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27198" w14:textId="43D3C78B" w:rsidR="00A273AB" w:rsidRDefault="00A273AB" w:rsidP="00A273AB">
      <w:pPr>
        <w:spacing w:line="240" w:lineRule="auto"/>
        <w:rPr>
          <w:sz w:val="24"/>
          <w:szCs w:val="24"/>
        </w:rPr>
      </w:pPr>
      <w:r>
        <w:rPr>
          <w:rFonts w:ascii="Times New Roman" w:hAnsi="Times New Roman"/>
          <w:sz w:val="24"/>
          <w:szCs w:val="24"/>
        </w:rPr>
        <w:t>PLEASE CITE AS:</w:t>
      </w:r>
    </w:p>
    <w:p w14:paraId="25D0BD52" w14:textId="10A4777E" w:rsidR="00A273AB" w:rsidRPr="006A61C4" w:rsidRDefault="00A273AB" w:rsidP="006A61C4">
      <w:pPr>
        <w:rPr>
          <w:rFonts w:eastAsia="Times New Roman"/>
          <w:i/>
          <w:sz w:val="24"/>
          <w:szCs w:val="24"/>
        </w:rPr>
      </w:pPr>
      <w:r w:rsidRPr="006A61C4">
        <w:rPr>
          <w:sz w:val="24"/>
          <w:szCs w:val="24"/>
        </w:rPr>
        <w:t>Cassidy, K.L. (2016</w:t>
      </w:r>
      <w:r w:rsidR="006A61C4">
        <w:rPr>
          <w:sz w:val="24"/>
          <w:szCs w:val="24"/>
        </w:rPr>
        <w:t>, forthcoming</w:t>
      </w:r>
      <w:r w:rsidRPr="006A61C4">
        <w:rPr>
          <w:sz w:val="24"/>
          <w:szCs w:val="24"/>
        </w:rPr>
        <w:t>) 'Border Crossings, Shame and (Re-</w:t>
      </w:r>
      <w:proofErr w:type="gramStart"/>
      <w:r w:rsidRPr="006A61C4">
        <w:rPr>
          <w:sz w:val="24"/>
          <w:szCs w:val="24"/>
        </w:rPr>
        <w:t>)Narrating</w:t>
      </w:r>
      <w:proofErr w:type="gramEnd"/>
      <w:r w:rsidRPr="006A61C4">
        <w:rPr>
          <w:sz w:val="24"/>
          <w:szCs w:val="24"/>
        </w:rPr>
        <w:t xml:space="preserve"> the Past in the Ukrainian-Romanian Borderlands' in </w:t>
      </w:r>
      <w:proofErr w:type="spellStart"/>
      <w:r w:rsidRPr="006A61C4">
        <w:rPr>
          <w:sz w:val="24"/>
          <w:szCs w:val="24"/>
        </w:rPr>
        <w:t>Donnan</w:t>
      </w:r>
      <w:proofErr w:type="spellEnd"/>
      <w:r w:rsidRPr="006A61C4">
        <w:rPr>
          <w:sz w:val="24"/>
          <w:szCs w:val="24"/>
        </w:rPr>
        <w:t xml:space="preserve">, H., </w:t>
      </w:r>
      <w:proofErr w:type="spellStart"/>
      <w:r w:rsidRPr="006A61C4">
        <w:rPr>
          <w:sz w:val="24"/>
          <w:szCs w:val="24"/>
        </w:rPr>
        <w:t>Hurd</w:t>
      </w:r>
      <w:proofErr w:type="spellEnd"/>
      <w:r w:rsidRPr="006A61C4">
        <w:rPr>
          <w:sz w:val="24"/>
          <w:szCs w:val="24"/>
        </w:rPr>
        <w:t xml:space="preserve">, M. &amp; </w:t>
      </w:r>
      <w:proofErr w:type="spellStart"/>
      <w:r w:rsidRPr="006A61C4">
        <w:rPr>
          <w:sz w:val="24"/>
          <w:szCs w:val="24"/>
        </w:rPr>
        <w:t>Leutloff-Grandits</w:t>
      </w:r>
      <w:proofErr w:type="spellEnd"/>
      <w:r w:rsidRPr="006A61C4">
        <w:rPr>
          <w:sz w:val="24"/>
          <w:szCs w:val="24"/>
        </w:rPr>
        <w:t xml:space="preserve">, C. (eds.) </w:t>
      </w:r>
      <w:r w:rsidR="006A61C4" w:rsidRPr="006A61C4">
        <w:rPr>
          <w:rFonts w:eastAsia="Times New Roman"/>
          <w:i/>
          <w:color w:val="212121"/>
          <w:sz w:val="24"/>
          <w:szCs w:val="24"/>
          <w:shd w:val="clear" w:color="auto" w:fill="FFFFFF"/>
        </w:rPr>
        <w:t>Migrating borders and moving times: temporality and the crossing of borders in Europe</w:t>
      </w:r>
      <w:r w:rsidR="006A61C4" w:rsidRPr="006A61C4">
        <w:rPr>
          <w:rFonts w:eastAsia="Times New Roman"/>
          <w:i/>
          <w:sz w:val="24"/>
          <w:szCs w:val="24"/>
        </w:rPr>
        <w:t xml:space="preserve"> </w:t>
      </w:r>
      <w:r w:rsidRPr="006A61C4">
        <w:rPr>
          <w:sz w:val="24"/>
          <w:szCs w:val="24"/>
        </w:rPr>
        <w:t xml:space="preserve">Manchester University Press: Manchester. </w:t>
      </w:r>
    </w:p>
    <w:p w14:paraId="38C64B1B" w14:textId="77777777" w:rsidR="00A273AB" w:rsidRDefault="00A273AB" w:rsidP="00A273AB">
      <w:pPr>
        <w:spacing w:line="480" w:lineRule="auto"/>
        <w:rPr>
          <w:rFonts w:ascii="Times New Roman" w:hAnsi="Times New Roman"/>
          <w:b/>
          <w:sz w:val="24"/>
          <w:szCs w:val="24"/>
        </w:rPr>
      </w:pPr>
    </w:p>
    <w:p w14:paraId="2EC25021" w14:textId="77777777" w:rsidR="009B475D" w:rsidRPr="003B7E9B" w:rsidRDefault="009B475D" w:rsidP="00A273AB">
      <w:pPr>
        <w:spacing w:line="480" w:lineRule="auto"/>
        <w:jc w:val="center"/>
        <w:rPr>
          <w:rFonts w:ascii="Times New Roman" w:hAnsi="Times New Roman"/>
          <w:b/>
          <w:sz w:val="24"/>
          <w:szCs w:val="24"/>
        </w:rPr>
      </w:pPr>
      <w:r w:rsidRPr="003B7E9B">
        <w:rPr>
          <w:rFonts w:ascii="Times New Roman" w:hAnsi="Times New Roman"/>
          <w:b/>
          <w:sz w:val="24"/>
          <w:szCs w:val="24"/>
        </w:rPr>
        <w:t>Border Crossings, Shame and (Re-</w:t>
      </w:r>
      <w:proofErr w:type="gramStart"/>
      <w:r w:rsidRPr="003B7E9B">
        <w:rPr>
          <w:rFonts w:ascii="Times New Roman" w:hAnsi="Times New Roman"/>
          <w:b/>
          <w:sz w:val="24"/>
          <w:szCs w:val="24"/>
        </w:rPr>
        <w:t>)Narrating</w:t>
      </w:r>
      <w:proofErr w:type="gramEnd"/>
      <w:r w:rsidRPr="003B7E9B">
        <w:rPr>
          <w:rFonts w:ascii="Times New Roman" w:hAnsi="Times New Roman"/>
          <w:b/>
          <w:sz w:val="24"/>
          <w:szCs w:val="24"/>
        </w:rPr>
        <w:t xml:space="preserve"> the Past in the</w:t>
      </w:r>
    </w:p>
    <w:p w14:paraId="6F88E065" w14:textId="77777777" w:rsidR="009B475D" w:rsidRPr="003B7E9B" w:rsidRDefault="009B475D" w:rsidP="00A273AB">
      <w:pPr>
        <w:spacing w:line="480" w:lineRule="auto"/>
        <w:jc w:val="center"/>
        <w:rPr>
          <w:rFonts w:ascii="Times New Roman" w:hAnsi="Times New Roman"/>
          <w:b/>
          <w:sz w:val="24"/>
          <w:szCs w:val="24"/>
        </w:rPr>
      </w:pPr>
      <w:r w:rsidRPr="003B7E9B">
        <w:rPr>
          <w:rFonts w:ascii="Times New Roman" w:hAnsi="Times New Roman"/>
          <w:b/>
          <w:sz w:val="24"/>
          <w:szCs w:val="24"/>
        </w:rPr>
        <w:t>Ukrainian-Romanian Borderlands</w:t>
      </w:r>
    </w:p>
    <w:p w14:paraId="71157DCC" w14:textId="77777777" w:rsidR="009B475D" w:rsidRPr="003B7E9B" w:rsidRDefault="009B475D" w:rsidP="00A273AB">
      <w:pPr>
        <w:spacing w:line="480" w:lineRule="auto"/>
        <w:jc w:val="center"/>
        <w:rPr>
          <w:rFonts w:ascii="Times New Roman" w:hAnsi="Times New Roman"/>
          <w:sz w:val="24"/>
          <w:szCs w:val="24"/>
        </w:rPr>
      </w:pPr>
      <w:r w:rsidRPr="003B7E9B">
        <w:rPr>
          <w:rFonts w:ascii="Times New Roman" w:hAnsi="Times New Roman"/>
          <w:sz w:val="24"/>
          <w:szCs w:val="24"/>
        </w:rPr>
        <w:t>Kathryn Cassidy</w:t>
      </w:r>
    </w:p>
    <w:p w14:paraId="6087E5BB" w14:textId="77777777" w:rsidR="009B475D" w:rsidRPr="003B7E9B" w:rsidRDefault="009B475D" w:rsidP="00A273AB">
      <w:pPr>
        <w:spacing w:line="480" w:lineRule="auto"/>
        <w:rPr>
          <w:rFonts w:ascii="Times New Roman" w:hAnsi="Times New Roman"/>
          <w:b/>
          <w:sz w:val="24"/>
          <w:szCs w:val="24"/>
        </w:rPr>
      </w:pPr>
      <w:r w:rsidRPr="003B7E9B">
        <w:rPr>
          <w:rFonts w:ascii="Times New Roman" w:hAnsi="Times New Roman"/>
          <w:b/>
          <w:sz w:val="24"/>
          <w:szCs w:val="24"/>
        </w:rPr>
        <w:t>Introduction</w:t>
      </w:r>
    </w:p>
    <w:p w14:paraId="5885230E" w14:textId="77777777" w:rsidR="009B475D" w:rsidRDefault="009B475D" w:rsidP="00A273AB">
      <w:pPr>
        <w:spacing w:line="480" w:lineRule="auto"/>
        <w:rPr>
          <w:rFonts w:ascii="Times New Roman" w:hAnsi="Times New Roman"/>
          <w:sz w:val="24"/>
          <w:szCs w:val="24"/>
        </w:rPr>
      </w:pPr>
      <w:r w:rsidRPr="003B7E9B">
        <w:rPr>
          <w:rFonts w:ascii="Times New Roman" w:hAnsi="Times New Roman"/>
          <w:sz w:val="24"/>
          <w:szCs w:val="24"/>
        </w:rPr>
        <w:t xml:space="preserve">In April 2008, I celebrated my birthday in the village of </w:t>
      </w:r>
      <w:proofErr w:type="spellStart"/>
      <w:r w:rsidRPr="003B7E9B">
        <w:rPr>
          <w:rFonts w:ascii="Times New Roman" w:hAnsi="Times New Roman"/>
          <w:sz w:val="24"/>
          <w:szCs w:val="24"/>
        </w:rPr>
        <w:t>Diyalivtsi</w:t>
      </w:r>
      <w:proofErr w:type="spellEnd"/>
      <w:r w:rsidRPr="003B7E9B">
        <w:rPr>
          <w:rStyle w:val="FootnoteReference"/>
          <w:rFonts w:ascii="Times New Roman" w:hAnsi="Times New Roman"/>
          <w:sz w:val="24"/>
          <w:szCs w:val="24"/>
        </w:rPr>
        <w:footnoteReference w:id="1"/>
      </w:r>
      <w:r w:rsidRPr="003B7E9B">
        <w:rPr>
          <w:rFonts w:ascii="Times New Roman" w:hAnsi="Times New Roman"/>
          <w:sz w:val="24"/>
          <w:szCs w:val="24"/>
        </w:rPr>
        <w:t xml:space="preserve">, where I had been living since October 2007, whilst carrying out research on informal economic practices in the Ukrainian-Romanian borderlands. My host, </w:t>
      </w:r>
      <w:proofErr w:type="spellStart"/>
      <w:r w:rsidRPr="003B7E9B">
        <w:rPr>
          <w:rFonts w:ascii="Times New Roman" w:hAnsi="Times New Roman"/>
          <w:sz w:val="24"/>
          <w:szCs w:val="24"/>
        </w:rPr>
        <w:t>Rodika</w:t>
      </w:r>
      <w:proofErr w:type="spellEnd"/>
      <w:r w:rsidRPr="003B7E9B">
        <w:rPr>
          <w:rFonts w:ascii="Times New Roman" w:hAnsi="Times New Roman"/>
          <w:sz w:val="24"/>
          <w:szCs w:val="24"/>
        </w:rPr>
        <w:t xml:space="preserve">, and I had spent some time preparing food and drink for visitors and the first to arrive were our good friends and neighbours </w:t>
      </w:r>
      <w:proofErr w:type="spellStart"/>
      <w:proofErr w:type="gramStart"/>
      <w:r w:rsidRPr="003B7E9B">
        <w:rPr>
          <w:rFonts w:ascii="Times New Roman" w:hAnsi="Times New Roman"/>
          <w:sz w:val="24"/>
          <w:szCs w:val="24"/>
        </w:rPr>
        <w:t>Luchika</w:t>
      </w:r>
      <w:proofErr w:type="spellEnd"/>
      <w:r w:rsidRPr="003B7E9B">
        <w:rPr>
          <w:rFonts w:ascii="Times New Roman" w:hAnsi="Times New Roman"/>
          <w:sz w:val="24"/>
          <w:szCs w:val="24"/>
        </w:rPr>
        <w:t xml:space="preserve"> and her daughter </w:t>
      </w:r>
      <w:proofErr w:type="spellStart"/>
      <w:r w:rsidRPr="003B7E9B">
        <w:rPr>
          <w:rFonts w:ascii="Times New Roman" w:hAnsi="Times New Roman"/>
          <w:sz w:val="24"/>
          <w:szCs w:val="24"/>
        </w:rPr>
        <w:t>Zhenia</w:t>
      </w:r>
      <w:proofErr w:type="spellEnd"/>
      <w:r w:rsidRPr="003B7E9B">
        <w:rPr>
          <w:rFonts w:ascii="Times New Roman" w:hAnsi="Times New Roman"/>
          <w:sz w:val="24"/>
          <w:szCs w:val="24"/>
        </w:rPr>
        <w:t>.</w:t>
      </w:r>
      <w:proofErr w:type="gramEnd"/>
      <w:r w:rsidRPr="003B7E9B">
        <w:rPr>
          <w:rFonts w:ascii="Times New Roman" w:hAnsi="Times New Roman"/>
          <w:sz w:val="24"/>
          <w:szCs w:val="24"/>
        </w:rPr>
        <w:t xml:space="preserve"> </w:t>
      </w:r>
      <w:proofErr w:type="spellStart"/>
      <w:r w:rsidRPr="003B7E9B">
        <w:rPr>
          <w:rFonts w:ascii="Times New Roman" w:hAnsi="Times New Roman"/>
          <w:sz w:val="24"/>
          <w:szCs w:val="24"/>
        </w:rPr>
        <w:t>Luchika</w:t>
      </w:r>
      <w:proofErr w:type="spellEnd"/>
      <w:r w:rsidRPr="003B7E9B">
        <w:rPr>
          <w:rFonts w:ascii="Times New Roman" w:hAnsi="Times New Roman"/>
          <w:sz w:val="24"/>
          <w:szCs w:val="24"/>
        </w:rPr>
        <w:t xml:space="preserve"> and her son-in-law </w:t>
      </w:r>
      <w:proofErr w:type="spellStart"/>
      <w:r w:rsidRPr="003B7E9B">
        <w:rPr>
          <w:rFonts w:ascii="Times New Roman" w:hAnsi="Times New Roman"/>
          <w:sz w:val="24"/>
          <w:szCs w:val="24"/>
        </w:rPr>
        <w:t>Dima</w:t>
      </w:r>
      <w:proofErr w:type="spellEnd"/>
      <w:r w:rsidRPr="003B7E9B">
        <w:rPr>
          <w:rFonts w:ascii="Times New Roman" w:hAnsi="Times New Roman"/>
          <w:sz w:val="24"/>
          <w:szCs w:val="24"/>
        </w:rPr>
        <w:t xml:space="preserve"> were both cross-border small traders of cigarettes to Romania</w:t>
      </w:r>
      <w:r>
        <w:rPr>
          <w:rFonts w:ascii="Times New Roman" w:hAnsi="Times New Roman"/>
          <w:sz w:val="24"/>
          <w:szCs w:val="24"/>
        </w:rPr>
        <w:t xml:space="preserve"> and until the birth of he</w:t>
      </w:r>
      <w:r w:rsidRPr="003B7E9B">
        <w:rPr>
          <w:rFonts w:ascii="Times New Roman" w:hAnsi="Times New Roman"/>
          <w:sz w:val="24"/>
          <w:szCs w:val="24"/>
        </w:rPr>
        <w:t xml:space="preserve">r </w:t>
      </w:r>
      <w:proofErr w:type="gramStart"/>
      <w:r w:rsidRPr="003B7E9B">
        <w:rPr>
          <w:rFonts w:ascii="Times New Roman" w:hAnsi="Times New Roman"/>
          <w:sz w:val="24"/>
          <w:szCs w:val="24"/>
        </w:rPr>
        <w:t>son,</w:t>
      </w:r>
      <w:proofErr w:type="gramEnd"/>
      <w:r w:rsidRPr="003B7E9B">
        <w:rPr>
          <w:rFonts w:ascii="Times New Roman" w:hAnsi="Times New Roman"/>
          <w:sz w:val="24"/>
          <w:szCs w:val="24"/>
        </w:rPr>
        <w:t xml:space="preserve"> </w:t>
      </w:r>
      <w:proofErr w:type="spellStart"/>
      <w:r w:rsidRPr="003B7E9B">
        <w:rPr>
          <w:rFonts w:ascii="Times New Roman" w:hAnsi="Times New Roman"/>
          <w:sz w:val="24"/>
          <w:szCs w:val="24"/>
        </w:rPr>
        <w:t>Zhenia</w:t>
      </w:r>
      <w:proofErr w:type="spellEnd"/>
      <w:r w:rsidRPr="003B7E9B">
        <w:rPr>
          <w:rFonts w:ascii="Times New Roman" w:hAnsi="Times New Roman"/>
          <w:sz w:val="24"/>
          <w:szCs w:val="24"/>
        </w:rPr>
        <w:t xml:space="preserve"> had also been involved in the trade. Whilst we waited for others to arrive, </w:t>
      </w:r>
      <w:proofErr w:type="spellStart"/>
      <w:r w:rsidRPr="003B7E9B">
        <w:rPr>
          <w:rFonts w:ascii="Times New Roman" w:hAnsi="Times New Roman"/>
          <w:sz w:val="24"/>
          <w:szCs w:val="24"/>
        </w:rPr>
        <w:t>Luchika</w:t>
      </w:r>
      <w:proofErr w:type="spellEnd"/>
      <w:r w:rsidRPr="003B7E9B">
        <w:rPr>
          <w:rFonts w:ascii="Times New Roman" w:hAnsi="Times New Roman"/>
          <w:sz w:val="24"/>
          <w:szCs w:val="24"/>
        </w:rPr>
        <w:t xml:space="preserve"> entertained us all with stories about the Romanian border guards and customs officials from the nearby road crossing. One of the guards had been given the nickname of King Kong, due to his size, and </w:t>
      </w:r>
      <w:proofErr w:type="spellStart"/>
      <w:r w:rsidRPr="003B7E9B">
        <w:rPr>
          <w:rFonts w:ascii="Times New Roman" w:hAnsi="Times New Roman"/>
          <w:sz w:val="24"/>
          <w:szCs w:val="24"/>
        </w:rPr>
        <w:t>Luchika</w:t>
      </w:r>
      <w:proofErr w:type="spellEnd"/>
      <w:r w:rsidRPr="003B7E9B">
        <w:rPr>
          <w:rFonts w:ascii="Times New Roman" w:hAnsi="Times New Roman"/>
          <w:sz w:val="24"/>
          <w:szCs w:val="24"/>
        </w:rPr>
        <w:t xml:space="preserve"> had us all laughing with her impressions of him asking how many cartons of cigarettes she had and sending her back to ‘try again’. This was not the first time I had heard such stories since I had moved to </w:t>
      </w:r>
      <w:proofErr w:type="spellStart"/>
      <w:r w:rsidRPr="003B7E9B">
        <w:rPr>
          <w:rFonts w:ascii="Times New Roman" w:hAnsi="Times New Roman"/>
          <w:sz w:val="24"/>
          <w:szCs w:val="24"/>
        </w:rPr>
        <w:t>Diyalivtsi</w:t>
      </w:r>
      <w:proofErr w:type="spellEnd"/>
      <w:r w:rsidRPr="003B7E9B">
        <w:rPr>
          <w:rFonts w:ascii="Times New Roman" w:hAnsi="Times New Roman"/>
          <w:sz w:val="24"/>
          <w:szCs w:val="24"/>
        </w:rPr>
        <w:t>. In fact, the trading of cigarettes and other products to Romania was often present in village life</w:t>
      </w:r>
      <w:proofErr w:type="gramStart"/>
      <w:r w:rsidRPr="003B7E9B">
        <w:rPr>
          <w:rFonts w:ascii="Times New Roman" w:hAnsi="Times New Roman"/>
          <w:sz w:val="24"/>
          <w:szCs w:val="24"/>
        </w:rPr>
        <w:t>;</w:t>
      </w:r>
      <w:proofErr w:type="gramEnd"/>
      <w:r w:rsidRPr="003B7E9B">
        <w:rPr>
          <w:rFonts w:ascii="Times New Roman" w:hAnsi="Times New Roman"/>
          <w:sz w:val="24"/>
          <w:szCs w:val="24"/>
        </w:rPr>
        <w:t xml:space="preserve"> in conversations over the fence with neighbours, in performances for St Andrew’s feast day at the village school and during drinks and birthday celebrations in the village sauna. The significance of cross-border small trade in </w:t>
      </w:r>
      <w:r w:rsidRPr="003B7E9B">
        <w:rPr>
          <w:rFonts w:ascii="Times New Roman" w:hAnsi="Times New Roman"/>
          <w:sz w:val="24"/>
          <w:szCs w:val="24"/>
        </w:rPr>
        <w:lastRenderedPageBreak/>
        <w:t>the village was not limited to its role in sustaining and reproducing local households</w:t>
      </w:r>
      <w:r w:rsidRPr="003B7E9B">
        <w:rPr>
          <w:rStyle w:val="FootnoteReference"/>
          <w:rFonts w:ascii="Times New Roman" w:hAnsi="Times New Roman"/>
          <w:sz w:val="24"/>
          <w:szCs w:val="24"/>
        </w:rPr>
        <w:footnoteReference w:id="2"/>
      </w:r>
      <w:r w:rsidRPr="003B7E9B">
        <w:rPr>
          <w:rFonts w:ascii="Times New Roman" w:hAnsi="Times New Roman"/>
          <w:sz w:val="24"/>
          <w:szCs w:val="24"/>
        </w:rPr>
        <w:t xml:space="preserve">, but lay also in the way in which </w:t>
      </w:r>
      <w:proofErr w:type="spellStart"/>
      <w:r w:rsidRPr="003B7E9B">
        <w:rPr>
          <w:rFonts w:ascii="Times New Roman" w:hAnsi="Times New Roman"/>
          <w:sz w:val="24"/>
          <w:szCs w:val="24"/>
        </w:rPr>
        <w:t>Diyalivtsyany</w:t>
      </w:r>
      <w:proofErr w:type="spellEnd"/>
      <w:r w:rsidRPr="003B7E9B">
        <w:rPr>
          <w:rStyle w:val="FootnoteReference"/>
          <w:rFonts w:ascii="Times New Roman" w:hAnsi="Times New Roman"/>
          <w:sz w:val="24"/>
          <w:szCs w:val="24"/>
        </w:rPr>
        <w:footnoteReference w:id="3"/>
      </w:r>
      <w:r w:rsidRPr="003B7E9B">
        <w:rPr>
          <w:rFonts w:ascii="Times New Roman" w:hAnsi="Times New Roman"/>
          <w:sz w:val="24"/>
          <w:szCs w:val="24"/>
        </w:rPr>
        <w:t xml:space="preserve"> infused discourses surrounding the trade with meaning and its influence on their changing perspectives of the past. </w:t>
      </w:r>
    </w:p>
    <w:p w14:paraId="069EAE0D" w14:textId="717CF185" w:rsidR="009B475D" w:rsidRPr="003B7E9B" w:rsidRDefault="009B475D" w:rsidP="00A273AB">
      <w:pPr>
        <w:spacing w:line="480" w:lineRule="auto"/>
        <w:ind w:firstLine="720"/>
        <w:rPr>
          <w:rFonts w:ascii="Times New Roman" w:hAnsi="Times New Roman"/>
          <w:sz w:val="24"/>
          <w:szCs w:val="24"/>
        </w:rPr>
      </w:pPr>
      <w:r>
        <w:rPr>
          <w:rFonts w:ascii="Times New Roman" w:hAnsi="Times New Roman"/>
          <w:sz w:val="24"/>
          <w:szCs w:val="24"/>
        </w:rPr>
        <w:t xml:space="preserve">Nonetheless, whilst we laughed along with </w:t>
      </w:r>
      <w:proofErr w:type="spellStart"/>
      <w:r>
        <w:rPr>
          <w:rFonts w:ascii="Times New Roman" w:hAnsi="Times New Roman"/>
          <w:sz w:val="24"/>
          <w:szCs w:val="24"/>
        </w:rPr>
        <w:t>Luchika</w:t>
      </w:r>
      <w:proofErr w:type="spellEnd"/>
      <w:r>
        <w:rPr>
          <w:rFonts w:ascii="Times New Roman" w:hAnsi="Times New Roman"/>
          <w:sz w:val="24"/>
          <w:szCs w:val="24"/>
        </w:rPr>
        <w:t xml:space="preserve">, different emotions often emerged when discussing border crossings in private. In fact, on another occasion </w:t>
      </w:r>
      <w:proofErr w:type="spellStart"/>
      <w:r>
        <w:rPr>
          <w:rFonts w:ascii="Times New Roman" w:hAnsi="Times New Roman"/>
          <w:sz w:val="24"/>
          <w:szCs w:val="24"/>
        </w:rPr>
        <w:t>Zhenia</w:t>
      </w:r>
      <w:proofErr w:type="spellEnd"/>
      <w:r>
        <w:rPr>
          <w:rFonts w:ascii="Times New Roman" w:hAnsi="Times New Roman"/>
          <w:sz w:val="24"/>
          <w:szCs w:val="24"/>
        </w:rPr>
        <w:t xml:space="preserve"> came to visit </w:t>
      </w:r>
      <w:proofErr w:type="spellStart"/>
      <w:r>
        <w:rPr>
          <w:rFonts w:ascii="Times New Roman" w:hAnsi="Times New Roman"/>
          <w:sz w:val="24"/>
          <w:szCs w:val="24"/>
        </w:rPr>
        <w:t>Rodika</w:t>
      </w:r>
      <w:proofErr w:type="spellEnd"/>
      <w:r>
        <w:rPr>
          <w:rFonts w:ascii="Times New Roman" w:hAnsi="Times New Roman"/>
          <w:sz w:val="24"/>
          <w:szCs w:val="24"/>
        </w:rPr>
        <w:t xml:space="preserve"> in tears after an argument with her husband, </w:t>
      </w:r>
      <w:proofErr w:type="spellStart"/>
      <w:r>
        <w:rPr>
          <w:rFonts w:ascii="Times New Roman" w:hAnsi="Times New Roman"/>
          <w:sz w:val="24"/>
          <w:szCs w:val="24"/>
        </w:rPr>
        <w:t>Dima</w:t>
      </w:r>
      <w:proofErr w:type="spellEnd"/>
      <w:r>
        <w:rPr>
          <w:rFonts w:ascii="Times New Roman" w:hAnsi="Times New Roman"/>
          <w:sz w:val="24"/>
          <w:szCs w:val="24"/>
        </w:rPr>
        <w:t>. ‘</w:t>
      </w:r>
      <w:proofErr w:type="spellStart"/>
      <w:r>
        <w:rPr>
          <w:rFonts w:ascii="Times New Roman" w:hAnsi="Times New Roman"/>
          <w:sz w:val="24"/>
          <w:szCs w:val="24"/>
        </w:rPr>
        <w:t>Dima</w:t>
      </w:r>
      <w:proofErr w:type="spellEnd"/>
      <w:r>
        <w:rPr>
          <w:rFonts w:ascii="Times New Roman" w:hAnsi="Times New Roman"/>
          <w:sz w:val="24"/>
          <w:szCs w:val="24"/>
        </w:rPr>
        <w:t xml:space="preserve"> has gone back to his mother again. We had an argument. She said that we are a poor family and if he had married someone else he wouldn’t have to cross the border. She says we are below </w:t>
      </w:r>
      <w:proofErr w:type="gramStart"/>
      <w:r>
        <w:rPr>
          <w:rFonts w:ascii="Times New Roman" w:hAnsi="Times New Roman"/>
          <w:sz w:val="24"/>
          <w:szCs w:val="24"/>
        </w:rPr>
        <w:t>them…..their</w:t>
      </w:r>
      <w:proofErr w:type="gramEnd"/>
      <w:r>
        <w:rPr>
          <w:rFonts w:ascii="Times New Roman" w:hAnsi="Times New Roman"/>
          <w:sz w:val="24"/>
          <w:szCs w:val="24"/>
        </w:rPr>
        <w:t xml:space="preserve"> family don’t do this’. The implication of the trade as being beneath </w:t>
      </w:r>
      <w:proofErr w:type="spellStart"/>
      <w:r>
        <w:rPr>
          <w:rFonts w:ascii="Times New Roman" w:hAnsi="Times New Roman"/>
          <w:sz w:val="24"/>
          <w:szCs w:val="24"/>
        </w:rPr>
        <w:t>Dima’s</w:t>
      </w:r>
      <w:proofErr w:type="spellEnd"/>
      <w:r>
        <w:rPr>
          <w:rFonts w:ascii="Times New Roman" w:hAnsi="Times New Roman"/>
          <w:sz w:val="24"/>
          <w:szCs w:val="24"/>
        </w:rPr>
        <w:t xml:space="preserve"> family, who had returned to the village after successful periods of m</w:t>
      </w:r>
      <w:r w:rsidR="00854916">
        <w:rPr>
          <w:rFonts w:ascii="Times New Roman" w:hAnsi="Times New Roman"/>
          <w:sz w:val="24"/>
          <w:szCs w:val="24"/>
        </w:rPr>
        <w:t>igrant labour in Spain, reflected</w:t>
      </w:r>
      <w:r>
        <w:rPr>
          <w:rFonts w:ascii="Times New Roman" w:hAnsi="Times New Roman"/>
          <w:sz w:val="24"/>
          <w:szCs w:val="24"/>
        </w:rPr>
        <w:t xml:space="preserve"> broader feelings of cross-border small trading as bringing shame upon a household. The specific dimensions of how villagers expressed this shame within their local community will be explored in this chapter, through a focus on </w:t>
      </w:r>
      <w:r w:rsidRPr="003B7E9B">
        <w:rPr>
          <w:rFonts w:ascii="Times New Roman" w:hAnsi="Times New Roman"/>
          <w:sz w:val="24"/>
          <w:szCs w:val="24"/>
        </w:rPr>
        <w:t xml:space="preserve">the relationship between these representations of the trade, its influence on how the past was narrated and the </w:t>
      </w:r>
      <w:proofErr w:type="spellStart"/>
      <w:r w:rsidRPr="003B7E9B">
        <w:rPr>
          <w:rFonts w:ascii="Times New Roman" w:hAnsi="Times New Roman"/>
          <w:sz w:val="24"/>
          <w:szCs w:val="24"/>
        </w:rPr>
        <w:t>transtemporality</w:t>
      </w:r>
      <w:proofErr w:type="spellEnd"/>
      <w:r w:rsidRPr="003B7E9B">
        <w:rPr>
          <w:rFonts w:ascii="Times New Roman" w:hAnsi="Times New Roman"/>
          <w:sz w:val="24"/>
          <w:szCs w:val="24"/>
        </w:rPr>
        <w:t xml:space="preserve"> of shame. Research into cross-border small trade rarely acknowledges the role of emotions other than the fear felt by traders in border crossings themselves (cf. </w:t>
      </w:r>
      <w:proofErr w:type="spellStart"/>
      <w:r w:rsidRPr="003B7E9B">
        <w:rPr>
          <w:rFonts w:ascii="Times New Roman" w:hAnsi="Times New Roman"/>
          <w:sz w:val="24"/>
          <w:szCs w:val="24"/>
        </w:rPr>
        <w:t>Konstantinov</w:t>
      </w:r>
      <w:proofErr w:type="spellEnd"/>
      <w:r w:rsidRPr="003B7E9B">
        <w:rPr>
          <w:rFonts w:ascii="Times New Roman" w:hAnsi="Times New Roman"/>
          <w:sz w:val="24"/>
          <w:szCs w:val="24"/>
        </w:rPr>
        <w:t xml:space="preserve">, 1996). However, in other fields of research on </w:t>
      </w:r>
      <w:proofErr w:type="spellStart"/>
      <w:r w:rsidRPr="003B7E9B">
        <w:rPr>
          <w:rFonts w:ascii="Times New Roman" w:hAnsi="Times New Roman"/>
          <w:sz w:val="24"/>
          <w:szCs w:val="24"/>
        </w:rPr>
        <w:t>transnationality</w:t>
      </w:r>
      <w:proofErr w:type="spellEnd"/>
      <w:r w:rsidRPr="003B7E9B">
        <w:rPr>
          <w:rFonts w:ascii="Times New Roman" w:hAnsi="Times New Roman"/>
          <w:sz w:val="24"/>
          <w:szCs w:val="24"/>
        </w:rPr>
        <w:t xml:space="preserve">, particularly migration, emotional aspects have emerged as a key area of research (cf. </w:t>
      </w:r>
      <w:proofErr w:type="spellStart"/>
      <w:r w:rsidRPr="003B7E9B">
        <w:rPr>
          <w:rFonts w:ascii="Times New Roman" w:hAnsi="Times New Roman"/>
          <w:sz w:val="24"/>
          <w:szCs w:val="24"/>
        </w:rPr>
        <w:t>Keough</w:t>
      </w:r>
      <w:proofErr w:type="spellEnd"/>
      <w:r w:rsidRPr="003B7E9B">
        <w:rPr>
          <w:rFonts w:ascii="Times New Roman" w:hAnsi="Times New Roman"/>
          <w:sz w:val="24"/>
          <w:szCs w:val="24"/>
        </w:rPr>
        <w:t xml:space="preserve">, 2006). This book focuses on what it is people feel they have crossed and done when crossing borders and in doing so seeks to take an </w:t>
      </w:r>
      <w:proofErr w:type="gramStart"/>
      <w:r w:rsidRPr="003B7E9B">
        <w:rPr>
          <w:rFonts w:ascii="Times New Roman" w:hAnsi="Times New Roman"/>
          <w:sz w:val="24"/>
          <w:szCs w:val="24"/>
        </w:rPr>
        <w:t>approach which</w:t>
      </w:r>
      <w:proofErr w:type="gramEnd"/>
      <w:r w:rsidRPr="003B7E9B">
        <w:rPr>
          <w:rFonts w:ascii="Times New Roman" w:hAnsi="Times New Roman"/>
          <w:sz w:val="24"/>
          <w:szCs w:val="24"/>
        </w:rPr>
        <w:t xml:space="preserve"> not only acknowledges the importance of contextualisation of border crossings but also recognises an epistemological shift. This shift necessitates a methodological approach that combines observation at the border during crossings and interviews about border crossings with a grounded, situated approach that enables an understanding of narratives and representations of border crossing in everyday life away from </w:t>
      </w:r>
      <w:r w:rsidRPr="003B7E9B">
        <w:rPr>
          <w:rFonts w:ascii="Times New Roman" w:hAnsi="Times New Roman"/>
          <w:sz w:val="24"/>
          <w:szCs w:val="24"/>
        </w:rPr>
        <w:lastRenderedPageBreak/>
        <w:t xml:space="preserve">borders themselves. In this chapter, I draw on 15 months of ethnographic fieldwork in the Ukrainian-Romanian borderlands, which included more than six months of participant observation in </w:t>
      </w:r>
      <w:proofErr w:type="spellStart"/>
      <w:r w:rsidRPr="003B7E9B">
        <w:rPr>
          <w:rFonts w:ascii="Times New Roman" w:hAnsi="Times New Roman"/>
          <w:sz w:val="24"/>
          <w:szCs w:val="24"/>
        </w:rPr>
        <w:t>Diyalivtsi</w:t>
      </w:r>
      <w:proofErr w:type="spellEnd"/>
      <w:r w:rsidRPr="003B7E9B">
        <w:rPr>
          <w:rFonts w:ascii="Times New Roman" w:hAnsi="Times New Roman"/>
          <w:sz w:val="24"/>
          <w:szCs w:val="24"/>
        </w:rPr>
        <w:t xml:space="preserve">, a village in the </w:t>
      </w:r>
      <w:proofErr w:type="spellStart"/>
      <w:r w:rsidRPr="003B7E9B">
        <w:rPr>
          <w:rFonts w:ascii="Times New Roman" w:hAnsi="Times New Roman"/>
          <w:sz w:val="24"/>
          <w:szCs w:val="24"/>
        </w:rPr>
        <w:t>Chernivets’ka</w:t>
      </w:r>
      <w:proofErr w:type="spellEnd"/>
      <w:r w:rsidRPr="003B7E9B">
        <w:rPr>
          <w:rFonts w:ascii="Times New Roman" w:hAnsi="Times New Roman"/>
          <w:sz w:val="24"/>
          <w:szCs w:val="24"/>
        </w:rPr>
        <w:t xml:space="preserve"> region of Ukraine, just 4km from the main road between the region’s two main urban centres – </w:t>
      </w:r>
      <w:proofErr w:type="spellStart"/>
      <w:r w:rsidRPr="003B7E9B">
        <w:rPr>
          <w:rFonts w:ascii="Times New Roman" w:hAnsi="Times New Roman"/>
          <w:sz w:val="24"/>
          <w:szCs w:val="24"/>
        </w:rPr>
        <w:t>Chernivtsi</w:t>
      </w:r>
      <w:proofErr w:type="spellEnd"/>
      <w:r w:rsidRPr="003B7E9B">
        <w:rPr>
          <w:rFonts w:ascii="Times New Roman" w:hAnsi="Times New Roman"/>
          <w:sz w:val="24"/>
          <w:szCs w:val="24"/>
        </w:rPr>
        <w:t xml:space="preserve"> and </w:t>
      </w:r>
      <w:proofErr w:type="spellStart"/>
      <w:r w:rsidRPr="003B7E9B">
        <w:rPr>
          <w:rFonts w:ascii="Times New Roman" w:hAnsi="Times New Roman"/>
          <w:sz w:val="24"/>
          <w:szCs w:val="24"/>
        </w:rPr>
        <w:t>Suceava</w:t>
      </w:r>
      <w:proofErr w:type="spellEnd"/>
      <w:r w:rsidRPr="003B7E9B">
        <w:rPr>
          <w:rFonts w:ascii="Times New Roman" w:hAnsi="Times New Roman"/>
          <w:sz w:val="24"/>
          <w:szCs w:val="24"/>
        </w:rPr>
        <w:t xml:space="preserve">. I commence this discussion with a brief introduction to cross-border small trade (CBST) in the Ukrainian-Romanian borderlands. In the second section, I explore conceptualisations of shame drawing on literature from the </w:t>
      </w:r>
      <w:r w:rsidR="005B5EAB">
        <w:rPr>
          <w:rFonts w:ascii="Times New Roman" w:hAnsi="Times New Roman"/>
          <w:sz w:val="24"/>
          <w:szCs w:val="24"/>
        </w:rPr>
        <w:t xml:space="preserve">humanities </w:t>
      </w:r>
      <w:r w:rsidRPr="003B7E9B">
        <w:rPr>
          <w:rFonts w:ascii="Times New Roman" w:hAnsi="Times New Roman"/>
          <w:sz w:val="24"/>
          <w:szCs w:val="24"/>
        </w:rPr>
        <w:t xml:space="preserve">social sciences. Finally, I complete my framing of shame and CBST in the Ukrainian-Romanian borderlands by considering memory and </w:t>
      </w:r>
      <w:proofErr w:type="spellStart"/>
      <w:r w:rsidRPr="003B7E9B">
        <w:rPr>
          <w:rFonts w:ascii="Times New Roman" w:hAnsi="Times New Roman"/>
          <w:sz w:val="24"/>
          <w:szCs w:val="24"/>
        </w:rPr>
        <w:t>transtemporalities</w:t>
      </w:r>
      <w:proofErr w:type="spellEnd"/>
      <w:r w:rsidRPr="003B7E9B">
        <w:rPr>
          <w:rFonts w:ascii="Times New Roman" w:hAnsi="Times New Roman"/>
          <w:sz w:val="24"/>
          <w:szCs w:val="24"/>
        </w:rPr>
        <w:t xml:space="preserve">. The ensuing discussion in the final section of the chapter then moves to focus on the role of shame in shaping representations of CBST and narrations of the past in </w:t>
      </w:r>
      <w:r w:rsidR="005B5EAB">
        <w:rPr>
          <w:rFonts w:ascii="Times New Roman" w:hAnsi="Times New Roman"/>
          <w:sz w:val="24"/>
          <w:szCs w:val="24"/>
        </w:rPr>
        <w:t xml:space="preserve">this region of </w:t>
      </w:r>
      <w:r w:rsidRPr="003B7E9B">
        <w:rPr>
          <w:rFonts w:ascii="Times New Roman" w:hAnsi="Times New Roman"/>
          <w:sz w:val="24"/>
          <w:szCs w:val="24"/>
        </w:rPr>
        <w:t>Ukraine.</w:t>
      </w:r>
    </w:p>
    <w:p w14:paraId="1087D3A9" w14:textId="77777777" w:rsidR="009B475D" w:rsidRPr="003B7E9B" w:rsidRDefault="009B475D" w:rsidP="00A273AB">
      <w:pPr>
        <w:spacing w:line="480" w:lineRule="auto"/>
        <w:rPr>
          <w:rFonts w:ascii="Times New Roman" w:hAnsi="Times New Roman"/>
          <w:b/>
          <w:sz w:val="24"/>
          <w:szCs w:val="24"/>
        </w:rPr>
      </w:pPr>
    </w:p>
    <w:p w14:paraId="45CFB0F1" w14:textId="77777777" w:rsidR="009B475D" w:rsidRPr="003B7E9B" w:rsidRDefault="009B475D" w:rsidP="00A273AB">
      <w:pPr>
        <w:spacing w:line="480" w:lineRule="auto"/>
        <w:rPr>
          <w:rFonts w:ascii="Times New Roman" w:hAnsi="Times New Roman"/>
          <w:sz w:val="24"/>
          <w:szCs w:val="24"/>
        </w:rPr>
      </w:pPr>
      <w:r w:rsidRPr="003B7E9B">
        <w:rPr>
          <w:rFonts w:ascii="Times New Roman" w:hAnsi="Times New Roman"/>
          <w:b/>
          <w:sz w:val="24"/>
          <w:szCs w:val="24"/>
        </w:rPr>
        <w:t>Cross-border small trading in the Ukrainian-Romanian borderlands</w:t>
      </w:r>
    </w:p>
    <w:p w14:paraId="4BC3F061" w14:textId="070254C8" w:rsidR="009B475D" w:rsidRPr="003B7E9B" w:rsidRDefault="009B475D" w:rsidP="00A273AB">
      <w:pPr>
        <w:spacing w:line="480" w:lineRule="auto"/>
        <w:rPr>
          <w:rFonts w:ascii="Times New Roman" w:hAnsi="Times New Roman"/>
          <w:sz w:val="24"/>
          <w:szCs w:val="24"/>
        </w:rPr>
      </w:pPr>
      <w:r w:rsidRPr="003B7E9B">
        <w:rPr>
          <w:rFonts w:ascii="Times New Roman" w:hAnsi="Times New Roman"/>
          <w:sz w:val="24"/>
          <w:szCs w:val="24"/>
        </w:rPr>
        <w:t xml:space="preserve">The Ukrainian-Romanian border can be seen to represent what classically has been termed the emergence of the ‘golden curtain’ (Allina-Pisano, 2009) in Europe, i.e. the appearance of new inequalities between those post-socialist/post-Soviet countries, which have or have not achieved greater integration within the global economy primarily through membership of the European Union. In the Ukrainian community of </w:t>
      </w:r>
      <w:proofErr w:type="spellStart"/>
      <w:r w:rsidRPr="003B7E9B">
        <w:rPr>
          <w:rFonts w:ascii="Times New Roman" w:hAnsi="Times New Roman"/>
          <w:sz w:val="24"/>
          <w:szCs w:val="24"/>
        </w:rPr>
        <w:t>Diyalivtsi</w:t>
      </w:r>
      <w:proofErr w:type="spellEnd"/>
      <w:r w:rsidRPr="003B7E9B">
        <w:rPr>
          <w:rFonts w:ascii="Times New Roman" w:hAnsi="Times New Roman"/>
          <w:sz w:val="24"/>
          <w:szCs w:val="24"/>
        </w:rPr>
        <w:t xml:space="preserve">, </w:t>
      </w:r>
      <w:r>
        <w:rPr>
          <w:rFonts w:ascii="Times New Roman" w:hAnsi="Times New Roman"/>
          <w:sz w:val="24"/>
          <w:szCs w:val="24"/>
        </w:rPr>
        <w:t>which is only a kilometre</w:t>
      </w:r>
      <w:r w:rsidRPr="003B7E9B">
        <w:rPr>
          <w:rFonts w:ascii="Times New Roman" w:hAnsi="Times New Roman"/>
          <w:sz w:val="24"/>
          <w:szCs w:val="24"/>
        </w:rPr>
        <w:t xml:space="preserve"> from the Romanian border and just </w:t>
      </w:r>
      <w:r>
        <w:rPr>
          <w:rFonts w:ascii="Times New Roman" w:hAnsi="Times New Roman"/>
          <w:sz w:val="24"/>
          <w:szCs w:val="24"/>
        </w:rPr>
        <w:t>four kilometres</w:t>
      </w:r>
      <w:r w:rsidRPr="003B7E9B">
        <w:rPr>
          <w:rFonts w:ascii="Times New Roman" w:hAnsi="Times New Roman"/>
          <w:sz w:val="24"/>
          <w:szCs w:val="24"/>
        </w:rPr>
        <w:t xml:space="preserve"> from the region’s major road crossing with Romania, less </w:t>
      </w:r>
      <w:r w:rsidR="005B5EAB">
        <w:rPr>
          <w:rFonts w:ascii="Times New Roman" w:hAnsi="Times New Roman"/>
          <w:sz w:val="24"/>
          <w:szCs w:val="24"/>
        </w:rPr>
        <w:t>than one person per household was</w:t>
      </w:r>
      <w:r w:rsidRPr="003B7E9B">
        <w:rPr>
          <w:rFonts w:ascii="Times New Roman" w:hAnsi="Times New Roman"/>
          <w:sz w:val="24"/>
          <w:szCs w:val="24"/>
        </w:rPr>
        <w:t xml:space="preserve"> in formal employment.</w:t>
      </w:r>
      <w:r w:rsidR="005B5EAB">
        <w:rPr>
          <w:rStyle w:val="FootnoteReference"/>
          <w:rFonts w:ascii="Times New Roman" w:hAnsi="Times New Roman"/>
          <w:sz w:val="24"/>
          <w:szCs w:val="24"/>
        </w:rPr>
        <w:footnoteReference w:id="4"/>
      </w:r>
      <w:r w:rsidRPr="003B7E9B">
        <w:rPr>
          <w:rFonts w:ascii="Times New Roman" w:hAnsi="Times New Roman"/>
          <w:sz w:val="24"/>
          <w:szCs w:val="24"/>
        </w:rPr>
        <w:t xml:space="preserve"> In the years preceding 2007, when Romania joined the EU, the country saw a steady rise in consumer prices</w:t>
      </w:r>
      <w:r>
        <w:rPr>
          <w:rFonts w:ascii="Times New Roman" w:hAnsi="Times New Roman"/>
          <w:sz w:val="24"/>
          <w:szCs w:val="24"/>
        </w:rPr>
        <w:t xml:space="preserve">.  These </w:t>
      </w:r>
      <w:r w:rsidRPr="003B7E9B">
        <w:rPr>
          <w:rFonts w:ascii="Times New Roman" w:hAnsi="Times New Roman"/>
          <w:sz w:val="24"/>
          <w:szCs w:val="24"/>
        </w:rPr>
        <w:t xml:space="preserve">outstripped those of neighbouring Ukraine and led to opportunities for local people to replace migration, the solution to high unemployment from the mid-1990s, by </w:t>
      </w:r>
      <w:r w:rsidRPr="003B7E9B">
        <w:rPr>
          <w:rFonts w:ascii="Times New Roman" w:hAnsi="Times New Roman"/>
          <w:sz w:val="24"/>
          <w:szCs w:val="24"/>
        </w:rPr>
        <w:lastRenderedPageBreak/>
        <w:t>cross-border small trading (CBST), particularly of cigarettes</w:t>
      </w:r>
      <w:r w:rsidRPr="003B7E9B">
        <w:rPr>
          <w:rStyle w:val="FootnoteReference"/>
          <w:rFonts w:ascii="Times New Roman" w:hAnsi="Times New Roman"/>
          <w:sz w:val="24"/>
          <w:szCs w:val="24"/>
        </w:rPr>
        <w:footnoteReference w:id="5"/>
      </w:r>
      <w:r w:rsidRPr="003B7E9B">
        <w:rPr>
          <w:rFonts w:ascii="Times New Roman" w:hAnsi="Times New Roman"/>
          <w:sz w:val="24"/>
          <w:szCs w:val="24"/>
        </w:rPr>
        <w:t xml:space="preserve">, to nearby settlements in Romania. Romania’s relatively late accession to the EU and higher levels of poverty at the end of state socialism meant that these types of opportunity were much slower to develop in this region than in other parts of Ukraine or indeed the region as a whole. Therefore, whilst CBST was already observed to be in decline in much of post-socialist central Europe by the late 1990s (Sword, 1999: 151), the trade has proven to be more resilient on the borders of the former Soviet Union, due to weak global economic integration (Williams and </w:t>
      </w:r>
      <w:proofErr w:type="spellStart"/>
      <w:r w:rsidRPr="003B7E9B">
        <w:rPr>
          <w:rFonts w:ascii="Times New Roman" w:hAnsi="Times New Roman"/>
          <w:sz w:val="24"/>
          <w:szCs w:val="24"/>
        </w:rPr>
        <w:t>Balaz</w:t>
      </w:r>
      <w:proofErr w:type="spellEnd"/>
      <w:r w:rsidRPr="003B7E9B">
        <w:rPr>
          <w:rFonts w:ascii="Times New Roman" w:hAnsi="Times New Roman"/>
          <w:sz w:val="24"/>
          <w:szCs w:val="24"/>
        </w:rPr>
        <w:t>, 2002).</w:t>
      </w:r>
      <w:r w:rsidRPr="003B7E9B">
        <w:rPr>
          <w:rFonts w:ascii="Times New Roman" w:hAnsi="Times New Roman"/>
          <w:b/>
          <w:sz w:val="24"/>
          <w:szCs w:val="24"/>
        </w:rPr>
        <w:t xml:space="preserve"> </w:t>
      </w:r>
      <w:r w:rsidRPr="003B7E9B">
        <w:rPr>
          <w:rFonts w:ascii="Times New Roman" w:hAnsi="Times New Roman"/>
          <w:sz w:val="24"/>
          <w:szCs w:val="24"/>
        </w:rPr>
        <w:t xml:space="preserve">The proximity of the border in </w:t>
      </w:r>
      <w:proofErr w:type="spellStart"/>
      <w:r w:rsidRPr="003B7E9B">
        <w:rPr>
          <w:rFonts w:ascii="Times New Roman" w:hAnsi="Times New Roman"/>
          <w:sz w:val="24"/>
          <w:szCs w:val="24"/>
        </w:rPr>
        <w:t>Diyalivtsi</w:t>
      </w:r>
      <w:proofErr w:type="spellEnd"/>
      <w:r w:rsidRPr="003B7E9B">
        <w:rPr>
          <w:rFonts w:ascii="Times New Roman" w:hAnsi="Times New Roman"/>
          <w:sz w:val="24"/>
          <w:szCs w:val="24"/>
        </w:rPr>
        <w:t xml:space="preserve"> transformed the village and meant that by the time I moved there in 2007 for fieldwork, cross-border small trading was central not only </w:t>
      </w:r>
      <w:r>
        <w:rPr>
          <w:rFonts w:ascii="Times New Roman" w:hAnsi="Times New Roman"/>
          <w:sz w:val="24"/>
          <w:szCs w:val="24"/>
        </w:rPr>
        <w:t xml:space="preserve">to </w:t>
      </w:r>
      <w:r w:rsidRPr="003B7E9B">
        <w:rPr>
          <w:rFonts w:ascii="Times New Roman" w:hAnsi="Times New Roman"/>
          <w:sz w:val="24"/>
          <w:szCs w:val="24"/>
        </w:rPr>
        <w:t xml:space="preserve">particular households, but to the village </w:t>
      </w:r>
      <w:r w:rsidR="005B5EAB">
        <w:rPr>
          <w:rFonts w:ascii="Times New Roman" w:hAnsi="Times New Roman"/>
          <w:sz w:val="24"/>
          <w:szCs w:val="24"/>
        </w:rPr>
        <w:t>and regional economies</w:t>
      </w:r>
      <w:r w:rsidRPr="003B7E9B">
        <w:rPr>
          <w:rFonts w:ascii="Times New Roman" w:hAnsi="Times New Roman"/>
          <w:sz w:val="24"/>
          <w:szCs w:val="24"/>
        </w:rPr>
        <w:t xml:space="preserve"> as a whole. Very few households in the village did not or had not at some point a member of their family involved in this type of trading. </w:t>
      </w:r>
    </w:p>
    <w:p w14:paraId="36E9A97B" w14:textId="77777777" w:rsidR="009B475D" w:rsidRPr="003B7E9B" w:rsidRDefault="009B475D" w:rsidP="00A273AB">
      <w:pPr>
        <w:spacing w:line="480" w:lineRule="auto"/>
        <w:ind w:firstLine="720"/>
        <w:rPr>
          <w:rFonts w:ascii="Times New Roman" w:hAnsi="Times New Roman"/>
          <w:sz w:val="24"/>
          <w:szCs w:val="24"/>
        </w:rPr>
      </w:pPr>
      <w:r w:rsidRPr="003B7E9B">
        <w:rPr>
          <w:rFonts w:ascii="Times New Roman" w:hAnsi="Times New Roman"/>
          <w:sz w:val="24"/>
          <w:szCs w:val="24"/>
        </w:rPr>
        <w:t xml:space="preserve">There has been a plethora of work exploring the emergence of this small trade across Europe’s borders in the period since 1989/1991. Much of this work has focused on the trade itself and the unfolding of sets of practices within the crossing of the border. For example, whilst Williams and </w:t>
      </w:r>
      <w:proofErr w:type="spellStart"/>
      <w:r w:rsidRPr="003B7E9B">
        <w:rPr>
          <w:rFonts w:ascii="Times New Roman" w:hAnsi="Times New Roman"/>
          <w:sz w:val="24"/>
          <w:szCs w:val="24"/>
        </w:rPr>
        <w:t>Balaz</w:t>
      </w:r>
      <w:proofErr w:type="spellEnd"/>
      <w:r w:rsidRPr="003B7E9B">
        <w:rPr>
          <w:rFonts w:ascii="Times New Roman" w:hAnsi="Times New Roman"/>
          <w:sz w:val="24"/>
          <w:szCs w:val="24"/>
        </w:rPr>
        <w:t xml:space="preserve"> (2002) explore structures and power relations in the trade, </w:t>
      </w:r>
      <w:proofErr w:type="spellStart"/>
      <w:r w:rsidRPr="003B7E9B">
        <w:rPr>
          <w:rFonts w:ascii="Times New Roman" w:hAnsi="Times New Roman"/>
          <w:sz w:val="24"/>
          <w:szCs w:val="24"/>
        </w:rPr>
        <w:t>Konstantinov</w:t>
      </w:r>
      <w:proofErr w:type="spellEnd"/>
      <w:r w:rsidRPr="003B7E9B">
        <w:rPr>
          <w:rFonts w:ascii="Times New Roman" w:hAnsi="Times New Roman"/>
          <w:sz w:val="24"/>
          <w:szCs w:val="24"/>
        </w:rPr>
        <w:t xml:space="preserve"> (1996) link</w:t>
      </w:r>
      <w:r>
        <w:rPr>
          <w:rFonts w:ascii="Times New Roman" w:hAnsi="Times New Roman"/>
          <w:sz w:val="24"/>
          <w:szCs w:val="24"/>
        </w:rPr>
        <w:t>s</w:t>
      </w:r>
      <w:r w:rsidRPr="003B7E9B">
        <w:rPr>
          <w:rFonts w:ascii="Times New Roman" w:hAnsi="Times New Roman"/>
          <w:sz w:val="24"/>
          <w:szCs w:val="24"/>
        </w:rPr>
        <w:t xml:space="preserve"> the trade to the now highly </w:t>
      </w:r>
      <w:proofErr w:type="spellStart"/>
      <w:r w:rsidRPr="003B7E9B">
        <w:rPr>
          <w:rFonts w:ascii="Times New Roman" w:hAnsi="Times New Roman"/>
          <w:sz w:val="24"/>
          <w:szCs w:val="24"/>
        </w:rPr>
        <w:t>problematised</w:t>
      </w:r>
      <w:proofErr w:type="spellEnd"/>
      <w:r w:rsidRPr="003B7E9B">
        <w:rPr>
          <w:rFonts w:ascii="Times New Roman" w:hAnsi="Times New Roman"/>
          <w:sz w:val="24"/>
          <w:szCs w:val="24"/>
        </w:rPr>
        <w:t xml:space="preserve"> concept of ‘transition’ in the region and </w:t>
      </w:r>
      <w:proofErr w:type="spellStart"/>
      <w:r w:rsidRPr="003B7E9B">
        <w:rPr>
          <w:rFonts w:ascii="Times New Roman" w:hAnsi="Times New Roman"/>
          <w:sz w:val="24"/>
          <w:szCs w:val="24"/>
        </w:rPr>
        <w:t>Polese</w:t>
      </w:r>
      <w:proofErr w:type="spellEnd"/>
      <w:r w:rsidRPr="003B7E9B">
        <w:rPr>
          <w:rFonts w:ascii="Times New Roman" w:hAnsi="Times New Roman"/>
          <w:sz w:val="24"/>
          <w:szCs w:val="24"/>
        </w:rPr>
        <w:t xml:space="preserve"> (2006) use</w:t>
      </w:r>
      <w:r>
        <w:rPr>
          <w:rFonts w:ascii="Times New Roman" w:hAnsi="Times New Roman"/>
          <w:sz w:val="24"/>
          <w:szCs w:val="24"/>
        </w:rPr>
        <w:t>s</w:t>
      </w:r>
      <w:r w:rsidRPr="003B7E9B">
        <w:rPr>
          <w:rFonts w:ascii="Times New Roman" w:hAnsi="Times New Roman"/>
          <w:sz w:val="24"/>
          <w:szCs w:val="24"/>
        </w:rPr>
        <w:t xml:space="preserve"> CBST as a means to illustrate the weakness of post-Soviet states. </w:t>
      </w:r>
      <w:r>
        <w:rPr>
          <w:rFonts w:ascii="Times New Roman" w:hAnsi="Times New Roman"/>
          <w:sz w:val="24"/>
          <w:szCs w:val="24"/>
        </w:rPr>
        <w:t>M</w:t>
      </w:r>
      <w:r w:rsidRPr="003B7E9B">
        <w:rPr>
          <w:rFonts w:ascii="Times New Roman" w:hAnsi="Times New Roman"/>
          <w:sz w:val="24"/>
          <w:szCs w:val="24"/>
        </w:rPr>
        <w:t>uch of this work was based on observations of border crossings, whe</w:t>
      </w:r>
      <w:r>
        <w:rPr>
          <w:rFonts w:ascii="Times New Roman" w:hAnsi="Times New Roman"/>
          <w:sz w:val="24"/>
          <w:szCs w:val="24"/>
        </w:rPr>
        <w:t xml:space="preserve">re </w:t>
      </w:r>
      <w:r w:rsidRPr="003B7E9B">
        <w:rPr>
          <w:rFonts w:ascii="Times New Roman" w:hAnsi="Times New Roman"/>
          <w:sz w:val="24"/>
          <w:szCs w:val="24"/>
        </w:rPr>
        <w:t xml:space="preserve">traders often feel under pressure and we do not get a sense of the broader meanings being ascribed to the trade and associated journeys. Long-term ethnographic work in </w:t>
      </w:r>
      <w:proofErr w:type="spellStart"/>
      <w:r w:rsidRPr="003B7E9B">
        <w:rPr>
          <w:rFonts w:ascii="Times New Roman" w:hAnsi="Times New Roman"/>
          <w:sz w:val="24"/>
          <w:szCs w:val="24"/>
        </w:rPr>
        <w:t>Diyalivtsi</w:t>
      </w:r>
      <w:proofErr w:type="spellEnd"/>
      <w:r w:rsidRPr="003B7E9B">
        <w:rPr>
          <w:rFonts w:ascii="Times New Roman" w:hAnsi="Times New Roman"/>
          <w:sz w:val="24"/>
          <w:szCs w:val="24"/>
        </w:rPr>
        <w:t xml:space="preserve"> enabled me to understand the ways in which traders not only reflect upon and discuss more openly their own experiences of the border, but also ‘perform’ aspects of these economic practices to their friends and neighbours. Only in such a context can a researcher gain insight into the </w:t>
      </w:r>
      <w:r w:rsidRPr="003B7E9B">
        <w:rPr>
          <w:rFonts w:ascii="Times New Roman" w:hAnsi="Times New Roman"/>
          <w:sz w:val="24"/>
          <w:szCs w:val="24"/>
        </w:rPr>
        <w:lastRenderedPageBreak/>
        <w:t>emotional geographies of the trade, as they become displaced from the border itself and infused into the everyday life of the traders’ homes and communities. In this chapter, I illustrate the depth that such an approach can bring to the understanding of emotions in the context of clandestine</w:t>
      </w:r>
      <w:r>
        <w:rPr>
          <w:rFonts w:ascii="Times New Roman" w:hAnsi="Times New Roman"/>
          <w:sz w:val="24"/>
          <w:szCs w:val="24"/>
        </w:rPr>
        <w:t xml:space="preserve"> and </w:t>
      </w:r>
      <w:r w:rsidRPr="003B7E9B">
        <w:rPr>
          <w:rFonts w:ascii="Times New Roman" w:hAnsi="Times New Roman"/>
          <w:sz w:val="24"/>
          <w:szCs w:val="24"/>
        </w:rPr>
        <w:t xml:space="preserve">covert activities by focusing on shame. </w:t>
      </w:r>
    </w:p>
    <w:p w14:paraId="3D17B145" w14:textId="77777777" w:rsidR="009B475D" w:rsidRPr="003B7E9B" w:rsidRDefault="009B475D" w:rsidP="00A273AB">
      <w:pPr>
        <w:spacing w:line="480" w:lineRule="auto"/>
        <w:ind w:firstLine="720"/>
        <w:rPr>
          <w:rFonts w:ascii="Times New Roman" w:hAnsi="Times New Roman"/>
          <w:b/>
          <w:sz w:val="24"/>
          <w:szCs w:val="24"/>
        </w:rPr>
      </w:pPr>
    </w:p>
    <w:p w14:paraId="50F878E2" w14:textId="77777777" w:rsidR="009B475D" w:rsidRPr="003B7E9B" w:rsidRDefault="009B475D" w:rsidP="00A273AB">
      <w:pPr>
        <w:spacing w:line="480" w:lineRule="auto"/>
        <w:rPr>
          <w:rFonts w:ascii="Times New Roman" w:hAnsi="Times New Roman"/>
          <w:b/>
          <w:sz w:val="24"/>
          <w:szCs w:val="24"/>
        </w:rPr>
      </w:pPr>
      <w:r w:rsidRPr="003B7E9B">
        <w:rPr>
          <w:rFonts w:ascii="Times New Roman" w:hAnsi="Times New Roman"/>
          <w:b/>
          <w:sz w:val="24"/>
          <w:szCs w:val="24"/>
        </w:rPr>
        <w:t>On shame</w:t>
      </w:r>
    </w:p>
    <w:p w14:paraId="6742679E" w14:textId="330CC2CD" w:rsidR="009B475D" w:rsidRPr="003B7E9B" w:rsidRDefault="009B475D" w:rsidP="00A273AB">
      <w:pPr>
        <w:spacing w:line="480" w:lineRule="auto"/>
        <w:rPr>
          <w:rFonts w:ascii="Times New Roman" w:hAnsi="Times New Roman"/>
          <w:sz w:val="24"/>
          <w:szCs w:val="24"/>
        </w:rPr>
      </w:pPr>
      <w:r w:rsidRPr="003B7E9B">
        <w:rPr>
          <w:rFonts w:ascii="Times New Roman" w:hAnsi="Times New Roman"/>
          <w:sz w:val="24"/>
          <w:szCs w:val="24"/>
        </w:rPr>
        <w:t>Before entering into more detailed discussion of shame</w:t>
      </w:r>
      <w:r>
        <w:rPr>
          <w:rFonts w:ascii="Times New Roman" w:hAnsi="Times New Roman"/>
          <w:sz w:val="24"/>
          <w:szCs w:val="24"/>
        </w:rPr>
        <w:t xml:space="preserve"> in </w:t>
      </w:r>
      <w:proofErr w:type="spellStart"/>
      <w:r>
        <w:rPr>
          <w:rFonts w:ascii="Times New Roman" w:hAnsi="Times New Roman"/>
          <w:sz w:val="24"/>
          <w:szCs w:val="24"/>
        </w:rPr>
        <w:t>Diyalivtsi</w:t>
      </w:r>
      <w:proofErr w:type="spellEnd"/>
      <w:r w:rsidRPr="003B7E9B">
        <w:rPr>
          <w:rFonts w:ascii="Times New Roman" w:hAnsi="Times New Roman"/>
          <w:sz w:val="24"/>
          <w:szCs w:val="24"/>
        </w:rPr>
        <w:t xml:space="preserve">, I </w:t>
      </w:r>
      <w:r w:rsidR="00A273AB">
        <w:rPr>
          <w:rFonts w:ascii="Times New Roman" w:hAnsi="Times New Roman"/>
          <w:sz w:val="24"/>
          <w:szCs w:val="24"/>
        </w:rPr>
        <w:t xml:space="preserve">want to </w:t>
      </w:r>
      <w:r w:rsidRPr="003B7E9B">
        <w:rPr>
          <w:rFonts w:ascii="Times New Roman" w:hAnsi="Times New Roman"/>
          <w:sz w:val="24"/>
          <w:szCs w:val="24"/>
        </w:rPr>
        <w:t xml:space="preserve">consider some of the key themes in the existing literature. </w:t>
      </w:r>
      <w:r>
        <w:rPr>
          <w:rFonts w:ascii="Times New Roman" w:hAnsi="Times New Roman"/>
          <w:sz w:val="24"/>
          <w:szCs w:val="24"/>
        </w:rPr>
        <w:t>I begin by reiterating</w:t>
      </w:r>
      <w:r w:rsidRPr="003B7E9B">
        <w:rPr>
          <w:rFonts w:ascii="Times New Roman" w:hAnsi="Times New Roman"/>
          <w:sz w:val="24"/>
          <w:szCs w:val="24"/>
        </w:rPr>
        <w:t xml:space="preserve"> </w:t>
      </w:r>
      <w:proofErr w:type="spellStart"/>
      <w:r w:rsidRPr="003B7E9B">
        <w:rPr>
          <w:rFonts w:ascii="Times New Roman" w:hAnsi="Times New Roman"/>
          <w:sz w:val="24"/>
          <w:szCs w:val="24"/>
        </w:rPr>
        <w:t>Probyn’s</w:t>
      </w:r>
      <w:proofErr w:type="spellEnd"/>
      <w:r w:rsidRPr="003B7E9B">
        <w:rPr>
          <w:rFonts w:ascii="Times New Roman" w:hAnsi="Times New Roman"/>
          <w:sz w:val="24"/>
          <w:szCs w:val="24"/>
        </w:rPr>
        <w:t xml:space="preserve"> (</w:t>
      </w:r>
      <w:r w:rsidR="001563AD">
        <w:rPr>
          <w:rFonts w:ascii="Times New Roman" w:hAnsi="Times New Roman"/>
          <w:sz w:val="24"/>
          <w:szCs w:val="24"/>
        </w:rPr>
        <w:t>2005</w:t>
      </w:r>
      <w:r w:rsidRPr="003B7E9B">
        <w:rPr>
          <w:rFonts w:ascii="Times New Roman" w:hAnsi="Times New Roman"/>
          <w:sz w:val="24"/>
          <w:szCs w:val="24"/>
        </w:rPr>
        <w:t>) point that what shames us is absolutely central to our thinking about who we are and how we represent ourselves. As such, when trying to understand Ukrainian cross-border small traders’ representations of their border crossings, we need to explore if and how shame plays a role in these crossings. In the following section, I will elucidate how repetitious encounters that lead to feelings of shame across much of a particular community undoubtedly have the potential to become highly meaningful in how that community constructs a collective sense and/or understanding of its place in the world. This means that I will also be engaging in another prominent area of discussion in the literature on shame (</w:t>
      </w:r>
      <w:proofErr w:type="spellStart"/>
      <w:r w:rsidRPr="003B7E9B">
        <w:rPr>
          <w:rFonts w:ascii="Times New Roman" w:hAnsi="Times New Roman"/>
          <w:sz w:val="24"/>
          <w:szCs w:val="24"/>
        </w:rPr>
        <w:t>Probyn</w:t>
      </w:r>
      <w:proofErr w:type="spellEnd"/>
      <w:r w:rsidR="001563AD">
        <w:rPr>
          <w:rFonts w:ascii="Times New Roman" w:hAnsi="Times New Roman"/>
          <w:sz w:val="24"/>
          <w:szCs w:val="24"/>
        </w:rPr>
        <w:t>, 2005</w:t>
      </w:r>
      <w:r w:rsidRPr="003B7E9B">
        <w:rPr>
          <w:rFonts w:ascii="Times New Roman" w:hAnsi="Times New Roman"/>
          <w:sz w:val="24"/>
          <w:szCs w:val="24"/>
        </w:rPr>
        <w:t xml:space="preserve">; Ahmed, 2014) by exploring the relationship between individual and collective shame, which necessitates consideration of the power relations shaping encounters that lead to shame. Our interactions with others cannot be seen to be free but take place within a framework of limitations and constraints, as I will illustrate later. Ahmed (2014: 102) has explored the relationship between collective and individual shame in her analysis of colonial pasts and the process of </w:t>
      </w:r>
      <w:proofErr w:type="gramStart"/>
      <w:r w:rsidRPr="003B7E9B">
        <w:rPr>
          <w:rFonts w:ascii="Times New Roman" w:hAnsi="Times New Roman"/>
          <w:sz w:val="24"/>
          <w:szCs w:val="24"/>
        </w:rPr>
        <w:t>nation</w:t>
      </w:r>
      <w:r w:rsidR="001563AD">
        <w:rPr>
          <w:rFonts w:ascii="Times New Roman" w:hAnsi="Times New Roman"/>
          <w:sz w:val="24"/>
          <w:szCs w:val="24"/>
        </w:rPr>
        <w:t>-building</w:t>
      </w:r>
      <w:proofErr w:type="gramEnd"/>
      <w:r w:rsidR="001563AD">
        <w:rPr>
          <w:rFonts w:ascii="Times New Roman" w:hAnsi="Times New Roman"/>
          <w:sz w:val="24"/>
          <w:szCs w:val="24"/>
        </w:rPr>
        <w:t xml:space="preserve"> (see also </w:t>
      </w:r>
      <w:proofErr w:type="spellStart"/>
      <w:r w:rsidR="001563AD">
        <w:rPr>
          <w:rFonts w:ascii="Times New Roman" w:hAnsi="Times New Roman"/>
          <w:sz w:val="24"/>
          <w:szCs w:val="24"/>
        </w:rPr>
        <w:t>Probyn</w:t>
      </w:r>
      <w:proofErr w:type="spellEnd"/>
      <w:r w:rsidR="001563AD">
        <w:rPr>
          <w:rFonts w:ascii="Times New Roman" w:hAnsi="Times New Roman"/>
          <w:sz w:val="24"/>
          <w:szCs w:val="24"/>
        </w:rPr>
        <w:t>, 2005</w:t>
      </w:r>
      <w:r w:rsidRPr="003B7E9B">
        <w:rPr>
          <w:rFonts w:ascii="Times New Roman" w:hAnsi="Times New Roman"/>
          <w:sz w:val="24"/>
          <w:szCs w:val="24"/>
        </w:rPr>
        <w:t xml:space="preserve">: </w:t>
      </w:r>
      <w:r w:rsidRPr="003B7E9B">
        <w:rPr>
          <w:rFonts w:ascii="Times New Roman" w:hAnsi="Times New Roman"/>
          <w:i/>
          <w:sz w:val="24"/>
          <w:szCs w:val="24"/>
        </w:rPr>
        <w:t>xiii</w:t>
      </w:r>
      <w:r w:rsidRPr="003B7E9B">
        <w:rPr>
          <w:rFonts w:ascii="Times New Roman" w:hAnsi="Times New Roman"/>
          <w:sz w:val="24"/>
          <w:szCs w:val="24"/>
        </w:rPr>
        <w:t xml:space="preserve">). However, this coming to terms with a shameful collective past through acknowledgement contrasts starkly with the situation for the Ukrainians, whose experiences I draw upon here. In this context, I emphasise how shame in the present can lead to re-engagement with the past and displaced re-enactment of the present </w:t>
      </w:r>
      <w:r w:rsidRPr="003B7E9B">
        <w:rPr>
          <w:rFonts w:ascii="Times New Roman" w:hAnsi="Times New Roman"/>
          <w:sz w:val="24"/>
          <w:szCs w:val="24"/>
        </w:rPr>
        <w:lastRenderedPageBreak/>
        <w:t xml:space="preserve">in a way that seeks to challenge rather than acknowledge that shame. In the ethnographic material that follows, I will describe how this is a collective narrative action of the traders and the communities in which they live, rather than the political appropriation that Ahmed describes. </w:t>
      </w:r>
    </w:p>
    <w:p w14:paraId="798DF95A" w14:textId="304745B1" w:rsidR="009B475D" w:rsidRPr="003B7E9B" w:rsidRDefault="009B475D" w:rsidP="00A273AB">
      <w:pPr>
        <w:autoSpaceDE w:val="0"/>
        <w:autoSpaceDN w:val="0"/>
        <w:adjustRightInd w:val="0"/>
        <w:spacing w:line="480" w:lineRule="auto"/>
        <w:ind w:firstLine="720"/>
        <w:rPr>
          <w:rFonts w:ascii="Times New Roman" w:hAnsi="Times New Roman"/>
          <w:sz w:val="24"/>
          <w:szCs w:val="24"/>
        </w:rPr>
      </w:pPr>
      <w:r w:rsidRPr="003B7E9B">
        <w:rPr>
          <w:rFonts w:ascii="Times New Roman" w:hAnsi="Times New Roman"/>
          <w:sz w:val="24"/>
          <w:szCs w:val="24"/>
        </w:rPr>
        <w:t xml:space="preserve">Whilst </w:t>
      </w:r>
      <w:proofErr w:type="spellStart"/>
      <w:r w:rsidRPr="003B7E9B">
        <w:rPr>
          <w:rFonts w:ascii="Times New Roman" w:hAnsi="Times New Roman"/>
          <w:sz w:val="24"/>
          <w:szCs w:val="24"/>
        </w:rPr>
        <w:t>Probyn</w:t>
      </w:r>
      <w:proofErr w:type="spellEnd"/>
      <w:r w:rsidRPr="003B7E9B">
        <w:rPr>
          <w:rFonts w:ascii="Times New Roman" w:hAnsi="Times New Roman"/>
          <w:sz w:val="24"/>
          <w:szCs w:val="24"/>
        </w:rPr>
        <w:t xml:space="preserve"> acknowledges that there will always be multi-scalar effects arising from shame, it is important to note the relationships between these scales and how these shift and change over time. Although we may consider, as </w:t>
      </w:r>
      <w:proofErr w:type="spellStart"/>
      <w:r w:rsidRPr="003B7E9B">
        <w:rPr>
          <w:rFonts w:ascii="Times New Roman" w:hAnsi="Times New Roman"/>
          <w:sz w:val="24"/>
          <w:szCs w:val="24"/>
        </w:rPr>
        <w:t>Probyn</w:t>
      </w:r>
      <w:proofErr w:type="spellEnd"/>
      <w:r w:rsidRPr="003B7E9B">
        <w:rPr>
          <w:rFonts w:ascii="Times New Roman" w:hAnsi="Times New Roman"/>
          <w:sz w:val="24"/>
          <w:szCs w:val="24"/>
        </w:rPr>
        <w:t xml:space="preserve"> does, that there is an immediate reflexivity to shame, which s</w:t>
      </w:r>
      <w:r>
        <w:rPr>
          <w:rFonts w:ascii="Times New Roman" w:hAnsi="Times New Roman"/>
          <w:sz w:val="24"/>
          <w:szCs w:val="24"/>
        </w:rPr>
        <w:t>he argues can be transformative</w:t>
      </w:r>
      <w:r w:rsidRPr="003B7E9B">
        <w:rPr>
          <w:rFonts w:ascii="Times New Roman" w:hAnsi="Times New Roman"/>
          <w:sz w:val="24"/>
          <w:szCs w:val="24"/>
        </w:rPr>
        <w:t xml:space="preserve"> if acknowledged</w:t>
      </w:r>
      <w:r>
        <w:rPr>
          <w:rFonts w:ascii="Times New Roman" w:hAnsi="Times New Roman"/>
          <w:sz w:val="24"/>
          <w:szCs w:val="24"/>
        </w:rPr>
        <w:t>, in the example I explore here</w:t>
      </w:r>
      <w:r w:rsidRPr="003B7E9B">
        <w:rPr>
          <w:rFonts w:ascii="Times New Roman" w:hAnsi="Times New Roman"/>
          <w:sz w:val="24"/>
          <w:szCs w:val="24"/>
        </w:rPr>
        <w:t xml:space="preserve"> there is a longer-term reflexivity to shame, which is forced by the repetition of shaming acts over a period of months and years. In exploring this, I will nuance the assertion that admitting shame is in itself shaming. As the narratives employed by the traders of </w:t>
      </w:r>
      <w:proofErr w:type="spellStart"/>
      <w:r w:rsidRPr="003B7E9B">
        <w:rPr>
          <w:rFonts w:ascii="Times New Roman" w:hAnsi="Times New Roman"/>
          <w:sz w:val="24"/>
          <w:szCs w:val="24"/>
        </w:rPr>
        <w:t>Diyalivtsi</w:t>
      </w:r>
      <w:proofErr w:type="spellEnd"/>
      <w:r w:rsidRPr="003B7E9B">
        <w:rPr>
          <w:rFonts w:ascii="Times New Roman" w:hAnsi="Times New Roman"/>
          <w:sz w:val="24"/>
          <w:szCs w:val="24"/>
        </w:rPr>
        <w:t xml:space="preserve"> and </w:t>
      </w:r>
      <w:proofErr w:type="spellStart"/>
      <w:r w:rsidRPr="003B7E9B">
        <w:rPr>
          <w:rFonts w:ascii="Times New Roman" w:hAnsi="Times New Roman"/>
          <w:sz w:val="24"/>
          <w:szCs w:val="24"/>
        </w:rPr>
        <w:t>Chernivets’ka</w:t>
      </w:r>
      <w:proofErr w:type="spellEnd"/>
      <w:r w:rsidRPr="003B7E9B">
        <w:rPr>
          <w:rFonts w:ascii="Times New Roman" w:hAnsi="Times New Roman"/>
          <w:sz w:val="24"/>
          <w:szCs w:val="24"/>
        </w:rPr>
        <w:t xml:space="preserve"> oblast will show, in</w:t>
      </w:r>
      <w:r>
        <w:rPr>
          <w:rFonts w:ascii="Times New Roman" w:hAnsi="Times New Roman"/>
          <w:sz w:val="24"/>
          <w:szCs w:val="24"/>
        </w:rPr>
        <w:t xml:space="preserve"> re-telling their experiences of</w:t>
      </w:r>
      <w:r w:rsidRPr="003B7E9B">
        <w:rPr>
          <w:rFonts w:ascii="Times New Roman" w:hAnsi="Times New Roman"/>
          <w:sz w:val="24"/>
          <w:szCs w:val="24"/>
        </w:rPr>
        <w:t xml:space="preserve"> the border, they can admit shameful actions in context of a broader narrative, which brings no shame to </w:t>
      </w:r>
      <w:proofErr w:type="gramStart"/>
      <w:r w:rsidRPr="003B7E9B">
        <w:rPr>
          <w:rFonts w:ascii="Times New Roman" w:hAnsi="Times New Roman"/>
          <w:sz w:val="24"/>
          <w:szCs w:val="24"/>
        </w:rPr>
        <w:t>themselves</w:t>
      </w:r>
      <w:proofErr w:type="gramEnd"/>
      <w:r w:rsidRPr="003B7E9B">
        <w:rPr>
          <w:rFonts w:ascii="Times New Roman" w:hAnsi="Times New Roman"/>
          <w:sz w:val="24"/>
          <w:szCs w:val="24"/>
        </w:rPr>
        <w:t>. Rather than making the traders ‘feel small and somehow undone</w:t>
      </w:r>
      <w:r w:rsidR="001563AD">
        <w:rPr>
          <w:rFonts w:ascii="Times New Roman" w:hAnsi="Times New Roman"/>
          <w:sz w:val="24"/>
          <w:szCs w:val="24"/>
        </w:rPr>
        <w:t>’ (</w:t>
      </w:r>
      <w:proofErr w:type="spellStart"/>
      <w:r w:rsidR="001563AD">
        <w:rPr>
          <w:rFonts w:ascii="Times New Roman" w:hAnsi="Times New Roman"/>
          <w:sz w:val="24"/>
          <w:szCs w:val="24"/>
        </w:rPr>
        <w:t>Probyn</w:t>
      </w:r>
      <w:proofErr w:type="spellEnd"/>
      <w:r w:rsidR="001563AD">
        <w:rPr>
          <w:rFonts w:ascii="Times New Roman" w:hAnsi="Times New Roman"/>
          <w:sz w:val="24"/>
          <w:szCs w:val="24"/>
        </w:rPr>
        <w:t>, 2005</w:t>
      </w:r>
      <w:r w:rsidRPr="003B7E9B">
        <w:rPr>
          <w:rFonts w:ascii="Times New Roman" w:hAnsi="Times New Roman"/>
          <w:sz w:val="24"/>
          <w:szCs w:val="24"/>
        </w:rPr>
        <w:t xml:space="preserve">: 2), the ways of re-telling these shameful acts actually empower them to re-define what is happening in their border crossings. So whilst shame may not be talked about in most societies, its prominence in the everyday life of </w:t>
      </w:r>
      <w:proofErr w:type="spellStart"/>
      <w:r w:rsidRPr="003B7E9B">
        <w:rPr>
          <w:rFonts w:ascii="Times New Roman" w:hAnsi="Times New Roman"/>
          <w:sz w:val="24"/>
          <w:szCs w:val="24"/>
        </w:rPr>
        <w:t>Diyalivtsi</w:t>
      </w:r>
      <w:proofErr w:type="spellEnd"/>
      <w:r w:rsidRPr="003B7E9B">
        <w:rPr>
          <w:rFonts w:ascii="Times New Roman" w:hAnsi="Times New Roman"/>
          <w:sz w:val="24"/>
          <w:szCs w:val="24"/>
        </w:rPr>
        <w:t xml:space="preserve"> and other parts of the region engenders and perhaps even necessitates a need to find a way to talk about it. Yet, I do not go so far as to suggest that this removes the lingering of shame within the traders (Johnston, 2007: 32). In fact, the </w:t>
      </w:r>
      <w:proofErr w:type="spellStart"/>
      <w:r w:rsidRPr="003B7E9B">
        <w:rPr>
          <w:rFonts w:ascii="Times New Roman" w:hAnsi="Times New Roman"/>
          <w:sz w:val="24"/>
          <w:szCs w:val="24"/>
        </w:rPr>
        <w:t>ongoing</w:t>
      </w:r>
      <w:proofErr w:type="spellEnd"/>
      <w:r w:rsidRPr="003B7E9B">
        <w:rPr>
          <w:rFonts w:ascii="Times New Roman" w:hAnsi="Times New Roman"/>
          <w:sz w:val="24"/>
          <w:szCs w:val="24"/>
        </w:rPr>
        <w:t xml:space="preserve"> repetition of the narratives that arise from the shameful acts of trading would suggest that this remains and needs to </w:t>
      </w:r>
      <w:proofErr w:type="gramStart"/>
      <w:r w:rsidRPr="003B7E9B">
        <w:rPr>
          <w:rFonts w:ascii="Times New Roman" w:hAnsi="Times New Roman"/>
          <w:sz w:val="24"/>
          <w:szCs w:val="24"/>
        </w:rPr>
        <w:t>be expressed in order to be borne</w:t>
      </w:r>
      <w:proofErr w:type="gramEnd"/>
      <w:r w:rsidRPr="003B7E9B">
        <w:rPr>
          <w:rFonts w:ascii="Times New Roman" w:hAnsi="Times New Roman"/>
          <w:sz w:val="24"/>
          <w:szCs w:val="24"/>
        </w:rPr>
        <w:t xml:space="preserve">. </w:t>
      </w:r>
    </w:p>
    <w:p w14:paraId="56A3F38C" w14:textId="3EC337F8" w:rsidR="009B475D" w:rsidRPr="003B7E9B" w:rsidRDefault="009B475D" w:rsidP="00A273AB">
      <w:pPr>
        <w:spacing w:line="480" w:lineRule="auto"/>
        <w:ind w:firstLine="720"/>
        <w:rPr>
          <w:rFonts w:ascii="Times New Roman" w:hAnsi="Times New Roman"/>
          <w:sz w:val="24"/>
          <w:szCs w:val="24"/>
        </w:rPr>
      </w:pPr>
      <w:r w:rsidRPr="003B7E9B">
        <w:rPr>
          <w:rFonts w:ascii="Times New Roman" w:hAnsi="Times New Roman"/>
          <w:sz w:val="24"/>
          <w:szCs w:val="24"/>
        </w:rPr>
        <w:t xml:space="preserve">Central to any consideration of </w:t>
      </w:r>
      <w:proofErr w:type="gramStart"/>
      <w:r w:rsidRPr="003B7E9B">
        <w:rPr>
          <w:rFonts w:ascii="Times New Roman" w:hAnsi="Times New Roman"/>
          <w:sz w:val="24"/>
          <w:szCs w:val="24"/>
        </w:rPr>
        <w:t>shame,</w:t>
      </w:r>
      <w:proofErr w:type="gramEnd"/>
      <w:r w:rsidRPr="003B7E9B">
        <w:rPr>
          <w:rFonts w:ascii="Times New Roman" w:hAnsi="Times New Roman"/>
          <w:sz w:val="24"/>
          <w:szCs w:val="24"/>
        </w:rPr>
        <w:t xml:space="preserve"> has to be the notion of interest and the ways in which shame ‘highlights different levels of interest’ (</w:t>
      </w:r>
      <w:proofErr w:type="spellStart"/>
      <w:r w:rsidR="001563AD">
        <w:rPr>
          <w:rFonts w:ascii="Times New Roman" w:hAnsi="Times New Roman"/>
          <w:sz w:val="24"/>
          <w:szCs w:val="24"/>
        </w:rPr>
        <w:t>Probyn</w:t>
      </w:r>
      <w:proofErr w:type="spellEnd"/>
      <w:r w:rsidR="001563AD">
        <w:rPr>
          <w:rFonts w:ascii="Times New Roman" w:hAnsi="Times New Roman"/>
          <w:sz w:val="24"/>
          <w:szCs w:val="24"/>
        </w:rPr>
        <w:t>, 2005</w:t>
      </w:r>
      <w:r w:rsidRPr="003B7E9B">
        <w:rPr>
          <w:rFonts w:ascii="Times New Roman" w:hAnsi="Times New Roman"/>
          <w:sz w:val="24"/>
          <w:szCs w:val="24"/>
        </w:rPr>
        <w:t xml:space="preserve">: </w:t>
      </w:r>
      <w:r w:rsidRPr="003B7E9B">
        <w:rPr>
          <w:rFonts w:ascii="Times New Roman" w:hAnsi="Times New Roman"/>
          <w:i/>
          <w:sz w:val="24"/>
          <w:szCs w:val="24"/>
        </w:rPr>
        <w:t>x</w:t>
      </w:r>
      <w:r w:rsidRPr="003B7E9B">
        <w:rPr>
          <w:rFonts w:ascii="Times New Roman" w:hAnsi="Times New Roman"/>
          <w:sz w:val="24"/>
          <w:szCs w:val="24"/>
        </w:rPr>
        <w:t xml:space="preserve">). In short, we cannot be shamed if we are not interested in someone or </w:t>
      </w:r>
      <w:r>
        <w:rPr>
          <w:rFonts w:ascii="Times New Roman" w:hAnsi="Times New Roman"/>
          <w:sz w:val="24"/>
          <w:szCs w:val="24"/>
        </w:rPr>
        <w:t xml:space="preserve">in </w:t>
      </w:r>
      <w:r w:rsidRPr="003B7E9B">
        <w:rPr>
          <w:rFonts w:ascii="Times New Roman" w:hAnsi="Times New Roman"/>
          <w:sz w:val="24"/>
          <w:szCs w:val="24"/>
        </w:rPr>
        <w:t xml:space="preserve">eliciting some form of interest or reaction from a person. This is one of the key themes of the following section, where I emphasise the </w:t>
      </w:r>
      <w:r w:rsidRPr="003B7E9B">
        <w:rPr>
          <w:rFonts w:ascii="Times New Roman" w:hAnsi="Times New Roman"/>
          <w:sz w:val="24"/>
          <w:szCs w:val="24"/>
        </w:rPr>
        <w:lastRenderedPageBreak/>
        <w:t xml:space="preserve">complexity of this notion in CBST. I will argue here, in order to </w:t>
      </w:r>
      <w:proofErr w:type="spellStart"/>
      <w:r w:rsidRPr="003B7E9B">
        <w:rPr>
          <w:rFonts w:ascii="Times New Roman" w:hAnsi="Times New Roman"/>
          <w:sz w:val="24"/>
          <w:szCs w:val="24"/>
        </w:rPr>
        <w:t>problematise</w:t>
      </w:r>
      <w:proofErr w:type="spellEnd"/>
      <w:r w:rsidRPr="003B7E9B">
        <w:rPr>
          <w:rFonts w:ascii="Times New Roman" w:hAnsi="Times New Roman"/>
          <w:sz w:val="24"/>
          <w:szCs w:val="24"/>
        </w:rPr>
        <w:t xml:space="preserve"> some of </w:t>
      </w:r>
      <w:proofErr w:type="spellStart"/>
      <w:r w:rsidRPr="003B7E9B">
        <w:rPr>
          <w:rFonts w:ascii="Times New Roman" w:hAnsi="Times New Roman"/>
          <w:sz w:val="24"/>
          <w:szCs w:val="24"/>
        </w:rPr>
        <w:t>Probyn’s</w:t>
      </w:r>
      <w:proofErr w:type="spellEnd"/>
      <w:r w:rsidRPr="003B7E9B">
        <w:rPr>
          <w:rFonts w:ascii="Times New Roman" w:hAnsi="Times New Roman"/>
          <w:sz w:val="24"/>
          <w:szCs w:val="24"/>
        </w:rPr>
        <w:t xml:space="preserve"> assumptions, that we are not always free to determine or decide in whom we show interest and that interest, to some extent, can also be feigned. Nonetheless, this interest is still about a desire for connection or communication and is therefore bound up, at least in the moment of its expression, in mutuality and reciprocity. I will explore what this means for understanding shame as an involuntary affect and the implications for any resultant non-reciprocity. In terms of temporality, we can also see shame as being connected not solely to the past, but also to a fear of regretful futures (Sykes, 2002:22). It is a shame relating to the fear of not using our own potential agency to shape a still unformed future. There is an inherent tension in such a proposition, as it posits the burden for such a future on the individual. However, we need to reflect on the differing potential for individuals to affect a meaningful influence over their own individual and collective futures. </w:t>
      </w:r>
    </w:p>
    <w:p w14:paraId="6AC31374" w14:textId="5991FE47" w:rsidR="009B475D" w:rsidRPr="003B7E9B" w:rsidRDefault="009B475D" w:rsidP="00A273AB">
      <w:pPr>
        <w:spacing w:line="480" w:lineRule="auto"/>
        <w:rPr>
          <w:rFonts w:ascii="Times New Roman" w:hAnsi="Times New Roman"/>
          <w:sz w:val="24"/>
          <w:szCs w:val="24"/>
        </w:rPr>
      </w:pPr>
      <w:r w:rsidRPr="003B7E9B">
        <w:rPr>
          <w:rFonts w:ascii="Times New Roman" w:hAnsi="Times New Roman"/>
          <w:sz w:val="24"/>
          <w:szCs w:val="24"/>
        </w:rPr>
        <w:tab/>
        <w:t>If shame gives us this insight into our rel</w:t>
      </w:r>
      <w:r w:rsidR="001563AD">
        <w:rPr>
          <w:rFonts w:ascii="Times New Roman" w:hAnsi="Times New Roman"/>
          <w:sz w:val="24"/>
          <w:szCs w:val="24"/>
        </w:rPr>
        <w:t>ations with others (</w:t>
      </w:r>
      <w:proofErr w:type="spellStart"/>
      <w:r w:rsidR="001563AD">
        <w:rPr>
          <w:rFonts w:ascii="Times New Roman" w:hAnsi="Times New Roman"/>
          <w:sz w:val="24"/>
          <w:szCs w:val="24"/>
        </w:rPr>
        <w:t>Probyn</w:t>
      </w:r>
      <w:proofErr w:type="spellEnd"/>
      <w:r w:rsidR="001563AD">
        <w:rPr>
          <w:rFonts w:ascii="Times New Roman" w:hAnsi="Times New Roman"/>
          <w:sz w:val="24"/>
          <w:szCs w:val="24"/>
        </w:rPr>
        <w:t>, 2005</w:t>
      </w:r>
      <w:r w:rsidRPr="003B7E9B">
        <w:rPr>
          <w:rFonts w:ascii="Times New Roman" w:hAnsi="Times New Roman"/>
          <w:sz w:val="24"/>
          <w:szCs w:val="24"/>
        </w:rPr>
        <w:t xml:space="preserve">: 35), then in </w:t>
      </w:r>
      <w:proofErr w:type="spellStart"/>
      <w:r w:rsidRPr="003B7E9B">
        <w:rPr>
          <w:rFonts w:ascii="Times New Roman" w:hAnsi="Times New Roman"/>
          <w:sz w:val="24"/>
          <w:szCs w:val="24"/>
        </w:rPr>
        <w:t>Diyalivtsi</w:t>
      </w:r>
      <w:proofErr w:type="spellEnd"/>
      <w:r w:rsidRPr="003B7E9B">
        <w:rPr>
          <w:rFonts w:ascii="Times New Roman" w:hAnsi="Times New Roman"/>
          <w:sz w:val="24"/>
          <w:szCs w:val="24"/>
        </w:rPr>
        <w:t xml:space="preserve"> narratives of the shameful acts of border crossing can be seen as a collective acknowledgement of the shame of others in creating conditions for the shameful interactions present in border crossings. The feeling of shame does not reveal the ‘truth’ behind these relations; instead we learn only from the ways in which shame emerges in the need to create such discourses. There is an active agency to deny the evident shame in the crossing and to reposition it at a different level and on a different body – the body politic. This consideration of the body politic is also evident in Ahmed’s work on shame. Ahmed theorises how the nation is shamed both through the behaviour of those subjects who do not live up to the national social ideal, but also in its treatment of others. However, I argue here that the nation can also be shamed by its own subjects for its treatment of them – the failure of the political elite to live up to a social ideal. </w:t>
      </w:r>
    </w:p>
    <w:p w14:paraId="58CE41ED" w14:textId="77777777" w:rsidR="009B475D" w:rsidRPr="003B7E9B" w:rsidRDefault="009B475D" w:rsidP="00A273AB">
      <w:pPr>
        <w:spacing w:line="480" w:lineRule="auto"/>
        <w:ind w:firstLine="720"/>
        <w:rPr>
          <w:rFonts w:ascii="Times New Roman" w:hAnsi="Times New Roman"/>
          <w:sz w:val="24"/>
          <w:szCs w:val="24"/>
        </w:rPr>
      </w:pPr>
      <w:r w:rsidRPr="003B7E9B">
        <w:rPr>
          <w:rFonts w:ascii="Times New Roman" w:hAnsi="Times New Roman"/>
          <w:sz w:val="24"/>
          <w:szCs w:val="24"/>
        </w:rPr>
        <w:lastRenderedPageBreak/>
        <w:t>In order for shame to arise there has to be a sense of oneself within the interlocution in which it arises. So, whilst we can feel guilty about the things we do, perhaps eating or drinking too much, over-reacting to a particular situation; the experience of shame happens only in a scenario in which we are invested. The s</w:t>
      </w:r>
      <w:r>
        <w:rPr>
          <w:rFonts w:ascii="Times New Roman" w:hAnsi="Times New Roman"/>
          <w:sz w:val="24"/>
          <w:szCs w:val="24"/>
        </w:rPr>
        <w:t xml:space="preserve">hame itself will bring into our </w:t>
      </w:r>
      <w:r w:rsidRPr="003B7E9B">
        <w:rPr>
          <w:rFonts w:ascii="Times New Roman" w:hAnsi="Times New Roman"/>
          <w:sz w:val="24"/>
          <w:szCs w:val="24"/>
        </w:rPr>
        <w:t xml:space="preserve">consciousness this compromising of self. In fact, we may not know this part of ourselves until shame appears, signifying a development in our self-understanding. We will have knowledge of where it has arisen in the past and if we have followed </w:t>
      </w:r>
      <w:proofErr w:type="spellStart"/>
      <w:r w:rsidRPr="003B7E9B">
        <w:rPr>
          <w:rFonts w:ascii="Times New Roman" w:hAnsi="Times New Roman"/>
          <w:sz w:val="24"/>
          <w:szCs w:val="24"/>
        </w:rPr>
        <w:t>Probyn’s</w:t>
      </w:r>
      <w:proofErr w:type="spellEnd"/>
      <w:r w:rsidRPr="003B7E9B">
        <w:rPr>
          <w:rFonts w:ascii="Times New Roman" w:hAnsi="Times New Roman"/>
          <w:sz w:val="24"/>
          <w:szCs w:val="24"/>
        </w:rPr>
        <w:t xml:space="preserve"> advice we may have reflected on it, coming to understand, at least in part, why it has emerged. Armed with such knowledge we may think we can avoid shameful situations in the future, but inevitably we have more to learn as the self develops, so do opportunities for us to encounter shame in new spaces. </w:t>
      </w:r>
      <w:proofErr w:type="spellStart"/>
      <w:r w:rsidRPr="00C92A59">
        <w:rPr>
          <w:rFonts w:ascii="Times New Roman" w:hAnsi="Times New Roman"/>
          <w:sz w:val="24"/>
          <w:szCs w:val="24"/>
        </w:rPr>
        <w:t>Kosofsky</w:t>
      </w:r>
      <w:proofErr w:type="spellEnd"/>
      <w:r>
        <w:rPr>
          <w:rFonts w:ascii="Times New Roman" w:hAnsi="Times New Roman"/>
          <w:sz w:val="24"/>
          <w:szCs w:val="24"/>
        </w:rPr>
        <w:t xml:space="preserve"> Sedgwick</w:t>
      </w:r>
      <w:r w:rsidRPr="003B7E9B">
        <w:rPr>
          <w:rFonts w:ascii="Times New Roman" w:hAnsi="Times New Roman"/>
          <w:sz w:val="24"/>
          <w:szCs w:val="24"/>
        </w:rPr>
        <w:t xml:space="preserve"> (2003) powerfully argues that it is in our communication with others in failing to elicit the positive note we were hoping for, that we find our blushes return. Given this changing nature of shame within ourselves, we can see how such an affect could be viewed as differentiated across people and cultures. Shame, as such, is therefore situated in our knowledge, imagination and social positioning. </w:t>
      </w:r>
    </w:p>
    <w:p w14:paraId="7BC3F371" w14:textId="77777777" w:rsidR="009B475D" w:rsidRPr="003B7E9B" w:rsidRDefault="009B475D" w:rsidP="00A273AB">
      <w:pPr>
        <w:spacing w:line="480" w:lineRule="auto"/>
        <w:rPr>
          <w:rFonts w:ascii="Times New Roman" w:hAnsi="Times New Roman"/>
          <w:b/>
          <w:sz w:val="24"/>
          <w:szCs w:val="24"/>
        </w:rPr>
      </w:pPr>
    </w:p>
    <w:p w14:paraId="275F27CB" w14:textId="77777777" w:rsidR="009B475D" w:rsidRPr="003B7E9B" w:rsidRDefault="009B475D" w:rsidP="00A273AB">
      <w:pPr>
        <w:spacing w:line="480" w:lineRule="auto"/>
        <w:rPr>
          <w:rFonts w:ascii="Times New Roman" w:hAnsi="Times New Roman"/>
          <w:b/>
          <w:sz w:val="24"/>
          <w:szCs w:val="24"/>
        </w:rPr>
      </w:pPr>
      <w:r w:rsidRPr="003B7E9B">
        <w:rPr>
          <w:rFonts w:ascii="Times New Roman" w:hAnsi="Times New Roman"/>
          <w:b/>
          <w:sz w:val="24"/>
          <w:szCs w:val="24"/>
        </w:rPr>
        <w:t xml:space="preserve">Remembering and </w:t>
      </w:r>
      <w:proofErr w:type="spellStart"/>
      <w:r w:rsidRPr="003B7E9B">
        <w:rPr>
          <w:rFonts w:ascii="Times New Roman" w:hAnsi="Times New Roman"/>
          <w:b/>
          <w:sz w:val="24"/>
          <w:szCs w:val="24"/>
        </w:rPr>
        <w:t>transtemporality</w:t>
      </w:r>
      <w:proofErr w:type="spellEnd"/>
    </w:p>
    <w:p w14:paraId="08866666" w14:textId="41958A35" w:rsidR="009B475D" w:rsidRPr="003B7E9B" w:rsidRDefault="009B475D" w:rsidP="00A273AB">
      <w:pPr>
        <w:spacing w:line="480" w:lineRule="auto"/>
        <w:rPr>
          <w:rFonts w:ascii="Times New Roman" w:hAnsi="Times New Roman"/>
          <w:sz w:val="24"/>
          <w:szCs w:val="24"/>
        </w:rPr>
      </w:pPr>
      <w:r w:rsidRPr="003B7E9B">
        <w:rPr>
          <w:rFonts w:ascii="Times New Roman" w:hAnsi="Times New Roman"/>
          <w:sz w:val="24"/>
          <w:szCs w:val="24"/>
        </w:rPr>
        <w:t>In considering some of the literature</w:t>
      </w:r>
      <w:r w:rsidR="007A355E">
        <w:rPr>
          <w:rFonts w:ascii="Times New Roman" w:hAnsi="Times New Roman"/>
          <w:sz w:val="24"/>
          <w:szCs w:val="24"/>
        </w:rPr>
        <w:t xml:space="preserve"> on shame, it is clear that </w:t>
      </w:r>
      <w:r w:rsidRPr="003B7E9B">
        <w:rPr>
          <w:rFonts w:ascii="Times New Roman" w:hAnsi="Times New Roman"/>
          <w:sz w:val="24"/>
          <w:szCs w:val="24"/>
        </w:rPr>
        <w:t>question</w:t>
      </w:r>
      <w:r w:rsidR="007A355E">
        <w:rPr>
          <w:rFonts w:ascii="Times New Roman" w:hAnsi="Times New Roman"/>
          <w:sz w:val="24"/>
          <w:szCs w:val="24"/>
        </w:rPr>
        <w:t>s</w:t>
      </w:r>
      <w:r w:rsidRPr="003B7E9B">
        <w:rPr>
          <w:rFonts w:ascii="Times New Roman" w:hAnsi="Times New Roman"/>
          <w:sz w:val="24"/>
          <w:szCs w:val="24"/>
        </w:rPr>
        <w:t xml:space="preserve"> of time and </w:t>
      </w:r>
      <w:proofErr w:type="spellStart"/>
      <w:r w:rsidRPr="003B7E9B">
        <w:rPr>
          <w:rFonts w:ascii="Times New Roman" w:hAnsi="Times New Roman"/>
          <w:sz w:val="24"/>
          <w:szCs w:val="24"/>
        </w:rPr>
        <w:t>transtemporality</w:t>
      </w:r>
      <w:proofErr w:type="spellEnd"/>
      <w:r w:rsidRPr="003B7E9B">
        <w:rPr>
          <w:rFonts w:ascii="Times New Roman" w:hAnsi="Times New Roman"/>
          <w:sz w:val="24"/>
          <w:szCs w:val="24"/>
        </w:rPr>
        <w:t xml:space="preserve"> are particularly important. Shame is inherently linked to our presents, pasts and futures and their mutual co-construction. In the section that follows, I focus on how border crossings are remembered and represented within the context of village life in </w:t>
      </w:r>
      <w:proofErr w:type="spellStart"/>
      <w:r w:rsidRPr="003B7E9B">
        <w:rPr>
          <w:rFonts w:ascii="Times New Roman" w:hAnsi="Times New Roman"/>
          <w:sz w:val="24"/>
          <w:szCs w:val="24"/>
        </w:rPr>
        <w:t>Diyalivtsi</w:t>
      </w:r>
      <w:proofErr w:type="spellEnd"/>
      <w:r w:rsidRPr="003B7E9B">
        <w:rPr>
          <w:rFonts w:ascii="Times New Roman" w:hAnsi="Times New Roman"/>
          <w:sz w:val="24"/>
          <w:szCs w:val="24"/>
        </w:rPr>
        <w:t xml:space="preserve">. The narratives of border crossing, which emerged during my time in </w:t>
      </w:r>
      <w:proofErr w:type="spellStart"/>
      <w:r w:rsidRPr="003B7E9B">
        <w:rPr>
          <w:rFonts w:ascii="Times New Roman" w:hAnsi="Times New Roman"/>
          <w:sz w:val="24"/>
          <w:szCs w:val="24"/>
        </w:rPr>
        <w:t>Diyalivtsi</w:t>
      </w:r>
      <w:proofErr w:type="spellEnd"/>
      <w:r w:rsidRPr="003B7E9B">
        <w:rPr>
          <w:rFonts w:ascii="Times New Roman" w:hAnsi="Times New Roman"/>
          <w:sz w:val="24"/>
          <w:szCs w:val="24"/>
        </w:rPr>
        <w:t xml:space="preserve">, clearly became linked not only to the actual crossings themselves but to the ways in which the villagers understood their own recent history and shaped their understanding of their current situation. As </w:t>
      </w:r>
      <w:proofErr w:type="spellStart"/>
      <w:r w:rsidRPr="003B7E9B">
        <w:rPr>
          <w:rFonts w:ascii="Times New Roman" w:hAnsi="Times New Roman"/>
          <w:sz w:val="24"/>
          <w:szCs w:val="24"/>
        </w:rPr>
        <w:t>Lambek</w:t>
      </w:r>
      <w:proofErr w:type="spellEnd"/>
      <w:r w:rsidRPr="003B7E9B">
        <w:rPr>
          <w:rFonts w:ascii="Times New Roman" w:hAnsi="Times New Roman"/>
          <w:sz w:val="24"/>
          <w:szCs w:val="24"/>
        </w:rPr>
        <w:t xml:space="preserve"> and </w:t>
      </w:r>
      <w:proofErr w:type="spellStart"/>
      <w:r w:rsidRPr="003B7E9B">
        <w:rPr>
          <w:rFonts w:ascii="Times New Roman" w:hAnsi="Times New Roman"/>
          <w:sz w:val="24"/>
          <w:szCs w:val="24"/>
        </w:rPr>
        <w:t>Antze</w:t>
      </w:r>
      <w:proofErr w:type="spellEnd"/>
      <w:r w:rsidRPr="003B7E9B">
        <w:rPr>
          <w:rFonts w:ascii="Times New Roman" w:hAnsi="Times New Roman"/>
          <w:sz w:val="24"/>
          <w:szCs w:val="24"/>
        </w:rPr>
        <w:t xml:space="preserve"> (1996: xii) have suggested, memory is spatial as well </w:t>
      </w:r>
      <w:r w:rsidRPr="003B7E9B">
        <w:rPr>
          <w:rFonts w:ascii="Times New Roman" w:hAnsi="Times New Roman"/>
          <w:sz w:val="24"/>
          <w:szCs w:val="24"/>
        </w:rPr>
        <w:lastRenderedPageBreak/>
        <w:t xml:space="preserve">as temporal in the sense that space is created between the border crosser and their memory of the crossing. In gazing on this space, the memory itself becomes distinct from the context in which it was created. It is this gaze and the re-making of it within the social context of </w:t>
      </w:r>
      <w:proofErr w:type="spellStart"/>
      <w:r w:rsidRPr="003B7E9B">
        <w:rPr>
          <w:rFonts w:ascii="Times New Roman" w:hAnsi="Times New Roman"/>
          <w:sz w:val="24"/>
          <w:szCs w:val="24"/>
        </w:rPr>
        <w:t>Diyalivtsi</w:t>
      </w:r>
      <w:proofErr w:type="spellEnd"/>
      <w:r w:rsidRPr="003B7E9B">
        <w:rPr>
          <w:rFonts w:ascii="Times New Roman" w:hAnsi="Times New Roman"/>
          <w:sz w:val="24"/>
          <w:szCs w:val="24"/>
        </w:rPr>
        <w:t xml:space="preserve"> that will be explored </w:t>
      </w:r>
      <w:r>
        <w:rPr>
          <w:rFonts w:ascii="Times New Roman" w:hAnsi="Times New Roman"/>
          <w:sz w:val="24"/>
          <w:szCs w:val="24"/>
        </w:rPr>
        <w:t>later</w:t>
      </w:r>
      <w:r w:rsidRPr="003B7E9B">
        <w:rPr>
          <w:rFonts w:ascii="Times New Roman" w:hAnsi="Times New Roman"/>
          <w:sz w:val="24"/>
          <w:szCs w:val="24"/>
        </w:rPr>
        <w:t>. So, just as memory might be imagined as a practice (</w:t>
      </w:r>
      <w:proofErr w:type="spellStart"/>
      <w:r w:rsidRPr="003B7E9B">
        <w:rPr>
          <w:rFonts w:ascii="Times New Roman" w:hAnsi="Times New Roman"/>
          <w:sz w:val="24"/>
          <w:szCs w:val="24"/>
        </w:rPr>
        <w:t>Lambek</w:t>
      </w:r>
      <w:proofErr w:type="spellEnd"/>
      <w:r w:rsidRPr="003B7E9B">
        <w:rPr>
          <w:rFonts w:ascii="Times New Roman" w:hAnsi="Times New Roman"/>
          <w:sz w:val="24"/>
          <w:szCs w:val="24"/>
        </w:rPr>
        <w:t xml:space="preserve"> and </w:t>
      </w:r>
      <w:proofErr w:type="spellStart"/>
      <w:r w:rsidRPr="003B7E9B">
        <w:rPr>
          <w:rFonts w:ascii="Times New Roman" w:hAnsi="Times New Roman"/>
          <w:sz w:val="24"/>
          <w:szCs w:val="24"/>
        </w:rPr>
        <w:t>Antze</w:t>
      </w:r>
      <w:proofErr w:type="spellEnd"/>
      <w:r>
        <w:rPr>
          <w:rFonts w:ascii="Times New Roman" w:hAnsi="Times New Roman"/>
          <w:sz w:val="24"/>
          <w:szCs w:val="24"/>
        </w:rPr>
        <w:t>, 2006</w:t>
      </w:r>
      <w:r w:rsidRPr="003B7E9B">
        <w:rPr>
          <w:rFonts w:ascii="Times New Roman" w:hAnsi="Times New Roman"/>
          <w:sz w:val="24"/>
          <w:szCs w:val="24"/>
        </w:rPr>
        <w:t xml:space="preserve">), so might we consider how this process of re-telling by Ukrainian traders shapes the object (the border crossing) </w:t>
      </w:r>
      <w:proofErr w:type="gramStart"/>
      <w:r w:rsidRPr="003B7E9B">
        <w:rPr>
          <w:rFonts w:ascii="Times New Roman" w:hAnsi="Times New Roman"/>
          <w:sz w:val="24"/>
          <w:szCs w:val="24"/>
        </w:rPr>
        <w:t>itself.</w:t>
      </w:r>
      <w:proofErr w:type="gramEnd"/>
      <w:r w:rsidRPr="003B7E9B">
        <w:rPr>
          <w:rFonts w:ascii="Times New Roman" w:hAnsi="Times New Roman"/>
          <w:sz w:val="24"/>
          <w:szCs w:val="24"/>
        </w:rPr>
        <w:t xml:space="preserve"> </w:t>
      </w:r>
    </w:p>
    <w:p w14:paraId="27130DC1" w14:textId="77777777" w:rsidR="009B475D" w:rsidRPr="003B7E9B" w:rsidRDefault="009B475D" w:rsidP="00A273AB">
      <w:pPr>
        <w:spacing w:line="480" w:lineRule="auto"/>
        <w:ind w:firstLine="720"/>
        <w:rPr>
          <w:rFonts w:ascii="Times New Roman" w:hAnsi="Times New Roman"/>
          <w:sz w:val="24"/>
          <w:szCs w:val="24"/>
        </w:rPr>
      </w:pPr>
      <w:r w:rsidRPr="003B7E9B">
        <w:rPr>
          <w:rFonts w:ascii="Times New Roman" w:hAnsi="Times New Roman"/>
          <w:sz w:val="24"/>
          <w:szCs w:val="24"/>
        </w:rPr>
        <w:t xml:space="preserve">As with the discussion of shame, the consideration of this process brings us into the heart of exploring the mutually constituted relationship between individual and collective. The people of </w:t>
      </w:r>
      <w:proofErr w:type="spellStart"/>
      <w:r w:rsidRPr="003B7E9B">
        <w:rPr>
          <w:rFonts w:ascii="Times New Roman" w:hAnsi="Times New Roman"/>
          <w:sz w:val="24"/>
          <w:szCs w:val="24"/>
        </w:rPr>
        <w:t>Diyalivtsi</w:t>
      </w:r>
      <w:proofErr w:type="spellEnd"/>
      <w:r w:rsidRPr="003B7E9B">
        <w:rPr>
          <w:rFonts w:ascii="Times New Roman" w:hAnsi="Times New Roman"/>
          <w:sz w:val="24"/>
          <w:szCs w:val="24"/>
        </w:rPr>
        <w:t xml:space="preserve"> draw heavily not only on collective representations of the past, but also on existing collective narrative forms to explore the events they describe. In doing so, whilst the traders do speak of events passed, they also engage in the construction of future objects, as there will be more crossings within the next few days for almost all of them. This is different, then, from the process of loss analysed by </w:t>
      </w:r>
      <w:proofErr w:type="spellStart"/>
      <w:r w:rsidRPr="003B7E9B">
        <w:rPr>
          <w:rFonts w:ascii="Times New Roman" w:hAnsi="Times New Roman"/>
          <w:sz w:val="24"/>
          <w:szCs w:val="24"/>
        </w:rPr>
        <w:t>Lambek</w:t>
      </w:r>
      <w:proofErr w:type="spellEnd"/>
      <w:r w:rsidRPr="003B7E9B">
        <w:rPr>
          <w:rFonts w:ascii="Times New Roman" w:hAnsi="Times New Roman"/>
          <w:sz w:val="24"/>
          <w:szCs w:val="24"/>
        </w:rPr>
        <w:t xml:space="preserve"> and </w:t>
      </w:r>
      <w:proofErr w:type="spellStart"/>
      <w:r w:rsidRPr="003B7E9B">
        <w:rPr>
          <w:rFonts w:ascii="Times New Roman" w:hAnsi="Times New Roman"/>
          <w:sz w:val="24"/>
          <w:szCs w:val="24"/>
        </w:rPr>
        <w:t>Antze</w:t>
      </w:r>
      <w:proofErr w:type="spellEnd"/>
      <w:r w:rsidRPr="003B7E9B">
        <w:rPr>
          <w:rFonts w:ascii="Times New Roman" w:hAnsi="Times New Roman"/>
          <w:sz w:val="24"/>
          <w:szCs w:val="24"/>
        </w:rPr>
        <w:t xml:space="preserve">, since border crossings for the Ukrainian traders cannot be envisaged as ‘definitively past’ </w:t>
      </w:r>
      <w:r>
        <w:rPr>
          <w:rFonts w:ascii="Times New Roman" w:hAnsi="Times New Roman"/>
          <w:sz w:val="24"/>
          <w:szCs w:val="24"/>
        </w:rPr>
        <w:t>(2006</w:t>
      </w:r>
      <w:r w:rsidRPr="003B7E9B">
        <w:rPr>
          <w:rFonts w:ascii="Times New Roman" w:hAnsi="Times New Roman"/>
          <w:sz w:val="24"/>
          <w:szCs w:val="24"/>
        </w:rPr>
        <w:t xml:space="preserve">: xiii). </w:t>
      </w:r>
    </w:p>
    <w:p w14:paraId="21036F85" w14:textId="77777777" w:rsidR="009B475D" w:rsidRPr="003B7E9B" w:rsidRDefault="009B475D" w:rsidP="00A273AB">
      <w:pPr>
        <w:spacing w:line="480" w:lineRule="auto"/>
        <w:ind w:firstLine="720"/>
        <w:rPr>
          <w:rFonts w:ascii="Times New Roman" w:hAnsi="Times New Roman"/>
          <w:sz w:val="24"/>
          <w:szCs w:val="24"/>
        </w:rPr>
      </w:pPr>
      <w:r w:rsidRPr="003B7E9B">
        <w:rPr>
          <w:rFonts w:ascii="Times New Roman" w:hAnsi="Times New Roman"/>
          <w:sz w:val="24"/>
          <w:szCs w:val="24"/>
        </w:rPr>
        <w:t xml:space="preserve">To understand fully the relationship between the individual and collective in memory, we must pay attention to the social relations and discursive spaces shaping the production of these memories (Hacking, 1995), which is the focus of the ethnographic material presented below. In fact, what we see is that a fundamental shift in institutional forms (after 1991) leads to a radical transformation in memories of the Soviet period, or as Foucault (1997) would see this, the discursive production of the subjects themselves, the </w:t>
      </w:r>
      <w:proofErr w:type="spellStart"/>
      <w:r w:rsidRPr="003B7E9B">
        <w:rPr>
          <w:rFonts w:ascii="Times New Roman" w:hAnsi="Times New Roman"/>
          <w:sz w:val="24"/>
          <w:szCs w:val="24"/>
        </w:rPr>
        <w:t>Diyalivtsiany</w:t>
      </w:r>
      <w:proofErr w:type="spellEnd"/>
      <w:r w:rsidRPr="003B7E9B">
        <w:rPr>
          <w:rFonts w:ascii="Times New Roman" w:hAnsi="Times New Roman"/>
          <w:sz w:val="24"/>
          <w:szCs w:val="24"/>
        </w:rPr>
        <w:t xml:space="preserve">. In this way, we see how the process of border crossing dislocates earlier narratives of the Soviet period and creates the space for new and emergent memories. So, in the material which follows, we will see all three of the elements of the process with which </w:t>
      </w:r>
      <w:proofErr w:type="spellStart"/>
      <w:r w:rsidRPr="003B7E9B">
        <w:rPr>
          <w:rFonts w:ascii="Times New Roman" w:hAnsi="Times New Roman"/>
          <w:sz w:val="24"/>
          <w:szCs w:val="24"/>
        </w:rPr>
        <w:t>Lambek</w:t>
      </w:r>
      <w:proofErr w:type="spellEnd"/>
      <w:r w:rsidRPr="003B7E9B">
        <w:rPr>
          <w:rFonts w:ascii="Times New Roman" w:hAnsi="Times New Roman"/>
          <w:sz w:val="24"/>
          <w:szCs w:val="24"/>
        </w:rPr>
        <w:t xml:space="preserve"> and </w:t>
      </w:r>
      <w:proofErr w:type="spellStart"/>
      <w:r w:rsidRPr="003B7E9B">
        <w:rPr>
          <w:rFonts w:ascii="Times New Roman" w:hAnsi="Times New Roman"/>
          <w:sz w:val="24"/>
          <w:szCs w:val="24"/>
        </w:rPr>
        <w:t>Antze</w:t>
      </w:r>
      <w:proofErr w:type="spellEnd"/>
      <w:r w:rsidRPr="003B7E9B">
        <w:rPr>
          <w:rFonts w:ascii="Times New Roman" w:hAnsi="Times New Roman"/>
          <w:sz w:val="24"/>
          <w:szCs w:val="24"/>
        </w:rPr>
        <w:t xml:space="preserve"> are concerned: the production of memory in discourses; its further invocation within broader discourses; and the narrative organisation of memory within its expressional form (1996: xv). </w:t>
      </w:r>
    </w:p>
    <w:p w14:paraId="1BDA02F5" w14:textId="4959143A" w:rsidR="009B475D" w:rsidRPr="003B7E9B" w:rsidRDefault="009B475D" w:rsidP="00A273AB">
      <w:pPr>
        <w:spacing w:line="480" w:lineRule="auto"/>
        <w:ind w:firstLine="720"/>
        <w:rPr>
          <w:rFonts w:ascii="Times New Roman" w:hAnsi="Times New Roman"/>
          <w:sz w:val="24"/>
          <w:szCs w:val="24"/>
        </w:rPr>
      </w:pPr>
      <w:r w:rsidRPr="003B7E9B">
        <w:rPr>
          <w:rFonts w:ascii="Times New Roman" w:hAnsi="Times New Roman"/>
          <w:sz w:val="24"/>
          <w:szCs w:val="24"/>
        </w:rPr>
        <w:lastRenderedPageBreak/>
        <w:t xml:space="preserve">Yet whilst </w:t>
      </w:r>
      <w:proofErr w:type="spellStart"/>
      <w:r w:rsidRPr="003B7E9B">
        <w:rPr>
          <w:rFonts w:ascii="Times New Roman" w:hAnsi="Times New Roman"/>
          <w:sz w:val="24"/>
          <w:szCs w:val="24"/>
        </w:rPr>
        <w:t>Lambek</w:t>
      </w:r>
      <w:proofErr w:type="spellEnd"/>
      <w:r w:rsidRPr="003B7E9B">
        <w:rPr>
          <w:rFonts w:ascii="Times New Roman" w:hAnsi="Times New Roman"/>
          <w:sz w:val="24"/>
          <w:szCs w:val="24"/>
        </w:rPr>
        <w:t xml:space="preserve"> and </w:t>
      </w:r>
      <w:proofErr w:type="spellStart"/>
      <w:r w:rsidRPr="003B7E9B">
        <w:rPr>
          <w:rFonts w:ascii="Times New Roman" w:hAnsi="Times New Roman"/>
          <w:sz w:val="24"/>
          <w:szCs w:val="24"/>
        </w:rPr>
        <w:t>Antze</w:t>
      </w:r>
      <w:proofErr w:type="spellEnd"/>
      <w:r w:rsidRPr="003B7E9B">
        <w:rPr>
          <w:rFonts w:ascii="Times New Roman" w:hAnsi="Times New Roman"/>
          <w:sz w:val="24"/>
          <w:szCs w:val="24"/>
        </w:rPr>
        <w:t xml:space="preserve"> posit that memory should support identity while its gaps or uncertainties undermine it (</w:t>
      </w:r>
      <w:r w:rsidR="007A355E">
        <w:rPr>
          <w:rFonts w:ascii="Times New Roman" w:hAnsi="Times New Roman"/>
          <w:sz w:val="24"/>
          <w:szCs w:val="24"/>
        </w:rPr>
        <w:t>199</w:t>
      </w:r>
      <w:r>
        <w:rPr>
          <w:rFonts w:ascii="Times New Roman" w:hAnsi="Times New Roman"/>
          <w:sz w:val="24"/>
          <w:szCs w:val="24"/>
        </w:rPr>
        <w:t>6</w:t>
      </w:r>
      <w:r w:rsidRPr="003B7E9B">
        <w:rPr>
          <w:rFonts w:ascii="Times New Roman" w:hAnsi="Times New Roman"/>
          <w:sz w:val="24"/>
          <w:szCs w:val="24"/>
        </w:rPr>
        <w:t xml:space="preserve">: xvi), what is explored here is </w:t>
      </w:r>
      <w:r>
        <w:rPr>
          <w:rFonts w:ascii="Times New Roman" w:hAnsi="Times New Roman"/>
          <w:sz w:val="24"/>
          <w:szCs w:val="24"/>
        </w:rPr>
        <w:t>how</w:t>
      </w:r>
      <w:r w:rsidRPr="003B7E9B">
        <w:rPr>
          <w:rFonts w:ascii="Times New Roman" w:hAnsi="Times New Roman"/>
          <w:sz w:val="24"/>
          <w:szCs w:val="24"/>
        </w:rPr>
        <w:t xml:space="preserve"> the present undermines identity and how this necessitates the creation of a space for alternative narrations of the past and present that can serve to reinforce existing views of identity. In any case, memory (after Nora, 1989) becomes objectified through differing cultural forms and as we shall see in the case of </w:t>
      </w:r>
      <w:proofErr w:type="spellStart"/>
      <w:r w:rsidRPr="003B7E9B">
        <w:rPr>
          <w:rFonts w:ascii="Times New Roman" w:hAnsi="Times New Roman"/>
          <w:sz w:val="24"/>
          <w:szCs w:val="24"/>
        </w:rPr>
        <w:t>Diyalivtsi</w:t>
      </w:r>
      <w:proofErr w:type="spellEnd"/>
      <w:r w:rsidRPr="003B7E9B">
        <w:rPr>
          <w:rFonts w:ascii="Times New Roman" w:hAnsi="Times New Roman"/>
          <w:sz w:val="24"/>
          <w:szCs w:val="24"/>
        </w:rPr>
        <w:t>, the use of anecdotes, in particular, is central to any understanding of memory. Such narratives are not shaped within a lone voice but as a multi-dialogical process between the teller and the institutional and collective context to this re-telling. Our gaze on the past is, therefore, situated (</w:t>
      </w:r>
      <w:proofErr w:type="spellStart"/>
      <w:r w:rsidRPr="003B7E9B">
        <w:rPr>
          <w:rFonts w:ascii="Times New Roman" w:hAnsi="Times New Roman"/>
          <w:color w:val="222222"/>
          <w:sz w:val="24"/>
          <w:szCs w:val="24"/>
          <w:shd w:val="clear" w:color="auto" w:fill="FFFFFF"/>
        </w:rPr>
        <w:t>Stoetzler</w:t>
      </w:r>
      <w:proofErr w:type="spellEnd"/>
      <w:r w:rsidRPr="003B7E9B">
        <w:rPr>
          <w:rFonts w:ascii="Times New Roman" w:hAnsi="Times New Roman"/>
          <w:color w:val="222222"/>
          <w:sz w:val="24"/>
          <w:szCs w:val="24"/>
          <w:shd w:val="clear" w:color="auto" w:fill="FFFFFF"/>
        </w:rPr>
        <w:t xml:space="preserve"> and Yuval- Davis, 2002) and organised around a subject (</w:t>
      </w:r>
      <w:proofErr w:type="spellStart"/>
      <w:r w:rsidRPr="003B7E9B">
        <w:rPr>
          <w:rFonts w:ascii="Times New Roman" w:hAnsi="Times New Roman"/>
          <w:color w:val="222222"/>
          <w:sz w:val="24"/>
          <w:szCs w:val="24"/>
          <w:shd w:val="clear" w:color="auto" w:fill="FFFFFF"/>
        </w:rPr>
        <w:t>Lambek</w:t>
      </w:r>
      <w:proofErr w:type="spellEnd"/>
      <w:r w:rsidRPr="003B7E9B">
        <w:rPr>
          <w:rFonts w:ascii="Times New Roman" w:hAnsi="Times New Roman"/>
          <w:color w:val="222222"/>
          <w:sz w:val="24"/>
          <w:szCs w:val="24"/>
          <w:shd w:val="clear" w:color="auto" w:fill="FFFFFF"/>
        </w:rPr>
        <w:t xml:space="preserve"> and </w:t>
      </w:r>
      <w:proofErr w:type="spellStart"/>
      <w:r w:rsidRPr="003B7E9B">
        <w:rPr>
          <w:rFonts w:ascii="Times New Roman" w:hAnsi="Times New Roman"/>
          <w:color w:val="222222"/>
          <w:sz w:val="24"/>
          <w:szCs w:val="24"/>
          <w:shd w:val="clear" w:color="auto" w:fill="FFFFFF"/>
        </w:rPr>
        <w:t>Antze</w:t>
      </w:r>
      <w:proofErr w:type="spellEnd"/>
      <w:r w:rsidRPr="003B7E9B">
        <w:rPr>
          <w:rFonts w:ascii="Times New Roman" w:hAnsi="Times New Roman"/>
          <w:color w:val="222222"/>
          <w:sz w:val="24"/>
          <w:szCs w:val="24"/>
          <w:shd w:val="clear" w:color="auto" w:fill="FFFFFF"/>
        </w:rPr>
        <w:t xml:space="preserve">, 1996). At the same time, it is also possible to think of the </w:t>
      </w:r>
      <w:proofErr w:type="gramStart"/>
      <w:r w:rsidRPr="003B7E9B">
        <w:rPr>
          <w:rFonts w:ascii="Times New Roman" w:hAnsi="Times New Roman"/>
          <w:color w:val="222222"/>
          <w:sz w:val="24"/>
          <w:szCs w:val="24"/>
          <w:shd w:val="clear" w:color="auto" w:fill="FFFFFF"/>
        </w:rPr>
        <w:t>self, that</w:t>
      </w:r>
      <w:proofErr w:type="gramEnd"/>
      <w:r w:rsidRPr="003B7E9B">
        <w:rPr>
          <w:rFonts w:ascii="Times New Roman" w:hAnsi="Times New Roman"/>
          <w:color w:val="222222"/>
          <w:sz w:val="24"/>
          <w:szCs w:val="24"/>
          <w:shd w:val="clear" w:color="auto" w:fill="FFFFFF"/>
        </w:rPr>
        <w:t xml:space="preserve"> subject, as emerging through these stories and narrations. As such, narratives of the past must make space for the differentiated individual, so that all meaning and sense of identification is not lost.</w:t>
      </w:r>
    </w:p>
    <w:p w14:paraId="15B028FA" w14:textId="1636BE51" w:rsidR="009B475D" w:rsidRPr="003B7E9B" w:rsidRDefault="009B475D" w:rsidP="00A273AB">
      <w:pPr>
        <w:spacing w:line="480" w:lineRule="auto"/>
        <w:ind w:firstLine="720"/>
        <w:rPr>
          <w:rFonts w:ascii="Times New Roman" w:hAnsi="Times New Roman"/>
          <w:sz w:val="24"/>
          <w:szCs w:val="24"/>
        </w:rPr>
      </w:pPr>
      <w:r w:rsidRPr="003B7E9B">
        <w:rPr>
          <w:rFonts w:ascii="Times New Roman" w:hAnsi="Times New Roman"/>
          <w:sz w:val="24"/>
          <w:szCs w:val="24"/>
        </w:rPr>
        <w:t xml:space="preserve">The view that memory is therefore a focus for struggle centred around power will evidently be seen, as the villagers of </w:t>
      </w:r>
      <w:proofErr w:type="spellStart"/>
      <w:r w:rsidRPr="003B7E9B">
        <w:rPr>
          <w:rFonts w:ascii="Times New Roman" w:hAnsi="Times New Roman"/>
          <w:sz w:val="24"/>
          <w:szCs w:val="24"/>
        </w:rPr>
        <w:t>Diyalivtsi</w:t>
      </w:r>
      <w:proofErr w:type="spellEnd"/>
      <w:r w:rsidRPr="003B7E9B">
        <w:rPr>
          <w:rFonts w:ascii="Times New Roman" w:hAnsi="Times New Roman"/>
          <w:sz w:val="24"/>
          <w:szCs w:val="24"/>
        </w:rPr>
        <w:t xml:space="preserve"> use narratives of border crossing not only to re-engage with the past, but also to construct views of it which challenge those produced on a national level in Ukraine since 1991. In a sense, such a challenge strikes at the very heart of this ‘nation-building process’, also referenced by Ahmed in relation to shame. For the Ukrainian state, this has predominantly involved a view of the Soviet period as one of occupation or oppression </w:t>
      </w:r>
      <w:r w:rsidR="001563AD" w:rsidRPr="003B7E9B">
        <w:rPr>
          <w:rFonts w:ascii="Times New Roman" w:hAnsi="Times New Roman"/>
          <w:sz w:val="24"/>
          <w:szCs w:val="24"/>
        </w:rPr>
        <w:t>by Russia</w:t>
      </w:r>
      <w:bookmarkStart w:id="0" w:name="_GoBack"/>
      <w:bookmarkEnd w:id="0"/>
      <w:r w:rsidR="001563AD" w:rsidRPr="003B7E9B">
        <w:rPr>
          <w:rFonts w:ascii="Times New Roman" w:hAnsi="Times New Roman"/>
          <w:sz w:val="24"/>
          <w:szCs w:val="24"/>
        </w:rPr>
        <w:t xml:space="preserve"> </w:t>
      </w:r>
      <w:r w:rsidRPr="003B7E9B">
        <w:rPr>
          <w:rFonts w:ascii="Times New Roman" w:hAnsi="Times New Roman"/>
          <w:sz w:val="24"/>
          <w:szCs w:val="24"/>
        </w:rPr>
        <w:t xml:space="preserve">and devoid of positive outcomes and experiences. The relationship with the Soviet past, which emerges in the narratives of the villagers of </w:t>
      </w:r>
      <w:proofErr w:type="spellStart"/>
      <w:r w:rsidRPr="003B7E9B">
        <w:rPr>
          <w:rFonts w:ascii="Times New Roman" w:hAnsi="Times New Roman"/>
          <w:sz w:val="24"/>
          <w:szCs w:val="24"/>
        </w:rPr>
        <w:t>Diyalivtsi</w:t>
      </w:r>
      <w:proofErr w:type="spellEnd"/>
      <w:r w:rsidRPr="003B7E9B">
        <w:rPr>
          <w:rFonts w:ascii="Times New Roman" w:hAnsi="Times New Roman"/>
          <w:sz w:val="24"/>
          <w:szCs w:val="24"/>
        </w:rPr>
        <w:t xml:space="preserve">, in contrast to that of the official level, is much closer to Hirsch and Spitzer’s view of nostalgia, i.e. the loss of something positive, ‘in which the absent/gone is valued as somehow better, simpler, less fragmented, more comprehensible, than its existent alternative in the present’ (2003: 82). </w:t>
      </w:r>
    </w:p>
    <w:p w14:paraId="2220CC99" w14:textId="175C8370" w:rsidR="009B475D" w:rsidRPr="003B7E9B" w:rsidRDefault="009B475D" w:rsidP="00A273AB">
      <w:pPr>
        <w:spacing w:line="480" w:lineRule="auto"/>
        <w:ind w:firstLine="720"/>
        <w:rPr>
          <w:rFonts w:ascii="Times New Roman" w:hAnsi="Times New Roman"/>
          <w:sz w:val="24"/>
          <w:szCs w:val="24"/>
        </w:rPr>
      </w:pPr>
      <w:r w:rsidRPr="003B7E9B">
        <w:rPr>
          <w:rFonts w:ascii="Times New Roman" w:hAnsi="Times New Roman"/>
          <w:sz w:val="24"/>
          <w:szCs w:val="24"/>
        </w:rPr>
        <w:lastRenderedPageBreak/>
        <w:t xml:space="preserve">So work on memory can be seen to have challenged the very notion of the linearity of past, present and future. Feminist theorists (cf. </w:t>
      </w:r>
      <w:proofErr w:type="spellStart"/>
      <w:r w:rsidRPr="003B7E9B">
        <w:rPr>
          <w:rFonts w:ascii="Times New Roman" w:hAnsi="Times New Roman"/>
          <w:sz w:val="24"/>
          <w:szCs w:val="24"/>
        </w:rPr>
        <w:t>Radstone</w:t>
      </w:r>
      <w:proofErr w:type="spellEnd"/>
      <w:r w:rsidRPr="003B7E9B">
        <w:rPr>
          <w:rFonts w:ascii="Times New Roman" w:hAnsi="Times New Roman"/>
          <w:sz w:val="24"/>
          <w:szCs w:val="24"/>
        </w:rPr>
        <w:t>, 2007; Grosz, 1999) have also been at the forefront of critiques of linear assumptions of tim</w:t>
      </w:r>
      <w:r w:rsidR="007A355E">
        <w:rPr>
          <w:rFonts w:ascii="Times New Roman" w:hAnsi="Times New Roman"/>
          <w:sz w:val="24"/>
          <w:szCs w:val="24"/>
        </w:rPr>
        <w:t>e, which are central here to</w:t>
      </w:r>
      <w:r w:rsidRPr="003B7E9B">
        <w:rPr>
          <w:rFonts w:ascii="Times New Roman" w:hAnsi="Times New Roman"/>
          <w:sz w:val="24"/>
          <w:szCs w:val="24"/>
        </w:rPr>
        <w:t xml:space="preserve"> </w:t>
      </w:r>
      <w:r w:rsidR="007A355E">
        <w:rPr>
          <w:rFonts w:ascii="Times New Roman" w:hAnsi="Times New Roman"/>
          <w:sz w:val="24"/>
          <w:szCs w:val="24"/>
        </w:rPr>
        <w:t xml:space="preserve">understanding </w:t>
      </w:r>
      <w:proofErr w:type="spellStart"/>
      <w:r w:rsidRPr="003B7E9B">
        <w:rPr>
          <w:rFonts w:ascii="Times New Roman" w:hAnsi="Times New Roman"/>
          <w:sz w:val="24"/>
          <w:szCs w:val="24"/>
        </w:rPr>
        <w:t>transtemporality</w:t>
      </w:r>
      <w:proofErr w:type="spellEnd"/>
      <w:r w:rsidRPr="003B7E9B">
        <w:rPr>
          <w:rFonts w:ascii="Times New Roman" w:hAnsi="Times New Roman"/>
          <w:sz w:val="24"/>
          <w:szCs w:val="24"/>
        </w:rPr>
        <w:t xml:space="preserve"> in everyday experiences</w:t>
      </w:r>
      <w:r w:rsidR="007A355E">
        <w:rPr>
          <w:rFonts w:ascii="Times New Roman" w:hAnsi="Times New Roman"/>
          <w:sz w:val="24"/>
          <w:szCs w:val="24"/>
        </w:rPr>
        <w:t xml:space="preserve"> of the border</w:t>
      </w:r>
      <w:r w:rsidRPr="003B7E9B">
        <w:rPr>
          <w:rFonts w:ascii="Times New Roman" w:hAnsi="Times New Roman"/>
          <w:sz w:val="24"/>
          <w:szCs w:val="24"/>
        </w:rPr>
        <w:t xml:space="preserve">. </w:t>
      </w:r>
      <w:proofErr w:type="spellStart"/>
      <w:r w:rsidRPr="003B7E9B">
        <w:rPr>
          <w:rFonts w:ascii="Times New Roman" w:hAnsi="Times New Roman"/>
          <w:sz w:val="24"/>
          <w:szCs w:val="24"/>
        </w:rPr>
        <w:t>Radstone</w:t>
      </w:r>
      <w:proofErr w:type="spellEnd"/>
      <w:r w:rsidRPr="003B7E9B">
        <w:rPr>
          <w:rFonts w:ascii="Times New Roman" w:hAnsi="Times New Roman"/>
          <w:sz w:val="24"/>
          <w:szCs w:val="24"/>
        </w:rPr>
        <w:t xml:space="preserve"> suggests that her exploration challenges the underlying linearity in accounts of cultural </w:t>
      </w:r>
      <w:proofErr w:type="spellStart"/>
      <w:r w:rsidRPr="003B7E9B">
        <w:rPr>
          <w:rFonts w:ascii="Times New Roman" w:hAnsi="Times New Roman"/>
          <w:sz w:val="24"/>
          <w:szCs w:val="24"/>
        </w:rPr>
        <w:t>periodisation</w:t>
      </w:r>
      <w:proofErr w:type="spellEnd"/>
      <w:r w:rsidRPr="003B7E9B">
        <w:rPr>
          <w:rFonts w:ascii="Times New Roman" w:hAnsi="Times New Roman"/>
          <w:sz w:val="24"/>
          <w:szCs w:val="24"/>
        </w:rPr>
        <w:t xml:space="preserve">. I employ </w:t>
      </w:r>
      <w:proofErr w:type="spellStart"/>
      <w:r w:rsidRPr="003B7E9B">
        <w:rPr>
          <w:rFonts w:ascii="Times New Roman" w:hAnsi="Times New Roman"/>
          <w:sz w:val="24"/>
          <w:szCs w:val="24"/>
        </w:rPr>
        <w:t>Radstone’s</w:t>
      </w:r>
      <w:proofErr w:type="spellEnd"/>
      <w:r w:rsidRPr="003B7E9B">
        <w:rPr>
          <w:rFonts w:ascii="Times New Roman" w:hAnsi="Times New Roman"/>
          <w:sz w:val="24"/>
          <w:szCs w:val="24"/>
        </w:rPr>
        <w:t xml:space="preserve"> view to explore the narrative accounts of CBST in </w:t>
      </w:r>
      <w:proofErr w:type="spellStart"/>
      <w:r w:rsidRPr="003B7E9B">
        <w:rPr>
          <w:rFonts w:ascii="Times New Roman" w:hAnsi="Times New Roman"/>
          <w:sz w:val="24"/>
          <w:szCs w:val="24"/>
        </w:rPr>
        <w:t>Diyalivtsi</w:t>
      </w:r>
      <w:proofErr w:type="spellEnd"/>
      <w:r w:rsidRPr="003B7E9B">
        <w:rPr>
          <w:rFonts w:ascii="Times New Roman" w:hAnsi="Times New Roman"/>
          <w:sz w:val="24"/>
          <w:szCs w:val="24"/>
        </w:rPr>
        <w:t xml:space="preserve">. What </w:t>
      </w:r>
      <w:proofErr w:type="gramStart"/>
      <w:r w:rsidRPr="003B7E9B">
        <w:rPr>
          <w:rFonts w:ascii="Times New Roman" w:hAnsi="Times New Roman"/>
          <w:sz w:val="24"/>
          <w:szCs w:val="24"/>
        </w:rPr>
        <w:t>emerges</w:t>
      </w:r>
      <w:proofErr w:type="gramEnd"/>
      <w:r w:rsidRPr="003B7E9B">
        <w:rPr>
          <w:rFonts w:ascii="Times New Roman" w:hAnsi="Times New Roman"/>
          <w:sz w:val="24"/>
          <w:szCs w:val="24"/>
        </w:rPr>
        <w:t xml:space="preserve">, as </w:t>
      </w:r>
      <w:proofErr w:type="spellStart"/>
      <w:r w:rsidRPr="003B7E9B">
        <w:rPr>
          <w:rFonts w:ascii="Times New Roman" w:hAnsi="Times New Roman"/>
          <w:sz w:val="24"/>
          <w:szCs w:val="24"/>
        </w:rPr>
        <w:t>Radstone</w:t>
      </w:r>
      <w:proofErr w:type="spellEnd"/>
      <w:r w:rsidRPr="003B7E9B">
        <w:rPr>
          <w:rFonts w:ascii="Times New Roman" w:hAnsi="Times New Roman"/>
          <w:sz w:val="24"/>
          <w:szCs w:val="24"/>
        </w:rPr>
        <w:t xml:space="preserve"> suggests, are not additive cause and effect relationships but contextually framed </w:t>
      </w:r>
      <w:proofErr w:type="spellStart"/>
      <w:r w:rsidRPr="003B7E9B">
        <w:rPr>
          <w:rFonts w:ascii="Times New Roman" w:hAnsi="Times New Roman"/>
          <w:sz w:val="24"/>
          <w:szCs w:val="24"/>
        </w:rPr>
        <w:t>intertwinings</w:t>
      </w:r>
      <w:proofErr w:type="spellEnd"/>
      <w:r w:rsidRPr="003B7E9B">
        <w:rPr>
          <w:rFonts w:ascii="Times New Roman" w:hAnsi="Times New Roman"/>
          <w:sz w:val="24"/>
          <w:szCs w:val="24"/>
        </w:rPr>
        <w:t xml:space="preserve"> of past and present. In considering </w:t>
      </w:r>
      <w:proofErr w:type="spellStart"/>
      <w:r w:rsidRPr="003B7E9B">
        <w:rPr>
          <w:rFonts w:ascii="Times New Roman" w:hAnsi="Times New Roman"/>
          <w:sz w:val="24"/>
          <w:szCs w:val="24"/>
        </w:rPr>
        <w:t>transtemporality</w:t>
      </w:r>
      <w:proofErr w:type="spellEnd"/>
      <w:r w:rsidRPr="003B7E9B">
        <w:rPr>
          <w:rFonts w:ascii="Times New Roman" w:hAnsi="Times New Roman"/>
          <w:sz w:val="24"/>
          <w:szCs w:val="24"/>
        </w:rPr>
        <w:t xml:space="preserve"> within the bordering context, it is also useful to draw upon Green’s (2009) insights in her discussion of the relationship between borders, lines and time. In attempting to grasp the </w:t>
      </w:r>
      <w:proofErr w:type="spellStart"/>
      <w:r w:rsidRPr="003B7E9B">
        <w:rPr>
          <w:rFonts w:ascii="Times New Roman" w:hAnsi="Times New Roman"/>
          <w:sz w:val="24"/>
          <w:szCs w:val="24"/>
        </w:rPr>
        <w:t>transtemporality</w:t>
      </w:r>
      <w:proofErr w:type="spellEnd"/>
      <w:r w:rsidRPr="003B7E9B">
        <w:rPr>
          <w:rFonts w:ascii="Times New Roman" w:hAnsi="Times New Roman"/>
          <w:sz w:val="24"/>
          <w:szCs w:val="24"/>
        </w:rPr>
        <w:t xml:space="preserve"> of state borders, she makes particular use of the work of Jacques Derrida on traces. Unlike other theorists who have abandoned ‘linear concepts’ altogether, Green contends,</w:t>
      </w:r>
      <w:r>
        <w:rPr>
          <w:rFonts w:ascii="Times New Roman" w:hAnsi="Times New Roman"/>
          <w:sz w:val="24"/>
          <w:szCs w:val="24"/>
        </w:rPr>
        <w:t xml:space="preserve"> ‘</w:t>
      </w:r>
      <w:r w:rsidRPr="00C04EF8">
        <w:rPr>
          <w:rFonts w:ascii="Times New Roman" w:hAnsi="Times New Roman"/>
          <w:sz w:val="24"/>
          <w:szCs w:val="24"/>
        </w:rPr>
        <w:t xml:space="preserve">I will tentatively suggest that some sense of line – denaturalized, made multiple, non-dichotomous, formed in trajectories and historically contingent – is still important for understanding a sense of </w:t>
      </w:r>
      <w:proofErr w:type="spellStart"/>
      <w:r w:rsidRPr="00C04EF8">
        <w:rPr>
          <w:rFonts w:ascii="Times New Roman" w:hAnsi="Times New Roman"/>
          <w:sz w:val="24"/>
          <w:szCs w:val="24"/>
        </w:rPr>
        <w:t>borderli</w:t>
      </w:r>
      <w:proofErr w:type="spellEnd"/>
      <w:r w:rsidRPr="00C04EF8">
        <w:rPr>
          <w:rFonts w:ascii="Times New Roman" w:hAnsi="Times New Roman"/>
          <w:sz w:val="24"/>
          <w:szCs w:val="24"/>
        </w:rPr>
        <w:t xml:space="preserve">-ness. However, it is crucial that this sense of line not only evokes spatial location, but also </w:t>
      </w:r>
      <w:r w:rsidRPr="00C04EF8">
        <w:rPr>
          <w:rFonts w:ascii="Times New Roman" w:hAnsi="Times New Roman"/>
          <w:iCs/>
          <w:sz w:val="24"/>
          <w:szCs w:val="24"/>
        </w:rPr>
        <w:t>time</w:t>
      </w:r>
      <w:r w:rsidRPr="00C04EF8">
        <w:rPr>
          <w:rFonts w:ascii="Times New Roman" w:hAnsi="Times New Roman"/>
          <w:sz w:val="24"/>
          <w:szCs w:val="24"/>
        </w:rPr>
        <w:t>: one of the problems with ‘line’ is that it appears to be a static entity, fixed in place, without tim</w:t>
      </w:r>
      <w:r>
        <w:rPr>
          <w:rFonts w:ascii="Times New Roman" w:hAnsi="Times New Roman"/>
          <w:sz w:val="24"/>
          <w:szCs w:val="24"/>
        </w:rPr>
        <w:t>e’</w:t>
      </w:r>
      <w:r w:rsidRPr="00C04EF8">
        <w:rPr>
          <w:rFonts w:ascii="Times New Roman" w:hAnsi="Times New Roman"/>
          <w:sz w:val="24"/>
          <w:szCs w:val="24"/>
        </w:rPr>
        <w:t xml:space="preserve"> </w:t>
      </w:r>
      <w:r w:rsidRPr="003B7E9B">
        <w:rPr>
          <w:rFonts w:ascii="Times New Roman" w:hAnsi="Times New Roman"/>
          <w:sz w:val="24"/>
          <w:szCs w:val="24"/>
        </w:rPr>
        <w:t>(Green, 2009: 3)</w:t>
      </w:r>
      <w:r>
        <w:rPr>
          <w:rFonts w:ascii="Times New Roman" w:hAnsi="Times New Roman"/>
          <w:sz w:val="24"/>
          <w:szCs w:val="24"/>
        </w:rPr>
        <w:t>.</w:t>
      </w:r>
    </w:p>
    <w:p w14:paraId="5F55D1E3" w14:textId="77777777" w:rsidR="009B475D" w:rsidRPr="003B7E9B" w:rsidRDefault="009B475D" w:rsidP="00A273AB">
      <w:pPr>
        <w:spacing w:line="480" w:lineRule="auto"/>
        <w:ind w:firstLine="720"/>
        <w:rPr>
          <w:rFonts w:ascii="Times New Roman" w:hAnsi="Times New Roman"/>
          <w:sz w:val="24"/>
          <w:szCs w:val="24"/>
        </w:rPr>
      </w:pPr>
      <w:r w:rsidRPr="003B7E9B">
        <w:rPr>
          <w:rFonts w:ascii="Times New Roman" w:hAnsi="Times New Roman"/>
          <w:sz w:val="24"/>
          <w:szCs w:val="24"/>
        </w:rPr>
        <w:t xml:space="preserve">The contention that a trace, according to Derrida, could be seen to invoke something that never existed, </w:t>
      </w:r>
      <w:proofErr w:type="spellStart"/>
      <w:r w:rsidRPr="003B7E9B">
        <w:rPr>
          <w:rFonts w:ascii="Times New Roman" w:hAnsi="Times New Roman"/>
          <w:sz w:val="24"/>
          <w:szCs w:val="24"/>
        </w:rPr>
        <w:t>i.e</w:t>
      </w:r>
      <w:proofErr w:type="spellEnd"/>
      <w:r w:rsidRPr="003B7E9B">
        <w:rPr>
          <w:rFonts w:ascii="Times New Roman" w:hAnsi="Times New Roman"/>
          <w:sz w:val="24"/>
          <w:szCs w:val="24"/>
        </w:rPr>
        <w:t xml:space="preserve"> has been imagined, in order to make sense of the present, is particularly useful and evident in the final section of this chapter. The </w:t>
      </w:r>
      <w:proofErr w:type="spellStart"/>
      <w:r w:rsidRPr="003B7E9B">
        <w:rPr>
          <w:rFonts w:ascii="Times New Roman" w:hAnsi="Times New Roman"/>
          <w:sz w:val="24"/>
          <w:szCs w:val="24"/>
        </w:rPr>
        <w:t>Diyalivtsiany</w:t>
      </w:r>
      <w:proofErr w:type="spellEnd"/>
      <w:r w:rsidRPr="003B7E9B">
        <w:rPr>
          <w:rFonts w:ascii="Times New Roman" w:hAnsi="Times New Roman"/>
          <w:sz w:val="24"/>
          <w:szCs w:val="24"/>
        </w:rPr>
        <w:t xml:space="preserve"> construct particular views of the Soviet period to make sense of their own actions in CBST. In doing so, however (and this is particularly pertinent to narrative analysis), such an invocation can also give meaning and understanding to pasts and futures. Green, therefore, concludes that</w:t>
      </w:r>
      <w:r>
        <w:rPr>
          <w:rFonts w:ascii="Times New Roman" w:hAnsi="Times New Roman"/>
          <w:sz w:val="24"/>
          <w:szCs w:val="24"/>
        </w:rPr>
        <w:t>, ‘</w:t>
      </w:r>
      <w:r w:rsidRPr="00C04EF8">
        <w:rPr>
          <w:rFonts w:ascii="Times New Roman" w:hAnsi="Times New Roman"/>
          <w:sz w:val="24"/>
          <w:szCs w:val="24"/>
        </w:rPr>
        <w:t xml:space="preserve">Borders are replete with the traces of entities that have never existed. One could easily argue that the concept of </w:t>
      </w:r>
      <w:r w:rsidRPr="00C04EF8">
        <w:rPr>
          <w:rFonts w:ascii="Times New Roman" w:hAnsi="Times New Roman"/>
          <w:iCs/>
          <w:sz w:val="24"/>
          <w:szCs w:val="24"/>
        </w:rPr>
        <w:t xml:space="preserve">nation </w:t>
      </w:r>
      <w:r w:rsidRPr="00C04EF8">
        <w:rPr>
          <w:rFonts w:ascii="Times New Roman" w:hAnsi="Times New Roman"/>
          <w:sz w:val="24"/>
          <w:szCs w:val="24"/>
        </w:rPr>
        <w:t>is cl</w:t>
      </w:r>
      <w:r>
        <w:rPr>
          <w:rFonts w:ascii="Times New Roman" w:hAnsi="Times New Roman"/>
          <w:sz w:val="24"/>
          <w:szCs w:val="24"/>
        </w:rPr>
        <w:t>assically one of those entities’</w:t>
      </w:r>
      <w:r w:rsidRPr="003B7E9B">
        <w:rPr>
          <w:rFonts w:ascii="Times New Roman" w:hAnsi="Times New Roman"/>
          <w:sz w:val="24"/>
          <w:szCs w:val="24"/>
        </w:rPr>
        <w:t xml:space="preserve"> (Green, 2009: 13)</w:t>
      </w:r>
      <w:r>
        <w:rPr>
          <w:rFonts w:ascii="Times New Roman" w:hAnsi="Times New Roman"/>
          <w:sz w:val="24"/>
          <w:szCs w:val="24"/>
        </w:rPr>
        <w:t>.</w:t>
      </w:r>
    </w:p>
    <w:p w14:paraId="7A61D62A" w14:textId="77777777" w:rsidR="009B475D" w:rsidRDefault="009B475D" w:rsidP="00A273AB">
      <w:pPr>
        <w:spacing w:line="480" w:lineRule="auto"/>
        <w:ind w:firstLine="720"/>
        <w:rPr>
          <w:rFonts w:ascii="Times New Roman" w:hAnsi="Times New Roman"/>
          <w:b/>
          <w:sz w:val="24"/>
          <w:szCs w:val="24"/>
        </w:rPr>
      </w:pPr>
      <w:r w:rsidRPr="003B7E9B">
        <w:rPr>
          <w:rFonts w:ascii="Times New Roman" w:hAnsi="Times New Roman"/>
          <w:sz w:val="24"/>
          <w:szCs w:val="24"/>
        </w:rPr>
        <w:lastRenderedPageBreak/>
        <w:t xml:space="preserve">If borders are replete with such traces, it seems clear that in processes of bordering, which are embedded in everyday experiences, we can also uncover traces of these imagined entities. The concept of time and temporality are thus captured in these ideas of lines and traces. We can also look to Massey’s work on space to understand the ‘timeliness’ of borders. Where Massey’s work is particularly useful to our approach to situated, everyday bordering is in exploring the </w:t>
      </w:r>
      <w:proofErr w:type="gramStart"/>
      <w:r w:rsidRPr="003B7E9B">
        <w:rPr>
          <w:rFonts w:ascii="Times New Roman" w:hAnsi="Times New Roman"/>
          <w:sz w:val="24"/>
          <w:szCs w:val="24"/>
        </w:rPr>
        <w:t>multiplicity which</w:t>
      </w:r>
      <w:proofErr w:type="gramEnd"/>
      <w:r w:rsidRPr="003B7E9B">
        <w:rPr>
          <w:rFonts w:ascii="Times New Roman" w:hAnsi="Times New Roman"/>
          <w:sz w:val="24"/>
          <w:szCs w:val="24"/>
        </w:rPr>
        <w:t xml:space="preserve"> we have highlighted in our discussion of </w:t>
      </w:r>
      <w:proofErr w:type="spellStart"/>
      <w:r w:rsidRPr="003B7E9B">
        <w:rPr>
          <w:rFonts w:ascii="Times New Roman" w:hAnsi="Times New Roman"/>
          <w:sz w:val="24"/>
          <w:szCs w:val="24"/>
        </w:rPr>
        <w:t>situatedness</w:t>
      </w:r>
      <w:proofErr w:type="spellEnd"/>
      <w:r w:rsidRPr="003B7E9B">
        <w:rPr>
          <w:rFonts w:ascii="Times New Roman" w:hAnsi="Times New Roman"/>
          <w:sz w:val="24"/>
          <w:szCs w:val="24"/>
        </w:rPr>
        <w:t xml:space="preserve"> and in incorporating a sense of dynamism and change. Whilst Derrida sees spaces as ‘dead time’ (1997: 68) or in which time is stopped, Massey argues that space is entirely lively, </w:t>
      </w:r>
      <w:proofErr w:type="gramStart"/>
      <w:r w:rsidRPr="003B7E9B">
        <w:rPr>
          <w:rFonts w:ascii="Times New Roman" w:hAnsi="Times New Roman"/>
          <w:sz w:val="24"/>
          <w:szCs w:val="24"/>
        </w:rPr>
        <w:t>constituting a ‘simultaneity</w:t>
      </w:r>
      <w:proofErr w:type="gramEnd"/>
      <w:r w:rsidRPr="003B7E9B">
        <w:rPr>
          <w:rFonts w:ascii="Times New Roman" w:hAnsi="Times New Roman"/>
          <w:sz w:val="24"/>
          <w:szCs w:val="24"/>
        </w:rPr>
        <w:t xml:space="preserve"> of stories so far’ (Massey 2005: 12). Thus, space is the outcome of multiple relations, unpredictable happenings and everyday activities. This is because, Massey argues, the mere fact of being positioned means a difference from being positioned elsewhere. </w:t>
      </w:r>
    </w:p>
    <w:p w14:paraId="16620E42" w14:textId="77777777" w:rsidR="009B475D" w:rsidRPr="003B7E9B" w:rsidRDefault="009B475D" w:rsidP="00A273AB">
      <w:pPr>
        <w:spacing w:line="480" w:lineRule="auto"/>
        <w:ind w:firstLine="720"/>
        <w:rPr>
          <w:rFonts w:ascii="Times New Roman" w:hAnsi="Times New Roman"/>
          <w:sz w:val="24"/>
          <w:szCs w:val="24"/>
        </w:rPr>
      </w:pPr>
    </w:p>
    <w:p w14:paraId="4AC9BD56" w14:textId="77777777" w:rsidR="009B475D" w:rsidRPr="003B7E9B" w:rsidRDefault="009B475D" w:rsidP="00A273AB">
      <w:pPr>
        <w:spacing w:line="480" w:lineRule="auto"/>
        <w:rPr>
          <w:rFonts w:ascii="Times New Roman" w:hAnsi="Times New Roman"/>
          <w:b/>
          <w:sz w:val="24"/>
          <w:szCs w:val="24"/>
        </w:rPr>
      </w:pPr>
      <w:r w:rsidRPr="003B7E9B">
        <w:rPr>
          <w:rFonts w:ascii="Times New Roman" w:hAnsi="Times New Roman"/>
          <w:b/>
          <w:sz w:val="24"/>
          <w:szCs w:val="24"/>
        </w:rPr>
        <w:t>Shame and crossing borders between Ukraine and Romania</w:t>
      </w:r>
    </w:p>
    <w:p w14:paraId="38717165" w14:textId="1FAF049A" w:rsidR="009B475D" w:rsidRPr="003B7E9B" w:rsidRDefault="009B475D" w:rsidP="00A273AB">
      <w:pPr>
        <w:spacing w:line="480" w:lineRule="auto"/>
        <w:rPr>
          <w:rFonts w:ascii="Times New Roman" w:hAnsi="Times New Roman"/>
          <w:sz w:val="24"/>
          <w:szCs w:val="24"/>
        </w:rPr>
      </w:pPr>
      <w:r>
        <w:rPr>
          <w:rFonts w:ascii="Times New Roman" w:hAnsi="Times New Roman"/>
          <w:sz w:val="24"/>
          <w:szCs w:val="24"/>
        </w:rPr>
        <w:t>I turn now to</w:t>
      </w:r>
      <w:r w:rsidRPr="003B7E9B">
        <w:rPr>
          <w:rFonts w:ascii="Times New Roman" w:hAnsi="Times New Roman"/>
          <w:sz w:val="24"/>
          <w:szCs w:val="24"/>
        </w:rPr>
        <w:t xml:space="preserve"> the ethnographic material from my research in the Ukrainian-Romanian borderlands to explore the </w:t>
      </w:r>
      <w:proofErr w:type="spellStart"/>
      <w:r w:rsidRPr="003B7E9B">
        <w:rPr>
          <w:rFonts w:ascii="Times New Roman" w:hAnsi="Times New Roman"/>
          <w:sz w:val="24"/>
          <w:szCs w:val="24"/>
        </w:rPr>
        <w:t>transtemporality</w:t>
      </w:r>
      <w:proofErr w:type="spellEnd"/>
      <w:r w:rsidRPr="003B7E9B">
        <w:rPr>
          <w:rFonts w:ascii="Times New Roman" w:hAnsi="Times New Roman"/>
          <w:sz w:val="24"/>
          <w:szCs w:val="24"/>
        </w:rPr>
        <w:t xml:space="preserve"> of shame. </w:t>
      </w:r>
      <w:r>
        <w:rPr>
          <w:rFonts w:ascii="Times New Roman" w:hAnsi="Times New Roman"/>
          <w:sz w:val="24"/>
          <w:szCs w:val="24"/>
        </w:rPr>
        <w:t xml:space="preserve">It is important to establish that </w:t>
      </w:r>
      <w:proofErr w:type="spellStart"/>
      <w:r>
        <w:rPr>
          <w:rFonts w:ascii="Times New Roman" w:hAnsi="Times New Roman"/>
          <w:sz w:val="24"/>
          <w:szCs w:val="24"/>
        </w:rPr>
        <w:t>Diyalivtsyany</w:t>
      </w:r>
      <w:proofErr w:type="spellEnd"/>
      <w:r>
        <w:rPr>
          <w:rFonts w:ascii="Times New Roman" w:hAnsi="Times New Roman"/>
          <w:sz w:val="24"/>
          <w:szCs w:val="24"/>
        </w:rPr>
        <w:t xml:space="preserve"> did express shame surrounding their engagement in the trade and particularly relating to their behaviours and use of female bodies to attract attention from Romanian border and customs officials during border crossings. Within public spaces, border-crossing narratives rarely recognised this feeling, thus opportunities for insight into expressions of shame generally came in smaller group conversations or within villagers’ homes, such as the situation described in the introduction in relation to </w:t>
      </w:r>
      <w:proofErr w:type="spellStart"/>
      <w:r>
        <w:rPr>
          <w:rFonts w:ascii="Times New Roman" w:hAnsi="Times New Roman"/>
          <w:sz w:val="24"/>
          <w:szCs w:val="24"/>
        </w:rPr>
        <w:t>Zhenia’s</w:t>
      </w:r>
      <w:proofErr w:type="spellEnd"/>
      <w:r>
        <w:rPr>
          <w:rFonts w:ascii="Times New Roman" w:hAnsi="Times New Roman"/>
          <w:sz w:val="24"/>
          <w:szCs w:val="24"/>
        </w:rPr>
        <w:t xml:space="preserve"> tears following her argument with </w:t>
      </w:r>
      <w:proofErr w:type="spellStart"/>
      <w:r>
        <w:rPr>
          <w:rFonts w:ascii="Times New Roman" w:hAnsi="Times New Roman"/>
          <w:sz w:val="24"/>
          <w:szCs w:val="24"/>
        </w:rPr>
        <w:t>Dima</w:t>
      </w:r>
      <w:proofErr w:type="spellEnd"/>
      <w:r>
        <w:rPr>
          <w:rFonts w:ascii="Times New Roman" w:hAnsi="Times New Roman"/>
          <w:sz w:val="24"/>
          <w:szCs w:val="24"/>
        </w:rPr>
        <w:t xml:space="preserve">. </w:t>
      </w:r>
      <w:proofErr w:type="spellStart"/>
      <w:r>
        <w:rPr>
          <w:rFonts w:ascii="Times New Roman" w:hAnsi="Times New Roman"/>
          <w:sz w:val="24"/>
          <w:szCs w:val="24"/>
        </w:rPr>
        <w:t>Zhenia</w:t>
      </w:r>
      <w:proofErr w:type="spellEnd"/>
      <w:r>
        <w:rPr>
          <w:rFonts w:ascii="Times New Roman" w:hAnsi="Times New Roman"/>
          <w:sz w:val="24"/>
          <w:szCs w:val="24"/>
        </w:rPr>
        <w:t xml:space="preserve"> spoke to me on a number of occasions of the discomfort she had felt in trading across the border and the relief of being able to stay at home once she had become pregnant with the couple’s son. </w:t>
      </w:r>
      <w:proofErr w:type="spellStart"/>
      <w:r>
        <w:rPr>
          <w:rFonts w:ascii="Times New Roman" w:hAnsi="Times New Roman"/>
          <w:sz w:val="24"/>
          <w:szCs w:val="24"/>
        </w:rPr>
        <w:t>Sveta</w:t>
      </w:r>
      <w:proofErr w:type="spellEnd"/>
      <w:r>
        <w:rPr>
          <w:rFonts w:ascii="Times New Roman" w:hAnsi="Times New Roman"/>
          <w:sz w:val="24"/>
          <w:szCs w:val="24"/>
        </w:rPr>
        <w:t xml:space="preserve">, a woman in her late 30s who lived in </w:t>
      </w:r>
      <w:proofErr w:type="spellStart"/>
      <w:r>
        <w:rPr>
          <w:rFonts w:ascii="Times New Roman" w:hAnsi="Times New Roman"/>
          <w:sz w:val="24"/>
          <w:szCs w:val="24"/>
        </w:rPr>
        <w:t>Diyalivtsi</w:t>
      </w:r>
      <w:proofErr w:type="spellEnd"/>
      <w:r>
        <w:rPr>
          <w:rFonts w:ascii="Times New Roman" w:hAnsi="Times New Roman"/>
          <w:sz w:val="24"/>
          <w:szCs w:val="24"/>
        </w:rPr>
        <w:t xml:space="preserve"> </w:t>
      </w:r>
      <w:r>
        <w:rPr>
          <w:rFonts w:ascii="Times New Roman" w:hAnsi="Times New Roman"/>
          <w:sz w:val="24"/>
          <w:szCs w:val="24"/>
        </w:rPr>
        <w:lastRenderedPageBreak/>
        <w:t xml:space="preserve">showed more visible signs of shame one day when </w:t>
      </w:r>
      <w:proofErr w:type="spellStart"/>
      <w:r>
        <w:rPr>
          <w:rFonts w:ascii="Times New Roman" w:hAnsi="Times New Roman"/>
          <w:sz w:val="24"/>
          <w:szCs w:val="24"/>
        </w:rPr>
        <w:t>Luchika</w:t>
      </w:r>
      <w:proofErr w:type="spellEnd"/>
      <w:r>
        <w:rPr>
          <w:rFonts w:ascii="Times New Roman" w:hAnsi="Times New Roman"/>
          <w:sz w:val="24"/>
          <w:szCs w:val="24"/>
        </w:rPr>
        <w:t xml:space="preserve"> and I talked to her about trading at her courtyard gate. As </w:t>
      </w:r>
      <w:proofErr w:type="spellStart"/>
      <w:r>
        <w:rPr>
          <w:rFonts w:ascii="Times New Roman" w:hAnsi="Times New Roman"/>
          <w:sz w:val="24"/>
          <w:szCs w:val="24"/>
        </w:rPr>
        <w:t>Sveta</w:t>
      </w:r>
      <w:proofErr w:type="spellEnd"/>
      <w:r>
        <w:rPr>
          <w:rFonts w:ascii="Times New Roman" w:hAnsi="Times New Roman"/>
          <w:sz w:val="24"/>
          <w:szCs w:val="24"/>
        </w:rPr>
        <w:t xml:space="preserve"> stood there, </w:t>
      </w:r>
      <w:proofErr w:type="spellStart"/>
      <w:r>
        <w:rPr>
          <w:rFonts w:ascii="Times New Roman" w:hAnsi="Times New Roman"/>
          <w:sz w:val="24"/>
          <w:szCs w:val="24"/>
        </w:rPr>
        <w:t>Luchika</w:t>
      </w:r>
      <w:proofErr w:type="spellEnd"/>
      <w:r>
        <w:rPr>
          <w:rFonts w:ascii="Times New Roman" w:hAnsi="Times New Roman"/>
          <w:sz w:val="24"/>
          <w:szCs w:val="24"/>
        </w:rPr>
        <w:t xml:space="preserve"> explained to me how her friend was very popular with the male border officials because of her buxom figure, at which </w:t>
      </w:r>
      <w:proofErr w:type="spellStart"/>
      <w:r>
        <w:rPr>
          <w:rFonts w:ascii="Times New Roman" w:hAnsi="Times New Roman"/>
          <w:sz w:val="24"/>
          <w:szCs w:val="24"/>
        </w:rPr>
        <w:t>Sveta</w:t>
      </w:r>
      <w:proofErr w:type="spellEnd"/>
      <w:r>
        <w:rPr>
          <w:rFonts w:ascii="Times New Roman" w:hAnsi="Times New Roman"/>
          <w:sz w:val="24"/>
          <w:szCs w:val="24"/>
        </w:rPr>
        <w:t xml:space="preserve"> blushed, looked down at the ground and tried to move the conversation on to the upcoming show at the village hall. Whilst </w:t>
      </w:r>
      <w:proofErr w:type="spellStart"/>
      <w:r>
        <w:rPr>
          <w:rFonts w:ascii="Times New Roman" w:hAnsi="Times New Roman"/>
          <w:sz w:val="24"/>
          <w:szCs w:val="24"/>
        </w:rPr>
        <w:t>Zhenia’s</w:t>
      </w:r>
      <w:proofErr w:type="spellEnd"/>
      <w:r>
        <w:rPr>
          <w:rFonts w:ascii="Times New Roman" w:hAnsi="Times New Roman"/>
          <w:sz w:val="24"/>
          <w:szCs w:val="24"/>
        </w:rPr>
        <w:t xml:space="preserve"> mother-in-law had seen the cross-border small trading as a whole to be shameful, reflecting poor economic status, </w:t>
      </w:r>
      <w:proofErr w:type="spellStart"/>
      <w:r>
        <w:rPr>
          <w:rFonts w:ascii="Times New Roman" w:hAnsi="Times New Roman"/>
          <w:sz w:val="24"/>
          <w:szCs w:val="24"/>
        </w:rPr>
        <w:t>Sveta’s</w:t>
      </w:r>
      <w:proofErr w:type="spellEnd"/>
      <w:r>
        <w:rPr>
          <w:rFonts w:ascii="Times New Roman" w:hAnsi="Times New Roman"/>
          <w:sz w:val="24"/>
          <w:szCs w:val="24"/>
        </w:rPr>
        <w:t xml:space="preserve"> blushes appeared to relate to the description of her behaviour during the border crossing. There was also a sense that trading was shameful not only because it highlighted the poor economic status of particular families in the village, but also because it evidenced on a day-to-day basis Ukraine’s own reduced economic conditions in relation to neighbouring Romania. I thus seek to explore shame as relational across these scales, as well as temporally</w:t>
      </w:r>
      <w:r w:rsidRPr="003B7E9B">
        <w:rPr>
          <w:rFonts w:ascii="Times New Roman" w:hAnsi="Times New Roman"/>
          <w:sz w:val="24"/>
          <w:szCs w:val="24"/>
        </w:rPr>
        <w:t xml:space="preserve"> </w:t>
      </w:r>
      <w:r>
        <w:rPr>
          <w:rFonts w:ascii="Times New Roman" w:hAnsi="Times New Roman"/>
          <w:sz w:val="24"/>
          <w:szCs w:val="24"/>
        </w:rPr>
        <w:t xml:space="preserve">in relation to </w:t>
      </w:r>
      <w:proofErr w:type="spellStart"/>
      <w:r>
        <w:rPr>
          <w:rFonts w:ascii="Times New Roman" w:hAnsi="Times New Roman"/>
          <w:sz w:val="24"/>
          <w:szCs w:val="24"/>
        </w:rPr>
        <w:t>Diyalivtsyany</w:t>
      </w:r>
      <w:proofErr w:type="spellEnd"/>
      <w:r>
        <w:rPr>
          <w:rFonts w:ascii="Times New Roman" w:hAnsi="Times New Roman"/>
          <w:sz w:val="24"/>
          <w:szCs w:val="24"/>
        </w:rPr>
        <w:t xml:space="preserve"> narratives of pasts, presents and futures. Consequently,</w:t>
      </w:r>
      <w:r w:rsidRPr="003B7E9B">
        <w:rPr>
          <w:rFonts w:ascii="Times New Roman" w:hAnsi="Times New Roman"/>
          <w:sz w:val="24"/>
          <w:szCs w:val="24"/>
        </w:rPr>
        <w:t xml:space="preserve"> I have divi</w:t>
      </w:r>
      <w:r w:rsidR="007A355E">
        <w:rPr>
          <w:rFonts w:ascii="Times New Roman" w:hAnsi="Times New Roman"/>
          <w:sz w:val="24"/>
          <w:szCs w:val="24"/>
        </w:rPr>
        <w:t>ded this discussion into three</w:t>
      </w:r>
      <w:r w:rsidRPr="003B7E9B">
        <w:rPr>
          <w:rFonts w:ascii="Times New Roman" w:hAnsi="Times New Roman"/>
          <w:sz w:val="24"/>
          <w:szCs w:val="24"/>
        </w:rPr>
        <w:t xml:space="preserve"> sub-sections. The first explores </w:t>
      </w:r>
      <w:r w:rsidR="007A355E">
        <w:rPr>
          <w:rFonts w:ascii="Times New Roman" w:hAnsi="Times New Roman"/>
          <w:sz w:val="24"/>
          <w:szCs w:val="24"/>
        </w:rPr>
        <w:t xml:space="preserve">shame surrounding the sexualised performances surrounding female bodies, which formed the basis of many crossings and to which </w:t>
      </w:r>
      <w:proofErr w:type="spellStart"/>
      <w:r w:rsidR="007A355E">
        <w:rPr>
          <w:rFonts w:ascii="Times New Roman" w:hAnsi="Times New Roman"/>
          <w:sz w:val="24"/>
          <w:szCs w:val="24"/>
        </w:rPr>
        <w:t>Luchika</w:t>
      </w:r>
      <w:proofErr w:type="spellEnd"/>
      <w:r w:rsidR="007A355E">
        <w:rPr>
          <w:rFonts w:ascii="Times New Roman" w:hAnsi="Times New Roman"/>
          <w:sz w:val="24"/>
          <w:szCs w:val="24"/>
        </w:rPr>
        <w:t xml:space="preserve"> referred in her discussion of </w:t>
      </w:r>
      <w:proofErr w:type="spellStart"/>
      <w:r w:rsidR="007A355E">
        <w:rPr>
          <w:rFonts w:ascii="Times New Roman" w:hAnsi="Times New Roman"/>
          <w:sz w:val="24"/>
          <w:szCs w:val="24"/>
        </w:rPr>
        <w:t>Sveta’s</w:t>
      </w:r>
      <w:proofErr w:type="spellEnd"/>
      <w:r w:rsidR="007A355E">
        <w:rPr>
          <w:rFonts w:ascii="Times New Roman" w:hAnsi="Times New Roman"/>
          <w:sz w:val="24"/>
          <w:szCs w:val="24"/>
        </w:rPr>
        <w:t xml:space="preserve"> success. This section seeks to explore how shame is complexly bound up in these attempts to attract sexual attention from Romanian border guards and customs officials. The second section focuses on </w:t>
      </w:r>
      <w:r w:rsidR="006316C2">
        <w:rPr>
          <w:rFonts w:ascii="Times New Roman" w:hAnsi="Times New Roman"/>
          <w:sz w:val="24"/>
          <w:szCs w:val="24"/>
        </w:rPr>
        <w:t xml:space="preserve">the phenomenon evident in </w:t>
      </w:r>
      <w:proofErr w:type="spellStart"/>
      <w:r w:rsidR="006316C2">
        <w:rPr>
          <w:rFonts w:ascii="Times New Roman" w:hAnsi="Times New Roman"/>
          <w:sz w:val="24"/>
          <w:szCs w:val="24"/>
        </w:rPr>
        <w:t>Zhenia’s</w:t>
      </w:r>
      <w:proofErr w:type="spellEnd"/>
      <w:r w:rsidR="006316C2">
        <w:rPr>
          <w:rFonts w:ascii="Times New Roman" w:hAnsi="Times New Roman"/>
          <w:sz w:val="24"/>
          <w:szCs w:val="24"/>
        </w:rPr>
        <w:t xml:space="preserve"> account of her relationship with her mother-in-law and the view that trading across the border in </w:t>
      </w:r>
      <w:proofErr w:type="gramStart"/>
      <w:r w:rsidR="006316C2">
        <w:rPr>
          <w:rFonts w:ascii="Times New Roman" w:hAnsi="Times New Roman"/>
          <w:sz w:val="24"/>
          <w:szCs w:val="24"/>
        </w:rPr>
        <w:t>itself</w:t>
      </w:r>
      <w:proofErr w:type="gramEnd"/>
      <w:r w:rsidR="006316C2">
        <w:rPr>
          <w:rFonts w:ascii="Times New Roman" w:hAnsi="Times New Roman"/>
          <w:sz w:val="24"/>
          <w:szCs w:val="24"/>
        </w:rPr>
        <w:t xml:space="preserve"> is shameful to the individual as it highlights a low economic status and lack of other employment/income opportunities. Here, I explore how this relates to narratives of and encounters with politics and power. </w:t>
      </w:r>
      <w:r w:rsidRPr="003B7E9B">
        <w:rPr>
          <w:rFonts w:ascii="Times New Roman" w:hAnsi="Times New Roman"/>
          <w:sz w:val="24"/>
          <w:szCs w:val="24"/>
        </w:rPr>
        <w:t>The final sub</w:t>
      </w:r>
      <w:r>
        <w:rPr>
          <w:rFonts w:ascii="Times New Roman" w:hAnsi="Times New Roman"/>
          <w:sz w:val="24"/>
          <w:szCs w:val="24"/>
        </w:rPr>
        <w:t>-</w:t>
      </w:r>
      <w:r w:rsidRPr="003B7E9B">
        <w:rPr>
          <w:rFonts w:ascii="Times New Roman" w:hAnsi="Times New Roman"/>
          <w:sz w:val="24"/>
          <w:szCs w:val="24"/>
        </w:rPr>
        <w:t xml:space="preserve">section is concerned with how this process of shame-driven present narrative construction necessitates revisions to how the </w:t>
      </w:r>
      <w:proofErr w:type="spellStart"/>
      <w:r w:rsidRPr="003B7E9B">
        <w:rPr>
          <w:rFonts w:ascii="Times New Roman" w:hAnsi="Times New Roman"/>
          <w:sz w:val="24"/>
          <w:szCs w:val="24"/>
        </w:rPr>
        <w:t>Diyalivtsiany</w:t>
      </w:r>
      <w:proofErr w:type="spellEnd"/>
      <w:r w:rsidRPr="003B7E9B">
        <w:rPr>
          <w:rFonts w:ascii="Times New Roman" w:hAnsi="Times New Roman"/>
          <w:sz w:val="24"/>
          <w:szCs w:val="24"/>
        </w:rPr>
        <w:t xml:space="preserve"> talk about and construct a shared understanding of the Soviet period.</w:t>
      </w:r>
    </w:p>
    <w:p w14:paraId="731811C5" w14:textId="77777777" w:rsidR="009B475D" w:rsidRPr="003B7E9B" w:rsidRDefault="009B475D" w:rsidP="00A273AB">
      <w:pPr>
        <w:spacing w:line="480" w:lineRule="auto"/>
        <w:ind w:firstLine="720"/>
        <w:rPr>
          <w:rFonts w:ascii="Times New Roman" w:hAnsi="Times New Roman"/>
          <w:sz w:val="24"/>
          <w:szCs w:val="24"/>
        </w:rPr>
      </w:pPr>
    </w:p>
    <w:p w14:paraId="7D6EA9D9" w14:textId="70C0C0F0" w:rsidR="009B475D" w:rsidRPr="003B7E9B" w:rsidRDefault="009B475D" w:rsidP="00A273AB">
      <w:pPr>
        <w:spacing w:line="480" w:lineRule="auto"/>
        <w:rPr>
          <w:rFonts w:ascii="Times New Roman" w:hAnsi="Times New Roman"/>
          <w:i/>
          <w:sz w:val="24"/>
          <w:szCs w:val="24"/>
        </w:rPr>
      </w:pPr>
      <w:r w:rsidRPr="003B7E9B">
        <w:rPr>
          <w:rFonts w:ascii="Times New Roman" w:hAnsi="Times New Roman"/>
          <w:i/>
          <w:sz w:val="24"/>
          <w:szCs w:val="24"/>
        </w:rPr>
        <w:t xml:space="preserve">Shame </w:t>
      </w:r>
      <w:r w:rsidR="006316C2">
        <w:rPr>
          <w:rFonts w:ascii="Times New Roman" w:hAnsi="Times New Roman"/>
          <w:i/>
          <w:sz w:val="24"/>
          <w:szCs w:val="24"/>
        </w:rPr>
        <w:t>and</w:t>
      </w:r>
      <w:r w:rsidRPr="003B7E9B">
        <w:rPr>
          <w:rFonts w:ascii="Times New Roman" w:hAnsi="Times New Roman"/>
          <w:i/>
          <w:sz w:val="24"/>
          <w:szCs w:val="24"/>
        </w:rPr>
        <w:t xml:space="preserve"> </w:t>
      </w:r>
      <w:r w:rsidR="006316C2">
        <w:rPr>
          <w:rFonts w:ascii="Times New Roman" w:hAnsi="Times New Roman"/>
          <w:i/>
          <w:sz w:val="24"/>
          <w:szCs w:val="24"/>
        </w:rPr>
        <w:t xml:space="preserve">the </w:t>
      </w:r>
      <w:r w:rsidRPr="003B7E9B">
        <w:rPr>
          <w:rFonts w:ascii="Times New Roman" w:hAnsi="Times New Roman"/>
          <w:i/>
          <w:sz w:val="24"/>
          <w:szCs w:val="24"/>
        </w:rPr>
        <w:t xml:space="preserve">everyday </w:t>
      </w:r>
      <w:r w:rsidR="001901A5">
        <w:rPr>
          <w:rFonts w:ascii="Times New Roman" w:hAnsi="Times New Roman"/>
          <w:i/>
          <w:sz w:val="24"/>
          <w:szCs w:val="24"/>
        </w:rPr>
        <w:t xml:space="preserve">sexualised </w:t>
      </w:r>
      <w:r w:rsidRPr="003B7E9B">
        <w:rPr>
          <w:rFonts w:ascii="Times New Roman" w:hAnsi="Times New Roman"/>
          <w:i/>
          <w:sz w:val="24"/>
          <w:szCs w:val="24"/>
        </w:rPr>
        <w:t>performance of cross-border small trading</w:t>
      </w:r>
    </w:p>
    <w:p w14:paraId="1976F0A1" w14:textId="639FA3F0" w:rsidR="009B475D" w:rsidRDefault="0046115C" w:rsidP="00A273AB">
      <w:pPr>
        <w:spacing w:line="480" w:lineRule="auto"/>
        <w:rPr>
          <w:rFonts w:ascii="Times New Roman" w:hAnsi="Times New Roman"/>
          <w:sz w:val="24"/>
          <w:szCs w:val="24"/>
        </w:rPr>
      </w:pPr>
      <w:r>
        <w:rPr>
          <w:rFonts w:ascii="Times New Roman" w:hAnsi="Times New Roman"/>
          <w:bCs/>
          <w:sz w:val="24"/>
          <w:szCs w:val="24"/>
        </w:rPr>
        <w:lastRenderedPageBreak/>
        <w:t>The sexualised performance involved in CBST at the Ukrainian-Romanian border can be seen to be part of a wider ‘sexuality of organisations’ (Hearn and Parkin, 1987: 3). As in other workplaces, male and female bodies are controlled to (</w:t>
      </w:r>
      <w:proofErr w:type="gramStart"/>
      <w:r>
        <w:rPr>
          <w:rFonts w:ascii="Times New Roman" w:hAnsi="Times New Roman"/>
          <w:bCs/>
          <w:sz w:val="24"/>
          <w:szCs w:val="24"/>
        </w:rPr>
        <w:t>re)produce</w:t>
      </w:r>
      <w:proofErr w:type="gramEnd"/>
      <w:r>
        <w:rPr>
          <w:rFonts w:ascii="Times New Roman" w:hAnsi="Times New Roman"/>
          <w:bCs/>
          <w:sz w:val="24"/>
          <w:szCs w:val="24"/>
        </w:rPr>
        <w:t xml:space="preserve"> (in this case primarily Romanian) gendered power relations. According to Hearn and Parkin, this process is evidenced through </w:t>
      </w:r>
      <w:proofErr w:type="gramStart"/>
      <w:r w:rsidRPr="00A3495B">
        <w:rPr>
          <w:rFonts w:ascii="Times New Roman" w:hAnsi="Times New Roman"/>
          <w:bCs/>
          <w:sz w:val="24"/>
          <w:szCs w:val="24"/>
        </w:rPr>
        <w:t>‘.</w:t>
      </w:r>
      <w:proofErr w:type="gramEnd"/>
      <w:r w:rsidRPr="00A3495B">
        <w:rPr>
          <w:rFonts w:ascii="Times New Roman" w:hAnsi="Times New Roman"/>
          <w:bCs/>
          <w:sz w:val="24"/>
          <w:szCs w:val="24"/>
        </w:rPr>
        <w:t xml:space="preserve"> . . a mass of</w:t>
      </w:r>
      <w:r>
        <w:rPr>
          <w:rFonts w:ascii="Times New Roman" w:hAnsi="Times New Roman"/>
          <w:bCs/>
          <w:sz w:val="24"/>
          <w:szCs w:val="24"/>
        </w:rPr>
        <w:t xml:space="preserve"> </w:t>
      </w:r>
      <w:r w:rsidRPr="00A3495B">
        <w:rPr>
          <w:rFonts w:ascii="Times New Roman" w:hAnsi="Times New Roman"/>
          <w:bCs/>
          <w:sz w:val="24"/>
          <w:szCs w:val="24"/>
        </w:rPr>
        <w:t>sexual displays, feelings, fantasies and innuendoes,</w:t>
      </w:r>
      <w:r>
        <w:rPr>
          <w:rFonts w:ascii="Times New Roman" w:hAnsi="Times New Roman"/>
          <w:bCs/>
          <w:sz w:val="24"/>
          <w:szCs w:val="24"/>
        </w:rPr>
        <w:t xml:space="preserve"> </w:t>
      </w:r>
      <w:r w:rsidRPr="00A3495B">
        <w:rPr>
          <w:rFonts w:ascii="Times New Roman" w:hAnsi="Times New Roman"/>
          <w:bCs/>
          <w:sz w:val="24"/>
          <w:szCs w:val="24"/>
        </w:rPr>
        <w:t>as part of everyday organizational</w:t>
      </w:r>
      <w:r>
        <w:rPr>
          <w:rFonts w:ascii="Times New Roman" w:hAnsi="Times New Roman"/>
          <w:bCs/>
          <w:sz w:val="24"/>
          <w:szCs w:val="24"/>
        </w:rPr>
        <w:t xml:space="preserve"> </w:t>
      </w:r>
      <w:r w:rsidRPr="00A3495B">
        <w:rPr>
          <w:rFonts w:ascii="Times New Roman" w:hAnsi="Times New Roman"/>
          <w:bCs/>
          <w:sz w:val="24"/>
          <w:szCs w:val="24"/>
        </w:rPr>
        <w:t>life . . .’ (1987</w:t>
      </w:r>
      <w:r>
        <w:rPr>
          <w:rFonts w:ascii="Times New Roman" w:hAnsi="Times New Roman"/>
          <w:bCs/>
          <w:sz w:val="24"/>
          <w:szCs w:val="24"/>
        </w:rPr>
        <w:t xml:space="preserve">: </w:t>
      </w:r>
      <w:r w:rsidRPr="00A3495B">
        <w:rPr>
          <w:rFonts w:ascii="Times New Roman" w:hAnsi="Times New Roman"/>
          <w:bCs/>
          <w:sz w:val="24"/>
          <w:szCs w:val="24"/>
        </w:rPr>
        <w:t>3).</w:t>
      </w:r>
      <w:r>
        <w:rPr>
          <w:rFonts w:ascii="Times New Roman" w:hAnsi="Times New Roman"/>
          <w:bCs/>
          <w:sz w:val="24"/>
          <w:szCs w:val="24"/>
        </w:rPr>
        <w:t xml:space="preserve"> Therefore, after </w:t>
      </w:r>
      <w:proofErr w:type="spellStart"/>
      <w:r>
        <w:rPr>
          <w:rFonts w:ascii="Times New Roman" w:hAnsi="Times New Roman"/>
          <w:bCs/>
          <w:sz w:val="24"/>
          <w:szCs w:val="24"/>
        </w:rPr>
        <w:t>Crang</w:t>
      </w:r>
      <w:proofErr w:type="spellEnd"/>
      <w:r>
        <w:rPr>
          <w:rFonts w:ascii="Times New Roman" w:hAnsi="Times New Roman"/>
          <w:bCs/>
          <w:sz w:val="24"/>
          <w:szCs w:val="24"/>
        </w:rPr>
        <w:t xml:space="preserve"> (1994), the informal spaces of CBST at the Ukrainian-Romanian border reflect other workplaces, in that they are sexualised through the adoption of sexualised work roles</w:t>
      </w:r>
      <w:r w:rsidR="002F7B04">
        <w:rPr>
          <w:rFonts w:ascii="Times New Roman" w:hAnsi="Times New Roman"/>
          <w:bCs/>
          <w:sz w:val="24"/>
          <w:szCs w:val="24"/>
        </w:rPr>
        <w:t xml:space="preserve">. </w:t>
      </w:r>
      <w:r w:rsidR="009B475D" w:rsidRPr="003B7E9B">
        <w:rPr>
          <w:rFonts w:ascii="Times New Roman" w:hAnsi="Times New Roman"/>
          <w:bCs/>
          <w:sz w:val="24"/>
          <w:szCs w:val="24"/>
        </w:rPr>
        <w:t>I have previously written about the role of gender in cross-border small trade (Cassidy, 2013), focusing on</w:t>
      </w:r>
      <w:r w:rsidR="002F7B04">
        <w:rPr>
          <w:rFonts w:ascii="Times New Roman" w:hAnsi="Times New Roman"/>
          <w:bCs/>
          <w:sz w:val="24"/>
          <w:szCs w:val="24"/>
        </w:rPr>
        <w:t xml:space="preserve"> this</w:t>
      </w:r>
      <w:r w:rsidR="009B475D" w:rsidRPr="003B7E9B">
        <w:rPr>
          <w:rFonts w:ascii="Times New Roman" w:hAnsi="Times New Roman"/>
          <w:bCs/>
          <w:sz w:val="24"/>
          <w:szCs w:val="24"/>
        </w:rPr>
        <w:t xml:space="preserve"> sexualised performance of the female body and the creation of gendered spaces that prevent female traders from expanding their endeavours and lead to higher profitability for male traders. In this chapter, I want to take a slightly different look at this sexualised performance and consider how it generates shame in both the male and female traders who participate in it. For the people of </w:t>
      </w:r>
      <w:proofErr w:type="spellStart"/>
      <w:r w:rsidR="009B475D" w:rsidRPr="003B7E9B">
        <w:rPr>
          <w:rFonts w:ascii="Times New Roman" w:hAnsi="Times New Roman"/>
          <w:bCs/>
          <w:sz w:val="24"/>
          <w:szCs w:val="24"/>
        </w:rPr>
        <w:t>Diyalivtsi</w:t>
      </w:r>
      <w:proofErr w:type="spellEnd"/>
      <w:r w:rsidR="009B475D" w:rsidRPr="003B7E9B">
        <w:rPr>
          <w:rFonts w:ascii="Times New Roman" w:hAnsi="Times New Roman"/>
          <w:bCs/>
          <w:sz w:val="24"/>
          <w:szCs w:val="24"/>
        </w:rPr>
        <w:t>, arousing the sexual desire or interest of the male Romanian border and customs officials lay at the heart of their endeavours. This meant that female border and customs officials were always to be avoided and were often depicted as outsiders in narratives of border crossing</w:t>
      </w:r>
      <w:r w:rsidR="009B475D">
        <w:rPr>
          <w:rFonts w:ascii="Times New Roman" w:hAnsi="Times New Roman"/>
          <w:bCs/>
          <w:sz w:val="24"/>
          <w:szCs w:val="24"/>
        </w:rPr>
        <w:t xml:space="preserve">, as </w:t>
      </w:r>
      <w:proofErr w:type="spellStart"/>
      <w:r w:rsidR="009B475D">
        <w:rPr>
          <w:rFonts w:ascii="Times New Roman" w:hAnsi="Times New Roman"/>
          <w:bCs/>
          <w:sz w:val="24"/>
          <w:szCs w:val="24"/>
        </w:rPr>
        <w:t>Luchika</w:t>
      </w:r>
      <w:proofErr w:type="spellEnd"/>
      <w:r w:rsidR="009B475D">
        <w:rPr>
          <w:rFonts w:ascii="Times New Roman" w:hAnsi="Times New Roman"/>
          <w:bCs/>
          <w:sz w:val="24"/>
          <w:szCs w:val="24"/>
        </w:rPr>
        <w:t xml:space="preserve"> explained:</w:t>
      </w:r>
      <w:r w:rsidR="009B475D" w:rsidRPr="003B7E9B">
        <w:rPr>
          <w:rFonts w:ascii="Times New Roman" w:hAnsi="Times New Roman"/>
          <w:bCs/>
          <w:sz w:val="24"/>
          <w:szCs w:val="24"/>
        </w:rPr>
        <w:t xml:space="preserve"> </w:t>
      </w:r>
      <w:r w:rsidR="009B475D">
        <w:rPr>
          <w:rFonts w:ascii="Times New Roman" w:hAnsi="Times New Roman"/>
          <w:bCs/>
          <w:sz w:val="24"/>
          <w:szCs w:val="24"/>
        </w:rPr>
        <w:t>‘</w:t>
      </w:r>
      <w:r w:rsidR="009B475D" w:rsidRPr="00C04EF8">
        <w:rPr>
          <w:rFonts w:ascii="Times New Roman" w:hAnsi="Times New Roman"/>
          <w:sz w:val="24"/>
          <w:szCs w:val="24"/>
        </w:rPr>
        <w:t xml:space="preserve">You can always rely on </w:t>
      </w:r>
      <w:proofErr w:type="spellStart"/>
      <w:r w:rsidR="009B475D" w:rsidRPr="00C04EF8">
        <w:rPr>
          <w:rFonts w:ascii="Times New Roman" w:hAnsi="Times New Roman"/>
          <w:sz w:val="24"/>
          <w:szCs w:val="24"/>
        </w:rPr>
        <w:t>Adi</w:t>
      </w:r>
      <w:proofErr w:type="spellEnd"/>
      <w:r w:rsidR="009B475D" w:rsidRPr="00C04EF8">
        <w:rPr>
          <w:rFonts w:ascii="Times New Roman" w:hAnsi="Times New Roman"/>
          <w:sz w:val="24"/>
          <w:szCs w:val="24"/>
        </w:rPr>
        <w:t>; I try to go to him. I never go to that woman, what’s her name? She is really strange and she’s always reporting us, as well as her colleagues</w:t>
      </w:r>
      <w:r w:rsidR="009B475D">
        <w:rPr>
          <w:rFonts w:ascii="Times New Roman" w:hAnsi="Times New Roman"/>
          <w:sz w:val="24"/>
          <w:szCs w:val="24"/>
        </w:rPr>
        <w:t>’.</w:t>
      </w:r>
      <w:r w:rsidR="009B475D" w:rsidRPr="003B7E9B">
        <w:rPr>
          <w:rFonts w:ascii="Times New Roman" w:hAnsi="Times New Roman"/>
          <w:sz w:val="24"/>
          <w:szCs w:val="24"/>
        </w:rPr>
        <w:t xml:space="preserve"> </w:t>
      </w:r>
    </w:p>
    <w:p w14:paraId="661FDB49" w14:textId="494E21E0" w:rsidR="002F7B04" w:rsidRPr="003B7E9B" w:rsidRDefault="009C6B2B" w:rsidP="00A273AB">
      <w:pPr>
        <w:spacing w:line="480" w:lineRule="auto"/>
        <w:ind w:firstLine="720"/>
        <w:rPr>
          <w:rFonts w:ascii="Times New Roman" w:hAnsi="Times New Roman"/>
          <w:sz w:val="24"/>
          <w:szCs w:val="24"/>
        </w:rPr>
      </w:pPr>
      <w:r>
        <w:rPr>
          <w:rFonts w:ascii="Times New Roman" w:hAnsi="Times New Roman"/>
          <w:sz w:val="24"/>
          <w:szCs w:val="24"/>
        </w:rPr>
        <w:t xml:space="preserve">This arousal of interest is central to </w:t>
      </w:r>
      <w:proofErr w:type="spellStart"/>
      <w:r>
        <w:rPr>
          <w:rFonts w:ascii="Times New Roman" w:hAnsi="Times New Roman"/>
          <w:sz w:val="24"/>
          <w:szCs w:val="24"/>
        </w:rPr>
        <w:t>Probyn’s</w:t>
      </w:r>
      <w:proofErr w:type="spellEnd"/>
      <w:r>
        <w:rPr>
          <w:rFonts w:ascii="Times New Roman" w:hAnsi="Times New Roman"/>
          <w:sz w:val="24"/>
          <w:szCs w:val="24"/>
        </w:rPr>
        <w:t xml:space="preserve"> analysis, as well as</w:t>
      </w:r>
      <w:r w:rsidR="002F7B04" w:rsidRPr="003B7E9B">
        <w:rPr>
          <w:rFonts w:ascii="Times New Roman" w:hAnsi="Times New Roman"/>
          <w:sz w:val="24"/>
          <w:szCs w:val="24"/>
        </w:rPr>
        <w:t xml:space="preserve"> the ways in which shame ‘highlights different l</w:t>
      </w:r>
      <w:r w:rsidR="001563AD">
        <w:rPr>
          <w:rFonts w:ascii="Times New Roman" w:hAnsi="Times New Roman"/>
          <w:sz w:val="24"/>
          <w:szCs w:val="24"/>
        </w:rPr>
        <w:t>evels of interest’ (</w:t>
      </w:r>
      <w:proofErr w:type="spellStart"/>
      <w:r w:rsidR="001563AD">
        <w:rPr>
          <w:rFonts w:ascii="Times New Roman" w:hAnsi="Times New Roman"/>
          <w:sz w:val="24"/>
          <w:szCs w:val="24"/>
        </w:rPr>
        <w:t>Probyn</w:t>
      </w:r>
      <w:proofErr w:type="spellEnd"/>
      <w:r w:rsidR="001563AD">
        <w:rPr>
          <w:rFonts w:ascii="Times New Roman" w:hAnsi="Times New Roman"/>
          <w:sz w:val="24"/>
          <w:szCs w:val="24"/>
        </w:rPr>
        <w:t>, 2005</w:t>
      </w:r>
      <w:r w:rsidR="002F7B04" w:rsidRPr="003B7E9B">
        <w:rPr>
          <w:rFonts w:ascii="Times New Roman" w:hAnsi="Times New Roman"/>
          <w:sz w:val="24"/>
          <w:szCs w:val="24"/>
        </w:rPr>
        <w:t xml:space="preserve">: </w:t>
      </w:r>
      <w:r w:rsidR="002F7B04" w:rsidRPr="003B7E9B">
        <w:rPr>
          <w:rFonts w:ascii="Times New Roman" w:hAnsi="Times New Roman"/>
          <w:i/>
          <w:sz w:val="24"/>
          <w:szCs w:val="24"/>
        </w:rPr>
        <w:t>x</w:t>
      </w:r>
      <w:r w:rsidR="002F7B04" w:rsidRPr="003B7E9B">
        <w:rPr>
          <w:rFonts w:ascii="Times New Roman" w:hAnsi="Times New Roman"/>
          <w:sz w:val="24"/>
          <w:szCs w:val="24"/>
        </w:rPr>
        <w:t>). I suggest that the feigning of interest by Ukrainian traders offers a challenge to understanding the production of shame as the ‘firing up’ of affect (</w:t>
      </w:r>
      <w:r w:rsidR="002F7B04" w:rsidRPr="00167F9A">
        <w:rPr>
          <w:rFonts w:ascii="Times New Roman" w:hAnsi="Times New Roman"/>
          <w:sz w:val="24"/>
          <w:szCs w:val="24"/>
        </w:rPr>
        <w:t>Tomkins</w:t>
      </w:r>
      <w:r w:rsidR="002F7B04" w:rsidRPr="003B7E9B">
        <w:rPr>
          <w:rFonts w:ascii="Times New Roman" w:hAnsi="Times New Roman"/>
          <w:sz w:val="24"/>
          <w:szCs w:val="24"/>
        </w:rPr>
        <w:t xml:space="preserve">, </w:t>
      </w:r>
      <w:r w:rsidR="002F7B04">
        <w:rPr>
          <w:rFonts w:ascii="Times New Roman" w:hAnsi="Times New Roman"/>
          <w:sz w:val="24"/>
          <w:szCs w:val="24"/>
        </w:rPr>
        <w:t xml:space="preserve">cited in </w:t>
      </w:r>
      <w:proofErr w:type="spellStart"/>
      <w:r w:rsidR="002F7B04">
        <w:rPr>
          <w:rFonts w:ascii="Times New Roman" w:hAnsi="Times New Roman"/>
          <w:sz w:val="24"/>
          <w:szCs w:val="24"/>
        </w:rPr>
        <w:t>Kosofsky</w:t>
      </w:r>
      <w:proofErr w:type="spellEnd"/>
      <w:r w:rsidR="002F7B04">
        <w:rPr>
          <w:rFonts w:ascii="Times New Roman" w:hAnsi="Times New Roman"/>
          <w:sz w:val="24"/>
          <w:szCs w:val="24"/>
        </w:rPr>
        <w:t xml:space="preserve"> Sedgwick and Frank, 1995: 5</w:t>
      </w:r>
      <w:r w:rsidR="002F7B04" w:rsidRPr="003B7E9B">
        <w:rPr>
          <w:rFonts w:ascii="Times New Roman" w:hAnsi="Times New Roman"/>
          <w:sz w:val="24"/>
          <w:szCs w:val="24"/>
        </w:rPr>
        <w:t xml:space="preserve">). Such an affect would be involuntary, and in this understanding, it helps us to prioritise and determine where to focus our attentions. So in cross-border small trading the feigning of such interest </w:t>
      </w:r>
      <w:r w:rsidR="002F7B04" w:rsidRPr="003B7E9B">
        <w:rPr>
          <w:rFonts w:ascii="Times New Roman" w:hAnsi="Times New Roman"/>
          <w:sz w:val="24"/>
          <w:szCs w:val="24"/>
        </w:rPr>
        <w:lastRenderedPageBreak/>
        <w:t xml:space="preserve">does not have this pre-requisite affect and it is the rational mind, which dictates the process, as a conversation I overheard in </w:t>
      </w:r>
      <w:proofErr w:type="spellStart"/>
      <w:r w:rsidR="002F7B04" w:rsidRPr="003B7E9B">
        <w:rPr>
          <w:rFonts w:ascii="Times New Roman" w:hAnsi="Times New Roman"/>
          <w:sz w:val="24"/>
          <w:szCs w:val="24"/>
        </w:rPr>
        <w:t>Diyalivtsi</w:t>
      </w:r>
      <w:proofErr w:type="spellEnd"/>
      <w:r w:rsidR="002F7B04" w:rsidRPr="003B7E9B">
        <w:rPr>
          <w:rFonts w:ascii="Times New Roman" w:hAnsi="Times New Roman"/>
          <w:sz w:val="24"/>
          <w:szCs w:val="24"/>
        </w:rPr>
        <w:t xml:space="preserve"> between </w:t>
      </w:r>
      <w:proofErr w:type="spellStart"/>
      <w:r w:rsidR="002F7B04" w:rsidRPr="003B7E9B">
        <w:rPr>
          <w:rFonts w:ascii="Times New Roman" w:hAnsi="Times New Roman"/>
          <w:sz w:val="24"/>
          <w:szCs w:val="24"/>
        </w:rPr>
        <w:t>Luchika</w:t>
      </w:r>
      <w:proofErr w:type="spellEnd"/>
      <w:r w:rsidR="002F7B04" w:rsidRPr="003B7E9B">
        <w:rPr>
          <w:rFonts w:ascii="Times New Roman" w:hAnsi="Times New Roman"/>
          <w:sz w:val="24"/>
          <w:szCs w:val="24"/>
        </w:rPr>
        <w:t xml:space="preserve"> and </w:t>
      </w:r>
      <w:proofErr w:type="spellStart"/>
      <w:r w:rsidR="002F7B04" w:rsidRPr="003B7E9B">
        <w:rPr>
          <w:rFonts w:ascii="Times New Roman" w:hAnsi="Times New Roman"/>
          <w:sz w:val="24"/>
          <w:szCs w:val="24"/>
        </w:rPr>
        <w:t>Rodika</w:t>
      </w:r>
      <w:proofErr w:type="spellEnd"/>
      <w:r w:rsidR="002F7B04" w:rsidRPr="003B7E9B">
        <w:rPr>
          <w:rFonts w:ascii="Times New Roman" w:hAnsi="Times New Roman"/>
          <w:sz w:val="24"/>
          <w:szCs w:val="24"/>
        </w:rPr>
        <w:t xml:space="preserve">, my host demonstrates. </w:t>
      </w:r>
      <w:proofErr w:type="spellStart"/>
      <w:r w:rsidR="002F7B04" w:rsidRPr="003B7E9B">
        <w:rPr>
          <w:rFonts w:ascii="Times New Roman" w:hAnsi="Times New Roman"/>
          <w:sz w:val="24"/>
          <w:szCs w:val="24"/>
        </w:rPr>
        <w:t>Luchika</w:t>
      </w:r>
      <w:proofErr w:type="spellEnd"/>
      <w:r w:rsidR="002F7B04" w:rsidRPr="003B7E9B">
        <w:rPr>
          <w:rFonts w:ascii="Times New Roman" w:hAnsi="Times New Roman"/>
          <w:sz w:val="24"/>
          <w:szCs w:val="24"/>
        </w:rPr>
        <w:t xml:space="preserve"> was trying to persuade </w:t>
      </w:r>
      <w:proofErr w:type="spellStart"/>
      <w:r w:rsidR="002F7B04" w:rsidRPr="003B7E9B">
        <w:rPr>
          <w:rFonts w:ascii="Times New Roman" w:hAnsi="Times New Roman"/>
          <w:sz w:val="24"/>
          <w:szCs w:val="24"/>
        </w:rPr>
        <w:t>Rodika</w:t>
      </w:r>
      <w:proofErr w:type="spellEnd"/>
      <w:r w:rsidR="002F7B04" w:rsidRPr="003B7E9B">
        <w:rPr>
          <w:rFonts w:ascii="Times New Roman" w:hAnsi="Times New Roman"/>
          <w:sz w:val="24"/>
          <w:szCs w:val="24"/>
        </w:rPr>
        <w:t xml:space="preserve"> to start trading cigarettes across the border to generate much-needed income </w:t>
      </w:r>
      <w:r w:rsidR="002F7B04">
        <w:rPr>
          <w:rFonts w:ascii="Times New Roman" w:hAnsi="Times New Roman"/>
          <w:sz w:val="24"/>
          <w:szCs w:val="24"/>
        </w:rPr>
        <w:t>in her single-parent household, ‘</w:t>
      </w:r>
      <w:proofErr w:type="gramStart"/>
      <w:r w:rsidR="002F7B04" w:rsidRPr="007E11D7">
        <w:rPr>
          <w:rFonts w:ascii="Times New Roman" w:hAnsi="Times New Roman"/>
          <w:sz w:val="24"/>
          <w:szCs w:val="24"/>
        </w:rPr>
        <w:t>You</w:t>
      </w:r>
      <w:proofErr w:type="gramEnd"/>
      <w:r w:rsidR="002F7B04" w:rsidRPr="007E11D7">
        <w:rPr>
          <w:rFonts w:ascii="Times New Roman" w:hAnsi="Times New Roman"/>
          <w:sz w:val="24"/>
          <w:szCs w:val="24"/>
        </w:rPr>
        <w:t xml:space="preserve">’ve got large breasts. You’ll have no trouble getting through the border. They like that, the men at the border. You know </w:t>
      </w:r>
      <w:proofErr w:type="spellStart"/>
      <w:r w:rsidR="002F7B04" w:rsidRPr="007E11D7">
        <w:rPr>
          <w:rFonts w:ascii="Times New Roman" w:hAnsi="Times New Roman"/>
          <w:sz w:val="24"/>
          <w:szCs w:val="24"/>
        </w:rPr>
        <w:t>Sveta</w:t>
      </w:r>
      <w:proofErr w:type="spellEnd"/>
      <w:r w:rsidR="002F7B04" w:rsidRPr="007E11D7">
        <w:rPr>
          <w:rFonts w:ascii="Times New Roman" w:hAnsi="Times New Roman"/>
          <w:sz w:val="24"/>
          <w:szCs w:val="24"/>
        </w:rPr>
        <w:t>? She’s just like you. When she started at the border she kept making mistakes, as she didn’t know what she was doing. But she was bending down to pack her bag and one of the men noticed her breasts and he helped her. Now she uses them all the time and she has no problems a</w:t>
      </w:r>
      <w:r w:rsidR="002F7B04">
        <w:rPr>
          <w:rFonts w:ascii="Times New Roman" w:hAnsi="Times New Roman"/>
          <w:sz w:val="24"/>
          <w:szCs w:val="24"/>
        </w:rPr>
        <w:t>t customs’</w:t>
      </w:r>
      <w:r w:rsidR="002F7B04" w:rsidRPr="003B7E9B">
        <w:rPr>
          <w:rFonts w:ascii="Times New Roman" w:hAnsi="Times New Roman"/>
          <w:sz w:val="24"/>
          <w:szCs w:val="24"/>
        </w:rPr>
        <w:t>.</w:t>
      </w:r>
      <w:r w:rsidR="002F7B04">
        <w:rPr>
          <w:rFonts w:ascii="Times New Roman" w:hAnsi="Times New Roman"/>
          <w:sz w:val="24"/>
          <w:szCs w:val="24"/>
        </w:rPr>
        <w:t xml:space="preserve"> </w:t>
      </w:r>
      <w:r w:rsidR="002F7B04" w:rsidRPr="003B7E9B">
        <w:rPr>
          <w:rFonts w:ascii="Times New Roman" w:hAnsi="Times New Roman"/>
          <w:sz w:val="24"/>
          <w:szCs w:val="24"/>
        </w:rPr>
        <w:t xml:space="preserve">This being the case, then why would </w:t>
      </w:r>
      <w:proofErr w:type="spellStart"/>
      <w:r w:rsidR="002F7B04" w:rsidRPr="003B7E9B">
        <w:rPr>
          <w:rFonts w:ascii="Times New Roman" w:hAnsi="Times New Roman"/>
          <w:sz w:val="24"/>
          <w:szCs w:val="24"/>
        </w:rPr>
        <w:t>Diyalivtsyany</w:t>
      </w:r>
      <w:proofErr w:type="spellEnd"/>
      <w:r w:rsidR="002F7B04" w:rsidRPr="003B7E9B">
        <w:rPr>
          <w:rFonts w:ascii="Times New Roman" w:hAnsi="Times New Roman"/>
          <w:sz w:val="24"/>
          <w:szCs w:val="24"/>
        </w:rPr>
        <w:t xml:space="preserve"> feel any shame resulting from a spurning of their feigned interests? The answer, of course, lies in the complex social relations and norms, which govern such performances of interest (after Epstein, 1984: 48) and also the intersection with the overall activity of trading. Or, perhaps, as </w:t>
      </w:r>
      <w:proofErr w:type="spellStart"/>
      <w:r w:rsidR="002F7B04" w:rsidRPr="003B7E9B">
        <w:rPr>
          <w:rFonts w:ascii="Times New Roman" w:hAnsi="Times New Roman"/>
          <w:sz w:val="24"/>
          <w:szCs w:val="24"/>
        </w:rPr>
        <w:t>Probyn</w:t>
      </w:r>
      <w:proofErr w:type="spellEnd"/>
      <w:r w:rsidR="002F7B04" w:rsidRPr="003B7E9B">
        <w:rPr>
          <w:rFonts w:ascii="Times New Roman" w:hAnsi="Times New Roman"/>
          <w:sz w:val="24"/>
          <w:szCs w:val="24"/>
        </w:rPr>
        <w:t xml:space="preserve"> has suggested, this is one of the many form</w:t>
      </w:r>
      <w:r w:rsidR="001563AD">
        <w:rPr>
          <w:rFonts w:ascii="Times New Roman" w:hAnsi="Times New Roman"/>
          <w:sz w:val="24"/>
          <w:szCs w:val="24"/>
        </w:rPr>
        <w:t>s that interest could take (2005</w:t>
      </w:r>
      <w:r w:rsidR="002F7B04" w:rsidRPr="003B7E9B">
        <w:rPr>
          <w:rFonts w:ascii="Times New Roman" w:hAnsi="Times New Roman"/>
          <w:sz w:val="24"/>
          <w:szCs w:val="24"/>
        </w:rPr>
        <w:t xml:space="preserve">: 15). Whilst the interest in terms of seeking sexual relations with the border official may be feigned, the interest in gaining a ‘real’ response to the performance is genuine. We have to question whether this differs from an openly flirtatious individual, who frequently seeks the reciprocity of others’ interest more </w:t>
      </w:r>
      <w:r w:rsidR="002F7B04">
        <w:rPr>
          <w:rFonts w:ascii="Times New Roman" w:hAnsi="Times New Roman"/>
          <w:sz w:val="24"/>
          <w:szCs w:val="24"/>
        </w:rPr>
        <w:t>out</w:t>
      </w:r>
      <w:r w:rsidR="002F7B04" w:rsidRPr="003B7E9B">
        <w:rPr>
          <w:rFonts w:ascii="Times New Roman" w:hAnsi="Times New Roman"/>
          <w:sz w:val="24"/>
          <w:szCs w:val="24"/>
        </w:rPr>
        <w:t xml:space="preserve"> of habit than as a step to </w:t>
      </w:r>
      <w:r w:rsidR="002F7B04">
        <w:rPr>
          <w:rFonts w:ascii="Times New Roman" w:hAnsi="Times New Roman"/>
          <w:sz w:val="24"/>
          <w:szCs w:val="24"/>
        </w:rPr>
        <w:t xml:space="preserve">establishing </w:t>
      </w:r>
      <w:r w:rsidR="002F7B04" w:rsidRPr="003B7E9B">
        <w:rPr>
          <w:rFonts w:ascii="Times New Roman" w:hAnsi="Times New Roman"/>
          <w:sz w:val="24"/>
          <w:szCs w:val="24"/>
        </w:rPr>
        <w:t xml:space="preserve">relations with the other. </w:t>
      </w:r>
    </w:p>
    <w:p w14:paraId="3FB38C73" w14:textId="6F2C729B" w:rsidR="002F7B04" w:rsidRPr="00A16D7F" w:rsidRDefault="002F7B04" w:rsidP="00A273AB">
      <w:pPr>
        <w:spacing w:line="480" w:lineRule="auto"/>
        <w:ind w:firstLine="720"/>
        <w:rPr>
          <w:rFonts w:ascii="Times New Roman" w:hAnsi="Times New Roman"/>
          <w:bCs/>
          <w:sz w:val="24"/>
          <w:szCs w:val="24"/>
        </w:rPr>
      </w:pPr>
      <w:r w:rsidRPr="003B7E9B">
        <w:rPr>
          <w:rFonts w:ascii="Times New Roman" w:hAnsi="Times New Roman"/>
          <w:sz w:val="24"/>
          <w:szCs w:val="24"/>
        </w:rPr>
        <w:t xml:space="preserve">However, when I write of the shaming sexualised performance of cross-border small trading, I am also reminded of </w:t>
      </w:r>
      <w:proofErr w:type="spellStart"/>
      <w:r>
        <w:rPr>
          <w:rFonts w:ascii="Times New Roman" w:hAnsi="Times New Roman"/>
          <w:sz w:val="24"/>
          <w:szCs w:val="24"/>
        </w:rPr>
        <w:t>Kosofsky</w:t>
      </w:r>
      <w:proofErr w:type="spellEnd"/>
      <w:r>
        <w:rPr>
          <w:rFonts w:ascii="Times New Roman" w:hAnsi="Times New Roman"/>
          <w:sz w:val="24"/>
          <w:szCs w:val="24"/>
        </w:rPr>
        <w:t xml:space="preserve"> </w:t>
      </w:r>
      <w:r w:rsidRPr="003B7E9B">
        <w:rPr>
          <w:rFonts w:ascii="Times New Roman" w:hAnsi="Times New Roman"/>
          <w:sz w:val="24"/>
          <w:szCs w:val="24"/>
        </w:rPr>
        <w:t xml:space="preserve">Sedgwick’s conclusion that shame is in itself performance (2003: 38). Through this performance the subject is somehow brought into being at the very moment of being seen and acknowledged by another. If we think of </w:t>
      </w:r>
      <w:proofErr w:type="spellStart"/>
      <w:r w:rsidRPr="003B7E9B">
        <w:rPr>
          <w:rFonts w:ascii="Times New Roman" w:hAnsi="Times New Roman"/>
          <w:sz w:val="24"/>
          <w:szCs w:val="24"/>
        </w:rPr>
        <w:t>Luchika</w:t>
      </w:r>
      <w:proofErr w:type="spellEnd"/>
      <w:r w:rsidRPr="003B7E9B">
        <w:rPr>
          <w:rFonts w:ascii="Times New Roman" w:hAnsi="Times New Roman"/>
          <w:sz w:val="24"/>
          <w:szCs w:val="24"/>
        </w:rPr>
        <w:t xml:space="preserve"> and her description of </w:t>
      </w:r>
      <w:proofErr w:type="spellStart"/>
      <w:r w:rsidRPr="003B7E9B">
        <w:rPr>
          <w:rFonts w:ascii="Times New Roman" w:hAnsi="Times New Roman"/>
          <w:sz w:val="24"/>
          <w:szCs w:val="24"/>
        </w:rPr>
        <w:t>Sveta’s</w:t>
      </w:r>
      <w:proofErr w:type="spellEnd"/>
      <w:r w:rsidRPr="003B7E9B">
        <w:rPr>
          <w:rFonts w:ascii="Times New Roman" w:hAnsi="Times New Roman"/>
          <w:sz w:val="24"/>
          <w:szCs w:val="24"/>
        </w:rPr>
        <w:t xml:space="preserve"> border crossing, we see how it is in that acknowledgement of her breasts, this ‘noticing’ that we </w:t>
      </w:r>
      <w:r w:rsidRPr="002F7B04">
        <w:rPr>
          <w:rFonts w:ascii="Times New Roman" w:hAnsi="Times New Roman"/>
          <w:sz w:val="24"/>
          <w:szCs w:val="24"/>
        </w:rPr>
        <w:t xml:space="preserve">sense his interest and perhaps even imagine </w:t>
      </w:r>
      <w:proofErr w:type="spellStart"/>
      <w:r w:rsidRPr="002F7B04">
        <w:rPr>
          <w:rFonts w:ascii="Times New Roman" w:hAnsi="Times New Roman"/>
          <w:sz w:val="24"/>
          <w:szCs w:val="24"/>
        </w:rPr>
        <w:t>Sveta’s</w:t>
      </w:r>
      <w:proofErr w:type="spellEnd"/>
      <w:r w:rsidRPr="002F7B04">
        <w:rPr>
          <w:rFonts w:ascii="Times New Roman" w:hAnsi="Times New Roman"/>
          <w:sz w:val="24"/>
          <w:szCs w:val="24"/>
        </w:rPr>
        <w:t xml:space="preserve"> blushes, or as </w:t>
      </w:r>
      <w:proofErr w:type="spellStart"/>
      <w:r w:rsidRPr="002F7B04">
        <w:rPr>
          <w:rFonts w:ascii="Times New Roman" w:hAnsi="Times New Roman"/>
          <w:sz w:val="24"/>
          <w:szCs w:val="24"/>
        </w:rPr>
        <w:t>Kosofsky</w:t>
      </w:r>
      <w:proofErr w:type="spellEnd"/>
      <w:r w:rsidRPr="002F7B04">
        <w:rPr>
          <w:rFonts w:ascii="Times New Roman" w:hAnsi="Times New Roman"/>
          <w:sz w:val="24"/>
          <w:szCs w:val="24"/>
        </w:rPr>
        <w:t xml:space="preserve"> Sedgwick would describe them her ‘blazons of shame’ (2003: 36). </w:t>
      </w:r>
      <w:r w:rsidRPr="002F7B04">
        <w:rPr>
          <w:rFonts w:ascii="Times New Roman" w:hAnsi="Times New Roman"/>
          <w:sz w:val="24"/>
          <w:szCs w:val="24"/>
        </w:rPr>
        <w:lastRenderedPageBreak/>
        <w:t xml:space="preserve">Yet it is these very signs of shame that open up a bridge – a form of communication – to our interlocutor. </w:t>
      </w:r>
      <w:r w:rsidRPr="002F7B04">
        <w:rPr>
          <w:rFonts w:ascii="Times New Roman" w:hAnsi="Times New Roman"/>
          <w:bCs/>
          <w:sz w:val="24"/>
          <w:szCs w:val="24"/>
        </w:rPr>
        <w:t>So whilst no sexual acts took place,</w:t>
      </w:r>
      <w:r w:rsidRPr="003B7E9B">
        <w:rPr>
          <w:rFonts w:ascii="Times New Roman" w:hAnsi="Times New Roman"/>
          <w:bCs/>
          <w:sz w:val="24"/>
          <w:szCs w:val="24"/>
        </w:rPr>
        <w:t xml:space="preserve"> flirtation on the part of female traders and discourses that drew attention to female companions on the part of male traders left them open to shame if their advances were not reciprocated and the necessary interest was not generated by their actions at the border. Whilst bribes were also often paid, such sexualised performances could also serve to encourage the acceptance of the bribe and to smooth passage through the border. Although many traders appeared confident in these performances at the border, smiling with the officials, laughing and joking, their actions and comments away from the border often gave a </w:t>
      </w:r>
      <w:r>
        <w:rPr>
          <w:rFonts w:ascii="Times New Roman" w:hAnsi="Times New Roman"/>
          <w:bCs/>
          <w:sz w:val="24"/>
          <w:szCs w:val="24"/>
        </w:rPr>
        <w:t>different</w:t>
      </w:r>
      <w:r w:rsidRPr="003B7E9B">
        <w:rPr>
          <w:rFonts w:ascii="Times New Roman" w:hAnsi="Times New Roman"/>
          <w:bCs/>
          <w:sz w:val="24"/>
          <w:szCs w:val="24"/>
        </w:rPr>
        <w:t xml:space="preserve"> sense of how such encounters invoked shame and made them feel uncomfortable. </w:t>
      </w:r>
    </w:p>
    <w:p w14:paraId="02FA21A4" w14:textId="2D4850F6" w:rsidR="009B475D" w:rsidRPr="003B7E9B" w:rsidRDefault="00B12A68" w:rsidP="00A273AB">
      <w:pPr>
        <w:spacing w:line="480" w:lineRule="auto"/>
        <w:ind w:firstLine="720"/>
        <w:rPr>
          <w:rFonts w:ascii="Times New Roman" w:hAnsi="Times New Roman"/>
          <w:sz w:val="24"/>
          <w:szCs w:val="24"/>
        </w:rPr>
      </w:pPr>
      <w:r>
        <w:rPr>
          <w:rFonts w:ascii="Times New Roman" w:hAnsi="Times New Roman"/>
          <w:sz w:val="24"/>
          <w:szCs w:val="24"/>
        </w:rPr>
        <w:t>This process raises questions concerning</w:t>
      </w:r>
      <w:r w:rsidR="009B475D" w:rsidRPr="003B7E9B">
        <w:rPr>
          <w:rFonts w:ascii="Times New Roman" w:hAnsi="Times New Roman"/>
          <w:sz w:val="24"/>
          <w:szCs w:val="24"/>
        </w:rPr>
        <w:t xml:space="preserve"> the visibility of shame; that is, an </w:t>
      </w:r>
      <w:proofErr w:type="gramStart"/>
      <w:r w:rsidR="009B475D" w:rsidRPr="003B7E9B">
        <w:rPr>
          <w:rFonts w:ascii="Times New Roman" w:hAnsi="Times New Roman"/>
          <w:sz w:val="24"/>
          <w:szCs w:val="24"/>
        </w:rPr>
        <w:t>understanding which</w:t>
      </w:r>
      <w:proofErr w:type="gramEnd"/>
      <w:r w:rsidR="009B475D" w:rsidRPr="003B7E9B">
        <w:rPr>
          <w:rFonts w:ascii="Times New Roman" w:hAnsi="Times New Roman"/>
          <w:sz w:val="24"/>
          <w:szCs w:val="24"/>
        </w:rPr>
        <w:t xml:space="preserve"> extends beyond the initial blush of shame to incorporate </w:t>
      </w:r>
      <w:proofErr w:type="spellStart"/>
      <w:r w:rsidR="009B475D" w:rsidRPr="003B7E9B">
        <w:rPr>
          <w:rFonts w:ascii="Times New Roman" w:hAnsi="Times New Roman"/>
          <w:sz w:val="24"/>
          <w:szCs w:val="24"/>
        </w:rPr>
        <w:t>Probyn’s</w:t>
      </w:r>
      <w:proofErr w:type="spellEnd"/>
      <w:r w:rsidR="009B475D" w:rsidRPr="003B7E9B">
        <w:rPr>
          <w:rFonts w:ascii="Times New Roman" w:hAnsi="Times New Roman"/>
          <w:sz w:val="24"/>
          <w:szCs w:val="24"/>
        </w:rPr>
        <w:t xml:space="preserve"> suggestion of how we acknow</w:t>
      </w:r>
      <w:r w:rsidR="001563AD">
        <w:rPr>
          <w:rFonts w:ascii="Times New Roman" w:hAnsi="Times New Roman"/>
          <w:sz w:val="24"/>
          <w:szCs w:val="24"/>
        </w:rPr>
        <w:t>ledge and reflect on shame (2005</w:t>
      </w:r>
      <w:r w:rsidR="009B475D" w:rsidRPr="003B7E9B">
        <w:rPr>
          <w:rFonts w:ascii="Times New Roman" w:hAnsi="Times New Roman"/>
          <w:sz w:val="24"/>
          <w:szCs w:val="24"/>
        </w:rPr>
        <w:t xml:space="preserve">).  In fact, what was apparent from how experiences of CBST entered into popular narrative in </w:t>
      </w:r>
      <w:proofErr w:type="spellStart"/>
      <w:r w:rsidR="009B475D" w:rsidRPr="003B7E9B">
        <w:rPr>
          <w:rFonts w:ascii="Times New Roman" w:hAnsi="Times New Roman"/>
          <w:sz w:val="24"/>
          <w:szCs w:val="24"/>
        </w:rPr>
        <w:t>Diyalivtsi</w:t>
      </w:r>
      <w:proofErr w:type="spellEnd"/>
      <w:r w:rsidR="009B475D" w:rsidRPr="003B7E9B">
        <w:rPr>
          <w:rFonts w:ascii="Times New Roman" w:hAnsi="Times New Roman"/>
          <w:sz w:val="24"/>
          <w:szCs w:val="24"/>
        </w:rPr>
        <w:t xml:space="preserve"> was that little of this type of reflection had in fact taken place and the emergent stories told as jokes/humorous tales within the village generally failed to reflect at all on what brought this shame, but instead constructed a particular version of events that sought to reinforce the inferiority of the Romanian border guards and officials involved. This process was also reflected </w:t>
      </w:r>
      <w:r w:rsidR="009B475D">
        <w:rPr>
          <w:rFonts w:ascii="Times New Roman" w:hAnsi="Times New Roman"/>
          <w:sz w:val="24"/>
          <w:szCs w:val="24"/>
        </w:rPr>
        <w:t xml:space="preserve">in how </w:t>
      </w:r>
      <w:r w:rsidR="009B475D" w:rsidRPr="003B7E9B">
        <w:rPr>
          <w:rFonts w:ascii="Times New Roman" w:hAnsi="Times New Roman"/>
          <w:sz w:val="24"/>
          <w:szCs w:val="24"/>
        </w:rPr>
        <w:t xml:space="preserve">shame shaped narratives of the past. In almost all of these narratives, the Romanian officials become comic, slow, ignorant individuals, duped by the quick wits or audacity of the Ukrainian traders. For example, the references to ‘King Kong’ reflect this tendency – King Kong is portrayed as big and powerful but easily distracted by the sexualised performance of the traders. Officials who try to obstruct the trade lack intelligence and are dehumanised and unnamed, whereas those who permit the relatively easy passage of traders and goods become </w:t>
      </w:r>
      <w:r w:rsidR="009B475D" w:rsidRPr="003B7E9B">
        <w:rPr>
          <w:rFonts w:ascii="Times New Roman" w:hAnsi="Times New Roman"/>
          <w:sz w:val="24"/>
          <w:szCs w:val="24"/>
        </w:rPr>
        <w:lastRenderedPageBreak/>
        <w:t xml:space="preserve">‘good guys’, like </w:t>
      </w:r>
      <w:proofErr w:type="spellStart"/>
      <w:r w:rsidR="009B475D" w:rsidRPr="003B7E9B">
        <w:rPr>
          <w:rFonts w:ascii="Times New Roman" w:hAnsi="Times New Roman"/>
          <w:sz w:val="24"/>
          <w:szCs w:val="24"/>
        </w:rPr>
        <w:t>Adi</w:t>
      </w:r>
      <w:proofErr w:type="spellEnd"/>
      <w:r w:rsidR="009B475D" w:rsidRPr="003B7E9B">
        <w:rPr>
          <w:rFonts w:ascii="Times New Roman" w:hAnsi="Times New Roman"/>
          <w:sz w:val="24"/>
          <w:szCs w:val="24"/>
        </w:rPr>
        <w:t xml:space="preserve">, </w:t>
      </w:r>
      <w:r w:rsidR="009B475D">
        <w:rPr>
          <w:rFonts w:ascii="Times New Roman" w:hAnsi="Times New Roman"/>
          <w:sz w:val="24"/>
          <w:szCs w:val="24"/>
        </w:rPr>
        <w:t xml:space="preserve">who is referred to by </w:t>
      </w:r>
      <w:proofErr w:type="spellStart"/>
      <w:r w:rsidR="009B475D">
        <w:rPr>
          <w:rFonts w:ascii="Times New Roman" w:hAnsi="Times New Roman"/>
          <w:sz w:val="24"/>
          <w:szCs w:val="24"/>
        </w:rPr>
        <w:t>Luchika</w:t>
      </w:r>
      <w:proofErr w:type="spellEnd"/>
      <w:r w:rsidR="009B475D">
        <w:rPr>
          <w:rFonts w:ascii="Times New Roman" w:hAnsi="Times New Roman"/>
          <w:sz w:val="24"/>
          <w:szCs w:val="24"/>
        </w:rPr>
        <w:t xml:space="preserve"> in the </w:t>
      </w:r>
      <w:r w:rsidR="002F7B04">
        <w:rPr>
          <w:rFonts w:ascii="Times New Roman" w:hAnsi="Times New Roman"/>
          <w:sz w:val="24"/>
          <w:szCs w:val="24"/>
        </w:rPr>
        <w:t>earlier</w:t>
      </w:r>
      <w:r w:rsidR="009B475D">
        <w:rPr>
          <w:rFonts w:ascii="Times New Roman" w:hAnsi="Times New Roman"/>
          <w:sz w:val="24"/>
          <w:szCs w:val="24"/>
        </w:rPr>
        <w:t xml:space="preserve"> quote</w:t>
      </w:r>
      <w:r w:rsidR="009B475D" w:rsidRPr="003B7E9B">
        <w:rPr>
          <w:rFonts w:ascii="Times New Roman" w:hAnsi="Times New Roman"/>
          <w:sz w:val="24"/>
          <w:szCs w:val="24"/>
        </w:rPr>
        <w:t>.</w:t>
      </w:r>
      <w:r w:rsidR="009B475D" w:rsidRPr="003B7E9B">
        <w:rPr>
          <w:rFonts w:ascii="Times New Roman" w:hAnsi="Times New Roman"/>
          <w:bCs/>
          <w:sz w:val="24"/>
          <w:szCs w:val="24"/>
        </w:rPr>
        <w:t xml:space="preserve"> </w:t>
      </w:r>
      <w:r w:rsidR="009B475D" w:rsidRPr="003B7E9B">
        <w:rPr>
          <w:rFonts w:ascii="Times New Roman" w:hAnsi="Times New Roman"/>
          <w:sz w:val="24"/>
          <w:szCs w:val="24"/>
        </w:rPr>
        <w:t xml:space="preserve">In fact, </w:t>
      </w:r>
      <w:proofErr w:type="spellStart"/>
      <w:r w:rsidR="009B475D" w:rsidRPr="003B7E9B">
        <w:rPr>
          <w:rFonts w:ascii="Times New Roman" w:hAnsi="Times New Roman"/>
          <w:sz w:val="24"/>
          <w:szCs w:val="24"/>
        </w:rPr>
        <w:t>Adi</w:t>
      </w:r>
      <w:proofErr w:type="spellEnd"/>
      <w:r w:rsidR="009B475D" w:rsidRPr="003B7E9B">
        <w:rPr>
          <w:rFonts w:ascii="Times New Roman" w:hAnsi="Times New Roman"/>
          <w:sz w:val="24"/>
          <w:szCs w:val="24"/>
        </w:rPr>
        <w:t xml:space="preserve"> was the only official whose real name I heard used in the time I spent in </w:t>
      </w:r>
      <w:proofErr w:type="spellStart"/>
      <w:r w:rsidR="009B475D" w:rsidRPr="003B7E9B">
        <w:rPr>
          <w:rFonts w:ascii="Times New Roman" w:hAnsi="Times New Roman"/>
          <w:sz w:val="24"/>
          <w:szCs w:val="24"/>
        </w:rPr>
        <w:t>Diyalivtsi</w:t>
      </w:r>
      <w:proofErr w:type="spellEnd"/>
      <w:r w:rsidR="009B475D" w:rsidRPr="003B7E9B">
        <w:rPr>
          <w:rFonts w:ascii="Times New Roman" w:hAnsi="Times New Roman"/>
          <w:sz w:val="24"/>
          <w:szCs w:val="24"/>
        </w:rPr>
        <w:t xml:space="preserve"> and </w:t>
      </w:r>
      <w:proofErr w:type="spellStart"/>
      <w:r w:rsidR="009B475D" w:rsidRPr="003B7E9B">
        <w:rPr>
          <w:rFonts w:ascii="Times New Roman" w:hAnsi="Times New Roman"/>
          <w:sz w:val="24"/>
          <w:szCs w:val="24"/>
        </w:rPr>
        <w:t>Chernivtsi</w:t>
      </w:r>
      <w:proofErr w:type="spellEnd"/>
      <w:r w:rsidR="009B475D" w:rsidRPr="003B7E9B">
        <w:rPr>
          <w:rFonts w:ascii="Times New Roman" w:hAnsi="Times New Roman"/>
          <w:sz w:val="24"/>
          <w:szCs w:val="24"/>
        </w:rPr>
        <w:t>.</w:t>
      </w:r>
    </w:p>
    <w:p w14:paraId="2AC96EB9" w14:textId="012F51F8" w:rsidR="009B475D" w:rsidRPr="003B7E9B" w:rsidRDefault="00F30FC7" w:rsidP="00A273AB">
      <w:pPr>
        <w:autoSpaceDE w:val="0"/>
        <w:autoSpaceDN w:val="0"/>
        <w:adjustRightInd w:val="0"/>
        <w:spacing w:line="480" w:lineRule="auto"/>
        <w:ind w:firstLine="720"/>
        <w:rPr>
          <w:rFonts w:ascii="Times New Roman" w:hAnsi="Times New Roman"/>
          <w:sz w:val="24"/>
          <w:szCs w:val="24"/>
        </w:rPr>
      </w:pPr>
      <w:r>
        <w:rPr>
          <w:rFonts w:ascii="Times New Roman" w:hAnsi="Times New Roman"/>
          <w:sz w:val="24"/>
          <w:szCs w:val="24"/>
        </w:rPr>
        <w:t>The final aspect of</w:t>
      </w:r>
      <w:r w:rsidR="002F7B04">
        <w:rPr>
          <w:rFonts w:ascii="Times New Roman" w:hAnsi="Times New Roman"/>
          <w:sz w:val="24"/>
          <w:szCs w:val="24"/>
        </w:rPr>
        <w:t xml:space="preserve"> shame relating to sexualised performance</w:t>
      </w:r>
      <w:r w:rsidR="00854916">
        <w:rPr>
          <w:rFonts w:ascii="Times New Roman" w:hAnsi="Times New Roman"/>
          <w:sz w:val="24"/>
          <w:szCs w:val="24"/>
        </w:rPr>
        <w:t xml:space="preserve"> discussed</w:t>
      </w:r>
      <w:r>
        <w:rPr>
          <w:rFonts w:ascii="Times New Roman" w:hAnsi="Times New Roman"/>
          <w:sz w:val="24"/>
          <w:szCs w:val="24"/>
        </w:rPr>
        <w:t xml:space="preserve"> to above</w:t>
      </w:r>
      <w:r w:rsidR="002F7B04">
        <w:rPr>
          <w:rFonts w:ascii="Times New Roman" w:hAnsi="Times New Roman"/>
          <w:sz w:val="24"/>
          <w:szCs w:val="24"/>
        </w:rPr>
        <w:t xml:space="preserve"> was </w:t>
      </w:r>
      <w:r w:rsidR="00A3333B">
        <w:rPr>
          <w:rFonts w:ascii="Times New Roman" w:hAnsi="Times New Roman"/>
          <w:sz w:val="24"/>
          <w:szCs w:val="24"/>
        </w:rPr>
        <w:t xml:space="preserve">the involvement of male traders, which challenged normative gendered relations within the local community. </w:t>
      </w:r>
      <w:r w:rsidR="009B475D" w:rsidRPr="003B7E9B">
        <w:rPr>
          <w:rFonts w:ascii="Times New Roman" w:hAnsi="Times New Roman"/>
          <w:sz w:val="24"/>
          <w:szCs w:val="24"/>
        </w:rPr>
        <w:t xml:space="preserve">This was illustrated by a conversation I had with </w:t>
      </w:r>
      <w:proofErr w:type="spellStart"/>
      <w:r w:rsidR="009B475D" w:rsidRPr="003B7E9B">
        <w:rPr>
          <w:rFonts w:ascii="Times New Roman" w:hAnsi="Times New Roman"/>
          <w:sz w:val="24"/>
          <w:szCs w:val="24"/>
        </w:rPr>
        <w:t>Zhenia</w:t>
      </w:r>
      <w:proofErr w:type="spellEnd"/>
      <w:r w:rsidR="009B475D" w:rsidRPr="003B7E9B">
        <w:rPr>
          <w:rFonts w:ascii="Times New Roman" w:hAnsi="Times New Roman"/>
          <w:sz w:val="24"/>
          <w:szCs w:val="24"/>
        </w:rPr>
        <w:t xml:space="preserve">, </w:t>
      </w:r>
      <w:proofErr w:type="spellStart"/>
      <w:r w:rsidR="009B475D" w:rsidRPr="003B7E9B">
        <w:rPr>
          <w:rFonts w:ascii="Times New Roman" w:hAnsi="Times New Roman"/>
          <w:sz w:val="24"/>
          <w:szCs w:val="24"/>
        </w:rPr>
        <w:t>Luchika’s</w:t>
      </w:r>
      <w:proofErr w:type="spellEnd"/>
      <w:r w:rsidR="009B475D" w:rsidRPr="003B7E9B">
        <w:rPr>
          <w:rFonts w:ascii="Times New Roman" w:hAnsi="Times New Roman"/>
          <w:sz w:val="24"/>
          <w:szCs w:val="24"/>
        </w:rPr>
        <w:t xml:space="preserve"> daughter, who until the birth of her son had crossed the border on a regular basis with her husband to trade cigarettes. </w:t>
      </w:r>
      <w:r w:rsidR="009B475D">
        <w:rPr>
          <w:rFonts w:ascii="Times New Roman" w:hAnsi="Times New Roman"/>
          <w:sz w:val="24"/>
          <w:szCs w:val="24"/>
        </w:rPr>
        <w:t>‘</w:t>
      </w:r>
      <w:r w:rsidR="009B475D" w:rsidRPr="00956D09">
        <w:rPr>
          <w:rFonts w:ascii="Times New Roman" w:hAnsi="Times New Roman"/>
          <w:sz w:val="24"/>
          <w:szCs w:val="24"/>
        </w:rPr>
        <w:t xml:space="preserve">I used to cross the border as well, you know? There was one border guard there who really liked me. He knew I was married, as I used to cross with my husband, but he didn’t seem to care. </w:t>
      </w:r>
      <w:proofErr w:type="spellStart"/>
      <w:r w:rsidR="009B475D" w:rsidRPr="00956D09">
        <w:rPr>
          <w:rFonts w:ascii="Times New Roman" w:hAnsi="Times New Roman"/>
          <w:sz w:val="24"/>
          <w:szCs w:val="24"/>
        </w:rPr>
        <w:t>Dima</w:t>
      </w:r>
      <w:proofErr w:type="spellEnd"/>
      <w:r w:rsidR="009B475D" w:rsidRPr="00956D09">
        <w:rPr>
          <w:rFonts w:ascii="Times New Roman" w:hAnsi="Times New Roman"/>
          <w:sz w:val="24"/>
          <w:szCs w:val="24"/>
        </w:rPr>
        <w:t xml:space="preserve"> encouraged him when he used to comment on me and he was always asking about me after I stopped crossin</w:t>
      </w:r>
      <w:r w:rsidR="009B475D">
        <w:rPr>
          <w:rFonts w:ascii="Times New Roman" w:hAnsi="Times New Roman"/>
          <w:sz w:val="24"/>
          <w:szCs w:val="24"/>
        </w:rPr>
        <w:t>g. I was glad after I had [my</w:t>
      </w:r>
      <w:r w:rsidR="009B475D" w:rsidRPr="00956D09">
        <w:rPr>
          <w:rFonts w:ascii="Times New Roman" w:hAnsi="Times New Roman"/>
          <w:sz w:val="24"/>
          <w:szCs w:val="24"/>
        </w:rPr>
        <w:t xml:space="preserve"> son] as I didn’t have to cross any</w:t>
      </w:r>
      <w:r w:rsidR="009B475D">
        <w:rPr>
          <w:rFonts w:ascii="Times New Roman" w:hAnsi="Times New Roman"/>
          <w:sz w:val="24"/>
          <w:szCs w:val="24"/>
        </w:rPr>
        <w:t>more. I didn’t like how it felt’</w:t>
      </w:r>
      <w:r w:rsidR="009B475D" w:rsidRPr="003B7E9B">
        <w:rPr>
          <w:rFonts w:ascii="Times New Roman" w:hAnsi="Times New Roman"/>
          <w:sz w:val="24"/>
          <w:szCs w:val="24"/>
        </w:rPr>
        <w:t>.</w:t>
      </w:r>
      <w:r w:rsidR="002F7B04">
        <w:rPr>
          <w:rFonts w:ascii="Times New Roman" w:hAnsi="Times New Roman"/>
          <w:sz w:val="24"/>
          <w:szCs w:val="24"/>
        </w:rPr>
        <w:t xml:space="preserve"> </w:t>
      </w:r>
      <w:r w:rsidR="009B475D" w:rsidRPr="003B7E9B">
        <w:rPr>
          <w:rFonts w:ascii="Times New Roman" w:hAnsi="Times New Roman"/>
          <w:sz w:val="24"/>
          <w:szCs w:val="24"/>
        </w:rPr>
        <w:t xml:space="preserve">I observed such practices on a number of occasions when travelling with </w:t>
      </w:r>
      <w:proofErr w:type="spellStart"/>
      <w:r w:rsidR="009B475D" w:rsidRPr="003B7E9B">
        <w:rPr>
          <w:rFonts w:ascii="Times New Roman" w:hAnsi="Times New Roman"/>
          <w:sz w:val="24"/>
          <w:szCs w:val="24"/>
        </w:rPr>
        <w:t>Kostia</w:t>
      </w:r>
      <w:proofErr w:type="spellEnd"/>
      <w:r w:rsidR="009B475D" w:rsidRPr="003B7E9B">
        <w:rPr>
          <w:rFonts w:ascii="Times New Roman" w:hAnsi="Times New Roman"/>
          <w:sz w:val="24"/>
          <w:szCs w:val="24"/>
        </w:rPr>
        <w:t xml:space="preserve">, a trader from </w:t>
      </w:r>
      <w:proofErr w:type="spellStart"/>
      <w:r w:rsidR="009B475D" w:rsidRPr="003B7E9B">
        <w:rPr>
          <w:rFonts w:ascii="Times New Roman" w:hAnsi="Times New Roman"/>
          <w:sz w:val="24"/>
          <w:szCs w:val="24"/>
        </w:rPr>
        <w:t>Chernivtsi</w:t>
      </w:r>
      <w:proofErr w:type="spellEnd"/>
      <w:r w:rsidR="009B475D" w:rsidRPr="003B7E9B">
        <w:rPr>
          <w:rFonts w:ascii="Times New Roman" w:hAnsi="Times New Roman"/>
          <w:sz w:val="24"/>
          <w:szCs w:val="24"/>
        </w:rPr>
        <w:t xml:space="preserve">. On one such trip in 2008, </w:t>
      </w:r>
      <w:proofErr w:type="spellStart"/>
      <w:r w:rsidR="009B475D" w:rsidRPr="003B7E9B">
        <w:rPr>
          <w:rFonts w:ascii="Times New Roman" w:hAnsi="Times New Roman"/>
          <w:sz w:val="24"/>
          <w:szCs w:val="24"/>
        </w:rPr>
        <w:t>Kostia</w:t>
      </w:r>
      <w:proofErr w:type="spellEnd"/>
      <w:r w:rsidR="009B475D" w:rsidRPr="003B7E9B">
        <w:rPr>
          <w:rFonts w:ascii="Times New Roman" w:hAnsi="Times New Roman"/>
          <w:sz w:val="24"/>
          <w:szCs w:val="24"/>
        </w:rPr>
        <w:t xml:space="preserve"> </w:t>
      </w:r>
      <w:r w:rsidR="009B475D">
        <w:rPr>
          <w:rFonts w:ascii="Times New Roman" w:hAnsi="Times New Roman"/>
          <w:sz w:val="24"/>
          <w:szCs w:val="24"/>
        </w:rPr>
        <w:t>mentioned</w:t>
      </w:r>
      <w:r w:rsidR="009B475D" w:rsidRPr="003B7E9B">
        <w:rPr>
          <w:rFonts w:ascii="Times New Roman" w:hAnsi="Times New Roman"/>
          <w:sz w:val="24"/>
          <w:szCs w:val="24"/>
        </w:rPr>
        <w:t xml:space="preserve"> a young woman, who </w:t>
      </w:r>
      <w:r w:rsidR="009B475D">
        <w:rPr>
          <w:rFonts w:ascii="Times New Roman" w:hAnsi="Times New Roman"/>
          <w:sz w:val="24"/>
          <w:szCs w:val="24"/>
        </w:rPr>
        <w:t>had been</w:t>
      </w:r>
      <w:r w:rsidR="009B475D" w:rsidRPr="003B7E9B">
        <w:rPr>
          <w:rFonts w:ascii="Times New Roman" w:hAnsi="Times New Roman"/>
          <w:sz w:val="24"/>
          <w:szCs w:val="24"/>
        </w:rPr>
        <w:t xml:space="preserve"> travelling </w:t>
      </w:r>
      <w:r w:rsidR="009B475D">
        <w:rPr>
          <w:rFonts w:ascii="Times New Roman" w:hAnsi="Times New Roman"/>
          <w:sz w:val="24"/>
          <w:szCs w:val="24"/>
        </w:rPr>
        <w:t xml:space="preserve">in </w:t>
      </w:r>
      <w:proofErr w:type="spellStart"/>
      <w:r w:rsidR="009B475D">
        <w:rPr>
          <w:rFonts w:ascii="Times New Roman" w:hAnsi="Times New Roman"/>
          <w:sz w:val="24"/>
          <w:szCs w:val="24"/>
        </w:rPr>
        <w:t>Kostia’s</w:t>
      </w:r>
      <w:proofErr w:type="spellEnd"/>
      <w:r w:rsidR="009B475D">
        <w:rPr>
          <w:rFonts w:ascii="Times New Roman" w:hAnsi="Times New Roman"/>
          <w:sz w:val="24"/>
          <w:szCs w:val="24"/>
        </w:rPr>
        <w:t xml:space="preserve"> </w:t>
      </w:r>
      <w:proofErr w:type="spellStart"/>
      <w:r w:rsidR="009B475D">
        <w:rPr>
          <w:rFonts w:ascii="Times New Roman" w:hAnsi="Times New Roman"/>
          <w:sz w:val="24"/>
          <w:szCs w:val="24"/>
        </w:rPr>
        <w:t>minbus</w:t>
      </w:r>
      <w:proofErr w:type="spellEnd"/>
      <w:r w:rsidR="009B475D">
        <w:rPr>
          <w:rFonts w:ascii="Times New Roman" w:hAnsi="Times New Roman"/>
          <w:sz w:val="24"/>
          <w:szCs w:val="24"/>
        </w:rPr>
        <w:t xml:space="preserve"> </w:t>
      </w:r>
      <w:r w:rsidR="009B475D" w:rsidRPr="003B7E9B">
        <w:rPr>
          <w:rFonts w:ascii="Times New Roman" w:hAnsi="Times New Roman"/>
          <w:sz w:val="24"/>
          <w:szCs w:val="24"/>
        </w:rPr>
        <w:t xml:space="preserve">with her husband. </w:t>
      </w:r>
      <w:r w:rsidR="009B475D">
        <w:rPr>
          <w:rFonts w:ascii="Times New Roman" w:hAnsi="Times New Roman"/>
          <w:sz w:val="24"/>
          <w:szCs w:val="24"/>
        </w:rPr>
        <w:t>When they reached the border,</w:t>
      </w:r>
      <w:r w:rsidR="009B475D" w:rsidRPr="003B7E9B">
        <w:rPr>
          <w:rFonts w:ascii="Times New Roman" w:hAnsi="Times New Roman"/>
          <w:sz w:val="24"/>
          <w:szCs w:val="24"/>
        </w:rPr>
        <w:t xml:space="preserve"> the customs official commented on the ‘pretty girl’ and </w:t>
      </w:r>
      <w:proofErr w:type="spellStart"/>
      <w:r w:rsidR="009B475D" w:rsidRPr="003B7E9B">
        <w:rPr>
          <w:rFonts w:ascii="Times New Roman" w:hAnsi="Times New Roman"/>
          <w:sz w:val="24"/>
          <w:szCs w:val="24"/>
        </w:rPr>
        <w:t>Kostia</w:t>
      </w:r>
      <w:proofErr w:type="spellEnd"/>
      <w:r w:rsidR="009B475D" w:rsidRPr="003B7E9B">
        <w:rPr>
          <w:rFonts w:ascii="Times New Roman" w:hAnsi="Times New Roman"/>
          <w:sz w:val="24"/>
          <w:szCs w:val="24"/>
        </w:rPr>
        <w:t xml:space="preserve"> encouraged the official to approach his minibus and inspect her more closely. The official did not </w:t>
      </w:r>
      <w:r w:rsidR="009B475D">
        <w:rPr>
          <w:rFonts w:ascii="Times New Roman" w:hAnsi="Times New Roman"/>
          <w:sz w:val="24"/>
          <w:szCs w:val="24"/>
        </w:rPr>
        <w:t>speak to</w:t>
      </w:r>
      <w:r w:rsidR="009B475D" w:rsidRPr="003B7E9B">
        <w:rPr>
          <w:rFonts w:ascii="Times New Roman" w:hAnsi="Times New Roman"/>
          <w:sz w:val="24"/>
          <w:szCs w:val="24"/>
        </w:rPr>
        <w:t xml:space="preserve"> the young woman, but commented only to </w:t>
      </w:r>
      <w:proofErr w:type="spellStart"/>
      <w:r w:rsidR="009B475D" w:rsidRPr="003B7E9B">
        <w:rPr>
          <w:rFonts w:ascii="Times New Roman" w:hAnsi="Times New Roman"/>
          <w:sz w:val="24"/>
          <w:szCs w:val="24"/>
        </w:rPr>
        <w:t>Kostia</w:t>
      </w:r>
      <w:proofErr w:type="spellEnd"/>
      <w:r w:rsidR="009B475D">
        <w:rPr>
          <w:rFonts w:ascii="Times New Roman" w:hAnsi="Times New Roman"/>
          <w:sz w:val="24"/>
          <w:szCs w:val="24"/>
        </w:rPr>
        <w:t>, who like</w:t>
      </w:r>
      <w:r w:rsidR="009B475D" w:rsidRPr="003B7E9B">
        <w:rPr>
          <w:rFonts w:ascii="Times New Roman" w:hAnsi="Times New Roman"/>
          <w:sz w:val="24"/>
          <w:szCs w:val="24"/>
        </w:rPr>
        <w:t xml:space="preserve"> many other</w:t>
      </w:r>
      <w:r w:rsidR="009B475D">
        <w:rPr>
          <w:rFonts w:ascii="Times New Roman" w:hAnsi="Times New Roman"/>
          <w:sz w:val="24"/>
          <w:szCs w:val="24"/>
        </w:rPr>
        <w:t xml:space="preserve"> drivers</w:t>
      </w:r>
      <w:r w:rsidR="009B475D" w:rsidRPr="003B7E9B">
        <w:rPr>
          <w:rFonts w:ascii="Times New Roman" w:hAnsi="Times New Roman"/>
          <w:sz w:val="24"/>
          <w:szCs w:val="24"/>
        </w:rPr>
        <w:t xml:space="preserve"> would </w:t>
      </w:r>
      <w:r w:rsidR="009B475D">
        <w:rPr>
          <w:rFonts w:ascii="Times New Roman" w:hAnsi="Times New Roman"/>
          <w:sz w:val="24"/>
          <w:szCs w:val="24"/>
        </w:rPr>
        <w:t xml:space="preserve">seat </w:t>
      </w:r>
      <w:r w:rsidR="009B475D" w:rsidRPr="003B7E9B">
        <w:rPr>
          <w:rFonts w:ascii="Times New Roman" w:hAnsi="Times New Roman"/>
          <w:sz w:val="24"/>
          <w:szCs w:val="24"/>
        </w:rPr>
        <w:t xml:space="preserve">younger women in the front of the minibus, whilst older women and men </w:t>
      </w:r>
      <w:r w:rsidR="009B475D">
        <w:rPr>
          <w:rFonts w:ascii="Times New Roman" w:hAnsi="Times New Roman"/>
          <w:sz w:val="24"/>
          <w:szCs w:val="24"/>
        </w:rPr>
        <w:t>sat</w:t>
      </w:r>
      <w:r w:rsidR="009B475D" w:rsidRPr="003B7E9B">
        <w:rPr>
          <w:rFonts w:ascii="Times New Roman" w:hAnsi="Times New Roman"/>
          <w:sz w:val="24"/>
          <w:szCs w:val="24"/>
        </w:rPr>
        <w:t xml:space="preserve"> in the back.  However, as with </w:t>
      </w:r>
      <w:proofErr w:type="spellStart"/>
      <w:r w:rsidR="009B475D" w:rsidRPr="003B7E9B">
        <w:rPr>
          <w:rFonts w:ascii="Times New Roman" w:hAnsi="Times New Roman"/>
          <w:sz w:val="24"/>
          <w:szCs w:val="24"/>
        </w:rPr>
        <w:t>Zhenia’s</w:t>
      </w:r>
      <w:proofErr w:type="spellEnd"/>
      <w:r w:rsidR="009B475D" w:rsidRPr="003B7E9B">
        <w:rPr>
          <w:rFonts w:ascii="Times New Roman" w:hAnsi="Times New Roman"/>
          <w:sz w:val="24"/>
          <w:szCs w:val="24"/>
        </w:rPr>
        <w:t xml:space="preserve"> description there was also an underlying shame, which was revealed by traders, such as </w:t>
      </w:r>
      <w:proofErr w:type="spellStart"/>
      <w:r w:rsidR="009B475D" w:rsidRPr="003B7E9B">
        <w:rPr>
          <w:rFonts w:ascii="Times New Roman" w:hAnsi="Times New Roman"/>
          <w:sz w:val="24"/>
          <w:szCs w:val="24"/>
        </w:rPr>
        <w:t>Kostia</w:t>
      </w:r>
      <w:proofErr w:type="spellEnd"/>
      <w:r w:rsidR="009B475D" w:rsidRPr="003B7E9B">
        <w:rPr>
          <w:rFonts w:ascii="Times New Roman" w:hAnsi="Times New Roman"/>
          <w:sz w:val="24"/>
          <w:szCs w:val="24"/>
        </w:rPr>
        <w:t>, away from the border about their part in these encounters. Many tried to ‘undo’ their role in discussions afterwards, placing the responsibility for the encounters firmly on the Romanian officials</w:t>
      </w:r>
      <w:r w:rsidR="009B475D">
        <w:rPr>
          <w:rFonts w:ascii="Times New Roman" w:hAnsi="Times New Roman"/>
          <w:sz w:val="24"/>
          <w:szCs w:val="24"/>
        </w:rPr>
        <w:t>: ‘</w:t>
      </w:r>
      <w:proofErr w:type="gramStart"/>
      <w:r w:rsidR="009B475D" w:rsidRPr="00956D09">
        <w:rPr>
          <w:rFonts w:ascii="Times New Roman" w:hAnsi="Times New Roman"/>
          <w:sz w:val="24"/>
          <w:szCs w:val="24"/>
        </w:rPr>
        <w:t>Did</w:t>
      </w:r>
      <w:proofErr w:type="gramEnd"/>
      <w:r w:rsidR="009B475D" w:rsidRPr="00956D09">
        <w:rPr>
          <w:rFonts w:ascii="Times New Roman" w:hAnsi="Times New Roman"/>
          <w:sz w:val="24"/>
          <w:szCs w:val="24"/>
        </w:rPr>
        <w:t xml:space="preserve"> you see the way that man [customs official at the border] talked about you? These Romanians are always after Ukrainian girls. They are really terrible. They are all m</w:t>
      </w:r>
      <w:r w:rsidR="009B475D">
        <w:rPr>
          <w:rFonts w:ascii="Times New Roman" w:hAnsi="Times New Roman"/>
          <w:sz w:val="24"/>
          <w:szCs w:val="24"/>
        </w:rPr>
        <w:t>arried but they just don’t care’.</w:t>
      </w:r>
    </w:p>
    <w:p w14:paraId="51E90D41" w14:textId="74AE4B94" w:rsidR="00086E2C" w:rsidRDefault="009B475D" w:rsidP="00A273AB">
      <w:pPr>
        <w:spacing w:line="480" w:lineRule="auto"/>
        <w:ind w:firstLine="567"/>
        <w:rPr>
          <w:rFonts w:ascii="Times New Roman" w:hAnsi="Times New Roman"/>
          <w:sz w:val="24"/>
          <w:szCs w:val="24"/>
        </w:rPr>
      </w:pPr>
      <w:r w:rsidRPr="003B7E9B">
        <w:rPr>
          <w:rFonts w:ascii="Times New Roman" w:hAnsi="Times New Roman"/>
          <w:sz w:val="24"/>
          <w:szCs w:val="24"/>
        </w:rPr>
        <w:lastRenderedPageBreak/>
        <w:t xml:space="preserve">In his narration of the story, </w:t>
      </w:r>
      <w:proofErr w:type="spellStart"/>
      <w:r w:rsidRPr="003B7E9B">
        <w:rPr>
          <w:rFonts w:ascii="Times New Roman" w:hAnsi="Times New Roman"/>
          <w:sz w:val="24"/>
          <w:szCs w:val="24"/>
        </w:rPr>
        <w:t>Kostia</w:t>
      </w:r>
      <w:proofErr w:type="spellEnd"/>
      <w:r w:rsidRPr="003B7E9B">
        <w:rPr>
          <w:rFonts w:ascii="Times New Roman" w:hAnsi="Times New Roman"/>
          <w:sz w:val="24"/>
          <w:szCs w:val="24"/>
        </w:rPr>
        <w:t xml:space="preserve"> does not acknowledge his own role. In fact, he actively speaks only of the Romanian official and removes himself completely. The objective of such a comment is clearly to re-define what was observed, to place the emphasis on the official and </w:t>
      </w:r>
      <w:r w:rsidR="00A3333B">
        <w:rPr>
          <w:rFonts w:ascii="Times New Roman" w:hAnsi="Times New Roman"/>
          <w:sz w:val="24"/>
          <w:szCs w:val="24"/>
        </w:rPr>
        <w:t>to avoid feeling shameful himself</w:t>
      </w:r>
      <w:r w:rsidRPr="003B7E9B">
        <w:rPr>
          <w:rFonts w:ascii="Times New Roman" w:hAnsi="Times New Roman"/>
          <w:sz w:val="24"/>
          <w:szCs w:val="24"/>
        </w:rPr>
        <w:t xml:space="preserve">. </w:t>
      </w:r>
      <w:proofErr w:type="spellStart"/>
      <w:r w:rsidRPr="003B7E9B">
        <w:rPr>
          <w:rFonts w:ascii="Times New Roman" w:hAnsi="Times New Roman"/>
          <w:sz w:val="24"/>
          <w:szCs w:val="24"/>
        </w:rPr>
        <w:t>Kostia</w:t>
      </w:r>
      <w:proofErr w:type="spellEnd"/>
      <w:r w:rsidRPr="003B7E9B">
        <w:rPr>
          <w:rFonts w:ascii="Times New Roman" w:hAnsi="Times New Roman"/>
          <w:sz w:val="24"/>
          <w:szCs w:val="24"/>
        </w:rPr>
        <w:t xml:space="preserve"> knows that his own behaviour has been witnessed but in framing the encounter in such a way, he does not need to acknowledge or reflect on this. It is the action of the </w:t>
      </w:r>
      <w:proofErr w:type="gramStart"/>
      <w:r w:rsidRPr="003B7E9B">
        <w:rPr>
          <w:rFonts w:ascii="Times New Roman" w:hAnsi="Times New Roman"/>
          <w:sz w:val="24"/>
          <w:szCs w:val="24"/>
        </w:rPr>
        <w:t>official which is shameful</w:t>
      </w:r>
      <w:proofErr w:type="gramEnd"/>
      <w:r w:rsidRPr="003B7E9B">
        <w:rPr>
          <w:rFonts w:ascii="Times New Roman" w:hAnsi="Times New Roman"/>
          <w:sz w:val="24"/>
          <w:szCs w:val="24"/>
        </w:rPr>
        <w:t xml:space="preserve"> and to emphasise this he refers to the man’s marital status. Ahmed (2014) argues that on a national level an apology for past shameful actions is to be avoided, as it could be seen as a declaration of responsibility. We can also understand why the villagers in </w:t>
      </w:r>
      <w:proofErr w:type="spellStart"/>
      <w:r w:rsidRPr="003B7E9B">
        <w:rPr>
          <w:rFonts w:ascii="Times New Roman" w:hAnsi="Times New Roman"/>
          <w:sz w:val="24"/>
          <w:szCs w:val="24"/>
        </w:rPr>
        <w:t>Diyalivtsi</w:t>
      </w:r>
      <w:proofErr w:type="spellEnd"/>
      <w:r w:rsidRPr="003B7E9B">
        <w:rPr>
          <w:rFonts w:ascii="Times New Roman" w:hAnsi="Times New Roman"/>
          <w:sz w:val="24"/>
          <w:szCs w:val="24"/>
        </w:rPr>
        <w:t xml:space="preserve"> never apologise for their behaviour at the border in a similar manner, as a lack of admission of responsibility. The shame that was felt in the act did not need an apology within their society because they all understood that the structural </w:t>
      </w:r>
      <w:proofErr w:type="gramStart"/>
      <w:r w:rsidRPr="003B7E9B">
        <w:rPr>
          <w:rFonts w:ascii="Times New Roman" w:hAnsi="Times New Roman"/>
          <w:sz w:val="24"/>
          <w:szCs w:val="24"/>
        </w:rPr>
        <w:t>conditions which</w:t>
      </w:r>
      <w:proofErr w:type="gramEnd"/>
      <w:r w:rsidRPr="003B7E9B">
        <w:rPr>
          <w:rFonts w:ascii="Times New Roman" w:hAnsi="Times New Roman"/>
          <w:sz w:val="24"/>
          <w:szCs w:val="24"/>
        </w:rPr>
        <w:t xml:space="preserve"> had brought about the act were not of their own making. At the same time, this does not mean that they do not regret the things they have to do in border crossing, but as Spelman (1997: 104) points out, such regrets do not assume responsibility. </w:t>
      </w:r>
    </w:p>
    <w:p w14:paraId="3DBF4FA3" w14:textId="18CF101C" w:rsidR="00BA10E8" w:rsidRDefault="00BA10E8" w:rsidP="00A273AB">
      <w:pPr>
        <w:spacing w:line="480" w:lineRule="auto"/>
        <w:ind w:firstLine="567"/>
        <w:rPr>
          <w:rFonts w:ascii="Times New Roman" w:hAnsi="Times New Roman"/>
          <w:sz w:val="24"/>
          <w:szCs w:val="24"/>
        </w:rPr>
      </w:pPr>
      <w:r w:rsidRPr="003B7E9B">
        <w:rPr>
          <w:rFonts w:ascii="Times New Roman" w:hAnsi="Times New Roman"/>
          <w:sz w:val="24"/>
          <w:szCs w:val="24"/>
        </w:rPr>
        <w:t>Clandestine and covert activities offer a unique context to Darwin’s observation regarding hiding and turning away in shame (</w:t>
      </w:r>
      <w:r w:rsidR="001563AD">
        <w:rPr>
          <w:rFonts w:ascii="Times New Roman" w:hAnsi="Times New Roman"/>
          <w:sz w:val="24"/>
          <w:szCs w:val="24"/>
        </w:rPr>
        <w:t xml:space="preserve">cited in </w:t>
      </w:r>
      <w:proofErr w:type="spellStart"/>
      <w:r w:rsidR="001563AD">
        <w:rPr>
          <w:rFonts w:ascii="Times New Roman" w:hAnsi="Times New Roman"/>
          <w:sz w:val="24"/>
          <w:szCs w:val="24"/>
        </w:rPr>
        <w:t>Probyn</w:t>
      </w:r>
      <w:proofErr w:type="spellEnd"/>
      <w:r w:rsidR="001563AD">
        <w:rPr>
          <w:rFonts w:ascii="Times New Roman" w:hAnsi="Times New Roman"/>
          <w:sz w:val="24"/>
          <w:szCs w:val="24"/>
        </w:rPr>
        <w:t>, 2005</w:t>
      </w:r>
      <w:r w:rsidRPr="003B7E9B">
        <w:rPr>
          <w:rFonts w:ascii="Times New Roman" w:hAnsi="Times New Roman"/>
          <w:sz w:val="24"/>
          <w:szCs w:val="24"/>
        </w:rPr>
        <w:t xml:space="preserve">), as cross-border small traders are already hiding. </w:t>
      </w:r>
      <w:r w:rsidRPr="00BA10E8">
        <w:rPr>
          <w:rFonts w:ascii="Times New Roman" w:hAnsi="Times New Roman"/>
          <w:sz w:val="24"/>
          <w:szCs w:val="24"/>
        </w:rPr>
        <w:t>So</w:t>
      </w:r>
      <w:r>
        <w:rPr>
          <w:rFonts w:ascii="Times New Roman" w:hAnsi="Times New Roman"/>
          <w:sz w:val="24"/>
          <w:szCs w:val="24"/>
        </w:rPr>
        <w:t xml:space="preserve"> whilst </w:t>
      </w:r>
      <w:r w:rsidRPr="003B7E9B">
        <w:rPr>
          <w:rFonts w:ascii="Times New Roman" w:hAnsi="Times New Roman"/>
          <w:sz w:val="24"/>
          <w:szCs w:val="24"/>
        </w:rPr>
        <w:t xml:space="preserve">they may feel the urge to turn away, run or hide even in their border crossings, many stand and willingly face the shame of their encounters with Romanian border and customs officials. </w:t>
      </w:r>
      <w:r>
        <w:rPr>
          <w:rFonts w:ascii="Times New Roman" w:hAnsi="Times New Roman"/>
          <w:sz w:val="24"/>
          <w:szCs w:val="24"/>
        </w:rPr>
        <w:t xml:space="preserve">Therefore, in </w:t>
      </w:r>
      <w:r w:rsidRPr="003B7E9B">
        <w:rPr>
          <w:rFonts w:ascii="Times New Roman" w:hAnsi="Times New Roman"/>
          <w:sz w:val="24"/>
          <w:szCs w:val="24"/>
        </w:rPr>
        <w:t>uncovering themselves in the process of cross-border small trading</w:t>
      </w:r>
      <w:r>
        <w:rPr>
          <w:rFonts w:ascii="Times New Roman" w:hAnsi="Times New Roman"/>
          <w:sz w:val="24"/>
          <w:szCs w:val="24"/>
        </w:rPr>
        <w:t>,</w:t>
      </w:r>
      <w:r w:rsidRPr="008B37AA">
        <w:rPr>
          <w:rFonts w:ascii="Times New Roman" w:hAnsi="Times New Roman"/>
          <w:sz w:val="24"/>
          <w:szCs w:val="24"/>
        </w:rPr>
        <w:t xml:space="preserve"> </w:t>
      </w:r>
      <w:r w:rsidRPr="003B7E9B">
        <w:rPr>
          <w:rFonts w:ascii="Times New Roman" w:hAnsi="Times New Roman"/>
          <w:sz w:val="24"/>
          <w:szCs w:val="24"/>
        </w:rPr>
        <w:t xml:space="preserve">as </w:t>
      </w:r>
      <w:proofErr w:type="spellStart"/>
      <w:r w:rsidRPr="003B7E9B">
        <w:rPr>
          <w:rFonts w:ascii="Times New Roman" w:hAnsi="Times New Roman"/>
          <w:sz w:val="24"/>
          <w:szCs w:val="24"/>
        </w:rPr>
        <w:t>Luchika</w:t>
      </w:r>
      <w:proofErr w:type="spellEnd"/>
      <w:r w:rsidRPr="003B7E9B">
        <w:rPr>
          <w:rFonts w:ascii="Times New Roman" w:hAnsi="Times New Roman"/>
          <w:sz w:val="24"/>
          <w:szCs w:val="24"/>
        </w:rPr>
        <w:t xml:space="preserve"> describes</w:t>
      </w:r>
      <w:r>
        <w:rPr>
          <w:rFonts w:ascii="Times New Roman" w:hAnsi="Times New Roman"/>
          <w:sz w:val="24"/>
          <w:szCs w:val="24"/>
        </w:rPr>
        <w:t>,</w:t>
      </w:r>
      <w:r w:rsidRPr="00C34198">
        <w:rPr>
          <w:rFonts w:ascii="Times New Roman" w:hAnsi="Times New Roman"/>
          <w:sz w:val="24"/>
          <w:szCs w:val="24"/>
        </w:rPr>
        <w:t xml:space="preserve"> </w:t>
      </w:r>
      <w:r w:rsidRPr="003B7E9B">
        <w:rPr>
          <w:rFonts w:ascii="Times New Roman" w:hAnsi="Times New Roman"/>
          <w:sz w:val="24"/>
          <w:szCs w:val="24"/>
        </w:rPr>
        <w:t>female traders become open to shame</w:t>
      </w:r>
      <w:r>
        <w:rPr>
          <w:rFonts w:ascii="Times New Roman" w:hAnsi="Times New Roman"/>
          <w:sz w:val="24"/>
          <w:szCs w:val="24"/>
        </w:rPr>
        <w:t xml:space="preserve">, </w:t>
      </w:r>
      <w:r w:rsidRPr="003B7E9B">
        <w:rPr>
          <w:rFonts w:ascii="Times New Roman" w:hAnsi="Times New Roman"/>
          <w:sz w:val="24"/>
          <w:szCs w:val="24"/>
        </w:rPr>
        <w:t>but they hide or cover the goods they are carrying across the border. At the heart of shame lies a juxtaposition of self and other, in which shame is of myself but in relation to how I appear to others (Sartre</w:t>
      </w:r>
      <w:r w:rsidR="001563AD">
        <w:rPr>
          <w:rFonts w:ascii="Times New Roman" w:hAnsi="Times New Roman"/>
          <w:sz w:val="24"/>
          <w:szCs w:val="24"/>
        </w:rPr>
        <w:t>, 195</w:t>
      </w:r>
      <w:r w:rsidRPr="003B7E9B">
        <w:rPr>
          <w:rFonts w:ascii="Times New Roman" w:hAnsi="Times New Roman"/>
          <w:sz w:val="24"/>
          <w:szCs w:val="24"/>
        </w:rPr>
        <w:t xml:space="preserve">6: 221-222). Ahmed extends this to suggest </w:t>
      </w:r>
      <w:r>
        <w:rPr>
          <w:rFonts w:ascii="Times New Roman" w:hAnsi="Times New Roman"/>
          <w:sz w:val="24"/>
          <w:szCs w:val="24"/>
        </w:rPr>
        <w:t xml:space="preserve">that </w:t>
      </w:r>
      <w:r w:rsidRPr="003B7E9B">
        <w:rPr>
          <w:rFonts w:ascii="Times New Roman" w:hAnsi="Times New Roman"/>
          <w:sz w:val="24"/>
          <w:szCs w:val="24"/>
        </w:rPr>
        <w:t xml:space="preserve">shame is bound up in a sense of who we are and not what we have done. However, in CBST, the actions of traders are intended to portray a particular sense of who they are – for female traders this </w:t>
      </w:r>
      <w:r w:rsidRPr="003B7E9B">
        <w:rPr>
          <w:rFonts w:ascii="Times New Roman" w:hAnsi="Times New Roman"/>
          <w:sz w:val="24"/>
          <w:szCs w:val="24"/>
        </w:rPr>
        <w:lastRenderedPageBreak/>
        <w:t xml:space="preserve">means sexually available, so shame arises in this misrepresentation, as </w:t>
      </w:r>
      <w:r>
        <w:rPr>
          <w:rFonts w:ascii="Times New Roman" w:hAnsi="Times New Roman"/>
          <w:sz w:val="24"/>
          <w:szCs w:val="24"/>
        </w:rPr>
        <w:t>most female traders are not actually sexually available</w:t>
      </w:r>
      <w:r w:rsidRPr="003B7E9B">
        <w:rPr>
          <w:rFonts w:ascii="Times New Roman" w:hAnsi="Times New Roman"/>
          <w:sz w:val="24"/>
          <w:szCs w:val="24"/>
        </w:rPr>
        <w:t>. Far from acting as a deterrent in this case</w:t>
      </w:r>
      <w:r>
        <w:rPr>
          <w:rFonts w:ascii="Times New Roman" w:hAnsi="Times New Roman"/>
          <w:sz w:val="24"/>
          <w:szCs w:val="24"/>
        </w:rPr>
        <w:t>,</w:t>
      </w:r>
      <w:r w:rsidRPr="003B7E9B">
        <w:rPr>
          <w:rFonts w:ascii="Times New Roman" w:hAnsi="Times New Roman"/>
          <w:sz w:val="24"/>
          <w:szCs w:val="24"/>
        </w:rPr>
        <w:t xml:space="preserve"> then (Ahmed, 2014: 106), subjects collectively break the social ideal within CBST in order to enable and improve their opportunities at the border</w:t>
      </w:r>
      <w:r>
        <w:rPr>
          <w:rFonts w:ascii="Times New Roman" w:hAnsi="Times New Roman"/>
          <w:sz w:val="24"/>
          <w:szCs w:val="24"/>
        </w:rPr>
        <w:t>.</w:t>
      </w:r>
    </w:p>
    <w:p w14:paraId="6EC27922" w14:textId="77777777" w:rsidR="00086E2C" w:rsidRPr="003B7E9B" w:rsidRDefault="00086E2C" w:rsidP="00A273AB">
      <w:pPr>
        <w:spacing w:line="480" w:lineRule="auto"/>
        <w:ind w:firstLine="720"/>
        <w:rPr>
          <w:rFonts w:ascii="Times New Roman" w:hAnsi="Times New Roman"/>
          <w:sz w:val="24"/>
          <w:szCs w:val="24"/>
        </w:rPr>
      </w:pPr>
      <w:r w:rsidRPr="003B7E9B">
        <w:rPr>
          <w:rFonts w:ascii="Times New Roman" w:hAnsi="Times New Roman"/>
          <w:sz w:val="24"/>
          <w:szCs w:val="24"/>
        </w:rPr>
        <w:t xml:space="preserve">The source of shame for the cross-border small traders in their sexualised performance is evident in both </w:t>
      </w:r>
      <w:proofErr w:type="spellStart"/>
      <w:r w:rsidRPr="003B7E9B">
        <w:rPr>
          <w:rFonts w:ascii="Times New Roman" w:hAnsi="Times New Roman"/>
          <w:sz w:val="24"/>
          <w:szCs w:val="24"/>
        </w:rPr>
        <w:t>Kostia</w:t>
      </w:r>
      <w:proofErr w:type="spellEnd"/>
      <w:r w:rsidRPr="003B7E9B">
        <w:rPr>
          <w:rFonts w:ascii="Times New Roman" w:hAnsi="Times New Roman"/>
          <w:sz w:val="24"/>
          <w:szCs w:val="24"/>
        </w:rPr>
        <w:t xml:space="preserve"> and </w:t>
      </w:r>
      <w:proofErr w:type="spellStart"/>
      <w:r w:rsidRPr="003B7E9B">
        <w:rPr>
          <w:rFonts w:ascii="Times New Roman" w:hAnsi="Times New Roman"/>
          <w:sz w:val="24"/>
          <w:szCs w:val="24"/>
        </w:rPr>
        <w:t>Zhenia’s</w:t>
      </w:r>
      <w:proofErr w:type="spellEnd"/>
      <w:r w:rsidRPr="003B7E9B">
        <w:rPr>
          <w:rFonts w:ascii="Times New Roman" w:hAnsi="Times New Roman"/>
          <w:sz w:val="24"/>
          <w:szCs w:val="24"/>
        </w:rPr>
        <w:t xml:space="preserve"> narratives, i.e. social norms of gender relations particularly after marriage. For the people of </w:t>
      </w:r>
      <w:proofErr w:type="spellStart"/>
      <w:r w:rsidRPr="003B7E9B">
        <w:rPr>
          <w:rFonts w:ascii="Times New Roman" w:hAnsi="Times New Roman"/>
          <w:sz w:val="24"/>
          <w:szCs w:val="24"/>
        </w:rPr>
        <w:t>Diyalivtsi</w:t>
      </w:r>
      <w:proofErr w:type="spellEnd"/>
      <w:r w:rsidRPr="003B7E9B">
        <w:rPr>
          <w:rFonts w:ascii="Times New Roman" w:hAnsi="Times New Roman"/>
          <w:sz w:val="24"/>
          <w:szCs w:val="24"/>
        </w:rPr>
        <w:t xml:space="preserve">, gender relations are dominated by </w:t>
      </w:r>
      <w:proofErr w:type="spellStart"/>
      <w:r w:rsidRPr="003B7E9B">
        <w:rPr>
          <w:rFonts w:ascii="Times New Roman" w:hAnsi="Times New Roman"/>
          <w:sz w:val="24"/>
          <w:szCs w:val="24"/>
        </w:rPr>
        <w:t>heteronormative</w:t>
      </w:r>
      <w:proofErr w:type="spellEnd"/>
      <w:r w:rsidRPr="003B7E9B">
        <w:rPr>
          <w:rFonts w:ascii="Times New Roman" w:hAnsi="Times New Roman"/>
          <w:sz w:val="24"/>
          <w:szCs w:val="24"/>
        </w:rPr>
        <w:t xml:space="preserve"> assumptions and could be seen as restrictive in terms of conversations, never mind flirtations or any kind of attempt to demonstrate or gain the interest of a member of the opposite sex. As such, lone women were generally absent from social spaces within the village, such as the bar/restaurant or sauna, apart from during particular celebrations or events. Any man or woman who traversed these boundaries of restrictive gender relations would find </w:t>
      </w:r>
      <w:proofErr w:type="gramStart"/>
      <w:r w:rsidRPr="003B7E9B">
        <w:rPr>
          <w:rFonts w:ascii="Times New Roman" w:hAnsi="Times New Roman"/>
          <w:sz w:val="24"/>
          <w:szCs w:val="24"/>
        </w:rPr>
        <w:t>themselves</w:t>
      </w:r>
      <w:proofErr w:type="gramEnd"/>
      <w:r w:rsidRPr="003B7E9B">
        <w:rPr>
          <w:rFonts w:ascii="Times New Roman" w:hAnsi="Times New Roman"/>
          <w:sz w:val="24"/>
          <w:szCs w:val="24"/>
        </w:rPr>
        <w:t xml:space="preserve"> much gossiped about within the village in order to bring their behaviour back in line with these norms. This process of shaming was therefore also the basis of the shame when the traders sought the sexual attention and interest of the Romanian border officials in their crossings. Of course, the results of shaming for an individual or a community can be </w:t>
      </w:r>
      <w:proofErr w:type="gramStart"/>
      <w:r w:rsidRPr="003B7E9B">
        <w:rPr>
          <w:rFonts w:ascii="Times New Roman" w:hAnsi="Times New Roman"/>
          <w:sz w:val="24"/>
          <w:szCs w:val="24"/>
        </w:rPr>
        <w:t>both stigmatizing or</w:t>
      </w:r>
      <w:proofErr w:type="gramEnd"/>
      <w:r w:rsidRPr="003B7E9B">
        <w:rPr>
          <w:rFonts w:ascii="Times New Roman" w:hAnsi="Times New Roman"/>
          <w:sz w:val="24"/>
          <w:szCs w:val="24"/>
        </w:rPr>
        <w:t xml:space="preserve"> </w:t>
      </w:r>
      <w:proofErr w:type="spellStart"/>
      <w:r w:rsidRPr="003B7E9B">
        <w:rPr>
          <w:rFonts w:ascii="Times New Roman" w:hAnsi="Times New Roman"/>
          <w:sz w:val="24"/>
          <w:szCs w:val="24"/>
        </w:rPr>
        <w:t>reintegrative</w:t>
      </w:r>
      <w:proofErr w:type="spellEnd"/>
      <w:r w:rsidRPr="003B7E9B">
        <w:rPr>
          <w:rFonts w:ascii="Times New Roman" w:hAnsi="Times New Roman"/>
          <w:sz w:val="24"/>
          <w:szCs w:val="24"/>
        </w:rPr>
        <w:t xml:space="preserve"> (Braithwaite, 1989). However, in the case of cross-border small traders, within the local community and as a result of the re-narration of their border crossings, we could argue that the result is neither. The broader context to their shame means that they are able to avoid at least local-level stigmatization to a certain extent, yet the need to continue to reproduce their </w:t>
      </w:r>
      <w:proofErr w:type="gramStart"/>
      <w:r w:rsidRPr="003B7E9B">
        <w:rPr>
          <w:rFonts w:ascii="Times New Roman" w:hAnsi="Times New Roman"/>
          <w:sz w:val="24"/>
          <w:szCs w:val="24"/>
        </w:rPr>
        <w:t>households</w:t>
      </w:r>
      <w:proofErr w:type="gramEnd"/>
      <w:r w:rsidRPr="003B7E9B">
        <w:rPr>
          <w:rFonts w:ascii="Times New Roman" w:hAnsi="Times New Roman"/>
          <w:sz w:val="24"/>
          <w:szCs w:val="24"/>
        </w:rPr>
        <w:t xml:space="preserve"> means they are not able to reintegrate into the norms of socio-economic life. </w:t>
      </w:r>
    </w:p>
    <w:p w14:paraId="532825C9" w14:textId="77777777" w:rsidR="006316C2" w:rsidRDefault="006316C2" w:rsidP="00A273AB">
      <w:pPr>
        <w:spacing w:line="480" w:lineRule="auto"/>
        <w:rPr>
          <w:rFonts w:ascii="Times New Roman" w:hAnsi="Times New Roman"/>
          <w:sz w:val="24"/>
          <w:szCs w:val="24"/>
        </w:rPr>
      </w:pPr>
    </w:p>
    <w:p w14:paraId="463E6A88" w14:textId="11DDE8E6" w:rsidR="006316C2" w:rsidRPr="006316C2" w:rsidRDefault="006316C2" w:rsidP="00A273AB">
      <w:pPr>
        <w:spacing w:line="480" w:lineRule="auto"/>
        <w:rPr>
          <w:rFonts w:ascii="Times New Roman" w:hAnsi="Times New Roman"/>
          <w:sz w:val="24"/>
          <w:szCs w:val="24"/>
        </w:rPr>
      </w:pPr>
      <w:r>
        <w:rPr>
          <w:rFonts w:ascii="Times New Roman" w:hAnsi="Times New Roman"/>
          <w:i/>
          <w:sz w:val="24"/>
          <w:szCs w:val="24"/>
        </w:rPr>
        <w:t xml:space="preserve">Shame and </w:t>
      </w:r>
      <w:r w:rsidR="00F30FC7">
        <w:rPr>
          <w:rFonts w:ascii="Times New Roman" w:hAnsi="Times New Roman"/>
          <w:i/>
          <w:sz w:val="24"/>
          <w:szCs w:val="24"/>
        </w:rPr>
        <w:t>narratives surrounding</w:t>
      </w:r>
      <w:r>
        <w:rPr>
          <w:rFonts w:ascii="Times New Roman" w:hAnsi="Times New Roman"/>
          <w:i/>
          <w:sz w:val="24"/>
          <w:szCs w:val="24"/>
        </w:rPr>
        <w:t xml:space="preserve"> the ‘body politic’</w:t>
      </w:r>
    </w:p>
    <w:p w14:paraId="2C475957" w14:textId="68E962E5" w:rsidR="00CB2300" w:rsidRPr="003B7E9B" w:rsidRDefault="00854916" w:rsidP="00A273AB">
      <w:pPr>
        <w:spacing w:line="480" w:lineRule="auto"/>
        <w:ind w:firstLine="567"/>
        <w:rPr>
          <w:rFonts w:ascii="Times New Roman" w:hAnsi="Times New Roman"/>
          <w:sz w:val="24"/>
          <w:szCs w:val="24"/>
        </w:rPr>
      </w:pPr>
      <w:r>
        <w:rPr>
          <w:rFonts w:ascii="Times New Roman" w:hAnsi="Times New Roman"/>
          <w:sz w:val="24"/>
          <w:szCs w:val="24"/>
        </w:rPr>
        <w:lastRenderedPageBreak/>
        <w:t>As I began to suggest above, s</w:t>
      </w:r>
      <w:r w:rsidR="00CB2300">
        <w:rPr>
          <w:rFonts w:ascii="Times New Roman" w:hAnsi="Times New Roman"/>
          <w:sz w:val="24"/>
          <w:szCs w:val="24"/>
        </w:rPr>
        <w:t xml:space="preserve">hame in the </w:t>
      </w:r>
      <w:proofErr w:type="spellStart"/>
      <w:r w:rsidR="00CB2300">
        <w:rPr>
          <w:rFonts w:ascii="Times New Roman" w:hAnsi="Times New Roman"/>
          <w:sz w:val="24"/>
          <w:szCs w:val="24"/>
        </w:rPr>
        <w:t>Diyalivtsi</w:t>
      </w:r>
      <w:proofErr w:type="spellEnd"/>
      <w:r w:rsidR="00CB2300">
        <w:rPr>
          <w:rFonts w:ascii="Times New Roman" w:hAnsi="Times New Roman"/>
          <w:sz w:val="24"/>
          <w:szCs w:val="24"/>
        </w:rPr>
        <w:t xml:space="preserve"> context was linked for a number of reasons to the local and wider political context. Evidently</w:t>
      </w:r>
      <w:r w:rsidR="00CB2300" w:rsidRPr="003B7E9B">
        <w:rPr>
          <w:rFonts w:ascii="Times New Roman" w:hAnsi="Times New Roman"/>
          <w:sz w:val="24"/>
          <w:szCs w:val="24"/>
        </w:rPr>
        <w:t xml:space="preserve">, shame implies some form of contact and this </w:t>
      </w:r>
      <w:r w:rsidR="005721C3">
        <w:rPr>
          <w:rFonts w:ascii="Times New Roman" w:hAnsi="Times New Roman"/>
          <w:sz w:val="24"/>
          <w:szCs w:val="24"/>
        </w:rPr>
        <w:t>is interesting in the Ukrainian-</w:t>
      </w:r>
      <w:r w:rsidR="00CB2300" w:rsidRPr="003B7E9B">
        <w:rPr>
          <w:rFonts w:ascii="Times New Roman" w:hAnsi="Times New Roman"/>
          <w:sz w:val="24"/>
          <w:szCs w:val="24"/>
        </w:rPr>
        <w:t xml:space="preserve">Romanian </w:t>
      </w:r>
      <w:r w:rsidR="005721C3">
        <w:rPr>
          <w:rFonts w:ascii="Times New Roman" w:hAnsi="Times New Roman"/>
          <w:sz w:val="24"/>
          <w:szCs w:val="24"/>
        </w:rPr>
        <w:t>setting</w:t>
      </w:r>
      <w:r w:rsidR="00CB2300" w:rsidRPr="003B7E9B">
        <w:rPr>
          <w:rFonts w:ascii="Times New Roman" w:hAnsi="Times New Roman"/>
          <w:sz w:val="24"/>
          <w:szCs w:val="24"/>
        </w:rPr>
        <w:t>. After 1989, Romania’s many years of isolation under Ceausescu ended and following the collapse of the Soviet Union in 1991, the border opened up for the first time in decades. Whilst initial contact was out of cur</w:t>
      </w:r>
      <w:r w:rsidR="00CB2300">
        <w:rPr>
          <w:rFonts w:ascii="Times New Roman" w:hAnsi="Times New Roman"/>
          <w:sz w:val="24"/>
          <w:szCs w:val="24"/>
        </w:rPr>
        <w:t>i</w:t>
      </w:r>
      <w:r w:rsidR="00CB2300" w:rsidRPr="003B7E9B">
        <w:rPr>
          <w:rFonts w:ascii="Times New Roman" w:hAnsi="Times New Roman"/>
          <w:sz w:val="24"/>
          <w:szCs w:val="24"/>
        </w:rPr>
        <w:t>osity, for most Ukrainians it confirmed the narratives they had developed about the poor economic conditions in their neighbouring country:</w:t>
      </w:r>
      <w:r w:rsidR="00CB2300">
        <w:rPr>
          <w:rFonts w:ascii="Times New Roman" w:hAnsi="Times New Roman"/>
          <w:sz w:val="24"/>
          <w:szCs w:val="24"/>
        </w:rPr>
        <w:t xml:space="preserve"> as </w:t>
      </w:r>
      <w:proofErr w:type="spellStart"/>
      <w:r w:rsidR="00CB2300">
        <w:rPr>
          <w:rFonts w:ascii="Times New Roman" w:hAnsi="Times New Roman"/>
          <w:sz w:val="24"/>
          <w:szCs w:val="24"/>
        </w:rPr>
        <w:t>Rodika</w:t>
      </w:r>
      <w:proofErr w:type="spellEnd"/>
      <w:r w:rsidR="00CB2300">
        <w:rPr>
          <w:rFonts w:ascii="Times New Roman" w:hAnsi="Times New Roman"/>
          <w:sz w:val="24"/>
          <w:szCs w:val="24"/>
        </w:rPr>
        <w:t xml:space="preserve"> said, </w:t>
      </w:r>
      <w:r w:rsidR="00CB2300" w:rsidRPr="003B7E9B">
        <w:rPr>
          <w:rFonts w:ascii="Times New Roman" w:hAnsi="Times New Roman"/>
          <w:sz w:val="24"/>
          <w:szCs w:val="24"/>
        </w:rPr>
        <w:t>‘People here don’t live like poor people. Our way of life is not poor like it is there in Romania’.</w:t>
      </w:r>
      <w:r w:rsidR="00CB2300">
        <w:rPr>
          <w:rFonts w:ascii="Times New Roman" w:hAnsi="Times New Roman"/>
          <w:sz w:val="24"/>
          <w:szCs w:val="24"/>
        </w:rPr>
        <w:t xml:space="preserve"> </w:t>
      </w:r>
      <w:r w:rsidR="00CB2300" w:rsidRPr="003B7E9B">
        <w:rPr>
          <w:rFonts w:ascii="Times New Roman" w:hAnsi="Times New Roman"/>
          <w:sz w:val="24"/>
          <w:szCs w:val="24"/>
        </w:rPr>
        <w:t xml:space="preserve">As this situation has changed in the two decades succeeding the collapse of socialism, so we have seen significant changes in the borderlands as a contact zone; in fact, a whole shifting of the zone itself. Border crossing in the 1990s and early 2000s did not involve shame for Ukrainians. </w:t>
      </w:r>
      <w:r w:rsidR="00CB2300">
        <w:rPr>
          <w:rFonts w:ascii="Times New Roman" w:hAnsi="Times New Roman"/>
          <w:sz w:val="24"/>
          <w:szCs w:val="24"/>
        </w:rPr>
        <w:t xml:space="preserve">By 2007, </w:t>
      </w:r>
      <w:r w:rsidR="00CB2300" w:rsidRPr="003B7E9B">
        <w:rPr>
          <w:rFonts w:ascii="Times New Roman" w:hAnsi="Times New Roman"/>
          <w:sz w:val="24"/>
          <w:szCs w:val="24"/>
        </w:rPr>
        <w:t>rather than being a curiosity, crossing ha</w:t>
      </w:r>
      <w:r w:rsidR="00CB2300">
        <w:rPr>
          <w:rFonts w:ascii="Times New Roman" w:hAnsi="Times New Roman"/>
          <w:sz w:val="24"/>
          <w:szCs w:val="24"/>
        </w:rPr>
        <w:t>d</w:t>
      </w:r>
      <w:r w:rsidR="00CB2300" w:rsidRPr="003B7E9B">
        <w:rPr>
          <w:rFonts w:ascii="Times New Roman" w:hAnsi="Times New Roman"/>
          <w:sz w:val="24"/>
          <w:szCs w:val="24"/>
        </w:rPr>
        <w:t xml:space="preserve"> become a material imperative for the villagers. Tales of border crossing no longer centre</w:t>
      </w:r>
      <w:r w:rsidR="00CB2300">
        <w:rPr>
          <w:rFonts w:ascii="Times New Roman" w:hAnsi="Times New Roman"/>
          <w:sz w:val="24"/>
          <w:szCs w:val="24"/>
        </w:rPr>
        <w:t>d</w:t>
      </w:r>
      <w:r w:rsidR="00CB2300" w:rsidRPr="003B7E9B">
        <w:rPr>
          <w:rFonts w:ascii="Times New Roman" w:hAnsi="Times New Roman"/>
          <w:sz w:val="24"/>
          <w:szCs w:val="24"/>
        </w:rPr>
        <w:t xml:space="preserve"> on nights spent in local discos</w:t>
      </w:r>
      <w:r w:rsidR="00CB2300">
        <w:rPr>
          <w:rFonts w:ascii="Times New Roman" w:hAnsi="Times New Roman"/>
          <w:sz w:val="24"/>
          <w:szCs w:val="24"/>
        </w:rPr>
        <w:t xml:space="preserve"> but</w:t>
      </w:r>
      <w:r w:rsidR="00CB2300" w:rsidRPr="003B7E9B">
        <w:rPr>
          <w:rFonts w:ascii="Times New Roman" w:hAnsi="Times New Roman"/>
          <w:sz w:val="24"/>
          <w:szCs w:val="24"/>
        </w:rPr>
        <w:t xml:space="preserve"> instead focus</w:t>
      </w:r>
      <w:r w:rsidR="00CB2300">
        <w:rPr>
          <w:rFonts w:ascii="Times New Roman" w:hAnsi="Times New Roman"/>
          <w:sz w:val="24"/>
          <w:szCs w:val="24"/>
        </w:rPr>
        <w:t>ed</w:t>
      </w:r>
      <w:r w:rsidR="00CB2300" w:rsidRPr="003B7E9B">
        <w:rPr>
          <w:rFonts w:ascii="Times New Roman" w:hAnsi="Times New Roman"/>
          <w:sz w:val="24"/>
          <w:szCs w:val="24"/>
        </w:rPr>
        <w:t xml:space="preserve"> on the difficulties of negotiating customs with cigarettes, a</w:t>
      </w:r>
      <w:r w:rsidR="00CB2300">
        <w:rPr>
          <w:rFonts w:ascii="Times New Roman" w:hAnsi="Times New Roman"/>
          <w:sz w:val="24"/>
          <w:szCs w:val="24"/>
        </w:rPr>
        <w:t xml:space="preserve">s my neighbour </w:t>
      </w:r>
      <w:proofErr w:type="spellStart"/>
      <w:r w:rsidR="00CB2300">
        <w:rPr>
          <w:rFonts w:ascii="Times New Roman" w:hAnsi="Times New Roman"/>
          <w:sz w:val="24"/>
          <w:szCs w:val="24"/>
        </w:rPr>
        <w:t>Luchika</w:t>
      </w:r>
      <w:proofErr w:type="spellEnd"/>
      <w:r w:rsidR="00CB2300">
        <w:rPr>
          <w:rFonts w:ascii="Times New Roman" w:hAnsi="Times New Roman"/>
          <w:sz w:val="24"/>
          <w:szCs w:val="24"/>
        </w:rPr>
        <w:t xml:space="preserve"> explains, ‘</w:t>
      </w:r>
      <w:r w:rsidR="00CB2300" w:rsidRPr="003C2CE7">
        <w:rPr>
          <w:rFonts w:ascii="Times New Roman" w:hAnsi="Times New Roman"/>
          <w:color w:val="000000"/>
          <w:sz w:val="24"/>
          <w:szCs w:val="24"/>
        </w:rPr>
        <w:t>You know that sometimes they will send you back many times. I have to go and leave some cigarettes and try again. I always tell them I have three cartons and I pretend I don’t speak Romanian if they ask anything else. Sometimes it can take six attempt</w:t>
      </w:r>
      <w:r w:rsidR="00CB2300">
        <w:rPr>
          <w:rFonts w:ascii="Times New Roman" w:hAnsi="Times New Roman"/>
          <w:color w:val="000000"/>
          <w:sz w:val="24"/>
          <w:szCs w:val="24"/>
        </w:rPr>
        <w:t>s, but I get through eventually’</w:t>
      </w:r>
      <w:r w:rsidR="00CB2300">
        <w:rPr>
          <w:rFonts w:ascii="Times New Roman" w:hAnsi="Times New Roman"/>
          <w:sz w:val="24"/>
          <w:szCs w:val="24"/>
        </w:rPr>
        <w:t xml:space="preserve">.  </w:t>
      </w:r>
      <w:r w:rsidR="00CB2300" w:rsidRPr="003B7E9B">
        <w:rPr>
          <w:rFonts w:ascii="Times New Roman" w:hAnsi="Times New Roman"/>
          <w:sz w:val="24"/>
          <w:szCs w:val="24"/>
        </w:rPr>
        <w:t xml:space="preserve">If the narration of shame has the ability to disperse its effects across space to different places, then geographers need to consider this mobility of shame; its </w:t>
      </w:r>
      <w:proofErr w:type="spellStart"/>
      <w:r w:rsidR="00CB2300" w:rsidRPr="003B7E9B">
        <w:rPr>
          <w:rFonts w:ascii="Times New Roman" w:hAnsi="Times New Roman"/>
          <w:sz w:val="24"/>
          <w:szCs w:val="24"/>
        </w:rPr>
        <w:t>t</w:t>
      </w:r>
      <w:r w:rsidR="00CB2300">
        <w:rPr>
          <w:rFonts w:ascii="Times New Roman" w:hAnsi="Times New Roman"/>
          <w:sz w:val="24"/>
          <w:szCs w:val="24"/>
        </w:rPr>
        <w:t>ran</w:t>
      </w:r>
      <w:r w:rsidR="00CB2300" w:rsidRPr="003B7E9B">
        <w:rPr>
          <w:rFonts w:ascii="Times New Roman" w:hAnsi="Times New Roman"/>
          <w:sz w:val="24"/>
          <w:szCs w:val="24"/>
        </w:rPr>
        <w:t>scalarity</w:t>
      </w:r>
      <w:proofErr w:type="spellEnd"/>
      <w:r w:rsidR="00CB2300" w:rsidRPr="003B7E9B">
        <w:rPr>
          <w:rFonts w:ascii="Times New Roman" w:hAnsi="Times New Roman"/>
          <w:sz w:val="24"/>
          <w:szCs w:val="24"/>
        </w:rPr>
        <w:t xml:space="preserve"> and the ways in which it is displaced and the resulting relations of shame.</w:t>
      </w:r>
    </w:p>
    <w:p w14:paraId="4A4CA7F6" w14:textId="0A74A585" w:rsidR="009B475D" w:rsidRPr="003B7E9B" w:rsidRDefault="00CB2300" w:rsidP="00A273AB">
      <w:pPr>
        <w:spacing w:line="480" w:lineRule="auto"/>
        <w:ind w:firstLine="720"/>
        <w:rPr>
          <w:rFonts w:ascii="Times New Roman" w:hAnsi="Times New Roman"/>
          <w:sz w:val="24"/>
          <w:szCs w:val="24"/>
        </w:rPr>
      </w:pPr>
      <w:r>
        <w:rPr>
          <w:rFonts w:ascii="Times New Roman" w:hAnsi="Times New Roman"/>
          <w:sz w:val="24"/>
          <w:szCs w:val="24"/>
        </w:rPr>
        <w:t xml:space="preserve">It is the broader understanding of CBST as a shameful occupation illustrated by </w:t>
      </w:r>
      <w:proofErr w:type="spellStart"/>
      <w:r>
        <w:rPr>
          <w:rFonts w:ascii="Times New Roman" w:hAnsi="Times New Roman"/>
          <w:sz w:val="24"/>
          <w:szCs w:val="24"/>
        </w:rPr>
        <w:t>Zhenia’s</w:t>
      </w:r>
      <w:proofErr w:type="spellEnd"/>
      <w:r>
        <w:rPr>
          <w:rFonts w:ascii="Times New Roman" w:hAnsi="Times New Roman"/>
          <w:sz w:val="24"/>
          <w:szCs w:val="24"/>
        </w:rPr>
        <w:t xml:space="preserve"> narrative relating to her mother, which shaped the way in which villagers developed particular narratives surrounding their understanding of power relations and politics. So whilst</w:t>
      </w:r>
      <w:r w:rsidR="009B475D" w:rsidRPr="003B7E9B">
        <w:rPr>
          <w:rFonts w:ascii="Times New Roman" w:hAnsi="Times New Roman"/>
          <w:sz w:val="24"/>
          <w:szCs w:val="24"/>
        </w:rPr>
        <w:t xml:space="preserve"> shameful acts of border crossing do not threaten the social relations of </w:t>
      </w:r>
      <w:proofErr w:type="spellStart"/>
      <w:r w:rsidR="009B475D" w:rsidRPr="003B7E9B">
        <w:rPr>
          <w:rFonts w:ascii="Times New Roman" w:hAnsi="Times New Roman"/>
          <w:sz w:val="24"/>
          <w:szCs w:val="24"/>
        </w:rPr>
        <w:t>Diyalivtsi</w:t>
      </w:r>
      <w:proofErr w:type="spellEnd"/>
      <w:r w:rsidR="009B475D" w:rsidRPr="003B7E9B">
        <w:rPr>
          <w:rFonts w:ascii="Times New Roman" w:hAnsi="Times New Roman"/>
          <w:sz w:val="24"/>
          <w:szCs w:val="24"/>
        </w:rPr>
        <w:t xml:space="preserve">, </w:t>
      </w:r>
      <w:r w:rsidR="00F30FC7">
        <w:rPr>
          <w:rFonts w:ascii="Times New Roman" w:hAnsi="Times New Roman"/>
          <w:sz w:val="24"/>
          <w:szCs w:val="24"/>
        </w:rPr>
        <w:t xml:space="preserve">i.e. they reflect the existing stigmatization of poorer families, such as </w:t>
      </w:r>
      <w:proofErr w:type="spellStart"/>
      <w:r w:rsidR="00F30FC7">
        <w:rPr>
          <w:rFonts w:ascii="Times New Roman" w:hAnsi="Times New Roman"/>
          <w:sz w:val="24"/>
          <w:szCs w:val="24"/>
        </w:rPr>
        <w:t>Zhenia’s</w:t>
      </w:r>
      <w:proofErr w:type="spellEnd"/>
      <w:r w:rsidR="00F30FC7">
        <w:rPr>
          <w:rFonts w:ascii="Times New Roman" w:hAnsi="Times New Roman"/>
          <w:sz w:val="24"/>
          <w:szCs w:val="24"/>
        </w:rPr>
        <w:t xml:space="preserve">. What they do </w:t>
      </w:r>
      <w:r w:rsidR="00F30FC7">
        <w:rPr>
          <w:rFonts w:ascii="Times New Roman" w:hAnsi="Times New Roman"/>
          <w:sz w:val="24"/>
          <w:szCs w:val="24"/>
        </w:rPr>
        <w:lastRenderedPageBreak/>
        <w:t>reveal is their centrality in forming a basis for</w:t>
      </w:r>
      <w:r w:rsidR="009B475D" w:rsidRPr="003B7E9B">
        <w:rPr>
          <w:rFonts w:ascii="Times New Roman" w:hAnsi="Times New Roman"/>
          <w:sz w:val="24"/>
          <w:szCs w:val="24"/>
        </w:rPr>
        <w:t xml:space="preserve"> a new set of relations that strengthens the collective identity</w:t>
      </w:r>
      <w:r w:rsidR="00F30FC7">
        <w:rPr>
          <w:rFonts w:ascii="Times New Roman" w:hAnsi="Times New Roman"/>
          <w:sz w:val="24"/>
          <w:szCs w:val="24"/>
        </w:rPr>
        <w:t xml:space="preserve"> of the numerous households involved in the trade</w:t>
      </w:r>
      <w:r w:rsidR="009B475D" w:rsidRPr="003B7E9B">
        <w:rPr>
          <w:rFonts w:ascii="Times New Roman" w:hAnsi="Times New Roman"/>
          <w:sz w:val="24"/>
          <w:szCs w:val="24"/>
        </w:rPr>
        <w:t xml:space="preserve">. The articulation (Crimp 2002: 66) of these narratives create borders in the local context not </w:t>
      </w:r>
      <w:r w:rsidR="00F30FC7">
        <w:rPr>
          <w:rFonts w:ascii="Times New Roman" w:hAnsi="Times New Roman"/>
          <w:sz w:val="24"/>
          <w:szCs w:val="24"/>
        </w:rPr>
        <w:t xml:space="preserve">only </w:t>
      </w:r>
      <w:r w:rsidR="009B475D" w:rsidRPr="003B7E9B">
        <w:rPr>
          <w:rFonts w:ascii="Times New Roman" w:hAnsi="Times New Roman"/>
          <w:sz w:val="24"/>
          <w:szCs w:val="24"/>
        </w:rPr>
        <w:t xml:space="preserve">between those who trade and those who do not but </w:t>
      </w:r>
      <w:r w:rsidR="00F30FC7">
        <w:rPr>
          <w:rFonts w:ascii="Times New Roman" w:hAnsi="Times New Roman"/>
          <w:sz w:val="24"/>
          <w:szCs w:val="24"/>
        </w:rPr>
        <w:t xml:space="preserve">also </w:t>
      </w:r>
      <w:r w:rsidR="009B475D" w:rsidRPr="003B7E9B">
        <w:rPr>
          <w:rFonts w:ascii="Times New Roman" w:hAnsi="Times New Roman"/>
          <w:sz w:val="24"/>
          <w:szCs w:val="24"/>
        </w:rPr>
        <w:t xml:space="preserve">between the villagers and the political elite, who are generally portrayed on the national level and thus, create a separation between who they are and what it is to be Ukrainian. As the political and social elite in Kyiv </w:t>
      </w:r>
      <w:proofErr w:type="gramStart"/>
      <w:r w:rsidR="009B475D" w:rsidRPr="003B7E9B">
        <w:rPr>
          <w:rFonts w:ascii="Times New Roman" w:hAnsi="Times New Roman"/>
          <w:sz w:val="24"/>
          <w:szCs w:val="24"/>
        </w:rPr>
        <w:t>are</w:t>
      </w:r>
      <w:proofErr w:type="gramEnd"/>
      <w:r w:rsidR="009B475D" w:rsidRPr="003B7E9B">
        <w:rPr>
          <w:rFonts w:ascii="Times New Roman" w:hAnsi="Times New Roman"/>
          <w:sz w:val="24"/>
          <w:szCs w:val="24"/>
        </w:rPr>
        <w:t xml:space="preserve"> discredited, so are their attempts at ‘nation building’. Nonetheless, it is in this process </w:t>
      </w:r>
      <w:r w:rsidR="009B475D">
        <w:rPr>
          <w:rFonts w:ascii="Times New Roman" w:hAnsi="Times New Roman"/>
          <w:sz w:val="24"/>
          <w:szCs w:val="24"/>
        </w:rPr>
        <w:t xml:space="preserve">that </w:t>
      </w:r>
      <w:r w:rsidR="009B475D" w:rsidRPr="003B7E9B">
        <w:rPr>
          <w:rFonts w:ascii="Times New Roman" w:hAnsi="Times New Roman"/>
          <w:sz w:val="24"/>
          <w:szCs w:val="24"/>
        </w:rPr>
        <w:t xml:space="preserve">we see evidence of the </w:t>
      </w:r>
      <w:proofErr w:type="spellStart"/>
      <w:r w:rsidR="009B475D" w:rsidRPr="003B7E9B">
        <w:rPr>
          <w:rFonts w:ascii="Times New Roman" w:hAnsi="Times New Roman"/>
          <w:sz w:val="24"/>
          <w:szCs w:val="24"/>
        </w:rPr>
        <w:t>particularlity</w:t>
      </w:r>
      <w:proofErr w:type="spellEnd"/>
      <w:r w:rsidR="009B475D" w:rsidRPr="003B7E9B">
        <w:rPr>
          <w:rFonts w:ascii="Times New Roman" w:hAnsi="Times New Roman"/>
          <w:sz w:val="24"/>
          <w:szCs w:val="24"/>
        </w:rPr>
        <w:t xml:space="preserve"> and generality of shame and how it can be moved from one to the other; transformed from the particular shameful act of individual traders to a broader shame of Ukraine’s political elite and its corruption that has led the villagers of </w:t>
      </w:r>
      <w:proofErr w:type="spellStart"/>
      <w:r w:rsidR="009B475D" w:rsidRPr="003B7E9B">
        <w:rPr>
          <w:rFonts w:ascii="Times New Roman" w:hAnsi="Times New Roman"/>
          <w:sz w:val="24"/>
          <w:szCs w:val="24"/>
        </w:rPr>
        <w:t>Diyalivtsi</w:t>
      </w:r>
      <w:proofErr w:type="spellEnd"/>
      <w:r w:rsidR="009B475D" w:rsidRPr="003B7E9B">
        <w:rPr>
          <w:rFonts w:ascii="Times New Roman" w:hAnsi="Times New Roman"/>
          <w:sz w:val="24"/>
          <w:szCs w:val="24"/>
        </w:rPr>
        <w:t xml:space="preserve"> to such actions. As </w:t>
      </w:r>
      <w:proofErr w:type="spellStart"/>
      <w:r w:rsidR="009B475D" w:rsidRPr="003B7E9B">
        <w:rPr>
          <w:rFonts w:ascii="Times New Roman" w:hAnsi="Times New Roman"/>
          <w:sz w:val="24"/>
          <w:szCs w:val="24"/>
        </w:rPr>
        <w:t>Probyn</w:t>
      </w:r>
      <w:proofErr w:type="spellEnd"/>
      <w:r w:rsidR="009B475D" w:rsidRPr="003B7E9B">
        <w:rPr>
          <w:rFonts w:ascii="Times New Roman" w:hAnsi="Times New Roman"/>
          <w:sz w:val="24"/>
          <w:szCs w:val="24"/>
        </w:rPr>
        <w:t xml:space="preserve"> might suggest, evident here is ‘shame’s passage from the physiological level to the sphere in w</w:t>
      </w:r>
      <w:r w:rsidR="001563AD">
        <w:rPr>
          <w:rFonts w:ascii="Times New Roman" w:hAnsi="Times New Roman"/>
          <w:sz w:val="24"/>
          <w:szCs w:val="24"/>
        </w:rPr>
        <w:t>hich it becomes political’ (2005</w:t>
      </w:r>
      <w:r w:rsidR="009B475D" w:rsidRPr="003B7E9B">
        <w:rPr>
          <w:rFonts w:ascii="Times New Roman" w:hAnsi="Times New Roman"/>
          <w:sz w:val="24"/>
          <w:szCs w:val="24"/>
        </w:rPr>
        <w:t xml:space="preserve">: 79). She argues for a shame that is felt in individual bodies but also in the body politic. However, what happens in the case of Ukrainian cross-border small traders is that even as a collective they do not have the power to bring about this affect in the body politic. In fact, the body politic can stand amongst them, </w:t>
      </w:r>
      <w:proofErr w:type="spellStart"/>
      <w:r w:rsidR="009B475D" w:rsidRPr="003B7E9B">
        <w:rPr>
          <w:rFonts w:ascii="Times New Roman" w:hAnsi="Times New Roman"/>
          <w:sz w:val="24"/>
          <w:szCs w:val="24"/>
        </w:rPr>
        <w:t>unshamed</w:t>
      </w:r>
      <w:proofErr w:type="spellEnd"/>
      <w:r w:rsidR="009B475D" w:rsidRPr="003B7E9B">
        <w:rPr>
          <w:rFonts w:ascii="Times New Roman" w:hAnsi="Times New Roman"/>
          <w:sz w:val="24"/>
          <w:szCs w:val="24"/>
        </w:rPr>
        <w:t xml:space="preserve">, even in full knowledge of their individual shame. In discussing this, I am reminded of the visit of </w:t>
      </w:r>
      <w:proofErr w:type="spellStart"/>
      <w:r w:rsidR="009B475D" w:rsidRPr="003B7E9B">
        <w:rPr>
          <w:rFonts w:ascii="Times New Roman" w:hAnsi="Times New Roman"/>
          <w:sz w:val="24"/>
          <w:szCs w:val="24"/>
        </w:rPr>
        <w:t>Yulia</w:t>
      </w:r>
      <w:proofErr w:type="spellEnd"/>
      <w:r w:rsidR="009B475D" w:rsidRPr="003B7E9B">
        <w:rPr>
          <w:rFonts w:ascii="Times New Roman" w:hAnsi="Times New Roman"/>
          <w:sz w:val="24"/>
          <w:szCs w:val="24"/>
        </w:rPr>
        <w:t xml:space="preserve"> </w:t>
      </w:r>
      <w:proofErr w:type="spellStart"/>
      <w:r w:rsidR="009B475D" w:rsidRPr="003B7E9B">
        <w:rPr>
          <w:rFonts w:ascii="Times New Roman" w:hAnsi="Times New Roman"/>
          <w:sz w:val="24"/>
          <w:szCs w:val="24"/>
        </w:rPr>
        <w:t>Tymoshenko</w:t>
      </w:r>
      <w:proofErr w:type="spellEnd"/>
      <w:r w:rsidR="009B475D" w:rsidRPr="003B7E9B">
        <w:rPr>
          <w:rFonts w:ascii="Times New Roman" w:hAnsi="Times New Roman"/>
          <w:sz w:val="24"/>
          <w:szCs w:val="24"/>
        </w:rPr>
        <w:t xml:space="preserve"> to </w:t>
      </w:r>
      <w:proofErr w:type="spellStart"/>
      <w:r w:rsidR="009B475D" w:rsidRPr="003B7E9B">
        <w:rPr>
          <w:rFonts w:ascii="Times New Roman" w:hAnsi="Times New Roman"/>
          <w:sz w:val="24"/>
          <w:szCs w:val="24"/>
        </w:rPr>
        <w:t>Chernivtsi</w:t>
      </w:r>
      <w:proofErr w:type="spellEnd"/>
      <w:r w:rsidR="009B475D" w:rsidRPr="003B7E9B">
        <w:rPr>
          <w:rFonts w:ascii="Times New Roman" w:hAnsi="Times New Roman"/>
          <w:sz w:val="24"/>
          <w:szCs w:val="24"/>
        </w:rPr>
        <w:t xml:space="preserve"> in September 2008, following severe flooding in the region that had closed the city’s large market and source of much income for the region. As she stood on her raised platform in the middle of the flooded market and asked the people what they would have her do to help them, it struck me that here was a body both her own and representationally the body politic that was untouched by the shame, which the </w:t>
      </w:r>
      <w:proofErr w:type="spellStart"/>
      <w:r w:rsidR="009B475D" w:rsidRPr="003B7E9B">
        <w:rPr>
          <w:rFonts w:ascii="Times New Roman" w:hAnsi="Times New Roman"/>
          <w:sz w:val="24"/>
          <w:szCs w:val="24"/>
        </w:rPr>
        <w:t>Diyalivtsyany</w:t>
      </w:r>
      <w:proofErr w:type="spellEnd"/>
      <w:r w:rsidR="009B475D" w:rsidRPr="003B7E9B">
        <w:rPr>
          <w:rFonts w:ascii="Times New Roman" w:hAnsi="Times New Roman"/>
          <w:sz w:val="24"/>
          <w:szCs w:val="24"/>
        </w:rPr>
        <w:t xml:space="preserve"> and others placed on her in their everyday lives. </w:t>
      </w:r>
    </w:p>
    <w:p w14:paraId="79D46DF7" w14:textId="516FD3E5" w:rsidR="009B475D" w:rsidRPr="003B7E9B" w:rsidRDefault="009B475D" w:rsidP="00A273AB">
      <w:pPr>
        <w:spacing w:line="480" w:lineRule="auto"/>
        <w:ind w:firstLine="720"/>
        <w:rPr>
          <w:rFonts w:ascii="Times New Roman" w:hAnsi="Times New Roman"/>
          <w:sz w:val="24"/>
          <w:szCs w:val="24"/>
        </w:rPr>
      </w:pPr>
      <w:r w:rsidRPr="003B7E9B">
        <w:rPr>
          <w:rFonts w:ascii="Times New Roman" w:hAnsi="Times New Roman"/>
          <w:sz w:val="24"/>
          <w:szCs w:val="24"/>
        </w:rPr>
        <w:t xml:space="preserve">The only time </w:t>
      </w:r>
      <w:r>
        <w:rPr>
          <w:rFonts w:ascii="Times New Roman" w:hAnsi="Times New Roman"/>
          <w:sz w:val="24"/>
          <w:szCs w:val="24"/>
        </w:rPr>
        <w:t>during fieldwork that I</w:t>
      </w:r>
      <w:r w:rsidRPr="003B7E9B">
        <w:rPr>
          <w:rFonts w:ascii="Times New Roman" w:hAnsi="Times New Roman"/>
          <w:sz w:val="24"/>
          <w:szCs w:val="24"/>
        </w:rPr>
        <w:t xml:space="preserve"> </w:t>
      </w:r>
      <w:r w:rsidR="00834B6E">
        <w:rPr>
          <w:rFonts w:ascii="Times New Roman" w:hAnsi="Times New Roman"/>
          <w:sz w:val="24"/>
          <w:szCs w:val="24"/>
        </w:rPr>
        <w:t>encountered</w:t>
      </w:r>
      <w:r w:rsidRPr="003B7E9B">
        <w:rPr>
          <w:rFonts w:ascii="Times New Roman" w:hAnsi="Times New Roman"/>
          <w:sz w:val="24"/>
          <w:szCs w:val="24"/>
        </w:rPr>
        <w:t xml:space="preserve"> anyone with</w:t>
      </w:r>
      <w:r w:rsidR="00834B6E">
        <w:rPr>
          <w:rFonts w:ascii="Times New Roman" w:hAnsi="Times New Roman"/>
          <w:sz w:val="24"/>
          <w:szCs w:val="24"/>
        </w:rPr>
        <w:t>in the village setting onto whom such a view of politics was projected</w:t>
      </w:r>
      <w:r w:rsidRPr="003B7E9B">
        <w:rPr>
          <w:rFonts w:ascii="Times New Roman" w:hAnsi="Times New Roman"/>
          <w:sz w:val="24"/>
          <w:szCs w:val="24"/>
        </w:rPr>
        <w:t xml:space="preserve"> was when I was summoned one morning to a neighbour ‘the policeman’, who was rarely seen within the village. He and his wife lived a </w:t>
      </w:r>
      <w:r w:rsidRPr="003B7E9B">
        <w:rPr>
          <w:rFonts w:ascii="Times New Roman" w:hAnsi="Times New Roman"/>
          <w:sz w:val="24"/>
          <w:szCs w:val="24"/>
        </w:rPr>
        <w:lastRenderedPageBreak/>
        <w:t xml:space="preserve">few doors down on the opposite side of the road and whilst she was often to be seen out and about in the village, grazing their cow, making purchases in the shop, I had only ever </w:t>
      </w:r>
      <w:r>
        <w:rPr>
          <w:rFonts w:ascii="Times New Roman" w:hAnsi="Times New Roman"/>
          <w:sz w:val="24"/>
          <w:szCs w:val="24"/>
        </w:rPr>
        <w:t>seen</w:t>
      </w:r>
      <w:r w:rsidRPr="003B7E9B">
        <w:rPr>
          <w:rFonts w:ascii="Times New Roman" w:hAnsi="Times New Roman"/>
          <w:sz w:val="24"/>
          <w:szCs w:val="24"/>
        </w:rPr>
        <w:t xml:space="preserve"> him exit their courtyard to take out his car and travel further afield. It emerged when speaking to him that he had little regard for the other villagers. He had been a mid-level policem</w:t>
      </w:r>
      <w:r w:rsidR="00A31828">
        <w:rPr>
          <w:rFonts w:ascii="Times New Roman" w:hAnsi="Times New Roman"/>
          <w:sz w:val="24"/>
          <w:szCs w:val="24"/>
        </w:rPr>
        <w:t>a</w:t>
      </w:r>
      <w:r w:rsidRPr="003B7E9B">
        <w:rPr>
          <w:rFonts w:ascii="Times New Roman" w:hAnsi="Times New Roman"/>
          <w:sz w:val="24"/>
          <w:szCs w:val="24"/>
        </w:rPr>
        <w:t xml:space="preserve">n in the region prior to his retirement and Maria was his second wife. He had moved to </w:t>
      </w:r>
      <w:proofErr w:type="spellStart"/>
      <w:r w:rsidRPr="003B7E9B">
        <w:rPr>
          <w:rFonts w:ascii="Times New Roman" w:hAnsi="Times New Roman"/>
          <w:sz w:val="24"/>
          <w:szCs w:val="24"/>
        </w:rPr>
        <w:t>Diyalivtsi</w:t>
      </w:r>
      <w:proofErr w:type="spellEnd"/>
      <w:r w:rsidRPr="003B7E9B">
        <w:rPr>
          <w:rFonts w:ascii="Times New Roman" w:hAnsi="Times New Roman"/>
          <w:sz w:val="24"/>
          <w:szCs w:val="24"/>
        </w:rPr>
        <w:t xml:space="preserve"> after they married. They had one of the village’s few ‘original’ two-storey homes</w:t>
      </w:r>
      <w:r w:rsidR="00834B6E">
        <w:rPr>
          <w:rStyle w:val="FootnoteReference"/>
          <w:rFonts w:ascii="Times New Roman" w:hAnsi="Times New Roman"/>
          <w:sz w:val="24"/>
          <w:szCs w:val="24"/>
        </w:rPr>
        <w:footnoteReference w:id="6"/>
      </w:r>
      <w:r w:rsidRPr="003B7E9B">
        <w:rPr>
          <w:rFonts w:ascii="Times New Roman" w:hAnsi="Times New Roman"/>
          <w:sz w:val="24"/>
          <w:szCs w:val="24"/>
        </w:rPr>
        <w:t xml:space="preserve"> and on the Sunday I visited, I was </w:t>
      </w:r>
      <w:r w:rsidR="00834B6E">
        <w:rPr>
          <w:rFonts w:ascii="Times New Roman" w:hAnsi="Times New Roman"/>
          <w:sz w:val="24"/>
          <w:szCs w:val="24"/>
        </w:rPr>
        <w:t>informed of his views on</w:t>
      </w:r>
      <w:r w:rsidRPr="003B7E9B">
        <w:rPr>
          <w:rFonts w:ascii="Times New Roman" w:hAnsi="Times New Roman"/>
          <w:sz w:val="24"/>
          <w:szCs w:val="24"/>
        </w:rPr>
        <w:t xml:space="preserve"> Ukrainian politics. </w:t>
      </w:r>
      <w:proofErr w:type="spellStart"/>
      <w:r w:rsidRPr="003B7E9B">
        <w:rPr>
          <w:rFonts w:ascii="Times New Roman" w:hAnsi="Times New Roman"/>
          <w:sz w:val="24"/>
          <w:szCs w:val="24"/>
        </w:rPr>
        <w:t>Dmitriy</w:t>
      </w:r>
      <w:proofErr w:type="spellEnd"/>
      <w:r w:rsidRPr="003B7E9B">
        <w:rPr>
          <w:rFonts w:ascii="Times New Roman" w:hAnsi="Times New Roman"/>
          <w:sz w:val="24"/>
          <w:szCs w:val="24"/>
        </w:rPr>
        <w:t xml:space="preserve"> was a supporter of </w:t>
      </w:r>
      <w:proofErr w:type="spellStart"/>
      <w:r w:rsidRPr="003B7E9B">
        <w:rPr>
          <w:rFonts w:ascii="Times New Roman" w:hAnsi="Times New Roman"/>
          <w:sz w:val="24"/>
          <w:szCs w:val="24"/>
        </w:rPr>
        <w:t>Yulia</w:t>
      </w:r>
      <w:proofErr w:type="spellEnd"/>
      <w:r w:rsidRPr="003B7E9B">
        <w:rPr>
          <w:rFonts w:ascii="Times New Roman" w:hAnsi="Times New Roman"/>
          <w:sz w:val="24"/>
          <w:szCs w:val="24"/>
        </w:rPr>
        <w:t xml:space="preserve"> </w:t>
      </w:r>
      <w:proofErr w:type="spellStart"/>
      <w:r w:rsidRPr="003B7E9B">
        <w:rPr>
          <w:rFonts w:ascii="Times New Roman" w:hAnsi="Times New Roman"/>
          <w:sz w:val="24"/>
          <w:szCs w:val="24"/>
        </w:rPr>
        <w:t>Tymoshenko</w:t>
      </w:r>
      <w:proofErr w:type="spellEnd"/>
      <w:r w:rsidRPr="003B7E9B">
        <w:rPr>
          <w:rFonts w:ascii="Times New Roman" w:hAnsi="Times New Roman"/>
          <w:sz w:val="24"/>
          <w:szCs w:val="24"/>
        </w:rPr>
        <w:t xml:space="preserve">, whose party at that time was called Bloc </w:t>
      </w:r>
      <w:proofErr w:type="spellStart"/>
      <w:r w:rsidRPr="003B7E9B">
        <w:rPr>
          <w:rFonts w:ascii="Times New Roman" w:hAnsi="Times New Roman"/>
          <w:sz w:val="24"/>
          <w:szCs w:val="24"/>
        </w:rPr>
        <w:t>Tymoshenko</w:t>
      </w:r>
      <w:proofErr w:type="spellEnd"/>
      <w:r w:rsidRPr="003B7E9B">
        <w:rPr>
          <w:rFonts w:ascii="Times New Roman" w:hAnsi="Times New Roman"/>
          <w:sz w:val="24"/>
          <w:szCs w:val="24"/>
        </w:rPr>
        <w:t xml:space="preserve"> and he proudly showed me the notebooks and other branded stationary and </w:t>
      </w:r>
      <w:r w:rsidR="00834B6E">
        <w:rPr>
          <w:rFonts w:ascii="Times New Roman" w:hAnsi="Times New Roman"/>
          <w:sz w:val="24"/>
          <w:szCs w:val="24"/>
        </w:rPr>
        <w:t>pamphlets</w:t>
      </w:r>
      <w:r w:rsidRPr="003B7E9B">
        <w:rPr>
          <w:rFonts w:ascii="Times New Roman" w:hAnsi="Times New Roman"/>
          <w:sz w:val="24"/>
          <w:szCs w:val="24"/>
        </w:rPr>
        <w:t xml:space="preserve"> he had from the party. He was keen to impress upon me what an amazing woman and politician she was. However, more important than </w:t>
      </w:r>
      <w:proofErr w:type="spellStart"/>
      <w:r w:rsidRPr="003B7E9B">
        <w:rPr>
          <w:rFonts w:ascii="Times New Roman" w:hAnsi="Times New Roman"/>
          <w:sz w:val="24"/>
          <w:szCs w:val="24"/>
        </w:rPr>
        <w:t>Dmitriy’s</w:t>
      </w:r>
      <w:proofErr w:type="spellEnd"/>
      <w:r w:rsidRPr="003B7E9B">
        <w:rPr>
          <w:rFonts w:ascii="Times New Roman" w:hAnsi="Times New Roman"/>
          <w:sz w:val="24"/>
          <w:szCs w:val="24"/>
        </w:rPr>
        <w:t xml:space="preserve"> political views was the reaction of my host </w:t>
      </w:r>
      <w:proofErr w:type="spellStart"/>
      <w:r w:rsidRPr="003B7E9B">
        <w:rPr>
          <w:rFonts w:ascii="Times New Roman" w:hAnsi="Times New Roman"/>
          <w:sz w:val="24"/>
          <w:szCs w:val="24"/>
        </w:rPr>
        <w:t>Rodika</w:t>
      </w:r>
      <w:proofErr w:type="spellEnd"/>
      <w:r w:rsidR="00834B6E">
        <w:rPr>
          <w:rFonts w:ascii="Times New Roman" w:hAnsi="Times New Roman"/>
          <w:sz w:val="24"/>
          <w:szCs w:val="24"/>
        </w:rPr>
        <w:t xml:space="preserve"> when I returned home after the meeting with </w:t>
      </w:r>
      <w:proofErr w:type="spellStart"/>
      <w:r w:rsidR="00834B6E">
        <w:rPr>
          <w:rFonts w:ascii="Times New Roman" w:hAnsi="Times New Roman"/>
          <w:sz w:val="24"/>
          <w:szCs w:val="24"/>
        </w:rPr>
        <w:t>Dmitriy</w:t>
      </w:r>
      <w:proofErr w:type="spellEnd"/>
      <w:r w:rsidRPr="003B7E9B">
        <w:rPr>
          <w:rFonts w:ascii="Times New Roman" w:hAnsi="Times New Roman"/>
          <w:sz w:val="24"/>
          <w:szCs w:val="24"/>
        </w:rPr>
        <w:t>.</w:t>
      </w:r>
      <w:r>
        <w:rPr>
          <w:rFonts w:ascii="Times New Roman" w:hAnsi="Times New Roman"/>
          <w:sz w:val="24"/>
          <w:szCs w:val="24"/>
        </w:rPr>
        <w:t xml:space="preserve"> ‘</w:t>
      </w:r>
      <w:r w:rsidRPr="00B87570">
        <w:rPr>
          <w:rFonts w:ascii="Times New Roman" w:hAnsi="Times New Roman"/>
          <w:sz w:val="24"/>
          <w:szCs w:val="24"/>
        </w:rPr>
        <w:t xml:space="preserve">What did he have to say? Did he talk to you about politics? It’s </w:t>
      </w:r>
      <w:proofErr w:type="gramStart"/>
      <w:r w:rsidRPr="00B87570">
        <w:rPr>
          <w:rFonts w:ascii="Times New Roman" w:hAnsi="Times New Roman"/>
          <w:sz w:val="24"/>
          <w:szCs w:val="24"/>
        </w:rPr>
        <w:t>alright</w:t>
      </w:r>
      <w:proofErr w:type="gramEnd"/>
      <w:r w:rsidRPr="00B87570">
        <w:rPr>
          <w:rFonts w:ascii="Times New Roman" w:hAnsi="Times New Roman"/>
          <w:sz w:val="24"/>
          <w:szCs w:val="24"/>
        </w:rPr>
        <w:t xml:space="preserve"> for him to occupy himself with politics. He was a policeman, you know? So he has a big pension. He </w:t>
      </w:r>
      <w:r>
        <w:rPr>
          <w:rFonts w:ascii="Times New Roman" w:hAnsi="Times New Roman"/>
          <w:sz w:val="24"/>
          <w:szCs w:val="24"/>
        </w:rPr>
        <w:t>doesn’t have to fight for money’.</w:t>
      </w:r>
      <w:r w:rsidRPr="003B7E9B">
        <w:rPr>
          <w:rFonts w:ascii="Times New Roman" w:hAnsi="Times New Roman"/>
          <w:sz w:val="24"/>
          <w:szCs w:val="24"/>
        </w:rPr>
        <w:t xml:space="preserve"> What is interesting here is that those involved in politics are removed from the shame of the everyday </w:t>
      </w:r>
      <w:r w:rsidR="00A31828">
        <w:rPr>
          <w:rFonts w:ascii="Times New Roman" w:hAnsi="Times New Roman"/>
          <w:sz w:val="24"/>
          <w:szCs w:val="24"/>
        </w:rPr>
        <w:t xml:space="preserve">border crossing </w:t>
      </w:r>
      <w:r w:rsidRPr="003B7E9B">
        <w:rPr>
          <w:rFonts w:ascii="Times New Roman" w:hAnsi="Times New Roman"/>
          <w:sz w:val="24"/>
          <w:szCs w:val="24"/>
        </w:rPr>
        <w:t xml:space="preserve">experiences of many of the others in </w:t>
      </w:r>
      <w:proofErr w:type="spellStart"/>
      <w:r w:rsidRPr="003B7E9B">
        <w:rPr>
          <w:rFonts w:ascii="Times New Roman" w:hAnsi="Times New Roman"/>
          <w:sz w:val="24"/>
          <w:szCs w:val="24"/>
        </w:rPr>
        <w:t>Diyalivtsi</w:t>
      </w:r>
      <w:proofErr w:type="spellEnd"/>
      <w:r w:rsidRPr="003B7E9B">
        <w:rPr>
          <w:rFonts w:ascii="Times New Roman" w:hAnsi="Times New Roman"/>
          <w:sz w:val="24"/>
          <w:szCs w:val="24"/>
        </w:rPr>
        <w:t xml:space="preserve"> and trading in general. </w:t>
      </w:r>
      <w:proofErr w:type="spellStart"/>
      <w:r w:rsidRPr="003B7E9B">
        <w:rPr>
          <w:rFonts w:ascii="Times New Roman" w:hAnsi="Times New Roman"/>
          <w:sz w:val="24"/>
          <w:szCs w:val="24"/>
        </w:rPr>
        <w:t>Dmitriy</w:t>
      </w:r>
      <w:proofErr w:type="spellEnd"/>
      <w:r w:rsidRPr="003B7E9B">
        <w:rPr>
          <w:rFonts w:ascii="Times New Roman" w:hAnsi="Times New Roman"/>
          <w:sz w:val="24"/>
          <w:szCs w:val="24"/>
        </w:rPr>
        <w:t xml:space="preserve"> is not present in the village </w:t>
      </w:r>
      <w:proofErr w:type="gramStart"/>
      <w:r w:rsidRPr="003B7E9B">
        <w:rPr>
          <w:rFonts w:ascii="Times New Roman" w:hAnsi="Times New Roman"/>
          <w:sz w:val="24"/>
          <w:szCs w:val="24"/>
        </w:rPr>
        <w:t>narrative-making</w:t>
      </w:r>
      <w:proofErr w:type="gramEnd"/>
      <w:r w:rsidRPr="003B7E9B">
        <w:rPr>
          <w:rFonts w:ascii="Times New Roman" w:hAnsi="Times New Roman"/>
          <w:sz w:val="24"/>
          <w:szCs w:val="24"/>
        </w:rPr>
        <w:t xml:space="preserve"> about</w:t>
      </w:r>
      <w:r>
        <w:rPr>
          <w:rFonts w:ascii="Times New Roman" w:hAnsi="Times New Roman"/>
          <w:sz w:val="24"/>
          <w:szCs w:val="24"/>
        </w:rPr>
        <w:t xml:space="preserve"> </w:t>
      </w:r>
      <w:r w:rsidRPr="003B7E9B">
        <w:rPr>
          <w:rFonts w:ascii="Times New Roman" w:hAnsi="Times New Roman"/>
          <w:sz w:val="24"/>
          <w:szCs w:val="24"/>
        </w:rPr>
        <w:t xml:space="preserve">trade because he does not participate or feel the shame associated with it. He is free to develop his views of politics separately from the trading activities, which otherwise </w:t>
      </w:r>
      <w:proofErr w:type="gramStart"/>
      <w:r w:rsidRPr="003B7E9B">
        <w:rPr>
          <w:rFonts w:ascii="Times New Roman" w:hAnsi="Times New Roman"/>
          <w:sz w:val="24"/>
          <w:szCs w:val="24"/>
        </w:rPr>
        <w:t>dominate</w:t>
      </w:r>
      <w:proofErr w:type="gramEnd"/>
      <w:r w:rsidRPr="003B7E9B">
        <w:rPr>
          <w:rFonts w:ascii="Times New Roman" w:hAnsi="Times New Roman"/>
          <w:sz w:val="24"/>
          <w:szCs w:val="24"/>
        </w:rPr>
        <w:t xml:space="preserve"> village life.  </w:t>
      </w:r>
    </w:p>
    <w:p w14:paraId="39D0BA66" w14:textId="4A20E416" w:rsidR="009B475D" w:rsidRPr="003B7E9B" w:rsidRDefault="009B475D" w:rsidP="00A273AB">
      <w:pPr>
        <w:spacing w:line="480" w:lineRule="auto"/>
        <w:ind w:firstLine="720"/>
        <w:rPr>
          <w:rFonts w:ascii="Times New Roman" w:hAnsi="Times New Roman"/>
          <w:sz w:val="24"/>
          <w:szCs w:val="24"/>
        </w:rPr>
      </w:pPr>
      <w:r w:rsidRPr="003B7E9B">
        <w:rPr>
          <w:rFonts w:ascii="Times New Roman" w:hAnsi="Times New Roman"/>
          <w:sz w:val="24"/>
          <w:szCs w:val="24"/>
        </w:rPr>
        <w:t xml:space="preserve">Among the issues that repeatedly emerged in </w:t>
      </w:r>
      <w:proofErr w:type="spellStart"/>
      <w:r w:rsidRPr="003B7E9B">
        <w:rPr>
          <w:rFonts w:ascii="Times New Roman" w:hAnsi="Times New Roman"/>
          <w:sz w:val="24"/>
          <w:szCs w:val="24"/>
        </w:rPr>
        <w:t>Diyalivtsi</w:t>
      </w:r>
      <w:proofErr w:type="spellEnd"/>
      <w:r w:rsidRPr="003B7E9B">
        <w:rPr>
          <w:rFonts w:ascii="Times New Roman" w:hAnsi="Times New Roman"/>
          <w:sz w:val="24"/>
          <w:szCs w:val="24"/>
        </w:rPr>
        <w:t xml:space="preserve"> and beyond were narratives that reflected upon the limited opportunities to create stable futures</w:t>
      </w:r>
      <w:r w:rsidR="00834B6E">
        <w:rPr>
          <w:rFonts w:ascii="Times New Roman" w:hAnsi="Times New Roman"/>
          <w:sz w:val="24"/>
          <w:szCs w:val="24"/>
        </w:rPr>
        <w:t xml:space="preserve"> within Ukraine</w:t>
      </w:r>
      <w:r w:rsidRPr="003B7E9B">
        <w:rPr>
          <w:rFonts w:ascii="Times New Roman" w:hAnsi="Times New Roman"/>
          <w:sz w:val="24"/>
          <w:szCs w:val="24"/>
        </w:rPr>
        <w:t xml:space="preserve">. In the context of shame, we can understand this as the ways in which the traders may have used their shameful activities in the present to overcome the potential shame and regret of not </w:t>
      </w:r>
      <w:r w:rsidRPr="003B7E9B">
        <w:rPr>
          <w:rFonts w:ascii="Times New Roman" w:hAnsi="Times New Roman"/>
          <w:sz w:val="24"/>
          <w:szCs w:val="24"/>
        </w:rPr>
        <w:lastRenderedPageBreak/>
        <w:t xml:space="preserve">having done more in the future (after Sykes, 2002). A discussion I had with </w:t>
      </w:r>
      <w:proofErr w:type="spellStart"/>
      <w:r w:rsidRPr="003B7E9B">
        <w:rPr>
          <w:rFonts w:ascii="Times New Roman" w:hAnsi="Times New Roman"/>
          <w:sz w:val="24"/>
          <w:szCs w:val="24"/>
        </w:rPr>
        <w:t>Kostia</w:t>
      </w:r>
      <w:proofErr w:type="spellEnd"/>
      <w:r w:rsidRPr="003B7E9B">
        <w:rPr>
          <w:rFonts w:ascii="Times New Roman" w:hAnsi="Times New Roman"/>
          <w:sz w:val="24"/>
          <w:szCs w:val="24"/>
        </w:rPr>
        <w:t xml:space="preserve"> about his house and his son perhaps best reflects this process.</w:t>
      </w:r>
    </w:p>
    <w:p w14:paraId="62464DCA" w14:textId="49A6DB41" w:rsidR="009B475D" w:rsidRPr="003B7E9B" w:rsidRDefault="009B475D" w:rsidP="00A273AB">
      <w:pPr>
        <w:spacing w:line="480" w:lineRule="auto"/>
        <w:ind w:left="567"/>
        <w:rPr>
          <w:rFonts w:ascii="Times New Roman" w:hAnsi="Times New Roman"/>
          <w:sz w:val="24"/>
          <w:szCs w:val="24"/>
        </w:rPr>
      </w:pPr>
      <w:r w:rsidRPr="00B87570">
        <w:rPr>
          <w:rFonts w:ascii="Times New Roman" w:hAnsi="Times New Roman"/>
          <w:sz w:val="24"/>
          <w:szCs w:val="24"/>
        </w:rPr>
        <w:t xml:space="preserve">Yes, my house is outside of </w:t>
      </w:r>
      <w:proofErr w:type="spellStart"/>
      <w:r w:rsidRPr="00B87570">
        <w:rPr>
          <w:rFonts w:ascii="Times New Roman" w:hAnsi="Times New Roman"/>
          <w:sz w:val="24"/>
          <w:szCs w:val="24"/>
        </w:rPr>
        <w:t>Chernivtsi</w:t>
      </w:r>
      <w:proofErr w:type="spellEnd"/>
      <w:r w:rsidRPr="00B87570">
        <w:rPr>
          <w:rFonts w:ascii="Times New Roman" w:hAnsi="Times New Roman"/>
          <w:sz w:val="24"/>
          <w:szCs w:val="24"/>
        </w:rPr>
        <w:t xml:space="preserve">. I am building it. There are two floors and a large </w:t>
      </w:r>
      <w:proofErr w:type="gramStart"/>
      <w:r w:rsidRPr="00B87570">
        <w:rPr>
          <w:rFonts w:ascii="Times New Roman" w:hAnsi="Times New Roman"/>
          <w:sz w:val="24"/>
          <w:szCs w:val="24"/>
        </w:rPr>
        <w:t>balcony…….I</w:t>
      </w:r>
      <w:proofErr w:type="gramEnd"/>
      <w:r w:rsidRPr="00B87570">
        <w:rPr>
          <w:rFonts w:ascii="Times New Roman" w:hAnsi="Times New Roman"/>
          <w:sz w:val="24"/>
          <w:szCs w:val="24"/>
        </w:rPr>
        <w:t xml:space="preserve"> know there is only me, my wife and my son, but I have to build something for him as well. Who knows what there will be in the future? What if it is still the same? I want to be sure at least he has a </w:t>
      </w:r>
      <w:proofErr w:type="gramStart"/>
      <w:r w:rsidRPr="00B87570">
        <w:rPr>
          <w:rFonts w:ascii="Times New Roman" w:hAnsi="Times New Roman"/>
          <w:sz w:val="24"/>
          <w:szCs w:val="24"/>
        </w:rPr>
        <w:t>house…….somewhere</w:t>
      </w:r>
      <w:proofErr w:type="gramEnd"/>
      <w:r w:rsidRPr="00B87570">
        <w:rPr>
          <w:rFonts w:ascii="Times New Roman" w:hAnsi="Times New Roman"/>
          <w:sz w:val="24"/>
          <w:szCs w:val="24"/>
        </w:rPr>
        <w:t xml:space="preserve"> to live. I was always told that this was a safe thing to invest money </w:t>
      </w:r>
      <w:proofErr w:type="gramStart"/>
      <w:r w:rsidRPr="00B87570">
        <w:rPr>
          <w:rFonts w:ascii="Times New Roman" w:hAnsi="Times New Roman"/>
          <w:sz w:val="24"/>
          <w:szCs w:val="24"/>
        </w:rPr>
        <w:t>in……a</w:t>
      </w:r>
      <w:proofErr w:type="gramEnd"/>
      <w:r w:rsidRPr="00B87570">
        <w:rPr>
          <w:rFonts w:ascii="Times New Roman" w:hAnsi="Times New Roman"/>
          <w:sz w:val="24"/>
          <w:szCs w:val="24"/>
        </w:rPr>
        <w:t xml:space="preserve"> house. Other things, I don’t know…</w:t>
      </w:r>
      <w:proofErr w:type="gramStart"/>
      <w:r w:rsidRPr="00B87570">
        <w:rPr>
          <w:rFonts w:ascii="Times New Roman" w:hAnsi="Times New Roman"/>
          <w:sz w:val="24"/>
          <w:szCs w:val="24"/>
        </w:rPr>
        <w:t>.I</w:t>
      </w:r>
      <w:proofErr w:type="gramEnd"/>
      <w:r w:rsidRPr="00B87570">
        <w:rPr>
          <w:rFonts w:ascii="Times New Roman" w:hAnsi="Times New Roman"/>
          <w:sz w:val="24"/>
          <w:szCs w:val="24"/>
        </w:rPr>
        <w:t xml:space="preserve"> can’t control I suppose.</w:t>
      </w:r>
    </w:p>
    <w:p w14:paraId="5EDE4A78" w14:textId="77777777" w:rsidR="00BA10E8" w:rsidRDefault="009B475D" w:rsidP="00A273AB">
      <w:pPr>
        <w:spacing w:line="480" w:lineRule="auto"/>
        <w:rPr>
          <w:rFonts w:ascii="Times New Roman" w:hAnsi="Times New Roman"/>
          <w:sz w:val="24"/>
          <w:szCs w:val="24"/>
        </w:rPr>
      </w:pPr>
      <w:proofErr w:type="spellStart"/>
      <w:r w:rsidRPr="003B7E9B">
        <w:rPr>
          <w:rFonts w:ascii="Times New Roman" w:hAnsi="Times New Roman"/>
          <w:sz w:val="24"/>
          <w:szCs w:val="24"/>
        </w:rPr>
        <w:t>Kostia’s</w:t>
      </w:r>
      <w:proofErr w:type="spellEnd"/>
      <w:r w:rsidRPr="003B7E9B">
        <w:rPr>
          <w:rFonts w:ascii="Times New Roman" w:hAnsi="Times New Roman"/>
          <w:sz w:val="24"/>
          <w:szCs w:val="24"/>
        </w:rPr>
        <w:t xml:space="preserve"> own wife was not involved in CBST and his comments also link to some of the broader gender relations shaping and being shaped by trading. </w:t>
      </w:r>
      <w:proofErr w:type="spellStart"/>
      <w:r w:rsidRPr="003B7E9B">
        <w:rPr>
          <w:rFonts w:ascii="Times New Roman" w:hAnsi="Times New Roman"/>
          <w:sz w:val="24"/>
          <w:szCs w:val="24"/>
        </w:rPr>
        <w:t>Lehtinen</w:t>
      </w:r>
      <w:proofErr w:type="spellEnd"/>
      <w:r w:rsidRPr="003B7E9B">
        <w:rPr>
          <w:rFonts w:ascii="Times New Roman" w:hAnsi="Times New Roman"/>
          <w:sz w:val="24"/>
          <w:szCs w:val="24"/>
        </w:rPr>
        <w:t xml:space="preserve"> (1998: 56) argues that shame is gender-specific, with women feeling shame inwardly and men outwardly. In the case of cross-border small trading, it is difficult to compare gendered aspects of </w:t>
      </w:r>
      <w:proofErr w:type="gramStart"/>
      <w:r w:rsidRPr="003B7E9B">
        <w:rPr>
          <w:rFonts w:ascii="Times New Roman" w:hAnsi="Times New Roman"/>
          <w:sz w:val="24"/>
          <w:szCs w:val="24"/>
        </w:rPr>
        <w:t>shame</w:t>
      </w:r>
      <w:proofErr w:type="gramEnd"/>
      <w:r w:rsidRPr="003B7E9B">
        <w:rPr>
          <w:rFonts w:ascii="Times New Roman" w:hAnsi="Times New Roman"/>
          <w:sz w:val="24"/>
          <w:szCs w:val="24"/>
        </w:rPr>
        <w:t xml:space="preserve"> as the role of male and female traders is different. Women ‘know’ shame differently in border crossing, because their bodies become the sites of ‘interest’, so whilst men may engage in the performance, the shame they feel from failure to engage ‘interest’ in their female companions is not felt at an individual level to the same extent as that of female traders focusing on themselves, and their own bodies. Nonetheless, it could be argued that the broader shame of the act of crossing the border itself could be felt more acutely by male traders because of gendered social norms, which place an emphasis on th</w:t>
      </w:r>
      <w:r w:rsidR="00BA10E8">
        <w:rPr>
          <w:rFonts w:ascii="Times New Roman" w:hAnsi="Times New Roman"/>
          <w:sz w:val="24"/>
          <w:szCs w:val="24"/>
        </w:rPr>
        <w:t>eir role as ‘breadwinners’.</w:t>
      </w:r>
    </w:p>
    <w:p w14:paraId="3E633BC8" w14:textId="77777777" w:rsidR="00BA10E8" w:rsidRDefault="009B475D" w:rsidP="00A273AB">
      <w:pPr>
        <w:spacing w:line="480" w:lineRule="auto"/>
        <w:ind w:firstLine="567"/>
        <w:rPr>
          <w:rFonts w:ascii="Times New Roman" w:hAnsi="Times New Roman"/>
          <w:sz w:val="24"/>
          <w:szCs w:val="24"/>
        </w:rPr>
      </w:pPr>
      <w:r w:rsidRPr="003B7E9B">
        <w:rPr>
          <w:rFonts w:ascii="Times New Roman" w:hAnsi="Times New Roman"/>
          <w:sz w:val="24"/>
          <w:szCs w:val="24"/>
        </w:rPr>
        <w:t xml:space="preserve">Interestingly, </w:t>
      </w:r>
      <w:r w:rsidRPr="00167F9A">
        <w:rPr>
          <w:rFonts w:ascii="Times New Roman" w:hAnsi="Times New Roman"/>
          <w:sz w:val="24"/>
          <w:szCs w:val="24"/>
        </w:rPr>
        <w:t>Tomkins</w:t>
      </w:r>
      <w:r>
        <w:rPr>
          <w:rFonts w:ascii="Times New Roman" w:hAnsi="Times New Roman"/>
          <w:sz w:val="24"/>
          <w:szCs w:val="24"/>
        </w:rPr>
        <w:t xml:space="preserve"> (cited in </w:t>
      </w:r>
      <w:proofErr w:type="spellStart"/>
      <w:r>
        <w:rPr>
          <w:rFonts w:ascii="Times New Roman" w:hAnsi="Times New Roman"/>
          <w:sz w:val="24"/>
          <w:szCs w:val="24"/>
        </w:rPr>
        <w:t>Kosofsky</w:t>
      </w:r>
      <w:proofErr w:type="spellEnd"/>
      <w:r>
        <w:rPr>
          <w:rFonts w:ascii="Times New Roman" w:hAnsi="Times New Roman"/>
          <w:sz w:val="24"/>
          <w:szCs w:val="24"/>
        </w:rPr>
        <w:t xml:space="preserve"> Sedgwick and Frank, 1995)</w:t>
      </w:r>
      <w:r w:rsidRPr="003B7E9B">
        <w:rPr>
          <w:rFonts w:ascii="Times New Roman" w:hAnsi="Times New Roman"/>
          <w:sz w:val="24"/>
          <w:szCs w:val="24"/>
        </w:rPr>
        <w:t xml:space="preserve"> posits that those who have earlier been an object of shame find it easier to re-experience this later in life. It is almost as if their connection to shame has been established and needs only to be tapped into at a later date. S</w:t>
      </w:r>
      <w:r w:rsidR="00BA10E8">
        <w:rPr>
          <w:rFonts w:ascii="Times New Roman" w:hAnsi="Times New Roman"/>
          <w:sz w:val="24"/>
          <w:szCs w:val="24"/>
        </w:rPr>
        <w:t xml:space="preserve">o, </w:t>
      </w:r>
      <w:r w:rsidRPr="003B7E9B">
        <w:rPr>
          <w:rFonts w:ascii="Times New Roman" w:hAnsi="Times New Roman"/>
          <w:sz w:val="24"/>
          <w:szCs w:val="24"/>
        </w:rPr>
        <w:t xml:space="preserve">men like </w:t>
      </w:r>
      <w:proofErr w:type="spellStart"/>
      <w:r w:rsidRPr="003B7E9B">
        <w:rPr>
          <w:rFonts w:ascii="Times New Roman" w:hAnsi="Times New Roman"/>
          <w:sz w:val="24"/>
          <w:szCs w:val="24"/>
        </w:rPr>
        <w:t>Kostia</w:t>
      </w:r>
      <w:proofErr w:type="spellEnd"/>
      <w:r w:rsidRPr="003B7E9B">
        <w:rPr>
          <w:rFonts w:ascii="Times New Roman" w:hAnsi="Times New Roman"/>
          <w:sz w:val="24"/>
          <w:szCs w:val="24"/>
        </w:rPr>
        <w:t xml:space="preserve">, who had earlier experienced the shame of not being able to </w:t>
      </w:r>
      <w:r w:rsidR="00BA10E8">
        <w:rPr>
          <w:rFonts w:ascii="Times New Roman" w:hAnsi="Times New Roman"/>
          <w:sz w:val="24"/>
          <w:szCs w:val="24"/>
        </w:rPr>
        <w:t>provide for his family</w:t>
      </w:r>
      <w:r w:rsidRPr="003B7E9B">
        <w:rPr>
          <w:rFonts w:ascii="Times New Roman" w:hAnsi="Times New Roman"/>
          <w:sz w:val="24"/>
          <w:szCs w:val="24"/>
        </w:rPr>
        <w:t xml:space="preserve"> in Ukraine</w:t>
      </w:r>
      <w:r w:rsidR="00BA10E8">
        <w:rPr>
          <w:rFonts w:ascii="Times New Roman" w:hAnsi="Times New Roman"/>
          <w:sz w:val="24"/>
          <w:szCs w:val="24"/>
        </w:rPr>
        <w:t>, the shame of CBST now forming their main occupation would be experience more readily</w:t>
      </w:r>
      <w:r w:rsidRPr="003B7E9B">
        <w:rPr>
          <w:rFonts w:ascii="Times New Roman" w:hAnsi="Times New Roman"/>
          <w:sz w:val="24"/>
          <w:szCs w:val="24"/>
        </w:rPr>
        <w:t>:</w:t>
      </w:r>
      <w:r>
        <w:rPr>
          <w:rFonts w:ascii="Times New Roman" w:hAnsi="Times New Roman"/>
          <w:sz w:val="24"/>
          <w:szCs w:val="24"/>
        </w:rPr>
        <w:t xml:space="preserve"> ‘</w:t>
      </w:r>
      <w:r w:rsidRPr="00B87570">
        <w:rPr>
          <w:rFonts w:ascii="Times New Roman" w:hAnsi="Times New Roman"/>
          <w:sz w:val="24"/>
          <w:szCs w:val="24"/>
        </w:rPr>
        <w:t xml:space="preserve">I used to work in construction with a guy here, but I got </w:t>
      </w:r>
      <w:r w:rsidRPr="00B87570">
        <w:rPr>
          <w:rFonts w:ascii="Times New Roman" w:hAnsi="Times New Roman"/>
          <w:sz w:val="24"/>
          <w:szCs w:val="24"/>
        </w:rPr>
        <w:lastRenderedPageBreak/>
        <w:t>tired of working and receiving no pay. Sometimes we would get paid and at other times we wouldn’t and I couldn’t rely on them. The boss was no good, a drunk. I had to find a way to get money on my own and not to have to rely on people like him. The cons</w:t>
      </w:r>
      <w:r>
        <w:rPr>
          <w:rFonts w:ascii="Times New Roman" w:hAnsi="Times New Roman"/>
          <w:sz w:val="24"/>
          <w:szCs w:val="24"/>
        </w:rPr>
        <w:t>truction sector is full of them.’</w:t>
      </w:r>
      <w:r w:rsidR="00BA10E8">
        <w:rPr>
          <w:rFonts w:ascii="Times New Roman" w:hAnsi="Times New Roman"/>
          <w:sz w:val="24"/>
          <w:szCs w:val="24"/>
        </w:rPr>
        <w:t xml:space="preserve"> </w:t>
      </w:r>
      <w:r w:rsidRPr="003B7E9B">
        <w:rPr>
          <w:rFonts w:ascii="Times New Roman" w:hAnsi="Times New Roman"/>
          <w:sz w:val="24"/>
          <w:szCs w:val="24"/>
        </w:rPr>
        <w:t xml:space="preserve">Later, </w:t>
      </w:r>
      <w:proofErr w:type="spellStart"/>
      <w:r>
        <w:rPr>
          <w:rFonts w:ascii="Times New Roman" w:hAnsi="Times New Roman"/>
          <w:sz w:val="24"/>
          <w:szCs w:val="24"/>
        </w:rPr>
        <w:t>Kostia</w:t>
      </w:r>
      <w:proofErr w:type="spellEnd"/>
      <w:r w:rsidRPr="003B7E9B">
        <w:rPr>
          <w:rFonts w:ascii="Times New Roman" w:hAnsi="Times New Roman"/>
          <w:sz w:val="24"/>
          <w:szCs w:val="24"/>
        </w:rPr>
        <w:t xml:space="preserve"> had also struggled as a migrant construction worker in Portugal:</w:t>
      </w:r>
      <w:r>
        <w:rPr>
          <w:rFonts w:ascii="Times New Roman" w:hAnsi="Times New Roman"/>
          <w:sz w:val="24"/>
          <w:szCs w:val="24"/>
        </w:rPr>
        <w:t xml:space="preserve"> ‘</w:t>
      </w:r>
      <w:r w:rsidRPr="00B87570">
        <w:rPr>
          <w:rFonts w:ascii="Times New Roman" w:hAnsi="Times New Roman"/>
          <w:sz w:val="24"/>
          <w:szCs w:val="24"/>
        </w:rPr>
        <w:t>Many of the Ukrainians there didn’t behave themselves whilst we were there, drinking and....you know. They had a bad reputation there. We tried to just get on with things and ignore them, because we didn’t want pe</w:t>
      </w:r>
      <w:r>
        <w:rPr>
          <w:rFonts w:ascii="Times New Roman" w:hAnsi="Times New Roman"/>
          <w:sz w:val="24"/>
          <w:szCs w:val="24"/>
        </w:rPr>
        <w:t xml:space="preserve">ople to think we were like them’. </w:t>
      </w:r>
    </w:p>
    <w:p w14:paraId="7855FA9D" w14:textId="7FAFBB8A" w:rsidR="004B5FF5" w:rsidRDefault="004B5FF5" w:rsidP="00A273AB">
      <w:pPr>
        <w:spacing w:line="480" w:lineRule="auto"/>
        <w:rPr>
          <w:rFonts w:ascii="Times New Roman" w:hAnsi="Times New Roman"/>
          <w:sz w:val="24"/>
          <w:szCs w:val="24"/>
        </w:rPr>
      </w:pPr>
      <w:r w:rsidRPr="003B7E9B">
        <w:rPr>
          <w:rFonts w:ascii="Times New Roman" w:hAnsi="Times New Roman"/>
          <w:sz w:val="24"/>
          <w:szCs w:val="24"/>
        </w:rPr>
        <w:t>Shame in border crossing therefore reflected not only the shameful acts of sexualised performance but was relational to a broader shame of having to make such trips to Romania, ‘the poorer neighbour’.</w:t>
      </w:r>
    </w:p>
    <w:p w14:paraId="0DDF47A9" w14:textId="3B3E53D5" w:rsidR="00053304" w:rsidRPr="003B7E9B" w:rsidRDefault="00053304" w:rsidP="00A273AB">
      <w:pPr>
        <w:spacing w:line="480" w:lineRule="auto"/>
        <w:ind w:firstLine="720"/>
        <w:rPr>
          <w:rFonts w:ascii="Times New Roman" w:hAnsi="Times New Roman"/>
          <w:bCs/>
          <w:sz w:val="24"/>
          <w:szCs w:val="24"/>
        </w:rPr>
      </w:pPr>
      <w:r w:rsidRPr="003B7E9B">
        <w:rPr>
          <w:rFonts w:ascii="Times New Roman" w:hAnsi="Times New Roman"/>
          <w:bCs/>
          <w:sz w:val="24"/>
          <w:szCs w:val="24"/>
        </w:rPr>
        <w:t>I</w:t>
      </w:r>
      <w:r w:rsidRPr="003B7E9B">
        <w:rPr>
          <w:rFonts w:ascii="Times New Roman" w:hAnsi="Times New Roman"/>
          <w:sz w:val="24"/>
          <w:szCs w:val="24"/>
        </w:rPr>
        <w:t xml:space="preserve">n the Ukrainian context we are dealing with a situation similar to that discussed by </w:t>
      </w:r>
      <w:proofErr w:type="spellStart"/>
      <w:r w:rsidRPr="003B7E9B">
        <w:rPr>
          <w:rFonts w:ascii="Times New Roman" w:hAnsi="Times New Roman"/>
          <w:sz w:val="24"/>
          <w:szCs w:val="24"/>
        </w:rPr>
        <w:t>Blagg</w:t>
      </w:r>
      <w:proofErr w:type="spellEnd"/>
      <w:r w:rsidRPr="003B7E9B">
        <w:rPr>
          <w:rFonts w:ascii="Times New Roman" w:hAnsi="Times New Roman"/>
          <w:sz w:val="24"/>
          <w:szCs w:val="24"/>
        </w:rPr>
        <w:t xml:space="preserve"> </w:t>
      </w:r>
      <w:r>
        <w:rPr>
          <w:rFonts w:ascii="Times New Roman" w:hAnsi="Times New Roman"/>
          <w:sz w:val="24"/>
          <w:szCs w:val="24"/>
        </w:rPr>
        <w:t xml:space="preserve">(1997) </w:t>
      </w:r>
      <w:r w:rsidRPr="003B7E9B">
        <w:rPr>
          <w:rFonts w:ascii="Times New Roman" w:hAnsi="Times New Roman"/>
          <w:sz w:val="24"/>
          <w:szCs w:val="24"/>
        </w:rPr>
        <w:t xml:space="preserve">in his study of the Australian justice system’s inability to employ </w:t>
      </w:r>
      <w:proofErr w:type="spellStart"/>
      <w:r w:rsidRPr="003B7E9B">
        <w:rPr>
          <w:rFonts w:ascii="Times New Roman" w:hAnsi="Times New Roman"/>
          <w:sz w:val="24"/>
          <w:szCs w:val="24"/>
        </w:rPr>
        <w:t>reintegrative</w:t>
      </w:r>
      <w:proofErr w:type="spellEnd"/>
      <w:r w:rsidRPr="003B7E9B">
        <w:rPr>
          <w:rFonts w:ascii="Times New Roman" w:hAnsi="Times New Roman"/>
          <w:sz w:val="24"/>
          <w:szCs w:val="24"/>
        </w:rPr>
        <w:t xml:space="preserve"> shaming with aborigines. The system’s ability to shame is compromised by its own shameful past treatment of aborigines. Similarly, the shaming agency of the Ukrainian state is compromised by high-level corruption. But shame is not always to be feared. Perhaps the fear arises in the moments before the shaming activity and in the moments before the re-telling of that activity, but its burden is lessened by repetition in cross-border small trading and by the re-framing of what has been done in the narrative social settings of </w:t>
      </w:r>
      <w:proofErr w:type="spellStart"/>
      <w:r w:rsidRPr="003B7E9B">
        <w:rPr>
          <w:rFonts w:ascii="Times New Roman" w:hAnsi="Times New Roman"/>
          <w:sz w:val="24"/>
          <w:szCs w:val="24"/>
        </w:rPr>
        <w:t>Diyalivtsi</w:t>
      </w:r>
      <w:proofErr w:type="spellEnd"/>
      <w:r w:rsidRPr="003B7E9B">
        <w:rPr>
          <w:rFonts w:ascii="Times New Roman" w:hAnsi="Times New Roman"/>
          <w:sz w:val="24"/>
          <w:szCs w:val="24"/>
        </w:rPr>
        <w:t xml:space="preserve">. In such a way, the possibilities for reproach are diminished and, therefore, become less feared. In answer to </w:t>
      </w:r>
      <w:proofErr w:type="spellStart"/>
      <w:r w:rsidRPr="003B7E9B">
        <w:rPr>
          <w:rFonts w:ascii="Times New Roman" w:hAnsi="Times New Roman"/>
          <w:sz w:val="24"/>
          <w:szCs w:val="24"/>
        </w:rPr>
        <w:t>Probyn’s</w:t>
      </w:r>
      <w:proofErr w:type="spellEnd"/>
      <w:r w:rsidRPr="003B7E9B">
        <w:rPr>
          <w:rFonts w:ascii="Times New Roman" w:hAnsi="Times New Roman"/>
          <w:sz w:val="24"/>
          <w:szCs w:val="24"/>
        </w:rPr>
        <w:t xml:space="preserve"> question about how to voice shame without ‘</w:t>
      </w:r>
      <w:proofErr w:type="spellStart"/>
      <w:r w:rsidRPr="003B7E9B">
        <w:rPr>
          <w:rFonts w:ascii="Times New Roman" w:hAnsi="Times New Roman"/>
          <w:sz w:val="24"/>
          <w:szCs w:val="24"/>
        </w:rPr>
        <w:t>resha</w:t>
      </w:r>
      <w:r w:rsidR="001563AD">
        <w:rPr>
          <w:rFonts w:ascii="Times New Roman" w:hAnsi="Times New Roman"/>
          <w:sz w:val="24"/>
          <w:szCs w:val="24"/>
        </w:rPr>
        <w:t>ming</w:t>
      </w:r>
      <w:proofErr w:type="spellEnd"/>
      <w:r w:rsidR="001563AD">
        <w:rPr>
          <w:rFonts w:ascii="Times New Roman" w:hAnsi="Times New Roman"/>
          <w:sz w:val="24"/>
          <w:szCs w:val="24"/>
        </w:rPr>
        <w:t>’ the objects of shame (2005</w:t>
      </w:r>
      <w:r w:rsidRPr="003B7E9B">
        <w:rPr>
          <w:rFonts w:ascii="Times New Roman" w:hAnsi="Times New Roman"/>
          <w:sz w:val="24"/>
          <w:szCs w:val="24"/>
        </w:rPr>
        <w:t xml:space="preserve">: 101), I am suggesting that anecdotes and </w:t>
      </w:r>
      <w:proofErr w:type="gramStart"/>
      <w:r w:rsidRPr="003B7E9B">
        <w:rPr>
          <w:rFonts w:ascii="Times New Roman" w:hAnsi="Times New Roman"/>
          <w:sz w:val="24"/>
          <w:szCs w:val="24"/>
        </w:rPr>
        <w:t>story-telling</w:t>
      </w:r>
      <w:proofErr w:type="gramEnd"/>
      <w:r w:rsidRPr="003B7E9B">
        <w:rPr>
          <w:rFonts w:ascii="Times New Roman" w:hAnsi="Times New Roman"/>
          <w:sz w:val="24"/>
          <w:szCs w:val="24"/>
        </w:rPr>
        <w:t xml:space="preserve"> enable such a ‘non-shaming’ voice. They are often very public, but fit in with existing oral tradition. This creates at least a normative format, even if the content of the narratives confirm shameful acts.</w:t>
      </w:r>
    </w:p>
    <w:p w14:paraId="49CCC3B5" w14:textId="77777777" w:rsidR="00053304" w:rsidRPr="003B7E9B" w:rsidRDefault="00053304" w:rsidP="00A273AB">
      <w:pPr>
        <w:spacing w:line="480" w:lineRule="auto"/>
        <w:ind w:firstLine="720"/>
        <w:rPr>
          <w:rFonts w:ascii="Times New Roman" w:hAnsi="Times New Roman"/>
          <w:sz w:val="24"/>
          <w:szCs w:val="24"/>
        </w:rPr>
      </w:pPr>
      <w:r w:rsidRPr="003B7E9B">
        <w:rPr>
          <w:rFonts w:ascii="Times New Roman" w:hAnsi="Times New Roman"/>
          <w:sz w:val="24"/>
          <w:szCs w:val="24"/>
        </w:rPr>
        <w:t>Through these narratives and anecdotes and also through their widespread collective experience, the fear of contempt associated with admitting shame (</w:t>
      </w:r>
      <w:r w:rsidRPr="00B87570">
        <w:rPr>
          <w:rFonts w:ascii="Times New Roman" w:hAnsi="Times New Roman"/>
          <w:sz w:val="24"/>
          <w:szCs w:val="24"/>
        </w:rPr>
        <w:t>Piers</w:t>
      </w:r>
      <w:r>
        <w:rPr>
          <w:rFonts w:ascii="Times New Roman" w:hAnsi="Times New Roman"/>
          <w:sz w:val="24"/>
          <w:szCs w:val="24"/>
        </w:rPr>
        <w:t>, 1971</w:t>
      </w:r>
      <w:r w:rsidRPr="003B7E9B">
        <w:rPr>
          <w:rFonts w:ascii="Times New Roman" w:hAnsi="Times New Roman"/>
          <w:sz w:val="24"/>
          <w:szCs w:val="24"/>
        </w:rPr>
        <w:t xml:space="preserve">) can be </w:t>
      </w:r>
      <w:r w:rsidRPr="003B7E9B">
        <w:rPr>
          <w:rFonts w:ascii="Times New Roman" w:hAnsi="Times New Roman"/>
          <w:sz w:val="24"/>
          <w:szCs w:val="24"/>
        </w:rPr>
        <w:lastRenderedPageBreak/>
        <w:t xml:space="preserve">alleviated at least within the immediate community. The failure of others to respond to the anecdotes or tales with a smile or laugh could lead to further social isolation (Johnston, 2007: 37), but as </w:t>
      </w:r>
      <w:proofErr w:type="spellStart"/>
      <w:r w:rsidRPr="003B7E9B">
        <w:rPr>
          <w:rFonts w:ascii="Times New Roman" w:hAnsi="Times New Roman"/>
          <w:sz w:val="24"/>
          <w:szCs w:val="24"/>
        </w:rPr>
        <w:t>Luchika’s</w:t>
      </w:r>
      <w:proofErr w:type="spellEnd"/>
      <w:r w:rsidRPr="003B7E9B">
        <w:rPr>
          <w:rFonts w:ascii="Times New Roman" w:hAnsi="Times New Roman"/>
          <w:sz w:val="24"/>
          <w:szCs w:val="24"/>
        </w:rPr>
        <w:t xml:space="preserve"> example demonstrates, this was not the case with traders in </w:t>
      </w:r>
      <w:proofErr w:type="spellStart"/>
      <w:r w:rsidRPr="003B7E9B">
        <w:rPr>
          <w:rFonts w:ascii="Times New Roman" w:hAnsi="Times New Roman"/>
          <w:sz w:val="24"/>
          <w:szCs w:val="24"/>
        </w:rPr>
        <w:t>Diyalivtsi</w:t>
      </w:r>
      <w:proofErr w:type="spellEnd"/>
      <w:r w:rsidRPr="003B7E9B">
        <w:rPr>
          <w:rFonts w:ascii="Times New Roman" w:hAnsi="Times New Roman"/>
          <w:sz w:val="24"/>
          <w:szCs w:val="24"/>
        </w:rPr>
        <w:t xml:space="preserve">. These narratives had the sense of being well worn and there was a confidence in the telling of these stories. This perhaps reflects the situation of others in the village </w:t>
      </w:r>
      <w:proofErr w:type="gramStart"/>
      <w:r w:rsidRPr="003B7E9B">
        <w:rPr>
          <w:rFonts w:ascii="Times New Roman" w:hAnsi="Times New Roman"/>
          <w:sz w:val="24"/>
          <w:szCs w:val="24"/>
        </w:rPr>
        <w:t>who</w:t>
      </w:r>
      <w:proofErr w:type="gramEnd"/>
      <w:r w:rsidRPr="003B7E9B">
        <w:rPr>
          <w:rFonts w:ascii="Times New Roman" w:hAnsi="Times New Roman"/>
          <w:sz w:val="24"/>
          <w:szCs w:val="24"/>
        </w:rPr>
        <w:t xml:space="preserve"> have not been involved in the trading, but may be prone to the shame of others (</w:t>
      </w:r>
      <w:proofErr w:type="spellStart"/>
      <w:r>
        <w:rPr>
          <w:rFonts w:ascii="Times New Roman" w:hAnsi="Times New Roman"/>
          <w:sz w:val="24"/>
          <w:szCs w:val="24"/>
        </w:rPr>
        <w:t>Kosofsky</w:t>
      </w:r>
      <w:proofErr w:type="spellEnd"/>
      <w:r>
        <w:rPr>
          <w:rFonts w:ascii="Times New Roman" w:hAnsi="Times New Roman"/>
          <w:sz w:val="24"/>
          <w:szCs w:val="24"/>
        </w:rPr>
        <w:t xml:space="preserve"> </w:t>
      </w:r>
      <w:r w:rsidRPr="003B7E9B">
        <w:rPr>
          <w:rFonts w:ascii="Times New Roman" w:hAnsi="Times New Roman"/>
          <w:sz w:val="24"/>
          <w:szCs w:val="24"/>
        </w:rPr>
        <w:t>Sedgwick, 1993: 14).</w:t>
      </w:r>
      <w:r>
        <w:rPr>
          <w:rFonts w:ascii="Times New Roman" w:hAnsi="Times New Roman"/>
          <w:sz w:val="24"/>
          <w:szCs w:val="24"/>
        </w:rPr>
        <w:t xml:space="preserve"> ‘</w:t>
      </w:r>
      <w:r w:rsidRPr="003B7E9B">
        <w:rPr>
          <w:rFonts w:ascii="Times New Roman" w:hAnsi="Times New Roman"/>
          <w:sz w:val="24"/>
          <w:szCs w:val="24"/>
        </w:rPr>
        <w:t xml:space="preserve">But in interrupting identification, shame, too, makes identity. In fact, shame and identity remain in very dynamic relation to one another, at once </w:t>
      </w:r>
      <w:proofErr w:type="spellStart"/>
      <w:r w:rsidRPr="003B7E9B">
        <w:rPr>
          <w:rFonts w:ascii="Times New Roman" w:hAnsi="Times New Roman"/>
          <w:sz w:val="24"/>
          <w:szCs w:val="24"/>
        </w:rPr>
        <w:t>deconstituting</w:t>
      </w:r>
      <w:proofErr w:type="spellEnd"/>
      <w:r w:rsidRPr="003B7E9B">
        <w:rPr>
          <w:rFonts w:ascii="Times New Roman" w:hAnsi="Times New Roman"/>
          <w:sz w:val="24"/>
          <w:szCs w:val="24"/>
        </w:rPr>
        <w:t xml:space="preserve"> and foundational, because shame is both peculiarly contagious and peculiarly individuating</w:t>
      </w:r>
      <w:r>
        <w:rPr>
          <w:rFonts w:ascii="Times New Roman" w:hAnsi="Times New Roman"/>
          <w:sz w:val="24"/>
          <w:szCs w:val="24"/>
        </w:rPr>
        <w:t>’</w:t>
      </w:r>
      <w:r w:rsidRPr="003B7E9B">
        <w:rPr>
          <w:rFonts w:ascii="Times New Roman" w:hAnsi="Times New Roman"/>
          <w:sz w:val="24"/>
          <w:szCs w:val="24"/>
        </w:rPr>
        <w:t xml:space="preserve"> (</w:t>
      </w:r>
      <w:proofErr w:type="spellStart"/>
      <w:r w:rsidRPr="003B7E9B">
        <w:rPr>
          <w:rFonts w:ascii="Times New Roman" w:hAnsi="Times New Roman"/>
          <w:sz w:val="24"/>
          <w:szCs w:val="24"/>
        </w:rPr>
        <w:t>Kosofsky</w:t>
      </w:r>
      <w:proofErr w:type="spellEnd"/>
      <w:r>
        <w:rPr>
          <w:rFonts w:ascii="Times New Roman" w:hAnsi="Times New Roman"/>
          <w:sz w:val="24"/>
          <w:szCs w:val="24"/>
        </w:rPr>
        <w:t xml:space="preserve"> Sedgwick</w:t>
      </w:r>
      <w:r w:rsidRPr="003B7E9B">
        <w:rPr>
          <w:rFonts w:ascii="Times New Roman" w:hAnsi="Times New Roman"/>
          <w:sz w:val="24"/>
          <w:szCs w:val="24"/>
        </w:rPr>
        <w:t>, 2003: 36)</w:t>
      </w:r>
      <w:r>
        <w:rPr>
          <w:rFonts w:ascii="Times New Roman" w:hAnsi="Times New Roman"/>
          <w:sz w:val="24"/>
          <w:szCs w:val="24"/>
        </w:rPr>
        <w:t>.</w:t>
      </w:r>
    </w:p>
    <w:p w14:paraId="4F7CE220" w14:textId="1C5B08D6" w:rsidR="00053304" w:rsidRDefault="00053304" w:rsidP="00A273AB">
      <w:pPr>
        <w:spacing w:line="480" w:lineRule="auto"/>
        <w:ind w:firstLine="720"/>
        <w:rPr>
          <w:rFonts w:ascii="Times New Roman" w:hAnsi="Times New Roman"/>
          <w:sz w:val="24"/>
          <w:szCs w:val="24"/>
        </w:rPr>
      </w:pPr>
      <w:r w:rsidRPr="003B7E9B">
        <w:rPr>
          <w:rFonts w:ascii="Times New Roman" w:hAnsi="Times New Roman"/>
          <w:sz w:val="24"/>
          <w:szCs w:val="24"/>
        </w:rPr>
        <w:t xml:space="preserve">However, unlike </w:t>
      </w:r>
      <w:proofErr w:type="spellStart"/>
      <w:r w:rsidRPr="003B7E9B">
        <w:rPr>
          <w:rFonts w:ascii="Times New Roman" w:hAnsi="Times New Roman"/>
          <w:sz w:val="24"/>
          <w:szCs w:val="24"/>
        </w:rPr>
        <w:t>Kosofsky</w:t>
      </w:r>
      <w:proofErr w:type="spellEnd"/>
      <w:r>
        <w:rPr>
          <w:rFonts w:ascii="Times New Roman" w:hAnsi="Times New Roman"/>
          <w:sz w:val="24"/>
          <w:szCs w:val="24"/>
        </w:rPr>
        <w:t xml:space="preserve"> Sedgwick</w:t>
      </w:r>
      <w:r w:rsidRPr="003B7E9B">
        <w:rPr>
          <w:rFonts w:ascii="Times New Roman" w:hAnsi="Times New Roman"/>
          <w:sz w:val="24"/>
          <w:szCs w:val="24"/>
        </w:rPr>
        <w:t xml:space="preserve"> (</w:t>
      </w:r>
      <w:r>
        <w:rPr>
          <w:rFonts w:ascii="Times New Roman" w:hAnsi="Times New Roman"/>
          <w:sz w:val="24"/>
          <w:szCs w:val="24"/>
        </w:rPr>
        <w:t>2003:</w:t>
      </w:r>
      <w:r w:rsidRPr="003B7E9B">
        <w:rPr>
          <w:rFonts w:ascii="Times New Roman" w:hAnsi="Times New Roman"/>
          <w:sz w:val="24"/>
          <w:szCs w:val="24"/>
        </w:rPr>
        <w:t xml:space="preserve"> 37), I do not see the </w:t>
      </w:r>
      <w:proofErr w:type="spellStart"/>
      <w:r w:rsidRPr="003B7E9B">
        <w:rPr>
          <w:rFonts w:ascii="Times New Roman" w:hAnsi="Times New Roman"/>
          <w:sz w:val="24"/>
          <w:szCs w:val="24"/>
        </w:rPr>
        <w:t>relationality</w:t>
      </w:r>
      <w:proofErr w:type="spellEnd"/>
      <w:r w:rsidRPr="003B7E9B">
        <w:rPr>
          <w:rFonts w:ascii="Times New Roman" w:hAnsi="Times New Roman"/>
          <w:sz w:val="24"/>
          <w:szCs w:val="24"/>
        </w:rPr>
        <w:t xml:space="preserve"> emerging from shame as being entirely uncontrollable. The Ukrainian traders I encountered were able to gain some control over the impact of shame within their own communities, even if the impression left at the border was not the one they would have sought. There was a stigma that remained in place across the border, where the traders’ </w:t>
      </w:r>
      <w:proofErr w:type="spellStart"/>
      <w:r w:rsidRPr="003B7E9B">
        <w:rPr>
          <w:rFonts w:ascii="Times New Roman" w:hAnsi="Times New Roman"/>
          <w:sz w:val="24"/>
          <w:szCs w:val="24"/>
        </w:rPr>
        <w:t>ongoing</w:t>
      </w:r>
      <w:proofErr w:type="spellEnd"/>
      <w:r w:rsidRPr="003B7E9B">
        <w:rPr>
          <w:rFonts w:ascii="Times New Roman" w:hAnsi="Times New Roman"/>
          <w:sz w:val="24"/>
          <w:szCs w:val="24"/>
        </w:rPr>
        <w:t xml:space="preserve"> activities fuelled stigmatizing discourses about Ukrainians within Romania (Cassidy, 2013).</w:t>
      </w:r>
      <w:r w:rsidR="00DA70EA">
        <w:rPr>
          <w:rFonts w:ascii="Times New Roman" w:hAnsi="Times New Roman"/>
          <w:sz w:val="24"/>
          <w:szCs w:val="24"/>
        </w:rPr>
        <w:t xml:space="preserve"> However, there was a relationship, which emerged in narratives concerning politics/power and the structural conditions leading to the proliferation of trading. In shifting the blame for trading onto ‘the body politic’, traders not only alleviated some of the social stigma associated with involvement in the trade locally but al</w:t>
      </w:r>
      <w:r w:rsidR="00C22277">
        <w:rPr>
          <w:rFonts w:ascii="Times New Roman" w:hAnsi="Times New Roman"/>
          <w:sz w:val="24"/>
          <w:szCs w:val="24"/>
        </w:rPr>
        <w:t xml:space="preserve">so began to link the trade to providing for more stable futures in the context of current instability. This gave a sense that addressing concerns and fears over their families’ and communities’ futures overshadowed the shame of trading. The economic benefits of the trade were of particular importance to male traders, as </w:t>
      </w:r>
      <w:proofErr w:type="spellStart"/>
      <w:r w:rsidR="00C22277">
        <w:rPr>
          <w:rFonts w:ascii="Times New Roman" w:hAnsi="Times New Roman"/>
          <w:sz w:val="24"/>
          <w:szCs w:val="24"/>
        </w:rPr>
        <w:t>Kostia</w:t>
      </w:r>
      <w:proofErr w:type="spellEnd"/>
      <w:r w:rsidR="00C22277">
        <w:rPr>
          <w:rFonts w:ascii="Times New Roman" w:hAnsi="Times New Roman"/>
          <w:sz w:val="24"/>
          <w:szCs w:val="24"/>
        </w:rPr>
        <w:t xml:space="preserve"> explained, who had struggled to meet the needs of their families through regular employment and migrant work overseas.</w:t>
      </w:r>
    </w:p>
    <w:p w14:paraId="13BA9D30" w14:textId="77777777" w:rsidR="004B5FF5" w:rsidRDefault="004B5FF5" w:rsidP="00A273AB">
      <w:pPr>
        <w:spacing w:line="480" w:lineRule="auto"/>
        <w:rPr>
          <w:rFonts w:ascii="Times New Roman" w:hAnsi="Times New Roman"/>
          <w:i/>
          <w:sz w:val="24"/>
          <w:szCs w:val="24"/>
        </w:rPr>
      </w:pPr>
    </w:p>
    <w:p w14:paraId="3AF3EE2C" w14:textId="30D44946" w:rsidR="009B475D" w:rsidRPr="003B7E9B" w:rsidRDefault="009B475D" w:rsidP="00A273AB">
      <w:pPr>
        <w:spacing w:line="480" w:lineRule="auto"/>
        <w:rPr>
          <w:rFonts w:ascii="Times New Roman" w:hAnsi="Times New Roman"/>
          <w:i/>
          <w:sz w:val="24"/>
          <w:szCs w:val="24"/>
        </w:rPr>
      </w:pPr>
      <w:r w:rsidRPr="003B7E9B">
        <w:rPr>
          <w:rFonts w:ascii="Times New Roman" w:hAnsi="Times New Roman"/>
          <w:i/>
          <w:sz w:val="24"/>
          <w:szCs w:val="24"/>
        </w:rPr>
        <w:t>Shame and re-narrating the past</w:t>
      </w:r>
      <w:r w:rsidR="00F250CC">
        <w:rPr>
          <w:rFonts w:ascii="Times New Roman" w:hAnsi="Times New Roman"/>
          <w:i/>
          <w:sz w:val="24"/>
          <w:szCs w:val="24"/>
        </w:rPr>
        <w:t xml:space="preserve"> in contemporary Ukraine</w:t>
      </w:r>
    </w:p>
    <w:p w14:paraId="434A5D56" w14:textId="4EF2BA74" w:rsidR="009B475D" w:rsidRPr="003B7E9B" w:rsidRDefault="00C22277" w:rsidP="00A273AB">
      <w:pPr>
        <w:spacing w:line="480" w:lineRule="auto"/>
        <w:ind w:firstLine="720"/>
        <w:rPr>
          <w:rFonts w:ascii="Times New Roman" w:hAnsi="Times New Roman"/>
          <w:sz w:val="24"/>
          <w:szCs w:val="24"/>
        </w:rPr>
      </w:pPr>
      <w:r>
        <w:rPr>
          <w:rFonts w:ascii="Times New Roman" w:hAnsi="Times New Roman"/>
          <w:sz w:val="24"/>
          <w:szCs w:val="24"/>
        </w:rPr>
        <w:t xml:space="preserve">In this final section, I posit that </w:t>
      </w:r>
      <w:r w:rsidR="009B475D" w:rsidRPr="003B7E9B">
        <w:rPr>
          <w:rFonts w:ascii="Times New Roman" w:hAnsi="Times New Roman"/>
          <w:sz w:val="24"/>
          <w:szCs w:val="24"/>
        </w:rPr>
        <w:t xml:space="preserve">the trade </w:t>
      </w:r>
      <w:r>
        <w:rPr>
          <w:rFonts w:ascii="Times New Roman" w:hAnsi="Times New Roman"/>
          <w:sz w:val="24"/>
          <w:szCs w:val="24"/>
        </w:rPr>
        <w:t xml:space="preserve">also </w:t>
      </w:r>
      <w:r w:rsidR="009B475D" w:rsidRPr="003B7E9B">
        <w:rPr>
          <w:rFonts w:ascii="Times New Roman" w:hAnsi="Times New Roman"/>
          <w:sz w:val="24"/>
          <w:szCs w:val="24"/>
        </w:rPr>
        <w:t xml:space="preserve">formed the basis </w:t>
      </w:r>
      <w:r>
        <w:rPr>
          <w:rFonts w:ascii="Times New Roman" w:hAnsi="Times New Roman"/>
          <w:sz w:val="24"/>
          <w:szCs w:val="24"/>
        </w:rPr>
        <w:t>of</w:t>
      </w:r>
      <w:r w:rsidR="009B475D" w:rsidRPr="003B7E9B">
        <w:rPr>
          <w:rFonts w:ascii="Times New Roman" w:hAnsi="Times New Roman"/>
          <w:sz w:val="24"/>
          <w:szCs w:val="24"/>
        </w:rPr>
        <w:t xml:space="preserve"> nostalgia for the Soviet period in </w:t>
      </w:r>
      <w:proofErr w:type="spellStart"/>
      <w:r w:rsidR="009B475D" w:rsidRPr="003B7E9B">
        <w:rPr>
          <w:rFonts w:ascii="Times New Roman" w:hAnsi="Times New Roman"/>
          <w:sz w:val="24"/>
          <w:szCs w:val="24"/>
        </w:rPr>
        <w:t>Diyalivtsi</w:t>
      </w:r>
      <w:proofErr w:type="spellEnd"/>
      <w:r w:rsidR="009B475D" w:rsidRPr="003B7E9B">
        <w:rPr>
          <w:rFonts w:ascii="Times New Roman" w:hAnsi="Times New Roman"/>
          <w:sz w:val="24"/>
          <w:szCs w:val="24"/>
        </w:rPr>
        <w:t xml:space="preserve">, which centred </w:t>
      </w:r>
      <w:proofErr w:type="gramStart"/>
      <w:r w:rsidR="009B475D" w:rsidRPr="003B7E9B">
        <w:rPr>
          <w:rFonts w:ascii="Times New Roman" w:hAnsi="Times New Roman"/>
          <w:sz w:val="24"/>
          <w:szCs w:val="24"/>
        </w:rPr>
        <w:t>around</w:t>
      </w:r>
      <w:proofErr w:type="gramEnd"/>
      <w:r w:rsidR="009B475D" w:rsidRPr="003B7E9B">
        <w:rPr>
          <w:rFonts w:ascii="Times New Roman" w:hAnsi="Times New Roman"/>
          <w:sz w:val="24"/>
          <w:szCs w:val="24"/>
        </w:rPr>
        <w:t xml:space="preserve"> the ability to work and provide for their families. One day, I was watching a programme about </w:t>
      </w:r>
      <w:proofErr w:type="gramStart"/>
      <w:r w:rsidR="009B475D" w:rsidRPr="003B7E9B">
        <w:rPr>
          <w:rFonts w:ascii="Times New Roman" w:hAnsi="Times New Roman"/>
          <w:sz w:val="24"/>
          <w:szCs w:val="24"/>
        </w:rPr>
        <w:t>furniture-making</w:t>
      </w:r>
      <w:proofErr w:type="gramEnd"/>
      <w:r w:rsidR="009B475D" w:rsidRPr="003B7E9B">
        <w:rPr>
          <w:rFonts w:ascii="Times New Roman" w:hAnsi="Times New Roman"/>
          <w:sz w:val="24"/>
          <w:szCs w:val="24"/>
        </w:rPr>
        <w:t xml:space="preserve"> in the Soviet period with my host </w:t>
      </w:r>
      <w:proofErr w:type="spellStart"/>
      <w:r w:rsidR="009B475D" w:rsidRPr="003B7E9B">
        <w:rPr>
          <w:rFonts w:ascii="Times New Roman" w:hAnsi="Times New Roman"/>
          <w:sz w:val="24"/>
          <w:szCs w:val="24"/>
        </w:rPr>
        <w:t>Rodika</w:t>
      </w:r>
      <w:proofErr w:type="spellEnd"/>
      <w:r w:rsidR="009B475D" w:rsidRPr="003B7E9B">
        <w:rPr>
          <w:rFonts w:ascii="Times New Roman" w:hAnsi="Times New Roman"/>
          <w:sz w:val="24"/>
          <w:szCs w:val="24"/>
        </w:rPr>
        <w:t xml:space="preserve"> and she was keen that I understand the quality of the furniture produced at the time. </w:t>
      </w:r>
      <w:r w:rsidR="009B475D">
        <w:rPr>
          <w:rFonts w:ascii="Times New Roman" w:hAnsi="Times New Roman"/>
          <w:sz w:val="24"/>
          <w:szCs w:val="24"/>
        </w:rPr>
        <w:t>‘</w:t>
      </w:r>
      <w:r w:rsidR="009B475D" w:rsidRPr="003C2CE7">
        <w:rPr>
          <w:rFonts w:ascii="Times New Roman" w:hAnsi="Times New Roman"/>
          <w:sz w:val="24"/>
          <w:szCs w:val="24"/>
        </w:rPr>
        <w:t xml:space="preserve">Look! </w:t>
      </w:r>
      <w:proofErr w:type="gramStart"/>
      <w:r w:rsidR="009B475D" w:rsidRPr="003C2CE7">
        <w:rPr>
          <w:rFonts w:ascii="Times New Roman" w:hAnsi="Times New Roman"/>
          <w:sz w:val="24"/>
          <w:szCs w:val="24"/>
        </w:rPr>
        <w:t>Such lovely furniture and really good quality.</w:t>
      </w:r>
      <w:proofErr w:type="gramEnd"/>
      <w:r w:rsidR="009B475D" w:rsidRPr="003C2CE7">
        <w:rPr>
          <w:rFonts w:ascii="Times New Roman" w:hAnsi="Times New Roman"/>
          <w:sz w:val="24"/>
          <w:szCs w:val="24"/>
        </w:rPr>
        <w:t xml:space="preserve"> I could afford to furnish my house in those days. I could afford every</w:t>
      </w:r>
      <w:r w:rsidR="009B475D">
        <w:rPr>
          <w:rFonts w:ascii="Times New Roman" w:hAnsi="Times New Roman"/>
          <w:sz w:val="24"/>
          <w:szCs w:val="24"/>
        </w:rPr>
        <w:t xml:space="preserve">thing I needed on my own salary’. </w:t>
      </w:r>
      <w:r w:rsidR="009B475D" w:rsidRPr="003B7E9B">
        <w:rPr>
          <w:rFonts w:ascii="Times New Roman" w:hAnsi="Times New Roman"/>
          <w:sz w:val="24"/>
          <w:szCs w:val="24"/>
        </w:rPr>
        <w:t xml:space="preserve">Any problems associated with the Soviet period were seemingly under-communicated in </w:t>
      </w:r>
      <w:proofErr w:type="spellStart"/>
      <w:r w:rsidR="009B475D" w:rsidRPr="003B7E9B">
        <w:rPr>
          <w:rFonts w:ascii="Times New Roman" w:hAnsi="Times New Roman"/>
          <w:sz w:val="24"/>
          <w:szCs w:val="24"/>
        </w:rPr>
        <w:t>Diyalivtsi</w:t>
      </w:r>
      <w:proofErr w:type="spellEnd"/>
      <w:r w:rsidR="009B475D">
        <w:rPr>
          <w:rFonts w:ascii="Times New Roman" w:hAnsi="Times New Roman"/>
          <w:sz w:val="24"/>
          <w:szCs w:val="24"/>
        </w:rPr>
        <w:t xml:space="preserve">.  A conversation with </w:t>
      </w:r>
      <w:proofErr w:type="spellStart"/>
      <w:r w:rsidR="009B475D">
        <w:rPr>
          <w:rFonts w:ascii="Times New Roman" w:hAnsi="Times New Roman"/>
          <w:sz w:val="24"/>
          <w:szCs w:val="24"/>
        </w:rPr>
        <w:t>Zhenia</w:t>
      </w:r>
      <w:proofErr w:type="spellEnd"/>
      <w:r w:rsidR="009B475D">
        <w:rPr>
          <w:rFonts w:ascii="Times New Roman" w:hAnsi="Times New Roman"/>
          <w:sz w:val="24"/>
          <w:szCs w:val="24"/>
        </w:rPr>
        <w:t xml:space="preserve"> </w:t>
      </w:r>
      <w:r w:rsidR="009B475D" w:rsidRPr="003B7E9B">
        <w:rPr>
          <w:rFonts w:ascii="Times New Roman" w:hAnsi="Times New Roman"/>
          <w:sz w:val="24"/>
          <w:szCs w:val="24"/>
        </w:rPr>
        <w:t xml:space="preserve">revealed her frustration with how the </w:t>
      </w:r>
      <w:r w:rsidR="009B475D">
        <w:rPr>
          <w:rFonts w:ascii="Times New Roman" w:hAnsi="Times New Roman"/>
          <w:sz w:val="24"/>
          <w:szCs w:val="24"/>
        </w:rPr>
        <w:t>era is portrayed in the village, ‘</w:t>
      </w:r>
      <w:proofErr w:type="gramStart"/>
      <w:r w:rsidR="009B475D" w:rsidRPr="003C2CE7">
        <w:rPr>
          <w:rFonts w:ascii="Times New Roman" w:hAnsi="Times New Roman"/>
          <w:sz w:val="24"/>
          <w:szCs w:val="24"/>
        </w:rPr>
        <w:t>These</w:t>
      </w:r>
      <w:proofErr w:type="gramEnd"/>
      <w:r w:rsidR="009B475D" w:rsidRPr="003C2CE7">
        <w:rPr>
          <w:rFonts w:ascii="Times New Roman" w:hAnsi="Times New Roman"/>
          <w:sz w:val="24"/>
          <w:szCs w:val="24"/>
        </w:rPr>
        <w:t xml:space="preserve"> people have just forgotten how bad it was. They have forgotten about all the beatings from the brigadier and how we couldn’t do anything or go anywhere. All they remember is how much cheaper things were and how stable life was if you went to work, came home and didn’t try and change anything</w:t>
      </w:r>
      <w:r w:rsidR="009B475D">
        <w:rPr>
          <w:rFonts w:ascii="Times New Roman" w:hAnsi="Times New Roman"/>
          <w:sz w:val="24"/>
          <w:szCs w:val="24"/>
        </w:rPr>
        <w:t>’</w:t>
      </w:r>
      <w:r w:rsidR="009B475D" w:rsidRPr="003B7E9B">
        <w:rPr>
          <w:rFonts w:ascii="Times New Roman" w:hAnsi="Times New Roman"/>
          <w:sz w:val="24"/>
          <w:szCs w:val="24"/>
        </w:rPr>
        <w:t>.</w:t>
      </w:r>
    </w:p>
    <w:p w14:paraId="16EB8F4D" w14:textId="22399C32" w:rsidR="009B475D" w:rsidRPr="003B7E9B" w:rsidRDefault="009B475D" w:rsidP="00A273AB">
      <w:pPr>
        <w:spacing w:line="480" w:lineRule="auto"/>
        <w:ind w:firstLine="720"/>
        <w:rPr>
          <w:rFonts w:ascii="Times New Roman" w:hAnsi="Times New Roman"/>
          <w:sz w:val="24"/>
          <w:szCs w:val="24"/>
        </w:rPr>
      </w:pPr>
      <w:r w:rsidRPr="003B7E9B">
        <w:rPr>
          <w:rFonts w:ascii="Times New Roman" w:hAnsi="Times New Roman"/>
          <w:sz w:val="24"/>
          <w:szCs w:val="24"/>
        </w:rPr>
        <w:t xml:space="preserve">As we see in </w:t>
      </w:r>
      <w:proofErr w:type="spellStart"/>
      <w:r w:rsidRPr="003B7E9B">
        <w:rPr>
          <w:rFonts w:ascii="Times New Roman" w:hAnsi="Times New Roman"/>
          <w:sz w:val="24"/>
          <w:szCs w:val="24"/>
        </w:rPr>
        <w:t>Zhenia’s</w:t>
      </w:r>
      <w:proofErr w:type="spellEnd"/>
      <w:r w:rsidRPr="003B7E9B">
        <w:rPr>
          <w:rFonts w:ascii="Times New Roman" w:hAnsi="Times New Roman"/>
          <w:sz w:val="24"/>
          <w:szCs w:val="24"/>
        </w:rPr>
        <w:t xml:space="preserve"> account, the creation of such memories involves having to split such positive aspects from the negative and traumatic elements of the period (Hirsch and Spitzer, 2003: 84). For Hirsch and Spitzer, exile denoting temporal and geographical d</w:t>
      </w:r>
      <w:r w:rsidR="00C22277">
        <w:rPr>
          <w:rFonts w:ascii="Times New Roman" w:hAnsi="Times New Roman"/>
          <w:sz w:val="24"/>
          <w:szCs w:val="24"/>
        </w:rPr>
        <w:t>istance enables such a process. I</w:t>
      </w:r>
      <w:r w:rsidRPr="003B7E9B">
        <w:rPr>
          <w:rFonts w:ascii="Times New Roman" w:hAnsi="Times New Roman"/>
          <w:sz w:val="24"/>
          <w:szCs w:val="24"/>
        </w:rPr>
        <w:t xml:space="preserve">n </w:t>
      </w:r>
      <w:proofErr w:type="spellStart"/>
      <w:r w:rsidRPr="003B7E9B">
        <w:rPr>
          <w:rFonts w:ascii="Times New Roman" w:hAnsi="Times New Roman"/>
          <w:sz w:val="24"/>
          <w:szCs w:val="24"/>
        </w:rPr>
        <w:t>Diyalivtsi</w:t>
      </w:r>
      <w:proofErr w:type="spellEnd"/>
      <w:r w:rsidRPr="003B7E9B">
        <w:rPr>
          <w:rFonts w:ascii="Times New Roman" w:hAnsi="Times New Roman"/>
          <w:sz w:val="24"/>
          <w:szCs w:val="24"/>
        </w:rPr>
        <w:t xml:space="preserve">, the present situation not only enables </w:t>
      </w:r>
      <w:r w:rsidRPr="00C22277">
        <w:rPr>
          <w:rFonts w:ascii="Times New Roman" w:hAnsi="Times New Roman"/>
          <w:sz w:val="24"/>
          <w:szCs w:val="24"/>
        </w:rPr>
        <w:t>but</w:t>
      </w:r>
      <w:r>
        <w:rPr>
          <w:rFonts w:ascii="Times New Roman" w:hAnsi="Times New Roman"/>
          <w:sz w:val="24"/>
          <w:szCs w:val="24"/>
        </w:rPr>
        <w:t xml:space="preserve"> also necessitates and demands</w:t>
      </w:r>
      <w:r w:rsidRPr="003B7E9B">
        <w:rPr>
          <w:rFonts w:ascii="Times New Roman" w:hAnsi="Times New Roman"/>
          <w:sz w:val="24"/>
          <w:szCs w:val="24"/>
        </w:rPr>
        <w:t xml:space="preserve"> that attention be given to the past. In fact, as border crossings continue</w:t>
      </w:r>
      <w:r>
        <w:rPr>
          <w:rFonts w:ascii="Times New Roman" w:hAnsi="Times New Roman"/>
          <w:sz w:val="24"/>
          <w:szCs w:val="24"/>
        </w:rPr>
        <w:t>d</w:t>
      </w:r>
      <w:r w:rsidRPr="003B7E9B">
        <w:rPr>
          <w:rFonts w:ascii="Times New Roman" w:hAnsi="Times New Roman"/>
          <w:sz w:val="24"/>
          <w:szCs w:val="24"/>
        </w:rPr>
        <w:t xml:space="preserve"> in the present, such a need, </w:t>
      </w:r>
      <w:r w:rsidR="005B779B">
        <w:rPr>
          <w:rFonts w:ascii="Times New Roman" w:hAnsi="Times New Roman"/>
          <w:sz w:val="24"/>
          <w:szCs w:val="24"/>
        </w:rPr>
        <w:t>for some, becomes urgent. In</w:t>
      </w:r>
      <w:r w:rsidRPr="003B7E9B">
        <w:rPr>
          <w:rFonts w:ascii="Times New Roman" w:hAnsi="Times New Roman"/>
          <w:sz w:val="24"/>
          <w:szCs w:val="24"/>
        </w:rPr>
        <w:t xml:space="preserve"> Hirsch and Spitzer</w:t>
      </w:r>
      <w:r w:rsidR="005B779B">
        <w:rPr>
          <w:rFonts w:ascii="Times New Roman" w:hAnsi="Times New Roman"/>
          <w:sz w:val="24"/>
          <w:szCs w:val="24"/>
        </w:rPr>
        <w:t>’s work they had</w:t>
      </w:r>
      <w:r>
        <w:rPr>
          <w:rFonts w:ascii="Times New Roman" w:hAnsi="Times New Roman"/>
          <w:sz w:val="24"/>
          <w:szCs w:val="24"/>
        </w:rPr>
        <w:t xml:space="preserve"> to</w:t>
      </w:r>
      <w:r w:rsidRPr="003B7E9B">
        <w:rPr>
          <w:rFonts w:ascii="Times New Roman" w:hAnsi="Times New Roman"/>
          <w:sz w:val="24"/>
          <w:szCs w:val="24"/>
        </w:rPr>
        <w:t xml:space="preserve"> return to the </w:t>
      </w:r>
      <w:r w:rsidR="005B779B">
        <w:rPr>
          <w:rFonts w:ascii="Times New Roman" w:hAnsi="Times New Roman"/>
          <w:sz w:val="24"/>
          <w:szCs w:val="24"/>
        </w:rPr>
        <w:t xml:space="preserve">physical </w:t>
      </w:r>
      <w:r w:rsidRPr="003B7E9B">
        <w:rPr>
          <w:rFonts w:ascii="Times New Roman" w:hAnsi="Times New Roman"/>
          <w:sz w:val="24"/>
          <w:szCs w:val="24"/>
        </w:rPr>
        <w:t>location of the</w:t>
      </w:r>
      <w:r w:rsidR="005B779B">
        <w:rPr>
          <w:rFonts w:ascii="Times New Roman" w:hAnsi="Times New Roman"/>
          <w:sz w:val="24"/>
          <w:szCs w:val="24"/>
        </w:rPr>
        <w:t>ir</w:t>
      </w:r>
      <w:r w:rsidRPr="003B7E9B">
        <w:rPr>
          <w:rFonts w:ascii="Times New Roman" w:hAnsi="Times New Roman"/>
          <w:sz w:val="24"/>
          <w:szCs w:val="24"/>
        </w:rPr>
        <w:t xml:space="preserve"> memories</w:t>
      </w:r>
      <w:r w:rsidR="005B779B">
        <w:rPr>
          <w:rFonts w:ascii="Times New Roman" w:hAnsi="Times New Roman"/>
          <w:sz w:val="24"/>
          <w:szCs w:val="24"/>
        </w:rPr>
        <w:t xml:space="preserve">, a process </w:t>
      </w:r>
      <w:proofErr w:type="gramStart"/>
      <w:r w:rsidR="005B779B">
        <w:rPr>
          <w:rFonts w:ascii="Times New Roman" w:hAnsi="Times New Roman"/>
          <w:sz w:val="24"/>
          <w:szCs w:val="24"/>
        </w:rPr>
        <w:t>which</w:t>
      </w:r>
      <w:proofErr w:type="gramEnd"/>
      <w:r>
        <w:rPr>
          <w:rFonts w:ascii="Times New Roman" w:hAnsi="Times New Roman"/>
          <w:sz w:val="24"/>
          <w:szCs w:val="24"/>
        </w:rPr>
        <w:t xml:space="preserve"> </w:t>
      </w:r>
      <w:r w:rsidR="005B779B">
        <w:rPr>
          <w:rFonts w:ascii="Times New Roman" w:hAnsi="Times New Roman"/>
          <w:sz w:val="24"/>
          <w:szCs w:val="24"/>
        </w:rPr>
        <w:t xml:space="preserve">both </w:t>
      </w:r>
      <w:r>
        <w:rPr>
          <w:rFonts w:ascii="Times New Roman" w:hAnsi="Times New Roman"/>
          <w:sz w:val="24"/>
          <w:szCs w:val="24"/>
        </w:rPr>
        <w:t>authenticated</w:t>
      </w:r>
      <w:r w:rsidRPr="003B7E9B">
        <w:rPr>
          <w:rFonts w:ascii="Times New Roman" w:hAnsi="Times New Roman"/>
          <w:sz w:val="24"/>
          <w:szCs w:val="24"/>
        </w:rPr>
        <w:t xml:space="preserve"> a</w:t>
      </w:r>
      <w:r>
        <w:rPr>
          <w:rFonts w:ascii="Times New Roman" w:hAnsi="Times New Roman"/>
          <w:sz w:val="24"/>
          <w:szCs w:val="24"/>
        </w:rPr>
        <w:t>nd challenged</w:t>
      </w:r>
      <w:r w:rsidRPr="003B7E9B">
        <w:rPr>
          <w:rFonts w:ascii="Times New Roman" w:hAnsi="Times New Roman"/>
          <w:sz w:val="24"/>
          <w:szCs w:val="24"/>
        </w:rPr>
        <w:t xml:space="preserve"> the narrative</w:t>
      </w:r>
      <w:r w:rsidR="005B779B">
        <w:rPr>
          <w:rFonts w:ascii="Times New Roman" w:hAnsi="Times New Roman"/>
          <w:sz w:val="24"/>
          <w:szCs w:val="24"/>
        </w:rPr>
        <w:t xml:space="preserve">. However, </w:t>
      </w:r>
      <w:r w:rsidRPr="003B7E9B">
        <w:rPr>
          <w:rFonts w:ascii="Times New Roman" w:hAnsi="Times New Roman"/>
          <w:sz w:val="24"/>
          <w:szCs w:val="24"/>
        </w:rPr>
        <w:t xml:space="preserve">the villagers of </w:t>
      </w:r>
      <w:proofErr w:type="spellStart"/>
      <w:r w:rsidRPr="003B7E9B">
        <w:rPr>
          <w:rFonts w:ascii="Times New Roman" w:hAnsi="Times New Roman"/>
          <w:sz w:val="24"/>
          <w:szCs w:val="24"/>
        </w:rPr>
        <w:t>Diyalivtsi</w:t>
      </w:r>
      <w:proofErr w:type="spellEnd"/>
      <w:r w:rsidRPr="003B7E9B">
        <w:rPr>
          <w:rFonts w:ascii="Times New Roman" w:hAnsi="Times New Roman"/>
          <w:sz w:val="24"/>
          <w:szCs w:val="24"/>
        </w:rPr>
        <w:t xml:space="preserve"> still inhabit the same location</w:t>
      </w:r>
      <w:r>
        <w:rPr>
          <w:rFonts w:ascii="Times New Roman" w:hAnsi="Times New Roman"/>
          <w:sz w:val="24"/>
          <w:szCs w:val="24"/>
        </w:rPr>
        <w:t xml:space="preserve"> as during the Soviet period. Consequently,</w:t>
      </w:r>
      <w:r w:rsidRPr="003B7E9B">
        <w:rPr>
          <w:rFonts w:ascii="Times New Roman" w:hAnsi="Times New Roman"/>
          <w:sz w:val="24"/>
          <w:szCs w:val="24"/>
        </w:rPr>
        <w:t xml:space="preserve"> challenges to their narratives, such as </w:t>
      </w:r>
      <w:proofErr w:type="spellStart"/>
      <w:r w:rsidRPr="003B7E9B">
        <w:rPr>
          <w:rFonts w:ascii="Times New Roman" w:hAnsi="Times New Roman"/>
          <w:sz w:val="24"/>
          <w:szCs w:val="24"/>
        </w:rPr>
        <w:t>Zhenia’s</w:t>
      </w:r>
      <w:proofErr w:type="spellEnd"/>
      <w:r w:rsidRPr="003B7E9B">
        <w:rPr>
          <w:rFonts w:ascii="Times New Roman" w:hAnsi="Times New Roman"/>
          <w:sz w:val="24"/>
          <w:szCs w:val="24"/>
        </w:rPr>
        <w:t xml:space="preserve">, do not </w:t>
      </w:r>
      <w:r>
        <w:rPr>
          <w:rFonts w:ascii="Times New Roman" w:hAnsi="Times New Roman"/>
          <w:sz w:val="24"/>
          <w:szCs w:val="24"/>
        </w:rPr>
        <w:t xml:space="preserve">necessarily </w:t>
      </w:r>
      <w:r w:rsidRPr="003B7E9B">
        <w:rPr>
          <w:rFonts w:ascii="Times New Roman" w:hAnsi="Times New Roman"/>
          <w:sz w:val="24"/>
          <w:szCs w:val="24"/>
        </w:rPr>
        <w:t>spell the demise of a dominant narrative, when the need for it is deemed to be greater than these tensions and contradictions.</w:t>
      </w:r>
      <w:r w:rsidR="005B779B">
        <w:rPr>
          <w:rFonts w:ascii="Times New Roman" w:hAnsi="Times New Roman"/>
          <w:sz w:val="24"/>
          <w:szCs w:val="24"/>
        </w:rPr>
        <w:t xml:space="preserve"> In other words, </w:t>
      </w:r>
      <w:proofErr w:type="spellStart"/>
      <w:r w:rsidR="005B779B">
        <w:rPr>
          <w:rFonts w:ascii="Times New Roman" w:hAnsi="Times New Roman"/>
          <w:sz w:val="24"/>
          <w:szCs w:val="24"/>
        </w:rPr>
        <w:t>Zhenia</w:t>
      </w:r>
      <w:proofErr w:type="spellEnd"/>
      <w:r w:rsidR="005B779B">
        <w:rPr>
          <w:rFonts w:ascii="Times New Roman" w:hAnsi="Times New Roman"/>
          <w:sz w:val="24"/>
          <w:szCs w:val="24"/>
        </w:rPr>
        <w:t xml:space="preserve"> </w:t>
      </w:r>
      <w:r w:rsidR="005B779B">
        <w:rPr>
          <w:rFonts w:ascii="Times New Roman" w:hAnsi="Times New Roman"/>
          <w:sz w:val="24"/>
          <w:szCs w:val="24"/>
        </w:rPr>
        <w:lastRenderedPageBreak/>
        <w:t xml:space="preserve">points out that such a positive view of the Soviet period is evidently false and blames this on ‘forgetting’. However, I am suggesting that it is the shame felt in present experiences derived from cross-border small trading in particular, which not only shape positive narratives of the past </w:t>
      </w:r>
      <w:proofErr w:type="gramStart"/>
      <w:r w:rsidR="005B779B">
        <w:rPr>
          <w:rFonts w:ascii="Times New Roman" w:hAnsi="Times New Roman"/>
          <w:sz w:val="24"/>
          <w:szCs w:val="24"/>
        </w:rPr>
        <w:t>but</w:t>
      </w:r>
      <w:proofErr w:type="gramEnd"/>
      <w:r w:rsidR="005B779B">
        <w:rPr>
          <w:rFonts w:ascii="Times New Roman" w:hAnsi="Times New Roman"/>
          <w:sz w:val="24"/>
          <w:szCs w:val="24"/>
        </w:rPr>
        <w:t xml:space="preserve"> makes them more important in alleviating shame in the present. This is not an act of ‘forgetting’ but a purposeful, collective ‘re-making’ of the past.</w:t>
      </w:r>
    </w:p>
    <w:p w14:paraId="65E53564" w14:textId="0EC91002" w:rsidR="009B475D" w:rsidRPr="003B7E9B" w:rsidRDefault="009B475D" w:rsidP="00A273AB">
      <w:pPr>
        <w:spacing w:line="480" w:lineRule="auto"/>
        <w:ind w:firstLine="720"/>
        <w:rPr>
          <w:rFonts w:ascii="Times New Roman" w:hAnsi="Times New Roman"/>
          <w:sz w:val="24"/>
          <w:szCs w:val="24"/>
        </w:rPr>
      </w:pPr>
      <w:r w:rsidRPr="003B7E9B">
        <w:rPr>
          <w:rFonts w:ascii="Times New Roman" w:hAnsi="Times New Roman"/>
          <w:sz w:val="24"/>
          <w:szCs w:val="24"/>
        </w:rPr>
        <w:t xml:space="preserve">If ancestral shame can be </w:t>
      </w:r>
      <w:proofErr w:type="spellStart"/>
      <w:r w:rsidRPr="003B7E9B">
        <w:rPr>
          <w:rFonts w:ascii="Times New Roman" w:hAnsi="Times New Roman"/>
          <w:sz w:val="24"/>
          <w:szCs w:val="24"/>
        </w:rPr>
        <w:t>transgenerational</w:t>
      </w:r>
      <w:proofErr w:type="spellEnd"/>
      <w:r w:rsidRPr="003B7E9B">
        <w:rPr>
          <w:rFonts w:ascii="Times New Roman" w:hAnsi="Times New Roman"/>
          <w:sz w:val="24"/>
          <w:szCs w:val="24"/>
        </w:rPr>
        <w:t xml:space="preserve"> then so a re-evaluation of a past that counters wider national shame can be re-imagined in the present. If pasts take on new </w:t>
      </w:r>
      <w:r w:rsidR="001563AD">
        <w:rPr>
          <w:rFonts w:ascii="Times New Roman" w:hAnsi="Times New Roman"/>
          <w:sz w:val="24"/>
          <w:szCs w:val="24"/>
        </w:rPr>
        <w:t xml:space="preserve">‘detail and </w:t>
      </w:r>
      <w:proofErr w:type="spellStart"/>
      <w:r w:rsidR="001563AD">
        <w:rPr>
          <w:rFonts w:ascii="Times New Roman" w:hAnsi="Times New Roman"/>
          <w:sz w:val="24"/>
          <w:szCs w:val="24"/>
        </w:rPr>
        <w:t>color</w:t>
      </w:r>
      <w:proofErr w:type="spellEnd"/>
      <w:r w:rsidR="001563AD">
        <w:rPr>
          <w:rFonts w:ascii="Times New Roman" w:hAnsi="Times New Roman"/>
          <w:sz w:val="24"/>
          <w:szCs w:val="24"/>
        </w:rPr>
        <w:t>’ (</w:t>
      </w:r>
      <w:proofErr w:type="spellStart"/>
      <w:r w:rsidR="001563AD">
        <w:rPr>
          <w:rFonts w:ascii="Times New Roman" w:hAnsi="Times New Roman"/>
          <w:sz w:val="24"/>
          <w:szCs w:val="24"/>
        </w:rPr>
        <w:t>Probyn</w:t>
      </w:r>
      <w:proofErr w:type="spellEnd"/>
      <w:r w:rsidR="001563AD">
        <w:rPr>
          <w:rFonts w:ascii="Times New Roman" w:hAnsi="Times New Roman"/>
          <w:sz w:val="24"/>
          <w:szCs w:val="24"/>
        </w:rPr>
        <w:t>, 2004:</w:t>
      </w:r>
      <w:r w:rsidRPr="003B7E9B">
        <w:rPr>
          <w:rFonts w:ascii="Times New Roman" w:hAnsi="Times New Roman"/>
          <w:sz w:val="24"/>
          <w:szCs w:val="24"/>
        </w:rPr>
        <w:t xml:space="preserve">110) when we explore them in terms of emotion, then we also need to consider that the emotions we feel in the present can shape these details and colour of the past, e.g. what once seemed very negative, something that at the time was to be escaped, can be re-imagined as a past with at least some positive elements in the light of a compromised and shameful present. For Ukrainians, just as in colonial settings, this is possible given the recent Soviet past. Such an interpretation really begins to breakdown and challenge the focus on ‘nostalgia’ that has been ever present in the research on the post-Soviet space (cf. </w:t>
      </w:r>
      <w:proofErr w:type="spellStart"/>
      <w:r w:rsidRPr="003B7E9B">
        <w:rPr>
          <w:rFonts w:ascii="Times New Roman" w:hAnsi="Times New Roman"/>
          <w:sz w:val="24"/>
          <w:szCs w:val="24"/>
        </w:rPr>
        <w:t>Nikolayenko</w:t>
      </w:r>
      <w:proofErr w:type="spellEnd"/>
      <w:r w:rsidRPr="003B7E9B">
        <w:rPr>
          <w:rFonts w:ascii="Times New Roman" w:hAnsi="Times New Roman"/>
          <w:sz w:val="24"/>
          <w:szCs w:val="24"/>
        </w:rPr>
        <w:t xml:space="preserve">, 2008). Whilst such work has acknowledged that views of the Soviet period may have been shaped by economic difficulties associated with post-Soviet (and </w:t>
      </w:r>
      <w:proofErr w:type="spellStart"/>
      <w:r w:rsidRPr="003B7E9B">
        <w:rPr>
          <w:rFonts w:ascii="Times New Roman" w:hAnsi="Times New Roman"/>
          <w:sz w:val="24"/>
          <w:szCs w:val="24"/>
        </w:rPr>
        <w:t>postsocialist</w:t>
      </w:r>
      <w:proofErr w:type="spellEnd"/>
      <w:r w:rsidRPr="003B7E9B">
        <w:rPr>
          <w:rFonts w:ascii="Times New Roman" w:hAnsi="Times New Roman"/>
          <w:sz w:val="24"/>
          <w:szCs w:val="24"/>
        </w:rPr>
        <w:t>) spaces, none has recognised the presence of shame in this re-working of the past; what we may consider to be a productive (after Warner, 1999) outcome of the shame experience in border crossing.</w:t>
      </w:r>
    </w:p>
    <w:p w14:paraId="253E34EA" w14:textId="77777777" w:rsidR="009B475D" w:rsidRPr="003B7E9B" w:rsidRDefault="009B475D" w:rsidP="00A273AB">
      <w:pPr>
        <w:spacing w:line="480" w:lineRule="auto"/>
        <w:ind w:firstLine="720"/>
        <w:rPr>
          <w:rFonts w:ascii="Times New Roman" w:hAnsi="Times New Roman"/>
          <w:sz w:val="24"/>
          <w:szCs w:val="24"/>
        </w:rPr>
      </w:pPr>
      <w:r w:rsidRPr="003B7E9B">
        <w:rPr>
          <w:rFonts w:ascii="Times New Roman" w:hAnsi="Times New Roman"/>
          <w:sz w:val="24"/>
          <w:szCs w:val="24"/>
        </w:rPr>
        <w:t xml:space="preserve">However, the ways in which this narration then interlinks with views of the Soviet period create a much greater sense of how the narrator and the people of </w:t>
      </w:r>
      <w:proofErr w:type="spellStart"/>
      <w:r w:rsidRPr="003B7E9B">
        <w:rPr>
          <w:rFonts w:ascii="Times New Roman" w:hAnsi="Times New Roman"/>
          <w:sz w:val="24"/>
          <w:szCs w:val="24"/>
        </w:rPr>
        <w:t>Diyalivtsi</w:t>
      </w:r>
      <w:proofErr w:type="spellEnd"/>
      <w:r w:rsidRPr="003B7E9B">
        <w:rPr>
          <w:rFonts w:ascii="Times New Roman" w:hAnsi="Times New Roman"/>
          <w:sz w:val="24"/>
          <w:szCs w:val="24"/>
        </w:rPr>
        <w:t xml:space="preserve"> may become ‘alienated tourists’ of their pasts (</w:t>
      </w:r>
      <w:proofErr w:type="spellStart"/>
      <w:r w:rsidRPr="003B7E9B">
        <w:rPr>
          <w:rFonts w:ascii="Times New Roman" w:hAnsi="Times New Roman"/>
          <w:sz w:val="24"/>
          <w:szCs w:val="24"/>
        </w:rPr>
        <w:t>Lambek</w:t>
      </w:r>
      <w:proofErr w:type="spellEnd"/>
      <w:r w:rsidRPr="003B7E9B">
        <w:rPr>
          <w:rFonts w:ascii="Times New Roman" w:hAnsi="Times New Roman"/>
          <w:sz w:val="24"/>
          <w:szCs w:val="24"/>
        </w:rPr>
        <w:t xml:space="preserve"> and </w:t>
      </w:r>
      <w:proofErr w:type="spellStart"/>
      <w:r w:rsidRPr="003B7E9B">
        <w:rPr>
          <w:rFonts w:ascii="Times New Roman" w:hAnsi="Times New Roman"/>
          <w:sz w:val="24"/>
          <w:szCs w:val="24"/>
        </w:rPr>
        <w:t>Antze</w:t>
      </w:r>
      <w:proofErr w:type="spellEnd"/>
      <w:r w:rsidRPr="003B7E9B">
        <w:rPr>
          <w:rFonts w:ascii="Times New Roman" w:hAnsi="Times New Roman"/>
          <w:sz w:val="24"/>
          <w:szCs w:val="24"/>
        </w:rPr>
        <w:t xml:space="preserve">, 1996). What I posit here is that there is not one temporality to pasts, but many and that in their narratives the traders and villagers of </w:t>
      </w:r>
      <w:proofErr w:type="spellStart"/>
      <w:r w:rsidRPr="003B7E9B">
        <w:rPr>
          <w:rFonts w:ascii="Times New Roman" w:hAnsi="Times New Roman"/>
          <w:sz w:val="24"/>
          <w:szCs w:val="24"/>
        </w:rPr>
        <w:t>Diyalivtsi</w:t>
      </w:r>
      <w:proofErr w:type="spellEnd"/>
      <w:r w:rsidRPr="003B7E9B">
        <w:rPr>
          <w:rFonts w:ascii="Times New Roman" w:hAnsi="Times New Roman"/>
          <w:sz w:val="24"/>
          <w:szCs w:val="24"/>
        </w:rPr>
        <w:t xml:space="preserve"> draw connections and move between these spaces within the context of everyday. In some ways, this is part of </w:t>
      </w:r>
      <w:proofErr w:type="spellStart"/>
      <w:r w:rsidRPr="003B7E9B">
        <w:rPr>
          <w:rFonts w:ascii="Times New Roman" w:hAnsi="Times New Roman"/>
          <w:sz w:val="24"/>
          <w:szCs w:val="24"/>
        </w:rPr>
        <w:t>Lambek</w:t>
      </w:r>
      <w:proofErr w:type="spellEnd"/>
      <w:r w:rsidRPr="003B7E9B">
        <w:rPr>
          <w:rFonts w:ascii="Times New Roman" w:hAnsi="Times New Roman"/>
          <w:sz w:val="24"/>
          <w:szCs w:val="24"/>
        </w:rPr>
        <w:t xml:space="preserve"> and </w:t>
      </w:r>
      <w:proofErr w:type="spellStart"/>
      <w:r w:rsidRPr="003B7E9B">
        <w:rPr>
          <w:rFonts w:ascii="Times New Roman" w:hAnsi="Times New Roman"/>
          <w:sz w:val="24"/>
          <w:szCs w:val="24"/>
        </w:rPr>
        <w:t>Antze’s</w:t>
      </w:r>
      <w:proofErr w:type="spellEnd"/>
      <w:r w:rsidRPr="003B7E9B">
        <w:rPr>
          <w:rFonts w:ascii="Times New Roman" w:hAnsi="Times New Roman"/>
          <w:sz w:val="24"/>
          <w:szCs w:val="24"/>
        </w:rPr>
        <w:t xml:space="preserve"> ‘hermeneutic spiral of </w:t>
      </w:r>
      <w:r w:rsidRPr="003B7E9B">
        <w:rPr>
          <w:rFonts w:ascii="Times New Roman" w:hAnsi="Times New Roman"/>
          <w:sz w:val="24"/>
          <w:szCs w:val="24"/>
        </w:rPr>
        <w:lastRenderedPageBreak/>
        <w:t xml:space="preserve">interpretation’ </w:t>
      </w:r>
      <w:r>
        <w:rPr>
          <w:rFonts w:ascii="Times New Roman" w:hAnsi="Times New Roman"/>
          <w:sz w:val="24"/>
          <w:szCs w:val="24"/>
        </w:rPr>
        <w:t>(1996</w:t>
      </w:r>
      <w:r w:rsidRPr="003B7E9B">
        <w:rPr>
          <w:rFonts w:ascii="Times New Roman" w:hAnsi="Times New Roman"/>
          <w:sz w:val="24"/>
          <w:szCs w:val="24"/>
        </w:rPr>
        <w:t xml:space="preserve">: xix), whereby one </w:t>
      </w:r>
      <w:proofErr w:type="gramStart"/>
      <w:r w:rsidRPr="003B7E9B">
        <w:rPr>
          <w:rFonts w:ascii="Times New Roman" w:hAnsi="Times New Roman"/>
          <w:sz w:val="24"/>
          <w:szCs w:val="24"/>
        </w:rPr>
        <w:t>dominant</w:t>
      </w:r>
      <w:proofErr w:type="gramEnd"/>
      <w:r w:rsidRPr="003B7E9B">
        <w:rPr>
          <w:rFonts w:ascii="Times New Roman" w:hAnsi="Times New Roman"/>
          <w:sz w:val="24"/>
          <w:szCs w:val="24"/>
        </w:rPr>
        <w:t xml:space="preserve"> view of the past is re-explored in the context of present events to be replaced by a new, emergent narrative. Away from the border and their trade, </w:t>
      </w:r>
      <w:proofErr w:type="spellStart"/>
      <w:r>
        <w:rPr>
          <w:rFonts w:ascii="Times New Roman" w:hAnsi="Times New Roman"/>
          <w:sz w:val="24"/>
          <w:szCs w:val="24"/>
        </w:rPr>
        <w:t>Diyalivtsyany</w:t>
      </w:r>
      <w:proofErr w:type="spellEnd"/>
      <w:r>
        <w:rPr>
          <w:rFonts w:ascii="Times New Roman" w:hAnsi="Times New Roman"/>
          <w:sz w:val="24"/>
          <w:szCs w:val="24"/>
        </w:rPr>
        <w:t xml:space="preserve"> </w:t>
      </w:r>
      <w:r w:rsidRPr="003B7E9B">
        <w:rPr>
          <w:rFonts w:ascii="Times New Roman" w:hAnsi="Times New Roman"/>
          <w:sz w:val="24"/>
          <w:szCs w:val="24"/>
        </w:rPr>
        <w:t>are able to layer these past events into a narrative infused with meaning that shapes their consciousness of the present.</w:t>
      </w:r>
    </w:p>
    <w:p w14:paraId="5E80CAF3" w14:textId="5DE820C6" w:rsidR="009B475D" w:rsidRPr="003B7E9B" w:rsidRDefault="009B475D" w:rsidP="00A273AB">
      <w:pPr>
        <w:autoSpaceDE w:val="0"/>
        <w:autoSpaceDN w:val="0"/>
        <w:adjustRightInd w:val="0"/>
        <w:spacing w:line="480" w:lineRule="auto"/>
        <w:ind w:firstLine="720"/>
        <w:rPr>
          <w:rFonts w:ascii="Times New Roman" w:hAnsi="Times New Roman"/>
          <w:sz w:val="24"/>
          <w:szCs w:val="24"/>
        </w:rPr>
      </w:pPr>
      <w:proofErr w:type="gramStart"/>
      <w:r w:rsidRPr="003B7E9B">
        <w:rPr>
          <w:rFonts w:ascii="Times New Roman" w:hAnsi="Times New Roman"/>
          <w:sz w:val="24"/>
          <w:szCs w:val="24"/>
        </w:rPr>
        <w:t xml:space="preserve">Part of this process of </w:t>
      </w:r>
      <w:proofErr w:type="spellStart"/>
      <w:r w:rsidRPr="003B7E9B">
        <w:rPr>
          <w:rFonts w:ascii="Times New Roman" w:hAnsi="Times New Roman"/>
          <w:sz w:val="24"/>
          <w:szCs w:val="24"/>
        </w:rPr>
        <w:t>alientation</w:t>
      </w:r>
      <w:proofErr w:type="spellEnd"/>
      <w:r w:rsidRPr="003B7E9B">
        <w:rPr>
          <w:rFonts w:ascii="Times New Roman" w:hAnsi="Times New Roman"/>
          <w:sz w:val="24"/>
          <w:szCs w:val="24"/>
        </w:rPr>
        <w:t xml:space="preserve"> links to the relationship with the Ukrainian state discussed in the section above.</w:t>
      </w:r>
      <w:proofErr w:type="gramEnd"/>
      <w:r w:rsidRPr="003B7E9B">
        <w:rPr>
          <w:rFonts w:ascii="Times New Roman" w:hAnsi="Times New Roman"/>
          <w:sz w:val="24"/>
          <w:szCs w:val="24"/>
        </w:rPr>
        <w:t xml:space="preserve"> As </w:t>
      </w:r>
      <w:proofErr w:type="spellStart"/>
      <w:r w:rsidRPr="003B7E9B">
        <w:rPr>
          <w:rFonts w:ascii="Times New Roman" w:hAnsi="Times New Roman"/>
          <w:sz w:val="24"/>
          <w:szCs w:val="24"/>
        </w:rPr>
        <w:t>Dima</w:t>
      </w:r>
      <w:proofErr w:type="spellEnd"/>
      <w:r w:rsidRPr="003B7E9B">
        <w:rPr>
          <w:rFonts w:ascii="Times New Roman" w:hAnsi="Times New Roman"/>
          <w:sz w:val="24"/>
          <w:szCs w:val="24"/>
        </w:rPr>
        <w:t xml:space="preserve">, a local shopkeeper </w:t>
      </w:r>
      <w:r>
        <w:rPr>
          <w:rFonts w:ascii="Times New Roman" w:hAnsi="Times New Roman"/>
          <w:sz w:val="24"/>
          <w:szCs w:val="24"/>
        </w:rPr>
        <w:t>explained to me, ‘</w:t>
      </w:r>
      <w:r w:rsidRPr="003C2CE7">
        <w:rPr>
          <w:rFonts w:ascii="Times New Roman" w:hAnsi="Times New Roman"/>
          <w:sz w:val="24"/>
          <w:szCs w:val="24"/>
        </w:rPr>
        <w:t>These Ukrainians cannot run our country, they don’t get anything right. I think we will probably just go back to how things were, you know? The East will go back to Russia, the W</w:t>
      </w:r>
      <w:r>
        <w:rPr>
          <w:rFonts w:ascii="Times New Roman" w:hAnsi="Times New Roman"/>
          <w:sz w:val="24"/>
          <w:szCs w:val="24"/>
        </w:rPr>
        <w:t xml:space="preserve">est to Poland and us to Romania’. </w:t>
      </w:r>
      <w:r w:rsidRPr="003B7E9B">
        <w:rPr>
          <w:rFonts w:ascii="Times New Roman" w:hAnsi="Times New Roman"/>
          <w:sz w:val="24"/>
          <w:szCs w:val="24"/>
        </w:rPr>
        <w:t xml:space="preserve">Therefore, as </w:t>
      </w:r>
      <w:proofErr w:type="spellStart"/>
      <w:r w:rsidRPr="003B7E9B">
        <w:rPr>
          <w:rFonts w:ascii="Times New Roman" w:hAnsi="Times New Roman"/>
          <w:sz w:val="24"/>
          <w:szCs w:val="24"/>
        </w:rPr>
        <w:t>Blagg</w:t>
      </w:r>
      <w:proofErr w:type="spellEnd"/>
      <w:r w:rsidRPr="003B7E9B">
        <w:rPr>
          <w:rFonts w:ascii="Times New Roman" w:hAnsi="Times New Roman"/>
          <w:sz w:val="24"/>
          <w:szCs w:val="24"/>
        </w:rPr>
        <w:t xml:space="preserve"> (1997) suggested in terms of the Australian state’s ability to reintegrate aborigines, so the Ukrainian state’s ability to rally its subjects behind an ‘ideal’ it creates is compromised as well through the shame that is displaced onto it in the narratives assigned by border traders. This does not mean the desire for the ideal or pride in the nation is diminished, but instead that the belief that the political elite </w:t>
      </w:r>
      <w:proofErr w:type="gramStart"/>
      <w:r w:rsidRPr="003B7E9B">
        <w:rPr>
          <w:rFonts w:ascii="Times New Roman" w:hAnsi="Times New Roman"/>
          <w:sz w:val="24"/>
          <w:szCs w:val="24"/>
        </w:rPr>
        <w:t>are</w:t>
      </w:r>
      <w:proofErr w:type="gramEnd"/>
      <w:r w:rsidRPr="003B7E9B">
        <w:rPr>
          <w:rFonts w:ascii="Times New Roman" w:hAnsi="Times New Roman"/>
          <w:sz w:val="24"/>
          <w:szCs w:val="24"/>
        </w:rPr>
        <w:t xml:space="preserve"> the people who can lead the nation to this ideal is questioned. Rather than apologies for the past, which is the colonial perspective from which Ahmed takes her position, Ukrainian traders simply seek to see this elite do better in the present. </w:t>
      </w:r>
      <w:r w:rsidR="005B779B">
        <w:rPr>
          <w:rFonts w:ascii="Times New Roman" w:hAnsi="Times New Roman"/>
          <w:sz w:val="24"/>
          <w:szCs w:val="24"/>
        </w:rPr>
        <w:t>In spite of regime change in Ukraine</w:t>
      </w:r>
      <w:r w:rsidR="00393D70">
        <w:rPr>
          <w:rFonts w:ascii="Times New Roman" w:hAnsi="Times New Roman"/>
          <w:sz w:val="24"/>
          <w:szCs w:val="24"/>
        </w:rPr>
        <w:t xml:space="preserve"> – each promising to do better than the last – there is no shift in</w:t>
      </w:r>
      <w:r w:rsidRPr="003B7E9B">
        <w:rPr>
          <w:rFonts w:ascii="Times New Roman" w:hAnsi="Times New Roman"/>
          <w:sz w:val="24"/>
          <w:szCs w:val="24"/>
        </w:rPr>
        <w:t xml:space="preserve"> the material situation in </w:t>
      </w:r>
      <w:proofErr w:type="spellStart"/>
      <w:r w:rsidRPr="003B7E9B">
        <w:rPr>
          <w:rFonts w:ascii="Times New Roman" w:hAnsi="Times New Roman"/>
          <w:sz w:val="24"/>
          <w:szCs w:val="24"/>
        </w:rPr>
        <w:t>Diyalivtsi</w:t>
      </w:r>
      <w:proofErr w:type="spellEnd"/>
      <w:r w:rsidRPr="003B7E9B">
        <w:rPr>
          <w:rFonts w:ascii="Times New Roman" w:hAnsi="Times New Roman"/>
          <w:sz w:val="24"/>
          <w:szCs w:val="24"/>
        </w:rPr>
        <w:t xml:space="preserve">, so the shame of border crossing continues. If, as Johnston suggests, pride and shame can be viewed as co-constructed (2007: 33), then we can also understand this co-construction to take place across time and space. Unlike Ahmed’s analysis of shameful pasts being appropriated for prideful nationalistic presents, the Ukrainian situation I analyse can be seen to be a co-construction of a prideful past in the context of a shameful present. This can then be linked to feelings of shame and pride in relation to potential futures. The point being that we cannot understand this process of co-construction outside of temporal shifts and change. </w:t>
      </w:r>
    </w:p>
    <w:p w14:paraId="0DF6B33B" w14:textId="77777777" w:rsidR="009B475D" w:rsidRPr="003B7E9B" w:rsidRDefault="009B475D" w:rsidP="00A273AB">
      <w:pPr>
        <w:spacing w:line="480" w:lineRule="auto"/>
        <w:rPr>
          <w:rFonts w:ascii="Times New Roman" w:hAnsi="Times New Roman"/>
          <w:b/>
          <w:sz w:val="24"/>
          <w:szCs w:val="24"/>
        </w:rPr>
      </w:pPr>
    </w:p>
    <w:p w14:paraId="4C46A7F0" w14:textId="77777777" w:rsidR="009B475D" w:rsidRPr="003B7E9B" w:rsidRDefault="009B475D" w:rsidP="00A273AB">
      <w:pPr>
        <w:spacing w:line="480" w:lineRule="auto"/>
        <w:rPr>
          <w:rFonts w:ascii="Times New Roman" w:hAnsi="Times New Roman"/>
          <w:b/>
          <w:sz w:val="24"/>
          <w:szCs w:val="24"/>
        </w:rPr>
      </w:pPr>
      <w:r w:rsidRPr="003B7E9B">
        <w:rPr>
          <w:rFonts w:ascii="Times New Roman" w:hAnsi="Times New Roman"/>
          <w:b/>
          <w:sz w:val="24"/>
          <w:szCs w:val="24"/>
        </w:rPr>
        <w:lastRenderedPageBreak/>
        <w:t>Conclusion</w:t>
      </w:r>
    </w:p>
    <w:p w14:paraId="4DA5834B" w14:textId="77777777" w:rsidR="009B475D" w:rsidRPr="003B7E9B" w:rsidRDefault="009B475D" w:rsidP="00A273AB">
      <w:pPr>
        <w:spacing w:line="480" w:lineRule="auto"/>
        <w:rPr>
          <w:rFonts w:ascii="Times New Roman" w:hAnsi="Times New Roman"/>
          <w:b/>
          <w:sz w:val="24"/>
          <w:szCs w:val="24"/>
        </w:rPr>
      </w:pPr>
      <w:r w:rsidRPr="003B7E9B">
        <w:rPr>
          <w:rFonts w:ascii="Times New Roman" w:hAnsi="Times New Roman"/>
          <w:sz w:val="24"/>
          <w:szCs w:val="24"/>
        </w:rPr>
        <w:t xml:space="preserve">In this chapter, I have argued that in order to understand the border crossings made by traders in the Ukrainian-Romanian borderlands, we need to consider both shame and </w:t>
      </w:r>
      <w:proofErr w:type="spellStart"/>
      <w:r w:rsidRPr="003B7E9B">
        <w:rPr>
          <w:rFonts w:ascii="Times New Roman" w:hAnsi="Times New Roman"/>
          <w:sz w:val="24"/>
          <w:szCs w:val="24"/>
        </w:rPr>
        <w:t>transtemporality</w:t>
      </w:r>
      <w:proofErr w:type="spellEnd"/>
      <w:r w:rsidRPr="003B7E9B">
        <w:rPr>
          <w:rFonts w:ascii="Times New Roman" w:hAnsi="Times New Roman"/>
          <w:sz w:val="24"/>
          <w:szCs w:val="24"/>
        </w:rPr>
        <w:t xml:space="preserve">. I have argued that shame emerges from attempts to elicit sexual interest from Romanian officials by both male and female traders, even though the interest on the part of the traders is feigned and does not reflect real attractions to their interlocutors. However, in both cases, narratives emerge away from the border, which seek not to reflect on the shame of such activities, but to place them in broader political and economic contexts, which transfer the shame to the body politic. At the same time, the use of existing comedic narrative forms of story-telling, particularly anecdotes, assist in alleviating the shame of admitting the activities within the context of local society, where such performances would usually lead the traders to be the subject of stigmatisation, as they go well beyond the boundaries of what are considered to be appropriate interlocutions between men and women. Therefore, friends and neighbours, who could also become stigmatised on a broader level through the trade, are able to contribute to the repositioning of the activities through laughing along with the stories and agreeing with the emphasis and analysis given. Nonetheless, whilst this shifting of the individual to collective is successful on a local level, the traders and community of </w:t>
      </w:r>
      <w:proofErr w:type="spellStart"/>
      <w:r w:rsidRPr="003B7E9B">
        <w:rPr>
          <w:rFonts w:ascii="Times New Roman" w:hAnsi="Times New Roman"/>
          <w:sz w:val="24"/>
          <w:szCs w:val="24"/>
        </w:rPr>
        <w:t>Diyalivtsi</w:t>
      </w:r>
      <w:proofErr w:type="spellEnd"/>
      <w:r w:rsidRPr="003B7E9B">
        <w:rPr>
          <w:rFonts w:ascii="Times New Roman" w:hAnsi="Times New Roman"/>
          <w:sz w:val="24"/>
          <w:szCs w:val="24"/>
        </w:rPr>
        <w:t xml:space="preserve"> lack the power to impact on or give rise to shame in their intended targets – national level politicians and ‘the body politic’ as a whole.</w:t>
      </w:r>
      <w:r w:rsidRPr="003B7E9B">
        <w:rPr>
          <w:rFonts w:ascii="Times New Roman" w:hAnsi="Times New Roman"/>
          <w:b/>
          <w:sz w:val="24"/>
          <w:szCs w:val="24"/>
        </w:rPr>
        <w:t xml:space="preserve"> </w:t>
      </w:r>
      <w:r w:rsidRPr="003B7E9B">
        <w:rPr>
          <w:rFonts w:ascii="Times New Roman" w:hAnsi="Times New Roman"/>
          <w:sz w:val="24"/>
          <w:szCs w:val="24"/>
        </w:rPr>
        <w:t xml:space="preserve">However, as the shame becomes relational through narrative across the levels discussed above, so we can also gain insight into how this present shame shapes views of the past and links to the academic literature on memory. The Soviet period is reviewed in the context of the shame felt as subjects of a state, which does not acknowledge its role in creating the shame of everyday in CBST. What </w:t>
      </w:r>
      <w:proofErr w:type="gramStart"/>
      <w:r w:rsidRPr="003B7E9B">
        <w:rPr>
          <w:rFonts w:ascii="Times New Roman" w:hAnsi="Times New Roman"/>
          <w:sz w:val="24"/>
          <w:szCs w:val="24"/>
        </w:rPr>
        <w:t>emerges</w:t>
      </w:r>
      <w:proofErr w:type="gramEnd"/>
      <w:r w:rsidRPr="003B7E9B">
        <w:rPr>
          <w:rFonts w:ascii="Times New Roman" w:hAnsi="Times New Roman"/>
          <w:sz w:val="24"/>
          <w:szCs w:val="24"/>
        </w:rPr>
        <w:t xml:space="preserve"> are narratives of the past that split the negative aspects of life in the Soviet Union from those which are considered to be positive. Such revisions do not go unchallenged, as we have seen, </w:t>
      </w:r>
      <w:r w:rsidRPr="003B7E9B">
        <w:rPr>
          <w:rFonts w:ascii="Times New Roman" w:hAnsi="Times New Roman"/>
          <w:sz w:val="24"/>
          <w:szCs w:val="24"/>
        </w:rPr>
        <w:lastRenderedPageBreak/>
        <w:t xml:space="preserve">but were still able to become dominant in </w:t>
      </w:r>
      <w:proofErr w:type="spellStart"/>
      <w:r w:rsidRPr="003B7E9B">
        <w:rPr>
          <w:rFonts w:ascii="Times New Roman" w:hAnsi="Times New Roman"/>
          <w:sz w:val="24"/>
          <w:szCs w:val="24"/>
        </w:rPr>
        <w:t>Diyalivtsi</w:t>
      </w:r>
      <w:proofErr w:type="spellEnd"/>
      <w:r w:rsidRPr="003B7E9B">
        <w:rPr>
          <w:rFonts w:ascii="Times New Roman" w:hAnsi="Times New Roman"/>
          <w:sz w:val="24"/>
          <w:szCs w:val="24"/>
        </w:rPr>
        <w:t xml:space="preserve"> because of the collective effort to displace and try to move away from the individual and collective shame arising from CBST.</w:t>
      </w:r>
    </w:p>
    <w:p w14:paraId="61AABDAB" w14:textId="77777777" w:rsidR="009B475D" w:rsidRPr="003B7E9B" w:rsidRDefault="009B475D" w:rsidP="00A273AB">
      <w:pPr>
        <w:spacing w:line="480" w:lineRule="auto"/>
        <w:rPr>
          <w:rFonts w:ascii="Times New Roman" w:hAnsi="Times New Roman"/>
          <w:b/>
          <w:sz w:val="24"/>
          <w:szCs w:val="24"/>
        </w:rPr>
      </w:pPr>
      <w:r w:rsidRPr="003B7E9B">
        <w:rPr>
          <w:rFonts w:ascii="Times New Roman" w:hAnsi="Times New Roman"/>
          <w:b/>
          <w:sz w:val="24"/>
          <w:szCs w:val="24"/>
        </w:rPr>
        <w:br w:type="page"/>
      </w:r>
    </w:p>
    <w:p w14:paraId="6E3B38C3" w14:textId="77777777" w:rsidR="009B475D" w:rsidRPr="003B7E9B" w:rsidRDefault="009B475D" w:rsidP="00A273AB">
      <w:pPr>
        <w:spacing w:line="480" w:lineRule="auto"/>
        <w:rPr>
          <w:rFonts w:ascii="Times New Roman" w:hAnsi="Times New Roman"/>
          <w:b/>
          <w:sz w:val="24"/>
          <w:szCs w:val="24"/>
        </w:rPr>
      </w:pPr>
      <w:r w:rsidRPr="003B7E9B">
        <w:rPr>
          <w:rFonts w:ascii="Times New Roman" w:hAnsi="Times New Roman"/>
          <w:b/>
          <w:sz w:val="24"/>
          <w:szCs w:val="24"/>
        </w:rPr>
        <w:lastRenderedPageBreak/>
        <w:t>References</w:t>
      </w:r>
    </w:p>
    <w:p w14:paraId="7418FB1A" w14:textId="7107F0E9" w:rsidR="00AF4EC4" w:rsidRPr="00A273AB" w:rsidRDefault="009B475D" w:rsidP="00A273AB">
      <w:pPr>
        <w:spacing w:line="480" w:lineRule="auto"/>
        <w:rPr>
          <w:rFonts w:ascii="Times New Roman" w:hAnsi="Times New Roman"/>
          <w:sz w:val="24"/>
          <w:szCs w:val="24"/>
        </w:rPr>
      </w:pPr>
      <w:r w:rsidRPr="003B7E9B">
        <w:rPr>
          <w:rFonts w:ascii="Times New Roman" w:hAnsi="Times New Roman"/>
          <w:sz w:val="24"/>
          <w:szCs w:val="24"/>
        </w:rPr>
        <w:t>Ahmed, S. (2014) (2</w:t>
      </w:r>
      <w:r w:rsidRPr="003B7E9B">
        <w:rPr>
          <w:rFonts w:ascii="Times New Roman" w:hAnsi="Times New Roman"/>
          <w:sz w:val="24"/>
          <w:szCs w:val="24"/>
          <w:vertAlign w:val="superscript"/>
        </w:rPr>
        <w:t>nd</w:t>
      </w:r>
      <w:r w:rsidRPr="003B7E9B">
        <w:rPr>
          <w:rFonts w:ascii="Times New Roman" w:hAnsi="Times New Roman"/>
          <w:sz w:val="24"/>
          <w:szCs w:val="24"/>
        </w:rPr>
        <w:t xml:space="preserve"> </w:t>
      </w:r>
      <w:proofErr w:type="spellStart"/>
      <w:r w:rsidRPr="003B7E9B">
        <w:rPr>
          <w:rFonts w:ascii="Times New Roman" w:hAnsi="Times New Roman"/>
          <w:sz w:val="24"/>
          <w:szCs w:val="24"/>
        </w:rPr>
        <w:t>ed</w:t>
      </w:r>
      <w:proofErr w:type="spellEnd"/>
      <w:r w:rsidRPr="003B7E9B">
        <w:rPr>
          <w:rFonts w:ascii="Times New Roman" w:hAnsi="Times New Roman"/>
          <w:sz w:val="24"/>
          <w:szCs w:val="24"/>
        </w:rPr>
        <w:t xml:space="preserve">) </w:t>
      </w:r>
      <w:r w:rsidRPr="003B7E9B">
        <w:rPr>
          <w:rFonts w:ascii="Times New Roman" w:hAnsi="Times New Roman"/>
          <w:i/>
          <w:sz w:val="24"/>
          <w:szCs w:val="24"/>
        </w:rPr>
        <w:t>The Cultural Politics of Emotion</w:t>
      </w:r>
      <w:r w:rsidRPr="003B7E9B">
        <w:rPr>
          <w:rFonts w:ascii="Times New Roman" w:hAnsi="Times New Roman"/>
          <w:sz w:val="24"/>
          <w:szCs w:val="24"/>
        </w:rPr>
        <w:t xml:space="preserve"> Edinburgh University Press: Edinburgh.</w:t>
      </w:r>
    </w:p>
    <w:p w14:paraId="4A8AEDAC" w14:textId="31EA9303" w:rsidR="009B475D" w:rsidRPr="00A273AB" w:rsidRDefault="009B475D" w:rsidP="00A273AB">
      <w:pPr>
        <w:autoSpaceDE w:val="0"/>
        <w:autoSpaceDN w:val="0"/>
        <w:adjustRightInd w:val="0"/>
        <w:spacing w:line="480" w:lineRule="auto"/>
        <w:rPr>
          <w:rFonts w:ascii="Times New Roman" w:hAnsi="Times New Roman"/>
          <w:sz w:val="24"/>
          <w:szCs w:val="24"/>
        </w:rPr>
      </w:pPr>
      <w:r w:rsidRPr="003B3592">
        <w:rPr>
          <w:rFonts w:ascii="Times New Roman" w:hAnsi="Times New Roman"/>
          <w:sz w:val="24"/>
          <w:szCs w:val="24"/>
        </w:rPr>
        <w:t>Allina-Pisano</w:t>
      </w:r>
      <w:r w:rsidR="00AF4EC4">
        <w:rPr>
          <w:rFonts w:ascii="Times New Roman" w:hAnsi="Times New Roman"/>
          <w:sz w:val="24"/>
          <w:szCs w:val="24"/>
        </w:rPr>
        <w:t>,</w:t>
      </w:r>
      <w:r w:rsidRPr="003B3592">
        <w:rPr>
          <w:rFonts w:ascii="Times New Roman" w:hAnsi="Times New Roman"/>
          <w:sz w:val="24"/>
          <w:szCs w:val="24"/>
        </w:rPr>
        <w:t xml:space="preserve"> J</w:t>
      </w:r>
      <w:r w:rsidR="00AF4EC4">
        <w:rPr>
          <w:rFonts w:ascii="Times New Roman" w:hAnsi="Times New Roman"/>
          <w:sz w:val="24"/>
          <w:szCs w:val="24"/>
        </w:rPr>
        <w:t>.</w:t>
      </w:r>
      <w:r w:rsidRPr="003B3592">
        <w:rPr>
          <w:rFonts w:ascii="Times New Roman" w:hAnsi="Times New Roman"/>
          <w:sz w:val="24"/>
          <w:szCs w:val="24"/>
        </w:rPr>
        <w:t xml:space="preserve"> (2009) ‘From iron curtain to golden curtain: remaking identity in </w:t>
      </w:r>
      <w:r>
        <w:rPr>
          <w:rFonts w:ascii="Times New Roman" w:hAnsi="Times New Roman"/>
          <w:sz w:val="24"/>
          <w:szCs w:val="24"/>
        </w:rPr>
        <w:t xml:space="preserve">the </w:t>
      </w:r>
      <w:r w:rsidRPr="003B3592">
        <w:rPr>
          <w:rFonts w:ascii="Times New Roman" w:hAnsi="Times New Roman"/>
          <w:sz w:val="24"/>
          <w:szCs w:val="24"/>
        </w:rPr>
        <w:t xml:space="preserve">European Union borderlands’ </w:t>
      </w:r>
      <w:r w:rsidRPr="003B3592">
        <w:rPr>
          <w:rFonts w:ascii="Times New Roman" w:hAnsi="Times New Roman"/>
          <w:i/>
          <w:iCs/>
          <w:sz w:val="24"/>
          <w:szCs w:val="24"/>
        </w:rPr>
        <w:t xml:space="preserve">East European Politics and Societies </w:t>
      </w:r>
      <w:r w:rsidRPr="003B3592">
        <w:rPr>
          <w:rFonts w:ascii="Times New Roman" w:hAnsi="Times New Roman"/>
          <w:sz w:val="24"/>
          <w:szCs w:val="24"/>
        </w:rPr>
        <w:t>23(2): 266–290.</w:t>
      </w:r>
    </w:p>
    <w:p w14:paraId="2052E6CA" w14:textId="27959E67" w:rsidR="009B475D" w:rsidRPr="003B7E9B" w:rsidRDefault="009B475D" w:rsidP="00A273AB">
      <w:pPr>
        <w:spacing w:line="480" w:lineRule="auto"/>
        <w:rPr>
          <w:rFonts w:ascii="Times New Roman" w:hAnsi="Times New Roman"/>
          <w:sz w:val="24"/>
          <w:szCs w:val="24"/>
        </w:rPr>
      </w:pPr>
      <w:proofErr w:type="spellStart"/>
      <w:proofErr w:type="gramStart"/>
      <w:r w:rsidRPr="003B7E9B">
        <w:rPr>
          <w:rFonts w:ascii="Times New Roman" w:hAnsi="Times New Roman"/>
          <w:color w:val="222222"/>
          <w:sz w:val="24"/>
          <w:szCs w:val="24"/>
          <w:shd w:val="clear" w:color="auto" w:fill="FFFFFF"/>
        </w:rPr>
        <w:t>Blagg</w:t>
      </w:r>
      <w:proofErr w:type="spellEnd"/>
      <w:r w:rsidRPr="003B7E9B">
        <w:rPr>
          <w:rFonts w:ascii="Times New Roman" w:hAnsi="Times New Roman"/>
          <w:color w:val="222222"/>
          <w:sz w:val="24"/>
          <w:szCs w:val="24"/>
          <w:shd w:val="clear" w:color="auto" w:fill="FFFFFF"/>
        </w:rPr>
        <w:t>, H. (1997) ‘A just measure of shame?</w:t>
      </w:r>
      <w:proofErr w:type="gramEnd"/>
      <w:r w:rsidRPr="003B7E9B">
        <w:rPr>
          <w:rFonts w:ascii="Times New Roman" w:hAnsi="Times New Roman"/>
          <w:color w:val="222222"/>
          <w:sz w:val="24"/>
          <w:szCs w:val="24"/>
          <w:shd w:val="clear" w:color="auto" w:fill="FFFFFF"/>
        </w:rPr>
        <w:t xml:space="preserve"> </w:t>
      </w:r>
      <w:proofErr w:type="gramStart"/>
      <w:r w:rsidRPr="003B7E9B">
        <w:rPr>
          <w:rFonts w:ascii="Times New Roman" w:hAnsi="Times New Roman"/>
          <w:color w:val="222222"/>
          <w:sz w:val="24"/>
          <w:szCs w:val="24"/>
          <w:shd w:val="clear" w:color="auto" w:fill="FFFFFF"/>
        </w:rPr>
        <w:t>Aboriginal youth and conferencing in Australia’ </w:t>
      </w:r>
      <w:r w:rsidRPr="003B7E9B">
        <w:rPr>
          <w:rFonts w:ascii="Times New Roman" w:hAnsi="Times New Roman"/>
          <w:i/>
          <w:iCs/>
          <w:color w:val="222222"/>
          <w:sz w:val="24"/>
          <w:szCs w:val="24"/>
          <w:shd w:val="clear" w:color="auto" w:fill="FFFFFF"/>
        </w:rPr>
        <w:t>British Journal of Criminology</w:t>
      </w:r>
      <w:r w:rsidRPr="003B7E9B">
        <w:rPr>
          <w:rFonts w:ascii="Times New Roman" w:hAnsi="Times New Roman"/>
          <w:color w:val="222222"/>
          <w:sz w:val="24"/>
          <w:szCs w:val="24"/>
          <w:shd w:val="clear" w:color="auto" w:fill="FFFFFF"/>
        </w:rPr>
        <w:t> 37(4): 481-501.</w:t>
      </w:r>
      <w:proofErr w:type="gramEnd"/>
    </w:p>
    <w:p w14:paraId="0D558B5E" w14:textId="333C33A2" w:rsidR="009B475D" w:rsidRPr="003B7E9B" w:rsidRDefault="009B475D" w:rsidP="00A273AB">
      <w:pPr>
        <w:spacing w:line="480" w:lineRule="auto"/>
        <w:rPr>
          <w:rFonts w:ascii="Times New Roman" w:hAnsi="Times New Roman"/>
          <w:sz w:val="24"/>
          <w:szCs w:val="24"/>
        </w:rPr>
      </w:pPr>
      <w:r w:rsidRPr="003B7E9B">
        <w:rPr>
          <w:rFonts w:ascii="Times New Roman" w:hAnsi="Times New Roman"/>
          <w:sz w:val="24"/>
          <w:szCs w:val="24"/>
        </w:rPr>
        <w:t xml:space="preserve">Braithwaite, J. (1989) </w:t>
      </w:r>
      <w:r w:rsidRPr="003B7E9B">
        <w:rPr>
          <w:rFonts w:ascii="Times New Roman" w:hAnsi="Times New Roman"/>
          <w:i/>
          <w:sz w:val="24"/>
          <w:szCs w:val="24"/>
        </w:rPr>
        <w:t xml:space="preserve">Crime, Shame and Reintegration </w:t>
      </w:r>
      <w:r w:rsidRPr="003B7E9B">
        <w:rPr>
          <w:rFonts w:ascii="Times New Roman" w:hAnsi="Times New Roman"/>
          <w:sz w:val="24"/>
          <w:szCs w:val="24"/>
        </w:rPr>
        <w:t>Cambridge University Press: Cambridge.</w:t>
      </w:r>
    </w:p>
    <w:p w14:paraId="43EEE33E" w14:textId="6C772E68" w:rsidR="009B475D" w:rsidRPr="00A273AB" w:rsidRDefault="009B475D" w:rsidP="00A273AB">
      <w:pPr>
        <w:spacing w:line="480" w:lineRule="auto"/>
        <w:rPr>
          <w:rFonts w:ascii="Times New Roman" w:hAnsi="Times New Roman"/>
          <w:bCs/>
          <w:sz w:val="24"/>
          <w:szCs w:val="24"/>
        </w:rPr>
      </w:pPr>
      <w:proofErr w:type="gramStart"/>
      <w:r w:rsidRPr="003B7E9B">
        <w:rPr>
          <w:rFonts w:ascii="Times New Roman" w:hAnsi="Times New Roman"/>
          <w:sz w:val="24"/>
          <w:szCs w:val="24"/>
        </w:rPr>
        <w:t>Cassidy, K. L. (2013) ‘</w:t>
      </w:r>
      <w:r w:rsidRPr="003B7E9B">
        <w:rPr>
          <w:rFonts w:ascii="Times New Roman" w:hAnsi="Times New Roman"/>
          <w:bCs/>
          <w:sz w:val="24"/>
          <w:szCs w:val="24"/>
        </w:rPr>
        <w:t>Gender relations and cross-border small trading in the Ukrainian</w:t>
      </w:r>
      <w:r>
        <w:rPr>
          <w:rFonts w:ascii="Times New Roman" w:hAnsi="Times New Roman"/>
          <w:sz w:val="24"/>
          <w:szCs w:val="24"/>
        </w:rPr>
        <w:t>-</w:t>
      </w:r>
      <w:r w:rsidRPr="003B7E9B">
        <w:rPr>
          <w:rFonts w:ascii="Times New Roman" w:hAnsi="Times New Roman"/>
          <w:bCs/>
          <w:sz w:val="24"/>
          <w:szCs w:val="24"/>
        </w:rPr>
        <w:t xml:space="preserve">Romanian borderlands’ </w:t>
      </w:r>
      <w:r w:rsidRPr="003B7E9B">
        <w:rPr>
          <w:rFonts w:ascii="Times New Roman" w:hAnsi="Times New Roman"/>
          <w:bCs/>
          <w:i/>
          <w:sz w:val="24"/>
          <w:szCs w:val="24"/>
        </w:rPr>
        <w:t>European Urban and Regional Studies</w:t>
      </w:r>
      <w:r w:rsidRPr="003B7E9B">
        <w:rPr>
          <w:rFonts w:ascii="Times New Roman" w:hAnsi="Times New Roman"/>
          <w:bCs/>
          <w:sz w:val="24"/>
          <w:szCs w:val="24"/>
        </w:rPr>
        <w:t xml:space="preserve"> 20(1): 91-108.</w:t>
      </w:r>
      <w:proofErr w:type="gramEnd"/>
    </w:p>
    <w:p w14:paraId="2A7CE89E" w14:textId="5496B53C" w:rsidR="00AF4EC4" w:rsidRDefault="00AF4EC4" w:rsidP="00A273AB">
      <w:pPr>
        <w:spacing w:line="480" w:lineRule="auto"/>
        <w:rPr>
          <w:rFonts w:ascii="Times New Roman" w:hAnsi="Times New Roman"/>
          <w:bCs/>
          <w:color w:val="000000"/>
          <w:sz w:val="24"/>
          <w:szCs w:val="24"/>
          <w:shd w:val="clear" w:color="auto" w:fill="FFFFFF"/>
        </w:rPr>
      </w:pPr>
      <w:proofErr w:type="spellStart"/>
      <w:r>
        <w:rPr>
          <w:rFonts w:ascii="Times New Roman" w:hAnsi="Times New Roman"/>
          <w:bCs/>
          <w:color w:val="000000"/>
          <w:sz w:val="24"/>
          <w:szCs w:val="24"/>
          <w:shd w:val="clear" w:color="auto" w:fill="FFFFFF"/>
        </w:rPr>
        <w:t>Crang</w:t>
      </w:r>
      <w:proofErr w:type="spellEnd"/>
      <w:r>
        <w:rPr>
          <w:rFonts w:ascii="Times New Roman" w:hAnsi="Times New Roman"/>
          <w:bCs/>
          <w:color w:val="000000"/>
          <w:sz w:val="24"/>
          <w:szCs w:val="24"/>
          <w:shd w:val="clear" w:color="auto" w:fill="FFFFFF"/>
        </w:rPr>
        <w:t>, P. (1994)</w:t>
      </w:r>
      <w:r w:rsidRPr="00AF4EC4">
        <w:rPr>
          <w:rFonts w:ascii="Times New Roman" w:hAnsi="Times New Roman"/>
          <w:bCs/>
          <w:color w:val="000000"/>
          <w:sz w:val="24"/>
          <w:szCs w:val="24"/>
          <w:shd w:val="clear" w:color="auto" w:fill="FFFFFF"/>
        </w:rPr>
        <w:t xml:space="preserve"> </w:t>
      </w:r>
      <w:r>
        <w:rPr>
          <w:rFonts w:ascii="Times New Roman" w:hAnsi="Times New Roman"/>
          <w:bCs/>
          <w:color w:val="000000"/>
          <w:sz w:val="24"/>
          <w:szCs w:val="24"/>
          <w:shd w:val="clear" w:color="auto" w:fill="FFFFFF"/>
        </w:rPr>
        <w:t xml:space="preserve">‘It’s </w:t>
      </w:r>
      <w:proofErr w:type="spellStart"/>
      <w:r>
        <w:rPr>
          <w:rFonts w:ascii="Times New Roman" w:hAnsi="Times New Roman"/>
          <w:bCs/>
          <w:color w:val="000000"/>
          <w:sz w:val="24"/>
          <w:szCs w:val="24"/>
          <w:shd w:val="clear" w:color="auto" w:fill="FFFFFF"/>
        </w:rPr>
        <w:t>showtime</w:t>
      </w:r>
      <w:proofErr w:type="spellEnd"/>
      <w:r>
        <w:rPr>
          <w:rFonts w:ascii="Times New Roman" w:hAnsi="Times New Roman"/>
          <w:bCs/>
          <w:color w:val="000000"/>
          <w:sz w:val="24"/>
          <w:szCs w:val="24"/>
          <w:shd w:val="clear" w:color="auto" w:fill="FFFFFF"/>
        </w:rPr>
        <w:t xml:space="preserve">: on the workplace </w:t>
      </w:r>
      <w:r w:rsidRPr="00AF4EC4">
        <w:rPr>
          <w:rFonts w:ascii="Times New Roman" w:hAnsi="Times New Roman"/>
          <w:bCs/>
          <w:color w:val="000000"/>
          <w:sz w:val="24"/>
          <w:szCs w:val="24"/>
          <w:shd w:val="clear" w:color="auto" w:fill="FFFFFF"/>
        </w:rPr>
        <w:t>geographies of display in a restaurant in southeast</w:t>
      </w:r>
      <w:r>
        <w:rPr>
          <w:rFonts w:ascii="Times New Roman" w:hAnsi="Times New Roman"/>
          <w:bCs/>
          <w:color w:val="000000"/>
          <w:sz w:val="24"/>
          <w:szCs w:val="24"/>
          <w:shd w:val="clear" w:color="auto" w:fill="FFFFFF"/>
        </w:rPr>
        <w:t xml:space="preserve"> England’</w:t>
      </w:r>
      <w:r w:rsidRPr="00AF4EC4">
        <w:rPr>
          <w:rFonts w:ascii="Times New Roman" w:hAnsi="Times New Roman"/>
          <w:bCs/>
          <w:color w:val="000000"/>
          <w:sz w:val="24"/>
          <w:szCs w:val="24"/>
          <w:shd w:val="clear" w:color="auto" w:fill="FFFFFF"/>
        </w:rPr>
        <w:t xml:space="preserve"> </w:t>
      </w:r>
      <w:r w:rsidRPr="002F7B04">
        <w:rPr>
          <w:rFonts w:ascii="Times New Roman" w:hAnsi="Times New Roman"/>
          <w:bCs/>
          <w:i/>
          <w:color w:val="000000"/>
          <w:sz w:val="24"/>
          <w:szCs w:val="24"/>
          <w:shd w:val="clear" w:color="auto" w:fill="FFFFFF"/>
        </w:rPr>
        <w:t>Environment and Planning D: Society and Space</w:t>
      </w:r>
      <w:r w:rsidRPr="00AF4EC4">
        <w:rPr>
          <w:rFonts w:ascii="Times New Roman" w:hAnsi="Times New Roman"/>
          <w:bCs/>
          <w:color w:val="000000"/>
          <w:sz w:val="24"/>
          <w:szCs w:val="24"/>
          <w:shd w:val="clear" w:color="auto" w:fill="FFFFFF"/>
        </w:rPr>
        <w:t xml:space="preserve"> 12: 675–704.</w:t>
      </w:r>
    </w:p>
    <w:p w14:paraId="04662528" w14:textId="1D3D529B" w:rsidR="009B475D" w:rsidRPr="003B7E9B" w:rsidRDefault="009B475D" w:rsidP="00A273AB">
      <w:pPr>
        <w:spacing w:line="480" w:lineRule="auto"/>
        <w:rPr>
          <w:rFonts w:ascii="Times New Roman" w:hAnsi="Times New Roman"/>
          <w:sz w:val="24"/>
          <w:szCs w:val="24"/>
        </w:rPr>
      </w:pPr>
      <w:r w:rsidRPr="003B7E9B">
        <w:rPr>
          <w:rFonts w:ascii="Times New Roman" w:hAnsi="Times New Roman"/>
          <w:bCs/>
          <w:color w:val="000000"/>
          <w:sz w:val="24"/>
          <w:szCs w:val="24"/>
          <w:shd w:val="clear" w:color="auto" w:fill="FFFFFF"/>
        </w:rPr>
        <w:t>Crimp</w:t>
      </w:r>
      <w:r w:rsidRPr="003B7E9B">
        <w:rPr>
          <w:rFonts w:ascii="Times New Roman" w:hAnsi="Times New Roman"/>
          <w:color w:val="222222"/>
          <w:sz w:val="24"/>
          <w:szCs w:val="24"/>
          <w:shd w:val="clear" w:color="auto" w:fill="FFFFFF"/>
        </w:rPr>
        <w:t>, D. (</w:t>
      </w:r>
      <w:r w:rsidRPr="003B7E9B">
        <w:rPr>
          <w:rFonts w:ascii="Times New Roman" w:hAnsi="Times New Roman"/>
          <w:bCs/>
          <w:color w:val="000000"/>
          <w:sz w:val="24"/>
          <w:szCs w:val="24"/>
          <w:shd w:val="clear" w:color="auto" w:fill="FFFFFF"/>
        </w:rPr>
        <w:t>2002</w:t>
      </w:r>
      <w:r w:rsidRPr="003B7E9B">
        <w:rPr>
          <w:rFonts w:ascii="Times New Roman" w:hAnsi="Times New Roman"/>
          <w:color w:val="222222"/>
          <w:sz w:val="24"/>
          <w:szCs w:val="24"/>
          <w:shd w:val="clear" w:color="auto" w:fill="FFFFFF"/>
        </w:rPr>
        <w:t xml:space="preserve">) </w:t>
      </w:r>
      <w:r w:rsidRPr="003B7E9B">
        <w:rPr>
          <w:rFonts w:ascii="Times New Roman" w:hAnsi="Times New Roman"/>
          <w:i/>
          <w:color w:val="222222"/>
          <w:sz w:val="24"/>
          <w:szCs w:val="24"/>
          <w:shd w:val="clear" w:color="auto" w:fill="FFFFFF"/>
        </w:rPr>
        <w:t>Melancholia and Moralism: Essays on AIDS and Queer Politics</w:t>
      </w:r>
      <w:r w:rsidRPr="003B7E9B">
        <w:rPr>
          <w:rFonts w:ascii="Times New Roman" w:hAnsi="Times New Roman"/>
          <w:color w:val="222222"/>
          <w:sz w:val="24"/>
          <w:szCs w:val="24"/>
          <w:shd w:val="clear" w:color="auto" w:fill="FFFFFF"/>
        </w:rPr>
        <w:t xml:space="preserve"> The</w:t>
      </w:r>
      <w:r w:rsidRPr="003B7E9B">
        <w:rPr>
          <w:rFonts w:ascii="Times New Roman" w:hAnsi="Times New Roman"/>
          <w:color w:val="222222"/>
          <w:sz w:val="24"/>
          <w:szCs w:val="24"/>
        </w:rPr>
        <w:br/>
      </w:r>
      <w:r w:rsidRPr="003B7E9B">
        <w:rPr>
          <w:rFonts w:ascii="Times New Roman" w:hAnsi="Times New Roman"/>
          <w:color w:val="222222"/>
          <w:sz w:val="24"/>
          <w:szCs w:val="24"/>
          <w:shd w:val="clear" w:color="auto" w:fill="FFFFFF"/>
        </w:rPr>
        <w:t>MIT Press: Cambridge, MA and London</w:t>
      </w:r>
      <w:r w:rsidRPr="003B7E9B">
        <w:rPr>
          <w:rFonts w:ascii="Times New Roman" w:hAnsi="Times New Roman"/>
          <w:sz w:val="24"/>
          <w:szCs w:val="24"/>
        </w:rPr>
        <w:t>.</w:t>
      </w:r>
    </w:p>
    <w:p w14:paraId="0BAAD0A9" w14:textId="77777777" w:rsidR="001563AD" w:rsidRPr="001563AD" w:rsidRDefault="001563AD" w:rsidP="001563AD">
      <w:pPr>
        <w:rPr>
          <w:rFonts w:ascii="Times New Roman" w:eastAsia="Times New Roman" w:hAnsi="Times New Roman"/>
          <w:sz w:val="24"/>
          <w:szCs w:val="24"/>
        </w:rPr>
      </w:pPr>
      <w:r w:rsidRPr="001563AD">
        <w:rPr>
          <w:rFonts w:ascii="Times New Roman" w:eastAsia="Times New Roman" w:hAnsi="Times New Roman"/>
          <w:sz w:val="24"/>
          <w:szCs w:val="24"/>
        </w:rPr>
        <w:t>Derrida, J. (1997)</w:t>
      </w:r>
      <w:r w:rsidRPr="001563AD">
        <w:rPr>
          <w:rStyle w:val="apple-converted-space"/>
          <w:rFonts w:ascii="Times New Roman" w:eastAsia="Times New Roman" w:hAnsi="Times New Roman"/>
          <w:sz w:val="24"/>
          <w:szCs w:val="24"/>
        </w:rPr>
        <w:t> </w:t>
      </w:r>
      <w:r w:rsidRPr="001563AD">
        <w:rPr>
          <w:rFonts w:ascii="Times New Roman" w:eastAsia="Times New Roman" w:hAnsi="Times New Roman"/>
          <w:i/>
          <w:iCs/>
          <w:sz w:val="24"/>
          <w:szCs w:val="24"/>
        </w:rPr>
        <w:t>Of Grammatology</w:t>
      </w:r>
      <w:r w:rsidRPr="001563AD">
        <w:rPr>
          <w:rStyle w:val="apple-converted-space"/>
          <w:rFonts w:ascii="Times New Roman" w:eastAsia="Times New Roman" w:hAnsi="Times New Roman"/>
          <w:sz w:val="24"/>
          <w:szCs w:val="24"/>
        </w:rPr>
        <w:t> </w:t>
      </w:r>
      <w:r w:rsidRPr="001563AD">
        <w:rPr>
          <w:rFonts w:ascii="Times New Roman" w:eastAsia="Times New Roman" w:hAnsi="Times New Roman"/>
          <w:sz w:val="24"/>
          <w:szCs w:val="24"/>
        </w:rPr>
        <w:t xml:space="preserve">(trans.) G.C. </w:t>
      </w:r>
      <w:proofErr w:type="spellStart"/>
      <w:r w:rsidRPr="001563AD">
        <w:rPr>
          <w:rFonts w:ascii="Times New Roman" w:eastAsia="Times New Roman" w:hAnsi="Times New Roman"/>
          <w:sz w:val="24"/>
          <w:szCs w:val="24"/>
        </w:rPr>
        <w:t>Spivak</w:t>
      </w:r>
      <w:proofErr w:type="spellEnd"/>
      <w:r w:rsidRPr="001563AD">
        <w:rPr>
          <w:rFonts w:ascii="Times New Roman" w:eastAsia="Times New Roman" w:hAnsi="Times New Roman"/>
          <w:sz w:val="24"/>
          <w:szCs w:val="24"/>
        </w:rPr>
        <w:t>. Baltimore: Johns Hopkins University Press.</w:t>
      </w:r>
    </w:p>
    <w:p w14:paraId="32460430" w14:textId="3313ACFA" w:rsidR="009B475D" w:rsidRDefault="001563AD" w:rsidP="001563AD">
      <w:pPr>
        <w:spacing w:line="480" w:lineRule="auto"/>
        <w:rPr>
          <w:rFonts w:ascii="Times New Roman" w:hAnsi="Times New Roman"/>
          <w:sz w:val="24"/>
          <w:szCs w:val="24"/>
        </w:rPr>
      </w:pPr>
      <w:r>
        <w:rPr>
          <w:rFonts w:ascii="Times New Roman" w:hAnsi="Times New Roman"/>
          <w:sz w:val="24"/>
          <w:szCs w:val="24"/>
        </w:rPr>
        <w:t xml:space="preserve"> </w:t>
      </w:r>
      <w:r w:rsidR="009B475D">
        <w:rPr>
          <w:rFonts w:ascii="Times New Roman" w:hAnsi="Times New Roman"/>
          <w:sz w:val="24"/>
          <w:szCs w:val="24"/>
        </w:rPr>
        <w:t xml:space="preserve">Epstein, A.L. (1984) </w:t>
      </w:r>
      <w:r w:rsidR="009B475D">
        <w:rPr>
          <w:rFonts w:ascii="Times New Roman" w:hAnsi="Times New Roman"/>
          <w:i/>
          <w:sz w:val="24"/>
          <w:szCs w:val="24"/>
        </w:rPr>
        <w:t>The Experience of Shame in Melanesia: An essay in the anthropology of affect</w:t>
      </w:r>
      <w:r w:rsidR="009B475D" w:rsidRPr="007E11D7">
        <w:rPr>
          <w:rFonts w:ascii="Verdana" w:hAnsi="Verdana" w:cs="Arial"/>
          <w:color w:val="333333"/>
          <w:sz w:val="20"/>
          <w:szCs w:val="20"/>
        </w:rPr>
        <w:t xml:space="preserve"> </w:t>
      </w:r>
      <w:r w:rsidR="009B475D" w:rsidRPr="007E11D7">
        <w:rPr>
          <w:rFonts w:ascii="Times New Roman" w:hAnsi="Times New Roman"/>
          <w:sz w:val="24"/>
          <w:szCs w:val="24"/>
        </w:rPr>
        <w:t>Royal Anthropological Institute</w:t>
      </w:r>
      <w:r w:rsidR="009B475D">
        <w:rPr>
          <w:rFonts w:ascii="Times New Roman" w:hAnsi="Times New Roman"/>
          <w:sz w:val="24"/>
          <w:szCs w:val="24"/>
        </w:rPr>
        <w:t xml:space="preserve"> of Great Britain and Ireland</w:t>
      </w:r>
      <w:proofErr w:type="gramStart"/>
      <w:r w:rsidR="009B475D">
        <w:rPr>
          <w:rFonts w:ascii="Times New Roman" w:hAnsi="Times New Roman"/>
          <w:sz w:val="24"/>
          <w:szCs w:val="24"/>
        </w:rPr>
        <w:t>..</w:t>
      </w:r>
      <w:proofErr w:type="gramEnd"/>
    </w:p>
    <w:p w14:paraId="0D0C0537" w14:textId="08BEC9CD" w:rsidR="009B475D" w:rsidRPr="00A273AB" w:rsidRDefault="009B475D" w:rsidP="00A273AB">
      <w:pPr>
        <w:spacing w:line="480" w:lineRule="auto"/>
        <w:rPr>
          <w:rFonts w:ascii="Times New Roman" w:hAnsi="Times New Roman"/>
          <w:i/>
          <w:sz w:val="24"/>
          <w:szCs w:val="24"/>
        </w:rPr>
      </w:pPr>
      <w:r w:rsidRPr="003B7E9B">
        <w:rPr>
          <w:rFonts w:ascii="Times New Roman" w:hAnsi="Times New Roman"/>
          <w:sz w:val="24"/>
          <w:szCs w:val="24"/>
        </w:rPr>
        <w:t xml:space="preserve">Foucault, M. (1997) ‘The ethics of the concern for self as a practice of freedom’ in Hurley, R. et al. (trans.) in </w:t>
      </w:r>
      <w:proofErr w:type="spellStart"/>
      <w:r w:rsidRPr="003B7E9B">
        <w:rPr>
          <w:rFonts w:ascii="Times New Roman" w:hAnsi="Times New Roman"/>
          <w:sz w:val="24"/>
          <w:szCs w:val="24"/>
        </w:rPr>
        <w:t>Rabinow</w:t>
      </w:r>
      <w:proofErr w:type="spellEnd"/>
      <w:r w:rsidRPr="003B7E9B">
        <w:rPr>
          <w:rFonts w:ascii="Times New Roman" w:hAnsi="Times New Roman"/>
          <w:sz w:val="24"/>
          <w:szCs w:val="24"/>
        </w:rPr>
        <w:t xml:space="preserve">, P. (ed.) </w:t>
      </w:r>
      <w:r w:rsidRPr="003B7E9B">
        <w:rPr>
          <w:rFonts w:ascii="Times New Roman" w:hAnsi="Times New Roman"/>
          <w:i/>
          <w:sz w:val="24"/>
          <w:szCs w:val="24"/>
        </w:rPr>
        <w:t>Michel Foucault: Ethics, Subjectivity and Truth, the Essential Works of Michel Foucault 1954-1984</w:t>
      </w:r>
      <w:r w:rsidRPr="003B7E9B">
        <w:rPr>
          <w:rFonts w:ascii="Times New Roman" w:hAnsi="Times New Roman"/>
          <w:sz w:val="24"/>
          <w:szCs w:val="24"/>
        </w:rPr>
        <w:t xml:space="preserve"> Vol. 1. Penguin Press: London.</w:t>
      </w:r>
    </w:p>
    <w:p w14:paraId="6786C9D4" w14:textId="51BE3331" w:rsidR="009B475D" w:rsidRPr="003B7E9B" w:rsidRDefault="009B475D" w:rsidP="00A273AB">
      <w:pPr>
        <w:spacing w:line="480" w:lineRule="auto"/>
        <w:rPr>
          <w:rFonts w:ascii="Times New Roman" w:hAnsi="Times New Roman"/>
          <w:sz w:val="24"/>
          <w:szCs w:val="24"/>
        </w:rPr>
      </w:pPr>
      <w:r w:rsidRPr="003B7E9B">
        <w:rPr>
          <w:rFonts w:ascii="Times New Roman" w:hAnsi="Times New Roman"/>
          <w:sz w:val="24"/>
          <w:szCs w:val="24"/>
        </w:rPr>
        <w:t xml:space="preserve">Green, S.F. (2009) </w:t>
      </w:r>
      <w:r w:rsidRPr="003B7E9B">
        <w:rPr>
          <w:rFonts w:ascii="Times New Roman" w:hAnsi="Times New Roman"/>
          <w:i/>
          <w:color w:val="000000"/>
          <w:sz w:val="24"/>
          <w:szCs w:val="24"/>
          <w:shd w:val="clear" w:color="auto" w:fill="FFFFFF"/>
        </w:rPr>
        <w:t xml:space="preserve">Lines, Traces and Tidemarks: reflections on forms of </w:t>
      </w:r>
      <w:proofErr w:type="spellStart"/>
      <w:r w:rsidRPr="003B7E9B">
        <w:rPr>
          <w:rFonts w:ascii="Times New Roman" w:hAnsi="Times New Roman"/>
          <w:i/>
          <w:color w:val="000000"/>
          <w:sz w:val="24"/>
          <w:szCs w:val="24"/>
          <w:shd w:val="clear" w:color="auto" w:fill="FFFFFF"/>
        </w:rPr>
        <w:t>borderli</w:t>
      </w:r>
      <w:proofErr w:type="spellEnd"/>
      <w:r w:rsidRPr="003B7E9B">
        <w:rPr>
          <w:rFonts w:ascii="Times New Roman" w:hAnsi="Times New Roman"/>
          <w:i/>
          <w:color w:val="000000"/>
          <w:sz w:val="24"/>
          <w:szCs w:val="24"/>
          <w:shd w:val="clear" w:color="auto" w:fill="FFFFFF"/>
        </w:rPr>
        <w:t>-ness</w:t>
      </w:r>
      <w:r w:rsidRPr="003B7E9B">
        <w:rPr>
          <w:rFonts w:ascii="Times New Roman" w:hAnsi="Times New Roman"/>
          <w:sz w:val="24"/>
          <w:szCs w:val="24"/>
        </w:rPr>
        <w:t xml:space="preserve"> COST Action IS0803 Working Paper 1 available at </w:t>
      </w:r>
      <w:hyperlink r:id="rId8" w:history="1">
        <w:r w:rsidRPr="003B7E9B">
          <w:rPr>
            <w:rStyle w:val="Hyperlink"/>
            <w:rFonts w:ascii="Times New Roman" w:hAnsi="Times New Roman"/>
            <w:sz w:val="24"/>
            <w:szCs w:val="24"/>
          </w:rPr>
          <w:t>http://www.eastbordnet.org/working_papers/open/documents/Green_Lines_Traces_and_Tidemarks_090414.pdf</w:t>
        </w:r>
      </w:hyperlink>
      <w:r w:rsidRPr="003B7E9B">
        <w:rPr>
          <w:rFonts w:ascii="Times New Roman" w:hAnsi="Times New Roman"/>
          <w:sz w:val="24"/>
          <w:szCs w:val="24"/>
        </w:rPr>
        <w:t xml:space="preserve"> accessed 2/6/2014 12:22</w:t>
      </w:r>
    </w:p>
    <w:p w14:paraId="5E54801B" w14:textId="155750A9" w:rsidR="009B475D" w:rsidRPr="003B7E9B" w:rsidRDefault="009B475D" w:rsidP="00A273AB">
      <w:pPr>
        <w:spacing w:line="480" w:lineRule="auto"/>
        <w:rPr>
          <w:rFonts w:ascii="Times New Roman" w:hAnsi="Times New Roman"/>
          <w:sz w:val="24"/>
          <w:szCs w:val="24"/>
        </w:rPr>
      </w:pPr>
      <w:r w:rsidRPr="003B7E9B">
        <w:rPr>
          <w:rFonts w:ascii="Times New Roman" w:hAnsi="Times New Roman"/>
          <w:sz w:val="24"/>
          <w:szCs w:val="24"/>
        </w:rPr>
        <w:lastRenderedPageBreak/>
        <w:t xml:space="preserve">Grosz, E. (1999) </w:t>
      </w:r>
      <w:proofErr w:type="spellStart"/>
      <w:r w:rsidRPr="003B7E9B">
        <w:rPr>
          <w:rFonts w:ascii="Times New Roman" w:hAnsi="Times New Roman"/>
          <w:i/>
          <w:sz w:val="24"/>
          <w:szCs w:val="24"/>
        </w:rPr>
        <w:t>Becomings</w:t>
      </w:r>
      <w:proofErr w:type="spellEnd"/>
      <w:r w:rsidRPr="003B7E9B">
        <w:rPr>
          <w:rFonts w:ascii="Times New Roman" w:hAnsi="Times New Roman"/>
          <w:i/>
          <w:sz w:val="24"/>
          <w:szCs w:val="24"/>
        </w:rPr>
        <w:t>: Explorations in Time, Memory and Futures</w:t>
      </w:r>
      <w:r w:rsidRPr="003B7E9B">
        <w:rPr>
          <w:rFonts w:ascii="Times New Roman" w:hAnsi="Times New Roman"/>
          <w:sz w:val="24"/>
          <w:szCs w:val="24"/>
        </w:rPr>
        <w:t xml:space="preserve"> Cornell University Press: Ithaca, NY.</w:t>
      </w:r>
    </w:p>
    <w:p w14:paraId="66C8CFD6" w14:textId="675079A3" w:rsidR="009B475D" w:rsidRPr="00A273AB" w:rsidRDefault="009B475D" w:rsidP="00A273AB">
      <w:pPr>
        <w:spacing w:line="480" w:lineRule="auto"/>
        <w:rPr>
          <w:rFonts w:ascii="Times New Roman" w:hAnsi="Times New Roman"/>
          <w:color w:val="222222"/>
          <w:sz w:val="24"/>
          <w:szCs w:val="24"/>
        </w:rPr>
      </w:pPr>
      <w:r w:rsidRPr="00C04EF8">
        <w:rPr>
          <w:rFonts w:ascii="Times New Roman" w:hAnsi="Times New Roman"/>
          <w:bCs/>
          <w:color w:val="000000"/>
          <w:sz w:val="24"/>
          <w:szCs w:val="24"/>
        </w:rPr>
        <w:t>Hacking</w:t>
      </w:r>
      <w:r>
        <w:rPr>
          <w:rFonts w:ascii="Times New Roman" w:hAnsi="Times New Roman"/>
          <w:color w:val="222222"/>
          <w:sz w:val="24"/>
          <w:szCs w:val="24"/>
        </w:rPr>
        <w:t xml:space="preserve">, I. </w:t>
      </w:r>
      <w:r w:rsidRPr="00C04EF8">
        <w:rPr>
          <w:rFonts w:ascii="Times New Roman" w:hAnsi="Times New Roman"/>
          <w:color w:val="222222"/>
          <w:sz w:val="24"/>
          <w:szCs w:val="24"/>
        </w:rPr>
        <w:t>(</w:t>
      </w:r>
      <w:r w:rsidRPr="00C04EF8">
        <w:rPr>
          <w:rFonts w:ascii="Times New Roman" w:hAnsi="Times New Roman"/>
          <w:bCs/>
          <w:color w:val="000000"/>
          <w:sz w:val="24"/>
          <w:szCs w:val="24"/>
        </w:rPr>
        <w:t>1995</w:t>
      </w:r>
      <w:r>
        <w:rPr>
          <w:rFonts w:ascii="Times New Roman" w:hAnsi="Times New Roman"/>
          <w:color w:val="222222"/>
          <w:sz w:val="24"/>
          <w:szCs w:val="24"/>
        </w:rPr>
        <w:t>)</w:t>
      </w:r>
      <w:r w:rsidRPr="00C04EF8">
        <w:rPr>
          <w:rFonts w:ascii="Times New Roman" w:hAnsi="Times New Roman"/>
          <w:color w:val="222222"/>
          <w:sz w:val="24"/>
          <w:szCs w:val="24"/>
        </w:rPr>
        <w:t xml:space="preserve"> </w:t>
      </w:r>
      <w:r w:rsidRPr="00C04EF8">
        <w:rPr>
          <w:rFonts w:ascii="Times New Roman" w:hAnsi="Times New Roman"/>
          <w:i/>
          <w:color w:val="222222"/>
          <w:sz w:val="24"/>
          <w:szCs w:val="24"/>
        </w:rPr>
        <w:t>Rewriting the soul: multiple personality and the sciences</w:t>
      </w:r>
      <w:r w:rsidRPr="00C04EF8">
        <w:rPr>
          <w:rFonts w:ascii="Times New Roman" w:hAnsi="Times New Roman"/>
          <w:i/>
          <w:color w:val="222222"/>
          <w:sz w:val="24"/>
          <w:szCs w:val="24"/>
        </w:rPr>
        <w:br/>
        <w:t xml:space="preserve">of </w:t>
      </w:r>
      <w:r w:rsidRPr="00C04EF8">
        <w:rPr>
          <w:rFonts w:ascii="Times New Roman" w:hAnsi="Times New Roman"/>
          <w:bCs/>
          <w:i/>
          <w:color w:val="000000"/>
          <w:sz w:val="24"/>
          <w:szCs w:val="24"/>
        </w:rPr>
        <w:t>memory</w:t>
      </w:r>
      <w:r>
        <w:rPr>
          <w:rFonts w:ascii="Times New Roman" w:hAnsi="Times New Roman"/>
          <w:color w:val="222222"/>
          <w:sz w:val="24"/>
          <w:szCs w:val="24"/>
        </w:rPr>
        <w:t xml:space="preserve"> Princeton University Press: </w:t>
      </w:r>
      <w:r w:rsidRPr="00C04EF8">
        <w:rPr>
          <w:rFonts w:ascii="Times New Roman" w:hAnsi="Times New Roman"/>
          <w:color w:val="222222"/>
          <w:sz w:val="24"/>
          <w:szCs w:val="24"/>
        </w:rPr>
        <w:t>Princeton</w:t>
      </w:r>
      <w:r>
        <w:rPr>
          <w:rFonts w:ascii="Times New Roman" w:hAnsi="Times New Roman"/>
          <w:color w:val="222222"/>
          <w:sz w:val="24"/>
          <w:szCs w:val="24"/>
        </w:rPr>
        <w:t>, NJ.</w:t>
      </w:r>
    </w:p>
    <w:p w14:paraId="1FAE5842" w14:textId="0A4CE922" w:rsidR="00AF4EC4" w:rsidRPr="00C04EF8" w:rsidRDefault="00AF4EC4" w:rsidP="00A273AB">
      <w:pPr>
        <w:spacing w:line="480" w:lineRule="auto"/>
        <w:rPr>
          <w:rFonts w:ascii="Times New Roman" w:hAnsi="Times New Roman"/>
          <w:sz w:val="24"/>
          <w:szCs w:val="24"/>
        </w:rPr>
      </w:pPr>
      <w:r w:rsidRPr="00AF4EC4">
        <w:rPr>
          <w:rFonts w:ascii="Times New Roman" w:hAnsi="Times New Roman"/>
          <w:sz w:val="24"/>
          <w:szCs w:val="24"/>
        </w:rPr>
        <w:t>Hearn</w:t>
      </w:r>
      <w:r>
        <w:rPr>
          <w:rFonts w:ascii="Times New Roman" w:hAnsi="Times New Roman"/>
          <w:sz w:val="24"/>
          <w:szCs w:val="24"/>
        </w:rPr>
        <w:t>, J. &amp;</w:t>
      </w:r>
      <w:r w:rsidRPr="00AF4EC4">
        <w:rPr>
          <w:rFonts w:ascii="Times New Roman" w:hAnsi="Times New Roman"/>
          <w:sz w:val="24"/>
          <w:szCs w:val="24"/>
        </w:rPr>
        <w:t xml:space="preserve"> Parkin</w:t>
      </w:r>
      <w:r>
        <w:rPr>
          <w:rFonts w:ascii="Times New Roman" w:hAnsi="Times New Roman"/>
          <w:sz w:val="24"/>
          <w:szCs w:val="24"/>
        </w:rPr>
        <w:t>,</w:t>
      </w:r>
      <w:r w:rsidRPr="00AF4EC4">
        <w:rPr>
          <w:rFonts w:ascii="Times New Roman" w:hAnsi="Times New Roman"/>
          <w:sz w:val="24"/>
          <w:szCs w:val="24"/>
        </w:rPr>
        <w:t xml:space="preserve"> W. </w:t>
      </w:r>
      <w:r>
        <w:rPr>
          <w:rFonts w:ascii="Times New Roman" w:hAnsi="Times New Roman"/>
          <w:sz w:val="24"/>
          <w:szCs w:val="24"/>
        </w:rPr>
        <w:t>(</w:t>
      </w:r>
      <w:r w:rsidRPr="00AF4EC4">
        <w:rPr>
          <w:rFonts w:ascii="Times New Roman" w:hAnsi="Times New Roman"/>
          <w:sz w:val="24"/>
          <w:szCs w:val="24"/>
        </w:rPr>
        <w:t>1</w:t>
      </w:r>
      <w:r>
        <w:rPr>
          <w:rFonts w:ascii="Times New Roman" w:hAnsi="Times New Roman"/>
          <w:sz w:val="24"/>
          <w:szCs w:val="24"/>
        </w:rPr>
        <w:t xml:space="preserve">987) </w:t>
      </w:r>
      <w:r w:rsidRPr="002F7B04">
        <w:rPr>
          <w:rFonts w:ascii="Times New Roman" w:hAnsi="Times New Roman"/>
          <w:i/>
          <w:sz w:val="24"/>
          <w:szCs w:val="24"/>
        </w:rPr>
        <w:t xml:space="preserve">‘Sex’ at ‘Work’: The Power and Paradox of Organization Sexuality </w:t>
      </w:r>
      <w:proofErr w:type="spellStart"/>
      <w:r w:rsidRPr="00AF4EC4">
        <w:rPr>
          <w:rFonts w:ascii="Times New Roman" w:hAnsi="Times New Roman"/>
          <w:sz w:val="24"/>
          <w:szCs w:val="24"/>
        </w:rPr>
        <w:t>Wheatsheaf</w:t>
      </w:r>
      <w:proofErr w:type="spellEnd"/>
      <w:r w:rsidRPr="00AF4EC4">
        <w:rPr>
          <w:rFonts w:ascii="Times New Roman" w:hAnsi="Times New Roman"/>
          <w:sz w:val="24"/>
          <w:szCs w:val="24"/>
        </w:rPr>
        <w:t>:</w:t>
      </w:r>
      <w:r>
        <w:rPr>
          <w:rFonts w:ascii="Times New Roman" w:hAnsi="Times New Roman"/>
          <w:sz w:val="24"/>
          <w:szCs w:val="24"/>
        </w:rPr>
        <w:t xml:space="preserve"> </w:t>
      </w:r>
      <w:r w:rsidRPr="00AF4EC4">
        <w:rPr>
          <w:rFonts w:ascii="Times New Roman" w:hAnsi="Times New Roman"/>
          <w:sz w:val="24"/>
          <w:szCs w:val="24"/>
        </w:rPr>
        <w:t>Brighton.</w:t>
      </w:r>
    </w:p>
    <w:p w14:paraId="0B5845DB" w14:textId="32E070B4" w:rsidR="009B475D" w:rsidRPr="003B7E9B" w:rsidRDefault="009B475D" w:rsidP="00A273AB">
      <w:pPr>
        <w:spacing w:line="480" w:lineRule="auto"/>
        <w:rPr>
          <w:rStyle w:val="author"/>
          <w:rFonts w:ascii="Times New Roman" w:hAnsi="Times New Roman"/>
          <w:sz w:val="24"/>
          <w:szCs w:val="24"/>
        </w:rPr>
      </w:pPr>
      <w:r w:rsidRPr="003B7E9B">
        <w:rPr>
          <w:rFonts w:ascii="Times New Roman" w:hAnsi="Times New Roman"/>
          <w:sz w:val="24"/>
          <w:szCs w:val="24"/>
        </w:rPr>
        <w:t xml:space="preserve">Hirsch, M. and Spitzer, L. (2003) ‘’We Would Not Have Come Without You’: Generations of nostalgia’ in Hodgkin, K. and </w:t>
      </w:r>
      <w:proofErr w:type="spellStart"/>
      <w:r w:rsidRPr="003B7E9B">
        <w:rPr>
          <w:rFonts w:ascii="Times New Roman" w:hAnsi="Times New Roman"/>
          <w:sz w:val="24"/>
          <w:szCs w:val="24"/>
        </w:rPr>
        <w:t>Radstone</w:t>
      </w:r>
      <w:proofErr w:type="spellEnd"/>
      <w:r w:rsidRPr="003B7E9B">
        <w:rPr>
          <w:rFonts w:ascii="Times New Roman" w:hAnsi="Times New Roman"/>
          <w:sz w:val="24"/>
          <w:szCs w:val="24"/>
        </w:rPr>
        <w:t>, S. (</w:t>
      </w:r>
      <w:proofErr w:type="spellStart"/>
      <w:r w:rsidRPr="003B7E9B">
        <w:rPr>
          <w:rFonts w:ascii="Times New Roman" w:hAnsi="Times New Roman"/>
          <w:sz w:val="24"/>
          <w:szCs w:val="24"/>
        </w:rPr>
        <w:t>eds</w:t>
      </w:r>
      <w:proofErr w:type="spellEnd"/>
      <w:r w:rsidRPr="003B7E9B">
        <w:rPr>
          <w:rFonts w:ascii="Times New Roman" w:hAnsi="Times New Roman"/>
          <w:sz w:val="24"/>
          <w:szCs w:val="24"/>
        </w:rPr>
        <w:t xml:space="preserve">) </w:t>
      </w:r>
      <w:r w:rsidRPr="003B7E9B">
        <w:rPr>
          <w:rFonts w:ascii="Times New Roman" w:hAnsi="Times New Roman"/>
          <w:i/>
          <w:sz w:val="24"/>
          <w:szCs w:val="24"/>
        </w:rPr>
        <w:t>Contested Pasts the Politics of Memory</w:t>
      </w:r>
      <w:r w:rsidRPr="003B7E9B">
        <w:rPr>
          <w:rFonts w:ascii="Times New Roman" w:hAnsi="Times New Roman"/>
          <w:sz w:val="24"/>
          <w:szCs w:val="24"/>
        </w:rPr>
        <w:t xml:space="preserve"> </w:t>
      </w:r>
      <w:proofErr w:type="spellStart"/>
      <w:r w:rsidRPr="003B7E9B">
        <w:rPr>
          <w:rFonts w:ascii="Times New Roman" w:hAnsi="Times New Roman"/>
          <w:sz w:val="24"/>
          <w:szCs w:val="24"/>
        </w:rPr>
        <w:t>Routledge</w:t>
      </w:r>
      <w:proofErr w:type="spellEnd"/>
      <w:r w:rsidRPr="003B7E9B">
        <w:rPr>
          <w:rFonts w:ascii="Times New Roman" w:hAnsi="Times New Roman"/>
          <w:sz w:val="24"/>
          <w:szCs w:val="24"/>
        </w:rPr>
        <w:t>: London, pp.79-95</w:t>
      </w:r>
    </w:p>
    <w:p w14:paraId="4AD9A5D6" w14:textId="76B257D5" w:rsidR="009B475D" w:rsidRPr="00A273AB" w:rsidRDefault="009B475D" w:rsidP="00A273AB">
      <w:pPr>
        <w:spacing w:line="480" w:lineRule="auto"/>
        <w:rPr>
          <w:rFonts w:ascii="Times New Roman" w:hAnsi="Times New Roman"/>
          <w:sz w:val="24"/>
          <w:szCs w:val="24"/>
        </w:rPr>
      </w:pPr>
      <w:r w:rsidRPr="003B7E9B">
        <w:rPr>
          <w:rFonts w:ascii="Times New Roman" w:hAnsi="Times New Roman"/>
          <w:sz w:val="24"/>
          <w:szCs w:val="24"/>
        </w:rPr>
        <w:t>Johnston, L. (2007) ‘</w:t>
      </w:r>
      <w:proofErr w:type="gramStart"/>
      <w:r w:rsidRPr="003B7E9B">
        <w:rPr>
          <w:rFonts w:ascii="Times New Roman" w:hAnsi="Times New Roman"/>
          <w:sz w:val="24"/>
          <w:szCs w:val="24"/>
        </w:rPr>
        <w:t>Mobilizing</w:t>
      </w:r>
      <w:proofErr w:type="gramEnd"/>
      <w:r w:rsidRPr="003B7E9B">
        <w:rPr>
          <w:rFonts w:ascii="Times New Roman" w:hAnsi="Times New Roman"/>
          <w:sz w:val="24"/>
          <w:szCs w:val="24"/>
        </w:rPr>
        <w:t xml:space="preserve"> pride/shame: lesbians, tourism and parades’ </w:t>
      </w:r>
      <w:r w:rsidRPr="003B7E9B">
        <w:rPr>
          <w:rFonts w:ascii="Times New Roman" w:hAnsi="Times New Roman"/>
          <w:i/>
          <w:sz w:val="24"/>
          <w:szCs w:val="24"/>
        </w:rPr>
        <w:t>Social &amp; Cultural Geography</w:t>
      </w:r>
      <w:r w:rsidRPr="003B7E9B">
        <w:rPr>
          <w:rFonts w:ascii="Times New Roman" w:hAnsi="Times New Roman"/>
          <w:sz w:val="24"/>
          <w:szCs w:val="24"/>
        </w:rPr>
        <w:t xml:space="preserve"> 8(1): 29-45</w:t>
      </w:r>
    </w:p>
    <w:p w14:paraId="3665B6A5" w14:textId="5A4A7D36" w:rsidR="009B475D" w:rsidRPr="00A273AB" w:rsidRDefault="009B475D" w:rsidP="00A273AB">
      <w:pPr>
        <w:spacing w:line="480" w:lineRule="auto"/>
        <w:rPr>
          <w:rFonts w:ascii="Times New Roman" w:hAnsi="Times New Roman"/>
          <w:color w:val="000000"/>
          <w:sz w:val="24"/>
          <w:szCs w:val="24"/>
          <w:bdr w:val="none" w:sz="0" w:space="0" w:color="auto" w:frame="1"/>
          <w:lang w:eastAsia="en-GB"/>
        </w:rPr>
      </w:pPr>
      <w:proofErr w:type="spellStart"/>
      <w:proofErr w:type="gramStart"/>
      <w:r w:rsidRPr="003B7E9B">
        <w:rPr>
          <w:rFonts w:ascii="Times New Roman" w:hAnsi="Times New Roman"/>
          <w:color w:val="000000"/>
          <w:sz w:val="24"/>
          <w:szCs w:val="24"/>
          <w:bdr w:val="none" w:sz="0" w:space="0" w:color="auto" w:frame="1"/>
          <w:lang w:eastAsia="en-GB"/>
        </w:rPr>
        <w:t>Keough</w:t>
      </w:r>
      <w:proofErr w:type="spellEnd"/>
      <w:r w:rsidRPr="003B7E9B">
        <w:rPr>
          <w:rFonts w:ascii="Times New Roman" w:hAnsi="Times New Roman"/>
          <w:color w:val="000000"/>
          <w:sz w:val="24"/>
          <w:szCs w:val="24"/>
          <w:bdr w:val="none" w:sz="0" w:space="0" w:color="auto" w:frame="1"/>
          <w:lang w:eastAsia="en-GB"/>
        </w:rPr>
        <w:t xml:space="preserve">, </w:t>
      </w:r>
      <w:proofErr w:type="spellStart"/>
      <w:r w:rsidRPr="003B7E9B">
        <w:rPr>
          <w:rFonts w:ascii="Times New Roman" w:hAnsi="Times New Roman"/>
          <w:color w:val="000000"/>
          <w:sz w:val="24"/>
          <w:szCs w:val="24"/>
          <w:bdr w:val="none" w:sz="0" w:space="0" w:color="auto" w:frame="1"/>
          <w:lang w:eastAsia="en-GB"/>
        </w:rPr>
        <w:t>Leyla</w:t>
      </w:r>
      <w:proofErr w:type="spellEnd"/>
      <w:r w:rsidRPr="003B7E9B">
        <w:rPr>
          <w:rFonts w:ascii="Times New Roman" w:hAnsi="Times New Roman"/>
          <w:color w:val="000000"/>
          <w:sz w:val="24"/>
          <w:szCs w:val="24"/>
          <w:bdr w:val="none" w:sz="0" w:space="0" w:color="auto" w:frame="1"/>
          <w:lang w:eastAsia="en-GB"/>
        </w:rPr>
        <w:t xml:space="preserve"> T. 2006.</w:t>
      </w:r>
      <w:proofErr w:type="gramEnd"/>
      <w:r w:rsidRPr="003B7E9B">
        <w:rPr>
          <w:rFonts w:ascii="Times New Roman" w:hAnsi="Times New Roman"/>
          <w:color w:val="000000"/>
          <w:sz w:val="24"/>
          <w:szCs w:val="24"/>
          <w:bdr w:val="none" w:sz="0" w:space="0" w:color="auto" w:frame="1"/>
          <w:lang w:eastAsia="en-GB"/>
        </w:rPr>
        <w:t xml:space="preserve"> ‘Globalizing ‘</w:t>
      </w:r>
      <w:proofErr w:type="spellStart"/>
      <w:r w:rsidRPr="003B7E9B">
        <w:rPr>
          <w:rFonts w:ascii="Times New Roman" w:hAnsi="Times New Roman"/>
          <w:color w:val="000000"/>
          <w:sz w:val="24"/>
          <w:szCs w:val="24"/>
          <w:bdr w:val="none" w:sz="0" w:space="0" w:color="auto" w:frame="1"/>
          <w:lang w:eastAsia="en-GB"/>
        </w:rPr>
        <w:t>Postsocialism</w:t>
      </w:r>
      <w:proofErr w:type="spellEnd"/>
      <w:r w:rsidRPr="003B7E9B">
        <w:rPr>
          <w:rFonts w:ascii="Times New Roman" w:hAnsi="Times New Roman"/>
          <w:color w:val="000000"/>
          <w:sz w:val="24"/>
          <w:szCs w:val="24"/>
          <w:bdr w:val="none" w:sz="0" w:space="0" w:color="auto" w:frame="1"/>
          <w:lang w:eastAsia="en-GB"/>
        </w:rPr>
        <w:t xml:space="preserve">:’ Mobile Mothers and Neoliberalism on the Margins of Europe’ </w:t>
      </w:r>
      <w:r w:rsidRPr="003B7E9B">
        <w:rPr>
          <w:rFonts w:ascii="Times New Roman" w:hAnsi="Times New Roman"/>
          <w:i/>
          <w:color w:val="000000"/>
          <w:sz w:val="24"/>
          <w:szCs w:val="24"/>
          <w:bdr w:val="none" w:sz="0" w:space="0" w:color="auto" w:frame="1"/>
          <w:lang w:eastAsia="en-GB"/>
        </w:rPr>
        <w:t xml:space="preserve">Anthropological Quarterly </w:t>
      </w:r>
      <w:r w:rsidRPr="003B7E9B">
        <w:rPr>
          <w:rFonts w:ascii="Times New Roman" w:hAnsi="Times New Roman"/>
          <w:color w:val="000000"/>
          <w:sz w:val="24"/>
          <w:szCs w:val="24"/>
          <w:bdr w:val="none" w:sz="0" w:space="0" w:color="auto" w:frame="1"/>
          <w:lang w:eastAsia="en-GB"/>
        </w:rPr>
        <w:t>79(3)</w:t>
      </w:r>
      <w:proofErr w:type="gramStart"/>
      <w:r w:rsidRPr="003B7E9B">
        <w:rPr>
          <w:rFonts w:ascii="Times New Roman" w:hAnsi="Times New Roman"/>
          <w:color w:val="000000"/>
          <w:sz w:val="24"/>
          <w:szCs w:val="24"/>
          <w:bdr w:val="none" w:sz="0" w:space="0" w:color="auto" w:frame="1"/>
          <w:lang w:eastAsia="en-GB"/>
        </w:rPr>
        <w:t>:431</w:t>
      </w:r>
      <w:proofErr w:type="gramEnd"/>
      <w:r w:rsidRPr="003B7E9B">
        <w:rPr>
          <w:rFonts w:ascii="Times New Roman" w:hAnsi="Times New Roman"/>
          <w:color w:val="000000"/>
          <w:sz w:val="24"/>
          <w:szCs w:val="24"/>
          <w:bdr w:val="none" w:sz="0" w:space="0" w:color="auto" w:frame="1"/>
          <w:lang w:eastAsia="en-GB"/>
        </w:rPr>
        <w:t>–461.</w:t>
      </w:r>
    </w:p>
    <w:p w14:paraId="1F95BD18" w14:textId="06B43013" w:rsidR="009B475D" w:rsidRPr="003B7E9B" w:rsidRDefault="009B475D" w:rsidP="00A273AB">
      <w:pPr>
        <w:spacing w:line="480" w:lineRule="auto"/>
        <w:rPr>
          <w:rFonts w:ascii="Times New Roman" w:hAnsi="Times New Roman"/>
          <w:sz w:val="24"/>
          <w:szCs w:val="24"/>
        </w:rPr>
      </w:pPr>
      <w:proofErr w:type="spellStart"/>
      <w:r w:rsidRPr="003B7E9B">
        <w:rPr>
          <w:rFonts w:ascii="Times New Roman" w:hAnsi="Times New Roman"/>
          <w:sz w:val="24"/>
          <w:szCs w:val="24"/>
        </w:rPr>
        <w:t>Konstantinov</w:t>
      </w:r>
      <w:proofErr w:type="spellEnd"/>
      <w:r w:rsidRPr="003B7E9B">
        <w:rPr>
          <w:rFonts w:ascii="Times New Roman" w:hAnsi="Times New Roman"/>
          <w:sz w:val="24"/>
          <w:szCs w:val="24"/>
        </w:rPr>
        <w:t xml:space="preserve">, Y. (1996) ‘Patterns of reinterpretation: trader-tourism in the Balkans (Bulgaria) as a picaresque metaphorical enactment of post-totalitarianism’ </w:t>
      </w:r>
      <w:r w:rsidRPr="003B7E9B">
        <w:rPr>
          <w:rFonts w:ascii="Times New Roman" w:hAnsi="Times New Roman"/>
          <w:i/>
          <w:sz w:val="24"/>
          <w:szCs w:val="24"/>
        </w:rPr>
        <w:t>American Ethnologist</w:t>
      </w:r>
      <w:r w:rsidRPr="003B7E9B">
        <w:rPr>
          <w:rFonts w:ascii="Times New Roman" w:hAnsi="Times New Roman"/>
          <w:sz w:val="24"/>
          <w:szCs w:val="24"/>
        </w:rPr>
        <w:t xml:space="preserve"> 23: 762–782.</w:t>
      </w:r>
    </w:p>
    <w:p w14:paraId="3973390A" w14:textId="49A501FF" w:rsidR="009B475D" w:rsidRPr="003B7E9B" w:rsidRDefault="009B475D" w:rsidP="00A273AB">
      <w:pPr>
        <w:spacing w:line="480" w:lineRule="auto"/>
        <w:rPr>
          <w:rFonts w:ascii="Times New Roman" w:hAnsi="Times New Roman"/>
          <w:sz w:val="24"/>
          <w:szCs w:val="24"/>
        </w:rPr>
      </w:pPr>
      <w:proofErr w:type="spellStart"/>
      <w:r w:rsidRPr="003B7E9B">
        <w:rPr>
          <w:rFonts w:ascii="Times New Roman" w:hAnsi="Times New Roman"/>
          <w:sz w:val="24"/>
          <w:szCs w:val="24"/>
        </w:rPr>
        <w:t>Kosofsky</w:t>
      </w:r>
      <w:proofErr w:type="spellEnd"/>
      <w:r>
        <w:rPr>
          <w:rFonts w:ascii="Times New Roman" w:hAnsi="Times New Roman"/>
          <w:sz w:val="24"/>
          <w:szCs w:val="24"/>
        </w:rPr>
        <w:t xml:space="preserve"> </w:t>
      </w:r>
      <w:r w:rsidRPr="003B7E9B">
        <w:rPr>
          <w:rFonts w:ascii="Times New Roman" w:hAnsi="Times New Roman"/>
          <w:sz w:val="24"/>
          <w:szCs w:val="24"/>
        </w:rPr>
        <w:t xml:space="preserve">Sedgwick, E. (2003) </w:t>
      </w:r>
      <w:r w:rsidRPr="003B7E9B">
        <w:rPr>
          <w:rFonts w:ascii="Times New Roman" w:hAnsi="Times New Roman"/>
          <w:i/>
          <w:sz w:val="24"/>
          <w:szCs w:val="24"/>
        </w:rPr>
        <w:t xml:space="preserve">Touching Feeling: Affect, Pedagogy, </w:t>
      </w:r>
      <w:proofErr w:type="spellStart"/>
      <w:r w:rsidRPr="003B7E9B">
        <w:rPr>
          <w:rFonts w:ascii="Times New Roman" w:hAnsi="Times New Roman"/>
          <w:i/>
          <w:sz w:val="24"/>
          <w:szCs w:val="24"/>
        </w:rPr>
        <w:t>Perfomativity</w:t>
      </w:r>
      <w:proofErr w:type="spellEnd"/>
      <w:r w:rsidRPr="003B7E9B">
        <w:rPr>
          <w:rFonts w:ascii="Times New Roman" w:hAnsi="Times New Roman"/>
          <w:sz w:val="24"/>
          <w:szCs w:val="24"/>
        </w:rPr>
        <w:t xml:space="preserve"> Duke University Press: Durham &amp; London</w:t>
      </w:r>
    </w:p>
    <w:p w14:paraId="455FBAE3" w14:textId="2D96A13B" w:rsidR="009B475D" w:rsidRPr="00C92A59" w:rsidRDefault="009B475D" w:rsidP="00A273AB">
      <w:pPr>
        <w:spacing w:line="480" w:lineRule="auto"/>
        <w:rPr>
          <w:rFonts w:ascii="Times New Roman" w:hAnsi="Times New Roman"/>
          <w:sz w:val="24"/>
          <w:szCs w:val="24"/>
        </w:rPr>
      </w:pPr>
      <w:proofErr w:type="spellStart"/>
      <w:r>
        <w:rPr>
          <w:rFonts w:ascii="Times New Roman" w:hAnsi="Times New Roman"/>
          <w:sz w:val="24"/>
          <w:szCs w:val="24"/>
        </w:rPr>
        <w:t>Kosofsky</w:t>
      </w:r>
      <w:proofErr w:type="spellEnd"/>
      <w:r>
        <w:rPr>
          <w:rFonts w:ascii="Times New Roman" w:hAnsi="Times New Roman"/>
          <w:sz w:val="24"/>
          <w:szCs w:val="24"/>
        </w:rPr>
        <w:t xml:space="preserve"> Sedgwick, E. and Frank, A (1995) ‘Shame in the Cybernetic Fold: Reading </w:t>
      </w:r>
      <w:proofErr w:type="spellStart"/>
      <w:r>
        <w:rPr>
          <w:rFonts w:ascii="Times New Roman" w:hAnsi="Times New Roman"/>
          <w:sz w:val="24"/>
          <w:szCs w:val="24"/>
        </w:rPr>
        <w:t>Silvan</w:t>
      </w:r>
      <w:proofErr w:type="spellEnd"/>
      <w:r>
        <w:rPr>
          <w:rFonts w:ascii="Times New Roman" w:hAnsi="Times New Roman"/>
          <w:sz w:val="24"/>
          <w:szCs w:val="24"/>
        </w:rPr>
        <w:t xml:space="preserve"> </w:t>
      </w:r>
      <w:r w:rsidRPr="00167F9A">
        <w:rPr>
          <w:rFonts w:ascii="Times New Roman" w:hAnsi="Times New Roman"/>
          <w:sz w:val="24"/>
          <w:szCs w:val="24"/>
        </w:rPr>
        <w:t xml:space="preserve">Tomkins’ in </w:t>
      </w:r>
      <w:proofErr w:type="spellStart"/>
      <w:r w:rsidRPr="00167F9A">
        <w:rPr>
          <w:rFonts w:ascii="Times New Roman" w:hAnsi="Times New Roman"/>
          <w:sz w:val="24"/>
          <w:szCs w:val="24"/>
        </w:rPr>
        <w:t>Kosofsky</w:t>
      </w:r>
      <w:proofErr w:type="spellEnd"/>
      <w:r w:rsidRPr="00167F9A">
        <w:rPr>
          <w:rFonts w:ascii="Times New Roman" w:hAnsi="Times New Roman"/>
          <w:sz w:val="24"/>
          <w:szCs w:val="24"/>
        </w:rPr>
        <w:t xml:space="preserve"> Sedgwick, E. and Frank, A (eds.) </w:t>
      </w:r>
      <w:r w:rsidRPr="00167F9A">
        <w:rPr>
          <w:rFonts w:ascii="Times New Roman" w:hAnsi="Times New Roman"/>
          <w:i/>
          <w:sz w:val="24"/>
          <w:szCs w:val="24"/>
        </w:rPr>
        <w:t xml:space="preserve">Shame and its Sisters: A </w:t>
      </w:r>
      <w:proofErr w:type="spellStart"/>
      <w:r w:rsidRPr="00167F9A">
        <w:rPr>
          <w:rFonts w:ascii="Times New Roman" w:hAnsi="Times New Roman"/>
          <w:i/>
          <w:sz w:val="24"/>
          <w:szCs w:val="24"/>
        </w:rPr>
        <w:t>Silvan</w:t>
      </w:r>
      <w:proofErr w:type="spellEnd"/>
      <w:r w:rsidRPr="00167F9A">
        <w:rPr>
          <w:rFonts w:ascii="Times New Roman" w:hAnsi="Times New Roman"/>
          <w:i/>
          <w:sz w:val="24"/>
          <w:szCs w:val="24"/>
        </w:rPr>
        <w:t xml:space="preserve"> Tomkins</w:t>
      </w:r>
      <w:r>
        <w:rPr>
          <w:rFonts w:ascii="Times New Roman" w:hAnsi="Times New Roman"/>
          <w:i/>
          <w:sz w:val="24"/>
          <w:szCs w:val="24"/>
        </w:rPr>
        <w:t xml:space="preserve"> Reader</w:t>
      </w:r>
      <w:r>
        <w:rPr>
          <w:rFonts w:ascii="Times New Roman" w:hAnsi="Times New Roman"/>
          <w:sz w:val="24"/>
          <w:szCs w:val="24"/>
        </w:rPr>
        <w:t xml:space="preserve"> Duke University Press: Durham, NC.</w:t>
      </w:r>
    </w:p>
    <w:p w14:paraId="5912C314" w14:textId="7B8161EC" w:rsidR="009B475D" w:rsidRPr="003B7E9B" w:rsidRDefault="009B475D" w:rsidP="00A273AB">
      <w:pPr>
        <w:spacing w:line="480" w:lineRule="auto"/>
        <w:rPr>
          <w:rFonts w:ascii="Times New Roman" w:hAnsi="Times New Roman"/>
          <w:sz w:val="24"/>
          <w:szCs w:val="24"/>
        </w:rPr>
      </w:pPr>
      <w:proofErr w:type="spellStart"/>
      <w:r w:rsidRPr="003B7E9B">
        <w:rPr>
          <w:rFonts w:ascii="Times New Roman" w:hAnsi="Times New Roman"/>
          <w:sz w:val="24"/>
          <w:szCs w:val="24"/>
        </w:rPr>
        <w:t>Lambek</w:t>
      </w:r>
      <w:proofErr w:type="spellEnd"/>
      <w:r w:rsidRPr="003B7E9B">
        <w:rPr>
          <w:rFonts w:ascii="Times New Roman" w:hAnsi="Times New Roman"/>
          <w:sz w:val="24"/>
          <w:szCs w:val="24"/>
        </w:rPr>
        <w:t xml:space="preserve">, M. and </w:t>
      </w:r>
      <w:proofErr w:type="spellStart"/>
      <w:r w:rsidRPr="003B7E9B">
        <w:rPr>
          <w:rFonts w:ascii="Times New Roman" w:hAnsi="Times New Roman"/>
          <w:sz w:val="24"/>
          <w:szCs w:val="24"/>
        </w:rPr>
        <w:t>Antze</w:t>
      </w:r>
      <w:proofErr w:type="spellEnd"/>
      <w:r w:rsidRPr="003B7E9B">
        <w:rPr>
          <w:rFonts w:ascii="Times New Roman" w:hAnsi="Times New Roman"/>
          <w:sz w:val="24"/>
          <w:szCs w:val="24"/>
        </w:rPr>
        <w:t xml:space="preserve">, P. (1996) ‘Introduction’ in </w:t>
      </w:r>
      <w:proofErr w:type="spellStart"/>
      <w:r w:rsidRPr="003B7E9B">
        <w:rPr>
          <w:rFonts w:ascii="Times New Roman" w:hAnsi="Times New Roman"/>
          <w:sz w:val="24"/>
          <w:szCs w:val="24"/>
        </w:rPr>
        <w:t>Lambek</w:t>
      </w:r>
      <w:proofErr w:type="spellEnd"/>
      <w:r w:rsidRPr="003B7E9B">
        <w:rPr>
          <w:rFonts w:ascii="Times New Roman" w:hAnsi="Times New Roman"/>
          <w:sz w:val="24"/>
          <w:szCs w:val="24"/>
        </w:rPr>
        <w:t xml:space="preserve">, M. and </w:t>
      </w:r>
      <w:proofErr w:type="spellStart"/>
      <w:r w:rsidRPr="003B7E9B">
        <w:rPr>
          <w:rFonts w:ascii="Times New Roman" w:hAnsi="Times New Roman"/>
          <w:sz w:val="24"/>
          <w:szCs w:val="24"/>
        </w:rPr>
        <w:t>Antze</w:t>
      </w:r>
      <w:proofErr w:type="spellEnd"/>
      <w:r w:rsidRPr="003B7E9B">
        <w:rPr>
          <w:rFonts w:ascii="Times New Roman" w:hAnsi="Times New Roman"/>
          <w:sz w:val="24"/>
          <w:szCs w:val="24"/>
        </w:rPr>
        <w:t xml:space="preserve">, P. (eds.) </w:t>
      </w:r>
      <w:r w:rsidRPr="003B7E9B">
        <w:rPr>
          <w:rFonts w:ascii="Times New Roman" w:hAnsi="Times New Roman"/>
          <w:i/>
          <w:sz w:val="24"/>
          <w:szCs w:val="24"/>
        </w:rPr>
        <w:t>Tense Past: Cultural Essays in Trauma and Memory</w:t>
      </w:r>
      <w:r w:rsidRPr="003B7E9B">
        <w:rPr>
          <w:rFonts w:ascii="Times New Roman" w:hAnsi="Times New Roman"/>
          <w:sz w:val="24"/>
          <w:szCs w:val="24"/>
        </w:rPr>
        <w:t xml:space="preserve"> </w:t>
      </w:r>
      <w:proofErr w:type="spellStart"/>
      <w:r w:rsidRPr="003B7E9B">
        <w:rPr>
          <w:rFonts w:ascii="Times New Roman" w:hAnsi="Times New Roman"/>
          <w:sz w:val="24"/>
          <w:szCs w:val="24"/>
        </w:rPr>
        <w:t>Routledge</w:t>
      </w:r>
      <w:proofErr w:type="spellEnd"/>
      <w:r w:rsidRPr="003B7E9B">
        <w:rPr>
          <w:rFonts w:ascii="Times New Roman" w:hAnsi="Times New Roman"/>
          <w:sz w:val="24"/>
          <w:szCs w:val="24"/>
        </w:rPr>
        <w:t xml:space="preserve">: London, </w:t>
      </w:r>
      <w:proofErr w:type="spellStart"/>
      <w:r w:rsidRPr="003B7E9B">
        <w:rPr>
          <w:rFonts w:ascii="Times New Roman" w:hAnsi="Times New Roman"/>
          <w:sz w:val="24"/>
          <w:szCs w:val="24"/>
        </w:rPr>
        <w:t>pp.xi</w:t>
      </w:r>
      <w:proofErr w:type="spellEnd"/>
      <w:r w:rsidRPr="003B7E9B">
        <w:rPr>
          <w:rFonts w:ascii="Times New Roman" w:hAnsi="Times New Roman"/>
          <w:sz w:val="24"/>
          <w:szCs w:val="24"/>
        </w:rPr>
        <w:t>-xxxviii</w:t>
      </w:r>
    </w:p>
    <w:p w14:paraId="11B2025D" w14:textId="28F5DF39" w:rsidR="009B475D" w:rsidRPr="003B7E9B" w:rsidRDefault="009B475D" w:rsidP="00A273AB">
      <w:pPr>
        <w:spacing w:line="480" w:lineRule="auto"/>
        <w:rPr>
          <w:rFonts w:ascii="Times New Roman" w:hAnsi="Times New Roman"/>
          <w:sz w:val="24"/>
          <w:szCs w:val="24"/>
          <w:lang w:eastAsia="en-GB"/>
        </w:rPr>
      </w:pPr>
      <w:proofErr w:type="spellStart"/>
      <w:r w:rsidRPr="003B7E9B">
        <w:rPr>
          <w:rFonts w:ascii="Times New Roman" w:hAnsi="Times New Roman"/>
          <w:sz w:val="24"/>
          <w:szCs w:val="24"/>
        </w:rPr>
        <w:t>Lehtinen</w:t>
      </w:r>
      <w:proofErr w:type="spellEnd"/>
      <w:r w:rsidRPr="003B7E9B">
        <w:rPr>
          <w:rFonts w:ascii="Times New Roman" w:hAnsi="Times New Roman"/>
          <w:sz w:val="24"/>
          <w:szCs w:val="24"/>
        </w:rPr>
        <w:t xml:space="preserve">, U. (1998) ‘How does one know what shame is?’ </w:t>
      </w:r>
      <w:proofErr w:type="spellStart"/>
      <w:r w:rsidRPr="003B7E9B">
        <w:rPr>
          <w:rFonts w:ascii="Times New Roman" w:hAnsi="Times New Roman"/>
          <w:i/>
          <w:sz w:val="24"/>
          <w:szCs w:val="24"/>
        </w:rPr>
        <w:t>Hypnatia</w:t>
      </w:r>
      <w:proofErr w:type="spellEnd"/>
      <w:r w:rsidRPr="003B7E9B">
        <w:rPr>
          <w:rFonts w:ascii="Times New Roman" w:hAnsi="Times New Roman"/>
          <w:i/>
          <w:sz w:val="24"/>
          <w:szCs w:val="24"/>
        </w:rPr>
        <w:t xml:space="preserve"> </w:t>
      </w:r>
      <w:r w:rsidRPr="003B7E9B">
        <w:rPr>
          <w:rFonts w:ascii="Times New Roman" w:hAnsi="Times New Roman"/>
          <w:sz w:val="24"/>
          <w:szCs w:val="24"/>
        </w:rPr>
        <w:t>13(1): 56</w:t>
      </w:r>
    </w:p>
    <w:p w14:paraId="34C3B591" w14:textId="265BC088" w:rsidR="009B475D" w:rsidRPr="003B7E9B" w:rsidRDefault="009B475D" w:rsidP="00A273AB">
      <w:pPr>
        <w:spacing w:line="480" w:lineRule="auto"/>
        <w:rPr>
          <w:rFonts w:ascii="Times New Roman" w:hAnsi="Times New Roman"/>
          <w:sz w:val="24"/>
          <w:szCs w:val="24"/>
        </w:rPr>
      </w:pPr>
      <w:r w:rsidRPr="003B7E9B">
        <w:rPr>
          <w:rFonts w:ascii="Times New Roman" w:hAnsi="Times New Roman"/>
          <w:sz w:val="24"/>
          <w:szCs w:val="24"/>
        </w:rPr>
        <w:t xml:space="preserve">Massey, D. (2005) </w:t>
      </w:r>
      <w:r w:rsidRPr="003B7E9B">
        <w:rPr>
          <w:rFonts w:ascii="Times New Roman" w:hAnsi="Times New Roman"/>
          <w:i/>
          <w:sz w:val="24"/>
          <w:szCs w:val="24"/>
        </w:rPr>
        <w:t>For Space</w:t>
      </w:r>
      <w:r w:rsidRPr="003B7E9B">
        <w:rPr>
          <w:rFonts w:ascii="Times New Roman" w:hAnsi="Times New Roman"/>
          <w:sz w:val="24"/>
          <w:szCs w:val="24"/>
        </w:rPr>
        <w:t xml:space="preserve"> Sage: London</w:t>
      </w:r>
    </w:p>
    <w:p w14:paraId="0C770BB3" w14:textId="1C70C618" w:rsidR="009B475D" w:rsidRPr="00A273AB" w:rsidRDefault="009B475D" w:rsidP="00A273AB">
      <w:pPr>
        <w:pStyle w:val="Heading1"/>
        <w:shd w:val="clear" w:color="auto" w:fill="FFFFFF"/>
        <w:spacing w:before="0" w:beforeAutospacing="0" w:after="90" w:afterAutospacing="0" w:line="480" w:lineRule="auto"/>
        <w:jc w:val="both"/>
        <w:textAlignment w:val="baseline"/>
        <w:rPr>
          <w:rFonts w:ascii="Times New Roman" w:eastAsia="Arial Unicode MS" w:hAnsi="Times New Roman"/>
          <w:b w:val="0"/>
          <w:sz w:val="24"/>
          <w:szCs w:val="24"/>
        </w:rPr>
      </w:pPr>
      <w:proofErr w:type="spellStart"/>
      <w:r w:rsidRPr="003B7E9B">
        <w:rPr>
          <w:rFonts w:ascii="Times New Roman" w:hAnsi="Times New Roman"/>
          <w:b w:val="0"/>
          <w:sz w:val="24"/>
          <w:szCs w:val="24"/>
        </w:rPr>
        <w:lastRenderedPageBreak/>
        <w:t>Nikolayenko</w:t>
      </w:r>
      <w:proofErr w:type="spellEnd"/>
      <w:r w:rsidRPr="003B7E9B">
        <w:rPr>
          <w:rFonts w:ascii="Times New Roman" w:hAnsi="Times New Roman"/>
          <w:b w:val="0"/>
          <w:sz w:val="24"/>
          <w:szCs w:val="24"/>
        </w:rPr>
        <w:t>, O (2008) ‘</w:t>
      </w:r>
      <w:r w:rsidRPr="003B7E9B">
        <w:rPr>
          <w:rFonts w:ascii="Times New Roman" w:eastAsia="Arial Unicode MS" w:hAnsi="Times New Roman"/>
          <w:b w:val="0"/>
          <w:sz w:val="24"/>
          <w:szCs w:val="24"/>
        </w:rPr>
        <w:t xml:space="preserve">Contextual effects on historical memory: Soviet nostalgia among post-Soviet adolescents’ </w:t>
      </w:r>
      <w:r w:rsidRPr="003B7E9B">
        <w:rPr>
          <w:rFonts w:ascii="Times New Roman" w:eastAsia="Arial Unicode MS" w:hAnsi="Times New Roman"/>
          <w:b w:val="0"/>
          <w:i/>
          <w:sz w:val="24"/>
          <w:szCs w:val="24"/>
        </w:rPr>
        <w:t xml:space="preserve">Communist and Post-Communist Studies </w:t>
      </w:r>
      <w:r w:rsidRPr="003B7E9B">
        <w:rPr>
          <w:rFonts w:ascii="Times New Roman" w:eastAsia="Arial Unicode MS" w:hAnsi="Times New Roman"/>
          <w:b w:val="0"/>
          <w:sz w:val="24"/>
          <w:szCs w:val="24"/>
        </w:rPr>
        <w:t>41(2): 243-259.</w:t>
      </w:r>
    </w:p>
    <w:p w14:paraId="38EDAC6A" w14:textId="2DD02D04" w:rsidR="009B475D" w:rsidRPr="00A273AB" w:rsidRDefault="009B475D" w:rsidP="00A273AB">
      <w:pPr>
        <w:spacing w:line="480" w:lineRule="auto"/>
        <w:rPr>
          <w:rFonts w:ascii="Times New Roman" w:hAnsi="Times New Roman"/>
          <w:sz w:val="24"/>
          <w:szCs w:val="24"/>
        </w:rPr>
      </w:pPr>
      <w:r w:rsidRPr="003B7E9B">
        <w:rPr>
          <w:rFonts w:ascii="Times New Roman" w:hAnsi="Times New Roman"/>
          <w:sz w:val="24"/>
          <w:szCs w:val="24"/>
        </w:rPr>
        <w:t xml:space="preserve">Nora, P. </w:t>
      </w:r>
      <w:r w:rsidR="00A273AB">
        <w:rPr>
          <w:rFonts w:ascii="Times New Roman" w:hAnsi="Times New Roman"/>
          <w:sz w:val="24"/>
          <w:szCs w:val="24"/>
        </w:rPr>
        <w:t>(</w:t>
      </w:r>
      <w:r w:rsidRPr="003B7E9B">
        <w:rPr>
          <w:rFonts w:ascii="Times New Roman" w:hAnsi="Times New Roman"/>
          <w:sz w:val="24"/>
          <w:szCs w:val="24"/>
        </w:rPr>
        <w:t>1989</w:t>
      </w:r>
      <w:r w:rsidR="00A273AB">
        <w:rPr>
          <w:rFonts w:ascii="Times New Roman" w:hAnsi="Times New Roman"/>
          <w:sz w:val="24"/>
          <w:szCs w:val="24"/>
        </w:rPr>
        <w:t>)</w:t>
      </w:r>
      <w:r w:rsidRPr="003B7E9B">
        <w:rPr>
          <w:rFonts w:ascii="Times New Roman" w:hAnsi="Times New Roman"/>
          <w:sz w:val="24"/>
          <w:szCs w:val="24"/>
        </w:rPr>
        <w:t xml:space="preserve"> ‘Between Memory and History: Les </w:t>
      </w:r>
      <w:proofErr w:type="spellStart"/>
      <w:r w:rsidRPr="003B7E9B">
        <w:rPr>
          <w:rFonts w:ascii="Times New Roman" w:hAnsi="Times New Roman"/>
          <w:sz w:val="24"/>
          <w:szCs w:val="24"/>
        </w:rPr>
        <w:t>Lieux</w:t>
      </w:r>
      <w:proofErr w:type="spellEnd"/>
      <w:r w:rsidRPr="003B7E9B">
        <w:rPr>
          <w:rFonts w:ascii="Times New Roman" w:hAnsi="Times New Roman"/>
          <w:sz w:val="24"/>
          <w:szCs w:val="24"/>
        </w:rPr>
        <w:t xml:space="preserve"> de Memoire’ </w:t>
      </w:r>
      <w:r w:rsidRPr="003B7E9B">
        <w:rPr>
          <w:rFonts w:ascii="Times New Roman" w:hAnsi="Times New Roman"/>
          <w:i/>
          <w:sz w:val="24"/>
          <w:szCs w:val="24"/>
        </w:rPr>
        <w:t>Representations</w:t>
      </w:r>
      <w:r w:rsidRPr="003B7E9B">
        <w:rPr>
          <w:rFonts w:ascii="Times New Roman" w:hAnsi="Times New Roman"/>
          <w:sz w:val="24"/>
          <w:szCs w:val="24"/>
        </w:rPr>
        <w:t xml:space="preserve"> 26: 7-254.</w:t>
      </w:r>
    </w:p>
    <w:p w14:paraId="359A908F" w14:textId="100E5CF2" w:rsidR="009B475D" w:rsidRDefault="009B475D" w:rsidP="00A273AB">
      <w:pPr>
        <w:spacing w:line="480" w:lineRule="auto"/>
        <w:rPr>
          <w:rFonts w:ascii="Times New Roman" w:hAnsi="Times New Roman"/>
          <w:sz w:val="24"/>
          <w:szCs w:val="24"/>
          <w:lang w:eastAsia="en-GB"/>
        </w:rPr>
      </w:pPr>
      <w:r>
        <w:rPr>
          <w:rFonts w:ascii="Times New Roman" w:hAnsi="Times New Roman"/>
          <w:sz w:val="24"/>
          <w:szCs w:val="24"/>
          <w:lang w:eastAsia="en-GB"/>
        </w:rPr>
        <w:t xml:space="preserve">Piers, G. (1971) </w:t>
      </w:r>
      <w:r>
        <w:rPr>
          <w:rFonts w:ascii="Times New Roman" w:hAnsi="Times New Roman"/>
          <w:i/>
          <w:sz w:val="24"/>
          <w:szCs w:val="24"/>
          <w:lang w:eastAsia="en-GB"/>
        </w:rPr>
        <w:t>Shame and Guilt</w:t>
      </w:r>
      <w:r>
        <w:rPr>
          <w:rFonts w:ascii="Times New Roman" w:hAnsi="Times New Roman"/>
          <w:sz w:val="24"/>
          <w:szCs w:val="24"/>
          <w:lang w:eastAsia="en-GB"/>
        </w:rPr>
        <w:t xml:space="preserve">: </w:t>
      </w:r>
      <w:r w:rsidRPr="00956D09">
        <w:rPr>
          <w:rFonts w:ascii="Times New Roman" w:hAnsi="Times New Roman"/>
          <w:i/>
          <w:sz w:val="24"/>
          <w:szCs w:val="24"/>
          <w:lang w:eastAsia="en-GB"/>
        </w:rPr>
        <w:t>A psychoanalytic and a cultural study</w:t>
      </w:r>
      <w:r>
        <w:rPr>
          <w:rFonts w:ascii="Times New Roman" w:hAnsi="Times New Roman"/>
          <w:sz w:val="24"/>
          <w:szCs w:val="24"/>
          <w:lang w:eastAsia="en-GB"/>
        </w:rPr>
        <w:t xml:space="preserve"> Norton: New York.</w:t>
      </w:r>
    </w:p>
    <w:p w14:paraId="2E52C363" w14:textId="3D7D6EBF" w:rsidR="009B475D" w:rsidRPr="003B7E9B" w:rsidRDefault="009B475D" w:rsidP="00A273AB">
      <w:pPr>
        <w:spacing w:line="480" w:lineRule="auto"/>
        <w:rPr>
          <w:rFonts w:ascii="Times New Roman" w:hAnsi="Times New Roman"/>
          <w:sz w:val="24"/>
          <w:szCs w:val="24"/>
          <w:lang w:eastAsia="en-GB"/>
        </w:rPr>
      </w:pPr>
      <w:proofErr w:type="spellStart"/>
      <w:r w:rsidRPr="003B7E9B">
        <w:rPr>
          <w:rFonts w:ascii="Times New Roman" w:hAnsi="Times New Roman"/>
          <w:sz w:val="24"/>
          <w:szCs w:val="24"/>
          <w:lang w:eastAsia="en-GB"/>
        </w:rPr>
        <w:t>Polese</w:t>
      </w:r>
      <w:proofErr w:type="spellEnd"/>
      <w:r w:rsidRPr="003B7E9B">
        <w:rPr>
          <w:rFonts w:ascii="Times New Roman" w:hAnsi="Times New Roman"/>
          <w:sz w:val="24"/>
          <w:szCs w:val="24"/>
          <w:lang w:eastAsia="en-GB"/>
        </w:rPr>
        <w:t xml:space="preserve">, A. (2006) ‘Border crossing as a daily strategy of post soviet survival: the Odessa-Chisinau </w:t>
      </w:r>
      <w:proofErr w:type="spellStart"/>
      <w:r w:rsidRPr="003B7E9B">
        <w:rPr>
          <w:rFonts w:ascii="Times New Roman" w:hAnsi="Times New Roman"/>
          <w:sz w:val="24"/>
          <w:szCs w:val="24"/>
          <w:lang w:eastAsia="en-GB"/>
        </w:rPr>
        <w:t>elektrichka</w:t>
      </w:r>
      <w:proofErr w:type="spellEnd"/>
      <w:r w:rsidRPr="003B7E9B">
        <w:rPr>
          <w:rFonts w:ascii="Times New Roman" w:hAnsi="Times New Roman"/>
          <w:sz w:val="24"/>
          <w:szCs w:val="24"/>
          <w:lang w:eastAsia="en-GB"/>
        </w:rPr>
        <w:t xml:space="preserve">’ </w:t>
      </w:r>
      <w:r w:rsidRPr="003B7E9B">
        <w:rPr>
          <w:rFonts w:ascii="Times New Roman" w:hAnsi="Times New Roman"/>
          <w:i/>
          <w:sz w:val="24"/>
          <w:szCs w:val="24"/>
          <w:lang w:eastAsia="en-GB"/>
        </w:rPr>
        <w:t>Anthropology of Eastern Europe Review</w:t>
      </w:r>
      <w:r w:rsidRPr="003B7E9B">
        <w:rPr>
          <w:rFonts w:ascii="Times New Roman" w:hAnsi="Times New Roman"/>
          <w:sz w:val="24"/>
          <w:szCs w:val="24"/>
          <w:lang w:eastAsia="en-GB"/>
        </w:rPr>
        <w:t xml:space="preserve"> 24(1): 28-37.</w:t>
      </w:r>
    </w:p>
    <w:p w14:paraId="79EFE5D8" w14:textId="302E2091" w:rsidR="001563AD" w:rsidRDefault="001563AD" w:rsidP="001563AD">
      <w:pPr>
        <w:spacing w:line="240" w:lineRule="auto"/>
        <w:jc w:val="left"/>
        <w:rPr>
          <w:rFonts w:ascii="Times New Roman" w:eastAsia="Times New Roman" w:hAnsi="Times New Roman"/>
          <w:sz w:val="24"/>
          <w:szCs w:val="24"/>
        </w:rPr>
      </w:pPr>
      <w:proofErr w:type="spellStart"/>
      <w:r w:rsidRPr="001563AD">
        <w:rPr>
          <w:rFonts w:ascii="Times New Roman" w:eastAsia="Times New Roman" w:hAnsi="Times New Roman"/>
          <w:sz w:val="24"/>
          <w:szCs w:val="24"/>
        </w:rPr>
        <w:t>Probyn</w:t>
      </w:r>
      <w:proofErr w:type="spellEnd"/>
      <w:r w:rsidRPr="001563AD">
        <w:rPr>
          <w:rFonts w:ascii="Times New Roman" w:eastAsia="Times New Roman" w:hAnsi="Times New Roman"/>
          <w:sz w:val="24"/>
          <w:szCs w:val="24"/>
        </w:rPr>
        <w:t>, E. (2005) </w:t>
      </w:r>
      <w:r w:rsidRPr="001563AD">
        <w:rPr>
          <w:rFonts w:ascii="Times New Roman" w:eastAsia="Times New Roman" w:hAnsi="Times New Roman"/>
          <w:i/>
          <w:iCs/>
          <w:sz w:val="24"/>
          <w:szCs w:val="24"/>
        </w:rPr>
        <w:t>Blush: Faces of Shame</w:t>
      </w:r>
      <w:r w:rsidRPr="001563AD">
        <w:rPr>
          <w:rFonts w:ascii="Times New Roman" w:eastAsia="Times New Roman" w:hAnsi="Times New Roman"/>
          <w:sz w:val="24"/>
          <w:szCs w:val="24"/>
        </w:rPr>
        <w:t> Minneapolis, MN: University of Minnesota Press.</w:t>
      </w:r>
    </w:p>
    <w:p w14:paraId="74A43051" w14:textId="77777777" w:rsidR="001563AD" w:rsidRPr="001563AD" w:rsidRDefault="001563AD" w:rsidP="001563AD">
      <w:pPr>
        <w:spacing w:line="240" w:lineRule="auto"/>
        <w:jc w:val="left"/>
        <w:rPr>
          <w:rFonts w:ascii="Times New Roman" w:eastAsia="Times New Roman" w:hAnsi="Times New Roman"/>
          <w:sz w:val="24"/>
          <w:szCs w:val="24"/>
        </w:rPr>
      </w:pPr>
    </w:p>
    <w:p w14:paraId="029A0761" w14:textId="6CC0DA23" w:rsidR="009B475D" w:rsidRPr="003B7E9B" w:rsidRDefault="009B475D" w:rsidP="00A273AB">
      <w:pPr>
        <w:spacing w:line="480" w:lineRule="auto"/>
        <w:rPr>
          <w:rFonts w:ascii="Times New Roman" w:hAnsi="Times New Roman"/>
          <w:sz w:val="24"/>
          <w:szCs w:val="24"/>
          <w:lang w:eastAsia="en-GB"/>
        </w:rPr>
      </w:pPr>
      <w:proofErr w:type="spellStart"/>
      <w:r w:rsidRPr="003B7E9B">
        <w:rPr>
          <w:rFonts w:ascii="Times New Roman" w:hAnsi="Times New Roman"/>
          <w:sz w:val="24"/>
          <w:szCs w:val="24"/>
          <w:lang w:eastAsia="en-GB"/>
        </w:rPr>
        <w:t>Radstone</w:t>
      </w:r>
      <w:proofErr w:type="spellEnd"/>
      <w:r w:rsidRPr="003B7E9B">
        <w:rPr>
          <w:rFonts w:ascii="Times New Roman" w:hAnsi="Times New Roman"/>
          <w:sz w:val="24"/>
          <w:szCs w:val="24"/>
          <w:lang w:eastAsia="en-GB"/>
        </w:rPr>
        <w:t xml:space="preserve">, S. (2007) </w:t>
      </w:r>
      <w:r w:rsidRPr="003B7E9B">
        <w:rPr>
          <w:rFonts w:ascii="Times New Roman" w:hAnsi="Times New Roman"/>
          <w:i/>
          <w:sz w:val="24"/>
          <w:szCs w:val="24"/>
          <w:lang w:eastAsia="en-GB"/>
        </w:rPr>
        <w:t>The Sexual Politics of Time: confession, nostalgia, memory</w:t>
      </w:r>
      <w:r w:rsidRPr="003B7E9B">
        <w:rPr>
          <w:rFonts w:ascii="Times New Roman" w:hAnsi="Times New Roman"/>
          <w:sz w:val="24"/>
          <w:szCs w:val="24"/>
          <w:lang w:eastAsia="en-GB"/>
        </w:rPr>
        <w:t xml:space="preserve"> </w:t>
      </w:r>
      <w:proofErr w:type="spellStart"/>
      <w:r w:rsidRPr="003B7E9B">
        <w:rPr>
          <w:rFonts w:ascii="Times New Roman" w:hAnsi="Times New Roman"/>
          <w:sz w:val="24"/>
          <w:szCs w:val="24"/>
          <w:lang w:eastAsia="en-GB"/>
        </w:rPr>
        <w:t>Routledge</w:t>
      </w:r>
      <w:proofErr w:type="spellEnd"/>
      <w:r w:rsidRPr="003B7E9B">
        <w:rPr>
          <w:rFonts w:ascii="Times New Roman" w:hAnsi="Times New Roman"/>
          <w:sz w:val="24"/>
          <w:szCs w:val="24"/>
          <w:lang w:eastAsia="en-GB"/>
        </w:rPr>
        <w:t>: New York.</w:t>
      </w:r>
    </w:p>
    <w:p w14:paraId="1C3C9D1B" w14:textId="63C10360" w:rsidR="001563AD" w:rsidRPr="001563AD" w:rsidRDefault="001563AD" w:rsidP="001563AD">
      <w:pPr>
        <w:spacing w:line="480" w:lineRule="auto"/>
        <w:rPr>
          <w:rFonts w:ascii="Times New Roman" w:eastAsia="Times New Roman" w:hAnsi="Times New Roman"/>
          <w:sz w:val="24"/>
          <w:szCs w:val="24"/>
        </w:rPr>
      </w:pPr>
      <w:r w:rsidRPr="001563AD">
        <w:rPr>
          <w:rFonts w:ascii="Times New Roman" w:eastAsia="Times New Roman" w:hAnsi="Times New Roman"/>
          <w:sz w:val="24"/>
          <w:szCs w:val="24"/>
        </w:rPr>
        <w:t>Sartre, J-P. (1956)</w:t>
      </w:r>
      <w:r w:rsidRPr="001563AD">
        <w:rPr>
          <w:rStyle w:val="apple-converted-space"/>
          <w:rFonts w:ascii="Times New Roman" w:eastAsia="Times New Roman" w:hAnsi="Times New Roman"/>
          <w:sz w:val="24"/>
          <w:szCs w:val="24"/>
        </w:rPr>
        <w:t> </w:t>
      </w:r>
      <w:r w:rsidRPr="001563AD">
        <w:rPr>
          <w:rFonts w:ascii="Times New Roman" w:eastAsia="Times New Roman" w:hAnsi="Times New Roman"/>
          <w:i/>
          <w:iCs/>
          <w:sz w:val="24"/>
          <w:szCs w:val="24"/>
        </w:rPr>
        <w:t>Being and nothingness</w:t>
      </w:r>
      <w:r w:rsidRPr="001563AD">
        <w:rPr>
          <w:rFonts w:ascii="Times New Roman" w:eastAsia="Times New Roman" w:hAnsi="Times New Roman"/>
          <w:sz w:val="24"/>
          <w:szCs w:val="24"/>
        </w:rPr>
        <w:t> New York: Philosophical Library</w:t>
      </w:r>
      <w:r>
        <w:rPr>
          <w:rFonts w:ascii="Times New Roman" w:eastAsia="Times New Roman" w:hAnsi="Times New Roman"/>
          <w:sz w:val="24"/>
          <w:szCs w:val="24"/>
        </w:rPr>
        <w:t>.</w:t>
      </w:r>
    </w:p>
    <w:p w14:paraId="79ADCD8C" w14:textId="7FBBD400" w:rsidR="009B475D" w:rsidRPr="00A273AB" w:rsidRDefault="009B475D" w:rsidP="001563AD">
      <w:pPr>
        <w:shd w:val="clear" w:color="auto" w:fill="FFFFFF"/>
        <w:spacing w:line="480" w:lineRule="auto"/>
        <w:rPr>
          <w:rFonts w:ascii="Times New Roman" w:eastAsia="Arial Unicode MS" w:hAnsi="Times New Roman"/>
          <w:bCs/>
          <w:sz w:val="24"/>
          <w:szCs w:val="24"/>
          <w:lang w:eastAsia="en-GB"/>
        </w:rPr>
      </w:pPr>
      <w:r w:rsidRPr="00956D09">
        <w:rPr>
          <w:rFonts w:ascii="Times New Roman" w:hAnsi="Times New Roman"/>
          <w:sz w:val="24"/>
          <w:szCs w:val="24"/>
        </w:rPr>
        <w:t xml:space="preserve">Spelman, E. (1997) </w:t>
      </w:r>
      <w:r w:rsidRPr="00956D09">
        <w:rPr>
          <w:rFonts w:ascii="Times New Roman" w:eastAsia="Arial Unicode MS" w:hAnsi="Times New Roman"/>
          <w:bCs/>
          <w:i/>
          <w:sz w:val="24"/>
          <w:szCs w:val="24"/>
          <w:lang w:eastAsia="en-GB"/>
        </w:rPr>
        <w:t>Fruits of Sorrow: Framing Our Attention to Suffering</w:t>
      </w:r>
      <w:r w:rsidRPr="00956D09">
        <w:rPr>
          <w:rFonts w:ascii="Times New Roman" w:eastAsia="Arial Unicode MS" w:hAnsi="Times New Roman"/>
          <w:bCs/>
          <w:sz w:val="24"/>
          <w:szCs w:val="24"/>
          <w:lang w:eastAsia="en-GB"/>
        </w:rPr>
        <w:t xml:space="preserve"> </w:t>
      </w:r>
      <w:r>
        <w:rPr>
          <w:rFonts w:ascii="Times New Roman" w:eastAsia="Arial Unicode MS" w:hAnsi="Times New Roman"/>
          <w:sz w:val="24"/>
          <w:szCs w:val="24"/>
          <w:lang w:eastAsia="en-GB"/>
        </w:rPr>
        <w:t>Beacon Press:</w:t>
      </w:r>
      <w:r w:rsidRPr="00956D09">
        <w:rPr>
          <w:rFonts w:ascii="Times New Roman" w:eastAsia="Arial Unicode MS" w:hAnsi="Times New Roman"/>
          <w:sz w:val="24"/>
          <w:szCs w:val="24"/>
          <w:lang w:eastAsia="en-GB"/>
        </w:rPr>
        <w:t xml:space="preserve"> Boston</w:t>
      </w:r>
      <w:r>
        <w:rPr>
          <w:rFonts w:ascii="Times New Roman" w:eastAsia="Arial Unicode MS" w:hAnsi="Times New Roman"/>
          <w:sz w:val="24"/>
          <w:szCs w:val="24"/>
          <w:lang w:eastAsia="en-GB"/>
        </w:rPr>
        <w:t>, MA.</w:t>
      </w:r>
      <w:r w:rsidRPr="00956D09">
        <w:rPr>
          <w:rFonts w:ascii="Times New Roman" w:eastAsia="Arial Unicode MS" w:hAnsi="Times New Roman"/>
          <w:sz w:val="24"/>
          <w:szCs w:val="24"/>
          <w:lang w:eastAsia="en-GB"/>
        </w:rPr>
        <w:t xml:space="preserve"> </w:t>
      </w:r>
    </w:p>
    <w:p w14:paraId="4FD9EBBA" w14:textId="62D2D555" w:rsidR="009B475D" w:rsidRPr="003B7E9B" w:rsidRDefault="009B475D" w:rsidP="00A273AB">
      <w:pPr>
        <w:spacing w:line="480" w:lineRule="auto"/>
        <w:rPr>
          <w:rFonts w:ascii="Times New Roman" w:hAnsi="Times New Roman"/>
          <w:sz w:val="24"/>
          <w:szCs w:val="24"/>
        </w:rPr>
      </w:pPr>
      <w:proofErr w:type="spellStart"/>
      <w:proofErr w:type="gramStart"/>
      <w:r w:rsidRPr="003B7E9B">
        <w:rPr>
          <w:rFonts w:ascii="Times New Roman" w:hAnsi="Times New Roman"/>
          <w:sz w:val="24"/>
          <w:szCs w:val="24"/>
        </w:rPr>
        <w:t>Stoetzler</w:t>
      </w:r>
      <w:proofErr w:type="spellEnd"/>
      <w:r w:rsidRPr="003B7E9B">
        <w:rPr>
          <w:rFonts w:ascii="Times New Roman" w:hAnsi="Times New Roman"/>
          <w:sz w:val="24"/>
          <w:szCs w:val="24"/>
        </w:rPr>
        <w:t xml:space="preserve">, M. and N. Yuval-Davis (2002) ‘Standpoint Theory, Situated Knowledge and the Situated Imagination’ </w:t>
      </w:r>
      <w:r w:rsidRPr="003B7E9B">
        <w:rPr>
          <w:rFonts w:ascii="Times New Roman" w:hAnsi="Times New Roman"/>
          <w:i/>
          <w:sz w:val="24"/>
          <w:szCs w:val="24"/>
        </w:rPr>
        <w:t>Feminist Theory</w:t>
      </w:r>
      <w:r w:rsidRPr="003B7E9B">
        <w:rPr>
          <w:rFonts w:ascii="Times New Roman" w:hAnsi="Times New Roman"/>
          <w:sz w:val="24"/>
          <w:szCs w:val="24"/>
        </w:rPr>
        <w:t xml:space="preserve"> 3(3): 315–334.</w:t>
      </w:r>
      <w:proofErr w:type="gramEnd"/>
    </w:p>
    <w:p w14:paraId="2A87745E" w14:textId="29880920" w:rsidR="00A273AB" w:rsidRPr="00A273AB" w:rsidRDefault="009B475D" w:rsidP="00A273AB">
      <w:pPr>
        <w:autoSpaceDE w:val="0"/>
        <w:autoSpaceDN w:val="0"/>
        <w:adjustRightInd w:val="0"/>
        <w:spacing w:line="480" w:lineRule="auto"/>
        <w:rPr>
          <w:rFonts w:ascii="Times New Roman" w:hAnsi="Times New Roman"/>
          <w:sz w:val="24"/>
          <w:szCs w:val="24"/>
        </w:rPr>
      </w:pPr>
      <w:r w:rsidRPr="003B3592">
        <w:rPr>
          <w:rFonts w:ascii="Times New Roman" w:hAnsi="Times New Roman"/>
          <w:sz w:val="24"/>
          <w:szCs w:val="24"/>
        </w:rPr>
        <w:t xml:space="preserve">Sword, K. (1999) </w:t>
      </w:r>
      <w:r>
        <w:rPr>
          <w:rFonts w:ascii="Times New Roman" w:hAnsi="Times New Roman"/>
          <w:sz w:val="24"/>
          <w:szCs w:val="24"/>
        </w:rPr>
        <w:t>‘</w:t>
      </w:r>
      <w:r w:rsidRPr="003B3592">
        <w:rPr>
          <w:rFonts w:ascii="Times New Roman" w:hAnsi="Times New Roman"/>
          <w:sz w:val="24"/>
          <w:szCs w:val="24"/>
        </w:rPr>
        <w:t>Cross-border ‘suitcase trade’ and the role of foreigners in Polish info</w:t>
      </w:r>
      <w:r>
        <w:rPr>
          <w:rFonts w:ascii="Times New Roman" w:hAnsi="Times New Roman"/>
          <w:sz w:val="24"/>
          <w:szCs w:val="24"/>
        </w:rPr>
        <w:t>rmal markets’ in</w:t>
      </w:r>
      <w:r w:rsidRPr="003B3592">
        <w:rPr>
          <w:rFonts w:ascii="Times New Roman" w:hAnsi="Times New Roman"/>
          <w:sz w:val="24"/>
          <w:szCs w:val="24"/>
        </w:rPr>
        <w:t xml:space="preserve"> </w:t>
      </w:r>
      <w:proofErr w:type="spellStart"/>
      <w:r w:rsidRPr="003B3592">
        <w:rPr>
          <w:rFonts w:ascii="Times New Roman" w:hAnsi="Times New Roman"/>
          <w:sz w:val="24"/>
          <w:szCs w:val="24"/>
        </w:rPr>
        <w:t>Iglicka</w:t>
      </w:r>
      <w:proofErr w:type="spellEnd"/>
      <w:r>
        <w:rPr>
          <w:rFonts w:ascii="Times New Roman" w:hAnsi="Times New Roman"/>
          <w:sz w:val="24"/>
          <w:szCs w:val="24"/>
        </w:rPr>
        <w:t>,</w:t>
      </w:r>
      <w:r w:rsidRPr="003B3592">
        <w:rPr>
          <w:rFonts w:ascii="Times New Roman" w:hAnsi="Times New Roman"/>
          <w:sz w:val="24"/>
          <w:szCs w:val="24"/>
        </w:rPr>
        <w:t xml:space="preserve"> K</w:t>
      </w:r>
      <w:r>
        <w:rPr>
          <w:rFonts w:ascii="Times New Roman" w:hAnsi="Times New Roman"/>
          <w:sz w:val="24"/>
          <w:szCs w:val="24"/>
        </w:rPr>
        <w:t>.</w:t>
      </w:r>
      <w:r w:rsidRPr="003B3592">
        <w:rPr>
          <w:rFonts w:ascii="Times New Roman" w:hAnsi="Times New Roman"/>
          <w:sz w:val="24"/>
          <w:szCs w:val="24"/>
        </w:rPr>
        <w:t xml:space="preserve"> and Sword</w:t>
      </w:r>
      <w:r>
        <w:rPr>
          <w:rFonts w:ascii="Times New Roman" w:hAnsi="Times New Roman"/>
          <w:sz w:val="24"/>
          <w:szCs w:val="24"/>
        </w:rPr>
        <w:t>,</w:t>
      </w:r>
      <w:r w:rsidRPr="003B3592">
        <w:rPr>
          <w:rFonts w:ascii="Times New Roman" w:hAnsi="Times New Roman"/>
          <w:sz w:val="24"/>
          <w:szCs w:val="24"/>
        </w:rPr>
        <w:t xml:space="preserve"> K</w:t>
      </w:r>
      <w:r>
        <w:rPr>
          <w:rFonts w:ascii="Times New Roman" w:hAnsi="Times New Roman"/>
          <w:sz w:val="24"/>
          <w:szCs w:val="24"/>
        </w:rPr>
        <w:t>.</w:t>
      </w:r>
      <w:r w:rsidRPr="003B3592">
        <w:rPr>
          <w:rFonts w:ascii="Times New Roman" w:hAnsi="Times New Roman"/>
          <w:sz w:val="24"/>
          <w:szCs w:val="24"/>
        </w:rPr>
        <w:t xml:space="preserve"> (</w:t>
      </w:r>
      <w:proofErr w:type="spellStart"/>
      <w:r w:rsidRPr="003B3592">
        <w:rPr>
          <w:rFonts w:ascii="Times New Roman" w:hAnsi="Times New Roman"/>
          <w:sz w:val="24"/>
          <w:szCs w:val="24"/>
        </w:rPr>
        <w:t>eds</w:t>
      </w:r>
      <w:proofErr w:type="spellEnd"/>
      <w:r w:rsidRPr="003B3592">
        <w:rPr>
          <w:rFonts w:ascii="Times New Roman" w:hAnsi="Times New Roman"/>
          <w:sz w:val="24"/>
          <w:szCs w:val="24"/>
        </w:rPr>
        <w:t xml:space="preserve">) </w:t>
      </w:r>
      <w:r w:rsidRPr="003B3592">
        <w:rPr>
          <w:rFonts w:ascii="Times New Roman" w:hAnsi="Times New Roman"/>
          <w:i/>
          <w:iCs/>
          <w:sz w:val="24"/>
          <w:szCs w:val="24"/>
        </w:rPr>
        <w:t>The Challenge of the East–West Migration</w:t>
      </w:r>
      <w:r w:rsidRPr="003B3592">
        <w:rPr>
          <w:rFonts w:ascii="Times New Roman" w:hAnsi="Times New Roman"/>
          <w:sz w:val="24"/>
          <w:szCs w:val="24"/>
        </w:rPr>
        <w:t xml:space="preserve"> </w:t>
      </w:r>
      <w:r w:rsidRPr="003B3592">
        <w:rPr>
          <w:rFonts w:ascii="Times New Roman" w:hAnsi="Times New Roman"/>
          <w:i/>
          <w:iCs/>
          <w:sz w:val="24"/>
          <w:szCs w:val="24"/>
        </w:rPr>
        <w:t>for Poland</w:t>
      </w:r>
      <w:r w:rsidRPr="003B3592">
        <w:rPr>
          <w:rFonts w:ascii="Times New Roman" w:hAnsi="Times New Roman"/>
          <w:sz w:val="24"/>
          <w:szCs w:val="24"/>
        </w:rPr>
        <w:t>. London: Macmillan Press, pp. 145–167.</w:t>
      </w:r>
    </w:p>
    <w:p w14:paraId="1500DBFF" w14:textId="39E89420" w:rsidR="009B475D" w:rsidRDefault="009B475D" w:rsidP="00A273AB">
      <w:pPr>
        <w:spacing w:line="480" w:lineRule="auto"/>
        <w:rPr>
          <w:rFonts w:ascii="Times New Roman" w:hAnsi="Times New Roman"/>
          <w:sz w:val="24"/>
          <w:szCs w:val="24"/>
        </w:rPr>
      </w:pPr>
      <w:r>
        <w:rPr>
          <w:rFonts w:ascii="Times New Roman" w:hAnsi="Times New Roman"/>
          <w:sz w:val="24"/>
          <w:szCs w:val="24"/>
        </w:rPr>
        <w:t xml:space="preserve">Sykes, K. (2002) ‘The Gift of Shame: The Invention of Postcolonial Society’ </w:t>
      </w:r>
      <w:r>
        <w:rPr>
          <w:rFonts w:ascii="Times New Roman" w:hAnsi="Times New Roman"/>
          <w:i/>
          <w:sz w:val="24"/>
          <w:szCs w:val="24"/>
        </w:rPr>
        <w:t>Social Analysis</w:t>
      </w:r>
      <w:r>
        <w:rPr>
          <w:rFonts w:ascii="Times New Roman" w:hAnsi="Times New Roman"/>
          <w:sz w:val="24"/>
          <w:szCs w:val="24"/>
        </w:rPr>
        <w:t xml:space="preserve"> 46(1): 12-25.</w:t>
      </w:r>
    </w:p>
    <w:p w14:paraId="10BDF2AA" w14:textId="12755272" w:rsidR="009B475D" w:rsidRPr="003B7E9B" w:rsidRDefault="009B475D" w:rsidP="00A273AB">
      <w:pPr>
        <w:spacing w:line="480" w:lineRule="auto"/>
        <w:rPr>
          <w:rFonts w:ascii="Times New Roman" w:hAnsi="Times New Roman"/>
          <w:sz w:val="24"/>
          <w:szCs w:val="24"/>
        </w:rPr>
      </w:pPr>
      <w:r w:rsidRPr="003B7E9B">
        <w:rPr>
          <w:rFonts w:ascii="Times New Roman" w:hAnsi="Times New Roman"/>
          <w:sz w:val="24"/>
          <w:szCs w:val="24"/>
        </w:rPr>
        <w:t xml:space="preserve">Warner, C. (1999) </w:t>
      </w:r>
      <w:r w:rsidRPr="003B7E9B">
        <w:rPr>
          <w:rFonts w:ascii="Times New Roman" w:hAnsi="Times New Roman"/>
          <w:i/>
          <w:sz w:val="24"/>
          <w:szCs w:val="24"/>
        </w:rPr>
        <w:t>The Trouble with Normal: Sex, Politics and the Ethics of Queer Life</w:t>
      </w:r>
      <w:r w:rsidRPr="003B7E9B">
        <w:rPr>
          <w:rFonts w:ascii="Times New Roman" w:hAnsi="Times New Roman"/>
          <w:sz w:val="24"/>
          <w:szCs w:val="24"/>
        </w:rPr>
        <w:t xml:space="preserve"> Free Press: New York.</w:t>
      </w:r>
    </w:p>
    <w:p w14:paraId="62132D09" w14:textId="77777777" w:rsidR="009B475D" w:rsidRPr="003B7E9B" w:rsidRDefault="009B475D" w:rsidP="00A273AB">
      <w:pPr>
        <w:spacing w:line="480" w:lineRule="auto"/>
        <w:rPr>
          <w:rFonts w:ascii="Times New Roman" w:hAnsi="Times New Roman"/>
          <w:sz w:val="24"/>
          <w:szCs w:val="24"/>
        </w:rPr>
      </w:pPr>
      <w:r w:rsidRPr="003B7E9B">
        <w:rPr>
          <w:rFonts w:ascii="Times New Roman" w:hAnsi="Times New Roman"/>
          <w:sz w:val="24"/>
          <w:szCs w:val="24"/>
        </w:rPr>
        <w:t xml:space="preserve">Williams, A.M. and </w:t>
      </w:r>
      <w:proofErr w:type="spellStart"/>
      <w:r w:rsidRPr="003B7E9B">
        <w:rPr>
          <w:rFonts w:ascii="Times New Roman" w:hAnsi="Times New Roman"/>
          <w:sz w:val="24"/>
          <w:szCs w:val="24"/>
        </w:rPr>
        <w:t>Balaz</w:t>
      </w:r>
      <w:proofErr w:type="spellEnd"/>
      <w:r w:rsidRPr="003B7E9B">
        <w:rPr>
          <w:rFonts w:ascii="Times New Roman" w:hAnsi="Times New Roman"/>
          <w:sz w:val="24"/>
          <w:szCs w:val="24"/>
        </w:rPr>
        <w:t xml:space="preserve">, V. (2002) ‘International Petty Trading: Changing Practices in Trans–Carpathian Ukraine’ </w:t>
      </w:r>
      <w:r w:rsidRPr="003B7E9B">
        <w:rPr>
          <w:rFonts w:ascii="Times New Roman" w:hAnsi="Times New Roman"/>
          <w:i/>
          <w:sz w:val="24"/>
          <w:szCs w:val="24"/>
        </w:rPr>
        <w:t>International Journal of Urban and Regional Research</w:t>
      </w:r>
      <w:r w:rsidRPr="003B7E9B">
        <w:rPr>
          <w:rFonts w:ascii="Times New Roman" w:hAnsi="Times New Roman"/>
          <w:sz w:val="24"/>
          <w:szCs w:val="24"/>
        </w:rPr>
        <w:t xml:space="preserve"> 26(2): 323–342.</w:t>
      </w:r>
    </w:p>
    <w:sectPr w:rsidR="009B475D" w:rsidRPr="003B7E9B" w:rsidSect="00C3431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219A0" w14:textId="77777777" w:rsidR="005B779B" w:rsidRDefault="005B779B" w:rsidP="00D9522B">
      <w:pPr>
        <w:spacing w:line="240" w:lineRule="auto"/>
      </w:pPr>
      <w:r>
        <w:separator/>
      </w:r>
    </w:p>
  </w:endnote>
  <w:endnote w:type="continuationSeparator" w:id="0">
    <w:p w14:paraId="49CB361F" w14:textId="77777777" w:rsidR="005B779B" w:rsidRDefault="005B779B" w:rsidP="00D952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48169" w14:textId="77777777" w:rsidR="005B779B" w:rsidRDefault="005B779B">
    <w:pPr>
      <w:pStyle w:val="Footer"/>
      <w:jc w:val="center"/>
    </w:pPr>
    <w:r>
      <w:fldChar w:fldCharType="begin"/>
    </w:r>
    <w:r>
      <w:instrText xml:space="preserve"> PAGE   \* MERGEFORMAT </w:instrText>
    </w:r>
    <w:r>
      <w:fldChar w:fldCharType="separate"/>
    </w:r>
    <w:r w:rsidR="001563AD">
      <w:rPr>
        <w:noProof/>
      </w:rPr>
      <w:t>11</w:t>
    </w:r>
    <w:r>
      <w:rPr>
        <w:noProof/>
      </w:rPr>
      <w:fldChar w:fldCharType="end"/>
    </w:r>
  </w:p>
  <w:p w14:paraId="3E357562" w14:textId="77777777" w:rsidR="005B779B" w:rsidRDefault="005B77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2156B" w14:textId="77777777" w:rsidR="005B779B" w:rsidRDefault="005B779B" w:rsidP="00D9522B">
      <w:pPr>
        <w:spacing w:line="240" w:lineRule="auto"/>
      </w:pPr>
      <w:r>
        <w:separator/>
      </w:r>
    </w:p>
  </w:footnote>
  <w:footnote w:type="continuationSeparator" w:id="0">
    <w:p w14:paraId="17CA1A81" w14:textId="77777777" w:rsidR="005B779B" w:rsidRDefault="005B779B" w:rsidP="00D9522B">
      <w:pPr>
        <w:spacing w:line="240" w:lineRule="auto"/>
      </w:pPr>
      <w:r>
        <w:continuationSeparator/>
      </w:r>
    </w:p>
  </w:footnote>
  <w:footnote w:id="1">
    <w:p w14:paraId="4E4B6103" w14:textId="77777777" w:rsidR="005B779B" w:rsidRDefault="005B779B">
      <w:pPr>
        <w:pStyle w:val="FootnoteText"/>
      </w:pPr>
      <w:r w:rsidRPr="003B7E9B">
        <w:rPr>
          <w:rStyle w:val="FootnoteReference"/>
          <w:rFonts w:ascii="Times New Roman" w:hAnsi="Times New Roman"/>
        </w:rPr>
        <w:footnoteRef/>
      </w:r>
      <w:r w:rsidRPr="003B7E9B">
        <w:rPr>
          <w:rFonts w:ascii="Times New Roman" w:hAnsi="Times New Roman"/>
        </w:rPr>
        <w:t xml:space="preserve"> </w:t>
      </w:r>
      <w:proofErr w:type="spellStart"/>
      <w:r w:rsidRPr="003B7E9B">
        <w:rPr>
          <w:rFonts w:ascii="Times New Roman" w:hAnsi="Times New Roman"/>
        </w:rPr>
        <w:t>Diyalivtsi</w:t>
      </w:r>
      <w:proofErr w:type="spellEnd"/>
      <w:r w:rsidRPr="003B7E9B" w:rsidDel="00AF079D">
        <w:rPr>
          <w:rFonts w:ascii="Times New Roman" w:hAnsi="Times New Roman"/>
        </w:rPr>
        <w:t xml:space="preserve"> </w:t>
      </w:r>
      <w:r w:rsidRPr="003B7E9B">
        <w:rPr>
          <w:rFonts w:ascii="Times New Roman" w:hAnsi="Times New Roman"/>
        </w:rPr>
        <w:t xml:space="preserve">is a pseudonym for the village in </w:t>
      </w:r>
      <w:proofErr w:type="spellStart"/>
      <w:r w:rsidRPr="003B7E9B">
        <w:rPr>
          <w:rFonts w:ascii="Times New Roman" w:hAnsi="Times New Roman"/>
        </w:rPr>
        <w:t>Chernivets’ka</w:t>
      </w:r>
      <w:proofErr w:type="spellEnd"/>
      <w:r w:rsidRPr="003B7E9B">
        <w:rPr>
          <w:rFonts w:ascii="Times New Roman" w:hAnsi="Times New Roman"/>
        </w:rPr>
        <w:t xml:space="preserve"> region in which I carried out participant observation from 2007-8.  </w:t>
      </w:r>
    </w:p>
  </w:footnote>
  <w:footnote w:id="2">
    <w:p w14:paraId="3CD57E3E" w14:textId="77777777" w:rsidR="005B779B" w:rsidRDefault="005B779B">
      <w:pPr>
        <w:pStyle w:val="FootnoteText"/>
      </w:pPr>
      <w:r w:rsidRPr="003B7E9B">
        <w:rPr>
          <w:rStyle w:val="FootnoteReference"/>
          <w:rFonts w:ascii="Times New Roman" w:hAnsi="Times New Roman"/>
        </w:rPr>
        <w:footnoteRef/>
      </w:r>
      <w:r w:rsidRPr="003B7E9B">
        <w:rPr>
          <w:rFonts w:ascii="Times New Roman" w:hAnsi="Times New Roman"/>
        </w:rPr>
        <w:t xml:space="preserve"> The economic importance of the trade was considerable with almost all households having been touched to some extent either directly or indirectly by these activities (Cassidy, 2013).</w:t>
      </w:r>
    </w:p>
  </w:footnote>
  <w:footnote w:id="3">
    <w:p w14:paraId="6558D54E" w14:textId="77777777" w:rsidR="005B779B" w:rsidRDefault="005B779B">
      <w:pPr>
        <w:pStyle w:val="FootnoteText"/>
      </w:pPr>
      <w:r w:rsidRPr="003B7E9B">
        <w:rPr>
          <w:rStyle w:val="FootnoteReference"/>
          <w:rFonts w:ascii="Times New Roman" w:hAnsi="Times New Roman"/>
        </w:rPr>
        <w:footnoteRef/>
      </w:r>
      <w:r w:rsidRPr="003B7E9B">
        <w:rPr>
          <w:rFonts w:ascii="Times New Roman" w:hAnsi="Times New Roman"/>
        </w:rPr>
        <w:t xml:space="preserve"> </w:t>
      </w:r>
      <w:proofErr w:type="gramStart"/>
      <w:r w:rsidRPr="003B7E9B">
        <w:rPr>
          <w:rFonts w:ascii="Times New Roman" w:hAnsi="Times New Roman"/>
        </w:rPr>
        <w:t xml:space="preserve">Inhabitants of </w:t>
      </w:r>
      <w:proofErr w:type="spellStart"/>
      <w:r w:rsidRPr="003B7E9B">
        <w:rPr>
          <w:rFonts w:ascii="Times New Roman" w:hAnsi="Times New Roman"/>
        </w:rPr>
        <w:t>Diyalivtsi</w:t>
      </w:r>
      <w:proofErr w:type="spellEnd"/>
      <w:r w:rsidRPr="003B7E9B">
        <w:rPr>
          <w:rFonts w:ascii="Times New Roman" w:hAnsi="Times New Roman"/>
        </w:rPr>
        <w:t>.</w:t>
      </w:r>
      <w:proofErr w:type="gramEnd"/>
    </w:p>
  </w:footnote>
  <w:footnote w:id="4">
    <w:p w14:paraId="6480D976" w14:textId="465B139D" w:rsidR="005B779B" w:rsidRPr="005B5EAB" w:rsidRDefault="005B779B">
      <w:pPr>
        <w:pStyle w:val="FootnoteText"/>
        <w:rPr>
          <w:lang w:val="en-US"/>
        </w:rPr>
      </w:pPr>
      <w:r>
        <w:rPr>
          <w:rStyle w:val="FootnoteReference"/>
        </w:rPr>
        <w:footnoteRef/>
      </w:r>
      <w:r>
        <w:t xml:space="preserve"> </w:t>
      </w:r>
      <w:r w:rsidRPr="005B5EAB">
        <w:rPr>
          <w:rFonts w:ascii="Times New Roman" w:hAnsi="Times New Roman"/>
          <w:lang w:val="en-US"/>
        </w:rPr>
        <w:t>According to statistics collected by the village council and dated August 2005.</w:t>
      </w:r>
    </w:p>
  </w:footnote>
  <w:footnote w:id="5">
    <w:p w14:paraId="1BFC07CD" w14:textId="77777777" w:rsidR="005B779B" w:rsidRDefault="005B779B" w:rsidP="00832984">
      <w:pPr>
        <w:pStyle w:val="FootnoteText"/>
      </w:pPr>
      <w:r w:rsidRPr="002B39FF">
        <w:rPr>
          <w:rStyle w:val="FootnoteReference"/>
          <w:rFonts w:ascii="Times New Roman" w:hAnsi="Times New Roman"/>
        </w:rPr>
        <w:footnoteRef/>
      </w:r>
      <w:r w:rsidRPr="002B39FF">
        <w:rPr>
          <w:rFonts w:ascii="Times New Roman" w:hAnsi="Times New Roman"/>
        </w:rPr>
        <w:t xml:space="preserve"> In June 2008, cigarettes cost from as little as 30 cents (0.3 euro) per pack of </w:t>
      </w:r>
      <w:r>
        <w:rPr>
          <w:rFonts w:ascii="Times New Roman" w:hAnsi="Times New Roman"/>
        </w:rPr>
        <w:t>twenty</w:t>
      </w:r>
      <w:r w:rsidRPr="002B39FF">
        <w:rPr>
          <w:rFonts w:ascii="Times New Roman" w:hAnsi="Times New Roman"/>
        </w:rPr>
        <w:t xml:space="preserve"> in Ukraine but retailed in Romanian shops across the border from around 1.5 Euros per pack of </w:t>
      </w:r>
      <w:r>
        <w:rPr>
          <w:rFonts w:ascii="Times New Roman" w:hAnsi="Times New Roman"/>
        </w:rPr>
        <w:t>twenty</w:t>
      </w:r>
      <w:r w:rsidRPr="002B39FF">
        <w:rPr>
          <w:rFonts w:ascii="Times New Roman" w:hAnsi="Times New Roman"/>
        </w:rPr>
        <w:t xml:space="preserve">. </w:t>
      </w:r>
    </w:p>
  </w:footnote>
  <w:footnote w:id="6">
    <w:p w14:paraId="402C36E1" w14:textId="105FD035" w:rsidR="005B779B" w:rsidRPr="00834B6E" w:rsidRDefault="005B779B">
      <w:pPr>
        <w:pStyle w:val="FootnoteText"/>
        <w:rPr>
          <w:lang w:val="en-US"/>
        </w:rPr>
      </w:pPr>
      <w:r>
        <w:rPr>
          <w:rStyle w:val="FootnoteReference"/>
        </w:rPr>
        <w:footnoteRef/>
      </w:r>
      <w:r>
        <w:t xml:space="preserve"> </w:t>
      </w:r>
      <w:r>
        <w:rPr>
          <w:lang w:val="en-US"/>
        </w:rPr>
        <w:t>Most two-</w:t>
      </w:r>
      <w:proofErr w:type="spellStart"/>
      <w:r>
        <w:rPr>
          <w:lang w:val="en-US"/>
        </w:rPr>
        <w:t>storey</w:t>
      </w:r>
      <w:proofErr w:type="spellEnd"/>
      <w:r>
        <w:rPr>
          <w:lang w:val="en-US"/>
        </w:rPr>
        <w:t xml:space="preserve"> homes had been built in the period since 1991, as a result of funds generated from migrant </w:t>
      </w:r>
      <w:proofErr w:type="spellStart"/>
      <w:r>
        <w:rPr>
          <w:lang w:val="en-US"/>
        </w:rPr>
        <w:t>labour</w:t>
      </w:r>
      <w:proofErr w:type="spellEnd"/>
      <w:r>
        <w:rPr>
          <w:lang w:val="en-US"/>
        </w:rPr>
        <w:t xml:space="preserve"> or CBST. The handful of older two-</w:t>
      </w:r>
      <w:proofErr w:type="spellStart"/>
      <w:r>
        <w:rPr>
          <w:lang w:val="en-US"/>
        </w:rPr>
        <w:t>storey</w:t>
      </w:r>
      <w:proofErr w:type="spellEnd"/>
      <w:r>
        <w:rPr>
          <w:lang w:val="en-US"/>
        </w:rPr>
        <w:t xml:space="preserve"> homes belonged to those who had occupied positions of authority/power during the Soviet period, such as the head of the collective farm.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C4E11"/>
    <w:multiLevelType w:val="hybridMultilevel"/>
    <w:tmpl w:val="03D41A7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B584223"/>
    <w:multiLevelType w:val="hybridMultilevel"/>
    <w:tmpl w:val="2446EEAC"/>
    <w:lvl w:ilvl="0" w:tplc="E6307C46">
      <w:start w:val="1"/>
      <w:numFmt w:val="decimal"/>
      <w:lvlText w:val="%1)"/>
      <w:lvlJc w:val="left"/>
      <w:pPr>
        <w:ind w:left="720" w:hanging="360"/>
      </w:pPr>
      <w:rPr>
        <w:rFonts w:cs="Times New Roman"/>
      </w:rPr>
    </w:lvl>
    <w:lvl w:ilvl="1" w:tplc="198EE4FA">
      <w:start w:val="1"/>
      <w:numFmt w:val="lowerLetter"/>
      <w:lvlText w:val="%2."/>
      <w:lvlJc w:val="left"/>
      <w:pPr>
        <w:ind w:left="1440" w:hanging="360"/>
      </w:pPr>
      <w:rPr>
        <w:rFonts w:cs="Times New Roman"/>
      </w:rPr>
    </w:lvl>
    <w:lvl w:ilvl="2" w:tplc="FD040828">
      <w:start w:val="1"/>
      <w:numFmt w:val="lowerRoman"/>
      <w:lvlText w:val="%3."/>
      <w:lvlJc w:val="right"/>
      <w:pPr>
        <w:ind w:left="2160" w:hanging="180"/>
      </w:pPr>
      <w:rPr>
        <w:rFonts w:cs="Times New Roman"/>
      </w:rPr>
    </w:lvl>
    <w:lvl w:ilvl="3" w:tplc="3878B578">
      <w:start w:val="1"/>
      <w:numFmt w:val="decimal"/>
      <w:lvlText w:val="%4."/>
      <w:lvlJc w:val="left"/>
      <w:pPr>
        <w:ind w:left="2880" w:hanging="360"/>
      </w:pPr>
      <w:rPr>
        <w:rFonts w:cs="Times New Roman"/>
      </w:rPr>
    </w:lvl>
    <w:lvl w:ilvl="4" w:tplc="4B70768A">
      <w:start w:val="1"/>
      <w:numFmt w:val="lowerLetter"/>
      <w:lvlText w:val="%5."/>
      <w:lvlJc w:val="left"/>
      <w:pPr>
        <w:ind w:left="3600" w:hanging="360"/>
      </w:pPr>
      <w:rPr>
        <w:rFonts w:cs="Times New Roman"/>
      </w:rPr>
    </w:lvl>
    <w:lvl w:ilvl="5" w:tplc="FC2E0AE0">
      <w:start w:val="1"/>
      <w:numFmt w:val="lowerRoman"/>
      <w:lvlText w:val="%6."/>
      <w:lvlJc w:val="right"/>
      <w:pPr>
        <w:ind w:left="4320" w:hanging="180"/>
      </w:pPr>
      <w:rPr>
        <w:rFonts w:cs="Times New Roman"/>
      </w:rPr>
    </w:lvl>
    <w:lvl w:ilvl="6" w:tplc="88849EF0">
      <w:start w:val="1"/>
      <w:numFmt w:val="decimal"/>
      <w:lvlText w:val="%7."/>
      <w:lvlJc w:val="left"/>
      <w:pPr>
        <w:ind w:left="5040" w:hanging="360"/>
      </w:pPr>
      <w:rPr>
        <w:rFonts w:cs="Times New Roman"/>
      </w:rPr>
    </w:lvl>
    <w:lvl w:ilvl="7" w:tplc="02D27C1A">
      <w:start w:val="1"/>
      <w:numFmt w:val="lowerLetter"/>
      <w:lvlText w:val="%8."/>
      <w:lvlJc w:val="left"/>
      <w:pPr>
        <w:ind w:left="5760" w:hanging="360"/>
      </w:pPr>
      <w:rPr>
        <w:rFonts w:cs="Times New Roman"/>
      </w:rPr>
    </w:lvl>
    <w:lvl w:ilvl="8" w:tplc="7CB818E4">
      <w:start w:val="1"/>
      <w:numFmt w:val="lowerRoman"/>
      <w:lvlText w:val="%9."/>
      <w:lvlJc w:val="right"/>
      <w:pPr>
        <w:ind w:left="6480" w:hanging="180"/>
      </w:pPr>
      <w:rPr>
        <w:rFonts w:cs="Times New Roman"/>
      </w:rPr>
    </w:lvl>
  </w:abstractNum>
  <w:abstractNum w:abstractNumId="2">
    <w:nsid w:val="357E556F"/>
    <w:multiLevelType w:val="multilevel"/>
    <w:tmpl w:val="92FA2A90"/>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7F750FB8"/>
    <w:multiLevelType w:val="hybridMultilevel"/>
    <w:tmpl w:val="F1B68FC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22B"/>
    <w:rsid w:val="00001C7E"/>
    <w:rsid w:val="000228D7"/>
    <w:rsid w:val="00022A6C"/>
    <w:rsid w:val="0002778E"/>
    <w:rsid w:val="0003645F"/>
    <w:rsid w:val="00037E94"/>
    <w:rsid w:val="00041FEE"/>
    <w:rsid w:val="000422A8"/>
    <w:rsid w:val="00050CA1"/>
    <w:rsid w:val="00053304"/>
    <w:rsid w:val="0005374D"/>
    <w:rsid w:val="000623B0"/>
    <w:rsid w:val="00066A1F"/>
    <w:rsid w:val="00077DC6"/>
    <w:rsid w:val="00086E2C"/>
    <w:rsid w:val="000919F9"/>
    <w:rsid w:val="000934B6"/>
    <w:rsid w:val="00096952"/>
    <w:rsid w:val="000A1D98"/>
    <w:rsid w:val="000B1FC7"/>
    <w:rsid w:val="000B3B21"/>
    <w:rsid w:val="000B41D5"/>
    <w:rsid w:val="000B587E"/>
    <w:rsid w:val="000C154E"/>
    <w:rsid w:val="000C53E9"/>
    <w:rsid w:val="0011234D"/>
    <w:rsid w:val="00112B1E"/>
    <w:rsid w:val="0011577C"/>
    <w:rsid w:val="00117FD5"/>
    <w:rsid w:val="00122649"/>
    <w:rsid w:val="001237BD"/>
    <w:rsid w:val="0013049D"/>
    <w:rsid w:val="00134CF2"/>
    <w:rsid w:val="0015150A"/>
    <w:rsid w:val="001563AD"/>
    <w:rsid w:val="00156FD6"/>
    <w:rsid w:val="001624AF"/>
    <w:rsid w:val="00167F9A"/>
    <w:rsid w:val="00183628"/>
    <w:rsid w:val="001901A5"/>
    <w:rsid w:val="0019444C"/>
    <w:rsid w:val="001B27EC"/>
    <w:rsid w:val="001B34FF"/>
    <w:rsid w:val="001C70EA"/>
    <w:rsid w:val="001D58E5"/>
    <w:rsid w:val="001E16CA"/>
    <w:rsid w:val="001E6747"/>
    <w:rsid w:val="001F075B"/>
    <w:rsid w:val="001F5BA9"/>
    <w:rsid w:val="00200A75"/>
    <w:rsid w:val="00201182"/>
    <w:rsid w:val="00205486"/>
    <w:rsid w:val="0022353E"/>
    <w:rsid w:val="00223684"/>
    <w:rsid w:val="00251945"/>
    <w:rsid w:val="002521B0"/>
    <w:rsid w:val="00261E63"/>
    <w:rsid w:val="00262F28"/>
    <w:rsid w:val="00271713"/>
    <w:rsid w:val="0028019B"/>
    <w:rsid w:val="00282E20"/>
    <w:rsid w:val="002842E1"/>
    <w:rsid w:val="00287FE0"/>
    <w:rsid w:val="002A24F5"/>
    <w:rsid w:val="002A26D6"/>
    <w:rsid w:val="002B39FF"/>
    <w:rsid w:val="002B5FB1"/>
    <w:rsid w:val="002C2F58"/>
    <w:rsid w:val="002D4076"/>
    <w:rsid w:val="002D54ED"/>
    <w:rsid w:val="002F5C99"/>
    <w:rsid w:val="002F7B04"/>
    <w:rsid w:val="00300F90"/>
    <w:rsid w:val="0030136A"/>
    <w:rsid w:val="00307444"/>
    <w:rsid w:val="0031451D"/>
    <w:rsid w:val="0031581F"/>
    <w:rsid w:val="00317C78"/>
    <w:rsid w:val="00333617"/>
    <w:rsid w:val="00345199"/>
    <w:rsid w:val="00346523"/>
    <w:rsid w:val="003568A5"/>
    <w:rsid w:val="0035695B"/>
    <w:rsid w:val="00367804"/>
    <w:rsid w:val="00367FA1"/>
    <w:rsid w:val="00374613"/>
    <w:rsid w:val="0037611B"/>
    <w:rsid w:val="00386EBD"/>
    <w:rsid w:val="00391496"/>
    <w:rsid w:val="00393D70"/>
    <w:rsid w:val="003A54B6"/>
    <w:rsid w:val="003B2318"/>
    <w:rsid w:val="003B3592"/>
    <w:rsid w:val="003B7E9B"/>
    <w:rsid w:val="003C1DAE"/>
    <w:rsid w:val="003C2CE7"/>
    <w:rsid w:val="003D3B43"/>
    <w:rsid w:val="003E1CDE"/>
    <w:rsid w:val="003F3BF9"/>
    <w:rsid w:val="004011B7"/>
    <w:rsid w:val="004039F8"/>
    <w:rsid w:val="00414196"/>
    <w:rsid w:val="004142B7"/>
    <w:rsid w:val="00415C18"/>
    <w:rsid w:val="00425A3E"/>
    <w:rsid w:val="0044128E"/>
    <w:rsid w:val="0046115C"/>
    <w:rsid w:val="00461290"/>
    <w:rsid w:val="004667B4"/>
    <w:rsid w:val="00467720"/>
    <w:rsid w:val="00480970"/>
    <w:rsid w:val="004946E1"/>
    <w:rsid w:val="004953FB"/>
    <w:rsid w:val="004975DE"/>
    <w:rsid w:val="004A5EC7"/>
    <w:rsid w:val="004B5FF5"/>
    <w:rsid w:val="004B6B4D"/>
    <w:rsid w:val="004C6602"/>
    <w:rsid w:val="004C70DB"/>
    <w:rsid w:val="004D6062"/>
    <w:rsid w:val="004F32C0"/>
    <w:rsid w:val="004F7CDF"/>
    <w:rsid w:val="005026FE"/>
    <w:rsid w:val="00537456"/>
    <w:rsid w:val="005721C3"/>
    <w:rsid w:val="00584EB7"/>
    <w:rsid w:val="00594409"/>
    <w:rsid w:val="005A3173"/>
    <w:rsid w:val="005A6A19"/>
    <w:rsid w:val="005A7594"/>
    <w:rsid w:val="005B1A00"/>
    <w:rsid w:val="005B32BD"/>
    <w:rsid w:val="005B5EAB"/>
    <w:rsid w:val="005B7474"/>
    <w:rsid w:val="005B779B"/>
    <w:rsid w:val="005C2891"/>
    <w:rsid w:val="005C3A4D"/>
    <w:rsid w:val="005C3F49"/>
    <w:rsid w:val="005D0E87"/>
    <w:rsid w:val="00600D9E"/>
    <w:rsid w:val="0062008A"/>
    <w:rsid w:val="006316C2"/>
    <w:rsid w:val="006341F1"/>
    <w:rsid w:val="00650979"/>
    <w:rsid w:val="00657F4E"/>
    <w:rsid w:val="00664176"/>
    <w:rsid w:val="006658CA"/>
    <w:rsid w:val="00671441"/>
    <w:rsid w:val="00675AD8"/>
    <w:rsid w:val="00677E39"/>
    <w:rsid w:val="006A55CA"/>
    <w:rsid w:val="006A61C4"/>
    <w:rsid w:val="006B3D8B"/>
    <w:rsid w:val="006C4665"/>
    <w:rsid w:val="006D01A2"/>
    <w:rsid w:val="006D116B"/>
    <w:rsid w:val="006E000C"/>
    <w:rsid w:val="006F2240"/>
    <w:rsid w:val="0070502D"/>
    <w:rsid w:val="007276A3"/>
    <w:rsid w:val="0073444A"/>
    <w:rsid w:val="00735A6D"/>
    <w:rsid w:val="00770598"/>
    <w:rsid w:val="00773607"/>
    <w:rsid w:val="00777909"/>
    <w:rsid w:val="00780765"/>
    <w:rsid w:val="007A355E"/>
    <w:rsid w:val="007C6846"/>
    <w:rsid w:val="007D0FCC"/>
    <w:rsid w:val="007D6F1E"/>
    <w:rsid w:val="007E11D7"/>
    <w:rsid w:val="007E674C"/>
    <w:rsid w:val="00801AF5"/>
    <w:rsid w:val="00807B39"/>
    <w:rsid w:val="00811946"/>
    <w:rsid w:val="00822890"/>
    <w:rsid w:val="00826827"/>
    <w:rsid w:val="00827900"/>
    <w:rsid w:val="00832984"/>
    <w:rsid w:val="00834B6E"/>
    <w:rsid w:val="00835B08"/>
    <w:rsid w:val="0085006F"/>
    <w:rsid w:val="00851DC0"/>
    <w:rsid w:val="00854916"/>
    <w:rsid w:val="00864921"/>
    <w:rsid w:val="00876971"/>
    <w:rsid w:val="0088178F"/>
    <w:rsid w:val="0088329C"/>
    <w:rsid w:val="00892083"/>
    <w:rsid w:val="008A7439"/>
    <w:rsid w:val="008B0371"/>
    <w:rsid w:val="008B37AA"/>
    <w:rsid w:val="008D5579"/>
    <w:rsid w:val="008E5959"/>
    <w:rsid w:val="008E5B2D"/>
    <w:rsid w:val="008E60E4"/>
    <w:rsid w:val="008F2704"/>
    <w:rsid w:val="008F5984"/>
    <w:rsid w:val="00901F61"/>
    <w:rsid w:val="00903FCC"/>
    <w:rsid w:val="0091023E"/>
    <w:rsid w:val="00921727"/>
    <w:rsid w:val="00923083"/>
    <w:rsid w:val="009350A2"/>
    <w:rsid w:val="009367FB"/>
    <w:rsid w:val="009410F8"/>
    <w:rsid w:val="00954596"/>
    <w:rsid w:val="00954BFD"/>
    <w:rsid w:val="00956D09"/>
    <w:rsid w:val="00960DB5"/>
    <w:rsid w:val="00971391"/>
    <w:rsid w:val="0098194F"/>
    <w:rsid w:val="00983F3D"/>
    <w:rsid w:val="00994CFE"/>
    <w:rsid w:val="009A0FF8"/>
    <w:rsid w:val="009A5A6E"/>
    <w:rsid w:val="009A67C2"/>
    <w:rsid w:val="009B4351"/>
    <w:rsid w:val="009B475D"/>
    <w:rsid w:val="009C6B2B"/>
    <w:rsid w:val="009F68B8"/>
    <w:rsid w:val="009F7336"/>
    <w:rsid w:val="00A07AD4"/>
    <w:rsid w:val="00A1034E"/>
    <w:rsid w:val="00A16D7F"/>
    <w:rsid w:val="00A21F48"/>
    <w:rsid w:val="00A273AB"/>
    <w:rsid w:val="00A31828"/>
    <w:rsid w:val="00A3333B"/>
    <w:rsid w:val="00A3495B"/>
    <w:rsid w:val="00A5081B"/>
    <w:rsid w:val="00A70586"/>
    <w:rsid w:val="00A76AB7"/>
    <w:rsid w:val="00A806DD"/>
    <w:rsid w:val="00A8429E"/>
    <w:rsid w:val="00A84720"/>
    <w:rsid w:val="00A93EDB"/>
    <w:rsid w:val="00AA1483"/>
    <w:rsid w:val="00AA3FB6"/>
    <w:rsid w:val="00AA6FBA"/>
    <w:rsid w:val="00AB0211"/>
    <w:rsid w:val="00AB1BC9"/>
    <w:rsid w:val="00AB2A2F"/>
    <w:rsid w:val="00AC0375"/>
    <w:rsid w:val="00AD7CFA"/>
    <w:rsid w:val="00AE0645"/>
    <w:rsid w:val="00AE1202"/>
    <w:rsid w:val="00AE6F72"/>
    <w:rsid w:val="00AF079D"/>
    <w:rsid w:val="00AF0910"/>
    <w:rsid w:val="00AF4EC4"/>
    <w:rsid w:val="00AF6CA8"/>
    <w:rsid w:val="00B04584"/>
    <w:rsid w:val="00B12A68"/>
    <w:rsid w:val="00B20244"/>
    <w:rsid w:val="00B20F31"/>
    <w:rsid w:val="00B23198"/>
    <w:rsid w:val="00B26B62"/>
    <w:rsid w:val="00B27AE0"/>
    <w:rsid w:val="00B34ABE"/>
    <w:rsid w:val="00B433FA"/>
    <w:rsid w:val="00B5722F"/>
    <w:rsid w:val="00B643D3"/>
    <w:rsid w:val="00B70BE4"/>
    <w:rsid w:val="00B87570"/>
    <w:rsid w:val="00B9363E"/>
    <w:rsid w:val="00BA10E8"/>
    <w:rsid w:val="00BA62B6"/>
    <w:rsid w:val="00BA7D9A"/>
    <w:rsid w:val="00BB038B"/>
    <w:rsid w:val="00BB7515"/>
    <w:rsid w:val="00BC1B58"/>
    <w:rsid w:val="00BD39BE"/>
    <w:rsid w:val="00BD76C1"/>
    <w:rsid w:val="00BE3BE1"/>
    <w:rsid w:val="00BF0603"/>
    <w:rsid w:val="00BF2B63"/>
    <w:rsid w:val="00C04EF8"/>
    <w:rsid w:val="00C11155"/>
    <w:rsid w:val="00C1159F"/>
    <w:rsid w:val="00C12EA7"/>
    <w:rsid w:val="00C158EB"/>
    <w:rsid w:val="00C21308"/>
    <w:rsid w:val="00C22277"/>
    <w:rsid w:val="00C34198"/>
    <w:rsid w:val="00C34312"/>
    <w:rsid w:val="00C6266C"/>
    <w:rsid w:val="00C7562D"/>
    <w:rsid w:val="00C8771E"/>
    <w:rsid w:val="00C92A59"/>
    <w:rsid w:val="00C967AE"/>
    <w:rsid w:val="00CA7737"/>
    <w:rsid w:val="00CB13F7"/>
    <w:rsid w:val="00CB2300"/>
    <w:rsid w:val="00CD21D7"/>
    <w:rsid w:val="00CE240D"/>
    <w:rsid w:val="00CE25B7"/>
    <w:rsid w:val="00CE4AF9"/>
    <w:rsid w:val="00CF0AE8"/>
    <w:rsid w:val="00CF5211"/>
    <w:rsid w:val="00D31F8B"/>
    <w:rsid w:val="00D33E85"/>
    <w:rsid w:val="00D367B2"/>
    <w:rsid w:val="00D461C0"/>
    <w:rsid w:val="00D462A3"/>
    <w:rsid w:val="00D56AEA"/>
    <w:rsid w:val="00D61696"/>
    <w:rsid w:val="00D62FC7"/>
    <w:rsid w:val="00D63E81"/>
    <w:rsid w:val="00D65236"/>
    <w:rsid w:val="00D90416"/>
    <w:rsid w:val="00D933E9"/>
    <w:rsid w:val="00D9522B"/>
    <w:rsid w:val="00DA30AE"/>
    <w:rsid w:val="00DA70EA"/>
    <w:rsid w:val="00DC5EB2"/>
    <w:rsid w:val="00DC6E0B"/>
    <w:rsid w:val="00DD7C30"/>
    <w:rsid w:val="00DE6D99"/>
    <w:rsid w:val="00DF182F"/>
    <w:rsid w:val="00DF29D0"/>
    <w:rsid w:val="00DF34D5"/>
    <w:rsid w:val="00E07979"/>
    <w:rsid w:val="00E133A6"/>
    <w:rsid w:val="00E16375"/>
    <w:rsid w:val="00E43568"/>
    <w:rsid w:val="00E52899"/>
    <w:rsid w:val="00E57F04"/>
    <w:rsid w:val="00E60890"/>
    <w:rsid w:val="00E652C3"/>
    <w:rsid w:val="00E879ED"/>
    <w:rsid w:val="00E913D5"/>
    <w:rsid w:val="00E91975"/>
    <w:rsid w:val="00EA2749"/>
    <w:rsid w:val="00EA5E4F"/>
    <w:rsid w:val="00EB0F2F"/>
    <w:rsid w:val="00EC0AD0"/>
    <w:rsid w:val="00ED52AB"/>
    <w:rsid w:val="00EE0D26"/>
    <w:rsid w:val="00EF1840"/>
    <w:rsid w:val="00F10764"/>
    <w:rsid w:val="00F118A5"/>
    <w:rsid w:val="00F12525"/>
    <w:rsid w:val="00F134FC"/>
    <w:rsid w:val="00F14FCD"/>
    <w:rsid w:val="00F152ED"/>
    <w:rsid w:val="00F16B92"/>
    <w:rsid w:val="00F250CC"/>
    <w:rsid w:val="00F25B07"/>
    <w:rsid w:val="00F30FC7"/>
    <w:rsid w:val="00F32B27"/>
    <w:rsid w:val="00F4215D"/>
    <w:rsid w:val="00F54BB6"/>
    <w:rsid w:val="00F57AE3"/>
    <w:rsid w:val="00F7395B"/>
    <w:rsid w:val="00F76E74"/>
    <w:rsid w:val="00F95E37"/>
    <w:rsid w:val="00F97639"/>
    <w:rsid w:val="00FA1535"/>
    <w:rsid w:val="00FB3BA0"/>
    <w:rsid w:val="00FD0EFD"/>
    <w:rsid w:val="00FD27FA"/>
    <w:rsid w:val="00FE0C24"/>
    <w:rsid w:val="00FE500E"/>
    <w:rsid w:val="00FF607C"/>
    <w:rsid w:val="00FF77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CA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312"/>
    <w:pPr>
      <w:spacing w:line="360" w:lineRule="auto"/>
      <w:jc w:val="both"/>
    </w:pPr>
    <w:rPr>
      <w:lang w:eastAsia="en-US"/>
    </w:rPr>
  </w:style>
  <w:style w:type="paragraph" w:styleId="Heading1">
    <w:name w:val="heading 1"/>
    <w:basedOn w:val="Normal"/>
    <w:link w:val="Heading1Char"/>
    <w:uiPriority w:val="99"/>
    <w:qFormat/>
    <w:rsid w:val="00B20244"/>
    <w:pPr>
      <w:spacing w:before="100" w:beforeAutospacing="1" w:after="100" w:afterAutospacing="1" w:line="240" w:lineRule="auto"/>
      <w:jc w:val="left"/>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0244"/>
    <w:rPr>
      <w:rFonts w:ascii="Times" w:hAnsi="Times" w:cs="Times New Roman"/>
      <w:b/>
      <w:bCs/>
      <w:kern w:val="36"/>
      <w:sz w:val="48"/>
      <w:szCs w:val="48"/>
    </w:rPr>
  </w:style>
  <w:style w:type="paragraph" w:styleId="Header">
    <w:name w:val="header"/>
    <w:basedOn w:val="Normal"/>
    <w:link w:val="HeaderChar"/>
    <w:uiPriority w:val="99"/>
    <w:rsid w:val="00D9522B"/>
    <w:pPr>
      <w:tabs>
        <w:tab w:val="center" w:pos="4513"/>
        <w:tab w:val="right" w:pos="9026"/>
      </w:tabs>
      <w:spacing w:line="240" w:lineRule="auto"/>
    </w:pPr>
  </w:style>
  <w:style w:type="character" w:customStyle="1" w:styleId="HeaderChar">
    <w:name w:val="Header Char"/>
    <w:basedOn w:val="DefaultParagraphFont"/>
    <w:link w:val="Header"/>
    <w:uiPriority w:val="99"/>
    <w:locked/>
    <w:rsid w:val="00D9522B"/>
    <w:rPr>
      <w:rFonts w:cs="Times New Roman"/>
    </w:rPr>
  </w:style>
  <w:style w:type="paragraph" w:styleId="Footer">
    <w:name w:val="footer"/>
    <w:basedOn w:val="Normal"/>
    <w:link w:val="FooterChar"/>
    <w:uiPriority w:val="99"/>
    <w:rsid w:val="00D9522B"/>
    <w:pPr>
      <w:tabs>
        <w:tab w:val="center" w:pos="4513"/>
        <w:tab w:val="right" w:pos="9026"/>
      </w:tabs>
      <w:spacing w:line="240" w:lineRule="auto"/>
    </w:pPr>
  </w:style>
  <w:style w:type="character" w:customStyle="1" w:styleId="FooterChar">
    <w:name w:val="Footer Char"/>
    <w:basedOn w:val="DefaultParagraphFont"/>
    <w:link w:val="Footer"/>
    <w:uiPriority w:val="99"/>
    <w:locked/>
    <w:rsid w:val="00D9522B"/>
    <w:rPr>
      <w:rFonts w:cs="Times New Roman"/>
    </w:rPr>
  </w:style>
  <w:style w:type="paragraph" w:styleId="BalloonText">
    <w:name w:val="Balloon Text"/>
    <w:basedOn w:val="Normal"/>
    <w:link w:val="BalloonTextChar"/>
    <w:uiPriority w:val="99"/>
    <w:semiHidden/>
    <w:rsid w:val="00D952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522B"/>
    <w:rPr>
      <w:rFonts w:ascii="Tahoma" w:hAnsi="Tahoma" w:cs="Tahoma"/>
      <w:sz w:val="16"/>
      <w:szCs w:val="16"/>
    </w:rPr>
  </w:style>
  <w:style w:type="character" w:styleId="Hyperlink">
    <w:name w:val="Hyperlink"/>
    <w:basedOn w:val="DefaultParagraphFont"/>
    <w:uiPriority w:val="99"/>
    <w:rsid w:val="00D9522B"/>
    <w:rPr>
      <w:rFonts w:cs="Times New Roman"/>
      <w:color w:val="0000FF"/>
      <w:u w:val="single"/>
    </w:rPr>
  </w:style>
  <w:style w:type="paragraph" w:styleId="FootnoteText">
    <w:name w:val="footnote text"/>
    <w:basedOn w:val="Normal"/>
    <w:link w:val="FootnoteTextChar"/>
    <w:uiPriority w:val="99"/>
    <w:rsid w:val="003B2318"/>
    <w:pPr>
      <w:spacing w:line="240" w:lineRule="auto"/>
    </w:pPr>
    <w:rPr>
      <w:sz w:val="20"/>
      <w:szCs w:val="20"/>
    </w:rPr>
  </w:style>
  <w:style w:type="character" w:customStyle="1" w:styleId="FootnoteTextChar">
    <w:name w:val="Footnote Text Char"/>
    <w:basedOn w:val="DefaultParagraphFont"/>
    <w:link w:val="FootnoteText"/>
    <w:uiPriority w:val="99"/>
    <w:locked/>
    <w:rsid w:val="003B2318"/>
    <w:rPr>
      <w:rFonts w:cs="Times New Roman"/>
      <w:sz w:val="20"/>
      <w:szCs w:val="20"/>
    </w:rPr>
  </w:style>
  <w:style w:type="character" w:styleId="FootnoteReference">
    <w:name w:val="footnote reference"/>
    <w:basedOn w:val="DefaultParagraphFont"/>
    <w:uiPriority w:val="99"/>
    <w:rsid w:val="003B2318"/>
    <w:rPr>
      <w:rFonts w:cs="Times New Roman"/>
      <w:vertAlign w:val="superscript"/>
    </w:rPr>
  </w:style>
  <w:style w:type="character" w:customStyle="1" w:styleId="apple-converted-space">
    <w:name w:val="apple-converted-space"/>
    <w:basedOn w:val="DefaultParagraphFont"/>
    <w:rsid w:val="00F54BB6"/>
    <w:rPr>
      <w:rFonts w:cs="Times New Roman"/>
    </w:rPr>
  </w:style>
  <w:style w:type="character" w:customStyle="1" w:styleId="author">
    <w:name w:val="author"/>
    <w:basedOn w:val="DefaultParagraphFont"/>
    <w:uiPriority w:val="99"/>
    <w:rsid w:val="00F54BB6"/>
    <w:rPr>
      <w:rFonts w:cs="Times New Roman"/>
    </w:rPr>
  </w:style>
  <w:style w:type="character" w:customStyle="1" w:styleId="pubyear">
    <w:name w:val="pubyear"/>
    <w:basedOn w:val="DefaultParagraphFont"/>
    <w:uiPriority w:val="99"/>
    <w:rsid w:val="00F54BB6"/>
    <w:rPr>
      <w:rFonts w:cs="Times New Roman"/>
    </w:rPr>
  </w:style>
  <w:style w:type="character" w:customStyle="1" w:styleId="booktitle">
    <w:name w:val="booktitle"/>
    <w:basedOn w:val="DefaultParagraphFont"/>
    <w:uiPriority w:val="99"/>
    <w:rsid w:val="00F54BB6"/>
    <w:rPr>
      <w:rFonts w:cs="Times New Roman"/>
    </w:rPr>
  </w:style>
  <w:style w:type="paragraph" w:styleId="ListParagraph">
    <w:name w:val="List Paragraph"/>
    <w:basedOn w:val="Normal"/>
    <w:uiPriority w:val="99"/>
    <w:qFormat/>
    <w:rsid w:val="000B587E"/>
    <w:pPr>
      <w:ind w:left="720"/>
      <w:contextualSpacing/>
    </w:pPr>
  </w:style>
  <w:style w:type="character" w:styleId="CommentReference">
    <w:name w:val="annotation reference"/>
    <w:basedOn w:val="DefaultParagraphFont"/>
    <w:uiPriority w:val="99"/>
    <w:semiHidden/>
    <w:rsid w:val="00954596"/>
    <w:rPr>
      <w:rFonts w:cs="Times New Roman"/>
      <w:sz w:val="16"/>
      <w:szCs w:val="16"/>
    </w:rPr>
  </w:style>
  <w:style w:type="paragraph" w:styleId="CommentText">
    <w:name w:val="annotation text"/>
    <w:basedOn w:val="Normal"/>
    <w:link w:val="CommentTextChar"/>
    <w:uiPriority w:val="99"/>
    <w:semiHidden/>
    <w:rsid w:val="0095459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54596"/>
    <w:rPr>
      <w:rFonts w:cs="Times New Roman"/>
      <w:sz w:val="20"/>
      <w:szCs w:val="20"/>
    </w:rPr>
  </w:style>
  <w:style w:type="paragraph" w:styleId="CommentSubject">
    <w:name w:val="annotation subject"/>
    <w:basedOn w:val="CommentText"/>
    <w:next w:val="CommentText"/>
    <w:link w:val="CommentSubjectChar"/>
    <w:uiPriority w:val="99"/>
    <w:semiHidden/>
    <w:rsid w:val="00954596"/>
    <w:rPr>
      <w:b/>
      <w:bCs/>
    </w:rPr>
  </w:style>
  <w:style w:type="character" w:customStyle="1" w:styleId="CommentSubjectChar">
    <w:name w:val="Comment Subject Char"/>
    <w:basedOn w:val="CommentTextChar"/>
    <w:link w:val="CommentSubject"/>
    <w:uiPriority w:val="99"/>
    <w:semiHidden/>
    <w:locked/>
    <w:rsid w:val="00954596"/>
    <w:rPr>
      <w:rFonts w:cs="Times New Roman"/>
      <w:b/>
      <w:bCs/>
      <w:sz w:val="20"/>
      <w:szCs w:val="20"/>
    </w:rPr>
  </w:style>
  <w:style w:type="character" w:styleId="HTMLCite">
    <w:name w:val="HTML Cite"/>
    <w:basedOn w:val="DefaultParagraphFont"/>
    <w:uiPriority w:val="99"/>
    <w:semiHidden/>
    <w:rsid w:val="00271713"/>
    <w:rPr>
      <w:rFonts w:cs="Times New Roman"/>
      <w:i/>
      <w:iCs/>
    </w:rPr>
  </w:style>
  <w:style w:type="paragraph" w:styleId="EndnoteText">
    <w:name w:val="endnote text"/>
    <w:basedOn w:val="Normal"/>
    <w:link w:val="EndnoteTextChar"/>
    <w:uiPriority w:val="99"/>
    <w:semiHidden/>
    <w:rsid w:val="003B7E9B"/>
    <w:pPr>
      <w:spacing w:line="240" w:lineRule="auto"/>
    </w:pPr>
    <w:rPr>
      <w:sz w:val="20"/>
      <w:szCs w:val="20"/>
    </w:rPr>
  </w:style>
  <w:style w:type="character" w:customStyle="1" w:styleId="EndnoteTextChar">
    <w:name w:val="Endnote Text Char"/>
    <w:basedOn w:val="DefaultParagraphFont"/>
    <w:link w:val="EndnoteText"/>
    <w:uiPriority w:val="99"/>
    <w:semiHidden/>
    <w:locked/>
    <w:rsid w:val="003B7E9B"/>
    <w:rPr>
      <w:rFonts w:cs="Times New Roman"/>
      <w:sz w:val="20"/>
      <w:szCs w:val="20"/>
    </w:rPr>
  </w:style>
  <w:style w:type="character" w:styleId="EndnoteReference">
    <w:name w:val="endnote reference"/>
    <w:basedOn w:val="DefaultParagraphFont"/>
    <w:uiPriority w:val="99"/>
    <w:semiHidden/>
    <w:rsid w:val="003B7E9B"/>
    <w:rPr>
      <w:rFonts w:cs="Times New Roman"/>
      <w:vertAlign w:val="superscript"/>
    </w:rPr>
  </w:style>
  <w:style w:type="character" w:customStyle="1" w:styleId="a1">
    <w:name w:val="a1"/>
    <w:basedOn w:val="DefaultParagraphFont"/>
    <w:uiPriority w:val="99"/>
    <w:rsid w:val="003B7E9B"/>
    <w:rPr>
      <w:rFonts w:ascii="Times New Roman" w:hAnsi="Times New Roman" w:cs="Times New Roman"/>
      <w:bdr w:val="none" w:sz="0" w:space="0" w:color="auto" w:frame="1"/>
    </w:rPr>
  </w:style>
  <w:style w:type="character" w:customStyle="1" w:styleId="a2">
    <w:name w:val="a2"/>
    <w:basedOn w:val="DefaultParagraphFont"/>
    <w:uiPriority w:val="99"/>
    <w:rsid w:val="003B7E9B"/>
    <w:rPr>
      <w:rFonts w:ascii="Times New Roman" w:hAnsi="Times New Roman" w:cs="Times New Roman"/>
      <w:bdr w:val="none" w:sz="0" w:space="0" w:color="auto" w:frame="1"/>
    </w:rPr>
  </w:style>
  <w:style w:type="character" w:customStyle="1" w:styleId="l72">
    <w:name w:val="l72"/>
    <w:basedOn w:val="DefaultParagraphFont"/>
    <w:uiPriority w:val="99"/>
    <w:rsid w:val="003B7E9B"/>
    <w:rPr>
      <w:rFonts w:ascii="Times New Roman" w:hAnsi="Times New Roman" w:cs="Times New Roman"/>
      <w:bdr w:val="none" w:sz="0" w:space="0" w:color="auto" w:frame="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312"/>
    <w:pPr>
      <w:spacing w:line="360" w:lineRule="auto"/>
      <w:jc w:val="both"/>
    </w:pPr>
    <w:rPr>
      <w:lang w:eastAsia="en-US"/>
    </w:rPr>
  </w:style>
  <w:style w:type="paragraph" w:styleId="Heading1">
    <w:name w:val="heading 1"/>
    <w:basedOn w:val="Normal"/>
    <w:link w:val="Heading1Char"/>
    <w:uiPriority w:val="99"/>
    <w:qFormat/>
    <w:rsid w:val="00B20244"/>
    <w:pPr>
      <w:spacing w:before="100" w:beforeAutospacing="1" w:after="100" w:afterAutospacing="1" w:line="240" w:lineRule="auto"/>
      <w:jc w:val="left"/>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0244"/>
    <w:rPr>
      <w:rFonts w:ascii="Times" w:hAnsi="Times" w:cs="Times New Roman"/>
      <w:b/>
      <w:bCs/>
      <w:kern w:val="36"/>
      <w:sz w:val="48"/>
      <w:szCs w:val="48"/>
    </w:rPr>
  </w:style>
  <w:style w:type="paragraph" w:styleId="Header">
    <w:name w:val="header"/>
    <w:basedOn w:val="Normal"/>
    <w:link w:val="HeaderChar"/>
    <w:uiPriority w:val="99"/>
    <w:rsid w:val="00D9522B"/>
    <w:pPr>
      <w:tabs>
        <w:tab w:val="center" w:pos="4513"/>
        <w:tab w:val="right" w:pos="9026"/>
      </w:tabs>
      <w:spacing w:line="240" w:lineRule="auto"/>
    </w:pPr>
  </w:style>
  <w:style w:type="character" w:customStyle="1" w:styleId="HeaderChar">
    <w:name w:val="Header Char"/>
    <w:basedOn w:val="DefaultParagraphFont"/>
    <w:link w:val="Header"/>
    <w:uiPriority w:val="99"/>
    <w:locked/>
    <w:rsid w:val="00D9522B"/>
    <w:rPr>
      <w:rFonts w:cs="Times New Roman"/>
    </w:rPr>
  </w:style>
  <w:style w:type="paragraph" w:styleId="Footer">
    <w:name w:val="footer"/>
    <w:basedOn w:val="Normal"/>
    <w:link w:val="FooterChar"/>
    <w:uiPriority w:val="99"/>
    <w:rsid w:val="00D9522B"/>
    <w:pPr>
      <w:tabs>
        <w:tab w:val="center" w:pos="4513"/>
        <w:tab w:val="right" w:pos="9026"/>
      </w:tabs>
      <w:spacing w:line="240" w:lineRule="auto"/>
    </w:pPr>
  </w:style>
  <w:style w:type="character" w:customStyle="1" w:styleId="FooterChar">
    <w:name w:val="Footer Char"/>
    <w:basedOn w:val="DefaultParagraphFont"/>
    <w:link w:val="Footer"/>
    <w:uiPriority w:val="99"/>
    <w:locked/>
    <w:rsid w:val="00D9522B"/>
    <w:rPr>
      <w:rFonts w:cs="Times New Roman"/>
    </w:rPr>
  </w:style>
  <w:style w:type="paragraph" w:styleId="BalloonText">
    <w:name w:val="Balloon Text"/>
    <w:basedOn w:val="Normal"/>
    <w:link w:val="BalloonTextChar"/>
    <w:uiPriority w:val="99"/>
    <w:semiHidden/>
    <w:rsid w:val="00D952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522B"/>
    <w:rPr>
      <w:rFonts w:ascii="Tahoma" w:hAnsi="Tahoma" w:cs="Tahoma"/>
      <w:sz w:val="16"/>
      <w:szCs w:val="16"/>
    </w:rPr>
  </w:style>
  <w:style w:type="character" w:styleId="Hyperlink">
    <w:name w:val="Hyperlink"/>
    <w:basedOn w:val="DefaultParagraphFont"/>
    <w:uiPriority w:val="99"/>
    <w:rsid w:val="00D9522B"/>
    <w:rPr>
      <w:rFonts w:cs="Times New Roman"/>
      <w:color w:val="0000FF"/>
      <w:u w:val="single"/>
    </w:rPr>
  </w:style>
  <w:style w:type="paragraph" w:styleId="FootnoteText">
    <w:name w:val="footnote text"/>
    <w:basedOn w:val="Normal"/>
    <w:link w:val="FootnoteTextChar"/>
    <w:uiPriority w:val="99"/>
    <w:rsid w:val="003B2318"/>
    <w:pPr>
      <w:spacing w:line="240" w:lineRule="auto"/>
    </w:pPr>
    <w:rPr>
      <w:sz w:val="20"/>
      <w:szCs w:val="20"/>
    </w:rPr>
  </w:style>
  <w:style w:type="character" w:customStyle="1" w:styleId="FootnoteTextChar">
    <w:name w:val="Footnote Text Char"/>
    <w:basedOn w:val="DefaultParagraphFont"/>
    <w:link w:val="FootnoteText"/>
    <w:uiPriority w:val="99"/>
    <w:locked/>
    <w:rsid w:val="003B2318"/>
    <w:rPr>
      <w:rFonts w:cs="Times New Roman"/>
      <w:sz w:val="20"/>
      <w:szCs w:val="20"/>
    </w:rPr>
  </w:style>
  <w:style w:type="character" w:styleId="FootnoteReference">
    <w:name w:val="footnote reference"/>
    <w:basedOn w:val="DefaultParagraphFont"/>
    <w:uiPriority w:val="99"/>
    <w:rsid w:val="003B2318"/>
    <w:rPr>
      <w:rFonts w:cs="Times New Roman"/>
      <w:vertAlign w:val="superscript"/>
    </w:rPr>
  </w:style>
  <w:style w:type="character" w:customStyle="1" w:styleId="apple-converted-space">
    <w:name w:val="apple-converted-space"/>
    <w:basedOn w:val="DefaultParagraphFont"/>
    <w:rsid w:val="00F54BB6"/>
    <w:rPr>
      <w:rFonts w:cs="Times New Roman"/>
    </w:rPr>
  </w:style>
  <w:style w:type="character" w:customStyle="1" w:styleId="author">
    <w:name w:val="author"/>
    <w:basedOn w:val="DefaultParagraphFont"/>
    <w:uiPriority w:val="99"/>
    <w:rsid w:val="00F54BB6"/>
    <w:rPr>
      <w:rFonts w:cs="Times New Roman"/>
    </w:rPr>
  </w:style>
  <w:style w:type="character" w:customStyle="1" w:styleId="pubyear">
    <w:name w:val="pubyear"/>
    <w:basedOn w:val="DefaultParagraphFont"/>
    <w:uiPriority w:val="99"/>
    <w:rsid w:val="00F54BB6"/>
    <w:rPr>
      <w:rFonts w:cs="Times New Roman"/>
    </w:rPr>
  </w:style>
  <w:style w:type="character" w:customStyle="1" w:styleId="booktitle">
    <w:name w:val="booktitle"/>
    <w:basedOn w:val="DefaultParagraphFont"/>
    <w:uiPriority w:val="99"/>
    <w:rsid w:val="00F54BB6"/>
    <w:rPr>
      <w:rFonts w:cs="Times New Roman"/>
    </w:rPr>
  </w:style>
  <w:style w:type="paragraph" w:styleId="ListParagraph">
    <w:name w:val="List Paragraph"/>
    <w:basedOn w:val="Normal"/>
    <w:uiPriority w:val="99"/>
    <w:qFormat/>
    <w:rsid w:val="000B587E"/>
    <w:pPr>
      <w:ind w:left="720"/>
      <w:contextualSpacing/>
    </w:pPr>
  </w:style>
  <w:style w:type="character" w:styleId="CommentReference">
    <w:name w:val="annotation reference"/>
    <w:basedOn w:val="DefaultParagraphFont"/>
    <w:uiPriority w:val="99"/>
    <w:semiHidden/>
    <w:rsid w:val="00954596"/>
    <w:rPr>
      <w:rFonts w:cs="Times New Roman"/>
      <w:sz w:val="16"/>
      <w:szCs w:val="16"/>
    </w:rPr>
  </w:style>
  <w:style w:type="paragraph" w:styleId="CommentText">
    <w:name w:val="annotation text"/>
    <w:basedOn w:val="Normal"/>
    <w:link w:val="CommentTextChar"/>
    <w:uiPriority w:val="99"/>
    <w:semiHidden/>
    <w:rsid w:val="0095459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54596"/>
    <w:rPr>
      <w:rFonts w:cs="Times New Roman"/>
      <w:sz w:val="20"/>
      <w:szCs w:val="20"/>
    </w:rPr>
  </w:style>
  <w:style w:type="paragraph" w:styleId="CommentSubject">
    <w:name w:val="annotation subject"/>
    <w:basedOn w:val="CommentText"/>
    <w:next w:val="CommentText"/>
    <w:link w:val="CommentSubjectChar"/>
    <w:uiPriority w:val="99"/>
    <w:semiHidden/>
    <w:rsid w:val="00954596"/>
    <w:rPr>
      <w:b/>
      <w:bCs/>
    </w:rPr>
  </w:style>
  <w:style w:type="character" w:customStyle="1" w:styleId="CommentSubjectChar">
    <w:name w:val="Comment Subject Char"/>
    <w:basedOn w:val="CommentTextChar"/>
    <w:link w:val="CommentSubject"/>
    <w:uiPriority w:val="99"/>
    <w:semiHidden/>
    <w:locked/>
    <w:rsid w:val="00954596"/>
    <w:rPr>
      <w:rFonts w:cs="Times New Roman"/>
      <w:b/>
      <w:bCs/>
      <w:sz w:val="20"/>
      <w:szCs w:val="20"/>
    </w:rPr>
  </w:style>
  <w:style w:type="character" w:styleId="HTMLCite">
    <w:name w:val="HTML Cite"/>
    <w:basedOn w:val="DefaultParagraphFont"/>
    <w:uiPriority w:val="99"/>
    <w:semiHidden/>
    <w:rsid w:val="00271713"/>
    <w:rPr>
      <w:rFonts w:cs="Times New Roman"/>
      <w:i/>
      <w:iCs/>
    </w:rPr>
  </w:style>
  <w:style w:type="paragraph" w:styleId="EndnoteText">
    <w:name w:val="endnote text"/>
    <w:basedOn w:val="Normal"/>
    <w:link w:val="EndnoteTextChar"/>
    <w:uiPriority w:val="99"/>
    <w:semiHidden/>
    <w:rsid w:val="003B7E9B"/>
    <w:pPr>
      <w:spacing w:line="240" w:lineRule="auto"/>
    </w:pPr>
    <w:rPr>
      <w:sz w:val="20"/>
      <w:szCs w:val="20"/>
    </w:rPr>
  </w:style>
  <w:style w:type="character" w:customStyle="1" w:styleId="EndnoteTextChar">
    <w:name w:val="Endnote Text Char"/>
    <w:basedOn w:val="DefaultParagraphFont"/>
    <w:link w:val="EndnoteText"/>
    <w:uiPriority w:val="99"/>
    <w:semiHidden/>
    <w:locked/>
    <w:rsid w:val="003B7E9B"/>
    <w:rPr>
      <w:rFonts w:cs="Times New Roman"/>
      <w:sz w:val="20"/>
      <w:szCs w:val="20"/>
    </w:rPr>
  </w:style>
  <w:style w:type="character" w:styleId="EndnoteReference">
    <w:name w:val="endnote reference"/>
    <w:basedOn w:val="DefaultParagraphFont"/>
    <w:uiPriority w:val="99"/>
    <w:semiHidden/>
    <w:rsid w:val="003B7E9B"/>
    <w:rPr>
      <w:rFonts w:cs="Times New Roman"/>
      <w:vertAlign w:val="superscript"/>
    </w:rPr>
  </w:style>
  <w:style w:type="character" w:customStyle="1" w:styleId="a1">
    <w:name w:val="a1"/>
    <w:basedOn w:val="DefaultParagraphFont"/>
    <w:uiPriority w:val="99"/>
    <w:rsid w:val="003B7E9B"/>
    <w:rPr>
      <w:rFonts w:ascii="Times New Roman" w:hAnsi="Times New Roman" w:cs="Times New Roman"/>
      <w:bdr w:val="none" w:sz="0" w:space="0" w:color="auto" w:frame="1"/>
    </w:rPr>
  </w:style>
  <w:style w:type="character" w:customStyle="1" w:styleId="a2">
    <w:name w:val="a2"/>
    <w:basedOn w:val="DefaultParagraphFont"/>
    <w:uiPriority w:val="99"/>
    <w:rsid w:val="003B7E9B"/>
    <w:rPr>
      <w:rFonts w:ascii="Times New Roman" w:hAnsi="Times New Roman" w:cs="Times New Roman"/>
      <w:bdr w:val="none" w:sz="0" w:space="0" w:color="auto" w:frame="1"/>
    </w:rPr>
  </w:style>
  <w:style w:type="character" w:customStyle="1" w:styleId="l72">
    <w:name w:val="l72"/>
    <w:basedOn w:val="DefaultParagraphFont"/>
    <w:uiPriority w:val="99"/>
    <w:rsid w:val="003B7E9B"/>
    <w:rPr>
      <w:rFonts w:ascii="Times New Roman" w:hAnsi="Times New Roman" w:cs="Times New Roman"/>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463016">
      <w:bodyDiv w:val="1"/>
      <w:marLeft w:val="0"/>
      <w:marRight w:val="0"/>
      <w:marTop w:val="0"/>
      <w:marBottom w:val="0"/>
      <w:divBdr>
        <w:top w:val="none" w:sz="0" w:space="0" w:color="auto"/>
        <w:left w:val="none" w:sz="0" w:space="0" w:color="auto"/>
        <w:bottom w:val="none" w:sz="0" w:space="0" w:color="auto"/>
        <w:right w:val="none" w:sz="0" w:space="0" w:color="auto"/>
      </w:divBdr>
    </w:div>
    <w:div w:id="757556672">
      <w:bodyDiv w:val="1"/>
      <w:marLeft w:val="0"/>
      <w:marRight w:val="0"/>
      <w:marTop w:val="0"/>
      <w:marBottom w:val="0"/>
      <w:divBdr>
        <w:top w:val="none" w:sz="0" w:space="0" w:color="auto"/>
        <w:left w:val="none" w:sz="0" w:space="0" w:color="auto"/>
        <w:bottom w:val="none" w:sz="0" w:space="0" w:color="auto"/>
        <w:right w:val="none" w:sz="0" w:space="0" w:color="auto"/>
      </w:divBdr>
      <w:divsChild>
        <w:div w:id="122700875">
          <w:marLeft w:val="0"/>
          <w:marRight w:val="0"/>
          <w:marTop w:val="0"/>
          <w:marBottom w:val="0"/>
          <w:divBdr>
            <w:top w:val="none" w:sz="0" w:space="0" w:color="auto"/>
            <w:left w:val="none" w:sz="0" w:space="0" w:color="auto"/>
            <w:bottom w:val="none" w:sz="0" w:space="0" w:color="auto"/>
            <w:right w:val="none" w:sz="0" w:space="0" w:color="auto"/>
          </w:divBdr>
        </w:div>
        <w:div w:id="2137487563">
          <w:marLeft w:val="720"/>
          <w:marRight w:val="0"/>
          <w:marTop w:val="280"/>
          <w:marBottom w:val="280"/>
          <w:divBdr>
            <w:top w:val="none" w:sz="0" w:space="0" w:color="auto"/>
            <w:left w:val="none" w:sz="0" w:space="0" w:color="auto"/>
            <w:bottom w:val="none" w:sz="0" w:space="0" w:color="auto"/>
            <w:right w:val="none" w:sz="0" w:space="0" w:color="auto"/>
          </w:divBdr>
        </w:div>
        <w:div w:id="667562111">
          <w:marLeft w:val="720"/>
          <w:marRight w:val="0"/>
          <w:marTop w:val="280"/>
          <w:marBottom w:val="280"/>
          <w:divBdr>
            <w:top w:val="none" w:sz="0" w:space="0" w:color="auto"/>
            <w:left w:val="none" w:sz="0" w:space="0" w:color="auto"/>
            <w:bottom w:val="none" w:sz="0" w:space="0" w:color="auto"/>
            <w:right w:val="none" w:sz="0" w:space="0" w:color="auto"/>
          </w:divBdr>
        </w:div>
        <w:div w:id="131751884">
          <w:marLeft w:val="720"/>
          <w:marRight w:val="0"/>
          <w:marTop w:val="280"/>
          <w:marBottom w:val="280"/>
          <w:divBdr>
            <w:top w:val="none" w:sz="0" w:space="0" w:color="auto"/>
            <w:left w:val="none" w:sz="0" w:space="0" w:color="auto"/>
            <w:bottom w:val="none" w:sz="0" w:space="0" w:color="auto"/>
            <w:right w:val="none" w:sz="0" w:space="0" w:color="auto"/>
          </w:divBdr>
        </w:div>
      </w:divsChild>
    </w:div>
    <w:div w:id="1042942911">
      <w:bodyDiv w:val="1"/>
      <w:marLeft w:val="0"/>
      <w:marRight w:val="0"/>
      <w:marTop w:val="0"/>
      <w:marBottom w:val="0"/>
      <w:divBdr>
        <w:top w:val="none" w:sz="0" w:space="0" w:color="auto"/>
        <w:left w:val="none" w:sz="0" w:space="0" w:color="auto"/>
        <w:bottom w:val="none" w:sz="0" w:space="0" w:color="auto"/>
        <w:right w:val="none" w:sz="0" w:space="0" w:color="auto"/>
      </w:divBdr>
    </w:div>
    <w:div w:id="1095633538">
      <w:marLeft w:val="0"/>
      <w:marRight w:val="0"/>
      <w:marTop w:val="0"/>
      <w:marBottom w:val="0"/>
      <w:divBdr>
        <w:top w:val="none" w:sz="0" w:space="0" w:color="auto"/>
        <w:left w:val="none" w:sz="0" w:space="0" w:color="auto"/>
        <w:bottom w:val="none" w:sz="0" w:space="0" w:color="auto"/>
        <w:right w:val="none" w:sz="0" w:space="0" w:color="auto"/>
      </w:divBdr>
    </w:div>
    <w:div w:id="1095633540">
      <w:marLeft w:val="0"/>
      <w:marRight w:val="0"/>
      <w:marTop w:val="0"/>
      <w:marBottom w:val="0"/>
      <w:divBdr>
        <w:top w:val="none" w:sz="0" w:space="0" w:color="auto"/>
        <w:left w:val="none" w:sz="0" w:space="0" w:color="auto"/>
        <w:bottom w:val="none" w:sz="0" w:space="0" w:color="auto"/>
        <w:right w:val="none" w:sz="0" w:space="0" w:color="auto"/>
      </w:divBdr>
    </w:div>
    <w:div w:id="1095633546">
      <w:marLeft w:val="0"/>
      <w:marRight w:val="0"/>
      <w:marTop w:val="0"/>
      <w:marBottom w:val="0"/>
      <w:divBdr>
        <w:top w:val="none" w:sz="0" w:space="0" w:color="auto"/>
        <w:left w:val="none" w:sz="0" w:space="0" w:color="auto"/>
        <w:bottom w:val="none" w:sz="0" w:space="0" w:color="auto"/>
        <w:right w:val="none" w:sz="0" w:space="0" w:color="auto"/>
      </w:divBdr>
    </w:div>
    <w:div w:id="1095633548">
      <w:marLeft w:val="0"/>
      <w:marRight w:val="0"/>
      <w:marTop w:val="0"/>
      <w:marBottom w:val="0"/>
      <w:divBdr>
        <w:top w:val="none" w:sz="0" w:space="0" w:color="auto"/>
        <w:left w:val="none" w:sz="0" w:space="0" w:color="auto"/>
        <w:bottom w:val="none" w:sz="0" w:space="0" w:color="auto"/>
        <w:right w:val="none" w:sz="0" w:space="0" w:color="auto"/>
      </w:divBdr>
      <w:divsChild>
        <w:div w:id="1095633541">
          <w:marLeft w:val="0"/>
          <w:marRight w:val="0"/>
          <w:marTop w:val="0"/>
          <w:marBottom w:val="0"/>
          <w:divBdr>
            <w:top w:val="single" w:sz="2" w:space="0" w:color="2E2E2E"/>
            <w:left w:val="single" w:sz="2" w:space="0" w:color="2E2E2E"/>
            <w:bottom w:val="single" w:sz="2" w:space="0" w:color="2E2E2E"/>
            <w:right w:val="single" w:sz="2" w:space="0" w:color="2E2E2E"/>
          </w:divBdr>
          <w:divsChild>
            <w:div w:id="1095633551">
              <w:marLeft w:val="0"/>
              <w:marRight w:val="0"/>
              <w:marTop w:val="0"/>
              <w:marBottom w:val="0"/>
              <w:divBdr>
                <w:top w:val="single" w:sz="6" w:space="0" w:color="C9C9C9"/>
                <w:left w:val="none" w:sz="0" w:space="0" w:color="auto"/>
                <w:bottom w:val="none" w:sz="0" w:space="0" w:color="auto"/>
                <w:right w:val="none" w:sz="0" w:space="0" w:color="auto"/>
              </w:divBdr>
              <w:divsChild>
                <w:div w:id="1095633560">
                  <w:marLeft w:val="0"/>
                  <w:marRight w:val="0"/>
                  <w:marTop w:val="0"/>
                  <w:marBottom w:val="0"/>
                  <w:divBdr>
                    <w:top w:val="none" w:sz="0" w:space="0" w:color="auto"/>
                    <w:left w:val="none" w:sz="0" w:space="0" w:color="auto"/>
                    <w:bottom w:val="none" w:sz="0" w:space="0" w:color="auto"/>
                    <w:right w:val="none" w:sz="0" w:space="0" w:color="auto"/>
                  </w:divBdr>
                  <w:divsChild>
                    <w:div w:id="1095633554">
                      <w:marLeft w:val="0"/>
                      <w:marRight w:val="0"/>
                      <w:marTop w:val="0"/>
                      <w:marBottom w:val="0"/>
                      <w:divBdr>
                        <w:top w:val="none" w:sz="0" w:space="0" w:color="auto"/>
                        <w:left w:val="none" w:sz="0" w:space="0" w:color="auto"/>
                        <w:bottom w:val="none" w:sz="0" w:space="0" w:color="auto"/>
                        <w:right w:val="none" w:sz="0" w:space="0" w:color="auto"/>
                      </w:divBdr>
                      <w:divsChild>
                        <w:div w:id="1095633535">
                          <w:marLeft w:val="0"/>
                          <w:marRight w:val="0"/>
                          <w:marTop w:val="0"/>
                          <w:marBottom w:val="0"/>
                          <w:divBdr>
                            <w:top w:val="none" w:sz="0" w:space="0" w:color="auto"/>
                            <w:left w:val="none" w:sz="0" w:space="0" w:color="auto"/>
                            <w:bottom w:val="none" w:sz="0" w:space="0" w:color="auto"/>
                            <w:right w:val="none" w:sz="0" w:space="0" w:color="auto"/>
                          </w:divBdr>
                          <w:divsChild>
                            <w:div w:id="10956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633555">
      <w:marLeft w:val="0"/>
      <w:marRight w:val="0"/>
      <w:marTop w:val="0"/>
      <w:marBottom w:val="0"/>
      <w:divBdr>
        <w:top w:val="none" w:sz="0" w:space="0" w:color="auto"/>
        <w:left w:val="none" w:sz="0" w:space="0" w:color="auto"/>
        <w:bottom w:val="none" w:sz="0" w:space="0" w:color="auto"/>
        <w:right w:val="none" w:sz="0" w:space="0" w:color="auto"/>
      </w:divBdr>
    </w:div>
    <w:div w:id="1095633562">
      <w:marLeft w:val="0"/>
      <w:marRight w:val="0"/>
      <w:marTop w:val="0"/>
      <w:marBottom w:val="0"/>
      <w:divBdr>
        <w:top w:val="none" w:sz="0" w:space="0" w:color="auto"/>
        <w:left w:val="none" w:sz="0" w:space="0" w:color="auto"/>
        <w:bottom w:val="none" w:sz="0" w:space="0" w:color="auto"/>
        <w:right w:val="none" w:sz="0" w:space="0" w:color="auto"/>
      </w:divBdr>
    </w:div>
    <w:div w:id="1095633563">
      <w:marLeft w:val="0"/>
      <w:marRight w:val="0"/>
      <w:marTop w:val="0"/>
      <w:marBottom w:val="0"/>
      <w:divBdr>
        <w:top w:val="none" w:sz="0" w:space="0" w:color="auto"/>
        <w:left w:val="none" w:sz="0" w:space="0" w:color="auto"/>
        <w:bottom w:val="none" w:sz="0" w:space="0" w:color="auto"/>
        <w:right w:val="none" w:sz="0" w:space="0" w:color="auto"/>
      </w:divBdr>
    </w:div>
    <w:div w:id="1095633565">
      <w:marLeft w:val="0"/>
      <w:marRight w:val="0"/>
      <w:marTop w:val="0"/>
      <w:marBottom w:val="0"/>
      <w:divBdr>
        <w:top w:val="none" w:sz="0" w:space="0" w:color="auto"/>
        <w:left w:val="none" w:sz="0" w:space="0" w:color="auto"/>
        <w:bottom w:val="none" w:sz="0" w:space="0" w:color="auto"/>
        <w:right w:val="none" w:sz="0" w:space="0" w:color="auto"/>
      </w:divBdr>
      <w:divsChild>
        <w:div w:id="1095633564">
          <w:marLeft w:val="0"/>
          <w:marRight w:val="0"/>
          <w:marTop w:val="0"/>
          <w:marBottom w:val="0"/>
          <w:divBdr>
            <w:top w:val="none" w:sz="0" w:space="0" w:color="auto"/>
            <w:left w:val="none" w:sz="0" w:space="0" w:color="auto"/>
            <w:bottom w:val="none" w:sz="0" w:space="0" w:color="auto"/>
            <w:right w:val="none" w:sz="0" w:space="0" w:color="auto"/>
          </w:divBdr>
          <w:divsChild>
            <w:div w:id="1095633549">
              <w:marLeft w:val="0"/>
              <w:marRight w:val="0"/>
              <w:marTop w:val="0"/>
              <w:marBottom w:val="0"/>
              <w:divBdr>
                <w:top w:val="none" w:sz="0" w:space="0" w:color="auto"/>
                <w:left w:val="none" w:sz="0" w:space="0" w:color="auto"/>
                <w:bottom w:val="none" w:sz="0" w:space="0" w:color="auto"/>
                <w:right w:val="none" w:sz="0" w:space="0" w:color="auto"/>
              </w:divBdr>
              <w:divsChild>
                <w:div w:id="1095633561">
                  <w:marLeft w:val="0"/>
                  <w:marRight w:val="0"/>
                  <w:marTop w:val="0"/>
                  <w:marBottom w:val="0"/>
                  <w:divBdr>
                    <w:top w:val="none" w:sz="0" w:space="0" w:color="auto"/>
                    <w:left w:val="none" w:sz="0" w:space="0" w:color="auto"/>
                    <w:bottom w:val="none" w:sz="0" w:space="0" w:color="auto"/>
                    <w:right w:val="none" w:sz="0" w:space="0" w:color="auto"/>
                  </w:divBdr>
                  <w:divsChild>
                    <w:div w:id="1095633558">
                      <w:marLeft w:val="0"/>
                      <w:marRight w:val="0"/>
                      <w:marTop w:val="0"/>
                      <w:marBottom w:val="0"/>
                      <w:divBdr>
                        <w:top w:val="none" w:sz="0" w:space="0" w:color="auto"/>
                        <w:left w:val="none" w:sz="0" w:space="0" w:color="auto"/>
                        <w:bottom w:val="none" w:sz="0" w:space="0" w:color="auto"/>
                        <w:right w:val="none" w:sz="0" w:space="0" w:color="auto"/>
                      </w:divBdr>
                      <w:divsChild>
                        <w:div w:id="1095633547">
                          <w:marLeft w:val="0"/>
                          <w:marRight w:val="0"/>
                          <w:marTop w:val="0"/>
                          <w:marBottom w:val="0"/>
                          <w:divBdr>
                            <w:top w:val="none" w:sz="0" w:space="0" w:color="auto"/>
                            <w:left w:val="none" w:sz="0" w:space="0" w:color="auto"/>
                            <w:bottom w:val="none" w:sz="0" w:space="0" w:color="auto"/>
                            <w:right w:val="none" w:sz="0" w:space="0" w:color="auto"/>
                          </w:divBdr>
                          <w:divsChild>
                            <w:div w:id="1095633552">
                              <w:marLeft w:val="0"/>
                              <w:marRight w:val="0"/>
                              <w:marTop w:val="0"/>
                              <w:marBottom w:val="0"/>
                              <w:divBdr>
                                <w:top w:val="none" w:sz="0" w:space="0" w:color="auto"/>
                                <w:left w:val="none" w:sz="0" w:space="0" w:color="auto"/>
                                <w:bottom w:val="none" w:sz="0" w:space="0" w:color="auto"/>
                                <w:right w:val="none" w:sz="0" w:space="0" w:color="auto"/>
                              </w:divBdr>
                              <w:divsChild>
                                <w:div w:id="1095633536">
                                  <w:marLeft w:val="0"/>
                                  <w:marRight w:val="0"/>
                                  <w:marTop w:val="0"/>
                                  <w:marBottom w:val="0"/>
                                  <w:divBdr>
                                    <w:top w:val="none" w:sz="0" w:space="0" w:color="auto"/>
                                    <w:left w:val="none" w:sz="0" w:space="0" w:color="auto"/>
                                    <w:bottom w:val="none" w:sz="0" w:space="0" w:color="auto"/>
                                    <w:right w:val="none" w:sz="0" w:space="0" w:color="auto"/>
                                  </w:divBdr>
                                  <w:divsChild>
                                    <w:div w:id="1095633543">
                                      <w:marLeft w:val="0"/>
                                      <w:marRight w:val="0"/>
                                      <w:marTop w:val="0"/>
                                      <w:marBottom w:val="0"/>
                                      <w:divBdr>
                                        <w:top w:val="none" w:sz="0" w:space="0" w:color="auto"/>
                                        <w:left w:val="none" w:sz="0" w:space="0" w:color="auto"/>
                                        <w:bottom w:val="none" w:sz="0" w:space="0" w:color="auto"/>
                                        <w:right w:val="none" w:sz="0" w:space="0" w:color="auto"/>
                                      </w:divBdr>
                                      <w:divsChild>
                                        <w:div w:id="1095633556">
                                          <w:marLeft w:val="0"/>
                                          <w:marRight w:val="0"/>
                                          <w:marTop w:val="0"/>
                                          <w:marBottom w:val="0"/>
                                          <w:divBdr>
                                            <w:top w:val="none" w:sz="0" w:space="0" w:color="auto"/>
                                            <w:left w:val="none" w:sz="0" w:space="0" w:color="auto"/>
                                            <w:bottom w:val="none" w:sz="0" w:space="0" w:color="auto"/>
                                            <w:right w:val="none" w:sz="0" w:space="0" w:color="auto"/>
                                          </w:divBdr>
                                          <w:divsChild>
                                            <w:div w:id="1095633553">
                                              <w:marLeft w:val="0"/>
                                              <w:marRight w:val="0"/>
                                              <w:marTop w:val="0"/>
                                              <w:marBottom w:val="0"/>
                                              <w:divBdr>
                                                <w:top w:val="none" w:sz="0" w:space="0" w:color="auto"/>
                                                <w:left w:val="none" w:sz="0" w:space="0" w:color="auto"/>
                                                <w:bottom w:val="none" w:sz="0" w:space="0" w:color="auto"/>
                                                <w:right w:val="none" w:sz="0" w:space="0" w:color="auto"/>
                                              </w:divBdr>
                                              <w:divsChild>
                                                <w:div w:id="1095633566">
                                                  <w:marLeft w:val="150"/>
                                                  <w:marRight w:val="150"/>
                                                  <w:marTop w:val="150"/>
                                                  <w:marBottom w:val="300"/>
                                                  <w:divBdr>
                                                    <w:top w:val="none" w:sz="0" w:space="0" w:color="auto"/>
                                                    <w:left w:val="none" w:sz="0" w:space="0" w:color="auto"/>
                                                    <w:bottom w:val="none" w:sz="0" w:space="0" w:color="auto"/>
                                                    <w:right w:val="none" w:sz="0" w:space="0" w:color="auto"/>
                                                  </w:divBdr>
                                                  <w:divsChild>
                                                    <w:div w:id="1095633559">
                                                      <w:marLeft w:val="0"/>
                                                      <w:marRight w:val="0"/>
                                                      <w:marTop w:val="0"/>
                                                      <w:marBottom w:val="0"/>
                                                      <w:divBdr>
                                                        <w:top w:val="none" w:sz="0" w:space="0" w:color="auto"/>
                                                        <w:left w:val="none" w:sz="0" w:space="0" w:color="auto"/>
                                                        <w:bottom w:val="none" w:sz="0" w:space="0" w:color="auto"/>
                                                        <w:right w:val="none" w:sz="0" w:space="0" w:color="auto"/>
                                                      </w:divBdr>
                                                      <w:divsChild>
                                                        <w:div w:id="1095633539">
                                                          <w:marLeft w:val="0"/>
                                                          <w:marRight w:val="0"/>
                                                          <w:marTop w:val="0"/>
                                                          <w:marBottom w:val="0"/>
                                                          <w:divBdr>
                                                            <w:top w:val="none" w:sz="0" w:space="0" w:color="auto"/>
                                                            <w:left w:val="none" w:sz="0" w:space="0" w:color="auto"/>
                                                            <w:bottom w:val="none" w:sz="0" w:space="0" w:color="auto"/>
                                                            <w:right w:val="none" w:sz="0" w:space="0" w:color="auto"/>
                                                          </w:divBdr>
                                                          <w:divsChild>
                                                            <w:div w:id="1095633545">
                                                              <w:marLeft w:val="0"/>
                                                              <w:marRight w:val="0"/>
                                                              <w:marTop w:val="0"/>
                                                              <w:marBottom w:val="0"/>
                                                              <w:divBdr>
                                                                <w:top w:val="none" w:sz="0" w:space="0" w:color="auto"/>
                                                                <w:left w:val="none" w:sz="0" w:space="0" w:color="auto"/>
                                                                <w:bottom w:val="none" w:sz="0" w:space="0" w:color="auto"/>
                                                                <w:right w:val="none" w:sz="0" w:space="0" w:color="auto"/>
                                                              </w:divBdr>
                                                              <w:divsChild>
                                                                <w:div w:id="1095633550">
                                                                  <w:marLeft w:val="0"/>
                                                                  <w:marRight w:val="0"/>
                                                                  <w:marTop w:val="0"/>
                                                                  <w:marBottom w:val="0"/>
                                                                  <w:divBdr>
                                                                    <w:top w:val="none" w:sz="0" w:space="0" w:color="auto"/>
                                                                    <w:left w:val="none" w:sz="0" w:space="0" w:color="auto"/>
                                                                    <w:bottom w:val="none" w:sz="0" w:space="0" w:color="auto"/>
                                                                    <w:right w:val="none" w:sz="0" w:space="0" w:color="auto"/>
                                                                  </w:divBdr>
                                                                  <w:divsChild>
                                                                    <w:div w:id="1095633537">
                                                                      <w:marLeft w:val="0"/>
                                                                      <w:marRight w:val="0"/>
                                                                      <w:marTop w:val="0"/>
                                                                      <w:marBottom w:val="0"/>
                                                                      <w:divBdr>
                                                                        <w:top w:val="none" w:sz="0" w:space="0" w:color="auto"/>
                                                                        <w:left w:val="none" w:sz="0" w:space="0" w:color="auto"/>
                                                                        <w:bottom w:val="none" w:sz="0" w:space="0" w:color="auto"/>
                                                                        <w:right w:val="none" w:sz="0" w:space="0" w:color="auto"/>
                                                                      </w:divBdr>
                                                                    </w:div>
                                                                    <w:div w:id="1095633542">
                                                                      <w:marLeft w:val="0"/>
                                                                      <w:marRight w:val="0"/>
                                                                      <w:marTop w:val="0"/>
                                                                      <w:marBottom w:val="0"/>
                                                                      <w:divBdr>
                                                                        <w:top w:val="none" w:sz="0" w:space="0" w:color="auto"/>
                                                                        <w:left w:val="none" w:sz="0" w:space="0" w:color="auto"/>
                                                                        <w:bottom w:val="none" w:sz="0" w:space="0" w:color="auto"/>
                                                                        <w:right w:val="none" w:sz="0" w:space="0" w:color="auto"/>
                                                                      </w:divBdr>
                                                                    </w:div>
                                                                    <w:div w:id="10956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6487357">
      <w:bodyDiv w:val="1"/>
      <w:marLeft w:val="0"/>
      <w:marRight w:val="0"/>
      <w:marTop w:val="0"/>
      <w:marBottom w:val="0"/>
      <w:divBdr>
        <w:top w:val="none" w:sz="0" w:space="0" w:color="auto"/>
        <w:left w:val="none" w:sz="0" w:space="0" w:color="auto"/>
        <w:bottom w:val="none" w:sz="0" w:space="0" w:color="auto"/>
        <w:right w:val="none" w:sz="0" w:space="0" w:color="auto"/>
      </w:divBdr>
    </w:div>
    <w:div w:id="208995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astbordnet.org/working_papers/open/documents/Green_Lines_Traces_and_Tidemarks_090414.pdf"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33</Pages>
  <Words>10044</Words>
  <Characters>57252</Characters>
  <Application>Microsoft Macintosh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67162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dc:creator>
  <cp:keywords/>
  <dc:description/>
  <cp:lastModifiedBy>IT Services</cp:lastModifiedBy>
  <cp:revision>4</cp:revision>
  <dcterms:created xsi:type="dcterms:W3CDTF">2015-09-21T13:20:00Z</dcterms:created>
  <dcterms:modified xsi:type="dcterms:W3CDTF">2016-08-24T09:19:00Z</dcterms:modified>
</cp:coreProperties>
</file>