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8D222" w14:textId="1F3D0C95" w:rsidR="00C63C70" w:rsidRPr="007A74ED" w:rsidRDefault="00740C82" w:rsidP="00051AB2">
      <w:pPr>
        <w:spacing w:after="0" w:line="360" w:lineRule="auto"/>
        <w:jc w:val="center"/>
        <w:rPr>
          <w:rFonts w:ascii="Calibri" w:hAnsi="Calibri"/>
          <w:b/>
          <w:sz w:val="24"/>
          <w:szCs w:val="24"/>
        </w:rPr>
      </w:pPr>
      <w:r>
        <w:rPr>
          <w:rFonts w:ascii="Calibri" w:hAnsi="Calibri"/>
          <w:b/>
          <w:sz w:val="24"/>
          <w:szCs w:val="24"/>
        </w:rPr>
        <w:t xml:space="preserve">Introduction to the Special Issue: </w:t>
      </w:r>
      <w:proofErr w:type="spellStart"/>
      <w:r w:rsidR="00E0229D" w:rsidRPr="007A74ED">
        <w:rPr>
          <w:rFonts w:ascii="Calibri" w:hAnsi="Calibri"/>
          <w:b/>
          <w:sz w:val="24"/>
          <w:szCs w:val="24"/>
        </w:rPr>
        <w:t>Racialized</w:t>
      </w:r>
      <w:proofErr w:type="spellEnd"/>
      <w:r w:rsidR="00E0229D" w:rsidRPr="007A74ED">
        <w:rPr>
          <w:rFonts w:ascii="Calibri" w:hAnsi="Calibri"/>
          <w:b/>
          <w:sz w:val="24"/>
          <w:szCs w:val="24"/>
        </w:rPr>
        <w:t xml:space="preserve"> Bordering Discourses on European Roma</w:t>
      </w:r>
    </w:p>
    <w:p w14:paraId="09AF8F5E" w14:textId="77777777" w:rsidR="00670827" w:rsidRDefault="00670827" w:rsidP="00740C82">
      <w:pPr>
        <w:spacing w:after="0" w:line="360" w:lineRule="auto"/>
        <w:jc w:val="both"/>
        <w:rPr>
          <w:rFonts w:ascii="Calibri" w:eastAsia="Calibri" w:hAnsi="Calibri" w:cs="Times New Roman"/>
          <w:sz w:val="24"/>
          <w:szCs w:val="24"/>
        </w:rPr>
      </w:pPr>
    </w:p>
    <w:p w14:paraId="04186781" w14:textId="6955771A" w:rsidR="00740C82" w:rsidRPr="00740C82" w:rsidRDefault="00740C82" w:rsidP="00740C82">
      <w:pPr>
        <w:spacing w:after="0" w:line="360" w:lineRule="auto"/>
        <w:jc w:val="both"/>
        <w:rPr>
          <w:rFonts w:ascii="Calibri" w:eastAsia="Calibri" w:hAnsi="Calibri" w:cs="Times New Roman"/>
          <w:sz w:val="24"/>
          <w:szCs w:val="24"/>
          <w:vertAlign w:val="superscript"/>
        </w:rPr>
      </w:pPr>
      <w:proofErr w:type="spellStart"/>
      <w:r>
        <w:rPr>
          <w:rFonts w:ascii="Calibri" w:eastAsia="Calibri" w:hAnsi="Calibri" w:cs="Times New Roman"/>
          <w:sz w:val="24"/>
          <w:szCs w:val="24"/>
        </w:rPr>
        <w:t>Nira</w:t>
      </w:r>
      <w:proofErr w:type="spellEnd"/>
      <w:r>
        <w:rPr>
          <w:rFonts w:ascii="Calibri" w:eastAsia="Calibri" w:hAnsi="Calibri" w:cs="Times New Roman"/>
          <w:sz w:val="24"/>
          <w:szCs w:val="24"/>
        </w:rPr>
        <w:t xml:space="preserve"> Yuval-</w:t>
      </w:r>
      <w:proofErr w:type="spellStart"/>
      <w:r>
        <w:rPr>
          <w:rFonts w:ascii="Calibri" w:eastAsia="Calibri" w:hAnsi="Calibri" w:cs="Times New Roman"/>
          <w:sz w:val="24"/>
          <w:szCs w:val="24"/>
        </w:rPr>
        <w:t>Davis</w:t>
      </w:r>
      <w:r>
        <w:rPr>
          <w:rFonts w:ascii="Calibri" w:eastAsia="Calibri" w:hAnsi="Calibri" w:cs="Times New Roman"/>
          <w:sz w:val="24"/>
          <w:szCs w:val="24"/>
          <w:vertAlign w:val="superscript"/>
        </w:rPr>
        <w:t>a</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Georgie</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Wemyss</w:t>
      </w:r>
      <w:r>
        <w:rPr>
          <w:rFonts w:ascii="Calibri" w:eastAsia="Calibri" w:hAnsi="Calibri" w:cs="Times New Roman"/>
          <w:sz w:val="24"/>
          <w:szCs w:val="24"/>
          <w:vertAlign w:val="superscript"/>
        </w:rPr>
        <w:t>a</w:t>
      </w:r>
      <w:proofErr w:type="spellEnd"/>
      <w:r>
        <w:rPr>
          <w:rFonts w:ascii="Calibri" w:eastAsia="Calibri" w:hAnsi="Calibri" w:cs="Times New Roman"/>
          <w:sz w:val="24"/>
          <w:szCs w:val="24"/>
        </w:rPr>
        <w:t xml:space="preserve"> and Kathryn </w:t>
      </w:r>
      <w:proofErr w:type="spellStart"/>
      <w:r>
        <w:rPr>
          <w:rFonts w:ascii="Calibri" w:eastAsia="Calibri" w:hAnsi="Calibri" w:cs="Times New Roman"/>
          <w:sz w:val="24"/>
          <w:szCs w:val="24"/>
        </w:rPr>
        <w:t>Cassidy</w:t>
      </w:r>
      <w:r>
        <w:rPr>
          <w:rFonts w:ascii="Calibri" w:eastAsia="Calibri" w:hAnsi="Calibri" w:cs="Times New Roman"/>
          <w:sz w:val="24"/>
          <w:szCs w:val="24"/>
          <w:vertAlign w:val="superscript"/>
        </w:rPr>
        <w:t>b</w:t>
      </w:r>
      <w:proofErr w:type="spellEnd"/>
    </w:p>
    <w:p w14:paraId="4C76B2E3" w14:textId="33D95495" w:rsidR="00740C82" w:rsidRDefault="00740C82" w:rsidP="00740C82">
      <w:pPr>
        <w:spacing w:after="0" w:line="360" w:lineRule="auto"/>
        <w:jc w:val="both"/>
        <w:rPr>
          <w:rFonts w:ascii="Calibri" w:eastAsia="Calibri" w:hAnsi="Calibri" w:cs="Times New Roman"/>
          <w:sz w:val="24"/>
          <w:szCs w:val="24"/>
        </w:rPr>
      </w:pPr>
      <w:proofErr w:type="spellStart"/>
      <w:proofErr w:type="gramStart"/>
      <w:r>
        <w:rPr>
          <w:rFonts w:ascii="Calibri" w:eastAsia="Calibri" w:hAnsi="Calibri" w:cs="Times New Roman"/>
          <w:sz w:val="24"/>
          <w:szCs w:val="24"/>
          <w:vertAlign w:val="superscript"/>
        </w:rPr>
        <w:t>a</w:t>
      </w:r>
      <w:r>
        <w:rPr>
          <w:rFonts w:ascii="Calibri" w:eastAsia="Calibri" w:hAnsi="Calibri" w:cs="Times New Roman"/>
          <w:sz w:val="24"/>
          <w:szCs w:val="24"/>
        </w:rPr>
        <w:t>School</w:t>
      </w:r>
      <w:proofErr w:type="spellEnd"/>
      <w:proofErr w:type="gramEnd"/>
      <w:r>
        <w:rPr>
          <w:rFonts w:ascii="Calibri" w:eastAsia="Calibri" w:hAnsi="Calibri" w:cs="Times New Roman"/>
          <w:sz w:val="24"/>
          <w:szCs w:val="24"/>
        </w:rPr>
        <w:t xml:space="preserve"> of Social Sciences, University of East London, London, UK; </w:t>
      </w:r>
      <w:proofErr w:type="spellStart"/>
      <w:r>
        <w:rPr>
          <w:rFonts w:ascii="Calibri" w:eastAsia="Calibri" w:hAnsi="Calibri" w:cs="Times New Roman"/>
          <w:sz w:val="24"/>
          <w:szCs w:val="24"/>
          <w:vertAlign w:val="superscript"/>
        </w:rPr>
        <w:t>b</w:t>
      </w:r>
      <w:r>
        <w:rPr>
          <w:rFonts w:ascii="Calibri" w:eastAsia="Calibri" w:hAnsi="Calibri" w:cs="Times New Roman"/>
          <w:sz w:val="24"/>
          <w:szCs w:val="24"/>
        </w:rPr>
        <w:t>Department</w:t>
      </w:r>
      <w:proofErr w:type="spellEnd"/>
      <w:r>
        <w:rPr>
          <w:rFonts w:ascii="Calibri" w:eastAsia="Calibri" w:hAnsi="Calibri" w:cs="Times New Roman"/>
          <w:sz w:val="24"/>
          <w:szCs w:val="24"/>
        </w:rPr>
        <w:t xml:space="preserve"> of Geography, Northumbria University, Newcastle-upon-Tyne, UK.</w:t>
      </w:r>
      <w:r w:rsidR="00670827">
        <w:rPr>
          <w:rStyle w:val="FootnoteReference"/>
          <w:rFonts w:eastAsia="Calibri" w:cs="Times New Roman"/>
          <w:szCs w:val="24"/>
        </w:rPr>
        <w:footnoteReference w:id="1"/>
      </w:r>
    </w:p>
    <w:p w14:paraId="2F1BC0E5" w14:textId="77777777" w:rsidR="00670827" w:rsidRDefault="00670827" w:rsidP="00740C82">
      <w:pPr>
        <w:spacing w:after="0" w:line="360" w:lineRule="auto"/>
        <w:jc w:val="both"/>
        <w:rPr>
          <w:rFonts w:ascii="Calibri" w:eastAsia="Calibri" w:hAnsi="Calibri" w:cs="Times New Roman"/>
          <w:sz w:val="24"/>
          <w:szCs w:val="24"/>
        </w:rPr>
      </w:pPr>
    </w:p>
    <w:p w14:paraId="5587B6DD" w14:textId="6FC3FB18" w:rsidR="00740C82" w:rsidRDefault="00740C82" w:rsidP="00740C82">
      <w:pPr>
        <w:spacing w:after="0" w:line="360" w:lineRule="auto"/>
        <w:jc w:val="both"/>
        <w:rPr>
          <w:rFonts w:ascii="Calibri" w:eastAsia="Calibri" w:hAnsi="Calibri" w:cs="Times New Roman"/>
          <w:sz w:val="24"/>
          <w:szCs w:val="24"/>
        </w:rPr>
      </w:pPr>
      <w:r>
        <w:rPr>
          <w:rFonts w:ascii="Calibri" w:eastAsia="Calibri" w:hAnsi="Calibri" w:cs="Times New Roman"/>
          <w:sz w:val="24"/>
          <w:szCs w:val="24"/>
        </w:rPr>
        <w:t xml:space="preserve">Received 02 </w:t>
      </w:r>
      <w:r w:rsidR="00051AB2">
        <w:rPr>
          <w:rFonts w:ascii="Calibri" w:eastAsia="Calibri" w:hAnsi="Calibri" w:cs="Times New Roman"/>
          <w:sz w:val="24"/>
          <w:szCs w:val="24"/>
        </w:rPr>
        <w:t>11</w:t>
      </w:r>
      <w:r>
        <w:rPr>
          <w:rFonts w:ascii="Calibri" w:eastAsia="Calibri" w:hAnsi="Calibri" w:cs="Times New Roman"/>
          <w:sz w:val="24"/>
          <w:szCs w:val="24"/>
        </w:rPr>
        <w:t xml:space="preserve"> 2015</w:t>
      </w:r>
      <w:r w:rsidR="00051AB2">
        <w:rPr>
          <w:rFonts w:ascii="Calibri" w:eastAsia="Calibri" w:hAnsi="Calibri" w:cs="Times New Roman"/>
          <w:sz w:val="24"/>
          <w:szCs w:val="24"/>
        </w:rPr>
        <w:t>; Accepted 03 05 2016.</w:t>
      </w:r>
    </w:p>
    <w:p w14:paraId="56C3F06D" w14:textId="77777777" w:rsidR="00670827" w:rsidRDefault="00670827" w:rsidP="00740C82">
      <w:pPr>
        <w:spacing w:after="0" w:line="360" w:lineRule="auto"/>
        <w:jc w:val="both"/>
        <w:rPr>
          <w:rFonts w:ascii="Calibri" w:eastAsia="Calibri" w:hAnsi="Calibri" w:cs="Times New Roman"/>
          <w:b/>
          <w:sz w:val="24"/>
          <w:szCs w:val="24"/>
        </w:rPr>
      </w:pPr>
    </w:p>
    <w:p w14:paraId="4C84AA2D" w14:textId="18814DE7" w:rsidR="00051AB2" w:rsidRPr="00051AB2" w:rsidRDefault="00051AB2" w:rsidP="00740C82">
      <w:pPr>
        <w:spacing w:after="0" w:line="360" w:lineRule="auto"/>
        <w:jc w:val="both"/>
        <w:rPr>
          <w:rFonts w:ascii="Calibri" w:eastAsia="Calibri" w:hAnsi="Calibri" w:cs="Times New Roman"/>
          <w:b/>
          <w:sz w:val="24"/>
          <w:szCs w:val="24"/>
        </w:rPr>
      </w:pPr>
      <w:r w:rsidRPr="00051AB2">
        <w:rPr>
          <w:rFonts w:ascii="Calibri" w:eastAsia="Calibri" w:hAnsi="Calibri" w:cs="Times New Roman"/>
          <w:b/>
          <w:sz w:val="24"/>
          <w:szCs w:val="24"/>
        </w:rPr>
        <w:t>Abstract</w:t>
      </w:r>
    </w:p>
    <w:p w14:paraId="0AA9C5C5" w14:textId="64127948" w:rsidR="00051AB2" w:rsidRPr="00051AB2" w:rsidRDefault="00051AB2" w:rsidP="00051AB2">
      <w:pPr>
        <w:spacing w:line="360" w:lineRule="auto"/>
        <w:jc w:val="both"/>
        <w:rPr>
          <w:rFonts w:ascii="Calibri" w:eastAsia="Times New Roman" w:hAnsi="Calibri" w:cs="Times New Roman"/>
          <w:sz w:val="24"/>
          <w:szCs w:val="24"/>
        </w:rPr>
      </w:pPr>
      <w:r w:rsidRPr="00051AB2">
        <w:rPr>
          <w:rFonts w:ascii="Calibri" w:eastAsia="Calibri" w:hAnsi="Calibri" w:cs="Times New Roman"/>
          <w:sz w:val="24"/>
          <w:szCs w:val="24"/>
        </w:rPr>
        <w:t>In the introduction to this special issue, w</w:t>
      </w:r>
      <w:r w:rsidRPr="00051AB2">
        <w:rPr>
          <w:rFonts w:ascii="Calibri" w:eastAsia="Times New Roman" w:hAnsi="Calibri" w:cs="Times New Roman"/>
          <w:sz w:val="24"/>
          <w:szCs w:val="24"/>
        </w:rPr>
        <w:t xml:space="preserve">e briefly </w:t>
      </w:r>
      <w:r>
        <w:rPr>
          <w:rFonts w:ascii="Calibri" w:eastAsia="Times New Roman" w:hAnsi="Calibri" w:cs="Times New Roman"/>
          <w:sz w:val="24"/>
          <w:szCs w:val="24"/>
        </w:rPr>
        <w:t>introduce</w:t>
      </w:r>
      <w:r w:rsidRPr="00051AB2">
        <w:rPr>
          <w:rFonts w:ascii="Calibri" w:eastAsia="Times New Roman" w:hAnsi="Calibri" w:cs="Times New Roman"/>
          <w:sz w:val="24"/>
          <w:szCs w:val="24"/>
        </w:rPr>
        <w:t xml:space="preserve"> </w:t>
      </w:r>
      <w:r>
        <w:rPr>
          <w:rFonts w:ascii="Calibri" w:eastAsia="Times New Roman" w:hAnsi="Calibri" w:cs="Times New Roman"/>
          <w:sz w:val="24"/>
          <w:szCs w:val="24"/>
        </w:rPr>
        <w:t>everyday bordering as the theoretical framing for the papers and explore its relationship to the process of racialization</w:t>
      </w:r>
      <w:r w:rsidRPr="00051AB2">
        <w:rPr>
          <w:rFonts w:ascii="Calibri" w:eastAsia="Times New Roman" w:hAnsi="Calibri" w:cs="Times New Roman"/>
          <w:sz w:val="24"/>
          <w:szCs w:val="24"/>
        </w:rPr>
        <w:t xml:space="preserve">. We introduce </w:t>
      </w:r>
      <w:r>
        <w:rPr>
          <w:rFonts w:ascii="Calibri" w:eastAsia="Times New Roman" w:hAnsi="Calibri" w:cs="Times New Roman"/>
          <w:sz w:val="24"/>
          <w:szCs w:val="24"/>
        </w:rPr>
        <w:t>our situated</w:t>
      </w:r>
      <w:r w:rsidRPr="00051AB2">
        <w:rPr>
          <w:rFonts w:ascii="Calibri" w:eastAsia="Times New Roman" w:hAnsi="Calibri" w:cs="Times New Roman"/>
          <w:sz w:val="24"/>
          <w:szCs w:val="24"/>
        </w:rPr>
        <w:t xml:space="preserve"> intersectional approach to the study of </w:t>
      </w:r>
      <w:r>
        <w:rPr>
          <w:rFonts w:ascii="Calibri" w:eastAsia="Times New Roman" w:hAnsi="Calibri" w:cs="Times New Roman"/>
          <w:sz w:val="24"/>
          <w:szCs w:val="24"/>
        </w:rPr>
        <w:t>everyday bordering</w:t>
      </w:r>
      <w:r w:rsidRPr="00051AB2">
        <w:rPr>
          <w:rFonts w:ascii="Calibri" w:eastAsia="Times New Roman" w:hAnsi="Calibri" w:cs="Times New Roman"/>
          <w:sz w:val="24"/>
          <w:szCs w:val="24"/>
        </w:rPr>
        <w:t xml:space="preserve">, </w:t>
      </w:r>
      <w:r>
        <w:rPr>
          <w:rFonts w:ascii="Calibri" w:eastAsia="Times New Roman" w:hAnsi="Calibri" w:cs="Times New Roman"/>
          <w:sz w:val="24"/>
          <w:szCs w:val="24"/>
        </w:rPr>
        <w:t>illustrating the importance of capturing the differentially situated gazes of a range of social actors</w:t>
      </w:r>
      <w:r w:rsidRPr="00051AB2">
        <w:rPr>
          <w:rFonts w:ascii="Calibri" w:eastAsia="Times New Roman" w:hAnsi="Calibri" w:cs="Times New Roman"/>
          <w:sz w:val="24"/>
          <w:szCs w:val="24"/>
        </w:rPr>
        <w:t xml:space="preserve">. </w:t>
      </w:r>
      <w:r>
        <w:rPr>
          <w:rFonts w:ascii="Calibri" w:eastAsia="Times New Roman" w:hAnsi="Calibri" w:cs="Times New Roman"/>
          <w:sz w:val="24"/>
          <w:szCs w:val="24"/>
        </w:rPr>
        <w:t xml:space="preserve">We then go on to place contextualise the importance of this framing and approach in a wider discussion of Roma in Europe before </w:t>
      </w:r>
      <w:proofErr w:type="spellStart"/>
      <w:r>
        <w:rPr>
          <w:rFonts w:ascii="Calibri" w:eastAsia="Times New Roman" w:hAnsi="Calibri" w:cs="Times New Roman"/>
          <w:sz w:val="24"/>
          <w:szCs w:val="24"/>
        </w:rPr>
        <w:t>conclusing</w:t>
      </w:r>
      <w:proofErr w:type="spellEnd"/>
      <w:r>
        <w:rPr>
          <w:rFonts w:ascii="Calibri" w:eastAsia="Times New Roman" w:hAnsi="Calibri" w:cs="Times New Roman"/>
          <w:sz w:val="24"/>
          <w:szCs w:val="24"/>
        </w:rPr>
        <w:t xml:space="preserve"> with a summary of the particular contributions of each of the papers in this special issue to these debates. </w:t>
      </w:r>
    </w:p>
    <w:p w14:paraId="33964A52" w14:textId="61DD49DF" w:rsidR="00051AB2" w:rsidRPr="00051AB2" w:rsidRDefault="00051AB2" w:rsidP="00740C82">
      <w:pPr>
        <w:spacing w:after="0" w:line="360" w:lineRule="auto"/>
        <w:jc w:val="both"/>
        <w:rPr>
          <w:rFonts w:ascii="Calibri" w:eastAsia="Calibri" w:hAnsi="Calibri" w:cs="Times New Roman"/>
          <w:sz w:val="24"/>
          <w:szCs w:val="24"/>
        </w:rPr>
      </w:pPr>
      <w:r>
        <w:rPr>
          <w:rFonts w:ascii="Calibri" w:eastAsia="Calibri" w:hAnsi="Calibri" w:cs="Times New Roman"/>
          <w:b/>
          <w:sz w:val="24"/>
          <w:szCs w:val="24"/>
        </w:rPr>
        <w:t xml:space="preserve">Keywords: </w:t>
      </w:r>
      <w:r>
        <w:rPr>
          <w:rFonts w:ascii="Calibri" w:eastAsia="Calibri" w:hAnsi="Calibri" w:cs="Times New Roman"/>
          <w:sz w:val="24"/>
          <w:szCs w:val="24"/>
        </w:rPr>
        <w:t xml:space="preserve">Roma, everyday bordering, situated </w:t>
      </w:r>
      <w:proofErr w:type="spellStart"/>
      <w:r>
        <w:rPr>
          <w:rFonts w:ascii="Calibri" w:eastAsia="Calibri" w:hAnsi="Calibri" w:cs="Times New Roman"/>
          <w:sz w:val="24"/>
          <w:szCs w:val="24"/>
        </w:rPr>
        <w:t>intersectionality</w:t>
      </w:r>
      <w:proofErr w:type="spellEnd"/>
      <w:r>
        <w:rPr>
          <w:rFonts w:ascii="Calibri" w:eastAsia="Calibri" w:hAnsi="Calibri" w:cs="Times New Roman"/>
          <w:sz w:val="24"/>
          <w:szCs w:val="24"/>
        </w:rPr>
        <w:t>, racialization, Europe</w:t>
      </w:r>
    </w:p>
    <w:p w14:paraId="47866201" w14:textId="77777777" w:rsidR="00740C82" w:rsidRDefault="00740C82" w:rsidP="00740C82">
      <w:pPr>
        <w:spacing w:after="0" w:line="360" w:lineRule="auto"/>
        <w:jc w:val="both"/>
        <w:rPr>
          <w:rFonts w:ascii="Calibri" w:eastAsia="Calibri" w:hAnsi="Calibri" w:cs="Times New Roman"/>
          <w:sz w:val="24"/>
          <w:szCs w:val="24"/>
        </w:rPr>
      </w:pPr>
    </w:p>
    <w:p w14:paraId="5544845C" w14:textId="40969AEF" w:rsidR="00670827" w:rsidRPr="00051AB2" w:rsidRDefault="00670827" w:rsidP="00740C82">
      <w:pPr>
        <w:spacing w:after="0" w:line="360" w:lineRule="auto"/>
        <w:jc w:val="both"/>
        <w:rPr>
          <w:rFonts w:ascii="Calibri" w:eastAsia="Calibri" w:hAnsi="Calibri" w:cs="Times New Roman"/>
          <w:sz w:val="24"/>
          <w:szCs w:val="24"/>
        </w:rPr>
      </w:pPr>
      <w:proofErr w:type="spellStart"/>
      <w:r w:rsidRPr="007A74ED">
        <w:rPr>
          <w:rFonts w:ascii="Calibri" w:hAnsi="Calibri"/>
          <w:b/>
          <w:sz w:val="24"/>
          <w:szCs w:val="24"/>
        </w:rPr>
        <w:t>Racialized</w:t>
      </w:r>
      <w:proofErr w:type="spellEnd"/>
      <w:r w:rsidRPr="007A74ED">
        <w:rPr>
          <w:rFonts w:ascii="Calibri" w:hAnsi="Calibri"/>
          <w:b/>
          <w:sz w:val="24"/>
          <w:szCs w:val="24"/>
        </w:rPr>
        <w:t xml:space="preserve"> Bordering Discourses on European Roma</w:t>
      </w:r>
    </w:p>
    <w:p w14:paraId="0B91CCE5" w14:textId="77777777" w:rsidR="00AC0264" w:rsidRDefault="00E0229D" w:rsidP="001A1706">
      <w:pPr>
        <w:spacing w:after="0" w:line="360" w:lineRule="auto"/>
        <w:rPr>
          <w:rFonts w:ascii="Calibri" w:eastAsia="Calibri" w:hAnsi="Calibri" w:cs="Times New Roman"/>
          <w:sz w:val="24"/>
          <w:szCs w:val="24"/>
        </w:rPr>
      </w:pPr>
      <w:r w:rsidRPr="007A74ED">
        <w:rPr>
          <w:rFonts w:ascii="Calibri" w:eastAsia="Calibri" w:hAnsi="Calibri" w:cs="Times New Roman"/>
          <w:sz w:val="24"/>
          <w:szCs w:val="24"/>
        </w:rPr>
        <w:t xml:space="preserve">We are pleased to introduce this special issue </w:t>
      </w:r>
      <w:r w:rsidR="001701E2" w:rsidRPr="007A74ED">
        <w:rPr>
          <w:rFonts w:ascii="Calibri" w:eastAsia="Calibri" w:hAnsi="Calibri" w:cs="Times New Roman"/>
          <w:sz w:val="24"/>
          <w:szCs w:val="24"/>
        </w:rPr>
        <w:t xml:space="preserve">of </w:t>
      </w:r>
      <w:r w:rsidR="00740C82">
        <w:rPr>
          <w:rFonts w:ascii="Calibri" w:eastAsia="Calibri" w:hAnsi="Calibri" w:cs="Times New Roman"/>
          <w:i/>
          <w:sz w:val="24"/>
          <w:szCs w:val="24"/>
        </w:rPr>
        <w:t>Ethnic and Racial Studies</w:t>
      </w:r>
      <w:r w:rsidR="001701E2" w:rsidRPr="007A74ED">
        <w:rPr>
          <w:rFonts w:ascii="Calibri" w:eastAsia="Calibri" w:hAnsi="Calibri" w:cs="Times New Roman"/>
          <w:sz w:val="24"/>
          <w:szCs w:val="24"/>
        </w:rPr>
        <w:t xml:space="preserve"> </w:t>
      </w:r>
      <w:r w:rsidRPr="007A74ED">
        <w:rPr>
          <w:rFonts w:ascii="Calibri" w:eastAsia="Calibri" w:hAnsi="Calibri" w:cs="Times New Roman"/>
          <w:sz w:val="24"/>
          <w:szCs w:val="24"/>
        </w:rPr>
        <w:t xml:space="preserve">on Roma. Although British and other European </w:t>
      </w:r>
      <w:proofErr w:type="spellStart"/>
      <w:r w:rsidRPr="007A74ED">
        <w:rPr>
          <w:rFonts w:ascii="Calibri" w:eastAsia="Calibri" w:hAnsi="Calibri" w:cs="Times New Roman"/>
          <w:sz w:val="24"/>
          <w:szCs w:val="24"/>
        </w:rPr>
        <w:t>racialized</w:t>
      </w:r>
      <w:proofErr w:type="spellEnd"/>
      <w:r w:rsidRPr="007A74ED">
        <w:rPr>
          <w:rFonts w:ascii="Calibri" w:eastAsia="Calibri" w:hAnsi="Calibri" w:cs="Times New Roman"/>
          <w:sz w:val="24"/>
          <w:szCs w:val="24"/>
        </w:rPr>
        <w:t xml:space="preserve"> discourses have focused primarily on </w:t>
      </w:r>
      <w:r w:rsidR="006E4AB7" w:rsidRPr="007A74ED">
        <w:rPr>
          <w:rFonts w:ascii="Calibri" w:eastAsia="Calibri" w:hAnsi="Calibri" w:cs="Times New Roman"/>
          <w:sz w:val="24"/>
          <w:szCs w:val="24"/>
        </w:rPr>
        <w:t>black, s</w:t>
      </w:r>
      <w:r w:rsidRPr="007A74ED">
        <w:rPr>
          <w:rFonts w:ascii="Calibri" w:eastAsia="Calibri" w:hAnsi="Calibri" w:cs="Times New Roman"/>
          <w:sz w:val="24"/>
          <w:szCs w:val="24"/>
        </w:rPr>
        <w:t>outhern and increasingly in recent years Muslim minorities, Roma</w:t>
      </w:r>
      <w:r w:rsidR="00F40C4C">
        <w:rPr>
          <w:rFonts w:ascii="Calibri" w:eastAsia="Calibri" w:hAnsi="Calibri" w:cs="Times New Roman"/>
          <w:sz w:val="24"/>
          <w:szCs w:val="24"/>
        </w:rPr>
        <w:t xml:space="preserve"> people have continued to be a </w:t>
      </w:r>
      <w:r w:rsidRPr="007A74ED">
        <w:rPr>
          <w:rFonts w:ascii="Calibri" w:eastAsia="Calibri" w:hAnsi="Calibri" w:cs="Times New Roman"/>
          <w:sz w:val="24"/>
          <w:szCs w:val="24"/>
        </w:rPr>
        <w:t xml:space="preserve">focus of both racist attitudes and discriminatory policies, in the UK, and in different ways and to varying extents, in other European countries as well as globally. In June 2015, Rita </w:t>
      </w:r>
      <w:proofErr w:type="spellStart"/>
      <w:r w:rsidRPr="007A74ED">
        <w:rPr>
          <w:rFonts w:ascii="Calibri" w:eastAsia="Calibri" w:hAnsi="Calibri" w:cs="Times New Roman"/>
          <w:sz w:val="24"/>
          <w:szCs w:val="24"/>
        </w:rPr>
        <w:t>Izsak</w:t>
      </w:r>
      <w:proofErr w:type="spellEnd"/>
      <w:r w:rsidR="00EE34B4" w:rsidRPr="007A74ED">
        <w:rPr>
          <w:rFonts w:ascii="Calibri" w:eastAsia="Calibri" w:hAnsi="Calibri" w:cs="Times New Roman"/>
          <w:sz w:val="24"/>
          <w:szCs w:val="24"/>
        </w:rPr>
        <w:t xml:space="preserve"> (2015)</w:t>
      </w:r>
      <w:r w:rsidRPr="007A74ED">
        <w:rPr>
          <w:rFonts w:ascii="Calibri" w:eastAsia="Calibri" w:hAnsi="Calibri" w:cs="Times New Roman"/>
          <w:sz w:val="24"/>
          <w:szCs w:val="24"/>
        </w:rPr>
        <w:t>, the Special Rapporteur for Minority Rights, presented before the Human Rights Council, a report on the state of Roma people and ‘anti-</w:t>
      </w:r>
      <w:proofErr w:type="spellStart"/>
      <w:r w:rsidRPr="007A74ED">
        <w:rPr>
          <w:rFonts w:ascii="Calibri" w:eastAsia="Calibri" w:hAnsi="Calibri" w:cs="Times New Roman"/>
          <w:sz w:val="24"/>
          <w:szCs w:val="24"/>
        </w:rPr>
        <w:t>Gyps</w:t>
      </w:r>
      <w:r w:rsidR="00670827">
        <w:rPr>
          <w:rFonts w:ascii="Calibri" w:eastAsia="Calibri" w:hAnsi="Calibri" w:cs="Times New Roman"/>
          <w:sz w:val="24"/>
          <w:szCs w:val="24"/>
        </w:rPr>
        <w:t>yism</w:t>
      </w:r>
      <w:proofErr w:type="spellEnd"/>
      <w:r w:rsidR="00670827">
        <w:rPr>
          <w:rFonts w:ascii="Calibri" w:eastAsia="Calibri" w:hAnsi="Calibri" w:cs="Times New Roman"/>
          <w:sz w:val="24"/>
          <w:szCs w:val="24"/>
        </w:rPr>
        <w:t xml:space="preserve"> racism’ all over the globe</w:t>
      </w:r>
      <w:r w:rsidRPr="007A74ED">
        <w:rPr>
          <w:rFonts w:ascii="Calibri" w:eastAsia="Calibri" w:hAnsi="Calibri" w:cs="Times New Roman"/>
          <w:sz w:val="24"/>
          <w:szCs w:val="24"/>
        </w:rPr>
        <w:t>. In the announcement about the meeting, the Council of Europe defin</w:t>
      </w:r>
      <w:r w:rsidR="00135E61" w:rsidRPr="007A74ED">
        <w:rPr>
          <w:rFonts w:ascii="Calibri" w:eastAsia="Calibri" w:hAnsi="Calibri" w:cs="Times New Roman"/>
          <w:sz w:val="24"/>
          <w:szCs w:val="24"/>
        </w:rPr>
        <w:t>ed</w:t>
      </w:r>
      <w:r w:rsidR="00870E57">
        <w:rPr>
          <w:rFonts w:ascii="Calibri" w:eastAsia="Calibri" w:hAnsi="Calibri" w:cs="Times New Roman"/>
          <w:sz w:val="24"/>
          <w:szCs w:val="24"/>
        </w:rPr>
        <w:t xml:space="preserve"> a</w:t>
      </w:r>
      <w:r w:rsidRPr="007A74ED">
        <w:rPr>
          <w:rFonts w:ascii="Calibri" w:eastAsia="Calibri" w:hAnsi="Calibri" w:cs="Times New Roman"/>
          <w:sz w:val="24"/>
          <w:szCs w:val="24"/>
        </w:rPr>
        <w:t>nti-</w:t>
      </w:r>
      <w:proofErr w:type="spellStart"/>
      <w:r w:rsidRPr="007A74ED">
        <w:rPr>
          <w:rFonts w:ascii="Calibri" w:eastAsia="Calibri" w:hAnsi="Calibri" w:cs="Times New Roman"/>
          <w:sz w:val="24"/>
          <w:szCs w:val="24"/>
        </w:rPr>
        <w:t>Gypsyism</w:t>
      </w:r>
      <w:proofErr w:type="spellEnd"/>
      <w:r w:rsidRPr="007A74ED">
        <w:rPr>
          <w:rFonts w:ascii="Calibri" w:eastAsia="Calibri" w:hAnsi="Calibri" w:cs="Times New Roman"/>
          <w:sz w:val="24"/>
          <w:szCs w:val="24"/>
        </w:rPr>
        <w:t xml:space="preserve"> ‘as a special kind of racism, an ideology founded on racial supremacy, a form of dehumanization and institutional racism, nurtured by historical discrimination which is </w:t>
      </w:r>
      <w:r w:rsidRPr="007A74ED">
        <w:rPr>
          <w:rFonts w:ascii="Calibri" w:eastAsia="Calibri" w:hAnsi="Calibri" w:cs="Times New Roman"/>
          <w:sz w:val="24"/>
          <w:szCs w:val="24"/>
        </w:rPr>
        <w:lastRenderedPageBreak/>
        <w:t>expressed by violence, hate speech, exploitation, stigmatisat</w:t>
      </w:r>
      <w:r w:rsidR="00870E57">
        <w:rPr>
          <w:rFonts w:ascii="Calibri" w:eastAsia="Calibri" w:hAnsi="Calibri" w:cs="Times New Roman"/>
          <w:sz w:val="24"/>
          <w:szCs w:val="24"/>
        </w:rPr>
        <w:t xml:space="preserve">ion and the most blatant </w:t>
      </w:r>
      <w:r w:rsidR="00AC0264">
        <w:rPr>
          <w:rFonts w:ascii="Calibri" w:eastAsia="Calibri" w:hAnsi="Calibri" w:cs="Times New Roman"/>
          <w:sz w:val="24"/>
          <w:szCs w:val="24"/>
        </w:rPr>
        <w:t xml:space="preserve">kind of </w:t>
      </w:r>
      <w:r w:rsidRPr="007A74ED">
        <w:rPr>
          <w:rFonts w:ascii="Calibri" w:eastAsia="Calibri" w:hAnsi="Calibri" w:cs="Times New Roman"/>
          <w:sz w:val="24"/>
          <w:szCs w:val="24"/>
        </w:rPr>
        <w:t>discrimination’</w:t>
      </w:r>
      <w:r w:rsidR="009F485B" w:rsidRPr="007A74ED">
        <w:rPr>
          <w:rStyle w:val="EndnoteReference"/>
          <w:rFonts w:ascii="Calibri" w:eastAsia="Calibri" w:hAnsi="Calibri" w:cs="Times New Roman"/>
          <w:sz w:val="24"/>
          <w:szCs w:val="24"/>
        </w:rPr>
        <w:endnoteReference w:id="1"/>
      </w:r>
      <w:r w:rsidR="00870E57">
        <w:rPr>
          <w:rFonts w:ascii="Calibri" w:eastAsia="Calibri" w:hAnsi="Calibri" w:cs="Times New Roman"/>
          <w:sz w:val="24"/>
          <w:szCs w:val="24"/>
        </w:rPr>
        <w:t>.</w:t>
      </w:r>
      <w:r w:rsidR="001701E2" w:rsidRPr="007A74ED">
        <w:rPr>
          <w:rFonts w:ascii="Calibri" w:eastAsia="Calibri" w:hAnsi="Calibri" w:cs="Times New Roman"/>
          <w:sz w:val="24"/>
          <w:szCs w:val="24"/>
        </w:rPr>
        <w:t xml:space="preserve"> </w:t>
      </w:r>
    </w:p>
    <w:p w14:paraId="0A7C89F7" w14:textId="736E205D" w:rsidR="00C63C70" w:rsidRPr="007A74ED" w:rsidRDefault="00E0229D" w:rsidP="00AC0264">
      <w:pPr>
        <w:spacing w:after="0" w:line="360" w:lineRule="auto"/>
        <w:ind w:firstLine="720"/>
        <w:rPr>
          <w:rFonts w:ascii="Calibri" w:eastAsia="Calibri" w:hAnsi="Calibri" w:cs="Times New Roman"/>
          <w:sz w:val="24"/>
          <w:szCs w:val="24"/>
        </w:rPr>
      </w:pPr>
      <w:r w:rsidRPr="007A74ED">
        <w:rPr>
          <w:rFonts w:ascii="Calibri" w:eastAsia="Calibri" w:hAnsi="Calibri" w:cs="Times New Roman"/>
          <w:sz w:val="24"/>
          <w:szCs w:val="24"/>
        </w:rPr>
        <w:t>The articles in this issue focus separately and comparatively on several European countries - specifically Hungary, Finland and the UK</w:t>
      </w:r>
      <w:r w:rsidR="006E4AB7" w:rsidRPr="007A74ED">
        <w:rPr>
          <w:rFonts w:ascii="Calibri" w:eastAsia="Calibri" w:hAnsi="Calibri" w:cs="Times New Roman"/>
          <w:sz w:val="24"/>
          <w:szCs w:val="24"/>
        </w:rPr>
        <w:t xml:space="preserve"> -</w:t>
      </w:r>
      <w:r w:rsidRPr="007A74ED">
        <w:rPr>
          <w:rFonts w:ascii="Calibri" w:eastAsia="Calibri" w:hAnsi="Calibri" w:cs="Times New Roman"/>
          <w:sz w:val="24"/>
          <w:szCs w:val="24"/>
        </w:rPr>
        <w:t xml:space="preserve"> and show the </w:t>
      </w:r>
      <w:proofErr w:type="spellStart"/>
      <w:r w:rsidRPr="007A74ED">
        <w:rPr>
          <w:rFonts w:ascii="Calibri" w:eastAsia="Calibri" w:hAnsi="Calibri" w:cs="Times New Roman"/>
          <w:sz w:val="24"/>
          <w:szCs w:val="24"/>
        </w:rPr>
        <w:t>racialized</w:t>
      </w:r>
      <w:proofErr w:type="spellEnd"/>
      <w:r w:rsidRPr="007A74ED">
        <w:rPr>
          <w:rFonts w:ascii="Calibri" w:eastAsia="Calibri" w:hAnsi="Calibri" w:cs="Times New Roman"/>
          <w:sz w:val="24"/>
          <w:szCs w:val="24"/>
        </w:rPr>
        <w:t xml:space="preserve"> constructions of Roma in Europe. The category and boundaries of the Roma (and related communities such a</w:t>
      </w:r>
      <w:r w:rsidR="006E4AB7" w:rsidRPr="007A74ED">
        <w:rPr>
          <w:rFonts w:ascii="Calibri" w:eastAsia="Calibri" w:hAnsi="Calibri" w:cs="Times New Roman"/>
          <w:sz w:val="24"/>
          <w:szCs w:val="24"/>
        </w:rPr>
        <w:t>s Romani Gypsies and Travellers</w:t>
      </w:r>
      <w:r w:rsidRPr="007A74ED">
        <w:rPr>
          <w:rFonts w:ascii="Calibri" w:eastAsia="Calibri" w:hAnsi="Calibri" w:cs="Times New Roman"/>
          <w:sz w:val="24"/>
          <w:szCs w:val="24"/>
        </w:rPr>
        <w:t xml:space="preserve">) have always been contested </w:t>
      </w:r>
      <w:r w:rsidR="00D66AC2" w:rsidRPr="007A74ED">
        <w:rPr>
          <w:rFonts w:ascii="Calibri" w:eastAsia="Calibri" w:hAnsi="Calibri" w:cs="Times New Roman"/>
          <w:sz w:val="24"/>
          <w:szCs w:val="24"/>
        </w:rPr>
        <w:t xml:space="preserve">(Acton 1997; </w:t>
      </w:r>
      <w:r w:rsidR="00135E61" w:rsidRPr="007A74ED">
        <w:rPr>
          <w:rFonts w:ascii="Calibri" w:eastAsia="Calibri" w:hAnsi="Calibri" w:cs="Times New Roman"/>
          <w:sz w:val="24"/>
          <w:szCs w:val="24"/>
        </w:rPr>
        <w:t xml:space="preserve">Hancock 2002; </w:t>
      </w:r>
      <w:proofErr w:type="spellStart"/>
      <w:r w:rsidR="00D66AC2" w:rsidRPr="007A74ED">
        <w:rPr>
          <w:rFonts w:ascii="Calibri" w:eastAsia="Calibri" w:hAnsi="Calibri" w:cs="Times New Roman"/>
          <w:sz w:val="24"/>
          <w:szCs w:val="24"/>
        </w:rPr>
        <w:t>Matras</w:t>
      </w:r>
      <w:proofErr w:type="spellEnd"/>
      <w:r w:rsidR="00870E57">
        <w:rPr>
          <w:rFonts w:ascii="Calibri" w:eastAsia="Calibri" w:hAnsi="Calibri" w:cs="Times New Roman"/>
          <w:sz w:val="24"/>
          <w:szCs w:val="24"/>
        </w:rPr>
        <w:t xml:space="preserve"> </w:t>
      </w:r>
      <w:r w:rsidR="00D66AC2" w:rsidRPr="007A74ED">
        <w:rPr>
          <w:rFonts w:ascii="Calibri" w:eastAsia="Calibri" w:hAnsi="Calibri" w:cs="Times New Roman"/>
          <w:sz w:val="24"/>
          <w:szCs w:val="24"/>
        </w:rPr>
        <w:t>2002)</w:t>
      </w:r>
      <w:r w:rsidRPr="007A74ED">
        <w:rPr>
          <w:rFonts w:ascii="Calibri" w:eastAsia="Calibri" w:hAnsi="Calibri" w:cs="Times New Roman"/>
          <w:sz w:val="24"/>
          <w:szCs w:val="24"/>
        </w:rPr>
        <w:t xml:space="preserve"> but in recent years we have </w:t>
      </w:r>
      <w:r w:rsidR="00D66AC2" w:rsidRPr="007A74ED">
        <w:rPr>
          <w:rFonts w:ascii="Calibri" w:eastAsia="Calibri" w:hAnsi="Calibri" w:cs="Times New Roman"/>
          <w:sz w:val="24"/>
          <w:szCs w:val="24"/>
        </w:rPr>
        <w:t xml:space="preserve">seen </w:t>
      </w:r>
      <w:r w:rsidRPr="007A74ED">
        <w:rPr>
          <w:rFonts w:ascii="Calibri" w:eastAsia="Calibri" w:hAnsi="Calibri" w:cs="Times New Roman"/>
          <w:sz w:val="24"/>
          <w:szCs w:val="24"/>
        </w:rPr>
        <w:t xml:space="preserve">a growing </w:t>
      </w:r>
      <w:r w:rsidR="00870E57">
        <w:rPr>
          <w:rFonts w:ascii="Calibri" w:eastAsia="Calibri" w:hAnsi="Calibri" w:cs="Times New Roman"/>
          <w:sz w:val="24"/>
          <w:szCs w:val="24"/>
        </w:rPr>
        <w:t xml:space="preserve">movement of self-determination </w:t>
      </w:r>
      <w:r w:rsidRPr="007A74ED">
        <w:rPr>
          <w:rFonts w:ascii="Calibri" w:eastAsia="Calibri" w:hAnsi="Calibri" w:cs="Times New Roman"/>
          <w:sz w:val="24"/>
          <w:szCs w:val="24"/>
        </w:rPr>
        <w:t>encompass</w:t>
      </w:r>
      <w:r w:rsidR="00BF7F56" w:rsidRPr="007A74ED">
        <w:rPr>
          <w:rFonts w:ascii="Calibri" w:eastAsia="Calibri" w:hAnsi="Calibri" w:cs="Times New Roman"/>
          <w:sz w:val="24"/>
          <w:szCs w:val="24"/>
        </w:rPr>
        <w:t>i</w:t>
      </w:r>
      <w:r w:rsidR="00863367" w:rsidRPr="007A74ED">
        <w:rPr>
          <w:rFonts w:ascii="Calibri" w:eastAsia="Calibri" w:hAnsi="Calibri" w:cs="Times New Roman"/>
          <w:sz w:val="24"/>
          <w:szCs w:val="24"/>
        </w:rPr>
        <w:t>ng</w:t>
      </w:r>
      <w:r w:rsidRPr="007A74ED">
        <w:rPr>
          <w:rFonts w:ascii="Calibri" w:eastAsia="Calibri" w:hAnsi="Calibri" w:cs="Times New Roman"/>
          <w:sz w:val="24"/>
          <w:szCs w:val="24"/>
        </w:rPr>
        <w:t xml:space="preserve"> them all, at least nominally, in the European Union and the United Nations </w:t>
      </w:r>
      <w:r w:rsidR="00870E57">
        <w:rPr>
          <w:rFonts w:ascii="Calibri" w:eastAsia="Calibri" w:hAnsi="Calibri" w:cs="Times New Roman"/>
          <w:sz w:val="24"/>
          <w:szCs w:val="24"/>
        </w:rPr>
        <w:t>(</w:t>
      </w:r>
      <w:proofErr w:type="spellStart"/>
      <w:r w:rsidR="000B3C32" w:rsidRPr="007A74ED">
        <w:rPr>
          <w:rFonts w:ascii="Calibri" w:eastAsia="Calibri" w:hAnsi="Calibri" w:cs="Times New Roman"/>
          <w:sz w:val="24"/>
          <w:szCs w:val="24"/>
        </w:rPr>
        <w:t>Feys</w:t>
      </w:r>
      <w:proofErr w:type="spellEnd"/>
      <w:r w:rsidR="000B3C32" w:rsidRPr="007A74ED">
        <w:rPr>
          <w:rFonts w:ascii="Calibri" w:eastAsia="Calibri" w:hAnsi="Calibri" w:cs="Times New Roman"/>
          <w:sz w:val="24"/>
          <w:szCs w:val="24"/>
        </w:rPr>
        <w:t xml:space="preserve"> 1997</w:t>
      </w:r>
      <w:r w:rsidR="00D66AC2" w:rsidRPr="007A74ED">
        <w:rPr>
          <w:rFonts w:ascii="Calibri" w:eastAsia="Calibri" w:hAnsi="Calibri" w:cs="Times New Roman"/>
          <w:sz w:val="24"/>
          <w:szCs w:val="24"/>
        </w:rPr>
        <w:t xml:space="preserve">; </w:t>
      </w:r>
      <w:proofErr w:type="spellStart"/>
      <w:r w:rsidR="00D66AC2" w:rsidRPr="007A74ED">
        <w:rPr>
          <w:rFonts w:ascii="Calibri" w:hAnsi="Calibri" w:cs="Arial"/>
          <w:color w:val="222222"/>
          <w:sz w:val="24"/>
          <w:szCs w:val="24"/>
          <w:shd w:val="clear" w:color="auto" w:fill="FFFFFF"/>
        </w:rPr>
        <w:t>Klímová</w:t>
      </w:r>
      <w:proofErr w:type="spellEnd"/>
      <w:r w:rsidR="00D66AC2" w:rsidRPr="007A74ED">
        <w:rPr>
          <w:rFonts w:ascii="Calibri" w:hAnsi="Calibri" w:cs="Arial"/>
          <w:color w:val="222222"/>
          <w:sz w:val="24"/>
          <w:szCs w:val="24"/>
          <w:shd w:val="clear" w:color="auto" w:fill="FFFFFF"/>
        </w:rPr>
        <w:t>-Alexande</w:t>
      </w:r>
      <w:r w:rsidR="007A74ED">
        <w:rPr>
          <w:rFonts w:ascii="Calibri" w:hAnsi="Calibri" w:cs="Arial"/>
          <w:color w:val="222222"/>
          <w:sz w:val="24"/>
          <w:szCs w:val="24"/>
          <w:shd w:val="clear" w:color="auto" w:fill="FFFFFF"/>
        </w:rPr>
        <w:t>r</w:t>
      </w:r>
      <w:r w:rsidR="00D66AC2" w:rsidRPr="007A74ED">
        <w:rPr>
          <w:rFonts w:ascii="Calibri" w:eastAsia="Calibri" w:hAnsi="Calibri" w:cs="Times New Roman"/>
          <w:sz w:val="24"/>
          <w:szCs w:val="24"/>
        </w:rPr>
        <w:t xml:space="preserve"> 2007</w:t>
      </w:r>
      <w:r w:rsidR="000B3C32" w:rsidRPr="007A74ED">
        <w:rPr>
          <w:rFonts w:ascii="Calibri" w:eastAsia="Calibri" w:hAnsi="Calibri" w:cs="Times New Roman"/>
          <w:sz w:val="24"/>
          <w:szCs w:val="24"/>
        </w:rPr>
        <w:t>)</w:t>
      </w:r>
      <w:r w:rsidRPr="007A74ED">
        <w:rPr>
          <w:rFonts w:ascii="Calibri" w:eastAsia="Calibri" w:hAnsi="Calibri" w:cs="Times New Roman"/>
          <w:sz w:val="24"/>
          <w:szCs w:val="24"/>
        </w:rPr>
        <w:t xml:space="preserve"> under the umbrella term of Roma. We therefore choose to use this label to include all the heterogeneous </w:t>
      </w:r>
      <w:proofErr w:type="spellStart"/>
      <w:r w:rsidRPr="007A74ED">
        <w:rPr>
          <w:rFonts w:ascii="Calibri" w:eastAsia="Calibri" w:hAnsi="Calibri" w:cs="Times New Roman"/>
          <w:sz w:val="24"/>
          <w:szCs w:val="24"/>
        </w:rPr>
        <w:t>collectivities</w:t>
      </w:r>
      <w:proofErr w:type="spellEnd"/>
      <w:r w:rsidRPr="007A74ED">
        <w:rPr>
          <w:rFonts w:ascii="Calibri" w:eastAsia="Calibri" w:hAnsi="Calibri" w:cs="Times New Roman"/>
          <w:sz w:val="24"/>
          <w:szCs w:val="24"/>
        </w:rPr>
        <w:t xml:space="preserve"> discussed in this issue. </w:t>
      </w:r>
    </w:p>
    <w:p w14:paraId="66C57EC0" w14:textId="34F0A1EB" w:rsidR="00C63C70" w:rsidRPr="007A74ED" w:rsidRDefault="00E0229D" w:rsidP="007A74ED">
      <w:pPr>
        <w:spacing w:after="0" w:line="360" w:lineRule="auto"/>
        <w:ind w:firstLine="720"/>
        <w:jc w:val="both"/>
        <w:rPr>
          <w:rFonts w:ascii="Calibri" w:eastAsia="Calibri" w:hAnsi="Calibri" w:cs="Times New Roman"/>
          <w:sz w:val="24"/>
          <w:szCs w:val="24"/>
        </w:rPr>
      </w:pPr>
      <w:r w:rsidRPr="007A74ED">
        <w:rPr>
          <w:rFonts w:ascii="Calibri" w:eastAsia="Calibri" w:hAnsi="Calibri" w:cs="Times New Roman"/>
          <w:sz w:val="24"/>
          <w:szCs w:val="24"/>
        </w:rPr>
        <w:t xml:space="preserve">Special funds and policies aimed at ‘integrating’ and improving the welfare of Roma people have been developed, but at the same time there has been no significant change in the social processes locating them as ‘Others’. After the collapse of the Soviet Union and </w:t>
      </w:r>
      <w:proofErr w:type="gramStart"/>
      <w:r w:rsidRPr="007A74ED">
        <w:rPr>
          <w:rFonts w:ascii="Calibri" w:eastAsia="Calibri" w:hAnsi="Calibri" w:cs="Times New Roman"/>
          <w:sz w:val="24"/>
          <w:szCs w:val="24"/>
        </w:rPr>
        <w:t>the  enlargement</w:t>
      </w:r>
      <w:proofErr w:type="gramEnd"/>
      <w:r w:rsidRPr="007A74ED">
        <w:rPr>
          <w:rFonts w:ascii="Calibri" w:eastAsia="Calibri" w:hAnsi="Calibri" w:cs="Times New Roman"/>
          <w:sz w:val="24"/>
          <w:szCs w:val="24"/>
        </w:rPr>
        <w:t xml:space="preserve"> of the European Union, differentiation between ‘indigenous’ and migrant Roma began to emerge within </w:t>
      </w:r>
      <w:proofErr w:type="spellStart"/>
      <w:r w:rsidRPr="007A74ED">
        <w:rPr>
          <w:rFonts w:ascii="Calibri" w:eastAsia="Calibri" w:hAnsi="Calibri" w:cs="Times New Roman"/>
          <w:sz w:val="24"/>
          <w:szCs w:val="24"/>
        </w:rPr>
        <w:t>racialized</w:t>
      </w:r>
      <w:proofErr w:type="spellEnd"/>
      <w:r w:rsidRPr="007A74ED">
        <w:rPr>
          <w:rFonts w:ascii="Calibri" w:eastAsia="Calibri" w:hAnsi="Calibri" w:cs="Times New Roman"/>
          <w:sz w:val="24"/>
          <w:szCs w:val="24"/>
        </w:rPr>
        <w:t xml:space="preserve"> discourses towards Roma. In recent populist debates on East European migration to the UK, for example, there has also been a collapse of the categories ‘Roma’ and ‘Romanians’ with a focus on the actions of the former being used to demonize the latter (see </w:t>
      </w:r>
      <w:proofErr w:type="spellStart"/>
      <w:r w:rsidR="006E4AB7" w:rsidRPr="007A74ED">
        <w:rPr>
          <w:rFonts w:ascii="Calibri" w:eastAsia="Calibri" w:hAnsi="Calibri" w:cs="Times New Roman"/>
          <w:sz w:val="24"/>
          <w:szCs w:val="24"/>
        </w:rPr>
        <w:t>Wemyss</w:t>
      </w:r>
      <w:proofErr w:type="spellEnd"/>
      <w:r w:rsidR="00F40C4C">
        <w:rPr>
          <w:rFonts w:ascii="Calibri" w:eastAsia="Calibri" w:hAnsi="Calibri" w:cs="Times New Roman"/>
          <w:sz w:val="24"/>
          <w:szCs w:val="24"/>
        </w:rPr>
        <w:t xml:space="preserve"> and</w:t>
      </w:r>
      <w:r w:rsidRPr="007A74ED">
        <w:rPr>
          <w:rFonts w:ascii="Calibri" w:eastAsia="Calibri" w:hAnsi="Calibri" w:cs="Times New Roman"/>
          <w:sz w:val="24"/>
          <w:szCs w:val="24"/>
        </w:rPr>
        <w:t xml:space="preserve"> </w:t>
      </w:r>
      <w:r w:rsidR="006E4AB7" w:rsidRPr="007A74ED">
        <w:rPr>
          <w:rFonts w:ascii="Calibri" w:eastAsia="Calibri" w:hAnsi="Calibri" w:cs="Times New Roman"/>
          <w:sz w:val="24"/>
          <w:szCs w:val="24"/>
        </w:rPr>
        <w:t>Cassidy</w:t>
      </w:r>
      <w:r w:rsidRPr="007A74ED">
        <w:rPr>
          <w:rFonts w:ascii="Calibri" w:eastAsia="Calibri" w:hAnsi="Calibri" w:cs="Times New Roman"/>
          <w:sz w:val="24"/>
          <w:szCs w:val="24"/>
        </w:rPr>
        <w:t xml:space="preserve"> in this issue).</w:t>
      </w:r>
    </w:p>
    <w:p w14:paraId="419C8A87" w14:textId="00BBCD42" w:rsidR="00C63C70" w:rsidRPr="007A74ED" w:rsidRDefault="00E0229D" w:rsidP="007A74ED">
      <w:pPr>
        <w:spacing w:after="0" w:line="360" w:lineRule="auto"/>
        <w:ind w:firstLine="720"/>
        <w:jc w:val="both"/>
        <w:rPr>
          <w:rFonts w:ascii="Calibri" w:eastAsia="Calibri" w:hAnsi="Calibri" w:cs="Times New Roman"/>
          <w:sz w:val="24"/>
          <w:szCs w:val="24"/>
        </w:rPr>
      </w:pPr>
      <w:r w:rsidRPr="007A74ED">
        <w:rPr>
          <w:rFonts w:ascii="Calibri" w:eastAsia="Calibri" w:hAnsi="Calibri" w:cs="Times New Roman"/>
          <w:sz w:val="24"/>
          <w:szCs w:val="24"/>
        </w:rPr>
        <w:t xml:space="preserve">Most of the scholars writing for this issue have been studying the social, economic and political contexts of Roma populations as part of a large European research project on </w:t>
      </w:r>
      <w:proofErr w:type="spellStart"/>
      <w:r w:rsidRPr="007A74ED">
        <w:rPr>
          <w:rFonts w:ascii="Calibri" w:eastAsia="Calibri" w:hAnsi="Calibri" w:cs="Times New Roman"/>
          <w:sz w:val="24"/>
          <w:szCs w:val="24"/>
        </w:rPr>
        <w:t>EUBord</w:t>
      </w:r>
      <w:r w:rsidR="006E4AB7" w:rsidRPr="007A74ED">
        <w:rPr>
          <w:rFonts w:ascii="Calibri" w:eastAsia="Calibri" w:hAnsi="Calibri" w:cs="Times New Roman"/>
          <w:sz w:val="24"/>
          <w:szCs w:val="24"/>
        </w:rPr>
        <w:t>erscapes</w:t>
      </w:r>
      <w:proofErr w:type="spellEnd"/>
      <w:r w:rsidR="006E4AB7" w:rsidRPr="007A74ED">
        <w:rPr>
          <w:rFonts w:ascii="Calibri" w:eastAsia="Calibri" w:hAnsi="Calibri" w:cs="Times New Roman"/>
          <w:sz w:val="24"/>
          <w:szCs w:val="24"/>
        </w:rPr>
        <w:t xml:space="preserve"> and everyday bordering</w:t>
      </w:r>
      <w:r w:rsidRPr="007A74ED">
        <w:rPr>
          <w:rFonts w:ascii="Calibri" w:eastAsia="Calibri" w:hAnsi="Calibri" w:cs="Times New Roman"/>
          <w:sz w:val="24"/>
          <w:szCs w:val="24"/>
        </w:rPr>
        <w:t>.</w:t>
      </w:r>
      <w:r w:rsidR="000B3C32" w:rsidRPr="007A74ED">
        <w:rPr>
          <w:rStyle w:val="EndnoteReference"/>
          <w:rFonts w:ascii="Calibri" w:eastAsia="Calibri" w:hAnsi="Calibri" w:cs="Times New Roman"/>
          <w:sz w:val="24"/>
          <w:szCs w:val="24"/>
        </w:rPr>
        <w:endnoteReference w:id="2"/>
      </w:r>
      <w:r w:rsidRPr="007A74ED">
        <w:rPr>
          <w:rFonts w:ascii="Calibri" w:eastAsia="Calibri" w:hAnsi="Calibri" w:cs="Times New Roman"/>
          <w:sz w:val="24"/>
          <w:szCs w:val="24"/>
        </w:rPr>
        <w:t xml:space="preserve"> Within the project, the </w:t>
      </w:r>
      <w:proofErr w:type="spellStart"/>
      <w:r w:rsidRPr="007A74ED">
        <w:rPr>
          <w:rFonts w:ascii="Calibri" w:eastAsia="Calibri" w:hAnsi="Calibri" w:cs="Times New Roman"/>
          <w:sz w:val="24"/>
          <w:szCs w:val="24"/>
        </w:rPr>
        <w:t>racialized</w:t>
      </w:r>
      <w:proofErr w:type="spellEnd"/>
      <w:r w:rsidRPr="007A74ED">
        <w:rPr>
          <w:rFonts w:ascii="Calibri" w:eastAsia="Calibri" w:hAnsi="Calibri" w:cs="Times New Roman"/>
          <w:sz w:val="24"/>
          <w:szCs w:val="24"/>
        </w:rPr>
        <w:t xml:space="preserve"> constructions of Roma in media discourses as well as intersectional narratives of everyday social and state </w:t>
      </w:r>
      <w:proofErr w:type="spellStart"/>
      <w:r w:rsidRPr="007A74ED">
        <w:rPr>
          <w:rFonts w:ascii="Calibri" w:eastAsia="Calibri" w:hAnsi="Calibri" w:cs="Times New Roman"/>
          <w:sz w:val="24"/>
          <w:szCs w:val="24"/>
        </w:rPr>
        <w:t>borderings</w:t>
      </w:r>
      <w:proofErr w:type="spellEnd"/>
      <w:r w:rsidR="00870E57">
        <w:rPr>
          <w:rFonts w:ascii="Calibri" w:eastAsia="Calibri" w:hAnsi="Calibri" w:cs="Times New Roman"/>
          <w:sz w:val="24"/>
          <w:szCs w:val="24"/>
        </w:rPr>
        <w:t>,</w:t>
      </w:r>
      <w:r w:rsidRPr="007A74ED">
        <w:rPr>
          <w:rFonts w:ascii="Calibri" w:eastAsia="Calibri" w:hAnsi="Calibri" w:cs="Times New Roman"/>
          <w:sz w:val="24"/>
          <w:szCs w:val="24"/>
        </w:rPr>
        <w:t xml:space="preserve"> which differentiate, rather than homogenize</w:t>
      </w:r>
      <w:r w:rsidR="00070A23" w:rsidRPr="007A74ED">
        <w:rPr>
          <w:rFonts w:ascii="Calibri" w:eastAsia="Calibri" w:hAnsi="Calibri" w:cs="Times New Roman"/>
          <w:sz w:val="24"/>
          <w:szCs w:val="24"/>
        </w:rPr>
        <w:t>,</w:t>
      </w:r>
      <w:r w:rsidRPr="007A74ED">
        <w:rPr>
          <w:rFonts w:ascii="Calibri" w:eastAsia="Calibri" w:hAnsi="Calibri" w:cs="Times New Roman"/>
          <w:sz w:val="24"/>
          <w:szCs w:val="24"/>
        </w:rPr>
        <w:t xml:space="preserve"> different groupings of Roma people, have been the focus of particular strands of the research and analysis. </w:t>
      </w:r>
    </w:p>
    <w:p w14:paraId="2D7B43C5" w14:textId="7659A88A" w:rsidR="00C63C70" w:rsidRPr="007A74ED" w:rsidRDefault="00E0229D" w:rsidP="007A74ED">
      <w:pPr>
        <w:spacing w:after="0" w:line="360" w:lineRule="auto"/>
        <w:jc w:val="both"/>
        <w:rPr>
          <w:rFonts w:ascii="Calibri" w:eastAsia="Calibri" w:hAnsi="Calibri" w:cs="Times New Roman"/>
          <w:sz w:val="24"/>
          <w:szCs w:val="24"/>
        </w:rPr>
      </w:pPr>
      <w:r w:rsidRPr="007A74ED">
        <w:rPr>
          <w:rFonts w:ascii="Calibri" w:eastAsia="Calibri" w:hAnsi="Calibri" w:cs="Times New Roman"/>
          <w:sz w:val="24"/>
          <w:szCs w:val="24"/>
        </w:rPr>
        <w:t xml:space="preserve">The first part of this introductory paper focuses on the </w:t>
      </w:r>
      <w:r w:rsidR="00C0507E" w:rsidRPr="007A74ED">
        <w:rPr>
          <w:rFonts w:ascii="Calibri" w:eastAsia="Calibri" w:hAnsi="Calibri" w:cs="Times New Roman"/>
          <w:sz w:val="24"/>
          <w:szCs w:val="24"/>
        </w:rPr>
        <w:t>relationship</w:t>
      </w:r>
      <w:r w:rsidR="00870E57">
        <w:rPr>
          <w:rFonts w:ascii="Calibri" w:eastAsia="Calibri" w:hAnsi="Calibri" w:cs="Times New Roman"/>
          <w:sz w:val="24"/>
          <w:szCs w:val="24"/>
        </w:rPr>
        <w:t xml:space="preserve"> of racism in general and </w:t>
      </w:r>
      <w:r w:rsidRPr="007A74ED">
        <w:rPr>
          <w:rFonts w:ascii="Calibri" w:eastAsia="Calibri" w:hAnsi="Calibri" w:cs="Times New Roman"/>
          <w:sz w:val="24"/>
          <w:szCs w:val="24"/>
        </w:rPr>
        <w:t>towards Roma people i</w:t>
      </w:r>
      <w:r w:rsidR="006E4AB7" w:rsidRPr="007A74ED">
        <w:rPr>
          <w:rFonts w:ascii="Calibri" w:eastAsia="Calibri" w:hAnsi="Calibri" w:cs="Times New Roman"/>
          <w:sz w:val="24"/>
          <w:szCs w:val="24"/>
        </w:rPr>
        <w:t>n particular and intersectional</w:t>
      </w:r>
      <w:r w:rsidRPr="007A74ED">
        <w:rPr>
          <w:rFonts w:ascii="Calibri" w:eastAsia="Calibri" w:hAnsi="Calibri" w:cs="Times New Roman"/>
          <w:sz w:val="24"/>
          <w:szCs w:val="24"/>
        </w:rPr>
        <w:t xml:space="preserve"> situated constructions of everyday bordering. It then describes in broad brush the history and policies towards Roma people in Europe before introducing the specific articles in this special issue. </w:t>
      </w:r>
    </w:p>
    <w:p w14:paraId="6CE3B787" w14:textId="77777777" w:rsidR="00C63C70" w:rsidRPr="007A74ED" w:rsidRDefault="00C63C70" w:rsidP="007A74ED">
      <w:pPr>
        <w:spacing w:after="0" w:line="360" w:lineRule="auto"/>
        <w:jc w:val="both"/>
        <w:rPr>
          <w:rFonts w:ascii="Calibri" w:eastAsia="Calibri" w:hAnsi="Calibri" w:cs="Times New Roman"/>
          <w:i/>
          <w:sz w:val="24"/>
          <w:szCs w:val="24"/>
        </w:rPr>
      </w:pPr>
    </w:p>
    <w:p w14:paraId="1E875C18" w14:textId="77777777" w:rsidR="009E614A" w:rsidRDefault="009E614A" w:rsidP="007A74ED">
      <w:pPr>
        <w:spacing w:after="0" w:line="360" w:lineRule="auto"/>
        <w:jc w:val="both"/>
        <w:rPr>
          <w:rFonts w:ascii="Calibri" w:eastAsia="Calibri" w:hAnsi="Calibri" w:cs="Times New Roman"/>
          <w:b/>
          <w:i/>
          <w:sz w:val="24"/>
          <w:szCs w:val="24"/>
        </w:rPr>
      </w:pPr>
    </w:p>
    <w:p w14:paraId="49E4D711" w14:textId="77777777" w:rsidR="009E614A" w:rsidRDefault="009E614A" w:rsidP="007A74ED">
      <w:pPr>
        <w:spacing w:after="0" w:line="360" w:lineRule="auto"/>
        <w:jc w:val="both"/>
        <w:rPr>
          <w:rFonts w:ascii="Calibri" w:eastAsia="Calibri" w:hAnsi="Calibri" w:cs="Times New Roman"/>
          <w:b/>
          <w:i/>
          <w:sz w:val="24"/>
          <w:szCs w:val="24"/>
        </w:rPr>
      </w:pPr>
    </w:p>
    <w:p w14:paraId="7704A383" w14:textId="77777777" w:rsidR="00C63C70" w:rsidRPr="00670827" w:rsidRDefault="00532C87" w:rsidP="007A74ED">
      <w:pPr>
        <w:spacing w:after="0" w:line="360" w:lineRule="auto"/>
        <w:jc w:val="both"/>
        <w:rPr>
          <w:rFonts w:ascii="Calibri" w:eastAsia="Calibri" w:hAnsi="Calibri" w:cs="Times New Roman"/>
          <w:b/>
          <w:i/>
          <w:sz w:val="24"/>
          <w:szCs w:val="24"/>
        </w:rPr>
      </w:pPr>
      <w:r w:rsidRPr="00670827">
        <w:rPr>
          <w:rFonts w:ascii="Calibri" w:eastAsia="Calibri" w:hAnsi="Calibri" w:cs="Times New Roman"/>
          <w:b/>
          <w:i/>
          <w:sz w:val="24"/>
          <w:szCs w:val="24"/>
        </w:rPr>
        <w:lastRenderedPageBreak/>
        <w:t>Racism and everyday bordering</w:t>
      </w:r>
    </w:p>
    <w:p w14:paraId="0801C0F8" w14:textId="09ED5702" w:rsidR="00C63C70" w:rsidRPr="007A74ED" w:rsidRDefault="007A74ED" w:rsidP="001A1706">
      <w:pPr>
        <w:spacing w:after="0" w:line="360" w:lineRule="auto"/>
        <w:jc w:val="both"/>
        <w:rPr>
          <w:rFonts w:ascii="Calibri" w:eastAsia="Times New Roman" w:hAnsi="Calibri" w:cs="Times New Roman"/>
          <w:sz w:val="24"/>
          <w:szCs w:val="24"/>
        </w:rPr>
      </w:pPr>
      <w:r w:rsidRPr="007A74ED">
        <w:rPr>
          <w:rFonts w:ascii="Calibri" w:eastAsia="Times New Roman" w:hAnsi="Calibri" w:cs="Times New Roman"/>
          <w:color w:val="000000"/>
          <w:sz w:val="24"/>
          <w:szCs w:val="24"/>
          <w:shd w:val="clear" w:color="auto" w:fill="FFFFFF"/>
        </w:rPr>
        <w:t xml:space="preserve">Racism, or, rather, the process of racialization, is a discourse and practice which constructs immutable boundaries between </w:t>
      </w:r>
      <w:proofErr w:type="spellStart"/>
      <w:r w:rsidRPr="007A74ED">
        <w:rPr>
          <w:rFonts w:ascii="Calibri" w:eastAsia="Times New Roman" w:hAnsi="Calibri" w:cs="Times New Roman"/>
          <w:color w:val="000000"/>
          <w:sz w:val="24"/>
          <w:szCs w:val="24"/>
          <w:shd w:val="clear" w:color="auto" w:fill="FFFFFF"/>
        </w:rPr>
        <w:t>collectivities</w:t>
      </w:r>
      <w:proofErr w:type="spellEnd"/>
      <w:r w:rsidRPr="007A74ED">
        <w:rPr>
          <w:rFonts w:ascii="Calibri" w:eastAsia="Times New Roman" w:hAnsi="Calibri" w:cs="Times New Roman"/>
          <w:color w:val="000000"/>
          <w:sz w:val="24"/>
          <w:szCs w:val="24"/>
          <w:shd w:val="clear" w:color="auto" w:fill="FFFFFF"/>
        </w:rPr>
        <w:t xml:space="preserve"> which is used to naturalize fixed hierarchical power r</w:t>
      </w:r>
      <w:r w:rsidR="00F40C4C">
        <w:rPr>
          <w:rFonts w:ascii="Calibri" w:eastAsia="Times New Roman" w:hAnsi="Calibri" w:cs="Times New Roman"/>
          <w:color w:val="000000"/>
          <w:sz w:val="24"/>
          <w:szCs w:val="24"/>
          <w:shd w:val="clear" w:color="auto" w:fill="FFFFFF"/>
        </w:rPr>
        <w:t>elations between them (</w:t>
      </w:r>
      <w:proofErr w:type="spellStart"/>
      <w:r w:rsidR="00F40C4C">
        <w:rPr>
          <w:rFonts w:ascii="Calibri" w:eastAsia="Times New Roman" w:hAnsi="Calibri" w:cs="Times New Roman"/>
          <w:color w:val="000000"/>
          <w:sz w:val="24"/>
          <w:szCs w:val="24"/>
          <w:shd w:val="clear" w:color="auto" w:fill="FFFFFF"/>
        </w:rPr>
        <w:t>Anthias</w:t>
      </w:r>
      <w:proofErr w:type="spellEnd"/>
      <w:r w:rsidR="00F40C4C">
        <w:rPr>
          <w:rFonts w:ascii="Calibri" w:eastAsia="Times New Roman" w:hAnsi="Calibri" w:cs="Times New Roman"/>
          <w:color w:val="000000"/>
          <w:sz w:val="24"/>
          <w:szCs w:val="24"/>
          <w:shd w:val="clear" w:color="auto" w:fill="FFFFFF"/>
        </w:rPr>
        <w:t xml:space="preserve"> and Yuval-Davis </w:t>
      </w:r>
      <w:r w:rsidRPr="007A74ED">
        <w:rPr>
          <w:rFonts w:ascii="Calibri" w:eastAsia="Times New Roman" w:hAnsi="Calibri" w:cs="Times New Roman"/>
          <w:color w:val="000000"/>
          <w:sz w:val="24"/>
          <w:szCs w:val="24"/>
          <w:shd w:val="clear" w:color="auto" w:fill="FFFFFF"/>
        </w:rPr>
        <w:t xml:space="preserve">1992; </w:t>
      </w:r>
      <w:proofErr w:type="spellStart"/>
      <w:r w:rsidRPr="007A74ED">
        <w:rPr>
          <w:rFonts w:ascii="Calibri" w:eastAsia="Times New Roman" w:hAnsi="Calibri" w:cs="Times New Roman"/>
          <w:color w:val="000000"/>
          <w:sz w:val="24"/>
          <w:szCs w:val="24"/>
          <w:shd w:val="clear" w:color="auto" w:fill="FFFFFF"/>
        </w:rPr>
        <w:t>Solomo</w:t>
      </w:r>
      <w:r w:rsidR="00F40C4C">
        <w:rPr>
          <w:rFonts w:ascii="Calibri" w:eastAsia="Times New Roman" w:hAnsi="Calibri" w:cs="Times New Roman"/>
          <w:color w:val="000000"/>
          <w:sz w:val="24"/>
          <w:szCs w:val="24"/>
          <w:shd w:val="clear" w:color="auto" w:fill="FFFFFF"/>
        </w:rPr>
        <w:t>s</w:t>
      </w:r>
      <w:proofErr w:type="spellEnd"/>
      <w:r w:rsidR="00F40C4C">
        <w:rPr>
          <w:rFonts w:ascii="Calibri" w:eastAsia="Times New Roman" w:hAnsi="Calibri" w:cs="Times New Roman"/>
          <w:color w:val="000000"/>
          <w:sz w:val="24"/>
          <w:szCs w:val="24"/>
          <w:shd w:val="clear" w:color="auto" w:fill="FFFFFF"/>
        </w:rPr>
        <w:t xml:space="preserve"> and Back 1996; </w:t>
      </w:r>
      <w:proofErr w:type="spellStart"/>
      <w:r w:rsidR="00F40C4C">
        <w:rPr>
          <w:rFonts w:ascii="Calibri" w:eastAsia="Times New Roman" w:hAnsi="Calibri" w:cs="Times New Roman"/>
          <w:color w:val="000000"/>
          <w:sz w:val="24"/>
          <w:szCs w:val="24"/>
          <w:shd w:val="clear" w:color="auto" w:fill="FFFFFF"/>
        </w:rPr>
        <w:t>Rattansi</w:t>
      </w:r>
      <w:proofErr w:type="spellEnd"/>
      <w:r w:rsidR="00F40C4C">
        <w:rPr>
          <w:rFonts w:ascii="Calibri" w:eastAsia="Times New Roman" w:hAnsi="Calibri" w:cs="Times New Roman"/>
          <w:color w:val="000000"/>
          <w:sz w:val="24"/>
          <w:szCs w:val="24"/>
          <w:shd w:val="clear" w:color="auto" w:fill="FFFFFF"/>
        </w:rPr>
        <w:t xml:space="preserve"> </w:t>
      </w:r>
      <w:r w:rsidRPr="007A74ED">
        <w:rPr>
          <w:rFonts w:ascii="Calibri" w:eastAsia="Times New Roman" w:hAnsi="Calibri" w:cs="Times New Roman"/>
          <w:color w:val="000000"/>
          <w:sz w:val="24"/>
          <w:szCs w:val="24"/>
          <w:shd w:val="clear" w:color="auto" w:fill="FFFFFF"/>
        </w:rPr>
        <w:t>2007; Goldberg 2009).</w:t>
      </w:r>
    </w:p>
    <w:p w14:paraId="46549E9E" w14:textId="1E94CD6B" w:rsidR="00C63C70" w:rsidRPr="007A74ED" w:rsidRDefault="007A74ED" w:rsidP="00AF0819">
      <w:pPr>
        <w:spacing w:after="0" w:line="360" w:lineRule="auto"/>
        <w:ind w:firstLine="720"/>
        <w:jc w:val="both"/>
        <w:rPr>
          <w:rFonts w:ascii="Calibri" w:eastAsia="Times New Roman" w:hAnsi="Calibri" w:cs="Times New Roman"/>
          <w:sz w:val="24"/>
          <w:szCs w:val="24"/>
        </w:rPr>
      </w:pPr>
      <w:r w:rsidRPr="007A74ED">
        <w:rPr>
          <w:rFonts w:ascii="Calibri" w:eastAsia="Times New Roman" w:hAnsi="Calibri" w:cs="Times New Roman"/>
          <w:color w:val="000000"/>
          <w:sz w:val="24"/>
          <w:szCs w:val="24"/>
          <w:shd w:val="clear" w:color="auto" w:fill="FFFFFF"/>
        </w:rPr>
        <w:t>Barth ([1969] 1998) and others following him</w:t>
      </w:r>
      <w:r w:rsidRPr="007A74ED">
        <w:rPr>
          <w:rStyle w:val="apple-converted-space"/>
          <w:rFonts w:ascii="Calibri" w:eastAsia="Times New Roman" w:hAnsi="Calibri" w:cs="Times New Roman"/>
          <w:color w:val="000000"/>
          <w:sz w:val="24"/>
          <w:szCs w:val="24"/>
          <w:shd w:val="clear" w:color="auto" w:fill="FFFFFF"/>
        </w:rPr>
        <w:t> </w:t>
      </w:r>
      <w:r w:rsidRPr="007A74ED">
        <w:rPr>
          <w:rFonts w:ascii="Calibri" w:eastAsia="Times New Roman" w:hAnsi="Calibri" w:cs="Times New Roman"/>
          <w:color w:val="000000"/>
          <w:sz w:val="24"/>
          <w:szCs w:val="24"/>
          <w:shd w:val="clear" w:color="auto" w:fill="FFFFFF"/>
        </w:rPr>
        <w:t xml:space="preserve">have argued that it is the existence of ethnic (and racial) boundaries, rather than of any specific ‘essence’ around which these boundaries are constructed that is crucial in processes of </w:t>
      </w:r>
      <w:proofErr w:type="spellStart"/>
      <w:r w:rsidRPr="007A74ED">
        <w:rPr>
          <w:rFonts w:ascii="Calibri" w:eastAsia="Times New Roman" w:hAnsi="Calibri" w:cs="Times New Roman"/>
          <w:color w:val="000000"/>
          <w:sz w:val="24"/>
          <w:szCs w:val="24"/>
          <w:shd w:val="clear" w:color="auto" w:fill="FFFFFF"/>
        </w:rPr>
        <w:t>e</w:t>
      </w:r>
      <w:r w:rsidR="00870E57">
        <w:rPr>
          <w:rFonts w:ascii="Calibri" w:eastAsia="Times New Roman" w:hAnsi="Calibri" w:cs="Times New Roman"/>
          <w:color w:val="000000"/>
          <w:sz w:val="24"/>
          <w:szCs w:val="24"/>
          <w:shd w:val="clear" w:color="auto" w:fill="FFFFFF"/>
        </w:rPr>
        <w:t>thni</w:t>
      </w:r>
      <w:r w:rsidRPr="007A74ED">
        <w:rPr>
          <w:rFonts w:ascii="Calibri" w:eastAsia="Times New Roman" w:hAnsi="Calibri" w:cs="Times New Roman"/>
          <w:color w:val="000000"/>
          <w:sz w:val="24"/>
          <w:szCs w:val="24"/>
          <w:shd w:val="clear" w:color="auto" w:fill="FFFFFF"/>
        </w:rPr>
        <w:t>cisation</w:t>
      </w:r>
      <w:proofErr w:type="spellEnd"/>
      <w:r w:rsidRPr="007A74ED">
        <w:rPr>
          <w:rFonts w:ascii="Calibri" w:eastAsia="Times New Roman" w:hAnsi="Calibri" w:cs="Times New Roman"/>
          <w:color w:val="000000"/>
          <w:sz w:val="24"/>
          <w:szCs w:val="24"/>
          <w:shd w:val="clear" w:color="auto" w:fill="FFFFFF"/>
        </w:rPr>
        <w:t xml:space="preserve"> and </w:t>
      </w:r>
      <w:proofErr w:type="spellStart"/>
      <w:r w:rsidRPr="007A74ED">
        <w:rPr>
          <w:rFonts w:ascii="Calibri" w:eastAsia="Times New Roman" w:hAnsi="Calibri" w:cs="Times New Roman"/>
          <w:color w:val="000000"/>
          <w:sz w:val="24"/>
          <w:szCs w:val="24"/>
          <w:shd w:val="clear" w:color="auto" w:fill="FFFFFF"/>
        </w:rPr>
        <w:t>racialisation</w:t>
      </w:r>
      <w:proofErr w:type="spellEnd"/>
      <w:r w:rsidRPr="007A74ED">
        <w:rPr>
          <w:rFonts w:ascii="Calibri" w:eastAsia="Times New Roman" w:hAnsi="Calibri" w:cs="Times New Roman"/>
          <w:color w:val="000000"/>
          <w:sz w:val="24"/>
          <w:szCs w:val="24"/>
          <w:shd w:val="clear" w:color="auto" w:fill="FFFFFF"/>
        </w:rPr>
        <w:t>. Any physical or social signifier, from the colour of the skin to the shape of the elbow to accent or mode of dress, can be used to construct the boundaries</w:t>
      </w:r>
      <w:r w:rsidR="00870E57">
        <w:rPr>
          <w:rFonts w:ascii="Calibri" w:eastAsia="Times New Roman" w:hAnsi="Calibri" w:cs="Times New Roman"/>
          <w:color w:val="000000"/>
          <w:sz w:val="24"/>
          <w:szCs w:val="24"/>
          <w:shd w:val="clear" w:color="auto" w:fill="FFFFFF"/>
        </w:rPr>
        <w:t>,</w:t>
      </w:r>
      <w:r w:rsidRPr="007A74ED">
        <w:rPr>
          <w:rFonts w:ascii="Calibri" w:eastAsia="Times New Roman" w:hAnsi="Calibri" w:cs="Times New Roman"/>
          <w:color w:val="000000"/>
          <w:sz w:val="24"/>
          <w:szCs w:val="24"/>
          <w:shd w:val="clear" w:color="auto" w:fill="FFFFFF"/>
        </w:rPr>
        <w:t xml:space="preserve"> which differentiate between ‘us’ and ‘them’.</w:t>
      </w:r>
      <w:r w:rsidRPr="007A74ED">
        <w:rPr>
          <w:rFonts w:ascii="Calibri" w:eastAsia="Times New Roman" w:hAnsi="Calibri" w:cs="Times New Roman"/>
          <w:sz w:val="24"/>
          <w:szCs w:val="24"/>
        </w:rPr>
        <w:t xml:space="preserve"> </w:t>
      </w:r>
      <w:r w:rsidR="00E0229D" w:rsidRPr="007A74ED">
        <w:rPr>
          <w:rFonts w:ascii="Calibri" w:eastAsia="Calibri" w:hAnsi="Calibri" w:cs="Times New Roman"/>
          <w:sz w:val="24"/>
          <w:szCs w:val="24"/>
        </w:rPr>
        <w:t>As the different articles in this issue show, although some of the racialization of the Roma can be seen as linked to the white majority’s perceptions of Roma as ‘dark skinned’</w:t>
      </w:r>
      <w:r w:rsidR="001F603A" w:rsidRPr="007A74ED">
        <w:rPr>
          <w:rFonts w:ascii="Calibri" w:eastAsia="Calibri" w:hAnsi="Calibri" w:cs="Times New Roman"/>
          <w:sz w:val="24"/>
          <w:szCs w:val="24"/>
        </w:rPr>
        <w:t>,</w:t>
      </w:r>
      <w:r w:rsidR="001F603A" w:rsidRPr="007A74ED">
        <w:rPr>
          <w:rStyle w:val="EndnoteReference"/>
          <w:rFonts w:ascii="Calibri" w:eastAsia="Calibri" w:hAnsi="Calibri" w:cs="Times New Roman"/>
          <w:sz w:val="24"/>
          <w:szCs w:val="24"/>
        </w:rPr>
        <w:endnoteReference w:id="3"/>
      </w:r>
      <w:r w:rsidR="00AF0819">
        <w:rPr>
          <w:rFonts w:ascii="Calibri" w:eastAsia="Calibri" w:hAnsi="Calibri" w:cs="Times New Roman"/>
          <w:sz w:val="24"/>
          <w:szCs w:val="24"/>
        </w:rPr>
        <w:t xml:space="preserve"> </w:t>
      </w:r>
      <w:r w:rsidR="00E0229D" w:rsidRPr="007A74ED">
        <w:rPr>
          <w:rFonts w:ascii="Calibri" w:eastAsia="Calibri" w:hAnsi="Calibri" w:cs="Times New Roman"/>
          <w:sz w:val="24"/>
          <w:szCs w:val="24"/>
        </w:rPr>
        <w:t xml:space="preserve">it is mainly </w:t>
      </w:r>
      <w:r w:rsidR="006F06CA" w:rsidRPr="007A74ED">
        <w:rPr>
          <w:rFonts w:ascii="Calibri" w:eastAsia="Calibri" w:hAnsi="Calibri" w:cs="Times New Roman"/>
          <w:sz w:val="24"/>
          <w:szCs w:val="24"/>
        </w:rPr>
        <w:t xml:space="preserve">linked </w:t>
      </w:r>
      <w:r w:rsidR="00870E57">
        <w:rPr>
          <w:rFonts w:ascii="Calibri" w:eastAsia="Calibri" w:hAnsi="Calibri" w:cs="Times New Roman"/>
          <w:sz w:val="24"/>
          <w:szCs w:val="24"/>
        </w:rPr>
        <w:t xml:space="preserve">traditionally </w:t>
      </w:r>
      <w:r w:rsidR="00E0229D" w:rsidRPr="007A74ED">
        <w:rPr>
          <w:rFonts w:ascii="Calibri" w:eastAsia="Calibri" w:hAnsi="Calibri" w:cs="Times New Roman"/>
          <w:sz w:val="24"/>
          <w:szCs w:val="24"/>
        </w:rPr>
        <w:t>to the anti-nomadism of sedentary populations</w:t>
      </w:r>
      <w:r w:rsidR="00C31BB9" w:rsidRPr="007A74ED">
        <w:rPr>
          <w:rStyle w:val="EndnoteReference"/>
          <w:rFonts w:ascii="Calibri" w:eastAsia="Calibri" w:hAnsi="Calibri" w:cs="Times New Roman"/>
          <w:sz w:val="24"/>
          <w:szCs w:val="24"/>
        </w:rPr>
        <w:endnoteReference w:id="4"/>
      </w:r>
      <w:r w:rsidR="00E0229D" w:rsidRPr="007A74ED">
        <w:rPr>
          <w:rFonts w:ascii="Calibri" w:eastAsia="Calibri" w:hAnsi="Calibri" w:cs="Times New Roman"/>
          <w:sz w:val="24"/>
          <w:szCs w:val="24"/>
        </w:rPr>
        <w:t xml:space="preserve">. However, it is important to emphasize that the racialization of Roma continues also when they become sedentary (as a result of a variety of forced and voluntary social practices and policies) but continue to be, to a large extent, a distinct segment of the labour market. In this way, the Roma case echoes Stuart Hall’s famous articulation of ‘class </w:t>
      </w:r>
      <w:r w:rsidR="0040118B" w:rsidRPr="007A74ED">
        <w:rPr>
          <w:rFonts w:ascii="Calibri" w:eastAsia="Calibri" w:hAnsi="Calibri" w:cs="Times New Roman"/>
          <w:sz w:val="24"/>
          <w:szCs w:val="24"/>
        </w:rPr>
        <w:t>is</w:t>
      </w:r>
      <w:r w:rsidR="00E0229D" w:rsidRPr="007A74ED">
        <w:rPr>
          <w:rFonts w:ascii="Calibri" w:eastAsia="Calibri" w:hAnsi="Calibri" w:cs="Times New Roman"/>
          <w:sz w:val="24"/>
          <w:szCs w:val="24"/>
        </w:rPr>
        <w:t xml:space="preserve"> the modality </w:t>
      </w:r>
      <w:r w:rsidR="0040118B" w:rsidRPr="007A74ED">
        <w:rPr>
          <w:rFonts w:ascii="Calibri" w:eastAsia="Calibri" w:hAnsi="Calibri" w:cs="Times New Roman"/>
          <w:sz w:val="24"/>
          <w:szCs w:val="24"/>
        </w:rPr>
        <w:t xml:space="preserve">in which </w:t>
      </w:r>
      <w:r w:rsidR="00E0229D" w:rsidRPr="007A74ED">
        <w:rPr>
          <w:rFonts w:ascii="Calibri" w:eastAsia="Calibri" w:hAnsi="Calibri" w:cs="Times New Roman"/>
          <w:sz w:val="24"/>
          <w:szCs w:val="24"/>
        </w:rPr>
        <w:t>race</w:t>
      </w:r>
      <w:r w:rsidR="0040118B" w:rsidRPr="007A74ED">
        <w:rPr>
          <w:rFonts w:ascii="Calibri" w:eastAsia="Calibri" w:hAnsi="Calibri" w:cs="Times New Roman"/>
          <w:sz w:val="24"/>
          <w:szCs w:val="24"/>
        </w:rPr>
        <w:t xml:space="preserve"> is lived</w:t>
      </w:r>
      <w:r w:rsidR="00E0229D" w:rsidRPr="007A74ED">
        <w:rPr>
          <w:rFonts w:ascii="Calibri" w:eastAsia="Calibri" w:hAnsi="Calibri" w:cs="Times New Roman"/>
          <w:sz w:val="24"/>
          <w:szCs w:val="24"/>
        </w:rPr>
        <w:t>’</w:t>
      </w:r>
      <w:r w:rsidR="0040118B" w:rsidRPr="007A74ED">
        <w:rPr>
          <w:rStyle w:val="EndnoteReference"/>
          <w:rFonts w:ascii="Calibri" w:eastAsia="Calibri" w:hAnsi="Calibri" w:cs="Times New Roman"/>
          <w:sz w:val="24"/>
          <w:szCs w:val="24"/>
        </w:rPr>
        <w:endnoteReference w:id="5"/>
      </w:r>
      <w:r w:rsidR="00E0229D" w:rsidRPr="007A74ED">
        <w:rPr>
          <w:rFonts w:ascii="Calibri" w:eastAsia="Calibri" w:hAnsi="Calibri" w:cs="Times New Roman"/>
          <w:sz w:val="24"/>
          <w:szCs w:val="24"/>
        </w:rPr>
        <w:t xml:space="preserve">. </w:t>
      </w:r>
    </w:p>
    <w:p w14:paraId="3755F9E7" w14:textId="523E734C" w:rsidR="00C63C70" w:rsidRPr="007A74ED" w:rsidRDefault="00E0229D" w:rsidP="00AF0819">
      <w:pPr>
        <w:spacing w:after="0" w:line="360" w:lineRule="auto"/>
        <w:ind w:firstLine="720"/>
        <w:jc w:val="both"/>
        <w:rPr>
          <w:rFonts w:ascii="Calibri" w:eastAsia="Calibri" w:hAnsi="Calibri" w:cs="Times New Roman"/>
          <w:sz w:val="24"/>
          <w:szCs w:val="24"/>
        </w:rPr>
      </w:pPr>
      <w:r w:rsidRPr="007A74ED">
        <w:rPr>
          <w:rFonts w:ascii="Calibri" w:eastAsia="Calibri" w:hAnsi="Calibri" w:cs="Times New Roman"/>
          <w:sz w:val="24"/>
          <w:szCs w:val="24"/>
        </w:rPr>
        <w:t xml:space="preserve">However, to describe contemporary racialization of Roma only as an intersection of ‘race’ and class is an oversimplification. This racialization is closely linked to particular political projects of belonging </w:t>
      </w:r>
      <w:r w:rsidR="00532C87" w:rsidRPr="007A74ED">
        <w:rPr>
          <w:rFonts w:ascii="Calibri" w:eastAsia="Calibri" w:hAnsi="Calibri" w:cs="Times New Roman"/>
          <w:sz w:val="24"/>
          <w:szCs w:val="24"/>
        </w:rPr>
        <w:t xml:space="preserve">(Yuval-Davis 2011) </w:t>
      </w:r>
      <w:r w:rsidRPr="007A74ED">
        <w:rPr>
          <w:rFonts w:ascii="Calibri" w:eastAsia="Calibri" w:hAnsi="Calibri" w:cs="Times New Roman"/>
          <w:sz w:val="24"/>
          <w:szCs w:val="24"/>
        </w:rPr>
        <w:t>in which Roma are constr</w:t>
      </w:r>
      <w:r w:rsidR="00870E57">
        <w:rPr>
          <w:rFonts w:ascii="Calibri" w:eastAsia="Calibri" w:hAnsi="Calibri" w:cs="Times New Roman"/>
          <w:sz w:val="24"/>
          <w:szCs w:val="24"/>
        </w:rPr>
        <w:t xml:space="preserve">ucted and reconstructed as </w:t>
      </w:r>
      <w:proofErr w:type="gramStart"/>
      <w:r w:rsidR="00870E57">
        <w:rPr>
          <w:rFonts w:ascii="Calibri" w:eastAsia="Calibri" w:hAnsi="Calibri" w:cs="Times New Roman"/>
          <w:sz w:val="24"/>
          <w:szCs w:val="24"/>
        </w:rPr>
        <w:t>an ‘o</w:t>
      </w:r>
      <w:r w:rsidRPr="007A74ED">
        <w:rPr>
          <w:rFonts w:ascii="Calibri" w:eastAsia="Calibri" w:hAnsi="Calibri" w:cs="Times New Roman"/>
          <w:sz w:val="24"/>
          <w:szCs w:val="24"/>
        </w:rPr>
        <w:t>ther’</w:t>
      </w:r>
      <w:proofErr w:type="gramEnd"/>
      <w:r w:rsidRPr="007A74ED">
        <w:rPr>
          <w:rFonts w:ascii="Calibri" w:eastAsia="Calibri" w:hAnsi="Calibri" w:cs="Times New Roman"/>
          <w:sz w:val="24"/>
          <w:szCs w:val="24"/>
        </w:rPr>
        <w:t xml:space="preserve"> by continuous processes of everyday bordering. </w:t>
      </w:r>
      <w:r w:rsidR="00532C87" w:rsidRPr="007A74ED">
        <w:rPr>
          <w:rFonts w:ascii="Calibri" w:eastAsia="Calibri" w:hAnsi="Calibri" w:cs="Times New Roman"/>
          <w:sz w:val="24"/>
          <w:szCs w:val="24"/>
        </w:rPr>
        <w:t>D</w:t>
      </w:r>
      <w:r w:rsidRPr="007A74ED">
        <w:rPr>
          <w:rFonts w:ascii="Calibri" w:eastAsia="Calibri" w:hAnsi="Calibri" w:cs="Times New Roman"/>
          <w:sz w:val="24"/>
          <w:szCs w:val="24"/>
        </w:rPr>
        <w:t>ifferent political projects of belonging determine where and according to which criteria the boundaries between the collective self and others would be delineated as well as the permeability and solidity of these boundaries. State borders are but one of the technologies used to construct and maintain these boundaries. It is for this reason that contemporary border studies largely refer to ‘</w:t>
      </w:r>
      <w:proofErr w:type="spellStart"/>
      <w:r w:rsidRPr="007A74ED">
        <w:rPr>
          <w:rFonts w:ascii="Calibri" w:eastAsia="Calibri" w:hAnsi="Calibri" w:cs="Times New Roman"/>
          <w:sz w:val="24"/>
          <w:szCs w:val="24"/>
        </w:rPr>
        <w:t>borderings</w:t>
      </w:r>
      <w:proofErr w:type="spellEnd"/>
      <w:r w:rsidRPr="007A74ED">
        <w:rPr>
          <w:rFonts w:ascii="Calibri" w:eastAsia="Calibri" w:hAnsi="Calibri" w:cs="Times New Roman"/>
          <w:sz w:val="24"/>
          <w:szCs w:val="24"/>
        </w:rPr>
        <w:t>’ rather than to borders</w:t>
      </w:r>
      <w:r w:rsidR="003465E2" w:rsidRPr="007A74ED">
        <w:rPr>
          <w:rFonts w:ascii="Calibri" w:eastAsia="Calibri" w:hAnsi="Calibri" w:cs="Times New Roman"/>
          <w:sz w:val="24"/>
          <w:szCs w:val="24"/>
        </w:rPr>
        <w:t xml:space="preserve">; </w:t>
      </w:r>
      <w:r w:rsidRPr="007A74ED">
        <w:rPr>
          <w:rFonts w:ascii="Calibri" w:eastAsia="Calibri" w:hAnsi="Calibri" w:cs="Times New Roman"/>
          <w:sz w:val="24"/>
          <w:szCs w:val="24"/>
        </w:rPr>
        <w:t>seeing them more as a dynamic, shifting and contested social and political spatial processes rather than just territorial lines (</w:t>
      </w:r>
      <w:r w:rsidR="00870E57">
        <w:rPr>
          <w:rFonts w:ascii="Calibri" w:hAnsi="Calibri" w:cs="Times New Roman"/>
          <w:sz w:val="24"/>
          <w:szCs w:val="24"/>
        </w:rPr>
        <w:t xml:space="preserve">van </w:t>
      </w:r>
      <w:proofErr w:type="spellStart"/>
      <w:r w:rsidR="00870E57">
        <w:rPr>
          <w:rFonts w:ascii="Calibri" w:hAnsi="Calibri" w:cs="Times New Roman"/>
          <w:sz w:val="24"/>
          <w:szCs w:val="24"/>
        </w:rPr>
        <w:t>Houtum</w:t>
      </w:r>
      <w:proofErr w:type="spellEnd"/>
      <w:r w:rsidR="00870E57">
        <w:rPr>
          <w:rFonts w:ascii="Calibri" w:hAnsi="Calibri" w:cs="Times New Roman"/>
          <w:sz w:val="24"/>
          <w:szCs w:val="24"/>
        </w:rPr>
        <w:t xml:space="preserve"> and v</w:t>
      </w:r>
      <w:r w:rsidR="00FF5746">
        <w:rPr>
          <w:rFonts w:ascii="Calibri" w:hAnsi="Calibri" w:cs="Times New Roman"/>
          <w:sz w:val="24"/>
          <w:szCs w:val="24"/>
        </w:rPr>
        <w:t xml:space="preserve">an </w:t>
      </w:r>
      <w:proofErr w:type="spellStart"/>
      <w:r w:rsidR="00FF5746">
        <w:rPr>
          <w:rFonts w:ascii="Calibri" w:hAnsi="Calibri" w:cs="Times New Roman"/>
          <w:sz w:val="24"/>
          <w:szCs w:val="24"/>
        </w:rPr>
        <w:t>Naersson</w:t>
      </w:r>
      <w:proofErr w:type="spellEnd"/>
      <w:r w:rsidR="00FF5746">
        <w:rPr>
          <w:rFonts w:ascii="Calibri" w:hAnsi="Calibri" w:cs="Times New Roman"/>
          <w:sz w:val="24"/>
          <w:szCs w:val="24"/>
        </w:rPr>
        <w:t xml:space="preserve"> 2002; Newman</w:t>
      </w:r>
      <w:r w:rsidRPr="007A74ED">
        <w:rPr>
          <w:rFonts w:ascii="Calibri" w:hAnsi="Calibri" w:cs="Times New Roman"/>
          <w:sz w:val="24"/>
          <w:szCs w:val="24"/>
        </w:rPr>
        <w:t xml:space="preserve"> 2006</w:t>
      </w:r>
      <w:r w:rsidRPr="007A74ED">
        <w:rPr>
          <w:rFonts w:ascii="Calibri" w:eastAsia="Calibri" w:hAnsi="Calibri" w:cs="Times New Roman"/>
          <w:sz w:val="24"/>
          <w:szCs w:val="24"/>
        </w:rPr>
        <w:t>). However, these borde</w:t>
      </w:r>
      <w:r w:rsidR="006E4AB7" w:rsidRPr="007A74ED">
        <w:rPr>
          <w:rFonts w:ascii="Calibri" w:eastAsia="Calibri" w:hAnsi="Calibri" w:cs="Times New Roman"/>
          <w:sz w:val="24"/>
          <w:szCs w:val="24"/>
        </w:rPr>
        <w:t>rs and boundaries are not just</w:t>
      </w:r>
      <w:r w:rsidRPr="007A74ED">
        <w:rPr>
          <w:rFonts w:ascii="Calibri" w:eastAsia="Calibri" w:hAnsi="Calibri" w:cs="Times New Roman"/>
          <w:sz w:val="24"/>
          <w:szCs w:val="24"/>
        </w:rPr>
        <w:t xml:space="preserve"> top-down macro social and state policies but are present in everyday discourses and practices</w:t>
      </w:r>
      <w:r w:rsidR="00FF5746">
        <w:rPr>
          <w:rFonts w:ascii="Calibri" w:eastAsia="Calibri" w:hAnsi="Calibri" w:cs="Times New Roman"/>
          <w:sz w:val="24"/>
          <w:szCs w:val="24"/>
        </w:rPr>
        <w:t xml:space="preserve"> (Green</w:t>
      </w:r>
      <w:r w:rsidR="003465E2" w:rsidRPr="007A74ED">
        <w:rPr>
          <w:rFonts w:ascii="Calibri" w:eastAsia="Calibri" w:hAnsi="Calibri" w:cs="Times New Roman"/>
          <w:sz w:val="24"/>
          <w:szCs w:val="24"/>
        </w:rPr>
        <w:t xml:space="preserve"> 2013)</w:t>
      </w:r>
      <w:r w:rsidRPr="007A74ED">
        <w:rPr>
          <w:rFonts w:ascii="Calibri" w:eastAsia="Calibri" w:hAnsi="Calibri" w:cs="Times New Roman"/>
          <w:sz w:val="24"/>
          <w:szCs w:val="24"/>
        </w:rPr>
        <w:t xml:space="preserve"> of different social agents, from state functionaries to the media to all other differentially positioned members of society. All </w:t>
      </w:r>
      <w:r w:rsidRPr="007A74ED">
        <w:rPr>
          <w:rFonts w:ascii="Calibri" w:eastAsia="Calibri" w:hAnsi="Calibri" w:cs="Times New Roman"/>
          <w:sz w:val="24"/>
          <w:szCs w:val="24"/>
        </w:rPr>
        <w:lastRenderedPageBreak/>
        <w:t xml:space="preserve">of them are engaged in everyday </w:t>
      </w:r>
      <w:proofErr w:type="spellStart"/>
      <w:r w:rsidRPr="007A74ED">
        <w:rPr>
          <w:rFonts w:ascii="Calibri" w:eastAsia="Calibri" w:hAnsi="Calibri" w:cs="Times New Roman"/>
          <w:sz w:val="24"/>
          <w:szCs w:val="24"/>
        </w:rPr>
        <w:t>borderings</w:t>
      </w:r>
      <w:proofErr w:type="spellEnd"/>
      <w:r w:rsidRPr="007A74ED">
        <w:rPr>
          <w:rFonts w:ascii="Calibri" w:eastAsia="Calibri" w:hAnsi="Calibri" w:cs="Times New Roman"/>
          <w:sz w:val="24"/>
          <w:szCs w:val="24"/>
        </w:rPr>
        <w:t xml:space="preserve">, however, in somewhat different ways and it is for this reason that we need to add the analytical and methodological perspective of situated </w:t>
      </w:r>
      <w:proofErr w:type="spellStart"/>
      <w:r w:rsidRPr="007A74ED">
        <w:rPr>
          <w:rFonts w:ascii="Calibri" w:eastAsia="Calibri" w:hAnsi="Calibri" w:cs="Times New Roman"/>
          <w:sz w:val="24"/>
          <w:szCs w:val="24"/>
        </w:rPr>
        <w:t>intersectionality</w:t>
      </w:r>
      <w:proofErr w:type="spellEnd"/>
      <w:r w:rsidRPr="007A74ED">
        <w:rPr>
          <w:rFonts w:ascii="Calibri" w:eastAsia="Calibri" w:hAnsi="Calibri" w:cs="Times New Roman"/>
          <w:sz w:val="24"/>
          <w:szCs w:val="24"/>
        </w:rPr>
        <w:t xml:space="preserve"> to </w:t>
      </w:r>
      <w:r w:rsidR="00C904A5" w:rsidRPr="007A74ED">
        <w:rPr>
          <w:rFonts w:ascii="Calibri" w:eastAsia="Calibri" w:hAnsi="Calibri" w:cs="Times New Roman"/>
          <w:sz w:val="24"/>
          <w:szCs w:val="24"/>
        </w:rPr>
        <w:t xml:space="preserve">our study of </w:t>
      </w:r>
      <w:r w:rsidRPr="007A74ED">
        <w:rPr>
          <w:rFonts w:ascii="Calibri" w:eastAsia="Calibri" w:hAnsi="Calibri" w:cs="Times New Roman"/>
          <w:sz w:val="24"/>
          <w:szCs w:val="24"/>
        </w:rPr>
        <w:t xml:space="preserve">everyday bordering </w:t>
      </w:r>
      <w:r w:rsidR="00FF5746">
        <w:rPr>
          <w:rFonts w:ascii="Calibri" w:eastAsia="Calibri" w:hAnsi="Calibri" w:cs="Times New Roman"/>
          <w:sz w:val="24"/>
          <w:szCs w:val="24"/>
        </w:rPr>
        <w:t>(Yuval-Davis</w:t>
      </w:r>
      <w:r w:rsidR="003465E2" w:rsidRPr="007A74ED">
        <w:rPr>
          <w:rFonts w:ascii="Calibri" w:eastAsia="Calibri" w:hAnsi="Calibri" w:cs="Times New Roman"/>
          <w:sz w:val="24"/>
          <w:szCs w:val="24"/>
        </w:rPr>
        <w:t xml:space="preserve"> 2014</w:t>
      </w:r>
      <w:r w:rsidRPr="007A74ED">
        <w:rPr>
          <w:rFonts w:ascii="Calibri" w:eastAsia="Calibri" w:hAnsi="Calibri" w:cs="Times New Roman"/>
          <w:sz w:val="24"/>
          <w:szCs w:val="24"/>
        </w:rPr>
        <w:t>).</w:t>
      </w:r>
    </w:p>
    <w:p w14:paraId="7860D8F9" w14:textId="77777777" w:rsidR="00C63C70" w:rsidRPr="007A74ED" w:rsidRDefault="00C63C70" w:rsidP="007A74ED">
      <w:pPr>
        <w:spacing w:after="0" w:line="360" w:lineRule="auto"/>
        <w:jc w:val="both"/>
        <w:rPr>
          <w:rFonts w:ascii="Calibri" w:eastAsia="Calibri" w:hAnsi="Calibri" w:cs="Times New Roman"/>
          <w:i/>
          <w:sz w:val="24"/>
          <w:szCs w:val="24"/>
        </w:rPr>
      </w:pPr>
    </w:p>
    <w:p w14:paraId="3670C24B" w14:textId="77777777" w:rsidR="00C63C70" w:rsidRPr="00670827" w:rsidRDefault="00E0229D" w:rsidP="007A74ED">
      <w:pPr>
        <w:spacing w:after="0" w:line="360" w:lineRule="auto"/>
        <w:jc w:val="both"/>
        <w:rPr>
          <w:rFonts w:ascii="Calibri" w:eastAsia="Calibri" w:hAnsi="Calibri" w:cs="Times New Roman"/>
          <w:b/>
          <w:sz w:val="24"/>
          <w:szCs w:val="24"/>
        </w:rPr>
      </w:pPr>
      <w:r w:rsidRPr="00670827">
        <w:rPr>
          <w:rFonts w:ascii="Calibri" w:eastAsia="Calibri" w:hAnsi="Calibri" w:cs="Times New Roman"/>
          <w:b/>
          <w:i/>
          <w:sz w:val="24"/>
          <w:szCs w:val="24"/>
        </w:rPr>
        <w:t xml:space="preserve">Situated </w:t>
      </w:r>
      <w:proofErr w:type="spellStart"/>
      <w:r w:rsidRPr="00670827">
        <w:rPr>
          <w:rFonts w:ascii="Calibri" w:eastAsia="Calibri" w:hAnsi="Calibri" w:cs="Times New Roman"/>
          <w:b/>
          <w:i/>
          <w:sz w:val="24"/>
          <w:szCs w:val="24"/>
        </w:rPr>
        <w:t>intersectionality</w:t>
      </w:r>
      <w:proofErr w:type="spellEnd"/>
    </w:p>
    <w:p w14:paraId="1EDA7836" w14:textId="3969EB57" w:rsidR="00C63C70" w:rsidRPr="007A74ED" w:rsidRDefault="00E0229D" w:rsidP="001A1706">
      <w:pPr>
        <w:spacing w:after="0" w:line="360" w:lineRule="auto"/>
        <w:jc w:val="both"/>
        <w:rPr>
          <w:rFonts w:ascii="Calibri" w:eastAsia="Calibri" w:hAnsi="Calibri" w:cs="Times New Roman"/>
          <w:sz w:val="24"/>
          <w:szCs w:val="24"/>
        </w:rPr>
      </w:pPr>
      <w:proofErr w:type="spellStart"/>
      <w:r w:rsidRPr="007A74ED">
        <w:rPr>
          <w:rFonts w:ascii="Calibri" w:eastAsia="Calibri" w:hAnsi="Calibri" w:cs="Times New Roman"/>
          <w:sz w:val="24"/>
          <w:szCs w:val="24"/>
        </w:rPr>
        <w:t>Intersectionality</w:t>
      </w:r>
      <w:proofErr w:type="spellEnd"/>
      <w:r w:rsidR="002D52C6" w:rsidRPr="007A74ED">
        <w:rPr>
          <w:rStyle w:val="EndnoteReference"/>
          <w:rFonts w:ascii="Calibri" w:eastAsia="Calibri" w:hAnsi="Calibri" w:cs="Times New Roman"/>
          <w:sz w:val="24"/>
          <w:szCs w:val="24"/>
        </w:rPr>
        <w:endnoteReference w:id="6"/>
      </w:r>
      <w:r w:rsidR="00AF0819">
        <w:rPr>
          <w:rFonts w:ascii="Calibri" w:eastAsia="Calibri" w:hAnsi="Calibri" w:cs="Times New Roman"/>
          <w:sz w:val="24"/>
          <w:szCs w:val="24"/>
        </w:rPr>
        <w:t xml:space="preserve"> </w:t>
      </w:r>
      <w:r w:rsidRPr="007A74ED">
        <w:rPr>
          <w:rFonts w:ascii="Calibri" w:eastAsia="Calibri" w:hAnsi="Calibri" w:cs="Times New Roman"/>
          <w:sz w:val="24"/>
          <w:szCs w:val="24"/>
        </w:rPr>
        <w:t xml:space="preserve">has become a major theoretical and methodological perspective in analysing social relations. Indeed, </w:t>
      </w:r>
      <w:r w:rsidR="003850C1" w:rsidRPr="007A74ED">
        <w:rPr>
          <w:rFonts w:ascii="Calibri" w:eastAsia="Calibri" w:hAnsi="Calibri" w:cs="Times New Roman"/>
          <w:sz w:val="24"/>
          <w:szCs w:val="24"/>
        </w:rPr>
        <w:t>it is argued</w:t>
      </w:r>
      <w:r w:rsidRPr="007A74ED">
        <w:rPr>
          <w:rFonts w:ascii="Calibri" w:eastAsia="Calibri" w:hAnsi="Calibri" w:cs="Times New Roman"/>
          <w:sz w:val="24"/>
          <w:szCs w:val="24"/>
        </w:rPr>
        <w:t xml:space="preserve"> that it should be adopted as the most valid approach to analysin</w:t>
      </w:r>
      <w:r w:rsidR="006E4AB7" w:rsidRPr="007A74ED">
        <w:rPr>
          <w:rFonts w:ascii="Calibri" w:eastAsia="Calibri" w:hAnsi="Calibri" w:cs="Times New Roman"/>
          <w:sz w:val="24"/>
          <w:szCs w:val="24"/>
        </w:rPr>
        <w:t xml:space="preserve">g social stratification, as it </w:t>
      </w:r>
      <w:r w:rsidRPr="007A74ED">
        <w:rPr>
          <w:rFonts w:ascii="Calibri" w:eastAsia="Calibri" w:hAnsi="Calibri" w:cs="Times New Roman"/>
          <w:sz w:val="24"/>
          <w:szCs w:val="24"/>
        </w:rPr>
        <w:t xml:space="preserve">is the most comprehensive, complex and nuanced and does not reduce social hierarchical relations into one axis of power, be it class, race or gender. </w:t>
      </w:r>
    </w:p>
    <w:p w14:paraId="3E42759A" w14:textId="77777777" w:rsidR="00C63C70" w:rsidRPr="007A74ED" w:rsidRDefault="00E0229D" w:rsidP="00AF0819">
      <w:pPr>
        <w:spacing w:after="0" w:line="360" w:lineRule="auto"/>
        <w:ind w:firstLine="720"/>
        <w:jc w:val="both"/>
        <w:rPr>
          <w:rFonts w:ascii="Calibri" w:eastAsia="Calibri" w:hAnsi="Calibri" w:cs="Times New Roman"/>
          <w:sz w:val="24"/>
          <w:szCs w:val="24"/>
        </w:rPr>
      </w:pPr>
      <w:r w:rsidRPr="007A74ED">
        <w:rPr>
          <w:rFonts w:ascii="Calibri" w:eastAsia="Calibri" w:hAnsi="Calibri" w:cs="Times New Roman"/>
          <w:sz w:val="24"/>
          <w:szCs w:val="24"/>
        </w:rPr>
        <w:t xml:space="preserve">The analysis in this special issue follows the specific approach to </w:t>
      </w:r>
      <w:proofErr w:type="spellStart"/>
      <w:r w:rsidRPr="007A74ED">
        <w:rPr>
          <w:rFonts w:ascii="Calibri" w:eastAsia="Calibri" w:hAnsi="Calibri" w:cs="Times New Roman"/>
          <w:sz w:val="24"/>
          <w:szCs w:val="24"/>
        </w:rPr>
        <w:t>intersectionality</w:t>
      </w:r>
      <w:proofErr w:type="spellEnd"/>
      <w:r w:rsidRPr="007A74ED">
        <w:rPr>
          <w:rFonts w:ascii="Calibri" w:eastAsia="Calibri" w:hAnsi="Calibri" w:cs="Times New Roman"/>
          <w:sz w:val="24"/>
          <w:szCs w:val="24"/>
        </w:rPr>
        <w:t xml:space="preserve"> that Yuval-Davis (</w:t>
      </w:r>
      <w:r w:rsidR="003B3203" w:rsidRPr="007A74ED">
        <w:rPr>
          <w:rFonts w:ascii="Calibri" w:eastAsia="Calibri" w:hAnsi="Calibri" w:cs="Times New Roman"/>
          <w:sz w:val="24"/>
          <w:szCs w:val="24"/>
        </w:rPr>
        <w:t>2014</w:t>
      </w:r>
      <w:r w:rsidRPr="007A74ED">
        <w:rPr>
          <w:rFonts w:ascii="Calibri" w:eastAsia="Calibri" w:hAnsi="Calibri" w:cs="Times New Roman"/>
          <w:sz w:val="24"/>
          <w:szCs w:val="24"/>
        </w:rPr>
        <w:t xml:space="preserve">) has named ‘situated </w:t>
      </w:r>
      <w:proofErr w:type="spellStart"/>
      <w:r w:rsidRPr="007A74ED">
        <w:rPr>
          <w:rFonts w:ascii="Calibri" w:eastAsia="Calibri" w:hAnsi="Calibri" w:cs="Times New Roman"/>
          <w:sz w:val="24"/>
          <w:szCs w:val="24"/>
        </w:rPr>
        <w:t>intersectionality</w:t>
      </w:r>
      <w:proofErr w:type="spellEnd"/>
      <w:r w:rsidRPr="007A74ED">
        <w:rPr>
          <w:rFonts w:ascii="Calibri" w:eastAsia="Calibri" w:hAnsi="Calibri" w:cs="Times New Roman"/>
          <w:sz w:val="24"/>
          <w:szCs w:val="24"/>
        </w:rPr>
        <w:t xml:space="preserve">’. Fundamental to this approach is that </w:t>
      </w:r>
      <w:proofErr w:type="spellStart"/>
      <w:r w:rsidRPr="007A74ED">
        <w:rPr>
          <w:rFonts w:ascii="Calibri" w:eastAsia="Calibri" w:hAnsi="Calibri" w:cs="Times New Roman"/>
          <w:sz w:val="24"/>
          <w:szCs w:val="24"/>
        </w:rPr>
        <w:t>intersectionality</w:t>
      </w:r>
      <w:proofErr w:type="spellEnd"/>
      <w:r w:rsidRPr="007A74ED">
        <w:rPr>
          <w:rFonts w:ascii="Calibri" w:eastAsia="Calibri" w:hAnsi="Calibri" w:cs="Times New Roman"/>
          <w:sz w:val="24"/>
          <w:szCs w:val="24"/>
        </w:rPr>
        <w:t xml:space="preserve"> analysis should be applied to all people and not just to marginalized and </w:t>
      </w:r>
      <w:proofErr w:type="spellStart"/>
      <w:r w:rsidRPr="007A74ED">
        <w:rPr>
          <w:rFonts w:ascii="Calibri" w:eastAsia="Calibri" w:hAnsi="Calibri" w:cs="Times New Roman"/>
          <w:sz w:val="24"/>
          <w:szCs w:val="24"/>
        </w:rPr>
        <w:t>racialized</w:t>
      </w:r>
      <w:proofErr w:type="spellEnd"/>
      <w:r w:rsidRPr="007A74ED">
        <w:rPr>
          <w:rFonts w:ascii="Calibri" w:eastAsia="Calibri" w:hAnsi="Calibri" w:cs="Times New Roman"/>
          <w:sz w:val="24"/>
          <w:szCs w:val="24"/>
        </w:rPr>
        <w:t xml:space="preserve"> women, with whom the rise of </w:t>
      </w:r>
      <w:proofErr w:type="spellStart"/>
      <w:r w:rsidRPr="007A74ED">
        <w:rPr>
          <w:rFonts w:ascii="Calibri" w:eastAsia="Calibri" w:hAnsi="Calibri" w:cs="Times New Roman"/>
          <w:sz w:val="24"/>
          <w:szCs w:val="24"/>
        </w:rPr>
        <w:t>Intersectionality</w:t>
      </w:r>
      <w:proofErr w:type="spellEnd"/>
      <w:r w:rsidRPr="007A74ED">
        <w:rPr>
          <w:rFonts w:ascii="Calibri" w:eastAsia="Calibri" w:hAnsi="Calibri" w:cs="Times New Roman"/>
          <w:sz w:val="24"/>
          <w:szCs w:val="24"/>
        </w:rPr>
        <w:t xml:space="preserve"> theory is historically linked, so as to avoid the risk of </w:t>
      </w:r>
      <w:proofErr w:type="spellStart"/>
      <w:r w:rsidRPr="007A74ED">
        <w:rPr>
          <w:rFonts w:ascii="Calibri" w:eastAsia="Calibri" w:hAnsi="Calibri" w:cs="Times New Roman"/>
          <w:sz w:val="24"/>
          <w:szCs w:val="24"/>
        </w:rPr>
        <w:t>exceptionalism</w:t>
      </w:r>
      <w:proofErr w:type="spellEnd"/>
      <w:r w:rsidRPr="007A74ED">
        <w:rPr>
          <w:rFonts w:ascii="Calibri" w:eastAsia="Calibri" w:hAnsi="Calibri" w:cs="Times New Roman"/>
          <w:sz w:val="24"/>
          <w:szCs w:val="24"/>
        </w:rPr>
        <w:t xml:space="preserve"> and of reifying and </w:t>
      </w:r>
      <w:proofErr w:type="spellStart"/>
      <w:r w:rsidRPr="007A74ED">
        <w:rPr>
          <w:rFonts w:ascii="Calibri" w:eastAsia="Calibri" w:hAnsi="Calibri" w:cs="Times New Roman"/>
          <w:sz w:val="24"/>
          <w:szCs w:val="24"/>
        </w:rPr>
        <w:t>essentializing</w:t>
      </w:r>
      <w:proofErr w:type="spellEnd"/>
      <w:r w:rsidRPr="007A74ED">
        <w:rPr>
          <w:rFonts w:ascii="Calibri" w:eastAsia="Calibri" w:hAnsi="Calibri" w:cs="Times New Roman"/>
          <w:sz w:val="24"/>
          <w:szCs w:val="24"/>
        </w:rPr>
        <w:t xml:space="preserve"> social boundaries. </w:t>
      </w:r>
    </w:p>
    <w:p w14:paraId="16A66173" w14:textId="40DA0220" w:rsidR="00C63C70" w:rsidRPr="007A74ED" w:rsidRDefault="00E0229D" w:rsidP="00670827">
      <w:pPr>
        <w:spacing w:after="0" w:line="360" w:lineRule="auto"/>
        <w:ind w:firstLine="720"/>
        <w:jc w:val="both"/>
        <w:rPr>
          <w:rFonts w:ascii="Calibri" w:eastAsia="Calibri" w:hAnsi="Calibri" w:cs="Times New Roman"/>
          <w:sz w:val="24"/>
          <w:szCs w:val="24"/>
        </w:rPr>
      </w:pPr>
      <w:r w:rsidRPr="007A74ED">
        <w:rPr>
          <w:rFonts w:ascii="Calibri" w:eastAsia="Calibri" w:hAnsi="Calibri" w:cs="Times New Roman"/>
          <w:sz w:val="24"/>
          <w:szCs w:val="24"/>
        </w:rPr>
        <w:t xml:space="preserve">Epistemologically, </w:t>
      </w:r>
      <w:proofErr w:type="spellStart"/>
      <w:r w:rsidRPr="007A74ED">
        <w:rPr>
          <w:rFonts w:ascii="Calibri" w:eastAsia="Calibri" w:hAnsi="Calibri" w:cs="Times New Roman"/>
          <w:sz w:val="24"/>
          <w:szCs w:val="24"/>
        </w:rPr>
        <w:t>intersectionality</w:t>
      </w:r>
      <w:proofErr w:type="spellEnd"/>
      <w:r w:rsidRPr="007A74ED">
        <w:rPr>
          <w:rFonts w:ascii="Calibri" w:eastAsia="Calibri" w:hAnsi="Calibri" w:cs="Times New Roman"/>
          <w:sz w:val="24"/>
          <w:szCs w:val="24"/>
        </w:rPr>
        <w:t xml:space="preserve"> can be described as a development of feminist standpoint theory</w:t>
      </w:r>
      <w:r w:rsidR="00870E57">
        <w:rPr>
          <w:rFonts w:ascii="Calibri" w:eastAsia="Calibri" w:hAnsi="Calibri" w:cs="Times New Roman"/>
          <w:sz w:val="24"/>
          <w:szCs w:val="24"/>
        </w:rPr>
        <w:t>,</w:t>
      </w:r>
      <w:r w:rsidRPr="007A74ED">
        <w:rPr>
          <w:rFonts w:ascii="Calibri" w:eastAsia="Calibri" w:hAnsi="Calibri" w:cs="Times New Roman"/>
          <w:sz w:val="24"/>
          <w:szCs w:val="24"/>
        </w:rPr>
        <w:t xml:space="preserve"> which claims, in somewhat different ways, that it is vital to account for the social positioning of the social agent. Situated gaze, situated knowledge and situated imagination, construct differently the ways we see the world. However, </w:t>
      </w:r>
      <w:proofErr w:type="spellStart"/>
      <w:r w:rsidRPr="007A74ED">
        <w:rPr>
          <w:rFonts w:ascii="Calibri" w:eastAsia="Calibri" w:hAnsi="Calibri" w:cs="Times New Roman"/>
          <w:sz w:val="24"/>
          <w:szCs w:val="24"/>
        </w:rPr>
        <w:t>intersectionality</w:t>
      </w:r>
      <w:proofErr w:type="spellEnd"/>
      <w:r w:rsidRPr="007A74ED">
        <w:rPr>
          <w:rFonts w:ascii="Calibri" w:eastAsia="Calibri" w:hAnsi="Calibri" w:cs="Times New Roman"/>
          <w:sz w:val="24"/>
          <w:szCs w:val="24"/>
        </w:rPr>
        <w:t xml:space="preserve"> theory was interested even more in how the differential </w:t>
      </w:r>
      <w:proofErr w:type="spellStart"/>
      <w:r w:rsidRPr="007A74ED">
        <w:rPr>
          <w:rFonts w:ascii="Calibri" w:eastAsia="Calibri" w:hAnsi="Calibri" w:cs="Times New Roman"/>
          <w:sz w:val="24"/>
          <w:szCs w:val="24"/>
        </w:rPr>
        <w:t>situatedness</w:t>
      </w:r>
      <w:proofErr w:type="spellEnd"/>
      <w:r w:rsidRPr="007A74ED">
        <w:rPr>
          <w:rFonts w:ascii="Calibri" w:eastAsia="Calibri" w:hAnsi="Calibri" w:cs="Times New Roman"/>
          <w:sz w:val="24"/>
          <w:szCs w:val="24"/>
        </w:rPr>
        <w:t xml:space="preserve"> of different social agents relates to the ways they affect and are affected by different social, economic and political projects. In this way it can no doubt be considered as one of the outcomes of the mobilization and proliferation of different identity group struggles for recognition (Taylor</w:t>
      </w:r>
      <w:r w:rsidR="00AF0819">
        <w:rPr>
          <w:rFonts w:ascii="Calibri" w:eastAsia="Calibri" w:hAnsi="Calibri" w:cs="Times New Roman"/>
          <w:sz w:val="24"/>
          <w:szCs w:val="24"/>
        </w:rPr>
        <w:t xml:space="preserve"> </w:t>
      </w:r>
      <w:r w:rsidRPr="007A74ED">
        <w:rPr>
          <w:rFonts w:ascii="Calibri" w:eastAsia="Calibri" w:hAnsi="Calibri" w:cs="Times New Roman"/>
          <w:sz w:val="24"/>
          <w:szCs w:val="24"/>
        </w:rPr>
        <w:t xml:space="preserve">1992). At the same time it can also be seen as a response to some of </w:t>
      </w:r>
      <w:r w:rsidR="00390700" w:rsidRPr="007A74ED">
        <w:rPr>
          <w:rFonts w:ascii="Calibri" w:eastAsia="Calibri" w:hAnsi="Calibri" w:cs="Times New Roman"/>
          <w:sz w:val="24"/>
          <w:szCs w:val="24"/>
        </w:rPr>
        <w:t>the problems of i</w:t>
      </w:r>
      <w:r w:rsidRPr="007A74ED">
        <w:rPr>
          <w:rFonts w:ascii="Calibri" w:eastAsia="Calibri" w:hAnsi="Calibri" w:cs="Times New Roman"/>
          <w:sz w:val="24"/>
          <w:szCs w:val="24"/>
        </w:rPr>
        <w:t xml:space="preserve">dentity politics (however important they have been historically in terms of mobilization and exposure of different kinds of oppression), when they conflated social categories and social groupings, individuals and collectives and suppressed the visibility of intra-group power relations and plural voices for the sake of raising the visibility of the social grouping/social category as a whole. </w:t>
      </w:r>
    </w:p>
    <w:p w14:paraId="07F53DB7" w14:textId="77777777" w:rsidR="00C63C70" w:rsidRPr="007A74ED" w:rsidRDefault="00E0229D" w:rsidP="00670827">
      <w:pPr>
        <w:spacing w:after="0" w:line="360" w:lineRule="auto"/>
        <w:ind w:firstLine="720"/>
        <w:jc w:val="both"/>
        <w:rPr>
          <w:rFonts w:ascii="Calibri" w:eastAsia="Calibri" w:hAnsi="Calibri" w:cs="Times New Roman"/>
          <w:sz w:val="24"/>
          <w:szCs w:val="24"/>
        </w:rPr>
      </w:pPr>
      <w:r w:rsidRPr="007A74ED">
        <w:rPr>
          <w:rFonts w:ascii="Calibri" w:eastAsia="Calibri" w:hAnsi="Calibri" w:cs="Times New Roman"/>
          <w:sz w:val="24"/>
          <w:szCs w:val="24"/>
        </w:rPr>
        <w:t xml:space="preserve">Methodologically, different </w:t>
      </w:r>
      <w:proofErr w:type="spellStart"/>
      <w:r w:rsidRPr="007A74ED">
        <w:rPr>
          <w:rFonts w:ascii="Calibri" w:eastAsia="Calibri" w:hAnsi="Calibri" w:cs="Times New Roman"/>
          <w:sz w:val="24"/>
          <w:szCs w:val="24"/>
        </w:rPr>
        <w:t>intersectionality</w:t>
      </w:r>
      <w:proofErr w:type="spellEnd"/>
      <w:r w:rsidRPr="007A74ED">
        <w:rPr>
          <w:rFonts w:ascii="Calibri" w:eastAsia="Calibri" w:hAnsi="Calibri" w:cs="Times New Roman"/>
          <w:sz w:val="24"/>
          <w:szCs w:val="24"/>
        </w:rPr>
        <w:t xml:space="preserve"> approaches have tended to use what Lesley McCall (2005) calls inter- or intra-categorical approaches. By inter-categorical </w:t>
      </w:r>
      <w:r w:rsidRPr="007A74ED">
        <w:rPr>
          <w:rFonts w:ascii="Calibri" w:eastAsia="Calibri" w:hAnsi="Calibri" w:cs="Times New Roman"/>
          <w:sz w:val="24"/>
          <w:szCs w:val="24"/>
        </w:rPr>
        <w:lastRenderedPageBreak/>
        <w:t xml:space="preserve">approach McCall means focusing on the way the intersection of different social categories, </w:t>
      </w:r>
      <w:r w:rsidR="006E4AB7" w:rsidRPr="007A74ED">
        <w:rPr>
          <w:rFonts w:ascii="Calibri" w:eastAsia="Calibri" w:hAnsi="Calibri" w:cs="Times New Roman"/>
          <w:sz w:val="24"/>
          <w:szCs w:val="24"/>
        </w:rPr>
        <w:t xml:space="preserve">such as race, gender and class </w:t>
      </w:r>
      <w:r w:rsidRPr="007A74ED">
        <w:rPr>
          <w:rFonts w:ascii="Calibri" w:eastAsia="Calibri" w:hAnsi="Calibri" w:cs="Times New Roman"/>
          <w:sz w:val="24"/>
          <w:szCs w:val="24"/>
        </w:rPr>
        <w:t xml:space="preserve">affect particular social behaviour or distribution of resources. Intra-categorical studies, on the other hand, are less occupied with the relationships among various social categories but rather problematize the meanings and boundaries of the categories themselves, such as whether black women were included in the category ‘women’ or what are the shifting boundaries of who is considered to be ‘black’ in particular place and time. Our approach to the study of everyday bordering has seen the two as complementary, combining the sensitivity and dynamism of the intra-categorical approach with the socio-economic perspective of the inter-categorical approach. </w:t>
      </w:r>
    </w:p>
    <w:p w14:paraId="664D4D26" w14:textId="32141B74" w:rsidR="00C63C70" w:rsidRPr="007A74ED" w:rsidRDefault="00E0229D" w:rsidP="00AF0819">
      <w:pPr>
        <w:spacing w:after="0" w:line="360" w:lineRule="auto"/>
        <w:ind w:firstLine="720"/>
        <w:jc w:val="both"/>
        <w:rPr>
          <w:rFonts w:ascii="Calibri" w:eastAsia="Calibri" w:hAnsi="Calibri" w:cs="Times New Roman"/>
          <w:sz w:val="24"/>
          <w:szCs w:val="24"/>
        </w:rPr>
      </w:pPr>
      <w:r w:rsidRPr="007A74ED">
        <w:rPr>
          <w:rFonts w:ascii="Calibri" w:eastAsia="Calibri" w:hAnsi="Calibri" w:cs="Times New Roman"/>
          <w:sz w:val="24"/>
          <w:szCs w:val="24"/>
        </w:rPr>
        <w:t xml:space="preserve">Another related issue concerns the importance of differentiating between people’s </w:t>
      </w:r>
      <w:proofErr w:type="spellStart"/>
      <w:r w:rsidRPr="007A74ED">
        <w:rPr>
          <w:rFonts w:ascii="Calibri" w:eastAsia="Calibri" w:hAnsi="Calibri" w:cs="Times New Roman"/>
          <w:sz w:val="24"/>
          <w:szCs w:val="24"/>
        </w:rPr>
        <w:t>positionings</w:t>
      </w:r>
      <w:proofErr w:type="spellEnd"/>
      <w:r w:rsidRPr="007A74ED">
        <w:rPr>
          <w:rFonts w:ascii="Calibri" w:eastAsia="Calibri" w:hAnsi="Calibri" w:cs="Times New Roman"/>
          <w:sz w:val="24"/>
          <w:szCs w:val="24"/>
        </w:rPr>
        <w:t xml:space="preserve"> along socio-economic grids of power; their experiential and </w:t>
      </w:r>
      <w:proofErr w:type="spellStart"/>
      <w:r w:rsidRPr="007A74ED">
        <w:rPr>
          <w:rFonts w:ascii="Calibri" w:eastAsia="Calibri" w:hAnsi="Calibri" w:cs="Times New Roman"/>
          <w:sz w:val="24"/>
          <w:szCs w:val="24"/>
        </w:rPr>
        <w:t>identificatory</w:t>
      </w:r>
      <w:proofErr w:type="spellEnd"/>
      <w:r w:rsidRPr="007A74ED">
        <w:rPr>
          <w:rFonts w:ascii="Calibri" w:eastAsia="Calibri" w:hAnsi="Calibri" w:cs="Times New Roman"/>
          <w:sz w:val="24"/>
          <w:szCs w:val="24"/>
        </w:rPr>
        <w:t xml:space="preserve"> perspectives of where they (and others) belong; and their normative value systems (Yuval-Davis 2011</w:t>
      </w:r>
      <w:r w:rsidR="003D6FE0" w:rsidRPr="007A74ED">
        <w:rPr>
          <w:rFonts w:ascii="Calibri" w:eastAsia="Calibri" w:hAnsi="Calibri" w:cs="Times New Roman"/>
          <w:sz w:val="24"/>
          <w:szCs w:val="24"/>
        </w:rPr>
        <w:t>:12-18</w:t>
      </w:r>
      <w:r w:rsidRPr="007A74ED">
        <w:rPr>
          <w:rFonts w:ascii="Calibri" w:eastAsia="Calibri" w:hAnsi="Calibri" w:cs="Times New Roman"/>
          <w:sz w:val="24"/>
          <w:szCs w:val="24"/>
        </w:rPr>
        <w:t xml:space="preserve">). These different facets of </w:t>
      </w:r>
      <w:proofErr w:type="spellStart"/>
      <w:r w:rsidRPr="007A74ED">
        <w:rPr>
          <w:rFonts w:ascii="Calibri" w:eastAsia="Calibri" w:hAnsi="Calibri" w:cs="Times New Roman"/>
          <w:sz w:val="24"/>
          <w:szCs w:val="24"/>
        </w:rPr>
        <w:t>intersectionality</w:t>
      </w:r>
      <w:proofErr w:type="spellEnd"/>
      <w:r w:rsidRPr="007A74ED">
        <w:rPr>
          <w:rFonts w:ascii="Calibri" w:eastAsia="Calibri" w:hAnsi="Calibri" w:cs="Times New Roman"/>
          <w:sz w:val="24"/>
          <w:szCs w:val="24"/>
        </w:rPr>
        <w:t xml:space="preserve"> analysis are related to each other but are also irreducible to </w:t>
      </w:r>
      <w:r w:rsidR="00390700" w:rsidRPr="007A74ED">
        <w:rPr>
          <w:rFonts w:ascii="Calibri" w:eastAsia="Calibri" w:hAnsi="Calibri" w:cs="Times New Roman"/>
          <w:sz w:val="24"/>
          <w:szCs w:val="24"/>
        </w:rPr>
        <w:t>one</w:t>
      </w:r>
      <w:r w:rsidRPr="007A74ED">
        <w:rPr>
          <w:rFonts w:ascii="Calibri" w:eastAsia="Calibri" w:hAnsi="Calibri" w:cs="Times New Roman"/>
          <w:sz w:val="24"/>
          <w:szCs w:val="24"/>
        </w:rPr>
        <w:t xml:space="preserve"> other. There is no direct causal relationship between the </w:t>
      </w:r>
      <w:proofErr w:type="spellStart"/>
      <w:r w:rsidRPr="007A74ED">
        <w:rPr>
          <w:rFonts w:ascii="Calibri" w:eastAsia="Calibri" w:hAnsi="Calibri" w:cs="Times New Roman"/>
          <w:sz w:val="24"/>
          <w:szCs w:val="24"/>
        </w:rPr>
        <w:t>situatedness</w:t>
      </w:r>
      <w:proofErr w:type="spellEnd"/>
      <w:r w:rsidRPr="007A74ED">
        <w:rPr>
          <w:rFonts w:ascii="Calibri" w:eastAsia="Calibri" w:hAnsi="Calibri" w:cs="Times New Roman"/>
          <w:sz w:val="24"/>
          <w:szCs w:val="24"/>
        </w:rPr>
        <w:t xml:space="preserve"> of people’s gaze and their cognitive, emotional and moral perspectives on life. </w:t>
      </w:r>
    </w:p>
    <w:p w14:paraId="3E95A96F" w14:textId="64000231" w:rsidR="00C63C70" w:rsidRPr="007A74ED" w:rsidRDefault="00E0229D" w:rsidP="00AF0819">
      <w:pPr>
        <w:spacing w:after="0" w:line="360" w:lineRule="auto"/>
        <w:ind w:firstLine="720"/>
        <w:jc w:val="both"/>
        <w:rPr>
          <w:rFonts w:ascii="Calibri" w:hAnsi="Calibri"/>
          <w:i/>
          <w:sz w:val="24"/>
          <w:szCs w:val="24"/>
        </w:rPr>
      </w:pPr>
      <w:r w:rsidRPr="007A74ED">
        <w:rPr>
          <w:rFonts w:ascii="Calibri" w:eastAsia="Calibri" w:hAnsi="Calibri" w:cs="Times New Roman"/>
          <w:sz w:val="24"/>
          <w:szCs w:val="24"/>
        </w:rPr>
        <w:t xml:space="preserve">Our team has been able to </w:t>
      </w:r>
      <w:proofErr w:type="spellStart"/>
      <w:r w:rsidRPr="007A74ED">
        <w:rPr>
          <w:rFonts w:ascii="Calibri" w:eastAsia="Calibri" w:hAnsi="Calibri" w:cs="Times New Roman"/>
          <w:sz w:val="24"/>
          <w:szCs w:val="24"/>
        </w:rPr>
        <w:t>analyze</w:t>
      </w:r>
      <w:proofErr w:type="spellEnd"/>
      <w:r w:rsidRPr="007A74ED">
        <w:rPr>
          <w:rFonts w:ascii="Calibri" w:eastAsia="Calibri" w:hAnsi="Calibri" w:cs="Times New Roman"/>
          <w:sz w:val="24"/>
          <w:szCs w:val="24"/>
        </w:rPr>
        <w:t xml:space="preserve"> discourses on everyday bordering both from differential situated gazes of different social agents </w:t>
      </w:r>
      <w:r w:rsidR="005D50CC" w:rsidRPr="007A74ED">
        <w:rPr>
          <w:rFonts w:ascii="Calibri" w:eastAsia="Calibri" w:hAnsi="Calibri" w:cs="Times New Roman"/>
          <w:sz w:val="24"/>
          <w:szCs w:val="24"/>
        </w:rPr>
        <w:t xml:space="preserve">in specific locations in several European countries </w:t>
      </w:r>
      <w:r w:rsidRPr="007A74ED">
        <w:rPr>
          <w:rFonts w:ascii="Calibri" w:eastAsia="Calibri" w:hAnsi="Calibri" w:cs="Times New Roman"/>
          <w:sz w:val="24"/>
          <w:szCs w:val="24"/>
        </w:rPr>
        <w:t>(</w:t>
      </w:r>
      <w:proofErr w:type="spellStart"/>
      <w:r w:rsidRPr="007A74ED">
        <w:rPr>
          <w:rFonts w:ascii="Calibri" w:eastAsia="Calibri" w:hAnsi="Calibri" w:cs="Times New Roman"/>
          <w:sz w:val="24"/>
          <w:szCs w:val="24"/>
        </w:rPr>
        <w:t>eg</w:t>
      </w:r>
      <w:proofErr w:type="spellEnd"/>
      <w:r w:rsidR="003B3203" w:rsidRPr="007A74ED">
        <w:rPr>
          <w:rFonts w:ascii="Calibri" w:eastAsia="Calibri" w:hAnsi="Calibri" w:cs="Times New Roman"/>
          <w:sz w:val="24"/>
          <w:szCs w:val="24"/>
        </w:rPr>
        <w:t xml:space="preserve"> poli</w:t>
      </w:r>
      <w:r w:rsidR="00C904A5" w:rsidRPr="007A74ED">
        <w:rPr>
          <w:rFonts w:ascii="Calibri" w:eastAsia="Calibri" w:hAnsi="Calibri" w:cs="Times New Roman"/>
          <w:sz w:val="24"/>
          <w:szCs w:val="24"/>
        </w:rPr>
        <w:t>ticians, officials</w:t>
      </w:r>
      <w:r w:rsidR="003B3203" w:rsidRPr="007A74ED">
        <w:rPr>
          <w:rFonts w:ascii="Calibri" w:eastAsia="Calibri" w:hAnsi="Calibri" w:cs="Times New Roman"/>
          <w:sz w:val="24"/>
          <w:szCs w:val="24"/>
        </w:rPr>
        <w:t>, activists, journalists</w:t>
      </w:r>
      <w:r w:rsidR="00C904A5" w:rsidRPr="007A74ED">
        <w:rPr>
          <w:rFonts w:ascii="Calibri" w:eastAsia="Calibri" w:hAnsi="Calibri" w:cs="Times New Roman"/>
          <w:sz w:val="24"/>
          <w:szCs w:val="24"/>
        </w:rPr>
        <w:t>, local residents</w:t>
      </w:r>
      <w:r w:rsidR="003B3203" w:rsidRPr="007A74ED">
        <w:rPr>
          <w:rFonts w:ascii="Calibri" w:eastAsia="Calibri" w:hAnsi="Calibri" w:cs="Times New Roman"/>
          <w:sz w:val="24"/>
          <w:szCs w:val="24"/>
        </w:rPr>
        <w:t xml:space="preserve"> </w:t>
      </w:r>
      <w:r w:rsidR="005D50CC" w:rsidRPr="007A74ED">
        <w:rPr>
          <w:rFonts w:ascii="Calibri" w:eastAsia="Calibri" w:hAnsi="Calibri" w:cs="Times New Roman"/>
          <w:sz w:val="24"/>
          <w:szCs w:val="24"/>
        </w:rPr>
        <w:t>of different e</w:t>
      </w:r>
      <w:r w:rsidR="00AF0819">
        <w:rPr>
          <w:rFonts w:ascii="Calibri" w:eastAsia="Calibri" w:hAnsi="Calibri" w:cs="Times New Roman"/>
          <w:sz w:val="24"/>
          <w:szCs w:val="24"/>
        </w:rPr>
        <w:t>thnicities both male and female</w:t>
      </w:r>
      <w:r w:rsidRPr="007A74ED">
        <w:rPr>
          <w:rFonts w:ascii="Calibri" w:eastAsia="Calibri" w:hAnsi="Calibri" w:cs="Times New Roman"/>
          <w:sz w:val="24"/>
          <w:szCs w:val="24"/>
        </w:rPr>
        <w:t xml:space="preserve">). As can be seen in the articles in this issue </w:t>
      </w:r>
      <w:r w:rsidR="005D50CC" w:rsidRPr="007A74ED">
        <w:rPr>
          <w:rFonts w:ascii="Calibri" w:eastAsia="Calibri" w:hAnsi="Calibri" w:cs="Times New Roman"/>
          <w:sz w:val="24"/>
          <w:szCs w:val="24"/>
        </w:rPr>
        <w:t xml:space="preserve">which are </w:t>
      </w:r>
      <w:r w:rsidRPr="007A74ED">
        <w:rPr>
          <w:rFonts w:ascii="Calibri" w:eastAsia="Calibri" w:hAnsi="Calibri" w:cs="Times New Roman"/>
          <w:sz w:val="24"/>
          <w:szCs w:val="24"/>
        </w:rPr>
        <w:t>concerned with media and contesting discourses, we were able to compare intersectional discourses in relation to different temporal points as well as locational</w:t>
      </w:r>
      <w:r w:rsidR="005D50CC" w:rsidRPr="007A74ED">
        <w:rPr>
          <w:rStyle w:val="EndnoteReference"/>
          <w:rFonts w:ascii="Calibri" w:eastAsia="Calibri" w:hAnsi="Calibri" w:cs="Times New Roman"/>
          <w:sz w:val="24"/>
          <w:szCs w:val="24"/>
        </w:rPr>
        <w:endnoteReference w:id="7"/>
      </w:r>
      <w:r w:rsidRPr="007A74ED">
        <w:rPr>
          <w:rFonts w:ascii="Calibri" w:eastAsia="Calibri" w:hAnsi="Calibri" w:cs="Times New Roman"/>
          <w:sz w:val="24"/>
          <w:szCs w:val="24"/>
        </w:rPr>
        <w:t>.</w:t>
      </w:r>
    </w:p>
    <w:p w14:paraId="0D4F9BBE" w14:textId="77777777" w:rsidR="006E4AB7" w:rsidRPr="007A74ED" w:rsidRDefault="006E4AB7" w:rsidP="007A74ED">
      <w:pPr>
        <w:widowControl w:val="0"/>
        <w:suppressAutoHyphens/>
        <w:spacing w:after="0" w:line="360" w:lineRule="auto"/>
        <w:jc w:val="both"/>
        <w:rPr>
          <w:rFonts w:ascii="Calibri" w:eastAsia="Lucida Sans Unicode" w:hAnsi="Calibri" w:cs="Times New Roman"/>
          <w:b/>
          <w:kern w:val="1"/>
          <w:sz w:val="24"/>
          <w:szCs w:val="24"/>
          <w:lang w:val="en-CA" w:eastAsia="hi-IN" w:bidi="hi-IN"/>
        </w:rPr>
      </w:pPr>
    </w:p>
    <w:p w14:paraId="42168E62" w14:textId="77777777" w:rsidR="00C63C70" w:rsidRPr="007A74ED" w:rsidRDefault="00F95EBC" w:rsidP="007A74ED">
      <w:pPr>
        <w:widowControl w:val="0"/>
        <w:suppressAutoHyphens/>
        <w:spacing w:after="0" w:line="360" w:lineRule="auto"/>
        <w:jc w:val="both"/>
        <w:rPr>
          <w:rFonts w:ascii="Calibri" w:eastAsia="Lucida Sans Unicode" w:hAnsi="Calibri" w:cs="Times New Roman"/>
          <w:b/>
          <w:kern w:val="1"/>
          <w:sz w:val="24"/>
          <w:szCs w:val="24"/>
          <w:lang w:val="en-CA" w:eastAsia="hi-IN" w:bidi="hi-IN"/>
        </w:rPr>
      </w:pPr>
      <w:r w:rsidRPr="007A74ED">
        <w:rPr>
          <w:rFonts w:ascii="Calibri" w:eastAsia="Lucida Sans Unicode" w:hAnsi="Calibri" w:cs="Times New Roman"/>
          <w:b/>
          <w:kern w:val="1"/>
          <w:sz w:val="24"/>
          <w:szCs w:val="24"/>
          <w:lang w:val="en-CA" w:eastAsia="hi-IN" w:bidi="hi-IN"/>
        </w:rPr>
        <w:t>Roma in Europe</w:t>
      </w:r>
    </w:p>
    <w:p w14:paraId="76610E94" w14:textId="6C911F8E" w:rsidR="004330AC" w:rsidRPr="007A74ED" w:rsidRDefault="00F95EBC" w:rsidP="001A1706">
      <w:pPr>
        <w:widowControl w:val="0"/>
        <w:suppressAutoHyphens/>
        <w:spacing w:after="0" w:line="360" w:lineRule="auto"/>
        <w:jc w:val="both"/>
        <w:rPr>
          <w:rFonts w:ascii="Calibri" w:eastAsia="Times New Roman" w:hAnsi="Calibri" w:cs="Times New Roman"/>
          <w:kern w:val="1"/>
          <w:sz w:val="24"/>
          <w:szCs w:val="24"/>
          <w:lang w:eastAsia="hi-IN" w:bidi="hi-IN"/>
        </w:rPr>
      </w:pPr>
      <w:r w:rsidRPr="007A74ED">
        <w:rPr>
          <w:rFonts w:ascii="Calibri" w:eastAsia="Lucida Sans Unicode" w:hAnsi="Calibri" w:cs="Times New Roman"/>
          <w:kern w:val="1"/>
          <w:sz w:val="24"/>
          <w:szCs w:val="24"/>
          <w:lang w:val="en-CA" w:eastAsia="hi-IN" w:bidi="hi-IN"/>
        </w:rPr>
        <w:t>There are currently between 10 and 12 million</w:t>
      </w:r>
      <w:r w:rsidRPr="007A74ED">
        <w:rPr>
          <w:rFonts w:ascii="Calibri" w:eastAsia="Lucida Sans Unicode" w:hAnsi="Calibri" w:cs="Times New Roman"/>
          <w:kern w:val="1"/>
          <w:sz w:val="24"/>
          <w:szCs w:val="24"/>
          <w:vertAlign w:val="superscript"/>
          <w:lang w:val="en-CA" w:eastAsia="hi-IN" w:bidi="hi-IN"/>
        </w:rPr>
        <w:endnoteReference w:id="8"/>
      </w:r>
      <w:r w:rsidRPr="007A74ED">
        <w:rPr>
          <w:rFonts w:ascii="Calibri" w:eastAsia="Lucida Sans Unicode" w:hAnsi="Calibri" w:cs="Times New Roman"/>
          <w:kern w:val="1"/>
          <w:sz w:val="24"/>
          <w:szCs w:val="24"/>
          <w:lang w:val="en-CA" w:eastAsia="hi-IN" w:bidi="hi-IN"/>
        </w:rPr>
        <w:t xml:space="preserve"> Roma living in Europe. Estimates are variable, in part, because of the contested nature o</w:t>
      </w:r>
      <w:r w:rsidR="006E4AB7" w:rsidRPr="007A74ED">
        <w:rPr>
          <w:rFonts w:ascii="Calibri" w:eastAsia="Lucida Sans Unicode" w:hAnsi="Calibri" w:cs="Times New Roman"/>
          <w:kern w:val="1"/>
          <w:sz w:val="24"/>
          <w:szCs w:val="24"/>
          <w:lang w:val="en-CA" w:eastAsia="hi-IN" w:bidi="hi-IN"/>
        </w:rPr>
        <w:t>f Roma identity (Nirenberg 2010</w:t>
      </w:r>
      <w:r w:rsidR="00BE25D6" w:rsidRPr="007A74ED">
        <w:rPr>
          <w:rFonts w:ascii="Calibri" w:eastAsia="Lucida Sans Unicode" w:hAnsi="Calibri" w:cs="Times New Roman"/>
          <w:kern w:val="1"/>
          <w:sz w:val="24"/>
          <w:szCs w:val="24"/>
          <w:lang w:val="en-CA" w:eastAsia="hi-IN" w:bidi="hi-IN"/>
        </w:rPr>
        <w:t xml:space="preserve">). </w:t>
      </w:r>
      <w:r w:rsidR="005C0C50" w:rsidRPr="007A74ED">
        <w:rPr>
          <w:rFonts w:ascii="Calibri" w:eastAsia="Lucida Sans Unicode" w:hAnsi="Calibri" w:cs="Times New Roman"/>
          <w:kern w:val="1"/>
          <w:sz w:val="24"/>
          <w:szCs w:val="24"/>
          <w:lang w:val="en-CA" w:eastAsia="hi-IN" w:bidi="hi-IN"/>
        </w:rPr>
        <w:t xml:space="preserve">The term Roma was first adopted at the inaugural World Romani Congress in London in 1971. </w:t>
      </w:r>
      <w:r w:rsidR="00B44795" w:rsidRPr="007A74ED">
        <w:rPr>
          <w:rFonts w:ascii="Calibri" w:eastAsia="Lucida Sans Unicode" w:hAnsi="Calibri" w:cs="Times New Roman"/>
          <w:kern w:val="1"/>
          <w:sz w:val="24"/>
          <w:szCs w:val="24"/>
          <w:lang w:val="en-CA" w:eastAsia="hi-IN" w:bidi="hi-IN"/>
        </w:rPr>
        <w:t xml:space="preserve">We are aware of the fluid and </w:t>
      </w:r>
      <w:proofErr w:type="spellStart"/>
      <w:r w:rsidR="00B44795" w:rsidRPr="007A74ED">
        <w:rPr>
          <w:rFonts w:ascii="Calibri" w:eastAsia="Lucida Sans Unicode" w:hAnsi="Calibri" w:cs="Times New Roman"/>
          <w:kern w:val="1"/>
          <w:sz w:val="24"/>
          <w:szCs w:val="24"/>
          <w:lang w:val="en-CA" w:eastAsia="hi-IN" w:bidi="hi-IN"/>
        </w:rPr>
        <w:t>heterogenous</w:t>
      </w:r>
      <w:proofErr w:type="spellEnd"/>
      <w:r w:rsidR="00B44795" w:rsidRPr="007A74ED">
        <w:rPr>
          <w:rFonts w:ascii="Calibri" w:eastAsia="Lucida Sans Unicode" w:hAnsi="Calibri" w:cs="Times New Roman"/>
          <w:kern w:val="1"/>
          <w:sz w:val="24"/>
          <w:szCs w:val="24"/>
          <w:lang w:val="en-CA" w:eastAsia="hi-IN" w:bidi="hi-IN"/>
        </w:rPr>
        <w:t xml:space="preserve"> nature of such self-identification, and a number of the papers in the special issue (</w:t>
      </w:r>
      <w:r w:rsidR="00A56934" w:rsidRPr="007A74ED">
        <w:rPr>
          <w:rFonts w:ascii="Calibri" w:eastAsia="Lucida Sans Unicode" w:hAnsi="Calibri" w:cs="Times New Roman"/>
          <w:kern w:val="1"/>
          <w:sz w:val="24"/>
          <w:szCs w:val="24"/>
          <w:lang w:val="en-CA" w:eastAsia="hi-IN" w:bidi="hi-IN"/>
        </w:rPr>
        <w:t xml:space="preserve">cf. </w:t>
      </w:r>
      <w:proofErr w:type="spellStart"/>
      <w:r w:rsidR="00A56934" w:rsidRPr="007A74ED">
        <w:rPr>
          <w:rFonts w:ascii="Calibri" w:eastAsia="Lucida Sans Unicode" w:hAnsi="Calibri" w:cs="Times New Roman"/>
          <w:kern w:val="1"/>
          <w:sz w:val="24"/>
          <w:szCs w:val="24"/>
          <w:lang w:val="en-CA" w:eastAsia="hi-IN" w:bidi="hi-IN"/>
        </w:rPr>
        <w:t>Wemyss</w:t>
      </w:r>
      <w:proofErr w:type="spellEnd"/>
      <w:r w:rsidR="00A56934" w:rsidRPr="007A74ED">
        <w:rPr>
          <w:rFonts w:ascii="Calibri" w:eastAsia="Lucida Sans Unicode" w:hAnsi="Calibri" w:cs="Times New Roman"/>
          <w:kern w:val="1"/>
          <w:sz w:val="24"/>
          <w:szCs w:val="24"/>
          <w:lang w:val="en-CA" w:eastAsia="hi-IN" w:bidi="hi-IN"/>
        </w:rPr>
        <w:t xml:space="preserve"> and Cassidy</w:t>
      </w:r>
      <w:r w:rsidR="00B44795" w:rsidRPr="007A74ED">
        <w:rPr>
          <w:rFonts w:ascii="Calibri" w:eastAsia="Lucida Sans Unicode" w:hAnsi="Calibri" w:cs="Times New Roman"/>
          <w:kern w:val="1"/>
          <w:sz w:val="24"/>
          <w:szCs w:val="24"/>
          <w:lang w:val="en-CA" w:eastAsia="hi-IN" w:bidi="hi-IN"/>
        </w:rPr>
        <w:t>) exp</w:t>
      </w:r>
      <w:r w:rsidR="0043504B" w:rsidRPr="007A74ED">
        <w:rPr>
          <w:rFonts w:ascii="Calibri" w:eastAsia="Lucida Sans Unicode" w:hAnsi="Calibri" w:cs="Times New Roman"/>
          <w:kern w:val="1"/>
          <w:sz w:val="24"/>
          <w:szCs w:val="24"/>
          <w:lang w:val="en-CA" w:eastAsia="hi-IN" w:bidi="hi-IN"/>
        </w:rPr>
        <w:t>lore</w:t>
      </w:r>
      <w:r w:rsidR="00B44795" w:rsidRPr="007A74ED">
        <w:rPr>
          <w:rFonts w:ascii="Calibri" w:eastAsia="Lucida Sans Unicode" w:hAnsi="Calibri" w:cs="Times New Roman"/>
          <w:kern w:val="1"/>
          <w:sz w:val="24"/>
          <w:szCs w:val="24"/>
          <w:lang w:val="en-CA" w:eastAsia="hi-IN" w:bidi="hi-IN"/>
        </w:rPr>
        <w:t xml:space="preserve"> the impact</w:t>
      </w:r>
      <w:r w:rsidR="0043504B" w:rsidRPr="007A74ED">
        <w:rPr>
          <w:rFonts w:ascii="Calibri" w:eastAsia="Lucida Sans Unicode" w:hAnsi="Calibri" w:cs="Times New Roman"/>
          <w:kern w:val="1"/>
          <w:sz w:val="24"/>
          <w:szCs w:val="24"/>
          <w:lang w:val="en-CA" w:eastAsia="hi-IN" w:bidi="hi-IN"/>
        </w:rPr>
        <w:t>s</w:t>
      </w:r>
      <w:r w:rsidR="00BE25D6" w:rsidRPr="007A74ED">
        <w:rPr>
          <w:rFonts w:ascii="Calibri" w:eastAsia="Lucida Sans Unicode" w:hAnsi="Calibri" w:cs="Times New Roman"/>
          <w:kern w:val="1"/>
          <w:sz w:val="24"/>
          <w:szCs w:val="24"/>
          <w:lang w:val="en-CA" w:eastAsia="hi-IN" w:bidi="hi-IN"/>
        </w:rPr>
        <w:t xml:space="preserve"> of homogeniz</w:t>
      </w:r>
      <w:r w:rsidR="00B44795" w:rsidRPr="007A74ED">
        <w:rPr>
          <w:rFonts w:ascii="Calibri" w:eastAsia="Lucida Sans Unicode" w:hAnsi="Calibri" w:cs="Times New Roman"/>
          <w:kern w:val="1"/>
          <w:sz w:val="24"/>
          <w:szCs w:val="24"/>
          <w:lang w:val="en-CA" w:eastAsia="hi-IN" w:bidi="hi-IN"/>
        </w:rPr>
        <w:t>ing discourses in more detail.</w:t>
      </w:r>
      <w:r w:rsidR="00E243A6" w:rsidRPr="007A74ED">
        <w:rPr>
          <w:rFonts w:ascii="Calibri" w:eastAsia="Lucida Sans Unicode" w:hAnsi="Calibri" w:cs="Times New Roman"/>
          <w:kern w:val="1"/>
          <w:sz w:val="24"/>
          <w:szCs w:val="24"/>
          <w:lang w:val="en-CA" w:eastAsia="hi-IN" w:bidi="hi-IN"/>
        </w:rPr>
        <w:t xml:space="preserve"> </w:t>
      </w:r>
      <w:r w:rsidR="0081576C" w:rsidRPr="007A74ED">
        <w:rPr>
          <w:rFonts w:ascii="Calibri" w:eastAsia="Lucida Sans Unicode" w:hAnsi="Calibri" w:cs="Times New Roman"/>
          <w:kern w:val="1"/>
          <w:sz w:val="24"/>
          <w:szCs w:val="24"/>
          <w:lang w:val="en-CA" w:eastAsia="hi-IN" w:bidi="hi-IN"/>
        </w:rPr>
        <w:t xml:space="preserve">We use the term Roma as the </w:t>
      </w:r>
      <w:proofErr w:type="spellStart"/>
      <w:r w:rsidR="0081576C" w:rsidRPr="007A74ED">
        <w:rPr>
          <w:rFonts w:ascii="Calibri" w:eastAsia="Lucida Sans Unicode" w:hAnsi="Calibri" w:cs="Times New Roman"/>
          <w:kern w:val="1"/>
          <w:sz w:val="24"/>
          <w:szCs w:val="24"/>
          <w:lang w:val="en-CA" w:eastAsia="hi-IN" w:bidi="hi-IN"/>
        </w:rPr>
        <w:t>endonym</w:t>
      </w:r>
      <w:proofErr w:type="spellEnd"/>
      <w:r w:rsidR="0081576C" w:rsidRPr="007A74ED">
        <w:rPr>
          <w:rFonts w:ascii="Calibri" w:eastAsia="Lucida Sans Unicode" w:hAnsi="Calibri" w:cs="Times New Roman"/>
          <w:kern w:val="1"/>
          <w:sz w:val="24"/>
          <w:szCs w:val="24"/>
          <w:lang w:val="en-CA" w:eastAsia="hi-IN" w:bidi="hi-IN"/>
        </w:rPr>
        <w:t xml:space="preserve"> from the Romani language, meaning man, rather than other terms in common usage. </w:t>
      </w:r>
      <w:r w:rsidR="00C70BA1" w:rsidRPr="007A74ED">
        <w:rPr>
          <w:rFonts w:ascii="Calibri" w:eastAsia="Lucida Sans Unicode" w:hAnsi="Calibri" w:cs="Times New Roman"/>
          <w:kern w:val="1"/>
          <w:sz w:val="24"/>
          <w:szCs w:val="24"/>
          <w:lang w:val="en-CA" w:eastAsia="hi-IN" w:bidi="hi-IN"/>
        </w:rPr>
        <w:t xml:space="preserve">Originally from the Indian subcontinent, </w:t>
      </w:r>
      <w:r w:rsidR="000550E0" w:rsidRPr="007A74ED">
        <w:rPr>
          <w:rFonts w:ascii="Calibri" w:eastAsia="Lucida Sans Unicode" w:hAnsi="Calibri" w:cs="Times New Roman"/>
          <w:kern w:val="1"/>
          <w:sz w:val="24"/>
          <w:szCs w:val="24"/>
          <w:lang w:val="en-CA" w:eastAsia="hi-IN" w:bidi="hi-IN"/>
        </w:rPr>
        <w:t>by the time they were first documented</w:t>
      </w:r>
      <w:r w:rsidR="0043504B" w:rsidRPr="007A74ED">
        <w:rPr>
          <w:rFonts w:ascii="Calibri" w:eastAsia="Lucida Sans Unicode" w:hAnsi="Calibri" w:cs="Times New Roman"/>
          <w:kern w:val="1"/>
          <w:sz w:val="24"/>
          <w:szCs w:val="24"/>
          <w:lang w:val="en-CA" w:eastAsia="hi-IN" w:bidi="hi-IN"/>
        </w:rPr>
        <w:t xml:space="preserve"> </w:t>
      </w:r>
      <w:r w:rsidR="000550E0" w:rsidRPr="007A74ED">
        <w:rPr>
          <w:rFonts w:ascii="Calibri" w:eastAsia="Lucida Sans Unicode" w:hAnsi="Calibri" w:cs="Times New Roman"/>
          <w:kern w:val="1"/>
          <w:sz w:val="24"/>
          <w:szCs w:val="24"/>
          <w:lang w:val="en-CA" w:eastAsia="hi-IN" w:bidi="hi-IN"/>
        </w:rPr>
        <w:t xml:space="preserve">in Europe in the fourteenth </w:t>
      </w:r>
      <w:r w:rsidR="000550E0" w:rsidRPr="007A74ED">
        <w:rPr>
          <w:rFonts w:ascii="Calibri" w:eastAsia="Lucida Sans Unicode" w:hAnsi="Calibri" w:cs="Times New Roman"/>
          <w:kern w:val="1"/>
          <w:sz w:val="24"/>
          <w:szCs w:val="24"/>
          <w:lang w:val="en-CA" w:eastAsia="hi-IN" w:bidi="hi-IN"/>
        </w:rPr>
        <w:lastRenderedPageBreak/>
        <w:t xml:space="preserve">century, many </w:t>
      </w:r>
      <w:r w:rsidR="0043504B" w:rsidRPr="007A74ED">
        <w:rPr>
          <w:rFonts w:ascii="Calibri" w:eastAsia="Lucida Sans Unicode" w:hAnsi="Calibri" w:cs="Times New Roman"/>
          <w:kern w:val="1"/>
          <w:sz w:val="24"/>
          <w:szCs w:val="24"/>
          <w:lang w:val="en-CA" w:eastAsia="hi-IN" w:bidi="hi-IN"/>
        </w:rPr>
        <w:t>were already enslaved and/or excluded and marginalised.</w:t>
      </w:r>
      <w:r w:rsidR="00B97D56" w:rsidRPr="007A74ED">
        <w:rPr>
          <w:rFonts w:ascii="Calibri" w:eastAsia="Lucida Sans Unicode" w:hAnsi="Calibri" w:cs="Times New Roman"/>
          <w:kern w:val="1"/>
          <w:sz w:val="24"/>
          <w:szCs w:val="24"/>
          <w:lang w:val="en-CA" w:eastAsia="hi-IN" w:bidi="hi-IN"/>
        </w:rPr>
        <w:t xml:space="preserve"> Other kingdoms across Europe also put to death, expelled or deported </w:t>
      </w:r>
      <w:r w:rsidR="0081576C" w:rsidRPr="007A74ED">
        <w:rPr>
          <w:rFonts w:ascii="Calibri" w:eastAsia="Lucida Sans Unicode" w:hAnsi="Calibri" w:cs="Times New Roman"/>
          <w:kern w:val="1"/>
          <w:sz w:val="24"/>
          <w:szCs w:val="24"/>
          <w:lang w:val="en-CA" w:eastAsia="hi-IN" w:bidi="hi-IN"/>
        </w:rPr>
        <w:t xml:space="preserve">(to colonies in the New World) </w:t>
      </w:r>
      <w:r w:rsidR="00B97D56" w:rsidRPr="007A74ED">
        <w:rPr>
          <w:rFonts w:ascii="Calibri" w:eastAsia="Lucida Sans Unicode" w:hAnsi="Calibri" w:cs="Times New Roman"/>
          <w:kern w:val="1"/>
          <w:sz w:val="24"/>
          <w:szCs w:val="24"/>
          <w:lang w:val="en-CA" w:eastAsia="hi-IN" w:bidi="hi-IN"/>
        </w:rPr>
        <w:t>Roma</w:t>
      </w:r>
      <w:r w:rsidR="0081576C" w:rsidRPr="007A74ED">
        <w:rPr>
          <w:rFonts w:ascii="Calibri" w:eastAsia="Lucida Sans Unicode" w:hAnsi="Calibri" w:cs="Times New Roman"/>
          <w:kern w:val="1"/>
          <w:sz w:val="24"/>
          <w:szCs w:val="24"/>
          <w:lang w:val="en-CA" w:eastAsia="hi-IN" w:bidi="hi-IN"/>
        </w:rPr>
        <w:t xml:space="preserve"> throughout the 16</w:t>
      </w:r>
      <w:r w:rsidR="00E0229D" w:rsidRPr="007A74ED">
        <w:rPr>
          <w:rFonts w:ascii="Calibri" w:eastAsia="Lucida Sans Unicode" w:hAnsi="Calibri" w:cs="Times New Roman"/>
          <w:kern w:val="1"/>
          <w:sz w:val="24"/>
          <w:szCs w:val="24"/>
          <w:vertAlign w:val="superscript"/>
          <w:lang w:val="en-CA" w:eastAsia="hi-IN" w:bidi="hi-IN"/>
        </w:rPr>
        <w:t>th</w:t>
      </w:r>
      <w:r w:rsidR="0081576C" w:rsidRPr="007A74ED">
        <w:rPr>
          <w:rFonts w:ascii="Calibri" w:eastAsia="Lucida Sans Unicode" w:hAnsi="Calibri" w:cs="Times New Roman"/>
          <w:kern w:val="1"/>
          <w:sz w:val="24"/>
          <w:szCs w:val="24"/>
          <w:lang w:val="en-CA" w:eastAsia="hi-IN" w:bidi="hi-IN"/>
        </w:rPr>
        <w:t xml:space="preserve"> century when the population spread. Whilst some Roma left Europe for North America from the mid-1800s until the outbreak of the Second World War, these flows were relatively modest. </w:t>
      </w:r>
      <w:r w:rsidR="000550E0" w:rsidRPr="007A74ED">
        <w:rPr>
          <w:rFonts w:ascii="Calibri" w:eastAsia="Lucida Sans Unicode" w:hAnsi="Calibri" w:cs="Times New Roman"/>
          <w:kern w:val="1"/>
          <w:sz w:val="24"/>
          <w:szCs w:val="24"/>
          <w:lang w:val="en-CA" w:eastAsia="hi-IN" w:bidi="hi-IN"/>
        </w:rPr>
        <w:t>In spite of the genocide of Roma under the Nazi regime</w:t>
      </w:r>
      <w:r w:rsidR="00287133" w:rsidRPr="007A74ED">
        <w:rPr>
          <w:rFonts w:ascii="Calibri" w:eastAsia="Lucida Sans Unicode" w:hAnsi="Calibri" w:cs="Times New Roman"/>
          <w:kern w:val="1"/>
          <w:sz w:val="24"/>
          <w:szCs w:val="24"/>
          <w:lang w:val="en-CA" w:eastAsia="hi-IN" w:bidi="hi-IN"/>
        </w:rPr>
        <w:t>, Central and Eastern Europe was still home to large numbers of Roma</w:t>
      </w:r>
      <w:r w:rsidR="000550E0" w:rsidRPr="007A74ED">
        <w:rPr>
          <w:rFonts w:ascii="Calibri" w:eastAsia="Lucida Sans Unicode" w:hAnsi="Calibri" w:cs="Times New Roman"/>
          <w:kern w:val="1"/>
          <w:sz w:val="24"/>
          <w:szCs w:val="24"/>
          <w:lang w:val="en-CA" w:eastAsia="hi-IN" w:bidi="hi-IN"/>
        </w:rPr>
        <w:t xml:space="preserve"> at the end of the Second World War</w:t>
      </w:r>
      <w:r w:rsidR="00287133" w:rsidRPr="007A74ED">
        <w:rPr>
          <w:rFonts w:ascii="Calibri" w:eastAsia="Lucida Sans Unicode" w:hAnsi="Calibri" w:cs="Times New Roman"/>
          <w:kern w:val="1"/>
          <w:sz w:val="24"/>
          <w:szCs w:val="24"/>
          <w:lang w:val="en-CA" w:eastAsia="hi-IN" w:bidi="hi-IN"/>
        </w:rPr>
        <w:t xml:space="preserve">, many of whom were subjected to forced assimilation policies within the newly-established state socialist regimes. </w:t>
      </w:r>
      <w:r w:rsidR="003E2DA4" w:rsidRPr="007A74ED">
        <w:rPr>
          <w:rFonts w:ascii="Calibri" w:eastAsia="Lucida Sans Unicode" w:hAnsi="Calibri" w:cs="Times New Roman"/>
          <w:kern w:val="1"/>
          <w:sz w:val="24"/>
          <w:szCs w:val="24"/>
          <w:lang w:val="en-CA" w:eastAsia="hi-IN" w:bidi="hi-IN"/>
        </w:rPr>
        <w:t xml:space="preserve">However, as </w:t>
      </w:r>
      <w:proofErr w:type="spellStart"/>
      <w:r w:rsidR="003E2DA4" w:rsidRPr="007A74ED">
        <w:rPr>
          <w:rFonts w:ascii="Calibri" w:eastAsia="Lucida Sans Unicode" w:hAnsi="Calibri" w:cs="Times New Roman"/>
          <w:kern w:val="1"/>
          <w:sz w:val="24"/>
          <w:szCs w:val="24"/>
          <w:lang w:val="en-CA" w:eastAsia="hi-IN" w:bidi="hi-IN"/>
        </w:rPr>
        <w:t>Ruzicka</w:t>
      </w:r>
      <w:proofErr w:type="spellEnd"/>
      <w:r w:rsidR="003E2DA4" w:rsidRPr="007A74ED">
        <w:rPr>
          <w:rFonts w:ascii="Calibri" w:eastAsia="Lucida Sans Unicode" w:hAnsi="Calibri" w:cs="Times New Roman"/>
          <w:kern w:val="1"/>
          <w:sz w:val="24"/>
          <w:szCs w:val="24"/>
          <w:lang w:val="en-CA" w:eastAsia="hi-IN" w:bidi="hi-IN"/>
        </w:rPr>
        <w:t xml:space="preserve"> (2012) has argued, it is important that we do not mask the very different experiences of Roma under state socialism. Under socialism, many Roma were resettled in urban centres in the present-day Czech Republic and these populations were more greatly affected by the ‘crisis’ of transition (</w:t>
      </w:r>
      <w:proofErr w:type="spellStart"/>
      <w:r w:rsidR="003E2DA4" w:rsidRPr="007A74ED">
        <w:rPr>
          <w:rFonts w:ascii="Calibri" w:eastAsia="Lucida Sans Unicode" w:hAnsi="Calibri" w:cs="Times New Roman"/>
          <w:kern w:val="1"/>
          <w:sz w:val="24"/>
          <w:szCs w:val="24"/>
          <w:lang w:val="en-CA" w:eastAsia="hi-IN" w:bidi="hi-IN"/>
        </w:rPr>
        <w:t>Sokol</w:t>
      </w:r>
      <w:proofErr w:type="spellEnd"/>
      <w:r w:rsidR="003E2DA4" w:rsidRPr="007A74ED">
        <w:rPr>
          <w:rFonts w:ascii="Calibri" w:eastAsia="Lucida Sans Unicode" w:hAnsi="Calibri" w:cs="Times New Roman"/>
          <w:kern w:val="1"/>
          <w:sz w:val="24"/>
          <w:szCs w:val="24"/>
          <w:lang w:val="en-CA" w:eastAsia="hi-IN" w:bidi="hi-IN"/>
        </w:rPr>
        <w:t xml:space="preserve"> 2001) – deindustrialisation leading to high unemployment and the regeneration of inner-city areas, which often displaced them from social housing (</w:t>
      </w:r>
      <w:proofErr w:type="spellStart"/>
      <w:r w:rsidR="00F4133E" w:rsidRPr="007A74ED">
        <w:rPr>
          <w:rFonts w:ascii="Calibri" w:eastAsia="Lucida Sans Unicode" w:hAnsi="Calibri" w:cs="Times New Roman"/>
          <w:kern w:val="1"/>
          <w:sz w:val="24"/>
          <w:szCs w:val="24"/>
          <w:lang w:val="en-CA" w:eastAsia="hi-IN" w:bidi="hi-IN"/>
        </w:rPr>
        <w:t>Keresztely</w:t>
      </w:r>
      <w:proofErr w:type="spellEnd"/>
      <w:r w:rsidR="00F4133E" w:rsidRPr="007A74ED">
        <w:rPr>
          <w:rFonts w:ascii="Calibri" w:eastAsia="Lucida Sans Unicode" w:hAnsi="Calibri" w:cs="Times New Roman"/>
          <w:kern w:val="1"/>
          <w:sz w:val="24"/>
          <w:szCs w:val="24"/>
          <w:lang w:val="en-CA" w:eastAsia="hi-IN" w:bidi="hi-IN"/>
        </w:rPr>
        <w:t xml:space="preserve"> et al in this issue</w:t>
      </w:r>
      <w:r w:rsidR="003E2DA4" w:rsidRPr="007A74ED">
        <w:rPr>
          <w:rFonts w:ascii="Calibri" w:eastAsia="Lucida Sans Unicode" w:hAnsi="Calibri" w:cs="Times New Roman"/>
          <w:kern w:val="1"/>
          <w:sz w:val="24"/>
          <w:szCs w:val="24"/>
          <w:lang w:val="en-CA" w:eastAsia="hi-IN" w:bidi="hi-IN"/>
        </w:rPr>
        <w:t xml:space="preserve">). </w:t>
      </w:r>
      <w:r w:rsidR="004330AC" w:rsidRPr="007A74ED">
        <w:rPr>
          <w:rFonts w:ascii="Calibri" w:eastAsia="Times New Roman" w:hAnsi="Calibri" w:cs="Times New Roman"/>
          <w:kern w:val="1"/>
          <w:sz w:val="24"/>
          <w:szCs w:val="24"/>
          <w:lang w:eastAsia="hi-IN" w:bidi="hi-IN"/>
        </w:rPr>
        <w:t>Recent academic research and human rights monitors have repeatedly identified a significant decline in the socio-economic status of Eastern European Roma/Gypsies, marked by deepening poverty and increasing levels of residential segregation (</w:t>
      </w:r>
      <w:r w:rsidR="00C34BAB" w:rsidRPr="007A74ED">
        <w:rPr>
          <w:rFonts w:ascii="Calibri" w:eastAsia="Times New Roman" w:hAnsi="Calibri" w:cs="Times New Roman"/>
          <w:kern w:val="1"/>
          <w:sz w:val="24"/>
          <w:szCs w:val="24"/>
          <w:lang w:eastAsia="hi-IN" w:bidi="hi-IN"/>
        </w:rPr>
        <w:t xml:space="preserve">Barany 2002; </w:t>
      </w:r>
      <w:proofErr w:type="spellStart"/>
      <w:r w:rsidR="004330AC" w:rsidRPr="007A74ED">
        <w:rPr>
          <w:rFonts w:ascii="Calibri" w:eastAsia="Times New Roman" w:hAnsi="Calibri" w:cs="Times New Roman"/>
          <w:kern w:val="1"/>
          <w:sz w:val="24"/>
          <w:szCs w:val="24"/>
          <w:lang w:eastAsia="hi-IN" w:bidi="hi-IN"/>
        </w:rPr>
        <w:t>Ladányi</w:t>
      </w:r>
      <w:proofErr w:type="spellEnd"/>
      <w:r w:rsidR="004330AC" w:rsidRPr="007A74ED">
        <w:rPr>
          <w:rFonts w:ascii="Calibri" w:eastAsia="Times New Roman" w:hAnsi="Calibri" w:cs="Times New Roman"/>
          <w:kern w:val="1"/>
          <w:sz w:val="24"/>
          <w:szCs w:val="24"/>
          <w:lang w:eastAsia="hi-IN" w:bidi="hi-IN"/>
        </w:rPr>
        <w:t xml:space="preserve"> and </w:t>
      </w:r>
      <w:proofErr w:type="spellStart"/>
      <w:r w:rsidR="004330AC" w:rsidRPr="007A74ED">
        <w:rPr>
          <w:rFonts w:ascii="Calibri" w:eastAsia="Times New Roman" w:hAnsi="Calibri" w:cs="Times New Roman"/>
          <w:kern w:val="1"/>
          <w:sz w:val="24"/>
          <w:szCs w:val="24"/>
          <w:lang w:eastAsia="hi-IN" w:bidi="hi-IN"/>
        </w:rPr>
        <w:t>Szelényi</w:t>
      </w:r>
      <w:proofErr w:type="spellEnd"/>
      <w:r w:rsidR="004330AC" w:rsidRPr="007A74ED">
        <w:rPr>
          <w:rFonts w:ascii="Calibri" w:eastAsia="Times New Roman" w:hAnsi="Calibri" w:cs="Times New Roman"/>
          <w:kern w:val="1"/>
          <w:sz w:val="24"/>
          <w:szCs w:val="24"/>
          <w:lang w:eastAsia="hi-IN" w:bidi="hi-IN"/>
        </w:rPr>
        <w:t xml:space="preserve"> 2006). </w:t>
      </w:r>
    </w:p>
    <w:p w14:paraId="047940D3" w14:textId="3536C079" w:rsidR="00C63C70" w:rsidRPr="007A74ED" w:rsidRDefault="000550E0" w:rsidP="00AF0819">
      <w:pPr>
        <w:widowControl w:val="0"/>
        <w:suppressAutoHyphens/>
        <w:spacing w:after="0" w:line="360" w:lineRule="auto"/>
        <w:ind w:firstLine="720"/>
        <w:jc w:val="both"/>
        <w:rPr>
          <w:rFonts w:ascii="Calibri" w:eastAsia="Lucida Sans Unicode" w:hAnsi="Calibri" w:cs="Times New Roman"/>
          <w:kern w:val="1"/>
          <w:sz w:val="24"/>
          <w:szCs w:val="24"/>
          <w:lang w:val="en-CA" w:eastAsia="hi-IN" w:bidi="hi-IN"/>
        </w:rPr>
      </w:pPr>
      <w:r w:rsidRPr="007A74ED">
        <w:rPr>
          <w:rFonts w:ascii="Calibri" w:eastAsia="Lucida Sans Unicode" w:hAnsi="Calibri" w:cs="Times New Roman"/>
          <w:kern w:val="1"/>
          <w:sz w:val="24"/>
          <w:szCs w:val="24"/>
          <w:lang w:val="en-CA" w:eastAsia="hi-IN" w:bidi="hi-IN"/>
        </w:rPr>
        <w:t xml:space="preserve">As a result of multiple national projects of belonging across Europe, which seek to exclude Roma, we have seen the emergence of frame that posits Roma as a people that exist everywhere but belong nowhere. The enactment of processes of non-belonging in everyday life results in daily practices of segregation in schooling, housing, and recreation. These processes of everyday bordering in relation to Roma strengthen the majority population’s </w:t>
      </w:r>
      <w:r w:rsidR="00F40C4C">
        <w:rPr>
          <w:rFonts w:ascii="Calibri" w:eastAsia="Lucida Sans Unicode" w:hAnsi="Calibri" w:cs="Times New Roman"/>
          <w:kern w:val="1"/>
          <w:sz w:val="24"/>
          <w:szCs w:val="24"/>
          <w:lang w:val="en-CA" w:eastAsia="hi-IN" w:bidi="hi-IN"/>
        </w:rPr>
        <w:t>identity (</w:t>
      </w:r>
      <w:proofErr w:type="spellStart"/>
      <w:r w:rsidR="00F40C4C">
        <w:rPr>
          <w:rFonts w:ascii="Calibri" w:eastAsia="Lucida Sans Unicode" w:hAnsi="Calibri" w:cs="Times New Roman"/>
          <w:kern w:val="1"/>
          <w:sz w:val="24"/>
          <w:szCs w:val="24"/>
          <w:lang w:val="en-CA" w:eastAsia="hi-IN" w:bidi="hi-IN"/>
        </w:rPr>
        <w:t>Fidyk</w:t>
      </w:r>
      <w:proofErr w:type="spellEnd"/>
      <w:r w:rsidRPr="007A74ED">
        <w:rPr>
          <w:rFonts w:ascii="Calibri" w:eastAsia="Lucida Sans Unicode" w:hAnsi="Calibri" w:cs="Times New Roman"/>
          <w:kern w:val="1"/>
          <w:sz w:val="24"/>
          <w:szCs w:val="24"/>
          <w:lang w:val="en-CA" w:eastAsia="hi-IN" w:bidi="hi-IN"/>
        </w:rPr>
        <w:t xml:space="preserve"> 2013). Roma are effectively banished from the imagined communitie</w:t>
      </w:r>
      <w:r w:rsidR="00F40C4C">
        <w:rPr>
          <w:rFonts w:ascii="Calibri" w:eastAsia="Lucida Sans Unicode" w:hAnsi="Calibri" w:cs="Times New Roman"/>
          <w:kern w:val="1"/>
          <w:sz w:val="24"/>
          <w:szCs w:val="24"/>
          <w:lang w:val="en-CA" w:eastAsia="hi-IN" w:bidi="hi-IN"/>
        </w:rPr>
        <w:t>s of European nations (Anderson</w:t>
      </w:r>
      <w:r w:rsidRPr="007A74ED">
        <w:rPr>
          <w:rFonts w:ascii="Calibri" w:eastAsia="Lucida Sans Unicode" w:hAnsi="Calibri" w:cs="Times New Roman"/>
          <w:kern w:val="1"/>
          <w:sz w:val="24"/>
          <w:szCs w:val="24"/>
          <w:lang w:val="en-CA" w:eastAsia="hi-IN" w:bidi="hi-IN"/>
        </w:rPr>
        <w:t xml:space="preserve"> 1982). </w:t>
      </w:r>
      <w:r w:rsidR="00F4133E" w:rsidRPr="007A74ED">
        <w:rPr>
          <w:rFonts w:ascii="Calibri" w:eastAsia="Lucida Sans Unicode" w:hAnsi="Calibri" w:cs="Times New Roman"/>
          <w:kern w:val="1"/>
          <w:sz w:val="24"/>
          <w:szCs w:val="24"/>
          <w:lang w:val="en-CA" w:eastAsia="hi-IN" w:bidi="hi-IN"/>
        </w:rPr>
        <w:t>T</w:t>
      </w:r>
      <w:r w:rsidR="00287133" w:rsidRPr="007A74ED">
        <w:rPr>
          <w:rFonts w:ascii="Calibri" w:eastAsia="Lucida Sans Unicode" w:hAnsi="Calibri" w:cs="Times New Roman"/>
          <w:kern w:val="1"/>
          <w:sz w:val="24"/>
          <w:szCs w:val="24"/>
          <w:lang w:val="en-CA" w:eastAsia="hi-IN" w:bidi="hi-IN"/>
        </w:rPr>
        <w:t>he collapse of state socialism led to emerging Roma engagement with political processes in the fledgling democracies</w:t>
      </w:r>
      <w:r w:rsidR="009A4CB3" w:rsidRPr="007A74ED">
        <w:rPr>
          <w:rFonts w:ascii="Calibri" w:eastAsia="Lucida Sans Unicode" w:hAnsi="Calibri" w:cs="Times New Roman"/>
          <w:kern w:val="1"/>
          <w:sz w:val="24"/>
          <w:szCs w:val="24"/>
          <w:lang w:val="en-CA" w:eastAsia="hi-IN" w:bidi="hi-IN"/>
        </w:rPr>
        <w:t xml:space="preserve">, as well as new media and cultural programming in Romani languages. For the Roma, the opening up of channels to the rest of the world presented opportunities for greater international links. However, as Gheorghe </w:t>
      </w:r>
      <w:r w:rsidR="00961FED" w:rsidRPr="007A74ED">
        <w:rPr>
          <w:rFonts w:ascii="Calibri" w:eastAsia="Lucida Sans Unicode" w:hAnsi="Calibri" w:cs="Times New Roman"/>
          <w:kern w:val="1"/>
          <w:sz w:val="24"/>
          <w:szCs w:val="24"/>
          <w:lang w:val="en-CA" w:eastAsia="hi-IN" w:bidi="hi-IN"/>
        </w:rPr>
        <w:t xml:space="preserve">(ibid) </w:t>
      </w:r>
      <w:r w:rsidR="009A4CB3" w:rsidRPr="007A74ED">
        <w:rPr>
          <w:rFonts w:ascii="Calibri" w:eastAsia="Lucida Sans Unicode" w:hAnsi="Calibri" w:cs="Times New Roman"/>
          <w:kern w:val="1"/>
          <w:sz w:val="24"/>
          <w:szCs w:val="24"/>
          <w:lang w:val="en-CA" w:eastAsia="hi-IN" w:bidi="hi-IN"/>
        </w:rPr>
        <w:t>also points out, the removal of state control over the media and other spheres of everyday life in the countries of Central and Eastern Europe also led to increases in anti-gypsy discourses and even conflict and attacks on Roma people</w:t>
      </w:r>
      <w:r w:rsidR="00171256" w:rsidRPr="007A74ED">
        <w:rPr>
          <w:rFonts w:ascii="Calibri" w:eastAsia="Lucida Sans Unicode" w:hAnsi="Calibri" w:cs="Times New Roman"/>
          <w:kern w:val="1"/>
          <w:sz w:val="24"/>
          <w:szCs w:val="24"/>
          <w:lang w:val="en-CA" w:eastAsia="hi-IN" w:bidi="hi-IN"/>
        </w:rPr>
        <w:t xml:space="preserve"> (</w:t>
      </w:r>
      <w:proofErr w:type="spellStart"/>
      <w:r w:rsidR="00171256" w:rsidRPr="007A74ED">
        <w:rPr>
          <w:rFonts w:ascii="Calibri" w:eastAsia="Lucida Sans Unicode" w:hAnsi="Calibri" w:cs="Times New Roman"/>
          <w:kern w:val="1"/>
          <w:sz w:val="24"/>
          <w:szCs w:val="24"/>
          <w:lang w:val="en-CA" w:eastAsia="hi-IN" w:bidi="hi-IN"/>
        </w:rPr>
        <w:t>Puxon</w:t>
      </w:r>
      <w:proofErr w:type="spellEnd"/>
      <w:r w:rsidR="00171256" w:rsidRPr="007A74ED">
        <w:rPr>
          <w:rFonts w:ascii="Calibri" w:eastAsia="Lucida Sans Unicode" w:hAnsi="Calibri" w:cs="Times New Roman"/>
          <w:kern w:val="1"/>
          <w:sz w:val="24"/>
          <w:szCs w:val="24"/>
          <w:lang w:val="en-CA" w:eastAsia="hi-IN" w:bidi="hi-IN"/>
        </w:rPr>
        <w:t xml:space="preserve"> 2000)</w:t>
      </w:r>
      <w:r w:rsidR="009A4CB3" w:rsidRPr="007A74ED">
        <w:rPr>
          <w:rFonts w:ascii="Calibri" w:eastAsia="Lucida Sans Unicode" w:hAnsi="Calibri" w:cs="Times New Roman"/>
          <w:kern w:val="1"/>
          <w:sz w:val="24"/>
          <w:szCs w:val="24"/>
          <w:lang w:val="en-CA" w:eastAsia="hi-IN" w:bidi="hi-IN"/>
        </w:rPr>
        <w:t>.</w:t>
      </w:r>
      <w:r w:rsidR="00961FED" w:rsidRPr="007A74ED">
        <w:rPr>
          <w:rFonts w:ascii="Calibri" w:eastAsia="Lucida Sans Unicode" w:hAnsi="Calibri" w:cs="Times New Roman"/>
          <w:kern w:val="1"/>
          <w:sz w:val="24"/>
          <w:szCs w:val="24"/>
          <w:lang w:val="en-CA" w:eastAsia="hi-IN" w:bidi="hi-IN"/>
        </w:rPr>
        <w:t xml:space="preserve"> </w:t>
      </w:r>
      <w:r w:rsidRPr="007A74ED">
        <w:rPr>
          <w:rFonts w:ascii="Calibri" w:eastAsia="Lucida Sans Unicode" w:hAnsi="Calibri" w:cs="Times New Roman"/>
          <w:kern w:val="1"/>
          <w:sz w:val="24"/>
          <w:szCs w:val="24"/>
          <w:lang w:val="en-CA" w:eastAsia="hi-IN" w:bidi="hi-IN"/>
        </w:rPr>
        <w:t>M</w:t>
      </w:r>
      <w:r w:rsidR="00961FED" w:rsidRPr="007A74ED">
        <w:rPr>
          <w:rFonts w:ascii="Calibri" w:eastAsia="Lucida Sans Unicode" w:hAnsi="Calibri" w:cs="Times New Roman"/>
          <w:kern w:val="1"/>
          <w:sz w:val="24"/>
          <w:szCs w:val="24"/>
          <w:lang w:val="en-CA" w:eastAsia="hi-IN" w:bidi="hi-IN"/>
        </w:rPr>
        <w:t xml:space="preserve">any </w:t>
      </w:r>
      <w:r w:rsidRPr="007A74ED">
        <w:rPr>
          <w:rFonts w:ascii="Calibri" w:eastAsia="Lucida Sans Unicode" w:hAnsi="Calibri" w:cs="Times New Roman"/>
          <w:kern w:val="1"/>
          <w:sz w:val="24"/>
          <w:szCs w:val="24"/>
          <w:lang w:val="en-CA" w:eastAsia="hi-IN" w:bidi="hi-IN"/>
        </w:rPr>
        <w:t xml:space="preserve">of CEE’s estimated 8 million </w:t>
      </w:r>
      <w:r w:rsidR="00961FED" w:rsidRPr="007A74ED">
        <w:rPr>
          <w:rFonts w:ascii="Calibri" w:eastAsia="Lucida Sans Unicode" w:hAnsi="Calibri" w:cs="Times New Roman"/>
          <w:kern w:val="1"/>
          <w:sz w:val="24"/>
          <w:szCs w:val="24"/>
          <w:lang w:val="en-CA" w:eastAsia="hi-IN" w:bidi="hi-IN"/>
        </w:rPr>
        <w:t xml:space="preserve">Roma sought asylum in </w:t>
      </w:r>
      <w:r w:rsidRPr="007A74ED">
        <w:rPr>
          <w:rFonts w:ascii="Calibri" w:eastAsia="Lucida Sans Unicode" w:hAnsi="Calibri" w:cs="Times New Roman"/>
          <w:kern w:val="1"/>
          <w:sz w:val="24"/>
          <w:szCs w:val="24"/>
          <w:lang w:val="en-CA" w:eastAsia="hi-IN" w:bidi="hi-IN"/>
        </w:rPr>
        <w:t>the West from the mid-1990s</w:t>
      </w:r>
      <w:r w:rsidR="00893160" w:rsidRPr="007A74ED">
        <w:rPr>
          <w:rFonts w:ascii="Calibri" w:eastAsia="Lucida Sans Unicode" w:hAnsi="Calibri" w:cs="Times New Roman"/>
          <w:kern w:val="1"/>
          <w:sz w:val="24"/>
          <w:szCs w:val="24"/>
          <w:lang w:val="en-CA" w:eastAsia="hi-IN" w:bidi="hi-IN"/>
        </w:rPr>
        <w:t xml:space="preserve">. </w:t>
      </w:r>
      <w:r w:rsidR="003E2DA4" w:rsidRPr="007A74ED">
        <w:rPr>
          <w:rFonts w:ascii="Calibri" w:eastAsia="Lucida Sans Unicode" w:hAnsi="Calibri" w:cs="Times New Roman"/>
          <w:kern w:val="1"/>
          <w:sz w:val="24"/>
          <w:szCs w:val="24"/>
          <w:lang w:val="en-CA" w:eastAsia="hi-IN" w:bidi="hi-IN"/>
        </w:rPr>
        <w:t xml:space="preserve">In </w:t>
      </w:r>
      <w:r w:rsidR="00E0229D" w:rsidRPr="007A74ED">
        <w:rPr>
          <w:rFonts w:ascii="Calibri" w:eastAsia="Times New Roman" w:hAnsi="Calibri" w:cs="Times New Roman"/>
          <w:sz w:val="24"/>
          <w:szCs w:val="24"/>
        </w:rPr>
        <w:t>spite of NGO reports demonstrating institutionalised racism towards the Roma</w:t>
      </w:r>
      <w:r w:rsidR="003E2DA4" w:rsidRPr="007A74ED">
        <w:rPr>
          <w:rFonts w:ascii="Calibri" w:eastAsia="Times New Roman" w:hAnsi="Calibri" w:cs="Times New Roman"/>
          <w:sz w:val="24"/>
          <w:szCs w:val="24"/>
        </w:rPr>
        <w:t xml:space="preserve"> in the Czech </w:t>
      </w:r>
      <w:r w:rsidR="003E2DA4" w:rsidRPr="007A74ED">
        <w:rPr>
          <w:rFonts w:ascii="Calibri" w:eastAsia="Times New Roman" w:hAnsi="Calibri" w:cs="Times New Roman"/>
          <w:sz w:val="24"/>
          <w:szCs w:val="24"/>
        </w:rPr>
        <w:lastRenderedPageBreak/>
        <w:t>Republic and Slovakia</w:t>
      </w:r>
      <w:r w:rsidR="003E2DA4" w:rsidRPr="007A74ED">
        <w:rPr>
          <w:rFonts w:ascii="Calibri" w:eastAsia="Lucida Sans Unicode" w:hAnsi="Calibri" w:cs="Times New Roman"/>
          <w:kern w:val="1"/>
          <w:sz w:val="24"/>
          <w:szCs w:val="24"/>
          <w:lang w:val="en-CA" w:eastAsia="hi-IN" w:bidi="hi-IN"/>
        </w:rPr>
        <w:t xml:space="preserve"> their claims were largely refused on the basis that </w:t>
      </w:r>
      <w:r w:rsidRPr="007A74ED">
        <w:rPr>
          <w:rFonts w:ascii="Calibri" w:eastAsia="Lucida Sans Unicode" w:hAnsi="Calibri" w:cs="Times New Roman"/>
          <w:kern w:val="1"/>
          <w:sz w:val="24"/>
          <w:szCs w:val="24"/>
          <w:lang w:val="en-CA" w:eastAsia="hi-IN" w:bidi="hi-IN"/>
        </w:rPr>
        <w:t>CEE</w:t>
      </w:r>
      <w:r w:rsidR="003E2DA4" w:rsidRPr="007A74ED">
        <w:rPr>
          <w:rFonts w:ascii="Calibri" w:eastAsia="Lucida Sans Unicode" w:hAnsi="Calibri" w:cs="Times New Roman"/>
          <w:kern w:val="1"/>
          <w:sz w:val="24"/>
          <w:szCs w:val="24"/>
          <w:lang w:val="en-CA" w:eastAsia="hi-IN" w:bidi="hi-IN"/>
        </w:rPr>
        <w:t xml:space="preserve"> countries were deemed safe, having the required legislative frameworks to protect minority rights</w:t>
      </w:r>
      <w:r w:rsidR="00893160" w:rsidRPr="007A74ED">
        <w:rPr>
          <w:rFonts w:ascii="Calibri" w:eastAsia="Lucida Sans Unicode" w:hAnsi="Calibri" w:cs="Times New Roman"/>
          <w:kern w:val="1"/>
          <w:sz w:val="24"/>
          <w:szCs w:val="24"/>
          <w:lang w:val="en-CA" w:eastAsia="hi-IN" w:bidi="hi-IN"/>
        </w:rPr>
        <w:t xml:space="preserve"> (</w:t>
      </w:r>
      <w:r w:rsidR="003E2DA4" w:rsidRPr="007A74ED">
        <w:rPr>
          <w:rFonts w:ascii="Calibri" w:eastAsia="Lucida Sans Unicode" w:hAnsi="Calibri" w:cs="Times New Roman"/>
          <w:kern w:val="1"/>
          <w:sz w:val="24"/>
          <w:szCs w:val="24"/>
          <w:lang w:val="en-CA" w:eastAsia="hi-IN" w:bidi="hi-IN"/>
        </w:rPr>
        <w:t>Guy 2003</w:t>
      </w:r>
      <w:r w:rsidR="00893160" w:rsidRPr="007A74ED">
        <w:rPr>
          <w:rFonts w:ascii="Calibri" w:eastAsia="Lucida Sans Unicode" w:hAnsi="Calibri" w:cs="Times New Roman"/>
          <w:kern w:val="1"/>
          <w:sz w:val="24"/>
          <w:szCs w:val="24"/>
          <w:lang w:val="en-CA" w:eastAsia="hi-IN" w:bidi="hi-IN"/>
        </w:rPr>
        <w:t xml:space="preserve">). </w:t>
      </w:r>
    </w:p>
    <w:p w14:paraId="3AB89846" w14:textId="7E8FA7C0" w:rsidR="00C63C70" w:rsidRPr="007A74ED" w:rsidRDefault="00F95EBC" w:rsidP="00AF0819">
      <w:pPr>
        <w:widowControl w:val="0"/>
        <w:suppressAutoHyphens/>
        <w:autoSpaceDE w:val="0"/>
        <w:autoSpaceDN w:val="0"/>
        <w:adjustRightInd w:val="0"/>
        <w:spacing w:after="0" w:line="360" w:lineRule="auto"/>
        <w:ind w:firstLine="720"/>
        <w:jc w:val="both"/>
        <w:rPr>
          <w:rFonts w:ascii="Calibri" w:eastAsia="Times New Roman" w:hAnsi="Calibri" w:cs="Times New Roman"/>
          <w:kern w:val="1"/>
          <w:sz w:val="24"/>
          <w:szCs w:val="24"/>
          <w:lang w:eastAsia="hi-IN" w:bidi="hi-IN"/>
        </w:rPr>
      </w:pPr>
      <w:r w:rsidRPr="007A74ED">
        <w:rPr>
          <w:rFonts w:ascii="Calibri" w:eastAsia="Lucida Sans Unicode" w:hAnsi="Calibri" w:cs="Times New Roman"/>
          <w:kern w:val="1"/>
          <w:sz w:val="24"/>
          <w:szCs w:val="24"/>
          <w:lang w:val="en-CA" w:eastAsia="hi-IN" w:bidi="hi-IN"/>
        </w:rPr>
        <w:t>Many more Roma live in Europe than are afforded European citizenship, due to systemic processes of exclusion, which make it difficult for them to meet the requirements of ‘residency-based’ citizenship criteria (</w:t>
      </w:r>
      <w:proofErr w:type="spellStart"/>
      <w:r w:rsidRPr="007A74ED">
        <w:rPr>
          <w:rFonts w:ascii="Calibri" w:eastAsia="Lucida Sans Unicode" w:hAnsi="Calibri" w:cs="Times New Roman"/>
          <w:kern w:val="1"/>
          <w:sz w:val="24"/>
          <w:szCs w:val="24"/>
          <w:lang w:val="en-CA" w:eastAsia="hi-IN" w:bidi="hi-IN"/>
        </w:rPr>
        <w:t>Guillem</w:t>
      </w:r>
      <w:proofErr w:type="spellEnd"/>
      <w:r w:rsidRPr="007A74ED">
        <w:rPr>
          <w:rFonts w:ascii="Calibri" w:eastAsia="Lucida Sans Unicode" w:hAnsi="Calibri" w:cs="Times New Roman"/>
          <w:kern w:val="1"/>
          <w:sz w:val="24"/>
          <w:szCs w:val="24"/>
          <w:lang w:val="en-CA" w:eastAsia="hi-IN" w:bidi="hi-IN"/>
        </w:rPr>
        <w:t xml:space="preserve"> 2011). This is not to support the assumption that Roma or Romani culture is inherently or necessarily nomadic, which has often been central to exclusionary processes (</w:t>
      </w:r>
      <w:proofErr w:type="spellStart"/>
      <w:r w:rsidRPr="007A74ED">
        <w:rPr>
          <w:rFonts w:ascii="Calibri" w:eastAsia="Lucida Sans Unicode" w:hAnsi="Calibri" w:cs="Times New Roman"/>
          <w:kern w:val="1"/>
          <w:sz w:val="24"/>
          <w:szCs w:val="24"/>
          <w:lang w:val="en-CA" w:eastAsia="hi-IN" w:bidi="hi-IN"/>
        </w:rPr>
        <w:t>Orta</w:t>
      </w:r>
      <w:proofErr w:type="spellEnd"/>
      <w:r w:rsidRPr="007A74ED">
        <w:rPr>
          <w:rFonts w:ascii="Calibri" w:eastAsia="Lucida Sans Unicode" w:hAnsi="Calibri" w:cs="Times New Roman"/>
          <w:kern w:val="1"/>
          <w:sz w:val="24"/>
          <w:szCs w:val="24"/>
          <w:lang w:val="en-CA" w:eastAsia="hi-IN" w:bidi="hi-IN"/>
        </w:rPr>
        <w:t xml:space="preserve"> 2010; </w:t>
      </w:r>
      <w:proofErr w:type="spellStart"/>
      <w:r w:rsidRPr="007A74ED">
        <w:rPr>
          <w:rFonts w:ascii="Calibri" w:eastAsia="Lucida Sans Unicode" w:hAnsi="Calibri" w:cs="Times New Roman"/>
          <w:kern w:val="1"/>
          <w:sz w:val="24"/>
          <w:szCs w:val="24"/>
          <w:lang w:val="en-CA" w:eastAsia="hi-IN" w:bidi="hi-IN"/>
        </w:rPr>
        <w:t>Pusca</w:t>
      </w:r>
      <w:proofErr w:type="spellEnd"/>
      <w:r w:rsidRPr="007A74ED">
        <w:rPr>
          <w:rFonts w:ascii="Calibri" w:eastAsia="Lucida Sans Unicode" w:hAnsi="Calibri" w:cs="Times New Roman"/>
          <w:kern w:val="1"/>
          <w:sz w:val="24"/>
          <w:szCs w:val="24"/>
          <w:lang w:val="en-CA" w:eastAsia="hi-IN" w:bidi="hi-IN"/>
        </w:rPr>
        <w:t xml:space="preserve"> 2010). </w:t>
      </w:r>
      <w:r w:rsidR="004330AC" w:rsidRPr="007A74ED">
        <w:rPr>
          <w:rFonts w:ascii="Calibri" w:eastAsia="Lucida Sans Unicode" w:hAnsi="Calibri" w:cs="Times New Roman"/>
          <w:kern w:val="1"/>
          <w:sz w:val="24"/>
          <w:szCs w:val="24"/>
          <w:lang w:val="en-CA" w:eastAsia="hi-IN" w:bidi="hi-IN"/>
        </w:rPr>
        <w:t>T</w:t>
      </w:r>
      <w:r w:rsidRPr="007A74ED">
        <w:rPr>
          <w:rFonts w:ascii="Calibri" w:eastAsia="Lucida Sans Unicode" w:hAnsi="Calibri" w:cs="Times New Roman"/>
          <w:kern w:val="1"/>
          <w:sz w:val="24"/>
          <w:szCs w:val="24"/>
          <w:lang w:val="en-CA" w:eastAsia="hi-IN" w:bidi="hi-IN"/>
        </w:rPr>
        <w:t xml:space="preserve">he process of EU accession and enlargement has been one of the key reasons for the emergence of a focus on Roma within EU policy circles. </w:t>
      </w:r>
      <w:r w:rsidR="004330AC" w:rsidRPr="007A74ED">
        <w:rPr>
          <w:rFonts w:ascii="Calibri" w:eastAsia="Lucida Sans Unicode" w:hAnsi="Calibri" w:cs="Times New Roman"/>
          <w:kern w:val="1"/>
          <w:sz w:val="24"/>
          <w:szCs w:val="24"/>
          <w:lang w:val="en-CA" w:eastAsia="hi-IN" w:bidi="hi-IN"/>
        </w:rPr>
        <w:t>T</w:t>
      </w:r>
      <w:r w:rsidRPr="007A74ED">
        <w:rPr>
          <w:rFonts w:ascii="Calibri" w:eastAsia="Lucida Sans Unicode" w:hAnsi="Calibri" w:cs="Times New Roman"/>
          <w:kern w:val="1"/>
          <w:sz w:val="24"/>
          <w:szCs w:val="24"/>
          <w:lang w:val="en-CA" w:eastAsia="hi-IN" w:bidi="hi-IN"/>
        </w:rPr>
        <w:t>he EU has suggested that they and their members have a ‘special responsibility towards the Roma’</w:t>
      </w:r>
      <w:r w:rsidR="007A74ED">
        <w:rPr>
          <w:rStyle w:val="EndnoteReference"/>
          <w:rFonts w:ascii="Calibri" w:eastAsia="Lucida Sans Unicode" w:hAnsi="Calibri" w:cs="Times New Roman"/>
          <w:kern w:val="1"/>
          <w:sz w:val="24"/>
          <w:szCs w:val="24"/>
          <w:lang w:val="en-CA" w:eastAsia="hi-IN" w:bidi="hi-IN"/>
        </w:rPr>
        <w:endnoteReference w:id="9"/>
      </w:r>
      <w:r w:rsidRPr="007A74ED">
        <w:rPr>
          <w:rFonts w:ascii="Calibri" w:eastAsia="Lucida Sans Unicode" w:hAnsi="Calibri" w:cs="Times New Roman"/>
          <w:kern w:val="1"/>
          <w:sz w:val="24"/>
          <w:szCs w:val="24"/>
          <w:lang w:val="en-CA" w:eastAsia="hi-IN" w:bidi="hi-IN"/>
        </w:rPr>
        <w:t>. Not only are there many more Roma living in the EU since its eastward expansion, but they have also been highly visible in the east-west migration, which has dominated the continent both prior to and following 2004. The extent of the exclusion of the Roma within the Union led the Commis</w:t>
      </w:r>
      <w:r w:rsidR="00C34BAB" w:rsidRPr="007A74ED">
        <w:rPr>
          <w:rFonts w:ascii="Calibri" w:eastAsia="Lucida Sans Unicode" w:hAnsi="Calibri" w:cs="Times New Roman"/>
          <w:kern w:val="1"/>
          <w:sz w:val="24"/>
          <w:szCs w:val="24"/>
          <w:lang w:val="en-CA" w:eastAsia="hi-IN" w:bidi="hi-IN"/>
        </w:rPr>
        <w:t>s</w:t>
      </w:r>
      <w:r w:rsidR="007A74ED">
        <w:rPr>
          <w:rFonts w:ascii="Calibri" w:eastAsia="Lucida Sans Unicode" w:hAnsi="Calibri" w:cs="Times New Roman"/>
          <w:kern w:val="1"/>
          <w:sz w:val="24"/>
          <w:szCs w:val="24"/>
          <w:lang w:val="en-CA" w:eastAsia="hi-IN" w:bidi="hi-IN"/>
        </w:rPr>
        <w:t>ion to adopt a F</w:t>
      </w:r>
      <w:r w:rsidRPr="007A74ED">
        <w:rPr>
          <w:rFonts w:ascii="Calibri" w:eastAsia="Lucida Sans Unicode" w:hAnsi="Calibri" w:cs="Times New Roman"/>
          <w:kern w:val="1"/>
          <w:sz w:val="24"/>
          <w:szCs w:val="24"/>
          <w:lang w:val="en-CA" w:eastAsia="hi-IN" w:bidi="hi-IN"/>
        </w:rPr>
        <w:t xml:space="preserve">ramework to address the complex issues facing Roma people living in all its member states. However, the EU’s framing of their approach to addressing Roma exclusion has been highly problematic. First and foremost, because it bolsters national projects of belonging, which exclude Roma by </w:t>
      </w:r>
      <w:proofErr w:type="gramStart"/>
      <w:r w:rsidRPr="007A74ED">
        <w:rPr>
          <w:rFonts w:ascii="Calibri" w:eastAsia="Lucida Sans Unicode" w:hAnsi="Calibri" w:cs="Times New Roman"/>
          <w:kern w:val="1"/>
          <w:sz w:val="24"/>
          <w:szCs w:val="24"/>
          <w:lang w:val="en-CA" w:eastAsia="hi-IN" w:bidi="hi-IN"/>
        </w:rPr>
        <w:t>suggesting</w:t>
      </w:r>
      <w:proofErr w:type="gramEnd"/>
      <w:r w:rsidRPr="007A74ED">
        <w:rPr>
          <w:rFonts w:ascii="Calibri" w:eastAsia="Lucida Sans Unicode" w:hAnsi="Calibri" w:cs="Times New Roman"/>
          <w:kern w:val="1"/>
          <w:sz w:val="24"/>
          <w:szCs w:val="24"/>
          <w:lang w:val="en-CA" w:eastAsia="hi-IN" w:bidi="hi-IN"/>
        </w:rPr>
        <w:t xml:space="preserve"> they are a ‘European’ people. </w:t>
      </w:r>
      <w:r w:rsidRPr="007A74ED">
        <w:rPr>
          <w:rFonts w:ascii="Calibri" w:eastAsia="Lucida Sans Unicode" w:hAnsi="Calibri" w:cs="Tahoma"/>
          <w:kern w:val="1"/>
          <w:sz w:val="24"/>
          <w:szCs w:val="24"/>
          <w:lang w:val="en-CA" w:eastAsia="hi-IN" w:bidi="hi-IN"/>
        </w:rPr>
        <w:t xml:space="preserve">In addition, the EU’s usual process of ‘norm-spreading’, which is uses to place pressure on member states to conform to particular ideals and values has been strongly resisted by members because of the differing attitudes towards and existing norms relating to Roma. </w:t>
      </w:r>
    </w:p>
    <w:p w14:paraId="56B6830E" w14:textId="03671FC3" w:rsidR="00E207ED" w:rsidRPr="007A74ED" w:rsidRDefault="00E207ED" w:rsidP="00AF0819">
      <w:pPr>
        <w:spacing w:after="0" w:line="360" w:lineRule="auto"/>
        <w:ind w:firstLine="720"/>
        <w:jc w:val="both"/>
        <w:rPr>
          <w:rFonts w:ascii="Calibri" w:eastAsia="Times New Roman" w:hAnsi="Calibri" w:cs="Times New Roman"/>
          <w:sz w:val="24"/>
          <w:szCs w:val="24"/>
        </w:rPr>
      </w:pPr>
      <w:r w:rsidRPr="007A74ED">
        <w:rPr>
          <w:rFonts w:ascii="Calibri" w:eastAsia="Lucida Sans Unicode" w:hAnsi="Calibri" w:cs="Times New Roman"/>
          <w:kern w:val="1"/>
          <w:sz w:val="24"/>
          <w:szCs w:val="24"/>
          <w:lang w:val="en-CA" w:eastAsia="hi-IN" w:bidi="hi-IN"/>
        </w:rPr>
        <w:t>Although attempts to create a movement focusing on the rights of Roma have been limited by the heterogeneity of the population (</w:t>
      </w:r>
      <w:proofErr w:type="spellStart"/>
      <w:r w:rsidRPr="007A74ED">
        <w:rPr>
          <w:rFonts w:ascii="Calibri" w:eastAsia="Lucida Sans Unicode" w:hAnsi="Calibri" w:cs="Times New Roman"/>
          <w:kern w:val="1"/>
          <w:sz w:val="24"/>
          <w:szCs w:val="24"/>
          <w:lang w:val="en-CA" w:eastAsia="hi-IN" w:bidi="hi-IN"/>
        </w:rPr>
        <w:t>McGarry</w:t>
      </w:r>
      <w:proofErr w:type="spellEnd"/>
      <w:r w:rsidRPr="007A74ED">
        <w:rPr>
          <w:rFonts w:ascii="Calibri" w:eastAsia="Lucida Sans Unicode" w:hAnsi="Calibri" w:cs="Times New Roman"/>
          <w:kern w:val="1"/>
          <w:sz w:val="24"/>
          <w:szCs w:val="24"/>
          <w:lang w:val="en-CA" w:eastAsia="hi-IN" w:bidi="hi-IN"/>
        </w:rPr>
        <w:t xml:space="preserve"> 2012), </w:t>
      </w:r>
      <w:r w:rsidR="004330AC" w:rsidRPr="007A74ED">
        <w:rPr>
          <w:rFonts w:ascii="Calibri" w:eastAsia="Lucida Sans Unicode" w:hAnsi="Calibri" w:cs="Times New Roman"/>
          <w:kern w:val="1"/>
          <w:sz w:val="24"/>
          <w:szCs w:val="24"/>
          <w:lang w:val="en-CA" w:eastAsia="hi-IN" w:bidi="hi-IN"/>
        </w:rPr>
        <w:t>there are</w:t>
      </w:r>
      <w:r w:rsidRPr="007A74ED">
        <w:rPr>
          <w:rFonts w:ascii="Calibri" w:eastAsia="Lucida Sans Unicode" w:hAnsi="Calibri" w:cs="Times New Roman"/>
          <w:kern w:val="1"/>
          <w:sz w:val="24"/>
          <w:szCs w:val="24"/>
          <w:lang w:val="en-CA" w:eastAsia="hi-IN" w:bidi="hi-IN"/>
        </w:rPr>
        <w:t xml:space="preserve"> many initiatives being undertaken by Roma activists across Europe. </w:t>
      </w:r>
      <w:r w:rsidR="00F4133E" w:rsidRPr="007A74ED">
        <w:rPr>
          <w:rFonts w:ascii="Calibri" w:eastAsia="Lucida Sans Unicode" w:hAnsi="Calibri" w:cs="Times New Roman"/>
          <w:kern w:val="1"/>
          <w:sz w:val="24"/>
          <w:szCs w:val="24"/>
          <w:lang w:val="en-CA" w:eastAsia="hi-IN" w:bidi="hi-IN"/>
        </w:rPr>
        <w:t xml:space="preserve">With its roots in the 1920s and 30s, calls to recognise the Roma as a nation without a state have increased since 1991 </w:t>
      </w:r>
      <w:r w:rsidR="001C7C9D" w:rsidRPr="007A74ED">
        <w:rPr>
          <w:rFonts w:ascii="Calibri" w:eastAsia="Lucida Sans Unicode" w:hAnsi="Calibri" w:cs="Times New Roman"/>
          <w:kern w:val="1"/>
          <w:sz w:val="24"/>
          <w:szCs w:val="24"/>
          <w:lang w:val="en-CA" w:eastAsia="hi-IN" w:bidi="hi-IN"/>
        </w:rPr>
        <w:t>and particularly the late 1990s</w:t>
      </w:r>
      <w:r w:rsidR="004330AC" w:rsidRPr="007A74ED">
        <w:rPr>
          <w:rFonts w:ascii="Calibri" w:eastAsia="Lucida Sans Unicode" w:hAnsi="Calibri" w:cs="Times New Roman"/>
          <w:kern w:val="1"/>
          <w:sz w:val="24"/>
          <w:szCs w:val="24"/>
          <w:lang w:val="en-CA" w:eastAsia="hi-IN" w:bidi="hi-IN"/>
        </w:rPr>
        <w:t xml:space="preserve">. </w:t>
      </w:r>
      <w:r w:rsidR="001C7C9D" w:rsidRPr="007A74ED">
        <w:rPr>
          <w:rFonts w:ascii="Calibri" w:eastAsia="Lucida Sans Unicode" w:hAnsi="Calibri" w:cs="Times New Roman"/>
          <w:kern w:val="1"/>
          <w:sz w:val="24"/>
          <w:szCs w:val="24"/>
          <w:lang w:val="en-CA" w:eastAsia="hi-IN" w:bidi="hi-IN"/>
        </w:rPr>
        <w:t>Initiatives</w:t>
      </w:r>
      <w:r w:rsidRPr="007A74ED">
        <w:rPr>
          <w:rFonts w:ascii="Calibri" w:eastAsia="Lucida Sans Unicode" w:hAnsi="Calibri" w:cs="Times New Roman"/>
          <w:kern w:val="1"/>
          <w:sz w:val="24"/>
          <w:szCs w:val="24"/>
          <w:lang w:val="en-CA" w:eastAsia="hi-IN" w:bidi="hi-IN"/>
        </w:rPr>
        <w:t xml:space="preserve"> incorporating Roma into mainstream anti-discrimination</w:t>
      </w:r>
      <w:r w:rsidR="001C7C9D" w:rsidRPr="007A74ED">
        <w:rPr>
          <w:rFonts w:ascii="Calibri" w:eastAsia="Lucida Sans Unicode" w:hAnsi="Calibri" w:cs="Times New Roman"/>
          <w:kern w:val="1"/>
          <w:sz w:val="24"/>
          <w:szCs w:val="24"/>
          <w:lang w:val="en-CA" w:eastAsia="hi-IN" w:bidi="hi-IN"/>
        </w:rPr>
        <w:t xml:space="preserve"> policies have largely been perceived as inadequate</w:t>
      </w:r>
      <w:r w:rsidRPr="007A74ED">
        <w:rPr>
          <w:rFonts w:ascii="Calibri" w:eastAsia="Lucida Sans Unicode" w:hAnsi="Calibri" w:cs="Times New Roman"/>
          <w:kern w:val="1"/>
          <w:sz w:val="24"/>
          <w:szCs w:val="24"/>
          <w:lang w:val="en-CA" w:eastAsia="hi-IN" w:bidi="hi-IN"/>
        </w:rPr>
        <w:t xml:space="preserve">. It is thanks to the sustained efforts of activists in the heart of the EU’s bureaucratic institutions in Brussels and elsewhere that the 2011 </w:t>
      </w:r>
      <w:r w:rsidRPr="007A74ED">
        <w:rPr>
          <w:rFonts w:ascii="Calibri" w:eastAsia="Times New Roman" w:hAnsi="Calibri" w:cs="Times New Roman"/>
          <w:sz w:val="24"/>
          <w:szCs w:val="24"/>
        </w:rPr>
        <w:t xml:space="preserve">European Framework for National Roma Integration Strategies was adopted. Whilst organisations such as the European Roma Rights Centre and European Roma Policy Coalition have broadly welcomed some of the EU’s initiatives under the Framework to counter exclusion in the spheres of education, health, housing and employment, a joint statement </w:t>
      </w:r>
      <w:r w:rsidRPr="007A74ED">
        <w:rPr>
          <w:rFonts w:ascii="Calibri" w:eastAsia="Times New Roman" w:hAnsi="Calibri" w:cs="Times New Roman"/>
          <w:sz w:val="24"/>
          <w:szCs w:val="24"/>
        </w:rPr>
        <w:lastRenderedPageBreak/>
        <w:t>issued in 2011 expressed their disappointment at the EU’s failure to address anti-</w:t>
      </w:r>
      <w:proofErr w:type="spellStart"/>
      <w:r w:rsidRPr="007A74ED">
        <w:rPr>
          <w:rFonts w:ascii="Calibri" w:eastAsia="Times New Roman" w:hAnsi="Calibri" w:cs="Times New Roman"/>
          <w:sz w:val="24"/>
          <w:szCs w:val="24"/>
        </w:rPr>
        <w:t>Gypsyism</w:t>
      </w:r>
      <w:proofErr w:type="spellEnd"/>
      <w:r w:rsidRPr="007A74ED">
        <w:rPr>
          <w:rFonts w:ascii="Calibri" w:eastAsia="Times New Roman" w:hAnsi="Calibri" w:cs="Times New Roman"/>
          <w:sz w:val="24"/>
          <w:szCs w:val="24"/>
        </w:rPr>
        <w:t xml:space="preserve"> in member states (ERRC/ERP</w:t>
      </w:r>
      <w:r w:rsidR="00F40C4C">
        <w:rPr>
          <w:rFonts w:ascii="Calibri" w:eastAsia="Times New Roman" w:hAnsi="Calibri" w:cs="Times New Roman"/>
          <w:sz w:val="24"/>
          <w:szCs w:val="24"/>
        </w:rPr>
        <w:t>C</w:t>
      </w:r>
      <w:r w:rsidRPr="007A74ED">
        <w:rPr>
          <w:rFonts w:ascii="Calibri" w:eastAsia="Times New Roman" w:hAnsi="Calibri" w:cs="Times New Roman"/>
          <w:sz w:val="24"/>
          <w:szCs w:val="24"/>
        </w:rPr>
        <w:t xml:space="preserve"> 2011). </w:t>
      </w:r>
      <w:r w:rsidR="004330AC" w:rsidRPr="007A74ED">
        <w:rPr>
          <w:rFonts w:ascii="Calibri" w:eastAsia="Times New Roman" w:hAnsi="Calibri" w:cs="Times New Roman"/>
          <w:sz w:val="24"/>
          <w:szCs w:val="24"/>
        </w:rPr>
        <w:t>A</w:t>
      </w:r>
      <w:r w:rsidRPr="007A74ED">
        <w:rPr>
          <w:rFonts w:ascii="Calibri" w:eastAsia="Times New Roman" w:hAnsi="Calibri" w:cs="Times New Roman"/>
          <w:sz w:val="24"/>
          <w:szCs w:val="24"/>
        </w:rPr>
        <w:t>nti-</w:t>
      </w:r>
      <w:proofErr w:type="spellStart"/>
      <w:r w:rsidRPr="007A74ED">
        <w:rPr>
          <w:rFonts w:ascii="Calibri" w:eastAsia="Times New Roman" w:hAnsi="Calibri" w:cs="Times New Roman"/>
          <w:sz w:val="24"/>
          <w:szCs w:val="24"/>
        </w:rPr>
        <w:t>Gypsyism</w:t>
      </w:r>
      <w:proofErr w:type="spellEnd"/>
      <w:r w:rsidRPr="007A74ED">
        <w:rPr>
          <w:rFonts w:ascii="Calibri" w:eastAsia="Times New Roman" w:hAnsi="Calibri" w:cs="Times New Roman"/>
          <w:sz w:val="24"/>
          <w:szCs w:val="24"/>
        </w:rPr>
        <w:t xml:space="preserve"> lies at the heart of Roma exclusion and the EU’s Framework can hardly be successful whilst it fails to tackle the associated everyday manifestations of this phenomenon, which include intimidation, harassment and violence against Europe’s Roma people. The ERRC continues to advocate for the </w:t>
      </w:r>
      <w:r w:rsidR="007A74ED">
        <w:rPr>
          <w:rFonts w:ascii="Calibri" w:eastAsia="Times New Roman" w:hAnsi="Calibri" w:cs="Times New Roman"/>
          <w:sz w:val="24"/>
          <w:szCs w:val="24"/>
        </w:rPr>
        <w:t>F</w:t>
      </w:r>
      <w:r w:rsidRPr="007A74ED">
        <w:rPr>
          <w:rFonts w:ascii="Calibri" w:eastAsia="Times New Roman" w:hAnsi="Calibri" w:cs="Times New Roman"/>
          <w:sz w:val="24"/>
          <w:szCs w:val="24"/>
        </w:rPr>
        <w:t>ramework with partners via the EPRC. In addition, the Centre has also worked on growing its grassroots base by training activists across the region. Some of its programmes also focus on training for professionals, e.g. in the legal field, as well as briefings for politicians and policy-makers in Brussels and beyond relating to key themes, such as child protection</w:t>
      </w:r>
      <w:r w:rsidR="00E869FB" w:rsidRPr="007A74ED">
        <w:rPr>
          <w:rFonts w:ascii="Calibri" w:eastAsia="Times New Roman" w:hAnsi="Calibri" w:cs="Times New Roman"/>
          <w:sz w:val="24"/>
          <w:szCs w:val="24"/>
        </w:rPr>
        <w:t xml:space="preserve"> and</w:t>
      </w:r>
      <w:r w:rsidRPr="007A74ED">
        <w:rPr>
          <w:rFonts w:ascii="Calibri" w:eastAsia="Times New Roman" w:hAnsi="Calibri" w:cs="Times New Roman"/>
          <w:sz w:val="24"/>
          <w:szCs w:val="24"/>
        </w:rPr>
        <w:t xml:space="preserve"> gender inequalities. </w:t>
      </w:r>
    </w:p>
    <w:p w14:paraId="32CE90D2" w14:textId="71A93625" w:rsidR="00C63C70" w:rsidRPr="007A74ED" w:rsidRDefault="00E207ED" w:rsidP="00AF0819">
      <w:pPr>
        <w:widowControl w:val="0"/>
        <w:suppressAutoHyphens/>
        <w:spacing w:after="0" w:line="360" w:lineRule="auto"/>
        <w:ind w:firstLine="720"/>
        <w:jc w:val="both"/>
        <w:rPr>
          <w:rFonts w:ascii="Calibri" w:eastAsia="Lucida Sans Unicode" w:hAnsi="Calibri" w:cs="Tahoma"/>
          <w:kern w:val="1"/>
          <w:sz w:val="24"/>
          <w:szCs w:val="24"/>
          <w:lang w:val="en-CA" w:eastAsia="hi-IN" w:bidi="hi-IN"/>
        </w:rPr>
      </w:pPr>
      <w:r w:rsidRPr="007A74ED">
        <w:rPr>
          <w:rFonts w:ascii="Calibri" w:eastAsia="Lucida Sans Unicode" w:hAnsi="Calibri" w:cs="Times New Roman"/>
          <w:kern w:val="1"/>
          <w:sz w:val="24"/>
          <w:szCs w:val="24"/>
          <w:lang w:val="en-CA" w:eastAsia="hi-IN" w:bidi="hi-IN"/>
        </w:rPr>
        <w:t>Whilst the EU’s efforts in tackling Roma discrimination should be recognised, there is inevitably the question that in Europeani</w:t>
      </w:r>
      <w:r w:rsidR="00171B4C" w:rsidRPr="007A74ED">
        <w:rPr>
          <w:rFonts w:ascii="Calibri" w:eastAsia="Lucida Sans Unicode" w:hAnsi="Calibri" w:cs="Times New Roman"/>
          <w:kern w:val="1"/>
          <w:sz w:val="24"/>
          <w:szCs w:val="24"/>
          <w:lang w:val="en-CA" w:eastAsia="hi-IN" w:bidi="hi-IN"/>
        </w:rPr>
        <w:t>z</w:t>
      </w:r>
      <w:r w:rsidRPr="007A74ED">
        <w:rPr>
          <w:rFonts w:ascii="Calibri" w:eastAsia="Lucida Sans Unicode" w:hAnsi="Calibri" w:cs="Times New Roman"/>
          <w:kern w:val="1"/>
          <w:sz w:val="24"/>
          <w:szCs w:val="24"/>
          <w:lang w:val="en-CA" w:eastAsia="hi-IN" w:bidi="hi-IN"/>
        </w:rPr>
        <w:t xml:space="preserve">ing the problems of Roma </w:t>
      </w:r>
      <w:r w:rsidR="007A74ED">
        <w:rPr>
          <w:rFonts w:ascii="Calibri" w:eastAsia="Lucida Sans Unicode" w:hAnsi="Calibri" w:cs="Times New Roman"/>
          <w:kern w:val="1"/>
          <w:sz w:val="24"/>
          <w:szCs w:val="24"/>
          <w:lang w:val="en-CA" w:eastAsia="hi-IN" w:bidi="hi-IN"/>
        </w:rPr>
        <w:t>they</w:t>
      </w:r>
      <w:r w:rsidRPr="007A74ED">
        <w:rPr>
          <w:rFonts w:ascii="Calibri" w:eastAsia="Lucida Sans Unicode" w:hAnsi="Calibri" w:cs="Times New Roman"/>
          <w:kern w:val="1"/>
          <w:sz w:val="24"/>
          <w:szCs w:val="24"/>
          <w:lang w:val="en-CA" w:eastAsia="hi-IN" w:bidi="hi-IN"/>
        </w:rPr>
        <w:t xml:space="preserve"> risk Europeani</w:t>
      </w:r>
      <w:r w:rsidR="00171B4C" w:rsidRPr="007A74ED">
        <w:rPr>
          <w:rFonts w:ascii="Calibri" w:eastAsia="Lucida Sans Unicode" w:hAnsi="Calibri" w:cs="Times New Roman"/>
          <w:kern w:val="1"/>
          <w:sz w:val="24"/>
          <w:szCs w:val="24"/>
          <w:lang w:val="en-CA" w:eastAsia="hi-IN" w:bidi="hi-IN"/>
        </w:rPr>
        <w:t>z</w:t>
      </w:r>
      <w:r w:rsidRPr="007A74ED">
        <w:rPr>
          <w:rFonts w:ascii="Calibri" w:eastAsia="Lucida Sans Unicode" w:hAnsi="Calibri" w:cs="Times New Roman"/>
          <w:kern w:val="1"/>
          <w:sz w:val="24"/>
          <w:szCs w:val="24"/>
          <w:lang w:val="en-CA" w:eastAsia="hi-IN" w:bidi="hi-IN"/>
        </w:rPr>
        <w:t>ing the solution. This can lead to a homogeni</w:t>
      </w:r>
      <w:r w:rsidR="007A74ED">
        <w:rPr>
          <w:rFonts w:ascii="Calibri" w:eastAsia="Lucida Sans Unicode" w:hAnsi="Calibri" w:cs="Times New Roman"/>
          <w:kern w:val="1"/>
          <w:sz w:val="24"/>
          <w:szCs w:val="24"/>
          <w:lang w:val="en-CA" w:eastAsia="hi-IN" w:bidi="hi-IN"/>
        </w:rPr>
        <w:t>z</w:t>
      </w:r>
      <w:r w:rsidRPr="007A74ED">
        <w:rPr>
          <w:rFonts w:ascii="Calibri" w:eastAsia="Lucida Sans Unicode" w:hAnsi="Calibri" w:cs="Times New Roman"/>
          <w:kern w:val="1"/>
          <w:sz w:val="24"/>
          <w:szCs w:val="24"/>
          <w:lang w:val="en-CA" w:eastAsia="hi-IN" w:bidi="hi-IN"/>
        </w:rPr>
        <w:t xml:space="preserve">ing process, in which realities of local and national contexts and relations disappear. </w:t>
      </w:r>
      <w:r w:rsidR="00171B4C" w:rsidRPr="007A74ED">
        <w:rPr>
          <w:rFonts w:ascii="Calibri" w:eastAsia="Lucida Sans Unicode" w:hAnsi="Calibri" w:cs="Times New Roman"/>
          <w:kern w:val="1"/>
          <w:sz w:val="24"/>
          <w:szCs w:val="24"/>
          <w:lang w:val="en-CA" w:eastAsia="hi-IN" w:bidi="hi-IN"/>
        </w:rPr>
        <w:t xml:space="preserve">As </w:t>
      </w:r>
      <w:proofErr w:type="spellStart"/>
      <w:r w:rsidR="00171B4C" w:rsidRPr="007A74ED">
        <w:rPr>
          <w:rFonts w:ascii="Calibri" w:eastAsia="Lucida Sans Unicode" w:hAnsi="Calibri" w:cs="Times New Roman"/>
          <w:kern w:val="1"/>
          <w:sz w:val="24"/>
          <w:szCs w:val="24"/>
          <w:lang w:val="en-CA" w:eastAsia="hi-IN" w:bidi="hi-IN"/>
        </w:rPr>
        <w:t>Vermeersch</w:t>
      </w:r>
      <w:proofErr w:type="spellEnd"/>
      <w:r w:rsidR="00171B4C" w:rsidRPr="007A74ED">
        <w:rPr>
          <w:rFonts w:ascii="Calibri" w:eastAsia="Lucida Sans Unicode" w:hAnsi="Calibri" w:cs="Times New Roman"/>
          <w:kern w:val="1"/>
          <w:sz w:val="24"/>
          <w:szCs w:val="24"/>
          <w:lang w:val="en-CA" w:eastAsia="hi-IN" w:bidi="hi-IN"/>
        </w:rPr>
        <w:t xml:space="preserve"> cautions, ‘</w:t>
      </w:r>
      <w:r w:rsidRPr="007A74ED">
        <w:rPr>
          <w:rFonts w:ascii="Calibri" w:eastAsia="Lucida Sans Unicode" w:hAnsi="Calibri" w:cs="Times New Roman"/>
          <w:kern w:val="1"/>
          <w:sz w:val="24"/>
          <w:szCs w:val="24"/>
          <w:lang w:val="en-CA" w:eastAsia="hi-IN" w:bidi="hi-IN"/>
        </w:rPr>
        <w:t>even if problems seem similar, causes may vary a lot from place to place and each community might possess different resources and dynam</w:t>
      </w:r>
      <w:r w:rsidR="00171B4C" w:rsidRPr="007A74ED">
        <w:rPr>
          <w:rFonts w:ascii="Calibri" w:eastAsia="Lucida Sans Unicode" w:hAnsi="Calibri" w:cs="Times New Roman"/>
          <w:kern w:val="1"/>
          <w:sz w:val="24"/>
          <w:szCs w:val="24"/>
          <w:lang w:val="en-CA" w:eastAsia="hi-IN" w:bidi="hi-IN"/>
        </w:rPr>
        <w:t>ics to</w:t>
      </w:r>
      <w:r w:rsidR="004B4210" w:rsidRPr="007A74ED">
        <w:rPr>
          <w:rFonts w:ascii="Calibri" w:eastAsia="Lucida Sans Unicode" w:hAnsi="Calibri" w:cs="Times New Roman"/>
          <w:kern w:val="1"/>
          <w:sz w:val="24"/>
          <w:szCs w:val="24"/>
          <w:lang w:val="en-CA" w:eastAsia="hi-IN" w:bidi="hi-IN"/>
        </w:rPr>
        <w:t xml:space="preserve"> deal with these problems’ (2012</w:t>
      </w:r>
      <w:r w:rsidR="00870E57">
        <w:rPr>
          <w:rFonts w:ascii="Calibri" w:eastAsia="Lucida Sans Unicode" w:hAnsi="Calibri" w:cs="Times New Roman"/>
          <w:kern w:val="1"/>
          <w:sz w:val="24"/>
          <w:szCs w:val="24"/>
          <w:lang w:val="en-CA" w:eastAsia="hi-IN" w:bidi="hi-IN"/>
        </w:rPr>
        <w:t>:</w:t>
      </w:r>
      <w:r w:rsidRPr="007A74ED">
        <w:rPr>
          <w:rFonts w:ascii="Calibri" w:eastAsia="Lucida Sans Unicode" w:hAnsi="Calibri" w:cs="Times New Roman"/>
          <w:kern w:val="1"/>
          <w:sz w:val="24"/>
          <w:szCs w:val="24"/>
          <w:lang w:val="en-CA" w:eastAsia="hi-IN" w:bidi="hi-IN"/>
        </w:rPr>
        <w:t xml:space="preserve"> 15). </w:t>
      </w:r>
      <w:r w:rsidR="00171B4C" w:rsidRPr="007A74ED">
        <w:rPr>
          <w:rFonts w:ascii="Calibri" w:eastAsia="Lucida Sans Unicode" w:hAnsi="Calibri" w:cs="Times New Roman"/>
          <w:kern w:val="1"/>
          <w:sz w:val="24"/>
          <w:szCs w:val="24"/>
          <w:lang w:val="en-CA" w:eastAsia="hi-IN" w:bidi="hi-IN"/>
        </w:rPr>
        <w:t>A</w:t>
      </w:r>
      <w:r w:rsidRPr="007A74ED">
        <w:rPr>
          <w:rFonts w:ascii="Calibri" w:eastAsia="Lucida Sans Unicode" w:hAnsi="Calibri" w:cs="Times New Roman"/>
          <w:kern w:val="1"/>
          <w:sz w:val="24"/>
          <w:szCs w:val="24"/>
          <w:lang w:val="en-CA" w:eastAsia="hi-IN" w:bidi="hi-IN"/>
        </w:rPr>
        <w:t>nti-</w:t>
      </w:r>
      <w:proofErr w:type="spellStart"/>
      <w:r w:rsidRPr="007A74ED">
        <w:rPr>
          <w:rFonts w:ascii="Calibri" w:eastAsia="Lucida Sans Unicode" w:hAnsi="Calibri" w:cs="Times New Roman"/>
          <w:kern w:val="1"/>
          <w:sz w:val="24"/>
          <w:szCs w:val="24"/>
          <w:lang w:val="en-CA" w:eastAsia="hi-IN" w:bidi="hi-IN"/>
        </w:rPr>
        <w:t>Gypsyism</w:t>
      </w:r>
      <w:proofErr w:type="spellEnd"/>
      <w:r w:rsidRPr="007A74ED">
        <w:rPr>
          <w:rFonts w:ascii="Calibri" w:eastAsia="Lucida Sans Unicode" w:hAnsi="Calibri" w:cs="Times New Roman"/>
          <w:kern w:val="1"/>
          <w:sz w:val="24"/>
          <w:szCs w:val="24"/>
          <w:lang w:val="en-CA" w:eastAsia="hi-IN" w:bidi="hi-IN"/>
        </w:rPr>
        <w:t xml:space="preserve"> is by no me</w:t>
      </w:r>
      <w:r w:rsidR="004B4210" w:rsidRPr="007A74ED">
        <w:rPr>
          <w:rFonts w:ascii="Calibri" w:eastAsia="Lucida Sans Unicode" w:hAnsi="Calibri" w:cs="Times New Roman"/>
          <w:kern w:val="1"/>
          <w:sz w:val="24"/>
          <w:szCs w:val="24"/>
          <w:lang w:val="en-CA" w:eastAsia="hi-IN" w:bidi="hi-IN"/>
        </w:rPr>
        <w:t>ans the same in every country. Roma</w:t>
      </w:r>
      <w:r w:rsidRPr="007A74ED">
        <w:rPr>
          <w:rFonts w:ascii="Calibri" w:eastAsia="Lucida Sans Unicode" w:hAnsi="Calibri" w:cs="Times New Roman"/>
          <w:kern w:val="1"/>
          <w:sz w:val="24"/>
          <w:szCs w:val="24"/>
          <w:lang w:val="en-CA" w:eastAsia="hi-IN" w:bidi="hi-IN"/>
        </w:rPr>
        <w:t xml:space="preserve"> as a reified ethnic group play different political and social roles within the domestic and international pol</w:t>
      </w:r>
      <w:r w:rsidR="004B4210" w:rsidRPr="007A74ED">
        <w:rPr>
          <w:rFonts w:ascii="Calibri" w:eastAsia="Lucida Sans Unicode" w:hAnsi="Calibri" w:cs="Times New Roman"/>
          <w:kern w:val="1"/>
          <w:sz w:val="24"/>
          <w:szCs w:val="24"/>
          <w:lang w:val="en-CA" w:eastAsia="hi-IN" w:bidi="hi-IN"/>
        </w:rPr>
        <w:t>itics of different states</w:t>
      </w:r>
      <w:r w:rsidRPr="007A74ED">
        <w:rPr>
          <w:rFonts w:ascii="Calibri" w:eastAsia="Lucida Sans Unicode" w:hAnsi="Calibri" w:cs="Times New Roman"/>
          <w:kern w:val="1"/>
          <w:sz w:val="24"/>
          <w:szCs w:val="24"/>
          <w:lang w:val="en-CA" w:eastAsia="hi-IN" w:bidi="hi-IN"/>
        </w:rPr>
        <w:t xml:space="preserve">. </w:t>
      </w:r>
    </w:p>
    <w:p w14:paraId="29BAE7E3" w14:textId="770B63EA" w:rsidR="00C63C70" w:rsidRPr="007A74ED" w:rsidRDefault="00B45E01" w:rsidP="00AF0819">
      <w:pPr>
        <w:spacing w:after="0" w:line="360" w:lineRule="auto"/>
        <w:ind w:firstLine="720"/>
        <w:jc w:val="both"/>
        <w:rPr>
          <w:rFonts w:ascii="Calibri" w:hAnsi="Calibri"/>
          <w:sz w:val="24"/>
          <w:szCs w:val="24"/>
        </w:rPr>
      </w:pPr>
      <w:r w:rsidRPr="007A74ED">
        <w:rPr>
          <w:rFonts w:ascii="Calibri" w:hAnsi="Calibri"/>
          <w:sz w:val="24"/>
          <w:szCs w:val="24"/>
        </w:rPr>
        <w:t xml:space="preserve">We </w:t>
      </w:r>
      <w:r w:rsidR="00E0229D" w:rsidRPr="007A74ED">
        <w:rPr>
          <w:rFonts w:ascii="Calibri" w:hAnsi="Calibri"/>
          <w:sz w:val="24"/>
          <w:szCs w:val="24"/>
        </w:rPr>
        <w:t>sought contributions</w:t>
      </w:r>
      <w:r w:rsidR="00AF0819">
        <w:rPr>
          <w:rFonts w:ascii="Calibri" w:hAnsi="Calibri"/>
          <w:sz w:val="24"/>
          <w:szCs w:val="24"/>
        </w:rPr>
        <w:t>,</w:t>
      </w:r>
      <w:r w:rsidR="00E0229D" w:rsidRPr="007A74ED">
        <w:rPr>
          <w:rFonts w:ascii="Calibri" w:hAnsi="Calibri"/>
          <w:sz w:val="24"/>
          <w:szCs w:val="24"/>
        </w:rPr>
        <w:t xml:space="preserve"> which would highlight the multilevel complexities and diversity of Roma experiences of bordering discourses in different and shifting European contexts</w:t>
      </w:r>
      <w:r w:rsidRPr="007A74ED">
        <w:rPr>
          <w:rFonts w:ascii="Calibri" w:hAnsi="Calibri"/>
          <w:sz w:val="24"/>
          <w:szCs w:val="24"/>
        </w:rPr>
        <w:t>,</w:t>
      </w:r>
      <w:r w:rsidR="00E0229D" w:rsidRPr="007A74ED">
        <w:rPr>
          <w:rFonts w:ascii="Calibri" w:hAnsi="Calibri"/>
          <w:sz w:val="24"/>
          <w:szCs w:val="24"/>
        </w:rPr>
        <w:t xml:space="preserve"> that situated dominant and c</w:t>
      </w:r>
      <w:r w:rsidR="00AF0819">
        <w:rPr>
          <w:rFonts w:ascii="Calibri" w:hAnsi="Calibri"/>
          <w:sz w:val="24"/>
          <w:szCs w:val="24"/>
        </w:rPr>
        <w:t xml:space="preserve">ompeting discourses about Roma </w:t>
      </w:r>
      <w:r w:rsidR="00E0229D" w:rsidRPr="007A74ED">
        <w:rPr>
          <w:rFonts w:ascii="Calibri" w:hAnsi="Calibri"/>
          <w:sz w:val="24"/>
          <w:szCs w:val="24"/>
        </w:rPr>
        <w:t xml:space="preserve">socially and politically and which sought out Roma voices that challenged their representation. </w:t>
      </w:r>
    </w:p>
    <w:p w14:paraId="04B1BCD0" w14:textId="0AAB7001" w:rsidR="00C63C70" w:rsidRPr="007A74ED" w:rsidRDefault="00E0229D" w:rsidP="00AF0819">
      <w:pPr>
        <w:spacing w:after="0" w:line="360" w:lineRule="auto"/>
        <w:ind w:firstLine="720"/>
        <w:jc w:val="both"/>
        <w:rPr>
          <w:rFonts w:ascii="Calibri" w:hAnsi="Calibri"/>
          <w:sz w:val="24"/>
          <w:szCs w:val="24"/>
        </w:rPr>
      </w:pPr>
      <w:r w:rsidRPr="007A74ED">
        <w:rPr>
          <w:rFonts w:ascii="Calibri" w:hAnsi="Calibri"/>
          <w:sz w:val="24"/>
          <w:szCs w:val="24"/>
        </w:rPr>
        <w:t xml:space="preserve">Within the framework of everyday bordering discussed </w:t>
      </w:r>
      <w:r w:rsidR="00B45E01" w:rsidRPr="007A74ED">
        <w:rPr>
          <w:rFonts w:ascii="Calibri" w:hAnsi="Calibri"/>
          <w:sz w:val="24"/>
          <w:szCs w:val="24"/>
        </w:rPr>
        <w:t xml:space="preserve">above </w:t>
      </w:r>
      <w:r w:rsidRPr="007A74ED">
        <w:rPr>
          <w:rFonts w:ascii="Calibri" w:hAnsi="Calibri"/>
          <w:sz w:val="24"/>
          <w:szCs w:val="24"/>
        </w:rPr>
        <w:t>several themes run through all papers: The recognition of the long histories of discrimination experienced by Roma communities across Europe; the changing policies of the EU and the tension between the inter-European de-bordering and the selective and restrictive immigration policies introduced as each state reacts to free movement in different ways; the continuing racism experienced by Roma p</w:t>
      </w:r>
      <w:r w:rsidR="007A74ED">
        <w:rPr>
          <w:rFonts w:ascii="Calibri" w:hAnsi="Calibri"/>
          <w:sz w:val="24"/>
          <w:szCs w:val="24"/>
        </w:rPr>
        <w:t>eople in their interaction with</w:t>
      </w:r>
      <w:r w:rsidRPr="007A74ED">
        <w:rPr>
          <w:rFonts w:ascii="Calibri" w:hAnsi="Calibri"/>
          <w:sz w:val="24"/>
          <w:szCs w:val="24"/>
        </w:rPr>
        <w:t xml:space="preserve"> these bordering technologies; the homogenizing ‘</w:t>
      </w:r>
      <w:proofErr w:type="spellStart"/>
      <w:r w:rsidRPr="007A74ED">
        <w:rPr>
          <w:rFonts w:ascii="Calibri" w:hAnsi="Calibri"/>
          <w:sz w:val="24"/>
          <w:szCs w:val="24"/>
        </w:rPr>
        <w:t>racialized</w:t>
      </w:r>
      <w:proofErr w:type="spellEnd"/>
      <w:r w:rsidRPr="007A74ED">
        <w:rPr>
          <w:rFonts w:ascii="Calibri" w:hAnsi="Calibri"/>
          <w:sz w:val="24"/>
          <w:szCs w:val="24"/>
        </w:rPr>
        <w:t xml:space="preserve"> </w:t>
      </w:r>
      <w:proofErr w:type="spellStart"/>
      <w:r w:rsidRPr="007A74ED">
        <w:rPr>
          <w:rFonts w:ascii="Calibri" w:hAnsi="Calibri"/>
          <w:sz w:val="24"/>
          <w:szCs w:val="24"/>
        </w:rPr>
        <w:t>othering</w:t>
      </w:r>
      <w:proofErr w:type="spellEnd"/>
      <w:r w:rsidRPr="007A74ED">
        <w:rPr>
          <w:rFonts w:ascii="Calibri" w:hAnsi="Calibri"/>
          <w:sz w:val="24"/>
          <w:szCs w:val="24"/>
        </w:rPr>
        <w:t>’ and construction of Roma as a ‘criminal category’ co-existing with the  differentiations made between ‘indigenous’ and ‘migrant ‘ Roma central to the dominant bordering discourses</w:t>
      </w:r>
      <w:r w:rsidR="00B45E01" w:rsidRPr="007A74ED">
        <w:rPr>
          <w:rFonts w:ascii="Calibri" w:hAnsi="Calibri"/>
          <w:sz w:val="24"/>
          <w:szCs w:val="24"/>
        </w:rPr>
        <w:t xml:space="preserve"> and the</w:t>
      </w:r>
      <w:r w:rsidRPr="007A74ED">
        <w:rPr>
          <w:rFonts w:ascii="Calibri" w:hAnsi="Calibri"/>
          <w:sz w:val="24"/>
          <w:szCs w:val="24"/>
        </w:rPr>
        <w:t xml:space="preserve"> </w:t>
      </w:r>
      <w:proofErr w:type="spellStart"/>
      <w:r w:rsidRPr="007A74ED">
        <w:rPr>
          <w:rFonts w:ascii="Calibri" w:hAnsi="Calibri"/>
          <w:sz w:val="24"/>
          <w:szCs w:val="24"/>
        </w:rPr>
        <w:t>the</w:t>
      </w:r>
      <w:proofErr w:type="spellEnd"/>
      <w:r w:rsidRPr="007A74ED">
        <w:rPr>
          <w:rFonts w:ascii="Calibri" w:hAnsi="Calibri"/>
          <w:sz w:val="24"/>
          <w:szCs w:val="24"/>
        </w:rPr>
        <w:t xml:space="preserve"> heterogeneity, contestations and agency of  Roma populations. </w:t>
      </w:r>
      <w:r w:rsidRPr="007A74ED">
        <w:rPr>
          <w:rFonts w:ascii="Calibri" w:hAnsi="Calibri"/>
          <w:b/>
          <w:sz w:val="24"/>
          <w:szCs w:val="24"/>
        </w:rPr>
        <w:t>The first paper</w:t>
      </w:r>
      <w:r w:rsidR="00EE34B4" w:rsidRPr="007A74ED">
        <w:rPr>
          <w:rFonts w:ascii="Calibri" w:hAnsi="Calibri"/>
          <w:sz w:val="24"/>
          <w:szCs w:val="24"/>
        </w:rPr>
        <w:t xml:space="preserve"> </w:t>
      </w:r>
      <w:r w:rsidR="00C202FC" w:rsidRPr="007A74ED">
        <w:rPr>
          <w:rFonts w:ascii="Calibri" w:hAnsi="Calibri"/>
          <w:sz w:val="24"/>
          <w:szCs w:val="24"/>
        </w:rPr>
        <w:t xml:space="preserve">engages with political </w:t>
      </w:r>
      <w:r w:rsidR="003D00C5" w:rsidRPr="007A74ED">
        <w:rPr>
          <w:rFonts w:ascii="Calibri" w:hAnsi="Calibri"/>
          <w:sz w:val="24"/>
          <w:szCs w:val="24"/>
        </w:rPr>
        <w:t xml:space="preserve">and economic </w:t>
      </w:r>
      <w:r w:rsidR="00C202FC" w:rsidRPr="007A74ED">
        <w:rPr>
          <w:rFonts w:ascii="Calibri" w:hAnsi="Calibri"/>
          <w:sz w:val="24"/>
          <w:szCs w:val="24"/>
        </w:rPr>
        <w:t xml:space="preserve">issues that </w:t>
      </w:r>
      <w:r w:rsidR="00C202FC" w:rsidRPr="007A74ED">
        <w:rPr>
          <w:rFonts w:ascii="Calibri" w:hAnsi="Calibri"/>
          <w:sz w:val="24"/>
          <w:szCs w:val="24"/>
        </w:rPr>
        <w:lastRenderedPageBreak/>
        <w:t xml:space="preserve">contribute to the production of discourses about Roma through </w:t>
      </w:r>
      <w:r w:rsidRPr="007A74ED">
        <w:rPr>
          <w:rFonts w:ascii="Calibri" w:hAnsi="Calibri"/>
          <w:sz w:val="24"/>
          <w:szCs w:val="24"/>
        </w:rPr>
        <w:t>focus</w:t>
      </w:r>
      <w:r w:rsidR="00C202FC" w:rsidRPr="007A74ED">
        <w:rPr>
          <w:rFonts w:ascii="Calibri" w:hAnsi="Calibri"/>
          <w:sz w:val="24"/>
          <w:szCs w:val="24"/>
        </w:rPr>
        <w:t>ing</w:t>
      </w:r>
      <w:r w:rsidRPr="007A74ED">
        <w:rPr>
          <w:rFonts w:ascii="Calibri" w:hAnsi="Calibri"/>
          <w:sz w:val="24"/>
          <w:szCs w:val="24"/>
        </w:rPr>
        <w:t xml:space="preserve"> on the increased dependency </w:t>
      </w:r>
      <w:r w:rsidR="00C202FC" w:rsidRPr="007A74ED">
        <w:rPr>
          <w:rFonts w:ascii="Calibri" w:hAnsi="Calibri"/>
          <w:sz w:val="24"/>
          <w:szCs w:val="24"/>
        </w:rPr>
        <w:t>of</w:t>
      </w:r>
      <w:r w:rsidRPr="007A74ED">
        <w:rPr>
          <w:rFonts w:ascii="Calibri" w:hAnsi="Calibri"/>
          <w:sz w:val="24"/>
          <w:szCs w:val="24"/>
        </w:rPr>
        <w:t xml:space="preserve"> Romani organisations and media on non-government donors </w:t>
      </w:r>
      <w:r w:rsidR="00C202FC" w:rsidRPr="007A74ED">
        <w:rPr>
          <w:rFonts w:ascii="Calibri" w:hAnsi="Calibri"/>
          <w:sz w:val="24"/>
          <w:szCs w:val="24"/>
        </w:rPr>
        <w:t>leading</w:t>
      </w:r>
      <w:r w:rsidRPr="007A74ED">
        <w:rPr>
          <w:rFonts w:ascii="Calibri" w:hAnsi="Calibri"/>
          <w:sz w:val="24"/>
          <w:szCs w:val="24"/>
        </w:rPr>
        <w:t xml:space="preserve"> to the marginalisation of Roma- led advocacy</w:t>
      </w:r>
      <w:r w:rsidR="00C202FC" w:rsidRPr="007A74ED">
        <w:rPr>
          <w:rFonts w:ascii="Calibri" w:hAnsi="Calibri"/>
          <w:sz w:val="24"/>
          <w:szCs w:val="24"/>
        </w:rPr>
        <w:t>.</w:t>
      </w:r>
      <w:r w:rsidRPr="007A74ED">
        <w:rPr>
          <w:rFonts w:ascii="Calibri" w:hAnsi="Calibri"/>
          <w:sz w:val="24"/>
          <w:szCs w:val="24"/>
        </w:rPr>
        <w:t xml:space="preserve"> </w:t>
      </w:r>
      <w:proofErr w:type="spellStart"/>
      <w:r w:rsidR="00870E57">
        <w:rPr>
          <w:rFonts w:ascii="Calibri" w:hAnsi="Calibri"/>
          <w:sz w:val="24"/>
          <w:szCs w:val="24"/>
        </w:rPr>
        <w:t>Plaut</w:t>
      </w:r>
      <w:proofErr w:type="spellEnd"/>
      <w:r w:rsidR="00525989" w:rsidRPr="007A74ED">
        <w:rPr>
          <w:rFonts w:ascii="Calibri" w:hAnsi="Calibri"/>
          <w:sz w:val="24"/>
          <w:szCs w:val="24"/>
        </w:rPr>
        <w:t xml:space="preserve"> explores how t</w:t>
      </w:r>
      <w:r w:rsidRPr="007A74ED">
        <w:rPr>
          <w:rFonts w:ascii="Calibri" w:hAnsi="Calibri"/>
          <w:sz w:val="24"/>
          <w:szCs w:val="24"/>
        </w:rPr>
        <w:t xml:space="preserve">he Romani journalism that now dominates </w:t>
      </w:r>
      <w:r w:rsidR="00C65017" w:rsidRPr="007A74ED">
        <w:rPr>
          <w:rFonts w:ascii="Calibri" w:hAnsi="Calibri"/>
          <w:sz w:val="24"/>
          <w:szCs w:val="24"/>
        </w:rPr>
        <w:t xml:space="preserve">aims </w:t>
      </w:r>
      <w:r w:rsidRPr="007A74ED">
        <w:rPr>
          <w:rFonts w:ascii="Calibri" w:hAnsi="Calibri"/>
          <w:sz w:val="24"/>
          <w:szCs w:val="24"/>
        </w:rPr>
        <w:t>at intervening to challenge negative representations of Romani populations and at convincing non-Romani populations that Roma can be included in the wider European identity</w:t>
      </w:r>
      <w:r w:rsidR="00C65017" w:rsidRPr="007A74ED">
        <w:rPr>
          <w:rFonts w:ascii="Calibri" w:hAnsi="Calibri"/>
          <w:sz w:val="24"/>
          <w:szCs w:val="24"/>
        </w:rPr>
        <w:t>,</w:t>
      </w:r>
      <w:r w:rsidR="00B45E01" w:rsidRPr="007A74ED">
        <w:rPr>
          <w:rFonts w:ascii="Calibri" w:hAnsi="Calibri"/>
          <w:sz w:val="24"/>
          <w:szCs w:val="24"/>
        </w:rPr>
        <w:t xml:space="preserve"> drowning </w:t>
      </w:r>
      <w:r w:rsidR="00870E57">
        <w:rPr>
          <w:rFonts w:ascii="Calibri" w:hAnsi="Calibri"/>
          <w:sz w:val="24"/>
          <w:szCs w:val="24"/>
        </w:rPr>
        <w:t xml:space="preserve">out </w:t>
      </w:r>
      <w:r w:rsidRPr="007A74ED">
        <w:rPr>
          <w:rFonts w:ascii="Calibri" w:hAnsi="Calibri"/>
          <w:sz w:val="24"/>
          <w:szCs w:val="24"/>
        </w:rPr>
        <w:t>Romani activism and advocacy in Roma-targeted media</w:t>
      </w:r>
      <w:r w:rsidR="00C202FC" w:rsidRPr="007A74ED">
        <w:rPr>
          <w:rFonts w:ascii="Calibri" w:hAnsi="Calibri"/>
          <w:sz w:val="24"/>
          <w:szCs w:val="24"/>
        </w:rPr>
        <w:t>.</w:t>
      </w:r>
      <w:r w:rsidR="006D2439" w:rsidRPr="007A74ED">
        <w:rPr>
          <w:rFonts w:ascii="Calibri" w:hAnsi="Calibri"/>
          <w:sz w:val="24"/>
          <w:szCs w:val="24"/>
        </w:rPr>
        <w:t xml:space="preserve"> </w:t>
      </w:r>
      <w:r w:rsidR="006D2439" w:rsidRPr="007A74ED">
        <w:rPr>
          <w:rFonts w:ascii="Calibri" w:hAnsi="Calibri"/>
          <w:b/>
          <w:sz w:val="24"/>
          <w:szCs w:val="24"/>
        </w:rPr>
        <w:t>T</w:t>
      </w:r>
      <w:r w:rsidRPr="007A74ED">
        <w:rPr>
          <w:rFonts w:ascii="Calibri" w:hAnsi="Calibri"/>
          <w:b/>
          <w:sz w:val="24"/>
          <w:szCs w:val="24"/>
        </w:rPr>
        <w:t>he second</w:t>
      </w:r>
      <w:r w:rsidRPr="007A74ED">
        <w:rPr>
          <w:rFonts w:ascii="Calibri" w:hAnsi="Calibri"/>
          <w:sz w:val="24"/>
          <w:szCs w:val="24"/>
        </w:rPr>
        <w:t xml:space="preserve"> paper presents a</w:t>
      </w:r>
      <w:r w:rsidR="003E38FF" w:rsidRPr="007A74ED">
        <w:rPr>
          <w:rFonts w:ascii="Calibri" w:hAnsi="Calibri"/>
          <w:sz w:val="24"/>
          <w:szCs w:val="24"/>
        </w:rPr>
        <w:t>n</w:t>
      </w:r>
      <w:r w:rsidRPr="007A74ED">
        <w:rPr>
          <w:rFonts w:ascii="Calibri" w:hAnsi="Calibri"/>
          <w:sz w:val="24"/>
          <w:szCs w:val="24"/>
        </w:rPr>
        <w:t xml:space="preserve"> analysis of </w:t>
      </w:r>
      <w:r w:rsidR="00525989" w:rsidRPr="007A74ED">
        <w:rPr>
          <w:rFonts w:ascii="Calibri" w:hAnsi="Calibri"/>
          <w:sz w:val="24"/>
          <w:szCs w:val="24"/>
        </w:rPr>
        <w:t xml:space="preserve">how discursive and material processes of urban regeneration in Budapest have contributed to </w:t>
      </w:r>
      <w:r w:rsidRPr="007A74ED">
        <w:rPr>
          <w:rFonts w:ascii="Calibri" w:hAnsi="Calibri"/>
          <w:sz w:val="24"/>
          <w:szCs w:val="24"/>
        </w:rPr>
        <w:t xml:space="preserve">the exclusion of long-standing Roma residents. </w:t>
      </w:r>
      <w:proofErr w:type="spellStart"/>
      <w:r w:rsidR="00870E57" w:rsidRPr="00566C41">
        <w:rPr>
          <w:rFonts w:cs="Times New Roman"/>
          <w:sz w:val="24"/>
          <w:szCs w:val="24"/>
        </w:rPr>
        <w:t>Keresztély</w:t>
      </w:r>
      <w:proofErr w:type="spellEnd"/>
      <w:r w:rsidR="00870E57">
        <w:rPr>
          <w:rFonts w:cs="Times New Roman"/>
          <w:sz w:val="24"/>
          <w:szCs w:val="24"/>
        </w:rPr>
        <w:t xml:space="preserve">, Scott and </w:t>
      </w:r>
      <w:proofErr w:type="spellStart"/>
      <w:r w:rsidR="00870E57">
        <w:rPr>
          <w:rFonts w:cs="Times New Roman"/>
          <w:sz w:val="24"/>
          <w:szCs w:val="24"/>
        </w:rPr>
        <w:t>Virag</w:t>
      </w:r>
      <w:proofErr w:type="spellEnd"/>
      <w:r w:rsidR="00870E57" w:rsidRPr="007A74ED">
        <w:rPr>
          <w:rFonts w:ascii="Calibri" w:hAnsi="Calibri"/>
          <w:sz w:val="24"/>
          <w:szCs w:val="24"/>
        </w:rPr>
        <w:t xml:space="preserve"> </w:t>
      </w:r>
      <w:r w:rsidRPr="007A74ED">
        <w:rPr>
          <w:rFonts w:ascii="Calibri" w:hAnsi="Calibri"/>
          <w:sz w:val="24"/>
          <w:szCs w:val="24"/>
        </w:rPr>
        <w:t>expose the political intentions of the l</w:t>
      </w:r>
      <w:r w:rsidR="00AF0819">
        <w:rPr>
          <w:rFonts w:ascii="Calibri" w:hAnsi="Calibri"/>
          <w:sz w:val="24"/>
          <w:szCs w:val="24"/>
        </w:rPr>
        <w:t xml:space="preserve">ocal government to marginalize </w:t>
      </w:r>
      <w:r w:rsidRPr="007A74ED">
        <w:rPr>
          <w:rFonts w:ascii="Calibri" w:hAnsi="Calibri"/>
          <w:sz w:val="24"/>
          <w:szCs w:val="24"/>
        </w:rPr>
        <w:t>Roma families through re drawing soci</w:t>
      </w:r>
      <w:r w:rsidR="00870E57">
        <w:rPr>
          <w:rFonts w:ascii="Calibri" w:hAnsi="Calibri"/>
          <w:sz w:val="24"/>
          <w:szCs w:val="24"/>
        </w:rPr>
        <w:t xml:space="preserve">al and spatial borders between </w:t>
      </w:r>
      <w:r w:rsidRPr="007A74ED">
        <w:rPr>
          <w:rFonts w:ascii="Calibri" w:hAnsi="Calibri"/>
          <w:sz w:val="24"/>
          <w:szCs w:val="24"/>
        </w:rPr>
        <w:t xml:space="preserve">social and ethnic groups living in the neighbourhood. </w:t>
      </w:r>
      <w:r w:rsidRPr="007A74ED">
        <w:rPr>
          <w:rFonts w:ascii="Calibri" w:hAnsi="Calibri"/>
          <w:b/>
          <w:sz w:val="24"/>
          <w:szCs w:val="24"/>
        </w:rPr>
        <w:t>The third paper</w:t>
      </w:r>
      <w:r w:rsidRPr="007A74ED">
        <w:rPr>
          <w:rFonts w:ascii="Calibri" w:hAnsi="Calibri"/>
          <w:sz w:val="24"/>
          <w:szCs w:val="24"/>
        </w:rPr>
        <w:t xml:space="preserve"> extend</w:t>
      </w:r>
      <w:r w:rsidR="00C83B2B" w:rsidRPr="007A74ED">
        <w:rPr>
          <w:rFonts w:ascii="Calibri" w:hAnsi="Calibri"/>
          <w:sz w:val="24"/>
          <w:szCs w:val="24"/>
        </w:rPr>
        <w:t>s</w:t>
      </w:r>
      <w:r w:rsidRPr="007A74ED">
        <w:rPr>
          <w:rFonts w:ascii="Calibri" w:hAnsi="Calibri"/>
          <w:sz w:val="24"/>
          <w:szCs w:val="24"/>
        </w:rPr>
        <w:t xml:space="preserve"> the analysis beyond the European territorial frame to contrast media discourses in Hungary and Canada </w:t>
      </w:r>
      <w:r w:rsidR="00535430" w:rsidRPr="007A74ED">
        <w:rPr>
          <w:rFonts w:ascii="Calibri" w:hAnsi="Calibri"/>
          <w:sz w:val="24"/>
          <w:szCs w:val="24"/>
        </w:rPr>
        <w:t xml:space="preserve">about the motivations of and reactions to </w:t>
      </w:r>
      <w:r w:rsidRPr="007A74ED">
        <w:rPr>
          <w:rFonts w:ascii="Calibri" w:hAnsi="Calibri"/>
          <w:sz w:val="24"/>
          <w:szCs w:val="24"/>
        </w:rPr>
        <w:t>Hungarian Roma migration to Canada</w:t>
      </w:r>
      <w:r w:rsidR="00535430" w:rsidRPr="007A74ED">
        <w:rPr>
          <w:rFonts w:ascii="Calibri" w:hAnsi="Calibri"/>
          <w:sz w:val="24"/>
          <w:szCs w:val="24"/>
        </w:rPr>
        <w:t xml:space="preserve"> since the 1990s</w:t>
      </w:r>
      <w:r w:rsidR="001B4657" w:rsidRPr="007A74ED">
        <w:rPr>
          <w:rFonts w:ascii="Calibri" w:hAnsi="Calibri"/>
          <w:sz w:val="24"/>
          <w:szCs w:val="24"/>
        </w:rPr>
        <w:t xml:space="preserve">. </w:t>
      </w:r>
      <w:proofErr w:type="spellStart"/>
      <w:r w:rsidR="00870E57">
        <w:rPr>
          <w:rFonts w:ascii="Calibri" w:hAnsi="Calibri"/>
          <w:sz w:val="24"/>
          <w:szCs w:val="24"/>
        </w:rPr>
        <w:t>Varju</w:t>
      </w:r>
      <w:proofErr w:type="spellEnd"/>
      <w:r w:rsidR="00870E57">
        <w:rPr>
          <w:rFonts w:ascii="Calibri" w:hAnsi="Calibri"/>
          <w:sz w:val="24"/>
          <w:szCs w:val="24"/>
        </w:rPr>
        <w:t xml:space="preserve"> and </w:t>
      </w:r>
      <w:proofErr w:type="spellStart"/>
      <w:r w:rsidR="00870E57">
        <w:rPr>
          <w:rFonts w:ascii="Calibri" w:hAnsi="Calibri"/>
          <w:sz w:val="24"/>
          <w:szCs w:val="24"/>
        </w:rPr>
        <w:t>Plaut</w:t>
      </w:r>
      <w:proofErr w:type="spellEnd"/>
      <w:r w:rsidR="001B4657" w:rsidRPr="007A74ED">
        <w:rPr>
          <w:rFonts w:ascii="Calibri" w:hAnsi="Calibri"/>
          <w:sz w:val="24"/>
          <w:szCs w:val="24"/>
        </w:rPr>
        <w:t xml:space="preserve"> locate the competing discourses </w:t>
      </w:r>
      <w:r w:rsidR="00F80F9D" w:rsidRPr="007A74ED">
        <w:rPr>
          <w:rFonts w:ascii="Calibri" w:hAnsi="Calibri"/>
          <w:sz w:val="24"/>
          <w:szCs w:val="24"/>
        </w:rPr>
        <w:t xml:space="preserve">in </w:t>
      </w:r>
      <w:r w:rsidR="001B4657" w:rsidRPr="007A74ED">
        <w:rPr>
          <w:rFonts w:ascii="Calibri" w:hAnsi="Calibri"/>
          <w:sz w:val="24"/>
          <w:szCs w:val="24"/>
        </w:rPr>
        <w:t xml:space="preserve">relation to </w:t>
      </w:r>
      <w:r w:rsidR="00F80F9D" w:rsidRPr="007A74ED">
        <w:rPr>
          <w:rFonts w:ascii="Calibri" w:hAnsi="Calibri"/>
          <w:sz w:val="24"/>
          <w:szCs w:val="24"/>
        </w:rPr>
        <w:t>the shifting context</w:t>
      </w:r>
      <w:r w:rsidR="00535430" w:rsidRPr="007A74ED">
        <w:rPr>
          <w:rFonts w:ascii="Calibri" w:hAnsi="Calibri"/>
          <w:sz w:val="24"/>
          <w:szCs w:val="24"/>
        </w:rPr>
        <w:t>s</w:t>
      </w:r>
      <w:r w:rsidR="00F80F9D" w:rsidRPr="007A74ED">
        <w:rPr>
          <w:rFonts w:ascii="Calibri" w:hAnsi="Calibri"/>
          <w:sz w:val="24"/>
          <w:szCs w:val="24"/>
        </w:rPr>
        <w:t xml:space="preserve"> of the increas</w:t>
      </w:r>
      <w:r w:rsidR="001B4657" w:rsidRPr="007A74ED">
        <w:rPr>
          <w:rFonts w:ascii="Calibri" w:hAnsi="Calibri"/>
          <w:sz w:val="24"/>
          <w:szCs w:val="24"/>
        </w:rPr>
        <w:t>ingly violent</w:t>
      </w:r>
      <w:r w:rsidR="00F80F9D" w:rsidRPr="007A74ED">
        <w:rPr>
          <w:rFonts w:ascii="Calibri" w:hAnsi="Calibri"/>
          <w:sz w:val="24"/>
          <w:szCs w:val="24"/>
        </w:rPr>
        <w:t xml:space="preserve"> far right </w:t>
      </w:r>
      <w:r w:rsidR="00AF0819">
        <w:rPr>
          <w:rFonts w:ascii="Calibri" w:hAnsi="Calibri"/>
          <w:sz w:val="24"/>
          <w:szCs w:val="24"/>
        </w:rPr>
        <w:t>politics</w:t>
      </w:r>
      <w:r w:rsidR="00F80F9D" w:rsidRPr="007A74ED">
        <w:rPr>
          <w:rFonts w:ascii="Calibri" w:hAnsi="Calibri"/>
          <w:sz w:val="24"/>
          <w:szCs w:val="24"/>
        </w:rPr>
        <w:t xml:space="preserve"> in Hungary</w:t>
      </w:r>
      <w:r w:rsidR="001B4657" w:rsidRPr="007A74ED">
        <w:rPr>
          <w:rFonts w:ascii="Calibri" w:hAnsi="Calibri"/>
          <w:sz w:val="24"/>
          <w:szCs w:val="24"/>
        </w:rPr>
        <w:t xml:space="preserve">, economic pressures and </w:t>
      </w:r>
      <w:r w:rsidR="003E38FF" w:rsidRPr="007A74ED">
        <w:rPr>
          <w:rFonts w:ascii="Calibri" w:hAnsi="Calibri"/>
          <w:sz w:val="24"/>
          <w:szCs w:val="24"/>
        </w:rPr>
        <w:t xml:space="preserve">Canadian </w:t>
      </w:r>
      <w:r w:rsidR="00535430" w:rsidRPr="007A74ED">
        <w:rPr>
          <w:rFonts w:ascii="Calibri" w:hAnsi="Calibri"/>
          <w:sz w:val="24"/>
          <w:szCs w:val="24"/>
        </w:rPr>
        <w:t>migration and welfare policies</w:t>
      </w:r>
      <w:r w:rsidRPr="007A74ED">
        <w:rPr>
          <w:rFonts w:ascii="Calibri" w:hAnsi="Calibri"/>
          <w:sz w:val="24"/>
          <w:szCs w:val="24"/>
        </w:rPr>
        <w:t xml:space="preserve">. </w:t>
      </w:r>
    </w:p>
    <w:p w14:paraId="31A51E9B" w14:textId="68ECFC9E" w:rsidR="00C63C70" w:rsidRPr="007A74ED" w:rsidRDefault="00E0229D" w:rsidP="007A74ED">
      <w:pPr>
        <w:spacing w:after="0" w:line="360" w:lineRule="auto"/>
        <w:ind w:firstLine="720"/>
        <w:jc w:val="both"/>
        <w:rPr>
          <w:rFonts w:ascii="Calibri" w:hAnsi="Calibri"/>
          <w:sz w:val="24"/>
          <w:szCs w:val="24"/>
        </w:rPr>
      </w:pPr>
      <w:r w:rsidRPr="007A74ED">
        <w:rPr>
          <w:rFonts w:ascii="Calibri" w:hAnsi="Calibri"/>
          <w:b/>
          <w:sz w:val="24"/>
          <w:szCs w:val="24"/>
        </w:rPr>
        <w:t>The fourth paper</w:t>
      </w:r>
      <w:r w:rsidRPr="007A74ED">
        <w:rPr>
          <w:rFonts w:ascii="Calibri" w:hAnsi="Calibri"/>
          <w:sz w:val="24"/>
          <w:szCs w:val="24"/>
        </w:rPr>
        <w:t xml:space="preserve"> explores how Roma from Eastern Europe</w:t>
      </w:r>
      <w:r w:rsidR="001B4657" w:rsidRPr="007A74ED">
        <w:rPr>
          <w:rFonts w:ascii="Calibri" w:hAnsi="Calibri"/>
          <w:sz w:val="24"/>
          <w:szCs w:val="24"/>
        </w:rPr>
        <w:t xml:space="preserve"> who have migrated to</w:t>
      </w:r>
      <w:r w:rsidRPr="007A74ED">
        <w:rPr>
          <w:rFonts w:ascii="Calibri" w:hAnsi="Calibri"/>
          <w:sz w:val="24"/>
          <w:szCs w:val="24"/>
        </w:rPr>
        <w:t xml:space="preserve"> Finland navigat</w:t>
      </w:r>
      <w:r w:rsidR="008754B8" w:rsidRPr="007A74ED">
        <w:rPr>
          <w:rFonts w:ascii="Calibri" w:hAnsi="Calibri"/>
          <w:sz w:val="24"/>
          <w:szCs w:val="24"/>
        </w:rPr>
        <w:t>e</w:t>
      </w:r>
      <w:r w:rsidRPr="007A74ED">
        <w:rPr>
          <w:rFonts w:ascii="Calibri" w:hAnsi="Calibri"/>
          <w:sz w:val="24"/>
          <w:szCs w:val="24"/>
        </w:rPr>
        <w:t xml:space="preserve"> a ‘</w:t>
      </w:r>
      <w:proofErr w:type="spellStart"/>
      <w:r w:rsidRPr="007A74ED">
        <w:rPr>
          <w:rFonts w:ascii="Calibri" w:hAnsi="Calibri"/>
          <w:sz w:val="24"/>
          <w:szCs w:val="24"/>
        </w:rPr>
        <w:t>limboscape</w:t>
      </w:r>
      <w:proofErr w:type="spellEnd"/>
      <w:r w:rsidRPr="007A74ED">
        <w:rPr>
          <w:rFonts w:ascii="Calibri" w:hAnsi="Calibri"/>
          <w:sz w:val="24"/>
          <w:szCs w:val="24"/>
        </w:rPr>
        <w:t>’ where indirect bordering techniques limit their access to social rights and welfare provision.</w:t>
      </w:r>
      <w:r w:rsidR="00C83B2B" w:rsidRPr="007A74ED">
        <w:rPr>
          <w:rFonts w:ascii="Calibri" w:hAnsi="Calibri"/>
          <w:sz w:val="24"/>
          <w:szCs w:val="24"/>
        </w:rPr>
        <w:t xml:space="preserve"> </w:t>
      </w:r>
      <w:proofErr w:type="spellStart"/>
      <w:r w:rsidR="00C47256">
        <w:rPr>
          <w:rFonts w:ascii="Calibri" w:hAnsi="Calibri"/>
          <w:sz w:val="24"/>
          <w:szCs w:val="24"/>
        </w:rPr>
        <w:t>Tervonen</w:t>
      </w:r>
      <w:proofErr w:type="spellEnd"/>
      <w:r w:rsidR="00C47256">
        <w:rPr>
          <w:rFonts w:ascii="Calibri" w:hAnsi="Calibri"/>
          <w:sz w:val="24"/>
          <w:szCs w:val="24"/>
        </w:rPr>
        <w:t xml:space="preserve"> and </w:t>
      </w:r>
      <w:proofErr w:type="spellStart"/>
      <w:r w:rsidR="00C47256">
        <w:rPr>
          <w:rFonts w:ascii="Calibri" w:hAnsi="Calibri"/>
          <w:sz w:val="24"/>
          <w:szCs w:val="24"/>
        </w:rPr>
        <w:t>Enache</w:t>
      </w:r>
      <w:proofErr w:type="spellEnd"/>
      <w:r w:rsidRPr="007A74ED">
        <w:rPr>
          <w:rFonts w:ascii="Calibri" w:hAnsi="Calibri"/>
          <w:sz w:val="24"/>
          <w:szCs w:val="24"/>
        </w:rPr>
        <w:t xml:space="preserve"> </w:t>
      </w:r>
      <w:r w:rsidR="00C83B2B" w:rsidRPr="007A74ED">
        <w:rPr>
          <w:rFonts w:ascii="Calibri" w:hAnsi="Calibri"/>
          <w:sz w:val="24"/>
          <w:szCs w:val="24"/>
        </w:rPr>
        <w:t>demonstrate</w:t>
      </w:r>
      <w:r w:rsidRPr="007A74ED">
        <w:rPr>
          <w:rFonts w:ascii="Calibri" w:hAnsi="Calibri"/>
          <w:sz w:val="24"/>
          <w:szCs w:val="24"/>
        </w:rPr>
        <w:t xml:space="preserve"> that whilst Roma are clear targets of bordering regimes, such regimes are set up to also deal with other legitimate ‘unwanted migrants’.  The </w:t>
      </w:r>
      <w:r w:rsidR="00D96DBF" w:rsidRPr="007A74ED">
        <w:rPr>
          <w:rFonts w:ascii="Calibri" w:hAnsi="Calibri"/>
          <w:sz w:val="24"/>
          <w:szCs w:val="24"/>
        </w:rPr>
        <w:t xml:space="preserve">government’s </w:t>
      </w:r>
      <w:r w:rsidRPr="007A74ED">
        <w:rPr>
          <w:rFonts w:ascii="Calibri" w:hAnsi="Calibri"/>
          <w:sz w:val="24"/>
          <w:szCs w:val="24"/>
        </w:rPr>
        <w:t xml:space="preserve">prioritizing of </w:t>
      </w:r>
      <w:r w:rsidR="00C83B2B" w:rsidRPr="007A74ED">
        <w:rPr>
          <w:rFonts w:ascii="Calibri" w:hAnsi="Calibri"/>
          <w:sz w:val="24"/>
          <w:szCs w:val="24"/>
        </w:rPr>
        <w:t>this</w:t>
      </w:r>
      <w:r w:rsidRPr="007A74ED">
        <w:rPr>
          <w:rFonts w:ascii="Calibri" w:hAnsi="Calibri"/>
          <w:sz w:val="24"/>
          <w:szCs w:val="24"/>
        </w:rPr>
        <w:t xml:space="preserve"> ‘hostile environment</w:t>
      </w:r>
      <w:r w:rsidR="00C83B2B" w:rsidRPr="007A74ED">
        <w:rPr>
          <w:rFonts w:ascii="Calibri" w:hAnsi="Calibri"/>
          <w:sz w:val="24"/>
          <w:szCs w:val="24"/>
        </w:rPr>
        <w:t>’</w:t>
      </w:r>
      <w:r w:rsidR="00B62154" w:rsidRPr="007A74ED">
        <w:rPr>
          <w:rFonts w:ascii="Calibri" w:hAnsi="Calibri"/>
          <w:sz w:val="24"/>
          <w:szCs w:val="24"/>
        </w:rPr>
        <w:t xml:space="preserve"> </w:t>
      </w:r>
      <w:r w:rsidRPr="007A74ED">
        <w:rPr>
          <w:rFonts w:ascii="Calibri" w:hAnsi="Calibri"/>
          <w:sz w:val="24"/>
          <w:szCs w:val="24"/>
        </w:rPr>
        <w:t xml:space="preserve">has led to </w:t>
      </w:r>
      <w:r w:rsidR="00C83B2B" w:rsidRPr="007A74ED">
        <w:rPr>
          <w:rFonts w:ascii="Calibri" w:hAnsi="Calibri"/>
          <w:sz w:val="24"/>
          <w:szCs w:val="24"/>
        </w:rPr>
        <w:t>inadequate</w:t>
      </w:r>
      <w:r w:rsidR="00AF0819">
        <w:rPr>
          <w:rFonts w:ascii="Calibri" w:hAnsi="Calibri"/>
          <w:sz w:val="24"/>
          <w:szCs w:val="24"/>
        </w:rPr>
        <w:t xml:space="preserve"> </w:t>
      </w:r>
      <w:r w:rsidRPr="007A74ED">
        <w:rPr>
          <w:rFonts w:ascii="Calibri" w:hAnsi="Calibri"/>
          <w:sz w:val="24"/>
          <w:szCs w:val="24"/>
        </w:rPr>
        <w:t xml:space="preserve">welfare provision </w:t>
      </w:r>
      <w:r w:rsidR="006D2439" w:rsidRPr="007A74ED">
        <w:rPr>
          <w:rFonts w:ascii="Calibri" w:hAnsi="Calibri"/>
          <w:sz w:val="24"/>
          <w:szCs w:val="24"/>
        </w:rPr>
        <w:t>whilst m</w:t>
      </w:r>
      <w:r w:rsidR="00C83B2B" w:rsidRPr="007A74ED">
        <w:rPr>
          <w:rFonts w:ascii="Calibri" w:hAnsi="Calibri"/>
          <w:sz w:val="24"/>
          <w:szCs w:val="24"/>
        </w:rPr>
        <w:t xml:space="preserve">igrant </w:t>
      </w:r>
      <w:r w:rsidRPr="007A74ED">
        <w:rPr>
          <w:rFonts w:ascii="Calibri" w:hAnsi="Calibri"/>
          <w:sz w:val="24"/>
          <w:szCs w:val="24"/>
        </w:rPr>
        <w:t xml:space="preserve">Roma </w:t>
      </w:r>
      <w:r w:rsidR="00C83B2B" w:rsidRPr="007A74ED">
        <w:rPr>
          <w:rFonts w:ascii="Calibri" w:hAnsi="Calibri"/>
          <w:sz w:val="24"/>
          <w:szCs w:val="24"/>
        </w:rPr>
        <w:t xml:space="preserve">employ </w:t>
      </w:r>
      <w:r w:rsidRPr="007A74ED">
        <w:rPr>
          <w:rFonts w:ascii="Calibri" w:hAnsi="Calibri"/>
          <w:sz w:val="24"/>
          <w:szCs w:val="24"/>
        </w:rPr>
        <w:t>diverse economic activities and transnational family networks</w:t>
      </w:r>
      <w:r w:rsidR="00C83B2B" w:rsidRPr="007A74ED">
        <w:rPr>
          <w:rFonts w:ascii="Calibri" w:hAnsi="Calibri"/>
          <w:sz w:val="24"/>
          <w:szCs w:val="24"/>
        </w:rPr>
        <w:t xml:space="preserve"> to </w:t>
      </w:r>
      <w:r w:rsidRPr="007A74ED">
        <w:rPr>
          <w:rFonts w:ascii="Calibri" w:hAnsi="Calibri"/>
          <w:sz w:val="24"/>
          <w:szCs w:val="24"/>
        </w:rPr>
        <w:t>challenge the effects of such policies</w:t>
      </w:r>
      <w:r w:rsidR="00C83B2B" w:rsidRPr="007A74ED">
        <w:rPr>
          <w:rFonts w:ascii="Calibri" w:hAnsi="Calibri"/>
          <w:sz w:val="24"/>
          <w:szCs w:val="24"/>
        </w:rPr>
        <w:t>.</w:t>
      </w:r>
      <w:r w:rsidRPr="007A74ED">
        <w:rPr>
          <w:rFonts w:ascii="Calibri" w:hAnsi="Calibri"/>
          <w:sz w:val="24"/>
          <w:szCs w:val="24"/>
        </w:rPr>
        <w:t xml:space="preserve"> </w:t>
      </w:r>
    </w:p>
    <w:p w14:paraId="2693DCC5" w14:textId="495A527A" w:rsidR="00C63C70" w:rsidRPr="007A74ED" w:rsidRDefault="00E0229D" w:rsidP="00C47256">
      <w:pPr>
        <w:spacing w:after="0" w:line="360" w:lineRule="auto"/>
        <w:ind w:firstLine="720"/>
        <w:jc w:val="both"/>
        <w:rPr>
          <w:rFonts w:ascii="Calibri" w:hAnsi="Calibri"/>
          <w:sz w:val="24"/>
          <w:szCs w:val="24"/>
        </w:rPr>
      </w:pPr>
      <w:r w:rsidRPr="007A74ED">
        <w:rPr>
          <w:rFonts w:ascii="Calibri" w:hAnsi="Calibri"/>
          <w:sz w:val="24"/>
          <w:szCs w:val="24"/>
        </w:rPr>
        <w:t xml:space="preserve">A </w:t>
      </w:r>
      <w:r w:rsidR="00AF0819">
        <w:rPr>
          <w:rFonts w:ascii="Calibri" w:hAnsi="Calibri"/>
          <w:sz w:val="24"/>
          <w:szCs w:val="24"/>
        </w:rPr>
        <w:t>similarly ‘hostile environment’</w:t>
      </w:r>
      <w:r w:rsidRPr="007A74ED">
        <w:rPr>
          <w:rFonts w:ascii="Calibri" w:hAnsi="Calibri"/>
          <w:sz w:val="24"/>
          <w:szCs w:val="24"/>
        </w:rPr>
        <w:t xml:space="preserve"> is the context of the </w:t>
      </w:r>
      <w:r w:rsidRPr="007A74ED">
        <w:rPr>
          <w:rFonts w:ascii="Calibri" w:hAnsi="Calibri"/>
          <w:b/>
          <w:sz w:val="24"/>
          <w:szCs w:val="24"/>
        </w:rPr>
        <w:t>fifth</w:t>
      </w:r>
      <w:r w:rsidRPr="007A74ED">
        <w:rPr>
          <w:rFonts w:ascii="Calibri" w:hAnsi="Calibri"/>
          <w:sz w:val="24"/>
          <w:szCs w:val="24"/>
        </w:rPr>
        <w:t xml:space="preserve"> paper that focuses on the </w:t>
      </w:r>
      <w:r w:rsidR="00331C35" w:rsidRPr="007A74ED">
        <w:rPr>
          <w:rFonts w:ascii="Calibri" w:hAnsi="Calibri"/>
          <w:sz w:val="24"/>
          <w:szCs w:val="24"/>
        </w:rPr>
        <w:t>b</w:t>
      </w:r>
      <w:r w:rsidRPr="007A74ED">
        <w:rPr>
          <w:rFonts w:ascii="Calibri" w:hAnsi="Calibri"/>
          <w:sz w:val="24"/>
          <w:szCs w:val="24"/>
        </w:rPr>
        <w:t xml:space="preserve">ordering experiences of Roma and non-Roma migrants in the UK. </w:t>
      </w:r>
      <w:proofErr w:type="spellStart"/>
      <w:r w:rsidR="00C47256">
        <w:rPr>
          <w:rFonts w:ascii="Calibri" w:hAnsi="Calibri"/>
          <w:sz w:val="24"/>
          <w:szCs w:val="24"/>
        </w:rPr>
        <w:t>Wemyss</w:t>
      </w:r>
      <w:proofErr w:type="spellEnd"/>
      <w:r w:rsidR="00C47256">
        <w:rPr>
          <w:rFonts w:ascii="Calibri" w:hAnsi="Calibri"/>
          <w:sz w:val="24"/>
          <w:szCs w:val="24"/>
        </w:rPr>
        <w:t xml:space="preserve"> and Cassidy </w:t>
      </w:r>
      <w:r w:rsidR="003D00C5" w:rsidRPr="007A74ED">
        <w:rPr>
          <w:rFonts w:ascii="Calibri" w:hAnsi="Calibri"/>
          <w:sz w:val="24"/>
          <w:szCs w:val="24"/>
        </w:rPr>
        <w:t>track</w:t>
      </w:r>
      <w:r w:rsidRPr="007A74ED">
        <w:rPr>
          <w:rFonts w:ascii="Calibri" w:hAnsi="Calibri"/>
          <w:sz w:val="24"/>
          <w:szCs w:val="24"/>
        </w:rPr>
        <w:t xml:space="preserve"> the reproduct</w:t>
      </w:r>
      <w:r w:rsidR="00331C35" w:rsidRPr="007A74ED">
        <w:rPr>
          <w:rFonts w:ascii="Calibri" w:hAnsi="Calibri"/>
          <w:sz w:val="24"/>
          <w:szCs w:val="24"/>
        </w:rPr>
        <w:t xml:space="preserve">ion and contestation of </w:t>
      </w:r>
      <w:r w:rsidRPr="007A74ED">
        <w:rPr>
          <w:rFonts w:ascii="Calibri" w:hAnsi="Calibri"/>
          <w:sz w:val="24"/>
          <w:szCs w:val="24"/>
        </w:rPr>
        <w:t>discourses about EU migration associated with the ending of transitional controls show</w:t>
      </w:r>
      <w:r w:rsidR="00331C35" w:rsidRPr="007A74ED">
        <w:rPr>
          <w:rFonts w:ascii="Calibri" w:hAnsi="Calibri"/>
          <w:sz w:val="24"/>
          <w:szCs w:val="24"/>
        </w:rPr>
        <w:t>ing</w:t>
      </w:r>
      <w:r w:rsidRPr="007A74ED">
        <w:rPr>
          <w:rFonts w:ascii="Calibri" w:hAnsi="Calibri"/>
          <w:sz w:val="24"/>
          <w:szCs w:val="24"/>
        </w:rPr>
        <w:t xml:space="preserve"> that as </w:t>
      </w:r>
      <w:r w:rsidR="00331C35" w:rsidRPr="007A74ED">
        <w:rPr>
          <w:rFonts w:ascii="Calibri" w:hAnsi="Calibri"/>
          <w:sz w:val="24"/>
          <w:szCs w:val="24"/>
        </w:rPr>
        <w:t xml:space="preserve">the </w:t>
      </w:r>
      <w:r w:rsidRPr="007A74ED">
        <w:rPr>
          <w:rFonts w:ascii="Calibri" w:hAnsi="Calibri"/>
          <w:sz w:val="24"/>
          <w:szCs w:val="24"/>
        </w:rPr>
        <w:t xml:space="preserve">restrictions on work by </w:t>
      </w:r>
      <w:r w:rsidR="00D96DBF" w:rsidRPr="007A74ED">
        <w:rPr>
          <w:rFonts w:ascii="Calibri" w:hAnsi="Calibri"/>
          <w:sz w:val="24"/>
          <w:szCs w:val="24"/>
        </w:rPr>
        <w:t xml:space="preserve">A2 </w:t>
      </w:r>
      <w:r w:rsidRPr="007A74ED">
        <w:rPr>
          <w:rFonts w:ascii="Calibri" w:hAnsi="Calibri"/>
          <w:sz w:val="24"/>
          <w:szCs w:val="24"/>
        </w:rPr>
        <w:t xml:space="preserve">citizens in the UK ended, </w:t>
      </w:r>
      <w:r w:rsidR="003D00C5" w:rsidRPr="007A74ED">
        <w:rPr>
          <w:rFonts w:ascii="Calibri" w:hAnsi="Calibri"/>
          <w:sz w:val="24"/>
          <w:szCs w:val="24"/>
        </w:rPr>
        <w:t xml:space="preserve">negative </w:t>
      </w:r>
      <w:r w:rsidRPr="007A74ED">
        <w:rPr>
          <w:rFonts w:ascii="Calibri" w:hAnsi="Calibri"/>
          <w:sz w:val="24"/>
          <w:szCs w:val="24"/>
        </w:rPr>
        <w:t xml:space="preserve">discourses </w:t>
      </w:r>
      <w:r w:rsidR="003D00C5" w:rsidRPr="007A74ED">
        <w:rPr>
          <w:rFonts w:ascii="Calibri" w:hAnsi="Calibri"/>
          <w:sz w:val="24"/>
          <w:szCs w:val="24"/>
        </w:rPr>
        <w:t xml:space="preserve">about them </w:t>
      </w:r>
      <w:r w:rsidRPr="007A74ED">
        <w:rPr>
          <w:rFonts w:ascii="Calibri" w:hAnsi="Calibri"/>
          <w:sz w:val="24"/>
          <w:szCs w:val="24"/>
        </w:rPr>
        <w:t>conflated diverse Roma</w:t>
      </w:r>
      <w:r w:rsidR="00331C35" w:rsidRPr="007A74ED">
        <w:rPr>
          <w:rFonts w:ascii="Calibri" w:hAnsi="Calibri"/>
          <w:sz w:val="24"/>
          <w:szCs w:val="24"/>
        </w:rPr>
        <w:t xml:space="preserve"> and non-Roma groups, extending the border </w:t>
      </w:r>
      <w:r w:rsidRPr="007A74ED">
        <w:rPr>
          <w:rFonts w:ascii="Calibri" w:hAnsi="Calibri"/>
          <w:sz w:val="24"/>
          <w:szCs w:val="24"/>
        </w:rPr>
        <w:t xml:space="preserve">further into the lives of </w:t>
      </w:r>
      <w:r w:rsidR="003D00C5" w:rsidRPr="007A74ED">
        <w:rPr>
          <w:rFonts w:ascii="Calibri" w:hAnsi="Calibri"/>
          <w:sz w:val="24"/>
          <w:szCs w:val="24"/>
        </w:rPr>
        <w:t>both groups in different</w:t>
      </w:r>
      <w:r w:rsidR="00331C35" w:rsidRPr="007A74ED">
        <w:rPr>
          <w:rFonts w:ascii="Calibri" w:hAnsi="Calibri"/>
          <w:sz w:val="24"/>
          <w:szCs w:val="24"/>
        </w:rPr>
        <w:t xml:space="preserve"> and complex ways.</w:t>
      </w:r>
      <w:r w:rsidRPr="007A74ED">
        <w:rPr>
          <w:rFonts w:ascii="Calibri" w:hAnsi="Calibri"/>
          <w:sz w:val="24"/>
          <w:szCs w:val="24"/>
        </w:rPr>
        <w:t xml:space="preserve"> </w:t>
      </w:r>
    </w:p>
    <w:p w14:paraId="56716C51" w14:textId="1DC6172C" w:rsidR="00C63C70" w:rsidRPr="007A74ED" w:rsidRDefault="00E0229D" w:rsidP="00C47256">
      <w:pPr>
        <w:spacing w:after="0" w:line="360" w:lineRule="auto"/>
        <w:jc w:val="both"/>
        <w:rPr>
          <w:rFonts w:ascii="Calibri" w:hAnsi="Calibri"/>
          <w:sz w:val="24"/>
          <w:szCs w:val="24"/>
        </w:rPr>
      </w:pPr>
      <w:r w:rsidRPr="007A74ED">
        <w:rPr>
          <w:rFonts w:ascii="Calibri" w:hAnsi="Calibri"/>
          <w:b/>
          <w:sz w:val="24"/>
          <w:szCs w:val="24"/>
        </w:rPr>
        <w:tab/>
      </w:r>
      <w:r w:rsidRPr="007A74ED">
        <w:rPr>
          <w:rFonts w:ascii="Calibri" w:hAnsi="Calibri"/>
          <w:sz w:val="24"/>
          <w:szCs w:val="24"/>
        </w:rPr>
        <w:t xml:space="preserve"> </w:t>
      </w:r>
      <w:r w:rsidRPr="007A74ED">
        <w:rPr>
          <w:rFonts w:ascii="Calibri" w:hAnsi="Calibri"/>
          <w:b/>
          <w:sz w:val="24"/>
          <w:szCs w:val="24"/>
        </w:rPr>
        <w:t>The final paper</w:t>
      </w:r>
      <w:r w:rsidRPr="007A74ED">
        <w:rPr>
          <w:rFonts w:ascii="Calibri" w:hAnsi="Calibri"/>
          <w:sz w:val="24"/>
          <w:szCs w:val="24"/>
        </w:rPr>
        <w:t xml:space="preserve"> </w:t>
      </w:r>
      <w:r w:rsidR="00226851" w:rsidRPr="007A74ED">
        <w:rPr>
          <w:rFonts w:ascii="Calibri" w:hAnsi="Calibri"/>
          <w:sz w:val="24"/>
          <w:szCs w:val="24"/>
        </w:rPr>
        <w:t>compar</w:t>
      </w:r>
      <w:r w:rsidR="00D96DBF" w:rsidRPr="007A74ED">
        <w:rPr>
          <w:rFonts w:ascii="Calibri" w:hAnsi="Calibri"/>
          <w:sz w:val="24"/>
          <w:szCs w:val="24"/>
        </w:rPr>
        <w:t>es</w:t>
      </w:r>
      <w:r w:rsidRPr="007A74ED">
        <w:rPr>
          <w:rFonts w:ascii="Calibri" w:hAnsi="Calibri"/>
          <w:sz w:val="24"/>
          <w:szCs w:val="24"/>
        </w:rPr>
        <w:t xml:space="preserve"> how press discourses on the heterogeneous Roma populations of </w:t>
      </w:r>
      <w:r w:rsidR="00226851" w:rsidRPr="007A74ED">
        <w:rPr>
          <w:rFonts w:ascii="Calibri" w:hAnsi="Calibri"/>
          <w:sz w:val="24"/>
          <w:szCs w:val="24"/>
        </w:rPr>
        <w:t>Hungary</w:t>
      </w:r>
      <w:r w:rsidRPr="007A74ED">
        <w:rPr>
          <w:rFonts w:ascii="Calibri" w:hAnsi="Calibri"/>
          <w:sz w:val="24"/>
          <w:szCs w:val="24"/>
        </w:rPr>
        <w:t xml:space="preserve">, Finland and </w:t>
      </w:r>
      <w:r w:rsidR="00226851" w:rsidRPr="007A74ED">
        <w:rPr>
          <w:rFonts w:ascii="Calibri" w:hAnsi="Calibri"/>
          <w:sz w:val="24"/>
          <w:szCs w:val="24"/>
        </w:rPr>
        <w:t>the UK</w:t>
      </w:r>
      <w:r w:rsidRPr="007A74ED">
        <w:rPr>
          <w:rFonts w:ascii="Calibri" w:hAnsi="Calibri"/>
          <w:sz w:val="24"/>
          <w:szCs w:val="24"/>
        </w:rPr>
        <w:t xml:space="preserve"> have, </w:t>
      </w:r>
      <w:r w:rsidR="006A2496" w:rsidRPr="007A74ED">
        <w:rPr>
          <w:rFonts w:ascii="Calibri" w:hAnsi="Calibri"/>
          <w:sz w:val="24"/>
          <w:szCs w:val="24"/>
        </w:rPr>
        <w:t xml:space="preserve">since the </w:t>
      </w:r>
      <w:r w:rsidRPr="007A74ED">
        <w:rPr>
          <w:rFonts w:ascii="Calibri" w:hAnsi="Calibri"/>
          <w:sz w:val="24"/>
          <w:szCs w:val="24"/>
        </w:rPr>
        <w:t xml:space="preserve">1990s, worked as bordering </w:t>
      </w:r>
      <w:r w:rsidRPr="007A74ED">
        <w:rPr>
          <w:rFonts w:ascii="Calibri" w:hAnsi="Calibri"/>
          <w:sz w:val="24"/>
          <w:szCs w:val="24"/>
        </w:rPr>
        <w:lastRenderedPageBreak/>
        <w:t>processes differentiat</w:t>
      </w:r>
      <w:r w:rsidR="008754B8" w:rsidRPr="007A74ED">
        <w:rPr>
          <w:rFonts w:ascii="Calibri" w:hAnsi="Calibri"/>
          <w:sz w:val="24"/>
          <w:szCs w:val="24"/>
        </w:rPr>
        <w:t>ing</w:t>
      </w:r>
      <w:r w:rsidRPr="007A74ED">
        <w:rPr>
          <w:rFonts w:ascii="Calibri" w:hAnsi="Calibri"/>
          <w:sz w:val="24"/>
          <w:szCs w:val="24"/>
        </w:rPr>
        <w:t xml:space="preserve"> between those who bel</w:t>
      </w:r>
      <w:r w:rsidR="00AF0819">
        <w:rPr>
          <w:rFonts w:ascii="Calibri" w:hAnsi="Calibri"/>
          <w:sz w:val="24"/>
          <w:szCs w:val="24"/>
        </w:rPr>
        <w:t xml:space="preserve">ong to their </w:t>
      </w:r>
      <w:r w:rsidRPr="007A74ED">
        <w:rPr>
          <w:rFonts w:ascii="Calibri" w:hAnsi="Calibri"/>
          <w:sz w:val="24"/>
          <w:szCs w:val="24"/>
        </w:rPr>
        <w:t xml:space="preserve">national </w:t>
      </w:r>
      <w:proofErr w:type="spellStart"/>
      <w:r w:rsidRPr="007A74ED">
        <w:rPr>
          <w:rFonts w:ascii="Calibri" w:hAnsi="Calibri"/>
          <w:sz w:val="24"/>
          <w:szCs w:val="24"/>
        </w:rPr>
        <w:t>collectivities</w:t>
      </w:r>
      <w:proofErr w:type="spellEnd"/>
      <w:r w:rsidRPr="007A74ED">
        <w:rPr>
          <w:rFonts w:ascii="Calibri" w:hAnsi="Calibri"/>
          <w:sz w:val="24"/>
          <w:szCs w:val="24"/>
        </w:rPr>
        <w:t xml:space="preserve"> and those who do not. </w:t>
      </w:r>
      <w:r w:rsidR="00C47256">
        <w:rPr>
          <w:rFonts w:ascii="Calibri" w:hAnsi="Calibri"/>
          <w:sz w:val="24"/>
          <w:szCs w:val="24"/>
        </w:rPr>
        <w:t xml:space="preserve">Yuval-Davis, </w:t>
      </w:r>
      <w:proofErr w:type="spellStart"/>
      <w:r w:rsidR="00C47256">
        <w:rPr>
          <w:rFonts w:ascii="Calibri" w:hAnsi="Calibri"/>
          <w:sz w:val="24"/>
          <w:szCs w:val="24"/>
        </w:rPr>
        <w:t>Varju</w:t>
      </w:r>
      <w:proofErr w:type="spellEnd"/>
      <w:r w:rsidR="00C47256">
        <w:rPr>
          <w:rFonts w:ascii="Calibri" w:hAnsi="Calibri"/>
          <w:sz w:val="24"/>
          <w:szCs w:val="24"/>
        </w:rPr>
        <w:t xml:space="preserve">, </w:t>
      </w:r>
      <w:proofErr w:type="spellStart"/>
      <w:r w:rsidR="00C47256">
        <w:rPr>
          <w:rFonts w:ascii="Calibri" w:hAnsi="Calibri"/>
          <w:sz w:val="24"/>
          <w:szCs w:val="24"/>
        </w:rPr>
        <w:t>Tervonen</w:t>
      </w:r>
      <w:proofErr w:type="spellEnd"/>
      <w:r w:rsidR="00C47256">
        <w:rPr>
          <w:rFonts w:ascii="Calibri" w:hAnsi="Calibri"/>
          <w:sz w:val="24"/>
          <w:szCs w:val="24"/>
        </w:rPr>
        <w:t xml:space="preserve">, Hakim and </w:t>
      </w:r>
      <w:proofErr w:type="spellStart"/>
      <w:r w:rsidR="00C47256">
        <w:rPr>
          <w:rFonts w:ascii="Calibri" w:hAnsi="Calibri"/>
          <w:sz w:val="24"/>
          <w:szCs w:val="24"/>
        </w:rPr>
        <w:t>Fathi</w:t>
      </w:r>
      <w:proofErr w:type="spellEnd"/>
      <w:r w:rsidR="00C47256">
        <w:rPr>
          <w:rFonts w:ascii="Calibri" w:hAnsi="Calibri"/>
          <w:sz w:val="24"/>
          <w:szCs w:val="24"/>
        </w:rPr>
        <w:t xml:space="preserve"> </w:t>
      </w:r>
      <w:r w:rsidR="00AF0819">
        <w:rPr>
          <w:rFonts w:ascii="Calibri" w:hAnsi="Calibri"/>
          <w:sz w:val="24"/>
          <w:szCs w:val="24"/>
        </w:rPr>
        <w:t xml:space="preserve">relate </w:t>
      </w:r>
      <w:r w:rsidR="00D96DBF" w:rsidRPr="007A74ED">
        <w:rPr>
          <w:rFonts w:ascii="Calibri" w:hAnsi="Calibri"/>
          <w:sz w:val="24"/>
          <w:szCs w:val="24"/>
        </w:rPr>
        <w:t xml:space="preserve">national level </w:t>
      </w:r>
      <w:r w:rsidRPr="007A74ED">
        <w:rPr>
          <w:rFonts w:ascii="Calibri" w:hAnsi="Calibri"/>
          <w:sz w:val="24"/>
          <w:szCs w:val="24"/>
        </w:rPr>
        <w:t>discourses about Roma to the political positions of</w:t>
      </w:r>
      <w:r w:rsidR="00C47256">
        <w:rPr>
          <w:rFonts w:ascii="Calibri" w:hAnsi="Calibri"/>
          <w:sz w:val="24"/>
          <w:szCs w:val="24"/>
        </w:rPr>
        <w:t xml:space="preserve"> the press and the politics of </w:t>
      </w:r>
      <w:r w:rsidRPr="007A74ED">
        <w:rPr>
          <w:rFonts w:ascii="Calibri" w:hAnsi="Calibri"/>
          <w:sz w:val="24"/>
          <w:szCs w:val="24"/>
        </w:rPr>
        <w:t>governments in the context of EU expansion</w:t>
      </w:r>
      <w:r w:rsidR="00482132" w:rsidRPr="007A74ED">
        <w:rPr>
          <w:rFonts w:ascii="Calibri" w:hAnsi="Calibri"/>
          <w:sz w:val="24"/>
          <w:szCs w:val="24"/>
        </w:rPr>
        <w:t>,</w:t>
      </w:r>
      <w:r w:rsidRPr="007A74ED">
        <w:rPr>
          <w:rFonts w:ascii="Calibri" w:hAnsi="Calibri"/>
          <w:sz w:val="24"/>
          <w:szCs w:val="24"/>
        </w:rPr>
        <w:t xml:space="preserve"> securitization and neo-liberal economies. The extent to which the medi</w:t>
      </w:r>
      <w:r w:rsidR="00F40C4C">
        <w:rPr>
          <w:rFonts w:ascii="Calibri" w:hAnsi="Calibri"/>
          <w:sz w:val="24"/>
          <w:szCs w:val="24"/>
        </w:rPr>
        <w:t xml:space="preserve">a give space to Roma voices </w:t>
      </w:r>
      <w:proofErr w:type="gramStart"/>
      <w:r w:rsidR="00F40C4C">
        <w:rPr>
          <w:rFonts w:ascii="Calibri" w:hAnsi="Calibri"/>
          <w:sz w:val="24"/>
          <w:szCs w:val="24"/>
        </w:rPr>
        <w:t xml:space="preserve">is </w:t>
      </w:r>
      <w:r w:rsidRPr="007A74ED">
        <w:rPr>
          <w:rFonts w:ascii="Calibri" w:hAnsi="Calibri"/>
          <w:sz w:val="24"/>
          <w:szCs w:val="24"/>
        </w:rPr>
        <w:t>shown to be influenced</w:t>
      </w:r>
      <w:proofErr w:type="gramEnd"/>
      <w:r w:rsidRPr="007A74ED">
        <w:rPr>
          <w:rFonts w:ascii="Calibri" w:hAnsi="Calibri"/>
          <w:sz w:val="24"/>
          <w:szCs w:val="24"/>
        </w:rPr>
        <w:t xml:space="preserve"> by the historical and political contexts of each state. Despite the more recent inclusion of Roma voices, the authors </w:t>
      </w:r>
      <w:r w:rsidR="00482132" w:rsidRPr="007A74ED">
        <w:rPr>
          <w:rFonts w:ascii="Calibri" w:hAnsi="Calibri"/>
          <w:sz w:val="24"/>
          <w:szCs w:val="24"/>
        </w:rPr>
        <w:t>conclusion</w:t>
      </w:r>
      <w:r w:rsidRPr="007A74ED">
        <w:rPr>
          <w:rFonts w:ascii="Calibri" w:hAnsi="Calibri"/>
          <w:sz w:val="24"/>
          <w:szCs w:val="24"/>
        </w:rPr>
        <w:t xml:space="preserve"> that the </w:t>
      </w:r>
      <w:r w:rsidR="00F40C4C">
        <w:rPr>
          <w:rFonts w:ascii="Calibri" w:hAnsi="Calibri"/>
          <w:sz w:val="24"/>
          <w:szCs w:val="24"/>
        </w:rPr>
        <w:t xml:space="preserve">trajectories of the discourses </w:t>
      </w:r>
      <w:r w:rsidRPr="007A74ED">
        <w:rPr>
          <w:rFonts w:ascii="Calibri" w:hAnsi="Calibri"/>
          <w:sz w:val="24"/>
          <w:szCs w:val="24"/>
        </w:rPr>
        <w:t>are towards more racialization, criminali</w:t>
      </w:r>
      <w:r w:rsidR="00482132" w:rsidRPr="007A74ED">
        <w:rPr>
          <w:rFonts w:ascii="Calibri" w:hAnsi="Calibri"/>
          <w:sz w:val="24"/>
          <w:szCs w:val="24"/>
        </w:rPr>
        <w:t>z</w:t>
      </w:r>
      <w:r w:rsidRPr="007A74ED">
        <w:rPr>
          <w:rFonts w:ascii="Calibri" w:hAnsi="Calibri"/>
          <w:sz w:val="24"/>
          <w:szCs w:val="24"/>
        </w:rPr>
        <w:t>ation and exclusion and less collective recognition of Roma populations in the three countries</w:t>
      </w:r>
      <w:r w:rsidR="00482132" w:rsidRPr="007A74ED">
        <w:rPr>
          <w:rFonts w:ascii="Calibri" w:hAnsi="Calibri"/>
          <w:sz w:val="24"/>
          <w:szCs w:val="24"/>
        </w:rPr>
        <w:t xml:space="preserve"> resonates with the findings of the other contributors</w:t>
      </w:r>
      <w:r w:rsidRPr="007A74ED">
        <w:rPr>
          <w:rFonts w:ascii="Calibri" w:hAnsi="Calibri"/>
          <w:sz w:val="24"/>
          <w:szCs w:val="24"/>
        </w:rPr>
        <w:t>.</w:t>
      </w:r>
    </w:p>
    <w:p w14:paraId="58554211" w14:textId="77777777" w:rsidR="00C63C70" w:rsidRPr="007A74ED" w:rsidRDefault="00C63C70" w:rsidP="007A74ED">
      <w:pPr>
        <w:spacing w:after="0" w:line="360" w:lineRule="auto"/>
        <w:jc w:val="both"/>
        <w:rPr>
          <w:rFonts w:ascii="Calibri" w:hAnsi="Calibri"/>
          <w:sz w:val="24"/>
          <w:szCs w:val="24"/>
        </w:rPr>
      </w:pPr>
    </w:p>
    <w:p w14:paraId="59D47837" w14:textId="77777777" w:rsidR="00C63C70" w:rsidRPr="007A74ED" w:rsidRDefault="00C63C70" w:rsidP="007A74ED">
      <w:pPr>
        <w:spacing w:after="0" w:line="360" w:lineRule="auto"/>
        <w:jc w:val="both"/>
        <w:rPr>
          <w:rFonts w:ascii="Calibri" w:hAnsi="Calibri"/>
          <w:sz w:val="24"/>
          <w:szCs w:val="24"/>
        </w:rPr>
      </w:pPr>
    </w:p>
    <w:sectPr w:rsidR="00C63C70" w:rsidRPr="007A74ED" w:rsidSect="00670827">
      <w:headerReference w:type="default" r:id="rId9"/>
      <w:footerReference w:type="even" r:id="rId10"/>
      <w:endnotePr>
        <w:numFmt w:val="decimal"/>
      </w:endnotePr>
      <w:type w:val="continuous"/>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C4C19C" w15:done="0"/>
  <w15:commentEx w15:paraId="764462F9" w15:done="0"/>
  <w15:commentEx w15:paraId="3895DA7A" w15:done="0"/>
  <w15:commentEx w15:paraId="67EB4313" w15:done="0"/>
  <w15:commentEx w15:paraId="4779180D" w15:done="0"/>
  <w15:commentEx w15:paraId="0B9C96FF" w15:done="0"/>
  <w15:commentEx w15:paraId="11597A2C" w15:done="0"/>
  <w15:commentEx w15:paraId="30B0B30A" w15:done="0"/>
  <w15:commentEx w15:paraId="05D1644C" w15:done="0"/>
  <w15:commentEx w15:paraId="5E91A04E" w15:done="0"/>
  <w15:commentEx w15:paraId="13BFA84E" w15:done="0"/>
  <w15:commentEx w15:paraId="3AA87541" w15:done="0"/>
  <w15:commentEx w15:paraId="6BA70BF0" w15:done="0"/>
  <w15:commentEx w15:paraId="0281E16A" w15:done="0"/>
  <w15:commentEx w15:paraId="4BB15049" w15:done="0"/>
  <w15:commentEx w15:paraId="6C61E3E0" w15:done="0"/>
  <w15:commentEx w15:paraId="026FF3AD" w15:done="0"/>
  <w15:commentEx w15:paraId="1BE3EB86" w15:done="0"/>
  <w15:commentEx w15:paraId="11CF2596" w15:done="0"/>
  <w15:commentEx w15:paraId="52E1B4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00E16" w14:textId="77777777" w:rsidR="00A464DF" w:rsidRDefault="00A464DF" w:rsidP="00061E45">
      <w:pPr>
        <w:spacing w:after="0" w:line="240" w:lineRule="auto"/>
      </w:pPr>
      <w:r>
        <w:separator/>
      </w:r>
    </w:p>
  </w:endnote>
  <w:endnote w:type="continuationSeparator" w:id="0">
    <w:p w14:paraId="160340CD" w14:textId="77777777" w:rsidR="00A464DF" w:rsidRDefault="00A464DF" w:rsidP="00061E45">
      <w:pPr>
        <w:spacing w:after="0" w:line="240" w:lineRule="auto"/>
      </w:pPr>
      <w:r>
        <w:continuationSeparator/>
      </w:r>
    </w:p>
  </w:endnote>
  <w:endnote w:id="1">
    <w:p w14:paraId="3B37D6E2" w14:textId="45185B1B" w:rsidR="00A464DF" w:rsidRPr="00AF0819" w:rsidRDefault="00A464DF" w:rsidP="00AF0819">
      <w:pPr>
        <w:pStyle w:val="EndnoteText"/>
        <w:rPr>
          <w:rFonts w:ascii="Calibri" w:hAnsi="Calibri"/>
          <w:sz w:val="24"/>
          <w:szCs w:val="24"/>
        </w:rPr>
      </w:pPr>
      <w:r w:rsidRPr="00AF0819">
        <w:rPr>
          <w:rStyle w:val="EndnoteReference"/>
          <w:sz w:val="24"/>
          <w:szCs w:val="24"/>
        </w:rPr>
        <w:endnoteRef/>
      </w:r>
      <w:r w:rsidRPr="00AF0819">
        <w:rPr>
          <w:rFonts w:ascii="Calibri" w:eastAsia="Calibri" w:hAnsi="Calibri" w:cs="Times New Roman"/>
          <w:sz w:val="24"/>
          <w:szCs w:val="24"/>
        </w:rPr>
        <w:t>http://www.ohchr.org/EN/Issues/Minorities/SRMinorities/Pages/StudyProtectionRoma.aspx</w:t>
      </w:r>
    </w:p>
  </w:endnote>
  <w:endnote w:id="2">
    <w:p w14:paraId="683B77BD" w14:textId="77777777" w:rsidR="00A464DF" w:rsidRPr="00AF0819" w:rsidRDefault="00A464DF" w:rsidP="00AF0819">
      <w:pPr>
        <w:pStyle w:val="EndnoteText"/>
        <w:rPr>
          <w:rFonts w:ascii="Calibri" w:hAnsi="Calibri"/>
          <w:sz w:val="24"/>
          <w:szCs w:val="24"/>
        </w:rPr>
      </w:pPr>
      <w:r w:rsidRPr="00AF0819">
        <w:rPr>
          <w:rStyle w:val="EndnoteReference"/>
          <w:rFonts w:ascii="Calibri" w:hAnsi="Calibri"/>
          <w:sz w:val="24"/>
          <w:szCs w:val="24"/>
        </w:rPr>
        <w:endnoteRef/>
      </w:r>
      <w:r w:rsidRPr="00AF0819">
        <w:rPr>
          <w:rFonts w:ascii="Calibri" w:hAnsi="Calibri"/>
          <w:sz w:val="24"/>
          <w:szCs w:val="24"/>
        </w:rPr>
        <w:t xml:space="preserve"> </w:t>
      </w:r>
      <w:hyperlink r:id="rId1" w:history="1">
        <w:r w:rsidRPr="00AF0819">
          <w:rPr>
            <w:rFonts w:ascii="Calibri" w:eastAsia="Calibri" w:hAnsi="Calibri" w:cs="Times New Roman"/>
            <w:sz w:val="24"/>
            <w:szCs w:val="24"/>
            <w:u w:val="single"/>
          </w:rPr>
          <w:t>http://www.euborderscapes.eu/</w:t>
        </w:r>
      </w:hyperlink>
      <w:r w:rsidRPr="00AF0819">
        <w:rPr>
          <w:rFonts w:ascii="Calibri" w:eastAsia="Calibri" w:hAnsi="Calibri" w:cs="Times New Roman"/>
          <w:sz w:val="24"/>
          <w:szCs w:val="24"/>
        </w:rPr>
        <w:t xml:space="preserve">; please also see </w:t>
      </w:r>
      <w:hyperlink r:id="rId2" w:history="1">
        <w:r w:rsidRPr="00AF0819">
          <w:rPr>
            <w:rFonts w:ascii="Calibri" w:eastAsia="Calibri" w:hAnsi="Calibri" w:cs="Times New Roman"/>
            <w:sz w:val="24"/>
            <w:szCs w:val="24"/>
            <w:u w:val="single"/>
          </w:rPr>
          <w:t>http://www.uel.ac.uk/cmrb/borderscapes/</w:t>
        </w:r>
      </w:hyperlink>
    </w:p>
  </w:endnote>
  <w:endnote w:id="3">
    <w:p w14:paraId="4C6D6D1E" w14:textId="57BFC735" w:rsidR="00A464DF" w:rsidRPr="00AF0819" w:rsidRDefault="00A464DF" w:rsidP="00AF0819">
      <w:pPr>
        <w:pStyle w:val="EndnoteText"/>
        <w:rPr>
          <w:rFonts w:ascii="Calibri" w:hAnsi="Calibri"/>
          <w:sz w:val="24"/>
          <w:szCs w:val="24"/>
        </w:rPr>
      </w:pPr>
      <w:r w:rsidRPr="00AF0819">
        <w:rPr>
          <w:rStyle w:val="EndnoteReference"/>
          <w:rFonts w:ascii="Calibri" w:hAnsi="Calibri"/>
          <w:sz w:val="24"/>
          <w:szCs w:val="24"/>
        </w:rPr>
        <w:endnoteRef/>
      </w:r>
      <w:r w:rsidRPr="00AF0819">
        <w:rPr>
          <w:rFonts w:ascii="Calibri" w:hAnsi="Calibri"/>
          <w:sz w:val="24"/>
          <w:szCs w:val="24"/>
        </w:rPr>
        <w:t xml:space="preserve"> Most specifically in the analysis of the ‘blond Ma</w:t>
      </w:r>
      <w:r>
        <w:rPr>
          <w:rFonts w:ascii="Calibri" w:hAnsi="Calibri"/>
          <w:sz w:val="24"/>
          <w:szCs w:val="24"/>
        </w:rPr>
        <w:t>ria’ case study in Yuval-Davis et</w:t>
      </w:r>
      <w:r w:rsidRPr="00AF0819">
        <w:rPr>
          <w:rFonts w:ascii="Calibri" w:hAnsi="Calibri"/>
          <w:sz w:val="24"/>
          <w:szCs w:val="24"/>
        </w:rPr>
        <w:t xml:space="preserve"> al. </w:t>
      </w:r>
      <w:r w:rsidRPr="00AF0819">
        <w:rPr>
          <w:rFonts w:ascii="Calibri" w:hAnsi="Calibri"/>
          <w:sz w:val="24"/>
          <w:szCs w:val="24"/>
        </w:rPr>
        <w:t>paper</w:t>
      </w:r>
      <w:r w:rsidR="00320509">
        <w:rPr>
          <w:rFonts w:ascii="Calibri" w:hAnsi="Calibri"/>
          <w:sz w:val="24"/>
          <w:szCs w:val="24"/>
        </w:rPr>
        <w:t xml:space="preserve"> in this </w:t>
      </w:r>
      <w:r w:rsidR="00320509">
        <w:rPr>
          <w:rFonts w:ascii="Calibri" w:hAnsi="Calibri"/>
          <w:sz w:val="24"/>
          <w:szCs w:val="24"/>
        </w:rPr>
        <w:t>issue.</w:t>
      </w:r>
      <w:bookmarkStart w:id="0" w:name="_GoBack"/>
      <w:bookmarkEnd w:id="0"/>
    </w:p>
  </w:endnote>
  <w:endnote w:id="4">
    <w:p w14:paraId="1D00017A" w14:textId="47B6A658" w:rsidR="00A464DF" w:rsidRPr="00AF0819" w:rsidRDefault="00A464DF" w:rsidP="00AF0819">
      <w:pPr>
        <w:pStyle w:val="EndnoteText"/>
        <w:rPr>
          <w:rFonts w:ascii="Calibri" w:hAnsi="Calibri"/>
          <w:sz w:val="24"/>
          <w:szCs w:val="24"/>
        </w:rPr>
      </w:pPr>
      <w:r w:rsidRPr="00AF0819">
        <w:rPr>
          <w:rStyle w:val="EndnoteReference"/>
          <w:rFonts w:ascii="Calibri" w:hAnsi="Calibri"/>
          <w:sz w:val="24"/>
          <w:szCs w:val="24"/>
        </w:rPr>
        <w:endnoteRef/>
      </w:r>
      <w:r w:rsidRPr="00AF0819">
        <w:rPr>
          <w:rFonts w:ascii="Calibri" w:hAnsi="Calibri"/>
          <w:sz w:val="24"/>
          <w:szCs w:val="24"/>
        </w:rPr>
        <w:t xml:space="preserve"> See, for example, </w:t>
      </w:r>
      <w:r w:rsidRPr="00AF0819">
        <w:rPr>
          <w:rFonts w:ascii="Calibri" w:eastAsia="Times New Roman" w:hAnsi="Calibri" w:cs="Arial"/>
          <w:sz w:val="24"/>
          <w:szCs w:val="24"/>
          <w:lang w:eastAsia="en-GB"/>
        </w:rPr>
        <w:t xml:space="preserve">McVeigh, 1997, </w:t>
      </w:r>
      <w:proofErr w:type="spellStart"/>
      <w:r w:rsidRPr="00AF0819">
        <w:rPr>
          <w:rFonts w:ascii="Calibri" w:eastAsia="Times New Roman" w:hAnsi="Calibri" w:cs="Arial"/>
          <w:sz w:val="24"/>
          <w:szCs w:val="24"/>
          <w:lang w:eastAsia="en-GB"/>
        </w:rPr>
        <w:t>Kabachnik</w:t>
      </w:r>
      <w:proofErr w:type="spellEnd"/>
      <w:r w:rsidRPr="00AF0819">
        <w:rPr>
          <w:rFonts w:ascii="Calibri" w:eastAsia="Times New Roman" w:hAnsi="Calibri" w:cs="Arial"/>
          <w:sz w:val="24"/>
          <w:szCs w:val="24"/>
          <w:lang w:eastAsia="en-GB"/>
        </w:rPr>
        <w:t>, 2010).</w:t>
      </w:r>
    </w:p>
  </w:endnote>
  <w:endnote w:id="5">
    <w:p w14:paraId="2445562D" w14:textId="77777777" w:rsidR="00A464DF" w:rsidRPr="00AF0819" w:rsidRDefault="00A464DF" w:rsidP="00AF0819">
      <w:pPr>
        <w:pStyle w:val="EndnoteText"/>
        <w:rPr>
          <w:rFonts w:ascii="Calibri" w:hAnsi="Calibri"/>
          <w:sz w:val="24"/>
          <w:szCs w:val="24"/>
        </w:rPr>
      </w:pPr>
      <w:r w:rsidRPr="00AF0819">
        <w:rPr>
          <w:rStyle w:val="EndnoteReference"/>
          <w:rFonts w:ascii="Calibri" w:hAnsi="Calibri"/>
          <w:sz w:val="24"/>
          <w:szCs w:val="24"/>
        </w:rPr>
        <w:endnoteRef/>
      </w:r>
      <w:r w:rsidRPr="00AF0819">
        <w:rPr>
          <w:rFonts w:ascii="Calibri" w:hAnsi="Calibri"/>
          <w:sz w:val="24"/>
          <w:szCs w:val="24"/>
        </w:rPr>
        <w:t xml:space="preserve"> Hall, 1996[1978]</w:t>
      </w:r>
    </w:p>
  </w:endnote>
  <w:endnote w:id="6">
    <w:p w14:paraId="1307C050" w14:textId="36F9483D" w:rsidR="00A464DF" w:rsidRPr="00AF0819" w:rsidRDefault="00A464DF" w:rsidP="00AF0819">
      <w:pPr>
        <w:pStyle w:val="EndnoteText"/>
        <w:rPr>
          <w:rFonts w:ascii="Calibri" w:hAnsi="Calibri"/>
          <w:sz w:val="24"/>
          <w:szCs w:val="24"/>
        </w:rPr>
      </w:pPr>
      <w:r w:rsidRPr="00AF0819">
        <w:rPr>
          <w:rStyle w:val="EndnoteReference"/>
          <w:rFonts w:ascii="Calibri" w:hAnsi="Calibri"/>
          <w:sz w:val="24"/>
          <w:szCs w:val="24"/>
        </w:rPr>
        <w:endnoteRef/>
      </w:r>
      <w:r w:rsidRPr="00AF0819">
        <w:rPr>
          <w:rFonts w:ascii="Calibri" w:hAnsi="Calibri"/>
          <w:sz w:val="24"/>
          <w:szCs w:val="24"/>
        </w:rPr>
        <w:t xml:space="preserve"> </w:t>
      </w:r>
      <w:proofErr w:type="spellStart"/>
      <w:proofErr w:type="gramStart"/>
      <w:r w:rsidRPr="00AF0819">
        <w:rPr>
          <w:rFonts w:ascii="Calibri" w:hAnsi="Calibri"/>
          <w:sz w:val="24"/>
          <w:szCs w:val="24"/>
        </w:rPr>
        <w:t>Eg</w:t>
      </w:r>
      <w:proofErr w:type="spellEnd"/>
      <w:r w:rsidRPr="00AF0819">
        <w:rPr>
          <w:rFonts w:ascii="Calibri" w:hAnsi="Calibri"/>
          <w:sz w:val="24"/>
          <w:szCs w:val="24"/>
        </w:rPr>
        <w:t xml:space="preserve"> </w:t>
      </w:r>
      <w:r w:rsidRPr="00AF0819">
        <w:rPr>
          <w:rFonts w:ascii="Calibri" w:eastAsia="Times New Roman" w:hAnsi="Calibri" w:cs="Times New Roman"/>
          <w:sz w:val="24"/>
          <w:szCs w:val="24"/>
          <w:lang w:eastAsia="en-GB"/>
        </w:rPr>
        <w:t xml:space="preserve">Crenshaw, 1989; Hill –Collins, 1990; </w:t>
      </w:r>
      <w:proofErr w:type="spellStart"/>
      <w:r w:rsidRPr="00AF0819">
        <w:rPr>
          <w:rFonts w:ascii="Calibri" w:eastAsia="Times New Roman" w:hAnsi="Calibri" w:cs="Times New Roman"/>
          <w:sz w:val="24"/>
          <w:szCs w:val="24"/>
          <w:lang w:eastAsia="en-GB"/>
        </w:rPr>
        <w:t>Brah</w:t>
      </w:r>
      <w:proofErr w:type="spellEnd"/>
      <w:r w:rsidRPr="00AF0819">
        <w:rPr>
          <w:rFonts w:ascii="Calibri" w:eastAsia="Times New Roman" w:hAnsi="Calibri" w:cs="Times New Roman"/>
          <w:sz w:val="24"/>
          <w:szCs w:val="24"/>
          <w:lang w:eastAsia="en-GB"/>
        </w:rPr>
        <w:t xml:space="preserve"> &amp; Phoenix, 2004; Yuval-Davis, 2006, </w:t>
      </w:r>
      <w:proofErr w:type="spellStart"/>
      <w:r>
        <w:rPr>
          <w:rFonts w:ascii="Calibri" w:eastAsia="Times New Roman" w:hAnsi="Calibri" w:cs="Times New Roman"/>
          <w:sz w:val="24"/>
          <w:szCs w:val="24"/>
          <w:lang w:eastAsia="en-GB"/>
        </w:rPr>
        <w:t>Anthias</w:t>
      </w:r>
      <w:proofErr w:type="spellEnd"/>
      <w:r>
        <w:rPr>
          <w:rFonts w:ascii="Calibri" w:eastAsia="Times New Roman" w:hAnsi="Calibri" w:cs="Times New Roman"/>
          <w:sz w:val="24"/>
          <w:szCs w:val="24"/>
          <w:lang w:eastAsia="en-GB"/>
        </w:rPr>
        <w:t>, 2012.</w:t>
      </w:r>
      <w:proofErr w:type="gramEnd"/>
    </w:p>
  </w:endnote>
  <w:endnote w:id="7">
    <w:p w14:paraId="2B6966E0" w14:textId="5454E41B" w:rsidR="00A464DF" w:rsidRPr="00AF0819" w:rsidRDefault="00A464DF" w:rsidP="00AF0819">
      <w:pPr>
        <w:pStyle w:val="EndnoteText"/>
        <w:rPr>
          <w:rFonts w:ascii="Calibri" w:hAnsi="Calibri"/>
          <w:sz w:val="24"/>
          <w:szCs w:val="24"/>
        </w:rPr>
      </w:pPr>
      <w:r w:rsidRPr="00AF0819">
        <w:rPr>
          <w:rStyle w:val="EndnoteReference"/>
          <w:rFonts w:ascii="Calibri" w:hAnsi="Calibri"/>
          <w:sz w:val="24"/>
          <w:szCs w:val="24"/>
        </w:rPr>
        <w:endnoteRef/>
      </w:r>
      <w:r w:rsidRPr="00AF0819">
        <w:rPr>
          <w:rFonts w:ascii="Calibri" w:hAnsi="Calibri"/>
          <w:sz w:val="24"/>
          <w:szCs w:val="24"/>
        </w:rPr>
        <w:t xml:space="preserve"> </w:t>
      </w:r>
      <w:r>
        <w:rPr>
          <w:rFonts w:ascii="Calibri" w:eastAsia="Calibri" w:hAnsi="Calibri" w:cs="Times New Roman"/>
          <w:sz w:val="24"/>
          <w:szCs w:val="24"/>
        </w:rPr>
        <w:t xml:space="preserve"> </w:t>
      </w:r>
      <w:proofErr w:type="gramStart"/>
      <w:r w:rsidR="00320509">
        <w:rPr>
          <w:rFonts w:ascii="Calibri" w:eastAsia="Calibri" w:hAnsi="Calibri" w:cs="Times New Roman"/>
          <w:sz w:val="24"/>
          <w:szCs w:val="24"/>
        </w:rPr>
        <w:t>See both</w:t>
      </w:r>
      <w:proofErr w:type="gramEnd"/>
      <w:r w:rsidR="00320509">
        <w:rPr>
          <w:rFonts w:ascii="Calibri" w:eastAsia="Calibri" w:hAnsi="Calibri" w:cs="Times New Roman"/>
          <w:sz w:val="24"/>
          <w:szCs w:val="24"/>
        </w:rPr>
        <w:t xml:space="preserve"> </w:t>
      </w:r>
      <w:r>
        <w:rPr>
          <w:rFonts w:ascii="Calibri" w:eastAsia="Calibri" w:hAnsi="Calibri" w:cs="Times New Roman"/>
          <w:sz w:val="24"/>
          <w:szCs w:val="24"/>
        </w:rPr>
        <w:t xml:space="preserve">Yuval-Davis, </w:t>
      </w:r>
      <w:proofErr w:type="spellStart"/>
      <w:r>
        <w:rPr>
          <w:rFonts w:ascii="Calibri" w:eastAsia="Calibri" w:hAnsi="Calibri" w:cs="Times New Roman"/>
          <w:sz w:val="24"/>
          <w:szCs w:val="24"/>
        </w:rPr>
        <w:t>Varju</w:t>
      </w:r>
      <w:proofErr w:type="spellEnd"/>
      <w:r>
        <w:rPr>
          <w:rFonts w:ascii="Calibri" w:eastAsia="Calibri" w:hAnsi="Calibri" w:cs="Times New Roman"/>
          <w:sz w:val="24"/>
          <w:szCs w:val="24"/>
        </w:rPr>
        <w:t xml:space="preserve"> et</w:t>
      </w:r>
      <w:r w:rsidR="00320509">
        <w:rPr>
          <w:rFonts w:ascii="Calibri" w:eastAsia="Calibri" w:hAnsi="Calibri" w:cs="Times New Roman"/>
          <w:sz w:val="24"/>
          <w:szCs w:val="24"/>
        </w:rPr>
        <w:t xml:space="preserve"> al and </w:t>
      </w:r>
      <w:proofErr w:type="spellStart"/>
      <w:r w:rsidRPr="00AF0819">
        <w:rPr>
          <w:rFonts w:ascii="Calibri" w:eastAsia="Calibri" w:hAnsi="Calibri" w:cs="Times New Roman"/>
          <w:sz w:val="24"/>
          <w:szCs w:val="24"/>
        </w:rPr>
        <w:t>Wemyss</w:t>
      </w:r>
      <w:proofErr w:type="spellEnd"/>
      <w:r w:rsidRPr="00AF0819">
        <w:rPr>
          <w:rFonts w:ascii="Calibri" w:eastAsia="Calibri" w:hAnsi="Calibri" w:cs="Times New Roman"/>
          <w:sz w:val="24"/>
          <w:szCs w:val="24"/>
        </w:rPr>
        <w:t xml:space="preserve"> </w:t>
      </w:r>
      <w:r w:rsidR="00320509">
        <w:rPr>
          <w:rFonts w:ascii="Calibri" w:eastAsia="Calibri" w:hAnsi="Calibri" w:cs="Times New Roman"/>
          <w:sz w:val="24"/>
          <w:szCs w:val="24"/>
        </w:rPr>
        <w:t>&amp; Cassidy in this issue.</w:t>
      </w:r>
    </w:p>
  </w:endnote>
  <w:endnote w:id="8">
    <w:p w14:paraId="059C607E" w14:textId="7CEBB5F6" w:rsidR="00A464DF" w:rsidRPr="00AF0819" w:rsidRDefault="00A464DF" w:rsidP="00AF0819">
      <w:pPr>
        <w:spacing w:after="0" w:line="240" w:lineRule="auto"/>
        <w:rPr>
          <w:rFonts w:ascii="Calibri" w:eastAsia="Times New Roman" w:hAnsi="Calibri"/>
          <w:bCs/>
          <w:sz w:val="24"/>
          <w:szCs w:val="24"/>
          <w:bdr w:val="none" w:sz="0" w:space="0" w:color="auto" w:frame="1"/>
          <w:shd w:val="clear" w:color="auto" w:fill="FFFFFF"/>
        </w:rPr>
      </w:pPr>
      <w:r w:rsidRPr="00AF0819">
        <w:rPr>
          <w:rStyle w:val="EndnoteReference"/>
          <w:rFonts w:ascii="Calibri" w:hAnsi="Calibri"/>
          <w:sz w:val="24"/>
          <w:szCs w:val="24"/>
        </w:rPr>
        <w:endnoteRef/>
      </w:r>
      <w:r w:rsidRPr="00AF0819">
        <w:rPr>
          <w:rFonts w:ascii="Calibri" w:hAnsi="Calibri"/>
          <w:sz w:val="24"/>
          <w:szCs w:val="24"/>
        </w:rPr>
        <w:t xml:space="preserve"> Commission Communication </w:t>
      </w:r>
      <w:r w:rsidRPr="00AF0819">
        <w:rPr>
          <w:rFonts w:ascii="Calibri" w:eastAsia="Times New Roman" w:hAnsi="Calibri"/>
          <w:bCs/>
          <w:sz w:val="24"/>
          <w:szCs w:val="24"/>
          <w:bdr w:val="none" w:sz="0" w:space="0" w:color="auto" w:frame="1"/>
          <w:shd w:val="clear" w:color="auto" w:fill="FFFFFF"/>
        </w:rPr>
        <w:t>COM/2010/0133 of 7</w:t>
      </w:r>
      <w:r w:rsidRPr="00AF0819">
        <w:rPr>
          <w:rFonts w:ascii="Calibri" w:eastAsia="Times New Roman" w:hAnsi="Calibri"/>
          <w:bCs/>
          <w:sz w:val="24"/>
          <w:szCs w:val="24"/>
          <w:bdr w:val="none" w:sz="0" w:space="0" w:color="auto" w:frame="1"/>
          <w:shd w:val="clear" w:color="auto" w:fill="FFFFFF"/>
          <w:vertAlign w:val="superscript"/>
        </w:rPr>
        <w:t>th</w:t>
      </w:r>
      <w:r w:rsidRPr="00AF0819">
        <w:rPr>
          <w:rFonts w:ascii="Calibri" w:eastAsia="Times New Roman" w:hAnsi="Calibri"/>
          <w:bCs/>
          <w:sz w:val="24"/>
          <w:szCs w:val="24"/>
          <w:bdr w:val="none" w:sz="0" w:space="0" w:color="auto" w:frame="1"/>
          <w:shd w:val="clear" w:color="auto" w:fill="FFFFFF"/>
        </w:rPr>
        <w:t xml:space="preserve"> April on the social and economic integration of the Roma in Europe</w:t>
      </w:r>
    </w:p>
    <w:p w14:paraId="16EBA0A2" w14:textId="77777777" w:rsidR="00A464DF" w:rsidRPr="00AF0819" w:rsidRDefault="00A464DF" w:rsidP="00AF0819">
      <w:pPr>
        <w:spacing w:after="0" w:line="240" w:lineRule="auto"/>
        <w:rPr>
          <w:rFonts w:ascii="Calibri" w:eastAsia="Times New Roman" w:hAnsi="Calibri" w:cs="Times New Roman"/>
          <w:sz w:val="24"/>
          <w:szCs w:val="24"/>
        </w:rPr>
      </w:pPr>
      <w:r w:rsidRPr="00AF0819">
        <w:rPr>
          <w:rStyle w:val="EndnoteReference"/>
          <w:rFonts w:ascii="Calibri" w:hAnsi="Calibri"/>
          <w:sz w:val="24"/>
          <w:szCs w:val="24"/>
        </w:rPr>
        <w:endnoteRef/>
      </w:r>
      <w:r w:rsidRPr="00AF0819">
        <w:rPr>
          <w:rFonts w:ascii="Calibri" w:hAnsi="Calibri"/>
          <w:sz w:val="24"/>
          <w:szCs w:val="24"/>
        </w:rPr>
        <w:t xml:space="preserve"> Commission communication </w:t>
      </w:r>
      <w:r w:rsidRPr="00AF0819">
        <w:rPr>
          <w:rFonts w:ascii="Calibri" w:eastAsia="Times New Roman" w:hAnsi="Calibri" w:cs="Lucida Grande"/>
          <w:sz w:val="24"/>
          <w:szCs w:val="24"/>
          <w:shd w:val="clear" w:color="auto" w:fill="FFFFFF"/>
        </w:rPr>
        <w:t>COM/2010/0133 final of 7</w:t>
      </w:r>
      <w:r w:rsidRPr="00AF0819">
        <w:rPr>
          <w:rFonts w:ascii="Calibri" w:eastAsia="Times New Roman" w:hAnsi="Calibri" w:cs="Lucida Grande"/>
          <w:sz w:val="24"/>
          <w:szCs w:val="24"/>
          <w:shd w:val="clear" w:color="auto" w:fill="FFFFFF"/>
          <w:vertAlign w:val="superscript"/>
        </w:rPr>
        <w:t>th</w:t>
      </w:r>
      <w:r w:rsidRPr="00AF0819">
        <w:rPr>
          <w:rFonts w:ascii="Calibri" w:eastAsia="Times New Roman" w:hAnsi="Calibri" w:cs="Lucida Grande"/>
          <w:sz w:val="24"/>
          <w:szCs w:val="24"/>
          <w:shd w:val="clear" w:color="auto" w:fill="FFFFFF"/>
        </w:rPr>
        <w:t xml:space="preserve"> April 2010 on the </w:t>
      </w:r>
      <w:r w:rsidRPr="00AF0819">
        <w:rPr>
          <w:rFonts w:ascii="Calibri" w:eastAsia="Times New Roman" w:hAnsi="Calibri" w:cs="Lucida Grande"/>
          <w:bCs/>
          <w:sz w:val="24"/>
          <w:szCs w:val="24"/>
          <w:bdr w:val="none" w:sz="0" w:space="0" w:color="auto" w:frame="1"/>
          <w:shd w:val="clear" w:color="auto" w:fill="FFFFFF"/>
        </w:rPr>
        <w:t>social and economic integration of the Roma in Europe </w:t>
      </w:r>
    </w:p>
    <w:p w14:paraId="7FA5CE63" w14:textId="77777777" w:rsidR="00A464DF" w:rsidRDefault="00A464DF" w:rsidP="0001403A">
      <w:pPr>
        <w:spacing w:after="0" w:line="240" w:lineRule="auto"/>
        <w:rPr>
          <w:rFonts w:ascii="Calibri" w:eastAsia="Times New Roman" w:hAnsi="Calibri"/>
          <w:bCs/>
          <w:bdr w:val="none" w:sz="0" w:space="0" w:color="auto" w:frame="1"/>
          <w:shd w:val="clear" w:color="auto" w:fill="FFFFFF"/>
        </w:rPr>
      </w:pPr>
    </w:p>
    <w:p w14:paraId="5B2E6F54" w14:textId="77777777" w:rsidR="00A464DF" w:rsidRDefault="00A464DF" w:rsidP="0001403A">
      <w:pPr>
        <w:spacing w:after="0" w:line="240" w:lineRule="auto"/>
        <w:rPr>
          <w:rFonts w:ascii="Calibri" w:eastAsia="Times New Roman" w:hAnsi="Calibri"/>
          <w:bCs/>
          <w:bdr w:val="none" w:sz="0" w:space="0" w:color="auto" w:frame="1"/>
          <w:shd w:val="clear" w:color="auto" w:fill="FFFFFF"/>
        </w:rPr>
      </w:pPr>
    </w:p>
    <w:p w14:paraId="6298B2C0" w14:textId="77777777" w:rsidR="00A464DF" w:rsidRPr="002F579A" w:rsidRDefault="00A464DF" w:rsidP="00A464DF">
      <w:pPr>
        <w:spacing w:after="0" w:line="360" w:lineRule="auto"/>
        <w:rPr>
          <w:rFonts w:ascii="Calibri" w:hAnsi="Calibri" w:cs="Times New Roman"/>
          <w:b/>
          <w:color w:val="000000"/>
          <w:sz w:val="24"/>
          <w:szCs w:val="24"/>
        </w:rPr>
      </w:pPr>
      <w:r w:rsidRPr="002F579A">
        <w:rPr>
          <w:rFonts w:ascii="Calibri" w:hAnsi="Calibri" w:cs="Times New Roman"/>
          <w:b/>
          <w:color w:val="000000"/>
          <w:sz w:val="24"/>
          <w:szCs w:val="24"/>
        </w:rPr>
        <w:t>Acknowledgements</w:t>
      </w:r>
    </w:p>
    <w:p w14:paraId="170E5AC0" w14:textId="472F39F0" w:rsidR="00A464DF" w:rsidRPr="002F579A" w:rsidRDefault="00A464DF" w:rsidP="00A464DF">
      <w:pPr>
        <w:spacing w:after="0" w:line="360" w:lineRule="auto"/>
        <w:rPr>
          <w:rFonts w:ascii="Calibri" w:hAnsi="Calibri" w:cs="Times New Roman"/>
          <w:color w:val="000000"/>
          <w:sz w:val="24"/>
          <w:szCs w:val="24"/>
        </w:rPr>
      </w:pPr>
      <w:r w:rsidRPr="002F579A">
        <w:rPr>
          <w:rFonts w:ascii="Calibri" w:hAnsi="Calibri" w:cs="Times New Roman"/>
          <w:color w:val="000000"/>
          <w:sz w:val="24"/>
          <w:szCs w:val="24"/>
        </w:rPr>
        <w:t>Many thanks to all our partners in the EUBORDERSCAPES research project for their intellectual engagement</w:t>
      </w:r>
      <w:r w:rsidR="00A32C57">
        <w:rPr>
          <w:rFonts w:ascii="Calibri" w:hAnsi="Calibri" w:cs="Times New Roman"/>
          <w:color w:val="000000"/>
          <w:sz w:val="24"/>
          <w:szCs w:val="24"/>
        </w:rPr>
        <w:t xml:space="preserve">, in particular we are grateful to those who contributed to work package 9 ‘Borders, </w:t>
      </w:r>
      <w:proofErr w:type="spellStart"/>
      <w:r w:rsidR="00A32C57">
        <w:rPr>
          <w:rFonts w:ascii="Calibri" w:hAnsi="Calibri" w:cs="Times New Roman"/>
          <w:color w:val="000000"/>
          <w:sz w:val="24"/>
          <w:szCs w:val="24"/>
        </w:rPr>
        <w:t>Intersectionality</w:t>
      </w:r>
      <w:proofErr w:type="spellEnd"/>
      <w:r w:rsidR="00A32C57">
        <w:rPr>
          <w:rFonts w:ascii="Calibri" w:hAnsi="Calibri" w:cs="Times New Roman"/>
          <w:color w:val="000000"/>
          <w:sz w:val="24"/>
          <w:szCs w:val="24"/>
        </w:rPr>
        <w:t xml:space="preserve"> and the Everyday’</w:t>
      </w:r>
      <w:r w:rsidRPr="002F579A">
        <w:rPr>
          <w:rFonts w:ascii="Calibri" w:hAnsi="Calibri" w:cs="Times New Roman"/>
          <w:color w:val="000000"/>
          <w:sz w:val="24"/>
          <w:szCs w:val="24"/>
        </w:rPr>
        <w:t>.</w:t>
      </w:r>
    </w:p>
    <w:p w14:paraId="1CBC39EA" w14:textId="77777777" w:rsidR="00A464DF" w:rsidRDefault="00A464DF" w:rsidP="00A464DF">
      <w:pPr>
        <w:spacing w:after="0" w:line="360" w:lineRule="auto"/>
        <w:rPr>
          <w:rFonts w:ascii="Calibri" w:hAnsi="Calibri" w:cs="Times New Roman"/>
          <w:b/>
          <w:color w:val="000000"/>
          <w:sz w:val="24"/>
          <w:szCs w:val="24"/>
        </w:rPr>
      </w:pPr>
    </w:p>
    <w:p w14:paraId="7C068864" w14:textId="77777777" w:rsidR="00A464DF" w:rsidRPr="002F579A" w:rsidRDefault="00A464DF" w:rsidP="00A464DF">
      <w:pPr>
        <w:spacing w:after="0" w:line="360" w:lineRule="auto"/>
        <w:rPr>
          <w:rFonts w:ascii="Calibri" w:hAnsi="Calibri" w:cs="Times New Roman"/>
          <w:b/>
          <w:color w:val="000000"/>
          <w:sz w:val="24"/>
          <w:szCs w:val="24"/>
        </w:rPr>
      </w:pPr>
      <w:r w:rsidRPr="002F579A">
        <w:rPr>
          <w:rFonts w:ascii="Calibri" w:hAnsi="Calibri" w:cs="Times New Roman"/>
          <w:b/>
          <w:color w:val="000000"/>
          <w:sz w:val="24"/>
          <w:szCs w:val="24"/>
        </w:rPr>
        <w:t>Funding</w:t>
      </w:r>
    </w:p>
    <w:p w14:paraId="21AB61FC" w14:textId="77777777" w:rsidR="00A464DF" w:rsidRPr="002F579A" w:rsidRDefault="00A464DF" w:rsidP="00A464DF">
      <w:pPr>
        <w:spacing w:after="0" w:line="360" w:lineRule="auto"/>
        <w:rPr>
          <w:rStyle w:val="eop"/>
          <w:rFonts w:ascii="Calibri" w:hAnsi="Calibri" w:cs="Times New Roman"/>
          <w:color w:val="000000"/>
          <w:sz w:val="24"/>
          <w:szCs w:val="24"/>
        </w:rPr>
      </w:pPr>
      <w:r w:rsidRPr="002F579A">
        <w:rPr>
          <w:rFonts w:ascii="Calibri" w:hAnsi="Calibri" w:cs="Times New Roman"/>
          <w:color w:val="000000"/>
          <w:sz w:val="24"/>
          <w:szCs w:val="24"/>
        </w:rPr>
        <w:t xml:space="preserve">This work was supported by EUBORDERSCAPES [290775] funded by the European Commission under the 7th Framework Programme [FP7-SSH-2011-1] Area 4.2.1 </w:t>
      </w:r>
      <w:proofErr w:type="gramStart"/>
      <w:r w:rsidRPr="002F579A">
        <w:rPr>
          <w:rFonts w:ascii="Calibri" w:hAnsi="Calibri" w:cs="Times New Roman"/>
          <w:color w:val="000000"/>
          <w:sz w:val="24"/>
          <w:szCs w:val="24"/>
        </w:rPr>
        <w:t>The</w:t>
      </w:r>
      <w:proofErr w:type="gramEnd"/>
      <w:r w:rsidRPr="002F579A">
        <w:rPr>
          <w:rFonts w:ascii="Calibri" w:hAnsi="Calibri" w:cs="Times New Roman"/>
          <w:color w:val="000000"/>
          <w:sz w:val="24"/>
          <w:szCs w:val="24"/>
        </w:rPr>
        <w:t xml:space="preserve"> evolving concept of borders.</w:t>
      </w:r>
    </w:p>
    <w:p w14:paraId="1F71D424" w14:textId="77777777" w:rsidR="00A464DF" w:rsidRPr="0058648F" w:rsidRDefault="00A464DF" w:rsidP="0001403A">
      <w:pPr>
        <w:spacing w:after="0" w:line="240" w:lineRule="auto"/>
        <w:rPr>
          <w:rFonts w:ascii="Calibri" w:hAnsi="Calibri"/>
          <w:b/>
          <w:sz w:val="24"/>
          <w:szCs w:val="24"/>
        </w:rPr>
      </w:pPr>
      <w:r w:rsidRPr="0058648F">
        <w:rPr>
          <w:rFonts w:ascii="Calibri" w:hAnsi="Calibri"/>
          <w:b/>
          <w:sz w:val="24"/>
          <w:szCs w:val="24"/>
        </w:rPr>
        <w:t>References</w:t>
      </w:r>
    </w:p>
    <w:p w14:paraId="6CE42EC2" w14:textId="77777777" w:rsidR="00A464DF" w:rsidRPr="0058648F" w:rsidRDefault="00A464DF" w:rsidP="0001403A">
      <w:pPr>
        <w:spacing w:after="0" w:line="240" w:lineRule="auto"/>
        <w:rPr>
          <w:rFonts w:ascii="Calibri" w:hAnsi="Calibri"/>
          <w:sz w:val="24"/>
          <w:szCs w:val="24"/>
        </w:rPr>
      </w:pPr>
    </w:p>
    <w:p w14:paraId="08E2C5D6" w14:textId="6137A42B" w:rsidR="00A464DF" w:rsidRPr="0058648F" w:rsidRDefault="00A464DF" w:rsidP="00AF0819">
      <w:pPr>
        <w:spacing w:after="0" w:line="240" w:lineRule="auto"/>
        <w:jc w:val="both"/>
        <w:rPr>
          <w:rFonts w:ascii="Calibri" w:hAnsi="Calibri" w:cs="Arial"/>
          <w:color w:val="222222"/>
          <w:sz w:val="24"/>
          <w:szCs w:val="24"/>
          <w:shd w:val="clear" w:color="auto" w:fill="FFFFFF"/>
        </w:rPr>
      </w:pPr>
      <w:proofErr w:type="gramStart"/>
      <w:r w:rsidRPr="0058648F">
        <w:rPr>
          <w:rFonts w:ascii="Calibri" w:hAnsi="Calibri" w:cs="Arial"/>
          <w:color w:val="222222"/>
          <w:sz w:val="24"/>
          <w:szCs w:val="24"/>
          <w:shd w:val="clear" w:color="auto" w:fill="FFFFFF"/>
        </w:rPr>
        <w:t>Acton, T. A. (1997)</w:t>
      </w:r>
      <w:r>
        <w:rPr>
          <w:rFonts w:ascii="Calibri" w:hAnsi="Calibri" w:cs="Arial"/>
          <w:color w:val="222222"/>
          <w:sz w:val="24"/>
          <w:szCs w:val="24"/>
          <w:shd w:val="clear" w:color="auto" w:fill="FFFFFF"/>
        </w:rPr>
        <w:t xml:space="preserve"> </w:t>
      </w:r>
      <w:r w:rsidRPr="0058648F">
        <w:rPr>
          <w:rFonts w:ascii="Calibri" w:hAnsi="Calibri" w:cs="Arial"/>
          <w:i/>
          <w:iCs/>
          <w:color w:val="222222"/>
          <w:sz w:val="24"/>
          <w:szCs w:val="24"/>
          <w:shd w:val="clear" w:color="auto" w:fill="FFFFFF"/>
        </w:rPr>
        <w:t>Gypsy politics and Traveller identity</w:t>
      </w:r>
      <w:r>
        <w:rPr>
          <w:rFonts w:ascii="Calibri" w:hAnsi="Calibri" w:cs="Arial"/>
          <w:color w:val="222222"/>
          <w:sz w:val="24"/>
          <w:szCs w:val="24"/>
          <w:shd w:val="clear" w:color="auto" w:fill="FFFFFF"/>
        </w:rPr>
        <w:t xml:space="preserve"> </w:t>
      </w:r>
      <w:r w:rsidRPr="0058648F">
        <w:rPr>
          <w:rFonts w:ascii="Calibri" w:hAnsi="Calibri" w:cs="Arial"/>
          <w:color w:val="222222"/>
          <w:sz w:val="24"/>
          <w:szCs w:val="24"/>
          <w:shd w:val="clear" w:color="auto" w:fill="FFFFFF"/>
        </w:rPr>
        <w:t>Univ</w:t>
      </w:r>
      <w:r>
        <w:rPr>
          <w:rFonts w:ascii="Calibri" w:hAnsi="Calibri" w:cs="Arial"/>
          <w:color w:val="222222"/>
          <w:sz w:val="24"/>
          <w:szCs w:val="24"/>
          <w:shd w:val="clear" w:color="auto" w:fill="FFFFFF"/>
        </w:rPr>
        <w:t>ersity</w:t>
      </w:r>
      <w:r w:rsidRPr="0058648F">
        <w:rPr>
          <w:rFonts w:ascii="Calibri" w:hAnsi="Calibri" w:cs="Arial"/>
          <w:color w:val="222222"/>
          <w:sz w:val="24"/>
          <w:szCs w:val="24"/>
          <w:shd w:val="clear" w:color="auto" w:fill="FFFFFF"/>
        </w:rPr>
        <w:t xml:space="preserve"> of Hertfordshire Press.</w:t>
      </w:r>
      <w:proofErr w:type="gramEnd"/>
    </w:p>
    <w:p w14:paraId="7ECC51DE"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
    <w:p w14:paraId="7F6DBB83" w14:textId="77777777" w:rsidR="00A464DF" w:rsidRPr="0058648F" w:rsidRDefault="00A464DF" w:rsidP="00AF0819">
      <w:pPr>
        <w:spacing w:after="0" w:line="240" w:lineRule="auto"/>
        <w:jc w:val="both"/>
        <w:rPr>
          <w:rFonts w:ascii="Calibri" w:hAnsi="Calibri"/>
          <w:sz w:val="24"/>
          <w:szCs w:val="24"/>
        </w:rPr>
      </w:pPr>
      <w:proofErr w:type="gramStart"/>
      <w:r w:rsidRPr="0058648F">
        <w:rPr>
          <w:rFonts w:ascii="Calibri" w:hAnsi="Calibri" w:cs="Arial"/>
          <w:color w:val="222222"/>
          <w:sz w:val="24"/>
          <w:szCs w:val="24"/>
          <w:shd w:val="clear" w:color="auto" w:fill="FFFFFF"/>
        </w:rPr>
        <w:t xml:space="preserve">Acton, T., &amp; </w:t>
      </w:r>
      <w:proofErr w:type="spellStart"/>
      <w:r w:rsidRPr="0058648F">
        <w:rPr>
          <w:rFonts w:ascii="Calibri" w:hAnsi="Calibri" w:cs="Arial"/>
          <w:color w:val="222222"/>
          <w:sz w:val="24"/>
          <w:szCs w:val="24"/>
          <w:shd w:val="clear" w:color="auto" w:fill="FFFFFF"/>
        </w:rPr>
        <w:t>Klímová</w:t>
      </w:r>
      <w:proofErr w:type="spellEnd"/>
      <w:r w:rsidRPr="0058648F">
        <w:rPr>
          <w:rFonts w:ascii="Calibri" w:hAnsi="Calibri" w:cs="Arial"/>
          <w:color w:val="222222"/>
          <w:sz w:val="24"/>
          <w:szCs w:val="24"/>
          <w:shd w:val="clear" w:color="auto" w:fill="FFFFFF"/>
        </w:rPr>
        <w:t>, I. (2001).</w:t>
      </w:r>
      <w:proofErr w:type="gramEnd"/>
      <w:r w:rsidRPr="0058648F">
        <w:rPr>
          <w:rFonts w:ascii="Calibri" w:hAnsi="Calibri" w:cs="Arial"/>
          <w:color w:val="222222"/>
          <w:sz w:val="24"/>
          <w:szCs w:val="24"/>
          <w:shd w:val="clear" w:color="auto" w:fill="FFFFFF"/>
        </w:rPr>
        <w:t xml:space="preserve"> The International Romani Union. An East European answer to West European questions</w:t>
      </w:r>
      <w:proofErr w:type="gramStart"/>
      <w:r w:rsidRPr="0058648F">
        <w:rPr>
          <w:rFonts w:ascii="Calibri" w:hAnsi="Calibri" w:cs="Arial"/>
          <w:color w:val="222222"/>
          <w:sz w:val="24"/>
          <w:szCs w:val="24"/>
          <w:shd w:val="clear" w:color="auto" w:fill="FFFFFF"/>
        </w:rPr>
        <w:t>?.</w:t>
      </w:r>
      <w:proofErr w:type="gramEnd"/>
      <w:r w:rsidRPr="0058648F">
        <w:rPr>
          <w:rStyle w:val="apple-converted-space"/>
          <w:rFonts w:ascii="Calibri" w:hAnsi="Calibri" w:cs="Arial"/>
          <w:color w:val="222222"/>
          <w:sz w:val="24"/>
          <w:szCs w:val="24"/>
          <w:shd w:val="clear" w:color="auto" w:fill="FFFFFF"/>
        </w:rPr>
        <w:t> </w:t>
      </w:r>
      <w:r w:rsidRPr="0058648F">
        <w:rPr>
          <w:rFonts w:ascii="Calibri" w:hAnsi="Calibri" w:cs="Arial"/>
          <w:i/>
          <w:iCs/>
          <w:color w:val="222222"/>
          <w:sz w:val="24"/>
          <w:szCs w:val="24"/>
          <w:shd w:val="clear" w:color="auto" w:fill="FFFFFF"/>
        </w:rPr>
        <w:t>Between past and future: The Roma of central and Eastern Europe</w:t>
      </w:r>
      <w:r w:rsidRPr="0058648F">
        <w:rPr>
          <w:rFonts w:ascii="Calibri" w:hAnsi="Calibri" w:cs="Arial"/>
          <w:color w:val="222222"/>
          <w:sz w:val="24"/>
          <w:szCs w:val="24"/>
          <w:shd w:val="clear" w:color="auto" w:fill="FFFFFF"/>
        </w:rPr>
        <w:t>, 157-219.</w:t>
      </w:r>
    </w:p>
    <w:p w14:paraId="2FBF992F"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
    <w:p w14:paraId="64647F02" w14:textId="77777777" w:rsidR="00A464DF" w:rsidRPr="0058648F" w:rsidRDefault="00A464DF" w:rsidP="00AF0819">
      <w:pPr>
        <w:spacing w:after="0" w:line="240" w:lineRule="auto"/>
        <w:jc w:val="both"/>
        <w:rPr>
          <w:rFonts w:ascii="Calibri" w:eastAsia="Times New Roman" w:hAnsi="Calibri" w:cs="Times New Roman"/>
          <w:sz w:val="24"/>
          <w:szCs w:val="24"/>
        </w:rPr>
      </w:pPr>
      <w:r w:rsidRPr="0058648F">
        <w:rPr>
          <w:rFonts w:ascii="Calibri" w:eastAsia="Times New Roman" w:hAnsi="Calibri" w:cs="Times New Roman"/>
          <w:sz w:val="24"/>
          <w:szCs w:val="24"/>
        </w:rPr>
        <w:t xml:space="preserve">Anderson, B. (1982) </w:t>
      </w:r>
      <w:r w:rsidRPr="0058648F">
        <w:rPr>
          <w:rFonts w:ascii="Calibri" w:eastAsia="Times New Roman" w:hAnsi="Calibri" w:cs="Times New Roman"/>
          <w:i/>
          <w:sz w:val="24"/>
          <w:szCs w:val="24"/>
        </w:rPr>
        <w:t>Imagined Communities</w:t>
      </w:r>
      <w:r w:rsidRPr="0058648F">
        <w:rPr>
          <w:rFonts w:ascii="Calibri" w:eastAsia="Times New Roman" w:hAnsi="Calibri" w:cs="Times New Roman"/>
          <w:sz w:val="24"/>
          <w:szCs w:val="24"/>
        </w:rPr>
        <w:t xml:space="preserve"> London: Verso</w:t>
      </w:r>
    </w:p>
    <w:p w14:paraId="7E694EE2" w14:textId="77777777" w:rsidR="00A464DF" w:rsidRPr="0058648F" w:rsidRDefault="00A464DF" w:rsidP="00AF0819">
      <w:pPr>
        <w:pStyle w:val="Default"/>
        <w:jc w:val="both"/>
        <w:rPr>
          <w:color w:val="auto"/>
        </w:rPr>
      </w:pPr>
    </w:p>
    <w:p w14:paraId="2904282B" w14:textId="77777777" w:rsidR="00A464DF" w:rsidRPr="0058648F" w:rsidRDefault="00A464DF" w:rsidP="00AF0819">
      <w:pPr>
        <w:pStyle w:val="Default"/>
        <w:jc w:val="both"/>
        <w:rPr>
          <w:color w:val="auto"/>
        </w:rPr>
      </w:pPr>
      <w:proofErr w:type="spellStart"/>
      <w:r w:rsidRPr="0058648F">
        <w:rPr>
          <w:color w:val="auto"/>
        </w:rPr>
        <w:t>Anthias</w:t>
      </w:r>
      <w:proofErr w:type="spellEnd"/>
      <w:r w:rsidRPr="0058648F">
        <w:rPr>
          <w:color w:val="auto"/>
        </w:rPr>
        <w:t xml:space="preserve">, F. (2012), ‘Hierarchies of social location, class and </w:t>
      </w:r>
      <w:proofErr w:type="spellStart"/>
      <w:r w:rsidRPr="0058648F">
        <w:rPr>
          <w:color w:val="auto"/>
        </w:rPr>
        <w:t>intersectionality</w:t>
      </w:r>
      <w:proofErr w:type="spellEnd"/>
      <w:r w:rsidRPr="0058648F">
        <w:rPr>
          <w:color w:val="auto"/>
        </w:rPr>
        <w:t xml:space="preserve">: towards a </w:t>
      </w:r>
      <w:proofErr w:type="spellStart"/>
      <w:r w:rsidRPr="0058648F">
        <w:rPr>
          <w:color w:val="auto"/>
        </w:rPr>
        <w:t>translocational</w:t>
      </w:r>
      <w:proofErr w:type="spellEnd"/>
      <w:r w:rsidRPr="0058648F">
        <w:rPr>
          <w:color w:val="auto"/>
        </w:rPr>
        <w:t xml:space="preserve"> frame’, </w:t>
      </w:r>
      <w:r w:rsidRPr="0058648F">
        <w:rPr>
          <w:i/>
          <w:iCs/>
          <w:color w:val="auto"/>
        </w:rPr>
        <w:t xml:space="preserve">International Sociology </w:t>
      </w:r>
      <w:r w:rsidRPr="0058648F">
        <w:rPr>
          <w:color w:val="auto"/>
        </w:rPr>
        <w:t xml:space="preserve">28(1) 121-138 </w:t>
      </w:r>
    </w:p>
    <w:p w14:paraId="1F85BB09"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
    <w:p w14:paraId="686511B2"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roofErr w:type="spellStart"/>
      <w:proofErr w:type="gramStart"/>
      <w:r w:rsidRPr="0058648F">
        <w:rPr>
          <w:rFonts w:ascii="Calibri" w:hAnsi="Calibri" w:cs="Arial"/>
          <w:color w:val="222222"/>
          <w:sz w:val="24"/>
          <w:szCs w:val="24"/>
          <w:shd w:val="clear" w:color="auto" w:fill="FFFFFF"/>
        </w:rPr>
        <w:t>Anthias</w:t>
      </w:r>
      <w:proofErr w:type="spellEnd"/>
      <w:r w:rsidRPr="0058648F">
        <w:rPr>
          <w:rFonts w:ascii="Calibri" w:hAnsi="Calibri" w:cs="Arial"/>
          <w:color w:val="222222"/>
          <w:sz w:val="24"/>
          <w:szCs w:val="24"/>
          <w:shd w:val="clear" w:color="auto" w:fill="FFFFFF"/>
        </w:rPr>
        <w:t>, F., &amp; Yuval-Davis, N. (1992).</w:t>
      </w:r>
      <w:proofErr w:type="gramEnd"/>
      <w:r w:rsidRPr="0058648F">
        <w:rPr>
          <w:rStyle w:val="apple-converted-space"/>
          <w:rFonts w:ascii="Calibri" w:hAnsi="Calibri" w:cs="Arial"/>
          <w:color w:val="222222"/>
          <w:sz w:val="24"/>
          <w:szCs w:val="24"/>
          <w:shd w:val="clear" w:color="auto" w:fill="FFFFFF"/>
        </w:rPr>
        <w:t> </w:t>
      </w:r>
      <w:proofErr w:type="spellStart"/>
      <w:r w:rsidRPr="0058648F">
        <w:rPr>
          <w:rFonts w:ascii="Calibri" w:hAnsi="Calibri" w:cs="Arial"/>
          <w:i/>
          <w:iCs/>
          <w:color w:val="222222"/>
          <w:sz w:val="24"/>
          <w:szCs w:val="24"/>
          <w:shd w:val="clear" w:color="auto" w:fill="FFFFFF"/>
        </w:rPr>
        <w:t>Racialized</w:t>
      </w:r>
      <w:proofErr w:type="spellEnd"/>
      <w:r w:rsidRPr="0058648F">
        <w:rPr>
          <w:rFonts w:ascii="Calibri" w:hAnsi="Calibri" w:cs="Arial"/>
          <w:i/>
          <w:iCs/>
          <w:color w:val="222222"/>
          <w:sz w:val="24"/>
          <w:szCs w:val="24"/>
          <w:shd w:val="clear" w:color="auto" w:fill="FFFFFF"/>
        </w:rPr>
        <w:t xml:space="preserve"> boundaries: Race, nation, gender, colour and class and the anti-racist struggle</w:t>
      </w:r>
      <w:r w:rsidRPr="0058648F">
        <w:rPr>
          <w:rFonts w:ascii="Calibri" w:hAnsi="Calibri" w:cs="Arial"/>
          <w:color w:val="222222"/>
          <w:sz w:val="24"/>
          <w:szCs w:val="24"/>
          <w:shd w:val="clear" w:color="auto" w:fill="FFFFFF"/>
        </w:rPr>
        <w:t xml:space="preserve">. </w:t>
      </w:r>
      <w:proofErr w:type="spellStart"/>
      <w:r w:rsidRPr="0058648F">
        <w:rPr>
          <w:rFonts w:ascii="Calibri" w:hAnsi="Calibri" w:cs="Arial"/>
          <w:color w:val="222222"/>
          <w:sz w:val="24"/>
          <w:szCs w:val="24"/>
          <w:shd w:val="clear" w:color="auto" w:fill="FFFFFF"/>
        </w:rPr>
        <w:t>Routledge</w:t>
      </w:r>
      <w:proofErr w:type="spellEnd"/>
      <w:r w:rsidRPr="0058648F">
        <w:rPr>
          <w:rFonts w:ascii="Calibri" w:hAnsi="Calibri" w:cs="Arial"/>
          <w:color w:val="222222"/>
          <w:sz w:val="24"/>
          <w:szCs w:val="24"/>
          <w:shd w:val="clear" w:color="auto" w:fill="FFFFFF"/>
        </w:rPr>
        <w:t>.</w:t>
      </w:r>
    </w:p>
    <w:p w14:paraId="0864DA2B"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
    <w:p w14:paraId="7D9829BD" w14:textId="625DBDF1" w:rsidR="00A464DF" w:rsidRPr="00A112E0" w:rsidRDefault="00A464DF" w:rsidP="00AF0819">
      <w:pPr>
        <w:spacing w:after="0" w:line="240" w:lineRule="auto"/>
        <w:jc w:val="both"/>
        <w:rPr>
          <w:rFonts w:ascii="Calibri" w:eastAsia="Times New Roman" w:hAnsi="Calibri" w:cs="Times New Roman"/>
          <w:sz w:val="24"/>
          <w:szCs w:val="24"/>
        </w:rPr>
      </w:pPr>
      <w:r w:rsidRPr="0058648F">
        <w:rPr>
          <w:rFonts w:ascii="Calibri" w:eastAsia="Times New Roman" w:hAnsi="Calibri" w:cs="Arial"/>
          <w:color w:val="222222"/>
          <w:sz w:val="24"/>
          <w:szCs w:val="24"/>
          <w:shd w:val="clear" w:color="auto" w:fill="FFFFFF"/>
        </w:rPr>
        <w:t>Barany, Z. (2002) </w:t>
      </w:r>
      <w:r w:rsidRPr="0058648F">
        <w:rPr>
          <w:rFonts w:ascii="Calibri" w:eastAsia="Times New Roman" w:hAnsi="Calibri" w:cs="Arial"/>
          <w:i/>
          <w:iCs/>
          <w:color w:val="222222"/>
          <w:sz w:val="24"/>
          <w:szCs w:val="24"/>
          <w:shd w:val="clear" w:color="auto" w:fill="FFFFFF"/>
        </w:rPr>
        <w:t xml:space="preserve">The East European gypsies: regime change, marginality, and </w:t>
      </w:r>
      <w:proofErr w:type="spellStart"/>
      <w:r w:rsidRPr="0058648F">
        <w:rPr>
          <w:rFonts w:ascii="Calibri" w:eastAsia="Times New Roman" w:hAnsi="Calibri" w:cs="Arial"/>
          <w:i/>
          <w:iCs/>
          <w:color w:val="222222"/>
          <w:sz w:val="24"/>
          <w:szCs w:val="24"/>
          <w:shd w:val="clear" w:color="auto" w:fill="FFFFFF"/>
        </w:rPr>
        <w:t>ethnopolitics</w:t>
      </w:r>
      <w:proofErr w:type="spellEnd"/>
      <w:r w:rsidRPr="0058648F">
        <w:rPr>
          <w:rFonts w:ascii="Calibri" w:eastAsia="Times New Roman" w:hAnsi="Calibri" w:cs="Arial"/>
          <w:color w:val="222222"/>
          <w:sz w:val="24"/>
          <w:szCs w:val="24"/>
          <w:shd w:val="clear" w:color="auto" w:fill="FFFFFF"/>
        </w:rPr>
        <w:t xml:space="preserve"> Cambridge: Cambridge University Press.</w:t>
      </w:r>
    </w:p>
    <w:p w14:paraId="51862DBF"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
    <w:p w14:paraId="2395DC6B" w14:textId="77777777" w:rsidR="00A464DF" w:rsidRPr="0058648F" w:rsidRDefault="00A464DF" w:rsidP="00AF0819">
      <w:pPr>
        <w:spacing w:after="0" w:line="240" w:lineRule="auto"/>
        <w:jc w:val="both"/>
        <w:rPr>
          <w:rFonts w:ascii="Calibri" w:hAnsi="Calibri"/>
          <w:sz w:val="24"/>
          <w:szCs w:val="24"/>
        </w:rPr>
      </w:pPr>
      <w:r w:rsidRPr="0058648F">
        <w:rPr>
          <w:rFonts w:ascii="Calibri" w:hAnsi="Calibri"/>
          <w:sz w:val="24"/>
          <w:szCs w:val="24"/>
        </w:rPr>
        <w:t xml:space="preserve">Barth, F. ([1969] 1998) </w:t>
      </w:r>
      <w:r w:rsidRPr="0058648F">
        <w:rPr>
          <w:rFonts w:ascii="Calibri" w:hAnsi="Calibri"/>
          <w:i/>
          <w:sz w:val="24"/>
          <w:szCs w:val="24"/>
        </w:rPr>
        <w:t>Ethnic Groups and Boundaries: the Social Organisation of Cultural Difference.</w:t>
      </w:r>
      <w:r w:rsidRPr="0058648F">
        <w:rPr>
          <w:rFonts w:ascii="Calibri" w:hAnsi="Calibri"/>
          <w:sz w:val="24"/>
          <w:szCs w:val="24"/>
        </w:rPr>
        <w:t xml:space="preserve"> Waveland Press.</w:t>
      </w:r>
    </w:p>
    <w:p w14:paraId="4735BB27" w14:textId="77777777" w:rsidR="00A464DF" w:rsidRPr="0058648F" w:rsidRDefault="00A464DF" w:rsidP="00AF0819">
      <w:pPr>
        <w:pStyle w:val="Default"/>
        <w:jc w:val="both"/>
        <w:rPr>
          <w:color w:val="auto"/>
        </w:rPr>
      </w:pPr>
    </w:p>
    <w:p w14:paraId="7359AF8A" w14:textId="77777777" w:rsidR="00A464DF" w:rsidRPr="0058648F" w:rsidRDefault="00A464DF" w:rsidP="00AF0819">
      <w:pPr>
        <w:pStyle w:val="Default"/>
        <w:jc w:val="both"/>
        <w:rPr>
          <w:color w:val="auto"/>
        </w:rPr>
      </w:pPr>
      <w:proofErr w:type="spellStart"/>
      <w:r w:rsidRPr="0058648F">
        <w:rPr>
          <w:color w:val="auto"/>
        </w:rPr>
        <w:t>Brah</w:t>
      </w:r>
      <w:proofErr w:type="spellEnd"/>
      <w:r w:rsidRPr="0058648F">
        <w:rPr>
          <w:color w:val="auto"/>
        </w:rPr>
        <w:t>, A. &amp; Phoenix, A. (2004), ‘</w:t>
      </w:r>
      <w:proofErr w:type="spellStart"/>
      <w:proofErr w:type="gramStart"/>
      <w:r w:rsidRPr="0058648F">
        <w:rPr>
          <w:color w:val="auto"/>
        </w:rPr>
        <w:t>Ain’t</w:t>
      </w:r>
      <w:proofErr w:type="spellEnd"/>
      <w:proofErr w:type="gramEnd"/>
      <w:r w:rsidRPr="0058648F">
        <w:rPr>
          <w:color w:val="auto"/>
        </w:rPr>
        <w:t xml:space="preserve"> I a Woman? Revisiting </w:t>
      </w:r>
      <w:proofErr w:type="spellStart"/>
      <w:r w:rsidRPr="0058648F">
        <w:rPr>
          <w:color w:val="auto"/>
        </w:rPr>
        <w:t>Intersectionality</w:t>
      </w:r>
      <w:proofErr w:type="spellEnd"/>
      <w:r w:rsidRPr="0058648F">
        <w:rPr>
          <w:color w:val="auto"/>
        </w:rPr>
        <w:t xml:space="preserve">’, </w:t>
      </w:r>
      <w:r w:rsidRPr="0058648F">
        <w:rPr>
          <w:i/>
          <w:iCs/>
          <w:color w:val="auto"/>
        </w:rPr>
        <w:t>Journal of International Women’s Studies</w:t>
      </w:r>
      <w:r w:rsidRPr="0058648F">
        <w:rPr>
          <w:color w:val="auto"/>
        </w:rPr>
        <w:t xml:space="preserve">, vol.5, 3: 75-86 </w:t>
      </w:r>
    </w:p>
    <w:p w14:paraId="52B0424F" w14:textId="77777777" w:rsidR="00A464DF" w:rsidRPr="0058648F" w:rsidRDefault="00A464DF" w:rsidP="00AF0819">
      <w:pPr>
        <w:spacing w:after="0" w:line="240" w:lineRule="auto"/>
        <w:jc w:val="both"/>
        <w:rPr>
          <w:rFonts w:ascii="Calibri" w:eastAsia="Times New Roman" w:hAnsi="Calibri" w:cs="Times New Roman"/>
          <w:sz w:val="24"/>
          <w:szCs w:val="24"/>
        </w:rPr>
      </w:pPr>
    </w:p>
    <w:p w14:paraId="4EECB03B" w14:textId="77777777" w:rsidR="00A464DF" w:rsidRPr="0058648F" w:rsidRDefault="00A464DF" w:rsidP="00AF0819">
      <w:pPr>
        <w:pStyle w:val="Default"/>
        <w:jc w:val="both"/>
        <w:rPr>
          <w:color w:val="auto"/>
        </w:rPr>
      </w:pPr>
      <w:proofErr w:type="gramStart"/>
      <w:r w:rsidRPr="0058648F">
        <w:rPr>
          <w:color w:val="auto"/>
        </w:rPr>
        <w:t>Crenshaw, K., (1989).</w:t>
      </w:r>
      <w:proofErr w:type="gramEnd"/>
      <w:r w:rsidRPr="0058648F">
        <w:rPr>
          <w:color w:val="auto"/>
        </w:rPr>
        <w:t xml:space="preserve"> </w:t>
      </w:r>
      <w:proofErr w:type="spellStart"/>
      <w:r w:rsidRPr="0058648F">
        <w:rPr>
          <w:i/>
          <w:iCs/>
          <w:color w:val="auto"/>
        </w:rPr>
        <w:t>Demarginalizing</w:t>
      </w:r>
      <w:proofErr w:type="spellEnd"/>
      <w:r w:rsidRPr="0058648F">
        <w:rPr>
          <w:i/>
          <w:iCs/>
          <w:color w:val="auto"/>
        </w:rPr>
        <w:t xml:space="preserve"> the Intersection of Race and Sex</w:t>
      </w:r>
      <w:r w:rsidRPr="0058648F">
        <w:rPr>
          <w:color w:val="auto"/>
        </w:rPr>
        <w:t xml:space="preserve">. </w:t>
      </w:r>
      <w:proofErr w:type="gramStart"/>
      <w:r w:rsidRPr="0058648F">
        <w:rPr>
          <w:color w:val="auto"/>
        </w:rPr>
        <w:t>University of Chicago.</w:t>
      </w:r>
      <w:proofErr w:type="gramEnd"/>
      <w:r w:rsidRPr="0058648F">
        <w:rPr>
          <w:color w:val="auto"/>
        </w:rPr>
        <w:t xml:space="preserve"> </w:t>
      </w:r>
    </w:p>
    <w:p w14:paraId="6931B7F9" w14:textId="77777777" w:rsidR="00A464DF" w:rsidRPr="0058648F" w:rsidRDefault="00A464DF" w:rsidP="00AF0819">
      <w:pPr>
        <w:spacing w:after="0" w:line="240" w:lineRule="auto"/>
        <w:jc w:val="both"/>
        <w:rPr>
          <w:rFonts w:ascii="Calibri" w:eastAsia="Times New Roman" w:hAnsi="Calibri" w:cs="Times New Roman"/>
          <w:sz w:val="24"/>
          <w:szCs w:val="24"/>
        </w:rPr>
      </w:pPr>
    </w:p>
    <w:p w14:paraId="336BC4EB"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spellStart"/>
      <w:r w:rsidRPr="0058648F">
        <w:rPr>
          <w:rFonts w:ascii="Calibri" w:eastAsia="Times New Roman" w:hAnsi="Calibri" w:cs="Times New Roman"/>
          <w:sz w:val="24"/>
          <w:szCs w:val="24"/>
        </w:rPr>
        <w:t>Favell</w:t>
      </w:r>
      <w:proofErr w:type="spellEnd"/>
      <w:r w:rsidRPr="0058648F">
        <w:rPr>
          <w:rFonts w:ascii="Calibri" w:eastAsia="Times New Roman" w:hAnsi="Calibri" w:cs="Times New Roman"/>
          <w:sz w:val="24"/>
          <w:szCs w:val="24"/>
        </w:rPr>
        <w:t xml:space="preserve">, A. (1999): “To belong or not to belong: the </w:t>
      </w:r>
      <w:proofErr w:type="spellStart"/>
      <w:r w:rsidRPr="0058648F">
        <w:rPr>
          <w:rFonts w:ascii="Calibri" w:eastAsia="Times New Roman" w:hAnsi="Calibri" w:cs="Times New Roman"/>
          <w:sz w:val="24"/>
          <w:szCs w:val="24"/>
        </w:rPr>
        <w:t>postnational</w:t>
      </w:r>
      <w:proofErr w:type="spellEnd"/>
      <w:r w:rsidRPr="0058648F">
        <w:rPr>
          <w:rFonts w:ascii="Calibri" w:eastAsia="Times New Roman" w:hAnsi="Calibri" w:cs="Times New Roman"/>
          <w:sz w:val="24"/>
          <w:szCs w:val="24"/>
        </w:rPr>
        <w:t xml:space="preserve"> question”, in A. Geddes &amp; A. </w:t>
      </w:r>
      <w:proofErr w:type="spellStart"/>
      <w:r w:rsidRPr="0058648F">
        <w:rPr>
          <w:rFonts w:ascii="Calibri" w:eastAsia="Times New Roman" w:hAnsi="Calibri" w:cs="Times New Roman"/>
          <w:sz w:val="24"/>
          <w:szCs w:val="24"/>
        </w:rPr>
        <w:t>Favell</w:t>
      </w:r>
      <w:proofErr w:type="spellEnd"/>
      <w:r w:rsidRPr="0058648F">
        <w:rPr>
          <w:rFonts w:ascii="Calibri" w:eastAsia="Times New Roman" w:hAnsi="Calibri" w:cs="Times New Roman"/>
          <w:sz w:val="24"/>
          <w:szCs w:val="24"/>
        </w:rPr>
        <w:t xml:space="preserve"> (</w:t>
      </w:r>
      <w:proofErr w:type="spellStart"/>
      <w:r w:rsidRPr="0058648F">
        <w:rPr>
          <w:rFonts w:ascii="Calibri" w:eastAsia="Times New Roman" w:hAnsi="Calibri" w:cs="Times New Roman"/>
          <w:sz w:val="24"/>
          <w:szCs w:val="24"/>
        </w:rPr>
        <w:t>eds</w:t>
      </w:r>
      <w:proofErr w:type="spellEnd"/>
      <w:r w:rsidRPr="0058648F">
        <w:rPr>
          <w:rFonts w:ascii="Calibri" w:eastAsia="Times New Roman" w:hAnsi="Calibri" w:cs="Times New Roman"/>
          <w:sz w:val="24"/>
          <w:szCs w:val="24"/>
        </w:rPr>
        <w:t xml:space="preserve">) (2002): The Politics of Belonging: Migrants and Minorities in Contemporary Europe. </w:t>
      </w:r>
      <w:proofErr w:type="spellStart"/>
      <w:r w:rsidRPr="0058648F">
        <w:rPr>
          <w:rFonts w:ascii="Calibri" w:eastAsia="Times New Roman" w:hAnsi="Calibri" w:cs="Times New Roman"/>
          <w:sz w:val="24"/>
          <w:szCs w:val="24"/>
        </w:rPr>
        <w:t>Ashgate</w:t>
      </w:r>
      <w:proofErr w:type="spellEnd"/>
      <w:r w:rsidRPr="0058648F">
        <w:rPr>
          <w:rFonts w:ascii="Calibri" w:eastAsia="Times New Roman" w:hAnsi="Calibri" w:cs="Times New Roman"/>
          <w:sz w:val="24"/>
          <w:szCs w:val="24"/>
        </w:rPr>
        <w:t>, Aldershot</w:t>
      </w:r>
    </w:p>
    <w:p w14:paraId="486E2FB5" w14:textId="77777777" w:rsidR="00A464DF" w:rsidRPr="0058648F" w:rsidRDefault="00A464DF" w:rsidP="00AF0819">
      <w:pPr>
        <w:spacing w:line="240" w:lineRule="auto"/>
        <w:jc w:val="both"/>
        <w:rPr>
          <w:rFonts w:ascii="Calibri" w:hAnsi="Calibri" w:cs="Arial"/>
          <w:color w:val="222222"/>
          <w:sz w:val="24"/>
          <w:szCs w:val="24"/>
          <w:shd w:val="clear" w:color="auto" w:fill="FFFFFF"/>
        </w:rPr>
      </w:pPr>
    </w:p>
    <w:p w14:paraId="4628FF68" w14:textId="77777777" w:rsidR="00A464DF" w:rsidRPr="0058648F" w:rsidRDefault="00A464DF" w:rsidP="00AF0819">
      <w:pPr>
        <w:spacing w:line="240" w:lineRule="auto"/>
        <w:jc w:val="both"/>
        <w:rPr>
          <w:rFonts w:ascii="Calibri" w:hAnsi="Calibri" w:cs="Arial"/>
          <w:color w:val="222222"/>
          <w:sz w:val="24"/>
          <w:szCs w:val="24"/>
          <w:shd w:val="clear" w:color="auto" w:fill="FFFFFF"/>
        </w:rPr>
      </w:pPr>
      <w:proofErr w:type="spellStart"/>
      <w:r w:rsidRPr="0058648F">
        <w:rPr>
          <w:rFonts w:ascii="Calibri" w:hAnsi="Calibri" w:cs="Arial"/>
          <w:color w:val="222222"/>
          <w:sz w:val="24"/>
          <w:szCs w:val="24"/>
          <w:shd w:val="clear" w:color="auto" w:fill="FFFFFF"/>
        </w:rPr>
        <w:t>Feys</w:t>
      </w:r>
      <w:proofErr w:type="spellEnd"/>
      <w:r w:rsidRPr="0058648F">
        <w:rPr>
          <w:rFonts w:ascii="Calibri" w:hAnsi="Calibri" w:cs="Arial"/>
          <w:color w:val="222222"/>
          <w:sz w:val="24"/>
          <w:szCs w:val="24"/>
          <w:shd w:val="clear" w:color="auto" w:fill="FFFFFF"/>
        </w:rPr>
        <w:t xml:space="preserve">, C. (1997). Towards a new paradigm of the Nation: the case of the Roma. </w:t>
      </w:r>
      <w:proofErr w:type="gramStart"/>
      <w:r w:rsidRPr="0058648F">
        <w:rPr>
          <w:rFonts w:ascii="Calibri" w:hAnsi="Calibri" w:cs="Arial"/>
          <w:i/>
          <w:iCs/>
          <w:color w:val="222222"/>
          <w:sz w:val="24"/>
          <w:szCs w:val="24"/>
          <w:shd w:val="clear" w:color="auto" w:fill="FFFFFF"/>
        </w:rPr>
        <w:t>JOURNAL OF PUBLIC AND INTERNATIONAL AFFAIRS-PRINCETON-</w:t>
      </w:r>
      <w:r w:rsidRPr="0058648F">
        <w:rPr>
          <w:rFonts w:ascii="Calibri" w:hAnsi="Calibri" w:cs="Arial"/>
          <w:color w:val="222222"/>
          <w:sz w:val="24"/>
          <w:szCs w:val="24"/>
          <w:shd w:val="clear" w:color="auto" w:fill="FFFFFF"/>
        </w:rPr>
        <w:t>,</w:t>
      </w:r>
      <w:r w:rsidRPr="0058648F">
        <w:rPr>
          <w:rStyle w:val="apple-converted-space"/>
          <w:rFonts w:ascii="Calibri" w:hAnsi="Calibri" w:cs="Arial"/>
          <w:color w:val="222222"/>
          <w:sz w:val="24"/>
          <w:szCs w:val="24"/>
          <w:shd w:val="clear" w:color="auto" w:fill="FFFFFF"/>
        </w:rPr>
        <w:t> </w:t>
      </w:r>
      <w:r w:rsidRPr="0058648F">
        <w:rPr>
          <w:rFonts w:ascii="Calibri" w:hAnsi="Calibri" w:cs="Arial"/>
          <w:i/>
          <w:iCs/>
          <w:color w:val="222222"/>
          <w:sz w:val="24"/>
          <w:szCs w:val="24"/>
          <w:shd w:val="clear" w:color="auto" w:fill="FFFFFF"/>
        </w:rPr>
        <w:t>8</w:t>
      </w:r>
      <w:r w:rsidRPr="0058648F">
        <w:rPr>
          <w:rFonts w:ascii="Calibri" w:hAnsi="Calibri" w:cs="Arial"/>
          <w:color w:val="222222"/>
          <w:sz w:val="24"/>
          <w:szCs w:val="24"/>
          <w:shd w:val="clear" w:color="auto" w:fill="FFFFFF"/>
        </w:rPr>
        <w:t>, 1-19.</w:t>
      </w:r>
      <w:proofErr w:type="gramEnd"/>
    </w:p>
    <w:p w14:paraId="2DDB0BA7" w14:textId="77777777" w:rsidR="00A464DF" w:rsidRPr="0058648F" w:rsidRDefault="00A464DF" w:rsidP="00AF0819">
      <w:pPr>
        <w:spacing w:line="240" w:lineRule="auto"/>
        <w:jc w:val="both"/>
        <w:rPr>
          <w:rFonts w:ascii="Calibri" w:eastAsia="Lucida Sans Unicode" w:hAnsi="Calibri" w:cs="Times New Roman"/>
          <w:kern w:val="1"/>
          <w:sz w:val="24"/>
          <w:szCs w:val="24"/>
          <w:lang w:val="en-CA" w:eastAsia="hi-IN" w:bidi="hi-IN"/>
        </w:rPr>
      </w:pPr>
      <w:proofErr w:type="spellStart"/>
      <w:r w:rsidRPr="0058648F">
        <w:rPr>
          <w:rFonts w:ascii="Calibri" w:hAnsi="Calibri" w:cs="Arial"/>
          <w:color w:val="222222"/>
          <w:sz w:val="24"/>
          <w:szCs w:val="24"/>
          <w:shd w:val="clear" w:color="auto" w:fill="FFFFFF"/>
        </w:rPr>
        <w:t>Fidyk</w:t>
      </w:r>
      <w:proofErr w:type="spellEnd"/>
      <w:r w:rsidRPr="0058648F">
        <w:rPr>
          <w:rFonts w:ascii="Calibri" w:hAnsi="Calibri" w:cs="Arial"/>
          <w:color w:val="222222"/>
          <w:sz w:val="24"/>
          <w:szCs w:val="24"/>
          <w:shd w:val="clear" w:color="auto" w:fill="FFFFFF"/>
        </w:rPr>
        <w:t xml:space="preserve">, A. (2013) ‘Scapegoated in schools: reading a collective Roma narrative’ in </w:t>
      </w:r>
      <w:proofErr w:type="spellStart"/>
      <w:r w:rsidRPr="0058648F">
        <w:rPr>
          <w:rFonts w:ascii="Calibri" w:hAnsi="Calibri" w:cs="Arial"/>
          <w:color w:val="222222"/>
          <w:sz w:val="24"/>
          <w:szCs w:val="24"/>
          <w:shd w:val="clear" w:color="auto" w:fill="FFFFFF"/>
        </w:rPr>
        <w:t>Miskovic</w:t>
      </w:r>
      <w:proofErr w:type="spellEnd"/>
      <w:r w:rsidRPr="0058648F">
        <w:rPr>
          <w:rFonts w:ascii="Calibri" w:hAnsi="Calibri" w:cs="Arial"/>
          <w:color w:val="222222"/>
          <w:sz w:val="24"/>
          <w:szCs w:val="24"/>
          <w:shd w:val="clear" w:color="auto" w:fill="FFFFFF"/>
        </w:rPr>
        <w:t xml:space="preserve">, M. (ed.) </w:t>
      </w:r>
      <w:r w:rsidRPr="0058648F">
        <w:rPr>
          <w:rFonts w:ascii="Calibri" w:hAnsi="Calibri" w:cs="Arial"/>
          <w:i/>
          <w:color w:val="222222"/>
          <w:sz w:val="24"/>
          <w:szCs w:val="24"/>
          <w:shd w:val="clear" w:color="auto" w:fill="FFFFFF"/>
        </w:rPr>
        <w:t>Roma Education in Europe: Practices, policies and politics</w:t>
      </w:r>
      <w:r w:rsidRPr="0058648F">
        <w:rPr>
          <w:rFonts w:ascii="Calibri" w:hAnsi="Calibri" w:cs="Arial"/>
          <w:color w:val="222222"/>
          <w:sz w:val="24"/>
          <w:szCs w:val="24"/>
          <w:shd w:val="clear" w:color="auto" w:fill="FFFFFF"/>
        </w:rPr>
        <w:t xml:space="preserve"> New York: </w:t>
      </w:r>
      <w:proofErr w:type="spellStart"/>
      <w:r w:rsidRPr="0058648F">
        <w:rPr>
          <w:rFonts w:ascii="Calibri" w:hAnsi="Calibri" w:cs="Arial"/>
          <w:color w:val="222222"/>
          <w:sz w:val="24"/>
          <w:szCs w:val="24"/>
          <w:shd w:val="clear" w:color="auto" w:fill="FFFFFF"/>
        </w:rPr>
        <w:t>Routledge</w:t>
      </w:r>
      <w:proofErr w:type="spellEnd"/>
      <w:r w:rsidRPr="0058648F">
        <w:rPr>
          <w:rFonts w:ascii="Calibri" w:hAnsi="Calibri" w:cs="Arial"/>
          <w:color w:val="222222"/>
          <w:sz w:val="24"/>
          <w:szCs w:val="24"/>
          <w:shd w:val="clear" w:color="auto" w:fill="FFFFFF"/>
        </w:rPr>
        <w:t>, pp.42-58.</w:t>
      </w:r>
    </w:p>
    <w:p w14:paraId="475ADB76" w14:textId="77777777" w:rsidR="00A464DF" w:rsidRPr="0058648F" w:rsidRDefault="00A464DF" w:rsidP="00AF0819">
      <w:pPr>
        <w:jc w:val="both"/>
        <w:rPr>
          <w:rFonts w:ascii="Calibri" w:hAnsi="Calibri"/>
          <w:color w:val="000000"/>
          <w:sz w:val="24"/>
          <w:szCs w:val="24"/>
        </w:rPr>
      </w:pPr>
      <w:proofErr w:type="gramStart"/>
      <w:r w:rsidRPr="0058648F">
        <w:rPr>
          <w:rFonts w:ascii="Calibri" w:hAnsi="Calibri"/>
          <w:color w:val="000000"/>
          <w:sz w:val="24"/>
          <w:szCs w:val="24"/>
        </w:rPr>
        <w:t>Goldberg, D. T. 2009.</w:t>
      </w:r>
      <w:proofErr w:type="gramEnd"/>
      <w:r w:rsidRPr="0058648F">
        <w:rPr>
          <w:rFonts w:ascii="Calibri" w:hAnsi="Calibri"/>
          <w:color w:val="000000"/>
          <w:sz w:val="24"/>
          <w:szCs w:val="24"/>
        </w:rPr>
        <w:t> </w:t>
      </w:r>
      <w:r w:rsidRPr="0058648F">
        <w:rPr>
          <w:rFonts w:ascii="Calibri" w:hAnsi="Calibri"/>
          <w:i/>
          <w:iCs/>
          <w:color w:val="000000"/>
          <w:sz w:val="24"/>
          <w:szCs w:val="24"/>
        </w:rPr>
        <w:t>The Threat of Race: Reflections on racial neoliberalism</w:t>
      </w:r>
      <w:r w:rsidRPr="0058648F">
        <w:rPr>
          <w:rFonts w:ascii="Calibri" w:hAnsi="Calibri"/>
          <w:color w:val="000000"/>
          <w:sz w:val="24"/>
          <w:szCs w:val="24"/>
        </w:rPr>
        <w:t>. Malden: John Wiley &amp; Sons.</w:t>
      </w:r>
    </w:p>
    <w:p w14:paraId="03A216E3" w14:textId="77777777" w:rsidR="00A464DF" w:rsidRPr="0058648F" w:rsidRDefault="00A464DF" w:rsidP="00AF0819">
      <w:pPr>
        <w:spacing w:line="240" w:lineRule="auto"/>
        <w:jc w:val="both"/>
        <w:rPr>
          <w:rFonts w:ascii="Calibri" w:eastAsia="Lucida Sans Unicode" w:hAnsi="Calibri" w:cs="Times New Roman"/>
          <w:kern w:val="1"/>
          <w:sz w:val="24"/>
          <w:szCs w:val="24"/>
          <w:lang w:val="en-CA" w:eastAsia="hi-IN" w:bidi="hi-IN"/>
        </w:rPr>
      </w:pPr>
      <w:r w:rsidRPr="0058648F">
        <w:rPr>
          <w:rFonts w:ascii="Calibri" w:eastAsia="Lucida Sans Unicode" w:hAnsi="Calibri" w:cs="Times New Roman"/>
          <w:kern w:val="1"/>
          <w:sz w:val="24"/>
          <w:szCs w:val="24"/>
          <w:lang w:val="en-CA" w:eastAsia="hi-IN" w:bidi="hi-IN"/>
        </w:rPr>
        <w:t xml:space="preserve">Gheorghe, N. (1991) ‘Roma-Gypsy Ethnicity in Eastern Europe’ </w:t>
      </w:r>
      <w:r w:rsidRPr="0058648F">
        <w:rPr>
          <w:rFonts w:ascii="Calibri" w:eastAsia="Lucida Sans Unicode" w:hAnsi="Calibri" w:cs="Times New Roman"/>
          <w:i/>
          <w:kern w:val="1"/>
          <w:sz w:val="24"/>
          <w:szCs w:val="24"/>
          <w:lang w:val="en-CA" w:eastAsia="hi-IN" w:bidi="hi-IN"/>
        </w:rPr>
        <w:t>Social Research</w:t>
      </w:r>
      <w:r w:rsidRPr="0058648F">
        <w:rPr>
          <w:rFonts w:ascii="Calibri" w:eastAsia="Lucida Sans Unicode" w:hAnsi="Calibri" w:cs="Times New Roman"/>
          <w:kern w:val="1"/>
          <w:sz w:val="24"/>
          <w:szCs w:val="24"/>
          <w:lang w:val="en-CA" w:eastAsia="hi-IN" w:bidi="hi-IN"/>
        </w:rPr>
        <w:t xml:space="preserve"> 58(4): 829-844.</w:t>
      </w:r>
    </w:p>
    <w:p w14:paraId="7C54ADD8"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spellStart"/>
      <w:r w:rsidRPr="0058648F">
        <w:rPr>
          <w:rFonts w:ascii="Calibri" w:eastAsia="Times New Roman" w:hAnsi="Calibri" w:cs="Arial"/>
          <w:color w:val="222222"/>
          <w:sz w:val="24"/>
          <w:szCs w:val="24"/>
          <w:shd w:val="clear" w:color="auto" w:fill="FFFFFF"/>
        </w:rPr>
        <w:t>Guillem</w:t>
      </w:r>
      <w:proofErr w:type="spellEnd"/>
      <w:r w:rsidRPr="0058648F">
        <w:rPr>
          <w:rFonts w:ascii="Calibri" w:eastAsia="Times New Roman" w:hAnsi="Calibri" w:cs="Arial"/>
          <w:color w:val="222222"/>
          <w:sz w:val="24"/>
          <w:szCs w:val="24"/>
          <w:shd w:val="clear" w:color="auto" w:fill="FFFFFF"/>
        </w:rPr>
        <w:t>, S.M. (2011) ‘European identity: Across which lines? Defining Europe through public discourses on the Roma’ </w:t>
      </w:r>
      <w:r w:rsidRPr="0058648F">
        <w:rPr>
          <w:rFonts w:ascii="Calibri" w:eastAsia="Times New Roman" w:hAnsi="Calibri" w:cs="Arial"/>
          <w:i/>
          <w:iCs/>
          <w:color w:val="222222"/>
          <w:sz w:val="24"/>
          <w:szCs w:val="24"/>
          <w:shd w:val="clear" w:color="auto" w:fill="FFFFFF"/>
        </w:rPr>
        <w:t>Journal of International and Intercultural Communication</w:t>
      </w:r>
      <w:r w:rsidRPr="0058648F">
        <w:rPr>
          <w:rFonts w:ascii="Calibri" w:eastAsia="Times New Roman" w:hAnsi="Calibri" w:cs="Arial"/>
          <w:color w:val="222222"/>
          <w:sz w:val="24"/>
          <w:szCs w:val="24"/>
          <w:shd w:val="clear" w:color="auto" w:fill="FFFFFF"/>
        </w:rPr>
        <w:t xml:space="preserve"> </w:t>
      </w:r>
      <w:r w:rsidRPr="0058648F">
        <w:rPr>
          <w:rFonts w:ascii="Calibri" w:eastAsia="Times New Roman" w:hAnsi="Calibri" w:cs="Arial"/>
          <w:iCs/>
          <w:color w:val="222222"/>
          <w:sz w:val="24"/>
          <w:szCs w:val="24"/>
          <w:shd w:val="clear" w:color="auto" w:fill="FFFFFF"/>
        </w:rPr>
        <w:t>4</w:t>
      </w:r>
      <w:r w:rsidRPr="0058648F">
        <w:rPr>
          <w:rFonts w:ascii="Calibri" w:eastAsia="Times New Roman" w:hAnsi="Calibri" w:cs="Arial"/>
          <w:color w:val="222222"/>
          <w:sz w:val="24"/>
          <w:szCs w:val="24"/>
          <w:shd w:val="clear" w:color="auto" w:fill="FFFFFF"/>
        </w:rPr>
        <w:t>(1): 23-41.</w:t>
      </w:r>
    </w:p>
    <w:p w14:paraId="6CC4A80D" w14:textId="77777777" w:rsidR="00A464DF" w:rsidRPr="0058648F" w:rsidRDefault="00A464DF" w:rsidP="00AF0819">
      <w:pPr>
        <w:spacing w:after="0" w:line="240" w:lineRule="auto"/>
        <w:jc w:val="both"/>
        <w:rPr>
          <w:rFonts w:ascii="Calibri" w:eastAsia="Times New Roman" w:hAnsi="Calibri" w:cs="Arial"/>
          <w:color w:val="222222"/>
          <w:sz w:val="24"/>
          <w:szCs w:val="24"/>
          <w:shd w:val="clear" w:color="auto" w:fill="FFFFFF"/>
        </w:rPr>
      </w:pPr>
    </w:p>
    <w:p w14:paraId="4F6FFB26" w14:textId="77777777" w:rsidR="00A464DF" w:rsidRPr="0058648F" w:rsidRDefault="00A464DF" w:rsidP="00AF0819">
      <w:pPr>
        <w:spacing w:after="0" w:line="240" w:lineRule="auto"/>
        <w:jc w:val="both"/>
        <w:rPr>
          <w:rFonts w:ascii="Calibri" w:eastAsia="Times New Roman" w:hAnsi="Calibri" w:cs="Times New Roman"/>
          <w:sz w:val="24"/>
          <w:szCs w:val="24"/>
        </w:rPr>
      </w:pPr>
      <w:r w:rsidRPr="0058648F">
        <w:rPr>
          <w:rFonts w:ascii="Calibri" w:eastAsia="Times New Roman" w:hAnsi="Calibri" w:cs="Arial"/>
          <w:color w:val="222222"/>
          <w:sz w:val="24"/>
          <w:szCs w:val="24"/>
          <w:shd w:val="clear" w:color="auto" w:fill="FFFFFF"/>
        </w:rPr>
        <w:t>Guy, W. (2003). ‘"No Soft Touch": Romani Migration to the UK at the Turn of the Twenty-first Century’ </w:t>
      </w:r>
      <w:r w:rsidRPr="0058648F">
        <w:rPr>
          <w:rFonts w:ascii="Calibri" w:eastAsia="Times New Roman" w:hAnsi="Calibri" w:cs="Arial"/>
          <w:i/>
          <w:iCs/>
          <w:color w:val="222222"/>
          <w:sz w:val="24"/>
          <w:szCs w:val="24"/>
          <w:shd w:val="clear" w:color="auto" w:fill="FFFFFF"/>
        </w:rPr>
        <w:t>Nationalities Papers</w:t>
      </w:r>
      <w:r w:rsidRPr="0058648F">
        <w:rPr>
          <w:rFonts w:ascii="Calibri" w:eastAsia="Times New Roman" w:hAnsi="Calibri" w:cs="Arial"/>
          <w:color w:val="222222"/>
          <w:sz w:val="24"/>
          <w:szCs w:val="24"/>
          <w:shd w:val="clear" w:color="auto" w:fill="FFFFFF"/>
        </w:rPr>
        <w:t> </w:t>
      </w:r>
      <w:r w:rsidRPr="0058648F">
        <w:rPr>
          <w:rFonts w:ascii="Calibri" w:eastAsia="Times New Roman" w:hAnsi="Calibri" w:cs="Arial"/>
          <w:iCs/>
          <w:color w:val="222222"/>
          <w:sz w:val="24"/>
          <w:szCs w:val="24"/>
          <w:shd w:val="clear" w:color="auto" w:fill="FFFFFF"/>
        </w:rPr>
        <w:t>31</w:t>
      </w:r>
      <w:r w:rsidRPr="0058648F">
        <w:rPr>
          <w:rFonts w:ascii="Calibri" w:eastAsia="Times New Roman" w:hAnsi="Calibri" w:cs="Arial"/>
          <w:color w:val="222222"/>
          <w:sz w:val="24"/>
          <w:szCs w:val="24"/>
          <w:shd w:val="clear" w:color="auto" w:fill="FFFFFF"/>
        </w:rPr>
        <w:t>(1): 63-79.</w:t>
      </w:r>
    </w:p>
    <w:p w14:paraId="1602C789" w14:textId="77777777" w:rsidR="00A464DF" w:rsidRPr="0058648F" w:rsidRDefault="00A464DF" w:rsidP="00AF0819">
      <w:pPr>
        <w:spacing w:after="0" w:line="240" w:lineRule="auto"/>
        <w:jc w:val="both"/>
        <w:rPr>
          <w:rFonts w:ascii="Calibri" w:eastAsia="Times New Roman" w:hAnsi="Calibri" w:cs="Arial"/>
          <w:color w:val="222222"/>
          <w:sz w:val="24"/>
          <w:szCs w:val="24"/>
          <w:lang w:eastAsia="en-GB"/>
        </w:rPr>
      </w:pPr>
    </w:p>
    <w:p w14:paraId="03AD8760" w14:textId="77777777" w:rsidR="00A464DF" w:rsidRPr="0058648F" w:rsidRDefault="00A464DF" w:rsidP="00AF0819">
      <w:pPr>
        <w:spacing w:after="0" w:line="240" w:lineRule="auto"/>
        <w:jc w:val="both"/>
        <w:rPr>
          <w:rFonts w:ascii="Calibri" w:eastAsia="Times New Roman" w:hAnsi="Calibri" w:cs="Arial"/>
          <w:color w:val="222222"/>
          <w:sz w:val="24"/>
          <w:szCs w:val="24"/>
          <w:lang w:eastAsia="en-GB"/>
        </w:rPr>
      </w:pPr>
      <w:r w:rsidRPr="0058648F">
        <w:rPr>
          <w:rFonts w:ascii="Calibri" w:eastAsia="Times New Roman" w:hAnsi="Calibri" w:cs="Arial"/>
          <w:color w:val="222222"/>
          <w:sz w:val="24"/>
          <w:szCs w:val="24"/>
          <w:lang w:eastAsia="en-GB"/>
        </w:rPr>
        <w:t xml:space="preserve">Hall, S. (1996). Race, articulation, and societies structured in dominance. </w:t>
      </w:r>
      <w:r w:rsidRPr="0058648F">
        <w:rPr>
          <w:rFonts w:ascii="Calibri" w:eastAsia="Times New Roman" w:hAnsi="Calibri" w:cs="Arial"/>
          <w:i/>
          <w:iCs/>
          <w:color w:val="222222"/>
          <w:sz w:val="24"/>
          <w:szCs w:val="24"/>
          <w:lang w:eastAsia="en-GB"/>
        </w:rPr>
        <w:t>Black British cultural studies: A reader</w:t>
      </w:r>
      <w:r w:rsidRPr="0058648F">
        <w:rPr>
          <w:rFonts w:ascii="Calibri" w:eastAsia="Times New Roman" w:hAnsi="Calibri" w:cs="Arial"/>
          <w:color w:val="222222"/>
          <w:sz w:val="24"/>
          <w:szCs w:val="24"/>
          <w:lang w:eastAsia="en-GB"/>
        </w:rPr>
        <w:t>, 16-60.</w:t>
      </w:r>
    </w:p>
    <w:p w14:paraId="332F0E9F" w14:textId="77777777" w:rsidR="00A464DF" w:rsidRPr="0058648F" w:rsidRDefault="00A464DF" w:rsidP="00AF0819">
      <w:pPr>
        <w:pStyle w:val="HChG"/>
        <w:ind w:left="0" w:firstLine="0"/>
        <w:jc w:val="both"/>
        <w:rPr>
          <w:rStyle w:val="HChGChar"/>
          <w:rFonts w:ascii="Calibri" w:hAnsi="Calibri"/>
          <w:b/>
          <w:sz w:val="24"/>
          <w:szCs w:val="24"/>
        </w:rPr>
      </w:pPr>
      <w:proofErr w:type="gramStart"/>
      <w:r w:rsidRPr="0058648F">
        <w:rPr>
          <w:rFonts w:ascii="Calibri" w:hAnsi="Calibri" w:cs="Arial"/>
          <w:b w:val="0"/>
          <w:color w:val="222222"/>
          <w:sz w:val="24"/>
          <w:szCs w:val="24"/>
          <w:shd w:val="clear" w:color="auto" w:fill="FFFFFF"/>
        </w:rPr>
        <w:t>Hancock, I. F. (2002).</w:t>
      </w:r>
      <w:proofErr w:type="gramEnd"/>
      <w:r w:rsidRPr="0058648F">
        <w:rPr>
          <w:rStyle w:val="apple-converted-space"/>
          <w:rFonts w:ascii="Calibri" w:hAnsi="Calibri" w:cs="Arial"/>
          <w:b w:val="0"/>
          <w:color w:val="222222"/>
          <w:sz w:val="24"/>
          <w:szCs w:val="24"/>
          <w:shd w:val="clear" w:color="auto" w:fill="FFFFFF"/>
        </w:rPr>
        <w:t> </w:t>
      </w:r>
      <w:r w:rsidRPr="0058648F">
        <w:rPr>
          <w:rFonts w:ascii="Calibri" w:hAnsi="Calibri" w:cs="Arial"/>
          <w:b w:val="0"/>
          <w:i/>
          <w:iCs/>
          <w:color w:val="222222"/>
          <w:sz w:val="24"/>
          <w:szCs w:val="24"/>
          <w:shd w:val="clear" w:color="auto" w:fill="FFFFFF"/>
        </w:rPr>
        <w:t>We are the Romani people</w:t>
      </w:r>
      <w:r w:rsidRPr="0058648F">
        <w:rPr>
          <w:rStyle w:val="apple-converted-space"/>
          <w:rFonts w:ascii="Calibri" w:hAnsi="Calibri" w:cs="Arial"/>
          <w:b w:val="0"/>
          <w:color w:val="222222"/>
          <w:sz w:val="24"/>
          <w:szCs w:val="24"/>
          <w:shd w:val="clear" w:color="auto" w:fill="FFFFFF"/>
        </w:rPr>
        <w:t> </w:t>
      </w:r>
      <w:r w:rsidRPr="0058648F">
        <w:rPr>
          <w:rFonts w:ascii="Calibri" w:hAnsi="Calibri" w:cs="Arial"/>
          <w:b w:val="0"/>
          <w:color w:val="222222"/>
          <w:sz w:val="24"/>
          <w:szCs w:val="24"/>
          <w:shd w:val="clear" w:color="auto" w:fill="FFFFFF"/>
        </w:rPr>
        <w:t>(p. 3446). Hatfield: University of Hertfordshire Press.</w:t>
      </w:r>
    </w:p>
    <w:p w14:paraId="2F50ABB3" w14:textId="77777777" w:rsidR="00A464DF" w:rsidRPr="0058648F" w:rsidRDefault="00A464DF" w:rsidP="00AF0819">
      <w:pPr>
        <w:pStyle w:val="Default"/>
        <w:jc w:val="both"/>
        <w:rPr>
          <w:color w:val="auto"/>
        </w:rPr>
      </w:pPr>
      <w:r w:rsidRPr="0058648F">
        <w:rPr>
          <w:color w:val="auto"/>
        </w:rPr>
        <w:t xml:space="preserve">Hill Collins, P. (1990), </w:t>
      </w:r>
      <w:r w:rsidRPr="0058648F">
        <w:rPr>
          <w:i/>
          <w:iCs/>
          <w:color w:val="auto"/>
        </w:rPr>
        <w:t>Black Feminist Thought</w:t>
      </w:r>
      <w:r w:rsidRPr="0058648F">
        <w:rPr>
          <w:color w:val="auto"/>
        </w:rPr>
        <w:t xml:space="preserve">, NY: </w:t>
      </w:r>
      <w:proofErr w:type="spellStart"/>
      <w:r w:rsidRPr="0058648F">
        <w:rPr>
          <w:color w:val="auto"/>
        </w:rPr>
        <w:t>Routledge</w:t>
      </w:r>
      <w:proofErr w:type="spellEnd"/>
      <w:r w:rsidRPr="0058648F">
        <w:rPr>
          <w:color w:val="auto"/>
        </w:rPr>
        <w:t xml:space="preserve"> </w:t>
      </w:r>
    </w:p>
    <w:p w14:paraId="44D7C5DF" w14:textId="77777777" w:rsidR="00A464DF" w:rsidRPr="0058648F" w:rsidRDefault="00A464DF" w:rsidP="00AF0819">
      <w:pPr>
        <w:pStyle w:val="HChG"/>
        <w:ind w:left="0" w:firstLine="0"/>
        <w:jc w:val="both"/>
        <w:rPr>
          <w:rStyle w:val="HChGChar"/>
          <w:rFonts w:ascii="Calibri" w:hAnsi="Calibri"/>
          <w:b/>
          <w:sz w:val="24"/>
          <w:szCs w:val="24"/>
        </w:rPr>
      </w:pPr>
      <w:proofErr w:type="spellStart"/>
      <w:r w:rsidRPr="0058648F">
        <w:rPr>
          <w:rStyle w:val="HChGChar"/>
          <w:rFonts w:ascii="Calibri" w:hAnsi="Calibri"/>
          <w:sz w:val="24"/>
          <w:szCs w:val="24"/>
        </w:rPr>
        <w:t>Izsák</w:t>
      </w:r>
      <w:proofErr w:type="spellEnd"/>
      <w:r w:rsidRPr="0058648F">
        <w:rPr>
          <w:rStyle w:val="HChGChar"/>
          <w:rFonts w:ascii="Calibri" w:hAnsi="Calibri"/>
          <w:sz w:val="24"/>
          <w:szCs w:val="24"/>
        </w:rPr>
        <w:t xml:space="preserve">, R. (2015), </w:t>
      </w:r>
      <w:r w:rsidRPr="0058648F">
        <w:rPr>
          <w:rStyle w:val="HChGChar"/>
          <w:rFonts w:ascii="Calibri" w:hAnsi="Calibri"/>
          <w:i/>
          <w:sz w:val="24"/>
          <w:szCs w:val="24"/>
        </w:rPr>
        <w:t>Comprehensive study of the human rights situation of Roma worldwide, with a particular focus on the phenomenon of anti-</w:t>
      </w:r>
      <w:proofErr w:type="spellStart"/>
      <w:r w:rsidRPr="0058648F">
        <w:rPr>
          <w:rStyle w:val="HChGChar"/>
          <w:rFonts w:ascii="Calibri" w:hAnsi="Calibri"/>
          <w:i/>
          <w:sz w:val="24"/>
          <w:szCs w:val="24"/>
        </w:rPr>
        <w:t>Gypsyism</w:t>
      </w:r>
      <w:proofErr w:type="spellEnd"/>
      <w:r w:rsidRPr="0058648F">
        <w:rPr>
          <w:rStyle w:val="FootnoteReference"/>
          <w:rFonts w:ascii="Calibri" w:eastAsia="SimSun" w:hAnsi="Calibri"/>
          <w:bCs/>
          <w:i/>
          <w:sz w:val="24"/>
          <w:szCs w:val="24"/>
        </w:rPr>
        <w:t>,</w:t>
      </w:r>
      <w:r w:rsidRPr="0058648F">
        <w:rPr>
          <w:rFonts w:ascii="Calibri" w:eastAsia="SimSun" w:hAnsi="Calibri"/>
          <w:bCs/>
          <w:sz w:val="24"/>
          <w:szCs w:val="24"/>
        </w:rPr>
        <w:t>,</w:t>
      </w:r>
      <w:r w:rsidRPr="0058648F">
        <w:rPr>
          <w:rFonts w:ascii="Calibri" w:eastAsia="SimSun" w:hAnsi="Calibri"/>
          <w:b w:val="0"/>
          <w:bCs/>
          <w:sz w:val="24"/>
          <w:szCs w:val="24"/>
        </w:rPr>
        <w:t xml:space="preserve"> Report to the Human Rights Council, June </w:t>
      </w:r>
    </w:p>
    <w:p w14:paraId="2F676CED" w14:textId="64D71B4B" w:rsidR="00A464DF" w:rsidRDefault="00A464DF" w:rsidP="00AF0819">
      <w:pPr>
        <w:spacing w:after="0" w:line="240" w:lineRule="auto"/>
        <w:jc w:val="both"/>
        <w:rPr>
          <w:rFonts w:ascii="Calibri" w:eastAsia="Times New Roman" w:hAnsi="Calibri" w:cs="Arial"/>
          <w:color w:val="222222"/>
          <w:sz w:val="24"/>
          <w:szCs w:val="24"/>
          <w:lang w:eastAsia="en-GB"/>
        </w:rPr>
      </w:pPr>
      <w:proofErr w:type="spellStart"/>
      <w:r>
        <w:rPr>
          <w:rFonts w:ascii="Calibri" w:eastAsia="Times New Roman" w:hAnsi="Calibri" w:cs="Arial"/>
          <w:color w:val="222222"/>
          <w:sz w:val="24"/>
          <w:szCs w:val="24"/>
          <w:lang w:eastAsia="en-GB"/>
        </w:rPr>
        <w:t>Kabachnik</w:t>
      </w:r>
      <w:proofErr w:type="spellEnd"/>
      <w:r>
        <w:rPr>
          <w:rFonts w:ascii="Calibri" w:eastAsia="Times New Roman" w:hAnsi="Calibri" w:cs="Arial"/>
          <w:color w:val="222222"/>
          <w:sz w:val="24"/>
          <w:szCs w:val="24"/>
          <w:lang w:eastAsia="en-GB"/>
        </w:rPr>
        <w:t>, P. (2010)</w:t>
      </w:r>
      <w:r w:rsidRPr="0058648F">
        <w:rPr>
          <w:rFonts w:ascii="Calibri" w:eastAsia="Times New Roman" w:hAnsi="Calibri" w:cs="Arial"/>
          <w:color w:val="222222"/>
          <w:sz w:val="24"/>
          <w:szCs w:val="24"/>
          <w:lang w:eastAsia="en-GB"/>
        </w:rPr>
        <w:t xml:space="preserve"> ‘Place invaders: Constructing</w:t>
      </w:r>
      <w:r>
        <w:rPr>
          <w:rFonts w:ascii="Calibri" w:eastAsia="Times New Roman" w:hAnsi="Calibri" w:cs="Arial"/>
          <w:color w:val="222222"/>
          <w:sz w:val="24"/>
          <w:szCs w:val="24"/>
          <w:lang w:eastAsia="en-GB"/>
        </w:rPr>
        <w:t xml:space="preserve"> the nomadic threat in England’</w:t>
      </w:r>
      <w:r w:rsidRPr="0058648F">
        <w:rPr>
          <w:rFonts w:ascii="Calibri" w:eastAsia="Times New Roman" w:hAnsi="Calibri" w:cs="Arial"/>
          <w:color w:val="222222"/>
          <w:sz w:val="24"/>
          <w:szCs w:val="24"/>
          <w:lang w:eastAsia="en-GB"/>
        </w:rPr>
        <w:t xml:space="preserve"> </w:t>
      </w:r>
      <w:r>
        <w:rPr>
          <w:rFonts w:ascii="Calibri" w:eastAsia="Times New Roman" w:hAnsi="Calibri" w:cs="Arial"/>
          <w:i/>
          <w:iCs/>
          <w:color w:val="222222"/>
          <w:sz w:val="24"/>
          <w:szCs w:val="24"/>
          <w:lang w:eastAsia="en-GB"/>
        </w:rPr>
        <w:t>Geographical R</w:t>
      </w:r>
      <w:r w:rsidRPr="0058648F">
        <w:rPr>
          <w:rFonts w:ascii="Calibri" w:eastAsia="Times New Roman" w:hAnsi="Calibri" w:cs="Arial"/>
          <w:i/>
          <w:iCs/>
          <w:color w:val="222222"/>
          <w:sz w:val="24"/>
          <w:szCs w:val="24"/>
          <w:lang w:eastAsia="en-GB"/>
        </w:rPr>
        <w:t>eview</w:t>
      </w:r>
      <w:r w:rsidRPr="0058648F">
        <w:rPr>
          <w:rFonts w:ascii="Calibri" w:eastAsia="Times New Roman" w:hAnsi="Calibri" w:cs="Arial"/>
          <w:color w:val="222222"/>
          <w:sz w:val="24"/>
          <w:szCs w:val="24"/>
          <w:lang w:eastAsia="en-GB"/>
        </w:rPr>
        <w:t xml:space="preserve"> </w:t>
      </w:r>
      <w:r w:rsidRPr="0058648F">
        <w:rPr>
          <w:rFonts w:ascii="Calibri" w:eastAsia="Times New Roman" w:hAnsi="Calibri" w:cs="Arial"/>
          <w:i/>
          <w:iCs/>
          <w:color w:val="222222"/>
          <w:sz w:val="24"/>
          <w:szCs w:val="24"/>
          <w:lang w:eastAsia="en-GB"/>
        </w:rPr>
        <w:t>100</w:t>
      </w:r>
      <w:r w:rsidRPr="0058648F">
        <w:rPr>
          <w:rFonts w:ascii="Calibri" w:eastAsia="Times New Roman" w:hAnsi="Calibri" w:cs="Arial"/>
          <w:color w:val="222222"/>
          <w:sz w:val="24"/>
          <w:szCs w:val="24"/>
          <w:lang w:eastAsia="en-GB"/>
        </w:rPr>
        <w:t>(1), 90-108.</w:t>
      </w:r>
    </w:p>
    <w:p w14:paraId="642A2213" w14:textId="77777777" w:rsidR="00A464DF" w:rsidRPr="007A74ED" w:rsidRDefault="00A464DF" w:rsidP="00AF0819">
      <w:pPr>
        <w:spacing w:after="0" w:line="240" w:lineRule="auto"/>
        <w:jc w:val="both"/>
        <w:rPr>
          <w:rFonts w:ascii="Calibri" w:eastAsia="Times New Roman" w:hAnsi="Calibri" w:cs="Arial"/>
          <w:color w:val="222222"/>
          <w:sz w:val="24"/>
          <w:szCs w:val="24"/>
          <w:lang w:eastAsia="en-GB"/>
        </w:rPr>
      </w:pPr>
    </w:p>
    <w:p w14:paraId="2DCA96B7" w14:textId="7BB67BBD" w:rsidR="00A464DF" w:rsidRPr="0058648F" w:rsidRDefault="00A464DF" w:rsidP="00AF0819">
      <w:pPr>
        <w:spacing w:line="240" w:lineRule="auto"/>
        <w:jc w:val="both"/>
        <w:rPr>
          <w:rFonts w:ascii="Calibri" w:hAnsi="Calibri" w:cs="Arial"/>
          <w:color w:val="222222"/>
          <w:sz w:val="24"/>
          <w:szCs w:val="24"/>
          <w:shd w:val="clear" w:color="auto" w:fill="FFFFFF"/>
        </w:rPr>
      </w:pPr>
      <w:proofErr w:type="spellStart"/>
      <w:r w:rsidRPr="0058648F">
        <w:rPr>
          <w:rFonts w:ascii="Calibri" w:hAnsi="Calibri" w:cs="Arial"/>
          <w:color w:val="222222"/>
          <w:sz w:val="24"/>
          <w:szCs w:val="24"/>
          <w:shd w:val="clear" w:color="auto" w:fill="FFFFFF"/>
        </w:rPr>
        <w:t>Klímov</w:t>
      </w:r>
      <w:r>
        <w:rPr>
          <w:rFonts w:ascii="Calibri" w:hAnsi="Calibri" w:cs="Arial"/>
          <w:color w:val="222222"/>
          <w:sz w:val="24"/>
          <w:szCs w:val="24"/>
          <w:shd w:val="clear" w:color="auto" w:fill="FFFFFF"/>
        </w:rPr>
        <w:t>á</w:t>
      </w:r>
      <w:proofErr w:type="spellEnd"/>
      <w:r>
        <w:rPr>
          <w:rFonts w:ascii="Calibri" w:hAnsi="Calibri" w:cs="Arial"/>
          <w:color w:val="222222"/>
          <w:sz w:val="24"/>
          <w:szCs w:val="24"/>
          <w:shd w:val="clear" w:color="auto" w:fill="FFFFFF"/>
        </w:rPr>
        <w:t>-Alexander, I. (2007)</w:t>
      </w:r>
      <w:r w:rsidRPr="0058648F">
        <w:rPr>
          <w:rFonts w:ascii="Calibri" w:hAnsi="Calibri" w:cs="Arial"/>
          <w:color w:val="222222"/>
          <w:sz w:val="24"/>
          <w:szCs w:val="24"/>
          <w:shd w:val="clear" w:color="auto" w:fill="FFFFFF"/>
        </w:rPr>
        <w:t xml:space="preserve"> </w:t>
      </w:r>
      <w:r>
        <w:rPr>
          <w:rFonts w:ascii="Calibri" w:hAnsi="Calibri" w:cs="Arial"/>
          <w:color w:val="222222"/>
          <w:sz w:val="24"/>
          <w:szCs w:val="24"/>
          <w:shd w:val="clear" w:color="auto" w:fill="FFFFFF"/>
        </w:rPr>
        <w:t>‘</w:t>
      </w:r>
      <w:r w:rsidRPr="0058648F">
        <w:rPr>
          <w:rFonts w:ascii="Calibri" w:hAnsi="Calibri" w:cs="Arial"/>
          <w:color w:val="222222"/>
          <w:sz w:val="24"/>
          <w:szCs w:val="24"/>
          <w:shd w:val="clear" w:color="auto" w:fill="FFFFFF"/>
        </w:rPr>
        <w:t>Transnational Romani and indigenous non-territorial self-determination claims</w:t>
      </w:r>
      <w:r>
        <w:rPr>
          <w:rFonts w:ascii="Calibri" w:hAnsi="Calibri" w:cs="Arial"/>
          <w:color w:val="222222"/>
          <w:sz w:val="24"/>
          <w:szCs w:val="24"/>
          <w:shd w:val="clear" w:color="auto" w:fill="FFFFFF"/>
        </w:rPr>
        <w:t xml:space="preserve">’ </w:t>
      </w:r>
      <w:proofErr w:type="spellStart"/>
      <w:r w:rsidRPr="0058648F">
        <w:rPr>
          <w:rFonts w:ascii="Calibri" w:hAnsi="Calibri" w:cs="Arial"/>
          <w:i/>
          <w:iCs/>
          <w:color w:val="222222"/>
          <w:sz w:val="24"/>
          <w:szCs w:val="24"/>
          <w:shd w:val="clear" w:color="auto" w:fill="FFFFFF"/>
        </w:rPr>
        <w:t>Ethnopolitics</w:t>
      </w:r>
      <w:proofErr w:type="spellEnd"/>
      <w:r w:rsidRPr="0058648F">
        <w:rPr>
          <w:rFonts w:ascii="Calibri" w:hAnsi="Calibri" w:cs="Arial"/>
          <w:color w:val="222222"/>
          <w:sz w:val="24"/>
          <w:szCs w:val="24"/>
          <w:shd w:val="clear" w:color="auto" w:fill="FFFFFF"/>
        </w:rPr>
        <w:t>,</w:t>
      </w:r>
      <w:r w:rsidRPr="0058648F">
        <w:rPr>
          <w:rStyle w:val="apple-converted-space"/>
          <w:rFonts w:ascii="Calibri" w:hAnsi="Calibri" w:cs="Arial"/>
          <w:color w:val="222222"/>
          <w:sz w:val="24"/>
          <w:szCs w:val="24"/>
          <w:shd w:val="clear" w:color="auto" w:fill="FFFFFF"/>
        </w:rPr>
        <w:t> </w:t>
      </w:r>
      <w:r w:rsidRPr="0058648F">
        <w:rPr>
          <w:rFonts w:ascii="Calibri" w:hAnsi="Calibri" w:cs="Arial"/>
          <w:i/>
          <w:iCs/>
          <w:color w:val="222222"/>
          <w:sz w:val="24"/>
          <w:szCs w:val="24"/>
          <w:shd w:val="clear" w:color="auto" w:fill="FFFFFF"/>
        </w:rPr>
        <w:t>6</w:t>
      </w:r>
      <w:r w:rsidRPr="0058648F">
        <w:rPr>
          <w:rFonts w:ascii="Calibri" w:hAnsi="Calibri" w:cs="Arial"/>
          <w:color w:val="222222"/>
          <w:sz w:val="24"/>
          <w:szCs w:val="24"/>
          <w:shd w:val="clear" w:color="auto" w:fill="FFFFFF"/>
        </w:rPr>
        <w:t>(3), 395-416.</w:t>
      </w:r>
    </w:p>
    <w:p w14:paraId="5004C36B" w14:textId="77777777" w:rsidR="00A464DF" w:rsidRPr="0058648F" w:rsidRDefault="00A464DF" w:rsidP="00AF0819">
      <w:pPr>
        <w:shd w:val="clear" w:color="auto" w:fill="FFFFFF"/>
        <w:spacing w:after="0" w:line="289" w:lineRule="atLeast"/>
        <w:jc w:val="both"/>
        <w:textAlignment w:val="baseline"/>
        <w:rPr>
          <w:rFonts w:ascii="Calibri" w:eastAsia="Times New Roman" w:hAnsi="Calibri" w:cs="Arial"/>
          <w:color w:val="2E2E2E"/>
          <w:sz w:val="24"/>
          <w:szCs w:val="24"/>
        </w:rPr>
      </w:pPr>
      <w:proofErr w:type="spellStart"/>
      <w:r w:rsidRPr="0058648F">
        <w:rPr>
          <w:rFonts w:ascii="Calibri" w:eastAsia="Times New Roman" w:hAnsi="Calibri" w:cs="Arial"/>
          <w:color w:val="2E2E2E"/>
          <w:sz w:val="24"/>
          <w:szCs w:val="24"/>
        </w:rPr>
        <w:t>Ladányi</w:t>
      </w:r>
      <w:proofErr w:type="spellEnd"/>
      <w:r w:rsidRPr="0058648F">
        <w:rPr>
          <w:rFonts w:ascii="Calibri" w:eastAsia="Times New Roman" w:hAnsi="Calibri" w:cs="Arial"/>
          <w:color w:val="2E2E2E"/>
          <w:sz w:val="24"/>
          <w:szCs w:val="24"/>
        </w:rPr>
        <w:t xml:space="preserve">, J. and I. </w:t>
      </w:r>
      <w:proofErr w:type="spellStart"/>
      <w:r w:rsidRPr="0058648F">
        <w:rPr>
          <w:rFonts w:ascii="Calibri" w:eastAsia="Times New Roman" w:hAnsi="Calibri" w:cs="Arial"/>
          <w:color w:val="2E2E2E"/>
          <w:sz w:val="24"/>
          <w:szCs w:val="24"/>
        </w:rPr>
        <w:t>Szelényi</w:t>
      </w:r>
      <w:proofErr w:type="spellEnd"/>
      <w:r w:rsidRPr="0058648F">
        <w:rPr>
          <w:rFonts w:ascii="Calibri" w:eastAsia="Times New Roman" w:hAnsi="Calibri" w:cs="Arial"/>
          <w:color w:val="2E2E2E"/>
          <w:sz w:val="24"/>
          <w:szCs w:val="24"/>
        </w:rPr>
        <w:t xml:space="preserve"> (2006) </w:t>
      </w:r>
      <w:r w:rsidRPr="0058648F">
        <w:rPr>
          <w:rFonts w:ascii="Calibri" w:hAnsi="Calibri" w:cs="Arial"/>
          <w:bCs/>
          <w:i/>
          <w:color w:val="2E2E2E"/>
          <w:sz w:val="24"/>
          <w:szCs w:val="24"/>
        </w:rPr>
        <w:t>Patterns of Exclusion: Constructing Gypsy Ethnicity and the Making of an Underclass in Transitional Societies of Europe</w:t>
      </w:r>
      <w:r w:rsidRPr="0058648F">
        <w:rPr>
          <w:rFonts w:ascii="Calibri" w:eastAsia="Times New Roman" w:hAnsi="Calibri" w:cs="Arial"/>
          <w:color w:val="2E2E2E"/>
          <w:sz w:val="24"/>
          <w:szCs w:val="24"/>
        </w:rPr>
        <w:t xml:space="preserve"> New York, NY: </w:t>
      </w:r>
      <w:r w:rsidRPr="0058648F">
        <w:rPr>
          <w:rFonts w:ascii="Calibri" w:hAnsi="Calibri" w:cs="Arial"/>
          <w:color w:val="5C5C5C"/>
          <w:sz w:val="24"/>
          <w:szCs w:val="24"/>
        </w:rPr>
        <w:t>Columbia University Press.</w:t>
      </w:r>
    </w:p>
    <w:p w14:paraId="61C9D103" w14:textId="77777777" w:rsidR="00A464DF" w:rsidRPr="0058648F" w:rsidRDefault="00A464DF" w:rsidP="00AF0819">
      <w:pPr>
        <w:shd w:val="clear" w:color="auto" w:fill="FFFFFF"/>
        <w:spacing w:after="0" w:line="289" w:lineRule="atLeast"/>
        <w:jc w:val="both"/>
        <w:textAlignment w:val="baseline"/>
        <w:rPr>
          <w:rFonts w:ascii="Calibri" w:eastAsia="Times New Roman" w:hAnsi="Calibri" w:cs="Arial"/>
          <w:color w:val="2E2E2E"/>
          <w:sz w:val="24"/>
          <w:szCs w:val="24"/>
        </w:rPr>
      </w:pPr>
    </w:p>
    <w:p w14:paraId="16644492" w14:textId="300E5BE1" w:rsidR="00A464DF" w:rsidRPr="0058648F" w:rsidRDefault="00A464DF" w:rsidP="00AF0819">
      <w:pPr>
        <w:spacing w:line="240" w:lineRule="auto"/>
        <w:jc w:val="both"/>
        <w:rPr>
          <w:rFonts w:ascii="Calibri" w:hAnsi="Calibri" w:cs="Arial"/>
          <w:color w:val="222222"/>
          <w:sz w:val="24"/>
          <w:szCs w:val="24"/>
          <w:shd w:val="clear" w:color="auto" w:fill="FFFFFF"/>
        </w:rPr>
      </w:pPr>
      <w:proofErr w:type="spellStart"/>
      <w:r>
        <w:rPr>
          <w:rFonts w:ascii="Calibri" w:hAnsi="Calibri" w:cs="Arial"/>
          <w:color w:val="222222"/>
          <w:sz w:val="24"/>
          <w:szCs w:val="24"/>
          <w:shd w:val="clear" w:color="auto" w:fill="FFFFFF"/>
        </w:rPr>
        <w:t>Matras</w:t>
      </w:r>
      <w:proofErr w:type="spellEnd"/>
      <w:r>
        <w:rPr>
          <w:rFonts w:ascii="Calibri" w:hAnsi="Calibri" w:cs="Arial"/>
          <w:color w:val="222222"/>
          <w:sz w:val="24"/>
          <w:szCs w:val="24"/>
          <w:shd w:val="clear" w:color="auto" w:fill="FFFFFF"/>
        </w:rPr>
        <w:t>, Y. (2000)</w:t>
      </w:r>
      <w:r w:rsidRPr="0058648F">
        <w:rPr>
          <w:rFonts w:ascii="Calibri" w:hAnsi="Calibri" w:cs="Arial"/>
          <w:color w:val="222222"/>
          <w:sz w:val="24"/>
          <w:szCs w:val="24"/>
          <w:shd w:val="clear" w:color="auto" w:fill="FFFFFF"/>
        </w:rPr>
        <w:t xml:space="preserve"> Romani migrations in the post</w:t>
      </w:r>
      <w:r w:rsidRPr="0058648F">
        <w:rPr>
          <w:rFonts w:ascii="Calibri" w:hAnsi="Calibri" w:cs="Cambria Math"/>
          <w:color w:val="222222"/>
          <w:sz w:val="24"/>
          <w:szCs w:val="24"/>
          <w:shd w:val="clear" w:color="auto" w:fill="FFFFFF"/>
        </w:rPr>
        <w:t>‐</w:t>
      </w:r>
      <w:r w:rsidRPr="0058648F">
        <w:rPr>
          <w:rFonts w:ascii="Calibri" w:hAnsi="Calibri" w:cs="Arial"/>
          <w:color w:val="222222"/>
          <w:sz w:val="24"/>
          <w:szCs w:val="24"/>
          <w:shd w:val="clear" w:color="auto" w:fill="FFFFFF"/>
        </w:rPr>
        <w:t>communist era: Their historical and political significance.</w:t>
      </w:r>
      <w:r w:rsidRPr="0058648F">
        <w:rPr>
          <w:rStyle w:val="apple-converted-space"/>
          <w:rFonts w:ascii="Calibri" w:hAnsi="Calibri" w:cs="Arial"/>
          <w:color w:val="222222"/>
          <w:sz w:val="24"/>
          <w:szCs w:val="24"/>
          <w:shd w:val="clear" w:color="auto" w:fill="FFFFFF"/>
        </w:rPr>
        <w:t> </w:t>
      </w:r>
      <w:r w:rsidRPr="0058648F">
        <w:rPr>
          <w:rFonts w:ascii="Calibri" w:hAnsi="Calibri" w:cs="Arial"/>
          <w:i/>
          <w:iCs/>
          <w:color w:val="222222"/>
          <w:sz w:val="24"/>
          <w:szCs w:val="24"/>
          <w:shd w:val="clear" w:color="auto" w:fill="FFFFFF"/>
        </w:rPr>
        <w:t>Cambridge Review of International Affairs</w:t>
      </w:r>
      <w:proofErr w:type="gramStart"/>
      <w:r w:rsidRPr="0058648F">
        <w:rPr>
          <w:rFonts w:ascii="Calibri" w:hAnsi="Calibri" w:cs="Arial"/>
          <w:color w:val="222222"/>
          <w:sz w:val="24"/>
          <w:szCs w:val="24"/>
          <w:shd w:val="clear" w:color="auto" w:fill="FFFFFF"/>
        </w:rPr>
        <w:t>,</w:t>
      </w:r>
      <w:r w:rsidRPr="0058648F">
        <w:rPr>
          <w:rFonts w:ascii="Calibri" w:hAnsi="Calibri" w:cs="Arial"/>
          <w:i/>
          <w:iCs/>
          <w:color w:val="222222"/>
          <w:sz w:val="24"/>
          <w:szCs w:val="24"/>
          <w:shd w:val="clear" w:color="auto" w:fill="FFFFFF"/>
        </w:rPr>
        <w:t>13</w:t>
      </w:r>
      <w:proofErr w:type="gramEnd"/>
      <w:r w:rsidRPr="0058648F">
        <w:rPr>
          <w:rFonts w:ascii="Calibri" w:hAnsi="Calibri" w:cs="Arial"/>
          <w:color w:val="222222"/>
          <w:sz w:val="24"/>
          <w:szCs w:val="24"/>
          <w:shd w:val="clear" w:color="auto" w:fill="FFFFFF"/>
        </w:rPr>
        <w:t>(2), 32-50.</w:t>
      </w:r>
    </w:p>
    <w:p w14:paraId="1FA75EC5" w14:textId="43A53590" w:rsidR="00A464DF" w:rsidRPr="0058648F" w:rsidRDefault="00A464DF" w:rsidP="00AF0819">
      <w:pPr>
        <w:spacing w:line="240" w:lineRule="auto"/>
        <w:jc w:val="both"/>
        <w:rPr>
          <w:rFonts w:ascii="Calibri" w:hAnsi="Calibri" w:cs="Arial"/>
          <w:color w:val="222222"/>
          <w:sz w:val="24"/>
          <w:szCs w:val="24"/>
          <w:shd w:val="clear" w:color="auto" w:fill="FFFFFF"/>
        </w:rPr>
      </w:pPr>
      <w:proofErr w:type="spellStart"/>
      <w:r w:rsidRPr="0058648F">
        <w:rPr>
          <w:rFonts w:ascii="Calibri" w:hAnsi="Calibri" w:cs="Arial"/>
          <w:color w:val="222222"/>
          <w:sz w:val="24"/>
          <w:szCs w:val="24"/>
          <w:shd w:val="clear" w:color="auto" w:fill="FFFFFF"/>
        </w:rPr>
        <w:t>Matras</w:t>
      </w:r>
      <w:proofErr w:type="spellEnd"/>
      <w:r w:rsidRPr="0058648F">
        <w:rPr>
          <w:rFonts w:ascii="Calibri" w:hAnsi="Calibri" w:cs="Arial"/>
          <w:color w:val="222222"/>
          <w:sz w:val="24"/>
          <w:szCs w:val="24"/>
          <w:shd w:val="clear" w:color="auto" w:fill="FFFFFF"/>
        </w:rPr>
        <w:t>, Y. (2002)</w:t>
      </w:r>
      <w:r>
        <w:rPr>
          <w:rFonts w:ascii="Calibri" w:hAnsi="Calibri" w:cs="Arial"/>
          <w:color w:val="222222"/>
          <w:sz w:val="24"/>
          <w:szCs w:val="24"/>
          <w:shd w:val="clear" w:color="auto" w:fill="FFFFFF"/>
        </w:rPr>
        <w:t xml:space="preserve"> </w:t>
      </w:r>
      <w:r w:rsidRPr="0058648F">
        <w:rPr>
          <w:rFonts w:ascii="Calibri" w:hAnsi="Calibri" w:cs="Arial"/>
          <w:i/>
          <w:iCs/>
          <w:color w:val="222222"/>
          <w:sz w:val="24"/>
          <w:szCs w:val="24"/>
          <w:shd w:val="clear" w:color="auto" w:fill="FFFFFF"/>
        </w:rPr>
        <w:t>Romani: A linguistic introduction</w:t>
      </w:r>
      <w:r w:rsidRPr="0058648F">
        <w:rPr>
          <w:rFonts w:ascii="Calibri" w:hAnsi="Calibri" w:cs="Arial"/>
          <w:color w:val="222222"/>
          <w:sz w:val="24"/>
          <w:szCs w:val="24"/>
          <w:shd w:val="clear" w:color="auto" w:fill="FFFFFF"/>
        </w:rPr>
        <w:t xml:space="preserve">. </w:t>
      </w:r>
      <w:proofErr w:type="gramStart"/>
      <w:r w:rsidRPr="0058648F">
        <w:rPr>
          <w:rFonts w:ascii="Calibri" w:hAnsi="Calibri" w:cs="Arial"/>
          <w:color w:val="222222"/>
          <w:sz w:val="24"/>
          <w:szCs w:val="24"/>
          <w:shd w:val="clear" w:color="auto" w:fill="FFFFFF"/>
        </w:rPr>
        <w:t>Cambridge University Press.</w:t>
      </w:r>
      <w:proofErr w:type="gramEnd"/>
    </w:p>
    <w:p w14:paraId="72EB7B36" w14:textId="042D7710" w:rsidR="00A464DF" w:rsidRPr="0058648F" w:rsidRDefault="00A464DF" w:rsidP="00AF0819">
      <w:pPr>
        <w:pStyle w:val="Default"/>
        <w:jc w:val="both"/>
        <w:rPr>
          <w:color w:val="auto"/>
        </w:rPr>
      </w:pPr>
      <w:r>
        <w:rPr>
          <w:color w:val="auto"/>
        </w:rPr>
        <w:t>McCall, L. (2005)</w:t>
      </w:r>
      <w:r w:rsidRPr="0058648F">
        <w:rPr>
          <w:color w:val="auto"/>
        </w:rPr>
        <w:t xml:space="preserve"> ‘The C</w:t>
      </w:r>
      <w:r>
        <w:rPr>
          <w:color w:val="auto"/>
        </w:rPr>
        <w:t xml:space="preserve">omplexity of </w:t>
      </w:r>
      <w:proofErr w:type="spellStart"/>
      <w:r>
        <w:rPr>
          <w:color w:val="auto"/>
        </w:rPr>
        <w:t>Intersectionality</w:t>
      </w:r>
      <w:proofErr w:type="spellEnd"/>
      <w:r>
        <w:rPr>
          <w:color w:val="auto"/>
        </w:rPr>
        <w:t>’</w:t>
      </w:r>
      <w:r w:rsidRPr="0058648F">
        <w:rPr>
          <w:color w:val="auto"/>
        </w:rPr>
        <w:t xml:space="preserve"> </w:t>
      </w:r>
      <w:r>
        <w:rPr>
          <w:i/>
          <w:color w:val="auto"/>
        </w:rPr>
        <w:t>Signs</w:t>
      </w:r>
      <w:r w:rsidRPr="0058648F">
        <w:rPr>
          <w:i/>
          <w:color w:val="auto"/>
        </w:rPr>
        <w:t xml:space="preserve"> </w:t>
      </w:r>
      <w:r w:rsidRPr="0058648F">
        <w:rPr>
          <w:color w:val="auto"/>
        </w:rPr>
        <w:t xml:space="preserve">Vol. 30 (3): 1771-1800. </w:t>
      </w:r>
    </w:p>
    <w:p w14:paraId="4EE2CA0A" w14:textId="77777777" w:rsidR="00A464DF" w:rsidRPr="0058648F" w:rsidRDefault="00A464DF" w:rsidP="00AF0819">
      <w:pPr>
        <w:spacing w:after="0" w:line="240" w:lineRule="auto"/>
        <w:jc w:val="both"/>
        <w:rPr>
          <w:rFonts w:ascii="Calibri" w:eastAsia="Times New Roman" w:hAnsi="Calibri" w:cs="Arial"/>
          <w:color w:val="222222"/>
          <w:sz w:val="24"/>
          <w:szCs w:val="24"/>
          <w:lang w:eastAsia="en-GB"/>
        </w:rPr>
      </w:pPr>
    </w:p>
    <w:p w14:paraId="6D6DD28C"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spellStart"/>
      <w:proofErr w:type="gramStart"/>
      <w:r w:rsidRPr="0058648F">
        <w:rPr>
          <w:rFonts w:ascii="Calibri" w:eastAsia="Times New Roman" w:hAnsi="Calibri" w:cs="Arial"/>
          <w:color w:val="222222"/>
          <w:sz w:val="24"/>
          <w:szCs w:val="24"/>
          <w:shd w:val="clear" w:color="auto" w:fill="FFFFFF"/>
        </w:rPr>
        <w:t>McGarry</w:t>
      </w:r>
      <w:proofErr w:type="spellEnd"/>
      <w:r w:rsidRPr="0058648F">
        <w:rPr>
          <w:rFonts w:ascii="Calibri" w:eastAsia="Times New Roman" w:hAnsi="Calibri" w:cs="Arial"/>
          <w:color w:val="222222"/>
          <w:sz w:val="24"/>
          <w:szCs w:val="24"/>
          <w:shd w:val="clear" w:color="auto" w:fill="FFFFFF"/>
        </w:rPr>
        <w:t>, A. (2012)</w:t>
      </w:r>
      <w:r w:rsidRPr="004B4210">
        <w:rPr>
          <w:rFonts w:ascii="Calibri" w:eastAsia="Times New Roman" w:hAnsi="Calibri" w:cs="Arial"/>
          <w:color w:val="222222"/>
          <w:sz w:val="24"/>
          <w:szCs w:val="24"/>
          <w:shd w:val="clear" w:color="auto" w:fill="FFFFFF"/>
        </w:rPr>
        <w:t xml:space="preserve"> </w:t>
      </w:r>
      <w:r w:rsidRPr="0058648F">
        <w:rPr>
          <w:rFonts w:ascii="Calibri" w:eastAsia="Times New Roman" w:hAnsi="Calibri" w:cs="Arial"/>
          <w:color w:val="222222"/>
          <w:sz w:val="24"/>
          <w:szCs w:val="24"/>
          <w:shd w:val="clear" w:color="auto" w:fill="FFFFFF"/>
        </w:rPr>
        <w:t>‘</w:t>
      </w:r>
      <w:r w:rsidRPr="004B4210">
        <w:rPr>
          <w:rFonts w:ascii="Calibri" w:eastAsia="Times New Roman" w:hAnsi="Calibri" w:cs="Arial"/>
          <w:color w:val="222222"/>
          <w:sz w:val="24"/>
          <w:szCs w:val="24"/>
          <w:shd w:val="clear" w:color="auto" w:fill="FFFFFF"/>
        </w:rPr>
        <w:t>The dilemma of t</w:t>
      </w:r>
      <w:r w:rsidRPr="0058648F">
        <w:rPr>
          <w:rFonts w:ascii="Calibri" w:eastAsia="Times New Roman" w:hAnsi="Calibri" w:cs="Arial"/>
          <w:color w:val="222222"/>
          <w:sz w:val="24"/>
          <w:szCs w:val="24"/>
          <w:shd w:val="clear" w:color="auto" w:fill="FFFFFF"/>
        </w:rPr>
        <w:t>he European Union’s Roma policy’ </w:t>
      </w:r>
      <w:r w:rsidRPr="004B4210">
        <w:rPr>
          <w:rFonts w:ascii="Calibri" w:eastAsia="Times New Roman" w:hAnsi="Calibri" w:cs="Arial"/>
          <w:i/>
          <w:iCs/>
          <w:color w:val="222222"/>
          <w:sz w:val="24"/>
          <w:szCs w:val="24"/>
          <w:shd w:val="clear" w:color="auto" w:fill="FFFFFF"/>
        </w:rPr>
        <w:t>Critical social policy</w:t>
      </w:r>
      <w:r w:rsidRPr="0058648F">
        <w:rPr>
          <w:rFonts w:ascii="Calibri" w:eastAsia="Times New Roman" w:hAnsi="Calibri" w:cs="Arial"/>
          <w:color w:val="222222"/>
          <w:sz w:val="24"/>
          <w:szCs w:val="24"/>
          <w:shd w:val="clear" w:color="auto" w:fill="FFFFFF"/>
        </w:rPr>
        <w:t> </w:t>
      </w:r>
      <w:r w:rsidRPr="004B4210">
        <w:rPr>
          <w:rFonts w:ascii="Calibri" w:eastAsia="Times New Roman" w:hAnsi="Calibri" w:cs="Arial"/>
          <w:iCs/>
          <w:color w:val="222222"/>
          <w:sz w:val="24"/>
          <w:szCs w:val="24"/>
          <w:shd w:val="clear" w:color="auto" w:fill="FFFFFF"/>
        </w:rPr>
        <w:t>32</w:t>
      </w:r>
      <w:r w:rsidRPr="0058648F">
        <w:rPr>
          <w:rFonts w:ascii="Calibri" w:eastAsia="Times New Roman" w:hAnsi="Calibri" w:cs="Arial"/>
          <w:color w:val="222222"/>
          <w:sz w:val="24"/>
          <w:szCs w:val="24"/>
          <w:shd w:val="clear" w:color="auto" w:fill="FFFFFF"/>
        </w:rPr>
        <w:t>(1):</w:t>
      </w:r>
      <w:r w:rsidRPr="004B4210">
        <w:rPr>
          <w:rFonts w:ascii="Calibri" w:eastAsia="Times New Roman" w:hAnsi="Calibri" w:cs="Arial"/>
          <w:color w:val="222222"/>
          <w:sz w:val="24"/>
          <w:szCs w:val="24"/>
          <w:shd w:val="clear" w:color="auto" w:fill="FFFFFF"/>
        </w:rPr>
        <w:t xml:space="preserve"> 126-136.</w:t>
      </w:r>
      <w:proofErr w:type="gramEnd"/>
    </w:p>
    <w:p w14:paraId="29333ACC" w14:textId="77777777" w:rsidR="00A464DF" w:rsidRPr="0058648F" w:rsidRDefault="00A464DF" w:rsidP="00AF0819">
      <w:pPr>
        <w:spacing w:after="0" w:line="240" w:lineRule="auto"/>
        <w:jc w:val="both"/>
        <w:rPr>
          <w:rFonts w:ascii="Calibri" w:eastAsia="Times New Roman" w:hAnsi="Calibri" w:cs="Arial"/>
          <w:color w:val="222222"/>
          <w:sz w:val="24"/>
          <w:szCs w:val="24"/>
          <w:lang w:eastAsia="en-GB"/>
        </w:rPr>
      </w:pPr>
    </w:p>
    <w:p w14:paraId="5C59AB28" w14:textId="1D834215" w:rsidR="00A464DF" w:rsidRDefault="00A464DF" w:rsidP="00AF0819">
      <w:pPr>
        <w:spacing w:after="0" w:line="240" w:lineRule="auto"/>
        <w:jc w:val="both"/>
        <w:rPr>
          <w:rFonts w:ascii="Calibri" w:eastAsia="Times New Roman" w:hAnsi="Calibri" w:cs="Arial"/>
          <w:color w:val="222222"/>
          <w:sz w:val="24"/>
          <w:szCs w:val="24"/>
          <w:lang w:eastAsia="en-GB"/>
        </w:rPr>
      </w:pPr>
      <w:r w:rsidRPr="0058648F">
        <w:rPr>
          <w:rFonts w:ascii="Calibri" w:eastAsia="Times New Roman" w:hAnsi="Calibri" w:cs="Arial"/>
          <w:color w:val="222222"/>
          <w:sz w:val="24"/>
          <w:szCs w:val="24"/>
          <w:lang w:eastAsia="en-GB"/>
        </w:rPr>
        <w:t xml:space="preserve">McVeigh, R. (1997). Theorising </w:t>
      </w:r>
      <w:proofErr w:type="spellStart"/>
      <w:r w:rsidRPr="0058648F">
        <w:rPr>
          <w:rFonts w:ascii="Calibri" w:eastAsia="Times New Roman" w:hAnsi="Calibri" w:cs="Arial"/>
          <w:color w:val="222222"/>
          <w:sz w:val="24"/>
          <w:szCs w:val="24"/>
          <w:lang w:eastAsia="en-GB"/>
        </w:rPr>
        <w:t>sedentarism</w:t>
      </w:r>
      <w:proofErr w:type="spellEnd"/>
      <w:r w:rsidRPr="0058648F">
        <w:rPr>
          <w:rFonts w:ascii="Calibri" w:eastAsia="Times New Roman" w:hAnsi="Calibri" w:cs="Arial"/>
          <w:color w:val="222222"/>
          <w:sz w:val="24"/>
          <w:szCs w:val="24"/>
          <w:lang w:eastAsia="en-GB"/>
        </w:rPr>
        <w:t xml:space="preserve">: the roots of anti-nomadism. </w:t>
      </w:r>
      <w:r w:rsidRPr="0058648F">
        <w:rPr>
          <w:rFonts w:ascii="Calibri" w:eastAsia="Times New Roman" w:hAnsi="Calibri" w:cs="Arial"/>
          <w:i/>
          <w:iCs/>
          <w:color w:val="222222"/>
          <w:sz w:val="24"/>
          <w:szCs w:val="24"/>
          <w:lang w:eastAsia="en-GB"/>
        </w:rPr>
        <w:t>Gypsy politics and Traveller identity</w:t>
      </w:r>
      <w:r w:rsidRPr="0058648F">
        <w:rPr>
          <w:rFonts w:ascii="Calibri" w:eastAsia="Times New Roman" w:hAnsi="Calibri" w:cs="Arial"/>
          <w:color w:val="222222"/>
          <w:sz w:val="24"/>
          <w:szCs w:val="24"/>
          <w:lang w:eastAsia="en-GB"/>
        </w:rPr>
        <w:t>, 7-25.</w:t>
      </w:r>
    </w:p>
    <w:p w14:paraId="4F8AD401" w14:textId="77777777" w:rsidR="00A464DF" w:rsidRPr="00AF0819" w:rsidRDefault="00A464DF" w:rsidP="00AF0819">
      <w:pPr>
        <w:spacing w:after="0" w:line="240" w:lineRule="auto"/>
        <w:jc w:val="both"/>
        <w:rPr>
          <w:rFonts w:ascii="Calibri" w:eastAsia="Times New Roman" w:hAnsi="Calibri" w:cs="Arial"/>
          <w:color w:val="222222"/>
          <w:sz w:val="24"/>
          <w:szCs w:val="24"/>
          <w:lang w:eastAsia="en-GB"/>
        </w:rPr>
      </w:pPr>
    </w:p>
    <w:p w14:paraId="7707FCE9" w14:textId="77777777" w:rsidR="00A464DF" w:rsidRPr="0058648F" w:rsidRDefault="00A464DF" w:rsidP="00AF0819">
      <w:pPr>
        <w:spacing w:line="240" w:lineRule="auto"/>
        <w:jc w:val="both"/>
        <w:rPr>
          <w:rFonts w:ascii="Calibri" w:eastAsia="Times New Roman" w:hAnsi="Calibri" w:cs="Times New Roman"/>
          <w:sz w:val="24"/>
          <w:szCs w:val="24"/>
          <w:shd w:val="clear" w:color="auto" w:fill="FFFFFF"/>
        </w:rPr>
      </w:pPr>
      <w:proofErr w:type="gramStart"/>
      <w:r w:rsidRPr="0058648F">
        <w:rPr>
          <w:rFonts w:ascii="Calibri" w:eastAsia="Times New Roman" w:hAnsi="Calibri" w:cs="Times New Roman"/>
          <w:color w:val="000000"/>
          <w:sz w:val="24"/>
          <w:szCs w:val="24"/>
        </w:rPr>
        <w:t xml:space="preserve">Newman, D. (2006) ‘Borders and bordering towards an interdisciplinary dialogue’ </w:t>
      </w:r>
      <w:r w:rsidRPr="00AF0819">
        <w:rPr>
          <w:rFonts w:ascii="Calibri" w:eastAsia="Times New Roman" w:hAnsi="Calibri" w:cs="Times New Roman"/>
          <w:i/>
          <w:color w:val="000000"/>
          <w:sz w:val="24"/>
          <w:szCs w:val="24"/>
        </w:rPr>
        <w:t>European Journal of Social Theory</w:t>
      </w:r>
      <w:r w:rsidRPr="0058648F">
        <w:rPr>
          <w:rFonts w:ascii="Calibri" w:eastAsia="Times New Roman" w:hAnsi="Calibri" w:cs="Times New Roman"/>
          <w:color w:val="000000"/>
          <w:sz w:val="24"/>
          <w:szCs w:val="24"/>
        </w:rPr>
        <w:t xml:space="preserve"> 9(2): 171-186.</w:t>
      </w:r>
      <w:proofErr w:type="gramEnd"/>
    </w:p>
    <w:p w14:paraId="087E7F9E" w14:textId="77777777" w:rsidR="00A464DF" w:rsidRPr="0058648F" w:rsidRDefault="00A464DF" w:rsidP="00AF0819">
      <w:pPr>
        <w:jc w:val="both"/>
        <w:rPr>
          <w:rFonts w:ascii="Calibri" w:eastAsia="Times New Roman" w:hAnsi="Calibri" w:cs="Times New Roman"/>
          <w:sz w:val="24"/>
          <w:szCs w:val="24"/>
        </w:rPr>
      </w:pPr>
      <w:r w:rsidRPr="0058648F">
        <w:rPr>
          <w:rFonts w:ascii="Calibri" w:hAnsi="Calibri" w:cs="Arial"/>
          <w:color w:val="222222"/>
          <w:sz w:val="24"/>
          <w:szCs w:val="24"/>
          <w:shd w:val="clear" w:color="auto" w:fill="FFFFFF"/>
        </w:rPr>
        <w:t xml:space="preserve">Nirenberg, J. (2010) </w:t>
      </w:r>
      <w:r w:rsidRPr="0058648F">
        <w:rPr>
          <w:rFonts w:ascii="Calibri" w:hAnsi="Calibri" w:cs="Arial"/>
          <w:sz w:val="24"/>
          <w:szCs w:val="24"/>
          <w:shd w:val="clear" w:color="auto" w:fill="FFFFFF"/>
        </w:rPr>
        <w:t>‘</w:t>
      </w:r>
      <w:r w:rsidRPr="0058648F">
        <w:rPr>
          <w:rFonts w:ascii="Calibri" w:eastAsia="Times New Roman" w:hAnsi="Calibri" w:cs="Times New Roman"/>
          <w:sz w:val="24"/>
          <w:szCs w:val="24"/>
          <w:shd w:val="clear" w:color="auto" w:fill="FFFFFF"/>
        </w:rPr>
        <w:t xml:space="preserve">Romani Political Mobilisation from the First International Romani Union Congress to the European Roma, </w:t>
      </w:r>
      <w:proofErr w:type="spellStart"/>
      <w:r w:rsidRPr="0058648F">
        <w:rPr>
          <w:rFonts w:ascii="Calibri" w:eastAsia="Times New Roman" w:hAnsi="Calibri" w:cs="Times New Roman"/>
          <w:sz w:val="24"/>
          <w:szCs w:val="24"/>
          <w:shd w:val="clear" w:color="auto" w:fill="FFFFFF"/>
        </w:rPr>
        <w:t>Sinti</w:t>
      </w:r>
      <w:proofErr w:type="spellEnd"/>
      <w:r w:rsidRPr="0058648F">
        <w:rPr>
          <w:rFonts w:ascii="Calibri" w:eastAsia="Times New Roman" w:hAnsi="Calibri" w:cs="Times New Roman"/>
          <w:sz w:val="24"/>
          <w:szCs w:val="24"/>
          <w:shd w:val="clear" w:color="auto" w:fill="FFFFFF"/>
        </w:rPr>
        <w:t xml:space="preserve"> and Travellers Forum</w:t>
      </w:r>
      <w:r w:rsidRPr="0058648F">
        <w:rPr>
          <w:rFonts w:ascii="Calibri" w:eastAsia="Times New Roman" w:hAnsi="Calibri" w:cs="Times New Roman"/>
          <w:sz w:val="24"/>
          <w:szCs w:val="24"/>
        </w:rPr>
        <w:t xml:space="preserve">’ in </w:t>
      </w:r>
      <w:proofErr w:type="spellStart"/>
      <w:r w:rsidRPr="0058648F">
        <w:rPr>
          <w:rFonts w:ascii="Calibri" w:eastAsia="Times New Roman" w:hAnsi="Calibri" w:cs="Times New Roman"/>
          <w:sz w:val="24"/>
          <w:szCs w:val="24"/>
        </w:rPr>
        <w:t>Sigona</w:t>
      </w:r>
      <w:proofErr w:type="spellEnd"/>
      <w:r w:rsidRPr="0058648F">
        <w:rPr>
          <w:rFonts w:ascii="Calibri" w:eastAsia="Times New Roman" w:hAnsi="Calibri" w:cs="Times New Roman"/>
          <w:sz w:val="24"/>
          <w:szCs w:val="24"/>
        </w:rPr>
        <w:t xml:space="preserve">, N. and N. </w:t>
      </w:r>
      <w:proofErr w:type="spellStart"/>
      <w:r w:rsidRPr="0058648F">
        <w:rPr>
          <w:rFonts w:ascii="Calibri" w:eastAsia="Times New Roman" w:hAnsi="Calibri" w:cs="Times New Roman"/>
          <w:sz w:val="24"/>
          <w:szCs w:val="24"/>
        </w:rPr>
        <w:t>Trehan</w:t>
      </w:r>
      <w:proofErr w:type="spellEnd"/>
      <w:r w:rsidRPr="0058648F">
        <w:rPr>
          <w:rFonts w:ascii="Calibri" w:eastAsia="Times New Roman" w:hAnsi="Calibri" w:cs="Times New Roman"/>
          <w:sz w:val="24"/>
          <w:szCs w:val="24"/>
        </w:rPr>
        <w:t xml:space="preserve"> (</w:t>
      </w:r>
      <w:proofErr w:type="spellStart"/>
      <w:r w:rsidRPr="0058648F">
        <w:rPr>
          <w:rFonts w:ascii="Calibri" w:eastAsia="Times New Roman" w:hAnsi="Calibri" w:cs="Times New Roman"/>
          <w:sz w:val="24"/>
          <w:szCs w:val="24"/>
        </w:rPr>
        <w:t>eds</w:t>
      </w:r>
      <w:proofErr w:type="spellEnd"/>
      <w:r w:rsidRPr="0058648F">
        <w:rPr>
          <w:rFonts w:ascii="Calibri" w:eastAsia="Times New Roman" w:hAnsi="Calibri" w:cs="Times New Roman"/>
          <w:sz w:val="24"/>
          <w:szCs w:val="24"/>
        </w:rPr>
        <w:t xml:space="preserve">) </w:t>
      </w:r>
      <w:r w:rsidRPr="0058648F">
        <w:rPr>
          <w:rFonts w:ascii="Calibri" w:eastAsia="Times New Roman" w:hAnsi="Calibri" w:cs="Times New Roman"/>
          <w:i/>
          <w:sz w:val="24"/>
          <w:szCs w:val="24"/>
        </w:rPr>
        <w:t>Romani Politics in Contemporary Europe</w:t>
      </w:r>
      <w:r w:rsidRPr="0058648F">
        <w:rPr>
          <w:rFonts w:ascii="Calibri" w:eastAsia="Times New Roman" w:hAnsi="Calibri" w:cs="Times New Roman"/>
          <w:sz w:val="24"/>
          <w:szCs w:val="24"/>
        </w:rPr>
        <w:t xml:space="preserve"> New York: Palgrave Macmillan, pp.94-115.</w:t>
      </w:r>
    </w:p>
    <w:p w14:paraId="77F2855F"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spellStart"/>
      <w:r w:rsidRPr="0058648F">
        <w:rPr>
          <w:rFonts w:ascii="Calibri" w:eastAsia="Times New Roman" w:hAnsi="Calibri" w:cs="Arial"/>
          <w:color w:val="222222"/>
          <w:sz w:val="24"/>
          <w:szCs w:val="24"/>
          <w:shd w:val="clear" w:color="auto" w:fill="FFFFFF"/>
        </w:rPr>
        <w:t>Orta</w:t>
      </w:r>
      <w:proofErr w:type="spellEnd"/>
      <w:r w:rsidRPr="0058648F">
        <w:rPr>
          <w:rFonts w:ascii="Calibri" w:eastAsia="Times New Roman" w:hAnsi="Calibri" w:cs="Arial"/>
          <w:color w:val="222222"/>
          <w:sz w:val="24"/>
          <w:szCs w:val="24"/>
          <w:shd w:val="clear" w:color="auto" w:fill="FFFFFF"/>
        </w:rPr>
        <w:t>, L. (2010) </w:t>
      </w:r>
      <w:proofErr w:type="gramStart"/>
      <w:r w:rsidRPr="0058648F">
        <w:rPr>
          <w:rFonts w:ascii="Calibri" w:eastAsia="Times New Roman" w:hAnsi="Calibri" w:cs="Arial"/>
          <w:i/>
          <w:iCs/>
          <w:color w:val="222222"/>
          <w:sz w:val="24"/>
          <w:szCs w:val="24"/>
          <w:shd w:val="clear" w:color="auto" w:fill="FFFFFF"/>
        </w:rPr>
        <w:t>Mapping</w:t>
      </w:r>
      <w:proofErr w:type="gramEnd"/>
      <w:r w:rsidRPr="0058648F">
        <w:rPr>
          <w:rFonts w:ascii="Calibri" w:eastAsia="Times New Roman" w:hAnsi="Calibri" w:cs="Arial"/>
          <w:i/>
          <w:iCs/>
          <w:color w:val="222222"/>
          <w:sz w:val="24"/>
          <w:szCs w:val="24"/>
          <w:shd w:val="clear" w:color="auto" w:fill="FFFFFF"/>
        </w:rPr>
        <w:t xml:space="preserve"> the invisible: EU-Roma gypsies</w:t>
      </w:r>
      <w:r w:rsidRPr="0058648F">
        <w:rPr>
          <w:rFonts w:ascii="Calibri" w:eastAsia="Times New Roman" w:hAnsi="Calibri" w:cs="Arial"/>
          <w:color w:val="222222"/>
          <w:sz w:val="24"/>
          <w:szCs w:val="24"/>
          <w:shd w:val="clear" w:color="auto" w:fill="FFFFFF"/>
        </w:rPr>
        <w:t xml:space="preserve">. </w:t>
      </w:r>
      <w:proofErr w:type="gramStart"/>
      <w:r w:rsidRPr="0058648F">
        <w:rPr>
          <w:rFonts w:ascii="Calibri" w:eastAsia="Times New Roman" w:hAnsi="Calibri" w:cs="Arial"/>
          <w:color w:val="222222"/>
          <w:sz w:val="24"/>
          <w:szCs w:val="24"/>
          <w:shd w:val="clear" w:color="auto" w:fill="FFFFFF"/>
        </w:rPr>
        <w:t>Black Dog Publishing.</w:t>
      </w:r>
      <w:proofErr w:type="gramEnd"/>
    </w:p>
    <w:p w14:paraId="2DF37776" w14:textId="77777777" w:rsidR="00A464DF" w:rsidRPr="0058648F" w:rsidRDefault="00A464DF" w:rsidP="00AF0819">
      <w:pPr>
        <w:spacing w:after="0" w:line="240" w:lineRule="auto"/>
        <w:jc w:val="both"/>
        <w:rPr>
          <w:rFonts w:ascii="Calibri" w:eastAsia="Times New Roman" w:hAnsi="Calibri" w:cs="Arial"/>
          <w:color w:val="222222"/>
          <w:sz w:val="24"/>
          <w:szCs w:val="24"/>
          <w:shd w:val="clear" w:color="auto" w:fill="FFFFFF"/>
        </w:rPr>
      </w:pPr>
    </w:p>
    <w:p w14:paraId="703ABDB6"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spellStart"/>
      <w:r w:rsidRPr="0058648F">
        <w:rPr>
          <w:rFonts w:ascii="Calibri" w:eastAsia="Times New Roman" w:hAnsi="Calibri" w:cs="Arial"/>
          <w:color w:val="222222"/>
          <w:sz w:val="24"/>
          <w:szCs w:val="24"/>
          <w:shd w:val="clear" w:color="auto" w:fill="FFFFFF"/>
        </w:rPr>
        <w:t>Pusca</w:t>
      </w:r>
      <w:proofErr w:type="spellEnd"/>
      <w:r w:rsidRPr="0058648F">
        <w:rPr>
          <w:rFonts w:ascii="Calibri" w:eastAsia="Times New Roman" w:hAnsi="Calibri" w:cs="Arial"/>
          <w:color w:val="222222"/>
          <w:sz w:val="24"/>
          <w:szCs w:val="24"/>
          <w:shd w:val="clear" w:color="auto" w:fill="FFFFFF"/>
        </w:rPr>
        <w:t>, A. (2010) ‘</w:t>
      </w:r>
      <w:proofErr w:type="spellStart"/>
      <w:r w:rsidRPr="0058648F">
        <w:rPr>
          <w:rFonts w:ascii="Calibri" w:eastAsia="Times New Roman" w:hAnsi="Calibri" w:cs="Arial"/>
          <w:color w:val="222222"/>
          <w:sz w:val="24"/>
          <w:szCs w:val="24"/>
          <w:shd w:val="clear" w:color="auto" w:fill="FFFFFF"/>
        </w:rPr>
        <w:t>The'Roma</w:t>
      </w:r>
      <w:proofErr w:type="spellEnd"/>
      <w:r w:rsidRPr="0058648F">
        <w:rPr>
          <w:rFonts w:ascii="Calibri" w:eastAsia="Times New Roman" w:hAnsi="Calibri" w:cs="Arial"/>
          <w:color w:val="222222"/>
          <w:sz w:val="24"/>
          <w:szCs w:val="24"/>
          <w:shd w:val="clear" w:color="auto" w:fill="FFFFFF"/>
        </w:rPr>
        <w:t xml:space="preserve"> </w:t>
      </w:r>
      <w:proofErr w:type="spellStart"/>
      <w:r w:rsidRPr="0058648F">
        <w:rPr>
          <w:rFonts w:ascii="Calibri" w:eastAsia="Times New Roman" w:hAnsi="Calibri" w:cs="Arial"/>
          <w:color w:val="222222"/>
          <w:sz w:val="24"/>
          <w:szCs w:val="24"/>
          <w:shd w:val="clear" w:color="auto" w:fill="FFFFFF"/>
        </w:rPr>
        <w:t>Problem'in</w:t>
      </w:r>
      <w:proofErr w:type="spellEnd"/>
      <w:r w:rsidRPr="0058648F">
        <w:rPr>
          <w:rFonts w:ascii="Calibri" w:eastAsia="Times New Roman" w:hAnsi="Calibri" w:cs="Arial"/>
          <w:color w:val="222222"/>
          <w:sz w:val="24"/>
          <w:szCs w:val="24"/>
          <w:shd w:val="clear" w:color="auto" w:fill="FFFFFF"/>
        </w:rPr>
        <w:t xml:space="preserve"> the EU: Nomadism</w:t>
      </w:r>
      <w:proofErr w:type="gramStart"/>
      <w:r w:rsidRPr="0058648F">
        <w:rPr>
          <w:rFonts w:ascii="Calibri" w:eastAsia="Times New Roman" w:hAnsi="Calibri" w:cs="Arial"/>
          <w:color w:val="222222"/>
          <w:sz w:val="24"/>
          <w:szCs w:val="24"/>
          <w:shd w:val="clear" w:color="auto" w:fill="FFFFFF"/>
        </w:rPr>
        <w:t>,(</w:t>
      </w:r>
      <w:proofErr w:type="gramEnd"/>
      <w:r w:rsidRPr="0058648F">
        <w:rPr>
          <w:rFonts w:ascii="Calibri" w:eastAsia="Times New Roman" w:hAnsi="Calibri" w:cs="Arial"/>
          <w:color w:val="222222"/>
          <w:sz w:val="24"/>
          <w:szCs w:val="24"/>
          <w:shd w:val="clear" w:color="auto" w:fill="FFFFFF"/>
        </w:rPr>
        <w:t>in) visible architectures and violence’ </w:t>
      </w:r>
      <w:r w:rsidRPr="0058648F">
        <w:rPr>
          <w:rFonts w:ascii="Calibri" w:eastAsia="Times New Roman" w:hAnsi="Calibri" w:cs="Arial"/>
          <w:i/>
          <w:iCs/>
          <w:color w:val="222222"/>
          <w:sz w:val="24"/>
          <w:szCs w:val="24"/>
          <w:shd w:val="clear" w:color="auto" w:fill="FFFFFF"/>
        </w:rPr>
        <w:t>Borderlands</w:t>
      </w:r>
      <w:r w:rsidRPr="0058648F">
        <w:rPr>
          <w:rFonts w:ascii="Calibri" w:eastAsia="Times New Roman" w:hAnsi="Calibri" w:cs="Arial"/>
          <w:color w:val="222222"/>
          <w:sz w:val="24"/>
          <w:szCs w:val="24"/>
          <w:shd w:val="clear" w:color="auto" w:fill="FFFFFF"/>
        </w:rPr>
        <w:t> </w:t>
      </w:r>
      <w:r w:rsidRPr="0058648F">
        <w:rPr>
          <w:rFonts w:ascii="Calibri" w:eastAsia="Times New Roman" w:hAnsi="Calibri" w:cs="Arial"/>
          <w:iCs/>
          <w:color w:val="222222"/>
          <w:sz w:val="24"/>
          <w:szCs w:val="24"/>
          <w:shd w:val="clear" w:color="auto" w:fill="FFFFFF"/>
        </w:rPr>
        <w:t>9</w:t>
      </w:r>
      <w:r w:rsidRPr="0058648F">
        <w:rPr>
          <w:rFonts w:ascii="Calibri" w:eastAsia="Times New Roman" w:hAnsi="Calibri" w:cs="Arial"/>
          <w:color w:val="222222"/>
          <w:sz w:val="24"/>
          <w:szCs w:val="24"/>
          <w:shd w:val="clear" w:color="auto" w:fill="FFFFFF"/>
        </w:rPr>
        <w:t>(2): 1-17.</w:t>
      </w:r>
    </w:p>
    <w:p w14:paraId="188CD2C6" w14:textId="77777777" w:rsidR="00A464DF" w:rsidRPr="0058648F" w:rsidRDefault="00A464DF" w:rsidP="00AF0819">
      <w:pPr>
        <w:spacing w:after="0" w:line="240" w:lineRule="auto"/>
        <w:jc w:val="both"/>
        <w:rPr>
          <w:rFonts w:ascii="Calibri" w:eastAsia="Times New Roman" w:hAnsi="Calibri" w:cs="Arial"/>
          <w:color w:val="222222"/>
          <w:sz w:val="24"/>
          <w:szCs w:val="24"/>
          <w:shd w:val="clear" w:color="auto" w:fill="FFFFFF"/>
        </w:rPr>
      </w:pPr>
    </w:p>
    <w:p w14:paraId="6D7EBFE2"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spellStart"/>
      <w:r w:rsidRPr="0058648F">
        <w:rPr>
          <w:rFonts w:ascii="Calibri" w:eastAsia="Times New Roman" w:hAnsi="Calibri" w:cs="Arial"/>
          <w:color w:val="222222"/>
          <w:sz w:val="24"/>
          <w:szCs w:val="24"/>
          <w:shd w:val="clear" w:color="auto" w:fill="FFFFFF"/>
        </w:rPr>
        <w:t>Puxon</w:t>
      </w:r>
      <w:proofErr w:type="spellEnd"/>
      <w:r w:rsidRPr="0058648F">
        <w:rPr>
          <w:rFonts w:ascii="Calibri" w:eastAsia="Times New Roman" w:hAnsi="Calibri" w:cs="Arial"/>
          <w:color w:val="222222"/>
          <w:sz w:val="24"/>
          <w:szCs w:val="24"/>
          <w:shd w:val="clear" w:color="auto" w:fill="FFFFFF"/>
        </w:rPr>
        <w:t xml:space="preserve">, G. (2000) ‘The Romani movement: rebirth and the First World Romani Congress in retrospect’ in Action, T. (ed.) </w:t>
      </w:r>
      <w:r w:rsidRPr="0058648F">
        <w:rPr>
          <w:rFonts w:ascii="Calibri" w:eastAsia="Times New Roman" w:hAnsi="Calibri" w:cs="Arial"/>
          <w:i/>
          <w:iCs/>
          <w:color w:val="222222"/>
          <w:sz w:val="24"/>
          <w:szCs w:val="24"/>
          <w:shd w:val="clear" w:color="auto" w:fill="FFFFFF"/>
        </w:rPr>
        <w:t>Scholarship and the Gypsy Struggle</w:t>
      </w:r>
      <w:r w:rsidRPr="0058648F">
        <w:rPr>
          <w:rFonts w:ascii="Calibri" w:eastAsia="Times New Roman" w:hAnsi="Calibri" w:cs="Arial"/>
          <w:color w:val="222222"/>
          <w:sz w:val="24"/>
          <w:szCs w:val="24"/>
          <w:shd w:val="clear" w:color="auto" w:fill="FFFFFF"/>
        </w:rPr>
        <w:t xml:space="preserve"> Hertfordshire: University of Hertfordshire Press, pp.94-113.</w:t>
      </w:r>
    </w:p>
    <w:p w14:paraId="329425A8"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
    <w:p w14:paraId="78756EE0"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roofErr w:type="spellStart"/>
      <w:r w:rsidRPr="0058648F">
        <w:rPr>
          <w:rFonts w:ascii="Calibri" w:hAnsi="Calibri" w:cs="Arial"/>
          <w:color w:val="222222"/>
          <w:sz w:val="24"/>
          <w:szCs w:val="24"/>
          <w:shd w:val="clear" w:color="auto" w:fill="FFFFFF"/>
        </w:rPr>
        <w:t>Rattansi</w:t>
      </w:r>
      <w:proofErr w:type="spellEnd"/>
      <w:r w:rsidRPr="0058648F">
        <w:rPr>
          <w:rFonts w:ascii="Calibri" w:hAnsi="Calibri" w:cs="Arial"/>
          <w:color w:val="222222"/>
          <w:sz w:val="24"/>
          <w:szCs w:val="24"/>
          <w:shd w:val="clear" w:color="auto" w:fill="FFFFFF"/>
        </w:rPr>
        <w:t>, A. (2007)</w:t>
      </w:r>
      <w:r w:rsidRPr="0058648F">
        <w:rPr>
          <w:rStyle w:val="apple-converted-space"/>
          <w:rFonts w:ascii="Calibri" w:hAnsi="Calibri" w:cs="Arial"/>
          <w:color w:val="222222"/>
          <w:sz w:val="24"/>
          <w:szCs w:val="24"/>
          <w:shd w:val="clear" w:color="auto" w:fill="FFFFFF"/>
        </w:rPr>
        <w:t> </w:t>
      </w:r>
      <w:r w:rsidRPr="0058648F">
        <w:rPr>
          <w:rFonts w:ascii="Calibri" w:hAnsi="Calibri" w:cs="Arial"/>
          <w:i/>
          <w:iCs/>
          <w:color w:val="222222"/>
          <w:sz w:val="24"/>
          <w:szCs w:val="24"/>
          <w:shd w:val="clear" w:color="auto" w:fill="FFFFFF"/>
        </w:rPr>
        <w:t>Racism: A very short introduction</w:t>
      </w:r>
      <w:r w:rsidRPr="0058648F">
        <w:rPr>
          <w:rFonts w:ascii="Calibri" w:hAnsi="Calibri" w:cs="Arial"/>
          <w:color w:val="222222"/>
          <w:sz w:val="24"/>
          <w:szCs w:val="24"/>
          <w:shd w:val="clear" w:color="auto" w:fill="FFFFFF"/>
        </w:rPr>
        <w:t>. OUP Oxford.</w:t>
      </w:r>
    </w:p>
    <w:p w14:paraId="4C2B8734"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
    <w:p w14:paraId="3CEEAB3C"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spellStart"/>
      <w:proofErr w:type="gramStart"/>
      <w:r w:rsidRPr="0058648F">
        <w:rPr>
          <w:rFonts w:ascii="Calibri" w:eastAsia="Times New Roman" w:hAnsi="Calibri" w:cs="Arial"/>
          <w:color w:val="222222"/>
          <w:sz w:val="24"/>
          <w:szCs w:val="24"/>
          <w:shd w:val="clear" w:color="auto" w:fill="FFFFFF"/>
        </w:rPr>
        <w:t>Ruzicka</w:t>
      </w:r>
      <w:proofErr w:type="spellEnd"/>
      <w:r w:rsidRPr="0058648F">
        <w:rPr>
          <w:rFonts w:ascii="Calibri" w:eastAsia="Times New Roman" w:hAnsi="Calibri" w:cs="Arial"/>
          <w:color w:val="222222"/>
          <w:sz w:val="24"/>
          <w:szCs w:val="24"/>
          <w:shd w:val="clear" w:color="auto" w:fill="FFFFFF"/>
        </w:rPr>
        <w:t>, M. (2012) ‘Continuity or rupture?</w:t>
      </w:r>
      <w:proofErr w:type="gramEnd"/>
      <w:r w:rsidRPr="0058648F">
        <w:rPr>
          <w:rFonts w:ascii="Calibri" w:eastAsia="Times New Roman" w:hAnsi="Calibri" w:cs="Arial"/>
          <w:color w:val="222222"/>
          <w:sz w:val="24"/>
          <w:szCs w:val="24"/>
          <w:shd w:val="clear" w:color="auto" w:fill="FFFFFF"/>
        </w:rPr>
        <w:t xml:space="preserve"> </w:t>
      </w:r>
      <w:proofErr w:type="gramStart"/>
      <w:r w:rsidRPr="0058648F">
        <w:rPr>
          <w:rFonts w:ascii="Calibri" w:eastAsia="Times New Roman" w:hAnsi="Calibri" w:cs="Arial"/>
          <w:color w:val="222222"/>
          <w:sz w:val="24"/>
          <w:szCs w:val="24"/>
          <w:shd w:val="clear" w:color="auto" w:fill="FFFFFF"/>
        </w:rPr>
        <w:t>Roma/Gypsy communities in rural and urban environments under post-socialism’ </w:t>
      </w:r>
      <w:r w:rsidRPr="0058648F">
        <w:rPr>
          <w:rFonts w:ascii="Calibri" w:eastAsia="Times New Roman" w:hAnsi="Calibri" w:cs="Arial"/>
          <w:i/>
          <w:iCs/>
          <w:color w:val="222222"/>
          <w:sz w:val="24"/>
          <w:szCs w:val="24"/>
          <w:shd w:val="clear" w:color="auto" w:fill="FFFFFF"/>
        </w:rPr>
        <w:t>Journal of Rural Studies</w:t>
      </w:r>
      <w:r w:rsidRPr="0058648F">
        <w:rPr>
          <w:rFonts w:ascii="Calibri" w:eastAsia="Times New Roman" w:hAnsi="Calibri" w:cs="Arial"/>
          <w:color w:val="222222"/>
          <w:sz w:val="24"/>
          <w:szCs w:val="24"/>
          <w:shd w:val="clear" w:color="auto" w:fill="FFFFFF"/>
        </w:rPr>
        <w:t> </w:t>
      </w:r>
      <w:r w:rsidRPr="0058648F">
        <w:rPr>
          <w:rFonts w:ascii="Calibri" w:eastAsia="Times New Roman" w:hAnsi="Calibri" w:cs="Arial"/>
          <w:iCs/>
          <w:color w:val="222222"/>
          <w:sz w:val="24"/>
          <w:szCs w:val="24"/>
          <w:shd w:val="clear" w:color="auto" w:fill="FFFFFF"/>
        </w:rPr>
        <w:t>28</w:t>
      </w:r>
      <w:r w:rsidRPr="0058648F">
        <w:rPr>
          <w:rFonts w:ascii="Calibri" w:eastAsia="Times New Roman" w:hAnsi="Calibri" w:cs="Arial"/>
          <w:color w:val="222222"/>
          <w:sz w:val="24"/>
          <w:szCs w:val="24"/>
          <w:shd w:val="clear" w:color="auto" w:fill="FFFFFF"/>
        </w:rPr>
        <w:t>(2): 81-88.</w:t>
      </w:r>
      <w:proofErr w:type="gramEnd"/>
    </w:p>
    <w:p w14:paraId="2B2BF25E"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
    <w:p w14:paraId="4FFDC442" w14:textId="77777777" w:rsidR="00A464DF" w:rsidRPr="0058648F" w:rsidRDefault="00A464DF" w:rsidP="00AF0819">
      <w:pPr>
        <w:spacing w:after="0" w:line="240" w:lineRule="auto"/>
        <w:jc w:val="both"/>
        <w:rPr>
          <w:rFonts w:ascii="Calibri" w:hAnsi="Calibri" w:cs="Arial"/>
          <w:color w:val="222222"/>
          <w:sz w:val="24"/>
          <w:szCs w:val="24"/>
          <w:shd w:val="clear" w:color="auto" w:fill="FFFFFF"/>
        </w:rPr>
      </w:pPr>
      <w:proofErr w:type="spellStart"/>
      <w:r w:rsidRPr="0058648F">
        <w:rPr>
          <w:rFonts w:ascii="Calibri" w:hAnsi="Calibri" w:cs="Arial"/>
          <w:color w:val="222222"/>
          <w:sz w:val="24"/>
          <w:szCs w:val="24"/>
          <w:shd w:val="clear" w:color="auto" w:fill="FFFFFF"/>
        </w:rPr>
        <w:t>Solomos</w:t>
      </w:r>
      <w:proofErr w:type="spellEnd"/>
      <w:r w:rsidRPr="0058648F">
        <w:rPr>
          <w:rFonts w:ascii="Calibri" w:hAnsi="Calibri" w:cs="Arial"/>
          <w:color w:val="222222"/>
          <w:sz w:val="24"/>
          <w:szCs w:val="24"/>
          <w:shd w:val="clear" w:color="auto" w:fill="FFFFFF"/>
        </w:rPr>
        <w:t>, J., &amp; Back, L. (1996).</w:t>
      </w:r>
      <w:r w:rsidRPr="0058648F">
        <w:rPr>
          <w:rStyle w:val="apple-converted-space"/>
          <w:rFonts w:ascii="Calibri" w:hAnsi="Calibri" w:cs="Arial"/>
          <w:color w:val="222222"/>
          <w:sz w:val="24"/>
          <w:szCs w:val="24"/>
          <w:shd w:val="clear" w:color="auto" w:fill="FFFFFF"/>
        </w:rPr>
        <w:t> </w:t>
      </w:r>
      <w:proofErr w:type="gramStart"/>
      <w:r w:rsidRPr="0058648F">
        <w:rPr>
          <w:rFonts w:ascii="Calibri" w:hAnsi="Calibri" w:cs="Arial"/>
          <w:i/>
          <w:iCs/>
          <w:color w:val="222222"/>
          <w:sz w:val="24"/>
          <w:szCs w:val="24"/>
          <w:shd w:val="clear" w:color="auto" w:fill="FFFFFF"/>
        </w:rPr>
        <w:t>Racism and society</w:t>
      </w:r>
      <w:r w:rsidRPr="0058648F">
        <w:rPr>
          <w:rFonts w:ascii="Calibri" w:hAnsi="Calibri" w:cs="Arial"/>
          <w:color w:val="222222"/>
          <w:sz w:val="24"/>
          <w:szCs w:val="24"/>
          <w:shd w:val="clear" w:color="auto" w:fill="FFFFFF"/>
        </w:rPr>
        <w:t>.</w:t>
      </w:r>
      <w:proofErr w:type="gramEnd"/>
      <w:r w:rsidRPr="0058648F">
        <w:rPr>
          <w:rFonts w:ascii="Calibri" w:hAnsi="Calibri" w:cs="Arial"/>
          <w:color w:val="222222"/>
          <w:sz w:val="24"/>
          <w:szCs w:val="24"/>
          <w:shd w:val="clear" w:color="auto" w:fill="FFFFFF"/>
        </w:rPr>
        <w:t xml:space="preserve"> Macmillan.</w:t>
      </w:r>
    </w:p>
    <w:p w14:paraId="555EF616" w14:textId="77777777" w:rsidR="00A464DF" w:rsidRPr="0058648F" w:rsidRDefault="00A464DF" w:rsidP="00AF0819">
      <w:pPr>
        <w:pStyle w:val="Default"/>
        <w:jc w:val="both"/>
        <w:rPr>
          <w:color w:val="auto"/>
        </w:rPr>
      </w:pPr>
    </w:p>
    <w:p w14:paraId="3713893A"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spellStart"/>
      <w:r w:rsidRPr="0058648F">
        <w:rPr>
          <w:rFonts w:ascii="Calibri" w:eastAsia="Times New Roman" w:hAnsi="Calibri" w:cs="Arial"/>
          <w:color w:val="222222"/>
          <w:sz w:val="24"/>
          <w:szCs w:val="24"/>
          <w:shd w:val="clear" w:color="auto" w:fill="FFFFFF"/>
        </w:rPr>
        <w:t>Sokol</w:t>
      </w:r>
      <w:proofErr w:type="spellEnd"/>
      <w:r w:rsidRPr="0058648F">
        <w:rPr>
          <w:rFonts w:ascii="Calibri" w:eastAsia="Times New Roman" w:hAnsi="Calibri" w:cs="Arial"/>
          <w:color w:val="222222"/>
          <w:sz w:val="24"/>
          <w:szCs w:val="24"/>
          <w:shd w:val="clear" w:color="auto" w:fill="FFFFFF"/>
        </w:rPr>
        <w:t>, M. (2001). Central and Eastern Europe a decade after the fall of state-socialism: Regional dimensions of transition processes. </w:t>
      </w:r>
      <w:r w:rsidRPr="0058648F">
        <w:rPr>
          <w:rFonts w:ascii="Calibri" w:eastAsia="Times New Roman" w:hAnsi="Calibri" w:cs="Arial"/>
          <w:i/>
          <w:iCs/>
          <w:color w:val="222222"/>
          <w:sz w:val="24"/>
          <w:szCs w:val="24"/>
          <w:shd w:val="clear" w:color="auto" w:fill="FFFFFF"/>
        </w:rPr>
        <w:t>Regional Studies</w:t>
      </w:r>
      <w:r w:rsidRPr="0058648F">
        <w:rPr>
          <w:rFonts w:ascii="Calibri" w:eastAsia="Times New Roman" w:hAnsi="Calibri" w:cs="Arial"/>
          <w:color w:val="222222"/>
          <w:sz w:val="24"/>
          <w:szCs w:val="24"/>
          <w:shd w:val="clear" w:color="auto" w:fill="FFFFFF"/>
        </w:rPr>
        <w:t xml:space="preserve"> </w:t>
      </w:r>
      <w:r w:rsidRPr="0058648F">
        <w:rPr>
          <w:rFonts w:ascii="Calibri" w:eastAsia="Times New Roman" w:hAnsi="Calibri" w:cs="Arial"/>
          <w:iCs/>
          <w:color w:val="222222"/>
          <w:sz w:val="24"/>
          <w:szCs w:val="24"/>
          <w:shd w:val="clear" w:color="auto" w:fill="FFFFFF"/>
        </w:rPr>
        <w:t>35</w:t>
      </w:r>
      <w:r w:rsidRPr="0058648F">
        <w:rPr>
          <w:rFonts w:ascii="Calibri" w:eastAsia="Times New Roman" w:hAnsi="Calibri" w:cs="Arial"/>
          <w:color w:val="222222"/>
          <w:sz w:val="24"/>
          <w:szCs w:val="24"/>
          <w:shd w:val="clear" w:color="auto" w:fill="FFFFFF"/>
        </w:rPr>
        <w:t>(7): 645-655.</w:t>
      </w:r>
    </w:p>
    <w:p w14:paraId="03844ABE" w14:textId="77777777" w:rsidR="00A464DF" w:rsidRPr="0058648F" w:rsidRDefault="00A464DF" w:rsidP="00AF0819">
      <w:pPr>
        <w:pStyle w:val="Default"/>
        <w:jc w:val="both"/>
        <w:rPr>
          <w:color w:val="auto"/>
        </w:rPr>
      </w:pPr>
    </w:p>
    <w:p w14:paraId="0534183E" w14:textId="77777777" w:rsidR="00A464DF" w:rsidRPr="0058648F" w:rsidRDefault="00A464DF" w:rsidP="00AF0819">
      <w:pPr>
        <w:spacing w:after="0" w:line="240" w:lineRule="auto"/>
        <w:jc w:val="both"/>
        <w:rPr>
          <w:rFonts w:ascii="Calibri" w:eastAsia="Times New Roman" w:hAnsi="Calibri" w:cs="Arial"/>
          <w:color w:val="222222"/>
          <w:sz w:val="24"/>
          <w:szCs w:val="24"/>
          <w:lang w:eastAsia="en-GB"/>
        </w:rPr>
      </w:pPr>
      <w:r w:rsidRPr="0058648F">
        <w:rPr>
          <w:rFonts w:ascii="Calibri" w:eastAsia="Times New Roman" w:hAnsi="Calibri" w:cs="Arial"/>
          <w:color w:val="222222"/>
          <w:sz w:val="24"/>
          <w:szCs w:val="24"/>
          <w:lang w:eastAsia="en-GB"/>
        </w:rPr>
        <w:t xml:space="preserve">Taylor, C. (1994). </w:t>
      </w:r>
      <w:proofErr w:type="gramStart"/>
      <w:r w:rsidRPr="0058648F">
        <w:rPr>
          <w:rFonts w:ascii="Calibri" w:eastAsia="Times New Roman" w:hAnsi="Calibri" w:cs="Arial"/>
          <w:color w:val="222222"/>
          <w:sz w:val="24"/>
          <w:szCs w:val="24"/>
          <w:lang w:eastAsia="en-GB"/>
        </w:rPr>
        <w:t>The politics of recognition.</w:t>
      </w:r>
      <w:proofErr w:type="gramEnd"/>
      <w:r w:rsidRPr="0058648F">
        <w:rPr>
          <w:rFonts w:ascii="Calibri" w:eastAsia="Times New Roman" w:hAnsi="Calibri" w:cs="Arial"/>
          <w:color w:val="222222"/>
          <w:sz w:val="24"/>
          <w:szCs w:val="24"/>
          <w:lang w:eastAsia="en-GB"/>
        </w:rPr>
        <w:t xml:space="preserve"> </w:t>
      </w:r>
      <w:r w:rsidRPr="0058648F">
        <w:rPr>
          <w:rFonts w:ascii="Calibri" w:eastAsia="Times New Roman" w:hAnsi="Calibri" w:cs="Arial"/>
          <w:i/>
          <w:iCs/>
          <w:color w:val="222222"/>
          <w:sz w:val="24"/>
          <w:szCs w:val="24"/>
          <w:lang w:eastAsia="en-GB"/>
        </w:rPr>
        <w:t>Multiculturalism: Examining the politics of recognition</w:t>
      </w:r>
      <w:r w:rsidRPr="0058648F">
        <w:rPr>
          <w:rFonts w:ascii="Calibri" w:eastAsia="Times New Roman" w:hAnsi="Calibri" w:cs="Arial"/>
          <w:color w:val="222222"/>
          <w:sz w:val="24"/>
          <w:szCs w:val="24"/>
          <w:lang w:eastAsia="en-GB"/>
        </w:rPr>
        <w:t xml:space="preserve">, </w:t>
      </w:r>
      <w:r w:rsidRPr="0058648F">
        <w:rPr>
          <w:rFonts w:ascii="Calibri" w:eastAsia="Times New Roman" w:hAnsi="Calibri" w:cs="Arial"/>
          <w:i/>
          <w:iCs/>
          <w:color w:val="222222"/>
          <w:sz w:val="24"/>
          <w:szCs w:val="24"/>
          <w:lang w:eastAsia="en-GB"/>
        </w:rPr>
        <w:t>25</w:t>
      </w:r>
      <w:r w:rsidRPr="0058648F">
        <w:rPr>
          <w:rFonts w:ascii="Calibri" w:eastAsia="Times New Roman" w:hAnsi="Calibri" w:cs="Arial"/>
          <w:color w:val="222222"/>
          <w:sz w:val="24"/>
          <w:szCs w:val="24"/>
          <w:lang w:eastAsia="en-GB"/>
        </w:rPr>
        <w:t xml:space="preserve">, </w:t>
      </w:r>
      <w:proofErr w:type="gramStart"/>
      <w:r w:rsidRPr="0058648F">
        <w:rPr>
          <w:rFonts w:ascii="Calibri" w:eastAsia="Times New Roman" w:hAnsi="Calibri" w:cs="Arial"/>
          <w:color w:val="222222"/>
          <w:sz w:val="24"/>
          <w:szCs w:val="24"/>
          <w:lang w:eastAsia="en-GB"/>
        </w:rPr>
        <w:t>25</w:t>
      </w:r>
      <w:proofErr w:type="gramEnd"/>
      <w:r w:rsidRPr="0058648F">
        <w:rPr>
          <w:rFonts w:ascii="Calibri" w:eastAsia="Times New Roman" w:hAnsi="Calibri" w:cs="Arial"/>
          <w:color w:val="222222"/>
          <w:sz w:val="24"/>
          <w:szCs w:val="24"/>
          <w:lang w:eastAsia="en-GB"/>
        </w:rPr>
        <w:t>.</w:t>
      </w:r>
    </w:p>
    <w:p w14:paraId="3A92C55C" w14:textId="77777777" w:rsidR="00A464DF" w:rsidRPr="0058648F" w:rsidRDefault="00A464DF" w:rsidP="00AF0819">
      <w:pPr>
        <w:spacing w:after="0" w:line="240" w:lineRule="auto"/>
        <w:jc w:val="both"/>
        <w:rPr>
          <w:rFonts w:ascii="Calibri" w:eastAsia="Times New Roman" w:hAnsi="Calibri" w:cs="Times New Roman"/>
          <w:color w:val="000000"/>
          <w:sz w:val="24"/>
          <w:szCs w:val="24"/>
        </w:rPr>
      </w:pPr>
    </w:p>
    <w:p w14:paraId="2BAA3529"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gramStart"/>
      <w:r w:rsidRPr="0058648F">
        <w:rPr>
          <w:rFonts w:ascii="Calibri" w:eastAsia="Times New Roman" w:hAnsi="Calibri" w:cs="Times New Roman"/>
          <w:color w:val="000000"/>
          <w:sz w:val="24"/>
          <w:szCs w:val="24"/>
        </w:rPr>
        <w:t>van</w:t>
      </w:r>
      <w:proofErr w:type="gramEnd"/>
      <w:r w:rsidRPr="0058648F">
        <w:rPr>
          <w:rFonts w:ascii="Calibri" w:eastAsia="Times New Roman" w:hAnsi="Calibri" w:cs="Times New Roman"/>
          <w:color w:val="000000"/>
          <w:sz w:val="24"/>
          <w:szCs w:val="24"/>
        </w:rPr>
        <w:t xml:space="preserve"> </w:t>
      </w:r>
      <w:proofErr w:type="spellStart"/>
      <w:r w:rsidRPr="0058648F">
        <w:rPr>
          <w:rFonts w:ascii="Calibri" w:eastAsia="Times New Roman" w:hAnsi="Calibri" w:cs="Times New Roman"/>
          <w:color w:val="000000"/>
          <w:sz w:val="24"/>
          <w:szCs w:val="24"/>
        </w:rPr>
        <w:t>Houtum</w:t>
      </w:r>
      <w:proofErr w:type="spellEnd"/>
      <w:r w:rsidRPr="0058648F">
        <w:rPr>
          <w:rFonts w:ascii="Calibri" w:eastAsia="Times New Roman" w:hAnsi="Calibri" w:cs="Times New Roman"/>
          <w:color w:val="000000"/>
          <w:sz w:val="24"/>
          <w:szCs w:val="24"/>
        </w:rPr>
        <w:t xml:space="preserve">, H., &amp; T. van </w:t>
      </w:r>
      <w:proofErr w:type="spellStart"/>
      <w:r w:rsidRPr="0058648F">
        <w:rPr>
          <w:rFonts w:ascii="Calibri" w:eastAsia="Times New Roman" w:hAnsi="Calibri" w:cs="Times New Roman"/>
          <w:color w:val="000000"/>
          <w:sz w:val="24"/>
          <w:szCs w:val="24"/>
        </w:rPr>
        <w:t>Naerssen</w:t>
      </w:r>
      <w:proofErr w:type="spellEnd"/>
      <w:r w:rsidRPr="0058648F">
        <w:rPr>
          <w:rFonts w:ascii="Calibri" w:eastAsia="Times New Roman" w:hAnsi="Calibri" w:cs="Times New Roman"/>
          <w:color w:val="000000"/>
          <w:sz w:val="24"/>
          <w:szCs w:val="24"/>
        </w:rPr>
        <w:t xml:space="preserve"> (2002) ‘Bordering, ordering and </w:t>
      </w:r>
      <w:proofErr w:type="spellStart"/>
      <w:r w:rsidRPr="0058648F">
        <w:rPr>
          <w:rFonts w:ascii="Calibri" w:eastAsia="Times New Roman" w:hAnsi="Calibri" w:cs="Times New Roman"/>
          <w:color w:val="000000"/>
          <w:sz w:val="24"/>
          <w:szCs w:val="24"/>
        </w:rPr>
        <w:t>othering</w:t>
      </w:r>
      <w:proofErr w:type="spellEnd"/>
      <w:r w:rsidRPr="0058648F">
        <w:rPr>
          <w:rFonts w:ascii="Calibri" w:eastAsia="Times New Roman" w:hAnsi="Calibri" w:cs="Times New Roman"/>
          <w:color w:val="000000"/>
          <w:sz w:val="24"/>
          <w:szCs w:val="24"/>
        </w:rPr>
        <w:t xml:space="preserve">’ </w:t>
      </w:r>
      <w:proofErr w:type="spellStart"/>
      <w:r w:rsidRPr="0058648F">
        <w:rPr>
          <w:rFonts w:ascii="Calibri" w:eastAsia="Times New Roman" w:hAnsi="Calibri" w:cs="Times New Roman"/>
          <w:color w:val="000000"/>
          <w:sz w:val="24"/>
          <w:szCs w:val="24"/>
        </w:rPr>
        <w:t>Tijdschrift</w:t>
      </w:r>
      <w:proofErr w:type="spellEnd"/>
      <w:r w:rsidRPr="0058648F">
        <w:rPr>
          <w:rFonts w:ascii="Calibri" w:eastAsia="Times New Roman" w:hAnsi="Calibri" w:cs="Times New Roman"/>
          <w:color w:val="000000"/>
          <w:sz w:val="24"/>
          <w:szCs w:val="24"/>
        </w:rPr>
        <w:t xml:space="preserve"> </w:t>
      </w:r>
      <w:proofErr w:type="spellStart"/>
      <w:r w:rsidRPr="0058648F">
        <w:rPr>
          <w:rFonts w:ascii="Calibri" w:eastAsia="Times New Roman" w:hAnsi="Calibri" w:cs="Times New Roman"/>
          <w:color w:val="000000"/>
          <w:sz w:val="24"/>
          <w:szCs w:val="24"/>
        </w:rPr>
        <w:t>voor</w:t>
      </w:r>
      <w:proofErr w:type="spellEnd"/>
      <w:r w:rsidRPr="0058648F">
        <w:rPr>
          <w:rFonts w:ascii="Calibri" w:eastAsia="Times New Roman" w:hAnsi="Calibri" w:cs="Times New Roman"/>
          <w:color w:val="000000"/>
          <w:sz w:val="24"/>
          <w:szCs w:val="24"/>
        </w:rPr>
        <w:t xml:space="preserve"> </w:t>
      </w:r>
      <w:proofErr w:type="spellStart"/>
      <w:r w:rsidRPr="0058648F">
        <w:rPr>
          <w:rFonts w:ascii="Calibri" w:eastAsia="Times New Roman" w:hAnsi="Calibri" w:cs="Times New Roman"/>
          <w:color w:val="000000"/>
          <w:sz w:val="24"/>
          <w:szCs w:val="24"/>
        </w:rPr>
        <w:t>economische</w:t>
      </w:r>
      <w:proofErr w:type="spellEnd"/>
      <w:r w:rsidRPr="0058648F">
        <w:rPr>
          <w:rFonts w:ascii="Calibri" w:eastAsia="Times New Roman" w:hAnsi="Calibri" w:cs="Times New Roman"/>
          <w:color w:val="000000"/>
          <w:sz w:val="24"/>
          <w:szCs w:val="24"/>
        </w:rPr>
        <w:t xml:space="preserve"> en </w:t>
      </w:r>
      <w:proofErr w:type="spellStart"/>
      <w:r w:rsidRPr="0058648F">
        <w:rPr>
          <w:rFonts w:ascii="Calibri" w:eastAsia="Times New Roman" w:hAnsi="Calibri" w:cs="Times New Roman"/>
          <w:color w:val="000000"/>
          <w:sz w:val="24"/>
          <w:szCs w:val="24"/>
        </w:rPr>
        <w:t>sociale</w:t>
      </w:r>
      <w:proofErr w:type="spellEnd"/>
      <w:r w:rsidRPr="0058648F">
        <w:rPr>
          <w:rFonts w:ascii="Calibri" w:eastAsia="Times New Roman" w:hAnsi="Calibri" w:cs="Times New Roman"/>
          <w:color w:val="000000"/>
          <w:sz w:val="24"/>
          <w:szCs w:val="24"/>
        </w:rPr>
        <w:t xml:space="preserve"> </w:t>
      </w:r>
      <w:proofErr w:type="spellStart"/>
      <w:r w:rsidRPr="0058648F">
        <w:rPr>
          <w:rFonts w:ascii="Calibri" w:eastAsia="Times New Roman" w:hAnsi="Calibri" w:cs="Times New Roman"/>
          <w:color w:val="000000"/>
          <w:sz w:val="24"/>
          <w:szCs w:val="24"/>
        </w:rPr>
        <w:t>geografie</w:t>
      </w:r>
      <w:proofErr w:type="spellEnd"/>
      <w:r w:rsidRPr="0058648F">
        <w:rPr>
          <w:rFonts w:ascii="Calibri" w:eastAsia="Times New Roman" w:hAnsi="Calibri" w:cs="Times New Roman"/>
          <w:color w:val="000000"/>
          <w:sz w:val="24"/>
          <w:szCs w:val="24"/>
        </w:rPr>
        <w:t xml:space="preserve"> 93(2): 125-136.</w:t>
      </w:r>
    </w:p>
    <w:p w14:paraId="3BC63E76" w14:textId="77777777" w:rsidR="00A464DF" w:rsidRPr="0058648F" w:rsidRDefault="00A464DF" w:rsidP="00AF0819">
      <w:pPr>
        <w:spacing w:after="0" w:line="240" w:lineRule="auto"/>
        <w:jc w:val="both"/>
        <w:rPr>
          <w:rFonts w:ascii="Calibri" w:eastAsia="Calibri" w:hAnsi="Calibri" w:cs="Times New Roman"/>
          <w:sz w:val="24"/>
          <w:szCs w:val="24"/>
        </w:rPr>
      </w:pPr>
    </w:p>
    <w:p w14:paraId="3F57032B" w14:textId="77777777" w:rsidR="00A464DF" w:rsidRPr="0058648F" w:rsidRDefault="00A464DF" w:rsidP="00AF0819">
      <w:pPr>
        <w:spacing w:after="0" w:line="240" w:lineRule="auto"/>
        <w:jc w:val="both"/>
        <w:rPr>
          <w:rFonts w:ascii="Calibri" w:eastAsia="Times New Roman" w:hAnsi="Calibri" w:cs="Times New Roman"/>
          <w:sz w:val="24"/>
          <w:szCs w:val="24"/>
        </w:rPr>
      </w:pPr>
      <w:proofErr w:type="spellStart"/>
      <w:r w:rsidRPr="0058648F">
        <w:rPr>
          <w:rFonts w:ascii="Calibri" w:eastAsia="Times New Roman" w:hAnsi="Calibri" w:cs="Arial"/>
          <w:color w:val="222222"/>
          <w:sz w:val="24"/>
          <w:szCs w:val="24"/>
          <w:shd w:val="clear" w:color="auto" w:fill="FFFFFF"/>
        </w:rPr>
        <w:t>Vermeersch</w:t>
      </w:r>
      <w:proofErr w:type="spellEnd"/>
      <w:r w:rsidRPr="0058648F">
        <w:rPr>
          <w:rFonts w:ascii="Calibri" w:eastAsia="Times New Roman" w:hAnsi="Calibri" w:cs="Arial"/>
          <w:color w:val="222222"/>
          <w:sz w:val="24"/>
          <w:szCs w:val="24"/>
          <w:shd w:val="clear" w:color="auto" w:fill="FFFFFF"/>
        </w:rPr>
        <w:t>, P. (2012)</w:t>
      </w:r>
      <w:r w:rsidRPr="004B4210">
        <w:rPr>
          <w:rFonts w:ascii="Calibri" w:eastAsia="Times New Roman" w:hAnsi="Calibri" w:cs="Arial"/>
          <w:color w:val="222222"/>
          <w:sz w:val="24"/>
          <w:szCs w:val="24"/>
          <w:shd w:val="clear" w:color="auto" w:fill="FFFFFF"/>
        </w:rPr>
        <w:t xml:space="preserve"> </w:t>
      </w:r>
      <w:r w:rsidRPr="0058648F">
        <w:rPr>
          <w:rFonts w:ascii="Calibri" w:eastAsia="Times New Roman" w:hAnsi="Calibri" w:cs="Arial"/>
          <w:color w:val="222222"/>
          <w:sz w:val="24"/>
          <w:szCs w:val="24"/>
          <w:shd w:val="clear" w:color="auto" w:fill="FFFFFF"/>
        </w:rPr>
        <w:t>‘</w:t>
      </w:r>
      <w:r w:rsidRPr="004B4210">
        <w:rPr>
          <w:rFonts w:ascii="Calibri" w:eastAsia="Times New Roman" w:hAnsi="Calibri" w:cs="Arial"/>
          <w:color w:val="222222"/>
          <w:sz w:val="24"/>
          <w:szCs w:val="24"/>
          <w:shd w:val="clear" w:color="auto" w:fill="FFFFFF"/>
        </w:rPr>
        <w:t>Reframing the Roma: EU initiatives and t</w:t>
      </w:r>
      <w:r w:rsidRPr="0058648F">
        <w:rPr>
          <w:rFonts w:ascii="Calibri" w:eastAsia="Times New Roman" w:hAnsi="Calibri" w:cs="Arial"/>
          <w:color w:val="222222"/>
          <w:sz w:val="24"/>
          <w:szCs w:val="24"/>
          <w:shd w:val="clear" w:color="auto" w:fill="FFFFFF"/>
        </w:rPr>
        <w:t>he politics of reinterpretation’ </w:t>
      </w:r>
      <w:r w:rsidRPr="004B4210">
        <w:rPr>
          <w:rFonts w:ascii="Calibri" w:eastAsia="Times New Roman" w:hAnsi="Calibri" w:cs="Arial"/>
          <w:i/>
          <w:iCs/>
          <w:color w:val="222222"/>
          <w:sz w:val="24"/>
          <w:szCs w:val="24"/>
          <w:shd w:val="clear" w:color="auto" w:fill="FFFFFF"/>
        </w:rPr>
        <w:t>Journal of Ethnic and Migration Studies</w:t>
      </w:r>
      <w:r w:rsidRPr="0058648F">
        <w:rPr>
          <w:rFonts w:ascii="Calibri" w:eastAsia="Times New Roman" w:hAnsi="Calibri" w:cs="Arial"/>
          <w:color w:val="222222"/>
          <w:sz w:val="24"/>
          <w:szCs w:val="24"/>
          <w:shd w:val="clear" w:color="auto" w:fill="FFFFFF"/>
        </w:rPr>
        <w:t> </w:t>
      </w:r>
      <w:r w:rsidRPr="004B4210">
        <w:rPr>
          <w:rFonts w:ascii="Calibri" w:eastAsia="Times New Roman" w:hAnsi="Calibri" w:cs="Arial"/>
          <w:iCs/>
          <w:color w:val="222222"/>
          <w:sz w:val="24"/>
          <w:szCs w:val="24"/>
          <w:shd w:val="clear" w:color="auto" w:fill="FFFFFF"/>
        </w:rPr>
        <w:t>38</w:t>
      </w:r>
      <w:r w:rsidRPr="0058648F">
        <w:rPr>
          <w:rFonts w:ascii="Calibri" w:eastAsia="Times New Roman" w:hAnsi="Calibri" w:cs="Arial"/>
          <w:color w:val="222222"/>
          <w:sz w:val="24"/>
          <w:szCs w:val="24"/>
          <w:shd w:val="clear" w:color="auto" w:fill="FFFFFF"/>
        </w:rPr>
        <w:t xml:space="preserve">(8): </w:t>
      </w:r>
      <w:r w:rsidRPr="004B4210">
        <w:rPr>
          <w:rFonts w:ascii="Calibri" w:eastAsia="Times New Roman" w:hAnsi="Calibri" w:cs="Arial"/>
          <w:color w:val="222222"/>
          <w:sz w:val="24"/>
          <w:szCs w:val="24"/>
          <w:shd w:val="clear" w:color="auto" w:fill="FFFFFF"/>
        </w:rPr>
        <w:t>1195-1212.</w:t>
      </w:r>
    </w:p>
    <w:p w14:paraId="08215B58" w14:textId="77777777" w:rsidR="00A464DF" w:rsidRPr="0058648F" w:rsidRDefault="00A464DF" w:rsidP="00AF0819">
      <w:pPr>
        <w:pStyle w:val="Default"/>
        <w:jc w:val="both"/>
        <w:rPr>
          <w:color w:val="auto"/>
        </w:rPr>
      </w:pPr>
    </w:p>
    <w:p w14:paraId="02BA06D4" w14:textId="77777777" w:rsidR="00A464DF" w:rsidRPr="0058648F" w:rsidRDefault="00A464DF" w:rsidP="00AF0819">
      <w:pPr>
        <w:pStyle w:val="Default"/>
        <w:jc w:val="both"/>
        <w:rPr>
          <w:color w:val="auto"/>
        </w:rPr>
      </w:pPr>
      <w:r w:rsidRPr="0058648F">
        <w:rPr>
          <w:color w:val="auto"/>
        </w:rPr>
        <w:t>Yuval-Davis, N., (2006), “</w:t>
      </w:r>
      <w:proofErr w:type="spellStart"/>
      <w:r w:rsidRPr="0058648F">
        <w:rPr>
          <w:color w:val="auto"/>
        </w:rPr>
        <w:t>Intersectionality</w:t>
      </w:r>
      <w:proofErr w:type="spellEnd"/>
      <w:r w:rsidRPr="0058648F">
        <w:rPr>
          <w:color w:val="auto"/>
        </w:rPr>
        <w:t xml:space="preserve"> and feminist politics”, </w:t>
      </w:r>
      <w:r w:rsidRPr="0058648F">
        <w:rPr>
          <w:i/>
          <w:iCs/>
          <w:color w:val="auto"/>
        </w:rPr>
        <w:t>European Journal of Women’s Studies</w:t>
      </w:r>
      <w:r w:rsidRPr="0058648F">
        <w:rPr>
          <w:color w:val="auto"/>
        </w:rPr>
        <w:t xml:space="preserve">, 13(3): 193-209 </w:t>
      </w:r>
    </w:p>
    <w:p w14:paraId="35A4ADE9" w14:textId="77777777" w:rsidR="00A464DF" w:rsidRPr="0058648F" w:rsidRDefault="00A464DF" w:rsidP="00AF0819">
      <w:pPr>
        <w:pStyle w:val="Default"/>
        <w:jc w:val="both"/>
        <w:rPr>
          <w:color w:val="auto"/>
        </w:rPr>
      </w:pPr>
    </w:p>
    <w:p w14:paraId="09B094A6" w14:textId="77777777" w:rsidR="00A464DF" w:rsidRPr="0058648F" w:rsidRDefault="00A464DF" w:rsidP="00AF0819">
      <w:pPr>
        <w:pStyle w:val="Default"/>
        <w:jc w:val="both"/>
        <w:rPr>
          <w:color w:val="auto"/>
        </w:rPr>
      </w:pPr>
      <w:r w:rsidRPr="0058648F">
        <w:rPr>
          <w:color w:val="auto"/>
        </w:rPr>
        <w:t xml:space="preserve">Yuval-Davis, N. (2011), </w:t>
      </w:r>
      <w:r w:rsidRPr="0058648F">
        <w:rPr>
          <w:i/>
          <w:iCs/>
          <w:color w:val="auto"/>
        </w:rPr>
        <w:t xml:space="preserve">The Politics of Belonging: Intersectional Contestations </w:t>
      </w:r>
      <w:r w:rsidRPr="0058648F">
        <w:rPr>
          <w:color w:val="auto"/>
        </w:rPr>
        <w:t xml:space="preserve">London: Sage </w:t>
      </w:r>
    </w:p>
    <w:p w14:paraId="564355FB" w14:textId="77777777" w:rsidR="00A464DF" w:rsidRPr="0058648F" w:rsidRDefault="00A464DF" w:rsidP="00AF0819">
      <w:pPr>
        <w:pStyle w:val="Default"/>
        <w:jc w:val="both"/>
        <w:rPr>
          <w:color w:val="auto"/>
        </w:rPr>
      </w:pPr>
    </w:p>
    <w:p w14:paraId="7046686E" w14:textId="77777777" w:rsidR="00A464DF" w:rsidRPr="0058648F" w:rsidRDefault="00A464DF" w:rsidP="00AF0819">
      <w:pPr>
        <w:pStyle w:val="Default"/>
        <w:jc w:val="both"/>
        <w:rPr>
          <w:color w:val="auto"/>
        </w:rPr>
      </w:pPr>
      <w:r w:rsidRPr="0058648F">
        <w:rPr>
          <w:color w:val="auto"/>
        </w:rPr>
        <w:t xml:space="preserve">Yuval-Davis, N. (2014), </w:t>
      </w:r>
      <w:r w:rsidRPr="0058648F">
        <w:rPr>
          <w:rFonts w:cs="Arial"/>
        </w:rPr>
        <w:t xml:space="preserve">‘Situated </w:t>
      </w:r>
      <w:proofErr w:type="spellStart"/>
      <w:r w:rsidRPr="0058648F">
        <w:rPr>
          <w:rFonts w:cs="Arial"/>
        </w:rPr>
        <w:t>Intersectionality</w:t>
      </w:r>
      <w:proofErr w:type="spellEnd"/>
      <w:r w:rsidRPr="0058648F">
        <w:rPr>
          <w:rFonts w:cs="Arial"/>
        </w:rPr>
        <w:t xml:space="preserve"> and Social Inequality’ in </w:t>
      </w:r>
      <w:r w:rsidRPr="0058648F">
        <w:rPr>
          <w:rFonts w:cs="Arial"/>
          <w:i/>
        </w:rPr>
        <w:t xml:space="preserve">Raisons </w:t>
      </w:r>
      <w:proofErr w:type="spellStart"/>
      <w:r w:rsidRPr="0058648F">
        <w:rPr>
          <w:rFonts w:cs="Arial"/>
          <w:i/>
        </w:rPr>
        <w:t>Politiques</w:t>
      </w:r>
      <w:proofErr w:type="spellEnd"/>
      <w:r w:rsidRPr="0058648F">
        <w:rPr>
          <w:rFonts w:cs="Arial"/>
        </w:rPr>
        <w:t xml:space="preserve"> no. 58:91-100</w:t>
      </w:r>
    </w:p>
    <w:p w14:paraId="58213387" w14:textId="77777777" w:rsidR="00A464DF" w:rsidRPr="0058648F" w:rsidRDefault="00A464DF" w:rsidP="00AF0819">
      <w:pPr>
        <w:spacing w:after="0" w:line="240" w:lineRule="auto"/>
        <w:jc w:val="both"/>
        <w:rPr>
          <w:rFonts w:ascii="Calibri" w:hAnsi="Calibri"/>
          <w:sz w:val="24"/>
          <w:szCs w:val="24"/>
        </w:rPr>
      </w:pPr>
    </w:p>
    <w:p w14:paraId="0CC2ADB8" w14:textId="77777777" w:rsidR="00A464DF" w:rsidRPr="0058648F" w:rsidRDefault="00A464DF" w:rsidP="00AF0819">
      <w:pPr>
        <w:spacing w:after="0" w:line="240" w:lineRule="auto"/>
        <w:jc w:val="both"/>
        <w:rPr>
          <w:rFonts w:ascii="Calibri" w:eastAsia="Times New Roman" w:hAnsi="Calibri" w:cs="Times New Roman"/>
          <w:sz w:val="24"/>
          <w:szCs w:val="24"/>
        </w:rPr>
      </w:pPr>
      <w:r w:rsidRPr="0058648F">
        <w:rPr>
          <w:rFonts w:ascii="Calibri" w:hAnsi="Calibri"/>
          <w:sz w:val="24"/>
          <w:szCs w:val="24"/>
        </w:rPr>
        <w:t xml:space="preserve">Yuval-Davis, N., Cassidy, K. &amp; </w:t>
      </w:r>
      <w:proofErr w:type="spellStart"/>
      <w:r w:rsidRPr="0058648F">
        <w:rPr>
          <w:rFonts w:ascii="Calibri" w:hAnsi="Calibri"/>
          <w:sz w:val="24"/>
          <w:szCs w:val="24"/>
        </w:rPr>
        <w:t>Wemyss</w:t>
      </w:r>
      <w:proofErr w:type="spellEnd"/>
      <w:r w:rsidRPr="0058648F">
        <w:rPr>
          <w:rFonts w:ascii="Calibri" w:hAnsi="Calibri"/>
          <w:sz w:val="24"/>
          <w:szCs w:val="24"/>
        </w:rPr>
        <w:t xml:space="preserve">, G. (2017, forthcoming), </w:t>
      </w:r>
      <w:r w:rsidRPr="0058648F">
        <w:rPr>
          <w:rFonts w:ascii="Calibri" w:hAnsi="Calibri"/>
          <w:i/>
          <w:sz w:val="24"/>
          <w:szCs w:val="24"/>
        </w:rPr>
        <w:t xml:space="preserve">Bordering, </w:t>
      </w:r>
      <w:r w:rsidRPr="0058648F">
        <w:rPr>
          <w:rFonts w:ascii="Calibri" w:hAnsi="Calibri"/>
          <w:sz w:val="24"/>
          <w:szCs w:val="24"/>
        </w:rPr>
        <w:t>Cambridge: Polity Press</w:t>
      </w:r>
    </w:p>
    <w:p w14:paraId="238F1FFF" w14:textId="77777777" w:rsidR="00A464DF" w:rsidRPr="0058648F" w:rsidRDefault="00A464DF" w:rsidP="0001403A">
      <w:pPr>
        <w:spacing w:after="0" w:line="360" w:lineRule="auto"/>
        <w:rPr>
          <w:rFonts w:ascii="Calibri" w:hAnsi="Calibri"/>
          <w:sz w:val="24"/>
          <w:szCs w:val="24"/>
        </w:rPr>
      </w:pPr>
    </w:p>
    <w:p w14:paraId="44CB3D4C" w14:textId="77777777" w:rsidR="00A464DF" w:rsidRPr="0058648F" w:rsidRDefault="00A464DF" w:rsidP="0001403A">
      <w:pPr>
        <w:spacing w:after="0" w:line="360" w:lineRule="auto"/>
        <w:rPr>
          <w:rFonts w:ascii="Calibri" w:eastAsia="Times New Roman" w:hAnsi="Calibri" w:cs="Times New Roman"/>
          <w:sz w:val="24"/>
          <w:szCs w:val="24"/>
        </w:rPr>
      </w:pPr>
    </w:p>
    <w:p w14:paraId="43FB6746" w14:textId="77777777" w:rsidR="00A464DF" w:rsidRPr="0058648F" w:rsidRDefault="00A464DF" w:rsidP="0001403A">
      <w:pPr>
        <w:rPr>
          <w:rFonts w:ascii="Calibri" w:hAnsi="Calibri"/>
          <w:sz w:val="24"/>
          <w:szCs w:val="24"/>
        </w:rPr>
      </w:pPr>
    </w:p>
    <w:p w14:paraId="1EB5BA07" w14:textId="77777777" w:rsidR="00A464DF" w:rsidRPr="0058648F" w:rsidRDefault="00A464DF" w:rsidP="00F95EBC">
      <w:pPr>
        <w:pStyle w:val="EndnoteText"/>
        <w:rPr>
          <w:rFonts w:ascii="Calibri" w:hAnsi="Calibri"/>
          <w:sz w:val="24"/>
          <w:szCs w:val="24"/>
          <w:lang w:val="en-US"/>
        </w:rPr>
      </w:pPr>
    </w:p>
  </w:endnote>
  <w:endnote w:id="9">
    <w:p w14:paraId="02D6C612" w14:textId="0A72D992" w:rsidR="00A464DF" w:rsidRPr="007A74ED" w:rsidRDefault="00A464DF" w:rsidP="007A74ED">
      <w:pPr>
        <w:rPr>
          <w:rFonts w:ascii="Times" w:eastAsia="Times New Roman" w:hAnsi="Times" w:cs="Times New Roman"/>
          <w:sz w:val="20"/>
          <w:szCs w:val="20"/>
        </w:rPr>
      </w:pPr>
    </w:p>
    <w:p w14:paraId="1D77C7C4" w14:textId="439E5C09" w:rsidR="00A464DF" w:rsidRPr="007A74ED" w:rsidRDefault="00A464D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5E74" w14:textId="7389B0A4" w:rsidR="00A464DF" w:rsidRDefault="00320509">
    <w:pPr>
      <w:pStyle w:val="Footer"/>
    </w:pPr>
    <w:sdt>
      <w:sdtPr>
        <w:id w:val="969400743"/>
        <w:temporary/>
        <w:showingPlcHdr/>
      </w:sdtPr>
      <w:sdtEndPr/>
      <w:sdtContent>
        <w:r w:rsidR="00A464DF">
          <w:t>[Type text]</w:t>
        </w:r>
      </w:sdtContent>
    </w:sdt>
    <w:r w:rsidR="00A464DF">
      <w:ptab w:relativeTo="margin" w:alignment="center" w:leader="none"/>
    </w:r>
    <w:sdt>
      <w:sdtPr>
        <w:id w:val="969400748"/>
        <w:temporary/>
        <w:showingPlcHdr/>
      </w:sdtPr>
      <w:sdtEndPr/>
      <w:sdtContent>
        <w:r w:rsidR="00A464DF">
          <w:t>[Type text]</w:t>
        </w:r>
      </w:sdtContent>
    </w:sdt>
    <w:r w:rsidR="00A464DF">
      <w:ptab w:relativeTo="margin" w:alignment="right" w:leader="none"/>
    </w:r>
    <w:sdt>
      <w:sdtPr>
        <w:id w:val="969400753"/>
        <w:temporary/>
        <w:showingPlcHdr/>
      </w:sdtPr>
      <w:sdtEndPr/>
      <w:sdtContent>
        <w:r w:rsidR="00A464DF">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0B815" w14:textId="77777777" w:rsidR="00A464DF" w:rsidRDefault="00A464DF" w:rsidP="00061E45">
      <w:pPr>
        <w:spacing w:after="0" w:line="240" w:lineRule="auto"/>
      </w:pPr>
      <w:r>
        <w:separator/>
      </w:r>
    </w:p>
  </w:footnote>
  <w:footnote w:type="continuationSeparator" w:id="0">
    <w:p w14:paraId="2A65944B" w14:textId="77777777" w:rsidR="00A464DF" w:rsidRDefault="00A464DF" w:rsidP="00061E45">
      <w:pPr>
        <w:spacing w:after="0" w:line="240" w:lineRule="auto"/>
      </w:pPr>
      <w:r>
        <w:continuationSeparator/>
      </w:r>
    </w:p>
  </w:footnote>
  <w:footnote w:id="1">
    <w:p w14:paraId="338EAE73" w14:textId="2264A235" w:rsidR="00A464DF" w:rsidRPr="00670827" w:rsidRDefault="00A464DF" w:rsidP="00670827">
      <w:pPr>
        <w:pStyle w:val="Footer"/>
      </w:pPr>
      <w:r>
        <w:rPr>
          <w:rStyle w:val="FootnoteReference"/>
        </w:rPr>
        <w:footnoteRef/>
      </w:r>
      <w:r>
        <w:t xml:space="preserve"> CONTACT: Kathryn Cassidy, </w:t>
      </w:r>
      <w:hyperlink r:id="rId1" w:history="1">
        <w:r w:rsidRPr="00A75B40">
          <w:rPr>
            <w:rStyle w:val="Hyperlink"/>
          </w:rPr>
          <w:t>kathryn.cassidy@northumbria.ac.uk</w:t>
        </w:r>
      </w:hyperlink>
      <w:r>
        <w:t>, @</w:t>
      </w:r>
      <w:proofErr w:type="spellStart"/>
      <w:r>
        <w:t>KathrynLCassidy</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36483"/>
      <w:docPartObj>
        <w:docPartGallery w:val="Page Numbers (Top of Page)"/>
        <w:docPartUnique/>
      </w:docPartObj>
    </w:sdtPr>
    <w:sdtEndPr>
      <w:rPr>
        <w:noProof/>
      </w:rPr>
    </w:sdtEndPr>
    <w:sdtContent>
      <w:p w14:paraId="139A48FB" w14:textId="77777777" w:rsidR="00A464DF" w:rsidRDefault="00A464DF">
        <w:pPr>
          <w:pStyle w:val="Header"/>
          <w:jc w:val="right"/>
        </w:pPr>
        <w:r>
          <w:fldChar w:fldCharType="begin"/>
        </w:r>
        <w:r>
          <w:instrText xml:space="preserve"> PAGE   \* MERGEFORMAT </w:instrText>
        </w:r>
        <w:r>
          <w:fldChar w:fldCharType="separate"/>
        </w:r>
        <w:r w:rsidR="00320509">
          <w:rPr>
            <w:noProof/>
          </w:rPr>
          <w:t>11</w:t>
        </w:r>
        <w:r>
          <w:rPr>
            <w:noProof/>
          </w:rPr>
          <w:fldChar w:fldCharType="end"/>
        </w:r>
      </w:p>
    </w:sdtContent>
  </w:sdt>
  <w:p w14:paraId="20EE9343" w14:textId="77777777" w:rsidR="00A464DF" w:rsidRDefault="00A464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2336"/>
    <w:multiLevelType w:val="multilevel"/>
    <w:tmpl w:val="141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53EC1"/>
    <w:multiLevelType w:val="hybridMultilevel"/>
    <w:tmpl w:val="0F5A4EAC"/>
    <w:lvl w:ilvl="0" w:tplc="5524DE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2F1C47"/>
    <w:multiLevelType w:val="hybridMultilevel"/>
    <w:tmpl w:val="F17C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 Yuval-Davis">
    <w15:presenceInfo w15:providerId="AD" w15:userId="S-1-5-21-816706269-2427189597-1522727679-57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C4"/>
    <w:rsid w:val="00007E63"/>
    <w:rsid w:val="0001403A"/>
    <w:rsid w:val="00036539"/>
    <w:rsid w:val="00051AB2"/>
    <w:rsid w:val="000550E0"/>
    <w:rsid w:val="00061E45"/>
    <w:rsid w:val="00070A23"/>
    <w:rsid w:val="00081B19"/>
    <w:rsid w:val="00087BA4"/>
    <w:rsid w:val="000B3C32"/>
    <w:rsid w:val="000E51B5"/>
    <w:rsid w:val="000E6981"/>
    <w:rsid w:val="000E7684"/>
    <w:rsid w:val="000F7584"/>
    <w:rsid w:val="00120A0F"/>
    <w:rsid w:val="00131A28"/>
    <w:rsid w:val="00135E61"/>
    <w:rsid w:val="00142F3A"/>
    <w:rsid w:val="0016286F"/>
    <w:rsid w:val="001701E2"/>
    <w:rsid w:val="00171256"/>
    <w:rsid w:val="00171B4C"/>
    <w:rsid w:val="001A1706"/>
    <w:rsid w:val="001A763A"/>
    <w:rsid w:val="001B4657"/>
    <w:rsid w:val="001C7C9D"/>
    <w:rsid w:val="001E0019"/>
    <w:rsid w:val="001F603A"/>
    <w:rsid w:val="00226851"/>
    <w:rsid w:val="00252535"/>
    <w:rsid w:val="00267E58"/>
    <w:rsid w:val="00270913"/>
    <w:rsid w:val="0028041F"/>
    <w:rsid w:val="00287133"/>
    <w:rsid w:val="00297BF9"/>
    <w:rsid w:val="002C2B8E"/>
    <w:rsid w:val="002C741E"/>
    <w:rsid w:val="002D52C6"/>
    <w:rsid w:val="002E76EC"/>
    <w:rsid w:val="0031468F"/>
    <w:rsid w:val="00316D7C"/>
    <w:rsid w:val="00320509"/>
    <w:rsid w:val="00331C35"/>
    <w:rsid w:val="003465E2"/>
    <w:rsid w:val="0036485B"/>
    <w:rsid w:val="00364C97"/>
    <w:rsid w:val="00367BC8"/>
    <w:rsid w:val="003765EE"/>
    <w:rsid w:val="003850C1"/>
    <w:rsid w:val="00390700"/>
    <w:rsid w:val="003A4E8B"/>
    <w:rsid w:val="003B3203"/>
    <w:rsid w:val="003D00C5"/>
    <w:rsid w:val="003D514F"/>
    <w:rsid w:val="003D6FE0"/>
    <w:rsid w:val="003E2DA4"/>
    <w:rsid w:val="003E38FF"/>
    <w:rsid w:val="003F6D49"/>
    <w:rsid w:val="0040118B"/>
    <w:rsid w:val="004330AC"/>
    <w:rsid w:val="0043504B"/>
    <w:rsid w:val="00443B55"/>
    <w:rsid w:val="00482132"/>
    <w:rsid w:val="00497AF5"/>
    <w:rsid w:val="004B4210"/>
    <w:rsid w:val="004E6D74"/>
    <w:rsid w:val="004F51B2"/>
    <w:rsid w:val="004F636D"/>
    <w:rsid w:val="00525989"/>
    <w:rsid w:val="00531E16"/>
    <w:rsid w:val="00532C87"/>
    <w:rsid w:val="00535430"/>
    <w:rsid w:val="0058648F"/>
    <w:rsid w:val="005C0C50"/>
    <w:rsid w:val="005C5FC2"/>
    <w:rsid w:val="005C6ED1"/>
    <w:rsid w:val="005D50CC"/>
    <w:rsid w:val="00624E12"/>
    <w:rsid w:val="006411C6"/>
    <w:rsid w:val="00670827"/>
    <w:rsid w:val="006810D2"/>
    <w:rsid w:val="006820C1"/>
    <w:rsid w:val="00691FBE"/>
    <w:rsid w:val="006A2496"/>
    <w:rsid w:val="006D2439"/>
    <w:rsid w:val="006E4AB7"/>
    <w:rsid w:val="006F06CA"/>
    <w:rsid w:val="007073A7"/>
    <w:rsid w:val="0071105F"/>
    <w:rsid w:val="00721546"/>
    <w:rsid w:val="0073479B"/>
    <w:rsid w:val="00740C82"/>
    <w:rsid w:val="00780054"/>
    <w:rsid w:val="007A0A55"/>
    <w:rsid w:val="007A74ED"/>
    <w:rsid w:val="007A7972"/>
    <w:rsid w:val="007A7F25"/>
    <w:rsid w:val="007B1AC4"/>
    <w:rsid w:val="0081576C"/>
    <w:rsid w:val="0081615C"/>
    <w:rsid w:val="00851A9E"/>
    <w:rsid w:val="00863367"/>
    <w:rsid w:val="00870E57"/>
    <w:rsid w:val="008754B8"/>
    <w:rsid w:val="008821DC"/>
    <w:rsid w:val="00886893"/>
    <w:rsid w:val="00893160"/>
    <w:rsid w:val="008C1515"/>
    <w:rsid w:val="00920BD1"/>
    <w:rsid w:val="00927550"/>
    <w:rsid w:val="0095751B"/>
    <w:rsid w:val="00961FED"/>
    <w:rsid w:val="009A4CB3"/>
    <w:rsid w:val="009C086F"/>
    <w:rsid w:val="009E614A"/>
    <w:rsid w:val="009E789D"/>
    <w:rsid w:val="009F42F2"/>
    <w:rsid w:val="009F485B"/>
    <w:rsid w:val="00A112E0"/>
    <w:rsid w:val="00A12C3D"/>
    <w:rsid w:val="00A32C57"/>
    <w:rsid w:val="00A367F5"/>
    <w:rsid w:val="00A464DF"/>
    <w:rsid w:val="00A56934"/>
    <w:rsid w:val="00A855B5"/>
    <w:rsid w:val="00AC0264"/>
    <w:rsid w:val="00AF0819"/>
    <w:rsid w:val="00B00337"/>
    <w:rsid w:val="00B25FAA"/>
    <w:rsid w:val="00B31601"/>
    <w:rsid w:val="00B44795"/>
    <w:rsid w:val="00B45E01"/>
    <w:rsid w:val="00B57AB8"/>
    <w:rsid w:val="00B62154"/>
    <w:rsid w:val="00B97D56"/>
    <w:rsid w:val="00BD14A6"/>
    <w:rsid w:val="00BE25D6"/>
    <w:rsid w:val="00BF3E35"/>
    <w:rsid w:val="00BF7F56"/>
    <w:rsid w:val="00C0507E"/>
    <w:rsid w:val="00C202FC"/>
    <w:rsid w:val="00C31BB9"/>
    <w:rsid w:val="00C34713"/>
    <w:rsid w:val="00C34BAB"/>
    <w:rsid w:val="00C47256"/>
    <w:rsid w:val="00C63C70"/>
    <w:rsid w:val="00C65017"/>
    <w:rsid w:val="00C65CF7"/>
    <w:rsid w:val="00C70BA1"/>
    <w:rsid w:val="00C83B2B"/>
    <w:rsid w:val="00C904A5"/>
    <w:rsid w:val="00C938CE"/>
    <w:rsid w:val="00CC3BBA"/>
    <w:rsid w:val="00D64DFD"/>
    <w:rsid w:val="00D64EF7"/>
    <w:rsid w:val="00D66AC2"/>
    <w:rsid w:val="00D80572"/>
    <w:rsid w:val="00D9224E"/>
    <w:rsid w:val="00D96DBF"/>
    <w:rsid w:val="00E0229D"/>
    <w:rsid w:val="00E03451"/>
    <w:rsid w:val="00E13DE8"/>
    <w:rsid w:val="00E207ED"/>
    <w:rsid w:val="00E243A6"/>
    <w:rsid w:val="00E869FB"/>
    <w:rsid w:val="00EA5CAF"/>
    <w:rsid w:val="00EE34B4"/>
    <w:rsid w:val="00EE5FA4"/>
    <w:rsid w:val="00F0586C"/>
    <w:rsid w:val="00F27353"/>
    <w:rsid w:val="00F40C4C"/>
    <w:rsid w:val="00F4133E"/>
    <w:rsid w:val="00F54ED7"/>
    <w:rsid w:val="00F80F9D"/>
    <w:rsid w:val="00F95EBC"/>
    <w:rsid w:val="00FF5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4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35"/>
    <w:pPr>
      <w:ind w:left="720"/>
      <w:contextualSpacing/>
    </w:pPr>
  </w:style>
  <w:style w:type="paragraph" w:styleId="Header">
    <w:name w:val="header"/>
    <w:basedOn w:val="Normal"/>
    <w:link w:val="HeaderChar"/>
    <w:uiPriority w:val="99"/>
    <w:unhideWhenUsed/>
    <w:rsid w:val="00061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45"/>
  </w:style>
  <w:style w:type="paragraph" w:styleId="Footer">
    <w:name w:val="footer"/>
    <w:basedOn w:val="Normal"/>
    <w:link w:val="FooterChar"/>
    <w:uiPriority w:val="99"/>
    <w:unhideWhenUsed/>
    <w:rsid w:val="00061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45"/>
  </w:style>
  <w:style w:type="paragraph" w:styleId="BalloonText">
    <w:name w:val="Balloon Text"/>
    <w:basedOn w:val="Normal"/>
    <w:link w:val="BalloonTextChar"/>
    <w:uiPriority w:val="99"/>
    <w:semiHidden/>
    <w:unhideWhenUsed/>
    <w:rsid w:val="00A1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3D"/>
    <w:rPr>
      <w:rFonts w:ascii="Segoe UI" w:hAnsi="Segoe UI" w:cs="Segoe UI"/>
      <w:sz w:val="18"/>
      <w:szCs w:val="18"/>
    </w:rPr>
  </w:style>
  <w:style w:type="paragraph" w:styleId="EndnoteText">
    <w:name w:val="endnote text"/>
    <w:basedOn w:val="Normal"/>
    <w:link w:val="EndnoteTextChar"/>
    <w:uiPriority w:val="99"/>
    <w:unhideWhenUsed/>
    <w:rsid w:val="00F95EBC"/>
    <w:pPr>
      <w:spacing w:after="0" w:line="240" w:lineRule="auto"/>
    </w:pPr>
    <w:rPr>
      <w:sz w:val="20"/>
      <w:szCs w:val="20"/>
    </w:rPr>
  </w:style>
  <w:style w:type="character" w:customStyle="1" w:styleId="EndnoteTextChar">
    <w:name w:val="Endnote Text Char"/>
    <w:basedOn w:val="DefaultParagraphFont"/>
    <w:link w:val="EndnoteText"/>
    <w:uiPriority w:val="99"/>
    <w:rsid w:val="00F95EBC"/>
    <w:rPr>
      <w:sz w:val="20"/>
      <w:szCs w:val="20"/>
    </w:rPr>
  </w:style>
  <w:style w:type="character" w:styleId="CommentReference">
    <w:name w:val="annotation reference"/>
    <w:uiPriority w:val="99"/>
    <w:semiHidden/>
    <w:unhideWhenUsed/>
    <w:rsid w:val="00F95EBC"/>
    <w:rPr>
      <w:sz w:val="16"/>
      <w:szCs w:val="16"/>
    </w:rPr>
  </w:style>
  <w:style w:type="paragraph" w:styleId="CommentText">
    <w:name w:val="annotation text"/>
    <w:basedOn w:val="Normal"/>
    <w:link w:val="CommentTextChar1"/>
    <w:uiPriority w:val="99"/>
    <w:unhideWhenUsed/>
    <w:rsid w:val="00F95EBC"/>
    <w:pPr>
      <w:widowControl w:val="0"/>
      <w:suppressAutoHyphens/>
      <w:spacing w:after="0" w:line="240" w:lineRule="auto"/>
    </w:pPr>
    <w:rPr>
      <w:rFonts w:ascii="Times New Roman" w:eastAsia="Lucida Sans Unicode" w:hAnsi="Times New Roman" w:cs="Mangal"/>
      <w:kern w:val="1"/>
      <w:sz w:val="20"/>
      <w:szCs w:val="18"/>
      <w:lang w:val="en-CA" w:eastAsia="hi-IN" w:bidi="hi-IN"/>
    </w:rPr>
  </w:style>
  <w:style w:type="character" w:customStyle="1" w:styleId="CommentTextChar">
    <w:name w:val="Comment Text Char"/>
    <w:basedOn w:val="DefaultParagraphFont"/>
    <w:uiPriority w:val="99"/>
    <w:semiHidden/>
    <w:rsid w:val="00F95EBC"/>
    <w:rPr>
      <w:sz w:val="20"/>
      <w:szCs w:val="20"/>
    </w:rPr>
  </w:style>
  <w:style w:type="character" w:customStyle="1" w:styleId="CommentTextChar1">
    <w:name w:val="Comment Text Char1"/>
    <w:basedOn w:val="DefaultParagraphFont"/>
    <w:link w:val="CommentText"/>
    <w:uiPriority w:val="99"/>
    <w:rsid w:val="00F95EBC"/>
    <w:rPr>
      <w:rFonts w:ascii="Times New Roman" w:eastAsia="Lucida Sans Unicode" w:hAnsi="Times New Roman" w:cs="Mangal"/>
      <w:kern w:val="1"/>
      <w:sz w:val="20"/>
      <w:szCs w:val="18"/>
      <w:lang w:val="en-CA" w:eastAsia="hi-IN" w:bidi="hi-IN"/>
    </w:rPr>
  </w:style>
  <w:style w:type="character" w:styleId="EndnoteReference">
    <w:name w:val="endnote reference"/>
    <w:basedOn w:val="DefaultParagraphFont"/>
    <w:uiPriority w:val="99"/>
    <w:unhideWhenUsed/>
    <w:rsid w:val="00F95EBC"/>
    <w:rPr>
      <w:vertAlign w:val="superscript"/>
    </w:rPr>
  </w:style>
  <w:style w:type="paragraph" w:styleId="CommentSubject">
    <w:name w:val="annotation subject"/>
    <w:basedOn w:val="CommentText"/>
    <w:next w:val="CommentText"/>
    <w:link w:val="CommentSubjectChar"/>
    <w:uiPriority w:val="99"/>
    <w:semiHidden/>
    <w:unhideWhenUsed/>
    <w:rsid w:val="00F95EBC"/>
    <w:pPr>
      <w:widowControl/>
      <w:suppressAutoHyphens w:val="0"/>
      <w:spacing w:after="200"/>
    </w:pPr>
    <w:rPr>
      <w:rFonts w:asciiTheme="minorHAnsi" w:eastAsiaTheme="minorHAnsi" w:hAnsiTheme="minorHAnsi" w:cstheme="minorBidi"/>
      <w:b/>
      <w:bCs/>
      <w:kern w:val="0"/>
      <w:szCs w:val="20"/>
      <w:lang w:val="en-GB" w:eastAsia="en-US" w:bidi="ar-SA"/>
    </w:rPr>
  </w:style>
  <w:style w:type="character" w:customStyle="1" w:styleId="CommentSubjectChar">
    <w:name w:val="Comment Subject Char"/>
    <w:basedOn w:val="CommentTextChar1"/>
    <w:link w:val="CommentSubject"/>
    <w:uiPriority w:val="99"/>
    <w:semiHidden/>
    <w:rsid w:val="00F95EBC"/>
    <w:rPr>
      <w:rFonts w:ascii="Times New Roman" w:eastAsia="Lucida Sans Unicode" w:hAnsi="Times New Roman" w:cs="Mangal"/>
      <w:b/>
      <w:bCs/>
      <w:kern w:val="1"/>
      <w:sz w:val="20"/>
      <w:szCs w:val="20"/>
      <w:lang w:val="en-CA" w:eastAsia="hi-IN" w:bidi="hi-IN"/>
    </w:rPr>
  </w:style>
  <w:style w:type="paragraph" w:styleId="Revision">
    <w:name w:val="Revision"/>
    <w:hidden/>
    <w:uiPriority w:val="99"/>
    <w:semiHidden/>
    <w:rsid w:val="00390700"/>
    <w:pPr>
      <w:spacing w:after="0" w:line="240" w:lineRule="auto"/>
    </w:pPr>
  </w:style>
  <w:style w:type="character" w:styleId="Hyperlink">
    <w:name w:val="Hyperlink"/>
    <w:uiPriority w:val="99"/>
    <w:rsid w:val="00E243A6"/>
    <w:rPr>
      <w:color w:val="auto"/>
      <w:u w:val="none"/>
    </w:rPr>
  </w:style>
  <w:style w:type="paragraph" w:styleId="FootnoteText">
    <w:name w:val="footnote text"/>
    <w:aliases w:val="5_G"/>
    <w:basedOn w:val="Normal"/>
    <w:link w:val="FootnoteTextChar"/>
    <w:qFormat/>
    <w:rsid w:val="00E243A6"/>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E243A6"/>
    <w:rPr>
      <w:rFonts w:ascii="Times New Roman" w:eastAsia="SimSun" w:hAnsi="Times New Roman" w:cs="Times New Roman"/>
      <w:sz w:val="18"/>
      <w:szCs w:val="20"/>
    </w:rPr>
  </w:style>
  <w:style w:type="paragraph" w:customStyle="1" w:styleId="HChG">
    <w:name w:val="_ H _Ch_G"/>
    <w:basedOn w:val="Normal"/>
    <w:next w:val="Normal"/>
    <w:link w:val="HChGChar"/>
    <w:rsid w:val="0078005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FootnoteReference">
    <w:name w:val="footnote reference"/>
    <w:aliases w:val="4_G"/>
    <w:qFormat/>
    <w:rsid w:val="00780054"/>
    <w:rPr>
      <w:rFonts w:ascii="Times New Roman" w:hAnsi="Times New Roman"/>
      <w:sz w:val="18"/>
      <w:vertAlign w:val="superscript"/>
    </w:rPr>
  </w:style>
  <w:style w:type="paragraph" w:customStyle="1" w:styleId="H1G">
    <w:name w:val="_ H_1_G"/>
    <w:basedOn w:val="Normal"/>
    <w:next w:val="Normal"/>
    <w:rsid w:val="0078005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ChGChar">
    <w:name w:val="_ H _Ch_G Char"/>
    <w:link w:val="HChG"/>
    <w:rsid w:val="00780054"/>
    <w:rPr>
      <w:rFonts w:ascii="Times New Roman" w:eastAsia="Times New Roman" w:hAnsi="Times New Roman" w:cs="Times New Roman"/>
      <w:b/>
      <w:sz w:val="28"/>
      <w:szCs w:val="20"/>
    </w:rPr>
  </w:style>
  <w:style w:type="paragraph" w:customStyle="1" w:styleId="Default">
    <w:name w:val="Default"/>
    <w:rsid w:val="005D50CC"/>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DefaultParagraphFont"/>
    <w:rsid w:val="005D50CC"/>
  </w:style>
  <w:style w:type="paragraph" w:styleId="NormalWeb">
    <w:name w:val="Normal (Web)"/>
    <w:basedOn w:val="Normal"/>
    <w:uiPriority w:val="99"/>
    <w:semiHidden/>
    <w:unhideWhenUsed/>
    <w:rsid w:val="00C34BAB"/>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7A74ED"/>
    <w:rPr>
      <w:b/>
      <w:bCs/>
    </w:rPr>
  </w:style>
  <w:style w:type="character" w:customStyle="1" w:styleId="eop">
    <w:name w:val="eop"/>
    <w:basedOn w:val="DefaultParagraphFont"/>
    <w:rsid w:val="00A46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35"/>
    <w:pPr>
      <w:ind w:left="720"/>
      <w:contextualSpacing/>
    </w:pPr>
  </w:style>
  <w:style w:type="paragraph" w:styleId="Header">
    <w:name w:val="header"/>
    <w:basedOn w:val="Normal"/>
    <w:link w:val="HeaderChar"/>
    <w:uiPriority w:val="99"/>
    <w:unhideWhenUsed/>
    <w:rsid w:val="00061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45"/>
  </w:style>
  <w:style w:type="paragraph" w:styleId="Footer">
    <w:name w:val="footer"/>
    <w:basedOn w:val="Normal"/>
    <w:link w:val="FooterChar"/>
    <w:uiPriority w:val="99"/>
    <w:unhideWhenUsed/>
    <w:rsid w:val="00061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45"/>
  </w:style>
  <w:style w:type="paragraph" w:styleId="BalloonText">
    <w:name w:val="Balloon Text"/>
    <w:basedOn w:val="Normal"/>
    <w:link w:val="BalloonTextChar"/>
    <w:uiPriority w:val="99"/>
    <w:semiHidden/>
    <w:unhideWhenUsed/>
    <w:rsid w:val="00A1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3D"/>
    <w:rPr>
      <w:rFonts w:ascii="Segoe UI" w:hAnsi="Segoe UI" w:cs="Segoe UI"/>
      <w:sz w:val="18"/>
      <w:szCs w:val="18"/>
    </w:rPr>
  </w:style>
  <w:style w:type="paragraph" w:styleId="EndnoteText">
    <w:name w:val="endnote text"/>
    <w:basedOn w:val="Normal"/>
    <w:link w:val="EndnoteTextChar"/>
    <w:uiPriority w:val="99"/>
    <w:unhideWhenUsed/>
    <w:rsid w:val="00F95EBC"/>
    <w:pPr>
      <w:spacing w:after="0" w:line="240" w:lineRule="auto"/>
    </w:pPr>
    <w:rPr>
      <w:sz w:val="20"/>
      <w:szCs w:val="20"/>
    </w:rPr>
  </w:style>
  <w:style w:type="character" w:customStyle="1" w:styleId="EndnoteTextChar">
    <w:name w:val="Endnote Text Char"/>
    <w:basedOn w:val="DefaultParagraphFont"/>
    <w:link w:val="EndnoteText"/>
    <w:uiPriority w:val="99"/>
    <w:rsid w:val="00F95EBC"/>
    <w:rPr>
      <w:sz w:val="20"/>
      <w:szCs w:val="20"/>
    </w:rPr>
  </w:style>
  <w:style w:type="character" w:styleId="CommentReference">
    <w:name w:val="annotation reference"/>
    <w:uiPriority w:val="99"/>
    <w:semiHidden/>
    <w:unhideWhenUsed/>
    <w:rsid w:val="00F95EBC"/>
    <w:rPr>
      <w:sz w:val="16"/>
      <w:szCs w:val="16"/>
    </w:rPr>
  </w:style>
  <w:style w:type="paragraph" w:styleId="CommentText">
    <w:name w:val="annotation text"/>
    <w:basedOn w:val="Normal"/>
    <w:link w:val="CommentTextChar1"/>
    <w:uiPriority w:val="99"/>
    <w:unhideWhenUsed/>
    <w:rsid w:val="00F95EBC"/>
    <w:pPr>
      <w:widowControl w:val="0"/>
      <w:suppressAutoHyphens/>
      <w:spacing w:after="0" w:line="240" w:lineRule="auto"/>
    </w:pPr>
    <w:rPr>
      <w:rFonts w:ascii="Times New Roman" w:eastAsia="Lucida Sans Unicode" w:hAnsi="Times New Roman" w:cs="Mangal"/>
      <w:kern w:val="1"/>
      <w:sz w:val="20"/>
      <w:szCs w:val="18"/>
      <w:lang w:val="en-CA" w:eastAsia="hi-IN" w:bidi="hi-IN"/>
    </w:rPr>
  </w:style>
  <w:style w:type="character" w:customStyle="1" w:styleId="CommentTextChar">
    <w:name w:val="Comment Text Char"/>
    <w:basedOn w:val="DefaultParagraphFont"/>
    <w:uiPriority w:val="99"/>
    <w:semiHidden/>
    <w:rsid w:val="00F95EBC"/>
    <w:rPr>
      <w:sz w:val="20"/>
      <w:szCs w:val="20"/>
    </w:rPr>
  </w:style>
  <w:style w:type="character" w:customStyle="1" w:styleId="CommentTextChar1">
    <w:name w:val="Comment Text Char1"/>
    <w:basedOn w:val="DefaultParagraphFont"/>
    <w:link w:val="CommentText"/>
    <w:uiPriority w:val="99"/>
    <w:rsid w:val="00F95EBC"/>
    <w:rPr>
      <w:rFonts w:ascii="Times New Roman" w:eastAsia="Lucida Sans Unicode" w:hAnsi="Times New Roman" w:cs="Mangal"/>
      <w:kern w:val="1"/>
      <w:sz w:val="20"/>
      <w:szCs w:val="18"/>
      <w:lang w:val="en-CA" w:eastAsia="hi-IN" w:bidi="hi-IN"/>
    </w:rPr>
  </w:style>
  <w:style w:type="character" w:styleId="EndnoteReference">
    <w:name w:val="endnote reference"/>
    <w:basedOn w:val="DefaultParagraphFont"/>
    <w:uiPriority w:val="99"/>
    <w:unhideWhenUsed/>
    <w:rsid w:val="00F95EBC"/>
    <w:rPr>
      <w:vertAlign w:val="superscript"/>
    </w:rPr>
  </w:style>
  <w:style w:type="paragraph" w:styleId="CommentSubject">
    <w:name w:val="annotation subject"/>
    <w:basedOn w:val="CommentText"/>
    <w:next w:val="CommentText"/>
    <w:link w:val="CommentSubjectChar"/>
    <w:uiPriority w:val="99"/>
    <w:semiHidden/>
    <w:unhideWhenUsed/>
    <w:rsid w:val="00F95EBC"/>
    <w:pPr>
      <w:widowControl/>
      <w:suppressAutoHyphens w:val="0"/>
      <w:spacing w:after="200"/>
    </w:pPr>
    <w:rPr>
      <w:rFonts w:asciiTheme="minorHAnsi" w:eastAsiaTheme="minorHAnsi" w:hAnsiTheme="minorHAnsi" w:cstheme="minorBidi"/>
      <w:b/>
      <w:bCs/>
      <w:kern w:val="0"/>
      <w:szCs w:val="20"/>
      <w:lang w:val="en-GB" w:eastAsia="en-US" w:bidi="ar-SA"/>
    </w:rPr>
  </w:style>
  <w:style w:type="character" w:customStyle="1" w:styleId="CommentSubjectChar">
    <w:name w:val="Comment Subject Char"/>
    <w:basedOn w:val="CommentTextChar1"/>
    <w:link w:val="CommentSubject"/>
    <w:uiPriority w:val="99"/>
    <w:semiHidden/>
    <w:rsid w:val="00F95EBC"/>
    <w:rPr>
      <w:rFonts w:ascii="Times New Roman" w:eastAsia="Lucida Sans Unicode" w:hAnsi="Times New Roman" w:cs="Mangal"/>
      <w:b/>
      <w:bCs/>
      <w:kern w:val="1"/>
      <w:sz w:val="20"/>
      <w:szCs w:val="20"/>
      <w:lang w:val="en-CA" w:eastAsia="hi-IN" w:bidi="hi-IN"/>
    </w:rPr>
  </w:style>
  <w:style w:type="paragraph" w:styleId="Revision">
    <w:name w:val="Revision"/>
    <w:hidden/>
    <w:uiPriority w:val="99"/>
    <w:semiHidden/>
    <w:rsid w:val="00390700"/>
    <w:pPr>
      <w:spacing w:after="0" w:line="240" w:lineRule="auto"/>
    </w:pPr>
  </w:style>
  <w:style w:type="character" w:styleId="Hyperlink">
    <w:name w:val="Hyperlink"/>
    <w:uiPriority w:val="99"/>
    <w:rsid w:val="00E243A6"/>
    <w:rPr>
      <w:color w:val="auto"/>
      <w:u w:val="none"/>
    </w:rPr>
  </w:style>
  <w:style w:type="paragraph" w:styleId="FootnoteText">
    <w:name w:val="footnote text"/>
    <w:aliases w:val="5_G"/>
    <w:basedOn w:val="Normal"/>
    <w:link w:val="FootnoteTextChar"/>
    <w:qFormat/>
    <w:rsid w:val="00E243A6"/>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E243A6"/>
    <w:rPr>
      <w:rFonts w:ascii="Times New Roman" w:eastAsia="SimSun" w:hAnsi="Times New Roman" w:cs="Times New Roman"/>
      <w:sz w:val="18"/>
      <w:szCs w:val="20"/>
    </w:rPr>
  </w:style>
  <w:style w:type="paragraph" w:customStyle="1" w:styleId="HChG">
    <w:name w:val="_ H _Ch_G"/>
    <w:basedOn w:val="Normal"/>
    <w:next w:val="Normal"/>
    <w:link w:val="HChGChar"/>
    <w:rsid w:val="0078005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FootnoteReference">
    <w:name w:val="footnote reference"/>
    <w:aliases w:val="4_G"/>
    <w:qFormat/>
    <w:rsid w:val="00780054"/>
    <w:rPr>
      <w:rFonts w:ascii="Times New Roman" w:hAnsi="Times New Roman"/>
      <w:sz w:val="18"/>
      <w:vertAlign w:val="superscript"/>
    </w:rPr>
  </w:style>
  <w:style w:type="paragraph" w:customStyle="1" w:styleId="H1G">
    <w:name w:val="_ H_1_G"/>
    <w:basedOn w:val="Normal"/>
    <w:next w:val="Normal"/>
    <w:rsid w:val="0078005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ChGChar">
    <w:name w:val="_ H _Ch_G Char"/>
    <w:link w:val="HChG"/>
    <w:rsid w:val="00780054"/>
    <w:rPr>
      <w:rFonts w:ascii="Times New Roman" w:eastAsia="Times New Roman" w:hAnsi="Times New Roman" w:cs="Times New Roman"/>
      <w:b/>
      <w:sz w:val="28"/>
      <w:szCs w:val="20"/>
    </w:rPr>
  </w:style>
  <w:style w:type="paragraph" w:customStyle="1" w:styleId="Default">
    <w:name w:val="Default"/>
    <w:rsid w:val="005D50CC"/>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DefaultParagraphFont"/>
    <w:rsid w:val="005D50CC"/>
  </w:style>
  <w:style w:type="paragraph" w:styleId="NormalWeb">
    <w:name w:val="Normal (Web)"/>
    <w:basedOn w:val="Normal"/>
    <w:uiPriority w:val="99"/>
    <w:semiHidden/>
    <w:unhideWhenUsed/>
    <w:rsid w:val="00C34BAB"/>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7A74ED"/>
    <w:rPr>
      <w:b/>
      <w:bCs/>
    </w:rPr>
  </w:style>
  <w:style w:type="character" w:customStyle="1" w:styleId="eop">
    <w:name w:val="eop"/>
    <w:basedOn w:val="DefaultParagraphFont"/>
    <w:rsid w:val="00A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2326">
      <w:bodyDiv w:val="1"/>
      <w:marLeft w:val="0"/>
      <w:marRight w:val="0"/>
      <w:marTop w:val="0"/>
      <w:marBottom w:val="0"/>
      <w:divBdr>
        <w:top w:val="none" w:sz="0" w:space="0" w:color="auto"/>
        <w:left w:val="none" w:sz="0" w:space="0" w:color="auto"/>
        <w:bottom w:val="none" w:sz="0" w:space="0" w:color="auto"/>
        <w:right w:val="none" w:sz="0" w:space="0" w:color="auto"/>
      </w:divBdr>
    </w:div>
    <w:div w:id="447434683">
      <w:bodyDiv w:val="1"/>
      <w:marLeft w:val="0"/>
      <w:marRight w:val="0"/>
      <w:marTop w:val="0"/>
      <w:marBottom w:val="0"/>
      <w:divBdr>
        <w:top w:val="none" w:sz="0" w:space="0" w:color="auto"/>
        <w:left w:val="none" w:sz="0" w:space="0" w:color="auto"/>
        <w:bottom w:val="none" w:sz="0" w:space="0" w:color="auto"/>
        <w:right w:val="none" w:sz="0" w:space="0" w:color="auto"/>
      </w:divBdr>
    </w:div>
    <w:div w:id="489060260">
      <w:bodyDiv w:val="1"/>
      <w:marLeft w:val="0"/>
      <w:marRight w:val="0"/>
      <w:marTop w:val="0"/>
      <w:marBottom w:val="0"/>
      <w:divBdr>
        <w:top w:val="none" w:sz="0" w:space="0" w:color="auto"/>
        <w:left w:val="none" w:sz="0" w:space="0" w:color="auto"/>
        <w:bottom w:val="none" w:sz="0" w:space="0" w:color="auto"/>
        <w:right w:val="none" w:sz="0" w:space="0" w:color="auto"/>
      </w:divBdr>
    </w:div>
    <w:div w:id="569384582">
      <w:bodyDiv w:val="1"/>
      <w:marLeft w:val="0"/>
      <w:marRight w:val="0"/>
      <w:marTop w:val="0"/>
      <w:marBottom w:val="0"/>
      <w:divBdr>
        <w:top w:val="none" w:sz="0" w:space="0" w:color="auto"/>
        <w:left w:val="none" w:sz="0" w:space="0" w:color="auto"/>
        <w:bottom w:val="none" w:sz="0" w:space="0" w:color="auto"/>
        <w:right w:val="none" w:sz="0" w:space="0" w:color="auto"/>
      </w:divBdr>
    </w:div>
    <w:div w:id="573931297">
      <w:bodyDiv w:val="1"/>
      <w:marLeft w:val="0"/>
      <w:marRight w:val="0"/>
      <w:marTop w:val="0"/>
      <w:marBottom w:val="0"/>
      <w:divBdr>
        <w:top w:val="none" w:sz="0" w:space="0" w:color="auto"/>
        <w:left w:val="none" w:sz="0" w:space="0" w:color="auto"/>
        <w:bottom w:val="none" w:sz="0" w:space="0" w:color="auto"/>
        <w:right w:val="none" w:sz="0" w:space="0" w:color="auto"/>
      </w:divBdr>
    </w:div>
    <w:div w:id="645163872">
      <w:bodyDiv w:val="1"/>
      <w:marLeft w:val="0"/>
      <w:marRight w:val="0"/>
      <w:marTop w:val="0"/>
      <w:marBottom w:val="0"/>
      <w:divBdr>
        <w:top w:val="none" w:sz="0" w:space="0" w:color="auto"/>
        <w:left w:val="none" w:sz="0" w:space="0" w:color="auto"/>
        <w:bottom w:val="none" w:sz="0" w:space="0" w:color="auto"/>
        <w:right w:val="none" w:sz="0" w:space="0" w:color="auto"/>
      </w:divBdr>
    </w:div>
    <w:div w:id="706373082">
      <w:bodyDiv w:val="1"/>
      <w:marLeft w:val="0"/>
      <w:marRight w:val="0"/>
      <w:marTop w:val="0"/>
      <w:marBottom w:val="0"/>
      <w:divBdr>
        <w:top w:val="none" w:sz="0" w:space="0" w:color="auto"/>
        <w:left w:val="none" w:sz="0" w:space="0" w:color="auto"/>
        <w:bottom w:val="none" w:sz="0" w:space="0" w:color="auto"/>
        <w:right w:val="none" w:sz="0" w:space="0" w:color="auto"/>
      </w:divBdr>
    </w:div>
    <w:div w:id="919368737">
      <w:bodyDiv w:val="1"/>
      <w:marLeft w:val="0"/>
      <w:marRight w:val="0"/>
      <w:marTop w:val="0"/>
      <w:marBottom w:val="0"/>
      <w:divBdr>
        <w:top w:val="none" w:sz="0" w:space="0" w:color="auto"/>
        <w:left w:val="none" w:sz="0" w:space="0" w:color="auto"/>
        <w:bottom w:val="none" w:sz="0" w:space="0" w:color="auto"/>
        <w:right w:val="none" w:sz="0" w:space="0" w:color="auto"/>
      </w:divBdr>
    </w:div>
    <w:div w:id="922419520">
      <w:bodyDiv w:val="1"/>
      <w:marLeft w:val="0"/>
      <w:marRight w:val="0"/>
      <w:marTop w:val="0"/>
      <w:marBottom w:val="0"/>
      <w:divBdr>
        <w:top w:val="none" w:sz="0" w:space="0" w:color="auto"/>
        <w:left w:val="none" w:sz="0" w:space="0" w:color="auto"/>
        <w:bottom w:val="none" w:sz="0" w:space="0" w:color="auto"/>
        <w:right w:val="none" w:sz="0" w:space="0" w:color="auto"/>
      </w:divBdr>
    </w:div>
    <w:div w:id="977880589">
      <w:bodyDiv w:val="1"/>
      <w:marLeft w:val="0"/>
      <w:marRight w:val="0"/>
      <w:marTop w:val="0"/>
      <w:marBottom w:val="0"/>
      <w:divBdr>
        <w:top w:val="none" w:sz="0" w:space="0" w:color="auto"/>
        <w:left w:val="none" w:sz="0" w:space="0" w:color="auto"/>
        <w:bottom w:val="none" w:sz="0" w:space="0" w:color="auto"/>
        <w:right w:val="none" w:sz="0" w:space="0" w:color="auto"/>
      </w:divBdr>
    </w:div>
    <w:div w:id="1062753658">
      <w:bodyDiv w:val="1"/>
      <w:marLeft w:val="0"/>
      <w:marRight w:val="0"/>
      <w:marTop w:val="0"/>
      <w:marBottom w:val="0"/>
      <w:divBdr>
        <w:top w:val="none" w:sz="0" w:space="0" w:color="auto"/>
        <w:left w:val="none" w:sz="0" w:space="0" w:color="auto"/>
        <w:bottom w:val="none" w:sz="0" w:space="0" w:color="auto"/>
        <w:right w:val="none" w:sz="0" w:space="0" w:color="auto"/>
      </w:divBdr>
    </w:div>
    <w:div w:id="1082214776">
      <w:bodyDiv w:val="1"/>
      <w:marLeft w:val="0"/>
      <w:marRight w:val="0"/>
      <w:marTop w:val="0"/>
      <w:marBottom w:val="0"/>
      <w:divBdr>
        <w:top w:val="none" w:sz="0" w:space="0" w:color="auto"/>
        <w:left w:val="none" w:sz="0" w:space="0" w:color="auto"/>
        <w:bottom w:val="none" w:sz="0" w:space="0" w:color="auto"/>
        <w:right w:val="none" w:sz="0" w:space="0" w:color="auto"/>
      </w:divBdr>
    </w:div>
    <w:div w:id="1252812237">
      <w:bodyDiv w:val="1"/>
      <w:marLeft w:val="0"/>
      <w:marRight w:val="0"/>
      <w:marTop w:val="0"/>
      <w:marBottom w:val="0"/>
      <w:divBdr>
        <w:top w:val="none" w:sz="0" w:space="0" w:color="auto"/>
        <w:left w:val="none" w:sz="0" w:space="0" w:color="auto"/>
        <w:bottom w:val="none" w:sz="0" w:space="0" w:color="auto"/>
        <w:right w:val="none" w:sz="0" w:space="0" w:color="auto"/>
      </w:divBdr>
    </w:div>
    <w:div w:id="1447774292">
      <w:bodyDiv w:val="1"/>
      <w:marLeft w:val="0"/>
      <w:marRight w:val="0"/>
      <w:marTop w:val="0"/>
      <w:marBottom w:val="0"/>
      <w:divBdr>
        <w:top w:val="none" w:sz="0" w:space="0" w:color="auto"/>
        <w:left w:val="none" w:sz="0" w:space="0" w:color="auto"/>
        <w:bottom w:val="none" w:sz="0" w:space="0" w:color="auto"/>
        <w:right w:val="none" w:sz="0" w:space="0" w:color="auto"/>
      </w:divBdr>
    </w:div>
    <w:div w:id="1487480030">
      <w:bodyDiv w:val="1"/>
      <w:marLeft w:val="0"/>
      <w:marRight w:val="0"/>
      <w:marTop w:val="0"/>
      <w:marBottom w:val="0"/>
      <w:divBdr>
        <w:top w:val="none" w:sz="0" w:space="0" w:color="auto"/>
        <w:left w:val="none" w:sz="0" w:space="0" w:color="auto"/>
        <w:bottom w:val="none" w:sz="0" w:space="0" w:color="auto"/>
        <w:right w:val="none" w:sz="0" w:space="0" w:color="auto"/>
      </w:divBdr>
    </w:div>
    <w:div w:id="1489396214">
      <w:bodyDiv w:val="1"/>
      <w:marLeft w:val="0"/>
      <w:marRight w:val="0"/>
      <w:marTop w:val="0"/>
      <w:marBottom w:val="0"/>
      <w:divBdr>
        <w:top w:val="none" w:sz="0" w:space="0" w:color="auto"/>
        <w:left w:val="none" w:sz="0" w:space="0" w:color="auto"/>
        <w:bottom w:val="none" w:sz="0" w:space="0" w:color="auto"/>
        <w:right w:val="none" w:sz="0" w:space="0" w:color="auto"/>
      </w:divBdr>
    </w:div>
    <w:div w:id="1599875360">
      <w:bodyDiv w:val="1"/>
      <w:marLeft w:val="0"/>
      <w:marRight w:val="0"/>
      <w:marTop w:val="0"/>
      <w:marBottom w:val="0"/>
      <w:divBdr>
        <w:top w:val="none" w:sz="0" w:space="0" w:color="auto"/>
        <w:left w:val="none" w:sz="0" w:space="0" w:color="auto"/>
        <w:bottom w:val="none" w:sz="0" w:space="0" w:color="auto"/>
        <w:right w:val="none" w:sz="0" w:space="0" w:color="auto"/>
      </w:divBdr>
    </w:div>
    <w:div w:id="1648167172">
      <w:bodyDiv w:val="1"/>
      <w:marLeft w:val="0"/>
      <w:marRight w:val="0"/>
      <w:marTop w:val="0"/>
      <w:marBottom w:val="0"/>
      <w:divBdr>
        <w:top w:val="none" w:sz="0" w:space="0" w:color="auto"/>
        <w:left w:val="none" w:sz="0" w:space="0" w:color="auto"/>
        <w:bottom w:val="none" w:sz="0" w:space="0" w:color="auto"/>
        <w:right w:val="none" w:sz="0" w:space="0" w:color="auto"/>
      </w:divBdr>
    </w:div>
    <w:div w:id="1679189900">
      <w:bodyDiv w:val="1"/>
      <w:marLeft w:val="0"/>
      <w:marRight w:val="0"/>
      <w:marTop w:val="0"/>
      <w:marBottom w:val="0"/>
      <w:divBdr>
        <w:top w:val="none" w:sz="0" w:space="0" w:color="auto"/>
        <w:left w:val="none" w:sz="0" w:space="0" w:color="auto"/>
        <w:bottom w:val="none" w:sz="0" w:space="0" w:color="auto"/>
        <w:right w:val="none" w:sz="0" w:space="0" w:color="auto"/>
      </w:divBdr>
    </w:div>
    <w:div w:id="20123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euborderscapes.eu/" TargetMode="External"/><Relationship Id="rId2" Type="http://schemas.openxmlformats.org/officeDocument/2006/relationships/hyperlink" Target="http://www.uel.ac.uk/cmrb/borderscap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athryn.cassidy@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63E20-F297-EB4A-A567-65B8243F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3545</Words>
  <Characters>20207</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Wemyss</dc:creator>
  <cp:lastModifiedBy>IT Services</cp:lastModifiedBy>
  <cp:revision>5</cp:revision>
  <cp:lastPrinted>2015-10-19T07:58:00Z</cp:lastPrinted>
  <dcterms:created xsi:type="dcterms:W3CDTF">2016-07-29T10:38:00Z</dcterms:created>
  <dcterms:modified xsi:type="dcterms:W3CDTF">2016-10-25T13:07:00Z</dcterms:modified>
</cp:coreProperties>
</file>