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3262C" w14:textId="77777777" w:rsidR="005F4970" w:rsidRDefault="005F4970" w:rsidP="005F4970">
      <w:pPr>
        <w:pStyle w:val="Body"/>
        <w:spacing w:after="0" w:line="240" w:lineRule="auto"/>
        <w:rPr>
          <w:rFonts w:ascii="Arial" w:hAnsi="Arial"/>
          <w:sz w:val="24"/>
          <w:szCs w:val="24"/>
          <w:lang w:val="en-US"/>
        </w:rPr>
      </w:pPr>
      <w:r w:rsidRPr="00234A79">
        <w:rPr>
          <w:rFonts w:ascii="Arial" w:hAnsi="Arial"/>
          <w:b/>
          <w:bCs/>
          <w:sz w:val="24"/>
          <w:szCs w:val="24"/>
        </w:rPr>
        <w:t xml:space="preserve">Title: </w:t>
      </w:r>
      <w:r>
        <w:rPr>
          <w:rFonts w:ascii="Arial" w:hAnsi="Arial"/>
          <w:sz w:val="24"/>
          <w:szCs w:val="24"/>
          <w:lang w:val="en-US"/>
        </w:rPr>
        <w:t>Identifying high attendees in General Practice</w:t>
      </w:r>
    </w:p>
    <w:p w14:paraId="2C3C2826" w14:textId="77777777" w:rsidR="005F4970" w:rsidRDefault="005F4970" w:rsidP="005F4970">
      <w:pPr>
        <w:pStyle w:val="Body"/>
        <w:spacing w:after="0" w:line="240" w:lineRule="auto"/>
        <w:rPr>
          <w:rFonts w:ascii="Arial" w:hAnsi="Arial"/>
          <w:sz w:val="24"/>
          <w:szCs w:val="24"/>
          <w:lang w:val="en-US"/>
        </w:rPr>
      </w:pPr>
    </w:p>
    <w:p w14:paraId="1ADCFC32" w14:textId="77777777" w:rsidR="005F4970" w:rsidRPr="00A104C0" w:rsidRDefault="005F4970" w:rsidP="005F4970">
      <w:pPr>
        <w:pStyle w:val="Body"/>
        <w:spacing w:after="0" w:line="240" w:lineRule="auto"/>
        <w:rPr>
          <w:rFonts w:ascii="Arial" w:hAnsi="Arial"/>
          <w:b/>
          <w:bCs/>
          <w:sz w:val="24"/>
          <w:szCs w:val="24"/>
        </w:rPr>
      </w:pPr>
      <w:r w:rsidRPr="00A104C0">
        <w:rPr>
          <w:rFonts w:ascii="Arial" w:hAnsi="Arial"/>
          <w:b/>
          <w:bCs/>
          <w:sz w:val="24"/>
          <w:szCs w:val="24"/>
        </w:rPr>
        <w:t xml:space="preserve">Authors </w:t>
      </w:r>
    </w:p>
    <w:p w14:paraId="2AC3BB18" w14:textId="77777777" w:rsidR="005F4970" w:rsidRPr="00234A79" w:rsidRDefault="005F4970" w:rsidP="005F4970">
      <w:pPr>
        <w:pStyle w:val="Body"/>
        <w:spacing w:after="0" w:line="240" w:lineRule="auto"/>
        <w:rPr>
          <w:rFonts w:ascii="Arial" w:hAnsi="Arial"/>
          <w:sz w:val="24"/>
          <w:szCs w:val="24"/>
          <w:lang w:val="en-US"/>
        </w:rPr>
      </w:pPr>
      <w:r w:rsidRPr="00234A79">
        <w:rPr>
          <w:rFonts w:ascii="Arial" w:hAnsi="Arial"/>
          <w:sz w:val="24"/>
          <w:szCs w:val="24"/>
          <w:lang w:val="en-US"/>
        </w:rPr>
        <w:t>Glenda Cook, PhD; MA (Medical Ethics); BSc (Hons) Psychology; Cert Rd; RGN; RNT</w:t>
      </w:r>
    </w:p>
    <w:p w14:paraId="31ED52A6" w14:textId="77777777" w:rsidR="005F4970" w:rsidRDefault="005F4970" w:rsidP="005F4970">
      <w:pPr>
        <w:pStyle w:val="Body"/>
        <w:spacing w:after="0" w:line="240" w:lineRule="auto"/>
        <w:rPr>
          <w:rFonts w:ascii="Arial" w:hAnsi="Arial"/>
          <w:sz w:val="24"/>
          <w:szCs w:val="24"/>
          <w:lang w:val="en-US"/>
        </w:rPr>
      </w:pPr>
      <w:r w:rsidRPr="00234A79">
        <w:rPr>
          <w:rFonts w:ascii="Arial" w:hAnsi="Arial"/>
          <w:sz w:val="24"/>
          <w:szCs w:val="24"/>
          <w:lang w:val="en-US"/>
        </w:rPr>
        <w:t xml:space="preserve">Professor Nursing, </w:t>
      </w:r>
    </w:p>
    <w:p w14:paraId="7888765B" w14:textId="77777777" w:rsidR="005F4970" w:rsidRDefault="005F4970" w:rsidP="005F4970">
      <w:pPr>
        <w:pStyle w:val="Body"/>
        <w:spacing w:after="0" w:line="240" w:lineRule="auto"/>
        <w:rPr>
          <w:rFonts w:ascii="Arial" w:hAnsi="Arial"/>
          <w:sz w:val="24"/>
          <w:szCs w:val="24"/>
          <w:lang w:val="en-US"/>
        </w:rPr>
      </w:pPr>
      <w:r w:rsidRPr="00234A79">
        <w:rPr>
          <w:rFonts w:ascii="Arial" w:hAnsi="Arial"/>
          <w:sz w:val="24"/>
          <w:szCs w:val="24"/>
          <w:lang w:val="en-US"/>
        </w:rPr>
        <w:t xml:space="preserve">Faculty of Health and Life Sciences, </w:t>
      </w:r>
    </w:p>
    <w:p w14:paraId="263168E9" w14:textId="77777777" w:rsidR="005F4970" w:rsidRDefault="005F4970" w:rsidP="005F4970">
      <w:pPr>
        <w:pStyle w:val="Body"/>
        <w:spacing w:after="0" w:line="240" w:lineRule="auto"/>
        <w:rPr>
          <w:rFonts w:ascii="Arial" w:hAnsi="Arial"/>
          <w:sz w:val="24"/>
          <w:szCs w:val="24"/>
          <w:lang w:val="en-US"/>
        </w:rPr>
      </w:pPr>
      <w:r w:rsidRPr="00234A79">
        <w:rPr>
          <w:rFonts w:ascii="Arial" w:hAnsi="Arial"/>
          <w:sz w:val="24"/>
          <w:szCs w:val="24"/>
          <w:lang w:val="en-US"/>
        </w:rPr>
        <w:t>Northumbria University, Newcastle upon Tyne.</w:t>
      </w:r>
    </w:p>
    <w:p w14:paraId="50928331" w14:textId="77777777" w:rsidR="005F4970" w:rsidRPr="00234A79" w:rsidRDefault="005F4970" w:rsidP="005F4970">
      <w:pPr>
        <w:pStyle w:val="Body"/>
        <w:spacing w:after="0" w:line="240" w:lineRule="auto"/>
        <w:rPr>
          <w:rFonts w:ascii="Arial" w:hAnsi="Arial"/>
          <w:sz w:val="24"/>
          <w:szCs w:val="24"/>
          <w:u w:val="single"/>
          <w:lang w:val="en-US"/>
        </w:rPr>
      </w:pPr>
      <w:hyperlink r:id="rId7" w:history="1">
        <w:r w:rsidRPr="00234A79">
          <w:rPr>
            <w:rStyle w:val="Hyperlink"/>
            <w:rFonts w:ascii="Arial" w:hAnsi="Arial"/>
            <w:sz w:val="24"/>
            <w:szCs w:val="24"/>
            <w:lang w:val="en-US"/>
          </w:rPr>
          <w:t>glenda.cook@northumbria.ac.uk</w:t>
        </w:r>
      </w:hyperlink>
    </w:p>
    <w:p w14:paraId="1FBFD2C2"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0191 2156117</w:t>
      </w:r>
    </w:p>
    <w:p w14:paraId="1D051BCB" w14:textId="77777777" w:rsidR="005F4970" w:rsidRDefault="005F4970" w:rsidP="005F4970">
      <w:pPr>
        <w:pStyle w:val="Body"/>
        <w:spacing w:after="0" w:line="240" w:lineRule="auto"/>
        <w:rPr>
          <w:rFonts w:ascii="Arial" w:hAnsi="Arial"/>
          <w:sz w:val="24"/>
          <w:szCs w:val="24"/>
          <w:lang w:val="en-US"/>
        </w:rPr>
      </w:pPr>
    </w:p>
    <w:p w14:paraId="680800E0" w14:textId="77777777" w:rsidR="005F4970" w:rsidRPr="005A6F6A" w:rsidRDefault="005F4970" w:rsidP="005F4970">
      <w:pPr>
        <w:pStyle w:val="Body"/>
        <w:spacing w:after="0" w:line="240" w:lineRule="auto"/>
        <w:rPr>
          <w:rFonts w:ascii="Arial" w:hAnsi="Arial"/>
          <w:sz w:val="24"/>
          <w:szCs w:val="24"/>
        </w:rPr>
      </w:pPr>
      <w:r>
        <w:rPr>
          <w:rFonts w:ascii="Arial" w:hAnsi="Arial"/>
          <w:sz w:val="24"/>
          <w:szCs w:val="24"/>
          <w:lang w:val="en-US"/>
        </w:rPr>
        <w:t>Akhtar Ali</w:t>
      </w:r>
      <w:r w:rsidRPr="005A6F6A">
        <w:rPr>
          <w:rFonts w:ascii="Arial" w:hAnsi="Arial"/>
        </w:rPr>
        <w:t xml:space="preserve">   </w:t>
      </w:r>
      <w:r w:rsidRPr="005A6F6A">
        <w:rPr>
          <w:rFonts w:ascii="Arial" w:hAnsi="Arial"/>
          <w:sz w:val="24"/>
          <w:szCs w:val="24"/>
        </w:rPr>
        <w:t>PhD (Computer Science), MSc (Computer Science)</w:t>
      </w:r>
    </w:p>
    <w:p w14:paraId="1616922E"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 xml:space="preserve">Senior Lecturer in Computer and Information Sciences, </w:t>
      </w:r>
    </w:p>
    <w:p w14:paraId="7AF2AB66"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 xml:space="preserve">Faculty of Engineering and Environment, </w:t>
      </w:r>
    </w:p>
    <w:p w14:paraId="4AA66D34"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Northumbria University,</w:t>
      </w:r>
    </w:p>
    <w:p w14:paraId="6DB8352F"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 xml:space="preserve">Newcastle upon Tyne, </w:t>
      </w:r>
    </w:p>
    <w:p w14:paraId="4EDD4F59" w14:textId="77777777" w:rsidR="005F4970" w:rsidRPr="005A6F6A" w:rsidRDefault="005F4970" w:rsidP="005F4970">
      <w:pPr>
        <w:pStyle w:val="Body"/>
        <w:spacing w:after="0" w:line="240" w:lineRule="auto"/>
        <w:rPr>
          <w:rFonts w:ascii="Arial" w:hAnsi="Arial"/>
          <w:sz w:val="24"/>
          <w:szCs w:val="24"/>
          <w:lang w:val="fr-FR"/>
        </w:rPr>
      </w:pPr>
      <w:r w:rsidRPr="005A6F6A">
        <w:rPr>
          <w:rFonts w:ascii="Arial" w:hAnsi="Arial"/>
          <w:sz w:val="24"/>
          <w:szCs w:val="24"/>
          <w:lang w:val="fr-FR"/>
        </w:rPr>
        <w:t>NE1 8ST</w:t>
      </w:r>
    </w:p>
    <w:p w14:paraId="1B39EC2A" w14:textId="77777777" w:rsidR="005F4970" w:rsidRPr="005A6F6A" w:rsidRDefault="005F4970" w:rsidP="005F4970">
      <w:pPr>
        <w:pStyle w:val="Body"/>
        <w:spacing w:after="0" w:line="240" w:lineRule="auto"/>
        <w:rPr>
          <w:rFonts w:ascii="Arial" w:hAnsi="Arial"/>
          <w:sz w:val="24"/>
          <w:szCs w:val="24"/>
          <w:lang w:val="fr-FR"/>
        </w:rPr>
      </w:pPr>
      <w:r w:rsidRPr="005A6F6A">
        <w:rPr>
          <w:rFonts w:ascii="Arial" w:hAnsi="Arial"/>
          <w:sz w:val="24"/>
          <w:szCs w:val="24"/>
          <w:lang w:val="fr-FR"/>
        </w:rPr>
        <w:t>Akhtar.ali@northumbria.ac.uk</w:t>
      </w:r>
    </w:p>
    <w:p w14:paraId="1825D124"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0191 2273521</w:t>
      </w:r>
    </w:p>
    <w:p w14:paraId="7DD5094C" w14:textId="77777777" w:rsidR="005F4970" w:rsidRDefault="005F4970" w:rsidP="005F4970">
      <w:pPr>
        <w:pStyle w:val="Body"/>
        <w:spacing w:after="0" w:line="240" w:lineRule="auto"/>
        <w:rPr>
          <w:rFonts w:ascii="Arial" w:hAnsi="Arial"/>
          <w:sz w:val="24"/>
          <w:szCs w:val="24"/>
          <w:lang w:val="en-US"/>
        </w:rPr>
      </w:pPr>
    </w:p>
    <w:p w14:paraId="70D2A3CA" w14:textId="77777777" w:rsidR="005F4970" w:rsidRDefault="005F4970" w:rsidP="005F4970">
      <w:pPr>
        <w:pStyle w:val="Body"/>
        <w:spacing w:after="0" w:line="240" w:lineRule="auto"/>
        <w:rPr>
          <w:rFonts w:ascii="Arial" w:hAnsi="Arial"/>
          <w:sz w:val="24"/>
          <w:szCs w:val="24"/>
          <w:lang w:val="en-US"/>
        </w:rPr>
      </w:pPr>
    </w:p>
    <w:p w14:paraId="5BE26DE6"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Roger Dykins  MBBS DRCOG MRCGP</w:t>
      </w:r>
    </w:p>
    <w:p w14:paraId="189EF197"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GP principal</w:t>
      </w:r>
    </w:p>
    <w:p w14:paraId="24A6E9F3"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 xml:space="preserve">Corbridge Medical Group, </w:t>
      </w:r>
    </w:p>
    <w:p w14:paraId="3269DCAE"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 xml:space="preserve">Newcastle Road, </w:t>
      </w:r>
    </w:p>
    <w:p w14:paraId="2243CB0A"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 xml:space="preserve">Corbridge. </w:t>
      </w:r>
    </w:p>
    <w:p w14:paraId="1DD11195"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NE455L</w:t>
      </w:r>
    </w:p>
    <w:p w14:paraId="789C3786"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Groger.dykins@nhs.net</w:t>
      </w:r>
    </w:p>
    <w:p w14:paraId="1C0B0AF0"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01434 632011</w:t>
      </w:r>
    </w:p>
    <w:p w14:paraId="6EAF6B62" w14:textId="77777777" w:rsidR="005F4970" w:rsidRDefault="005F4970" w:rsidP="005F4970">
      <w:pPr>
        <w:pStyle w:val="Body"/>
        <w:spacing w:after="0" w:line="240" w:lineRule="auto"/>
        <w:rPr>
          <w:rFonts w:ascii="Arial" w:hAnsi="Arial"/>
          <w:sz w:val="24"/>
          <w:szCs w:val="24"/>
          <w:lang w:val="en-US"/>
        </w:rPr>
      </w:pPr>
    </w:p>
    <w:p w14:paraId="5AB77268" w14:textId="77777777" w:rsidR="005F4970" w:rsidRDefault="005F4970" w:rsidP="005F4970">
      <w:pPr>
        <w:pStyle w:val="Body"/>
        <w:spacing w:after="0" w:line="240" w:lineRule="auto"/>
        <w:rPr>
          <w:rFonts w:ascii="Arial" w:hAnsi="Arial"/>
          <w:sz w:val="24"/>
          <w:szCs w:val="24"/>
          <w:lang w:val="en-US"/>
        </w:rPr>
      </w:pPr>
    </w:p>
    <w:p w14:paraId="4AACD786" w14:textId="77777777" w:rsidR="005F4970" w:rsidRPr="004B5479" w:rsidRDefault="005F4970" w:rsidP="005F4970">
      <w:pPr>
        <w:pStyle w:val="Body"/>
        <w:spacing w:after="0" w:line="240" w:lineRule="auto"/>
        <w:rPr>
          <w:rFonts w:ascii="Arial" w:hAnsi="Arial"/>
          <w:sz w:val="24"/>
          <w:szCs w:val="24"/>
          <w:lang w:val="en-US"/>
        </w:rPr>
      </w:pPr>
      <w:r>
        <w:rPr>
          <w:rFonts w:ascii="Arial" w:hAnsi="Arial"/>
          <w:sz w:val="24"/>
          <w:szCs w:val="24"/>
          <w:lang w:val="en-US"/>
        </w:rPr>
        <w:t xml:space="preserve">Robin Hudson  </w:t>
      </w:r>
      <w:r w:rsidRPr="00F16BA4">
        <w:rPr>
          <w:rFonts w:ascii="Arial" w:hAnsi="Arial"/>
          <w:sz w:val="24"/>
          <w:szCs w:val="24"/>
          <w:lang w:val="en-US"/>
        </w:rPr>
        <w:t xml:space="preserve">FRCGP  MFSEM  DIMC RCSEd MBBS </w:t>
      </w:r>
    </w:p>
    <w:p w14:paraId="63D4FE0E" w14:textId="77777777" w:rsidR="005F4970" w:rsidRPr="00F16BA4" w:rsidRDefault="005F4970" w:rsidP="005F4970">
      <w:pPr>
        <w:pStyle w:val="Body"/>
        <w:spacing w:after="0" w:line="240" w:lineRule="auto"/>
        <w:rPr>
          <w:rFonts w:ascii="Arial" w:hAnsi="Arial"/>
        </w:rPr>
      </w:pPr>
      <w:r w:rsidRPr="00F16BA4">
        <w:rPr>
          <w:rFonts w:ascii="Arial" w:hAnsi="Arial"/>
          <w:sz w:val="24"/>
          <w:szCs w:val="24"/>
          <w:lang w:val="en-US"/>
        </w:rPr>
        <w:t>GP partner and Clinical Director Northumberland Vanguard Programme</w:t>
      </w:r>
    </w:p>
    <w:p w14:paraId="7D2338C6" w14:textId="77777777" w:rsidR="005F4970" w:rsidRPr="00F16BA4" w:rsidRDefault="005F4970" w:rsidP="005F4970">
      <w:pPr>
        <w:pStyle w:val="Body"/>
        <w:spacing w:after="0" w:line="240" w:lineRule="auto"/>
        <w:rPr>
          <w:rFonts w:ascii="Arial" w:hAnsi="Arial"/>
        </w:rPr>
      </w:pPr>
      <w:r w:rsidRPr="00F16BA4">
        <w:rPr>
          <w:rFonts w:ascii="Arial" w:hAnsi="Arial"/>
          <w:sz w:val="24"/>
          <w:szCs w:val="24"/>
          <w:lang w:val="en-US"/>
        </w:rPr>
        <w:t>Corbridge Medical Group</w:t>
      </w:r>
    </w:p>
    <w:p w14:paraId="4B45EE07"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 xml:space="preserve">Newcastle Road, </w:t>
      </w:r>
    </w:p>
    <w:p w14:paraId="54C9642C"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 xml:space="preserve">Corbridge </w:t>
      </w:r>
    </w:p>
    <w:p w14:paraId="4D14DFD3"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NE45 5LG</w:t>
      </w:r>
    </w:p>
    <w:p w14:paraId="34DB7473"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robinhudson@nhs.net</w:t>
      </w:r>
    </w:p>
    <w:p w14:paraId="620F2E9A"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01434 632011</w:t>
      </w:r>
    </w:p>
    <w:p w14:paraId="7B7BA714" w14:textId="77777777" w:rsidR="005F4970" w:rsidRDefault="005F4970" w:rsidP="005F4970">
      <w:pPr>
        <w:pStyle w:val="Body"/>
        <w:spacing w:after="0" w:line="240" w:lineRule="auto"/>
        <w:rPr>
          <w:rFonts w:ascii="Arial" w:hAnsi="Arial"/>
          <w:sz w:val="24"/>
          <w:szCs w:val="24"/>
          <w:lang w:val="en-US"/>
        </w:rPr>
      </w:pPr>
    </w:p>
    <w:p w14:paraId="51C5A200" w14:textId="77777777" w:rsidR="005F4970" w:rsidRDefault="005F4970" w:rsidP="005F4970">
      <w:pPr>
        <w:pStyle w:val="Body"/>
        <w:spacing w:after="0" w:line="240" w:lineRule="auto"/>
        <w:rPr>
          <w:rFonts w:ascii="Arial" w:hAnsi="Arial"/>
          <w:sz w:val="24"/>
          <w:szCs w:val="24"/>
          <w:lang w:val="en-US"/>
        </w:rPr>
      </w:pPr>
    </w:p>
    <w:p w14:paraId="25E4BE08"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Julie Johnstone BSc (Hons) Psychology, Postgraduate Diploma in Enterprise Management</w:t>
      </w:r>
    </w:p>
    <w:p w14:paraId="535AFF30"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Practice Manager</w:t>
      </w:r>
    </w:p>
    <w:p w14:paraId="64FCBCD0"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Corbridge Medical Group,</w:t>
      </w:r>
    </w:p>
    <w:p w14:paraId="4EE45260"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 xml:space="preserve">Newcastle Road, </w:t>
      </w:r>
    </w:p>
    <w:p w14:paraId="28390C69"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 xml:space="preserve">Corbridge </w:t>
      </w:r>
    </w:p>
    <w:p w14:paraId="2F9DE253"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NE45 5LG</w:t>
      </w:r>
    </w:p>
    <w:p w14:paraId="57005D3F"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juliejohnston1@nhs.net</w:t>
      </w:r>
    </w:p>
    <w:p w14:paraId="44062496"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01434 632011</w:t>
      </w:r>
    </w:p>
    <w:p w14:paraId="3AB65B25" w14:textId="77777777" w:rsidR="005F4970" w:rsidRDefault="005F4970" w:rsidP="005F4970">
      <w:pPr>
        <w:pStyle w:val="Body"/>
        <w:spacing w:after="0" w:line="240" w:lineRule="auto"/>
        <w:rPr>
          <w:rFonts w:ascii="Arial" w:hAnsi="Arial"/>
          <w:sz w:val="24"/>
          <w:szCs w:val="24"/>
          <w:lang w:val="en-US"/>
        </w:rPr>
      </w:pPr>
    </w:p>
    <w:p w14:paraId="00D36D51" w14:textId="77777777" w:rsidR="005F4970" w:rsidRPr="00234A79" w:rsidRDefault="005F4970" w:rsidP="005F4970">
      <w:pPr>
        <w:pStyle w:val="Body"/>
        <w:spacing w:after="0" w:line="240" w:lineRule="auto"/>
        <w:rPr>
          <w:rFonts w:ascii="Arial" w:hAnsi="Arial"/>
          <w:sz w:val="24"/>
          <w:szCs w:val="24"/>
          <w:lang w:val="en-US"/>
        </w:rPr>
      </w:pPr>
      <w:r>
        <w:rPr>
          <w:rFonts w:ascii="Arial" w:hAnsi="Arial"/>
          <w:sz w:val="24"/>
          <w:szCs w:val="24"/>
          <w:lang w:val="en-US"/>
        </w:rPr>
        <w:t>Jill Mitchell</w:t>
      </w:r>
    </w:p>
    <w:p w14:paraId="4A156BDB"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 xml:space="preserve">Deputy Chief Executive CBC Health, </w:t>
      </w:r>
    </w:p>
    <w:p w14:paraId="32D78993"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 xml:space="preserve">5/6 Enterprise House, </w:t>
      </w:r>
    </w:p>
    <w:p w14:paraId="11C5A99E"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 xml:space="preserve">Queensway North, </w:t>
      </w:r>
    </w:p>
    <w:p w14:paraId="6708C460"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 xml:space="preserve">Gateshead </w:t>
      </w:r>
    </w:p>
    <w:p w14:paraId="566276A2"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NE11 0SR</w:t>
      </w:r>
    </w:p>
    <w:p w14:paraId="1A6E03F0"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jill.mitchell@gateshead-cbc.com</w:t>
      </w:r>
    </w:p>
    <w:p w14:paraId="0999D4EC"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0191 4977710</w:t>
      </w:r>
    </w:p>
    <w:p w14:paraId="6D8A2731" w14:textId="77777777" w:rsidR="005F4970" w:rsidRDefault="005F4970" w:rsidP="005F4970"/>
    <w:p w14:paraId="680E6B40" w14:textId="77777777" w:rsidR="005F4970" w:rsidRDefault="005F4970" w:rsidP="005F4970"/>
    <w:p w14:paraId="0C35582F" w14:textId="77777777" w:rsidR="005F4970" w:rsidRPr="00080D57" w:rsidRDefault="005F4970" w:rsidP="005F4970">
      <w:pPr>
        <w:pStyle w:val="Body"/>
        <w:spacing w:after="0" w:line="240" w:lineRule="auto"/>
        <w:rPr>
          <w:rFonts w:ascii="Arial" w:hAnsi="Arial"/>
          <w:b/>
          <w:sz w:val="24"/>
          <w:szCs w:val="24"/>
          <w:lang w:val="en-US"/>
        </w:rPr>
      </w:pPr>
      <w:r w:rsidRPr="00080D57">
        <w:rPr>
          <w:rFonts w:ascii="Arial" w:hAnsi="Arial"/>
          <w:b/>
          <w:sz w:val="24"/>
          <w:szCs w:val="24"/>
          <w:lang w:val="en-US"/>
        </w:rPr>
        <w:t>Corresponding author</w:t>
      </w:r>
    </w:p>
    <w:p w14:paraId="7584C60F" w14:textId="77777777" w:rsidR="005F4970" w:rsidRDefault="005F4970" w:rsidP="005F4970">
      <w:pPr>
        <w:pStyle w:val="Body"/>
        <w:spacing w:after="0" w:line="240" w:lineRule="auto"/>
        <w:rPr>
          <w:rFonts w:ascii="Arial" w:hAnsi="Arial"/>
          <w:sz w:val="24"/>
          <w:szCs w:val="24"/>
          <w:lang w:val="en-US"/>
        </w:rPr>
      </w:pPr>
    </w:p>
    <w:p w14:paraId="01AF1621" w14:textId="77777777" w:rsidR="005F4970" w:rsidRPr="00234A79" w:rsidRDefault="005F4970" w:rsidP="005F4970">
      <w:pPr>
        <w:pStyle w:val="Body"/>
        <w:spacing w:after="0" w:line="240" w:lineRule="auto"/>
        <w:rPr>
          <w:rFonts w:ascii="Arial" w:hAnsi="Arial"/>
          <w:sz w:val="24"/>
          <w:szCs w:val="24"/>
          <w:lang w:val="en-US"/>
        </w:rPr>
      </w:pPr>
      <w:r w:rsidRPr="00234A79">
        <w:rPr>
          <w:rFonts w:ascii="Arial" w:hAnsi="Arial"/>
          <w:sz w:val="24"/>
          <w:szCs w:val="24"/>
          <w:lang w:val="en-US"/>
        </w:rPr>
        <w:t>Glenda Cook, PhD; MA (Medical Ethics); BSc (Hons) Psychology; Cert Rd; RGN; RNT</w:t>
      </w:r>
    </w:p>
    <w:p w14:paraId="34F09A06" w14:textId="77777777" w:rsidR="005F4970" w:rsidRDefault="005F4970" w:rsidP="005F4970">
      <w:pPr>
        <w:pStyle w:val="Body"/>
        <w:spacing w:after="0" w:line="240" w:lineRule="auto"/>
        <w:rPr>
          <w:rFonts w:ascii="Arial" w:hAnsi="Arial"/>
          <w:sz w:val="24"/>
          <w:szCs w:val="24"/>
          <w:lang w:val="en-US"/>
        </w:rPr>
      </w:pPr>
      <w:r w:rsidRPr="00234A79">
        <w:rPr>
          <w:rFonts w:ascii="Arial" w:hAnsi="Arial"/>
          <w:sz w:val="24"/>
          <w:szCs w:val="24"/>
          <w:lang w:val="en-US"/>
        </w:rPr>
        <w:t xml:space="preserve">Professor Nursing, </w:t>
      </w:r>
    </w:p>
    <w:p w14:paraId="0D51AE34"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 xml:space="preserve">Room H013, </w:t>
      </w:r>
    </w:p>
    <w:p w14:paraId="1194B917"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Coach Lane Campus East</w:t>
      </w:r>
    </w:p>
    <w:p w14:paraId="118D63AD" w14:textId="77777777" w:rsidR="005F4970" w:rsidRDefault="005F4970" w:rsidP="005F4970">
      <w:pPr>
        <w:pStyle w:val="Body"/>
        <w:spacing w:after="0" w:line="240" w:lineRule="auto"/>
        <w:rPr>
          <w:rFonts w:ascii="Arial" w:hAnsi="Arial"/>
          <w:sz w:val="24"/>
          <w:szCs w:val="24"/>
          <w:lang w:val="en-US"/>
        </w:rPr>
      </w:pPr>
      <w:r w:rsidRPr="00234A79">
        <w:rPr>
          <w:rFonts w:ascii="Arial" w:hAnsi="Arial"/>
          <w:sz w:val="24"/>
          <w:szCs w:val="24"/>
          <w:lang w:val="en-US"/>
        </w:rPr>
        <w:t xml:space="preserve">Faculty of Health and Life Sciences, </w:t>
      </w:r>
    </w:p>
    <w:p w14:paraId="78359FCA" w14:textId="77777777" w:rsidR="005F4970" w:rsidRDefault="005F4970" w:rsidP="005F4970">
      <w:pPr>
        <w:pStyle w:val="Body"/>
        <w:spacing w:after="0" w:line="240" w:lineRule="auto"/>
        <w:rPr>
          <w:rFonts w:ascii="Arial" w:hAnsi="Arial"/>
          <w:sz w:val="24"/>
          <w:szCs w:val="24"/>
          <w:lang w:val="en-US"/>
        </w:rPr>
      </w:pPr>
      <w:r w:rsidRPr="00234A79">
        <w:rPr>
          <w:rFonts w:ascii="Arial" w:hAnsi="Arial"/>
          <w:sz w:val="24"/>
          <w:szCs w:val="24"/>
          <w:lang w:val="en-US"/>
        </w:rPr>
        <w:t xml:space="preserve">Northumbria University, </w:t>
      </w:r>
    </w:p>
    <w:p w14:paraId="3C3FEE36" w14:textId="77777777" w:rsidR="005F4970" w:rsidRDefault="005F4970" w:rsidP="005F4970">
      <w:pPr>
        <w:pStyle w:val="Body"/>
        <w:spacing w:after="0" w:line="240" w:lineRule="auto"/>
        <w:rPr>
          <w:rFonts w:ascii="Arial" w:hAnsi="Arial"/>
          <w:sz w:val="24"/>
          <w:szCs w:val="24"/>
          <w:lang w:val="en-US"/>
        </w:rPr>
      </w:pPr>
      <w:r w:rsidRPr="00234A79">
        <w:rPr>
          <w:rFonts w:ascii="Arial" w:hAnsi="Arial"/>
          <w:sz w:val="24"/>
          <w:szCs w:val="24"/>
          <w:lang w:val="en-US"/>
        </w:rPr>
        <w:t>Newcastle upon Tyne.</w:t>
      </w:r>
    </w:p>
    <w:p w14:paraId="7BA261C2"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NE7 7XA</w:t>
      </w:r>
    </w:p>
    <w:p w14:paraId="1F8D4F02" w14:textId="77777777" w:rsidR="005F4970" w:rsidRPr="00234A79" w:rsidRDefault="005F4970" w:rsidP="005F4970">
      <w:pPr>
        <w:pStyle w:val="Body"/>
        <w:spacing w:after="0" w:line="240" w:lineRule="auto"/>
        <w:rPr>
          <w:rFonts w:ascii="Arial" w:hAnsi="Arial"/>
          <w:sz w:val="24"/>
          <w:szCs w:val="24"/>
          <w:u w:val="single"/>
          <w:lang w:val="en-US"/>
        </w:rPr>
      </w:pPr>
      <w:hyperlink r:id="rId8" w:history="1">
        <w:r w:rsidRPr="00234A79">
          <w:rPr>
            <w:rStyle w:val="Hyperlink"/>
            <w:rFonts w:ascii="Arial" w:hAnsi="Arial"/>
            <w:sz w:val="24"/>
            <w:szCs w:val="24"/>
            <w:lang w:val="en-US"/>
          </w:rPr>
          <w:t>glenda.cook@northumbria.ac.uk</w:t>
        </w:r>
      </w:hyperlink>
    </w:p>
    <w:p w14:paraId="0B1CB933" w14:textId="77777777" w:rsidR="005F4970" w:rsidRDefault="005F4970" w:rsidP="005F4970">
      <w:pPr>
        <w:pStyle w:val="Body"/>
        <w:spacing w:after="0" w:line="240" w:lineRule="auto"/>
        <w:rPr>
          <w:rFonts w:ascii="Arial" w:hAnsi="Arial"/>
          <w:sz w:val="24"/>
          <w:szCs w:val="24"/>
          <w:lang w:val="en-US"/>
        </w:rPr>
      </w:pPr>
      <w:r>
        <w:rPr>
          <w:rFonts w:ascii="Arial" w:hAnsi="Arial"/>
          <w:sz w:val="24"/>
          <w:szCs w:val="24"/>
          <w:lang w:val="en-US"/>
        </w:rPr>
        <w:t>0191 2156117</w:t>
      </w:r>
    </w:p>
    <w:p w14:paraId="67F99937" w14:textId="77777777" w:rsidR="005F4970" w:rsidRDefault="005F4970" w:rsidP="005F4970"/>
    <w:p w14:paraId="25726BD7" w14:textId="77777777" w:rsidR="005F4970" w:rsidRDefault="005F4970">
      <w:pPr>
        <w:pStyle w:val="Body"/>
        <w:spacing w:after="0" w:line="240" w:lineRule="auto"/>
        <w:rPr>
          <w:rFonts w:ascii="Arial" w:hAnsi="Arial"/>
          <w:b/>
          <w:bCs/>
          <w:sz w:val="24"/>
          <w:szCs w:val="24"/>
        </w:rPr>
      </w:pPr>
    </w:p>
    <w:p w14:paraId="1D408E43" w14:textId="6D77BBF4" w:rsidR="00EF328B" w:rsidRDefault="005D3294">
      <w:pPr>
        <w:pStyle w:val="Body"/>
        <w:spacing w:after="0" w:line="240" w:lineRule="auto"/>
        <w:rPr>
          <w:rFonts w:ascii="Arial" w:hAnsi="Arial"/>
          <w:sz w:val="24"/>
          <w:szCs w:val="24"/>
          <w:lang w:val="en-US"/>
        </w:rPr>
      </w:pPr>
      <w:bookmarkStart w:id="0" w:name="_GoBack"/>
      <w:bookmarkEnd w:id="0"/>
      <w:r w:rsidRPr="00234A79">
        <w:rPr>
          <w:rFonts w:ascii="Arial" w:hAnsi="Arial"/>
          <w:b/>
          <w:bCs/>
          <w:sz w:val="24"/>
          <w:szCs w:val="24"/>
        </w:rPr>
        <w:t xml:space="preserve">Title: </w:t>
      </w:r>
      <w:r>
        <w:rPr>
          <w:rFonts w:ascii="Arial" w:hAnsi="Arial"/>
          <w:sz w:val="24"/>
          <w:szCs w:val="24"/>
          <w:lang w:val="en-US"/>
        </w:rPr>
        <w:t>Identifying high attendees in General Practice</w:t>
      </w:r>
    </w:p>
    <w:p w14:paraId="0BB841B6" w14:textId="36BD9685" w:rsidR="00781256" w:rsidRDefault="00781256">
      <w:pPr>
        <w:pStyle w:val="Body"/>
        <w:spacing w:after="0" w:line="240" w:lineRule="auto"/>
        <w:rPr>
          <w:rFonts w:ascii="Arial" w:hAnsi="Arial"/>
          <w:sz w:val="24"/>
          <w:szCs w:val="24"/>
          <w:lang w:val="en-US"/>
        </w:rPr>
      </w:pPr>
    </w:p>
    <w:p w14:paraId="32434601" w14:textId="4811FDF2" w:rsidR="00EF6660" w:rsidRPr="005F4970" w:rsidRDefault="00EF6660" w:rsidP="009878B1">
      <w:pPr>
        <w:pStyle w:val="Body"/>
        <w:spacing w:after="0" w:line="240" w:lineRule="auto"/>
        <w:rPr>
          <w:rFonts w:ascii="Arial" w:hAnsi="Arial"/>
          <w:sz w:val="24"/>
          <w:szCs w:val="24"/>
          <w:lang w:val="en-US"/>
        </w:rPr>
      </w:pPr>
      <w:r>
        <w:rPr>
          <w:rFonts w:ascii="Arial" w:hAnsi="Arial"/>
          <w:sz w:val="24"/>
          <w:szCs w:val="24"/>
          <w:lang w:val="en-US"/>
        </w:rPr>
        <w:t>Primary care is critical to the effectiveness and sustainability of the health system in the UK. This is recognised in the current transformation of healthcare that aims to provide care and treatment in the community rather than through hospital-centric services</w:t>
      </w:r>
      <w:r>
        <w:rPr>
          <w:rFonts w:ascii="Arial" w:eastAsia="Arial" w:hAnsi="Arial" w:cs="Arial"/>
          <w:sz w:val="24"/>
          <w:szCs w:val="24"/>
          <w:vertAlign w:val="superscript"/>
        </w:rPr>
        <w:t xml:space="preserve"> </w:t>
      </w:r>
      <w:r>
        <w:rPr>
          <w:rFonts w:ascii="Arial" w:hAnsi="Arial"/>
          <w:sz w:val="24"/>
          <w:szCs w:val="24"/>
          <w:lang w:val="en-US"/>
        </w:rPr>
        <w:t>(</w:t>
      </w:r>
      <w:r w:rsidR="002F2855">
        <w:rPr>
          <w:rFonts w:ascii="Arial" w:hAnsi="Arial"/>
          <w:sz w:val="24"/>
          <w:szCs w:val="24"/>
          <w:lang w:val="en-US"/>
        </w:rPr>
        <w:t>1, 2</w:t>
      </w:r>
      <w:r>
        <w:rPr>
          <w:rFonts w:ascii="Arial" w:hAnsi="Arial"/>
          <w:sz w:val="24"/>
          <w:szCs w:val="24"/>
          <w:lang w:val="en-US"/>
        </w:rPr>
        <w:t xml:space="preserve">). The effects of an ageing population with complex multiple morbidities coupled with increased consumerism has placed an unprecedented demand for access to General Practice.  Combined with specific supply-side factors including diminished funding of General Practice and an imminent recruitment crisis brings to the fore the need for new approaches to the delivery of primary care. </w:t>
      </w:r>
    </w:p>
    <w:p w14:paraId="59E16E5A" w14:textId="77777777" w:rsidR="00EF6660" w:rsidRPr="005F4970" w:rsidRDefault="00EF6660" w:rsidP="00EF6660">
      <w:pPr>
        <w:pStyle w:val="Body"/>
        <w:spacing w:after="0" w:line="240" w:lineRule="auto"/>
        <w:rPr>
          <w:rFonts w:ascii="Arial" w:hAnsi="Arial"/>
          <w:sz w:val="24"/>
          <w:szCs w:val="24"/>
          <w:lang w:val="en-US"/>
        </w:rPr>
      </w:pPr>
    </w:p>
    <w:p w14:paraId="47867381" w14:textId="2C616FDE" w:rsidR="001D7415" w:rsidRPr="005F4970" w:rsidRDefault="00EF6660" w:rsidP="005F4970">
      <w:pPr>
        <w:pStyle w:val="Body"/>
        <w:spacing w:after="0" w:line="240" w:lineRule="auto"/>
        <w:rPr>
          <w:rFonts w:ascii="Arial" w:hAnsi="Arial"/>
          <w:sz w:val="24"/>
          <w:szCs w:val="24"/>
          <w:lang w:val="en-US"/>
        </w:rPr>
      </w:pPr>
      <w:r>
        <w:rPr>
          <w:rFonts w:ascii="Arial" w:hAnsi="Arial"/>
          <w:sz w:val="24"/>
          <w:szCs w:val="24"/>
          <w:lang w:val="en-US"/>
        </w:rPr>
        <w:t xml:space="preserve">One area that has received little attention within the context of transformation is the  </w:t>
      </w:r>
      <w:r w:rsidRPr="005F4970">
        <w:rPr>
          <w:rFonts w:ascii="Arial" w:hAnsi="Arial"/>
          <w:sz w:val="24"/>
          <w:szCs w:val="24"/>
          <w:lang w:val="en-US"/>
        </w:rPr>
        <w:t>phenomena that a proportion of the registered practice population consult their General Practitioner frequently (</w:t>
      </w:r>
      <w:r w:rsidR="002F2855" w:rsidRPr="005F4970">
        <w:rPr>
          <w:rFonts w:ascii="Arial" w:hAnsi="Arial"/>
          <w:sz w:val="24"/>
          <w:szCs w:val="24"/>
          <w:lang w:val="en-US"/>
        </w:rPr>
        <w:t>3, 4, 5</w:t>
      </w:r>
      <w:r w:rsidRPr="005F4970">
        <w:rPr>
          <w:rFonts w:ascii="Arial" w:hAnsi="Arial"/>
          <w:sz w:val="24"/>
          <w:szCs w:val="24"/>
          <w:lang w:val="en-US"/>
        </w:rPr>
        <w:t xml:space="preserve">). </w:t>
      </w:r>
      <w:r w:rsidR="00FB5EC8" w:rsidRPr="005F4970">
        <w:rPr>
          <w:rFonts w:ascii="Arial" w:hAnsi="Arial"/>
          <w:sz w:val="24"/>
          <w:szCs w:val="24"/>
          <w:lang w:val="en-US"/>
        </w:rPr>
        <w:t xml:space="preserve">Gill and Sharpe’s (1999) systematic review of frequent consulters in general practice concluded that there were two general approaches used to define a frequently consulting group. One approach is to identify a cut off point in the distribution of consultation activity (e.g top quartile). The other approach </w:t>
      </w:r>
      <w:r w:rsidR="00DC7FBC" w:rsidRPr="005F4970">
        <w:rPr>
          <w:rFonts w:ascii="Arial" w:hAnsi="Arial"/>
          <w:sz w:val="24"/>
          <w:szCs w:val="24"/>
          <w:lang w:val="en-US"/>
        </w:rPr>
        <w:t xml:space="preserve">is based on a </w:t>
      </w:r>
      <w:r w:rsidR="005671D3" w:rsidRPr="005F4970">
        <w:rPr>
          <w:rFonts w:ascii="Arial" w:hAnsi="Arial"/>
          <w:sz w:val="24"/>
          <w:szCs w:val="24"/>
          <w:lang w:val="en-US"/>
        </w:rPr>
        <w:t xml:space="preserve">minimum number of consultation (e.g. </w:t>
      </w:r>
      <w:r w:rsidR="00DC7FBC" w:rsidRPr="005F4970">
        <w:rPr>
          <w:rFonts w:ascii="Arial" w:hAnsi="Arial"/>
          <w:sz w:val="24"/>
          <w:szCs w:val="24"/>
          <w:lang w:val="en-US"/>
        </w:rPr>
        <w:t>cut-off of 9-14 consultations per annum</w:t>
      </w:r>
      <w:r w:rsidR="005671D3" w:rsidRPr="005F4970">
        <w:rPr>
          <w:rFonts w:ascii="Arial" w:hAnsi="Arial"/>
          <w:sz w:val="24"/>
          <w:szCs w:val="24"/>
          <w:lang w:val="en-US"/>
        </w:rPr>
        <w:t>)</w:t>
      </w:r>
      <w:r w:rsidR="00DC7FBC" w:rsidRPr="005F4970">
        <w:rPr>
          <w:rFonts w:ascii="Arial" w:hAnsi="Arial"/>
          <w:sz w:val="24"/>
          <w:szCs w:val="24"/>
          <w:lang w:val="en-US"/>
        </w:rPr>
        <w:t xml:space="preserve">. </w:t>
      </w:r>
      <w:r w:rsidRPr="005F4970">
        <w:rPr>
          <w:rFonts w:ascii="Arial" w:hAnsi="Arial"/>
          <w:sz w:val="24"/>
          <w:szCs w:val="24"/>
          <w:lang w:val="en-US"/>
        </w:rPr>
        <w:t xml:space="preserve">These patients have highly complex </w:t>
      </w:r>
      <w:r w:rsidR="004C0799" w:rsidRPr="005F4970">
        <w:rPr>
          <w:rFonts w:ascii="Arial" w:hAnsi="Arial"/>
          <w:sz w:val="24"/>
          <w:szCs w:val="24"/>
          <w:lang w:val="en-US"/>
        </w:rPr>
        <w:t xml:space="preserve">health </w:t>
      </w:r>
      <w:r w:rsidRPr="005F4970">
        <w:rPr>
          <w:rFonts w:ascii="Arial" w:hAnsi="Arial"/>
          <w:sz w:val="24"/>
          <w:szCs w:val="24"/>
          <w:lang w:val="en-US"/>
        </w:rPr>
        <w:t>problems</w:t>
      </w:r>
      <w:r w:rsidR="004C0799" w:rsidRPr="005F4970">
        <w:rPr>
          <w:rFonts w:ascii="Arial" w:hAnsi="Arial"/>
          <w:sz w:val="24"/>
          <w:szCs w:val="24"/>
          <w:lang w:val="en-US"/>
        </w:rPr>
        <w:t xml:space="preserve"> including combinations of multimorbidity, frailty, dementia, polypharmacy, and problems requiring complicated management plans.</w:t>
      </w:r>
      <w:r w:rsidRPr="005F4970">
        <w:rPr>
          <w:rFonts w:ascii="Arial" w:hAnsi="Arial"/>
          <w:sz w:val="24"/>
          <w:szCs w:val="24"/>
          <w:lang w:val="en-US"/>
        </w:rPr>
        <w:t xml:space="preserve"> </w:t>
      </w:r>
      <w:r w:rsidR="001D7415" w:rsidRPr="005F4970">
        <w:rPr>
          <w:rFonts w:ascii="Arial" w:hAnsi="Arial"/>
          <w:sz w:val="24"/>
          <w:szCs w:val="24"/>
          <w:lang w:val="en-US"/>
        </w:rPr>
        <w:t>P</w:t>
      </w:r>
      <w:r w:rsidRPr="005F4970">
        <w:rPr>
          <w:rFonts w:ascii="Arial" w:hAnsi="Arial"/>
          <w:sz w:val="24"/>
          <w:szCs w:val="24"/>
          <w:lang w:val="en-US"/>
        </w:rPr>
        <w:t>ersonal circumstances</w:t>
      </w:r>
      <w:r w:rsidR="001D7415" w:rsidRPr="005F4970">
        <w:rPr>
          <w:rFonts w:ascii="Arial" w:hAnsi="Arial"/>
          <w:sz w:val="24"/>
          <w:szCs w:val="24"/>
          <w:lang w:val="en-US"/>
        </w:rPr>
        <w:t xml:space="preserve"> and health anxiety are also prevalent</w:t>
      </w:r>
      <w:r w:rsidRPr="005F4970">
        <w:rPr>
          <w:rFonts w:ascii="Arial" w:hAnsi="Arial"/>
          <w:sz w:val="24"/>
          <w:szCs w:val="24"/>
          <w:lang w:val="en-US"/>
        </w:rPr>
        <w:t xml:space="preserve">. </w:t>
      </w:r>
    </w:p>
    <w:p w14:paraId="73242314" w14:textId="77777777" w:rsidR="001D7415" w:rsidRPr="005F4970" w:rsidRDefault="001D7415" w:rsidP="005F4970">
      <w:pPr>
        <w:pStyle w:val="Body"/>
        <w:spacing w:after="0" w:line="240" w:lineRule="auto"/>
        <w:rPr>
          <w:rFonts w:ascii="Arial" w:hAnsi="Arial"/>
          <w:sz w:val="24"/>
          <w:szCs w:val="24"/>
          <w:lang w:val="en-US"/>
        </w:rPr>
      </w:pPr>
    </w:p>
    <w:p w14:paraId="3853524E" w14:textId="5460B867" w:rsidR="00EF6660" w:rsidRPr="005F4970" w:rsidRDefault="00EF6660" w:rsidP="005F4970">
      <w:pPr>
        <w:pStyle w:val="Body"/>
        <w:spacing w:after="0" w:line="240" w:lineRule="auto"/>
        <w:rPr>
          <w:rFonts w:ascii="Arial" w:hAnsi="Arial"/>
          <w:sz w:val="24"/>
          <w:szCs w:val="24"/>
          <w:lang w:val="en-US"/>
        </w:rPr>
      </w:pPr>
      <w:r w:rsidRPr="005F4970">
        <w:rPr>
          <w:rFonts w:ascii="Arial" w:hAnsi="Arial"/>
          <w:sz w:val="24"/>
          <w:szCs w:val="24"/>
          <w:lang w:val="en-US"/>
        </w:rPr>
        <w:lastRenderedPageBreak/>
        <w:t xml:space="preserve">Practitioner </w:t>
      </w:r>
      <w:r w:rsidR="00F56991" w:rsidRPr="005F4970">
        <w:rPr>
          <w:rFonts w:ascii="Arial" w:hAnsi="Arial"/>
          <w:sz w:val="24"/>
          <w:szCs w:val="24"/>
          <w:lang w:val="en-US"/>
        </w:rPr>
        <w:t>behaviors</w:t>
      </w:r>
      <w:r w:rsidRPr="005F4970">
        <w:rPr>
          <w:rFonts w:ascii="Arial" w:hAnsi="Arial"/>
          <w:sz w:val="24"/>
          <w:szCs w:val="24"/>
          <w:lang w:val="en-US"/>
        </w:rPr>
        <w:t xml:space="preserve"> also contribute to regular consultations by</w:t>
      </w:r>
      <w:r w:rsidR="00FD1E88" w:rsidRPr="005F4970">
        <w:rPr>
          <w:rFonts w:ascii="Arial" w:hAnsi="Arial"/>
          <w:sz w:val="24"/>
          <w:szCs w:val="24"/>
          <w:lang w:val="en-US"/>
        </w:rPr>
        <w:t xml:space="preserve"> frequently attending</w:t>
      </w:r>
      <w:r w:rsidRPr="005F4970">
        <w:rPr>
          <w:rFonts w:ascii="Arial" w:hAnsi="Arial"/>
          <w:sz w:val="24"/>
          <w:szCs w:val="24"/>
          <w:lang w:val="en-US"/>
        </w:rPr>
        <w:t xml:space="preserve"> patients.</w:t>
      </w:r>
      <w:r w:rsidR="00126120" w:rsidRPr="005F4970">
        <w:rPr>
          <w:rFonts w:ascii="Arial" w:hAnsi="Arial"/>
          <w:sz w:val="24"/>
          <w:szCs w:val="24"/>
          <w:lang w:val="en-US"/>
        </w:rPr>
        <w:t xml:space="preserve"> A welcoming approach with positive r</w:t>
      </w:r>
      <w:r w:rsidR="005671D3" w:rsidRPr="005F4970">
        <w:rPr>
          <w:rFonts w:ascii="Arial" w:hAnsi="Arial"/>
          <w:sz w:val="24"/>
          <w:szCs w:val="24"/>
          <w:lang w:val="en-US"/>
        </w:rPr>
        <w:t>egard maintains interaction</w:t>
      </w:r>
      <w:r w:rsidR="00126120" w:rsidRPr="005F4970">
        <w:rPr>
          <w:rFonts w:ascii="Arial" w:hAnsi="Arial"/>
          <w:sz w:val="24"/>
          <w:szCs w:val="24"/>
          <w:lang w:val="en-US"/>
        </w:rPr>
        <w:t xml:space="preserve">. </w:t>
      </w:r>
      <w:r w:rsidR="00F56991" w:rsidRPr="005F4970">
        <w:rPr>
          <w:rFonts w:ascii="Arial" w:hAnsi="Arial"/>
          <w:sz w:val="24"/>
          <w:szCs w:val="24"/>
          <w:lang w:val="en-US"/>
        </w:rPr>
        <w:t xml:space="preserve">Hence, when a patient is reliant on a particular GP, the GP is not necessarily in a position to challenge the situation as this may damage the patient-doctor relationship. </w:t>
      </w:r>
      <w:r w:rsidR="003A0F55" w:rsidRPr="005F4970">
        <w:rPr>
          <w:rFonts w:ascii="Arial" w:hAnsi="Arial"/>
          <w:sz w:val="24"/>
          <w:szCs w:val="24"/>
          <w:lang w:val="en-US"/>
        </w:rPr>
        <w:t>Alternatively, o</w:t>
      </w:r>
      <w:r w:rsidR="00126120" w:rsidRPr="005F4970">
        <w:rPr>
          <w:rFonts w:ascii="Arial" w:hAnsi="Arial"/>
          <w:sz w:val="24"/>
          <w:szCs w:val="24"/>
          <w:lang w:val="en-US"/>
        </w:rPr>
        <w:t>ffering regular review</w:t>
      </w:r>
      <w:r w:rsidR="00AA7707" w:rsidRPr="005F4970">
        <w:rPr>
          <w:rFonts w:ascii="Arial" w:hAnsi="Arial"/>
          <w:sz w:val="24"/>
          <w:szCs w:val="24"/>
          <w:lang w:val="en-US"/>
        </w:rPr>
        <w:t xml:space="preserve"> may</w:t>
      </w:r>
      <w:r w:rsidR="003A0F55" w:rsidRPr="005F4970">
        <w:rPr>
          <w:rFonts w:ascii="Arial" w:hAnsi="Arial"/>
          <w:sz w:val="24"/>
          <w:szCs w:val="24"/>
          <w:lang w:val="en-US"/>
        </w:rPr>
        <w:t xml:space="preserve"> also </w:t>
      </w:r>
      <w:r w:rsidR="00AA7707" w:rsidRPr="005F4970">
        <w:rPr>
          <w:rFonts w:ascii="Arial" w:hAnsi="Arial"/>
          <w:sz w:val="24"/>
          <w:szCs w:val="24"/>
          <w:lang w:val="en-US"/>
        </w:rPr>
        <w:t>be more</w:t>
      </w:r>
      <w:r w:rsidR="00F56991" w:rsidRPr="005F4970">
        <w:rPr>
          <w:rFonts w:ascii="Arial" w:hAnsi="Arial"/>
          <w:sz w:val="24"/>
          <w:szCs w:val="24"/>
          <w:lang w:val="en-US"/>
        </w:rPr>
        <w:t xml:space="preserve"> concerned with addressing issues of confidence and offering support to patients when all treatment options have been provided</w:t>
      </w:r>
      <w:r w:rsidR="003A0F55" w:rsidRPr="005F4970">
        <w:rPr>
          <w:rFonts w:ascii="Arial" w:hAnsi="Arial"/>
          <w:sz w:val="24"/>
          <w:szCs w:val="24"/>
          <w:lang w:val="en-US"/>
        </w:rPr>
        <w:t>.</w:t>
      </w:r>
      <w:r w:rsidRPr="005F4970">
        <w:rPr>
          <w:rFonts w:ascii="Arial" w:hAnsi="Arial"/>
          <w:sz w:val="24"/>
          <w:szCs w:val="24"/>
          <w:lang w:val="en-US"/>
        </w:rPr>
        <w:t xml:space="preserve"> Whilst there is much known about the characteristics of these patients</w:t>
      </w:r>
      <w:r w:rsidR="00F56991" w:rsidRPr="005F4970">
        <w:rPr>
          <w:rFonts w:ascii="Arial" w:hAnsi="Arial"/>
          <w:sz w:val="24"/>
          <w:szCs w:val="24"/>
          <w:lang w:val="en-US"/>
        </w:rPr>
        <w:t xml:space="preserve"> and practitioner behaviors;</w:t>
      </w:r>
      <w:r w:rsidRPr="005F4970">
        <w:rPr>
          <w:rFonts w:ascii="Arial" w:hAnsi="Arial"/>
          <w:sz w:val="24"/>
          <w:szCs w:val="24"/>
          <w:lang w:val="en-US"/>
        </w:rPr>
        <w:t xml:space="preserve"> few processes have been developed to identify these individuals</w:t>
      </w:r>
      <w:r w:rsidR="00C53E4A" w:rsidRPr="005F4970">
        <w:rPr>
          <w:rFonts w:ascii="Arial" w:hAnsi="Arial"/>
          <w:sz w:val="24"/>
          <w:szCs w:val="24"/>
          <w:lang w:val="en-US"/>
        </w:rPr>
        <w:t xml:space="preserve"> during the routine d</w:t>
      </w:r>
      <w:r w:rsidR="0078124C" w:rsidRPr="005F4970">
        <w:rPr>
          <w:rFonts w:ascii="Arial" w:hAnsi="Arial"/>
          <w:sz w:val="24"/>
          <w:szCs w:val="24"/>
          <w:lang w:val="en-US"/>
        </w:rPr>
        <w:t>elivery of primary care services.</w:t>
      </w:r>
      <w:r w:rsidRPr="005F4970">
        <w:rPr>
          <w:rFonts w:ascii="Arial" w:hAnsi="Arial"/>
          <w:sz w:val="24"/>
          <w:szCs w:val="24"/>
          <w:lang w:val="en-US"/>
        </w:rPr>
        <w:t xml:space="preserve"> </w:t>
      </w:r>
    </w:p>
    <w:p w14:paraId="6F894B7B" w14:textId="77777777" w:rsidR="00EF6660" w:rsidRPr="005F4970" w:rsidRDefault="00EF6660" w:rsidP="005F4970">
      <w:pPr>
        <w:pStyle w:val="Body"/>
        <w:spacing w:after="0" w:line="240" w:lineRule="auto"/>
        <w:rPr>
          <w:rFonts w:ascii="Arial" w:hAnsi="Arial"/>
          <w:sz w:val="24"/>
          <w:szCs w:val="24"/>
          <w:lang w:val="en-US"/>
        </w:rPr>
      </w:pPr>
    </w:p>
    <w:p w14:paraId="0121A307" w14:textId="70F41FDA" w:rsidR="00EF6660" w:rsidRPr="005F4970" w:rsidRDefault="00EF6660" w:rsidP="00EF6660">
      <w:pPr>
        <w:pStyle w:val="Body"/>
        <w:spacing w:after="0" w:line="240" w:lineRule="auto"/>
        <w:rPr>
          <w:rFonts w:ascii="Arial" w:hAnsi="Arial"/>
          <w:sz w:val="24"/>
          <w:szCs w:val="24"/>
          <w:lang w:val="en-US"/>
        </w:rPr>
      </w:pPr>
      <w:r>
        <w:rPr>
          <w:rFonts w:ascii="Arial" w:hAnsi="Arial"/>
          <w:sz w:val="24"/>
          <w:szCs w:val="24"/>
          <w:lang w:val="en-US"/>
        </w:rPr>
        <w:t>General Practices have accumulated significant amounts of data from their registered</w:t>
      </w:r>
      <w:r w:rsidR="006474BC">
        <w:rPr>
          <w:rFonts w:ascii="Arial" w:hAnsi="Arial"/>
          <w:sz w:val="24"/>
          <w:szCs w:val="24"/>
          <w:lang w:val="en-US"/>
        </w:rPr>
        <w:t xml:space="preserve"> patient</w:t>
      </w:r>
      <w:r>
        <w:rPr>
          <w:rFonts w:ascii="Arial" w:hAnsi="Arial"/>
          <w:sz w:val="24"/>
          <w:szCs w:val="24"/>
          <w:lang w:val="en-US"/>
        </w:rPr>
        <w:t xml:space="preserve"> population</w:t>
      </w:r>
      <w:r w:rsidR="005671D3">
        <w:rPr>
          <w:rFonts w:ascii="Arial" w:hAnsi="Arial"/>
          <w:sz w:val="24"/>
          <w:szCs w:val="24"/>
          <w:lang w:val="en-US"/>
        </w:rPr>
        <w:t xml:space="preserve"> and is </w:t>
      </w:r>
      <w:r>
        <w:rPr>
          <w:rFonts w:ascii="Arial" w:hAnsi="Arial"/>
          <w:sz w:val="24"/>
          <w:szCs w:val="24"/>
          <w:lang w:val="en-US"/>
        </w:rPr>
        <w:t>locally hosted</w:t>
      </w:r>
      <w:r w:rsidR="005671D3">
        <w:rPr>
          <w:rFonts w:ascii="Arial" w:hAnsi="Arial"/>
          <w:sz w:val="24"/>
          <w:szCs w:val="24"/>
          <w:lang w:val="en-US"/>
        </w:rPr>
        <w:t xml:space="preserve"> in</w:t>
      </w:r>
      <w:r>
        <w:rPr>
          <w:rFonts w:ascii="Arial" w:hAnsi="Arial"/>
          <w:sz w:val="24"/>
          <w:szCs w:val="24"/>
          <w:lang w:val="en-US"/>
        </w:rPr>
        <w:t xml:space="preserve"> clinical information systems. The mining of information systems can be undertaken for a variety of purposes, including identification and monitoring of consultations, clinical management of patients, audit and quality assurance.  Through a combination of discovery and predictive data mining techniques clusters of patients with similar characteristics </w:t>
      </w:r>
      <w:r w:rsidR="005671D3">
        <w:rPr>
          <w:rFonts w:ascii="Arial" w:hAnsi="Arial"/>
          <w:sz w:val="24"/>
          <w:szCs w:val="24"/>
          <w:lang w:val="en-US"/>
        </w:rPr>
        <w:t xml:space="preserve">and attendance behavior </w:t>
      </w:r>
      <w:r>
        <w:rPr>
          <w:rFonts w:ascii="Arial" w:hAnsi="Arial"/>
          <w:sz w:val="24"/>
          <w:szCs w:val="24"/>
          <w:lang w:val="en-US"/>
        </w:rPr>
        <w:t>could be identified.</w:t>
      </w:r>
      <w:r w:rsidR="00BD259E">
        <w:rPr>
          <w:rFonts w:ascii="Arial" w:hAnsi="Arial"/>
          <w:sz w:val="24"/>
          <w:szCs w:val="24"/>
          <w:lang w:val="en-US"/>
        </w:rPr>
        <w:t xml:space="preserve"> </w:t>
      </w:r>
      <w:r>
        <w:rPr>
          <w:rFonts w:ascii="Arial" w:hAnsi="Arial"/>
          <w:sz w:val="24"/>
          <w:szCs w:val="24"/>
          <w:lang w:val="en-US"/>
        </w:rPr>
        <w:t>With the developing sophistication of clinical information systems there is an opportunity to use practice data differentl</w:t>
      </w:r>
      <w:r w:rsidR="005671D3">
        <w:rPr>
          <w:rFonts w:ascii="Arial" w:hAnsi="Arial"/>
          <w:sz w:val="24"/>
          <w:szCs w:val="24"/>
          <w:lang w:val="en-US"/>
        </w:rPr>
        <w:t>y</w:t>
      </w:r>
      <w:r>
        <w:rPr>
          <w:rFonts w:ascii="Arial" w:hAnsi="Arial"/>
          <w:sz w:val="24"/>
          <w:szCs w:val="24"/>
          <w:lang w:val="en-US"/>
        </w:rPr>
        <w:t xml:space="preserve">. There </w:t>
      </w:r>
      <w:r w:rsidR="00C53E4A">
        <w:rPr>
          <w:rFonts w:ascii="Arial" w:hAnsi="Arial"/>
          <w:sz w:val="24"/>
          <w:szCs w:val="24"/>
          <w:lang w:val="en-US"/>
        </w:rPr>
        <w:t>is</w:t>
      </w:r>
      <w:r w:rsidR="00F15C8A">
        <w:rPr>
          <w:rFonts w:ascii="Arial" w:hAnsi="Arial"/>
          <w:sz w:val="24"/>
          <w:szCs w:val="24"/>
          <w:lang w:val="en-US"/>
        </w:rPr>
        <w:t xml:space="preserve"> also </w:t>
      </w:r>
      <w:r>
        <w:rPr>
          <w:rFonts w:ascii="Arial" w:hAnsi="Arial"/>
          <w:sz w:val="24"/>
          <w:szCs w:val="24"/>
          <w:lang w:val="en-US"/>
        </w:rPr>
        <w:t>the potential</w:t>
      </w:r>
      <w:r w:rsidRPr="005F4970">
        <w:rPr>
          <w:rFonts w:ascii="Arial" w:hAnsi="Arial"/>
          <w:sz w:val="24"/>
          <w:szCs w:val="24"/>
          <w:lang w:val="en-US"/>
        </w:rPr>
        <w:t xml:space="preserve"> to quanti</w:t>
      </w:r>
      <w:r w:rsidR="006F193A" w:rsidRPr="005F4970">
        <w:rPr>
          <w:rFonts w:ascii="Arial" w:hAnsi="Arial"/>
          <w:sz w:val="24"/>
          <w:szCs w:val="24"/>
          <w:lang w:val="en-US"/>
        </w:rPr>
        <w:t>f</w:t>
      </w:r>
      <w:r w:rsidRPr="005F4970">
        <w:rPr>
          <w:rFonts w:ascii="Arial" w:hAnsi="Arial"/>
          <w:sz w:val="24"/>
          <w:szCs w:val="24"/>
          <w:lang w:val="en-US"/>
        </w:rPr>
        <w:t>y the impact of the demand for consultations by frequent attenders on the capacity of primary care to respond effectively to the requirement of current NHS policy to release capacity in secondary care.</w:t>
      </w:r>
    </w:p>
    <w:p w14:paraId="0277E20B" w14:textId="77777777" w:rsidR="00EF6660" w:rsidRPr="005F4970" w:rsidRDefault="00EF6660" w:rsidP="00EF6660">
      <w:pPr>
        <w:pStyle w:val="Body"/>
        <w:spacing w:after="0" w:line="240" w:lineRule="auto"/>
        <w:rPr>
          <w:rFonts w:ascii="Arial" w:hAnsi="Arial"/>
          <w:sz w:val="24"/>
          <w:szCs w:val="24"/>
          <w:lang w:val="en-US"/>
        </w:rPr>
      </w:pPr>
    </w:p>
    <w:p w14:paraId="4C2770B3" w14:textId="117247FE" w:rsidR="00EF6660" w:rsidRPr="005F4970" w:rsidRDefault="00EF6660" w:rsidP="00EF6660">
      <w:pPr>
        <w:pStyle w:val="Body"/>
        <w:spacing w:after="0" w:line="240" w:lineRule="auto"/>
        <w:rPr>
          <w:rFonts w:ascii="Arial" w:hAnsi="Arial"/>
          <w:sz w:val="24"/>
          <w:szCs w:val="24"/>
          <w:lang w:val="en-US"/>
        </w:rPr>
      </w:pPr>
      <w:r w:rsidRPr="005F4970">
        <w:rPr>
          <w:rFonts w:ascii="Arial" w:hAnsi="Arial"/>
          <w:sz w:val="24"/>
          <w:szCs w:val="24"/>
          <w:lang w:val="en-US"/>
        </w:rPr>
        <w:t>In a practice development project led by Corbridge Medical Group with researchers from Northumbria University, processes</w:t>
      </w:r>
      <w:r w:rsidR="005671D3" w:rsidRPr="005F4970">
        <w:rPr>
          <w:rFonts w:ascii="Arial" w:hAnsi="Arial"/>
          <w:sz w:val="24"/>
          <w:szCs w:val="24"/>
          <w:lang w:val="en-US"/>
        </w:rPr>
        <w:t xml:space="preserve"> </w:t>
      </w:r>
      <w:r w:rsidRPr="005F4970">
        <w:rPr>
          <w:rFonts w:ascii="Arial" w:hAnsi="Arial"/>
          <w:sz w:val="24"/>
          <w:szCs w:val="24"/>
          <w:lang w:val="en-US"/>
        </w:rPr>
        <w:t>have been developed that enables use of General Practice information systems to identify consultation behaviour and the associated workload.</w:t>
      </w:r>
      <w:r>
        <w:rPr>
          <w:rFonts w:ascii="Arial" w:hAnsi="Arial"/>
          <w:sz w:val="24"/>
          <w:szCs w:val="24"/>
          <w:lang w:val="en-US"/>
        </w:rPr>
        <w:t xml:space="preserve"> In this practice it was identified that 6% of registered patients use 2</w:t>
      </w:r>
      <w:r w:rsidR="006F193A">
        <w:rPr>
          <w:rFonts w:ascii="Arial" w:hAnsi="Arial"/>
          <w:sz w:val="24"/>
          <w:szCs w:val="24"/>
          <w:lang w:val="en-US"/>
        </w:rPr>
        <w:t>4</w:t>
      </w:r>
      <w:r>
        <w:rPr>
          <w:rFonts w:ascii="Arial" w:hAnsi="Arial"/>
          <w:sz w:val="24"/>
          <w:szCs w:val="24"/>
          <w:lang w:val="en-US"/>
        </w:rPr>
        <w:t xml:space="preserve">% of all GP face-to-face, telephone and home visit </w:t>
      </w:r>
      <w:r w:rsidRPr="005F4970">
        <w:rPr>
          <w:rFonts w:ascii="Arial" w:hAnsi="Arial"/>
          <w:sz w:val="24"/>
          <w:szCs w:val="24"/>
          <w:lang w:val="en-US"/>
        </w:rPr>
        <w:t>consultations</w:t>
      </w:r>
      <w:r w:rsidR="002F3DFA" w:rsidRPr="005F4970">
        <w:rPr>
          <w:rFonts w:ascii="Arial" w:hAnsi="Arial"/>
          <w:sz w:val="24"/>
          <w:szCs w:val="24"/>
          <w:lang w:val="en-US"/>
        </w:rPr>
        <w:t xml:space="preserve"> (based on the analysis of</w:t>
      </w:r>
      <w:r w:rsidR="00F15C8A" w:rsidRPr="005F4970">
        <w:rPr>
          <w:rFonts w:ascii="Arial" w:hAnsi="Arial"/>
          <w:sz w:val="24"/>
          <w:szCs w:val="24"/>
          <w:lang w:val="en-US"/>
        </w:rPr>
        <w:t xml:space="preserve"> consultation data for 2013)</w:t>
      </w:r>
      <w:r>
        <w:rPr>
          <w:rFonts w:ascii="Arial" w:hAnsi="Arial"/>
          <w:sz w:val="24"/>
          <w:szCs w:val="24"/>
          <w:lang w:val="en-US"/>
        </w:rPr>
        <w:t>. These procedures have been tested in</w:t>
      </w:r>
      <w:r w:rsidR="002F3DFA">
        <w:rPr>
          <w:rFonts w:ascii="Arial" w:hAnsi="Arial"/>
          <w:sz w:val="24"/>
          <w:szCs w:val="24"/>
          <w:lang w:val="en-US"/>
        </w:rPr>
        <w:t xml:space="preserve"> two</w:t>
      </w:r>
      <w:r>
        <w:rPr>
          <w:rFonts w:ascii="Arial" w:hAnsi="Arial"/>
          <w:sz w:val="24"/>
          <w:szCs w:val="24"/>
          <w:lang w:val="en-US"/>
        </w:rPr>
        <w:t xml:space="preserve"> other practices with similar results</w:t>
      </w:r>
      <w:r w:rsidR="00F15C8A">
        <w:rPr>
          <w:rFonts w:ascii="Arial" w:hAnsi="Arial"/>
          <w:sz w:val="24"/>
          <w:szCs w:val="24"/>
          <w:lang w:val="en-US"/>
        </w:rPr>
        <w:t xml:space="preserve"> (</w:t>
      </w:r>
      <w:r w:rsidR="002F3DFA" w:rsidRPr="002F3DFA">
        <w:rPr>
          <w:rFonts w:ascii="Arial" w:hAnsi="Arial"/>
          <w:sz w:val="24"/>
          <w:szCs w:val="24"/>
          <w:lang w:val="en-US"/>
        </w:rPr>
        <w:t xml:space="preserve">5-7% of the registered population </w:t>
      </w:r>
      <w:r w:rsidR="002F3DFA">
        <w:rPr>
          <w:rFonts w:ascii="Arial" w:hAnsi="Arial"/>
          <w:sz w:val="24"/>
          <w:szCs w:val="24"/>
          <w:lang w:val="en-US"/>
        </w:rPr>
        <w:t xml:space="preserve">use </w:t>
      </w:r>
      <w:r w:rsidR="002F3DFA" w:rsidRPr="00E46CBA">
        <w:rPr>
          <w:rFonts w:ascii="Arial" w:hAnsi="Arial"/>
          <w:sz w:val="24"/>
          <w:szCs w:val="24"/>
          <w:lang w:val="en-US"/>
        </w:rPr>
        <w:t>24-27%</w:t>
      </w:r>
      <w:r w:rsidR="00C53E4A">
        <w:rPr>
          <w:rFonts w:ascii="Arial" w:hAnsi="Arial"/>
          <w:sz w:val="24"/>
          <w:szCs w:val="24"/>
          <w:lang w:val="en-US"/>
        </w:rPr>
        <w:t xml:space="preserve"> of</w:t>
      </w:r>
      <w:r w:rsidR="002F3DFA">
        <w:rPr>
          <w:rFonts w:ascii="Arial" w:hAnsi="Arial"/>
          <w:sz w:val="24"/>
          <w:szCs w:val="24"/>
          <w:lang w:val="en-US"/>
        </w:rPr>
        <w:t xml:space="preserve"> GP face-to-face, telephone and home visit </w:t>
      </w:r>
      <w:r w:rsidR="002F3DFA" w:rsidRPr="005F4970">
        <w:rPr>
          <w:rFonts w:ascii="Arial" w:hAnsi="Arial"/>
          <w:sz w:val="24"/>
          <w:szCs w:val="24"/>
          <w:lang w:val="en-US"/>
        </w:rPr>
        <w:t xml:space="preserve">consultations; </w:t>
      </w:r>
      <w:r w:rsidR="00EA1591" w:rsidRPr="005F4970">
        <w:rPr>
          <w:rFonts w:ascii="Arial" w:hAnsi="Arial"/>
          <w:sz w:val="24"/>
          <w:szCs w:val="24"/>
          <w:lang w:val="en-US"/>
        </w:rPr>
        <w:t>2015</w:t>
      </w:r>
      <w:r w:rsidR="002F3DFA" w:rsidRPr="005F4970">
        <w:rPr>
          <w:rFonts w:ascii="Arial" w:hAnsi="Arial"/>
          <w:sz w:val="24"/>
          <w:szCs w:val="24"/>
          <w:lang w:val="en-US"/>
        </w:rPr>
        <w:t xml:space="preserve"> consultation data).</w:t>
      </w:r>
      <w:r w:rsidR="0031355C" w:rsidRPr="005F4970">
        <w:rPr>
          <w:rFonts w:ascii="Arial" w:hAnsi="Arial"/>
          <w:sz w:val="24"/>
          <w:szCs w:val="24"/>
          <w:lang w:val="en-US"/>
        </w:rPr>
        <w:t xml:space="preserve"> Analysis of the presenting problem titles recorded for these consultations reveals</w:t>
      </w:r>
      <w:r w:rsidR="00DA7059" w:rsidRPr="005F4970">
        <w:rPr>
          <w:rFonts w:ascii="Arial" w:hAnsi="Arial"/>
          <w:sz w:val="24"/>
          <w:szCs w:val="24"/>
          <w:lang w:val="en-US"/>
        </w:rPr>
        <w:t xml:space="preserve"> patterns in patient behaviours and </w:t>
      </w:r>
      <w:r w:rsidR="006474BC" w:rsidRPr="005F4970">
        <w:rPr>
          <w:rFonts w:ascii="Arial" w:hAnsi="Arial"/>
          <w:sz w:val="24"/>
          <w:szCs w:val="24"/>
          <w:lang w:val="en-US"/>
        </w:rPr>
        <w:t>clinical</w:t>
      </w:r>
      <w:r w:rsidR="00DA7059" w:rsidRPr="005F4970">
        <w:rPr>
          <w:rFonts w:ascii="Arial" w:hAnsi="Arial"/>
          <w:sz w:val="24"/>
          <w:szCs w:val="24"/>
          <w:lang w:val="en-US"/>
        </w:rPr>
        <w:t xml:space="preserve"> clusters.</w:t>
      </w:r>
      <w:r w:rsidR="00EA1591">
        <w:rPr>
          <w:rFonts w:ascii="Arial" w:hAnsi="Arial"/>
          <w:sz w:val="24"/>
          <w:szCs w:val="24"/>
          <w:lang w:val="en-US"/>
        </w:rPr>
        <w:t xml:space="preserve"> </w:t>
      </w:r>
      <w:r>
        <w:rPr>
          <w:rFonts w:ascii="Arial" w:hAnsi="Arial"/>
          <w:sz w:val="24"/>
          <w:szCs w:val="24"/>
          <w:lang w:val="en-US"/>
        </w:rPr>
        <w:t xml:space="preserve">This new business intelligence capability </w:t>
      </w:r>
      <w:r w:rsidR="00EA1591">
        <w:rPr>
          <w:rFonts w:ascii="Arial" w:hAnsi="Arial"/>
          <w:sz w:val="24"/>
          <w:szCs w:val="24"/>
          <w:lang w:val="en-US"/>
        </w:rPr>
        <w:t xml:space="preserve">generated through </w:t>
      </w:r>
      <w:r>
        <w:rPr>
          <w:rFonts w:ascii="Arial" w:hAnsi="Arial"/>
          <w:sz w:val="24"/>
          <w:szCs w:val="24"/>
          <w:lang w:val="en-US"/>
        </w:rPr>
        <w:t xml:space="preserve">advanced mining of data has highlighted the </w:t>
      </w:r>
      <w:r w:rsidR="00C53E4A">
        <w:rPr>
          <w:rFonts w:ascii="Arial" w:hAnsi="Arial"/>
          <w:sz w:val="24"/>
          <w:szCs w:val="24"/>
          <w:lang w:val="en-US"/>
        </w:rPr>
        <w:t>potential for</w:t>
      </w:r>
      <w:r>
        <w:rPr>
          <w:rFonts w:ascii="Arial" w:hAnsi="Arial"/>
          <w:sz w:val="24"/>
          <w:szCs w:val="24"/>
          <w:lang w:val="en-US"/>
        </w:rPr>
        <w:t xml:space="preserve"> clinical information systems </w:t>
      </w:r>
      <w:r w:rsidR="00C53E4A">
        <w:rPr>
          <w:rFonts w:ascii="Arial" w:hAnsi="Arial"/>
          <w:sz w:val="24"/>
          <w:szCs w:val="24"/>
          <w:lang w:val="en-US"/>
        </w:rPr>
        <w:t>to</w:t>
      </w:r>
      <w:r>
        <w:rPr>
          <w:rFonts w:ascii="Arial" w:hAnsi="Arial"/>
          <w:sz w:val="24"/>
          <w:szCs w:val="24"/>
          <w:lang w:val="en-US"/>
        </w:rPr>
        <w:t xml:space="preserve"> be used very differently</w:t>
      </w:r>
      <w:r w:rsidR="00C53E4A">
        <w:rPr>
          <w:rFonts w:ascii="Arial" w:hAnsi="Arial"/>
          <w:sz w:val="24"/>
          <w:szCs w:val="24"/>
          <w:lang w:val="en-US"/>
        </w:rPr>
        <w:t>, and for contemporaneous data to be used</w:t>
      </w:r>
      <w:r>
        <w:rPr>
          <w:rFonts w:ascii="Arial" w:hAnsi="Arial"/>
          <w:sz w:val="24"/>
          <w:szCs w:val="24"/>
          <w:lang w:val="en-US"/>
        </w:rPr>
        <w:t xml:space="preserve"> to inform the way that primary care is delivered.</w:t>
      </w:r>
    </w:p>
    <w:p w14:paraId="201B6AEA" w14:textId="77777777" w:rsidR="00EF6660" w:rsidRPr="005F4970" w:rsidRDefault="00EF6660" w:rsidP="00EF6660">
      <w:pPr>
        <w:pStyle w:val="Body"/>
        <w:spacing w:after="0" w:line="240" w:lineRule="auto"/>
        <w:rPr>
          <w:rFonts w:ascii="Arial" w:hAnsi="Arial"/>
          <w:sz w:val="24"/>
          <w:szCs w:val="24"/>
          <w:lang w:val="en-US"/>
        </w:rPr>
      </w:pPr>
    </w:p>
    <w:p w14:paraId="56E1631B" w14:textId="4C73DE82" w:rsidR="00EF6660" w:rsidRPr="005F4970" w:rsidRDefault="00EA1591">
      <w:pPr>
        <w:pStyle w:val="Body"/>
        <w:spacing w:after="0" w:line="240" w:lineRule="auto"/>
        <w:rPr>
          <w:rFonts w:ascii="Arial" w:hAnsi="Arial"/>
          <w:sz w:val="24"/>
          <w:szCs w:val="24"/>
          <w:lang w:val="en-US"/>
        </w:rPr>
      </w:pPr>
      <w:r w:rsidRPr="005F4970">
        <w:rPr>
          <w:rFonts w:ascii="Arial" w:hAnsi="Arial"/>
          <w:sz w:val="24"/>
          <w:szCs w:val="24"/>
          <w:lang w:val="en-US"/>
        </w:rPr>
        <w:t>W</w:t>
      </w:r>
      <w:r w:rsidR="00EF6660">
        <w:rPr>
          <w:rFonts w:ascii="Arial" w:hAnsi="Arial"/>
          <w:sz w:val="24"/>
          <w:szCs w:val="24"/>
          <w:lang w:val="en-US"/>
        </w:rPr>
        <w:t>e have also developed search tools that enable us to ‘</w:t>
      </w:r>
      <w:r w:rsidR="00EF6660" w:rsidRPr="005F4970">
        <w:rPr>
          <w:rFonts w:ascii="Arial" w:hAnsi="Arial"/>
          <w:sz w:val="24"/>
          <w:szCs w:val="24"/>
          <w:lang w:val="en-US"/>
        </w:rPr>
        <w:t>flag</w:t>
      </w:r>
      <w:r w:rsidR="00EF6660">
        <w:rPr>
          <w:rFonts w:ascii="Arial" w:hAnsi="Arial"/>
          <w:sz w:val="24"/>
          <w:szCs w:val="24"/>
          <w:lang w:val="en-US"/>
        </w:rPr>
        <w:t xml:space="preserve">’ patients who frequently attend the practice on a near to real time basis. </w:t>
      </w:r>
      <w:r w:rsidR="00EF6660" w:rsidRPr="005F4970">
        <w:rPr>
          <w:rFonts w:ascii="Arial" w:hAnsi="Arial"/>
          <w:sz w:val="24"/>
          <w:szCs w:val="24"/>
          <w:lang w:val="en-US"/>
        </w:rPr>
        <w:t>This has led to some surprising outcomes. We thought we knew the patients who frequently requested consultations. We do know some of these patients; however</w:t>
      </w:r>
      <w:r w:rsidR="00DA7059" w:rsidRPr="005F4970">
        <w:rPr>
          <w:rFonts w:ascii="Arial" w:hAnsi="Arial"/>
          <w:sz w:val="24"/>
          <w:szCs w:val="24"/>
          <w:lang w:val="en-US"/>
        </w:rPr>
        <w:t>,</w:t>
      </w:r>
      <w:r w:rsidR="00EF6660" w:rsidRPr="005F4970">
        <w:rPr>
          <w:rFonts w:ascii="Arial" w:hAnsi="Arial"/>
          <w:sz w:val="24"/>
          <w:szCs w:val="24"/>
          <w:lang w:val="en-US"/>
        </w:rPr>
        <w:t xml:space="preserve"> others see </w:t>
      </w:r>
      <w:r w:rsidR="009911F1" w:rsidRPr="005F4970">
        <w:rPr>
          <w:rFonts w:ascii="Arial" w:hAnsi="Arial"/>
          <w:sz w:val="24"/>
          <w:szCs w:val="24"/>
          <w:lang w:val="en-US"/>
        </w:rPr>
        <w:t>different GP</w:t>
      </w:r>
      <w:r w:rsidR="003A0F55" w:rsidRPr="005F4970">
        <w:rPr>
          <w:rFonts w:ascii="Arial" w:hAnsi="Arial"/>
          <w:sz w:val="24"/>
          <w:szCs w:val="24"/>
          <w:lang w:val="en-US"/>
        </w:rPr>
        <w:t>s and practice nurses</w:t>
      </w:r>
      <w:r w:rsidR="00CF2FC7" w:rsidRPr="005F4970">
        <w:rPr>
          <w:rFonts w:ascii="Arial" w:hAnsi="Arial"/>
          <w:sz w:val="24"/>
          <w:szCs w:val="24"/>
          <w:lang w:val="en-US"/>
        </w:rPr>
        <w:t xml:space="preserve"> for many different problems</w:t>
      </w:r>
      <w:r w:rsidR="003A0F55" w:rsidRPr="005F4970">
        <w:rPr>
          <w:rFonts w:ascii="Arial" w:hAnsi="Arial"/>
          <w:sz w:val="24"/>
          <w:szCs w:val="24"/>
          <w:lang w:val="en-US"/>
        </w:rPr>
        <w:t xml:space="preserve">. </w:t>
      </w:r>
      <w:r w:rsidR="0091032A" w:rsidRPr="005F4970">
        <w:rPr>
          <w:rFonts w:ascii="Arial" w:hAnsi="Arial"/>
          <w:sz w:val="24"/>
          <w:szCs w:val="24"/>
          <w:lang w:val="en-US"/>
        </w:rPr>
        <w:t>There was the belief that frequent attenders were primarily those who were older,</w:t>
      </w:r>
      <w:r w:rsidR="00FE4057" w:rsidRPr="005F4970">
        <w:rPr>
          <w:rFonts w:ascii="Arial" w:hAnsi="Arial"/>
          <w:sz w:val="24"/>
          <w:szCs w:val="24"/>
          <w:lang w:val="en-US"/>
        </w:rPr>
        <w:t xml:space="preserve"> had</w:t>
      </w:r>
      <w:r w:rsidR="0091032A" w:rsidRPr="005F4970">
        <w:rPr>
          <w:rFonts w:ascii="Arial" w:hAnsi="Arial"/>
          <w:sz w:val="24"/>
          <w:szCs w:val="24"/>
          <w:lang w:val="en-US"/>
        </w:rPr>
        <w:t xml:space="preserve"> multimorbidity</w:t>
      </w:r>
      <w:r w:rsidR="00FE4057" w:rsidRPr="005F4970">
        <w:rPr>
          <w:rFonts w:ascii="Arial" w:hAnsi="Arial"/>
          <w:sz w:val="24"/>
          <w:szCs w:val="24"/>
          <w:lang w:val="en-US"/>
        </w:rPr>
        <w:t xml:space="preserve"> or were</w:t>
      </w:r>
      <w:r w:rsidR="0091032A" w:rsidRPr="005F4970">
        <w:rPr>
          <w:rFonts w:ascii="Arial" w:hAnsi="Arial"/>
          <w:sz w:val="24"/>
          <w:szCs w:val="24"/>
          <w:lang w:val="en-US"/>
        </w:rPr>
        <w:t xml:space="preserve"> end-of-life</w:t>
      </w:r>
      <w:r w:rsidR="00FE4057" w:rsidRPr="005F4970">
        <w:rPr>
          <w:rFonts w:ascii="Arial" w:hAnsi="Arial"/>
          <w:sz w:val="24"/>
          <w:szCs w:val="24"/>
          <w:lang w:val="en-US"/>
        </w:rPr>
        <w:t xml:space="preserve"> patients</w:t>
      </w:r>
      <w:r w:rsidR="0091032A" w:rsidRPr="005F4970">
        <w:rPr>
          <w:rFonts w:ascii="Arial" w:hAnsi="Arial"/>
          <w:sz w:val="24"/>
          <w:szCs w:val="24"/>
          <w:lang w:val="en-US"/>
        </w:rPr>
        <w:t>. However, our fi</w:t>
      </w:r>
      <w:r w:rsidR="00A33E08" w:rsidRPr="005F4970">
        <w:rPr>
          <w:rFonts w:ascii="Arial" w:hAnsi="Arial"/>
          <w:sz w:val="24"/>
          <w:szCs w:val="24"/>
          <w:lang w:val="en-US"/>
        </w:rPr>
        <w:t>ndings have</w:t>
      </w:r>
      <w:r w:rsidR="0091032A" w:rsidRPr="005F4970">
        <w:rPr>
          <w:rFonts w:ascii="Arial" w:hAnsi="Arial"/>
          <w:sz w:val="24"/>
          <w:szCs w:val="24"/>
          <w:lang w:val="en-US"/>
        </w:rPr>
        <w:t xml:space="preserve"> not</w:t>
      </w:r>
      <w:r w:rsidR="00A33E08" w:rsidRPr="005F4970">
        <w:rPr>
          <w:rFonts w:ascii="Arial" w:hAnsi="Arial"/>
          <w:sz w:val="24"/>
          <w:szCs w:val="24"/>
          <w:lang w:val="en-US"/>
        </w:rPr>
        <w:t xml:space="preserve"> been</w:t>
      </w:r>
      <w:r w:rsidR="0091032A" w:rsidRPr="005F4970">
        <w:rPr>
          <w:rFonts w:ascii="Arial" w:hAnsi="Arial"/>
          <w:sz w:val="24"/>
          <w:szCs w:val="24"/>
          <w:lang w:val="en-US"/>
        </w:rPr>
        <w:t xml:space="preserve"> limited to these conditions. For example, a group of 53 </w:t>
      </w:r>
      <w:r w:rsidR="00A33E08" w:rsidRPr="005F4970">
        <w:rPr>
          <w:rFonts w:ascii="Arial" w:hAnsi="Arial"/>
          <w:sz w:val="24"/>
          <w:szCs w:val="24"/>
          <w:lang w:val="en-US"/>
        </w:rPr>
        <w:t>high attendees</w:t>
      </w:r>
      <w:r w:rsidR="0091032A" w:rsidRPr="005F4970">
        <w:rPr>
          <w:rFonts w:ascii="Arial" w:hAnsi="Arial"/>
          <w:sz w:val="24"/>
          <w:szCs w:val="24"/>
          <w:lang w:val="en-US"/>
        </w:rPr>
        <w:t xml:space="preserve"> have an average age of 43 years</w:t>
      </w:r>
      <w:r w:rsidR="00A33E08" w:rsidRPr="005F4970">
        <w:rPr>
          <w:rFonts w:ascii="Arial" w:hAnsi="Arial"/>
          <w:sz w:val="24"/>
          <w:szCs w:val="24"/>
          <w:lang w:val="en-US"/>
        </w:rPr>
        <w:t xml:space="preserve"> </w:t>
      </w:r>
      <w:r w:rsidR="00FE4057" w:rsidRPr="005F4970">
        <w:rPr>
          <w:rFonts w:ascii="Arial" w:hAnsi="Arial"/>
          <w:sz w:val="24"/>
          <w:szCs w:val="24"/>
          <w:lang w:val="en-US"/>
        </w:rPr>
        <w:t>and</w:t>
      </w:r>
      <w:r w:rsidR="00A33E08" w:rsidRPr="005F4970">
        <w:rPr>
          <w:rFonts w:ascii="Arial" w:hAnsi="Arial"/>
          <w:sz w:val="24"/>
          <w:szCs w:val="24"/>
          <w:lang w:val="en-US"/>
        </w:rPr>
        <w:t xml:space="preserve"> consult</w:t>
      </w:r>
      <w:r w:rsidR="0091032A" w:rsidRPr="005F4970">
        <w:rPr>
          <w:rFonts w:ascii="Arial" w:hAnsi="Arial"/>
          <w:sz w:val="24"/>
          <w:szCs w:val="24"/>
          <w:lang w:val="en-US"/>
        </w:rPr>
        <w:t xml:space="preserve"> GP</w:t>
      </w:r>
      <w:r w:rsidR="00A33E08" w:rsidRPr="005F4970">
        <w:rPr>
          <w:rFonts w:ascii="Arial" w:hAnsi="Arial"/>
          <w:sz w:val="24"/>
          <w:szCs w:val="24"/>
          <w:lang w:val="en-US"/>
        </w:rPr>
        <w:t>s</w:t>
      </w:r>
      <w:r w:rsidR="0091032A" w:rsidRPr="005F4970">
        <w:rPr>
          <w:rFonts w:ascii="Arial" w:hAnsi="Arial"/>
          <w:sz w:val="24"/>
          <w:szCs w:val="24"/>
          <w:lang w:val="en-US"/>
        </w:rPr>
        <w:t xml:space="preserve"> on average 34 times a year.</w:t>
      </w:r>
      <w:r w:rsidR="00EF6660" w:rsidRPr="005F4970">
        <w:rPr>
          <w:rFonts w:ascii="Arial" w:hAnsi="Arial"/>
          <w:sz w:val="24"/>
          <w:szCs w:val="24"/>
          <w:lang w:val="en-US"/>
        </w:rPr>
        <w:t xml:space="preserve"> </w:t>
      </w:r>
      <w:r w:rsidR="003A0F55">
        <w:rPr>
          <w:rFonts w:ascii="Arial" w:hAnsi="Arial"/>
          <w:sz w:val="24"/>
          <w:szCs w:val="24"/>
          <w:lang w:val="en-US"/>
        </w:rPr>
        <w:t>T</w:t>
      </w:r>
      <w:r w:rsidR="00EF6660">
        <w:rPr>
          <w:rFonts w:ascii="Arial" w:hAnsi="Arial"/>
          <w:sz w:val="24"/>
          <w:szCs w:val="24"/>
          <w:lang w:val="en-US"/>
        </w:rPr>
        <w:t xml:space="preserve">he clinical information systems did not readily highlight consultation use and associated patterns. </w:t>
      </w:r>
      <w:r w:rsidR="00CF2FC7" w:rsidRPr="005F4970">
        <w:rPr>
          <w:rFonts w:ascii="Arial" w:hAnsi="Arial"/>
          <w:sz w:val="24"/>
          <w:szCs w:val="24"/>
          <w:lang w:val="en-US"/>
        </w:rPr>
        <w:t xml:space="preserve">The alert draws attention to the number of attendances within a </w:t>
      </w:r>
      <w:r w:rsidR="00CD22F7" w:rsidRPr="005F4970">
        <w:rPr>
          <w:rFonts w:ascii="Arial" w:hAnsi="Arial"/>
          <w:sz w:val="24"/>
          <w:szCs w:val="24"/>
          <w:lang w:val="en-US"/>
        </w:rPr>
        <w:t>12-month</w:t>
      </w:r>
      <w:r w:rsidR="00CF2FC7" w:rsidRPr="005F4970">
        <w:rPr>
          <w:rFonts w:ascii="Arial" w:hAnsi="Arial"/>
          <w:sz w:val="24"/>
          <w:szCs w:val="24"/>
          <w:lang w:val="en-US"/>
        </w:rPr>
        <w:t xml:space="preserve"> period. Once activated we may explore their history further to identify why they require</w:t>
      </w:r>
      <w:r w:rsidRPr="005F4970">
        <w:rPr>
          <w:rFonts w:ascii="Arial" w:hAnsi="Arial"/>
          <w:sz w:val="24"/>
          <w:szCs w:val="24"/>
          <w:lang w:val="en-US"/>
        </w:rPr>
        <w:t xml:space="preserve"> </w:t>
      </w:r>
      <w:r w:rsidR="00CF2FC7" w:rsidRPr="005F4970">
        <w:rPr>
          <w:rFonts w:ascii="Arial" w:hAnsi="Arial"/>
          <w:sz w:val="24"/>
          <w:szCs w:val="24"/>
          <w:lang w:val="en-US"/>
        </w:rPr>
        <w:t>appointments, in order to take a holistic consideration of their problems and unmet need such as health anxiety or somatization.</w:t>
      </w:r>
    </w:p>
    <w:p w14:paraId="1FA3E352" w14:textId="77777777" w:rsidR="00EF6660" w:rsidRPr="005F4970" w:rsidRDefault="00EF6660" w:rsidP="00EF6660">
      <w:pPr>
        <w:pStyle w:val="Body"/>
        <w:spacing w:after="0" w:line="240" w:lineRule="auto"/>
        <w:rPr>
          <w:rFonts w:ascii="Arial" w:hAnsi="Arial"/>
          <w:sz w:val="24"/>
          <w:szCs w:val="24"/>
          <w:lang w:val="en-US"/>
        </w:rPr>
      </w:pPr>
    </w:p>
    <w:p w14:paraId="6D547277" w14:textId="02BC8E68" w:rsidR="00EF6660" w:rsidRPr="005F4970" w:rsidRDefault="00EF6660" w:rsidP="00EF6660">
      <w:pPr>
        <w:pStyle w:val="Body"/>
        <w:spacing w:after="0" w:line="240" w:lineRule="auto"/>
        <w:rPr>
          <w:rFonts w:ascii="Arial" w:hAnsi="Arial"/>
          <w:sz w:val="24"/>
          <w:szCs w:val="24"/>
          <w:lang w:val="en-US"/>
        </w:rPr>
      </w:pPr>
      <w:r>
        <w:rPr>
          <w:rFonts w:ascii="Arial" w:hAnsi="Arial"/>
          <w:sz w:val="24"/>
          <w:szCs w:val="24"/>
          <w:lang w:val="en-US"/>
        </w:rPr>
        <w:t xml:space="preserve">The intention of our team in developing these systems and tools is not to castigate patients who frequently attend the practice. By understanding patient and practitioner behaviour we seek to identify unmet need, and to use practice clinical information systems in a way that informs clinical decisions. As a practice team we are using patient data to explore if there are different ways of delivering our services that has the potential to support patients to live more healthily and manage their conditions more effectively. </w:t>
      </w:r>
      <w:r w:rsidRPr="005F4970">
        <w:rPr>
          <w:rFonts w:ascii="Arial" w:hAnsi="Arial"/>
          <w:sz w:val="24"/>
          <w:szCs w:val="24"/>
          <w:lang w:val="en-US"/>
        </w:rPr>
        <w:t>We have implemented and are testing new pathways of care and services in the practice that may have the potential to provide a quality service to patients whilst reducing the number of consultations.</w:t>
      </w:r>
      <w:r w:rsidR="00CF2FC7" w:rsidRPr="005F4970">
        <w:rPr>
          <w:rFonts w:ascii="Arial" w:hAnsi="Arial"/>
          <w:sz w:val="24"/>
          <w:szCs w:val="24"/>
          <w:lang w:val="en-US"/>
        </w:rPr>
        <w:t xml:space="preserve"> </w:t>
      </w:r>
      <w:r w:rsidR="00F11425" w:rsidRPr="005F4970">
        <w:rPr>
          <w:rFonts w:ascii="Arial" w:hAnsi="Arial"/>
          <w:sz w:val="24"/>
          <w:szCs w:val="24"/>
          <w:lang w:val="en-US"/>
        </w:rPr>
        <w:t>For example, we have implemented extended 30-minute review appointments that are conducted by the GP and practice nurse together. We ask the patient to complete an SF36 and prioritization of their life and health needs prior to the appointment</w:t>
      </w:r>
      <w:r w:rsidR="00EA1591" w:rsidRPr="005F4970">
        <w:rPr>
          <w:rFonts w:ascii="Arial" w:hAnsi="Arial"/>
          <w:sz w:val="24"/>
          <w:szCs w:val="24"/>
          <w:lang w:val="en-US"/>
        </w:rPr>
        <w:t xml:space="preserve">. This information </w:t>
      </w:r>
      <w:r w:rsidR="00F11425" w:rsidRPr="005F4970">
        <w:rPr>
          <w:rFonts w:ascii="Arial" w:hAnsi="Arial"/>
          <w:sz w:val="24"/>
          <w:szCs w:val="24"/>
          <w:lang w:val="en-US"/>
        </w:rPr>
        <w:t>inform</w:t>
      </w:r>
      <w:r w:rsidR="00EA1591" w:rsidRPr="005F4970">
        <w:rPr>
          <w:rFonts w:ascii="Arial" w:hAnsi="Arial"/>
          <w:sz w:val="24"/>
          <w:szCs w:val="24"/>
          <w:lang w:val="en-US"/>
        </w:rPr>
        <w:t>s</w:t>
      </w:r>
      <w:r w:rsidR="00F11425" w:rsidRPr="005F4970">
        <w:rPr>
          <w:rFonts w:ascii="Arial" w:hAnsi="Arial"/>
          <w:sz w:val="24"/>
          <w:szCs w:val="24"/>
          <w:lang w:val="en-US"/>
        </w:rPr>
        <w:t xml:space="preserve"> the discussion; and development of a life care plan and emergency health care plan.</w:t>
      </w:r>
      <w:r w:rsidRPr="005F4970">
        <w:rPr>
          <w:rFonts w:ascii="Arial" w:hAnsi="Arial"/>
          <w:sz w:val="24"/>
          <w:szCs w:val="24"/>
          <w:lang w:val="en-US"/>
        </w:rPr>
        <w:t xml:space="preserve"> Initial evidence from implementation and feasibility studies indicate that there is a reduction in consultation rates. These outcomes do need to be subjected to systematic investigation in order to assess causality, effect size and how long the effect is sustained. Importantly the impact on patient quality of life needs to be understood. </w:t>
      </w:r>
      <w:r w:rsidR="00DA7059" w:rsidRPr="005F4970">
        <w:rPr>
          <w:rFonts w:ascii="Arial" w:hAnsi="Arial"/>
          <w:sz w:val="24"/>
          <w:szCs w:val="24"/>
          <w:lang w:val="en-US"/>
        </w:rPr>
        <w:t>Our aspiration is that t</w:t>
      </w:r>
      <w:r w:rsidRPr="005F4970">
        <w:rPr>
          <w:rFonts w:ascii="Arial" w:hAnsi="Arial"/>
          <w:sz w:val="24"/>
          <w:szCs w:val="24"/>
          <w:lang w:val="en-US"/>
        </w:rPr>
        <w:t>h</w:t>
      </w:r>
      <w:r w:rsidR="00DA7059" w:rsidRPr="005F4970">
        <w:rPr>
          <w:rFonts w:ascii="Arial" w:hAnsi="Arial"/>
          <w:sz w:val="24"/>
          <w:szCs w:val="24"/>
          <w:lang w:val="en-US"/>
        </w:rPr>
        <w:t>ese new approaches</w:t>
      </w:r>
      <w:r w:rsidRPr="00BF4961">
        <w:rPr>
          <w:rFonts w:ascii="Arial" w:hAnsi="Arial"/>
          <w:sz w:val="24"/>
          <w:szCs w:val="24"/>
          <w:lang w:val="en-US"/>
        </w:rPr>
        <w:t xml:space="preserve"> </w:t>
      </w:r>
      <w:r>
        <w:rPr>
          <w:rFonts w:ascii="Arial" w:hAnsi="Arial"/>
          <w:sz w:val="24"/>
          <w:szCs w:val="24"/>
          <w:lang w:val="en-US"/>
        </w:rPr>
        <w:t xml:space="preserve">may release capacity within the practice to provide other services such </w:t>
      </w:r>
      <w:r w:rsidR="00BD259E" w:rsidRPr="003001BF">
        <w:rPr>
          <w:rFonts w:ascii="Arial" w:hAnsi="Arial"/>
          <w:sz w:val="24"/>
          <w:szCs w:val="24"/>
          <w:lang w:val="en-US"/>
        </w:rPr>
        <w:t>as advanced</w:t>
      </w:r>
      <w:r w:rsidRPr="003001BF">
        <w:rPr>
          <w:rFonts w:ascii="Arial" w:hAnsi="Arial"/>
          <w:sz w:val="24"/>
          <w:szCs w:val="24"/>
          <w:lang w:val="en-US"/>
        </w:rPr>
        <w:t xml:space="preserve"> care planning for high risk patients and those patients needing end of life care.</w:t>
      </w:r>
    </w:p>
    <w:p w14:paraId="5BB8297A" w14:textId="77777777" w:rsidR="00EF6660" w:rsidRPr="005F4970" w:rsidRDefault="00EF6660" w:rsidP="00EF6660">
      <w:pPr>
        <w:pStyle w:val="Body"/>
        <w:spacing w:after="0" w:line="240" w:lineRule="auto"/>
        <w:rPr>
          <w:rFonts w:ascii="Arial" w:hAnsi="Arial"/>
          <w:sz w:val="24"/>
          <w:szCs w:val="24"/>
          <w:lang w:val="en-US"/>
        </w:rPr>
      </w:pPr>
    </w:p>
    <w:p w14:paraId="431C1D0A" w14:textId="4C29D21E" w:rsidR="00EF6660" w:rsidRPr="005F4970" w:rsidRDefault="00EF6660" w:rsidP="00EF6660">
      <w:pPr>
        <w:pStyle w:val="Body"/>
        <w:spacing w:after="0" w:line="240" w:lineRule="auto"/>
        <w:rPr>
          <w:rFonts w:ascii="Arial" w:hAnsi="Arial"/>
          <w:sz w:val="24"/>
          <w:szCs w:val="24"/>
          <w:lang w:val="en-US"/>
        </w:rPr>
      </w:pPr>
      <w:r>
        <w:rPr>
          <w:rFonts w:ascii="Arial" w:hAnsi="Arial"/>
          <w:sz w:val="24"/>
          <w:szCs w:val="24"/>
          <w:lang w:val="en-US"/>
        </w:rPr>
        <w:t>New models of General Practice</w:t>
      </w:r>
      <w:r w:rsidR="00EA1591">
        <w:rPr>
          <w:rFonts w:ascii="Arial" w:hAnsi="Arial"/>
          <w:sz w:val="24"/>
          <w:szCs w:val="24"/>
          <w:lang w:val="en-US"/>
        </w:rPr>
        <w:t xml:space="preserve"> Federations and Alliances</w:t>
      </w:r>
      <w:r>
        <w:rPr>
          <w:rFonts w:ascii="Arial" w:hAnsi="Arial"/>
          <w:sz w:val="24"/>
          <w:szCs w:val="24"/>
          <w:lang w:val="en-US"/>
        </w:rPr>
        <w:t xml:space="preserve"> are emerging.  These models support the delivery of scaled-up solutions of General Practice as evidenced through the NHS England GP Access Fund Scheme (</w:t>
      </w:r>
      <w:r w:rsidR="002F2855">
        <w:rPr>
          <w:rFonts w:ascii="Arial" w:hAnsi="Arial"/>
          <w:sz w:val="24"/>
          <w:szCs w:val="24"/>
          <w:lang w:val="en-US"/>
        </w:rPr>
        <w:t>6)</w:t>
      </w:r>
      <w:r w:rsidR="00BD259E" w:rsidRPr="000704FC">
        <w:rPr>
          <w:rFonts w:ascii="Arial" w:hAnsi="Arial"/>
          <w:sz w:val="24"/>
          <w:szCs w:val="24"/>
          <w:lang w:val="en-US"/>
        </w:rPr>
        <w:t xml:space="preserve"> </w:t>
      </w:r>
      <w:r w:rsidR="00BD259E">
        <w:rPr>
          <w:rFonts w:ascii="Arial" w:hAnsi="Arial"/>
          <w:sz w:val="24"/>
          <w:szCs w:val="24"/>
          <w:lang w:val="en-US"/>
        </w:rPr>
        <w:t>and</w:t>
      </w:r>
      <w:r>
        <w:rPr>
          <w:rFonts w:ascii="Arial" w:hAnsi="Arial"/>
          <w:sz w:val="24"/>
          <w:szCs w:val="24"/>
          <w:lang w:val="en-US"/>
        </w:rPr>
        <w:t xml:space="preserve"> NHS England New</w:t>
      </w:r>
      <w:r w:rsidR="002F2855">
        <w:rPr>
          <w:rFonts w:ascii="Arial" w:hAnsi="Arial"/>
          <w:sz w:val="24"/>
          <w:szCs w:val="24"/>
          <w:lang w:val="en-US"/>
        </w:rPr>
        <w:t xml:space="preserve"> Models of Care Programme (7</w:t>
      </w:r>
      <w:r>
        <w:rPr>
          <w:rFonts w:ascii="Arial" w:hAnsi="Arial"/>
          <w:sz w:val="24"/>
          <w:szCs w:val="24"/>
          <w:lang w:val="en-US"/>
        </w:rPr>
        <w:t>).</w:t>
      </w:r>
      <w:r w:rsidR="00DD4DAE" w:rsidRPr="000704FC">
        <w:rPr>
          <w:rFonts w:ascii="Arial" w:hAnsi="Arial"/>
          <w:sz w:val="24"/>
          <w:szCs w:val="24"/>
          <w:lang w:val="en-US"/>
        </w:rPr>
        <w:t xml:space="preserve"> </w:t>
      </w:r>
      <w:r w:rsidR="00DD4DAE">
        <w:rPr>
          <w:rFonts w:ascii="Arial" w:hAnsi="Arial"/>
          <w:sz w:val="24"/>
          <w:szCs w:val="24"/>
          <w:lang w:val="en-US"/>
        </w:rPr>
        <w:t xml:space="preserve">Use </w:t>
      </w:r>
      <w:r w:rsidR="006474BC">
        <w:rPr>
          <w:rFonts w:ascii="Arial" w:hAnsi="Arial"/>
          <w:sz w:val="24"/>
          <w:szCs w:val="24"/>
          <w:lang w:val="en-US"/>
        </w:rPr>
        <w:t xml:space="preserve">of </w:t>
      </w:r>
      <w:r w:rsidR="006474BC" w:rsidRPr="000704FC">
        <w:rPr>
          <w:rFonts w:ascii="Arial" w:hAnsi="Arial"/>
          <w:sz w:val="24"/>
          <w:szCs w:val="24"/>
          <w:lang w:val="en-US"/>
        </w:rPr>
        <w:t>Alliance</w:t>
      </w:r>
      <w:r w:rsidR="00DD4DAE">
        <w:rPr>
          <w:rFonts w:ascii="Arial" w:hAnsi="Arial"/>
          <w:sz w:val="24"/>
          <w:szCs w:val="24"/>
          <w:lang w:val="en-US"/>
        </w:rPr>
        <w:t>/</w:t>
      </w:r>
      <w:r w:rsidR="00DD4DAE" w:rsidRPr="000704FC">
        <w:rPr>
          <w:rFonts w:ascii="Arial" w:hAnsi="Arial"/>
          <w:sz w:val="24"/>
          <w:szCs w:val="24"/>
          <w:lang w:val="en-US"/>
        </w:rPr>
        <w:t>Federation-wide enterprise license</w:t>
      </w:r>
      <w:r w:rsidR="00DD4DAE">
        <w:rPr>
          <w:rFonts w:ascii="Arial" w:hAnsi="Arial"/>
          <w:sz w:val="24"/>
          <w:szCs w:val="24"/>
          <w:lang w:val="en-US"/>
        </w:rPr>
        <w:t>s</w:t>
      </w:r>
      <w:r w:rsidR="00DD4DAE" w:rsidRPr="000704FC">
        <w:rPr>
          <w:rFonts w:ascii="Arial" w:hAnsi="Arial"/>
          <w:sz w:val="24"/>
          <w:szCs w:val="24"/>
          <w:lang w:val="en-US"/>
        </w:rPr>
        <w:t xml:space="preserve"> and establishing data sharing agreements</w:t>
      </w:r>
      <w:r w:rsidR="00DD4DAE">
        <w:rPr>
          <w:rFonts w:ascii="Arial" w:hAnsi="Arial"/>
          <w:sz w:val="24"/>
          <w:szCs w:val="24"/>
          <w:lang w:val="en-US"/>
        </w:rPr>
        <w:t xml:space="preserve"> would</w:t>
      </w:r>
      <w:r w:rsidR="00DD4DAE" w:rsidRPr="000704FC">
        <w:rPr>
          <w:rFonts w:ascii="Arial" w:hAnsi="Arial"/>
          <w:sz w:val="24"/>
          <w:szCs w:val="24"/>
          <w:lang w:val="en-US"/>
        </w:rPr>
        <w:t xml:space="preserve"> provide the </w:t>
      </w:r>
      <w:r w:rsidR="00DD4DAE">
        <w:rPr>
          <w:rFonts w:ascii="Arial" w:hAnsi="Arial"/>
          <w:sz w:val="24"/>
          <w:szCs w:val="24"/>
          <w:lang w:val="en-US"/>
        </w:rPr>
        <w:t>capability</w:t>
      </w:r>
      <w:r w:rsidR="00DD4DAE" w:rsidRPr="000704FC">
        <w:rPr>
          <w:rFonts w:ascii="Arial" w:hAnsi="Arial"/>
          <w:sz w:val="24"/>
          <w:szCs w:val="24"/>
          <w:lang w:val="en-US"/>
        </w:rPr>
        <w:t xml:space="preserve"> to implement centralized solutions for data mining, searching and reporting across all GP Practices</w:t>
      </w:r>
      <w:r w:rsidR="00DD4DAE">
        <w:rPr>
          <w:rFonts w:ascii="Arial" w:hAnsi="Arial"/>
          <w:sz w:val="24"/>
          <w:szCs w:val="24"/>
          <w:lang w:val="en-US"/>
        </w:rPr>
        <w:t xml:space="preserve"> within the group</w:t>
      </w:r>
      <w:r w:rsidR="00DD4DAE" w:rsidRPr="000704FC">
        <w:rPr>
          <w:rFonts w:ascii="Arial" w:hAnsi="Arial"/>
          <w:sz w:val="24"/>
          <w:szCs w:val="24"/>
          <w:lang w:val="en-US"/>
        </w:rPr>
        <w:t>.  This ‘at scale’</w:t>
      </w:r>
      <w:r w:rsidR="006474BC" w:rsidRPr="000704FC">
        <w:rPr>
          <w:rFonts w:ascii="Arial" w:hAnsi="Arial"/>
          <w:sz w:val="24"/>
          <w:szCs w:val="24"/>
          <w:lang w:val="en-US"/>
        </w:rPr>
        <w:t xml:space="preserve"> approach to data mining would</w:t>
      </w:r>
      <w:r w:rsidR="00DD4DAE" w:rsidRPr="000704FC">
        <w:rPr>
          <w:rFonts w:ascii="Arial" w:hAnsi="Arial"/>
          <w:sz w:val="24"/>
          <w:szCs w:val="24"/>
          <w:lang w:val="en-US"/>
        </w:rPr>
        <w:t xml:space="preserve"> usefully identify the frequent attender patient cohort informing both practice-based solutions and exploring locality (population</w:t>
      </w:r>
      <w:r w:rsidR="009878B1">
        <w:rPr>
          <w:rFonts w:ascii="Arial" w:hAnsi="Arial"/>
          <w:sz w:val="24"/>
          <w:szCs w:val="24"/>
          <w:lang w:val="en-US"/>
        </w:rPr>
        <w:t>-</w:t>
      </w:r>
      <w:r w:rsidR="00DD4DAE" w:rsidRPr="000704FC">
        <w:rPr>
          <w:rFonts w:ascii="Arial" w:hAnsi="Arial"/>
          <w:sz w:val="24"/>
          <w:szCs w:val="24"/>
          <w:lang w:val="en-US"/>
        </w:rPr>
        <w:t>based) solutions.</w:t>
      </w:r>
      <w:r w:rsidR="00DA7059">
        <w:rPr>
          <w:rFonts w:ascii="Arial" w:hAnsi="Arial"/>
          <w:sz w:val="24"/>
          <w:szCs w:val="24"/>
          <w:lang w:val="en-US"/>
        </w:rPr>
        <w:t xml:space="preserve"> </w:t>
      </w:r>
    </w:p>
    <w:p w14:paraId="2892DBCE" w14:textId="77777777" w:rsidR="00EF6660" w:rsidRPr="005F4970" w:rsidRDefault="00EF6660" w:rsidP="00EF6660">
      <w:pPr>
        <w:pStyle w:val="Body"/>
        <w:spacing w:after="0" w:line="240" w:lineRule="auto"/>
        <w:rPr>
          <w:rFonts w:ascii="Arial" w:hAnsi="Arial"/>
          <w:sz w:val="24"/>
          <w:szCs w:val="24"/>
          <w:lang w:val="en-US"/>
        </w:rPr>
      </w:pPr>
    </w:p>
    <w:p w14:paraId="25073924" w14:textId="0CA3F5A8" w:rsidR="00EF6660" w:rsidRPr="005F4970" w:rsidRDefault="00EF6660" w:rsidP="00EF6660">
      <w:pPr>
        <w:pStyle w:val="Body"/>
        <w:spacing w:after="0" w:line="240" w:lineRule="auto"/>
        <w:rPr>
          <w:rFonts w:ascii="Arial" w:hAnsi="Arial"/>
          <w:sz w:val="24"/>
          <w:szCs w:val="24"/>
          <w:lang w:val="en-US"/>
        </w:rPr>
      </w:pPr>
      <w:r>
        <w:rPr>
          <w:rFonts w:ascii="Arial" w:hAnsi="Arial"/>
          <w:sz w:val="24"/>
          <w:szCs w:val="24"/>
          <w:lang w:val="en-US"/>
        </w:rPr>
        <w:t>Groups of practices operating at scale have the opportunity to support population-based initiatives.  The use of local data to support business intelligence in General Practice has much potential to support transformation of General Practice. Applying the findings from the Corbridge project on a federated basis has the opportunity to release significant capacity within local health systems aligning with the vision of improved access</w:t>
      </w:r>
      <w:r w:rsidR="002F2855">
        <w:rPr>
          <w:rFonts w:ascii="Arial" w:hAnsi="Arial"/>
          <w:sz w:val="24"/>
          <w:szCs w:val="24"/>
          <w:lang w:val="en-US"/>
        </w:rPr>
        <w:t xml:space="preserve"> to General Practice (2</w:t>
      </w:r>
      <w:r>
        <w:rPr>
          <w:rFonts w:ascii="Arial" w:hAnsi="Arial"/>
          <w:sz w:val="24"/>
          <w:szCs w:val="24"/>
          <w:lang w:val="en-US"/>
        </w:rPr>
        <w:t>)</w:t>
      </w:r>
      <w:r w:rsidRPr="005F4970">
        <w:rPr>
          <w:rFonts w:ascii="Arial" w:hAnsi="Arial"/>
          <w:sz w:val="24"/>
          <w:szCs w:val="24"/>
          <w:lang w:val="en-US"/>
        </w:rPr>
        <w:t xml:space="preserve">.  </w:t>
      </w:r>
    </w:p>
    <w:p w14:paraId="2127E29C" w14:textId="77777777" w:rsidR="00EF6660" w:rsidRDefault="00EF6660" w:rsidP="00EF6660">
      <w:pPr>
        <w:pStyle w:val="Body"/>
        <w:spacing w:after="0" w:line="240" w:lineRule="auto"/>
        <w:rPr>
          <w:rFonts w:ascii="Arial" w:eastAsia="Arial" w:hAnsi="Arial" w:cs="Arial"/>
          <w:sz w:val="24"/>
          <w:szCs w:val="24"/>
        </w:rPr>
      </w:pPr>
    </w:p>
    <w:p w14:paraId="35CC27CC" w14:textId="77777777" w:rsidR="00EF328B" w:rsidRDefault="00EF328B">
      <w:pPr>
        <w:pStyle w:val="Body"/>
        <w:spacing w:after="0" w:line="240" w:lineRule="auto"/>
        <w:rPr>
          <w:rFonts w:ascii="Arial" w:eastAsia="Arial" w:hAnsi="Arial" w:cs="Arial"/>
          <w:kern w:val="2"/>
          <w:sz w:val="24"/>
          <w:szCs w:val="24"/>
        </w:rPr>
      </w:pPr>
    </w:p>
    <w:p w14:paraId="741F917A" w14:textId="77777777" w:rsidR="00EF328B" w:rsidRDefault="005D3294">
      <w:pPr>
        <w:pStyle w:val="Body"/>
        <w:spacing w:after="0" w:line="240" w:lineRule="auto"/>
        <w:rPr>
          <w:rFonts w:ascii="Arial" w:eastAsia="Arial" w:hAnsi="Arial" w:cs="Arial"/>
          <w:b/>
          <w:bCs/>
          <w:sz w:val="24"/>
          <w:szCs w:val="24"/>
        </w:rPr>
      </w:pPr>
      <w:r w:rsidRPr="00234A79">
        <w:rPr>
          <w:rFonts w:ascii="Arial" w:hAnsi="Arial"/>
          <w:b/>
          <w:bCs/>
          <w:sz w:val="24"/>
          <w:szCs w:val="24"/>
        </w:rPr>
        <w:t>References</w:t>
      </w:r>
    </w:p>
    <w:p w14:paraId="7D2809E2" w14:textId="67E4C180" w:rsidR="00A104C0" w:rsidRDefault="00A104C0" w:rsidP="00A104C0">
      <w:pPr>
        <w:pStyle w:val="Body"/>
        <w:numPr>
          <w:ilvl w:val="0"/>
          <w:numId w:val="1"/>
        </w:numPr>
        <w:spacing w:after="0" w:line="240" w:lineRule="auto"/>
        <w:rPr>
          <w:rFonts w:ascii="Arial" w:eastAsia="Arial" w:hAnsi="Arial" w:cs="Arial"/>
          <w:b/>
          <w:bCs/>
          <w:sz w:val="24"/>
          <w:szCs w:val="24"/>
        </w:rPr>
      </w:pPr>
      <w:r>
        <w:rPr>
          <w:rFonts w:ascii="Arial" w:hAnsi="Arial"/>
          <w:sz w:val="24"/>
          <w:szCs w:val="24"/>
          <w:lang w:val="en-US"/>
        </w:rPr>
        <w:t xml:space="preserve">Health and Social Care Act (2012)  Retrieved on 20.10.2016 from </w:t>
      </w:r>
      <w:r w:rsidRPr="00AC7E1F">
        <w:t xml:space="preserve"> </w:t>
      </w:r>
      <w:r w:rsidRPr="00AC7E1F">
        <w:rPr>
          <w:rFonts w:ascii="Arial" w:hAnsi="Arial"/>
          <w:sz w:val="24"/>
          <w:szCs w:val="24"/>
          <w:lang w:val="en-US"/>
        </w:rPr>
        <w:t>http://www.legislation.gov.uk/ukpga/2012/7/contents/enacted</w:t>
      </w:r>
    </w:p>
    <w:p w14:paraId="696A220C" w14:textId="77777777" w:rsidR="00562555" w:rsidRDefault="00562555" w:rsidP="00234A79">
      <w:pPr>
        <w:pStyle w:val="ListParagraph"/>
        <w:numPr>
          <w:ilvl w:val="0"/>
          <w:numId w:val="1"/>
        </w:numPr>
        <w:autoSpaceDE w:val="0"/>
        <w:autoSpaceDN w:val="0"/>
        <w:adjustRightInd w:val="0"/>
        <w:rPr>
          <w:rFonts w:ascii="Arial" w:hAnsi="Arial" w:cs="Arial"/>
        </w:rPr>
      </w:pPr>
      <w:r w:rsidRPr="00562555">
        <w:rPr>
          <w:rFonts w:ascii="Arial" w:hAnsi="Arial" w:cs="Arial"/>
        </w:rPr>
        <w:t xml:space="preserve">NHS England (2016) General practice forward view. Retrieved on 20.10.2016 from   </w:t>
      </w:r>
      <w:hyperlink r:id="rId9" w:history="1">
        <w:r w:rsidRPr="00562555">
          <w:rPr>
            <w:rFonts w:ascii="Arial" w:hAnsi="Arial" w:cs="Arial"/>
          </w:rPr>
          <w:t>https://www.england.nhs.uk/ourwork/gpfv/</w:t>
        </w:r>
      </w:hyperlink>
    </w:p>
    <w:p w14:paraId="4823481F" w14:textId="77777777" w:rsidR="00562555" w:rsidRDefault="00AC7E1F" w:rsidP="00562555">
      <w:pPr>
        <w:pStyle w:val="ListParagraph"/>
        <w:numPr>
          <w:ilvl w:val="0"/>
          <w:numId w:val="1"/>
        </w:numPr>
        <w:autoSpaceDE w:val="0"/>
        <w:autoSpaceDN w:val="0"/>
        <w:adjustRightInd w:val="0"/>
        <w:rPr>
          <w:rFonts w:ascii="Arial" w:hAnsi="Arial" w:cs="Arial"/>
        </w:rPr>
      </w:pPr>
      <w:r w:rsidRPr="00562555">
        <w:rPr>
          <w:rFonts w:ascii="Arial" w:hAnsi="Arial" w:cs="Arial"/>
        </w:rPr>
        <w:t>Gill D and Sharper M (1999) Frequent consulters in general practice: A systematic review of studies of prevalence, associations and outcome. Journal of Psychosomatic Research 47(2) 115-130</w:t>
      </w:r>
    </w:p>
    <w:p w14:paraId="2BBCAB67" w14:textId="77777777" w:rsidR="00562555" w:rsidRDefault="00562555" w:rsidP="00562555">
      <w:pPr>
        <w:pStyle w:val="ListParagraph"/>
        <w:numPr>
          <w:ilvl w:val="0"/>
          <w:numId w:val="1"/>
        </w:numPr>
        <w:autoSpaceDE w:val="0"/>
        <w:autoSpaceDN w:val="0"/>
        <w:adjustRightInd w:val="0"/>
        <w:rPr>
          <w:rFonts w:ascii="Arial" w:hAnsi="Arial" w:cs="Arial"/>
        </w:rPr>
      </w:pPr>
      <w:r w:rsidRPr="00562555">
        <w:rPr>
          <w:rFonts w:ascii="Arial" w:hAnsi="Arial" w:cs="Arial"/>
        </w:rPr>
        <w:t xml:space="preserve">Neal RD, Heywood PL, Morley S, et al. (1998) Frequency of patients' consulting in general practice and workload generated by frequent attenders: </w:t>
      </w:r>
      <w:r w:rsidRPr="00562555">
        <w:rPr>
          <w:rFonts w:ascii="Arial" w:hAnsi="Arial" w:cs="Arial"/>
        </w:rPr>
        <w:lastRenderedPageBreak/>
        <w:t>comparisons between practices. British Journal General Practice 48(426):895–898</w:t>
      </w:r>
    </w:p>
    <w:p w14:paraId="5DE7D9E5" w14:textId="77777777" w:rsidR="00562555" w:rsidRDefault="00AC7E1F" w:rsidP="00562555">
      <w:pPr>
        <w:pStyle w:val="ListParagraph"/>
        <w:numPr>
          <w:ilvl w:val="0"/>
          <w:numId w:val="1"/>
        </w:numPr>
        <w:autoSpaceDE w:val="0"/>
        <w:autoSpaceDN w:val="0"/>
        <w:adjustRightInd w:val="0"/>
        <w:rPr>
          <w:rFonts w:ascii="Arial" w:hAnsi="Arial" w:cs="Arial"/>
        </w:rPr>
      </w:pPr>
      <w:r w:rsidRPr="00562555">
        <w:rPr>
          <w:rFonts w:ascii="Arial" w:hAnsi="Arial" w:cs="Arial"/>
        </w:rPr>
        <w:t>Karlsson H., Lehtinen V., Joukamaa M (1994) Frequent attenders of Finnish public primary health care: Socio-demographic characteristics and physical morbidity. Family Practice 11(4 )424-430</w:t>
      </w:r>
      <w:r w:rsidR="00562555" w:rsidRPr="00562555">
        <w:rPr>
          <w:rFonts w:ascii="Arial" w:hAnsi="Arial" w:cs="Arial"/>
        </w:rPr>
        <w:t xml:space="preserve"> </w:t>
      </w:r>
    </w:p>
    <w:p w14:paraId="3E32B917" w14:textId="77777777" w:rsidR="00562555" w:rsidRPr="00562555" w:rsidRDefault="00562555" w:rsidP="00562555">
      <w:pPr>
        <w:pStyle w:val="ListParagraph"/>
        <w:numPr>
          <w:ilvl w:val="0"/>
          <w:numId w:val="1"/>
        </w:numPr>
        <w:autoSpaceDE w:val="0"/>
        <w:autoSpaceDN w:val="0"/>
        <w:adjustRightInd w:val="0"/>
        <w:rPr>
          <w:rFonts w:ascii="Arial" w:hAnsi="Arial" w:cs="Arial"/>
        </w:rPr>
      </w:pPr>
      <w:r w:rsidRPr="00562555">
        <w:rPr>
          <w:rFonts w:ascii="Arial" w:hAnsi="Arial" w:cs="Arial"/>
        </w:rPr>
        <w:t>NHS England (2015a) Prime Minister’s Challenge Fund: Improving access</w:t>
      </w:r>
    </w:p>
    <w:p w14:paraId="4A386F4C" w14:textId="77777777" w:rsidR="00562555" w:rsidRPr="00562555" w:rsidRDefault="00562555" w:rsidP="00562555">
      <w:pPr>
        <w:autoSpaceDE w:val="0"/>
        <w:autoSpaceDN w:val="0"/>
        <w:adjustRightInd w:val="0"/>
        <w:rPr>
          <w:rFonts w:ascii="Arial" w:hAnsi="Arial" w:cs="Arial"/>
        </w:rPr>
      </w:pPr>
      <w:r w:rsidRPr="00562555">
        <w:rPr>
          <w:rFonts w:ascii="Arial" w:hAnsi="Arial" w:cs="Arial"/>
        </w:rPr>
        <w:t xml:space="preserve">           to general practice: First evaluation report. Retrieved on 20.10.2016 from     </w:t>
      </w:r>
    </w:p>
    <w:p w14:paraId="021A2B93" w14:textId="77777777" w:rsidR="00562555" w:rsidRPr="00562555" w:rsidRDefault="00562555" w:rsidP="00562555">
      <w:pPr>
        <w:autoSpaceDE w:val="0"/>
        <w:autoSpaceDN w:val="0"/>
        <w:adjustRightInd w:val="0"/>
        <w:rPr>
          <w:rFonts w:ascii="Arial" w:hAnsi="Arial" w:cs="Arial"/>
        </w:rPr>
      </w:pPr>
      <w:r w:rsidRPr="00562555">
        <w:rPr>
          <w:rFonts w:ascii="Arial" w:hAnsi="Arial" w:cs="Arial"/>
        </w:rPr>
        <w:t xml:space="preserve">           </w:t>
      </w:r>
      <w:r w:rsidRPr="00562555">
        <w:rPr>
          <w:rFonts w:ascii="Arial" w:hAnsi="Arial" w:cs="Arial"/>
        </w:rPr>
        <w:fldChar w:fldCharType="begin"/>
      </w:r>
      <w:r w:rsidRPr="00562555">
        <w:rPr>
          <w:rFonts w:ascii="Arial" w:hAnsi="Arial" w:cs="Arial"/>
        </w:rPr>
        <w:instrText xml:space="preserve"> HYPERLINK "https://www.england.nhs.uk/wp-content/uploads/2015/10/pmcf-wv-one-eval-               </w:instrText>
      </w:r>
    </w:p>
    <w:p w14:paraId="41064C17" w14:textId="77777777" w:rsidR="00562555" w:rsidRPr="00562555" w:rsidRDefault="00562555" w:rsidP="00562555">
      <w:pPr>
        <w:autoSpaceDE w:val="0"/>
        <w:autoSpaceDN w:val="0"/>
        <w:adjustRightInd w:val="0"/>
        <w:rPr>
          <w:rStyle w:val="Hyperlink"/>
          <w:rFonts w:ascii="Arial" w:hAnsi="Arial" w:cs="Arial"/>
          <w:u w:val="none"/>
        </w:rPr>
      </w:pPr>
      <w:r w:rsidRPr="00562555">
        <w:rPr>
          <w:rFonts w:ascii="Arial" w:hAnsi="Arial" w:cs="Arial"/>
        </w:rPr>
        <w:instrText xml:space="preserve">           report.pdf" </w:instrText>
      </w:r>
      <w:r w:rsidRPr="00562555">
        <w:rPr>
          <w:rFonts w:ascii="Arial" w:hAnsi="Arial" w:cs="Arial"/>
        </w:rPr>
        <w:fldChar w:fldCharType="separate"/>
      </w:r>
      <w:r w:rsidRPr="00562555">
        <w:rPr>
          <w:rStyle w:val="Hyperlink"/>
          <w:rFonts w:ascii="Arial" w:hAnsi="Arial" w:cs="Arial"/>
          <w:u w:val="none"/>
        </w:rPr>
        <w:t xml:space="preserve">https://www.england.nhs.uk/wp-content/uploads/2015/10/pmcf-wv-one-eval-               </w:t>
      </w:r>
    </w:p>
    <w:p w14:paraId="3AF3804C" w14:textId="29A1F636" w:rsidR="00562555" w:rsidRPr="00562555" w:rsidRDefault="00562555" w:rsidP="00562555">
      <w:pPr>
        <w:autoSpaceDE w:val="0"/>
        <w:autoSpaceDN w:val="0"/>
        <w:adjustRightInd w:val="0"/>
        <w:rPr>
          <w:rFonts w:ascii="Arial" w:hAnsi="Arial" w:cs="Arial"/>
        </w:rPr>
      </w:pPr>
      <w:r w:rsidRPr="00562555">
        <w:rPr>
          <w:rStyle w:val="Hyperlink"/>
          <w:rFonts w:ascii="Arial" w:hAnsi="Arial" w:cs="Arial"/>
          <w:u w:val="none"/>
        </w:rPr>
        <w:t xml:space="preserve">           report.pdf</w:t>
      </w:r>
      <w:r w:rsidRPr="00562555">
        <w:rPr>
          <w:rFonts w:ascii="Arial" w:hAnsi="Arial" w:cs="Arial"/>
        </w:rPr>
        <w:fldChar w:fldCharType="end"/>
      </w:r>
    </w:p>
    <w:p w14:paraId="35BA2FD9" w14:textId="00086A6F" w:rsidR="00562555" w:rsidRPr="00562555" w:rsidRDefault="00562555" w:rsidP="00562555">
      <w:pPr>
        <w:pStyle w:val="ListParagraph"/>
        <w:numPr>
          <w:ilvl w:val="0"/>
          <w:numId w:val="1"/>
        </w:numPr>
        <w:autoSpaceDE w:val="0"/>
        <w:autoSpaceDN w:val="0"/>
        <w:adjustRightInd w:val="0"/>
        <w:rPr>
          <w:rFonts w:ascii="Arial" w:hAnsi="Arial" w:cs="Arial"/>
        </w:rPr>
      </w:pPr>
      <w:r w:rsidRPr="00562555">
        <w:rPr>
          <w:rFonts w:ascii="Arial" w:hAnsi="Arial" w:cs="Arial"/>
        </w:rPr>
        <w:t xml:space="preserve">NHS England (2015b) Multispecialty community provider vanguards. Retrieved on 20.10.2016 from </w:t>
      </w:r>
      <w:hyperlink r:id="rId10" w:history="1">
        <w:r w:rsidRPr="00562555">
          <w:rPr>
            <w:rFonts w:ascii="Arial" w:hAnsi="Arial" w:cs="Arial"/>
          </w:rPr>
          <w:t>https://www.england.nhs.uk/ourwork/futurenhs/new-care-models/community-sites/</w:t>
        </w:r>
      </w:hyperlink>
    </w:p>
    <w:p w14:paraId="2A08CDE5" w14:textId="1B4BC1E6" w:rsidR="00EF328B" w:rsidRDefault="00EF328B" w:rsidP="00562555">
      <w:pPr>
        <w:pStyle w:val="Body"/>
        <w:spacing w:after="0" w:line="240" w:lineRule="auto"/>
      </w:pPr>
    </w:p>
    <w:sectPr w:rsidR="00EF328B">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E1095" w14:textId="77777777" w:rsidR="00EF328B" w:rsidRDefault="005D3294">
      <w:r>
        <w:separator/>
      </w:r>
    </w:p>
  </w:endnote>
  <w:endnote w:type="continuationSeparator" w:id="0">
    <w:p w14:paraId="07930D4A" w14:textId="77777777" w:rsidR="00EF328B" w:rsidRDefault="005D3294">
      <w:r>
        <w:continuationSeparator/>
      </w:r>
    </w:p>
  </w:endnote>
  <w:endnote w:type="continuationNotice" w:id="1">
    <w:p w14:paraId="303C586F" w14:textId="77777777" w:rsidR="00EF328B" w:rsidRDefault="00EF3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3989F" w14:textId="77777777" w:rsidR="004B38FD" w:rsidRDefault="005D3294">
      <w:r>
        <w:separator/>
      </w:r>
    </w:p>
  </w:footnote>
  <w:footnote w:type="continuationSeparator" w:id="0">
    <w:p w14:paraId="1356D248" w14:textId="77777777" w:rsidR="004B38FD" w:rsidRDefault="005D3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F2DC2"/>
    <w:multiLevelType w:val="hybridMultilevel"/>
    <w:tmpl w:val="551A30CE"/>
    <w:lvl w:ilvl="0" w:tplc="660A15C8">
      <w:start w:val="1"/>
      <w:numFmt w:val="decimal"/>
      <w:lvlText w:val="%1."/>
      <w:lvlJc w:val="left"/>
      <w:pPr>
        <w:ind w:left="720" w:hanging="360"/>
      </w:pPr>
      <w:rPr>
        <w:rFonts w:eastAsia="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8B"/>
    <w:rsid w:val="000357AD"/>
    <w:rsid w:val="000704FC"/>
    <w:rsid w:val="000C0EDD"/>
    <w:rsid w:val="00126120"/>
    <w:rsid w:val="001D7415"/>
    <w:rsid w:val="001E4295"/>
    <w:rsid w:val="00234A79"/>
    <w:rsid w:val="002E30C8"/>
    <w:rsid w:val="002F2855"/>
    <w:rsid w:val="002F3DFA"/>
    <w:rsid w:val="003015B0"/>
    <w:rsid w:val="0031355C"/>
    <w:rsid w:val="003A0F55"/>
    <w:rsid w:val="003B33BA"/>
    <w:rsid w:val="004742DA"/>
    <w:rsid w:val="004B38FD"/>
    <w:rsid w:val="004C0799"/>
    <w:rsid w:val="004E53E2"/>
    <w:rsid w:val="00520F02"/>
    <w:rsid w:val="00562555"/>
    <w:rsid w:val="005671D3"/>
    <w:rsid w:val="005D3294"/>
    <w:rsid w:val="005F4970"/>
    <w:rsid w:val="00630721"/>
    <w:rsid w:val="006474BC"/>
    <w:rsid w:val="006F193A"/>
    <w:rsid w:val="0078124C"/>
    <w:rsid w:val="00781256"/>
    <w:rsid w:val="00846F2B"/>
    <w:rsid w:val="008E5FAA"/>
    <w:rsid w:val="0091032A"/>
    <w:rsid w:val="00963748"/>
    <w:rsid w:val="00965A9A"/>
    <w:rsid w:val="009878B1"/>
    <w:rsid w:val="009911F1"/>
    <w:rsid w:val="00A104C0"/>
    <w:rsid w:val="00A33E08"/>
    <w:rsid w:val="00A93931"/>
    <w:rsid w:val="00AA7707"/>
    <w:rsid w:val="00AC7E1F"/>
    <w:rsid w:val="00B36F2A"/>
    <w:rsid w:val="00BD259E"/>
    <w:rsid w:val="00BF4961"/>
    <w:rsid w:val="00C53E4A"/>
    <w:rsid w:val="00CD22F7"/>
    <w:rsid w:val="00CD5B01"/>
    <w:rsid w:val="00CF2FC7"/>
    <w:rsid w:val="00D94A3D"/>
    <w:rsid w:val="00DA7059"/>
    <w:rsid w:val="00DC20D8"/>
    <w:rsid w:val="00DC7FBC"/>
    <w:rsid w:val="00DD4DAE"/>
    <w:rsid w:val="00DE3690"/>
    <w:rsid w:val="00E54191"/>
    <w:rsid w:val="00EA1591"/>
    <w:rsid w:val="00EF328B"/>
    <w:rsid w:val="00EF6660"/>
    <w:rsid w:val="00F11425"/>
    <w:rsid w:val="00F15C8A"/>
    <w:rsid w:val="00F16BA4"/>
    <w:rsid w:val="00F56991"/>
    <w:rsid w:val="00FB5EC8"/>
    <w:rsid w:val="00FD1E88"/>
    <w:rsid w:val="00FE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7056"/>
  <w15:docId w15:val="{91876806-7C6D-40E1-9342-D85F8308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EndnoteText">
    <w:name w:val="endnote text"/>
    <w:link w:val="EndnoteTextChar"/>
    <w:uiPriority w:val="99"/>
    <w:rPr>
      <w:rFonts w:ascii="Calibri" w:eastAsia="Calibri" w:hAnsi="Calibri" w:cs="Calibri"/>
      <w:color w:val="000000"/>
      <w:sz w:val="24"/>
      <w:szCs w:val="24"/>
      <w:u w:color="000000"/>
      <w:lang w:val="en-US"/>
    </w:rPr>
  </w:style>
  <w:style w:type="character" w:customStyle="1" w:styleId="Hyperlink0">
    <w:name w:val="Hyperlink.0"/>
    <w:basedOn w:val="Hyperlink"/>
    <w:rPr>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D3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29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D3294"/>
    <w:rPr>
      <w:b/>
      <w:bCs/>
    </w:rPr>
  </w:style>
  <w:style w:type="character" w:customStyle="1" w:styleId="CommentSubjectChar">
    <w:name w:val="Comment Subject Char"/>
    <w:basedOn w:val="CommentTextChar"/>
    <w:link w:val="CommentSubject"/>
    <w:uiPriority w:val="99"/>
    <w:semiHidden/>
    <w:rsid w:val="005D3294"/>
    <w:rPr>
      <w:b/>
      <w:bCs/>
      <w:lang w:val="en-US" w:eastAsia="en-US"/>
    </w:rPr>
  </w:style>
  <w:style w:type="paragraph" w:customStyle="1" w:styleId="Pa9">
    <w:name w:val="Pa9"/>
    <w:basedOn w:val="Normal"/>
    <w:next w:val="Normal"/>
    <w:uiPriority w:val="99"/>
    <w:rsid w:val="007812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Myriad Pro" w:eastAsia="Calibri" w:hAnsi="Myriad Pro"/>
      <w:bdr w:val="none" w:sz="0" w:space="0" w:color="auto"/>
      <w:lang w:val="en-GB"/>
    </w:rPr>
  </w:style>
  <w:style w:type="character" w:customStyle="1" w:styleId="EndnoteTextChar">
    <w:name w:val="Endnote Text Char"/>
    <w:basedOn w:val="DefaultParagraphFont"/>
    <w:link w:val="EndnoteText"/>
    <w:uiPriority w:val="99"/>
    <w:rsid w:val="00DE3690"/>
    <w:rPr>
      <w:rFonts w:ascii="Calibri" w:eastAsia="Calibri" w:hAnsi="Calibri" w:cs="Calibri"/>
      <w:color w:val="000000"/>
      <w:sz w:val="24"/>
      <w:szCs w:val="24"/>
      <w:u w:color="000000"/>
      <w:lang w:val="en-US"/>
    </w:rPr>
  </w:style>
  <w:style w:type="paragraph" w:styleId="Header">
    <w:name w:val="header"/>
    <w:basedOn w:val="Normal"/>
    <w:link w:val="HeaderChar"/>
    <w:uiPriority w:val="99"/>
    <w:unhideWhenUsed/>
    <w:rsid w:val="00F15C8A"/>
    <w:pPr>
      <w:tabs>
        <w:tab w:val="center" w:pos="4513"/>
        <w:tab w:val="right" w:pos="9026"/>
      </w:tabs>
    </w:pPr>
  </w:style>
  <w:style w:type="character" w:customStyle="1" w:styleId="HeaderChar">
    <w:name w:val="Header Char"/>
    <w:basedOn w:val="DefaultParagraphFont"/>
    <w:link w:val="Header"/>
    <w:uiPriority w:val="99"/>
    <w:rsid w:val="00F15C8A"/>
    <w:rPr>
      <w:sz w:val="24"/>
      <w:szCs w:val="24"/>
      <w:lang w:val="en-US" w:eastAsia="en-US"/>
    </w:rPr>
  </w:style>
  <w:style w:type="paragraph" w:styleId="Footer">
    <w:name w:val="footer"/>
    <w:basedOn w:val="Normal"/>
    <w:link w:val="FooterChar"/>
    <w:uiPriority w:val="99"/>
    <w:unhideWhenUsed/>
    <w:rsid w:val="00F15C8A"/>
    <w:pPr>
      <w:tabs>
        <w:tab w:val="center" w:pos="4513"/>
        <w:tab w:val="right" w:pos="9026"/>
      </w:tabs>
    </w:pPr>
  </w:style>
  <w:style w:type="character" w:customStyle="1" w:styleId="FooterChar">
    <w:name w:val="Footer Char"/>
    <w:basedOn w:val="DefaultParagraphFont"/>
    <w:link w:val="Footer"/>
    <w:uiPriority w:val="99"/>
    <w:rsid w:val="00F15C8A"/>
    <w:rPr>
      <w:sz w:val="24"/>
      <w:szCs w:val="24"/>
      <w:lang w:val="en-US" w:eastAsia="en-US"/>
    </w:rPr>
  </w:style>
  <w:style w:type="paragraph" w:styleId="ListParagraph">
    <w:name w:val="List Paragraph"/>
    <w:basedOn w:val="Normal"/>
    <w:uiPriority w:val="34"/>
    <w:qFormat/>
    <w:rsid w:val="00562555"/>
    <w:pPr>
      <w:ind w:left="720"/>
      <w:contextualSpacing/>
    </w:pPr>
  </w:style>
  <w:style w:type="paragraph" w:styleId="PlainText">
    <w:name w:val="Plain Text"/>
    <w:basedOn w:val="Normal"/>
    <w:link w:val="PlainTextChar"/>
    <w:uiPriority w:val="99"/>
    <w:semiHidden/>
    <w:unhideWhenUsed/>
    <w:rsid w:val="00BF496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BF4961"/>
    <w:rPr>
      <w:rFonts w:ascii="Calibri" w:eastAsiaTheme="minorHAnsi" w:hAnsi="Calibri" w:cstheme="minorBidi"/>
      <w:sz w:val="22"/>
      <w:szCs w:val="21"/>
      <w:bdr w:val="none" w:sz="0" w:space="0" w:color="auto"/>
      <w:lang w:eastAsia="en-US"/>
    </w:rPr>
  </w:style>
  <w:style w:type="character" w:styleId="PlaceholderText">
    <w:name w:val="Placeholder Text"/>
    <w:basedOn w:val="DefaultParagraphFont"/>
    <w:uiPriority w:val="99"/>
    <w:semiHidden/>
    <w:rsid w:val="009878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487">
      <w:bodyDiv w:val="1"/>
      <w:marLeft w:val="0"/>
      <w:marRight w:val="0"/>
      <w:marTop w:val="0"/>
      <w:marBottom w:val="0"/>
      <w:divBdr>
        <w:top w:val="none" w:sz="0" w:space="0" w:color="auto"/>
        <w:left w:val="none" w:sz="0" w:space="0" w:color="auto"/>
        <w:bottom w:val="none" w:sz="0" w:space="0" w:color="auto"/>
        <w:right w:val="none" w:sz="0" w:space="0" w:color="auto"/>
      </w:divBdr>
    </w:div>
    <w:div w:id="692801941">
      <w:bodyDiv w:val="1"/>
      <w:marLeft w:val="0"/>
      <w:marRight w:val="0"/>
      <w:marTop w:val="0"/>
      <w:marBottom w:val="0"/>
      <w:divBdr>
        <w:top w:val="none" w:sz="0" w:space="0" w:color="auto"/>
        <w:left w:val="none" w:sz="0" w:space="0" w:color="auto"/>
        <w:bottom w:val="none" w:sz="0" w:space="0" w:color="auto"/>
        <w:right w:val="none" w:sz="0" w:space="0" w:color="auto"/>
      </w:divBdr>
    </w:div>
    <w:div w:id="694035209">
      <w:bodyDiv w:val="1"/>
      <w:marLeft w:val="0"/>
      <w:marRight w:val="0"/>
      <w:marTop w:val="0"/>
      <w:marBottom w:val="0"/>
      <w:divBdr>
        <w:top w:val="none" w:sz="0" w:space="0" w:color="auto"/>
        <w:left w:val="none" w:sz="0" w:space="0" w:color="auto"/>
        <w:bottom w:val="none" w:sz="0" w:space="0" w:color="auto"/>
        <w:right w:val="none" w:sz="0" w:space="0" w:color="auto"/>
      </w:divBdr>
    </w:div>
    <w:div w:id="780682204">
      <w:bodyDiv w:val="1"/>
      <w:marLeft w:val="0"/>
      <w:marRight w:val="0"/>
      <w:marTop w:val="0"/>
      <w:marBottom w:val="0"/>
      <w:divBdr>
        <w:top w:val="none" w:sz="0" w:space="0" w:color="auto"/>
        <w:left w:val="none" w:sz="0" w:space="0" w:color="auto"/>
        <w:bottom w:val="none" w:sz="0" w:space="0" w:color="auto"/>
        <w:right w:val="none" w:sz="0" w:space="0" w:color="auto"/>
      </w:divBdr>
    </w:div>
    <w:div w:id="1272979336">
      <w:bodyDiv w:val="1"/>
      <w:marLeft w:val="0"/>
      <w:marRight w:val="0"/>
      <w:marTop w:val="0"/>
      <w:marBottom w:val="0"/>
      <w:divBdr>
        <w:top w:val="none" w:sz="0" w:space="0" w:color="auto"/>
        <w:left w:val="none" w:sz="0" w:space="0" w:color="auto"/>
        <w:bottom w:val="none" w:sz="0" w:space="0" w:color="auto"/>
        <w:right w:val="none" w:sz="0" w:space="0" w:color="auto"/>
      </w:divBdr>
    </w:div>
    <w:div w:id="1472669477">
      <w:bodyDiv w:val="1"/>
      <w:marLeft w:val="0"/>
      <w:marRight w:val="0"/>
      <w:marTop w:val="0"/>
      <w:marBottom w:val="0"/>
      <w:divBdr>
        <w:top w:val="none" w:sz="0" w:space="0" w:color="auto"/>
        <w:left w:val="none" w:sz="0" w:space="0" w:color="auto"/>
        <w:bottom w:val="none" w:sz="0" w:space="0" w:color="auto"/>
        <w:right w:val="none" w:sz="0" w:space="0" w:color="auto"/>
      </w:divBdr>
    </w:div>
    <w:div w:id="1515918891">
      <w:bodyDiv w:val="1"/>
      <w:marLeft w:val="0"/>
      <w:marRight w:val="0"/>
      <w:marTop w:val="0"/>
      <w:marBottom w:val="0"/>
      <w:divBdr>
        <w:top w:val="none" w:sz="0" w:space="0" w:color="auto"/>
        <w:left w:val="none" w:sz="0" w:space="0" w:color="auto"/>
        <w:bottom w:val="none" w:sz="0" w:space="0" w:color="auto"/>
        <w:right w:val="none" w:sz="0" w:space="0" w:color="auto"/>
      </w:divBdr>
    </w:div>
    <w:div w:id="1570576026">
      <w:bodyDiv w:val="1"/>
      <w:marLeft w:val="0"/>
      <w:marRight w:val="0"/>
      <w:marTop w:val="0"/>
      <w:marBottom w:val="0"/>
      <w:divBdr>
        <w:top w:val="none" w:sz="0" w:space="0" w:color="auto"/>
        <w:left w:val="none" w:sz="0" w:space="0" w:color="auto"/>
        <w:bottom w:val="none" w:sz="0" w:space="0" w:color="auto"/>
        <w:right w:val="none" w:sz="0" w:space="0" w:color="auto"/>
      </w:divBdr>
    </w:div>
    <w:div w:id="2044086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lenda.cook@northumbria.ac.uk" TargetMode="External"/><Relationship Id="rId3" Type="http://schemas.openxmlformats.org/officeDocument/2006/relationships/settings" Target="settings.xml"/><Relationship Id="rId7" Type="http://schemas.openxmlformats.org/officeDocument/2006/relationships/hyperlink" Target="mailto:glenda.cook@northumbria.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ngland.nhs.uk/ourwork/futurenhs/new-care-models/community-sites/" TargetMode="External"/><Relationship Id="rId4" Type="http://schemas.openxmlformats.org/officeDocument/2006/relationships/webSettings" Target="webSettings.xml"/><Relationship Id="rId9" Type="http://schemas.openxmlformats.org/officeDocument/2006/relationships/hyperlink" Target="https://www.england.nhs.uk/ourwork/gpf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Cook</dc:creator>
  <cp:lastModifiedBy>Glenda Cook</cp:lastModifiedBy>
  <cp:revision>3</cp:revision>
  <dcterms:created xsi:type="dcterms:W3CDTF">2017-01-13T09:49:00Z</dcterms:created>
  <dcterms:modified xsi:type="dcterms:W3CDTF">2017-01-13T09:50:00Z</dcterms:modified>
</cp:coreProperties>
</file>