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CBD" w14:textId="77777777" w:rsidR="00E665B1" w:rsidRPr="00E665B1" w:rsidRDefault="00E665B1" w:rsidP="00E665B1">
      <w:pPr>
        <w:spacing w:line="480" w:lineRule="auto"/>
        <w:jc w:val="left"/>
        <w:rPr>
          <w:b/>
          <w:sz w:val="24"/>
          <w:szCs w:val="36"/>
        </w:rPr>
      </w:pPr>
      <w:bookmarkStart w:id="0" w:name="_GoBack"/>
      <w:bookmarkEnd w:id="0"/>
      <w:r w:rsidRPr="00E665B1">
        <w:rPr>
          <w:b/>
          <w:sz w:val="24"/>
          <w:szCs w:val="36"/>
        </w:rPr>
        <w:t xml:space="preserve">Forthcoming in </w:t>
      </w:r>
      <w:r w:rsidRPr="00E665B1">
        <w:rPr>
          <w:b/>
          <w:i/>
          <w:sz w:val="24"/>
          <w:szCs w:val="36"/>
        </w:rPr>
        <w:t>Regional Studies</w:t>
      </w:r>
      <w:r>
        <w:rPr>
          <w:b/>
          <w:sz w:val="24"/>
          <w:szCs w:val="36"/>
        </w:rPr>
        <w:t xml:space="preserve">  </w:t>
      </w:r>
      <w:hyperlink r:id="rId8" w:history="1">
        <w:r w:rsidRPr="00E665B1">
          <w:rPr>
            <w:rStyle w:val="Hyperlink"/>
            <w:rFonts w:ascii="Calibri" w:hAnsi="Calibri"/>
            <w:sz w:val="20"/>
          </w:rPr>
          <w:t>http://dx.doi.org/10.1080/00343404.2017.1346369</w:t>
        </w:r>
      </w:hyperlink>
      <w:r w:rsidRPr="00E665B1">
        <w:rPr>
          <w:rFonts w:ascii="Calibri" w:hAnsi="Calibri"/>
          <w:color w:val="000000"/>
          <w:sz w:val="20"/>
        </w:rPr>
        <w:t xml:space="preserve"> </w:t>
      </w:r>
    </w:p>
    <w:p w14:paraId="0FFC29A9" w14:textId="77777777" w:rsidR="00E665B1" w:rsidRDefault="00E665B1" w:rsidP="002D3252">
      <w:pPr>
        <w:spacing w:line="480" w:lineRule="auto"/>
        <w:jc w:val="center"/>
        <w:rPr>
          <w:b/>
          <w:sz w:val="32"/>
          <w:szCs w:val="36"/>
        </w:rPr>
      </w:pPr>
    </w:p>
    <w:p w14:paraId="57D6FA8E" w14:textId="77777777" w:rsidR="002D3252" w:rsidRPr="001118EB" w:rsidRDefault="002D3252" w:rsidP="002D3252">
      <w:pPr>
        <w:spacing w:line="480" w:lineRule="auto"/>
        <w:jc w:val="center"/>
        <w:rPr>
          <w:b/>
          <w:sz w:val="32"/>
          <w:szCs w:val="36"/>
        </w:rPr>
      </w:pPr>
      <w:r w:rsidRPr="001118EB">
        <w:rPr>
          <w:b/>
          <w:sz w:val="32"/>
          <w:szCs w:val="36"/>
        </w:rPr>
        <w:t>Evolving public sector roles in the leadership of place-based partnerships: from controlling to influencing policy?</w:t>
      </w:r>
    </w:p>
    <w:p w14:paraId="6D570255" w14:textId="77777777" w:rsidR="002D3252" w:rsidRPr="00C12D2A" w:rsidRDefault="002D3252" w:rsidP="002D3252">
      <w:pPr>
        <w:spacing w:line="480" w:lineRule="auto"/>
        <w:jc w:val="center"/>
        <w:rPr>
          <w:rFonts w:ascii="Arial" w:hAnsi="Arial"/>
          <w:sz w:val="20"/>
          <w:szCs w:val="20"/>
          <w:lang w:val="fr-FR"/>
        </w:rPr>
      </w:pPr>
      <w:r w:rsidRPr="00C12D2A">
        <w:rPr>
          <w:rFonts w:ascii="Arial" w:hAnsi="Arial"/>
          <w:sz w:val="20"/>
          <w:szCs w:val="20"/>
          <w:lang w:val="fr-FR"/>
        </w:rPr>
        <w:t>Alistair Bowden</w:t>
      </w:r>
      <w:r w:rsidRPr="00C12D2A">
        <w:rPr>
          <w:rFonts w:ascii="Arial" w:hAnsi="Arial"/>
          <w:sz w:val="20"/>
          <w:szCs w:val="20"/>
          <w:vertAlign w:val="superscript"/>
          <w:lang w:val="fr-FR"/>
        </w:rPr>
        <w:t>1</w:t>
      </w:r>
      <w:r w:rsidRPr="00C12D2A">
        <w:rPr>
          <w:rFonts w:ascii="Arial" w:hAnsi="Arial"/>
          <w:sz w:val="20"/>
          <w:szCs w:val="20"/>
          <w:lang w:val="fr-FR"/>
        </w:rPr>
        <w:t xml:space="preserve"> and Joyce Liddle</w:t>
      </w:r>
      <w:r w:rsidRPr="00C12D2A">
        <w:rPr>
          <w:rFonts w:ascii="Arial" w:hAnsi="Arial"/>
          <w:sz w:val="20"/>
          <w:szCs w:val="20"/>
          <w:vertAlign w:val="superscript"/>
          <w:lang w:val="fr-FR"/>
        </w:rPr>
        <w:t>2</w:t>
      </w:r>
      <w:r w:rsidRPr="00C12D2A">
        <w:rPr>
          <w:rFonts w:ascii="Arial" w:hAnsi="Arial"/>
          <w:sz w:val="20"/>
          <w:szCs w:val="20"/>
          <w:lang w:val="fr-FR"/>
        </w:rPr>
        <w:t xml:space="preserve"> </w:t>
      </w:r>
    </w:p>
    <w:p w14:paraId="3E017489" w14:textId="13A5BB98" w:rsidR="002D3252" w:rsidRPr="00C12D2A" w:rsidRDefault="002D3252" w:rsidP="002D3252">
      <w:pPr>
        <w:spacing w:line="480" w:lineRule="auto"/>
        <w:jc w:val="left"/>
      </w:pPr>
      <w:r w:rsidRPr="00C12D2A">
        <w:rPr>
          <w:vertAlign w:val="superscript"/>
        </w:rPr>
        <w:t>1</w:t>
      </w:r>
      <w:r w:rsidRPr="001118EB">
        <w:t>Teesside University Business Scho</w:t>
      </w:r>
      <w:r w:rsidR="00C12D2A">
        <w:t xml:space="preserve">ol, Middlesbrough, TS1 3BA, UK (Current address: Newcastle Business School, Northumbria University, NE1 8ST, UK. </w:t>
      </w:r>
      <w:hyperlink r:id="rId9" w:history="1">
        <w:r w:rsidR="00C12D2A" w:rsidRPr="00D707D6">
          <w:rPr>
            <w:rStyle w:val="Hyperlink"/>
          </w:rPr>
          <w:t>alistair.bowden@northumbria.ac.uk</w:t>
        </w:r>
      </w:hyperlink>
      <w:r w:rsidR="00C12D2A">
        <w:t>)</w:t>
      </w:r>
    </w:p>
    <w:p w14:paraId="58E076C6" w14:textId="77777777" w:rsidR="002D3252" w:rsidRPr="001118EB" w:rsidRDefault="002D3252" w:rsidP="002D3252">
      <w:pPr>
        <w:spacing w:line="480" w:lineRule="auto"/>
        <w:jc w:val="left"/>
        <w:rPr>
          <w:lang w:val="fr-FR"/>
        </w:rPr>
      </w:pPr>
      <w:r w:rsidRPr="001118EB">
        <w:rPr>
          <w:vertAlign w:val="superscript"/>
          <w:lang w:val="fr-FR"/>
        </w:rPr>
        <w:t>2</w:t>
      </w:r>
      <w:r w:rsidRPr="001118EB">
        <w:rPr>
          <w:lang w:val="fr-FR"/>
        </w:rPr>
        <w:t xml:space="preserve">CERGRAM, IMPGT, Aix-Marseilles University, Aix en Provence, France  </w:t>
      </w:r>
      <w:hyperlink r:id="rId10" w:history="1">
        <w:r w:rsidRPr="001118EB">
          <w:rPr>
            <w:rStyle w:val="Hyperlink"/>
            <w:lang w:val="fr-FR"/>
          </w:rPr>
          <w:t>joyce.liddle@univ-amu.fr</w:t>
        </w:r>
      </w:hyperlink>
      <w:r w:rsidRPr="001118EB">
        <w:rPr>
          <w:lang w:val="fr-FR"/>
        </w:rPr>
        <w:t xml:space="preserve"> </w:t>
      </w:r>
    </w:p>
    <w:p w14:paraId="36395CF3" w14:textId="77777777" w:rsidR="002D3252" w:rsidRPr="002D3252" w:rsidRDefault="002D3252" w:rsidP="002D3252">
      <w:pPr>
        <w:rPr>
          <w:b/>
          <w:lang w:val="fr-FR"/>
        </w:rPr>
      </w:pPr>
    </w:p>
    <w:p w14:paraId="51AFBA02" w14:textId="77777777" w:rsidR="00A0472E" w:rsidRPr="002D3252" w:rsidRDefault="00A0472E" w:rsidP="002D3252">
      <w:pPr>
        <w:rPr>
          <w:b/>
        </w:rPr>
      </w:pPr>
      <w:r w:rsidRPr="002D3252">
        <w:rPr>
          <w:b/>
        </w:rPr>
        <w:t>Abstract</w:t>
      </w:r>
    </w:p>
    <w:p w14:paraId="5D7FAF7F" w14:textId="77777777" w:rsidR="00A0472E" w:rsidRPr="00FF19B8" w:rsidRDefault="00361FF8" w:rsidP="00A0472E">
      <w:pPr>
        <w:pStyle w:val="BodyText"/>
        <w:spacing w:line="480" w:lineRule="auto"/>
        <w:rPr>
          <w:rFonts w:ascii="Arial" w:hAnsi="Arial"/>
          <w:sz w:val="20"/>
          <w:szCs w:val="20"/>
        </w:rPr>
      </w:pPr>
      <w:r w:rsidRPr="00FF19B8">
        <w:rPr>
          <w:rFonts w:ascii="Arial" w:hAnsi="Arial"/>
          <w:sz w:val="20"/>
          <w:szCs w:val="20"/>
        </w:rPr>
        <w:t>This study argues that the role of the public sector in the leadership of some place-based partnerships is changing. It begins by developing a</w:t>
      </w:r>
      <w:r w:rsidR="00A602DD" w:rsidRPr="00FF19B8">
        <w:rPr>
          <w:rFonts w:ascii="Arial" w:hAnsi="Arial"/>
          <w:sz w:val="20"/>
          <w:szCs w:val="20"/>
        </w:rPr>
        <w:t xml:space="preserve"> new</w:t>
      </w:r>
      <w:r w:rsidR="00A0472E" w:rsidRPr="00FF19B8">
        <w:rPr>
          <w:rFonts w:ascii="Arial" w:hAnsi="Arial"/>
          <w:sz w:val="20"/>
          <w:szCs w:val="20"/>
        </w:rPr>
        <w:t xml:space="preserve"> framework </w:t>
      </w:r>
      <w:r w:rsidR="00A602DD" w:rsidRPr="00FF19B8">
        <w:rPr>
          <w:rFonts w:ascii="Arial" w:hAnsi="Arial"/>
          <w:sz w:val="20"/>
          <w:szCs w:val="20"/>
        </w:rPr>
        <w:t xml:space="preserve">for place-based </w:t>
      </w:r>
      <w:r w:rsidR="00EB7B25" w:rsidRPr="00FF19B8">
        <w:rPr>
          <w:rFonts w:ascii="Arial" w:hAnsi="Arial"/>
          <w:sz w:val="20"/>
          <w:szCs w:val="20"/>
        </w:rPr>
        <w:t>leadership</w:t>
      </w:r>
      <w:r w:rsidR="00A0472E" w:rsidRPr="00FF19B8">
        <w:rPr>
          <w:rFonts w:ascii="Arial" w:hAnsi="Arial"/>
          <w:sz w:val="20"/>
          <w:szCs w:val="20"/>
        </w:rPr>
        <w:t xml:space="preserve"> around a vehicle metaphor. </w:t>
      </w:r>
      <w:r w:rsidR="00EB7B25" w:rsidRPr="00FF19B8">
        <w:rPr>
          <w:rFonts w:ascii="Arial" w:hAnsi="Arial"/>
          <w:sz w:val="20"/>
          <w:szCs w:val="20"/>
        </w:rPr>
        <w:t>The</w:t>
      </w:r>
      <w:r w:rsidR="00A602DD" w:rsidRPr="00FF19B8">
        <w:rPr>
          <w:rFonts w:ascii="Arial" w:hAnsi="Arial"/>
          <w:sz w:val="20"/>
          <w:szCs w:val="20"/>
        </w:rPr>
        <w:t xml:space="preserve"> emerging shift </w:t>
      </w:r>
      <w:r w:rsidR="00A0472E" w:rsidRPr="00FF19B8">
        <w:rPr>
          <w:rFonts w:ascii="Arial" w:hAnsi="Arial"/>
          <w:sz w:val="20"/>
          <w:szCs w:val="20"/>
        </w:rPr>
        <w:t xml:space="preserve">in leadership roles </w:t>
      </w:r>
      <w:r w:rsidRPr="00FF19B8">
        <w:rPr>
          <w:rFonts w:ascii="Arial" w:hAnsi="Arial"/>
          <w:sz w:val="20"/>
          <w:szCs w:val="20"/>
        </w:rPr>
        <w:t xml:space="preserve">is explored </w:t>
      </w:r>
      <w:r w:rsidR="00A0472E" w:rsidRPr="00FF19B8">
        <w:rPr>
          <w:rFonts w:ascii="Arial" w:hAnsi="Arial"/>
          <w:sz w:val="20"/>
          <w:szCs w:val="20"/>
        </w:rPr>
        <w:t>through a comparison of three pairs of UK-bas</w:t>
      </w:r>
      <w:r w:rsidR="00EB7B25" w:rsidRPr="00FF19B8">
        <w:rPr>
          <w:rFonts w:ascii="Arial" w:hAnsi="Arial"/>
          <w:sz w:val="20"/>
          <w:szCs w:val="20"/>
        </w:rPr>
        <w:t xml:space="preserve">ed case studies. </w:t>
      </w:r>
      <w:r w:rsidR="00A0472E" w:rsidRPr="00FF19B8">
        <w:rPr>
          <w:rFonts w:ascii="Arial" w:hAnsi="Arial"/>
          <w:sz w:val="20"/>
          <w:szCs w:val="20"/>
        </w:rPr>
        <w:t xml:space="preserve">It concludes that in some partnerships, </w:t>
      </w:r>
      <w:r w:rsidR="00350C4F" w:rsidRPr="00FF19B8">
        <w:rPr>
          <w:rFonts w:ascii="Arial" w:hAnsi="Arial"/>
          <w:sz w:val="20"/>
          <w:szCs w:val="20"/>
        </w:rPr>
        <w:t>local community representatives increasingly hold the more powerful leadership roles (driver, navigator)</w:t>
      </w:r>
      <w:r w:rsidR="00A3617E" w:rsidRPr="00FF19B8">
        <w:rPr>
          <w:rFonts w:ascii="Arial" w:hAnsi="Arial"/>
          <w:sz w:val="20"/>
          <w:szCs w:val="20"/>
        </w:rPr>
        <w:t xml:space="preserve"> with</w:t>
      </w:r>
      <w:r w:rsidR="00A0472E" w:rsidRPr="00FF19B8">
        <w:rPr>
          <w:rFonts w:ascii="Arial" w:hAnsi="Arial"/>
          <w:sz w:val="20"/>
          <w:szCs w:val="20"/>
        </w:rPr>
        <w:t xml:space="preserve"> public sect</w:t>
      </w:r>
      <w:r w:rsidR="00A3617E" w:rsidRPr="00FF19B8">
        <w:rPr>
          <w:rFonts w:ascii="Arial" w:hAnsi="Arial"/>
          <w:sz w:val="20"/>
          <w:szCs w:val="20"/>
        </w:rPr>
        <w:t>or organizations</w:t>
      </w:r>
      <w:r w:rsidR="00A0472E" w:rsidRPr="00FF19B8">
        <w:rPr>
          <w:rFonts w:ascii="Arial" w:hAnsi="Arial"/>
          <w:sz w:val="20"/>
          <w:szCs w:val="20"/>
        </w:rPr>
        <w:t xml:space="preserve"> relegated to the back-seat role of technical expert (mechanic)</w:t>
      </w:r>
      <w:r w:rsidR="005337A7" w:rsidRPr="00FF19B8">
        <w:rPr>
          <w:rFonts w:ascii="Arial" w:hAnsi="Arial"/>
          <w:sz w:val="20"/>
          <w:szCs w:val="20"/>
        </w:rPr>
        <w:t>, with a more subtle, yet still significant, influence on policy</w:t>
      </w:r>
      <w:r w:rsidR="00A0472E" w:rsidRPr="00FF19B8">
        <w:rPr>
          <w:rFonts w:ascii="Arial" w:hAnsi="Arial"/>
          <w:sz w:val="20"/>
          <w:szCs w:val="20"/>
        </w:rPr>
        <w:t xml:space="preserve">. </w:t>
      </w:r>
    </w:p>
    <w:p w14:paraId="067C9400" w14:textId="77777777" w:rsidR="00A0472E" w:rsidRPr="00FF19B8" w:rsidRDefault="00A0472E" w:rsidP="00A0472E">
      <w:pPr>
        <w:pStyle w:val="BodyText"/>
        <w:spacing w:line="480" w:lineRule="auto"/>
        <w:rPr>
          <w:rFonts w:ascii="Arial" w:hAnsi="Arial"/>
          <w:sz w:val="20"/>
          <w:szCs w:val="20"/>
        </w:rPr>
      </w:pPr>
      <w:r w:rsidRPr="00FF19B8">
        <w:rPr>
          <w:rFonts w:ascii="Arial" w:hAnsi="Arial"/>
          <w:sz w:val="20"/>
          <w:szCs w:val="20"/>
        </w:rPr>
        <w:t>Keywords: policy, austerity, localism, leadership, partnership</w:t>
      </w:r>
    </w:p>
    <w:p w14:paraId="744676F3" w14:textId="77777777" w:rsidR="00A9472A" w:rsidRPr="002D3252" w:rsidRDefault="00A0472E" w:rsidP="002D3252">
      <w:pPr>
        <w:rPr>
          <w:lang w:val="fr-FR"/>
        </w:rPr>
      </w:pPr>
      <w:r w:rsidRPr="002D3252">
        <w:rPr>
          <w:lang w:val="fr-FR"/>
        </w:rPr>
        <w:t xml:space="preserve">JEL </w:t>
      </w:r>
      <w:r w:rsidR="00022288" w:rsidRPr="002D3252">
        <w:rPr>
          <w:lang w:val="fr-FR"/>
        </w:rPr>
        <w:t>classifications:</w:t>
      </w:r>
      <w:r w:rsidRPr="002D3252">
        <w:rPr>
          <w:lang w:val="fr-FR"/>
        </w:rPr>
        <w:t xml:space="preserve"> L98, R11, R50, R58</w:t>
      </w:r>
    </w:p>
    <w:p w14:paraId="4E4E35E6" w14:textId="77777777" w:rsidR="00A9472A" w:rsidRPr="002D3252" w:rsidRDefault="00A9472A" w:rsidP="006B74E1">
      <w:pPr>
        <w:rPr>
          <w:lang w:val="fr-FR"/>
        </w:rPr>
      </w:pPr>
    </w:p>
    <w:p w14:paraId="29768881" w14:textId="77777777" w:rsidR="00E665B1" w:rsidRPr="00C12D2A" w:rsidRDefault="00E665B1">
      <w:pPr>
        <w:spacing w:after="0" w:line="240" w:lineRule="auto"/>
        <w:jc w:val="left"/>
        <w:rPr>
          <w:rFonts w:eastAsia="Times New Roman" w:cs="Times New Roman"/>
          <w:bCs/>
          <w:caps/>
          <w:kern w:val="36"/>
          <w:sz w:val="36"/>
          <w:szCs w:val="48"/>
          <w:lang w:val="fr-FR"/>
        </w:rPr>
      </w:pPr>
      <w:r w:rsidRPr="00C12D2A">
        <w:rPr>
          <w:lang w:val="fr-FR"/>
        </w:rPr>
        <w:br w:type="page"/>
      </w:r>
    </w:p>
    <w:p w14:paraId="435F8F6F" w14:textId="77777777" w:rsidR="009B0482" w:rsidRPr="00FF19B8" w:rsidRDefault="009B0482" w:rsidP="004C3121">
      <w:pPr>
        <w:pStyle w:val="Heading1"/>
        <w:spacing w:line="480" w:lineRule="auto"/>
      </w:pPr>
      <w:r w:rsidRPr="00FF19B8">
        <w:lastRenderedPageBreak/>
        <w:t>Introduction</w:t>
      </w:r>
    </w:p>
    <w:p w14:paraId="440E759B" w14:textId="77777777" w:rsidR="000D5FED" w:rsidRPr="00FF19B8" w:rsidRDefault="000D5FED" w:rsidP="004C3121">
      <w:pPr>
        <w:pStyle w:val="Quote"/>
        <w:spacing w:line="480" w:lineRule="auto"/>
        <w:ind w:left="851"/>
      </w:pPr>
      <w:r w:rsidRPr="00FF19B8">
        <w:t>…the ‘plausible confluence’ of ideas concerning place-shaping in the knowledge-based economy and the significance of network and boundary mediation has influenced [leaders] to move … towards an emphasis on more fluid relational processes that favour association, interaction and collaboration between individuals, institutions, firm</w:t>
      </w:r>
      <w:r w:rsidR="0044223B" w:rsidRPr="00FF19B8">
        <w:t>s and community level groups.</w:t>
      </w:r>
    </w:p>
    <w:p w14:paraId="79C2A4CE" w14:textId="77777777" w:rsidR="000D5FED" w:rsidRPr="00FF19B8" w:rsidRDefault="00017269" w:rsidP="004C3121">
      <w:pPr>
        <w:pStyle w:val="BodyText"/>
        <w:spacing w:line="480" w:lineRule="auto"/>
        <w:jc w:val="right"/>
      </w:pPr>
      <w:r w:rsidRPr="00FF19B8">
        <w:t>GIBNEY, COPELAND and MURIE</w:t>
      </w:r>
      <w:r w:rsidR="000D5FED" w:rsidRPr="00FF19B8">
        <w:t>, 2009, p. 7-8</w:t>
      </w:r>
    </w:p>
    <w:p w14:paraId="3B396973" w14:textId="77777777" w:rsidR="000D5FED" w:rsidRPr="00FF19B8" w:rsidRDefault="000D5FED" w:rsidP="004C3121">
      <w:pPr>
        <w:pStyle w:val="BodyText"/>
        <w:spacing w:line="480" w:lineRule="auto"/>
      </w:pPr>
      <w:r w:rsidRPr="00FF19B8">
        <w:t>This quote summarises the complexity and fluidity of the leadership of place</w:t>
      </w:r>
      <w:r w:rsidR="002D319C" w:rsidRPr="00FF19B8">
        <w:t>-based partnershi</w:t>
      </w:r>
      <w:r w:rsidR="00B373A1" w:rsidRPr="00FF19B8">
        <w:t>ps</w:t>
      </w:r>
      <w:r w:rsidRPr="00FF19B8">
        <w:t xml:space="preserve"> </w:t>
      </w:r>
      <w:r w:rsidR="008023E4" w:rsidRPr="00FF19B8">
        <w:t>in a pre-austerity era</w:t>
      </w:r>
      <w:r w:rsidRPr="00FF19B8">
        <w:t>. Bu</w:t>
      </w:r>
      <w:r w:rsidR="000C5970" w:rsidRPr="00FF19B8">
        <w:t>t the world has changed</w:t>
      </w:r>
      <w:r w:rsidR="0008262E" w:rsidRPr="00FF19B8">
        <w:t>. The banking</w:t>
      </w:r>
      <w:r w:rsidRPr="00FF19B8">
        <w:t xml:space="preserve"> crisis of 2007-8 </w:t>
      </w:r>
      <w:r w:rsidR="0008262E" w:rsidRPr="00FF19B8">
        <w:t xml:space="preserve">and resulting global recession </w:t>
      </w:r>
      <w:r w:rsidRPr="00FF19B8">
        <w:t>sent ripples throughout the gl</w:t>
      </w:r>
      <w:r w:rsidR="00DF211D" w:rsidRPr="00FF19B8">
        <w:t>obal economy</w:t>
      </w:r>
      <w:r w:rsidR="00E41A89" w:rsidRPr="00FF19B8">
        <w:t>, which resulted in an era of austerity and significant cuts to public sector budgets</w:t>
      </w:r>
      <w:r w:rsidR="003C5EF7" w:rsidRPr="00FF19B8">
        <w:t xml:space="preserve"> (</w:t>
      </w:r>
      <w:r w:rsidR="00017269" w:rsidRPr="00FF19B8">
        <w:t>AYRES</w:t>
      </w:r>
      <w:r w:rsidR="00B063C0" w:rsidRPr="00FF19B8">
        <w:t xml:space="preserve"> &amp; MARSH,</w:t>
      </w:r>
      <w:r w:rsidR="00017269" w:rsidRPr="00FF19B8">
        <w:t xml:space="preserve"> 2013; LOWNDES and MCCAUGHIE, 2013</w:t>
      </w:r>
      <w:r w:rsidR="003C5EF7" w:rsidRPr="00FF19B8">
        <w:t>)</w:t>
      </w:r>
      <w:r w:rsidR="00320241" w:rsidRPr="00FF19B8">
        <w:t xml:space="preserve">. </w:t>
      </w:r>
      <w:r w:rsidR="00500A62" w:rsidRPr="00FF19B8">
        <w:t>In addition in the UK, the formation of the Coalition government in 2010 brought about ideologically driven changes</w:t>
      </w:r>
      <w:r w:rsidR="00E41A89" w:rsidRPr="00FF19B8">
        <w:t xml:space="preserve"> associated with the localism agenda </w:t>
      </w:r>
      <w:r w:rsidR="00DF211D" w:rsidRPr="00FF19B8">
        <w:t>(</w:t>
      </w:r>
      <w:r w:rsidR="00727BB6" w:rsidRPr="00FF19B8">
        <w:t>HASTINGS</w:t>
      </w:r>
      <w:r w:rsidR="00727BB6" w:rsidRPr="00FF19B8" w:rsidDel="00727BB6">
        <w:t xml:space="preserve"> </w:t>
      </w:r>
      <w:r w:rsidR="00017269" w:rsidRPr="00FF19B8">
        <w:t>and MATTHEWS, 201</w:t>
      </w:r>
      <w:r w:rsidR="00727BB6" w:rsidRPr="00FF19B8">
        <w:t>4</w:t>
      </w:r>
      <w:r w:rsidR="00017269" w:rsidRPr="00FF19B8">
        <w:t>; NEWMAN, 2013</w:t>
      </w:r>
      <w:r w:rsidR="00DF211D" w:rsidRPr="00FF19B8">
        <w:t>).</w:t>
      </w:r>
      <w:r w:rsidR="00751414" w:rsidRPr="00FF19B8">
        <w:t xml:space="preserve"> </w:t>
      </w:r>
    </w:p>
    <w:p w14:paraId="248F28EF" w14:textId="77777777" w:rsidR="00F323BF" w:rsidRPr="00FF19B8" w:rsidRDefault="000D5FED" w:rsidP="004C3121">
      <w:pPr>
        <w:pStyle w:val="BodyText"/>
        <w:spacing w:line="480" w:lineRule="auto"/>
      </w:pPr>
      <w:r w:rsidRPr="00FF19B8">
        <w:t xml:space="preserve">This paper will explore the impact of austerity </w:t>
      </w:r>
      <w:r w:rsidR="00E41A89" w:rsidRPr="00FF19B8">
        <w:t xml:space="preserve">and localism </w:t>
      </w:r>
      <w:r w:rsidRPr="00FF19B8">
        <w:t xml:space="preserve">on the leadership of </w:t>
      </w:r>
      <w:r w:rsidR="00C67EE6" w:rsidRPr="00FF19B8">
        <w:t>place-based</w:t>
      </w:r>
      <w:r w:rsidR="008132B2" w:rsidRPr="00FF19B8">
        <w:t xml:space="preserve"> partnerships. The claim made in this paper is</w:t>
      </w:r>
      <w:r w:rsidR="002D319C" w:rsidRPr="00FF19B8">
        <w:t xml:space="preserve"> that</w:t>
      </w:r>
      <w:r w:rsidRPr="00FF19B8">
        <w:t xml:space="preserve"> </w:t>
      </w:r>
      <w:r w:rsidR="00C67EE6" w:rsidRPr="00FF19B8">
        <w:t>the task</w:t>
      </w:r>
      <w:r w:rsidRPr="00FF19B8">
        <w:t xml:space="preserve"> is just as fluid and complex as described in the above quote</w:t>
      </w:r>
      <w:r w:rsidR="00197B86" w:rsidRPr="00FF19B8">
        <w:t xml:space="preserve"> from </w:t>
      </w:r>
      <w:r w:rsidR="00EC75F9" w:rsidRPr="00FF19B8">
        <w:t>GIBNEY</w:t>
      </w:r>
      <w:r w:rsidR="00197B86" w:rsidRPr="00FF19B8">
        <w:t xml:space="preserve"> </w:t>
      </w:r>
      <w:r w:rsidR="00EC75F9" w:rsidRPr="00FF19B8">
        <w:rPr>
          <w:i/>
        </w:rPr>
        <w:t>et al</w:t>
      </w:r>
      <w:r w:rsidR="00EC75F9" w:rsidRPr="00FF19B8">
        <w:t>. (2009)</w:t>
      </w:r>
      <w:r w:rsidRPr="00FF19B8">
        <w:t xml:space="preserve"> – perhaps even more so.</w:t>
      </w:r>
      <w:r w:rsidR="00B47583" w:rsidRPr="00FF19B8">
        <w:t xml:space="preserve"> </w:t>
      </w:r>
      <w:r w:rsidR="009A2030" w:rsidRPr="00FF19B8">
        <w:t>However, since the global recession</w:t>
      </w:r>
      <w:r w:rsidR="00F323BF" w:rsidRPr="00FF19B8">
        <w:t>, at least in som</w:t>
      </w:r>
      <w:r w:rsidR="008669A1" w:rsidRPr="00FF19B8">
        <w:t xml:space="preserve">e areas of public policy, there </w:t>
      </w:r>
      <w:r w:rsidR="00F323BF" w:rsidRPr="00FF19B8">
        <w:t xml:space="preserve">appears to have been a distinct shift in the balance of </w:t>
      </w:r>
      <w:r w:rsidR="005A72FB" w:rsidRPr="00FF19B8">
        <w:t>roles and</w:t>
      </w:r>
      <w:r w:rsidR="008669A1" w:rsidRPr="00FF19B8">
        <w:t xml:space="preserve"> capabilities</w:t>
      </w:r>
      <w:r w:rsidR="00C67EE6" w:rsidRPr="00FF19B8">
        <w:t>,</w:t>
      </w:r>
      <w:r w:rsidR="00F323BF" w:rsidRPr="00FF19B8">
        <w:t xml:space="preserve"> and the location of ultimate leadership.</w:t>
      </w:r>
      <w:r w:rsidR="008669A1" w:rsidRPr="00FF19B8">
        <w:t xml:space="preserve"> </w:t>
      </w:r>
      <w:r w:rsidR="008560D1" w:rsidRPr="00FF19B8">
        <w:t xml:space="preserve">(Public leadership is taken to be a complex mix of politicians and public servants working together to deliver civic, political, bureaucratic and administrative leadership (T’HART, 2014).) </w:t>
      </w:r>
    </w:p>
    <w:p w14:paraId="23222F98" w14:textId="77777777" w:rsidR="0042560D" w:rsidRPr="00FF19B8" w:rsidRDefault="0042560D" w:rsidP="0042560D">
      <w:pPr>
        <w:spacing w:line="480" w:lineRule="auto"/>
      </w:pPr>
      <w:r w:rsidRPr="00FF19B8">
        <w:t xml:space="preserve">Leadership of place-based partnerships is distinct from leadership of organisations (BEER and CLOWER, 2014; JUNG </w:t>
      </w:r>
      <w:r w:rsidRPr="00FF19B8">
        <w:rPr>
          <w:i/>
        </w:rPr>
        <w:t>et al</w:t>
      </w:r>
      <w:r w:rsidRPr="00FF19B8">
        <w:t>., 2013) and significantly in recent years leadership has increasingly been seen as critical to growth of places (OECD, 2012; BEER and CLOWER, 2014). Therefore research into the leadership of place-based partnerships has expanded rapidly over the last dec</w:t>
      </w:r>
      <w:r w:rsidRPr="00FF19B8">
        <w:lastRenderedPageBreak/>
        <w:t xml:space="preserve">ade, exploring a number of dimensions of this complex field. </w:t>
      </w:r>
      <w:r w:rsidR="00161332" w:rsidRPr="00FF19B8">
        <w:t xml:space="preserve">The first </w:t>
      </w:r>
      <w:r w:rsidR="00381841" w:rsidRPr="00FF19B8">
        <w:t>area of research has focused on the</w:t>
      </w:r>
      <w:r w:rsidRPr="00FF19B8">
        <w:t xml:space="preserve"> complex webs of </w:t>
      </w:r>
      <w:r w:rsidR="00B86A62" w:rsidRPr="00FF19B8">
        <w:t>organizations and individual</w:t>
      </w:r>
      <w:r w:rsidRPr="00FF19B8">
        <w:t>s from the public, private, third sector and/or citizens</w:t>
      </w:r>
      <w:r w:rsidR="00381841" w:rsidRPr="00FF19B8">
        <w:t xml:space="preserve">, that have </w:t>
      </w:r>
      <w:r w:rsidRPr="00FF19B8">
        <w:t>work</w:t>
      </w:r>
      <w:r w:rsidR="00381841" w:rsidRPr="00FF19B8">
        <w:t>ed</w:t>
      </w:r>
      <w:r w:rsidRPr="00FF19B8">
        <w:t xml:space="preserve"> together in partnership (FENWICK</w:t>
      </w:r>
      <w:r w:rsidRPr="00FF19B8">
        <w:rPr>
          <w:i/>
        </w:rPr>
        <w:t xml:space="preserve"> et al., </w:t>
      </w:r>
      <w:r w:rsidRPr="00FF19B8">
        <w:t xml:space="preserve">2012; LIDDLE, 2010). </w:t>
      </w:r>
      <w:r w:rsidR="00161332" w:rsidRPr="00FF19B8">
        <w:t>The s</w:t>
      </w:r>
      <w:r w:rsidRPr="00FF19B8">
        <w:t>econd</w:t>
      </w:r>
      <w:r w:rsidR="00161332" w:rsidRPr="00FF19B8">
        <w:t xml:space="preserve"> </w:t>
      </w:r>
      <w:r w:rsidR="007A195F" w:rsidRPr="00FF19B8">
        <w:t>focus of research</w:t>
      </w:r>
      <w:r w:rsidR="009D59E6" w:rsidRPr="00FF19B8">
        <w:t xml:space="preserve"> </w:t>
      </w:r>
      <w:r w:rsidR="00970CA7" w:rsidRPr="00FF19B8">
        <w:t>has been</w:t>
      </w:r>
      <w:r w:rsidR="00161332" w:rsidRPr="00FF19B8">
        <w:t xml:space="preserve"> </w:t>
      </w:r>
      <w:r w:rsidRPr="00FF19B8">
        <w:t>the nature of the wicked problems</w:t>
      </w:r>
      <w:r w:rsidR="007A195F" w:rsidRPr="00FF19B8">
        <w:t xml:space="preserve"> they attempt to address</w:t>
      </w:r>
      <w:r w:rsidRPr="00FF19B8">
        <w:t xml:space="preserve">, </w:t>
      </w:r>
      <w:r w:rsidR="00381841" w:rsidRPr="00FF19B8">
        <w:t>which</w:t>
      </w:r>
      <w:r w:rsidRPr="00FF19B8">
        <w:t xml:space="preserve"> involve a complex mix of often intractable social, economic and environmental problems and more rarely, opportunities (</w:t>
      </w:r>
      <w:r w:rsidRPr="00FF19B8">
        <w:rPr>
          <w:rFonts w:cs="Palatino-Roman"/>
        </w:rPr>
        <w:t xml:space="preserve">FERLIE </w:t>
      </w:r>
      <w:r w:rsidRPr="00FF19B8">
        <w:rPr>
          <w:rFonts w:cs="Palatino-Roman"/>
          <w:i/>
        </w:rPr>
        <w:t>et al.,</w:t>
      </w:r>
      <w:r w:rsidRPr="00FF19B8">
        <w:rPr>
          <w:rFonts w:cs="Palatino-Roman"/>
        </w:rPr>
        <w:t xml:space="preserve"> 2011; GRINT and HOLT, 2011</w:t>
      </w:r>
      <w:r w:rsidRPr="00FF19B8">
        <w:t xml:space="preserve">). </w:t>
      </w:r>
      <w:r w:rsidR="00161332" w:rsidRPr="00FF19B8">
        <w:t>The third and f</w:t>
      </w:r>
      <w:r w:rsidRPr="00FF19B8">
        <w:t>inal</w:t>
      </w:r>
      <w:r w:rsidR="00161332" w:rsidRPr="00FF19B8">
        <w:t xml:space="preserve"> dimension is that</w:t>
      </w:r>
      <w:r w:rsidRPr="00FF19B8">
        <w:t xml:space="preserve"> previous research has considered</w:t>
      </w:r>
      <w:r w:rsidR="007B1F11" w:rsidRPr="00FF19B8">
        <w:t xml:space="preserve"> </w:t>
      </w:r>
      <w:r w:rsidRPr="00FF19B8">
        <w:t xml:space="preserve">the diversity of places (AYRES, 2014), for example </w:t>
      </w:r>
      <w:r w:rsidR="007B1F11" w:rsidRPr="00FF19B8">
        <w:t xml:space="preserve">both </w:t>
      </w:r>
      <w:r w:rsidRPr="00FF19B8">
        <w:t xml:space="preserve">different </w:t>
      </w:r>
      <w:r w:rsidR="00381841" w:rsidRPr="00FF19B8">
        <w:t xml:space="preserve">degrees of </w:t>
      </w:r>
      <w:r w:rsidRPr="00FF19B8">
        <w:t xml:space="preserve">centrality, from urban core (GIBNEY </w:t>
      </w:r>
      <w:r w:rsidRPr="00FF19B8">
        <w:rPr>
          <w:i/>
        </w:rPr>
        <w:t>et al.,</w:t>
      </w:r>
      <w:r w:rsidRPr="00FF19B8">
        <w:t xml:space="preserve"> 2009) to rural periphery (KROEHN </w:t>
      </w:r>
      <w:r w:rsidRPr="00FF19B8">
        <w:rPr>
          <w:i/>
        </w:rPr>
        <w:t>et al</w:t>
      </w:r>
      <w:r w:rsidRPr="00FF19B8">
        <w:t>., 2010), and different levels of analysis, from local (HORLINGS, 2012) to regional (NORMANN, 2013).</w:t>
      </w:r>
    </w:p>
    <w:p w14:paraId="71889ABB" w14:textId="77777777" w:rsidR="000D5FED" w:rsidRPr="00FF19B8" w:rsidRDefault="00C67EE6" w:rsidP="004C3121">
      <w:pPr>
        <w:pStyle w:val="BodyText"/>
        <w:spacing w:line="480" w:lineRule="auto"/>
      </w:pPr>
      <w:r w:rsidRPr="00FF19B8">
        <w:t>In the UK and elsewhere,</w:t>
      </w:r>
      <w:r w:rsidR="00B03B02" w:rsidRPr="00FF19B8">
        <w:t xml:space="preserve"> </w:t>
      </w:r>
      <w:r w:rsidR="000D5FED" w:rsidRPr="00FF19B8">
        <w:t xml:space="preserve">partnership working </w:t>
      </w:r>
      <w:r w:rsidR="00B03B02" w:rsidRPr="00FF19B8">
        <w:t>was</w:t>
      </w:r>
      <w:r w:rsidR="000D5FED" w:rsidRPr="00FF19B8">
        <w:t xml:space="preserve"> central </w:t>
      </w:r>
      <w:r w:rsidR="00B03B02" w:rsidRPr="00FF19B8">
        <w:t>to</w:t>
      </w:r>
      <w:r w:rsidRPr="00FF19B8">
        <w:t xml:space="preserve"> pre-austerity</w:t>
      </w:r>
      <w:r w:rsidR="000D5FED" w:rsidRPr="00FF19B8">
        <w:t xml:space="preserve"> </w:t>
      </w:r>
      <w:r w:rsidR="00B03B02" w:rsidRPr="00FF19B8">
        <w:t>place-based</w:t>
      </w:r>
      <w:r w:rsidR="000D5FED" w:rsidRPr="00FF19B8">
        <w:t xml:space="preserve"> policy (</w:t>
      </w:r>
      <w:r w:rsidR="001744BE">
        <w:t>AYRES and MARSH, 2013</w:t>
      </w:r>
      <w:r w:rsidR="00017269" w:rsidRPr="00FF19B8">
        <w:t xml:space="preserve">; PERKINS </w:t>
      </w:r>
      <w:r w:rsidR="00017269" w:rsidRPr="00FF19B8">
        <w:rPr>
          <w:i/>
        </w:rPr>
        <w:t>et al.,</w:t>
      </w:r>
      <w:r w:rsidR="00017269" w:rsidRPr="00FF19B8">
        <w:t xml:space="preserve"> 2010</w:t>
      </w:r>
      <w:r w:rsidR="000D5FED" w:rsidRPr="00FF19B8">
        <w:t>).</w:t>
      </w:r>
      <w:r w:rsidR="00B03B02" w:rsidRPr="00FF19B8">
        <w:t xml:space="preserve"> This was not simply based on public-public partnership working,</w:t>
      </w:r>
      <w:r w:rsidR="001A11BA" w:rsidRPr="00FF19B8">
        <w:t xml:space="preserve"> but involved private businesses, voluntary and community</w:t>
      </w:r>
      <w:r w:rsidR="00B03B02" w:rsidRPr="00FF19B8">
        <w:t xml:space="preserve"> </w:t>
      </w:r>
      <w:r w:rsidR="001A11BA" w:rsidRPr="00FF19B8">
        <w:t>organizations, and citi</w:t>
      </w:r>
      <w:r w:rsidR="00B03B02" w:rsidRPr="00FF19B8">
        <w:t>zen representatives from local communities (</w:t>
      </w:r>
      <w:r w:rsidR="00017269" w:rsidRPr="00FF19B8">
        <w:t xml:space="preserve">ELSTUB </w:t>
      </w:r>
      <w:r w:rsidR="00511706" w:rsidRPr="00FF19B8">
        <w:t>and</w:t>
      </w:r>
      <w:r w:rsidR="00017269" w:rsidRPr="00FF19B8">
        <w:t xml:space="preserve"> POOLE, 2014; JUNG </w:t>
      </w:r>
      <w:r w:rsidR="00017269" w:rsidRPr="00FF19B8">
        <w:rPr>
          <w:i/>
        </w:rPr>
        <w:t>et al.,</w:t>
      </w:r>
      <w:r w:rsidR="00017269" w:rsidRPr="00FF19B8">
        <w:t xml:space="preserve"> 2013</w:t>
      </w:r>
      <w:r w:rsidR="00B03B02" w:rsidRPr="00FF19B8">
        <w:t>)</w:t>
      </w:r>
      <w:r w:rsidR="000D5FED" w:rsidRPr="00FF19B8">
        <w:t xml:space="preserve"> This created the need for public servants to become leaders rather than managers (</w:t>
      </w:r>
      <w:r w:rsidR="00017269" w:rsidRPr="00FF19B8">
        <w:t>LIDDLE, 2010</w:t>
      </w:r>
      <w:r w:rsidR="000D5FED" w:rsidRPr="00FF19B8">
        <w:t xml:space="preserve">), and has profoundly influenced </w:t>
      </w:r>
      <w:r w:rsidR="00B03B02" w:rsidRPr="00FF19B8">
        <w:t xml:space="preserve">the leadership of </w:t>
      </w:r>
      <w:r w:rsidR="002D319C" w:rsidRPr="00FF19B8">
        <w:t>place-based partnerships</w:t>
      </w:r>
      <w:r w:rsidR="000D5FED" w:rsidRPr="00FF19B8">
        <w:t xml:space="preserve"> (</w:t>
      </w:r>
      <w:r w:rsidR="00017269" w:rsidRPr="00FF19B8">
        <w:t>GIBNEY</w:t>
      </w:r>
      <w:r w:rsidR="000D5FED" w:rsidRPr="00FF19B8">
        <w:t xml:space="preserve"> </w:t>
      </w:r>
      <w:r w:rsidR="0088439B" w:rsidRPr="00FF19B8">
        <w:rPr>
          <w:i/>
        </w:rPr>
        <w:t>et al</w:t>
      </w:r>
      <w:r w:rsidR="000D5FED" w:rsidRPr="00FF19B8">
        <w:t xml:space="preserve">., 2009). </w:t>
      </w:r>
    </w:p>
    <w:p w14:paraId="20A4E0D6" w14:textId="77777777" w:rsidR="004C3634" w:rsidRPr="00FF19B8" w:rsidRDefault="0040420E" w:rsidP="004C3121">
      <w:pPr>
        <w:pStyle w:val="BodyText"/>
        <w:spacing w:line="480" w:lineRule="auto"/>
      </w:pPr>
      <w:r w:rsidRPr="00FF19B8">
        <w:t>The argument of this paper is that</w:t>
      </w:r>
      <w:r w:rsidR="00381F2B" w:rsidRPr="00FF19B8">
        <w:t>, in some cases,</w:t>
      </w:r>
      <w:r w:rsidRPr="00FF19B8">
        <w:t xml:space="preserve"> the leadership of place</w:t>
      </w:r>
      <w:r w:rsidR="00381F2B" w:rsidRPr="00FF19B8">
        <w:t>-based partnerships</w:t>
      </w:r>
      <w:r w:rsidRPr="00FF19B8">
        <w:t xml:space="preserve"> </w:t>
      </w:r>
      <w:r w:rsidR="00381F2B" w:rsidRPr="00FF19B8">
        <w:t>has changed</w:t>
      </w:r>
      <w:r w:rsidR="004138F9" w:rsidRPr="00FF19B8">
        <w:t>.</w:t>
      </w:r>
      <w:r w:rsidRPr="00FF19B8">
        <w:t xml:space="preserve"> </w:t>
      </w:r>
      <w:r w:rsidR="009E0E52" w:rsidRPr="00FF19B8">
        <w:t>By drawing on deviant recent cases and comparing them with paradigmatic cases from the preceding pre-austerity era, the aim of this ‘Policy Debate’ paper is to highlight this emerging shift. The claim</w:t>
      </w:r>
      <w:r w:rsidR="000D5FED" w:rsidRPr="00FF19B8">
        <w:t xml:space="preserve"> is not that public s</w:t>
      </w:r>
      <w:r w:rsidR="00AF755C" w:rsidRPr="00FF19B8">
        <w:t xml:space="preserve">ector </w:t>
      </w:r>
      <w:r w:rsidR="004B0D4D" w:rsidRPr="00FF19B8">
        <w:t>organizations</w:t>
      </w:r>
      <w:r w:rsidR="000D5FED" w:rsidRPr="00FF19B8">
        <w:t xml:space="preserve"> are no longer leaders.</w:t>
      </w:r>
      <w:r w:rsidR="004304DA" w:rsidRPr="00FF19B8">
        <w:t xml:space="preserve"> </w:t>
      </w:r>
      <w:r w:rsidR="005A72FB" w:rsidRPr="00FF19B8">
        <w:t>However, w</w:t>
      </w:r>
      <w:r w:rsidR="00155945" w:rsidRPr="00FF19B8">
        <w:t>here</w:t>
      </w:r>
      <w:r w:rsidR="00175CE3" w:rsidRPr="00FF19B8">
        <w:t>as in the past ‘</w:t>
      </w:r>
      <w:r w:rsidR="004304DA" w:rsidRPr="00FF19B8">
        <w:rPr>
          <w:rFonts w:cs="AdvOT40514f85"/>
          <w:color w:val="231F20"/>
        </w:rPr>
        <w:t>the public sector adopts the role of initiator and convenor</w:t>
      </w:r>
      <w:r w:rsidR="00175CE3" w:rsidRPr="00FF19B8">
        <w:rPr>
          <w:rFonts w:cs="AdvOT40514f85"/>
          <w:color w:val="231F20"/>
        </w:rPr>
        <w:t>’</w:t>
      </w:r>
      <w:r w:rsidR="00017269" w:rsidRPr="00FF19B8">
        <w:rPr>
          <w:rFonts w:cs="AdvOT40514f85"/>
          <w:color w:val="231F20"/>
        </w:rPr>
        <w:t xml:space="preserve"> (ZAPATA and</w:t>
      </w:r>
      <w:r w:rsidR="004304DA" w:rsidRPr="00FF19B8">
        <w:rPr>
          <w:rFonts w:cs="AdvOT40514f85"/>
          <w:color w:val="231F20"/>
        </w:rPr>
        <w:t xml:space="preserve"> </w:t>
      </w:r>
      <w:r w:rsidR="00017269" w:rsidRPr="00FF19B8">
        <w:rPr>
          <w:rFonts w:cs="AdvOT40514f85"/>
          <w:color w:val="231F20"/>
        </w:rPr>
        <w:t>HALL</w:t>
      </w:r>
      <w:r w:rsidR="004304DA" w:rsidRPr="00FF19B8">
        <w:rPr>
          <w:rFonts w:cs="AdvOT40514f85"/>
          <w:color w:val="231F20"/>
        </w:rPr>
        <w:t xml:space="preserve">, 2012, p. 63), </w:t>
      </w:r>
      <w:r w:rsidR="004304DA" w:rsidRPr="00FF19B8">
        <w:t xml:space="preserve">it </w:t>
      </w:r>
      <w:r w:rsidR="000D5FED" w:rsidRPr="00FF19B8">
        <w:t>appear</w:t>
      </w:r>
      <w:r w:rsidR="004304DA" w:rsidRPr="00FF19B8">
        <w:t>s</w:t>
      </w:r>
      <w:r w:rsidR="000D5FED" w:rsidRPr="00FF19B8">
        <w:t xml:space="preserve"> </w:t>
      </w:r>
      <w:r w:rsidR="007361B5" w:rsidRPr="00FF19B8">
        <w:t xml:space="preserve">that key collaborative leadership roles in some partnerships have shifted </w:t>
      </w:r>
      <w:r w:rsidR="00980845" w:rsidRPr="00FF19B8">
        <w:t xml:space="preserve">away </w:t>
      </w:r>
      <w:r w:rsidR="007361B5" w:rsidRPr="00FF19B8">
        <w:t xml:space="preserve">from the public sector. </w:t>
      </w:r>
      <w:r w:rsidR="00381F2B" w:rsidRPr="00FF19B8">
        <w:t>Put simply, the organizations or individuals</w:t>
      </w:r>
      <w:r w:rsidR="004C3634" w:rsidRPr="00FF19B8">
        <w:t xml:space="preserve"> who act as chairperson and hold or access funding have particularly powerful leadership roles, and the </w:t>
      </w:r>
      <w:r w:rsidR="00381F2B" w:rsidRPr="00FF19B8">
        <w:t>organizations or individuals</w:t>
      </w:r>
      <w:r w:rsidR="004C3634" w:rsidRPr="00FF19B8">
        <w:t xml:space="preserve"> fulfilling these roles in some partnerships are changing positions. As the balance of power shifts, the public sector has less direct control and must exercise more subtle, yet still </w:t>
      </w:r>
      <w:r w:rsidR="004C3634" w:rsidRPr="00FF19B8">
        <w:lastRenderedPageBreak/>
        <w:t xml:space="preserve">significant, influence on policy development. The nature of who is leading is also shifting, from public organizations (represented by ephemeral and faceless politicians and technocrats) </w:t>
      </w:r>
      <w:r w:rsidR="0030592F" w:rsidRPr="00FF19B8">
        <w:t>to community individuals chosen for their individual capabilities (not their organizational positions).</w:t>
      </w:r>
      <w:r w:rsidR="00381F2B" w:rsidRPr="00FF19B8">
        <w:t xml:space="preserve"> Indeed these individuals may have a background in the private, voluntary, community or even the public sector (they may be retired or acting in a personal capacity), however what is key is that they</w:t>
      </w:r>
      <w:r w:rsidR="00A03E81" w:rsidRPr="00FF19B8">
        <w:t xml:space="preserve"> emerge or</w:t>
      </w:r>
      <w:r w:rsidR="00381F2B" w:rsidRPr="00FF19B8">
        <w:t xml:space="preserve"> are chosen as an individual because of their particular capabilities.</w:t>
      </w:r>
      <w:r w:rsidR="0030592F" w:rsidRPr="00FF19B8">
        <w:t xml:space="preserve"> </w:t>
      </w:r>
      <w:r w:rsidR="008F0379" w:rsidRPr="00FF19B8">
        <w:t xml:space="preserve">There are potential human resource implications for recruitment </w:t>
      </w:r>
      <w:r w:rsidR="00980845" w:rsidRPr="00FF19B8">
        <w:t xml:space="preserve">and training. </w:t>
      </w:r>
    </w:p>
    <w:p w14:paraId="7052309B" w14:textId="77777777" w:rsidR="00627AD0" w:rsidRPr="00FF19B8" w:rsidRDefault="00627AD0" w:rsidP="004C3121">
      <w:pPr>
        <w:pStyle w:val="BodyText"/>
        <w:spacing w:line="480" w:lineRule="auto"/>
      </w:pPr>
      <w:r w:rsidRPr="00FF19B8">
        <w:t>The paper begin</w:t>
      </w:r>
      <w:r w:rsidR="00F54176" w:rsidRPr="00FF19B8">
        <w:t xml:space="preserve">s by introducing the </w:t>
      </w:r>
      <w:r w:rsidR="00415B21" w:rsidRPr="00FF19B8">
        <w:t>leadership of place</w:t>
      </w:r>
      <w:r w:rsidR="00C15AB1" w:rsidRPr="00FF19B8">
        <w:t>-based partnerships</w:t>
      </w:r>
      <w:r w:rsidR="00F54176" w:rsidRPr="00FF19B8">
        <w:t>.</w:t>
      </w:r>
      <w:r w:rsidRPr="00FF19B8">
        <w:t xml:space="preserve"> </w:t>
      </w:r>
      <w:r w:rsidR="00F54176" w:rsidRPr="00FF19B8">
        <w:t>It then o</w:t>
      </w:r>
      <w:r w:rsidR="00C15AB1" w:rsidRPr="00FF19B8">
        <w:t>utlines the methodology and provide</w:t>
      </w:r>
      <w:r w:rsidR="00F54176" w:rsidRPr="00FF19B8">
        <w:t xml:space="preserve">s a framework of leadership </w:t>
      </w:r>
      <w:r w:rsidR="004C1E77" w:rsidRPr="00FF19B8">
        <w:t>roles</w:t>
      </w:r>
      <w:r w:rsidR="00F54176" w:rsidRPr="00FF19B8">
        <w:t xml:space="preserve"> based on a vehicle metaphor. </w:t>
      </w:r>
      <w:r w:rsidR="00081806" w:rsidRPr="00FF19B8">
        <w:t>The main body of the paper</w:t>
      </w:r>
      <w:r w:rsidR="0040420E" w:rsidRPr="00FF19B8">
        <w:t xml:space="preserve"> describes three pairs of cases representing before and after comparisons from heritage, economic development and planning. It ends with a discussion of the changing nature of leadership and concludes with implications for theory and practice. </w:t>
      </w:r>
      <w:r w:rsidR="00C527F4" w:rsidRPr="00FF19B8">
        <w:t xml:space="preserve">The insights offered by this paper are expected to be of interest in other countries were austerity policies have resulted in significant cuts to public services and where alternative forms of place-based leadership are being imposed or are emerging. </w:t>
      </w:r>
    </w:p>
    <w:p w14:paraId="1C1F935C" w14:textId="77777777" w:rsidR="00FD4071" w:rsidRPr="00FF19B8" w:rsidRDefault="00FD4071" w:rsidP="004C3121">
      <w:pPr>
        <w:pStyle w:val="BodyText"/>
        <w:spacing w:line="480" w:lineRule="auto"/>
      </w:pPr>
    </w:p>
    <w:p w14:paraId="0264FD61" w14:textId="77777777" w:rsidR="001B4537" w:rsidRPr="00FF19B8" w:rsidRDefault="001B4537" w:rsidP="004C3121">
      <w:pPr>
        <w:pStyle w:val="Heading1"/>
        <w:spacing w:line="480" w:lineRule="auto"/>
      </w:pPr>
      <w:r w:rsidRPr="00FF19B8">
        <w:t xml:space="preserve">Leadership </w:t>
      </w:r>
      <w:r w:rsidR="006879C4" w:rsidRPr="00FF19B8">
        <w:t>roles: driving, navigating, and back-seat driving</w:t>
      </w:r>
    </w:p>
    <w:p w14:paraId="77591441" w14:textId="77777777" w:rsidR="00C4045C" w:rsidRPr="00FF19B8" w:rsidRDefault="00C4045C" w:rsidP="004C3121">
      <w:pPr>
        <w:pStyle w:val="BodyText"/>
        <w:spacing w:line="480" w:lineRule="auto"/>
      </w:pPr>
      <w:r w:rsidRPr="00FF19B8">
        <w:t xml:space="preserve">This study </w:t>
      </w:r>
      <w:r w:rsidR="001C2648" w:rsidRPr="00FF19B8">
        <w:t xml:space="preserve">focuses on </w:t>
      </w:r>
      <w:r w:rsidR="001136E3" w:rsidRPr="00FF19B8">
        <w:t>the changing nature of</w:t>
      </w:r>
      <w:r w:rsidR="00BF7B0A" w:rsidRPr="00FF19B8">
        <w:t xml:space="preserve"> </w:t>
      </w:r>
      <w:r w:rsidR="00470B4B" w:rsidRPr="00FF19B8">
        <w:t>who are doing which leadership roles</w:t>
      </w:r>
      <w:r w:rsidR="001206EB" w:rsidRPr="00FF19B8">
        <w:t xml:space="preserve"> in place-based partnerships. </w:t>
      </w:r>
      <w:r w:rsidR="001C2648" w:rsidRPr="00FF19B8">
        <w:t>More specifically</w:t>
      </w:r>
      <w:r w:rsidR="001206EB" w:rsidRPr="00FF19B8">
        <w:t>,</w:t>
      </w:r>
      <w:r w:rsidR="001C2648" w:rsidRPr="00FF19B8">
        <w:t xml:space="preserve"> it looks at the impact of austerity and localism on </w:t>
      </w:r>
      <w:r w:rsidR="001206EB" w:rsidRPr="00FF19B8">
        <w:t xml:space="preserve">which </w:t>
      </w:r>
      <w:r w:rsidR="00470B4B" w:rsidRPr="00FF19B8">
        <w:t xml:space="preserve">public sector </w:t>
      </w:r>
      <w:r w:rsidR="001206EB" w:rsidRPr="00FF19B8">
        <w:t>organisations and</w:t>
      </w:r>
      <w:r w:rsidR="00470B4B" w:rsidRPr="00FF19B8">
        <w:t xml:space="preserve"> community</w:t>
      </w:r>
      <w:r w:rsidR="001206EB" w:rsidRPr="00FF19B8">
        <w:t xml:space="preserve"> individuals</w:t>
      </w:r>
      <w:r w:rsidR="001206EB" w:rsidRPr="00FF19B8" w:rsidDel="001206EB">
        <w:t xml:space="preserve"> </w:t>
      </w:r>
      <w:r w:rsidR="001206EB" w:rsidRPr="00FF19B8">
        <w:t xml:space="preserve">are taking on </w:t>
      </w:r>
      <w:r w:rsidR="00470B4B" w:rsidRPr="00FF19B8">
        <w:t xml:space="preserve">different leadership roles. </w:t>
      </w:r>
      <w:r w:rsidRPr="00FF19B8">
        <w:t>To do this a framework is r</w:t>
      </w:r>
      <w:r w:rsidR="00BF7B0A" w:rsidRPr="00FF19B8">
        <w:t>equired that will enable</w:t>
      </w:r>
      <w:r w:rsidRPr="00FF19B8">
        <w:t xml:space="preserve"> a</w:t>
      </w:r>
      <w:r w:rsidR="00BF7B0A" w:rsidRPr="00FF19B8">
        <w:t xml:space="preserve"> before and </w:t>
      </w:r>
      <w:r w:rsidR="00A03334" w:rsidRPr="00FF19B8">
        <w:t>after comparison</w:t>
      </w:r>
      <w:r w:rsidRPr="00FF19B8">
        <w:t>.</w:t>
      </w:r>
      <w:r w:rsidR="00C05D91" w:rsidRPr="00FF19B8">
        <w:t xml:space="preserve"> </w:t>
      </w:r>
    </w:p>
    <w:p w14:paraId="2F6AED4A" w14:textId="77777777" w:rsidR="005438FB" w:rsidRPr="00FF19B8" w:rsidRDefault="00EC75F9" w:rsidP="004C3121">
      <w:pPr>
        <w:pStyle w:val="BodyText"/>
        <w:spacing w:line="480" w:lineRule="auto"/>
      </w:pPr>
      <w:r w:rsidRPr="00FF19B8">
        <w:lastRenderedPageBreak/>
        <w:t>HIMMELMAN</w:t>
      </w:r>
      <w:r w:rsidR="00C4045C" w:rsidRPr="00FF19B8">
        <w:t xml:space="preserve"> (1996) introduced a framework of ten </w:t>
      </w:r>
      <w:r w:rsidR="00C05D91" w:rsidRPr="00FF19B8">
        <w:t>collaborative</w:t>
      </w:r>
      <w:r w:rsidR="00C4045C" w:rsidRPr="00FF19B8">
        <w:t xml:space="preserve"> roles in </w:t>
      </w:r>
      <w:r w:rsidR="00C05D91" w:rsidRPr="00FF19B8">
        <w:t>community</w:t>
      </w:r>
      <w:r w:rsidR="00C4045C" w:rsidRPr="00FF19B8">
        <w:t xml:space="preserve">-based </w:t>
      </w:r>
      <w:r w:rsidR="00210CC7" w:rsidRPr="00FF19B8">
        <w:t>partnership</w:t>
      </w:r>
      <w:r w:rsidR="00C4045C" w:rsidRPr="00FF19B8">
        <w:t xml:space="preserve">s (table 1). A similar framework, around the leadership capabilities required for successful regional development in a knowledge-based economy, has been developed by </w:t>
      </w:r>
      <w:r w:rsidRPr="00FF19B8">
        <w:t>SOTARAUTA</w:t>
      </w:r>
      <w:r w:rsidR="00C4045C" w:rsidRPr="00FF19B8">
        <w:t xml:space="preserve"> (2005). This contains seven capabilities, which can be mapped across to </w:t>
      </w:r>
      <w:r w:rsidRPr="00FF19B8">
        <w:t>Himmelman</w:t>
      </w:r>
      <w:r w:rsidR="00C4045C" w:rsidRPr="00FF19B8">
        <w:t xml:space="preserve">’s leadership roles (table 1). There appears to be a good match with a small number of exceptions, which result from their different contexts. Useful though both of these frameworks undoubtedly are, it was felt that neither resonated </w:t>
      </w:r>
      <w:r w:rsidR="00443A89" w:rsidRPr="00FF19B8">
        <w:t xml:space="preserve">fully </w:t>
      </w:r>
      <w:r w:rsidR="00C4045C" w:rsidRPr="00FF19B8">
        <w:t xml:space="preserve">with contemporary </w:t>
      </w:r>
      <w:r w:rsidR="004C1E77" w:rsidRPr="00FF19B8">
        <w:t>roles</w:t>
      </w:r>
      <w:r w:rsidR="00C4045C" w:rsidRPr="00FF19B8">
        <w:t xml:space="preserve"> in the leadership of place. </w:t>
      </w:r>
      <w:r w:rsidR="00443A89" w:rsidRPr="00FF19B8">
        <w:t xml:space="preserve">However a more recent review developed a novel language. </w:t>
      </w:r>
      <w:r w:rsidR="00C4045C" w:rsidRPr="00FF19B8">
        <w:t>‘When Tomorrow Comes – The Future of Local Public Services’ (</w:t>
      </w:r>
      <w:r w:rsidRPr="00FF19B8">
        <w:t>SULLIVAN</w:t>
      </w:r>
      <w:r w:rsidR="00C4045C" w:rsidRPr="00FF19B8">
        <w:t xml:space="preserve">, 2011) proposed four new roles for twenty-first century public servants: navigator, story-teller, resource-weaver, and system architect (as well as three evolving roles of reticulist, commissioner and broker, and four longstanding roles of adjudicator, expert, regulator and protector). These roles can be mapped against Himmelman’s roles and Sotarauta’s capabilities (table 1) with four exceptions that do not apply to the leadership of place: commissioner, broker; regulator and protector. The </w:t>
      </w:r>
      <w:r w:rsidR="00296ECC" w:rsidRPr="00FF19B8">
        <w:t>initial</w:t>
      </w:r>
      <w:r w:rsidR="00C4045C" w:rsidRPr="00FF19B8">
        <w:t xml:space="preserve"> role of navigator acted as a stimulus </w:t>
      </w:r>
      <w:r w:rsidR="006F096B" w:rsidRPr="00FF19B8">
        <w:t xml:space="preserve">for the current work </w:t>
      </w:r>
      <w:r w:rsidR="00C4045C" w:rsidRPr="00FF19B8">
        <w:t>in two ways</w:t>
      </w:r>
      <w:r w:rsidR="00296ECC" w:rsidRPr="00FF19B8">
        <w:t>. F</w:t>
      </w:r>
      <w:r w:rsidR="00C4045C" w:rsidRPr="00FF19B8">
        <w:t xml:space="preserve">irst it suggested </w:t>
      </w:r>
      <w:r w:rsidR="00015701" w:rsidRPr="00FF19B8">
        <w:t>the</w:t>
      </w:r>
      <w:r w:rsidR="00C4045C" w:rsidRPr="00FF19B8">
        <w:t xml:space="preserve"> metaphor of a vehicle</w:t>
      </w:r>
      <w:r w:rsidR="00296ECC" w:rsidRPr="00FF19B8">
        <w:t xml:space="preserve">. This was appropriate as vehicles, like places, have periods where they are static, but more importantly they also have periods where they are dynamic, on the move, changing rapidly. </w:t>
      </w:r>
      <w:r w:rsidR="005438FB" w:rsidRPr="00FF19B8">
        <w:t>On a different scale, different sizes of</w:t>
      </w:r>
      <w:r w:rsidR="00296ECC" w:rsidRPr="00FF19B8">
        <w:t xml:space="preserve"> vehicle</w:t>
      </w:r>
      <w:r w:rsidR="005438FB" w:rsidRPr="00FF19B8">
        <w:t>s with various mixes of occupants</w:t>
      </w:r>
      <w:r w:rsidR="00015701" w:rsidRPr="00FF19B8">
        <w:t xml:space="preserve"> was an interesting visual</w:t>
      </w:r>
      <w:r w:rsidR="005438FB" w:rsidRPr="00FF19B8">
        <w:t>iz</w:t>
      </w:r>
      <w:r w:rsidR="00015701" w:rsidRPr="00FF19B8">
        <w:t>a</w:t>
      </w:r>
      <w:r w:rsidR="005438FB" w:rsidRPr="00FF19B8">
        <w:t xml:space="preserve">tion of partnerships, temporarily working together </w:t>
      </w:r>
      <w:r w:rsidR="00015701" w:rsidRPr="00FF19B8">
        <w:t xml:space="preserve">with a shared direction. Secondly, thinking about Sullivan’s navigator role prompted the question – is the public sector always navigating in a post-austerity era? </w:t>
      </w:r>
    </w:p>
    <w:p w14:paraId="341DFB09" w14:textId="77777777" w:rsidR="00C4045C" w:rsidRPr="00FF19B8" w:rsidRDefault="00C4045C" w:rsidP="004C3121">
      <w:pPr>
        <w:pStyle w:val="BodyText"/>
        <w:spacing w:line="480" w:lineRule="auto"/>
      </w:pPr>
      <w:r w:rsidRPr="00FF19B8">
        <w:t>The vehicle metaphor has therefore been further developed</w:t>
      </w:r>
      <w:r w:rsidR="00443A89" w:rsidRPr="00FF19B8">
        <w:t xml:space="preserve"> from this kernel</w:t>
      </w:r>
      <w:r w:rsidRPr="00FF19B8">
        <w:t xml:space="preserve"> to include a range of </w:t>
      </w:r>
      <w:r w:rsidR="004C1E77" w:rsidRPr="00FF19B8">
        <w:t>roles</w:t>
      </w:r>
      <w:r w:rsidRPr="00FF19B8">
        <w:t xml:space="preserve"> relating to the leadership of place, which have been mapped across to </w:t>
      </w:r>
      <w:r w:rsidR="004C1E77" w:rsidRPr="00FF19B8">
        <w:t>those proposed by Himmelman, Sotarauta</w:t>
      </w:r>
      <w:r w:rsidRPr="00FF19B8">
        <w:t xml:space="preserve"> and </w:t>
      </w:r>
      <w:r w:rsidR="004C1E77" w:rsidRPr="00FF19B8">
        <w:t>Sullivan</w:t>
      </w:r>
      <w:r w:rsidRPr="00FF19B8">
        <w:t xml:space="preserve"> (table 1). The most influential leadership </w:t>
      </w:r>
      <w:r w:rsidR="004C1E77" w:rsidRPr="00FF19B8">
        <w:t>roles</w:t>
      </w:r>
      <w:r w:rsidRPr="00FF19B8">
        <w:t xml:space="preserve"> are the first two: driver and navigator. The drivers utilise their own social capital and their personal and/or organizational reputation to invite key individuals to form an embryonic partnership, to inspire people, and to act as a catalyst to the formation of a shared sense of purpose. The second </w:t>
      </w:r>
      <w:r w:rsidRPr="00FF19B8">
        <w:lastRenderedPageBreak/>
        <w:t>critical role is that of navigator</w:t>
      </w:r>
      <w:r w:rsidR="00B172AE" w:rsidRPr="00FF19B8">
        <w:t>,</w:t>
      </w:r>
      <w:r w:rsidRPr="00FF19B8">
        <w:t xml:space="preserve"> </w:t>
      </w:r>
      <w:r w:rsidR="00716471" w:rsidRPr="00FF19B8">
        <w:t>who</w:t>
      </w:r>
      <w:r w:rsidRPr="00FF19B8">
        <w:t xml:space="preserve"> </w:t>
      </w:r>
      <w:r w:rsidR="00B172AE" w:rsidRPr="00FF19B8">
        <w:t xml:space="preserve">pay </w:t>
      </w:r>
      <w:r w:rsidRPr="00FF19B8">
        <w:t>attention and respond to multiple internal and external stimuli, partners and stakeholders, enabling cooperation and taking advantage of opportunities, whilst avoiding tensions and threats; they make sense of the complex world. Supporting these</w:t>
      </w:r>
      <w:r w:rsidR="006F096B" w:rsidRPr="00FF19B8">
        <w:t xml:space="preserve"> are</w:t>
      </w:r>
      <w:r w:rsidRPr="00FF19B8">
        <w:t xml:space="preserve"> </w:t>
      </w:r>
      <w:r w:rsidR="009D59E6" w:rsidRPr="00FF19B8">
        <w:t xml:space="preserve">a series of passengers, including </w:t>
      </w:r>
      <w:r w:rsidRPr="00FF19B8">
        <w:t xml:space="preserve">two </w:t>
      </w:r>
      <w:r w:rsidR="004E5F58" w:rsidRPr="00FF19B8">
        <w:t>financial roles</w:t>
      </w:r>
      <w:r w:rsidRPr="00FF19B8">
        <w:t xml:space="preserve">: the </w:t>
      </w:r>
      <w:r w:rsidR="004167D9" w:rsidRPr="00FF19B8">
        <w:t>money</w:t>
      </w:r>
      <w:r w:rsidRPr="00FF19B8">
        <w:t xml:space="preserve"> holder </w:t>
      </w:r>
      <w:r w:rsidR="006512D6" w:rsidRPr="00FF19B8">
        <w:t>has</w:t>
      </w:r>
      <w:r w:rsidRPr="00FF19B8">
        <w:t xml:space="preserve"> core funding that can be aligned to support partnership delivery; the debit card holder can access extra project funding. </w:t>
      </w:r>
      <w:r w:rsidR="009D59E6" w:rsidRPr="00FF19B8">
        <w:t>Also</w:t>
      </w:r>
      <w:r w:rsidR="004C2290" w:rsidRPr="00FF19B8">
        <w:t>,</w:t>
      </w:r>
      <w:r w:rsidR="009D59E6" w:rsidRPr="00FF19B8">
        <w:t xml:space="preserve"> s</w:t>
      </w:r>
      <w:r w:rsidRPr="00FF19B8">
        <w:t xml:space="preserve">at in one of the </w:t>
      </w:r>
      <w:r w:rsidR="00A431A7" w:rsidRPr="00FF19B8">
        <w:t>back</w:t>
      </w:r>
      <w:r w:rsidR="004167D9" w:rsidRPr="00FF19B8">
        <w:t>-</w:t>
      </w:r>
      <w:r w:rsidR="00A431A7" w:rsidRPr="00FF19B8">
        <w:t>seat</w:t>
      </w:r>
      <w:r w:rsidRPr="00FF19B8">
        <w:t>s</w:t>
      </w:r>
      <w:r w:rsidR="004C2290" w:rsidRPr="00FF19B8">
        <w:t>, is the mechanic;</w:t>
      </w:r>
      <w:r w:rsidRPr="00FF19B8">
        <w:t xml:space="preserve"> the technical expert providing the enabling knowledge, skills and assets that ensure that planning and delivery is robust. </w:t>
      </w:r>
      <w:r w:rsidR="004C2290" w:rsidRPr="00FF19B8">
        <w:t>Finally, there are</w:t>
      </w:r>
      <w:r w:rsidRPr="00FF19B8">
        <w:t xml:space="preserve"> other </w:t>
      </w:r>
      <w:r w:rsidR="004C1E77" w:rsidRPr="00FF19B8">
        <w:t>roles</w:t>
      </w:r>
      <w:r w:rsidR="004C2290" w:rsidRPr="00FF19B8">
        <w:t xml:space="preserve"> which</w:t>
      </w:r>
      <w:r w:rsidRPr="00FF19B8">
        <w:t xml:space="preserve"> ensure </w:t>
      </w:r>
      <w:r w:rsidR="004C2290" w:rsidRPr="00FF19B8">
        <w:t xml:space="preserve">that </w:t>
      </w:r>
      <w:r w:rsidRPr="00FF19B8">
        <w:t>the partnership is strong and do</w:t>
      </w:r>
      <w:r w:rsidR="004C2290" w:rsidRPr="00FF19B8">
        <w:t>es not become dysfunctional, however</w:t>
      </w:r>
      <w:r w:rsidRPr="00FF19B8">
        <w:t xml:space="preserve"> they are ancillary to the main strategic leadership functions. </w:t>
      </w:r>
    </w:p>
    <w:p w14:paraId="7D346939" w14:textId="77777777" w:rsidR="00C4045C" w:rsidRPr="00FF19B8" w:rsidRDefault="00C4045C" w:rsidP="004C3121">
      <w:pPr>
        <w:pStyle w:val="BodyText"/>
        <w:spacing w:line="480" w:lineRule="auto"/>
      </w:pPr>
      <w:r w:rsidRPr="00FF19B8">
        <w:t xml:space="preserve">The next section outlines three pairs of case studies illustrating leadership roles in the </w:t>
      </w:r>
      <w:r w:rsidR="000F3A45" w:rsidRPr="00FF19B8">
        <w:t xml:space="preserve">post-2010 Coalition era and the </w:t>
      </w:r>
      <w:r w:rsidRPr="00FF19B8">
        <w:t>preceding New Labour</w:t>
      </w:r>
      <w:r w:rsidR="000F3A45" w:rsidRPr="00FF19B8">
        <w:t xml:space="preserve"> era</w:t>
      </w:r>
      <w:r w:rsidRPr="00FF19B8">
        <w:t xml:space="preserve">. The following section then discusses these changes in the leadership of place in relation to the framework of leadership </w:t>
      </w:r>
      <w:r w:rsidR="004C1E77" w:rsidRPr="00FF19B8">
        <w:t>roles</w:t>
      </w:r>
      <w:r w:rsidRPr="00FF19B8">
        <w:t xml:space="preserve"> outlined here. </w:t>
      </w:r>
    </w:p>
    <w:p w14:paraId="5EB5B18E" w14:textId="77777777" w:rsidR="00175CE3" w:rsidRPr="00FF19B8" w:rsidRDefault="00175CE3" w:rsidP="004C3121">
      <w:pPr>
        <w:pStyle w:val="BodyText"/>
        <w:spacing w:line="480" w:lineRule="auto"/>
        <w:jc w:val="center"/>
      </w:pPr>
      <w:r w:rsidRPr="00FF19B8">
        <w:t>[Table 1 around here]</w:t>
      </w:r>
    </w:p>
    <w:p w14:paraId="7B698C8B" w14:textId="77777777" w:rsidR="00C4045C" w:rsidRPr="00FF19B8" w:rsidRDefault="00C4045C" w:rsidP="004C3121">
      <w:pPr>
        <w:pStyle w:val="BodyText"/>
        <w:spacing w:line="480" w:lineRule="auto"/>
      </w:pPr>
    </w:p>
    <w:p w14:paraId="1B41A948" w14:textId="77777777" w:rsidR="00C939FA" w:rsidRPr="00FF19B8" w:rsidRDefault="00C939FA" w:rsidP="004C3121">
      <w:pPr>
        <w:pStyle w:val="Heading1"/>
        <w:spacing w:line="480" w:lineRule="auto"/>
      </w:pPr>
      <w:r w:rsidRPr="00FF19B8">
        <w:t>Methodology</w:t>
      </w:r>
    </w:p>
    <w:p w14:paraId="41080181" w14:textId="77777777" w:rsidR="00C939FA" w:rsidRPr="00FF19B8" w:rsidRDefault="00C939FA" w:rsidP="004C3121">
      <w:pPr>
        <w:pStyle w:val="BodyText"/>
        <w:spacing w:line="480" w:lineRule="auto"/>
      </w:pPr>
      <w:r w:rsidRPr="00FF19B8">
        <w:t xml:space="preserve">This is a comparative </w:t>
      </w:r>
      <w:r w:rsidR="00C65B6C" w:rsidRPr="00FF19B8">
        <w:t xml:space="preserve">study following the methodological approach of </w:t>
      </w:r>
      <w:r w:rsidR="00EC75F9" w:rsidRPr="00FF19B8">
        <w:t>POLLITT and</w:t>
      </w:r>
      <w:r w:rsidRPr="00FF19B8">
        <w:t xml:space="preserve"> </w:t>
      </w:r>
      <w:r w:rsidR="00EC75F9" w:rsidRPr="00FF19B8">
        <w:t>BOUCKAERT</w:t>
      </w:r>
      <w:r w:rsidRPr="00FF19B8">
        <w:t xml:space="preserve">, </w:t>
      </w:r>
      <w:r w:rsidR="00C65B6C" w:rsidRPr="00FF19B8">
        <w:t>(</w:t>
      </w:r>
      <w:r w:rsidRPr="00FF19B8">
        <w:t>2009</w:t>
      </w:r>
      <w:r w:rsidR="00C65B6C" w:rsidRPr="00FF19B8">
        <w:t>, specifically ch. 1</w:t>
      </w:r>
      <w:r w:rsidRPr="00FF19B8">
        <w:t>)</w:t>
      </w:r>
      <w:r w:rsidR="00C65B6C" w:rsidRPr="00FF19B8">
        <w:t>.</w:t>
      </w:r>
      <w:r w:rsidRPr="00FF19B8">
        <w:t xml:space="preserve"> It </w:t>
      </w:r>
      <w:r w:rsidR="00486A2E" w:rsidRPr="00FF19B8">
        <w:t>is</w:t>
      </w:r>
      <w:r w:rsidRPr="00FF19B8">
        <w:t xml:space="preserve"> a multiple case study design (</w:t>
      </w:r>
      <w:r w:rsidR="00EC75F9" w:rsidRPr="00FF19B8">
        <w:t>EISENHARDT and</w:t>
      </w:r>
      <w:r w:rsidRPr="00FF19B8">
        <w:t xml:space="preserve"> </w:t>
      </w:r>
      <w:r w:rsidR="00EC75F9" w:rsidRPr="00FF19B8">
        <w:t>GRAEBNER</w:t>
      </w:r>
      <w:r w:rsidRPr="00FF19B8">
        <w:t xml:space="preserve">, 2007) of three pairs </w:t>
      </w:r>
      <w:r w:rsidR="001A7418" w:rsidRPr="00FF19B8">
        <w:t>of case studies</w:t>
      </w:r>
      <w:r w:rsidR="00A03334" w:rsidRPr="00FF19B8">
        <w:t xml:space="preserve">: </w:t>
      </w:r>
      <w:r w:rsidR="006B74E1" w:rsidRPr="00FF19B8">
        <w:t xml:space="preserve">in each pair, </w:t>
      </w:r>
      <w:r w:rsidR="00A03334" w:rsidRPr="00FF19B8">
        <w:t>the first case study is taken from the</w:t>
      </w:r>
      <w:r w:rsidRPr="00FF19B8">
        <w:t xml:space="preserve"> </w:t>
      </w:r>
      <w:r w:rsidR="00A03334" w:rsidRPr="00FF19B8">
        <w:t xml:space="preserve">era of the </w:t>
      </w:r>
      <w:r w:rsidRPr="00FF19B8">
        <w:t xml:space="preserve">New Labour </w:t>
      </w:r>
      <w:r w:rsidR="00A03334" w:rsidRPr="00FF19B8">
        <w:t>government (</w:t>
      </w:r>
      <w:r w:rsidRPr="00FF19B8">
        <w:t>1997-2010</w:t>
      </w:r>
      <w:r w:rsidR="00A03334" w:rsidRPr="00FF19B8">
        <w:t>)</w:t>
      </w:r>
      <w:r w:rsidRPr="00FF19B8">
        <w:t xml:space="preserve"> an</w:t>
      </w:r>
      <w:r w:rsidR="00A03334" w:rsidRPr="00FF19B8">
        <w:t>d the second is from the era of the Coalition government (2010-2015</w:t>
      </w:r>
      <w:r w:rsidRPr="00FF19B8">
        <w:t>)</w:t>
      </w:r>
      <w:r w:rsidR="00A03334" w:rsidRPr="00FF19B8">
        <w:t>. T</w:t>
      </w:r>
      <w:r w:rsidRPr="00FF19B8">
        <w:t xml:space="preserve">he first pair of case studies is from the heritage sector, the second is from an economic development context and the final </w:t>
      </w:r>
      <w:r w:rsidR="00AE04CD" w:rsidRPr="00FF19B8">
        <w:t>pair</w:t>
      </w:r>
      <w:r w:rsidRPr="00FF19B8">
        <w:t xml:space="preserve"> from </w:t>
      </w:r>
      <w:r w:rsidR="00486A2E" w:rsidRPr="00FF19B8">
        <w:t>planning. These diverse fields were chosen to illustrate the variety of contexts</w:t>
      </w:r>
      <w:r w:rsidR="00C65B6C" w:rsidRPr="00FF19B8">
        <w:t>, particularly the mix of sectors and past history of joint working,</w:t>
      </w:r>
      <w:r w:rsidR="00486A2E" w:rsidRPr="00FF19B8">
        <w:t xml:space="preserve"> in which a shift in leadership is occurring. </w:t>
      </w:r>
      <w:r w:rsidRPr="00FF19B8">
        <w:t xml:space="preserve">Case selection differed for the New Labour </w:t>
      </w:r>
      <w:r w:rsidR="00927BB4" w:rsidRPr="00FF19B8">
        <w:t xml:space="preserve">and </w:t>
      </w:r>
      <w:r w:rsidRPr="00FF19B8">
        <w:t>Coalition era</w:t>
      </w:r>
      <w:r w:rsidR="00927BB4" w:rsidRPr="00FF19B8">
        <w:t>s</w:t>
      </w:r>
      <w:r w:rsidRPr="00FF19B8">
        <w:t xml:space="preserve"> (</w:t>
      </w:r>
      <w:r w:rsidR="00EC75F9" w:rsidRPr="00FF19B8">
        <w:t>FLYVBJERG</w:t>
      </w:r>
      <w:r w:rsidRPr="00FF19B8">
        <w:t xml:space="preserve">, 2006): for the former, paradigmatic cases were selected to establish the generalised situation during this period; for the latter, deviant cases </w:t>
      </w:r>
      <w:r w:rsidRPr="00FF19B8">
        <w:lastRenderedPageBreak/>
        <w:t xml:space="preserve">were selected to emphasise an emerging </w:t>
      </w:r>
      <w:r w:rsidR="001A7418" w:rsidRPr="00FF19B8">
        <w:t>shift in leadership roles that is occurring in some partnerships</w:t>
      </w:r>
      <w:r w:rsidRPr="00FF19B8">
        <w:t xml:space="preserve">. </w:t>
      </w:r>
      <w:r w:rsidR="007F5D20" w:rsidRPr="00FF19B8">
        <w:t>The level of analysis of each pair of case studies is similar in s</w:t>
      </w:r>
      <w:r w:rsidR="002C696E" w:rsidRPr="00FF19B8">
        <w:t>cale: th</w:t>
      </w:r>
      <w:r w:rsidR="001A48EE" w:rsidRPr="00FF19B8">
        <w:t xml:space="preserve">e heritage </w:t>
      </w:r>
      <w:r w:rsidR="007F5D20" w:rsidRPr="00FF19B8">
        <w:t>and planning cases are all</w:t>
      </w:r>
      <w:r w:rsidR="001A48EE" w:rsidRPr="00FF19B8">
        <w:t xml:space="preserve"> </w:t>
      </w:r>
      <w:r w:rsidR="002C696E" w:rsidRPr="00FF19B8">
        <w:t xml:space="preserve">local; the economic development </w:t>
      </w:r>
      <w:r w:rsidR="007D4E7C" w:rsidRPr="00FF19B8">
        <w:t xml:space="preserve">cases </w:t>
      </w:r>
      <w:r w:rsidR="002C696E" w:rsidRPr="00FF19B8">
        <w:t>are regional</w:t>
      </w:r>
      <w:r w:rsidR="007F5D20" w:rsidRPr="00FF19B8">
        <w:t>.</w:t>
      </w:r>
    </w:p>
    <w:p w14:paraId="6B2E7D3D" w14:textId="77777777" w:rsidR="002B4D85" w:rsidRPr="00FF19B8" w:rsidRDefault="00C939FA" w:rsidP="004C3121">
      <w:pPr>
        <w:pStyle w:val="BodyText"/>
        <w:spacing w:line="480" w:lineRule="auto"/>
      </w:pPr>
      <w:r w:rsidRPr="00FF19B8">
        <w:t xml:space="preserve">The methods were </w:t>
      </w:r>
      <w:r w:rsidR="001A48EE" w:rsidRPr="00FF19B8">
        <w:t>consistent for each pair of case studies, but differed between each pair</w:t>
      </w:r>
      <w:r w:rsidRPr="00FF19B8">
        <w:t>. The pair of heritage case stud</w:t>
      </w:r>
      <w:r w:rsidR="003116FB" w:rsidRPr="00FF19B8">
        <w:t xml:space="preserve">ies were both ethnographic: </w:t>
      </w:r>
      <w:r w:rsidR="003023E2" w:rsidRPr="00FF19B8">
        <w:t>[30 words removed for anonymity]</w:t>
      </w:r>
      <w:r w:rsidRPr="00FF19B8">
        <w:t xml:space="preserve">. Both cases are supported by formal documents (e.g. committee minutes) and the second case is also supported by </w:t>
      </w:r>
      <w:r w:rsidR="00927BB4" w:rsidRPr="00FF19B8">
        <w:t xml:space="preserve">primary data collected through </w:t>
      </w:r>
      <w:r w:rsidRPr="00FF19B8">
        <w:t>interview</w:t>
      </w:r>
      <w:r w:rsidR="003116FB" w:rsidRPr="00FF19B8">
        <w:t>s</w:t>
      </w:r>
      <w:r w:rsidRPr="00FF19B8">
        <w:t xml:space="preserve">. The pair of economic development case studies are based on </w:t>
      </w:r>
      <w:r w:rsidR="00927BB4" w:rsidRPr="00FF19B8">
        <w:t xml:space="preserve">secondary </w:t>
      </w:r>
      <w:r w:rsidRPr="00FF19B8">
        <w:t xml:space="preserve">documentary sources, mainly peer-reviewed </w:t>
      </w:r>
      <w:r w:rsidR="003116FB" w:rsidRPr="00FF19B8">
        <w:t>journal articles. The final pair</w:t>
      </w:r>
      <w:r w:rsidRPr="00FF19B8">
        <w:t xml:space="preserve"> of planning-based case studies are based on interviews and grey literature (planning documents and consultancy reports</w:t>
      </w:r>
      <w:r w:rsidR="003116FB" w:rsidRPr="00FF19B8">
        <w:t xml:space="preserve"> available online</w:t>
      </w:r>
      <w:r w:rsidRPr="00FF19B8">
        <w:t xml:space="preserve">). </w:t>
      </w:r>
    </w:p>
    <w:p w14:paraId="71878305" w14:textId="77777777" w:rsidR="004C3121" w:rsidRPr="00FF19B8" w:rsidRDefault="004C3121" w:rsidP="004C3121">
      <w:pPr>
        <w:spacing w:after="0" w:line="480" w:lineRule="auto"/>
        <w:jc w:val="left"/>
      </w:pPr>
    </w:p>
    <w:p w14:paraId="76BA4C60" w14:textId="77777777" w:rsidR="009B0482" w:rsidRPr="00FF19B8" w:rsidRDefault="009B0482" w:rsidP="004C3121">
      <w:pPr>
        <w:pStyle w:val="Heading1"/>
        <w:spacing w:line="480" w:lineRule="auto"/>
      </w:pPr>
      <w:r w:rsidRPr="00FF19B8">
        <w:t>Cases</w:t>
      </w:r>
    </w:p>
    <w:p w14:paraId="6410FEED" w14:textId="77777777" w:rsidR="00627AD0" w:rsidRPr="00FF19B8" w:rsidRDefault="00DA3C79" w:rsidP="004C3121">
      <w:pPr>
        <w:pStyle w:val="BodyText"/>
        <w:spacing w:line="480" w:lineRule="auto"/>
      </w:pPr>
      <w:r w:rsidRPr="00FF19B8">
        <w:t>T</w:t>
      </w:r>
      <w:r w:rsidR="00DD4D0E" w:rsidRPr="00FF19B8">
        <w:t>his study uses</w:t>
      </w:r>
      <w:r w:rsidR="00627AD0" w:rsidRPr="00FF19B8">
        <w:t xml:space="preserve"> three pairs of case studies in heritage, economic development and planning from England</w:t>
      </w:r>
      <w:r w:rsidRPr="00FF19B8">
        <w:t xml:space="preserve"> to facilitate a discussion on </w:t>
      </w:r>
      <w:r w:rsidR="009B4FD2" w:rsidRPr="00FF19B8">
        <w:t>leadership roles in p</w:t>
      </w:r>
      <w:r w:rsidR="00CE7F6E" w:rsidRPr="00FF19B8">
        <w:t>l</w:t>
      </w:r>
      <w:r w:rsidR="009B4FD2" w:rsidRPr="00FF19B8">
        <w:t>ace-based partnerships</w:t>
      </w:r>
      <w:r w:rsidR="00627AD0" w:rsidRPr="00FF19B8">
        <w:t xml:space="preserve">. The first of each pair of cases </w:t>
      </w:r>
      <w:r w:rsidR="00E832B9" w:rsidRPr="00FF19B8">
        <w:t>is</w:t>
      </w:r>
      <w:r w:rsidR="00627AD0" w:rsidRPr="00FF19B8">
        <w:t xml:space="preserve"> from the 1997-2010 period of the New Labour </w:t>
      </w:r>
      <w:r w:rsidR="0030566E" w:rsidRPr="00FF19B8">
        <w:t>g</w:t>
      </w:r>
      <w:r w:rsidR="00160302" w:rsidRPr="00FF19B8">
        <w:t>overnment</w:t>
      </w:r>
      <w:r w:rsidR="00627AD0" w:rsidRPr="00FF19B8">
        <w:t xml:space="preserve"> and each of these is contrasted with a</w:t>
      </w:r>
      <w:r w:rsidR="007D4E7C" w:rsidRPr="00FF19B8">
        <w:t xml:space="preserve"> </w:t>
      </w:r>
      <w:r w:rsidR="00627AD0" w:rsidRPr="00FF19B8">
        <w:t xml:space="preserve">second case from the post-2010 period of the Conservative-Liberal Democrat Coalition </w:t>
      </w:r>
      <w:r w:rsidR="0030566E" w:rsidRPr="00FF19B8">
        <w:t>g</w:t>
      </w:r>
      <w:r w:rsidR="00160302" w:rsidRPr="00FF19B8">
        <w:t>overnment</w:t>
      </w:r>
      <w:r w:rsidR="00CF63D9" w:rsidRPr="00FF19B8">
        <w:t xml:space="preserve">. </w:t>
      </w:r>
      <w:r w:rsidR="00627AD0" w:rsidRPr="00FF19B8">
        <w:t>Each case begins with an overview, then the issues relevant to leadership of place a</w:t>
      </w:r>
      <w:r w:rsidR="00862794" w:rsidRPr="00FF19B8">
        <w:t>re</w:t>
      </w:r>
      <w:r w:rsidR="009B4FD2" w:rsidRPr="00FF19B8">
        <w:t xml:space="preserve"> discussed. </w:t>
      </w:r>
    </w:p>
    <w:p w14:paraId="7B10B445" w14:textId="77777777" w:rsidR="009B0482" w:rsidRPr="00FF19B8" w:rsidRDefault="009B0482" w:rsidP="004C3121">
      <w:pPr>
        <w:pStyle w:val="Heading2"/>
        <w:spacing w:line="480" w:lineRule="auto"/>
      </w:pPr>
      <w:r w:rsidRPr="00FF19B8">
        <w:t>Heritage</w:t>
      </w:r>
    </w:p>
    <w:p w14:paraId="4AE0A3AA" w14:textId="77777777" w:rsidR="006D5E4B" w:rsidRPr="00FF19B8" w:rsidRDefault="003358AE" w:rsidP="004C3121">
      <w:pPr>
        <w:pStyle w:val="BodyText"/>
        <w:spacing w:before="240" w:line="480" w:lineRule="auto"/>
      </w:pPr>
      <w:r w:rsidRPr="00FF19B8">
        <w:t xml:space="preserve">The paradigmatic form of the </w:t>
      </w:r>
      <w:r w:rsidR="00225A8C" w:rsidRPr="00FF19B8">
        <w:t>leadership of place in the</w:t>
      </w:r>
      <w:r w:rsidRPr="00FF19B8">
        <w:t xml:space="preserve"> heritage</w:t>
      </w:r>
      <w:r w:rsidR="00225A8C" w:rsidRPr="00FF19B8">
        <w:t xml:space="preserve"> sector</w:t>
      </w:r>
      <w:r w:rsidRPr="00FF19B8">
        <w:t xml:space="preserve"> during the New Labour era is illustrated by two linked examples. </w:t>
      </w:r>
      <w:r w:rsidR="00CF6BC8" w:rsidRPr="00FF19B8">
        <w:t xml:space="preserve">Keys to the Past and </w:t>
      </w:r>
      <w:r w:rsidR="00B3332E" w:rsidRPr="00FF19B8">
        <w:t xml:space="preserve">Past Perfect </w:t>
      </w:r>
      <w:r w:rsidR="00CF6BC8" w:rsidRPr="00FF19B8">
        <w:t xml:space="preserve">were two related projects that aimed to make accessible a range of information sources held by the </w:t>
      </w:r>
      <w:r w:rsidR="008F66A7" w:rsidRPr="00FF19B8">
        <w:t>a</w:t>
      </w:r>
      <w:r w:rsidR="00CF6BC8" w:rsidRPr="00FF19B8">
        <w:t xml:space="preserve">rchaeology </w:t>
      </w:r>
      <w:r w:rsidR="008F66A7" w:rsidRPr="00FF19B8">
        <w:t>t</w:t>
      </w:r>
      <w:r w:rsidR="00CF6BC8" w:rsidRPr="00FF19B8">
        <w:t>eams at Durham County Council and Northumberland County Council</w:t>
      </w:r>
      <w:r w:rsidR="00274A01" w:rsidRPr="00FF19B8">
        <w:t xml:space="preserve"> between </w:t>
      </w:r>
      <w:r w:rsidR="00B71225" w:rsidRPr="00FF19B8">
        <w:t>2001</w:t>
      </w:r>
      <w:r w:rsidR="00274A01" w:rsidRPr="00FF19B8">
        <w:t xml:space="preserve"> and </w:t>
      </w:r>
      <w:r w:rsidR="00B71225" w:rsidRPr="00FF19B8">
        <w:t>2003</w:t>
      </w:r>
      <w:r w:rsidR="00CF6BC8" w:rsidRPr="00FF19B8">
        <w:t xml:space="preserve">. </w:t>
      </w:r>
      <w:r w:rsidR="00CF6BC8" w:rsidRPr="00FF19B8">
        <w:lastRenderedPageBreak/>
        <w:t>Keys to the Past</w:t>
      </w:r>
      <w:r w:rsidR="007D4E7C" w:rsidRPr="00FF19B8">
        <w:t xml:space="preserve"> </w:t>
      </w:r>
      <w:r w:rsidR="00B0004E" w:rsidRPr="00FF19B8">
        <w:t xml:space="preserve">is a publically accessible </w:t>
      </w:r>
      <w:r w:rsidRPr="00FF19B8">
        <w:t xml:space="preserve">online </w:t>
      </w:r>
      <w:r w:rsidR="00B0004E" w:rsidRPr="00FF19B8">
        <w:t xml:space="preserve">version of the two Historic Environment Records covering County Durham and Northumberland, </w:t>
      </w:r>
      <w:r w:rsidR="002C5751" w:rsidRPr="00FF19B8">
        <w:t>which contain information</w:t>
      </w:r>
      <w:r w:rsidR="00B0004E" w:rsidRPr="00FF19B8">
        <w:t xml:space="preserve"> </w:t>
      </w:r>
      <w:r w:rsidR="002C5751" w:rsidRPr="00FF19B8">
        <w:t xml:space="preserve">on all </w:t>
      </w:r>
      <w:r w:rsidR="00B0004E" w:rsidRPr="00FF19B8">
        <w:t xml:space="preserve">heritage sites </w:t>
      </w:r>
      <w:r w:rsidR="002C5751" w:rsidRPr="00FF19B8">
        <w:t xml:space="preserve">from metal detector finds to castles, and medieval crops marks to war memorials. </w:t>
      </w:r>
      <w:r w:rsidR="00CF63D9" w:rsidRPr="00FF19B8">
        <w:t>P</w:t>
      </w:r>
      <w:r w:rsidR="00AC4263" w:rsidRPr="00FF19B8">
        <w:t xml:space="preserve">reviously this information had only been available </w:t>
      </w:r>
      <w:r w:rsidR="00CE7F6E" w:rsidRPr="00FF19B8">
        <w:t>by</w:t>
      </w:r>
      <w:r w:rsidR="00AC4263" w:rsidRPr="00FF19B8">
        <w:t xml:space="preserve"> appointment to people who </w:t>
      </w:r>
      <w:r w:rsidR="00CF63D9" w:rsidRPr="00FF19B8">
        <w:t>knew</w:t>
      </w:r>
      <w:r w:rsidR="00AC4263" w:rsidRPr="00FF19B8">
        <w:t xml:space="preserve"> of its existence, </w:t>
      </w:r>
      <w:r w:rsidR="0060517E" w:rsidRPr="00FF19B8">
        <w:t xml:space="preserve">therefore the project </w:t>
      </w:r>
      <w:r w:rsidR="00274A01" w:rsidRPr="00FF19B8">
        <w:t xml:space="preserve">employed </w:t>
      </w:r>
      <w:r w:rsidR="009951F4" w:rsidRPr="00FF19B8">
        <w:t>a</w:t>
      </w:r>
      <w:r w:rsidR="004A6915" w:rsidRPr="00FF19B8">
        <w:t xml:space="preserve"> project</w:t>
      </w:r>
      <w:r w:rsidR="00274A01" w:rsidRPr="00FF19B8">
        <w:t xml:space="preserve"> officer</w:t>
      </w:r>
      <w:r w:rsidR="00AC4263" w:rsidRPr="00FF19B8">
        <w:t xml:space="preserve"> to prepar</w:t>
      </w:r>
      <w:r w:rsidR="00274A01" w:rsidRPr="00FF19B8">
        <w:t>e the content (e.g. </w:t>
      </w:r>
      <w:r w:rsidR="00AC4263" w:rsidRPr="00FF19B8">
        <w:t xml:space="preserve">to re-write all the </w:t>
      </w:r>
      <w:r w:rsidR="00274A01" w:rsidRPr="00FF19B8">
        <w:t xml:space="preserve">text </w:t>
      </w:r>
      <w:r w:rsidR="00DA3C79" w:rsidRPr="00FF19B8">
        <w:t>i</w:t>
      </w:r>
      <w:r w:rsidR="00274A01" w:rsidRPr="00FF19B8">
        <w:t>n less technical language)</w:t>
      </w:r>
      <w:r w:rsidR="00AC4263" w:rsidRPr="00FF19B8">
        <w:t xml:space="preserve"> and </w:t>
      </w:r>
      <w:r w:rsidR="009951F4" w:rsidRPr="00FF19B8">
        <w:t xml:space="preserve">the project </w:t>
      </w:r>
      <w:r w:rsidR="00AC4263" w:rsidRPr="00FF19B8">
        <w:t xml:space="preserve">also </w:t>
      </w:r>
      <w:r w:rsidR="008F66A7" w:rsidRPr="00FF19B8">
        <w:t>included</w:t>
      </w:r>
      <w:r w:rsidR="00AC4263" w:rsidRPr="00FF19B8">
        <w:t xml:space="preserve"> the cost of the website development. </w:t>
      </w:r>
      <w:r w:rsidR="00326A9F" w:rsidRPr="00FF19B8">
        <w:t xml:space="preserve">At the same time, Past Perfect </w:t>
      </w:r>
      <w:r w:rsidR="00F43582" w:rsidRPr="00FF19B8">
        <w:t>made</w:t>
      </w:r>
      <w:r w:rsidR="00326A9F" w:rsidRPr="00FF19B8">
        <w:t xml:space="preserve"> the ri</w:t>
      </w:r>
      <w:r w:rsidR="00F43582" w:rsidRPr="00FF19B8">
        <w:t>ch and varied</w:t>
      </w:r>
      <w:r w:rsidR="00326A9F" w:rsidRPr="00FF19B8">
        <w:t xml:space="preserve"> archaeological archives of seven of the most interesting and inaccessible sites </w:t>
      </w:r>
      <w:r w:rsidR="00F43582" w:rsidRPr="00FF19B8">
        <w:t>available online,</w:t>
      </w:r>
      <w:r w:rsidR="00326A9F" w:rsidRPr="00FF19B8">
        <w:t xml:space="preserve"> from a prehistoric burial </w:t>
      </w:r>
      <w:r w:rsidR="0060517E" w:rsidRPr="00FF19B8">
        <w:t>site</w:t>
      </w:r>
      <w:r w:rsidR="00DA3C79" w:rsidRPr="00FF19B8">
        <w:t xml:space="preserve"> </w:t>
      </w:r>
      <w:r w:rsidR="00326A9F" w:rsidRPr="00FF19B8">
        <w:t>to a 20</w:t>
      </w:r>
      <w:r w:rsidR="00326A9F" w:rsidRPr="00FF19B8">
        <w:rPr>
          <w:vertAlign w:val="superscript"/>
        </w:rPr>
        <w:t>th</w:t>
      </w:r>
      <w:r w:rsidR="00326A9F" w:rsidRPr="00FF19B8">
        <w:t xml:space="preserve"> century coal mine. </w:t>
      </w:r>
      <w:r w:rsidR="00DF2778" w:rsidRPr="00FF19B8">
        <w:t>For example the medieval castle at Wark</w:t>
      </w:r>
      <w:r w:rsidR="00F43582" w:rsidRPr="00FF19B8">
        <w:t xml:space="preserve"> was brought to life through a series of virtual reality models, carefully reconstructed from archaeological and documentary evidence</w:t>
      </w:r>
      <w:r w:rsidR="00DF2778" w:rsidRPr="00FF19B8">
        <w:t xml:space="preserve"> by heritage professionals</w:t>
      </w:r>
      <w:r w:rsidR="006D5E4B" w:rsidRPr="00FF19B8">
        <w:t xml:space="preserve">. </w:t>
      </w:r>
    </w:p>
    <w:p w14:paraId="26F3A07A" w14:textId="77777777" w:rsidR="00CB4D40" w:rsidRPr="00FF19B8" w:rsidRDefault="004A6915" w:rsidP="004C3121">
      <w:pPr>
        <w:pStyle w:val="BodyText"/>
        <w:spacing w:line="480" w:lineRule="auto"/>
      </w:pPr>
      <w:r w:rsidRPr="00FF19B8">
        <w:t xml:space="preserve">Both projects were developed and delivered in partnership by the </w:t>
      </w:r>
      <w:r w:rsidR="008F66A7" w:rsidRPr="00FF19B8">
        <w:t>a</w:t>
      </w:r>
      <w:r w:rsidRPr="00FF19B8">
        <w:t xml:space="preserve">rchaeology </w:t>
      </w:r>
      <w:r w:rsidR="008F66A7" w:rsidRPr="00FF19B8">
        <w:t>t</w:t>
      </w:r>
      <w:r w:rsidRPr="00FF19B8">
        <w:t>eams at Durham County Council and Northumberland County Council. Keys to the Past was funded by the Heritage Lottery Fund and Past Perfect</w:t>
      </w:r>
      <w:r w:rsidR="00813E2D" w:rsidRPr="002D3252">
        <w:rPr>
          <w:color w:val="FF0000"/>
        </w:rPr>
        <w:t xml:space="preserve"> </w:t>
      </w:r>
      <w:r w:rsidRPr="00FF19B8">
        <w:t xml:space="preserve">by the New Opportunities Fund, both distributors of National Lottery funding. </w:t>
      </w:r>
      <w:r w:rsidR="009951F4" w:rsidRPr="00FF19B8">
        <w:t xml:space="preserve">Both projects were supported by </w:t>
      </w:r>
      <w:r w:rsidR="00B92DDD" w:rsidRPr="00FF19B8">
        <w:t xml:space="preserve">a partnership of </w:t>
      </w:r>
      <w:r w:rsidR="009951F4" w:rsidRPr="00FF19B8">
        <w:t xml:space="preserve">other </w:t>
      </w:r>
      <w:r w:rsidR="00B92DDD" w:rsidRPr="00FF19B8">
        <w:t xml:space="preserve">public sector </w:t>
      </w:r>
      <w:r w:rsidR="009951F4" w:rsidRPr="00FF19B8">
        <w:t xml:space="preserve">heritage organizations, and the only external involvement was a group of community volunteers recruited to visit heritage sites and take photographs to illustrate the Keys to the Past webpages. </w:t>
      </w:r>
    </w:p>
    <w:p w14:paraId="6B603B7D" w14:textId="77777777" w:rsidR="009B0482" w:rsidRPr="00FF19B8" w:rsidRDefault="002A2F05" w:rsidP="004C3121">
      <w:pPr>
        <w:pStyle w:val="BodyText"/>
        <w:spacing w:line="480" w:lineRule="auto"/>
      </w:pPr>
      <w:r w:rsidRPr="00FF19B8">
        <w:t>T</w:t>
      </w:r>
      <w:r w:rsidR="00526ED8" w:rsidRPr="00FF19B8">
        <w:t>he</w:t>
      </w:r>
      <w:r w:rsidRPr="00FF19B8">
        <w:t xml:space="preserve"> second case</w:t>
      </w:r>
      <w:r w:rsidR="003358AE" w:rsidRPr="00FF19B8">
        <w:t xml:space="preserve"> is</w:t>
      </w:r>
      <w:r w:rsidRPr="00FF19B8">
        <w:t xml:space="preserve"> </w:t>
      </w:r>
      <w:r w:rsidR="003358AE" w:rsidRPr="00FF19B8">
        <w:t xml:space="preserve">a deviant example </w:t>
      </w:r>
      <w:r w:rsidRPr="00FF19B8">
        <w:t>from the Coalition era. The</w:t>
      </w:r>
      <w:r w:rsidR="00526ED8" w:rsidRPr="00FF19B8">
        <w:t xml:space="preserve"> </w:t>
      </w:r>
      <w:r w:rsidR="00B3332E" w:rsidRPr="00FF19B8">
        <w:t>Flodden 1513 Ecomuseum</w:t>
      </w:r>
      <w:r w:rsidR="00526ED8" w:rsidRPr="00FF19B8">
        <w:t xml:space="preserve"> is a community-led, heritage</w:t>
      </w:r>
      <w:r w:rsidR="009B593A" w:rsidRPr="00FF19B8">
        <w:t>-based,</w:t>
      </w:r>
      <w:r w:rsidR="00526ED8" w:rsidRPr="00FF19B8">
        <w:t xml:space="preserve"> social enterprise</w:t>
      </w:r>
      <w:r w:rsidR="009B593A" w:rsidRPr="00FF19B8">
        <w:t xml:space="preserve">. </w:t>
      </w:r>
      <w:r w:rsidR="0037056C" w:rsidRPr="00FF19B8">
        <w:t>Th</w:t>
      </w:r>
      <w:r w:rsidR="00B92DDD" w:rsidRPr="00FF19B8">
        <w:t>e</w:t>
      </w:r>
      <w:r w:rsidR="0037056C" w:rsidRPr="00FF19B8">
        <w:t xml:space="preserve"> short-term aim </w:t>
      </w:r>
      <w:r w:rsidR="00663CB7" w:rsidRPr="00FF19B8">
        <w:t>of its founders</w:t>
      </w:r>
      <w:r w:rsidR="0037056C" w:rsidRPr="00FF19B8">
        <w:t xml:space="preserve"> was to act as a catalyst for the community to commemorate the 500</w:t>
      </w:r>
      <w:r w:rsidR="0037056C" w:rsidRPr="00FF19B8">
        <w:rPr>
          <w:vertAlign w:val="superscript"/>
        </w:rPr>
        <w:t>th</w:t>
      </w:r>
      <w:r w:rsidR="0037056C" w:rsidRPr="00FF19B8">
        <w:t xml:space="preserve"> anniversary of the Battle of Flodden in September 2013 (BOWDEN and CIESIELSKA, 2016). </w:t>
      </w:r>
      <w:r w:rsidR="009B593A" w:rsidRPr="00FF19B8">
        <w:t xml:space="preserve">The longer term legacy was the setting up of </w:t>
      </w:r>
      <w:r w:rsidR="008F66A7" w:rsidRPr="00FF19B8">
        <w:t>an</w:t>
      </w:r>
      <w:r w:rsidR="009B593A" w:rsidRPr="00FF19B8">
        <w:t xml:space="preserve"> </w:t>
      </w:r>
      <w:r w:rsidR="008F66A7" w:rsidRPr="00FF19B8">
        <w:t>e</w:t>
      </w:r>
      <w:r w:rsidR="009B593A" w:rsidRPr="00FF19B8">
        <w:t>comuseum.</w:t>
      </w:r>
      <w:r w:rsidR="006B29F4" w:rsidRPr="00FF19B8">
        <w:t>, which</w:t>
      </w:r>
      <w:r w:rsidR="00976DCD" w:rsidRPr="00FF19B8">
        <w:t xml:space="preserve"> have been characterised</w:t>
      </w:r>
      <w:r w:rsidR="00627A97" w:rsidRPr="00FF19B8">
        <w:t xml:space="preserve"> as </w:t>
      </w:r>
      <w:r w:rsidR="00746867" w:rsidRPr="00FF19B8">
        <w:t xml:space="preserve">community-led </w:t>
      </w:r>
      <w:r w:rsidR="00976DCD" w:rsidRPr="00FF19B8">
        <w:t>‘</w:t>
      </w:r>
      <w:r w:rsidR="00627A97" w:rsidRPr="00FF19B8">
        <w:t>museums of place</w:t>
      </w:r>
      <w:r w:rsidR="00976DCD" w:rsidRPr="00FF19B8">
        <w:t>’</w:t>
      </w:r>
      <w:r w:rsidR="00746867" w:rsidRPr="00FF19B8">
        <w:t xml:space="preserve"> that encompass </w:t>
      </w:r>
      <w:r w:rsidR="00A27DD6" w:rsidRPr="00FF19B8">
        <w:t>buildings, natural landscape, objects and intangible heritage (oral history, myths, music, poetry and literature)</w:t>
      </w:r>
      <w:r w:rsidR="008F66A7" w:rsidRPr="00FF19B8">
        <w:t xml:space="preserve"> that</w:t>
      </w:r>
      <w:r w:rsidR="00A27DD6" w:rsidRPr="00FF19B8">
        <w:t xml:space="preserve"> aim to support the sustainable development of communities, economies and heritage</w:t>
      </w:r>
      <w:r w:rsidR="00976DCD" w:rsidRPr="00FF19B8">
        <w:t xml:space="preserve"> </w:t>
      </w:r>
      <w:r w:rsidR="00627A97" w:rsidRPr="00FF19B8">
        <w:t>(</w:t>
      </w:r>
      <w:r w:rsidR="00EC75F9" w:rsidRPr="00FF19B8">
        <w:t>DAVIES</w:t>
      </w:r>
      <w:r w:rsidR="00976DCD" w:rsidRPr="00FF19B8">
        <w:t>,</w:t>
      </w:r>
      <w:r w:rsidR="00627A97" w:rsidRPr="00FF19B8">
        <w:t xml:space="preserve"> 2</w:t>
      </w:r>
      <w:r w:rsidR="00976DCD" w:rsidRPr="00FF19B8">
        <w:t>011</w:t>
      </w:r>
      <w:r w:rsidR="00627A97" w:rsidRPr="00FF19B8">
        <w:t xml:space="preserve">). </w:t>
      </w:r>
    </w:p>
    <w:p w14:paraId="65D71C13" w14:textId="77777777" w:rsidR="009951F4" w:rsidRPr="00FF19B8" w:rsidRDefault="009951F4" w:rsidP="004C3121">
      <w:pPr>
        <w:pStyle w:val="BodyText"/>
        <w:spacing w:line="480" w:lineRule="auto"/>
      </w:pPr>
      <w:r w:rsidRPr="00FF19B8">
        <w:lastRenderedPageBreak/>
        <w:t xml:space="preserve">Wark Castle </w:t>
      </w:r>
      <w:r w:rsidR="00B92DDD" w:rsidRPr="00FF19B8">
        <w:t>wa</w:t>
      </w:r>
      <w:r w:rsidRPr="00FF19B8">
        <w:t xml:space="preserve">s also involved in the Flodden 1513 Ecomuseum, as it was captured by the Scottish army prior to the Battle of Flodden. However the way in which </w:t>
      </w:r>
      <w:r w:rsidR="00DF2778" w:rsidRPr="00FF19B8">
        <w:t>the site, its owners and the local community</w:t>
      </w:r>
      <w:r w:rsidRPr="00FF19B8">
        <w:t xml:space="preserve"> </w:t>
      </w:r>
      <w:r w:rsidR="008F66A7" w:rsidRPr="00FF19B8">
        <w:t>were</w:t>
      </w:r>
      <w:r w:rsidR="00DF2778" w:rsidRPr="00FF19B8">
        <w:t xml:space="preserve"> engaged in the ecomuseum development work</w:t>
      </w:r>
      <w:r w:rsidRPr="00FF19B8">
        <w:t xml:space="preserve"> differ</w:t>
      </w:r>
      <w:r w:rsidR="008F66A7" w:rsidRPr="00FF19B8">
        <w:t>ed</w:t>
      </w:r>
      <w:r w:rsidRPr="00FF19B8">
        <w:t xml:space="preserve"> significantly from the Keys to the Pas</w:t>
      </w:r>
      <w:r w:rsidR="00167EB3" w:rsidRPr="00FF19B8">
        <w:t xml:space="preserve">t and Past Perfect projects. </w:t>
      </w:r>
      <w:r w:rsidR="00161332" w:rsidRPr="00FF19B8">
        <w:t>The first way in which the mode of engagement differs is that s</w:t>
      </w:r>
      <w:r w:rsidR="00167EB3" w:rsidRPr="00FF19B8">
        <w:t>ince 2013,</w:t>
      </w:r>
      <w:r w:rsidRPr="00FF19B8">
        <w:t xml:space="preserve"> </w:t>
      </w:r>
      <w:r w:rsidR="00167EB3" w:rsidRPr="00FF19B8">
        <w:t>the</w:t>
      </w:r>
      <w:r w:rsidRPr="00FF19B8">
        <w:t xml:space="preserve"> archaeology is being carried out by volunteers from </w:t>
      </w:r>
      <w:r w:rsidR="008F66A7" w:rsidRPr="00FF19B8">
        <w:t>a</w:t>
      </w:r>
      <w:r w:rsidRPr="00FF19B8">
        <w:t xml:space="preserve"> local community archaeology group</w:t>
      </w:r>
      <w:r w:rsidR="00304E4F" w:rsidRPr="00FF19B8">
        <w:t xml:space="preserve">. This group has been trained </w:t>
      </w:r>
      <w:r w:rsidR="009B2B22" w:rsidRPr="00FF19B8">
        <w:t xml:space="preserve">by the County Archaeologist from Northumberland County Council </w:t>
      </w:r>
      <w:r w:rsidR="00304E4F" w:rsidRPr="00FF19B8">
        <w:t xml:space="preserve">and now carries out excavations, field walking, metal detecting, finds processing and other technical work </w:t>
      </w:r>
      <w:r w:rsidR="008F66A7" w:rsidRPr="00FF19B8">
        <w:t>with</w:t>
      </w:r>
      <w:r w:rsidR="00304E4F" w:rsidRPr="00FF19B8">
        <w:t xml:space="preserve"> ongoing </w:t>
      </w:r>
      <w:r w:rsidR="008F66A7" w:rsidRPr="00FF19B8">
        <w:t xml:space="preserve">technical </w:t>
      </w:r>
      <w:r w:rsidR="00304E4F" w:rsidRPr="00FF19B8">
        <w:t>support.</w:t>
      </w:r>
      <w:r w:rsidR="007127B7" w:rsidRPr="00FF19B8">
        <w:t xml:space="preserve"> The second difference, adopting a ‘Mountain to Mohammed’ approach, is that </w:t>
      </w:r>
      <w:r w:rsidR="00DF2778" w:rsidRPr="00FF19B8">
        <w:t>people living in the adjacent village have been supported to carry out excavations in their own back gardens.</w:t>
      </w:r>
      <w:r w:rsidR="00304E4F" w:rsidRPr="00FF19B8">
        <w:t xml:space="preserve"> </w:t>
      </w:r>
      <w:r w:rsidR="007127B7" w:rsidRPr="00FF19B8">
        <w:t>Finally i</w:t>
      </w:r>
      <w:r w:rsidR="00304E4F" w:rsidRPr="00FF19B8">
        <w:t xml:space="preserve">n tandem </w:t>
      </w:r>
      <w:r w:rsidR="007127B7" w:rsidRPr="00FF19B8">
        <w:t>with</w:t>
      </w:r>
      <w:r w:rsidR="00304E4F" w:rsidRPr="00FF19B8">
        <w:t xml:space="preserve"> this</w:t>
      </w:r>
      <w:r w:rsidR="007127B7" w:rsidRPr="00FF19B8">
        <w:t xml:space="preserve"> activity</w:t>
      </w:r>
      <w:r w:rsidR="00304E4F" w:rsidRPr="00FF19B8">
        <w:t xml:space="preserve">, archival sources are being transcribed by volunteers who have been given rigorous training </w:t>
      </w:r>
      <w:r w:rsidR="009B2B22" w:rsidRPr="00FF19B8">
        <w:t>by the archivist at Berwick Record Office</w:t>
      </w:r>
      <w:r w:rsidR="00A9517A" w:rsidRPr="00FF19B8">
        <w:t xml:space="preserve"> (previously part of Northumberland County Council, but now part of an arms-length heritage trust)</w:t>
      </w:r>
      <w:r w:rsidR="00304E4F" w:rsidRPr="00FF19B8">
        <w:t xml:space="preserve">. </w:t>
      </w:r>
    </w:p>
    <w:p w14:paraId="085CF3E0" w14:textId="77777777" w:rsidR="005A048E" w:rsidRPr="00FF19B8" w:rsidRDefault="00663CB7" w:rsidP="004C3121">
      <w:pPr>
        <w:pStyle w:val="BodyText"/>
        <w:spacing w:line="480" w:lineRule="auto"/>
      </w:pPr>
      <w:r w:rsidRPr="00FF19B8">
        <w:t>The ecomuseum was born into the turmoil of successive changes in the public sector. Initially the loss of local capacity, with the announcement in 2007 that</w:t>
      </w:r>
      <w:r w:rsidR="00D507BC" w:rsidRPr="00FF19B8">
        <w:t xml:space="preserve"> six District C</w:t>
      </w:r>
      <w:r w:rsidRPr="00FF19B8">
        <w:t>ouncils would be abolished in 2009 and that Northumberland County Council would take on their roles, becoming a Unitary Authority.</w:t>
      </w:r>
      <w:r w:rsidR="00D507BC" w:rsidRPr="00FF19B8">
        <w:t xml:space="preserve"> Then</w:t>
      </w:r>
      <w:r w:rsidR="00444F50" w:rsidRPr="00FF19B8">
        <w:t xml:space="preserve"> after 2010</w:t>
      </w:r>
      <w:r w:rsidR="003E5CA1" w:rsidRPr="00FF19B8">
        <w:t>,</w:t>
      </w:r>
      <w:r w:rsidR="00D507BC" w:rsidRPr="00FF19B8">
        <w:t xml:space="preserve"> </w:t>
      </w:r>
      <w:r w:rsidR="00444F50" w:rsidRPr="00FF19B8">
        <w:t xml:space="preserve">the instability caused by budget cuts and re-organisation of the tourism support infrastructure, the </w:t>
      </w:r>
      <w:r w:rsidR="003E5CA1" w:rsidRPr="00FF19B8">
        <w:t xml:space="preserve">disappearance of </w:t>
      </w:r>
      <w:r w:rsidR="00444F50" w:rsidRPr="00FF19B8">
        <w:t>regional tier of government and economic development</w:t>
      </w:r>
      <w:r w:rsidR="003E5CA1" w:rsidRPr="00FF19B8">
        <w:t xml:space="preserve"> support</w:t>
      </w:r>
      <w:r w:rsidR="00444F50" w:rsidRPr="00FF19B8">
        <w:t>, and repeated budget cuts and</w:t>
      </w:r>
      <w:r w:rsidR="00D507BC" w:rsidRPr="00FF19B8">
        <w:t xml:space="preserve"> re-organisations</w:t>
      </w:r>
      <w:r w:rsidR="003E5CA1" w:rsidRPr="00FF19B8">
        <w:t xml:space="preserve"> in Northumberland County</w:t>
      </w:r>
      <w:r w:rsidR="00444F50" w:rsidRPr="00FF19B8">
        <w:t xml:space="preserve"> Council</w:t>
      </w:r>
      <w:r w:rsidR="003E5CA1" w:rsidRPr="00FF19B8">
        <w:t xml:space="preserve">. Therefore the community organisers of the ecomuseum took on an enabling and support role, which they have maintained assiduously. </w:t>
      </w:r>
      <w:r w:rsidR="00274A01" w:rsidRPr="00FF19B8">
        <w:t>An initial grant application was successful in gaining £35,000 to set up an initial ecomuseum, and a later grant for £877,000 was successful in 2012 to deliver the 500</w:t>
      </w:r>
      <w:r w:rsidR="00274A01" w:rsidRPr="00FF19B8">
        <w:rPr>
          <w:vertAlign w:val="superscript"/>
        </w:rPr>
        <w:t>th</w:t>
      </w:r>
      <w:r w:rsidR="00274A01" w:rsidRPr="00FF19B8">
        <w:t xml:space="preserve"> commemoration activities and secure a legacy for the local community. </w:t>
      </w:r>
      <w:r w:rsidR="00784669" w:rsidRPr="00FF19B8">
        <w:t xml:space="preserve">The Flodden 1513 Ecomuseum Ltd, a </w:t>
      </w:r>
      <w:r w:rsidR="003541B7" w:rsidRPr="00FF19B8">
        <w:t>not</w:t>
      </w:r>
      <w:r w:rsidR="00784669" w:rsidRPr="00FF19B8">
        <w:t>-for-profit limited company,</w:t>
      </w:r>
      <w:r w:rsidR="003541B7" w:rsidRPr="00FF19B8">
        <w:t xml:space="preserve"> </w:t>
      </w:r>
      <w:r w:rsidR="00ED51AE" w:rsidRPr="00FF19B8">
        <w:t>was</w:t>
      </w:r>
      <w:r w:rsidR="003541B7" w:rsidRPr="00FF19B8">
        <w:t xml:space="preserve"> set up to bid for grant funding.</w:t>
      </w:r>
      <w:r w:rsidR="005A048E" w:rsidRPr="00FF19B8">
        <w:t xml:space="preserve"> Importantly however, the financial administration of the grant funding </w:t>
      </w:r>
      <w:r w:rsidR="00ED51AE" w:rsidRPr="00FF19B8">
        <w:t>was</w:t>
      </w:r>
      <w:r w:rsidR="005A048E" w:rsidRPr="00FF19B8">
        <w:t xml:space="preserve"> dealt with by two third-sector organisations, </w:t>
      </w:r>
      <w:r w:rsidR="00784669" w:rsidRPr="00FF19B8">
        <w:t>a heritage trust and a local community development trust</w:t>
      </w:r>
      <w:r w:rsidR="005A048E" w:rsidRPr="00FF19B8">
        <w:t>. The</w:t>
      </w:r>
      <w:r w:rsidR="00784669" w:rsidRPr="00FF19B8">
        <w:t xml:space="preserve"> role of the English and Scottish local authorities </w:t>
      </w:r>
      <w:r w:rsidR="00ED51AE" w:rsidRPr="00FF19B8">
        <w:t>(both</w:t>
      </w:r>
      <w:r w:rsidR="00784669" w:rsidRPr="00FF19B8">
        <w:t xml:space="preserve"> very supportive of the </w:t>
      </w:r>
      <w:r w:rsidR="00A9517A" w:rsidRPr="00FF19B8">
        <w:lastRenderedPageBreak/>
        <w:t>e</w:t>
      </w:r>
      <w:r w:rsidR="00784669" w:rsidRPr="00FF19B8">
        <w:t>comuseum</w:t>
      </w:r>
      <w:r w:rsidR="00ED51AE" w:rsidRPr="00FF19B8">
        <w:t>)</w:t>
      </w:r>
      <w:r w:rsidR="00784669" w:rsidRPr="00FF19B8">
        <w:t xml:space="preserve">, </w:t>
      </w:r>
      <w:r w:rsidR="00ED51AE" w:rsidRPr="00FF19B8">
        <w:t>was</w:t>
      </w:r>
      <w:r w:rsidR="005A048E" w:rsidRPr="00FF19B8">
        <w:t xml:space="preserve"> advisory, mainly around technical knowledge areas of archaeology, museums, archives, education, event management and tourism development (</w:t>
      </w:r>
      <w:r w:rsidR="00EC75F9" w:rsidRPr="00FF19B8">
        <w:t>BOWDEN</w:t>
      </w:r>
      <w:r w:rsidR="007E0BEE" w:rsidRPr="00FF19B8">
        <w:t xml:space="preserve"> and</w:t>
      </w:r>
      <w:r w:rsidR="003541B7" w:rsidRPr="00FF19B8">
        <w:t xml:space="preserve"> </w:t>
      </w:r>
      <w:r w:rsidR="00EC75F9" w:rsidRPr="00FF19B8">
        <w:t>CIESIELSKA</w:t>
      </w:r>
      <w:r w:rsidR="003541B7" w:rsidRPr="00FF19B8">
        <w:t>, 2014</w:t>
      </w:r>
      <w:r w:rsidR="00627A97" w:rsidRPr="00FF19B8">
        <w:t>)</w:t>
      </w:r>
      <w:r w:rsidR="005A048E" w:rsidRPr="00FF19B8">
        <w:t>.</w:t>
      </w:r>
      <w:r w:rsidR="00111094" w:rsidRPr="00FF19B8">
        <w:t xml:space="preserve"> </w:t>
      </w:r>
    </w:p>
    <w:p w14:paraId="71048C39" w14:textId="77777777" w:rsidR="009B0482" w:rsidRPr="00FF19B8" w:rsidRDefault="00DB126B" w:rsidP="004C3121">
      <w:pPr>
        <w:pStyle w:val="Heading2"/>
        <w:spacing w:line="480" w:lineRule="auto"/>
      </w:pPr>
      <w:r w:rsidRPr="00FF19B8">
        <w:t>Economic Development</w:t>
      </w:r>
      <w:r w:rsidR="00CB4D40" w:rsidRPr="00FF19B8">
        <w:t xml:space="preserve"> – New Labour era</w:t>
      </w:r>
      <w:r w:rsidR="009B0482" w:rsidRPr="00FF19B8">
        <w:t xml:space="preserve">: </w:t>
      </w:r>
      <w:r w:rsidR="00CF63D9" w:rsidRPr="00FF19B8">
        <w:t xml:space="preserve"> </w:t>
      </w:r>
      <w:r w:rsidR="005E58F4" w:rsidRPr="00FF19B8">
        <w:t>Regional Development Agencies</w:t>
      </w:r>
    </w:p>
    <w:p w14:paraId="56845B38" w14:textId="77777777" w:rsidR="00F94A39" w:rsidRPr="00FF19B8" w:rsidRDefault="00027BAF" w:rsidP="004C3121">
      <w:pPr>
        <w:pStyle w:val="BodyText"/>
        <w:spacing w:line="480" w:lineRule="auto"/>
      </w:pPr>
      <w:r w:rsidRPr="00FF19B8">
        <w:t>The initial</w:t>
      </w:r>
      <w:r w:rsidR="0071102D" w:rsidRPr="00FF19B8">
        <w:t xml:space="preserve"> case represents a</w:t>
      </w:r>
      <w:r w:rsidR="00225A8C" w:rsidRPr="00FF19B8">
        <w:t xml:space="preserve"> pre-austerity </w:t>
      </w:r>
      <w:r w:rsidR="006478BB" w:rsidRPr="00FF19B8">
        <w:t>paradigmatic</w:t>
      </w:r>
      <w:r w:rsidR="00225A8C" w:rsidRPr="00FF19B8">
        <w:t xml:space="preserve"> situation. </w:t>
      </w:r>
      <w:r w:rsidR="00510E4F" w:rsidRPr="00FF19B8">
        <w:t xml:space="preserve">Regional Development Agencies (RDAs) were created by the New Labour </w:t>
      </w:r>
      <w:r w:rsidR="0030566E" w:rsidRPr="00FF19B8">
        <w:t>g</w:t>
      </w:r>
      <w:r w:rsidR="00320241" w:rsidRPr="00FF19B8">
        <w:t>overnment</w:t>
      </w:r>
      <w:r w:rsidR="00510E4F" w:rsidRPr="00FF19B8">
        <w:t xml:space="preserve"> in 1999, for the nine English regions. </w:t>
      </w:r>
      <w:r w:rsidR="00730D4C" w:rsidRPr="00FF19B8">
        <w:t>They were charged with furthering</w:t>
      </w:r>
      <w:r w:rsidR="008E16AE" w:rsidRPr="00FF19B8">
        <w:t xml:space="preserve"> </w:t>
      </w:r>
      <w:r w:rsidR="00925BF7" w:rsidRPr="00FF19B8">
        <w:rPr>
          <w:rFonts w:cs="JasmineUPC"/>
        </w:rPr>
        <w:t>economic development</w:t>
      </w:r>
      <w:r w:rsidR="00730D4C" w:rsidRPr="00FF19B8">
        <w:rPr>
          <w:rFonts w:cs="JasmineUPC"/>
        </w:rPr>
        <w:t>, skills and employment, promoting</w:t>
      </w:r>
      <w:r w:rsidR="00925BF7" w:rsidRPr="00FF19B8">
        <w:rPr>
          <w:rFonts w:cs="JasmineUPC"/>
        </w:rPr>
        <w:t xml:space="preserve"> busi</w:t>
      </w:r>
      <w:r w:rsidR="00730D4C" w:rsidRPr="00FF19B8">
        <w:rPr>
          <w:rFonts w:cs="JasmineUPC"/>
        </w:rPr>
        <w:t>ness and investment, and improving</w:t>
      </w:r>
      <w:r w:rsidR="00925BF7" w:rsidRPr="00FF19B8">
        <w:rPr>
          <w:rFonts w:cs="JasmineUPC"/>
        </w:rPr>
        <w:t xml:space="preserve"> regional competitiveness</w:t>
      </w:r>
      <w:r w:rsidR="00925BF7" w:rsidRPr="00FF19B8">
        <w:t xml:space="preserve"> </w:t>
      </w:r>
      <w:r w:rsidR="00730D4C" w:rsidRPr="00FF19B8">
        <w:t>(</w:t>
      </w:r>
      <w:r w:rsidR="00EC75F9" w:rsidRPr="00FF19B8">
        <w:t>LIDDLE</w:t>
      </w:r>
      <w:r w:rsidR="00730D4C" w:rsidRPr="00FF19B8">
        <w:t xml:space="preserve"> 2015)</w:t>
      </w:r>
      <w:r w:rsidR="00B3332E" w:rsidRPr="00FF19B8">
        <w:t>, in effect acting as the ‘</w:t>
      </w:r>
      <w:r w:rsidR="0095550B" w:rsidRPr="00FF19B8">
        <w:t>guardians of thei</w:t>
      </w:r>
      <w:r w:rsidR="00B3332E" w:rsidRPr="00FF19B8">
        <w:t>r respective regional economies’</w:t>
      </w:r>
      <w:r w:rsidR="007E0BEE" w:rsidRPr="00FF19B8">
        <w:t xml:space="preserve"> (</w:t>
      </w:r>
      <w:r w:rsidR="00EC75F9" w:rsidRPr="00FF19B8">
        <w:t>PUGALIS</w:t>
      </w:r>
      <w:r w:rsidR="007E0BEE" w:rsidRPr="00FF19B8">
        <w:t xml:space="preserve"> and</w:t>
      </w:r>
      <w:r w:rsidR="008E16AE" w:rsidRPr="00FF19B8">
        <w:t xml:space="preserve"> </w:t>
      </w:r>
      <w:r w:rsidR="00EC75F9" w:rsidRPr="00FF19B8">
        <w:t>TOWNSEND</w:t>
      </w:r>
      <w:r w:rsidR="008E16AE" w:rsidRPr="00FF19B8">
        <w:t>, 2012).</w:t>
      </w:r>
      <w:r w:rsidR="0095550B" w:rsidRPr="00FF19B8">
        <w:t xml:space="preserve"> They </w:t>
      </w:r>
      <w:r w:rsidR="002A7592" w:rsidRPr="00FF19B8">
        <w:t xml:space="preserve">were an attempt to devolve </w:t>
      </w:r>
      <w:r w:rsidR="0095550B" w:rsidRPr="00FF19B8">
        <w:t>sub-national power, with significant statutory</w:t>
      </w:r>
      <w:r w:rsidR="00356FA0" w:rsidRPr="00FF19B8">
        <w:t>,</w:t>
      </w:r>
      <w:r w:rsidR="0095550B" w:rsidRPr="00FF19B8">
        <w:t xml:space="preserve"> financial </w:t>
      </w:r>
      <w:r w:rsidR="00356FA0" w:rsidRPr="00FF19B8">
        <w:t xml:space="preserve">and strategic </w:t>
      </w:r>
      <w:r w:rsidR="002A7592" w:rsidRPr="00FF19B8">
        <w:t>responsibility</w:t>
      </w:r>
      <w:r w:rsidR="00541D85" w:rsidRPr="00FF19B8">
        <w:t xml:space="preserve">, as a precursor to establishing regional government across England. </w:t>
      </w:r>
    </w:p>
    <w:p w14:paraId="2EAC5E91" w14:textId="77777777" w:rsidR="006363A5" w:rsidRPr="00FF19B8" w:rsidRDefault="00510E4F" w:rsidP="004C3121">
      <w:pPr>
        <w:pStyle w:val="BodyText"/>
        <w:spacing w:line="480" w:lineRule="auto"/>
      </w:pPr>
      <w:r w:rsidRPr="00FF19B8">
        <w:t xml:space="preserve">RDAs were </w:t>
      </w:r>
      <w:r w:rsidR="00C366FF" w:rsidRPr="00FF19B8">
        <w:t>quasi-</w:t>
      </w:r>
      <w:r w:rsidR="007970B6" w:rsidRPr="00FF19B8">
        <w:t xml:space="preserve">public sector organizations </w:t>
      </w:r>
      <w:r w:rsidRPr="00FF19B8">
        <w:t>chaired by central government appointed business leaders and their boards were pri</w:t>
      </w:r>
      <w:r w:rsidR="007E0BEE" w:rsidRPr="00FF19B8">
        <w:t>vate sector dominated (</w:t>
      </w:r>
      <w:r w:rsidR="00EC75F9" w:rsidRPr="00FF19B8">
        <w:t>PUGALIS</w:t>
      </w:r>
      <w:r w:rsidR="007E0BEE" w:rsidRPr="00FF19B8">
        <w:t xml:space="preserve"> and</w:t>
      </w:r>
      <w:r w:rsidRPr="00FF19B8">
        <w:t xml:space="preserve"> </w:t>
      </w:r>
      <w:r w:rsidR="00EC75F9" w:rsidRPr="00FF19B8">
        <w:t>TOWNSEND</w:t>
      </w:r>
      <w:r w:rsidRPr="00FF19B8">
        <w:t xml:space="preserve">, 2012). </w:t>
      </w:r>
      <w:r w:rsidR="008E16AE" w:rsidRPr="00FF19B8">
        <w:t>They had significant annual budg</w:t>
      </w:r>
      <w:r w:rsidR="00043890" w:rsidRPr="00FF19B8">
        <w:t>ets set by central government</w:t>
      </w:r>
      <w:r w:rsidR="00D6389A" w:rsidRPr="00FF19B8">
        <w:t>:</w:t>
      </w:r>
      <w:r w:rsidR="008E16AE" w:rsidRPr="00FF19B8">
        <w:t xml:space="preserve"> before the global financial crisis</w:t>
      </w:r>
      <w:r w:rsidR="00111094" w:rsidRPr="00FF19B8">
        <w:t xml:space="preserve"> </w:t>
      </w:r>
      <w:r w:rsidR="008E16AE" w:rsidRPr="00FF19B8">
        <w:t>RDAs had an annual budget of £2.3 billion in 2007/08, though this reduced over coming years to £1</w:t>
      </w:r>
      <w:r w:rsidR="007E0BEE" w:rsidRPr="00FF19B8">
        <w:t>.4 billion in 2010/11 (</w:t>
      </w:r>
      <w:r w:rsidR="00EC75F9" w:rsidRPr="00FF19B8">
        <w:t>PUGALIS and TOWNSEND</w:t>
      </w:r>
      <w:r w:rsidR="008E16AE" w:rsidRPr="00FF19B8">
        <w:t>, 2013). They also managed the European Regional Development Fund for each region on behalf of the Department for Communities</w:t>
      </w:r>
      <w:r w:rsidR="007E0BEE" w:rsidRPr="00FF19B8">
        <w:t xml:space="preserve"> and Local Government (</w:t>
      </w:r>
      <w:r w:rsidR="00EC75F9" w:rsidRPr="00FF19B8">
        <w:t>PUGALIS and TOWNSEND</w:t>
      </w:r>
      <w:r w:rsidR="008E16AE" w:rsidRPr="00FF19B8">
        <w:t xml:space="preserve">, 2012). </w:t>
      </w:r>
      <w:r w:rsidR="00D865A2" w:rsidRPr="00FF19B8">
        <w:t xml:space="preserve">Although the RDA Board brought together public, private and civic society sector partners, and they were expected to be ‘business driven’, in reality they relied heavily on resource deployment from contributing public agencies, and the majority of their activities were implemented by state officials employed in the administration of RDAs, or through their well-established partnerships </w:t>
      </w:r>
      <w:r w:rsidR="00CF71BC" w:rsidRPr="00FF19B8">
        <w:t>with</w:t>
      </w:r>
      <w:r w:rsidR="00D865A2" w:rsidRPr="00FF19B8">
        <w:t xml:space="preserve"> state </w:t>
      </w:r>
      <w:r w:rsidR="00CF71BC" w:rsidRPr="00FF19B8">
        <w:t xml:space="preserve">and non-state </w:t>
      </w:r>
      <w:r w:rsidR="00D865A2" w:rsidRPr="00FF19B8">
        <w:t xml:space="preserve">agencies. </w:t>
      </w:r>
    </w:p>
    <w:p w14:paraId="25B4B7BF" w14:textId="77777777" w:rsidR="00E253D5" w:rsidRPr="00FF19B8" w:rsidRDefault="00027BAF">
      <w:pPr>
        <w:pStyle w:val="BodyText"/>
        <w:spacing w:line="480" w:lineRule="auto"/>
      </w:pPr>
      <w:r w:rsidRPr="00FF19B8">
        <w:t>In contrast to this, the second economic development</w:t>
      </w:r>
      <w:r w:rsidR="00225A8C" w:rsidRPr="00FF19B8">
        <w:t xml:space="preserve"> case is a deviant example of post-2010 leadership of place. </w:t>
      </w:r>
      <w:r w:rsidR="003623EB" w:rsidRPr="00FF19B8">
        <w:t xml:space="preserve">The new Coalition </w:t>
      </w:r>
      <w:r w:rsidR="0030566E" w:rsidRPr="00FF19B8">
        <w:t>g</w:t>
      </w:r>
      <w:r w:rsidR="003623EB" w:rsidRPr="00FF19B8">
        <w:t xml:space="preserve">overnment introduced </w:t>
      </w:r>
      <w:r w:rsidR="00053FE0" w:rsidRPr="00FF19B8">
        <w:t>Local Enterprise Partnerships</w:t>
      </w:r>
      <w:r w:rsidR="002F49A2" w:rsidRPr="00FF19B8">
        <w:t xml:space="preserve"> (LEP</w:t>
      </w:r>
      <w:r w:rsidR="00AD60E5" w:rsidRPr="00FF19B8">
        <w:t>s</w:t>
      </w:r>
      <w:r w:rsidR="002F49A2" w:rsidRPr="00FF19B8">
        <w:t>)</w:t>
      </w:r>
      <w:r w:rsidR="00053FE0" w:rsidRPr="00FF19B8">
        <w:t xml:space="preserve"> very </w:t>
      </w:r>
      <w:r w:rsidR="003623EB" w:rsidRPr="00FF19B8">
        <w:t>quickly. They had</w:t>
      </w:r>
      <w:r w:rsidR="00C21911" w:rsidRPr="00FF19B8">
        <w:t xml:space="preserve"> the stated</w:t>
      </w:r>
      <w:r w:rsidR="00053FE0" w:rsidRPr="00FF19B8">
        <w:t xml:space="preserve"> aim</w:t>
      </w:r>
      <w:r w:rsidR="00C21911" w:rsidRPr="00FF19B8">
        <w:t xml:space="preserve"> </w:t>
      </w:r>
      <w:r w:rsidR="00D92C2C" w:rsidRPr="00FF19B8">
        <w:t xml:space="preserve">of </w:t>
      </w:r>
      <w:r w:rsidR="00B3332E" w:rsidRPr="00FF19B8">
        <w:t>‘</w:t>
      </w:r>
      <w:r w:rsidR="00D92C2C" w:rsidRPr="00FF19B8">
        <w:t xml:space="preserve">reforming our system of sub-national economic </w:t>
      </w:r>
      <w:r w:rsidR="00D92C2C" w:rsidRPr="00FF19B8">
        <w:lastRenderedPageBreak/>
        <w:t>development by enabling councils and business to replace the existin</w:t>
      </w:r>
      <w:r w:rsidR="00B3332E" w:rsidRPr="00FF19B8">
        <w:t>g Regional Development Agencies’</w:t>
      </w:r>
      <w:r w:rsidR="00D92C2C" w:rsidRPr="00FF19B8">
        <w:t xml:space="preserve"> </w:t>
      </w:r>
      <w:r w:rsidR="007E0BEE" w:rsidRPr="00FF19B8">
        <w:t>(</w:t>
      </w:r>
      <w:r w:rsidR="00511706" w:rsidRPr="00FF19B8">
        <w:t>CABLE and PICKLES</w:t>
      </w:r>
      <w:r w:rsidR="00C21911" w:rsidRPr="00FF19B8">
        <w:t>, 2010)</w:t>
      </w:r>
      <w:r w:rsidR="004E66FA" w:rsidRPr="00FF19B8">
        <w:t xml:space="preserve">, which </w:t>
      </w:r>
      <w:r w:rsidR="006363A5" w:rsidRPr="00FF19B8">
        <w:t>‘</w:t>
      </w:r>
      <w:r w:rsidR="000E00B9" w:rsidRPr="00FF19B8">
        <w:t xml:space="preserve">were quickly identified by the </w:t>
      </w:r>
      <w:r w:rsidR="0030566E" w:rsidRPr="00FF19B8">
        <w:t>C</w:t>
      </w:r>
      <w:r w:rsidR="000E00B9" w:rsidRPr="00FF19B8">
        <w:t>oalition government for closure, in order to make</w:t>
      </w:r>
      <w:r w:rsidR="006363A5" w:rsidRPr="00FF19B8">
        <w:t xml:space="preserve"> some short-term budget savings’ (</w:t>
      </w:r>
      <w:r w:rsidR="000E00B9" w:rsidRPr="00FF19B8">
        <w:t>PUGALIS and TOWNSEND, 2013</w:t>
      </w:r>
      <w:r w:rsidR="006363A5" w:rsidRPr="00FF19B8">
        <w:t>, p. 701)</w:t>
      </w:r>
      <w:r w:rsidR="00373BD3" w:rsidRPr="00FF19B8">
        <w:t xml:space="preserve">. </w:t>
      </w:r>
      <w:r w:rsidR="001A5264" w:rsidRPr="00FF19B8">
        <w:t xml:space="preserve">A growing literature </w:t>
      </w:r>
      <w:r w:rsidR="002F49A2" w:rsidRPr="00FF19B8">
        <w:t>critically review</w:t>
      </w:r>
      <w:r w:rsidR="00186FB2" w:rsidRPr="00FF19B8">
        <w:t>s</w:t>
      </w:r>
      <w:r w:rsidR="002F49A2" w:rsidRPr="00FF19B8">
        <w:t xml:space="preserve"> LEPs</w:t>
      </w:r>
      <w:r w:rsidR="00271C36" w:rsidRPr="00FF19B8">
        <w:t xml:space="preserve"> (e.g. </w:t>
      </w:r>
      <w:r w:rsidR="00511706" w:rsidRPr="00FF19B8">
        <w:t>WARD and HARDY</w:t>
      </w:r>
      <w:r w:rsidR="006568E1">
        <w:t>,</w:t>
      </w:r>
      <w:r w:rsidR="00271C36" w:rsidRPr="00FF19B8">
        <w:t xml:space="preserve"> 2013)</w:t>
      </w:r>
      <w:r w:rsidR="00B92114" w:rsidRPr="00FF19B8">
        <w:t>.</w:t>
      </w:r>
      <w:r w:rsidR="00111094" w:rsidRPr="00FF19B8">
        <w:t xml:space="preserve"> </w:t>
      </w:r>
      <w:r w:rsidR="009F71D7" w:rsidRPr="00FF19B8">
        <w:t xml:space="preserve"> </w:t>
      </w:r>
    </w:p>
    <w:p w14:paraId="20F9D06A" w14:textId="77777777" w:rsidR="00D21D43" w:rsidRPr="00FF19B8" w:rsidRDefault="007E6F0F" w:rsidP="004C3121">
      <w:pPr>
        <w:pStyle w:val="BodyText"/>
        <w:spacing w:line="480" w:lineRule="auto"/>
      </w:pPr>
      <w:r w:rsidRPr="00FF19B8">
        <w:t>Leadership wa</w:t>
      </w:r>
      <w:r w:rsidR="00E253D5" w:rsidRPr="00FF19B8">
        <w:t xml:space="preserve">s </w:t>
      </w:r>
      <w:r w:rsidR="004F3B10" w:rsidRPr="00FF19B8">
        <w:t xml:space="preserve">commonly </w:t>
      </w:r>
      <w:r w:rsidR="00E253D5" w:rsidRPr="00FF19B8">
        <w:t xml:space="preserve">shared between </w:t>
      </w:r>
      <w:r w:rsidR="004F3B10" w:rsidRPr="00FF19B8">
        <w:t xml:space="preserve">the local business community </w:t>
      </w:r>
      <w:r w:rsidR="00E253D5" w:rsidRPr="00FF19B8">
        <w:t xml:space="preserve">and </w:t>
      </w:r>
      <w:r w:rsidR="004F3B10" w:rsidRPr="00FF19B8">
        <w:t xml:space="preserve">local authorities within a LEP </w:t>
      </w:r>
      <w:r w:rsidR="00B3332E" w:rsidRPr="00FF19B8">
        <w:t>‘</w:t>
      </w:r>
      <w:r w:rsidR="00E253D5" w:rsidRPr="00FF19B8">
        <w:t>with a promine</w:t>
      </w:r>
      <w:r w:rsidR="00F06CEF" w:rsidRPr="00FF19B8">
        <w:t>nt business leader in the chair</w:t>
      </w:r>
      <w:r w:rsidR="00B3332E" w:rsidRPr="00FF19B8">
        <w:t>’</w:t>
      </w:r>
      <w:r w:rsidR="00F06CEF" w:rsidRPr="00FF19B8">
        <w:t xml:space="preserve"> (</w:t>
      </w:r>
      <w:r w:rsidR="002C35B8" w:rsidRPr="00FF19B8">
        <w:t>D</w:t>
      </w:r>
      <w:r w:rsidR="004F3B10" w:rsidRPr="00FF19B8">
        <w:t>BIS, 2010, p. 14)</w:t>
      </w:r>
      <w:r w:rsidR="00D11D33" w:rsidRPr="00FF19B8">
        <w:t xml:space="preserve">. </w:t>
      </w:r>
      <w:r w:rsidR="00A07653" w:rsidRPr="00FF19B8">
        <w:t>P</w:t>
      </w:r>
      <w:r w:rsidR="00F53A9A" w:rsidRPr="00FF19B8">
        <w:t>erhaps the</w:t>
      </w:r>
      <w:r w:rsidR="00A07653" w:rsidRPr="00FF19B8">
        <w:t xml:space="preserve"> greatest leadership challenge</w:t>
      </w:r>
      <w:r w:rsidR="00F53A9A" w:rsidRPr="00FF19B8">
        <w:t xml:space="preserve"> was the lack of prescription </w:t>
      </w:r>
      <w:r w:rsidR="00A07653" w:rsidRPr="00FF19B8">
        <w:t xml:space="preserve">and funding </w:t>
      </w:r>
      <w:r w:rsidR="00F53A9A" w:rsidRPr="00FF19B8">
        <w:t xml:space="preserve">from central government: LEPs </w:t>
      </w:r>
      <w:r w:rsidR="003623EB" w:rsidRPr="00FF19B8">
        <w:t>we</w:t>
      </w:r>
      <w:r w:rsidR="00F53A9A" w:rsidRPr="00FF19B8">
        <w:t xml:space="preserve">re not mandatory, they </w:t>
      </w:r>
      <w:r w:rsidR="003623EB" w:rsidRPr="00FF19B8">
        <w:t>had</w:t>
      </w:r>
      <w:r w:rsidR="007166E4" w:rsidRPr="00FF19B8">
        <w:t xml:space="preserve"> no</w:t>
      </w:r>
      <w:r w:rsidR="00111094" w:rsidRPr="00FF19B8">
        <w:t xml:space="preserve"> </w:t>
      </w:r>
      <w:r w:rsidR="00F53A9A" w:rsidRPr="00FF19B8">
        <w:t>legislative basis,</w:t>
      </w:r>
      <w:r w:rsidR="003623EB" w:rsidRPr="00FF19B8">
        <w:t xml:space="preserve"> and</w:t>
      </w:r>
      <w:r w:rsidR="00F53A9A" w:rsidRPr="00FF19B8">
        <w:t xml:space="preserve"> no core revenue funding and relatively little project funding (</w:t>
      </w:r>
      <w:r w:rsidR="00511706" w:rsidRPr="00FF19B8">
        <w:t>LIDDLE, 2012; PUGALIS and BENTLEY</w:t>
      </w:r>
      <w:r w:rsidR="009C1C83" w:rsidRPr="00FF19B8">
        <w:t>,</w:t>
      </w:r>
      <w:r w:rsidR="00511706" w:rsidRPr="00FF19B8">
        <w:t xml:space="preserve"> </w:t>
      </w:r>
      <w:r w:rsidR="00F53A9A" w:rsidRPr="00FF19B8">
        <w:t>2013).</w:t>
      </w:r>
      <w:r w:rsidR="007035AB" w:rsidRPr="00FF19B8">
        <w:t xml:space="preserve"> Finance </w:t>
      </w:r>
      <w:r w:rsidR="003623EB" w:rsidRPr="00FF19B8">
        <w:t>w</w:t>
      </w:r>
      <w:r w:rsidR="007035AB" w:rsidRPr="00FF19B8">
        <w:t xml:space="preserve">as therefore a major issue for LEPs, with Local Authorities acting as ‘responsible bodies’ for accessing limited central government funding, but with the onus on </w:t>
      </w:r>
      <w:r w:rsidR="003623EB" w:rsidRPr="00FF19B8">
        <w:t>each</w:t>
      </w:r>
      <w:r w:rsidR="007035AB" w:rsidRPr="00FF19B8">
        <w:t xml:space="preserve"> LEP to generate significant f</w:t>
      </w:r>
      <w:r w:rsidR="00BA4969" w:rsidRPr="00FF19B8">
        <w:t>u</w:t>
      </w:r>
      <w:r w:rsidR="007035AB" w:rsidRPr="00FF19B8">
        <w:t>nding from private sector sources locally (</w:t>
      </w:r>
      <w:r w:rsidR="00511706" w:rsidRPr="00FF19B8">
        <w:t>LIDDLE</w:t>
      </w:r>
      <w:r w:rsidR="007035AB" w:rsidRPr="00FF19B8">
        <w:t>, 2015)</w:t>
      </w:r>
      <w:r w:rsidR="00D865A2" w:rsidRPr="00FF19B8">
        <w:t>. LEPs were a deliberate attempt by central government to enable local business leaders to lead on economic development in sub-national governance, but in reality there is still much</w:t>
      </w:r>
      <w:r w:rsidR="00D21D43" w:rsidRPr="00FF19B8">
        <w:t xml:space="preserve"> reliance on the local state for resources, expertise and strategic intelligence to implement their activities (</w:t>
      </w:r>
      <w:r w:rsidR="00227F65" w:rsidRPr="00FF19B8">
        <w:t>BENTLEY and PUGALIS, 2016)</w:t>
      </w:r>
      <w:r w:rsidR="00D21D43" w:rsidRPr="00FF19B8">
        <w:t>. The leadership of LEPs is much more comple</w:t>
      </w:r>
      <w:r w:rsidR="00CC43B4" w:rsidRPr="00FF19B8">
        <w:t>x than leadership of RDAs,</w:t>
      </w:r>
      <w:r w:rsidR="00D21D43" w:rsidRPr="00FF19B8">
        <w:t xml:space="preserve"> because </w:t>
      </w:r>
      <w:r w:rsidR="00CC43B4" w:rsidRPr="00FF19B8">
        <w:t>of the increased responsibility forced upon the private sector and marginalization of the public sector. I</w:t>
      </w:r>
      <w:r w:rsidR="00D21D43" w:rsidRPr="00FF19B8">
        <w:t xml:space="preserve">n reality most have a business leader at the helm, </w:t>
      </w:r>
      <w:r w:rsidR="00E7756F" w:rsidRPr="00FF19B8">
        <w:t>but in some of the 39 LEP areas</w:t>
      </w:r>
      <w:r w:rsidR="00D21D43" w:rsidRPr="00FF19B8">
        <w:t xml:space="preserve"> the local </w:t>
      </w:r>
      <w:r w:rsidR="00CC43B4" w:rsidRPr="00FF19B8">
        <w:t>state is still a dominant force</w:t>
      </w:r>
      <w:r w:rsidR="00D21D43" w:rsidRPr="00FF19B8">
        <w:t xml:space="preserve"> due to the capacity to draw on (albeit a rather diminished) resource base. Central government rhetoric on devolving power to LEPs has not been matched by cor</w:t>
      </w:r>
      <w:r w:rsidR="00CC43B4" w:rsidRPr="00FF19B8">
        <w:t>responding resource and funding</w:t>
      </w:r>
      <w:r w:rsidR="00D21D43" w:rsidRPr="00FF19B8">
        <w:t xml:space="preserve"> streams, so power remains </w:t>
      </w:r>
      <w:r w:rsidR="00071A5F" w:rsidRPr="00FF19B8">
        <w:t xml:space="preserve">largely </w:t>
      </w:r>
      <w:r w:rsidR="00D21D43" w:rsidRPr="00FF19B8">
        <w:t xml:space="preserve">centralised. </w:t>
      </w:r>
    </w:p>
    <w:p w14:paraId="2ABD2490" w14:textId="77777777" w:rsidR="00F53A9A" w:rsidRPr="00FF19B8" w:rsidRDefault="00D21D43" w:rsidP="004C3121">
      <w:pPr>
        <w:pStyle w:val="BodyText"/>
        <w:spacing w:line="480" w:lineRule="auto"/>
      </w:pPr>
      <w:r w:rsidRPr="00FF19B8">
        <w:t>It is difficult to assess whether or not LEPs</w:t>
      </w:r>
      <w:r w:rsidR="00E7756F" w:rsidRPr="00FF19B8">
        <w:t>,</w:t>
      </w:r>
      <w:r w:rsidRPr="00FF19B8">
        <w:t xml:space="preserve"> as non-public sector driven entities</w:t>
      </w:r>
      <w:r w:rsidR="00E7756F" w:rsidRPr="00FF19B8">
        <w:t>,</w:t>
      </w:r>
      <w:r w:rsidRPr="00FF19B8">
        <w:t xml:space="preserve"> have narrowed or widened the partnership base because RDA</w:t>
      </w:r>
      <w:r w:rsidR="00071A5F" w:rsidRPr="00FF19B8">
        <w:t xml:space="preserve"> Boards d</w:t>
      </w:r>
      <w:r w:rsidRPr="00FF19B8">
        <w:t>id involve a large constellation of public, pri</w:t>
      </w:r>
      <w:r w:rsidR="00071A5F" w:rsidRPr="00FF19B8">
        <w:t>va</w:t>
      </w:r>
      <w:r w:rsidR="00E7756F" w:rsidRPr="00FF19B8">
        <w:t>te and civic society partners. D</w:t>
      </w:r>
      <w:r w:rsidR="00071A5F" w:rsidRPr="00FF19B8">
        <w:t xml:space="preserve">elivery of programmes also involved wide partnership involvement, despite the strong reliance on public agencies and state officials for resources, expertise and intelligence to delivery on objectives. LEPs on the other hand have minimal contribution </w:t>
      </w:r>
      <w:r w:rsidR="00071A5F" w:rsidRPr="00FF19B8">
        <w:lastRenderedPageBreak/>
        <w:t xml:space="preserve">from civic sector partners, and despite a smaller Board structure led by the business leadership, in reality they too rely on public and state agencies to deliver on objectives. RDAs had more financial resources devoted to their activities, and they were able to draw on additional public and civic support, whereas LEPs, in many cases, have been unable to secure the expected private sector support to </w:t>
      </w:r>
      <w:r w:rsidR="00E7756F" w:rsidRPr="00FF19B8">
        <w:t>achieve</w:t>
      </w:r>
      <w:r w:rsidR="00071A5F" w:rsidRPr="00FF19B8">
        <w:t xml:space="preserve"> their objectives.</w:t>
      </w:r>
      <w:r w:rsidRPr="00FF19B8">
        <w:t xml:space="preserve"> </w:t>
      </w:r>
    </w:p>
    <w:p w14:paraId="353068AD" w14:textId="77777777" w:rsidR="009B0482" w:rsidRPr="00FF19B8" w:rsidRDefault="00CB4D40" w:rsidP="004C3121">
      <w:pPr>
        <w:pStyle w:val="Heading2"/>
        <w:spacing w:line="480" w:lineRule="auto"/>
      </w:pPr>
      <w:r w:rsidRPr="00FF19B8">
        <w:t>Planning</w:t>
      </w:r>
    </w:p>
    <w:p w14:paraId="1D2C8FD0" w14:textId="77777777" w:rsidR="000626FD" w:rsidRPr="00FF19B8" w:rsidRDefault="00027BAF" w:rsidP="004C3121">
      <w:pPr>
        <w:pStyle w:val="BodyText"/>
        <w:spacing w:line="480" w:lineRule="auto"/>
      </w:pPr>
      <w:r w:rsidRPr="00FF19B8">
        <w:t>The first planning</w:t>
      </w:r>
      <w:r w:rsidR="00225A8C" w:rsidRPr="00FF19B8">
        <w:t xml:space="preserve"> case is paradigmatic of the approach to planning in the pre-austerity New Labour era. </w:t>
      </w:r>
      <w:r w:rsidR="000626FD" w:rsidRPr="00FF19B8">
        <w:t>Between</w:t>
      </w:r>
      <w:r w:rsidR="003318EA" w:rsidRPr="00FF19B8">
        <w:t xml:space="preserve"> August 2005</w:t>
      </w:r>
      <w:r w:rsidR="000626FD" w:rsidRPr="00FF19B8">
        <w:t xml:space="preserve"> and March 2010,</w:t>
      </w:r>
      <w:r w:rsidR="003318EA" w:rsidRPr="00FF19B8">
        <w:t xml:space="preserve"> Eden District Council </w:t>
      </w:r>
      <w:r w:rsidR="000626FD" w:rsidRPr="00FF19B8">
        <w:t>produced a Core Strategy, the first step in developing a new Development Plan that would also include more detailed thematic and site specific policies and would guide development until 2025 (EDC, 2013a).</w:t>
      </w:r>
      <w:r w:rsidR="00807ABB" w:rsidRPr="00FF19B8">
        <w:t xml:space="preserve"> As with all such documents</w:t>
      </w:r>
      <w:r w:rsidR="00F57884" w:rsidRPr="00FF19B8">
        <w:t>,</w:t>
      </w:r>
      <w:r w:rsidR="00807ABB" w:rsidRPr="00FF19B8">
        <w:t xml:space="preserve"> it followed national guidance and </w:t>
      </w:r>
      <w:r w:rsidR="007E2757" w:rsidRPr="00FF19B8">
        <w:t xml:space="preserve">it </w:t>
      </w:r>
      <w:r w:rsidR="00F57884" w:rsidRPr="00FF19B8">
        <w:t>wa</w:t>
      </w:r>
      <w:r w:rsidR="00807ABB" w:rsidRPr="00FF19B8">
        <w:t>s th</w:t>
      </w:r>
      <w:r w:rsidR="000814DE" w:rsidRPr="00FF19B8">
        <w:t>o</w:t>
      </w:r>
      <w:r w:rsidR="00807ABB" w:rsidRPr="00FF19B8">
        <w:t>rough and comprehensive in its coverage. It contain</w:t>
      </w:r>
      <w:r w:rsidR="00F57884" w:rsidRPr="00FF19B8">
        <w:t>ed</w:t>
      </w:r>
      <w:r w:rsidR="00807ABB" w:rsidRPr="00FF19B8">
        <w:t xml:space="preserve"> sections on s</w:t>
      </w:r>
      <w:r w:rsidR="0039257A" w:rsidRPr="00FF19B8">
        <w:t>ustainable communities, rural settlements, flood risk,</w:t>
      </w:r>
      <w:r w:rsidR="00807ABB" w:rsidRPr="00FF19B8">
        <w:t xml:space="preserve"> </w:t>
      </w:r>
      <w:r w:rsidR="0039257A" w:rsidRPr="00FF19B8">
        <w:t xml:space="preserve">transport, </w:t>
      </w:r>
      <w:r w:rsidR="00807ABB" w:rsidRPr="00FF19B8">
        <w:t xml:space="preserve">housing, </w:t>
      </w:r>
      <w:r w:rsidR="0039257A" w:rsidRPr="00FF19B8">
        <w:t xml:space="preserve">efficient use of land, affordable housing, gypsies and travellers, economic development, </w:t>
      </w:r>
      <w:r w:rsidR="00807ABB" w:rsidRPr="00FF19B8">
        <w:t xml:space="preserve">tourism, </w:t>
      </w:r>
      <w:r w:rsidR="0039257A" w:rsidRPr="00FF19B8">
        <w:t>the natural and built environment, energy conservation and renewable energy,</w:t>
      </w:r>
      <w:r w:rsidR="00807ABB" w:rsidRPr="00FF19B8">
        <w:t xml:space="preserve"> to name but a few</w:t>
      </w:r>
      <w:r w:rsidR="0039257A" w:rsidRPr="00FF19B8">
        <w:t xml:space="preserve"> (EDC, 2010)</w:t>
      </w:r>
      <w:r w:rsidR="00807ABB" w:rsidRPr="00FF19B8">
        <w:t xml:space="preserve">. </w:t>
      </w:r>
    </w:p>
    <w:p w14:paraId="5195E5AB" w14:textId="77777777" w:rsidR="003318EA" w:rsidRPr="00FF19B8" w:rsidRDefault="003318EA" w:rsidP="004C3121">
      <w:pPr>
        <w:pStyle w:val="BodyText"/>
        <w:spacing w:line="480" w:lineRule="auto"/>
      </w:pPr>
      <w:r w:rsidRPr="00FF19B8">
        <w:t xml:space="preserve">The development of the Core Strategy followed a </w:t>
      </w:r>
      <w:r w:rsidR="004C2EED" w:rsidRPr="00FF19B8">
        <w:t xml:space="preserve">nationally set, </w:t>
      </w:r>
      <w:r w:rsidRPr="00FF19B8">
        <w:t>rigorous, transparent process</w:t>
      </w:r>
      <w:r w:rsidR="000626FD" w:rsidRPr="00FF19B8">
        <w:t xml:space="preserve"> (thus the four and a half year production period</w:t>
      </w:r>
      <w:r w:rsidR="00BF07F9" w:rsidRPr="00FF19B8">
        <w:t xml:space="preserve">), led by Eden District Council and involving formal consultation with key stakeholders. </w:t>
      </w:r>
    </w:p>
    <w:p w14:paraId="7E98B96B" w14:textId="77777777" w:rsidR="00B72D57" w:rsidRPr="00FF19B8" w:rsidRDefault="00027BAF" w:rsidP="004C3121">
      <w:pPr>
        <w:pStyle w:val="BodyText"/>
        <w:spacing w:line="480" w:lineRule="auto"/>
      </w:pPr>
      <w:r w:rsidRPr="00FF19B8">
        <w:t>Finally, this second planning</w:t>
      </w:r>
      <w:r w:rsidR="00225A8C" w:rsidRPr="00FF19B8">
        <w:t xml:space="preserve"> case is a deviant example of a new</w:t>
      </w:r>
      <w:r w:rsidR="003762ED" w:rsidRPr="00FF19B8">
        <w:t>, community-led</w:t>
      </w:r>
      <w:r w:rsidR="00225A8C" w:rsidRPr="00FF19B8">
        <w:t xml:space="preserve"> approach to </w:t>
      </w:r>
      <w:r w:rsidR="003762ED" w:rsidRPr="00FF19B8">
        <w:t xml:space="preserve">planning. </w:t>
      </w:r>
      <w:r w:rsidR="00155A4C" w:rsidRPr="00FF19B8">
        <w:t xml:space="preserve">In July 2010, soon after coming to power, David Cameron </w:t>
      </w:r>
      <w:r w:rsidR="0060517E" w:rsidRPr="00FF19B8">
        <w:t>launched</w:t>
      </w:r>
      <w:r w:rsidR="00EE202D" w:rsidRPr="00FF19B8">
        <w:t xml:space="preserve"> four Big So</w:t>
      </w:r>
      <w:r w:rsidR="00155A4C" w:rsidRPr="00FF19B8">
        <w:t>ciety Vanguards</w:t>
      </w:r>
      <w:r w:rsidR="00EE202D" w:rsidRPr="00FF19B8">
        <w:t xml:space="preserve"> (</w:t>
      </w:r>
      <w:r w:rsidR="00511706" w:rsidRPr="00FF19B8">
        <w:t>CAMERON</w:t>
      </w:r>
      <w:r w:rsidR="00EE202D" w:rsidRPr="00FF19B8">
        <w:t>, 2010)</w:t>
      </w:r>
      <w:r w:rsidR="004D279C" w:rsidRPr="00FF19B8">
        <w:t>. O</w:t>
      </w:r>
      <w:r w:rsidR="00EE202D" w:rsidRPr="00FF19B8">
        <w:t xml:space="preserve">ne of these </w:t>
      </w:r>
      <w:r w:rsidR="004D279C" w:rsidRPr="00FF19B8">
        <w:t xml:space="preserve">Vanguards </w:t>
      </w:r>
      <w:r w:rsidR="00EE202D" w:rsidRPr="00FF19B8">
        <w:t>w</w:t>
      </w:r>
      <w:r w:rsidR="00024FCE" w:rsidRPr="00FF19B8">
        <w:t>as the Eden Valley in</w:t>
      </w:r>
      <w:r w:rsidR="00EE202D" w:rsidRPr="00FF19B8">
        <w:t xml:space="preserve"> Cumbria</w:t>
      </w:r>
      <w:r w:rsidR="00024FCE" w:rsidRPr="00FF19B8">
        <w:t xml:space="preserve">, </w:t>
      </w:r>
      <w:r w:rsidR="009F6750" w:rsidRPr="00FF19B8">
        <w:t xml:space="preserve">where a commitment was given to remove bureaucratic barriers (DCLG, 2010). </w:t>
      </w:r>
      <w:r w:rsidR="0010697F" w:rsidRPr="00FF19B8">
        <w:t>Building on earlier draft policy</w:t>
      </w:r>
      <w:r w:rsidR="00981967" w:rsidRPr="00FF19B8">
        <w:t xml:space="preserve"> (CONSERVATIVE PARTY, 2008), o</w:t>
      </w:r>
      <w:r w:rsidR="009F6750" w:rsidRPr="00FF19B8">
        <w:t xml:space="preserve">ne strand </w:t>
      </w:r>
      <w:r w:rsidR="00BF07F9" w:rsidRPr="00FF19B8">
        <w:t xml:space="preserve">involved </w:t>
      </w:r>
      <w:r w:rsidR="00F57884" w:rsidRPr="00FF19B8">
        <w:t xml:space="preserve">the </w:t>
      </w:r>
      <w:r w:rsidR="009F6750" w:rsidRPr="00FF19B8">
        <w:t>production of a</w:t>
      </w:r>
      <w:r w:rsidR="00BF07F9" w:rsidRPr="00FF19B8">
        <w:t xml:space="preserve">n Upper Eden </w:t>
      </w:r>
      <w:r w:rsidR="009F6750" w:rsidRPr="00FF19B8">
        <w:t>Neighbourhood Development Plan</w:t>
      </w:r>
      <w:r w:rsidR="00356FA0" w:rsidRPr="00FF19B8">
        <w:t>; an</w:t>
      </w:r>
      <w:r w:rsidR="009F6750" w:rsidRPr="00FF19B8">
        <w:t xml:space="preserve"> </w:t>
      </w:r>
      <w:r w:rsidR="00024FCE" w:rsidRPr="00FF19B8">
        <w:t xml:space="preserve">innovative planning solution, commended by the Royal Town Planning Institute in 2009, </w:t>
      </w:r>
      <w:r w:rsidR="00356FA0" w:rsidRPr="00FF19B8">
        <w:t xml:space="preserve">that </w:t>
      </w:r>
      <w:r w:rsidR="009F6750" w:rsidRPr="00FF19B8">
        <w:t>had not been</w:t>
      </w:r>
      <w:r w:rsidR="00024FCE" w:rsidRPr="00FF19B8">
        <w:t xml:space="preserve"> incorporated in the Regional Spatial Strategy and the Local </w:t>
      </w:r>
      <w:r w:rsidR="0060517E" w:rsidRPr="00FF19B8">
        <w:t>D</w:t>
      </w:r>
      <w:r w:rsidR="00024FCE" w:rsidRPr="00FF19B8">
        <w:t>evelopment Plan Framework</w:t>
      </w:r>
      <w:r w:rsidR="004D279C" w:rsidRPr="00FF19B8">
        <w:t xml:space="preserve"> (</w:t>
      </w:r>
      <w:r w:rsidR="00511706" w:rsidRPr="00FF19B8">
        <w:t>ROBERTS</w:t>
      </w:r>
      <w:r w:rsidR="004D279C" w:rsidRPr="00FF19B8">
        <w:t>, 2011)</w:t>
      </w:r>
      <w:r w:rsidR="00024FCE" w:rsidRPr="00FF19B8">
        <w:t>.</w:t>
      </w:r>
      <w:r w:rsidR="009F6750" w:rsidRPr="00FF19B8">
        <w:t xml:space="preserve"> </w:t>
      </w:r>
      <w:r w:rsidR="006F0190" w:rsidRPr="00FF19B8">
        <w:t xml:space="preserve">The power to </w:t>
      </w:r>
      <w:r w:rsidR="00C051D0" w:rsidRPr="00FF19B8">
        <w:lastRenderedPageBreak/>
        <w:t>produce Neighbourhood Plans was part of</w:t>
      </w:r>
      <w:r w:rsidR="005A048E" w:rsidRPr="00FF19B8">
        <w:t xml:space="preserve"> the Localism Act 2011</w:t>
      </w:r>
      <w:r w:rsidR="00C051D0" w:rsidRPr="00FF19B8">
        <w:t>,</w:t>
      </w:r>
      <w:r w:rsidR="005A048E" w:rsidRPr="00FF19B8">
        <w:t xml:space="preserve"> which aimed to</w:t>
      </w:r>
      <w:r w:rsidR="006F0190" w:rsidRPr="00FF19B8">
        <w:t xml:space="preserve"> enable communities to </w:t>
      </w:r>
      <w:r w:rsidR="00B3332E" w:rsidRPr="00FF19B8">
        <w:t>‘</w:t>
      </w:r>
      <w:r w:rsidR="006F0190" w:rsidRPr="00FF19B8">
        <w:rPr>
          <w:color w:val="000000"/>
        </w:rPr>
        <w:t>influence the future of the places where they live</w:t>
      </w:r>
      <w:r w:rsidR="00B3332E" w:rsidRPr="00FF19B8">
        <w:rPr>
          <w:color w:val="000000"/>
        </w:rPr>
        <w:t>’</w:t>
      </w:r>
      <w:r w:rsidR="006F0190" w:rsidRPr="00FF19B8">
        <w:rPr>
          <w:color w:val="000000"/>
        </w:rPr>
        <w:t xml:space="preserve"> by allowing them to </w:t>
      </w:r>
      <w:r w:rsidR="00B3332E" w:rsidRPr="00FF19B8">
        <w:rPr>
          <w:color w:val="000000"/>
        </w:rPr>
        <w:t>‘</w:t>
      </w:r>
      <w:r w:rsidR="006F0190" w:rsidRPr="00FF19B8">
        <w:t>say where they think new houses, businesses and shops should go – and what they should look like</w:t>
      </w:r>
      <w:r w:rsidR="00B3332E" w:rsidRPr="00FF19B8">
        <w:rPr>
          <w:color w:val="000000"/>
        </w:rPr>
        <w:t>’</w:t>
      </w:r>
      <w:r w:rsidR="005A048E" w:rsidRPr="00FF19B8">
        <w:t xml:space="preserve"> (</w:t>
      </w:r>
      <w:r w:rsidR="006F0190" w:rsidRPr="00FF19B8">
        <w:t>DCLG, 2011, p. 12)</w:t>
      </w:r>
      <w:r w:rsidR="00C051D0" w:rsidRPr="00FF19B8">
        <w:t xml:space="preserve">. </w:t>
      </w:r>
      <w:r w:rsidR="00E16155" w:rsidRPr="00FF19B8">
        <w:t xml:space="preserve">Neighbourhood Plans </w:t>
      </w:r>
      <w:r w:rsidR="00D24364" w:rsidRPr="00FF19B8">
        <w:t>we</w:t>
      </w:r>
      <w:r w:rsidR="00E16155" w:rsidRPr="00FF19B8">
        <w:t>re supplementary to</w:t>
      </w:r>
      <w:r w:rsidR="009F6750" w:rsidRPr="00FF19B8">
        <w:t xml:space="preserve"> </w:t>
      </w:r>
      <w:r w:rsidR="00E16155" w:rsidRPr="00FF19B8">
        <w:t xml:space="preserve">local authority planning policy, </w:t>
      </w:r>
      <w:r w:rsidR="0026175D" w:rsidRPr="00FF19B8">
        <w:t>containing policies that are local priorities</w:t>
      </w:r>
      <w:r w:rsidR="00E16155" w:rsidRPr="00FF19B8">
        <w:t>. The Upper Eden Neighbourhood Development Plan</w:t>
      </w:r>
      <w:r w:rsidR="00E26B82" w:rsidRPr="00FF19B8">
        <w:t xml:space="preserve"> (UECPG, 2013)</w:t>
      </w:r>
      <w:r w:rsidR="00E16155" w:rsidRPr="00FF19B8">
        <w:t xml:space="preserve"> </w:t>
      </w:r>
      <w:r w:rsidR="0010697F" w:rsidRPr="00FF19B8">
        <w:t>was initiated</w:t>
      </w:r>
      <w:r w:rsidR="00736F74" w:rsidRPr="00FF19B8">
        <w:t xml:space="preserve"> in 2011</w:t>
      </w:r>
      <w:r w:rsidR="0010697F" w:rsidRPr="00FF19B8">
        <w:t>. F</w:t>
      </w:r>
      <w:r w:rsidR="00736F74" w:rsidRPr="00FF19B8">
        <w:t xml:space="preserve">ollowing the support of 17 Parishes working together, broad consultation with citizens and organisations, an independent examination by a planning inspector, </w:t>
      </w:r>
      <w:r w:rsidR="005E639D" w:rsidRPr="00FF19B8">
        <w:t xml:space="preserve">and </w:t>
      </w:r>
      <w:r w:rsidR="00736F74" w:rsidRPr="00FF19B8">
        <w:t>amend</w:t>
      </w:r>
      <w:r w:rsidR="005E639D" w:rsidRPr="00FF19B8">
        <w:t>ments to</w:t>
      </w:r>
      <w:r w:rsidR="00736F74" w:rsidRPr="00FF19B8">
        <w:t xml:space="preserve"> the Plan</w:t>
      </w:r>
      <w:r w:rsidR="005E639D" w:rsidRPr="00FF19B8">
        <w:t>,</w:t>
      </w:r>
      <w:r w:rsidR="00736F74" w:rsidRPr="00FF19B8">
        <w:t xml:space="preserve"> </w:t>
      </w:r>
      <w:r w:rsidR="005E639D" w:rsidRPr="00FF19B8">
        <w:t>it was successfully supported</w:t>
      </w:r>
      <w:r w:rsidR="007166E4" w:rsidRPr="00FF19B8">
        <w:t xml:space="preserve"> by</w:t>
      </w:r>
      <w:r w:rsidR="00111094" w:rsidRPr="00FF19B8">
        <w:t xml:space="preserve"> </w:t>
      </w:r>
      <w:r w:rsidR="00736F74" w:rsidRPr="00FF19B8">
        <w:t>a referendum on 7 March 2013</w:t>
      </w:r>
      <w:r w:rsidR="005E639D" w:rsidRPr="00FF19B8">
        <w:t xml:space="preserve"> </w:t>
      </w:r>
      <w:r w:rsidR="00736F74" w:rsidRPr="00FF19B8">
        <w:t xml:space="preserve">where 90.22% of votes cast were in favour of adoption </w:t>
      </w:r>
      <w:r w:rsidR="005E639D" w:rsidRPr="00FF19B8">
        <w:t xml:space="preserve">(EDC, 2013c). </w:t>
      </w:r>
    </w:p>
    <w:p w14:paraId="440E3814" w14:textId="77777777" w:rsidR="004C5F69" w:rsidRPr="00FF19B8" w:rsidRDefault="00E26B82" w:rsidP="004C3121">
      <w:pPr>
        <w:pStyle w:val="BodyText"/>
        <w:spacing w:line="480" w:lineRule="auto"/>
      </w:pPr>
      <w:r w:rsidRPr="00FF19B8">
        <w:t>Between 2005 and 2008, the</w:t>
      </w:r>
      <w:r w:rsidR="006A7459" w:rsidRPr="00FF19B8">
        <w:t xml:space="preserve"> Upper E</w:t>
      </w:r>
      <w:r w:rsidR="00902C64" w:rsidRPr="00FF19B8">
        <w:t>den Community Plan Group</w:t>
      </w:r>
      <w:r w:rsidR="006A7459" w:rsidRPr="00FF19B8">
        <w:t xml:space="preserve"> </w:t>
      </w:r>
      <w:r w:rsidRPr="00FF19B8">
        <w:t>led the development and delivery of the Upper Eden Community Plan (</w:t>
      </w:r>
      <w:r w:rsidR="00902C64" w:rsidRPr="00FF19B8">
        <w:t>UECPG, 2008</w:t>
      </w:r>
      <w:r w:rsidRPr="00FF19B8">
        <w:t xml:space="preserve">). </w:t>
      </w:r>
      <w:r w:rsidR="00902C64" w:rsidRPr="00FF19B8">
        <w:t xml:space="preserve">Having established their competency to deliver within the local community and with a range of formal institutions, and having raised planning issues that were accepted nationally as progressive, they were </w:t>
      </w:r>
      <w:r w:rsidR="0010697F" w:rsidRPr="00FF19B8">
        <w:t>the</w:t>
      </w:r>
      <w:r w:rsidR="00902C64" w:rsidRPr="00FF19B8">
        <w:t xml:space="preserve"> natural community-led organisation to act as a vanguard for Big Society changes. The role of </w:t>
      </w:r>
      <w:r w:rsidR="00F70044" w:rsidRPr="00FF19B8">
        <w:t xml:space="preserve">a locally-based, </w:t>
      </w:r>
      <w:r w:rsidR="00187C7E" w:rsidRPr="00FF19B8">
        <w:t xml:space="preserve">experienced planning consultant and community leader </w:t>
      </w:r>
      <w:r w:rsidR="00BA4969" w:rsidRPr="00FF19B8">
        <w:t>was</w:t>
      </w:r>
      <w:r w:rsidR="00291486" w:rsidRPr="00FF19B8">
        <w:t xml:space="preserve"> </w:t>
      </w:r>
      <w:r w:rsidR="00BD46B9" w:rsidRPr="00FF19B8">
        <w:t>significant</w:t>
      </w:r>
      <w:r w:rsidR="00291486" w:rsidRPr="00FF19B8">
        <w:t xml:space="preserve"> (</w:t>
      </w:r>
      <w:r w:rsidR="00511706" w:rsidRPr="00FF19B8">
        <w:t>ROBERTS</w:t>
      </w:r>
      <w:r w:rsidR="00291486" w:rsidRPr="00FF19B8">
        <w:t>, 2011). Eden District Council w</w:t>
      </w:r>
      <w:r w:rsidR="007166E4" w:rsidRPr="00FF19B8">
        <w:t xml:space="preserve">as </w:t>
      </w:r>
      <w:r w:rsidR="00291486" w:rsidRPr="00FF19B8">
        <w:t xml:space="preserve">involved at a number of </w:t>
      </w:r>
      <w:r w:rsidR="00B72D57" w:rsidRPr="00FF19B8">
        <w:t>formal stages</w:t>
      </w:r>
      <w:r w:rsidR="00291486" w:rsidRPr="00FF19B8">
        <w:t xml:space="preserve">, overseeing formal stages of </w:t>
      </w:r>
      <w:r w:rsidR="00716754" w:rsidRPr="00FF19B8">
        <w:t>the planning process (EDC, 2013b</w:t>
      </w:r>
      <w:r w:rsidR="00291486" w:rsidRPr="00FF19B8">
        <w:t>) and also conducting the referendum (EDC, 20</w:t>
      </w:r>
      <w:r w:rsidR="00716754" w:rsidRPr="00FF19B8">
        <w:t>13c</w:t>
      </w:r>
      <w:r w:rsidR="00291486" w:rsidRPr="00FF19B8">
        <w:t>).</w:t>
      </w:r>
      <w:r w:rsidR="00570432" w:rsidRPr="00FF19B8">
        <w:t xml:space="preserve"> </w:t>
      </w:r>
    </w:p>
    <w:p w14:paraId="708A3AFE" w14:textId="77777777" w:rsidR="00FD4071" w:rsidRPr="00FF19B8" w:rsidRDefault="00FD4071" w:rsidP="004C3121">
      <w:pPr>
        <w:pStyle w:val="BodyText"/>
        <w:spacing w:line="480" w:lineRule="auto"/>
      </w:pPr>
    </w:p>
    <w:p w14:paraId="0206196A" w14:textId="77777777" w:rsidR="0099644E" w:rsidRPr="00FF19B8" w:rsidRDefault="00745344" w:rsidP="004C3121">
      <w:pPr>
        <w:pStyle w:val="Heading1"/>
        <w:spacing w:line="480" w:lineRule="auto"/>
      </w:pPr>
      <w:r w:rsidRPr="00FF19B8">
        <w:t>evolution of leadership roles</w:t>
      </w:r>
    </w:p>
    <w:p w14:paraId="3F09A3CA" w14:textId="77777777" w:rsidR="00627AD0" w:rsidRPr="00FF19B8" w:rsidRDefault="002D6A70" w:rsidP="004C3121">
      <w:pPr>
        <w:pStyle w:val="BodyText"/>
        <w:spacing w:line="480" w:lineRule="auto"/>
      </w:pPr>
      <w:r w:rsidRPr="00FF19B8">
        <w:t>In the case studies</w:t>
      </w:r>
      <w:r w:rsidR="00745344" w:rsidRPr="00FF19B8">
        <w:t xml:space="preserve"> drawn from the Coalition era</w:t>
      </w:r>
      <w:r w:rsidRPr="00FF19B8">
        <w:t xml:space="preserve">, </w:t>
      </w:r>
      <w:r w:rsidR="0044223B" w:rsidRPr="00FF19B8">
        <w:t>wh</w:t>
      </w:r>
      <w:r w:rsidR="00745344" w:rsidRPr="00FF19B8">
        <w:t xml:space="preserve">ich </w:t>
      </w:r>
      <w:r w:rsidR="0044223B" w:rsidRPr="00FF19B8">
        <w:t xml:space="preserve">have been </w:t>
      </w:r>
      <w:r w:rsidRPr="00FF19B8">
        <w:t>deliberately chosen to highlight deviant examples, t</w:t>
      </w:r>
      <w:r w:rsidR="00306954" w:rsidRPr="00FF19B8">
        <w:t xml:space="preserve">he balance of power </w:t>
      </w:r>
      <w:r w:rsidR="00745344" w:rsidRPr="00FF19B8">
        <w:t xml:space="preserve">in terms </w:t>
      </w:r>
      <w:r w:rsidR="00306954" w:rsidRPr="00FF19B8">
        <w:t>of ‘who is leading’ has changed</w:t>
      </w:r>
      <w:r w:rsidR="00395A77" w:rsidRPr="00FF19B8">
        <w:t xml:space="preserve"> from the New Labour era</w:t>
      </w:r>
      <w:r w:rsidR="00306954" w:rsidRPr="00FF19B8">
        <w:t xml:space="preserve">. Using </w:t>
      </w:r>
      <w:r w:rsidR="00DD4D0E" w:rsidRPr="00FF19B8">
        <w:t xml:space="preserve">the </w:t>
      </w:r>
      <w:r w:rsidR="000A76D6" w:rsidRPr="00FF19B8">
        <w:t xml:space="preserve">Vehicle </w:t>
      </w:r>
      <w:r w:rsidR="00DD4D0E" w:rsidRPr="00FF19B8">
        <w:t xml:space="preserve">Leadership </w:t>
      </w:r>
      <w:r w:rsidR="000A76D6" w:rsidRPr="00FF19B8">
        <w:t>Roles</w:t>
      </w:r>
      <w:r w:rsidR="00DD4D0E" w:rsidRPr="00FF19B8">
        <w:t xml:space="preserve"> developed above (table 1)</w:t>
      </w:r>
      <w:r w:rsidR="00306954" w:rsidRPr="00FF19B8">
        <w:t xml:space="preserve">, it is possible to explore </w:t>
      </w:r>
      <w:r w:rsidR="00AA7B2C" w:rsidRPr="00FF19B8">
        <w:t>how the leadership of place</w:t>
      </w:r>
      <w:r w:rsidR="000B32EB" w:rsidRPr="00FF19B8">
        <w:t>-based partnerships</w:t>
      </w:r>
      <w:r w:rsidR="00306954" w:rsidRPr="00FF19B8">
        <w:t xml:space="preserve"> has sh</w:t>
      </w:r>
      <w:r w:rsidR="00627AD0" w:rsidRPr="00FF19B8">
        <w:t xml:space="preserve">ifted (table 2). </w:t>
      </w:r>
    </w:p>
    <w:p w14:paraId="6FDD63A2" w14:textId="77777777" w:rsidR="003F61E1" w:rsidRPr="00FF19B8" w:rsidRDefault="00DD4D0E" w:rsidP="004C3121">
      <w:pPr>
        <w:pStyle w:val="BodyText"/>
        <w:spacing w:line="480" w:lineRule="auto"/>
      </w:pPr>
      <w:r w:rsidRPr="00FF19B8">
        <w:t>T</w:t>
      </w:r>
      <w:r w:rsidR="00115378" w:rsidRPr="00FF19B8">
        <w:t xml:space="preserve">he first </w:t>
      </w:r>
      <w:r w:rsidRPr="00FF19B8">
        <w:t xml:space="preserve">pair of </w:t>
      </w:r>
      <w:r w:rsidR="004C1E77" w:rsidRPr="00FF19B8">
        <w:t>roles</w:t>
      </w:r>
      <w:r w:rsidRPr="00FF19B8">
        <w:t xml:space="preserve"> – driver and navigator – are </w:t>
      </w:r>
      <w:r w:rsidR="00306954" w:rsidRPr="00FF19B8">
        <w:t xml:space="preserve">critical to the balance of power. </w:t>
      </w:r>
      <w:r w:rsidR="00A2406C" w:rsidRPr="00FF19B8">
        <w:t>D</w:t>
      </w:r>
      <w:r w:rsidR="002F0076" w:rsidRPr="00FF19B8">
        <w:t xml:space="preserve">rivers </w:t>
      </w:r>
      <w:r w:rsidR="00A2406C" w:rsidRPr="00FF19B8">
        <w:t>draw upon</w:t>
      </w:r>
      <w:r w:rsidR="002F0076" w:rsidRPr="00FF19B8">
        <w:t xml:space="preserve"> social capital and reputation to in</w:t>
      </w:r>
      <w:r w:rsidR="00A2406C" w:rsidRPr="00FF19B8">
        <w:t xml:space="preserve">itiate, </w:t>
      </w:r>
      <w:r w:rsidR="000F6AD7" w:rsidRPr="00FF19B8">
        <w:t>inspire</w:t>
      </w:r>
      <w:r w:rsidR="00A2406C" w:rsidRPr="00FF19B8">
        <w:t xml:space="preserve">, and </w:t>
      </w:r>
      <w:r w:rsidR="002F0076" w:rsidRPr="00FF19B8">
        <w:t xml:space="preserve">act as a catalyst to a shared sense of </w:t>
      </w:r>
      <w:r w:rsidR="002F0076" w:rsidRPr="00FF19B8">
        <w:lastRenderedPageBreak/>
        <w:t xml:space="preserve">purpose. </w:t>
      </w:r>
      <w:r w:rsidR="00A2406C" w:rsidRPr="00FF19B8">
        <w:t>N</w:t>
      </w:r>
      <w:r w:rsidR="002F0076" w:rsidRPr="00FF19B8">
        <w:t>avigator</w:t>
      </w:r>
      <w:r w:rsidR="00A2406C" w:rsidRPr="00FF19B8">
        <w:t>s</w:t>
      </w:r>
      <w:r w:rsidR="002F0076" w:rsidRPr="00FF19B8">
        <w:t xml:space="preserve"> pay attention and respond to stakeholders</w:t>
      </w:r>
      <w:r w:rsidR="000F6AD7" w:rsidRPr="00FF19B8">
        <w:t xml:space="preserve"> (in the vehicle) and the environment (outside the vehicle)</w:t>
      </w:r>
      <w:r w:rsidR="002F0076" w:rsidRPr="00FF19B8">
        <w:t>; they make sense of the complex world.</w:t>
      </w:r>
      <w:r w:rsidR="000F6AD7" w:rsidRPr="00FF19B8">
        <w:t xml:space="preserve"> </w:t>
      </w:r>
      <w:r w:rsidR="0010697F" w:rsidRPr="00FF19B8">
        <w:t xml:space="preserve">Both of these </w:t>
      </w:r>
      <w:r w:rsidR="004C1E77" w:rsidRPr="00FF19B8">
        <w:t>roles</w:t>
      </w:r>
      <w:r w:rsidR="0010697F" w:rsidRPr="00FF19B8">
        <w:t xml:space="preserve"> were dominated by the public sector i</w:t>
      </w:r>
      <w:r w:rsidR="00306954" w:rsidRPr="00FF19B8">
        <w:t>n the three c</w:t>
      </w:r>
      <w:r w:rsidR="003F61E1" w:rsidRPr="00FF19B8">
        <w:t xml:space="preserve">ases from the New Labour period, however in the latter Coalition era, in the three case explored in this study, </w:t>
      </w:r>
      <w:r w:rsidR="002E5033" w:rsidRPr="00FF19B8">
        <w:t xml:space="preserve">business people and/or community representatives carried out </w:t>
      </w:r>
      <w:r w:rsidR="003F61E1" w:rsidRPr="00FF19B8">
        <w:t xml:space="preserve">these </w:t>
      </w:r>
      <w:r w:rsidR="004C1E77" w:rsidRPr="00FF19B8">
        <w:t>roles</w:t>
      </w:r>
      <w:r w:rsidR="003F61E1" w:rsidRPr="00FF19B8">
        <w:t xml:space="preserve"> (table 2). In the heritage cases, </w:t>
      </w:r>
      <w:r w:rsidR="009B2B22" w:rsidRPr="00FF19B8">
        <w:t>in the earlier Keys to the Past/Past P</w:t>
      </w:r>
      <w:r w:rsidR="005C72BD" w:rsidRPr="00FF19B8">
        <w:t>er</w:t>
      </w:r>
      <w:r w:rsidR="009B2B22" w:rsidRPr="00FF19B8">
        <w:t xml:space="preserve">fect case </w:t>
      </w:r>
      <w:r w:rsidR="00940803" w:rsidRPr="00FF19B8">
        <w:t xml:space="preserve">senior </w:t>
      </w:r>
      <w:r w:rsidR="0010697F" w:rsidRPr="00FF19B8">
        <w:t xml:space="preserve">public sector </w:t>
      </w:r>
      <w:r w:rsidR="00940803" w:rsidRPr="00FF19B8">
        <w:t>staff</w:t>
      </w:r>
      <w:r w:rsidR="004C462B" w:rsidRPr="00FF19B8">
        <w:t xml:space="preserve"> that acted as drivers</w:t>
      </w:r>
      <w:r w:rsidR="00FF20A4" w:rsidRPr="00FF19B8">
        <w:t>;</w:t>
      </w:r>
      <w:r w:rsidR="003F5359" w:rsidRPr="00FF19B8">
        <w:t xml:space="preserve"> conceiving the project,</w:t>
      </w:r>
      <w:r w:rsidR="004C462B" w:rsidRPr="00FF19B8">
        <w:t xml:space="preserve"> putting the delivery team together</w:t>
      </w:r>
      <w:r w:rsidR="003F5359" w:rsidRPr="00FF19B8">
        <w:t xml:space="preserve"> and carrying out the project management</w:t>
      </w:r>
      <w:r w:rsidR="00FF20A4" w:rsidRPr="00FF19B8">
        <w:t>. Then</w:t>
      </w:r>
      <w:r w:rsidR="004C462B" w:rsidRPr="00FF19B8">
        <w:t xml:space="preserve"> </w:t>
      </w:r>
      <w:r w:rsidR="003F5359" w:rsidRPr="00FF19B8">
        <w:t>operational</w:t>
      </w:r>
      <w:r w:rsidR="00FF20A4" w:rsidRPr="00FF19B8">
        <w:t xml:space="preserve"> public sector</w:t>
      </w:r>
      <w:r w:rsidR="003F5359" w:rsidRPr="00FF19B8">
        <w:t xml:space="preserve"> staff</w:t>
      </w:r>
      <w:r w:rsidR="004C462B" w:rsidRPr="00FF19B8">
        <w:t xml:space="preserve"> delivered the </w:t>
      </w:r>
      <w:r w:rsidR="003F5359" w:rsidRPr="00FF19B8">
        <w:t>outputs</w:t>
      </w:r>
      <w:r w:rsidR="000A76D6" w:rsidRPr="00FF19B8">
        <w:t xml:space="preserve"> and</w:t>
      </w:r>
      <w:r w:rsidR="003F5359" w:rsidRPr="00FF19B8">
        <w:t xml:space="preserve"> acted as</w:t>
      </w:r>
      <w:r w:rsidR="004C462B" w:rsidRPr="00FF19B8">
        <w:t xml:space="preserve"> navigators</w:t>
      </w:r>
      <w:r w:rsidR="000A76D6" w:rsidRPr="00FF19B8">
        <w:t>,</w:t>
      </w:r>
      <w:r w:rsidR="004C462B" w:rsidRPr="00FF19B8">
        <w:t xml:space="preserve"> adapting to opportunities and threats on a day</w:t>
      </w:r>
      <w:r w:rsidR="00FF20A4" w:rsidRPr="00FF19B8">
        <w:t>-</w:t>
      </w:r>
      <w:r w:rsidR="004C462B" w:rsidRPr="00FF19B8">
        <w:t>to</w:t>
      </w:r>
      <w:r w:rsidR="00FF20A4" w:rsidRPr="00FF19B8">
        <w:t>-</w:t>
      </w:r>
      <w:r w:rsidR="004C462B" w:rsidRPr="00FF19B8">
        <w:t xml:space="preserve">day basis. In contrast </w:t>
      </w:r>
      <w:r w:rsidR="009B2B22" w:rsidRPr="00FF19B8">
        <w:t xml:space="preserve">in the later </w:t>
      </w:r>
      <w:r w:rsidR="00441446" w:rsidRPr="00FF19B8">
        <w:t xml:space="preserve">Flodden 1513 </w:t>
      </w:r>
      <w:r w:rsidR="003F5359" w:rsidRPr="00FF19B8">
        <w:t xml:space="preserve">Ecomuseum </w:t>
      </w:r>
      <w:r w:rsidR="00441446" w:rsidRPr="00FF19B8">
        <w:t xml:space="preserve">case, it </w:t>
      </w:r>
      <w:r w:rsidR="00FF20A4" w:rsidRPr="00FF19B8">
        <w:t>wa</w:t>
      </w:r>
      <w:r w:rsidR="00441446" w:rsidRPr="00FF19B8">
        <w:t xml:space="preserve">s a local landowner that </w:t>
      </w:r>
      <w:r w:rsidR="00FF20A4" w:rsidRPr="00FF19B8">
        <w:t>took</w:t>
      </w:r>
      <w:r w:rsidR="00441446" w:rsidRPr="00FF19B8">
        <w:t xml:space="preserve"> on the driver role, utilising their considerable social capital to draw together a very effective set of partners</w:t>
      </w:r>
      <w:r w:rsidR="003F5359" w:rsidRPr="00FF19B8">
        <w:t xml:space="preserve">, </w:t>
      </w:r>
      <w:r w:rsidR="00FF20A4" w:rsidRPr="00FF19B8">
        <w:t xml:space="preserve">including technical advisors drawn from public sector organizations. Arms-length contractors delivered the two grant-funded projects, acting as navigators and </w:t>
      </w:r>
      <w:r w:rsidR="000B32EB" w:rsidRPr="00FF19B8">
        <w:t>ada</w:t>
      </w:r>
      <w:r w:rsidR="003F5359" w:rsidRPr="00FF19B8">
        <w:t>pt</w:t>
      </w:r>
      <w:r w:rsidR="00FF20A4" w:rsidRPr="00FF19B8">
        <w:t>ing</w:t>
      </w:r>
      <w:r w:rsidR="003F5359" w:rsidRPr="00FF19B8">
        <w:t xml:space="preserve"> to day-to-day changes. </w:t>
      </w:r>
      <w:r w:rsidR="002E5033" w:rsidRPr="00FF19B8">
        <w:t>T</w:t>
      </w:r>
      <w:r w:rsidR="003F5359" w:rsidRPr="00FF19B8">
        <w:t xml:space="preserve">he planning pair of cases </w:t>
      </w:r>
      <w:r w:rsidR="002E5033" w:rsidRPr="00FF19B8">
        <w:t xml:space="preserve">were similar. In the earlier New Labour era case, </w:t>
      </w:r>
      <w:r w:rsidR="00FF20A4" w:rsidRPr="00FF19B8">
        <w:t xml:space="preserve">Eden District Council </w:t>
      </w:r>
      <w:r w:rsidR="003F5359" w:rsidRPr="00FF19B8">
        <w:t>acted as drivers</w:t>
      </w:r>
      <w:r w:rsidR="00FF20A4" w:rsidRPr="00FF19B8">
        <w:t xml:space="preserve"> and navigators</w:t>
      </w:r>
      <w:r w:rsidR="003F5359" w:rsidRPr="00FF19B8">
        <w:t xml:space="preserve"> in the </w:t>
      </w:r>
      <w:r w:rsidR="00E05E9D" w:rsidRPr="00FF19B8">
        <w:t>production of the Development Plan</w:t>
      </w:r>
      <w:r w:rsidR="00FF20A4" w:rsidRPr="00FF19B8">
        <w:t xml:space="preserve">. </w:t>
      </w:r>
      <w:r w:rsidR="002E5033" w:rsidRPr="00FF19B8">
        <w:t>In contrast</w:t>
      </w:r>
      <w:r w:rsidR="00E05E9D" w:rsidRPr="00FF19B8">
        <w:t xml:space="preserve"> </w:t>
      </w:r>
      <w:r w:rsidR="00B75B56" w:rsidRPr="00FF19B8">
        <w:t>during</w:t>
      </w:r>
      <w:r w:rsidR="00E05E9D" w:rsidRPr="00FF19B8">
        <w:t xml:space="preserve"> the </w:t>
      </w:r>
      <w:r w:rsidR="00B75B56" w:rsidRPr="00FF19B8">
        <w:t xml:space="preserve">development of the </w:t>
      </w:r>
      <w:r w:rsidR="00E05E9D" w:rsidRPr="00FF19B8">
        <w:t xml:space="preserve">Coalition supported Neighbourhood </w:t>
      </w:r>
      <w:r w:rsidR="00BF3846" w:rsidRPr="00FF19B8">
        <w:t xml:space="preserve">Development </w:t>
      </w:r>
      <w:r w:rsidR="00E05E9D" w:rsidRPr="00FF19B8">
        <w:t>Plan it was th</w:t>
      </w:r>
      <w:r w:rsidR="00570432" w:rsidRPr="00FF19B8">
        <w:t>e community that drove and navigated their way through the process, albeit that they had a competent planning consultant in their midst</w:t>
      </w:r>
      <w:r w:rsidR="00B75B56" w:rsidRPr="00FF19B8">
        <w:t>, with</w:t>
      </w:r>
      <w:r w:rsidR="002073B4" w:rsidRPr="00FF19B8">
        <w:t xml:space="preserve"> formal</w:t>
      </w:r>
      <w:r w:rsidR="00B75B56" w:rsidRPr="00FF19B8">
        <w:t xml:space="preserve"> support (e.g</w:t>
      </w:r>
      <w:r w:rsidR="00570432" w:rsidRPr="00FF19B8">
        <w:t>.</w:t>
      </w:r>
      <w:r w:rsidR="00B75B56" w:rsidRPr="00FF19B8">
        <w:t> administering the referendum) provided by Eden District Council.</w:t>
      </w:r>
      <w:r w:rsidR="00570432" w:rsidRPr="00FF19B8">
        <w:t xml:space="preserve"> </w:t>
      </w:r>
      <w:r w:rsidR="00BF3846" w:rsidRPr="00FF19B8">
        <w:t xml:space="preserve">The economic development cases were more subtle. In both cases it was a business person that usually acted as driver, though typically in the New Labour era the chair was appointed by central government and in the Coalition era the chair is appointed locally. It is less clear which type of organization </w:t>
      </w:r>
      <w:r w:rsidR="00B75B56" w:rsidRPr="00FF19B8">
        <w:t xml:space="preserve">or individual </w:t>
      </w:r>
      <w:r w:rsidR="002F0076" w:rsidRPr="00FF19B8">
        <w:t>norm</w:t>
      </w:r>
      <w:r w:rsidR="00BF3846" w:rsidRPr="00FF19B8">
        <w:t>ally t</w:t>
      </w:r>
      <w:r w:rsidR="00AC2970" w:rsidRPr="00FF19B8">
        <w:t>ook</w:t>
      </w:r>
      <w:r w:rsidR="00BF3846" w:rsidRPr="00FF19B8">
        <w:t xml:space="preserve"> on the navigator role</w:t>
      </w:r>
      <w:r w:rsidR="00AC2970" w:rsidRPr="00FF19B8">
        <w:t>,</w:t>
      </w:r>
      <w:r w:rsidR="00BF3846" w:rsidRPr="00FF19B8">
        <w:t xml:space="preserve"> a</w:t>
      </w:r>
      <w:r w:rsidR="002F0076" w:rsidRPr="00FF19B8">
        <w:t>s</w:t>
      </w:r>
      <w:r w:rsidR="00BF3846" w:rsidRPr="00FF19B8">
        <w:t xml:space="preserve"> this varie</w:t>
      </w:r>
      <w:r w:rsidR="00AC2970" w:rsidRPr="00FF19B8">
        <w:t>d</w:t>
      </w:r>
      <w:r w:rsidR="00BF3846" w:rsidRPr="00FF19B8">
        <w:t xml:space="preserve"> between examples</w:t>
      </w:r>
      <w:r w:rsidR="00AC2970" w:rsidRPr="00FF19B8">
        <w:t>. However</w:t>
      </w:r>
      <w:r w:rsidR="00BF3846" w:rsidRPr="00FF19B8">
        <w:t xml:space="preserve"> the typical expectation </w:t>
      </w:r>
      <w:r w:rsidR="00AC2970" w:rsidRPr="00FF19B8">
        <w:t>wa</w:t>
      </w:r>
      <w:r w:rsidR="00BF3846" w:rsidRPr="00FF19B8">
        <w:t xml:space="preserve">s that in RDAs and LEPs it </w:t>
      </w:r>
      <w:r w:rsidR="00AC2970" w:rsidRPr="00FF19B8">
        <w:t>wa</w:t>
      </w:r>
      <w:r w:rsidR="00BF3846" w:rsidRPr="00FF19B8">
        <w:t xml:space="preserve">s </w:t>
      </w:r>
      <w:r w:rsidR="00B75B56" w:rsidRPr="00FF19B8">
        <w:t xml:space="preserve">a </w:t>
      </w:r>
      <w:r w:rsidR="00BF3846" w:rsidRPr="00FF19B8">
        <w:t>business</w:t>
      </w:r>
      <w:r w:rsidR="00B75B56" w:rsidRPr="00FF19B8">
        <w:t xml:space="preserve"> person</w:t>
      </w:r>
      <w:r w:rsidR="00BF3846" w:rsidRPr="00FF19B8">
        <w:t xml:space="preserve"> that t</w:t>
      </w:r>
      <w:r w:rsidR="00B75B56" w:rsidRPr="00FF19B8">
        <w:t>ook</w:t>
      </w:r>
      <w:r w:rsidR="00BF3846" w:rsidRPr="00FF19B8">
        <w:t xml:space="preserve"> the lead and the public sector that ac</w:t>
      </w:r>
      <w:r w:rsidR="00AC2970" w:rsidRPr="00FF19B8">
        <w:t>ted</w:t>
      </w:r>
      <w:r w:rsidR="00BF3846" w:rsidRPr="00FF19B8">
        <w:t xml:space="preserve"> in a support role. In summary, in each pair of cases there seems to have been a shift away from the public sector in occupying the key roles of driver and navigator. </w:t>
      </w:r>
    </w:p>
    <w:p w14:paraId="1B443A3C" w14:textId="77777777" w:rsidR="003F61E1" w:rsidRPr="00FF19B8" w:rsidRDefault="00D52970" w:rsidP="004C3121">
      <w:pPr>
        <w:pStyle w:val="BodyText"/>
        <w:spacing w:line="480" w:lineRule="auto"/>
      </w:pPr>
      <w:r w:rsidRPr="00FF19B8">
        <w:t xml:space="preserve">The two financial </w:t>
      </w:r>
      <w:r w:rsidR="004C1E77" w:rsidRPr="00FF19B8">
        <w:t>roles</w:t>
      </w:r>
      <w:r w:rsidRPr="00FF19B8">
        <w:t xml:space="preserve"> – </w:t>
      </w:r>
      <w:r w:rsidR="004167D9" w:rsidRPr="00FF19B8">
        <w:t>money</w:t>
      </w:r>
      <w:r w:rsidRPr="00FF19B8">
        <w:t xml:space="preserve"> holder and debit card holder – </w:t>
      </w:r>
      <w:r w:rsidR="0025603E" w:rsidRPr="00FF19B8">
        <w:t xml:space="preserve">also </w:t>
      </w:r>
      <w:r w:rsidRPr="00FF19B8">
        <w:t xml:space="preserve">hold significant influence. </w:t>
      </w:r>
      <w:r w:rsidR="00857A78" w:rsidRPr="00FF19B8">
        <w:t xml:space="preserve">In the two heritage cases, the funding </w:t>
      </w:r>
      <w:r w:rsidR="00140B11" w:rsidRPr="00FF19B8">
        <w:t>wa</w:t>
      </w:r>
      <w:r w:rsidR="00857A78" w:rsidRPr="00FF19B8">
        <w:t>s so</w:t>
      </w:r>
      <w:r w:rsidR="00D004D7" w:rsidRPr="00FF19B8">
        <w:t>urced from lottery distributors</w:t>
      </w:r>
      <w:r w:rsidR="00447F4C" w:rsidRPr="00FF19B8">
        <w:t xml:space="preserve"> who therefore hold </w:t>
      </w:r>
      <w:r w:rsidR="00447F4C" w:rsidRPr="00FF19B8">
        <w:lastRenderedPageBreak/>
        <w:t xml:space="preserve">the </w:t>
      </w:r>
      <w:r w:rsidR="004167D9" w:rsidRPr="00FF19B8">
        <w:t>money</w:t>
      </w:r>
      <w:r w:rsidR="00857A78" w:rsidRPr="00FF19B8">
        <w:t xml:space="preserve">. In this sense they </w:t>
      </w:r>
      <w:r w:rsidR="00140B11" w:rsidRPr="00FF19B8">
        <w:t>we</w:t>
      </w:r>
      <w:r w:rsidR="00857A78" w:rsidRPr="00FF19B8">
        <w:t>re the ultimate funders who</w:t>
      </w:r>
      <w:r w:rsidR="000B32EB" w:rsidRPr="00FF19B8">
        <w:t>se</w:t>
      </w:r>
      <w:r w:rsidR="00857A78" w:rsidRPr="00FF19B8">
        <w:t xml:space="preserve"> application criteria guide what c</w:t>
      </w:r>
      <w:r w:rsidR="00140B11" w:rsidRPr="00FF19B8">
        <w:t>ould</w:t>
      </w:r>
      <w:r w:rsidR="00857A78" w:rsidRPr="00FF19B8">
        <w:t xml:space="preserve"> or c</w:t>
      </w:r>
      <w:r w:rsidR="00140B11" w:rsidRPr="00FF19B8">
        <w:t xml:space="preserve">ould </w:t>
      </w:r>
      <w:r w:rsidR="00857A78" w:rsidRPr="00FF19B8">
        <w:t xml:space="preserve">not be accomplished. </w:t>
      </w:r>
      <w:r w:rsidR="00D004D7" w:rsidRPr="00FF19B8">
        <w:t xml:space="preserve">It should be noted </w:t>
      </w:r>
      <w:r w:rsidR="000B32EB" w:rsidRPr="00FF19B8">
        <w:t xml:space="preserve">however </w:t>
      </w:r>
      <w:r w:rsidR="00D004D7" w:rsidRPr="00FF19B8">
        <w:t>that small but significant amounts of match funding were also provided by local businesses and local government. In contrast</w:t>
      </w:r>
      <w:r w:rsidR="00857A78" w:rsidRPr="00FF19B8">
        <w:t xml:space="preserve"> there was a distinct shift in the activity of debit card holder – the person or organisation able to access and administer the funding. In</w:t>
      </w:r>
      <w:r w:rsidR="000B32EB" w:rsidRPr="00FF19B8">
        <w:t xml:space="preserve"> the earlier Keys to the Past/</w:t>
      </w:r>
      <w:r w:rsidR="00857A78" w:rsidRPr="00FF19B8">
        <w:t>Past Perfect case</w:t>
      </w:r>
      <w:r w:rsidR="000B32EB" w:rsidRPr="00FF19B8">
        <w:t>,</w:t>
      </w:r>
      <w:r w:rsidR="00857A78" w:rsidRPr="00FF19B8">
        <w:t xml:space="preserve"> local government officers were in control of accessing and administering the funding, whereas in the lat</w:t>
      </w:r>
      <w:r w:rsidR="00312F03" w:rsidRPr="00FF19B8">
        <w:t>t</w:t>
      </w:r>
      <w:r w:rsidR="00857A78" w:rsidRPr="00FF19B8">
        <w:t xml:space="preserve">er case it was third sector partners that supported the </w:t>
      </w:r>
      <w:r w:rsidR="00D004D7" w:rsidRPr="00FF19B8">
        <w:t>steering group of the Flodden 1513 Ecomuseum Ltd in applying for and administering the funding. The shift in the econ</w:t>
      </w:r>
      <w:r w:rsidR="00C15B52" w:rsidRPr="00FF19B8">
        <w:t xml:space="preserve">omic development cases was </w:t>
      </w:r>
      <w:r w:rsidR="00D004D7" w:rsidRPr="00FF19B8">
        <w:t xml:space="preserve">clear for </w:t>
      </w:r>
      <w:r w:rsidR="001D1203" w:rsidRPr="00FF19B8">
        <w:t xml:space="preserve">both </w:t>
      </w:r>
      <w:r w:rsidR="00D004D7" w:rsidRPr="00FF19B8">
        <w:t xml:space="preserve">the </w:t>
      </w:r>
      <w:r w:rsidR="004167D9" w:rsidRPr="00FF19B8">
        <w:t>money</w:t>
      </w:r>
      <w:r w:rsidR="00D004D7" w:rsidRPr="00FF19B8">
        <w:t xml:space="preserve"> and debit card holders. In the earlier case</w:t>
      </w:r>
      <w:r w:rsidR="00C15B52" w:rsidRPr="00FF19B8">
        <w:t xml:space="preserve"> both financial roles were controlled by public sector</w:t>
      </w:r>
      <w:r w:rsidR="001D1203" w:rsidRPr="00FF19B8">
        <w:t xml:space="preserve"> </w:t>
      </w:r>
      <w:r w:rsidR="00140B11" w:rsidRPr="00FF19B8">
        <w:t xml:space="preserve">organizations </w:t>
      </w:r>
      <w:r w:rsidR="001D1203" w:rsidRPr="00FF19B8">
        <w:t>and significantly there was a large amount of financial support available: both in terms of core funds and additional funds that could be bid for</w:t>
      </w:r>
      <w:r w:rsidR="00C15B52" w:rsidRPr="00FF19B8">
        <w:t>. T</w:t>
      </w:r>
      <w:r w:rsidR="00D004D7" w:rsidRPr="00FF19B8">
        <w:t xml:space="preserve">he </w:t>
      </w:r>
      <w:r w:rsidR="004167D9" w:rsidRPr="00FF19B8">
        <w:t>money</w:t>
      </w:r>
      <w:r w:rsidR="00D004D7" w:rsidRPr="00FF19B8">
        <w:t xml:space="preserve"> holder was central government with significant new sources of funding </w:t>
      </w:r>
      <w:r w:rsidR="00C15B52" w:rsidRPr="00FF19B8">
        <w:t xml:space="preserve">made </w:t>
      </w:r>
      <w:r w:rsidR="00D004D7" w:rsidRPr="00FF19B8">
        <w:t>available, which could be acc</w:t>
      </w:r>
      <w:r w:rsidR="00C15B52" w:rsidRPr="00FF19B8">
        <w:t xml:space="preserve">essed by the debit card holding </w:t>
      </w:r>
      <w:r w:rsidR="00D004D7" w:rsidRPr="00FF19B8">
        <w:t>RDAs. However in the la</w:t>
      </w:r>
      <w:r w:rsidR="00C15B52" w:rsidRPr="00FF19B8">
        <w:t>t</w:t>
      </w:r>
      <w:r w:rsidR="00D004D7" w:rsidRPr="00FF19B8">
        <w:t>ter case of LEPs</w:t>
      </w:r>
      <w:r w:rsidR="00C15B52" w:rsidRPr="00FF19B8">
        <w:t xml:space="preserve"> both financial roles were more mixed</w:t>
      </w:r>
      <w:r w:rsidR="001D1203" w:rsidRPr="00FF19B8">
        <w:t xml:space="preserve"> and significantly had less financial support available</w:t>
      </w:r>
      <w:r w:rsidR="00C15B52" w:rsidRPr="00FF19B8">
        <w:t xml:space="preserve">. The </w:t>
      </w:r>
      <w:r w:rsidR="004167D9" w:rsidRPr="00FF19B8">
        <w:t>money</w:t>
      </w:r>
      <w:r w:rsidR="00C15B52" w:rsidRPr="00FF19B8">
        <w:t xml:space="preserve"> holding activity was only partly controlled by central government with </w:t>
      </w:r>
      <w:r w:rsidR="001D1203" w:rsidRPr="00FF19B8">
        <w:t>only</w:t>
      </w:r>
      <w:r w:rsidR="00D004D7" w:rsidRPr="00FF19B8">
        <w:t xml:space="preserve"> small amounts of funding made available, which it was hoped would be used to leverage in </w:t>
      </w:r>
      <w:r w:rsidR="00C15B52" w:rsidRPr="00FF19B8">
        <w:t xml:space="preserve">large amounts of </w:t>
      </w:r>
      <w:r w:rsidR="00D004D7" w:rsidRPr="00FF19B8">
        <w:t>local</w:t>
      </w:r>
      <w:r w:rsidR="00C15B52" w:rsidRPr="00FF19B8">
        <w:t>,</w:t>
      </w:r>
      <w:r w:rsidR="00D004D7" w:rsidRPr="00FF19B8">
        <w:t xml:space="preserve"> private sector investment</w:t>
      </w:r>
      <w:r w:rsidR="00941AD6" w:rsidRPr="00FF19B8">
        <w:t xml:space="preserve">. The </w:t>
      </w:r>
      <w:r w:rsidR="00C15B52" w:rsidRPr="00FF19B8">
        <w:t xml:space="preserve">debit card holding activity </w:t>
      </w:r>
      <w:r w:rsidR="001D1203" w:rsidRPr="00FF19B8">
        <w:t>formally sits with Local Authorities</w:t>
      </w:r>
      <w:r w:rsidR="00376A70" w:rsidRPr="00FF19B8">
        <w:t xml:space="preserve"> as ‘</w:t>
      </w:r>
      <w:r w:rsidR="00A50547" w:rsidRPr="00FF19B8">
        <w:t>responsible</w:t>
      </w:r>
      <w:r w:rsidR="00376A70" w:rsidRPr="00FF19B8">
        <w:t xml:space="preserve"> bodies’</w:t>
      </w:r>
      <w:r w:rsidR="001D1203" w:rsidRPr="00FF19B8">
        <w:t xml:space="preserve">, </w:t>
      </w:r>
      <w:r w:rsidR="00A50547" w:rsidRPr="00FF19B8">
        <w:t xml:space="preserve">but it </w:t>
      </w:r>
      <w:r w:rsidR="0025603E" w:rsidRPr="00FF19B8">
        <w:t>i</w:t>
      </w:r>
      <w:r w:rsidR="00A50547" w:rsidRPr="00FF19B8">
        <w:t>s unclear how they will administer funds in partnership with LEPs</w:t>
      </w:r>
      <w:r w:rsidR="00941AD6" w:rsidRPr="00FF19B8">
        <w:t xml:space="preserve">. Finally the two planning cases differ significantly from a financial perspective. The Local Plan was developed using core local government budgets so they were their own </w:t>
      </w:r>
      <w:r w:rsidR="004167D9" w:rsidRPr="00FF19B8">
        <w:t>money</w:t>
      </w:r>
      <w:r w:rsidR="00941AD6" w:rsidRPr="00FF19B8">
        <w:t xml:space="preserve"> holders, with no need to access external additional project resources so there simply was no debit card holder. On the other hand the Neighbourhood Development Plan required the Upper Eden Community Plan Group to act as debit card holders to access funding from the central government </w:t>
      </w:r>
      <w:r w:rsidR="004167D9" w:rsidRPr="00FF19B8">
        <w:t>money</w:t>
      </w:r>
      <w:r w:rsidR="00941AD6" w:rsidRPr="00FF19B8">
        <w:t xml:space="preserve"> holder. </w:t>
      </w:r>
    </w:p>
    <w:p w14:paraId="237AD75B" w14:textId="77777777" w:rsidR="00BF3846" w:rsidRPr="00FF19B8" w:rsidRDefault="00C37C6B" w:rsidP="004C3121">
      <w:pPr>
        <w:pStyle w:val="BodyText"/>
        <w:spacing w:line="480" w:lineRule="auto"/>
      </w:pPr>
      <w:r w:rsidRPr="00FF19B8">
        <w:t>Finally and pe</w:t>
      </w:r>
      <w:r w:rsidR="008D26DB" w:rsidRPr="00FF19B8">
        <w:t>rhaps most significantly, it</w:t>
      </w:r>
      <w:r w:rsidRPr="00FF19B8">
        <w:t xml:space="preserve"> appears that the public sector have maintained their dominance over the </w:t>
      </w:r>
      <w:r w:rsidR="00AE329F" w:rsidRPr="00FF19B8">
        <w:t>technical expert mechanic role</w:t>
      </w:r>
      <w:r w:rsidRPr="00FF19B8">
        <w:t>, supplying knowledge, exp</w:t>
      </w:r>
      <w:r w:rsidR="00467A11" w:rsidRPr="00FF19B8">
        <w:t>erience and assets to enable professional</w:t>
      </w:r>
      <w:r w:rsidRPr="00FF19B8">
        <w:t xml:space="preserve"> success</w:t>
      </w:r>
      <w:r w:rsidR="008D26DB" w:rsidRPr="00FF19B8">
        <w:t xml:space="preserve">. Whilst they are no longer driving, navigating nor in control of </w:t>
      </w:r>
      <w:r w:rsidR="008D26DB" w:rsidRPr="00FF19B8">
        <w:lastRenderedPageBreak/>
        <w:t>finances</w:t>
      </w:r>
      <w:r w:rsidR="00140B11" w:rsidRPr="00FF19B8">
        <w:t xml:space="preserve"> in the Coalition</w:t>
      </w:r>
      <w:r w:rsidR="003F3B85" w:rsidRPr="00FF19B8">
        <w:t xml:space="preserve"> cases</w:t>
      </w:r>
      <w:r w:rsidR="008D26DB" w:rsidRPr="00FF19B8">
        <w:t>,</w:t>
      </w:r>
      <w:r w:rsidR="007E4CC3" w:rsidRPr="00FF19B8">
        <w:t xml:space="preserve"> and they now have to sit in the </w:t>
      </w:r>
      <w:r w:rsidR="00A431A7" w:rsidRPr="00FF19B8">
        <w:t>back</w:t>
      </w:r>
      <w:r w:rsidR="004167D9" w:rsidRPr="00FF19B8">
        <w:t>-</w:t>
      </w:r>
      <w:r w:rsidR="00A431A7" w:rsidRPr="00FF19B8">
        <w:t>seat</w:t>
      </w:r>
      <w:r w:rsidR="007E4CC3" w:rsidRPr="00FF19B8">
        <w:t>,</w:t>
      </w:r>
      <w:r w:rsidR="008D26DB" w:rsidRPr="00FF19B8">
        <w:t xml:space="preserve"> the public </w:t>
      </w:r>
      <w:r w:rsidR="007E4CC3" w:rsidRPr="00FF19B8">
        <w:t>sector still maintain an influential</w:t>
      </w:r>
      <w:r w:rsidR="008D26DB" w:rsidRPr="00FF19B8">
        <w:t xml:space="preserve"> position based on technical expertise</w:t>
      </w:r>
      <w:r w:rsidR="007E4CC3" w:rsidRPr="00FF19B8">
        <w:t xml:space="preserve">. In the heritage case </w:t>
      </w:r>
      <w:r w:rsidR="00AE329F" w:rsidRPr="00FF19B8">
        <w:t>studies, the Keys to the Past/</w:t>
      </w:r>
      <w:r w:rsidR="007E4CC3" w:rsidRPr="00FF19B8">
        <w:t xml:space="preserve">Past Perfect online access to information was entirely enabled by public sector technical expertise and though public sector guidance was still important in the later </w:t>
      </w:r>
      <w:r w:rsidR="00140B11" w:rsidRPr="00FF19B8">
        <w:t>e</w:t>
      </w:r>
      <w:r w:rsidR="007E4CC3" w:rsidRPr="00FF19B8">
        <w:t xml:space="preserve">comuseum case there was also expertise drawn from third sector organisations. </w:t>
      </w:r>
      <w:r w:rsidR="00C5564E" w:rsidRPr="00FF19B8">
        <w:t>In the economic development cases, public sector expertise was critical during the New Labour and Coalition eras, with RDA and local authority expertise providing the technical support to all partners. In both of the planning cases the expert knowledge was provided by the public sector, the local authority utilising its own internal planning staff in the production of the Local Plan, whilst central government provided advice on the produc</w:t>
      </w:r>
      <w:r w:rsidR="00E42B59" w:rsidRPr="00FF19B8">
        <w:t>tion of the N</w:t>
      </w:r>
      <w:r w:rsidR="00C5564E" w:rsidRPr="00FF19B8">
        <w:t>eighbourhood Development Plan</w:t>
      </w:r>
      <w:r w:rsidR="00E42B59" w:rsidRPr="00FF19B8">
        <w:t xml:space="preserve">. </w:t>
      </w:r>
    </w:p>
    <w:p w14:paraId="3AA48371" w14:textId="77777777" w:rsidR="00306954" w:rsidRPr="00FF19B8" w:rsidRDefault="00E42B59" w:rsidP="004C3121">
      <w:pPr>
        <w:pStyle w:val="BodyText"/>
        <w:spacing w:line="480" w:lineRule="auto"/>
      </w:pPr>
      <w:r w:rsidRPr="00FF19B8">
        <w:t xml:space="preserve">Finally, the various other </w:t>
      </w:r>
      <w:r w:rsidR="00A431A7" w:rsidRPr="00FF19B8">
        <w:t>back</w:t>
      </w:r>
      <w:r w:rsidR="004167D9" w:rsidRPr="00FF19B8">
        <w:t>-</w:t>
      </w:r>
      <w:r w:rsidR="00A431A7" w:rsidRPr="00FF19B8">
        <w:t>seat</w:t>
      </w:r>
      <w:r w:rsidRPr="00FF19B8">
        <w:t xml:space="preserve"> </w:t>
      </w:r>
      <w:r w:rsidR="004C1E77" w:rsidRPr="00FF19B8">
        <w:t>roles</w:t>
      </w:r>
      <w:r w:rsidRPr="00FF19B8">
        <w:t xml:space="preserve"> that enable a harmonious and successful collaborative process (and help to avoid the pitfalls of a dysfunctional partnership), largely continue to be held by a mixture of partners. In the economic development cases, these </w:t>
      </w:r>
      <w:r w:rsidR="004C1E77" w:rsidRPr="00FF19B8">
        <w:t>roles</w:t>
      </w:r>
      <w:r w:rsidRPr="00FF19B8">
        <w:t xml:space="preserve"> continue to be carried out by a mixture of public and private sector partners. In the heritage and planni</w:t>
      </w:r>
      <w:r w:rsidR="002D6A70" w:rsidRPr="00FF19B8">
        <w:t>ng cases there has been a</w:t>
      </w:r>
      <w:r w:rsidRPr="00FF19B8">
        <w:t xml:space="preserve"> shift away from the public</w:t>
      </w:r>
      <w:r w:rsidR="002D6A70" w:rsidRPr="00FF19B8">
        <w:t xml:space="preserve"> sector, with an increasing input from a wider set of community stakeholders. </w:t>
      </w:r>
    </w:p>
    <w:p w14:paraId="54536788" w14:textId="77777777" w:rsidR="004F58C4" w:rsidRPr="00FF19B8" w:rsidRDefault="004F58C4" w:rsidP="004C3121">
      <w:pPr>
        <w:pStyle w:val="BodyText"/>
        <w:spacing w:line="480" w:lineRule="auto"/>
      </w:pPr>
      <w:r w:rsidRPr="00FF19B8">
        <w:t xml:space="preserve">So what are the implications of this shift in power in the cases presented? </w:t>
      </w:r>
      <w:r w:rsidR="004D55E1" w:rsidRPr="00FF19B8">
        <w:t xml:space="preserve">Where austerity cuts have left a vacuum and/or where policy </w:t>
      </w:r>
      <w:r w:rsidR="00172B71" w:rsidRPr="00FF19B8">
        <w:t>changes have encouraged local responses, it can be argued that t</w:t>
      </w:r>
      <w:r w:rsidRPr="00FF19B8">
        <w:t xml:space="preserve">he public sector no longer acts as the </w:t>
      </w:r>
      <w:r w:rsidR="000155CD" w:rsidRPr="00FF19B8">
        <w:t>driver steering the partnerships, nor the navigator making sense of the complex world for al</w:t>
      </w:r>
      <w:r w:rsidR="003F3B85" w:rsidRPr="00FF19B8">
        <w:t>l</w:t>
      </w:r>
      <w:r w:rsidR="000155CD" w:rsidRPr="00FF19B8">
        <w:t xml:space="preserve"> partners</w:t>
      </w:r>
      <w:r w:rsidR="00522122" w:rsidRPr="00FF19B8">
        <w:t>. In addition,</w:t>
      </w:r>
      <w:r w:rsidR="000155CD" w:rsidRPr="00FF19B8">
        <w:t xml:space="preserve"> </w:t>
      </w:r>
      <w:r w:rsidR="00522122" w:rsidRPr="00FF19B8">
        <w:t xml:space="preserve">they no longer fulfil the roles of </w:t>
      </w:r>
      <w:r w:rsidR="000155CD" w:rsidRPr="00FF19B8">
        <w:t xml:space="preserve">the </w:t>
      </w:r>
      <w:r w:rsidR="004167D9" w:rsidRPr="00FF19B8">
        <w:t>money</w:t>
      </w:r>
      <w:r w:rsidR="000155CD" w:rsidRPr="00FF19B8">
        <w:t xml:space="preserve"> holder with core budgets that can be directed towards particular agendas, nor the debit card hold</w:t>
      </w:r>
      <w:r w:rsidR="007E2757" w:rsidRPr="00FF19B8">
        <w:t>er with responsibility</w:t>
      </w:r>
      <w:r w:rsidR="000155CD" w:rsidRPr="00FF19B8">
        <w:t xml:space="preserve"> to draw down and administer extra project finance. Now the public sector is relegated to the </w:t>
      </w:r>
      <w:r w:rsidR="00A431A7" w:rsidRPr="00FF19B8">
        <w:t>back</w:t>
      </w:r>
      <w:r w:rsidR="004167D9" w:rsidRPr="00FF19B8">
        <w:t>-</w:t>
      </w:r>
      <w:r w:rsidR="00A431A7" w:rsidRPr="00FF19B8">
        <w:t>seat</w:t>
      </w:r>
      <w:r w:rsidR="000155CD" w:rsidRPr="00FF19B8">
        <w:t>, where its claim to a presence in the car is based on its expert knowledge, past experience and assets</w:t>
      </w:r>
      <w:r w:rsidR="00E40056" w:rsidRPr="00FF19B8">
        <w:t xml:space="preserve">. </w:t>
      </w:r>
    </w:p>
    <w:p w14:paraId="1EB7B250" w14:textId="77777777" w:rsidR="00B3332E" w:rsidRPr="00FF19B8" w:rsidRDefault="00B3332E" w:rsidP="004C3121">
      <w:pPr>
        <w:pStyle w:val="BodyText"/>
        <w:spacing w:line="480" w:lineRule="auto"/>
        <w:jc w:val="center"/>
      </w:pPr>
      <w:r w:rsidRPr="00FF19B8">
        <w:t>[Table 2 around here]</w:t>
      </w:r>
    </w:p>
    <w:p w14:paraId="08405BBE" w14:textId="77777777" w:rsidR="00E40056" w:rsidRPr="00FF19B8" w:rsidRDefault="00E40056" w:rsidP="004C3121">
      <w:pPr>
        <w:pStyle w:val="BodyText"/>
        <w:spacing w:line="480" w:lineRule="auto"/>
      </w:pPr>
    </w:p>
    <w:p w14:paraId="280C2FBD" w14:textId="77777777" w:rsidR="0099644E" w:rsidRPr="00FF19B8" w:rsidRDefault="0099644E" w:rsidP="004C3121">
      <w:pPr>
        <w:pStyle w:val="Heading1"/>
        <w:spacing w:line="480" w:lineRule="auto"/>
      </w:pPr>
      <w:r w:rsidRPr="00FF19B8">
        <w:lastRenderedPageBreak/>
        <w:t>Conclusions</w:t>
      </w:r>
    </w:p>
    <w:p w14:paraId="76902379" w14:textId="77777777" w:rsidR="00B17AC8" w:rsidRPr="00FF19B8" w:rsidRDefault="00C214C2" w:rsidP="004C3121">
      <w:pPr>
        <w:pStyle w:val="BodyText"/>
        <w:spacing w:line="480" w:lineRule="auto"/>
      </w:pPr>
      <w:r w:rsidRPr="00FF19B8">
        <w:t>The</w:t>
      </w:r>
      <w:r w:rsidR="00C65B5A" w:rsidRPr="00FF19B8">
        <w:t xml:space="preserve"> observations and conclusions of this paper are not meant</w:t>
      </w:r>
      <w:r w:rsidR="007E4210" w:rsidRPr="00FF19B8">
        <w:t xml:space="preserve"> </w:t>
      </w:r>
      <w:r w:rsidR="00C65B5A" w:rsidRPr="00FF19B8">
        <w:t xml:space="preserve">to mark </w:t>
      </w:r>
      <w:r w:rsidR="00292C96" w:rsidRPr="00FF19B8">
        <w:t>a ‘line in the sand’</w:t>
      </w:r>
      <w:r w:rsidRPr="00FF19B8">
        <w:t>. They are meant s</w:t>
      </w:r>
      <w:r w:rsidR="00C65B5A" w:rsidRPr="00FF19B8">
        <w:t xml:space="preserve">imply to throw some light on </w:t>
      </w:r>
      <w:r w:rsidR="006720BD" w:rsidRPr="00FF19B8">
        <w:t xml:space="preserve">the implications of </w:t>
      </w:r>
      <w:r w:rsidR="003C0E10" w:rsidRPr="00FF19B8">
        <w:t>recent cha</w:t>
      </w:r>
      <w:r w:rsidR="00AD571B" w:rsidRPr="00FF19B8">
        <w:t>nges</w:t>
      </w:r>
      <w:r w:rsidR="00AF4F71" w:rsidRPr="00FF19B8">
        <w:t xml:space="preserve"> to the leadership of place-based partnerships. S</w:t>
      </w:r>
      <w:r w:rsidR="00AD571B" w:rsidRPr="00FF19B8">
        <w:t>ome of</w:t>
      </w:r>
      <w:r w:rsidR="000A76D6" w:rsidRPr="00FF19B8">
        <w:t xml:space="preserve"> </w:t>
      </w:r>
      <w:r w:rsidR="001C7EE8" w:rsidRPr="00FF19B8">
        <w:t>these changes</w:t>
      </w:r>
      <w:r w:rsidR="000A76D6" w:rsidRPr="00FF19B8">
        <w:t xml:space="preserve"> have been revolutionary</w:t>
      </w:r>
      <w:r w:rsidR="001C7EE8" w:rsidRPr="00FF19B8">
        <w:t>,</w:t>
      </w:r>
      <w:r w:rsidR="000A76D6" w:rsidRPr="00FF19B8">
        <w:t xml:space="preserve"> like </w:t>
      </w:r>
      <w:r w:rsidR="00AD571B" w:rsidRPr="00FF19B8">
        <w:t xml:space="preserve">the savage austerity cuts </w:t>
      </w:r>
      <w:r w:rsidR="003C0E10" w:rsidRPr="00FF19B8">
        <w:t>to public funding</w:t>
      </w:r>
      <w:r w:rsidR="000A76D6" w:rsidRPr="00FF19B8">
        <w:t xml:space="preserve"> (</w:t>
      </w:r>
      <w:r w:rsidR="00511706" w:rsidRPr="00FF19B8">
        <w:t>LOWNDES and MCCAUGHIE</w:t>
      </w:r>
      <w:r w:rsidR="000A76D6" w:rsidRPr="00FF19B8">
        <w:t>, 2013</w:t>
      </w:r>
      <w:r w:rsidR="003C0E10" w:rsidRPr="00FF19B8">
        <w:t>)</w:t>
      </w:r>
      <w:r w:rsidR="00AF4F71" w:rsidRPr="00FF19B8">
        <w:t>. Whilst o</w:t>
      </w:r>
      <w:r w:rsidR="003C0E10" w:rsidRPr="00FF19B8">
        <w:t xml:space="preserve">thers </w:t>
      </w:r>
      <w:r w:rsidR="00907C4F" w:rsidRPr="00FF19B8">
        <w:t>have been evolutionary</w:t>
      </w:r>
      <w:r w:rsidR="001C7EE8" w:rsidRPr="00FF19B8">
        <w:t>,</w:t>
      </w:r>
      <w:r w:rsidR="00907C4F" w:rsidRPr="00FF19B8">
        <w:t xml:space="preserve"> like </w:t>
      </w:r>
      <w:r w:rsidR="00E40056" w:rsidRPr="00FF19B8">
        <w:t xml:space="preserve">the continuation of a </w:t>
      </w:r>
      <w:r w:rsidR="00AF6070" w:rsidRPr="00FF19B8">
        <w:t xml:space="preserve">localism </w:t>
      </w:r>
      <w:r w:rsidR="00E40056" w:rsidRPr="00FF19B8">
        <w:t>trend of devolved power and decision making</w:t>
      </w:r>
      <w:r w:rsidR="00907C4F" w:rsidRPr="00FF19B8">
        <w:t xml:space="preserve"> (</w:t>
      </w:r>
      <w:r w:rsidR="00511706" w:rsidRPr="00FF19B8">
        <w:t xml:space="preserve">AYRES and MARSH, </w:t>
      </w:r>
      <w:r w:rsidR="001744BE">
        <w:t>2013</w:t>
      </w:r>
      <w:r w:rsidR="00AD571B" w:rsidRPr="00FF19B8">
        <w:t>)</w:t>
      </w:r>
      <w:r w:rsidR="00C65B5A" w:rsidRPr="00FF19B8">
        <w:t xml:space="preserve">. </w:t>
      </w:r>
      <w:r w:rsidR="00292C96" w:rsidRPr="00FF19B8">
        <w:t xml:space="preserve">Nevertheless, </w:t>
      </w:r>
      <w:r w:rsidR="007406A2" w:rsidRPr="00FF19B8">
        <w:t xml:space="preserve">the </w:t>
      </w:r>
      <w:r w:rsidR="00FA45B2" w:rsidRPr="00FF19B8">
        <w:t xml:space="preserve">evolving nature of </w:t>
      </w:r>
      <w:r w:rsidR="007406A2" w:rsidRPr="00FF19B8">
        <w:t>lead</w:t>
      </w:r>
      <w:r w:rsidR="00FA45B2" w:rsidRPr="00FF19B8">
        <w:t xml:space="preserve">ing </w:t>
      </w:r>
      <w:r w:rsidR="00B17AC8" w:rsidRPr="00FF19B8">
        <w:t>place</w:t>
      </w:r>
      <w:r w:rsidR="007406A2" w:rsidRPr="00FF19B8">
        <w:t>-based partnerships</w:t>
      </w:r>
      <w:r w:rsidR="00292C96" w:rsidRPr="00FF19B8">
        <w:t xml:space="preserve"> outlined in this study</w:t>
      </w:r>
      <w:r w:rsidR="00592BC5" w:rsidRPr="00FF19B8">
        <w:t xml:space="preserve"> </w:t>
      </w:r>
      <w:r w:rsidR="00292C96" w:rsidRPr="00FF19B8">
        <w:t>has</w:t>
      </w:r>
      <w:r w:rsidR="00C65B5A" w:rsidRPr="00FF19B8">
        <w:t xml:space="preserve"> theoretical implications</w:t>
      </w:r>
      <w:r w:rsidR="00592BC5" w:rsidRPr="00FF19B8">
        <w:t xml:space="preserve">. </w:t>
      </w:r>
      <w:r w:rsidR="006720BD" w:rsidRPr="00FF19B8">
        <w:t xml:space="preserve">Building on </w:t>
      </w:r>
      <w:r w:rsidR="00592BC5" w:rsidRPr="00FF19B8">
        <w:t>the roles of collaborative leadership (</w:t>
      </w:r>
      <w:r w:rsidR="00511706" w:rsidRPr="00FF19B8">
        <w:t xml:space="preserve">HIMMELMAN, </w:t>
      </w:r>
      <w:r w:rsidR="00592BC5" w:rsidRPr="00FF19B8">
        <w:t>1996)</w:t>
      </w:r>
      <w:r w:rsidR="006720BD" w:rsidRPr="00FF19B8">
        <w:t>,</w:t>
      </w:r>
      <w:r w:rsidR="002772A0" w:rsidRPr="00FF19B8">
        <w:t xml:space="preserve"> the capabilities of the leadership of regional development (</w:t>
      </w:r>
      <w:r w:rsidR="00511706" w:rsidRPr="00FF19B8">
        <w:t xml:space="preserve">SOTARAUTA, </w:t>
      </w:r>
      <w:r w:rsidR="002772A0" w:rsidRPr="00FF19B8">
        <w:t>2005)</w:t>
      </w:r>
      <w:r w:rsidR="006720BD" w:rsidRPr="00FF19B8">
        <w:t xml:space="preserve"> and the public servant roles in the 21</w:t>
      </w:r>
      <w:r w:rsidR="006720BD" w:rsidRPr="00FF19B8">
        <w:rPr>
          <w:vertAlign w:val="superscript"/>
        </w:rPr>
        <w:t>st</w:t>
      </w:r>
      <w:r w:rsidR="00693D4B" w:rsidRPr="00FF19B8">
        <w:t xml:space="preserve"> century (</w:t>
      </w:r>
      <w:r w:rsidR="00511706" w:rsidRPr="00FF19B8">
        <w:t xml:space="preserve">SULLIVAN, </w:t>
      </w:r>
      <w:r w:rsidR="006720BD" w:rsidRPr="00FF19B8">
        <w:t>2011)</w:t>
      </w:r>
      <w:r w:rsidR="00592BC5" w:rsidRPr="00FF19B8">
        <w:t xml:space="preserve">, </w:t>
      </w:r>
      <w:r w:rsidR="006720BD" w:rsidRPr="00FF19B8">
        <w:t xml:space="preserve">a new framework </w:t>
      </w:r>
      <w:r w:rsidR="00292C96" w:rsidRPr="00FF19B8">
        <w:t xml:space="preserve">of the leadership of place </w:t>
      </w:r>
      <w:r w:rsidR="00443A89" w:rsidRPr="00FF19B8">
        <w:t>is proposed</w:t>
      </w:r>
      <w:r w:rsidR="00292C96" w:rsidRPr="00FF19B8">
        <w:t>. This is based on a vehicle</w:t>
      </w:r>
      <w:r w:rsidR="00B17AC8" w:rsidRPr="00FF19B8">
        <w:t xml:space="preserve"> metaphor</w:t>
      </w:r>
      <w:r w:rsidR="00292C96" w:rsidRPr="00FF19B8">
        <w:t>:</w:t>
      </w:r>
      <w:r w:rsidR="006720BD" w:rsidRPr="00FF19B8">
        <w:t xml:space="preserve"> driver (strategic direction), navigator (sensing and adapting to day-to-day changes), </w:t>
      </w:r>
      <w:r w:rsidR="004167D9" w:rsidRPr="00FF19B8">
        <w:t>money</w:t>
      </w:r>
      <w:r w:rsidR="006720BD" w:rsidRPr="00FF19B8">
        <w:t xml:space="preserve"> holder (</w:t>
      </w:r>
      <w:r w:rsidR="00B17AC8" w:rsidRPr="00FF19B8">
        <w:t>control of core funding</w:t>
      </w:r>
      <w:r w:rsidR="006720BD" w:rsidRPr="00FF19B8">
        <w:t>), debit card holder</w:t>
      </w:r>
      <w:r w:rsidR="00B17AC8" w:rsidRPr="00FF19B8">
        <w:t xml:space="preserve"> (access to and administration of project funding)</w:t>
      </w:r>
      <w:r w:rsidR="006720BD" w:rsidRPr="00FF19B8">
        <w:t>, mechanic</w:t>
      </w:r>
      <w:r w:rsidR="00B17AC8" w:rsidRPr="00FF19B8">
        <w:t xml:space="preserve"> (technical expert)</w:t>
      </w:r>
      <w:r w:rsidR="006720BD" w:rsidRPr="00FF19B8">
        <w:t xml:space="preserve"> and other </w:t>
      </w:r>
      <w:r w:rsidR="00A431A7" w:rsidRPr="00FF19B8">
        <w:t>back</w:t>
      </w:r>
      <w:r w:rsidR="004167D9" w:rsidRPr="00FF19B8">
        <w:t>-</w:t>
      </w:r>
      <w:r w:rsidR="00A431A7" w:rsidRPr="00FF19B8">
        <w:t>seat</w:t>
      </w:r>
      <w:r w:rsidR="006720BD" w:rsidRPr="00FF19B8">
        <w:t xml:space="preserve"> </w:t>
      </w:r>
      <w:r w:rsidR="004C1E77" w:rsidRPr="00FF19B8">
        <w:t>roles</w:t>
      </w:r>
      <w:r w:rsidR="00B17AC8" w:rsidRPr="00FF19B8">
        <w:t xml:space="preserve"> (ensuring a harmonious and successful collaboration)</w:t>
      </w:r>
      <w:r w:rsidR="006720BD" w:rsidRPr="00FF19B8">
        <w:t xml:space="preserve">. </w:t>
      </w:r>
    </w:p>
    <w:p w14:paraId="12ADD38B" w14:textId="77777777" w:rsidR="00350C4F" w:rsidRPr="00FF19B8" w:rsidRDefault="00B17AC8" w:rsidP="004C3121">
      <w:pPr>
        <w:pStyle w:val="BodyText"/>
        <w:spacing w:line="480" w:lineRule="auto"/>
      </w:pPr>
      <w:r w:rsidRPr="00FF19B8">
        <w:t>More significantly however</w:t>
      </w:r>
      <w:r w:rsidR="00E7597B" w:rsidRPr="00FF19B8">
        <w:t>, whilst the current models of t</w:t>
      </w:r>
      <w:r w:rsidR="004D3E79" w:rsidRPr="00FF19B8">
        <w:t>he leadership of place</w:t>
      </w:r>
      <w:r w:rsidR="00412E35" w:rsidRPr="00FF19B8">
        <w:t>-based partnerships</w:t>
      </w:r>
      <w:r w:rsidR="004D3E79" w:rsidRPr="00FF19B8">
        <w:t xml:space="preserve"> do not pre</w:t>
      </w:r>
      <w:r w:rsidR="00E7597B" w:rsidRPr="00FF19B8">
        <w:t xml:space="preserve">sume that public sector </w:t>
      </w:r>
      <w:r w:rsidR="00AC2970" w:rsidRPr="00FF19B8">
        <w:t>organization</w:t>
      </w:r>
      <w:r w:rsidR="00E7597B" w:rsidRPr="00FF19B8">
        <w:t>s will hold all the most influential positions</w:t>
      </w:r>
      <w:r w:rsidR="00AD571B" w:rsidRPr="00FF19B8">
        <w:t>, they do as</w:t>
      </w:r>
      <w:r w:rsidR="00E7597B" w:rsidRPr="00FF19B8">
        <w:t xml:space="preserve">sume that they hold significant power and authority </w:t>
      </w:r>
      <w:r w:rsidR="00C8153C" w:rsidRPr="00FF19B8">
        <w:t>(e.g.</w:t>
      </w:r>
      <w:r w:rsidR="00CC2AEC" w:rsidRPr="00FF19B8">
        <w:t> </w:t>
      </w:r>
      <w:r w:rsidR="00511706" w:rsidRPr="00FF19B8">
        <w:t>SOTARAUTA,</w:t>
      </w:r>
      <w:r w:rsidR="00C8153C" w:rsidRPr="00FF19B8">
        <w:t xml:space="preserve"> 2005; </w:t>
      </w:r>
      <w:r w:rsidR="00511706" w:rsidRPr="00FF19B8">
        <w:t>GIBNEY</w:t>
      </w:r>
      <w:r w:rsidR="00C8153C" w:rsidRPr="00FF19B8">
        <w:t xml:space="preserve"> </w:t>
      </w:r>
      <w:r w:rsidR="0088439B" w:rsidRPr="00FF19B8">
        <w:rPr>
          <w:i/>
        </w:rPr>
        <w:t>et al</w:t>
      </w:r>
      <w:r w:rsidR="00C8153C" w:rsidRPr="00FF19B8">
        <w:t>., 2009;</w:t>
      </w:r>
      <w:r w:rsidR="00412E35" w:rsidRPr="00FF19B8">
        <w:t xml:space="preserve"> </w:t>
      </w:r>
      <w:r w:rsidR="00511706" w:rsidRPr="00FF19B8">
        <w:t>FENWICK</w:t>
      </w:r>
      <w:r w:rsidR="00693D4B" w:rsidRPr="00FF19B8">
        <w:t xml:space="preserve"> </w:t>
      </w:r>
      <w:r w:rsidR="00693D4B" w:rsidRPr="00FF19B8">
        <w:rPr>
          <w:i/>
        </w:rPr>
        <w:t>et al</w:t>
      </w:r>
      <w:r w:rsidR="00511706" w:rsidRPr="00FF19B8">
        <w:t>.</w:t>
      </w:r>
      <w:r w:rsidR="00693D4B" w:rsidRPr="00FF19B8">
        <w:t>, 2012</w:t>
      </w:r>
      <w:r w:rsidR="00412E35" w:rsidRPr="00FF19B8">
        <w:t>;</w:t>
      </w:r>
      <w:r w:rsidR="00C8153C" w:rsidRPr="00FF19B8">
        <w:t xml:space="preserve"> </w:t>
      </w:r>
      <w:r w:rsidR="00511706" w:rsidRPr="00FF19B8">
        <w:t>LIDDLE</w:t>
      </w:r>
      <w:r w:rsidR="00C8153C" w:rsidRPr="00FF19B8">
        <w:t>, 2010</w:t>
      </w:r>
      <w:r w:rsidR="00E7597B" w:rsidRPr="00FF19B8">
        <w:t xml:space="preserve">). This may have been true in the </w:t>
      </w:r>
      <w:r w:rsidR="00171B51" w:rsidRPr="00FF19B8">
        <w:t>past</w:t>
      </w:r>
      <w:r w:rsidR="00E7597B" w:rsidRPr="00FF19B8">
        <w:t xml:space="preserve">, but a shift </w:t>
      </w:r>
      <w:r w:rsidR="00471964" w:rsidRPr="00FF19B8">
        <w:t>is</w:t>
      </w:r>
      <w:r w:rsidR="006173B5" w:rsidRPr="00FF19B8">
        <w:t xml:space="preserve"> occurring</w:t>
      </w:r>
      <w:r w:rsidR="00471964" w:rsidRPr="00FF19B8">
        <w:t>, at least in some deviant cases</w:t>
      </w:r>
      <w:r w:rsidR="00E7597B" w:rsidRPr="00FF19B8">
        <w:t>.</w:t>
      </w:r>
      <w:r w:rsidR="00041E77" w:rsidRPr="00FF19B8">
        <w:t xml:space="preserve"> Building on the vehicle metaphor, </w:t>
      </w:r>
      <w:r w:rsidR="00CC2AEC" w:rsidRPr="00FF19B8">
        <w:t>the changing nature of the leadership of place in the pre-New Labour, New Labour and Coalition era can be illustrated by different vehicles with key stakeholders sitting in different seats.</w:t>
      </w:r>
      <w:r w:rsidR="00F32881" w:rsidRPr="00FF19B8">
        <w:t xml:space="preserve"> </w:t>
      </w:r>
      <w:r w:rsidR="00350C4F" w:rsidRPr="00FF19B8">
        <w:t>First, p</w:t>
      </w:r>
      <w:r w:rsidR="006173B5" w:rsidRPr="00FF19B8">
        <w:t>rior to the 1990s the</w:t>
      </w:r>
      <w:r w:rsidR="00F32881" w:rsidRPr="00FF19B8">
        <w:t xml:space="preserve"> </w:t>
      </w:r>
      <w:r w:rsidR="00523DDF" w:rsidRPr="00FF19B8">
        <w:t xml:space="preserve">traditional position was that </w:t>
      </w:r>
      <w:r w:rsidR="00F32881" w:rsidRPr="00FF19B8">
        <w:t>public</w:t>
      </w:r>
      <w:r w:rsidR="006C1053" w:rsidRPr="00FF19B8">
        <w:t xml:space="preserve"> sector </w:t>
      </w:r>
      <w:r w:rsidR="00AC2970" w:rsidRPr="00FF19B8">
        <w:t>organization</w:t>
      </w:r>
      <w:r w:rsidR="006C1053" w:rsidRPr="00FF19B8">
        <w:t xml:space="preserve">s </w:t>
      </w:r>
      <w:r w:rsidR="00DB2ABE" w:rsidRPr="00FF19B8">
        <w:t>fulfilled</w:t>
      </w:r>
      <w:r w:rsidR="002A5791" w:rsidRPr="00FF19B8">
        <w:t xml:space="preserve"> all the </w:t>
      </w:r>
      <w:r w:rsidR="004C1E77" w:rsidRPr="00FF19B8">
        <w:t>roles</w:t>
      </w:r>
      <w:r w:rsidR="002A5791" w:rsidRPr="00FF19B8">
        <w:t xml:space="preserve"> in</w:t>
      </w:r>
      <w:r w:rsidR="006C1053" w:rsidRPr="00FF19B8">
        <w:t xml:space="preserve"> a family saloon car: </w:t>
      </w:r>
      <w:r w:rsidR="002A5791" w:rsidRPr="00FF19B8">
        <w:t xml:space="preserve">elected politicians </w:t>
      </w:r>
      <w:r w:rsidRPr="00FF19B8">
        <w:t xml:space="preserve">and senior officers </w:t>
      </w:r>
      <w:r w:rsidR="002A5791" w:rsidRPr="00FF19B8">
        <w:t xml:space="preserve">were </w:t>
      </w:r>
      <w:r w:rsidRPr="00FF19B8">
        <w:t>driving</w:t>
      </w:r>
      <w:r w:rsidR="002A5791" w:rsidRPr="00FF19B8">
        <w:t xml:space="preserve"> (setting policy), </w:t>
      </w:r>
      <w:r w:rsidRPr="00FF19B8">
        <w:t>middle and junior rank officers were navigating</w:t>
      </w:r>
      <w:r w:rsidR="002A5791" w:rsidRPr="00FF19B8">
        <w:t xml:space="preserve"> (enacting policy</w:t>
      </w:r>
      <w:r w:rsidR="00A50547" w:rsidRPr="00FF19B8">
        <w:t>, making subtle chang</w:t>
      </w:r>
      <w:r w:rsidR="00693D4B" w:rsidRPr="00FF19B8">
        <w:t>e</w:t>
      </w:r>
      <w:r w:rsidRPr="00FF19B8">
        <w:t>s as nec</w:t>
      </w:r>
      <w:r w:rsidRPr="00FF19B8">
        <w:lastRenderedPageBreak/>
        <w:t>essary</w:t>
      </w:r>
      <w:r w:rsidR="002A5791" w:rsidRPr="00FF19B8">
        <w:t xml:space="preserve">), </w:t>
      </w:r>
      <w:r w:rsidR="006C1053" w:rsidRPr="00FF19B8">
        <w:t xml:space="preserve">and </w:t>
      </w:r>
      <w:r w:rsidR="00471964" w:rsidRPr="00FF19B8">
        <w:t>public sector partners held</w:t>
      </w:r>
      <w:r w:rsidR="006C210A" w:rsidRPr="00FF19B8">
        <w:t xml:space="preserve"> </w:t>
      </w:r>
      <w:r w:rsidR="00BE5326" w:rsidRPr="00FF19B8">
        <w:t>the money</w:t>
      </w:r>
      <w:r w:rsidR="00471964" w:rsidRPr="00FF19B8">
        <w:t xml:space="preserve"> </w:t>
      </w:r>
      <w:r w:rsidR="006C210A" w:rsidRPr="00FF19B8">
        <w:t xml:space="preserve">(core annual budgets) to buy the petrol. </w:t>
      </w:r>
      <w:r w:rsidR="00350C4F" w:rsidRPr="00FF19B8">
        <w:t>Second, d</w:t>
      </w:r>
      <w:r w:rsidR="00471964" w:rsidRPr="00FF19B8">
        <w:t xml:space="preserve">uring </w:t>
      </w:r>
      <w:r w:rsidR="006C1053" w:rsidRPr="00FF19B8">
        <w:t xml:space="preserve">the </w:t>
      </w:r>
      <w:r w:rsidR="00471964" w:rsidRPr="00FF19B8">
        <w:t xml:space="preserve">succeeding </w:t>
      </w:r>
      <w:r w:rsidR="00DB2ABE" w:rsidRPr="00FF19B8">
        <w:t xml:space="preserve">period of the </w:t>
      </w:r>
      <w:r w:rsidR="002A5791" w:rsidRPr="00FF19B8">
        <w:t>New Labour</w:t>
      </w:r>
      <w:r w:rsidR="00DB2ABE" w:rsidRPr="00FF19B8">
        <w:t xml:space="preserve"> </w:t>
      </w:r>
      <w:r w:rsidR="0030566E" w:rsidRPr="00FF19B8">
        <w:t>g</w:t>
      </w:r>
      <w:r w:rsidR="00DB2ABE" w:rsidRPr="00FF19B8">
        <w:t>overnment</w:t>
      </w:r>
      <w:r w:rsidR="002A5791" w:rsidRPr="00FF19B8">
        <w:t xml:space="preserve">, public sector </w:t>
      </w:r>
      <w:r w:rsidR="00AC2970" w:rsidRPr="00FF19B8">
        <w:t>organization</w:t>
      </w:r>
      <w:r w:rsidR="002A5791" w:rsidRPr="00FF19B8">
        <w:t xml:space="preserve">s held many of the most influential positions </w:t>
      </w:r>
      <w:r w:rsidR="00147C93" w:rsidRPr="00FF19B8">
        <w:t>amongst</w:t>
      </w:r>
      <w:r w:rsidR="00DB2ABE" w:rsidRPr="00FF19B8">
        <w:t xml:space="preserve"> an expanding and diversifying mix of </w:t>
      </w:r>
      <w:r w:rsidR="00B86A62" w:rsidRPr="00FF19B8">
        <w:t>partner</w:t>
      </w:r>
      <w:r w:rsidR="00DB2ABE" w:rsidRPr="00FF19B8">
        <w:t>s. The vehic</w:t>
      </w:r>
      <w:r w:rsidR="00147C93" w:rsidRPr="00FF19B8">
        <w:t>le could</w:t>
      </w:r>
      <w:r w:rsidR="00DB2ABE" w:rsidRPr="00FF19B8">
        <w:t xml:space="preserve"> now be characterised as a people carrier. </w:t>
      </w:r>
      <w:r w:rsidR="00147C93" w:rsidRPr="00FF19B8">
        <w:t xml:space="preserve">Public </w:t>
      </w:r>
      <w:r w:rsidR="00AF4F71" w:rsidRPr="00FF19B8">
        <w:t>sector organizations</w:t>
      </w:r>
      <w:r w:rsidR="00147C93" w:rsidRPr="00FF19B8">
        <w:t xml:space="preserve"> frequently, though not always, occup</w:t>
      </w:r>
      <w:r w:rsidR="00AF4F71" w:rsidRPr="00FF19B8">
        <w:t>ied</w:t>
      </w:r>
      <w:r w:rsidR="00C5405D" w:rsidRPr="00FF19B8">
        <w:t xml:space="preserve"> the front seats and</w:t>
      </w:r>
      <w:r w:rsidR="00147C93" w:rsidRPr="00FF19B8">
        <w:t xml:space="preserve"> continue</w:t>
      </w:r>
      <w:r w:rsidR="00471964" w:rsidRPr="00FF19B8">
        <w:t>d</w:t>
      </w:r>
      <w:r w:rsidR="00147C93" w:rsidRPr="00FF19B8">
        <w:t xml:space="preserve"> to set s</w:t>
      </w:r>
      <w:r w:rsidR="006C210A" w:rsidRPr="00FF19B8">
        <w:t>trategy and deliver operations. They continue</w:t>
      </w:r>
      <w:r w:rsidR="00412E35" w:rsidRPr="00FF19B8">
        <w:t>d</w:t>
      </w:r>
      <w:r w:rsidR="006C210A" w:rsidRPr="00FF19B8">
        <w:t xml:space="preserve"> to hold </w:t>
      </w:r>
      <w:r w:rsidR="00312F03" w:rsidRPr="00FF19B8">
        <w:t xml:space="preserve">some </w:t>
      </w:r>
      <w:r w:rsidR="004167D9" w:rsidRPr="00FF19B8">
        <w:t>money</w:t>
      </w:r>
      <w:r w:rsidR="00312F03" w:rsidRPr="00FF19B8">
        <w:t xml:space="preserve"> </w:t>
      </w:r>
      <w:r w:rsidR="00C5405D" w:rsidRPr="00FF19B8">
        <w:t>(though core annual funding was</w:t>
      </w:r>
      <w:r w:rsidR="006C210A" w:rsidRPr="00FF19B8">
        <w:t xml:space="preserve"> reduced each year due to efficiency savings</w:t>
      </w:r>
      <w:r w:rsidR="00C5405D" w:rsidRPr="00FF19B8">
        <w:t>), but</w:t>
      </w:r>
      <w:r w:rsidR="006C210A" w:rsidRPr="00FF19B8">
        <w:t xml:space="preserve"> </w:t>
      </w:r>
      <w:r w:rsidR="00C5405D" w:rsidRPr="00FF19B8">
        <w:t xml:space="preserve">increasingly use a debit card to access </w:t>
      </w:r>
      <w:r w:rsidR="004167D9" w:rsidRPr="00FF19B8">
        <w:t>money</w:t>
      </w:r>
      <w:r w:rsidR="00C5405D" w:rsidRPr="00FF19B8">
        <w:t xml:space="preserve"> when they need it (bid for</w:t>
      </w:r>
      <w:r w:rsidR="006C210A" w:rsidRPr="00FF19B8">
        <w:t xml:space="preserve"> funding from central government for discrete projects</w:t>
      </w:r>
      <w:r w:rsidR="00C5405D" w:rsidRPr="00FF19B8">
        <w:t>)</w:t>
      </w:r>
      <w:r w:rsidR="006C210A" w:rsidRPr="00FF19B8">
        <w:t xml:space="preserve">. </w:t>
      </w:r>
      <w:r w:rsidR="00412E35" w:rsidRPr="00FF19B8">
        <w:t>Critically</w:t>
      </w:r>
      <w:r w:rsidR="00350C4F" w:rsidRPr="00FF19B8">
        <w:t xml:space="preserve"> partnership working was enforced or simply became </w:t>
      </w:r>
      <w:r w:rsidR="000E00B9" w:rsidRPr="00FF19B8">
        <w:rPr>
          <w:i/>
        </w:rPr>
        <w:t>de rigueur</w:t>
      </w:r>
      <w:r w:rsidR="00350C4F" w:rsidRPr="00FF19B8">
        <w:t xml:space="preserve">, </w:t>
      </w:r>
      <w:r w:rsidR="00412E35" w:rsidRPr="00FF19B8">
        <w:t>there</w:t>
      </w:r>
      <w:r w:rsidR="00350C4F" w:rsidRPr="00FF19B8">
        <w:t>fore there</w:t>
      </w:r>
      <w:r w:rsidR="00412E35" w:rsidRPr="00FF19B8">
        <w:t xml:space="preserve"> were</w:t>
      </w:r>
      <w:r w:rsidR="008F1798" w:rsidRPr="00FF19B8">
        <w:t xml:space="preserve"> multiple rows behind the front seats</w:t>
      </w:r>
      <w:r w:rsidR="00412E35" w:rsidRPr="00FF19B8">
        <w:t xml:space="preserve"> filled with a mixture of passengers</w:t>
      </w:r>
      <w:r w:rsidR="008F1798" w:rsidRPr="00FF19B8">
        <w:t xml:space="preserve"> (representing the private and third sectors, as well as individual citizens), all influencing the direction of travel. </w:t>
      </w:r>
      <w:r w:rsidR="00350C4F" w:rsidRPr="00FF19B8">
        <w:t>Third and finally, i</w:t>
      </w:r>
      <w:r w:rsidR="00F32881" w:rsidRPr="00FF19B8">
        <w:t xml:space="preserve">n the Coalition </w:t>
      </w:r>
      <w:r w:rsidR="0030566E" w:rsidRPr="00FF19B8">
        <w:t>g</w:t>
      </w:r>
      <w:r w:rsidR="00C5405D" w:rsidRPr="00FF19B8">
        <w:t xml:space="preserve">overnment </w:t>
      </w:r>
      <w:r w:rsidR="008F1798" w:rsidRPr="00FF19B8">
        <w:t>era</w:t>
      </w:r>
      <w:r w:rsidR="00F32881" w:rsidRPr="00FF19B8">
        <w:t xml:space="preserve"> </w:t>
      </w:r>
      <w:r w:rsidR="00C5405D" w:rsidRPr="00FF19B8">
        <w:t>there remain</w:t>
      </w:r>
      <w:r w:rsidR="00AF4F71" w:rsidRPr="00FF19B8">
        <w:t>ed</w:t>
      </w:r>
      <w:r w:rsidR="00C5405D" w:rsidRPr="00FF19B8">
        <w:t xml:space="preserve"> many </w:t>
      </w:r>
      <w:r w:rsidR="00B86A62" w:rsidRPr="00FF19B8">
        <w:t>partner</w:t>
      </w:r>
      <w:r w:rsidR="00C5405D" w:rsidRPr="00FF19B8">
        <w:t>s involved</w:t>
      </w:r>
      <w:r w:rsidR="008F1798" w:rsidRPr="00FF19B8">
        <w:t>,</w:t>
      </w:r>
      <w:r w:rsidR="00C5405D" w:rsidRPr="00FF19B8">
        <w:t xml:space="preserve"> so the vehicle is still a people carrier, though sometimes perhaps a minibus or coach would be a more appropr</w:t>
      </w:r>
      <w:r w:rsidR="008F1798" w:rsidRPr="00FF19B8">
        <w:t xml:space="preserve">iate analogy to illustrate the number of stakeholders involved. </w:t>
      </w:r>
      <w:r w:rsidR="006A7CE0" w:rsidRPr="00FF19B8">
        <w:t>However t</w:t>
      </w:r>
      <w:r w:rsidR="0045580F" w:rsidRPr="00FF19B8">
        <w:t xml:space="preserve">he </w:t>
      </w:r>
      <w:r w:rsidR="00171B51" w:rsidRPr="00FF19B8">
        <w:t xml:space="preserve">post-austerity </w:t>
      </w:r>
      <w:r w:rsidR="0045580F" w:rsidRPr="00FF19B8">
        <w:t>case</w:t>
      </w:r>
      <w:r w:rsidR="006A7CE0" w:rsidRPr="00FF19B8">
        <w:t xml:space="preserve"> studies</w:t>
      </w:r>
      <w:r w:rsidR="0045580F" w:rsidRPr="00FF19B8">
        <w:t xml:space="preserve"> presented here demonstrate that non-public sector </w:t>
      </w:r>
      <w:r w:rsidR="00B86A62" w:rsidRPr="00FF19B8">
        <w:t>organization</w:t>
      </w:r>
      <w:r w:rsidR="0045580F" w:rsidRPr="00FF19B8">
        <w:t>s are frequently driving (</w:t>
      </w:r>
      <w:r w:rsidR="00523DDF" w:rsidRPr="00FF19B8">
        <w:t>setting strategy</w:t>
      </w:r>
      <w:r w:rsidR="0045580F" w:rsidRPr="00FF19B8">
        <w:t>), navigating (</w:t>
      </w:r>
      <w:r w:rsidR="00523DDF" w:rsidRPr="00FF19B8">
        <w:t>making sense of and responding to changes amongst internal partners and the external operating environment)</w:t>
      </w:r>
      <w:r w:rsidR="007406A2" w:rsidRPr="00FF19B8">
        <w:t>, and</w:t>
      </w:r>
      <w:r w:rsidR="0045580F" w:rsidRPr="00FF19B8">
        <w:t xml:space="preserve"> accessing and managing resources (</w:t>
      </w:r>
      <w:r w:rsidR="00523DDF" w:rsidRPr="00FF19B8">
        <w:t>applying for</w:t>
      </w:r>
      <w:r w:rsidR="0045580F" w:rsidRPr="00FF19B8">
        <w:t xml:space="preserve"> project funding and administering project delivery). P</w:t>
      </w:r>
      <w:r w:rsidR="00F32881" w:rsidRPr="00FF19B8">
        <w:t xml:space="preserve">ublic sector </w:t>
      </w:r>
      <w:r w:rsidR="00350C4F" w:rsidRPr="00FF19B8">
        <w:t>organizations</w:t>
      </w:r>
      <w:r w:rsidR="00F32881" w:rsidRPr="00FF19B8">
        <w:t xml:space="preserve"> are relegated </w:t>
      </w:r>
      <w:r w:rsidR="007B43E7" w:rsidRPr="00FF19B8">
        <w:t xml:space="preserve">to the </w:t>
      </w:r>
      <w:r w:rsidR="00A431A7" w:rsidRPr="00FF19B8">
        <w:t>back</w:t>
      </w:r>
      <w:r w:rsidR="004167D9" w:rsidRPr="00FF19B8">
        <w:t>-</w:t>
      </w:r>
      <w:r w:rsidR="00A431A7" w:rsidRPr="00FF19B8">
        <w:t>seat</w:t>
      </w:r>
      <w:r w:rsidR="007B43E7" w:rsidRPr="00FF19B8">
        <w:t xml:space="preserve"> as a mechanic (</w:t>
      </w:r>
      <w:r w:rsidR="00F32881" w:rsidRPr="00FF19B8">
        <w:t>where the</w:t>
      </w:r>
      <w:r w:rsidR="007C454B" w:rsidRPr="00FF19B8">
        <w:t>y continue to fulfil the critical role of knowledge experts</w:t>
      </w:r>
      <w:r w:rsidR="007B43E7" w:rsidRPr="00FF19B8">
        <w:t>)</w:t>
      </w:r>
      <w:r w:rsidR="00F32881" w:rsidRPr="00FF19B8">
        <w:t>.</w:t>
      </w:r>
      <w:r w:rsidR="00AF4F71" w:rsidRPr="00FF19B8">
        <w:t xml:space="preserve"> </w:t>
      </w:r>
    </w:p>
    <w:p w14:paraId="31993544" w14:textId="77777777" w:rsidR="00E7597B" w:rsidRPr="00FF19B8" w:rsidRDefault="00AF4F71" w:rsidP="004C3121">
      <w:pPr>
        <w:pStyle w:val="BodyText"/>
        <w:spacing w:line="480" w:lineRule="auto"/>
      </w:pPr>
      <w:r w:rsidRPr="00FF19B8">
        <w:t>There is no doubt at all that public sector organizations continue to exert</w:t>
      </w:r>
      <w:r w:rsidR="001C7EE8" w:rsidRPr="00FF19B8">
        <w:t xml:space="preserve"> some</w:t>
      </w:r>
      <w:r w:rsidR="009D7CD9" w:rsidRPr="00FF19B8">
        <w:t xml:space="preserve"> </w:t>
      </w:r>
      <w:r w:rsidRPr="00FF19B8">
        <w:t>power, but rather than direct control they now have a more subtle influence based on their knowledge and experience.</w:t>
      </w:r>
      <w:r w:rsidR="00F32881" w:rsidRPr="00FF19B8">
        <w:t xml:space="preserve"> In some situations this transition has already taken place (like </w:t>
      </w:r>
      <w:r w:rsidR="00523DDF" w:rsidRPr="00FF19B8">
        <w:t xml:space="preserve">the </w:t>
      </w:r>
      <w:r w:rsidR="00720EE8" w:rsidRPr="00FF19B8">
        <w:t>e</w:t>
      </w:r>
      <w:r w:rsidR="00523DDF" w:rsidRPr="00FF19B8">
        <w:t>comuseum and</w:t>
      </w:r>
      <w:r w:rsidR="00F32881" w:rsidRPr="00FF19B8">
        <w:t xml:space="preserve"> Neighbourhood </w:t>
      </w:r>
      <w:r w:rsidR="00523DDF" w:rsidRPr="00FF19B8">
        <w:t xml:space="preserve">Development </w:t>
      </w:r>
      <w:r w:rsidR="00F32881" w:rsidRPr="00FF19B8">
        <w:t>Plan</w:t>
      </w:r>
      <w:r w:rsidR="00523DDF" w:rsidRPr="00FF19B8">
        <w:t xml:space="preserve"> cases</w:t>
      </w:r>
      <w:r w:rsidR="00F32881" w:rsidRPr="00FF19B8">
        <w:t>), whereas in others the transition is more subtle (</w:t>
      </w:r>
      <w:r w:rsidR="00523DDF" w:rsidRPr="00FF19B8">
        <w:t>e.g. Local Enterprise Partnerships). The outstanding question is: to what extent is this shift part of a wider trend</w:t>
      </w:r>
      <w:r w:rsidR="00171B51" w:rsidRPr="00FF19B8">
        <w:t>, which</w:t>
      </w:r>
      <w:r w:rsidR="00523DDF" w:rsidRPr="00FF19B8">
        <w:t xml:space="preserve"> will result in non-public sector </w:t>
      </w:r>
      <w:r w:rsidR="00B86A62" w:rsidRPr="00FF19B8">
        <w:t>individual</w:t>
      </w:r>
      <w:r w:rsidR="00523DDF" w:rsidRPr="00FF19B8">
        <w:t xml:space="preserve">s </w:t>
      </w:r>
      <w:r w:rsidR="00171B51" w:rsidRPr="00FF19B8">
        <w:t xml:space="preserve">coming to </w:t>
      </w:r>
      <w:r w:rsidR="00523DDF" w:rsidRPr="00FF19B8">
        <w:t>dominat</w:t>
      </w:r>
      <w:r w:rsidR="00171B51" w:rsidRPr="00FF19B8">
        <w:t>e</w:t>
      </w:r>
      <w:r w:rsidR="00523DDF" w:rsidRPr="00FF19B8">
        <w:t xml:space="preserve"> the </w:t>
      </w:r>
      <w:r w:rsidR="004C1E77" w:rsidRPr="00FF19B8">
        <w:t>roles</w:t>
      </w:r>
      <w:r w:rsidR="00523DDF" w:rsidRPr="00FF19B8">
        <w:t xml:space="preserve"> of driver and navigator in the leadership of place? </w:t>
      </w:r>
    </w:p>
    <w:p w14:paraId="5D9D4D44" w14:textId="77777777" w:rsidR="00CF4C35" w:rsidRPr="00FF19B8" w:rsidRDefault="00F71176" w:rsidP="004C3121">
      <w:pPr>
        <w:pStyle w:val="BodyText"/>
        <w:spacing w:line="480" w:lineRule="auto"/>
      </w:pPr>
      <w:r w:rsidRPr="00FF19B8">
        <w:lastRenderedPageBreak/>
        <w:t>There are also implications for practice. N</w:t>
      </w:r>
      <w:r w:rsidR="00CF4C35" w:rsidRPr="00FF19B8">
        <w:t>ew skills</w:t>
      </w:r>
      <w:r w:rsidR="00F32881" w:rsidRPr="00FF19B8">
        <w:t xml:space="preserve"> need</w:t>
      </w:r>
      <w:r w:rsidR="00CF4C35" w:rsidRPr="00FF19B8">
        <w:t xml:space="preserve"> to be honed in the new leadership of place, as well as maintaining the old skill</w:t>
      </w:r>
      <w:r w:rsidR="00F32881" w:rsidRPr="00FF19B8">
        <w:t xml:space="preserve"> </w:t>
      </w:r>
      <w:r w:rsidR="00CF4C35" w:rsidRPr="00FF19B8">
        <w:t>s</w:t>
      </w:r>
      <w:r w:rsidR="00F32881" w:rsidRPr="00FF19B8">
        <w:t>ets</w:t>
      </w:r>
      <w:r w:rsidR="00F60868" w:rsidRPr="00FF19B8">
        <w:t xml:space="preserve"> (</w:t>
      </w:r>
      <w:r w:rsidR="00511706" w:rsidRPr="00FF19B8">
        <w:t>SULLIVAN</w:t>
      </w:r>
      <w:r w:rsidR="00CF0567" w:rsidRPr="00FF19B8">
        <w:t>, 2011)</w:t>
      </w:r>
      <w:r w:rsidR="000C5970" w:rsidRPr="00FF19B8">
        <w:t>.</w:t>
      </w:r>
      <w:r w:rsidR="00CF4C35" w:rsidRPr="00FF19B8">
        <w:t xml:space="preserve"> </w:t>
      </w:r>
      <w:r w:rsidRPr="00FF19B8">
        <w:t>Firstly, p</w:t>
      </w:r>
      <w:r w:rsidR="000C5970" w:rsidRPr="00FF19B8">
        <w:t xml:space="preserve">ublic sector </w:t>
      </w:r>
      <w:r w:rsidR="008C78F0" w:rsidRPr="00FF19B8">
        <w:t>leaders</w:t>
      </w:r>
      <w:r w:rsidR="000C5970" w:rsidRPr="00FF19B8">
        <w:t xml:space="preserve"> </w:t>
      </w:r>
      <w:r w:rsidRPr="00FF19B8">
        <w:t>ha</w:t>
      </w:r>
      <w:r w:rsidR="008F135A" w:rsidRPr="00FF19B8">
        <w:t>d</w:t>
      </w:r>
      <w:r w:rsidRPr="00FF19B8">
        <w:t xml:space="preserve"> become adept </w:t>
      </w:r>
      <w:r w:rsidR="008F135A" w:rsidRPr="00FF19B8">
        <w:t xml:space="preserve">during the New Labour era </w:t>
      </w:r>
      <w:r w:rsidRPr="00FF19B8">
        <w:t>at leading in ever more complex situations</w:t>
      </w:r>
      <w:r w:rsidR="008F135A" w:rsidRPr="00FF19B8">
        <w:t xml:space="preserve">, when they </w:t>
      </w:r>
      <w:r w:rsidR="008C78F0" w:rsidRPr="00FF19B8">
        <w:t>chaired</w:t>
      </w:r>
      <w:r w:rsidR="008F135A" w:rsidRPr="00FF19B8">
        <w:t xml:space="preserve"> the meetings, set</w:t>
      </w:r>
      <w:r w:rsidR="00B7205D" w:rsidRPr="00FF19B8">
        <w:t xml:space="preserve"> the age</w:t>
      </w:r>
      <w:r w:rsidR="008C78F0" w:rsidRPr="00FF19B8">
        <w:t>nda and controlled</w:t>
      </w:r>
      <w:r w:rsidR="008F135A" w:rsidRPr="00FF19B8">
        <w:t xml:space="preserve"> the finance. However if the trend hinted </w:t>
      </w:r>
      <w:r w:rsidR="008C2818" w:rsidRPr="00FF19B8">
        <w:t xml:space="preserve">at in the deviant case examples </w:t>
      </w:r>
      <w:r w:rsidR="008F135A" w:rsidRPr="00FF19B8">
        <w:t xml:space="preserve">in this study becomes more prevalent, public sector </w:t>
      </w:r>
      <w:r w:rsidR="008C78F0" w:rsidRPr="00FF19B8">
        <w:t>leader</w:t>
      </w:r>
      <w:r w:rsidR="002E41FF" w:rsidRPr="00FF19B8">
        <w:t>s</w:t>
      </w:r>
      <w:r w:rsidR="008F135A" w:rsidRPr="00FF19B8">
        <w:t xml:space="preserve"> will </w:t>
      </w:r>
      <w:r w:rsidR="000C5970" w:rsidRPr="00FF19B8">
        <w:t>need to lea</w:t>
      </w:r>
      <w:r w:rsidR="00AB20AD" w:rsidRPr="00FF19B8">
        <w:t>rn about influencing from afar</w:t>
      </w:r>
      <w:r w:rsidR="008F135A" w:rsidRPr="00FF19B8">
        <w:t xml:space="preserve"> when they no longer have the roles of driver, navigator, </w:t>
      </w:r>
      <w:r w:rsidR="004167D9" w:rsidRPr="00FF19B8">
        <w:t>money</w:t>
      </w:r>
      <w:r w:rsidR="008C2818" w:rsidRPr="00FF19B8">
        <w:t xml:space="preserve"> and debit card holder</w:t>
      </w:r>
      <w:r w:rsidRPr="00FF19B8">
        <w:t>.</w:t>
      </w:r>
      <w:r w:rsidR="00D61037" w:rsidRPr="00FF19B8">
        <w:t xml:space="preserve"> The mechanic role, as technical assistance provider (expert knowledge and skills</w:t>
      </w:r>
      <w:r w:rsidR="006274EE" w:rsidRPr="00FF19B8">
        <w:t>; corporate experience</w:t>
      </w:r>
      <w:r w:rsidR="00D61037" w:rsidRPr="00FF19B8">
        <w:t xml:space="preserve">; access to facilities), can be leveraged as a </w:t>
      </w:r>
      <w:r w:rsidR="006274EE" w:rsidRPr="00FF19B8">
        <w:t xml:space="preserve">significant </w:t>
      </w:r>
      <w:r w:rsidR="00D61037" w:rsidRPr="00FF19B8">
        <w:t>source of</w:t>
      </w:r>
      <w:r w:rsidR="006274EE" w:rsidRPr="00FF19B8">
        <w:t xml:space="preserve"> influence, providing direction and enabling action</w:t>
      </w:r>
      <w:r w:rsidR="00D61037" w:rsidRPr="00FF19B8">
        <w:t>.</w:t>
      </w:r>
      <w:r w:rsidR="006274EE" w:rsidRPr="00FF19B8">
        <w:t xml:space="preserve"> But this is</w:t>
      </w:r>
      <w:r w:rsidR="006F1598" w:rsidRPr="00FF19B8">
        <w:t xml:space="preserve"> a</w:t>
      </w:r>
      <w:r w:rsidR="006274EE" w:rsidRPr="00FF19B8">
        <w:t xml:space="preserve"> more subtle </w:t>
      </w:r>
      <w:r w:rsidR="00AF6070" w:rsidRPr="00FF19B8">
        <w:t xml:space="preserve">form of policy influence </w:t>
      </w:r>
      <w:r w:rsidR="006274EE" w:rsidRPr="00FF19B8">
        <w:t xml:space="preserve">than the overt powerful roles they used to hold. Public sector </w:t>
      </w:r>
      <w:r w:rsidR="008C78F0" w:rsidRPr="00FF19B8">
        <w:t>leader</w:t>
      </w:r>
      <w:r w:rsidR="00927585" w:rsidRPr="00FF19B8">
        <w:t>s</w:t>
      </w:r>
      <w:r w:rsidR="006274EE" w:rsidRPr="00FF19B8">
        <w:t xml:space="preserve"> may have to adapt to survive.</w:t>
      </w:r>
      <w:r w:rsidRPr="00FF19B8">
        <w:t xml:space="preserve"> Secondly,</w:t>
      </w:r>
      <w:r w:rsidR="000C5970" w:rsidRPr="00FF19B8">
        <w:t xml:space="preserve"> </w:t>
      </w:r>
      <w:r w:rsidRPr="00FF19B8">
        <w:t>non-public sector leaders</w:t>
      </w:r>
      <w:r w:rsidR="000C5970" w:rsidRPr="00FF19B8">
        <w:t xml:space="preserve"> ne</w:t>
      </w:r>
      <w:r w:rsidR="00886850" w:rsidRPr="00FF19B8">
        <w:t>ed support in taking on their</w:t>
      </w:r>
      <w:r w:rsidR="000C5970" w:rsidRPr="00FF19B8">
        <w:t xml:space="preserve"> new roles</w:t>
      </w:r>
      <w:r w:rsidR="00F32881" w:rsidRPr="00FF19B8">
        <w:t>. Undoubtedly these individuals will have been successful in some other sphere to gain influential positions in these new collaborations, but they are unlikely to have gained experience in leading complex collaborations</w:t>
      </w:r>
      <w:r w:rsidR="000C5970" w:rsidRPr="00FF19B8">
        <w:t xml:space="preserve">. </w:t>
      </w:r>
      <w:r w:rsidR="00CF0567" w:rsidRPr="00FF19B8">
        <w:t xml:space="preserve">As the New Labour </w:t>
      </w:r>
      <w:r w:rsidR="0030566E" w:rsidRPr="00FF19B8">
        <w:t>g</w:t>
      </w:r>
      <w:r w:rsidR="00320241" w:rsidRPr="00FF19B8">
        <w:t>overnment</w:t>
      </w:r>
      <w:r w:rsidR="00CF0567" w:rsidRPr="00FF19B8">
        <w:t xml:space="preserve"> took on the role of up-skilling new third sector leaders during their period in office</w:t>
      </w:r>
      <w:r w:rsidR="007406A2" w:rsidRPr="00FF19B8">
        <w:t xml:space="preserve"> (</w:t>
      </w:r>
      <w:r w:rsidR="00511706" w:rsidRPr="00FF19B8">
        <w:t>DIAMOND</w:t>
      </w:r>
      <w:r w:rsidR="007406A2" w:rsidRPr="00FF19B8">
        <w:t>, 2012), central g</w:t>
      </w:r>
      <w:r w:rsidR="00320241" w:rsidRPr="00FF19B8">
        <w:t>overnment</w:t>
      </w:r>
      <w:r w:rsidR="00CF0567" w:rsidRPr="00FF19B8">
        <w:t xml:space="preserve"> </w:t>
      </w:r>
      <w:r w:rsidR="007406A2" w:rsidRPr="00FF19B8">
        <w:t xml:space="preserve">and public policy academics </w:t>
      </w:r>
      <w:r w:rsidR="00CF0567" w:rsidRPr="00FF19B8">
        <w:t>need to consider how to support a new emerging generation of leaders of place</w:t>
      </w:r>
      <w:r w:rsidR="00AB20AD" w:rsidRPr="00FF19B8">
        <w:t>-place based partnerships</w:t>
      </w:r>
      <w:r w:rsidR="00CF0567" w:rsidRPr="00FF19B8">
        <w:t xml:space="preserve">. </w:t>
      </w:r>
    </w:p>
    <w:p w14:paraId="76AA0231" w14:textId="77777777" w:rsidR="00DF7F33" w:rsidRDefault="00927585" w:rsidP="004C3121">
      <w:pPr>
        <w:pStyle w:val="BodyText"/>
        <w:spacing w:line="480" w:lineRule="auto"/>
      </w:pPr>
      <w:r w:rsidRPr="00FF19B8">
        <w:t>The deviant cases in this study are taken from different professional disciplines, to illustrate the diversity of the areas in which leadership roles are evolving. However f</w:t>
      </w:r>
      <w:r w:rsidR="006B29F4" w:rsidRPr="00FF19B8">
        <w:t xml:space="preserve">urther research will be required in coming years to test whether or not the dominance of non-public sector </w:t>
      </w:r>
      <w:r w:rsidR="00B86A62" w:rsidRPr="00FF19B8">
        <w:t>individual</w:t>
      </w:r>
      <w:r w:rsidR="006B29F4" w:rsidRPr="00FF19B8">
        <w:t>s in the leadership of place</w:t>
      </w:r>
      <w:r w:rsidR="007406A2" w:rsidRPr="00FF19B8">
        <w:t xml:space="preserve">-based partnerships </w:t>
      </w:r>
      <w:r w:rsidR="006B29F4" w:rsidRPr="00FF19B8">
        <w:t>is restricted to a few isolated cases or if it is part of a wider and growing trend.</w:t>
      </w:r>
      <w:r w:rsidR="006B29F4">
        <w:t xml:space="preserve"> </w:t>
      </w:r>
    </w:p>
    <w:p w14:paraId="7322FF7E" w14:textId="77777777" w:rsidR="002D3252" w:rsidRDefault="002D3252" w:rsidP="004C3121">
      <w:pPr>
        <w:pStyle w:val="BodyText"/>
        <w:spacing w:line="480" w:lineRule="auto"/>
      </w:pPr>
    </w:p>
    <w:p w14:paraId="20B081FB" w14:textId="77777777" w:rsidR="002D3252" w:rsidRPr="001118EB" w:rsidRDefault="002D3252" w:rsidP="002D3252">
      <w:pPr>
        <w:rPr>
          <w:b/>
        </w:rPr>
      </w:pPr>
      <w:r w:rsidRPr="001118EB">
        <w:rPr>
          <w:b/>
        </w:rPr>
        <w:t xml:space="preserve">Acknowledgements </w:t>
      </w:r>
    </w:p>
    <w:p w14:paraId="2E7741BE" w14:textId="77777777" w:rsidR="002D3252" w:rsidRPr="000364C1" w:rsidRDefault="002D3252" w:rsidP="002D3252">
      <w:pPr>
        <w:spacing w:line="480" w:lineRule="auto"/>
      </w:pPr>
      <w:r w:rsidRPr="001118EB">
        <w:t xml:space="preserve">The authors would like to thank Prof John Diamond for his support during the development of this research and the attendees of the RSA International Research Network seminar ‘Leadership in Urban and Regional Development: Debates and New Directions’ (BOWDEN, 2014) for their </w:t>
      </w:r>
      <w:r w:rsidRPr="001118EB">
        <w:lastRenderedPageBreak/>
        <w:t>insightful comments on an earlier draft of this paper. We would also like to thank the anonymous reviewers for their constructive comments.</w:t>
      </w:r>
    </w:p>
    <w:p w14:paraId="3021DB69" w14:textId="77777777" w:rsidR="00F94A39" w:rsidRDefault="00F94A39" w:rsidP="002D3252">
      <w:pPr>
        <w:spacing w:before="100" w:beforeAutospacing="1" w:after="100" w:afterAutospacing="1" w:line="480" w:lineRule="auto"/>
      </w:pPr>
    </w:p>
    <w:p w14:paraId="1DEB0644" w14:textId="77777777" w:rsidR="002D3252" w:rsidRPr="00250A37" w:rsidRDefault="002D3252" w:rsidP="002D3252">
      <w:pPr>
        <w:pStyle w:val="Heading1"/>
        <w:spacing w:line="480" w:lineRule="auto"/>
      </w:pPr>
      <w:r w:rsidRPr="00250A37">
        <w:t>References</w:t>
      </w:r>
    </w:p>
    <w:p w14:paraId="5C5C1E3E" w14:textId="77777777" w:rsidR="002D3252" w:rsidRPr="00C40ACE" w:rsidRDefault="002D3252" w:rsidP="002D3252">
      <w:pPr>
        <w:pStyle w:val="Reference"/>
        <w:spacing w:line="480" w:lineRule="auto"/>
        <w:rPr>
          <w:i/>
        </w:rPr>
      </w:pPr>
      <w:r w:rsidRPr="00C40ACE">
        <w:rPr>
          <w:color w:val="222222"/>
        </w:rPr>
        <w:t xml:space="preserve">Ayres, S. (2014). Place-based leadership: reflections on scale, agency and theory. </w:t>
      </w:r>
      <w:r w:rsidRPr="00C40ACE">
        <w:rPr>
          <w:i/>
          <w:iCs/>
          <w:color w:val="222222"/>
        </w:rPr>
        <w:t>Regional Studies, Regional Science</w:t>
      </w:r>
      <w:r w:rsidRPr="00C40ACE">
        <w:rPr>
          <w:color w:val="222222"/>
        </w:rPr>
        <w:t xml:space="preserve">, </w:t>
      </w:r>
      <w:r w:rsidRPr="00C40ACE">
        <w:rPr>
          <w:i/>
          <w:iCs/>
          <w:color w:val="222222"/>
        </w:rPr>
        <w:t>1</w:t>
      </w:r>
      <w:r w:rsidRPr="00C40ACE">
        <w:rPr>
          <w:color w:val="222222"/>
        </w:rPr>
        <w:t>(1), 21-24.</w:t>
      </w:r>
    </w:p>
    <w:p w14:paraId="55010B8F" w14:textId="77777777" w:rsidR="002D3252" w:rsidRPr="00C40ACE" w:rsidRDefault="002D3252" w:rsidP="002D3252">
      <w:pPr>
        <w:pStyle w:val="Reference"/>
        <w:spacing w:line="480" w:lineRule="auto"/>
      </w:pPr>
      <w:r w:rsidRPr="00C40ACE">
        <w:rPr>
          <w:color w:val="222222"/>
        </w:rPr>
        <w:t xml:space="preserve">Ayres, S., &amp; Marsh, A. (2013). Reflections on contemporary debates in policy studies. </w:t>
      </w:r>
      <w:r w:rsidRPr="00C40ACE">
        <w:rPr>
          <w:i/>
          <w:iCs/>
          <w:color w:val="222222"/>
        </w:rPr>
        <w:t>Policy &amp; Politics</w:t>
      </w:r>
      <w:r w:rsidRPr="00C40ACE">
        <w:rPr>
          <w:color w:val="222222"/>
        </w:rPr>
        <w:t xml:space="preserve">, </w:t>
      </w:r>
      <w:r w:rsidRPr="00C40ACE">
        <w:rPr>
          <w:i/>
          <w:iCs/>
          <w:color w:val="222222"/>
        </w:rPr>
        <w:t>41</w:t>
      </w:r>
      <w:r w:rsidRPr="00C40ACE">
        <w:rPr>
          <w:color w:val="222222"/>
        </w:rPr>
        <w:t>(4), 643-663.</w:t>
      </w:r>
    </w:p>
    <w:p w14:paraId="24256164" w14:textId="77777777" w:rsidR="002D3252" w:rsidRPr="00C40ACE" w:rsidRDefault="002D3252" w:rsidP="002D3252">
      <w:pPr>
        <w:pStyle w:val="Reference"/>
        <w:spacing w:line="480" w:lineRule="auto"/>
      </w:pPr>
      <w:r w:rsidRPr="00C40ACE">
        <w:rPr>
          <w:color w:val="222222"/>
        </w:rPr>
        <w:t xml:space="preserve">Beer, A., &amp; Clower, T. (2014). Mobilizing leadership in cities and regions. </w:t>
      </w:r>
      <w:r w:rsidRPr="00C40ACE">
        <w:rPr>
          <w:i/>
          <w:iCs/>
          <w:color w:val="222222"/>
        </w:rPr>
        <w:t>Regional Studies, Regional Science</w:t>
      </w:r>
      <w:r w:rsidRPr="00C40ACE">
        <w:rPr>
          <w:color w:val="222222"/>
        </w:rPr>
        <w:t xml:space="preserve">, </w:t>
      </w:r>
      <w:r w:rsidRPr="00C40ACE">
        <w:rPr>
          <w:i/>
          <w:iCs/>
          <w:color w:val="222222"/>
        </w:rPr>
        <w:t>1</w:t>
      </w:r>
      <w:r w:rsidRPr="00C40ACE">
        <w:rPr>
          <w:color w:val="222222"/>
        </w:rPr>
        <w:t>(1), 5-20.</w:t>
      </w:r>
    </w:p>
    <w:p w14:paraId="4915F725" w14:textId="77777777" w:rsidR="002D3252" w:rsidRPr="00C40ACE" w:rsidRDefault="002D3252" w:rsidP="002D3252">
      <w:pPr>
        <w:spacing w:after="60" w:line="480" w:lineRule="auto"/>
        <w:ind w:left="851" w:hanging="851"/>
      </w:pPr>
      <w:r w:rsidRPr="00C40ACE">
        <w:rPr>
          <w:color w:val="222222"/>
        </w:rPr>
        <w:t xml:space="preserve">Bentley, G., Pugalis, L., &amp; Shutt, J. (2017). Leadership and systems of governance: the constraints on the scope for leadership of place-based development in sub-national territories. </w:t>
      </w:r>
      <w:r w:rsidRPr="00C40ACE">
        <w:rPr>
          <w:i/>
          <w:iCs/>
          <w:color w:val="222222"/>
        </w:rPr>
        <w:t>Regional Studies</w:t>
      </w:r>
      <w:r w:rsidRPr="00C40ACE">
        <w:rPr>
          <w:color w:val="222222"/>
        </w:rPr>
        <w:t xml:space="preserve">, </w:t>
      </w:r>
      <w:r w:rsidRPr="00C40ACE">
        <w:rPr>
          <w:i/>
          <w:iCs/>
          <w:color w:val="222222"/>
        </w:rPr>
        <w:t>51</w:t>
      </w:r>
      <w:r w:rsidRPr="00C40ACE">
        <w:rPr>
          <w:color w:val="222222"/>
        </w:rPr>
        <w:t>(2), 194-209.</w:t>
      </w:r>
    </w:p>
    <w:p w14:paraId="6AB71AA9" w14:textId="77777777" w:rsidR="002D3252" w:rsidRPr="00C40ACE" w:rsidRDefault="002D3252" w:rsidP="002D3252">
      <w:pPr>
        <w:pStyle w:val="Reference"/>
        <w:spacing w:line="480" w:lineRule="auto"/>
        <w:rPr>
          <w:lang w:val="en"/>
        </w:rPr>
      </w:pPr>
      <w:r w:rsidRPr="00C40ACE">
        <w:rPr>
          <w:color w:val="222222"/>
        </w:rPr>
        <w:t xml:space="preserve">Bowden, A. (2014). Report of the RSA International Research Seminar on Leadership in Urban and Regional Development: Debates and New Directions. </w:t>
      </w:r>
      <w:r w:rsidRPr="00C40ACE">
        <w:rPr>
          <w:i/>
          <w:iCs/>
          <w:color w:val="222222"/>
        </w:rPr>
        <w:t>Regions Magazine</w:t>
      </w:r>
      <w:r w:rsidRPr="00C40ACE">
        <w:rPr>
          <w:color w:val="222222"/>
        </w:rPr>
        <w:t xml:space="preserve">, </w:t>
      </w:r>
      <w:r w:rsidRPr="00C40ACE">
        <w:rPr>
          <w:i/>
          <w:iCs/>
          <w:color w:val="222222"/>
        </w:rPr>
        <w:t>294</w:t>
      </w:r>
      <w:r w:rsidRPr="00C40ACE">
        <w:rPr>
          <w:color w:val="222222"/>
        </w:rPr>
        <w:t>(1), 32-33.</w:t>
      </w:r>
    </w:p>
    <w:p w14:paraId="0D86A588" w14:textId="77777777" w:rsidR="002D3252" w:rsidRPr="00C40ACE" w:rsidRDefault="002D3252" w:rsidP="002D3252">
      <w:pPr>
        <w:pStyle w:val="Reference"/>
        <w:spacing w:line="480" w:lineRule="auto"/>
      </w:pPr>
      <w:r w:rsidRPr="00C40ACE">
        <w:rPr>
          <w:color w:val="222222"/>
        </w:rPr>
        <w:t xml:space="preserve">Bowden, A., &amp; Ciesielska, M. (2016). Accretion, angst and antidote: the transition from knowledge worker to manager in the UK heritage sector in an era of austerity. In D. </w:t>
      </w:r>
      <w:r w:rsidRPr="00C40ACE">
        <w:t>Jemielniak (Ed.),</w:t>
      </w:r>
      <w:r w:rsidRPr="00C40ACE">
        <w:rPr>
          <w:color w:val="222222"/>
        </w:rPr>
        <w:t xml:space="preserve"> </w:t>
      </w:r>
      <w:r w:rsidRPr="00C40ACE">
        <w:rPr>
          <w:i/>
          <w:iCs/>
          <w:color w:val="222222"/>
        </w:rPr>
        <w:t xml:space="preserve">The Laws of the Knowledge Workplace </w:t>
      </w:r>
      <w:r w:rsidRPr="00C40ACE">
        <w:rPr>
          <w:color w:val="222222"/>
        </w:rPr>
        <w:t xml:space="preserve">(pp. 11-23). </w:t>
      </w:r>
      <w:r w:rsidRPr="00C40ACE">
        <w:t>Farnham: Gower,.</w:t>
      </w:r>
    </w:p>
    <w:p w14:paraId="0189079C" w14:textId="77777777" w:rsidR="002D3252" w:rsidRPr="00C40ACE" w:rsidRDefault="002D3252" w:rsidP="002D3252">
      <w:pPr>
        <w:pStyle w:val="Reference"/>
        <w:spacing w:line="480" w:lineRule="auto"/>
      </w:pPr>
      <w:r w:rsidRPr="00C40ACE">
        <w:rPr>
          <w:color w:val="222222"/>
        </w:rPr>
        <w:t xml:space="preserve">Bowden, A., &amp; Ciesielska, M. (2016). Ecomuseums as cross-sector partnerships: governance, strategy and leadership. </w:t>
      </w:r>
      <w:r w:rsidRPr="00C40ACE">
        <w:rPr>
          <w:i/>
          <w:iCs/>
          <w:color w:val="222222"/>
        </w:rPr>
        <w:t>Public Money &amp; Management</w:t>
      </w:r>
      <w:r w:rsidRPr="00C40ACE">
        <w:rPr>
          <w:color w:val="222222"/>
        </w:rPr>
        <w:t xml:space="preserve">, </w:t>
      </w:r>
      <w:r w:rsidRPr="00C40ACE">
        <w:rPr>
          <w:i/>
          <w:iCs/>
          <w:color w:val="222222"/>
        </w:rPr>
        <w:t>36</w:t>
      </w:r>
      <w:r w:rsidRPr="00C40ACE">
        <w:rPr>
          <w:color w:val="222222"/>
        </w:rPr>
        <w:t>(1), 23-30.</w:t>
      </w:r>
    </w:p>
    <w:p w14:paraId="00F59DCE" w14:textId="77777777" w:rsidR="002D3252" w:rsidRPr="00C40ACE" w:rsidRDefault="002D3252" w:rsidP="002D3252">
      <w:pPr>
        <w:pStyle w:val="Reference"/>
        <w:spacing w:line="480" w:lineRule="auto"/>
      </w:pPr>
      <w:r w:rsidRPr="00C40ACE">
        <w:lastRenderedPageBreak/>
        <w:t xml:space="preserve">Cable, V., &amp; Pickles, E. (2010). </w:t>
      </w:r>
      <w:r w:rsidRPr="00C40ACE">
        <w:rPr>
          <w:i/>
          <w:iCs/>
        </w:rPr>
        <w:t xml:space="preserve">Local enterprise partnerships, open letter to local authority leaders and business leaders. </w:t>
      </w:r>
      <w:r w:rsidRPr="00C40ACE">
        <w:rPr>
          <w:iCs/>
        </w:rPr>
        <w:t xml:space="preserve">Retrieved from </w:t>
      </w:r>
      <w:hyperlink r:id="rId11" w:tgtFrame="_blank" w:history="1">
        <w:r w:rsidRPr="00C40ACE">
          <w:rPr>
            <w:rStyle w:val="Hyperlink"/>
            <w:color w:val="auto"/>
          </w:rPr>
          <w:t>https://www.gov.uk/government/uploads/system/uploads/attachment_data/file/32056/10-1026-final-letter-local-enterprise-partnerships.pdf</w:t>
        </w:r>
      </w:hyperlink>
      <w:r w:rsidRPr="00C40ACE">
        <w:t xml:space="preserve"> </w:t>
      </w:r>
    </w:p>
    <w:p w14:paraId="69B388CE" w14:textId="77777777" w:rsidR="002D3252" w:rsidRPr="00C40ACE" w:rsidRDefault="002D3252" w:rsidP="002D3252">
      <w:pPr>
        <w:pStyle w:val="Reference"/>
        <w:spacing w:line="480" w:lineRule="auto"/>
      </w:pPr>
      <w:r w:rsidRPr="00C40ACE">
        <w:t xml:space="preserve">Cameron, D. (2010). </w:t>
      </w:r>
      <w:r w:rsidRPr="00C40ACE">
        <w:rPr>
          <w:bCs/>
          <w:i/>
          <w:iCs/>
        </w:rPr>
        <w:t>Big Society Speech</w:t>
      </w:r>
      <w:r w:rsidRPr="00C40ACE">
        <w:rPr>
          <w:i/>
          <w:iCs/>
        </w:rPr>
        <w:t xml:space="preserve">. </w:t>
      </w:r>
      <w:r w:rsidRPr="00C40ACE">
        <w:rPr>
          <w:iCs/>
        </w:rPr>
        <w:t>Retrieved from</w:t>
      </w:r>
      <w:r w:rsidRPr="00C40ACE">
        <w:t xml:space="preserve"> </w:t>
      </w:r>
      <w:hyperlink r:id="rId12" w:tgtFrame="_blank" w:history="1">
        <w:r w:rsidRPr="00C40ACE">
          <w:rPr>
            <w:rStyle w:val="Hyperlink"/>
            <w:color w:val="auto"/>
          </w:rPr>
          <w:t>https://www.gov.uk/government/speeches/big-society-speech</w:t>
        </w:r>
      </w:hyperlink>
      <w:r w:rsidRPr="00C40ACE">
        <w:t xml:space="preserve"> </w:t>
      </w:r>
    </w:p>
    <w:p w14:paraId="2794292E" w14:textId="77777777" w:rsidR="002D3252" w:rsidRPr="00C40ACE" w:rsidRDefault="002D3252" w:rsidP="002D3252">
      <w:pPr>
        <w:pStyle w:val="Reference"/>
        <w:spacing w:line="480" w:lineRule="auto"/>
      </w:pPr>
      <w:r w:rsidRPr="00C40ACE">
        <w:t xml:space="preserve">Conservative Party. (2008). </w:t>
      </w:r>
      <w:r w:rsidRPr="00C40ACE">
        <w:rPr>
          <w:i/>
        </w:rPr>
        <w:t>Control shift: Returning power to local comm</w:t>
      </w:r>
      <w:r w:rsidRPr="00C40ACE">
        <w:rPr>
          <w:rStyle w:val="ReferenceChar"/>
          <w:i/>
        </w:rPr>
        <w:t>unities</w:t>
      </w:r>
      <w:r w:rsidRPr="00C40ACE">
        <w:rPr>
          <w:rStyle w:val="ReferenceChar"/>
        </w:rPr>
        <w:t xml:space="preserve"> (Responsibility Agenda, Policy Green Paper No. 9). London: Conservative Central Office. </w:t>
      </w:r>
    </w:p>
    <w:p w14:paraId="79FC88DF" w14:textId="77777777" w:rsidR="002D3252" w:rsidRPr="00C40ACE" w:rsidRDefault="002D3252" w:rsidP="002D3252">
      <w:pPr>
        <w:pStyle w:val="Reference"/>
        <w:spacing w:line="480" w:lineRule="auto"/>
      </w:pPr>
      <w:r w:rsidRPr="00C40ACE">
        <w:t xml:space="preserve">Davis, P. (2011). </w:t>
      </w:r>
      <w:r w:rsidRPr="00C40ACE">
        <w:rPr>
          <w:i/>
        </w:rPr>
        <w:t>Ecomuseums: A sense of place</w:t>
      </w:r>
      <w:r w:rsidRPr="00C40ACE">
        <w:t xml:space="preserve"> (2nd ed.). London: Continuum. </w:t>
      </w:r>
    </w:p>
    <w:p w14:paraId="681BD7EF" w14:textId="77777777" w:rsidR="002D3252" w:rsidRPr="00C40ACE" w:rsidRDefault="002D3252" w:rsidP="002D3252">
      <w:pPr>
        <w:pStyle w:val="Reference"/>
        <w:spacing w:line="480" w:lineRule="auto"/>
      </w:pPr>
      <w:r w:rsidRPr="00C40ACE">
        <w:t xml:space="preserve">Department for Business, Innovation and Skills (DBIS) (2010). </w:t>
      </w:r>
      <w:r w:rsidRPr="00C40ACE">
        <w:rPr>
          <w:i/>
          <w:iCs/>
        </w:rPr>
        <w:t>Local growth: Realising every place's potential (White Paper)</w:t>
      </w:r>
      <w:r w:rsidRPr="00C40ACE">
        <w:rPr>
          <w:iCs/>
        </w:rPr>
        <w:t>. L</w:t>
      </w:r>
      <w:r w:rsidRPr="00C40ACE">
        <w:t xml:space="preserve">ondon: HMSO,. </w:t>
      </w:r>
    </w:p>
    <w:p w14:paraId="0F37CEA8" w14:textId="77777777" w:rsidR="002D3252" w:rsidRPr="00C40ACE" w:rsidRDefault="002D3252" w:rsidP="002D3252">
      <w:pPr>
        <w:pStyle w:val="Reference"/>
        <w:spacing w:line="480" w:lineRule="auto"/>
      </w:pPr>
      <w:r w:rsidRPr="00C40ACE">
        <w:t xml:space="preserve">Department for Communities and Local Government (DCLG) (2010). </w:t>
      </w:r>
      <w:r w:rsidRPr="00C40ACE">
        <w:rPr>
          <w:i/>
          <w:iCs/>
        </w:rPr>
        <w:t xml:space="preserve">Big Society vanguard puts Whitehall on the spot to remove bureaucratic barriers. </w:t>
      </w:r>
      <w:r w:rsidRPr="00C40ACE">
        <w:rPr>
          <w:iCs/>
        </w:rPr>
        <w:t>Retrieved from</w:t>
      </w:r>
      <w:r w:rsidRPr="00C40ACE">
        <w:t xml:space="preserve"> </w:t>
      </w:r>
      <w:hyperlink r:id="rId13" w:tgtFrame="_blank" w:history="1">
        <w:r w:rsidRPr="00C40ACE">
          <w:rPr>
            <w:rStyle w:val="Hyperlink"/>
            <w:color w:val="auto"/>
          </w:rPr>
          <w:t>https://www.gov.uk/government/news/big-society-vanguard-puts-whitehall-on-the-spot-to-remove-bureaucratic-barriers</w:t>
        </w:r>
      </w:hyperlink>
      <w:r w:rsidRPr="00C40ACE">
        <w:t xml:space="preserve"> </w:t>
      </w:r>
    </w:p>
    <w:p w14:paraId="6AFFCCE9" w14:textId="77777777" w:rsidR="002D3252" w:rsidRPr="00C40ACE" w:rsidRDefault="002D3252" w:rsidP="002D3252">
      <w:pPr>
        <w:pStyle w:val="Reference"/>
        <w:spacing w:line="480" w:lineRule="auto"/>
      </w:pPr>
      <w:r w:rsidRPr="00C40ACE">
        <w:t xml:space="preserve">Department for Communities and Local Government (DCLG) (2011). </w:t>
      </w:r>
      <w:r w:rsidRPr="00C40ACE">
        <w:rPr>
          <w:i/>
          <w:iCs/>
        </w:rPr>
        <w:t xml:space="preserve">A plain English guide to the Localism Act. </w:t>
      </w:r>
      <w:r w:rsidRPr="00C40ACE">
        <w:rPr>
          <w:iCs/>
        </w:rPr>
        <w:t>L</w:t>
      </w:r>
      <w:r w:rsidRPr="00C40ACE">
        <w:t>ondon: HMSO.</w:t>
      </w:r>
    </w:p>
    <w:p w14:paraId="7264E43A" w14:textId="77777777" w:rsidR="002D3252" w:rsidRPr="00C40ACE" w:rsidRDefault="002D3252" w:rsidP="002D3252">
      <w:pPr>
        <w:pStyle w:val="Reference"/>
        <w:spacing w:line="480" w:lineRule="auto"/>
      </w:pPr>
      <w:r w:rsidRPr="00C40ACE">
        <w:t xml:space="preserve">Diamond, J. (2012). Leadership and the voluntary and community sector. In M. Sotarauta, L. Horlings, &amp; J. Liddle (Eds.) </w:t>
      </w:r>
      <w:r w:rsidRPr="00C40ACE">
        <w:rPr>
          <w:i/>
        </w:rPr>
        <w:t>Leadership and change in sustainable regional development</w:t>
      </w:r>
      <w:r w:rsidRPr="00C40ACE">
        <w:t xml:space="preserve">, (pp. 80-102). Abingdon, Oxfordshire: Routledge. </w:t>
      </w:r>
    </w:p>
    <w:p w14:paraId="23948054" w14:textId="77777777" w:rsidR="002D3252" w:rsidRPr="00C40ACE" w:rsidRDefault="002D3252" w:rsidP="002D3252">
      <w:pPr>
        <w:pStyle w:val="Reference"/>
        <w:spacing w:line="480" w:lineRule="auto"/>
      </w:pPr>
      <w:r w:rsidRPr="00C40ACE">
        <w:t xml:space="preserve">Eden District Council (2010). </w:t>
      </w:r>
      <w:r w:rsidRPr="00C40ACE">
        <w:rPr>
          <w:i/>
          <w:iCs/>
        </w:rPr>
        <w:t>Core Strategy Development Plan Document</w:t>
      </w:r>
      <w:r w:rsidRPr="00C40ACE">
        <w:rPr>
          <w:iCs/>
        </w:rPr>
        <w:t xml:space="preserve">. Retrieved from </w:t>
      </w:r>
      <w:hyperlink r:id="rId14" w:tgtFrame="_blank" w:history="1">
        <w:r w:rsidRPr="00C40ACE">
          <w:rPr>
            <w:rStyle w:val="Hyperlink"/>
            <w:color w:val="auto"/>
          </w:rPr>
          <w:t>http://www.eden.gov.uk/EasySiteWeb/GatewayLink.aspx?alId=22666</w:t>
        </w:r>
      </w:hyperlink>
      <w:r w:rsidRPr="00C40ACE">
        <w:t xml:space="preserve"> </w:t>
      </w:r>
    </w:p>
    <w:p w14:paraId="130BE8B7" w14:textId="77777777" w:rsidR="002D3252" w:rsidRPr="00C40ACE" w:rsidRDefault="002D3252" w:rsidP="002D3252">
      <w:pPr>
        <w:pStyle w:val="Reference"/>
        <w:spacing w:line="480" w:lineRule="auto"/>
      </w:pPr>
      <w:r w:rsidRPr="00C40ACE">
        <w:t xml:space="preserve">Eden District Council (2013a). Webpage: </w:t>
      </w:r>
      <w:r w:rsidRPr="00C40ACE">
        <w:rPr>
          <w:bCs/>
          <w:i/>
          <w:iCs/>
        </w:rPr>
        <w:t>Core Strategy Development Plan Document</w:t>
      </w:r>
      <w:r w:rsidRPr="00C40ACE">
        <w:rPr>
          <w:i/>
          <w:iCs/>
        </w:rPr>
        <w:t>.</w:t>
      </w:r>
      <w:r w:rsidRPr="00C40ACE">
        <w:rPr>
          <w:iCs/>
        </w:rPr>
        <w:t xml:space="preserve"> Retrieved from </w:t>
      </w:r>
      <w:hyperlink r:id="rId15" w:tgtFrame="_blank" w:history="1">
        <w:r w:rsidRPr="00C40ACE">
          <w:rPr>
            <w:rStyle w:val="Hyperlink"/>
            <w:color w:val="auto"/>
          </w:rPr>
          <w:t>http://www.eden.gov.uk/planning-and-development/planning-policy-for-eden/current-policy-and-the-emerging-local-plan/core-strategy-dpd/</w:t>
        </w:r>
      </w:hyperlink>
      <w:r w:rsidRPr="00C40ACE">
        <w:t xml:space="preserve"> </w:t>
      </w:r>
    </w:p>
    <w:p w14:paraId="4AEB71EC" w14:textId="77777777" w:rsidR="002D3252" w:rsidRPr="00C40ACE" w:rsidRDefault="002D3252" w:rsidP="002D3252">
      <w:pPr>
        <w:pStyle w:val="Reference"/>
        <w:spacing w:line="480" w:lineRule="auto"/>
      </w:pPr>
      <w:r w:rsidRPr="00C40ACE">
        <w:lastRenderedPageBreak/>
        <w:t xml:space="preserve">Eden District Council (2013b). </w:t>
      </w:r>
      <w:r w:rsidRPr="00C40ACE">
        <w:rPr>
          <w:i/>
          <w:iCs/>
        </w:rPr>
        <w:t xml:space="preserve">The Upper Eden Neighbourhood Plan. </w:t>
      </w:r>
      <w:r w:rsidRPr="00C40ACE">
        <w:rPr>
          <w:iCs/>
        </w:rPr>
        <w:t>Retrieved from</w:t>
      </w:r>
      <w:r w:rsidRPr="00C40ACE">
        <w:rPr>
          <w:i/>
          <w:iCs/>
        </w:rPr>
        <w:t xml:space="preserve"> </w:t>
      </w:r>
      <w:hyperlink r:id="rId16" w:tgtFrame="_blank" w:history="1">
        <w:r w:rsidRPr="00C40ACE">
          <w:rPr>
            <w:rStyle w:val="Hyperlink"/>
            <w:color w:val="auto"/>
          </w:rPr>
          <w:t>http://www.eden.gov.uk/planning-and-development/planning-policy-for-eden/neighbourhood-planning/upper-eden-neighbourhood-plan/</w:t>
        </w:r>
      </w:hyperlink>
      <w:r w:rsidRPr="00C40ACE">
        <w:t xml:space="preserve"> </w:t>
      </w:r>
    </w:p>
    <w:p w14:paraId="457E427A" w14:textId="77777777" w:rsidR="002D3252" w:rsidRPr="00C40ACE" w:rsidRDefault="002D3252" w:rsidP="002D3252">
      <w:pPr>
        <w:pStyle w:val="Reference"/>
        <w:spacing w:line="480" w:lineRule="auto"/>
      </w:pPr>
      <w:r w:rsidRPr="00C40ACE">
        <w:t xml:space="preserve">Eden District Council (2013c). </w:t>
      </w:r>
      <w:r w:rsidRPr="00C40ACE">
        <w:rPr>
          <w:bCs/>
          <w:i/>
          <w:iCs/>
        </w:rPr>
        <w:t>Upper Eden Neighbourhood Plan Referendum - Information Statement.</w:t>
      </w:r>
      <w:r w:rsidRPr="00C40ACE">
        <w:rPr>
          <w:bCs/>
          <w:iCs/>
        </w:rPr>
        <w:t xml:space="preserve"> </w:t>
      </w:r>
      <w:r w:rsidRPr="00C40ACE">
        <w:rPr>
          <w:iCs/>
        </w:rPr>
        <w:t xml:space="preserve">Retrieved from </w:t>
      </w:r>
      <w:hyperlink r:id="rId17" w:tgtFrame="_blank" w:history="1">
        <w:r w:rsidRPr="00C40ACE">
          <w:rPr>
            <w:rStyle w:val="Hyperlink"/>
            <w:color w:val="auto"/>
          </w:rPr>
          <w:t>http://www.eden.gov.uk/planning-and-development/planning-policy-for-eden/neighbourhood-planning/upper-eden-neighbourhood-plan-referendum/</w:t>
        </w:r>
      </w:hyperlink>
      <w:r w:rsidRPr="00C40ACE">
        <w:t xml:space="preserve">  </w:t>
      </w:r>
    </w:p>
    <w:p w14:paraId="17C910B3" w14:textId="77777777" w:rsidR="002D3252" w:rsidRPr="00C40ACE" w:rsidRDefault="002D3252" w:rsidP="002D3252">
      <w:pPr>
        <w:pStyle w:val="Reference"/>
        <w:spacing w:line="480" w:lineRule="auto"/>
      </w:pPr>
      <w:r w:rsidRPr="00C40ACE">
        <w:rPr>
          <w:color w:val="222222"/>
          <w:lang w:val="de-DE"/>
        </w:rPr>
        <w:t xml:space="preserve">Eisenhardt, K. M., &amp; Graebner, M. E. (2007). </w:t>
      </w:r>
      <w:r w:rsidRPr="00C40ACE">
        <w:rPr>
          <w:color w:val="222222"/>
        </w:rPr>
        <w:t xml:space="preserve">Theory building from cases: Opportunities and challenges. </w:t>
      </w:r>
      <w:r w:rsidRPr="00C40ACE">
        <w:rPr>
          <w:i/>
          <w:iCs/>
          <w:color w:val="222222"/>
        </w:rPr>
        <w:t>Academy of Management Journal</w:t>
      </w:r>
      <w:r w:rsidRPr="00C40ACE">
        <w:rPr>
          <w:color w:val="222222"/>
        </w:rPr>
        <w:t xml:space="preserve">, </w:t>
      </w:r>
      <w:r w:rsidRPr="00C40ACE">
        <w:rPr>
          <w:i/>
          <w:iCs/>
          <w:color w:val="222222"/>
        </w:rPr>
        <w:t>50</w:t>
      </w:r>
      <w:r w:rsidRPr="00C40ACE">
        <w:rPr>
          <w:color w:val="222222"/>
        </w:rPr>
        <w:t>(1), 25-32.</w:t>
      </w:r>
    </w:p>
    <w:p w14:paraId="1792565B" w14:textId="77777777" w:rsidR="002D3252" w:rsidRPr="00C40ACE" w:rsidRDefault="002D3252" w:rsidP="002D3252">
      <w:pPr>
        <w:pStyle w:val="Reference"/>
        <w:spacing w:line="480" w:lineRule="auto"/>
      </w:pPr>
      <w:r w:rsidRPr="00C40ACE">
        <w:rPr>
          <w:color w:val="222222"/>
        </w:rPr>
        <w:t xml:space="preserve">Elstub, S., &amp; Poole, L. (2014). Democratising the non-profit sector: reconfiguring the state–non-profit sector relationship in the UK. </w:t>
      </w:r>
      <w:r w:rsidRPr="00C40ACE">
        <w:rPr>
          <w:i/>
          <w:iCs/>
          <w:color w:val="222222"/>
        </w:rPr>
        <w:t>Policy &amp; Politics</w:t>
      </w:r>
      <w:r w:rsidRPr="00C40ACE">
        <w:rPr>
          <w:color w:val="222222"/>
        </w:rPr>
        <w:t xml:space="preserve">, </w:t>
      </w:r>
      <w:r w:rsidRPr="00C40ACE">
        <w:rPr>
          <w:i/>
          <w:iCs/>
          <w:color w:val="222222"/>
        </w:rPr>
        <w:t>42</w:t>
      </w:r>
      <w:r w:rsidRPr="00C40ACE">
        <w:rPr>
          <w:color w:val="222222"/>
        </w:rPr>
        <w:t>(3), 385-401.</w:t>
      </w:r>
    </w:p>
    <w:p w14:paraId="6407A4CB" w14:textId="77777777" w:rsidR="002D3252" w:rsidRPr="00C40ACE" w:rsidRDefault="002D3252" w:rsidP="002D3252">
      <w:pPr>
        <w:pStyle w:val="Reference"/>
        <w:spacing w:line="480" w:lineRule="auto"/>
        <w:rPr>
          <w:b/>
        </w:rPr>
      </w:pPr>
      <w:r w:rsidRPr="00C40ACE">
        <w:rPr>
          <w:color w:val="222222"/>
        </w:rPr>
        <w:t xml:space="preserve">Fenwick, J., Miller, K. J., &amp; McTavish, D. (2012). Co-governance or meta-bureaucracy? Perspectives of local governance ‘partnership’ in England and Scotland. </w:t>
      </w:r>
      <w:r w:rsidRPr="00C40ACE">
        <w:rPr>
          <w:i/>
          <w:iCs/>
          <w:color w:val="222222"/>
        </w:rPr>
        <w:t>Policy &amp; Politics</w:t>
      </w:r>
      <w:r w:rsidRPr="00C40ACE">
        <w:rPr>
          <w:color w:val="222222"/>
        </w:rPr>
        <w:t xml:space="preserve">, </w:t>
      </w:r>
      <w:r w:rsidRPr="00C40ACE">
        <w:rPr>
          <w:i/>
          <w:iCs/>
          <w:color w:val="222222"/>
        </w:rPr>
        <w:t>40</w:t>
      </w:r>
      <w:r w:rsidRPr="00C40ACE">
        <w:rPr>
          <w:color w:val="222222"/>
        </w:rPr>
        <w:t>(3), 405-422.</w:t>
      </w:r>
    </w:p>
    <w:p w14:paraId="1449E161" w14:textId="77777777" w:rsidR="002D3252" w:rsidRPr="00C40ACE" w:rsidRDefault="002D3252" w:rsidP="002D3252">
      <w:pPr>
        <w:pStyle w:val="Reference"/>
        <w:spacing w:line="480" w:lineRule="auto"/>
      </w:pPr>
      <w:r w:rsidRPr="00C40ACE">
        <w:rPr>
          <w:color w:val="222222"/>
          <w:lang w:val="de-DE"/>
        </w:rPr>
        <w:t xml:space="preserve">Ferlie, E., Fitzgerald, L., McGivern, G., Dopson, S., &amp; Bennett, C. (2011). </w:t>
      </w:r>
      <w:r w:rsidRPr="00C40ACE">
        <w:rPr>
          <w:color w:val="222222"/>
        </w:rPr>
        <w:t xml:space="preserve">Public policy networks and ‘wicked problems’: a nascent solution?. </w:t>
      </w:r>
      <w:r w:rsidRPr="00C40ACE">
        <w:rPr>
          <w:i/>
          <w:iCs/>
          <w:color w:val="222222"/>
        </w:rPr>
        <w:t>Public Administration</w:t>
      </w:r>
      <w:r w:rsidRPr="00C40ACE">
        <w:rPr>
          <w:color w:val="222222"/>
        </w:rPr>
        <w:t xml:space="preserve">, </w:t>
      </w:r>
      <w:r w:rsidRPr="00C40ACE">
        <w:rPr>
          <w:i/>
          <w:iCs/>
          <w:color w:val="222222"/>
        </w:rPr>
        <w:t>89</w:t>
      </w:r>
      <w:r w:rsidRPr="00C40ACE">
        <w:rPr>
          <w:color w:val="222222"/>
        </w:rPr>
        <w:t>(2), 307-324.</w:t>
      </w:r>
    </w:p>
    <w:p w14:paraId="715813B6" w14:textId="77777777" w:rsidR="002D3252" w:rsidRPr="00C40ACE" w:rsidRDefault="002D3252" w:rsidP="002D3252">
      <w:pPr>
        <w:pStyle w:val="Reference"/>
        <w:spacing w:line="480" w:lineRule="auto"/>
      </w:pPr>
      <w:r w:rsidRPr="00C40ACE">
        <w:rPr>
          <w:color w:val="222222"/>
        </w:rPr>
        <w:t xml:space="preserve">Flyvbjerg, B. (2006). Five misunderstandings about case-study research. </w:t>
      </w:r>
      <w:r w:rsidRPr="00C40ACE">
        <w:rPr>
          <w:i/>
          <w:iCs/>
          <w:color w:val="222222"/>
        </w:rPr>
        <w:t>Qualitative inquiry</w:t>
      </w:r>
      <w:r w:rsidRPr="00C40ACE">
        <w:rPr>
          <w:color w:val="222222"/>
        </w:rPr>
        <w:t xml:space="preserve">, </w:t>
      </w:r>
      <w:r w:rsidRPr="00C40ACE">
        <w:rPr>
          <w:i/>
          <w:iCs/>
          <w:color w:val="222222"/>
        </w:rPr>
        <w:t>12</w:t>
      </w:r>
      <w:r w:rsidRPr="00C40ACE">
        <w:rPr>
          <w:color w:val="222222"/>
        </w:rPr>
        <w:t>(2), 219-245.</w:t>
      </w:r>
    </w:p>
    <w:p w14:paraId="5AF92646" w14:textId="77777777" w:rsidR="002D3252" w:rsidRPr="00C40ACE" w:rsidRDefault="002D3252" w:rsidP="002D3252">
      <w:pPr>
        <w:pStyle w:val="Reference"/>
        <w:spacing w:line="480" w:lineRule="auto"/>
      </w:pPr>
      <w:r w:rsidRPr="00C40ACE">
        <w:rPr>
          <w:color w:val="222222"/>
        </w:rPr>
        <w:t xml:space="preserve">Gibney, J., Copeland, S., &amp; Murie, A. (2009). Toward a ‘new’ strategic leadership of place for the knowledge-based economy. </w:t>
      </w:r>
      <w:r w:rsidRPr="00C40ACE">
        <w:rPr>
          <w:i/>
          <w:iCs/>
          <w:color w:val="222222"/>
        </w:rPr>
        <w:t>Leadership</w:t>
      </w:r>
      <w:r w:rsidRPr="00C40ACE">
        <w:rPr>
          <w:color w:val="222222"/>
        </w:rPr>
        <w:t xml:space="preserve">, </w:t>
      </w:r>
      <w:r w:rsidRPr="00C40ACE">
        <w:rPr>
          <w:i/>
          <w:iCs/>
          <w:color w:val="222222"/>
        </w:rPr>
        <w:t>5</w:t>
      </w:r>
      <w:r w:rsidRPr="00C40ACE">
        <w:rPr>
          <w:color w:val="222222"/>
        </w:rPr>
        <w:t>(1), 5-23.</w:t>
      </w:r>
    </w:p>
    <w:p w14:paraId="233E40B2" w14:textId="77777777" w:rsidR="002D3252" w:rsidRPr="00C40ACE" w:rsidRDefault="002D3252" w:rsidP="002D3252">
      <w:pPr>
        <w:pStyle w:val="Reference"/>
        <w:spacing w:line="480" w:lineRule="auto"/>
      </w:pPr>
      <w:r w:rsidRPr="00C40ACE">
        <w:rPr>
          <w:color w:val="222222"/>
        </w:rPr>
        <w:t xml:space="preserve">Grint, K., &amp; Holt, C. (2011). Leading questions: If ‘Total Place’, ‘Big Society’ and local leadership are the answers: What’s the question?. </w:t>
      </w:r>
      <w:r w:rsidRPr="00C40ACE">
        <w:rPr>
          <w:i/>
          <w:iCs/>
          <w:color w:val="222222"/>
        </w:rPr>
        <w:t>Leadership</w:t>
      </w:r>
      <w:r w:rsidRPr="00C40ACE">
        <w:rPr>
          <w:color w:val="222222"/>
        </w:rPr>
        <w:t xml:space="preserve">, </w:t>
      </w:r>
      <w:r w:rsidRPr="00C40ACE">
        <w:rPr>
          <w:i/>
          <w:iCs/>
          <w:color w:val="222222"/>
        </w:rPr>
        <w:t>7</w:t>
      </w:r>
      <w:r w:rsidRPr="00C40ACE">
        <w:rPr>
          <w:color w:val="222222"/>
        </w:rPr>
        <w:t>(1), 85-98.</w:t>
      </w:r>
    </w:p>
    <w:p w14:paraId="2644AA68" w14:textId="77777777" w:rsidR="002D3252" w:rsidRPr="00C40ACE" w:rsidRDefault="002D3252" w:rsidP="002D3252">
      <w:pPr>
        <w:pStyle w:val="Reference"/>
        <w:spacing w:line="480" w:lineRule="auto"/>
      </w:pPr>
      <w:r w:rsidRPr="00C40ACE">
        <w:rPr>
          <w:color w:val="222222"/>
        </w:rPr>
        <w:t xml:space="preserve">Hastings, A., &amp; Matthews, P. (2015). Bourdieu and the Big Society: empowering the powerful in public service provision?. </w:t>
      </w:r>
      <w:r w:rsidRPr="00C40ACE">
        <w:rPr>
          <w:i/>
          <w:iCs/>
          <w:color w:val="222222"/>
        </w:rPr>
        <w:t>Policy &amp; Politics</w:t>
      </w:r>
      <w:r w:rsidRPr="00C40ACE">
        <w:rPr>
          <w:color w:val="222222"/>
        </w:rPr>
        <w:t xml:space="preserve">, </w:t>
      </w:r>
      <w:r w:rsidRPr="00C40ACE">
        <w:rPr>
          <w:i/>
          <w:iCs/>
          <w:color w:val="222222"/>
        </w:rPr>
        <w:t>43</w:t>
      </w:r>
      <w:r w:rsidRPr="00C40ACE">
        <w:rPr>
          <w:color w:val="222222"/>
        </w:rPr>
        <w:t>(4), 545-560.</w:t>
      </w:r>
    </w:p>
    <w:p w14:paraId="334A2509" w14:textId="77777777" w:rsidR="002D3252" w:rsidRPr="00C40ACE" w:rsidRDefault="002D3252" w:rsidP="002D3252">
      <w:pPr>
        <w:pStyle w:val="Reference"/>
        <w:spacing w:line="480" w:lineRule="auto"/>
      </w:pPr>
      <w:r w:rsidRPr="00C40ACE">
        <w:rPr>
          <w:color w:val="222222"/>
        </w:rPr>
        <w:lastRenderedPageBreak/>
        <w:t>Himmelman, A. T. (1996). On the theory and practice of transformational collaboration: From social service to social justice.</w:t>
      </w:r>
      <w:r w:rsidRPr="00C40ACE">
        <w:t xml:space="preserve"> In C. Huxham (Ed.) </w:t>
      </w:r>
      <w:r w:rsidRPr="00C40ACE">
        <w:rPr>
          <w:i/>
          <w:iCs/>
        </w:rPr>
        <w:t xml:space="preserve">Creating collaborative advantage, </w:t>
      </w:r>
      <w:r w:rsidRPr="00C40ACE">
        <w:rPr>
          <w:iCs/>
        </w:rPr>
        <w:t>(</w:t>
      </w:r>
      <w:r w:rsidRPr="00C40ACE">
        <w:t xml:space="preserve">pp. 19-43). London: Sage. </w:t>
      </w:r>
    </w:p>
    <w:p w14:paraId="3E7B8829" w14:textId="77777777" w:rsidR="002D3252" w:rsidRPr="00C40ACE" w:rsidRDefault="002D3252" w:rsidP="002D3252">
      <w:pPr>
        <w:pStyle w:val="Reference"/>
        <w:spacing w:line="480" w:lineRule="auto"/>
      </w:pPr>
      <w:r w:rsidRPr="00C40ACE">
        <w:t xml:space="preserve">Horlings, L. (2012). Value-oriented leadership in the Netherlands. In M. Sotarauta, L. Horlings, &amp; J. Liddle (Eds.) </w:t>
      </w:r>
      <w:r w:rsidRPr="00C40ACE">
        <w:rPr>
          <w:i/>
        </w:rPr>
        <w:t>Leadership and change in sustainable regional development</w:t>
      </w:r>
      <w:r w:rsidRPr="00C40ACE">
        <w:t>, (pp. 252-270). Abingdon, Oxfordshire: Routledge.</w:t>
      </w:r>
    </w:p>
    <w:p w14:paraId="24236816" w14:textId="77777777" w:rsidR="002D3252" w:rsidRPr="00C40ACE" w:rsidRDefault="002D3252" w:rsidP="002D3252">
      <w:pPr>
        <w:pStyle w:val="Reference"/>
        <w:spacing w:line="480" w:lineRule="auto"/>
      </w:pPr>
      <w:r w:rsidRPr="00C40ACE">
        <w:rPr>
          <w:color w:val="222222"/>
        </w:rPr>
        <w:t xml:space="preserve">Jung, T., Harrow, J., &amp; Phillips, S. D. (2013). Developing a better understanding of community foundations in the UK's localisms. </w:t>
      </w:r>
      <w:r w:rsidRPr="00C40ACE">
        <w:rPr>
          <w:i/>
          <w:iCs/>
          <w:color w:val="222222"/>
        </w:rPr>
        <w:t>Policy &amp; Politics</w:t>
      </w:r>
      <w:r w:rsidRPr="00C40ACE">
        <w:rPr>
          <w:color w:val="222222"/>
        </w:rPr>
        <w:t xml:space="preserve">, </w:t>
      </w:r>
      <w:r w:rsidRPr="00C40ACE">
        <w:rPr>
          <w:i/>
          <w:iCs/>
          <w:color w:val="222222"/>
        </w:rPr>
        <w:t>41</w:t>
      </w:r>
      <w:r w:rsidRPr="00C40ACE">
        <w:rPr>
          <w:color w:val="222222"/>
        </w:rPr>
        <w:t>(3), 409-427.</w:t>
      </w:r>
    </w:p>
    <w:p w14:paraId="7D5CC9A3" w14:textId="77777777" w:rsidR="002D3252" w:rsidRPr="00C40ACE" w:rsidRDefault="002D3252" w:rsidP="002D3252">
      <w:pPr>
        <w:pStyle w:val="Reference"/>
        <w:spacing w:line="480" w:lineRule="auto"/>
      </w:pPr>
      <w:r w:rsidRPr="00C40ACE">
        <w:rPr>
          <w:color w:val="222222"/>
        </w:rPr>
        <w:t xml:space="preserve">Kroehn, M., Maude, A., &amp; Beer, A. (2010). Leadership of place in the rural periphery: lessons from Australia's agricultural margins. </w:t>
      </w:r>
      <w:r w:rsidRPr="00C40ACE">
        <w:rPr>
          <w:i/>
          <w:iCs/>
          <w:color w:val="222222"/>
        </w:rPr>
        <w:t>Policy Studies</w:t>
      </w:r>
      <w:r w:rsidRPr="00C40ACE">
        <w:rPr>
          <w:color w:val="222222"/>
        </w:rPr>
        <w:t xml:space="preserve">, </w:t>
      </w:r>
      <w:r w:rsidRPr="00C40ACE">
        <w:rPr>
          <w:i/>
          <w:iCs/>
          <w:color w:val="222222"/>
        </w:rPr>
        <w:t>31</w:t>
      </w:r>
      <w:r w:rsidRPr="00C40ACE">
        <w:rPr>
          <w:color w:val="222222"/>
        </w:rPr>
        <w:t>(4), 491-504.</w:t>
      </w:r>
    </w:p>
    <w:p w14:paraId="6BB07483" w14:textId="77777777" w:rsidR="002D3252" w:rsidRPr="00C40ACE" w:rsidRDefault="002D3252" w:rsidP="002D3252">
      <w:pPr>
        <w:pStyle w:val="Reference"/>
        <w:spacing w:line="480" w:lineRule="auto"/>
      </w:pPr>
      <w:r w:rsidRPr="00C40ACE">
        <w:rPr>
          <w:color w:val="222222"/>
        </w:rPr>
        <w:t xml:space="preserve">Liddle, J. (2010). Twenty-first-century public leadership within complex governance systems: some reflections. </w:t>
      </w:r>
      <w:r w:rsidRPr="00C40ACE">
        <w:rPr>
          <w:i/>
          <w:iCs/>
          <w:color w:val="222222"/>
        </w:rPr>
        <w:t>Policy &amp; Politics</w:t>
      </w:r>
      <w:r w:rsidRPr="00C40ACE">
        <w:rPr>
          <w:color w:val="222222"/>
        </w:rPr>
        <w:t xml:space="preserve">, </w:t>
      </w:r>
      <w:r w:rsidRPr="00C40ACE">
        <w:rPr>
          <w:i/>
          <w:iCs/>
          <w:color w:val="222222"/>
        </w:rPr>
        <w:t>38</w:t>
      </w:r>
      <w:r w:rsidRPr="00C40ACE">
        <w:rPr>
          <w:color w:val="222222"/>
        </w:rPr>
        <w:t>(4), 657-663.</w:t>
      </w:r>
    </w:p>
    <w:p w14:paraId="6B72C0FF" w14:textId="77777777" w:rsidR="002D3252" w:rsidRPr="00C40ACE" w:rsidRDefault="002D3252" w:rsidP="002D3252">
      <w:pPr>
        <w:pStyle w:val="Reference"/>
        <w:spacing w:line="480" w:lineRule="auto"/>
      </w:pPr>
      <w:r w:rsidRPr="00C40ACE">
        <w:t xml:space="preserve">Liddle, J. (2012). Sustaining collaborative leadership in city regions: an examination of Local Enterprise Partnerships in England. In M. Sotarauta, L. Horlings, &amp; J. Liddle (Eds.) </w:t>
      </w:r>
      <w:r w:rsidRPr="00C40ACE">
        <w:rPr>
          <w:i/>
        </w:rPr>
        <w:t>Leadership and change in sustainable regional development</w:t>
      </w:r>
      <w:r w:rsidRPr="00C40ACE">
        <w:t>, (pp. 37-59). Abingdon, Oxfordshire: Routledge.</w:t>
      </w:r>
    </w:p>
    <w:p w14:paraId="2C62D6C5" w14:textId="77777777" w:rsidR="002D3252" w:rsidRPr="00C40ACE" w:rsidRDefault="002D3252" w:rsidP="002D3252">
      <w:pPr>
        <w:pStyle w:val="Reference"/>
        <w:spacing w:line="480" w:lineRule="auto"/>
      </w:pPr>
      <w:r w:rsidRPr="00C40ACE">
        <w:t xml:space="preserve">Liddle, J. (2015). Bridging the gaps in MLG: new spaces of interactions and multiple accountabilities in English sub-national governance. In E. Ongaro (Ed.) </w:t>
      </w:r>
      <w:r w:rsidRPr="00C40ACE">
        <w:rPr>
          <w:i/>
        </w:rPr>
        <w:t>Multi-level governance: The missing link</w:t>
      </w:r>
      <w:r w:rsidRPr="00C40ACE">
        <w:t xml:space="preserve">. Bradford: Emerald. </w:t>
      </w:r>
    </w:p>
    <w:p w14:paraId="66D61F34" w14:textId="77777777" w:rsidR="002D3252" w:rsidRPr="00C40ACE" w:rsidRDefault="002D3252" w:rsidP="002D3252">
      <w:pPr>
        <w:pStyle w:val="Reference"/>
        <w:spacing w:line="480" w:lineRule="auto"/>
      </w:pPr>
      <w:r w:rsidRPr="00C40ACE">
        <w:rPr>
          <w:color w:val="222222"/>
        </w:rPr>
        <w:t xml:space="preserve">Lowndes, V., &amp; McCaughie, K. (2013). Weathering the perfect storm? Austerity and institutional resilience in local government. </w:t>
      </w:r>
      <w:r w:rsidRPr="00C40ACE">
        <w:rPr>
          <w:i/>
          <w:iCs/>
          <w:color w:val="222222"/>
        </w:rPr>
        <w:t>Policy &amp; Politics</w:t>
      </w:r>
      <w:r w:rsidRPr="00C40ACE">
        <w:rPr>
          <w:color w:val="222222"/>
        </w:rPr>
        <w:t xml:space="preserve">, </w:t>
      </w:r>
      <w:r w:rsidRPr="00C40ACE">
        <w:rPr>
          <w:i/>
          <w:iCs/>
          <w:color w:val="222222"/>
        </w:rPr>
        <w:t>41</w:t>
      </w:r>
      <w:r w:rsidRPr="00C40ACE">
        <w:rPr>
          <w:color w:val="222222"/>
        </w:rPr>
        <w:t>(4), 533-549.</w:t>
      </w:r>
    </w:p>
    <w:p w14:paraId="3F77ED5A" w14:textId="77777777" w:rsidR="002D3252" w:rsidRPr="00C40ACE" w:rsidRDefault="002D3252" w:rsidP="002D3252">
      <w:pPr>
        <w:pStyle w:val="Reference"/>
        <w:spacing w:line="480" w:lineRule="auto"/>
      </w:pPr>
      <w:r w:rsidRPr="00C40ACE">
        <w:rPr>
          <w:color w:val="222222"/>
        </w:rPr>
        <w:t xml:space="preserve">Newman, J. (2013). Performing new worlds? Policy, politics and creative labour in hard times. </w:t>
      </w:r>
      <w:r w:rsidRPr="00C40ACE">
        <w:rPr>
          <w:i/>
          <w:iCs/>
          <w:color w:val="222222"/>
        </w:rPr>
        <w:t>Policy &amp; Politics</w:t>
      </w:r>
      <w:r w:rsidRPr="00C40ACE">
        <w:rPr>
          <w:color w:val="222222"/>
        </w:rPr>
        <w:t xml:space="preserve">, </w:t>
      </w:r>
      <w:r w:rsidRPr="00C40ACE">
        <w:rPr>
          <w:i/>
          <w:iCs/>
          <w:color w:val="222222"/>
        </w:rPr>
        <w:t>41</w:t>
      </w:r>
      <w:r w:rsidRPr="00C40ACE">
        <w:rPr>
          <w:color w:val="222222"/>
        </w:rPr>
        <w:t>(4), 515-532.</w:t>
      </w:r>
    </w:p>
    <w:p w14:paraId="76D958E7" w14:textId="77777777" w:rsidR="002D3252" w:rsidRPr="00C40ACE" w:rsidRDefault="002D3252" w:rsidP="002D3252">
      <w:pPr>
        <w:pStyle w:val="Reference"/>
        <w:spacing w:line="480" w:lineRule="auto"/>
      </w:pPr>
      <w:r w:rsidRPr="00C40ACE">
        <w:rPr>
          <w:color w:val="222222"/>
        </w:rPr>
        <w:t xml:space="preserve">Normann, R. (2013). Regional leadership: A systemic view. </w:t>
      </w:r>
      <w:r w:rsidRPr="00C40ACE">
        <w:rPr>
          <w:i/>
          <w:iCs/>
          <w:color w:val="222222"/>
        </w:rPr>
        <w:t>Systemic practice and action research</w:t>
      </w:r>
      <w:r w:rsidRPr="00C40ACE">
        <w:rPr>
          <w:color w:val="222222"/>
        </w:rPr>
        <w:t xml:space="preserve">, </w:t>
      </w:r>
      <w:r w:rsidRPr="00C40ACE">
        <w:rPr>
          <w:i/>
          <w:iCs/>
          <w:color w:val="222222"/>
        </w:rPr>
        <w:t>26</w:t>
      </w:r>
      <w:r w:rsidRPr="00C40ACE">
        <w:rPr>
          <w:color w:val="222222"/>
        </w:rPr>
        <w:t>(1), 23-38.</w:t>
      </w:r>
    </w:p>
    <w:p w14:paraId="0B349380" w14:textId="77777777" w:rsidR="002D3252" w:rsidRPr="00C40ACE" w:rsidRDefault="002D3252" w:rsidP="002D3252">
      <w:pPr>
        <w:pStyle w:val="Reference"/>
        <w:spacing w:line="480" w:lineRule="auto"/>
      </w:pPr>
      <w:r w:rsidRPr="00C40ACE">
        <w:t xml:space="preserve">OECD (2012). </w:t>
      </w:r>
      <w:r w:rsidRPr="00C40ACE">
        <w:rPr>
          <w:i/>
        </w:rPr>
        <w:t>Promoting growth in all regions</w:t>
      </w:r>
      <w:r w:rsidRPr="00C40ACE">
        <w:t xml:space="preserve">. Paris: OECD. </w:t>
      </w:r>
    </w:p>
    <w:p w14:paraId="7B0B5975" w14:textId="77777777" w:rsidR="002D3252" w:rsidRPr="00C40ACE" w:rsidRDefault="002D3252" w:rsidP="002D3252">
      <w:pPr>
        <w:pStyle w:val="Reference"/>
        <w:spacing w:line="480" w:lineRule="auto"/>
        <w:rPr>
          <w:color w:val="222222"/>
        </w:rPr>
      </w:pPr>
      <w:r w:rsidRPr="00C40ACE">
        <w:rPr>
          <w:color w:val="222222"/>
        </w:rPr>
        <w:lastRenderedPageBreak/>
        <w:t xml:space="preserve">Perkins, N., Smith, K., Hunter, D. J., Bambra, C., &amp; Joyce, K. (2010). 'What counts is what works'? New Labour and partnerships in public health. </w:t>
      </w:r>
      <w:r w:rsidRPr="00C40ACE">
        <w:rPr>
          <w:i/>
          <w:iCs/>
          <w:color w:val="222222"/>
        </w:rPr>
        <w:t>Policy &amp; Politics</w:t>
      </w:r>
      <w:r w:rsidRPr="00C40ACE">
        <w:rPr>
          <w:color w:val="222222"/>
        </w:rPr>
        <w:t xml:space="preserve">, </w:t>
      </w:r>
      <w:r w:rsidRPr="00C40ACE">
        <w:rPr>
          <w:i/>
          <w:iCs/>
          <w:color w:val="222222"/>
        </w:rPr>
        <w:t>38</w:t>
      </w:r>
      <w:r w:rsidRPr="00C40ACE">
        <w:rPr>
          <w:color w:val="222222"/>
        </w:rPr>
        <w:t>(1), 101-117.</w:t>
      </w:r>
    </w:p>
    <w:p w14:paraId="7D73D409" w14:textId="77777777" w:rsidR="002D3252" w:rsidRPr="00C40ACE" w:rsidRDefault="002D3252" w:rsidP="002D3252">
      <w:pPr>
        <w:pStyle w:val="Reference"/>
        <w:spacing w:line="480" w:lineRule="auto"/>
      </w:pPr>
      <w:r w:rsidRPr="00C40ACE">
        <w:rPr>
          <w:color w:val="222222"/>
        </w:rPr>
        <w:t xml:space="preserve">Pollitt, C., &amp; Bouckaert, G. (2011). </w:t>
      </w:r>
      <w:r w:rsidRPr="00C40ACE">
        <w:rPr>
          <w:i/>
          <w:iCs/>
          <w:color w:val="222222"/>
        </w:rPr>
        <w:t>Continuity and change in public policy and management</w:t>
      </w:r>
      <w:r w:rsidRPr="00C40ACE">
        <w:rPr>
          <w:color w:val="222222"/>
        </w:rPr>
        <w:t>. Edward Elgar Publishing.</w:t>
      </w:r>
    </w:p>
    <w:p w14:paraId="5F9A6B42" w14:textId="77777777" w:rsidR="002D3252" w:rsidRPr="00C40ACE" w:rsidRDefault="002D3252" w:rsidP="002D3252">
      <w:pPr>
        <w:pStyle w:val="Reference"/>
        <w:spacing w:line="480" w:lineRule="auto"/>
      </w:pPr>
      <w:r w:rsidRPr="00C40ACE">
        <w:rPr>
          <w:color w:val="222222"/>
        </w:rPr>
        <w:t xml:space="preserve">Pugalis, L., &amp; Bentley, G. (2013). Storming or performing? Local Enterprise Partnerships two years on. </w:t>
      </w:r>
      <w:r w:rsidRPr="00C40ACE">
        <w:rPr>
          <w:i/>
          <w:iCs/>
          <w:color w:val="222222"/>
        </w:rPr>
        <w:t>Local Economy</w:t>
      </w:r>
      <w:r w:rsidRPr="00C40ACE">
        <w:rPr>
          <w:color w:val="222222"/>
        </w:rPr>
        <w:t xml:space="preserve">, </w:t>
      </w:r>
      <w:r w:rsidRPr="00C40ACE">
        <w:rPr>
          <w:i/>
          <w:iCs/>
          <w:color w:val="222222"/>
        </w:rPr>
        <w:t>28</w:t>
      </w:r>
      <w:r w:rsidRPr="00C40ACE">
        <w:rPr>
          <w:color w:val="222222"/>
        </w:rPr>
        <w:t>(7-8), 863-874.</w:t>
      </w:r>
    </w:p>
    <w:p w14:paraId="4211A4E8" w14:textId="77777777" w:rsidR="002D3252" w:rsidRPr="00C40ACE" w:rsidRDefault="002D3252" w:rsidP="002D3252">
      <w:pPr>
        <w:pStyle w:val="Reference"/>
        <w:spacing w:line="480" w:lineRule="auto"/>
      </w:pPr>
      <w:r w:rsidRPr="00C40ACE">
        <w:rPr>
          <w:color w:val="222222"/>
        </w:rPr>
        <w:t xml:space="preserve">Pugalis, L., &amp; Townsend, A. R. (2012). Rebalancing England: Sub-national development (once again) at the crossroads. </w:t>
      </w:r>
      <w:r w:rsidRPr="00C40ACE">
        <w:rPr>
          <w:i/>
          <w:iCs/>
          <w:color w:val="222222"/>
        </w:rPr>
        <w:t>Urban Research &amp; Practice</w:t>
      </w:r>
      <w:r w:rsidRPr="00C40ACE">
        <w:rPr>
          <w:color w:val="222222"/>
        </w:rPr>
        <w:t xml:space="preserve">, </w:t>
      </w:r>
      <w:r w:rsidRPr="00C40ACE">
        <w:rPr>
          <w:i/>
          <w:iCs/>
          <w:color w:val="222222"/>
        </w:rPr>
        <w:t>5</w:t>
      </w:r>
      <w:r w:rsidRPr="00C40ACE">
        <w:rPr>
          <w:color w:val="222222"/>
        </w:rPr>
        <w:t>(1), 157-174.</w:t>
      </w:r>
    </w:p>
    <w:p w14:paraId="39F041A2" w14:textId="77777777" w:rsidR="002D3252" w:rsidRPr="00C40ACE" w:rsidRDefault="002D3252" w:rsidP="002D3252">
      <w:pPr>
        <w:pStyle w:val="Reference"/>
        <w:spacing w:line="480" w:lineRule="auto"/>
      </w:pPr>
      <w:r w:rsidRPr="00C40ACE">
        <w:rPr>
          <w:color w:val="222222"/>
        </w:rPr>
        <w:t xml:space="preserve">Pugalis, L., &amp; Townsend, A. R. (2013). Trends in place-based economic strategies: England’s fixation with ‘fleet-of-foot’ partnerships. </w:t>
      </w:r>
      <w:r w:rsidRPr="00C40ACE">
        <w:rPr>
          <w:i/>
          <w:iCs/>
          <w:color w:val="222222"/>
        </w:rPr>
        <w:t>Local Economy</w:t>
      </w:r>
      <w:r w:rsidRPr="00C40ACE">
        <w:rPr>
          <w:color w:val="222222"/>
        </w:rPr>
        <w:t xml:space="preserve">, </w:t>
      </w:r>
      <w:r w:rsidRPr="00C40ACE">
        <w:rPr>
          <w:i/>
          <w:iCs/>
          <w:color w:val="222222"/>
        </w:rPr>
        <w:t>28</w:t>
      </w:r>
      <w:r w:rsidRPr="00C40ACE">
        <w:rPr>
          <w:color w:val="222222"/>
        </w:rPr>
        <w:t>(7-8), 696-717.</w:t>
      </w:r>
    </w:p>
    <w:p w14:paraId="5112A62A" w14:textId="77777777" w:rsidR="002D3252" w:rsidRPr="00C40ACE" w:rsidRDefault="002D3252" w:rsidP="002D3252">
      <w:pPr>
        <w:pStyle w:val="Reference"/>
        <w:spacing w:line="480" w:lineRule="auto"/>
      </w:pPr>
      <w:r w:rsidRPr="00C40ACE">
        <w:t xml:space="preserve">Roberts, R. N. (August 2011). </w:t>
      </w:r>
      <w:r w:rsidRPr="00C40ACE">
        <w:rPr>
          <w:i/>
          <w:iCs/>
        </w:rPr>
        <w:t>Learning from the Big Society Vanguard: project report.</w:t>
      </w:r>
      <w:r w:rsidRPr="00C40ACE">
        <w:rPr>
          <w:iCs/>
        </w:rPr>
        <w:t xml:space="preserve"> Retrieved from </w:t>
      </w:r>
      <w:r w:rsidRPr="00C40ACE">
        <w:rPr>
          <w:u w:val="single"/>
        </w:rPr>
        <w:t>http://www.cumbriaaction.org.uk/Portals/0/ACT%20Information%20Sheets/Big%20Society%20Vanguard-Final%20Report-Aug%202011.pdf?ver=2016-09-01-160923-663</w:t>
      </w:r>
      <w:r w:rsidRPr="00C40ACE">
        <w:t xml:space="preserve">  </w:t>
      </w:r>
    </w:p>
    <w:p w14:paraId="537D6995" w14:textId="77777777" w:rsidR="002D3252" w:rsidRPr="00C40ACE" w:rsidRDefault="002D3252" w:rsidP="002D3252">
      <w:pPr>
        <w:pStyle w:val="Reference"/>
        <w:spacing w:line="480" w:lineRule="auto"/>
      </w:pPr>
      <w:r w:rsidRPr="00C40ACE">
        <w:t xml:space="preserve">Sotarauta. M. (2005). Shared leadership and dynamic capabilities in regional development. In M. Sagan, &amp; H. Halkier (Eds.) </w:t>
      </w:r>
      <w:r w:rsidRPr="00C40ACE">
        <w:rPr>
          <w:i/>
        </w:rPr>
        <w:t xml:space="preserve">Regionalism Contested: Institution, Society and Governance </w:t>
      </w:r>
      <w:r w:rsidRPr="00C40ACE">
        <w:t xml:space="preserve">(pp. 53-72). Aldershot: Ashgate. </w:t>
      </w:r>
    </w:p>
    <w:p w14:paraId="0D48482F" w14:textId="77777777" w:rsidR="002D3252" w:rsidRPr="00C40ACE" w:rsidRDefault="002D3252" w:rsidP="002D3252">
      <w:pPr>
        <w:pStyle w:val="Reference"/>
        <w:spacing w:line="480" w:lineRule="auto"/>
      </w:pPr>
      <w:r w:rsidRPr="00C40ACE">
        <w:t xml:space="preserve">Sullivan, H. (2011). </w:t>
      </w:r>
      <w:r w:rsidRPr="00C40ACE">
        <w:rPr>
          <w:i/>
        </w:rPr>
        <w:t>When tomorrow comes–the future of local public services</w:t>
      </w:r>
      <w:r w:rsidRPr="00C40ACE">
        <w:t xml:space="preserve">. University of Birmingham Policy Commission. Retrieved from </w:t>
      </w:r>
      <w:hyperlink r:id="rId18" w:history="1">
        <w:r w:rsidRPr="00C40ACE">
          <w:rPr>
            <w:rStyle w:val="Hyperlink"/>
            <w:color w:val="auto"/>
          </w:rPr>
          <w:t>www.birmingham.ac.uk/Documents/research/SocialSciences/FullPolicyCommissionreport1507.pdf</w:t>
        </w:r>
      </w:hyperlink>
      <w:r w:rsidRPr="00C40ACE">
        <w:t xml:space="preserve"> </w:t>
      </w:r>
    </w:p>
    <w:p w14:paraId="2905D864" w14:textId="77777777" w:rsidR="002D3252" w:rsidRPr="00C40ACE" w:rsidRDefault="002D3252" w:rsidP="002D3252">
      <w:pPr>
        <w:pStyle w:val="Reference"/>
        <w:spacing w:line="480" w:lineRule="auto"/>
      </w:pPr>
      <w:r w:rsidRPr="00C40ACE">
        <w:t xml:space="preserve">‘T HAart, P. (2014) </w:t>
      </w:r>
      <w:r w:rsidRPr="00C40ACE">
        <w:rPr>
          <w:i/>
        </w:rPr>
        <w:t>Understanding public leadership</w:t>
      </w:r>
      <w:r w:rsidRPr="00C40ACE">
        <w:t xml:space="preserve">. Palgrave: London. </w:t>
      </w:r>
    </w:p>
    <w:p w14:paraId="604B3956" w14:textId="77777777" w:rsidR="002D3252" w:rsidRPr="00C40ACE" w:rsidRDefault="002D3252" w:rsidP="002D3252">
      <w:pPr>
        <w:pStyle w:val="Reference"/>
        <w:spacing w:line="480" w:lineRule="auto"/>
      </w:pPr>
      <w:r w:rsidRPr="00C40ACE">
        <w:t xml:space="preserve">Upper Eden Community Plan Group (2008) </w:t>
      </w:r>
      <w:r w:rsidRPr="00C40ACE">
        <w:rPr>
          <w:i/>
          <w:iCs/>
        </w:rPr>
        <w:t xml:space="preserve">Upper Eden Community Plan. </w:t>
      </w:r>
      <w:r w:rsidRPr="00C40ACE">
        <w:t xml:space="preserve">Retrieved from </w:t>
      </w:r>
      <w:hyperlink r:id="rId19" w:tgtFrame="_blank" w:history="1">
        <w:r w:rsidRPr="00C40ACE">
          <w:rPr>
            <w:rStyle w:val="Hyperlink"/>
            <w:color w:val="auto"/>
          </w:rPr>
          <w:t>http://uecp.org.uk/wp-content/uploads/2012/03/uecp-action-plan.pdf</w:t>
        </w:r>
      </w:hyperlink>
      <w:r w:rsidRPr="00C40ACE">
        <w:t xml:space="preserve">  </w:t>
      </w:r>
    </w:p>
    <w:p w14:paraId="40E37D3F" w14:textId="77777777" w:rsidR="002D3252" w:rsidRPr="00C40ACE" w:rsidRDefault="002D3252" w:rsidP="002D3252">
      <w:pPr>
        <w:pStyle w:val="Reference"/>
        <w:spacing w:line="480" w:lineRule="auto"/>
      </w:pPr>
      <w:r w:rsidRPr="00C40ACE">
        <w:lastRenderedPageBreak/>
        <w:t xml:space="preserve">Upper Eden Community Plan Group (2013) </w:t>
      </w:r>
      <w:r w:rsidRPr="00C40ACE">
        <w:rPr>
          <w:i/>
          <w:iCs/>
        </w:rPr>
        <w:t xml:space="preserve">Upper Eden Neighbourhood Development Plan. </w:t>
      </w:r>
      <w:r w:rsidRPr="00C40ACE">
        <w:t xml:space="preserve">Retrieved from </w:t>
      </w:r>
      <w:hyperlink r:id="rId20" w:tgtFrame="_blank" w:history="1">
        <w:r w:rsidRPr="00C40ACE">
          <w:rPr>
            <w:rStyle w:val="Hyperlink"/>
            <w:color w:val="auto"/>
          </w:rPr>
          <w:t>http://uecp.org.uk/wp-content/uploads/2013/01/UENDP-Referedum-Version.pdf</w:t>
        </w:r>
      </w:hyperlink>
      <w:r w:rsidRPr="00C40ACE">
        <w:t xml:space="preserve"> </w:t>
      </w:r>
    </w:p>
    <w:p w14:paraId="7248AE07" w14:textId="77777777" w:rsidR="002D3252" w:rsidRPr="00C40ACE" w:rsidRDefault="002D3252" w:rsidP="002D3252">
      <w:pPr>
        <w:pStyle w:val="Reference"/>
        <w:spacing w:line="480" w:lineRule="auto"/>
      </w:pPr>
      <w:r w:rsidRPr="00C40ACE">
        <w:rPr>
          <w:color w:val="222222"/>
        </w:rPr>
        <w:t xml:space="preserve">Ward, M., &amp; Hardy, S. (2013). Where next for local enterprise partnerships. </w:t>
      </w:r>
      <w:r w:rsidRPr="00C40ACE">
        <w:rPr>
          <w:i/>
          <w:iCs/>
          <w:color w:val="222222"/>
        </w:rPr>
        <w:t>London: The Smith Institute</w:t>
      </w:r>
      <w:r w:rsidRPr="00C40ACE">
        <w:rPr>
          <w:color w:val="222222"/>
        </w:rPr>
        <w:t>.</w:t>
      </w:r>
    </w:p>
    <w:p w14:paraId="69494212" w14:textId="77777777" w:rsidR="002D3252" w:rsidRPr="00C40ACE" w:rsidRDefault="002D3252" w:rsidP="002D3252">
      <w:pPr>
        <w:pStyle w:val="Reference"/>
        <w:spacing w:line="480" w:lineRule="auto"/>
      </w:pPr>
      <w:r w:rsidRPr="00C40ACE">
        <w:rPr>
          <w:color w:val="222222"/>
        </w:rPr>
        <w:t xml:space="preserve">Zapata, M. J., &amp; Hall, C. M. (2012). Public–private collaboration in the tourism sector: balancing legitimacy and effectiveness in local tourism partnerships. The Spanish case. </w:t>
      </w:r>
      <w:r w:rsidRPr="00C40ACE">
        <w:rPr>
          <w:i/>
          <w:iCs/>
          <w:color w:val="222222"/>
        </w:rPr>
        <w:t>Journal of Policy Research in Tourism, Leisure and Events</w:t>
      </w:r>
      <w:r w:rsidRPr="00C40ACE">
        <w:rPr>
          <w:color w:val="222222"/>
        </w:rPr>
        <w:t xml:space="preserve">, </w:t>
      </w:r>
      <w:r w:rsidRPr="00C40ACE">
        <w:rPr>
          <w:i/>
          <w:iCs/>
          <w:color w:val="222222"/>
        </w:rPr>
        <w:t>4</w:t>
      </w:r>
      <w:r w:rsidRPr="00C40ACE">
        <w:rPr>
          <w:color w:val="222222"/>
        </w:rPr>
        <w:t>(1), 61-83.</w:t>
      </w:r>
    </w:p>
    <w:p w14:paraId="3A788C5F" w14:textId="77777777" w:rsidR="002D3252" w:rsidRDefault="002D3252" w:rsidP="002D3252">
      <w:pPr>
        <w:spacing w:before="100" w:beforeAutospacing="1" w:after="100" w:afterAutospacing="1" w:line="480" w:lineRule="auto"/>
      </w:pPr>
    </w:p>
    <w:p w14:paraId="3DADFE91" w14:textId="77777777" w:rsidR="00C40ACE" w:rsidRDefault="00C40ACE" w:rsidP="002D3252">
      <w:pPr>
        <w:spacing w:before="100" w:beforeAutospacing="1" w:after="100" w:afterAutospacing="1" w:line="480" w:lineRule="auto"/>
        <w:sectPr w:rsidR="00C40ACE" w:rsidSect="00182199">
          <w:pgSz w:w="11906" w:h="16838"/>
          <w:pgMar w:top="1701" w:right="1701" w:bottom="1701" w:left="1701" w:header="709" w:footer="709" w:gutter="0"/>
          <w:cols w:space="708"/>
          <w:docGrid w:linePitch="360"/>
        </w:sectPr>
      </w:pPr>
    </w:p>
    <w:tbl>
      <w:tblPr>
        <w:tblStyle w:val="TableGrid"/>
        <w:tblW w:w="0" w:type="auto"/>
        <w:tblLook w:val="04A0" w:firstRow="1" w:lastRow="0" w:firstColumn="1" w:lastColumn="0" w:noHBand="0" w:noVBand="1"/>
      </w:tblPr>
      <w:tblGrid>
        <w:gridCol w:w="3685"/>
        <w:gridCol w:w="3686"/>
        <w:gridCol w:w="3686"/>
        <w:gridCol w:w="2379"/>
      </w:tblGrid>
      <w:tr w:rsidR="001E4FC1" w:rsidRPr="003B0928" w14:paraId="7FB8B7C0" w14:textId="77777777" w:rsidTr="00756070">
        <w:trPr>
          <w:trHeight w:val="579"/>
        </w:trPr>
        <w:tc>
          <w:tcPr>
            <w:tcW w:w="3685" w:type="dxa"/>
            <w:tcBorders>
              <w:top w:val="single" w:sz="4" w:space="0" w:color="auto"/>
              <w:left w:val="nil"/>
              <w:right w:val="dotted" w:sz="4" w:space="0" w:color="auto"/>
            </w:tcBorders>
          </w:tcPr>
          <w:p w14:paraId="570BC349" w14:textId="77777777" w:rsidR="001E4FC1" w:rsidRPr="003B0928" w:rsidRDefault="001E4FC1" w:rsidP="00756070">
            <w:pPr>
              <w:pStyle w:val="BodyText"/>
              <w:spacing w:after="0"/>
              <w:jc w:val="center"/>
              <w:rPr>
                <w:b/>
              </w:rPr>
            </w:pPr>
            <w:r>
              <w:rPr>
                <w:b/>
              </w:rPr>
              <w:lastRenderedPageBreak/>
              <w:t>Collaborative R</w:t>
            </w:r>
            <w:r w:rsidRPr="003B0928">
              <w:rPr>
                <w:b/>
              </w:rPr>
              <w:t>oles</w:t>
            </w:r>
          </w:p>
          <w:p w14:paraId="794FB3B6" w14:textId="77777777" w:rsidR="001E4FC1" w:rsidRPr="003B0928" w:rsidRDefault="001E4FC1" w:rsidP="00756070">
            <w:pPr>
              <w:pStyle w:val="BodyText"/>
              <w:spacing w:after="0"/>
              <w:jc w:val="center"/>
              <w:rPr>
                <w:b/>
              </w:rPr>
            </w:pPr>
            <w:r>
              <w:rPr>
                <w:b/>
              </w:rPr>
              <w:t>(Himmelman, 1996)</w:t>
            </w:r>
          </w:p>
        </w:tc>
        <w:tc>
          <w:tcPr>
            <w:tcW w:w="3686" w:type="dxa"/>
            <w:tcBorders>
              <w:top w:val="single" w:sz="4" w:space="0" w:color="auto"/>
              <w:left w:val="dotted" w:sz="4" w:space="0" w:color="auto"/>
              <w:right w:val="single" w:sz="4" w:space="0" w:color="auto"/>
            </w:tcBorders>
          </w:tcPr>
          <w:p w14:paraId="01AE586A" w14:textId="77777777" w:rsidR="001E4FC1" w:rsidRPr="003B0928" w:rsidRDefault="001E4FC1" w:rsidP="00756070">
            <w:pPr>
              <w:pStyle w:val="BodyText"/>
              <w:spacing w:after="0"/>
              <w:jc w:val="center"/>
              <w:rPr>
                <w:b/>
              </w:rPr>
            </w:pPr>
            <w:r>
              <w:rPr>
                <w:b/>
              </w:rPr>
              <w:t>Regional Development Leadership Capabilities (Sotarauta, 2005)</w:t>
            </w:r>
          </w:p>
        </w:tc>
        <w:tc>
          <w:tcPr>
            <w:tcW w:w="3686" w:type="dxa"/>
            <w:tcBorders>
              <w:top w:val="single" w:sz="4" w:space="0" w:color="auto"/>
              <w:left w:val="single" w:sz="4" w:space="0" w:color="auto"/>
              <w:right w:val="single" w:sz="4" w:space="0" w:color="auto"/>
            </w:tcBorders>
          </w:tcPr>
          <w:p w14:paraId="18828166" w14:textId="77777777" w:rsidR="001E4FC1" w:rsidRDefault="001E4FC1" w:rsidP="00756070">
            <w:pPr>
              <w:pStyle w:val="BodyText"/>
              <w:spacing w:after="0"/>
              <w:jc w:val="center"/>
              <w:rPr>
                <w:b/>
              </w:rPr>
            </w:pPr>
            <w:r>
              <w:rPr>
                <w:b/>
              </w:rPr>
              <w:t>Public Servant Roles</w:t>
            </w:r>
          </w:p>
          <w:p w14:paraId="61AAE3F2" w14:textId="77777777" w:rsidR="001E4FC1" w:rsidRDefault="001E4FC1" w:rsidP="00756070">
            <w:pPr>
              <w:pStyle w:val="BodyText"/>
              <w:spacing w:after="0"/>
              <w:jc w:val="center"/>
              <w:rPr>
                <w:b/>
              </w:rPr>
            </w:pPr>
            <w:r>
              <w:rPr>
                <w:b/>
              </w:rPr>
              <w:t>(Sullivan, 2011)</w:t>
            </w:r>
          </w:p>
        </w:tc>
        <w:tc>
          <w:tcPr>
            <w:tcW w:w="2379" w:type="dxa"/>
            <w:tcBorders>
              <w:top w:val="single" w:sz="4" w:space="0" w:color="auto"/>
              <w:left w:val="single" w:sz="4" w:space="0" w:color="auto"/>
              <w:bottom w:val="single" w:sz="4" w:space="0" w:color="auto"/>
              <w:right w:val="nil"/>
            </w:tcBorders>
          </w:tcPr>
          <w:p w14:paraId="73F7AD1A" w14:textId="77777777" w:rsidR="001E4FC1" w:rsidRPr="003B0928" w:rsidRDefault="001E4FC1" w:rsidP="00756070">
            <w:pPr>
              <w:pStyle w:val="BodyText"/>
              <w:spacing w:after="0"/>
              <w:jc w:val="center"/>
              <w:rPr>
                <w:b/>
              </w:rPr>
            </w:pPr>
            <w:r>
              <w:rPr>
                <w:b/>
              </w:rPr>
              <w:t>Vehicle Leadership Roles (this paper)</w:t>
            </w:r>
          </w:p>
        </w:tc>
      </w:tr>
      <w:tr w:rsidR="001E4FC1" w14:paraId="75ADE2C0" w14:textId="77777777" w:rsidTr="00756070">
        <w:tc>
          <w:tcPr>
            <w:tcW w:w="3685" w:type="dxa"/>
            <w:tcBorders>
              <w:top w:val="single" w:sz="4" w:space="0" w:color="auto"/>
              <w:left w:val="nil"/>
              <w:bottom w:val="dotted" w:sz="4" w:space="0" w:color="auto"/>
              <w:right w:val="dotted" w:sz="4" w:space="0" w:color="auto"/>
            </w:tcBorders>
            <w:vAlign w:val="center"/>
          </w:tcPr>
          <w:p w14:paraId="6C6E43F2" w14:textId="77777777" w:rsidR="001E4FC1" w:rsidRPr="0020474D" w:rsidRDefault="001E4FC1" w:rsidP="00756070">
            <w:pPr>
              <w:pStyle w:val="BodyText"/>
              <w:spacing w:after="0"/>
              <w:jc w:val="left"/>
            </w:pPr>
            <w:r w:rsidRPr="0020474D">
              <w:t>Convenor</w:t>
            </w:r>
            <w:r>
              <w:t>: bring people together</w:t>
            </w:r>
          </w:p>
        </w:tc>
        <w:tc>
          <w:tcPr>
            <w:tcW w:w="3686" w:type="dxa"/>
            <w:tcBorders>
              <w:top w:val="single" w:sz="4" w:space="0" w:color="auto"/>
              <w:left w:val="dotted" w:sz="4" w:space="0" w:color="auto"/>
              <w:bottom w:val="dotted" w:sz="4" w:space="0" w:color="auto"/>
              <w:right w:val="nil"/>
            </w:tcBorders>
            <w:vAlign w:val="center"/>
          </w:tcPr>
          <w:p w14:paraId="5D319D37" w14:textId="77777777" w:rsidR="001E4FC1" w:rsidRPr="00C14828" w:rsidRDefault="001E4FC1" w:rsidP="00756070">
            <w:pPr>
              <w:pStyle w:val="BodyText"/>
              <w:spacing w:after="0"/>
              <w:jc w:val="left"/>
            </w:pPr>
            <w:r w:rsidRPr="00C14828">
              <w:t>Institutional(1): combining webs of relationships</w:t>
            </w:r>
          </w:p>
        </w:tc>
        <w:tc>
          <w:tcPr>
            <w:tcW w:w="3686" w:type="dxa"/>
            <w:tcBorders>
              <w:top w:val="single" w:sz="4" w:space="0" w:color="auto"/>
              <w:left w:val="dotted" w:sz="4" w:space="0" w:color="auto"/>
              <w:bottom w:val="dotted" w:sz="4" w:space="0" w:color="auto"/>
              <w:right w:val="dotted" w:sz="4" w:space="0" w:color="auto"/>
            </w:tcBorders>
            <w:vAlign w:val="center"/>
          </w:tcPr>
          <w:p w14:paraId="53691C06" w14:textId="77777777" w:rsidR="001E4FC1" w:rsidRPr="00C14828" w:rsidRDefault="001E4FC1" w:rsidP="00756070">
            <w:pPr>
              <w:pStyle w:val="Tabletext"/>
              <w:spacing w:after="0"/>
              <w:rPr>
                <w:sz w:val="22"/>
                <w:szCs w:val="22"/>
              </w:rPr>
            </w:pPr>
            <w:r w:rsidRPr="00C14828">
              <w:rPr>
                <w:sz w:val="22"/>
                <w:szCs w:val="22"/>
              </w:rPr>
              <w:t>System architect</w:t>
            </w:r>
            <w:r>
              <w:rPr>
                <w:sz w:val="22"/>
                <w:szCs w:val="22"/>
              </w:rPr>
              <w:t>: compile coherent local systems from public, private, third sector and other resources</w:t>
            </w:r>
          </w:p>
        </w:tc>
        <w:tc>
          <w:tcPr>
            <w:tcW w:w="2379" w:type="dxa"/>
            <w:vMerge w:val="restart"/>
            <w:tcBorders>
              <w:top w:val="single" w:sz="4" w:space="0" w:color="auto"/>
              <w:left w:val="dotted" w:sz="4" w:space="0" w:color="auto"/>
              <w:right w:val="nil"/>
            </w:tcBorders>
            <w:vAlign w:val="center"/>
          </w:tcPr>
          <w:p w14:paraId="0264F23E" w14:textId="77777777" w:rsidR="001E4FC1" w:rsidRPr="00FB4A7E" w:rsidRDefault="001E4FC1" w:rsidP="00756070">
            <w:pPr>
              <w:pStyle w:val="Tabletext"/>
              <w:spacing w:after="0"/>
              <w:rPr>
                <w:sz w:val="22"/>
                <w:szCs w:val="22"/>
              </w:rPr>
            </w:pPr>
            <w:r w:rsidRPr="00FB4A7E">
              <w:rPr>
                <w:sz w:val="22"/>
                <w:szCs w:val="22"/>
              </w:rPr>
              <w:t>Driver</w:t>
            </w:r>
          </w:p>
        </w:tc>
      </w:tr>
      <w:tr w:rsidR="001E4FC1" w14:paraId="6195F001" w14:textId="77777777" w:rsidTr="00756070">
        <w:tc>
          <w:tcPr>
            <w:tcW w:w="3685" w:type="dxa"/>
            <w:vMerge w:val="restart"/>
            <w:tcBorders>
              <w:top w:val="dotted" w:sz="4" w:space="0" w:color="auto"/>
              <w:left w:val="nil"/>
              <w:right w:val="dotted" w:sz="4" w:space="0" w:color="auto"/>
            </w:tcBorders>
            <w:vAlign w:val="center"/>
          </w:tcPr>
          <w:p w14:paraId="2AE0E2BB" w14:textId="77777777" w:rsidR="001E4FC1" w:rsidRPr="0020474D" w:rsidRDefault="001E4FC1" w:rsidP="00756070">
            <w:pPr>
              <w:pStyle w:val="BodyText"/>
              <w:spacing w:after="0"/>
              <w:jc w:val="left"/>
            </w:pPr>
            <w:r w:rsidRPr="0020474D">
              <w:t>Catalyst</w:t>
            </w:r>
            <w:r>
              <w:t>: create momentum and shared direction</w:t>
            </w:r>
          </w:p>
        </w:tc>
        <w:tc>
          <w:tcPr>
            <w:tcW w:w="3686" w:type="dxa"/>
            <w:tcBorders>
              <w:top w:val="dotted" w:sz="4" w:space="0" w:color="auto"/>
              <w:left w:val="dotted" w:sz="4" w:space="0" w:color="auto"/>
              <w:bottom w:val="dotted" w:sz="4" w:space="0" w:color="auto"/>
              <w:right w:val="nil"/>
            </w:tcBorders>
            <w:vAlign w:val="center"/>
          </w:tcPr>
          <w:p w14:paraId="1066D79C" w14:textId="77777777" w:rsidR="001E4FC1" w:rsidRPr="00C14828" w:rsidRDefault="001E4FC1" w:rsidP="00756070">
            <w:pPr>
              <w:pStyle w:val="BodyText"/>
              <w:spacing w:after="0"/>
              <w:jc w:val="left"/>
            </w:pPr>
            <w:r w:rsidRPr="00C14828">
              <w:t xml:space="preserve">Excitement: inspiration; create and utilise creative tension </w:t>
            </w:r>
          </w:p>
        </w:tc>
        <w:tc>
          <w:tcPr>
            <w:tcW w:w="3686" w:type="dxa"/>
            <w:tcBorders>
              <w:top w:val="dotted" w:sz="4" w:space="0" w:color="auto"/>
              <w:left w:val="dotted" w:sz="4" w:space="0" w:color="auto"/>
              <w:bottom w:val="dotted" w:sz="4" w:space="0" w:color="auto"/>
              <w:right w:val="dotted" w:sz="4" w:space="0" w:color="auto"/>
            </w:tcBorders>
            <w:vAlign w:val="center"/>
          </w:tcPr>
          <w:p w14:paraId="546A2D93" w14:textId="77777777" w:rsidR="001E4FC1" w:rsidRPr="00C14828" w:rsidRDefault="001E4FC1" w:rsidP="00756070">
            <w:pPr>
              <w:pStyle w:val="Tabletext"/>
              <w:spacing w:after="0"/>
              <w:rPr>
                <w:sz w:val="22"/>
                <w:szCs w:val="22"/>
              </w:rPr>
            </w:pPr>
            <w:r w:rsidRPr="00C14828">
              <w:rPr>
                <w:sz w:val="22"/>
                <w:szCs w:val="22"/>
              </w:rPr>
              <w:t>No equivalent</w:t>
            </w:r>
          </w:p>
        </w:tc>
        <w:tc>
          <w:tcPr>
            <w:tcW w:w="2379" w:type="dxa"/>
            <w:vMerge/>
            <w:tcBorders>
              <w:top w:val="single" w:sz="4" w:space="0" w:color="auto"/>
              <w:left w:val="dotted" w:sz="4" w:space="0" w:color="auto"/>
              <w:right w:val="nil"/>
            </w:tcBorders>
            <w:vAlign w:val="center"/>
          </w:tcPr>
          <w:p w14:paraId="08633932" w14:textId="77777777" w:rsidR="001E4FC1" w:rsidRPr="00FB4A7E" w:rsidRDefault="001E4FC1" w:rsidP="00756070">
            <w:pPr>
              <w:pStyle w:val="Tabletext"/>
              <w:spacing w:after="0"/>
              <w:rPr>
                <w:sz w:val="22"/>
                <w:szCs w:val="22"/>
              </w:rPr>
            </w:pPr>
          </w:p>
        </w:tc>
      </w:tr>
      <w:tr w:rsidR="001E4FC1" w14:paraId="0BE99624" w14:textId="77777777" w:rsidTr="00756070">
        <w:tc>
          <w:tcPr>
            <w:tcW w:w="3685" w:type="dxa"/>
            <w:vMerge/>
            <w:tcBorders>
              <w:left w:val="nil"/>
              <w:right w:val="dotted" w:sz="4" w:space="0" w:color="auto"/>
            </w:tcBorders>
            <w:shd w:val="clear" w:color="auto" w:fill="auto"/>
            <w:vAlign w:val="center"/>
          </w:tcPr>
          <w:p w14:paraId="50254315" w14:textId="77777777" w:rsidR="001E4FC1" w:rsidRPr="0020474D" w:rsidRDefault="001E4FC1" w:rsidP="00756070">
            <w:pPr>
              <w:pStyle w:val="BodyText"/>
              <w:spacing w:after="0"/>
              <w:jc w:val="left"/>
            </w:pPr>
          </w:p>
        </w:tc>
        <w:tc>
          <w:tcPr>
            <w:tcW w:w="3686" w:type="dxa"/>
            <w:tcBorders>
              <w:top w:val="dotted" w:sz="4" w:space="0" w:color="auto"/>
              <w:left w:val="dotted" w:sz="4" w:space="0" w:color="auto"/>
              <w:bottom w:val="dotted" w:sz="4" w:space="0" w:color="auto"/>
              <w:right w:val="nil"/>
            </w:tcBorders>
            <w:shd w:val="clear" w:color="auto" w:fill="auto"/>
            <w:vAlign w:val="center"/>
          </w:tcPr>
          <w:p w14:paraId="408B6BF9" w14:textId="77777777" w:rsidR="001E4FC1" w:rsidRPr="00C14828" w:rsidRDefault="001E4FC1" w:rsidP="00756070">
            <w:pPr>
              <w:pStyle w:val="BodyText"/>
              <w:spacing w:after="0"/>
              <w:jc w:val="left"/>
            </w:pPr>
            <w:r w:rsidRPr="00C14828">
              <w:t>Strategic: make decisions; set the strategic direction</w:t>
            </w:r>
          </w:p>
        </w:tc>
        <w:tc>
          <w:tcPr>
            <w:tcW w:w="3686" w:type="dxa"/>
            <w:tcBorders>
              <w:top w:val="dotted" w:sz="4" w:space="0" w:color="auto"/>
              <w:left w:val="dotted" w:sz="4" w:space="0" w:color="auto"/>
              <w:bottom w:val="dotted" w:sz="4" w:space="0" w:color="auto"/>
              <w:right w:val="dotted" w:sz="4" w:space="0" w:color="auto"/>
            </w:tcBorders>
            <w:vAlign w:val="center"/>
          </w:tcPr>
          <w:p w14:paraId="3FBA0626" w14:textId="77777777" w:rsidR="001E4FC1" w:rsidRPr="00C14828" w:rsidRDefault="001E4FC1" w:rsidP="00756070">
            <w:pPr>
              <w:pStyle w:val="Tabletext"/>
              <w:spacing w:after="0"/>
              <w:rPr>
                <w:sz w:val="22"/>
                <w:szCs w:val="22"/>
              </w:rPr>
            </w:pPr>
            <w:r w:rsidRPr="00C14828">
              <w:rPr>
                <w:sz w:val="22"/>
                <w:szCs w:val="22"/>
              </w:rPr>
              <w:t>Storyteller</w:t>
            </w:r>
            <w:r>
              <w:rPr>
                <w:sz w:val="22"/>
                <w:szCs w:val="22"/>
              </w:rPr>
              <w:t>: author and communicate stories of how new worlds might be envisaged</w:t>
            </w:r>
          </w:p>
        </w:tc>
        <w:tc>
          <w:tcPr>
            <w:tcW w:w="2379" w:type="dxa"/>
            <w:vMerge/>
            <w:tcBorders>
              <w:left w:val="dotted" w:sz="4" w:space="0" w:color="auto"/>
              <w:bottom w:val="dotted" w:sz="4" w:space="0" w:color="auto"/>
              <w:right w:val="nil"/>
            </w:tcBorders>
            <w:vAlign w:val="center"/>
          </w:tcPr>
          <w:p w14:paraId="5E8ABFB6" w14:textId="77777777" w:rsidR="001E4FC1" w:rsidRPr="00FB4A7E" w:rsidRDefault="001E4FC1" w:rsidP="00756070">
            <w:pPr>
              <w:pStyle w:val="Tabletext"/>
              <w:spacing w:after="0"/>
              <w:rPr>
                <w:sz w:val="22"/>
                <w:szCs w:val="22"/>
              </w:rPr>
            </w:pPr>
          </w:p>
        </w:tc>
      </w:tr>
      <w:tr w:rsidR="001E4FC1" w14:paraId="7E7F05DE" w14:textId="77777777" w:rsidTr="00756070">
        <w:tc>
          <w:tcPr>
            <w:tcW w:w="3685" w:type="dxa"/>
            <w:vMerge/>
            <w:tcBorders>
              <w:left w:val="nil"/>
              <w:bottom w:val="dotted" w:sz="4" w:space="0" w:color="auto"/>
              <w:right w:val="dotted" w:sz="4" w:space="0" w:color="auto"/>
            </w:tcBorders>
            <w:shd w:val="clear" w:color="auto" w:fill="auto"/>
            <w:vAlign w:val="center"/>
          </w:tcPr>
          <w:p w14:paraId="1B31A192" w14:textId="77777777" w:rsidR="001E4FC1" w:rsidRPr="0020474D" w:rsidRDefault="001E4FC1" w:rsidP="00756070">
            <w:pPr>
              <w:pStyle w:val="BodyText"/>
              <w:spacing w:after="0"/>
              <w:jc w:val="left"/>
            </w:pPr>
          </w:p>
        </w:tc>
        <w:tc>
          <w:tcPr>
            <w:tcW w:w="3686" w:type="dxa"/>
            <w:tcBorders>
              <w:top w:val="dotted" w:sz="4" w:space="0" w:color="auto"/>
              <w:left w:val="dotted" w:sz="4" w:space="0" w:color="auto"/>
              <w:bottom w:val="dotted" w:sz="4" w:space="0" w:color="auto"/>
              <w:right w:val="nil"/>
            </w:tcBorders>
            <w:shd w:val="clear" w:color="auto" w:fill="auto"/>
            <w:vAlign w:val="center"/>
          </w:tcPr>
          <w:p w14:paraId="5A10243F" w14:textId="77777777" w:rsidR="001E4FC1" w:rsidRPr="00C14828" w:rsidRDefault="001E4FC1" w:rsidP="00756070">
            <w:pPr>
              <w:pStyle w:val="BodyText"/>
              <w:spacing w:after="0"/>
              <w:jc w:val="left"/>
            </w:pPr>
            <w:r w:rsidRPr="00C14828">
              <w:t>Interpretive: makes sense of complex situations</w:t>
            </w:r>
          </w:p>
        </w:tc>
        <w:tc>
          <w:tcPr>
            <w:tcW w:w="3686" w:type="dxa"/>
            <w:vMerge w:val="restart"/>
            <w:tcBorders>
              <w:top w:val="dotted" w:sz="4" w:space="0" w:color="auto"/>
              <w:left w:val="dotted" w:sz="4" w:space="0" w:color="auto"/>
              <w:bottom w:val="dotted" w:sz="4" w:space="0" w:color="auto"/>
              <w:right w:val="dotted" w:sz="4" w:space="0" w:color="auto"/>
            </w:tcBorders>
            <w:vAlign w:val="center"/>
          </w:tcPr>
          <w:p w14:paraId="384B664B" w14:textId="77777777" w:rsidR="001E4FC1" w:rsidRPr="00C14828" w:rsidRDefault="001E4FC1" w:rsidP="00756070">
            <w:pPr>
              <w:pStyle w:val="Tabletext"/>
              <w:spacing w:after="0"/>
              <w:rPr>
                <w:sz w:val="22"/>
                <w:szCs w:val="22"/>
              </w:rPr>
            </w:pPr>
            <w:r w:rsidRPr="00C14828">
              <w:rPr>
                <w:sz w:val="22"/>
                <w:szCs w:val="22"/>
              </w:rPr>
              <w:t>Navigator</w:t>
            </w:r>
            <w:r>
              <w:rPr>
                <w:sz w:val="22"/>
                <w:szCs w:val="22"/>
              </w:rPr>
              <w:t>: guiding partners around the range of possibilities</w:t>
            </w:r>
          </w:p>
        </w:tc>
        <w:tc>
          <w:tcPr>
            <w:tcW w:w="2379" w:type="dxa"/>
            <w:vMerge w:val="restart"/>
            <w:tcBorders>
              <w:top w:val="dotted" w:sz="4" w:space="0" w:color="auto"/>
              <w:left w:val="dotted" w:sz="4" w:space="0" w:color="auto"/>
              <w:bottom w:val="dotted" w:sz="4" w:space="0" w:color="auto"/>
              <w:right w:val="nil"/>
            </w:tcBorders>
            <w:vAlign w:val="center"/>
          </w:tcPr>
          <w:p w14:paraId="3FA02A2E" w14:textId="77777777" w:rsidR="001E4FC1" w:rsidRPr="00FB4A7E" w:rsidRDefault="001E4FC1" w:rsidP="00756070">
            <w:pPr>
              <w:pStyle w:val="Tabletext"/>
              <w:spacing w:after="0"/>
              <w:rPr>
                <w:sz w:val="22"/>
                <w:szCs w:val="22"/>
              </w:rPr>
            </w:pPr>
            <w:r w:rsidRPr="00FB4A7E">
              <w:rPr>
                <w:sz w:val="22"/>
                <w:szCs w:val="22"/>
              </w:rPr>
              <w:t>Navigator</w:t>
            </w:r>
          </w:p>
        </w:tc>
      </w:tr>
      <w:tr w:rsidR="001E4FC1" w14:paraId="01D5E21B" w14:textId="77777777" w:rsidTr="00756070">
        <w:tc>
          <w:tcPr>
            <w:tcW w:w="3685" w:type="dxa"/>
            <w:tcBorders>
              <w:top w:val="nil"/>
              <w:left w:val="nil"/>
              <w:bottom w:val="dotted" w:sz="4" w:space="0" w:color="auto"/>
              <w:right w:val="dotted" w:sz="4" w:space="0" w:color="auto"/>
            </w:tcBorders>
            <w:shd w:val="clear" w:color="auto" w:fill="auto"/>
            <w:vAlign w:val="center"/>
          </w:tcPr>
          <w:p w14:paraId="6A1109B6" w14:textId="77777777" w:rsidR="001E4FC1" w:rsidRPr="0020474D" w:rsidRDefault="001E4FC1" w:rsidP="00756070">
            <w:pPr>
              <w:pStyle w:val="BodyText"/>
              <w:spacing w:after="0"/>
              <w:jc w:val="left"/>
            </w:pPr>
            <w:r w:rsidRPr="0020474D">
              <w:t>Advocate</w:t>
            </w:r>
            <w:r>
              <w:t>: represents other parties</w:t>
            </w:r>
          </w:p>
        </w:tc>
        <w:tc>
          <w:tcPr>
            <w:tcW w:w="3686" w:type="dxa"/>
            <w:tcBorders>
              <w:top w:val="dotted" w:sz="4" w:space="0" w:color="auto"/>
              <w:left w:val="dotted" w:sz="4" w:space="0" w:color="auto"/>
              <w:bottom w:val="dotted" w:sz="4" w:space="0" w:color="auto"/>
              <w:right w:val="nil"/>
            </w:tcBorders>
            <w:shd w:val="clear" w:color="auto" w:fill="auto"/>
            <w:vAlign w:val="center"/>
          </w:tcPr>
          <w:p w14:paraId="2AAE72E5" w14:textId="77777777" w:rsidR="001E4FC1" w:rsidRPr="00C14828" w:rsidRDefault="001E4FC1" w:rsidP="00756070">
            <w:pPr>
              <w:pStyle w:val="BodyText"/>
              <w:spacing w:after="0"/>
              <w:jc w:val="left"/>
            </w:pPr>
            <w:r w:rsidRPr="00C14828">
              <w:t>Absorptive: evaluate and use outside knowledge</w:t>
            </w:r>
          </w:p>
        </w:tc>
        <w:tc>
          <w:tcPr>
            <w:tcW w:w="3686" w:type="dxa"/>
            <w:vMerge/>
            <w:tcBorders>
              <w:top w:val="dotted" w:sz="4" w:space="0" w:color="auto"/>
              <w:left w:val="dotted" w:sz="4" w:space="0" w:color="auto"/>
              <w:bottom w:val="dotted" w:sz="4" w:space="0" w:color="auto"/>
              <w:right w:val="dotted" w:sz="4" w:space="0" w:color="auto"/>
            </w:tcBorders>
            <w:vAlign w:val="center"/>
          </w:tcPr>
          <w:p w14:paraId="017A84A0" w14:textId="77777777" w:rsidR="001E4FC1" w:rsidRPr="00C14828" w:rsidRDefault="001E4FC1" w:rsidP="00756070">
            <w:pPr>
              <w:pStyle w:val="Tabletext"/>
              <w:spacing w:after="0"/>
              <w:rPr>
                <w:sz w:val="22"/>
                <w:szCs w:val="22"/>
              </w:rPr>
            </w:pPr>
          </w:p>
        </w:tc>
        <w:tc>
          <w:tcPr>
            <w:tcW w:w="2379" w:type="dxa"/>
            <w:vMerge/>
            <w:tcBorders>
              <w:top w:val="dotted" w:sz="4" w:space="0" w:color="auto"/>
              <w:left w:val="dotted" w:sz="4" w:space="0" w:color="auto"/>
              <w:bottom w:val="dotted" w:sz="4" w:space="0" w:color="auto"/>
              <w:right w:val="nil"/>
            </w:tcBorders>
            <w:vAlign w:val="center"/>
          </w:tcPr>
          <w:p w14:paraId="543EA1E6" w14:textId="77777777" w:rsidR="001E4FC1" w:rsidRPr="00FB4A7E" w:rsidRDefault="001E4FC1" w:rsidP="00756070">
            <w:pPr>
              <w:pStyle w:val="Tabletext"/>
              <w:spacing w:after="0"/>
              <w:rPr>
                <w:sz w:val="22"/>
                <w:szCs w:val="22"/>
              </w:rPr>
            </w:pPr>
          </w:p>
        </w:tc>
      </w:tr>
      <w:tr w:rsidR="001E4FC1" w14:paraId="095AC39C" w14:textId="77777777" w:rsidTr="00756070">
        <w:tc>
          <w:tcPr>
            <w:tcW w:w="3685" w:type="dxa"/>
            <w:tcBorders>
              <w:top w:val="nil"/>
              <w:left w:val="nil"/>
              <w:bottom w:val="dotted" w:sz="4" w:space="0" w:color="auto"/>
              <w:right w:val="dotted" w:sz="4" w:space="0" w:color="auto"/>
            </w:tcBorders>
            <w:shd w:val="clear" w:color="auto" w:fill="auto"/>
            <w:vAlign w:val="center"/>
          </w:tcPr>
          <w:p w14:paraId="054FD3D2" w14:textId="77777777" w:rsidR="001E4FC1" w:rsidRPr="0020474D" w:rsidRDefault="001E4FC1" w:rsidP="00756070">
            <w:pPr>
              <w:pStyle w:val="BodyText"/>
              <w:spacing w:after="0"/>
              <w:jc w:val="left"/>
            </w:pPr>
            <w:r w:rsidRPr="0020474D">
              <w:t>Funder</w:t>
            </w:r>
            <w:r>
              <w:t>: direct source of finance</w:t>
            </w:r>
          </w:p>
        </w:tc>
        <w:tc>
          <w:tcPr>
            <w:tcW w:w="3686" w:type="dxa"/>
            <w:tcBorders>
              <w:top w:val="dotted" w:sz="4" w:space="0" w:color="auto"/>
              <w:left w:val="dotted" w:sz="4" w:space="0" w:color="auto"/>
              <w:bottom w:val="dotted" w:sz="4" w:space="0" w:color="auto"/>
              <w:right w:val="nil"/>
            </w:tcBorders>
            <w:shd w:val="clear" w:color="auto" w:fill="auto"/>
            <w:vAlign w:val="center"/>
          </w:tcPr>
          <w:p w14:paraId="627DC0A2" w14:textId="77777777" w:rsidR="001E4FC1" w:rsidRPr="00C14828" w:rsidRDefault="001E4FC1" w:rsidP="00756070">
            <w:pPr>
              <w:pStyle w:val="BodyText"/>
              <w:spacing w:after="0"/>
              <w:jc w:val="left"/>
            </w:pPr>
            <w:r w:rsidRPr="00C14828">
              <w:t>No equivalent</w:t>
            </w:r>
          </w:p>
        </w:tc>
        <w:tc>
          <w:tcPr>
            <w:tcW w:w="3686" w:type="dxa"/>
            <w:vMerge w:val="restart"/>
            <w:tcBorders>
              <w:top w:val="dotted" w:sz="4" w:space="0" w:color="auto"/>
              <w:left w:val="dotted" w:sz="4" w:space="0" w:color="auto"/>
              <w:bottom w:val="dotted" w:sz="4" w:space="0" w:color="auto"/>
              <w:right w:val="dotted" w:sz="4" w:space="0" w:color="auto"/>
            </w:tcBorders>
            <w:vAlign w:val="center"/>
          </w:tcPr>
          <w:p w14:paraId="0D53F12B" w14:textId="77777777" w:rsidR="001E4FC1" w:rsidRPr="00C14828" w:rsidRDefault="001E4FC1" w:rsidP="00756070">
            <w:pPr>
              <w:pStyle w:val="Tabletext"/>
              <w:spacing w:after="0"/>
              <w:rPr>
                <w:sz w:val="22"/>
                <w:szCs w:val="22"/>
              </w:rPr>
            </w:pPr>
            <w:r>
              <w:rPr>
                <w:sz w:val="22"/>
                <w:szCs w:val="22"/>
              </w:rPr>
              <w:t>Resource-</w:t>
            </w:r>
            <w:r w:rsidRPr="00C14828">
              <w:rPr>
                <w:sz w:val="22"/>
                <w:szCs w:val="22"/>
              </w:rPr>
              <w:t>weaver</w:t>
            </w:r>
            <w:r>
              <w:rPr>
                <w:sz w:val="22"/>
                <w:szCs w:val="22"/>
              </w:rPr>
              <w:t>: creative use of resources</w:t>
            </w:r>
          </w:p>
        </w:tc>
        <w:tc>
          <w:tcPr>
            <w:tcW w:w="2379" w:type="dxa"/>
            <w:tcBorders>
              <w:top w:val="dotted" w:sz="4" w:space="0" w:color="auto"/>
              <w:left w:val="dotted" w:sz="4" w:space="0" w:color="auto"/>
              <w:bottom w:val="dotted" w:sz="4" w:space="0" w:color="auto"/>
              <w:right w:val="nil"/>
            </w:tcBorders>
            <w:vAlign w:val="center"/>
          </w:tcPr>
          <w:p w14:paraId="6857BF82" w14:textId="77777777" w:rsidR="001E4FC1" w:rsidRPr="00FB4A7E" w:rsidRDefault="001E4FC1" w:rsidP="00756070">
            <w:pPr>
              <w:pStyle w:val="Tabletext"/>
              <w:spacing w:after="0"/>
              <w:rPr>
                <w:sz w:val="22"/>
                <w:szCs w:val="22"/>
              </w:rPr>
            </w:pPr>
            <w:r>
              <w:rPr>
                <w:sz w:val="22"/>
                <w:szCs w:val="22"/>
              </w:rPr>
              <w:t>Cash</w:t>
            </w:r>
            <w:r w:rsidRPr="00FB4A7E">
              <w:rPr>
                <w:sz w:val="22"/>
                <w:szCs w:val="22"/>
              </w:rPr>
              <w:t xml:space="preserve"> holder</w:t>
            </w:r>
          </w:p>
        </w:tc>
      </w:tr>
      <w:tr w:rsidR="001E4FC1" w14:paraId="0DDD823B" w14:textId="77777777" w:rsidTr="00756070">
        <w:tc>
          <w:tcPr>
            <w:tcW w:w="3685" w:type="dxa"/>
            <w:tcBorders>
              <w:top w:val="dotted" w:sz="4" w:space="0" w:color="auto"/>
              <w:left w:val="nil"/>
              <w:bottom w:val="dotted" w:sz="4" w:space="0" w:color="auto"/>
              <w:right w:val="dotted" w:sz="4" w:space="0" w:color="auto"/>
            </w:tcBorders>
            <w:shd w:val="clear" w:color="auto" w:fill="auto"/>
            <w:vAlign w:val="center"/>
          </w:tcPr>
          <w:p w14:paraId="7A0EE1EE" w14:textId="77777777" w:rsidR="001E4FC1" w:rsidRPr="0020474D" w:rsidRDefault="001E4FC1" w:rsidP="00756070">
            <w:pPr>
              <w:pStyle w:val="BodyText"/>
              <w:spacing w:after="0"/>
              <w:jc w:val="left"/>
            </w:pPr>
            <w:r w:rsidRPr="0020474D">
              <w:t>Conduit</w:t>
            </w:r>
            <w:r>
              <w:t xml:space="preserve"> pathway to funding (bid writing administration)</w:t>
            </w:r>
          </w:p>
        </w:tc>
        <w:tc>
          <w:tcPr>
            <w:tcW w:w="3686" w:type="dxa"/>
            <w:tcBorders>
              <w:top w:val="dotted" w:sz="4" w:space="0" w:color="auto"/>
              <w:left w:val="dotted" w:sz="4" w:space="0" w:color="auto"/>
              <w:bottom w:val="dotted" w:sz="4" w:space="0" w:color="auto"/>
              <w:right w:val="nil"/>
            </w:tcBorders>
            <w:shd w:val="clear" w:color="auto" w:fill="auto"/>
            <w:vAlign w:val="center"/>
          </w:tcPr>
          <w:p w14:paraId="27FE5263" w14:textId="77777777" w:rsidR="001E4FC1" w:rsidRPr="00C14828" w:rsidRDefault="001E4FC1" w:rsidP="00756070">
            <w:pPr>
              <w:pStyle w:val="BodyText"/>
              <w:spacing w:after="0"/>
              <w:jc w:val="left"/>
            </w:pPr>
            <w:r w:rsidRPr="00C14828">
              <w:t>No equivalent</w:t>
            </w:r>
          </w:p>
        </w:tc>
        <w:tc>
          <w:tcPr>
            <w:tcW w:w="3686" w:type="dxa"/>
            <w:vMerge/>
            <w:tcBorders>
              <w:top w:val="dotted" w:sz="4" w:space="0" w:color="auto"/>
              <w:left w:val="dotted" w:sz="4" w:space="0" w:color="auto"/>
              <w:bottom w:val="dotted" w:sz="4" w:space="0" w:color="auto"/>
              <w:right w:val="dotted" w:sz="4" w:space="0" w:color="auto"/>
            </w:tcBorders>
            <w:vAlign w:val="center"/>
          </w:tcPr>
          <w:p w14:paraId="62AB5B3B" w14:textId="77777777" w:rsidR="001E4FC1" w:rsidRPr="00C14828" w:rsidRDefault="001E4FC1" w:rsidP="00756070">
            <w:pPr>
              <w:pStyle w:val="Tabletext"/>
              <w:spacing w:after="0"/>
              <w:rPr>
                <w:sz w:val="22"/>
                <w:szCs w:val="22"/>
              </w:rPr>
            </w:pPr>
          </w:p>
        </w:tc>
        <w:tc>
          <w:tcPr>
            <w:tcW w:w="2379" w:type="dxa"/>
            <w:tcBorders>
              <w:top w:val="dotted" w:sz="4" w:space="0" w:color="auto"/>
              <w:left w:val="dotted" w:sz="4" w:space="0" w:color="auto"/>
              <w:bottom w:val="dotted" w:sz="4" w:space="0" w:color="auto"/>
              <w:right w:val="nil"/>
            </w:tcBorders>
            <w:shd w:val="clear" w:color="auto" w:fill="auto"/>
            <w:vAlign w:val="center"/>
          </w:tcPr>
          <w:p w14:paraId="62D7DA45" w14:textId="77777777" w:rsidR="001E4FC1" w:rsidRPr="00FB4A7E" w:rsidRDefault="001E4FC1" w:rsidP="00756070">
            <w:pPr>
              <w:pStyle w:val="Tabletext"/>
              <w:spacing w:after="0"/>
              <w:rPr>
                <w:sz w:val="22"/>
                <w:szCs w:val="22"/>
              </w:rPr>
            </w:pPr>
            <w:r w:rsidRPr="00FB4A7E">
              <w:rPr>
                <w:sz w:val="22"/>
                <w:szCs w:val="22"/>
              </w:rPr>
              <w:t>Debit card holder</w:t>
            </w:r>
          </w:p>
        </w:tc>
      </w:tr>
      <w:tr w:rsidR="001E4FC1" w14:paraId="209C24AE" w14:textId="77777777" w:rsidTr="00756070">
        <w:tc>
          <w:tcPr>
            <w:tcW w:w="3685" w:type="dxa"/>
            <w:tcBorders>
              <w:top w:val="dotted" w:sz="4" w:space="0" w:color="auto"/>
              <w:left w:val="nil"/>
              <w:bottom w:val="dotted" w:sz="4" w:space="0" w:color="auto"/>
              <w:right w:val="dotted" w:sz="4" w:space="0" w:color="auto"/>
            </w:tcBorders>
            <w:shd w:val="clear" w:color="auto" w:fill="auto"/>
            <w:vAlign w:val="center"/>
          </w:tcPr>
          <w:p w14:paraId="05D9B9E6" w14:textId="77777777" w:rsidR="001E4FC1" w:rsidRPr="0020474D" w:rsidRDefault="001E4FC1" w:rsidP="00756070">
            <w:pPr>
              <w:pStyle w:val="BodyText"/>
              <w:spacing w:after="0"/>
              <w:jc w:val="left"/>
            </w:pPr>
            <w:r w:rsidRPr="0020474D">
              <w:t>Technical Assistance Provider</w:t>
            </w:r>
            <w:r>
              <w:t>: provide expert k</w:t>
            </w:r>
            <w:r w:rsidRPr="0020474D">
              <w:t>nowledge</w:t>
            </w:r>
            <w:r>
              <w:t xml:space="preserve"> and skills; access to </w:t>
            </w:r>
            <w:r w:rsidRPr="0020474D">
              <w:t>facilities</w:t>
            </w:r>
          </w:p>
        </w:tc>
        <w:tc>
          <w:tcPr>
            <w:tcW w:w="3686" w:type="dxa"/>
            <w:tcBorders>
              <w:top w:val="dotted" w:sz="4" w:space="0" w:color="auto"/>
              <w:left w:val="dotted" w:sz="4" w:space="0" w:color="auto"/>
              <w:bottom w:val="dotted" w:sz="4" w:space="0" w:color="auto"/>
              <w:right w:val="nil"/>
            </w:tcBorders>
            <w:shd w:val="clear" w:color="auto" w:fill="auto"/>
            <w:vAlign w:val="center"/>
          </w:tcPr>
          <w:p w14:paraId="0CBD6355" w14:textId="77777777" w:rsidR="001E4FC1" w:rsidRPr="00C14828" w:rsidRDefault="001E4FC1" w:rsidP="00756070">
            <w:pPr>
              <w:pStyle w:val="BodyText"/>
              <w:spacing w:after="0"/>
              <w:jc w:val="left"/>
            </w:pPr>
            <w:r w:rsidRPr="00C14828">
              <w:t>Institutional(2): provide organizational capabilities</w:t>
            </w:r>
          </w:p>
        </w:tc>
        <w:tc>
          <w:tcPr>
            <w:tcW w:w="3686" w:type="dxa"/>
            <w:tcBorders>
              <w:top w:val="dotted" w:sz="4" w:space="0" w:color="auto"/>
              <w:left w:val="dotted" w:sz="4" w:space="0" w:color="auto"/>
              <w:bottom w:val="dotted" w:sz="4" w:space="0" w:color="auto"/>
              <w:right w:val="dotted" w:sz="4" w:space="0" w:color="auto"/>
            </w:tcBorders>
            <w:vAlign w:val="center"/>
          </w:tcPr>
          <w:p w14:paraId="58985EE3" w14:textId="77777777" w:rsidR="001E4FC1" w:rsidRPr="00C14828" w:rsidRDefault="001E4FC1" w:rsidP="00756070">
            <w:pPr>
              <w:pStyle w:val="Tabletext"/>
              <w:spacing w:after="0"/>
              <w:rPr>
                <w:sz w:val="22"/>
                <w:szCs w:val="22"/>
              </w:rPr>
            </w:pPr>
            <w:r w:rsidRPr="00C14828">
              <w:rPr>
                <w:sz w:val="22"/>
                <w:szCs w:val="22"/>
              </w:rPr>
              <w:t>Expert</w:t>
            </w:r>
            <w:r>
              <w:rPr>
                <w:sz w:val="22"/>
                <w:szCs w:val="22"/>
              </w:rPr>
              <w:t>: exercise of judgement based on skills and experience</w:t>
            </w:r>
          </w:p>
        </w:tc>
        <w:tc>
          <w:tcPr>
            <w:tcW w:w="2379" w:type="dxa"/>
            <w:tcBorders>
              <w:top w:val="dotted" w:sz="4" w:space="0" w:color="auto"/>
              <w:left w:val="dotted" w:sz="4" w:space="0" w:color="auto"/>
              <w:bottom w:val="dotted" w:sz="4" w:space="0" w:color="auto"/>
              <w:right w:val="nil"/>
            </w:tcBorders>
            <w:vAlign w:val="center"/>
          </w:tcPr>
          <w:p w14:paraId="687D0E58" w14:textId="77777777" w:rsidR="001E4FC1" w:rsidRPr="00FB4A7E" w:rsidRDefault="001E4FC1" w:rsidP="00756070">
            <w:pPr>
              <w:pStyle w:val="Tabletext"/>
              <w:spacing w:after="0"/>
              <w:rPr>
                <w:sz w:val="22"/>
                <w:szCs w:val="22"/>
              </w:rPr>
            </w:pPr>
            <w:r w:rsidRPr="00FB4A7E">
              <w:rPr>
                <w:sz w:val="22"/>
                <w:szCs w:val="22"/>
              </w:rPr>
              <w:t>Mechanic</w:t>
            </w:r>
          </w:p>
        </w:tc>
      </w:tr>
      <w:tr w:rsidR="001E4FC1" w14:paraId="44ED486E" w14:textId="77777777" w:rsidTr="00756070">
        <w:tc>
          <w:tcPr>
            <w:tcW w:w="3685" w:type="dxa"/>
            <w:tcBorders>
              <w:top w:val="dotted" w:sz="4" w:space="0" w:color="auto"/>
              <w:left w:val="nil"/>
              <w:bottom w:val="dotted" w:sz="4" w:space="0" w:color="auto"/>
              <w:right w:val="dotted" w:sz="4" w:space="0" w:color="auto"/>
            </w:tcBorders>
            <w:shd w:val="clear" w:color="auto" w:fill="auto"/>
            <w:vAlign w:val="center"/>
          </w:tcPr>
          <w:p w14:paraId="2137F178" w14:textId="77777777" w:rsidR="001E4FC1" w:rsidRPr="0020474D" w:rsidRDefault="001E4FC1" w:rsidP="00756070">
            <w:pPr>
              <w:pStyle w:val="BodyText"/>
              <w:spacing w:after="0"/>
              <w:jc w:val="left"/>
            </w:pPr>
            <w:r w:rsidRPr="0020474D">
              <w:t>Capacity Builder</w:t>
            </w:r>
            <w:r>
              <w:t>: enable and empower partners</w:t>
            </w:r>
          </w:p>
        </w:tc>
        <w:tc>
          <w:tcPr>
            <w:tcW w:w="3686" w:type="dxa"/>
            <w:tcBorders>
              <w:top w:val="dotted" w:sz="4" w:space="0" w:color="auto"/>
              <w:left w:val="dotted" w:sz="4" w:space="0" w:color="auto"/>
              <w:bottom w:val="dotted" w:sz="4" w:space="0" w:color="auto"/>
              <w:right w:val="nil"/>
            </w:tcBorders>
            <w:shd w:val="clear" w:color="auto" w:fill="auto"/>
            <w:vAlign w:val="center"/>
          </w:tcPr>
          <w:p w14:paraId="7A373C4B" w14:textId="77777777" w:rsidR="001E4FC1" w:rsidRPr="00C14828" w:rsidRDefault="001E4FC1" w:rsidP="00756070">
            <w:pPr>
              <w:pStyle w:val="BodyText"/>
              <w:spacing w:after="0"/>
              <w:jc w:val="left"/>
            </w:pPr>
            <w:r w:rsidRPr="00C14828">
              <w:t>Institutional(3): helping others develop their capabilities</w:t>
            </w:r>
          </w:p>
        </w:tc>
        <w:tc>
          <w:tcPr>
            <w:tcW w:w="3686" w:type="dxa"/>
            <w:vMerge w:val="restart"/>
            <w:tcBorders>
              <w:top w:val="dotted" w:sz="4" w:space="0" w:color="auto"/>
              <w:left w:val="dotted" w:sz="4" w:space="0" w:color="auto"/>
              <w:right w:val="dotted" w:sz="4" w:space="0" w:color="auto"/>
            </w:tcBorders>
            <w:vAlign w:val="center"/>
          </w:tcPr>
          <w:p w14:paraId="3410EFD3" w14:textId="77777777" w:rsidR="001E4FC1" w:rsidRPr="00C14828" w:rsidRDefault="001E4FC1" w:rsidP="00756070">
            <w:pPr>
              <w:pStyle w:val="BodyText"/>
              <w:spacing w:after="0"/>
              <w:jc w:val="left"/>
            </w:pPr>
            <w:r>
              <w:t xml:space="preserve">Reticulist: development of networking skills; support partners to work together to achieve outcomes </w:t>
            </w:r>
          </w:p>
        </w:tc>
        <w:tc>
          <w:tcPr>
            <w:tcW w:w="2379" w:type="dxa"/>
            <w:vMerge w:val="restart"/>
            <w:tcBorders>
              <w:top w:val="dotted" w:sz="4" w:space="0" w:color="auto"/>
              <w:left w:val="dotted" w:sz="4" w:space="0" w:color="auto"/>
              <w:right w:val="nil"/>
            </w:tcBorders>
            <w:shd w:val="clear" w:color="auto" w:fill="auto"/>
            <w:vAlign w:val="center"/>
          </w:tcPr>
          <w:p w14:paraId="08CD3EC2" w14:textId="77777777" w:rsidR="001E4FC1" w:rsidRPr="00FB4A7E" w:rsidRDefault="001E4FC1" w:rsidP="00756070">
            <w:pPr>
              <w:pStyle w:val="BodyText"/>
              <w:spacing w:after="0"/>
              <w:jc w:val="left"/>
            </w:pPr>
            <w:r>
              <w:t xml:space="preserve">Passengers </w:t>
            </w:r>
          </w:p>
        </w:tc>
      </w:tr>
      <w:tr w:rsidR="001E4FC1" w14:paraId="39E42D4B" w14:textId="77777777" w:rsidTr="00756070">
        <w:tc>
          <w:tcPr>
            <w:tcW w:w="3685" w:type="dxa"/>
            <w:tcBorders>
              <w:top w:val="dotted" w:sz="4" w:space="0" w:color="auto"/>
              <w:left w:val="nil"/>
              <w:bottom w:val="dotted" w:sz="4" w:space="0" w:color="auto"/>
              <w:right w:val="dotted" w:sz="4" w:space="0" w:color="auto"/>
            </w:tcBorders>
            <w:shd w:val="clear" w:color="auto" w:fill="auto"/>
          </w:tcPr>
          <w:p w14:paraId="5E008764" w14:textId="77777777" w:rsidR="001E4FC1" w:rsidRPr="0020474D" w:rsidRDefault="001E4FC1" w:rsidP="00756070">
            <w:pPr>
              <w:pStyle w:val="BodyText"/>
              <w:spacing w:after="0"/>
              <w:jc w:val="left"/>
            </w:pPr>
            <w:r w:rsidRPr="0020474D">
              <w:t>Facilitator</w:t>
            </w:r>
            <w:r>
              <w:t>: e</w:t>
            </w:r>
            <w:r w:rsidRPr="0020474D">
              <w:t xml:space="preserve">nable </w:t>
            </w:r>
            <w:r>
              <w:t>effective collaboration</w:t>
            </w:r>
          </w:p>
        </w:tc>
        <w:tc>
          <w:tcPr>
            <w:tcW w:w="3686" w:type="dxa"/>
            <w:tcBorders>
              <w:top w:val="dotted" w:sz="4" w:space="0" w:color="auto"/>
              <w:left w:val="dotted" w:sz="4" w:space="0" w:color="auto"/>
              <w:bottom w:val="dotted" w:sz="4" w:space="0" w:color="auto"/>
              <w:right w:val="nil"/>
            </w:tcBorders>
            <w:shd w:val="clear" w:color="auto" w:fill="auto"/>
          </w:tcPr>
          <w:p w14:paraId="5556E297" w14:textId="77777777" w:rsidR="001E4FC1" w:rsidRPr="00C14828" w:rsidRDefault="001E4FC1" w:rsidP="00756070">
            <w:pPr>
              <w:pStyle w:val="BodyText"/>
              <w:spacing w:after="0"/>
              <w:jc w:val="left"/>
            </w:pPr>
            <w:r w:rsidRPr="00C14828">
              <w:t>Socialization: enabling others to share feelings and experiences</w:t>
            </w:r>
          </w:p>
        </w:tc>
        <w:tc>
          <w:tcPr>
            <w:tcW w:w="3686" w:type="dxa"/>
            <w:vMerge/>
            <w:tcBorders>
              <w:left w:val="dotted" w:sz="4" w:space="0" w:color="auto"/>
              <w:bottom w:val="dotted" w:sz="4" w:space="0" w:color="auto"/>
              <w:right w:val="dotted" w:sz="4" w:space="0" w:color="auto"/>
            </w:tcBorders>
            <w:vAlign w:val="center"/>
          </w:tcPr>
          <w:p w14:paraId="013F9DD7" w14:textId="77777777" w:rsidR="001E4FC1" w:rsidRPr="00C14828" w:rsidRDefault="001E4FC1" w:rsidP="00756070">
            <w:pPr>
              <w:pStyle w:val="BodyText"/>
              <w:spacing w:after="0"/>
              <w:jc w:val="left"/>
            </w:pPr>
          </w:p>
        </w:tc>
        <w:tc>
          <w:tcPr>
            <w:tcW w:w="2379" w:type="dxa"/>
            <w:vMerge/>
            <w:tcBorders>
              <w:left w:val="dotted" w:sz="4" w:space="0" w:color="auto"/>
              <w:right w:val="nil"/>
            </w:tcBorders>
            <w:shd w:val="clear" w:color="auto" w:fill="auto"/>
            <w:vAlign w:val="center"/>
          </w:tcPr>
          <w:p w14:paraId="0096F290" w14:textId="77777777" w:rsidR="001E4FC1" w:rsidRPr="00FB4A7E" w:rsidRDefault="001E4FC1" w:rsidP="00756070">
            <w:pPr>
              <w:pStyle w:val="BodyText"/>
              <w:spacing w:after="0"/>
              <w:jc w:val="left"/>
            </w:pPr>
          </w:p>
        </w:tc>
      </w:tr>
      <w:tr w:rsidR="001E4FC1" w14:paraId="7D87EFF0" w14:textId="77777777" w:rsidTr="00756070">
        <w:tc>
          <w:tcPr>
            <w:tcW w:w="3685" w:type="dxa"/>
            <w:tcBorders>
              <w:top w:val="dotted" w:sz="4" w:space="0" w:color="auto"/>
              <w:left w:val="nil"/>
              <w:bottom w:val="dotted" w:sz="4" w:space="0" w:color="auto"/>
              <w:right w:val="dotted" w:sz="4" w:space="0" w:color="auto"/>
            </w:tcBorders>
            <w:shd w:val="clear" w:color="auto" w:fill="auto"/>
            <w:vAlign w:val="center"/>
          </w:tcPr>
          <w:p w14:paraId="01AA7751" w14:textId="77777777" w:rsidR="001E4FC1" w:rsidRPr="0020474D" w:rsidRDefault="001E4FC1" w:rsidP="00756070">
            <w:pPr>
              <w:pStyle w:val="BodyText"/>
              <w:spacing w:after="0"/>
              <w:jc w:val="left"/>
            </w:pPr>
            <w:r w:rsidRPr="0020474D">
              <w:t>Community Organiser</w:t>
            </w:r>
            <w:r>
              <w:t>: making sure all partners have a voice, contribute and benefit</w:t>
            </w:r>
          </w:p>
        </w:tc>
        <w:tc>
          <w:tcPr>
            <w:tcW w:w="3686" w:type="dxa"/>
            <w:tcBorders>
              <w:top w:val="dotted" w:sz="4" w:space="0" w:color="auto"/>
              <w:left w:val="dotted" w:sz="4" w:space="0" w:color="auto"/>
              <w:bottom w:val="dotted" w:sz="4" w:space="0" w:color="auto"/>
              <w:right w:val="nil"/>
            </w:tcBorders>
            <w:shd w:val="clear" w:color="auto" w:fill="auto"/>
            <w:vAlign w:val="center"/>
          </w:tcPr>
          <w:p w14:paraId="03B01A39" w14:textId="77777777" w:rsidR="001E4FC1" w:rsidRPr="00C14828" w:rsidRDefault="001E4FC1" w:rsidP="00756070">
            <w:pPr>
              <w:pStyle w:val="BodyText"/>
              <w:spacing w:after="0"/>
              <w:jc w:val="left"/>
            </w:pPr>
            <w:r w:rsidRPr="00C14828">
              <w:t xml:space="preserve">Networking: forging trust, mutual dependency, loyalty, solidarity, cooperation </w:t>
            </w:r>
          </w:p>
        </w:tc>
        <w:tc>
          <w:tcPr>
            <w:tcW w:w="3686" w:type="dxa"/>
            <w:tcBorders>
              <w:top w:val="dotted" w:sz="4" w:space="0" w:color="auto"/>
              <w:left w:val="dotted" w:sz="4" w:space="0" w:color="auto"/>
              <w:bottom w:val="dotted" w:sz="4" w:space="0" w:color="auto"/>
              <w:right w:val="dotted" w:sz="4" w:space="0" w:color="auto"/>
            </w:tcBorders>
            <w:vAlign w:val="center"/>
          </w:tcPr>
          <w:p w14:paraId="15EAAE3D" w14:textId="77777777" w:rsidR="001E4FC1" w:rsidRPr="00C14828" w:rsidRDefault="001E4FC1" w:rsidP="00756070">
            <w:pPr>
              <w:pStyle w:val="BodyText"/>
              <w:spacing w:after="0"/>
              <w:jc w:val="left"/>
            </w:pPr>
            <w:r w:rsidRPr="00C14828">
              <w:t>Adjudicator</w:t>
            </w:r>
            <w:r>
              <w:t>: make decisions on balance of evidence</w:t>
            </w:r>
          </w:p>
        </w:tc>
        <w:tc>
          <w:tcPr>
            <w:tcW w:w="2379" w:type="dxa"/>
            <w:vMerge/>
            <w:tcBorders>
              <w:left w:val="dotted" w:sz="4" w:space="0" w:color="auto"/>
              <w:right w:val="nil"/>
            </w:tcBorders>
            <w:shd w:val="clear" w:color="auto" w:fill="auto"/>
            <w:vAlign w:val="center"/>
          </w:tcPr>
          <w:p w14:paraId="672B271A" w14:textId="77777777" w:rsidR="001E4FC1" w:rsidRPr="00FB4A7E" w:rsidRDefault="001E4FC1" w:rsidP="00756070">
            <w:pPr>
              <w:pStyle w:val="BodyText"/>
              <w:spacing w:after="0"/>
              <w:jc w:val="left"/>
            </w:pPr>
          </w:p>
        </w:tc>
      </w:tr>
      <w:tr w:rsidR="001E4FC1" w14:paraId="085A5D87" w14:textId="77777777" w:rsidTr="00756070">
        <w:tc>
          <w:tcPr>
            <w:tcW w:w="3685" w:type="dxa"/>
            <w:tcBorders>
              <w:top w:val="dotted" w:sz="4" w:space="0" w:color="auto"/>
              <w:left w:val="nil"/>
              <w:bottom w:val="single" w:sz="4" w:space="0" w:color="auto"/>
              <w:right w:val="dotted" w:sz="4" w:space="0" w:color="auto"/>
            </w:tcBorders>
            <w:shd w:val="clear" w:color="auto" w:fill="auto"/>
            <w:vAlign w:val="center"/>
          </w:tcPr>
          <w:p w14:paraId="630CCA77" w14:textId="77777777" w:rsidR="001E4FC1" w:rsidRPr="0020474D" w:rsidRDefault="001E4FC1" w:rsidP="00756070">
            <w:pPr>
              <w:pStyle w:val="BodyText"/>
              <w:spacing w:after="0"/>
              <w:jc w:val="left"/>
            </w:pPr>
            <w:r w:rsidRPr="0020474D">
              <w:t>Partner</w:t>
            </w:r>
            <w:r>
              <w:t>: genuine balanced contribution</w:t>
            </w:r>
          </w:p>
        </w:tc>
        <w:tc>
          <w:tcPr>
            <w:tcW w:w="3686" w:type="dxa"/>
            <w:tcBorders>
              <w:top w:val="dotted" w:sz="4" w:space="0" w:color="auto"/>
              <w:left w:val="dotted" w:sz="4" w:space="0" w:color="auto"/>
              <w:bottom w:val="single" w:sz="4" w:space="0" w:color="auto"/>
              <w:right w:val="nil"/>
            </w:tcBorders>
            <w:shd w:val="clear" w:color="auto" w:fill="auto"/>
            <w:vAlign w:val="center"/>
          </w:tcPr>
          <w:p w14:paraId="7CC00FDE" w14:textId="77777777" w:rsidR="001E4FC1" w:rsidRPr="00C14828" w:rsidRDefault="001E4FC1" w:rsidP="00756070">
            <w:pPr>
              <w:pStyle w:val="BodyText"/>
              <w:spacing w:after="0"/>
              <w:jc w:val="left"/>
            </w:pPr>
            <w:r w:rsidRPr="00C14828">
              <w:t>No equivalent</w:t>
            </w:r>
          </w:p>
        </w:tc>
        <w:tc>
          <w:tcPr>
            <w:tcW w:w="3686" w:type="dxa"/>
            <w:tcBorders>
              <w:top w:val="dotted" w:sz="4" w:space="0" w:color="auto"/>
              <w:left w:val="dotted" w:sz="4" w:space="0" w:color="auto"/>
              <w:bottom w:val="single" w:sz="4" w:space="0" w:color="auto"/>
              <w:right w:val="dotted" w:sz="4" w:space="0" w:color="auto"/>
            </w:tcBorders>
            <w:vAlign w:val="center"/>
          </w:tcPr>
          <w:p w14:paraId="6F2DB347" w14:textId="77777777" w:rsidR="001E4FC1" w:rsidRPr="00C14828" w:rsidRDefault="001E4FC1" w:rsidP="00756070">
            <w:pPr>
              <w:pStyle w:val="BodyText"/>
              <w:spacing w:after="0"/>
              <w:jc w:val="left"/>
            </w:pPr>
            <w:r w:rsidRPr="00C14828">
              <w:t>No equivalent</w:t>
            </w:r>
          </w:p>
        </w:tc>
        <w:tc>
          <w:tcPr>
            <w:tcW w:w="2379" w:type="dxa"/>
            <w:vMerge/>
            <w:tcBorders>
              <w:left w:val="dotted" w:sz="4" w:space="0" w:color="auto"/>
              <w:bottom w:val="single" w:sz="4" w:space="0" w:color="auto"/>
              <w:right w:val="nil"/>
            </w:tcBorders>
            <w:shd w:val="clear" w:color="auto" w:fill="auto"/>
            <w:vAlign w:val="center"/>
          </w:tcPr>
          <w:p w14:paraId="47439FE8" w14:textId="77777777" w:rsidR="001E4FC1" w:rsidRPr="00FB4A7E" w:rsidRDefault="001E4FC1" w:rsidP="00756070">
            <w:pPr>
              <w:pStyle w:val="BodyText"/>
              <w:spacing w:after="0"/>
              <w:jc w:val="left"/>
            </w:pPr>
          </w:p>
        </w:tc>
      </w:tr>
    </w:tbl>
    <w:p w14:paraId="0DC2BA25" w14:textId="77777777" w:rsidR="001E4FC1" w:rsidRDefault="001E4FC1" w:rsidP="001E4FC1">
      <w:pPr>
        <w:pStyle w:val="Reference"/>
        <w:ind w:left="0" w:firstLine="0"/>
      </w:pPr>
      <w:r>
        <w:t>Table 1. Leadership roles and capabilities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2022"/>
        <w:gridCol w:w="2023"/>
        <w:gridCol w:w="2023"/>
        <w:gridCol w:w="2023"/>
        <w:gridCol w:w="2023"/>
        <w:gridCol w:w="2023"/>
      </w:tblGrid>
      <w:tr w:rsidR="001E4FC1" w:rsidRPr="002006CF" w14:paraId="1F534613" w14:textId="77777777" w:rsidTr="00756070">
        <w:tc>
          <w:tcPr>
            <w:tcW w:w="482" w:type="pct"/>
            <w:vMerge w:val="restart"/>
            <w:tcBorders>
              <w:left w:val="dotted" w:sz="4" w:space="0" w:color="auto"/>
              <w:right w:val="single" w:sz="24" w:space="0" w:color="auto"/>
            </w:tcBorders>
          </w:tcPr>
          <w:p w14:paraId="026BD677" w14:textId="77777777" w:rsidR="001E4FC1" w:rsidRPr="00F723F6" w:rsidRDefault="001E4FC1" w:rsidP="00756070">
            <w:pPr>
              <w:pStyle w:val="Tabletext"/>
              <w:spacing w:line="240" w:lineRule="auto"/>
              <w:jc w:val="center"/>
              <w:rPr>
                <w:b/>
                <w:sz w:val="20"/>
                <w:szCs w:val="20"/>
              </w:rPr>
            </w:pPr>
            <w:r>
              <w:rPr>
                <w:b/>
                <w:sz w:val="20"/>
                <w:szCs w:val="20"/>
              </w:rPr>
              <w:t>Leadership Roles</w:t>
            </w:r>
          </w:p>
          <w:p w14:paraId="7E0F4F78" w14:textId="77777777" w:rsidR="001E4FC1" w:rsidRPr="00F723F6" w:rsidRDefault="001E4FC1" w:rsidP="00756070">
            <w:pPr>
              <w:pStyle w:val="Tabletext"/>
              <w:spacing w:line="240" w:lineRule="auto"/>
              <w:jc w:val="center"/>
              <w:rPr>
                <w:b/>
                <w:sz w:val="20"/>
                <w:szCs w:val="20"/>
              </w:rPr>
            </w:pPr>
            <w:r w:rsidRPr="00F723F6">
              <w:rPr>
                <w:b/>
                <w:sz w:val="20"/>
                <w:szCs w:val="20"/>
              </w:rPr>
              <w:t>(driving metaphor)</w:t>
            </w:r>
          </w:p>
        </w:tc>
        <w:tc>
          <w:tcPr>
            <w:tcW w:w="1506" w:type="pct"/>
            <w:gridSpan w:val="2"/>
            <w:tcBorders>
              <w:left w:val="single" w:sz="24" w:space="0" w:color="auto"/>
              <w:bottom w:val="single" w:sz="4" w:space="0" w:color="auto"/>
              <w:right w:val="single" w:sz="24" w:space="0" w:color="auto"/>
            </w:tcBorders>
          </w:tcPr>
          <w:p w14:paraId="2C68B04C" w14:textId="77777777" w:rsidR="001E4FC1" w:rsidRPr="00F723F6" w:rsidRDefault="001E4FC1" w:rsidP="00756070">
            <w:pPr>
              <w:pStyle w:val="Tabletext"/>
              <w:spacing w:line="240" w:lineRule="auto"/>
              <w:jc w:val="center"/>
              <w:rPr>
                <w:b/>
                <w:sz w:val="20"/>
                <w:szCs w:val="20"/>
              </w:rPr>
            </w:pPr>
            <w:r w:rsidRPr="00F723F6">
              <w:rPr>
                <w:b/>
                <w:sz w:val="20"/>
                <w:szCs w:val="20"/>
              </w:rPr>
              <w:t>Heritage</w:t>
            </w:r>
          </w:p>
        </w:tc>
        <w:tc>
          <w:tcPr>
            <w:tcW w:w="1506" w:type="pct"/>
            <w:gridSpan w:val="2"/>
            <w:tcBorders>
              <w:left w:val="single" w:sz="24" w:space="0" w:color="auto"/>
              <w:bottom w:val="single" w:sz="4" w:space="0" w:color="auto"/>
              <w:right w:val="single" w:sz="24" w:space="0" w:color="auto"/>
            </w:tcBorders>
          </w:tcPr>
          <w:p w14:paraId="47402E33" w14:textId="77777777" w:rsidR="001E4FC1" w:rsidRPr="00F723F6" w:rsidRDefault="001E4FC1" w:rsidP="00756070">
            <w:pPr>
              <w:pStyle w:val="Tabletext"/>
              <w:spacing w:line="240" w:lineRule="auto"/>
              <w:jc w:val="center"/>
              <w:rPr>
                <w:b/>
                <w:sz w:val="20"/>
                <w:szCs w:val="20"/>
              </w:rPr>
            </w:pPr>
            <w:r w:rsidRPr="00F723F6">
              <w:rPr>
                <w:b/>
                <w:sz w:val="20"/>
                <w:szCs w:val="20"/>
              </w:rPr>
              <w:t>Economic Development</w:t>
            </w:r>
          </w:p>
        </w:tc>
        <w:tc>
          <w:tcPr>
            <w:tcW w:w="1506" w:type="pct"/>
            <w:gridSpan w:val="2"/>
            <w:tcBorders>
              <w:left w:val="single" w:sz="24" w:space="0" w:color="auto"/>
              <w:bottom w:val="single" w:sz="4" w:space="0" w:color="auto"/>
            </w:tcBorders>
          </w:tcPr>
          <w:p w14:paraId="04392529" w14:textId="77777777" w:rsidR="001E4FC1" w:rsidRPr="00F723F6" w:rsidRDefault="001E4FC1" w:rsidP="00756070">
            <w:pPr>
              <w:pStyle w:val="Tabletext"/>
              <w:spacing w:line="240" w:lineRule="auto"/>
              <w:jc w:val="center"/>
              <w:rPr>
                <w:b/>
                <w:sz w:val="20"/>
                <w:szCs w:val="20"/>
              </w:rPr>
            </w:pPr>
            <w:r w:rsidRPr="00F723F6">
              <w:rPr>
                <w:b/>
                <w:sz w:val="20"/>
                <w:szCs w:val="20"/>
              </w:rPr>
              <w:t xml:space="preserve">Planning </w:t>
            </w:r>
          </w:p>
        </w:tc>
      </w:tr>
      <w:tr w:rsidR="001E4FC1" w:rsidRPr="002006CF" w14:paraId="3A639211" w14:textId="77777777" w:rsidTr="00756070">
        <w:tc>
          <w:tcPr>
            <w:tcW w:w="482" w:type="pct"/>
            <w:vMerge/>
            <w:tcBorders>
              <w:left w:val="dotted" w:sz="4" w:space="0" w:color="auto"/>
              <w:right w:val="single" w:sz="24" w:space="0" w:color="auto"/>
            </w:tcBorders>
          </w:tcPr>
          <w:p w14:paraId="58B418DF" w14:textId="77777777" w:rsidR="001E4FC1" w:rsidRPr="00F723F6" w:rsidRDefault="001E4FC1" w:rsidP="00756070">
            <w:pPr>
              <w:pStyle w:val="Tabletext"/>
              <w:spacing w:line="240" w:lineRule="auto"/>
              <w:rPr>
                <w:sz w:val="20"/>
                <w:szCs w:val="20"/>
              </w:rPr>
            </w:pPr>
          </w:p>
        </w:tc>
        <w:tc>
          <w:tcPr>
            <w:tcW w:w="753" w:type="pct"/>
            <w:tcBorders>
              <w:top w:val="single" w:sz="4" w:space="0" w:color="auto"/>
              <w:left w:val="dotted" w:sz="4" w:space="0" w:color="auto"/>
              <w:right w:val="dotted" w:sz="4" w:space="0" w:color="auto"/>
            </w:tcBorders>
          </w:tcPr>
          <w:p w14:paraId="102B1847" w14:textId="77777777" w:rsidR="001E4FC1" w:rsidRPr="00F723F6" w:rsidRDefault="001E4FC1" w:rsidP="00756070">
            <w:pPr>
              <w:pStyle w:val="Tabletext"/>
              <w:spacing w:line="240" w:lineRule="auto"/>
              <w:jc w:val="center"/>
              <w:rPr>
                <w:b/>
                <w:sz w:val="20"/>
                <w:szCs w:val="20"/>
              </w:rPr>
            </w:pPr>
            <w:r>
              <w:rPr>
                <w:b/>
                <w:sz w:val="20"/>
                <w:szCs w:val="20"/>
              </w:rPr>
              <w:t>Case 1 – New Labour</w:t>
            </w:r>
          </w:p>
        </w:tc>
        <w:tc>
          <w:tcPr>
            <w:tcW w:w="753" w:type="pct"/>
            <w:tcBorders>
              <w:top w:val="single" w:sz="4" w:space="0" w:color="auto"/>
              <w:left w:val="dotted" w:sz="4" w:space="0" w:color="auto"/>
              <w:right w:val="single" w:sz="24" w:space="0" w:color="auto"/>
            </w:tcBorders>
          </w:tcPr>
          <w:p w14:paraId="604F1988" w14:textId="77777777" w:rsidR="001E4FC1" w:rsidRPr="00F723F6" w:rsidRDefault="001E4FC1" w:rsidP="00756070">
            <w:pPr>
              <w:pStyle w:val="Tabletext"/>
              <w:spacing w:line="240" w:lineRule="auto"/>
              <w:jc w:val="center"/>
              <w:rPr>
                <w:b/>
                <w:sz w:val="20"/>
                <w:szCs w:val="20"/>
              </w:rPr>
            </w:pPr>
            <w:r w:rsidRPr="00F723F6">
              <w:rPr>
                <w:b/>
                <w:sz w:val="20"/>
                <w:szCs w:val="20"/>
              </w:rPr>
              <w:t>Case 2– Coalition</w:t>
            </w:r>
          </w:p>
        </w:tc>
        <w:tc>
          <w:tcPr>
            <w:tcW w:w="753" w:type="pct"/>
            <w:tcBorders>
              <w:top w:val="single" w:sz="4" w:space="0" w:color="auto"/>
              <w:left w:val="single" w:sz="24" w:space="0" w:color="auto"/>
              <w:right w:val="dotted" w:sz="4" w:space="0" w:color="auto"/>
            </w:tcBorders>
          </w:tcPr>
          <w:p w14:paraId="55936A05" w14:textId="77777777" w:rsidR="001E4FC1" w:rsidRPr="00F723F6" w:rsidRDefault="001E4FC1" w:rsidP="00756070">
            <w:pPr>
              <w:pStyle w:val="Tabletext"/>
              <w:spacing w:line="240" w:lineRule="auto"/>
              <w:jc w:val="center"/>
              <w:rPr>
                <w:b/>
                <w:sz w:val="20"/>
                <w:szCs w:val="20"/>
              </w:rPr>
            </w:pPr>
            <w:r w:rsidRPr="00F723F6">
              <w:rPr>
                <w:b/>
                <w:sz w:val="20"/>
                <w:szCs w:val="20"/>
              </w:rPr>
              <w:t>Case 3 – New Labour</w:t>
            </w:r>
          </w:p>
        </w:tc>
        <w:tc>
          <w:tcPr>
            <w:tcW w:w="753" w:type="pct"/>
            <w:tcBorders>
              <w:top w:val="single" w:sz="4" w:space="0" w:color="auto"/>
              <w:left w:val="dotted" w:sz="4" w:space="0" w:color="auto"/>
              <w:right w:val="single" w:sz="24" w:space="0" w:color="auto"/>
            </w:tcBorders>
          </w:tcPr>
          <w:p w14:paraId="13572613" w14:textId="77777777" w:rsidR="001E4FC1" w:rsidRPr="00F723F6" w:rsidRDefault="001E4FC1" w:rsidP="00756070">
            <w:pPr>
              <w:pStyle w:val="Tabletext"/>
              <w:spacing w:line="240" w:lineRule="auto"/>
              <w:jc w:val="center"/>
              <w:rPr>
                <w:b/>
                <w:sz w:val="20"/>
                <w:szCs w:val="20"/>
              </w:rPr>
            </w:pPr>
            <w:r>
              <w:rPr>
                <w:b/>
                <w:sz w:val="20"/>
                <w:szCs w:val="20"/>
              </w:rPr>
              <w:t xml:space="preserve">Case </w:t>
            </w:r>
            <w:r w:rsidRPr="00F723F6">
              <w:rPr>
                <w:b/>
                <w:sz w:val="20"/>
                <w:szCs w:val="20"/>
              </w:rPr>
              <w:t>4 – Coalition</w:t>
            </w:r>
          </w:p>
        </w:tc>
        <w:tc>
          <w:tcPr>
            <w:tcW w:w="753" w:type="pct"/>
            <w:tcBorders>
              <w:top w:val="single" w:sz="4" w:space="0" w:color="auto"/>
              <w:left w:val="single" w:sz="24" w:space="0" w:color="auto"/>
              <w:right w:val="dotted" w:sz="4" w:space="0" w:color="auto"/>
            </w:tcBorders>
          </w:tcPr>
          <w:p w14:paraId="115C5BBB" w14:textId="77777777" w:rsidR="001E4FC1" w:rsidRPr="00F723F6" w:rsidRDefault="001E4FC1" w:rsidP="00756070">
            <w:pPr>
              <w:pStyle w:val="Tabletext"/>
              <w:spacing w:line="240" w:lineRule="auto"/>
              <w:jc w:val="center"/>
              <w:rPr>
                <w:b/>
                <w:sz w:val="20"/>
                <w:szCs w:val="20"/>
              </w:rPr>
            </w:pPr>
            <w:r w:rsidRPr="00F723F6">
              <w:rPr>
                <w:b/>
                <w:sz w:val="20"/>
                <w:szCs w:val="20"/>
              </w:rPr>
              <w:t>Case 5 – New Labour</w:t>
            </w:r>
          </w:p>
        </w:tc>
        <w:tc>
          <w:tcPr>
            <w:tcW w:w="753" w:type="pct"/>
            <w:tcBorders>
              <w:top w:val="single" w:sz="4" w:space="0" w:color="auto"/>
              <w:left w:val="dotted" w:sz="4" w:space="0" w:color="auto"/>
            </w:tcBorders>
          </w:tcPr>
          <w:p w14:paraId="1F37CA96" w14:textId="77777777" w:rsidR="001E4FC1" w:rsidRPr="00F723F6" w:rsidRDefault="001E4FC1" w:rsidP="00756070">
            <w:pPr>
              <w:pStyle w:val="Tabletext"/>
              <w:spacing w:line="240" w:lineRule="auto"/>
              <w:jc w:val="center"/>
              <w:rPr>
                <w:b/>
                <w:sz w:val="20"/>
                <w:szCs w:val="20"/>
              </w:rPr>
            </w:pPr>
            <w:r w:rsidRPr="00F723F6">
              <w:rPr>
                <w:b/>
                <w:sz w:val="20"/>
                <w:szCs w:val="20"/>
              </w:rPr>
              <w:t>Case 6 – Coalition</w:t>
            </w:r>
          </w:p>
        </w:tc>
      </w:tr>
      <w:tr w:rsidR="001E4FC1" w:rsidRPr="002006CF" w14:paraId="231D786A" w14:textId="77777777" w:rsidTr="00756070">
        <w:tc>
          <w:tcPr>
            <w:tcW w:w="482" w:type="pct"/>
            <w:vMerge/>
            <w:tcBorders>
              <w:left w:val="dotted" w:sz="4" w:space="0" w:color="auto"/>
              <w:bottom w:val="single" w:sz="4" w:space="0" w:color="auto"/>
              <w:right w:val="single" w:sz="24" w:space="0" w:color="auto"/>
            </w:tcBorders>
          </w:tcPr>
          <w:p w14:paraId="18E76B26" w14:textId="77777777" w:rsidR="001E4FC1" w:rsidRPr="00F723F6" w:rsidRDefault="001E4FC1" w:rsidP="00756070">
            <w:pPr>
              <w:pStyle w:val="Tabletext"/>
              <w:spacing w:line="240" w:lineRule="auto"/>
              <w:rPr>
                <w:sz w:val="20"/>
                <w:szCs w:val="20"/>
              </w:rPr>
            </w:pPr>
          </w:p>
        </w:tc>
        <w:tc>
          <w:tcPr>
            <w:tcW w:w="753" w:type="pct"/>
            <w:tcBorders>
              <w:left w:val="dotted" w:sz="4" w:space="0" w:color="auto"/>
              <w:bottom w:val="single" w:sz="4" w:space="0" w:color="auto"/>
              <w:right w:val="dotted" w:sz="4" w:space="0" w:color="auto"/>
            </w:tcBorders>
          </w:tcPr>
          <w:p w14:paraId="01064389" w14:textId="77777777" w:rsidR="001E4FC1" w:rsidRDefault="001E4FC1" w:rsidP="00756070">
            <w:pPr>
              <w:pStyle w:val="Tabletext"/>
              <w:spacing w:line="240" w:lineRule="auto"/>
              <w:jc w:val="center"/>
              <w:rPr>
                <w:b/>
                <w:sz w:val="20"/>
                <w:szCs w:val="20"/>
              </w:rPr>
            </w:pPr>
            <w:r>
              <w:rPr>
                <w:b/>
                <w:sz w:val="20"/>
                <w:szCs w:val="20"/>
              </w:rPr>
              <w:t xml:space="preserve">Keys to the Past / </w:t>
            </w:r>
          </w:p>
          <w:p w14:paraId="6859911F" w14:textId="77777777" w:rsidR="001E4FC1" w:rsidRPr="00F723F6" w:rsidRDefault="001E4FC1" w:rsidP="00756070">
            <w:pPr>
              <w:pStyle w:val="Tabletext"/>
              <w:spacing w:line="240" w:lineRule="auto"/>
              <w:jc w:val="center"/>
              <w:rPr>
                <w:b/>
                <w:sz w:val="20"/>
                <w:szCs w:val="20"/>
              </w:rPr>
            </w:pPr>
            <w:r>
              <w:rPr>
                <w:b/>
                <w:sz w:val="20"/>
                <w:szCs w:val="20"/>
              </w:rPr>
              <w:t>Past Perfect</w:t>
            </w:r>
          </w:p>
        </w:tc>
        <w:tc>
          <w:tcPr>
            <w:tcW w:w="753" w:type="pct"/>
            <w:tcBorders>
              <w:left w:val="dotted" w:sz="4" w:space="0" w:color="auto"/>
              <w:bottom w:val="single" w:sz="4" w:space="0" w:color="auto"/>
              <w:right w:val="single" w:sz="24" w:space="0" w:color="auto"/>
            </w:tcBorders>
          </w:tcPr>
          <w:p w14:paraId="4F212E80" w14:textId="77777777" w:rsidR="001E4FC1" w:rsidRPr="00F723F6" w:rsidRDefault="001E4FC1" w:rsidP="00756070">
            <w:pPr>
              <w:pStyle w:val="Tabletext"/>
              <w:spacing w:line="240" w:lineRule="auto"/>
              <w:jc w:val="center"/>
              <w:rPr>
                <w:b/>
                <w:sz w:val="20"/>
                <w:szCs w:val="20"/>
              </w:rPr>
            </w:pPr>
            <w:r w:rsidRPr="00F723F6">
              <w:rPr>
                <w:b/>
                <w:sz w:val="20"/>
                <w:szCs w:val="20"/>
              </w:rPr>
              <w:t>Flodden 1513 Ecomuseum</w:t>
            </w:r>
          </w:p>
        </w:tc>
        <w:tc>
          <w:tcPr>
            <w:tcW w:w="753" w:type="pct"/>
            <w:tcBorders>
              <w:left w:val="single" w:sz="24" w:space="0" w:color="auto"/>
              <w:bottom w:val="single" w:sz="4" w:space="0" w:color="auto"/>
              <w:right w:val="dotted" w:sz="4" w:space="0" w:color="auto"/>
            </w:tcBorders>
          </w:tcPr>
          <w:p w14:paraId="4701BA71" w14:textId="77777777" w:rsidR="001E4FC1" w:rsidRPr="00F723F6" w:rsidRDefault="001E4FC1" w:rsidP="00756070">
            <w:pPr>
              <w:pStyle w:val="Tabletext"/>
              <w:spacing w:line="240" w:lineRule="auto"/>
              <w:jc w:val="center"/>
              <w:rPr>
                <w:b/>
                <w:sz w:val="20"/>
                <w:szCs w:val="20"/>
              </w:rPr>
            </w:pPr>
            <w:r w:rsidRPr="00F723F6">
              <w:rPr>
                <w:b/>
                <w:sz w:val="20"/>
                <w:szCs w:val="20"/>
              </w:rPr>
              <w:t>Regional Development Agencies</w:t>
            </w:r>
          </w:p>
        </w:tc>
        <w:tc>
          <w:tcPr>
            <w:tcW w:w="753" w:type="pct"/>
            <w:tcBorders>
              <w:left w:val="dotted" w:sz="4" w:space="0" w:color="auto"/>
              <w:bottom w:val="single" w:sz="4" w:space="0" w:color="auto"/>
              <w:right w:val="single" w:sz="24" w:space="0" w:color="auto"/>
            </w:tcBorders>
          </w:tcPr>
          <w:p w14:paraId="285A6801" w14:textId="77777777" w:rsidR="001E4FC1" w:rsidRPr="00F723F6" w:rsidRDefault="001E4FC1" w:rsidP="00756070">
            <w:pPr>
              <w:pStyle w:val="Tabletext"/>
              <w:spacing w:line="240" w:lineRule="auto"/>
              <w:jc w:val="center"/>
              <w:rPr>
                <w:b/>
                <w:sz w:val="20"/>
                <w:szCs w:val="20"/>
              </w:rPr>
            </w:pPr>
            <w:r w:rsidRPr="00F723F6">
              <w:rPr>
                <w:b/>
                <w:sz w:val="20"/>
                <w:szCs w:val="20"/>
              </w:rPr>
              <w:t xml:space="preserve">Local Enterprise </w:t>
            </w:r>
          </w:p>
          <w:p w14:paraId="2F54B7DF" w14:textId="77777777" w:rsidR="001E4FC1" w:rsidRPr="00F723F6" w:rsidRDefault="001E4FC1" w:rsidP="00756070">
            <w:pPr>
              <w:pStyle w:val="Tabletext"/>
              <w:spacing w:line="240" w:lineRule="auto"/>
              <w:jc w:val="center"/>
              <w:rPr>
                <w:b/>
                <w:sz w:val="20"/>
                <w:szCs w:val="20"/>
              </w:rPr>
            </w:pPr>
            <w:r w:rsidRPr="00F723F6">
              <w:rPr>
                <w:b/>
                <w:sz w:val="20"/>
                <w:szCs w:val="20"/>
              </w:rPr>
              <w:t>Partnerships</w:t>
            </w:r>
          </w:p>
        </w:tc>
        <w:tc>
          <w:tcPr>
            <w:tcW w:w="753" w:type="pct"/>
            <w:tcBorders>
              <w:left w:val="single" w:sz="24" w:space="0" w:color="auto"/>
              <w:bottom w:val="single" w:sz="4" w:space="0" w:color="auto"/>
              <w:right w:val="dotted" w:sz="4" w:space="0" w:color="auto"/>
            </w:tcBorders>
          </w:tcPr>
          <w:p w14:paraId="601EA0C1" w14:textId="77777777" w:rsidR="001E4FC1" w:rsidRPr="00F723F6" w:rsidRDefault="001E4FC1" w:rsidP="00756070">
            <w:pPr>
              <w:pStyle w:val="Tabletext"/>
              <w:spacing w:line="240" w:lineRule="auto"/>
              <w:jc w:val="center"/>
              <w:rPr>
                <w:b/>
                <w:sz w:val="20"/>
                <w:szCs w:val="20"/>
              </w:rPr>
            </w:pPr>
            <w:r w:rsidRPr="00F723F6">
              <w:rPr>
                <w:b/>
                <w:sz w:val="20"/>
                <w:szCs w:val="20"/>
              </w:rPr>
              <w:t>Eden Valley District Council Local Plan</w:t>
            </w:r>
          </w:p>
        </w:tc>
        <w:tc>
          <w:tcPr>
            <w:tcW w:w="753" w:type="pct"/>
            <w:tcBorders>
              <w:left w:val="dotted" w:sz="4" w:space="0" w:color="auto"/>
              <w:bottom w:val="single" w:sz="4" w:space="0" w:color="auto"/>
            </w:tcBorders>
          </w:tcPr>
          <w:p w14:paraId="1209F58A" w14:textId="77777777" w:rsidR="001E4FC1" w:rsidRPr="00F723F6" w:rsidRDefault="001E4FC1" w:rsidP="00756070">
            <w:pPr>
              <w:pStyle w:val="Tabletext"/>
              <w:spacing w:line="240" w:lineRule="auto"/>
              <w:jc w:val="center"/>
              <w:rPr>
                <w:b/>
                <w:sz w:val="20"/>
                <w:szCs w:val="20"/>
              </w:rPr>
            </w:pPr>
            <w:r w:rsidRPr="00F723F6">
              <w:rPr>
                <w:b/>
                <w:sz w:val="20"/>
                <w:szCs w:val="20"/>
              </w:rPr>
              <w:t>Upper Eden Neighbourhood Development Plan</w:t>
            </w:r>
          </w:p>
        </w:tc>
      </w:tr>
      <w:tr w:rsidR="001E4FC1" w:rsidRPr="005323FE" w14:paraId="2C8E9FC7" w14:textId="77777777" w:rsidTr="00756070">
        <w:tc>
          <w:tcPr>
            <w:tcW w:w="482" w:type="pct"/>
            <w:tcBorders>
              <w:top w:val="single" w:sz="4" w:space="0" w:color="auto"/>
              <w:left w:val="dotted" w:sz="4" w:space="0" w:color="auto"/>
              <w:bottom w:val="single" w:sz="4" w:space="0" w:color="auto"/>
              <w:right w:val="single" w:sz="24" w:space="0" w:color="auto"/>
            </w:tcBorders>
          </w:tcPr>
          <w:p w14:paraId="3CA146B6" w14:textId="77777777" w:rsidR="001E4FC1" w:rsidRPr="00F723F6" w:rsidRDefault="001E4FC1" w:rsidP="00756070">
            <w:pPr>
              <w:pStyle w:val="Tabletext"/>
              <w:spacing w:line="240" w:lineRule="auto"/>
              <w:rPr>
                <w:sz w:val="20"/>
                <w:szCs w:val="20"/>
              </w:rPr>
            </w:pPr>
            <w:r w:rsidRPr="00F723F6">
              <w:rPr>
                <w:sz w:val="20"/>
                <w:szCs w:val="20"/>
              </w:rPr>
              <w:t>Driver</w:t>
            </w:r>
          </w:p>
        </w:tc>
        <w:tc>
          <w:tcPr>
            <w:tcW w:w="753" w:type="pct"/>
            <w:tcBorders>
              <w:top w:val="single" w:sz="4" w:space="0" w:color="auto"/>
              <w:left w:val="dotted" w:sz="4" w:space="0" w:color="auto"/>
              <w:bottom w:val="single" w:sz="4" w:space="0" w:color="auto"/>
              <w:right w:val="dotted" w:sz="4" w:space="0" w:color="auto"/>
            </w:tcBorders>
            <w:shd w:val="clear" w:color="auto" w:fill="808080" w:themeFill="background1" w:themeFillShade="80"/>
          </w:tcPr>
          <w:p w14:paraId="1222838B" w14:textId="77777777" w:rsidR="001E4FC1" w:rsidRPr="006A115C" w:rsidRDefault="001E4FC1" w:rsidP="00756070">
            <w:pPr>
              <w:pStyle w:val="Tabletext"/>
              <w:spacing w:line="240" w:lineRule="auto"/>
              <w:rPr>
                <w:color w:val="FFFFFF" w:themeColor="background1"/>
                <w:sz w:val="20"/>
                <w:szCs w:val="20"/>
              </w:rPr>
            </w:pPr>
            <w:r>
              <w:rPr>
                <w:color w:val="FFFFFF" w:themeColor="background1"/>
                <w:sz w:val="20"/>
                <w:szCs w:val="20"/>
              </w:rPr>
              <w:t>Senior officers, Durham and Northumberland County Councils</w:t>
            </w:r>
          </w:p>
        </w:tc>
        <w:tc>
          <w:tcPr>
            <w:tcW w:w="753" w:type="pct"/>
            <w:tcBorders>
              <w:top w:val="single" w:sz="4" w:space="0" w:color="auto"/>
              <w:left w:val="dotted" w:sz="4" w:space="0" w:color="auto"/>
              <w:bottom w:val="single" w:sz="4" w:space="0" w:color="auto"/>
              <w:right w:val="single" w:sz="24" w:space="0" w:color="auto"/>
            </w:tcBorders>
            <w:shd w:val="clear" w:color="auto" w:fill="auto"/>
          </w:tcPr>
          <w:p w14:paraId="511D33A7" w14:textId="77777777" w:rsidR="001E4FC1" w:rsidRPr="00F723F6" w:rsidRDefault="001E4FC1" w:rsidP="00756070">
            <w:pPr>
              <w:pStyle w:val="Tabletext"/>
              <w:spacing w:line="240" w:lineRule="auto"/>
              <w:rPr>
                <w:sz w:val="20"/>
                <w:szCs w:val="20"/>
              </w:rPr>
            </w:pPr>
            <w:r w:rsidRPr="00F723F6">
              <w:rPr>
                <w:sz w:val="20"/>
                <w:szCs w:val="20"/>
              </w:rPr>
              <w:t>Community (</w:t>
            </w:r>
            <w:r>
              <w:rPr>
                <w:sz w:val="20"/>
                <w:szCs w:val="20"/>
              </w:rPr>
              <w:t>local landowner</w:t>
            </w:r>
            <w:r w:rsidRPr="00F723F6">
              <w:rPr>
                <w:sz w:val="20"/>
                <w:szCs w:val="20"/>
              </w:rPr>
              <w:t>)</w:t>
            </w:r>
          </w:p>
        </w:tc>
        <w:tc>
          <w:tcPr>
            <w:tcW w:w="753" w:type="pct"/>
            <w:tcBorders>
              <w:top w:val="single" w:sz="4" w:space="0" w:color="auto"/>
              <w:left w:val="single" w:sz="24" w:space="0" w:color="auto"/>
              <w:bottom w:val="single" w:sz="4" w:space="0" w:color="auto"/>
              <w:right w:val="dotted" w:sz="4" w:space="0" w:color="auto"/>
            </w:tcBorders>
            <w:shd w:val="clear" w:color="auto" w:fill="BFBFBF" w:themeFill="background1" w:themeFillShade="BF"/>
          </w:tcPr>
          <w:p w14:paraId="6853646F" w14:textId="77777777" w:rsidR="001E4FC1" w:rsidRPr="00F723F6" w:rsidRDefault="001E4FC1" w:rsidP="00756070">
            <w:pPr>
              <w:pStyle w:val="Tabletext"/>
              <w:spacing w:line="240" w:lineRule="auto"/>
              <w:rPr>
                <w:sz w:val="20"/>
                <w:szCs w:val="20"/>
              </w:rPr>
            </w:pPr>
            <w:r w:rsidRPr="00F723F6">
              <w:rPr>
                <w:sz w:val="20"/>
                <w:szCs w:val="20"/>
              </w:rPr>
              <w:t>A</w:t>
            </w:r>
            <w:r w:rsidRPr="00F723F6">
              <w:rPr>
                <w:b/>
                <w:sz w:val="20"/>
                <w:szCs w:val="20"/>
              </w:rPr>
              <w:t>ppointed by Central Government</w:t>
            </w:r>
            <w:r w:rsidRPr="00F723F6">
              <w:rPr>
                <w:sz w:val="20"/>
                <w:szCs w:val="20"/>
              </w:rPr>
              <w:t xml:space="preserve"> (usually business person)</w:t>
            </w:r>
          </w:p>
        </w:tc>
        <w:tc>
          <w:tcPr>
            <w:tcW w:w="753" w:type="pct"/>
            <w:tcBorders>
              <w:top w:val="single" w:sz="4" w:space="0" w:color="auto"/>
              <w:left w:val="dotted" w:sz="4" w:space="0" w:color="auto"/>
              <w:bottom w:val="single" w:sz="4" w:space="0" w:color="auto"/>
              <w:right w:val="single" w:sz="24" w:space="0" w:color="auto"/>
            </w:tcBorders>
            <w:shd w:val="clear" w:color="auto" w:fill="BFBFBF" w:themeFill="background1" w:themeFillShade="BF"/>
          </w:tcPr>
          <w:p w14:paraId="6240DD33" w14:textId="77777777" w:rsidR="001E4FC1" w:rsidRPr="00F723F6" w:rsidRDefault="001E4FC1" w:rsidP="00756070">
            <w:pPr>
              <w:pStyle w:val="Tabletext"/>
              <w:spacing w:line="240" w:lineRule="auto"/>
              <w:rPr>
                <w:sz w:val="20"/>
                <w:szCs w:val="20"/>
              </w:rPr>
            </w:pPr>
            <w:r w:rsidRPr="00F723F6">
              <w:rPr>
                <w:sz w:val="20"/>
                <w:szCs w:val="20"/>
              </w:rPr>
              <w:t>A</w:t>
            </w:r>
            <w:r w:rsidRPr="00F723F6">
              <w:rPr>
                <w:b/>
                <w:sz w:val="20"/>
                <w:szCs w:val="20"/>
              </w:rPr>
              <w:t>ppointed locally</w:t>
            </w:r>
            <w:r w:rsidRPr="00F723F6">
              <w:rPr>
                <w:sz w:val="20"/>
                <w:szCs w:val="20"/>
              </w:rPr>
              <w:t xml:space="preserve"> (strong suggestion that this ought to be a business person</w:t>
            </w:r>
          </w:p>
        </w:tc>
        <w:tc>
          <w:tcPr>
            <w:tcW w:w="753" w:type="pct"/>
            <w:tcBorders>
              <w:top w:val="single" w:sz="4" w:space="0" w:color="auto"/>
              <w:left w:val="single" w:sz="24" w:space="0" w:color="auto"/>
              <w:bottom w:val="single" w:sz="4" w:space="0" w:color="auto"/>
              <w:right w:val="dotted" w:sz="4" w:space="0" w:color="auto"/>
            </w:tcBorders>
            <w:shd w:val="clear" w:color="auto" w:fill="808080" w:themeFill="background1" w:themeFillShade="80"/>
          </w:tcPr>
          <w:p w14:paraId="6D72D66D" w14:textId="77777777" w:rsidR="001E4FC1" w:rsidRPr="00F723F6" w:rsidRDefault="001E4FC1" w:rsidP="00756070">
            <w:pPr>
              <w:pStyle w:val="Tabletext"/>
              <w:spacing w:line="240" w:lineRule="auto"/>
              <w:rPr>
                <w:color w:val="FFFFFF" w:themeColor="background1"/>
                <w:sz w:val="20"/>
                <w:szCs w:val="20"/>
              </w:rPr>
            </w:pPr>
            <w:r>
              <w:rPr>
                <w:color w:val="FFFFFF" w:themeColor="background1"/>
                <w:sz w:val="20"/>
                <w:szCs w:val="20"/>
              </w:rPr>
              <w:t xml:space="preserve">Councillors and Director of Planning, </w:t>
            </w:r>
            <w:r w:rsidRPr="00F723F6">
              <w:rPr>
                <w:color w:val="FFFFFF" w:themeColor="background1"/>
                <w:sz w:val="20"/>
                <w:szCs w:val="20"/>
              </w:rPr>
              <w:t>Eden District Council</w:t>
            </w:r>
            <w:r>
              <w:rPr>
                <w:color w:val="FFFFFF" w:themeColor="background1"/>
                <w:sz w:val="20"/>
                <w:szCs w:val="20"/>
              </w:rPr>
              <w:t xml:space="preserve"> </w:t>
            </w:r>
          </w:p>
        </w:tc>
        <w:tc>
          <w:tcPr>
            <w:tcW w:w="753" w:type="pct"/>
            <w:tcBorders>
              <w:top w:val="single" w:sz="4" w:space="0" w:color="auto"/>
              <w:left w:val="dotted" w:sz="4" w:space="0" w:color="auto"/>
              <w:bottom w:val="single" w:sz="4" w:space="0" w:color="auto"/>
            </w:tcBorders>
          </w:tcPr>
          <w:p w14:paraId="6998F8D3" w14:textId="77777777" w:rsidR="001E4FC1" w:rsidRPr="00F723F6" w:rsidRDefault="001E4FC1" w:rsidP="00756070">
            <w:pPr>
              <w:pStyle w:val="Tabletext"/>
              <w:spacing w:line="240" w:lineRule="auto"/>
              <w:rPr>
                <w:sz w:val="20"/>
                <w:szCs w:val="20"/>
              </w:rPr>
            </w:pPr>
            <w:r w:rsidRPr="00F723F6">
              <w:rPr>
                <w:sz w:val="20"/>
                <w:szCs w:val="20"/>
              </w:rPr>
              <w:t xml:space="preserve">Upper Eden Community Plan Group </w:t>
            </w:r>
          </w:p>
        </w:tc>
      </w:tr>
      <w:tr w:rsidR="001E4FC1" w:rsidRPr="005323FE" w14:paraId="6DD95567" w14:textId="77777777" w:rsidTr="00756070">
        <w:tc>
          <w:tcPr>
            <w:tcW w:w="482" w:type="pct"/>
            <w:tcBorders>
              <w:top w:val="single" w:sz="4" w:space="0" w:color="auto"/>
              <w:left w:val="dotted" w:sz="4" w:space="0" w:color="auto"/>
              <w:bottom w:val="single" w:sz="4" w:space="0" w:color="auto"/>
              <w:right w:val="single" w:sz="24" w:space="0" w:color="auto"/>
            </w:tcBorders>
          </w:tcPr>
          <w:p w14:paraId="7694690F" w14:textId="77777777" w:rsidR="001E4FC1" w:rsidRPr="00F723F6" w:rsidRDefault="001E4FC1" w:rsidP="00756070">
            <w:pPr>
              <w:pStyle w:val="Tabletext"/>
              <w:spacing w:line="240" w:lineRule="auto"/>
              <w:rPr>
                <w:sz w:val="20"/>
                <w:szCs w:val="20"/>
              </w:rPr>
            </w:pPr>
            <w:r w:rsidRPr="00F723F6">
              <w:rPr>
                <w:sz w:val="20"/>
                <w:szCs w:val="20"/>
              </w:rPr>
              <w:t>Navigator</w:t>
            </w:r>
          </w:p>
        </w:tc>
        <w:tc>
          <w:tcPr>
            <w:tcW w:w="753" w:type="pct"/>
            <w:tcBorders>
              <w:top w:val="single" w:sz="4" w:space="0" w:color="auto"/>
              <w:left w:val="dotted" w:sz="4" w:space="0" w:color="auto"/>
              <w:bottom w:val="single" w:sz="4" w:space="0" w:color="auto"/>
              <w:right w:val="dotted" w:sz="4" w:space="0" w:color="auto"/>
            </w:tcBorders>
            <w:shd w:val="clear" w:color="auto" w:fill="808080" w:themeFill="background1" w:themeFillShade="80"/>
          </w:tcPr>
          <w:p w14:paraId="368F6780" w14:textId="77777777" w:rsidR="001E4FC1" w:rsidRPr="006A115C" w:rsidRDefault="001E4FC1" w:rsidP="00756070">
            <w:pPr>
              <w:pStyle w:val="Tabletext"/>
              <w:spacing w:line="240" w:lineRule="auto"/>
              <w:rPr>
                <w:color w:val="FFFFFF" w:themeColor="background1"/>
                <w:sz w:val="20"/>
                <w:szCs w:val="20"/>
              </w:rPr>
            </w:pPr>
            <w:r w:rsidRPr="006A115C">
              <w:rPr>
                <w:color w:val="FFFFFF" w:themeColor="background1"/>
                <w:sz w:val="20"/>
                <w:szCs w:val="20"/>
              </w:rPr>
              <w:t>Count Archaeologists, DCC &amp; NCC</w:t>
            </w:r>
          </w:p>
        </w:tc>
        <w:tc>
          <w:tcPr>
            <w:tcW w:w="753" w:type="pct"/>
            <w:tcBorders>
              <w:top w:val="single" w:sz="4" w:space="0" w:color="auto"/>
              <w:left w:val="dotted" w:sz="4" w:space="0" w:color="auto"/>
              <w:bottom w:val="single" w:sz="4" w:space="0" w:color="auto"/>
              <w:right w:val="single" w:sz="24" w:space="0" w:color="auto"/>
            </w:tcBorders>
            <w:shd w:val="clear" w:color="auto" w:fill="auto"/>
          </w:tcPr>
          <w:p w14:paraId="36826780" w14:textId="77777777" w:rsidR="001E4FC1" w:rsidRPr="00F723F6" w:rsidRDefault="001E4FC1" w:rsidP="00756070">
            <w:pPr>
              <w:pStyle w:val="Tabletext"/>
              <w:spacing w:line="240" w:lineRule="auto"/>
              <w:rPr>
                <w:sz w:val="20"/>
                <w:szCs w:val="20"/>
              </w:rPr>
            </w:pPr>
            <w:r>
              <w:rPr>
                <w:sz w:val="20"/>
                <w:szCs w:val="20"/>
              </w:rPr>
              <w:t>Contract staff</w:t>
            </w:r>
          </w:p>
        </w:tc>
        <w:tc>
          <w:tcPr>
            <w:tcW w:w="753" w:type="pct"/>
            <w:tcBorders>
              <w:top w:val="single" w:sz="4" w:space="0" w:color="auto"/>
              <w:left w:val="single" w:sz="24" w:space="0" w:color="auto"/>
              <w:bottom w:val="single" w:sz="4" w:space="0" w:color="auto"/>
              <w:right w:val="dotted" w:sz="4" w:space="0" w:color="auto"/>
            </w:tcBorders>
            <w:shd w:val="clear" w:color="auto" w:fill="BFBFBF" w:themeFill="background1" w:themeFillShade="BF"/>
          </w:tcPr>
          <w:p w14:paraId="43C976B6" w14:textId="77777777" w:rsidR="001E4FC1" w:rsidRPr="00F723F6" w:rsidRDefault="001E4FC1" w:rsidP="00756070">
            <w:pPr>
              <w:pStyle w:val="Tabletext"/>
              <w:spacing w:line="240" w:lineRule="auto"/>
              <w:rPr>
                <w:sz w:val="20"/>
                <w:szCs w:val="20"/>
              </w:rPr>
            </w:pPr>
            <w:r w:rsidRPr="00F723F6">
              <w:rPr>
                <w:sz w:val="20"/>
                <w:szCs w:val="20"/>
              </w:rPr>
              <w:t>Business-led, public sector</w:t>
            </w:r>
            <w:r w:rsidRPr="00F723F6">
              <w:rPr>
                <w:sz w:val="20"/>
                <w:szCs w:val="20"/>
                <w:shd w:val="clear" w:color="auto" w:fill="E5B8B7" w:themeFill="accent2" w:themeFillTint="66"/>
              </w:rPr>
              <w:t xml:space="preserve"> </w:t>
            </w:r>
            <w:r w:rsidRPr="00F723F6">
              <w:rPr>
                <w:sz w:val="20"/>
                <w:szCs w:val="20"/>
              </w:rPr>
              <w:t>supported</w:t>
            </w:r>
          </w:p>
        </w:tc>
        <w:tc>
          <w:tcPr>
            <w:tcW w:w="753" w:type="pct"/>
            <w:tcBorders>
              <w:top w:val="single" w:sz="4" w:space="0" w:color="auto"/>
              <w:left w:val="dotted" w:sz="4" w:space="0" w:color="auto"/>
              <w:bottom w:val="single" w:sz="4" w:space="0" w:color="auto"/>
              <w:right w:val="single" w:sz="24" w:space="0" w:color="auto"/>
            </w:tcBorders>
            <w:shd w:val="clear" w:color="auto" w:fill="BFBFBF" w:themeFill="background1" w:themeFillShade="BF"/>
          </w:tcPr>
          <w:p w14:paraId="22DBFC76" w14:textId="77777777" w:rsidR="001E4FC1" w:rsidRPr="00F723F6" w:rsidRDefault="001E4FC1" w:rsidP="00756070">
            <w:pPr>
              <w:pStyle w:val="Tabletext"/>
              <w:spacing w:line="240" w:lineRule="auto"/>
              <w:rPr>
                <w:sz w:val="20"/>
                <w:szCs w:val="20"/>
              </w:rPr>
            </w:pPr>
            <w:r w:rsidRPr="00F723F6">
              <w:rPr>
                <w:sz w:val="20"/>
                <w:szCs w:val="20"/>
              </w:rPr>
              <w:t>Business-led, public sector</w:t>
            </w:r>
            <w:r w:rsidRPr="00F723F6">
              <w:rPr>
                <w:sz w:val="20"/>
                <w:szCs w:val="20"/>
                <w:shd w:val="clear" w:color="auto" w:fill="E5B8B7" w:themeFill="accent2" w:themeFillTint="66"/>
              </w:rPr>
              <w:t xml:space="preserve"> </w:t>
            </w:r>
            <w:r w:rsidRPr="00F723F6">
              <w:rPr>
                <w:sz w:val="20"/>
                <w:szCs w:val="20"/>
              </w:rPr>
              <w:t>supported</w:t>
            </w:r>
          </w:p>
        </w:tc>
        <w:tc>
          <w:tcPr>
            <w:tcW w:w="753" w:type="pct"/>
            <w:tcBorders>
              <w:top w:val="single" w:sz="4" w:space="0" w:color="auto"/>
              <w:left w:val="single" w:sz="24" w:space="0" w:color="auto"/>
              <w:bottom w:val="single" w:sz="4" w:space="0" w:color="auto"/>
              <w:right w:val="dotted" w:sz="4" w:space="0" w:color="auto"/>
            </w:tcBorders>
            <w:shd w:val="clear" w:color="auto" w:fill="808080" w:themeFill="background1" w:themeFillShade="80"/>
          </w:tcPr>
          <w:p w14:paraId="6C70F443" w14:textId="77777777" w:rsidR="001E4FC1" w:rsidRPr="00F723F6" w:rsidRDefault="001E4FC1" w:rsidP="00756070">
            <w:pPr>
              <w:pStyle w:val="Tabletext"/>
              <w:spacing w:line="240" w:lineRule="auto"/>
              <w:rPr>
                <w:color w:val="FFFFFF" w:themeColor="background1"/>
                <w:sz w:val="20"/>
                <w:szCs w:val="20"/>
              </w:rPr>
            </w:pPr>
            <w:r>
              <w:rPr>
                <w:color w:val="FFFFFF" w:themeColor="background1"/>
                <w:sz w:val="20"/>
                <w:szCs w:val="20"/>
              </w:rPr>
              <w:t xml:space="preserve">Planning officers, </w:t>
            </w:r>
            <w:r w:rsidRPr="00F723F6">
              <w:rPr>
                <w:color w:val="FFFFFF" w:themeColor="background1"/>
                <w:sz w:val="20"/>
                <w:szCs w:val="20"/>
              </w:rPr>
              <w:t>Eden District Council</w:t>
            </w:r>
          </w:p>
        </w:tc>
        <w:tc>
          <w:tcPr>
            <w:tcW w:w="753" w:type="pct"/>
            <w:tcBorders>
              <w:top w:val="single" w:sz="4" w:space="0" w:color="auto"/>
              <w:left w:val="dotted" w:sz="4" w:space="0" w:color="auto"/>
              <w:bottom w:val="single" w:sz="4" w:space="0" w:color="auto"/>
            </w:tcBorders>
          </w:tcPr>
          <w:p w14:paraId="44578D6D" w14:textId="77777777" w:rsidR="001E4FC1" w:rsidRPr="00F723F6" w:rsidRDefault="001E4FC1" w:rsidP="00756070">
            <w:pPr>
              <w:pStyle w:val="Tabletext"/>
              <w:spacing w:line="240" w:lineRule="auto"/>
              <w:rPr>
                <w:sz w:val="20"/>
                <w:szCs w:val="20"/>
              </w:rPr>
            </w:pPr>
            <w:r w:rsidRPr="00F723F6">
              <w:rPr>
                <w:sz w:val="20"/>
                <w:szCs w:val="20"/>
              </w:rPr>
              <w:t xml:space="preserve">Upper Eden Community Plan Group </w:t>
            </w:r>
          </w:p>
        </w:tc>
      </w:tr>
      <w:tr w:rsidR="001E4FC1" w:rsidRPr="005323FE" w14:paraId="26A7F25D" w14:textId="77777777" w:rsidTr="00756070">
        <w:tc>
          <w:tcPr>
            <w:tcW w:w="482" w:type="pct"/>
            <w:tcBorders>
              <w:top w:val="single" w:sz="4" w:space="0" w:color="auto"/>
              <w:left w:val="dotted" w:sz="4" w:space="0" w:color="auto"/>
              <w:bottom w:val="single" w:sz="4" w:space="0" w:color="auto"/>
              <w:right w:val="single" w:sz="24" w:space="0" w:color="auto"/>
            </w:tcBorders>
          </w:tcPr>
          <w:p w14:paraId="45AE4335" w14:textId="77777777" w:rsidR="001E4FC1" w:rsidRPr="00F723F6" w:rsidRDefault="001E4FC1" w:rsidP="00756070">
            <w:pPr>
              <w:pStyle w:val="Tabletext"/>
              <w:spacing w:line="240" w:lineRule="auto"/>
              <w:rPr>
                <w:sz w:val="20"/>
                <w:szCs w:val="20"/>
              </w:rPr>
            </w:pPr>
            <w:r>
              <w:rPr>
                <w:sz w:val="20"/>
                <w:szCs w:val="20"/>
              </w:rPr>
              <w:t>Cash</w:t>
            </w:r>
            <w:r w:rsidRPr="00F723F6">
              <w:rPr>
                <w:sz w:val="20"/>
                <w:szCs w:val="20"/>
              </w:rPr>
              <w:t xml:space="preserve"> holder</w:t>
            </w:r>
          </w:p>
        </w:tc>
        <w:tc>
          <w:tcPr>
            <w:tcW w:w="753" w:type="pct"/>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49552C95" w14:textId="77777777" w:rsidR="001E4FC1" w:rsidRPr="00F723F6" w:rsidRDefault="001E4FC1" w:rsidP="00756070">
            <w:pPr>
              <w:pStyle w:val="Tabletext"/>
              <w:spacing w:line="240" w:lineRule="auto"/>
              <w:rPr>
                <w:sz w:val="20"/>
                <w:szCs w:val="20"/>
              </w:rPr>
            </w:pPr>
            <w:r>
              <w:rPr>
                <w:sz w:val="20"/>
                <w:szCs w:val="20"/>
              </w:rPr>
              <w:t xml:space="preserve">Heritage Lottery Fund; </w:t>
            </w:r>
            <w:r w:rsidRPr="00F723F6">
              <w:rPr>
                <w:sz w:val="20"/>
                <w:szCs w:val="20"/>
              </w:rPr>
              <w:t>New Opportunities Fund</w:t>
            </w:r>
          </w:p>
        </w:tc>
        <w:tc>
          <w:tcPr>
            <w:tcW w:w="753" w:type="pct"/>
            <w:tcBorders>
              <w:top w:val="single" w:sz="4" w:space="0" w:color="auto"/>
              <w:left w:val="dotted" w:sz="4" w:space="0" w:color="auto"/>
              <w:bottom w:val="single" w:sz="4" w:space="0" w:color="auto"/>
              <w:right w:val="single" w:sz="24" w:space="0" w:color="auto"/>
            </w:tcBorders>
            <w:shd w:val="clear" w:color="auto" w:fill="BFBFBF" w:themeFill="background1" w:themeFillShade="BF"/>
          </w:tcPr>
          <w:p w14:paraId="639C3248" w14:textId="77777777" w:rsidR="001E4FC1" w:rsidRPr="00F723F6" w:rsidRDefault="001E4FC1" w:rsidP="00756070">
            <w:pPr>
              <w:pStyle w:val="Tabletext"/>
              <w:spacing w:line="240" w:lineRule="auto"/>
              <w:rPr>
                <w:sz w:val="20"/>
                <w:szCs w:val="20"/>
              </w:rPr>
            </w:pPr>
            <w:r w:rsidRPr="00F723F6">
              <w:rPr>
                <w:sz w:val="20"/>
                <w:szCs w:val="20"/>
              </w:rPr>
              <w:t>Heritage Lottery Fund, plus small contributions from local businesses and contributions from local authorities</w:t>
            </w:r>
          </w:p>
        </w:tc>
        <w:tc>
          <w:tcPr>
            <w:tcW w:w="753" w:type="pct"/>
            <w:tcBorders>
              <w:top w:val="single" w:sz="4" w:space="0" w:color="auto"/>
              <w:left w:val="single" w:sz="24" w:space="0" w:color="auto"/>
              <w:bottom w:val="single" w:sz="4" w:space="0" w:color="auto"/>
              <w:right w:val="dotted" w:sz="4" w:space="0" w:color="auto"/>
            </w:tcBorders>
            <w:shd w:val="clear" w:color="auto" w:fill="808080" w:themeFill="background1" w:themeFillShade="80"/>
          </w:tcPr>
          <w:p w14:paraId="7A41F268" w14:textId="77777777" w:rsidR="001E4FC1" w:rsidRPr="00F723F6" w:rsidRDefault="001E4FC1" w:rsidP="00756070">
            <w:pPr>
              <w:pStyle w:val="Tabletext"/>
              <w:spacing w:line="240" w:lineRule="auto"/>
              <w:rPr>
                <w:color w:val="FFFFFF" w:themeColor="background1"/>
                <w:sz w:val="20"/>
                <w:szCs w:val="20"/>
              </w:rPr>
            </w:pPr>
            <w:r w:rsidRPr="00F723F6">
              <w:rPr>
                <w:color w:val="FFFFFF" w:themeColor="background1"/>
                <w:sz w:val="20"/>
                <w:szCs w:val="20"/>
              </w:rPr>
              <w:t>Central government</w:t>
            </w:r>
          </w:p>
        </w:tc>
        <w:tc>
          <w:tcPr>
            <w:tcW w:w="753" w:type="pct"/>
            <w:tcBorders>
              <w:top w:val="single" w:sz="4" w:space="0" w:color="auto"/>
              <w:left w:val="dotted" w:sz="4" w:space="0" w:color="auto"/>
              <w:right w:val="single" w:sz="24" w:space="0" w:color="auto"/>
            </w:tcBorders>
            <w:shd w:val="clear" w:color="auto" w:fill="BFBFBF" w:themeFill="background1" w:themeFillShade="BF"/>
          </w:tcPr>
          <w:p w14:paraId="4EFD8275" w14:textId="77777777" w:rsidR="001E4FC1" w:rsidRPr="00F723F6" w:rsidRDefault="001E4FC1" w:rsidP="00756070">
            <w:pPr>
              <w:pStyle w:val="Tabletext"/>
              <w:spacing w:line="240" w:lineRule="auto"/>
              <w:rPr>
                <w:sz w:val="20"/>
                <w:szCs w:val="20"/>
              </w:rPr>
            </w:pPr>
            <w:r w:rsidRPr="00F723F6">
              <w:rPr>
                <w:sz w:val="20"/>
                <w:szCs w:val="20"/>
              </w:rPr>
              <w:t>Small amounts of central government seed corn funds, aimed at leveraging co-ordinated local private investment</w:t>
            </w:r>
          </w:p>
        </w:tc>
        <w:tc>
          <w:tcPr>
            <w:tcW w:w="753" w:type="pct"/>
            <w:tcBorders>
              <w:top w:val="single" w:sz="4" w:space="0" w:color="auto"/>
              <w:left w:val="single" w:sz="24" w:space="0" w:color="auto"/>
              <w:bottom w:val="single" w:sz="4" w:space="0" w:color="auto"/>
              <w:right w:val="dotted" w:sz="4" w:space="0" w:color="auto"/>
            </w:tcBorders>
            <w:shd w:val="clear" w:color="auto" w:fill="808080" w:themeFill="background1" w:themeFillShade="80"/>
          </w:tcPr>
          <w:p w14:paraId="6E8293F3" w14:textId="77777777" w:rsidR="001E4FC1" w:rsidRPr="00F723F6" w:rsidRDefault="001E4FC1" w:rsidP="00756070">
            <w:pPr>
              <w:pStyle w:val="Tabletext"/>
              <w:spacing w:line="240" w:lineRule="auto"/>
              <w:rPr>
                <w:color w:val="FFFFFF" w:themeColor="background1"/>
                <w:sz w:val="20"/>
                <w:szCs w:val="20"/>
              </w:rPr>
            </w:pPr>
            <w:r w:rsidRPr="00F723F6">
              <w:rPr>
                <w:color w:val="FFFFFF" w:themeColor="background1"/>
                <w:sz w:val="20"/>
                <w:szCs w:val="20"/>
              </w:rPr>
              <w:t>Eden District Council</w:t>
            </w:r>
          </w:p>
        </w:tc>
        <w:tc>
          <w:tcPr>
            <w:tcW w:w="753" w:type="pct"/>
            <w:tcBorders>
              <w:top w:val="single" w:sz="4" w:space="0" w:color="auto"/>
              <w:left w:val="dotted" w:sz="4" w:space="0" w:color="auto"/>
              <w:bottom w:val="single" w:sz="4" w:space="0" w:color="auto"/>
            </w:tcBorders>
            <w:shd w:val="clear" w:color="auto" w:fill="808080" w:themeFill="background1" w:themeFillShade="80"/>
          </w:tcPr>
          <w:p w14:paraId="2272BC21" w14:textId="77777777" w:rsidR="001E4FC1" w:rsidRPr="00F723F6" w:rsidRDefault="001E4FC1" w:rsidP="00756070">
            <w:pPr>
              <w:pStyle w:val="Tabletext"/>
              <w:spacing w:line="240" w:lineRule="auto"/>
              <w:rPr>
                <w:color w:val="FFFFFF" w:themeColor="background1"/>
                <w:sz w:val="20"/>
                <w:szCs w:val="20"/>
              </w:rPr>
            </w:pPr>
            <w:r w:rsidRPr="00F723F6">
              <w:rPr>
                <w:color w:val="FFFFFF" w:themeColor="background1"/>
                <w:sz w:val="20"/>
                <w:szCs w:val="20"/>
              </w:rPr>
              <w:t>Department for Communities and Local Government</w:t>
            </w:r>
          </w:p>
        </w:tc>
      </w:tr>
      <w:tr w:rsidR="001E4FC1" w:rsidRPr="005323FE" w14:paraId="711FCDD6" w14:textId="77777777" w:rsidTr="00756070">
        <w:tc>
          <w:tcPr>
            <w:tcW w:w="482" w:type="pct"/>
            <w:tcBorders>
              <w:top w:val="single" w:sz="4" w:space="0" w:color="auto"/>
              <w:left w:val="dotted" w:sz="4" w:space="0" w:color="auto"/>
              <w:bottom w:val="single" w:sz="4" w:space="0" w:color="auto"/>
              <w:right w:val="single" w:sz="24" w:space="0" w:color="auto"/>
            </w:tcBorders>
          </w:tcPr>
          <w:p w14:paraId="1409B25A" w14:textId="77777777" w:rsidR="001E4FC1" w:rsidRPr="00F723F6" w:rsidRDefault="001E4FC1" w:rsidP="00756070">
            <w:pPr>
              <w:pStyle w:val="Tabletext"/>
              <w:spacing w:line="240" w:lineRule="auto"/>
              <w:rPr>
                <w:sz w:val="20"/>
                <w:szCs w:val="20"/>
              </w:rPr>
            </w:pPr>
            <w:r w:rsidRPr="00F723F6">
              <w:rPr>
                <w:sz w:val="20"/>
                <w:szCs w:val="20"/>
              </w:rPr>
              <w:t>Debit card holder</w:t>
            </w:r>
          </w:p>
        </w:tc>
        <w:tc>
          <w:tcPr>
            <w:tcW w:w="753" w:type="pct"/>
            <w:tcBorders>
              <w:top w:val="single" w:sz="4" w:space="0" w:color="auto"/>
              <w:left w:val="dotted" w:sz="4" w:space="0" w:color="auto"/>
              <w:bottom w:val="single" w:sz="4" w:space="0" w:color="auto"/>
              <w:right w:val="dotted" w:sz="4" w:space="0" w:color="auto"/>
            </w:tcBorders>
            <w:shd w:val="clear" w:color="auto" w:fill="808080" w:themeFill="background1" w:themeFillShade="80"/>
          </w:tcPr>
          <w:p w14:paraId="530BF4FF" w14:textId="77777777" w:rsidR="001E4FC1" w:rsidRPr="00E02E4F" w:rsidRDefault="001E4FC1" w:rsidP="00756070">
            <w:pPr>
              <w:pStyle w:val="Tabletext"/>
              <w:spacing w:line="240" w:lineRule="auto"/>
              <w:rPr>
                <w:color w:val="FFFFFF" w:themeColor="background1"/>
                <w:sz w:val="20"/>
                <w:szCs w:val="20"/>
              </w:rPr>
            </w:pPr>
            <w:r w:rsidRPr="00E02E4F">
              <w:rPr>
                <w:color w:val="FFFFFF" w:themeColor="background1"/>
                <w:sz w:val="20"/>
                <w:szCs w:val="20"/>
              </w:rPr>
              <w:t>DCC &amp; NCC</w:t>
            </w:r>
          </w:p>
        </w:tc>
        <w:tc>
          <w:tcPr>
            <w:tcW w:w="753" w:type="pct"/>
            <w:tcBorders>
              <w:top w:val="single" w:sz="4" w:space="0" w:color="auto"/>
              <w:left w:val="dotted" w:sz="4" w:space="0" w:color="auto"/>
              <w:bottom w:val="single" w:sz="4" w:space="0" w:color="auto"/>
              <w:right w:val="single" w:sz="24" w:space="0" w:color="auto"/>
            </w:tcBorders>
            <w:shd w:val="clear" w:color="auto" w:fill="auto"/>
          </w:tcPr>
          <w:p w14:paraId="0CC2AD5C" w14:textId="77777777" w:rsidR="001E4FC1" w:rsidRPr="00F723F6" w:rsidRDefault="001E4FC1" w:rsidP="00756070">
            <w:pPr>
              <w:pStyle w:val="Tabletext"/>
              <w:spacing w:line="240" w:lineRule="auto"/>
              <w:rPr>
                <w:sz w:val="20"/>
                <w:szCs w:val="20"/>
              </w:rPr>
            </w:pPr>
            <w:r w:rsidRPr="00F723F6">
              <w:rPr>
                <w:sz w:val="20"/>
                <w:szCs w:val="20"/>
              </w:rPr>
              <w:t>Third Sector (</w:t>
            </w:r>
            <w:r>
              <w:rPr>
                <w:sz w:val="20"/>
                <w:szCs w:val="20"/>
              </w:rPr>
              <w:t>heritage trust and local community development trust</w:t>
            </w:r>
            <w:r w:rsidRPr="00F723F6">
              <w:rPr>
                <w:sz w:val="20"/>
                <w:szCs w:val="20"/>
              </w:rPr>
              <w:t>)</w:t>
            </w:r>
          </w:p>
        </w:tc>
        <w:tc>
          <w:tcPr>
            <w:tcW w:w="753" w:type="pct"/>
            <w:tcBorders>
              <w:top w:val="single" w:sz="4" w:space="0" w:color="auto"/>
              <w:left w:val="single" w:sz="24" w:space="0" w:color="auto"/>
              <w:bottom w:val="single" w:sz="4" w:space="0" w:color="auto"/>
              <w:right w:val="dotted" w:sz="4" w:space="0" w:color="auto"/>
            </w:tcBorders>
            <w:shd w:val="clear" w:color="auto" w:fill="808080" w:themeFill="background1" w:themeFillShade="80"/>
          </w:tcPr>
          <w:p w14:paraId="23816A48" w14:textId="77777777" w:rsidR="001E4FC1" w:rsidRPr="00C36289" w:rsidRDefault="001E4FC1" w:rsidP="00756070">
            <w:pPr>
              <w:pStyle w:val="Tabletext"/>
              <w:spacing w:line="240" w:lineRule="auto"/>
              <w:rPr>
                <w:color w:val="FFFFFF" w:themeColor="background1"/>
                <w:sz w:val="20"/>
                <w:szCs w:val="20"/>
              </w:rPr>
            </w:pPr>
            <w:r w:rsidRPr="00C36289">
              <w:rPr>
                <w:color w:val="FFFFFF" w:themeColor="background1"/>
                <w:sz w:val="20"/>
                <w:szCs w:val="20"/>
              </w:rPr>
              <w:t>RDAs</w:t>
            </w:r>
          </w:p>
        </w:tc>
        <w:tc>
          <w:tcPr>
            <w:tcW w:w="753" w:type="pct"/>
            <w:tcBorders>
              <w:top w:val="single" w:sz="4" w:space="0" w:color="auto"/>
              <w:left w:val="dotted" w:sz="4" w:space="0" w:color="auto"/>
              <w:bottom w:val="single" w:sz="4" w:space="0" w:color="auto"/>
              <w:right w:val="single" w:sz="24" w:space="0" w:color="auto"/>
            </w:tcBorders>
            <w:shd w:val="clear" w:color="auto" w:fill="808080" w:themeFill="background1" w:themeFillShade="80"/>
          </w:tcPr>
          <w:p w14:paraId="36D7070D" w14:textId="77777777" w:rsidR="001E4FC1" w:rsidRPr="00C36289" w:rsidRDefault="001E4FC1" w:rsidP="00756070">
            <w:pPr>
              <w:pStyle w:val="Tabletext"/>
              <w:spacing w:line="240" w:lineRule="auto"/>
              <w:rPr>
                <w:color w:val="FFFFFF" w:themeColor="background1"/>
                <w:sz w:val="20"/>
                <w:szCs w:val="20"/>
              </w:rPr>
            </w:pPr>
            <w:r w:rsidRPr="00C36289">
              <w:rPr>
                <w:color w:val="FFFFFF" w:themeColor="background1"/>
                <w:sz w:val="20"/>
                <w:szCs w:val="20"/>
              </w:rPr>
              <w:t>Local authorities</w:t>
            </w:r>
          </w:p>
        </w:tc>
        <w:tc>
          <w:tcPr>
            <w:tcW w:w="753" w:type="pct"/>
            <w:tcBorders>
              <w:top w:val="single" w:sz="4" w:space="0" w:color="auto"/>
              <w:left w:val="single" w:sz="24" w:space="0" w:color="auto"/>
              <w:bottom w:val="single" w:sz="4" w:space="0" w:color="auto"/>
              <w:right w:val="dotted" w:sz="4" w:space="0" w:color="auto"/>
            </w:tcBorders>
            <w:shd w:val="clear" w:color="auto" w:fill="auto"/>
          </w:tcPr>
          <w:p w14:paraId="72364EB8" w14:textId="77777777" w:rsidR="001E4FC1" w:rsidRPr="00F723F6" w:rsidRDefault="001E4FC1" w:rsidP="00756070">
            <w:pPr>
              <w:pStyle w:val="Tabletext"/>
              <w:spacing w:line="240" w:lineRule="auto"/>
              <w:rPr>
                <w:color w:val="FFFFFF" w:themeColor="background1"/>
                <w:sz w:val="20"/>
                <w:szCs w:val="20"/>
              </w:rPr>
            </w:pPr>
            <w:r>
              <w:rPr>
                <w:sz w:val="20"/>
                <w:szCs w:val="20"/>
              </w:rPr>
              <w:t>N/A</w:t>
            </w:r>
          </w:p>
        </w:tc>
        <w:tc>
          <w:tcPr>
            <w:tcW w:w="753" w:type="pct"/>
            <w:tcBorders>
              <w:top w:val="single" w:sz="4" w:space="0" w:color="auto"/>
              <w:left w:val="dotted" w:sz="4" w:space="0" w:color="auto"/>
              <w:bottom w:val="single" w:sz="4" w:space="0" w:color="auto"/>
            </w:tcBorders>
          </w:tcPr>
          <w:p w14:paraId="2876D03F" w14:textId="77777777" w:rsidR="001E4FC1" w:rsidRPr="00F723F6" w:rsidRDefault="001E4FC1" w:rsidP="00756070">
            <w:pPr>
              <w:pStyle w:val="Tabletext"/>
              <w:spacing w:line="240" w:lineRule="auto"/>
              <w:rPr>
                <w:sz w:val="20"/>
                <w:szCs w:val="20"/>
              </w:rPr>
            </w:pPr>
            <w:r w:rsidRPr="00F723F6">
              <w:rPr>
                <w:sz w:val="20"/>
                <w:szCs w:val="20"/>
              </w:rPr>
              <w:t xml:space="preserve">Upper Eden Community Plan Group </w:t>
            </w:r>
          </w:p>
        </w:tc>
      </w:tr>
      <w:tr w:rsidR="001E4FC1" w:rsidRPr="005323FE" w14:paraId="646FA163" w14:textId="77777777" w:rsidTr="00756070">
        <w:tc>
          <w:tcPr>
            <w:tcW w:w="482" w:type="pct"/>
            <w:tcBorders>
              <w:top w:val="single" w:sz="4" w:space="0" w:color="auto"/>
              <w:left w:val="dotted" w:sz="4" w:space="0" w:color="auto"/>
              <w:bottom w:val="single" w:sz="4" w:space="0" w:color="auto"/>
              <w:right w:val="single" w:sz="24" w:space="0" w:color="auto"/>
            </w:tcBorders>
          </w:tcPr>
          <w:p w14:paraId="6C28797C" w14:textId="77777777" w:rsidR="001E4FC1" w:rsidRPr="00F723F6" w:rsidRDefault="001E4FC1" w:rsidP="00756070">
            <w:pPr>
              <w:pStyle w:val="Tabletext"/>
              <w:spacing w:line="240" w:lineRule="auto"/>
              <w:rPr>
                <w:sz w:val="20"/>
                <w:szCs w:val="20"/>
              </w:rPr>
            </w:pPr>
            <w:r w:rsidRPr="00F723F6">
              <w:rPr>
                <w:sz w:val="20"/>
                <w:szCs w:val="20"/>
              </w:rPr>
              <w:t>Mechanic</w:t>
            </w:r>
          </w:p>
        </w:tc>
        <w:tc>
          <w:tcPr>
            <w:tcW w:w="753" w:type="pct"/>
            <w:tcBorders>
              <w:top w:val="single" w:sz="4" w:space="0" w:color="auto"/>
              <w:left w:val="dotted" w:sz="4" w:space="0" w:color="auto"/>
              <w:bottom w:val="single" w:sz="4" w:space="0" w:color="auto"/>
              <w:right w:val="dotted" w:sz="4" w:space="0" w:color="auto"/>
            </w:tcBorders>
            <w:shd w:val="clear" w:color="auto" w:fill="808080" w:themeFill="background1" w:themeFillShade="80"/>
          </w:tcPr>
          <w:p w14:paraId="67C975DE" w14:textId="77777777" w:rsidR="001E4FC1" w:rsidRPr="00CB4D40" w:rsidRDefault="001E4FC1" w:rsidP="00756070">
            <w:pPr>
              <w:pStyle w:val="Tabletext"/>
              <w:spacing w:line="240" w:lineRule="auto"/>
              <w:rPr>
                <w:color w:val="FFFFFF" w:themeColor="background1"/>
                <w:sz w:val="20"/>
                <w:szCs w:val="20"/>
              </w:rPr>
            </w:pPr>
            <w:r w:rsidRPr="00CB4D40">
              <w:rPr>
                <w:color w:val="FFFFFF" w:themeColor="background1"/>
                <w:sz w:val="20"/>
                <w:szCs w:val="20"/>
              </w:rPr>
              <w:t>Count</w:t>
            </w:r>
            <w:r>
              <w:rPr>
                <w:color w:val="FFFFFF" w:themeColor="background1"/>
                <w:sz w:val="20"/>
                <w:szCs w:val="20"/>
              </w:rPr>
              <w:t>y</w:t>
            </w:r>
            <w:r w:rsidRPr="00CB4D40">
              <w:rPr>
                <w:color w:val="FFFFFF" w:themeColor="background1"/>
                <w:sz w:val="20"/>
                <w:szCs w:val="20"/>
              </w:rPr>
              <w:t xml:space="preserve"> Archaeologists, DCC &amp; NCC; Surveyors, English Heritage; </w:t>
            </w:r>
            <w:r>
              <w:rPr>
                <w:color w:val="FFFFFF" w:themeColor="background1"/>
                <w:sz w:val="20"/>
                <w:szCs w:val="20"/>
              </w:rPr>
              <w:t>Archivist, Berwick R</w:t>
            </w:r>
            <w:r w:rsidRPr="00CB4D40">
              <w:rPr>
                <w:color w:val="FFFFFF" w:themeColor="background1"/>
                <w:sz w:val="20"/>
                <w:szCs w:val="20"/>
              </w:rPr>
              <w:t>ecord Office</w:t>
            </w:r>
          </w:p>
        </w:tc>
        <w:tc>
          <w:tcPr>
            <w:tcW w:w="753" w:type="pct"/>
            <w:tcBorders>
              <w:top w:val="single" w:sz="4" w:space="0" w:color="auto"/>
              <w:left w:val="dotted" w:sz="4" w:space="0" w:color="auto"/>
              <w:bottom w:val="single" w:sz="4" w:space="0" w:color="auto"/>
              <w:right w:val="single" w:sz="24" w:space="0" w:color="auto"/>
            </w:tcBorders>
            <w:shd w:val="clear" w:color="auto" w:fill="BFBFBF" w:themeFill="background1" w:themeFillShade="BF"/>
          </w:tcPr>
          <w:p w14:paraId="36BBAE2D" w14:textId="77777777" w:rsidR="001E4FC1" w:rsidRPr="00CB4D40" w:rsidRDefault="001E4FC1" w:rsidP="00756070">
            <w:pPr>
              <w:pStyle w:val="Tabletext"/>
              <w:spacing w:line="240" w:lineRule="auto"/>
              <w:rPr>
                <w:color w:val="FFFFFF" w:themeColor="background1"/>
                <w:sz w:val="20"/>
                <w:szCs w:val="20"/>
              </w:rPr>
            </w:pPr>
            <w:r w:rsidRPr="007E4CC3">
              <w:rPr>
                <w:sz w:val="20"/>
                <w:szCs w:val="20"/>
              </w:rPr>
              <w:t>Public and Third Sector (local authorities, heritage trust, and local community development trust)</w:t>
            </w:r>
          </w:p>
        </w:tc>
        <w:tc>
          <w:tcPr>
            <w:tcW w:w="753" w:type="pct"/>
            <w:tcBorders>
              <w:top w:val="single" w:sz="4" w:space="0" w:color="auto"/>
              <w:left w:val="single" w:sz="24" w:space="0" w:color="auto"/>
              <w:bottom w:val="single" w:sz="4" w:space="0" w:color="auto"/>
              <w:right w:val="dotted" w:sz="4" w:space="0" w:color="auto"/>
            </w:tcBorders>
            <w:shd w:val="clear" w:color="auto" w:fill="808080" w:themeFill="background1" w:themeFillShade="80"/>
          </w:tcPr>
          <w:p w14:paraId="5915B6BC" w14:textId="77777777" w:rsidR="001E4FC1" w:rsidRPr="00CB4D40" w:rsidRDefault="001E4FC1" w:rsidP="00756070">
            <w:pPr>
              <w:pStyle w:val="Tabletext"/>
              <w:spacing w:line="240" w:lineRule="auto"/>
              <w:rPr>
                <w:color w:val="FFFFFF" w:themeColor="background1"/>
                <w:sz w:val="20"/>
                <w:szCs w:val="20"/>
              </w:rPr>
            </w:pPr>
            <w:r w:rsidRPr="00CB4D40">
              <w:rPr>
                <w:color w:val="FFFFFF" w:themeColor="background1"/>
                <w:sz w:val="20"/>
                <w:szCs w:val="20"/>
              </w:rPr>
              <w:t>RDA and Local Authority staff</w:t>
            </w:r>
          </w:p>
        </w:tc>
        <w:tc>
          <w:tcPr>
            <w:tcW w:w="753" w:type="pct"/>
            <w:tcBorders>
              <w:top w:val="single" w:sz="4" w:space="0" w:color="auto"/>
              <w:left w:val="dotted" w:sz="4" w:space="0" w:color="auto"/>
              <w:bottom w:val="single" w:sz="4" w:space="0" w:color="auto"/>
              <w:right w:val="single" w:sz="24" w:space="0" w:color="auto"/>
            </w:tcBorders>
            <w:shd w:val="clear" w:color="auto" w:fill="808080" w:themeFill="background1" w:themeFillShade="80"/>
          </w:tcPr>
          <w:p w14:paraId="31102197" w14:textId="77777777" w:rsidR="001E4FC1" w:rsidRPr="00CB4D40" w:rsidRDefault="001E4FC1" w:rsidP="00756070">
            <w:pPr>
              <w:pStyle w:val="Tabletext"/>
              <w:spacing w:line="240" w:lineRule="auto"/>
              <w:rPr>
                <w:color w:val="FFFFFF" w:themeColor="background1"/>
                <w:sz w:val="20"/>
                <w:szCs w:val="20"/>
              </w:rPr>
            </w:pPr>
            <w:r w:rsidRPr="00CB4D40">
              <w:rPr>
                <w:color w:val="FFFFFF" w:themeColor="background1"/>
                <w:sz w:val="20"/>
                <w:szCs w:val="20"/>
              </w:rPr>
              <w:t>Local Authorities</w:t>
            </w:r>
          </w:p>
        </w:tc>
        <w:tc>
          <w:tcPr>
            <w:tcW w:w="753" w:type="pct"/>
            <w:tcBorders>
              <w:top w:val="single" w:sz="4" w:space="0" w:color="auto"/>
              <w:left w:val="single" w:sz="24" w:space="0" w:color="auto"/>
              <w:bottom w:val="single" w:sz="4" w:space="0" w:color="auto"/>
              <w:right w:val="dotted" w:sz="4" w:space="0" w:color="auto"/>
            </w:tcBorders>
            <w:shd w:val="clear" w:color="auto" w:fill="808080" w:themeFill="background1" w:themeFillShade="80"/>
          </w:tcPr>
          <w:p w14:paraId="52E568C8" w14:textId="77777777" w:rsidR="001E4FC1" w:rsidRPr="00CB4D40" w:rsidRDefault="001E4FC1" w:rsidP="00756070">
            <w:pPr>
              <w:pStyle w:val="Tabletext"/>
              <w:spacing w:line="240" w:lineRule="auto"/>
              <w:rPr>
                <w:color w:val="FFFFFF" w:themeColor="background1"/>
                <w:sz w:val="20"/>
                <w:szCs w:val="20"/>
              </w:rPr>
            </w:pPr>
            <w:r w:rsidRPr="00CB4D40">
              <w:rPr>
                <w:color w:val="FFFFFF" w:themeColor="background1"/>
                <w:sz w:val="20"/>
                <w:szCs w:val="20"/>
              </w:rPr>
              <w:t>Eden District Council</w:t>
            </w:r>
          </w:p>
        </w:tc>
        <w:tc>
          <w:tcPr>
            <w:tcW w:w="753" w:type="pct"/>
            <w:tcBorders>
              <w:top w:val="single" w:sz="4" w:space="0" w:color="auto"/>
              <w:left w:val="dotted" w:sz="4" w:space="0" w:color="auto"/>
              <w:bottom w:val="single" w:sz="4" w:space="0" w:color="auto"/>
            </w:tcBorders>
            <w:shd w:val="clear" w:color="auto" w:fill="808080" w:themeFill="background1" w:themeFillShade="80"/>
          </w:tcPr>
          <w:p w14:paraId="45F1B312" w14:textId="77777777" w:rsidR="001E4FC1" w:rsidRPr="00CB4D40" w:rsidRDefault="001E4FC1" w:rsidP="00756070">
            <w:pPr>
              <w:pStyle w:val="Tabletext"/>
              <w:spacing w:line="240" w:lineRule="auto"/>
              <w:rPr>
                <w:color w:val="FFFFFF" w:themeColor="background1"/>
                <w:sz w:val="20"/>
                <w:szCs w:val="20"/>
              </w:rPr>
            </w:pPr>
            <w:r w:rsidRPr="00CB4D40">
              <w:rPr>
                <w:color w:val="FFFFFF" w:themeColor="background1"/>
                <w:sz w:val="20"/>
                <w:szCs w:val="20"/>
              </w:rPr>
              <w:t>Department for Communities and Local Government</w:t>
            </w:r>
          </w:p>
        </w:tc>
      </w:tr>
      <w:tr w:rsidR="001E4FC1" w:rsidRPr="005323FE" w14:paraId="0AC8DFDE" w14:textId="77777777" w:rsidTr="00756070">
        <w:tc>
          <w:tcPr>
            <w:tcW w:w="482" w:type="pct"/>
            <w:tcBorders>
              <w:top w:val="single" w:sz="4" w:space="0" w:color="auto"/>
              <w:left w:val="dotted" w:sz="4" w:space="0" w:color="auto"/>
              <w:bottom w:val="single" w:sz="4" w:space="0" w:color="auto"/>
              <w:right w:val="single" w:sz="24" w:space="0" w:color="auto"/>
            </w:tcBorders>
          </w:tcPr>
          <w:p w14:paraId="298F49BA" w14:textId="77777777" w:rsidR="001E4FC1" w:rsidRPr="00F723F6" w:rsidRDefault="001E4FC1" w:rsidP="00756070">
            <w:pPr>
              <w:pStyle w:val="Tabletext"/>
              <w:spacing w:line="240" w:lineRule="auto"/>
              <w:rPr>
                <w:sz w:val="20"/>
                <w:szCs w:val="20"/>
              </w:rPr>
            </w:pPr>
            <w:r>
              <w:rPr>
                <w:sz w:val="20"/>
                <w:szCs w:val="20"/>
              </w:rPr>
              <w:t>Backseat activities</w:t>
            </w:r>
          </w:p>
        </w:tc>
        <w:tc>
          <w:tcPr>
            <w:tcW w:w="753" w:type="pct"/>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790C3A96" w14:textId="77777777" w:rsidR="001E4FC1" w:rsidRPr="00CB4D40" w:rsidRDefault="001E4FC1" w:rsidP="00756070">
            <w:pPr>
              <w:pStyle w:val="Tabletext"/>
              <w:spacing w:line="240" w:lineRule="auto"/>
              <w:rPr>
                <w:sz w:val="20"/>
                <w:szCs w:val="20"/>
              </w:rPr>
            </w:pPr>
            <w:r w:rsidRPr="00CB4D40">
              <w:rPr>
                <w:sz w:val="20"/>
                <w:szCs w:val="20"/>
              </w:rPr>
              <w:t xml:space="preserve">Mainly public sector dominated, </w:t>
            </w:r>
            <w:r>
              <w:rPr>
                <w:sz w:val="20"/>
                <w:szCs w:val="20"/>
              </w:rPr>
              <w:t>with m</w:t>
            </w:r>
            <w:r w:rsidRPr="00CB4D40">
              <w:rPr>
                <w:sz w:val="20"/>
                <w:szCs w:val="20"/>
              </w:rPr>
              <w:t xml:space="preserve">inor input from community volunteers </w:t>
            </w:r>
          </w:p>
        </w:tc>
        <w:tc>
          <w:tcPr>
            <w:tcW w:w="753" w:type="pct"/>
            <w:tcBorders>
              <w:top w:val="single" w:sz="4" w:space="0" w:color="auto"/>
              <w:left w:val="dotted" w:sz="4" w:space="0" w:color="auto"/>
              <w:bottom w:val="single" w:sz="4" w:space="0" w:color="auto"/>
              <w:right w:val="single" w:sz="24" w:space="0" w:color="auto"/>
            </w:tcBorders>
            <w:shd w:val="clear" w:color="auto" w:fill="auto"/>
          </w:tcPr>
          <w:p w14:paraId="65307A69" w14:textId="77777777" w:rsidR="001E4FC1" w:rsidRPr="00CB4D40" w:rsidRDefault="001E4FC1" w:rsidP="00756070">
            <w:pPr>
              <w:pStyle w:val="Tabletext"/>
              <w:spacing w:line="240" w:lineRule="auto"/>
              <w:rPr>
                <w:sz w:val="20"/>
                <w:szCs w:val="20"/>
              </w:rPr>
            </w:pPr>
            <w:r w:rsidRPr="00CB4D40">
              <w:rPr>
                <w:sz w:val="20"/>
                <w:szCs w:val="20"/>
              </w:rPr>
              <w:t>Flodden related heritage site managers, community groups, tourism businesses</w:t>
            </w:r>
          </w:p>
        </w:tc>
        <w:tc>
          <w:tcPr>
            <w:tcW w:w="753" w:type="pct"/>
            <w:tcBorders>
              <w:top w:val="single" w:sz="4" w:space="0" w:color="auto"/>
              <w:left w:val="single" w:sz="24" w:space="0" w:color="auto"/>
              <w:bottom w:val="single" w:sz="4" w:space="0" w:color="auto"/>
              <w:right w:val="dotted" w:sz="4" w:space="0" w:color="auto"/>
            </w:tcBorders>
            <w:shd w:val="clear" w:color="auto" w:fill="BFBFBF" w:themeFill="background1" w:themeFillShade="BF"/>
          </w:tcPr>
          <w:p w14:paraId="0FD4F9F8" w14:textId="77777777" w:rsidR="001E4FC1" w:rsidRPr="00CB4D40" w:rsidRDefault="001E4FC1" w:rsidP="00756070">
            <w:pPr>
              <w:pStyle w:val="Tabletext"/>
              <w:spacing w:line="240" w:lineRule="auto"/>
              <w:rPr>
                <w:sz w:val="20"/>
                <w:szCs w:val="20"/>
              </w:rPr>
            </w:pPr>
            <w:r w:rsidRPr="00CB4D40">
              <w:rPr>
                <w:sz w:val="20"/>
                <w:szCs w:val="20"/>
              </w:rPr>
              <w:t>Mainly private and public sector; some third sector involvement</w:t>
            </w:r>
          </w:p>
        </w:tc>
        <w:tc>
          <w:tcPr>
            <w:tcW w:w="753" w:type="pct"/>
            <w:tcBorders>
              <w:top w:val="single" w:sz="4" w:space="0" w:color="auto"/>
              <w:left w:val="dotted" w:sz="4" w:space="0" w:color="auto"/>
              <w:bottom w:val="single" w:sz="4" w:space="0" w:color="auto"/>
              <w:right w:val="single" w:sz="24" w:space="0" w:color="auto"/>
            </w:tcBorders>
            <w:shd w:val="clear" w:color="auto" w:fill="BFBFBF" w:themeFill="background1" w:themeFillShade="BF"/>
          </w:tcPr>
          <w:p w14:paraId="7886612D" w14:textId="77777777" w:rsidR="001E4FC1" w:rsidRPr="00CB4D40" w:rsidRDefault="001E4FC1" w:rsidP="00756070">
            <w:pPr>
              <w:pStyle w:val="Tabletext"/>
              <w:spacing w:line="240" w:lineRule="auto"/>
              <w:rPr>
                <w:sz w:val="20"/>
                <w:szCs w:val="20"/>
              </w:rPr>
            </w:pPr>
            <w:r w:rsidRPr="00CB4D40">
              <w:rPr>
                <w:sz w:val="20"/>
                <w:szCs w:val="20"/>
              </w:rPr>
              <w:t>Mainly private and public sector; some third sector involvement</w:t>
            </w:r>
          </w:p>
        </w:tc>
        <w:tc>
          <w:tcPr>
            <w:tcW w:w="753" w:type="pct"/>
            <w:tcBorders>
              <w:top w:val="single" w:sz="4" w:space="0" w:color="auto"/>
              <w:left w:val="single" w:sz="24" w:space="0" w:color="auto"/>
              <w:bottom w:val="single" w:sz="4" w:space="0" w:color="auto"/>
              <w:right w:val="dotted" w:sz="4" w:space="0" w:color="auto"/>
            </w:tcBorders>
            <w:shd w:val="clear" w:color="auto" w:fill="BFBFBF" w:themeFill="background1" w:themeFillShade="BF"/>
          </w:tcPr>
          <w:p w14:paraId="564B037E" w14:textId="77777777" w:rsidR="001E4FC1" w:rsidRPr="00CB4D40" w:rsidRDefault="001E4FC1" w:rsidP="00756070">
            <w:pPr>
              <w:pStyle w:val="Tabletext"/>
              <w:spacing w:line="240" w:lineRule="auto"/>
              <w:rPr>
                <w:sz w:val="20"/>
                <w:szCs w:val="20"/>
              </w:rPr>
            </w:pPr>
            <w:r w:rsidRPr="00CB4D40">
              <w:rPr>
                <w:sz w:val="20"/>
                <w:szCs w:val="20"/>
              </w:rPr>
              <w:t>Mainly public sector dominated, local community were consulted</w:t>
            </w:r>
          </w:p>
        </w:tc>
        <w:tc>
          <w:tcPr>
            <w:tcW w:w="753" w:type="pct"/>
            <w:tcBorders>
              <w:top w:val="single" w:sz="4" w:space="0" w:color="auto"/>
              <w:left w:val="dotted" w:sz="4" w:space="0" w:color="auto"/>
              <w:bottom w:val="single" w:sz="4" w:space="0" w:color="auto"/>
            </w:tcBorders>
            <w:shd w:val="clear" w:color="auto" w:fill="auto"/>
          </w:tcPr>
          <w:p w14:paraId="16D1D444" w14:textId="77777777" w:rsidR="001E4FC1" w:rsidRPr="00CB4D40" w:rsidRDefault="001E4FC1" w:rsidP="00756070">
            <w:pPr>
              <w:pStyle w:val="Tabletext"/>
              <w:spacing w:line="240" w:lineRule="auto"/>
              <w:rPr>
                <w:sz w:val="20"/>
                <w:szCs w:val="20"/>
              </w:rPr>
            </w:pPr>
            <w:r w:rsidRPr="00CB4D40">
              <w:rPr>
                <w:sz w:val="20"/>
                <w:szCs w:val="20"/>
              </w:rPr>
              <w:t>Parish Councils and community</w:t>
            </w:r>
          </w:p>
        </w:tc>
      </w:tr>
    </w:tbl>
    <w:p w14:paraId="5740ECBD" w14:textId="77777777" w:rsidR="002D3252" w:rsidRDefault="001E4FC1" w:rsidP="001E4FC1">
      <w:pPr>
        <w:pStyle w:val="Figtext"/>
        <w:ind w:left="0"/>
      </w:pPr>
      <w:r w:rsidRPr="00C61C46">
        <w:rPr>
          <w:sz w:val="22"/>
          <w:szCs w:val="22"/>
        </w:rPr>
        <w:t xml:space="preserve">Table 2. Analysis of leadership roles in the six cases (fields coloured </w:t>
      </w:r>
      <w:r w:rsidRPr="00C61C46">
        <w:rPr>
          <w:color w:val="FFFFFF" w:themeColor="background1"/>
          <w:sz w:val="22"/>
          <w:szCs w:val="22"/>
          <w:shd w:val="clear" w:color="auto" w:fill="808080" w:themeFill="background1" w:themeFillShade="80"/>
        </w:rPr>
        <w:t>dark grey with white text</w:t>
      </w:r>
      <w:r w:rsidRPr="00C61C46">
        <w:rPr>
          <w:sz w:val="22"/>
          <w:szCs w:val="22"/>
        </w:rPr>
        <w:t xml:space="preserve"> indicate total public sector leadership; </w:t>
      </w:r>
      <w:r w:rsidRPr="00C61C46">
        <w:rPr>
          <w:sz w:val="22"/>
          <w:szCs w:val="22"/>
          <w:shd w:val="clear" w:color="auto" w:fill="BFBFBF" w:themeFill="background1" w:themeFillShade="BF"/>
        </w:rPr>
        <w:t>pale grey</w:t>
      </w:r>
      <w:r w:rsidRPr="00C61C46">
        <w:rPr>
          <w:sz w:val="22"/>
          <w:szCs w:val="22"/>
        </w:rPr>
        <w:t xml:space="preserve"> is some public sector leadership)</w:t>
      </w:r>
    </w:p>
    <w:sectPr w:rsidR="002D3252" w:rsidSect="00175CE3">
      <w:headerReference w:type="default" r:id="rId21"/>
      <w:footerReference w:type="default" r:id="rId22"/>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AEDB" w14:textId="77777777" w:rsidR="00572A15" w:rsidRDefault="00572A15" w:rsidP="00E253D5">
      <w:r>
        <w:separator/>
      </w:r>
    </w:p>
  </w:endnote>
  <w:endnote w:type="continuationSeparator" w:id="0">
    <w:p w14:paraId="7E404AD9" w14:textId="77777777" w:rsidR="00572A15" w:rsidRDefault="00572A15" w:rsidP="00E253D5">
      <w:r>
        <w:continuationSeparator/>
      </w:r>
    </w:p>
  </w:endnote>
  <w:endnote w:type="continuationNotice" w:id="1">
    <w:p w14:paraId="07CDE8E7" w14:textId="77777777" w:rsidR="00572A15" w:rsidRDefault="0057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dvOT40514f85">
    <w:panose1 w:val="00000000000000000000"/>
    <w:charset w:val="00"/>
    <w:family w:val="roman"/>
    <w:notTrueType/>
    <w:pitch w:val="default"/>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044F" w14:textId="77777777" w:rsidR="00756070" w:rsidRDefault="0075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156A" w14:textId="77777777" w:rsidR="00572A15" w:rsidRDefault="00572A15" w:rsidP="00E253D5">
      <w:r>
        <w:separator/>
      </w:r>
    </w:p>
  </w:footnote>
  <w:footnote w:type="continuationSeparator" w:id="0">
    <w:p w14:paraId="2A4F8205" w14:textId="77777777" w:rsidR="00572A15" w:rsidRDefault="00572A15" w:rsidP="00E253D5">
      <w:r>
        <w:continuationSeparator/>
      </w:r>
    </w:p>
  </w:footnote>
  <w:footnote w:type="continuationNotice" w:id="1">
    <w:p w14:paraId="5B7BD97D" w14:textId="77777777" w:rsidR="00572A15" w:rsidRDefault="00572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547B" w14:textId="77777777" w:rsidR="00756070" w:rsidRDefault="00756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280CEE"/>
    <w:multiLevelType w:val="hybridMultilevel"/>
    <w:tmpl w:val="74E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4437"/>
    <w:multiLevelType w:val="hybridMultilevel"/>
    <w:tmpl w:val="0DFA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D594C"/>
    <w:multiLevelType w:val="hybridMultilevel"/>
    <w:tmpl w:val="ED0C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639A"/>
    <w:multiLevelType w:val="hybridMultilevel"/>
    <w:tmpl w:val="8CAE6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1A0B"/>
    <w:multiLevelType w:val="hybridMultilevel"/>
    <w:tmpl w:val="B8E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F2C53"/>
    <w:multiLevelType w:val="hybridMultilevel"/>
    <w:tmpl w:val="4E9895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C2400"/>
    <w:multiLevelType w:val="hybridMultilevel"/>
    <w:tmpl w:val="E8AE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7A2093"/>
    <w:multiLevelType w:val="hybridMultilevel"/>
    <w:tmpl w:val="2E167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4770B"/>
    <w:multiLevelType w:val="hybridMultilevel"/>
    <w:tmpl w:val="671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229C4"/>
    <w:multiLevelType w:val="hybridMultilevel"/>
    <w:tmpl w:val="18863824"/>
    <w:lvl w:ilvl="0" w:tplc="490E17EE">
      <w:start w:val="1"/>
      <w:numFmt w:val="decimal"/>
      <w:lvlText w:val="%1."/>
      <w:lvlJc w:val="left"/>
      <w:pPr>
        <w:tabs>
          <w:tab w:val="num" w:pos="720"/>
        </w:tabs>
        <w:ind w:left="720" w:hanging="360"/>
      </w:pPr>
    </w:lvl>
    <w:lvl w:ilvl="1" w:tplc="54603F70" w:tentative="1">
      <w:start w:val="1"/>
      <w:numFmt w:val="decimal"/>
      <w:lvlText w:val="%2."/>
      <w:lvlJc w:val="left"/>
      <w:pPr>
        <w:tabs>
          <w:tab w:val="num" w:pos="1440"/>
        </w:tabs>
        <w:ind w:left="1440" w:hanging="360"/>
      </w:pPr>
    </w:lvl>
    <w:lvl w:ilvl="2" w:tplc="3DF65D00" w:tentative="1">
      <w:start w:val="1"/>
      <w:numFmt w:val="decimal"/>
      <w:lvlText w:val="%3."/>
      <w:lvlJc w:val="left"/>
      <w:pPr>
        <w:tabs>
          <w:tab w:val="num" w:pos="2160"/>
        </w:tabs>
        <w:ind w:left="2160" w:hanging="360"/>
      </w:pPr>
    </w:lvl>
    <w:lvl w:ilvl="3" w:tplc="22A45EA8" w:tentative="1">
      <w:start w:val="1"/>
      <w:numFmt w:val="decimal"/>
      <w:lvlText w:val="%4."/>
      <w:lvlJc w:val="left"/>
      <w:pPr>
        <w:tabs>
          <w:tab w:val="num" w:pos="2880"/>
        </w:tabs>
        <w:ind w:left="2880" w:hanging="360"/>
      </w:pPr>
    </w:lvl>
    <w:lvl w:ilvl="4" w:tplc="F15617E4" w:tentative="1">
      <w:start w:val="1"/>
      <w:numFmt w:val="decimal"/>
      <w:lvlText w:val="%5."/>
      <w:lvlJc w:val="left"/>
      <w:pPr>
        <w:tabs>
          <w:tab w:val="num" w:pos="3600"/>
        </w:tabs>
        <w:ind w:left="3600" w:hanging="360"/>
      </w:pPr>
    </w:lvl>
    <w:lvl w:ilvl="5" w:tplc="C436E646" w:tentative="1">
      <w:start w:val="1"/>
      <w:numFmt w:val="decimal"/>
      <w:lvlText w:val="%6."/>
      <w:lvlJc w:val="left"/>
      <w:pPr>
        <w:tabs>
          <w:tab w:val="num" w:pos="4320"/>
        </w:tabs>
        <w:ind w:left="4320" w:hanging="360"/>
      </w:pPr>
    </w:lvl>
    <w:lvl w:ilvl="6" w:tplc="CB4A4D70" w:tentative="1">
      <w:start w:val="1"/>
      <w:numFmt w:val="decimal"/>
      <w:lvlText w:val="%7."/>
      <w:lvlJc w:val="left"/>
      <w:pPr>
        <w:tabs>
          <w:tab w:val="num" w:pos="5040"/>
        </w:tabs>
        <w:ind w:left="5040" w:hanging="360"/>
      </w:pPr>
    </w:lvl>
    <w:lvl w:ilvl="7" w:tplc="17A6AB80" w:tentative="1">
      <w:start w:val="1"/>
      <w:numFmt w:val="decimal"/>
      <w:lvlText w:val="%8."/>
      <w:lvlJc w:val="left"/>
      <w:pPr>
        <w:tabs>
          <w:tab w:val="num" w:pos="5760"/>
        </w:tabs>
        <w:ind w:left="5760" w:hanging="360"/>
      </w:pPr>
    </w:lvl>
    <w:lvl w:ilvl="8" w:tplc="FC32AB92" w:tentative="1">
      <w:start w:val="1"/>
      <w:numFmt w:val="decimal"/>
      <w:lvlText w:val="%9."/>
      <w:lvlJc w:val="left"/>
      <w:pPr>
        <w:tabs>
          <w:tab w:val="num" w:pos="6480"/>
        </w:tabs>
        <w:ind w:left="6480" w:hanging="360"/>
      </w:pPr>
    </w:lvl>
  </w:abstractNum>
  <w:abstractNum w:abstractNumId="11" w15:restartNumberingAfterBreak="0">
    <w:nsid w:val="4FA1113A"/>
    <w:multiLevelType w:val="hybridMultilevel"/>
    <w:tmpl w:val="267CD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03EED"/>
    <w:multiLevelType w:val="hybridMultilevel"/>
    <w:tmpl w:val="5E96F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2"/>
  </w:num>
  <w:num w:numId="5">
    <w:abstractNumId w:val="8"/>
  </w:num>
  <w:num w:numId="6">
    <w:abstractNumId w:val="7"/>
  </w:num>
  <w:num w:numId="7">
    <w:abstractNumId w:val="12"/>
  </w:num>
  <w:num w:numId="8">
    <w:abstractNumId w:val="11"/>
  </w:num>
  <w:num w:numId="9">
    <w:abstractNumId w:val="5"/>
  </w:num>
  <w:num w:numId="10">
    <w:abstractNumId w:val="9"/>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B0"/>
    <w:rsid w:val="00000016"/>
    <w:rsid w:val="00001253"/>
    <w:rsid w:val="00004498"/>
    <w:rsid w:val="000059B1"/>
    <w:rsid w:val="00005CBB"/>
    <w:rsid w:val="00006DAB"/>
    <w:rsid w:val="00013067"/>
    <w:rsid w:val="0001458C"/>
    <w:rsid w:val="000155CD"/>
    <w:rsid w:val="00015701"/>
    <w:rsid w:val="00017269"/>
    <w:rsid w:val="00022288"/>
    <w:rsid w:val="000227E3"/>
    <w:rsid w:val="000231EF"/>
    <w:rsid w:val="00024FCE"/>
    <w:rsid w:val="00026C72"/>
    <w:rsid w:val="00026CE1"/>
    <w:rsid w:val="00027BAF"/>
    <w:rsid w:val="00030B6A"/>
    <w:rsid w:val="00034485"/>
    <w:rsid w:val="00036493"/>
    <w:rsid w:val="000364C1"/>
    <w:rsid w:val="000405E1"/>
    <w:rsid w:val="00041E77"/>
    <w:rsid w:val="00043890"/>
    <w:rsid w:val="00047F60"/>
    <w:rsid w:val="00053FE0"/>
    <w:rsid w:val="000564D6"/>
    <w:rsid w:val="000605F0"/>
    <w:rsid w:val="000609A0"/>
    <w:rsid w:val="000626FD"/>
    <w:rsid w:val="00066946"/>
    <w:rsid w:val="00071A5F"/>
    <w:rsid w:val="00072E43"/>
    <w:rsid w:val="000814DE"/>
    <w:rsid w:val="00081806"/>
    <w:rsid w:val="0008262E"/>
    <w:rsid w:val="0008270A"/>
    <w:rsid w:val="00082873"/>
    <w:rsid w:val="00084106"/>
    <w:rsid w:val="00084E9F"/>
    <w:rsid w:val="0009095D"/>
    <w:rsid w:val="000A76D6"/>
    <w:rsid w:val="000A7BAB"/>
    <w:rsid w:val="000B32EB"/>
    <w:rsid w:val="000B5866"/>
    <w:rsid w:val="000B7C5F"/>
    <w:rsid w:val="000C2857"/>
    <w:rsid w:val="000C3DF1"/>
    <w:rsid w:val="000C505D"/>
    <w:rsid w:val="000C5970"/>
    <w:rsid w:val="000D5FED"/>
    <w:rsid w:val="000E00B9"/>
    <w:rsid w:val="000E0139"/>
    <w:rsid w:val="000E0235"/>
    <w:rsid w:val="000E0C02"/>
    <w:rsid w:val="000E0CB0"/>
    <w:rsid w:val="000E4A78"/>
    <w:rsid w:val="000E6AF4"/>
    <w:rsid w:val="000E7AFF"/>
    <w:rsid w:val="000F01D2"/>
    <w:rsid w:val="000F203B"/>
    <w:rsid w:val="000F3A45"/>
    <w:rsid w:val="000F4350"/>
    <w:rsid w:val="000F6AD7"/>
    <w:rsid w:val="001003D6"/>
    <w:rsid w:val="00101871"/>
    <w:rsid w:val="0010211A"/>
    <w:rsid w:val="0010697F"/>
    <w:rsid w:val="00111094"/>
    <w:rsid w:val="001116E6"/>
    <w:rsid w:val="001136E3"/>
    <w:rsid w:val="00115378"/>
    <w:rsid w:val="00116DEF"/>
    <w:rsid w:val="00117684"/>
    <w:rsid w:val="0011769D"/>
    <w:rsid w:val="001206EB"/>
    <w:rsid w:val="00122582"/>
    <w:rsid w:val="001229C6"/>
    <w:rsid w:val="00125104"/>
    <w:rsid w:val="00125241"/>
    <w:rsid w:val="00127CA9"/>
    <w:rsid w:val="001319B6"/>
    <w:rsid w:val="0013211B"/>
    <w:rsid w:val="001356A7"/>
    <w:rsid w:val="0013717B"/>
    <w:rsid w:val="0013779B"/>
    <w:rsid w:val="00140B11"/>
    <w:rsid w:val="00147C93"/>
    <w:rsid w:val="00151A5E"/>
    <w:rsid w:val="0015502A"/>
    <w:rsid w:val="001553F9"/>
    <w:rsid w:val="00155945"/>
    <w:rsid w:val="00155A4C"/>
    <w:rsid w:val="00156F50"/>
    <w:rsid w:val="00160302"/>
    <w:rsid w:val="00161332"/>
    <w:rsid w:val="00162433"/>
    <w:rsid w:val="001640CE"/>
    <w:rsid w:val="00165605"/>
    <w:rsid w:val="00166EC0"/>
    <w:rsid w:val="00167EB3"/>
    <w:rsid w:val="0017043D"/>
    <w:rsid w:val="00171B51"/>
    <w:rsid w:val="001724FD"/>
    <w:rsid w:val="00172B71"/>
    <w:rsid w:val="001744BE"/>
    <w:rsid w:val="00175CE3"/>
    <w:rsid w:val="00177D93"/>
    <w:rsid w:val="0018126A"/>
    <w:rsid w:val="00182199"/>
    <w:rsid w:val="00184951"/>
    <w:rsid w:val="0018588B"/>
    <w:rsid w:val="00185CBE"/>
    <w:rsid w:val="00186FB2"/>
    <w:rsid w:val="00187AB4"/>
    <w:rsid w:val="00187C7E"/>
    <w:rsid w:val="001916F2"/>
    <w:rsid w:val="001926B5"/>
    <w:rsid w:val="00193000"/>
    <w:rsid w:val="0019597F"/>
    <w:rsid w:val="00196E37"/>
    <w:rsid w:val="00197B86"/>
    <w:rsid w:val="001A0A6A"/>
    <w:rsid w:val="001A11BA"/>
    <w:rsid w:val="001A3A0E"/>
    <w:rsid w:val="001A48EE"/>
    <w:rsid w:val="001A5264"/>
    <w:rsid w:val="001A63C1"/>
    <w:rsid w:val="001A7418"/>
    <w:rsid w:val="001B0245"/>
    <w:rsid w:val="001B1D42"/>
    <w:rsid w:val="001B2C28"/>
    <w:rsid w:val="001B2F06"/>
    <w:rsid w:val="001B44F4"/>
    <w:rsid w:val="001B4537"/>
    <w:rsid w:val="001C04B1"/>
    <w:rsid w:val="001C2648"/>
    <w:rsid w:val="001C7EE8"/>
    <w:rsid w:val="001D1203"/>
    <w:rsid w:val="001D23CE"/>
    <w:rsid w:val="001D5F80"/>
    <w:rsid w:val="001D695D"/>
    <w:rsid w:val="001D791E"/>
    <w:rsid w:val="001E4F11"/>
    <w:rsid w:val="001E4FC1"/>
    <w:rsid w:val="001E758F"/>
    <w:rsid w:val="001F3C2E"/>
    <w:rsid w:val="001F4761"/>
    <w:rsid w:val="002006CF"/>
    <w:rsid w:val="002023DB"/>
    <w:rsid w:val="0020474D"/>
    <w:rsid w:val="0020653D"/>
    <w:rsid w:val="002073B4"/>
    <w:rsid w:val="00210CC7"/>
    <w:rsid w:val="00213400"/>
    <w:rsid w:val="0021596A"/>
    <w:rsid w:val="00221611"/>
    <w:rsid w:val="00225A8C"/>
    <w:rsid w:val="002260BE"/>
    <w:rsid w:val="00227BFF"/>
    <w:rsid w:val="00227F65"/>
    <w:rsid w:val="00233E92"/>
    <w:rsid w:val="00233FB6"/>
    <w:rsid w:val="002357AA"/>
    <w:rsid w:val="00241D12"/>
    <w:rsid w:val="002423AD"/>
    <w:rsid w:val="00246EF9"/>
    <w:rsid w:val="00251084"/>
    <w:rsid w:val="00253FD4"/>
    <w:rsid w:val="0025603E"/>
    <w:rsid w:val="00257695"/>
    <w:rsid w:val="00257E9A"/>
    <w:rsid w:val="0026175D"/>
    <w:rsid w:val="0026702E"/>
    <w:rsid w:val="00270880"/>
    <w:rsid w:val="00270BB0"/>
    <w:rsid w:val="00271C36"/>
    <w:rsid w:val="00272CAE"/>
    <w:rsid w:val="00273358"/>
    <w:rsid w:val="00274A01"/>
    <w:rsid w:val="0027584A"/>
    <w:rsid w:val="002772A0"/>
    <w:rsid w:val="002800C9"/>
    <w:rsid w:val="002825AA"/>
    <w:rsid w:val="00291165"/>
    <w:rsid w:val="00291486"/>
    <w:rsid w:val="00292C96"/>
    <w:rsid w:val="00294D91"/>
    <w:rsid w:val="00296ECC"/>
    <w:rsid w:val="002A2F05"/>
    <w:rsid w:val="002A3A22"/>
    <w:rsid w:val="002A4B36"/>
    <w:rsid w:val="002A52D7"/>
    <w:rsid w:val="002A5791"/>
    <w:rsid w:val="002A7592"/>
    <w:rsid w:val="002B3ED3"/>
    <w:rsid w:val="002B4D85"/>
    <w:rsid w:val="002B6612"/>
    <w:rsid w:val="002C06F3"/>
    <w:rsid w:val="002C35B8"/>
    <w:rsid w:val="002C403D"/>
    <w:rsid w:val="002C5751"/>
    <w:rsid w:val="002C59C7"/>
    <w:rsid w:val="002C696E"/>
    <w:rsid w:val="002D2082"/>
    <w:rsid w:val="002D2C4D"/>
    <w:rsid w:val="002D319C"/>
    <w:rsid w:val="002D3252"/>
    <w:rsid w:val="002D39B8"/>
    <w:rsid w:val="002D6A70"/>
    <w:rsid w:val="002E2BD5"/>
    <w:rsid w:val="002E3353"/>
    <w:rsid w:val="002E41FF"/>
    <w:rsid w:val="002E5033"/>
    <w:rsid w:val="002F0076"/>
    <w:rsid w:val="002F32A2"/>
    <w:rsid w:val="002F49A2"/>
    <w:rsid w:val="002F5ACA"/>
    <w:rsid w:val="002F6819"/>
    <w:rsid w:val="00300AB3"/>
    <w:rsid w:val="0030198C"/>
    <w:rsid w:val="003023E2"/>
    <w:rsid w:val="00304E4F"/>
    <w:rsid w:val="0030566E"/>
    <w:rsid w:val="0030592F"/>
    <w:rsid w:val="00306073"/>
    <w:rsid w:val="00306954"/>
    <w:rsid w:val="00307890"/>
    <w:rsid w:val="003116FB"/>
    <w:rsid w:val="00311C17"/>
    <w:rsid w:val="00312F03"/>
    <w:rsid w:val="003134F6"/>
    <w:rsid w:val="00320241"/>
    <w:rsid w:val="00323202"/>
    <w:rsid w:val="00326A9F"/>
    <w:rsid w:val="00326BEF"/>
    <w:rsid w:val="00330B26"/>
    <w:rsid w:val="00330E19"/>
    <w:rsid w:val="003318EA"/>
    <w:rsid w:val="003322F7"/>
    <w:rsid w:val="003324D9"/>
    <w:rsid w:val="00333536"/>
    <w:rsid w:val="003338CC"/>
    <w:rsid w:val="003358AE"/>
    <w:rsid w:val="00335E9E"/>
    <w:rsid w:val="00342F5B"/>
    <w:rsid w:val="00344E48"/>
    <w:rsid w:val="003506D3"/>
    <w:rsid w:val="0035082D"/>
    <w:rsid w:val="00350C4F"/>
    <w:rsid w:val="0035203F"/>
    <w:rsid w:val="0035265B"/>
    <w:rsid w:val="003541B7"/>
    <w:rsid w:val="003554B1"/>
    <w:rsid w:val="00355D21"/>
    <w:rsid w:val="00356FA0"/>
    <w:rsid w:val="00357845"/>
    <w:rsid w:val="00361FF8"/>
    <w:rsid w:val="003623EB"/>
    <w:rsid w:val="00363F39"/>
    <w:rsid w:val="0037056C"/>
    <w:rsid w:val="00370723"/>
    <w:rsid w:val="00371D74"/>
    <w:rsid w:val="00373BD3"/>
    <w:rsid w:val="00375B48"/>
    <w:rsid w:val="003762ED"/>
    <w:rsid w:val="00376550"/>
    <w:rsid w:val="00376A70"/>
    <w:rsid w:val="00377789"/>
    <w:rsid w:val="0038064D"/>
    <w:rsid w:val="00380FA4"/>
    <w:rsid w:val="00381841"/>
    <w:rsid w:val="00381F2B"/>
    <w:rsid w:val="00382412"/>
    <w:rsid w:val="00385198"/>
    <w:rsid w:val="0039257A"/>
    <w:rsid w:val="003933C0"/>
    <w:rsid w:val="003939FC"/>
    <w:rsid w:val="00394602"/>
    <w:rsid w:val="003951F7"/>
    <w:rsid w:val="003955F5"/>
    <w:rsid w:val="00395A77"/>
    <w:rsid w:val="00396976"/>
    <w:rsid w:val="003A0CD5"/>
    <w:rsid w:val="003A5D7E"/>
    <w:rsid w:val="003A5F2D"/>
    <w:rsid w:val="003A78A3"/>
    <w:rsid w:val="003B0805"/>
    <w:rsid w:val="003B0928"/>
    <w:rsid w:val="003B0F64"/>
    <w:rsid w:val="003B54CC"/>
    <w:rsid w:val="003C0E10"/>
    <w:rsid w:val="003C0E6D"/>
    <w:rsid w:val="003C0FA6"/>
    <w:rsid w:val="003C5EF7"/>
    <w:rsid w:val="003C6D35"/>
    <w:rsid w:val="003D07F6"/>
    <w:rsid w:val="003D2D58"/>
    <w:rsid w:val="003E097D"/>
    <w:rsid w:val="003E0EC0"/>
    <w:rsid w:val="003E4F14"/>
    <w:rsid w:val="003E5CA1"/>
    <w:rsid w:val="003E6A26"/>
    <w:rsid w:val="003F0EA1"/>
    <w:rsid w:val="003F3B85"/>
    <w:rsid w:val="003F4339"/>
    <w:rsid w:val="003F529F"/>
    <w:rsid w:val="003F5359"/>
    <w:rsid w:val="003F61E1"/>
    <w:rsid w:val="0040077A"/>
    <w:rsid w:val="00400EF7"/>
    <w:rsid w:val="0040420E"/>
    <w:rsid w:val="0041119D"/>
    <w:rsid w:val="00412E35"/>
    <w:rsid w:val="00412ED9"/>
    <w:rsid w:val="004138F9"/>
    <w:rsid w:val="004141CA"/>
    <w:rsid w:val="0041464B"/>
    <w:rsid w:val="00414810"/>
    <w:rsid w:val="00415B21"/>
    <w:rsid w:val="004167D9"/>
    <w:rsid w:val="00416A7C"/>
    <w:rsid w:val="00416D88"/>
    <w:rsid w:val="004171E7"/>
    <w:rsid w:val="004178FF"/>
    <w:rsid w:val="004252F1"/>
    <w:rsid w:val="0042560D"/>
    <w:rsid w:val="00427C1B"/>
    <w:rsid w:val="004304DA"/>
    <w:rsid w:val="00430EEE"/>
    <w:rsid w:val="00434C18"/>
    <w:rsid w:val="004356D2"/>
    <w:rsid w:val="00440A2A"/>
    <w:rsid w:val="00441446"/>
    <w:rsid w:val="00441DF9"/>
    <w:rsid w:val="0044223B"/>
    <w:rsid w:val="00443172"/>
    <w:rsid w:val="00443A89"/>
    <w:rsid w:val="00444F50"/>
    <w:rsid w:val="00445B21"/>
    <w:rsid w:val="0044799F"/>
    <w:rsid w:val="00447E92"/>
    <w:rsid w:val="00447F4C"/>
    <w:rsid w:val="004545B0"/>
    <w:rsid w:val="00454711"/>
    <w:rsid w:val="00454A53"/>
    <w:rsid w:val="0045580F"/>
    <w:rsid w:val="004569AF"/>
    <w:rsid w:val="004609CC"/>
    <w:rsid w:val="00460FB1"/>
    <w:rsid w:val="00462A9B"/>
    <w:rsid w:val="00464823"/>
    <w:rsid w:val="00466885"/>
    <w:rsid w:val="00467A11"/>
    <w:rsid w:val="004708E3"/>
    <w:rsid w:val="00470B4B"/>
    <w:rsid w:val="00471964"/>
    <w:rsid w:val="004808DD"/>
    <w:rsid w:val="00483BDF"/>
    <w:rsid w:val="00485C5C"/>
    <w:rsid w:val="0048637D"/>
    <w:rsid w:val="00486A2E"/>
    <w:rsid w:val="00493BE3"/>
    <w:rsid w:val="004A0EA4"/>
    <w:rsid w:val="004A3B33"/>
    <w:rsid w:val="004A4298"/>
    <w:rsid w:val="004A6245"/>
    <w:rsid w:val="004A6915"/>
    <w:rsid w:val="004B0709"/>
    <w:rsid w:val="004B0D4D"/>
    <w:rsid w:val="004B184B"/>
    <w:rsid w:val="004B63FE"/>
    <w:rsid w:val="004C1ABC"/>
    <w:rsid w:val="004C1E77"/>
    <w:rsid w:val="004C2290"/>
    <w:rsid w:val="004C2EED"/>
    <w:rsid w:val="004C3121"/>
    <w:rsid w:val="004C3634"/>
    <w:rsid w:val="004C462B"/>
    <w:rsid w:val="004C48E6"/>
    <w:rsid w:val="004C5F69"/>
    <w:rsid w:val="004D279C"/>
    <w:rsid w:val="004D3E79"/>
    <w:rsid w:val="004D3F27"/>
    <w:rsid w:val="004D55E1"/>
    <w:rsid w:val="004D7EE4"/>
    <w:rsid w:val="004E2A63"/>
    <w:rsid w:val="004E5F58"/>
    <w:rsid w:val="004E66FA"/>
    <w:rsid w:val="004E7302"/>
    <w:rsid w:val="004E755A"/>
    <w:rsid w:val="004F281B"/>
    <w:rsid w:val="004F3B10"/>
    <w:rsid w:val="004F58C4"/>
    <w:rsid w:val="004F67C0"/>
    <w:rsid w:val="004F70B1"/>
    <w:rsid w:val="004F7A26"/>
    <w:rsid w:val="00500A62"/>
    <w:rsid w:val="00501E7F"/>
    <w:rsid w:val="0050225D"/>
    <w:rsid w:val="00503233"/>
    <w:rsid w:val="00506963"/>
    <w:rsid w:val="0050743C"/>
    <w:rsid w:val="00510E4F"/>
    <w:rsid w:val="00511706"/>
    <w:rsid w:val="00514CD2"/>
    <w:rsid w:val="00516FF8"/>
    <w:rsid w:val="005170C1"/>
    <w:rsid w:val="00517518"/>
    <w:rsid w:val="00522122"/>
    <w:rsid w:val="00522C59"/>
    <w:rsid w:val="00523DDF"/>
    <w:rsid w:val="00523F89"/>
    <w:rsid w:val="00526ED8"/>
    <w:rsid w:val="005323FE"/>
    <w:rsid w:val="00532FBA"/>
    <w:rsid w:val="005337A7"/>
    <w:rsid w:val="00535954"/>
    <w:rsid w:val="005359BF"/>
    <w:rsid w:val="005404A6"/>
    <w:rsid w:val="00541BAE"/>
    <w:rsid w:val="00541D85"/>
    <w:rsid w:val="005438FB"/>
    <w:rsid w:val="005448C2"/>
    <w:rsid w:val="00546F35"/>
    <w:rsid w:val="0055099A"/>
    <w:rsid w:val="005523FE"/>
    <w:rsid w:val="0056154D"/>
    <w:rsid w:val="00561C40"/>
    <w:rsid w:val="00563061"/>
    <w:rsid w:val="005634B1"/>
    <w:rsid w:val="005658FA"/>
    <w:rsid w:val="00565CBF"/>
    <w:rsid w:val="00570432"/>
    <w:rsid w:val="00570D76"/>
    <w:rsid w:val="00572A15"/>
    <w:rsid w:val="00572E97"/>
    <w:rsid w:val="005763C3"/>
    <w:rsid w:val="005768B4"/>
    <w:rsid w:val="00586439"/>
    <w:rsid w:val="00590B5C"/>
    <w:rsid w:val="00592BC5"/>
    <w:rsid w:val="00596B03"/>
    <w:rsid w:val="00597228"/>
    <w:rsid w:val="005A048E"/>
    <w:rsid w:val="005A3AAD"/>
    <w:rsid w:val="005A72FB"/>
    <w:rsid w:val="005A7BD3"/>
    <w:rsid w:val="005B0470"/>
    <w:rsid w:val="005C1536"/>
    <w:rsid w:val="005C22EB"/>
    <w:rsid w:val="005C2912"/>
    <w:rsid w:val="005C52E1"/>
    <w:rsid w:val="005C6589"/>
    <w:rsid w:val="005C6C3E"/>
    <w:rsid w:val="005C72BD"/>
    <w:rsid w:val="005D2C2C"/>
    <w:rsid w:val="005D521F"/>
    <w:rsid w:val="005D7C0C"/>
    <w:rsid w:val="005E06AE"/>
    <w:rsid w:val="005E1993"/>
    <w:rsid w:val="005E4338"/>
    <w:rsid w:val="005E58F4"/>
    <w:rsid w:val="005E639D"/>
    <w:rsid w:val="005F14E0"/>
    <w:rsid w:val="005F6C0C"/>
    <w:rsid w:val="005F6CAA"/>
    <w:rsid w:val="0060064D"/>
    <w:rsid w:val="006029D7"/>
    <w:rsid w:val="006035DB"/>
    <w:rsid w:val="0060517E"/>
    <w:rsid w:val="00605EFD"/>
    <w:rsid w:val="00606846"/>
    <w:rsid w:val="00606B11"/>
    <w:rsid w:val="006153DB"/>
    <w:rsid w:val="00616979"/>
    <w:rsid w:val="006170C3"/>
    <w:rsid w:val="006173B5"/>
    <w:rsid w:val="00617FAE"/>
    <w:rsid w:val="006254E2"/>
    <w:rsid w:val="006274EE"/>
    <w:rsid w:val="0062770C"/>
    <w:rsid w:val="00627830"/>
    <w:rsid w:val="00627A85"/>
    <w:rsid w:val="00627A97"/>
    <w:rsid w:val="00627AD0"/>
    <w:rsid w:val="00633832"/>
    <w:rsid w:val="006345DE"/>
    <w:rsid w:val="00635241"/>
    <w:rsid w:val="006363A5"/>
    <w:rsid w:val="00636963"/>
    <w:rsid w:val="00641E80"/>
    <w:rsid w:val="00642927"/>
    <w:rsid w:val="0064612C"/>
    <w:rsid w:val="0064703A"/>
    <w:rsid w:val="006478BB"/>
    <w:rsid w:val="006505AE"/>
    <w:rsid w:val="006506A8"/>
    <w:rsid w:val="00650C78"/>
    <w:rsid w:val="006512D6"/>
    <w:rsid w:val="006568E1"/>
    <w:rsid w:val="00660CC4"/>
    <w:rsid w:val="00663CB7"/>
    <w:rsid w:val="00664427"/>
    <w:rsid w:val="0066504F"/>
    <w:rsid w:val="00671A32"/>
    <w:rsid w:val="00672082"/>
    <w:rsid w:val="006720BD"/>
    <w:rsid w:val="0068273C"/>
    <w:rsid w:val="00683939"/>
    <w:rsid w:val="006879C4"/>
    <w:rsid w:val="00691EA5"/>
    <w:rsid w:val="00692AD7"/>
    <w:rsid w:val="00693D4B"/>
    <w:rsid w:val="00694DC9"/>
    <w:rsid w:val="00695772"/>
    <w:rsid w:val="006A115C"/>
    <w:rsid w:val="006A3F93"/>
    <w:rsid w:val="006A7459"/>
    <w:rsid w:val="006A7CE0"/>
    <w:rsid w:val="006B29F4"/>
    <w:rsid w:val="006B4098"/>
    <w:rsid w:val="006B74E1"/>
    <w:rsid w:val="006B7C46"/>
    <w:rsid w:val="006C1053"/>
    <w:rsid w:val="006C210A"/>
    <w:rsid w:val="006C31F0"/>
    <w:rsid w:val="006C47F6"/>
    <w:rsid w:val="006C6B26"/>
    <w:rsid w:val="006C6D85"/>
    <w:rsid w:val="006D1F46"/>
    <w:rsid w:val="006D5E4B"/>
    <w:rsid w:val="006E0429"/>
    <w:rsid w:val="006E263C"/>
    <w:rsid w:val="006F0190"/>
    <w:rsid w:val="006F05D1"/>
    <w:rsid w:val="006F096B"/>
    <w:rsid w:val="006F1598"/>
    <w:rsid w:val="006F5E61"/>
    <w:rsid w:val="007035AB"/>
    <w:rsid w:val="0070614A"/>
    <w:rsid w:val="007074E5"/>
    <w:rsid w:val="0071040A"/>
    <w:rsid w:val="0071102D"/>
    <w:rsid w:val="00712683"/>
    <w:rsid w:val="007127B7"/>
    <w:rsid w:val="007154DA"/>
    <w:rsid w:val="00716471"/>
    <w:rsid w:val="007166E4"/>
    <w:rsid w:val="00716754"/>
    <w:rsid w:val="0072028E"/>
    <w:rsid w:val="00720EE8"/>
    <w:rsid w:val="00727BB6"/>
    <w:rsid w:val="00730D4C"/>
    <w:rsid w:val="00730EB7"/>
    <w:rsid w:val="00732954"/>
    <w:rsid w:val="0073334D"/>
    <w:rsid w:val="007333AF"/>
    <w:rsid w:val="007340AE"/>
    <w:rsid w:val="007361B5"/>
    <w:rsid w:val="00736F74"/>
    <w:rsid w:val="007406A2"/>
    <w:rsid w:val="007414A8"/>
    <w:rsid w:val="0074167C"/>
    <w:rsid w:val="00741874"/>
    <w:rsid w:val="00742A20"/>
    <w:rsid w:val="00745344"/>
    <w:rsid w:val="00746867"/>
    <w:rsid w:val="00751414"/>
    <w:rsid w:val="00752B23"/>
    <w:rsid w:val="00754D46"/>
    <w:rsid w:val="00754F82"/>
    <w:rsid w:val="00756070"/>
    <w:rsid w:val="00756A47"/>
    <w:rsid w:val="007612B8"/>
    <w:rsid w:val="00761B70"/>
    <w:rsid w:val="00764FB3"/>
    <w:rsid w:val="00766873"/>
    <w:rsid w:val="0077017D"/>
    <w:rsid w:val="0077275F"/>
    <w:rsid w:val="007767E8"/>
    <w:rsid w:val="007768FD"/>
    <w:rsid w:val="00777DCB"/>
    <w:rsid w:val="007829D7"/>
    <w:rsid w:val="00782C2E"/>
    <w:rsid w:val="00784669"/>
    <w:rsid w:val="00792CFF"/>
    <w:rsid w:val="0079470E"/>
    <w:rsid w:val="00796320"/>
    <w:rsid w:val="007970B6"/>
    <w:rsid w:val="007A02F6"/>
    <w:rsid w:val="007A0F2C"/>
    <w:rsid w:val="007A195F"/>
    <w:rsid w:val="007A4125"/>
    <w:rsid w:val="007A52F2"/>
    <w:rsid w:val="007B1F11"/>
    <w:rsid w:val="007B2AF7"/>
    <w:rsid w:val="007B3366"/>
    <w:rsid w:val="007B43E7"/>
    <w:rsid w:val="007B5530"/>
    <w:rsid w:val="007B69CC"/>
    <w:rsid w:val="007B7C72"/>
    <w:rsid w:val="007C336C"/>
    <w:rsid w:val="007C454B"/>
    <w:rsid w:val="007D127F"/>
    <w:rsid w:val="007D4E7C"/>
    <w:rsid w:val="007D58C1"/>
    <w:rsid w:val="007E0BEE"/>
    <w:rsid w:val="007E2574"/>
    <w:rsid w:val="007E2757"/>
    <w:rsid w:val="007E4210"/>
    <w:rsid w:val="007E4632"/>
    <w:rsid w:val="007E4CC3"/>
    <w:rsid w:val="007E5A9C"/>
    <w:rsid w:val="007E6F0F"/>
    <w:rsid w:val="007F0520"/>
    <w:rsid w:val="007F23DF"/>
    <w:rsid w:val="007F45C1"/>
    <w:rsid w:val="007F5C6C"/>
    <w:rsid w:val="007F5D20"/>
    <w:rsid w:val="0080165F"/>
    <w:rsid w:val="008022FC"/>
    <w:rsid w:val="008023E4"/>
    <w:rsid w:val="00804D1A"/>
    <w:rsid w:val="0080610B"/>
    <w:rsid w:val="00807ABB"/>
    <w:rsid w:val="00811453"/>
    <w:rsid w:val="008123B0"/>
    <w:rsid w:val="008132B2"/>
    <w:rsid w:val="00813E2D"/>
    <w:rsid w:val="00817314"/>
    <w:rsid w:val="00817376"/>
    <w:rsid w:val="0082423E"/>
    <w:rsid w:val="008251BF"/>
    <w:rsid w:val="008261E9"/>
    <w:rsid w:val="00826AD2"/>
    <w:rsid w:val="00827386"/>
    <w:rsid w:val="00832B93"/>
    <w:rsid w:val="00835DDA"/>
    <w:rsid w:val="008419E2"/>
    <w:rsid w:val="008515A2"/>
    <w:rsid w:val="00852540"/>
    <w:rsid w:val="00855411"/>
    <w:rsid w:val="008560D1"/>
    <w:rsid w:val="00857073"/>
    <w:rsid w:val="00857A78"/>
    <w:rsid w:val="00862794"/>
    <w:rsid w:val="00864A8F"/>
    <w:rsid w:val="008669A1"/>
    <w:rsid w:val="00875C5F"/>
    <w:rsid w:val="00880B1D"/>
    <w:rsid w:val="0088117C"/>
    <w:rsid w:val="008823A6"/>
    <w:rsid w:val="0088439B"/>
    <w:rsid w:val="0088467F"/>
    <w:rsid w:val="00884866"/>
    <w:rsid w:val="00886850"/>
    <w:rsid w:val="00887E8D"/>
    <w:rsid w:val="0089167A"/>
    <w:rsid w:val="008971ED"/>
    <w:rsid w:val="008A1F9F"/>
    <w:rsid w:val="008A2D5D"/>
    <w:rsid w:val="008A7E1C"/>
    <w:rsid w:val="008B2AEC"/>
    <w:rsid w:val="008B560F"/>
    <w:rsid w:val="008B7EAF"/>
    <w:rsid w:val="008C15AF"/>
    <w:rsid w:val="008C2818"/>
    <w:rsid w:val="008C416B"/>
    <w:rsid w:val="008C78F0"/>
    <w:rsid w:val="008D26DB"/>
    <w:rsid w:val="008D270D"/>
    <w:rsid w:val="008D3AEB"/>
    <w:rsid w:val="008D4936"/>
    <w:rsid w:val="008E16AE"/>
    <w:rsid w:val="008E2ED8"/>
    <w:rsid w:val="008E32D1"/>
    <w:rsid w:val="008E7444"/>
    <w:rsid w:val="008F0379"/>
    <w:rsid w:val="008F135A"/>
    <w:rsid w:val="008F1798"/>
    <w:rsid w:val="008F560D"/>
    <w:rsid w:val="008F66A7"/>
    <w:rsid w:val="00901916"/>
    <w:rsid w:val="00902C64"/>
    <w:rsid w:val="00903AE7"/>
    <w:rsid w:val="00904E28"/>
    <w:rsid w:val="0090682B"/>
    <w:rsid w:val="00907C4F"/>
    <w:rsid w:val="00910A93"/>
    <w:rsid w:val="00910AA4"/>
    <w:rsid w:val="00916DF9"/>
    <w:rsid w:val="00916ED7"/>
    <w:rsid w:val="00925BF7"/>
    <w:rsid w:val="00926037"/>
    <w:rsid w:val="00926E29"/>
    <w:rsid w:val="00927585"/>
    <w:rsid w:val="00927BB4"/>
    <w:rsid w:val="00930FE5"/>
    <w:rsid w:val="00931F58"/>
    <w:rsid w:val="00931FBB"/>
    <w:rsid w:val="0093444D"/>
    <w:rsid w:val="00936354"/>
    <w:rsid w:val="00940803"/>
    <w:rsid w:val="00941AD6"/>
    <w:rsid w:val="00942C4D"/>
    <w:rsid w:val="009460A6"/>
    <w:rsid w:val="00947078"/>
    <w:rsid w:val="00950375"/>
    <w:rsid w:val="0095550B"/>
    <w:rsid w:val="009603C9"/>
    <w:rsid w:val="00960CA5"/>
    <w:rsid w:val="00960E47"/>
    <w:rsid w:val="00963082"/>
    <w:rsid w:val="00964836"/>
    <w:rsid w:val="00964D8F"/>
    <w:rsid w:val="00970CA7"/>
    <w:rsid w:val="00976DCD"/>
    <w:rsid w:val="00976E01"/>
    <w:rsid w:val="00980845"/>
    <w:rsid w:val="00981967"/>
    <w:rsid w:val="0098611F"/>
    <w:rsid w:val="00992986"/>
    <w:rsid w:val="0099449A"/>
    <w:rsid w:val="009951F4"/>
    <w:rsid w:val="009960E1"/>
    <w:rsid w:val="009963FE"/>
    <w:rsid w:val="0099644E"/>
    <w:rsid w:val="009969B5"/>
    <w:rsid w:val="00997362"/>
    <w:rsid w:val="009A2030"/>
    <w:rsid w:val="009A511A"/>
    <w:rsid w:val="009B0465"/>
    <w:rsid w:val="009B0482"/>
    <w:rsid w:val="009B2B22"/>
    <w:rsid w:val="009B3C05"/>
    <w:rsid w:val="009B42A9"/>
    <w:rsid w:val="009B4FD2"/>
    <w:rsid w:val="009B528A"/>
    <w:rsid w:val="009B593A"/>
    <w:rsid w:val="009C1C83"/>
    <w:rsid w:val="009C6E8A"/>
    <w:rsid w:val="009C763A"/>
    <w:rsid w:val="009D10CF"/>
    <w:rsid w:val="009D59E6"/>
    <w:rsid w:val="009D7CD9"/>
    <w:rsid w:val="009E0E52"/>
    <w:rsid w:val="009E4E1E"/>
    <w:rsid w:val="009E6C12"/>
    <w:rsid w:val="009E7A7E"/>
    <w:rsid w:val="009F1956"/>
    <w:rsid w:val="009F3935"/>
    <w:rsid w:val="009F5258"/>
    <w:rsid w:val="009F6750"/>
    <w:rsid w:val="009F71D7"/>
    <w:rsid w:val="00A01D90"/>
    <w:rsid w:val="00A03334"/>
    <w:rsid w:val="00A03E81"/>
    <w:rsid w:val="00A041C2"/>
    <w:rsid w:val="00A0472E"/>
    <w:rsid w:val="00A07653"/>
    <w:rsid w:val="00A10B17"/>
    <w:rsid w:val="00A17815"/>
    <w:rsid w:val="00A21BBA"/>
    <w:rsid w:val="00A2406C"/>
    <w:rsid w:val="00A279F8"/>
    <w:rsid w:val="00A27DD6"/>
    <w:rsid w:val="00A334C3"/>
    <w:rsid w:val="00A3617E"/>
    <w:rsid w:val="00A37B13"/>
    <w:rsid w:val="00A40CC9"/>
    <w:rsid w:val="00A42223"/>
    <w:rsid w:val="00A431A7"/>
    <w:rsid w:val="00A43A52"/>
    <w:rsid w:val="00A45597"/>
    <w:rsid w:val="00A50547"/>
    <w:rsid w:val="00A52349"/>
    <w:rsid w:val="00A54310"/>
    <w:rsid w:val="00A55C8A"/>
    <w:rsid w:val="00A56FB8"/>
    <w:rsid w:val="00A577BE"/>
    <w:rsid w:val="00A602DD"/>
    <w:rsid w:val="00A60C9E"/>
    <w:rsid w:val="00A7099A"/>
    <w:rsid w:val="00A73015"/>
    <w:rsid w:val="00A734DC"/>
    <w:rsid w:val="00A754E3"/>
    <w:rsid w:val="00A775EA"/>
    <w:rsid w:val="00A826D4"/>
    <w:rsid w:val="00A83DE8"/>
    <w:rsid w:val="00A87BEC"/>
    <w:rsid w:val="00A91930"/>
    <w:rsid w:val="00A92694"/>
    <w:rsid w:val="00A9472A"/>
    <w:rsid w:val="00A94976"/>
    <w:rsid w:val="00A9517A"/>
    <w:rsid w:val="00A96D08"/>
    <w:rsid w:val="00AA1254"/>
    <w:rsid w:val="00AA52F6"/>
    <w:rsid w:val="00AA57BD"/>
    <w:rsid w:val="00AA79EE"/>
    <w:rsid w:val="00AA7B2C"/>
    <w:rsid w:val="00AB20AD"/>
    <w:rsid w:val="00AB3DC4"/>
    <w:rsid w:val="00AC2970"/>
    <w:rsid w:val="00AC2CED"/>
    <w:rsid w:val="00AC4263"/>
    <w:rsid w:val="00AC5937"/>
    <w:rsid w:val="00AC665F"/>
    <w:rsid w:val="00AD1CD3"/>
    <w:rsid w:val="00AD1DA1"/>
    <w:rsid w:val="00AD571B"/>
    <w:rsid w:val="00AD60E5"/>
    <w:rsid w:val="00AD6A8C"/>
    <w:rsid w:val="00AD71DB"/>
    <w:rsid w:val="00AD7526"/>
    <w:rsid w:val="00AD7EB8"/>
    <w:rsid w:val="00AE04CD"/>
    <w:rsid w:val="00AE329F"/>
    <w:rsid w:val="00AE7E45"/>
    <w:rsid w:val="00AF1A7A"/>
    <w:rsid w:val="00AF3645"/>
    <w:rsid w:val="00AF38F9"/>
    <w:rsid w:val="00AF4473"/>
    <w:rsid w:val="00AF4F71"/>
    <w:rsid w:val="00AF6070"/>
    <w:rsid w:val="00AF755C"/>
    <w:rsid w:val="00B0004E"/>
    <w:rsid w:val="00B01C6D"/>
    <w:rsid w:val="00B03B02"/>
    <w:rsid w:val="00B043C3"/>
    <w:rsid w:val="00B05265"/>
    <w:rsid w:val="00B0555F"/>
    <w:rsid w:val="00B063C0"/>
    <w:rsid w:val="00B172AE"/>
    <w:rsid w:val="00B17AC8"/>
    <w:rsid w:val="00B20042"/>
    <w:rsid w:val="00B26F7B"/>
    <w:rsid w:val="00B27E72"/>
    <w:rsid w:val="00B3279F"/>
    <w:rsid w:val="00B3332E"/>
    <w:rsid w:val="00B373A1"/>
    <w:rsid w:val="00B40FA4"/>
    <w:rsid w:val="00B41AD7"/>
    <w:rsid w:val="00B47583"/>
    <w:rsid w:val="00B50699"/>
    <w:rsid w:val="00B52CFE"/>
    <w:rsid w:val="00B635A0"/>
    <w:rsid w:val="00B70E18"/>
    <w:rsid w:val="00B71225"/>
    <w:rsid w:val="00B7205D"/>
    <w:rsid w:val="00B72D57"/>
    <w:rsid w:val="00B75B56"/>
    <w:rsid w:val="00B80D80"/>
    <w:rsid w:val="00B83F34"/>
    <w:rsid w:val="00B86A62"/>
    <w:rsid w:val="00B92114"/>
    <w:rsid w:val="00B92DDD"/>
    <w:rsid w:val="00B9333F"/>
    <w:rsid w:val="00B94052"/>
    <w:rsid w:val="00B958A9"/>
    <w:rsid w:val="00B978DA"/>
    <w:rsid w:val="00BA29AA"/>
    <w:rsid w:val="00BA4969"/>
    <w:rsid w:val="00BA680F"/>
    <w:rsid w:val="00BB06E5"/>
    <w:rsid w:val="00BB0B8D"/>
    <w:rsid w:val="00BB39C8"/>
    <w:rsid w:val="00BB4B7D"/>
    <w:rsid w:val="00BB7B1F"/>
    <w:rsid w:val="00BB7F9D"/>
    <w:rsid w:val="00BC0FA5"/>
    <w:rsid w:val="00BC2C22"/>
    <w:rsid w:val="00BC3E2A"/>
    <w:rsid w:val="00BC4C23"/>
    <w:rsid w:val="00BC7E99"/>
    <w:rsid w:val="00BD03E1"/>
    <w:rsid w:val="00BD19F4"/>
    <w:rsid w:val="00BD46B9"/>
    <w:rsid w:val="00BD606B"/>
    <w:rsid w:val="00BE37E4"/>
    <w:rsid w:val="00BE5326"/>
    <w:rsid w:val="00BF07F9"/>
    <w:rsid w:val="00BF1FA1"/>
    <w:rsid w:val="00BF2E11"/>
    <w:rsid w:val="00BF3846"/>
    <w:rsid w:val="00BF3B76"/>
    <w:rsid w:val="00BF3EFF"/>
    <w:rsid w:val="00BF7B0A"/>
    <w:rsid w:val="00C03149"/>
    <w:rsid w:val="00C051D0"/>
    <w:rsid w:val="00C05D91"/>
    <w:rsid w:val="00C0774C"/>
    <w:rsid w:val="00C12D2A"/>
    <w:rsid w:val="00C14828"/>
    <w:rsid w:val="00C15AB1"/>
    <w:rsid w:val="00C15B52"/>
    <w:rsid w:val="00C214C2"/>
    <w:rsid w:val="00C2170E"/>
    <w:rsid w:val="00C21911"/>
    <w:rsid w:val="00C239A9"/>
    <w:rsid w:val="00C24228"/>
    <w:rsid w:val="00C24524"/>
    <w:rsid w:val="00C257CD"/>
    <w:rsid w:val="00C27DE7"/>
    <w:rsid w:val="00C30D2B"/>
    <w:rsid w:val="00C345AD"/>
    <w:rsid w:val="00C36289"/>
    <w:rsid w:val="00C366FF"/>
    <w:rsid w:val="00C37C6B"/>
    <w:rsid w:val="00C4045C"/>
    <w:rsid w:val="00C40ACE"/>
    <w:rsid w:val="00C444F3"/>
    <w:rsid w:val="00C45643"/>
    <w:rsid w:val="00C47B9B"/>
    <w:rsid w:val="00C47E58"/>
    <w:rsid w:val="00C527F4"/>
    <w:rsid w:val="00C5405D"/>
    <w:rsid w:val="00C5564E"/>
    <w:rsid w:val="00C56A6D"/>
    <w:rsid w:val="00C60E76"/>
    <w:rsid w:val="00C61C46"/>
    <w:rsid w:val="00C6226A"/>
    <w:rsid w:val="00C622F6"/>
    <w:rsid w:val="00C62A08"/>
    <w:rsid w:val="00C65B5A"/>
    <w:rsid w:val="00C65B6C"/>
    <w:rsid w:val="00C67EE6"/>
    <w:rsid w:val="00C70E62"/>
    <w:rsid w:val="00C762A7"/>
    <w:rsid w:val="00C80D6A"/>
    <w:rsid w:val="00C8153C"/>
    <w:rsid w:val="00C829F8"/>
    <w:rsid w:val="00C855D4"/>
    <w:rsid w:val="00C85D38"/>
    <w:rsid w:val="00C936A1"/>
    <w:rsid w:val="00C939FA"/>
    <w:rsid w:val="00C96226"/>
    <w:rsid w:val="00CA26A2"/>
    <w:rsid w:val="00CA56C8"/>
    <w:rsid w:val="00CB02B3"/>
    <w:rsid w:val="00CB06B7"/>
    <w:rsid w:val="00CB335E"/>
    <w:rsid w:val="00CB4B29"/>
    <w:rsid w:val="00CB4D40"/>
    <w:rsid w:val="00CC1325"/>
    <w:rsid w:val="00CC1FA4"/>
    <w:rsid w:val="00CC2AEC"/>
    <w:rsid w:val="00CC43B4"/>
    <w:rsid w:val="00CC599A"/>
    <w:rsid w:val="00CD2B1E"/>
    <w:rsid w:val="00CD5FA1"/>
    <w:rsid w:val="00CD75BE"/>
    <w:rsid w:val="00CE2966"/>
    <w:rsid w:val="00CE60D9"/>
    <w:rsid w:val="00CE7F6E"/>
    <w:rsid w:val="00CF0567"/>
    <w:rsid w:val="00CF14CE"/>
    <w:rsid w:val="00CF3493"/>
    <w:rsid w:val="00CF4C35"/>
    <w:rsid w:val="00CF63D9"/>
    <w:rsid w:val="00CF6BC8"/>
    <w:rsid w:val="00CF6DBF"/>
    <w:rsid w:val="00CF71BC"/>
    <w:rsid w:val="00D004D7"/>
    <w:rsid w:val="00D00796"/>
    <w:rsid w:val="00D0279B"/>
    <w:rsid w:val="00D02EFF"/>
    <w:rsid w:val="00D032BC"/>
    <w:rsid w:val="00D0469D"/>
    <w:rsid w:val="00D11D33"/>
    <w:rsid w:val="00D16AA5"/>
    <w:rsid w:val="00D16B09"/>
    <w:rsid w:val="00D21D43"/>
    <w:rsid w:val="00D2322F"/>
    <w:rsid w:val="00D24364"/>
    <w:rsid w:val="00D2448B"/>
    <w:rsid w:val="00D25FCE"/>
    <w:rsid w:val="00D266E8"/>
    <w:rsid w:val="00D30890"/>
    <w:rsid w:val="00D31E5C"/>
    <w:rsid w:val="00D331A6"/>
    <w:rsid w:val="00D36D2D"/>
    <w:rsid w:val="00D376F1"/>
    <w:rsid w:val="00D40401"/>
    <w:rsid w:val="00D40DD5"/>
    <w:rsid w:val="00D41B30"/>
    <w:rsid w:val="00D43B62"/>
    <w:rsid w:val="00D46D84"/>
    <w:rsid w:val="00D507BC"/>
    <w:rsid w:val="00D52970"/>
    <w:rsid w:val="00D61037"/>
    <w:rsid w:val="00D6389A"/>
    <w:rsid w:val="00D63F62"/>
    <w:rsid w:val="00D652B5"/>
    <w:rsid w:val="00D65C69"/>
    <w:rsid w:val="00D66DCE"/>
    <w:rsid w:val="00D71B1F"/>
    <w:rsid w:val="00D856A0"/>
    <w:rsid w:val="00D865A2"/>
    <w:rsid w:val="00D90A78"/>
    <w:rsid w:val="00D92C2C"/>
    <w:rsid w:val="00D93FC5"/>
    <w:rsid w:val="00D95B44"/>
    <w:rsid w:val="00DA1B7B"/>
    <w:rsid w:val="00DA3C79"/>
    <w:rsid w:val="00DA5FDD"/>
    <w:rsid w:val="00DB0194"/>
    <w:rsid w:val="00DB126B"/>
    <w:rsid w:val="00DB17DB"/>
    <w:rsid w:val="00DB20A0"/>
    <w:rsid w:val="00DB2ABE"/>
    <w:rsid w:val="00DB5A7D"/>
    <w:rsid w:val="00DC1328"/>
    <w:rsid w:val="00DC49B3"/>
    <w:rsid w:val="00DC4ED5"/>
    <w:rsid w:val="00DD1375"/>
    <w:rsid w:val="00DD16CB"/>
    <w:rsid w:val="00DD4D0E"/>
    <w:rsid w:val="00DD509C"/>
    <w:rsid w:val="00DD5C87"/>
    <w:rsid w:val="00DD7E34"/>
    <w:rsid w:val="00DE1D88"/>
    <w:rsid w:val="00DE243B"/>
    <w:rsid w:val="00DF03DC"/>
    <w:rsid w:val="00DF1C9B"/>
    <w:rsid w:val="00DF211D"/>
    <w:rsid w:val="00DF2778"/>
    <w:rsid w:val="00DF3F8B"/>
    <w:rsid w:val="00DF4AB6"/>
    <w:rsid w:val="00DF4EB4"/>
    <w:rsid w:val="00DF7F33"/>
    <w:rsid w:val="00E0169F"/>
    <w:rsid w:val="00E02E4F"/>
    <w:rsid w:val="00E03A33"/>
    <w:rsid w:val="00E05280"/>
    <w:rsid w:val="00E05E9D"/>
    <w:rsid w:val="00E071F9"/>
    <w:rsid w:val="00E1195E"/>
    <w:rsid w:val="00E12A44"/>
    <w:rsid w:val="00E13D9F"/>
    <w:rsid w:val="00E16155"/>
    <w:rsid w:val="00E218C0"/>
    <w:rsid w:val="00E229D5"/>
    <w:rsid w:val="00E253D5"/>
    <w:rsid w:val="00E26B82"/>
    <w:rsid w:val="00E27618"/>
    <w:rsid w:val="00E3031B"/>
    <w:rsid w:val="00E31412"/>
    <w:rsid w:val="00E317B6"/>
    <w:rsid w:val="00E3229B"/>
    <w:rsid w:val="00E40056"/>
    <w:rsid w:val="00E41A89"/>
    <w:rsid w:val="00E41CE8"/>
    <w:rsid w:val="00E41DAE"/>
    <w:rsid w:val="00E42B59"/>
    <w:rsid w:val="00E430FD"/>
    <w:rsid w:val="00E555EC"/>
    <w:rsid w:val="00E562A2"/>
    <w:rsid w:val="00E574D5"/>
    <w:rsid w:val="00E62E52"/>
    <w:rsid w:val="00E665B1"/>
    <w:rsid w:val="00E708D2"/>
    <w:rsid w:val="00E70AD2"/>
    <w:rsid w:val="00E72863"/>
    <w:rsid w:val="00E7597B"/>
    <w:rsid w:val="00E7756F"/>
    <w:rsid w:val="00E7795D"/>
    <w:rsid w:val="00E832B9"/>
    <w:rsid w:val="00E86963"/>
    <w:rsid w:val="00E9253F"/>
    <w:rsid w:val="00E94306"/>
    <w:rsid w:val="00EA0D02"/>
    <w:rsid w:val="00EA44AA"/>
    <w:rsid w:val="00EB3826"/>
    <w:rsid w:val="00EB7B25"/>
    <w:rsid w:val="00EC75F9"/>
    <w:rsid w:val="00ED09EA"/>
    <w:rsid w:val="00ED1569"/>
    <w:rsid w:val="00ED2BD5"/>
    <w:rsid w:val="00ED376D"/>
    <w:rsid w:val="00ED4B1E"/>
    <w:rsid w:val="00ED51AE"/>
    <w:rsid w:val="00EE202D"/>
    <w:rsid w:val="00EE359D"/>
    <w:rsid w:val="00EE3FBE"/>
    <w:rsid w:val="00EE7137"/>
    <w:rsid w:val="00EE79D4"/>
    <w:rsid w:val="00EF1A6F"/>
    <w:rsid w:val="00EF2754"/>
    <w:rsid w:val="00EF3011"/>
    <w:rsid w:val="00EF647F"/>
    <w:rsid w:val="00EF64D4"/>
    <w:rsid w:val="00EF7B1B"/>
    <w:rsid w:val="00F01A17"/>
    <w:rsid w:val="00F02362"/>
    <w:rsid w:val="00F04294"/>
    <w:rsid w:val="00F062FB"/>
    <w:rsid w:val="00F06CEF"/>
    <w:rsid w:val="00F12B55"/>
    <w:rsid w:val="00F20B38"/>
    <w:rsid w:val="00F276D0"/>
    <w:rsid w:val="00F3140B"/>
    <w:rsid w:val="00F323BF"/>
    <w:rsid w:val="00F32881"/>
    <w:rsid w:val="00F32D28"/>
    <w:rsid w:val="00F33211"/>
    <w:rsid w:val="00F43582"/>
    <w:rsid w:val="00F43F88"/>
    <w:rsid w:val="00F471E7"/>
    <w:rsid w:val="00F53A9A"/>
    <w:rsid w:val="00F54176"/>
    <w:rsid w:val="00F56DBE"/>
    <w:rsid w:val="00F57884"/>
    <w:rsid w:val="00F60868"/>
    <w:rsid w:val="00F60F39"/>
    <w:rsid w:val="00F6560A"/>
    <w:rsid w:val="00F65D00"/>
    <w:rsid w:val="00F70044"/>
    <w:rsid w:val="00F71146"/>
    <w:rsid w:val="00F71176"/>
    <w:rsid w:val="00F712DC"/>
    <w:rsid w:val="00F723F6"/>
    <w:rsid w:val="00F73324"/>
    <w:rsid w:val="00F76765"/>
    <w:rsid w:val="00F86EA0"/>
    <w:rsid w:val="00F9039C"/>
    <w:rsid w:val="00F91ECD"/>
    <w:rsid w:val="00F92DA4"/>
    <w:rsid w:val="00F93992"/>
    <w:rsid w:val="00F94A39"/>
    <w:rsid w:val="00F94C6F"/>
    <w:rsid w:val="00F96B25"/>
    <w:rsid w:val="00FA45B2"/>
    <w:rsid w:val="00FA4B3C"/>
    <w:rsid w:val="00FA6922"/>
    <w:rsid w:val="00FB4A7E"/>
    <w:rsid w:val="00FB5FA9"/>
    <w:rsid w:val="00FC00C6"/>
    <w:rsid w:val="00FC1C8E"/>
    <w:rsid w:val="00FC23A0"/>
    <w:rsid w:val="00FD2404"/>
    <w:rsid w:val="00FD33D2"/>
    <w:rsid w:val="00FD4071"/>
    <w:rsid w:val="00FE1431"/>
    <w:rsid w:val="00FE2048"/>
    <w:rsid w:val="00FE27D5"/>
    <w:rsid w:val="00FE530C"/>
    <w:rsid w:val="00FE5317"/>
    <w:rsid w:val="00FF19B8"/>
    <w:rsid w:val="00FF20A4"/>
    <w:rsid w:val="00FF4455"/>
    <w:rsid w:val="00FF70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5FB1"/>
  <w15:docId w15:val="{55469F9B-F52D-42E5-AEFD-572CC8DC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Light" w:eastAsia="Calibri" w:hAnsi="Segoe UI Light"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26"/>
    <w:pPr>
      <w:spacing w:after="120" w:line="276" w:lineRule="auto"/>
      <w:jc w:val="both"/>
    </w:pPr>
    <w:rPr>
      <w:rFonts w:ascii="Garamond" w:hAnsi="Garamond"/>
    </w:rPr>
  </w:style>
  <w:style w:type="paragraph" w:styleId="Heading1">
    <w:name w:val="heading 1"/>
    <w:basedOn w:val="Normal"/>
    <w:link w:val="Heading1Char"/>
    <w:uiPriority w:val="9"/>
    <w:qFormat/>
    <w:rsid w:val="00FD4071"/>
    <w:pPr>
      <w:spacing w:before="360"/>
      <w:jc w:val="center"/>
      <w:outlineLvl w:val="0"/>
    </w:pPr>
    <w:rPr>
      <w:rFonts w:eastAsia="Times New Roman" w:cs="Times New Roman"/>
      <w:bCs/>
      <w:caps/>
      <w:kern w:val="36"/>
      <w:sz w:val="36"/>
      <w:szCs w:val="48"/>
    </w:rPr>
  </w:style>
  <w:style w:type="paragraph" w:styleId="Heading2">
    <w:name w:val="heading 2"/>
    <w:basedOn w:val="Normal"/>
    <w:next w:val="Normal"/>
    <w:link w:val="Heading2Char"/>
    <w:uiPriority w:val="9"/>
    <w:unhideWhenUsed/>
    <w:qFormat/>
    <w:rsid w:val="00FD4071"/>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3A0CD5"/>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0CD5"/>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0CD5"/>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0CD5"/>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0CD5"/>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0CD5"/>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0CD5"/>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0F39"/>
    <w:pPr>
      <w:spacing w:before="100" w:beforeAutospacing="1" w:after="100" w:afterAutospacing="1"/>
    </w:pPr>
    <w:rPr>
      <w:rFonts w:ascii="Times New Roman" w:eastAsia="Times New Roman" w:hAnsi="Times New Roman" w:cs="Times New Roman"/>
      <w:sz w:val="24"/>
      <w:lang w:val="en-US" w:eastAsia="en-US"/>
    </w:rPr>
  </w:style>
  <w:style w:type="character" w:customStyle="1" w:styleId="Heading1Char">
    <w:name w:val="Heading 1 Char"/>
    <w:basedOn w:val="DefaultParagraphFont"/>
    <w:link w:val="Heading1"/>
    <w:uiPriority w:val="9"/>
    <w:rsid w:val="00FD4071"/>
    <w:rPr>
      <w:rFonts w:ascii="Garamond" w:eastAsia="Times New Roman" w:hAnsi="Garamond" w:cs="Times New Roman"/>
      <w:bCs/>
      <w:caps/>
      <w:kern w:val="36"/>
      <w:sz w:val="36"/>
      <w:szCs w:val="48"/>
    </w:rPr>
  </w:style>
  <w:style w:type="paragraph" w:styleId="ListParagraph">
    <w:name w:val="List Paragraph"/>
    <w:basedOn w:val="Normal"/>
    <w:uiPriority w:val="34"/>
    <w:rsid w:val="00D331A6"/>
    <w:pPr>
      <w:ind w:left="720"/>
      <w:contextualSpacing/>
    </w:pPr>
  </w:style>
  <w:style w:type="paragraph" w:styleId="BalloonText">
    <w:name w:val="Balloon Text"/>
    <w:basedOn w:val="Normal"/>
    <w:link w:val="BalloonTextChar"/>
    <w:uiPriority w:val="99"/>
    <w:semiHidden/>
    <w:unhideWhenUsed/>
    <w:rsid w:val="005D2C2C"/>
    <w:rPr>
      <w:rFonts w:ascii="Tahoma" w:hAnsi="Tahoma" w:cs="Tahoma"/>
      <w:sz w:val="16"/>
      <w:szCs w:val="16"/>
    </w:rPr>
  </w:style>
  <w:style w:type="character" w:customStyle="1" w:styleId="BalloonTextChar">
    <w:name w:val="Balloon Text Char"/>
    <w:basedOn w:val="DefaultParagraphFont"/>
    <w:link w:val="BalloonText"/>
    <w:uiPriority w:val="99"/>
    <w:semiHidden/>
    <w:rsid w:val="005D2C2C"/>
    <w:rPr>
      <w:rFonts w:ascii="Tahoma" w:hAnsi="Tahoma" w:cs="Tahoma"/>
      <w:sz w:val="16"/>
      <w:szCs w:val="16"/>
    </w:rPr>
  </w:style>
  <w:style w:type="character" w:styleId="Hyperlink">
    <w:name w:val="Hyperlink"/>
    <w:basedOn w:val="DefaultParagraphFont"/>
    <w:uiPriority w:val="99"/>
    <w:unhideWhenUsed/>
    <w:rsid w:val="00380FA4"/>
    <w:rPr>
      <w:color w:val="0000FF" w:themeColor="hyperlink"/>
      <w:u w:val="single"/>
    </w:rPr>
  </w:style>
  <w:style w:type="paragraph" w:customStyle="1" w:styleId="Abstract">
    <w:name w:val="Abstract"/>
    <w:basedOn w:val="Normal"/>
    <w:rsid w:val="009B0482"/>
    <w:pPr>
      <w:ind w:left="567"/>
      <w:jc w:val="left"/>
    </w:pPr>
  </w:style>
  <w:style w:type="paragraph" w:styleId="BodyText">
    <w:name w:val="Body Text"/>
    <w:basedOn w:val="Normal"/>
    <w:link w:val="BodyTextChar"/>
    <w:uiPriority w:val="99"/>
    <w:unhideWhenUsed/>
    <w:qFormat/>
    <w:rsid w:val="009B0482"/>
  </w:style>
  <w:style w:type="character" w:customStyle="1" w:styleId="BodyTextChar">
    <w:name w:val="Body Text Char"/>
    <w:basedOn w:val="DefaultParagraphFont"/>
    <w:link w:val="BodyText"/>
    <w:uiPriority w:val="99"/>
    <w:rsid w:val="009B0482"/>
  </w:style>
  <w:style w:type="character" w:customStyle="1" w:styleId="Heading2Char">
    <w:name w:val="Heading 2 Char"/>
    <w:basedOn w:val="DefaultParagraphFont"/>
    <w:link w:val="Heading2"/>
    <w:uiPriority w:val="9"/>
    <w:rsid w:val="00F9039C"/>
    <w:rPr>
      <w:rFonts w:ascii="Garamond" w:eastAsiaTheme="majorEastAsia" w:hAnsi="Garamond" w:cstheme="majorBidi"/>
      <w:b/>
      <w:bCs/>
      <w:szCs w:val="26"/>
    </w:rPr>
  </w:style>
  <w:style w:type="paragraph" w:customStyle="1" w:styleId="Reference">
    <w:name w:val="Reference"/>
    <w:basedOn w:val="Normal"/>
    <w:link w:val="ReferenceChar"/>
    <w:qFormat/>
    <w:rsid w:val="00117684"/>
    <w:pPr>
      <w:spacing w:after="60" w:line="240" w:lineRule="auto"/>
      <w:ind w:left="851" w:hanging="851"/>
      <w:jc w:val="left"/>
    </w:pPr>
  </w:style>
  <w:style w:type="table" w:styleId="TableGrid">
    <w:name w:val="Table Grid"/>
    <w:basedOn w:val="TableNormal"/>
    <w:uiPriority w:val="59"/>
    <w:rsid w:val="00EE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52F1"/>
    <w:rPr>
      <w:b/>
      <w:i/>
      <w:iCs/>
    </w:rPr>
  </w:style>
  <w:style w:type="paragraph" w:customStyle="1" w:styleId="Tabletext">
    <w:name w:val="Table text"/>
    <w:basedOn w:val="BodyText"/>
    <w:link w:val="TabletextChar"/>
    <w:qFormat/>
    <w:rsid w:val="0035082D"/>
    <w:pPr>
      <w:spacing w:after="40"/>
      <w:jc w:val="left"/>
    </w:pPr>
    <w:rPr>
      <w:sz w:val="16"/>
      <w:szCs w:val="18"/>
    </w:rPr>
  </w:style>
  <w:style w:type="paragraph" w:styleId="PlainText">
    <w:name w:val="Plain Text"/>
    <w:basedOn w:val="Normal"/>
    <w:link w:val="PlainTextChar"/>
    <w:uiPriority w:val="99"/>
    <w:semiHidden/>
    <w:unhideWhenUsed/>
    <w:rsid w:val="00A91930"/>
    <w:pPr>
      <w:jc w:val="left"/>
    </w:pPr>
    <w:rPr>
      <w:rFonts w:ascii="Calibri" w:eastAsiaTheme="minorHAnsi" w:hAnsi="Calibri" w:cs="Consolas"/>
      <w:szCs w:val="21"/>
      <w:lang w:eastAsia="en-US"/>
    </w:rPr>
  </w:style>
  <w:style w:type="character" w:customStyle="1" w:styleId="TabletextChar">
    <w:name w:val="Table text Char"/>
    <w:basedOn w:val="BodyTextChar"/>
    <w:link w:val="Tabletext"/>
    <w:rsid w:val="0035082D"/>
    <w:rPr>
      <w:sz w:val="16"/>
      <w:szCs w:val="18"/>
    </w:rPr>
  </w:style>
  <w:style w:type="character" w:customStyle="1" w:styleId="PlainTextChar">
    <w:name w:val="Plain Text Char"/>
    <w:basedOn w:val="DefaultParagraphFont"/>
    <w:link w:val="PlainText"/>
    <w:uiPriority w:val="99"/>
    <w:semiHidden/>
    <w:rsid w:val="00A91930"/>
    <w:rPr>
      <w:rFonts w:ascii="Calibri" w:eastAsiaTheme="minorHAnsi" w:hAnsi="Calibri" w:cs="Consolas"/>
      <w:szCs w:val="21"/>
      <w:lang w:eastAsia="en-US"/>
    </w:rPr>
  </w:style>
  <w:style w:type="paragraph" w:customStyle="1" w:styleId="Default">
    <w:name w:val="Default"/>
    <w:rsid w:val="000626FD"/>
    <w:pPr>
      <w:autoSpaceDE w:val="0"/>
      <w:autoSpaceDN w:val="0"/>
      <w:adjustRightInd w:val="0"/>
    </w:pPr>
    <w:rPr>
      <w:rFonts w:ascii="Arial" w:hAnsi="Arial"/>
      <w:color w:val="000000"/>
      <w:sz w:val="24"/>
      <w:szCs w:val="24"/>
    </w:rPr>
  </w:style>
  <w:style w:type="paragraph" w:styleId="FootnoteText">
    <w:name w:val="footnote text"/>
    <w:basedOn w:val="Normal"/>
    <w:link w:val="FootnoteTextChar"/>
    <w:uiPriority w:val="99"/>
    <w:semiHidden/>
    <w:unhideWhenUsed/>
    <w:rsid w:val="00C939FA"/>
    <w:pPr>
      <w:jc w:val="left"/>
    </w:pPr>
    <w:rPr>
      <w:rFonts w:ascii="Century Gothic" w:eastAsiaTheme="minorHAnsi" w:hAnsi="Century Gothic" w:cstheme="minorBidi"/>
      <w:sz w:val="18"/>
      <w:szCs w:val="20"/>
      <w:lang w:eastAsia="en-US"/>
    </w:rPr>
  </w:style>
  <w:style w:type="character" w:customStyle="1" w:styleId="FootnoteTextChar">
    <w:name w:val="Footnote Text Char"/>
    <w:basedOn w:val="DefaultParagraphFont"/>
    <w:link w:val="FootnoteText"/>
    <w:uiPriority w:val="99"/>
    <w:semiHidden/>
    <w:rsid w:val="00C939FA"/>
    <w:rPr>
      <w:rFonts w:ascii="Century Gothic" w:eastAsiaTheme="minorHAnsi" w:hAnsi="Century Gothic" w:cstheme="minorBidi"/>
      <w:sz w:val="18"/>
      <w:szCs w:val="20"/>
      <w:lang w:eastAsia="en-US"/>
    </w:rPr>
  </w:style>
  <w:style w:type="character" w:styleId="FootnoteReference">
    <w:name w:val="footnote reference"/>
    <w:basedOn w:val="DefaultParagraphFont"/>
    <w:uiPriority w:val="99"/>
    <w:semiHidden/>
    <w:unhideWhenUsed/>
    <w:rsid w:val="00E253D5"/>
    <w:rPr>
      <w:vertAlign w:val="superscript"/>
    </w:rPr>
  </w:style>
  <w:style w:type="character" w:styleId="FollowedHyperlink">
    <w:name w:val="FollowedHyperlink"/>
    <w:basedOn w:val="DefaultParagraphFont"/>
    <w:uiPriority w:val="99"/>
    <w:semiHidden/>
    <w:unhideWhenUsed/>
    <w:rsid w:val="00E253D5"/>
    <w:rPr>
      <w:color w:val="800080" w:themeColor="followedHyperlink"/>
      <w:u w:val="single"/>
    </w:rPr>
  </w:style>
  <w:style w:type="paragraph" w:customStyle="1" w:styleId="Figtext">
    <w:name w:val="Fig text"/>
    <w:basedOn w:val="BodyText"/>
    <w:link w:val="FigtextChar"/>
    <w:qFormat/>
    <w:rsid w:val="0064612C"/>
    <w:pPr>
      <w:ind w:left="1134"/>
    </w:pPr>
    <w:rPr>
      <w:sz w:val="18"/>
      <w:szCs w:val="18"/>
    </w:rPr>
  </w:style>
  <w:style w:type="paragraph" w:customStyle="1" w:styleId="texttitle">
    <w:name w:val="text_title"/>
    <w:basedOn w:val="Normal"/>
    <w:rsid w:val="007A0F2C"/>
    <w:pPr>
      <w:spacing w:before="150" w:after="100" w:afterAutospacing="1"/>
      <w:jc w:val="left"/>
    </w:pPr>
    <w:rPr>
      <w:rFonts w:ascii="Verdana" w:eastAsia="Times New Roman" w:hAnsi="Verdana" w:cs="Times New Roman"/>
      <w:b/>
      <w:bCs/>
      <w:color w:val="004628"/>
      <w:sz w:val="18"/>
      <w:szCs w:val="18"/>
    </w:rPr>
  </w:style>
  <w:style w:type="character" w:customStyle="1" w:styleId="FigtextChar">
    <w:name w:val="Fig text Char"/>
    <w:basedOn w:val="BodyTextChar"/>
    <w:link w:val="Figtext"/>
    <w:rsid w:val="0064612C"/>
    <w:rPr>
      <w:sz w:val="18"/>
      <w:szCs w:val="18"/>
    </w:rPr>
  </w:style>
  <w:style w:type="character" w:customStyle="1" w:styleId="textbodymain1">
    <w:name w:val="text_body_main1"/>
    <w:basedOn w:val="DefaultParagraphFont"/>
    <w:rsid w:val="007A0F2C"/>
    <w:rPr>
      <w:rFonts w:ascii="Verdana" w:hAnsi="Verdana" w:hint="default"/>
      <w:b w:val="0"/>
      <w:bCs w:val="0"/>
      <w:i w:val="0"/>
      <w:iCs w:val="0"/>
      <w:caps w:val="0"/>
      <w:smallCaps w:val="0"/>
      <w:color w:val="004628"/>
      <w:sz w:val="17"/>
      <w:szCs w:val="17"/>
    </w:rPr>
  </w:style>
  <w:style w:type="paragraph" w:styleId="Quote">
    <w:name w:val="Quote"/>
    <w:basedOn w:val="Normal"/>
    <w:next w:val="Normal"/>
    <w:link w:val="QuoteChar"/>
    <w:uiPriority w:val="29"/>
    <w:qFormat/>
    <w:rsid w:val="00C65B5A"/>
    <w:rPr>
      <w:i/>
      <w:iCs/>
      <w:color w:val="000000" w:themeColor="text1"/>
    </w:rPr>
  </w:style>
  <w:style w:type="character" w:customStyle="1" w:styleId="QuoteChar">
    <w:name w:val="Quote Char"/>
    <w:basedOn w:val="DefaultParagraphFont"/>
    <w:link w:val="Quote"/>
    <w:uiPriority w:val="29"/>
    <w:rsid w:val="00C65B5A"/>
    <w:rPr>
      <w:i/>
      <w:iCs/>
      <w:color w:val="000000" w:themeColor="text1"/>
    </w:rPr>
  </w:style>
  <w:style w:type="character" w:customStyle="1" w:styleId="Heading3Char">
    <w:name w:val="Heading 3 Char"/>
    <w:basedOn w:val="DefaultParagraphFont"/>
    <w:link w:val="Heading3"/>
    <w:uiPriority w:val="9"/>
    <w:semiHidden/>
    <w:rsid w:val="003A0C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0C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0C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0C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0C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0C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0CD5"/>
    <w:rPr>
      <w:rFonts w:asciiTheme="majorHAnsi" w:eastAsiaTheme="majorEastAsia" w:hAnsiTheme="majorHAnsi" w:cstheme="majorBidi"/>
      <w:i/>
      <w:iCs/>
      <w:color w:val="272727" w:themeColor="text1" w:themeTint="D8"/>
      <w:sz w:val="21"/>
      <w:szCs w:val="21"/>
    </w:rPr>
  </w:style>
  <w:style w:type="character" w:customStyle="1" w:styleId="ReferenceChar">
    <w:name w:val="Reference Char"/>
    <w:basedOn w:val="DefaultParagraphFont"/>
    <w:link w:val="Reference"/>
    <w:locked/>
    <w:rsid w:val="007A02F6"/>
    <w:rPr>
      <w:rFonts w:ascii="Garamond" w:hAnsi="Garamond"/>
    </w:rPr>
  </w:style>
  <w:style w:type="character" w:customStyle="1" w:styleId="pagesnum">
    <w:name w:val="pagesnum"/>
    <w:basedOn w:val="DefaultParagraphFont"/>
    <w:rsid w:val="00184951"/>
  </w:style>
  <w:style w:type="character" w:styleId="CommentReference">
    <w:name w:val="annotation reference"/>
    <w:basedOn w:val="DefaultParagraphFont"/>
    <w:uiPriority w:val="99"/>
    <w:semiHidden/>
    <w:unhideWhenUsed/>
    <w:rsid w:val="000E7AFF"/>
    <w:rPr>
      <w:sz w:val="16"/>
      <w:szCs w:val="16"/>
    </w:rPr>
  </w:style>
  <w:style w:type="paragraph" w:styleId="CommentText">
    <w:name w:val="annotation text"/>
    <w:basedOn w:val="Normal"/>
    <w:link w:val="CommentTextChar"/>
    <w:uiPriority w:val="99"/>
    <w:semiHidden/>
    <w:unhideWhenUsed/>
    <w:rsid w:val="000E7AFF"/>
    <w:pPr>
      <w:spacing w:line="240" w:lineRule="auto"/>
    </w:pPr>
    <w:rPr>
      <w:sz w:val="20"/>
      <w:szCs w:val="20"/>
    </w:rPr>
  </w:style>
  <w:style w:type="character" w:customStyle="1" w:styleId="CommentTextChar">
    <w:name w:val="Comment Text Char"/>
    <w:basedOn w:val="DefaultParagraphFont"/>
    <w:link w:val="CommentText"/>
    <w:uiPriority w:val="99"/>
    <w:semiHidden/>
    <w:rsid w:val="000E7AF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E7AFF"/>
    <w:rPr>
      <w:b/>
      <w:bCs/>
    </w:rPr>
  </w:style>
  <w:style w:type="character" w:customStyle="1" w:styleId="CommentSubjectChar">
    <w:name w:val="Comment Subject Char"/>
    <w:basedOn w:val="CommentTextChar"/>
    <w:link w:val="CommentSubject"/>
    <w:uiPriority w:val="99"/>
    <w:semiHidden/>
    <w:rsid w:val="000E7AFF"/>
    <w:rPr>
      <w:rFonts w:ascii="Garamond" w:hAnsi="Garamond"/>
      <w:b/>
      <w:bCs/>
      <w:sz w:val="20"/>
      <w:szCs w:val="20"/>
    </w:rPr>
  </w:style>
  <w:style w:type="character" w:customStyle="1" w:styleId="hlfld-title">
    <w:name w:val="hlfld-title"/>
    <w:basedOn w:val="DefaultParagraphFont"/>
    <w:rsid w:val="00FD4071"/>
  </w:style>
  <w:style w:type="character" w:customStyle="1" w:styleId="hlfld-contribauthor">
    <w:name w:val="hlfld-contribauthor"/>
    <w:basedOn w:val="DefaultParagraphFont"/>
    <w:rsid w:val="00FD4071"/>
  </w:style>
  <w:style w:type="character" w:customStyle="1" w:styleId="singlehighlightclass">
    <w:name w:val="single_highlight_class"/>
    <w:basedOn w:val="DefaultParagraphFont"/>
    <w:rsid w:val="00FD4071"/>
  </w:style>
  <w:style w:type="character" w:customStyle="1" w:styleId="journal">
    <w:name w:val="journal"/>
    <w:basedOn w:val="DefaultParagraphFont"/>
    <w:rsid w:val="00FD4071"/>
  </w:style>
  <w:style w:type="character" w:customStyle="1" w:styleId="volume">
    <w:name w:val="volume"/>
    <w:basedOn w:val="DefaultParagraphFont"/>
    <w:rsid w:val="00FD4071"/>
  </w:style>
  <w:style w:type="paragraph" w:customStyle="1" w:styleId="std">
    <w:name w:val="std"/>
    <w:basedOn w:val="Normal"/>
    <w:rsid w:val="00FD407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5203F"/>
  </w:style>
  <w:style w:type="character" w:customStyle="1" w:styleId="peb">
    <w:name w:val="_pe_b"/>
    <w:basedOn w:val="DefaultParagraphFont"/>
    <w:rsid w:val="0035203F"/>
  </w:style>
  <w:style w:type="character" w:customStyle="1" w:styleId="bidi">
    <w:name w:val="bidi"/>
    <w:basedOn w:val="DefaultParagraphFont"/>
    <w:rsid w:val="0035203F"/>
  </w:style>
  <w:style w:type="character" w:customStyle="1" w:styleId="currenthithighlight">
    <w:name w:val="currenthithighlight"/>
    <w:basedOn w:val="DefaultParagraphFont"/>
    <w:rsid w:val="0035203F"/>
  </w:style>
  <w:style w:type="character" w:customStyle="1" w:styleId="highlight">
    <w:name w:val="highlight"/>
    <w:basedOn w:val="DefaultParagraphFont"/>
    <w:rsid w:val="0035203F"/>
  </w:style>
  <w:style w:type="character" w:customStyle="1" w:styleId="rpd1">
    <w:name w:val="_rp_d1"/>
    <w:basedOn w:val="DefaultParagraphFont"/>
    <w:rsid w:val="0035203F"/>
  </w:style>
  <w:style w:type="paragraph" w:styleId="Header">
    <w:name w:val="header"/>
    <w:basedOn w:val="Normal"/>
    <w:link w:val="HeaderChar"/>
    <w:uiPriority w:val="99"/>
    <w:unhideWhenUsed/>
    <w:rsid w:val="00022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88"/>
    <w:rPr>
      <w:rFonts w:ascii="Garamond" w:hAnsi="Garamond"/>
    </w:rPr>
  </w:style>
  <w:style w:type="paragraph" w:styleId="Footer">
    <w:name w:val="footer"/>
    <w:basedOn w:val="Normal"/>
    <w:link w:val="FooterChar"/>
    <w:uiPriority w:val="99"/>
    <w:unhideWhenUsed/>
    <w:rsid w:val="00022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8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236">
      <w:bodyDiv w:val="1"/>
      <w:marLeft w:val="0"/>
      <w:marRight w:val="0"/>
      <w:marTop w:val="0"/>
      <w:marBottom w:val="0"/>
      <w:divBdr>
        <w:top w:val="none" w:sz="0" w:space="0" w:color="auto"/>
        <w:left w:val="none" w:sz="0" w:space="0" w:color="auto"/>
        <w:bottom w:val="none" w:sz="0" w:space="0" w:color="auto"/>
        <w:right w:val="none" w:sz="0" w:space="0" w:color="auto"/>
      </w:divBdr>
    </w:div>
    <w:div w:id="238294100">
      <w:bodyDiv w:val="1"/>
      <w:marLeft w:val="0"/>
      <w:marRight w:val="0"/>
      <w:marTop w:val="0"/>
      <w:marBottom w:val="0"/>
      <w:divBdr>
        <w:top w:val="none" w:sz="0" w:space="0" w:color="auto"/>
        <w:left w:val="none" w:sz="0" w:space="0" w:color="auto"/>
        <w:bottom w:val="none" w:sz="0" w:space="0" w:color="auto"/>
        <w:right w:val="none" w:sz="0" w:space="0" w:color="auto"/>
      </w:divBdr>
    </w:div>
    <w:div w:id="555775329">
      <w:bodyDiv w:val="1"/>
      <w:marLeft w:val="0"/>
      <w:marRight w:val="0"/>
      <w:marTop w:val="0"/>
      <w:marBottom w:val="0"/>
      <w:divBdr>
        <w:top w:val="none" w:sz="0" w:space="0" w:color="auto"/>
        <w:left w:val="none" w:sz="0" w:space="0" w:color="auto"/>
        <w:bottom w:val="none" w:sz="0" w:space="0" w:color="auto"/>
        <w:right w:val="none" w:sz="0" w:space="0" w:color="auto"/>
      </w:divBdr>
    </w:div>
    <w:div w:id="599677198">
      <w:bodyDiv w:val="1"/>
      <w:marLeft w:val="0"/>
      <w:marRight w:val="0"/>
      <w:marTop w:val="0"/>
      <w:marBottom w:val="0"/>
      <w:divBdr>
        <w:top w:val="none" w:sz="0" w:space="0" w:color="auto"/>
        <w:left w:val="none" w:sz="0" w:space="0" w:color="auto"/>
        <w:bottom w:val="none" w:sz="0" w:space="0" w:color="auto"/>
        <w:right w:val="none" w:sz="0" w:space="0" w:color="auto"/>
      </w:divBdr>
    </w:div>
    <w:div w:id="646474242">
      <w:bodyDiv w:val="1"/>
      <w:marLeft w:val="0"/>
      <w:marRight w:val="0"/>
      <w:marTop w:val="0"/>
      <w:marBottom w:val="0"/>
      <w:divBdr>
        <w:top w:val="none" w:sz="0" w:space="0" w:color="auto"/>
        <w:left w:val="none" w:sz="0" w:space="0" w:color="auto"/>
        <w:bottom w:val="none" w:sz="0" w:space="0" w:color="auto"/>
        <w:right w:val="none" w:sz="0" w:space="0" w:color="auto"/>
      </w:divBdr>
      <w:divsChild>
        <w:div w:id="928737600">
          <w:marLeft w:val="806"/>
          <w:marRight w:val="0"/>
          <w:marTop w:val="134"/>
          <w:marBottom w:val="0"/>
          <w:divBdr>
            <w:top w:val="none" w:sz="0" w:space="0" w:color="auto"/>
            <w:left w:val="none" w:sz="0" w:space="0" w:color="auto"/>
            <w:bottom w:val="none" w:sz="0" w:space="0" w:color="auto"/>
            <w:right w:val="none" w:sz="0" w:space="0" w:color="auto"/>
          </w:divBdr>
        </w:div>
        <w:div w:id="1229614414">
          <w:marLeft w:val="806"/>
          <w:marRight w:val="0"/>
          <w:marTop w:val="134"/>
          <w:marBottom w:val="0"/>
          <w:divBdr>
            <w:top w:val="none" w:sz="0" w:space="0" w:color="auto"/>
            <w:left w:val="none" w:sz="0" w:space="0" w:color="auto"/>
            <w:bottom w:val="none" w:sz="0" w:space="0" w:color="auto"/>
            <w:right w:val="none" w:sz="0" w:space="0" w:color="auto"/>
          </w:divBdr>
        </w:div>
        <w:div w:id="1483035324">
          <w:marLeft w:val="806"/>
          <w:marRight w:val="0"/>
          <w:marTop w:val="134"/>
          <w:marBottom w:val="0"/>
          <w:divBdr>
            <w:top w:val="none" w:sz="0" w:space="0" w:color="auto"/>
            <w:left w:val="none" w:sz="0" w:space="0" w:color="auto"/>
            <w:bottom w:val="none" w:sz="0" w:space="0" w:color="auto"/>
            <w:right w:val="none" w:sz="0" w:space="0" w:color="auto"/>
          </w:divBdr>
        </w:div>
        <w:div w:id="2024359147">
          <w:marLeft w:val="806"/>
          <w:marRight w:val="0"/>
          <w:marTop w:val="134"/>
          <w:marBottom w:val="0"/>
          <w:divBdr>
            <w:top w:val="none" w:sz="0" w:space="0" w:color="auto"/>
            <w:left w:val="none" w:sz="0" w:space="0" w:color="auto"/>
            <w:bottom w:val="none" w:sz="0" w:space="0" w:color="auto"/>
            <w:right w:val="none" w:sz="0" w:space="0" w:color="auto"/>
          </w:divBdr>
        </w:div>
      </w:divsChild>
    </w:div>
    <w:div w:id="803543803">
      <w:bodyDiv w:val="1"/>
      <w:marLeft w:val="0"/>
      <w:marRight w:val="0"/>
      <w:marTop w:val="0"/>
      <w:marBottom w:val="0"/>
      <w:divBdr>
        <w:top w:val="none" w:sz="0" w:space="0" w:color="auto"/>
        <w:left w:val="none" w:sz="0" w:space="0" w:color="auto"/>
        <w:bottom w:val="none" w:sz="0" w:space="0" w:color="auto"/>
        <w:right w:val="none" w:sz="0" w:space="0" w:color="auto"/>
      </w:divBdr>
      <w:divsChild>
        <w:div w:id="1014913819">
          <w:marLeft w:val="0"/>
          <w:marRight w:val="0"/>
          <w:marTop w:val="0"/>
          <w:marBottom w:val="0"/>
          <w:divBdr>
            <w:top w:val="none" w:sz="0" w:space="0" w:color="auto"/>
            <w:left w:val="none" w:sz="0" w:space="0" w:color="auto"/>
            <w:bottom w:val="none" w:sz="0" w:space="0" w:color="auto"/>
            <w:right w:val="none" w:sz="0" w:space="0" w:color="auto"/>
          </w:divBdr>
          <w:divsChild>
            <w:div w:id="16011775">
              <w:marLeft w:val="0"/>
              <w:marRight w:val="0"/>
              <w:marTop w:val="0"/>
              <w:marBottom w:val="0"/>
              <w:divBdr>
                <w:top w:val="none" w:sz="0" w:space="0" w:color="auto"/>
                <w:left w:val="none" w:sz="0" w:space="0" w:color="auto"/>
                <w:bottom w:val="none" w:sz="0" w:space="0" w:color="auto"/>
                <w:right w:val="none" w:sz="0" w:space="0" w:color="auto"/>
              </w:divBdr>
              <w:divsChild>
                <w:div w:id="445079602">
                  <w:marLeft w:val="0"/>
                  <w:marRight w:val="0"/>
                  <w:marTop w:val="0"/>
                  <w:marBottom w:val="0"/>
                  <w:divBdr>
                    <w:top w:val="none" w:sz="0" w:space="0" w:color="auto"/>
                    <w:left w:val="none" w:sz="0" w:space="0" w:color="auto"/>
                    <w:bottom w:val="none" w:sz="0" w:space="0" w:color="auto"/>
                    <w:right w:val="none" w:sz="0" w:space="0" w:color="auto"/>
                  </w:divBdr>
                  <w:divsChild>
                    <w:div w:id="207226604">
                      <w:marLeft w:val="0"/>
                      <w:marRight w:val="0"/>
                      <w:marTop w:val="0"/>
                      <w:marBottom w:val="0"/>
                      <w:divBdr>
                        <w:top w:val="none" w:sz="0" w:space="0" w:color="auto"/>
                        <w:left w:val="none" w:sz="0" w:space="0" w:color="auto"/>
                        <w:bottom w:val="none" w:sz="0" w:space="0" w:color="auto"/>
                        <w:right w:val="none" w:sz="0" w:space="0" w:color="auto"/>
                      </w:divBdr>
                      <w:divsChild>
                        <w:div w:id="1671716264">
                          <w:marLeft w:val="0"/>
                          <w:marRight w:val="0"/>
                          <w:marTop w:val="0"/>
                          <w:marBottom w:val="0"/>
                          <w:divBdr>
                            <w:top w:val="none" w:sz="0" w:space="0" w:color="auto"/>
                            <w:left w:val="none" w:sz="0" w:space="0" w:color="auto"/>
                            <w:bottom w:val="none" w:sz="0" w:space="0" w:color="auto"/>
                            <w:right w:val="none" w:sz="0" w:space="0" w:color="auto"/>
                          </w:divBdr>
                          <w:divsChild>
                            <w:div w:id="398602189">
                              <w:marLeft w:val="0"/>
                              <w:marRight w:val="0"/>
                              <w:marTop w:val="0"/>
                              <w:marBottom w:val="0"/>
                              <w:divBdr>
                                <w:top w:val="none" w:sz="0" w:space="0" w:color="auto"/>
                                <w:left w:val="none" w:sz="0" w:space="0" w:color="auto"/>
                                <w:bottom w:val="none" w:sz="0" w:space="0" w:color="auto"/>
                                <w:right w:val="none" w:sz="0" w:space="0" w:color="auto"/>
                              </w:divBdr>
                              <w:divsChild>
                                <w:div w:id="276957569">
                                  <w:marLeft w:val="0"/>
                                  <w:marRight w:val="0"/>
                                  <w:marTop w:val="0"/>
                                  <w:marBottom w:val="0"/>
                                  <w:divBdr>
                                    <w:top w:val="none" w:sz="0" w:space="0" w:color="auto"/>
                                    <w:left w:val="none" w:sz="0" w:space="0" w:color="auto"/>
                                    <w:bottom w:val="none" w:sz="0" w:space="0" w:color="auto"/>
                                    <w:right w:val="none" w:sz="0" w:space="0" w:color="auto"/>
                                  </w:divBdr>
                                  <w:divsChild>
                                    <w:div w:id="268781140">
                                      <w:marLeft w:val="0"/>
                                      <w:marRight w:val="0"/>
                                      <w:marTop w:val="0"/>
                                      <w:marBottom w:val="0"/>
                                      <w:divBdr>
                                        <w:top w:val="none" w:sz="0" w:space="0" w:color="auto"/>
                                        <w:left w:val="none" w:sz="0" w:space="0" w:color="auto"/>
                                        <w:bottom w:val="none" w:sz="0" w:space="0" w:color="auto"/>
                                        <w:right w:val="none" w:sz="0" w:space="0" w:color="auto"/>
                                      </w:divBdr>
                                      <w:divsChild>
                                        <w:div w:id="2032024917">
                                          <w:marLeft w:val="0"/>
                                          <w:marRight w:val="0"/>
                                          <w:marTop w:val="0"/>
                                          <w:marBottom w:val="0"/>
                                          <w:divBdr>
                                            <w:top w:val="none" w:sz="0" w:space="0" w:color="auto"/>
                                            <w:left w:val="none" w:sz="0" w:space="0" w:color="auto"/>
                                            <w:bottom w:val="none" w:sz="0" w:space="0" w:color="auto"/>
                                            <w:right w:val="none" w:sz="0" w:space="0" w:color="auto"/>
                                          </w:divBdr>
                                          <w:divsChild>
                                            <w:div w:id="352268725">
                                              <w:marLeft w:val="0"/>
                                              <w:marRight w:val="0"/>
                                              <w:marTop w:val="0"/>
                                              <w:marBottom w:val="0"/>
                                              <w:divBdr>
                                                <w:top w:val="none" w:sz="0" w:space="0" w:color="auto"/>
                                                <w:left w:val="none" w:sz="0" w:space="0" w:color="auto"/>
                                                <w:bottom w:val="none" w:sz="0" w:space="0" w:color="auto"/>
                                                <w:right w:val="none" w:sz="0" w:space="0" w:color="auto"/>
                                              </w:divBdr>
                                              <w:divsChild>
                                                <w:div w:id="245186905">
                                                  <w:marLeft w:val="0"/>
                                                  <w:marRight w:val="0"/>
                                                  <w:marTop w:val="0"/>
                                                  <w:marBottom w:val="0"/>
                                                  <w:divBdr>
                                                    <w:top w:val="none" w:sz="0" w:space="0" w:color="auto"/>
                                                    <w:left w:val="none" w:sz="0" w:space="0" w:color="auto"/>
                                                    <w:bottom w:val="none" w:sz="0" w:space="0" w:color="auto"/>
                                                    <w:right w:val="none" w:sz="0" w:space="0" w:color="auto"/>
                                                  </w:divBdr>
                                                  <w:divsChild>
                                                    <w:div w:id="4870867">
                                                      <w:marLeft w:val="0"/>
                                                      <w:marRight w:val="0"/>
                                                      <w:marTop w:val="0"/>
                                                      <w:marBottom w:val="0"/>
                                                      <w:divBdr>
                                                        <w:top w:val="none" w:sz="0" w:space="0" w:color="auto"/>
                                                        <w:left w:val="none" w:sz="0" w:space="0" w:color="auto"/>
                                                        <w:bottom w:val="none" w:sz="0" w:space="0" w:color="auto"/>
                                                        <w:right w:val="none" w:sz="0" w:space="0" w:color="auto"/>
                                                      </w:divBdr>
                                                      <w:divsChild>
                                                        <w:div w:id="983198501">
                                                          <w:marLeft w:val="0"/>
                                                          <w:marRight w:val="0"/>
                                                          <w:marTop w:val="0"/>
                                                          <w:marBottom w:val="0"/>
                                                          <w:divBdr>
                                                            <w:top w:val="none" w:sz="0" w:space="0" w:color="auto"/>
                                                            <w:left w:val="none" w:sz="0" w:space="0" w:color="auto"/>
                                                            <w:bottom w:val="none" w:sz="0" w:space="0" w:color="auto"/>
                                                            <w:right w:val="none" w:sz="0" w:space="0" w:color="auto"/>
                                                          </w:divBdr>
                                                          <w:divsChild>
                                                            <w:div w:id="2053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077271">
      <w:bodyDiv w:val="1"/>
      <w:marLeft w:val="0"/>
      <w:marRight w:val="0"/>
      <w:marTop w:val="0"/>
      <w:marBottom w:val="0"/>
      <w:divBdr>
        <w:top w:val="none" w:sz="0" w:space="0" w:color="auto"/>
        <w:left w:val="none" w:sz="0" w:space="0" w:color="auto"/>
        <w:bottom w:val="none" w:sz="0" w:space="0" w:color="auto"/>
        <w:right w:val="none" w:sz="0" w:space="0" w:color="auto"/>
      </w:divBdr>
    </w:div>
    <w:div w:id="986395107">
      <w:bodyDiv w:val="1"/>
      <w:marLeft w:val="0"/>
      <w:marRight w:val="0"/>
      <w:marTop w:val="0"/>
      <w:marBottom w:val="0"/>
      <w:divBdr>
        <w:top w:val="none" w:sz="0" w:space="0" w:color="auto"/>
        <w:left w:val="none" w:sz="0" w:space="0" w:color="auto"/>
        <w:bottom w:val="none" w:sz="0" w:space="0" w:color="auto"/>
        <w:right w:val="none" w:sz="0" w:space="0" w:color="auto"/>
      </w:divBdr>
    </w:div>
    <w:div w:id="1487210453">
      <w:bodyDiv w:val="1"/>
      <w:marLeft w:val="0"/>
      <w:marRight w:val="0"/>
      <w:marTop w:val="0"/>
      <w:marBottom w:val="0"/>
      <w:divBdr>
        <w:top w:val="none" w:sz="0" w:space="0" w:color="auto"/>
        <w:left w:val="none" w:sz="0" w:space="0" w:color="auto"/>
        <w:bottom w:val="none" w:sz="0" w:space="0" w:color="auto"/>
        <w:right w:val="none" w:sz="0" w:space="0" w:color="auto"/>
      </w:divBdr>
    </w:div>
    <w:div w:id="1538004141">
      <w:bodyDiv w:val="1"/>
      <w:marLeft w:val="0"/>
      <w:marRight w:val="0"/>
      <w:marTop w:val="0"/>
      <w:marBottom w:val="0"/>
      <w:divBdr>
        <w:top w:val="none" w:sz="0" w:space="0" w:color="auto"/>
        <w:left w:val="none" w:sz="0" w:space="0" w:color="auto"/>
        <w:bottom w:val="none" w:sz="0" w:space="0" w:color="auto"/>
        <w:right w:val="none" w:sz="0" w:space="0" w:color="auto"/>
      </w:divBdr>
    </w:div>
    <w:div w:id="1741636545">
      <w:bodyDiv w:val="1"/>
      <w:marLeft w:val="0"/>
      <w:marRight w:val="0"/>
      <w:marTop w:val="0"/>
      <w:marBottom w:val="0"/>
      <w:divBdr>
        <w:top w:val="none" w:sz="0" w:space="0" w:color="auto"/>
        <w:left w:val="none" w:sz="0" w:space="0" w:color="auto"/>
        <w:bottom w:val="none" w:sz="0" w:space="0" w:color="auto"/>
        <w:right w:val="none" w:sz="0" w:space="0" w:color="auto"/>
      </w:divBdr>
      <w:divsChild>
        <w:div w:id="871383216">
          <w:marLeft w:val="0"/>
          <w:marRight w:val="0"/>
          <w:marTop w:val="0"/>
          <w:marBottom w:val="0"/>
          <w:divBdr>
            <w:top w:val="none" w:sz="0" w:space="0" w:color="auto"/>
            <w:left w:val="none" w:sz="0" w:space="0" w:color="auto"/>
            <w:bottom w:val="none" w:sz="0" w:space="0" w:color="auto"/>
            <w:right w:val="none" w:sz="0" w:space="0" w:color="auto"/>
          </w:divBdr>
          <w:divsChild>
            <w:div w:id="1370760990">
              <w:marLeft w:val="0"/>
              <w:marRight w:val="0"/>
              <w:marTop w:val="0"/>
              <w:marBottom w:val="0"/>
              <w:divBdr>
                <w:top w:val="none" w:sz="0" w:space="0" w:color="auto"/>
                <w:left w:val="none" w:sz="0" w:space="0" w:color="auto"/>
                <w:bottom w:val="none" w:sz="0" w:space="0" w:color="auto"/>
                <w:right w:val="none" w:sz="0" w:space="0" w:color="auto"/>
              </w:divBdr>
              <w:divsChild>
                <w:div w:id="762603509">
                  <w:marLeft w:val="0"/>
                  <w:marRight w:val="0"/>
                  <w:marTop w:val="0"/>
                  <w:marBottom w:val="0"/>
                  <w:divBdr>
                    <w:top w:val="none" w:sz="0" w:space="0" w:color="auto"/>
                    <w:left w:val="none" w:sz="0" w:space="0" w:color="auto"/>
                    <w:bottom w:val="none" w:sz="0" w:space="0" w:color="auto"/>
                    <w:right w:val="none" w:sz="0" w:space="0" w:color="auto"/>
                  </w:divBdr>
                  <w:divsChild>
                    <w:div w:id="238439871">
                      <w:marLeft w:val="0"/>
                      <w:marRight w:val="0"/>
                      <w:marTop w:val="0"/>
                      <w:marBottom w:val="0"/>
                      <w:divBdr>
                        <w:top w:val="none" w:sz="0" w:space="0" w:color="auto"/>
                        <w:left w:val="none" w:sz="0" w:space="0" w:color="auto"/>
                        <w:bottom w:val="none" w:sz="0" w:space="0" w:color="auto"/>
                        <w:right w:val="none" w:sz="0" w:space="0" w:color="auto"/>
                      </w:divBdr>
                      <w:divsChild>
                        <w:div w:id="10460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71694">
          <w:marLeft w:val="0"/>
          <w:marRight w:val="0"/>
          <w:marTop w:val="0"/>
          <w:marBottom w:val="0"/>
          <w:divBdr>
            <w:top w:val="none" w:sz="0" w:space="0" w:color="auto"/>
            <w:left w:val="none" w:sz="0" w:space="0" w:color="auto"/>
            <w:bottom w:val="none" w:sz="0" w:space="0" w:color="auto"/>
            <w:right w:val="none" w:sz="0" w:space="0" w:color="auto"/>
          </w:divBdr>
          <w:divsChild>
            <w:div w:id="295061707">
              <w:marLeft w:val="0"/>
              <w:marRight w:val="0"/>
              <w:marTop w:val="0"/>
              <w:marBottom w:val="0"/>
              <w:divBdr>
                <w:top w:val="none" w:sz="0" w:space="0" w:color="auto"/>
                <w:left w:val="none" w:sz="0" w:space="0" w:color="auto"/>
                <w:bottom w:val="none" w:sz="0" w:space="0" w:color="auto"/>
                <w:right w:val="none" w:sz="0" w:space="0" w:color="auto"/>
              </w:divBdr>
              <w:divsChild>
                <w:div w:id="852493266">
                  <w:marLeft w:val="0"/>
                  <w:marRight w:val="0"/>
                  <w:marTop w:val="0"/>
                  <w:marBottom w:val="0"/>
                  <w:divBdr>
                    <w:top w:val="none" w:sz="0" w:space="0" w:color="auto"/>
                    <w:left w:val="none" w:sz="0" w:space="0" w:color="auto"/>
                    <w:bottom w:val="none" w:sz="0" w:space="0" w:color="auto"/>
                    <w:right w:val="none" w:sz="0" w:space="0" w:color="auto"/>
                  </w:divBdr>
                  <w:divsChild>
                    <w:div w:id="743452793">
                      <w:marLeft w:val="0"/>
                      <w:marRight w:val="0"/>
                      <w:marTop w:val="0"/>
                      <w:marBottom w:val="0"/>
                      <w:divBdr>
                        <w:top w:val="none" w:sz="0" w:space="0" w:color="auto"/>
                        <w:left w:val="none" w:sz="0" w:space="0" w:color="auto"/>
                        <w:bottom w:val="none" w:sz="0" w:space="0" w:color="auto"/>
                        <w:right w:val="none" w:sz="0" w:space="0" w:color="auto"/>
                      </w:divBdr>
                      <w:divsChild>
                        <w:div w:id="1989360415">
                          <w:marLeft w:val="0"/>
                          <w:marRight w:val="0"/>
                          <w:marTop w:val="0"/>
                          <w:marBottom w:val="0"/>
                          <w:divBdr>
                            <w:top w:val="none" w:sz="0" w:space="0" w:color="auto"/>
                            <w:left w:val="none" w:sz="0" w:space="0" w:color="auto"/>
                            <w:bottom w:val="none" w:sz="0" w:space="0" w:color="auto"/>
                            <w:right w:val="none" w:sz="0" w:space="0" w:color="auto"/>
                          </w:divBdr>
                          <w:divsChild>
                            <w:div w:id="1921677126">
                              <w:marLeft w:val="0"/>
                              <w:marRight w:val="0"/>
                              <w:marTop w:val="0"/>
                              <w:marBottom w:val="0"/>
                              <w:divBdr>
                                <w:top w:val="none" w:sz="0" w:space="0" w:color="auto"/>
                                <w:left w:val="none" w:sz="0" w:space="0" w:color="auto"/>
                                <w:bottom w:val="none" w:sz="0" w:space="0" w:color="auto"/>
                                <w:right w:val="none" w:sz="0" w:space="0" w:color="auto"/>
                              </w:divBdr>
                              <w:divsChild>
                                <w:div w:id="1873372170">
                                  <w:marLeft w:val="0"/>
                                  <w:marRight w:val="0"/>
                                  <w:marTop w:val="0"/>
                                  <w:marBottom w:val="0"/>
                                  <w:divBdr>
                                    <w:top w:val="none" w:sz="0" w:space="0" w:color="auto"/>
                                    <w:left w:val="none" w:sz="0" w:space="0" w:color="auto"/>
                                    <w:bottom w:val="none" w:sz="0" w:space="0" w:color="auto"/>
                                    <w:right w:val="none" w:sz="0" w:space="0" w:color="auto"/>
                                  </w:divBdr>
                                  <w:divsChild>
                                    <w:div w:id="896748742">
                                      <w:marLeft w:val="0"/>
                                      <w:marRight w:val="0"/>
                                      <w:marTop w:val="0"/>
                                      <w:marBottom w:val="0"/>
                                      <w:divBdr>
                                        <w:top w:val="none" w:sz="0" w:space="0" w:color="auto"/>
                                        <w:left w:val="none" w:sz="0" w:space="0" w:color="auto"/>
                                        <w:bottom w:val="none" w:sz="0" w:space="0" w:color="auto"/>
                                        <w:right w:val="none" w:sz="0" w:space="0" w:color="auto"/>
                                      </w:divBdr>
                                      <w:divsChild>
                                        <w:div w:id="6985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078">
                              <w:marLeft w:val="0"/>
                              <w:marRight w:val="0"/>
                              <w:marTop w:val="0"/>
                              <w:marBottom w:val="0"/>
                              <w:divBdr>
                                <w:top w:val="none" w:sz="0" w:space="0" w:color="auto"/>
                                <w:left w:val="none" w:sz="0" w:space="0" w:color="auto"/>
                                <w:bottom w:val="none" w:sz="0" w:space="0" w:color="auto"/>
                                <w:right w:val="none" w:sz="0" w:space="0" w:color="auto"/>
                              </w:divBdr>
                              <w:divsChild>
                                <w:div w:id="505095534">
                                  <w:marLeft w:val="0"/>
                                  <w:marRight w:val="0"/>
                                  <w:marTop w:val="0"/>
                                  <w:marBottom w:val="0"/>
                                  <w:divBdr>
                                    <w:top w:val="none" w:sz="0" w:space="0" w:color="auto"/>
                                    <w:left w:val="none" w:sz="0" w:space="0" w:color="auto"/>
                                    <w:bottom w:val="none" w:sz="0" w:space="0" w:color="auto"/>
                                    <w:right w:val="none" w:sz="0" w:space="0" w:color="auto"/>
                                  </w:divBdr>
                                  <w:divsChild>
                                    <w:div w:id="34425975">
                                      <w:marLeft w:val="0"/>
                                      <w:marRight w:val="0"/>
                                      <w:marTop w:val="0"/>
                                      <w:marBottom w:val="0"/>
                                      <w:divBdr>
                                        <w:top w:val="none" w:sz="0" w:space="0" w:color="auto"/>
                                        <w:left w:val="none" w:sz="0" w:space="0" w:color="auto"/>
                                        <w:bottom w:val="none" w:sz="0" w:space="0" w:color="auto"/>
                                        <w:right w:val="none" w:sz="0" w:space="0" w:color="auto"/>
                                      </w:divBdr>
                                      <w:divsChild>
                                        <w:div w:id="341781484">
                                          <w:marLeft w:val="0"/>
                                          <w:marRight w:val="0"/>
                                          <w:marTop w:val="0"/>
                                          <w:marBottom w:val="0"/>
                                          <w:divBdr>
                                            <w:top w:val="none" w:sz="0" w:space="0" w:color="auto"/>
                                            <w:left w:val="none" w:sz="0" w:space="0" w:color="auto"/>
                                            <w:bottom w:val="none" w:sz="0" w:space="0" w:color="auto"/>
                                            <w:right w:val="none" w:sz="0" w:space="0" w:color="auto"/>
                                          </w:divBdr>
                                          <w:divsChild>
                                            <w:div w:id="15563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38546">
                                  <w:marLeft w:val="0"/>
                                  <w:marRight w:val="0"/>
                                  <w:marTop w:val="0"/>
                                  <w:marBottom w:val="0"/>
                                  <w:divBdr>
                                    <w:top w:val="none" w:sz="0" w:space="0" w:color="auto"/>
                                    <w:left w:val="none" w:sz="0" w:space="0" w:color="auto"/>
                                    <w:bottom w:val="none" w:sz="0" w:space="0" w:color="auto"/>
                                    <w:right w:val="none" w:sz="0" w:space="0" w:color="auto"/>
                                  </w:divBdr>
                                  <w:divsChild>
                                    <w:div w:id="298924066">
                                      <w:marLeft w:val="0"/>
                                      <w:marRight w:val="0"/>
                                      <w:marTop w:val="0"/>
                                      <w:marBottom w:val="0"/>
                                      <w:divBdr>
                                        <w:top w:val="none" w:sz="0" w:space="0" w:color="auto"/>
                                        <w:left w:val="none" w:sz="0" w:space="0" w:color="auto"/>
                                        <w:bottom w:val="none" w:sz="0" w:space="0" w:color="auto"/>
                                        <w:right w:val="none" w:sz="0" w:space="0" w:color="auto"/>
                                      </w:divBdr>
                                    </w:div>
                                  </w:divsChild>
                                </w:div>
                                <w:div w:id="821964737">
                                  <w:marLeft w:val="0"/>
                                  <w:marRight w:val="0"/>
                                  <w:marTop w:val="0"/>
                                  <w:marBottom w:val="0"/>
                                  <w:divBdr>
                                    <w:top w:val="none" w:sz="0" w:space="0" w:color="auto"/>
                                    <w:left w:val="none" w:sz="0" w:space="0" w:color="auto"/>
                                    <w:bottom w:val="none" w:sz="0" w:space="0" w:color="auto"/>
                                    <w:right w:val="none" w:sz="0" w:space="0" w:color="auto"/>
                                  </w:divBdr>
                                  <w:divsChild>
                                    <w:div w:id="1340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7317">
                  <w:marLeft w:val="0"/>
                  <w:marRight w:val="0"/>
                  <w:marTop w:val="0"/>
                  <w:marBottom w:val="0"/>
                  <w:divBdr>
                    <w:top w:val="none" w:sz="0" w:space="0" w:color="auto"/>
                    <w:left w:val="none" w:sz="0" w:space="0" w:color="auto"/>
                    <w:bottom w:val="none" w:sz="0" w:space="0" w:color="auto"/>
                    <w:right w:val="none" w:sz="0" w:space="0" w:color="auto"/>
                  </w:divBdr>
                  <w:divsChild>
                    <w:div w:id="2048796276">
                      <w:marLeft w:val="0"/>
                      <w:marRight w:val="0"/>
                      <w:marTop w:val="0"/>
                      <w:marBottom w:val="0"/>
                      <w:divBdr>
                        <w:top w:val="none" w:sz="0" w:space="0" w:color="auto"/>
                        <w:left w:val="none" w:sz="0" w:space="0" w:color="auto"/>
                        <w:bottom w:val="none" w:sz="0" w:space="0" w:color="auto"/>
                        <w:right w:val="none" w:sz="0" w:space="0" w:color="auto"/>
                      </w:divBdr>
                      <w:divsChild>
                        <w:div w:id="1008168937">
                          <w:marLeft w:val="0"/>
                          <w:marRight w:val="0"/>
                          <w:marTop w:val="0"/>
                          <w:marBottom w:val="0"/>
                          <w:divBdr>
                            <w:top w:val="none" w:sz="0" w:space="0" w:color="auto"/>
                            <w:left w:val="none" w:sz="0" w:space="0" w:color="auto"/>
                            <w:bottom w:val="none" w:sz="0" w:space="0" w:color="auto"/>
                            <w:right w:val="none" w:sz="0" w:space="0" w:color="auto"/>
                          </w:divBdr>
                          <w:divsChild>
                            <w:div w:id="2059667595">
                              <w:marLeft w:val="0"/>
                              <w:marRight w:val="0"/>
                              <w:marTop w:val="0"/>
                              <w:marBottom w:val="0"/>
                              <w:divBdr>
                                <w:top w:val="none" w:sz="0" w:space="0" w:color="auto"/>
                                <w:left w:val="none" w:sz="0" w:space="0" w:color="auto"/>
                                <w:bottom w:val="none" w:sz="0" w:space="0" w:color="auto"/>
                                <w:right w:val="none" w:sz="0" w:space="0" w:color="auto"/>
                              </w:divBdr>
                              <w:divsChild>
                                <w:div w:id="180776831">
                                  <w:marLeft w:val="0"/>
                                  <w:marRight w:val="0"/>
                                  <w:marTop w:val="0"/>
                                  <w:marBottom w:val="0"/>
                                  <w:divBdr>
                                    <w:top w:val="none" w:sz="0" w:space="0" w:color="auto"/>
                                    <w:left w:val="none" w:sz="0" w:space="0" w:color="auto"/>
                                    <w:bottom w:val="none" w:sz="0" w:space="0" w:color="auto"/>
                                    <w:right w:val="none" w:sz="0" w:space="0" w:color="auto"/>
                                  </w:divBdr>
                                  <w:divsChild>
                                    <w:div w:id="658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59600">
          <w:marLeft w:val="0"/>
          <w:marRight w:val="0"/>
          <w:marTop w:val="0"/>
          <w:marBottom w:val="0"/>
          <w:divBdr>
            <w:top w:val="none" w:sz="0" w:space="0" w:color="auto"/>
            <w:left w:val="none" w:sz="0" w:space="0" w:color="auto"/>
            <w:bottom w:val="none" w:sz="0" w:space="0" w:color="auto"/>
            <w:right w:val="none" w:sz="0" w:space="0" w:color="auto"/>
          </w:divBdr>
          <w:divsChild>
            <w:div w:id="816335925">
              <w:marLeft w:val="0"/>
              <w:marRight w:val="0"/>
              <w:marTop w:val="0"/>
              <w:marBottom w:val="0"/>
              <w:divBdr>
                <w:top w:val="none" w:sz="0" w:space="0" w:color="auto"/>
                <w:left w:val="none" w:sz="0" w:space="0" w:color="auto"/>
                <w:bottom w:val="none" w:sz="0" w:space="0" w:color="auto"/>
                <w:right w:val="none" w:sz="0" w:space="0" w:color="auto"/>
              </w:divBdr>
              <w:divsChild>
                <w:div w:id="1875969155">
                  <w:marLeft w:val="0"/>
                  <w:marRight w:val="0"/>
                  <w:marTop w:val="0"/>
                  <w:marBottom w:val="0"/>
                  <w:divBdr>
                    <w:top w:val="none" w:sz="0" w:space="0" w:color="auto"/>
                    <w:left w:val="none" w:sz="0" w:space="0" w:color="auto"/>
                    <w:bottom w:val="none" w:sz="0" w:space="0" w:color="auto"/>
                    <w:right w:val="none" w:sz="0" w:space="0" w:color="auto"/>
                  </w:divBdr>
                  <w:divsChild>
                    <w:div w:id="757555536">
                      <w:marLeft w:val="0"/>
                      <w:marRight w:val="0"/>
                      <w:marTop w:val="0"/>
                      <w:marBottom w:val="0"/>
                      <w:divBdr>
                        <w:top w:val="none" w:sz="0" w:space="0" w:color="auto"/>
                        <w:left w:val="none" w:sz="0" w:space="0" w:color="auto"/>
                        <w:bottom w:val="none" w:sz="0" w:space="0" w:color="auto"/>
                        <w:right w:val="none" w:sz="0" w:space="0" w:color="auto"/>
                      </w:divBdr>
                      <w:divsChild>
                        <w:div w:id="661397477">
                          <w:marLeft w:val="0"/>
                          <w:marRight w:val="0"/>
                          <w:marTop w:val="0"/>
                          <w:marBottom w:val="0"/>
                          <w:divBdr>
                            <w:top w:val="none" w:sz="0" w:space="0" w:color="auto"/>
                            <w:left w:val="none" w:sz="0" w:space="0" w:color="auto"/>
                            <w:bottom w:val="none" w:sz="0" w:space="0" w:color="auto"/>
                            <w:right w:val="none" w:sz="0" w:space="0" w:color="auto"/>
                          </w:divBdr>
                          <w:divsChild>
                            <w:div w:id="877200555">
                              <w:marLeft w:val="0"/>
                              <w:marRight w:val="0"/>
                              <w:marTop w:val="0"/>
                              <w:marBottom w:val="0"/>
                              <w:divBdr>
                                <w:top w:val="none" w:sz="0" w:space="0" w:color="auto"/>
                                <w:left w:val="none" w:sz="0" w:space="0" w:color="auto"/>
                                <w:bottom w:val="none" w:sz="0" w:space="0" w:color="auto"/>
                                <w:right w:val="none" w:sz="0" w:space="0" w:color="auto"/>
                              </w:divBdr>
                              <w:divsChild>
                                <w:div w:id="97720947">
                                  <w:marLeft w:val="0"/>
                                  <w:marRight w:val="0"/>
                                  <w:marTop w:val="0"/>
                                  <w:marBottom w:val="0"/>
                                  <w:divBdr>
                                    <w:top w:val="none" w:sz="0" w:space="0" w:color="auto"/>
                                    <w:left w:val="none" w:sz="0" w:space="0" w:color="auto"/>
                                    <w:bottom w:val="none" w:sz="0" w:space="0" w:color="auto"/>
                                    <w:right w:val="none" w:sz="0" w:space="0" w:color="auto"/>
                                  </w:divBdr>
                                  <w:divsChild>
                                    <w:div w:id="13838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5119">
          <w:marLeft w:val="0"/>
          <w:marRight w:val="0"/>
          <w:marTop w:val="0"/>
          <w:marBottom w:val="0"/>
          <w:divBdr>
            <w:top w:val="none" w:sz="0" w:space="0" w:color="auto"/>
            <w:left w:val="none" w:sz="0" w:space="0" w:color="auto"/>
            <w:bottom w:val="none" w:sz="0" w:space="0" w:color="auto"/>
            <w:right w:val="none" w:sz="0" w:space="0" w:color="auto"/>
          </w:divBdr>
          <w:divsChild>
            <w:div w:id="65030402">
              <w:marLeft w:val="0"/>
              <w:marRight w:val="0"/>
              <w:marTop w:val="0"/>
              <w:marBottom w:val="0"/>
              <w:divBdr>
                <w:top w:val="none" w:sz="0" w:space="0" w:color="auto"/>
                <w:left w:val="none" w:sz="0" w:space="0" w:color="auto"/>
                <w:bottom w:val="none" w:sz="0" w:space="0" w:color="auto"/>
                <w:right w:val="none" w:sz="0" w:space="0" w:color="auto"/>
              </w:divBdr>
              <w:divsChild>
                <w:div w:id="591089206">
                  <w:marLeft w:val="0"/>
                  <w:marRight w:val="0"/>
                  <w:marTop w:val="0"/>
                  <w:marBottom w:val="0"/>
                  <w:divBdr>
                    <w:top w:val="none" w:sz="0" w:space="0" w:color="auto"/>
                    <w:left w:val="none" w:sz="0" w:space="0" w:color="auto"/>
                    <w:bottom w:val="none" w:sz="0" w:space="0" w:color="auto"/>
                    <w:right w:val="none" w:sz="0" w:space="0" w:color="auto"/>
                  </w:divBdr>
                  <w:divsChild>
                    <w:div w:id="1877084675">
                      <w:marLeft w:val="0"/>
                      <w:marRight w:val="0"/>
                      <w:marTop w:val="0"/>
                      <w:marBottom w:val="0"/>
                      <w:divBdr>
                        <w:top w:val="none" w:sz="0" w:space="0" w:color="auto"/>
                        <w:left w:val="none" w:sz="0" w:space="0" w:color="auto"/>
                        <w:bottom w:val="none" w:sz="0" w:space="0" w:color="auto"/>
                        <w:right w:val="none" w:sz="0" w:space="0" w:color="auto"/>
                      </w:divBdr>
                      <w:divsChild>
                        <w:div w:id="1939673435">
                          <w:marLeft w:val="0"/>
                          <w:marRight w:val="0"/>
                          <w:marTop w:val="0"/>
                          <w:marBottom w:val="0"/>
                          <w:divBdr>
                            <w:top w:val="none" w:sz="0" w:space="0" w:color="auto"/>
                            <w:left w:val="none" w:sz="0" w:space="0" w:color="auto"/>
                            <w:bottom w:val="none" w:sz="0" w:space="0" w:color="auto"/>
                            <w:right w:val="none" w:sz="0" w:space="0" w:color="auto"/>
                          </w:divBdr>
                          <w:divsChild>
                            <w:div w:id="2075199134">
                              <w:marLeft w:val="0"/>
                              <w:marRight w:val="0"/>
                              <w:marTop w:val="0"/>
                              <w:marBottom w:val="0"/>
                              <w:divBdr>
                                <w:top w:val="none" w:sz="0" w:space="0" w:color="auto"/>
                                <w:left w:val="none" w:sz="0" w:space="0" w:color="auto"/>
                                <w:bottom w:val="none" w:sz="0" w:space="0" w:color="auto"/>
                                <w:right w:val="none" w:sz="0" w:space="0" w:color="auto"/>
                              </w:divBdr>
                              <w:divsChild>
                                <w:div w:id="769157627">
                                  <w:marLeft w:val="0"/>
                                  <w:marRight w:val="0"/>
                                  <w:marTop w:val="0"/>
                                  <w:marBottom w:val="0"/>
                                  <w:divBdr>
                                    <w:top w:val="none" w:sz="0" w:space="0" w:color="auto"/>
                                    <w:left w:val="none" w:sz="0" w:space="0" w:color="auto"/>
                                    <w:bottom w:val="none" w:sz="0" w:space="0" w:color="auto"/>
                                    <w:right w:val="none" w:sz="0" w:space="0" w:color="auto"/>
                                  </w:divBdr>
                                  <w:divsChild>
                                    <w:div w:id="1003893725">
                                      <w:marLeft w:val="0"/>
                                      <w:marRight w:val="0"/>
                                      <w:marTop w:val="0"/>
                                      <w:marBottom w:val="0"/>
                                      <w:divBdr>
                                        <w:top w:val="none" w:sz="0" w:space="0" w:color="auto"/>
                                        <w:left w:val="none" w:sz="0" w:space="0" w:color="auto"/>
                                        <w:bottom w:val="none" w:sz="0" w:space="0" w:color="auto"/>
                                        <w:right w:val="none" w:sz="0" w:space="0" w:color="auto"/>
                                      </w:divBdr>
                                      <w:divsChild>
                                        <w:div w:id="26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14760">
                              <w:marLeft w:val="0"/>
                              <w:marRight w:val="0"/>
                              <w:marTop w:val="0"/>
                              <w:marBottom w:val="0"/>
                              <w:divBdr>
                                <w:top w:val="none" w:sz="0" w:space="0" w:color="auto"/>
                                <w:left w:val="none" w:sz="0" w:space="0" w:color="auto"/>
                                <w:bottom w:val="none" w:sz="0" w:space="0" w:color="auto"/>
                                <w:right w:val="none" w:sz="0" w:space="0" w:color="auto"/>
                              </w:divBdr>
                              <w:divsChild>
                                <w:div w:id="234315733">
                                  <w:marLeft w:val="0"/>
                                  <w:marRight w:val="0"/>
                                  <w:marTop w:val="0"/>
                                  <w:marBottom w:val="0"/>
                                  <w:divBdr>
                                    <w:top w:val="none" w:sz="0" w:space="0" w:color="auto"/>
                                    <w:left w:val="none" w:sz="0" w:space="0" w:color="auto"/>
                                    <w:bottom w:val="none" w:sz="0" w:space="0" w:color="auto"/>
                                    <w:right w:val="none" w:sz="0" w:space="0" w:color="auto"/>
                                  </w:divBdr>
                                  <w:divsChild>
                                    <w:div w:id="108791255">
                                      <w:marLeft w:val="0"/>
                                      <w:marRight w:val="0"/>
                                      <w:marTop w:val="0"/>
                                      <w:marBottom w:val="0"/>
                                      <w:divBdr>
                                        <w:top w:val="none" w:sz="0" w:space="0" w:color="auto"/>
                                        <w:left w:val="none" w:sz="0" w:space="0" w:color="auto"/>
                                        <w:bottom w:val="none" w:sz="0" w:space="0" w:color="auto"/>
                                        <w:right w:val="none" w:sz="0" w:space="0" w:color="auto"/>
                                      </w:divBdr>
                                      <w:divsChild>
                                        <w:div w:id="237063110">
                                          <w:marLeft w:val="0"/>
                                          <w:marRight w:val="0"/>
                                          <w:marTop w:val="0"/>
                                          <w:marBottom w:val="0"/>
                                          <w:divBdr>
                                            <w:top w:val="none" w:sz="0" w:space="0" w:color="auto"/>
                                            <w:left w:val="none" w:sz="0" w:space="0" w:color="auto"/>
                                            <w:bottom w:val="none" w:sz="0" w:space="0" w:color="auto"/>
                                            <w:right w:val="none" w:sz="0" w:space="0" w:color="auto"/>
                                          </w:divBdr>
                                          <w:divsChild>
                                            <w:div w:id="18011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3367">
                                  <w:marLeft w:val="0"/>
                                  <w:marRight w:val="0"/>
                                  <w:marTop w:val="0"/>
                                  <w:marBottom w:val="0"/>
                                  <w:divBdr>
                                    <w:top w:val="none" w:sz="0" w:space="0" w:color="auto"/>
                                    <w:left w:val="none" w:sz="0" w:space="0" w:color="auto"/>
                                    <w:bottom w:val="none" w:sz="0" w:space="0" w:color="auto"/>
                                    <w:right w:val="none" w:sz="0" w:space="0" w:color="auto"/>
                                  </w:divBdr>
                                  <w:divsChild>
                                    <w:div w:id="563609807">
                                      <w:marLeft w:val="0"/>
                                      <w:marRight w:val="0"/>
                                      <w:marTop w:val="0"/>
                                      <w:marBottom w:val="0"/>
                                      <w:divBdr>
                                        <w:top w:val="none" w:sz="0" w:space="0" w:color="auto"/>
                                        <w:left w:val="none" w:sz="0" w:space="0" w:color="auto"/>
                                        <w:bottom w:val="none" w:sz="0" w:space="0" w:color="auto"/>
                                        <w:right w:val="none" w:sz="0" w:space="0" w:color="auto"/>
                                      </w:divBdr>
                                    </w:div>
                                  </w:divsChild>
                                </w:div>
                                <w:div w:id="230970923">
                                  <w:marLeft w:val="0"/>
                                  <w:marRight w:val="0"/>
                                  <w:marTop w:val="0"/>
                                  <w:marBottom w:val="0"/>
                                  <w:divBdr>
                                    <w:top w:val="none" w:sz="0" w:space="0" w:color="auto"/>
                                    <w:left w:val="none" w:sz="0" w:space="0" w:color="auto"/>
                                    <w:bottom w:val="none" w:sz="0" w:space="0" w:color="auto"/>
                                    <w:right w:val="none" w:sz="0" w:space="0" w:color="auto"/>
                                  </w:divBdr>
                                  <w:divsChild>
                                    <w:div w:id="727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953975">
          <w:marLeft w:val="0"/>
          <w:marRight w:val="0"/>
          <w:marTop w:val="0"/>
          <w:marBottom w:val="0"/>
          <w:divBdr>
            <w:top w:val="none" w:sz="0" w:space="0" w:color="auto"/>
            <w:left w:val="none" w:sz="0" w:space="0" w:color="auto"/>
            <w:bottom w:val="none" w:sz="0" w:space="0" w:color="auto"/>
            <w:right w:val="none" w:sz="0" w:space="0" w:color="auto"/>
          </w:divBdr>
          <w:divsChild>
            <w:div w:id="1645503211">
              <w:marLeft w:val="0"/>
              <w:marRight w:val="0"/>
              <w:marTop w:val="0"/>
              <w:marBottom w:val="0"/>
              <w:divBdr>
                <w:top w:val="none" w:sz="0" w:space="0" w:color="auto"/>
                <w:left w:val="none" w:sz="0" w:space="0" w:color="auto"/>
                <w:bottom w:val="none" w:sz="0" w:space="0" w:color="auto"/>
                <w:right w:val="none" w:sz="0" w:space="0" w:color="auto"/>
              </w:divBdr>
              <w:divsChild>
                <w:div w:id="974066782">
                  <w:marLeft w:val="0"/>
                  <w:marRight w:val="0"/>
                  <w:marTop w:val="0"/>
                  <w:marBottom w:val="0"/>
                  <w:divBdr>
                    <w:top w:val="none" w:sz="0" w:space="0" w:color="auto"/>
                    <w:left w:val="none" w:sz="0" w:space="0" w:color="auto"/>
                    <w:bottom w:val="none" w:sz="0" w:space="0" w:color="auto"/>
                    <w:right w:val="none" w:sz="0" w:space="0" w:color="auto"/>
                  </w:divBdr>
                  <w:divsChild>
                    <w:div w:id="1770078804">
                      <w:marLeft w:val="0"/>
                      <w:marRight w:val="0"/>
                      <w:marTop w:val="0"/>
                      <w:marBottom w:val="0"/>
                      <w:divBdr>
                        <w:top w:val="none" w:sz="0" w:space="0" w:color="auto"/>
                        <w:left w:val="none" w:sz="0" w:space="0" w:color="auto"/>
                        <w:bottom w:val="none" w:sz="0" w:space="0" w:color="auto"/>
                        <w:right w:val="none" w:sz="0" w:space="0" w:color="auto"/>
                      </w:divBdr>
                      <w:divsChild>
                        <w:div w:id="1981836148">
                          <w:marLeft w:val="0"/>
                          <w:marRight w:val="0"/>
                          <w:marTop w:val="0"/>
                          <w:marBottom w:val="0"/>
                          <w:divBdr>
                            <w:top w:val="none" w:sz="0" w:space="0" w:color="auto"/>
                            <w:left w:val="none" w:sz="0" w:space="0" w:color="auto"/>
                            <w:bottom w:val="none" w:sz="0" w:space="0" w:color="auto"/>
                            <w:right w:val="none" w:sz="0" w:space="0" w:color="auto"/>
                          </w:divBdr>
                          <w:divsChild>
                            <w:div w:id="1818690927">
                              <w:marLeft w:val="0"/>
                              <w:marRight w:val="0"/>
                              <w:marTop w:val="0"/>
                              <w:marBottom w:val="0"/>
                              <w:divBdr>
                                <w:top w:val="none" w:sz="0" w:space="0" w:color="auto"/>
                                <w:left w:val="none" w:sz="0" w:space="0" w:color="auto"/>
                                <w:bottom w:val="none" w:sz="0" w:space="0" w:color="auto"/>
                                <w:right w:val="none" w:sz="0" w:space="0" w:color="auto"/>
                              </w:divBdr>
                              <w:divsChild>
                                <w:div w:id="1233924502">
                                  <w:marLeft w:val="0"/>
                                  <w:marRight w:val="0"/>
                                  <w:marTop w:val="0"/>
                                  <w:marBottom w:val="0"/>
                                  <w:divBdr>
                                    <w:top w:val="none" w:sz="0" w:space="0" w:color="auto"/>
                                    <w:left w:val="none" w:sz="0" w:space="0" w:color="auto"/>
                                    <w:bottom w:val="none" w:sz="0" w:space="0" w:color="auto"/>
                                    <w:right w:val="none" w:sz="0" w:space="0" w:color="auto"/>
                                  </w:divBdr>
                                  <w:divsChild>
                                    <w:div w:id="11121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9338">
          <w:marLeft w:val="0"/>
          <w:marRight w:val="0"/>
          <w:marTop w:val="0"/>
          <w:marBottom w:val="0"/>
          <w:divBdr>
            <w:top w:val="none" w:sz="0" w:space="0" w:color="auto"/>
            <w:left w:val="none" w:sz="0" w:space="0" w:color="auto"/>
            <w:bottom w:val="none" w:sz="0" w:space="0" w:color="auto"/>
            <w:right w:val="none" w:sz="0" w:space="0" w:color="auto"/>
          </w:divBdr>
          <w:divsChild>
            <w:div w:id="2106605292">
              <w:marLeft w:val="0"/>
              <w:marRight w:val="0"/>
              <w:marTop w:val="0"/>
              <w:marBottom w:val="0"/>
              <w:divBdr>
                <w:top w:val="none" w:sz="0" w:space="0" w:color="auto"/>
                <w:left w:val="none" w:sz="0" w:space="0" w:color="auto"/>
                <w:bottom w:val="none" w:sz="0" w:space="0" w:color="auto"/>
                <w:right w:val="none" w:sz="0" w:space="0" w:color="auto"/>
              </w:divBdr>
              <w:divsChild>
                <w:div w:id="1372225365">
                  <w:marLeft w:val="0"/>
                  <w:marRight w:val="0"/>
                  <w:marTop w:val="0"/>
                  <w:marBottom w:val="0"/>
                  <w:divBdr>
                    <w:top w:val="none" w:sz="0" w:space="0" w:color="auto"/>
                    <w:left w:val="none" w:sz="0" w:space="0" w:color="auto"/>
                    <w:bottom w:val="none" w:sz="0" w:space="0" w:color="auto"/>
                    <w:right w:val="none" w:sz="0" w:space="0" w:color="auto"/>
                  </w:divBdr>
                  <w:divsChild>
                    <w:div w:id="89786637">
                      <w:marLeft w:val="0"/>
                      <w:marRight w:val="0"/>
                      <w:marTop w:val="0"/>
                      <w:marBottom w:val="0"/>
                      <w:divBdr>
                        <w:top w:val="none" w:sz="0" w:space="0" w:color="auto"/>
                        <w:left w:val="none" w:sz="0" w:space="0" w:color="auto"/>
                        <w:bottom w:val="none" w:sz="0" w:space="0" w:color="auto"/>
                        <w:right w:val="none" w:sz="0" w:space="0" w:color="auto"/>
                      </w:divBdr>
                      <w:divsChild>
                        <w:div w:id="1013410487">
                          <w:marLeft w:val="0"/>
                          <w:marRight w:val="0"/>
                          <w:marTop w:val="0"/>
                          <w:marBottom w:val="0"/>
                          <w:divBdr>
                            <w:top w:val="none" w:sz="0" w:space="0" w:color="auto"/>
                            <w:left w:val="none" w:sz="0" w:space="0" w:color="auto"/>
                            <w:bottom w:val="none" w:sz="0" w:space="0" w:color="auto"/>
                            <w:right w:val="none" w:sz="0" w:space="0" w:color="auto"/>
                          </w:divBdr>
                          <w:divsChild>
                            <w:div w:id="1704361480">
                              <w:marLeft w:val="0"/>
                              <w:marRight w:val="0"/>
                              <w:marTop w:val="0"/>
                              <w:marBottom w:val="0"/>
                              <w:divBdr>
                                <w:top w:val="none" w:sz="0" w:space="0" w:color="auto"/>
                                <w:left w:val="none" w:sz="0" w:space="0" w:color="auto"/>
                                <w:bottom w:val="none" w:sz="0" w:space="0" w:color="auto"/>
                                <w:right w:val="none" w:sz="0" w:space="0" w:color="auto"/>
                              </w:divBdr>
                              <w:divsChild>
                                <w:div w:id="1368019769">
                                  <w:marLeft w:val="0"/>
                                  <w:marRight w:val="0"/>
                                  <w:marTop w:val="0"/>
                                  <w:marBottom w:val="0"/>
                                  <w:divBdr>
                                    <w:top w:val="none" w:sz="0" w:space="0" w:color="auto"/>
                                    <w:left w:val="none" w:sz="0" w:space="0" w:color="auto"/>
                                    <w:bottom w:val="none" w:sz="0" w:space="0" w:color="auto"/>
                                    <w:right w:val="none" w:sz="0" w:space="0" w:color="auto"/>
                                  </w:divBdr>
                                  <w:divsChild>
                                    <w:div w:id="528178391">
                                      <w:marLeft w:val="0"/>
                                      <w:marRight w:val="0"/>
                                      <w:marTop w:val="0"/>
                                      <w:marBottom w:val="0"/>
                                      <w:divBdr>
                                        <w:top w:val="none" w:sz="0" w:space="0" w:color="auto"/>
                                        <w:left w:val="none" w:sz="0" w:space="0" w:color="auto"/>
                                        <w:bottom w:val="none" w:sz="0" w:space="0" w:color="auto"/>
                                        <w:right w:val="none" w:sz="0" w:space="0" w:color="auto"/>
                                      </w:divBdr>
                                      <w:divsChild>
                                        <w:div w:id="39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735">
                              <w:marLeft w:val="0"/>
                              <w:marRight w:val="0"/>
                              <w:marTop w:val="0"/>
                              <w:marBottom w:val="0"/>
                              <w:divBdr>
                                <w:top w:val="none" w:sz="0" w:space="0" w:color="auto"/>
                                <w:left w:val="none" w:sz="0" w:space="0" w:color="auto"/>
                                <w:bottom w:val="none" w:sz="0" w:space="0" w:color="auto"/>
                                <w:right w:val="none" w:sz="0" w:space="0" w:color="auto"/>
                              </w:divBdr>
                              <w:divsChild>
                                <w:div w:id="2011786891">
                                  <w:marLeft w:val="0"/>
                                  <w:marRight w:val="0"/>
                                  <w:marTop w:val="0"/>
                                  <w:marBottom w:val="0"/>
                                  <w:divBdr>
                                    <w:top w:val="none" w:sz="0" w:space="0" w:color="auto"/>
                                    <w:left w:val="none" w:sz="0" w:space="0" w:color="auto"/>
                                    <w:bottom w:val="none" w:sz="0" w:space="0" w:color="auto"/>
                                    <w:right w:val="none" w:sz="0" w:space="0" w:color="auto"/>
                                  </w:divBdr>
                                  <w:divsChild>
                                    <w:div w:id="1793942938">
                                      <w:marLeft w:val="0"/>
                                      <w:marRight w:val="0"/>
                                      <w:marTop w:val="0"/>
                                      <w:marBottom w:val="0"/>
                                      <w:divBdr>
                                        <w:top w:val="none" w:sz="0" w:space="0" w:color="auto"/>
                                        <w:left w:val="none" w:sz="0" w:space="0" w:color="auto"/>
                                        <w:bottom w:val="none" w:sz="0" w:space="0" w:color="auto"/>
                                        <w:right w:val="none" w:sz="0" w:space="0" w:color="auto"/>
                                      </w:divBdr>
                                      <w:divsChild>
                                        <w:div w:id="197162262">
                                          <w:marLeft w:val="0"/>
                                          <w:marRight w:val="0"/>
                                          <w:marTop w:val="0"/>
                                          <w:marBottom w:val="0"/>
                                          <w:divBdr>
                                            <w:top w:val="none" w:sz="0" w:space="0" w:color="auto"/>
                                            <w:left w:val="none" w:sz="0" w:space="0" w:color="auto"/>
                                            <w:bottom w:val="none" w:sz="0" w:space="0" w:color="auto"/>
                                            <w:right w:val="none" w:sz="0" w:space="0" w:color="auto"/>
                                          </w:divBdr>
                                          <w:divsChild>
                                            <w:div w:id="5375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9635">
                                  <w:marLeft w:val="0"/>
                                  <w:marRight w:val="0"/>
                                  <w:marTop w:val="0"/>
                                  <w:marBottom w:val="0"/>
                                  <w:divBdr>
                                    <w:top w:val="none" w:sz="0" w:space="0" w:color="auto"/>
                                    <w:left w:val="none" w:sz="0" w:space="0" w:color="auto"/>
                                    <w:bottom w:val="none" w:sz="0" w:space="0" w:color="auto"/>
                                    <w:right w:val="none" w:sz="0" w:space="0" w:color="auto"/>
                                  </w:divBdr>
                                  <w:divsChild>
                                    <w:div w:id="2029721464">
                                      <w:marLeft w:val="0"/>
                                      <w:marRight w:val="0"/>
                                      <w:marTop w:val="0"/>
                                      <w:marBottom w:val="0"/>
                                      <w:divBdr>
                                        <w:top w:val="none" w:sz="0" w:space="0" w:color="auto"/>
                                        <w:left w:val="none" w:sz="0" w:space="0" w:color="auto"/>
                                        <w:bottom w:val="none" w:sz="0" w:space="0" w:color="auto"/>
                                        <w:right w:val="none" w:sz="0" w:space="0" w:color="auto"/>
                                      </w:divBdr>
                                    </w:div>
                                  </w:divsChild>
                                </w:div>
                                <w:div w:id="685326947">
                                  <w:marLeft w:val="0"/>
                                  <w:marRight w:val="0"/>
                                  <w:marTop w:val="0"/>
                                  <w:marBottom w:val="0"/>
                                  <w:divBdr>
                                    <w:top w:val="none" w:sz="0" w:space="0" w:color="auto"/>
                                    <w:left w:val="none" w:sz="0" w:space="0" w:color="auto"/>
                                    <w:bottom w:val="none" w:sz="0" w:space="0" w:color="auto"/>
                                    <w:right w:val="none" w:sz="0" w:space="0" w:color="auto"/>
                                  </w:divBdr>
                                  <w:divsChild>
                                    <w:div w:id="6086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4868">
          <w:marLeft w:val="0"/>
          <w:marRight w:val="0"/>
          <w:marTop w:val="0"/>
          <w:marBottom w:val="0"/>
          <w:divBdr>
            <w:top w:val="none" w:sz="0" w:space="0" w:color="auto"/>
            <w:left w:val="none" w:sz="0" w:space="0" w:color="auto"/>
            <w:bottom w:val="none" w:sz="0" w:space="0" w:color="auto"/>
            <w:right w:val="none" w:sz="0" w:space="0" w:color="auto"/>
          </w:divBdr>
          <w:divsChild>
            <w:div w:id="413284923">
              <w:marLeft w:val="0"/>
              <w:marRight w:val="0"/>
              <w:marTop w:val="0"/>
              <w:marBottom w:val="0"/>
              <w:divBdr>
                <w:top w:val="none" w:sz="0" w:space="0" w:color="auto"/>
                <w:left w:val="none" w:sz="0" w:space="0" w:color="auto"/>
                <w:bottom w:val="none" w:sz="0" w:space="0" w:color="auto"/>
                <w:right w:val="none" w:sz="0" w:space="0" w:color="auto"/>
              </w:divBdr>
              <w:divsChild>
                <w:div w:id="2077126104">
                  <w:marLeft w:val="0"/>
                  <w:marRight w:val="0"/>
                  <w:marTop w:val="0"/>
                  <w:marBottom w:val="0"/>
                  <w:divBdr>
                    <w:top w:val="none" w:sz="0" w:space="0" w:color="auto"/>
                    <w:left w:val="none" w:sz="0" w:space="0" w:color="auto"/>
                    <w:bottom w:val="none" w:sz="0" w:space="0" w:color="auto"/>
                    <w:right w:val="none" w:sz="0" w:space="0" w:color="auto"/>
                  </w:divBdr>
                  <w:divsChild>
                    <w:div w:id="991787817">
                      <w:marLeft w:val="0"/>
                      <w:marRight w:val="0"/>
                      <w:marTop w:val="0"/>
                      <w:marBottom w:val="0"/>
                      <w:divBdr>
                        <w:top w:val="none" w:sz="0" w:space="0" w:color="auto"/>
                        <w:left w:val="none" w:sz="0" w:space="0" w:color="auto"/>
                        <w:bottom w:val="none" w:sz="0" w:space="0" w:color="auto"/>
                        <w:right w:val="none" w:sz="0" w:space="0" w:color="auto"/>
                      </w:divBdr>
                      <w:divsChild>
                        <w:div w:id="1106390030">
                          <w:marLeft w:val="0"/>
                          <w:marRight w:val="0"/>
                          <w:marTop w:val="0"/>
                          <w:marBottom w:val="0"/>
                          <w:divBdr>
                            <w:top w:val="none" w:sz="0" w:space="0" w:color="auto"/>
                            <w:left w:val="none" w:sz="0" w:space="0" w:color="auto"/>
                            <w:bottom w:val="none" w:sz="0" w:space="0" w:color="auto"/>
                            <w:right w:val="none" w:sz="0" w:space="0" w:color="auto"/>
                          </w:divBdr>
                          <w:divsChild>
                            <w:div w:id="1772625807">
                              <w:marLeft w:val="0"/>
                              <w:marRight w:val="0"/>
                              <w:marTop w:val="0"/>
                              <w:marBottom w:val="0"/>
                              <w:divBdr>
                                <w:top w:val="none" w:sz="0" w:space="0" w:color="auto"/>
                                <w:left w:val="none" w:sz="0" w:space="0" w:color="auto"/>
                                <w:bottom w:val="none" w:sz="0" w:space="0" w:color="auto"/>
                                <w:right w:val="none" w:sz="0" w:space="0" w:color="auto"/>
                              </w:divBdr>
                              <w:divsChild>
                                <w:div w:id="1147090300">
                                  <w:marLeft w:val="0"/>
                                  <w:marRight w:val="0"/>
                                  <w:marTop w:val="0"/>
                                  <w:marBottom w:val="0"/>
                                  <w:divBdr>
                                    <w:top w:val="none" w:sz="0" w:space="0" w:color="auto"/>
                                    <w:left w:val="none" w:sz="0" w:space="0" w:color="auto"/>
                                    <w:bottom w:val="none" w:sz="0" w:space="0" w:color="auto"/>
                                    <w:right w:val="none" w:sz="0" w:space="0" w:color="auto"/>
                                  </w:divBdr>
                                  <w:divsChild>
                                    <w:div w:id="10594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781175">
          <w:marLeft w:val="0"/>
          <w:marRight w:val="0"/>
          <w:marTop w:val="0"/>
          <w:marBottom w:val="0"/>
          <w:divBdr>
            <w:top w:val="none" w:sz="0" w:space="0" w:color="auto"/>
            <w:left w:val="none" w:sz="0" w:space="0" w:color="auto"/>
            <w:bottom w:val="none" w:sz="0" w:space="0" w:color="auto"/>
            <w:right w:val="none" w:sz="0" w:space="0" w:color="auto"/>
          </w:divBdr>
          <w:divsChild>
            <w:div w:id="17777415">
              <w:marLeft w:val="0"/>
              <w:marRight w:val="0"/>
              <w:marTop w:val="0"/>
              <w:marBottom w:val="0"/>
              <w:divBdr>
                <w:top w:val="none" w:sz="0" w:space="0" w:color="auto"/>
                <w:left w:val="none" w:sz="0" w:space="0" w:color="auto"/>
                <w:bottom w:val="none" w:sz="0" w:space="0" w:color="auto"/>
                <w:right w:val="none" w:sz="0" w:space="0" w:color="auto"/>
              </w:divBdr>
              <w:divsChild>
                <w:div w:id="2104646118">
                  <w:marLeft w:val="0"/>
                  <w:marRight w:val="0"/>
                  <w:marTop w:val="0"/>
                  <w:marBottom w:val="0"/>
                  <w:divBdr>
                    <w:top w:val="none" w:sz="0" w:space="0" w:color="auto"/>
                    <w:left w:val="none" w:sz="0" w:space="0" w:color="auto"/>
                    <w:bottom w:val="none" w:sz="0" w:space="0" w:color="auto"/>
                    <w:right w:val="none" w:sz="0" w:space="0" w:color="auto"/>
                  </w:divBdr>
                  <w:divsChild>
                    <w:div w:id="2125347707">
                      <w:marLeft w:val="0"/>
                      <w:marRight w:val="0"/>
                      <w:marTop w:val="0"/>
                      <w:marBottom w:val="0"/>
                      <w:divBdr>
                        <w:top w:val="none" w:sz="0" w:space="0" w:color="auto"/>
                        <w:left w:val="none" w:sz="0" w:space="0" w:color="auto"/>
                        <w:bottom w:val="none" w:sz="0" w:space="0" w:color="auto"/>
                        <w:right w:val="none" w:sz="0" w:space="0" w:color="auto"/>
                      </w:divBdr>
                      <w:divsChild>
                        <w:div w:id="2055889410">
                          <w:marLeft w:val="0"/>
                          <w:marRight w:val="0"/>
                          <w:marTop w:val="0"/>
                          <w:marBottom w:val="0"/>
                          <w:divBdr>
                            <w:top w:val="none" w:sz="0" w:space="0" w:color="auto"/>
                            <w:left w:val="none" w:sz="0" w:space="0" w:color="auto"/>
                            <w:bottom w:val="none" w:sz="0" w:space="0" w:color="auto"/>
                            <w:right w:val="none" w:sz="0" w:space="0" w:color="auto"/>
                          </w:divBdr>
                          <w:divsChild>
                            <w:div w:id="1686328326">
                              <w:marLeft w:val="0"/>
                              <w:marRight w:val="0"/>
                              <w:marTop w:val="0"/>
                              <w:marBottom w:val="0"/>
                              <w:divBdr>
                                <w:top w:val="none" w:sz="0" w:space="0" w:color="auto"/>
                                <w:left w:val="none" w:sz="0" w:space="0" w:color="auto"/>
                                <w:bottom w:val="none" w:sz="0" w:space="0" w:color="auto"/>
                                <w:right w:val="none" w:sz="0" w:space="0" w:color="auto"/>
                              </w:divBdr>
                              <w:divsChild>
                                <w:div w:id="1751930165">
                                  <w:marLeft w:val="0"/>
                                  <w:marRight w:val="0"/>
                                  <w:marTop w:val="0"/>
                                  <w:marBottom w:val="0"/>
                                  <w:divBdr>
                                    <w:top w:val="none" w:sz="0" w:space="0" w:color="auto"/>
                                    <w:left w:val="none" w:sz="0" w:space="0" w:color="auto"/>
                                    <w:bottom w:val="none" w:sz="0" w:space="0" w:color="auto"/>
                                    <w:right w:val="none" w:sz="0" w:space="0" w:color="auto"/>
                                  </w:divBdr>
                                  <w:divsChild>
                                    <w:div w:id="1776751420">
                                      <w:marLeft w:val="0"/>
                                      <w:marRight w:val="0"/>
                                      <w:marTop w:val="0"/>
                                      <w:marBottom w:val="0"/>
                                      <w:divBdr>
                                        <w:top w:val="none" w:sz="0" w:space="0" w:color="auto"/>
                                        <w:left w:val="none" w:sz="0" w:space="0" w:color="auto"/>
                                        <w:bottom w:val="none" w:sz="0" w:space="0" w:color="auto"/>
                                        <w:right w:val="none" w:sz="0" w:space="0" w:color="auto"/>
                                      </w:divBdr>
                                      <w:divsChild>
                                        <w:div w:id="15915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3236">
                              <w:marLeft w:val="0"/>
                              <w:marRight w:val="0"/>
                              <w:marTop w:val="0"/>
                              <w:marBottom w:val="0"/>
                              <w:divBdr>
                                <w:top w:val="none" w:sz="0" w:space="0" w:color="auto"/>
                                <w:left w:val="none" w:sz="0" w:space="0" w:color="auto"/>
                                <w:bottom w:val="none" w:sz="0" w:space="0" w:color="auto"/>
                                <w:right w:val="none" w:sz="0" w:space="0" w:color="auto"/>
                              </w:divBdr>
                              <w:divsChild>
                                <w:div w:id="47800799">
                                  <w:marLeft w:val="0"/>
                                  <w:marRight w:val="0"/>
                                  <w:marTop w:val="0"/>
                                  <w:marBottom w:val="0"/>
                                  <w:divBdr>
                                    <w:top w:val="none" w:sz="0" w:space="0" w:color="auto"/>
                                    <w:left w:val="none" w:sz="0" w:space="0" w:color="auto"/>
                                    <w:bottom w:val="none" w:sz="0" w:space="0" w:color="auto"/>
                                    <w:right w:val="none" w:sz="0" w:space="0" w:color="auto"/>
                                  </w:divBdr>
                                  <w:divsChild>
                                    <w:div w:id="862472294">
                                      <w:marLeft w:val="0"/>
                                      <w:marRight w:val="0"/>
                                      <w:marTop w:val="0"/>
                                      <w:marBottom w:val="0"/>
                                      <w:divBdr>
                                        <w:top w:val="none" w:sz="0" w:space="0" w:color="auto"/>
                                        <w:left w:val="none" w:sz="0" w:space="0" w:color="auto"/>
                                        <w:bottom w:val="none" w:sz="0" w:space="0" w:color="auto"/>
                                        <w:right w:val="none" w:sz="0" w:space="0" w:color="auto"/>
                                      </w:divBdr>
                                      <w:divsChild>
                                        <w:div w:id="784151667">
                                          <w:marLeft w:val="0"/>
                                          <w:marRight w:val="0"/>
                                          <w:marTop w:val="0"/>
                                          <w:marBottom w:val="0"/>
                                          <w:divBdr>
                                            <w:top w:val="none" w:sz="0" w:space="0" w:color="auto"/>
                                            <w:left w:val="none" w:sz="0" w:space="0" w:color="auto"/>
                                            <w:bottom w:val="none" w:sz="0" w:space="0" w:color="auto"/>
                                            <w:right w:val="none" w:sz="0" w:space="0" w:color="auto"/>
                                          </w:divBdr>
                                          <w:divsChild>
                                            <w:div w:id="373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0412">
                                  <w:marLeft w:val="0"/>
                                  <w:marRight w:val="0"/>
                                  <w:marTop w:val="0"/>
                                  <w:marBottom w:val="0"/>
                                  <w:divBdr>
                                    <w:top w:val="none" w:sz="0" w:space="0" w:color="auto"/>
                                    <w:left w:val="none" w:sz="0" w:space="0" w:color="auto"/>
                                    <w:bottom w:val="none" w:sz="0" w:space="0" w:color="auto"/>
                                    <w:right w:val="none" w:sz="0" w:space="0" w:color="auto"/>
                                  </w:divBdr>
                                  <w:divsChild>
                                    <w:div w:id="1197423326">
                                      <w:marLeft w:val="0"/>
                                      <w:marRight w:val="0"/>
                                      <w:marTop w:val="0"/>
                                      <w:marBottom w:val="0"/>
                                      <w:divBdr>
                                        <w:top w:val="none" w:sz="0" w:space="0" w:color="auto"/>
                                        <w:left w:val="none" w:sz="0" w:space="0" w:color="auto"/>
                                        <w:bottom w:val="none" w:sz="0" w:space="0" w:color="auto"/>
                                        <w:right w:val="none" w:sz="0" w:space="0" w:color="auto"/>
                                      </w:divBdr>
                                    </w:div>
                                  </w:divsChild>
                                </w:div>
                                <w:div w:id="2080394392">
                                  <w:marLeft w:val="0"/>
                                  <w:marRight w:val="0"/>
                                  <w:marTop w:val="0"/>
                                  <w:marBottom w:val="0"/>
                                  <w:divBdr>
                                    <w:top w:val="none" w:sz="0" w:space="0" w:color="auto"/>
                                    <w:left w:val="none" w:sz="0" w:space="0" w:color="auto"/>
                                    <w:bottom w:val="none" w:sz="0" w:space="0" w:color="auto"/>
                                    <w:right w:val="none" w:sz="0" w:space="0" w:color="auto"/>
                                  </w:divBdr>
                                  <w:divsChild>
                                    <w:div w:id="1834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307896">
          <w:marLeft w:val="0"/>
          <w:marRight w:val="0"/>
          <w:marTop w:val="0"/>
          <w:marBottom w:val="0"/>
          <w:divBdr>
            <w:top w:val="none" w:sz="0" w:space="0" w:color="auto"/>
            <w:left w:val="none" w:sz="0" w:space="0" w:color="auto"/>
            <w:bottom w:val="none" w:sz="0" w:space="0" w:color="auto"/>
            <w:right w:val="none" w:sz="0" w:space="0" w:color="auto"/>
          </w:divBdr>
          <w:divsChild>
            <w:div w:id="139808779">
              <w:marLeft w:val="0"/>
              <w:marRight w:val="0"/>
              <w:marTop w:val="0"/>
              <w:marBottom w:val="0"/>
              <w:divBdr>
                <w:top w:val="none" w:sz="0" w:space="0" w:color="auto"/>
                <w:left w:val="none" w:sz="0" w:space="0" w:color="auto"/>
                <w:bottom w:val="none" w:sz="0" w:space="0" w:color="auto"/>
                <w:right w:val="none" w:sz="0" w:space="0" w:color="auto"/>
              </w:divBdr>
              <w:divsChild>
                <w:div w:id="1997024946">
                  <w:marLeft w:val="0"/>
                  <w:marRight w:val="0"/>
                  <w:marTop w:val="0"/>
                  <w:marBottom w:val="0"/>
                  <w:divBdr>
                    <w:top w:val="none" w:sz="0" w:space="0" w:color="auto"/>
                    <w:left w:val="none" w:sz="0" w:space="0" w:color="auto"/>
                    <w:bottom w:val="none" w:sz="0" w:space="0" w:color="auto"/>
                    <w:right w:val="none" w:sz="0" w:space="0" w:color="auto"/>
                  </w:divBdr>
                  <w:divsChild>
                    <w:div w:id="1979606643">
                      <w:marLeft w:val="0"/>
                      <w:marRight w:val="0"/>
                      <w:marTop w:val="0"/>
                      <w:marBottom w:val="0"/>
                      <w:divBdr>
                        <w:top w:val="none" w:sz="0" w:space="0" w:color="auto"/>
                        <w:left w:val="none" w:sz="0" w:space="0" w:color="auto"/>
                        <w:bottom w:val="none" w:sz="0" w:space="0" w:color="auto"/>
                        <w:right w:val="none" w:sz="0" w:space="0" w:color="auto"/>
                      </w:divBdr>
                      <w:divsChild>
                        <w:div w:id="1432357278">
                          <w:marLeft w:val="0"/>
                          <w:marRight w:val="0"/>
                          <w:marTop w:val="0"/>
                          <w:marBottom w:val="0"/>
                          <w:divBdr>
                            <w:top w:val="none" w:sz="0" w:space="0" w:color="auto"/>
                            <w:left w:val="none" w:sz="0" w:space="0" w:color="auto"/>
                            <w:bottom w:val="none" w:sz="0" w:space="0" w:color="auto"/>
                            <w:right w:val="none" w:sz="0" w:space="0" w:color="auto"/>
                          </w:divBdr>
                          <w:divsChild>
                            <w:div w:id="102963260">
                              <w:marLeft w:val="0"/>
                              <w:marRight w:val="0"/>
                              <w:marTop w:val="0"/>
                              <w:marBottom w:val="0"/>
                              <w:divBdr>
                                <w:top w:val="none" w:sz="0" w:space="0" w:color="auto"/>
                                <w:left w:val="none" w:sz="0" w:space="0" w:color="auto"/>
                                <w:bottom w:val="none" w:sz="0" w:space="0" w:color="auto"/>
                                <w:right w:val="none" w:sz="0" w:space="0" w:color="auto"/>
                              </w:divBdr>
                              <w:divsChild>
                                <w:div w:id="1119256278">
                                  <w:marLeft w:val="0"/>
                                  <w:marRight w:val="0"/>
                                  <w:marTop w:val="0"/>
                                  <w:marBottom w:val="0"/>
                                  <w:divBdr>
                                    <w:top w:val="none" w:sz="0" w:space="0" w:color="auto"/>
                                    <w:left w:val="none" w:sz="0" w:space="0" w:color="auto"/>
                                    <w:bottom w:val="none" w:sz="0" w:space="0" w:color="auto"/>
                                    <w:right w:val="none" w:sz="0" w:space="0" w:color="auto"/>
                                  </w:divBdr>
                                  <w:divsChild>
                                    <w:div w:id="12473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233370">
          <w:marLeft w:val="0"/>
          <w:marRight w:val="0"/>
          <w:marTop w:val="0"/>
          <w:marBottom w:val="0"/>
          <w:divBdr>
            <w:top w:val="none" w:sz="0" w:space="0" w:color="auto"/>
            <w:left w:val="none" w:sz="0" w:space="0" w:color="auto"/>
            <w:bottom w:val="none" w:sz="0" w:space="0" w:color="auto"/>
            <w:right w:val="none" w:sz="0" w:space="0" w:color="auto"/>
          </w:divBdr>
          <w:divsChild>
            <w:div w:id="244150999">
              <w:marLeft w:val="0"/>
              <w:marRight w:val="0"/>
              <w:marTop w:val="0"/>
              <w:marBottom w:val="0"/>
              <w:divBdr>
                <w:top w:val="none" w:sz="0" w:space="0" w:color="auto"/>
                <w:left w:val="none" w:sz="0" w:space="0" w:color="auto"/>
                <w:bottom w:val="none" w:sz="0" w:space="0" w:color="auto"/>
                <w:right w:val="none" w:sz="0" w:space="0" w:color="auto"/>
              </w:divBdr>
              <w:divsChild>
                <w:div w:id="1496143868">
                  <w:marLeft w:val="0"/>
                  <w:marRight w:val="0"/>
                  <w:marTop w:val="0"/>
                  <w:marBottom w:val="0"/>
                  <w:divBdr>
                    <w:top w:val="none" w:sz="0" w:space="0" w:color="auto"/>
                    <w:left w:val="none" w:sz="0" w:space="0" w:color="auto"/>
                    <w:bottom w:val="none" w:sz="0" w:space="0" w:color="auto"/>
                    <w:right w:val="none" w:sz="0" w:space="0" w:color="auto"/>
                  </w:divBdr>
                  <w:divsChild>
                    <w:div w:id="593368568">
                      <w:marLeft w:val="0"/>
                      <w:marRight w:val="0"/>
                      <w:marTop w:val="0"/>
                      <w:marBottom w:val="0"/>
                      <w:divBdr>
                        <w:top w:val="none" w:sz="0" w:space="0" w:color="auto"/>
                        <w:left w:val="none" w:sz="0" w:space="0" w:color="auto"/>
                        <w:bottom w:val="none" w:sz="0" w:space="0" w:color="auto"/>
                        <w:right w:val="none" w:sz="0" w:space="0" w:color="auto"/>
                      </w:divBdr>
                      <w:divsChild>
                        <w:div w:id="1915360191">
                          <w:marLeft w:val="0"/>
                          <w:marRight w:val="0"/>
                          <w:marTop w:val="0"/>
                          <w:marBottom w:val="0"/>
                          <w:divBdr>
                            <w:top w:val="none" w:sz="0" w:space="0" w:color="auto"/>
                            <w:left w:val="none" w:sz="0" w:space="0" w:color="auto"/>
                            <w:bottom w:val="none" w:sz="0" w:space="0" w:color="auto"/>
                            <w:right w:val="none" w:sz="0" w:space="0" w:color="auto"/>
                          </w:divBdr>
                          <w:divsChild>
                            <w:div w:id="1850484067">
                              <w:marLeft w:val="0"/>
                              <w:marRight w:val="0"/>
                              <w:marTop w:val="0"/>
                              <w:marBottom w:val="0"/>
                              <w:divBdr>
                                <w:top w:val="none" w:sz="0" w:space="0" w:color="auto"/>
                                <w:left w:val="none" w:sz="0" w:space="0" w:color="auto"/>
                                <w:bottom w:val="none" w:sz="0" w:space="0" w:color="auto"/>
                                <w:right w:val="none" w:sz="0" w:space="0" w:color="auto"/>
                              </w:divBdr>
                              <w:divsChild>
                                <w:div w:id="1370958910">
                                  <w:marLeft w:val="0"/>
                                  <w:marRight w:val="0"/>
                                  <w:marTop w:val="0"/>
                                  <w:marBottom w:val="0"/>
                                  <w:divBdr>
                                    <w:top w:val="none" w:sz="0" w:space="0" w:color="auto"/>
                                    <w:left w:val="none" w:sz="0" w:space="0" w:color="auto"/>
                                    <w:bottom w:val="none" w:sz="0" w:space="0" w:color="auto"/>
                                    <w:right w:val="none" w:sz="0" w:space="0" w:color="auto"/>
                                  </w:divBdr>
                                  <w:divsChild>
                                    <w:div w:id="194588644">
                                      <w:marLeft w:val="0"/>
                                      <w:marRight w:val="0"/>
                                      <w:marTop w:val="0"/>
                                      <w:marBottom w:val="0"/>
                                      <w:divBdr>
                                        <w:top w:val="none" w:sz="0" w:space="0" w:color="auto"/>
                                        <w:left w:val="none" w:sz="0" w:space="0" w:color="auto"/>
                                        <w:bottom w:val="none" w:sz="0" w:space="0" w:color="auto"/>
                                        <w:right w:val="none" w:sz="0" w:space="0" w:color="auto"/>
                                      </w:divBdr>
                                      <w:divsChild>
                                        <w:div w:id="20698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2623">
                              <w:marLeft w:val="0"/>
                              <w:marRight w:val="0"/>
                              <w:marTop w:val="0"/>
                              <w:marBottom w:val="0"/>
                              <w:divBdr>
                                <w:top w:val="none" w:sz="0" w:space="0" w:color="auto"/>
                                <w:left w:val="none" w:sz="0" w:space="0" w:color="auto"/>
                                <w:bottom w:val="none" w:sz="0" w:space="0" w:color="auto"/>
                                <w:right w:val="none" w:sz="0" w:space="0" w:color="auto"/>
                              </w:divBdr>
                              <w:divsChild>
                                <w:div w:id="1041519620">
                                  <w:marLeft w:val="0"/>
                                  <w:marRight w:val="0"/>
                                  <w:marTop w:val="0"/>
                                  <w:marBottom w:val="0"/>
                                  <w:divBdr>
                                    <w:top w:val="none" w:sz="0" w:space="0" w:color="auto"/>
                                    <w:left w:val="none" w:sz="0" w:space="0" w:color="auto"/>
                                    <w:bottom w:val="none" w:sz="0" w:space="0" w:color="auto"/>
                                    <w:right w:val="none" w:sz="0" w:space="0" w:color="auto"/>
                                  </w:divBdr>
                                  <w:divsChild>
                                    <w:div w:id="657149399">
                                      <w:marLeft w:val="0"/>
                                      <w:marRight w:val="0"/>
                                      <w:marTop w:val="0"/>
                                      <w:marBottom w:val="0"/>
                                      <w:divBdr>
                                        <w:top w:val="none" w:sz="0" w:space="0" w:color="auto"/>
                                        <w:left w:val="none" w:sz="0" w:space="0" w:color="auto"/>
                                        <w:bottom w:val="none" w:sz="0" w:space="0" w:color="auto"/>
                                        <w:right w:val="none" w:sz="0" w:space="0" w:color="auto"/>
                                      </w:divBdr>
                                      <w:divsChild>
                                        <w:div w:id="1986423056">
                                          <w:marLeft w:val="0"/>
                                          <w:marRight w:val="0"/>
                                          <w:marTop w:val="0"/>
                                          <w:marBottom w:val="0"/>
                                          <w:divBdr>
                                            <w:top w:val="none" w:sz="0" w:space="0" w:color="auto"/>
                                            <w:left w:val="none" w:sz="0" w:space="0" w:color="auto"/>
                                            <w:bottom w:val="none" w:sz="0" w:space="0" w:color="auto"/>
                                            <w:right w:val="none" w:sz="0" w:space="0" w:color="auto"/>
                                          </w:divBdr>
                                          <w:divsChild>
                                            <w:div w:id="12286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4574">
                                  <w:marLeft w:val="0"/>
                                  <w:marRight w:val="0"/>
                                  <w:marTop w:val="0"/>
                                  <w:marBottom w:val="0"/>
                                  <w:divBdr>
                                    <w:top w:val="none" w:sz="0" w:space="0" w:color="auto"/>
                                    <w:left w:val="none" w:sz="0" w:space="0" w:color="auto"/>
                                    <w:bottom w:val="none" w:sz="0" w:space="0" w:color="auto"/>
                                    <w:right w:val="none" w:sz="0" w:space="0" w:color="auto"/>
                                  </w:divBdr>
                                  <w:divsChild>
                                    <w:div w:id="963387841">
                                      <w:marLeft w:val="0"/>
                                      <w:marRight w:val="0"/>
                                      <w:marTop w:val="0"/>
                                      <w:marBottom w:val="0"/>
                                      <w:divBdr>
                                        <w:top w:val="none" w:sz="0" w:space="0" w:color="auto"/>
                                        <w:left w:val="none" w:sz="0" w:space="0" w:color="auto"/>
                                        <w:bottom w:val="none" w:sz="0" w:space="0" w:color="auto"/>
                                        <w:right w:val="none" w:sz="0" w:space="0" w:color="auto"/>
                                      </w:divBdr>
                                    </w:div>
                                  </w:divsChild>
                                </w:div>
                                <w:div w:id="754741477">
                                  <w:marLeft w:val="0"/>
                                  <w:marRight w:val="0"/>
                                  <w:marTop w:val="0"/>
                                  <w:marBottom w:val="0"/>
                                  <w:divBdr>
                                    <w:top w:val="none" w:sz="0" w:space="0" w:color="auto"/>
                                    <w:left w:val="none" w:sz="0" w:space="0" w:color="auto"/>
                                    <w:bottom w:val="none" w:sz="0" w:space="0" w:color="auto"/>
                                    <w:right w:val="none" w:sz="0" w:space="0" w:color="auto"/>
                                  </w:divBdr>
                                  <w:divsChild>
                                    <w:div w:id="333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259906">
          <w:marLeft w:val="0"/>
          <w:marRight w:val="0"/>
          <w:marTop w:val="0"/>
          <w:marBottom w:val="0"/>
          <w:divBdr>
            <w:top w:val="none" w:sz="0" w:space="0" w:color="auto"/>
            <w:left w:val="none" w:sz="0" w:space="0" w:color="auto"/>
            <w:bottom w:val="none" w:sz="0" w:space="0" w:color="auto"/>
            <w:right w:val="none" w:sz="0" w:space="0" w:color="auto"/>
          </w:divBdr>
          <w:divsChild>
            <w:div w:id="1796412871">
              <w:marLeft w:val="0"/>
              <w:marRight w:val="0"/>
              <w:marTop w:val="0"/>
              <w:marBottom w:val="0"/>
              <w:divBdr>
                <w:top w:val="none" w:sz="0" w:space="0" w:color="auto"/>
                <w:left w:val="none" w:sz="0" w:space="0" w:color="auto"/>
                <w:bottom w:val="none" w:sz="0" w:space="0" w:color="auto"/>
                <w:right w:val="none" w:sz="0" w:space="0" w:color="auto"/>
              </w:divBdr>
              <w:divsChild>
                <w:div w:id="1031878943">
                  <w:marLeft w:val="0"/>
                  <w:marRight w:val="0"/>
                  <w:marTop w:val="0"/>
                  <w:marBottom w:val="0"/>
                  <w:divBdr>
                    <w:top w:val="none" w:sz="0" w:space="0" w:color="auto"/>
                    <w:left w:val="none" w:sz="0" w:space="0" w:color="auto"/>
                    <w:bottom w:val="none" w:sz="0" w:space="0" w:color="auto"/>
                    <w:right w:val="none" w:sz="0" w:space="0" w:color="auto"/>
                  </w:divBdr>
                  <w:divsChild>
                    <w:div w:id="1383212360">
                      <w:marLeft w:val="0"/>
                      <w:marRight w:val="0"/>
                      <w:marTop w:val="0"/>
                      <w:marBottom w:val="0"/>
                      <w:divBdr>
                        <w:top w:val="none" w:sz="0" w:space="0" w:color="auto"/>
                        <w:left w:val="none" w:sz="0" w:space="0" w:color="auto"/>
                        <w:bottom w:val="none" w:sz="0" w:space="0" w:color="auto"/>
                        <w:right w:val="none" w:sz="0" w:space="0" w:color="auto"/>
                      </w:divBdr>
                      <w:divsChild>
                        <w:div w:id="177697155">
                          <w:marLeft w:val="0"/>
                          <w:marRight w:val="0"/>
                          <w:marTop w:val="0"/>
                          <w:marBottom w:val="0"/>
                          <w:divBdr>
                            <w:top w:val="none" w:sz="0" w:space="0" w:color="auto"/>
                            <w:left w:val="none" w:sz="0" w:space="0" w:color="auto"/>
                            <w:bottom w:val="none" w:sz="0" w:space="0" w:color="auto"/>
                            <w:right w:val="none" w:sz="0" w:space="0" w:color="auto"/>
                          </w:divBdr>
                          <w:divsChild>
                            <w:div w:id="1997144304">
                              <w:marLeft w:val="0"/>
                              <w:marRight w:val="0"/>
                              <w:marTop w:val="0"/>
                              <w:marBottom w:val="0"/>
                              <w:divBdr>
                                <w:top w:val="none" w:sz="0" w:space="0" w:color="auto"/>
                                <w:left w:val="none" w:sz="0" w:space="0" w:color="auto"/>
                                <w:bottom w:val="none" w:sz="0" w:space="0" w:color="auto"/>
                                <w:right w:val="none" w:sz="0" w:space="0" w:color="auto"/>
                              </w:divBdr>
                              <w:divsChild>
                                <w:div w:id="918754972">
                                  <w:marLeft w:val="0"/>
                                  <w:marRight w:val="0"/>
                                  <w:marTop w:val="0"/>
                                  <w:marBottom w:val="0"/>
                                  <w:divBdr>
                                    <w:top w:val="none" w:sz="0" w:space="0" w:color="auto"/>
                                    <w:left w:val="none" w:sz="0" w:space="0" w:color="auto"/>
                                    <w:bottom w:val="none" w:sz="0" w:space="0" w:color="auto"/>
                                    <w:right w:val="none" w:sz="0" w:space="0" w:color="auto"/>
                                  </w:divBdr>
                                  <w:divsChild>
                                    <w:div w:id="10973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53003">
          <w:marLeft w:val="0"/>
          <w:marRight w:val="0"/>
          <w:marTop w:val="0"/>
          <w:marBottom w:val="0"/>
          <w:divBdr>
            <w:top w:val="none" w:sz="0" w:space="0" w:color="auto"/>
            <w:left w:val="none" w:sz="0" w:space="0" w:color="auto"/>
            <w:bottom w:val="none" w:sz="0" w:space="0" w:color="auto"/>
            <w:right w:val="none" w:sz="0" w:space="0" w:color="auto"/>
          </w:divBdr>
          <w:divsChild>
            <w:div w:id="1234780964">
              <w:marLeft w:val="0"/>
              <w:marRight w:val="0"/>
              <w:marTop w:val="0"/>
              <w:marBottom w:val="0"/>
              <w:divBdr>
                <w:top w:val="none" w:sz="0" w:space="0" w:color="auto"/>
                <w:left w:val="none" w:sz="0" w:space="0" w:color="auto"/>
                <w:bottom w:val="none" w:sz="0" w:space="0" w:color="auto"/>
                <w:right w:val="none" w:sz="0" w:space="0" w:color="auto"/>
              </w:divBdr>
              <w:divsChild>
                <w:div w:id="2104449439">
                  <w:marLeft w:val="0"/>
                  <w:marRight w:val="0"/>
                  <w:marTop w:val="0"/>
                  <w:marBottom w:val="0"/>
                  <w:divBdr>
                    <w:top w:val="none" w:sz="0" w:space="0" w:color="auto"/>
                    <w:left w:val="none" w:sz="0" w:space="0" w:color="auto"/>
                    <w:bottom w:val="none" w:sz="0" w:space="0" w:color="auto"/>
                    <w:right w:val="none" w:sz="0" w:space="0" w:color="auto"/>
                  </w:divBdr>
                  <w:divsChild>
                    <w:div w:id="1002784489">
                      <w:marLeft w:val="0"/>
                      <w:marRight w:val="0"/>
                      <w:marTop w:val="0"/>
                      <w:marBottom w:val="0"/>
                      <w:divBdr>
                        <w:top w:val="none" w:sz="0" w:space="0" w:color="auto"/>
                        <w:left w:val="none" w:sz="0" w:space="0" w:color="auto"/>
                        <w:bottom w:val="none" w:sz="0" w:space="0" w:color="auto"/>
                        <w:right w:val="none" w:sz="0" w:space="0" w:color="auto"/>
                      </w:divBdr>
                      <w:divsChild>
                        <w:div w:id="680668785">
                          <w:marLeft w:val="0"/>
                          <w:marRight w:val="0"/>
                          <w:marTop w:val="0"/>
                          <w:marBottom w:val="0"/>
                          <w:divBdr>
                            <w:top w:val="none" w:sz="0" w:space="0" w:color="auto"/>
                            <w:left w:val="none" w:sz="0" w:space="0" w:color="auto"/>
                            <w:bottom w:val="none" w:sz="0" w:space="0" w:color="auto"/>
                            <w:right w:val="none" w:sz="0" w:space="0" w:color="auto"/>
                          </w:divBdr>
                          <w:divsChild>
                            <w:div w:id="1262251786">
                              <w:marLeft w:val="0"/>
                              <w:marRight w:val="0"/>
                              <w:marTop w:val="0"/>
                              <w:marBottom w:val="0"/>
                              <w:divBdr>
                                <w:top w:val="none" w:sz="0" w:space="0" w:color="auto"/>
                                <w:left w:val="none" w:sz="0" w:space="0" w:color="auto"/>
                                <w:bottom w:val="none" w:sz="0" w:space="0" w:color="auto"/>
                                <w:right w:val="none" w:sz="0" w:space="0" w:color="auto"/>
                              </w:divBdr>
                              <w:divsChild>
                                <w:div w:id="1177422110">
                                  <w:marLeft w:val="0"/>
                                  <w:marRight w:val="0"/>
                                  <w:marTop w:val="0"/>
                                  <w:marBottom w:val="0"/>
                                  <w:divBdr>
                                    <w:top w:val="none" w:sz="0" w:space="0" w:color="auto"/>
                                    <w:left w:val="none" w:sz="0" w:space="0" w:color="auto"/>
                                    <w:bottom w:val="none" w:sz="0" w:space="0" w:color="auto"/>
                                    <w:right w:val="none" w:sz="0" w:space="0" w:color="auto"/>
                                  </w:divBdr>
                                  <w:divsChild>
                                    <w:div w:id="387999066">
                                      <w:marLeft w:val="0"/>
                                      <w:marRight w:val="0"/>
                                      <w:marTop w:val="0"/>
                                      <w:marBottom w:val="0"/>
                                      <w:divBdr>
                                        <w:top w:val="none" w:sz="0" w:space="0" w:color="auto"/>
                                        <w:left w:val="none" w:sz="0" w:space="0" w:color="auto"/>
                                        <w:bottom w:val="none" w:sz="0" w:space="0" w:color="auto"/>
                                        <w:right w:val="none" w:sz="0" w:space="0" w:color="auto"/>
                                      </w:divBdr>
                                      <w:divsChild>
                                        <w:div w:id="13785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998">
                              <w:marLeft w:val="0"/>
                              <w:marRight w:val="0"/>
                              <w:marTop w:val="0"/>
                              <w:marBottom w:val="0"/>
                              <w:divBdr>
                                <w:top w:val="none" w:sz="0" w:space="0" w:color="auto"/>
                                <w:left w:val="none" w:sz="0" w:space="0" w:color="auto"/>
                                <w:bottom w:val="none" w:sz="0" w:space="0" w:color="auto"/>
                                <w:right w:val="none" w:sz="0" w:space="0" w:color="auto"/>
                              </w:divBdr>
                              <w:divsChild>
                                <w:div w:id="893345053">
                                  <w:marLeft w:val="0"/>
                                  <w:marRight w:val="0"/>
                                  <w:marTop w:val="0"/>
                                  <w:marBottom w:val="0"/>
                                  <w:divBdr>
                                    <w:top w:val="none" w:sz="0" w:space="0" w:color="auto"/>
                                    <w:left w:val="none" w:sz="0" w:space="0" w:color="auto"/>
                                    <w:bottom w:val="none" w:sz="0" w:space="0" w:color="auto"/>
                                    <w:right w:val="none" w:sz="0" w:space="0" w:color="auto"/>
                                  </w:divBdr>
                                  <w:divsChild>
                                    <w:div w:id="926227189">
                                      <w:marLeft w:val="0"/>
                                      <w:marRight w:val="0"/>
                                      <w:marTop w:val="0"/>
                                      <w:marBottom w:val="0"/>
                                      <w:divBdr>
                                        <w:top w:val="none" w:sz="0" w:space="0" w:color="auto"/>
                                        <w:left w:val="none" w:sz="0" w:space="0" w:color="auto"/>
                                        <w:bottom w:val="none" w:sz="0" w:space="0" w:color="auto"/>
                                        <w:right w:val="none" w:sz="0" w:space="0" w:color="auto"/>
                                      </w:divBdr>
                                      <w:divsChild>
                                        <w:div w:id="1856458389">
                                          <w:marLeft w:val="0"/>
                                          <w:marRight w:val="0"/>
                                          <w:marTop w:val="0"/>
                                          <w:marBottom w:val="0"/>
                                          <w:divBdr>
                                            <w:top w:val="none" w:sz="0" w:space="0" w:color="auto"/>
                                            <w:left w:val="none" w:sz="0" w:space="0" w:color="auto"/>
                                            <w:bottom w:val="none" w:sz="0" w:space="0" w:color="auto"/>
                                            <w:right w:val="none" w:sz="0" w:space="0" w:color="auto"/>
                                          </w:divBdr>
                                          <w:divsChild>
                                            <w:div w:id="420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4422">
                                  <w:marLeft w:val="0"/>
                                  <w:marRight w:val="0"/>
                                  <w:marTop w:val="0"/>
                                  <w:marBottom w:val="0"/>
                                  <w:divBdr>
                                    <w:top w:val="none" w:sz="0" w:space="0" w:color="auto"/>
                                    <w:left w:val="none" w:sz="0" w:space="0" w:color="auto"/>
                                    <w:bottom w:val="none" w:sz="0" w:space="0" w:color="auto"/>
                                    <w:right w:val="none" w:sz="0" w:space="0" w:color="auto"/>
                                  </w:divBdr>
                                  <w:divsChild>
                                    <w:div w:id="941376908">
                                      <w:marLeft w:val="0"/>
                                      <w:marRight w:val="0"/>
                                      <w:marTop w:val="0"/>
                                      <w:marBottom w:val="0"/>
                                      <w:divBdr>
                                        <w:top w:val="none" w:sz="0" w:space="0" w:color="auto"/>
                                        <w:left w:val="none" w:sz="0" w:space="0" w:color="auto"/>
                                        <w:bottom w:val="none" w:sz="0" w:space="0" w:color="auto"/>
                                        <w:right w:val="none" w:sz="0" w:space="0" w:color="auto"/>
                                      </w:divBdr>
                                    </w:div>
                                  </w:divsChild>
                                </w:div>
                                <w:div w:id="571697103">
                                  <w:marLeft w:val="0"/>
                                  <w:marRight w:val="0"/>
                                  <w:marTop w:val="0"/>
                                  <w:marBottom w:val="0"/>
                                  <w:divBdr>
                                    <w:top w:val="none" w:sz="0" w:space="0" w:color="auto"/>
                                    <w:left w:val="none" w:sz="0" w:space="0" w:color="auto"/>
                                    <w:bottom w:val="none" w:sz="0" w:space="0" w:color="auto"/>
                                    <w:right w:val="none" w:sz="0" w:space="0" w:color="auto"/>
                                  </w:divBdr>
                                  <w:divsChild>
                                    <w:div w:id="10935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572">
          <w:marLeft w:val="0"/>
          <w:marRight w:val="0"/>
          <w:marTop w:val="0"/>
          <w:marBottom w:val="0"/>
          <w:divBdr>
            <w:top w:val="none" w:sz="0" w:space="0" w:color="auto"/>
            <w:left w:val="none" w:sz="0" w:space="0" w:color="auto"/>
            <w:bottom w:val="none" w:sz="0" w:space="0" w:color="auto"/>
            <w:right w:val="none" w:sz="0" w:space="0" w:color="auto"/>
          </w:divBdr>
          <w:divsChild>
            <w:div w:id="2078699265">
              <w:marLeft w:val="0"/>
              <w:marRight w:val="0"/>
              <w:marTop w:val="0"/>
              <w:marBottom w:val="0"/>
              <w:divBdr>
                <w:top w:val="none" w:sz="0" w:space="0" w:color="auto"/>
                <w:left w:val="none" w:sz="0" w:space="0" w:color="auto"/>
                <w:bottom w:val="none" w:sz="0" w:space="0" w:color="auto"/>
                <w:right w:val="none" w:sz="0" w:space="0" w:color="auto"/>
              </w:divBdr>
              <w:divsChild>
                <w:div w:id="295457114">
                  <w:marLeft w:val="0"/>
                  <w:marRight w:val="0"/>
                  <w:marTop w:val="0"/>
                  <w:marBottom w:val="0"/>
                  <w:divBdr>
                    <w:top w:val="none" w:sz="0" w:space="0" w:color="auto"/>
                    <w:left w:val="none" w:sz="0" w:space="0" w:color="auto"/>
                    <w:bottom w:val="none" w:sz="0" w:space="0" w:color="auto"/>
                    <w:right w:val="none" w:sz="0" w:space="0" w:color="auto"/>
                  </w:divBdr>
                  <w:divsChild>
                    <w:div w:id="929655429">
                      <w:marLeft w:val="0"/>
                      <w:marRight w:val="0"/>
                      <w:marTop w:val="0"/>
                      <w:marBottom w:val="0"/>
                      <w:divBdr>
                        <w:top w:val="none" w:sz="0" w:space="0" w:color="auto"/>
                        <w:left w:val="none" w:sz="0" w:space="0" w:color="auto"/>
                        <w:bottom w:val="none" w:sz="0" w:space="0" w:color="auto"/>
                        <w:right w:val="none" w:sz="0" w:space="0" w:color="auto"/>
                      </w:divBdr>
                      <w:divsChild>
                        <w:div w:id="599724074">
                          <w:marLeft w:val="0"/>
                          <w:marRight w:val="0"/>
                          <w:marTop w:val="0"/>
                          <w:marBottom w:val="0"/>
                          <w:divBdr>
                            <w:top w:val="none" w:sz="0" w:space="0" w:color="auto"/>
                            <w:left w:val="none" w:sz="0" w:space="0" w:color="auto"/>
                            <w:bottom w:val="none" w:sz="0" w:space="0" w:color="auto"/>
                            <w:right w:val="none" w:sz="0" w:space="0" w:color="auto"/>
                          </w:divBdr>
                          <w:divsChild>
                            <w:div w:id="1684933263">
                              <w:marLeft w:val="0"/>
                              <w:marRight w:val="0"/>
                              <w:marTop w:val="0"/>
                              <w:marBottom w:val="0"/>
                              <w:divBdr>
                                <w:top w:val="none" w:sz="0" w:space="0" w:color="auto"/>
                                <w:left w:val="none" w:sz="0" w:space="0" w:color="auto"/>
                                <w:bottom w:val="none" w:sz="0" w:space="0" w:color="auto"/>
                                <w:right w:val="none" w:sz="0" w:space="0" w:color="auto"/>
                              </w:divBdr>
                              <w:divsChild>
                                <w:div w:id="534005951">
                                  <w:marLeft w:val="0"/>
                                  <w:marRight w:val="0"/>
                                  <w:marTop w:val="0"/>
                                  <w:marBottom w:val="0"/>
                                  <w:divBdr>
                                    <w:top w:val="none" w:sz="0" w:space="0" w:color="auto"/>
                                    <w:left w:val="none" w:sz="0" w:space="0" w:color="auto"/>
                                    <w:bottom w:val="none" w:sz="0" w:space="0" w:color="auto"/>
                                    <w:right w:val="none" w:sz="0" w:space="0" w:color="auto"/>
                                  </w:divBdr>
                                  <w:divsChild>
                                    <w:div w:id="14319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9808">
          <w:marLeft w:val="0"/>
          <w:marRight w:val="0"/>
          <w:marTop w:val="0"/>
          <w:marBottom w:val="0"/>
          <w:divBdr>
            <w:top w:val="none" w:sz="0" w:space="0" w:color="auto"/>
            <w:left w:val="none" w:sz="0" w:space="0" w:color="auto"/>
            <w:bottom w:val="none" w:sz="0" w:space="0" w:color="auto"/>
            <w:right w:val="none" w:sz="0" w:space="0" w:color="auto"/>
          </w:divBdr>
          <w:divsChild>
            <w:div w:id="271130541">
              <w:marLeft w:val="0"/>
              <w:marRight w:val="0"/>
              <w:marTop w:val="0"/>
              <w:marBottom w:val="0"/>
              <w:divBdr>
                <w:top w:val="none" w:sz="0" w:space="0" w:color="auto"/>
                <w:left w:val="none" w:sz="0" w:space="0" w:color="auto"/>
                <w:bottom w:val="none" w:sz="0" w:space="0" w:color="auto"/>
                <w:right w:val="none" w:sz="0" w:space="0" w:color="auto"/>
              </w:divBdr>
              <w:divsChild>
                <w:div w:id="1297177453">
                  <w:marLeft w:val="0"/>
                  <w:marRight w:val="0"/>
                  <w:marTop w:val="0"/>
                  <w:marBottom w:val="0"/>
                  <w:divBdr>
                    <w:top w:val="none" w:sz="0" w:space="0" w:color="auto"/>
                    <w:left w:val="none" w:sz="0" w:space="0" w:color="auto"/>
                    <w:bottom w:val="none" w:sz="0" w:space="0" w:color="auto"/>
                    <w:right w:val="none" w:sz="0" w:space="0" w:color="auto"/>
                  </w:divBdr>
                  <w:divsChild>
                    <w:div w:id="1702512020">
                      <w:marLeft w:val="0"/>
                      <w:marRight w:val="0"/>
                      <w:marTop w:val="0"/>
                      <w:marBottom w:val="0"/>
                      <w:divBdr>
                        <w:top w:val="none" w:sz="0" w:space="0" w:color="auto"/>
                        <w:left w:val="none" w:sz="0" w:space="0" w:color="auto"/>
                        <w:bottom w:val="none" w:sz="0" w:space="0" w:color="auto"/>
                        <w:right w:val="none" w:sz="0" w:space="0" w:color="auto"/>
                      </w:divBdr>
                      <w:divsChild>
                        <w:div w:id="724180440">
                          <w:marLeft w:val="0"/>
                          <w:marRight w:val="0"/>
                          <w:marTop w:val="0"/>
                          <w:marBottom w:val="0"/>
                          <w:divBdr>
                            <w:top w:val="none" w:sz="0" w:space="0" w:color="auto"/>
                            <w:left w:val="none" w:sz="0" w:space="0" w:color="auto"/>
                            <w:bottom w:val="none" w:sz="0" w:space="0" w:color="auto"/>
                            <w:right w:val="none" w:sz="0" w:space="0" w:color="auto"/>
                          </w:divBdr>
                          <w:divsChild>
                            <w:div w:id="63534684">
                              <w:marLeft w:val="0"/>
                              <w:marRight w:val="0"/>
                              <w:marTop w:val="0"/>
                              <w:marBottom w:val="0"/>
                              <w:divBdr>
                                <w:top w:val="none" w:sz="0" w:space="0" w:color="auto"/>
                                <w:left w:val="none" w:sz="0" w:space="0" w:color="auto"/>
                                <w:bottom w:val="none" w:sz="0" w:space="0" w:color="auto"/>
                                <w:right w:val="none" w:sz="0" w:space="0" w:color="auto"/>
                              </w:divBdr>
                              <w:divsChild>
                                <w:div w:id="67307564">
                                  <w:marLeft w:val="0"/>
                                  <w:marRight w:val="0"/>
                                  <w:marTop w:val="0"/>
                                  <w:marBottom w:val="0"/>
                                  <w:divBdr>
                                    <w:top w:val="none" w:sz="0" w:space="0" w:color="auto"/>
                                    <w:left w:val="none" w:sz="0" w:space="0" w:color="auto"/>
                                    <w:bottom w:val="none" w:sz="0" w:space="0" w:color="auto"/>
                                    <w:right w:val="none" w:sz="0" w:space="0" w:color="auto"/>
                                  </w:divBdr>
                                  <w:divsChild>
                                    <w:div w:id="102191487">
                                      <w:marLeft w:val="0"/>
                                      <w:marRight w:val="0"/>
                                      <w:marTop w:val="0"/>
                                      <w:marBottom w:val="0"/>
                                      <w:divBdr>
                                        <w:top w:val="none" w:sz="0" w:space="0" w:color="auto"/>
                                        <w:left w:val="none" w:sz="0" w:space="0" w:color="auto"/>
                                        <w:bottom w:val="none" w:sz="0" w:space="0" w:color="auto"/>
                                        <w:right w:val="none" w:sz="0" w:space="0" w:color="auto"/>
                                      </w:divBdr>
                                      <w:divsChild>
                                        <w:div w:id="2836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73810">
                              <w:marLeft w:val="0"/>
                              <w:marRight w:val="0"/>
                              <w:marTop w:val="0"/>
                              <w:marBottom w:val="0"/>
                              <w:divBdr>
                                <w:top w:val="none" w:sz="0" w:space="0" w:color="auto"/>
                                <w:left w:val="none" w:sz="0" w:space="0" w:color="auto"/>
                                <w:bottom w:val="none" w:sz="0" w:space="0" w:color="auto"/>
                                <w:right w:val="none" w:sz="0" w:space="0" w:color="auto"/>
                              </w:divBdr>
                              <w:divsChild>
                                <w:div w:id="1518428541">
                                  <w:marLeft w:val="0"/>
                                  <w:marRight w:val="0"/>
                                  <w:marTop w:val="0"/>
                                  <w:marBottom w:val="0"/>
                                  <w:divBdr>
                                    <w:top w:val="none" w:sz="0" w:space="0" w:color="auto"/>
                                    <w:left w:val="none" w:sz="0" w:space="0" w:color="auto"/>
                                    <w:bottom w:val="none" w:sz="0" w:space="0" w:color="auto"/>
                                    <w:right w:val="none" w:sz="0" w:space="0" w:color="auto"/>
                                  </w:divBdr>
                                  <w:divsChild>
                                    <w:div w:id="1633901914">
                                      <w:marLeft w:val="0"/>
                                      <w:marRight w:val="0"/>
                                      <w:marTop w:val="0"/>
                                      <w:marBottom w:val="0"/>
                                      <w:divBdr>
                                        <w:top w:val="none" w:sz="0" w:space="0" w:color="auto"/>
                                        <w:left w:val="none" w:sz="0" w:space="0" w:color="auto"/>
                                        <w:bottom w:val="none" w:sz="0" w:space="0" w:color="auto"/>
                                        <w:right w:val="none" w:sz="0" w:space="0" w:color="auto"/>
                                      </w:divBdr>
                                      <w:divsChild>
                                        <w:div w:id="2005159340">
                                          <w:marLeft w:val="0"/>
                                          <w:marRight w:val="0"/>
                                          <w:marTop w:val="0"/>
                                          <w:marBottom w:val="0"/>
                                          <w:divBdr>
                                            <w:top w:val="none" w:sz="0" w:space="0" w:color="auto"/>
                                            <w:left w:val="none" w:sz="0" w:space="0" w:color="auto"/>
                                            <w:bottom w:val="none" w:sz="0" w:space="0" w:color="auto"/>
                                            <w:right w:val="none" w:sz="0" w:space="0" w:color="auto"/>
                                          </w:divBdr>
                                          <w:divsChild>
                                            <w:div w:id="1072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3814">
                                  <w:marLeft w:val="0"/>
                                  <w:marRight w:val="0"/>
                                  <w:marTop w:val="0"/>
                                  <w:marBottom w:val="0"/>
                                  <w:divBdr>
                                    <w:top w:val="none" w:sz="0" w:space="0" w:color="auto"/>
                                    <w:left w:val="none" w:sz="0" w:space="0" w:color="auto"/>
                                    <w:bottom w:val="none" w:sz="0" w:space="0" w:color="auto"/>
                                    <w:right w:val="none" w:sz="0" w:space="0" w:color="auto"/>
                                  </w:divBdr>
                                  <w:divsChild>
                                    <w:div w:id="579483089">
                                      <w:marLeft w:val="0"/>
                                      <w:marRight w:val="0"/>
                                      <w:marTop w:val="0"/>
                                      <w:marBottom w:val="0"/>
                                      <w:divBdr>
                                        <w:top w:val="none" w:sz="0" w:space="0" w:color="auto"/>
                                        <w:left w:val="none" w:sz="0" w:space="0" w:color="auto"/>
                                        <w:bottom w:val="none" w:sz="0" w:space="0" w:color="auto"/>
                                        <w:right w:val="none" w:sz="0" w:space="0" w:color="auto"/>
                                      </w:divBdr>
                                    </w:div>
                                  </w:divsChild>
                                </w:div>
                                <w:div w:id="1080324435">
                                  <w:marLeft w:val="0"/>
                                  <w:marRight w:val="0"/>
                                  <w:marTop w:val="0"/>
                                  <w:marBottom w:val="0"/>
                                  <w:divBdr>
                                    <w:top w:val="none" w:sz="0" w:space="0" w:color="auto"/>
                                    <w:left w:val="none" w:sz="0" w:space="0" w:color="auto"/>
                                    <w:bottom w:val="none" w:sz="0" w:space="0" w:color="auto"/>
                                    <w:right w:val="none" w:sz="0" w:space="0" w:color="auto"/>
                                  </w:divBdr>
                                  <w:divsChild>
                                    <w:div w:id="8560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125959">
          <w:marLeft w:val="0"/>
          <w:marRight w:val="0"/>
          <w:marTop w:val="0"/>
          <w:marBottom w:val="0"/>
          <w:divBdr>
            <w:top w:val="none" w:sz="0" w:space="0" w:color="auto"/>
            <w:left w:val="none" w:sz="0" w:space="0" w:color="auto"/>
            <w:bottom w:val="none" w:sz="0" w:space="0" w:color="auto"/>
            <w:right w:val="none" w:sz="0" w:space="0" w:color="auto"/>
          </w:divBdr>
          <w:divsChild>
            <w:div w:id="1578634188">
              <w:marLeft w:val="0"/>
              <w:marRight w:val="0"/>
              <w:marTop w:val="0"/>
              <w:marBottom w:val="0"/>
              <w:divBdr>
                <w:top w:val="none" w:sz="0" w:space="0" w:color="auto"/>
                <w:left w:val="none" w:sz="0" w:space="0" w:color="auto"/>
                <w:bottom w:val="none" w:sz="0" w:space="0" w:color="auto"/>
                <w:right w:val="none" w:sz="0" w:space="0" w:color="auto"/>
              </w:divBdr>
              <w:divsChild>
                <w:div w:id="507715115">
                  <w:marLeft w:val="0"/>
                  <w:marRight w:val="0"/>
                  <w:marTop w:val="0"/>
                  <w:marBottom w:val="0"/>
                  <w:divBdr>
                    <w:top w:val="none" w:sz="0" w:space="0" w:color="auto"/>
                    <w:left w:val="none" w:sz="0" w:space="0" w:color="auto"/>
                    <w:bottom w:val="none" w:sz="0" w:space="0" w:color="auto"/>
                    <w:right w:val="none" w:sz="0" w:space="0" w:color="auto"/>
                  </w:divBdr>
                  <w:divsChild>
                    <w:div w:id="1972981946">
                      <w:marLeft w:val="0"/>
                      <w:marRight w:val="0"/>
                      <w:marTop w:val="0"/>
                      <w:marBottom w:val="0"/>
                      <w:divBdr>
                        <w:top w:val="none" w:sz="0" w:space="0" w:color="auto"/>
                        <w:left w:val="none" w:sz="0" w:space="0" w:color="auto"/>
                        <w:bottom w:val="none" w:sz="0" w:space="0" w:color="auto"/>
                        <w:right w:val="none" w:sz="0" w:space="0" w:color="auto"/>
                      </w:divBdr>
                      <w:divsChild>
                        <w:div w:id="1516964778">
                          <w:marLeft w:val="0"/>
                          <w:marRight w:val="0"/>
                          <w:marTop w:val="0"/>
                          <w:marBottom w:val="0"/>
                          <w:divBdr>
                            <w:top w:val="none" w:sz="0" w:space="0" w:color="auto"/>
                            <w:left w:val="none" w:sz="0" w:space="0" w:color="auto"/>
                            <w:bottom w:val="none" w:sz="0" w:space="0" w:color="auto"/>
                            <w:right w:val="none" w:sz="0" w:space="0" w:color="auto"/>
                          </w:divBdr>
                          <w:divsChild>
                            <w:div w:id="1909463421">
                              <w:marLeft w:val="0"/>
                              <w:marRight w:val="0"/>
                              <w:marTop w:val="0"/>
                              <w:marBottom w:val="0"/>
                              <w:divBdr>
                                <w:top w:val="none" w:sz="0" w:space="0" w:color="auto"/>
                                <w:left w:val="none" w:sz="0" w:space="0" w:color="auto"/>
                                <w:bottom w:val="none" w:sz="0" w:space="0" w:color="auto"/>
                                <w:right w:val="none" w:sz="0" w:space="0" w:color="auto"/>
                              </w:divBdr>
                              <w:divsChild>
                                <w:div w:id="921641969">
                                  <w:marLeft w:val="0"/>
                                  <w:marRight w:val="0"/>
                                  <w:marTop w:val="0"/>
                                  <w:marBottom w:val="0"/>
                                  <w:divBdr>
                                    <w:top w:val="none" w:sz="0" w:space="0" w:color="auto"/>
                                    <w:left w:val="none" w:sz="0" w:space="0" w:color="auto"/>
                                    <w:bottom w:val="none" w:sz="0" w:space="0" w:color="auto"/>
                                    <w:right w:val="none" w:sz="0" w:space="0" w:color="auto"/>
                                  </w:divBdr>
                                  <w:divsChild>
                                    <w:div w:id="457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59884">
          <w:marLeft w:val="0"/>
          <w:marRight w:val="0"/>
          <w:marTop w:val="0"/>
          <w:marBottom w:val="0"/>
          <w:divBdr>
            <w:top w:val="none" w:sz="0" w:space="0" w:color="auto"/>
            <w:left w:val="none" w:sz="0" w:space="0" w:color="auto"/>
            <w:bottom w:val="none" w:sz="0" w:space="0" w:color="auto"/>
            <w:right w:val="none" w:sz="0" w:space="0" w:color="auto"/>
          </w:divBdr>
          <w:divsChild>
            <w:div w:id="155386188">
              <w:marLeft w:val="0"/>
              <w:marRight w:val="0"/>
              <w:marTop w:val="0"/>
              <w:marBottom w:val="0"/>
              <w:divBdr>
                <w:top w:val="none" w:sz="0" w:space="0" w:color="auto"/>
                <w:left w:val="none" w:sz="0" w:space="0" w:color="auto"/>
                <w:bottom w:val="none" w:sz="0" w:space="0" w:color="auto"/>
                <w:right w:val="none" w:sz="0" w:space="0" w:color="auto"/>
              </w:divBdr>
              <w:divsChild>
                <w:div w:id="2083210348">
                  <w:marLeft w:val="0"/>
                  <w:marRight w:val="0"/>
                  <w:marTop w:val="0"/>
                  <w:marBottom w:val="0"/>
                  <w:divBdr>
                    <w:top w:val="none" w:sz="0" w:space="0" w:color="auto"/>
                    <w:left w:val="none" w:sz="0" w:space="0" w:color="auto"/>
                    <w:bottom w:val="none" w:sz="0" w:space="0" w:color="auto"/>
                    <w:right w:val="none" w:sz="0" w:space="0" w:color="auto"/>
                  </w:divBdr>
                  <w:divsChild>
                    <w:div w:id="2052024644">
                      <w:marLeft w:val="0"/>
                      <w:marRight w:val="0"/>
                      <w:marTop w:val="0"/>
                      <w:marBottom w:val="0"/>
                      <w:divBdr>
                        <w:top w:val="none" w:sz="0" w:space="0" w:color="auto"/>
                        <w:left w:val="none" w:sz="0" w:space="0" w:color="auto"/>
                        <w:bottom w:val="none" w:sz="0" w:space="0" w:color="auto"/>
                        <w:right w:val="none" w:sz="0" w:space="0" w:color="auto"/>
                      </w:divBdr>
                      <w:divsChild>
                        <w:div w:id="419956042">
                          <w:marLeft w:val="0"/>
                          <w:marRight w:val="0"/>
                          <w:marTop w:val="0"/>
                          <w:marBottom w:val="0"/>
                          <w:divBdr>
                            <w:top w:val="none" w:sz="0" w:space="0" w:color="auto"/>
                            <w:left w:val="none" w:sz="0" w:space="0" w:color="auto"/>
                            <w:bottom w:val="none" w:sz="0" w:space="0" w:color="auto"/>
                            <w:right w:val="none" w:sz="0" w:space="0" w:color="auto"/>
                          </w:divBdr>
                          <w:divsChild>
                            <w:div w:id="1446660362">
                              <w:marLeft w:val="0"/>
                              <w:marRight w:val="0"/>
                              <w:marTop w:val="0"/>
                              <w:marBottom w:val="0"/>
                              <w:divBdr>
                                <w:top w:val="none" w:sz="0" w:space="0" w:color="auto"/>
                                <w:left w:val="none" w:sz="0" w:space="0" w:color="auto"/>
                                <w:bottom w:val="none" w:sz="0" w:space="0" w:color="auto"/>
                                <w:right w:val="none" w:sz="0" w:space="0" w:color="auto"/>
                              </w:divBdr>
                              <w:divsChild>
                                <w:div w:id="436876964">
                                  <w:marLeft w:val="0"/>
                                  <w:marRight w:val="0"/>
                                  <w:marTop w:val="0"/>
                                  <w:marBottom w:val="0"/>
                                  <w:divBdr>
                                    <w:top w:val="none" w:sz="0" w:space="0" w:color="auto"/>
                                    <w:left w:val="none" w:sz="0" w:space="0" w:color="auto"/>
                                    <w:bottom w:val="none" w:sz="0" w:space="0" w:color="auto"/>
                                    <w:right w:val="none" w:sz="0" w:space="0" w:color="auto"/>
                                  </w:divBdr>
                                  <w:divsChild>
                                    <w:div w:id="1531645730">
                                      <w:marLeft w:val="0"/>
                                      <w:marRight w:val="0"/>
                                      <w:marTop w:val="0"/>
                                      <w:marBottom w:val="0"/>
                                      <w:divBdr>
                                        <w:top w:val="none" w:sz="0" w:space="0" w:color="auto"/>
                                        <w:left w:val="none" w:sz="0" w:space="0" w:color="auto"/>
                                        <w:bottom w:val="none" w:sz="0" w:space="0" w:color="auto"/>
                                        <w:right w:val="none" w:sz="0" w:space="0" w:color="auto"/>
                                      </w:divBdr>
                                      <w:divsChild>
                                        <w:div w:id="12714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32601">
                              <w:marLeft w:val="0"/>
                              <w:marRight w:val="0"/>
                              <w:marTop w:val="0"/>
                              <w:marBottom w:val="0"/>
                              <w:divBdr>
                                <w:top w:val="none" w:sz="0" w:space="0" w:color="auto"/>
                                <w:left w:val="none" w:sz="0" w:space="0" w:color="auto"/>
                                <w:bottom w:val="none" w:sz="0" w:space="0" w:color="auto"/>
                                <w:right w:val="none" w:sz="0" w:space="0" w:color="auto"/>
                              </w:divBdr>
                              <w:divsChild>
                                <w:div w:id="1921789239">
                                  <w:marLeft w:val="0"/>
                                  <w:marRight w:val="0"/>
                                  <w:marTop w:val="0"/>
                                  <w:marBottom w:val="0"/>
                                  <w:divBdr>
                                    <w:top w:val="none" w:sz="0" w:space="0" w:color="auto"/>
                                    <w:left w:val="none" w:sz="0" w:space="0" w:color="auto"/>
                                    <w:bottom w:val="none" w:sz="0" w:space="0" w:color="auto"/>
                                    <w:right w:val="none" w:sz="0" w:space="0" w:color="auto"/>
                                  </w:divBdr>
                                  <w:divsChild>
                                    <w:div w:id="354620133">
                                      <w:marLeft w:val="0"/>
                                      <w:marRight w:val="0"/>
                                      <w:marTop w:val="0"/>
                                      <w:marBottom w:val="0"/>
                                      <w:divBdr>
                                        <w:top w:val="none" w:sz="0" w:space="0" w:color="auto"/>
                                        <w:left w:val="none" w:sz="0" w:space="0" w:color="auto"/>
                                        <w:bottom w:val="none" w:sz="0" w:space="0" w:color="auto"/>
                                        <w:right w:val="none" w:sz="0" w:space="0" w:color="auto"/>
                                      </w:divBdr>
                                      <w:divsChild>
                                        <w:div w:id="2049066920">
                                          <w:marLeft w:val="0"/>
                                          <w:marRight w:val="0"/>
                                          <w:marTop w:val="0"/>
                                          <w:marBottom w:val="0"/>
                                          <w:divBdr>
                                            <w:top w:val="none" w:sz="0" w:space="0" w:color="auto"/>
                                            <w:left w:val="none" w:sz="0" w:space="0" w:color="auto"/>
                                            <w:bottom w:val="none" w:sz="0" w:space="0" w:color="auto"/>
                                            <w:right w:val="none" w:sz="0" w:space="0" w:color="auto"/>
                                          </w:divBdr>
                                          <w:divsChild>
                                            <w:div w:id="8607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89813">
                                  <w:marLeft w:val="0"/>
                                  <w:marRight w:val="0"/>
                                  <w:marTop w:val="0"/>
                                  <w:marBottom w:val="0"/>
                                  <w:divBdr>
                                    <w:top w:val="none" w:sz="0" w:space="0" w:color="auto"/>
                                    <w:left w:val="none" w:sz="0" w:space="0" w:color="auto"/>
                                    <w:bottom w:val="none" w:sz="0" w:space="0" w:color="auto"/>
                                    <w:right w:val="none" w:sz="0" w:space="0" w:color="auto"/>
                                  </w:divBdr>
                                  <w:divsChild>
                                    <w:div w:id="431508492">
                                      <w:marLeft w:val="0"/>
                                      <w:marRight w:val="0"/>
                                      <w:marTop w:val="0"/>
                                      <w:marBottom w:val="0"/>
                                      <w:divBdr>
                                        <w:top w:val="none" w:sz="0" w:space="0" w:color="auto"/>
                                        <w:left w:val="none" w:sz="0" w:space="0" w:color="auto"/>
                                        <w:bottom w:val="none" w:sz="0" w:space="0" w:color="auto"/>
                                        <w:right w:val="none" w:sz="0" w:space="0" w:color="auto"/>
                                      </w:divBdr>
                                    </w:div>
                                  </w:divsChild>
                                </w:div>
                                <w:div w:id="1611399601">
                                  <w:marLeft w:val="0"/>
                                  <w:marRight w:val="0"/>
                                  <w:marTop w:val="0"/>
                                  <w:marBottom w:val="0"/>
                                  <w:divBdr>
                                    <w:top w:val="none" w:sz="0" w:space="0" w:color="auto"/>
                                    <w:left w:val="none" w:sz="0" w:space="0" w:color="auto"/>
                                    <w:bottom w:val="none" w:sz="0" w:space="0" w:color="auto"/>
                                    <w:right w:val="none" w:sz="0" w:space="0" w:color="auto"/>
                                  </w:divBdr>
                                  <w:divsChild>
                                    <w:div w:id="15827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65358">
          <w:marLeft w:val="0"/>
          <w:marRight w:val="0"/>
          <w:marTop w:val="0"/>
          <w:marBottom w:val="0"/>
          <w:divBdr>
            <w:top w:val="none" w:sz="0" w:space="0" w:color="auto"/>
            <w:left w:val="none" w:sz="0" w:space="0" w:color="auto"/>
            <w:bottom w:val="none" w:sz="0" w:space="0" w:color="auto"/>
            <w:right w:val="none" w:sz="0" w:space="0" w:color="auto"/>
          </w:divBdr>
          <w:divsChild>
            <w:div w:id="337391212">
              <w:marLeft w:val="0"/>
              <w:marRight w:val="0"/>
              <w:marTop w:val="0"/>
              <w:marBottom w:val="0"/>
              <w:divBdr>
                <w:top w:val="none" w:sz="0" w:space="0" w:color="auto"/>
                <w:left w:val="none" w:sz="0" w:space="0" w:color="auto"/>
                <w:bottom w:val="none" w:sz="0" w:space="0" w:color="auto"/>
                <w:right w:val="none" w:sz="0" w:space="0" w:color="auto"/>
              </w:divBdr>
              <w:divsChild>
                <w:div w:id="1160465877">
                  <w:marLeft w:val="0"/>
                  <w:marRight w:val="0"/>
                  <w:marTop w:val="0"/>
                  <w:marBottom w:val="0"/>
                  <w:divBdr>
                    <w:top w:val="none" w:sz="0" w:space="0" w:color="auto"/>
                    <w:left w:val="none" w:sz="0" w:space="0" w:color="auto"/>
                    <w:bottom w:val="none" w:sz="0" w:space="0" w:color="auto"/>
                    <w:right w:val="none" w:sz="0" w:space="0" w:color="auto"/>
                  </w:divBdr>
                  <w:divsChild>
                    <w:div w:id="1059521588">
                      <w:marLeft w:val="0"/>
                      <w:marRight w:val="0"/>
                      <w:marTop w:val="0"/>
                      <w:marBottom w:val="0"/>
                      <w:divBdr>
                        <w:top w:val="none" w:sz="0" w:space="0" w:color="auto"/>
                        <w:left w:val="none" w:sz="0" w:space="0" w:color="auto"/>
                        <w:bottom w:val="none" w:sz="0" w:space="0" w:color="auto"/>
                        <w:right w:val="none" w:sz="0" w:space="0" w:color="auto"/>
                      </w:divBdr>
                      <w:divsChild>
                        <w:div w:id="1962882694">
                          <w:marLeft w:val="0"/>
                          <w:marRight w:val="0"/>
                          <w:marTop w:val="0"/>
                          <w:marBottom w:val="0"/>
                          <w:divBdr>
                            <w:top w:val="none" w:sz="0" w:space="0" w:color="auto"/>
                            <w:left w:val="none" w:sz="0" w:space="0" w:color="auto"/>
                            <w:bottom w:val="none" w:sz="0" w:space="0" w:color="auto"/>
                            <w:right w:val="none" w:sz="0" w:space="0" w:color="auto"/>
                          </w:divBdr>
                          <w:divsChild>
                            <w:div w:id="1109202865">
                              <w:marLeft w:val="0"/>
                              <w:marRight w:val="0"/>
                              <w:marTop w:val="0"/>
                              <w:marBottom w:val="0"/>
                              <w:divBdr>
                                <w:top w:val="none" w:sz="0" w:space="0" w:color="auto"/>
                                <w:left w:val="none" w:sz="0" w:space="0" w:color="auto"/>
                                <w:bottom w:val="none" w:sz="0" w:space="0" w:color="auto"/>
                                <w:right w:val="none" w:sz="0" w:space="0" w:color="auto"/>
                              </w:divBdr>
                              <w:divsChild>
                                <w:div w:id="1432703610">
                                  <w:marLeft w:val="0"/>
                                  <w:marRight w:val="0"/>
                                  <w:marTop w:val="0"/>
                                  <w:marBottom w:val="0"/>
                                  <w:divBdr>
                                    <w:top w:val="none" w:sz="0" w:space="0" w:color="auto"/>
                                    <w:left w:val="none" w:sz="0" w:space="0" w:color="auto"/>
                                    <w:bottom w:val="none" w:sz="0" w:space="0" w:color="auto"/>
                                    <w:right w:val="none" w:sz="0" w:space="0" w:color="auto"/>
                                  </w:divBdr>
                                  <w:divsChild>
                                    <w:div w:id="14096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60915">
          <w:marLeft w:val="0"/>
          <w:marRight w:val="0"/>
          <w:marTop w:val="0"/>
          <w:marBottom w:val="0"/>
          <w:divBdr>
            <w:top w:val="none" w:sz="0" w:space="0" w:color="auto"/>
            <w:left w:val="none" w:sz="0" w:space="0" w:color="auto"/>
            <w:bottom w:val="none" w:sz="0" w:space="0" w:color="auto"/>
            <w:right w:val="none" w:sz="0" w:space="0" w:color="auto"/>
          </w:divBdr>
          <w:divsChild>
            <w:div w:id="1180657551">
              <w:marLeft w:val="0"/>
              <w:marRight w:val="0"/>
              <w:marTop w:val="0"/>
              <w:marBottom w:val="0"/>
              <w:divBdr>
                <w:top w:val="none" w:sz="0" w:space="0" w:color="auto"/>
                <w:left w:val="none" w:sz="0" w:space="0" w:color="auto"/>
                <w:bottom w:val="none" w:sz="0" w:space="0" w:color="auto"/>
                <w:right w:val="none" w:sz="0" w:space="0" w:color="auto"/>
              </w:divBdr>
              <w:divsChild>
                <w:div w:id="785152774">
                  <w:marLeft w:val="0"/>
                  <w:marRight w:val="0"/>
                  <w:marTop w:val="0"/>
                  <w:marBottom w:val="0"/>
                  <w:divBdr>
                    <w:top w:val="none" w:sz="0" w:space="0" w:color="auto"/>
                    <w:left w:val="none" w:sz="0" w:space="0" w:color="auto"/>
                    <w:bottom w:val="none" w:sz="0" w:space="0" w:color="auto"/>
                    <w:right w:val="none" w:sz="0" w:space="0" w:color="auto"/>
                  </w:divBdr>
                  <w:divsChild>
                    <w:div w:id="684745039">
                      <w:marLeft w:val="0"/>
                      <w:marRight w:val="0"/>
                      <w:marTop w:val="0"/>
                      <w:marBottom w:val="0"/>
                      <w:divBdr>
                        <w:top w:val="none" w:sz="0" w:space="0" w:color="auto"/>
                        <w:left w:val="none" w:sz="0" w:space="0" w:color="auto"/>
                        <w:bottom w:val="none" w:sz="0" w:space="0" w:color="auto"/>
                        <w:right w:val="none" w:sz="0" w:space="0" w:color="auto"/>
                      </w:divBdr>
                      <w:divsChild>
                        <w:div w:id="2064522446">
                          <w:marLeft w:val="0"/>
                          <w:marRight w:val="0"/>
                          <w:marTop w:val="0"/>
                          <w:marBottom w:val="0"/>
                          <w:divBdr>
                            <w:top w:val="none" w:sz="0" w:space="0" w:color="auto"/>
                            <w:left w:val="none" w:sz="0" w:space="0" w:color="auto"/>
                            <w:bottom w:val="none" w:sz="0" w:space="0" w:color="auto"/>
                            <w:right w:val="none" w:sz="0" w:space="0" w:color="auto"/>
                          </w:divBdr>
                          <w:divsChild>
                            <w:div w:id="1782915915">
                              <w:marLeft w:val="0"/>
                              <w:marRight w:val="0"/>
                              <w:marTop w:val="0"/>
                              <w:marBottom w:val="0"/>
                              <w:divBdr>
                                <w:top w:val="none" w:sz="0" w:space="0" w:color="auto"/>
                                <w:left w:val="none" w:sz="0" w:space="0" w:color="auto"/>
                                <w:bottom w:val="none" w:sz="0" w:space="0" w:color="auto"/>
                                <w:right w:val="none" w:sz="0" w:space="0" w:color="auto"/>
                              </w:divBdr>
                              <w:divsChild>
                                <w:div w:id="235019108">
                                  <w:marLeft w:val="0"/>
                                  <w:marRight w:val="0"/>
                                  <w:marTop w:val="0"/>
                                  <w:marBottom w:val="0"/>
                                  <w:divBdr>
                                    <w:top w:val="none" w:sz="0" w:space="0" w:color="auto"/>
                                    <w:left w:val="none" w:sz="0" w:space="0" w:color="auto"/>
                                    <w:bottom w:val="none" w:sz="0" w:space="0" w:color="auto"/>
                                    <w:right w:val="none" w:sz="0" w:space="0" w:color="auto"/>
                                  </w:divBdr>
                                  <w:divsChild>
                                    <w:div w:id="19672668">
                                      <w:marLeft w:val="0"/>
                                      <w:marRight w:val="0"/>
                                      <w:marTop w:val="0"/>
                                      <w:marBottom w:val="0"/>
                                      <w:divBdr>
                                        <w:top w:val="none" w:sz="0" w:space="0" w:color="auto"/>
                                        <w:left w:val="none" w:sz="0" w:space="0" w:color="auto"/>
                                        <w:bottom w:val="none" w:sz="0" w:space="0" w:color="auto"/>
                                        <w:right w:val="none" w:sz="0" w:space="0" w:color="auto"/>
                                      </w:divBdr>
                                      <w:divsChild>
                                        <w:div w:id="5469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550">
                              <w:marLeft w:val="0"/>
                              <w:marRight w:val="0"/>
                              <w:marTop w:val="0"/>
                              <w:marBottom w:val="0"/>
                              <w:divBdr>
                                <w:top w:val="none" w:sz="0" w:space="0" w:color="auto"/>
                                <w:left w:val="none" w:sz="0" w:space="0" w:color="auto"/>
                                <w:bottom w:val="none" w:sz="0" w:space="0" w:color="auto"/>
                                <w:right w:val="none" w:sz="0" w:space="0" w:color="auto"/>
                              </w:divBdr>
                              <w:divsChild>
                                <w:div w:id="412897369">
                                  <w:marLeft w:val="0"/>
                                  <w:marRight w:val="0"/>
                                  <w:marTop w:val="0"/>
                                  <w:marBottom w:val="0"/>
                                  <w:divBdr>
                                    <w:top w:val="none" w:sz="0" w:space="0" w:color="auto"/>
                                    <w:left w:val="none" w:sz="0" w:space="0" w:color="auto"/>
                                    <w:bottom w:val="none" w:sz="0" w:space="0" w:color="auto"/>
                                    <w:right w:val="none" w:sz="0" w:space="0" w:color="auto"/>
                                  </w:divBdr>
                                  <w:divsChild>
                                    <w:div w:id="1973899437">
                                      <w:marLeft w:val="0"/>
                                      <w:marRight w:val="0"/>
                                      <w:marTop w:val="0"/>
                                      <w:marBottom w:val="0"/>
                                      <w:divBdr>
                                        <w:top w:val="none" w:sz="0" w:space="0" w:color="auto"/>
                                        <w:left w:val="none" w:sz="0" w:space="0" w:color="auto"/>
                                        <w:bottom w:val="none" w:sz="0" w:space="0" w:color="auto"/>
                                        <w:right w:val="none" w:sz="0" w:space="0" w:color="auto"/>
                                      </w:divBdr>
                                      <w:divsChild>
                                        <w:div w:id="231697932">
                                          <w:marLeft w:val="0"/>
                                          <w:marRight w:val="0"/>
                                          <w:marTop w:val="0"/>
                                          <w:marBottom w:val="0"/>
                                          <w:divBdr>
                                            <w:top w:val="none" w:sz="0" w:space="0" w:color="auto"/>
                                            <w:left w:val="none" w:sz="0" w:space="0" w:color="auto"/>
                                            <w:bottom w:val="none" w:sz="0" w:space="0" w:color="auto"/>
                                            <w:right w:val="none" w:sz="0" w:space="0" w:color="auto"/>
                                          </w:divBdr>
                                          <w:divsChild>
                                            <w:div w:id="19771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5460">
                                  <w:marLeft w:val="0"/>
                                  <w:marRight w:val="0"/>
                                  <w:marTop w:val="0"/>
                                  <w:marBottom w:val="0"/>
                                  <w:divBdr>
                                    <w:top w:val="none" w:sz="0" w:space="0" w:color="auto"/>
                                    <w:left w:val="none" w:sz="0" w:space="0" w:color="auto"/>
                                    <w:bottom w:val="none" w:sz="0" w:space="0" w:color="auto"/>
                                    <w:right w:val="none" w:sz="0" w:space="0" w:color="auto"/>
                                  </w:divBdr>
                                  <w:divsChild>
                                    <w:div w:id="147944457">
                                      <w:marLeft w:val="0"/>
                                      <w:marRight w:val="0"/>
                                      <w:marTop w:val="0"/>
                                      <w:marBottom w:val="0"/>
                                      <w:divBdr>
                                        <w:top w:val="none" w:sz="0" w:space="0" w:color="auto"/>
                                        <w:left w:val="none" w:sz="0" w:space="0" w:color="auto"/>
                                        <w:bottom w:val="none" w:sz="0" w:space="0" w:color="auto"/>
                                        <w:right w:val="none" w:sz="0" w:space="0" w:color="auto"/>
                                      </w:divBdr>
                                    </w:div>
                                  </w:divsChild>
                                </w:div>
                                <w:div w:id="1926260054">
                                  <w:marLeft w:val="0"/>
                                  <w:marRight w:val="0"/>
                                  <w:marTop w:val="0"/>
                                  <w:marBottom w:val="0"/>
                                  <w:divBdr>
                                    <w:top w:val="none" w:sz="0" w:space="0" w:color="auto"/>
                                    <w:left w:val="none" w:sz="0" w:space="0" w:color="auto"/>
                                    <w:bottom w:val="none" w:sz="0" w:space="0" w:color="auto"/>
                                    <w:right w:val="none" w:sz="0" w:space="0" w:color="auto"/>
                                  </w:divBdr>
                                  <w:divsChild>
                                    <w:div w:id="18438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754540">
          <w:marLeft w:val="0"/>
          <w:marRight w:val="0"/>
          <w:marTop w:val="0"/>
          <w:marBottom w:val="0"/>
          <w:divBdr>
            <w:top w:val="none" w:sz="0" w:space="0" w:color="auto"/>
            <w:left w:val="none" w:sz="0" w:space="0" w:color="auto"/>
            <w:bottom w:val="none" w:sz="0" w:space="0" w:color="auto"/>
            <w:right w:val="none" w:sz="0" w:space="0" w:color="auto"/>
          </w:divBdr>
          <w:divsChild>
            <w:div w:id="816727868">
              <w:marLeft w:val="0"/>
              <w:marRight w:val="0"/>
              <w:marTop w:val="0"/>
              <w:marBottom w:val="0"/>
              <w:divBdr>
                <w:top w:val="none" w:sz="0" w:space="0" w:color="auto"/>
                <w:left w:val="none" w:sz="0" w:space="0" w:color="auto"/>
                <w:bottom w:val="none" w:sz="0" w:space="0" w:color="auto"/>
                <w:right w:val="none" w:sz="0" w:space="0" w:color="auto"/>
              </w:divBdr>
              <w:divsChild>
                <w:div w:id="793869379">
                  <w:marLeft w:val="0"/>
                  <w:marRight w:val="0"/>
                  <w:marTop w:val="0"/>
                  <w:marBottom w:val="0"/>
                  <w:divBdr>
                    <w:top w:val="none" w:sz="0" w:space="0" w:color="auto"/>
                    <w:left w:val="none" w:sz="0" w:space="0" w:color="auto"/>
                    <w:bottom w:val="none" w:sz="0" w:space="0" w:color="auto"/>
                    <w:right w:val="none" w:sz="0" w:space="0" w:color="auto"/>
                  </w:divBdr>
                  <w:divsChild>
                    <w:div w:id="403842752">
                      <w:marLeft w:val="0"/>
                      <w:marRight w:val="0"/>
                      <w:marTop w:val="0"/>
                      <w:marBottom w:val="0"/>
                      <w:divBdr>
                        <w:top w:val="none" w:sz="0" w:space="0" w:color="auto"/>
                        <w:left w:val="none" w:sz="0" w:space="0" w:color="auto"/>
                        <w:bottom w:val="none" w:sz="0" w:space="0" w:color="auto"/>
                        <w:right w:val="none" w:sz="0" w:space="0" w:color="auto"/>
                      </w:divBdr>
                      <w:divsChild>
                        <w:div w:id="487862029">
                          <w:marLeft w:val="0"/>
                          <w:marRight w:val="0"/>
                          <w:marTop w:val="0"/>
                          <w:marBottom w:val="0"/>
                          <w:divBdr>
                            <w:top w:val="none" w:sz="0" w:space="0" w:color="auto"/>
                            <w:left w:val="none" w:sz="0" w:space="0" w:color="auto"/>
                            <w:bottom w:val="none" w:sz="0" w:space="0" w:color="auto"/>
                            <w:right w:val="none" w:sz="0" w:space="0" w:color="auto"/>
                          </w:divBdr>
                          <w:divsChild>
                            <w:div w:id="113981384">
                              <w:marLeft w:val="0"/>
                              <w:marRight w:val="0"/>
                              <w:marTop w:val="0"/>
                              <w:marBottom w:val="0"/>
                              <w:divBdr>
                                <w:top w:val="none" w:sz="0" w:space="0" w:color="auto"/>
                                <w:left w:val="none" w:sz="0" w:space="0" w:color="auto"/>
                                <w:bottom w:val="none" w:sz="0" w:space="0" w:color="auto"/>
                                <w:right w:val="none" w:sz="0" w:space="0" w:color="auto"/>
                              </w:divBdr>
                              <w:divsChild>
                                <w:div w:id="1268543583">
                                  <w:marLeft w:val="0"/>
                                  <w:marRight w:val="0"/>
                                  <w:marTop w:val="0"/>
                                  <w:marBottom w:val="0"/>
                                  <w:divBdr>
                                    <w:top w:val="none" w:sz="0" w:space="0" w:color="auto"/>
                                    <w:left w:val="none" w:sz="0" w:space="0" w:color="auto"/>
                                    <w:bottom w:val="none" w:sz="0" w:space="0" w:color="auto"/>
                                    <w:right w:val="none" w:sz="0" w:space="0" w:color="auto"/>
                                  </w:divBdr>
                                  <w:divsChild>
                                    <w:div w:id="946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3964">
          <w:marLeft w:val="0"/>
          <w:marRight w:val="0"/>
          <w:marTop w:val="0"/>
          <w:marBottom w:val="0"/>
          <w:divBdr>
            <w:top w:val="none" w:sz="0" w:space="0" w:color="auto"/>
            <w:left w:val="none" w:sz="0" w:space="0" w:color="auto"/>
            <w:bottom w:val="none" w:sz="0" w:space="0" w:color="auto"/>
            <w:right w:val="none" w:sz="0" w:space="0" w:color="auto"/>
          </w:divBdr>
          <w:divsChild>
            <w:div w:id="590549097">
              <w:marLeft w:val="0"/>
              <w:marRight w:val="0"/>
              <w:marTop w:val="0"/>
              <w:marBottom w:val="0"/>
              <w:divBdr>
                <w:top w:val="none" w:sz="0" w:space="0" w:color="auto"/>
                <w:left w:val="none" w:sz="0" w:space="0" w:color="auto"/>
                <w:bottom w:val="none" w:sz="0" w:space="0" w:color="auto"/>
                <w:right w:val="none" w:sz="0" w:space="0" w:color="auto"/>
              </w:divBdr>
              <w:divsChild>
                <w:div w:id="706374634">
                  <w:marLeft w:val="0"/>
                  <w:marRight w:val="0"/>
                  <w:marTop w:val="0"/>
                  <w:marBottom w:val="0"/>
                  <w:divBdr>
                    <w:top w:val="none" w:sz="0" w:space="0" w:color="auto"/>
                    <w:left w:val="none" w:sz="0" w:space="0" w:color="auto"/>
                    <w:bottom w:val="none" w:sz="0" w:space="0" w:color="auto"/>
                    <w:right w:val="none" w:sz="0" w:space="0" w:color="auto"/>
                  </w:divBdr>
                  <w:divsChild>
                    <w:div w:id="1864710402">
                      <w:marLeft w:val="0"/>
                      <w:marRight w:val="0"/>
                      <w:marTop w:val="0"/>
                      <w:marBottom w:val="0"/>
                      <w:divBdr>
                        <w:top w:val="none" w:sz="0" w:space="0" w:color="auto"/>
                        <w:left w:val="none" w:sz="0" w:space="0" w:color="auto"/>
                        <w:bottom w:val="none" w:sz="0" w:space="0" w:color="auto"/>
                        <w:right w:val="none" w:sz="0" w:space="0" w:color="auto"/>
                      </w:divBdr>
                      <w:divsChild>
                        <w:div w:id="78333309">
                          <w:marLeft w:val="0"/>
                          <w:marRight w:val="0"/>
                          <w:marTop w:val="0"/>
                          <w:marBottom w:val="0"/>
                          <w:divBdr>
                            <w:top w:val="none" w:sz="0" w:space="0" w:color="auto"/>
                            <w:left w:val="none" w:sz="0" w:space="0" w:color="auto"/>
                            <w:bottom w:val="none" w:sz="0" w:space="0" w:color="auto"/>
                            <w:right w:val="none" w:sz="0" w:space="0" w:color="auto"/>
                          </w:divBdr>
                          <w:divsChild>
                            <w:div w:id="1696272765">
                              <w:marLeft w:val="0"/>
                              <w:marRight w:val="0"/>
                              <w:marTop w:val="0"/>
                              <w:marBottom w:val="0"/>
                              <w:divBdr>
                                <w:top w:val="none" w:sz="0" w:space="0" w:color="auto"/>
                                <w:left w:val="none" w:sz="0" w:space="0" w:color="auto"/>
                                <w:bottom w:val="none" w:sz="0" w:space="0" w:color="auto"/>
                                <w:right w:val="none" w:sz="0" w:space="0" w:color="auto"/>
                              </w:divBdr>
                              <w:divsChild>
                                <w:div w:id="267585069">
                                  <w:marLeft w:val="0"/>
                                  <w:marRight w:val="0"/>
                                  <w:marTop w:val="0"/>
                                  <w:marBottom w:val="0"/>
                                  <w:divBdr>
                                    <w:top w:val="none" w:sz="0" w:space="0" w:color="auto"/>
                                    <w:left w:val="none" w:sz="0" w:space="0" w:color="auto"/>
                                    <w:bottom w:val="none" w:sz="0" w:space="0" w:color="auto"/>
                                    <w:right w:val="none" w:sz="0" w:space="0" w:color="auto"/>
                                  </w:divBdr>
                                  <w:divsChild>
                                    <w:div w:id="1230266342">
                                      <w:marLeft w:val="0"/>
                                      <w:marRight w:val="0"/>
                                      <w:marTop w:val="0"/>
                                      <w:marBottom w:val="0"/>
                                      <w:divBdr>
                                        <w:top w:val="none" w:sz="0" w:space="0" w:color="auto"/>
                                        <w:left w:val="none" w:sz="0" w:space="0" w:color="auto"/>
                                        <w:bottom w:val="none" w:sz="0" w:space="0" w:color="auto"/>
                                        <w:right w:val="none" w:sz="0" w:space="0" w:color="auto"/>
                                      </w:divBdr>
                                      <w:divsChild>
                                        <w:div w:id="2463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1311">
                              <w:marLeft w:val="0"/>
                              <w:marRight w:val="0"/>
                              <w:marTop w:val="0"/>
                              <w:marBottom w:val="0"/>
                              <w:divBdr>
                                <w:top w:val="none" w:sz="0" w:space="0" w:color="auto"/>
                                <w:left w:val="none" w:sz="0" w:space="0" w:color="auto"/>
                                <w:bottom w:val="none" w:sz="0" w:space="0" w:color="auto"/>
                                <w:right w:val="none" w:sz="0" w:space="0" w:color="auto"/>
                              </w:divBdr>
                              <w:divsChild>
                                <w:div w:id="765808084">
                                  <w:marLeft w:val="0"/>
                                  <w:marRight w:val="0"/>
                                  <w:marTop w:val="0"/>
                                  <w:marBottom w:val="0"/>
                                  <w:divBdr>
                                    <w:top w:val="none" w:sz="0" w:space="0" w:color="auto"/>
                                    <w:left w:val="none" w:sz="0" w:space="0" w:color="auto"/>
                                    <w:bottom w:val="none" w:sz="0" w:space="0" w:color="auto"/>
                                    <w:right w:val="none" w:sz="0" w:space="0" w:color="auto"/>
                                  </w:divBdr>
                                  <w:divsChild>
                                    <w:div w:id="77947125">
                                      <w:marLeft w:val="0"/>
                                      <w:marRight w:val="0"/>
                                      <w:marTop w:val="0"/>
                                      <w:marBottom w:val="0"/>
                                      <w:divBdr>
                                        <w:top w:val="none" w:sz="0" w:space="0" w:color="auto"/>
                                        <w:left w:val="none" w:sz="0" w:space="0" w:color="auto"/>
                                        <w:bottom w:val="none" w:sz="0" w:space="0" w:color="auto"/>
                                        <w:right w:val="none" w:sz="0" w:space="0" w:color="auto"/>
                                      </w:divBdr>
                                      <w:divsChild>
                                        <w:div w:id="1768840729">
                                          <w:marLeft w:val="0"/>
                                          <w:marRight w:val="0"/>
                                          <w:marTop w:val="0"/>
                                          <w:marBottom w:val="0"/>
                                          <w:divBdr>
                                            <w:top w:val="none" w:sz="0" w:space="0" w:color="auto"/>
                                            <w:left w:val="none" w:sz="0" w:space="0" w:color="auto"/>
                                            <w:bottom w:val="none" w:sz="0" w:space="0" w:color="auto"/>
                                            <w:right w:val="none" w:sz="0" w:space="0" w:color="auto"/>
                                          </w:divBdr>
                                          <w:divsChild>
                                            <w:div w:id="16636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90310">
                                  <w:marLeft w:val="0"/>
                                  <w:marRight w:val="0"/>
                                  <w:marTop w:val="0"/>
                                  <w:marBottom w:val="0"/>
                                  <w:divBdr>
                                    <w:top w:val="none" w:sz="0" w:space="0" w:color="auto"/>
                                    <w:left w:val="none" w:sz="0" w:space="0" w:color="auto"/>
                                    <w:bottom w:val="none" w:sz="0" w:space="0" w:color="auto"/>
                                    <w:right w:val="none" w:sz="0" w:space="0" w:color="auto"/>
                                  </w:divBdr>
                                  <w:divsChild>
                                    <w:div w:id="1786541048">
                                      <w:marLeft w:val="0"/>
                                      <w:marRight w:val="0"/>
                                      <w:marTop w:val="0"/>
                                      <w:marBottom w:val="0"/>
                                      <w:divBdr>
                                        <w:top w:val="none" w:sz="0" w:space="0" w:color="auto"/>
                                        <w:left w:val="none" w:sz="0" w:space="0" w:color="auto"/>
                                        <w:bottom w:val="none" w:sz="0" w:space="0" w:color="auto"/>
                                        <w:right w:val="none" w:sz="0" w:space="0" w:color="auto"/>
                                      </w:divBdr>
                                    </w:div>
                                  </w:divsChild>
                                </w:div>
                                <w:div w:id="468522066">
                                  <w:marLeft w:val="0"/>
                                  <w:marRight w:val="0"/>
                                  <w:marTop w:val="0"/>
                                  <w:marBottom w:val="0"/>
                                  <w:divBdr>
                                    <w:top w:val="none" w:sz="0" w:space="0" w:color="auto"/>
                                    <w:left w:val="none" w:sz="0" w:space="0" w:color="auto"/>
                                    <w:bottom w:val="none" w:sz="0" w:space="0" w:color="auto"/>
                                    <w:right w:val="none" w:sz="0" w:space="0" w:color="auto"/>
                                  </w:divBdr>
                                  <w:divsChild>
                                    <w:div w:id="17495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126000">
          <w:marLeft w:val="0"/>
          <w:marRight w:val="0"/>
          <w:marTop w:val="0"/>
          <w:marBottom w:val="0"/>
          <w:divBdr>
            <w:top w:val="none" w:sz="0" w:space="0" w:color="auto"/>
            <w:left w:val="none" w:sz="0" w:space="0" w:color="auto"/>
            <w:bottom w:val="none" w:sz="0" w:space="0" w:color="auto"/>
            <w:right w:val="none" w:sz="0" w:space="0" w:color="auto"/>
          </w:divBdr>
          <w:divsChild>
            <w:div w:id="556009486">
              <w:marLeft w:val="0"/>
              <w:marRight w:val="0"/>
              <w:marTop w:val="0"/>
              <w:marBottom w:val="0"/>
              <w:divBdr>
                <w:top w:val="none" w:sz="0" w:space="0" w:color="auto"/>
                <w:left w:val="none" w:sz="0" w:space="0" w:color="auto"/>
                <w:bottom w:val="none" w:sz="0" w:space="0" w:color="auto"/>
                <w:right w:val="none" w:sz="0" w:space="0" w:color="auto"/>
              </w:divBdr>
              <w:divsChild>
                <w:div w:id="1114668448">
                  <w:marLeft w:val="0"/>
                  <w:marRight w:val="0"/>
                  <w:marTop w:val="0"/>
                  <w:marBottom w:val="0"/>
                  <w:divBdr>
                    <w:top w:val="none" w:sz="0" w:space="0" w:color="auto"/>
                    <w:left w:val="none" w:sz="0" w:space="0" w:color="auto"/>
                    <w:bottom w:val="none" w:sz="0" w:space="0" w:color="auto"/>
                    <w:right w:val="none" w:sz="0" w:space="0" w:color="auto"/>
                  </w:divBdr>
                  <w:divsChild>
                    <w:div w:id="1147404526">
                      <w:marLeft w:val="0"/>
                      <w:marRight w:val="0"/>
                      <w:marTop w:val="0"/>
                      <w:marBottom w:val="0"/>
                      <w:divBdr>
                        <w:top w:val="none" w:sz="0" w:space="0" w:color="auto"/>
                        <w:left w:val="none" w:sz="0" w:space="0" w:color="auto"/>
                        <w:bottom w:val="none" w:sz="0" w:space="0" w:color="auto"/>
                        <w:right w:val="none" w:sz="0" w:space="0" w:color="auto"/>
                      </w:divBdr>
                      <w:divsChild>
                        <w:div w:id="10611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62723">
      <w:bodyDiv w:val="1"/>
      <w:marLeft w:val="0"/>
      <w:marRight w:val="0"/>
      <w:marTop w:val="0"/>
      <w:marBottom w:val="0"/>
      <w:divBdr>
        <w:top w:val="none" w:sz="0" w:space="0" w:color="auto"/>
        <w:left w:val="none" w:sz="0" w:space="0" w:color="auto"/>
        <w:bottom w:val="none" w:sz="0" w:space="0" w:color="auto"/>
        <w:right w:val="none" w:sz="0" w:space="0" w:color="auto"/>
      </w:divBdr>
    </w:div>
    <w:div w:id="1841889525">
      <w:bodyDiv w:val="1"/>
      <w:marLeft w:val="0"/>
      <w:marRight w:val="0"/>
      <w:marTop w:val="0"/>
      <w:marBottom w:val="0"/>
      <w:divBdr>
        <w:top w:val="none" w:sz="0" w:space="0" w:color="auto"/>
        <w:left w:val="none" w:sz="0" w:space="0" w:color="auto"/>
        <w:bottom w:val="none" w:sz="0" w:space="0" w:color="auto"/>
        <w:right w:val="none" w:sz="0" w:space="0" w:color="auto"/>
      </w:divBdr>
    </w:div>
    <w:div w:id="1904756629">
      <w:bodyDiv w:val="1"/>
      <w:marLeft w:val="0"/>
      <w:marRight w:val="0"/>
      <w:marTop w:val="0"/>
      <w:marBottom w:val="0"/>
      <w:divBdr>
        <w:top w:val="none" w:sz="0" w:space="0" w:color="auto"/>
        <w:left w:val="none" w:sz="0" w:space="0" w:color="auto"/>
        <w:bottom w:val="none" w:sz="0" w:space="0" w:color="auto"/>
        <w:right w:val="none" w:sz="0" w:space="0" w:color="auto"/>
      </w:divBdr>
    </w:div>
    <w:div w:id="1972322720">
      <w:bodyDiv w:val="1"/>
      <w:marLeft w:val="0"/>
      <w:marRight w:val="0"/>
      <w:marTop w:val="0"/>
      <w:marBottom w:val="0"/>
      <w:divBdr>
        <w:top w:val="none" w:sz="0" w:space="0" w:color="auto"/>
        <w:left w:val="none" w:sz="0" w:space="0" w:color="auto"/>
        <w:bottom w:val="none" w:sz="0" w:space="0" w:color="auto"/>
        <w:right w:val="none" w:sz="0" w:space="0" w:color="auto"/>
      </w:divBdr>
    </w:div>
    <w:div w:id="20396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0343404.2017.1346369" TargetMode="External"/><Relationship Id="rId13" Type="http://schemas.openxmlformats.org/officeDocument/2006/relationships/hyperlink" Target="https://www.gov.uk/government/news/big-society-vanguard-puts-whitehall-on-the-spot-to-remove-bureaucratic-barriers" TargetMode="External"/><Relationship Id="rId18" Type="http://schemas.openxmlformats.org/officeDocument/2006/relationships/hyperlink" Target="http://www.birmingham.ac.uk/Documents/research/SocialSciences/FullPolicyCommissionreport1507.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speeches/big-society-speech" TargetMode="External"/><Relationship Id="rId17" Type="http://schemas.openxmlformats.org/officeDocument/2006/relationships/hyperlink" Target="http://www.eden.gov.uk/planning-and-development/planning-policy-for-eden/neighbourhood-planning/upper-eden-neighbourhood-plan-referendum/" TargetMode="External"/><Relationship Id="rId2" Type="http://schemas.openxmlformats.org/officeDocument/2006/relationships/numbering" Target="numbering.xml"/><Relationship Id="rId16" Type="http://schemas.openxmlformats.org/officeDocument/2006/relationships/hyperlink" Target="http://www.eden.gov.uk/planning-and-development/planning-policy-for-eden/neighbourhood-planning/upper-eden-neighbourhood-plan/" TargetMode="External"/><Relationship Id="rId20" Type="http://schemas.openxmlformats.org/officeDocument/2006/relationships/hyperlink" Target="http://uecp.org.uk/wp-content/uploads/2013/01/UENDP-Referedum-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2056/10-1026-final-letter-local-enterprise-partnership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en.gov.uk/planning-and-development/planning-policy-for-eden/current-policy-and-the-emerging-local-plan/core-strategy-dpd/" TargetMode="External"/><Relationship Id="rId23" Type="http://schemas.openxmlformats.org/officeDocument/2006/relationships/fontTable" Target="fontTable.xml"/><Relationship Id="rId10" Type="http://schemas.openxmlformats.org/officeDocument/2006/relationships/hyperlink" Target="mailto:joyce.liddle@univ-amu.fr" TargetMode="External"/><Relationship Id="rId19" Type="http://schemas.openxmlformats.org/officeDocument/2006/relationships/hyperlink" Target="http://uecp.org.uk/wp-content/uploads/2012/03/uecp-action-plan.pdf" TargetMode="External"/><Relationship Id="rId4" Type="http://schemas.openxmlformats.org/officeDocument/2006/relationships/settings" Target="settings.xml"/><Relationship Id="rId9" Type="http://schemas.openxmlformats.org/officeDocument/2006/relationships/hyperlink" Target="mailto:alistair.bowden@northumbria.ac.uk" TargetMode="External"/><Relationship Id="rId14" Type="http://schemas.openxmlformats.org/officeDocument/2006/relationships/hyperlink" Target="http://www.eden.gov.uk/EasySiteWeb/GatewayLink.aspx?alId=2266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89BF-AE16-4AEB-BDBD-61FAE2B2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8407</Words>
  <Characters>47923</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Teesside University</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 Alistair</dc:creator>
  <cp:lastModifiedBy>Ay Okpokam</cp:lastModifiedBy>
  <cp:revision>2</cp:revision>
  <cp:lastPrinted>2015-03-04T14:57:00Z</cp:lastPrinted>
  <dcterms:created xsi:type="dcterms:W3CDTF">2017-08-30T14:36:00Z</dcterms:created>
  <dcterms:modified xsi:type="dcterms:W3CDTF">2017-08-30T14:36:00Z</dcterms:modified>
</cp:coreProperties>
</file>