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CC" w:rsidRDefault="000155B1" w:rsidP="005C29FE">
      <w:pPr>
        <w:spacing w:line="240" w:lineRule="auto"/>
        <w:rPr>
          <w:rFonts w:ascii="Arial" w:hAnsi="Arial" w:cs="Arial"/>
          <w:b/>
        </w:rPr>
      </w:pPr>
      <w:bookmarkStart w:id="0" w:name="_GoBack"/>
      <w:bookmarkEnd w:id="0"/>
      <w:r w:rsidRPr="00AB28CC">
        <w:rPr>
          <w:rFonts w:ascii="Arial" w:hAnsi="Arial" w:cs="Arial"/>
          <w:b/>
        </w:rPr>
        <w:t>The personal communities of men experiencing later life widowhood</w:t>
      </w:r>
    </w:p>
    <w:p w:rsidR="00655715" w:rsidRDefault="000155B1" w:rsidP="005C29FE">
      <w:pPr>
        <w:spacing w:line="240" w:lineRule="auto"/>
        <w:rPr>
          <w:rFonts w:ascii="Arial" w:hAnsi="Arial" w:cs="Arial"/>
          <w:b/>
        </w:rPr>
      </w:pPr>
      <w:r w:rsidRPr="00AB28CC">
        <w:rPr>
          <w:rFonts w:ascii="Arial" w:hAnsi="Arial" w:cs="Arial"/>
          <w:b/>
        </w:rPr>
        <w:t> </w:t>
      </w:r>
    </w:p>
    <w:p w:rsidR="00AB28CC" w:rsidRDefault="00AB28CC" w:rsidP="00AB28CC">
      <w:pPr>
        <w:spacing w:line="480" w:lineRule="auto"/>
        <w:contextualSpacing/>
        <w:rPr>
          <w:rFonts w:ascii="Arial" w:hAnsi="Arial" w:cs="Arial"/>
        </w:rPr>
      </w:pPr>
      <w:r w:rsidRPr="00AB28CC">
        <w:rPr>
          <w:rFonts w:ascii="Arial" w:hAnsi="Arial" w:cs="Arial"/>
        </w:rPr>
        <w:t xml:space="preserve">Tracy Collins BSc MA PhD PGCAP FHEA HCPC registered, Health </w:t>
      </w:r>
      <w:r w:rsidR="00540733">
        <w:rPr>
          <w:rFonts w:ascii="Arial" w:hAnsi="Arial" w:cs="Arial"/>
        </w:rPr>
        <w:t xml:space="preserve">and Life </w:t>
      </w:r>
      <w:r w:rsidRPr="00AB28CC">
        <w:rPr>
          <w:rFonts w:ascii="Arial" w:hAnsi="Arial" w:cs="Arial"/>
        </w:rPr>
        <w:t xml:space="preserve">Sciences, </w:t>
      </w:r>
      <w:r w:rsidR="00540733">
        <w:rPr>
          <w:rFonts w:ascii="Arial" w:hAnsi="Arial" w:cs="Arial"/>
        </w:rPr>
        <w:t>Northumbria University</w:t>
      </w:r>
    </w:p>
    <w:p w:rsidR="00AB28CC" w:rsidRPr="00AB28CC" w:rsidRDefault="00AB28CC" w:rsidP="00540733">
      <w:pPr>
        <w:spacing w:before="100" w:beforeAutospacing="1" w:after="100" w:afterAutospacing="1" w:line="240" w:lineRule="auto"/>
        <w:rPr>
          <w:rFonts w:ascii="Arial" w:eastAsia="Times New Roman" w:hAnsi="Arial" w:cs="Arial"/>
          <w:b/>
          <w:color w:val="000000"/>
          <w:lang w:eastAsia="en-GB"/>
        </w:rPr>
      </w:pPr>
      <w:r w:rsidRPr="00AB28CC">
        <w:rPr>
          <w:rFonts w:ascii="Arial" w:eastAsia="Times New Roman" w:hAnsi="Arial" w:cs="Arial"/>
          <w:b/>
          <w:color w:val="000000"/>
          <w:lang w:eastAsia="en-GB"/>
        </w:rPr>
        <w:t xml:space="preserve">Correspondence </w:t>
      </w:r>
    </w:p>
    <w:p w:rsidR="00AB28CC" w:rsidRDefault="00540733" w:rsidP="00540733">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Dr </w:t>
      </w:r>
      <w:r w:rsidR="00AB28CC" w:rsidRPr="00AB28CC">
        <w:rPr>
          <w:rFonts w:ascii="Arial" w:eastAsia="Times New Roman" w:hAnsi="Arial" w:cs="Arial"/>
          <w:color w:val="000000"/>
          <w:lang w:eastAsia="en-GB"/>
        </w:rPr>
        <w:t>Tracy Collins</w:t>
      </w:r>
    </w:p>
    <w:p w:rsidR="00540733" w:rsidRDefault="00540733" w:rsidP="00540733">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Health and Life Sciences</w:t>
      </w:r>
    </w:p>
    <w:p w:rsidR="00540733" w:rsidRDefault="00540733" w:rsidP="00540733">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Northumbria University </w:t>
      </w:r>
    </w:p>
    <w:p w:rsidR="00540733" w:rsidRPr="00540733" w:rsidRDefault="00540733" w:rsidP="00540733">
      <w:pPr>
        <w:shd w:val="clear" w:color="auto" w:fill="FFFFFF"/>
        <w:spacing w:line="240" w:lineRule="auto"/>
        <w:rPr>
          <w:rFonts w:ascii="Arial" w:eastAsia="Times New Roman" w:hAnsi="Arial" w:cs="Arial"/>
          <w:color w:val="212121"/>
          <w:lang w:eastAsia="en-GB"/>
        </w:rPr>
      </w:pPr>
      <w:r w:rsidRPr="00540733">
        <w:rPr>
          <w:rFonts w:ascii="Arial" w:eastAsia="Times New Roman" w:hAnsi="Arial" w:cs="Arial"/>
          <w:color w:val="212121"/>
          <w:lang w:eastAsia="en-GB"/>
        </w:rPr>
        <w:t>Coach Lane Campus</w:t>
      </w:r>
    </w:p>
    <w:p w:rsidR="00540733" w:rsidRPr="00540733" w:rsidRDefault="00540733" w:rsidP="00540733">
      <w:pPr>
        <w:shd w:val="clear" w:color="auto" w:fill="FFFFFF"/>
        <w:spacing w:line="240" w:lineRule="auto"/>
        <w:rPr>
          <w:rFonts w:ascii="Arial" w:eastAsia="Times New Roman" w:hAnsi="Arial" w:cs="Arial"/>
          <w:color w:val="212121"/>
          <w:lang w:eastAsia="en-GB"/>
        </w:rPr>
      </w:pPr>
      <w:r w:rsidRPr="00540733">
        <w:rPr>
          <w:rFonts w:ascii="Arial" w:eastAsia="Times New Roman" w:hAnsi="Arial" w:cs="Arial"/>
          <w:color w:val="212121"/>
          <w:lang w:eastAsia="en-GB"/>
        </w:rPr>
        <w:t>Newcastle upon Tyne</w:t>
      </w:r>
    </w:p>
    <w:p w:rsidR="00540733" w:rsidRDefault="00540733" w:rsidP="00540733">
      <w:pPr>
        <w:spacing w:before="100" w:beforeAutospacing="1" w:after="100" w:afterAutospacing="1" w:line="240" w:lineRule="auto"/>
        <w:rPr>
          <w:rFonts w:ascii="Arial" w:eastAsia="Times New Roman" w:hAnsi="Arial" w:cs="Arial"/>
          <w:color w:val="212121"/>
          <w:lang w:eastAsia="en-GB"/>
        </w:rPr>
      </w:pPr>
      <w:r w:rsidRPr="00540733">
        <w:rPr>
          <w:rFonts w:ascii="Arial" w:eastAsia="Times New Roman" w:hAnsi="Arial" w:cs="Arial"/>
          <w:color w:val="212121"/>
          <w:lang w:eastAsia="en-GB"/>
        </w:rPr>
        <w:t>NE7 7XA</w:t>
      </w:r>
    </w:p>
    <w:p w:rsidR="00540733" w:rsidRPr="00540733" w:rsidRDefault="00540733" w:rsidP="00540733">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212121"/>
          <w:lang w:eastAsia="en-GB"/>
        </w:rPr>
        <w:t xml:space="preserve">United Kingdom </w:t>
      </w:r>
    </w:p>
    <w:p w:rsidR="00A17F76" w:rsidRPr="00A17F76" w:rsidRDefault="00AB28CC" w:rsidP="00540733">
      <w:pPr>
        <w:spacing w:before="100" w:beforeAutospacing="1" w:after="100" w:afterAutospacing="1" w:line="240" w:lineRule="auto"/>
        <w:rPr>
          <w:rFonts w:ascii="Arial" w:eastAsia="Times New Roman" w:hAnsi="Arial" w:cs="Arial"/>
          <w:color w:val="0000FF"/>
          <w:u w:val="single"/>
          <w:lang w:eastAsia="en-GB"/>
        </w:rPr>
      </w:pPr>
      <w:r w:rsidRPr="00AB28CC">
        <w:rPr>
          <w:rFonts w:ascii="Arial" w:eastAsia="Times New Roman" w:hAnsi="Arial" w:cs="Arial"/>
          <w:color w:val="000000"/>
          <w:lang w:eastAsia="en-GB"/>
        </w:rPr>
        <w:t>Email:</w:t>
      </w:r>
      <w:r w:rsidR="00540733">
        <w:rPr>
          <w:rFonts w:ascii="Arial" w:eastAsia="Times New Roman" w:hAnsi="Arial" w:cs="Arial"/>
          <w:color w:val="000000"/>
          <w:lang w:eastAsia="en-GB"/>
        </w:rPr>
        <w:t xml:space="preserve"> </w:t>
      </w:r>
      <w:hyperlink r:id="rId6" w:history="1">
        <w:r w:rsidR="00540733" w:rsidRPr="002634FC">
          <w:rPr>
            <w:rStyle w:val="Hyperlink"/>
            <w:rFonts w:ascii="Arial" w:eastAsia="Times New Roman" w:hAnsi="Arial" w:cs="Arial"/>
            <w:lang w:eastAsia="en-GB"/>
          </w:rPr>
          <w:t>tracy.l.collins@northumbria.ac.uk</w:t>
        </w:r>
      </w:hyperlink>
      <w:r w:rsidR="00540733">
        <w:rPr>
          <w:rFonts w:ascii="Arial" w:eastAsia="Times New Roman" w:hAnsi="Arial" w:cs="Arial"/>
          <w:color w:val="000000"/>
          <w:lang w:eastAsia="en-GB"/>
        </w:rPr>
        <w:t xml:space="preserve"> </w:t>
      </w:r>
    </w:p>
    <w:p w:rsidR="00AB28CC" w:rsidRDefault="00A17F76" w:rsidP="00540733">
      <w:pPr>
        <w:spacing w:line="240" w:lineRule="auto"/>
        <w:rPr>
          <w:rFonts w:ascii="Arial" w:hAnsi="Arial" w:cs="Arial"/>
        </w:rPr>
      </w:pPr>
      <w:r>
        <w:rPr>
          <w:rFonts w:ascii="Arial" w:eastAsia="Times New Roman" w:hAnsi="Arial" w:cs="Arial"/>
          <w:color w:val="000000"/>
          <w:lang w:eastAsia="en-GB"/>
        </w:rPr>
        <w:t>Telephone</w:t>
      </w:r>
      <w:r w:rsidRPr="00540733">
        <w:rPr>
          <w:rFonts w:ascii="Arial" w:eastAsia="Times New Roman" w:hAnsi="Arial" w:cs="Arial"/>
          <w:color w:val="000000"/>
          <w:lang w:eastAsia="en-GB"/>
        </w:rPr>
        <w:t>: 01</w:t>
      </w:r>
      <w:r w:rsidR="00540733" w:rsidRPr="00540733">
        <w:rPr>
          <w:rFonts w:ascii="Arial" w:eastAsia="Times New Roman" w:hAnsi="Arial" w:cs="Arial"/>
          <w:color w:val="000000"/>
          <w:lang w:eastAsia="en-GB"/>
        </w:rPr>
        <w:t>9</w:t>
      </w:r>
      <w:r w:rsidRPr="00540733">
        <w:rPr>
          <w:rFonts w:ascii="Arial" w:eastAsia="Times New Roman" w:hAnsi="Arial" w:cs="Arial"/>
          <w:color w:val="000000"/>
          <w:lang w:eastAsia="en-GB"/>
        </w:rPr>
        <w:t xml:space="preserve">1 </w:t>
      </w:r>
      <w:r w:rsidR="00540733" w:rsidRPr="00540733">
        <w:rPr>
          <w:rFonts w:ascii="Arial" w:hAnsi="Arial" w:cs="Arial"/>
        </w:rPr>
        <w:t>215 6608</w:t>
      </w:r>
    </w:p>
    <w:p w:rsidR="00CE5E15" w:rsidRDefault="00CE5E15" w:rsidP="005C29FE">
      <w:pPr>
        <w:spacing w:line="240" w:lineRule="auto"/>
        <w:rPr>
          <w:rFonts w:ascii="Arial" w:hAnsi="Arial" w:cs="Arial"/>
        </w:rPr>
      </w:pPr>
    </w:p>
    <w:p w:rsidR="00CE5E15" w:rsidRDefault="00CE5E15" w:rsidP="005C29FE">
      <w:pPr>
        <w:spacing w:line="240" w:lineRule="auto"/>
        <w:rPr>
          <w:rFonts w:ascii="Arial" w:hAnsi="Arial" w:cs="Arial"/>
        </w:rPr>
      </w:pPr>
    </w:p>
    <w:p w:rsidR="00CE5E15" w:rsidRDefault="00CE5E15" w:rsidP="005C29FE">
      <w:pPr>
        <w:spacing w:line="240" w:lineRule="auto"/>
        <w:rPr>
          <w:rFonts w:ascii="Arial" w:hAnsi="Arial" w:cs="Arial"/>
        </w:rPr>
      </w:pPr>
    </w:p>
    <w:p w:rsidR="00AB28CC" w:rsidRDefault="00AB28CC" w:rsidP="005C29FE">
      <w:pPr>
        <w:spacing w:line="240" w:lineRule="auto"/>
        <w:rPr>
          <w:rFonts w:ascii="Arial" w:hAnsi="Arial" w:cs="Arial"/>
        </w:rPr>
      </w:pPr>
    </w:p>
    <w:p w:rsidR="00540733" w:rsidRDefault="00540733" w:rsidP="005C29FE">
      <w:pPr>
        <w:spacing w:line="240" w:lineRule="auto"/>
        <w:rPr>
          <w:rFonts w:ascii="Arial" w:hAnsi="Arial" w:cs="Arial"/>
        </w:rPr>
      </w:pPr>
    </w:p>
    <w:p w:rsidR="00540733" w:rsidRDefault="00540733" w:rsidP="005C29FE">
      <w:pPr>
        <w:spacing w:line="240" w:lineRule="auto"/>
        <w:rPr>
          <w:rFonts w:ascii="Arial" w:hAnsi="Arial" w:cs="Arial"/>
        </w:rPr>
      </w:pPr>
    </w:p>
    <w:p w:rsidR="00540733" w:rsidRDefault="00540733" w:rsidP="005C29FE">
      <w:pPr>
        <w:spacing w:line="240" w:lineRule="auto"/>
        <w:rPr>
          <w:rFonts w:ascii="Arial" w:hAnsi="Arial" w:cs="Arial"/>
        </w:rPr>
      </w:pPr>
    </w:p>
    <w:p w:rsidR="00540733" w:rsidRDefault="00540733" w:rsidP="005C29FE">
      <w:pPr>
        <w:spacing w:line="240" w:lineRule="auto"/>
        <w:rPr>
          <w:rFonts w:ascii="Arial" w:hAnsi="Arial" w:cs="Arial"/>
        </w:rPr>
      </w:pPr>
    </w:p>
    <w:p w:rsidR="00540733" w:rsidRDefault="00540733" w:rsidP="005C29FE">
      <w:pPr>
        <w:spacing w:line="240" w:lineRule="auto"/>
        <w:rPr>
          <w:rFonts w:ascii="Arial" w:hAnsi="Arial" w:cs="Arial"/>
        </w:rPr>
      </w:pPr>
    </w:p>
    <w:p w:rsidR="00540733" w:rsidRDefault="00540733" w:rsidP="005C29FE">
      <w:pPr>
        <w:spacing w:line="240" w:lineRule="auto"/>
        <w:rPr>
          <w:rFonts w:ascii="Arial" w:hAnsi="Arial" w:cs="Arial"/>
        </w:rPr>
      </w:pPr>
    </w:p>
    <w:p w:rsidR="00540733" w:rsidRDefault="00540733" w:rsidP="005C29FE">
      <w:pPr>
        <w:spacing w:line="240" w:lineRule="auto"/>
        <w:rPr>
          <w:rFonts w:ascii="Arial" w:hAnsi="Arial" w:cs="Arial"/>
        </w:rPr>
      </w:pPr>
    </w:p>
    <w:p w:rsidR="00540733" w:rsidRDefault="00540733" w:rsidP="005C29FE">
      <w:pPr>
        <w:spacing w:line="240" w:lineRule="auto"/>
        <w:rPr>
          <w:rFonts w:ascii="Arial" w:hAnsi="Arial" w:cs="Arial"/>
        </w:rPr>
      </w:pPr>
    </w:p>
    <w:p w:rsidR="005C7D2C" w:rsidRDefault="005C7D2C" w:rsidP="005C29FE">
      <w:pPr>
        <w:spacing w:line="240" w:lineRule="auto"/>
        <w:rPr>
          <w:rFonts w:ascii="Arial" w:hAnsi="Arial" w:cs="Arial"/>
        </w:rPr>
      </w:pPr>
    </w:p>
    <w:p w:rsidR="00AB28CC" w:rsidRDefault="00AB28CC" w:rsidP="005C29FE">
      <w:pPr>
        <w:spacing w:line="240" w:lineRule="auto"/>
        <w:rPr>
          <w:rFonts w:ascii="Arial" w:hAnsi="Arial" w:cs="Arial"/>
        </w:rPr>
      </w:pPr>
    </w:p>
    <w:p w:rsidR="00AB28CC" w:rsidRDefault="00AB28CC" w:rsidP="005C29FE">
      <w:pPr>
        <w:spacing w:line="240" w:lineRule="auto"/>
        <w:rPr>
          <w:rFonts w:ascii="Arial" w:hAnsi="Arial" w:cs="Arial"/>
        </w:rPr>
      </w:pPr>
    </w:p>
    <w:p w:rsidR="00AB28CC" w:rsidRDefault="00AB28CC" w:rsidP="005C29FE">
      <w:pPr>
        <w:spacing w:line="240" w:lineRule="auto"/>
        <w:rPr>
          <w:rFonts w:ascii="Arial" w:hAnsi="Arial" w:cs="Arial"/>
        </w:rPr>
      </w:pPr>
    </w:p>
    <w:p w:rsidR="00AB28CC" w:rsidRDefault="00AB28CC" w:rsidP="005C29FE">
      <w:pPr>
        <w:spacing w:line="240" w:lineRule="auto"/>
        <w:rPr>
          <w:rFonts w:ascii="Arial" w:hAnsi="Arial" w:cs="Arial"/>
        </w:rPr>
      </w:pPr>
    </w:p>
    <w:p w:rsidR="00780321" w:rsidRPr="00AB28CC" w:rsidRDefault="00780321" w:rsidP="00AB28CC">
      <w:pPr>
        <w:spacing w:line="480" w:lineRule="auto"/>
        <w:rPr>
          <w:rFonts w:ascii="Arial" w:hAnsi="Arial" w:cs="Arial"/>
          <w:b/>
        </w:rPr>
      </w:pPr>
      <w:r w:rsidRPr="00AB28CC">
        <w:rPr>
          <w:rFonts w:ascii="Arial" w:hAnsi="Arial" w:cs="Arial"/>
          <w:b/>
        </w:rPr>
        <w:lastRenderedPageBreak/>
        <w:t>Abstract</w:t>
      </w:r>
    </w:p>
    <w:p w:rsidR="00AF4B92" w:rsidRPr="00AB28CC" w:rsidRDefault="00780321" w:rsidP="00A17F76">
      <w:pPr>
        <w:spacing w:line="480" w:lineRule="auto"/>
        <w:rPr>
          <w:rFonts w:ascii="Arial" w:eastAsiaTheme="minorEastAsia" w:hAnsi="Arial" w:cs="Arial"/>
          <w:color w:val="000000" w:themeColor="text1"/>
          <w:kern w:val="24"/>
        </w:rPr>
      </w:pPr>
      <w:r w:rsidRPr="00AB28CC">
        <w:rPr>
          <w:rFonts w:ascii="Arial" w:hAnsi="Arial" w:cs="Arial"/>
        </w:rPr>
        <w:t xml:space="preserve">Increasingly men are becoming widowed in later life due in part to a </w:t>
      </w:r>
      <w:r w:rsidR="000938CE" w:rsidRPr="000938CE">
        <w:rPr>
          <w:rFonts w:ascii="Arial" w:hAnsi="Arial" w:cs="Arial"/>
          <w:highlight w:val="yellow"/>
        </w:rPr>
        <w:t>longer</w:t>
      </w:r>
      <w:r w:rsidR="000938CE">
        <w:rPr>
          <w:rFonts w:ascii="Arial" w:hAnsi="Arial" w:cs="Arial"/>
        </w:rPr>
        <w:t xml:space="preserve"> </w:t>
      </w:r>
      <w:r w:rsidRPr="00AB28CC">
        <w:rPr>
          <w:rFonts w:ascii="Arial" w:hAnsi="Arial" w:cs="Arial"/>
        </w:rPr>
        <w:t>life expectancy</w:t>
      </w:r>
      <w:r w:rsidR="00301462" w:rsidRPr="00AB28CC">
        <w:rPr>
          <w:rFonts w:ascii="Arial" w:hAnsi="Arial" w:cs="Arial"/>
        </w:rPr>
        <w:t>. S</w:t>
      </w:r>
      <w:r w:rsidRPr="00AB28CC">
        <w:rPr>
          <w:rFonts w:ascii="Arial" w:hAnsi="Arial" w:cs="Arial"/>
        </w:rPr>
        <w:t>ocial networks and social support are thought to help buffer</w:t>
      </w:r>
      <w:r w:rsidR="00301462" w:rsidRPr="00AB28CC">
        <w:rPr>
          <w:rFonts w:ascii="Arial" w:hAnsi="Arial" w:cs="Arial"/>
        </w:rPr>
        <w:t xml:space="preserve"> </w:t>
      </w:r>
      <w:r w:rsidR="00AF4B92">
        <w:rPr>
          <w:rFonts w:ascii="Arial" w:hAnsi="Arial" w:cs="Arial"/>
        </w:rPr>
        <w:t xml:space="preserve">the negative consequences of </w:t>
      </w:r>
      <w:r w:rsidR="00301462" w:rsidRPr="00AB28CC">
        <w:rPr>
          <w:rFonts w:ascii="Arial" w:hAnsi="Arial" w:cs="Arial"/>
        </w:rPr>
        <w:t xml:space="preserve">such </w:t>
      </w:r>
      <w:r w:rsidRPr="00AB28CC">
        <w:rPr>
          <w:rFonts w:ascii="Arial" w:hAnsi="Arial" w:cs="Arial"/>
        </w:rPr>
        <w:t xml:space="preserve">later life transitions. This paper explores the personal communities of a group of older men experiencing widowhood. </w:t>
      </w:r>
      <w:r w:rsidRPr="00AB28CC">
        <w:rPr>
          <w:rFonts w:ascii="Arial" w:eastAsiaTheme="minorEastAsia" w:hAnsi="Arial" w:cs="Arial"/>
          <w:kern w:val="24"/>
        </w:rPr>
        <w:t xml:space="preserve">Qualitative in-depth interviews were conducted, September 2013-February 2014, with seven older widowers, 71-89 years of age, in North Staffordshire, United Kingdom (UK). Interviews included personal community diagrams to identify the structure of the older men’s social relationships. Data analysis </w:t>
      </w:r>
      <w:r w:rsidR="003436BC">
        <w:rPr>
          <w:rFonts w:ascii="Arial" w:eastAsiaTheme="minorEastAsia" w:hAnsi="Arial" w:cs="Arial"/>
          <w:kern w:val="24"/>
        </w:rPr>
        <w:t>comprised</w:t>
      </w:r>
      <w:r w:rsidRPr="00AB28CC">
        <w:rPr>
          <w:rFonts w:ascii="Arial" w:eastAsiaTheme="minorEastAsia" w:hAnsi="Arial" w:cs="Arial"/>
          <w:kern w:val="24"/>
        </w:rPr>
        <w:t xml:space="preserve"> thematic analysis of interview transcripts and content analysis of personal community diagrams. Three overarching themes </w:t>
      </w:r>
      <w:r w:rsidR="00AF4B92">
        <w:rPr>
          <w:rFonts w:ascii="Arial" w:eastAsiaTheme="minorEastAsia" w:hAnsi="Arial" w:cs="Arial"/>
          <w:kern w:val="24"/>
        </w:rPr>
        <w:t xml:space="preserve">were identified </w:t>
      </w:r>
      <w:r w:rsidRPr="00AB28CC">
        <w:rPr>
          <w:rFonts w:ascii="Arial" w:eastAsiaTheme="minorEastAsia" w:hAnsi="Arial" w:cs="Arial"/>
          <w:kern w:val="24"/>
        </w:rPr>
        <w:t xml:space="preserve">from the interview data: </w:t>
      </w:r>
      <w:r w:rsidR="00AF4B92">
        <w:rPr>
          <w:rFonts w:ascii="Arial" w:eastAsiaTheme="minorEastAsia" w:hAnsi="Arial" w:cs="Arial"/>
          <w:kern w:val="24"/>
        </w:rPr>
        <w:t>‘</w:t>
      </w:r>
      <w:r w:rsidR="00041CCB" w:rsidRPr="00041CCB">
        <w:rPr>
          <w:rFonts w:ascii="Arial" w:hAnsi="Arial" w:cs="Arial"/>
          <w:highlight w:val="yellow"/>
        </w:rPr>
        <w:t>Personal identity and resilience assist transition</w:t>
      </w:r>
      <w:r w:rsidR="00041CCB">
        <w:rPr>
          <w:rFonts w:ascii="Arial" w:hAnsi="Arial" w:cs="Arial"/>
        </w:rPr>
        <w:t>’</w:t>
      </w:r>
      <w:r w:rsidRPr="00AB28CC">
        <w:rPr>
          <w:rFonts w:ascii="Arial" w:eastAsiaTheme="minorEastAsia" w:hAnsi="Arial" w:cs="Arial"/>
          <w:kern w:val="24"/>
        </w:rPr>
        <w:t xml:space="preserve">, </w:t>
      </w:r>
      <w:r w:rsidR="00041CCB">
        <w:rPr>
          <w:rFonts w:ascii="Arial" w:eastAsiaTheme="minorEastAsia" w:hAnsi="Arial" w:cs="Arial"/>
          <w:kern w:val="24"/>
        </w:rPr>
        <w:t>‘</w:t>
      </w:r>
      <w:r w:rsidR="00041CCB" w:rsidRPr="00041CCB">
        <w:rPr>
          <w:rFonts w:ascii="Arial" w:hAnsi="Arial" w:cs="Arial"/>
          <w:highlight w:val="yellow"/>
        </w:rPr>
        <w:t>Continuity in personal communities provides</w:t>
      </w:r>
      <w:r w:rsidR="00DE1CE7">
        <w:rPr>
          <w:rFonts w:ascii="Arial" w:hAnsi="Arial" w:cs="Arial"/>
          <w:highlight w:val="yellow"/>
        </w:rPr>
        <w:t xml:space="preserve"> stability</w:t>
      </w:r>
      <w:r w:rsidR="00041CCB">
        <w:rPr>
          <w:rFonts w:ascii="Arial" w:hAnsi="Arial" w:cs="Arial"/>
        </w:rPr>
        <w:t xml:space="preserve">’ </w:t>
      </w:r>
      <w:r w:rsidRPr="00AB28CC">
        <w:rPr>
          <w:rFonts w:ascii="Arial" w:eastAsiaTheme="minorEastAsia" w:hAnsi="Arial" w:cs="Arial"/>
          <w:kern w:val="24"/>
        </w:rPr>
        <w:t xml:space="preserve">and </w:t>
      </w:r>
      <w:r w:rsidR="00041CCB">
        <w:rPr>
          <w:rFonts w:ascii="Arial" w:eastAsiaTheme="minorEastAsia" w:hAnsi="Arial" w:cs="Arial"/>
          <w:kern w:val="24"/>
        </w:rPr>
        <w:t>‘</w:t>
      </w:r>
      <w:r w:rsidR="00041CCB" w:rsidRPr="00041CCB">
        <w:rPr>
          <w:rFonts w:ascii="Arial" w:hAnsi="Arial" w:cs="Arial"/>
          <w:highlight w:val="yellow"/>
        </w:rPr>
        <w:t>Changes in social relationships and pract</w:t>
      </w:r>
      <w:r w:rsidR="00041CCB">
        <w:rPr>
          <w:rFonts w:ascii="Arial" w:hAnsi="Arial" w:cs="Arial"/>
          <w:highlight w:val="yellow"/>
        </w:rPr>
        <w:t>ices facilitate adaptation</w:t>
      </w:r>
      <w:r w:rsidR="00041CCB">
        <w:rPr>
          <w:rFonts w:ascii="Arial" w:hAnsi="Arial" w:cs="Arial"/>
        </w:rPr>
        <w:t>’</w:t>
      </w:r>
      <w:r w:rsidRPr="00AB28CC">
        <w:rPr>
          <w:rFonts w:ascii="Arial" w:eastAsiaTheme="minorEastAsia" w:hAnsi="Arial" w:cs="Arial"/>
          <w:kern w:val="24"/>
        </w:rPr>
        <w:t>. The study ident</w:t>
      </w:r>
      <w:r w:rsidR="00DA3A55">
        <w:rPr>
          <w:rFonts w:ascii="Arial" w:eastAsiaTheme="minorEastAsia" w:hAnsi="Arial" w:cs="Arial"/>
          <w:kern w:val="24"/>
        </w:rPr>
        <w:t>ified three</w:t>
      </w:r>
      <w:r w:rsidRPr="00AB28CC">
        <w:rPr>
          <w:rFonts w:ascii="Arial" w:eastAsiaTheme="minorEastAsia" w:hAnsi="Arial" w:cs="Arial"/>
          <w:kern w:val="24"/>
        </w:rPr>
        <w:t xml:space="preserve"> types of personal community among the older widowers, comprising different combinations of family, friends and </w:t>
      </w:r>
      <w:r w:rsidR="00A17F76" w:rsidRPr="00AB28CC">
        <w:rPr>
          <w:rFonts w:ascii="Arial" w:eastAsiaTheme="minorEastAsia" w:hAnsi="Arial" w:cs="Arial"/>
          <w:kern w:val="24"/>
        </w:rPr>
        <w:t>others</w:t>
      </w:r>
      <w:r w:rsidR="00A17F76">
        <w:rPr>
          <w:rFonts w:ascii="Arial" w:eastAsiaTheme="minorEastAsia" w:hAnsi="Arial" w:cs="Arial"/>
          <w:kern w:val="24"/>
        </w:rPr>
        <w:t>.</w:t>
      </w:r>
      <w:r w:rsidR="00A17F76">
        <w:rPr>
          <w:rFonts w:ascii="Arial" w:eastAsiaTheme="minorEastAsia" w:hAnsi="Arial" w:cs="Arial"/>
          <w:bCs/>
          <w:kern w:val="24"/>
        </w:rPr>
        <w:t xml:space="preserve"> </w:t>
      </w:r>
      <w:r w:rsidR="00A17F76" w:rsidRPr="00DA3A55">
        <w:rPr>
          <w:rFonts w:ascii="Arial" w:eastAsiaTheme="minorEastAsia" w:hAnsi="Arial" w:cs="Arial"/>
          <w:bCs/>
          <w:kern w:val="24"/>
        </w:rPr>
        <w:t>The</w:t>
      </w:r>
      <w:r w:rsidR="00AF4B92" w:rsidRPr="00DA3A55">
        <w:rPr>
          <w:rFonts w:ascii="Arial" w:eastAsiaTheme="minorEastAsia" w:hAnsi="Arial" w:cs="Arial"/>
          <w:bCs/>
          <w:kern w:val="24"/>
        </w:rPr>
        <w:t xml:space="preserve"> findings illustrate that some older widowers have very restricted personal communities </w:t>
      </w:r>
      <w:r w:rsidR="00AF4B92" w:rsidRPr="00DA3A55">
        <w:rPr>
          <w:rFonts w:ascii="Arial" w:hAnsi="Arial" w:cs="Arial"/>
        </w:rPr>
        <w:t xml:space="preserve">which puts them at greater risk of loneliness and </w:t>
      </w:r>
      <w:r w:rsidR="004B1B67">
        <w:rPr>
          <w:rFonts w:ascii="Arial" w:hAnsi="Arial" w:cs="Arial"/>
        </w:rPr>
        <w:t xml:space="preserve">social </w:t>
      </w:r>
      <w:r w:rsidR="00AF4B92" w:rsidRPr="00DA3A55">
        <w:rPr>
          <w:rFonts w:ascii="Arial" w:hAnsi="Arial" w:cs="Arial"/>
        </w:rPr>
        <w:t xml:space="preserve">isolation. </w:t>
      </w:r>
      <w:r w:rsidR="00AF4B92">
        <w:rPr>
          <w:rFonts w:ascii="Arial" w:hAnsi="Arial" w:cs="Arial"/>
        </w:rPr>
        <w:t>T</w:t>
      </w:r>
      <w:r w:rsidR="00AF4B92" w:rsidRPr="00DA3A55">
        <w:rPr>
          <w:rFonts w:ascii="Arial" w:eastAsiaTheme="minorEastAsia" w:hAnsi="Arial" w:cs="Arial"/>
          <w:kern w:val="24"/>
        </w:rPr>
        <w:t xml:space="preserve">he social needs of long term carers should be </w:t>
      </w:r>
      <w:r w:rsidR="00C77B3D">
        <w:rPr>
          <w:rFonts w:ascii="Arial" w:eastAsiaTheme="minorEastAsia" w:hAnsi="Arial" w:cs="Arial"/>
          <w:kern w:val="24"/>
        </w:rPr>
        <w:t xml:space="preserve">addressed </w:t>
      </w:r>
      <w:r w:rsidR="00AF4B92" w:rsidRPr="00DA3A55">
        <w:rPr>
          <w:rFonts w:ascii="Arial" w:eastAsiaTheme="minorEastAsia" w:hAnsi="Arial" w:cs="Arial"/>
          <w:kern w:val="24"/>
        </w:rPr>
        <w:t xml:space="preserve">as isolation and loneliness can begin long before the death of a spouse. </w:t>
      </w:r>
      <w:r w:rsidR="00AF4B92">
        <w:rPr>
          <w:rFonts w:ascii="Arial" w:eastAsiaTheme="minorEastAsia" w:hAnsi="Arial" w:cs="Arial"/>
          <w:kern w:val="24"/>
        </w:rPr>
        <w:t>I</w:t>
      </w:r>
      <w:r w:rsidR="00AF4B92" w:rsidRPr="00DA3A55">
        <w:rPr>
          <w:rFonts w:ascii="Arial" w:eastAsiaTheme="minorEastAsia" w:hAnsi="Arial" w:cs="Arial"/>
          <w:kern w:val="24"/>
        </w:rPr>
        <w:t>t is important to consider gender differences and preferences when designing interventions for older people in order to promote engagement, social inclusion and wellbeing.</w:t>
      </w:r>
    </w:p>
    <w:p w:rsidR="0049593D" w:rsidRPr="00AB28CC" w:rsidRDefault="0049593D" w:rsidP="00AB28CC">
      <w:pPr>
        <w:spacing w:line="480" w:lineRule="auto"/>
        <w:rPr>
          <w:rFonts w:ascii="Arial" w:hAnsi="Arial" w:cs="Arial"/>
          <w:b/>
        </w:rPr>
      </w:pPr>
      <w:r w:rsidRPr="00AB28CC">
        <w:rPr>
          <w:rFonts w:ascii="Arial" w:hAnsi="Arial" w:cs="Arial"/>
          <w:b/>
        </w:rPr>
        <w:t>Key words</w:t>
      </w:r>
    </w:p>
    <w:p w:rsidR="0049593D" w:rsidRPr="00AB28CC" w:rsidRDefault="0049593D" w:rsidP="00AB28CC">
      <w:pPr>
        <w:spacing w:line="480" w:lineRule="auto"/>
        <w:rPr>
          <w:rFonts w:ascii="Arial" w:hAnsi="Arial" w:cs="Arial"/>
        </w:rPr>
      </w:pPr>
      <w:r w:rsidRPr="00AB28CC">
        <w:rPr>
          <w:rFonts w:ascii="Arial" w:hAnsi="Arial" w:cs="Arial"/>
        </w:rPr>
        <w:t xml:space="preserve">Older men, widowhood, social </w:t>
      </w:r>
      <w:r w:rsidR="00A17F76">
        <w:rPr>
          <w:rFonts w:ascii="Arial" w:hAnsi="Arial" w:cs="Arial"/>
        </w:rPr>
        <w:t>networks</w:t>
      </w:r>
      <w:r w:rsidRPr="00AB28CC">
        <w:rPr>
          <w:rFonts w:ascii="Arial" w:hAnsi="Arial" w:cs="Arial"/>
        </w:rPr>
        <w:t xml:space="preserve">, </w:t>
      </w:r>
      <w:r w:rsidR="00A17F76">
        <w:rPr>
          <w:rFonts w:ascii="Arial" w:hAnsi="Arial" w:cs="Arial"/>
        </w:rPr>
        <w:t>gender diffe</w:t>
      </w:r>
      <w:r w:rsidR="00ED75C8">
        <w:rPr>
          <w:rFonts w:ascii="Arial" w:hAnsi="Arial" w:cs="Arial"/>
        </w:rPr>
        <w:t>re</w:t>
      </w:r>
      <w:r w:rsidR="00A17F76">
        <w:rPr>
          <w:rFonts w:ascii="Arial" w:hAnsi="Arial" w:cs="Arial"/>
        </w:rPr>
        <w:t>nces</w:t>
      </w:r>
      <w:r w:rsidRPr="00AB28CC">
        <w:rPr>
          <w:rFonts w:ascii="Arial" w:hAnsi="Arial" w:cs="Arial"/>
        </w:rPr>
        <w:t xml:space="preserve">, </w:t>
      </w:r>
      <w:r w:rsidR="00A17F76">
        <w:rPr>
          <w:rFonts w:ascii="Arial" w:hAnsi="Arial" w:cs="Arial"/>
        </w:rPr>
        <w:t xml:space="preserve">social isolation, </w:t>
      </w:r>
      <w:r w:rsidRPr="00AB28CC">
        <w:rPr>
          <w:rFonts w:ascii="Arial" w:hAnsi="Arial" w:cs="Arial"/>
        </w:rPr>
        <w:t>loneliness</w:t>
      </w:r>
    </w:p>
    <w:p w:rsidR="00120095" w:rsidRDefault="00120095" w:rsidP="00AB28CC">
      <w:pPr>
        <w:spacing w:line="480" w:lineRule="auto"/>
        <w:rPr>
          <w:rFonts w:ascii="Arial" w:hAnsi="Arial" w:cs="Arial"/>
        </w:rPr>
      </w:pPr>
    </w:p>
    <w:p w:rsidR="003C0FA3" w:rsidRDefault="003C0FA3" w:rsidP="00AB28CC">
      <w:pPr>
        <w:spacing w:line="480" w:lineRule="auto"/>
        <w:rPr>
          <w:rFonts w:ascii="Arial" w:hAnsi="Arial" w:cs="Arial"/>
        </w:rPr>
      </w:pPr>
    </w:p>
    <w:p w:rsidR="00A17F76" w:rsidRPr="00AB28CC" w:rsidRDefault="00A17F76" w:rsidP="00AB28CC">
      <w:pPr>
        <w:spacing w:line="480" w:lineRule="auto"/>
        <w:rPr>
          <w:rFonts w:ascii="Arial" w:hAnsi="Arial" w:cs="Arial"/>
        </w:rPr>
      </w:pPr>
    </w:p>
    <w:p w:rsidR="0049593D" w:rsidRDefault="0049593D" w:rsidP="005C29FE">
      <w:pPr>
        <w:spacing w:line="240" w:lineRule="auto"/>
        <w:rPr>
          <w:rFonts w:ascii="Arial" w:hAnsi="Arial" w:cs="Arial"/>
        </w:rPr>
      </w:pPr>
    </w:p>
    <w:p w:rsidR="00AB28CC" w:rsidRPr="00AB28CC" w:rsidRDefault="00AB28CC" w:rsidP="00AB28CC">
      <w:pPr>
        <w:spacing w:before="100" w:beforeAutospacing="1" w:after="100" w:afterAutospacing="1" w:line="240" w:lineRule="auto"/>
        <w:rPr>
          <w:rFonts w:ascii="Arial" w:eastAsia="Times New Roman" w:hAnsi="Arial" w:cs="Arial"/>
          <w:b/>
          <w:color w:val="000000"/>
          <w:lang w:eastAsia="en-GB"/>
        </w:rPr>
      </w:pPr>
      <w:r w:rsidRPr="00AB28CC">
        <w:rPr>
          <w:rFonts w:ascii="Arial" w:eastAsia="Times New Roman" w:hAnsi="Arial" w:cs="Arial"/>
          <w:b/>
          <w:color w:val="000000"/>
          <w:lang w:eastAsia="en-GB"/>
        </w:rPr>
        <w:lastRenderedPageBreak/>
        <w:t>What is known about this topic</w:t>
      </w:r>
    </w:p>
    <w:p w:rsidR="00AB28CC" w:rsidRPr="00AB28CC" w:rsidRDefault="00AB28CC" w:rsidP="00AB28CC">
      <w:pPr>
        <w:numPr>
          <w:ilvl w:val="0"/>
          <w:numId w:val="11"/>
        </w:numPr>
        <w:spacing w:before="100" w:beforeAutospacing="1" w:after="100" w:afterAutospacing="1" w:line="240" w:lineRule="auto"/>
        <w:contextualSpacing/>
        <w:rPr>
          <w:rFonts w:ascii="Arial" w:eastAsia="Times New Roman" w:hAnsi="Arial" w:cs="Arial"/>
          <w:color w:val="000000"/>
          <w:lang w:eastAsia="en-GB"/>
        </w:rPr>
      </w:pPr>
      <w:r>
        <w:rPr>
          <w:rFonts w:ascii="Arial" w:eastAsia="Times New Roman" w:hAnsi="Arial" w:cs="Arial"/>
          <w:color w:val="000000"/>
          <w:lang w:eastAsia="en-GB"/>
        </w:rPr>
        <w:t>Later life widowhood can have a negative effect on well-being</w:t>
      </w:r>
    </w:p>
    <w:p w:rsidR="00AB28CC" w:rsidRPr="00AB28CC" w:rsidRDefault="00AB28CC" w:rsidP="00AB28CC">
      <w:pPr>
        <w:spacing w:before="100" w:beforeAutospacing="1" w:after="100" w:afterAutospacing="1" w:line="240" w:lineRule="auto"/>
        <w:ind w:left="720"/>
        <w:contextualSpacing/>
        <w:rPr>
          <w:rFonts w:ascii="Arial" w:eastAsia="Times New Roman" w:hAnsi="Arial" w:cs="Arial"/>
          <w:color w:val="000000"/>
          <w:lang w:eastAsia="en-GB"/>
        </w:rPr>
      </w:pPr>
    </w:p>
    <w:p w:rsidR="00AB28CC" w:rsidRPr="00AB28CC" w:rsidRDefault="00ED32F1" w:rsidP="00AB28CC">
      <w:pPr>
        <w:numPr>
          <w:ilvl w:val="0"/>
          <w:numId w:val="11"/>
        </w:numPr>
        <w:spacing w:before="100" w:beforeAutospacing="1" w:after="100" w:afterAutospacing="1" w:line="240" w:lineRule="auto"/>
        <w:contextualSpacing/>
        <w:rPr>
          <w:rFonts w:ascii="Arial" w:eastAsia="Times New Roman" w:hAnsi="Arial" w:cs="Arial"/>
          <w:color w:val="000000"/>
          <w:lang w:eastAsia="en-GB"/>
        </w:rPr>
      </w:pPr>
      <w:r>
        <w:rPr>
          <w:rFonts w:ascii="Arial" w:eastAsia="Times New Roman" w:hAnsi="Arial" w:cs="Arial"/>
          <w:color w:val="000000"/>
          <w:lang w:eastAsia="en-GB"/>
        </w:rPr>
        <w:t xml:space="preserve">The </w:t>
      </w:r>
      <w:r w:rsidR="00AB28CC">
        <w:rPr>
          <w:rFonts w:ascii="Arial" w:eastAsia="Times New Roman" w:hAnsi="Arial" w:cs="Arial"/>
          <w:color w:val="000000"/>
          <w:lang w:eastAsia="en-GB"/>
        </w:rPr>
        <w:t xml:space="preserve">experiences of older </w:t>
      </w:r>
      <w:r w:rsidR="00E065C4">
        <w:rPr>
          <w:rFonts w:ascii="Arial" w:eastAsia="Times New Roman" w:hAnsi="Arial" w:cs="Arial"/>
          <w:color w:val="000000"/>
          <w:lang w:eastAsia="en-GB"/>
        </w:rPr>
        <w:t xml:space="preserve">widowed men are under researched </w:t>
      </w:r>
    </w:p>
    <w:p w:rsidR="00AB28CC" w:rsidRPr="00AB28CC" w:rsidRDefault="00AB28CC" w:rsidP="00AB28CC">
      <w:pPr>
        <w:spacing w:line="256" w:lineRule="auto"/>
        <w:ind w:left="720"/>
        <w:contextualSpacing/>
        <w:rPr>
          <w:rFonts w:ascii="Arial" w:eastAsia="Times New Roman" w:hAnsi="Arial" w:cs="Arial"/>
          <w:color w:val="000000"/>
          <w:lang w:eastAsia="en-GB"/>
        </w:rPr>
      </w:pPr>
    </w:p>
    <w:p w:rsidR="00AB28CC" w:rsidRDefault="00AB28CC" w:rsidP="00AB28CC">
      <w:pPr>
        <w:numPr>
          <w:ilvl w:val="0"/>
          <w:numId w:val="11"/>
        </w:numPr>
        <w:spacing w:before="100" w:beforeAutospacing="1" w:after="100" w:afterAutospacing="1" w:line="240" w:lineRule="auto"/>
        <w:contextualSpacing/>
        <w:rPr>
          <w:rFonts w:ascii="Arial" w:eastAsia="Times New Roman" w:hAnsi="Arial" w:cs="Arial"/>
          <w:color w:val="000000"/>
          <w:lang w:eastAsia="en-GB"/>
        </w:rPr>
      </w:pPr>
      <w:r>
        <w:rPr>
          <w:rFonts w:ascii="Arial" w:eastAsia="Times New Roman" w:hAnsi="Arial" w:cs="Arial"/>
          <w:color w:val="000000"/>
          <w:lang w:eastAsia="en-GB"/>
        </w:rPr>
        <w:t>Men are more difficult to engage in interventions</w:t>
      </w:r>
      <w:r w:rsidR="00ED32F1">
        <w:rPr>
          <w:rFonts w:ascii="Arial" w:eastAsia="Times New Roman" w:hAnsi="Arial" w:cs="Arial"/>
          <w:color w:val="000000"/>
          <w:lang w:eastAsia="en-GB"/>
        </w:rPr>
        <w:t xml:space="preserve"> that promote socialisation</w:t>
      </w:r>
    </w:p>
    <w:p w:rsidR="00AB28CC" w:rsidRPr="00AB28CC" w:rsidRDefault="00AB28CC" w:rsidP="00AB28CC">
      <w:pPr>
        <w:spacing w:before="100" w:beforeAutospacing="1" w:after="100" w:afterAutospacing="1" w:line="240" w:lineRule="auto"/>
        <w:contextualSpacing/>
        <w:rPr>
          <w:rFonts w:ascii="Arial" w:eastAsia="Times New Roman" w:hAnsi="Arial" w:cs="Arial"/>
          <w:color w:val="000000"/>
          <w:lang w:eastAsia="en-GB"/>
        </w:rPr>
      </w:pPr>
    </w:p>
    <w:p w:rsidR="00AB28CC" w:rsidRDefault="00AB28CC" w:rsidP="00AB28CC">
      <w:pPr>
        <w:spacing w:before="100" w:beforeAutospacing="1" w:after="100" w:afterAutospacing="1" w:line="240" w:lineRule="auto"/>
        <w:rPr>
          <w:rFonts w:ascii="Arial" w:eastAsia="Times New Roman" w:hAnsi="Arial" w:cs="Arial"/>
          <w:b/>
          <w:color w:val="000000"/>
          <w:lang w:eastAsia="en-GB"/>
        </w:rPr>
      </w:pPr>
      <w:r w:rsidRPr="00AB28CC">
        <w:rPr>
          <w:rFonts w:ascii="Arial" w:eastAsia="Times New Roman" w:hAnsi="Arial" w:cs="Arial"/>
          <w:b/>
          <w:color w:val="000000"/>
          <w:lang w:eastAsia="en-GB"/>
        </w:rPr>
        <w:t>What this paper adds</w:t>
      </w:r>
    </w:p>
    <w:p w:rsidR="00AB28CC" w:rsidRPr="00E065C4" w:rsidRDefault="00C77B3D" w:rsidP="00AB28CC">
      <w:pPr>
        <w:numPr>
          <w:ilvl w:val="0"/>
          <w:numId w:val="12"/>
        </w:numPr>
        <w:spacing w:before="100" w:beforeAutospacing="1" w:after="100" w:afterAutospacing="1" w:line="480" w:lineRule="auto"/>
        <w:contextualSpacing/>
        <w:rPr>
          <w:rFonts w:ascii="Arial" w:eastAsia="Times New Roman" w:hAnsi="Arial" w:cs="Arial"/>
          <w:color w:val="000000"/>
          <w:lang w:eastAsia="en-GB"/>
        </w:rPr>
      </w:pPr>
      <w:r>
        <w:rPr>
          <w:rFonts w:ascii="Arial" w:eastAsiaTheme="minorEastAsia" w:hAnsi="Arial" w:cs="Arial"/>
          <w:kern w:val="24"/>
        </w:rPr>
        <w:t xml:space="preserve">Social </w:t>
      </w:r>
      <w:r w:rsidR="00AB28CC" w:rsidRPr="00AB28CC">
        <w:rPr>
          <w:rFonts w:ascii="Arial" w:eastAsiaTheme="minorEastAsia" w:hAnsi="Arial" w:cs="Arial"/>
          <w:kern w:val="24"/>
        </w:rPr>
        <w:t xml:space="preserve">isolation and loneliness </w:t>
      </w:r>
      <w:r>
        <w:rPr>
          <w:rFonts w:ascii="Arial" w:eastAsiaTheme="minorEastAsia" w:hAnsi="Arial" w:cs="Arial"/>
          <w:kern w:val="24"/>
        </w:rPr>
        <w:t xml:space="preserve">is experienced </w:t>
      </w:r>
      <w:r w:rsidR="00AB28CC" w:rsidRPr="00AB28CC">
        <w:rPr>
          <w:rFonts w:ascii="Arial" w:eastAsiaTheme="minorEastAsia" w:hAnsi="Arial" w:cs="Arial"/>
          <w:kern w:val="24"/>
        </w:rPr>
        <w:t>before the death of a spouse</w:t>
      </w:r>
    </w:p>
    <w:p w:rsidR="00E065C4" w:rsidRPr="00AB28CC" w:rsidRDefault="00E065C4" w:rsidP="00E065C4">
      <w:pPr>
        <w:numPr>
          <w:ilvl w:val="0"/>
          <w:numId w:val="12"/>
        </w:numPr>
        <w:spacing w:before="100" w:beforeAutospacing="1" w:after="100" w:afterAutospacing="1" w:line="480" w:lineRule="auto"/>
        <w:contextualSpacing/>
        <w:rPr>
          <w:rFonts w:ascii="Arial" w:eastAsia="Times New Roman" w:hAnsi="Arial" w:cs="Arial"/>
          <w:color w:val="000000"/>
          <w:lang w:eastAsia="en-GB"/>
        </w:rPr>
      </w:pPr>
      <w:r>
        <w:rPr>
          <w:rFonts w:ascii="Arial" w:eastAsiaTheme="minorEastAsia" w:hAnsi="Arial" w:cs="Arial"/>
          <w:bCs/>
          <w:kern w:val="24"/>
        </w:rPr>
        <w:t>Some o</w:t>
      </w:r>
      <w:r w:rsidRPr="00AB28CC">
        <w:rPr>
          <w:rFonts w:ascii="Arial" w:eastAsiaTheme="minorEastAsia" w:hAnsi="Arial" w:cs="Arial"/>
          <w:bCs/>
          <w:kern w:val="24"/>
        </w:rPr>
        <w:t xml:space="preserve">lder widowers have </w:t>
      </w:r>
      <w:r>
        <w:rPr>
          <w:rFonts w:ascii="Arial" w:eastAsiaTheme="minorEastAsia" w:hAnsi="Arial" w:cs="Arial"/>
          <w:bCs/>
          <w:kern w:val="24"/>
        </w:rPr>
        <w:t xml:space="preserve">limited social networks </w:t>
      </w:r>
      <w:r w:rsidRPr="00AB28CC">
        <w:rPr>
          <w:rFonts w:ascii="Arial" w:hAnsi="Arial" w:cs="Arial"/>
        </w:rPr>
        <w:t xml:space="preserve">which puts them at greater risk </w:t>
      </w:r>
    </w:p>
    <w:p w:rsidR="00C77B3D" w:rsidRPr="00C77B3D" w:rsidRDefault="00C77B3D" w:rsidP="00FD5B3F">
      <w:pPr>
        <w:numPr>
          <w:ilvl w:val="0"/>
          <w:numId w:val="12"/>
        </w:numPr>
        <w:spacing w:after="120" w:line="480" w:lineRule="auto"/>
        <w:contextualSpacing/>
        <w:rPr>
          <w:rFonts w:ascii="Arial" w:eastAsiaTheme="minorEastAsia" w:hAnsi="Arial" w:cs="Arial"/>
          <w:b/>
          <w:bCs/>
          <w:kern w:val="24"/>
        </w:rPr>
      </w:pPr>
      <w:r w:rsidRPr="00C77B3D">
        <w:rPr>
          <w:rFonts w:ascii="Arial" w:eastAsiaTheme="minorEastAsia" w:hAnsi="Arial" w:cs="Arial"/>
          <w:kern w:val="24"/>
        </w:rPr>
        <w:t>G</w:t>
      </w:r>
      <w:r w:rsidR="00AB28CC" w:rsidRPr="00C77B3D">
        <w:rPr>
          <w:rFonts w:ascii="Arial" w:eastAsiaTheme="minorEastAsia" w:hAnsi="Arial" w:cs="Arial"/>
          <w:kern w:val="24"/>
        </w:rPr>
        <w:t xml:space="preserve">ender differences and preferences </w:t>
      </w:r>
      <w:r w:rsidRPr="00C77B3D">
        <w:rPr>
          <w:rFonts w:ascii="Arial" w:eastAsiaTheme="minorEastAsia" w:hAnsi="Arial" w:cs="Arial"/>
          <w:kern w:val="24"/>
        </w:rPr>
        <w:t xml:space="preserve">should be considered </w:t>
      </w:r>
      <w:r w:rsidR="00AB28CC" w:rsidRPr="00C77B3D">
        <w:rPr>
          <w:rFonts w:ascii="Arial" w:eastAsiaTheme="minorEastAsia" w:hAnsi="Arial" w:cs="Arial"/>
          <w:kern w:val="24"/>
        </w:rPr>
        <w:t xml:space="preserve">when </w:t>
      </w:r>
      <w:r w:rsidRPr="00C77B3D">
        <w:rPr>
          <w:rFonts w:ascii="Arial" w:eastAsiaTheme="minorEastAsia" w:hAnsi="Arial" w:cs="Arial"/>
          <w:kern w:val="24"/>
        </w:rPr>
        <w:t xml:space="preserve">planning </w:t>
      </w:r>
      <w:r w:rsidR="00AB28CC" w:rsidRPr="00C77B3D">
        <w:rPr>
          <w:rFonts w:ascii="Arial" w:eastAsiaTheme="minorEastAsia" w:hAnsi="Arial" w:cs="Arial"/>
          <w:kern w:val="24"/>
        </w:rPr>
        <w:t xml:space="preserve">services </w:t>
      </w:r>
    </w:p>
    <w:p w:rsidR="000155B1" w:rsidRPr="00C77B3D" w:rsidRDefault="000155B1" w:rsidP="00C77B3D">
      <w:pPr>
        <w:spacing w:after="120" w:line="480" w:lineRule="auto"/>
        <w:contextualSpacing/>
        <w:rPr>
          <w:rFonts w:ascii="Arial" w:eastAsiaTheme="minorEastAsia" w:hAnsi="Arial" w:cs="Arial"/>
          <w:b/>
          <w:bCs/>
          <w:kern w:val="24"/>
        </w:rPr>
      </w:pPr>
      <w:r w:rsidRPr="00C77B3D">
        <w:rPr>
          <w:rFonts w:ascii="Arial" w:eastAsiaTheme="minorEastAsia" w:hAnsi="Arial" w:cs="Arial"/>
          <w:b/>
          <w:bCs/>
          <w:kern w:val="24"/>
        </w:rPr>
        <w:t>Introduction</w:t>
      </w:r>
    </w:p>
    <w:p w:rsidR="00101A65" w:rsidRPr="00AB28CC" w:rsidRDefault="00A33BCB" w:rsidP="00101A65">
      <w:pPr>
        <w:autoSpaceDE w:val="0"/>
        <w:autoSpaceDN w:val="0"/>
        <w:adjustRightInd w:val="0"/>
        <w:spacing w:line="480" w:lineRule="auto"/>
        <w:ind w:firstLine="720"/>
        <w:rPr>
          <w:rFonts w:ascii="Arial" w:hAnsi="Arial" w:cs="Arial"/>
        </w:rPr>
      </w:pPr>
      <w:r w:rsidRPr="00AB28CC">
        <w:rPr>
          <w:rFonts w:ascii="Arial" w:hAnsi="Arial" w:cs="Arial"/>
          <w:color w:val="292929"/>
          <w:lang w:eastAsia="en-GB"/>
        </w:rPr>
        <w:t>Later life transitions such as widowhood can have a negative effect on well-being (</w:t>
      </w:r>
      <w:r w:rsidR="002F51F2" w:rsidRPr="00AB28CC">
        <w:rPr>
          <w:rFonts w:ascii="Arial" w:hAnsi="Arial" w:cs="Arial"/>
          <w:color w:val="292929"/>
          <w:lang w:eastAsia="en-GB"/>
        </w:rPr>
        <w:t>Collins</w:t>
      </w:r>
      <w:r w:rsidRPr="00AB28CC">
        <w:rPr>
          <w:rFonts w:ascii="Arial" w:hAnsi="Arial" w:cs="Arial"/>
          <w:color w:val="292929"/>
          <w:lang w:eastAsia="en-GB"/>
        </w:rPr>
        <w:t>, 201</w:t>
      </w:r>
      <w:r w:rsidR="00581A75" w:rsidRPr="00AB28CC">
        <w:rPr>
          <w:rFonts w:ascii="Arial" w:hAnsi="Arial" w:cs="Arial"/>
          <w:color w:val="292929"/>
          <w:lang w:eastAsia="en-GB"/>
        </w:rPr>
        <w:t>4</w:t>
      </w:r>
      <w:r w:rsidR="00526840" w:rsidRPr="00AB28CC">
        <w:rPr>
          <w:rFonts w:ascii="Arial" w:hAnsi="Arial" w:cs="Arial"/>
          <w:color w:val="292929"/>
          <w:lang w:eastAsia="en-GB"/>
        </w:rPr>
        <w:t>; ILC-UK, 2015</w:t>
      </w:r>
      <w:r w:rsidRPr="00AB28CC">
        <w:rPr>
          <w:rFonts w:ascii="Arial" w:hAnsi="Arial" w:cs="Arial"/>
          <w:color w:val="292929"/>
          <w:lang w:eastAsia="en-GB"/>
        </w:rPr>
        <w:t>)</w:t>
      </w:r>
      <w:r w:rsidR="009B1DD0">
        <w:rPr>
          <w:rFonts w:ascii="Arial" w:hAnsi="Arial" w:cs="Arial"/>
          <w:color w:val="292929"/>
          <w:lang w:eastAsia="en-GB"/>
        </w:rPr>
        <w:t>. M</w:t>
      </w:r>
      <w:r w:rsidRPr="00AB28CC">
        <w:rPr>
          <w:rFonts w:ascii="Arial" w:hAnsi="Arial" w:cs="Arial"/>
          <w:color w:val="292929"/>
          <w:lang w:eastAsia="en-GB"/>
        </w:rPr>
        <w:t>any older widows and widowers are often in poor health themselves (Hirst and Corden, 2010)</w:t>
      </w:r>
      <w:r w:rsidR="00A170C2">
        <w:rPr>
          <w:rFonts w:ascii="Arial" w:hAnsi="Arial" w:cs="Arial"/>
          <w:color w:val="292929"/>
          <w:lang w:eastAsia="en-GB"/>
        </w:rPr>
        <w:t xml:space="preserve">, </w:t>
      </w:r>
      <w:r w:rsidR="00A170C2" w:rsidRPr="00A170C2">
        <w:rPr>
          <w:rFonts w:ascii="Arial" w:hAnsi="Arial" w:cs="Arial"/>
          <w:color w:val="292929"/>
          <w:highlight w:val="yellow"/>
          <w:lang w:eastAsia="en-GB"/>
        </w:rPr>
        <w:t>particularly if they have been caregivers (DiGiacmo et al., 2013),</w:t>
      </w:r>
      <w:r w:rsidR="00A170C2">
        <w:rPr>
          <w:rFonts w:ascii="Arial" w:hAnsi="Arial" w:cs="Arial"/>
          <w:color w:val="292929"/>
          <w:lang w:eastAsia="en-GB"/>
        </w:rPr>
        <w:t xml:space="preserve"> </w:t>
      </w:r>
      <w:r w:rsidRPr="00AB28CC">
        <w:rPr>
          <w:rFonts w:ascii="Arial" w:hAnsi="Arial" w:cs="Arial"/>
          <w:color w:val="292929"/>
          <w:lang w:eastAsia="en-GB"/>
        </w:rPr>
        <w:t xml:space="preserve">necessitating the use of health and social care services (Beaumont, 2011). </w:t>
      </w:r>
      <w:r w:rsidR="00101A65" w:rsidRPr="00AB28CC">
        <w:rPr>
          <w:rFonts w:ascii="Arial" w:hAnsi="Arial" w:cs="Arial"/>
        </w:rPr>
        <w:t>A recent policy report identified life events, such as widowhood, to be associated with increased loneliness and isolation, particularly for older men  (ILC-UK, 2015) who tend to have smaller support networks and less contact with family and friends than older women (Martin-Matthews, 2011). Indeed improving the health and wellbeing of older men, including the health impacts of loneliness and social isolation, has been identified as a public health challenge (Milligan et al., 2016).</w:t>
      </w:r>
    </w:p>
    <w:p w:rsidR="008A47F8" w:rsidRDefault="00A33BCB" w:rsidP="00FA5593">
      <w:pPr>
        <w:autoSpaceDE w:val="0"/>
        <w:autoSpaceDN w:val="0"/>
        <w:adjustRightInd w:val="0"/>
        <w:spacing w:line="480" w:lineRule="auto"/>
        <w:ind w:firstLine="720"/>
        <w:rPr>
          <w:rFonts w:ascii="Arial" w:hAnsi="Arial" w:cs="Arial"/>
        </w:rPr>
      </w:pPr>
      <w:r w:rsidRPr="00AB28CC">
        <w:rPr>
          <w:rFonts w:ascii="Arial" w:hAnsi="Arial" w:cs="Arial"/>
        </w:rPr>
        <w:t>Although the incidence of widowhood is still greater for older women than it is for older men</w:t>
      </w:r>
      <w:r w:rsidR="009A1FDA">
        <w:rPr>
          <w:rFonts w:ascii="Arial" w:hAnsi="Arial" w:cs="Arial"/>
        </w:rPr>
        <w:t xml:space="preserve"> (Office for National Statistics, 2016)</w:t>
      </w:r>
      <w:r w:rsidRPr="00AB28CC">
        <w:rPr>
          <w:rFonts w:ascii="Arial" w:hAnsi="Arial" w:cs="Arial"/>
        </w:rPr>
        <w:t xml:space="preserve">, this ratio has decreased over recent years, due in part to the increased life expectancy of men (Hirst and Corden, 2010). </w:t>
      </w:r>
      <w:r w:rsidR="00E44FE3">
        <w:rPr>
          <w:rFonts w:ascii="Arial" w:hAnsi="Arial" w:cs="Arial"/>
        </w:rPr>
        <w:t>Despite these demographic changes, most existing widowhood research has focused on the experiences of women</w:t>
      </w:r>
      <w:r w:rsidR="006F2B02">
        <w:rPr>
          <w:rFonts w:ascii="Arial" w:hAnsi="Arial" w:cs="Arial"/>
        </w:rPr>
        <w:t xml:space="preserve"> </w:t>
      </w:r>
      <w:r w:rsidR="00E44FE3">
        <w:rPr>
          <w:rFonts w:ascii="Arial" w:hAnsi="Arial" w:cs="Arial"/>
        </w:rPr>
        <w:t xml:space="preserve">rather than men </w:t>
      </w:r>
      <w:r w:rsidR="005758D9" w:rsidRPr="00AB28CC">
        <w:rPr>
          <w:rFonts w:ascii="Arial" w:hAnsi="Arial" w:cs="Arial"/>
        </w:rPr>
        <w:t xml:space="preserve">(Martin-Matthews, 2011). </w:t>
      </w:r>
      <w:r w:rsidR="00101A65">
        <w:rPr>
          <w:rFonts w:ascii="Arial" w:hAnsi="Arial" w:cs="Arial"/>
        </w:rPr>
        <w:t xml:space="preserve">The </w:t>
      </w:r>
      <w:r w:rsidR="00E44FE3">
        <w:rPr>
          <w:rFonts w:ascii="Arial" w:hAnsi="Arial" w:cs="Arial"/>
        </w:rPr>
        <w:t xml:space="preserve">few </w:t>
      </w:r>
      <w:r w:rsidR="00101A65">
        <w:rPr>
          <w:rFonts w:ascii="Arial" w:hAnsi="Arial" w:cs="Arial"/>
        </w:rPr>
        <w:t xml:space="preserve">studies that have </w:t>
      </w:r>
      <w:r w:rsidR="00E44FE3">
        <w:rPr>
          <w:rFonts w:ascii="Arial" w:hAnsi="Arial" w:cs="Arial"/>
        </w:rPr>
        <w:t>focussed on men in addition to women</w:t>
      </w:r>
      <w:r w:rsidR="00101A65">
        <w:rPr>
          <w:rFonts w:ascii="Arial" w:hAnsi="Arial" w:cs="Arial"/>
        </w:rPr>
        <w:t xml:space="preserve">, </w:t>
      </w:r>
      <w:r w:rsidR="005758D9">
        <w:rPr>
          <w:rFonts w:ascii="Arial" w:hAnsi="Arial" w:cs="Arial"/>
        </w:rPr>
        <w:t>have illustrated g</w:t>
      </w:r>
      <w:r w:rsidRPr="00AB28CC">
        <w:rPr>
          <w:rFonts w:ascii="Arial" w:hAnsi="Arial" w:cs="Arial"/>
        </w:rPr>
        <w:t>ender differences in the experience of widowhood in later life</w:t>
      </w:r>
      <w:r w:rsidR="005758D9">
        <w:rPr>
          <w:rFonts w:ascii="Arial" w:hAnsi="Arial" w:cs="Arial"/>
        </w:rPr>
        <w:t xml:space="preserve">. For example, </w:t>
      </w:r>
      <w:r w:rsidRPr="00AB28CC">
        <w:rPr>
          <w:rFonts w:ascii="Arial" w:hAnsi="Arial" w:cs="Arial"/>
        </w:rPr>
        <w:t>research has shown that older widowers tend to have greater financial resources, while older widows tend to have greater sources of social support (Arber and Ginn, 1991; Stevens, 1995)</w:t>
      </w:r>
      <w:r w:rsidR="00C6770F">
        <w:rPr>
          <w:rFonts w:ascii="Arial" w:hAnsi="Arial" w:cs="Arial"/>
        </w:rPr>
        <w:t xml:space="preserve">. </w:t>
      </w:r>
      <w:r w:rsidR="007E5D41">
        <w:rPr>
          <w:rFonts w:ascii="Arial" w:hAnsi="Arial" w:cs="Arial"/>
        </w:rPr>
        <w:t xml:space="preserve">Other studies have </w:t>
      </w:r>
      <w:r w:rsidR="007E5D41" w:rsidRPr="00AB28CC">
        <w:rPr>
          <w:rFonts w:ascii="Arial" w:hAnsi="Arial" w:cs="Arial"/>
        </w:rPr>
        <w:t xml:space="preserve">found that men </w:t>
      </w:r>
      <w:r w:rsidR="00C6770F" w:rsidRPr="002A1AEB">
        <w:rPr>
          <w:rFonts w:ascii="Arial" w:hAnsi="Arial" w:cs="Arial"/>
          <w:highlight w:val="yellow"/>
        </w:rPr>
        <w:t xml:space="preserve">receive more formal support than women (Bennett, </w:t>
      </w:r>
      <w:r w:rsidR="00C6770F">
        <w:rPr>
          <w:rFonts w:ascii="Arial" w:hAnsi="Arial" w:cs="Arial"/>
          <w:highlight w:val="yellow"/>
        </w:rPr>
        <w:t>2009</w:t>
      </w:r>
      <w:r w:rsidR="00C6770F" w:rsidRPr="002A1AEB">
        <w:rPr>
          <w:rFonts w:ascii="Arial" w:hAnsi="Arial" w:cs="Arial"/>
          <w:highlight w:val="yellow"/>
        </w:rPr>
        <w:t>)</w:t>
      </w:r>
      <w:r w:rsidR="00C6770F">
        <w:rPr>
          <w:rFonts w:ascii="Arial" w:hAnsi="Arial" w:cs="Arial"/>
          <w:highlight w:val="yellow"/>
        </w:rPr>
        <w:t xml:space="preserve"> </w:t>
      </w:r>
      <w:r w:rsidR="00C6770F">
        <w:rPr>
          <w:rFonts w:ascii="Arial" w:hAnsi="Arial" w:cs="Arial"/>
        </w:rPr>
        <w:t xml:space="preserve">and </w:t>
      </w:r>
      <w:r w:rsidR="007E5D41" w:rsidRPr="00AB28CC">
        <w:rPr>
          <w:rFonts w:ascii="Arial" w:hAnsi="Arial" w:cs="Arial"/>
        </w:rPr>
        <w:t>are more likely to reduce their social interaction following the death of a spouse</w:t>
      </w:r>
      <w:r w:rsidR="007E5D41">
        <w:rPr>
          <w:rFonts w:ascii="Arial" w:hAnsi="Arial" w:cs="Arial"/>
        </w:rPr>
        <w:t xml:space="preserve"> </w:t>
      </w:r>
      <w:r w:rsidR="007E5D41" w:rsidRPr="00AB28CC">
        <w:rPr>
          <w:rFonts w:ascii="Arial" w:hAnsi="Arial" w:cs="Arial"/>
        </w:rPr>
        <w:t>(Bennett, 1998</w:t>
      </w:r>
      <w:r w:rsidR="002A1AEB">
        <w:rPr>
          <w:rFonts w:ascii="Arial" w:hAnsi="Arial" w:cs="Arial"/>
        </w:rPr>
        <w:t>)</w:t>
      </w:r>
      <w:r w:rsidR="007E5D41" w:rsidRPr="00AB28CC">
        <w:rPr>
          <w:rFonts w:ascii="Arial" w:hAnsi="Arial" w:cs="Arial"/>
        </w:rPr>
        <w:t>.</w:t>
      </w:r>
      <w:r w:rsidR="007E5D41">
        <w:rPr>
          <w:rFonts w:ascii="Arial" w:hAnsi="Arial" w:cs="Arial"/>
        </w:rPr>
        <w:t xml:space="preserve"> However some </w:t>
      </w:r>
      <w:r w:rsidRPr="00AB28CC">
        <w:rPr>
          <w:rFonts w:ascii="Arial" w:hAnsi="Arial" w:cs="Arial"/>
        </w:rPr>
        <w:t>research suggests that older widowers are more open to meeting a new partner and remarriage than older widows (</w:t>
      </w:r>
      <w:r w:rsidR="00526840" w:rsidRPr="00AB28CC">
        <w:rPr>
          <w:rFonts w:ascii="Arial" w:hAnsi="Arial" w:cs="Arial"/>
        </w:rPr>
        <w:t>Davidson, 2001a</w:t>
      </w:r>
      <w:r w:rsidR="00AF1F66">
        <w:rPr>
          <w:rFonts w:ascii="Arial" w:hAnsi="Arial" w:cs="Arial"/>
        </w:rPr>
        <w:t>, 2001b</w:t>
      </w:r>
      <w:r w:rsidR="00526840" w:rsidRPr="00AB28CC">
        <w:rPr>
          <w:rFonts w:ascii="Arial" w:hAnsi="Arial" w:cs="Arial"/>
        </w:rPr>
        <w:t>; Bennett, Hughes and Smith, 2005</w:t>
      </w:r>
      <w:r w:rsidR="00F97B12" w:rsidRPr="00AB28CC">
        <w:rPr>
          <w:rFonts w:ascii="Arial" w:hAnsi="Arial" w:cs="Arial"/>
        </w:rPr>
        <w:t xml:space="preserve">; </w:t>
      </w:r>
      <w:r w:rsidR="006D3C38" w:rsidRPr="00AB28CC">
        <w:rPr>
          <w:rFonts w:ascii="Arial" w:hAnsi="Arial" w:cs="Arial"/>
        </w:rPr>
        <w:t>v</w:t>
      </w:r>
      <w:r w:rsidR="00F97B12" w:rsidRPr="00AB28CC">
        <w:rPr>
          <w:rFonts w:ascii="Arial" w:hAnsi="Arial" w:cs="Arial"/>
        </w:rPr>
        <w:t xml:space="preserve">an den Hoonaard, </w:t>
      </w:r>
      <w:r w:rsidR="005E2A26">
        <w:rPr>
          <w:rFonts w:ascii="Arial" w:hAnsi="Arial" w:cs="Arial"/>
        </w:rPr>
        <w:t xml:space="preserve">2009, </w:t>
      </w:r>
      <w:r w:rsidR="00F97B12" w:rsidRPr="00AB28CC">
        <w:rPr>
          <w:rFonts w:ascii="Arial" w:hAnsi="Arial" w:cs="Arial"/>
        </w:rPr>
        <w:t>2010</w:t>
      </w:r>
      <w:r w:rsidR="007E5D41">
        <w:rPr>
          <w:rFonts w:ascii="Arial" w:hAnsi="Arial" w:cs="Arial"/>
        </w:rPr>
        <w:t xml:space="preserve">). </w:t>
      </w:r>
      <w:r w:rsidR="00710170" w:rsidRPr="00AB28CC">
        <w:rPr>
          <w:rFonts w:ascii="Arial" w:hAnsi="Arial" w:cs="Arial"/>
        </w:rPr>
        <w:t>Q</w:t>
      </w:r>
      <w:r w:rsidR="00AF63E8" w:rsidRPr="00AB28CC">
        <w:rPr>
          <w:rFonts w:ascii="Arial" w:hAnsi="Arial" w:cs="Arial"/>
        </w:rPr>
        <w:t xml:space="preserve">ualitative </w:t>
      </w:r>
      <w:r w:rsidR="00171AF2">
        <w:rPr>
          <w:rFonts w:ascii="Arial" w:hAnsi="Arial" w:cs="Arial"/>
        </w:rPr>
        <w:t xml:space="preserve">North American </w:t>
      </w:r>
      <w:r w:rsidR="00F05049" w:rsidRPr="00AB28CC">
        <w:rPr>
          <w:rFonts w:ascii="Arial" w:hAnsi="Arial" w:cs="Arial"/>
        </w:rPr>
        <w:t>research</w:t>
      </w:r>
      <w:r w:rsidR="00AF1F66">
        <w:rPr>
          <w:rFonts w:ascii="Arial" w:hAnsi="Arial" w:cs="Arial"/>
        </w:rPr>
        <w:t xml:space="preserve"> </w:t>
      </w:r>
      <w:r w:rsidR="00F05049" w:rsidRPr="00AB28CC">
        <w:rPr>
          <w:rFonts w:ascii="Arial" w:hAnsi="Arial" w:cs="Arial"/>
        </w:rPr>
        <w:t xml:space="preserve">has </w:t>
      </w:r>
      <w:r w:rsidR="00C0125B" w:rsidRPr="00AB28CC">
        <w:rPr>
          <w:rFonts w:ascii="Arial" w:hAnsi="Arial" w:cs="Arial"/>
        </w:rPr>
        <w:t xml:space="preserve">further </w:t>
      </w:r>
      <w:r w:rsidR="00F05049" w:rsidRPr="00AB28CC">
        <w:rPr>
          <w:rFonts w:ascii="Arial" w:hAnsi="Arial" w:cs="Arial"/>
        </w:rPr>
        <w:t>explored widowhood from a male perspective</w:t>
      </w:r>
      <w:r w:rsidR="00AF1F66">
        <w:rPr>
          <w:rFonts w:ascii="Arial" w:hAnsi="Arial" w:cs="Arial"/>
        </w:rPr>
        <w:t xml:space="preserve">, </w:t>
      </w:r>
      <w:r w:rsidR="00F05049" w:rsidRPr="00AB28CC">
        <w:rPr>
          <w:rFonts w:ascii="Arial" w:hAnsi="Arial" w:cs="Arial"/>
        </w:rPr>
        <w:t xml:space="preserve">including </w:t>
      </w:r>
      <w:r w:rsidR="00B2289E">
        <w:rPr>
          <w:rFonts w:ascii="Arial" w:hAnsi="Arial" w:cs="Arial"/>
        </w:rPr>
        <w:t xml:space="preserve">the resilience of older widowers (Moore and Stratton, 2002), and </w:t>
      </w:r>
      <w:r w:rsidR="00C744EA" w:rsidRPr="00AB28CC">
        <w:rPr>
          <w:rFonts w:ascii="Arial" w:hAnsi="Arial" w:cs="Arial"/>
        </w:rPr>
        <w:t xml:space="preserve">how men frame their experience within a </w:t>
      </w:r>
      <w:r w:rsidR="00F05049" w:rsidRPr="00AB28CC">
        <w:rPr>
          <w:rFonts w:ascii="Arial" w:hAnsi="Arial" w:cs="Arial"/>
        </w:rPr>
        <w:t>masculine identity</w:t>
      </w:r>
      <w:r w:rsidR="00AF1F66">
        <w:rPr>
          <w:rFonts w:ascii="Arial" w:hAnsi="Arial" w:cs="Arial"/>
        </w:rPr>
        <w:t xml:space="preserve"> </w:t>
      </w:r>
      <w:r w:rsidR="00C20E0D" w:rsidRPr="00AB28CC">
        <w:rPr>
          <w:rFonts w:ascii="Arial" w:hAnsi="Arial" w:cs="Arial"/>
        </w:rPr>
        <w:t xml:space="preserve">and manage the rearrangement of household tasks </w:t>
      </w:r>
      <w:r w:rsidR="00F05049" w:rsidRPr="00AB28CC">
        <w:rPr>
          <w:rFonts w:ascii="Arial" w:hAnsi="Arial" w:cs="Arial"/>
        </w:rPr>
        <w:t>(</w:t>
      </w:r>
      <w:r w:rsidR="006D3C38" w:rsidRPr="00AB28CC">
        <w:rPr>
          <w:rFonts w:ascii="Arial" w:hAnsi="Arial" w:cs="Arial"/>
        </w:rPr>
        <w:t>v</w:t>
      </w:r>
      <w:r w:rsidR="00F05049" w:rsidRPr="00AB28CC">
        <w:rPr>
          <w:rFonts w:ascii="Arial" w:hAnsi="Arial" w:cs="Arial"/>
        </w:rPr>
        <w:t xml:space="preserve">an den Hoonaard, 2010). </w:t>
      </w:r>
      <w:r w:rsidR="008A47F8">
        <w:rPr>
          <w:rFonts w:ascii="Arial" w:hAnsi="Arial" w:cs="Arial"/>
        </w:rPr>
        <w:t>v</w:t>
      </w:r>
      <w:r w:rsidR="00171AF2">
        <w:rPr>
          <w:rFonts w:ascii="Arial" w:hAnsi="Arial" w:cs="Arial"/>
        </w:rPr>
        <w:t xml:space="preserve">an den Hoonaard’s study </w:t>
      </w:r>
      <w:r w:rsidR="004A4E19" w:rsidRPr="00AB28CC">
        <w:rPr>
          <w:rFonts w:ascii="Arial" w:hAnsi="Arial" w:cs="Arial"/>
        </w:rPr>
        <w:t>also illustrate</w:t>
      </w:r>
      <w:r w:rsidR="001D204F">
        <w:rPr>
          <w:rFonts w:ascii="Arial" w:hAnsi="Arial" w:cs="Arial"/>
        </w:rPr>
        <w:t>d</w:t>
      </w:r>
      <w:r w:rsidR="004A4E19" w:rsidRPr="00AB28CC">
        <w:rPr>
          <w:rFonts w:ascii="Arial" w:hAnsi="Arial" w:cs="Arial"/>
        </w:rPr>
        <w:t xml:space="preserve"> the importance of father-daughter relationships</w:t>
      </w:r>
      <w:r w:rsidR="008E7D84" w:rsidRPr="00AB28CC">
        <w:rPr>
          <w:rFonts w:ascii="Arial" w:hAnsi="Arial" w:cs="Arial"/>
        </w:rPr>
        <w:t xml:space="preserve"> and keeping busy to avoid loneliness</w:t>
      </w:r>
      <w:r w:rsidR="001D204F">
        <w:rPr>
          <w:rFonts w:ascii="Arial" w:hAnsi="Arial" w:cs="Arial"/>
        </w:rPr>
        <w:t xml:space="preserve">. </w:t>
      </w:r>
    </w:p>
    <w:p w:rsidR="003C0FA3" w:rsidRDefault="00ED48E7" w:rsidP="00FA5593">
      <w:pPr>
        <w:autoSpaceDE w:val="0"/>
        <w:autoSpaceDN w:val="0"/>
        <w:adjustRightInd w:val="0"/>
        <w:spacing w:line="480" w:lineRule="auto"/>
        <w:ind w:firstLine="720"/>
        <w:rPr>
          <w:rFonts w:ascii="Arial" w:eastAsiaTheme="minorEastAsia" w:hAnsi="Arial" w:cs="Arial"/>
          <w:bCs/>
          <w:kern w:val="24"/>
          <w:lang w:eastAsia="en-GB"/>
        </w:rPr>
      </w:pPr>
      <w:r w:rsidRPr="00ED48E7">
        <w:rPr>
          <w:rFonts w:ascii="Arial" w:hAnsi="Arial" w:cs="Arial"/>
          <w:highlight w:val="yellow"/>
        </w:rPr>
        <w:t>Social relationships are thought to assist in the management of later life widowhood, however, r</w:t>
      </w:r>
      <w:r w:rsidR="000E3B98" w:rsidRPr="00ED48E7">
        <w:rPr>
          <w:rFonts w:ascii="Arial" w:hAnsi="Arial" w:cs="Arial"/>
          <w:highlight w:val="yellow"/>
        </w:rPr>
        <w:t>esearch on widowers, their social networks and identity is limited</w:t>
      </w:r>
      <w:r w:rsidRPr="00ED48E7">
        <w:rPr>
          <w:rFonts w:ascii="Arial" w:hAnsi="Arial" w:cs="Arial"/>
          <w:highlight w:val="yellow"/>
        </w:rPr>
        <w:t>.</w:t>
      </w:r>
      <w:r>
        <w:rPr>
          <w:rFonts w:ascii="Arial" w:hAnsi="Arial" w:cs="Arial"/>
        </w:rPr>
        <w:t xml:space="preserve">  In </w:t>
      </w:r>
      <w:r w:rsidR="000E3B98">
        <w:rPr>
          <w:rFonts w:ascii="Arial" w:hAnsi="Arial" w:cs="Arial"/>
        </w:rPr>
        <w:t xml:space="preserve">particular there is </w:t>
      </w:r>
      <w:r w:rsidR="00A33BCB" w:rsidRPr="00AB28CC">
        <w:rPr>
          <w:rFonts w:ascii="Arial" w:hAnsi="Arial" w:cs="Arial"/>
        </w:rPr>
        <w:t>a lack of</w:t>
      </w:r>
      <w:r w:rsidR="00AF63E8" w:rsidRPr="00AB28CC">
        <w:rPr>
          <w:rFonts w:ascii="Arial" w:hAnsi="Arial" w:cs="Arial"/>
        </w:rPr>
        <w:t xml:space="preserve"> qualitative </w:t>
      </w:r>
      <w:r w:rsidR="00A33BCB" w:rsidRPr="00AB28CC">
        <w:rPr>
          <w:rFonts w:ascii="Arial" w:hAnsi="Arial" w:cs="Arial"/>
        </w:rPr>
        <w:t>research</w:t>
      </w:r>
      <w:r w:rsidR="00F05049" w:rsidRPr="00AB28CC">
        <w:rPr>
          <w:rFonts w:ascii="Arial" w:hAnsi="Arial" w:cs="Arial"/>
        </w:rPr>
        <w:t xml:space="preserve"> in Britain</w:t>
      </w:r>
      <w:r w:rsidR="00A33BCB" w:rsidRPr="00AB28CC">
        <w:rPr>
          <w:rFonts w:ascii="Arial" w:hAnsi="Arial" w:cs="Arial"/>
        </w:rPr>
        <w:t xml:space="preserve"> exploring </w:t>
      </w:r>
      <w:r w:rsidR="006F2B02">
        <w:rPr>
          <w:rFonts w:ascii="Arial" w:hAnsi="Arial" w:cs="Arial"/>
        </w:rPr>
        <w:t>later life widowhood from a male perspective</w:t>
      </w:r>
      <w:r w:rsidR="00AF1F66">
        <w:rPr>
          <w:rFonts w:ascii="Arial" w:hAnsi="Arial" w:cs="Arial"/>
        </w:rPr>
        <w:t xml:space="preserve"> particularly </w:t>
      </w:r>
      <w:r w:rsidR="00A33BCB" w:rsidRPr="00AB28CC">
        <w:rPr>
          <w:rFonts w:ascii="Arial" w:hAnsi="Arial" w:cs="Arial"/>
        </w:rPr>
        <w:t xml:space="preserve">in terms of the types and characteristics of </w:t>
      </w:r>
      <w:r w:rsidR="00F05049" w:rsidRPr="00AB28CC">
        <w:rPr>
          <w:rFonts w:ascii="Arial" w:hAnsi="Arial" w:cs="Arial"/>
        </w:rPr>
        <w:t xml:space="preserve">personal communities </w:t>
      </w:r>
      <w:r w:rsidR="00A33BCB" w:rsidRPr="00AB28CC">
        <w:rPr>
          <w:rFonts w:ascii="Arial" w:hAnsi="Arial" w:cs="Arial"/>
        </w:rPr>
        <w:t>during the transition (</w:t>
      </w:r>
      <w:r w:rsidR="002F51F2" w:rsidRPr="00AB28CC">
        <w:rPr>
          <w:rFonts w:ascii="Arial" w:hAnsi="Arial" w:cs="Arial"/>
        </w:rPr>
        <w:t>Collins</w:t>
      </w:r>
      <w:r w:rsidR="00A33BCB" w:rsidRPr="00AB28CC">
        <w:rPr>
          <w:rFonts w:ascii="Arial" w:hAnsi="Arial" w:cs="Arial"/>
        </w:rPr>
        <w:t>, 201</w:t>
      </w:r>
      <w:r w:rsidR="00B855BB" w:rsidRPr="00AB28CC">
        <w:rPr>
          <w:rFonts w:ascii="Arial" w:hAnsi="Arial" w:cs="Arial"/>
        </w:rPr>
        <w:t>3</w:t>
      </w:r>
      <w:r w:rsidR="00A33BCB" w:rsidRPr="00AB28CC">
        <w:rPr>
          <w:rFonts w:ascii="Arial" w:hAnsi="Arial" w:cs="Arial"/>
        </w:rPr>
        <w:t>).</w:t>
      </w:r>
      <w:r w:rsidR="00192B5E" w:rsidRPr="00AB28CC">
        <w:rPr>
          <w:rFonts w:ascii="Arial" w:hAnsi="Arial" w:cs="Arial"/>
        </w:rPr>
        <w:t xml:space="preserve"> </w:t>
      </w:r>
      <w:r w:rsidR="00F05049" w:rsidRPr="00AB28CC">
        <w:rPr>
          <w:rFonts w:ascii="Arial" w:hAnsi="Arial" w:cs="Arial"/>
        </w:rPr>
        <w:t xml:space="preserve">Personal communities consist of </w:t>
      </w:r>
      <w:r w:rsidR="00E46707">
        <w:rPr>
          <w:rFonts w:ascii="Arial" w:hAnsi="Arial" w:cs="Arial"/>
        </w:rPr>
        <w:t xml:space="preserve">relations </w:t>
      </w:r>
      <w:r w:rsidR="00F05049" w:rsidRPr="00AB28CC">
        <w:rPr>
          <w:rFonts w:ascii="Arial" w:hAnsi="Arial" w:cs="Arial"/>
        </w:rPr>
        <w:t>that provide social capital (Wellman, 1990)</w:t>
      </w:r>
      <w:r w:rsidR="008A47F8">
        <w:rPr>
          <w:rFonts w:ascii="Arial" w:hAnsi="Arial" w:cs="Arial"/>
        </w:rPr>
        <w:t>, t</w:t>
      </w:r>
      <w:r w:rsidR="004D4AE1">
        <w:rPr>
          <w:rFonts w:ascii="Arial" w:hAnsi="Arial" w:cs="Arial"/>
        </w:rPr>
        <w:t xml:space="preserve">hey also </w:t>
      </w:r>
      <w:r w:rsidR="008A47F8">
        <w:rPr>
          <w:rFonts w:ascii="Arial" w:hAnsi="Arial" w:cs="Arial"/>
        </w:rPr>
        <w:t>capture t</w:t>
      </w:r>
      <w:r w:rsidR="00AF63E8" w:rsidRPr="00AB28CC">
        <w:rPr>
          <w:rFonts w:ascii="Arial" w:hAnsi="Arial" w:cs="Arial"/>
        </w:rPr>
        <w:t>he diversity and flexibility of contemporary familial, friendship and wider</w:t>
      </w:r>
      <w:r w:rsidR="00F05049" w:rsidRPr="00AB28CC">
        <w:rPr>
          <w:rFonts w:ascii="Arial" w:hAnsi="Arial" w:cs="Arial"/>
        </w:rPr>
        <w:t xml:space="preserve"> </w:t>
      </w:r>
      <w:r w:rsidR="00AF63E8" w:rsidRPr="00AB28CC">
        <w:rPr>
          <w:rFonts w:ascii="Arial" w:hAnsi="Arial" w:cs="Arial"/>
        </w:rPr>
        <w:t xml:space="preserve">community </w:t>
      </w:r>
      <w:r w:rsidR="00E46707">
        <w:rPr>
          <w:rFonts w:ascii="Arial" w:hAnsi="Arial" w:cs="Arial"/>
        </w:rPr>
        <w:t xml:space="preserve">ties </w:t>
      </w:r>
      <w:r w:rsidR="00AF63E8" w:rsidRPr="00AB28CC">
        <w:rPr>
          <w:rFonts w:ascii="Arial" w:hAnsi="Arial" w:cs="Arial"/>
        </w:rPr>
        <w:t xml:space="preserve">(Spencer and Pahl, 2006; Chambers et al., 2009; </w:t>
      </w:r>
      <w:r w:rsidR="002F51F2" w:rsidRPr="00AB28CC">
        <w:rPr>
          <w:rFonts w:ascii="Arial" w:hAnsi="Arial" w:cs="Arial"/>
        </w:rPr>
        <w:t>Collins</w:t>
      </w:r>
      <w:r w:rsidR="00AF63E8" w:rsidRPr="00AB28CC">
        <w:rPr>
          <w:rFonts w:ascii="Arial" w:hAnsi="Arial" w:cs="Arial"/>
        </w:rPr>
        <w:t xml:space="preserve">, 2013). </w:t>
      </w:r>
      <w:r w:rsidR="00710170" w:rsidRPr="00AB28CC">
        <w:rPr>
          <w:rFonts w:ascii="Arial" w:hAnsi="Arial" w:cs="Arial"/>
        </w:rPr>
        <w:t xml:space="preserve">Earlier research </w:t>
      </w:r>
      <w:r w:rsidR="00C0125B" w:rsidRPr="00AB28CC">
        <w:rPr>
          <w:rFonts w:ascii="Arial" w:hAnsi="Arial" w:cs="Arial"/>
        </w:rPr>
        <w:t xml:space="preserve">conducted in the UK </w:t>
      </w:r>
      <w:r w:rsidR="00195EC3" w:rsidRPr="00AB28CC">
        <w:rPr>
          <w:rFonts w:ascii="Arial" w:hAnsi="Arial" w:cs="Arial"/>
        </w:rPr>
        <w:t>explor</w:t>
      </w:r>
      <w:r w:rsidR="00C0125B" w:rsidRPr="00AB28CC">
        <w:rPr>
          <w:rFonts w:ascii="Arial" w:hAnsi="Arial" w:cs="Arial"/>
        </w:rPr>
        <w:t xml:space="preserve">ed </w:t>
      </w:r>
      <w:r w:rsidR="00195EC3" w:rsidRPr="00AB28CC">
        <w:rPr>
          <w:rFonts w:ascii="Arial" w:hAnsi="Arial" w:cs="Arial"/>
        </w:rPr>
        <w:t xml:space="preserve">the personal communities of older widows </w:t>
      </w:r>
      <w:r w:rsidR="00C0125B" w:rsidRPr="00AB28CC">
        <w:rPr>
          <w:rFonts w:ascii="Arial" w:hAnsi="Arial" w:cs="Arial"/>
        </w:rPr>
        <w:t xml:space="preserve">and </w:t>
      </w:r>
      <w:r w:rsidR="00195EC3" w:rsidRPr="00AB28CC">
        <w:rPr>
          <w:rFonts w:ascii="Arial" w:hAnsi="Arial" w:cs="Arial"/>
        </w:rPr>
        <w:t xml:space="preserve">identified </w:t>
      </w:r>
      <w:r w:rsidR="00C93ABC" w:rsidRPr="00AB28CC">
        <w:rPr>
          <w:rFonts w:ascii="Arial" w:hAnsi="Arial" w:cs="Arial"/>
        </w:rPr>
        <w:t xml:space="preserve">four types </w:t>
      </w:r>
      <w:r w:rsidR="00F72078" w:rsidRPr="00AB28CC">
        <w:rPr>
          <w:rFonts w:ascii="Arial" w:hAnsi="Arial" w:cs="Arial"/>
        </w:rPr>
        <w:t>among the women</w:t>
      </w:r>
      <w:r w:rsidR="00192B5E" w:rsidRPr="00AB28CC">
        <w:rPr>
          <w:rFonts w:ascii="Arial" w:hAnsi="Arial" w:cs="Arial"/>
        </w:rPr>
        <w:t xml:space="preserve"> </w:t>
      </w:r>
      <w:r w:rsidR="003C0FA3">
        <w:rPr>
          <w:rFonts w:ascii="Arial" w:hAnsi="Arial" w:cs="Arial"/>
        </w:rPr>
        <w:t xml:space="preserve">comprising different combinations of family, friends and others, </w:t>
      </w:r>
      <w:r w:rsidR="003C0FA3" w:rsidRPr="00AB28CC">
        <w:rPr>
          <w:rFonts w:ascii="Arial" w:hAnsi="Arial" w:cs="Arial"/>
        </w:rPr>
        <w:t>with the ‘concentrated family’ type being the most prevalent and robust</w:t>
      </w:r>
      <w:r w:rsidR="00985D35">
        <w:rPr>
          <w:rFonts w:ascii="Arial" w:hAnsi="Arial" w:cs="Arial"/>
        </w:rPr>
        <w:t xml:space="preserve"> </w:t>
      </w:r>
      <w:r w:rsidR="00192B5E" w:rsidRPr="00AB28CC">
        <w:rPr>
          <w:rFonts w:ascii="Arial" w:hAnsi="Arial" w:cs="Arial"/>
        </w:rPr>
        <w:t>(</w:t>
      </w:r>
      <w:r w:rsidR="00171AF2">
        <w:rPr>
          <w:rFonts w:ascii="Arial" w:hAnsi="Arial" w:cs="Arial"/>
        </w:rPr>
        <w:t>Author</w:t>
      </w:r>
      <w:r w:rsidR="00192B5E" w:rsidRPr="00AB28CC">
        <w:rPr>
          <w:rFonts w:ascii="Arial" w:hAnsi="Arial" w:cs="Arial"/>
        </w:rPr>
        <w:t>, 201</w:t>
      </w:r>
      <w:r w:rsidR="001D204F">
        <w:rPr>
          <w:rFonts w:ascii="Arial" w:hAnsi="Arial" w:cs="Arial"/>
        </w:rPr>
        <w:t>6</w:t>
      </w:r>
      <w:r w:rsidR="00192B5E" w:rsidRPr="00AB28CC">
        <w:rPr>
          <w:rFonts w:ascii="Arial" w:hAnsi="Arial" w:cs="Arial"/>
        </w:rPr>
        <w:t>)</w:t>
      </w:r>
      <w:r w:rsidR="00C0125B" w:rsidRPr="00AB28CC">
        <w:rPr>
          <w:rFonts w:ascii="Arial" w:hAnsi="Arial" w:cs="Arial"/>
        </w:rPr>
        <w:t xml:space="preserve">. </w:t>
      </w:r>
      <w:r w:rsidR="00985D35" w:rsidRPr="00985D35">
        <w:rPr>
          <w:rFonts w:ascii="Arial" w:hAnsi="Arial" w:cs="Arial"/>
        </w:rPr>
        <w:t>The size of the women’s personal communities ranged from 6-34 members</w:t>
      </w:r>
      <w:r w:rsidR="008A47F8">
        <w:rPr>
          <w:rFonts w:ascii="Arial" w:hAnsi="Arial" w:cs="Arial"/>
        </w:rPr>
        <w:t>, however, the quality of these ties were as or more important than the quantity</w:t>
      </w:r>
      <w:r w:rsidR="00985D35" w:rsidRPr="00985D35">
        <w:rPr>
          <w:rFonts w:ascii="Arial" w:hAnsi="Arial" w:cs="Arial"/>
        </w:rPr>
        <w:t xml:space="preserve">. </w:t>
      </w:r>
      <w:r w:rsidR="003C0FA3">
        <w:rPr>
          <w:rFonts w:ascii="Arial" w:hAnsi="Arial" w:cs="Arial"/>
        </w:rPr>
        <w:t>Building on research with older widows, t</w:t>
      </w:r>
      <w:r w:rsidR="00FA5593" w:rsidRPr="00072662">
        <w:rPr>
          <w:rFonts w:ascii="Arial" w:eastAsia="Times New Roman" w:hAnsi="Arial" w:cs="Arial"/>
          <w:lang w:eastAsia="en-GB"/>
        </w:rPr>
        <w:t xml:space="preserve">he aim of this research </w:t>
      </w:r>
      <w:r w:rsidR="00FA5593">
        <w:rPr>
          <w:rFonts w:ascii="Arial" w:eastAsia="Times New Roman" w:hAnsi="Arial" w:cs="Arial"/>
          <w:lang w:eastAsia="en-GB"/>
        </w:rPr>
        <w:t>is</w:t>
      </w:r>
      <w:r w:rsidR="00FA5593" w:rsidRPr="00072662">
        <w:rPr>
          <w:rFonts w:ascii="Arial" w:eastAsia="Times New Roman" w:hAnsi="Arial" w:cs="Arial"/>
          <w:lang w:eastAsia="en-GB"/>
        </w:rPr>
        <w:t xml:space="preserve"> to gain an in-depth understanding of the personal communities of a group of older men experiencing the transition of later life widowhood.</w:t>
      </w:r>
      <w:r w:rsidR="00FA5593">
        <w:rPr>
          <w:rFonts w:ascii="Arial" w:eastAsia="Times New Roman" w:hAnsi="Arial" w:cs="Arial"/>
          <w:lang w:eastAsia="en-GB"/>
        </w:rPr>
        <w:t xml:space="preserve"> </w:t>
      </w:r>
      <w:r w:rsidR="00E065C4">
        <w:rPr>
          <w:rFonts w:ascii="Arial" w:eastAsiaTheme="minorEastAsia" w:hAnsi="Arial" w:cs="Arial"/>
          <w:bCs/>
          <w:kern w:val="24"/>
          <w:lang w:eastAsia="en-GB"/>
        </w:rPr>
        <w:t>The research questions associated with this aim are:</w:t>
      </w:r>
      <w:r w:rsidR="001F7941">
        <w:rPr>
          <w:rFonts w:ascii="Arial" w:eastAsiaTheme="minorEastAsia" w:hAnsi="Arial" w:cs="Arial"/>
          <w:bCs/>
          <w:kern w:val="24"/>
          <w:lang w:eastAsia="en-GB"/>
        </w:rPr>
        <w:t xml:space="preserve"> </w:t>
      </w:r>
    </w:p>
    <w:p w:rsidR="003C0FA3" w:rsidRDefault="00A33BCB" w:rsidP="003C0FA3">
      <w:pPr>
        <w:pStyle w:val="ListParagraph"/>
        <w:numPr>
          <w:ilvl w:val="0"/>
          <w:numId w:val="14"/>
        </w:numPr>
        <w:autoSpaceDE w:val="0"/>
        <w:autoSpaceDN w:val="0"/>
        <w:adjustRightInd w:val="0"/>
        <w:spacing w:line="480" w:lineRule="auto"/>
        <w:rPr>
          <w:rFonts w:ascii="Arial" w:hAnsi="Arial" w:cs="Arial"/>
        </w:rPr>
      </w:pPr>
      <w:r w:rsidRPr="003C0FA3">
        <w:rPr>
          <w:rFonts w:ascii="Arial" w:hAnsi="Arial" w:cs="Arial"/>
        </w:rPr>
        <w:t>What are the personal community types of older widowers?</w:t>
      </w:r>
      <w:r w:rsidR="001F7941" w:rsidRPr="003C0FA3">
        <w:rPr>
          <w:rFonts w:ascii="Arial" w:hAnsi="Arial" w:cs="Arial"/>
        </w:rPr>
        <w:t xml:space="preserve"> </w:t>
      </w:r>
    </w:p>
    <w:p w:rsidR="003C0FA3" w:rsidRDefault="00A33BCB" w:rsidP="003C0FA3">
      <w:pPr>
        <w:pStyle w:val="ListParagraph"/>
        <w:numPr>
          <w:ilvl w:val="0"/>
          <w:numId w:val="14"/>
        </w:numPr>
        <w:autoSpaceDE w:val="0"/>
        <w:autoSpaceDN w:val="0"/>
        <w:adjustRightInd w:val="0"/>
        <w:spacing w:line="480" w:lineRule="auto"/>
        <w:rPr>
          <w:rFonts w:ascii="Arial" w:hAnsi="Arial" w:cs="Arial"/>
        </w:rPr>
      </w:pPr>
      <w:r w:rsidRPr="003C0FA3">
        <w:rPr>
          <w:rFonts w:ascii="Arial" w:hAnsi="Arial" w:cs="Arial"/>
        </w:rPr>
        <w:t xml:space="preserve">What impact does later life widowhood have on the social relationships </w:t>
      </w:r>
      <w:r w:rsidR="008C0C41" w:rsidRPr="003C0FA3">
        <w:rPr>
          <w:rFonts w:ascii="Arial" w:hAnsi="Arial" w:cs="Arial"/>
        </w:rPr>
        <w:t xml:space="preserve">and practices </w:t>
      </w:r>
      <w:r w:rsidRPr="003C0FA3">
        <w:rPr>
          <w:rFonts w:ascii="Arial" w:hAnsi="Arial" w:cs="Arial"/>
        </w:rPr>
        <w:t>of older men?</w:t>
      </w:r>
      <w:r w:rsidR="001F7941" w:rsidRPr="003C0FA3">
        <w:rPr>
          <w:rFonts w:ascii="Arial" w:hAnsi="Arial" w:cs="Arial"/>
        </w:rPr>
        <w:t xml:space="preserve"> </w:t>
      </w:r>
    </w:p>
    <w:p w:rsidR="00A33BCB" w:rsidRPr="003C0FA3" w:rsidRDefault="00A33BCB" w:rsidP="003C0FA3">
      <w:pPr>
        <w:pStyle w:val="ListParagraph"/>
        <w:numPr>
          <w:ilvl w:val="0"/>
          <w:numId w:val="14"/>
        </w:numPr>
        <w:autoSpaceDE w:val="0"/>
        <w:autoSpaceDN w:val="0"/>
        <w:adjustRightInd w:val="0"/>
        <w:spacing w:line="480" w:lineRule="auto"/>
        <w:rPr>
          <w:rFonts w:ascii="Arial" w:hAnsi="Arial" w:cs="Arial"/>
        </w:rPr>
      </w:pPr>
      <w:r w:rsidRPr="003C0FA3">
        <w:rPr>
          <w:rFonts w:ascii="Arial" w:hAnsi="Arial" w:cs="Arial"/>
        </w:rPr>
        <w:t>Are some personal relationships more important than others during widowhood?</w:t>
      </w:r>
    </w:p>
    <w:p w:rsidR="000155B1" w:rsidRPr="00AB28CC" w:rsidRDefault="005C7D2C" w:rsidP="005C29FE">
      <w:pPr>
        <w:pStyle w:val="NormalWeb"/>
        <w:spacing w:before="0" w:beforeAutospacing="0" w:after="0" w:afterAutospacing="0"/>
        <w:rPr>
          <w:rFonts w:ascii="Arial" w:eastAsiaTheme="minorEastAsia" w:hAnsi="Arial" w:cs="Arial"/>
          <w:b/>
          <w:bCs/>
          <w:kern w:val="24"/>
          <w:sz w:val="22"/>
          <w:szCs w:val="22"/>
        </w:rPr>
      </w:pPr>
      <w:r>
        <w:rPr>
          <w:rFonts w:ascii="Arial" w:eastAsiaTheme="minorEastAsia" w:hAnsi="Arial" w:cs="Arial"/>
          <w:b/>
          <w:bCs/>
          <w:kern w:val="24"/>
          <w:sz w:val="22"/>
          <w:szCs w:val="22"/>
        </w:rPr>
        <w:t>Methodology</w:t>
      </w:r>
    </w:p>
    <w:p w:rsidR="005C29FE" w:rsidRPr="00AB28CC" w:rsidRDefault="005C29FE" w:rsidP="005C29FE">
      <w:pPr>
        <w:pStyle w:val="NormalWeb"/>
        <w:spacing w:before="0" w:beforeAutospacing="0" w:after="0" w:afterAutospacing="0"/>
        <w:rPr>
          <w:rFonts w:ascii="Arial" w:hAnsi="Arial" w:cs="Arial"/>
          <w:sz w:val="22"/>
          <w:szCs w:val="22"/>
        </w:rPr>
      </w:pPr>
    </w:p>
    <w:p w:rsidR="00A33BCB" w:rsidRPr="00B71298" w:rsidRDefault="00A33BCB" w:rsidP="00B71298">
      <w:pPr>
        <w:pStyle w:val="BodyTextIndent"/>
        <w:spacing w:line="480" w:lineRule="auto"/>
        <w:ind w:left="0" w:firstLine="720"/>
        <w:rPr>
          <w:rFonts w:ascii="Arial" w:hAnsi="Arial" w:cs="Arial"/>
          <w:color w:val="000000"/>
          <w:sz w:val="22"/>
          <w:szCs w:val="22"/>
          <w:lang w:eastAsia="en-GB"/>
        </w:rPr>
      </w:pPr>
      <w:r w:rsidRPr="00AB28CC">
        <w:rPr>
          <w:rFonts w:ascii="Arial" w:hAnsi="Arial" w:cs="Arial"/>
          <w:sz w:val="22"/>
          <w:szCs w:val="22"/>
        </w:rPr>
        <w:t xml:space="preserve">The study adopted a qualitative framework of subtle realism (Finlay and Ballinger, 2006). This theoretical stance </w:t>
      </w:r>
      <w:r w:rsidR="0068168A" w:rsidRPr="00AB28CC">
        <w:rPr>
          <w:rFonts w:ascii="Arial" w:hAnsi="Arial" w:cs="Arial"/>
          <w:sz w:val="22"/>
          <w:szCs w:val="22"/>
        </w:rPr>
        <w:t xml:space="preserve">and multi-method approach </w:t>
      </w:r>
      <w:r w:rsidRPr="00AB28CC">
        <w:rPr>
          <w:rFonts w:ascii="Arial" w:hAnsi="Arial" w:cs="Arial"/>
          <w:sz w:val="22"/>
          <w:szCs w:val="22"/>
        </w:rPr>
        <w:t xml:space="preserve">allowed for the exploration of older men’s individual experiences of the transition of widowhood as well as for the examination of their personal communities during the change process. </w:t>
      </w:r>
      <w:r w:rsidRPr="005C7D2C">
        <w:rPr>
          <w:rFonts w:ascii="Arial" w:hAnsi="Arial" w:cs="Arial"/>
          <w:sz w:val="22"/>
          <w:szCs w:val="22"/>
        </w:rPr>
        <w:t xml:space="preserve">Ethical approval for the study was obtained </w:t>
      </w:r>
      <w:r w:rsidR="005C7D2C" w:rsidRPr="005C7D2C">
        <w:rPr>
          <w:rFonts w:ascii="Arial" w:hAnsi="Arial" w:cs="Arial"/>
          <w:color w:val="000000"/>
          <w:sz w:val="22"/>
          <w:szCs w:val="22"/>
          <w:lang w:eastAsia="en-GB"/>
        </w:rPr>
        <w:t xml:space="preserve">from the University College Ethics Panel and written informed consent was sought from participants by the researcher prior to fieldwork (Israel &amp; Hay, 2006). </w:t>
      </w:r>
      <w:r w:rsidRPr="00AB28CC">
        <w:rPr>
          <w:rFonts w:ascii="Arial" w:hAnsi="Arial" w:cs="Arial"/>
          <w:sz w:val="22"/>
          <w:szCs w:val="22"/>
        </w:rPr>
        <w:t>In addition, the British Sociological Association’s Statement of Ethical Practice (2002) was adopted to guide the research process</w:t>
      </w:r>
      <w:r w:rsidR="009F7447">
        <w:rPr>
          <w:rFonts w:ascii="Arial" w:hAnsi="Arial" w:cs="Arial"/>
          <w:sz w:val="22"/>
          <w:szCs w:val="22"/>
        </w:rPr>
        <w:t xml:space="preserve"> </w:t>
      </w:r>
      <w:r w:rsidR="009F7447" w:rsidRPr="009F7447">
        <w:rPr>
          <w:rFonts w:ascii="Arial" w:hAnsi="Arial" w:cs="Arial"/>
          <w:sz w:val="22"/>
          <w:szCs w:val="22"/>
          <w:highlight w:val="yellow"/>
        </w:rPr>
        <w:t>and the men were assigned pseudonyms to assure their anonymity</w:t>
      </w:r>
      <w:r w:rsidRPr="009F7447">
        <w:rPr>
          <w:rFonts w:ascii="Arial" w:hAnsi="Arial" w:cs="Arial"/>
          <w:sz w:val="22"/>
          <w:szCs w:val="22"/>
          <w:highlight w:val="yellow"/>
        </w:rPr>
        <w:t>.</w:t>
      </w:r>
      <w:r w:rsidRPr="00AB28CC">
        <w:rPr>
          <w:rFonts w:ascii="Arial" w:hAnsi="Arial" w:cs="Arial"/>
          <w:sz w:val="22"/>
          <w:szCs w:val="22"/>
        </w:rPr>
        <w:t xml:space="preserve"> </w:t>
      </w:r>
    </w:p>
    <w:p w:rsidR="0045323E" w:rsidRPr="00AB28CC" w:rsidRDefault="0045323E" w:rsidP="00EB661D">
      <w:pPr>
        <w:pStyle w:val="BodyTextIndent"/>
        <w:spacing w:line="480" w:lineRule="auto"/>
        <w:ind w:left="0" w:firstLine="720"/>
        <w:rPr>
          <w:rFonts w:ascii="Arial" w:hAnsi="Arial" w:cs="Arial"/>
          <w:sz w:val="22"/>
          <w:szCs w:val="22"/>
        </w:rPr>
      </w:pPr>
      <w:r w:rsidRPr="00AB28CC">
        <w:rPr>
          <w:rFonts w:ascii="Arial" w:hAnsi="Arial" w:cs="Arial"/>
          <w:sz w:val="22"/>
          <w:szCs w:val="22"/>
        </w:rPr>
        <w:t xml:space="preserve">Interviews were conducted with a purposive sample of seven older widowers (aged 71-89 years) in North Staffordshire, UK, between September 2013 and February 2014. </w:t>
      </w:r>
      <w:r w:rsidR="00452A97">
        <w:rPr>
          <w:rFonts w:ascii="Arial" w:hAnsi="Arial" w:cs="Arial"/>
          <w:sz w:val="22"/>
          <w:szCs w:val="22"/>
        </w:rPr>
        <w:t>T</w:t>
      </w:r>
      <w:r w:rsidR="00A4582C" w:rsidRPr="00AB28CC">
        <w:rPr>
          <w:rFonts w:ascii="Arial" w:hAnsi="Arial" w:cs="Arial"/>
          <w:sz w:val="22"/>
          <w:szCs w:val="22"/>
        </w:rPr>
        <w:t xml:space="preserve">he </w:t>
      </w:r>
      <w:r w:rsidR="00A4582C" w:rsidRPr="001212FB">
        <w:rPr>
          <w:rFonts w:ascii="Arial" w:hAnsi="Arial" w:cs="Arial"/>
          <w:sz w:val="22"/>
          <w:szCs w:val="22"/>
          <w:highlight w:val="yellow"/>
        </w:rPr>
        <w:t>inclusion criteria</w:t>
      </w:r>
      <w:r w:rsidR="00A4582C" w:rsidRPr="00AB28CC">
        <w:rPr>
          <w:rFonts w:ascii="Arial" w:hAnsi="Arial" w:cs="Arial"/>
          <w:sz w:val="22"/>
          <w:szCs w:val="22"/>
        </w:rPr>
        <w:t xml:space="preserve"> were </w:t>
      </w:r>
      <w:r w:rsidRPr="00AB28CC">
        <w:rPr>
          <w:rFonts w:ascii="Arial" w:hAnsi="Arial" w:cs="Arial"/>
          <w:sz w:val="22"/>
          <w:szCs w:val="22"/>
        </w:rPr>
        <w:t xml:space="preserve">men over the age of sixty-five who had been widowed between one and three years, experiencing the transitional phase of widowhood (Bankoff, 1983). The purposive sampling used in this study was </w:t>
      </w:r>
      <w:r w:rsidR="008A47F8">
        <w:rPr>
          <w:rFonts w:ascii="Arial" w:hAnsi="Arial" w:cs="Arial"/>
          <w:sz w:val="22"/>
          <w:szCs w:val="22"/>
        </w:rPr>
        <w:t xml:space="preserve">also </w:t>
      </w:r>
      <w:r w:rsidRPr="00AB28CC">
        <w:rPr>
          <w:rFonts w:ascii="Arial" w:hAnsi="Arial" w:cs="Arial"/>
          <w:sz w:val="22"/>
          <w:szCs w:val="22"/>
        </w:rPr>
        <w:t>opportunistic as the older widowers were accessed on a voluntary basis via organisations for older people,</w:t>
      </w:r>
      <w:r w:rsidRPr="00AB28CC">
        <w:rPr>
          <w:rFonts w:ascii="Arial" w:hAnsi="Arial" w:cs="Arial"/>
          <w:i/>
          <w:iCs/>
          <w:sz w:val="22"/>
          <w:szCs w:val="22"/>
        </w:rPr>
        <w:t xml:space="preserve"> </w:t>
      </w:r>
      <w:r w:rsidRPr="00AB28CC">
        <w:rPr>
          <w:rFonts w:ascii="Arial" w:hAnsi="Arial" w:cs="Arial"/>
          <w:sz w:val="22"/>
          <w:szCs w:val="22"/>
        </w:rPr>
        <w:t xml:space="preserve">and through snowballing. </w:t>
      </w:r>
      <w:r w:rsidR="001212FB" w:rsidRPr="001212FB">
        <w:rPr>
          <w:rFonts w:ascii="Arial" w:hAnsi="Arial" w:cs="Arial"/>
          <w:sz w:val="22"/>
          <w:szCs w:val="22"/>
          <w:highlight w:val="yellow"/>
        </w:rPr>
        <w:t>Recruitment took place over several months with the researcher visiting organisations and distributing invitation letters. This procedure resulted in the recruitment of seven participants which is appropriate for a qualitative study</w:t>
      </w:r>
      <w:r w:rsidR="00A5316F">
        <w:rPr>
          <w:rFonts w:ascii="Arial" w:hAnsi="Arial" w:cs="Arial"/>
          <w:sz w:val="22"/>
          <w:szCs w:val="22"/>
          <w:highlight w:val="yellow"/>
        </w:rPr>
        <w:t xml:space="preserve"> (Silverman, 2013)</w:t>
      </w:r>
      <w:r w:rsidR="001212FB" w:rsidRPr="001212FB">
        <w:rPr>
          <w:rFonts w:ascii="Arial" w:hAnsi="Arial" w:cs="Arial"/>
          <w:sz w:val="22"/>
          <w:szCs w:val="22"/>
          <w:highlight w:val="yellow"/>
        </w:rPr>
        <w:t>.</w:t>
      </w:r>
      <w:r w:rsidR="001212FB">
        <w:rPr>
          <w:rFonts w:ascii="Arial" w:hAnsi="Arial" w:cs="Arial"/>
          <w:sz w:val="22"/>
          <w:szCs w:val="22"/>
        </w:rPr>
        <w:t xml:space="preserve"> </w:t>
      </w:r>
      <w:r w:rsidR="00A5316F">
        <w:rPr>
          <w:rFonts w:ascii="Arial" w:hAnsi="Arial" w:cs="Arial"/>
          <w:sz w:val="22"/>
          <w:szCs w:val="22"/>
        </w:rPr>
        <w:t>However, a</w:t>
      </w:r>
      <w:r w:rsidR="000B66FF" w:rsidRPr="000B66FF">
        <w:rPr>
          <w:rFonts w:ascii="Arial" w:hAnsi="Arial" w:cs="Arial"/>
          <w:sz w:val="22"/>
          <w:szCs w:val="22"/>
        </w:rPr>
        <w:t>sking for volunteers, particularly those who belong to organisations, may have resulted in the recruitment of a certain type of older widower.</w:t>
      </w:r>
      <w:r w:rsidR="000B66FF" w:rsidRPr="00CF0C40">
        <w:rPr>
          <w:sz w:val="24"/>
          <w:szCs w:val="24"/>
        </w:rPr>
        <w:t xml:space="preserve"> </w:t>
      </w:r>
      <w:r w:rsidR="00EB661D" w:rsidRPr="00AB28CC">
        <w:rPr>
          <w:rFonts w:ascii="Arial" w:hAnsi="Arial" w:cs="Arial"/>
          <w:sz w:val="22"/>
          <w:szCs w:val="22"/>
        </w:rPr>
        <w:t>All the men that volunteered to take part in the study were White British</w:t>
      </w:r>
      <w:r w:rsidR="000938CE">
        <w:rPr>
          <w:rFonts w:ascii="Arial" w:hAnsi="Arial" w:cs="Arial"/>
          <w:sz w:val="22"/>
          <w:szCs w:val="22"/>
        </w:rPr>
        <w:t xml:space="preserve">, </w:t>
      </w:r>
      <w:r w:rsidR="00EB661D" w:rsidRPr="00AB28CC">
        <w:rPr>
          <w:rFonts w:ascii="Arial" w:hAnsi="Arial" w:cs="Arial"/>
          <w:sz w:val="22"/>
          <w:szCs w:val="22"/>
        </w:rPr>
        <w:t>heterosexual</w:t>
      </w:r>
      <w:r w:rsidR="000938CE">
        <w:rPr>
          <w:rFonts w:ascii="Arial" w:hAnsi="Arial" w:cs="Arial"/>
          <w:sz w:val="22"/>
          <w:szCs w:val="22"/>
        </w:rPr>
        <w:t xml:space="preserve"> </w:t>
      </w:r>
      <w:r w:rsidR="000938CE" w:rsidRPr="000938CE">
        <w:rPr>
          <w:rFonts w:ascii="Arial" w:hAnsi="Arial" w:cs="Arial"/>
          <w:sz w:val="22"/>
          <w:szCs w:val="22"/>
          <w:highlight w:val="yellow"/>
        </w:rPr>
        <w:t>and had children (although not all had contact with them)</w:t>
      </w:r>
      <w:r w:rsidR="00EB661D" w:rsidRPr="00AB28CC">
        <w:rPr>
          <w:rFonts w:ascii="Arial" w:hAnsi="Arial" w:cs="Arial"/>
          <w:sz w:val="22"/>
          <w:szCs w:val="22"/>
        </w:rPr>
        <w:t>, additional c</w:t>
      </w:r>
      <w:r w:rsidRPr="00AB28CC">
        <w:rPr>
          <w:rFonts w:ascii="Arial" w:hAnsi="Arial" w:cs="Arial"/>
          <w:color w:val="000000"/>
          <w:sz w:val="22"/>
          <w:szCs w:val="22"/>
          <w:lang w:eastAsia="en-GB"/>
        </w:rPr>
        <w:t>haracteristics of the participants are presented in Table 1.</w:t>
      </w:r>
      <w:r w:rsidR="00301462" w:rsidRPr="00AB28CC">
        <w:rPr>
          <w:rFonts w:ascii="Arial" w:hAnsi="Arial" w:cs="Arial"/>
          <w:color w:val="000000"/>
          <w:sz w:val="22"/>
          <w:szCs w:val="22"/>
          <w:lang w:eastAsia="en-GB"/>
        </w:rPr>
        <w:t xml:space="preserve"> </w:t>
      </w:r>
    </w:p>
    <w:p w:rsidR="00A33BCB" w:rsidRPr="00AB28CC" w:rsidRDefault="00807DBA" w:rsidP="008B3255">
      <w:pPr>
        <w:pStyle w:val="BodyTextIndent"/>
        <w:spacing w:line="480" w:lineRule="auto"/>
        <w:ind w:left="0" w:firstLine="720"/>
        <w:rPr>
          <w:rFonts w:ascii="Arial" w:hAnsi="Arial" w:cs="Arial"/>
          <w:sz w:val="22"/>
          <w:szCs w:val="22"/>
        </w:rPr>
      </w:pPr>
      <w:r w:rsidRPr="00AB28CC">
        <w:rPr>
          <w:rFonts w:ascii="Arial" w:hAnsi="Arial" w:cs="Arial"/>
          <w:sz w:val="22"/>
          <w:szCs w:val="22"/>
        </w:rPr>
        <w:t xml:space="preserve">Semi-structured interviews were conducted in order to explore the participants lived experiences and subjective meanings of their personal communities </w:t>
      </w:r>
      <w:r w:rsidR="00B22C82" w:rsidRPr="00AB28CC">
        <w:rPr>
          <w:rFonts w:ascii="Arial" w:hAnsi="Arial" w:cs="Arial"/>
          <w:sz w:val="22"/>
          <w:szCs w:val="22"/>
        </w:rPr>
        <w:t xml:space="preserve">during </w:t>
      </w:r>
      <w:r w:rsidRPr="00AB28CC">
        <w:rPr>
          <w:rFonts w:ascii="Arial" w:hAnsi="Arial" w:cs="Arial"/>
          <w:sz w:val="22"/>
          <w:szCs w:val="22"/>
        </w:rPr>
        <w:t xml:space="preserve">later life widowhood (Kvale &amp; Brinkmann, 2009). </w:t>
      </w:r>
      <w:r w:rsidR="006E1C84" w:rsidRPr="00AB28CC">
        <w:rPr>
          <w:rFonts w:ascii="Arial" w:hAnsi="Arial" w:cs="Arial"/>
          <w:sz w:val="22"/>
          <w:szCs w:val="22"/>
        </w:rPr>
        <w:t>The interview schedule included open questions</w:t>
      </w:r>
      <w:r w:rsidR="00F97824" w:rsidRPr="00AB28CC">
        <w:rPr>
          <w:rFonts w:ascii="Arial" w:hAnsi="Arial" w:cs="Arial"/>
          <w:sz w:val="22"/>
          <w:szCs w:val="22"/>
        </w:rPr>
        <w:t xml:space="preserve"> from </w:t>
      </w:r>
      <w:r w:rsidR="006E1C84" w:rsidRPr="00AB28CC">
        <w:rPr>
          <w:rFonts w:ascii="Arial" w:hAnsi="Arial" w:cs="Arial"/>
          <w:sz w:val="22"/>
          <w:szCs w:val="22"/>
        </w:rPr>
        <w:t xml:space="preserve">a schedule </w:t>
      </w:r>
      <w:r w:rsidR="00A4582C" w:rsidRPr="00AB28CC">
        <w:rPr>
          <w:rFonts w:ascii="Arial" w:hAnsi="Arial" w:cs="Arial"/>
          <w:sz w:val="22"/>
          <w:szCs w:val="22"/>
        </w:rPr>
        <w:t xml:space="preserve">piloted and </w:t>
      </w:r>
      <w:r w:rsidR="006E1C84" w:rsidRPr="00AB28CC">
        <w:rPr>
          <w:rFonts w:ascii="Arial" w:hAnsi="Arial" w:cs="Arial"/>
          <w:sz w:val="22"/>
          <w:szCs w:val="22"/>
        </w:rPr>
        <w:t>used in a previous study with older widows (</w:t>
      </w:r>
      <w:r w:rsidR="00ED32F1">
        <w:rPr>
          <w:rFonts w:ascii="Arial" w:hAnsi="Arial" w:cs="Arial"/>
          <w:sz w:val="22"/>
          <w:szCs w:val="22"/>
        </w:rPr>
        <w:t>Author</w:t>
      </w:r>
      <w:r w:rsidR="006E1C84" w:rsidRPr="00AB28CC">
        <w:rPr>
          <w:rFonts w:ascii="Arial" w:hAnsi="Arial" w:cs="Arial"/>
          <w:sz w:val="22"/>
          <w:szCs w:val="22"/>
        </w:rPr>
        <w:t>, 201</w:t>
      </w:r>
      <w:r w:rsidR="00452A97">
        <w:rPr>
          <w:rFonts w:ascii="Arial" w:hAnsi="Arial" w:cs="Arial"/>
          <w:sz w:val="22"/>
          <w:szCs w:val="22"/>
        </w:rPr>
        <w:t>6</w:t>
      </w:r>
      <w:r w:rsidR="006E1C84" w:rsidRPr="00AB28CC">
        <w:rPr>
          <w:rFonts w:ascii="Arial" w:hAnsi="Arial" w:cs="Arial"/>
          <w:sz w:val="22"/>
          <w:szCs w:val="22"/>
        </w:rPr>
        <w:t xml:space="preserve">). </w:t>
      </w:r>
      <w:r w:rsidR="00FA15C4" w:rsidRPr="001212FB">
        <w:rPr>
          <w:rFonts w:ascii="Arial" w:hAnsi="Arial" w:cs="Arial"/>
          <w:sz w:val="22"/>
          <w:szCs w:val="22"/>
          <w:highlight w:val="yellow"/>
        </w:rPr>
        <w:t>Inter</w:t>
      </w:r>
      <w:r w:rsidR="00301462" w:rsidRPr="001212FB">
        <w:rPr>
          <w:rFonts w:ascii="Arial" w:hAnsi="Arial" w:cs="Arial"/>
          <w:sz w:val="22"/>
          <w:szCs w:val="22"/>
          <w:highlight w:val="yellow"/>
        </w:rPr>
        <w:t xml:space="preserve">views took place in participants’ </w:t>
      </w:r>
      <w:r w:rsidR="00FA15C4" w:rsidRPr="001212FB">
        <w:rPr>
          <w:rFonts w:ascii="Arial" w:hAnsi="Arial" w:cs="Arial"/>
          <w:sz w:val="22"/>
          <w:szCs w:val="22"/>
          <w:highlight w:val="yellow"/>
        </w:rPr>
        <w:t>homes and lasted between forty-five minutes and one and a half hours.</w:t>
      </w:r>
      <w:r w:rsidR="00FA15C4" w:rsidRPr="00AB28CC">
        <w:rPr>
          <w:rFonts w:ascii="Arial" w:hAnsi="Arial" w:cs="Arial"/>
          <w:sz w:val="22"/>
          <w:szCs w:val="22"/>
        </w:rPr>
        <w:t xml:space="preserve"> The interviews were recorded </w:t>
      </w:r>
      <w:r w:rsidR="00A4582C" w:rsidRPr="00AB28CC">
        <w:rPr>
          <w:rFonts w:ascii="Arial" w:hAnsi="Arial" w:cs="Arial"/>
          <w:sz w:val="22"/>
          <w:szCs w:val="22"/>
        </w:rPr>
        <w:t xml:space="preserve">using a digital data recorder </w:t>
      </w:r>
      <w:r w:rsidR="00FA15C4" w:rsidRPr="00AB28CC">
        <w:rPr>
          <w:rFonts w:ascii="Arial" w:hAnsi="Arial" w:cs="Arial"/>
          <w:sz w:val="22"/>
          <w:szCs w:val="22"/>
        </w:rPr>
        <w:t>and transcribed</w:t>
      </w:r>
      <w:r w:rsidR="00A4582C" w:rsidRPr="00AB28CC">
        <w:rPr>
          <w:rFonts w:ascii="Arial" w:hAnsi="Arial" w:cs="Arial"/>
          <w:sz w:val="22"/>
          <w:szCs w:val="22"/>
        </w:rPr>
        <w:t xml:space="preserve"> verbatim</w:t>
      </w:r>
      <w:r w:rsidR="00FA15C4" w:rsidRPr="00AB28CC">
        <w:rPr>
          <w:rFonts w:ascii="Arial" w:hAnsi="Arial" w:cs="Arial"/>
          <w:sz w:val="22"/>
          <w:szCs w:val="22"/>
        </w:rPr>
        <w:t xml:space="preserve">. </w:t>
      </w:r>
      <w:r w:rsidRPr="00AB28CC">
        <w:rPr>
          <w:rFonts w:ascii="Arial" w:hAnsi="Arial" w:cs="Arial"/>
          <w:sz w:val="22"/>
          <w:szCs w:val="22"/>
        </w:rPr>
        <w:t>In addition to the interview data p</w:t>
      </w:r>
      <w:r w:rsidR="00A33BCB" w:rsidRPr="00AB28CC">
        <w:rPr>
          <w:rFonts w:ascii="Arial" w:hAnsi="Arial" w:cs="Arial"/>
          <w:sz w:val="22"/>
          <w:szCs w:val="22"/>
        </w:rPr>
        <w:t>ersonal community diagrams</w:t>
      </w:r>
      <w:r w:rsidR="00594CF3" w:rsidRPr="00AB28CC">
        <w:rPr>
          <w:rFonts w:ascii="Arial" w:hAnsi="Arial" w:cs="Arial"/>
          <w:sz w:val="22"/>
          <w:szCs w:val="22"/>
        </w:rPr>
        <w:t xml:space="preserve">, </w:t>
      </w:r>
      <w:r w:rsidR="00A33BCB" w:rsidRPr="00AB28CC">
        <w:rPr>
          <w:rFonts w:ascii="Arial" w:hAnsi="Arial" w:cs="Arial"/>
          <w:sz w:val="22"/>
          <w:szCs w:val="22"/>
        </w:rPr>
        <w:t xml:space="preserve">based on those of Antonucci, </w:t>
      </w:r>
      <w:r w:rsidR="00594CF3" w:rsidRPr="00AB28CC">
        <w:rPr>
          <w:rFonts w:ascii="Arial" w:hAnsi="Arial" w:cs="Arial"/>
          <w:sz w:val="22"/>
          <w:szCs w:val="22"/>
        </w:rPr>
        <w:t>(</w:t>
      </w:r>
      <w:r w:rsidR="00A33BCB" w:rsidRPr="00AB28CC">
        <w:rPr>
          <w:rFonts w:ascii="Arial" w:hAnsi="Arial" w:cs="Arial"/>
          <w:sz w:val="22"/>
          <w:szCs w:val="22"/>
        </w:rPr>
        <w:t>1986</w:t>
      </w:r>
      <w:r w:rsidR="00594CF3" w:rsidRPr="00AB28CC">
        <w:rPr>
          <w:rFonts w:ascii="Arial" w:hAnsi="Arial" w:cs="Arial"/>
          <w:sz w:val="22"/>
          <w:szCs w:val="22"/>
        </w:rPr>
        <w:t>) and more recently Spencer and Pahl (2006</w:t>
      </w:r>
      <w:r w:rsidR="00A33BCB" w:rsidRPr="00AB28CC">
        <w:rPr>
          <w:rFonts w:ascii="Arial" w:hAnsi="Arial" w:cs="Arial"/>
          <w:sz w:val="22"/>
          <w:szCs w:val="22"/>
        </w:rPr>
        <w:t>)</w:t>
      </w:r>
      <w:r w:rsidR="00594CF3" w:rsidRPr="00AB28CC">
        <w:rPr>
          <w:rFonts w:ascii="Arial" w:hAnsi="Arial" w:cs="Arial"/>
          <w:sz w:val="22"/>
          <w:szCs w:val="22"/>
        </w:rPr>
        <w:t xml:space="preserve">, </w:t>
      </w:r>
      <w:r w:rsidR="008A47F8">
        <w:rPr>
          <w:rFonts w:ascii="Arial" w:hAnsi="Arial" w:cs="Arial"/>
          <w:sz w:val="22"/>
          <w:szCs w:val="22"/>
        </w:rPr>
        <w:t xml:space="preserve">were completed by the men in order to </w:t>
      </w:r>
      <w:r w:rsidR="00594CF3" w:rsidRPr="00AB28CC">
        <w:rPr>
          <w:rFonts w:ascii="Arial" w:hAnsi="Arial" w:cs="Arial"/>
          <w:sz w:val="22"/>
          <w:szCs w:val="22"/>
        </w:rPr>
        <w:t>identif</w:t>
      </w:r>
      <w:r w:rsidR="008A47F8">
        <w:rPr>
          <w:rFonts w:ascii="Arial" w:hAnsi="Arial" w:cs="Arial"/>
          <w:sz w:val="22"/>
          <w:szCs w:val="22"/>
        </w:rPr>
        <w:t xml:space="preserve">y </w:t>
      </w:r>
      <w:r w:rsidR="00A33BCB" w:rsidRPr="00AB28CC">
        <w:rPr>
          <w:rFonts w:ascii="Arial" w:hAnsi="Arial" w:cs="Arial"/>
          <w:sz w:val="22"/>
          <w:szCs w:val="22"/>
        </w:rPr>
        <w:t>the structure of the</w:t>
      </w:r>
      <w:r w:rsidR="00E46707">
        <w:rPr>
          <w:rFonts w:ascii="Arial" w:hAnsi="Arial" w:cs="Arial"/>
          <w:sz w:val="22"/>
          <w:szCs w:val="22"/>
        </w:rPr>
        <w:t>ir</w:t>
      </w:r>
      <w:r w:rsidR="00A33BCB" w:rsidRPr="00AB28CC">
        <w:rPr>
          <w:rFonts w:ascii="Arial" w:hAnsi="Arial" w:cs="Arial"/>
          <w:sz w:val="22"/>
          <w:szCs w:val="22"/>
        </w:rPr>
        <w:t xml:space="preserve"> personal communities, refer to figure 1. </w:t>
      </w:r>
    </w:p>
    <w:p w:rsidR="00DE1CE7" w:rsidRDefault="00A33BCB" w:rsidP="008B3255">
      <w:pPr>
        <w:pStyle w:val="BodyTextIndent"/>
        <w:spacing w:line="480" w:lineRule="auto"/>
        <w:ind w:left="0" w:firstLine="720"/>
        <w:rPr>
          <w:rFonts w:ascii="Arial" w:hAnsi="Arial" w:cs="Arial"/>
          <w:sz w:val="22"/>
          <w:szCs w:val="22"/>
        </w:rPr>
      </w:pPr>
      <w:r w:rsidRPr="00AB28CC">
        <w:rPr>
          <w:rFonts w:ascii="Arial" w:hAnsi="Arial" w:cs="Arial"/>
          <w:sz w:val="22"/>
          <w:szCs w:val="22"/>
        </w:rPr>
        <w:t>The personal community diagrams were analysed for their content based on the composition and centrality of the men’s ties (Spencer and Pahl, 2006</w:t>
      </w:r>
      <w:r w:rsidR="00080F3B" w:rsidRPr="00AB28CC">
        <w:rPr>
          <w:rFonts w:ascii="Arial" w:hAnsi="Arial" w:cs="Arial"/>
          <w:sz w:val="22"/>
          <w:szCs w:val="22"/>
        </w:rPr>
        <w:t xml:space="preserve">; </w:t>
      </w:r>
      <w:r w:rsidR="00D91668">
        <w:rPr>
          <w:rFonts w:ascii="Arial" w:hAnsi="Arial" w:cs="Arial"/>
          <w:sz w:val="22"/>
          <w:szCs w:val="22"/>
        </w:rPr>
        <w:t>Author</w:t>
      </w:r>
      <w:r w:rsidR="00080F3B" w:rsidRPr="00AB28CC">
        <w:rPr>
          <w:rFonts w:ascii="Arial" w:hAnsi="Arial" w:cs="Arial"/>
          <w:sz w:val="22"/>
          <w:szCs w:val="22"/>
        </w:rPr>
        <w:t>, 201</w:t>
      </w:r>
      <w:r w:rsidR="00D91668">
        <w:rPr>
          <w:rFonts w:ascii="Arial" w:hAnsi="Arial" w:cs="Arial"/>
          <w:sz w:val="22"/>
          <w:szCs w:val="22"/>
        </w:rPr>
        <w:t>6</w:t>
      </w:r>
      <w:r w:rsidRPr="00AB28CC">
        <w:rPr>
          <w:rFonts w:ascii="Arial" w:hAnsi="Arial" w:cs="Arial"/>
          <w:sz w:val="22"/>
          <w:szCs w:val="22"/>
        </w:rPr>
        <w:t>). Data analysis of the interview transcripts involved the use of thematic analysis, in order to identify patterns and themes as well as contrasts (Braun and Clarke, 20</w:t>
      </w:r>
      <w:r w:rsidR="00D91668">
        <w:rPr>
          <w:rFonts w:ascii="Arial" w:hAnsi="Arial" w:cs="Arial"/>
          <w:sz w:val="22"/>
          <w:szCs w:val="22"/>
        </w:rPr>
        <w:t>13</w:t>
      </w:r>
      <w:r w:rsidRPr="00AB28CC">
        <w:rPr>
          <w:rFonts w:ascii="Arial" w:hAnsi="Arial" w:cs="Arial"/>
          <w:sz w:val="22"/>
          <w:szCs w:val="22"/>
        </w:rPr>
        <w:t>).</w:t>
      </w:r>
      <w:r w:rsidR="00DE1CE7">
        <w:rPr>
          <w:rFonts w:ascii="Arial" w:hAnsi="Arial" w:cs="Arial"/>
          <w:sz w:val="22"/>
          <w:szCs w:val="22"/>
        </w:rPr>
        <w:t xml:space="preserve"> </w:t>
      </w:r>
      <w:r w:rsidRPr="00AB28CC">
        <w:rPr>
          <w:rFonts w:ascii="Arial" w:hAnsi="Arial" w:cs="Arial"/>
          <w:sz w:val="22"/>
          <w:szCs w:val="22"/>
        </w:rPr>
        <w:t xml:space="preserve">The NVivo 10 qualitative data analysis software was also used to assist in the analysis of the interview data (Bazeley, </w:t>
      </w:r>
      <w:r w:rsidR="00EB661D" w:rsidRPr="00AB28CC">
        <w:rPr>
          <w:rFonts w:ascii="Arial" w:hAnsi="Arial" w:cs="Arial"/>
          <w:sz w:val="22"/>
          <w:szCs w:val="22"/>
        </w:rPr>
        <w:t xml:space="preserve">2007). </w:t>
      </w:r>
      <w:r w:rsidR="00DE1CE7" w:rsidRPr="00DE1CE7">
        <w:rPr>
          <w:rFonts w:ascii="Arial" w:hAnsi="Arial" w:cs="Arial"/>
          <w:sz w:val="22"/>
          <w:szCs w:val="22"/>
          <w:highlight w:val="yellow"/>
        </w:rPr>
        <w:t xml:space="preserve">In addition Sandelowski and Leeman’s (2012) strategy for translating findings into thematic </w:t>
      </w:r>
      <w:r w:rsidR="00DE1CE7">
        <w:rPr>
          <w:rFonts w:ascii="Arial" w:hAnsi="Arial" w:cs="Arial"/>
          <w:sz w:val="22"/>
          <w:szCs w:val="22"/>
          <w:highlight w:val="yellow"/>
        </w:rPr>
        <w:t xml:space="preserve">statements </w:t>
      </w:r>
      <w:r w:rsidR="00DE1CE7" w:rsidRPr="00DE1CE7">
        <w:rPr>
          <w:rFonts w:ascii="Arial" w:hAnsi="Arial" w:cs="Arial"/>
          <w:sz w:val="22"/>
          <w:szCs w:val="22"/>
          <w:highlight w:val="yellow"/>
        </w:rPr>
        <w:t>was employed</w:t>
      </w:r>
      <w:r w:rsidR="00DE1CE7">
        <w:rPr>
          <w:rFonts w:ascii="Arial" w:hAnsi="Arial" w:cs="Arial"/>
          <w:sz w:val="22"/>
          <w:szCs w:val="22"/>
          <w:highlight w:val="yellow"/>
        </w:rPr>
        <w:t xml:space="preserve"> to increase accessibility</w:t>
      </w:r>
      <w:r w:rsidR="00DE1CE7" w:rsidRPr="00DE1CE7">
        <w:rPr>
          <w:rFonts w:ascii="Arial" w:hAnsi="Arial" w:cs="Arial"/>
          <w:sz w:val="22"/>
          <w:szCs w:val="22"/>
          <w:highlight w:val="yellow"/>
        </w:rPr>
        <w:t>.</w:t>
      </w:r>
      <w:r w:rsidR="00DE1CE7">
        <w:rPr>
          <w:rFonts w:ascii="Arial" w:hAnsi="Arial" w:cs="Arial"/>
          <w:sz w:val="22"/>
          <w:szCs w:val="22"/>
        </w:rPr>
        <w:t xml:space="preserve"> </w:t>
      </w:r>
      <w:r w:rsidR="00DE1CE7" w:rsidRPr="00AB28CC">
        <w:rPr>
          <w:rFonts w:ascii="Arial" w:hAnsi="Arial" w:cs="Arial"/>
          <w:sz w:val="22"/>
          <w:szCs w:val="22"/>
        </w:rPr>
        <w:t xml:space="preserve"> </w:t>
      </w:r>
    </w:p>
    <w:p w:rsidR="00A33BCB" w:rsidRDefault="00D32A5B" w:rsidP="008B3255">
      <w:pPr>
        <w:pStyle w:val="BodyTextIndent"/>
        <w:spacing w:line="480" w:lineRule="auto"/>
        <w:ind w:left="0" w:firstLine="720"/>
        <w:rPr>
          <w:rFonts w:ascii="Arial" w:hAnsi="Arial" w:cs="Arial"/>
          <w:sz w:val="22"/>
          <w:szCs w:val="22"/>
        </w:rPr>
      </w:pPr>
      <w:r w:rsidRPr="00AB28CC">
        <w:rPr>
          <w:rFonts w:ascii="Arial" w:hAnsi="Arial" w:cs="Arial"/>
          <w:sz w:val="22"/>
          <w:szCs w:val="22"/>
        </w:rPr>
        <w:t xml:space="preserve">Field notes and a reflective diary were kept throughout the course of the study in order to record the context of the interviews, the non-verbal communication of the participants, as well as </w:t>
      </w:r>
      <w:r w:rsidR="000938CE">
        <w:rPr>
          <w:rFonts w:ascii="Arial" w:hAnsi="Arial" w:cs="Arial"/>
          <w:sz w:val="22"/>
          <w:szCs w:val="22"/>
        </w:rPr>
        <w:t xml:space="preserve">the </w:t>
      </w:r>
      <w:r w:rsidRPr="00AB28CC">
        <w:rPr>
          <w:rFonts w:ascii="Arial" w:hAnsi="Arial" w:cs="Arial"/>
          <w:sz w:val="22"/>
          <w:szCs w:val="22"/>
        </w:rPr>
        <w:t>thoughts and feelings</w:t>
      </w:r>
      <w:r w:rsidR="000938CE">
        <w:rPr>
          <w:rFonts w:ascii="Arial" w:hAnsi="Arial" w:cs="Arial"/>
          <w:sz w:val="22"/>
          <w:szCs w:val="22"/>
        </w:rPr>
        <w:t xml:space="preserve"> </w:t>
      </w:r>
      <w:r w:rsidR="000938CE" w:rsidRPr="000938CE">
        <w:rPr>
          <w:rFonts w:ascii="Arial" w:hAnsi="Arial" w:cs="Arial"/>
          <w:sz w:val="22"/>
          <w:szCs w:val="22"/>
          <w:highlight w:val="yellow"/>
        </w:rPr>
        <w:t>of the researcher</w:t>
      </w:r>
      <w:r w:rsidR="00452A97">
        <w:rPr>
          <w:rFonts w:ascii="Arial" w:hAnsi="Arial" w:cs="Arial"/>
          <w:sz w:val="22"/>
          <w:szCs w:val="22"/>
        </w:rPr>
        <w:t xml:space="preserve">. </w:t>
      </w:r>
      <w:r w:rsidR="00620AC8">
        <w:rPr>
          <w:rFonts w:ascii="Arial" w:hAnsi="Arial" w:cs="Arial"/>
          <w:sz w:val="22"/>
          <w:szCs w:val="22"/>
        </w:rPr>
        <w:t>T</w:t>
      </w:r>
      <w:r w:rsidRPr="00AB28CC">
        <w:rPr>
          <w:rFonts w:ascii="Arial" w:hAnsi="Arial" w:cs="Arial"/>
          <w:sz w:val="22"/>
          <w:szCs w:val="22"/>
        </w:rPr>
        <w:t xml:space="preserve">his can be seen to increase the </w:t>
      </w:r>
      <w:r w:rsidRPr="00D57B33">
        <w:rPr>
          <w:rFonts w:ascii="Arial" w:hAnsi="Arial" w:cs="Arial"/>
          <w:sz w:val="22"/>
          <w:szCs w:val="22"/>
          <w:highlight w:val="yellow"/>
        </w:rPr>
        <w:t>trustworthiness and rigour</w:t>
      </w:r>
      <w:r w:rsidRPr="00AB28CC">
        <w:rPr>
          <w:rFonts w:ascii="Arial" w:hAnsi="Arial" w:cs="Arial"/>
          <w:sz w:val="22"/>
          <w:szCs w:val="22"/>
        </w:rPr>
        <w:t xml:space="preserve"> of the data as well as the transferability of the findings </w:t>
      </w:r>
      <w:r w:rsidR="00452A97" w:rsidRPr="00AB28CC">
        <w:rPr>
          <w:rFonts w:ascii="Arial" w:hAnsi="Arial" w:cs="Arial"/>
          <w:sz w:val="22"/>
          <w:szCs w:val="22"/>
        </w:rPr>
        <w:t>(Finlay</w:t>
      </w:r>
      <w:r w:rsidR="00452A97">
        <w:rPr>
          <w:rFonts w:ascii="Arial" w:hAnsi="Arial" w:cs="Arial"/>
          <w:sz w:val="22"/>
          <w:szCs w:val="22"/>
        </w:rPr>
        <w:t xml:space="preserve">, </w:t>
      </w:r>
      <w:r w:rsidR="00452A97" w:rsidRPr="00AB28CC">
        <w:rPr>
          <w:rFonts w:ascii="Arial" w:hAnsi="Arial" w:cs="Arial"/>
          <w:sz w:val="22"/>
          <w:szCs w:val="22"/>
        </w:rPr>
        <w:t xml:space="preserve">2006). </w:t>
      </w:r>
      <w:r w:rsidR="002814E7">
        <w:rPr>
          <w:rFonts w:ascii="Arial" w:hAnsi="Arial" w:cs="Arial"/>
          <w:sz w:val="22"/>
          <w:szCs w:val="22"/>
        </w:rPr>
        <w:t>P</w:t>
      </w:r>
      <w:r w:rsidR="00EB661D" w:rsidRPr="00AB28CC">
        <w:rPr>
          <w:rFonts w:ascii="Arial" w:hAnsi="Arial" w:cs="Arial"/>
          <w:sz w:val="22"/>
          <w:szCs w:val="22"/>
        </w:rPr>
        <w:t>articipant verification was not sought due to the sensitive nature of the interviews</w:t>
      </w:r>
      <w:r w:rsidR="00035086" w:rsidRPr="00AB28CC">
        <w:rPr>
          <w:rFonts w:ascii="Arial" w:hAnsi="Arial" w:cs="Arial"/>
          <w:sz w:val="22"/>
          <w:szCs w:val="22"/>
        </w:rPr>
        <w:t xml:space="preserve">, </w:t>
      </w:r>
      <w:r w:rsidR="002814E7" w:rsidRPr="002814E7">
        <w:rPr>
          <w:rFonts w:ascii="Arial" w:hAnsi="Arial" w:cs="Arial"/>
          <w:sz w:val="22"/>
          <w:szCs w:val="22"/>
          <w:highlight w:val="yellow"/>
        </w:rPr>
        <w:t>involving bereavement and family relationships, which may have caused emotional distress to the men, and also to their families in the event of their death.</w:t>
      </w:r>
      <w:r w:rsidR="002814E7">
        <w:rPr>
          <w:rFonts w:ascii="Arial" w:hAnsi="Arial" w:cs="Arial"/>
          <w:sz w:val="22"/>
          <w:szCs w:val="22"/>
        </w:rPr>
        <w:t xml:space="preserve"> However </w:t>
      </w:r>
      <w:r w:rsidR="00035086" w:rsidRPr="00AB28CC">
        <w:rPr>
          <w:rFonts w:ascii="Arial" w:hAnsi="Arial" w:cs="Arial"/>
          <w:sz w:val="22"/>
          <w:szCs w:val="22"/>
        </w:rPr>
        <w:t>the participants were sent a summary of the findings of the study and invited to comment on these.</w:t>
      </w:r>
      <w:r w:rsidR="002814E7">
        <w:rPr>
          <w:rFonts w:ascii="Arial" w:hAnsi="Arial" w:cs="Arial"/>
          <w:sz w:val="22"/>
          <w:szCs w:val="22"/>
        </w:rPr>
        <w:t xml:space="preserve"> </w:t>
      </w:r>
      <w:r w:rsidR="002814E7" w:rsidRPr="002814E7">
        <w:rPr>
          <w:rFonts w:ascii="Arial" w:hAnsi="Arial" w:cs="Arial"/>
          <w:sz w:val="22"/>
          <w:szCs w:val="22"/>
          <w:highlight w:val="yellow"/>
        </w:rPr>
        <w:t xml:space="preserve">One participant returned comments on the summary of the findings, which indicated </w:t>
      </w:r>
      <w:r w:rsidR="002814E7">
        <w:rPr>
          <w:rFonts w:ascii="Arial" w:hAnsi="Arial" w:cs="Arial"/>
          <w:sz w:val="22"/>
          <w:szCs w:val="22"/>
          <w:highlight w:val="yellow"/>
        </w:rPr>
        <w:t xml:space="preserve">his </w:t>
      </w:r>
      <w:r w:rsidR="002814E7" w:rsidRPr="002814E7">
        <w:rPr>
          <w:rFonts w:ascii="Arial" w:hAnsi="Arial" w:cs="Arial"/>
          <w:sz w:val="22"/>
          <w:szCs w:val="22"/>
          <w:highlight w:val="yellow"/>
        </w:rPr>
        <w:t>agreement</w:t>
      </w:r>
      <w:r w:rsidR="002814E7">
        <w:rPr>
          <w:rFonts w:ascii="Arial" w:hAnsi="Arial" w:cs="Arial"/>
          <w:sz w:val="22"/>
          <w:szCs w:val="22"/>
          <w:highlight w:val="yellow"/>
        </w:rPr>
        <w:t xml:space="preserve"> with them</w:t>
      </w:r>
      <w:r w:rsidR="002814E7" w:rsidRPr="002814E7">
        <w:rPr>
          <w:rFonts w:ascii="Arial" w:hAnsi="Arial" w:cs="Arial"/>
          <w:sz w:val="22"/>
          <w:szCs w:val="22"/>
          <w:highlight w:val="yellow"/>
        </w:rPr>
        <w:t>.</w:t>
      </w:r>
      <w:r w:rsidR="002814E7">
        <w:rPr>
          <w:rFonts w:ascii="Arial" w:hAnsi="Arial" w:cs="Arial"/>
          <w:sz w:val="22"/>
          <w:szCs w:val="22"/>
        </w:rPr>
        <w:t xml:space="preserve"> </w:t>
      </w:r>
      <w:r w:rsidR="00035086" w:rsidRPr="00AB28CC">
        <w:rPr>
          <w:rFonts w:ascii="Arial" w:hAnsi="Arial" w:cs="Arial"/>
          <w:sz w:val="22"/>
          <w:szCs w:val="22"/>
        </w:rPr>
        <w:t xml:space="preserve"> </w:t>
      </w:r>
    </w:p>
    <w:p w:rsidR="00DE1CE7" w:rsidRDefault="00DE1CE7" w:rsidP="008B3255">
      <w:pPr>
        <w:pStyle w:val="BodyTextIndent"/>
        <w:spacing w:line="480" w:lineRule="auto"/>
        <w:ind w:left="0" w:firstLine="720"/>
        <w:rPr>
          <w:rFonts w:ascii="Arial" w:hAnsi="Arial" w:cs="Arial"/>
          <w:sz w:val="22"/>
          <w:szCs w:val="22"/>
        </w:rPr>
      </w:pPr>
    </w:p>
    <w:p w:rsidR="00D87280" w:rsidRPr="00AB28CC" w:rsidRDefault="00D87280" w:rsidP="005C29FE">
      <w:pPr>
        <w:pStyle w:val="NormalWeb"/>
        <w:spacing w:before="0" w:beforeAutospacing="0" w:after="0" w:afterAutospacing="0"/>
        <w:rPr>
          <w:rFonts w:ascii="Arial" w:eastAsiaTheme="minorEastAsia" w:hAnsi="Arial" w:cs="Arial"/>
          <w:b/>
          <w:bCs/>
          <w:kern w:val="24"/>
          <w:sz w:val="22"/>
          <w:szCs w:val="22"/>
        </w:rPr>
      </w:pPr>
      <w:r w:rsidRPr="00AB28CC">
        <w:rPr>
          <w:rFonts w:ascii="Arial" w:eastAsiaTheme="minorEastAsia" w:hAnsi="Arial" w:cs="Arial"/>
          <w:b/>
          <w:bCs/>
          <w:kern w:val="24"/>
          <w:sz w:val="22"/>
          <w:szCs w:val="22"/>
        </w:rPr>
        <w:t>Findings</w:t>
      </w:r>
    </w:p>
    <w:p w:rsidR="00D87280" w:rsidRPr="00AB28CC" w:rsidRDefault="00D87280" w:rsidP="005C29FE">
      <w:pPr>
        <w:pStyle w:val="NormalWeb"/>
        <w:spacing w:before="0" w:beforeAutospacing="0" w:after="0" w:afterAutospacing="0"/>
        <w:rPr>
          <w:rFonts w:ascii="Arial" w:eastAsiaTheme="minorEastAsia" w:hAnsi="Arial" w:cs="Arial"/>
          <w:b/>
          <w:bCs/>
          <w:kern w:val="24"/>
          <w:sz w:val="22"/>
          <w:szCs w:val="22"/>
        </w:rPr>
      </w:pPr>
    </w:p>
    <w:p w:rsidR="0071566E" w:rsidRDefault="00D87280" w:rsidP="00985D35">
      <w:pPr>
        <w:pStyle w:val="NormalWeb"/>
        <w:spacing w:before="0" w:beforeAutospacing="0" w:after="0" w:afterAutospacing="0" w:line="480" w:lineRule="auto"/>
        <w:ind w:firstLine="720"/>
        <w:rPr>
          <w:rFonts w:ascii="Arial" w:eastAsiaTheme="minorEastAsia" w:hAnsi="Arial" w:cs="Arial"/>
          <w:kern w:val="24"/>
          <w:sz w:val="22"/>
          <w:szCs w:val="22"/>
        </w:rPr>
      </w:pPr>
      <w:r w:rsidRPr="00AB28CC">
        <w:rPr>
          <w:rFonts w:ascii="Arial" w:eastAsiaTheme="minorEastAsia" w:hAnsi="Arial" w:cs="Arial"/>
          <w:bCs/>
          <w:kern w:val="24"/>
          <w:sz w:val="22"/>
          <w:szCs w:val="22"/>
        </w:rPr>
        <w:t xml:space="preserve">The study identified four types of personal community among the older widowers, comprising different combinations of family, friends and others, refer to table </w:t>
      </w:r>
      <w:r w:rsidR="006C40AA" w:rsidRPr="00AB28CC">
        <w:rPr>
          <w:rFonts w:ascii="Arial" w:eastAsiaTheme="minorEastAsia" w:hAnsi="Arial" w:cs="Arial"/>
          <w:bCs/>
          <w:kern w:val="24"/>
          <w:sz w:val="22"/>
          <w:szCs w:val="22"/>
        </w:rPr>
        <w:t>2</w:t>
      </w:r>
      <w:r w:rsidRPr="00AB28CC">
        <w:rPr>
          <w:rFonts w:ascii="Arial" w:eastAsiaTheme="minorEastAsia" w:hAnsi="Arial" w:cs="Arial"/>
          <w:bCs/>
          <w:kern w:val="24"/>
          <w:sz w:val="22"/>
          <w:szCs w:val="22"/>
        </w:rPr>
        <w:t xml:space="preserve">. The number of ties included in personal diagrams ranged from 2-26. </w:t>
      </w:r>
      <w:r w:rsidR="0042362D" w:rsidRPr="00AB28CC">
        <w:rPr>
          <w:rFonts w:ascii="Arial" w:eastAsiaTheme="minorEastAsia" w:hAnsi="Arial" w:cs="Arial"/>
          <w:kern w:val="24"/>
          <w:sz w:val="22"/>
          <w:szCs w:val="22"/>
        </w:rPr>
        <w:t xml:space="preserve">Three over-arching themes, with sub themes, emerged from the interview data. These are outlined in table </w:t>
      </w:r>
      <w:r w:rsidR="00795617" w:rsidRPr="00AB28CC">
        <w:rPr>
          <w:rFonts w:ascii="Arial" w:eastAsiaTheme="minorEastAsia" w:hAnsi="Arial" w:cs="Arial"/>
          <w:kern w:val="24"/>
          <w:sz w:val="22"/>
          <w:szCs w:val="22"/>
        </w:rPr>
        <w:t>3</w:t>
      </w:r>
      <w:r w:rsidR="0042362D" w:rsidRPr="00AB28CC">
        <w:rPr>
          <w:rFonts w:ascii="Arial" w:eastAsiaTheme="minorEastAsia" w:hAnsi="Arial" w:cs="Arial"/>
          <w:kern w:val="24"/>
          <w:sz w:val="22"/>
          <w:szCs w:val="22"/>
        </w:rPr>
        <w:t xml:space="preserve">. </w:t>
      </w:r>
    </w:p>
    <w:p w:rsidR="00155829" w:rsidRPr="00041CCB" w:rsidRDefault="00041CCB" w:rsidP="00C90154">
      <w:pPr>
        <w:spacing w:line="480" w:lineRule="auto"/>
        <w:rPr>
          <w:rFonts w:ascii="Arial" w:hAnsi="Arial" w:cs="Arial"/>
          <w:b/>
        </w:rPr>
      </w:pPr>
      <w:r w:rsidRPr="00041CCB">
        <w:rPr>
          <w:rFonts w:ascii="Arial" w:hAnsi="Arial" w:cs="Arial"/>
          <w:b/>
          <w:highlight w:val="yellow"/>
        </w:rPr>
        <w:t>Personal identity and resilience assist transition</w:t>
      </w:r>
    </w:p>
    <w:p w:rsidR="00744E5C" w:rsidRDefault="00744E5C" w:rsidP="00C90154">
      <w:pPr>
        <w:spacing w:line="480" w:lineRule="auto"/>
        <w:ind w:firstLine="720"/>
        <w:rPr>
          <w:rFonts w:ascii="Arial" w:hAnsi="Arial" w:cs="Arial"/>
        </w:rPr>
      </w:pPr>
      <w:r w:rsidRPr="00744E5C">
        <w:rPr>
          <w:rFonts w:ascii="Arial" w:hAnsi="Arial" w:cs="Arial"/>
        </w:rPr>
        <w:t>This overarching theme demonstrates aspects of personal identity and relational experiences in later life widowhood</w:t>
      </w:r>
      <w:r w:rsidR="000522C1" w:rsidRPr="004B4AB7">
        <w:rPr>
          <w:rFonts w:ascii="Arial" w:hAnsi="Arial" w:cs="Arial"/>
          <w:highlight w:val="yellow"/>
        </w:rPr>
        <w:t xml:space="preserve">, which </w:t>
      </w:r>
      <w:r w:rsidR="004B4AB7">
        <w:rPr>
          <w:rFonts w:ascii="Arial" w:hAnsi="Arial" w:cs="Arial"/>
          <w:highlight w:val="yellow"/>
        </w:rPr>
        <w:t xml:space="preserve">includes </w:t>
      </w:r>
      <w:r w:rsidR="004B4AB7" w:rsidRPr="004B4AB7">
        <w:rPr>
          <w:rFonts w:ascii="Arial" w:hAnsi="Arial" w:cs="Arial"/>
          <w:szCs w:val="28"/>
          <w:highlight w:val="yellow"/>
        </w:rPr>
        <w:t xml:space="preserve">the </w:t>
      </w:r>
      <w:r w:rsidR="004B4AB7">
        <w:rPr>
          <w:rFonts w:ascii="Arial" w:hAnsi="Arial" w:cs="Arial"/>
          <w:szCs w:val="28"/>
          <w:highlight w:val="yellow"/>
        </w:rPr>
        <w:t xml:space="preserve">significance </w:t>
      </w:r>
      <w:r w:rsidR="004B4AB7" w:rsidRPr="004B4AB7">
        <w:rPr>
          <w:rFonts w:ascii="Arial" w:hAnsi="Arial" w:cs="Arial"/>
          <w:szCs w:val="28"/>
          <w:highlight w:val="yellow"/>
        </w:rPr>
        <w:t xml:space="preserve">of </w:t>
      </w:r>
      <w:r w:rsidR="000522C1" w:rsidRPr="004B4AB7">
        <w:rPr>
          <w:rFonts w:ascii="Arial" w:hAnsi="Arial" w:cs="Arial"/>
          <w:szCs w:val="28"/>
          <w:highlight w:val="yellow"/>
        </w:rPr>
        <w:t>approaches devel</w:t>
      </w:r>
      <w:r w:rsidR="004B4AB7" w:rsidRPr="004B4AB7">
        <w:rPr>
          <w:rFonts w:ascii="Arial" w:hAnsi="Arial" w:cs="Arial"/>
          <w:szCs w:val="28"/>
          <w:highlight w:val="yellow"/>
        </w:rPr>
        <w:t>oped over the life course in negotiating change</w:t>
      </w:r>
      <w:r w:rsidR="000522C1" w:rsidRPr="004B4AB7">
        <w:rPr>
          <w:rFonts w:ascii="Arial" w:hAnsi="Arial" w:cs="Arial"/>
          <w:szCs w:val="28"/>
          <w:highlight w:val="yellow"/>
        </w:rPr>
        <w:t>.</w:t>
      </w:r>
      <w:r w:rsidR="004B4AB7">
        <w:rPr>
          <w:rFonts w:ascii="Arial" w:hAnsi="Arial" w:cs="Arial"/>
          <w:szCs w:val="28"/>
        </w:rPr>
        <w:t xml:space="preserve"> </w:t>
      </w:r>
      <w:r w:rsidRPr="00744E5C">
        <w:rPr>
          <w:rFonts w:ascii="Arial" w:hAnsi="Arial" w:cs="Arial"/>
        </w:rPr>
        <w:t xml:space="preserve">The associated sub themes include: pathways to widowhood and being a long term carer; independence and overcoming adversity; challenges, ageing and loneliness; and gender and identity. </w:t>
      </w:r>
    </w:p>
    <w:p w:rsidR="00B61F8C" w:rsidRPr="00B61F8C" w:rsidRDefault="00B61F8C" w:rsidP="00E40329">
      <w:pPr>
        <w:spacing w:line="480" w:lineRule="auto"/>
        <w:ind w:firstLine="720"/>
        <w:rPr>
          <w:rFonts w:ascii="Arial" w:eastAsiaTheme="minorEastAsia" w:hAnsi="Arial" w:cs="Arial"/>
          <w:kern w:val="24"/>
          <w:lang w:eastAsia="en-GB"/>
        </w:rPr>
      </w:pPr>
      <w:r w:rsidRPr="00B61F8C">
        <w:rPr>
          <w:rFonts w:ascii="Arial" w:eastAsiaTheme="minorEastAsia" w:hAnsi="Arial" w:cs="Arial"/>
          <w:kern w:val="24"/>
          <w:lang w:eastAsia="en-GB"/>
        </w:rPr>
        <w:t xml:space="preserve">All of the older widowers who took part in this study had been long term carers. The men talked about their friendships and social connections ending even before their wives died. For example, </w:t>
      </w:r>
      <w:r w:rsidR="00EB6F6F" w:rsidRPr="00EB6F6F">
        <w:rPr>
          <w:rFonts w:ascii="Arial" w:eastAsiaTheme="minorEastAsia" w:hAnsi="Arial" w:cs="Arial"/>
          <w:kern w:val="24"/>
          <w:highlight w:val="yellow"/>
          <w:lang w:eastAsia="en-GB"/>
        </w:rPr>
        <w:t>George</w:t>
      </w:r>
      <w:r w:rsidRPr="00B61F8C">
        <w:rPr>
          <w:rFonts w:ascii="Arial" w:eastAsiaTheme="minorEastAsia" w:hAnsi="Arial" w:cs="Arial"/>
          <w:kern w:val="24"/>
          <w:lang w:eastAsia="en-GB"/>
        </w:rPr>
        <w:t xml:space="preserve"> said: “You’d lost all of your friends they didn’t come because they were disappointed with [her] they didn’t want to see her like that”. This seemed particularly pertinent to the men whose wives had a diagnosis of dementia:</w:t>
      </w:r>
    </w:p>
    <w:p w:rsidR="00B61F8C" w:rsidRDefault="00B61F8C" w:rsidP="004D4AE1">
      <w:pPr>
        <w:spacing w:before="240" w:after="240" w:line="240" w:lineRule="auto"/>
        <w:ind w:left="720"/>
        <w:rPr>
          <w:rFonts w:ascii="Arial" w:eastAsiaTheme="minorEastAsia" w:hAnsi="Arial" w:cs="Arial"/>
          <w:iCs/>
          <w:kern w:val="24"/>
          <w:lang w:eastAsia="en-GB"/>
        </w:rPr>
      </w:pPr>
      <w:r w:rsidRPr="00B61F8C">
        <w:rPr>
          <w:rFonts w:ascii="Arial" w:eastAsiaTheme="minorEastAsia" w:hAnsi="Arial" w:cs="Arial"/>
          <w:iCs/>
          <w:kern w:val="24"/>
          <w:lang w:eastAsia="en-GB"/>
        </w:rPr>
        <w:t>You don’t become a social person anymore, you become introverted…we used to go out playing dominoes…at least once a week, well that went. And then slowly but surely because of the condition, I couldn’t leave her, they obviously didn’t want that sort of…thrust upon them so…so we became isolated.</w:t>
      </w:r>
      <w:r w:rsidRPr="00B61F8C">
        <w:rPr>
          <w:rFonts w:ascii="Arial" w:eastAsiaTheme="minorEastAsia" w:hAnsi="Arial" w:cs="Arial"/>
          <w:i/>
          <w:iCs/>
          <w:kern w:val="24"/>
          <w:lang w:eastAsia="en-GB"/>
        </w:rPr>
        <w:t xml:space="preserve"> </w:t>
      </w:r>
      <w:r w:rsidRPr="009F7447">
        <w:rPr>
          <w:rFonts w:ascii="Arial" w:eastAsiaTheme="minorEastAsia" w:hAnsi="Arial" w:cs="Arial"/>
          <w:iCs/>
          <w:kern w:val="24"/>
          <w:highlight w:val="yellow"/>
          <w:lang w:eastAsia="en-GB"/>
        </w:rPr>
        <w:t>(</w:t>
      </w:r>
      <w:r w:rsidR="009F7447" w:rsidRPr="009F7447">
        <w:rPr>
          <w:rFonts w:ascii="Arial" w:eastAsiaTheme="minorEastAsia" w:hAnsi="Arial" w:cs="Arial"/>
          <w:iCs/>
          <w:kern w:val="24"/>
          <w:highlight w:val="yellow"/>
          <w:lang w:eastAsia="en-GB"/>
        </w:rPr>
        <w:t>Richard</w:t>
      </w:r>
      <w:r w:rsidRPr="009F7447">
        <w:rPr>
          <w:rFonts w:ascii="Arial" w:eastAsiaTheme="minorEastAsia" w:hAnsi="Arial" w:cs="Arial"/>
          <w:iCs/>
          <w:kern w:val="24"/>
          <w:highlight w:val="yellow"/>
          <w:lang w:eastAsia="en-GB"/>
        </w:rPr>
        <w:t>)</w:t>
      </w:r>
    </w:p>
    <w:p w:rsidR="004D4AE1" w:rsidRDefault="004D4AE1" w:rsidP="004D4AE1">
      <w:pPr>
        <w:spacing w:before="240" w:after="240" w:line="240" w:lineRule="auto"/>
        <w:ind w:left="720"/>
        <w:rPr>
          <w:rFonts w:ascii="Arial" w:eastAsiaTheme="minorEastAsia" w:hAnsi="Arial" w:cs="Arial"/>
          <w:iCs/>
          <w:kern w:val="24"/>
          <w:lang w:eastAsia="en-GB"/>
        </w:rPr>
      </w:pPr>
    </w:p>
    <w:p w:rsidR="00B61F8C" w:rsidRPr="00B61F8C" w:rsidRDefault="00B61F8C" w:rsidP="00E40329">
      <w:pPr>
        <w:spacing w:before="240" w:after="240" w:line="480" w:lineRule="auto"/>
        <w:ind w:firstLine="720"/>
        <w:rPr>
          <w:rFonts w:ascii="Arial" w:eastAsia="Times New Roman" w:hAnsi="Arial" w:cs="Arial"/>
          <w:lang w:eastAsia="en-GB"/>
        </w:rPr>
      </w:pPr>
      <w:r w:rsidRPr="00B61F8C">
        <w:rPr>
          <w:rFonts w:ascii="Arial" w:eastAsiaTheme="minorEastAsia" w:hAnsi="Arial" w:cs="Arial"/>
          <w:iCs/>
          <w:kern w:val="24"/>
          <w:lang w:eastAsia="en-GB"/>
        </w:rPr>
        <w:t xml:space="preserve">However, despite the negative aspects of being a long term carer, the role in some ways prepared many of the men for life alone. Almost all of the men talked about adapting to manage ‘non-traditional’ activities even before they became widowed, for example, </w:t>
      </w:r>
      <w:r w:rsidR="00EB6F6F" w:rsidRPr="00EB6F6F">
        <w:rPr>
          <w:rFonts w:ascii="Arial" w:eastAsiaTheme="minorEastAsia" w:hAnsi="Arial" w:cs="Arial"/>
          <w:iCs/>
          <w:kern w:val="24"/>
          <w:highlight w:val="yellow"/>
          <w:lang w:eastAsia="en-GB"/>
        </w:rPr>
        <w:t>Robert</w:t>
      </w:r>
      <w:r w:rsidRPr="00B61F8C">
        <w:rPr>
          <w:rFonts w:ascii="Arial" w:eastAsiaTheme="minorEastAsia" w:hAnsi="Arial" w:cs="Arial"/>
          <w:iCs/>
          <w:kern w:val="24"/>
          <w:lang w:eastAsia="en-GB"/>
        </w:rPr>
        <w:t xml:space="preserve"> said: “</w:t>
      </w:r>
      <w:r w:rsidRPr="00B61F8C">
        <w:rPr>
          <w:rFonts w:ascii="Arial" w:eastAsia="Times New Roman" w:hAnsi="Arial" w:cs="Arial"/>
          <w:lang w:eastAsia="en-GB"/>
        </w:rPr>
        <w:t>I had to do the cooking and washing and everything for past five years while she was here”.</w:t>
      </w:r>
    </w:p>
    <w:p w:rsidR="00B61F8C" w:rsidRDefault="00B61F8C" w:rsidP="00B6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rPr>
      </w:pPr>
      <w:r w:rsidRPr="00B61F8C">
        <w:rPr>
          <w:rFonts w:ascii="Arial" w:hAnsi="Arial" w:cs="Arial"/>
        </w:rPr>
        <w:t xml:space="preserve">The men’s accounts largely demonstrate resilience during later life </w:t>
      </w:r>
      <w:r w:rsidR="000C45FF">
        <w:rPr>
          <w:rFonts w:ascii="Arial" w:hAnsi="Arial" w:cs="Arial"/>
        </w:rPr>
        <w:t>widowhood</w:t>
      </w:r>
      <w:r w:rsidRPr="00B61F8C">
        <w:rPr>
          <w:rFonts w:ascii="Arial" w:hAnsi="Arial" w:cs="Arial"/>
        </w:rPr>
        <w:t>. This fortitude appears to link back to earlier challenging life course events that the men had experienced, such as serving in the armed forces and dealing with serious illness:</w:t>
      </w:r>
    </w:p>
    <w:p w:rsidR="00F15BA0" w:rsidRPr="00B61F8C" w:rsidRDefault="00F15BA0" w:rsidP="00B6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rPr>
      </w:pPr>
    </w:p>
    <w:p w:rsidR="00B61F8C" w:rsidRDefault="00B61F8C"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r w:rsidRPr="00B61F8C">
        <w:rPr>
          <w:rFonts w:ascii="Arial" w:hAnsi="Arial" w:cs="Arial"/>
        </w:rPr>
        <w:t>It goes back really to my first disappointments when I couldn’t go to [Naval College] and I had TB (Tuberculosis)…I was lying in bed in hospital…I mean I’ve seen people who came into hospital who gave up, who didn’t get better because their mind set was wrong… but if you have a positive attitude you will deal with it. (</w:t>
      </w:r>
      <w:r w:rsidR="00EB6F6F" w:rsidRPr="00EB6F6F">
        <w:rPr>
          <w:rFonts w:ascii="Arial" w:hAnsi="Arial" w:cs="Arial"/>
          <w:highlight w:val="yellow"/>
        </w:rPr>
        <w:t>George</w:t>
      </w:r>
      <w:r w:rsidRPr="00EB6F6F">
        <w:rPr>
          <w:rFonts w:ascii="Arial" w:hAnsi="Arial" w:cs="Arial"/>
          <w:highlight w:val="yellow"/>
        </w:rPr>
        <w:t>)</w:t>
      </w:r>
    </w:p>
    <w:p w:rsidR="004D4AE1" w:rsidRDefault="004D4AE1"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p>
    <w:p w:rsidR="00F15BA0" w:rsidRPr="00F15BA0" w:rsidRDefault="00F15BA0" w:rsidP="00E40329">
      <w:pPr>
        <w:spacing w:before="240" w:after="240" w:line="480" w:lineRule="auto"/>
        <w:ind w:firstLine="720"/>
        <w:rPr>
          <w:rFonts w:ascii="Arial" w:eastAsiaTheme="minorEastAsia" w:hAnsi="Arial" w:cs="Arial"/>
          <w:iCs/>
          <w:kern w:val="24"/>
          <w:lang w:eastAsia="en-GB"/>
        </w:rPr>
      </w:pPr>
      <w:r w:rsidRPr="00F15BA0">
        <w:rPr>
          <w:rFonts w:ascii="Arial" w:eastAsiaTheme="minorEastAsia" w:hAnsi="Arial" w:cs="Arial"/>
          <w:iCs/>
          <w:kern w:val="24"/>
          <w:lang w:eastAsia="en-GB"/>
        </w:rPr>
        <w:t>Despite demonstrating resilience during widowhood, almost all of the men talked about the challenges they encountered in their everyday lives. Becoming a widower in later life seemed to reinforce a recognition of ageing and the men’s altered position, this was often compounded by the additional losses of older family members and friends:</w:t>
      </w:r>
    </w:p>
    <w:p w:rsidR="00F15BA0" w:rsidRDefault="00F15BA0"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r w:rsidRPr="00F15BA0">
        <w:rPr>
          <w:rFonts w:ascii="Arial" w:hAnsi="Arial" w:cs="Arial"/>
        </w:rPr>
        <w:t xml:space="preserve">Everyone is getting old, slowly but surely dropping off the edge, so that’s an ongoing…questionable pleasure. I went to one funeral on Christmas Eve and I went to another funeral last week… </w:t>
      </w:r>
      <w:r w:rsidRPr="009F7447">
        <w:rPr>
          <w:rFonts w:ascii="Arial" w:hAnsi="Arial" w:cs="Arial"/>
          <w:highlight w:val="yellow"/>
        </w:rPr>
        <w:t>(</w:t>
      </w:r>
      <w:r w:rsidR="009F7447" w:rsidRPr="009F7447">
        <w:rPr>
          <w:rFonts w:ascii="Arial" w:hAnsi="Arial" w:cs="Arial"/>
          <w:highlight w:val="yellow"/>
        </w:rPr>
        <w:t>Richard</w:t>
      </w:r>
      <w:r w:rsidRPr="009F7447">
        <w:rPr>
          <w:rFonts w:ascii="Arial" w:hAnsi="Arial" w:cs="Arial"/>
          <w:highlight w:val="yellow"/>
        </w:rPr>
        <w:t>)</w:t>
      </w:r>
    </w:p>
    <w:p w:rsidR="004D4AE1" w:rsidRPr="00F15BA0" w:rsidRDefault="004D4AE1"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p>
    <w:p w:rsidR="00F15BA0" w:rsidRPr="00F15BA0" w:rsidRDefault="00F15BA0" w:rsidP="00F15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rPr>
      </w:pPr>
      <w:r w:rsidRPr="00F15BA0">
        <w:rPr>
          <w:rFonts w:ascii="Arial" w:hAnsi="Arial" w:cs="Arial"/>
        </w:rPr>
        <w:t>All of the men’s accounts included references to feeling alone and lonely once they had lost their spouse</w:t>
      </w:r>
      <w:r w:rsidR="000A0935">
        <w:rPr>
          <w:rFonts w:ascii="Arial" w:hAnsi="Arial" w:cs="Arial"/>
        </w:rPr>
        <w:t xml:space="preserve">. This seemed particularly pertinent for the men </w:t>
      </w:r>
      <w:r w:rsidR="000A0935" w:rsidRPr="000A0935">
        <w:rPr>
          <w:rFonts w:ascii="Arial" w:hAnsi="Arial" w:cs="Arial"/>
          <w:highlight w:val="yellow"/>
        </w:rPr>
        <w:t>(3/7)</w:t>
      </w:r>
      <w:r w:rsidR="000A0935">
        <w:rPr>
          <w:rFonts w:ascii="Arial" w:hAnsi="Arial" w:cs="Arial"/>
        </w:rPr>
        <w:t xml:space="preserve"> whose wives had gone into care before they died: </w:t>
      </w:r>
    </w:p>
    <w:p w:rsidR="00F15BA0" w:rsidRDefault="00F15BA0"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r w:rsidRPr="00F15BA0">
        <w:rPr>
          <w:rFonts w:ascii="Arial" w:hAnsi="Arial" w:cs="Arial"/>
        </w:rPr>
        <w:t xml:space="preserve">Even when she was in the [nursing] home and I was on my own I still had her there, because she was basically not only my wife but my companion and friend and so on…so all that intimacy goes and there is </w:t>
      </w:r>
      <w:r w:rsidRPr="00F15BA0">
        <w:rPr>
          <w:rFonts w:ascii="Arial" w:hAnsi="Arial" w:cs="Arial"/>
          <w:iCs/>
        </w:rPr>
        <w:t xml:space="preserve">nothing </w:t>
      </w:r>
      <w:r w:rsidRPr="00F15BA0">
        <w:rPr>
          <w:rFonts w:ascii="Arial" w:hAnsi="Arial" w:cs="Arial"/>
        </w:rPr>
        <w:t xml:space="preserve">to replace it. </w:t>
      </w:r>
      <w:r w:rsidRPr="00EB6F6F">
        <w:rPr>
          <w:rFonts w:ascii="Arial" w:hAnsi="Arial" w:cs="Arial"/>
          <w:highlight w:val="yellow"/>
        </w:rPr>
        <w:t>(</w:t>
      </w:r>
      <w:r w:rsidR="00EB6F6F" w:rsidRPr="00EB6F6F">
        <w:rPr>
          <w:rFonts w:ascii="Arial" w:hAnsi="Arial" w:cs="Arial"/>
          <w:highlight w:val="yellow"/>
        </w:rPr>
        <w:t>Frank</w:t>
      </w:r>
      <w:r w:rsidRPr="00EB6F6F">
        <w:rPr>
          <w:rFonts w:ascii="Arial" w:hAnsi="Arial" w:cs="Arial"/>
          <w:highlight w:val="yellow"/>
        </w:rPr>
        <w:t>)</w:t>
      </w:r>
      <w:r w:rsidRPr="00F15BA0">
        <w:rPr>
          <w:rFonts w:ascii="Arial" w:hAnsi="Arial" w:cs="Arial"/>
        </w:rPr>
        <w:t xml:space="preserve"> </w:t>
      </w:r>
    </w:p>
    <w:p w:rsidR="004D4AE1" w:rsidRDefault="004D4AE1"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p>
    <w:p w:rsidR="00744E5C" w:rsidRPr="00744E5C" w:rsidRDefault="00744E5C" w:rsidP="00E40329">
      <w:pPr>
        <w:spacing w:before="240" w:after="240" w:line="480" w:lineRule="auto"/>
        <w:ind w:firstLine="720"/>
        <w:rPr>
          <w:rFonts w:ascii="Arial" w:eastAsiaTheme="minorEastAsia" w:hAnsi="Arial" w:cs="Arial"/>
          <w:iCs/>
          <w:kern w:val="24"/>
          <w:lang w:eastAsia="en-GB"/>
        </w:rPr>
      </w:pPr>
      <w:r w:rsidRPr="00744E5C">
        <w:rPr>
          <w:rFonts w:ascii="Arial" w:eastAsiaTheme="minorEastAsia" w:hAnsi="Arial" w:cs="Arial"/>
          <w:iCs/>
          <w:kern w:val="24"/>
          <w:lang w:eastAsia="en-GB"/>
        </w:rPr>
        <w:t xml:space="preserve">Perceived gender differences in the experience of later life widowhood were apparent in the men’s accounts. For example, </w:t>
      </w:r>
      <w:r w:rsidR="00EB6F6F" w:rsidRPr="00EB6F6F">
        <w:rPr>
          <w:rFonts w:ascii="Arial" w:eastAsiaTheme="minorEastAsia" w:hAnsi="Arial" w:cs="Arial"/>
          <w:iCs/>
          <w:kern w:val="24"/>
          <w:highlight w:val="yellow"/>
          <w:lang w:eastAsia="en-GB"/>
        </w:rPr>
        <w:t>Arthur</w:t>
      </w:r>
      <w:r w:rsidRPr="00744E5C">
        <w:rPr>
          <w:rFonts w:ascii="Arial" w:eastAsiaTheme="minorEastAsia" w:hAnsi="Arial" w:cs="Arial"/>
          <w:iCs/>
          <w:kern w:val="24"/>
          <w:lang w:eastAsia="en-GB"/>
        </w:rPr>
        <w:t xml:space="preserve"> said: “of course you’ve mentioned widows, they can’t get out really as easily I mean, like now I’m a free agent”. One of the widowers described his ‘wariness’ of widows and also a concern that his actions may be misinterpreted: </w:t>
      </w:r>
    </w:p>
    <w:p w:rsidR="00744E5C" w:rsidRPr="00744E5C" w:rsidRDefault="00744E5C"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r w:rsidRPr="00744E5C">
        <w:rPr>
          <w:rFonts w:ascii="Arial" w:hAnsi="Arial" w:cs="Arial"/>
        </w:rPr>
        <w:t xml:space="preserve">You have to watch the widows honestly (laughs) some of them are alright but I pick one up </w:t>
      </w:r>
      <w:r>
        <w:rPr>
          <w:rFonts w:ascii="Arial" w:hAnsi="Arial" w:cs="Arial"/>
        </w:rPr>
        <w:t>the</w:t>
      </w:r>
      <w:r w:rsidRPr="00744E5C">
        <w:rPr>
          <w:rFonts w:ascii="Arial" w:hAnsi="Arial" w:cs="Arial"/>
        </w:rPr>
        <w:t xml:space="preserve"> fourth Sunday of the month take her to church and take her back but she wants you to go in, well if you go in you sit with her for about four hours when you’ve got other things to do as well. </w:t>
      </w:r>
      <w:r w:rsidRPr="00EB6F6F">
        <w:rPr>
          <w:rFonts w:ascii="Arial" w:hAnsi="Arial" w:cs="Arial"/>
          <w:highlight w:val="yellow"/>
        </w:rPr>
        <w:t>(</w:t>
      </w:r>
      <w:r w:rsidR="00EB6F6F" w:rsidRPr="00EB6F6F">
        <w:rPr>
          <w:rFonts w:ascii="Arial" w:hAnsi="Arial" w:cs="Arial"/>
          <w:highlight w:val="yellow"/>
        </w:rPr>
        <w:t>George</w:t>
      </w:r>
      <w:r w:rsidRPr="00EB6F6F">
        <w:rPr>
          <w:rFonts w:ascii="Arial" w:hAnsi="Arial" w:cs="Arial"/>
          <w:highlight w:val="yellow"/>
        </w:rPr>
        <w:t>)</w:t>
      </w:r>
    </w:p>
    <w:p w:rsidR="00744E5C" w:rsidRDefault="00744E5C" w:rsidP="00744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rPr>
      </w:pPr>
    </w:p>
    <w:p w:rsidR="00744E5C" w:rsidRPr="00744E5C" w:rsidRDefault="00744E5C" w:rsidP="00744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rPr>
      </w:pPr>
      <w:r w:rsidRPr="00744E5C">
        <w:rPr>
          <w:rFonts w:ascii="Arial" w:hAnsi="Arial" w:cs="Arial"/>
        </w:rPr>
        <w:t xml:space="preserve">The men’s accounts also illustrate a desire or need to engage in activities that are gender specific. For example, </w:t>
      </w:r>
      <w:r w:rsidR="009F7447" w:rsidRPr="009F7447">
        <w:rPr>
          <w:rFonts w:ascii="Arial" w:hAnsi="Arial" w:cs="Arial"/>
          <w:highlight w:val="yellow"/>
        </w:rPr>
        <w:t>Richard</w:t>
      </w:r>
      <w:r w:rsidRPr="00744E5C">
        <w:rPr>
          <w:rFonts w:ascii="Arial" w:hAnsi="Arial" w:cs="Arial"/>
        </w:rPr>
        <w:t xml:space="preserve"> described a conversation he had with an ex work colleague about an upcoming social gathering: “I said ‘it’s all women, I don’t want to be stuck in with a load of women’ and he said ‘I feel the same way”. Even when events are open to men and women, there appear to be gender divisions, with men making up the minority:</w:t>
      </w:r>
    </w:p>
    <w:p w:rsidR="00744E5C" w:rsidRDefault="00744E5C"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r w:rsidRPr="00744E5C">
        <w:rPr>
          <w:rFonts w:ascii="Arial" w:hAnsi="Arial" w:cs="Arial"/>
        </w:rPr>
        <w:t xml:space="preserve">The Church run a luncheon once a month for people who are on their own…there’s an awful lot of ladies on their own…widows and they cater for them, they are all together…the place is a buzz of conversation, and then there’s about half a dozen men sit together separately, all either widowed or on their own. </w:t>
      </w:r>
      <w:r w:rsidRPr="00EB6F6F">
        <w:rPr>
          <w:rFonts w:ascii="Arial" w:hAnsi="Arial" w:cs="Arial"/>
          <w:highlight w:val="yellow"/>
        </w:rPr>
        <w:t>(</w:t>
      </w:r>
      <w:r w:rsidR="00EB6F6F" w:rsidRPr="00EB6F6F">
        <w:rPr>
          <w:rFonts w:ascii="Arial" w:hAnsi="Arial" w:cs="Arial"/>
          <w:highlight w:val="yellow"/>
        </w:rPr>
        <w:t>Frank</w:t>
      </w:r>
      <w:r w:rsidRPr="00EB6F6F">
        <w:rPr>
          <w:rFonts w:ascii="Arial" w:hAnsi="Arial" w:cs="Arial"/>
          <w:highlight w:val="yellow"/>
        </w:rPr>
        <w:t>)</w:t>
      </w:r>
    </w:p>
    <w:p w:rsidR="004D4AE1" w:rsidRPr="00744E5C" w:rsidRDefault="004D4AE1"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p>
    <w:p w:rsidR="00041CCB" w:rsidRPr="00041CCB" w:rsidRDefault="00041CCB" w:rsidP="00041CCB">
      <w:pPr>
        <w:rPr>
          <w:rFonts w:ascii="Arial" w:hAnsi="Arial" w:cs="Arial"/>
          <w:b/>
        </w:rPr>
      </w:pPr>
      <w:r w:rsidRPr="00041CCB">
        <w:rPr>
          <w:rFonts w:ascii="Arial" w:hAnsi="Arial" w:cs="Arial"/>
          <w:b/>
          <w:highlight w:val="yellow"/>
        </w:rPr>
        <w:t>Continuity in personal communities provides stability</w:t>
      </w:r>
    </w:p>
    <w:p w:rsidR="00041CCB" w:rsidRDefault="00041CCB" w:rsidP="00E40329">
      <w:pPr>
        <w:spacing w:line="480" w:lineRule="auto"/>
        <w:ind w:firstLine="720"/>
        <w:rPr>
          <w:rFonts w:ascii="Arial" w:eastAsiaTheme="minorEastAsia" w:hAnsi="Arial" w:cs="Arial"/>
          <w:bCs/>
          <w:kern w:val="24"/>
        </w:rPr>
      </w:pPr>
    </w:p>
    <w:p w:rsidR="00E40329" w:rsidRPr="00E40329" w:rsidRDefault="00E40329" w:rsidP="00E40329">
      <w:pPr>
        <w:spacing w:line="480" w:lineRule="auto"/>
        <w:ind w:firstLine="720"/>
        <w:rPr>
          <w:rFonts w:ascii="Arial" w:eastAsiaTheme="minorEastAsia" w:hAnsi="Arial" w:cs="Arial"/>
          <w:bCs/>
          <w:kern w:val="24"/>
        </w:rPr>
      </w:pPr>
      <w:r w:rsidRPr="00E40329">
        <w:rPr>
          <w:rFonts w:ascii="Arial" w:eastAsiaTheme="minorEastAsia" w:hAnsi="Arial" w:cs="Arial"/>
          <w:bCs/>
          <w:kern w:val="24"/>
        </w:rPr>
        <w:t>This overarching theme illustrates aspects of continuity and stability in the men’s personal communities</w:t>
      </w:r>
      <w:r w:rsidR="000522C1">
        <w:rPr>
          <w:rFonts w:ascii="Arial" w:eastAsiaTheme="minorEastAsia" w:hAnsi="Arial" w:cs="Arial"/>
          <w:bCs/>
          <w:kern w:val="24"/>
        </w:rPr>
        <w:t xml:space="preserve">, </w:t>
      </w:r>
      <w:r w:rsidR="000522C1" w:rsidRPr="000522C1">
        <w:rPr>
          <w:rFonts w:ascii="Arial" w:eastAsiaTheme="minorEastAsia" w:hAnsi="Arial" w:cs="Arial"/>
          <w:bCs/>
          <w:kern w:val="24"/>
          <w:highlight w:val="yellow"/>
        </w:rPr>
        <w:t xml:space="preserve">which </w:t>
      </w:r>
      <w:r w:rsidR="004B4AB7">
        <w:rPr>
          <w:rFonts w:ascii="Arial" w:eastAsiaTheme="minorEastAsia" w:hAnsi="Arial" w:cs="Arial"/>
          <w:bCs/>
          <w:kern w:val="24"/>
          <w:highlight w:val="yellow"/>
        </w:rPr>
        <w:t xml:space="preserve">includes </w:t>
      </w:r>
      <w:r w:rsidR="000522C1" w:rsidRPr="000522C1">
        <w:rPr>
          <w:rFonts w:ascii="Arial" w:eastAsiaTheme="minorEastAsia" w:hAnsi="Arial" w:cs="Arial"/>
          <w:bCs/>
          <w:kern w:val="24"/>
          <w:highlight w:val="yellow"/>
        </w:rPr>
        <w:t xml:space="preserve">the importance of </w:t>
      </w:r>
      <w:r w:rsidR="000522C1" w:rsidRPr="000522C1">
        <w:rPr>
          <w:rFonts w:ascii="Arial" w:hAnsi="Arial" w:cs="Arial"/>
          <w:highlight w:val="yellow"/>
        </w:rPr>
        <w:t>taking part of the past forward in the management of transition</w:t>
      </w:r>
      <w:r w:rsidRPr="00E40329">
        <w:rPr>
          <w:rFonts w:ascii="Arial" w:eastAsiaTheme="minorEastAsia" w:hAnsi="Arial" w:cs="Arial"/>
          <w:bCs/>
          <w:kern w:val="24"/>
        </w:rPr>
        <w:t xml:space="preserve">. The associated sub themes include: supportive family, family friction; Christmas and birthday practices; neighbours, friends and organisations; and socialisation and activity.  </w:t>
      </w:r>
    </w:p>
    <w:p w:rsidR="00E40329" w:rsidRPr="00E40329" w:rsidRDefault="00E40329" w:rsidP="00E40329">
      <w:pPr>
        <w:spacing w:before="240" w:after="240" w:line="480" w:lineRule="auto"/>
        <w:ind w:firstLine="720"/>
        <w:rPr>
          <w:rFonts w:ascii="Arial" w:eastAsia="Times New Roman" w:hAnsi="Arial" w:cs="Arial"/>
          <w:lang w:eastAsia="en-GB"/>
        </w:rPr>
      </w:pPr>
      <w:r w:rsidRPr="00E40329">
        <w:rPr>
          <w:rFonts w:ascii="Arial" w:eastAsiaTheme="minorEastAsia" w:hAnsi="Arial" w:cs="Arial"/>
          <w:kern w:val="24"/>
          <w:lang w:eastAsia="en-GB"/>
        </w:rPr>
        <w:t>Three of the men in this study have a ‘concentrated family’ personal community type. For these men</w:t>
      </w:r>
      <w:r w:rsidR="000938CE" w:rsidRPr="000938CE">
        <w:rPr>
          <w:rFonts w:ascii="Arial" w:eastAsiaTheme="minorEastAsia" w:hAnsi="Arial" w:cs="Arial"/>
          <w:kern w:val="24"/>
          <w:highlight w:val="yellow"/>
          <w:lang w:eastAsia="en-GB"/>
        </w:rPr>
        <w:t>,</w:t>
      </w:r>
      <w:r w:rsidRPr="00E40329">
        <w:rPr>
          <w:rFonts w:ascii="Arial" w:eastAsiaTheme="minorEastAsia" w:hAnsi="Arial" w:cs="Arial"/>
          <w:kern w:val="24"/>
          <w:lang w:eastAsia="en-GB"/>
        </w:rPr>
        <w:t xml:space="preserve"> strong intergenerational ties with family, appear to provide a tangible thread and purpose during later life widowhood:</w:t>
      </w:r>
    </w:p>
    <w:p w:rsidR="00E40329" w:rsidRDefault="00E40329" w:rsidP="004D4AE1">
      <w:pPr>
        <w:spacing w:before="240" w:after="240" w:line="240" w:lineRule="auto"/>
        <w:ind w:left="720"/>
        <w:rPr>
          <w:rFonts w:ascii="Arial" w:eastAsiaTheme="minorEastAsia" w:hAnsi="Arial" w:cs="Arial"/>
          <w:iCs/>
          <w:kern w:val="24"/>
          <w:lang w:eastAsia="en-GB"/>
        </w:rPr>
      </w:pPr>
      <w:r w:rsidRPr="00E40329">
        <w:rPr>
          <w:rFonts w:ascii="Arial" w:eastAsiaTheme="minorEastAsia" w:hAnsi="Arial" w:cs="Arial"/>
          <w:iCs/>
          <w:kern w:val="24"/>
          <w:lang w:eastAsia="en-GB"/>
        </w:rPr>
        <w:t xml:space="preserve">I always go up my son’s on a Saturday morning, yeah, yes, because my son has always played local cricket, I did myself when I was younger, and the two lads [grandsons] are quite good at it. </w:t>
      </w:r>
      <w:r w:rsidRPr="00EB6F6F">
        <w:rPr>
          <w:rFonts w:ascii="Arial" w:eastAsiaTheme="minorEastAsia" w:hAnsi="Arial" w:cs="Arial"/>
          <w:iCs/>
          <w:kern w:val="24"/>
          <w:highlight w:val="yellow"/>
          <w:lang w:eastAsia="en-GB"/>
        </w:rPr>
        <w:t>(</w:t>
      </w:r>
      <w:r w:rsidR="00EB6F6F" w:rsidRPr="00EB6F6F">
        <w:rPr>
          <w:rFonts w:ascii="Arial" w:eastAsiaTheme="minorEastAsia" w:hAnsi="Arial" w:cs="Arial"/>
          <w:iCs/>
          <w:kern w:val="24"/>
          <w:highlight w:val="yellow"/>
          <w:lang w:eastAsia="en-GB"/>
        </w:rPr>
        <w:t>Robert</w:t>
      </w:r>
      <w:r w:rsidRPr="00EB6F6F">
        <w:rPr>
          <w:rFonts w:ascii="Arial" w:eastAsiaTheme="minorEastAsia" w:hAnsi="Arial" w:cs="Arial"/>
          <w:iCs/>
          <w:kern w:val="24"/>
          <w:highlight w:val="yellow"/>
          <w:lang w:eastAsia="en-GB"/>
        </w:rPr>
        <w:t>)</w:t>
      </w:r>
    </w:p>
    <w:p w:rsidR="004D4AE1" w:rsidRPr="00E40329" w:rsidRDefault="004D4AE1" w:rsidP="004D4AE1">
      <w:pPr>
        <w:spacing w:before="240" w:after="240" w:line="240" w:lineRule="auto"/>
        <w:ind w:left="720"/>
        <w:rPr>
          <w:rFonts w:ascii="Arial" w:eastAsiaTheme="minorEastAsia" w:hAnsi="Arial" w:cs="Arial"/>
          <w:iCs/>
          <w:kern w:val="24"/>
          <w:lang w:eastAsia="en-GB"/>
        </w:rPr>
      </w:pPr>
    </w:p>
    <w:p w:rsidR="0077799B" w:rsidRDefault="00E40329" w:rsidP="0077799B">
      <w:pPr>
        <w:spacing w:before="240" w:after="240" w:line="480" w:lineRule="auto"/>
        <w:rPr>
          <w:rFonts w:ascii="Arial" w:eastAsiaTheme="minorEastAsia" w:hAnsi="Arial" w:cs="Arial"/>
          <w:iCs/>
          <w:kern w:val="24"/>
          <w:lang w:eastAsia="en-GB"/>
        </w:rPr>
      </w:pPr>
      <w:r w:rsidRPr="00E40329">
        <w:rPr>
          <w:rFonts w:ascii="Arial" w:eastAsiaTheme="minorEastAsia" w:hAnsi="Arial" w:cs="Arial"/>
          <w:iCs/>
          <w:kern w:val="24"/>
          <w:lang w:eastAsia="en-GB"/>
        </w:rPr>
        <w:t>As well as emotional support, the men gave examples of the instrumental, practical support that some of their family members, particularly sons, provide on a day to day basis</w:t>
      </w:r>
      <w:r w:rsidR="00F91FD6">
        <w:rPr>
          <w:rFonts w:ascii="Arial" w:eastAsiaTheme="minorEastAsia" w:hAnsi="Arial" w:cs="Arial"/>
          <w:iCs/>
          <w:kern w:val="24"/>
          <w:lang w:eastAsia="en-GB"/>
        </w:rPr>
        <w:t xml:space="preserve">. </w:t>
      </w:r>
    </w:p>
    <w:p w:rsidR="00E40329" w:rsidRPr="00E40329" w:rsidRDefault="0077799B" w:rsidP="0077799B">
      <w:pPr>
        <w:spacing w:before="240" w:after="240" w:line="480" w:lineRule="auto"/>
        <w:rPr>
          <w:rFonts w:ascii="Arial" w:hAnsi="Arial" w:cs="Arial"/>
        </w:rPr>
      </w:pPr>
      <w:r>
        <w:rPr>
          <w:rFonts w:ascii="Arial" w:eastAsiaTheme="minorEastAsia" w:hAnsi="Arial" w:cs="Arial"/>
          <w:iCs/>
          <w:kern w:val="24"/>
          <w:lang w:eastAsia="en-GB"/>
        </w:rPr>
        <w:tab/>
      </w:r>
      <w:r w:rsidR="00E40329" w:rsidRPr="00E40329">
        <w:rPr>
          <w:rFonts w:ascii="Arial" w:eastAsiaTheme="minorEastAsia" w:hAnsi="Arial" w:cs="Arial"/>
          <w:iCs/>
          <w:kern w:val="24"/>
        </w:rPr>
        <w:t xml:space="preserve">However, in contrast to supportive relationships with kin, some of the men, particularly those with smaller personal communities, gave accounts of friction and </w:t>
      </w:r>
      <w:r>
        <w:rPr>
          <w:rFonts w:ascii="Arial" w:eastAsiaTheme="minorEastAsia" w:hAnsi="Arial" w:cs="Arial"/>
          <w:iCs/>
          <w:kern w:val="24"/>
        </w:rPr>
        <w:t>e</w:t>
      </w:r>
      <w:r w:rsidR="00E40329" w:rsidRPr="00E40329">
        <w:rPr>
          <w:rFonts w:ascii="Arial" w:eastAsiaTheme="minorEastAsia" w:hAnsi="Arial" w:cs="Arial"/>
          <w:iCs/>
          <w:kern w:val="24"/>
        </w:rPr>
        <w:t>strangement from their family members. This seemed to exacerbate feelings of grief and loneliness in widowhood:</w:t>
      </w:r>
    </w:p>
    <w:p w:rsidR="00E40329" w:rsidRDefault="00E40329"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rPr>
      </w:pPr>
      <w:r w:rsidRPr="00E40329">
        <w:rPr>
          <w:rFonts w:ascii="Arial" w:hAnsi="Arial" w:cs="Arial"/>
        </w:rPr>
        <w:t>We’ve got one son yeah. Well two or three years before they went to Australia…he virtually stopped coming here…and we’ve got four grandchildren. Well</w:t>
      </w:r>
      <w:r w:rsidR="006A1E25">
        <w:rPr>
          <w:rFonts w:ascii="Arial" w:hAnsi="Arial" w:cs="Arial"/>
        </w:rPr>
        <w:t xml:space="preserve"> what he did…all he did was…send</w:t>
      </w:r>
      <w:r w:rsidRPr="00E40329">
        <w:rPr>
          <w:rFonts w:ascii="Arial" w:hAnsi="Arial" w:cs="Arial"/>
        </w:rPr>
        <w:t xml:space="preserve"> a card…didn’t even send a wreath, and it was </w:t>
      </w:r>
      <w:r w:rsidRPr="00E40329">
        <w:rPr>
          <w:rFonts w:ascii="Arial" w:hAnsi="Arial" w:cs="Arial"/>
          <w:i/>
          <w:iCs/>
        </w:rPr>
        <w:t>typed</w:t>
      </w:r>
      <w:r w:rsidRPr="00E40329">
        <w:rPr>
          <w:rFonts w:ascii="Arial" w:hAnsi="Arial" w:cs="Arial"/>
        </w:rPr>
        <w:t xml:space="preserve">…it was </w:t>
      </w:r>
      <w:r w:rsidRPr="00E40329">
        <w:rPr>
          <w:rFonts w:ascii="Arial" w:hAnsi="Arial" w:cs="Arial"/>
          <w:i/>
        </w:rPr>
        <w:t>typed</w:t>
      </w:r>
      <w:r w:rsidRPr="00E40329">
        <w:rPr>
          <w:rFonts w:ascii="Arial" w:hAnsi="Arial" w:cs="Arial"/>
        </w:rPr>
        <w:t xml:space="preserve"> ‘hello dad sorry mother has died’. </w:t>
      </w:r>
      <w:r w:rsidRPr="009F7447">
        <w:rPr>
          <w:rFonts w:ascii="Arial" w:hAnsi="Arial" w:cs="Arial"/>
          <w:highlight w:val="yellow"/>
        </w:rPr>
        <w:t>(</w:t>
      </w:r>
      <w:r w:rsidR="009F7447" w:rsidRPr="009F7447">
        <w:rPr>
          <w:rFonts w:ascii="Arial" w:hAnsi="Arial" w:cs="Arial"/>
          <w:highlight w:val="yellow"/>
        </w:rPr>
        <w:t>William</w:t>
      </w:r>
      <w:r w:rsidRPr="009F7447">
        <w:rPr>
          <w:rFonts w:ascii="Arial" w:hAnsi="Arial" w:cs="Arial"/>
          <w:highlight w:val="yellow"/>
        </w:rPr>
        <w:t>)</w:t>
      </w:r>
    </w:p>
    <w:p w:rsidR="004D4AE1" w:rsidRPr="00E40329" w:rsidRDefault="004D4AE1"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rPr>
      </w:pPr>
    </w:p>
    <w:p w:rsidR="00E40329" w:rsidRPr="00E40329" w:rsidRDefault="00E40329" w:rsidP="00E40329">
      <w:pPr>
        <w:spacing w:before="240" w:after="240" w:line="480" w:lineRule="auto"/>
        <w:ind w:firstLine="720"/>
        <w:rPr>
          <w:rFonts w:ascii="Arial" w:eastAsiaTheme="minorEastAsia" w:hAnsi="Arial" w:cs="Arial"/>
          <w:iCs/>
          <w:kern w:val="24"/>
          <w:lang w:eastAsia="en-GB"/>
        </w:rPr>
      </w:pPr>
      <w:r w:rsidRPr="00E40329">
        <w:rPr>
          <w:rFonts w:ascii="Arial" w:eastAsiaTheme="minorEastAsia" w:hAnsi="Arial" w:cs="Arial"/>
          <w:iCs/>
          <w:kern w:val="24"/>
          <w:lang w:eastAsia="en-GB"/>
        </w:rPr>
        <w:t>During the interviews the older widowers were asked how, and with whom, they spent social celebrations such as Christmases and birthdays. The men’s accounts largely demonstrated continuity in these practices, however they also illustrate a reluctance to change:</w:t>
      </w:r>
    </w:p>
    <w:p w:rsidR="00E40329" w:rsidRDefault="00E40329"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rPr>
      </w:pPr>
      <w:r w:rsidRPr="00E40329">
        <w:rPr>
          <w:rFonts w:ascii="Arial" w:hAnsi="Arial" w:cs="Arial"/>
        </w:rPr>
        <w:t xml:space="preserve">I stop on my own…it’s just one thing I decided (tearful)…the family used to come, Christmas and that, birthdays…but they keep on to me about going for Christmas, you know, but no I’d rather be here. I’d ring them Christmas day or they’d ring me…but I’d go out Boxing Day up to my son’s. </w:t>
      </w:r>
      <w:r w:rsidRPr="00EB6F6F">
        <w:rPr>
          <w:rFonts w:ascii="Arial" w:hAnsi="Arial" w:cs="Arial"/>
          <w:highlight w:val="yellow"/>
        </w:rPr>
        <w:t>(</w:t>
      </w:r>
      <w:r w:rsidR="00EB6F6F" w:rsidRPr="00EB6F6F">
        <w:rPr>
          <w:rFonts w:ascii="Arial" w:hAnsi="Arial" w:cs="Arial"/>
          <w:highlight w:val="yellow"/>
        </w:rPr>
        <w:t>Robert</w:t>
      </w:r>
      <w:r w:rsidRPr="00EB6F6F">
        <w:rPr>
          <w:rFonts w:ascii="Arial" w:hAnsi="Arial" w:cs="Arial"/>
          <w:highlight w:val="yellow"/>
        </w:rPr>
        <w:t>)</w:t>
      </w:r>
    </w:p>
    <w:p w:rsidR="004D4AE1" w:rsidRPr="00E40329" w:rsidRDefault="004D4AE1"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rPr>
      </w:pPr>
    </w:p>
    <w:p w:rsidR="00E40329" w:rsidRPr="00E40329" w:rsidRDefault="00E40329" w:rsidP="00E40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rPr>
      </w:pPr>
      <w:r w:rsidRPr="00E40329">
        <w:rPr>
          <w:rFonts w:ascii="Arial" w:hAnsi="Arial" w:cs="Arial"/>
        </w:rPr>
        <w:t xml:space="preserve">Christmas appeared to be a particularly difficult time for the men who had been recently widowed and who had limited family and friends in their personal communities. For example, </w:t>
      </w:r>
      <w:r w:rsidR="009F7447" w:rsidRPr="009F7447">
        <w:rPr>
          <w:rFonts w:ascii="Arial" w:hAnsi="Arial" w:cs="Arial"/>
          <w:highlight w:val="yellow"/>
        </w:rPr>
        <w:t>William</w:t>
      </w:r>
      <w:r w:rsidRPr="00E40329">
        <w:rPr>
          <w:rFonts w:ascii="Arial" w:hAnsi="Arial" w:cs="Arial"/>
        </w:rPr>
        <w:t xml:space="preserve"> whose personal community diagram consisted of just two friends, said: “</w:t>
      </w:r>
      <w:r w:rsidR="006A1E25">
        <w:rPr>
          <w:rFonts w:ascii="Arial" w:hAnsi="Arial" w:cs="Arial"/>
        </w:rPr>
        <w:t>I</w:t>
      </w:r>
      <w:r w:rsidRPr="00E40329">
        <w:rPr>
          <w:rFonts w:ascii="Arial" w:hAnsi="Arial" w:cs="Arial"/>
        </w:rPr>
        <w:t xml:space="preserve">’m dreading this Christmas”. However, for the men with </w:t>
      </w:r>
      <w:r w:rsidR="00B71B78">
        <w:rPr>
          <w:rFonts w:ascii="Arial" w:hAnsi="Arial" w:cs="Arial"/>
        </w:rPr>
        <w:t xml:space="preserve">family centred </w:t>
      </w:r>
      <w:r w:rsidRPr="00E40329">
        <w:rPr>
          <w:rFonts w:ascii="Arial" w:hAnsi="Arial" w:cs="Arial"/>
        </w:rPr>
        <w:t>personal community type</w:t>
      </w:r>
      <w:r w:rsidR="00B71B78">
        <w:rPr>
          <w:rFonts w:ascii="Arial" w:hAnsi="Arial" w:cs="Arial"/>
        </w:rPr>
        <w:t xml:space="preserve">s </w:t>
      </w:r>
      <w:r w:rsidR="00B71B78" w:rsidRPr="00B71B78">
        <w:rPr>
          <w:rFonts w:ascii="Arial" w:hAnsi="Arial" w:cs="Arial"/>
          <w:highlight w:val="yellow"/>
        </w:rPr>
        <w:t>(6/7)</w:t>
      </w:r>
      <w:r w:rsidRPr="00E40329">
        <w:rPr>
          <w:rFonts w:ascii="Arial" w:hAnsi="Arial" w:cs="Arial"/>
        </w:rPr>
        <w:t>, Christmas and birthday celebrations provided the opportunity to reinforce supportive relationships with their family members:</w:t>
      </w:r>
    </w:p>
    <w:p w:rsidR="00E40329" w:rsidRDefault="00E40329"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r w:rsidRPr="00E40329">
        <w:rPr>
          <w:rFonts w:ascii="Arial" w:hAnsi="Arial" w:cs="Arial"/>
        </w:rPr>
        <w:t xml:space="preserve">Christmas will be with my daughter, it has been for the last few years. For my birthday they took me down to…we met my son, they’d arranged it quietly so I hadn’t realised, my son and his two children. </w:t>
      </w:r>
      <w:r w:rsidRPr="00EB6F6F">
        <w:rPr>
          <w:rFonts w:ascii="Arial" w:hAnsi="Arial" w:cs="Arial"/>
          <w:highlight w:val="yellow"/>
        </w:rPr>
        <w:t>(</w:t>
      </w:r>
      <w:r w:rsidR="00EB6F6F" w:rsidRPr="00EB6F6F">
        <w:rPr>
          <w:rFonts w:ascii="Arial" w:hAnsi="Arial" w:cs="Arial"/>
          <w:highlight w:val="yellow"/>
        </w:rPr>
        <w:t>Arthur</w:t>
      </w:r>
      <w:r w:rsidRPr="00EB6F6F">
        <w:rPr>
          <w:rFonts w:ascii="Arial" w:hAnsi="Arial" w:cs="Arial"/>
          <w:highlight w:val="yellow"/>
        </w:rPr>
        <w:t>)</w:t>
      </w:r>
    </w:p>
    <w:p w:rsidR="004D4AE1" w:rsidRPr="00E40329" w:rsidRDefault="004D4AE1"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p>
    <w:p w:rsidR="00E40329" w:rsidRPr="00E40329" w:rsidRDefault="00E40329" w:rsidP="00E40329">
      <w:pPr>
        <w:spacing w:before="240" w:after="240" w:line="480" w:lineRule="auto"/>
        <w:ind w:firstLine="720"/>
        <w:rPr>
          <w:rFonts w:ascii="Arial" w:eastAsiaTheme="minorEastAsia" w:hAnsi="Arial" w:cs="Arial"/>
          <w:iCs/>
          <w:kern w:val="24"/>
          <w:lang w:eastAsia="en-GB"/>
        </w:rPr>
      </w:pPr>
      <w:r w:rsidRPr="00E40329">
        <w:rPr>
          <w:rFonts w:ascii="Arial" w:eastAsiaTheme="minorEastAsia" w:hAnsi="Arial" w:cs="Arial"/>
          <w:iCs/>
          <w:kern w:val="24"/>
          <w:lang w:eastAsia="en-GB"/>
        </w:rPr>
        <w:t>In addition to family relationships, the older widowers talked about important ties with neighbours, friends and organisations when discussing their personal communities. For one of the older widowers with a ‘mixed with family centrality’ personal community, neighbours have provided a source of proximal support during widowhood:</w:t>
      </w:r>
    </w:p>
    <w:p w:rsidR="00E40329" w:rsidRDefault="00E40329"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rPr>
      </w:pPr>
      <w:r w:rsidRPr="00E40329">
        <w:rPr>
          <w:rFonts w:ascii="Arial" w:eastAsiaTheme="minorEastAsia" w:hAnsi="Arial" w:cs="Arial"/>
          <w:iCs/>
          <w:kern w:val="24"/>
        </w:rPr>
        <w:t xml:space="preserve">[Neighbour] </w:t>
      </w:r>
      <w:r w:rsidRPr="00E40329">
        <w:rPr>
          <w:rFonts w:ascii="Arial" w:hAnsi="Arial" w:cs="Arial"/>
        </w:rPr>
        <w:t xml:space="preserve">she lives across the road, she’s a keen gardener so she helps me with the garden, brings me plants, these are some flowers (points to vase) she brought me yesterday…and next door but one, [neighbour] she was very good she used to bring me food especially in the early days. </w:t>
      </w:r>
      <w:r w:rsidRPr="00EB6F6F">
        <w:rPr>
          <w:rFonts w:ascii="Arial" w:hAnsi="Arial" w:cs="Arial"/>
          <w:highlight w:val="yellow"/>
        </w:rPr>
        <w:t>(</w:t>
      </w:r>
      <w:r w:rsidR="00EB6F6F" w:rsidRPr="00EB6F6F">
        <w:rPr>
          <w:rFonts w:ascii="Arial" w:hAnsi="Arial" w:cs="Arial"/>
          <w:highlight w:val="yellow"/>
        </w:rPr>
        <w:t>Frank</w:t>
      </w:r>
      <w:r w:rsidRPr="00EB6F6F">
        <w:rPr>
          <w:rFonts w:ascii="Arial" w:hAnsi="Arial" w:cs="Arial"/>
          <w:highlight w:val="yellow"/>
        </w:rPr>
        <w:t>)</w:t>
      </w:r>
    </w:p>
    <w:p w:rsidR="004D4AE1" w:rsidRPr="00E40329" w:rsidRDefault="004D4AE1"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rPr>
      </w:pPr>
    </w:p>
    <w:p w:rsidR="00E40329" w:rsidRPr="00E40329" w:rsidRDefault="00E40329" w:rsidP="00E40329">
      <w:pPr>
        <w:spacing w:before="240" w:after="240" w:line="480" w:lineRule="auto"/>
        <w:rPr>
          <w:rFonts w:ascii="Arial" w:eastAsia="Times New Roman" w:hAnsi="Arial" w:cs="Arial"/>
          <w:lang w:eastAsia="en-GB"/>
        </w:rPr>
      </w:pPr>
      <w:r w:rsidRPr="00E40329">
        <w:rPr>
          <w:rFonts w:ascii="Arial" w:eastAsiaTheme="minorEastAsia" w:hAnsi="Arial" w:cs="Arial"/>
          <w:iCs/>
          <w:kern w:val="24"/>
          <w:lang w:eastAsia="en-GB"/>
        </w:rPr>
        <w:t xml:space="preserve">However, the men’s accounts also illustrated some of the challenges to being neighbourly and feeling embedded in their communities. For example, </w:t>
      </w:r>
      <w:r w:rsidR="00EB6F6F" w:rsidRPr="00EB6F6F">
        <w:rPr>
          <w:rFonts w:ascii="Arial" w:eastAsiaTheme="minorEastAsia" w:hAnsi="Arial" w:cs="Arial"/>
          <w:iCs/>
          <w:kern w:val="24"/>
          <w:highlight w:val="yellow"/>
          <w:lang w:eastAsia="en-GB"/>
        </w:rPr>
        <w:t>Arthur</w:t>
      </w:r>
      <w:r w:rsidRPr="00E40329">
        <w:rPr>
          <w:rFonts w:ascii="Arial" w:eastAsiaTheme="minorEastAsia" w:hAnsi="Arial" w:cs="Arial"/>
          <w:iCs/>
          <w:kern w:val="24"/>
          <w:lang w:eastAsia="en-GB"/>
        </w:rPr>
        <w:t xml:space="preserve"> said: “Not so much neighbours, they are fairly new, you know, people pass away, it’s just one of those things”. </w:t>
      </w:r>
    </w:p>
    <w:p w:rsidR="00E40329" w:rsidRPr="00E40329" w:rsidRDefault="00E40329" w:rsidP="00E40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rPr>
      </w:pPr>
      <w:r w:rsidRPr="00E40329">
        <w:rPr>
          <w:rFonts w:ascii="Arial" w:hAnsi="Arial" w:cs="Arial"/>
        </w:rPr>
        <w:tab/>
        <w:t>Existing friendships offer a sense of continuity during later life wi</w:t>
      </w:r>
      <w:r w:rsidR="006A1E25">
        <w:rPr>
          <w:rFonts w:ascii="Arial" w:hAnsi="Arial" w:cs="Arial"/>
        </w:rPr>
        <w:t xml:space="preserve">dowhood, particularly for the men </w:t>
      </w:r>
      <w:r w:rsidRPr="00E40329">
        <w:rPr>
          <w:rFonts w:ascii="Arial" w:hAnsi="Arial" w:cs="Arial"/>
        </w:rPr>
        <w:t xml:space="preserve">with </w:t>
      </w:r>
      <w:r w:rsidR="00D35E17">
        <w:rPr>
          <w:rFonts w:ascii="Arial" w:hAnsi="Arial" w:cs="Arial"/>
        </w:rPr>
        <w:t xml:space="preserve">‘mixed with family centrality’ </w:t>
      </w:r>
      <w:r w:rsidRPr="00E40329">
        <w:rPr>
          <w:rFonts w:ascii="Arial" w:hAnsi="Arial" w:cs="Arial"/>
        </w:rPr>
        <w:t>and ‘friend centred’ personal communities. Often these friendships were as, or more, important than their relationships with family:</w:t>
      </w:r>
    </w:p>
    <w:p w:rsidR="00E40329" w:rsidRDefault="00E40329"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rPr>
      </w:pPr>
      <w:r w:rsidRPr="00E40329">
        <w:rPr>
          <w:rFonts w:ascii="Arial" w:hAnsi="Arial" w:cs="Arial"/>
        </w:rPr>
        <w:t xml:space="preserve">I’ve got some friends down [South]…as we met at [holiday]…they always say… you can make your friends better than relations don’t they? Oh he rings, one of us rings, every week. </w:t>
      </w:r>
      <w:r w:rsidRPr="00EB6F6F">
        <w:rPr>
          <w:rFonts w:ascii="Arial" w:hAnsi="Arial" w:cs="Arial"/>
          <w:highlight w:val="yellow"/>
        </w:rPr>
        <w:t>(</w:t>
      </w:r>
      <w:r w:rsidR="00EB6F6F" w:rsidRPr="00EB6F6F">
        <w:rPr>
          <w:rFonts w:ascii="Arial" w:hAnsi="Arial" w:cs="Arial"/>
          <w:highlight w:val="yellow"/>
        </w:rPr>
        <w:t>Harold</w:t>
      </w:r>
      <w:r w:rsidRPr="00EB6F6F">
        <w:rPr>
          <w:rFonts w:ascii="Arial" w:hAnsi="Arial" w:cs="Arial"/>
          <w:highlight w:val="yellow"/>
        </w:rPr>
        <w:t>)</w:t>
      </w:r>
    </w:p>
    <w:p w:rsidR="004D4AE1" w:rsidRPr="00E40329" w:rsidRDefault="004D4AE1"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rPr>
      </w:pPr>
    </w:p>
    <w:p w:rsidR="00E40329" w:rsidRPr="00E40329" w:rsidRDefault="00E36556" w:rsidP="00E40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rPr>
      </w:pPr>
      <w:r>
        <w:rPr>
          <w:rFonts w:ascii="Arial" w:hAnsi="Arial" w:cs="Arial"/>
        </w:rPr>
        <w:t>S</w:t>
      </w:r>
      <w:r w:rsidR="00E40329" w:rsidRPr="00E40329">
        <w:rPr>
          <w:rFonts w:ascii="Arial" w:hAnsi="Arial" w:cs="Arial"/>
        </w:rPr>
        <w:t xml:space="preserve">ome of the men </w:t>
      </w:r>
      <w:r>
        <w:rPr>
          <w:rFonts w:ascii="Arial" w:hAnsi="Arial" w:cs="Arial"/>
        </w:rPr>
        <w:t xml:space="preserve">however </w:t>
      </w:r>
      <w:r w:rsidR="00E40329" w:rsidRPr="00E40329">
        <w:rPr>
          <w:rFonts w:ascii="Arial" w:hAnsi="Arial" w:cs="Arial"/>
        </w:rPr>
        <w:t>talked about the difficulties in maintaining these long term friendships during later life widowhood, including age related illness, limited mobility and transport, and the spouses of friends:</w:t>
      </w:r>
    </w:p>
    <w:p w:rsidR="00E40329" w:rsidRDefault="00E40329"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r w:rsidRPr="00E40329">
        <w:rPr>
          <w:rFonts w:ascii="Arial" w:hAnsi="Arial" w:cs="Arial"/>
        </w:rPr>
        <w:t>The only two friends I’ve got are</w:t>
      </w:r>
      <w:r w:rsidR="006A1E25">
        <w:rPr>
          <w:rFonts w:ascii="Arial" w:hAnsi="Arial" w:cs="Arial"/>
        </w:rPr>
        <w:t>…</w:t>
      </w:r>
      <w:r w:rsidRPr="00E40329">
        <w:rPr>
          <w:rFonts w:ascii="Arial" w:hAnsi="Arial" w:cs="Arial"/>
        </w:rPr>
        <w:t>but his [wife] is a bit funny, I can ring [friend] up and he’s seventy-five and my other mate [friend] he’s in a bad way, he’s seventy-six in a wheelchair. I go up his house Sunday night</w:t>
      </w:r>
      <w:r w:rsidR="006A1E25">
        <w:rPr>
          <w:rFonts w:ascii="Arial" w:hAnsi="Arial" w:cs="Arial"/>
        </w:rPr>
        <w:t>…</w:t>
      </w:r>
      <w:r w:rsidRPr="00E40329">
        <w:rPr>
          <w:rFonts w:ascii="Arial" w:hAnsi="Arial" w:cs="Arial"/>
        </w:rPr>
        <w:t>but he lives up [town] and after that that’s it</w:t>
      </w:r>
      <w:r w:rsidR="006A1E25">
        <w:rPr>
          <w:rFonts w:ascii="Arial" w:hAnsi="Arial" w:cs="Arial"/>
        </w:rPr>
        <w:t>…</w:t>
      </w:r>
      <w:r w:rsidRPr="00E40329">
        <w:rPr>
          <w:rFonts w:ascii="Arial" w:hAnsi="Arial" w:cs="Arial"/>
        </w:rPr>
        <w:t>I’m on my [own]. (</w:t>
      </w:r>
      <w:r w:rsidR="009F7447" w:rsidRPr="009F7447">
        <w:rPr>
          <w:rFonts w:ascii="Arial" w:hAnsi="Arial" w:cs="Arial"/>
          <w:highlight w:val="yellow"/>
        </w:rPr>
        <w:t>William</w:t>
      </w:r>
      <w:r w:rsidRPr="009F7447">
        <w:rPr>
          <w:rFonts w:ascii="Arial" w:hAnsi="Arial" w:cs="Arial"/>
          <w:highlight w:val="yellow"/>
        </w:rPr>
        <w:t>)</w:t>
      </w:r>
    </w:p>
    <w:p w:rsidR="00CE4598" w:rsidRPr="00E40329" w:rsidRDefault="00CE4598" w:rsidP="004D4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p>
    <w:p w:rsidR="00E40329" w:rsidRPr="00E40329" w:rsidRDefault="00E40329" w:rsidP="00E40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rPr>
      </w:pPr>
      <w:r w:rsidRPr="00E40329">
        <w:rPr>
          <w:rFonts w:ascii="Arial" w:hAnsi="Arial" w:cs="Arial"/>
        </w:rPr>
        <w:t>Associational life and belonging to organisations, often linked to a former profession, provided an additional sense of belonging during widowhood for some of the men:</w:t>
      </w:r>
    </w:p>
    <w:p w:rsidR="00E40329" w:rsidRDefault="0077799B"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r>
        <w:rPr>
          <w:rFonts w:ascii="Arial" w:hAnsi="Arial" w:cs="Arial"/>
        </w:rPr>
        <w:t>B</w:t>
      </w:r>
      <w:r w:rsidR="00E40329" w:rsidRPr="00E40329">
        <w:rPr>
          <w:rFonts w:ascii="Arial" w:hAnsi="Arial" w:cs="Arial"/>
        </w:rPr>
        <w:t>eing connected with the Church for such a long time they were very supportive</w:t>
      </w:r>
      <w:r w:rsidR="006A1E25">
        <w:rPr>
          <w:rFonts w:ascii="Arial" w:hAnsi="Arial" w:cs="Arial"/>
        </w:rPr>
        <w:t xml:space="preserve">. </w:t>
      </w:r>
      <w:r w:rsidR="00E40329" w:rsidRPr="00E40329">
        <w:rPr>
          <w:rFonts w:ascii="Arial" w:hAnsi="Arial" w:cs="Arial"/>
        </w:rPr>
        <w:t xml:space="preserve"> Golf, I was able to keep that going and I was a member of the Association of Engineers, so there were loads of lectures to go to. So I did have those interests. </w:t>
      </w:r>
      <w:r w:rsidR="00E40329" w:rsidRPr="00EB6F6F">
        <w:rPr>
          <w:rFonts w:ascii="Arial" w:hAnsi="Arial" w:cs="Arial"/>
          <w:highlight w:val="yellow"/>
        </w:rPr>
        <w:t>(</w:t>
      </w:r>
      <w:r w:rsidR="00EB6F6F" w:rsidRPr="00EB6F6F">
        <w:rPr>
          <w:rFonts w:ascii="Arial" w:hAnsi="Arial" w:cs="Arial"/>
          <w:highlight w:val="yellow"/>
        </w:rPr>
        <w:t>Frank</w:t>
      </w:r>
      <w:r w:rsidR="00E40329" w:rsidRPr="00EB6F6F">
        <w:rPr>
          <w:rFonts w:ascii="Arial" w:hAnsi="Arial" w:cs="Arial"/>
          <w:highlight w:val="yellow"/>
        </w:rPr>
        <w:t>)</w:t>
      </w:r>
    </w:p>
    <w:p w:rsidR="00517083" w:rsidRDefault="00E40329" w:rsidP="0077799B">
      <w:pPr>
        <w:spacing w:before="240" w:after="240" w:line="480" w:lineRule="auto"/>
        <w:ind w:firstLine="720"/>
        <w:rPr>
          <w:rFonts w:ascii="Arial" w:hAnsi="Arial" w:cs="Arial"/>
        </w:rPr>
      </w:pPr>
      <w:r w:rsidRPr="00E40329">
        <w:rPr>
          <w:rFonts w:ascii="Arial" w:eastAsiaTheme="minorEastAsia" w:hAnsi="Arial" w:cs="Arial"/>
          <w:iCs/>
          <w:kern w:val="24"/>
          <w:lang w:eastAsia="en-GB"/>
        </w:rPr>
        <w:t>The older widowers made reference to the importance of socialising and getting out of the house, this was particularly so for the men with larger</w:t>
      </w:r>
      <w:r w:rsidR="0077799B">
        <w:rPr>
          <w:rFonts w:ascii="Arial" w:eastAsiaTheme="minorEastAsia" w:hAnsi="Arial" w:cs="Arial"/>
          <w:iCs/>
          <w:kern w:val="24"/>
          <w:lang w:eastAsia="en-GB"/>
        </w:rPr>
        <w:t xml:space="preserve"> personal communities, for example </w:t>
      </w:r>
      <w:r w:rsidR="00EB6F6F" w:rsidRPr="00EB6F6F">
        <w:rPr>
          <w:rFonts w:ascii="Arial" w:eastAsiaTheme="minorEastAsia" w:hAnsi="Arial" w:cs="Arial"/>
          <w:iCs/>
          <w:kern w:val="24"/>
          <w:highlight w:val="yellow"/>
          <w:lang w:eastAsia="en-GB"/>
        </w:rPr>
        <w:t>George</w:t>
      </w:r>
      <w:r w:rsidR="0077799B">
        <w:rPr>
          <w:rFonts w:ascii="Arial" w:eastAsiaTheme="minorEastAsia" w:hAnsi="Arial" w:cs="Arial"/>
          <w:iCs/>
          <w:kern w:val="24"/>
          <w:lang w:eastAsia="en-GB"/>
        </w:rPr>
        <w:t xml:space="preserve"> said</w:t>
      </w:r>
      <w:r w:rsidRPr="00E40329">
        <w:rPr>
          <w:rFonts w:ascii="Arial" w:eastAsiaTheme="minorEastAsia" w:hAnsi="Arial" w:cs="Arial"/>
          <w:iCs/>
          <w:kern w:val="24"/>
          <w:lang w:eastAsia="en-GB"/>
        </w:rPr>
        <w:t>:</w:t>
      </w:r>
      <w:r w:rsidR="0077799B">
        <w:rPr>
          <w:rFonts w:ascii="Arial" w:eastAsiaTheme="minorEastAsia" w:hAnsi="Arial" w:cs="Arial"/>
          <w:iCs/>
          <w:kern w:val="24"/>
          <w:lang w:eastAsia="en-GB"/>
        </w:rPr>
        <w:t xml:space="preserve"> “</w:t>
      </w:r>
      <w:r w:rsidRPr="00E40329">
        <w:rPr>
          <w:rFonts w:ascii="Arial" w:hAnsi="Arial" w:cs="Arial"/>
        </w:rPr>
        <w:t>My partner at Bridge club we go out every so often for lunch</w:t>
      </w:r>
      <w:r w:rsidR="0077799B">
        <w:rPr>
          <w:rFonts w:ascii="Arial" w:hAnsi="Arial" w:cs="Arial"/>
        </w:rPr>
        <w:t>…l</w:t>
      </w:r>
      <w:r w:rsidRPr="00E40329">
        <w:rPr>
          <w:rFonts w:ascii="Arial" w:hAnsi="Arial" w:cs="Arial"/>
        </w:rPr>
        <w:t>ast night the choir put on a concert at [Church] and there were quite a few of us there</w:t>
      </w:r>
      <w:r w:rsidR="0077799B">
        <w:rPr>
          <w:rFonts w:ascii="Arial" w:hAnsi="Arial" w:cs="Arial"/>
        </w:rPr>
        <w:t xml:space="preserve">”. </w:t>
      </w:r>
    </w:p>
    <w:p w:rsidR="00517083" w:rsidRPr="00E40329" w:rsidRDefault="00E40329" w:rsidP="00517083">
      <w:pPr>
        <w:widowControl w:val="0"/>
        <w:autoSpaceDE w:val="0"/>
        <w:autoSpaceDN w:val="0"/>
        <w:adjustRightInd w:val="0"/>
        <w:spacing w:after="0" w:line="480" w:lineRule="auto"/>
        <w:rPr>
          <w:rFonts w:ascii="Arial" w:hAnsi="Arial" w:cs="Arial"/>
        </w:rPr>
      </w:pPr>
      <w:r w:rsidRPr="00E40329">
        <w:rPr>
          <w:rFonts w:ascii="Arial" w:hAnsi="Arial" w:cs="Arial"/>
        </w:rPr>
        <w:t>As well as being a useful distraction, taking part in meaningful and purposeful activity appeared to be an essential facet to managing the negative aspects of widowhood for many of the men</w:t>
      </w:r>
      <w:r w:rsidR="00F91FD6">
        <w:rPr>
          <w:rFonts w:ascii="Arial" w:hAnsi="Arial" w:cs="Arial"/>
        </w:rPr>
        <w:t xml:space="preserve">. </w:t>
      </w:r>
      <w:r w:rsidR="00517083">
        <w:rPr>
          <w:rFonts w:ascii="Arial" w:hAnsi="Arial" w:cs="Arial"/>
        </w:rPr>
        <w:t>However, f</w:t>
      </w:r>
      <w:r w:rsidR="00517083" w:rsidRPr="00E40329">
        <w:rPr>
          <w:rFonts w:ascii="Arial" w:hAnsi="Arial" w:cs="Arial"/>
        </w:rPr>
        <w:t>or some of the older widowers advancing age and reduced mobility have necessitated a decrease in their active involvement, particularly in</w:t>
      </w:r>
      <w:r w:rsidR="00517083">
        <w:rPr>
          <w:rFonts w:ascii="Arial" w:hAnsi="Arial" w:cs="Arial"/>
        </w:rPr>
        <w:t xml:space="preserve"> voluntary work, </w:t>
      </w:r>
      <w:r w:rsidR="009F7447" w:rsidRPr="009F7447">
        <w:rPr>
          <w:rFonts w:ascii="Arial" w:hAnsi="Arial" w:cs="Arial"/>
          <w:highlight w:val="yellow"/>
        </w:rPr>
        <w:t>Richard</w:t>
      </w:r>
      <w:r w:rsidR="00517083">
        <w:rPr>
          <w:rFonts w:ascii="Arial" w:hAnsi="Arial" w:cs="Arial"/>
        </w:rPr>
        <w:t xml:space="preserve"> said: “</w:t>
      </w:r>
      <w:r w:rsidR="00517083" w:rsidRPr="00E40329">
        <w:rPr>
          <w:rFonts w:ascii="Arial" w:hAnsi="Arial" w:cs="Arial"/>
        </w:rPr>
        <w:t>When I retired I became involved in all kinds of voluntary organisations. That gradually reduced, I slowly but surely…I’m still doing four but it used to be twelve</w:t>
      </w:r>
      <w:r w:rsidR="00517083">
        <w:rPr>
          <w:rFonts w:ascii="Arial" w:hAnsi="Arial" w:cs="Arial"/>
        </w:rPr>
        <w:t xml:space="preserve">”. </w:t>
      </w:r>
    </w:p>
    <w:p w:rsidR="003961B9" w:rsidRDefault="003961B9" w:rsidP="005C29FE">
      <w:pPr>
        <w:pStyle w:val="NormalWeb"/>
        <w:spacing w:before="0" w:beforeAutospacing="0" w:after="0" w:afterAutospacing="0"/>
        <w:rPr>
          <w:rFonts w:ascii="Arial" w:eastAsiaTheme="minorEastAsia" w:hAnsi="Arial" w:cs="Arial"/>
          <w:b/>
          <w:bCs/>
          <w:kern w:val="24"/>
          <w:sz w:val="22"/>
          <w:szCs w:val="22"/>
        </w:rPr>
      </w:pPr>
    </w:p>
    <w:p w:rsidR="00041CCB" w:rsidRPr="00041CCB" w:rsidRDefault="00041CCB" w:rsidP="00041CCB">
      <w:pPr>
        <w:rPr>
          <w:rFonts w:ascii="Arial" w:hAnsi="Arial" w:cs="Arial"/>
          <w:b/>
        </w:rPr>
      </w:pPr>
      <w:r w:rsidRPr="00041CCB">
        <w:rPr>
          <w:rFonts w:ascii="Arial" w:hAnsi="Arial" w:cs="Arial"/>
          <w:b/>
          <w:highlight w:val="yellow"/>
        </w:rPr>
        <w:t>Changes in social relationships and practices facilitate adaptation</w:t>
      </w:r>
    </w:p>
    <w:p w:rsidR="000155B1" w:rsidRDefault="000155B1" w:rsidP="005C29FE">
      <w:pPr>
        <w:pStyle w:val="NormalWeb"/>
        <w:spacing w:before="0" w:beforeAutospacing="0" w:after="0" w:afterAutospacing="0"/>
        <w:rPr>
          <w:rFonts w:ascii="Arial" w:eastAsiaTheme="minorEastAsia" w:hAnsi="Arial" w:cs="Arial"/>
          <w:b/>
          <w:bCs/>
          <w:kern w:val="24"/>
          <w:sz w:val="22"/>
          <w:szCs w:val="22"/>
        </w:rPr>
      </w:pPr>
    </w:p>
    <w:p w:rsidR="00493D63" w:rsidRDefault="00493D63" w:rsidP="005C29FE">
      <w:pPr>
        <w:pStyle w:val="NormalWeb"/>
        <w:spacing w:before="0" w:beforeAutospacing="0" w:after="0" w:afterAutospacing="0"/>
        <w:rPr>
          <w:rFonts w:ascii="Arial" w:eastAsiaTheme="minorEastAsia" w:hAnsi="Arial" w:cs="Arial"/>
          <w:b/>
          <w:bCs/>
          <w:kern w:val="24"/>
          <w:sz w:val="22"/>
          <w:szCs w:val="22"/>
        </w:rPr>
      </w:pPr>
    </w:p>
    <w:p w:rsidR="00493D63" w:rsidRDefault="00493D63" w:rsidP="00493D63">
      <w:pPr>
        <w:spacing w:after="0" w:line="480" w:lineRule="auto"/>
        <w:ind w:firstLine="720"/>
        <w:rPr>
          <w:rFonts w:ascii="Arial" w:eastAsia="Times New Roman" w:hAnsi="Arial" w:cs="Arial"/>
          <w:lang w:eastAsia="en-GB"/>
        </w:rPr>
      </w:pPr>
      <w:r w:rsidRPr="00493D63">
        <w:rPr>
          <w:rFonts w:ascii="Arial" w:eastAsia="Times New Roman" w:hAnsi="Arial" w:cs="Arial"/>
          <w:lang w:eastAsia="en-GB"/>
        </w:rPr>
        <w:t>This overarching theme encompasses aspects of discontinuity and change in the older widower’s social relationships</w:t>
      </w:r>
      <w:r w:rsidR="00A819B7">
        <w:rPr>
          <w:rFonts w:ascii="Arial" w:eastAsia="Times New Roman" w:hAnsi="Arial" w:cs="Arial"/>
          <w:lang w:eastAsia="en-GB"/>
        </w:rPr>
        <w:t xml:space="preserve"> and practices</w:t>
      </w:r>
      <w:r w:rsidR="000522C1">
        <w:rPr>
          <w:rFonts w:ascii="Arial" w:eastAsia="Times New Roman" w:hAnsi="Arial" w:cs="Arial"/>
          <w:lang w:eastAsia="en-GB"/>
        </w:rPr>
        <w:t xml:space="preserve">, </w:t>
      </w:r>
      <w:r w:rsidR="000522C1" w:rsidRPr="000522C1">
        <w:rPr>
          <w:rFonts w:ascii="Arial" w:eastAsia="Times New Roman" w:hAnsi="Arial" w:cs="Arial"/>
          <w:highlight w:val="yellow"/>
          <w:lang w:eastAsia="en-GB"/>
        </w:rPr>
        <w:t xml:space="preserve">which </w:t>
      </w:r>
      <w:r w:rsidR="004B4AB7">
        <w:rPr>
          <w:rFonts w:ascii="Arial" w:eastAsia="Times New Roman" w:hAnsi="Arial" w:cs="Arial"/>
          <w:highlight w:val="yellow"/>
          <w:lang w:eastAsia="en-GB"/>
        </w:rPr>
        <w:t xml:space="preserve">includes </w:t>
      </w:r>
      <w:r w:rsidR="000522C1" w:rsidRPr="000522C1">
        <w:rPr>
          <w:rFonts w:ascii="Arial" w:eastAsia="Times New Roman" w:hAnsi="Arial" w:cs="Arial"/>
          <w:highlight w:val="yellow"/>
          <w:lang w:eastAsia="en-GB"/>
        </w:rPr>
        <w:t>the significance of</w:t>
      </w:r>
      <w:r w:rsidR="000522C1">
        <w:rPr>
          <w:rFonts w:ascii="Arial" w:eastAsia="Times New Roman" w:hAnsi="Arial" w:cs="Arial"/>
          <w:lang w:eastAsia="en-GB"/>
        </w:rPr>
        <w:t xml:space="preserve"> </w:t>
      </w:r>
      <w:r w:rsidR="000522C1" w:rsidRPr="000522C1">
        <w:rPr>
          <w:rFonts w:ascii="Arial" w:hAnsi="Arial" w:cs="Arial"/>
          <w:highlight w:val="yellow"/>
        </w:rPr>
        <w:t xml:space="preserve">making a shift from the past </w:t>
      </w:r>
      <w:r w:rsidR="004B4AB7">
        <w:rPr>
          <w:rFonts w:ascii="Arial" w:hAnsi="Arial" w:cs="Arial"/>
          <w:highlight w:val="yellow"/>
        </w:rPr>
        <w:t xml:space="preserve">in order to adapt </w:t>
      </w:r>
      <w:r w:rsidR="000522C1" w:rsidRPr="000522C1">
        <w:rPr>
          <w:rFonts w:ascii="Arial" w:hAnsi="Arial" w:cs="Arial"/>
          <w:highlight w:val="yellow"/>
        </w:rPr>
        <w:t>to a new way of life.</w:t>
      </w:r>
      <w:r w:rsidR="000522C1">
        <w:rPr>
          <w:rFonts w:ascii="Arial" w:hAnsi="Arial" w:cs="Arial"/>
        </w:rPr>
        <w:t xml:space="preserve"> </w:t>
      </w:r>
      <w:r w:rsidRPr="00493D63">
        <w:rPr>
          <w:rFonts w:ascii="Arial" w:eastAsia="Times New Roman" w:hAnsi="Arial" w:cs="Arial"/>
          <w:lang w:eastAsia="en-GB"/>
        </w:rPr>
        <w:t xml:space="preserve">The associated sub themes include: a different life, looking forward; widowed friends and new associates; extending activities and group memberships; and exploring romantic relationships. </w:t>
      </w:r>
    </w:p>
    <w:p w:rsidR="00493D63" w:rsidRDefault="00493D63" w:rsidP="00493D63">
      <w:pPr>
        <w:spacing w:after="0" w:line="480" w:lineRule="auto"/>
        <w:ind w:firstLine="720"/>
        <w:rPr>
          <w:rFonts w:ascii="Arial" w:eastAsiaTheme="minorEastAsia" w:hAnsi="Arial" w:cs="Arial"/>
          <w:bCs/>
          <w:kern w:val="24"/>
          <w:lang w:eastAsia="en-GB"/>
        </w:rPr>
      </w:pPr>
      <w:r w:rsidRPr="00493D63">
        <w:rPr>
          <w:rFonts w:ascii="Arial" w:eastAsiaTheme="minorEastAsia" w:hAnsi="Arial" w:cs="Arial"/>
          <w:bCs/>
          <w:kern w:val="24"/>
          <w:lang w:eastAsia="en-GB"/>
        </w:rPr>
        <w:t>Some of the older widowers described how they have developed a new routine, including practical strategies to help them cope with social practices such as mealtimes without their spouses:</w:t>
      </w:r>
    </w:p>
    <w:p w:rsidR="00493D63" w:rsidRDefault="00493D63"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r w:rsidRPr="00493D63">
        <w:rPr>
          <w:rFonts w:ascii="Arial" w:hAnsi="Arial" w:cs="Arial"/>
        </w:rPr>
        <w:t xml:space="preserve">[The] bar in town they do a scampi, chips and mushy peas for £1.99 so I go in on the bus and have half a pint of beer and then come home (laughs) so that’s very often a Monday. </w:t>
      </w:r>
      <w:r w:rsidRPr="00EB6F6F">
        <w:rPr>
          <w:rFonts w:ascii="Arial" w:hAnsi="Arial" w:cs="Arial"/>
          <w:highlight w:val="yellow"/>
        </w:rPr>
        <w:t>(</w:t>
      </w:r>
      <w:r w:rsidR="00EB6F6F" w:rsidRPr="00EB6F6F">
        <w:rPr>
          <w:rFonts w:ascii="Arial" w:hAnsi="Arial" w:cs="Arial"/>
          <w:highlight w:val="yellow"/>
        </w:rPr>
        <w:t>Arthur</w:t>
      </w:r>
      <w:r w:rsidRPr="00EB6F6F">
        <w:rPr>
          <w:rFonts w:ascii="Arial" w:hAnsi="Arial" w:cs="Arial"/>
          <w:highlight w:val="yellow"/>
        </w:rPr>
        <w:t>)</w:t>
      </w:r>
    </w:p>
    <w:p w:rsidR="00493D63" w:rsidRPr="00493D63" w:rsidRDefault="00493D63" w:rsidP="00493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Arial" w:hAnsi="Arial" w:cs="Arial"/>
        </w:rPr>
      </w:pPr>
    </w:p>
    <w:p w:rsidR="00493D63" w:rsidRPr="00493D63" w:rsidRDefault="00493D63" w:rsidP="00493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rPr>
      </w:pPr>
      <w:r w:rsidRPr="00493D63">
        <w:rPr>
          <w:rFonts w:ascii="Arial" w:hAnsi="Arial" w:cs="Arial"/>
        </w:rPr>
        <w:t>A different life, being single rather than married, appears to be a common experience which out of necessity has led to the development of new interests and pursuits for some of the men:</w:t>
      </w:r>
    </w:p>
    <w:p w:rsidR="00493D63" w:rsidRDefault="0082569A"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r>
        <w:rPr>
          <w:rFonts w:ascii="Arial" w:hAnsi="Arial" w:cs="Arial"/>
        </w:rPr>
        <w:t>Y</w:t>
      </w:r>
      <w:r w:rsidR="00493D63" w:rsidRPr="00493D63">
        <w:rPr>
          <w:rFonts w:ascii="Arial" w:hAnsi="Arial" w:cs="Arial"/>
        </w:rPr>
        <w:t xml:space="preserve">ou’ve got no local friends now, you’ve got new neighbours who don’t want to know. So…I then had to explore other fields. So I play bridge on Wednesday, I swim on Friday and…I’ve got an art class once a month and the pensioner’s they meet in [town] once a month. </w:t>
      </w:r>
      <w:r w:rsidR="00493D63" w:rsidRPr="009F7447">
        <w:rPr>
          <w:rFonts w:ascii="Arial" w:hAnsi="Arial" w:cs="Arial"/>
          <w:highlight w:val="yellow"/>
        </w:rPr>
        <w:t>(</w:t>
      </w:r>
      <w:r w:rsidR="009F7447" w:rsidRPr="009F7447">
        <w:rPr>
          <w:rFonts w:ascii="Arial" w:hAnsi="Arial" w:cs="Arial"/>
          <w:highlight w:val="yellow"/>
        </w:rPr>
        <w:t>Richard</w:t>
      </w:r>
      <w:r w:rsidR="00493D63" w:rsidRPr="009F7447">
        <w:rPr>
          <w:rFonts w:ascii="Arial" w:hAnsi="Arial" w:cs="Arial"/>
          <w:highlight w:val="yellow"/>
        </w:rPr>
        <w:t>)</w:t>
      </w:r>
    </w:p>
    <w:p w:rsidR="00493D63" w:rsidRPr="00493D63" w:rsidRDefault="00493D63" w:rsidP="00493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Arial" w:hAnsi="Arial" w:cs="Arial"/>
        </w:rPr>
      </w:pPr>
    </w:p>
    <w:p w:rsidR="00493D63" w:rsidRDefault="00493D63" w:rsidP="00072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rPr>
      </w:pPr>
      <w:r w:rsidRPr="00493D63">
        <w:rPr>
          <w:rFonts w:ascii="Arial" w:hAnsi="Arial" w:cs="Arial"/>
        </w:rPr>
        <w:t xml:space="preserve">Looking to the future and putting things in order, is apparent particularly for the more recently widowed men illustrating a commitment to move on with their lives, for example, </w:t>
      </w:r>
      <w:r w:rsidR="009F7447" w:rsidRPr="009F7447">
        <w:rPr>
          <w:rFonts w:ascii="Arial" w:hAnsi="Arial" w:cs="Arial"/>
          <w:highlight w:val="yellow"/>
        </w:rPr>
        <w:t>William</w:t>
      </w:r>
      <w:r w:rsidRPr="00493D63">
        <w:rPr>
          <w:rFonts w:ascii="Arial" w:hAnsi="Arial" w:cs="Arial"/>
        </w:rPr>
        <w:t xml:space="preserve"> said: “what I’m going to do after Christmas I’ll get tidied up”. </w:t>
      </w:r>
    </w:p>
    <w:p w:rsidR="00493D63" w:rsidRDefault="00493D63" w:rsidP="00072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eastAsiaTheme="minorEastAsia" w:hAnsi="Arial" w:cs="Arial"/>
          <w:bCs/>
          <w:kern w:val="24"/>
        </w:rPr>
      </w:pPr>
      <w:r>
        <w:rPr>
          <w:rFonts w:ascii="Arial" w:eastAsiaTheme="minorEastAsia" w:hAnsi="Arial" w:cs="Arial"/>
          <w:bCs/>
          <w:kern w:val="24"/>
        </w:rPr>
        <w:tab/>
      </w:r>
      <w:r w:rsidRPr="00493D63">
        <w:rPr>
          <w:rFonts w:ascii="Arial" w:eastAsiaTheme="minorEastAsia" w:hAnsi="Arial" w:cs="Arial"/>
          <w:bCs/>
          <w:kern w:val="24"/>
        </w:rPr>
        <w:t>Almost all of the older widowers made reference to having friendships with other widowed men, this commonality of experience and source of reciprocal support appears to be particularly helpful during transition:</w:t>
      </w:r>
    </w:p>
    <w:p w:rsidR="0082569A" w:rsidRDefault="0082569A" w:rsidP="00825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heme="minorEastAsia" w:hAnsi="Arial" w:cs="Arial"/>
          <w:bCs/>
          <w:kern w:val="24"/>
        </w:rPr>
      </w:pPr>
    </w:p>
    <w:p w:rsidR="00493D63" w:rsidRDefault="00493D63" w:rsidP="00825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r w:rsidRPr="00493D63">
        <w:rPr>
          <w:rFonts w:ascii="Arial" w:hAnsi="Arial" w:cs="Arial"/>
        </w:rPr>
        <w:t xml:space="preserve">He lost his wife about four years ago, and we always kept in touch with him…used to ring him up and that. </w:t>
      </w:r>
      <w:r w:rsidR="0082569A">
        <w:rPr>
          <w:rFonts w:ascii="Arial" w:hAnsi="Arial" w:cs="Arial"/>
        </w:rPr>
        <w:t>H</w:t>
      </w:r>
      <w:r w:rsidRPr="00493D63">
        <w:rPr>
          <w:rFonts w:ascii="Arial" w:hAnsi="Arial" w:cs="Arial"/>
        </w:rPr>
        <w:t xml:space="preserve">e said ‘come up the bowling green’ that’s taken most of my life up since, yeah…there are one or two at the bowling club that are on their own. </w:t>
      </w:r>
      <w:r w:rsidRPr="00EB6F6F">
        <w:rPr>
          <w:rFonts w:ascii="Arial" w:hAnsi="Arial" w:cs="Arial"/>
          <w:highlight w:val="yellow"/>
        </w:rPr>
        <w:t>(</w:t>
      </w:r>
      <w:r w:rsidR="00EB6F6F" w:rsidRPr="00EB6F6F">
        <w:rPr>
          <w:rFonts w:ascii="Arial" w:hAnsi="Arial" w:cs="Arial"/>
          <w:highlight w:val="yellow"/>
        </w:rPr>
        <w:t>Robert</w:t>
      </w:r>
      <w:r w:rsidRPr="00EB6F6F">
        <w:rPr>
          <w:rFonts w:ascii="Arial" w:hAnsi="Arial" w:cs="Arial"/>
          <w:highlight w:val="yellow"/>
        </w:rPr>
        <w:t>)</w:t>
      </w:r>
      <w:r w:rsidRPr="00493D63">
        <w:rPr>
          <w:rFonts w:ascii="Arial" w:hAnsi="Arial" w:cs="Arial"/>
        </w:rPr>
        <w:t xml:space="preserve"> </w:t>
      </w:r>
    </w:p>
    <w:p w:rsidR="00CE4598" w:rsidRDefault="00CE4598"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p>
    <w:p w:rsidR="00C3650D" w:rsidRPr="00493D63" w:rsidRDefault="00C3650D"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p>
    <w:p w:rsidR="00493D63" w:rsidRDefault="00493D63" w:rsidP="00072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eastAsiaTheme="minorEastAsia" w:hAnsi="Arial" w:cs="Arial"/>
          <w:bCs/>
          <w:kern w:val="24"/>
        </w:rPr>
      </w:pPr>
      <w:r w:rsidRPr="00493D63">
        <w:rPr>
          <w:rFonts w:ascii="Arial" w:hAnsi="Arial" w:cs="Arial"/>
        </w:rPr>
        <w:t xml:space="preserve">Support is particularly forthcoming from friends who have been widowed for a longer period of time and these friends are sometimes ascribed familial attributes. For example, </w:t>
      </w:r>
      <w:r w:rsidR="00EB6F6F" w:rsidRPr="00EB6F6F">
        <w:rPr>
          <w:rFonts w:ascii="Arial" w:hAnsi="Arial" w:cs="Arial"/>
          <w:highlight w:val="yellow"/>
        </w:rPr>
        <w:t>Arthur</w:t>
      </w:r>
      <w:r w:rsidRPr="00493D63">
        <w:rPr>
          <w:rFonts w:ascii="Arial" w:hAnsi="Arial" w:cs="Arial"/>
        </w:rPr>
        <w:t xml:space="preserve"> said: “Of course [widowed friend] helped in a way, because he sort of ‘mothers’ me (laughs)”. Some of the men’s supportive friendships developed via associations</w:t>
      </w:r>
      <w:r w:rsidR="0082569A">
        <w:rPr>
          <w:rFonts w:ascii="Arial" w:hAnsi="Arial" w:cs="Arial"/>
        </w:rPr>
        <w:t>,</w:t>
      </w:r>
      <w:r w:rsidRPr="00493D63">
        <w:rPr>
          <w:rFonts w:ascii="Arial" w:hAnsi="Arial" w:cs="Arial"/>
        </w:rPr>
        <w:t xml:space="preserve"> such as the Alzheimer’s Society, when the men were still caring for their wives, for example, </w:t>
      </w:r>
      <w:r w:rsidR="00EB6F6F" w:rsidRPr="00EB6F6F">
        <w:rPr>
          <w:rFonts w:ascii="Arial" w:hAnsi="Arial" w:cs="Arial"/>
          <w:highlight w:val="yellow"/>
        </w:rPr>
        <w:t>George</w:t>
      </w:r>
      <w:r w:rsidRPr="00493D63">
        <w:rPr>
          <w:rFonts w:ascii="Arial" w:hAnsi="Arial" w:cs="Arial"/>
        </w:rPr>
        <w:t xml:space="preserve"> said: “most of the ones I know are widowers there are quite a few…you get to know more so you are not short of anything”. </w:t>
      </w:r>
      <w:r w:rsidRPr="00493D63">
        <w:rPr>
          <w:rFonts w:ascii="Arial" w:eastAsiaTheme="minorEastAsia" w:hAnsi="Arial" w:cs="Arial"/>
          <w:bCs/>
          <w:kern w:val="24"/>
        </w:rPr>
        <w:t>The role of being a former carer for some men has extended and subsequently led to the formation of new associates and pursuits in widowhood:</w:t>
      </w:r>
    </w:p>
    <w:p w:rsidR="008146E0" w:rsidRDefault="008146E0"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p>
    <w:p w:rsidR="00493D63" w:rsidRDefault="00493D63"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rPr>
      </w:pPr>
      <w:r w:rsidRPr="00493D63">
        <w:rPr>
          <w:rFonts w:ascii="Arial" w:hAnsi="Arial" w:cs="Arial"/>
        </w:rPr>
        <w:t xml:space="preserve">PPG (Patient Participation Group), bridge clubs…quite a lot of those people on the outside [Personal community diagram] are people I have met since [wife] died actually. </w:t>
      </w:r>
      <w:r w:rsidRPr="00EB6F6F">
        <w:rPr>
          <w:rFonts w:ascii="Arial" w:hAnsi="Arial" w:cs="Arial"/>
          <w:highlight w:val="yellow"/>
        </w:rPr>
        <w:t>(</w:t>
      </w:r>
      <w:r w:rsidR="00EB6F6F" w:rsidRPr="00EB6F6F">
        <w:rPr>
          <w:rFonts w:ascii="Arial" w:hAnsi="Arial" w:cs="Arial"/>
          <w:highlight w:val="yellow"/>
        </w:rPr>
        <w:t>George</w:t>
      </w:r>
      <w:r w:rsidRPr="00EB6F6F">
        <w:rPr>
          <w:rFonts w:ascii="Arial" w:hAnsi="Arial" w:cs="Arial"/>
          <w:highlight w:val="yellow"/>
        </w:rPr>
        <w:t>)</w:t>
      </w:r>
    </w:p>
    <w:p w:rsidR="00072662" w:rsidRDefault="00072662" w:rsidP="00493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Arial" w:hAnsi="Arial" w:cs="Arial"/>
        </w:rPr>
      </w:pPr>
    </w:p>
    <w:p w:rsidR="00493D63" w:rsidRPr="00493D63" w:rsidRDefault="00493D63" w:rsidP="00452A97">
      <w:pPr>
        <w:spacing w:before="240" w:after="240" w:line="480" w:lineRule="auto"/>
        <w:ind w:firstLine="720"/>
        <w:rPr>
          <w:rFonts w:ascii="Arial" w:eastAsiaTheme="minorEastAsia" w:hAnsi="Arial" w:cs="Arial"/>
          <w:iCs/>
          <w:kern w:val="24"/>
          <w:lang w:eastAsia="en-GB"/>
        </w:rPr>
      </w:pPr>
      <w:r w:rsidRPr="00493D63">
        <w:rPr>
          <w:rFonts w:ascii="Arial" w:eastAsiaTheme="minorEastAsia" w:hAnsi="Arial" w:cs="Arial"/>
          <w:iCs/>
          <w:kern w:val="24"/>
          <w:lang w:eastAsia="en-GB"/>
        </w:rPr>
        <w:t xml:space="preserve">Two of the older widowers expressed an interest in meeting another partner once their spouses had died. However these desires were thwarted for various reasons including the interference of family members: </w:t>
      </w:r>
    </w:p>
    <w:p w:rsidR="00493D63" w:rsidRDefault="00493D63" w:rsidP="00CE4598">
      <w:pPr>
        <w:spacing w:before="240" w:after="240" w:line="240" w:lineRule="auto"/>
        <w:ind w:left="720"/>
        <w:rPr>
          <w:rFonts w:ascii="Arial" w:eastAsia="Times New Roman" w:hAnsi="Arial" w:cs="Arial"/>
          <w:lang w:eastAsia="en-GB"/>
        </w:rPr>
      </w:pPr>
      <w:r w:rsidRPr="00493D63">
        <w:rPr>
          <w:rFonts w:ascii="Arial" w:eastAsia="Times New Roman" w:hAnsi="Arial" w:cs="Arial"/>
          <w:lang w:eastAsia="en-GB"/>
        </w:rPr>
        <w:t xml:space="preserve">I’ve got somebody up at the cemetery but nothing come of it…her lad was poking his nose in…I was going to take her out for a meal you know but…aye she’s nice, she took all her time to speak at one time…lost her husband. </w:t>
      </w:r>
      <w:r w:rsidRPr="00EB6F6F">
        <w:rPr>
          <w:rFonts w:ascii="Arial" w:eastAsia="Times New Roman" w:hAnsi="Arial" w:cs="Arial"/>
          <w:highlight w:val="yellow"/>
          <w:lang w:eastAsia="en-GB"/>
        </w:rPr>
        <w:t>(</w:t>
      </w:r>
      <w:r w:rsidR="00EB6F6F" w:rsidRPr="00EB6F6F">
        <w:rPr>
          <w:rFonts w:ascii="Arial" w:eastAsia="Times New Roman" w:hAnsi="Arial" w:cs="Arial"/>
          <w:highlight w:val="yellow"/>
          <w:lang w:eastAsia="en-GB"/>
        </w:rPr>
        <w:t>Harold</w:t>
      </w:r>
      <w:r w:rsidRPr="00EB6F6F">
        <w:rPr>
          <w:rFonts w:ascii="Arial" w:eastAsia="Times New Roman" w:hAnsi="Arial" w:cs="Arial"/>
          <w:highlight w:val="yellow"/>
          <w:lang w:eastAsia="en-GB"/>
        </w:rPr>
        <w:t>)</w:t>
      </w:r>
    </w:p>
    <w:p w:rsidR="00CE4598" w:rsidRPr="00493D63" w:rsidRDefault="00CE4598" w:rsidP="00CE4598">
      <w:pPr>
        <w:spacing w:before="240" w:after="240" w:line="240" w:lineRule="auto"/>
        <w:ind w:left="720"/>
        <w:rPr>
          <w:rFonts w:ascii="Arial" w:eastAsia="Times New Roman" w:hAnsi="Arial" w:cs="Arial"/>
          <w:lang w:eastAsia="en-GB"/>
        </w:rPr>
      </w:pPr>
    </w:p>
    <w:p w:rsidR="00493D63" w:rsidRPr="00493D63" w:rsidRDefault="00493D63" w:rsidP="00493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Arial" w:hAnsi="Arial" w:cs="Arial"/>
        </w:rPr>
      </w:pPr>
      <w:r w:rsidRPr="00493D63">
        <w:rPr>
          <w:rFonts w:ascii="Arial" w:hAnsi="Arial" w:cs="Arial"/>
        </w:rPr>
        <w:t xml:space="preserve">Similarly </w:t>
      </w:r>
      <w:r w:rsidR="009F7447" w:rsidRPr="009F7447">
        <w:rPr>
          <w:rFonts w:ascii="Arial" w:hAnsi="Arial" w:cs="Arial"/>
          <w:highlight w:val="yellow"/>
        </w:rPr>
        <w:t>William</w:t>
      </w:r>
      <w:r w:rsidRPr="00493D63">
        <w:rPr>
          <w:rFonts w:ascii="Arial" w:hAnsi="Arial" w:cs="Arial"/>
        </w:rPr>
        <w:t xml:space="preserve"> described his disappointment at not being able to meet a new partner despite joining various groups and organisations in the hope of facilitating this: </w:t>
      </w:r>
    </w:p>
    <w:p w:rsidR="00493D63" w:rsidRDefault="00493D63"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r w:rsidRPr="00493D63">
        <w:rPr>
          <w:rFonts w:ascii="Arial" w:hAnsi="Arial" w:cs="Arial"/>
        </w:rPr>
        <w:t>I thought there must be loads of bloody widows that are in the same boat and I thought I could just do with meeting one of them…to be friends, nothing sexual</w:t>
      </w:r>
      <w:r w:rsidR="00D35E17">
        <w:rPr>
          <w:rFonts w:ascii="Arial" w:hAnsi="Arial" w:cs="Arial"/>
        </w:rPr>
        <w:t>…</w:t>
      </w:r>
      <w:r w:rsidRPr="00493D63">
        <w:rPr>
          <w:rFonts w:ascii="Arial" w:hAnsi="Arial" w:cs="Arial"/>
        </w:rPr>
        <w:t xml:space="preserve">But I’ve now come to the conclusion that’s just a waste of time…it isn’t happening. </w:t>
      </w:r>
      <w:r w:rsidRPr="009F7447">
        <w:rPr>
          <w:rFonts w:ascii="Arial" w:hAnsi="Arial" w:cs="Arial"/>
          <w:highlight w:val="yellow"/>
        </w:rPr>
        <w:t>(</w:t>
      </w:r>
      <w:r w:rsidR="009F7447" w:rsidRPr="009F7447">
        <w:rPr>
          <w:rFonts w:ascii="Arial" w:hAnsi="Arial" w:cs="Arial"/>
          <w:highlight w:val="yellow"/>
        </w:rPr>
        <w:t>William</w:t>
      </w:r>
      <w:r w:rsidRPr="009F7447">
        <w:rPr>
          <w:rFonts w:ascii="Arial" w:hAnsi="Arial" w:cs="Arial"/>
          <w:highlight w:val="yellow"/>
        </w:rPr>
        <w:t>)</w:t>
      </w:r>
      <w:r w:rsidRPr="00493D63">
        <w:rPr>
          <w:rFonts w:ascii="Arial" w:hAnsi="Arial" w:cs="Arial"/>
        </w:rPr>
        <w:t xml:space="preserve"> </w:t>
      </w:r>
    </w:p>
    <w:p w:rsidR="00CE4598" w:rsidRPr="00493D63" w:rsidRDefault="00CE4598"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Arial" w:hAnsi="Arial" w:cs="Arial"/>
        </w:rPr>
      </w:pPr>
    </w:p>
    <w:p w:rsidR="00493D63" w:rsidRPr="00493D63" w:rsidRDefault="00493D63" w:rsidP="00493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rPr>
      </w:pPr>
      <w:r w:rsidRPr="00493D63">
        <w:rPr>
          <w:rFonts w:ascii="Arial" w:hAnsi="Arial" w:cs="Arial"/>
        </w:rPr>
        <w:t>In contrast one of the older men specifically expressed a disinterest in pursuing a romantic relationship fearing it may lead to further disruption and heartache in later life:</w:t>
      </w:r>
    </w:p>
    <w:p w:rsidR="00493D63" w:rsidRDefault="00493D63"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rPr>
      </w:pPr>
      <w:r w:rsidRPr="00493D63">
        <w:rPr>
          <w:rFonts w:ascii="Arial" w:hAnsi="Arial" w:cs="Arial"/>
        </w:rPr>
        <w:t xml:space="preserve">Just at the moment life is quite simple…if you start to involve a relationship…then it gets difficult. If you have to go through this process of adaptation, and having…lost my wife for a couple of years…I wouldn’t look to doing it again. </w:t>
      </w:r>
      <w:r w:rsidRPr="009F7447">
        <w:rPr>
          <w:rFonts w:ascii="Arial" w:hAnsi="Arial" w:cs="Arial"/>
          <w:highlight w:val="yellow"/>
        </w:rPr>
        <w:t>(</w:t>
      </w:r>
      <w:r w:rsidR="009F7447" w:rsidRPr="009F7447">
        <w:rPr>
          <w:rFonts w:ascii="Arial" w:hAnsi="Arial" w:cs="Arial"/>
          <w:highlight w:val="yellow"/>
        </w:rPr>
        <w:t>Frank</w:t>
      </w:r>
      <w:r w:rsidRPr="009F7447">
        <w:rPr>
          <w:rFonts w:ascii="Arial" w:hAnsi="Arial" w:cs="Arial"/>
          <w:highlight w:val="yellow"/>
        </w:rPr>
        <w:t>)</w:t>
      </w:r>
    </w:p>
    <w:p w:rsidR="00C3650D" w:rsidRDefault="00C3650D" w:rsidP="00CE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rPr>
      </w:pPr>
    </w:p>
    <w:p w:rsidR="00581A75" w:rsidRDefault="00581A75" w:rsidP="000C4303">
      <w:pPr>
        <w:pStyle w:val="NormalWeb"/>
        <w:spacing w:before="240" w:beforeAutospacing="0" w:after="240" w:afterAutospacing="0"/>
        <w:rPr>
          <w:rFonts w:ascii="Arial" w:eastAsiaTheme="minorEastAsia" w:hAnsi="Arial" w:cs="Arial"/>
          <w:b/>
          <w:bCs/>
          <w:kern w:val="24"/>
          <w:sz w:val="22"/>
          <w:szCs w:val="22"/>
        </w:rPr>
      </w:pPr>
      <w:r w:rsidRPr="00AB28CC">
        <w:rPr>
          <w:rFonts w:ascii="Arial" w:eastAsiaTheme="minorEastAsia" w:hAnsi="Arial" w:cs="Arial"/>
          <w:b/>
          <w:bCs/>
          <w:kern w:val="24"/>
          <w:sz w:val="22"/>
          <w:szCs w:val="22"/>
        </w:rPr>
        <w:t>Discussion</w:t>
      </w:r>
    </w:p>
    <w:p w:rsidR="00072662" w:rsidRPr="00072662" w:rsidRDefault="00072662" w:rsidP="00517083">
      <w:pPr>
        <w:spacing w:before="240" w:after="240" w:line="480" w:lineRule="auto"/>
        <w:ind w:firstLine="720"/>
        <w:rPr>
          <w:rFonts w:ascii="Arial" w:hAnsi="Arial" w:cs="Arial"/>
        </w:rPr>
      </w:pPr>
      <w:r w:rsidRPr="00072662">
        <w:rPr>
          <w:rFonts w:ascii="Arial" w:eastAsia="Times New Roman" w:hAnsi="Arial" w:cs="Arial"/>
          <w:lang w:eastAsia="en-GB"/>
        </w:rPr>
        <w:t xml:space="preserve">The aim of this research was to gain an in-depth understanding of the personal communities of a group of older men experiencing the transition of later life widowhood. The first area of focus </w:t>
      </w:r>
      <w:r w:rsidR="00D35E17">
        <w:rPr>
          <w:rFonts w:ascii="Arial" w:eastAsia="Times New Roman" w:hAnsi="Arial" w:cs="Arial"/>
          <w:lang w:eastAsia="en-GB"/>
        </w:rPr>
        <w:t xml:space="preserve">examined </w:t>
      </w:r>
      <w:r w:rsidRPr="00072662">
        <w:rPr>
          <w:rFonts w:ascii="Arial" w:eastAsia="Times New Roman" w:hAnsi="Arial" w:cs="Arial"/>
          <w:lang w:eastAsia="en-GB"/>
        </w:rPr>
        <w:t xml:space="preserve">the personal community types of the older widowers. </w:t>
      </w:r>
      <w:r w:rsidRPr="00072662">
        <w:rPr>
          <w:rFonts w:ascii="Arial" w:eastAsiaTheme="minorEastAsia" w:hAnsi="Arial" w:cs="Arial"/>
          <w:bCs/>
          <w:kern w:val="24"/>
          <w:lang w:eastAsia="en-GB"/>
        </w:rPr>
        <w:t>The study identified three types among the men, comprising ‘concentrated family’</w:t>
      </w:r>
      <w:r w:rsidR="000D4B25">
        <w:rPr>
          <w:rFonts w:ascii="Arial" w:eastAsiaTheme="minorEastAsia" w:hAnsi="Arial" w:cs="Arial"/>
          <w:bCs/>
          <w:kern w:val="24"/>
          <w:lang w:eastAsia="en-GB"/>
        </w:rPr>
        <w:t>,</w:t>
      </w:r>
      <w:r w:rsidRPr="00072662">
        <w:rPr>
          <w:rFonts w:ascii="Arial" w:eastAsiaTheme="minorEastAsia" w:hAnsi="Arial" w:cs="Arial"/>
          <w:bCs/>
          <w:kern w:val="24"/>
          <w:lang w:eastAsia="en-GB"/>
        </w:rPr>
        <w:t xml:space="preserve"> ‘mixed with family centrality’ and ‘friend centred’, this broadly concurs with previous research with older widows (</w:t>
      </w:r>
      <w:r w:rsidR="005406F3">
        <w:rPr>
          <w:rFonts w:ascii="Arial" w:eastAsiaTheme="minorEastAsia" w:hAnsi="Arial" w:cs="Arial"/>
          <w:bCs/>
          <w:kern w:val="24"/>
          <w:lang w:eastAsia="en-GB"/>
        </w:rPr>
        <w:t>Author</w:t>
      </w:r>
      <w:r w:rsidRPr="00072662">
        <w:rPr>
          <w:rFonts w:ascii="Arial" w:eastAsiaTheme="minorEastAsia" w:hAnsi="Arial" w:cs="Arial"/>
          <w:bCs/>
          <w:kern w:val="24"/>
          <w:lang w:eastAsia="en-GB"/>
        </w:rPr>
        <w:t>, 2016) illustrating the transferability and trustworthiness of the findings (Braun &amp; Clarke, 2013). Three of the men had the ‘concentrated family’ type and three men had the ‘mixed with family centrality’ type, which suggests that these two</w:t>
      </w:r>
      <w:r w:rsidR="00996E50">
        <w:rPr>
          <w:rFonts w:ascii="Arial" w:eastAsiaTheme="minorEastAsia" w:hAnsi="Arial" w:cs="Arial"/>
          <w:bCs/>
          <w:kern w:val="24"/>
          <w:lang w:eastAsia="en-GB"/>
        </w:rPr>
        <w:t xml:space="preserve"> family centred</w:t>
      </w:r>
      <w:r w:rsidRPr="00072662">
        <w:rPr>
          <w:rFonts w:ascii="Arial" w:eastAsiaTheme="minorEastAsia" w:hAnsi="Arial" w:cs="Arial"/>
          <w:bCs/>
          <w:kern w:val="24"/>
          <w:lang w:eastAsia="en-GB"/>
        </w:rPr>
        <w:t xml:space="preserve"> types are the most prevalent and robust. </w:t>
      </w:r>
      <w:r w:rsidRPr="00072662">
        <w:rPr>
          <w:rFonts w:ascii="Arial" w:eastAsia="Times New Roman" w:hAnsi="Arial" w:cs="Arial"/>
          <w:lang w:eastAsia="en-GB"/>
        </w:rPr>
        <w:t>The size of the widower’s personal communities ranged from 2-26 members, this is smaller than the 6-34 members identified in a previous study with widows (</w:t>
      </w:r>
      <w:r w:rsidR="005406F3">
        <w:rPr>
          <w:rFonts w:ascii="Arial" w:eastAsia="Times New Roman" w:hAnsi="Arial" w:cs="Arial"/>
          <w:lang w:eastAsia="en-GB"/>
        </w:rPr>
        <w:t>Author</w:t>
      </w:r>
      <w:r w:rsidRPr="00072662">
        <w:rPr>
          <w:rFonts w:ascii="Arial" w:eastAsia="Times New Roman" w:hAnsi="Arial" w:cs="Arial"/>
          <w:lang w:eastAsia="en-GB"/>
        </w:rPr>
        <w:t xml:space="preserve">, 2016). This </w:t>
      </w:r>
      <w:r w:rsidR="00517083">
        <w:rPr>
          <w:rFonts w:ascii="Arial" w:eastAsia="Times New Roman" w:hAnsi="Arial" w:cs="Arial"/>
          <w:lang w:eastAsia="en-GB"/>
        </w:rPr>
        <w:t xml:space="preserve">may </w:t>
      </w:r>
      <w:r w:rsidRPr="00072662">
        <w:rPr>
          <w:rFonts w:ascii="Arial" w:eastAsia="Times New Roman" w:hAnsi="Arial" w:cs="Arial"/>
          <w:lang w:eastAsia="en-GB"/>
        </w:rPr>
        <w:t>further indicate</w:t>
      </w:r>
      <w:r w:rsidR="00517083">
        <w:rPr>
          <w:rFonts w:ascii="Arial" w:eastAsia="Times New Roman" w:hAnsi="Arial" w:cs="Arial"/>
          <w:lang w:eastAsia="en-GB"/>
        </w:rPr>
        <w:t xml:space="preserve"> that </w:t>
      </w:r>
      <w:r w:rsidRPr="00072662">
        <w:rPr>
          <w:rFonts w:ascii="Arial" w:eastAsia="Times New Roman" w:hAnsi="Arial" w:cs="Arial"/>
          <w:lang w:eastAsia="en-GB"/>
        </w:rPr>
        <w:t>older women have larger social networks</w:t>
      </w:r>
      <w:r w:rsidR="00540DAC">
        <w:rPr>
          <w:rFonts w:ascii="Arial" w:eastAsia="Times New Roman" w:hAnsi="Arial" w:cs="Arial"/>
          <w:lang w:eastAsia="en-GB"/>
        </w:rPr>
        <w:t xml:space="preserve"> than older men</w:t>
      </w:r>
      <w:r w:rsidRPr="00072662">
        <w:rPr>
          <w:rFonts w:ascii="Arial" w:eastAsia="Times New Roman" w:hAnsi="Arial" w:cs="Arial"/>
          <w:lang w:eastAsia="en-GB"/>
        </w:rPr>
        <w:t xml:space="preserve"> (Martin-Matthews, 2011</w:t>
      </w:r>
      <w:r w:rsidR="00540DAC">
        <w:rPr>
          <w:rFonts w:ascii="Arial" w:eastAsia="Times New Roman" w:hAnsi="Arial" w:cs="Arial"/>
          <w:lang w:eastAsia="en-GB"/>
        </w:rPr>
        <w:t>)</w:t>
      </w:r>
      <w:r w:rsidRPr="00072662">
        <w:rPr>
          <w:rFonts w:ascii="Arial" w:eastAsia="Times New Roman" w:hAnsi="Arial" w:cs="Arial"/>
          <w:lang w:eastAsia="en-GB"/>
        </w:rPr>
        <w:t xml:space="preserve">. </w:t>
      </w:r>
      <w:r w:rsidRPr="00072662">
        <w:rPr>
          <w:rFonts w:ascii="Arial" w:eastAsiaTheme="minorEastAsia" w:hAnsi="Arial" w:cs="Arial"/>
          <w:bCs/>
          <w:kern w:val="24"/>
        </w:rPr>
        <w:t xml:space="preserve">The ‘mixed with family centrality’ personal community type tended to have the most members (ranging from 4-26). The ‘friend centred’ type in this study is the smallest consisting of just two members. The widower with this personal community did not include any family members in his diagram, including his estranged son who lives overseas. These findings further illustrate that some older men have very restricted social support networks </w:t>
      </w:r>
      <w:r w:rsidRPr="00072662">
        <w:rPr>
          <w:rFonts w:ascii="Arial" w:hAnsi="Arial" w:cs="Arial"/>
        </w:rPr>
        <w:t>which puts them at greater risk of loneliness and isolation (ILC-UK, 2015).</w:t>
      </w:r>
    </w:p>
    <w:p w:rsidR="00072662" w:rsidRPr="00072662" w:rsidRDefault="00072662" w:rsidP="00072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rPr>
      </w:pPr>
      <w:r>
        <w:rPr>
          <w:rFonts w:ascii="Times New Roman" w:hAnsi="Times New Roman" w:cs="Times New Roman"/>
          <w:sz w:val="24"/>
          <w:szCs w:val="24"/>
        </w:rPr>
        <w:tab/>
      </w:r>
      <w:r w:rsidRPr="00072662">
        <w:rPr>
          <w:rFonts w:ascii="Arial" w:hAnsi="Arial" w:cs="Arial"/>
        </w:rPr>
        <w:t xml:space="preserve">The focus on the impact of later life widowhood on the social relationships of the older men revealed that all </w:t>
      </w:r>
      <w:r w:rsidRPr="00072662">
        <w:rPr>
          <w:rFonts w:ascii="Arial" w:eastAsiaTheme="minorEastAsia" w:hAnsi="Arial" w:cs="Arial"/>
          <w:kern w:val="24"/>
        </w:rPr>
        <w:t>of the older widowers had been long term carers</w:t>
      </w:r>
      <w:r w:rsidR="00A170C2">
        <w:rPr>
          <w:rFonts w:ascii="Arial" w:eastAsiaTheme="minorEastAsia" w:hAnsi="Arial" w:cs="Arial"/>
          <w:kern w:val="24"/>
        </w:rPr>
        <w:t xml:space="preserve"> which had an impact on their </w:t>
      </w:r>
      <w:r w:rsidR="006229F0">
        <w:rPr>
          <w:rFonts w:ascii="Arial" w:eastAsiaTheme="minorEastAsia" w:hAnsi="Arial" w:cs="Arial"/>
          <w:kern w:val="24"/>
        </w:rPr>
        <w:t>transition</w:t>
      </w:r>
      <w:r w:rsidR="00A170C2">
        <w:rPr>
          <w:rFonts w:ascii="Arial" w:eastAsiaTheme="minorEastAsia" w:hAnsi="Arial" w:cs="Arial"/>
          <w:kern w:val="24"/>
        </w:rPr>
        <w:t xml:space="preserve"> </w:t>
      </w:r>
      <w:r w:rsidR="00A170C2">
        <w:rPr>
          <w:rFonts w:ascii="Arial" w:hAnsi="Arial" w:cs="Arial"/>
          <w:color w:val="292929"/>
          <w:highlight w:val="yellow"/>
          <w:lang w:eastAsia="en-GB"/>
        </w:rPr>
        <w:t>(DiGiacmo et al., 2013)</w:t>
      </w:r>
      <w:r w:rsidR="00A170C2" w:rsidRPr="00A170C2">
        <w:rPr>
          <w:rFonts w:ascii="Arial" w:hAnsi="Arial" w:cs="Arial"/>
          <w:color w:val="292929"/>
          <w:lang w:eastAsia="en-GB"/>
        </w:rPr>
        <w:t xml:space="preserve">. </w:t>
      </w:r>
      <w:r w:rsidRPr="00072662">
        <w:rPr>
          <w:rFonts w:ascii="Arial" w:eastAsiaTheme="minorEastAsia" w:hAnsi="Arial" w:cs="Arial"/>
          <w:kern w:val="24"/>
        </w:rPr>
        <w:t>Importantly many of the men talked about friendships and social connections ending even before their wives died</w:t>
      </w:r>
      <w:r w:rsidR="00A170C2">
        <w:rPr>
          <w:rFonts w:ascii="Arial" w:eastAsiaTheme="minorEastAsia" w:hAnsi="Arial" w:cs="Arial"/>
          <w:kern w:val="24"/>
        </w:rPr>
        <w:t xml:space="preserve"> which has implications for addressing the social needs of carers in addition to the need for formal support </w:t>
      </w:r>
      <w:r w:rsidR="00A170C2" w:rsidRPr="00A170C2">
        <w:rPr>
          <w:rFonts w:ascii="Arial" w:eastAsiaTheme="minorEastAsia" w:hAnsi="Arial" w:cs="Arial"/>
          <w:kern w:val="24"/>
          <w:highlight w:val="yellow"/>
        </w:rPr>
        <w:t>(Bennett, 2009)</w:t>
      </w:r>
      <w:r w:rsidRPr="00A170C2">
        <w:rPr>
          <w:rFonts w:ascii="Arial" w:eastAsiaTheme="minorEastAsia" w:hAnsi="Arial" w:cs="Arial"/>
          <w:kern w:val="24"/>
          <w:highlight w:val="yellow"/>
        </w:rPr>
        <w:t>.</w:t>
      </w:r>
      <w:r w:rsidRPr="00072662">
        <w:rPr>
          <w:rFonts w:ascii="Arial" w:eastAsiaTheme="minorEastAsia" w:hAnsi="Arial" w:cs="Arial"/>
          <w:kern w:val="24"/>
        </w:rPr>
        <w:t xml:space="preserve"> Again this points to older widowers having fewer </w:t>
      </w:r>
      <w:r w:rsidRPr="00072662">
        <w:rPr>
          <w:rFonts w:ascii="Arial" w:hAnsi="Arial" w:cs="Arial"/>
        </w:rPr>
        <w:t>sources of social support than older widows (</w:t>
      </w:r>
      <w:r w:rsidR="003961B9" w:rsidRPr="00AB28CC">
        <w:rPr>
          <w:rFonts w:ascii="Arial" w:hAnsi="Arial" w:cs="Arial"/>
        </w:rPr>
        <w:t>Arber and Ginn, 1991; Stevens, 1995</w:t>
      </w:r>
      <w:r w:rsidRPr="00072662">
        <w:rPr>
          <w:rFonts w:ascii="Arial" w:hAnsi="Arial" w:cs="Arial"/>
        </w:rPr>
        <w:t xml:space="preserve">). </w:t>
      </w:r>
      <w:r w:rsidRPr="00072662">
        <w:rPr>
          <w:rFonts w:ascii="Arial" w:eastAsiaTheme="minorEastAsia" w:hAnsi="Arial" w:cs="Arial"/>
          <w:kern w:val="24"/>
        </w:rPr>
        <w:t xml:space="preserve">However, being </w:t>
      </w:r>
      <w:r w:rsidRPr="00072662">
        <w:rPr>
          <w:rFonts w:ascii="Arial" w:eastAsiaTheme="minorEastAsia" w:hAnsi="Arial" w:cs="Arial"/>
          <w:iCs/>
          <w:kern w:val="24"/>
        </w:rPr>
        <w:t xml:space="preserve">a long term carer in some ways prepared many of the men for life alone, a number of the men talked with pride about their successful adaptation to different roles, including the management of household tasks </w:t>
      </w:r>
      <w:r w:rsidRPr="00072662">
        <w:rPr>
          <w:rFonts w:ascii="Arial" w:hAnsi="Arial" w:cs="Arial"/>
        </w:rPr>
        <w:t>(van den Hoonaard, 2010). In addition t</w:t>
      </w:r>
      <w:r w:rsidRPr="00072662">
        <w:rPr>
          <w:rFonts w:ascii="Arial" w:eastAsiaTheme="minorEastAsia" w:hAnsi="Arial" w:cs="Arial"/>
          <w:bCs/>
          <w:kern w:val="24"/>
        </w:rPr>
        <w:t xml:space="preserve">he role of carer for some men has extended and subsequently led to the formation of new associates and pursuits in widowhood. </w:t>
      </w:r>
      <w:r w:rsidRPr="00072662">
        <w:rPr>
          <w:rFonts w:ascii="Arial" w:hAnsi="Arial" w:cs="Arial"/>
        </w:rPr>
        <w:t>Some of the men have developed supportive friendships with other widowers</w:t>
      </w:r>
      <w:r w:rsidRPr="00072662">
        <w:rPr>
          <w:rFonts w:ascii="Arial" w:eastAsiaTheme="minorEastAsia" w:hAnsi="Arial" w:cs="Arial"/>
          <w:bCs/>
          <w:kern w:val="24"/>
        </w:rPr>
        <w:t xml:space="preserve">, this commonality of experience and reciprocal support demonstrates </w:t>
      </w:r>
      <w:r w:rsidRPr="00072662">
        <w:rPr>
          <w:rFonts w:ascii="Arial" w:hAnsi="Arial" w:cs="Arial"/>
        </w:rPr>
        <w:t xml:space="preserve">social capital (Wellman, 1990). Indeed some of the men described these close friendships as being family-like demonstrating flexibility and suffusion (Spencer &amp; Pahl, 2006; Chambers et al., 2009; Collins, 2013). </w:t>
      </w:r>
      <w:r w:rsidRPr="00072662">
        <w:rPr>
          <w:rFonts w:ascii="Arial" w:eastAsiaTheme="minorEastAsia" w:hAnsi="Arial" w:cs="Arial"/>
          <w:kern w:val="24"/>
        </w:rPr>
        <w:t xml:space="preserve">These findings differ to those of previous </w:t>
      </w:r>
      <w:r w:rsidRPr="00072662">
        <w:rPr>
          <w:rFonts w:ascii="Arial" w:hAnsi="Arial" w:cs="Arial"/>
        </w:rPr>
        <w:t>studies that have found men to be more likely to reduce their social interaction following the death of a spouse (Bennett, 1998).</w:t>
      </w:r>
    </w:p>
    <w:p w:rsidR="00CE4598" w:rsidRPr="00D35E17" w:rsidRDefault="00072662" w:rsidP="00996E50">
      <w:pPr>
        <w:autoSpaceDE w:val="0"/>
        <w:autoSpaceDN w:val="0"/>
        <w:adjustRightInd w:val="0"/>
        <w:spacing w:line="480" w:lineRule="auto"/>
        <w:ind w:firstLine="720"/>
        <w:rPr>
          <w:rFonts w:ascii="Arial" w:hAnsi="Arial" w:cs="Arial"/>
        </w:rPr>
      </w:pPr>
      <w:r w:rsidRPr="00517083">
        <w:rPr>
          <w:rFonts w:ascii="Arial" w:hAnsi="Arial" w:cs="Arial"/>
        </w:rPr>
        <w:t xml:space="preserve">The </w:t>
      </w:r>
      <w:r w:rsidR="00540DAC" w:rsidRPr="00517083">
        <w:rPr>
          <w:rFonts w:ascii="Arial" w:hAnsi="Arial" w:cs="Arial"/>
        </w:rPr>
        <w:t xml:space="preserve">final </w:t>
      </w:r>
      <w:r w:rsidRPr="00517083">
        <w:rPr>
          <w:rFonts w:ascii="Arial" w:hAnsi="Arial" w:cs="Arial"/>
        </w:rPr>
        <w:t>focus</w:t>
      </w:r>
      <w:r w:rsidR="00540DAC" w:rsidRPr="00517083">
        <w:rPr>
          <w:rFonts w:ascii="Arial" w:hAnsi="Arial" w:cs="Arial"/>
        </w:rPr>
        <w:t xml:space="preserve"> </w:t>
      </w:r>
      <w:r w:rsidRPr="00517083">
        <w:rPr>
          <w:rFonts w:ascii="Arial" w:hAnsi="Arial" w:cs="Arial"/>
        </w:rPr>
        <w:t>on whether some personal relationships are more important than others during widowhood revealed that t</w:t>
      </w:r>
      <w:r w:rsidR="000A0935">
        <w:rPr>
          <w:rFonts w:ascii="Arial" w:eastAsiaTheme="minorEastAsia" w:hAnsi="Arial" w:cs="Arial"/>
          <w:kern w:val="24"/>
        </w:rPr>
        <w:t xml:space="preserve">he majority </w:t>
      </w:r>
      <w:r w:rsidR="000A0935" w:rsidRPr="000A0935">
        <w:rPr>
          <w:rFonts w:ascii="Arial" w:eastAsiaTheme="minorEastAsia" w:hAnsi="Arial" w:cs="Arial"/>
          <w:kern w:val="24"/>
          <w:highlight w:val="yellow"/>
        </w:rPr>
        <w:t>(6/7)</w:t>
      </w:r>
      <w:r w:rsidR="000A0935">
        <w:rPr>
          <w:rFonts w:ascii="Arial" w:eastAsiaTheme="minorEastAsia" w:hAnsi="Arial" w:cs="Arial"/>
          <w:kern w:val="24"/>
        </w:rPr>
        <w:t xml:space="preserve"> </w:t>
      </w:r>
      <w:r w:rsidRPr="00517083">
        <w:rPr>
          <w:rFonts w:ascii="Arial" w:eastAsiaTheme="minorEastAsia" w:hAnsi="Arial" w:cs="Arial"/>
          <w:kern w:val="24"/>
        </w:rPr>
        <w:t xml:space="preserve">of men in this study have </w:t>
      </w:r>
      <w:r w:rsidR="00C3650D" w:rsidRPr="00517083">
        <w:rPr>
          <w:rFonts w:ascii="Arial" w:eastAsiaTheme="minorEastAsia" w:hAnsi="Arial" w:cs="Arial"/>
          <w:kern w:val="24"/>
        </w:rPr>
        <w:t>family centred personal communities</w:t>
      </w:r>
      <w:r w:rsidRPr="00517083">
        <w:rPr>
          <w:rFonts w:ascii="Arial" w:eastAsiaTheme="minorEastAsia" w:hAnsi="Arial" w:cs="Arial"/>
          <w:kern w:val="24"/>
        </w:rPr>
        <w:t>. For these men, strong intergenerational ties with family provide a tangible thread and purpose during later life widowhood. This was particularly visible in the</w:t>
      </w:r>
      <w:r w:rsidRPr="00517083">
        <w:rPr>
          <w:rFonts w:ascii="Arial" w:hAnsi="Arial" w:cs="Arial"/>
        </w:rPr>
        <w:t xml:space="preserve"> Christmas and birthday celebrations of these men which provided the opportunity to reinforce supportive relationships with their family members (Collins, 2013). </w:t>
      </w:r>
      <w:r w:rsidR="00DA3A55" w:rsidRPr="00517083">
        <w:rPr>
          <w:rFonts w:ascii="Arial" w:eastAsiaTheme="minorEastAsia" w:hAnsi="Arial" w:cs="Arial"/>
          <w:iCs/>
          <w:kern w:val="24"/>
        </w:rPr>
        <w:t xml:space="preserve">As well as emotional support, many of the men gave examples of the instrumental, practical support that some of their family members provide demonstrating everyday social capital </w:t>
      </w:r>
      <w:r w:rsidR="00DA3A55" w:rsidRPr="00517083">
        <w:rPr>
          <w:rFonts w:ascii="Arial" w:hAnsi="Arial" w:cs="Arial"/>
        </w:rPr>
        <w:t xml:space="preserve">(Wellman, 1990). Interestingly, most of the older men’s familial support came from adult </w:t>
      </w:r>
      <w:r w:rsidR="00DA3A55" w:rsidRPr="00517083">
        <w:rPr>
          <w:rFonts w:ascii="Arial" w:eastAsiaTheme="minorEastAsia" w:hAnsi="Arial" w:cs="Arial"/>
          <w:iCs/>
          <w:kern w:val="24"/>
        </w:rPr>
        <w:t xml:space="preserve">sons </w:t>
      </w:r>
      <w:r w:rsidR="00D35E17">
        <w:rPr>
          <w:rFonts w:ascii="Arial" w:eastAsiaTheme="minorEastAsia" w:hAnsi="Arial" w:cs="Arial"/>
          <w:iCs/>
          <w:kern w:val="24"/>
        </w:rPr>
        <w:t xml:space="preserve">rather than daughters </w:t>
      </w:r>
      <w:r w:rsidR="00DA3A55" w:rsidRPr="00517083">
        <w:rPr>
          <w:rFonts w:ascii="Arial" w:eastAsiaTheme="minorEastAsia" w:hAnsi="Arial" w:cs="Arial"/>
          <w:iCs/>
          <w:kern w:val="24"/>
        </w:rPr>
        <w:t xml:space="preserve">which differs to the findings of </w:t>
      </w:r>
      <w:r w:rsidR="00DA3A55" w:rsidRPr="00517083">
        <w:rPr>
          <w:rFonts w:ascii="Arial" w:hAnsi="Arial" w:cs="Arial"/>
        </w:rPr>
        <w:t>van den Hoonaard (2010</w:t>
      </w:r>
      <w:r w:rsidR="00D35E17">
        <w:rPr>
          <w:rFonts w:ascii="Arial" w:hAnsi="Arial" w:cs="Arial"/>
        </w:rPr>
        <w:t>)</w:t>
      </w:r>
      <w:r w:rsidR="000938CE">
        <w:rPr>
          <w:rFonts w:ascii="Arial" w:hAnsi="Arial" w:cs="Arial"/>
        </w:rPr>
        <w:t xml:space="preserve">, </w:t>
      </w:r>
      <w:r w:rsidR="000938CE" w:rsidRPr="000938CE">
        <w:rPr>
          <w:rFonts w:ascii="Arial" w:hAnsi="Arial" w:cs="Arial"/>
          <w:highlight w:val="yellow"/>
        </w:rPr>
        <w:t>however this may simply reflect the family structure of the men in this study which consisted of more sons than daughters</w:t>
      </w:r>
      <w:r w:rsidR="00DA3A55" w:rsidRPr="000938CE">
        <w:rPr>
          <w:rFonts w:ascii="Arial" w:hAnsi="Arial" w:cs="Arial"/>
          <w:highlight w:val="yellow"/>
        </w:rPr>
        <w:t>.</w:t>
      </w:r>
      <w:r w:rsidR="00DA3A55" w:rsidRPr="00517083">
        <w:rPr>
          <w:rFonts w:ascii="Arial" w:hAnsi="Arial" w:cs="Arial"/>
        </w:rPr>
        <w:t xml:space="preserve"> </w:t>
      </w:r>
      <w:r w:rsidR="00DA3A55" w:rsidRPr="00517083">
        <w:rPr>
          <w:rFonts w:ascii="Arial" w:eastAsiaTheme="minorEastAsia" w:hAnsi="Arial" w:cs="Arial"/>
          <w:iCs/>
          <w:kern w:val="24"/>
        </w:rPr>
        <w:t xml:space="preserve">Almost all of the older widowers made reference to the importance of socialising and getting out of the house, this was particularly so for the men with larger </w:t>
      </w:r>
      <w:r w:rsidR="00C3650D" w:rsidRPr="00517083">
        <w:rPr>
          <w:rFonts w:ascii="Arial" w:eastAsiaTheme="minorEastAsia" w:hAnsi="Arial" w:cs="Arial"/>
          <w:iCs/>
          <w:kern w:val="24"/>
        </w:rPr>
        <w:t>personal communities</w:t>
      </w:r>
      <w:r w:rsidR="00DA3A55" w:rsidRPr="00517083">
        <w:rPr>
          <w:rFonts w:ascii="Arial" w:eastAsiaTheme="minorEastAsia" w:hAnsi="Arial" w:cs="Arial"/>
          <w:iCs/>
          <w:kern w:val="24"/>
        </w:rPr>
        <w:t xml:space="preserve">. </w:t>
      </w:r>
      <w:r w:rsidR="00DA3A55" w:rsidRPr="00517083">
        <w:rPr>
          <w:rFonts w:ascii="Arial" w:hAnsi="Arial" w:cs="Arial"/>
        </w:rPr>
        <w:t xml:space="preserve">The majority </w:t>
      </w:r>
      <w:r w:rsidR="00B71B78" w:rsidRPr="00B71B78">
        <w:rPr>
          <w:rFonts w:ascii="Arial" w:hAnsi="Arial" w:cs="Arial"/>
          <w:highlight w:val="yellow"/>
        </w:rPr>
        <w:t>(6/7)</w:t>
      </w:r>
      <w:r w:rsidR="00B71B78">
        <w:rPr>
          <w:rFonts w:ascii="Arial" w:hAnsi="Arial" w:cs="Arial"/>
        </w:rPr>
        <w:t xml:space="preserve"> </w:t>
      </w:r>
      <w:r w:rsidR="00DA3A55" w:rsidRPr="00517083">
        <w:rPr>
          <w:rFonts w:ascii="Arial" w:hAnsi="Arial" w:cs="Arial"/>
        </w:rPr>
        <w:t>of the men in this study belonged to organisations and</w:t>
      </w:r>
      <w:r w:rsidR="001650D7">
        <w:rPr>
          <w:rFonts w:ascii="Arial" w:hAnsi="Arial" w:cs="Arial"/>
        </w:rPr>
        <w:t xml:space="preserve"> engaged in voluntary work, again this</w:t>
      </w:r>
      <w:r w:rsidR="00DA3A55" w:rsidRPr="00517083">
        <w:rPr>
          <w:rFonts w:ascii="Arial" w:hAnsi="Arial" w:cs="Arial"/>
        </w:rPr>
        <w:t xml:space="preserve"> differs to van den Hoonaard’s (2010) widowers who tended not to participate in formal organisations. However, as discussed earlier, this may be due in part to the sampling procedure employed in the present study.</w:t>
      </w:r>
      <w:r w:rsidR="00D35E17">
        <w:rPr>
          <w:rFonts w:ascii="Arial" w:hAnsi="Arial" w:cs="Arial"/>
        </w:rPr>
        <w:t xml:space="preserve"> </w:t>
      </w:r>
      <w:r w:rsidR="00DA3A55" w:rsidRPr="00D35E17">
        <w:rPr>
          <w:rFonts w:ascii="Arial" w:hAnsi="Arial" w:cs="Arial"/>
        </w:rPr>
        <w:t>Interestingly m</w:t>
      </w:r>
      <w:r w:rsidR="00DA3A55" w:rsidRPr="00D35E17">
        <w:rPr>
          <w:rFonts w:ascii="Arial" w:eastAsiaTheme="minorEastAsia" w:hAnsi="Arial" w:cs="Arial"/>
          <w:kern w:val="24"/>
        </w:rPr>
        <w:t>any of the men’s ties with organisations and subsequent friendships tended to be task-focused</w:t>
      </w:r>
      <w:r w:rsidR="00D35E17" w:rsidRPr="00D35E17">
        <w:rPr>
          <w:rFonts w:ascii="Arial" w:eastAsiaTheme="minorEastAsia" w:hAnsi="Arial" w:cs="Arial"/>
          <w:kern w:val="24"/>
        </w:rPr>
        <w:t xml:space="preserve"> </w:t>
      </w:r>
      <w:r w:rsidR="00DA3A55" w:rsidRPr="00D35E17">
        <w:rPr>
          <w:rFonts w:ascii="Arial" w:eastAsiaTheme="minorEastAsia" w:hAnsi="Arial" w:cs="Arial"/>
          <w:kern w:val="24"/>
        </w:rPr>
        <w:t>rather than ‘purely’ social</w:t>
      </w:r>
      <w:r w:rsidR="0077799B" w:rsidRPr="00D35E17">
        <w:rPr>
          <w:rFonts w:ascii="Arial" w:eastAsiaTheme="minorEastAsia" w:hAnsi="Arial" w:cs="Arial"/>
          <w:kern w:val="24"/>
        </w:rPr>
        <w:t xml:space="preserve">. </w:t>
      </w:r>
      <w:r w:rsidR="00996E50" w:rsidRPr="00D35E17">
        <w:rPr>
          <w:rFonts w:ascii="Arial" w:eastAsiaTheme="minorEastAsia" w:hAnsi="Arial" w:cs="Arial"/>
          <w:kern w:val="24"/>
        </w:rPr>
        <w:t xml:space="preserve">This </w:t>
      </w:r>
      <w:r w:rsidR="00996E50" w:rsidRPr="00D35E17">
        <w:rPr>
          <w:rFonts w:ascii="Arial" w:hAnsi="Arial" w:cs="Arial"/>
        </w:rPr>
        <w:t>may have implications for engaging men in meaningful activities that promote socialisati</w:t>
      </w:r>
      <w:r w:rsidR="00996E50">
        <w:rPr>
          <w:rFonts w:ascii="Arial" w:hAnsi="Arial" w:cs="Arial"/>
        </w:rPr>
        <w:t xml:space="preserve">on and relational opportunities. </w:t>
      </w:r>
      <w:r w:rsidR="00DA3A55" w:rsidRPr="00D35E17">
        <w:rPr>
          <w:rFonts w:ascii="Arial" w:hAnsi="Arial" w:cs="Arial"/>
        </w:rPr>
        <w:t xml:space="preserve">This is particularly important given that some of the men described feeling marginalised when attending events, such as luncheons, which are designed to provide social support. </w:t>
      </w:r>
      <w:r w:rsidR="00996E50" w:rsidRPr="00996E50">
        <w:rPr>
          <w:rFonts w:ascii="Arial" w:hAnsi="Arial" w:cs="Arial"/>
          <w:highlight w:val="yellow"/>
        </w:rPr>
        <w:t xml:space="preserve">These findings </w:t>
      </w:r>
      <w:r w:rsidR="006930B1">
        <w:rPr>
          <w:rFonts w:ascii="Arial" w:hAnsi="Arial" w:cs="Arial"/>
          <w:highlight w:val="yellow"/>
        </w:rPr>
        <w:t xml:space="preserve">support gendered interventions, which may </w:t>
      </w:r>
      <w:r w:rsidR="00996E50" w:rsidRPr="00996E50">
        <w:rPr>
          <w:rFonts w:ascii="Arial" w:hAnsi="Arial" w:cs="Arial"/>
          <w:highlight w:val="yellow"/>
        </w:rPr>
        <w:t>help address the challenges identified in improving the health and wellbeing of older men, including the health impacts of loneliness and social isolation (</w:t>
      </w:r>
      <w:r w:rsidR="00B21E0E">
        <w:rPr>
          <w:rFonts w:ascii="Arial" w:hAnsi="Arial" w:cs="Arial"/>
          <w:highlight w:val="yellow"/>
        </w:rPr>
        <w:t xml:space="preserve">ILC-UK, 2015; </w:t>
      </w:r>
      <w:r w:rsidR="00996E50" w:rsidRPr="00996E50">
        <w:rPr>
          <w:rFonts w:ascii="Arial" w:hAnsi="Arial" w:cs="Arial"/>
          <w:highlight w:val="yellow"/>
        </w:rPr>
        <w:t>Milligan et al., 2016).</w:t>
      </w:r>
      <w:r w:rsidR="00B21E0E" w:rsidRPr="00B21E0E">
        <w:rPr>
          <w:rFonts w:ascii="Arial" w:hAnsi="Arial" w:cs="Arial"/>
          <w:color w:val="292929"/>
          <w:lang w:eastAsia="en-GB"/>
        </w:rPr>
        <w:t xml:space="preserve"> </w:t>
      </w:r>
    </w:p>
    <w:p w:rsidR="00DA3A55" w:rsidRPr="00DA3A55" w:rsidRDefault="00DA3A55" w:rsidP="00DA3A55">
      <w:pPr>
        <w:autoSpaceDE w:val="0"/>
        <w:autoSpaceDN w:val="0"/>
        <w:adjustRightInd w:val="0"/>
        <w:spacing w:line="480" w:lineRule="auto"/>
        <w:ind w:firstLine="720"/>
        <w:rPr>
          <w:rFonts w:ascii="Arial" w:hAnsi="Arial" w:cs="Arial"/>
        </w:rPr>
      </w:pPr>
      <w:r w:rsidRPr="00DA3A55">
        <w:rPr>
          <w:rFonts w:ascii="Arial" w:hAnsi="Arial" w:cs="Arial"/>
        </w:rPr>
        <w:t xml:space="preserve">Although previous research suggests that older widowers are more open to meeting a new partner and remarriage than older widows (Davidson, 2001a; Bennett et al., 2005; van den Hoonaard, 2010), the majority </w:t>
      </w:r>
      <w:r w:rsidR="000A0935" w:rsidRPr="000A0935">
        <w:rPr>
          <w:rFonts w:ascii="Arial" w:hAnsi="Arial" w:cs="Arial"/>
          <w:highlight w:val="yellow"/>
        </w:rPr>
        <w:t>(5/7)</w:t>
      </w:r>
      <w:r w:rsidR="000A0935">
        <w:rPr>
          <w:rFonts w:ascii="Arial" w:hAnsi="Arial" w:cs="Arial"/>
        </w:rPr>
        <w:t xml:space="preserve"> </w:t>
      </w:r>
      <w:r w:rsidRPr="00DA3A55">
        <w:rPr>
          <w:rFonts w:ascii="Arial" w:hAnsi="Arial" w:cs="Arial"/>
        </w:rPr>
        <w:t>of the men in this study did not express an interest in re-partnering, challenging stereotypes and pointing to diversity of experience</w:t>
      </w:r>
      <w:r w:rsidR="000D4B25">
        <w:rPr>
          <w:rFonts w:ascii="Arial" w:hAnsi="Arial" w:cs="Arial"/>
        </w:rPr>
        <w:t xml:space="preserve">. </w:t>
      </w:r>
      <w:r w:rsidRPr="00DA3A55">
        <w:rPr>
          <w:rFonts w:ascii="Arial" w:hAnsi="Arial" w:cs="Arial"/>
        </w:rPr>
        <w:t xml:space="preserve">However, these findings may also indicate that widowhood can be a period of growth, development, and liberation for men as well as women, particularly </w:t>
      </w:r>
      <w:r w:rsidR="000B66FF">
        <w:rPr>
          <w:rFonts w:ascii="Arial" w:hAnsi="Arial" w:cs="Arial"/>
        </w:rPr>
        <w:t xml:space="preserve">when </w:t>
      </w:r>
      <w:r w:rsidRPr="00DA3A55">
        <w:rPr>
          <w:rFonts w:ascii="Arial" w:hAnsi="Arial" w:cs="Arial"/>
        </w:rPr>
        <w:t xml:space="preserve">they have been long term carers.  </w:t>
      </w:r>
    </w:p>
    <w:p w:rsidR="00DA3A55" w:rsidRDefault="00DA3A55" w:rsidP="00D35E17">
      <w:pPr>
        <w:autoSpaceDE w:val="0"/>
        <w:autoSpaceDN w:val="0"/>
        <w:adjustRightInd w:val="0"/>
        <w:spacing w:line="480" w:lineRule="auto"/>
        <w:rPr>
          <w:rFonts w:ascii="Arial" w:hAnsi="Arial" w:cs="Arial"/>
        </w:rPr>
      </w:pPr>
      <w:r w:rsidRPr="00DA3A55">
        <w:rPr>
          <w:rFonts w:ascii="Arial" w:hAnsi="Arial" w:cs="Arial"/>
        </w:rPr>
        <w:t xml:space="preserve">Most of the men in this study were well supported by family, friends and wider community ties which in conjunction with their own personal resilience enabled them to manage the transition of becoming a widower in later life.  However, the findings also illustrate a number of challenges including age-related illness, and loneliness </w:t>
      </w:r>
      <w:r w:rsidRPr="00DA3A55">
        <w:rPr>
          <w:rFonts w:ascii="Arial" w:eastAsiaTheme="minorEastAsia" w:hAnsi="Arial" w:cs="Arial"/>
          <w:iCs/>
          <w:kern w:val="24"/>
        </w:rPr>
        <w:t xml:space="preserve">compounded by the additional losses of older family members and friends. These challenges may be particularly difficult for men with restricted personal communities which offer limited support in later life </w:t>
      </w:r>
      <w:r w:rsidRPr="00DA3A55">
        <w:rPr>
          <w:rFonts w:ascii="Arial" w:hAnsi="Arial" w:cs="Arial"/>
        </w:rPr>
        <w:t>(Martin-Matthews, 2011; ILC-UK, 2015).</w:t>
      </w:r>
    </w:p>
    <w:p w:rsidR="000C4303" w:rsidRPr="00AB28CC" w:rsidRDefault="003C4B0F" w:rsidP="00072662">
      <w:pPr>
        <w:autoSpaceDE w:val="0"/>
        <w:autoSpaceDN w:val="0"/>
        <w:adjustRightInd w:val="0"/>
        <w:spacing w:line="480" w:lineRule="auto"/>
        <w:rPr>
          <w:rFonts w:ascii="Arial" w:eastAsiaTheme="minorEastAsia" w:hAnsi="Arial" w:cs="Arial"/>
          <w:b/>
          <w:bCs/>
          <w:kern w:val="24"/>
        </w:rPr>
      </w:pPr>
      <w:r w:rsidRPr="00AB28CC">
        <w:rPr>
          <w:rFonts w:ascii="Arial" w:eastAsiaTheme="minorEastAsia" w:hAnsi="Arial" w:cs="Arial"/>
          <w:b/>
          <w:bCs/>
          <w:kern w:val="24"/>
        </w:rPr>
        <w:t>Conclusions</w:t>
      </w:r>
    </w:p>
    <w:p w:rsidR="00517083" w:rsidRDefault="00DA3A55" w:rsidP="00DA3A55">
      <w:pPr>
        <w:spacing w:after="0" w:line="480" w:lineRule="auto"/>
        <w:ind w:firstLine="720"/>
        <w:rPr>
          <w:rFonts w:ascii="Arial" w:eastAsiaTheme="minorEastAsia" w:hAnsi="Arial" w:cs="Arial"/>
          <w:kern w:val="24"/>
          <w:lang w:eastAsia="en-GB"/>
        </w:rPr>
      </w:pPr>
      <w:r w:rsidRPr="00DA3A55">
        <w:rPr>
          <w:rFonts w:ascii="Arial" w:eastAsiaTheme="minorEastAsia" w:hAnsi="Arial" w:cs="Arial"/>
          <w:bCs/>
          <w:kern w:val="24"/>
          <w:lang w:eastAsia="en-GB"/>
        </w:rPr>
        <w:t xml:space="preserve">This study’s exploration of older men’s lived experiences of their personal communities during later life widowhood adds </w:t>
      </w:r>
      <w:r w:rsidR="00D35E17">
        <w:rPr>
          <w:rFonts w:ascii="Arial" w:eastAsiaTheme="minorEastAsia" w:hAnsi="Arial" w:cs="Arial"/>
          <w:bCs/>
          <w:kern w:val="24"/>
          <w:lang w:eastAsia="en-GB"/>
        </w:rPr>
        <w:t xml:space="preserve">further </w:t>
      </w:r>
      <w:r w:rsidRPr="00DA3A55">
        <w:rPr>
          <w:rFonts w:ascii="Arial" w:eastAsiaTheme="minorEastAsia" w:hAnsi="Arial" w:cs="Arial"/>
          <w:bCs/>
          <w:kern w:val="24"/>
          <w:lang w:eastAsia="en-GB"/>
        </w:rPr>
        <w:t xml:space="preserve">insight to the limited existing research on </w:t>
      </w:r>
      <w:r w:rsidRPr="00DA3A55">
        <w:rPr>
          <w:rFonts w:ascii="Arial" w:eastAsia="Times New Roman" w:hAnsi="Arial" w:cs="Arial"/>
          <w:lang w:eastAsia="en-GB"/>
        </w:rPr>
        <w:t xml:space="preserve">widowers.  </w:t>
      </w:r>
      <w:r w:rsidRPr="00DA3A55">
        <w:rPr>
          <w:rFonts w:ascii="Arial" w:eastAsiaTheme="minorEastAsia" w:hAnsi="Arial" w:cs="Arial"/>
          <w:bCs/>
          <w:kern w:val="24"/>
          <w:lang w:eastAsia="en-GB"/>
        </w:rPr>
        <w:t xml:space="preserve">The findings reveal a number of issues particular to older widowers and as such, should impact on policy and practice. First, the findings illustrate that some older widowers have very restricted personal communities </w:t>
      </w:r>
      <w:r w:rsidRPr="00DA3A55">
        <w:rPr>
          <w:rFonts w:ascii="Arial" w:eastAsia="Times New Roman" w:hAnsi="Arial" w:cs="Arial"/>
          <w:lang w:eastAsia="en-GB"/>
        </w:rPr>
        <w:t>which puts them at greater risk of loneliness and isolation</w:t>
      </w:r>
      <w:r w:rsidR="006930B1">
        <w:rPr>
          <w:rFonts w:ascii="Arial" w:eastAsia="Times New Roman" w:hAnsi="Arial" w:cs="Arial"/>
          <w:lang w:eastAsia="en-GB"/>
        </w:rPr>
        <w:t xml:space="preserve">. </w:t>
      </w:r>
      <w:r w:rsidR="006F5616" w:rsidRPr="006F5616">
        <w:rPr>
          <w:rFonts w:ascii="Arial" w:eastAsia="Times New Roman" w:hAnsi="Arial" w:cs="Arial"/>
          <w:highlight w:val="yellow"/>
          <w:lang w:eastAsia="en-GB"/>
        </w:rPr>
        <w:t xml:space="preserve">Practitioners </w:t>
      </w:r>
      <w:r w:rsidR="006F5616" w:rsidRPr="006F5616">
        <w:rPr>
          <w:rFonts w:ascii="Arial" w:hAnsi="Arial" w:cs="Arial"/>
          <w:highlight w:val="yellow"/>
        </w:rPr>
        <w:t>should seek out opportunities to explore the deeper content of relationships with family, friends and others when working with older men who are widows.</w:t>
      </w:r>
      <w:r w:rsidR="006F5616">
        <w:rPr>
          <w:rFonts w:ascii="Arial" w:hAnsi="Arial" w:cs="Arial"/>
        </w:rPr>
        <w:t xml:space="preserve"> </w:t>
      </w:r>
      <w:r w:rsidRPr="00DA3A55">
        <w:rPr>
          <w:rFonts w:ascii="Arial" w:eastAsiaTheme="minorEastAsia" w:hAnsi="Arial" w:cs="Arial"/>
          <w:bCs/>
          <w:kern w:val="24"/>
          <w:lang w:eastAsia="en-GB"/>
        </w:rPr>
        <w:t xml:space="preserve">Second, </w:t>
      </w:r>
      <w:r w:rsidRPr="00DA3A55">
        <w:rPr>
          <w:rFonts w:ascii="Arial" w:eastAsiaTheme="minorEastAsia" w:hAnsi="Arial" w:cs="Arial"/>
          <w:kern w:val="24"/>
          <w:lang w:eastAsia="en-GB"/>
        </w:rPr>
        <w:t>the social needs</w:t>
      </w:r>
      <w:r w:rsidR="006930B1">
        <w:rPr>
          <w:rFonts w:ascii="Arial" w:eastAsiaTheme="minorEastAsia" w:hAnsi="Arial" w:cs="Arial"/>
          <w:kern w:val="24"/>
          <w:lang w:eastAsia="en-GB"/>
        </w:rPr>
        <w:t xml:space="preserve"> </w:t>
      </w:r>
      <w:r w:rsidRPr="00DA3A55">
        <w:rPr>
          <w:rFonts w:ascii="Arial" w:eastAsiaTheme="minorEastAsia" w:hAnsi="Arial" w:cs="Arial"/>
          <w:kern w:val="24"/>
          <w:lang w:eastAsia="en-GB"/>
        </w:rPr>
        <w:t xml:space="preserve">of long term carers should be considered </w:t>
      </w:r>
      <w:r w:rsidR="006930B1" w:rsidRPr="006930B1">
        <w:rPr>
          <w:rFonts w:ascii="Arial" w:eastAsiaTheme="minorEastAsia" w:hAnsi="Arial" w:cs="Arial"/>
          <w:kern w:val="24"/>
          <w:highlight w:val="yellow"/>
          <w:lang w:eastAsia="en-GB"/>
        </w:rPr>
        <w:t>alongside the need for formal support</w:t>
      </w:r>
      <w:r w:rsidR="006930B1">
        <w:rPr>
          <w:rFonts w:ascii="Arial" w:eastAsiaTheme="minorEastAsia" w:hAnsi="Arial" w:cs="Arial"/>
          <w:kern w:val="24"/>
          <w:lang w:eastAsia="en-GB"/>
        </w:rPr>
        <w:t xml:space="preserve"> </w:t>
      </w:r>
      <w:r w:rsidRPr="00DA3A55">
        <w:rPr>
          <w:rFonts w:ascii="Arial" w:eastAsiaTheme="minorEastAsia" w:hAnsi="Arial" w:cs="Arial"/>
          <w:kern w:val="24"/>
          <w:lang w:eastAsia="en-GB"/>
        </w:rPr>
        <w:t xml:space="preserve">as social isolation and loneliness can begin long before the death of a spouse. </w:t>
      </w:r>
      <w:r w:rsidR="00ED48E7" w:rsidRPr="00ED48E7">
        <w:rPr>
          <w:rFonts w:ascii="Arial" w:eastAsiaTheme="minorEastAsia" w:hAnsi="Arial" w:cs="Arial"/>
          <w:kern w:val="24"/>
          <w:highlight w:val="yellow"/>
          <w:lang w:eastAsia="en-GB"/>
        </w:rPr>
        <w:t xml:space="preserve">This requires </w:t>
      </w:r>
      <w:r w:rsidR="006F5616">
        <w:rPr>
          <w:rFonts w:ascii="Arial" w:eastAsiaTheme="minorEastAsia" w:hAnsi="Arial" w:cs="Arial"/>
          <w:kern w:val="24"/>
          <w:highlight w:val="yellow"/>
          <w:lang w:eastAsia="en-GB"/>
        </w:rPr>
        <w:t>professionals</w:t>
      </w:r>
      <w:r w:rsidR="00ED48E7" w:rsidRPr="00ED48E7">
        <w:rPr>
          <w:rFonts w:ascii="Arial" w:eastAsiaTheme="minorEastAsia" w:hAnsi="Arial" w:cs="Arial"/>
          <w:kern w:val="24"/>
          <w:highlight w:val="yellow"/>
          <w:lang w:eastAsia="en-GB"/>
        </w:rPr>
        <w:t xml:space="preserve"> to adopt a more holistic assessment of carers needs.</w:t>
      </w:r>
      <w:r w:rsidR="00ED48E7">
        <w:rPr>
          <w:rFonts w:ascii="Arial" w:eastAsiaTheme="minorEastAsia" w:hAnsi="Arial" w:cs="Arial"/>
          <w:kern w:val="24"/>
          <w:lang w:eastAsia="en-GB"/>
        </w:rPr>
        <w:t xml:space="preserve"> </w:t>
      </w:r>
      <w:r w:rsidRPr="00DA3A55">
        <w:rPr>
          <w:rFonts w:ascii="Arial" w:eastAsiaTheme="minorEastAsia" w:hAnsi="Arial" w:cs="Arial"/>
          <w:kern w:val="24"/>
          <w:lang w:eastAsia="en-GB"/>
        </w:rPr>
        <w:t>Finally, it is important to consider gender differences and preferences when designing i</w:t>
      </w:r>
      <w:r w:rsidR="00996E50">
        <w:rPr>
          <w:rFonts w:ascii="Arial" w:eastAsiaTheme="minorEastAsia" w:hAnsi="Arial" w:cs="Arial"/>
          <w:kern w:val="24"/>
          <w:lang w:eastAsia="en-GB"/>
        </w:rPr>
        <w:t xml:space="preserve">nterventions for older people </w:t>
      </w:r>
      <w:r w:rsidRPr="00DA3A55">
        <w:rPr>
          <w:rFonts w:ascii="Arial" w:eastAsiaTheme="minorEastAsia" w:hAnsi="Arial" w:cs="Arial"/>
          <w:kern w:val="24"/>
          <w:lang w:eastAsia="en-GB"/>
        </w:rPr>
        <w:t xml:space="preserve">in order to promote engagement, social inclusion and wellbeing. </w:t>
      </w:r>
      <w:r w:rsidR="006F5616" w:rsidRPr="006F5616">
        <w:rPr>
          <w:rFonts w:ascii="Arial" w:eastAsiaTheme="minorEastAsia" w:hAnsi="Arial" w:cs="Arial"/>
          <w:kern w:val="24"/>
          <w:highlight w:val="yellow"/>
          <w:lang w:eastAsia="en-GB"/>
        </w:rPr>
        <w:t>Service providers should offer gendered interventions which meet the interests of older men.</w:t>
      </w:r>
      <w:r w:rsidR="006F5616">
        <w:rPr>
          <w:rFonts w:ascii="Arial" w:eastAsiaTheme="minorEastAsia" w:hAnsi="Arial" w:cs="Arial"/>
          <w:kern w:val="24"/>
          <w:lang w:eastAsia="en-GB"/>
        </w:rPr>
        <w:t xml:space="preserve"> </w:t>
      </w:r>
    </w:p>
    <w:p w:rsidR="006930B1" w:rsidRDefault="006930B1" w:rsidP="00DA3A55">
      <w:pPr>
        <w:spacing w:after="0" w:line="480" w:lineRule="auto"/>
        <w:ind w:firstLine="720"/>
        <w:rPr>
          <w:rFonts w:ascii="Arial" w:eastAsiaTheme="minorEastAsia" w:hAnsi="Arial" w:cs="Arial"/>
          <w:kern w:val="24"/>
          <w:lang w:eastAsia="en-GB"/>
        </w:rPr>
      </w:pPr>
    </w:p>
    <w:p w:rsidR="005C7D2C" w:rsidRDefault="005C7D2C" w:rsidP="005C7D2C">
      <w:pPr>
        <w:spacing w:after="0" w:line="480" w:lineRule="auto"/>
        <w:contextualSpacing/>
        <w:rPr>
          <w:rFonts w:ascii="Arial" w:hAnsi="Arial" w:cs="Arial"/>
          <w:b/>
        </w:rPr>
      </w:pPr>
      <w:r w:rsidRPr="005C7D2C">
        <w:rPr>
          <w:rFonts w:ascii="Arial" w:hAnsi="Arial" w:cs="Arial"/>
          <w:b/>
        </w:rPr>
        <w:t>Limitations and recommendations for future research</w:t>
      </w:r>
    </w:p>
    <w:p w:rsidR="005C7D2C" w:rsidRDefault="005C7D2C" w:rsidP="00DA3A55">
      <w:pPr>
        <w:pStyle w:val="NormalWeb"/>
        <w:spacing w:before="0" w:beforeAutospacing="0" w:after="0" w:afterAutospacing="0" w:line="480" w:lineRule="auto"/>
        <w:ind w:firstLine="720"/>
        <w:rPr>
          <w:rFonts w:ascii="Arial" w:eastAsiaTheme="minorEastAsia" w:hAnsi="Arial" w:cs="Arial"/>
          <w:kern w:val="24"/>
          <w:sz w:val="22"/>
          <w:szCs w:val="22"/>
        </w:rPr>
      </w:pPr>
      <w:r w:rsidRPr="00AB28CC">
        <w:rPr>
          <w:rFonts w:ascii="Arial" w:eastAsiaTheme="minorEastAsia" w:hAnsi="Arial" w:cs="Arial"/>
          <w:kern w:val="24"/>
          <w:sz w:val="22"/>
          <w:szCs w:val="22"/>
        </w:rPr>
        <w:t xml:space="preserve">Although the findings of this </w:t>
      </w:r>
      <w:r w:rsidR="004436B3">
        <w:rPr>
          <w:rFonts w:ascii="Arial" w:eastAsiaTheme="minorEastAsia" w:hAnsi="Arial" w:cs="Arial"/>
          <w:kern w:val="24"/>
          <w:sz w:val="22"/>
          <w:szCs w:val="22"/>
        </w:rPr>
        <w:t xml:space="preserve">small scale </w:t>
      </w:r>
      <w:r w:rsidRPr="00AB28CC">
        <w:rPr>
          <w:rFonts w:ascii="Arial" w:eastAsiaTheme="minorEastAsia" w:hAnsi="Arial" w:cs="Arial"/>
          <w:kern w:val="24"/>
          <w:sz w:val="22"/>
          <w:szCs w:val="22"/>
        </w:rPr>
        <w:t xml:space="preserve">qualitative study are rich and contextualised, generalisations may be limited due to the </w:t>
      </w:r>
      <w:r w:rsidR="00E11BEA">
        <w:rPr>
          <w:rFonts w:ascii="Arial" w:eastAsiaTheme="minorEastAsia" w:hAnsi="Arial" w:cs="Arial"/>
          <w:kern w:val="24"/>
          <w:sz w:val="22"/>
          <w:szCs w:val="22"/>
        </w:rPr>
        <w:t xml:space="preserve">size and </w:t>
      </w:r>
      <w:r w:rsidRPr="00AB28CC">
        <w:rPr>
          <w:rFonts w:ascii="Arial" w:eastAsiaTheme="minorEastAsia" w:hAnsi="Arial" w:cs="Arial"/>
          <w:kern w:val="24"/>
          <w:sz w:val="22"/>
          <w:szCs w:val="22"/>
        </w:rPr>
        <w:t>homogeneity of the sample</w:t>
      </w:r>
      <w:r w:rsidR="00620AC8">
        <w:rPr>
          <w:rFonts w:ascii="Arial" w:eastAsiaTheme="minorEastAsia" w:hAnsi="Arial" w:cs="Arial"/>
          <w:kern w:val="24"/>
          <w:sz w:val="22"/>
          <w:szCs w:val="22"/>
        </w:rPr>
        <w:t xml:space="preserve">, for example, all of the men in this study </w:t>
      </w:r>
      <w:r w:rsidR="000B66FF">
        <w:rPr>
          <w:rFonts w:ascii="Arial" w:eastAsiaTheme="minorEastAsia" w:hAnsi="Arial" w:cs="Arial"/>
          <w:kern w:val="24"/>
          <w:sz w:val="22"/>
          <w:szCs w:val="22"/>
        </w:rPr>
        <w:t>were White British</w:t>
      </w:r>
      <w:r w:rsidR="000938CE">
        <w:rPr>
          <w:rFonts w:ascii="Arial" w:eastAsiaTheme="minorEastAsia" w:hAnsi="Arial" w:cs="Arial"/>
          <w:kern w:val="24"/>
          <w:sz w:val="22"/>
          <w:szCs w:val="22"/>
        </w:rPr>
        <w:t xml:space="preserve">, heterosexual, </w:t>
      </w:r>
      <w:r w:rsidR="000938CE" w:rsidRPr="000938CE">
        <w:rPr>
          <w:rFonts w:ascii="Arial" w:eastAsiaTheme="minorEastAsia" w:hAnsi="Arial" w:cs="Arial"/>
          <w:kern w:val="24"/>
          <w:sz w:val="22"/>
          <w:szCs w:val="22"/>
          <w:highlight w:val="yellow"/>
        </w:rPr>
        <w:t>and had children</w:t>
      </w:r>
      <w:r w:rsidRPr="00892A2D">
        <w:rPr>
          <w:rFonts w:ascii="Arial" w:eastAsiaTheme="minorEastAsia" w:hAnsi="Arial" w:cs="Arial"/>
          <w:kern w:val="24"/>
          <w:sz w:val="22"/>
          <w:szCs w:val="22"/>
          <w:highlight w:val="yellow"/>
        </w:rPr>
        <w:t xml:space="preserve">. </w:t>
      </w:r>
      <w:r w:rsidR="00892A2D" w:rsidRPr="00892A2D">
        <w:rPr>
          <w:rFonts w:ascii="Arial" w:eastAsiaTheme="minorEastAsia" w:hAnsi="Arial" w:cs="Arial"/>
          <w:kern w:val="24"/>
          <w:sz w:val="22"/>
          <w:szCs w:val="22"/>
          <w:highlight w:val="yellow"/>
        </w:rPr>
        <w:t>Another limitation is that all the participants were already in contact with organisations</w:t>
      </w:r>
      <w:r w:rsidR="00892A2D">
        <w:rPr>
          <w:rFonts w:ascii="Arial" w:eastAsiaTheme="minorEastAsia" w:hAnsi="Arial" w:cs="Arial"/>
          <w:kern w:val="24"/>
          <w:sz w:val="22"/>
          <w:szCs w:val="22"/>
        </w:rPr>
        <w:t xml:space="preserve">. </w:t>
      </w:r>
      <w:r w:rsidRPr="00AB28CC">
        <w:rPr>
          <w:rFonts w:ascii="Arial" w:eastAsiaTheme="minorEastAsia" w:hAnsi="Arial" w:cs="Arial"/>
          <w:kern w:val="24"/>
          <w:sz w:val="22"/>
          <w:szCs w:val="22"/>
        </w:rPr>
        <w:t>A future study is recommended to explore the personal communities of older widowers and widows</w:t>
      </w:r>
      <w:r w:rsidR="00620AC8">
        <w:rPr>
          <w:rFonts w:ascii="Arial" w:eastAsiaTheme="minorEastAsia" w:hAnsi="Arial" w:cs="Arial"/>
          <w:kern w:val="24"/>
          <w:sz w:val="22"/>
          <w:szCs w:val="22"/>
        </w:rPr>
        <w:t xml:space="preserve"> </w:t>
      </w:r>
      <w:r w:rsidRPr="00AB28CC">
        <w:rPr>
          <w:rFonts w:ascii="Arial" w:eastAsiaTheme="minorEastAsia" w:hAnsi="Arial" w:cs="Arial"/>
          <w:kern w:val="24"/>
          <w:sz w:val="22"/>
          <w:szCs w:val="22"/>
        </w:rPr>
        <w:t>fro</w:t>
      </w:r>
      <w:r w:rsidR="000B66FF">
        <w:rPr>
          <w:rFonts w:ascii="Arial" w:eastAsiaTheme="minorEastAsia" w:hAnsi="Arial" w:cs="Arial"/>
          <w:kern w:val="24"/>
          <w:sz w:val="22"/>
          <w:szCs w:val="22"/>
        </w:rPr>
        <w:t xml:space="preserve">m diverse backgrounds, and </w:t>
      </w:r>
      <w:r w:rsidRPr="00AB28CC">
        <w:rPr>
          <w:rFonts w:ascii="Arial" w:eastAsiaTheme="minorEastAsia" w:hAnsi="Arial" w:cs="Arial"/>
          <w:kern w:val="24"/>
          <w:sz w:val="22"/>
          <w:szCs w:val="22"/>
        </w:rPr>
        <w:t>with older men and women who have lost same sex partners and/or do not have children.</w:t>
      </w:r>
      <w:r w:rsidR="003D7164">
        <w:rPr>
          <w:rFonts w:ascii="Arial" w:eastAsiaTheme="minorEastAsia" w:hAnsi="Arial" w:cs="Arial"/>
          <w:kern w:val="24"/>
          <w:sz w:val="22"/>
          <w:szCs w:val="22"/>
        </w:rPr>
        <w:t xml:space="preserve"> </w:t>
      </w:r>
      <w:r w:rsidR="003D7164" w:rsidRPr="00B21E0E">
        <w:rPr>
          <w:rFonts w:ascii="Arial" w:eastAsiaTheme="minorEastAsia" w:hAnsi="Arial" w:cs="Arial"/>
          <w:kern w:val="24"/>
          <w:sz w:val="22"/>
          <w:szCs w:val="22"/>
          <w:highlight w:val="yellow"/>
        </w:rPr>
        <w:t xml:space="preserve">It is also recommended that further research is conducted to examine the effectiveness of gendered interventions in engaging </w:t>
      </w:r>
      <w:r w:rsidR="00A170C2">
        <w:rPr>
          <w:rFonts w:ascii="Arial" w:eastAsiaTheme="minorEastAsia" w:hAnsi="Arial" w:cs="Arial"/>
          <w:kern w:val="24"/>
          <w:sz w:val="22"/>
          <w:szCs w:val="22"/>
          <w:highlight w:val="yellow"/>
        </w:rPr>
        <w:t xml:space="preserve">older </w:t>
      </w:r>
      <w:r w:rsidR="003D7164" w:rsidRPr="00B21E0E">
        <w:rPr>
          <w:rFonts w:ascii="Arial" w:eastAsiaTheme="minorEastAsia" w:hAnsi="Arial" w:cs="Arial"/>
          <w:kern w:val="24"/>
          <w:sz w:val="22"/>
          <w:szCs w:val="22"/>
          <w:highlight w:val="yellow"/>
        </w:rPr>
        <w:t>men in meaningful activities that promote socialisati</w:t>
      </w:r>
      <w:r w:rsidR="00B21E0E" w:rsidRPr="00B21E0E">
        <w:rPr>
          <w:rFonts w:ascii="Arial" w:eastAsiaTheme="minorEastAsia" w:hAnsi="Arial" w:cs="Arial"/>
          <w:kern w:val="24"/>
          <w:sz w:val="22"/>
          <w:szCs w:val="22"/>
          <w:highlight w:val="yellow"/>
        </w:rPr>
        <w:t>on.</w:t>
      </w:r>
      <w:r w:rsidR="00B21E0E">
        <w:rPr>
          <w:rFonts w:ascii="Arial" w:eastAsiaTheme="minorEastAsia" w:hAnsi="Arial" w:cs="Arial"/>
          <w:kern w:val="24"/>
          <w:sz w:val="22"/>
          <w:szCs w:val="22"/>
        </w:rPr>
        <w:t xml:space="preserve"> </w:t>
      </w:r>
    </w:p>
    <w:p w:rsidR="00892A2D" w:rsidRDefault="00892A2D" w:rsidP="00E604FF">
      <w:pPr>
        <w:spacing w:after="0" w:line="480" w:lineRule="auto"/>
        <w:rPr>
          <w:rFonts w:ascii="Arial" w:eastAsiaTheme="minorEastAsia" w:hAnsi="Arial" w:cs="Arial"/>
          <w:b/>
          <w:bCs/>
          <w:kern w:val="24"/>
          <w:lang w:eastAsia="en-GB"/>
        </w:rPr>
      </w:pPr>
    </w:p>
    <w:p w:rsidR="00581A75" w:rsidRPr="00AB28CC" w:rsidRDefault="00B55437" w:rsidP="00E604FF">
      <w:pPr>
        <w:spacing w:after="0" w:line="480" w:lineRule="auto"/>
        <w:rPr>
          <w:rFonts w:ascii="Arial" w:eastAsiaTheme="minorEastAsia" w:hAnsi="Arial" w:cs="Arial"/>
          <w:b/>
          <w:bCs/>
          <w:kern w:val="24"/>
          <w:lang w:eastAsia="en-GB"/>
        </w:rPr>
      </w:pPr>
      <w:r w:rsidRPr="00AB28CC">
        <w:rPr>
          <w:rFonts w:ascii="Arial" w:eastAsiaTheme="minorEastAsia" w:hAnsi="Arial" w:cs="Arial"/>
          <w:b/>
          <w:bCs/>
          <w:kern w:val="24"/>
          <w:lang w:eastAsia="en-GB"/>
        </w:rPr>
        <w:t>Acknowledgements</w:t>
      </w:r>
    </w:p>
    <w:p w:rsidR="00B55437" w:rsidRDefault="00B55437" w:rsidP="00DA3A55">
      <w:pPr>
        <w:spacing w:after="0" w:line="480" w:lineRule="auto"/>
        <w:ind w:firstLine="720"/>
        <w:rPr>
          <w:rFonts w:ascii="Arial" w:eastAsiaTheme="minorEastAsia" w:hAnsi="Arial" w:cs="Arial"/>
          <w:kern w:val="24"/>
          <w:lang w:eastAsia="en-GB"/>
        </w:rPr>
      </w:pPr>
      <w:r w:rsidRPr="00AB28CC">
        <w:rPr>
          <w:rFonts w:ascii="Arial" w:eastAsiaTheme="minorEastAsia" w:hAnsi="Arial" w:cs="Arial"/>
          <w:kern w:val="24"/>
          <w:lang w:eastAsia="en-GB"/>
        </w:rPr>
        <w:t>Th</w:t>
      </w:r>
      <w:r w:rsidR="006E498A" w:rsidRPr="00AB28CC">
        <w:rPr>
          <w:rFonts w:ascii="Arial" w:eastAsiaTheme="minorEastAsia" w:hAnsi="Arial" w:cs="Arial"/>
          <w:kern w:val="24"/>
          <w:lang w:eastAsia="en-GB"/>
        </w:rPr>
        <w:t xml:space="preserve">e </w:t>
      </w:r>
      <w:r w:rsidR="00540733">
        <w:rPr>
          <w:rFonts w:ascii="Arial" w:eastAsiaTheme="minorEastAsia" w:hAnsi="Arial" w:cs="Arial"/>
          <w:kern w:val="24"/>
          <w:lang w:eastAsia="en-GB"/>
        </w:rPr>
        <w:t xml:space="preserve">University of Salford’s </w:t>
      </w:r>
      <w:r w:rsidRPr="00AB28CC">
        <w:rPr>
          <w:rFonts w:ascii="Arial" w:eastAsiaTheme="minorEastAsia" w:hAnsi="Arial" w:cs="Arial"/>
          <w:kern w:val="24"/>
          <w:lang w:eastAsia="en-GB"/>
        </w:rPr>
        <w:t xml:space="preserve">Vice-Chancellor’s Early Career Research Scholarship </w:t>
      </w:r>
      <w:r w:rsidR="00587A0A" w:rsidRPr="00AB28CC">
        <w:rPr>
          <w:rFonts w:ascii="Arial" w:eastAsiaTheme="minorEastAsia" w:hAnsi="Arial" w:cs="Arial"/>
          <w:kern w:val="24"/>
          <w:lang w:eastAsia="en-GB"/>
        </w:rPr>
        <w:t xml:space="preserve">Scheme </w:t>
      </w:r>
      <w:r w:rsidRPr="00AB28CC">
        <w:rPr>
          <w:rFonts w:ascii="Arial" w:eastAsiaTheme="minorEastAsia" w:hAnsi="Arial" w:cs="Arial"/>
          <w:kern w:val="24"/>
          <w:lang w:eastAsia="en-GB"/>
        </w:rPr>
        <w:t>and my mentor Professor Martin Johnson.</w:t>
      </w:r>
    </w:p>
    <w:p w:rsidR="006229F0" w:rsidRDefault="006229F0" w:rsidP="00CE5E15">
      <w:pPr>
        <w:pStyle w:val="NormalWeb"/>
        <w:spacing w:before="0" w:beforeAutospacing="0" w:after="0" w:afterAutospacing="0" w:line="480" w:lineRule="auto"/>
        <w:rPr>
          <w:rFonts w:ascii="Arial" w:eastAsiaTheme="minorEastAsia" w:hAnsi="Arial" w:cs="Arial"/>
          <w:b/>
          <w:bCs/>
          <w:kern w:val="24"/>
          <w:sz w:val="22"/>
          <w:szCs w:val="22"/>
        </w:rPr>
      </w:pPr>
    </w:p>
    <w:p w:rsidR="000155B1" w:rsidRPr="00AB28CC" w:rsidRDefault="000155B1" w:rsidP="00CE5E15">
      <w:pPr>
        <w:pStyle w:val="NormalWeb"/>
        <w:spacing w:before="0" w:beforeAutospacing="0" w:after="0" w:afterAutospacing="0" w:line="480" w:lineRule="auto"/>
        <w:rPr>
          <w:rFonts w:ascii="Arial" w:eastAsiaTheme="minorEastAsia" w:hAnsi="Arial" w:cs="Arial"/>
          <w:b/>
          <w:bCs/>
          <w:kern w:val="24"/>
          <w:sz w:val="22"/>
          <w:szCs w:val="22"/>
        </w:rPr>
      </w:pPr>
      <w:r w:rsidRPr="00AB28CC">
        <w:rPr>
          <w:rFonts w:ascii="Arial" w:eastAsiaTheme="minorEastAsia" w:hAnsi="Arial" w:cs="Arial"/>
          <w:b/>
          <w:bCs/>
          <w:kern w:val="24"/>
          <w:sz w:val="22"/>
          <w:szCs w:val="22"/>
        </w:rPr>
        <w:t>References</w:t>
      </w:r>
    </w:p>
    <w:p w:rsidR="00581A75" w:rsidRPr="00AB28CC" w:rsidRDefault="00581A75" w:rsidP="000C4303">
      <w:pPr>
        <w:pStyle w:val="NormalWeb"/>
        <w:spacing w:before="0" w:beforeAutospacing="0" w:after="0" w:afterAutospacing="0"/>
        <w:rPr>
          <w:rFonts w:ascii="Arial" w:eastAsiaTheme="minorEastAsia" w:hAnsi="Arial" w:cs="Arial"/>
          <w:b/>
          <w:bCs/>
          <w:kern w:val="24"/>
          <w:sz w:val="22"/>
          <w:szCs w:val="22"/>
        </w:rPr>
      </w:pPr>
    </w:p>
    <w:p w:rsidR="00581A75" w:rsidRPr="00AB28CC" w:rsidRDefault="00581A75" w:rsidP="002F51F2">
      <w:pPr>
        <w:spacing w:line="480" w:lineRule="auto"/>
        <w:rPr>
          <w:rFonts w:ascii="Arial" w:hAnsi="Arial" w:cs="Arial"/>
        </w:rPr>
      </w:pPr>
      <w:r w:rsidRPr="00AB28CC">
        <w:rPr>
          <w:rFonts w:ascii="Arial" w:hAnsi="Arial" w:cs="Arial"/>
        </w:rPr>
        <w:t xml:space="preserve">Antonucci, T. (1986) Hierarchical mapping technique. </w:t>
      </w:r>
      <w:r w:rsidRPr="00AB28CC">
        <w:rPr>
          <w:rFonts w:ascii="Arial" w:hAnsi="Arial" w:cs="Arial"/>
          <w:i/>
        </w:rPr>
        <w:t>Generations,</w:t>
      </w:r>
      <w:r w:rsidRPr="00AB28CC">
        <w:rPr>
          <w:rFonts w:ascii="Arial" w:hAnsi="Arial" w:cs="Arial"/>
          <w:b/>
        </w:rPr>
        <w:t xml:space="preserve"> 10</w:t>
      </w:r>
      <w:r w:rsidRPr="00AB28CC">
        <w:rPr>
          <w:rFonts w:ascii="Arial" w:hAnsi="Arial" w:cs="Arial"/>
        </w:rPr>
        <w:t>, 10-12.</w:t>
      </w:r>
    </w:p>
    <w:p w:rsidR="00581A75" w:rsidRPr="00AB28CC" w:rsidRDefault="00581A75" w:rsidP="002F51F2">
      <w:pPr>
        <w:spacing w:line="480" w:lineRule="auto"/>
        <w:rPr>
          <w:rFonts w:ascii="Arial" w:hAnsi="Arial" w:cs="Arial"/>
        </w:rPr>
      </w:pPr>
      <w:r w:rsidRPr="00AB28CC">
        <w:rPr>
          <w:rFonts w:ascii="Arial" w:hAnsi="Arial" w:cs="Arial"/>
        </w:rPr>
        <w:t xml:space="preserve">Arber, S. and Ginn, J. (1991) </w:t>
      </w:r>
      <w:r w:rsidRPr="00AB28CC">
        <w:rPr>
          <w:rFonts w:ascii="Arial" w:hAnsi="Arial" w:cs="Arial"/>
          <w:bCs/>
          <w:i/>
        </w:rPr>
        <w:t>Gender and Later Life: A Sociological Analysis of Resources and Constraints.</w:t>
      </w:r>
      <w:r w:rsidRPr="00AB28CC">
        <w:rPr>
          <w:rFonts w:ascii="Arial" w:hAnsi="Arial" w:cs="Arial"/>
          <w:bCs/>
          <w:i/>
          <w:iCs/>
        </w:rPr>
        <w:t xml:space="preserve"> </w:t>
      </w:r>
      <w:r w:rsidRPr="00AB28CC">
        <w:rPr>
          <w:rFonts w:ascii="Arial" w:hAnsi="Arial" w:cs="Arial"/>
        </w:rPr>
        <w:t>Newbury Park, CA: Sage Publications, Inc.</w:t>
      </w:r>
    </w:p>
    <w:p w:rsidR="00581A75" w:rsidRPr="00AB28CC" w:rsidRDefault="00581A75" w:rsidP="002F51F2">
      <w:pPr>
        <w:spacing w:line="480" w:lineRule="auto"/>
        <w:rPr>
          <w:rFonts w:ascii="Arial" w:hAnsi="Arial" w:cs="Arial"/>
        </w:rPr>
      </w:pPr>
      <w:r w:rsidRPr="00AB28CC">
        <w:rPr>
          <w:rFonts w:ascii="Arial" w:hAnsi="Arial" w:cs="Arial"/>
        </w:rPr>
        <w:t xml:space="preserve">Bankoff, E. (1983) Social Support and Adaptation to Widowhood. </w:t>
      </w:r>
      <w:r w:rsidRPr="00AB28CC">
        <w:rPr>
          <w:rFonts w:ascii="Arial" w:hAnsi="Arial" w:cs="Arial"/>
          <w:bCs/>
          <w:i/>
        </w:rPr>
        <w:t>Journal of Marriage and the Family</w:t>
      </w:r>
      <w:r w:rsidRPr="00AB28CC">
        <w:rPr>
          <w:rFonts w:ascii="Arial" w:hAnsi="Arial" w:cs="Arial"/>
          <w:i/>
        </w:rPr>
        <w:t>,</w:t>
      </w:r>
      <w:r w:rsidRPr="00AB28CC">
        <w:rPr>
          <w:rFonts w:ascii="Arial" w:hAnsi="Arial" w:cs="Arial"/>
        </w:rPr>
        <w:t xml:space="preserve"> </w:t>
      </w:r>
      <w:r w:rsidRPr="00AB28CC">
        <w:rPr>
          <w:rFonts w:ascii="Arial" w:hAnsi="Arial" w:cs="Arial"/>
          <w:b/>
        </w:rPr>
        <w:t>45</w:t>
      </w:r>
      <w:r w:rsidRPr="00AB28CC">
        <w:rPr>
          <w:rFonts w:ascii="Arial" w:hAnsi="Arial" w:cs="Arial"/>
        </w:rPr>
        <w:t>, 4, 827-839.</w:t>
      </w:r>
    </w:p>
    <w:p w:rsidR="00581A75" w:rsidRPr="00AB28CC" w:rsidRDefault="00581A75" w:rsidP="002F51F2">
      <w:pPr>
        <w:spacing w:line="480" w:lineRule="auto"/>
        <w:rPr>
          <w:rFonts w:ascii="Arial" w:hAnsi="Arial" w:cs="Arial"/>
        </w:rPr>
      </w:pPr>
      <w:r w:rsidRPr="00AB28CC">
        <w:rPr>
          <w:rFonts w:ascii="Arial" w:hAnsi="Arial" w:cs="Arial"/>
        </w:rPr>
        <w:t xml:space="preserve">Bazeley, P. (2007) </w:t>
      </w:r>
      <w:r w:rsidRPr="00AB28CC">
        <w:rPr>
          <w:rFonts w:ascii="Arial" w:hAnsi="Arial" w:cs="Arial"/>
          <w:bCs/>
          <w:i/>
        </w:rPr>
        <w:t>Qualitative Data Analysis with NVIVO.</w:t>
      </w:r>
      <w:r w:rsidRPr="00AB28CC">
        <w:rPr>
          <w:rFonts w:ascii="Arial" w:hAnsi="Arial" w:cs="Arial"/>
          <w:b/>
          <w:bCs/>
        </w:rPr>
        <w:t xml:space="preserve"> </w:t>
      </w:r>
      <w:r w:rsidRPr="00AB28CC">
        <w:rPr>
          <w:rFonts w:ascii="Arial" w:hAnsi="Arial" w:cs="Arial"/>
        </w:rPr>
        <w:t>Sage</w:t>
      </w:r>
      <w:r w:rsidR="00BB57F1">
        <w:rPr>
          <w:rFonts w:ascii="Arial" w:hAnsi="Arial" w:cs="Arial"/>
        </w:rPr>
        <w:t xml:space="preserve">, London. </w:t>
      </w:r>
    </w:p>
    <w:p w:rsidR="00581A75" w:rsidRPr="00AB28CC" w:rsidRDefault="00581A75" w:rsidP="002F51F2">
      <w:pPr>
        <w:spacing w:line="480" w:lineRule="auto"/>
        <w:rPr>
          <w:rFonts w:ascii="Arial" w:hAnsi="Arial" w:cs="Arial"/>
        </w:rPr>
      </w:pPr>
      <w:r w:rsidRPr="00AB28CC">
        <w:rPr>
          <w:rFonts w:ascii="Arial" w:hAnsi="Arial" w:cs="Arial"/>
        </w:rPr>
        <w:t xml:space="preserve">Beaumont, J. (2011) </w:t>
      </w:r>
      <w:r w:rsidRPr="00AB28CC">
        <w:rPr>
          <w:rFonts w:ascii="Arial" w:hAnsi="Arial" w:cs="Arial"/>
          <w:i/>
        </w:rPr>
        <w:t>Population.</w:t>
      </w:r>
      <w:r w:rsidRPr="00AB28CC">
        <w:rPr>
          <w:rFonts w:ascii="Arial" w:hAnsi="Arial" w:cs="Arial"/>
        </w:rPr>
        <w:t xml:space="preserve"> Social Trends 41, Office for National Statistics. </w:t>
      </w:r>
    </w:p>
    <w:p w:rsidR="00581A75" w:rsidRPr="00AB28CC" w:rsidRDefault="00581A75" w:rsidP="002F51F2">
      <w:pPr>
        <w:spacing w:line="480" w:lineRule="auto"/>
        <w:rPr>
          <w:rFonts w:ascii="Arial" w:hAnsi="Arial" w:cs="Arial"/>
        </w:rPr>
      </w:pPr>
      <w:r w:rsidRPr="00AB28CC">
        <w:rPr>
          <w:rFonts w:ascii="Arial" w:hAnsi="Arial" w:cs="Arial"/>
        </w:rPr>
        <w:t xml:space="preserve">Bennett, K. (1998) Longitudinal changes in mental and physical health among elderly, recently widowed men. </w:t>
      </w:r>
      <w:r w:rsidRPr="00AB28CC">
        <w:rPr>
          <w:rFonts w:ascii="Arial" w:hAnsi="Arial" w:cs="Arial"/>
          <w:i/>
        </w:rPr>
        <w:t>Mortality,</w:t>
      </w:r>
      <w:r w:rsidRPr="00AB28CC">
        <w:rPr>
          <w:rFonts w:ascii="Arial" w:hAnsi="Arial" w:cs="Arial"/>
          <w:b/>
        </w:rPr>
        <w:t xml:space="preserve"> 3</w:t>
      </w:r>
      <w:r w:rsidRPr="00AB28CC">
        <w:rPr>
          <w:rFonts w:ascii="Arial" w:hAnsi="Arial" w:cs="Arial"/>
        </w:rPr>
        <w:t>, 3, 265-274.</w:t>
      </w:r>
    </w:p>
    <w:p w:rsidR="00581A75" w:rsidRDefault="00581A75" w:rsidP="002F51F2">
      <w:pPr>
        <w:spacing w:line="480" w:lineRule="auto"/>
        <w:rPr>
          <w:rFonts w:ascii="Arial" w:hAnsi="Arial" w:cs="Arial"/>
        </w:rPr>
      </w:pPr>
      <w:r w:rsidRPr="00AB28CC">
        <w:rPr>
          <w:rFonts w:ascii="Arial" w:hAnsi="Arial" w:cs="Arial"/>
        </w:rPr>
        <w:t>Bennett, K., Hughes, G. and Smith, P. (2005) Psychological response to later life widowhood: coping and the effects of gender</w:t>
      </w:r>
      <w:r w:rsidRPr="00AB28CC">
        <w:rPr>
          <w:rFonts w:ascii="Arial" w:hAnsi="Arial" w:cs="Arial"/>
          <w:b/>
          <w:i/>
        </w:rPr>
        <w:t xml:space="preserve">. </w:t>
      </w:r>
      <w:r w:rsidRPr="00AB28CC">
        <w:rPr>
          <w:rFonts w:ascii="Arial" w:hAnsi="Arial" w:cs="Arial"/>
          <w:i/>
        </w:rPr>
        <w:t>Omega,</w:t>
      </w:r>
      <w:r w:rsidRPr="00AB28CC">
        <w:rPr>
          <w:rFonts w:ascii="Arial" w:hAnsi="Arial" w:cs="Arial"/>
          <w:b/>
        </w:rPr>
        <w:t xml:space="preserve"> 51</w:t>
      </w:r>
      <w:r w:rsidRPr="00AB28CC">
        <w:rPr>
          <w:rFonts w:ascii="Arial" w:hAnsi="Arial" w:cs="Arial"/>
        </w:rPr>
        <w:t>, 1, 33-52.</w:t>
      </w:r>
    </w:p>
    <w:p w:rsidR="000E3B98" w:rsidRPr="00AB28CC" w:rsidRDefault="000E3B98" w:rsidP="002F51F2">
      <w:pPr>
        <w:spacing w:line="480" w:lineRule="auto"/>
        <w:rPr>
          <w:rFonts w:ascii="Arial" w:hAnsi="Arial" w:cs="Arial"/>
        </w:rPr>
      </w:pPr>
      <w:r w:rsidRPr="00ED48E7">
        <w:rPr>
          <w:rFonts w:ascii="Arial" w:hAnsi="Arial" w:cs="Arial"/>
          <w:highlight w:val="yellow"/>
        </w:rPr>
        <w:t xml:space="preserve">Bennett, K. (2009) Gender difference in bereavement support for older widowed people. </w:t>
      </w:r>
      <w:r w:rsidRPr="00ED48E7">
        <w:rPr>
          <w:rFonts w:ascii="Arial" w:hAnsi="Arial" w:cs="Arial"/>
          <w:i/>
          <w:highlight w:val="yellow"/>
        </w:rPr>
        <w:t>Bereavement Care</w:t>
      </w:r>
      <w:r w:rsidRPr="00ED48E7">
        <w:rPr>
          <w:rFonts w:ascii="Arial" w:hAnsi="Arial" w:cs="Arial"/>
          <w:highlight w:val="yellow"/>
        </w:rPr>
        <w:t xml:space="preserve">, </w:t>
      </w:r>
      <w:r w:rsidRPr="00ED48E7">
        <w:rPr>
          <w:rFonts w:ascii="Arial" w:hAnsi="Arial" w:cs="Arial"/>
          <w:b/>
          <w:highlight w:val="yellow"/>
        </w:rPr>
        <w:t>28</w:t>
      </w:r>
      <w:r w:rsidRPr="00ED48E7">
        <w:rPr>
          <w:rFonts w:ascii="Arial" w:hAnsi="Arial" w:cs="Arial"/>
          <w:highlight w:val="yellow"/>
        </w:rPr>
        <w:t>, 3, 5-9.</w:t>
      </w:r>
      <w:r>
        <w:rPr>
          <w:rFonts w:ascii="Arial" w:hAnsi="Arial" w:cs="Arial"/>
        </w:rPr>
        <w:t xml:space="preserve"> </w:t>
      </w:r>
    </w:p>
    <w:p w:rsidR="007D1C0D" w:rsidRPr="00AB28CC" w:rsidRDefault="007D1C0D" w:rsidP="007D1C0D">
      <w:pPr>
        <w:autoSpaceDE w:val="0"/>
        <w:autoSpaceDN w:val="0"/>
        <w:adjustRightInd w:val="0"/>
        <w:spacing w:after="0" w:line="480" w:lineRule="auto"/>
        <w:rPr>
          <w:rFonts w:ascii="Arial" w:hAnsi="Arial" w:cs="Arial"/>
        </w:rPr>
      </w:pPr>
      <w:r w:rsidRPr="00AB28CC">
        <w:rPr>
          <w:rFonts w:ascii="Arial" w:hAnsi="Arial" w:cs="Arial"/>
        </w:rPr>
        <w:t>Braun V. and Clarke V. (2013) Successful Qualitative Research. Sage Publications Ltd., London.</w:t>
      </w:r>
    </w:p>
    <w:p w:rsidR="00581A75" w:rsidRPr="00AB28CC" w:rsidRDefault="00581A75" w:rsidP="007D1C0D">
      <w:pPr>
        <w:spacing w:line="480" w:lineRule="auto"/>
        <w:rPr>
          <w:rFonts w:ascii="Arial" w:hAnsi="Arial" w:cs="Arial"/>
        </w:rPr>
      </w:pPr>
      <w:r w:rsidRPr="00AB28CC">
        <w:rPr>
          <w:rFonts w:ascii="Arial" w:hAnsi="Arial" w:cs="Arial"/>
        </w:rPr>
        <w:t xml:space="preserve">British Sociological Association. </w:t>
      </w:r>
      <w:r w:rsidR="00B855BB" w:rsidRPr="00AB28CC">
        <w:rPr>
          <w:rFonts w:ascii="Arial" w:hAnsi="Arial" w:cs="Arial"/>
        </w:rPr>
        <w:t>(</w:t>
      </w:r>
      <w:r w:rsidRPr="00AB28CC">
        <w:rPr>
          <w:rFonts w:ascii="Arial" w:hAnsi="Arial" w:cs="Arial"/>
        </w:rPr>
        <w:t>2002</w:t>
      </w:r>
      <w:r w:rsidR="00B855BB" w:rsidRPr="00AB28CC">
        <w:rPr>
          <w:rFonts w:ascii="Arial" w:hAnsi="Arial" w:cs="Arial"/>
        </w:rPr>
        <w:t>)</w:t>
      </w:r>
      <w:r w:rsidRPr="00AB28CC">
        <w:rPr>
          <w:rFonts w:ascii="Arial" w:hAnsi="Arial" w:cs="Arial"/>
        </w:rPr>
        <w:t xml:space="preserve"> (Appendix updated 2004). </w:t>
      </w:r>
      <w:r w:rsidRPr="009A1FDA">
        <w:rPr>
          <w:rFonts w:ascii="Arial" w:hAnsi="Arial" w:cs="Arial"/>
          <w:i/>
        </w:rPr>
        <w:t>Statement of Ethical Practice for the British Sociological Association</w:t>
      </w:r>
      <w:r w:rsidRPr="009A1FDA">
        <w:rPr>
          <w:rFonts w:ascii="Arial" w:hAnsi="Arial" w:cs="Arial"/>
          <w:b/>
          <w:bCs/>
          <w:i/>
        </w:rPr>
        <w:t>.</w:t>
      </w:r>
      <w:r w:rsidRPr="00AB28CC">
        <w:rPr>
          <w:rFonts w:ascii="Arial" w:hAnsi="Arial" w:cs="Arial"/>
          <w:b/>
          <w:bCs/>
        </w:rPr>
        <w:t xml:space="preserve"> </w:t>
      </w:r>
      <w:r w:rsidRPr="009A1FDA">
        <w:rPr>
          <w:rFonts w:ascii="Arial" w:hAnsi="Arial" w:cs="Arial"/>
          <w:bCs/>
        </w:rPr>
        <w:t>British Sociological Association</w:t>
      </w:r>
      <w:r w:rsidRPr="00AB28CC">
        <w:rPr>
          <w:rFonts w:ascii="Arial" w:hAnsi="Arial" w:cs="Arial"/>
          <w:bCs/>
          <w:i/>
        </w:rPr>
        <w:t>.</w:t>
      </w:r>
      <w:r w:rsidRPr="00AB28CC">
        <w:rPr>
          <w:rFonts w:ascii="Arial" w:hAnsi="Arial" w:cs="Arial"/>
          <w:b/>
          <w:bCs/>
        </w:rPr>
        <w:t xml:space="preserve"> </w:t>
      </w:r>
      <w:r w:rsidRPr="00AB28CC">
        <w:rPr>
          <w:rFonts w:ascii="Arial" w:hAnsi="Arial" w:cs="Arial"/>
        </w:rPr>
        <w:t xml:space="preserve">Available at </w:t>
      </w:r>
      <w:hyperlink r:id="rId7" w:history="1">
        <w:r w:rsidRPr="00AB28CC">
          <w:rPr>
            <w:rStyle w:val="Hyperlink"/>
            <w:rFonts w:ascii="Arial" w:hAnsi="Arial" w:cs="Arial"/>
          </w:rPr>
          <w:t>http://www.britsoc.co.uk/NR/rdonlyres/468F236C-FFD9-4791-A0BD-4DF73F10BA43/0/StatementofEthicalPractice.doc</w:t>
        </w:r>
      </w:hyperlink>
      <w:r w:rsidRPr="00AB28CC">
        <w:rPr>
          <w:rFonts w:ascii="Arial" w:hAnsi="Arial" w:cs="Arial"/>
        </w:rPr>
        <w:t xml:space="preserve"> </w:t>
      </w:r>
    </w:p>
    <w:p w:rsidR="00D91668" w:rsidRDefault="00D91668" w:rsidP="00CF464D">
      <w:pPr>
        <w:spacing w:line="480" w:lineRule="auto"/>
        <w:rPr>
          <w:rFonts w:ascii="Arial" w:hAnsi="Arial" w:cs="Arial"/>
        </w:rPr>
      </w:pPr>
      <w:r>
        <w:rPr>
          <w:rFonts w:ascii="Arial" w:hAnsi="Arial" w:cs="Arial"/>
        </w:rPr>
        <w:t xml:space="preserve">Chambers, P., Allan, G., Phillipson, C. and Ray, M. (2009). </w:t>
      </w:r>
      <w:r w:rsidRPr="00D91668">
        <w:rPr>
          <w:rFonts w:ascii="Arial" w:hAnsi="Arial" w:cs="Arial"/>
          <w:bCs/>
          <w:i/>
        </w:rPr>
        <w:t>Family Practices in Later Life.</w:t>
      </w:r>
      <w:r>
        <w:rPr>
          <w:rFonts w:ascii="Arial" w:hAnsi="Arial" w:cs="Arial"/>
          <w:b/>
          <w:bCs/>
        </w:rPr>
        <w:t xml:space="preserve"> </w:t>
      </w:r>
      <w:r>
        <w:rPr>
          <w:rFonts w:ascii="Arial" w:hAnsi="Arial" w:cs="Arial"/>
        </w:rPr>
        <w:t>The Policy Press.</w:t>
      </w:r>
    </w:p>
    <w:p w:rsidR="00BD7FE1" w:rsidRPr="00AB28CC" w:rsidRDefault="00BD7FE1" w:rsidP="00BD7FE1">
      <w:pPr>
        <w:pStyle w:val="BodyText2"/>
        <w:rPr>
          <w:rFonts w:ascii="Arial" w:hAnsi="Arial" w:cs="Arial"/>
        </w:rPr>
      </w:pPr>
      <w:r w:rsidRPr="00AB28CC">
        <w:rPr>
          <w:rFonts w:ascii="Arial" w:hAnsi="Arial" w:cs="Arial"/>
        </w:rPr>
        <w:t xml:space="preserve">Collins, T. (2013). Remembering the past, looking to the future: Christmas as a symbol of change in later life widowhood. </w:t>
      </w:r>
      <w:r w:rsidRPr="00AB28CC">
        <w:rPr>
          <w:rFonts w:ascii="Arial" w:hAnsi="Arial" w:cs="Arial"/>
          <w:i/>
        </w:rPr>
        <w:t>Ageing and Society</w:t>
      </w:r>
      <w:r w:rsidRPr="00AB28CC">
        <w:rPr>
          <w:rFonts w:ascii="Arial" w:hAnsi="Arial" w:cs="Arial"/>
        </w:rPr>
        <w:t>, Available on CJO 2013 doi: 10.1017/S0144686X13000329</w:t>
      </w:r>
    </w:p>
    <w:p w:rsidR="00BD7FE1" w:rsidRPr="00AB28CC" w:rsidRDefault="00BD7FE1" w:rsidP="00BD7FE1">
      <w:pPr>
        <w:spacing w:line="480" w:lineRule="auto"/>
        <w:rPr>
          <w:rFonts w:ascii="Arial" w:hAnsi="Arial" w:cs="Arial"/>
          <w:color w:val="000000"/>
        </w:rPr>
      </w:pPr>
      <w:r w:rsidRPr="00AB28CC">
        <w:rPr>
          <w:rFonts w:ascii="Arial" w:hAnsi="Arial" w:cs="Arial"/>
          <w:color w:val="000000"/>
        </w:rPr>
        <w:t xml:space="preserve">Collins, T. (2014). Managing widowhood in later life: the challenges encountered. </w:t>
      </w:r>
      <w:r w:rsidRPr="00AB28CC">
        <w:rPr>
          <w:rFonts w:ascii="Arial" w:hAnsi="Arial" w:cs="Arial"/>
          <w:i/>
          <w:iCs/>
          <w:color w:val="000000"/>
        </w:rPr>
        <w:t>International Journal of Therapy and Rehabilitation</w:t>
      </w:r>
      <w:r w:rsidRPr="00AB28CC">
        <w:rPr>
          <w:rFonts w:ascii="Arial" w:hAnsi="Arial" w:cs="Arial"/>
          <w:color w:val="000000"/>
        </w:rPr>
        <w:t xml:space="preserve">, </w:t>
      </w:r>
      <w:r w:rsidRPr="00AB28CC">
        <w:rPr>
          <w:rFonts w:ascii="Arial" w:hAnsi="Arial" w:cs="Arial"/>
          <w:b/>
          <w:color w:val="000000"/>
        </w:rPr>
        <w:t>21</w:t>
      </w:r>
      <w:r w:rsidRPr="00AB28CC">
        <w:rPr>
          <w:rFonts w:ascii="Arial" w:hAnsi="Arial" w:cs="Arial"/>
          <w:color w:val="000000"/>
        </w:rPr>
        <w:t>, 2, 69 –76.</w:t>
      </w:r>
    </w:p>
    <w:p w:rsidR="00581A75" w:rsidRPr="00AB28CC" w:rsidRDefault="00581A75" w:rsidP="002F51F2">
      <w:pPr>
        <w:spacing w:line="480" w:lineRule="auto"/>
        <w:rPr>
          <w:rFonts w:ascii="Arial" w:hAnsi="Arial" w:cs="Arial"/>
        </w:rPr>
      </w:pPr>
      <w:r w:rsidRPr="00AB28CC">
        <w:rPr>
          <w:rFonts w:ascii="Arial" w:hAnsi="Arial" w:cs="Arial"/>
        </w:rPr>
        <w:t xml:space="preserve">Davidson, K. </w:t>
      </w:r>
      <w:r w:rsidR="00B855BB" w:rsidRPr="00AB28CC">
        <w:rPr>
          <w:rFonts w:ascii="Arial" w:hAnsi="Arial" w:cs="Arial"/>
        </w:rPr>
        <w:t>(</w:t>
      </w:r>
      <w:r w:rsidR="00AF1F66">
        <w:rPr>
          <w:rFonts w:ascii="Arial" w:hAnsi="Arial" w:cs="Arial"/>
        </w:rPr>
        <w:t>2001a</w:t>
      </w:r>
      <w:r w:rsidR="00B855BB" w:rsidRPr="00AB28CC">
        <w:rPr>
          <w:rFonts w:ascii="Arial" w:hAnsi="Arial" w:cs="Arial"/>
        </w:rPr>
        <w:t xml:space="preserve">) </w:t>
      </w:r>
      <w:r w:rsidRPr="00AB28CC">
        <w:rPr>
          <w:rFonts w:ascii="Arial" w:hAnsi="Arial" w:cs="Arial"/>
        </w:rPr>
        <w:t>Late life widowhood, selfishness and new partnership choices: a gendered perspective</w:t>
      </w:r>
      <w:r w:rsidR="00B855BB" w:rsidRPr="00AB28CC">
        <w:rPr>
          <w:rFonts w:ascii="Arial" w:hAnsi="Arial" w:cs="Arial"/>
        </w:rPr>
        <w:t xml:space="preserve">. </w:t>
      </w:r>
      <w:r w:rsidRPr="00AB28CC">
        <w:rPr>
          <w:rFonts w:ascii="Arial" w:hAnsi="Arial" w:cs="Arial"/>
          <w:i/>
        </w:rPr>
        <w:t>Ageing and Society,</w:t>
      </w:r>
      <w:r w:rsidRPr="00AB28CC">
        <w:rPr>
          <w:rFonts w:ascii="Arial" w:hAnsi="Arial" w:cs="Arial"/>
          <w:b/>
        </w:rPr>
        <w:t xml:space="preserve"> 21</w:t>
      </w:r>
      <w:r w:rsidRPr="00AB28CC">
        <w:rPr>
          <w:rFonts w:ascii="Arial" w:hAnsi="Arial" w:cs="Arial"/>
        </w:rPr>
        <w:t>, 3, 297-317.</w:t>
      </w:r>
    </w:p>
    <w:p w:rsidR="00581A75" w:rsidRDefault="00581A75" w:rsidP="002F51F2">
      <w:pPr>
        <w:spacing w:line="480" w:lineRule="auto"/>
        <w:rPr>
          <w:rFonts w:ascii="Arial" w:hAnsi="Arial" w:cs="Arial"/>
        </w:rPr>
      </w:pPr>
      <w:r w:rsidRPr="00AB28CC">
        <w:rPr>
          <w:rFonts w:ascii="Arial" w:hAnsi="Arial" w:cs="Arial"/>
        </w:rPr>
        <w:t xml:space="preserve">Davidson, K. </w:t>
      </w:r>
      <w:r w:rsidR="008A437B" w:rsidRPr="00AB28CC">
        <w:rPr>
          <w:rFonts w:ascii="Arial" w:hAnsi="Arial" w:cs="Arial"/>
        </w:rPr>
        <w:t>(</w:t>
      </w:r>
      <w:r w:rsidRPr="00AB28CC">
        <w:rPr>
          <w:rFonts w:ascii="Arial" w:hAnsi="Arial" w:cs="Arial"/>
        </w:rPr>
        <w:t>2001b</w:t>
      </w:r>
      <w:r w:rsidR="008A437B" w:rsidRPr="00AB28CC">
        <w:rPr>
          <w:rFonts w:ascii="Arial" w:hAnsi="Arial" w:cs="Arial"/>
        </w:rPr>
        <w:t xml:space="preserve">) </w:t>
      </w:r>
      <w:r w:rsidRPr="00AB28CC">
        <w:rPr>
          <w:rFonts w:ascii="Arial" w:hAnsi="Arial" w:cs="Arial"/>
        </w:rPr>
        <w:t xml:space="preserve">Reconstructing </w:t>
      </w:r>
      <w:r w:rsidR="008A437B" w:rsidRPr="00AB28CC">
        <w:rPr>
          <w:rFonts w:ascii="Arial" w:hAnsi="Arial" w:cs="Arial"/>
        </w:rPr>
        <w:t>l</w:t>
      </w:r>
      <w:r w:rsidRPr="00AB28CC">
        <w:rPr>
          <w:rFonts w:ascii="Arial" w:hAnsi="Arial" w:cs="Arial"/>
        </w:rPr>
        <w:t xml:space="preserve">ife </w:t>
      </w:r>
      <w:r w:rsidR="008A437B" w:rsidRPr="00AB28CC">
        <w:rPr>
          <w:rFonts w:ascii="Arial" w:hAnsi="Arial" w:cs="Arial"/>
        </w:rPr>
        <w:t>a</w:t>
      </w:r>
      <w:r w:rsidRPr="00AB28CC">
        <w:rPr>
          <w:rFonts w:ascii="Arial" w:hAnsi="Arial" w:cs="Arial"/>
        </w:rPr>
        <w:t xml:space="preserve">fter a </w:t>
      </w:r>
      <w:r w:rsidR="008A437B" w:rsidRPr="00AB28CC">
        <w:rPr>
          <w:rFonts w:ascii="Arial" w:hAnsi="Arial" w:cs="Arial"/>
        </w:rPr>
        <w:t>d</w:t>
      </w:r>
      <w:r w:rsidRPr="00AB28CC">
        <w:rPr>
          <w:rFonts w:ascii="Arial" w:hAnsi="Arial" w:cs="Arial"/>
        </w:rPr>
        <w:t xml:space="preserve">eath: </w:t>
      </w:r>
      <w:r w:rsidR="008A437B" w:rsidRPr="00AB28CC">
        <w:rPr>
          <w:rFonts w:ascii="Arial" w:hAnsi="Arial" w:cs="Arial"/>
        </w:rPr>
        <w:t>p</w:t>
      </w:r>
      <w:r w:rsidRPr="00AB28CC">
        <w:rPr>
          <w:rFonts w:ascii="Arial" w:hAnsi="Arial" w:cs="Arial"/>
        </w:rPr>
        <w:t xml:space="preserve">sychological </w:t>
      </w:r>
      <w:r w:rsidR="008A437B" w:rsidRPr="00AB28CC">
        <w:rPr>
          <w:rFonts w:ascii="Arial" w:hAnsi="Arial" w:cs="Arial"/>
        </w:rPr>
        <w:t>a</w:t>
      </w:r>
      <w:r w:rsidRPr="00AB28CC">
        <w:rPr>
          <w:rFonts w:ascii="Arial" w:hAnsi="Arial" w:cs="Arial"/>
        </w:rPr>
        <w:t xml:space="preserve">daptation and </w:t>
      </w:r>
      <w:r w:rsidR="008A437B" w:rsidRPr="00AB28CC">
        <w:rPr>
          <w:rFonts w:ascii="Arial" w:hAnsi="Arial" w:cs="Arial"/>
        </w:rPr>
        <w:t>s</w:t>
      </w:r>
      <w:r w:rsidRPr="00AB28CC">
        <w:rPr>
          <w:rFonts w:ascii="Arial" w:hAnsi="Arial" w:cs="Arial"/>
        </w:rPr>
        <w:t xml:space="preserve">ocial </w:t>
      </w:r>
      <w:r w:rsidR="008A437B" w:rsidRPr="00AB28CC">
        <w:rPr>
          <w:rFonts w:ascii="Arial" w:hAnsi="Arial" w:cs="Arial"/>
        </w:rPr>
        <w:t>role t</w:t>
      </w:r>
      <w:r w:rsidRPr="00AB28CC">
        <w:rPr>
          <w:rFonts w:ascii="Arial" w:hAnsi="Arial" w:cs="Arial"/>
        </w:rPr>
        <w:t xml:space="preserve">ransition in the </w:t>
      </w:r>
      <w:r w:rsidR="008A437B" w:rsidRPr="00AB28CC">
        <w:rPr>
          <w:rFonts w:ascii="Arial" w:hAnsi="Arial" w:cs="Arial"/>
        </w:rPr>
        <w:t>medium and l</w:t>
      </w:r>
      <w:r w:rsidRPr="00AB28CC">
        <w:rPr>
          <w:rFonts w:ascii="Arial" w:hAnsi="Arial" w:cs="Arial"/>
        </w:rPr>
        <w:t xml:space="preserve">ong term for </w:t>
      </w:r>
      <w:r w:rsidR="008A437B" w:rsidRPr="00AB28CC">
        <w:rPr>
          <w:rFonts w:ascii="Arial" w:hAnsi="Arial" w:cs="Arial"/>
        </w:rPr>
        <w:t>older w</w:t>
      </w:r>
      <w:r w:rsidRPr="00AB28CC">
        <w:rPr>
          <w:rFonts w:ascii="Arial" w:hAnsi="Arial" w:cs="Arial"/>
        </w:rPr>
        <w:t xml:space="preserve">idowed </w:t>
      </w:r>
      <w:r w:rsidR="008A437B" w:rsidRPr="00AB28CC">
        <w:rPr>
          <w:rFonts w:ascii="Arial" w:hAnsi="Arial" w:cs="Arial"/>
        </w:rPr>
        <w:t>m</w:t>
      </w:r>
      <w:r w:rsidRPr="00AB28CC">
        <w:rPr>
          <w:rFonts w:ascii="Arial" w:hAnsi="Arial" w:cs="Arial"/>
        </w:rPr>
        <w:t xml:space="preserve">en and </w:t>
      </w:r>
      <w:r w:rsidR="008A437B" w:rsidRPr="00AB28CC">
        <w:rPr>
          <w:rFonts w:ascii="Arial" w:hAnsi="Arial" w:cs="Arial"/>
        </w:rPr>
        <w:t>w</w:t>
      </w:r>
      <w:r w:rsidRPr="00AB28CC">
        <w:rPr>
          <w:rFonts w:ascii="Arial" w:hAnsi="Arial" w:cs="Arial"/>
        </w:rPr>
        <w:t>omen in the UK</w:t>
      </w:r>
      <w:r w:rsidR="008A437B" w:rsidRPr="00AB28CC">
        <w:rPr>
          <w:rFonts w:ascii="Arial" w:hAnsi="Arial" w:cs="Arial"/>
        </w:rPr>
        <w:t xml:space="preserve">. </w:t>
      </w:r>
      <w:r w:rsidRPr="00AB28CC">
        <w:rPr>
          <w:rFonts w:ascii="Arial" w:hAnsi="Arial" w:cs="Arial"/>
          <w:bCs/>
          <w:i/>
        </w:rPr>
        <w:t>Indian Journal of Gerontology</w:t>
      </w:r>
      <w:r w:rsidRPr="00AB28CC">
        <w:rPr>
          <w:rFonts w:ascii="Arial" w:hAnsi="Arial" w:cs="Arial"/>
          <w:b/>
        </w:rPr>
        <w:t>, 15</w:t>
      </w:r>
      <w:r w:rsidRPr="00AB28CC">
        <w:rPr>
          <w:rFonts w:ascii="Arial" w:hAnsi="Arial" w:cs="Arial"/>
        </w:rPr>
        <w:t>, 1-2, 221-236.</w:t>
      </w:r>
    </w:p>
    <w:p w:rsidR="00ED48E7" w:rsidRDefault="00ED48E7" w:rsidP="002F51F2">
      <w:pPr>
        <w:spacing w:line="480" w:lineRule="auto"/>
        <w:rPr>
          <w:rFonts w:ascii="Arial" w:hAnsi="Arial" w:cs="Arial"/>
        </w:rPr>
      </w:pPr>
      <w:r w:rsidRPr="00ED48E7">
        <w:rPr>
          <w:rFonts w:ascii="Arial" w:hAnsi="Arial" w:cs="Arial"/>
          <w:highlight w:val="yellow"/>
        </w:rPr>
        <w:t xml:space="preserve">DiGiacomo, M., Lewis, J., Nolan, M., Phillips, J. and Davidson, P. (2013) </w:t>
      </w:r>
      <w:r w:rsidRPr="00ED48E7">
        <w:rPr>
          <w:rFonts w:ascii="Arial" w:hAnsi="Arial" w:cs="Arial"/>
          <w:i/>
          <w:highlight w:val="yellow"/>
        </w:rPr>
        <w:t xml:space="preserve">Transitioning from caregiving to widowhood. Journal of Pain and Symptom Management, </w:t>
      </w:r>
      <w:r w:rsidRPr="00ED48E7">
        <w:rPr>
          <w:rFonts w:ascii="Arial" w:hAnsi="Arial" w:cs="Arial"/>
          <w:b/>
          <w:highlight w:val="yellow"/>
        </w:rPr>
        <w:t>46</w:t>
      </w:r>
      <w:r w:rsidRPr="00ED48E7">
        <w:rPr>
          <w:rFonts w:ascii="Arial" w:hAnsi="Arial" w:cs="Arial"/>
          <w:highlight w:val="yellow"/>
        </w:rPr>
        <w:t>, 6, 817-825.</w:t>
      </w:r>
      <w:r>
        <w:rPr>
          <w:rFonts w:ascii="Arial" w:hAnsi="Arial" w:cs="Arial"/>
        </w:rPr>
        <w:t xml:space="preserve">  </w:t>
      </w:r>
    </w:p>
    <w:p w:rsidR="00D41913" w:rsidRPr="00AB28CC" w:rsidRDefault="00D41913" w:rsidP="00D41913">
      <w:pPr>
        <w:spacing w:line="480" w:lineRule="auto"/>
        <w:rPr>
          <w:rFonts w:ascii="Arial" w:hAnsi="Arial" w:cs="Arial"/>
        </w:rPr>
      </w:pPr>
      <w:r w:rsidRPr="00AB28CC">
        <w:rPr>
          <w:rFonts w:ascii="Arial" w:hAnsi="Arial" w:cs="Arial"/>
        </w:rPr>
        <w:t xml:space="preserve">Finlay, L. </w:t>
      </w:r>
      <w:r w:rsidR="004436B3">
        <w:rPr>
          <w:rFonts w:ascii="Arial" w:hAnsi="Arial" w:cs="Arial"/>
        </w:rPr>
        <w:t>(</w:t>
      </w:r>
      <w:r w:rsidRPr="00AB28CC">
        <w:rPr>
          <w:rFonts w:ascii="Arial" w:hAnsi="Arial" w:cs="Arial"/>
        </w:rPr>
        <w:t>2006</w:t>
      </w:r>
      <w:r w:rsidR="004436B3">
        <w:rPr>
          <w:rFonts w:ascii="Arial" w:hAnsi="Arial" w:cs="Arial"/>
        </w:rPr>
        <w:t xml:space="preserve">). </w:t>
      </w:r>
      <w:r w:rsidRPr="00AB28CC">
        <w:rPr>
          <w:rFonts w:ascii="Arial" w:hAnsi="Arial" w:cs="Arial"/>
        </w:rPr>
        <w:t>Rigour, Ethical Integrity, or Artistry? Reflexively Reviewing Criteria for Evaluating Qualitative Research</w:t>
      </w:r>
      <w:r w:rsidR="004436B3">
        <w:rPr>
          <w:rFonts w:ascii="Arial" w:hAnsi="Arial" w:cs="Arial"/>
        </w:rPr>
        <w:t>.</w:t>
      </w:r>
      <w:r w:rsidRPr="00AB28CC">
        <w:rPr>
          <w:rFonts w:ascii="Arial" w:hAnsi="Arial" w:cs="Arial"/>
        </w:rPr>
        <w:t xml:space="preserve"> </w:t>
      </w:r>
      <w:r w:rsidRPr="00AB28CC">
        <w:rPr>
          <w:rFonts w:ascii="Arial" w:hAnsi="Arial" w:cs="Arial"/>
          <w:bCs/>
          <w:i/>
        </w:rPr>
        <w:t>The British Journal of Occupational Therapy,</w:t>
      </w:r>
      <w:r w:rsidRPr="00AB28CC">
        <w:rPr>
          <w:rFonts w:ascii="Arial" w:hAnsi="Arial" w:cs="Arial"/>
          <w:b/>
          <w:bCs/>
        </w:rPr>
        <w:t xml:space="preserve"> </w:t>
      </w:r>
      <w:r w:rsidRPr="00AB28CC">
        <w:rPr>
          <w:rFonts w:ascii="Arial" w:hAnsi="Arial" w:cs="Arial"/>
          <w:b/>
        </w:rPr>
        <w:t>69</w:t>
      </w:r>
      <w:r w:rsidRPr="00AB28CC">
        <w:rPr>
          <w:rFonts w:ascii="Arial" w:hAnsi="Arial" w:cs="Arial"/>
        </w:rPr>
        <w:t>, 7, 319-326.</w:t>
      </w:r>
    </w:p>
    <w:p w:rsidR="00581A75" w:rsidRDefault="00581A75" w:rsidP="002F51F2">
      <w:pPr>
        <w:spacing w:line="480" w:lineRule="auto"/>
        <w:rPr>
          <w:rFonts w:ascii="Arial" w:hAnsi="Arial" w:cs="Arial"/>
        </w:rPr>
      </w:pPr>
      <w:r w:rsidRPr="00AB28CC">
        <w:rPr>
          <w:rFonts w:ascii="Arial" w:hAnsi="Arial" w:cs="Arial"/>
        </w:rPr>
        <w:t xml:space="preserve">Finlay, L. and Ballinger, C. </w:t>
      </w:r>
      <w:r w:rsidR="008A437B" w:rsidRPr="00AB28CC">
        <w:rPr>
          <w:rFonts w:ascii="Arial" w:hAnsi="Arial" w:cs="Arial"/>
        </w:rPr>
        <w:t>(</w:t>
      </w:r>
      <w:r w:rsidRPr="00AB28CC">
        <w:rPr>
          <w:rFonts w:ascii="Arial" w:hAnsi="Arial" w:cs="Arial"/>
        </w:rPr>
        <w:t>2006</w:t>
      </w:r>
      <w:r w:rsidR="008A437B" w:rsidRPr="00AB28CC">
        <w:rPr>
          <w:rFonts w:ascii="Arial" w:hAnsi="Arial" w:cs="Arial"/>
        </w:rPr>
        <w:t>)</w:t>
      </w:r>
      <w:r w:rsidRPr="00AB28CC">
        <w:rPr>
          <w:rFonts w:ascii="Arial" w:hAnsi="Arial" w:cs="Arial"/>
        </w:rPr>
        <w:t xml:space="preserve"> </w:t>
      </w:r>
      <w:r w:rsidRPr="00AB28CC">
        <w:rPr>
          <w:rFonts w:ascii="Arial" w:hAnsi="Arial" w:cs="Arial"/>
          <w:bCs/>
          <w:i/>
        </w:rPr>
        <w:t>Qualitative research for allied health professionals.</w:t>
      </w:r>
      <w:r w:rsidRPr="00AB28CC">
        <w:rPr>
          <w:rFonts w:ascii="Arial" w:hAnsi="Arial" w:cs="Arial"/>
          <w:b/>
          <w:bCs/>
        </w:rPr>
        <w:t xml:space="preserve"> </w:t>
      </w:r>
      <w:r w:rsidRPr="00AB28CC">
        <w:rPr>
          <w:rFonts w:ascii="Arial" w:hAnsi="Arial" w:cs="Arial"/>
        </w:rPr>
        <w:t xml:space="preserve">John Wiley and Sons. </w:t>
      </w:r>
    </w:p>
    <w:p w:rsidR="00581A75" w:rsidRPr="00AB28CC" w:rsidRDefault="00581A75" w:rsidP="002F51F2">
      <w:pPr>
        <w:spacing w:line="480" w:lineRule="auto"/>
        <w:rPr>
          <w:rFonts w:ascii="Arial" w:hAnsi="Arial" w:cs="Arial"/>
        </w:rPr>
      </w:pPr>
      <w:r w:rsidRPr="00AB28CC">
        <w:rPr>
          <w:rFonts w:ascii="Arial" w:hAnsi="Arial" w:cs="Arial"/>
        </w:rPr>
        <w:t xml:space="preserve">Hirst, M. and Corden, A. </w:t>
      </w:r>
      <w:r w:rsidR="008A437B" w:rsidRPr="00AB28CC">
        <w:rPr>
          <w:rFonts w:ascii="Arial" w:hAnsi="Arial" w:cs="Arial"/>
        </w:rPr>
        <w:t>(</w:t>
      </w:r>
      <w:r w:rsidRPr="00AB28CC">
        <w:rPr>
          <w:rFonts w:ascii="Arial" w:hAnsi="Arial" w:cs="Arial"/>
        </w:rPr>
        <w:t>2010</w:t>
      </w:r>
      <w:r w:rsidR="008A437B" w:rsidRPr="00AB28CC">
        <w:rPr>
          <w:rFonts w:ascii="Arial" w:hAnsi="Arial" w:cs="Arial"/>
        </w:rPr>
        <w:t xml:space="preserve">) </w:t>
      </w:r>
      <w:r w:rsidRPr="00AB28CC">
        <w:rPr>
          <w:rFonts w:ascii="Arial" w:hAnsi="Arial" w:cs="Arial"/>
        </w:rPr>
        <w:t>Change in living arrangements following death of a partner in England and Wales, 1971-2001</w:t>
      </w:r>
      <w:r w:rsidR="008A437B" w:rsidRPr="00AB28CC">
        <w:rPr>
          <w:rFonts w:ascii="Arial" w:hAnsi="Arial" w:cs="Arial"/>
        </w:rPr>
        <w:t xml:space="preserve">. </w:t>
      </w:r>
      <w:r w:rsidRPr="00AB28CC">
        <w:rPr>
          <w:rFonts w:ascii="Arial" w:hAnsi="Arial" w:cs="Arial"/>
          <w:bCs/>
          <w:i/>
        </w:rPr>
        <w:t>Population Trends,</w:t>
      </w:r>
      <w:r w:rsidRPr="00AB28CC">
        <w:rPr>
          <w:rFonts w:ascii="Arial" w:hAnsi="Arial" w:cs="Arial"/>
          <w:b/>
          <w:bCs/>
        </w:rPr>
        <w:t xml:space="preserve"> </w:t>
      </w:r>
      <w:r w:rsidRPr="00AB28CC">
        <w:rPr>
          <w:rFonts w:ascii="Arial" w:hAnsi="Arial" w:cs="Arial"/>
        </w:rPr>
        <w:t xml:space="preserve">141 Autumn. </w:t>
      </w:r>
    </w:p>
    <w:p w:rsidR="00220172" w:rsidRDefault="00220172" w:rsidP="002F51F2">
      <w:pPr>
        <w:autoSpaceDE w:val="0"/>
        <w:autoSpaceDN w:val="0"/>
        <w:adjustRightInd w:val="0"/>
        <w:spacing w:line="480" w:lineRule="auto"/>
        <w:rPr>
          <w:rFonts w:ascii="Arial" w:hAnsi="Arial" w:cs="Arial"/>
        </w:rPr>
      </w:pPr>
      <w:r w:rsidRPr="00AB28CC">
        <w:rPr>
          <w:rFonts w:ascii="Arial" w:hAnsi="Arial" w:cs="Arial"/>
          <w:color w:val="000000"/>
          <w:lang w:eastAsia="en-GB"/>
        </w:rPr>
        <w:t xml:space="preserve">ILC-UK (2015) </w:t>
      </w:r>
      <w:r w:rsidRPr="004436B3">
        <w:rPr>
          <w:rFonts w:ascii="Arial" w:hAnsi="Arial" w:cs="Arial"/>
          <w:i/>
          <w:color w:val="000000"/>
          <w:lang w:eastAsia="en-GB"/>
        </w:rPr>
        <w:t>The link between social connections and wellbeing in later life</w:t>
      </w:r>
      <w:r w:rsidRPr="00AB28CC">
        <w:rPr>
          <w:rFonts w:ascii="Arial" w:hAnsi="Arial" w:cs="Arial"/>
          <w:color w:val="000000"/>
          <w:lang w:eastAsia="en-GB"/>
        </w:rPr>
        <w:t xml:space="preserve">. </w:t>
      </w:r>
      <w:r w:rsidRPr="00AB28CC">
        <w:rPr>
          <w:rFonts w:ascii="Arial" w:hAnsi="Arial" w:cs="Arial"/>
        </w:rPr>
        <w:t xml:space="preserve">ILC-UK. </w:t>
      </w:r>
    </w:p>
    <w:p w:rsidR="00CF464D" w:rsidRDefault="00CF464D" w:rsidP="002F51F2">
      <w:pPr>
        <w:autoSpaceDE w:val="0"/>
        <w:autoSpaceDN w:val="0"/>
        <w:adjustRightInd w:val="0"/>
        <w:spacing w:line="480" w:lineRule="auto"/>
        <w:rPr>
          <w:rFonts w:ascii="Arial" w:hAnsi="Arial" w:cs="Arial"/>
        </w:rPr>
      </w:pPr>
      <w:r w:rsidRPr="00C85A46">
        <w:rPr>
          <w:rFonts w:ascii="Arial" w:hAnsi="Arial" w:cs="Arial"/>
          <w:color w:val="000000"/>
        </w:rPr>
        <w:t xml:space="preserve">Israel, M. and Hay, I. (2006) </w:t>
      </w:r>
      <w:r w:rsidRPr="00C85A46">
        <w:rPr>
          <w:rFonts w:ascii="Arial" w:hAnsi="Arial" w:cs="Arial"/>
          <w:i/>
          <w:color w:val="000000"/>
        </w:rPr>
        <w:t>Research Ethics for Social Sciences.</w:t>
      </w:r>
      <w:r w:rsidRPr="00C85A46">
        <w:rPr>
          <w:rFonts w:ascii="Arial" w:hAnsi="Arial" w:cs="Arial"/>
          <w:color w:val="000000"/>
        </w:rPr>
        <w:t xml:space="preserve"> Sage Publications Ltd</w:t>
      </w:r>
      <w:r w:rsidR="00BB57F1">
        <w:rPr>
          <w:rFonts w:ascii="Arial" w:hAnsi="Arial" w:cs="Arial"/>
          <w:color w:val="000000"/>
        </w:rPr>
        <w:t>, India</w:t>
      </w:r>
      <w:r w:rsidRPr="00C85A46">
        <w:rPr>
          <w:rFonts w:ascii="Arial" w:hAnsi="Arial" w:cs="Arial"/>
          <w:color w:val="000000"/>
        </w:rPr>
        <w:t>.</w:t>
      </w:r>
    </w:p>
    <w:p w:rsidR="00D91668" w:rsidRDefault="00D91668" w:rsidP="00D91668">
      <w:pPr>
        <w:spacing w:line="480" w:lineRule="auto"/>
        <w:rPr>
          <w:rFonts w:ascii="Arial" w:hAnsi="Arial" w:cs="Arial"/>
        </w:rPr>
      </w:pPr>
      <w:r>
        <w:rPr>
          <w:rFonts w:ascii="Arial" w:hAnsi="Arial" w:cs="Arial"/>
        </w:rPr>
        <w:t xml:space="preserve">Kvale, S. and Brinkmann, S. (2009). </w:t>
      </w:r>
      <w:r w:rsidRPr="00D91668">
        <w:rPr>
          <w:rFonts w:ascii="Arial" w:hAnsi="Arial" w:cs="Arial"/>
          <w:bCs/>
          <w:i/>
        </w:rPr>
        <w:t>InterViews.</w:t>
      </w:r>
      <w:r>
        <w:rPr>
          <w:rFonts w:ascii="Arial" w:hAnsi="Arial" w:cs="Arial"/>
          <w:b/>
          <w:bCs/>
        </w:rPr>
        <w:t xml:space="preserve"> </w:t>
      </w:r>
      <w:r>
        <w:rPr>
          <w:rFonts w:ascii="Arial" w:hAnsi="Arial" w:cs="Arial"/>
        </w:rPr>
        <w:t>Sage</w:t>
      </w:r>
      <w:r w:rsidR="00BB57F1">
        <w:rPr>
          <w:rFonts w:ascii="Arial" w:hAnsi="Arial" w:cs="Arial"/>
        </w:rPr>
        <w:t>, Los Angeles</w:t>
      </w:r>
      <w:r>
        <w:rPr>
          <w:rFonts w:ascii="Arial" w:hAnsi="Arial" w:cs="Arial"/>
        </w:rPr>
        <w:t>.</w:t>
      </w:r>
    </w:p>
    <w:p w:rsidR="00BE5287" w:rsidRPr="00AB28CC" w:rsidRDefault="00BE5287" w:rsidP="00D91668">
      <w:pPr>
        <w:spacing w:line="480" w:lineRule="auto"/>
        <w:rPr>
          <w:rFonts w:ascii="Arial" w:hAnsi="Arial" w:cs="Arial"/>
        </w:rPr>
      </w:pPr>
      <w:r w:rsidRPr="00AB28CC">
        <w:rPr>
          <w:rFonts w:ascii="Arial" w:hAnsi="Arial" w:cs="Arial"/>
        </w:rPr>
        <w:t xml:space="preserve">Martin-Matthews, A. (2011) Revisiting widowhood in later life: changes in patterns and profiles, advances in research and understanding. </w:t>
      </w:r>
      <w:r w:rsidRPr="00AB28CC">
        <w:rPr>
          <w:rFonts w:ascii="Arial" w:hAnsi="Arial" w:cs="Arial"/>
          <w:i/>
        </w:rPr>
        <w:t>Canadian Journal of Aging</w:t>
      </w:r>
      <w:r w:rsidRPr="00AB28CC">
        <w:rPr>
          <w:rFonts w:ascii="Arial" w:hAnsi="Arial" w:cs="Arial"/>
        </w:rPr>
        <w:t xml:space="preserve">, </w:t>
      </w:r>
      <w:r w:rsidRPr="00AB28CC">
        <w:rPr>
          <w:rFonts w:ascii="Arial" w:hAnsi="Arial" w:cs="Arial"/>
          <w:b/>
        </w:rPr>
        <w:t>30</w:t>
      </w:r>
      <w:r w:rsidRPr="00AB28CC">
        <w:rPr>
          <w:rFonts w:ascii="Arial" w:hAnsi="Arial" w:cs="Arial"/>
        </w:rPr>
        <w:t xml:space="preserve">, 3, 339-354. </w:t>
      </w:r>
    </w:p>
    <w:p w:rsidR="00145BBF" w:rsidRDefault="00145BBF" w:rsidP="002F51F2">
      <w:pPr>
        <w:spacing w:line="480" w:lineRule="auto"/>
        <w:rPr>
          <w:rFonts w:ascii="Arial" w:hAnsi="Arial" w:cs="Arial"/>
        </w:rPr>
      </w:pPr>
      <w:r w:rsidRPr="00AB28CC">
        <w:rPr>
          <w:rFonts w:ascii="Arial" w:hAnsi="Arial" w:cs="Arial"/>
        </w:rPr>
        <w:t xml:space="preserve">Milligan, C., Neary, D. Payne, S. Hanratty, P. and Dowrick, D. (2016) Older men and social activity: a scoping review of Men’s Sheds and other gendered interventions. Ageing and Society, </w:t>
      </w:r>
      <w:r w:rsidRPr="00AB28CC">
        <w:rPr>
          <w:rFonts w:ascii="Arial" w:hAnsi="Arial" w:cs="Arial"/>
          <w:b/>
        </w:rPr>
        <w:t>36</w:t>
      </w:r>
      <w:r w:rsidRPr="00AB28CC">
        <w:rPr>
          <w:rFonts w:ascii="Arial" w:hAnsi="Arial" w:cs="Arial"/>
        </w:rPr>
        <w:t xml:space="preserve">, 5, 895-923. </w:t>
      </w:r>
    </w:p>
    <w:p w:rsidR="00B2289E" w:rsidRDefault="00B2289E" w:rsidP="002F51F2">
      <w:pPr>
        <w:spacing w:line="480" w:lineRule="auto"/>
        <w:rPr>
          <w:rFonts w:ascii="Arial" w:hAnsi="Arial" w:cs="Arial"/>
        </w:rPr>
      </w:pPr>
      <w:r>
        <w:rPr>
          <w:rFonts w:ascii="Arial" w:hAnsi="Arial" w:cs="Arial"/>
        </w:rPr>
        <w:t xml:space="preserve">Moore, A. and Stratton, D. (2002) </w:t>
      </w:r>
      <w:r w:rsidRPr="00B2289E">
        <w:rPr>
          <w:rFonts w:ascii="Arial" w:hAnsi="Arial" w:cs="Arial"/>
          <w:i/>
        </w:rPr>
        <w:t>Resilient widowers: Older men speak for themselves</w:t>
      </w:r>
      <w:r>
        <w:rPr>
          <w:rFonts w:ascii="Arial" w:hAnsi="Arial" w:cs="Arial"/>
        </w:rPr>
        <w:t xml:space="preserve">. Springer Publishing Company, Inc. </w:t>
      </w:r>
    </w:p>
    <w:p w:rsidR="009A1FDA" w:rsidRDefault="009A1FDA" w:rsidP="002F51F2">
      <w:pPr>
        <w:spacing w:line="480" w:lineRule="auto"/>
        <w:rPr>
          <w:rFonts w:ascii="Arial" w:hAnsi="Arial" w:cs="Arial"/>
        </w:rPr>
      </w:pPr>
      <w:r>
        <w:rPr>
          <w:rFonts w:ascii="Arial" w:hAnsi="Arial" w:cs="Arial"/>
        </w:rPr>
        <w:t xml:space="preserve">Office for National Statistics (2016) </w:t>
      </w:r>
      <w:r w:rsidRPr="009A1FDA">
        <w:rPr>
          <w:rFonts w:ascii="Arial" w:hAnsi="Arial" w:cs="Arial"/>
          <w:i/>
        </w:rPr>
        <w:t>Population estimates by marital status and living arrangements, England and Wales: 2002 to 2015.</w:t>
      </w:r>
      <w:r>
        <w:rPr>
          <w:rFonts w:ascii="Arial" w:hAnsi="Arial" w:cs="Arial"/>
        </w:rPr>
        <w:t xml:space="preserve"> Office for National Statistics. </w:t>
      </w:r>
      <w:r w:rsidRPr="00AB28CC">
        <w:rPr>
          <w:rFonts w:ascii="Arial" w:hAnsi="Arial" w:cs="Arial"/>
        </w:rPr>
        <w:t>Available at</w:t>
      </w:r>
    </w:p>
    <w:p w:rsidR="009A1FDA" w:rsidRDefault="004C4419" w:rsidP="002F51F2">
      <w:pPr>
        <w:spacing w:line="480" w:lineRule="auto"/>
        <w:rPr>
          <w:rStyle w:val="Hyperlink"/>
          <w:rFonts w:ascii="Arial" w:hAnsi="Arial" w:cs="Arial"/>
        </w:rPr>
      </w:pPr>
      <w:hyperlink r:id="rId8" w:history="1">
        <w:r w:rsidR="009A1FDA" w:rsidRPr="008B6A47">
          <w:rPr>
            <w:rStyle w:val="Hyperlink"/>
            <w:rFonts w:ascii="Arial" w:hAnsi="Arial" w:cs="Arial"/>
          </w:rPr>
          <w:t>https://www.ons.gov.uk/peoplepopulationandcommunity/populationandmigration/populationestimates/bulletins/populationestimatesbymaritalstatusandlivingarrangements/2002to2015</w:t>
        </w:r>
      </w:hyperlink>
    </w:p>
    <w:p w:rsidR="006229F0" w:rsidRDefault="006229F0" w:rsidP="002F51F2">
      <w:pPr>
        <w:spacing w:line="480" w:lineRule="auto"/>
        <w:rPr>
          <w:rFonts w:ascii="Arial" w:hAnsi="Arial" w:cs="Arial"/>
          <w:highlight w:val="yellow"/>
        </w:rPr>
      </w:pPr>
      <w:r>
        <w:rPr>
          <w:rFonts w:ascii="Arial" w:hAnsi="Arial" w:cs="Arial"/>
          <w:highlight w:val="yellow"/>
        </w:rPr>
        <w:t xml:space="preserve">Sandelowski, M. and Leeman, J. (2012) Writing usable qualitative health research findings. </w:t>
      </w:r>
      <w:r w:rsidRPr="006229F0">
        <w:rPr>
          <w:rFonts w:ascii="Arial" w:hAnsi="Arial" w:cs="Arial"/>
          <w:i/>
          <w:highlight w:val="yellow"/>
        </w:rPr>
        <w:t>Qualitative Health Research</w:t>
      </w:r>
      <w:r>
        <w:rPr>
          <w:rFonts w:ascii="Arial" w:hAnsi="Arial" w:cs="Arial"/>
          <w:highlight w:val="yellow"/>
        </w:rPr>
        <w:t xml:space="preserve">, </w:t>
      </w:r>
      <w:r w:rsidRPr="006229F0">
        <w:rPr>
          <w:rFonts w:ascii="Arial" w:hAnsi="Arial" w:cs="Arial"/>
          <w:b/>
          <w:highlight w:val="yellow"/>
        </w:rPr>
        <w:t>23</w:t>
      </w:r>
      <w:r>
        <w:rPr>
          <w:rFonts w:ascii="Arial" w:hAnsi="Arial" w:cs="Arial"/>
          <w:highlight w:val="yellow"/>
        </w:rPr>
        <w:t xml:space="preserve">, 10, 1404-1413. </w:t>
      </w:r>
    </w:p>
    <w:p w:rsidR="00A5316F" w:rsidRDefault="00A5316F" w:rsidP="002F51F2">
      <w:pPr>
        <w:spacing w:line="480" w:lineRule="auto"/>
        <w:rPr>
          <w:rFonts w:ascii="Arial" w:hAnsi="Arial" w:cs="Arial"/>
        </w:rPr>
      </w:pPr>
      <w:r w:rsidRPr="00A5316F">
        <w:rPr>
          <w:rFonts w:ascii="Arial" w:hAnsi="Arial" w:cs="Arial"/>
          <w:highlight w:val="yellow"/>
        </w:rPr>
        <w:t xml:space="preserve">Silverman, D. (2013) </w:t>
      </w:r>
      <w:r w:rsidRPr="00A5316F">
        <w:rPr>
          <w:rFonts w:ascii="Arial" w:hAnsi="Arial" w:cs="Arial"/>
          <w:i/>
          <w:highlight w:val="yellow"/>
        </w:rPr>
        <w:t>Doing qualitative research</w:t>
      </w:r>
      <w:r w:rsidRPr="00A5316F">
        <w:rPr>
          <w:rFonts w:ascii="Arial" w:hAnsi="Arial" w:cs="Arial"/>
          <w:highlight w:val="yellow"/>
        </w:rPr>
        <w:t>. Sage.</w:t>
      </w:r>
      <w:r>
        <w:rPr>
          <w:rFonts w:ascii="Arial" w:hAnsi="Arial" w:cs="Arial"/>
        </w:rPr>
        <w:t xml:space="preserve"> </w:t>
      </w:r>
    </w:p>
    <w:p w:rsidR="00581A75" w:rsidRPr="00AB28CC" w:rsidRDefault="00581A75" w:rsidP="002F51F2">
      <w:pPr>
        <w:spacing w:line="480" w:lineRule="auto"/>
        <w:rPr>
          <w:rFonts w:ascii="Arial" w:hAnsi="Arial" w:cs="Arial"/>
        </w:rPr>
      </w:pPr>
      <w:r w:rsidRPr="00AB28CC">
        <w:rPr>
          <w:rFonts w:ascii="Arial" w:hAnsi="Arial" w:cs="Arial"/>
        </w:rPr>
        <w:t xml:space="preserve">Spencer, L. and Pahl, R. </w:t>
      </w:r>
      <w:r w:rsidR="008A437B" w:rsidRPr="00AB28CC">
        <w:rPr>
          <w:rFonts w:ascii="Arial" w:hAnsi="Arial" w:cs="Arial"/>
        </w:rPr>
        <w:t>(</w:t>
      </w:r>
      <w:r w:rsidRPr="00AB28CC">
        <w:rPr>
          <w:rFonts w:ascii="Arial" w:hAnsi="Arial" w:cs="Arial"/>
        </w:rPr>
        <w:t>2006</w:t>
      </w:r>
      <w:r w:rsidR="008A437B" w:rsidRPr="00AB28CC">
        <w:rPr>
          <w:rFonts w:ascii="Arial" w:hAnsi="Arial" w:cs="Arial"/>
          <w:b/>
          <w:i/>
        </w:rPr>
        <w:t xml:space="preserve">) </w:t>
      </w:r>
      <w:r w:rsidRPr="00AB28CC">
        <w:rPr>
          <w:rFonts w:ascii="Arial" w:hAnsi="Arial" w:cs="Arial"/>
          <w:i/>
        </w:rPr>
        <w:t>Rethinking friendship: Hidden solidarities today</w:t>
      </w:r>
      <w:r w:rsidRPr="00AB28CC">
        <w:rPr>
          <w:rFonts w:ascii="Arial" w:hAnsi="Arial" w:cs="Arial"/>
          <w:b/>
          <w:i/>
        </w:rPr>
        <w:t>.</w:t>
      </w:r>
      <w:r w:rsidRPr="00AB28CC">
        <w:rPr>
          <w:rFonts w:ascii="Arial" w:hAnsi="Arial" w:cs="Arial"/>
          <w:b/>
        </w:rPr>
        <w:t xml:space="preserve"> </w:t>
      </w:r>
      <w:r w:rsidRPr="00AB28CC">
        <w:rPr>
          <w:rFonts w:ascii="Arial" w:hAnsi="Arial" w:cs="Arial"/>
        </w:rPr>
        <w:t>Princeton University Press.</w:t>
      </w:r>
    </w:p>
    <w:p w:rsidR="00581A75" w:rsidRPr="00AB28CC" w:rsidRDefault="00581A75" w:rsidP="002F51F2">
      <w:pPr>
        <w:spacing w:line="480" w:lineRule="auto"/>
        <w:rPr>
          <w:rFonts w:ascii="Arial" w:hAnsi="Arial" w:cs="Arial"/>
        </w:rPr>
      </w:pPr>
      <w:r w:rsidRPr="00AB28CC">
        <w:rPr>
          <w:rFonts w:ascii="Arial" w:hAnsi="Arial" w:cs="Arial"/>
        </w:rPr>
        <w:t xml:space="preserve">Stevens, N. </w:t>
      </w:r>
      <w:r w:rsidR="008A437B" w:rsidRPr="00AB28CC">
        <w:rPr>
          <w:rFonts w:ascii="Arial" w:hAnsi="Arial" w:cs="Arial"/>
        </w:rPr>
        <w:t>(</w:t>
      </w:r>
      <w:r w:rsidRPr="00AB28CC">
        <w:rPr>
          <w:rFonts w:ascii="Arial" w:hAnsi="Arial" w:cs="Arial"/>
        </w:rPr>
        <w:t>1995</w:t>
      </w:r>
      <w:r w:rsidR="008A437B" w:rsidRPr="00AB28CC">
        <w:rPr>
          <w:rFonts w:ascii="Arial" w:hAnsi="Arial" w:cs="Arial"/>
        </w:rPr>
        <w:t>)</w:t>
      </w:r>
      <w:r w:rsidRPr="00AB28CC">
        <w:rPr>
          <w:rFonts w:ascii="Arial" w:hAnsi="Arial" w:cs="Arial"/>
        </w:rPr>
        <w:t xml:space="preserve"> Gender and Adaptation to Widowhood in Later-life</w:t>
      </w:r>
      <w:r w:rsidR="008A437B" w:rsidRPr="00AB28CC">
        <w:rPr>
          <w:rFonts w:ascii="Arial" w:hAnsi="Arial" w:cs="Arial"/>
        </w:rPr>
        <w:t xml:space="preserve">. </w:t>
      </w:r>
      <w:r w:rsidRPr="00AB28CC">
        <w:rPr>
          <w:rFonts w:ascii="Arial" w:hAnsi="Arial" w:cs="Arial"/>
          <w:bCs/>
          <w:i/>
        </w:rPr>
        <w:t>Ageing and Society</w:t>
      </w:r>
      <w:r w:rsidRPr="00AB28CC">
        <w:rPr>
          <w:rFonts w:ascii="Arial" w:hAnsi="Arial" w:cs="Arial"/>
          <w:i/>
        </w:rPr>
        <w:t>,</w:t>
      </w:r>
      <w:r w:rsidRPr="00AB28CC">
        <w:rPr>
          <w:rFonts w:ascii="Arial" w:hAnsi="Arial" w:cs="Arial"/>
        </w:rPr>
        <w:t xml:space="preserve"> </w:t>
      </w:r>
      <w:r w:rsidRPr="00AB28CC">
        <w:rPr>
          <w:rFonts w:ascii="Arial" w:hAnsi="Arial" w:cs="Arial"/>
          <w:b/>
        </w:rPr>
        <w:t>15</w:t>
      </w:r>
      <w:r w:rsidRPr="00AB28CC">
        <w:rPr>
          <w:rFonts w:ascii="Arial" w:hAnsi="Arial" w:cs="Arial"/>
        </w:rPr>
        <w:t>, 1, 37-58.</w:t>
      </w:r>
    </w:p>
    <w:p w:rsidR="006D3C38" w:rsidRPr="00AB28CC" w:rsidRDefault="006D3C38" w:rsidP="002F51F2">
      <w:pPr>
        <w:spacing w:line="480" w:lineRule="auto"/>
        <w:rPr>
          <w:rFonts w:ascii="Arial" w:hAnsi="Arial" w:cs="Arial"/>
        </w:rPr>
      </w:pPr>
      <w:r w:rsidRPr="00AB28CC">
        <w:rPr>
          <w:rFonts w:ascii="Arial" w:hAnsi="Arial" w:cs="Arial"/>
        </w:rPr>
        <w:t>van den Hoonaard, D. (2009) Experiences of Living alone: Wido</w:t>
      </w:r>
      <w:r w:rsidR="00BE5287" w:rsidRPr="00AB28CC">
        <w:rPr>
          <w:rFonts w:ascii="Arial" w:hAnsi="Arial" w:cs="Arial"/>
        </w:rPr>
        <w:t xml:space="preserve">ws’ and Widower’s perspectives. </w:t>
      </w:r>
      <w:r w:rsidR="00BE5287" w:rsidRPr="00AB28CC">
        <w:rPr>
          <w:rFonts w:ascii="Arial" w:hAnsi="Arial" w:cs="Arial"/>
          <w:i/>
        </w:rPr>
        <w:t>Housing Studies</w:t>
      </w:r>
      <w:r w:rsidR="00BE5287" w:rsidRPr="00AB28CC">
        <w:rPr>
          <w:rFonts w:ascii="Arial" w:hAnsi="Arial" w:cs="Arial"/>
        </w:rPr>
        <w:t xml:space="preserve">, </w:t>
      </w:r>
      <w:r w:rsidR="00BE5287" w:rsidRPr="00AB28CC">
        <w:rPr>
          <w:rFonts w:ascii="Arial" w:hAnsi="Arial" w:cs="Arial"/>
          <w:b/>
        </w:rPr>
        <w:t>24</w:t>
      </w:r>
      <w:r w:rsidR="00BE5287" w:rsidRPr="00AB28CC">
        <w:rPr>
          <w:rFonts w:ascii="Arial" w:hAnsi="Arial" w:cs="Arial"/>
        </w:rPr>
        <w:t xml:space="preserve">, 6, 737-753. </w:t>
      </w:r>
    </w:p>
    <w:p w:rsidR="00581A75" w:rsidRDefault="006D3C38" w:rsidP="002F51F2">
      <w:pPr>
        <w:spacing w:line="480" w:lineRule="auto"/>
        <w:rPr>
          <w:rFonts w:ascii="Arial" w:hAnsi="Arial" w:cs="Arial"/>
        </w:rPr>
      </w:pPr>
      <w:r w:rsidRPr="00AB28CC">
        <w:rPr>
          <w:rFonts w:ascii="Arial" w:hAnsi="Arial" w:cs="Arial"/>
        </w:rPr>
        <w:t>v</w:t>
      </w:r>
      <w:r w:rsidR="00264467" w:rsidRPr="00AB28CC">
        <w:rPr>
          <w:rFonts w:ascii="Arial" w:hAnsi="Arial" w:cs="Arial"/>
        </w:rPr>
        <w:t xml:space="preserve">an den Hoonaard, D. (2010) </w:t>
      </w:r>
      <w:r w:rsidR="00264467" w:rsidRPr="00AB28CC">
        <w:rPr>
          <w:rFonts w:ascii="Arial" w:hAnsi="Arial" w:cs="Arial"/>
          <w:i/>
        </w:rPr>
        <w:t>By Himself: The Older Man’s Experience of Widowhood</w:t>
      </w:r>
      <w:r w:rsidR="00264467" w:rsidRPr="00AB28CC">
        <w:rPr>
          <w:rFonts w:ascii="Arial" w:hAnsi="Arial" w:cs="Arial"/>
        </w:rPr>
        <w:t xml:space="preserve">. University of Toronto Press. </w:t>
      </w:r>
    </w:p>
    <w:p w:rsidR="00D91668" w:rsidRDefault="00D91668" w:rsidP="00CF464D">
      <w:pPr>
        <w:spacing w:line="480" w:lineRule="auto"/>
        <w:rPr>
          <w:rFonts w:ascii="Arial" w:hAnsi="Arial" w:cs="Arial"/>
        </w:rPr>
      </w:pPr>
      <w:r>
        <w:rPr>
          <w:rFonts w:ascii="Arial" w:hAnsi="Arial" w:cs="Arial"/>
        </w:rPr>
        <w:t xml:space="preserve">Wellman, B. (1990). The Place of Kinfolk in Community Networks. </w:t>
      </w:r>
      <w:r w:rsidRPr="00D91668">
        <w:rPr>
          <w:rFonts w:ascii="Arial" w:hAnsi="Arial" w:cs="Arial"/>
          <w:bCs/>
          <w:i/>
        </w:rPr>
        <w:t>Marriage and Family Review</w:t>
      </w:r>
      <w:r w:rsidRPr="00D91668">
        <w:rPr>
          <w:rFonts w:ascii="Arial" w:hAnsi="Arial" w:cs="Arial"/>
          <w:i/>
        </w:rPr>
        <w:t>.</w:t>
      </w:r>
      <w:r>
        <w:rPr>
          <w:rFonts w:ascii="Arial" w:hAnsi="Arial" w:cs="Arial"/>
        </w:rPr>
        <w:t xml:space="preserve"> </w:t>
      </w:r>
      <w:r w:rsidRPr="00D91668">
        <w:rPr>
          <w:rFonts w:ascii="Arial" w:hAnsi="Arial" w:cs="Arial"/>
          <w:b/>
        </w:rPr>
        <w:t>15</w:t>
      </w:r>
      <w:r>
        <w:rPr>
          <w:rFonts w:ascii="Arial" w:hAnsi="Arial" w:cs="Arial"/>
        </w:rPr>
        <w:t>, 1-2, 195-228.</w:t>
      </w:r>
    </w:p>
    <w:p w:rsidR="00D91668" w:rsidRDefault="00D91668"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6229F0" w:rsidRDefault="006229F0" w:rsidP="002F51F2">
      <w:pPr>
        <w:spacing w:line="480" w:lineRule="auto"/>
        <w:rPr>
          <w:rFonts w:ascii="Arial" w:hAnsi="Arial" w:cs="Arial"/>
        </w:rPr>
      </w:pPr>
    </w:p>
    <w:p w:rsidR="00072662" w:rsidRPr="00072662" w:rsidRDefault="00072662" w:rsidP="00072662">
      <w:pPr>
        <w:spacing w:after="120" w:line="240" w:lineRule="auto"/>
        <w:rPr>
          <w:rFonts w:ascii="Arial" w:eastAsia="Times New Roman" w:hAnsi="Arial" w:cs="Arial"/>
          <w:color w:val="000000"/>
          <w:lang w:eastAsia="en-GB"/>
        </w:rPr>
      </w:pPr>
      <w:r w:rsidRPr="00072662">
        <w:rPr>
          <w:rFonts w:ascii="Arial" w:eastAsia="Times New Roman" w:hAnsi="Arial" w:cs="Arial"/>
          <w:b/>
          <w:color w:val="000000"/>
          <w:lang w:eastAsia="en-GB"/>
        </w:rPr>
        <w:t>Table 1</w:t>
      </w:r>
      <w:r w:rsidRPr="00072662">
        <w:rPr>
          <w:rFonts w:ascii="Arial" w:eastAsia="Times New Roman" w:hAnsi="Arial" w:cs="Arial"/>
          <w:color w:val="000000"/>
          <w:lang w:eastAsia="en-GB"/>
        </w:rPr>
        <w:t xml:space="preserve"> Characteristics of the participants</w:t>
      </w:r>
    </w:p>
    <w:p w:rsidR="00072662" w:rsidRPr="00072662" w:rsidRDefault="00072662" w:rsidP="00072662">
      <w:pPr>
        <w:spacing w:after="120" w:line="240" w:lineRule="auto"/>
        <w:rPr>
          <w:rFonts w:ascii="Times New Roman" w:eastAsia="Times New Roman" w:hAnsi="Times New Roman" w:cs="Times New Roman"/>
          <w:i/>
          <w:color w:val="000000"/>
          <w:sz w:val="24"/>
          <w:szCs w:val="24"/>
          <w:lang w:eastAsia="en-GB"/>
        </w:rPr>
      </w:pPr>
    </w:p>
    <w:tbl>
      <w:tblPr>
        <w:tblStyle w:val="TableGrid1"/>
        <w:tblW w:w="8426" w:type="dxa"/>
        <w:tblLook w:val="04A0" w:firstRow="1" w:lastRow="0" w:firstColumn="1" w:lastColumn="0" w:noHBand="0" w:noVBand="1"/>
      </w:tblPr>
      <w:tblGrid>
        <w:gridCol w:w="1642"/>
        <w:gridCol w:w="1131"/>
        <w:gridCol w:w="1495"/>
        <w:gridCol w:w="2079"/>
        <w:gridCol w:w="2079"/>
      </w:tblGrid>
      <w:tr w:rsidR="00D57B33" w:rsidRPr="00072662" w:rsidTr="00D57B33">
        <w:tc>
          <w:tcPr>
            <w:tcW w:w="1642" w:type="dxa"/>
          </w:tcPr>
          <w:p w:rsidR="00D57B33" w:rsidRPr="00072662" w:rsidRDefault="00D57B33" w:rsidP="009F7447">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 xml:space="preserve">Participant </w:t>
            </w:r>
          </w:p>
        </w:tc>
        <w:tc>
          <w:tcPr>
            <w:tcW w:w="1131"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 xml:space="preserve">Age </w:t>
            </w:r>
          </w:p>
        </w:tc>
        <w:tc>
          <w:tcPr>
            <w:tcW w:w="1495"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Time widowed</w:t>
            </w:r>
          </w:p>
        </w:tc>
        <w:tc>
          <w:tcPr>
            <w:tcW w:w="2079" w:type="dxa"/>
          </w:tcPr>
          <w:p w:rsidR="00D57B33" w:rsidRPr="00072662" w:rsidRDefault="00D57B33" w:rsidP="00072662">
            <w:pPr>
              <w:spacing w:after="120"/>
              <w:rPr>
                <w:rFonts w:ascii="Arial" w:eastAsia="Times New Roman" w:hAnsi="Arial" w:cs="Arial"/>
                <w:color w:val="000000"/>
                <w:lang w:eastAsia="en-GB"/>
              </w:rPr>
            </w:pPr>
            <w:r w:rsidRPr="00D57B33">
              <w:rPr>
                <w:rFonts w:ascii="Arial" w:eastAsia="Times New Roman" w:hAnsi="Arial" w:cs="Arial"/>
                <w:color w:val="000000"/>
                <w:highlight w:val="yellow"/>
                <w:lang w:eastAsia="en-GB"/>
              </w:rPr>
              <w:t>Caregiver status</w:t>
            </w:r>
          </w:p>
        </w:tc>
        <w:tc>
          <w:tcPr>
            <w:tcW w:w="2079"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Number of children</w:t>
            </w:r>
          </w:p>
        </w:tc>
      </w:tr>
      <w:tr w:rsidR="00D57B33" w:rsidRPr="00072662" w:rsidTr="00D57B33">
        <w:trPr>
          <w:trHeight w:val="804"/>
        </w:trPr>
        <w:tc>
          <w:tcPr>
            <w:tcW w:w="1642" w:type="dxa"/>
          </w:tcPr>
          <w:p w:rsidR="00D57B33" w:rsidRPr="00072662" w:rsidRDefault="00D57B33" w:rsidP="00072662">
            <w:pPr>
              <w:spacing w:after="120"/>
              <w:rPr>
                <w:rFonts w:ascii="Arial" w:eastAsia="Times New Roman" w:hAnsi="Arial" w:cs="Arial"/>
                <w:color w:val="000000"/>
                <w:lang w:eastAsia="en-GB"/>
              </w:rPr>
            </w:pPr>
            <w:r w:rsidRPr="00EB6F6F">
              <w:rPr>
                <w:rFonts w:ascii="Arial" w:eastAsia="Times New Roman" w:hAnsi="Arial" w:cs="Arial"/>
                <w:color w:val="000000"/>
                <w:highlight w:val="yellow"/>
                <w:lang w:eastAsia="en-GB"/>
              </w:rPr>
              <w:t>Robert</w:t>
            </w:r>
          </w:p>
        </w:tc>
        <w:tc>
          <w:tcPr>
            <w:tcW w:w="1131"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84</w:t>
            </w:r>
          </w:p>
        </w:tc>
        <w:tc>
          <w:tcPr>
            <w:tcW w:w="1495"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2 years, 2 months</w:t>
            </w:r>
          </w:p>
        </w:tc>
        <w:tc>
          <w:tcPr>
            <w:tcW w:w="2079" w:type="dxa"/>
          </w:tcPr>
          <w:p w:rsidR="00D57B33" w:rsidRPr="00501AA3" w:rsidRDefault="00D57B33" w:rsidP="00501AA3">
            <w:pPr>
              <w:spacing w:after="120"/>
              <w:rPr>
                <w:rFonts w:ascii="Arial" w:eastAsia="Times New Roman" w:hAnsi="Arial" w:cs="Arial"/>
                <w:color w:val="000000"/>
                <w:highlight w:val="yellow"/>
                <w:lang w:eastAsia="en-GB"/>
              </w:rPr>
            </w:pPr>
            <w:r w:rsidRPr="00501AA3">
              <w:rPr>
                <w:rFonts w:ascii="Arial" w:eastAsia="Times New Roman" w:hAnsi="Arial" w:cs="Arial"/>
                <w:color w:val="000000"/>
                <w:highlight w:val="yellow"/>
                <w:lang w:eastAsia="en-GB"/>
              </w:rPr>
              <w:t>Cared for his wife for a number of years</w:t>
            </w:r>
            <w:r w:rsidR="00501AA3" w:rsidRPr="00501AA3">
              <w:rPr>
                <w:rFonts w:ascii="Arial" w:eastAsia="Times New Roman" w:hAnsi="Arial" w:cs="Arial"/>
                <w:color w:val="000000"/>
                <w:highlight w:val="yellow"/>
                <w:lang w:eastAsia="en-GB"/>
              </w:rPr>
              <w:t xml:space="preserve"> at home</w:t>
            </w:r>
          </w:p>
        </w:tc>
        <w:tc>
          <w:tcPr>
            <w:tcW w:w="2079"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son</w:t>
            </w:r>
          </w:p>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daughter</w:t>
            </w:r>
          </w:p>
        </w:tc>
      </w:tr>
      <w:tr w:rsidR="00D57B33" w:rsidRPr="00072662" w:rsidTr="00D57B33">
        <w:tc>
          <w:tcPr>
            <w:tcW w:w="1642" w:type="dxa"/>
          </w:tcPr>
          <w:p w:rsidR="00D57B33" w:rsidRPr="00072662" w:rsidRDefault="00D57B33" w:rsidP="00072662">
            <w:pPr>
              <w:spacing w:after="120"/>
              <w:rPr>
                <w:rFonts w:ascii="Arial" w:eastAsia="Times New Roman" w:hAnsi="Arial" w:cs="Arial"/>
                <w:color w:val="000000"/>
                <w:lang w:eastAsia="en-GB"/>
              </w:rPr>
            </w:pPr>
            <w:r w:rsidRPr="00EB6F6F">
              <w:rPr>
                <w:rFonts w:ascii="Arial" w:eastAsia="Times New Roman" w:hAnsi="Arial" w:cs="Arial"/>
                <w:color w:val="000000"/>
                <w:highlight w:val="yellow"/>
                <w:lang w:eastAsia="en-GB"/>
              </w:rPr>
              <w:t>Arthur</w:t>
            </w:r>
          </w:p>
        </w:tc>
        <w:tc>
          <w:tcPr>
            <w:tcW w:w="1131"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89</w:t>
            </w:r>
          </w:p>
        </w:tc>
        <w:tc>
          <w:tcPr>
            <w:tcW w:w="1495"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year, 2 months</w:t>
            </w:r>
          </w:p>
        </w:tc>
        <w:tc>
          <w:tcPr>
            <w:tcW w:w="2079" w:type="dxa"/>
          </w:tcPr>
          <w:p w:rsidR="00D57B33" w:rsidRPr="00501AA3" w:rsidRDefault="00D57B33" w:rsidP="00501AA3">
            <w:pPr>
              <w:spacing w:after="120"/>
              <w:rPr>
                <w:rFonts w:ascii="Arial" w:eastAsia="Times New Roman" w:hAnsi="Arial" w:cs="Arial"/>
                <w:color w:val="000000"/>
                <w:highlight w:val="yellow"/>
                <w:lang w:eastAsia="en-GB"/>
              </w:rPr>
            </w:pPr>
            <w:r w:rsidRPr="00501AA3">
              <w:rPr>
                <w:rFonts w:ascii="Arial" w:eastAsia="Times New Roman" w:hAnsi="Arial" w:cs="Arial"/>
                <w:color w:val="000000"/>
                <w:highlight w:val="yellow"/>
                <w:lang w:eastAsia="en-GB"/>
              </w:rPr>
              <w:t>Cared for his wife for a number of years</w:t>
            </w:r>
            <w:r w:rsidR="00501AA3" w:rsidRPr="00501AA3">
              <w:rPr>
                <w:rFonts w:ascii="Arial" w:eastAsia="Times New Roman" w:hAnsi="Arial" w:cs="Arial"/>
                <w:color w:val="000000"/>
                <w:highlight w:val="yellow"/>
                <w:lang w:eastAsia="en-GB"/>
              </w:rPr>
              <w:t xml:space="preserve"> at home until she went into a </w:t>
            </w:r>
            <w:r w:rsidRPr="00501AA3">
              <w:rPr>
                <w:rFonts w:ascii="Arial" w:eastAsia="Times New Roman" w:hAnsi="Arial" w:cs="Arial"/>
                <w:color w:val="000000"/>
                <w:highlight w:val="yellow"/>
                <w:lang w:eastAsia="en-GB"/>
              </w:rPr>
              <w:t>nursing home</w:t>
            </w:r>
          </w:p>
        </w:tc>
        <w:tc>
          <w:tcPr>
            <w:tcW w:w="2079"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son</w:t>
            </w:r>
          </w:p>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daughter</w:t>
            </w:r>
          </w:p>
        </w:tc>
      </w:tr>
      <w:tr w:rsidR="00D57B33" w:rsidRPr="00072662" w:rsidTr="00D57B33">
        <w:tc>
          <w:tcPr>
            <w:tcW w:w="1642" w:type="dxa"/>
          </w:tcPr>
          <w:p w:rsidR="00D57B33" w:rsidRPr="00072662" w:rsidRDefault="00D57B33" w:rsidP="00072662">
            <w:pPr>
              <w:spacing w:after="120"/>
              <w:rPr>
                <w:rFonts w:ascii="Arial" w:eastAsia="Times New Roman" w:hAnsi="Arial" w:cs="Arial"/>
                <w:color w:val="000000"/>
                <w:lang w:eastAsia="en-GB"/>
              </w:rPr>
            </w:pPr>
            <w:r w:rsidRPr="00EB6F6F">
              <w:rPr>
                <w:rFonts w:ascii="Arial" w:eastAsia="Times New Roman" w:hAnsi="Arial" w:cs="Arial"/>
                <w:color w:val="000000"/>
                <w:highlight w:val="yellow"/>
                <w:lang w:eastAsia="en-GB"/>
              </w:rPr>
              <w:t>George</w:t>
            </w:r>
          </w:p>
        </w:tc>
        <w:tc>
          <w:tcPr>
            <w:tcW w:w="1131"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79</w:t>
            </w:r>
          </w:p>
        </w:tc>
        <w:tc>
          <w:tcPr>
            <w:tcW w:w="1495"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2 years, 6 months</w:t>
            </w:r>
          </w:p>
        </w:tc>
        <w:tc>
          <w:tcPr>
            <w:tcW w:w="2079" w:type="dxa"/>
          </w:tcPr>
          <w:p w:rsidR="00D57B33" w:rsidRPr="00501AA3" w:rsidRDefault="00501AA3" w:rsidP="00072662">
            <w:pPr>
              <w:spacing w:after="120"/>
              <w:rPr>
                <w:rFonts w:ascii="Arial" w:eastAsia="Times New Roman" w:hAnsi="Arial" w:cs="Arial"/>
                <w:color w:val="000000"/>
                <w:highlight w:val="yellow"/>
                <w:lang w:eastAsia="en-GB"/>
              </w:rPr>
            </w:pPr>
            <w:r w:rsidRPr="00501AA3">
              <w:rPr>
                <w:rFonts w:ascii="Arial" w:eastAsia="Times New Roman" w:hAnsi="Arial" w:cs="Arial"/>
                <w:color w:val="000000"/>
                <w:highlight w:val="yellow"/>
                <w:lang w:eastAsia="en-GB"/>
              </w:rPr>
              <w:t>Cared for his wife for a number of years at home</w:t>
            </w:r>
          </w:p>
        </w:tc>
        <w:tc>
          <w:tcPr>
            <w:tcW w:w="2079"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son</w:t>
            </w:r>
          </w:p>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daughter</w:t>
            </w:r>
          </w:p>
        </w:tc>
      </w:tr>
      <w:tr w:rsidR="00D57B33" w:rsidRPr="00072662" w:rsidTr="00D57B33">
        <w:tc>
          <w:tcPr>
            <w:tcW w:w="1642" w:type="dxa"/>
          </w:tcPr>
          <w:p w:rsidR="00D57B33" w:rsidRPr="00072662" w:rsidRDefault="00D57B33" w:rsidP="00072662">
            <w:pPr>
              <w:spacing w:after="120"/>
              <w:rPr>
                <w:rFonts w:ascii="Arial" w:eastAsia="Times New Roman" w:hAnsi="Arial" w:cs="Arial"/>
                <w:color w:val="000000"/>
                <w:lang w:eastAsia="en-GB"/>
              </w:rPr>
            </w:pPr>
            <w:r w:rsidRPr="00EB6F6F">
              <w:rPr>
                <w:rFonts w:ascii="Arial" w:eastAsia="Times New Roman" w:hAnsi="Arial" w:cs="Arial"/>
                <w:color w:val="000000"/>
                <w:highlight w:val="yellow"/>
                <w:lang w:eastAsia="en-GB"/>
              </w:rPr>
              <w:t>Harold</w:t>
            </w:r>
          </w:p>
        </w:tc>
        <w:tc>
          <w:tcPr>
            <w:tcW w:w="1131"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88</w:t>
            </w:r>
          </w:p>
        </w:tc>
        <w:tc>
          <w:tcPr>
            <w:tcW w:w="1495"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2 years</w:t>
            </w:r>
          </w:p>
        </w:tc>
        <w:tc>
          <w:tcPr>
            <w:tcW w:w="2079" w:type="dxa"/>
          </w:tcPr>
          <w:p w:rsidR="00D57B33" w:rsidRPr="00501AA3" w:rsidRDefault="00501AA3" w:rsidP="00072662">
            <w:pPr>
              <w:spacing w:after="120"/>
              <w:rPr>
                <w:rFonts w:ascii="Arial" w:eastAsia="Times New Roman" w:hAnsi="Arial" w:cs="Arial"/>
                <w:color w:val="000000"/>
                <w:highlight w:val="yellow"/>
                <w:lang w:eastAsia="en-GB"/>
              </w:rPr>
            </w:pPr>
            <w:r w:rsidRPr="00501AA3">
              <w:rPr>
                <w:rFonts w:ascii="Arial" w:eastAsia="Times New Roman" w:hAnsi="Arial" w:cs="Arial"/>
                <w:color w:val="000000"/>
                <w:highlight w:val="yellow"/>
                <w:lang w:eastAsia="en-GB"/>
              </w:rPr>
              <w:t>Cared for his wife for a number of years at home until she went into a nursing home</w:t>
            </w:r>
          </w:p>
        </w:tc>
        <w:tc>
          <w:tcPr>
            <w:tcW w:w="2079"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 xml:space="preserve">3 sons </w:t>
            </w:r>
          </w:p>
        </w:tc>
      </w:tr>
      <w:tr w:rsidR="00D57B33" w:rsidRPr="00072662" w:rsidTr="00D57B33">
        <w:trPr>
          <w:trHeight w:val="381"/>
        </w:trPr>
        <w:tc>
          <w:tcPr>
            <w:tcW w:w="1642" w:type="dxa"/>
          </w:tcPr>
          <w:p w:rsidR="00D57B33" w:rsidRPr="00072662" w:rsidRDefault="00D57B33" w:rsidP="00072662">
            <w:pPr>
              <w:spacing w:after="120"/>
              <w:rPr>
                <w:rFonts w:ascii="Arial" w:eastAsia="Times New Roman" w:hAnsi="Arial" w:cs="Arial"/>
                <w:color w:val="000000"/>
                <w:lang w:eastAsia="en-GB"/>
              </w:rPr>
            </w:pPr>
            <w:r w:rsidRPr="009F7447">
              <w:rPr>
                <w:rFonts w:ascii="Arial" w:eastAsia="Times New Roman" w:hAnsi="Arial" w:cs="Arial"/>
                <w:color w:val="000000"/>
                <w:highlight w:val="yellow"/>
                <w:lang w:eastAsia="en-GB"/>
              </w:rPr>
              <w:t>Frank</w:t>
            </w:r>
          </w:p>
        </w:tc>
        <w:tc>
          <w:tcPr>
            <w:tcW w:w="1131"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71</w:t>
            </w:r>
          </w:p>
        </w:tc>
        <w:tc>
          <w:tcPr>
            <w:tcW w:w="1495"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year</w:t>
            </w:r>
          </w:p>
        </w:tc>
        <w:tc>
          <w:tcPr>
            <w:tcW w:w="2079" w:type="dxa"/>
          </w:tcPr>
          <w:p w:rsidR="00D57B33" w:rsidRPr="00501AA3" w:rsidRDefault="00501AA3" w:rsidP="00072662">
            <w:pPr>
              <w:spacing w:after="120"/>
              <w:rPr>
                <w:rFonts w:ascii="Arial" w:eastAsia="Times New Roman" w:hAnsi="Arial" w:cs="Arial"/>
                <w:color w:val="000000"/>
                <w:highlight w:val="yellow"/>
                <w:lang w:eastAsia="en-GB"/>
              </w:rPr>
            </w:pPr>
            <w:r w:rsidRPr="00501AA3">
              <w:rPr>
                <w:rFonts w:ascii="Arial" w:eastAsia="Times New Roman" w:hAnsi="Arial" w:cs="Arial"/>
                <w:color w:val="000000"/>
                <w:highlight w:val="yellow"/>
                <w:lang w:eastAsia="en-GB"/>
              </w:rPr>
              <w:t>Cared for his wife for a number of years at home until she went into a nursing home</w:t>
            </w:r>
          </w:p>
        </w:tc>
        <w:tc>
          <w:tcPr>
            <w:tcW w:w="2079"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 xml:space="preserve">1 son </w:t>
            </w:r>
          </w:p>
        </w:tc>
      </w:tr>
      <w:tr w:rsidR="00D57B33" w:rsidRPr="00072662" w:rsidTr="00D57B33">
        <w:tc>
          <w:tcPr>
            <w:tcW w:w="1642" w:type="dxa"/>
          </w:tcPr>
          <w:p w:rsidR="00D57B33" w:rsidRPr="00072662" w:rsidRDefault="00D57B33" w:rsidP="00072662">
            <w:pPr>
              <w:spacing w:after="120"/>
              <w:rPr>
                <w:rFonts w:ascii="Arial" w:eastAsia="Times New Roman" w:hAnsi="Arial" w:cs="Arial"/>
                <w:color w:val="000000"/>
                <w:lang w:eastAsia="en-GB"/>
              </w:rPr>
            </w:pPr>
            <w:r w:rsidRPr="009F7447">
              <w:rPr>
                <w:rFonts w:ascii="Arial" w:eastAsia="Times New Roman" w:hAnsi="Arial" w:cs="Arial"/>
                <w:color w:val="000000"/>
                <w:highlight w:val="yellow"/>
                <w:lang w:eastAsia="en-GB"/>
              </w:rPr>
              <w:t>William</w:t>
            </w:r>
          </w:p>
        </w:tc>
        <w:tc>
          <w:tcPr>
            <w:tcW w:w="1131"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73</w:t>
            </w:r>
          </w:p>
        </w:tc>
        <w:tc>
          <w:tcPr>
            <w:tcW w:w="1495"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year</w:t>
            </w:r>
          </w:p>
        </w:tc>
        <w:tc>
          <w:tcPr>
            <w:tcW w:w="2079" w:type="dxa"/>
          </w:tcPr>
          <w:p w:rsidR="00D57B33" w:rsidRPr="00501AA3" w:rsidRDefault="00501AA3" w:rsidP="00072662">
            <w:pPr>
              <w:spacing w:after="120"/>
              <w:rPr>
                <w:rFonts w:ascii="Arial" w:eastAsia="Times New Roman" w:hAnsi="Arial" w:cs="Arial"/>
                <w:color w:val="000000"/>
                <w:highlight w:val="yellow"/>
                <w:lang w:eastAsia="en-GB"/>
              </w:rPr>
            </w:pPr>
            <w:r w:rsidRPr="00501AA3">
              <w:rPr>
                <w:rFonts w:ascii="Arial" w:eastAsia="Times New Roman" w:hAnsi="Arial" w:cs="Arial"/>
                <w:color w:val="000000"/>
                <w:highlight w:val="yellow"/>
                <w:lang w:eastAsia="en-GB"/>
              </w:rPr>
              <w:t>Cared for his wife for a number of years at home</w:t>
            </w:r>
          </w:p>
        </w:tc>
        <w:tc>
          <w:tcPr>
            <w:tcW w:w="2079"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 xml:space="preserve">1 son </w:t>
            </w:r>
          </w:p>
        </w:tc>
      </w:tr>
      <w:tr w:rsidR="00D57B33" w:rsidRPr="00072662" w:rsidTr="00D57B33">
        <w:tc>
          <w:tcPr>
            <w:tcW w:w="1642" w:type="dxa"/>
          </w:tcPr>
          <w:p w:rsidR="00D57B33" w:rsidRPr="00072662" w:rsidRDefault="00D57B33" w:rsidP="00072662">
            <w:pPr>
              <w:spacing w:after="120"/>
              <w:rPr>
                <w:rFonts w:ascii="Arial" w:eastAsia="Times New Roman" w:hAnsi="Arial" w:cs="Arial"/>
                <w:color w:val="000000"/>
                <w:lang w:eastAsia="en-GB"/>
              </w:rPr>
            </w:pPr>
            <w:r w:rsidRPr="009F7447">
              <w:rPr>
                <w:rFonts w:ascii="Arial" w:eastAsia="Times New Roman" w:hAnsi="Arial" w:cs="Arial"/>
                <w:color w:val="000000"/>
                <w:highlight w:val="yellow"/>
                <w:lang w:eastAsia="en-GB"/>
              </w:rPr>
              <w:t>Richard</w:t>
            </w:r>
          </w:p>
        </w:tc>
        <w:tc>
          <w:tcPr>
            <w:tcW w:w="1131"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87</w:t>
            </w:r>
          </w:p>
        </w:tc>
        <w:tc>
          <w:tcPr>
            <w:tcW w:w="1495"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year, 6 months</w:t>
            </w:r>
          </w:p>
        </w:tc>
        <w:tc>
          <w:tcPr>
            <w:tcW w:w="2079" w:type="dxa"/>
          </w:tcPr>
          <w:p w:rsidR="00D57B33" w:rsidRPr="00072662" w:rsidRDefault="00501AA3" w:rsidP="00072662">
            <w:pPr>
              <w:spacing w:after="120"/>
              <w:rPr>
                <w:rFonts w:ascii="Arial" w:eastAsia="Times New Roman" w:hAnsi="Arial" w:cs="Arial"/>
                <w:color w:val="000000"/>
                <w:lang w:eastAsia="en-GB"/>
              </w:rPr>
            </w:pPr>
            <w:r w:rsidRPr="00501AA3">
              <w:rPr>
                <w:rFonts w:ascii="Arial" w:eastAsia="Times New Roman" w:hAnsi="Arial" w:cs="Arial"/>
                <w:color w:val="000000"/>
                <w:highlight w:val="yellow"/>
                <w:lang w:eastAsia="en-GB"/>
              </w:rPr>
              <w:t>Cared for his wife for a number of years at home</w:t>
            </w:r>
          </w:p>
        </w:tc>
        <w:tc>
          <w:tcPr>
            <w:tcW w:w="2079" w:type="dxa"/>
          </w:tcPr>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2 sons</w:t>
            </w:r>
          </w:p>
          <w:p w:rsidR="00D57B33" w:rsidRPr="00072662" w:rsidRDefault="00D57B33" w:rsidP="00072662">
            <w:pPr>
              <w:spacing w:after="120"/>
              <w:rPr>
                <w:rFonts w:ascii="Arial" w:eastAsia="Times New Roman" w:hAnsi="Arial" w:cs="Arial"/>
                <w:color w:val="000000"/>
                <w:lang w:eastAsia="en-GB"/>
              </w:rPr>
            </w:pPr>
            <w:r w:rsidRPr="00072662">
              <w:rPr>
                <w:rFonts w:ascii="Arial" w:eastAsia="Times New Roman" w:hAnsi="Arial" w:cs="Arial"/>
                <w:color w:val="000000"/>
                <w:lang w:eastAsia="en-GB"/>
              </w:rPr>
              <w:t>1 daughter</w:t>
            </w:r>
          </w:p>
          <w:p w:rsidR="00D57B33" w:rsidRPr="00072662" w:rsidRDefault="00D57B33" w:rsidP="00072662">
            <w:pPr>
              <w:spacing w:after="120"/>
              <w:rPr>
                <w:rFonts w:ascii="Arial" w:eastAsia="Times New Roman" w:hAnsi="Arial" w:cs="Arial"/>
                <w:b/>
                <w:color w:val="000000"/>
                <w:lang w:eastAsia="en-GB"/>
              </w:rPr>
            </w:pPr>
          </w:p>
        </w:tc>
      </w:tr>
    </w:tbl>
    <w:p w:rsidR="00072662" w:rsidRPr="00072662" w:rsidRDefault="00072662" w:rsidP="00072662">
      <w:pPr>
        <w:spacing w:after="120" w:line="240" w:lineRule="auto"/>
        <w:rPr>
          <w:rFonts w:ascii="Times New Roman" w:eastAsia="Times New Roman" w:hAnsi="Times New Roman" w:cs="Times New Roman"/>
          <w:b/>
          <w:color w:val="000000"/>
          <w:sz w:val="24"/>
          <w:szCs w:val="24"/>
          <w:lang w:eastAsia="en-GB"/>
        </w:rPr>
      </w:pPr>
    </w:p>
    <w:p w:rsidR="002F51F2" w:rsidRDefault="002F51F2" w:rsidP="00BE5287">
      <w:pPr>
        <w:rPr>
          <w:rFonts w:ascii="Arial" w:hAnsi="Arial" w:cs="Arial"/>
        </w:rPr>
      </w:pPr>
    </w:p>
    <w:p w:rsidR="00072662" w:rsidRDefault="00072662" w:rsidP="00BE5287">
      <w:pPr>
        <w:rPr>
          <w:rFonts w:ascii="Arial" w:hAnsi="Arial" w:cs="Arial"/>
        </w:rPr>
      </w:pPr>
    </w:p>
    <w:p w:rsidR="00072662" w:rsidRDefault="00072662" w:rsidP="00BE5287">
      <w:pPr>
        <w:rPr>
          <w:rFonts w:ascii="Arial" w:hAnsi="Arial" w:cs="Arial"/>
        </w:rPr>
      </w:pPr>
    </w:p>
    <w:p w:rsidR="00072662" w:rsidRDefault="00072662" w:rsidP="00BE5287">
      <w:pPr>
        <w:rPr>
          <w:rFonts w:ascii="Arial" w:hAnsi="Arial" w:cs="Arial"/>
        </w:rPr>
      </w:pPr>
    </w:p>
    <w:p w:rsidR="00072662" w:rsidRDefault="00072662" w:rsidP="00BE5287">
      <w:pPr>
        <w:rPr>
          <w:rFonts w:ascii="Arial" w:hAnsi="Arial" w:cs="Arial"/>
        </w:rPr>
      </w:pPr>
    </w:p>
    <w:p w:rsidR="00072662" w:rsidRDefault="00072662" w:rsidP="00BE5287">
      <w:pPr>
        <w:rPr>
          <w:rFonts w:ascii="Arial" w:hAnsi="Arial" w:cs="Arial"/>
        </w:rPr>
      </w:pPr>
    </w:p>
    <w:p w:rsidR="00072662" w:rsidRDefault="00072662" w:rsidP="00BE5287">
      <w:pPr>
        <w:rPr>
          <w:rFonts w:ascii="Arial" w:hAnsi="Arial" w:cs="Arial"/>
        </w:rPr>
      </w:pPr>
    </w:p>
    <w:p w:rsidR="00072662" w:rsidRDefault="00072662" w:rsidP="00BE5287">
      <w:pPr>
        <w:rPr>
          <w:rFonts w:ascii="Arial" w:hAnsi="Arial" w:cs="Arial"/>
        </w:rPr>
      </w:pPr>
    </w:p>
    <w:p w:rsidR="00072662" w:rsidRDefault="00072662" w:rsidP="00BE5287">
      <w:pPr>
        <w:rPr>
          <w:rFonts w:ascii="Arial" w:hAnsi="Arial" w:cs="Arial"/>
        </w:rPr>
      </w:pPr>
    </w:p>
    <w:p w:rsidR="00072662" w:rsidRDefault="00072662" w:rsidP="00BE5287">
      <w:pPr>
        <w:rPr>
          <w:rFonts w:ascii="Arial" w:hAnsi="Arial" w:cs="Arial"/>
        </w:rPr>
      </w:pPr>
    </w:p>
    <w:p w:rsidR="00072662" w:rsidRDefault="00072662" w:rsidP="00BE5287">
      <w:pPr>
        <w:rPr>
          <w:rFonts w:ascii="Arial" w:hAnsi="Arial" w:cs="Arial"/>
        </w:rPr>
      </w:pPr>
    </w:p>
    <w:p w:rsidR="008B3255" w:rsidRDefault="008B3255" w:rsidP="008B3255">
      <w:pPr>
        <w:pStyle w:val="NormalWeb"/>
        <w:spacing w:before="0" w:beforeAutospacing="0" w:after="0" w:afterAutospacing="0"/>
        <w:rPr>
          <w:rFonts w:ascii="Arial" w:eastAsiaTheme="minorEastAsia" w:hAnsi="Arial" w:cs="Arial"/>
          <w:kern w:val="24"/>
          <w:sz w:val="22"/>
          <w:szCs w:val="22"/>
        </w:rPr>
      </w:pPr>
      <w:r w:rsidRPr="00AB28CC">
        <w:rPr>
          <w:rFonts w:ascii="Arial" w:eastAsiaTheme="minorHAnsi" w:hAnsi="Arial" w:cs="Arial"/>
          <w:noProof/>
          <w:sz w:val="22"/>
          <w:szCs w:val="22"/>
        </w:rPr>
        <mc:AlternateContent>
          <mc:Choice Requires="wpg">
            <w:drawing>
              <wp:anchor distT="0" distB="0" distL="114300" distR="114300" simplePos="0" relativeHeight="251659264" behindDoc="0" locked="0" layoutInCell="1" allowOverlap="1" wp14:anchorId="33FD09BA" wp14:editId="0D6B0023">
                <wp:simplePos x="0" y="0"/>
                <wp:positionH relativeFrom="column">
                  <wp:posOffset>1485900</wp:posOffset>
                </wp:positionH>
                <wp:positionV relativeFrom="paragraph">
                  <wp:posOffset>13970</wp:posOffset>
                </wp:positionV>
                <wp:extent cx="2590800" cy="2628900"/>
                <wp:effectExtent l="0" t="0" r="19050" b="19050"/>
                <wp:wrapNone/>
                <wp:docPr id="9" name="Group 2"/>
                <wp:cNvGraphicFramePr/>
                <a:graphic xmlns:a="http://schemas.openxmlformats.org/drawingml/2006/main">
                  <a:graphicData uri="http://schemas.microsoft.com/office/word/2010/wordprocessingGroup">
                    <wpg:wgp>
                      <wpg:cNvGrpSpPr/>
                      <wpg:grpSpPr bwMode="auto">
                        <a:xfrm>
                          <a:off x="0" y="0"/>
                          <a:ext cx="2590800" cy="2628900"/>
                          <a:chOff x="0" y="0"/>
                          <a:chExt cx="7200" cy="8100"/>
                        </a:xfrm>
                      </wpg:grpSpPr>
                      <wps:wsp>
                        <wps:cNvPr id="2" name="Oval 2"/>
                        <wps:cNvSpPr>
                          <a:spLocks noChangeArrowheads="1"/>
                        </wps:cNvSpPr>
                        <wps:spPr bwMode="auto">
                          <a:xfrm>
                            <a:off x="0" y="0"/>
                            <a:ext cx="7200" cy="8100"/>
                          </a:xfrm>
                          <a:prstGeom prst="ellipse">
                            <a:avLst/>
                          </a:prstGeom>
                          <a:solidFill>
                            <a:srgbClr val="FFFFFF">
                              <a:alpha val="0"/>
                            </a:srgbClr>
                          </a:solidFill>
                          <a:ln w="9525">
                            <a:solidFill>
                              <a:sysClr val="windowText" lastClr="000000">
                                <a:lumMod val="65000"/>
                                <a:lumOff val="35000"/>
                              </a:sysClr>
                            </a:solidFill>
                            <a:round/>
                            <a:headEnd/>
                            <a:tailEnd/>
                          </a:ln>
                        </wps:spPr>
                        <wps:bodyPr vert="horz" wrap="square" lIns="91440" tIns="45720" rIns="91440" bIns="45720" numCol="1" anchor="t" anchorCtr="0" compatLnSpc="1">
                          <a:prstTxWarp prst="textNoShape">
                            <a:avLst/>
                          </a:prstTxWarp>
                        </wps:bodyPr>
                      </wps:wsp>
                      <wps:wsp>
                        <wps:cNvPr id="3" name="Oval 3"/>
                        <wps:cNvSpPr>
                          <a:spLocks noChangeArrowheads="1"/>
                        </wps:cNvSpPr>
                        <wps:spPr bwMode="auto">
                          <a:xfrm>
                            <a:off x="900" y="1080"/>
                            <a:ext cx="5400" cy="6120"/>
                          </a:xfrm>
                          <a:prstGeom prst="ellipse">
                            <a:avLst/>
                          </a:prstGeom>
                          <a:solidFill>
                            <a:srgbClr val="FFFFFF">
                              <a:alpha val="0"/>
                            </a:srgbClr>
                          </a:solidFill>
                          <a:ln w="9525">
                            <a:solidFill>
                              <a:sysClr val="windowText" lastClr="000000">
                                <a:lumMod val="65000"/>
                                <a:lumOff val="35000"/>
                              </a:sysClr>
                            </a:solidFill>
                            <a:round/>
                            <a:headEnd/>
                            <a:tailEnd/>
                          </a:ln>
                        </wps:spPr>
                        <wps:bodyPr vert="horz" wrap="square" lIns="91440" tIns="45720" rIns="91440" bIns="45720" numCol="1" anchor="t" anchorCtr="0" compatLnSpc="1">
                          <a:prstTxWarp prst="textNoShape">
                            <a:avLst/>
                          </a:prstTxWarp>
                        </wps:bodyPr>
                      </wps:wsp>
                      <wps:wsp>
                        <wps:cNvPr id="4" name="Oval 4"/>
                        <wps:cNvSpPr>
                          <a:spLocks noChangeArrowheads="1"/>
                        </wps:cNvSpPr>
                        <wps:spPr bwMode="auto">
                          <a:xfrm>
                            <a:off x="1800" y="2160"/>
                            <a:ext cx="3600" cy="4140"/>
                          </a:xfrm>
                          <a:prstGeom prst="ellipse">
                            <a:avLst/>
                          </a:prstGeom>
                          <a:solidFill>
                            <a:srgbClr val="FFFFFF">
                              <a:alpha val="0"/>
                            </a:srgbClr>
                          </a:solidFill>
                          <a:ln w="9525">
                            <a:solidFill>
                              <a:sysClr val="windowText" lastClr="000000">
                                <a:lumMod val="65000"/>
                                <a:lumOff val="35000"/>
                              </a:sysClr>
                            </a:solidFill>
                            <a:round/>
                            <a:headEnd/>
                            <a:tailEnd/>
                          </a:ln>
                        </wps:spPr>
                        <wps:bodyPr vert="horz" wrap="square" lIns="91440" tIns="45720" rIns="91440" bIns="45720" numCol="1" anchor="t" anchorCtr="0" compatLnSpc="1">
                          <a:prstTxWarp prst="textNoShape">
                            <a:avLst/>
                          </a:prstTxWarp>
                        </wps:bodyPr>
                      </wps:wsp>
                      <wps:wsp>
                        <wps:cNvPr id="5" name="Oval 5"/>
                        <wps:cNvSpPr>
                          <a:spLocks noChangeArrowheads="1"/>
                        </wps:cNvSpPr>
                        <wps:spPr bwMode="auto">
                          <a:xfrm>
                            <a:off x="2880" y="3516"/>
                            <a:ext cx="1440" cy="1440"/>
                          </a:xfrm>
                          <a:prstGeom prst="ellipse">
                            <a:avLst/>
                          </a:prstGeom>
                          <a:solidFill>
                            <a:srgbClr val="FFFFFF">
                              <a:alpha val="0"/>
                            </a:srgbClr>
                          </a:solidFill>
                          <a:ln w="9525">
                            <a:solidFill>
                              <a:sysClr val="windowText" lastClr="000000">
                                <a:lumMod val="65000"/>
                                <a:lumOff val="35000"/>
                              </a:sysClr>
                            </a:solidFill>
                            <a:round/>
                            <a:headEnd/>
                            <a:tailEnd/>
                          </a:ln>
                        </wps:spPr>
                        <wps:txbx>
                          <w:txbxContent>
                            <w:p w:rsidR="008B3255" w:rsidRPr="000C4303" w:rsidRDefault="008B3255" w:rsidP="008B3255">
                              <w:pPr>
                                <w:pStyle w:val="NormalWeb"/>
                                <w:spacing w:before="0" w:beforeAutospacing="0" w:after="200" w:afterAutospacing="0"/>
                                <w:textAlignment w:val="baseline"/>
                                <w:rPr>
                                  <w:rFonts w:asciiTheme="minorHAnsi" w:hAnsiTheme="minorHAnsi"/>
                                  <w:b/>
                                  <w:sz w:val="16"/>
                                  <w:szCs w:val="16"/>
                                </w:rPr>
                              </w:pPr>
                              <w:r w:rsidRPr="000C4303">
                                <w:rPr>
                                  <w:rFonts w:asciiTheme="minorHAnsi" w:hAnsiTheme="minorHAnsi"/>
                                  <w:b/>
                                  <w:sz w:val="16"/>
                                  <w:szCs w:val="16"/>
                                </w:rPr>
                                <w:t>You</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3FD09BA" id="Group 2" o:spid="_x0000_s1026" style="position:absolute;margin-left:117pt;margin-top:1.1pt;width:204pt;height:207pt;z-index:251659264;mso-width-relative:margin;mso-height-relative:margin"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">
                <v:oval id="Oval 2" o:spid="_x0000_s1027" style="position:absolute;width:7200;height:8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Lar4A&#10;AADaAAAADwAAAGRycy9kb3ducmV2LnhtbERPTWuDQBC9F/Iflgn0VtcqtMFklVJqCLlpArkO7lSl&#10;7qy4G7X/vlso9Ph434diNYOYaXK9ZQXPUQyCuLG651bB9VI+7UA4j6xxsEwKvslBkW8eDphpu3BF&#10;c+1bEULYZaig837MpHRNRwZdZEfiwH3ayaAPcGqlnnAJ4WaQSRy/SIM9h4YOR3rvqPmq7ybMOFXm&#10;ePvoJZVppev0nL4255tSj9v1bQ/C0+r/xX/uk1aQwO+V4AeZ/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5i2q+AAAA2gAAAA8AAAAAAAAAAAAAAAAAmAIAAGRycy9kb3ducmV2&#10;LnhtbFBLBQYAAAAABAAEAPUAAACDAwAAAAA=&#10;" strokecolor="#595959">
                  <v:fill opacity="0"/>
                </v:oval>
                <v:oval id="Oval 3" o:spid="_x0000_s1028" style="position:absolute;left:900;top:1080;width:540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u8bwA&#10;AADaAAAADwAAAGRycy9kb3ducmV2LnhtbERPTYvCMBC9C/6HMII3m2rBlWoUEV3EW6vgdWjGtthM&#10;SpPV+u+NIOzx8b5Xm9404kGdqy0rmEYxCOLC6ppLBZfzYbIA4TyyxsYyKXiRg816OFhhqu2TM3rk&#10;vhQhhF2KCirv21RKV1Rk0EW2JQ7czXYGfYBdKXWHzxBuGjmL47k0WHNoqLClXUXFPf8zYcYxM7/X&#10;fS3pkGQ6T07JT3G6KjUe9dslCE+9/xd/3UetIIHPleAHuX4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dS7xvAAAANoAAAAPAAAAAAAAAAAAAAAAAJgCAABkcnMvZG93bnJldi54&#10;bWxQSwUGAAAAAAQABAD1AAAAgQMAAAAA&#10;" strokecolor="#595959">
                  <v:fill opacity="0"/>
                </v:oval>
                <v:oval id="Oval 4" o:spid="_x0000_s1029" style="position:absolute;left:1800;top:2160;width:360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2hb8A&#10;AADaAAAADwAAAGRycy9kb3ducmV2LnhtbERPTWuDQBC9B/Iflgn0FtfW0hbjGkKoIeSmLXgd3IlK&#10;3Vlxt9H8+26h0OPjfWf7xQziRpPrLSt4jGIQxI3VPbcKPj+K7RsI55E1DpZJwZ0c7PP1KsNU25lL&#10;ulW+FSGEXYoKOu/HVErXdGTQRXYkDtzVTgZ9gFMr9YRzCDeDfIrjF2mw59DQ4UjHjpqv6tuEGefS&#10;nOr3XlKRlLpKLslrc6mVetgshx0IT4v/F/+5z1rBM/xeCX6Q+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LaFvwAAANoAAAAPAAAAAAAAAAAAAAAAAJgCAABkcnMvZG93bnJl&#10;di54bWxQSwUGAAAAAAQABAD1AAAAhAMAAAAA&#10;" strokecolor="#595959">
                  <v:fill opacity="0"/>
                </v:oval>
                <v:oval id="Oval 5" o:spid="_x0000_s1030" style="position:absolute;left:2880;top:3516;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THr4A&#10;AADaAAAADwAAAGRycy9kb3ducmV2LnhtbERPy2qDQBTdB/IPww10F8dW+sA4hhBqCNlpC24vzo1K&#10;nTviTKP5+06h0OXhvLP9YgZxo8n1lhU8RjEI4sbqnlsFnx/F9g2E88gaB8uk4E4O9vl6lWGq7cwl&#10;3SrfihDCLkUFnfdjKqVrOjLoIjsSB+5qJ4M+wKmVesI5hJtBPsXxizTYc2jocKRjR81X9W3CjHNp&#10;TvV7L6lISl0ll+S1udRKPWyWww6Ep8X/i//cZ63gGX6vBD/I/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QEx6+AAAA2gAAAA8AAAAAAAAAAAAAAAAAmAIAAGRycy9kb3ducmV2&#10;LnhtbFBLBQYAAAAABAAEAPUAAACDAwAAAAA=&#10;" strokecolor="#595959">
                  <v:fill opacity="0"/>
                  <v:textbox>
                    <w:txbxContent>
                      <w:p w:rsidR="008B3255" w:rsidRPr="000C4303" w:rsidRDefault="008B3255" w:rsidP="008B3255">
                        <w:pPr>
                          <w:pStyle w:val="NormalWeb"/>
                          <w:spacing w:before="0" w:beforeAutospacing="0" w:after="200" w:afterAutospacing="0"/>
                          <w:textAlignment w:val="baseline"/>
                          <w:rPr>
                            <w:rFonts w:asciiTheme="minorHAnsi" w:hAnsiTheme="minorHAnsi"/>
                            <w:b/>
                            <w:sz w:val="16"/>
                            <w:szCs w:val="16"/>
                          </w:rPr>
                        </w:pPr>
                        <w:r w:rsidRPr="000C4303">
                          <w:rPr>
                            <w:rFonts w:asciiTheme="minorHAnsi" w:hAnsiTheme="minorHAnsi"/>
                            <w:b/>
                            <w:sz w:val="16"/>
                            <w:szCs w:val="16"/>
                          </w:rPr>
                          <w:t>You</w:t>
                        </w:r>
                      </w:p>
                    </w:txbxContent>
                  </v:textbox>
                </v:oval>
              </v:group>
            </w:pict>
          </mc:Fallback>
        </mc:AlternateContent>
      </w:r>
    </w:p>
    <w:p w:rsidR="006229F0" w:rsidRDefault="006229F0" w:rsidP="008B3255">
      <w:pPr>
        <w:pStyle w:val="NormalWeb"/>
        <w:spacing w:before="0" w:beforeAutospacing="0" w:after="0" w:afterAutospacing="0"/>
        <w:rPr>
          <w:rFonts w:ascii="Arial" w:eastAsiaTheme="minorEastAsia" w:hAnsi="Arial" w:cs="Arial"/>
          <w:kern w:val="24"/>
          <w:sz w:val="22"/>
          <w:szCs w:val="22"/>
        </w:rPr>
      </w:pPr>
    </w:p>
    <w:p w:rsidR="006229F0" w:rsidRDefault="006229F0" w:rsidP="008B3255">
      <w:pPr>
        <w:pStyle w:val="NormalWeb"/>
        <w:spacing w:before="0" w:beforeAutospacing="0" w:after="0" w:afterAutospacing="0"/>
        <w:rPr>
          <w:rFonts w:ascii="Arial" w:eastAsiaTheme="minorEastAsia" w:hAnsi="Arial" w:cs="Arial"/>
          <w:kern w:val="24"/>
          <w:sz w:val="22"/>
          <w:szCs w:val="22"/>
        </w:rPr>
      </w:pPr>
    </w:p>
    <w:p w:rsidR="006229F0" w:rsidRPr="00AB28CC" w:rsidRDefault="006229F0" w:rsidP="008B3255">
      <w:pPr>
        <w:pStyle w:val="NormalWeb"/>
        <w:spacing w:before="0" w:beforeAutospacing="0" w:after="0" w:afterAutospacing="0"/>
        <w:rPr>
          <w:rFonts w:ascii="Arial" w:eastAsiaTheme="minorEastAsia" w:hAnsi="Arial" w:cs="Arial"/>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E604FF" w:rsidRPr="00AB28CC" w:rsidRDefault="00E604FF" w:rsidP="00E604FF">
      <w:pPr>
        <w:pStyle w:val="NormalWeb"/>
        <w:spacing w:before="0" w:beforeAutospacing="0" w:after="0" w:afterAutospacing="0"/>
        <w:rPr>
          <w:rFonts w:ascii="Arial" w:eastAsiaTheme="minorEastAsia" w:hAnsi="Arial" w:cs="Arial"/>
          <w:bCs/>
          <w:i/>
          <w:kern w:val="24"/>
          <w:sz w:val="22"/>
          <w:szCs w:val="22"/>
        </w:rPr>
      </w:pPr>
    </w:p>
    <w:p w:rsidR="00E604FF" w:rsidRPr="00AB28CC" w:rsidRDefault="00E604FF" w:rsidP="00E604FF">
      <w:pPr>
        <w:pStyle w:val="NormalWeb"/>
        <w:spacing w:before="0" w:beforeAutospacing="0" w:after="0" w:afterAutospacing="0"/>
        <w:rPr>
          <w:rFonts w:ascii="Arial" w:hAnsi="Arial" w:cs="Arial"/>
          <w:sz w:val="22"/>
          <w:szCs w:val="22"/>
        </w:rPr>
      </w:pPr>
      <w:r w:rsidRPr="00AB28CC">
        <w:rPr>
          <w:rFonts w:ascii="Arial" w:eastAsiaTheme="minorEastAsia" w:hAnsi="Arial" w:cs="Arial"/>
          <w:kern w:val="24"/>
          <w:sz w:val="22"/>
          <w:szCs w:val="22"/>
        </w:rPr>
        <w:t>Inner circle – name people that are very close and important to you </w:t>
      </w:r>
    </w:p>
    <w:p w:rsidR="00E604FF" w:rsidRPr="00AB28CC" w:rsidRDefault="00E604FF" w:rsidP="00E604FF">
      <w:pPr>
        <w:pStyle w:val="NormalWeb"/>
        <w:spacing w:before="0" w:beforeAutospacing="0" w:after="0" w:afterAutospacing="0"/>
        <w:rPr>
          <w:rFonts w:ascii="Arial" w:hAnsi="Arial" w:cs="Arial"/>
          <w:sz w:val="22"/>
          <w:szCs w:val="22"/>
        </w:rPr>
      </w:pPr>
      <w:r w:rsidRPr="00AB28CC">
        <w:rPr>
          <w:rFonts w:ascii="Arial" w:eastAsiaTheme="minorEastAsia" w:hAnsi="Arial" w:cs="Arial"/>
          <w:kern w:val="24"/>
          <w:sz w:val="22"/>
          <w:szCs w:val="22"/>
        </w:rPr>
        <w:t>Middle and outer circles – name people that are less close but still important to you</w:t>
      </w:r>
    </w:p>
    <w:p w:rsidR="00E604FF" w:rsidRPr="00AB28CC" w:rsidRDefault="00E604FF" w:rsidP="00E604FF">
      <w:pPr>
        <w:pStyle w:val="NormalWeb"/>
        <w:spacing w:before="0" w:beforeAutospacing="0" w:after="0" w:afterAutospacing="0"/>
        <w:rPr>
          <w:rFonts w:ascii="Arial" w:eastAsiaTheme="minorEastAsia" w:hAnsi="Arial" w:cs="Arial"/>
          <w:bCs/>
          <w:i/>
          <w:kern w:val="24"/>
          <w:sz w:val="22"/>
          <w:szCs w:val="22"/>
        </w:rPr>
      </w:pPr>
    </w:p>
    <w:p w:rsidR="00E604FF" w:rsidRPr="00AB28CC" w:rsidRDefault="00E604FF" w:rsidP="00E604FF">
      <w:pPr>
        <w:pStyle w:val="NormalWeb"/>
        <w:spacing w:before="0" w:beforeAutospacing="0" w:after="0" w:afterAutospacing="0"/>
        <w:rPr>
          <w:rFonts w:ascii="Arial" w:eastAsiaTheme="minorEastAsia" w:hAnsi="Arial" w:cs="Arial"/>
          <w:bCs/>
          <w:i/>
          <w:kern w:val="24"/>
          <w:sz w:val="22"/>
          <w:szCs w:val="22"/>
        </w:rPr>
      </w:pPr>
    </w:p>
    <w:p w:rsidR="00E604FF" w:rsidRPr="00ED32F1" w:rsidRDefault="00E604FF" w:rsidP="00E604FF">
      <w:pPr>
        <w:pStyle w:val="NormalWeb"/>
        <w:spacing w:before="0" w:beforeAutospacing="0" w:after="0" w:afterAutospacing="0"/>
        <w:rPr>
          <w:rFonts w:ascii="Arial" w:eastAsiaTheme="minorEastAsia" w:hAnsi="Arial" w:cs="Arial"/>
          <w:bCs/>
          <w:kern w:val="24"/>
          <w:sz w:val="22"/>
          <w:szCs w:val="22"/>
        </w:rPr>
      </w:pPr>
      <w:r w:rsidRPr="00ED32F1">
        <w:rPr>
          <w:rFonts w:ascii="Arial" w:eastAsiaTheme="minorEastAsia" w:hAnsi="Arial" w:cs="Arial"/>
          <w:b/>
          <w:bCs/>
          <w:kern w:val="24"/>
          <w:sz w:val="22"/>
          <w:szCs w:val="22"/>
        </w:rPr>
        <w:t>Figure 1</w:t>
      </w:r>
      <w:r w:rsidRPr="00ED32F1">
        <w:rPr>
          <w:rFonts w:ascii="Arial" w:eastAsiaTheme="minorEastAsia" w:hAnsi="Arial" w:cs="Arial"/>
          <w:bCs/>
          <w:kern w:val="24"/>
          <w:sz w:val="22"/>
          <w:szCs w:val="22"/>
        </w:rPr>
        <w:t xml:space="preserve"> Personal community diagram</w:t>
      </w: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E604FF" w:rsidRPr="00AB28CC" w:rsidRDefault="00E604FF"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Cs/>
          <w:i/>
          <w:kern w:val="24"/>
          <w:sz w:val="22"/>
          <w:szCs w:val="22"/>
        </w:rPr>
      </w:pPr>
    </w:p>
    <w:p w:rsidR="008B3255" w:rsidRDefault="008B3255" w:rsidP="008B3255">
      <w:pPr>
        <w:pStyle w:val="NormalWeb"/>
        <w:spacing w:before="0" w:beforeAutospacing="0" w:after="0" w:afterAutospacing="0"/>
        <w:rPr>
          <w:rFonts w:ascii="Arial" w:eastAsiaTheme="minorEastAsia" w:hAnsi="Arial" w:cs="Arial"/>
          <w:bCs/>
          <w:i/>
          <w:kern w:val="24"/>
          <w:sz w:val="22"/>
          <w:szCs w:val="22"/>
        </w:rPr>
      </w:pPr>
    </w:p>
    <w:p w:rsidR="005C7D2C" w:rsidRDefault="005C7D2C" w:rsidP="008B3255">
      <w:pPr>
        <w:pStyle w:val="NormalWeb"/>
        <w:spacing w:before="0" w:beforeAutospacing="0" w:after="0" w:afterAutospacing="0"/>
        <w:rPr>
          <w:rFonts w:ascii="Arial" w:eastAsiaTheme="minorEastAsia" w:hAnsi="Arial" w:cs="Arial"/>
          <w:bCs/>
          <w:i/>
          <w:kern w:val="24"/>
          <w:sz w:val="22"/>
          <w:szCs w:val="22"/>
        </w:rPr>
      </w:pPr>
    </w:p>
    <w:p w:rsidR="005C7D2C" w:rsidRDefault="005C7D2C"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6229F0" w:rsidRDefault="006229F0" w:rsidP="008B3255">
      <w:pPr>
        <w:pStyle w:val="NormalWeb"/>
        <w:spacing w:before="0" w:beforeAutospacing="0" w:after="0" w:afterAutospacing="0"/>
        <w:rPr>
          <w:rFonts w:ascii="Arial" w:eastAsiaTheme="minorEastAsia" w:hAnsi="Arial" w:cs="Arial"/>
          <w:bCs/>
          <w:i/>
          <w:kern w:val="24"/>
          <w:sz w:val="22"/>
          <w:szCs w:val="22"/>
        </w:rPr>
      </w:pPr>
    </w:p>
    <w:p w:rsidR="005C7D2C" w:rsidRDefault="005C7D2C" w:rsidP="008B3255">
      <w:pPr>
        <w:pStyle w:val="NormalWeb"/>
        <w:spacing w:before="0" w:beforeAutospacing="0" w:after="0" w:afterAutospacing="0"/>
        <w:rPr>
          <w:rFonts w:ascii="Arial" w:eastAsiaTheme="minorEastAsia" w:hAnsi="Arial" w:cs="Arial"/>
          <w:bCs/>
          <w:i/>
          <w:kern w:val="24"/>
          <w:sz w:val="22"/>
          <w:szCs w:val="22"/>
        </w:rPr>
      </w:pPr>
    </w:p>
    <w:p w:rsidR="005C7D2C" w:rsidRDefault="005C7D2C" w:rsidP="008B3255">
      <w:pPr>
        <w:pStyle w:val="NormalWeb"/>
        <w:spacing w:before="0" w:beforeAutospacing="0" w:after="0" w:afterAutospacing="0"/>
        <w:rPr>
          <w:rFonts w:ascii="Arial" w:eastAsiaTheme="minorEastAsia" w:hAnsi="Arial" w:cs="Arial"/>
          <w:bCs/>
          <w:i/>
          <w:kern w:val="24"/>
          <w:sz w:val="22"/>
          <w:szCs w:val="22"/>
        </w:rPr>
      </w:pPr>
    </w:p>
    <w:p w:rsidR="005C7D2C" w:rsidRDefault="005C7D2C" w:rsidP="008B3255">
      <w:pPr>
        <w:pStyle w:val="NormalWeb"/>
        <w:spacing w:before="0" w:beforeAutospacing="0" w:after="0" w:afterAutospacing="0"/>
        <w:rPr>
          <w:rFonts w:ascii="Arial" w:eastAsiaTheme="minorEastAsia" w:hAnsi="Arial" w:cs="Arial"/>
          <w:bCs/>
          <w:i/>
          <w:kern w:val="24"/>
          <w:sz w:val="22"/>
          <w:szCs w:val="22"/>
        </w:rPr>
      </w:pPr>
    </w:p>
    <w:p w:rsidR="005C7D2C" w:rsidRDefault="005C7D2C" w:rsidP="008B3255">
      <w:pPr>
        <w:pStyle w:val="NormalWeb"/>
        <w:spacing w:before="0" w:beforeAutospacing="0" w:after="0" w:afterAutospacing="0"/>
        <w:rPr>
          <w:rFonts w:ascii="Arial" w:eastAsiaTheme="minorEastAsia" w:hAnsi="Arial" w:cs="Arial"/>
          <w:bCs/>
          <w:i/>
          <w:kern w:val="24"/>
          <w:sz w:val="22"/>
          <w:szCs w:val="22"/>
        </w:rPr>
      </w:pPr>
    </w:p>
    <w:p w:rsidR="005C7D2C" w:rsidRDefault="005C7D2C" w:rsidP="008B3255">
      <w:pPr>
        <w:pStyle w:val="NormalWeb"/>
        <w:spacing w:before="0" w:beforeAutospacing="0" w:after="0" w:afterAutospacing="0"/>
        <w:rPr>
          <w:rFonts w:ascii="Arial" w:eastAsiaTheme="minorEastAsia" w:hAnsi="Arial" w:cs="Arial"/>
          <w:bCs/>
          <w:i/>
          <w:kern w:val="24"/>
          <w:sz w:val="22"/>
          <w:szCs w:val="22"/>
        </w:rPr>
      </w:pPr>
    </w:p>
    <w:p w:rsidR="005C7D2C" w:rsidRDefault="005C7D2C" w:rsidP="008B3255">
      <w:pPr>
        <w:pStyle w:val="NormalWeb"/>
        <w:spacing w:before="0" w:beforeAutospacing="0" w:after="0" w:afterAutospacing="0"/>
        <w:rPr>
          <w:rFonts w:ascii="Arial" w:eastAsiaTheme="minorEastAsia" w:hAnsi="Arial" w:cs="Arial"/>
          <w:bCs/>
          <w:i/>
          <w:kern w:val="24"/>
          <w:sz w:val="22"/>
          <w:szCs w:val="22"/>
        </w:rPr>
      </w:pPr>
    </w:p>
    <w:p w:rsidR="008B3255" w:rsidRDefault="008B3255" w:rsidP="008B3255">
      <w:pPr>
        <w:pStyle w:val="NormalWeb"/>
        <w:spacing w:before="0" w:beforeAutospacing="0" w:after="0" w:afterAutospacing="0"/>
        <w:rPr>
          <w:rFonts w:ascii="Arial" w:eastAsiaTheme="minorEastAsia" w:hAnsi="Arial" w:cs="Arial"/>
          <w:bCs/>
          <w:kern w:val="24"/>
          <w:sz w:val="22"/>
          <w:szCs w:val="22"/>
        </w:rPr>
      </w:pPr>
      <w:r w:rsidRPr="00ED32F1">
        <w:rPr>
          <w:rFonts w:ascii="Arial" w:eastAsiaTheme="minorEastAsia" w:hAnsi="Arial" w:cs="Arial"/>
          <w:b/>
          <w:bCs/>
          <w:kern w:val="24"/>
          <w:sz w:val="22"/>
          <w:szCs w:val="22"/>
        </w:rPr>
        <w:t>Table 2</w:t>
      </w:r>
      <w:r w:rsidRPr="00ED32F1">
        <w:rPr>
          <w:rFonts w:ascii="Arial" w:eastAsiaTheme="minorEastAsia" w:hAnsi="Arial" w:cs="Arial"/>
          <w:bCs/>
          <w:kern w:val="24"/>
          <w:sz w:val="22"/>
          <w:szCs w:val="22"/>
        </w:rPr>
        <w:t xml:space="preserve"> Personal community types</w:t>
      </w:r>
    </w:p>
    <w:p w:rsidR="00072662" w:rsidRDefault="00072662" w:rsidP="008B3255">
      <w:pPr>
        <w:pStyle w:val="NormalWeb"/>
        <w:spacing w:before="0" w:beforeAutospacing="0" w:after="0" w:afterAutospacing="0"/>
        <w:rPr>
          <w:rFonts w:ascii="Arial" w:eastAsiaTheme="minorEastAsia" w:hAnsi="Arial" w:cs="Arial"/>
          <w:bCs/>
          <w:kern w:val="24"/>
          <w:sz w:val="22"/>
          <w:szCs w:val="22"/>
        </w:rPr>
      </w:pPr>
    </w:p>
    <w:p w:rsidR="00072662" w:rsidRPr="00072662" w:rsidRDefault="00072662" w:rsidP="00072662">
      <w:pPr>
        <w:spacing w:after="0" w:line="240" w:lineRule="auto"/>
        <w:rPr>
          <w:rFonts w:ascii="Times New Roman" w:eastAsiaTheme="minorEastAsia" w:hAnsi="Times New Roman" w:cs="Times New Roman"/>
          <w:b/>
          <w:bCs/>
          <w:kern w:val="24"/>
          <w:sz w:val="24"/>
          <w:szCs w:val="24"/>
          <w:lang w:eastAsia="en-GB"/>
        </w:rPr>
      </w:pPr>
    </w:p>
    <w:tbl>
      <w:tblPr>
        <w:tblStyle w:val="TableGrid1"/>
        <w:tblW w:w="0" w:type="auto"/>
        <w:tblLook w:val="04A0" w:firstRow="1" w:lastRow="0" w:firstColumn="1" w:lastColumn="0" w:noHBand="0" w:noVBand="1"/>
      </w:tblPr>
      <w:tblGrid>
        <w:gridCol w:w="3005"/>
        <w:gridCol w:w="3005"/>
        <w:gridCol w:w="3006"/>
      </w:tblGrid>
      <w:tr w:rsidR="00072662" w:rsidRPr="00072662" w:rsidTr="00EF56D6">
        <w:tc>
          <w:tcPr>
            <w:tcW w:w="3005" w:type="dxa"/>
          </w:tcPr>
          <w:p w:rsidR="00072662" w:rsidRPr="00072662" w:rsidRDefault="00072662" w:rsidP="00EF56D6">
            <w:pPr>
              <w:rPr>
                <w:rFonts w:ascii="Arial" w:eastAsiaTheme="minorEastAsia" w:hAnsi="Arial" w:cs="Arial"/>
                <w:bCs/>
                <w:kern w:val="24"/>
                <w:lang w:eastAsia="en-GB"/>
              </w:rPr>
            </w:pPr>
            <w:r w:rsidRPr="00072662">
              <w:rPr>
                <w:rFonts w:ascii="Arial" w:eastAsiaTheme="minorEastAsia" w:hAnsi="Arial" w:cs="Arial"/>
                <w:bCs/>
                <w:kern w:val="24"/>
                <w:lang w:eastAsia="en-GB"/>
              </w:rPr>
              <w:t>Personal community type</w:t>
            </w:r>
          </w:p>
          <w:p w:rsidR="00072662" w:rsidRPr="00072662" w:rsidRDefault="00072662" w:rsidP="00EF56D6">
            <w:pPr>
              <w:rPr>
                <w:rFonts w:ascii="Arial" w:eastAsiaTheme="minorEastAsia" w:hAnsi="Arial" w:cs="Arial"/>
                <w:bCs/>
                <w:kern w:val="24"/>
                <w:lang w:eastAsia="en-GB"/>
              </w:rPr>
            </w:pPr>
          </w:p>
        </w:tc>
        <w:tc>
          <w:tcPr>
            <w:tcW w:w="3005" w:type="dxa"/>
          </w:tcPr>
          <w:p w:rsidR="00072662" w:rsidRPr="00072662" w:rsidRDefault="00072662" w:rsidP="00EF56D6">
            <w:pPr>
              <w:rPr>
                <w:rFonts w:ascii="Arial" w:eastAsiaTheme="minorEastAsia" w:hAnsi="Arial" w:cs="Arial"/>
                <w:kern w:val="24"/>
                <w:lang w:eastAsia="en-GB"/>
              </w:rPr>
            </w:pPr>
            <w:r w:rsidRPr="00072662">
              <w:rPr>
                <w:rFonts w:ascii="Arial" w:eastAsiaTheme="minorEastAsia" w:hAnsi="Arial" w:cs="Arial"/>
                <w:kern w:val="24"/>
                <w:lang w:eastAsia="en-GB"/>
              </w:rPr>
              <w:t>Composition and size</w:t>
            </w:r>
          </w:p>
        </w:tc>
        <w:tc>
          <w:tcPr>
            <w:tcW w:w="3006" w:type="dxa"/>
          </w:tcPr>
          <w:p w:rsidR="00072662" w:rsidRPr="00072662" w:rsidRDefault="00072662" w:rsidP="00EF56D6">
            <w:pPr>
              <w:rPr>
                <w:rFonts w:ascii="Arial" w:eastAsia="Times New Roman" w:hAnsi="Arial" w:cs="Arial"/>
                <w:lang w:eastAsia="en-GB"/>
              </w:rPr>
            </w:pPr>
            <w:r w:rsidRPr="00072662">
              <w:rPr>
                <w:rFonts w:ascii="Arial" w:eastAsia="Times New Roman" w:hAnsi="Arial" w:cs="Arial"/>
                <w:lang w:eastAsia="en-GB"/>
              </w:rPr>
              <w:t>Number of widowers</w:t>
            </w:r>
          </w:p>
        </w:tc>
      </w:tr>
      <w:tr w:rsidR="00072662" w:rsidRPr="00072662" w:rsidTr="00EF56D6">
        <w:tc>
          <w:tcPr>
            <w:tcW w:w="3005" w:type="dxa"/>
          </w:tcPr>
          <w:p w:rsidR="00072662" w:rsidRPr="00072662" w:rsidRDefault="00072662" w:rsidP="00EF56D6">
            <w:pPr>
              <w:rPr>
                <w:rFonts w:ascii="Arial" w:eastAsia="Times New Roman" w:hAnsi="Arial" w:cs="Arial"/>
                <w:lang w:eastAsia="en-GB"/>
              </w:rPr>
            </w:pPr>
            <w:r w:rsidRPr="00072662">
              <w:rPr>
                <w:rFonts w:ascii="Arial" w:eastAsia="Times New Roman" w:hAnsi="Arial" w:cs="Arial"/>
                <w:lang w:eastAsia="en-GB"/>
              </w:rPr>
              <w:t>Concentrated family</w:t>
            </w:r>
          </w:p>
        </w:tc>
        <w:tc>
          <w:tcPr>
            <w:tcW w:w="3005" w:type="dxa"/>
          </w:tcPr>
          <w:p w:rsidR="00072662" w:rsidRPr="00072662" w:rsidRDefault="00072662" w:rsidP="00EF56D6">
            <w:pPr>
              <w:numPr>
                <w:ilvl w:val="0"/>
                <w:numId w:val="5"/>
              </w:numPr>
              <w:rPr>
                <w:rFonts w:ascii="Arial" w:eastAsiaTheme="minorEastAsia" w:hAnsi="Arial" w:cs="Arial"/>
                <w:kern w:val="24"/>
                <w:lang w:eastAsia="en-GB"/>
              </w:rPr>
            </w:pPr>
            <w:r w:rsidRPr="00072662">
              <w:rPr>
                <w:rFonts w:ascii="Arial" w:eastAsiaTheme="minorEastAsia" w:hAnsi="Arial" w:cs="Arial"/>
                <w:kern w:val="24"/>
                <w:lang w:eastAsia="en-GB"/>
              </w:rPr>
              <w:t>Majority family, family in centre of diagram</w:t>
            </w:r>
          </w:p>
          <w:p w:rsidR="00072662" w:rsidRPr="00072662" w:rsidRDefault="004E1821" w:rsidP="004E1821">
            <w:pPr>
              <w:numPr>
                <w:ilvl w:val="0"/>
                <w:numId w:val="5"/>
              </w:numPr>
              <w:rPr>
                <w:rFonts w:ascii="Arial" w:eastAsia="Times New Roman" w:hAnsi="Arial" w:cs="Arial"/>
                <w:lang w:eastAsia="en-GB"/>
              </w:rPr>
            </w:pPr>
            <w:r>
              <w:rPr>
                <w:rFonts w:ascii="Arial" w:eastAsiaTheme="minorEastAsia" w:hAnsi="Arial" w:cs="Arial"/>
                <w:kern w:val="24"/>
                <w:lang w:eastAsia="en-GB"/>
              </w:rPr>
              <w:t>Ranged from 6-</w:t>
            </w:r>
            <w:r w:rsidR="00072662" w:rsidRPr="00072662">
              <w:rPr>
                <w:rFonts w:ascii="Arial" w:eastAsiaTheme="minorEastAsia" w:hAnsi="Arial" w:cs="Arial"/>
                <w:kern w:val="24"/>
                <w:lang w:eastAsia="en-GB"/>
              </w:rPr>
              <w:t>12 members</w:t>
            </w:r>
          </w:p>
        </w:tc>
        <w:tc>
          <w:tcPr>
            <w:tcW w:w="3006" w:type="dxa"/>
          </w:tcPr>
          <w:p w:rsidR="00072662" w:rsidRPr="00072662" w:rsidRDefault="00072662" w:rsidP="00EF56D6">
            <w:pPr>
              <w:rPr>
                <w:rFonts w:ascii="Arial" w:eastAsia="Times New Roman" w:hAnsi="Arial" w:cs="Arial"/>
                <w:lang w:eastAsia="en-GB"/>
              </w:rPr>
            </w:pPr>
            <w:r w:rsidRPr="00072662">
              <w:rPr>
                <w:rFonts w:ascii="Arial" w:eastAsia="Times New Roman" w:hAnsi="Arial" w:cs="Arial"/>
                <w:lang w:eastAsia="en-GB"/>
              </w:rPr>
              <w:t>3 widowers:</w:t>
            </w:r>
          </w:p>
          <w:p w:rsidR="00072662" w:rsidRPr="00072662" w:rsidRDefault="00072662" w:rsidP="00EF56D6">
            <w:pPr>
              <w:rPr>
                <w:rFonts w:ascii="Arial" w:eastAsia="Times New Roman" w:hAnsi="Arial" w:cs="Arial"/>
                <w:lang w:eastAsia="en-GB"/>
              </w:rPr>
            </w:pPr>
          </w:p>
          <w:p w:rsidR="00072662" w:rsidRPr="00072662" w:rsidRDefault="00EB6F6F" w:rsidP="00EF56D6">
            <w:pPr>
              <w:rPr>
                <w:rFonts w:ascii="Arial" w:eastAsia="Times New Roman" w:hAnsi="Arial" w:cs="Arial"/>
                <w:lang w:eastAsia="en-GB"/>
              </w:rPr>
            </w:pPr>
            <w:r w:rsidRPr="00EB6F6F">
              <w:rPr>
                <w:rFonts w:ascii="Arial" w:eastAsia="Times New Roman" w:hAnsi="Arial" w:cs="Arial"/>
                <w:highlight w:val="yellow"/>
                <w:lang w:eastAsia="en-GB"/>
              </w:rPr>
              <w:t>Robert</w:t>
            </w:r>
            <w:r w:rsidR="00072662" w:rsidRPr="00072662">
              <w:rPr>
                <w:rFonts w:ascii="Arial" w:eastAsia="Times New Roman" w:hAnsi="Arial" w:cs="Arial"/>
                <w:lang w:eastAsia="en-GB"/>
              </w:rPr>
              <w:t xml:space="preserve">, </w:t>
            </w:r>
            <w:r w:rsidRPr="00EB6F6F">
              <w:rPr>
                <w:rFonts w:ascii="Arial" w:eastAsia="Times New Roman" w:hAnsi="Arial" w:cs="Arial"/>
                <w:highlight w:val="yellow"/>
                <w:lang w:eastAsia="en-GB"/>
              </w:rPr>
              <w:t>Arthur</w:t>
            </w:r>
            <w:r w:rsidR="00072662" w:rsidRPr="00EB6F6F">
              <w:rPr>
                <w:rFonts w:ascii="Arial" w:eastAsia="Times New Roman" w:hAnsi="Arial" w:cs="Arial"/>
                <w:highlight w:val="yellow"/>
                <w:lang w:eastAsia="en-GB"/>
              </w:rPr>
              <w:t>,</w:t>
            </w:r>
            <w:r w:rsidR="009F7447">
              <w:rPr>
                <w:rFonts w:ascii="Arial" w:eastAsia="Times New Roman" w:hAnsi="Arial" w:cs="Arial"/>
                <w:lang w:eastAsia="en-GB"/>
              </w:rPr>
              <w:t xml:space="preserve"> </w:t>
            </w:r>
            <w:r w:rsidR="009F7447" w:rsidRPr="009F7447">
              <w:rPr>
                <w:rFonts w:ascii="Arial" w:eastAsia="Times New Roman" w:hAnsi="Arial" w:cs="Arial"/>
                <w:highlight w:val="yellow"/>
                <w:lang w:eastAsia="en-GB"/>
              </w:rPr>
              <w:t>Richard</w:t>
            </w:r>
          </w:p>
          <w:p w:rsidR="00072662" w:rsidRPr="00072662" w:rsidRDefault="00072662" w:rsidP="00EF56D6">
            <w:pPr>
              <w:rPr>
                <w:rFonts w:ascii="Arial" w:eastAsia="Times New Roman" w:hAnsi="Arial" w:cs="Arial"/>
                <w:lang w:eastAsia="en-GB"/>
              </w:rPr>
            </w:pPr>
          </w:p>
        </w:tc>
      </w:tr>
      <w:tr w:rsidR="00072662" w:rsidRPr="00072662" w:rsidTr="00EF56D6">
        <w:tc>
          <w:tcPr>
            <w:tcW w:w="3005" w:type="dxa"/>
          </w:tcPr>
          <w:p w:rsidR="00072662" w:rsidRPr="00072662" w:rsidRDefault="00072662" w:rsidP="00EF56D6">
            <w:pPr>
              <w:rPr>
                <w:rFonts w:ascii="Arial" w:eastAsia="Times New Roman" w:hAnsi="Arial" w:cs="Arial"/>
                <w:lang w:eastAsia="en-GB"/>
              </w:rPr>
            </w:pPr>
            <w:r w:rsidRPr="00072662">
              <w:rPr>
                <w:rFonts w:ascii="Arial" w:eastAsia="Times New Roman" w:hAnsi="Arial" w:cs="Arial"/>
                <w:lang w:eastAsia="en-GB"/>
              </w:rPr>
              <w:t>Mixed with family centrality</w:t>
            </w:r>
          </w:p>
        </w:tc>
        <w:tc>
          <w:tcPr>
            <w:tcW w:w="3005" w:type="dxa"/>
          </w:tcPr>
          <w:p w:rsidR="00072662" w:rsidRPr="00072662" w:rsidRDefault="00072662" w:rsidP="00EF56D6">
            <w:pPr>
              <w:numPr>
                <w:ilvl w:val="0"/>
                <w:numId w:val="6"/>
              </w:numPr>
              <w:rPr>
                <w:rFonts w:ascii="Arial" w:eastAsiaTheme="minorEastAsia" w:hAnsi="Arial" w:cs="Arial"/>
                <w:kern w:val="24"/>
                <w:lang w:eastAsia="en-GB"/>
              </w:rPr>
            </w:pPr>
            <w:r w:rsidRPr="00072662">
              <w:rPr>
                <w:rFonts w:ascii="Arial" w:eastAsiaTheme="minorEastAsia" w:hAnsi="Arial" w:cs="Arial"/>
                <w:kern w:val="24"/>
                <w:lang w:eastAsia="en-GB"/>
              </w:rPr>
              <w:t>Majority friends &amp; others, family in centre of diagram</w:t>
            </w:r>
          </w:p>
          <w:p w:rsidR="00072662" w:rsidRPr="00072662" w:rsidRDefault="00072662" w:rsidP="00EF56D6">
            <w:pPr>
              <w:numPr>
                <w:ilvl w:val="0"/>
                <w:numId w:val="6"/>
              </w:numPr>
              <w:rPr>
                <w:rFonts w:ascii="Arial" w:eastAsia="Times New Roman" w:hAnsi="Arial" w:cs="Arial"/>
                <w:lang w:eastAsia="en-GB"/>
              </w:rPr>
            </w:pPr>
            <w:r w:rsidRPr="00072662">
              <w:rPr>
                <w:rFonts w:ascii="Arial" w:eastAsiaTheme="minorEastAsia" w:hAnsi="Arial" w:cs="Arial"/>
                <w:kern w:val="24"/>
                <w:lang w:eastAsia="en-GB"/>
              </w:rPr>
              <w:t>Ranged from 4-26 members</w:t>
            </w:r>
          </w:p>
        </w:tc>
        <w:tc>
          <w:tcPr>
            <w:tcW w:w="3006" w:type="dxa"/>
          </w:tcPr>
          <w:p w:rsidR="00072662" w:rsidRPr="00072662" w:rsidRDefault="00072662" w:rsidP="00EF56D6">
            <w:pPr>
              <w:rPr>
                <w:rFonts w:ascii="Arial" w:eastAsia="Times New Roman" w:hAnsi="Arial" w:cs="Arial"/>
                <w:lang w:eastAsia="en-GB"/>
              </w:rPr>
            </w:pPr>
            <w:r w:rsidRPr="00072662">
              <w:rPr>
                <w:rFonts w:ascii="Arial" w:eastAsia="Times New Roman" w:hAnsi="Arial" w:cs="Arial"/>
                <w:lang w:eastAsia="en-GB"/>
              </w:rPr>
              <w:t>3 widowers:</w:t>
            </w:r>
          </w:p>
          <w:p w:rsidR="00072662" w:rsidRPr="00072662" w:rsidRDefault="00072662" w:rsidP="00EF56D6">
            <w:pPr>
              <w:rPr>
                <w:rFonts w:ascii="Arial" w:eastAsia="Times New Roman" w:hAnsi="Arial" w:cs="Arial"/>
                <w:lang w:eastAsia="en-GB"/>
              </w:rPr>
            </w:pPr>
          </w:p>
          <w:p w:rsidR="00072662" w:rsidRPr="00072662" w:rsidRDefault="00EB6F6F" w:rsidP="00EF56D6">
            <w:pPr>
              <w:rPr>
                <w:rFonts w:ascii="Arial" w:eastAsia="Times New Roman" w:hAnsi="Arial" w:cs="Arial"/>
                <w:lang w:eastAsia="en-GB"/>
              </w:rPr>
            </w:pPr>
            <w:r w:rsidRPr="00EB6F6F">
              <w:rPr>
                <w:rFonts w:ascii="Arial" w:eastAsia="Times New Roman" w:hAnsi="Arial" w:cs="Arial"/>
                <w:highlight w:val="yellow"/>
                <w:lang w:eastAsia="en-GB"/>
              </w:rPr>
              <w:t>George</w:t>
            </w:r>
            <w:r w:rsidR="00072662" w:rsidRPr="00072662">
              <w:rPr>
                <w:rFonts w:ascii="Arial" w:eastAsia="Times New Roman" w:hAnsi="Arial" w:cs="Arial"/>
                <w:lang w:eastAsia="en-GB"/>
              </w:rPr>
              <w:t xml:space="preserve">, </w:t>
            </w:r>
            <w:r w:rsidRPr="00EB6F6F">
              <w:rPr>
                <w:rFonts w:ascii="Arial" w:eastAsia="Times New Roman" w:hAnsi="Arial" w:cs="Arial"/>
                <w:highlight w:val="yellow"/>
                <w:lang w:eastAsia="en-GB"/>
              </w:rPr>
              <w:t>Harold</w:t>
            </w:r>
            <w:r w:rsidR="00072662" w:rsidRPr="00072662">
              <w:rPr>
                <w:rFonts w:ascii="Arial" w:eastAsia="Times New Roman" w:hAnsi="Arial" w:cs="Arial"/>
                <w:lang w:eastAsia="en-GB"/>
              </w:rPr>
              <w:t xml:space="preserve">, </w:t>
            </w:r>
            <w:r w:rsidRPr="00EB6F6F">
              <w:rPr>
                <w:rFonts w:ascii="Arial" w:eastAsia="Times New Roman" w:hAnsi="Arial" w:cs="Arial"/>
                <w:highlight w:val="yellow"/>
                <w:lang w:eastAsia="en-GB"/>
              </w:rPr>
              <w:t>Frank</w:t>
            </w:r>
          </w:p>
          <w:p w:rsidR="00072662" w:rsidRPr="00072662" w:rsidRDefault="00072662" w:rsidP="00EF56D6">
            <w:pPr>
              <w:rPr>
                <w:rFonts w:ascii="Arial" w:eastAsia="Times New Roman" w:hAnsi="Arial" w:cs="Arial"/>
                <w:lang w:eastAsia="en-GB"/>
              </w:rPr>
            </w:pPr>
          </w:p>
        </w:tc>
      </w:tr>
      <w:tr w:rsidR="00072662" w:rsidRPr="00072662" w:rsidTr="00EF56D6">
        <w:tc>
          <w:tcPr>
            <w:tcW w:w="3005" w:type="dxa"/>
          </w:tcPr>
          <w:p w:rsidR="00072662" w:rsidRPr="00072662" w:rsidRDefault="00072662" w:rsidP="00EF56D6">
            <w:pPr>
              <w:rPr>
                <w:rFonts w:ascii="Arial" w:eastAsia="Times New Roman" w:hAnsi="Arial" w:cs="Arial"/>
                <w:lang w:eastAsia="en-GB"/>
              </w:rPr>
            </w:pPr>
            <w:r w:rsidRPr="00072662">
              <w:rPr>
                <w:rFonts w:ascii="Arial" w:eastAsiaTheme="minorEastAsia" w:hAnsi="Arial" w:cs="Arial"/>
                <w:bCs/>
                <w:kern w:val="24"/>
                <w:lang w:eastAsia="en-GB"/>
              </w:rPr>
              <w:t>Friend centred</w:t>
            </w:r>
          </w:p>
        </w:tc>
        <w:tc>
          <w:tcPr>
            <w:tcW w:w="3005" w:type="dxa"/>
          </w:tcPr>
          <w:p w:rsidR="00072662" w:rsidRPr="00072662" w:rsidRDefault="00072662" w:rsidP="00EF56D6">
            <w:pPr>
              <w:numPr>
                <w:ilvl w:val="0"/>
                <w:numId w:val="8"/>
              </w:numPr>
              <w:rPr>
                <w:rFonts w:ascii="Arial" w:eastAsiaTheme="minorEastAsia" w:hAnsi="Arial" w:cs="Arial"/>
                <w:kern w:val="24"/>
                <w:lang w:eastAsia="en-GB"/>
              </w:rPr>
            </w:pPr>
            <w:r w:rsidRPr="00072662">
              <w:rPr>
                <w:rFonts w:ascii="Arial" w:eastAsiaTheme="minorEastAsia" w:hAnsi="Arial" w:cs="Arial"/>
                <w:kern w:val="24"/>
                <w:lang w:eastAsia="en-GB"/>
              </w:rPr>
              <w:t>Only friends in diagram, friends in centre of diagram</w:t>
            </w:r>
          </w:p>
          <w:p w:rsidR="00072662" w:rsidRPr="00072662" w:rsidRDefault="00072662" w:rsidP="00EF56D6">
            <w:pPr>
              <w:numPr>
                <w:ilvl w:val="0"/>
                <w:numId w:val="8"/>
              </w:numPr>
              <w:rPr>
                <w:rFonts w:ascii="Arial" w:eastAsia="Times New Roman" w:hAnsi="Arial" w:cs="Arial"/>
                <w:lang w:eastAsia="en-GB"/>
              </w:rPr>
            </w:pPr>
            <w:r w:rsidRPr="00072662">
              <w:rPr>
                <w:rFonts w:ascii="Arial" w:eastAsiaTheme="minorEastAsia" w:hAnsi="Arial" w:cs="Arial"/>
                <w:kern w:val="24"/>
                <w:lang w:eastAsia="en-GB"/>
              </w:rPr>
              <w:t>2 members</w:t>
            </w:r>
          </w:p>
        </w:tc>
        <w:tc>
          <w:tcPr>
            <w:tcW w:w="3006" w:type="dxa"/>
          </w:tcPr>
          <w:p w:rsidR="00072662" w:rsidRPr="00072662" w:rsidRDefault="00072662" w:rsidP="00EF56D6">
            <w:pPr>
              <w:rPr>
                <w:rFonts w:ascii="Arial" w:eastAsiaTheme="minorEastAsia" w:hAnsi="Arial" w:cs="Arial"/>
                <w:kern w:val="24"/>
                <w:lang w:eastAsia="en-GB"/>
              </w:rPr>
            </w:pPr>
            <w:r w:rsidRPr="00072662">
              <w:rPr>
                <w:rFonts w:ascii="Arial" w:eastAsiaTheme="minorEastAsia" w:hAnsi="Arial" w:cs="Arial"/>
                <w:kern w:val="24"/>
                <w:lang w:eastAsia="en-GB"/>
              </w:rPr>
              <w:t>1 widower:</w:t>
            </w:r>
          </w:p>
          <w:p w:rsidR="00072662" w:rsidRPr="00072662" w:rsidRDefault="00072662" w:rsidP="00EF56D6">
            <w:pPr>
              <w:rPr>
                <w:rFonts w:ascii="Arial" w:eastAsiaTheme="minorEastAsia" w:hAnsi="Arial" w:cs="Arial"/>
                <w:kern w:val="24"/>
                <w:lang w:eastAsia="en-GB"/>
              </w:rPr>
            </w:pPr>
          </w:p>
          <w:p w:rsidR="00072662" w:rsidRPr="00072662" w:rsidRDefault="009F7447" w:rsidP="00EF56D6">
            <w:pPr>
              <w:rPr>
                <w:rFonts w:ascii="Arial" w:eastAsia="Times New Roman" w:hAnsi="Arial" w:cs="Arial"/>
                <w:lang w:eastAsia="en-GB"/>
              </w:rPr>
            </w:pPr>
            <w:r w:rsidRPr="009F7447">
              <w:rPr>
                <w:rFonts w:ascii="Arial" w:eastAsiaTheme="minorEastAsia" w:hAnsi="Arial" w:cs="Arial"/>
                <w:kern w:val="24"/>
                <w:highlight w:val="yellow"/>
                <w:lang w:eastAsia="en-GB"/>
              </w:rPr>
              <w:t>William</w:t>
            </w:r>
          </w:p>
        </w:tc>
      </w:tr>
    </w:tbl>
    <w:p w:rsidR="00072662" w:rsidRPr="00072662" w:rsidRDefault="00072662" w:rsidP="00072662">
      <w:pPr>
        <w:spacing w:after="0" w:line="240" w:lineRule="auto"/>
        <w:rPr>
          <w:rFonts w:ascii="Times New Roman" w:eastAsiaTheme="minorEastAsia" w:hAnsi="Times New Roman" w:cs="Times New Roman"/>
          <w:i/>
          <w:kern w:val="24"/>
          <w:sz w:val="24"/>
          <w:szCs w:val="24"/>
          <w:lang w:eastAsia="en-GB"/>
        </w:rPr>
      </w:pPr>
    </w:p>
    <w:p w:rsidR="00072662" w:rsidRPr="00072662" w:rsidRDefault="00072662" w:rsidP="00072662">
      <w:pPr>
        <w:spacing w:after="0" w:line="240" w:lineRule="auto"/>
        <w:rPr>
          <w:rFonts w:ascii="Times New Roman" w:eastAsiaTheme="minorEastAsia" w:hAnsi="Times New Roman" w:cs="Times New Roman"/>
          <w:i/>
          <w:kern w:val="24"/>
          <w:sz w:val="24"/>
          <w:szCs w:val="24"/>
          <w:lang w:eastAsia="en-GB"/>
        </w:rPr>
      </w:pPr>
    </w:p>
    <w:p w:rsidR="00072662" w:rsidRPr="00ED32F1" w:rsidRDefault="00072662" w:rsidP="008B3255">
      <w:pPr>
        <w:pStyle w:val="NormalWeb"/>
        <w:spacing w:before="0" w:beforeAutospacing="0" w:after="0" w:afterAutospacing="0"/>
        <w:rPr>
          <w:rFonts w:ascii="Arial" w:eastAsiaTheme="minorEastAsia" w:hAnsi="Arial" w:cs="Arial"/>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E604FF" w:rsidRPr="00AB28CC" w:rsidRDefault="00E604FF" w:rsidP="008B3255">
      <w:pPr>
        <w:pStyle w:val="NormalWeb"/>
        <w:spacing w:before="0" w:beforeAutospacing="0" w:after="0" w:afterAutospacing="0"/>
        <w:rPr>
          <w:rFonts w:ascii="Arial" w:eastAsiaTheme="minorEastAsia" w:hAnsi="Arial" w:cs="Arial"/>
          <w:b/>
          <w:bCs/>
          <w:kern w:val="24"/>
          <w:sz w:val="22"/>
          <w:szCs w:val="22"/>
        </w:rPr>
      </w:pPr>
    </w:p>
    <w:p w:rsidR="00E604FF" w:rsidRPr="00AB28CC" w:rsidRDefault="00E604FF"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8B3255">
      <w:pPr>
        <w:pStyle w:val="NormalWeb"/>
        <w:spacing w:before="0" w:beforeAutospacing="0" w:after="0" w:afterAutospacing="0"/>
        <w:rPr>
          <w:rFonts w:ascii="Arial" w:eastAsiaTheme="minorEastAsia" w:hAnsi="Arial" w:cs="Arial"/>
          <w:b/>
          <w:bCs/>
          <w:kern w:val="24"/>
          <w:sz w:val="22"/>
          <w:szCs w:val="22"/>
        </w:rPr>
      </w:pPr>
    </w:p>
    <w:p w:rsidR="008B3255" w:rsidRPr="00AB28CC" w:rsidRDefault="008B3255" w:rsidP="00BE5287">
      <w:pPr>
        <w:rPr>
          <w:rFonts w:ascii="Arial" w:hAnsi="Arial" w:cs="Arial"/>
        </w:rPr>
      </w:pPr>
    </w:p>
    <w:p w:rsidR="008B3255" w:rsidRPr="00AB28CC" w:rsidRDefault="008B3255" w:rsidP="00BE5287">
      <w:pPr>
        <w:rPr>
          <w:rFonts w:ascii="Arial" w:hAnsi="Arial" w:cs="Arial"/>
        </w:rPr>
      </w:pPr>
    </w:p>
    <w:p w:rsidR="008B3255" w:rsidRPr="00AB28CC" w:rsidRDefault="008B3255" w:rsidP="00BE5287">
      <w:pPr>
        <w:rPr>
          <w:rFonts w:ascii="Arial" w:hAnsi="Arial" w:cs="Arial"/>
        </w:rPr>
      </w:pPr>
    </w:p>
    <w:p w:rsidR="008B3255" w:rsidRDefault="008B3255" w:rsidP="00BE5287">
      <w:pPr>
        <w:rPr>
          <w:rFonts w:ascii="Arial" w:hAnsi="Arial" w:cs="Arial"/>
        </w:rPr>
      </w:pPr>
    </w:p>
    <w:p w:rsidR="00ED32F1" w:rsidRPr="00AB28CC" w:rsidRDefault="00ED32F1" w:rsidP="00BE5287">
      <w:pPr>
        <w:rPr>
          <w:rFonts w:ascii="Arial" w:hAnsi="Arial" w:cs="Arial"/>
        </w:rPr>
      </w:pPr>
    </w:p>
    <w:p w:rsidR="00E604FF" w:rsidRPr="00AB28CC" w:rsidRDefault="00E604FF" w:rsidP="00BE5287">
      <w:pPr>
        <w:rPr>
          <w:rFonts w:ascii="Arial" w:hAnsi="Arial" w:cs="Arial"/>
        </w:rPr>
      </w:pPr>
    </w:p>
    <w:p w:rsidR="008B3255" w:rsidRPr="00AB28CC" w:rsidRDefault="008B3255" w:rsidP="00BE5287">
      <w:pPr>
        <w:rPr>
          <w:rFonts w:ascii="Arial" w:hAnsi="Arial" w:cs="Arial"/>
        </w:rPr>
      </w:pPr>
    </w:p>
    <w:p w:rsidR="008B3255" w:rsidRPr="00AB28CC" w:rsidRDefault="008B3255" w:rsidP="00BE5287">
      <w:pPr>
        <w:rPr>
          <w:rFonts w:ascii="Arial" w:hAnsi="Arial" w:cs="Arial"/>
        </w:rPr>
      </w:pPr>
    </w:p>
    <w:p w:rsidR="008B3255" w:rsidRPr="00AB28CC" w:rsidRDefault="008B3255" w:rsidP="00BE5287">
      <w:pPr>
        <w:rPr>
          <w:rFonts w:ascii="Arial" w:hAnsi="Arial" w:cs="Arial"/>
        </w:rPr>
      </w:pPr>
    </w:p>
    <w:p w:rsidR="008B3255" w:rsidRPr="00AB28CC" w:rsidRDefault="008B3255" w:rsidP="00BE5287">
      <w:pPr>
        <w:rPr>
          <w:rFonts w:ascii="Arial" w:hAnsi="Arial" w:cs="Arial"/>
        </w:rPr>
      </w:pPr>
    </w:p>
    <w:p w:rsidR="008B3255" w:rsidRPr="00AB28CC" w:rsidRDefault="008B3255" w:rsidP="00BE5287">
      <w:pPr>
        <w:rPr>
          <w:rFonts w:ascii="Arial" w:hAnsi="Arial" w:cs="Arial"/>
        </w:rPr>
      </w:pPr>
    </w:p>
    <w:p w:rsidR="002F51F2" w:rsidRPr="00AB28CC" w:rsidRDefault="002F51F2" w:rsidP="00BE5287">
      <w:pPr>
        <w:rPr>
          <w:rFonts w:ascii="Arial" w:hAnsi="Arial" w:cs="Arial"/>
        </w:rPr>
      </w:pPr>
    </w:p>
    <w:p w:rsidR="008B3255" w:rsidRPr="00ED32F1" w:rsidRDefault="008B3255" w:rsidP="008B3255">
      <w:pPr>
        <w:pStyle w:val="NormalWeb"/>
        <w:spacing w:before="0" w:beforeAutospacing="0" w:after="0" w:afterAutospacing="0"/>
        <w:rPr>
          <w:rFonts w:ascii="Arial" w:eastAsiaTheme="minorEastAsia" w:hAnsi="Arial" w:cs="Arial"/>
          <w:kern w:val="24"/>
          <w:sz w:val="22"/>
          <w:szCs w:val="22"/>
        </w:rPr>
      </w:pPr>
      <w:r w:rsidRPr="00ED32F1">
        <w:rPr>
          <w:rFonts w:ascii="Arial" w:eastAsiaTheme="minorEastAsia" w:hAnsi="Arial" w:cs="Arial"/>
          <w:b/>
          <w:kern w:val="24"/>
          <w:sz w:val="22"/>
          <w:szCs w:val="22"/>
        </w:rPr>
        <w:t>Table 3</w:t>
      </w:r>
      <w:r w:rsidRPr="00ED32F1">
        <w:rPr>
          <w:rFonts w:ascii="Arial" w:eastAsiaTheme="minorEastAsia" w:hAnsi="Arial" w:cs="Arial"/>
          <w:kern w:val="24"/>
          <w:sz w:val="22"/>
          <w:szCs w:val="22"/>
        </w:rPr>
        <w:t xml:space="preserve"> Overarching themes with sub themes </w:t>
      </w:r>
    </w:p>
    <w:p w:rsidR="008B3255" w:rsidRPr="00AB28CC" w:rsidRDefault="008B3255" w:rsidP="008B3255">
      <w:pPr>
        <w:pStyle w:val="NormalWeb"/>
        <w:spacing w:before="0" w:beforeAutospacing="0" w:after="0" w:afterAutospacing="0"/>
        <w:rPr>
          <w:rFonts w:ascii="Arial" w:eastAsiaTheme="minorEastAsia" w:hAnsi="Arial" w:cs="Arial"/>
          <w:b/>
          <w:kern w:val="24"/>
          <w:sz w:val="22"/>
          <w:szCs w:val="22"/>
        </w:rPr>
      </w:pPr>
    </w:p>
    <w:tbl>
      <w:tblPr>
        <w:tblStyle w:val="TableGrid"/>
        <w:tblW w:w="0" w:type="auto"/>
        <w:tblLook w:val="04A0" w:firstRow="1" w:lastRow="0" w:firstColumn="1" w:lastColumn="0" w:noHBand="0" w:noVBand="1"/>
      </w:tblPr>
      <w:tblGrid>
        <w:gridCol w:w="4508"/>
        <w:gridCol w:w="4508"/>
      </w:tblGrid>
      <w:tr w:rsidR="008B3255" w:rsidRPr="00AB28CC" w:rsidTr="000019BB">
        <w:tc>
          <w:tcPr>
            <w:tcW w:w="4508" w:type="dxa"/>
          </w:tcPr>
          <w:p w:rsidR="008B3255" w:rsidRPr="00AB28CC" w:rsidRDefault="008B3255" w:rsidP="000019BB">
            <w:pPr>
              <w:rPr>
                <w:rFonts w:ascii="Arial" w:hAnsi="Arial" w:cs="Arial"/>
              </w:rPr>
            </w:pPr>
            <w:r w:rsidRPr="00AB28CC">
              <w:rPr>
                <w:rFonts w:ascii="Arial" w:hAnsi="Arial" w:cs="Arial"/>
              </w:rPr>
              <w:t>Overarching theme</w:t>
            </w:r>
          </w:p>
        </w:tc>
        <w:tc>
          <w:tcPr>
            <w:tcW w:w="4508" w:type="dxa"/>
          </w:tcPr>
          <w:p w:rsidR="008B3255" w:rsidRPr="00AB28CC" w:rsidRDefault="008B3255" w:rsidP="000019BB">
            <w:pPr>
              <w:rPr>
                <w:rFonts w:ascii="Arial" w:hAnsi="Arial" w:cs="Arial"/>
              </w:rPr>
            </w:pPr>
            <w:r w:rsidRPr="00AB28CC">
              <w:rPr>
                <w:rFonts w:ascii="Arial" w:hAnsi="Arial" w:cs="Arial"/>
              </w:rPr>
              <w:t xml:space="preserve">Sub themes </w:t>
            </w:r>
          </w:p>
        </w:tc>
      </w:tr>
      <w:tr w:rsidR="008B3255" w:rsidRPr="00AB28CC" w:rsidTr="000019BB">
        <w:tc>
          <w:tcPr>
            <w:tcW w:w="4508" w:type="dxa"/>
          </w:tcPr>
          <w:p w:rsidR="008B3255" w:rsidRPr="00AB28CC" w:rsidRDefault="008B3255" w:rsidP="000019BB">
            <w:pPr>
              <w:rPr>
                <w:rFonts w:ascii="Arial" w:hAnsi="Arial" w:cs="Arial"/>
              </w:rPr>
            </w:pPr>
          </w:p>
          <w:p w:rsidR="008B3255" w:rsidRPr="00AB28CC" w:rsidRDefault="008B3255" w:rsidP="00DE1CE7">
            <w:pPr>
              <w:rPr>
                <w:rFonts w:ascii="Arial" w:eastAsiaTheme="minorEastAsia" w:hAnsi="Arial" w:cs="Arial"/>
                <w:kern w:val="24"/>
              </w:rPr>
            </w:pPr>
            <w:r w:rsidRPr="00041CCB">
              <w:rPr>
                <w:rFonts w:ascii="Arial" w:hAnsi="Arial" w:cs="Arial"/>
                <w:highlight w:val="yellow"/>
              </w:rPr>
              <w:t xml:space="preserve">Personal identity and </w:t>
            </w:r>
            <w:r w:rsidR="00DC3D3F" w:rsidRPr="00041CCB">
              <w:rPr>
                <w:rFonts w:ascii="Arial" w:hAnsi="Arial" w:cs="Arial"/>
                <w:highlight w:val="yellow"/>
              </w:rPr>
              <w:t xml:space="preserve">resilience </w:t>
            </w:r>
            <w:r w:rsidR="00A819B7" w:rsidRPr="00041CCB">
              <w:rPr>
                <w:rFonts w:ascii="Arial" w:hAnsi="Arial" w:cs="Arial"/>
                <w:highlight w:val="yellow"/>
              </w:rPr>
              <w:t xml:space="preserve">assist transition </w:t>
            </w:r>
            <w:r w:rsidR="00A819B7">
              <w:rPr>
                <w:rFonts w:ascii="Arial" w:hAnsi="Arial" w:cs="Arial"/>
              </w:rPr>
              <w:t xml:space="preserve"> </w:t>
            </w:r>
          </w:p>
        </w:tc>
        <w:tc>
          <w:tcPr>
            <w:tcW w:w="4508" w:type="dxa"/>
          </w:tcPr>
          <w:p w:rsidR="008B3255" w:rsidRPr="00AB28CC" w:rsidRDefault="008B3255" w:rsidP="000019BB">
            <w:pPr>
              <w:pStyle w:val="ListParagraph"/>
              <w:numPr>
                <w:ilvl w:val="0"/>
                <w:numId w:val="1"/>
              </w:numPr>
              <w:rPr>
                <w:rFonts w:ascii="Arial" w:hAnsi="Arial" w:cs="Arial"/>
              </w:rPr>
            </w:pPr>
            <w:r w:rsidRPr="00AB28CC">
              <w:rPr>
                <w:rFonts w:ascii="Arial" w:hAnsi="Arial" w:cs="Arial"/>
              </w:rPr>
              <w:t>Pathways to widowhood, being a long term carer (n=7)</w:t>
            </w:r>
          </w:p>
          <w:p w:rsidR="008B3255" w:rsidRPr="00AB28CC" w:rsidRDefault="008B3255" w:rsidP="000019BB">
            <w:pPr>
              <w:pStyle w:val="ListParagraph"/>
              <w:numPr>
                <w:ilvl w:val="0"/>
                <w:numId w:val="1"/>
              </w:numPr>
              <w:rPr>
                <w:rFonts w:ascii="Arial" w:hAnsi="Arial" w:cs="Arial"/>
              </w:rPr>
            </w:pPr>
            <w:r w:rsidRPr="00AB28CC">
              <w:rPr>
                <w:rFonts w:ascii="Arial" w:hAnsi="Arial" w:cs="Arial"/>
              </w:rPr>
              <w:t>Independence and overcoming adversity (n=6)</w:t>
            </w:r>
          </w:p>
          <w:p w:rsidR="008B3255" w:rsidRPr="00AB28CC" w:rsidRDefault="008B3255" w:rsidP="000019BB">
            <w:pPr>
              <w:pStyle w:val="ListParagraph"/>
              <w:numPr>
                <w:ilvl w:val="0"/>
                <w:numId w:val="1"/>
              </w:numPr>
              <w:rPr>
                <w:rFonts w:ascii="Arial" w:hAnsi="Arial" w:cs="Arial"/>
              </w:rPr>
            </w:pPr>
            <w:r w:rsidRPr="00AB28CC">
              <w:rPr>
                <w:rFonts w:ascii="Arial" w:hAnsi="Arial" w:cs="Arial"/>
              </w:rPr>
              <w:t>Challenges, ageing and loneliness (n=6)</w:t>
            </w:r>
          </w:p>
          <w:p w:rsidR="008B3255" w:rsidRPr="00AB28CC" w:rsidRDefault="008B3255" w:rsidP="000019BB">
            <w:pPr>
              <w:pStyle w:val="ListParagraph"/>
              <w:numPr>
                <w:ilvl w:val="0"/>
                <w:numId w:val="1"/>
              </w:numPr>
              <w:rPr>
                <w:rFonts w:ascii="Arial" w:hAnsi="Arial" w:cs="Arial"/>
              </w:rPr>
            </w:pPr>
            <w:r w:rsidRPr="00AB28CC">
              <w:rPr>
                <w:rFonts w:ascii="Arial" w:hAnsi="Arial" w:cs="Arial"/>
              </w:rPr>
              <w:t>Gender and identity (n=6)</w:t>
            </w:r>
          </w:p>
          <w:p w:rsidR="008B3255" w:rsidRPr="00AB28CC" w:rsidRDefault="008B3255" w:rsidP="000019BB">
            <w:pPr>
              <w:pStyle w:val="NormalWeb"/>
              <w:spacing w:before="0" w:beforeAutospacing="0" w:after="0" w:afterAutospacing="0"/>
              <w:rPr>
                <w:rFonts w:ascii="Arial" w:eastAsiaTheme="minorEastAsia" w:hAnsi="Arial" w:cs="Arial"/>
                <w:b/>
                <w:kern w:val="24"/>
                <w:sz w:val="22"/>
                <w:szCs w:val="22"/>
              </w:rPr>
            </w:pPr>
          </w:p>
        </w:tc>
      </w:tr>
      <w:tr w:rsidR="008B3255" w:rsidRPr="00AB28CC" w:rsidTr="000019BB">
        <w:tc>
          <w:tcPr>
            <w:tcW w:w="4508" w:type="dxa"/>
          </w:tcPr>
          <w:p w:rsidR="008B3255" w:rsidRPr="00AB28CC" w:rsidRDefault="008B3255" w:rsidP="000019BB">
            <w:pPr>
              <w:rPr>
                <w:rFonts w:ascii="Arial" w:hAnsi="Arial" w:cs="Arial"/>
              </w:rPr>
            </w:pPr>
            <w:r w:rsidRPr="00041CCB">
              <w:rPr>
                <w:rFonts w:ascii="Arial" w:hAnsi="Arial" w:cs="Arial"/>
                <w:highlight w:val="yellow"/>
              </w:rPr>
              <w:t>Continuity in personal communities</w:t>
            </w:r>
            <w:r w:rsidR="0000515A" w:rsidRPr="00041CCB">
              <w:rPr>
                <w:rFonts w:ascii="Arial" w:hAnsi="Arial" w:cs="Arial"/>
                <w:highlight w:val="yellow"/>
              </w:rPr>
              <w:t xml:space="preserve"> provide</w:t>
            </w:r>
            <w:r w:rsidR="00A819B7" w:rsidRPr="00041CCB">
              <w:rPr>
                <w:rFonts w:ascii="Arial" w:hAnsi="Arial" w:cs="Arial"/>
                <w:highlight w:val="yellow"/>
              </w:rPr>
              <w:t xml:space="preserve">s stability </w:t>
            </w:r>
          </w:p>
          <w:p w:rsidR="008B3255" w:rsidRPr="00AB28CC" w:rsidRDefault="008B3255" w:rsidP="000019BB">
            <w:pPr>
              <w:pStyle w:val="NormalWeb"/>
              <w:spacing w:before="0" w:beforeAutospacing="0" w:after="0" w:afterAutospacing="0"/>
              <w:rPr>
                <w:rFonts w:ascii="Arial" w:eastAsiaTheme="minorEastAsia" w:hAnsi="Arial" w:cs="Arial"/>
                <w:kern w:val="24"/>
                <w:sz w:val="22"/>
                <w:szCs w:val="22"/>
              </w:rPr>
            </w:pPr>
          </w:p>
        </w:tc>
        <w:tc>
          <w:tcPr>
            <w:tcW w:w="4508" w:type="dxa"/>
          </w:tcPr>
          <w:p w:rsidR="008B3255" w:rsidRPr="00AB28CC" w:rsidRDefault="008B3255" w:rsidP="000019BB">
            <w:pPr>
              <w:pStyle w:val="ListParagraph"/>
              <w:numPr>
                <w:ilvl w:val="0"/>
                <w:numId w:val="2"/>
              </w:numPr>
              <w:rPr>
                <w:rFonts w:ascii="Arial" w:hAnsi="Arial" w:cs="Arial"/>
              </w:rPr>
            </w:pPr>
            <w:r w:rsidRPr="00AB28CC">
              <w:rPr>
                <w:rFonts w:ascii="Arial" w:hAnsi="Arial" w:cs="Arial"/>
              </w:rPr>
              <w:t>Supportive family, family friction (n=7)</w:t>
            </w:r>
          </w:p>
          <w:p w:rsidR="008B3255" w:rsidRPr="00AB28CC" w:rsidRDefault="008B3255" w:rsidP="000019BB">
            <w:pPr>
              <w:pStyle w:val="ListParagraph"/>
              <w:numPr>
                <w:ilvl w:val="0"/>
                <w:numId w:val="2"/>
              </w:numPr>
              <w:rPr>
                <w:rFonts w:ascii="Arial" w:hAnsi="Arial" w:cs="Arial"/>
              </w:rPr>
            </w:pPr>
            <w:r w:rsidRPr="00AB28CC">
              <w:rPr>
                <w:rFonts w:ascii="Arial" w:hAnsi="Arial" w:cs="Arial"/>
              </w:rPr>
              <w:t>Christmas and birthday practices (n=7)</w:t>
            </w:r>
          </w:p>
          <w:p w:rsidR="008B3255" w:rsidRPr="00AB28CC" w:rsidRDefault="008B3255" w:rsidP="000019BB">
            <w:pPr>
              <w:pStyle w:val="ListParagraph"/>
              <w:numPr>
                <w:ilvl w:val="0"/>
                <w:numId w:val="2"/>
              </w:numPr>
              <w:rPr>
                <w:rFonts w:ascii="Arial" w:hAnsi="Arial" w:cs="Arial"/>
              </w:rPr>
            </w:pPr>
            <w:r w:rsidRPr="00AB28CC">
              <w:rPr>
                <w:rFonts w:ascii="Arial" w:hAnsi="Arial" w:cs="Arial"/>
              </w:rPr>
              <w:t>Neighbours, friends and organisations (n=6)</w:t>
            </w:r>
          </w:p>
          <w:p w:rsidR="008B3255" w:rsidRPr="00AB28CC" w:rsidRDefault="008B3255" w:rsidP="000019BB">
            <w:pPr>
              <w:pStyle w:val="NormalWeb"/>
              <w:numPr>
                <w:ilvl w:val="0"/>
                <w:numId w:val="2"/>
              </w:numPr>
              <w:spacing w:before="0" w:beforeAutospacing="0" w:after="0" w:afterAutospacing="0"/>
              <w:rPr>
                <w:rFonts w:ascii="Arial" w:eastAsiaTheme="minorEastAsia" w:hAnsi="Arial" w:cs="Arial"/>
                <w:b/>
                <w:kern w:val="24"/>
                <w:sz w:val="22"/>
                <w:szCs w:val="22"/>
              </w:rPr>
            </w:pPr>
            <w:r w:rsidRPr="00AB28CC">
              <w:rPr>
                <w:rFonts w:ascii="Arial" w:hAnsi="Arial" w:cs="Arial"/>
                <w:sz w:val="22"/>
                <w:szCs w:val="22"/>
              </w:rPr>
              <w:t>Socialisation and activity (n=6)</w:t>
            </w:r>
          </w:p>
          <w:p w:rsidR="008B3255" w:rsidRPr="00AB28CC" w:rsidRDefault="008B3255" w:rsidP="000019BB">
            <w:pPr>
              <w:pStyle w:val="NormalWeb"/>
              <w:spacing w:before="0" w:beforeAutospacing="0" w:after="0" w:afterAutospacing="0"/>
              <w:ind w:left="720"/>
              <w:rPr>
                <w:rFonts w:ascii="Arial" w:eastAsiaTheme="minorEastAsia" w:hAnsi="Arial" w:cs="Arial"/>
                <w:b/>
                <w:kern w:val="24"/>
                <w:sz w:val="22"/>
                <w:szCs w:val="22"/>
              </w:rPr>
            </w:pPr>
          </w:p>
        </w:tc>
      </w:tr>
      <w:tr w:rsidR="008B3255" w:rsidRPr="00AB28CC" w:rsidTr="000019BB">
        <w:tc>
          <w:tcPr>
            <w:tcW w:w="4508" w:type="dxa"/>
          </w:tcPr>
          <w:p w:rsidR="008B3255" w:rsidRPr="00AB28CC" w:rsidRDefault="00041CCB" w:rsidP="000019BB">
            <w:pPr>
              <w:rPr>
                <w:rFonts w:ascii="Arial" w:hAnsi="Arial" w:cs="Arial"/>
              </w:rPr>
            </w:pPr>
            <w:r w:rsidRPr="00041CCB">
              <w:rPr>
                <w:rFonts w:ascii="Arial" w:hAnsi="Arial" w:cs="Arial"/>
                <w:highlight w:val="yellow"/>
              </w:rPr>
              <w:t>Changes in social relationships and pract</w:t>
            </w:r>
            <w:r>
              <w:rPr>
                <w:rFonts w:ascii="Arial" w:hAnsi="Arial" w:cs="Arial"/>
                <w:highlight w:val="yellow"/>
              </w:rPr>
              <w:t>ices facilitate adaptation</w:t>
            </w:r>
          </w:p>
          <w:p w:rsidR="008B3255" w:rsidRPr="00AB28CC" w:rsidRDefault="008B3255" w:rsidP="000019BB">
            <w:pPr>
              <w:pStyle w:val="NormalWeb"/>
              <w:spacing w:before="0" w:beforeAutospacing="0" w:after="0" w:afterAutospacing="0"/>
              <w:rPr>
                <w:rFonts w:ascii="Arial" w:eastAsiaTheme="minorEastAsia" w:hAnsi="Arial" w:cs="Arial"/>
                <w:kern w:val="24"/>
                <w:sz w:val="22"/>
                <w:szCs w:val="22"/>
              </w:rPr>
            </w:pPr>
          </w:p>
        </w:tc>
        <w:tc>
          <w:tcPr>
            <w:tcW w:w="4508" w:type="dxa"/>
          </w:tcPr>
          <w:p w:rsidR="008B3255" w:rsidRPr="00AB28CC" w:rsidRDefault="008B3255" w:rsidP="000019BB">
            <w:pPr>
              <w:pStyle w:val="ListParagraph"/>
              <w:numPr>
                <w:ilvl w:val="0"/>
                <w:numId w:val="3"/>
              </w:numPr>
              <w:rPr>
                <w:rFonts w:ascii="Arial" w:hAnsi="Arial" w:cs="Arial"/>
              </w:rPr>
            </w:pPr>
            <w:r w:rsidRPr="00AB28CC">
              <w:rPr>
                <w:rFonts w:ascii="Arial" w:hAnsi="Arial" w:cs="Arial"/>
              </w:rPr>
              <w:t>Different life, looking forward (n=7)</w:t>
            </w:r>
          </w:p>
          <w:p w:rsidR="008B3255" w:rsidRPr="00AB28CC" w:rsidRDefault="008B3255" w:rsidP="000019BB">
            <w:pPr>
              <w:pStyle w:val="ListParagraph"/>
              <w:numPr>
                <w:ilvl w:val="0"/>
                <w:numId w:val="3"/>
              </w:numPr>
              <w:rPr>
                <w:rFonts w:ascii="Arial" w:hAnsi="Arial" w:cs="Arial"/>
              </w:rPr>
            </w:pPr>
            <w:r w:rsidRPr="00AB28CC">
              <w:rPr>
                <w:rFonts w:ascii="Arial" w:hAnsi="Arial" w:cs="Arial"/>
              </w:rPr>
              <w:t>Widowed friends and new associates (n=6)</w:t>
            </w:r>
          </w:p>
          <w:p w:rsidR="008B3255" w:rsidRPr="00AB28CC" w:rsidRDefault="008B3255" w:rsidP="000019BB">
            <w:pPr>
              <w:pStyle w:val="ListParagraph"/>
              <w:numPr>
                <w:ilvl w:val="0"/>
                <w:numId w:val="3"/>
              </w:numPr>
              <w:rPr>
                <w:rFonts w:ascii="Arial" w:hAnsi="Arial" w:cs="Arial"/>
              </w:rPr>
            </w:pPr>
            <w:r w:rsidRPr="00AB28CC">
              <w:rPr>
                <w:rFonts w:ascii="Arial" w:hAnsi="Arial" w:cs="Arial"/>
              </w:rPr>
              <w:t>Extending activities and group memberships (n=7)</w:t>
            </w:r>
          </w:p>
          <w:p w:rsidR="008B3255" w:rsidRPr="00AB28CC" w:rsidRDefault="008B3255" w:rsidP="000019BB">
            <w:pPr>
              <w:pStyle w:val="ListParagraph"/>
              <w:numPr>
                <w:ilvl w:val="0"/>
                <w:numId w:val="3"/>
              </w:numPr>
              <w:rPr>
                <w:rFonts w:ascii="Arial" w:hAnsi="Arial" w:cs="Arial"/>
              </w:rPr>
            </w:pPr>
            <w:r w:rsidRPr="00AB28CC">
              <w:rPr>
                <w:rFonts w:ascii="Arial" w:hAnsi="Arial" w:cs="Arial"/>
              </w:rPr>
              <w:t>Exploring romantic relationships (n=3)</w:t>
            </w:r>
          </w:p>
          <w:p w:rsidR="008B3255" w:rsidRPr="00AB28CC" w:rsidRDefault="008B3255" w:rsidP="000019BB">
            <w:pPr>
              <w:pStyle w:val="NormalWeb"/>
              <w:spacing w:before="0" w:beforeAutospacing="0" w:after="0" w:afterAutospacing="0"/>
              <w:rPr>
                <w:rFonts w:ascii="Arial" w:eastAsiaTheme="minorEastAsia" w:hAnsi="Arial" w:cs="Arial"/>
                <w:b/>
                <w:kern w:val="24"/>
                <w:sz w:val="22"/>
                <w:szCs w:val="22"/>
              </w:rPr>
            </w:pPr>
          </w:p>
        </w:tc>
      </w:tr>
    </w:tbl>
    <w:p w:rsidR="008B3255" w:rsidRPr="00AB28CC" w:rsidRDefault="008B3255" w:rsidP="008B3255">
      <w:pPr>
        <w:pStyle w:val="NormalWeb"/>
        <w:spacing w:before="0" w:beforeAutospacing="0" w:after="0" w:afterAutospacing="0"/>
        <w:rPr>
          <w:rFonts w:ascii="Arial" w:eastAsiaTheme="minorEastAsia" w:hAnsi="Arial" w:cs="Arial"/>
          <w:b/>
          <w:kern w:val="24"/>
          <w:sz w:val="22"/>
          <w:szCs w:val="22"/>
        </w:rPr>
      </w:pPr>
    </w:p>
    <w:p w:rsidR="008B3255" w:rsidRPr="00AB28CC" w:rsidRDefault="008B3255" w:rsidP="008B3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rPr>
      </w:pPr>
    </w:p>
    <w:p w:rsidR="008B3255" w:rsidRPr="00AB28CC" w:rsidRDefault="008B3255" w:rsidP="00BE5287">
      <w:pPr>
        <w:rPr>
          <w:rFonts w:ascii="Arial" w:hAnsi="Arial" w:cs="Arial"/>
        </w:rPr>
      </w:pPr>
    </w:p>
    <w:p w:rsidR="008B3255" w:rsidRPr="00AB28CC" w:rsidRDefault="008B3255" w:rsidP="00BE5287">
      <w:pPr>
        <w:rPr>
          <w:rFonts w:ascii="Arial" w:hAnsi="Arial" w:cs="Arial"/>
        </w:rPr>
      </w:pPr>
    </w:p>
    <w:p w:rsidR="008B3255" w:rsidRPr="00AB28CC" w:rsidRDefault="008B3255" w:rsidP="00BE5287">
      <w:pPr>
        <w:rPr>
          <w:rFonts w:ascii="Arial" w:hAnsi="Arial" w:cs="Arial"/>
        </w:rPr>
      </w:pPr>
    </w:p>
    <w:p w:rsidR="008B3255" w:rsidRPr="00AB28CC" w:rsidRDefault="008B3255" w:rsidP="00BE5287">
      <w:pPr>
        <w:rPr>
          <w:rFonts w:ascii="Arial" w:hAnsi="Arial" w:cs="Arial"/>
        </w:rPr>
      </w:pPr>
    </w:p>
    <w:sectPr w:rsidR="008B3255" w:rsidRPr="00AB2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CE"/>
    <w:multiLevelType w:val="hybridMultilevel"/>
    <w:tmpl w:val="A0E4B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27335"/>
    <w:multiLevelType w:val="hybridMultilevel"/>
    <w:tmpl w:val="1AE8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E0E44"/>
    <w:multiLevelType w:val="hybridMultilevel"/>
    <w:tmpl w:val="11D0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54ECD"/>
    <w:multiLevelType w:val="hybridMultilevel"/>
    <w:tmpl w:val="D018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56695"/>
    <w:multiLevelType w:val="hybridMultilevel"/>
    <w:tmpl w:val="F1C6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368BD"/>
    <w:multiLevelType w:val="hybridMultilevel"/>
    <w:tmpl w:val="78EA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65798"/>
    <w:multiLevelType w:val="hybridMultilevel"/>
    <w:tmpl w:val="51CA1B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0042582"/>
    <w:multiLevelType w:val="hybridMultilevel"/>
    <w:tmpl w:val="1286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A704D"/>
    <w:multiLevelType w:val="hybridMultilevel"/>
    <w:tmpl w:val="CA2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213B6"/>
    <w:multiLevelType w:val="hybridMultilevel"/>
    <w:tmpl w:val="F28E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B58EC"/>
    <w:multiLevelType w:val="hybridMultilevel"/>
    <w:tmpl w:val="8A50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94057"/>
    <w:multiLevelType w:val="hybridMultilevel"/>
    <w:tmpl w:val="BCE8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67AE4"/>
    <w:multiLevelType w:val="hybridMultilevel"/>
    <w:tmpl w:val="B6B4C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15539"/>
    <w:multiLevelType w:val="hybridMultilevel"/>
    <w:tmpl w:val="5840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2"/>
  </w:num>
  <w:num w:numId="5">
    <w:abstractNumId w:val="10"/>
  </w:num>
  <w:num w:numId="6">
    <w:abstractNumId w:val="3"/>
  </w:num>
  <w:num w:numId="7">
    <w:abstractNumId w:val="13"/>
  </w:num>
  <w:num w:numId="8">
    <w:abstractNumId w:val="11"/>
  </w:num>
  <w:num w:numId="9">
    <w:abstractNumId w:val="6"/>
  </w:num>
  <w:num w:numId="10">
    <w:abstractNumId w:val="0"/>
  </w:num>
  <w:num w:numId="11">
    <w:abstractNumId w:val="5"/>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B1"/>
    <w:rsid w:val="0000515A"/>
    <w:rsid w:val="00012830"/>
    <w:rsid w:val="000155B1"/>
    <w:rsid w:val="000166D4"/>
    <w:rsid w:val="00035086"/>
    <w:rsid w:val="00041CCB"/>
    <w:rsid w:val="000515EB"/>
    <w:rsid w:val="000522C1"/>
    <w:rsid w:val="00053FED"/>
    <w:rsid w:val="00072662"/>
    <w:rsid w:val="00072A2A"/>
    <w:rsid w:val="00080F3B"/>
    <w:rsid w:val="000938CE"/>
    <w:rsid w:val="000A0935"/>
    <w:rsid w:val="000A1583"/>
    <w:rsid w:val="000A7BCE"/>
    <w:rsid w:val="000B11D1"/>
    <w:rsid w:val="000B66FF"/>
    <w:rsid w:val="000C4303"/>
    <w:rsid w:val="000C45FF"/>
    <w:rsid w:val="000D4B25"/>
    <w:rsid w:val="000E303E"/>
    <w:rsid w:val="000E3B98"/>
    <w:rsid w:val="000E612E"/>
    <w:rsid w:val="000E7EF7"/>
    <w:rsid w:val="00101A65"/>
    <w:rsid w:val="00115173"/>
    <w:rsid w:val="00120095"/>
    <w:rsid w:val="001212FB"/>
    <w:rsid w:val="00134647"/>
    <w:rsid w:val="00143F70"/>
    <w:rsid w:val="00144090"/>
    <w:rsid w:val="00145BBF"/>
    <w:rsid w:val="00151109"/>
    <w:rsid w:val="00155829"/>
    <w:rsid w:val="001650D7"/>
    <w:rsid w:val="00170983"/>
    <w:rsid w:val="00171AF2"/>
    <w:rsid w:val="0017477F"/>
    <w:rsid w:val="00182CBF"/>
    <w:rsid w:val="00192B5E"/>
    <w:rsid w:val="00195EC3"/>
    <w:rsid w:val="00197066"/>
    <w:rsid w:val="001D204F"/>
    <w:rsid w:val="001E6BC0"/>
    <w:rsid w:val="001F7941"/>
    <w:rsid w:val="00212992"/>
    <w:rsid w:val="00220172"/>
    <w:rsid w:val="0024170E"/>
    <w:rsid w:val="0024595A"/>
    <w:rsid w:val="00264467"/>
    <w:rsid w:val="002756D1"/>
    <w:rsid w:val="002814E7"/>
    <w:rsid w:val="002A1AEB"/>
    <w:rsid w:val="002C06CE"/>
    <w:rsid w:val="002C5357"/>
    <w:rsid w:val="002E5F1C"/>
    <w:rsid w:val="002F51F2"/>
    <w:rsid w:val="002F5544"/>
    <w:rsid w:val="002F5857"/>
    <w:rsid w:val="00300419"/>
    <w:rsid w:val="00301462"/>
    <w:rsid w:val="003025E8"/>
    <w:rsid w:val="00303A67"/>
    <w:rsid w:val="003046F3"/>
    <w:rsid w:val="0031314E"/>
    <w:rsid w:val="003223B2"/>
    <w:rsid w:val="003436BC"/>
    <w:rsid w:val="00363BEA"/>
    <w:rsid w:val="003939AD"/>
    <w:rsid w:val="003961B9"/>
    <w:rsid w:val="003A0E38"/>
    <w:rsid w:val="003B615A"/>
    <w:rsid w:val="003C0FA3"/>
    <w:rsid w:val="003C4B0F"/>
    <w:rsid w:val="003D7164"/>
    <w:rsid w:val="003E34E1"/>
    <w:rsid w:val="003F49BE"/>
    <w:rsid w:val="0040162E"/>
    <w:rsid w:val="00406897"/>
    <w:rsid w:val="0041124F"/>
    <w:rsid w:val="0042362D"/>
    <w:rsid w:val="004436B3"/>
    <w:rsid w:val="00452A97"/>
    <w:rsid w:val="0045323E"/>
    <w:rsid w:val="00456459"/>
    <w:rsid w:val="00456E37"/>
    <w:rsid w:val="0049173B"/>
    <w:rsid w:val="004933D2"/>
    <w:rsid w:val="00493D63"/>
    <w:rsid w:val="0049593D"/>
    <w:rsid w:val="004A4E19"/>
    <w:rsid w:val="004A6A4B"/>
    <w:rsid w:val="004B1B67"/>
    <w:rsid w:val="004B4AB7"/>
    <w:rsid w:val="004C4419"/>
    <w:rsid w:val="004D3E0B"/>
    <w:rsid w:val="004D4904"/>
    <w:rsid w:val="004D4AE1"/>
    <w:rsid w:val="004E1821"/>
    <w:rsid w:val="00501AA3"/>
    <w:rsid w:val="00512772"/>
    <w:rsid w:val="00517083"/>
    <w:rsid w:val="00526840"/>
    <w:rsid w:val="00531E4E"/>
    <w:rsid w:val="00534BE7"/>
    <w:rsid w:val="005406F3"/>
    <w:rsid w:val="00540733"/>
    <w:rsid w:val="00540DAC"/>
    <w:rsid w:val="00545C84"/>
    <w:rsid w:val="0055185F"/>
    <w:rsid w:val="00570100"/>
    <w:rsid w:val="005758D9"/>
    <w:rsid w:val="00576445"/>
    <w:rsid w:val="0057689F"/>
    <w:rsid w:val="00581A75"/>
    <w:rsid w:val="00587A0A"/>
    <w:rsid w:val="00594CF3"/>
    <w:rsid w:val="005B1BBC"/>
    <w:rsid w:val="005C0DB7"/>
    <w:rsid w:val="005C29FE"/>
    <w:rsid w:val="005C7D2C"/>
    <w:rsid w:val="005E2A26"/>
    <w:rsid w:val="005E3A46"/>
    <w:rsid w:val="005F671B"/>
    <w:rsid w:val="006134C9"/>
    <w:rsid w:val="00620AC8"/>
    <w:rsid w:val="006229F0"/>
    <w:rsid w:val="00655715"/>
    <w:rsid w:val="0066139B"/>
    <w:rsid w:val="00663190"/>
    <w:rsid w:val="0066386A"/>
    <w:rsid w:val="00671FE1"/>
    <w:rsid w:val="0068168A"/>
    <w:rsid w:val="006930B1"/>
    <w:rsid w:val="006A1E25"/>
    <w:rsid w:val="006B402B"/>
    <w:rsid w:val="006C0827"/>
    <w:rsid w:val="006C40AA"/>
    <w:rsid w:val="006C59B6"/>
    <w:rsid w:val="006D3C38"/>
    <w:rsid w:val="006E1C84"/>
    <w:rsid w:val="006E498A"/>
    <w:rsid w:val="006F2B02"/>
    <w:rsid w:val="006F5616"/>
    <w:rsid w:val="006F77A7"/>
    <w:rsid w:val="00702C87"/>
    <w:rsid w:val="00710170"/>
    <w:rsid w:val="0071399D"/>
    <w:rsid w:val="0071566E"/>
    <w:rsid w:val="007278AC"/>
    <w:rsid w:val="007373FF"/>
    <w:rsid w:val="00741831"/>
    <w:rsid w:val="00744E5C"/>
    <w:rsid w:val="00754AD5"/>
    <w:rsid w:val="0077799B"/>
    <w:rsid w:val="00780321"/>
    <w:rsid w:val="00795617"/>
    <w:rsid w:val="007C1ED6"/>
    <w:rsid w:val="007D1C0D"/>
    <w:rsid w:val="007D1FB9"/>
    <w:rsid w:val="007E5D41"/>
    <w:rsid w:val="00807DBA"/>
    <w:rsid w:val="008102F2"/>
    <w:rsid w:val="008146E0"/>
    <w:rsid w:val="008239B5"/>
    <w:rsid w:val="008250E1"/>
    <w:rsid w:val="0082569A"/>
    <w:rsid w:val="00852BCF"/>
    <w:rsid w:val="008551D7"/>
    <w:rsid w:val="00892A2D"/>
    <w:rsid w:val="008A437B"/>
    <w:rsid w:val="008A47F8"/>
    <w:rsid w:val="008A6977"/>
    <w:rsid w:val="008B3255"/>
    <w:rsid w:val="008C0C41"/>
    <w:rsid w:val="008D3089"/>
    <w:rsid w:val="008E3C40"/>
    <w:rsid w:val="008E7D84"/>
    <w:rsid w:val="00907A4D"/>
    <w:rsid w:val="009344A9"/>
    <w:rsid w:val="009643E8"/>
    <w:rsid w:val="009724A2"/>
    <w:rsid w:val="00983ADE"/>
    <w:rsid w:val="00985D35"/>
    <w:rsid w:val="0098649B"/>
    <w:rsid w:val="00992930"/>
    <w:rsid w:val="009947AE"/>
    <w:rsid w:val="00995B43"/>
    <w:rsid w:val="00996E50"/>
    <w:rsid w:val="009A1FDA"/>
    <w:rsid w:val="009A772F"/>
    <w:rsid w:val="009B1DD0"/>
    <w:rsid w:val="009C0496"/>
    <w:rsid w:val="009F6E7F"/>
    <w:rsid w:val="009F7447"/>
    <w:rsid w:val="00A170C2"/>
    <w:rsid w:val="00A17F76"/>
    <w:rsid w:val="00A33BCB"/>
    <w:rsid w:val="00A378C1"/>
    <w:rsid w:val="00A4582C"/>
    <w:rsid w:val="00A5316F"/>
    <w:rsid w:val="00A73AB3"/>
    <w:rsid w:val="00A819B7"/>
    <w:rsid w:val="00AA0444"/>
    <w:rsid w:val="00AA0F0B"/>
    <w:rsid w:val="00AB28CC"/>
    <w:rsid w:val="00AB61EC"/>
    <w:rsid w:val="00AC1EF0"/>
    <w:rsid w:val="00AE6F4A"/>
    <w:rsid w:val="00AF1F66"/>
    <w:rsid w:val="00AF4B92"/>
    <w:rsid w:val="00AF63E8"/>
    <w:rsid w:val="00AF6979"/>
    <w:rsid w:val="00B21E0E"/>
    <w:rsid w:val="00B2289E"/>
    <w:rsid w:val="00B22C82"/>
    <w:rsid w:val="00B27454"/>
    <w:rsid w:val="00B42ADC"/>
    <w:rsid w:val="00B459CD"/>
    <w:rsid w:val="00B55437"/>
    <w:rsid w:val="00B61F8C"/>
    <w:rsid w:val="00B64D0E"/>
    <w:rsid w:val="00B71298"/>
    <w:rsid w:val="00B71B78"/>
    <w:rsid w:val="00B855BB"/>
    <w:rsid w:val="00BB2907"/>
    <w:rsid w:val="00BB57F1"/>
    <w:rsid w:val="00BD0F01"/>
    <w:rsid w:val="00BD293E"/>
    <w:rsid w:val="00BD76F0"/>
    <w:rsid w:val="00BD7FE1"/>
    <w:rsid w:val="00BE4384"/>
    <w:rsid w:val="00BE5287"/>
    <w:rsid w:val="00C00B6F"/>
    <w:rsid w:val="00C0125B"/>
    <w:rsid w:val="00C20E0D"/>
    <w:rsid w:val="00C3650D"/>
    <w:rsid w:val="00C52591"/>
    <w:rsid w:val="00C6770F"/>
    <w:rsid w:val="00C744EA"/>
    <w:rsid w:val="00C77B3D"/>
    <w:rsid w:val="00C90154"/>
    <w:rsid w:val="00C93ABC"/>
    <w:rsid w:val="00CA1D77"/>
    <w:rsid w:val="00CD3410"/>
    <w:rsid w:val="00CE4598"/>
    <w:rsid w:val="00CE5E15"/>
    <w:rsid w:val="00CF464D"/>
    <w:rsid w:val="00D2302C"/>
    <w:rsid w:val="00D32A5B"/>
    <w:rsid w:val="00D3490D"/>
    <w:rsid w:val="00D35E17"/>
    <w:rsid w:val="00D41913"/>
    <w:rsid w:val="00D45299"/>
    <w:rsid w:val="00D53916"/>
    <w:rsid w:val="00D57B33"/>
    <w:rsid w:val="00D87280"/>
    <w:rsid w:val="00D91668"/>
    <w:rsid w:val="00D9778B"/>
    <w:rsid w:val="00DA0134"/>
    <w:rsid w:val="00DA2042"/>
    <w:rsid w:val="00DA3A55"/>
    <w:rsid w:val="00DB4F11"/>
    <w:rsid w:val="00DC3D3F"/>
    <w:rsid w:val="00DD2C1B"/>
    <w:rsid w:val="00DE1CE7"/>
    <w:rsid w:val="00E065C4"/>
    <w:rsid w:val="00E11BEA"/>
    <w:rsid w:val="00E17531"/>
    <w:rsid w:val="00E268AE"/>
    <w:rsid w:val="00E36556"/>
    <w:rsid w:val="00E37AA0"/>
    <w:rsid w:val="00E40329"/>
    <w:rsid w:val="00E42E22"/>
    <w:rsid w:val="00E44FE3"/>
    <w:rsid w:val="00E46707"/>
    <w:rsid w:val="00E53CBC"/>
    <w:rsid w:val="00E604FF"/>
    <w:rsid w:val="00E64B07"/>
    <w:rsid w:val="00E720A7"/>
    <w:rsid w:val="00E9430C"/>
    <w:rsid w:val="00EA254A"/>
    <w:rsid w:val="00EB342A"/>
    <w:rsid w:val="00EB5A0D"/>
    <w:rsid w:val="00EB661D"/>
    <w:rsid w:val="00EB6F6F"/>
    <w:rsid w:val="00EC14A7"/>
    <w:rsid w:val="00ED32F1"/>
    <w:rsid w:val="00ED48E7"/>
    <w:rsid w:val="00ED75C8"/>
    <w:rsid w:val="00EE1610"/>
    <w:rsid w:val="00EE63F2"/>
    <w:rsid w:val="00F05049"/>
    <w:rsid w:val="00F15BA0"/>
    <w:rsid w:val="00F45886"/>
    <w:rsid w:val="00F72078"/>
    <w:rsid w:val="00F91FD6"/>
    <w:rsid w:val="00F95B1C"/>
    <w:rsid w:val="00F97824"/>
    <w:rsid w:val="00F97B12"/>
    <w:rsid w:val="00FA15C4"/>
    <w:rsid w:val="00FA5593"/>
    <w:rsid w:val="00FD350C"/>
    <w:rsid w:val="00FE5B4F"/>
    <w:rsid w:val="00FF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473B7-6457-4F26-AD3A-DFB0DDE4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5B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1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303"/>
    <w:pPr>
      <w:ind w:left="720"/>
      <w:contextualSpacing/>
    </w:pPr>
  </w:style>
  <w:style w:type="paragraph" w:styleId="BodyTextIndent">
    <w:name w:val="Body Text Indent"/>
    <w:basedOn w:val="Normal"/>
    <w:link w:val="BodyTextIndentChar"/>
    <w:uiPriority w:val="99"/>
    <w:unhideWhenUsed/>
    <w:rsid w:val="00A33BC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A33BCB"/>
    <w:rPr>
      <w:rFonts w:ascii="Times New Roman" w:eastAsia="Times New Roman" w:hAnsi="Times New Roman" w:cs="Times New Roman"/>
      <w:sz w:val="20"/>
      <w:szCs w:val="20"/>
    </w:rPr>
  </w:style>
  <w:style w:type="character" w:styleId="Hyperlink">
    <w:name w:val="Hyperlink"/>
    <w:basedOn w:val="DefaultParagraphFont"/>
    <w:semiHidden/>
    <w:rsid w:val="00581A75"/>
    <w:rPr>
      <w:rFonts w:ascii="Times New Roman" w:hAnsi="Times New Roman" w:cs="Times New Roman"/>
      <w:color w:val="0000FF"/>
      <w:u w:val="single"/>
    </w:rPr>
  </w:style>
  <w:style w:type="paragraph" w:styleId="BodyText2">
    <w:name w:val="Body Text 2"/>
    <w:basedOn w:val="Normal"/>
    <w:link w:val="BodyText2Char"/>
    <w:uiPriority w:val="99"/>
    <w:semiHidden/>
    <w:unhideWhenUsed/>
    <w:rsid w:val="00B855BB"/>
    <w:pPr>
      <w:spacing w:after="120" w:line="480" w:lineRule="auto"/>
    </w:pPr>
  </w:style>
  <w:style w:type="character" w:customStyle="1" w:styleId="BodyText2Char">
    <w:name w:val="Body Text 2 Char"/>
    <w:basedOn w:val="DefaultParagraphFont"/>
    <w:link w:val="BodyText2"/>
    <w:uiPriority w:val="99"/>
    <w:semiHidden/>
    <w:rsid w:val="00B855BB"/>
  </w:style>
  <w:style w:type="character" w:styleId="FollowedHyperlink">
    <w:name w:val="FollowedHyperlink"/>
    <w:basedOn w:val="DefaultParagraphFont"/>
    <w:uiPriority w:val="99"/>
    <w:semiHidden/>
    <w:unhideWhenUsed/>
    <w:rsid w:val="008A437B"/>
    <w:rPr>
      <w:color w:val="954F72" w:themeColor="followedHyperlink"/>
      <w:u w:val="single"/>
    </w:rPr>
  </w:style>
  <w:style w:type="character" w:customStyle="1" w:styleId="apple-converted-space">
    <w:name w:val="apple-converted-space"/>
    <w:basedOn w:val="DefaultParagraphFont"/>
    <w:rsid w:val="005F671B"/>
  </w:style>
  <w:style w:type="paragraph" w:styleId="BalloonText">
    <w:name w:val="Balloon Text"/>
    <w:basedOn w:val="Normal"/>
    <w:link w:val="BalloonTextChar"/>
    <w:uiPriority w:val="99"/>
    <w:semiHidden/>
    <w:unhideWhenUsed/>
    <w:rsid w:val="007D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0D"/>
    <w:rPr>
      <w:rFonts w:ascii="Tahoma" w:hAnsi="Tahoma" w:cs="Tahoma"/>
      <w:sz w:val="16"/>
      <w:szCs w:val="16"/>
    </w:rPr>
  </w:style>
  <w:style w:type="table" w:customStyle="1" w:styleId="TableGrid1">
    <w:name w:val="Table Grid1"/>
    <w:basedOn w:val="TableNormal"/>
    <w:next w:val="TableGrid"/>
    <w:uiPriority w:val="39"/>
    <w:rsid w:val="0007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5040">
      <w:bodyDiv w:val="1"/>
      <w:marLeft w:val="0"/>
      <w:marRight w:val="0"/>
      <w:marTop w:val="0"/>
      <w:marBottom w:val="0"/>
      <w:divBdr>
        <w:top w:val="none" w:sz="0" w:space="0" w:color="auto"/>
        <w:left w:val="none" w:sz="0" w:space="0" w:color="auto"/>
        <w:bottom w:val="none" w:sz="0" w:space="0" w:color="auto"/>
        <w:right w:val="none" w:sz="0" w:space="0" w:color="auto"/>
      </w:divBdr>
    </w:div>
    <w:div w:id="769814885">
      <w:bodyDiv w:val="1"/>
      <w:marLeft w:val="0"/>
      <w:marRight w:val="0"/>
      <w:marTop w:val="0"/>
      <w:marBottom w:val="0"/>
      <w:divBdr>
        <w:top w:val="none" w:sz="0" w:space="0" w:color="auto"/>
        <w:left w:val="none" w:sz="0" w:space="0" w:color="auto"/>
        <w:bottom w:val="none" w:sz="0" w:space="0" w:color="auto"/>
        <w:right w:val="none" w:sz="0" w:space="0" w:color="auto"/>
      </w:divBdr>
    </w:div>
    <w:div w:id="10417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estimates/bulletins/populationestimatesbymaritalstatusandlivingarrangements/2002to2015" TargetMode="External"/><Relationship Id="rId3" Type="http://schemas.openxmlformats.org/officeDocument/2006/relationships/styles" Target="styles.xml"/><Relationship Id="rId7" Type="http://schemas.openxmlformats.org/officeDocument/2006/relationships/hyperlink" Target="http://www.britsoc.co.uk/NR/rdonlyres/468F236C-FFD9-4791-A0BD-4DF73F10BA43/0/StatementofEthicalPractic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cy.l.collins@northumbria.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7BFF-4E6E-44FF-A5F1-EDF3218B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6485</Words>
  <Characters>35216</Characters>
  <Application>Microsoft Office Word</Application>
  <DocSecurity>4</DocSecurity>
  <Lines>858</Lines>
  <Paragraphs>269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Collins</dc:creator>
  <cp:lastModifiedBy>Ay Okpokam</cp:lastModifiedBy>
  <cp:revision>2</cp:revision>
  <cp:lastPrinted>2016-06-16T12:46:00Z</cp:lastPrinted>
  <dcterms:created xsi:type="dcterms:W3CDTF">2017-12-19T09:47:00Z</dcterms:created>
  <dcterms:modified xsi:type="dcterms:W3CDTF">2017-12-19T09:47:00Z</dcterms:modified>
</cp:coreProperties>
</file>