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60947" w14:textId="6BBCD6C1" w:rsidR="00EC6192" w:rsidRPr="007A21C4" w:rsidRDefault="00EC6192" w:rsidP="00EC6192">
      <w:pPr>
        <w:jc w:val="center"/>
        <w:rPr>
          <w:rFonts w:ascii="Times New Roman" w:hAnsi="Times New Roman"/>
          <w:b/>
          <w:sz w:val="24"/>
          <w:szCs w:val="24"/>
        </w:rPr>
      </w:pPr>
      <w:bookmarkStart w:id="0" w:name="_GoBack"/>
      <w:bookmarkEnd w:id="0"/>
      <w:r w:rsidRPr="007A21C4">
        <w:rPr>
          <w:rFonts w:ascii="Times New Roman" w:hAnsi="Times New Roman"/>
          <w:b/>
          <w:sz w:val="24"/>
          <w:szCs w:val="24"/>
        </w:rPr>
        <w:t xml:space="preserve">THE </w:t>
      </w:r>
      <w:r w:rsidR="00977904" w:rsidRPr="007A21C4">
        <w:rPr>
          <w:rFonts w:ascii="Times New Roman" w:hAnsi="Times New Roman"/>
          <w:b/>
          <w:sz w:val="24"/>
          <w:szCs w:val="24"/>
        </w:rPr>
        <w:t>NON-PROFESSIONALLY AFFILIATED (NPA)</w:t>
      </w:r>
      <w:r w:rsidR="00930F28" w:rsidRPr="007A21C4">
        <w:rPr>
          <w:rFonts w:ascii="Times New Roman" w:hAnsi="Times New Roman"/>
          <w:b/>
          <w:sz w:val="24"/>
          <w:szCs w:val="24"/>
        </w:rPr>
        <w:t xml:space="preserve"> WORKER AS CO</w:t>
      </w:r>
      <w:r w:rsidR="00930F28" w:rsidRPr="007A21C4">
        <w:rPr>
          <w:rFonts w:ascii="Times New Roman" w:hAnsi="Times New Roman"/>
          <w:b/>
          <w:sz w:val="24"/>
          <w:szCs w:val="24"/>
        </w:rPr>
        <w:noBreakHyphen/>
      </w:r>
      <w:r w:rsidRPr="007A21C4">
        <w:rPr>
          <w:rFonts w:ascii="Times New Roman" w:hAnsi="Times New Roman"/>
          <w:b/>
          <w:sz w:val="24"/>
          <w:szCs w:val="24"/>
        </w:rPr>
        <w:t>PRODUCER OF PUBLIC SERVICES:  HOW IS THE ROLE EXPERIENCED IN UK MENTAL HEALTH SERVICES?</w:t>
      </w:r>
    </w:p>
    <w:p w14:paraId="766F5468" w14:textId="77777777" w:rsidR="00EC6192" w:rsidRPr="007A21C4" w:rsidRDefault="00EC6192" w:rsidP="00573AF4">
      <w:pPr>
        <w:pStyle w:val="Heading2"/>
        <w:tabs>
          <w:tab w:val="left" w:pos="7313"/>
        </w:tabs>
        <w:spacing w:before="0"/>
        <w:rPr>
          <w:rFonts w:ascii="Times New Roman" w:hAnsi="Times New Roman"/>
          <w:szCs w:val="24"/>
        </w:rPr>
      </w:pPr>
    </w:p>
    <w:p w14:paraId="7E0BD7B6" w14:textId="6A36950E" w:rsidR="004E5518" w:rsidRPr="007A21C4" w:rsidRDefault="009355CC" w:rsidP="009355CC">
      <w:pPr>
        <w:pStyle w:val="Heading2"/>
        <w:numPr>
          <w:ilvl w:val="0"/>
          <w:numId w:val="40"/>
        </w:numPr>
        <w:tabs>
          <w:tab w:val="left" w:pos="7313"/>
        </w:tabs>
        <w:spacing w:before="0"/>
        <w:rPr>
          <w:rFonts w:ascii="Times New Roman" w:hAnsi="Times New Roman"/>
          <w:szCs w:val="24"/>
        </w:rPr>
      </w:pPr>
      <w:r w:rsidRPr="007A21C4">
        <w:rPr>
          <w:rFonts w:ascii="Times New Roman" w:hAnsi="Times New Roman"/>
          <w:szCs w:val="24"/>
        </w:rPr>
        <w:t>INTRODUCTION</w:t>
      </w:r>
      <w:r w:rsidR="00CF3AF7" w:rsidRPr="007A21C4">
        <w:rPr>
          <w:rFonts w:ascii="Times New Roman" w:hAnsi="Times New Roman"/>
          <w:szCs w:val="24"/>
        </w:rPr>
        <w:tab/>
      </w:r>
    </w:p>
    <w:p w14:paraId="4BC15803" w14:textId="53C5C3B9" w:rsidR="00845822" w:rsidRPr="007A21C4" w:rsidRDefault="000B2781" w:rsidP="00573AF4">
      <w:pPr>
        <w:rPr>
          <w:rFonts w:ascii="Times New Roman" w:hAnsi="Times New Roman"/>
          <w:sz w:val="24"/>
          <w:szCs w:val="24"/>
        </w:rPr>
      </w:pPr>
      <w:r w:rsidRPr="007A21C4">
        <w:rPr>
          <w:rFonts w:ascii="Times New Roman" w:hAnsi="Times New Roman"/>
          <w:sz w:val="24"/>
          <w:szCs w:val="24"/>
        </w:rPr>
        <w:t>Over the last two decades</w:t>
      </w:r>
      <w:r w:rsidR="00AC2380" w:rsidRPr="007A21C4">
        <w:rPr>
          <w:rFonts w:ascii="Times New Roman" w:hAnsi="Times New Roman"/>
          <w:sz w:val="24"/>
          <w:szCs w:val="24"/>
        </w:rPr>
        <w:t xml:space="preserve"> </w:t>
      </w:r>
      <w:r w:rsidR="001D13C0" w:rsidRPr="007A21C4">
        <w:rPr>
          <w:rFonts w:ascii="Times New Roman" w:hAnsi="Times New Roman"/>
          <w:sz w:val="24"/>
          <w:szCs w:val="24"/>
        </w:rPr>
        <w:t xml:space="preserve">UK public services </w:t>
      </w:r>
      <w:r w:rsidR="00AC2380" w:rsidRPr="007A21C4">
        <w:rPr>
          <w:rFonts w:ascii="Times New Roman" w:hAnsi="Times New Roman"/>
          <w:sz w:val="24"/>
          <w:szCs w:val="24"/>
        </w:rPr>
        <w:t>have undergone an intens</w:t>
      </w:r>
      <w:r w:rsidR="00975EC0" w:rsidRPr="007A21C4">
        <w:rPr>
          <w:rFonts w:ascii="Times New Roman" w:hAnsi="Times New Roman"/>
          <w:sz w:val="24"/>
          <w:szCs w:val="24"/>
        </w:rPr>
        <w:t>ive period of workforce restructuring</w:t>
      </w:r>
      <w:r w:rsidR="006C7946" w:rsidRPr="007A21C4">
        <w:rPr>
          <w:rFonts w:ascii="Times New Roman" w:hAnsi="Times New Roman"/>
          <w:sz w:val="24"/>
          <w:szCs w:val="24"/>
        </w:rPr>
        <w:t>,</w:t>
      </w:r>
      <w:r w:rsidR="0094536C" w:rsidRPr="007A21C4">
        <w:rPr>
          <w:rFonts w:ascii="Times New Roman" w:hAnsi="Times New Roman"/>
          <w:sz w:val="24"/>
          <w:szCs w:val="24"/>
        </w:rPr>
        <w:t xml:space="preserve"> in response to the </w:t>
      </w:r>
      <w:r w:rsidR="00AC2380" w:rsidRPr="007A21C4">
        <w:rPr>
          <w:rFonts w:ascii="Times New Roman" w:hAnsi="Times New Roman"/>
          <w:sz w:val="24"/>
          <w:szCs w:val="24"/>
        </w:rPr>
        <w:t>challenges</w:t>
      </w:r>
      <w:r w:rsidR="00873223" w:rsidRPr="007A21C4">
        <w:rPr>
          <w:rFonts w:ascii="Times New Roman" w:hAnsi="Times New Roman"/>
          <w:sz w:val="24"/>
          <w:szCs w:val="24"/>
        </w:rPr>
        <w:t xml:space="preserve"> pos</w:t>
      </w:r>
      <w:r w:rsidR="0094536C" w:rsidRPr="007A21C4">
        <w:rPr>
          <w:rFonts w:ascii="Times New Roman" w:hAnsi="Times New Roman"/>
          <w:sz w:val="24"/>
          <w:szCs w:val="24"/>
        </w:rPr>
        <w:t xml:space="preserve">ed by </w:t>
      </w:r>
      <w:r w:rsidR="00942F5A" w:rsidRPr="007A21C4">
        <w:rPr>
          <w:rFonts w:ascii="Times New Roman" w:hAnsi="Times New Roman"/>
          <w:sz w:val="24"/>
          <w:szCs w:val="24"/>
        </w:rPr>
        <w:t xml:space="preserve">budget cuts, </w:t>
      </w:r>
      <w:r w:rsidR="00873223" w:rsidRPr="007A21C4">
        <w:rPr>
          <w:rFonts w:ascii="Times New Roman" w:hAnsi="Times New Roman"/>
          <w:sz w:val="24"/>
          <w:szCs w:val="24"/>
        </w:rPr>
        <w:t xml:space="preserve">staff shortages, </w:t>
      </w:r>
      <w:r w:rsidR="0094536C" w:rsidRPr="007A21C4">
        <w:rPr>
          <w:rFonts w:ascii="Times New Roman" w:hAnsi="Times New Roman"/>
          <w:sz w:val="24"/>
          <w:szCs w:val="24"/>
        </w:rPr>
        <w:t>increasing</w:t>
      </w:r>
      <w:r w:rsidRPr="007A21C4">
        <w:rPr>
          <w:rFonts w:ascii="Times New Roman" w:hAnsi="Times New Roman"/>
          <w:sz w:val="24"/>
          <w:szCs w:val="24"/>
        </w:rPr>
        <w:t xml:space="preserve"> </w:t>
      </w:r>
      <w:r w:rsidR="00AC2380" w:rsidRPr="007A21C4">
        <w:rPr>
          <w:rFonts w:ascii="Times New Roman" w:hAnsi="Times New Roman"/>
          <w:sz w:val="24"/>
          <w:szCs w:val="24"/>
        </w:rPr>
        <w:t xml:space="preserve">service </w:t>
      </w:r>
      <w:r w:rsidRPr="007A21C4">
        <w:rPr>
          <w:rFonts w:ascii="Times New Roman" w:hAnsi="Times New Roman"/>
          <w:sz w:val="24"/>
          <w:szCs w:val="24"/>
        </w:rPr>
        <w:t>demand</w:t>
      </w:r>
      <w:r w:rsidR="00873223" w:rsidRPr="007A21C4">
        <w:rPr>
          <w:rFonts w:ascii="Times New Roman" w:hAnsi="Times New Roman"/>
          <w:sz w:val="24"/>
          <w:szCs w:val="24"/>
        </w:rPr>
        <w:t xml:space="preserve"> and </w:t>
      </w:r>
      <w:r w:rsidRPr="007A21C4">
        <w:rPr>
          <w:rFonts w:ascii="Times New Roman" w:hAnsi="Times New Roman"/>
          <w:sz w:val="24"/>
          <w:szCs w:val="24"/>
        </w:rPr>
        <w:t xml:space="preserve">rising costs of </w:t>
      </w:r>
      <w:r w:rsidR="00873223" w:rsidRPr="007A21C4">
        <w:rPr>
          <w:rFonts w:ascii="Times New Roman" w:hAnsi="Times New Roman"/>
          <w:sz w:val="24"/>
          <w:szCs w:val="24"/>
        </w:rPr>
        <w:t>care.</w:t>
      </w:r>
      <w:r w:rsidR="00A40D6A" w:rsidRPr="007A21C4">
        <w:rPr>
          <w:rFonts w:ascii="Times New Roman" w:hAnsi="Times New Roman"/>
          <w:sz w:val="24"/>
          <w:szCs w:val="24"/>
        </w:rPr>
        <w:t xml:space="preserve"> </w:t>
      </w:r>
      <w:r w:rsidR="00873223" w:rsidRPr="007A21C4">
        <w:rPr>
          <w:rFonts w:ascii="Times New Roman" w:hAnsi="Times New Roman"/>
          <w:sz w:val="24"/>
          <w:szCs w:val="24"/>
        </w:rPr>
        <w:t xml:space="preserve"> P</w:t>
      </w:r>
      <w:r w:rsidR="001D13C0" w:rsidRPr="007A21C4">
        <w:rPr>
          <w:rFonts w:ascii="Times New Roman" w:hAnsi="Times New Roman"/>
          <w:sz w:val="24"/>
          <w:szCs w:val="24"/>
        </w:rPr>
        <w:t>olicy changes</w:t>
      </w:r>
      <w:r w:rsidR="00942F5A" w:rsidRPr="007A21C4">
        <w:rPr>
          <w:rFonts w:ascii="Times New Roman" w:hAnsi="Times New Roman"/>
          <w:sz w:val="24"/>
          <w:szCs w:val="24"/>
        </w:rPr>
        <w:t xml:space="preserve"> initiated </w:t>
      </w:r>
      <w:r w:rsidR="00C22E63" w:rsidRPr="007A21C4">
        <w:rPr>
          <w:rFonts w:ascii="Times New Roman" w:hAnsi="Times New Roman"/>
          <w:sz w:val="24"/>
          <w:szCs w:val="24"/>
        </w:rPr>
        <w:t>u</w:t>
      </w:r>
      <w:r w:rsidR="001238D8" w:rsidRPr="007A21C4">
        <w:rPr>
          <w:rFonts w:ascii="Times New Roman" w:hAnsi="Times New Roman"/>
          <w:sz w:val="24"/>
          <w:szCs w:val="24"/>
        </w:rPr>
        <w:t xml:space="preserve">nder the ‘modernisation’ agenda </w:t>
      </w:r>
      <w:r w:rsidR="001D13C0" w:rsidRPr="007A21C4">
        <w:rPr>
          <w:rFonts w:ascii="Times New Roman" w:hAnsi="Times New Roman"/>
          <w:sz w:val="24"/>
          <w:szCs w:val="24"/>
        </w:rPr>
        <w:t>of the</w:t>
      </w:r>
      <w:r w:rsidR="00485C34" w:rsidRPr="007A21C4">
        <w:rPr>
          <w:rFonts w:ascii="Times New Roman" w:hAnsi="Times New Roman"/>
          <w:sz w:val="24"/>
          <w:szCs w:val="24"/>
        </w:rPr>
        <w:t xml:space="preserve"> </w:t>
      </w:r>
      <w:r w:rsidR="00CC2A51" w:rsidRPr="007A21C4">
        <w:rPr>
          <w:rFonts w:ascii="Times New Roman" w:hAnsi="Times New Roman"/>
          <w:sz w:val="24"/>
          <w:szCs w:val="24"/>
        </w:rPr>
        <w:t xml:space="preserve">New </w:t>
      </w:r>
      <w:r w:rsidR="00485C34" w:rsidRPr="007A21C4">
        <w:rPr>
          <w:rFonts w:ascii="Times New Roman" w:hAnsi="Times New Roman"/>
          <w:sz w:val="24"/>
          <w:szCs w:val="24"/>
        </w:rPr>
        <w:t>Labour government</w:t>
      </w:r>
      <w:r w:rsidR="001238D8" w:rsidRPr="007A21C4">
        <w:rPr>
          <w:rFonts w:ascii="Times New Roman" w:hAnsi="Times New Roman"/>
          <w:sz w:val="24"/>
          <w:szCs w:val="24"/>
        </w:rPr>
        <w:t>s of 1997-2010</w:t>
      </w:r>
      <w:r w:rsidR="00975EC0" w:rsidRPr="007A21C4">
        <w:rPr>
          <w:rFonts w:ascii="Times New Roman" w:hAnsi="Times New Roman"/>
          <w:sz w:val="24"/>
          <w:szCs w:val="24"/>
        </w:rPr>
        <w:t xml:space="preserve">, </w:t>
      </w:r>
      <w:r w:rsidR="00942F5A" w:rsidRPr="007A21C4">
        <w:rPr>
          <w:rFonts w:ascii="Times New Roman" w:hAnsi="Times New Roman"/>
          <w:sz w:val="24"/>
          <w:szCs w:val="24"/>
        </w:rPr>
        <w:t xml:space="preserve">and continued </w:t>
      </w:r>
      <w:r w:rsidR="00DA7DFE" w:rsidRPr="007A21C4">
        <w:rPr>
          <w:rFonts w:ascii="Times New Roman" w:hAnsi="Times New Roman"/>
          <w:sz w:val="24"/>
          <w:szCs w:val="24"/>
        </w:rPr>
        <w:t xml:space="preserve">under successive </w:t>
      </w:r>
      <w:r w:rsidR="00942F5A" w:rsidRPr="007A21C4">
        <w:rPr>
          <w:rFonts w:ascii="Times New Roman" w:hAnsi="Times New Roman"/>
          <w:sz w:val="24"/>
          <w:szCs w:val="24"/>
        </w:rPr>
        <w:t>government</w:t>
      </w:r>
      <w:r w:rsidR="00B33106" w:rsidRPr="007A21C4">
        <w:rPr>
          <w:rFonts w:ascii="Times New Roman" w:hAnsi="Times New Roman"/>
          <w:sz w:val="24"/>
          <w:szCs w:val="24"/>
        </w:rPr>
        <w:t>s</w:t>
      </w:r>
      <w:r w:rsidR="00942F5A" w:rsidRPr="007A21C4">
        <w:rPr>
          <w:rFonts w:ascii="Times New Roman" w:hAnsi="Times New Roman"/>
          <w:sz w:val="24"/>
          <w:szCs w:val="24"/>
        </w:rPr>
        <w:t xml:space="preserve">, </w:t>
      </w:r>
      <w:r w:rsidR="00975EC0" w:rsidRPr="007A21C4">
        <w:rPr>
          <w:rFonts w:ascii="Times New Roman" w:hAnsi="Times New Roman"/>
          <w:sz w:val="24"/>
          <w:szCs w:val="24"/>
        </w:rPr>
        <w:t>have</w:t>
      </w:r>
      <w:r w:rsidR="00873223" w:rsidRPr="007A21C4">
        <w:rPr>
          <w:rFonts w:ascii="Times New Roman" w:hAnsi="Times New Roman"/>
          <w:sz w:val="24"/>
          <w:szCs w:val="24"/>
        </w:rPr>
        <w:t xml:space="preserve"> </w:t>
      </w:r>
      <w:r w:rsidR="001D13C0" w:rsidRPr="007A21C4">
        <w:rPr>
          <w:rFonts w:ascii="Times New Roman" w:hAnsi="Times New Roman"/>
          <w:sz w:val="24"/>
          <w:szCs w:val="24"/>
        </w:rPr>
        <w:t xml:space="preserve">triggered </w:t>
      </w:r>
      <w:r w:rsidR="008D724C" w:rsidRPr="007A21C4">
        <w:rPr>
          <w:rFonts w:ascii="Times New Roman" w:hAnsi="Times New Roman"/>
          <w:sz w:val="24"/>
          <w:szCs w:val="24"/>
        </w:rPr>
        <w:t>wide</w:t>
      </w:r>
      <w:r w:rsidR="00264A1D" w:rsidRPr="007A21C4">
        <w:rPr>
          <w:rFonts w:ascii="Times New Roman" w:hAnsi="Times New Roman"/>
          <w:sz w:val="24"/>
          <w:szCs w:val="24"/>
        </w:rPr>
        <w:t>spread</w:t>
      </w:r>
      <w:r w:rsidR="008C457D" w:rsidRPr="007A21C4">
        <w:rPr>
          <w:rFonts w:ascii="Times New Roman" w:hAnsi="Times New Roman"/>
          <w:sz w:val="24"/>
          <w:szCs w:val="24"/>
        </w:rPr>
        <w:t xml:space="preserve"> </w:t>
      </w:r>
      <w:r w:rsidR="002623A4" w:rsidRPr="007A21C4">
        <w:rPr>
          <w:rFonts w:ascii="Times New Roman" w:hAnsi="Times New Roman"/>
          <w:sz w:val="24"/>
          <w:szCs w:val="24"/>
        </w:rPr>
        <w:t xml:space="preserve">reform </w:t>
      </w:r>
      <w:r w:rsidR="00F1510F" w:rsidRPr="007A21C4">
        <w:rPr>
          <w:rFonts w:ascii="Times New Roman" w:hAnsi="Times New Roman"/>
          <w:sz w:val="24"/>
          <w:szCs w:val="24"/>
        </w:rPr>
        <w:t xml:space="preserve">across </w:t>
      </w:r>
      <w:r w:rsidR="00800CDF" w:rsidRPr="007A21C4">
        <w:rPr>
          <w:rFonts w:ascii="Times New Roman" w:hAnsi="Times New Roman"/>
          <w:sz w:val="24"/>
          <w:szCs w:val="24"/>
        </w:rPr>
        <w:t>sectors</w:t>
      </w:r>
      <w:r w:rsidR="00264A1D" w:rsidRPr="007A21C4">
        <w:rPr>
          <w:rFonts w:ascii="Times New Roman" w:hAnsi="Times New Roman"/>
          <w:sz w:val="24"/>
          <w:szCs w:val="24"/>
        </w:rPr>
        <w:t xml:space="preserve"> including </w:t>
      </w:r>
      <w:r w:rsidR="00F1510F" w:rsidRPr="007A21C4">
        <w:rPr>
          <w:rFonts w:ascii="Times New Roman" w:hAnsi="Times New Roman"/>
          <w:sz w:val="24"/>
          <w:szCs w:val="24"/>
        </w:rPr>
        <w:t>health, social care</w:t>
      </w:r>
      <w:r w:rsidR="00264A1D" w:rsidRPr="007A21C4">
        <w:rPr>
          <w:rFonts w:ascii="Times New Roman" w:hAnsi="Times New Roman"/>
          <w:sz w:val="24"/>
          <w:szCs w:val="24"/>
        </w:rPr>
        <w:t xml:space="preserve">, </w:t>
      </w:r>
      <w:r w:rsidR="00061310" w:rsidRPr="007A21C4">
        <w:rPr>
          <w:rFonts w:ascii="Times New Roman" w:hAnsi="Times New Roman"/>
          <w:sz w:val="24"/>
          <w:szCs w:val="24"/>
        </w:rPr>
        <w:t xml:space="preserve">education </w:t>
      </w:r>
      <w:r w:rsidR="00F1510F" w:rsidRPr="007A21C4">
        <w:rPr>
          <w:rFonts w:ascii="Times New Roman" w:hAnsi="Times New Roman"/>
          <w:sz w:val="24"/>
          <w:szCs w:val="24"/>
        </w:rPr>
        <w:t>and the police force</w:t>
      </w:r>
      <w:r w:rsidR="00A476DD" w:rsidRPr="007A21C4">
        <w:rPr>
          <w:rFonts w:ascii="Times New Roman" w:hAnsi="Times New Roman"/>
          <w:sz w:val="24"/>
          <w:szCs w:val="24"/>
        </w:rPr>
        <w:t xml:space="preserve"> (</w:t>
      </w:r>
      <w:r w:rsidR="006F4AE5" w:rsidRPr="007A21C4">
        <w:rPr>
          <w:rFonts w:ascii="Times New Roman" w:hAnsi="Times New Roman"/>
          <w:sz w:val="24"/>
          <w:szCs w:val="24"/>
        </w:rPr>
        <w:t>Bach and Ke</w:t>
      </w:r>
      <w:r w:rsidR="00975EC0" w:rsidRPr="007A21C4">
        <w:rPr>
          <w:rFonts w:ascii="Times New Roman" w:hAnsi="Times New Roman"/>
          <w:sz w:val="24"/>
          <w:szCs w:val="24"/>
        </w:rPr>
        <w:t xml:space="preserve">ssler, 2012; </w:t>
      </w:r>
      <w:r w:rsidR="00A476DD" w:rsidRPr="007A21C4">
        <w:rPr>
          <w:rFonts w:ascii="Times New Roman" w:hAnsi="Times New Roman"/>
          <w:sz w:val="24"/>
          <w:szCs w:val="24"/>
        </w:rPr>
        <w:t>D</w:t>
      </w:r>
      <w:r w:rsidR="00C275CA" w:rsidRPr="007A21C4">
        <w:rPr>
          <w:rFonts w:ascii="Times New Roman" w:hAnsi="Times New Roman"/>
          <w:sz w:val="24"/>
          <w:szCs w:val="24"/>
        </w:rPr>
        <w:t xml:space="preserve">epartment of </w:t>
      </w:r>
      <w:r w:rsidR="00A476DD" w:rsidRPr="007A21C4">
        <w:rPr>
          <w:rFonts w:ascii="Times New Roman" w:hAnsi="Times New Roman"/>
          <w:sz w:val="24"/>
          <w:szCs w:val="24"/>
        </w:rPr>
        <w:t>H</w:t>
      </w:r>
      <w:r w:rsidR="00C275CA" w:rsidRPr="007A21C4">
        <w:rPr>
          <w:rFonts w:ascii="Times New Roman" w:hAnsi="Times New Roman"/>
          <w:sz w:val="24"/>
          <w:szCs w:val="24"/>
        </w:rPr>
        <w:t>ealth</w:t>
      </w:r>
      <w:r w:rsidR="00A476DD" w:rsidRPr="007A21C4">
        <w:rPr>
          <w:rFonts w:ascii="Times New Roman" w:hAnsi="Times New Roman"/>
          <w:sz w:val="24"/>
          <w:szCs w:val="24"/>
        </w:rPr>
        <w:t>, 2000; I</w:t>
      </w:r>
      <w:r w:rsidR="00C275CA" w:rsidRPr="007A21C4">
        <w:rPr>
          <w:rFonts w:ascii="Times New Roman" w:hAnsi="Times New Roman"/>
          <w:sz w:val="24"/>
          <w:szCs w:val="24"/>
        </w:rPr>
        <w:t xml:space="preserve">nternational </w:t>
      </w:r>
      <w:r w:rsidR="00A476DD" w:rsidRPr="007A21C4">
        <w:rPr>
          <w:rFonts w:ascii="Times New Roman" w:hAnsi="Times New Roman"/>
          <w:sz w:val="24"/>
          <w:szCs w:val="24"/>
        </w:rPr>
        <w:t>C</w:t>
      </w:r>
      <w:r w:rsidR="00C275CA" w:rsidRPr="007A21C4">
        <w:rPr>
          <w:rFonts w:ascii="Times New Roman" w:hAnsi="Times New Roman"/>
          <w:sz w:val="24"/>
          <w:szCs w:val="24"/>
        </w:rPr>
        <w:t xml:space="preserve">ouncil of </w:t>
      </w:r>
      <w:r w:rsidR="00A476DD" w:rsidRPr="007A21C4">
        <w:rPr>
          <w:rFonts w:ascii="Times New Roman" w:hAnsi="Times New Roman"/>
          <w:sz w:val="24"/>
          <w:szCs w:val="24"/>
        </w:rPr>
        <w:t>N</w:t>
      </w:r>
      <w:r w:rsidR="00C275CA" w:rsidRPr="007A21C4">
        <w:rPr>
          <w:rFonts w:ascii="Times New Roman" w:hAnsi="Times New Roman"/>
          <w:sz w:val="24"/>
          <w:szCs w:val="24"/>
        </w:rPr>
        <w:t>urses</w:t>
      </w:r>
      <w:r w:rsidR="00A476DD" w:rsidRPr="007A21C4">
        <w:rPr>
          <w:rFonts w:ascii="Times New Roman" w:hAnsi="Times New Roman"/>
          <w:sz w:val="24"/>
          <w:szCs w:val="24"/>
        </w:rPr>
        <w:t>, 200</w:t>
      </w:r>
      <w:r w:rsidR="00E30DBB" w:rsidRPr="007A21C4">
        <w:rPr>
          <w:rFonts w:ascii="Times New Roman" w:hAnsi="Times New Roman"/>
          <w:sz w:val="24"/>
          <w:szCs w:val="24"/>
        </w:rPr>
        <w:t>4; McKenna et al.,</w:t>
      </w:r>
      <w:r w:rsidR="00A476DD" w:rsidRPr="007A21C4">
        <w:rPr>
          <w:rFonts w:ascii="Times New Roman" w:hAnsi="Times New Roman"/>
          <w:sz w:val="24"/>
          <w:szCs w:val="24"/>
        </w:rPr>
        <w:t xml:space="preserve"> 2007; W</w:t>
      </w:r>
      <w:r w:rsidR="00C275CA" w:rsidRPr="007A21C4">
        <w:rPr>
          <w:rFonts w:ascii="Times New Roman" w:hAnsi="Times New Roman"/>
          <w:sz w:val="24"/>
          <w:szCs w:val="24"/>
        </w:rPr>
        <w:t xml:space="preserve">orld </w:t>
      </w:r>
      <w:r w:rsidR="00A476DD" w:rsidRPr="007A21C4">
        <w:rPr>
          <w:rFonts w:ascii="Times New Roman" w:hAnsi="Times New Roman"/>
          <w:sz w:val="24"/>
          <w:szCs w:val="24"/>
        </w:rPr>
        <w:t>H</w:t>
      </w:r>
      <w:r w:rsidR="00C275CA" w:rsidRPr="007A21C4">
        <w:rPr>
          <w:rFonts w:ascii="Times New Roman" w:hAnsi="Times New Roman"/>
          <w:sz w:val="24"/>
          <w:szCs w:val="24"/>
        </w:rPr>
        <w:t xml:space="preserve">ealth </w:t>
      </w:r>
      <w:r w:rsidR="00A476DD" w:rsidRPr="007A21C4">
        <w:rPr>
          <w:rFonts w:ascii="Times New Roman" w:hAnsi="Times New Roman"/>
          <w:sz w:val="24"/>
          <w:szCs w:val="24"/>
        </w:rPr>
        <w:t>O</w:t>
      </w:r>
      <w:r w:rsidR="00C275CA" w:rsidRPr="007A21C4">
        <w:rPr>
          <w:rFonts w:ascii="Times New Roman" w:hAnsi="Times New Roman"/>
          <w:sz w:val="24"/>
          <w:szCs w:val="24"/>
        </w:rPr>
        <w:t>rganisation</w:t>
      </w:r>
      <w:r w:rsidR="00A476DD" w:rsidRPr="007A21C4">
        <w:rPr>
          <w:rFonts w:ascii="Times New Roman" w:hAnsi="Times New Roman"/>
          <w:sz w:val="24"/>
          <w:szCs w:val="24"/>
        </w:rPr>
        <w:t>, 2010).</w:t>
      </w:r>
      <w:r w:rsidR="001D13C0" w:rsidRPr="007A21C4">
        <w:rPr>
          <w:rFonts w:ascii="Times New Roman" w:hAnsi="Times New Roman"/>
          <w:sz w:val="24"/>
          <w:szCs w:val="24"/>
        </w:rPr>
        <w:t xml:space="preserve"> </w:t>
      </w:r>
    </w:p>
    <w:p w14:paraId="1B7CF6C3" w14:textId="59386E04" w:rsidR="001163FB" w:rsidRPr="007A21C4" w:rsidRDefault="00B36BE2" w:rsidP="009355CC">
      <w:pPr>
        <w:ind w:firstLine="720"/>
        <w:rPr>
          <w:rFonts w:ascii="Times New Roman" w:hAnsi="Times New Roman"/>
          <w:sz w:val="24"/>
          <w:szCs w:val="24"/>
        </w:rPr>
      </w:pPr>
      <w:r w:rsidRPr="007A21C4">
        <w:rPr>
          <w:rFonts w:ascii="Times New Roman" w:hAnsi="Times New Roman"/>
          <w:sz w:val="24"/>
          <w:szCs w:val="24"/>
        </w:rPr>
        <w:t xml:space="preserve">The introduction and expansion </w:t>
      </w:r>
      <w:r w:rsidR="00C61020" w:rsidRPr="007A21C4">
        <w:rPr>
          <w:rFonts w:ascii="Times New Roman" w:hAnsi="Times New Roman"/>
          <w:sz w:val="24"/>
          <w:szCs w:val="24"/>
        </w:rPr>
        <w:t xml:space="preserve">of </w:t>
      </w:r>
      <w:r w:rsidR="00800CDF" w:rsidRPr="007A21C4">
        <w:rPr>
          <w:rFonts w:ascii="Times New Roman" w:hAnsi="Times New Roman"/>
          <w:sz w:val="24"/>
          <w:szCs w:val="24"/>
        </w:rPr>
        <w:t>non</w:t>
      </w:r>
      <w:r w:rsidR="00800CDF" w:rsidRPr="007A21C4">
        <w:rPr>
          <w:rFonts w:ascii="Times New Roman" w:hAnsi="Times New Roman"/>
          <w:sz w:val="24"/>
          <w:szCs w:val="24"/>
        </w:rPr>
        <w:noBreakHyphen/>
        <w:t>professionally</w:t>
      </w:r>
      <w:r w:rsidR="00DA7DFE" w:rsidRPr="007A21C4">
        <w:rPr>
          <w:rFonts w:ascii="Times New Roman" w:hAnsi="Times New Roman"/>
          <w:sz w:val="24"/>
          <w:szCs w:val="24"/>
        </w:rPr>
        <w:t xml:space="preserve"> affiliated (NPA) </w:t>
      </w:r>
      <w:r w:rsidR="00800CDF" w:rsidRPr="007A21C4">
        <w:rPr>
          <w:rFonts w:ascii="Times New Roman" w:hAnsi="Times New Roman"/>
          <w:sz w:val="24"/>
          <w:szCs w:val="24"/>
        </w:rPr>
        <w:t xml:space="preserve">roles </w:t>
      </w:r>
      <w:r w:rsidR="00C61020" w:rsidRPr="007A21C4">
        <w:rPr>
          <w:rFonts w:ascii="Times New Roman" w:hAnsi="Times New Roman"/>
          <w:sz w:val="24"/>
          <w:szCs w:val="24"/>
        </w:rPr>
        <w:t xml:space="preserve">has </w:t>
      </w:r>
      <w:r w:rsidR="00800CDF" w:rsidRPr="007A21C4">
        <w:rPr>
          <w:rFonts w:ascii="Times New Roman" w:hAnsi="Times New Roman"/>
          <w:sz w:val="24"/>
          <w:szCs w:val="24"/>
        </w:rPr>
        <w:t>proved</w:t>
      </w:r>
      <w:r w:rsidR="00C61020" w:rsidRPr="007A21C4">
        <w:rPr>
          <w:rFonts w:ascii="Times New Roman" w:hAnsi="Times New Roman"/>
          <w:sz w:val="24"/>
          <w:szCs w:val="24"/>
        </w:rPr>
        <w:t xml:space="preserve"> </w:t>
      </w:r>
      <w:r w:rsidR="00504410" w:rsidRPr="007A21C4">
        <w:rPr>
          <w:rFonts w:ascii="Times New Roman" w:hAnsi="Times New Roman"/>
          <w:sz w:val="24"/>
          <w:szCs w:val="24"/>
        </w:rPr>
        <w:t xml:space="preserve">crucial </w:t>
      </w:r>
      <w:r w:rsidR="00800CDF" w:rsidRPr="007A21C4">
        <w:rPr>
          <w:rFonts w:ascii="Times New Roman" w:hAnsi="Times New Roman"/>
          <w:sz w:val="24"/>
          <w:szCs w:val="24"/>
        </w:rPr>
        <w:t xml:space="preserve">to </w:t>
      </w:r>
      <w:r w:rsidR="00504410" w:rsidRPr="007A21C4">
        <w:rPr>
          <w:rFonts w:ascii="Times New Roman" w:hAnsi="Times New Roman"/>
          <w:sz w:val="24"/>
          <w:szCs w:val="24"/>
        </w:rPr>
        <w:t xml:space="preserve">public </w:t>
      </w:r>
      <w:r w:rsidR="003964A6" w:rsidRPr="007A21C4">
        <w:rPr>
          <w:rFonts w:ascii="Times New Roman" w:hAnsi="Times New Roman"/>
          <w:sz w:val="24"/>
          <w:szCs w:val="24"/>
        </w:rPr>
        <w:t>service redesign</w:t>
      </w:r>
      <w:r w:rsidR="00C61020" w:rsidRPr="007A21C4">
        <w:rPr>
          <w:rFonts w:ascii="Times New Roman" w:hAnsi="Times New Roman"/>
          <w:sz w:val="24"/>
          <w:szCs w:val="24"/>
        </w:rPr>
        <w:t xml:space="preserve"> (Davies, 2003; Nancarrow, 2004; Nancarrow and Borthwick, 2005). </w:t>
      </w:r>
      <w:r w:rsidR="00C1425B" w:rsidRPr="007A21C4">
        <w:rPr>
          <w:rFonts w:ascii="Times New Roman" w:hAnsi="Times New Roman"/>
          <w:sz w:val="24"/>
          <w:szCs w:val="24"/>
        </w:rPr>
        <w:t>The</w:t>
      </w:r>
      <w:r w:rsidR="00800CDF" w:rsidRPr="007A21C4">
        <w:rPr>
          <w:rFonts w:ascii="Times New Roman" w:hAnsi="Times New Roman"/>
          <w:sz w:val="24"/>
          <w:szCs w:val="24"/>
        </w:rPr>
        <w:t xml:space="preserve"> accompanying policy discussion </w:t>
      </w:r>
      <w:r w:rsidR="00C61020" w:rsidRPr="007A21C4">
        <w:rPr>
          <w:rFonts w:ascii="Times New Roman" w:hAnsi="Times New Roman"/>
          <w:sz w:val="24"/>
          <w:szCs w:val="24"/>
        </w:rPr>
        <w:t>high</w:t>
      </w:r>
      <w:r w:rsidR="009C164A" w:rsidRPr="007A21C4">
        <w:rPr>
          <w:rFonts w:ascii="Times New Roman" w:hAnsi="Times New Roman"/>
          <w:sz w:val="24"/>
          <w:szCs w:val="24"/>
        </w:rPr>
        <w:t>light</w:t>
      </w:r>
      <w:r w:rsidR="00800CDF" w:rsidRPr="007A21C4">
        <w:rPr>
          <w:rFonts w:ascii="Times New Roman" w:hAnsi="Times New Roman"/>
          <w:sz w:val="24"/>
          <w:szCs w:val="24"/>
        </w:rPr>
        <w:t xml:space="preserve">s the opportunity these roles </w:t>
      </w:r>
      <w:r w:rsidR="0096335A" w:rsidRPr="007A21C4">
        <w:rPr>
          <w:rFonts w:ascii="Times New Roman" w:hAnsi="Times New Roman"/>
          <w:sz w:val="24"/>
          <w:szCs w:val="24"/>
        </w:rPr>
        <w:t xml:space="preserve">provide to </w:t>
      </w:r>
      <w:r w:rsidR="00C1425B" w:rsidRPr="007A21C4">
        <w:rPr>
          <w:rFonts w:ascii="Times New Roman" w:hAnsi="Times New Roman"/>
          <w:sz w:val="24"/>
          <w:szCs w:val="24"/>
        </w:rPr>
        <w:t xml:space="preserve">make better use </w:t>
      </w:r>
      <w:r w:rsidR="006F4C98" w:rsidRPr="007A21C4">
        <w:rPr>
          <w:rFonts w:ascii="Times New Roman" w:hAnsi="Times New Roman"/>
          <w:sz w:val="24"/>
          <w:szCs w:val="24"/>
        </w:rPr>
        <w:t>of professionally qualified workers</w:t>
      </w:r>
      <w:r w:rsidR="00504410" w:rsidRPr="007A21C4">
        <w:rPr>
          <w:rFonts w:ascii="Times New Roman" w:hAnsi="Times New Roman"/>
          <w:sz w:val="24"/>
          <w:szCs w:val="24"/>
        </w:rPr>
        <w:t xml:space="preserve">, </w:t>
      </w:r>
      <w:r w:rsidR="00800CDF" w:rsidRPr="007A21C4">
        <w:rPr>
          <w:rFonts w:ascii="Times New Roman" w:hAnsi="Times New Roman"/>
          <w:sz w:val="24"/>
          <w:szCs w:val="24"/>
        </w:rPr>
        <w:t>whil</w:t>
      </w:r>
      <w:r w:rsidR="008E7E6B" w:rsidRPr="007A21C4">
        <w:rPr>
          <w:rFonts w:ascii="Times New Roman" w:hAnsi="Times New Roman"/>
          <w:sz w:val="24"/>
          <w:szCs w:val="24"/>
        </w:rPr>
        <w:t>e</w:t>
      </w:r>
      <w:r w:rsidR="00800CDF" w:rsidRPr="007A21C4">
        <w:rPr>
          <w:rFonts w:ascii="Times New Roman" w:hAnsi="Times New Roman"/>
          <w:sz w:val="24"/>
          <w:szCs w:val="24"/>
        </w:rPr>
        <w:t xml:space="preserve"> </w:t>
      </w:r>
      <w:r w:rsidR="00C1425B" w:rsidRPr="007A21C4">
        <w:rPr>
          <w:rFonts w:ascii="Times New Roman" w:hAnsi="Times New Roman"/>
          <w:sz w:val="24"/>
          <w:szCs w:val="24"/>
        </w:rPr>
        <w:t xml:space="preserve">at the same time </w:t>
      </w:r>
      <w:r w:rsidR="00504410" w:rsidRPr="007A21C4">
        <w:rPr>
          <w:rFonts w:ascii="Times New Roman" w:hAnsi="Times New Roman"/>
          <w:sz w:val="24"/>
          <w:szCs w:val="24"/>
        </w:rPr>
        <w:t>address</w:t>
      </w:r>
      <w:r w:rsidR="00800CDF" w:rsidRPr="007A21C4">
        <w:rPr>
          <w:rFonts w:ascii="Times New Roman" w:hAnsi="Times New Roman"/>
          <w:sz w:val="24"/>
          <w:szCs w:val="24"/>
        </w:rPr>
        <w:t>ing</w:t>
      </w:r>
      <w:r w:rsidR="006F4C98" w:rsidRPr="007A21C4">
        <w:rPr>
          <w:rFonts w:ascii="Times New Roman" w:hAnsi="Times New Roman"/>
          <w:sz w:val="24"/>
          <w:szCs w:val="24"/>
        </w:rPr>
        <w:t xml:space="preserve"> staff</w:t>
      </w:r>
      <w:r w:rsidR="00504410" w:rsidRPr="007A21C4">
        <w:rPr>
          <w:rFonts w:ascii="Times New Roman" w:hAnsi="Times New Roman"/>
          <w:sz w:val="24"/>
          <w:szCs w:val="24"/>
        </w:rPr>
        <w:t xml:space="preserve"> shortages and aid</w:t>
      </w:r>
      <w:r w:rsidR="00800CDF" w:rsidRPr="007A21C4">
        <w:rPr>
          <w:rFonts w:ascii="Times New Roman" w:hAnsi="Times New Roman"/>
          <w:sz w:val="24"/>
          <w:szCs w:val="24"/>
        </w:rPr>
        <w:t>ing</w:t>
      </w:r>
      <w:r w:rsidR="0096335A" w:rsidRPr="007A21C4">
        <w:rPr>
          <w:rFonts w:ascii="Times New Roman" w:hAnsi="Times New Roman"/>
          <w:sz w:val="24"/>
          <w:szCs w:val="24"/>
        </w:rPr>
        <w:t xml:space="preserve"> the ‘driv</w:t>
      </w:r>
      <w:r w:rsidR="008E7E6B" w:rsidRPr="007A21C4">
        <w:rPr>
          <w:rFonts w:ascii="Times New Roman" w:hAnsi="Times New Roman"/>
          <w:sz w:val="24"/>
          <w:szCs w:val="24"/>
        </w:rPr>
        <w:t>e for better value’ (D</w:t>
      </w:r>
      <w:r w:rsidR="004951D8" w:rsidRPr="007A21C4">
        <w:rPr>
          <w:rFonts w:ascii="Times New Roman" w:hAnsi="Times New Roman"/>
          <w:sz w:val="24"/>
          <w:szCs w:val="24"/>
        </w:rPr>
        <w:t xml:space="preserve">epartment </w:t>
      </w:r>
      <w:r w:rsidR="008E7E6B" w:rsidRPr="007A21C4">
        <w:rPr>
          <w:rFonts w:ascii="Times New Roman" w:hAnsi="Times New Roman"/>
          <w:sz w:val="24"/>
          <w:szCs w:val="24"/>
        </w:rPr>
        <w:t>o</w:t>
      </w:r>
      <w:r w:rsidR="004951D8" w:rsidRPr="007A21C4">
        <w:rPr>
          <w:rFonts w:ascii="Times New Roman" w:hAnsi="Times New Roman"/>
          <w:sz w:val="24"/>
          <w:szCs w:val="24"/>
        </w:rPr>
        <w:t xml:space="preserve">f </w:t>
      </w:r>
      <w:r w:rsidR="008E7E6B" w:rsidRPr="007A21C4">
        <w:rPr>
          <w:rFonts w:ascii="Times New Roman" w:hAnsi="Times New Roman"/>
          <w:sz w:val="24"/>
          <w:szCs w:val="24"/>
        </w:rPr>
        <w:t>H</w:t>
      </w:r>
      <w:r w:rsidR="004951D8" w:rsidRPr="007A21C4">
        <w:rPr>
          <w:rFonts w:ascii="Times New Roman" w:hAnsi="Times New Roman"/>
          <w:sz w:val="24"/>
          <w:szCs w:val="24"/>
        </w:rPr>
        <w:t>ealth</w:t>
      </w:r>
      <w:r w:rsidR="008E7E6B" w:rsidRPr="007A21C4">
        <w:rPr>
          <w:rFonts w:ascii="Times New Roman" w:hAnsi="Times New Roman"/>
          <w:sz w:val="24"/>
          <w:szCs w:val="24"/>
        </w:rPr>
        <w:t>, 2007: </w:t>
      </w:r>
      <w:r w:rsidR="0096335A" w:rsidRPr="007A21C4">
        <w:rPr>
          <w:rFonts w:ascii="Times New Roman" w:hAnsi="Times New Roman"/>
          <w:sz w:val="24"/>
          <w:szCs w:val="24"/>
        </w:rPr>
        <w:t>82).</w:t>
      </w:r>
      <w:r w:rsidR="004863BB" w:rsidRPr="007A21C4">
        <w:rPr>
          <w:rFonts w:ascii="Times New Roman" w:hAnsi="Times New Roman"/>
          <w:sz w:val="24"/>
          <w:szCs w:val="24"/>
        </w:rPr>
        <w:t xml:space="preserve"> </w:t>
      </w:r>
      <w:r w:rsidR="00525AD6" w:rsidRPr="007A21C4">
        <w:rPr>
          <w:rFonts w:ascii="Times New Roman" w:hAnsi="Times New Roman"/>
          <w:sz w:val="24"/>
          <w:szCs w:val="24"/>
        </w:rPr>
        <w:t>T</w:t>
      </w:r>
      <w:r w:rsidR="00504410" w:rsidRPr="007A21C4">
        <w:rPr>
          <w:rFonts w:ascii="Times New Roman" w:hAnsi="Times New Roman"/>
          <w:sz w:val="24"/>
          <w:szCs w:val="24"/>
        </w:rPr>
        <w:t xml:space="preserve">hese formerly </w:t>
      </w:r>
      <w:r w:rsidR="0096335A" w:rsidRPr="007A21C4">
        <w:rPr>
          <w:rFonts w:ascii="Times New Roman" w:hAnsi="Times New Roman"/>
          <w:sz w:val="24"/>
          <w:szCs w:val="24"/>
        </w:rPr>
        <w:t>‘invisible workers’</w:t>
      </w:r>
      <w:r w:rsidR="00D867E7" w:rsidRPr="007A21C4">
        <w:rPr>
          <w:rFonts w:ascii="Times New Roman" w:hAnsi="Times New Roman"/>
          <w:sz w:val="24"/>
          <w:szCs w:val="24"/>
        </w:rPr>
        <w:t xml:space="preserve"> </w:t>
      </w:r>
      <w:r w:rsidR="008D630C" w:rsidRPr="007A21C4">
        <w:rPr>
          <w:rFonts w:ascii="Times New Roman" w:hAnsi="Times New Roman"/>
          <w:sz w:val="24"/>
          <w:szCs w:val="24"/>
        </w:rPr>
        <w:t xml:space="preserve">(Thornley, 1997) </w:t>
      </w:r>
      <w:r w:rsidR="00D867E7" w:rsidRPr="007A21C4">
        <w:rPr>
          <w:rFonts w:ascii="Times New Roman" w:hAnsi="Times New Roman"/>
          <w:sz w:val="24"/>
          <w:szCs w:val="24"/>
        </w:rPr>
        <w:t>have been</w:t>
      </w:r>
      <w:r w:rsidR="003F7BCA" w:rsidRPr="007A21C4">
        <w:rPr>
          <w:rFonts w:ascii="Times New Roman" w:hAnsi="Times New Roman"/>
          <w:sz w:val="24"/>
          <w:szCs w:val="24"/>
        </w:rPr>
        <w:t xml:space="preserve"> rais</w:t>
      </w:r>
      <w:r w:rsidR="00D867E7" w:rsidRPr="007A21C4">
        <w:rPr>
          <w:rFonts w:ascii="Times New Roman" w:hAnsi="Times New Roman"/>
          <w:sz w:val="24"/>
          <w:szCs w:val="24"/>
        </w:rPr>
        <w:t>ed</w:t>
      </w:r>
      <w:r w:rsidR="0096335A" w:rsidRPr="007A21C4">
        <w:rPr>
          <w:rFonts w:ascii="Times New Roman" w:hAnsi="Times New Roman"/>
          <w:sz w:val="24"/>
          <w:szCs w:val="24"/>
        </w:rPr>
        <w:t xml:space="preserve"> to </w:t>
      </w:r>
      <w:r w:rsidR="008C614C" w:rsidRPr="007A21C4">
        <w:rPr>
          <w:rFonts w:ascii="Times New Roman" w:hAnsi="Times New Roman"/>
          <w:sz w:val="24"/>
          <w:szCs w:val="24"/>
        </w:rPr>
        <w:t>a new position of</w:t>
      </w:r>
      <w:r w:rsidR="00FD2D24" w:rsidRPr="007A21C4">
        <w:rPr>
          <w:rFonts w:ascii="Times New Roman" w:hAnsi="Times New Roman"/>
          <w:sz w:val="24"/>
          <w:szCs w:val="24"/>
        </w:rPr>
        <w:t xml:space="preserve"> </w:t>
      </w:r>
      <w:r w:rsidR="003E58FC" w:rsidRPr="007A21C4">
        <w:rPr>
          <w:rFonts w:ascii="Times New Roman" w:hAnsi="Times New Roman"/>
          <w:sz w:val="24"/>
          <w:szCs w:val="24"/>
        </w:rPr>
        <w:t>academic</w:t>
      </w:r>
      <w:r w:rsidR="00D867E7" w:rsidRPr="007A21C4">
        <w:rPr>
          <w:rFonts w:ascii="Times New Roman" w:hAnsi="Times New Roman"/>
          <w:sz w:val="24"/>
          <w:szCs w:val="24"/>
        </w:rPr>
        <w:t xml:space="preserve">, </w:t>
      </w:r>
      <w:r w:rsidR="003E58FC" w:rsidRPr="007A21C4">
        <w:rPr>
          <w:rFonts w:ascii="Times New Roman" w:hAnsi="Times New Roman"/>
          <w:sz w:val="24"/>
          <w:szCs w:val="24"/>
        </w:rPr>
        <w:t xml:space="preserve">policy </w:t>
      </w:r>
      <w:r w:rsidR="00D867E7" w:rsidRPr="007A21C4">
        <w:rPr>
          <w:rFonts w:ascii="Times New Roman" w:hAnsi="Times New Roman"/>
          <w:sz w:val="24"/>
          <w:szCs w:val="24"/>
        </w:rPr>
        <w:t xml:space="preserve">and </w:t>
      </w:r>
      <w:r w:rsidR="00942F5A" w:rsidRPr="007A21C4">
        <w:rPr>
          <w:rFonts w:ascii="Times New Roman" w:hAnsi="Times New Roman"/>
          <w:sz w:val="24"/>
          <w:szCs w:val="24"/>
        </w:rPr>
        <w:t>public interest</w:t>
      </w:r>
      <w:r w:rsidR="008D630C" w:rsidRPr="007A21C4">
        <w:rPr>
          <w:rFonts w:ascii="Times New Roman" w:hAnsi="Times New Roman"/>
          <w:sz w:val="24"/>
          <w:szCs w:val="24"/>
        </w:rPr>
        <w:t>.</w:t>
      </w:r>
    </w:p>
    <w:p w14:paraId="6EC33B61" w14:textId="155D4EF3" w:rsidR="004863BB" w:rsidRPr="007A21C4" w:rsidRDefault="009355CC" w:rsidP="00573AF4">
      <w:pPr>
        <w:rPr>
          <w:rFonts w:ascii="Times New Roman" w:hAnsi="Times New Roman"/>
          <w:sz w:val="24"/>
          <w:szCs w:val="24"/>
        </w:rPr>
      </w:pPr>
      <w:r w:rsidRPr="007A21C4">
        <w:rPr>
          <w:rFonts w:ascii="Times New Roman" w:hAnsi="Times New Roman"/>
          <w:sz w:val="24"/>
          <w:szCs w:val="24"/>
        </w:rPr>
        <w:tab/>
      </w:r>
      <w:r w:rsidR="00D11035" w:rsidRPr="007A21C4">
        <w:rPr>
          <w:rFonts w:ascii="Times New Roman" w:hAnsi="Times New Roman"/>
          <w:sz w:val="24"/>
          <w:szCs w:val="24"/>
        </w:rPr>
        <w:t>The</w:t>
      </w:r>
      <w:r w:rsidR="004863BB" w:rsidRPr="007A21C4">
        <w:rPr>
          <w:rFonts w:ascii="Times New Roman" w:hAnsi="Times New Roman"/>
          <w:sz w:val="24"/>
          <w:szCs w:val="24"/>
        </w:rPr>
        <w:t xml:space="preserve"> </w:t>
      </w:r>
      <w:r w:rsidR="00D11035" w:rsidRPr="007A21C4">
        <w:rPr>
          <w:rFonts w:ascii="Times New Roman" w:hAnsi="Times New Roman"/>
          <w:sz w:val="24"/>
          <w:szCs w:val="24"/>
        </w:rPr>
        <w:t>subject of</w:t>
      </w:r>
      <w:r w:rsidR="004863BB" w:rsidRPr="007A21C4">
        <w:rPr>
          <w:rFonts w:ascii="Times New Roman" w:hAnsi="Times New Roman"/>
          <w:sz w:val="24"/>
          <w:szCs w:val="24"/>
        </w:rPr>
        <w:t xml:space="preserve"> this paper is a particular type of NPA worker</w:t>
      </w:r>
      <w:r w:rsidR="00B33106" w:rsidRPr="007A21C4">
        <w:rPr>
          <w:rFonts w:ascii="Times New Roman" w:hAnsi="Times New Roman"/>
          <w:sz w:val="24"/>
          <w:szCs w:val="24"/>
        </w:rPr>
        <w:t xml:space="preserve">, one </w:t>
      </w:r>
      <w:r w:rsidR="004863BB" w:rsidRPr="007A21C4">
        <w:rPr>
          <w:rFonts w:ascii="Times New Roman" w:hAnsi="Times New Roman"/>
          <w:sz w:val="24"/>
          <w:szCs w:val="24"/>
        </w:rPr>
        <w:t xml:space="preserve">whose work is </w:t>
      </w:r>
      <w:r w:rsidR="00C1425B" w:rsidRPr="007A21C4">
        <w:rPr>
          <w:rFonts w:ascii="Times New Roman" w:hAnsi="Times New Roman"/>
          <w:sz w:val="24"/>
          <w:szCs w:val="24"/>
        </w:rPr>
        <w:t xml:space="preserve">not </w:t>
      </w:r>
      <w:r w:rsidR="004863BB" w:rsidRPr="007A21C4">
        <w:rPr>
          <w:rFonts w:ascii="Times New Roman" w:hAnsi="Times New Roman"/>
          <w:sz w:val="24"/>
          <w:szCs w:val="24"/>
        </w:rPr>
        <w:t xml:space="preserve">intended directly to ‘assist’ or ‘support’ the work of their professional colleagues, but </w:t>
      </w:r>
      <w:r w:rsidR="00C1425B" w:rsidRPr="007A21C4">
        <w:rPr>
          <w:rFonts w:ascii="Times New Roman" w:hAnsi="Times New Roman"/>
          <w:sz w:val="24"/>
          <w:szCs w:val="24"/>
        </w:rPr>
        <w:t xml:space="preserve">who </w:t>
      </w:r>
      <w:r w:rsidR="00B33106" w:rsidRPr="007A21C4">
        <w:rPr>
          <w:rFonts w:ascii="Times New Roman" w:hAnsi="Times New Roman"/>
          <w:sz w:val="24"/>
          <w:szCs w:val="24"/>
        </w:rPr>
        <w:t xml:space="preserve">operates </w:t>
      </w:r>
      <w:r w:rsidR="004863BB" w:rsidRPr="007A21C4">
        <w:rPr>
          <w:rFonts w:ascii="Times New Roman" w:hAnsi="Times New Roman"/>
          <w:sz w:val="24"/>
          <w:szCs w:val="24"/>
        </w:rPr>
        <w:t xml:space="preserve">in parallel with existing professional roles, most often with a client or service user group as </w:t>
      </w:r>
      <w:r w:rsidR="00C1425B" w:rsidRPr="007A21C4">
        <w:rPr>
          <w:rFonts w:ascii="Times New Roman" w:hAnsi="Times New Roman"/>
          <w:sz w:val="24"/>
          <w:szCs w:val="24"/>
        </w:rPr>
        <w:t xml:space="preserve">their </w:t>
      </w:r>
      <w:r w:rsidR="004863BB" w:rsidRPr="007A21C4">
        <w:rPr>
          <w:rFonts w:ascii="Times New Roman" w:hAnsi="Times New Roman"/>
          <w:sz w:val="24"/>
          <w:szCs w:val="24"/>
        </w:rPr>
        <w:t xml:space="preserve">main focus.  Following Kessler et al. (2007), we call this </w:t>
      </w:r>
      <w:r w:rsidR="00C1425B" w:rsidRPr="007A21C4">
        <w:rPr>
          <w:rFonts w:ascii="Times New Roman" w:hAnsi="Times New Roman"/>
          <w:sz w:val="24"/>
          <w:szCs w:val="24"/>
        </w:rPr>
        <w:t>type of worker a ‘co</w:t>
      </w:r>
      <w:r w:rsidR="00C1425B" w:rsidRPr="007A21C4">
        <w:rPr>
          <w:rFonts w:ascii="Times New Roman" w:hAnsi="Times New Roman"/>
          <w:sz w:val="24"/>
          <w:szCs w:val="24"/>
        </w:rPr>
        <w:noBreakHyphen/>
      </w:r>
      <w:r w:rsidR="00946F45" w:rsidRPr="007A21C4">
        <w:rPr>
          <w:rFonts w:ascii="Times New Roman" w:hAnsi="Times New Roman"/>
          <w:sz w:val="24"/>
          <w:szCs w:val="24"/>
        </w:rPr>
        <w:t xml:space="preserve">producer’.   There are a number of reasons why we have these workers as our focus.  </w:t>
      </w:r>
      <w:r w:rsidR="00946F45" w:rsidRPr="007A21C4">
        <w:rPr>
          <w:rFonts w:ascii="Times New Roman" w:hAnsi="Times New Roman"/>
          <w:sz w:val="24"/>
          <w:szCs w:val="24"/>
        </w:rPr>
        <w:lastRenderedPageBreak/>
        <w:t>First, in picking up on Kessler’s and others’ work in this area, we find that the co-producer is the most underdeveloped</w:t>
      </w:r>
      <w:r w:rsidR="00C646F3" w:rsidRPr="007A21C4">
        <w:rPr>
          <w:rFonts w:ascii="Times New Roman" w:hAnsi="Times New Roman"/>
          <w:sz w:val="24"/>
          <w:szCs w:val="24"/>
        </w:rPr>
        <w:t xml:space="preserve"> of the basic types of NPA worker that they identify.  Second, this relative neglect is despite the co-producer role being a major concern of government policy, which has resulted in significant growth in their numbers.  Third, the nature of the role means that there are number of </w:t>
      </w:r>
      <w:r w:rsidR="00C1425B" w:rsidRPr="007A21C4">
        <w:rPr>
          <w:rFonts w:ascii="Times New Roman" w:hAnsi="Times New Roman"/>
          <w:sz w:val="24"/>
          <w:szCs w:val="24"/>
        </w:rPr>
        <w:t>important</w:t>
      </w:r>
      <w:r w:rsidR="00C646F3" w:rsidRPr="007A21C4">
        <w:rPr>
          <w:rFonts w:ascii="Times New Roman" w:hAnsi="Times New Roman"/>
          <w:sz w:val="24"/>
          <w:szCs w:val="24"/>
        </w:rPr>
        <w:t xml:space="preserve"> issues around the work relationship between NPA workers and their professional colleagues.  Fourth, the client-facing nature of the role also means that NPA co-producers can be seen as being p</w:t>
      </w:r>
      <w:r w:rsidR="00525AD6" w:rsidRPr="007A21C4">
        <w:rPr>
          <w:rFonts w:ascii="Times New Roman" w:hAnsi="Times New Roman"/>
          <w:sz w:val="24"/>
          <w:szCs w:val="24"/>
        </w:rPr>
        <w:t>art of the more general category</w:t>
      </w:r>
      <w:r w:rsidR="00C646F3" w:rsidRPr="007A21C4">
        <w:rPr>
          <w:rFonts w:ascii="Times New Roman" w:hAnsi="Times New Roman"/>
          <w:sz w:val="24"/>
          <w:szCs w:val="24"/>
        </w:rPr>
        <w:t xml:space="preserve"> of front-line service workers, a group of </w:t>
      </w:r>
      <w:r w:rsidR="00D11035" w:rsidRPr="007A21C4">
        <w:rPr>
          <w:rFonts w:ascii="Times New Roman" w:hAnsi="Times New Roman"/>
          <w:sz w:val="24"/>
          <w:szCs w:val="24"/>
        </w:rPr>
        <w:t>great interest in current debates in the study of work and employment.</w:t>
      </w:r>
    </w:p>
    <w:p w14:paraId="61856090" w14:textId="51C4B0E9" w:rsidR="00276B2C" w:rsidRPr="007A21C4" w:rsidRDefault="00DF7E96" w:rsidP="007A21C4">
      <w:pPr>
        <w:ind w:firstLine="720"/>
        <w:rPr>
          <w:rFonts w:ascii="Times New Roman" w:hAnsi="Times New Roman"/>
          <w:sz w:val="24"/>
          <w:szCs w:val="24"/>
        </w:rPr>
      </w:pPr>
      <w:r w:rsidRPr="007A21C4">
        <w:rPr>
          <w:rFonts w:ascii="Times New Roman" w:hAnsi="Times New Roman"/>
          <w:sz w:val="24"/>
          <w:szCs w:val="24"/>
        </w:rPr>
        <w:t xml:space="preserve">It is against this background that we consider </w:t>
      </w:r>
      <w:r w:rsidR="00B41866" w:rsidRPr="007A21C4">
        <w:rPr>
          <w:rFonts w:ascii="Times New Roman" w:hAnsi="Times New Roman"/>
          <w:sz w:val="24"/>
          <w:szCs w:val="24"/>
        </w:rPr>
        <w:t xml:space="preserve">three </w:t>
      </w:r>
      <w:r w:rsidR="007A21C4">
        <w:rPr>
          <w:rFonts w:ascii="Times New Roman" w:hAnsi="Times New Roman"/>
          <w:sz w:val="24"/>
          <w:szCs w:val="24"/>
        </w:rPr>
        <w:t>main research questions.  First, u</w:t>
      </w:r>
      <w:r w:rsidR="009E568B" w:rsidRPr="007A21C4">
        <w:rPr>
          <w:rFonts w:ascii="Times New Roman" w:hAnsi="Times New Roman"/>
          <w:sz w:val="24"/>
          <w:szCs w:val="24"/>
        </w:rPr>
        <w:t>sing Kessler et al.’s work as an initial framework, h</w:t>
      </w:r>
      <w:r w:rsidR="00276B2C" w:rsidRPr="007A21C4">
        <w:rPr>
          <w:rFonts w:ascii="Times New Roman" w:hAnsi="Times New Roman"/>
          <w:sz w:val="24"/>
          <w:szCs w:val="24"/>
        </w:rPr>
        <w:t>ow do the NPA workers experience their role as co-producers?</w:t>
      </w:r>
      <w:r w:rsidR="00B41866" w:rsidRPr="007A21C4">
        <w:rPr>
          <w:rFonts w:ascii="Times New Roman" w:hAnsi="Times New Roman"/>
          <w:sz w:val="24"/>
          <w:szCs w:val="24"/>
        </w:rPr>
        <w:t xml:space="preserve"> In particular, h</w:t>
      </w:r>
      <w:r w:rsidR="00276B2C" w:rsidRPr="007A21C4">
        <w:rPr>
          <w:rFonts w:ascii="Times New Roman" w:hAnsi="Times New Roman"/>
          <w:sz w:val="24"/>
          <w:szCs w:val="24"/>
        </w:rPr>
        <w:t>ow in practice do they experience their relationships with professional and other colleagues?</w:t>
      </w:r>
      <w:r w:rsidR="007A21C4">
        <w:rPr>
          <w:rFonts w:ascii="Times New Roman" w:hAnsi="Times New Roman"/>
          <w:sz w:val="24"/>
          <w:szCs w:val="24"/>
        </w:rPr>
        <w:t xml:space="preserve">  Second, w</w:t>
      </w:r>
      <w:r w:rsidR="00276B2C" w:rsidRPr="007A21C4">
        <w:rPr>
          <w:rFonts w:ascii="Times New Roman" w:hAnsi="Times New Roman"/>
          <w:sz w:val="24"/>
          <w:szCs w:val="24"/>
        </w:rPr>
        <w:t>hat contextual factors might be important in understanding how the co</w:t>
      </w:r>
      <w:r w:rsidR="00276B2C" w:rsidRPr="007A21C4">
        <w:rPr>
          <w:rFonts w:ascii="Times New Roman" w:hAnsi="Times New Roman"/>
          <w:sz w:val="24"/>
          <w:szCs w:val="24"/>
        </w:rPr>
        <w:noBreakHyphen/>
        <w:t>production role is experienced?</w:t>
      </w:r>
      <w:r w:rsidR="007A21C4">
        <w:rPr>
          <w:rFonts w:ascii="Times New Roman" w:hAnsi="Times New Roman"/>
          <w:sz w:val="24"/>
          <w:szCs w:val="24"/>
        </w:rPr>
        <w:t xml:space="preserve">  And third, h</w:t>
      </w:r>
      <w:r w:rsidR="00276B2C" w:rsidRPr="007A21C4">
        <w:rPr>
          <w:rFonts w:ascii="Times New Roman" w:hAnsi="Times New Roman"/>
          <w:sz w:val="24"/>
          <w:szCs w:val="24"/>
        </w:rPr>
        <w:t>ow might study of these workers contribute to the development of understanding of front-line service work?</w:t>
      </w:r>
    </w:p>
    <w:p w14:paraId="13109CF6" w14:textId="165FA8B2" w:rsidR="009355CC" w:rsidRPr="007A21C4" w:rsidRDefault="00C1425B" w:rsidP="009355CC">
      <w:pPr>
        <w:ind w:firstLine="720"/>
        <w:rPr>
          <w:rFonts w:ascii="Times New Roman" w:hAnsi="Times New Roman"/>
          <w:sz w:val="24"/>
          <w:szCs w:val="24"/>
        </w:rPr>
      </w:pPr>
      <w:r w:rsidRPr="007A21C4">
        <w:rPr>
          <w:rFonts w:ascii="Times New Roman" w:hAnsi="Times New Roman"/>
          <w:sz w:val="24"/>
          <w:szCs w:val="24"/>
        </w:rPr>
        <w:t>Drawing on an interview-based study of NPA workers in UK mental health services, t</w:t>
      </w:r>
      <w:r w:rsidR="001F38BE" w:rsidRPr="007A21C4">
        <w:rPr>
          <w:rFonts w:ascii="Times New Roman" w:hAnsi="Times New Roman"/>
          <w:sz w:val="24"/>
          <w:szCs w:val="24"/>
        </w:rPr>
        <w:t xml:space="preserve">his </w:t>
      </w:r>
      <w:r w:rsidR="00930F28" w:rsidRPr="007A21C4">
        <w:rPr>
          <w:rFonts w:ascii="Times New Roman" w:hAnsi="Times New Roman"/>
          <w:sz w:val="24"/>
          <w:szCs w:val="24"/>
        </w:rPr>
        <w:t xml:space="preserve">paper </w:t>
      </w:r>
      <w:r w:rsidR="00DF7E96" w:rsidRPr="007A21C4">
        <w:rPr>
          <w:rFonts w:ascii="Times New Roman" w:hAnsi="Times New Roman"/>
          <w:sz w:val="24"/>
          <w:szCs w:val="24"/>
        </w:rPr>
        <w:t>is structured as follows</w:t>
      </w:r>
      <w:r w:rsidR="001F38BE" w:rsidRPr="007A21C4">
        <w:rPr>
          <w:rFonts w:ascii="Times New Roman" w:hAnsi="Times New Roman"/>
          <w:sz w:val="24"/>
          <w:szCs w:val="24"/>
        </w:rPr>
        <w:t xml:space="preserve">.  Following this introduction, the </w:t>
      </w:r>
      <w:r w:rsidR="00DF7E96" w:rsidRPr="007A21C4">
        <w:rPr>
          <w:rFonts w:ascii="Times New Roman" w:hAnsi="Times New Roman"/>
          <w:sz w:val="24"/>
          <w:szCs w:val="24"/>
        </w:rPr>
        <w:t xml:space="preserve">paper </w:t>
      </w:r>
      <w:r w:rsidR="001F38BE" w:rsidRPr="007A21C4">
        <w:rPr>
          <w:rFonts w:ascii="Times New Roman" w:hAnsi="Times New Roman"/>
          <w:sz w:val="24"/>
          <w:szCs w:val="24"/>
        </w:rPr>
        <w:t>examines the conceptual background against w</w:t>
      </w:r>
      <w:r w:rsidR="00930F28" w:rsidRPr="007A21C4">
        <w:rPr>
          <w:rFonts w:ascii="Times New Roman" w:hAnsi="Times New Roman"/>
          <w:sz w:val="24"/>
          <w:szCs w:val="24"/>
        </w:rPr>
        <w:t xml:space="preserve">hich our </w:t>
      </w:r>
      <w:r w:rsidR="001F38BE" w:rsidRPr="007A21C4">
        <w:rPr>
          <w:rFonts w:ascii="Times New Roman" w:hAnsi="Times New Roman"/>
          <w:sz w:val="24"/>
          <w:szCs w:val="24"/>
        </w:rPr>
        <w:t>empirical findings nee</w:t>
      </w:r>
      <w:r w:rsidR="00DF7E96" w:rsidRPr="007A21C4">
        <w:rPr>
          <w:rFonts w:ascii="Times New Roman" w:hAnsi="Times New Roman"/>
          <w:sz w:val="24"/>
          <w:szCs w:val="24"/>
        </w:rPr>
        <w:t>d to be considered.  T</w:t>
      </w:r>
      <w:r w:rsidR="003B1516" w:rsidRPr="007A21C4">
        <w:rPr>
          <w:rFonts w:ascii="Times New Roman" w:hAnsi="Times New Roman"/>
          <w:sz w:val="24"/>
          <w:szCs w:val="24"/>
        </w:rPr>
        <w:t>he methods and the setting used in the empirical research</w:t>
      </w:r>
      <w:r w:rsidR="00DF7E96" w:rsidRPr="007A21C4">
        <w:rPr>
          <w:rFonts w:ascii="Times New Roman" w:hAnsi="Times New Roman"/>
          <w:sz w:val="24"/>
          <w:szCs w:val="24"/>
        </w:rPr>
        <w:t xml:space="preserve"> are then set out</w:t>
      </w:r>
      <w:r w:rsidR="003B1516" w:rsidRPr="007A21C4">
        <w:rPr>
          <w:rFonts w:ascii="Times New Roman" w:hAnsi="Times New Roman"/>
          <w:sz w:val="24"/>
          <w:szCs w:val="24"/>
        </w:rPr>
        <w:t>.</w:t>
      </w:r>
      <w:r w:rsidR="001465E0" w:rsidRPr="007A21C4">
        <w:rPr>
          <w:rFonts w:ascii="Times New Roman" w:hAnsi="Times New Roman"/>
          <w:sz w:val="24"/>
          <w:szCs w:val="24"/>
        </w:rPr>
        <w:t xml:space="preserve"> </w:t>
      </w:r>
      <w:r w:rsidR="00DF7E96" w:rsidRPr="007A21C4">
        <w:rPr>
          <w:rFonts w:ascii="Times New Roman" w:hAnsi="Times New Roman"/>
          <w:sz w:val="24"/>
          <w:szCs w:val="24"/>
        </w:rPr>
        <w:t xml:space="preserve">  </w:t>
      </w:r>
      <w:r w:rsidR="001465E0" w:rsidRPr="007A21C4">
        <w:rPr>
          <w:rFonts w:ascii="Times New Roman" w:hAnsi="Times New Roman"/>
          <w:sz w:val="24"/>
          <w:szCs w:val="24"/>
        </w:rPr>
        <w:t>I</w:t>
      </w:r>
      <w:r w:rsidR="003619C9" w:rsidRPr="007A21C4">
        <w:rPr>
          <w:rFonts w:ascii="Times New Roman" w:hAnsi="Times New Roman"/>
          <w:sz w:val="24"/>
          <w:szCs w:val="24"/>
        </w:rPr>
        <w:t>n the fourth section</w:t>
      </w:r>
      <w:r w:rsidR="00DF7E96" w:rsidRPr="007A21C4">
        <w:rPr>
          <w:rFonts w:ascii="Times New Roman" w:hAnsi="Times New Roman"/>
          <w:sz w:val="24"/>
          <w:szCs w:val="24"/>
        </w:rPr>
        <w:t xml:space="preserve"> of the paper</w:t>
      </w:r>
      <w:r w:rsidR="003619C9" w:rsidRPr="007A21C4">
        <w:rPr>
          <w:rFonts w:ascii="Times New Roman" w:hAnsi="Times New Roman"/>
          <w:sz w:val="24"/>
          <w:szCs w:val="24"/>
        </w:rPr>
        <w:t xml:space="preserve">, </w:t>
      </w:r>
      <w:r w:rsidR="008E7E6B" w:rsidRPr="007A21C4">
        <w:rPr>
          <w:rFonts w:ascii="Times New Roman" w:hAnsi="Times New Roman"/>
          <w:sz w:val="24"/>
          <w:szCs w:val="24"/>
        </w:rPr>
        <w:t xml:space="preserve">the findings, </w:t>
      </w:r>
      <w:r w:rsidR="00525AD6" w:rsidRPr="007A21C4">
        <w:rPr>
          <w:rFonts w:ascii="Times New Roman" w:hAnsi="Times New Roman"/>
          <w:sz w:val="24"/>
          <w:szCs w:val="24"/>
        </w:rPr>
        <w:t>t</w:t>
      </w:r>
      <w:r w:rsidR="008519B7" w:rsidRPr="007A21C4">
        <w:rPr>
          <w:rFonts w:ascii="Times New Roman" w:hAnsi="Times New Roman"/>
          <w:sz w:val="24"/>
          <w:szCs w:val="24"/>
        </w:rPr>
        <w:t xml:space="preserve">he </w:t>
      </w:r>
      <w:r w:rsidR="003619C9" w:rsidRPr="007A21C4">
        <w:rPr>
          <w:rFonts w:ascii="Times New Roman" w:hAnsi="Times New Roman"/>
          <w:sz w:val="24"/>
          <w:szCs w:val="24"/>
        </w:rPr>
        <w:t>NPA workers</w:t>
      </w:r>
      <w:r w:rsidR="00525AD6" w:rsidRPr="007A21C4">
        <w:rPr>
          <w:rFonts w:ascii="Times New Roman" w:hAnsi="Times New Roman"/>
          <w:sz w:val="24"/>
          <w:szCs w:val="24"/>
        </w:rPr>
        <w:t xml:space="preserve"> are shown</w:t>
      </w:r>
      <w:r w:rsidR="003619C9" w:rsidRPr="007A21C4">
        <w:rPr>
          <w:rFonts w:ascii="Times New Roman" w:hAnsi="Times New Roman"/>
          <w:sz w:val="24"/>
          <w:szCs w:val="24"/>
        </w:rPr>
        <w:t xml:space="preserve"> to be </w:t>
      </w:r>
      <w:r w:rsidR="007A1D41" w:rsidRPr="007A21C4">
        <w:rPr>
          <w:rFonts w:ascii="Times New Roman" w:hAnsi="Times New Roman"/>
          <w:sz w:val="24"/>
          <w:szCs w:val="24"/>
        </w:rPr>
        <w:t>experienc</w:t>
      </w:r>
      <w:r w:rsidR="003619C9" w:rsidRPr="007A21C4">
        <w:rPr>
          <w:rFonts w:ascii="Times New Roman" w:hAnsi="Times New Roman"/>
          <w:sz w:val="24"/>
          <w:szCs w:val="24"/>
        </w:rPr>
        <w:t>ing a certain degree of</w:t>
      </w:r>
      <w:r w:rsidRPr="007A21C4">
        <w:rPr>
          <w:rFonts w:ascii="Times New Roman" w:hAnsi="Times New Roman"/>
          <w:sz w:val="24"/>
          <w:szCs w:val="24"/>
        </w:rPr>
        <w:t xml:space="preserve"> separation from their co-workers</w:t>
      </w:r>
      <w:r w:rsidR="002B3409" w:rsidRPr="007A21C4">
        <w:rPr>
          <w:rFonts w:ascii="Times New Roman" w:hAnsi="Times New Roman"/>
          <w:sz w:val="24"/>
          <w:szCs w:val="24"/>
        </w:rPr>
        <w:t xml:space="preserve">.   </w:t>
      </w:r>
      <w:r w:rsidRPr="007A21C4">
        <w:rPr>
          <w:rFonts w:ascii="Times New Roman" w:hAnsi="Times New Roman"/>
          <w:sz w:val="24"/>
          <w:szCs w:val="24"/>
        </w:rPr>
        <w:t xml:space="preserve">The study </w:t>
      </w:r>
      <w:r w:rsidR="007A1D41" w:rsidRPr="007A21C4">
        <w:rPr>
          <w:rFonts w:ascii="Times New Roman" w:hAnsi="Times New Roman"/>
          <w:sz w:val="24"/>
          <w:szCs w:val="24"/>
        </w:rPr>
        <w:t xml:space="preserve">also </w:t>
      </w:r>
      <w:r w:rsidR="003619C9" w:rsidRPr="007A21C4">
        <w:rPr>
          <w:rFonts w:ascii="Times New Roman" w:hAnsi="Times New Roman"/>
          <w:sz w:val="24"/>
          <w:szCs w:val="24"/>
        </w:rPr>
        <w:t>reveals</w:t>
      </w:r>
      <w:r w:rsidR="00F05758" w:rsidRPr="007A21C4">
        <w:rPr>
          <w:rFonts w:ascii="Times New Roman" w:hAnsi="Times New Roman"/>
          <w:sz w:val="24"/>
          <w:szCs w:val="24"/>
        </w:rPr>
        <w:t xml:space="preserve">, however, </w:t>
      </w:r>
      <w:r w:rsidR="00862871" w:rsidRPr="007A21C4">
        <w:rPr>
          <w:rFonts w:ascii="Times New Roman" w:hAnsi="Times New Roman"/>
          <w:sz w:val="24"/>
          <w:szCs w:val="24"/>
        </w:rPr>
        <w:t xml:space="preserve">the development of important </w:t>
      </w:r>
      <w:r w:rsidR="00F05758" w:rsidRPr="007A21C4">
        <w:rPr>
          <w:rFonts w:ascii="Times New Roman" w:hAnsi="Times New Roman"/>
          <w:sz w:val="24"/>
          <w:szCs w:val="24"/>
        </w:rPr>
        <w:t xml:space="preserve">points of contact </w:t>
      </w:r>
      <w:r w:rsidR="00862871" w:rsidRPr="007A21C4">
        <w:rPr>
          <w:rFonts w:ascii="Times New Roman" w:hAnsi="Times New Roman"/>
          <w:sz w:val="24"/>
          <w:szCs w:val="24"/>
        </w:rPr>
        <w:t>with other groups of workers.</w:t>
      </w:r>
      <w:r w:rsidR="001465E0" w:rsidRPr="007A21C4">
        <w:rPr>
          <w:rFonts w:ascii="Times New Roman" w:hAnsi="Times New Roman"/>
          <w:sz w:val="24"/>
          <w:szCs w:val="24"/>
        </w:rPr>
        <w:t xml:space="preserve"> </w:t>
      </w:r>
      <w:r w:rsidR="008519B7" w:rsidRPr="007A21C4">
        <w:rPr>
          <w:rFonts w:ascii="Times New Roman" w:hAnsi="Times New Roman"/>
          <w:sz w:val="24"/>
          <w:szCs w:val="24"/>
        </w:rPr>
        <w:t xml:space="preserve"> The </w:t>
      </w:r>
      <w:r w:rsidR="00525AD6" w:rsidRPr="007A21C4">
        <w:rPr>
          <w:rFonts w:ascii="Times New Roman" w:hAnsi="Times New Roman"/>
          <w:sz w:val="24"/>
          <w:szCs w:val="24"/>
        </w:rPr>
        <w:t>c</w:t>
      </w:r>
      <w:r w:rsidR="004A1993" w:rsidRPr="007A21C4">
        <w:rPr>
          <w:rFonts w:ascii="Times New Roman" w:hAnsi="Times New Roman"/>
          <w:sz w:val="24"/>
          <w:szCs w:val="24"/>
        </w:rPr>
        <w:t xml:space="preserve">ontextual factors that appear to shape the form </w:t>
      </w:r>
      <w:r w:rsidR="00EC792B" w:rsidRPr="007A21C4">
        <w:rPr>
          <w:rFonts w:ascii="Times New Roman" w:hAnsi="Times New Roman"/>
          <w:sz w:val="24"/>
          <w:szCs w:val="24"/>
        </w:rPr>
        <w:t>taken by</w:t>
      </w:r>
      <w:r w:rsidR="004A1993" w:rsidRPr="007A21C4">
        <w:rPr>
          <w:rFonts w:ascii="Times New Roman" w:hAnsi="Times New Roman"/>
          <w:sz w:val="24"/>
          <w:szCs w:val="24"/>
        </w:rPr>
        <w:t xml:space="preserve"> the co-producer role</w:t>
      </w:r>
      <w:r w:rsidR="008E7E6B" w:rsidRPr="007A21C4">
        <w:rPr>
          <w:rFonts w:ascii="Times New Roman" w:hAnsi="Times New Roman"/>
          <w:sz w:val="24"/>
          <w:szCs w:val="24"/>
        </w:rPr>
        <w:t xml:space="preserve"> are also identified</w:t>
      </w:r>
      <w:r w:rsidR="004A1993" w:rsidRPr="007A21C4">
        <w:rPr>
          <w:rFonts w:ascii="Times New Roman" w:hAnsi="Times New Roman"/>
          <w:sz w:val="24"/>
          <w:szCs w:val="24"/>
        </w:rPr>
        <w:t xml:space="preserve">.  </w:t>
      </w:r>
      <w:r w:rsidR="00030E23" w:rsidRPr="007A21C4">
        <w:rPr>
          <w:rFonts w:ascii="Times New Roman" w:hAnsi="Times New Roman"/>
          <w:sz w:val="24"/>
          <w:szCs w:val="24"/>
        </w:rPr>
        <w:t xml:space="preserve">In the </w:t>
      </w:r>
      <w:r w:rsidR="00930F28" w:rsidRPr="007A21C4">
        <w:rPr>
          <w:rFonts w:ascii="Times New Roman" w:hAnsi="Times New Roman"/>
          <w:sz w:val="24"/>
          <w:szCs w:val="24"/>
        </w:rPr>
        <w:t xml:space="preserve">paper’s </w:t>
      </w:r>
      <w:r w:rsidR="00030E23" w:rsidRPr="007A21C4">
        <w:rPr>
          <w:rFonts w:ascii="Times New Roman" w:hAnsi="Times New Roman"/>
          <w:sz w:val="24"/>
          <w:szCs w:val="24"/>
        </w:rPr>
        <w:t xml:space="preserve">final section, </w:t>
      </w:r>
      <w:r w:rsidR="004A1993" w:rsidRPr="007A21C4">
        <w:rPr>
          <w:rFonts w:ascii="Times New Roman" w:hAnsi="Times New Roman"/>
          <w:sz w:val="24"/>
          <w:szCs w:val="24"/>
        </w:rPr>
        <w:t xml:space="preserve">the </w:t>
      </w:r>
      <w:r w:rsidR="00F05758" w:rsidRPr="007A21C4">
        <w:rPr>
          <w:rFonts w:ascii="Times New Roman" w:hAnsi="Times New Roman"/>
          <w:sz w:val="24"/>
          <w:szCs w:val="24"/>
        </w:rPr>
        <w:t xml:space="preserve">wider </w:t>
      </w:r>
      <w:r w:rsidR="004A1993" w:rsidRPr="007A21C4">
        <w:rPr>
          <w:rFonts w:ascii="Times New Roman" w:hAnsi="Times New Roman"/>
          <w:sz w:val="24"/>
          <w:szCs w:val="24"/>
        </w:rPr>
        <w:t xml:space="preserve">implications of this analysis </w:t>
      </w:r>
      <w:r w:rsidR="00525AD6" w:rsidRPr="007A21C4">
        <w:rPr>
          <w:rFonts w:ascii="Times New Roman" w:hAnsi="Times New Roman"/>
          <w:sz w:val="24"/>
          <w:szCs w:val="24"/>
        </w:rPr>
        <w:t>are examined.</w:t>
      </w:r>
    </w:p>
    <w:p w14:paraId="7A4E7366" w14:textId="77777777" w:rsidR="009355CC" w:rsidRPr="007A21C4" w:rsidRDefault="009355CC" w:rsidP="009355CC">
      <w:pPr>
        <w:rPr>
          <w:rFonts w:ascii="Times New Roman" w:hAnsi="Times New Roman"/>
          <w:b/>
          <w:sz w:val="24"/>
          <w:szCs w:val="24"/>
        </w:rPr>
      </w:pPr>
    </w:p>
    <w:p w14:paraId="20EBFBE8" w14:textId="13631274" w:rsidR="005B3313" w:rsidRPr="007A21C4" w:rsidRDefault="009355CC" w:rsidP="009355CC">
      <w:pPr>
        <w:pStyle w:val="ListParagraph"/>
        <w:keepNext/>
        <w:numPr>
          <w:ilvl w:val="0"/>
          <w:numId w:val="40"/>
        </w:numPr>
        <w:rPr>
          <w:rFonts w:ascii="Times New Roman" w:hAnsi="Times New Roman"/>
          <w:b/>
          <w:sz w:val="24"/>
          <w:szCs w:val="24"/>
        </w:rPr>
      </w:pPr>
      <w:r w:rsidRPr="007A21C4">
        <w:rPr>
          <w:rFonts w:ascii="Times New Roman" w:hAnsi="Times New Roman"/>
          <w:b/>
          <w:sz w:val="24"/>
          <w:szCs w:val="24"/>
        </w:rPr>
        <w:t>CONCEPTUAL BACKGROUND</w:t>
      </w:r>
      <w:r w:rsidR="00BC4B7D" w:rsidRPr="007A21C4">
        <w:rPr>
          <w:rFonts w:ascii="Times New Roman" w:hAnsi="Times New Roman"/>
          <w:b/>
          <w:sz w:val="24"/>
          <w:szCs w:val="24"/>
        </w:rPr>
        <w:tab/>
      </w:r>
    </w:p>
    <w:p w14:paraId="56F1A61A" w14:textId="7E72368C" w:rsidR="00C34E17" w:rsidRPr="007A21C4" w:rsidRDefault="009355CC" w:rsidP="009355CC">
      <w:pPr>
        <w:keepNext/>
        <w:rPr>
          <w:rFonts w:ascii="Times New Roman" w:hAnsi="Times New Roman"/>
          <w:b/>
          <w:sz w:val="24"/>
          <w:szCs w:val="24"/>
        </w:rPr>
      </w:pPr>
      <w:r w:rsidRPr="007A21C4">
        <w:rPr>
          <w:rFonts w:ascii="Times New Roman" w:hAnsi="Times New Roman"/>
          <w:b/>
          <w:sz w:val="24"/>
          <w:szCs w:val="24"/>
        </w:rPr>
        <w:t xml:space="preserve">2.1  </w:t>
      </w:r>
      <w:r w:rsidR="00161AD7" w:rsidRPr="007A21C4">
        <w:rPr>
          <w:rFonts w:ascii="Times New Roman" w:hAnsi="Times New Roman"/>
          <w:b/>
          <w:sz w:val="24"/>
          <w:szCs w:val="24"/>
        </w:rPr>
        <w:t xml:space="preserve">NPA workers </w:t>
      </w:r>
      <w:r w:rsidR="00085A70" w:rsidRPr="007A21C4">
        <w:rPr>
          <w:rFonts w:ascii="Times New Roman" w:hAnsi="Times New Roman"/>
          <w:b/>
          <w:sz w:val="24"/>
          <w:szCs w:val="24"/>
        </w:rPr>
        <w:t xml:space="preserve">and </w:t>
      </w:r>
      <w:r w:rsidR="00161AD7" w:rsidRPr="007A21C4">
        <w:rPr>
          <w:rFonts w:ascii="Times New Roman" w:hAnsi="Times New Roman"/>
          <w:b/>
          <w:sz w:val="24"/>
          <w:szCs w:val="24"/>
        </w:rPr>
        <w:t xml:space="preserve">the </w:t>
      </w:r>
      <w:r w:rsidR="00D20FF3" w:rsidRPr="007A21C4">
        <w:rPr>
          <w:rFonts w:ascii="Times New Roman" w:hAnsi="Times New Roman"/>
          <w:b/>
          <w:sz w:val="24"/>
          <w:szCs w:val="24"/>
        </w:rPr>
        <w:t>s</w:t>
      </w:r>
      <w:r w:rsidR="00085A70" w:rsidRPr="007A21C4">
        <w:rPr>
          <w:rFonts w:ascii="Times New Roman" w:hAnsi="Times New Roman"/>
          <w:b/>
          <w:sz w:val="24"/>
          <w:szCs w:val="24"/>
        </w:rPr>
        <w:t xml:space="preserve">ociology of the </w:t>
      </w:r>
      <w:r w:rsidR="00D20FF3" w:rsidRPr="007A21C4">
        <w:rPr>
          <w:rFonts w:ascii="Times New Roman" w:hAnsi="Times New Roman"/>
          <w:b/>
          <w:sz w:val="24"/>
          <w:szCs w:val="24"/>
        </w:rPr>
        <w:t>p</w:t>
      </w:r>
      <w:r w:rsidR="00C34E17" w:rsidRPr="007A21C4">
        <w:rPr>
          <w:rFonts w:ascii="Times New Roman" w:hAnsi="Times New Roman"/>
          <w:b/>
          <w:sz w:val="24"/>
          <w:szCs w:val="24"/>
        </w:rPr>
        <w:t>rofessions</w:t>
      </w:r>
    </w:p>
    <w:p w14:paraId="0EF2E7C4" w14:textId="41D94F38" w:rsidR="009355CC" w:rsidRPr="007A21C4" w:rsidRDefault="003A71E3" w:rsidP="009355CC">
      <w:pPr>
        <w:rPr>
          <w:rFonts w:ascii="Times New Roman" w:hAnsi="Times New Roman"/>
          <w:sz w:val="24"/>
          <w:szCs w:val="24"/>
        </w:rPr>
      </w:pPr>
      <w:r w:rsidRPr="007A21C4">
        <w:rPr>
          <w:rFonts w:ascii="Times New Roman" w:hAnsi="Times New Roman"/>
          <w:sz w:val="24"/>
          <w:szCs w:val="24"/>
        </w:rPr>
        <w:t xml:space="preserve">In order to provide the conceptual background for this paper’s first </w:t>
      </w:r>
      <w:r w:rsidR="00B41866" w:rsidRPr="007A21C4">
        <w:rPr>
          <w:rFonts w:ascii="Times New Roman" w:hAnsi="Times New Roman"/>
          <w:sz w:val="24"/>
          <w:szCs w:val="24"/>
        </w:rPr>
        <w:t>research question</w:t>
      </w:r>
      <w:r w:rsidRPr="007A21C4">
        <w:rPr>
          <w:rFonts w:ascii="Times New Roman" w:hAnsi="Times New Roman"/>
          <w:sz w:val="24"/>
          <w:szCs w:val="24"/>
        </w:rPr>
        <w:t xml:space="preserve">--how do the </w:t>
      </w:r>
      <w:r w:rsidR="004E66AB" w:rsidRPr="007A21C4">
        <w:rPr>
          <w:rFonts w:ascii="Times New Roman" w:hAnsi="Times New Roman"/>
          <w:sz w:val="24"/>
          <w:szCs w:val="24"/>
        </w:rPr>
        <w:t>non-professionally affiliated (</w:t>
      </w:r>
      <w:r w:rsidRPr="007A21C4">
        <w:rPr>
          <w:rFonts w:ascii="Times New Roman" w:hAnsi="Times New Roman"/>
          <w:sz w:val="24"/>
          <w:szCs w:val="24"/>
        </w:rPr>
        <w:t>NPA</w:t>
      </w:r>
      <w:r w:rsidR="004E66AB" w:rsidRPr="007A21C4">
        <w:rPr>
          <w:rFonts w:ascii="Times New Roman" w:hAnsi="Times New Roman"/>
          <w:sz w:val="24"/>
          <w:szCs w:val="24"/>
        </w:rPr>
        <w:t>)</w:t>
      </w:r>
      <w:r w:rsidRPr="007A21C4">
        <w:rPr>
          <w:rFonts w:ascii="Times New Roman" w:hAnsi="Times New Roman"/>
          <w:sz w:val="24"/>
          <w:szCs w:val="24"/>
        </w:rPr>
        <w:t xml:space="preserve"> workers experience their role as co-producers</w:t>
      </w:r>
      <w:r w:rsidR="00B41866" w:rsidRPr="007A21C4">
        <w:rPr>
          <w:rFonts w:ascii="Times New Roman" w:hAnsi="Times New Roman"/>
          <w:sz w:val="24"/>
          <w:szCs w:val="24"/>
        </w:rPr>
        <w:t xml:space="preserve"> and, in particular, </w:t>
      </w:r>
      <w:r w:rsidR="004E66AB" w:rsidRPr="007A21C4">
        <w:rPr>
          <w:rFonts w:ascii="Times New Roman" w:hAnsi="Times New Roman"/>
          <w:sz w:val="24"/>
          <w:szCs w:val="24"/>
        </w:rPr>
        <w:t>h</w:t>
      </w:r>
      <w:r w:rsidRPr="007A21C4">
        <w:rPr>
          <w:rFonts w:ascii="Times New Roman" w:hAnsi="Times New Roman"/>
          <w:sz w:val="24"/>
          <w:szCs w:val="24"/>
        </w:rPr>
        <w:t xml:space="preserve">ow in practice do they experience their relationships with professional and other colleagues?—we start by </w:t>
      </w:r>
      <w:r w:rsidR="004E66AB" w:rsidRPr="007A21C4">
        <w:rPr>
          <w:rFonts w:ascii="Times New Roman" w:hAnsi="Times New Roman"/>
          <w:sz w:val="24"/>
          <w:szCs w:val="24"/>
        </w:rPr>
        <w:t xml:space="preserve">considering how discussion of </w:t>
      </w:r>
      <w:r w:rsidR="00B841A0" w:rsidRPr="007A21C4">
        <w:rPr>
          <w:rFonts w:ascii="Times New Roman" w:hAnsi="Times New Roman"/>
          <w:sz w:val="24"/>
          <w:szCs w:val="24"/>
        </w:rPr>
        <w:t xml:space="preserve">the </w:t>
      </w:r>
      <w:r w:rsidR="00BD7D65" w:rsidRPr="007A21C4">
        <w:rPr>
          <w:rFonts w:ascii="Times New Roman" w:hAnsi="Times New Roman"/>
          <w:sz w:val="24"/>
          <w:szCs w:val="24"/>
        </w:rPr>
        <w:t>NPA</w:t>
      </w:r>
      <w:r w:rsidR="00B841A0" w:rsidRPr="007A21C4">
        <w:rPr>
          <w:rFonts w:ascii="Times New Roman" w:hAnsi="Times New Roman"/>
          <w:sz w:val="24"/>
          <w:szCs w:val="24"/>
        </w:rPr>
        <w:t xml:space="preserve"> </w:t>
      </w:r>
      <w:r w:rsidR="00BD7D65" w:rsidRPr="007A21C4">
        <w:rPr>
          <w:rFonts w:ascii="Times New Roman" w:hAnsi="Times New Roman"/>
          <w:sz w:val="24"/>
          <w:szCs w:val="24"/>
        </w:rPr>
        <w:t>work</w:t>
      </w:r>
      <w:r w:rsidR="00B841A0" w:rsidRPr="007A21C4">
        <w:rPr>
          <w:rFonts w:ascii="Times New Roman" w:hAnsi="Times New Roman"/>
          <w:sz w:val="24"/>
          <w:szCs w:val="24"/>
        </w:rPr>
        <w:t>force emerged initially within the</w:t>
      </w:r>
      <w:r w:rsidR="00FB3B13" w:rsidRPr="007A21C4">
        <w:rPr>
          <w:rFonts w:ascii="Times New Roman" w:hAnsi="Times New Roman"/>
          <w:sz w:val="24"/>
          <w:szCs w:val="24"/>
        </w:rPr>
        <w:t xml:space="preserve"> sociology of the professions</w:t>
      </w:r>
      <w:r w:rsidR="0035309D" w:rsidRPr="007A21C4">
        <w:rPr>
          <w:rFonts w:ascii="Times New Roman" w:hAnsi="Times New Roman"/>
          <w:sz w:val="24"/>
          <w:szCs w:val="24"/>
        </w:rPr>
        <w:t xml:space="preserve">.  </w:t>
      </w:r>
      <w:r w:rsidR="00B841A0" w:rsidRPr="007A21C4">
        <w:rPr>
          <w:rFonts w:ascii="Times New Roman" w:hAnsi="Times New Roman"/>
          <w:sz w:val="24"/>
          <w:szCs w:val="24"/>
        </w:rPr>
        <w:t xml:space="preserve">Abbott’s (1988) </w:t>
      </w:r>
      <w:r w:rsidR="00B841A0" w:rsidRPr="007A21C4">
        <w:rPr>
          <w:rFonts w:ascii="Times New Roman" w:hAnsi="Times New Roman"/>
          <w:i/>
          <w:sz w:val="24"/>
          <w:szCs w:val="24"/>
        </w:rPr>
        <w:t>The System of Professions</w:t>
      </w:r>
      <w:r w:rsidR="00B841A0" w:rsidRPr="007A21C4">
        <w:rPr>
          <w:rFonts w:ascii="Times New Roman" w:hAnsi="Times New Roman"/>
          <w:sz w:val="24"/>
          <w:szCs w:val="24"/>
        </w:rPr>
        <w:t xml:space="preserve"> placed</w:t>
      </w:r>
      <w:r w:rsidR="00BE2EB6" w:rsidRPr="007A21C4">
        <w:rPr>
          <w:rFonts w:ascii="Times New Roman" w:hAnsi="Times New Roman"/>
          <w:sz w:val="24"/>
          <w:szCs w:val="24"/>
        </w:rPr>
        <w:t xml:space="preserve"> </w:t>
      </w:r>
      <w:r w:rsidR="001C27F1" w:rsidRPr="007A21C4">
        <w:rPr>
          <w:rFonts w:ascii="Times New Roman" w:hAnsi="Times New Roman"/>
          <w:sz w:val="24"/>
          <w:szCs w:val="24"/>
        </w:rPr>
        <w:t xml:space="preserve">particular </w:t>
      </w:r>
      <w:r w:rsidR="00BE2EB6" w:rsidRPr="007A21C4">
        <w:rPr>
          <w:rFonts w:ascii="Times New Roman" w:hAnsi="Times New Roman"/>
          <w:sz w:val="24"/>
          <w:szCs w:val="24"/>
        </w:rPr>
        <w:t xml:space="preserve">emphasis on </w:t>
      </w:r>
      <w:r w:rsidR="00FB3B13" w:rsidRPr="007A21C4">
        <w:rPr>
          <w:rFonts w:ascii="Times New Roman" w:hAnsi="Times New Roman"/>
          <w:sz w:val="24"/>
          <w:szCs w:val="24"/>
        </w:rPr>
        <w:t>how occupational groups interact and compete with each other</w:t>
      </w:r>
      <w:r w:rsidR="00B841A0" w:rsidRPr="007A21C4">
        <w:rPr>
          <w:rFonts w:ascii="Times New Roman" w:hAnsi="Times New Roman"/>
          <w:sz w:val="24"/>
          <w:szCs w:val="24"/>
        </w:rPr>
        <w:t xml:space="preserve"> t</w:t>
      </w:r>
      <w:r w:rsidR="00F84A8E" w:rsidRPr="007A21C4">
        <w:rPr>
          <w:rFonts w:ascii="Times New Roman" w:hAnsi="Times New Roman"/>
          <w:sz w:val="24"/>
          <w:szCs w:val="24"/>
        </w:rPr>
        <w:t>o strengthen</w:t>
      </w:r>
      <w:r w:rsidR="00BE2EB6" w:rsidRPr="007A21C4">
        <w:rPr>
          <w:rFonts w:ascii="Times New Roman" w:hAnsi="Times New Roman"/>
          <w:sz w:val="24"/>
          <w:szCs w:val="24"/>
        </w:rPr>
        <w:t xml:space="preserve"> their</w:t>
      </w:r>
      <w:r w:rsidR="00F84A8E" w:rsidRPr="007A21C4">
        <w:rPr>
          <w:rFonts w:ascii="Times New Roman" w:hAnsi="Times New Roman"/>
          <w:sz w:val="24"/>
          <w:szCs w:val="24"/>
        </w:rPr>
        <w:t xml:space="preserve"> </w:t>
      </w:r>
      <w:r w:rsidR="007F6343" w:rsidRPr="007A21C4">
        <w:rPr>
          <w:rFonts w:ascii="Times New Roman" w:hAnsi="Times New Roman"/>
          <w:sz w:val="24"/>
          <w:szCs w:val="24"/>
        </w:rPr>
        <w:t>scope of practice</w:t>
      </w:r>
      <w:r w:rsidR="00AB25E3" w:rsidRPr="007A21C4">
        <w:rPr>
          <w:rFonts w:ascii="Times New Roman" w:hAnsi="Times New Roman"/>
          <w:sz w:val="24"/>
          <w:szCs w:val="24"/>
        </w:rPr>
        <w:t>—</w:t>
      </w:r>
      <w:r w:rsidR="00656721" w:rsidRPr="007A21C4">
        <w:rPr>
          <w:rFonts w:ascii="Times New Roman" w:hAnsi="Times New Roman"/>
          <w:sz w:val="24"/>
          <w:szCs w:val="24"/>
        </w:rPr>
        <w:t xml:space="preserve">or </w:t>
      </w:r>
      <w:r w:rsidR="007F6343" w:rsidRPr="007A21C4">
        <w:rPr>
          <w:rFonts w:ascii="Times New Roman" w:hAnsi="Times New Roman"/>
          <w:sz w:val="24"/>
          <w:szCs w:val="24"/>
        </w:rPr>
        <w:t>‘</w:t>
      </w:r>
      <w:r w:rsidR="00656721" w:rsidRPr="007A21C4">
        <w:rPr>
          <w:rFonts w:ascii="Times New Roman" w:hAnsi="Times New Roman"/>
          <w:sz w:val="24"/>
          <w:szCs w:val="24"/>
        </w:rPr>
        <w:t>jurisdiction</w:t>
      </w:r>
      <w:r w:rsidR="00AB25E3" w:rsidRPr="007A21C4">
        <w:rPr>
          <w:rFonts w:ascii="Times New Roman" w:hAnsi="Times New Roman"/>
          <w:sz w:val="24"/>
          <w:szCs w:val="24"/>
        </w:rPr>
        <w:t>’—</w:t>
      </w:r>
      <w:r w:rsidR="00F84A8E" w:rsidRPr="007A21C4">
        <w:rPr>
          <w:rFonts w:ascii="Times New Roman" w:hAnsi="Times New Roman"/>
          <w:sz w:val="24"/>
          <w:szCs w:val="24"/>
        </w:rPr>
        <w:t>in</w:t>
      </w:r>
      <w:r w:rsidR="00AB25E3" w:rsidRPr="007A21C4">
        <w:rPr>
          <w:rFonts w:ascii="Times New Roman" w:hAnsi="Times New Roman"/>
          <w:sz w:val="24"/>
          <w:szCs w:val="24"/>
        </w:rPr>
        <w:t xml:space="preserve"> order to protect and, if possible, </w:t>
      </w:r>
      <w:r w:rsidR="00F84A8E" w:rsidRPr="007A21C4">
        <w:rPr>
          <w:rFonts w:ascii="Times New Roman" w:hAnsi="Times New Roman"/>
          <w:sz w:val="24"/>
          <w:szCs w:val="24"/>
        </w:rPr>
        <w:t xml:space="preserve">enhance their </w:t>
      </w:r>
      <w:r w:rsidR="00656721" w:rsidRPr="007A21C4">
        <w:rPr>
          <w:rFonts w:ascii="Times New Roman" w:hAnsi="Times New Roman"/>
          <w:sz w:val="24"/>
          <w:szCs w:val="24"/>
        </w:rPr>
        <w:t xml:space="preserve">position </w:t>
      </w:r>
      <w:r w:rsidR="00F84A8E" w:rsidRPr="007A21C4">
        <w:rPr>
          <w:rFonts w:ascii="Times New Roman" w:hAnsi="Times New Roman"/>
          <w:sz w:val="24"/>
          <w:szCs w:val="24"/>
        </w:rPr>
        <w:t>with</w:t>
      </w:r>
      <w:r w:rsidR="00656721" w:rsidRPr="007A21C4">
        <w:rPr>
          <w:rFonts w:ascii="Times New Roman" w:hAnsi="Times New Roman"/>
          <w:sz w:val="24"/>
          <w:szCs w:val="24"/>
        </w:rPr>
        <w:t>in the occupational hierarchy.</w:t>
      </w:r>
      <w:r w:rsidR="00D20FF3" w:rsidRPr="007A21C4">
        <w:rPr>
          <w:rFonts w:ascii="Times New Roman" w:hAnsi="Times New Roman"/>
          <w:sz w:val="24"/>
          <w:szCs w:val="24"/>
        </w:rPr>
        <w:t xml:space="preserve"> </w:t>
      </w:r>
      <w:r w:rsidR="00656721" w:rsidRPr="007A21C4">
        <w:rPr>
          <w:rFonts w:ascii="Times New Roman" w:hAnsi="Times New Roman"/>
          <w:sz w:val="24"/>
          <w:szCs w:val="24"/>
        </w:rPr>
        <w:t xml:space="preserve"> </w:t>
      </w:r>
      <w:r w:rsidR="00B448B9" w:rsidRPr="007A21C4">
        <w:rPr>
          <w:rFonts w:ascii="Times New Roman" w:hAnsi="Times New Roman"/>
          <w:sz w:val="24"/>
          <w:szCs w:val="24"/>
        </w:rPr>
        <w:t>A</w:t>
      </w:r>
      <w:r w:rsidR="0035309D" w:rsidRPr="007A21C4">
        <w:rPr>
          <w:rFonts w:ascii="Times New Roman" w:hAnsi="Times New Roman"/>
          <w:sz w:val="24"/>
          <w:szCs w:val="24"/>
        </w:rPr>
        <w:t>bbott</w:t>
      </w:r>
      <w:r w:rsidR="00E73834" w:rsidRPr="007A21C4">
        <w:rPr>
          <w:rFonts w:ascii="Times New Roman" w:hAnsi="Times New Roman"/>
          <w:sz w:val="24"/>
          <w:szCs w:val="24"/>
        </w:rPr>
        <w:t xml:space="preserve"> (1988) </w:t>
      </w:r>
      <w:r w:rsidR="0035309D" w:rsidRPr="007A21C4">
        <w:rPr>
          <w:rFonts w:ascii="Times New Roman" w:hAnsi="Times New Roman"/>
          <w:sz w:val="24"/>
          <w:szCs w:val="24"/>
        </w:rPr>
        <w:t xml:space="preserve">suggested </w:t>
      </w:r>
      <w:r w:rsidR="00AE3693" w:rsidRPr="007A21C4">
        <w:rPr>
          <w:rFonts w:ascii="Times New Roman" w:hAnsi="Times New Roman"/>
          <w:sz w:val="24"/>
          <w:szCs w:val="24"/>
        </w:rPr>
        <w:t xml:space="preserve">that </w:t>
      </w:r>
      <w:r w:rsidR="00B841A0" w:rsidRPr="007A21C4">
        <w:rPr>
          <w:rFonts w:ascii="Times New Roman" w:hAnsi="Times New Roman"/>
          <w:sz w:val="24"/>
          <w:szCs w:val="24"/>
        </w:rPr>
        <w:t xml:space="preserve">NPA roles </w:t>
      </w:r>
      <w:r w:rsidR="00F84A8E" w:rsidRPr="007A21C4">
        <w:rPr>
          <w:rFonts w:ascii="Times New Roman" w:hAnsi="Times New Roman"/>
          <w:sz w:val="24"/>
          <w:szCs w:val="24"/>
        </w:rPr>
        <w:t>a</w:t>
      </w:r>
      <w:r w:rsidR="00B448B9" w:rsidRPr="007A21C4">
        <w:rPr>
          <w:rFonts w:ascii="Times New Roman" w:hAnsi="Times New Roman"/>
          <w:sz w:val="24"/>
          <w:szCs w:val="24"/>
        </w:rPr>
        <w:t>r</w:t>
      </w:r>
      <w:r w:rsidR="00BE2EB6" w:rsidRPr="007A21C4">
        <w:rPr>
          <w:rFonts w:ascii="Times New Roman" w:hAnsi="Times New Roman"/>
          <w:sz w:val="24"/>
          <w:szCs w:val="24"/>
        </w:rPr>
        <w:t>e</w:t>
      </w:r>
      <w:r w:rsidR="00AE3693" w:rsidRPr="007A21C4">
        <w:rPr>
          <w:rFonts w:ascii="Times New Roman" w:hAnsi="Times New Roman"/>
          <w:sz w:val="24"/>
          <w:szCs w:val="24"/>
        </w:rPr>
        <w:t xml:space="preserve"> </w:t>
      </w:r>
      <w:r w:rsidR="001A5979" w:rsidRPr="007A21C4">
        <w:rPr>
          <w:rFonts w:ascii="Times New Roman" w:hAnsi="Times New Roman"/>
          <w:sz w:val="24"/>
          <w:szCs w:val="24"/>
        </w:rPr>
        <w:t xml:space="preserve">created </w:t>
      </w:r>
      <w:r w:rsidR="00B841A0" w:rsidRPr="007A21C4">
        <w:rPr>
          <w:rFonts w:ascii="Times New Roman" w:hAnsi="Times New Roman"/>
          <w:sz w:val="24"/>
          <w:szCs w:val="24"/>
        </w:rPr>
        <w:t xml:space="preserve">by the professions </w:t>
      </w:r>
      <w:r w:rsidR="00A24611" w:rsidRPr="007A21C4">
        <w:rPr>
          <w:rFonts w:ascii="Times New Roman" w:hAnsi="Times New Roman"/>
          <w:sz w:val="24"/>
          <w:szCs w:val="24"/>
        </w:rPr>
        <w:t>a</w:t>
      </w:r>
      <w:r w:rsidR="00AE3693" w:rsidRPr="007A21C4">
        <w:rPr>
          <w:rFonts w:ascii="Times New Roman" w:hAnsi="Times New Roman"/>
          <w:sz w:val="24"/>
          <w:szCs w:val="24"/>
        </w:rPr>
        <w:t>s a</w:t>
      </w:r>
      <w:r w:rsidR="0085584F" w:rsidRPr="007A21C4">
        <w:rPr>
          <w:rFonts w:ascii="Times New Roman" w:hAnsi="Times New Roman"/>
          <w:sz w:val="24"/>
          <w:szCs w:val="24"/>
        </w:rPr>
        <w:t xml:space="preserve"> form</w:t>
      </w:r>
      <w:r w:rsidR="00AE3693" w:rsidRPr="007A21C4">
        <w:rPr>
          <w:rFonts w:ascii="Times New Roman" w:hAnsi="Times New Roman"/>
          <w:sz w:val="24"/>
          <w:szCs w:val="24"/>
        </w:rPr>
        <w:t xml:space="preserve"> of </w:t>
      </w:r>
      <w:r w:rsidR="00656721" w:rsidRPr="007A21C4">
        <w:rPr>
          <w:rFonts w:ascii="Times New Roman" w:hAnsi="Times New Roman"/>
          <w:sz w:val="24"/>
          <w:szCs w:val="24"/>
        </w:rPr>
        <w:t>boundar</w:t>
      </w:r>
      <w:r w:rsidR="00CF3AF7" w:rsidRPr="007A21C4">
        <w:rPr>
          <w:rFonts w:ascii="Times New Roman" w:hAnsi="Times New Roman"/>
          <w:sz w:val="24"/>
          <w:szCs w:val="24"/>
        </w:rPr>
        <w:t>y work</w:t>
      </w:r>
      <w:r w:rsidR="00E31E23" w:rsidRPr="007A21C4">
        <w:rPr>
          <w:rFonts w:ascii="Times New Roman" w:hAnsi="Times New Roman"/>
          <w:sz w:val="24"/>
          <w:szCs w:val="24"/>
        </w:rPr>
        <w:t>, to help defend professional jurisdiction</w:t>
      </w:r>
      <w:r w:rsidR="008D0C78" w:rsidRPr="007A21C4">
        <w:rPr>
          <w:rFonts w:ascii="Times New Roman" w:hAnsi="Times New Roman"/>
          <w:sz w:val="24"/>
          <w:szCs w:val="24"/>
        </w:rPr>
        <w:t xml:space="preserve">. Later </w:t>
      </w:r>
      <w:r w:rsidR="00E31E23" w:rsidRPr="007A21C4">
        <w:rPr>
          <w:rFonts w:ascii="Times New Roman" w:hAnsi="Times New Roman"/>
          <w:sz w:val="24"/>
          <w:szCs w:val="24"/>
        </w:rPr>
        <w:t>termed a ‘vertical substitution strategy’ by Nancarrow and Borthwick (2005)</w:t>
      </w:r>
      <w:r w:rsidR="008D0C78" w:rsidRPr="007A21C4">
        <w:rPr>
          <w:rFonts w:ascii="Times New Roman" w:hAnsi="Times New Roman"/>
          <w:sz w:val="24"/>
          <w:szCs w:val="24"/>
        </w:rPr>
        <w:t xml:space="preserve">, </w:t>
      </w:r>
      <w:r w:rsidR="00E31E23" w:rsidRPr="007A21C4">
        <w:rPr>
          <w:rFonts w:ascii="Times New Roman" w:hAnsi="Times New Roman"/>
          <w:sz w:val="24"/>
          <w:szCs w:val="24"/>
        </w:rPr>
        <w:t xml:space="preserve">the creation of subordinate groups is </w:t>
      </w:r>
      <w:r w:rsidR="00226E22" w:rsidRPr="007A21C4">
        <w:rPr>
          <w:rFonts w:ascii="Times New Roman" w:hAnsi="Times New Roman"/>
          <w:sz w:val="24"/>
          <w:szCs w:val="24"/>
        </w:rPr>
        <w:t>seen as providing</w:t>
      </w:r>
      <w:r w:rsidR="00F84A8E" w:rsidRPr="007A21C4">
        <w:rPr>
          <w:rFonts w:ascii="Times New Roman" w:hAnsi="Times New Roman"/>
          <w:sz w:val="24"/>
          <w:szCs w:val="24"/>
        </w:rPr>
        <w:t xml:space="preserve"> an opportunity t</w:t>
      </w:r>
      <w:r w:rsidR="00E20DE5" w:rsidRPr="007A21C4">
        <w:rPr>
          <w:rFonts w:ascii="Times New Roman" w:hAnsi="Times New Roman"/>
          <w:sz w:val="24"/>
          <w:szCs w:val="24"/>
        </w:rPr>
        <w:t>o offload</w:t>
      </w:r>
      <w:r w:rsidR="00E31E23" w:rsidRPr="007A21C4">
        <w:rPr>
          <w:rFonts w:ascii="Times New Roman" w:hAnsi="Times New Roman"/>
          <w:sz w:val="24"/>
          <w:szCs w:val="24"/>
        </w:rPr>
        <w:t xml:space="preserve"> undesirable</w:t>
      </w:r>
      <w:r w:rsidR="00656721" w:rsidRPr="007A21C4">
        <w:rPr>
          <w:rFonts w:ascii="Times New Roman" w:hAnsi="Times New Roman"/>
          <w:sz w:val="24"/>
          <w:szCs w:val="24"/>
        </w:rPr>
        <w:t xml:space="preserve"> </w:t>
      </w:r>
      <w:r w:rsidR="00AC6656" w:rsidRPr="007A21C4">
        <w:rPr>
          <w:rFonts w:ascii="Times New Roman" w:hAnsi="Times New Roman"/>
          <w:sz w:val="24"/>
          <w:szCs w:val="24"/>
        </w:rPr>
        <w:t xml:space="preserve">or low status </w:t>
      </w:r>
      <w:r w:rsidR="00656721" w:rsidRPr="007A21C4">
        <w:rPr>
          <w:rFonts w:ascii="Times New Roman" w:hAnsi="Times New Roman"/>
          <w:sz w:val="24"/>
          <w:szCs w:val="24"/>
        </w:rPr>
        <w:t>tasks</w:t>
      </w:r>
      <w:r w:rsidR="00E31E23" w:rsidRPr="007A21C4">
        <w:rPr>
          <w:rFonts w:ascii="Times New Roman" w:hAnsi="Times New Roman"/>
          <w:sz w:val="24"/>
          <w:szCs w:val="24"/>
        </w:rPr>
        <w:t xml:space="preserve"> </w:t>
      </w:r>
      <w:r w:rsidR="008D0C78" w:rsidRPr="007A21C4">
        <w:rPr>
          <w:rFonts w:ascii="Times New Roman" w:hAnsi="Times New Roman"/>
          <w:sz w:val="24"/>
          <w:szCs w:val="24"/>
        </w:rPr>
        <w:t xml:space="preserve">(Currie et al., 2009; </w:t>
      </w:r>
      <w:r w:rsidR="00BA52CB" w:rsidRPr="007A21C4">
        <w:rPr>
          <w:rFonts w:ascii="Times New Roman" w:hAnsi="Times New Roman"/>
          <w:sz w:val="24"/>
          <w:szCs w:val="24"/>
        </w:rPr>
        <w:t>Hugman, 1991; N</w:t>
      </w:r>
      <w:r w:rsidR="008D0C78" w:rsidRPr="007A21C4">
        <w:rPr>
          <w:rFonts w:ascii="Times New Roman" w:hAnsi="Times New Roman"/>
          <w:sz w:val="24"/>
          <w:szCs w:val="24"/>
        </w:rPr>
        <w:t>ancarrow and Borthwick, 2005; Sanders and Harrison, 2008)</w:t>
      </w:r>
      <w:r w:rsidR="001A5979" w:rsidRPr="007A21C4">
        <w:rPr>
          <w:rFonts w:ascii="Times New Roman" w:hAnsi="Times New Roman"/>
          <w:sz w:val="24"/>
          <w:szCs w:val="24"/>
        </w:rPr>
        <w:t>.</w:t>
      </w:r>
      <w:r w:rsidR="009B0D13" w:rsidRPr="007A21C4">
        <w:rPr>
          <w:rFonts w:ascii="Times New Roman" w:hAnsi="Times New Roman"/>
          <w:sz w:val="24"/>
          <w:szCs w:val="24"/>
        </w:rPr>
        <w:t xml:space="preserve"> </w:t>
      </w:r>
      <w:r w:rsidR="00AB25E3" w:rsidRPr="007A21C4">
        <w:rPr>
          <w:rFonts w:ascii="Times New Roman" w:hAnsi="Times New Roman"/>
          <w:sz w:val="24"/>
          <w:szCs w:val="24"/>
        </w:rPr>
        <w:t xml:space="preserve"> </w:t>
      </w:r>
      <w:r w:rsidR="00EC792B" w:rsidRPr="007A21C4">
        <w:rPr>
          <w:rFonts w:ascii="Times New Roman" w:hAnsi="Times New Roman"/>
          <w:sz w:val="24"/>
          <w:szCs w:val="24"/>
        </w:rPr>
        <w:t>T</w:t>
      </w:r>
      <w:r w:rsidR="00EA6455" w:rsidRPr="007A21C4">
        <w:rPr>
          <w:rFonts w:ascii="Times New Roman" w:hAnsi="Times New Roman"/>
          <w:sz w:val="24"/>
          <w:szCs w:val="24"/>
        </w:rPr>
        <w:t xml:space="preserve">hrough this lens, </w:t>
      </w:r>
      <w:r w:rsidR="00AB25E3" w:rsidRPr="007A21C4">
        <w:rPr>
          <w:rFonts w:ascii="Times New Roman" w:hAnsi="Times New Roman"/>
          <w:sz w:val="24"/>
          <w:szCs w:val="24"/>
        </w:rPr>
        <w:t xml:space="preserve">the </w:t>
      </w:r>
      <w:r w:rsidR="00EA6455" w:rsidRPr="007A21C4">
        <w:rPr>
          <w:rFonts w:ascii="Times New Roman" w:hAnsi="Times New Roman"/>
          <w:sz w:val="24"/>
          <w:szCs w:val="24"/>
        </w:rPr>
        <w:t>n</w:t>
      </w:r>
      <w:r w:rsidR="00656721" w:rsidRPr="007A21C4">
        <w:rPr>
          <w:rFonts w:ascii="Times New Roman" w:hAnsi="Times New Roman"/>
          <w:sz w:val="24"/>
          <w:szCs w:val="24"/>
        </w:rPr>
        <w:t>on</w:t>
      </w:r>
      <w:r w:rsidR="00FD2D24" w:rsidRPr="007A21C4">
        <w:rPr>
          <w:rFonts w:ascii="Times New Roman" w:hAnsi="Times New Roman"/>
          <w:sz w:val="24"/>
          <w:szCs w:val="24"/>
        </w:rPr>
        <w:noBreakHyphen/>
      </w:r>
      <w:r w:rsidR="00394B91" w:rsidRPr="007A21C4">
        <w:rPr>
          <w:rFonts w:ascii="Times New Roman" w:hAnsi="Times New Roman"/>
          <w:sz w:val="24"/>
          <w:szCs w:val="24"/>
        </w:rPr>
        <w:t>professionally affiliated</w:t>
      </w:r>
      <w:r w:rsidR="00AB25E3" w:rsidRPr="007A21C4">
        <w:rPr>
          <w:rFonts w:ascii="Times New Roman" w:hAnsi="Times New Roman"/>
          <w:sz w:val="24"/>
          <w:szCs w:val="24"/>
        </w:rPr>
        <w:t xml:space="preserve"> worker is</w:t>
      </w:r>
      <w:r w:rsidR="00EA6455" w:rsidRPr="007A21C4">
        <w:rPr>
          <w:rFonts w:ascii="Times New Roman" w:hAnsi="Times New Roman"/>
          <w:sz w:val="24"/>
          <w:szCs w:val="24"/>
        </w:rPr>
        <w:t xml:space="preserve"> conceptualised</w:t>
      </w:r>
      <w:r w:rsidR="00656721" w:rsidRPr="007A21C4">
        <w:rPr>
          <w:rFonts w:ascii="Times New Roman" w:hAnsi="Times New Roman"/>
          <w:sz w:val="24"/>
          <w:szCs w:val="24"/>
        </w:rPr>
        <w:t xml:space="preserve"> as ‘a bit player in the pr</w:t>
      </w:r>
      <w:r w:rsidR="009355CC" w:rsidRPr="007A21C4">
        <w:rPr>
          <w:rFonts w:ascii="Times New Roman" w:hAnsi="Times New Roman"/>
          <w:sz w:val="24"/>
          <w:szCs w:val="24"/>
        </w:rPr>
        <w:t>ofessional project’ (Kessler et </w:t>
      </w:r>
      <w:r w:rsidR="00656721" w:rsidRPr="007A21C4">
        <w:rPr>
          <w:rFonts w:ascii="Times New Roman" w:hAnsi="Times New Roman"/>
          <w:sz w:val="24"/>
          <w:szCs w:val="24"/>
        </w:rPr>
        <w:t>al</w:t>
      </w:r>
      <w:r w:rsidR="00B56A81" w:rsidRPr="007A21C4">
        <w:rPr>
          <w:rFonts w:ascii="Times New Roman" w:hAnsi="Times New Roman"/>
          <w:sz w:val="24"/>
          <w:szCs w:val="24"/>
        </w:rPr>
        <w:t>.</w:t>
      </w:r>
      <w:r w:rsidR="009355CC" w:rsidRPr="007A21C4">
        <w:rPr>
          <w:rFonts w:ascii="Times New Roman" w:hAnsi="Times New Roman"/>
          <w:sz w:val="24"/>
          <w:szCs w:val="24"/>
        </w:rPr>
        <w:t>, </w:t>
      </w:r>
      <w:r w:rsidR="00656721" w:rsidRPr="007A21C4">
        <w:rPr>
          <w:rFonts w:ascii="Times New Roman" w:hAnsi="Times New Roman"/>
          <w:sz w:val="24"/>
          <w:szCs w:val="24"/>
        </w:rPr>
        <w:t xml:space="preserve">2006: 670). </w:t>
      </w:r>
    </w:p>
    <w:p w14:paraId="6FF49C5C" w14:textId="77777777" w:rsidR="009355CC" w:rsidRPr="007A21C4" w:rsidRDefault="00824B81" w:rsidP="009355CC">
      <w:pPr>
        <w:ind w:firstLine="720"/>
        <w:rPr>
          <w:rFonts w:ascii="Times New Roman" w:hAnsi="Times New Roman"/>
          <w:sz w:val="24"/>
          <w:szCs w:val="24"/>
        </w:rPr>
      </w:pPr>
      <w:r w:rsidRPr="007A21C4">
        <w:rPr>
          <w:rFonts w:ascii="Times New Roman" w:hAnsi="Times New Roman"/>
          <w:sz w:val="24"/>
          <w:szCs w:val="24"/>
        </w:rPr>
        <w:t>While</w:t>
      </w:r>
      <w:r w:rsidR="005D429B" w:rsidRPr="007A21C4">
        <w:rPr>
          <w:rFonts w:ascii="Times New Roman" w:hAnsi="Times New Roman"/>
          <w:sz w:val="24"/>
          <w:szCs w:val="24"/>
        </w:rPr>
        <w:t xml:space="preserve"> </w:t>
      </w:r>
      <w:r w:rsidR="001E17AF" w:rsidRPr="007A21C4">
        <w:rPr>
          <w:rFonts w:ascii="Times New Roman" w:hAnsi="Times New Roman"/>
          <w:sz w:val="24"/>
          <w:szCs w:val="24"/>
        </w:rPr>
        <w:t xml:space="preserve">holding clear advantages for </w:t>
      </w:r>
      <w:r w:rsidR="00860600" w:rsidRPr="007A21C4">
        <w:rPr>
          <w:rFonts w:ascii="Times New Roman" w:hAnsi="Times New Roman"/>
          <w:sz w:val="24"/>
          <w:szCs w:val="24"/>
        </w:rPr>
        <w:t>professional</w:t>
      </w:r>
      <w:r w:rsidR="001E17AF" w:rsidRPr="007A21C4">
        <w:rPr>
          <w:rFonts w:ascii="Times New Roman" w:hAnsi="Times New Roman"/>
          <w:sz w:val="24"/>
          <w:szCs w:val="24"/>
        </w:rPr>
        <w:t xml:space="preserve"> practice, </w:t>
      </w:r>
      <w:r w:rsidR="005D429B" w:rsidRPr="007A21C4">
        <w:rPr>
          <w:rFonts w:ascii="Times New Roman" w:hAnsi="Times New Roman"/>
          <w:sz w:val="24"/>
          <w:szCs w:val="24"/>
        </w:rPr>
        <w:t>the</w:t>
      </w:r>
      <w:r w:rsidR="00AA369B" w:rsidRPr="007A21C4">
        <w:rPr>
          <w:rFonts w:ascii="Times New Roman" w:hAnsi="Times New Roman"/>
          <w:sz w:val="24"/>
          <w:szCs w:val="24"/>
        </w:rPr>
        <w:t xml:space="preserve"> development of subordinate group</w:t>
      </w:r>
      <w:r w:rsidR="005D429B" w:rsidRPr="007A21C4">
        <w:rPr>
          <w:rFonts w:ascii="Times New Roman" w:hAnsi="Times New Roman"/>
          <w:sz w:val="24"/>
          <w:szCs w:val="24"/>
        </w:rPr>
        <w:t xml:space="preserve">s </w:t>
      </w:r>
      <w:r w:rsidR="00226E22" w:rsidRPr="007A21C4">
        <w:rPr>
          <w:rFonts w:ascii="Times New Roman" w:hAnsi="Times New Roman"/>
          <w:sz w:val="24"/>
          <w:szCs w:val="24"/>
        </w:rPr>
        <w:t>also carries with it</w:t>
      </w:r>
      <w:r w:rsidR="005D429B" w:rsidRPr="007A21C4">
        <w:rPr>
          <w:rFonts w:ascii="Times New Roman" w:hAnsi="Times New Roman"/>
          <w:sz w:val="24"/>
          <w:szCs w:val="24"/>
        </w:rPr>
        <w:t xml:space="preserve"> </w:t>
      </w:r>
      <w:r w:rsidR="005E11C2" w:rsidRPr="007A21C4">
        <w:rPr>
          <w:rFonts w:ascii="Times New Roman" w:hAnsi="Times New Roman"/>
          <w:sz w:val="24"/>
          <w:szCs w:val="24"/>
        </w:rPr>
        <w:t xml:space="preserve">the </w:t>
      </w:r>
      <w:r w:rsidR="005D429B" w:rsidRPr="007A21C4">
        <w:rPr>
          <w:rFonts w:ascii="Times New Roman" w:hAnsi="Times New Roman"/>
          <w:sz w:val="24"/>
          <w:szCs w:val="24"/>
        </w:rPr>
        <w:t>risk</w:t>
      </w:r>
      <w:r w:rsidR="005E11C2" w:rsidRPr="007A21C4">
        <w:rPr>
          <w:rFonts w:ascii="Times New Roman" w:hAnsi="Times New Roman"/>
          <w:sz w:val="24"/>
          <w:szCs w:val="24"/>
        </w:rPr>
        <w:t xml:space="preserve"> of </w:t>
      </w:r>
      <w:r w:rsidR="00183373" w:rsidRPr="007A21C4">
        <w:rPr>
          <w:rFonts w:ascii="Times New Roman" w:hAnsi="Times New Roman"/>
          <w:sz w:val="24"/>
          <w:szCs w:val="24"/>
        </w:rPr>
        <w:t xml:space="preserve">NPA </w:t>
      </w:r>
      <w:r w:rsidR="00860600" w:rsidRPr="007A21C4">
        <w:rPr>
          <w:rFonts w:ascii="Times New Roman" w:hAnsi="Times New Roman"/>
          <w:sz w:val="24"/>
          <w:szCs w:val="24"/>
        </w:rPr>
        <w:t>encroach</w:t>
      </w:r>
      <w:r w:rsidR="005E11C2" w:rsidRPr="007A21C4">
        <w:rPr>
          <w:rFonts w:ascii="Times New Roman" w:hAnsi="Times New Roman"/>
          <w:sz w:val="24"/>
          <w:szCs w:val="24"/>
        </w:rPr>
        <w:t>ment</w:t>
      </w:r>
      <w:r w:rsidR="00860600" w:rsidRPr="007A21C4">
        <w:rPr>
          <w:rFonts w:ascii="Times New Roman" w:hAnsi="Times New Roman"/>
          <w:sz w:val="24"/>
          <w:szCs w:val="24"/>
        </w:rPr>
        <w:t xml:space="preserve"> on professional boundaries</w:t>
      </w:r>
      <w:r w:rsidR="00AB25E3" w:rsidRPr="007A21C4">
        <w:rPr>
          <w:rFonts w:ascii="Times New Roman" w:hAnsi="Times New Roman"/>
          <w:sz w:val="24"/>
          <w:szCs w:val="24"/>
        </w:rPr>
        <w:t xml:space="preserve">, as </w:t>
      </w:r>
      <w:r w:rsidR="0090248B" w:rsidRPr="007A21C4">
        <w:rPr>
          <w:rFonts w:ascii="Times New Roman" w:hAnsi="Times New Roman"/>
          <w:sz w:val="24"/>
          <w:szCs w:val="24"/>
        </w:rPr>
        <w:t>service</w:t>
      </w:r>
      <w:r w:rsidR="00656721" w:rsidRPr="007A21C4">
        <w:rPr>
          <w:rFonts w:ascii="Times New Roman" w:hAnsi="Times New Roman"/>
          <w:sz w:val="24"/>
          <w:szCs w:val="24"/>
        </w:rPr>
        <w:t xml:space="preserve"> providers </w:t>
      </w:r>
      <w:r w:rsidR="0035309D" w:rsidRPr="007A21C4">
        <w:rPr>
          <w:rFonts w:ascii="Times New Roman" w:hAnsi="Times New Roman"/>
          <w:sz w:val="24"/>
          <w:szCs w:val="24"/>
        </w:rPr>
        <w:t>are given</w:t>
      </w:r>
      <w:r w:rsidR="00C05CCC" w:rsidRPr="007A21C4">
        <w:rPr>
          <w:rFonts w:ascii="Times New Roman" w:hAnsi="Times New Roman"/>
          <w:sz w:val="24"/>
          <w:szCs w:val="24"/>
        </w:rPr>
        <w:t xml:space="preserve"> </w:t>
      </w:r>
      <w:r w:rsidR="00656721" w:rsidRPr="007A21C4">
        <w:rPr>
          <w:rFonts w:ascii="Times New Roman" w:hAnsi="Times New Roman"/>
          <w:sz w:val="24"/>
          <w:szCs w:val="24"/>
        </w:rPr>
        <w:t>an opportunity to replace expensive practitioners with lower cost workers (Francis and Humphr</w:t>
      </w:r>
      <w:r w:rsidR="00F05758" w:rsidRPr="007A21C4">
        <w:rPr>
          <w:rFonts w:ascii="Times New Roman" w:hAnsi="Times New Roman"/>
          <w:sz w:val="24"/>
          <w:szCs w:val="24"/>
        </w:rPr>
        <w:t>eys</w:t>
      </w:r>
      <w:r w:rsidR="00656721" w:rsidRPr="007A21C4">
        <w:rPr>
          <w:rFonts w:ascii="Times New Roman" w:hAnsi="Times New Roman"/>
          <w:sz w:val="24"/>
          <w:szCs w:val="24"/>
        </w:rPr>
        <w:t xml:space="preserve">, 1999; Nancarrow and Borthwick, 2005). </w:t>
      </w:r>
      <w:r w:rsidR="00AB25E3" w:rsidRPr="007A21C4">
        <w:rPr>
          <w:rFonts w:ascii="Times New Roman" w:hAnsi="Times New Roman"/>
          <w:sz w:val="24"/>
          <w:szCs w:val="24"/>
        </w:rPr>
        <w:t xml:space="preserve"> </w:t>
      </w:r>
      <w:r w:rsidR="009B0D13" w:rsidRPr="007A21C4">
        <w:rPr>
          <w:rFonts w:ascii="Times New Roman" w:hAnsi="Times New Roman"/>
          <w:sz w:val="24"/>
          <w:szCs w:val="24"/>
        </w:rPr>
        <w:t>The threat to profession</w:t>
      </w:r>
      <w:r w:rsidR="005E11C2" w:rsidRPr="007A21C4">
        <w:rPr>
          <w:rFonts w:ascii="Times New Roman" w:hAnsi="Times New Roman"/>
          <w:sz w:val="24"/>
          <w:szCs w:val="24"/>
        </w:rPr>
        <w:t xml:space="preserve">al practice </w:t>
      </w:r>
      <w:r w:rsidR="00F05758" w:rsidRPr="007A21C4">
        <w:rPr>
          <w:rFonts w:ascii="Times New Roman" w:hAnsi="Times New Roman"/>
          <w:sz w:val="24"/>
          <w:szCs w:val="24"/>
        </w:rPr>
        <w:t>has appeared</w:t>
      </w:r>
      <w:r w:rsidR="00226E22" w:rsidRPr="007A21C4">
        <w:rPr>
          <w:rFonts w:ascii="Times New Roman" w:hAnsi="Times New Roman"/>
          <w:sz w:val="24"/>
          <w:szCs w:val="24"/>
        </w:rPr>
        <w:t xml:space="preserve"> </w:t>
      </w:r>
      <w:r w:rsidR="00E605AC" w:rsidRPr="007A21C4">
        <w:rPr>
          <w:rFonts w:ascii="Times New Roman" w:hAnsi="Times New Roman"/>
          <w:sz w:val="24"/>
          <w:szCs w:val="24"/>
        </w:rPr>
        <w:t>to</w:t>
      </w:r>
      <w:r w:rsidR="00AA369B" w:rsidRPr="007A21C4">
        <w:rPr>
          <w:rFonts w:ascii="Times New Roman" w:hAnsi="Times New Roman"/>
          <w:sz w:val="24"/>
          <w:szCs w:val="24"/>
        </w:rPr>
        <w:t xml:space="preserve"> be</w:t>
      </w:r>
      <w:r w:rsidR="00E605AC" w:rsidRPr="007A21C4">
        <w:rPr>
          <w:rFonts w:ascii="Times New Roman" w:hAnsi="Times New Roman"/>
          <w:sz w:val="24"/>
          <w:szCs w:val="24"/>
        </w:rPr>
        <w:t xml:space="preserve"> </w:t>
      </w:r>
      <w:r w:rsidR="00AA369B" w:rsidRPr="007A21C4">
        <w:rPr>
          <w:rFonts w:ascii="Times New Roman" w:hAnsi="Times New Roman"/>
          <w:sz w:val="24"/>
          <w:szCs w:val="24"/>
        </w:rPr>
        <w:t xml:space="preserve">increasing, as government-driven workforce reforms </w:t>
      </w:r>
      <w:r w:rsidR="00F05758" w:rsidRPr="007A21C4">
        <w:rPr>
          <w:rFonts w:ascii="Times New Roman" w:hAnsi="Times New Roman"/>
          <w:sz w:val="24"/>
          <w:szCs w:val="24"/>
        </w:rPr>
        <w:t>seemed to force</w:t>
      </w:r>
      <w:r w:rsidR="0035309D" w:rsidRPr="007A21C4">
        <w:rPr>
          <w:rFonts w:ascii="Times New Roman" w:hAnsi="Times New Roman"/>
          <w:sz w:val="24"/>
          <w:szCs w:val="24"/>
        </w:rPr>
        <w:t xml:space="preserve"> </w:t>
      </w:r>
      <w:r w:rsidR="00AA369B" w:rsidRPr="007A21C4">
        <w:rPr>
          <w:rFonts w:ascii="Times New Roman" w:hAnsi="Times New Roman"/>
          <w:sz w:val="24"/>
          <w:szCs w:val="24"/>
        </w:rPr>
        <w:t xml:space="preserve">the professions to </w:t>
      </w:r>
      <w:r w:rsidR="00817BC2" w:rsidRPr="007A21C4">
        <w:rPr>
          <w:rFonts w:ascii="Times New Roman" w:hAnsi="Times New Roman"/>
          <w:sz w:val="24"/>
          <w:szCs w:val="24"/>
        </w:rPr>
        <w:t xml:space="preserve">give away </w:t>
      </w:r>
      <w:r w:rsidR="00F05758" w:rsidRPr="007A21C4">
        <w:rPr>
          <w:rFonts w:ascii="Times New Roman" w:hAnsi="Times New Roman"/>
          <w:sz w:val="24"/>
          <w:szCs w:val="24"/>
        </w:rPr>
        <w:t xml:space="preserve">not menial or unwanted tasks, but </w:t>
      </w:r>
      <w:r w:rsidR="00817BC2" w:rsidRPr="007A21C4">
        <w:rPr>
          <w:rFonts w:ascii="Times New Roman" w:hAnsi="Times New Roman"/>
          <w:sz w:val="24"/>
          <w:szCs w:val="24"/>
        </w:rPr>
        <w:t>core</w:t>
      </w:r>
      <w:r w:rsidR="003B4B86" w:rsidRPr="007A21C4">
        <w:rPr>
          <w:rFonts w:ascii="Times New Roman" w:hAnsi="Times New Roman"/>
          <w:sz w:val="24"/>
          <w:szCs w:val="24"/>
        </w:rPr>
        <w:t>, desirable</w:t>
      </w:r>
      <w:r w:rsidR="00E605AC" w:rsidRPr="007A21C4">
        <w:rPr>
          <w:rFonts w:ascii="Times New Roman" w:hAnsi="Times New Roman"/>
          <w:sz w:val="24"/>
          <w:szCs w:val="24"/>
        </w:rPr>
        <w:t xml:space="preserve"> aspects of their remit</w:t>
      </w:r>
      <w:r w:rsidR="00F05758" w:rsidRPr="007A21C4">
        <w:rPr>
          <w:rFonts w:ascii="Times New Roman" w:hAnsi="Times New Roman"/>
          <w:sz w:val="24"/>
          <w:szCs w:val="24"/>
        </w:rPr>
        <w:t xml:space="preserve">.  </w:t>
      </w:r>
      <w:r w:rsidR="00AA369B" w:rsidRPr="007A21C4">
        <w:rPr>
          <w:rFonts w:ascii="Times New Roman" w:hAnsi="Times New Roman"/>
          <w:sz w:val="24"/>
          <w:szCs w:val="24"/>
        </w:rPr>
        <w:t>A</w:t>
      </w:r>
      <w:r w:rsidR="00656721" w:rsidRPr="007A21C4">
        <w:rPr>
          <w:rFonts w:ascii="Times New Roman" w:hAnsi="Times New Roman"/>
          <w:sz w:val="24"/>
          <w:szCs w:val="24"/>
        </w:rPr>
        <w:t>s Nancarrow and Borthwick (2005) pointed out</w:t>
      </w:r>
      <w:r w:rsidR="00B95C6D" w:rsidRPr="007A21C4">
        <w:rPr>
          <w:rFonts w:ascii="Times New Roman" w:hAnsi="Times New Roman"/>
          <w:sz w:val="24"/>
          <w:szCs w:val="24"/>
        </w:rPr>
        <w:t xml:space="preserve"> in the health</w:t>
      </w:r>
      <w:r w:rsidR="003B4B86" w:rsidRPr="007A21C4">
        <w:rPr>
          <w:rFonts w:ascii="Times New Roman" w:hAnsi="Times New Roman"/>
          <w:sz w:val="24"/>
          <w:szCs w:val="24"/>
        </w:rPr>
        <w:t>care context</w:t>
      </w:r>
      <w:r w:rsidR="00183373" w:rsidRPr="007A21C4">
        <w:rPr>
          <w:rFonts w:ascii="Times New Roman" w:hAnsi="Times New Roman"/>
          <w:sz w:val="24"/>
          <w:szCs w:val="24"/>
        </w:rPr>
        <w:t xml:space="preserve">, </w:t>
      </w:r>
      <w:r w:rsidR="00656721" w:rsidRPr="007A21C4">
        <w:rPr>
          <w:rFonts w:ascii="Times New Roman" w:hAnsi="Times New Roman"/>
          <w:i/>
          <w:sz w:val="24"/>
          <w:szCs w:val="24"/>
        </w:rPr>
        <w:t>‘</w:t>
      </w:r>
      <w:r w:rsidR="00656721" w:rsidRPr="007A21C4">
        <w:rPr>
          <w:rFonts w:ascii="Times New Roman" w:hAnsi="Times New Roman"/>
          <w:sz w:val="24"/>
          <w:szCs w:val="24"/>
        </w:rPr>
        <w:t>This is the first time in the his</w:t>
      </w:r>
      <w:r w:rsidR="006D2A37" w:rsidRPr="007A21C4">
        <w:rPr>
          <w:rFonts w:ascii="Times New Roman" w:hAnsi="Times New Roman"/>
          <w:sz w:val="24"/>
          <w:szCs w:val="24"/>
        </w:rPr>
        <w:t>tory of the cur</w:t>
      </w:r>
      <w:r w:rsidR="00E605AC" w:rsidRPr="007A21C4">
        <w:rPr>
          <w:rFonts w:ascii="Times New Roman" w:hAnsi="Times New Roman"/>
          <w:sz w:val="24"/>
          <w:szCs w:val="24"/>
        </w:rPr>
        <w:t xml:space="preserve">rent professions </w:t>
      </w:r>
      <w:r w:rsidR="00656721" w:rsidRPr="007A21C4">
        <w:rPr>
          <w:rFonts w:ascii="Times New Roman" w:hAnsi="Times New Roman"/>
          <w:sz w:val="24"/>
          <w:szCs w:val="24"/>
        </w:rPr>
        <w:t xml:space="preserve">that the state has explicitly supported non-medical practitioners to encroach </w:t>
      </w:r>
      <w:r w:rsidR="00955B9F" w:rsidRPr="007A21C4">
        <w:rPr>
          <w:rFonts w:ascii="Times New Roman" w:hAnsi="Times New Roman"/>
          <w:sz w:val="24"/>
          <w:szCs w:val="24"/>
        </w:rPr>
        <w:t>on traditionally medical roles</w:t>
      </w:r>
      <w:r w:rsidR="006D2A37" w:rsidRPr="007A21C4">
        <w:rPr>
          <w:rFonts w:ascii="Times New Roman" w:hAnsi="Times New Roman"/>
          <w:i/>
          <w:sz w:val="24"/>
          <w:szCs w:val="24"/>
        </w:rPr>
        <w:t>’</w:t>
      </w:r>
      <w:r w:rsidR="006D2A37" w:rsidRPr="007A21C4">
        <w:rPr>
          <w:rFonts w:ascii="Times New Roman" w:hAnsi="Times New Roman"/>
          <w:sz w:val="24"/>
          <w:szCs w:val="24"/>
        </w:rPr>
        <w:t xml:space="preserve"> </w:t>
      </w:r>
      <w:r w:rsidR="00AC546F" w:rsidRPr="007A21C4">
        <w:rPr>
          <w:rFonts w:ascii="Times New Roman" w:hAnsi="Times New Roman"/>
          <w:sz w:val="24"/>
          <w:szCs w:val="24"/>
        </w:rPr>
        <w:t>(2005: </w:t>
      </w:r>
      <w:r w:rsidR="00656721" w:rsidRPr="007A21C4">
        <w:rPr>
          <w:rFonts w:ascii="Times New Roman" w:hAnsi="Times New Roman"/>
          <w:sz w:val="24"/>
          <w:szCs w:val="24"/>
        </w:rPr>
        <w:t>913)</w:t>
      </w:r>
      <w:r w:rsidR="00C275CA" w:rsidRPr="007A21C4">
        <w:rPr>
          <w:rFonts w:ascii="Times New Roman" w:hAnsi="Times New Roman"/>
          <w:sz w:val="24"/>
          <w:szCs w:val="24"/>
        </w:rPr>
        <w:t>.</w:t>
      </w:r>
    </w:p>
    <w:p w14:paraId="14FE9FAF" w14:textId="161F65BE" w:rsidR="00A65F18" w:rsidRPr="007A21C4" w:rsidRDefault="00226E22" w:rsidP="009355CC">
      <w:pPr>
        <w:ind w:firstLine="720"/>
        <w:rPr>
          <w:rFonts w:ascii="Times New Roman" w:hAnsi="Times New Roman"/>
          <w:sz w:val="24"/>
          <w:szCs w:val="24"/>
        </w:rPr>
      </w:pPr>
      <w:r w:rsidRPr="007A21C4">
        <w:rPr>
          <w:rFonts w:ascii="Times New Roman" w:hAnsi="Times New Roman"/>
          <w:sz w:val="24"/>
          <w:szCs w:val="24"/>
        </w:rPr>
        <w:t xml:space="preserve">The professional-NPA relationship </w:t>
      </w:r>
      <w:r w:rsidR="00F05758" w:rsidRPr="007A21C4">
        <w:rPr>
          <w:rFonts w:ascii="Times New Roman" w:hAnsi="Times New Roman"/>
          <w:sz w:val="24"/>
          <w:szCs w:val="24"/>
        </w:rPr>
        <w:t>has</w:t>
      </w:r>
      <w:r w:rsidRPr="007A21C4">
        <w:rPr>
          <w:rFonts w:ascii="Times New Roman" w:hAnsi="Times New Roman"/>
          <w:sz w:val="24"/>
          <w:szCs w:val="24"/>
        </w:rPr>
        <w:t xml:space="preserve"> thus increasingly </w:t>
      </w:r>
      <w:r w:rsidR="00F05758" w:rsidRPr="007A21C4">
        <w:rPr>
          <w:rFonts w:ascii="Times New Roman" w:hAnsi="Times New Roman"/>
          <w:sz w:val="24"/>
          <w:szCs w:val="24"/>
        </w:rPr>
        <w:t xml:space="preserve">been </w:t>
      </w:r>
      <w:r w:rsidRPr="007A21C4">
        <w:rPr>
          <w:rFonts w:ascii="Times New Roman" w:hAnsi="Times New Roman"/>
          <w:sz w:val="24"/>
          <w:szCs w:val="24"/>
        </w:rPr>
        <w:t>depicted as</w:t>
      </w:r>
      <w:r w:rsidR="0035309D" w:rsidRPr="007A21C4">
        <w:rPr>
          <w:rFonts w:ascii="Times New Roman" w:hAnsi="Times New Roman"/>
          <w:sz w:val="24"/>
          <w:szCs w:val="24"/>
        </w:rPr>
        <w:t xml:space="preserve"> one characterised by </w:t>
      </w:r>
      <w:r w:rsidR="00A11FFD" w:rsidRPr="007A21C4">
        <w:rPr>
          <w:rFonts w:ascii="Times New Roman" w:hAnsi="Times New Roman"/>
          <w:sz w:val="24"/>
          <w:szCs w:val="24"/>
        </w:rPr>
        <w:t>conflict (</w:t>
      </w:r>
      <w:r w:rsidR="002E7063" w:rsidRPr="007A21C4">
        <w:rPr>
          <w:rFonts w:ascii="Times New Roman" w:hAnsi="Times New Roman"/>
          <w:sz w:val="24"/>
          <w:szCs w:val="24"/>
        </w:rPr>
        <w:t xml:space="preserve">Spilsbury and Meyer, 2004; </w:t>
      </w:r>
      <w:r w:rsidR="005D4912" w:rsidRPr="007A21C4">
        <w:rPr>
          <w:rFonts w:ascii="Times New Roman" w:hAnsi="Times New Roman"/>
          <w:sz w:val="24"/>
          <w:szCs w:val="24"/>
        </w:rPr>
        <w:t>Warne and McAndrew, 2004</w:t>
      </w:r>
      <w:r w:rsidR="002E7063" w:rsidRPr="007A21C4">
        <w:rPr>
          <w:rFonts w:ascii="Times New Roman" w:hAnsi="Times New Roman"/>
          <w:sz w:val="24"/>
          <w:szCs w:val="24"/>
        </w:rPr>
        <w:t xml:space="preserve">). </w:t>
      </w:r>
      <w:r w:rsidRPr="007A21C4">
        <w:rPr>
          <w:rFonts w:ascii="Times New Roman" w:hAnsi="Times New Roman"/>
          <w:sz w:val="24"/>
          <w:szCs w:val="24"/>
        </w:rPr>
        <w:t>To take a very prominent example, r</w:t>
      </w:r>
      <w:r w:rsidR="00EA03B3" w:rsidRPr="007A21C4">
        <w:rPr>
          <w:rFonts w:ascii="Times New Roman" w:hAnsi="Times New Roman"/>
          <w:sz w:val="24"/>
          <w:szCs w:val="24"/>
        </w:rPr>
        <w:t xml:space="preserve">egistered nurses </w:t>
      </w:r>
      <w:r w:rsidR="007163B2" w:rsidRPr="007A21C4">
        <w:rPr>
          <w:rFonts w:ascii="Times New Roman" w:hAnsi="Times New Roman"/>
          <w:sz w:val="24"/>
          <w:szCs w:val="24"/>
        </w:rPr>
        <w:t xml:space="preserve">have been </w:t>
      </w:r>
      <w:r w:rsidR="003C5777" w:rsidRPr="007A21C4">
        <w:rPr>
          <w:rFonts w:ascii="Times New Roman" w:hAnsi="Times New Roman"/>
          <w:sz w:val="24"/>
          <w:szCs w:val="24"/>
        </w:rPr>
        <w:t xml:space="preserve">shown to </w:t>
      </w:r>
      <w:r w:rsidR="007163B2" w:rsidRPr="007A21C4">
        <w:rPr>
          <w:rFonts w:ascii="Times New Roman" w:hAnsi="Times New Roman"/>
          <w:sz w:val="24"/>
          <w:szCs w:val="24"/>
        </w:rPr>
        <w:t xml:space="preserve">undervalue, </w:t>
      </w:r>
      <w:r w:rsidR="00EA03B3" w:rsidRPr="007A21C4">
        <w:rPr>
          <w:rFonts w:ascii="Times New Roman" w:hAnsi="Times New Roman"/>
          <w:sz w:val="24"/>
          <w:szCs w:val="24"/>
        </w:rPr>
        <w:t xml:space="preserve">underestimate </w:t>
      </w:r>
      <w:r w:rsidR="007163B2" w:rsidRPr="007A21C4">
        <w:rPr>
          <w:rFonts w:ascii="Times New Roman" w:hAnsi="Times New Roman"/>
          <w:sz w:val="24"/>
          <w:szCs w:val="24"/>
        </w:rPr>
        <w:t xml:space="preserve">and feel threatened by </w:t>
      </w:r>
      <w:r w:rsidR="00EA03B3" w:rsidRPr="007A21C4">
        <w:rPr>
          <w:rFonts w:ascii="Times New Roman" w:hAnsi="Times New Roman"/>
          <w:sz w:val="24"/>
          <w:szCs w:val="24"/>
        </w:rPr>
        <w:t xml:space="preserve">the role of </w:t>
      </w:r>
      <w:r w:rsidR="003C5777" w:rsidRPr="007A21C4">
        <w:rPr>
          <w:rFonts w:ascii="Times New Roman" w:hAnsi="Times New Roman"/>
          <w:sz w:val="24"/>
          <w:szCs w:val="24"/>
        </w:rPr>
        <w:t xml:space="preserve">healthcare </w:t>
      </w:r>
      <w:r w:rsidR="006020ED" w:rsidRPr="007A21C4">
        <w:rPr>
          <w:rFonts w:ascii="Times New Roman" w:hAnsi="Times New Roman"/>
          <w:sz w:val="24"/>
          <w:szCs w:val="24"/>
        </w:rPr>
        <w:t>assistants</w:t>
      </w:r>
      <w:r w:rsidR="00EA03B3" w:rsidRPr="007A21C4">
        <w:rPr>
          <w:rFonts w:ascii="Times New Roman" w:hAnsi="Times New Roman"/>
          <w:sz w:val="24"/>
          <w:szCs w:val="24"/>
        </w:rPr>
        <w:t xml:space="preserve"> </w:t>
      </w:r>
      <w:r w:rsidR="003C5777" w:rsidRPr="007A21C4">
        <w:rPr>
          <w:rFonts w:ascii="Times New Roman" w:hAnsi="Times New Roman"/>
          <w:sz w:val="24"/>
          <w:szCs w:val="24"/>
        </w:rPr>
        <w:t>(</w:t>
      </w:r>
      <w:r w:rsidR="00AC546F" w:rsidRPr="007A21C4">
        <w:rPr>
          <w:rFonts w:ascii="Times New Roman" w:hAnsi="Times New Roman"/>
          <w:sz w:val="24"/>
          <w:szCs w:val="24"/>
        </w:rPr>
        <w:t xml:space="preserve">Baldwin et al., 2003; </w:t>
      </w:r>
      <w:r w:rsidR="00786A61" w:rsidRPr="007A21C4">
        <w:rPr>
          <w:rFonts w:ascii="Times New Roman" w:hAnsi="Times New Roman"/>
          <w:sz w:val="24"/>
          <w:szCs w:val="24"/>
        </w:rPr>
        <w:t>Daykin</w:t>
      </w:r>
      <w:r w:rsidR="0035309D" w:rsidRPr="007A21C4">
        <w:rPr>
          <w:rFonts w:ascii="Times New Roman" w:hAnsi="Times New Roman"/>
          <w:sz w:val="24"/>
          <w:szCs w:val="24"/>
        </w:rPr>
        <w:t xml:space="preserve"> and Clarke, 2000; Jervis, 2002</w:t>
      </w:r>
      <w:r w:rsidR="00EA03B3" w:rsidRPr="007A21C4">
        <w:rPr>
          <w:rFonts w:ascii="Times New Roman" w:hAnsi="Times New Roman"/>
          <w:sz w:val="24"/>
          <w:szCs w:val="24"/>
        </w:rPr>
        <w:t xml:space="preserve">). </w:t>
      </w:r>
      <w:r w:rsidR="00AB25E3" w:rsidRPr="007A21C4">
        <w:rPr>
          <w:rFonts w:ascii="Times New Roman" w:hAnsi="Times New Roman"/>
          <w:sz w:val="24"/>
          <w:szCs w:val="24"/>
        </w:rPr>
        <w:t xml:space="preserve"> </w:t>
      </w:r>
      <w:r w:rsidR="0035309D" w:rsidRPr="007A21C4">
        <w:rPr>
          <w:rFonts w:ascii="Times New Roman" w:hAnsi="Times New Roman"/>
          <w:sz w:val="24"/>
          <w:szCs w:val="24"/>
        </w:rPr>
        <w:t xml:space="preserve"> </w:t>
      </w:r>
      <w:r w:rsidR="00C65E12" w:rsidRPr="007A21C4">
        <w:rPr>
          <w:rFonts w:ascii="Times New Roman" w:hAnsi="Times New Roman"/>
          <w:sz w:val="24"/>
          <w:szCs w:val="24"/>
        </w:rPr>
        <w:t>Elsewhere</w:t>
      </w:r>
      <w:r w:rsidR="00527445" w:rsidRPr="007A21C4">
        <w:rPr>
          <w:rFonts w:ascii="Times New Roman" w:hAnsi="Times New Roman"/>
          <w:sz w:val="24"/>
          <w:szCs w:val="24"/>
        </w:rPr>
        <w:t>,</w:t>
      </w:r>
      <w:r w:rsidR="00C65E12" w:rsidRPr="007A21C4">
        <w:rPr>
          <w:rFonts w:ascii="Times New Roman" w:hAnsi="Times New Roman"/>
          <w:sz w:val="24"/>
          <w:szCs w:val="24"/>
        </w:rPr>
        <w:t xml:space="preserve"> </w:t>
      </w:r>
      <w:r w:rsidR="00650600" w:rsidRPr="007A21C4">
        <w:rPr>
          <w:rFonts w:ascii="Times New Roman" w:hAnsi="Times New Roman"/>
          <w:sz w:val="24"/>
          <w:szCs w:val="24"/>
        </w:rPr>
        <w:t xml:space="preserve">a </w:t>
      </w:r>
      <w:r w:rsidR="00BA52CB" w:rsidRPr="007A21C4">
        <w:rPr>
          <w:rFonts w:ascii="Times New Roman" w:hAnsi="Times New Roman"/>
          <w:sz w:val="24"/>
          <w:szCs w:val="24"/>
        </w:rPr>
        <w:t xml:space="preserve">tense but co-dependent </w:t>
      </w:r>
      <w:r w:rsidR="00650600" w:rsidRPr="007A21C4">
        <w:rPr>
          <w:rFonts w:ascii="Times New Roman" w:hAnsi="Times New Roman"/>
          <w:sz w:val="24"/>
          <w:szCs w:val="24"/>
        </w:rPr>
        <w:t>relationship</w:t>
      </w:r>
      <w:r w:rsidR="002E2E71" w:rsidRPr="007A21C4">
        <w:rPr>
          <w:rFonts w:ascii="Times New Roman" w:hAnsi="Times New Roman"/>
          <w:sz w:val="24"/>
          <w:szCs w:val="24"/>
        </w:rPr>
        <w:t xml:space="preserve"> has been identified</w:t>
      </w:r>
      <w:r w:rsidR="00650600" w:rsidRPr="007A21C4">
        <w:rPr>
          <w:rFonts w:ascii="Times New Roman" w:hAnsi="Times New Roman"/>
          <w:sz w:val="24"/>
          <w:szCs w:val="24"/>
        </w:rPr>
        <w:t xml:space="preserve">, </w:t>
      </w:r>
      <w:r w:rsidR="00527445" w:rsidRPr="007A21C4">
        <w:rPr>
          <w:rFonts w:ascii="Times New Roman" w:hAnsi="Times New Roman"/>
          <w:sz w:val="24"/>
          <w:szCs w:val="24"/>
        </w:rPr>
        <w:t xml:space="preserve">where </w:t>
      </w:r>
      <w:r w:rsidR="0043359A" w:rsidRPr="007A21C4">
        <w:rPr>
          <w:rFonts w:ascii="Times New Roman" w:hAnsi="Times New Roman"/>
          <w:sz w:val="24"/>
          <w:szCs w:val="24"/>
        </w:rPr>
        <w:t>NPA</w:t>
      </w:r>
      <w:r w:rsidR="00AB25E3" w:rsidRPr="007A21C4">
        <w:rPr>
          <w:rFonts w:ascii="Times New Roman" w:hAnsi="Times New Roman"/>
          <w:sz w:val="24"/>
          <w:szCs w:val="24"/>
        </w:rPr>
        <w:t xml:space="preserve"> exploitation and ‘hidden work’, though common, </w:t>
      </w:r>
      <w:r w:rsidR="00DC7939" w:rsidRPr="007A21C4">
        <w:rPr>
          <w:rFonts w:ascii="Times New Roman" w:hAnsi="Times New Roman"/>
          <w:sz w:val="24"/>
          <w:szCs w:val="24"/>
        </w:rPr>
        <w:t xml:space="preserve">is </w:t>
      </w:r>
      <w:r w:rsidR="0043359A" w:rsidRPr="007A21C4">
        <w:rPr>
          <w:rFonts w:ascii="Times New Roman" w:hAnsi="Times New Roman"/>
          <w:sz w:val="24"/>
          <w:szCs w:val="24"/>
        </w:rPr>
        <w:t>not acknowledged at an offi</w:t>
      </w:r>
      <w:r w:rsidR="00B45FA7" w:rsidRPr="007A21C4">
        <w:rPr>
          <w:rFonts w:ascii="Times New Roman" w:hAnsi="Times New Roman"/>
          <w:sz w:val="24"/>
          <w:szCs w:val="24"/>
        </w:rPr>
        <w:t xml:space="preserve">cial policy or management level </w:t>
      </w:r>
      <w:r w:rsidR="000569B4" w:rsidRPr="007A21C4">
        <w:rPr>
          <w:rFonts w:ascii="Times New Roman" w:hAnsi="Times New Roman"/>
          <w:sz w:val="24"/>
          <w:szCs w:val="24"/>
        </w:rPr>
        <w:t>(Spilsbury and Meyer, 2004</w:t>
      </w:r>
      <w:r w:rsidR="00C65E12" w:rsidRPr="007A21C4">
        <w:rPr>
          <w:rFonts w:ascii="Times New Roman" w:hAnsi="Times New Roman"/>
          <w:sz w:val="24"/>
          <w:szCs w:val="24"/>
        </w:rPr>
        <w:t>)</w:t>
      </w:r>
      <w:r w:rsidR="00650600" w:rsidRPr="007A21C4">
        <w:rPr>
          <w:rFonts w:ascii="Times New Roman" w:hAnsi="Times New Roman"/>
          <w:sz w:val="24"/>
          <w:szCs w:val="24"/>
        </w:rPr>
        <w:t xml:space="preserve">. </w:t>
      </w:r>
      <w:r w:rsidR="00355F92" w:rsidRPr="007A21C4">
        <w:rPr>
          <w:rFonts w:ascii="Times New Roman" w:hAnsi="Times New Roman"/>
          <w:sz w:val="24"/>
          <w:szCs w:val="24"/>
        </w:rPr>
        <w:t xml:space="preserve">  In the field of education, </w:t>
      </w:r>
      <w:r w:rsidR="00A215AE" w:rsidRPr="007A21C4">
        <w:rPr>
          <w:rFonts w:ascii="Times New Roman" w:hAnsi="Times New Roman"/>
          <w:sz w:val="24"/>
          <w:szCs w:val="24"/>
        </w:rPr>
        <w:t>Warhurst et al. (2014) examined c</w:t>
      </w:r>
      <w:r w:rsidR="006127A3" w:rsidRPr="007A21C4">
        <w:rPr>
          <w:rFonts w:ascii="Times New Roman" w:hAnsi="Times New Roman"/>
          <w:sz w:val="24"/>
          <w:szCs w:val="24"/>
        </w:rPr>
        <w:t xml:space="preserve">oncerns that teaching assistants </w:t>
      </w:r>
      <w:r w:rsidR="00A215AE" w:rsidRPr="007A21C4">
        <w:rPr>
          <w:rFonts w:ascii="Times New Roman" w:hAnsi="Times New Roman"/>
          <w:sz w:val="24"/>
          <w:szCs w:val="24"/>
        </w:rPr>
        <w:t>were substituting for teachers</w:t>
      </w:r>
      <w:r w:rsidR="00F05758" w:rsidRPr="007A21C4">
        <w:rPr>
          <w:rFonts w:ascii="Times New Roman" w:hAnsi="Times New Roman"/>
          <w:sz w:val="24"/>
          <w:szCs w:val="24"/>
        </w:rPr>
        <w:t xml:space="preserve"> rather than assisting them</w:t>
      </w:r>
      <w:r w:rsidR="00355F92" w:rsidRPr="007A21C4">
        <w:rPr>
          <w:rFonts w:ascii="Times New Roman" w:hAnsi="Times New Roman"/>
          <w:sz w:val="24"/>
          <w:szCs w:val="24"/>
        </w:rPr>
        <w:t>.</w:t>
      </w:r>
      <w:r w:rsidR="00A215AE" w:rsidRPr="007A21C4">
        <w:rPr>
          <w:rFonts w:ascii="Times New Roman" w:hAnsi="Times New Roman"/>
          <w:sz w:val="24"/>
          <w:szCs w:val="24"/>
        </w:rPr>
        <w:t xml:space="preserve">  In the absence of clear policy guidance (see Gilbert et al., 2011), Warhurst et al. found evidence of what they called ‘role stretch’: ‘some classroom assistants’ roles,’ they argued (2014: 182), ‘are being stretched so far that they are blurring into teaching’.  </w:t>
      </w:r>
    </w:p>
    <w:p w14:paraId="28D926BC" w14:textId="4D919FF8" w:rsidR="00946B82" w:rsidRPr="007A21C4" w:rsidRDefault="00946B82" w:rsidP="00573AF4">
      <w:pPr>
        <w:tabs>
          <w:tab w:val="right" w:pos="9026"/>
        </w:tabs>
        <w:rPr>
          <w:rFonts w:ascii="Times New Roman" w:hAnsi="Times New Roman"/>
          <w:sz w:val="24"/>
          <w:szCs w:val="24"/>
        </w:rPr>
      </w:pPr>
    </w:p>
    <w:p w14:paraId="3299F593" w14:textId="1CE1D88F" w:rsidR="006253E1" w:rsidRPr="007A21C4" w:rsidRDefault="006253E1" w:rsidP="003A71E3">
      <w:pPr>
        <w:pStyle w:val="ListParagraph"/>
        <w:keepNext/>
        <w:numPr>
          <w:ilvl w:val="1"/>
          <w:numId w:val="40"/>
        </w:numPr>
        <w:rPr>
          <w:rFonts w:ascii="Times New Roman" w:hAnsi="Times New Roman"/>
          <w:b/>
          <w:iCs/>
          <w:sz w:val="24"/>
          <w:szCs w:val="24"/>
        </w:rPr>
      </w:pPr>
      <w:r w:rsidRPr="007A21C4">
        <w:rPr>
          <w:rFonts w:ascii="Times New Roman" w:hAnsi="Times New Roman"/>
          <w:b/>
          <w:iCs/>
          <w:sz w:val="24"/>
          <w:szCs w:val="24"/>
        </w:rPr>
        <w:t>The NPA worker as co-producer</w:t>
      </w:r>
    </w:p>
    <w:p w14:paraId="576EDABF" w14:textId="77777777" w:rsidR="006253E1" w:rsidRPr="007A21C4" w:rsidRDefault="006253E1" w:rsidP="006253E1">
      <w:pPr>
        <w:rPr>
          <w:rFonts w:ascii="Times New Roman" w:hAnsi="Times New Roman"/>
          <w:sz w:val="24"/>
          <w:szCs w:val="24"/>
        </w:rPr>
      </w:pPr>
      <w:r w:rsidRPr="007A21C4">
        <w:rPr>
          <w:rFonts w:ascii="Times New Roman" w:hAnsi="Times New Roman"/>
          <w:sz w:val="24"/>
          <w:szCs w:val="24"/>
        </w:rPr>
        <w:t>One body of research that has sought to develop our understanding of the NPA role is the word led by Kessler and Bach in the education, health and social care sectors (Bach et al., 2007, 2008; Kessler et al. 2006, 2007; see also Bach and Kessler, 2012; Kessler et al., 2013).  Four basic types of NPA worker were identified: relief, substitute, co-producer and apprentice (Kessler et al., 2007), and the basic features of each of these are set out in Table 1.  Kessler et al. (2007) argued that existing literature had focused not on the NPA workers themselves but on the nature of their relationship with their professional colleagues.  This meant that discussion had been dominated by the idea of NPA workers as either relief or substitute.  Even the apprentice role, wherein the work of the NPA is seen as preparation for eventual elevation, can be seen primarily in terms of how it relates to professional work.</w:t>
      </w:r>
    </w:p>
    <w:p w14:paraId="52CAC321" w14:textId="77777777" w:rsidR="006253E1" w:rsidRPr="007A21C4" w:rsidRDefault="006253E1" w:rsidP="006253E1">
      <w:pPr>
        <w:rPr>
          <w:rFonts w:ascii="Times New Roman" w:hAnsi="Times New Roman"/>
          <w:sz w:val="24"/>
          <w:szCs w:val="24"/>
        </w:rPr>
      </w:pPr>
    </w:p>
    <w:p w14:paraId="47AC987D" w14:textId="77777777" w:rsidR="006253E1" w:rsidRPr="007A21C4" w:rsidRDefault="006253E1" w:rsidP="006253E1">
      <w:pPr>
        <w:jc w:val="center"/>
        <w:rPr>
          <w:rFonts w:ascii="Times New Roman" w:hAnsi="Times New Roman"/>
          <w:b/>
          <w:sz w:val="24"/>
          <w:szCs w:val="24"/>
        </w:rPr>
      </w:pPr>
      <w:r w:rsidRPr="007A21C4">
        <w:rPr>
          <w:rFonts w:ascii="Times New Roman" w:hAnsi="Times New Roman"/>
          <w:b/>
          <w:sz w:val="24"/>
          <w:szCs w:val="24"/>
        </w:rPr>
        <w:t>-------------------------------------------</w:t>
      </w:r>
    </w:p>
    <w:p w14:paraId="4362C289" w14:textId="77777777" w:rsidR="006253E1" w:rsidRPr="007A21C4" w:rsidRDefault="006253E1" w:rsidP="006253E1">
      <w:pPr>
        <w:jc w:val="center"/>
        <w:rPr>
          <w:rFonts w:ascii="Times New Roman" w:hAnsi="Times New Roman"/>
          <w:b/>
          <w:sz w:val="24"/>
          <w:szCs w:val="24"/>
        </w:rPr>
      </w:pPr>
      <w:r w:rsidRPr="007A21C4">
        <w:rPr>
          <w:rFonts w:ascii="Times New Roman" w:hAnsi="Times New Roman"/>
          <w:b/>
          <w:sz w:val="24"/>
          <w:szCs w:val="24"/>
        </w:rPr>
        <w:t>TABLE 1 about here</w:t>
      </w:r>
    </w:p>
    <w:p w14:paraId="3ECDD46A" w14:textId="77777777" w:rsidR="006253E1" w:rsidRPr="007A21C4" w:rsidRDefault="006253E1" w:rsidP="006253E1">
      <w:pPr>
        <w:jc w:val="center"/>
        <w:rPr>
          <w:rFonts w:ascii="Times New Roman" w:hAnsi="Times New Roman"/>
          <w:b/>
          <w:sz w:val="24"/>
          <w:szCs w:val="24"/>
        </w:rPr>
      </w:pPr>
      <w:r w:rsidRPr="007A21C4">
        <w:rPr>
          <w:rFonts w:ascii="Times New Roman" w:hAnsi="Times New Roman"/>
          <w:b/>
          <w:sz w:val="24"/>
          <w:szCs w:val="24"/>
        </w:rPr>
        <w:t>-------------------------------------------</w:t>
      </w:r>
    </w:p>
    <w:p w14:paraId="795ACDC1" w14:textId="77777777" w:rsidR="006253E1" w:rsidRPr="007A21C4" w:rsidRDefault="006253E1" w:rsidP="006253E1">
      <w:pPr>
        <w:rPr>
          <w:rFonts w:ascii="Times New Roman" w:hAnsi="Times New Roman"/>
          <w:sz w:val="24"/>
          <w:szCs w:val="24"/>
        </w:rPr>
      </w:pPr>
    </w:p>
    <w:p w14:paraId="2B9470DB" w14:textId="77777777" w:rsidR="006253E1" w:rsidRPr="007A21C4" w:rsidRDefault="006253E1" w:rsidP="006253E1">
      <w:pPr>
        <w:ind w:firstLine="360"/>
        <w:rPr>
          <w:rFonts w:ascii="Times New Roman" w:hAnsi="Times New Roman"/>
          <w:sz w:val="24"/>
          <w:szCs w:val="24"/>
        </w:rPr>
      </w:pPr>
      <w:r w:rsidRPr="007A21C4">
        <w:rPr>
          <w:rFonts w:ascii="Times New Roman" w:hAnsi="Times New Roman"/>
          <w:sz w:val="24"/>
          <w:szCs w:val="24"/>
        </w:rPr>
        <w:t>The co-producer role to some degree stands alone in the Kessler et al. classification.  Although four roles are identified, the classification does not take the form of a 2x2 matrix in which each role is based on a particular combination of the binary values of two defining variables.  In the co-producer case, the work of the NPA has not previously been done by the professional (either reluctantly or enthusiastically); it is now carried out alongside or in parallel to the work of the professional; it can involve a significant degree of independence or autonomy; and it is the client or service user, not the professional worker, who provides the main point of reference, with these duties often being discharged on a self-directed, one-to-one basis.</w:t>
      </w:r>
    </w:p>
    <w:p w14:paraId="78BA5241" w14:textId="0F6C262B" w:rsidR="006253E1" w:rsidRPr="007A21C4" w:rsidRDefault="006253E1" w:rsidP="006253E1">
      <w:pPr>
        <w:rPr>
          <w:rFonts w:ascii="Times New Roman" w:hAnsi="Times New Roman"/>
          <w:sz w:val="24"/>
          <w:szCs w:val="24"/>
        </w:rPr>
      </w:pPr>
      <w:r w:rsidRPr="007A21C4">
        <w:rPr>
          <w:rFonts w:ascii="Times New Roman" w:hAnsi="Times New Roman"/>
          <w:sz w:val="24"/>
          <w:szCs w:val="24"/>
        </w:rPr>
        <w:tab/>
        <w:t xml:space="preserve">The relative neglect of the co-producer role may </w:t>
      </w:r>
      <w:r w:rsidR="009A759D" w:rsidRPr="007A21C4">
        <w:rPr>
          <w:rFonts w:ascii="Times New Roman" w:hAnsi="Times New Roman"/>
          <w:sz w:val="24"/>
          <w:szCs w:val="24"/>
        </w:rPr>
        <w:t xml:space="preserve">thus </w:t>
      </w:r>
      <w:r w:rsidRPr="007A21C4">
        <w:rPr>
          <w:rFonts w:ascii="Times New Roman" w:hAnsi="Times New Roman"/>
          <w:sz w:val="24"/>
          <w:szCs w:val="24"/>
        </w:rPr>
        <w:t>be in part the result of the difficulties encountered in locating it in relation to the more familiar ‘assistant’ roles such as relief or substitute.  This neglect is all the more surprising given the importance of the co-producer role in government policy for the restructuring of work in the public sector.  This is stressed in Bach and Kessler’s (2012: 106; see also Kessler et al., 2007) own overview of developments in this area:</w:t>
      </w:r>
    </w:p>
    <w:p w14:paraId="6EF39472" w14:textId="77777777" w:rsidR="006253E1" w:rsidRPr="007A21C4" w:rsidRDefault="006253E1" w:rsidP="006253E1">
      <w:pPr>
        <w:rPr>
          <w:rFonts w:ascii="Times New Roman" w:hAnsi="Times New Roman"/>
          <w:sz w:val="24"/>
          <w:szCs w:val="24"/>
        </w:rPr>
      </w:pPr>
    </w:p>
    <w:p w14:paraId="572C274C" w14:textId="3DCF6806" w:rsidR="006253E1" w:rsidRPr="007A21C4" w:rsidRDefault="006253E1" w:rsidP="006253E1">
      <w:pPr>
        <w:ind w:left="360"/>
        <w:rPr>
          <w:rFonts w:ascii="Times New Roman" w:hAnsi="Times New Roman"/>
          <w:sz w:val="24"/>
          <w:szCs w:val="24"/>
        </w:rPr>
      </w:pPr>
      <w:r w:rsidRPr="007A21C4">
        <w:rPr>
          <w:rFonts w:ascii="Times New Roman" w:hAnsi="Times New Roman"/>
          <w:sz w:val="24"/>
          <w:szCs w:val="24"/>
        </w:rPr>
        <w:t>As striking as the emphasis placed on support and other recast roles was the emergence of genuinely novel roles in the public services, roles which had not previously existed on any scale.</w:t>
      </w:r>
    </w:p>
    <w:p w14:paraId="58D676A2" w14:textId="77777777" w:rsidR="006253E1" w:rsidRPr="007A21C4" w:rsidRDefault="006253E1" w:rsidP="006253E1">
      <w:pPr>
        <w:ind w:left="360"/>
        <w:rPr>
          <w:rFonts w:ascii="Times New Roman" w:hAnsi="Times New Roman"/>
          <w:sz w:val="24"/>
          <w:szCs w:val="24"/>
        </w:rPr>
      </w:pPr>
    </w:p>
    <w:p w14:paraId="325853F4" w14:textId="77777777" w:rsidR="006253E1" w:rsidRPr="007A21C4" w:rsidRDefault="006253E1" w:rsidP="006253E1">
      <w:pPr>
        <w:ind w:firstLine="360"/>
        <w:rPr>
          <w:rFonts w:ascii="Times New Roman" w:hAnsi="Times New Roman"/>
          <w:sz w:val="24"/>
          <w:szCs w:val="24"/>
        </w:rPr>
      </w:pPr>
      <w:r w:rsidRPr="007A21C4">
        <w:rPr>
          <w:rFonts w:ascii="Times New Roman" w:hAnsi="Times New Roman"/>
          <w:sz w:val="24"/>
          <w:szCs w:val="24"/>
        </w:rPr>
        <w:t>A single one of these kind of roles, say Bach and Kessler (2012: 106) could account for as many as 3,000 workers.  More generally, the same developments can be seen in the proposed regulation and increased accountability of support workers in health and social care (see Griffiths and Robinson, 2010), and, in many community-based services, in the development of new, user-focused NPA roles that are not attached to any particular profession.  Manthorpe et al.’s (2010) review of studies of support workers in the area of social care also illustrates the growing importance of this kind of work.  Associated with trends such as the greater ‘personalisation’ of care, Manthorpe et al. show how for many NPA workers the prime concern is the encouragement of independence amongst service users.  The term ‘support worker’ is not a new one, but increasingly, argue Manthorpe et al. (2010: 317), the ‘support’ provided is not to professional colleagues but to service users.</w:t>
      </w:r>
    </w:p>
    <w:p w14:paraId="019997DA" w14:textId="77777777" w:rsidR="006253E1" w:rsidRPr="007A21C4" w:rsidRDefault="006253E1" w:rsidP="006253E1">
      <w:pPr>
        <w:ind w:firstLine="360"/>
        <w:rPr>
          <w:rFonts w:ascii="Times New Roman" w:hAnsi="Times New Roman"/>
          <w:sz w:val="24"/>
          <w:szCs w:val="24"/>
        </w:rPr>
      </w:pPr>
      <w:r w:rsidRPr="007A21C4">
        <w:rPr>
          <w:rFonts w:ascii="Times New Roman" w:hAnsi="Times New Roman"/>
          <w:sz w:val="24"/>
          <w:szCs w:val="24"/>
        </w:rPr>
        <w:t>It is against this background that Kessler et al. (2007: 1652) consider the role of co-producer, describing it as ‘[m]ore intriguing’ than the apprentice role, and arguing that it has received ‘scant’ attention from researchers.  They recognise the client-facing nature of the role, and also the fact of a tradition in the public services of roles of this nature.  At the same time, the term ‘assistant’ is retained, Kessler et al. (2007: 1652) arguing that the autonomy the co-producer is able to exercise ‘begs the question about exactly whom the post holder is assisting.’</w:t>
      </w:r>
    </w:p>
    <w:p w14:paraId="7C63425C" w14:textId="1A8BD304" w:rsidR="006253E1" w:rsidRPr="007A21C4" w:rsidRDefault="006253E1" w:rsidP="006253E1">
      <w:pPr>
        <w:ind w:firstLine="360"/>
        <w:rPr>
          <w:rFonts w:ascii="Times New Roman" w:hAnsi="Times New Roman"/>
          <w:sz w:val="24"/>
          <w:szCs w:val="24"/>
        </w:rPr>
      </w:pPr>
      <w:r w:rsidRPr="007A21C4">
        <w:rPr>
          <w:rFonts w:ascii="Times New Roman" w:hAnsi="Times New Roman"/>
          <w:sz w:val="24"/>
          <w:szCs w:val="24"/>
        </w:rPr>
        <w:t>Kessler et al.’s own work, however, does very little to make up for the previous scant attention that the co-producer role has received.  The co-producer role is found to exist in education, and h</w:t>
      </w:r>
      <w:r w:rsidR="002B43DF" w:rsidRPr="007A21C4">
        <w:rPr>
          <w:rFonts w:ascii="Times New Roman" w:hAnsi="Times New Roman"/>
          <w:sz w:val="24"/>
          <w:szCs w:val="24"/>
        </w:rPr>
        <w:t>ere exists alongside, if not secon</w:t>
      </w:r>
      <w:r w:rsidRPr="007A21C4">
        <w:rPr>
          <w:rFonts w:ascii="Times New Roman" w:hAnsi="Times New Roman"/>
          <w:sz w:val="24"/>
          <w:szCs w:val="24"/>
        </w:rPr>
        <w:t>dary to, the role of assistant as professional relief (see Table 1).  Thus while assistants in the social work sector undertook an evenly distributed range of tasks (including such areas as administration and service support), those in education (the teaching assistants) were focused significantly more on direct support for both clients and professional colleagues (Kessler et al., 2007: 1656).</w:t>
      </w:r>
    </w:p>
    <w:p w14:paraId="06F5BE29" w14:textId="0EB0A677" w:rsidR="006253E1" w:rsidRPr="007A21C4" w:rsidRDefault="006253E1" w:rsidP="004E66AB">
      <w:pPr>
        <w:ind w:firstLine="720"/>
        <w:rPr>
          <w:rFonts w:ascii="Times New Roman" w:hAnsi="Times New Roman"/>
          <w:sz w:val="24"/>
          <w:szCs w:val="24"/>
        </w:rPr>
      </w:pPr>
      <w:r w:rsidRPr="007A21C4">
        <w:rPr>
          <w:rFonts w:ascii="Times New Roman" w:hAnsi="Times New Roman"/>
          <w:sz w:val="24"/>
          <w:szCs w:val="24"/>
        </w:rPr>
        <w:t xml:space="preserve">Where Kessler et al. (2007) do try and cast some light on the co-producer role is in identifying the contextual factors that </w:t>
      </w:r>
      <w:r w:rsidR="00B41866" w:rsidRPr="007A21C4">
        <w:rPr>
          <w:rFonts w:ascii="Times New Roman" w:hAnsi="Times New Roman"/>
          <w:sz w:val="24"/>
          <w:szCs w:val="24"/>
        </w:rPr>
        <w:t>might be important</w:t>
      </w:r>
      <w:r w:rsidR="00E0146B" w:rsidRPr="007A21C4">
        <w:rPr>
          <w:rFonts w:ascii="Times New Roman" w:hAnsi="Times New Roman"/>
          <w:sz w:val="24"/>
          <w:szCs w:val="24"/>
        </w:rPr>
        <w:t xml:space="preserve"> in its shaping</w:t>
      </w:r>
      <w:r w:rsidR="00B41866" w:rsidRPr="007A21C4">
        <w:rPr>
          <w:rFonts w:ascii="Times New Roman" w:hAnsi="Times New Roman"/>
          <w:sz w:val="24"/>
          <w:szCs w:val="24"/>
        </w:rPr>
        <w:t>—</w:t>
      </w:r>
      <w:r w:rsidR="00E0146B" w:rsidRPr="007A21C4">
        <w:rPr>
          <w:rFonts w:ascii="Times New Roman" w:hAnsi="Times New Roman"/>
          <w:sz w:val="24"/>
          <w:szCs w:val="24"/>
        </w:rPr>
        <w:t xml:space="preserve">and this brings us to </w:t>
      </w:r>
      <w:r w:rsidR="00B41866" w:rsidRPr="007A21C4">
        <w:rPr>
          <w:rFonts w:ascii="Times New Roman" w:hAnsi="Times New Roman"/>
          <w:sz w:val="24"/>
          <w:szCs w:val="24"/>
        </w:rPr>
        <w:t xml:space="preserve">the second </w:t>
      </w:r>
      <w:r w:rsidR="004E66AB" w:rsidRPr="007A21C4">
        <w:rPr>
          <w:rFonts w:ascii="Times New Roman" w:hAnsi="Times New Roman"/>
          <w:sz w:val="24"/>
          <w:szCs w:val="24"/>
        </w:rPr>
        <w:t xml:space="preserve">of the current paper’s research questions.  </w:t>
      </w:r>
      <w:r w:rsidR="00E0146B" w:rsidRPr="007A21C4">
        <w:rPr>
          <w:rFonts w:ascii="Times New Roman" w:hAnsi="Times New Roman"/>
          <w:sz w:val="24"/>
          <w:szCs w:val="24"/>
        </w:rPr>
        <w:t>We focus here on the part played by the nature of the work being undertaken by the various public services</w:t>
      </w:r>
      <w:r w:rsidR="006E2E36" w:rsidRPr="007A21C4">
        <w:rPr>
          <w:rFonts w:ascii="Times New Roman" w:hAnsi="Times New Roman"/>
          <w:sz w:val="24"/>
          <w:szCs w:val="24"/>
        </w:rPr>
        <w:t xml:space="preserve"> being studied</w:t>
      </w:r>
      <w:r w:rsidR="00E0146B" w:rsidRPr="007A21C4">
        <w:rPr>
          <w:rFonts w:ascii="Times New Roman" w:hAnsi="Times New Roman"/>
          <w:sz w:val="24"/>
          <w:szCs w:val="24"/>
        </w:rPr>
        <w:t xml:space="preserve">.  </w:t>
      </w:r>
      <w:r w:rsidRPr="007A21C4">
        <w:rPr>
          <w:rFonts w:ascii="Times New Roman" w:hAnsi="Times New Roman"/>
          <w:sz w:val="24"/>
          <w:szCs w:val="24"/>
        </w:rPr>
        <w:t xml:space="preserve">Work in the social care sector was characterised </w:t>
      </w:r>
      <w:r w:rsidR="00E0146B" w:rsidRPr="007A21C4">
        <w:rPr>
          <w:rFonts w:ascii="Times New Roman" w:hAnsi="Times New Roman"/>
          <w:sz w:val="24"/>
          <w:szCs w:val="24"/>
        </w:rPr>
        <w:t xml:space="preserve">by Kessler et al. </w:t>
      </w:r>
      <w:r w:rsidRPr="007A21C4">
        <w:rPr>
          <w:rFonts w:ascii="Times New Roman" w:hAnsi="Times New Roman"/>
          <w:sz w:val="24"/>
          <w:szCs w:val="24"/>
        </w:rPr>
        <w:t>as follows:</w:t>
      </w:r>
    </w:p>
    <w:p w14:paraId="1C8CD7C7" w14:textId="77777777" w:rsidR="006253E1" w:rsidRPr="007A21C4" w:rsidRDefault="006253E1" w:rsidP="006253E1">
      <w:pPr>
        <w:ind w:left="360"/>
        <w:rPr>
          <w:rFonts w:ascii="Times New Roman" w:hAnsi="Times New Roman"/>
          <w:sz w:val="24"/>
          <w:szCs w:val="24"/>
        </w:rPr>
      </w:pPr>
      <w:r w:rsidRPr="007A21C4">
        <w:rPr>
          <w:rFonts w:ascii="Times New Roman" w:hAnsi="Times New Roman"/>
          <w:sz w:val="24"/>
          <w:szCs w:val="24"/>
        </w:rPr>
        <w:t xml:space="preserve"> a series of related but discrete tasks carried out at different times, at a variety of sites, invariably by a team of workers and involving a wide range of participants (Kessler et al., 2007: 1660).</w:t>
      </w:r>
    </w:p>
    <w:p w14:paraId="623EBF90" w14:textId="10124133" w:rsidR="006253E1" w:rsidRPr="007A21C4" w:rsidRDefault="006253E1" w:rsidP="006253E1">
      <w:pPr>
        <w:rPr>
          <w:rFonts w:ascii="Times New Roman" w:hAnsi="Times New Roman"/>
          <w:sz w:val="24"/>
          <w:szCs w:val="24"/>
        </w:rPr>
      </w:pPr>
      <w:r w:rsidRPr="007A21C4">
        <w:rPr>
          <w:rFonts w:ascii="Times New Roman" w:hAnsi="Times New Roman"/>
          <w:sz w:val="24"/>
          <w:szCs w:val="24"/>
        </w:rPr>
        <w:t>This pooled team responsibility, it was argued (Kessler et al., 2007: 1661), ‘encouraged the use of the assistant as apprentice or substitute’, although little is done directly to explain why this should be the case.</w:t>
      </w:r>
      <w:r w:rsidR="004E66AB" w:rsidRPr="007A21C4">
        <w:rPr>
          <w:rFonts w:ascii="Times New Roman" w:hAnsi="Times New Roman"/>
          <w:sz w:val="24"/>
          <w:szCs w:val="24"/>
        </w:rPr>
        <w:t xml:space="preserve">  If anything, </w:t>
      </w:r>
      <w:r w:rsidR="00061CAA" w:rsidRPr="007A21C4">
        <w:rPr>
          <w:rFonts w:ascii="Times New Roman" w:hAnsi="Times New Roman"/>
          <w:sz w:val="24"/>
          <w:szCs w:val="24"/>
        </w:rPr>
        <w:t xml:space="preserve">we might expect team responsibility of this nature to be conducive to the work of a co-producer.  Looked at in terms of the type of interdependence experienced between the work of individual team members, ‘pooled’ interdependence would apply where team members worked in parallel to each other, with little or no </w:t>
      </w:r>
      <w:r w:rsidR="00FF477E" w:rsidRPr="007A21C4">
        <w:rPr>
          <w:rFonts w:ascii="Times New Roman" w:hAnsi="Times New Roman"/>
          <w:sz w:val="24"/>
          <w:szCs w:val="24"/>
        </w:rPr>
        <w:t xml:space="preserve">direct contact </w:t>
      </w:r>
      <w:r w:rsidR="0013143F" w:rsidRPr="007A21C4">
        <w:rPr>
          <w:rFonts w:ascii="Times New Roman" w:hAnsi="Times New Roman"/>
          <w:sz w:val="24"/>
          <w:szCs w:val="24"/>
        </w:rPr>
        <w:t xml:space="preserve">being involved </w:t>
      </w:r>
      <w:r w:rsidR="00FF477E" w:rsidRPr="007A21C4">
        <w:rPr>
          <w:rFonts w:ascii="Times New Roman" w:hAnsi="Times New Roman"/>
          <w:sz w:val="24"/>
          <w:szCs w:val="24"/>
        </w:rPr>
        <w:t>(Procter and Currie, 200</w:t>
      </w:r>
      <w:r w:rsidR="0013143F" w:rsidRPr="007A21C4">
        <w:rPr>
          <w:rFonts w:ascii="Times New Roman" w:hAnsi="Times New Roman"/>
          <w:sz w:val="24"/>
          <w:szCs w:val="24"/>
        </w:rPr>
        <w:t xml:space="preserve">4)—a </w:t>
      </w:r>
      <w:r w:rsidR="00671330" w:rsidRPr="007A21C4">
        <w:rPr>
          <w:rFonts w:ascii="Times New Roman" w:hAnsi="Times New Roman"/>
          <w:sz w:val="24"/>
          <w:szCs w:val="24"/>
        </w:rPr>
        <w:t>form of work entirely consistent with the notion of the NPA worker as co-producer.</w:t>
      </w:r>
    </w:p>
    <w:p w14:paraId="66B2D850" w14:textId="7ADFC1EF" w:rsidR="006253E1" w:rsidRPr="007A21C4" w:rsidRDefault="006253E1" w:rsidP="00113820">
      <w:pPr>
        <w:ind w:firstLine="360"/>
        <w:rPr>
          <w:rFonts w:ascii="Times New Roman" w:hAnsi="Times New Roman"/>
          <w:sz w:val="24"/>
          <w:szCs w:val="24"/>
        </w:rPr>
      </w:pPr>
      <w:r w:rsidRPr="007A21C4">
        <w:rPr>
          <w:rFonts w:ascii="Times New Roman" w:hAnsi="Times New Roman"/>
          <w:sz w:val="24"/>
          <w:szCs w:val="24"/>
        </w:rPr>
        <w:t>In education, on the other hand, the sector in which the co-producer role was found, the nature of the individual professional’s responsibility, it is argued (Kessler et al., 2007: 1661), ‘places the assistant much more at the direct service of the teacher and class pupils as a relief or co-pr</w:t>
      </w:r>
      <w:r w:rsidR="002B43DF" w:rsidRPr="007A21C4">
        <w:rPr>
          <w:rFonts w:ascii="Times New Roman" w:hAnsi="Times New Roman"/>
          <w:sz w:val="24"/>
          <w:szCs w:val="24"/>
        </w:rPr>
        <w:t xml:space="preserve">oducer’.  Again, quite why the </w:t>
      </w:r>
      <w:r w:rsidRPr="007A21C4">
        <w:rPr>
          <w:rFonts w:ascii="Times New Roman" w:hAnsi="Times New Roman"/>
          <w:sz w:val="24"/>
          <w:szCs w:val="24"/>
        </w:rPr>
        <w:t xml:space="preserve">assistant should emerge as a co-producer in these circumstances is not made very clear, </w:t>
      </w:r>
      <w:r w:rsidR="00671330" w:rsidRPr="007A21C4">
        <w:rPr>
          <w:rFonts w:ascii="Times New Roman" w:hAnsi="Times New Roman"/>
          <w:sz w:val="24"/>
          <w:szCs w:val="24"/>
        </w:rPr>
        <w:t xml:space="preserve">and there </w:t>
      </w:r>
      <w:r w:rsidR="00E0146B" w:rsidRPr="007A21C4">
        <w:rPr>
          <w:rFonts w:ascii="Times New Roman" w:hAnsi="Times New Roman"/>
          <w:sz w:val="24"/>
          <w:szCs w:val="24"/>
        </w:rPr>
        <w:t xml:space="preserve">is an apparent </w:t>
      </w:r>
      <w:r w:rsidR="00671330" w:rsidRPr="007A21C4">
        <w:rPr>
          <w:rFonts w:ascii="Times New Roman" w:hAnsi="Times New Roman"/>
          <w:sz w:val="24"/>
          <w:szCs w:val="24"/>
        </w:rPr>
        <w:t xml:space="preserve">inconsistency between the direct relationship </w:t>
      </w:r>
      <w:r w:rsidR="00024031" w:rsidRPr="007A21C4">
        <w:rPr>
          <w:rFonts w:ascii="Times New Roman" w:hAnsi="Times New Roman"/>
          <w:sz w:val="24"/>
          <w:szCs w:val="24"/>
        </w:rPr>
        <w:t xml:space="preserve">described </w:t>
      </w:r>
      <w:r w:rsidR="00671330" w:rsidRPr="007A21C4">
        <w:rPr>
          <w:rFonts w:ascii="Times New Roman" w:hAnsi="Times New Roman"/>
          <w:sz w:val="24"/>
          <w:szCs w:val="24"/>
        </w:rPr>
        <w:t xml:space="preserve">and the </w:t>
      </w:r>
      <w:r w:rsidR="00024031" w:rsidRPr="007A21C4">
        <w:rPr>
          <w:rFonts w:ascii="Times New Roman" w:hAnsi="Times New Roman"/>
          <w:sz w:val="24"/>
          <w:szCs w:val="24"/>
        </w:rPr>
        <w:t xml:space="preserve">idea of </w:t>
      </w:r>
      <w:r w:rsidR="00B943F9" w:rsidRPr="007A21C4">
        <w:rPr>
          <w:rFonts w:ascii="Times New Roman" w:hAnsi="Times New Roman"/>
          <w:sz w:val="24"/>
          <w:szCs w:val="24"/>
        </w:rPr>
        <w:t xml:space="preserve">the </w:t>
      </w:r>
      <w:r w:rsidR="00024031" w:rsidRPr="007A21C4">
        <w:rPr>
          <w:rFonts w:ascii="Times New Roman" w:hAnsi="Times New Roman"/>
          <w:sz w:val="24"/>
          <w:szCs w:val="24"/>
        </w:rPr>
        <w:t>co-producer working largely in parallel to their professional colleagues.</w:t>
      </w:r>
    </w:p>
    <w:p w14:paraId="5346BA16" w14:textId="77777777" w:rsidR="00EB05FD" w:rsidRPr="007A21C4" w:rsidRDefault="00EB05FD" w:rsidP="00573AF4">
      <w:pPr>
        <w:tabs>
          <w:tab w:val="right" w:pos="9026"/>
        </w:tabs>
        <w:rPr>
          <w:rFonts w:ascii="Times New Roman" w:hAnsi="Times New Roman"/>
          <w:sz w:val="24"/>
          <w:szCs w:val="24"/>
        </w:rPr>
      </w:pPr>
    </w:p>
    <w:p w14:paraId="701C2823" w14:textId="4300F498" w:rsidR="00647C96" w:rsidRPr="007A21C4" w:rsidRDefault="00647C96" w:rsidP="00647C96">
      <w:pPr>
        <w:tabs>
          <w:tab w:val="right" w:pos="9026"/>
        </w:tabs>
        <w:rPr>
          <w:rFonts w:ascii="Times New Roman" w:hAnsi="Times New Roman"/>
          <w:b/>
          <w:sz w:val="24"/>
          <w:szCs w:val="24"/>
        </w:rPr>
      </w:pPr>
      <w:r w:rsidRPr="007A21C4">
        <w:rPr>
          <w:rFonts w:ascii="Times New Roman" w:hAnsi="Times New Roman"/>
          <w:b/>
          <w:sz w:val="24"/>
          <w:szCs w:val="24"/>
        </w:rPr>
        <w:t xml:space="preserve">2.3  The NPA worker as front-line service worker </w:t>
      </w:r>
    </w:p>
    <w:p w14:paraId="033CC19A" w14:textId="77777777" w:rsidR="00647C96" w:rsidRPr="007A21C4" w:rsidRDefault="00647C96" w:rsidP="00647C96">
      <w:pPr>
        <w:tabs>
          <w:tab w:val="right" w:pos="9026"/>
        </w:tabs>
        <w:rPr>
          <w:rFonts w:ascii="Times New Roman" w:hAnsi="Times New Roman"/>
          <w:sz w:val="24"/>
          <w:szCs w:val="24"/>
        </w:rPr>
      </w:pPr>
      <w:r w:rsidRPr="007A21C4">
        <w:rPr>
          <w:rFonts w:ascii="Times New Roman" w:hAnsi="Times New Roman"/>
          <w:sz w:val="24"/>
          <w:szCs w:val="24"/>
        </w:rPr>
        <w:t>While the concepts provided by the sociology of professions have proved useful in providing an initial framework within which ‘assistant’ roles could be considered, the work led by Bach and Kessler has also sought to locate itself within broader issues of work and employment.  Bach et al. (2007), for example, have used labour process analysis to provide a structure within which assistants and professionals could be said to have experienced either empowerment or degradation.  More recently, Kessler et al. (2013) have used Marsden’s (1999) framework to try to explain how tasks are allocated between nurses and healthcare assistants.  The application of this framework to specific areas of work (rather than types of task-allocation regulation) might be welcome, but it still is merely a different way of looking at how a given range of tasks might be distributed.  Its application to a situation of co-production, where an NPA worker is expected to perform new tasks alongside a professional, might therefore be considered to be of limited value.</w:t>
      </w:r>
    </w:p>
    <w:p w14:paraId="4CDBE03A" w14:textId="390D7F8C" w:rsidR="00647C96" w:rsidRPr="007A21C4" w:rsidRDefault="00647C96" w:rsidP="00647C96">
      <w:pPr>
        <w:tabs>
          <w:tab w:val="right" w:pos="9026"/>
        </w:tabs>
        <w:ind w:firstLine="720"/>
        <w:rPr>
          <w:rFonts w:ascii="Times New Roman" w:hAnsi="Times New Roman"/>
          <w:sz w:val="24"/>
          <w:szCs w:val="24"/>
        </w:rPr>
      </w:pPr>
      <w:r w:rsidRPr="007A21C4">
        <w:rPr>
          <w:rFonts w:ascii="Times New Roman" w:hAnsi="Times New Roman"/>
          <w:sz w:val="24"/>
          <w:szCs w:val="24"/>
        </w:rPr>
        <w:tab/>
        <w:t xml:space="preserve">Looked at from this perspective, there is much greater potential in the approach developed by Belanger and Edwards (2013) in an attempt to put front-line service work </w:t>
      </w:r>
      <w:r w:rsidR="009A759D" w:rsidRPr="007A21C4">
        <w:rPr>
          <w:rFonts w:ascii="Times New Roman" w:hAnsi="Times New Roman"/>
          <w:sz w:val="24"/>
          <w:szCs w:val="24"/>
        </w:rPr>
        <w:t xml:space="preserve">(FLSW) </w:t>
      </w:r>
      <w:r w:rsidRPr="007A21C4">
        <w:rPr>
          <w:rFonts w:ascii="Times New Roman" w:hAnsi="Times New Roman"/>
          <w:sz w:val="24"/>
          <w:szCs w:val="24"/>
        </w:rPr>
        <w:t>into what they see as its proper context</w:t>
      </w:r>
      <w:r w:rsidR="00D00363" w:rsidRPr="007A21C4">
        <w:rPr>
          <w:rFonts w:ascii="Times New Roman" w:hAnsi="Times New Roman"/>
          <w:sz w:val="24"/>
          <w:szCs w:val="24"/>
        </w:rPr>
        <w:t xml:space="preserve">—and this provides the basis for the third main question addressed by the present paper.  Belanger and Edwards recognise </w:t>
      </w:r>
      <w:r w:rsidRPr="007A21C4">
        <w:rPr>
          <w:rFonts w:ascii="Times New Roman" w:hAnsi="Times New Roman"/>
          <w:sz w:val="24"/>
          <w:szCs w:val="24"/>
        </w:rPr>
        <w:t xml:space="preserve">that for those employed in services—especially those in client-facing, front-line roles—the direct relationship with the client will assume </w:t>
      </w:r>
      <w:r w:rsidR="00D00363" w:rsidRPr="007A21C4">
        <w:rPr>
          <w:rFonts w:ascii="Times New Roman" w:hAnsi="Times New Roman"/>
          <w:sz w:val="24"/>
          <w:szCs w:val="24"/>
        </w:rPr>
        <w:t xml:space="preserve">increasing </w:t>
      </w:r>
      <w:r w:rsidRPr="007A21C4">
        <w:rPr>
          <w:rFonts w:ascii="Times New Roman" w:hAnsi="Times New Roman"/>
          <w:sz w:val="24"/>
          <w:szCs w:val="24"/>
        </w:rPr>
        <w:t xml:space="preserve">importance.  </w:t>
      </w:r>
      <w:r w:rsidR="00954FF8" w:rsidRPr="007A21C4">
        <w:rPr>
          <w:rFonts w:ascii="Times New Roman" w:hAnsi="Times New Roman"/>
          <w:sz w:val="24"/>
          <w:szCs w:val="24"/>
        </w:rPr>
        <w:t xml:space="preserve">Belanger and Edwards’ fear, </w:t>
      </w:r>
      <w:r w:rsidR="00E65F5E" w:rsidRPr="007A21C4">
        <w:rPr>
          <w:rFonts w:ascii="Times New Roman" w:hAnsi="Times New Roman"/>
          <w:sz w:val="24"/>
          <w:szCs w:val="24"/>
        </w:rPr>
        <w:t>however</w:t>
      </w:r>
      <w:r w:rsidR="00D00363" w:rsidRPr="007A21C4">
        <w:rPr>
          <w:rFonts w:ascii="Times New Roman" w:hAnsi="Times New Roman"/>
          <w:sz w:val="24"/>
          <w:szCs w:val="24"/>
        </w:rPr>
        <w:t xml:space="preserve">, </w:t>
      </w:r>
      <w:r w:rsidRPr="007A21C4">
        <w:rPr>
          <w:rFonts w:ascii="Times New Roman" w:hAnsi="Times New Roman"/>
          <w:sz w:val="24"/>
          <w:szCs w:val="24"/>
        </w:rPr>
        <w:t>is that</w:t>
      </w:r>
      <w:r w:rsidR="009A759D" w:rsidRPr="007A21C4">
        <w:rPr>
          <w:rFonts w:ascii="Times New Roman" w:hAnsi="Times New Roman"/>
          <w:sz w:val="24"/>
          <w:szCs w:val="24"/>
        </w:rPr>
        <w:t xml:space="preserve">, following </w:t>
      </w:r>
      <w:r w:rsidR="00627ED1" w:rsidRPr="007A21C4">
        <w:rPr>
          <w:rFonts w:ascii="Times New Roman" w:hAnsi="Times New Roman"/>
          <w:sz w:val="24"/>
          <w:szCs w:val="24"/>
        </w:rPr>
        <w:t xml:space="preserve">the studies of </w:t>
      </w:r>
      <w:r w:rsidR="009A759D" w:rsidRPr="007A21C4">
        <w:rPr>
          <w:rFonts w:ascii="Times New Roman" w:hAnsi="Times New Roman"/>
          <w:sz w:val="24"/>
          <w:szCs w:val="24"/>
        </w:rPr>
        <w:t>Leidner (1993)</w:t>
      </w:r>
      <w:r w:rsidR="00627ED1" w:rsidRPr="007A21C4">
        <w:rPr>
          <w:rFonts w:ascii="Times New Roman" w:hAnsi="Times New Roman"/>
          <w:sz w:val="24"/>
          <w:szCs w:val="24"/>
        </w:rPr>
        <w:t xml:space="preserve"> and others</w:t>
      </w:r>
      <w:r w:rsidR="009A759D" w:rsidRPr="007A21C4">
        <w:rPr>
          <w:rFonts w:ascii="Times New Roman" w:hAnsi="Times New Roman"/>
          <w:sz w:val="24"/>
          <w:szCs w:val="24"/>
        </w:rPr>
        <w:t xml:space="preserve">, </w:t>
      </w:r>
      <w:r w:rsidR="00D00363" w:rsidRPr="007A21C4">
        <w:rPr>
          <w:rFonts w:ascii="Times New Roman" w:hAnsi="Times New Roman"/>
          <w:sz w:val="24"/>
          <w:szCs w:val="24"/>
        </w:rPr>
        <w:t xml:space="preserve">the attention paid to this aspect of work has the effect of </w:t>
      </w:r>
      <w:r w:rsidR="00954FF8" w:rsidRPr="007A21C4">
        <w:rPr>
          <w:rFonts w:ascii="Times New Roman" w:hAnsi="Times New Roman"/>
          <w:sz w:val="24"/>
          <w:szCs w:val="24"/>
        </w:rPr>
        <w:t xml:space="preserve">significantly </w:t>
      </w:r>
      <w:r w:rsidR="00E65F5E" w:rsidRPr="007A21C4">
        <w:rPr>
          <w:rFonts w:ascii="Times New Roman" w:hAnsi="Times New Roman"/>
          <w:sz w:val="24"/>
          <w:szCs w:val="24"/>
        </w:rPr>
        <w:t xml:space="preserve">diminishing that paid to </w:t>
      </w:r>
      <w:r w:rsidRPr="007A21C4">
        <w:rPr>
          <w:rFonts w:ascii="Times New Roman" w:hAnsi="Times New Roman"/>
          <w:sz w:val="24"/>
          <w:szCs w:val="24"/>
        </w:rPr>
        <w:t xml:space="preserve">the workers’ </w:t>
      </w:r>
      <w:r w:rsidR="009A759D" w:rsidRPr="007A21C4">
        <w:rPr>
          <w:rFonts w:ascii="Times New Roman" w:hAnsi="Times New Roman"/>
          <w:sz w:val="24"/>
          <w:szCs w:val="24"/>
        </w:rPr>
        <w:t xml:space="preserve">basic and </w:t>
      </w:r>
      <w:r w:rsidR="00A908AE" w:rsidRPr="007A21C4">
        <w:rPr>
          <w:rFonts w:ascii="Times New Roman" w:hAnsi="Times New Roman"/>
          <w:sz w:val="24"/>
          <w:szCs w:val="24"/>
        </w:rPr>
        <w:t xml:space="preserve">defining </w:t>
      </w:r>
      <w:r w:rsidRPr="007A21C4">
        <w:rPr>
          <w:rFonts w:ascii="Times New Roman" w:hAnsi="Times New Roman"/>
          <w:sz w:val="24"/>
          <w:szCs w:val="24"/>
        </w:rPr>
        <w:t xml:space="preserve">relationship with their employer.  </w:t>
      </w:r>
      <w:r w:rsidR="00627ED1" w:rsidRPr="007A21C4">
        <w:rPr>
          <w:rFonts w:ascii="Times New Roman" w:hAnsi="Times New Roman"/>
          <w:sz w:val="24"/>
          <w:szCs w:val="24"/>
        </w:rPr>
        <w:t xml:space="preserve">The danger then is not just of </w:t>
      </w:r>
      <w:r w:rsidRPr="007A21C4">
        <w:rPr>
          <w:rFonts w:ascii="Times New Roman" w:hAnsi="Times New Roman"/>
          <w:sz w:val="24"/>
          <w:szCs w:val="24"/>
        </w:rPr>
        <w:t xml:space="preserve">employees’ </w:t>
      </w:r>
      <w:r w:rsidR="00627ED1" w:rsidRPr="007A21C4">
        <w:rPr>
          <w:rFonts w:ascii="Times New Roman" w:hAnsi="Times New Roman"/>
          <w:sz w:val="24"/>
          <w:szCs w:val="24"/>
        </w:rPr>
        <w:t xml:space="preserve">relationships with clients being considered </w:t>
      </w:r>
      <w:r w:rsidR="00627ED1" w:rsidRPr="007A21C4">
        <w:rPr>
          <w:rFonts w:ascii="Times New Roman" w:hAnsi="Times New Roman"/>
          <w:i/>
          <w:sz w:val="24"/>
          <w:szCs w:val="24"/>
        </w:rPr>
        <w:t xml:space="preserve">in addition </w:t>
      </w:r>
      <w:r w:rsidR="00627ED1" w:rsidRPr="007A21C4">
        <w:rPr>
          <w:rFonts w:ascii="Times New Roman" w:hAnsi="Times New Roman"/>
          <w:sz w:val="24"/>
          <w:szCs w:val="24"/>
        </w:rPr>
        <w:t xml:space="preserve">to their relationship with their employers, but of these employee-client relationships being looked at </w:t>
      </w:r>
      <w:r w:rsidR="00627ED1" w:rsidRPr="007A21C4">
        <w:rPr>
          <w:rFonts w:ascii="Times New Roman" w:hAnsi="Times New Roman"/>
          <w:i/>
          <w:sz w:val="24"/>
          <w:szCs w:val="24"/>
        </w:rPr>
        <w:t>instead of</w:t>
      </w:r>
      <w:r w:rsidR="00627ED1" w:rsidRPr="007A21C4">
        <w:rPr>
          <w:rFonts w:ascii="Times New Roman" w:hAnsi="Times New Roman"/>
          <w:sz w:val="24"/>
          <w:szCs w:val="24"/>
        </w:rPr>
        <w:t>, and thus displacing, consideration of the employment relationship.</w:t>
      </w:r>
    </w:p>
    <w:p w14:paraId="2A35DC27" w14:textId="3160FD66" w:rsidR="00647C96" w:rsidRPr="007A21C4" w:rsidRDefault="00647C96" w:rsidP="00647C96">
      <w:pPr>
        <w:tabs>
          <w:tab w:val="right" w:pos="9026"/>
        </w:tabs>
        <w:ind w:firstLine="720"/>
        <w:rPr>
          <w:rFonts w:ascii="Times New Roman" w:hAnsi="Times New Roman"/>
          <w:sz w:val="24"/>
          <w:szCs w:val="24"/>
        </w:rPr>
      </w:pPr>
      <w:r w:rsidRPr="007A21C4">
        <w:rPr>
          <w:rFonts w:ascii="Times New Roman" w:hAnsi="Times New Roman"/>
          <w:sz w:val="24"/>
          <w:szCs w:val="24"/>
        </w:rPr>
        <w:t>Belanger and Edwards look at th</w:t>
      </w:r>
      <w:r w:rsidR="00AA2C06" w:rsidRPr="007A21C4">
        <w:rPr>
          <w:rFonts w:ascii="Times New Roman" w:hAnsi="Times New Roman"/>
          <w:sz w:val="24"/>
          <w:szCs w:val="24"/>
        </w:rPr>
        <w:t>ese issues</w:t>
      </w:r>
      <w:r w:rsidRPr="007A21C4">
        <w:rPr>
          <w:rFonts w:ascii="Times New Roman" w:hAnsi="Times New Roman"/>
          <w:sz w:val="24"/>
          <w:szCs w:val="24"/>
        </w:rPr>
        <w:t xml:space="preserve"> in terms of the insights offered by Burawoy (1979), who referred to the way in which the labour process simultaneously secured and obscured surplus value.  In the case of </w:t>
      </w:r>
      <w:r w:rsidR="00627ED1" w:rsidRPr="007A21C4">
        <w:rPr>
          <w:rFonts w:ascii="Times New Roman" w:hAnsi="Times New Roman"/>
          <w:sz w:val="24"/>
          <w:szCs w:val="24"/>
        </w:rPr>
        <w:t>FLSW</w:t>
      </w:r>
      <w:r w:rsidRPr="007A21C4">
        <w:rPr>
          <w:rFonts w:ascii="Times New Roman" w:hAnsi="Times New Roman"/>
          <w:sz w:val="24"/>
          <w:szCs w:val="24"/>
        </w:rPr>
        <w:t>, there is less obscuring: ‘Both exchange and use value are more revealed than in manufacturing’ (Belanger and Edwards, 2013: 440).  In particular, argue Belanger and Edwards, (2013: 441), ‘The fact of doing something useful for [the] individual customer or service recipient … is made open and use value is revealed’.  The danger, they claim, is of customers or clients coming to be seen as producers alongside employees, and of the employment relationship being largely or totally disregarded.   On the basis of this analysis, Belanger and Edwards develop a 2x2 classification device for workplace regimes.  On one axis we have the degree of engagement in the generation of use value; on the other, the degree to which the production of exchange value is rationalised.  For an analysis of the NPA worker as co-producer, the key cell is where the engagement is high but the rationalisation low: the example Belanger and Edwards give is actually of personal care work, where, in line with the nature of the NPAs’ work, ‘the employer is absent from the delivery of the service and service delivery targets are loosely defined’ (Belanger and Edwards, 2013: 442).</w:t>
      </w:r>
    </w:p>
    <w:p w14:paraId="6F4B8ECB" w14:textId="5BC25328" w:rsidR="00647C96" w:rsidRPr="007A21C4" w:rsidRDefault="00647C96" w:rsidP="00647C96">
      <w:pPr>
        <w:tabs>
          <w:tab w:val="right" w:pos="9026"/>
        </w:tabs>
        <w:ind w:firstLine="720"/>
        <w:rPr>
          <w:rFonts w:ascii="Times New Roman" w:hAnsi="Times New Roman"/>
          <w:sz w:val="24"/>
          <w:szCs w:val="24"/>
        </w:rPr>
      </w:pPr>
      <w:r w:rsidRPr="007A21C4">
        <w:rPr>
          <w:rFonts w:ascii="Times New Roman" w:hAnsi="Times New Roman"/>
          <w:sz w:val="24"/>
          <w:szCs w:val="24"/>
        </w:rPr>
        <w:t>The Belanger and Edwards framework is used by Clark and Thompson (2015) in their study of healthcare assistants (HCAs) (see also Clark, 2014).  Clark and Thompson focus on the seemingly perennial struggle between HCAs and nurses, showing how, in the absence of clear policy guidelines, it is the nurses, the more powerful group, who tend to prevail.  Faced with increasing workloads, it is argued, the HCA response is to reduce the level of direct patient care.  Looked at in terms of the Belanger and Edwards framework, the picture is a complex one.  Belanger and Edwards (2013: 441) refer to a ‘tendency’, inherent in capitalism, towards greater rationalisation in the production of exchange value, and, at first sight, this seems to be borne out in national government policies for the ‘modernisation’ of the National Health Service (NHS).  For Clark and Thompson, however, these overall policies provided no real st</w:t>
      </w:r>
      <w:r w:rsidR="00AA2C06" w:rsidRPr="007A21C4">
        <w:rPr>
          <w:rFonts w:ascii="Times New Roman" w:hAnsi="Times New Roman"/>
          <w:sz w:val="24"/>
          <w:szCs w:val="24"/>
        </w:rPr>
        <w:t>ructure, and it i</w:t>
      </w:r>
      <w:r w:rsidRPr="007A21C4">
        <w:rPr>
          <w:rFonts w:ascii="Times New Roman" w:hAnsi="Times New Roman"/>
          <w:sz w:val="24"/>
          <w:szCs w:val="24"/>
        </w:rPr>
        <w:t>s at the local level (even the indi</w:t>
      </w:r>
      <w:r w:rsidR="00AA2C06" w:rsidRPr="007A21C4">
        <w:rPr>
          <w:rFonts w:ascii="Times New Roman" w:hAnsi="Times New Roman"/>
          <w:sz w:val="24"/>
          <w:szCs w:val="24"/>
        </w:rPr>
        <w:t>vidual ward level) that nurses a</w:t>
      </w:r>
      <w:r w:rsidRPr="007A21C4">
        <w:rPr>
          <w:rFonts w:ascii="Times New Roman" w:hAnsi="Times New Roman"/>
          <w:sz w:val="24"/>
          <w:szCs w:val="24"/>
        </w:rPr>
        <w:t>re able to extend their control.  In terms of Belanger and Edwards’ framework, the HCAs’ reaction to this—the reduction in care provided direct to patients--can be seen as a reduction in the degree of engagement in use value generation.  It thus appears that while the HCAs do have some capacity for resistance, this can only be exercised at their own expense by diminishing those parts of the job from which they derive most satisfaction</w:t>
      </w:r>
      <w:r w:rsidR="00AA2C06" w:rsidRPr="007A21C4">
        <w:rPr>
          <w:rFonts w:ascii="Times New Roman" w:hAnsi="Times New Roman"/>
          <w:sz w:val="24"/>
          <w:szCs w:val="24"/>
        </w:rPr>
        <w:t xml:space="preserve">.  A systematic tendency towards greater rationalisation, however, seems to play little part in all this.  </w:t>
      </w:r>
    </w:p>
    <w:p w14:paraId="40B1FEA7" w14:textId="77777777" w:rsidR="00647C96" w:rsidRPr="007A21C4" w:rsidRDefault="00647C96" w:rsidP="00647C96">
      <w:pPr>
        <w:tabs>
          <w:tab w:val="right" w:pos="9026"/>
        </w:tabs>
        <w:rPr>
          <w:rFonts w:ascii="Times New Roman" w:hAnsi="Times New Roman"/>
          <w:sz w:val="24"/>
          <w:szCs w:val="24"/>
        </w:rPr>
      </w:pPr>
    </w:p>
    <w:p w14:paraId="271D5978" w14:textId="0241731F" w:rsidR="00741FFF" w:rsidRPr="007A21C4" w:rsidRDefault="008F0267" w:rsidP="00741FFF">
      <w:pPr>
        <w:rPr>
          <w:rFonts w:ascii="Times New Roman" w:hAnsi="Times New Roman"/>
          <w:b/>
          <w:bCs/>
          <w:sz w:val="24"/>
          <w:szCs w:val="24"/>
        </w:rPr>
      </w:pPr>
      <w:r w:rsidRPr="007A21C4">
        <w:rPr>
          <w:rFonts w:ascii="Times New Roman" w:hAnsi="Times New Roman"/>
          <w:b/>
          <w:bCs/>
          <w:sz w:val="24"/>
          <w:szCs w:val="24"/>
        </w:rPr>
        <w:t>3  RESEARCH SETTING AND METHODS</w:t>
      </w:r>
    </w:p>
    <w:p w14:paraId="1A5E0009" w14:textId="72B0D7DB" w:rsidR="00BB0E18" w:rsidRPr="007A21C4" w:rsidRDefault="00BA6C5E" w:rsidP="00BB0E18">
      <w:pPr>
        <w:rPr>
          <w:rFonts w:ascii="Times New Roman" w:hAnsi="Times New Roman"/>
          <w:sz w:val="24"/>
          <w:szCs w:val="24"/>
        </w:rPr>
      </w:pPr>
      <w:r w:rsidRPr="007A21C4">
        <w:rPr>
          <w:rFonts w:ascii="Times New Roman" w:hAnsi="Times New Roman"/>
          <w:sz w:val="24"/>
          <w:szCs w:val="24"/>
        </w:rPr>
        <w:t xml:space="preserve">The study </w:t>
      </w:r>
      <w:r w:rsidR="00D13059" w:rsidRPr="007A21C4">
        <w:rPr>
          <w:rFonts w:ascii="Times New Roman" w:hAnsi="Times New Roman"/>
          <w:sz w:val="24"/>
          <w:szCs w:val="24"/>
        </w:rPr>
        <w:t>whose findings</w:t>
      </w:r>
      <w:r w:rsidRPr="007A21C4">
        <w:rPr>
          <w:rFonts w:ascii="Times New Roman" w:hAnsi="Times New Roman"/>
          <w:sz w:val="24"/>
          <w:szCs w:val="24"/>
        </w:rPr>
        <w:t xml:space="preserve"> are reported here took place against the background of largescale change in the mental health workforce.  </w:t>
      </w:r>
      <w:r w:rsidR="008F0267" w:rsidRPr="007A21C4">
        <w:rPr>
          <w:rFonts w:ascii="Times New Roman" w:hAnsi="Times New Roman"/>
          <w:sz w:val="24"/>
          <w:szCs w:val="24"/>
        </w:rPr>
        <w:t>C</w:t>
      </w:r>
      <w:r w:rsidR="00BB0E18" w:rsidRPr="007A21C4">
        <w:rPr>
          <w:rFonts w:ascii="Times New Roman" w:hAnsi="Times New Roman"/>
          <w:sz w:val="24"/>
          <w:szCs w:val="24"/>
        </w:rPr>
        <w:t xml:space="preserve">oncerns around poor retention, burnout and </w:t>
      </w:r>
      <w:r w:rsidR="008F0267" w:rsidRPr="007A21C4">
        <w:rPr>
          <w:rFonts w:ascii="Times New Roman" w:hAnsi="Times New Roman"/>
          <w:sz w:val="24"/>
          <w:szCs w:val="24"/>
        </w:rPr>
        <w:t xml:space="preserve">excessive </w:t>
      </w:r>
      <w:r w:rsidR="00BB0E18" w:rsidRPr="007A21C4">
        <w:rPr>
          <w:rFonts w:ascii="Times New Roman" w:hAnsi="Times New Roman"/>
          <w:sz w:val="24"/>
          <w:szCs w:val="24"/>
        </w:rPr>
        <w:t xml:space="preserve">caseloads for psychiatrists triggered a programme of service redesign, </w:t>
      </w:r>
      <w:r w:rsidR="00BB0E18" w:rsidRPr="007A21C4">
        <w:rPr>
          <w:rFonts w:ascii="Times New Roman" w:hAnsi="Times New Roman"/>
          <w:i/>
          <w:sz w:val="24"/>
          <w:szCs w:val="24"/>
        </w:rPr>
        <w:t>New Ways of Working in Mental Health</w:t>
      </w:r>
      <w:r w:rsidR="00BB0E18" w:rsidRPr="007A21C4">
        <w:rPr>
          <w:rFonts w:ascii="Times New Roman" w:hAnsi="Times New Roman"/>
          <w:sz w:val="24"/>
          <w:szCs w:val="24"/>
        </w:rPr>
        <w:t xml:space="preserve"> (Kennedy and Griffiths, 2001; Dep</w:t>
      </w:r>
      <w:r w:rsidRPr="007A21C4">
        <w:rPr>
          <w:rFonts w:ascii="Times New Roman" w:hAnsi="Times New Roman"/>
          <w:sz w:val="24"/>
          <w:szCs w:val="24"/>
        </w:rPr>
        <w:t xml:space="preserve">artment of Health, 2005a, 2007), described explicitly as </w:t>
      </w:r>
      <w:r w:rsidR="0016395F" w:rsidRPr="007A21C4">
        <w:rPr>
          <w:rFonts w:ascii="Times New Roman" w:hAnsi="Times New Roman"/>
          <w:sz w:val="24"/>
          <w:szCs w:val="24"/>
        </w:rPr>
        <w:t>a ‘distributed responsibility model’ (Department of Health, 2007: 14)</w:t>
      </w:r>
      <w:r w:rsidRPr="007A21C4">
        <w:rPr>
          <w:rFonts w:ascii="Times New Roman" w:hAnsi="Times New Roman"/>
          <w:sz w:val="24"/>
          <w:szCs w:val="24"/>
        </w:rPr>
        <w:t xml:space="preserve">.   </w:t>
      </w:r>
      <w:r w:rsidR="0016395F" w:rsidRPr="007A21C4">
        <w:rPr>
          <w:rFonts w:ascii="Times New Roman" w:hAnsi="Times New Roman"/>
          <w:sz w:val="24"/>
          <w:szCs w:val="24"/>
        </w:rPr>
        <w:t xml:space="preserve">At the same time, </w:t>
      </w:r>
      <w:r w:rsidR="00BB0E18" w:rsidRPr="007A21C4">
        <w:rPr>
          <w:rFonts w:ascii="Times New Roman" w:hAnsi="Times New Roman"/>
          <w:sz w:val="24"/>
          <w:szCs w:val="24"/>
        </w:rPr>
        <w:t>a number of complet</w:t>
      </w:r>
      <w:r w:rsidR="0016395F" w:rsidRPr="007A21C4">
        <w:rPr>
          <w:rFonts w:ascii="Times New Roman" w:hAnsi="Times New Roman"/>
          <w:sz w:val="24"/>
          <w:szCs w:val="24"/>
        </w:rPr>
        <w:t xml:space="preserve">ely new roles were introduced, </w:t>
      </w:r>
      <w:r w:rsidR="00BB0E18" w:rsidRPr="007A21C4">
        <w:rPr>
          <w:rFonts w:ascii="Times New Roman" w:hAnsi="Times New Roman"/>
          <w:sz w:val="24"/>
          <w:szCs w:val="24"/>
        </w:rPr>
        <w:t xml:space="preserve">the majority of </w:t>
      </w:r>
      <w:r w:rsidR="0016395F" w:rsidRPr="007A21C4">
        <w:rPr>
          <w:rFonts w:ascii="Times New Roman" w:hAnsi="Times New Roman"/>
          <w:sz w:val="24"/>
          <w:szCs w:val="24"/>
        </w:rPr>
        <w:t xml:space="preserve">them adding to </w:t>
      </w:r>
      <w:r w:rsidR="00BB0E18" w:rsidRPr="007A21C4">
        <w:rPr>
          <w:rFonts w:ascii="Times New Roman" w:hAnsi="Times New Roman"/>
          <w:sz w:val="24"/>
          <w:szCs w:val="24"/>
        </w:rPr>
        <w:t>the expanding NPA workforce</w:t>
      </w:r>
      <w:r w:rsidRPr="007A21C4">
        <w:rPr>
          <w:rFonts w:ascii="Times New Roman" w:hAnsi="Times New Roman"/>
          <w:sz w:val="24"/>
          <w:szCs w:val="24"/>
        </w:rPr>
        <w:t xml:space="preserve">.  </w:t>
      </w:r>
      <w:r w:rsidR="0016395F" w:rsidRPr="007A21C4">
        <w:rPr>
          <w:rFonts w:ascii="Times New Roman" w:hAnsi="Times New Roman"/>
          <w:sz w:val="24"/>
          <w:szCs w:val="24"/>
        </w:rPr>
        <w:t xml:space="preserve">Rather than directly assist the existing professional workforce, the roles were </w:t>
      </w:r>
      <w:r w:rsidR="00BB0E18" w:rsidRPr="007A21C4">
        <w:rPr>
          <w:rFonts w:ascii="Times New Roman" w:hAnsi="Times New Roman"/>
          <w:sz w:val="24"/>
          <w:szCs w:val="24"/>
        </w:rPr>
        <w:t>introduced to fill perceived service gaps or engage under-represented client groups</w:t>
      </w:r>
      <w:r w:rsidR="0016395F" w:rsidRPr="007A21C4">
        <w:rPr>
          <w:rFonts w:ascii="Times New Roman" w:hAnsi="Times New Roman"/>
          <w:sz w:val="24"/>
          <w:szCs w:val="24"/>
        </w:rPr>
        <w:t>.  Th</w:t>
      </w:r>
      <w:r w:rsidR="00BB0E18" w:rsidRPr="007A21C4">
        <w:rPr>
          <w:rFonts w:ascii="Times New Roman" w:hAnsi="Times New Roman"/>
          <w:sz w:val="24"/>
          <w:szCs w:val="24"/>
        </w:rPr>
        <w:t>e Support, Time and Recovery (STR) worker, for example, was introduced to enhance social inclusion and service user independence (Department of</w:t>
      </w:r>
      <w:r w:rsidR="0016395F" w:rsidRPr="007A21C4">
        <w:rPr>
          <w:rFonts w:ascii="Times New Roman" w:hAnsi="Times New Roman"/>
          <w:sz w:val="24"/>
          <w:szCs w:val="24"/>
        </w:rPr>
        <w:t xml:space="preserve"> Health, 2003</w:t>
      </w:r>
      <w:r w:rsidR="005C16EB" w:rsidRPr="007A21C4">
        <w:rPr>
          <w:rFonts w:ascii="Times New Roman" w:hAnsi="Times New Roman"/>
          <w:sz w:val="24"/>
          <w:szCs w:val="24"/>
        </w:rPr>
        <w:t>a</w:t>
      </w:r>
      <w:r w:rsidR="0016395F" w:rsidRPr="007A21C4">
        <w:rPr>
          <w:rFonts w:ascii="Times New Roman" w:hAnsi="Times New Roman"/>
          <w:sz w:val="24"/>
          <w:szCs w:val="24"/>
        </w:rPr>
        <w:t>, 2007</w:t>
      </w:r>
      <w:r w:rsidRPr="007A21C4">
        <w:rPr>
          <w:rFonts w:ascii="Times New Roman" w:hAnsi="Times New Roman"/>
          <w:sz w:val="24"/>
          <w:szCs w:val="24"/>
        </w:rPr>
        <w:t>).</w:t>
      </w:r>
    </w:p>
    <w:p w14:paraId="5091F160" w14:textId="532DFD8B" w:rsidR="00E44F72" w:rsidRPr="007A21C4" w:rsidRDefault="0012474B" w:rsidP="00C23504">
      <w:pPr>
        <w:ind w:firstLine="720"/>
        <w:rPr>
          <w:rFonts w:ascii="Times New Roman" w:hAnsi="Times New Roman"/>
          <w:sz w:val="24"/>
          <w:szCs w:val="24"/>
        </w:rPr>
      </w:pPr>
      <w:r w:rsidRPr="007A21C4">
        <w:rPr>
          <w:rFonts w:ascii="Times New Roman" w:hAnsi="Times New Roman"/>
          <w:sz w:val="24"/>
          <w:szCs w:val="24"/>
        </w:rPr>
        <w:t xml:space="preserve">The findings reported </w:t>
      </w:r>
      <w:r w:rsidR="000C2586" w:rsidRPr="007A21C4">
        <w:rPr>
          <w:rFonts w:ascii="Times New Roman" w:hAnsi="Times New Roman"/>
          <w:sz w:val="24"/>
          <w:szCs w:val="24"/>
        </w:rPr>
        <w:t xml:space="preserve">in this </w:t>
      </w:r>
      <w:r w:rsidR="00930F28" w:rsidRPr="007A21C4">
        <w:rPr>
          <w:rFonts w:ascii="Times New Roman" w:hAnsi="Times New Roman"/>
          <w:sz w:val="24"/>
          <w:szCs w:val="24"/>
        </w:rPr>
        <w:t xml:space="preserve">paper </w:t>
      </w:r>
      <w:r w:rsidR="00A277E9" w:rsidRPr="007A21C4">
        <w:rPr>
          <w:rFonts w:ascii="Times New Roman" w:hAnsi="Times New Roman"/>
          <w:sz w:val="24"/>
          <w:szCs w:val="24"/>
        </w:rPr>
        <w:t xml:space="preserve">are drawn from </w:t>
      </w:r>
      <w:r w:rsidR="005A1C49" w:rsidRPr="007A21C4">
        <w:rPr>
          <w:rFonts w:ascii="Times New Roman" w:hAnsi="Times New Roman"/>
          <w:sz w:val="24"/>
          <w:szCs w:val="24"/>
        </w:rPr>
        <w:t>a</w:t>
      </w:r>
      <w:r w:rsidR="00CC6A4B" w:rsidRPr="007A21C4">
        <w:rPr>
          <w:rFonts w:ascii="Times New Roman" w:hAnsi="Times New Roman"/>
          <w:sz w:val="24"/>
          <w:szCs w:val="24"/>
        </w:rPr>
        <w:t xml:space="preserve"> </w:t>
      </w:r>
      <w:r w:rsidR="00A277E9" w:rsidRPr="007A21C4">
        <w:rPr>
          <w:rFonts w:ascii="Times New Roman" w:hAnsi="Times New Roman"/>
          <w:sz w:val="24"/>
          <w:szCs w:val="24"/>
        </w:rPr>
        <w:t>qualitative</w:t>
      </w:r>
      <w:r w:rsidR="00CC6A4B" w:rsidRPr="007A21C4">
        <w:rPr>
          <w:rFonts w:ascii="Times New Roman" w:hAnsi="Times New Roman"/>
          <w:sz w:val="24"/>
          <w:szCs w:val="24"/>
        </w:rPr>
        <w:t xml:space="preserve"> </w:t>
      </w:r>
      <w:r w:rsidR="000C2586" w:rsidRPr="007A21C4">
        <w:rPr>
          <w:rFonts w:ascii="Times New Roman" w:hAnsi="Times New Roman"/>
          <w:sz w:val="24"/>
          <w:szCs w:val="24"/>
        </w:rPr>
        <w:t xml:space="preserve">exploration of </w:t>
      </w:r>
      <w:r w:rsidR="00CC6A4B" w:rsidRPr="007A21C4">
        <w:rPr>
          <w:rFonts w:ascii="Times New Roman" w:hAnsi="Times New Roman"/>
          <w:sz w:val="24"/>
          <w:szCs w:val="24"/>
        </w:rPr>
        <w:t>NPA wo</w:t>
      </w:r>
      <w:r w:rsidR="0061511B" w:rsidRPr="007A21C4">
        <w:rPr>
          <w:rFonts w:ascii="Times New Roman" w:hAnsi="Times New Roman"/>
          <w:sz w:val="24"/>
          <w:szCs w:val="24"/>
        </w:rPr>
        <w:t xml:space="preserve">rkers </w:t>
      </w:r>
      <w:r w:rsidR="008D5500" w:rsidRPr="007A21C4">
        <w:rPr>
          <w:rFonts w:ascii="Times New Roman" w:hAnsi="Times New Roman"/>
          <w:sz w:val="24"/>
          <w:szCs w:val="24"/>
        </w:rPr>
        <w:t xml:space="preserve">employed </w:t>
      </w:r>
      <w:r w:rsidR="00B44E22" w:rsidRPr="007A21C4">
        <w:rPr>
          <w:rFonts w:ascii="Times New Roman" w:hAnsi="Times New Roman"/>
          <w:sz w:val="24"/>
          <w:szCs w:val="24"/>
        </w:rPr>
        <w:t>with</w:t>
      </w:r>
      <w:r w:rsidR="0061511B" w:rsidRPr="007A21C4">
        <w:rPr>
          <w:rFonts w:ascii="Times New Roman" w:hAnsi="Times New Roman"/>
          <w:sz w:val="24"/>
          <w:szCs w:val="24"/>
        </w:rPr>
        <w:t xml:space="preserve">in </w:t>
      </w:r>
      <w:r w:rsidR="0024497C" w:rsidRPr="007A21C4">
        <w:rPr>
          <w:rFonts w:ascii="Times New Roman" w:hAnsi="Times New Roman"/>
          <w:sz w:val="24"/>
          <w:szCs w:val="24"/>
        </w:rPr>
        <w:t xml:space="preserve">UK </w:t>
      </w:r>
      <w:r w:rsidR="008D5500" w:rsidRPr="007A21C4">
        <w:rPr>
          <w:rFonts w:ascii="Times New Roman" w:hAnsi="Times New Roman"/>
          <w:sz w:val="24"/>
          <w:szCs w:val="24"/>
        </w:rPr>
        <w:t>community mental health services</w:t>
      </w:r>
      <w:r w:rsidR="00CC6A4B" w:rsidRPr="007A21C4">
        <w:rPr>
          <w:rFonts w:ascii="Times New Roman" w:hAnsi="Times New Roman"/>
          <w:sz w:val="24"/>
          <w:szCs w:val="24"/>
        </w:rPr>
        <w:t xml:space="preserve">. </w:t>
      </w:r>
      <w:r w:rsidR="00E44F72" w:rsidRPr="007A21C4">
        <w:rPr>
          <w:rFonts w:ascii="Times New Roman" w:hAnsi="Times New Roman"/>
          <w:sz w:val="24"/>
          <w:szCs w:val="24"/>
        </w:rPr>
        <w:t xml:space="preserve">  Workers in </w:t>
      </w:r>
      <w:r w:rsidR="00D13059" w:rsidRPr="007A21C4">
        <w:rPr>
          <w:rFonts w:ascii="Times New Roman" w:hAnsi="Times New Roman"/>
          <w:sz w:val="24"/>
          <w:szCs w:val="24"/>
        </w:rPr>
        <w:t>six new</w:t>
      </w:r>
      <w:r w:rsidR="00BA6C5E" w:rsidRPr="007A21C4">
        <w:rPr>
          <w:rFonts w:ascii="Times New Roman" w:hAnsi="Times New Roman"/>
          <w:sz w:val="24"/>
          <w:szCs w:val="24"/>
        </w:rPr>
        <w:t xml:space="preserve"> roles were involved, and </w:t>
      </w:r>
      <w:r w:rsidR="00E44F72" w:rsidRPr="007A21C4">
        <w:rPr>
          <w:rFonts w:ascii="Times New Roman" w:hAnsi="Times New Roman"/>
          <w:sz w:val="24"/>
          <w:szCs w:val="24"/>
        </w:rPr>
        <w:t xml:space="preserve">descriptions of each of them are set out in Table </w:t>
      </w:r>
      <w:r w:rsidR="007D7BAC" w:rsidRPr="007A21C4">
        <w:rPr>
          <w:rFonts w:ascii="Times New Roman" w:hAnsi="Times New Roman"/>
          <w:sz w:val="24"/>
          <w:szCs w:val="24"/>
        </w:rPr>
        <w:t>2</w:t>
      </w:r>
      <w:r w:rsidR="00E44F72" w:rsidRPr="007A21C4">
        <w:rPr>
          <w:rFonts w:ascii="Times New Roman" w:hAnsi="Times New Roman"/>
          <w:sz w:val="24"/>
          <w:szCs w:val="24"/>
        </w:rPr>
        <w:t>.  These roles vary considerably in grade—in N</w:t>
      </w:r>
      <w:r w:rsidR="00D13059" w:rsidRPr="007A21C4">
        <w:rPr>
          <w:rFonts w:ascii="Times New Roman" w:hAnsi="Times New Roman"/>
          <w:sz w:val="24"/>
          <w:szCs w:val="24"/>
        </w:rPr>
        <w:t xml:space="preserve">ational Health Service (NHS) </w:t>
      </w:r>
      <w:r w:rsidR="00E44F72" w:rsidRPr="007A21C4">
        <w:rPr>
          <w:rFonts w:ascii="Times New Roman" w:hAnsi="Times New Roman"/>
          <w:sz w:val="24"/>
          <w:szCs w:val="24"/>
        </w:rPr>
        <w:t>terms</w:t>
      </w:r>
      <w:r w:rsidR="00BA6C5E" w:rsidRPr="007A21C4">
        <w:rPr>
          <w:rFonts w:ascii="Times New Roman" w:hAnsi="Times New Roman"/>
          <w:sz w:val="24"/>
          <w:szCs w:val="24"/>
        </w:rPr>
        <w:t>,</w:t>
      </w:r>
      <w:r w:rsidR="00E44F72" w:rsidRPr="007A21C4">
        <w:rPr>
          <w:rFonts w:ascii="Times New Roman" w:hAnsi="Times New Roman"/>
          <w:sz w:val="24"/>
          <w:szCs w:val="24"/>
        </w:rPr>
        <w:t xml:space="preserve"> from Band 3 to Band 6</w:t>
      </w:r>
      <w:r w:rsidR="00B11108" w:rsidRPr="007A21C4">
        <w:rPr>
          <w:rFonts w:ascii="Times New Roman" w:hAnsi="Times New Roman"/>
          <w:sz w:val="24"/>
          <w:szCs w:val="24"/>
        </w:rPr>
        <w:t xml:space="preserve">—and some might be </w:t>
      </w:r>
      <w:r w:rsidR="00E44F72" w:rsidRPr="007A21C4">
        <w:rPr>
          <w:rFonts w:ascii="Times New Roman" w:hAnsi="Times New Roman"/>
          <w:sz w:val="24"/>
          <w:szCs w:val="24"/>
        </w:rPr>
        <w:t>considered paraprof</w:t>
      </w:r>
      <w:r w:rsidR="00B11108" w:rsidRPr="007A21C4">
        <w:rPr>
          <w:rFonts w:ascii="Times New Roman" w:hAnsi="Times New Roman"/>
          <w:sz w:val="24"/>
          <w:szCs w:val="24"/>
        </w:rPr>
        <w:t xml:space="preserve">essional.  </w:t>
      </w:r>
      <w:r w:rsidR="007D7BAC" w:rsidRPr="007A21C4">
        <w:rPr>
          <w:rFonts w:ascii="Times New Roman" w:hAnsi="Times New Roman"/>
          <w:sz w:val="24"/>
          <w:szCs w:val="24"/>
        </w:rPr>
        <w:t>Some of those in these roles did see a long-term future in commun</w:t>
      </w:r>
      <w:r w:rsidR="00390C52" w:rsidRPr="007A21C4">
        <w:rPr>
          <w:rFonts w:ascii="Times New Roman" w:hAnsi="Times New Roman"/>
          <w:sz w:val="24"/>
          <w:szCs w:val="24"/>
        </w:rPr>
        <w:t xml:space="preserve">ity mental health services, but, for the most part, the NPA workers felt that they had, as one put it, ‘nowhere to go’.  ‘We come in as a [Band] 3,’ said one STR worker, ‘and that’s it, no matter what I do, no matter what training I do’.  Whatever constraints they felt themselves to be working under, </w:t>
      </w:r>
      <w:r w:rsidR="00B11108" w:rsidRPr="007A21C4">
        <w:rPr>
          <w:rFonts w:ascii="Times New Roman" w:hAnsi="Times New Roman"/>
          <w:sz w:val="24"/>
          <w:szCs w:val="24"/>
        </w:rPr>
        <w:t xml:space="preserve">their </w:t>
      </w:r>
      <w:r w:rsidR="00E44F72" w:rsidRPr="007A21C4">
        <w:rPr>
          <w:rFonts w:ascii="Times New Roman" w:hAnsi="Times New Roman"/>
          <w:sz w:val="24"/>
          <w:szCs w:val="24"/>
        </w:rPr>
        <w:t>lack of clear affiliation to any pre-existing, traditional mental health profession mean</w:t>
      </w:r>
      <w:r w:rsidR="00390C52" w:rsidRPr="007A21C4">
        <w:rPr>
          <w:rFonts w:ascii="Times New Roman" w:hAnsi="Times New Roman"/>
          <w:sz w:val="24"/>
          <w:szCs w:val="24"/>
        </w:rPr>
        <w:t>s</w:t>
      </w:r>
      <w:r w:rsidR="00E44F72" w:rsidRPr="007A21C4">
        <w:rPr>
          <w:rFonts w:ascii="Times New Roman" w:hAnsi="Times New Roman"/>
          <w:sz w:val="24"/>
          <w:szCs w:val="24"/>
        </w:rPr>
        <w:t xml:space="preserve"> that they can be considered </w:t>
      </w:r>
      <w:r w:rsidR="00B11108" w:rsidRPr="007A21C4">
        <w:rPr>
          <w:rFonts w:ascii="Times New Roman" w:hAnsi="Times New Roman"/>
          <w:sz w:val="24"/>
          <w:szCs w:val="24"/>
        </w:rPr>
        <w:t>as ‘NPA’ for the purposes of this study.</w:t>
      </w:r>
      <w:r w:rsidR="007D7BAC" w:rsidRPr="007A21C4">
        <w:rPr>
          <w:rFonts w:ascii="Times New Roman" w:hAnsi="Times New Roman"/>
          <w:sz w:val="24"/>
          <w:szCs w:val="24"/>
        </w:rPr>
        <w:t xml:space="preserve">  </w:t>
      </w:r>
    </w:p>
    <w:p w14:paraId="128D9410" w14:textId="2CBE8AE0" w:rsidR="00B370A6" w:rsidRPr="007A21C4" w:rsidRDefault="00E44F72" w:rsidP="00573AF4">
      <w:pPr>
        <w:rPr>
          <w:rFonts w:ascii="Times New Roman" w:hAnsi="Times New Roman"/>
          <w:sz w:val="24"/>
          <w:szCs w:val="24"/>
        </w:rPr>
      </w:pPr>
      <w:r w:rsidRPr="007A21C4">
        <w:rPr>
          <w:rFonts w:ascii="Times New Roman" w:hAnsi="Times New Roman"/>
          <w:sz w:val="24"/>
          <w:szCs w:val="24"/>
        </w:rPr>
        <w:t xml:space="preserve"> </w:t>
      </w:r>
    </w:p>
    <w:p w14:paraId="26E40A57" w14:textId="2304965A" w:rsidR="00E44F72" w:rsidRPr="007A21C4" w:rsidRDefault="00E44F72" w:rsidP="003730FD">
      <w:pPr>
        <w:jc w:val="center"/>
        <w:rPr>
          <w:rFonts w:ascii="Times New Roman" w:hAnsi="Times New Roman"/>
          <w:b/>
          <w:sz w:val="24"/>
          <w:szCs w:val="24"/>
        </w:rPr>
      </w:pPr>
      <w:r w:rsidRPr="007A21C4">
        <w:rPr>
          <w:rFonts w:ascii="Times New Roman" w:hAnsi="Times New Roman"/>
          <w:b/>
          <w:sz w:val="24"/>
          <w:szCs w:val="24"/>
        </w:rPr>
        <w:t>--------------------------------</w:t>
      </w:r>
    </w:p>
    <w:p w14:paraId="156D73EA" w14:textId="37F071BB" w:rsidR="00E44F72" w:rsidRPr="007A21C4" w:rsidRDefault="003C0512" w:rsidP="003730FD">
      <w:pPr>
        <w:jc w:val="center"/>
        <w:rPr>
          <w:rFonts w:ascii="Times New Roman" w:hAnsi="Times New Roman"/>
          <w:b/>
          <w:sz w:val="24"/>
          <w:szCs w:val="24"/>
        </w:rPr>
      </w:pPr>
      <w:r w:rsidRPr="007A21C4">
        <w:rPr>
          <w:rFonts w:ascii="Times New Roman" w:hAnsi="Times New Roman"/>
          <w:b/>
          <w:sz w:val="24"/>
          <w:szCs w:val="24"/>
        </w:rPr>
        <w:t xml:space="preserve">TABLE </w:t>
      </w:r>
      <w:r w:rsidR="006253E1" w:rsidRPr="007A21C4">
        <w:rPr>
          <w:rFonts w:ascii="Times New Roman" w:hAnsi="Times New Roman"/>
          <w:b/>
          <w:sz w:val="24"/>
          <w:szCs w:val="24"/>
        </w:rPr>
        <w:t>2</w:t>
      </w:r>
      <w:r w:rsidR="00E44F72" w:rsidRPr="007A21C4">
        <w:rPr>
          <w:rFonts w:ascii="Times New Roman" w:hAnsi="Times New Roman"/>
          <w:b/>
          <w:sz w:val="24"/>
          <w:szCs w:val="24"/>
        </w:rPr>
        <w:t xml:space="preserve"> about here</w:t>
      </w:r>
    </w:p>
    <w:p w14:paraId="19C32671" w14:textId="05373A30" w:rsidR="00E44F72" w:rsidRPr="007A21C4" w:rsidRDefault="00E44F72" w:rsidP="003730FD">
      <w:pPr>
        <w:jc w:val="center"/>
        <w:rPr>
          <w:rFonts w:ascii="Times New Roman" w:hAnsi="Times New Roman"/>
          <w:sz w:val="24"/>
          <w:szCs w:val="24"/>
        </w:rPr>
      </w:pPr>
      <w:r w:rsidRPr="007A21C4">
        <w:rPr>
          <w:rFonts w:ascii="Times New Roman" w:hAnsi="Times New Roman"/>
          <w:b/>
          <w:sz w:val="24"/>
          <w:szCs w:val="24"/>
        </w:rPr>
        <w:t>--------------------------------</w:t>
      </w:r>
    </w:p>
    <w:p w14:paraId="16952B2D" w14:textId="77777777" w:rsidR="00B11108" w:rsidRPr="007A21C4" w:rsidRDefault="00B11108" w:rsidP="003730FD">
      <w:pPr>
        <w:jc w:val="center"/>
        <w:rPr>
          <w:rFonts w:ascii="Times New Roman" w:hAnsi="Times New Roman"/>
          <w:sz w:val="24"/>
          <w:szCs w:val="24"/>
        </w:rPr>
      </w:pPr>
    </w:p>
    <w:p w14:paraId="6075B8C3" w14:textId="0D51B9E7" w:rsidR="00D13059" w:rsidRPr="007A21C4" w:rsidRDefault="00BA6C5E" w:rsidP="004951D8">
      <w:pPr>
        <w:ind w:firstLine="720"/>
        <w:rPr>
          <w:rFonts w:ascii="Times New Roman" w:hAnsi="Times New Roman"/>
          <w:sz w:val="24"/>
          <w:szCs w:val="24"/>
        </w:rPr>
      </w:pPr>
      <w:r w:rsidRPr="007A21C4">
        <w:rPr>
          <w:rFonts w:ascii="Times New Roman" w:hAnsi="Times New Roman"/>
          <w:sz w:val="24"/>
          <w:szCs w:val="24"/>
        </w:rPr>
        <w:t>Research p</w:t>
      </w:r>
      <w:r w:rsidR="00EF295C" w:rsidRPr="007A21C4">
        <w:rPr>
          <w:rFonts w:ascii="Times New Roman" w:hAnsi="Times New Roman"/>
          <w:sz w:val="24"/>
          <w:szCs w:val="24"/>
        </w:rPr>
        <w:t xml:space="preserve">articipants </w:t>
      </w:r>
      <w:r w:rsidR="00B32F56" w:rsidRPr="007A21C4">
        <w:rPr>
          <w:rFonts w:ascii="Times New Roman" w:hAnsi="Times New Roman"/>
          <w:sz w:val="24"/>
          <w:szCs w:val="24"/>
        </w:rPr>
        <w:t xml:space="preserve">were </w:t>
      </w:r>
      <w:r w:rsidR="00CB7143" w:rsidRPr="007A21C4">
        <w:rPr>
          <w:rFonts w:ascii="Times New Roman" w:hAnsi="Times New Roman"/>
          <w:sz w:val="24"/>
          <w:szCs w:val="24"/>
        </w:rPr>
        <w:t>drawn from with</w:t>
      </w:r>
      <w:r w:rsidR="00B32F56" w:rsidRPr="007A21C4">
        <w:rPr>
          <w:rFonts w:ascii="Times New Roman" w:hAnsi="Times New Roman"/>
          <w:sz w:val="24"/>
          <w:szCs w:val="24"/>
        </w:rPr>
        <w:t>in the geographic</w:t>
      </w:r>
      <w:r w:rsidR="00637090" w:rsidRPr="007A21C4">
        <w:rPr>
          <w:rFonts w:ascii="Times New Roman" w:hAnsi="Times New Roman"/>
          <w:sz w:val="24"/>
          <w:szCs w:val="24"/>
        </w:rPr>
        <w:t>al boundaries of one large NHS Mental Health Foundation T</w:t>
      </w:r>
      <w:r w:rsidR="00B32F56" w:rsidRPr="007A21C4">
        <w:rPr>
          <w:rFonts w:ascii="Times New Roman" w:hAnsi="Times New Roman"/>
          <w:sz w:val="24"/>
          <w:szCs w:val="24"/>
        </w:rPr>
        <w:t>rust in the</w:t>
      </w:r>
      <w:r w:rsidR="00996EEC" w:rsidRPr="007A21C4">
        <w:rPr>
          <w:rFonts w:ascii="Times New Roman" w:hAnsi="Times New Roman"/>
          <w:sz w:val="24"/>
          <w:szCs w:val="24"/>
        </w:rPr>
        <w:t xml:space="preserve"> north</w:t>
      </w:r>
      <w:r w:rsidR="00B32F56" w:rsidRPr="007A21C4">
        <w:rPr>
          <w:rFonts w:ascii="Times New Roman" w:hAnsi="Times New Roman"/>
          <w:sz w:val="24"/>
          <w:szCs w:val="24"/>
        </w:rPr>
        <w:t xml:space="preserve"> of England.</w:t>
      </w:r>
      <w:r w:rsidR="00F24204" w:rsidRPr="007A21C4">
        <w:rPr>
          <w:rFonts w:ascii="Times New Roman" w:hAnsi="Times New Roman"/>
          <w:sz w:val="24"/>
          <w:szCs w:val="24"/>
        </w:rPr>
        <w:t xml:space="preserve"> </w:t>
      </w:r>
      <w:r w:rsidR="006B109A" w:rsidRPr="007A21C4">
        <w:rPr>
          <w:rFonts w:ascii="Times New Roman" w:hAnsi="Times New Roman"/>
          <w:sz w:val="24"/>
          <w:szCs w:val="24"/>
        </w:rPr>
        <w:t xml:space="preserve"> </w:t>
      </w:r>
      <w:r w:rsidR="0019020D" w:rsidRPr="007A21C4">
        <w:rPr>
          <w:rFonts w:ascii="Times New Roman" w:hAnsi="Times New Roman"/>
          <w:sz w:val="24"/>
          <w:szCs w:val="24"/>
        </w:rPr>
        <w:t>A purposive sampling strategy was undertaken, the inclusion criteri</w:t>
      </w:r>
      <w:r w:rsidR="00CC2628" w:rsidRPr="007A21C4">
        <w:rPr>
          <w:rFonts w:ascii="Times New Roman" w:hAnsi="Times New Roman"/>
          <w:sz w:val="24"/>
          <w:szCs w:val="24"/>
        </w:rPr>
        <w:t>on</w:t>
      </w:r>
      <w:r w:rsidR="0019020D" w:rsidRPr="007A21C4">
        <w:rPr>
          <w:rFonts w:ascii="Times New Roman" w:hAnsi="Times New Roman"/>
          <w:sz w:val="24"/>
          <w:szCs w:val="24"/>
        </w:rPr>
        <w:t xml:space="preserve"> being employment in any non</w:t>
      </w:r>
      <w:r w:rsidR="0019020D" w:rsidRPr="007A21C4">
        <w:rPr>
          <w:rFonts w:ascii="Times New Roman" w:hAnsi="Times New Roman"/>
          <w:sz w:val="24"/>
          <w:szCs w:val="24"/>
        </w:rPr>
        <w:noBreakHyphen/>
        <w:t xml:space="preserve">professionally affiliated role within community mental health services. </w:t>
      </w:r>
      <w:r w:rsidR="00E17A2D" w:rsidRPr="007A21C4">
        <w:rPr>
          <w:rFonts w:ascii="Times New Roman" w:hAnsi="Times New Roman"/>
          <w:sz w:val="24"/>
          <w:szCs w:val="24"/>
        </w:rPr>
        <w:t xml:space="preserve">Provision in this geographical area is divided between a number of bodies, and </w:t>
      </w:r>
      <w:r w:rsidR="00A11FFD" w:rsidRPr="007A21C4">
        <w:rPr>
          <w:rFonts w:ascii="Times New Roman" w:hAnsi="Times New Roman"/>
          <w:sz w:val="24"/>
          <w:szCs w:val="24"/>
        </w:rPr>
        <w:t>participants</w:t>
      </w:r>
      <w:r w:rsidR="00B11108" w:rsidRPr="007A21C4">
        <w:rPr>
          <w:rFonts w:ascii="Times New Roman" w:hAnsi="Times New Roman"/>
          <w:sz w:val="24"/>
          <w:szCs w:val="24"/>
        </w:rPr>
        <w:t xml:space="preserve"> were drawn from three main service providers.    </w:t>
      </w:r>
      <w:r w:rsidR="003E0FBD" w:rsidRPr="007A21C4">
        <w:rPr>
          <w:rFonts w:ascii="Times New Roman" w:hAnsi="Times New Roman"/>
          <w:sz w:val="24"/>
          <w:szCs w:val="24"/>
        </w:rPr>
        <w:t xml:space="preserve">Within these bodies, NPAs worked as part of teams.  These </w:t>
      </w:r>
      <w:r w:rsidR="00A11FFD" w:rsidRPr="007A21C4">
        <w:rPr>
          <w:rFonts w:ascii="Times New Roman" w:hAnsi="Times New Roman"/>
          <w:sz w:val="24"/>
          <w:szCs w:val="24"/>
        </w:rPr>
        <w:t>were of</w:t>
      </w:r>
      <w:r w:rsidR="003E0FBD" w:rsidRPr="007A21C4">
        <w:rPr>
          <w:rFonts w:ascii="Times New Roman" w:hAnsi="Times New Roman"/>
          <w:sz w:val="24"/>
          <w:szCs w:val="24"/>
        </w:rPr>
        <w:t xml:space="preserve"> two basic forms: uni-disciplinary, where the team is made up of a particular type of NPA worker</w:t>
      </w:r>
      <w:r w:rsidR="00D63F68" w:rsidRPr="007A21C4">
        <w:rPr>
          <w:rFonts w:ascii="Times New Roman" w:hAnsi="Times New Roman"/>
          <w:sz w:val="24"/>
          <w:szCs w:val="24"/>
        </w:rPr>
        <w:t>;</w:t>
      </w:r>
      <w:r w:rsidR="003E0FBD" w:rsidRPr="007A21C4">
        <w:rPr>
          <w:rFonts w:ascii="Times New Roman" w:hAnsi="Times New Roman"/>
          <w:sz w:val="24"/>
          <w:szCs w:val="24"/>
        </w:rPr>
        <w:t xml:space="preserve"> and multi-disciplinary, where the team is made up of both NPA workers and their professional colleagues.</w:t>
      </w:r>
      <w:r w:rsidR="00D13059" w:rsidRPr="007A21C4">
        <w:rPr>
          <w:rFonts w:ascii="Times New Roman" w:hAnsi="Times New Roman"/>
          <w:sz w:val="24"/>
          <w:szCs w:val="24"/>
        </w:rPr>
        <w:t xml:space="preserve"> While nominally a member of a team, each NPA had their own responsibility for the service users</w:t>
      </w:r>
      <w:r w:rsidR="00D63F68" w:rsidRPr="007A21C4">
        <w:rPr>
          <w:rFonts w:ascii="Times New Roman" w:hAnsi="Times New Roman"/>
          <w:sz w:val="24"/>
          <w:szCs w:val="24"/>
        </w:rPr>
        <w:t xml:space="preserve"> referred to them as part of the team’s allocation of work.</w:t>
      </w:r>
    </w:p>
    <w:p w14:paraId="343762F9" w14:textId="01C3BCA8" w:rsidR="00930F2E" w:rsidRPr="007A21C4" w:rsidRDefault="003E0FBD" w:rsidP="00C23504">
      <w:pPr>
        <w:ind w:firstLine="720"/>
        <w:rPr>
          <w:rFonts w:ascii="Times New Roman" w:eastAsiaTheme="minorHAnsi" w:hAnsi="Times New Roman"/>
          <w:sz w:val="24"/>
        </w:rPr>
      </w:pPr>
      <w:r w:rsidRPr="007A21C4">
        <w:rPr>
          <w:rFonts w:ascii="Times New Roman" w:hAnsi="Times New Roman"/>
          <w:sz w:val="24"/>
          <w:szCs w:val="24"/>
        </w:rPr>
        <w:t xml:space="preserve">In all, </w:t>
      </w:r>
      <w:r w:rsidR="0019020D" w:rsidRPr="007A21C4">
        <w:rPr>
          <w:rFonts w:ascii="Times New Roman" w:hAnsi="Times New Roman"/>
          <w:sz w:val="24"/>
          <w:szCs w:val="24"/>
        </w:rPr>
        <w:t>37 interviews</w:t>
      </w:r>
      <w:r w:rsidR="00B11108" w:rsidRPr="007A21C4">
        <w:rPr>
          <w:rFonts w:ascii="Times New Roman" w:hAnsi="Times New Roman"/>
          <w:sz w:val="24"/>
          <w:szCs w:val="24"/>
        </w:rPr>
        <w:t xml:space="preserve"> were undertaken</w:t>
      </w:r>
      <w:r w:rsidR="0019020D" w:rsidRPr="007A21C4">
        <w:rPr>
          <w:rFonts w:ascii="Times New Roman" w:hAnsi="Times New Roman"/>
          <w:sz w:val="24"/>
          <w:szCs w:val="24"/>
        </w:rPr>
        <w:t xml:space="preserve">: 32 with NPA workers and 5 with managers.  </w:t>
      </w:r>
      <w:r w:rsidR="00B11108" w:rsidRPr="007A21C4">
        <w:rPr>
          <w:rFonts w:ascii="Times New Roman" w:hAnsi="Times New Roman"/>
          <w:sz w:val="24"/>
          <w:szCs w:val="24"/>
        </w:rPr>
        <w:t xml:space="preserve">The breakdown of the interviews by role and research site is provided in Table </w:t>
      </w:r>
      <w:r w:rsidR="007D7BAC" w:rsidRPr="007A21C4">
        <w:rPr>
          <w:rFonts w:ascii="Times New Roman" w:hAnsi="Times New Roman"/>
          <w:sz w:val="24"/>
          <w:szCs w:val="24"/>
        </w:rPr>
        <w:t>3</w:t>
      </w:r>
      <w:r w:rsidR="007A21C4">
        <w:rPr>
          <w:rFonts w:ascii="Times New Roman" w:hAnsi="Times New Roman"/>
          <w:sz w:val="24"/>
          <w:szCs w:val="24"/>
        </w:rPr>
        <w:t>, from which it can be seen that Site 2 was the least well represented of the three research sites</w:t>
      </w:r>
      <w:r w:rsidR="00B11108" w:rsidRPr="007A21C4">
        <w:rPr>
          <w:rFonts w:ascii="Times New Roman" w:hAnsi="Times New Roman"/>
          <w:sz w:val="24"/>
          <w:szCs w:val="24"/>
        </w:rPr>
        <w:t xml:space="preserve">.  </w:t>
      </w:r>
      <w:r w:rsidR="00D63F68" w:rsidRPr="007A21C4">
        <w:rPr>
          <w:rFonts w:ascii="Times New Roman" w:hAnsi="Times New Roman"/>
          <w:sz w:val="24"/>
          <w:szCs w:val="24"/>
        </w:rPr>
        <w:t xml:space="preserve"> </w:t>
      </w:r>
      <w:r w:rsidR="001D5833" w:rsidRPr="007A21C4">
        <w:rPr>
          <w:rFonts w:ascii="Times New Roman" w:eastAsiaTheme="minorHAnsi" w:hAnsi="Times New Roman"/>
          <w:sz w:val="24"/>
        </w:rPr>
        <w:t xml:space="preserve">Data were collected on the gender, age and aspirations of the NPA workers.  Of the 32 interviewed, </w:t>
      </w:r>
      <w:r w:rsidR="00930F2E" w:rsidRPr="007A21C4">
        <w:rPr>
          <w:rFonts w:ascii="Times New Roman" w:eastAsiaTheme="minorHAnsi" w:hAnsi="Times New Roman"/>
          <w:sz w:val="24"/>
        </w:rPr>
        <w:t xml:space="preserve">21 </w:t>
      </w:r>
      <w:r w:rsidR="001D5833" w:rsidRPr="007A21C4">
        <w:rPr>
          <w:rFonts w:ascii="Times New Roman" w:eastAsiaTheme="minorHAnsi" w:hAnsi="Times New Roman"/>
          <w:sz w:val="24"/>
        </w:rPr>
        <w:t xml:space="preserve">were </w:t>
      </w:r>
      <w:r w:rsidR="00930F2E" w:rsidRPr="007A21C4">
        <w:rPr>
          <w:rFonts w:ascii="Times New Roman" w:eastAsiaTheme="minorHAnsi" w:hAnsi="Times New Roman"/>
          <w:sz w:val="24"/>
        </w:rPr>
        <w:t>females and 11 males</w:t>
      </w:r>
      <w:r w:rsidR="001D5833" w:rsidRPr="007A21C4">
        <w:rPr>
          <w:rFonts w:ascii="Times New Roman" w:eastAsiaTheme="minorHAnsi" w:hAnsi="Times New Roman"/>
          <w:sz w:val="24"/>
        </w:rPr>
        <w:t xml:space="preserve">.  On the basis of </w:t>
      </w:r>
      <w:r w:rsidR="00246D19" w:rsidRPr="007A21C4">
        <w:rPr>
          <w:rFonts w:ascii="Times New Roman" w:eastAsiaTheme="minorHAnsi" w:hAnsi="Times New Roman"/>
          <w:sz w:val="24"/>
        </w:rPr>
        <w:t>their description of their work experience, it was estimated that interviewees varied in age between their mid-twenties and late-fifties, with around half of the NPA workers being towards the upper end of this age-range.  T</w:t>
      </w:r>
      <w:r w:rsidR="00930F2E" w:rsidRPr="007A21C4">
        <w:rPr>
          <w:rFonts w:ascii="Times New Roman" w:eastAsiaTheme="minorHAnsi" w:hAnsi="Times New Roman"/>
          <w:sz w:val="24"/>
        </w:rPr>
        <w:t xml:space="preserve">hose employed in </w:t>
      </w:r>
      <w:r w:rsidR="00246D19" w:rsidRPr="007A21C4">
        <w:rPr>
          <w:rFonts w:ascii="Times New Roman" w:eastAsiaTheme="minorHAnsi" w:hAnsi="Times New Roman"/>
          <w:sz w:val="24"/>
        </w:rPr>
        <w:t>the lower-</w:t>
      </w:r>
      <w:r w:rsidR="00930F2E" w:rsidRPr="007A21C4">
        <w:rPr>
          <w:rFonts w:ascii="Times New Roman" w:eastAsiaTheme="minorHAnsi" w:hAnsi="Times New Roman"/>
          <w:sz w:val="24"/>
        </w:rPr>
        <w:t xml:space="preserve">paid support roles </w:t>
      </w:r>
      <w:r w:rsidR="00246D19" w:rsidRPr="007A21C4">
        <w:rPr>
          <w:rFonts w:ascii="Times New Roman" w:eastAsiaTheme="minorHAnsi" w:hAnsi="Times New Roman"/>
          <w:sz w:val="24"/>
        </w:rPr>
        <w:t xml:space="preserve">(eg STRs) were on average </w:t>
      </w:r>
      <w:r w:rsidR="00930F2E" w:rsidRPr="007A21C4">
        <w:rPr>
          <w:rFonts w:ascii="Times New Roman" w:eastAsiaTheme="minorHAnsi" w:hAnsi="Times New Roman"/>
          <w:sz w:val="24"/>
        </w:rPr>
        <w:t xml:space="preserve">older than their counterparts in graduate roles such as </w:t>
      </w:r>
      <w:r w:rsidR="00D63F68" w:rsidRPr="007A21C4">
        <w:rPr>
          <w:rFonts w:ascii="Times New Roman" w:eastAsiaTheme="minorHAnsi" w:hAnsi="Times New Roman"/>
          <w:sz w:val="24"/>
        </w:rPr>
        <w:t xml:space="preserve">Graduate Mental Health Worker (GMHW) </w:t>
      </w:r>
      <w:r w:rsidR="00930F2E" w:rsidRPr="007A21C4">
        <w:rPr>
          <w:rFonts w:ascii="Times New Roman" w:eastAsiaTheme="minorHAnsi" w:hAnsi="Times New Roman"/>
          <w:sz w:val="24"/>
        </w:rPr>
        <w:t xml:space="preserve">and </w:t>
      </w:r>
      <w:r w:rsidR="00D63F68" w:rsidRPr="007A21C4">
        <w:rPr>
          <w:rFonts w:ascii="Times New Roman" w:eastAsiaTheme="minorHAnsi" w:hAnsi="Times New Roman"/>
          <w:sz w:val="24"/>
        </w:rPr>
        <w:t>Psychological Wellbeing Practitioner (</w:t>
      </w:r>
      <w:r w:rsidR="00930F2E" w:rsidRPr="007A21C4">
        <w:rPr>
          <w:rFonts w:ascii="Times New Roman" w:eastAsiaTheme="minorHAnsi" w:hAnsi="Times New Roman"/>
          <w:sz w:val="24"/>
        </w:rPr>
        <w:t>PWP</w:t>
      </w:r>
      <w:r w:rsidR="00D63F68" w:rsidRPr="007A21C4">
        <w:rPr>
          <w:rFonts w:ascii="Times New Roman" w:eastAsiaTheme="minorHAnsi" w:hAnsi="Times New Roman"/>
          <w:sz w:val="24"/>
        </w:rPr>
        <w:t>)</w:t>
      </w:r>
      <w:r w:rsidR="00930F2E" w:rsidRPr="007A21C4">
        <w:rPr>
          <w:rFonts w:ascii="Times New Roman" w:eastAsiaTheme="minorHAnsi" w:hAnsi="Times New Roman"/>
          <w:sz w:val="24"/>
        </w:rPr>
        <w:t xml:space="preserve">. </w:t>
      </w:r>
      <w:r w:rsidR="00246D19" w:rsidRPr="007A21C4">
        <w:rPr>
          <w:rFonts w:ascii="Times New Roman" w:eastAsiaTheme="minorHAnsi" w:hAnsi="Times New Roman"/>
          <w:sz w:val="24"/>
        </w:rPr>
        <w:t xml:space="preserve">Those in the highest-paid roles, </w:t>
      </w:r>
      <w:r w:rsidR="00D63F68" w:rsidRPr="007A21C4">
        <w:rPr>
          <w:rFonts w:ascii="Times New Roman" w:eastAsiaTheme="minorHAnsi" w:hAnsi="Times New Roman"/>
          <w:sz w:val="24"/>
        </w:rPr>
        <w:t>Community Development Workers (</w:t>
      </w:r>
      <w:r w:rsidR="00930F2E" w:rsidRPr="007A21C4">
        <w:rPr>
          <w:rFonts w:ascii="Times New Roman" w:eastAsiaTheme="minorHAnsi" w:hAnsi="Times New Roman"/>
          <w:sz w:val="24"/>
        </w:rPr>
        <w:t>CDWs</w:t>
      </w:r>
      <w:r w:rsidR="00D63F68" w:rsidRPr="007A21C4">
        <w:rPr>
          <w:rFonts w:ascii="Times New Roman" w:eastAsiaTheme="minorHAnsi" w:hAnsi="Times New Roman"/>
          <w:sz w:val="24"/>
        </w:rPr>
        <w:t>)</w:t>
      </w:r>
      <w:r w:rsidR="00930F2E" w:rsidRPr="007A21C4">
        <w:rPr>
          <w:rFonts w:ascii="Times New Roman" w:eastAsiaTheme="minorHAnsi" w:hAnsi="Times New Roman"/>
          <w:sz w:val="24"/>
        </w:rPr>
        <w:t xml:space="preserve"> and </w:t>
      </w:r>
      <w:r w:rsidR="00D63F68" w:rsidRPr="007A21C4">
        <w:rPr>
          <w:rFonts w:ascii="Times New Roman" w:eastAsiaTheme="minorHAnsi" w:hAnsi="Times New Roman"/>
          <w:sz w:val="24"/>
        </w:rPr>
        <w:t>H</w:t>
      </w:r>
      <w:r w:rsidR="00930F2E" w:rsidRPr="007A21C4">
        <w:rPr>
          <w:rFonts w:ascii="Times New Roman" w:eastAsiaTheme="minorHAnsi" w:hAnsi="Times New Roman"/>
          <w:sz w:val="24"/>
        </w:rPr>
        <w:t xml:space="preserve">igh </w:t>
      </w:r>
      <w:r w:rsidR="00D63F68" w:rsidRPr="007A21C4">
        <w:rPr>
          <w:rFonts w:ascii="Times New Roman" w:eastAsiaTheme="minorHAnsi" w:hAnsi="Times New Roman"/>
          <w:sz w:val="24"/>
        </w:rPr>
        <w:t>I</w:t>
      </w:r>
      <w:r w:rsidR="00930F2E" w:rsidRPr="007A21C4">
        <w:rPr>
          <w:rFonts w:ascii="Times New Roman" w:eastAsiaTheme="minorHAnsi" w:hAnsi="Times New Roman"/>
          <w:sz w:val="24"/>
        </w:rPr>
        <w:t xml:space="preserve">ntensity </w:t>
      </w:r>
      <w:r w:rsidR="00D63F68" w:rsidRPr="007A21C4">
        <w:rPr>
          <w:rFonts w:ascii="Times New Roman" w:eastAsiaTheme="minorHAnsi" w:hAnsi="Times New Roman"/>
          <w:sz w:val="24"/>
        </w:rPr>
        <w:t>W</w:t>
      </w:r>
      <w:r w:rsidR="00930F2E" w:rsidRPr="007A21C4">
        <w:rPr>
          <w:rFonts w:ascii="Times New Roman" w:eastAsiaTheme="minorHAnsi" w:hAnsi="Times New Roman"/>
          <w:sz w:val="24"/>
        </w:rPr>
        <w:t>orkers</w:t>
      </w:r>
      <w:r w:rsidR="00D63F68" w:rsidRPr="007A21C4">
        <w:rPr>
          <w:rFonts w:ascii="Times New Roman" w:eastAsiaTheme="minorHAnsi" w:hAnsi="Times New Roman"/>
          <w:sz w:val="24"/>
        </w:rPr>
        <w:t xml:space="preserve"> (HIW)</w:t>
      </w:r>
      <w:r w:rsidR="00246D19" w:rsidRPr="007A21C4">
        <w:rPr>
          <w:rFonts w:ascii="Times New Roman" w:eastAsiaTheme="minorHAnsi" w:hAnsi="Times New Roman"/>
          <w:sz w:val="24"/>
        </w:rPr>
        <w:t xml:space="preserve">, tended to fall around the middle of the overall age range.  </w:t>
      </w:r>
      <w:r w:rsidR="00F23A16" w:rsidRPr="007A21C4">
        <w:rPr>
          <w:rFonts w:ascii="Times New Roman" w:eastAsiaTheme="minorHAnsi" w:hAnsi="Times New Roman"/>
          <w:sz w:val="24"/>
        </w:rPr>
        <w:t xml:space="preserve">The differences in age </w:t>
      </w:r>
      <w:r w:rsidR="00A11FFD" w:rsidRPr="007A21C4">
        <w:rPr>
          <w:rFonts w:ascii="Times New Roman" w:eastAsiaTheme="minorHAnsi" w:hAnsi="Times New Roman"/>
          <w:sz w:val="24"/>
        </w:rPr>
        <w:t>distributions</w:t>
      </w:r>
      <w:r w:rsidR="00F23A16" w:rsidRPr="007A21C4">
        <w:rPr>
          <w:rFonts w:ascii="Times New Roman" w:eastAsiaTheme="minorHAnsi" w:hAnsi="Times New Roman"/>
          <w:sz w:val="24"/>
        </w:rPr>
        <w:t xml:space="preserve"> between the different roles </w:t>
      </w:r>
      <w:r w:rsidR="00D63F68" w:rsidRPr="007A21C4">
        <w:rPr>
          <w:rFonts w:ascii="Times New Roman" w:eastAsiaTheme="minorHAnsi" w:hAnsi="Times New Roman"/>
          <w:sz w:val="24"/>
        </w:rPr>
        <w:t xml:space="preserve">in some degree </w:t>
      </w:r>
      <w:r w:rsidR="00F23A16" w:rsidRPr="007A21C4">
        <w:rPr>
          <w:rFonts w:ascii="Times New Roman" w:eastAsiaTheme="minorHAnsi" w:hAnsi="Times New Roman"/>
          <w:sz w:val="24"/>
        </w:rPr>
        <w:t>reflected differences in background and experience.  On the whole, those in ‘brief intervention’ roles</w:t>
      </w:r>
      <w:r w:rsidR="00D63F68" w:rsidRPr="007A21C4">
        <w:rPr>
          <w:rFonts w:ascii="Times New Roman" w:eastAsiaTheme="minorHAnsi" w:hAnsi="Times New Roman"/>
          <w:sz w:val="24"/>
        </w:rPr>
        <w:t>,</w:t>
      </w:r>
      <w:r w:rsidR="00F23A16" w:rsidRPr="007A21C4">
        <w:rPr>
          <w:rFonts w:ascii="Times New Roman" w:eastAsiaTheme="minorHAnsi" w:hAnsi="Times New Roman"/>
          <w:sz w:val="24"/>
        </w:rPr>
        <w:t xml:space="preserve"> such </w:t>
      </w:r>
      <w:r w:rsidR="00D63F68" w:rsidRPr="007A21C4">
        <w:rPr>
          <w:rFonts w:ascii="Times New Roman" w:eastAsiaTheme="minorHAnsi" w:hAnsi="Times New Roman"/>
          <w:sz w:val="24"/>
        </w:rPr>
        <w:t xml:space="preserve">the </w:t>
      </w:r>
      <w:r w:rsidR="00F23A16" w:rsidRPr="007A21C4">
        <w:rPr>
          <w:rFonts w:ascii="Times New Roman" w:eastAsiaTheme="minorHAnsi" w:hAnsi="Times New Roman"/>
          <w:sz w:val="24"/>
        </w:rPr>
        <w:t xml:space="preserve">GMHW and </w:t>
      </w:r>
      <w:r w:rsidR="00D63F68" w:rsidRPr="007A21C4">
        <w:rPr>
          <w:rFonts w:ascii="Times New Roman" w:eastAsiaTheme="minorHAnsi" w:hAnsi="Times New Roman"/>
          <w:sz w:val="24"/>
        </w:rPr>
        <w:t xml:space="preserve">the PWP, </w:t>
      </w:r>
      <w:r w:rsidR="00F23A16" w:rsidRPr="007A21C4">
        <w:rPr>
          <w:rFonts w:ascii="Times New Roman" w:eastAsiaTheme="minorHAnsi" w:hAnsi="Times New Roman"/>
          <w:sz w:val="24"/>
        </w:rPr>
        <w:t>tended to have higher-level educational qualifications but lower levels of career and life experience than those in other roles.</w:t>
      </w:r>
    </w:p>
    <w:p w14:paraId="534610A8" w14:textId="77777777" w:rsidR="00D63F68" w:rsidRPr="007A21C4" w:rsidRDefault="00D63F68" w:rsidP="00D63F68">
      <w:pPr>
        <w:rPr>
          <w:rFonts w:ascii="Times New Roman" w:hAnsi="Times New Roman"/>
          <w:sz w:val="24"/>
          <w:szCs w:val="24"/>
        </w:rPr>
      </w:pPr>
    </w:p>
    <w:p w14:paraId="41F9E542" w14:textId="77777777" w:rsidR="00D63F68" w:rsidRPr="007A21C4" w:rsidRDefault="00D63F68" w:rsidP="00D63F68">
      <w:pPr>
        <w:keepNext/>
        <w:jc w:val="center"/>
        <w:rPr>
          <w:rFonts w:ascii="Times New Roman" w:hAnsi="Times New Roman"/>
          <w:b/>
          <w:sz w:val="24"/>
          <w:szCs w:val="24"/>
        </w:rPr>
      </w:pPr>
      <w:r w:rsidRPr="007A21C4">
        <w:rPr>
          <w:rFonts w:ascii="Times New Roman" w:hAnsi="Times New Roman"/>
          <w:b/>
          <w:sz w:val="24"/>
          <w:szCs w:val="24"/>
        </w:rPr>
        <w:t>--------------------------------</w:t>
      </w:r>
    </w:p>
    <w:p w14:paraId="2ADCE1DB" w14:textId="672A25B8" w:rsidR="00D63F68" w:rsidRPr="007A21C4" w:rsidRDefault="00D63F68" w:rsidP="00D63F68">
      <w:pPr>
        <w:keepNext/>
        <w:jc w:val="center"/>
        <w:rPr>
          <w:rFonts w:ascii="Times New Roman" w:hAnsi="Times New Roman"/>
          <w:b/>
          <w:sz w:val="24"/>
          <w:szCs w:val="24"/>
        </w:rPr>
      </w:pPr>
      <w:r w:rsidRPr="007A21C4">
        <w:rPr>
          <w:rFonts w:ascii="Times New Roman" w:hAnsi="Times New Roman"/>
          <w:b/>
          <w:sz w:val="24"/>
          <w:szCs w:val="24"/>
        </w:rPr>
        <w:t xml:space="preserve">TABLE </w:t>
      </w:r>
      <w:r w:rsidR="006253E1" w:rsidRPr="007A21C4">
        <w:rPr>
          <w:rFonts w:ascii="Times New Roman" w:hAnsi="Times New Roman"/>
          <w:b/>
          <w:sz w:val="24"/>
          <w:szCs w:val="24"/>
        </w:rPr>
        <w:t>3</w:t>
      </w:r>
      <w:r w:rsidRPr="007A21C4">
        <w:rPr>
          <w:rFonts w:ascii="Times New Roman" w:hAnsi="Times New Roman"/>
          <w:b/>
          <w:sz w:val="24"/>
          <w:szCs w:val="24"/>
        </w:rPr>
        <w:t xml:space="preserve"> about here</w:t>
      </w:r>
    </w:p>
    <w:p w14:paraId="76D14FF8" w14:textId="77777777" w:rsidR="00D63F68" w:rsidRPr="007A21C4" w:rsidRDefault="00D63F68" w:rsidP="00D63F68">
      <w:pPr>
        <w:jc w:val="center"/>
        <w:rPr>
          <w:rFonts w:ascii="Times New Roman" w:hAnsi="Times New Roman"/>
          <w:b/>
          <w:sz w:val="24"/>
          <w:szCs w:val="24"/>
        </w:rPr>
      </w:pPr>
      <w:r w:rsidRPr="007A21C4">
        <w:rPr>
          <w:rFonts w:ascii="Times New Roman" w:hAnsi="Times New Roman"/>
          <w:b/>
          <w:sz w:val="24"/>
          <w:szCs w:val="24"/>
        </w:rPr>
        <w:t>--------------------------------</w:t>
      </w:r>
    </w:p>
    <w:p w14:paraId="3F15C791" w14:textId="77777777" w:rsidR="00845F6E" w:rsidRPr="007A21C4" w:rsidRDefault="00845F6E" w:rsidP="003730FD">
      <w:pPr>
        <w:spacing w:before="120"/>
        <w:rPr>
          <w:rFonts w:ascii="Times New Roman" w:eastAsiaTheme="minorHAnsi" w:hAnsi="Times New Roman"/>
          <w:sz w:val="24"/>
        </w:rPr>
      </w:pPr>
    </w:p>
    <w:p w14:paraId="492CEBD5" w14:textId="77777777" w:rsidR="008F0267" w:rsidRPr="007A21C4" w:rsidRDefault="009921CC" w:rsidP="004951D8">
      <w:pPr>
        <w:ind w:firstLine="720"/>
        <w:rPr>
          <w:rFonts w:ascii="Times New Roman" w:hAnsi="Times New Roman"/>
          <w:sz w:val="24"/>
          <w:szCs w:val="24"/>
        </w:rPr>
      </w:pPr>
      <w:r w:rsidRPr="007A21C4">
        <w:rPr>
          <w:rFonts w:ascii="Times New Roman" w:hAnsi="Times New Roman"/>
          <w:sz w:val="24"/>
          <w:szCs w:val="24"/>
        </w:rPr>
        <w:t xml:space="preserve">The research interviews were semi-structured in nature, being based on a topic guide that covered the following:  </w:t>
      </w:r>
      <w:r w:rsidR="006330A1" w:rsidRPr="007A21C4">
        <w:rPr>
          <w:rFonts w:ascii="Times New Roman" w:hAnsi="Times New Roman"/>
          <w:sz w:val="24"/>
          <w:szCs w:val="24"/>
        </w:rPr>
        <w:t xml:space="preserve">worker background and future </w:t>
      </w:r>
      <w:r w:rsidR="00B370A6" w:rsidRPr="007A21C4">
        <w:rPr>
          <w:rFonts w:ascii="Times New Roman" w:hAnsi="Times New Roman"/>
          <w:sz w:val="24"/>
          <w:szCs w:val="24"/>
        </w:rPr>
        <w:t>career plans; tasks</w:t>
      </w:r>
      <w:r w:rsidR="006330A1" w:rsidRPr="007A21C4">
        <w:rPr>
          <w:rFonts w:ascii="Times New Roman" w:hAnsi="Times New Roman"/>
          <w:sz w:val="24"/>
          <w:szCs w:val="24"/>
        </w:rPr>
        <w:t xml:space="preserve"> performed and any overlap with other workers; position and relationships within the team; </w:t>
      </w:r>
      <w:r w:rsidR="009559C3" w:rsidRPr="007A21C4">
        <w:rPr>
          <w:rFonts w:ascii="Times New Roman" w:hAnsi="Times New Roman"/>
          <w:sz w:val="24"/>
          <w:szCs w:val="24"/>
        </w:rPr>
        <w:t xml:space="preserve">and </w:t>
      </w:r>
      <w:r w:rsidR="00B370A6" w:rsidRPr="007A21C4">
        <w:rPr>
          <w:rFonts w:ascii="Times New Roman" w:hAnsi="Times New Roman"/>
          <w:sz w:val="24"/>
          <w:szCs w:val="24"/>
        </w:rPr>
        <w:t xml:space="preserve">role </w:t>
      </w:r>
      <w:r w:rsidR="006330A1" w:rsidRPr="007A21C4">
        <w:rPr>
          <w:rFonts w:ascii="Times New Roman" w:hAnsi="Times New Roman"/>
          <w:sz w:val="24"/>
          <w:szCs w:val="24"/>
        </w:rPr>
        <w:t xml:space="preserve">preparation and supervision. </w:t>
      </w:r>
      <w:r w:rsidR="006B109A" w:rsidRPr="007A21C4">
        <w:rPr>
          <w:rFonts w:ascii="Times New Roman" w:hAnsi="Times New Roman"/>
          <w:sz w:val="24"/>
          <w:szCs w:val="24"/>
        </w:rPr>
        <w:t xml:space="preserve"> </w:t>
      </w:r>
      <w:r w:rsidRPr="007A21C4">
        <w:rPr>
          <w:rFonts w:ascii="Times New Roman" w:hAnsi="Times New Roman"/>
          <w:sz w:val="24"/>
          <w:szCs w:val="24"/>
        </w:rPr>
        <w:t xml:space="preserve">The majority of interviews lasted around one hour, with a range in duration from just over half an hour to over two and a half hours.  </w:t>
      </w:r>
      <w:r w:rsidR="00777F3D" w:rsidRPr="007A21C4">
        <w:rPr>
          <w:rFonts w:ascii="Times New Roman" w:hAnsi="Times New Roman"/>
          <w:sz w:val="24"/>
          <w:szCs w:val="24"/>
        </w:rPr>
        <w:t xml:space="preserve">Audio files were </w:t>
      </w:r>
      <w:r w:rsidR="00B32F56" w:rsidRPr="007A21C4">
        <w:rPr>
          <w:rFonts w:ascii="Times New Roman" w:hAnsi="Times New Roman"/>
          <w:sz w:val="24"/>
          <w:szCs w:val="24"/>
        </w:rPr>
        <w:t>transcribed verbatim and</w:t>
      </w:r>
      <w:r w:rsidR="009559C3" w:rsidRPr="007A21C4">
        <w:rPr>
          <w:rFonts w:ascii="Times New Roman" w:hAnsi="Times New Roman"/>
          <w:sz w:val="24"/>
          <w:szCs w:val="24"/>
        </w:rPr>
        <w:t xml:space="preserve"> then analysed thematically</w:t>
      </w:r>
      <w:r w:rsidR="00F86009" w:rsidRPr="007A21C4">
        <w:rPr>
          <w:rFonts w:ascii="Times New Roman" w:hAnsi="Times New Roman"/>
          <w:sz w:val="24"/>
          <w:szCs w:val="24"/>
        </w:rPr>
        <w:t>,</w:t>
      </w:r>
      <w:r w:rsidR="00B32F56" w:rsidRPr="007A21C4">
        <w:rPr>
          <w:rFonts w:ascii="Times New Roman" w:hAnsi="Times New Roman"/>
          <w:sz w:val="24"/>
          <w:szCs w:val="24"/>
        </w:rPr>
        <w:t xml:space="preserve"> both by hand and using the qualitative software package N</w:t>
      </w:r>
      <w:r w:rsidR="00D63F68" w:rsidRPr="007A21C4">
        <w:rPr>
          <w:rFonts w:ascii="Times New Roman" w:hAnsi="Times New Roman"/>
          <w:sz w:val="24"/>
          <w:szCs w:val="24"/>
        </w:rPr>
        <w:t>v</w:t>
      </w:r>
      <w:r w:rsidR="00B32F56" w:rsidRPr="007A21C4">
        <w:rPr>
          <w:rFonts w:ascii="Times New Roman" w:hAnsi="Times New Roman"/>
          <w:sz w:val="24"/>
          <w:szCs w:val="24"/>
        </w:rPr>
        <w:t>ivo</w:t>
      </w:r>
      <w:r w:rsidR="00D63F68" w:rsidRPr="007A21C4">
        <w:rPr>
          <w:rFonts w:ascii="Times New Roman" w:hAnsi="Times New Roman"/>
          <w:sz w:val="24"/>
          <w:szCs w:val="24"/>
        </w:rPr>
        <w:t xml:space="preserve">.  </w:t>
      </w:r>
      <w:r w:rsidRPr="007A21C4">
        <w:rPr>
          <w:rFonts w:ascii="Times New Roman" w:hAnsi="Times New Roman"/>
          <w:sz w:val="24"/>
          <w:szCs w:val="24"/>
        </w:rPr>
        <w:t>This was done in conjunction with a range of documents collected in the course of the study.  These included policy guidance, job descriptions, promotional information and service reports/updates.</w:t>
      </w:r>
    </w:p>
    <w:p w14:paraId="30136BBC" w14:textId="5B602856" w:rsidR="009921CC" w:rsidRPr="007A21C4" w:rsidRDefault="009921CC" w:rsidP="008F0267">
      <w:pPr>
        <w:ind w:firstLine="720"/>
        <w:rPr>
          <w:rFonts w:ascii="Times New Roman" w:hAnsi="Times New Roman"/>
          <w:sz w:val="24"/>
          <w:szCs w:val="24"/>
        </w:rPr>
      </w:pPr>
      <w:r w:rsidRPr="007A21C4">
        <w:rPr>
          <w:rFonts w:ascii="Times New Roman" w:hAnsi="Times New Roman"/>
          <w:sz w:val="24"/>
          <w:szCs w:val="24"/>
        </w:rPr>
        <w:t xml:space="preserve">Data analysis </w:t>
      </w:r>
      <w:r w:rsidR="00865355" w:rsidRPr="007A21C4">
        <w:rPr>
          <w:rFonts w:ascii="Times New Roman" w:hAnsi="Times New Roman"/>
          <w:sz w:val="24"/>
          <w:szCs w:val="24"/>
        </w:rPr>
        <w:t xml:space="preserve">was based on Ritchie and Spencer’s (1994) </w:t>
      </w:r>
      <w:r w:rsidR="00A11FFD" w:rsidRPr="007A21C4">
        <w:rPr>
          <w:rFonts w:ascii="Times New Roman" w:hAnsi="Times New Roman"/>
          <w:sz w:val="24"/>
          <w:szCs w:val="24"/>
        </w:rPr>
        <w:t>framework of</w:t>
      </w:r>
      <w:r w:rsidR="00865355" w:rsidRPr="007A21C4">
        <w:rPr>
          <w:rFonts w:ascii="Times New Roman" w:hAnsi="Times New Roman"/>
          <w:sz w:val="24"/>
          <w:szCs w:val="24"/>
        </w:rPr>
        <w:t xml:space="preserve"> familiarisation, indexing, development, mapping and interpretation. </w:t>
      </w:r>
      <w:r w:rsidR="00BF071E" w:rsidRPr="007A21C4">
        <w:rPr>
          <w:rFonts w:ascii="Times New Roman" w:hAnsi="Times New Roman"/>
          <w:sz w:val="24"/>
          <w:szCs w:val="24"/>
        </w:rPr>
        <w:t xml:space="preserve"> Familiarisation involved the constant rereading of transcripts and documents in order to get a feel for the data ‘as a whole’ (Ritchie and Spencer, 1994: 178).  This was followed by a coding, by hand, of the first twelve interview transcripts, leading to the construction of an initial framework.  Detailed coding of all transcripts was then undertaken using NVivo analysis software. Throu</w:t>
      </w:r>
      <w:r w:rsidR="00CC2628" w:rsidRPr="007A21C4">
        <w:rPr>
          <w:rFonts w:ascii="Times New Roman" w:hAnsi="Times New Roman"/>
          <w:sz w:val="24"/>
          <w:szCs w:val="24"/>
        </w:rPr>
        <w:t>gh</w:t>
      </w:r>
      <w:r w:rsidR="00BF071E" w:rsidRPr="007A21C4">
        <w:rPr>
          <w:rFonts w:ascii="Times New Roman" w:hAnsi="Times New Roman"/>
          <w:sz w:val="24"/>
          <w:szCs w:val="24"/>
        </w:rPr>
        <w:t>out, an iterative process was followed, involving the constant modification and development of initial thematic framework</w:t>
      </w:r>
    </w:p>
    <w:p w14:paraId="29CC5FC1" w14:textId="77777777" w:rsidR="00BF071E" w:rsidRPr="007A21C4" w:rsidRDefault="00BF071E" w:rsidP="00573AF4">
      <w:pPr>
        <w:rPr>
          <w:rFonts w:ascii="Times New Roman" w:hAnsi="Times New Roman"/>
          <w:sz w:val="24"/>
          <w:szCs w:val="24"/>
        </w:rPr>
      </w:pPr>
    </w:p>
    <w:p w14:paraId="34320888" w14:textId="6AE6EBD8" w:rsidR="00BD7A1B" w:rsidRPr="007A21C4" w:rsidRDefault="008F0267" w:rsidP="00A12BF6">
      <w:pPr>
        <w:keepNext/>
        <w:rPr>
          <w:rFonts w:ascii="Times New Roman" w:hAnsi="Times New Roman"/>
          <w:b/>
          <w:sz w:val="24"/>
          <w:szCs w:val="24"/>
        </w:rPr>
      </w:pPr>
      <w:r w:rsidRPr="007A21C4">
        <w:rPr>
          <w:rFonts w:ascii="Times New Roman" w:hAnsi="Times New Roman"/>
          <w:b/>
          <w:sz w:val="24"/>
          <w:szCs w:val="24"/>
        </w:rPr>
        <w:t>4  FINDINGS</w:t>
      </w:r>
    </w:p>
    <w:p w14:paraId="7E7E2650" w14:textId="37F2ADB6" w:rsidR="00E77BEA" w:rsidRPr="007A21C4" w:rsidRDefault="008F0267" w:rsidP="00A12BF6">
      <w:pPr>
        <w:keepNext/>
        <w:rPr>
          <w:rFonts w:ascii="Times New Roman" w:hAnsi="Times New Roman"/>
          <w:b/>
          <w:sz w:val="24"/>
          <w:szCs w:val="24"/>
        </w:rPr>
      </w:pPr>
      <w:r w:rsidRPr="007A21C4">
        <w:rPr>
          <w:rFonts w:ascii="Times New Roman" w:hAnsi="Times New Roman"/>
          <w:b/>
          <w:sz w:val="24"/>
          <w:szCs w:val="24"/>
        </w:rPr>
        <w:t xml:space="preserve">4.1  </w:t>
      </w:r>
      <w:r w:rsidR="00B1674B" w:rsidRPr="007A21C4">
        <w:rPr>
          <w:rFonts w:ascii="Times New Roman" w:hAnsi="Times New Roman"/>
          <w:b/>
          <w:sz w:val="24"/>
          <w:szCs w:val="24"/>
        </w:rPr>
        <w:t>NPAs as co-producers</w:t>
      </w:r>
    </w:p>
    <w:p w14:paraId="183719F4" w14:textId="65A63338" w:rsidR="008F0267" w:rsidRPr="007A21C4" w:rsidRDefault="00CC2628" w:rsidP="00571244">
      <w:pPr>
        <w:rPr>
          <w:rFonts w:ascii="Times New Roman" w:hAnsi="Times New Roman"/>
          <w:sz w:val="24"/>
          <w:szCs w:val="24"/>
        </w:rPr>
      </w:pPr>
      <w:r w:rsidRPr="007A21C4">
        <w:rPr>
          <w:rFonts w:ascii="Times New Roman" w:hAnsi="Times New Roman"/>
          <w:sz w:val="24"/>
          <w:szCs w:val="24"/>
        </w:rPr>
        <w:t xml:space="preserve">The first </w:t>
      </w:r>
      <w:r w:rsidR="00D00363" w:rsidRPr="007A21C4">
        <w:rPr>
          <w:rFonts w:ascii="Times New Roman" w:hAnsi="Times New Roman"/>
          <w:sz w:val="24"/>
          <w:szCs w:val="24"/>
        </w:rPr>
        <w:t xml:space="preserve">issue </w:t>
      </w:r>
      <w:r w:rsidRPr="007A21C4">
        <w:rPr>
          <w:rFonts w:ascii="Times New Roman" w:hAnsi="Times New Roman"/>
          <w:sz w:val="24"/>
          <w:szCs w:val="24"/>
        </w:rPr>
        <w:t xml:space="preserve">to be addressed is </w:t>
      </w:r>
      <w:r w:rsidR="001465E0" w:rsidRPr="007A21C4">
        <w:rPr>
          <w:rFonts w:ascii="Times New Roman" w:hAnsi="Times New Roman"/>
          <w:sz w:val="24"/>
          <w:szCs w:val="24"/>
        </w:rPr>
        <w:t>w</w:t>
      </w:r>
      <w:r w:rsidR="0085292E" w:rsidRPr="007A21C4">
        <w:rPr>
          <w:rFonts w:ascii="Times New Roman" w:hAnsi="Times New Roman"/>
          <w:sz w:val="24"/>
          <w:szCs w:val="24"/>
        </w:rPr>
        <w:t>hat co</w:t>
      </w:r>
      <w:r w:rsidR="0085292E" w:rsidRPr="007A21C4">
        <w:rPr>
          <w:rFonts w:ascii="Times New Roman" w:hAnsi="Times New Roman"/>
          <w:sz w:val="24"/>
          <w:szCs w:val="24"/>
        </w:rPr>
        <w:noBreakHyphen/>
      </w:r>
      <w:r w:rsidR="007C69B6" w:rsidRPr="007A21C4">
        <w:rPr>
          <w:rFonts w:ascii="Times New Roman" w:hAnsi="Times New Roman"/>
          <w:sz w:val="24"/>
          <w:szCs w:val="24"/>
        </w:rPr>
        <w:t>production look</w:t>
      </w:r>
      <w:r w:rsidRPr="007A21C4">
        <w:rPr>
          <w:rFonts w:ascii="Times New Roman" w:hAnsi="Times New Roman"/>
          <w:sz w:val="24"/>
          <w:szCs w:val="24"/>
        </w:rPr>
        <w:t>ed</w:t>
      </w:r>
      <w:r w:rsidR="007C69B6" w:rsidRPr="007A21C4">
        <w:rPr>
          <w:rFonts w:ascii="Times New Roman" w:hAnsi="Times New Roman"/>
          <w:sz w:val="24"/>
          <w:szCs w:val="24"/>
        </w:rPr>
        <w:t xml:space="preserve"> like from the point of view of the NPA workers</w:t>
      </w:r>
      <w:r w:rsidR="001465E0" w:rsidRPr="007A21C4">
        <w:rPr>
          <w:rFonts w:ascii="Times New Roman" w:hAnsi="Times New Roman"/>
          <w:sz w:val="24"/>
          <w:szCs w:val="24"/>
        </w:rPr>
        <w:t xml:space="preserve">. </w:t>
      </w:r>
      <w:r w:rsidR="00304DEC" w:rsidRPr="007A21C4">
        <w:rPr>
          <w:rFonts w:ascii="Times New Roman" w:hAnsi="Times New Roman"/>
          <w:sz w:val="24"/>
          <w:szCs w:val="24"/>
        </w:rPr>
        <w:t xml:space="preserve">Regardless of specific job title, </w:t>
      </w:r>
      <w:r w:rsidR="00D63F68" w:rsidRPr="007A21C4">
        <w:rPr>
          <w:rFonts w:ascii="Times New Roman" w:hAnsi="Times New Roman"/>
          <w:sz w:val="24"/>
          <w:szCs w:val="24"/>
        </w:rPr>
        <w:t>their work</w:t>
      </w:r>
      <w:r w:rsidR="00304DEC" w:rsidRPr="007A21C4">
        <w:rPr>
          <w:rFonts w:ascii="Times New Roman" w:hAnsi="Times New Roman"/>
          <w:sz w:val="24"/>
          <w:szCs w:val="24"/>
        </w:rPr>
        <w:t xml:space="preserve"> was predominantly made up of independently performed, client-focused tasks that took place on a one-to-one basis alone with the client. </w:t>
      </w:r>
      <w:r w:rsidR="00BB4836" w:rsidRPr="007A21C4">
        <w:rPr>
          <w:rFonts w:ascii="Times New Roman" w:hAnsi="Times New Roman"/>
          <w:sz w:val="24"/>
          <w:szCs w:val="24"/>
        </w:rPr>
        <w:t>These i</w:t>
      </w:r>
      <w:r w:rsidR="00B5720B" w:rsidRPr="007A21C4">
        <w:rPr>
          <w:rFonts w:ascii="Times New Roman" w:hAnsi="Times New Roman"/>
          <w:sz w:val="24"/>
          <w:szCs w:val="24"/>
        </w:rPr>
        <w:t>nclud</w:t>
      </w:r>
      <w:r w:rsidR="00BB4836" w:rsidRPr="007A21C4">
        <w:rPr>
          <w:rFonts w:ascii="Times New Roman" w:hAnsi="Times New Roman"/>
          <w:sz w:val="24"/>
          <w:szCs w:val="24"/>
        </w:rPr>
        <w:t>ed</w:t>
      </w:r>
      <w:r w:rsidR="00E023CF" w:rsidRPr="007A21C4">
        <w:rPr>
          <w:rFonts w:ascii="Times New Roman" w:hAnsi="Times New Roman"/>
          <w:sz w:val="24"/>
          <w:szCs w:val="24"/>
        </w:rPr>
        <w:t xml:space="preserve"> a breadth of duties</w:t>
      </w:r>
      <w:r w:rsidR="00B5720B" w:rsidRPr="007A21C4">
        <w:rPr>
          <w:rFonts w:ascii="Times New Roman" w:hAnsi="Times New Roman"/>
          <w:sz w:val="24"/>
          <w:szCs w:val="24"/>
        </w:rPr>
        <w:t xml:space="preserve"> from practical support (</w:t>
      </w:r>
      <w:r w:rsidR="00AC082B" w:rsidRPr="007A21C4">
        <w:rPr>
          <w:rFonts w:ascii="Times New Roman" w:hAnsi="Times New Roman"/>
          <w:sz w:val="24"/>
          <w:szCs w:val="24"/>
        </w:rPr>
        <w:t>assistance with</w:t>
      </w:r>
      <w:r w:rsidR="00AB17AB" w:rsidRPr="007A21C4">
        <w:rPr>
          <w:rFonts w:ascii="Times New Roman" w:hAnsi="Times New Roman"/>
          <w:sz w:val="24"/>
          <w:szCs w:val="24"/>
        </w:rPr>
        <w:t xml:space="preserve"> </w:t>
      </w:r>
      <w:r w:rsidR="00B5720B" w:rsidRPr="007A21C4">
        <w:rPr>
          <w:rFonts w:ascii="Times New Roman" w:hAnsi="Times New Roman"/>
          <w:sz w:val="24"/>
          <w:szCs w:val="24"/>
        </w:rPr>
        <w:t>shopping</w:t>
      </w:r>
      <w:r w:rsidR="00F81FA9" w:rsidRPr="007A21C4">
        <w:rPr>
          <w:rFonts w:ascii="Times New Roman" w:hAnsi="Times New Roman"/>
          <w:sz w:val="24"/>
          <w:szCs w:val="24"/>
        </w:rPr>
        <w:t>,</w:t>
      </w:r>
      <w:r w:rsidR="00B5720B" w:rsidRPr="007A21C4">
        <w:rPr>
          <w:rFonts w:ascii="Times New Roman" w:hAnsi="Times New Roman"/>
          <w:sz w:val="24"/>
          <w:szCs w:val="24"/>
        </w:rPr>
        <w:t xml:space="preserve"> for example) to the brief psychological therapies provided by </w:t>
      </w:r>
      <w:r w:rsidR="00AC082B" w:rsidRPr="007A21C4">
        <w:rPr>
          <w:rFonts w:ascii="Times New Roman" w:hAnsi="Times New Roman"/>
          <w:sz w:val="24"/>
          <w:szCs w:val="24"/>
        </w:rPr>
        <w:t>GMHWs and P</w:t>
      </w:r>
      <w:r w:rsidRPr="007A21C4">
        <w:rPr>
          <w:rFonts w:ascii="Times New Roman" w:hAnsi="Times New Roman"/>
          <w:sz w:val="24"/>
          <w:szCs w:val="24"/>
        </w:rPr>
        <w:t>WPs</w:t>
      </w:r>
      <w:r w:rsidR="00E023CF" w:rsidRPr="007A21C4">
        <w:rPr>
          <w:rFonts w:ascii="Times New Roman" w:hAnsi="Times New Roman"/>
          <w:sz w:val="24"/>
          <w:szCs w:val="24"/>
        </w:rPr>
        <w:t xml:space="preserve">. </w:t>
      </w:r>
      <w:r w:rsidR="00BB4836" w:rsidRPr="007A21C4">
        <w:rPr>
          <w:rFonts w:ascii="Times New Roman" w:hAnsi="Times New Roman"/>
          <w:sz w:val="24"/>
          <w:szCs w:val="24"/>
        </w:rPr>
        <w:t>In keeping</w:t>
      </w:r>
      <w:r w:rsidR="00AC082B" w:rsidRPr="007A21C4">
        <w:rPr>
          <w:rFonts w:ascii="Times New Roman" w:hAnsi="Times New Roman"/>
          <w:sz w:val="24"/>
          <w:szCs w:val="24"/>
        </w:rPr>
        <w:t xml:space="preserve"> with policy intentions, </w:t>
      </w:r>
      <w:r w:rsidR="00BB4836" w:rsidRPr="007A21C4">
        <w:rPr>
          <w:rFonts w:ascii="Times New Roman" w:hAnsi="Times New Roman"/>
          <w:sz w:val="24"/>
          <w:szCs w:val="24"/>
        </w:rPr>
        <w:t>referrals were</w:t>
      </w:r>
      <w:r w:rsidR="00B5720B" w:rsidRPr="007A21C4">
        <w:rPr>
          <w:rFonts w:ascii="Times New Roman" w:hAnsi="Times New Roman"/>
          <w:sz w:val="24"/>
          <w:szCs w:val="24"/>
        </w:rPr>
        <w:t xml:space="preserve"> reported </w:t>
      </w:r>
      <w:r w:rsidR="00AB17AB" w:rsidRPr="007A21C4">
        <w:rPr>
          <w:rFonts w:ascii="Times New Roman" w:hAnsi="Times New Roman"/>
          <w:sz w:val="24"/>
          <w:szCs w:val="24"/>
        </w:rPr>
        <w:t xml:space="preserve">to be predominantly </w:t>
      </w:r>
      <w:r w:rsidR="00B5720B" w:rsidRPr="007A21C4">
        <w:rPr>
          <w:rFonts w:ascii="Times New Roman" w:hAnsi="Times New Roman"/>
          <w:sz w:val="24"/>
          <w:szCs w:val="24"/>
        </w:rPr>
        <w:t xml:space="preserve">directed by </w:t>
      </w:r>
      <w:r w:rsidR="00AC082B" w:rsidRPr="007A21C4">
        <w:rPr>
          <w:rFonts w:ascii="Times New Roman" w:hAnsi="Times New Roman"/>
          <w:sz w:val="24"/>
          <w:szCs w:val="24"/>
        </w:rPr>
        <w:t>service</w:t>
      </w:r>
      <w:r w:rsidR="00F81FA9" w:rsidRPr="007A21C4">
        <w:rPr>
          <w:rFonts w:ascii="Times New Roman" w:hAnsi="Times New Roman"/>
          <w:sz w:val="24"/>
          <w:szCs w:val="24"/>
        </w:rPr>
        <w:t>-</w:t>
      </w:r>
      <w:r w:rsidR="00AC082B" w:rsidRPr="007A21C4">
        <w:rPr>
          <w:rFonts w:ascii="Times New Roman" w:hAnsi="Times New Roman"/>
          <w:sz w:val="24"/>
          <w:szCs w:val="24"/>
        </w:rPr>
        <w:t xml:space="preserve">user need </w:t>
      </w:r>
      <w:r w:rsidR="00B5720B" w:rsidRPr="007A21C4">
        <w:rPr>
          <w:rFonts w:ascii="Times New Roman" w:hAnsi="Times New Roman"/>
          <w:sz w:val="24"/>
          <w:szCs w:val="24"/>
        </w:rPr>
        <w:t xml:space="preserve">rather than professional requirements, with </w:t>
      </w:r>
      <w:r w:rsidR="00033C58" w:rsidRPr="007A21C4">
        <w:rPr>
          <w:rFonts w:ascii="Times New Roman" w:hAnsi="Times New Roman"/>
          <w:sz w:val="24"/>
          <w:szCs w:val="24"/>
        </w:rPr>
        <w:t xml:space="preserve">the </w:t>
      </w:r>
      <w:r w:rsidR="00E71FAC" w:rsidRPr="007A21C4">
        <w:rPr>
          <w:rFonts w:ascii="Times New Roman" w:hAnsi="Times New Roman"/>
          <w:sz w:val="24"/>
          <w:szCs w:val="24"/>
        </w:rPr>
        <w:t>aim to improve an aspect of</w:t>
      </w:r>
      <w:r w:rsidR="00B5720B" w:rsidRPr="007A21C4">
        <w:rPr>
          <w:rFonts w:ascii="Times New Roman" w:hAnsi="Times New Roman"/>
          <w:sz w:val="24"/>
          <w:szCs w:val="24"/>
        </w:rPr>
        <w:t xml:space="preserve"> </w:t>
      </w:r>
      <w:r w:rsidR="00E71FAC" w:rsidRPr="007A21C4">
        <w:rPr>
          <w:rFonts w:ascii="Times New Roman" w:hAnsi="Times New Roman"/>
          <w:sz w:val="24"/>
          <w:szCs w:val="24"/>
        </w:rPr>
        <w:t xml:space="preserve">client </w:t>
      </w:r>
      <w:r w:rsidR="00B5720B" w:rsidRPr="007A21C4">
        <w:rPr>
          <w:rFonts w:ascii="Times New Roman" w:hAnsi="Times New Roman"/>
          <w:sz w:val="24"/>
          <w:szCs w:val="24"/>
        </w:rPr>
        <w:t>ex</w:t>
      </w:r>
      <w:r w:rsidR="00AB17AB" w:rsidRPr="007A21C4">
        <w:rPr>
          <w:rFonts w:ascii="Times New Roman" w:hAnsi="Times New Roman"/>
          <w:sz w:val="24"/>
          <w:szCs w:val="24"/>
        </w:rPr>
        <w:t xml:space="preserve">perience such as </w:t>
      </w:r>
      <w:r w:rsidR="00B5720B" w:rsidRPr="007A21C4">
        <w:rPr>
          <w:rFonts w:ascii="Times New Roman" w:hAnsi="Times New Roman"/>
          <w:sz w:val="24"/>
          <w:szCs w:val="24"/>
        </w:rPr>
        <w:t xml:space="preserve">social </w:t>
      </w:r>
      <w:r w:rsidR="00AB17AB" w:rsidRPr="007A21C4">
        <w:rPr>
          <w:rFonts w:ascii="Times New Roman" w:hAnsi="Times New Roman"/>
          <w:sz w:val="24"/>
          <w:szCs w:val="24"/>
        </w:rPr>
        <w:t>inclusion</w:t>
      </w:r>
      <w:r w:rsidR="00B5720B" w:rsidRPr="007A21C4">
        <w:rPr>
          <w:rFonts w:ascii="Times New Roman" w:hAnsi="Times New Roman"/>
          <w:sz w:val="24"/>
          <w:szCs w:val="24"/>
        </w:rPr>
        <w:t>.</w:t>
      </w:r>
    </w:p>
    <w:p w14:paraId="3000B4B0" w14:textId="77777777" w:rsidR="008F0267" w:rsidRPr="007A21C4" w:rsidRDefault="00052D1A" w:rsidP="008F0267">
      <w:pPr>
        <w:ind w:firstLine="720"/>
        <w:rPr>
          <w:rFonts w:ascii="Times New Roman" w:hAnsi="Times New Roman"/>
          <w:sz w:val="24"/>
          <w:szCs w:val="24"/>
        </w:rPr>
      </w:pPr>
      <w:r w:rsidRPr="007A21C4">
        <w:rPr>
          <w:rFonts w:ascii="Times New Roman" w:hAnsi="Times New Roman"/>
          <w:sz w:val="24"/>
          <w:szCs w:val="24"/>
        </w:rPr>
        <w:t xml:space="preserve">Thus in a number of interviews, the essentially separate or parallel nature of the NPA role was </w:t>
      </w:r>
      <w:r w:rsidR="00D63F68" w:rsidRPr="007A21C4">
        <w:rPr>
          <w:rFonts w:ascii="Times New Roman" w:hAnsi="Times New Roman"/>
          <w:sz w:val="24"/>
          <w:szCs w:val="24"/>
        </w:rPr>
        <w:t xml:space="preserve">strongly </w:t>
      </w:r>
      <w:r w:rsidRPr="007A21C4">
        <w:rPr>
          <w:rFonts w:ascii="Times New Roman" w:hAnsi="Times New Roman"/>
          <w:sz w:val="24"/>
          <w:szCs w:val="24"/>
        </w:rPr>
        <w:t>emphasised.  A</w:t>
      </w:r>
      <w:r w:rsidR="00E71FAC" w:rsidRPr="007A21C4">
        <w:rPr>
          <w:rFonts w:ascii="Times New Roman" w:hAnsi="Times New Roman"/>
          <w:sz w:val="24"/>
          <w:szCs w:val="24"/>
        </w:rPr>
        <w:t xml:space="preserve">s one STR worker </w:t>
      </w:r>
      <w:r w:rsidR="00D51B1A" w:rsidRPr="007A21C4">
        <w:rPr>
          <w:rFonts w:ascii="Times New Roman" w:hAnsi="Times New Roman"/>
          <w:sz w:val="24"/>
          <w:szCs w:val="24"/>
        </w:rPr>
        <w:t xml:space="preserve">commented, </w:t>
      </w:r>
      <w:r w:rsidR="00E77BEA" w:rsidRPr="007A21C4">
        <w:rPr>
          <w:rFonts w:ascii="Times New Roman" w:hAnsi="Times New Roman"/>
          <w:sz w:val="24"/>
          <w:szCs w:val="24"/>
        </w:rPr>
        <w:t>‘Nothing I do overlaps with anything anybody else does in the team</w:t>
      </w:r>
      <w:r w:rsidR="00D51B1A" w:rsidRPr="007A21C4">
        <w:rPr>
          <w:rFonts w:ascii="Times New Roman" w:hAnsi="Times New Roman"/>
          <w:sz w:val="24"/>
          <w:szCs w:val="24"/>
        </w:rPr>
        <w:t>’</w:t>
      </w:r>
      <w:r w:rsidR="005E09A1" w:rsidRPr="007A21C4">
        <w:rPr>
          <w:rFonts w:ascii="Times New Roman" w:hAnsi="Times New Roman"/>
          <w:sz w:val="24"/>
          <w:szCs w:val="24"/>
        </w:rPr>
        <w:t>.</w:t>
      </w:r>
      <w:r w:rsidR="00D51B1A" w:rsidRPr="007A21C4">
        <w:rPr>
          <w:rFonts w:ascii="Times New Roman" w:hAnsi="Times New Roman"/>
          <w:sz w:val="24"/>
          <w:szCs w:val="24"/>
        </w:rPr>
        <w:t xml:space="preserve"> In another example, a </w:t>
      </w:r>
      <w:r w:rsidR="00E71FAC" w:rsidRPr="007A21C4">
        <w:rPr>
          <w:rFonts w:ascii="Times New Roman" w:hAnsi="Times New Roman"/>
          <w:sz w:val="24"/>
          <w:szCs w:val="24"/>
        </w:rPr>
        <w:t xml:space="preserve">carer support worker </w:t>
      </w:r>
      <w:r w:rsidR="00D51B1A" w:rsidRPr="007A21C4">
        <w:rPr>
          <w:rFonts w:ascii="Times New Roman" w:hAnsi="Times New Roman"/>
          <w:sz w:val="24"/>
          <w:szCs w:val="24"/>
        </w:rPr>
        <w:t>described how</w:t>
      </w:r>
      <w:r w:rsidR="00033C58" w:rsidRPr="007A21C4">
        <w:rPr>
          <w:rFonts w:ascii="Times New Roman" w:hAnsi="Times New Roman"/>
          <w:sz w:val="24"/>
          <w:szCs w:val="24"/>
        </w:rPr>
        <w:t>,</w:t>
      </w:r>
      <w:r w:rsidR="00D51B1A" w:rsidRPr="007A21C4">
        <w:rPr>
          <w:rFonts w:ascii="Times New Roman" w:hAnsi="Times New Roman"/>
          <w:sz w:val="24"/>
          <w:szCs w:val="24"/>
        </w:rPr>
        <w:t xml:space="preserve"> ‘t</w:t>
      </w:r>
      <w:r w:rsidR="00E77BEA" w:rsidRPr="007A21C4">
        <w:rPr>
          <w:rFonts w:ascii="Times New Roman" w:hAnsi="Times New Roman"/>
          <w:sz w:val="24"/>
          <w:szCs w:val="24"/>
        </w:rPr>
        <w:t>here is no direct [joint] work</w:t>
      </w:r>
      <w:r w:rsidR="000C64E3" w:rsidRPr="007A21C4">
        <w:rPr>
          <w:rFonts w:ascii="Times New Roman" w:hAnsi="Times New Roman"/>
          <w:sz w:val="24"/>
          <w:szCs w:val="24"/>
        </w:rPr>
        <w:t xml:space="preserve"> </w:t>
      </w:r>
      <w:r w:rsidR="002A3133" w:rsidRPr="007A21C4">
        <w:rPr>
          <w:rFonts w:ascii="Times New Roman" w:hAnsi="Times New Roman"/>
          <w:sz w:val="24"/>
          <w:szCs w:val="24"/>
        </w:rPr>
        <w:t>…</w:t>
      </w:r>
      <w:r w:rsidR="00033C58" w:rsidRPr="007A21C4">
        <w:rPr>
          <w:rFonts w:ascii="Times New Roman" w:hAnsi="Times New Roman"/>
          <w:sz w:val="24"/>
          <w:szCs w:val="24"/>
        </w:rPr>
        <w:t xml:space="preserve"> </w:t>
      </w:r>
      <w:r w:rsidR="00E77BEA" w:rsidRPr="007A21C4">
        <w:rPr>
          <w:rFonts w:ascii="Times New Roman" w:hAnsi="Times New Roman"/>
          <w:sz w:val="24"/>
          <w:szCs w:val="24"/>
        </w:rPr>
        <w:t>we are doing our bit and t</w:t>
      </w:r>
      <w:r w:rsidR="00E71FAC" w:rsidRPr="007A21C4">
        <w:rPr>
          <w:rFonts w:ascii="Times New Roman" w:hAnsi="Times New Roman"/>
          <w:sz w:val="24"/>
          <w:szCs w:val="24"/>
        </w:rPr>
        <w:t>hey are doing theirs</w:t>
      </w:r>
      <w:r w:rsidR="00D51B1A" w:rsidRPr="007A21C4">
        <w:rPr>
          <w:rFonts w:ascii="Times New Roman" w:hAnsi="Times New Roman"/>
          <w:sz w:val="24"/>
          <w:szCs w:val="24"/>
        </w:rPr>
        <w:t>’</w:t>
      </w:r>
      <w:r w:rsidR="00E71FAC" w:rsidRPr="007A21C4">
        <w:rPr>
          <w:rFonts w:ascii="Times New Roman" w:hAnsi="Times New Roman"/>
          <w:sz w:val="24"/>
          <w:szCs w:val="24"/>
        </w:rPr>
        <w:t>.</w:t>
      </w:r>
      <w:r w:rsidR="00F81FA9" w:rsidRPr="007A21C4">
        <w:rPr>
          <w:rFonts w:ascii="Times New Roman" w:hAnsi="Times New Roman"/>
          <w:sz w:val="24"/>
          <w:szCs w:val="24"/>
        </w:rPr>
        <w:t xml:space="preserve">  </w:t>
      </w:r>
      <w:r w:rsidR="00571244" w:rsidRPr="007A21C4">
        <w:rPr>
          <w:rFonts w:ascii="Times New Roman" w:hAnsi="Times New Roman"/>
          <w:sz w:val="24"/>
          <w:szCs w:val="24"/>
        </w:rPr>
        <w:t>For many NPA workers, however, this independence carried a number of serious challenges.</w:t>
      </w:r>
      <w:r w:rsidR="006B2BBB" w:rsidRPr="007A21C4">
        <w:rPr>
          <w:rFonts w:ascii="Times New Roman" w:hAnsi="Times New Roman"/>
          <w:sz w:val="24"/>
          <w:szCs w:val="24"/>
        </w:rPr>
        <w:t xml:space="preserve"> </w:t>
      </w:r>
      <w:r w:rsidR="008D24C8" w:rsidRPr="007A21C4">
        <w:rPr>
          <w:rFonts w:ascii="Times New Roman" w:hAnsi="Times New Roman"/>
          <w:sz w:val="24"/>
          <w:szCs w:val="24"/>
        </w:rPr>
        <w:t xml:space="preserve">For one STR worker this was </w:t>
      </w:r>
      <w:r w:rsidR="001B3CCA" w:rsidRPr="007A21C4">
        <w:rPr>
          <w:rFonts w:ascii="Times New Roman" w:hAnsi="Times New Roman"/>
          <w:sz w:val="24"/>
          <w:szCs w:val="24"/>
        </w:rPr>
        <w:t>working ‘literally’ on their own, with</w:t>
      </w:r>
      <w:r w:rsidR="007D4AAA" w:rsidRPr="007A21C4">
        <w:rPr>
          <w:rFonts w:ascii="Times New Roman" w:hAnsi="Times New Roman"/>
          <w:sz w:val="24"/>
          <w:szCs w:val="24"/>
        </w:rPr>
        <w:t xml:space="preserve"> f</w:t>
      </w:r>
      <w:r w:rsidR="001B3CCA" w:rsidRPr="007A21C4">
        <w:rPr>
          <w:rFonts w:ascii="Times New Roman" w:hAnsi="Times New Roman"/>
          <w:sz w:val="24"/>
          <w:szCs w:val="24"/>
        </w:rPr>
        <w:t>ormal c</w:t>
      </w:r>
      <w:r w:rsidR="007D4AAA" w:rsidRPr="007A21C4">
        <w:rPr>
          <w:rFonts w:ascii="Times New Roman" w:hAnsi="Times New Roman"/>
          <w:sz w:val="24"/>
          <w:szCs w:val="24"/>
        </w:rPr>
        <w:t>ommunication with co-workers</w:t>
      </w:r>
      <w:r w:rsidR="001B3CCA" w:rsidRPr="007A21C4">
        <w:rPr>
          <w:rFonts w:ascii="Times New Roman" w:hAnsi="Times New Roman"/>
          <w:sz w:val="24"/>
          <w:szCs w:val="24"/>
        </w:rPr>
        <w:t xml:space="preserve"> limited to weekly or fortnightly team meetings, supervision sessions and the referral process itself.</w:t>
      </w:r>
      <w:r w:rsidR="006B63D6" w:rsidRPr="007A21C4">
        <w:rPr>
          <w:rFonts w:ascii="Times New Roman" w:hAnsi="Times New Roman"/>
          <w:sz w:val="24"/>
          <w:szCs w:val="24"/>
        </w:rPr>
        <w:t xml:space="preserve"> </w:t>
      </w:r>
      <w:r w:rsidR="008D24C8" w:rsidRPr="007A21C4">
        <w:rPr>
          <w:rFonts w:ascii="Times New Roman" w:hAnsi="Times New Roman"/>
          <w:sz w:val="24"/>
          <w:szCs w:val="24"/>
        </w:rPr>
        <w:t xml:space="preserve"> </w:t>
      </w:r>
      <w:r w:rsidR="00E93B61" w:rsidRPr="007A21C4">
        <w:rPr>
          <w:rFonts w:ascii="Times New Roman" w:hAnsi="Times New Roman"/>
          <w:sz w:val="24"/>
          <w:szCs w:val="24"/>
        </w:rPr>
        <w:t>‘Y</w:t>
      </w:r>
      <w:r w:rsidR="007D4AAA" w:rsidRPr="007A21C4">
        <w:rPr>
          <w:rFonts w:ascii="Times New Roman" w:hAnsi="Times New Roman"/>
          <w:sz w:val="24"/>
          <w:szCs w:val="24"/>
        </w:rPr>
        <w:t>ou see people in passing really</w:t>
      </w:r>
      <w:r w:rsidR="008D24C8" w:rsidRPr="007A21C4">
        <w:rPr>
          <w:rFonts w:ascii="Times New Roman" w:hAnsi="Times New Roman"/>
          <w:sz w:val="24"/>
          <w:szCs w:val="24"/>
        </w:rPr>
        <w:t xml:space="preserve">,’ </w:t>
      </w:r>
      <w:r w:rsidR="00A11FFD" w:rsidRPr="007A21C4">
        <w:rPr>
          <w:rFonts w:ascii="Times New Roman" w:hAnsi="Times New Roman"/>
          <w:sz w:val="24"/>
          <w:szCs w:val="24"/>
        </w:rPr>
        <w:t>said a</w:t>
      </w:r>
      <w:r w:rsidR="008D24C8" w:rsidRPr="007A21C4">
        <w:rPr>
          <w:rFonts w:ascii="Times New Roman" w:hAnsi="Times New Roman"/>
          <w:sz w:val="24"/>
          <w:szCs w:val="24"/>
        </w:rPr>
        <w:t xml:space="preserve"> P</w:t>
      </w:r>
      <w:r w:rsidR="005E09A1" w:rsidRPr="007A21C4">
        <w:rPr>
          <w:rFonts w:ascii="Times New Roman" w:hAnsi="Times New Roman"/>
          <w:sz w:val="24"/>
          <w:szCs w:val="24"/>
        </w:rPr>
        <w:t>WP</w:t>
      </w:r>
      <w:r w:rsidR="008D24C8" w:rsidRPr="007A21C4">
        <w:rPr>
          <w:rFonts w:ascii="Times New Roman" w:hAnsi="Times New Roman"/>
          <w:sz w:val="24"/>
          <w:szCs w:val="24"/>
        </w:rPr>
        <w:t>, ‘</w:t>
      </w:r>
      <w:r w:rsidR="00E93B61" w:rsidRPr="007A21C4">
        <w:rPr>
          <w:rFonts w:ascii="Times New Roman" w:hAnsi="Times New Roman"/>
          <w:sz w:val="24"/>
          <w:szCs w:val="24"/>
        </w:rPr>
        <w:t>…</w:t>
      </w:r>
      <w:r w:rsidR="002A3167" w:rsidRPr="007A21C4">
        <w:rPr>
          <w:rFonts w:ascii="Times New Roman" w:hAnsi="Times New Roman"/>
          <w:sz w:val="24"/>
          <w:szCs w:val="24"/>
        </w:rPr>
        <w:t xml:space="preserve"> </w:t>
      </w:r>
      <w:r w:rsidR="00E93B61" w:rsidRPr="007A21C4">
        <w:rPr>
          <w:rFonts w:ascii="Times New Roman" w:hAnsi="Times New Roman"/>
          <w:sz w:val="24"/>
          <w:szCs w:val="24"/>
        </w:rPr>
        <w:t>generally, you can go weeks without se</w:t>
      </w:r>
      <w:r w:rsidR="00DD1518" w:rsidRPr="007A21C4">
        <w:rPr>
          <w:rFonts w:ascii="Times New Roman" w:hAnsi="Times New Roman"/>
          <w:sz w:val="24"/>
          <w:szCs w:val="24"/>
        </w:rPr>
        <w:t>eing other members of the team’</w:t>
      </w:r>
      <w:r w:rsidR="00571244" w:rsidRPr="007A21C4">
        <w:rPr>
          <w:rFonts w:ascii="Times New Roman" w:hAnsi="Times New Roman"/>
          <w:sz w:val="24"/>
          <w:szCs w:val="24"/>
        </w:rPr>
        <w:t xml:space="preserve">.  </w:t>
      </w:r>
      <w:r w:rsidR="00F754AA" w:rsidRPr="007A21C4">
        <w:rPr>
          <w:rFonts w:ascii="Times New Roman" w:hAnsi="Times New Roman"/>
          <w:sz w:val="24"/>
          <w:szCs w:val="24"/>
        </w:rPr>
        <w:t>A</w:t>
      </w:r>
      <w:r w:rsidR="00571244" w:rsidRPr="007A21C4">
        <w:rPr>
          <w:rFonts w:ascii="Times New Roman" w:hAnsi="Times New Roman"/>
          <w:sz w:val="24"/>
          <w:szCs w:val="24"/>
        </w:rPr>
        <w:t>nother interviewee</w:t>
      </w:r>
      <w:r w:rsidR="00F754AA" w:rsidRPr="007A21C4">
        <w:rPr>
          <w:rFonts w:ascii="Times New Roman" w:hAnsi="Times New Roman"/>
          <w:sz w:val="24"/>
          <w:szCs w:val="24"/>
        </w:rPr>
        <w:t xml:space="preserve"> reflected on the idea of team membership itself</w:t>
      </w:r>
      <w:r w:rsidR="00571244" w:rsidRPr="007A21C4">
        <w:rPr>
          <w:rFonts w:ascii="Times New Roman" w:hAnsi="Times New Roman"/>
          <w:sz w:val="24"/>
          <w:szCs w:val="24"/>
        </w:rPr>
        <w:t xml:space="preserve">:  </w:t>
      </w:r>
      <w:r w:rsidR="00E93B61" w:rsidRPr="007A21C4">
        <w:rPr>
          <w:rFonts w:ascii="Times New Roman" w:hAnsi="Times New Roman"/>
          <w:sz w:val="24"/>
          <w:szCs w:val="24"/>
        </w:rPr>
        <w:t xml:space="preserve">‘I say </w:t>
      </w:r>
      <w:r w:rsidR="00571244" w:rsidRPr="007A21C4">
        <w:rPr>
          <w:rFonts w:ascii="Times New Roman" w:hAnsi="Times New Roman"/>
          <w:sz w:val="24"/>
          <w:szCs w:val="24"/>
        </w:rPr>
        <w:t>“</w:t>
      </w:r>
      <w:r w:rsidR="00E93B61" w:rsidRPr="007A21C4">
        <w:rPr>
          <w:rFonts w:ascii="Times New Roman" w:hAnsi="Times New Roman"/>
          <w:sz w:val="24"/>
          <w:szCs w:val="24"/>
        </w:rPr>
        <w:t>team</w:t>
      </w:r>
      <w:r w:rsidR="00571244" w:rsidRPr="007A21C4">
        <w:rPr>
          <w:rFonts w:ascii="Times New Roman" w:hAnsi="Times New Roman"/>
          <w:sz w:val="24"/>
          <w:szCs w:val="24"/>
        </w:rPr>
        <w:t>”</w:t>
      </w:r>
      <w:r w:rsidR="00E93B61" w:rsidRPr="007A21C4">
        <w:rPr>
          <w:rFonts w:ascii="Times New Roman" w:hAnsi="Times New Roman"/>
          <w:sz w:val="24"/>
          <w:szCs w:val="24"/>
        </w:rPr>
        <w:t>, but with me being a graduate worker and those guys being CPNs</w:t>
      </w:r>
      <w:r w:rsidR="00E7461E" w:rsidRPr="007A21C4">
        <w:rPr>
          <w:rFonts w:ascii="Times New Roman" w:hAnsi="Times New Roman"/>
          <w:sz w:val="24"/>
          <w:szCs w:val="24"/>
        </w:rPr>
        <w:t xml:space="preserve"> [Community Psychiatric Nurses]</w:t>
      </w:r>
      <w:r w:rsidR="00571244" w:rsidRPr="007A21C4">
        <w:rPr>
          <w:rFonts w:ascii="Times New Roman" w:hAnsi="Times New Roman"/>
          <w:sz w:val="24"/>
          <w:szCs w:val="24"/>
        </w:rPr>
        <w:t xml:space="preserve"> </w:t>
      </w:r>
      <w:r w:rsidR="00E93B61" w:rsidRPr="007A21C4">
        <w:rPr>
          <w:rFonts w:ascii="Times New Roman" w:hAnsi="Times New Roman"/>
          <w:sz w:val="24"/>
          <w:szCs w:val="24"/>
        </w:rPr>
        <w:t>…</w:t>
      </w:r>
      <w:r w:rsidR="002A3167" w:rsidRPr="007A21C4">
        <w:rPr>
          <w:rFonts w:ascii="Times New Roman" w:hAnsi="Times New Roman"/>
          <w:sz w:val="24"/>
          <w:szCs w:val="24"/>
        </w:rPr>
        <w:t xml:space="preserve"> </w:t>
      </w:r>
      <w:r w:rsidR="00E93B61" w:rsidRPr="007A21C4">
        <w:rPr>
          <w:rFonts w:ascii="Times New Roman" w:hAnsi="Times New Roman"/>
          <w:sz w:val="24"/>
          <w:szCs w:val="24"/>
        </w:rPr>
        <w:t>I don’t know, t</w:t>
      </w:r>
      <w:r w:rsidR="00571244" w:rsidRPr="007A21C4">
        <w:rPr>
          <w:rFonts w:ascii="Times New Roman" w:hAnsi="Times New Roman"/>
          <w:sz w:val="24"/>
          <w:szCs w:val="24"/>
        </w:rPr>
        <w:t>eam is [in] a very, very loose sense</w:t>
      </w:r>
      <w:r w:rsidR="007A2193" w:rsidRPr="007A21C4">
        <w:rPr>
          <w:rFonts w:ascii="Times New Roman" w:hAnsi="Times New Roman"/>
          <w:sz w:val="24"/>
          <w:szCs w:val="24"/>
        </w:rPr>
        <w:t>,</w:t>
      </w:r>
      <w:r w:rsidR="00571244" w:rsidRPr="007A21C4">
        <w:rPr>
          <w:rFonts w:ascii="Times New Roman" w:hAnsi="Times New Roman"/>
          <w:sz w:val="24"/>
          <w:szCs w:val="24"/>
        </w:rPr>
        <w:t xml:space="preserve"> </w:t>
      </w:r>
      <w:r w:rsidR="00E93B61" w:rsidRPr="007A21C4">
        <w:rPr>
          <w:rFonts w:ascii="Times New Roman" w:hAnsi="Times New Roman"/>
          <w:sz w:val="24"/>
          <w:szCs w:val="24"/>
        </w:rPr>
        <w:t>you know</w:t>
      </w:r>
      <w:r w:rsidR="005E09A1" w:rsidRPr="007A21C4">
        <w:rPr>
          <w:rFonts w:ascii="Times New Roman" w:hAnsi="Times New Roman"/>
          <w:sz w:val="24"/>
          <w:szCs w:val="24"/>
        </w:rPr>
        <w:t>. Basically I’m a lone worker…’.</w:t>
      </w:r>
    </w:p>
    <w:p w14:paraId="1429DA52" w14:textId="77777777" w:rsidR="008F0267" w:rsidRPr="007A21C4" w:rsidRDefault="00912DCE" w:rsidP="008F0267">
      <w:pPr>
        <w:ind w:firstLine="720"/>
        <w:rPr>
          <w:rFonts w:ascii="Times New Roman" w:hAnsi="Times New Roman"/>
          <w:sz w:val="24"/>
          <w:szCs w:val="24"/>
        </w:rPr>
      </w:pPr>
      <w:r w:rsidRPr="007A21C4">
        <w:rPr>
          <w:rFonts w:ascii="Times New Roman" w:hAnsi="Times New Roman"/>
          <w:sz w:val="24"/>
          <w:szCs w:val="24"/>
        </w:rPr>
        <w:t>The autonomous, distinct scope of practice for</w:t>
      </w:r>
      <w:r w:rsidR="006B63D6" w:rsidRPr="007A21C4">
        <w:rPr>
          <w:rFonts w:ascii="Times New Roman" w:hAnsi="Times New Roman"/>
          <w:sz w:val="24"/>
          <w:szCs w:val="24"/>
        </w:rPr>
        <w:t xml:space="preserve"> NPA workers</w:t>
      </w:r>
      <w:r w:rsidR="007C4709" w:rsidRPr="007A21C4">
        <w:rPr>
          <w:rFonts w:ascii="Times New Roman" w:hAnsi="Times New Roman"/>
          <w:sz w:val="24"/>
          <w:szCs w:val="24"/>
        </w:rPr>
        <w:t xml:space="preserve"> </w:t>
      </w:r>
      <w:r w:rsidR="007D4AAA" w:rsidRPr="007A21C4">
        <w:rPr>
          <w:rFonts w:ascii="Times New Roman" w:hAnsi="Times New Roman"/>
          <w:sz w:val="24"/>
          <w:szCs w:val="24"/>
        </w:rPr>
        <w:t>led to h</w:t>
      </w:r>
      <w:r w:rsidR="007C4709" w:rsidRPr="007A21C4">
        <w:rPr>
          <w:rFonts w:ascii="Times New Roman" w:hAnsi="Times New Roman"/>
          <w:sz w:val="24"/>
          <w:szCs w:val="24"/>
        </w:rPr>
        <w:t xml:space="preserve">igh levels of </w:t>
      </w:r>
      <w:r w:rsidR="00571244" w:rsidRPr="007A21C4">
        <w:rPr>
          <w:rFonts w:ascii="Times New Roman" w:hAnsi="Times New Roman"/>
          <w:sz w:val="24"/>
          <w:szCs w:val="24"/>
        </w:rPr>
        <w:t xml:space="preserve">individual </w:t>
      </w:r>
      <w:r w:rsidRPr="007A21C4">
        <w:rPr>
          <w:rFonts w:ascii="Times New Roman" w:hAnsi="Times New Roman"/>
          <w:sz w:val="24"/>
          <w:szCs w:val="24"/>
        </w:rPr>
        <w:t>responsibility</w:t>
      </w:r>
      <w:r w:rsidR="005E09A1" w:rsidRPr="007A21C4">
        <w:rPr>
          <w:rFonts w:ascii="Times New Roman" w:hAnsi="Times New Roman"/>
          <w:sz w:val="24"/>
          <w:szCs w:val="24"/>
        </w:rPr>
        <w:t xml:space="preserve"> in role-based areas, and in some cases</w:t>
      </w:r>
      <w:r w:rsidR="00571244" w:rsidRPr="007A21C4">
        <w:rPr>
          <w:rFonts w:ascii="Times New Roman" w:hAnsi="Times New Roman"/>
          <w:sz w:val="24"/>
          <w:szCs w:val="24"/>
        </w:rPr>
        <w:t xml:space="preserve"> </w:t>
      </w:r>
      <w:r w:rsidR="00033C58" w:rsidRPr="007A21C4">
        <w:rPr>
          <w:rFonts w:ascii="Times New Roman" w:hAnsi="Times New Roman"/>
          <w:sz w:val="24"/>
          <w:szCs w:val="24"/>
        </w:rPr>
        <w:t xml:space="preserve">this extended to </w:t>
      </w:r>
      <w:r w:rsidR="008D24C8" w:rsidRPr="007A21C4">
        <w:rPr>
          <w:rFonts w:ascii="Times New Roman" w:hAnsi="Times New Roman"/>
          <w:sz w:val="24"/>
          <w:szCs w:val="24"/>
        </w:rPr>
        <w:t xml:space="preserve">the </w:t>
      </w:r>
      <w:r w:rsidR="00D63F68" w:rsidRPr="007A21C4">
        <w:rPr>
          <w:rFonts w:ascii="Times New Roman" w:hAnsi="Times New Roman"/>
          <w:sz w:val="24"/>
          <w:szCs w:val="24"/>
        </w:rPr>
        <w:t xml:space="preserve">development </w:t>
      </w:r>
      <w:r w:rsidR="00033C58" w:rsidRPr="007A21C4">
        <w:rPr>
          <w:rFonts w:ascii="Times New Roman" w:hAnsi="Times New Roman"/>
          <w:sz w:val="24"/>
          <w:szCs w:val="24"/>
        </w:rPr>
        <w:t>of the role itself</w:t>
      </w:r>
      <w:r w:rsidR="005E09A1" w:rsidRPr="007A21C4">
        <w:rPr>
          <w:rFonts w:ascii="Times New Roman" w:hAnsi="Times New Roman"/>
          <w:sz w:val="24"/>
          <w:szCs w:val="24"/>
        </w:rPr>
        <w:t xml:space="preserve">.  This was put down to </w:t>
      </w:r>
      <w:r w:rsidR="008D24C8" w:rsidRPr="007A21C4">
        <w:rPr>
          <w:rFonts w:ascii="Times New Roman" w:hAnsi="Times New Roman"/>
          <w:sz w:val="24"/>
          <w:szCs w:val="24"/>
        </w:rPr>
        <w:t xml:space="preserve">the </w:t>
      </w:r>
      <w:r w:rsidR="007C4709" w:rsidRPr="007A21C4">
        <w:rPr>
          <w:rFonts w:ascii="Times New Roman" w:hAnsi="Times New Roman"/>
          <w:sz w:val="24"/>
          <w:szCs w:val="24"/>
        </w:rPr>
        <w:t xml:space="preserve">inadequacy of </w:t>
      </w:r>
      <w:r w:rsidR="008D24C8" w:rsidRPr="007A21C4">
        <w:rPr>
          <w:rFonts w:ascii="Times New Roman" w:hAnsi="Times New Roman"/>
          <w:sz w:val="24"/>
          <w:szCs w:val="24"/>
        </w:rPr>
        <w:t xml:space="preserve">national </w:t>
      </w:r>
      <w:r w:rsidR="007C4709" w:rsidRPr="007A21C4">
        <w:rPr>
          <w:rFonts w:ascii="Times New Roman" w:hAnsi="Times New Roman"/>
          <w:sz w:val="24"/>
          <w:szCs w:val="24"/>
        </w:rPr>
        <w:t>policy guid</w:t>
      </w:r>
      <w:r w:rsidR="00E7461E" w:rsidRPr="007A21C4">
        <w:rPr>
          <w:rFonts w:ascii="Times New Roman" w:hAnsi="Times New Roman"/>
          <w:sz w:val="24"/>
          <w:szCs w:val="24"/>
        </w:rPr>
        <w:t xml:space="preserve">ance </w:t>
      </w:r>
      <w:r w:rsidR="007C4709" w:rsidRPr="007A21C4">
        <w:rPr>
          <w:rFonts w:ascii="Times New Roman" w:hAnsi="Times New Roman"/>
          <w:sz w:val="24"/>
          <w:szCs w:val="24"/>
        </w:rPr>
        <w:t>or a lack of preparation at an organisational le</w:t>
      </w:r>
      <w:r w:rsidR="00571244" w:rsidRPr="007A21C4">
        <w:rPr>
          <w:rFonts w:ascii="Times New Roman" w:hAnsi="Times New Roman"/>
          <w:sz w:val="24"/>
          <w:szCs w:val="24"/>
        </w:rPr>
        <w:t>vel</w:t>
      </w:r>
      <w:r w:rsidR="008D24C8" w:rsidRPr="007A21C4">
        <w:rPr>
          <w:rFonts w:ascii="Times New Roman" w:hAnsi="Times New Roman"/>
          <w:sz w:val="24"/>
          <w:szCs w:val="24"/>
        </w:rPr>
        <w:t>.</w:t>
      </w:r>
      <w:r w:rsidR="00571244" w:rsidRPr="007A21C4">
        <w:rPr>
          <w:rFonts w:ascii="Times New Roman" w:hAnsi="Times New Roman"/>
          <w:sz w:val="24"/>
          <w:szCs w:val="24"/>
        </w:rPr>
        <w:t xml:space="preserve">   </w:t>
      </w:r>
      <w:r w:rsidR="007C4709" w:rsidRPr="007A21C4">
        <w:rPr>
          <w:rFonts w:ascii="Times New Roman" w:hAnsi="Times New Roman"/>
          <w:sz w:val="24"/>
          <w:szCs w:val="24"/>
        </w:rPr>
        <w:t xml:space="preserve">‘It has been left to... individual people </w:t>
      </w:r>
      <w:r w:rsidR="00571244" w:rsidRPr="007A21C4">
        <w:rPr>
          <w:rFonts w:ascii="Times New Roman" w:hAnsi="Times New Roman"/>
          <w:sz w:val="24"/>
          <w:szCs w:val="24"/>
        </w:rPr>
        <w:t>really to make it up themselves,</w:t>
      </w:r>
      <w:r w:rsidR="007C4709" w:rsidRPr="007A21C4">
        <w:rPr>
          <w:rFonts w:ascii="Times New Roman" w:hAnsi="Times New Roman"/>
          <w:sz w:val="24"/>
          <w:szCs w:val="24"/>
        </w:rPr>
        <w:t xml:space="preserve">’ </w:t>
      </w:r>
      <w:r w:rsidR="00571244" w:rsidRPr="007A21C4">
        <w:rPr>
          <w:rFonts w:ascii="Times New Roman" w:hAnsi="Times New Roman"/>
          <w:sz w:val="24"/>
          <w:szCs w:val="24"/>
        </w:rPr>
        <w:t>said one C</w:t>
      </w:r>
      <w:r w:rsidR="005E09A1" w:rsidRPr="007A21C4">
        <w:rPr>
          <w:rFonts w:ascii="Times New Roman" w:hAnsi="Times New Roman"/>
          <w:sz w:val="24"/>
          <w:szCs w:val="24"/>
        </w:rPr>
        <w:t>DW</w:t>
      </w:r>
      <w:r w:rsidR="00571244" w:rsidRPr="007A21C4">
        <w:rPr>
          <w:rFonts w:ascii="Times New Roman" w:hAnsi="Times New Roman"/>
          <w:sz w:val="24"/>
          <w:szCs w:val="24"/>
        </w:rPr>
        <w:t xml:space="preserve">.  This was echoed by a graduate mental health worker: </w:t>
      </w:r>
      <w:r w:rsidR="007C4709" w:rsidRPr="007A21C4">
        <w:rPr>
          <w:rFonts w:ascii="Times New Roman" w:hAnsi="Times New Roman"/>
          <w:sz w:val="24"/>
          <w:szCs w:val="24"/>
        </w:rPr>
        <w:t>‘I had to learn a new set of skills in terms of creatin</w:t>
      </w:r>
      <w:r w:rsidR="00571244" w:rsidRPr="007A21C4">
        <w:rPr>
          <w:rFonts w:ascii="Times New Roman" w:hAnsi="Times New Roman"/>
          <w:sz w:val="24"/>
          <w:szCs w:val="24"/>
        </w:rPr>
        <w:t>g a job that wasn’t there</w:t>
      </w:r>
      <w:r w:rsidR="00E7461E" w:rsidRPr="007A21C4">
        <w:rPr>
          <w:rFonts w:ascii="Times New Roman" w:hAnsi="Times New Roman"/>
          <w:sz w:val="24"/>
          <w:szCs w:val="24"/>
        </w:rPr>
        <w:t>’</w:t>
      </w:r>
      <w:r w:rsidR="00571244" w:rsidRPr="007A21C4">
        <w:rPr>
          <w:rFonts w:ascii="Times New Roman" w:hAnsi="Times New Roman"/>
          <w:sz w:val="24"/>
          <w:szCs w:val="24"/>
        </w:rPr>
        <w:t>.</w:t>
      </w:r>
    </w:p>
    <w:p w14:paraId="3A150CDB" w14:textId="24A93C4E" w:rsidR="006B2BBB" w:rsidRPr="007A21C4" w:rsidRDefault="00E7461E" w:rsidP="008F0267">
      <w:pPr>
        <w:ind w:firstLine="720"/>
        <w:rPr>
          <w:rFonts w:ascii="Times New Roman" w:hAnsi="Times New Roman"/>
          <w:sz w:val="24"/>
          <w:szCs w:val="24"/>
        </w:rPr>
      </w:pPr>
      <w:r w:rsidRPr="007A21C4">
        <w:rPr>
          <w:rFonts w:ascii="Times New Roman" w:hAnsi="Times New Roman"/>
          <w:sz w:val="24"/>
          <w:szCs w:val="24"/>
        </w:rPr>
        <w:t xml:space="preserve">NPA workers also described high levels of </w:t>
      </w:r>
      <w:r w:rsidR="00DE1238" w:rsidRPr="007A21C4">
        <w:rPr>
          <w:rFonts w:ascii="Times New Roman" w:hAnsi="Times New Roman"/>
          <w:sz w:val="24"/>
          <w:szCs w:val="24"/>
        </w:rPr>
        <w:t>responsibility</w:t>
      </w:r>
      <w:r w:rsidR="00BC7D45" w:rsidRPr="007A21C4">
        <w:rPr>
          <w:rFonts w:ascii="Times New Roman" w:hAnsi="Times New Roman"/>
          <w:sz w:val="24"/>
          <w:szCs w:val="24"/>
        </w:rPr>
        <w:t xml:space="preserve"> </w:t>
      </w:r>
      <w:r w:rsidR="005E09A1" w:rsidRPr="007A21C4">
        <w:rPr>
          <w:rFonts w:ascii="Times New Roman" w:hAnsi="Times New Roman"/>
          <w:sz w:val="24"/>
          <w:szCs w:val="24"/>
        </w:rPr>
        <w:t xml:space="preserve">in relation </w:t>
      </w:r>
      <w:r w:rsidR="007A2193" w:rsidRPr="007A21C4">
        <w:rPr>
          <w:rFonts w:ascii="Times New Roman" w:hAnsi="Times New Roman"/>
          <w:sz w:val="24"/>
          <w:szCs w:val="24"/>
        </w:rPr>
        <w:t>to the more inter-personal aspects of their roles</w:t>
      </w:r>
      <w:r w:rsidR="005D3044" w:rsidRPr="007A21C4">
        <w:rPr>
          <w:rFonts w:ascii="Times New Roman" w:hAnsi="Times New Roman"/>
          <w:sz w:val="24"/>
          <w:szCs w:val="24"/>
        </w:rPr>
        <w:t xml:space="preserve">, especially those involving </w:t>
      </w:r>
      <w:r w:rsidR="00551D40" w:rsidRPr="007A21C4">
        <w:rPr>
          <w:rFonts w:ascii="Times New Roman" w:hAnsi="Times New Roman"/>
          <w:sz w:val="24"/>
          <w:szCs w:val="24"/>
        </w:rPr>
        <w:t xml:space="preserve">the </w:t>
      </w:r>
      <w:r w:rsidR="00D84586" w:rsidRPr="007A21C4">
        <w:rPr>
          <w:rFonts w:ascii="Times New Roman" w:hAnsi="Times New Roman"/>
          <w:sz w:val="24"/>
          <w:szCs w:val="24"/>
        </w:rPr>
        <w:t xml:space="preserve">management of risk </w:t>
      </w:r>
      <w:r w:rsidR="00F754AA" w:rsidRPr="007A21C4">
        <w:rPr>
          <w:rFonts w:ascii="Times New Roman" w:hAnsi="Times New Roman"/>
          <w:sz w:val="24"/>
          <w:szCs w:val="24"/>
        </w:rPr>
        <w:t>to</w:t>
      </w:r>
      <w:r w:rsidR="00D84586" w:rsidRPr="007A21C4">
        <w:rPr>
          <w:rFonts w:ascii="Times New Roman" w:hAnsi="Times New Roman"/>
          <w:sz w:val="24"/>
          <w:szCs w:val="24"/>
        </w:rPr>
        <w:t xml:space="preserve"> </w:t>
      </w:r>
      <w:r w:rsidR="00551D40" w:rsidRPr="007A21C4">
        <w:rPr>
          <w:rFonts w:ascii="Times New Roman" w:hAnsi="Times New Roman"/>
          <w:sz w:val="24"/>
          <w:szCs w:val="24"/>
        </w:rPr>
        <w:t>themselves and their clients</w:t>
      </w:r>
      <w:r w:rsidR="00D84586" w:rsidRPr="007A21C4">
        <w:rPr>
          <w:rFonts w:ascii="Times New Roman" w:hAnsi="Times New Roman"/>
          <w:sz w:val="24"/>
          <w:szCs w:val="24"/>
        </w:rPr>
        <w:t xml:space="preserve">. The majority of interviewees </w:t>
      </w:r>
      <w:r w:rsidR="00550FD8" w:rsidRPr="007A21C4">
        <w:rPr>
          <w:rFonts w:ascii="Times New Roman" w:hAnsi="Times New Roman"/>
          <w:sz w:val="24"/>
          <w:szCs w:val="24"/>
        </w:rPr>
        <w:t xml:space="preserve">described </w:t>
      </w:r>
      <w:r w:rsidR="00D84586" w:rsidRPr="007A21C4">
        <w:rPr>
          <w:rFonts w:ascii="Times New Roman" w:hAnsi="Times New Roman"/>
          <w:sz w:val="24"/>
          <w:szCs w:val="24"/>
        </w:rPr>
        <w:t>working regularly with clients who h</w:t>
      </w:r>
      <w:r w:rsidR="005E09A1" w:rsidRPr="007A21C4">
        <w:rPr>
          <w:rFonts w:ascii="Times New Roman" w:hAnsi="Times New Roman"/>
          <w:sz w:val="24"/>
          <w:szCs w:val="24"/>
        </w:rPr>
        <w:t>ad</w:t>
      </w:r>
      <w:r w:rsidR="00D84586" w:rsidRPr="007A21C4">
        <w:rPr>
          <w:rFonts w:ascii="Times New Roman" w:hAnsi="Times New Roman"/>
          <w:sz w:val="24"/>
          <w:szCs w:val="24"/>
        </w:rPr>
        <w:t xml:space="preserve"> highly complex needs</w:t>
      </w:r>
      <w:r w:rsidR="005D3044" w:rsidRPr="007A21C4">
        <w:rPr>
          <w:rFonts w:ascii="Times New Roman" w:hAnsi="Times New Roman"/>
          <w:sz w:val="24"/>
          <w:szCs w:val="24"/>
        </w:rPr>
        <w:t xml:space="preserve">.  The </w:t>
      </w:r>
      <w:r w:rsidR="00BC7D45" w:rsidRPr="007A21C4">
        <w:rPr>
          <w:rFonts w:ascii="Times New Roman" w:hAnsi="Times New Roman"/>
          <w:sz w:val="24"/>
          <w:szCs w:val="24"/>
        </w:rPr>
        <w:t xml:space="preserve">workers </w:t>
      </w:r>
      <w:r w:rsidR="005D3044" w:rsidRPr="007A21C4">
        <w:rPr>
          <w:rFonts w:ascii="Times New Roman" w:hAnsi="Times New Roman"/>
          <w:sz w:val="24"/>
          <w:szCs w:val="24"/>
        </w:rPr>
        <w:t xml:space="preserve">were required </w:t>
      </w:r>
      <w:r w:rsidR="00BC7D45" w:rsidRPr="007A21C4">
        <w:rPr>
          <w:rFonts w:ascii="Times New Roman" w:hAnsi="Times New Roman"/>
          <w:sz w:val="24"/>
          <w:szCs w:val="24"/>
        </w:rPr>
        <w:t>to manage</w:t>
      </w:r>
      <w:r w:rsidR="00DD1518" w:rsidRPr="007A21C4">
        <w:rPr>
          <w:rFonts w:ascii="Times New Roman" w:hAnsi="Times New Roman"/>
          <w:sz w:val="24"/>
          <w:szCs w:val="24"/>
        </w:rPr>
        <w:t xml:space="preserve"> the </w:t>
      </w:r>
      <w:r w:rsidR="005E09A1" w:rsidRPr="007A21C4">
        <w:rPr>
          <w:rFonts w:ascii="Times New Roman" w:hAnsi="Times New Roman"/>
          <w:sz w:val="24"/>
          <w:szCs w:val="24"/>
        </w:rPr>
        <w:t xml:space="preserve">issues surrounding complex </w:t>
      </w:r>
      <w:r w:rsidR="00DD1518" w:rsidRPr="007A21C4">
        <w:rPr>
          <w:rFonts w:ascii="Times New Roman" w:hAnsi="Times New Roman"/>
          <w:sz w:val="24"/>
          <w:szCs w:val="24"/>
        </w:rPr>
        <w:t>client</w:t>
      </w:r>
      <w:r w:rsidR="00DD1518" w:rsidRPr="007A21C4">
        <w:rPr>
          <w:rFonts w:ascii="Times New Roman" w:hAnsi="Times New Roman"/>
          <w:sz w:val="24"/>
          <w:szCs w:val="24"/>
        </w:rPr>
        <w:noBreakHyphen/>
      </w:r>
      <w:r w:rsidR="00BC7D45" w:rsidRPr="007A21C4">
        <w:rPr>
          <w:rFonts w:ascii="Times New Roman" w:hAnsi="Times New Roman"/>
          <w:sz w:val="24"/>
          <w:szCs w:val="24"/>
        </w:rPr>
        <w:t>worker relatio</w:t>
      </w:r>
      <w:r w:rsidR="005D3044" w:rsidRPr="007A21C4">
        <w:rPr>
          <w:rFonts w:ascii="Times New Roman" w:hAnsi="Times New Roman"/>
          <w:sz w:val="24"/>
          <w:szCs w:val="24"/>
        </w:rPr>
        <w:t>nship</w:t>
      </w:r>
      <w:r w:rsidR="00F754AA" w:rsidRPr="007A21C4">
        <w:rPr>
          <w:rFonts w:ascii="Times New Roman" w:hAnsi="Times New Roman"/>
          <w:sz w:val="24"/>
          <w:szCs w:val="24"/>
        </w:rPr>
        <w:t>, including potential</w:t>
      </w:r>
      <w:r w:rsidR="005D3044" w:rsidRPr="007A21C4">
        <w:rPr>
          <w:rFonts w:ascii="Times New Roman" w:hAnsi="Times New Roman"/>
          <w:sz w:val="24"/>
          <w:szCs w:val="24"/>
        </w:rPr>
        <w:t xml:space="preserve"> </w:t>
      </w:r>
      <w:r w:rsidR="00BC7D45" w:rsidRPr="007A21C4">
        <w:rPr>
          <w:rFonts w:ascii="Times New Roman" w:hAnsi="Times New Roman"/>
          <w:sz w:val="24"/>
          <w:szCs w:val="24"/>
        </w:rPr>
        <w:t>dependency</w:t>
      </w:r>
      <w:r w:rsidR="005E09A1" w:rsidRPr="007A21C4">
        <w:rPr>
          <w:rFonts w:ascii="Times New Roman" w:hAnsi="Times New Roman"/>
          <w:sz w:val="24"/>
          <w:szCs w:val="24"/>
        </w:rPr>
        <w:t xml:space="preserve"> </w:t>
      </w:r>
      <w:r w:rsidR="00A11FFD" w:rsidRPr="007A21C4">
        <w:rPr>
          <w:rFonts w:ascii="Times New Roman" w:hAnsi="Times New Roman"/>
          <w:sz w:val="24"/>
          <w:szCs w:val="24"/>
        </w:rPr>
        <w:t>and boundary</w:t>
      </w:r>
      <w:r w:rsidR="00BC7D45" w:rsidRPr="007A21C4">
        <w:rPr>
          <w:rFonts w:ascii="Times New Roman" w:hAnsi="Times New Roman"/>
          <w:sz w:val="24"/>
          <w:szCs w:val="24"/>
        </w:rPr>
        <w:t xml:space="preserve"> maintenance. </w:t>
      </w:r>
      <w:r w:rsidR="005F5B71" w:rsidRPr="007A21C4">
        <w:rPr>
          <w:rFonts w:ascii="Times New Roman" w:hAnsi="Times New Roman"/>
          <w:sz w:val="24"/>
          <w:szCs w:val="24"/>
        </w:rPr>
        <w:t>As a result, s</w:t>
      </w:r>
      <w:r w:rsidR="00D64D68" w:rsidRPr="007A21C4">
        <w:rPr>
          <w:rFonts w:ascii="Times New Roman" w:hAnsi="Times New Roman"/>
          <w:sz w:val="24"/>
          <w:szCs w:val="24"/>
        </w:rPr>
        <w:t xml:space="preserve">ome </w:t>
      </w:r>
      <w:r w:rsidR="00033C58" w:rsidRPr="007A21C4">
        <w:rPr>
          <w:rFonts w:ascii="Times New Roman" w:hAnsi="Times New Roman"/>
          <w:sz w:val="24"/>
          <w:szCs w:val="24"/>
        </w:rPr>
        <w:t xml:space="preserve">NPA </w:t>
      </w:r>
      <w:r w:rsidR="00D64D68" w:rsidRPr="007A21C4">
        <w:rPr>
          <w:rFonts w:ascii="Times New Roman" w:hAnsi="Times New Roman"/>
          <w:sz w:val="24"/>
          <w:szCs w:val="24"/>
        </w:rPr>
        <w:t>workers described f</w:t>
      </w:r>
      <w:r w:rsidR="005E09A1" w:rsidRPr="007A21C4">
        <w:rPr>
          <w:rFonts w:ascii="Times New Roman" w:hAnsi="Times New Roman"/>
          <w:sz w:val="24"/>
          <w:szCs w:val="24"/>
        </w:rPr>
        <w:t xml:space="preserve">eeling emotionally ‘overloaded’, </w:t>
      </w:r>
      <w:r w:rsidR="00D64D68" w:rsidRPr="007A21C4">
        <w:rPr>
          <w:rFonts w:ascii="Times New Roman" w:hAnsi="Times New Roman"/>
          <w:sz w:val="24"/>
          <w:szCs w:val="24"/>
        </w:rPr>
        <w:t xml:space="preserve">and </w:t>
      </w:r>
      <w:r w:rsidR="00033C58" w:rsidRPr="007A21C4">
        <w:rPr>
          <w:rFonts w:ascii="Times New Roman" w:hAnsi="Times New Roman"/>
          <w:sz w:val="24"/>
          <w:szCs w:val="24"/>
        </w:rPr>
        <w:t xml:space="preserve">reported difficulties </w:t>
      </w:r>
      <w:r w:rsidR="00D64D68" w:rsidRPr="007A21C4">
        <w:rPr>
          <w:rFonts w:ascii="Times New Roman" w:hAnsi="Times New Roman"/>
          <w:sz w:val="24"/>
          <w:szCs w:val="24"/>
        </w:rPr>
        <w:t>maintain</w:t>
      </w:r>
      <w:r w:rsidR="00033C58" w:rsidRPr="007A21C4">
        <w:rPr>
          <w:rFonts w:ascii="Times New Roman" w:hAnsi="Times New Roman"/>
          <w:sz w:val="24"/>
          <w:szCs w:val="24"/>
        </w:rPr>
        <w:t>ing</w:t>
      </w:r>
      <w:r w:rsidR="00D64D68" w:rsidRPr="007A21C4">
        <w:rPr>
          <w:rFonts w:ascii="Times New Roman" w:hAnsi="Times New Roman"/>
          <w:sz w:val="24"/>
          <w:szCs w:val="24"/>
        </w:rPr>
        <w:t xml:space="preserve"> a</w:t>
      </w:r>
      <w:r w:rsidR="00033C58" w:rsidRPr="007A21C4">
        <w:rPr>
          <w:rFonts w:ascii="Times New Roman" w:hAnsi="Times New Roman"/>
          <w:sz w:val="24"/>
          <w:szCs w:val="24"/>
        </w:rPr>
        <w:t>n effective</w:t>
      </w:r>
      <w:r w:rsidR="00D64D68" w:rsidRPr="007A21C4">
        <w:rPr>
          <w:rFonts w:ascii="Times New Roman" w:hAnsi="Times New Roman"/>
          <w:sz w:val="24"/>
          <w:szCs w:val="24"/>
        </w:rPr>
        <w:t xml:space="preserve"> boundary between work and home life. </w:t>
      </w:r>
    </w:p>
    <w:p w14:paraId="3BD0B444" w14:textId="77777777" w:rsidR="00710F40" w:rsidRPr="007A21C4" w:rsidRDefault="00710F40" w:rsidP="00710F40">
      <w:pPr>
        <w:rPr>
          <w:rFonts w:ascii="Times New Roman" w:hAnsi="Times New Roman"/>
          <w:b/>
          <w:sz w:val="24"/>
          <w:szCs w:val="24"/>
        </w:rPr>
      </w:pPr>
    </w:p>
    <w:p w14:paraId="07963FD8" w14:textId="0B7B3EE0" w:rsidR="00D136EE" w:rsidRPr="007A21C4" w:rsidRDefault="008F0267" w:rsidP="00B1674B">
      <w:pPr>
        <w:keepNext/>
        <w:rPr>
          <w:rFonts w:ascii="Times New Roman" w:hAnsi="Times New Roman"/>
          <w:b/>
          <w:sz w:val="24"/>
          <w:szCs w:val="24"/>
        </w:rPr>
      </w:pPr>
      <w:r w:rsidRPr="007A21C4">
        <w:rPr>
          <w:rFonts w:ascii="Times New Roman" w:hAnsi="Times New Roman"/>
          <w:b/>
          <w:sz w:val="24"/>
          <w:szCs w:val="24"/>
        </w:rPr>
        <w:t xml:space="preserve">4.2  </w:t>
      </w:r>
      <w:r w:rsidR="005E09A1" w:rsidRPr="007A21C4">
        <w:rPr>
          <w:rFonts w:ascii="Times New Roman" w:hAnsi="Times New Roman"/>
          <w:b/>
          <w:sz w:val="24"/>
          <w:szCs w:val="24"/>
        </w:rPr>
        <w:t>NPA co-w</w:t>
      </w:r>
      <w:r w:rsidR="00AC4E97" w:rsidRPr="007A21C4">
        <w:rPr>
          <w:rFonts w:ascii="Times New Roman" w:hAnsi="Times New Roman"/>
          <w:b/>
          <w:sz w:val="24"/>
          <w:szCs w:val="24"/>
        </w:rPr>
        <w:t>ork</w:t>
      </w:r>
      <w:r w:rsidR="005E09A1" w:rsidRPr="007A21C4">
        <w:rPr>
          <w:rFonts w:ascii="Times New Roman" w:hAnsi="Times New Roman"/>
          <w:b/>
          <w:sz w:val="24"/>
          <w:szCs w:val="24"/>
        </w:rPr>
        <w:t>er relationships</w:t>
      </w:r>
    </w:p>
    <w:p w14:paraId="044A5597" w14:textId="591C1A6D" w:rsidR="00F7764C" w:rsidRPr="007A21C4" w:rsidRDefault="00825BA4" w:rsidP="00573AF4">
      <w:pPr>
        <w:rPr>
          <w:rFonts w:ascii="Times New Roman" w:hAnsi="Times New Roman"/>
          <w:sz w:val="24"/>
          <w:szCs w:val="24"/>
        </w:rPr>
      </w:pPr>
      <w:r w:rsidRPr="007A21C4">
        <w:rPr>
          <w:rFonts w:ascii="Times New Roman" w:hAnsi="Times New Roman"/>
          <w:sz w:val="24"/>
          <w:szCs w:val="24"/>
        </w:rPr>
        <w:t>Despi</w:t>
      </w:r>
      <w:r w:rsidR="00710F40" w:rsidRPr="007A21C4">
        <w:rPr>
          <w:rFonts w:ascii="Times New Roman" w:hAnsi="Times New Roman"/>
          <w:sz w:val="24"/>
          <w:szCs w:val="24"/>
        </w:rPr>
        <w:t>te the auto</w:t>
      </w:r>
      <w:r w:rsidR="005E09A1" w:rsidRPr="007A21C4">
        <w:rPr>
          <w:rFonts w:ascii="Times New Roman" w:hAnsi="Times New Roman"/>
          <w:sz w:val="24"/>
          <w:szCs w:val="24"/>
        </w:rPr>
        <w:t xml:space="preserve">nomous nature of the NPAs’ </w:t>
      </w:r>
      <w:r w:rsidR="00D63F68" w:rsidRPr="007A21C4">
        <w:rPr>
          <w:rFonts w:ascii="Times New Roman" w:hAnsi="Times New Roman"/>
          <w:sz w:val="24"/>
          <w:szCs w:val="24"/>
        </w:rPr>
        <w:t xml:space="preserve">prescribed </w:t>
      </w:r>
      <w:r w:rsidR="005E09A1" w:rsidRPr="007A21C4">
        <w:rPr>
          <w:rFonts w:ascii="Times New Roman" w:hAnsi="Times New Roman"/>
          <w:sz w:val="24"/>
          <w:szCs w:val="24"/>
        </w:rPr>
        <w:t xml:space="preserve">role, </w:t>
      </w:r>
      <w:r w:rsidR="00D136EE" w:rsidRPr="007A21C4">
        <w:rPr>
          <w:rFonts w:ascii="Times New Roman" w:hAnsi="Times New Roman"/>
          <w:sz w:val="24"/>
          <w:szCs w:val="24"/>
        </w:rPr>
        <w:t>team</w:t>
      </w:r>
      <w:r w:rsidRPr="007A21C4">
        <w:rPr>
          <w:rFonts w:ascii="Times New Roman" w:hAnsi="Times New Roman"/>
          <w:sz w:val="24"/>
          <w:szCs w:val="24"/>
        </w:rPr>
        <w:t xml:space="preserve"> relations emerged as a crucial aspect of </w:t>
      </w:r>
      <w:r w:rsidR="00D63F68" w:rsidRPr="007A21C4">
        <w:rPr>
          <w:rFonts w:ascii="Times New Roman" w:hAnsi="Times New Roman"/>
          <w:sz w:val="24"/>
          <w:szCs w:val="24"/>
        </w:rPr>
        <w:t>their</w:t>
      </w:r>
      <w:r w:rsidR="00D64D68" w:rsidRPr="007A21C4">
        <w:rPr>
          <w:rFonts w:ascii="Times New Roman" w:hAnsi="Times New Roman"/>
          <w:sz w:val="24"/>
          <w:szCs w:val="24"/>
        </w:rPr>
        <w:t xml:space="preserve"> </w:t>
      </w:r>
      <w:r w:rsidRPr="007A21C4">
        <w:rPr>
          <w:rFonts w:ascii="Times New Roman" w:hAnsi="Times New Roman"/>
          <w:sz w:val="24"/>
          <w:szCs w:val="24"/>
        </w:rPr>
        <w:t>working life</w:t>
      </w:r>
      <w:r w:rsidR="006C1A43" w:rsidRPr="007A21C4">
        <w:rPr>
          <w:rFonts w:ascii="Times New Roman" w:hAnsi="Times New Roman"/>
          <w:sz w:val="24"/>
          <w:szCs w:val="24"/>
        </w:rPr>
        <w:t xml:space="preserve">. </w:t>
      </w:r>
      <w:r w:rsidR="00710F40" w:rsidRPr="007A21C4">
        <w:rPr>
          <w:rFonts w:ascii="Times New Roman" w:hAnsi="Times New Roman"/>
          <w:sz w:val="24"/>
          <w:szCs w:val="24"/>
        </w:rPr>
        <w:t xml:space="preserve"> </w:t>
      </w:r>
      <w:r w:rsidR="00D136EE" w:rsidRPr="007A21C4">
        <w:rPr>
          <w:rFonts w:ascii="Times New Roman" w:hAnsi="Times New Roman"/>
          <w:sz w:val="24"/>
          <w:szCs w:val="24"/>
        </w:rPr>
        <w:t xml:space="preserve">Given the high levels of </w:t>
      </w:r>
      <w:r w:rsidR="00D63F68" w:rsidRPr="007A21C4">
        <w:rPr>
          <w:rFonts w:ascii="Times New Roman" w:hAnsi="Times New Roman"/>
          <w:sz w:val="24"/>
          <w:szCs w:val="24"/>
        </w:rPr>
        <w:t xml:space="preserve">individual </w:t>
      </w:r>
      <w:r w:rsidR="00D136EE" w:rsidRPr="007A21C4">
        <w:rPr>
          <w:rFonts w:ascii="Times New Roman" w:hAnsi="Times New Roman"/>
          <w:sz w:val="24"/>
          <w:szCs w:val="24"/>
        </w:rPr>
        <w:t>responsibility</w:t>
      </w:r>
      <w:r w:rsidR="00D63F68" w:rsidRPr="007A21C4">
        <w:rPr>
          <w:rFonts w:ascii="Times New Roman" w:hAnsi="Times New Roman"/>
          <w:sz w:val="24"/>
          <w:szCs w:val="24"/>
        </w:rPr>
        <w:t xml:space="preserve"> with which they were faced</w:t>
      </w:r>
      <w:r w:rsidR="00D136EE" w:rsidRPr="007A21C4">
        <w:rPr>
          <w:rFonts w:ascii="Times New Roman" w:hAnsi="Times New Roman"/>
          <w:sz w:val="24"/>
          <w:szCs w:val="24"/>
        </w:rPr>
        <w:t xml:space="preserve">, </w:t>
      </w:r>
      <w:r w:rsidR="00D63F68" w:rsidRPr="007A21C4">
        <w:rPr>
          <w:rFonts w:ascii="Times New Roman" w:hAnsi="Times New Roman"/>
          <w:sz w:val="24"/>
          <w:szCs w:val="24"/>
        </w:rPr>
        <w:t xml:space="preserve">NPAs </w:t>
      </w:r>
      <w:r w:rsidRPr="007A21C4">
        <w:rPr>
          <w:rFonts w:ascii="Times New Roman" w:hAnsi="Times New Roman"/>
          <w:sz w:val="24"/>
          <w:szCs w:val="24"/>
        </w:rPr>
        <w:t xml:space="preserve">relied </w:t>
      </w:r>
      <w:r w:rsidR="00D63F68" w:rsidRPr="007A21C4">
        <w:rPr>
          <w:rFonts w:ascii="Times New Roman" w:hAnsi="Times New Roman"/>
          <w:sz w:val="24"/>
          <w:szCs w:val="24"/>
        </w:rPr>
        <w:t xml:space="preserve">on their co-workers </w:t>
      </w:r>
      <w:r w:rsidRPr="007A21C4">
        <w:rPr>
          <w:rFonts w:ascii="Times New Roman" w:hAnsi="Times New Roman"/>
          <w:sz w:val="24"/>
          <w:szCs w:val="24"/>
        </w:rPr>
        <w:t xml:space="preserve">for </w:t>
      </w:r>
      <w:r w:rsidR="00D63F68" w:rsidRPr="007A21C4">
        <w:rPr>
          <w:rFonts w:ascii="Times New Roman" w:hAnsi="Times New Roman"/>
          <w:sz w:val="24"/>
          <w:szCs w:val="24"/>
        </w:rPr>
        <w:t xml:space="preserve">informal </w:t>
      </w:r>
      <w:r w:rsidRPr="007A21C4">
        <w:rPr>
          <w:rFonts w:ascii="Times New Roman" w:hAnsi="Times New Roman"/>
          <w:sz w:val="24"/>
          <w:szCs w:val="24"/>
        </w:rPr>
        <w:t>supervision, guidance and support</w:t>
      </w:r>
      <w:r w:rsidR="002A7027" w:rsidRPr="007A21C4">
        <w:rPr>
          <w:rFonts w:ascii="Times New Roman" w:hAnsi="Times New Roman"/>
          <w:sz w:val="24"/>
          <w:szCs w:val="24"/>
        </w:rPr>
        <w:t>,</w:t>
      </w:r>
      <w:r w:rsidRPr="007A21C4">
        <w:rPr>
          <w:rFonts w:ascii="Times New Roman" w:hAnsi="Times New Roman"/>
          <w:sz w:val="24"/>
          <w:szCs w:val="24"/>
        </w:rPr>
        <w:t xml:space="preserve"> and </w:t>
      </w:r>
      <w:r w:rsidR="00D63F68" w:rsidRPr="007A21C4">
        <w:rPr>
          <w:rFonts w:ascii="Times New Roman" w:hAnsi="Times New Roman"/>
          <w:sz w:val="24"/>
          <w:szCs w:val="24"/>
        </w:rPr>
        <w:t xml:space="preserve">for </w:t>
      </w:r>
      <w:r w:rsidRPr="007A21C4">
        <w:rPr>
          <w:rFonts w:ascii="Times New Roman" w:hAnsi="Times New Roman"/>
          <w:sz w:val="24"/>
          <w:szCs w:val="24"/>
        </w:rPr>
        <w:t>the maintenance of an effective referral system.</w:t>
      </w:r>
      <w:r w:rsidR="0011247C" w:rsidRPr="007A21C4">
        <w:rPr>
          <w:rFonts w:ascii="Times New Roman" w:hAnsi="Times New Roman"/>
          <w:sz w:val="24"/>
          <w:szCs w:val="24"/>
        </w:rPr>
        <w:t xml:space="preserve"> </w:t>
      </w:r>
      <w:r w:rsidR="00710F40" w:rsidRPr="007A21C4">
        <w:rPr>
          <w:rFonts w:ascii="Times New Roman" w:hAnsi="Times New Roman"/>
          <w:sz w:val="24"/>
          <w:szCs w:val="24"/>
        </w:rPr>
        <w:t xml:space="preserve"> </w:t>
      </w:r>
      <w:r w:rsidR="0011247C" w:rsidRPr="007A21C4">
        <w:rPr>
          <w:rFonts w:ascii="Times New Roman" w:hAnsi="Times New Roman"/>
          <w:sz w:val="24"/>
          <w:szCs w:val="24"/>
        </w:rPr>
        <w:t xml:space="preserve">How prepared and comfortable workers felt with the levels of responsibility placed upon them was </w:t>
      </w:r>
      <w:r w:rsidR="00D63F68" w:rsidRPr="007A21C4">
        <w:rPr>
          <w:rFonts w:ascii="Times New Roman" w:hAnsi="Times New Roman"/>
          <w:sz w:val="24"/>
          <w:szCs w:val="24"/>
        </w:rPr>
        <w:t xml:space="preserve">to some degree </w:t>
      </w:r>
      <w:r w:rsidR="0011247C" w:rsidRPr="007A21C4">
        <w:rPr>
          <w:rFonts w:ascii="Times New Roman" w:hAnsi="Times New Roman"/>
          <w:sz w:val="24"/>
          <w:szCs w:val="24"/>
        </w:rPr>
        <w:t>dependent on the perceived availability</w:t>
      </w:r>
      <w:r w:rsidR="00610C43" w:rsidRPr="007A21C4">
        <w:rPr>
          <w:rFonts w:ascii="Times New Roman" w:hAnsi="Times New Roman"/>
          <w:sz w:val="24"/>
          <w:szCs w:val="24"/>
        </w:rPr>
        <w:t xml:space="preserve"> of support</w:t>
      </w:r>
      <w:r w:rsidR="00710F40" w:rsidRPr="007A21C4">
        <w:rPr>
          <w:rFonts w:ascii="Times New Roman" w:hAnsi="Times New Roman"/>
          <w:sz w:val="24"/>
          <w:szCs w:val="24"/>
        </w:rPr>
        <w:t xml:space="preserve">, </w:t>
      </w:r>
      <w:r w:rsidR="002A7027" w:rsidRPr="007A21C4">
        <w:rPr>
          <w:rFonts w:ascii="Times New Roman" w:hAnsi="Times New Roman"/>
          <w:sz w:val="24"/>
          <w:szCs w:val="24"/>
        </w:rPr>
        <w:t xml:space="preserve">yet </w:t>
      </w:r>
      <w:r w:rsidR="0011247C" w:rsidRPr="007A21C4">
        <w:rPr>
          <w:rFonts w:ascii="Times New Roman" w:hAnsi="Times New Roman"/>
          <w:sz w:val="24"/>
          <w:szCs w:val="24"/>
        </w:rPr>
        <w:t xml:space="preserve">these structures were </w:t>
      </w:r>
      <w:r w:rsidR="00574CB9" w:rsidRPr="007A21C4">
        <w:rPr>
          <w:rFonts w:ascii="Times New Roman" w:hAnsi="Times New Roman"/>
          <w:sz w:val="24"/>
          <w:szCs w:val="24"/>
        </w:rPr>
        <w:t xml:space="preserve">highly variable, </w:t>
      </w:r>
      <w:r w:rsidR="0011247C" w:rsidRPr="007A21C4">
        <w:rPr>
          <w:rFonts w:ascii="Times New Roman" w:hAnsi="Times New Roman"/>
          <w:sz w:val="24"/>
          <w:szCs w:val="24"/>
        </w:rPr>
        <w:t>often informally negoti</w:t>
      </w:r>
      <w:r w:rsidR="006C1A43" w:rsidRPr="007A21C4">
        <w:rPr>
          <w:rFonts w:ascii="Times New Roman" w:hAnsi="Times New Roman"/>
          <w:sz w:val="24"/>
          <w:szCs w:val="24"/>
        </w:rPr>
        <w:t xml:space="preserve">ated and delivered retrospectively </w:t>
      </w:r>
      <w:r w:rsidR="0011247C" w:rsidRPr="007A21C4">
        <w:rPr>
          <w:rFonts w:ascii="Times New Roman" w:hAnsi="Times New Roman"/>
          <w:sz w:val="24"/>
          <w:szCs w:val="24"/>
        </w:rPr>
        <w:t xml:space="preserve">rather than </w:t>
      </w:r>
      <w:r w:rsidR="00610C43" w:rsidRPr="007A21C4">
        <w:rPr>
          <w:rFonts w:ascii="Times New Roman" w:hAnsi="Times New Roman"/>
          <w:sz w:val="24"/>
          <w:szCs w:val="24"/>
        </w:rPr>
        <w:t xml:space="preserve">through </w:t>
      </w:r>
      <w:r w:rsidR="0011247C" w:rsidRPr="007A21C4">
        <w:rPr>
          <w:rFonts w:ascii="Times New Roman" w:hAnsi="Times New Roman"/>
          <w:sz w:val="24"/>
          <w:szCs w:val="24"/>
        </w:rPr>
        <w:t xml:space="preserve">immediate access to </w:t>
      </w:r>
      <w:r w:rsidR="00D136EE" w:rsidRPr="007A21C4">
        <w:rPr>
          <w:rFonts w:ascii="Times New Roman" w:hAnsi="Times New Roman"/>
          <w:sz w:val="24"/>
          <w:szCs w:val="24"/>
        </w:rPr>
        <w:t xml:space="preserve">professionally </w:t>
      </w:r>
      <w:r w:rsidR="0011247C" w:rsidRPr="007A21C4">
        <w:rPr>
          <w:rFonts w:ascii="Times New Roman" w:hAnsi="Times New Roman"/>
          <w:sz w:val="24"/>
          <w:szCs w:val="24"/>
        </w:rPr>
        <w:t>qualified colleagues.</w:t>
      </w:r>
      <w:r w:rsidR="0086754D" w:rsidRPr="007A21C4">
        <w:rPr>
          <w:rFonts w:ascii="Times New Roman" w:hAnsi="Times New Roman"/>
          <w:sz w:val="24"/>
          <w:szCs w:val="24"/>
        </w:rPr>
        <w:t xml:space="preserve">  </w:t>
      </w:r>
    </w:p>
    <w:p w14:paraId="356C3D87" w14:textId="7885A58E" w:rsidR="00D136EE" w:rsidRPr="007A21C4" w:rsidRDefault="00B539A3" w:rsidP="008F0267">
      <w:pPr>
        <w:ind w:firstLine="720"/>
        <w:rPr>
          <w:rFonts w:ascii="Times New Roman" w:hAnsi="Times New Roman"/>
          <w:sz w:val="24"/>
          <w:szCs w:val="24"/>
        </w:rPr>
      </w:pPr>
      <w:r w:rsidRPr="007A21C4">
        <w:rPr>
          <w:rStyle w:val="Emphasis"/>
          <w:rFonts w:ascii="Times New Roman" w:hAnsi="Times New Roman"/>
          <w:i w:val="0"/>
          <w:sz w:val="24"/>
          <w:szCs w:val="24"/>
        </w:rPr>
        <w:t>T</w:t>
      </w:r>
      <w:r w:rsidR="009F4B4D" w:rsidRPr="007A21C4">
        <w:rPr>
          <w:rStyle w:val="Emphasis"/>
          <w:rFonts w:ascii="Times New Roman" w:hAnsi="Times New Roman"/>
          <w:i w:val="0"/>
          <w:sz w:val="24"/>
          <w:szCs w:val="24"/>
        </w:rPr>
        <w:t xml:space="preserve">he </w:t>
      </w:r>
      <w:r w:rsidR="00710F40" w:rsidRPr="007A21C4">
        <w:rPr>
          <w:rStyle w:val="Emphasis"/>
          <w:rFonts w:ascii="Times New Roman" w:hAnsi="Times New Roman"/>
          <w:i w:val="0"/>
          <w:sz w:val="24"/>
          <w:szCs w:val="24"/>
        </w:rPr>
        <w:t>lack of professional</w:t>
      </w:r>
      <w:r w:rsidR="00D63F68" w:rsidRPr="007A21C4">
        <w:rPr>
          <w:rStyle w:val="Emphasis"/>
          <w:rFonts w:ascii="Times New Roman" w:hAnsi="Times New Roman"/>
          <w:i w:val="0"/>
          <w:sz w:val="24"/>
          <w:szCs w:val="24"/>
        </w:rPr>
        <w:t xml:space="preserve"> affiliation</w:t>
      </w:r>
      <w:r w:rsidR="00710F40" w:rsidRPr="007A21C4">
        <w:rPr>
          <w:rStyle w:val="Emphasis"/>
          <w:rFonts w:ascii="Times New Roman" w:hAnsi="Times New Roman"/>
          <w:i w:val="0"/>
          <w:sz w:val="24"/>
          <w:szCs w:val="24"/>
        </w:rPr>
        <w:t xml:space="preserve">, together with the </w:t>
      </w:r>
      <w:r w:rsidR="009F4B4D" w:rsidRPr="007A21C4">
        <w:rPr>
          <w:rStyle w:val="Emphasis"/>
          <w:rFonts w:ascii="Times New Roman" w:hAnsi="Times New Roman"/>
          <w:i w:val="0"/>
          <w:sz w:val="24"/>
          <w:szCs w:val="24"/>
        </w:rPr>
        <w:t>autonomous nature of co-production</w:t>
      </w:r>
      <w:r w:rsidR="00710F40" w:rsidRPr="007A21C4">
        <w:rPr>
          <w:rStyle w:val="Emphasis"/>
          <w:rFonts w:ascii="Times New Roman" w:hAnsi="Times New Roman"/>
          <w:i w:val="0"/>
          <w:sz w:val="24"/>
          <w:szCs w:val="24"/>
        </w:rPr>
        <w:t>,</w:t>
      </w:r>
      <w:r w:rsidRPr="007A21C4">
        <w:rPr>
          <w:rStyle w:val="Emphasis"/>
          <w:rFonts w:ascii="Times New Roman" w:hAnsi="Times New Roman"/>
          <w:i w:val="0"/>
          <w:sz w:val="24"/>
          <w:szCs w:val="24"/>
        </w:rPr>
        <w:t xml:space="preserve"> meant that accountability </w:t>
      </w:r>
      <w:r w:rsidR="00843BCE" w:rsidRPr="007A21C4">
        <w:rPr>
          <w:rStyle w:val="Emphasis"/>
          <w:rFonts w:ascii="Times New Roman" w:hAnsi="Times New Roman"/>
          <w:i w:val="0"/>
          <w:sz w:val="24"/>
          <w:szCs w:val="24"/>
        </w:rPr>
        <w:t>relations</w:t>
      </w:r>
      <w:r w:rsidRPr="007A21C4">
        <w:rPr>
          <w:rStyle w:val="Emphasis"/>
          <w:rFonts w:ascii="Times New Roman" w:hAnsi="Times New Roman"/>
          <w:i w:val="0"/>
          <w:sz w:val="24"/>
          <w:szCs w:val="24"/>
        </w:rPr>
        <w:t>hips</w:t>
      </w:r>
      <w:r w:rsidR="009F4B4D" w:rsidRPr="007A21C4">
        <w:rPr>
          <w:rStyle w:val="Emphasis"/>
          <w:rFonts w:ascii="Times New Roman" w:hAnsi="Times New Roman"/>
          <w:i w:val="0"/>
          <w:sz w:val="24"/>
          <w:szCs w:val="24"/>
        </w:rPr>
        <w:t xml:space="preserve"> were not always clea</w:t>
      </w:r>
      <w:r w:rsidRPr="007A21C4">
        <w:rPr>
          <w:rStyle w:val="Emphasis"/>
          <w:rFonts w:ascii="Times New Roman" w:hAnsi="Times New Roman"/>
          <w:i w:val="0"/>
          <w:sz w:val="24"/>
          <w:szCs w:val="24"/>
        </w:rPr>
        <w:t xml:space="preserve">rly defined. </w:t>
      </w:r>
      <w:r w:rsidR="00FE2BDF" w:rsidRPr="007A21C4">
        <w:rPr>
          <w:rStyle w:val="Emphasis"/>
          <w:rFonts w:ascii="Times New Roman" w:hAnsi="Times New Roman"/>
          <w:i w:val="0"/>
          <w:sz w:val="24"/>
          <w:szCs w:val="24"/>
        </w:rPr>
        <w:t xml:space="preserve"> </w:t>
      </w:r>
      <w:r w:rsidR="00EA635C" w:rsidRPr="007A21C4">
        <w:rPr>
          <w:rStyle w:val="Emphasis"/>
          <w:rFonts w:ascii="Times New Roman" w:hAnsi="Times New Roman"/>
          <w:i w:val="0"/>
          <w:sz w:val="24"/>
          <w:szCs w:val="24"/>
        </w:rPr>
        <w:t>Where f</w:t>
      </w:r>
      <w:r w:rsidR="00843BCE" w:rsidRPr="007A21C4">
        <w:rPr>
          <w:rStyle w:val="Emphasis"/>
          <w:rFonts w:ascii="Times New Roman" w:hAnsi="Times New Roman"/>
          <w:i w:val="0"/>
          <w:sz w:val="24"/>
          <w:szCs w:val="24"/>
        </w:rPr>
        <w:t xml:space="preserve">ormal supervision arrangements </w:t>
      </w:r>
      <w:r w:rsidR="00EA635C" w:rsidRPr="007A21C4">
        <w:rPr>
          <w:rStyle w:val="Emphasis"/>
          <w:rFonts w:ascii="Times New Roman" w:hAnsi="Times New Roman"/>
          <w:i w:val="0"/>
          <w:sz w:val="24"/>
          <w:szCs w:val="24"/>
        </w:rPr>
        <w:t>were in place, views were mixed about the level to which they address</w:t>
      </w:r>
      <w:r w:rsidR="00172D7B" w:rsidRPr="007A21C4">
        <w:rPr>
          <w:rStyle w:val="Emphasis"/>
          <w:rFonts w:ascii="Times New Roman" w:hAnsi="Times New Roman"/>
          <w:i w:val="0"/>
          <w:sz w:val="24"/>
          <w:szCs w:val="24"/>
        </w:rPr>
        <w:t>ed</w:t>
      </w:r>
      <w:r w:rsidR="00710F40" w:rsidRPr="007A21C4">
        <w:rPr>
          <w:rStyle w:val="Emphasis"/>
          <w:rFonts w:ascii="Times New Roman" w:hAnsi="Times New Roman"/>
          <w:i w:val="0"/>
          <w:sz w:val="24"/>
          <w:szCs w:val="24"/>
        </w:rPr>
        <w:t xml:space="preserve"> the more personal </w:t>
      </w:r>
      <w:r w:rsidR="00EA635C" w:rsidRPr="007A21C4">
        <w:rPr>
          <w:rStyle w:val="Emphasis"/>
          <w:rFonts w:ascii="Times New Roman" w:hAnsi="Times New Roman"/>
          <w:i w:val="0"/>
          <w:sz w:val="24"/>
          <w:szCs w:val="24"/>
        </w:rPr>
        <w:t xml:space="preserve">aspects of service delivery, </w:t>
      </w:r>
      <w:r w:rsidR="00172D7B" w:rsidRPr="007A21C4">
        <w:rPr>
          <w:rStyle w:val="Emphasis"/>
          <w:rFonts w:ascii="Times New Roman" w:hAnsi="Times New Roman"/>
          <w:i w:val="0"/>
          <w:sz w:val="24"/>
          <w:szCs w:val="24"/>
        </w:rPr>
        <w:t xml:space="preserve">including </w:t>
      </w:r>
      <w:r w:rsidR="00EA635C" w:rsidRPr="007A21C4">
        <w:rPr>
          <w:rStyle w:val="Emphasis"/>
          <w:rFonts w:ascii="Times New Roman" w:hAnsi="Times New Roman"/>
          <w:i w:val="0"/>
          <w:sz w:val="24"/>
          <w:szCs w:val="24"/>
        </w:rPr>
        <w:t xml:space="preserve">the complexities involved in </w:t>
      </w:r>
      <w:r w:rsidR="00D136EE" w:rsidRPr="007A21C4">
        <w:rPr>
          <w:rStyle w:val="Emphasis"/>
          <w:rFonts w:ascii="Times New Roman" w:hAnsi="Times New Roman"/>
          <w:i w:val="0"/>
          <w:sz w:val="24"/>
          <w:szCs w:val="24"/>
        </w:rPr>
        <w:t xml:space="preserve">developing and </w:t>
      </w:r>
      <w:r w:rsidR="00172D7B" w:rsidRPr="007A21C4">
        <w:rPr>
          <w:rStyle w:val="Emphasis"/>
          <w:rFonts w:ascii="Times New Roman" w:hAnsi="Times New Roman"/>
          <w:i w:val="0"/>
          <w:sz w:val="24"/>
          <w:szCs w:val="24"/>
        </w:rPr>
        <w:t>maintaining an effective</w:t>
      </w:r>
      <w:r w:rsidR="00EA635C" w:rsidRPr="007A21C4">
        <w:rPr>
          <w:rStyle w:val="Emphasis"/>
          <w:rFonts w:ascii="Times New Roman" w:hAnsi="Times New Roman"/>
          <w:i w:val="0"/>
          <w:sz w:val="24"/>
          <w:szCs w:val="24"/>
        </w:rPr>
        <w:t xml:space="preserve"> client relationship.</w:t>
      </w:r>
      <w:r w:rsidR="004C54CE" w:rsidRPr="007A21C4">
        <w:rPr>
          <w:rStyle w:val="Emphasis"/>
          <w:rFonts w:ascii="Times New Roman" w:hAnsi="Times New Roman"/>
          <w:i w:val="0"/>
          <w:sz w:val="24"/>
          <w:szCs w:val="24"/>
        </w:rPr>
        <w:t xml:space="preserve"> </w:t>
      </w:r>
      <w:r w:rsidR="00710F40" w:rsidRPr="007A21C4">
        <w:rPr>
          <w:rStyle w:val="Emphasis"/>
          <w:rFonts w:ascii="Times New Roman" w:hAnsi="Times New Roman"/>
          <w:i w:val="0"/>
          <w:sz w:val="24"/>
          <w:szCs w:val="24"/>
        </w:rPr>
        <w:t xml:space="preserve"> Instead, </w:t>
      </w:r>
      <w:r w:rsidR="004C54CE" w:rsidRPr="007A21C4">
        <w:rPr>
          <w:rStyle w:val="Emphasis"/>
          <w:rFonts w:ascii="Times New Roman" w:hAnsi="Times New Roman"/>
          <w:i w:val="0"/>
          <w:sz w:val="24"/>
          <w:szCs w:val="24"/>
        </w:rPr>
        <w:t>workers relied</w:t>
      </w:r>
      <w:r w:rsidR="00BC6967" w:rsidRPr="007A21C4">
        <w:rPr>
          <w:rFonts w:ascii="Times New Roman" w:hAnsi="Times New Roman"/>
          <w:sz w:val="24"/>
          <w:szCs w:val="24"/>
        </w:rPr>
        <w:t xml:space="preserve"> </w:t>
      </w:r>
      <w:r w:rsidR="009A5BD2" w:rsidRPr="007A21C4">
        <w:rPr>
          <w:rFonts w:ascii="Times New Roman" w:hAnsi="Times New Roman"/>
          <w:sz w:val="24"/>
          <w:szCs w:val="24"/>
        </w:rPr>
        <w:t xml:space="preserve">heavily </w:t>
      </w:r>
      <w:r w:rsidR="00BC6967" w:rsidRPr="007A21C4">
        <w:rPr>
          <w:rFonts w:ascii="Times New Roman" w:hAnsi="Times New Roman"/>
          <w:sz w:val="24"/>
          <w:szCs w:val="24"/>
        </w:rPr>
        <w:t>on informally n</w:t>
      </w:r>
      <w:r w:rsidR="00D136EE" w:rsidRPr="007A21C4">
        <w:rPr>
          <w:rFonts w:ascii="Times New Roman" w:hAnsi="Times New Roman"/>
          <w:sz w:val="24"/>
          <w:szCs w:val="24"/>
        </w:rPr>
        <w:t xml:space="preserve">egotiated interactions as a </w:t>
      </w:r>
      <w:r w:rsidR="00BC6967" w:rsidRPr="007A21C4">
        <w:rPr>
          <w:rFonts w:ascii="Times New Roman" w:hAnsi="Times New Roman"/>
          <w:sz w:val="24"/>
          <w:szCs w:val="24"/>
        </w:rPr>
        <w:t>source of advice and peer support</w:t>
      </w:r>
      <w:r w:rsidR="002F77AA" w:rsidRPr="007A21C4">
        <w:rPr>
          <w:rFonts w:ascii="Times New Roman" w:hAnsi="Times New Roman"/>
          <w:sz w:val="24"/>
          <w:szCs w:val="24"/>
        </w:rPr>
        <w:t xml:space="preserve">.  Some of these took place simply by chance, but NPA workers also reported a variety of steps they took to engineer such contact themselves.  These included what </w:t>
      </w:r>
      <w:r w:rsidR="00E32D2E" w:rsidRPr="007A21C4">
        <w:rPr>
          <w:rFonts w:ascii="Times New Roman" w:hAnsi="Times New Roman"/>
          <w:sz w:val="24"/>
          <w:szCs w:val="24"/>
        </w:rPr>
        <w:t xml:space="preserve">one GMHW called </w:t>
      </w:r>
      <w:r w:rsidR="00BC6967" w:rsidRPr="007A21C4">
        <w:rPr>
          <w:rFonts w:ascii="Times New Roman" w:hAnsi="Times New Roman"/>
          <w:sz w:val="24"/>
          <w:szCs w:val="24"/>
        </w:rPr>
        <w:t xml:space="preserve">‘hanging around’ </w:t>
      </w:r>
      <w:r w:rsidR="00E32D2E" w:rsidRPr="007A21C4">
        <w:rPr>
          <w:rFonts w:ascii="Times New Roman" w:hAnsi="Times New Roman"/>
          <w:sz w:val="24"/>
          <w:szCs w:val="24"/>
        </w:rPr>
        <w:t>the team building</w:t>
      </w:r>
      <w:r w:rsidR="004C54CE" w:rsidRPr="007A21C4">
        <w:rPr>
          <w:rFonts w:ascii="Times New Roman" w:hAnsi="Times New Roman"/>
          <w:sz w:val="24"/>
          <w:szCs w:val="24"/>
        </w:rPr>
        <w:t xml:space="preserve">, telephoning NPA co-workers for advice, </w:t>
      </w:r>
      <w:r w:rsidR="00BC6967" w:rsidRPr="007A21C4">
        <w:rPr>
          <w:rFonts w:ascii="Times New Roman" w:hAnsi="Times New Roman"/>
          <w:sz w:val="24"/>
          <w:szCs w:val="24"/>
        </w:rPr>
        <w:t>or meeting socially</w:t>
      </w:r>
      <w:r w:rsidR="004C54CE" w:rsidRPr="007A21C4">
        <w:rPr>
          <w:rFonts w:ascii="Times New Roman" w:hAnsi="Times New Roman"/>
          <w:sz w:val="24"/>
          <w:szCs w:val="24"/>
        </w:rPr>
        <w:t xml:space="preserve"> outside of work</w:t>
      </w:r>
      <w:r w:rsidR="00BC6967" w:rsidRPr="007A21C4">
        <w:rPr>
          <w:rFonts w:ascii="Times New Roman" w:hAnsi="Times New Roman"/>
          <w:sz w:val="24"/>
          <w:szCs w:val="24"/>
        </w:rPr>
        <w:t xml:space="preserve">. </w:t>
      </w:r>
    </w:p>
    <w:p w14:paraId="7B5B8640" w14:textId="4D3B525A" w:rsidR="00BC6967" w:rsidRPr="007A21C4" w:rsidRDefault="00850C17" w:rsidP="008F0267">
      <w:pPr>
        <w:ind w:firstLine="720"/>
        <w:rPr>
          <w:rFonts w:ascii="Times New Roman" w:hAnsi="Times New Roman"/>
          <w:sz w:val="24"/>
          <w:szCs w:val="24"/>
        </w:rPr>
      </w:pPr>
      <w:r w:rsidRPr="007A21C4">
        <w:rPr>
          <w:rFonts w:ascii="Times New Roman" w:hAnsi="Times New Roman"/>
          <w:sz w:val="24"/>
          <w:szCs w:val="24"/>
        </w:rPr>
        <w:t>Th</w:t>
      </w:r>
      <w:r w:rsidR="00D136EE" w:rsidRPr="007A21C4">
        <w:rPr>
          <w:rFonts w:ascii="Times New Roman" w:hAnsi="Times New Roman"/>
          <w:sz w:val="24"/>
          <w:szCs w:val="24"/>
        </w:rPr>
        <w:t xml:space="preserve">e frequency and success of </w:t>
      </w:r>
      <w:r w:rsidR="002F77AA" w:rsidRPr="007A21C4">
        <w:rPr>
          <w:rFonts w:ascii="Times New Roman" w:hAnsi="Times New Roman"/>
          <w:sz w:val="24"/>
          <w:szCs w:val="24"/>
        </w:rPr>
        <w:t xml:space="preserve">these </w:t>
      </w:r>
      <w:r w:rsidRPr="007A21C4">
        <w:rPr>
          <w:rFonts w:ascii="Times New Roman" w:hAnsi="Times New Roman"/>
          <w:sz w:val="24"/>
          <w:szCs w:val="24"/>
        </w:rPr>
        <w:t xml:space="preserve">informal meetings depended largely </w:t>
      </w:r>
      <w:r w:rsidR="004648F1" w:rsidRPr="007A21C4">
        <w:rPr>
          <w:rFonts w:ascii="Times New Roman" w:hAnsi="Times New Roman"/>
          <w:sz w:val="24"/>
          <w:szCs w:val="24"/>
        </w:rPr>
        <w:t xml:space="preserve">on </w:t>
      </w:r>
      <w:r w:rsidR="006112FE" w:rsidRPr="007A21C4">
        <w:rPr>
          <w:rFonts w:ascii="Times New Roman" w:hAnsi="Times New Roman"/>
          <w:sz w:val="24"/>
          <w:szCs w:val="24"/>
        </w:rPr>
        <w:t xml:space="preserve">factors such as team co-location and the </w:t>
      </w:r>
      <w:r w:rsidR="00E32D2E" w:rsidRPr="007A21C4">
        <w:rPr>
          <w:rFonts w:ascii="Times New Roman" w:hAnsi="Times New Roman"/>
          <w:sz w:val="24"/>
          <w:szCs w:val="24"/>
        </w:rPr>
        <w:t xml:space="preserve">strength of </w:t>
      </w:r>
      <w:r w:rsidR="006112FE" w:rsidRPr="007A21C4">
        <w:rPr>
          <w:rFonts w:ascii="Times New Roman" w:hAnsi="Times New Roman"/>
          <w:sz w:val="24"/>
          <w:szCs w:val="24"/>
        </w:rPr>
        <w:t>personal relationships</w:t>
      </w:r>
      <w:r w:rsidR="005827E6" w:rsidRPr="007A21C4">
        <w:rPr>
          <w:rFonts w:ascii="Times New Roman" w:hAnsi="Times New Roman"/>
          <w:sz w:val="24"/>
          <w:szCs w:val="24"/>
        </w:rPr>
        <w:t xml:space="preserve">. </w:t>
      </w:r>
      <w:r w:rsidR="00FE2BDF" w:rsidRPr="007A21C4">
        <w:rPr>
          <w:rFonts w:ascii="Times New Roman" w:hAnsi="Times New Roman"/>
          <w:sz w:val="24"/>
          <w:szCs w:val="24"/>
        </w:rPr>
        <w:t xml:space="preserve"> </w:t>
      </w:r>
      <w:r w:rsidR="005827E6" w:rsidRPr="007A21C4">
        <w:rPr>
          <w:rFonts w:ascii="Times New Roman" w:hAnsi="Times New Roman"/>
          <w:sz w:val="24"/>
          <w:szCs w:val="24"/>
        </w:rPr>
        <w:t>In</w:t>
      </w:r>
      <w:r w:rsidR="00731F1D" w:rsidRPr="007A21C4">
        <w:rPr>
          <w:rFonts w:ascii="Times New Roman" w:hAnsi="Times New Roman"/>
          <w:sz w:val="24"/>
          <w:szCs w:val="24"/>
        </w:rPr>
        <w:t xml:space="preserve"> cases where these informal structures failed, </w:t>
      </w:r>
      <w:r w:rsidR="005827E6" w:rsidRPr="007A21C4">
        <w:rPr>
          <w:rFonts w:ascii="Times New Roman" w:hAnsi="Times New Roman"/>
          <w:sz w:val="24"/>
          <w:szCs w:val="24"/>
        </w:rPr>
        <w:t xml:space="preserve">the resulting isolation </w:t>
      </w:r>
      <w:r w:rsidR="00E32D2E" w:rsidRPr="007A21C4">
        <w:rPr>
          <w:rFonts w:ascii="Times New Roman" w:hAnsi="Times New Roman"/>
          <w:sz w:val="24"/>
          <w:szCs w:val="24"/>
        </w:rPr>
        <w:t>had</w:t>
      </w:r>
      <w:r w:rsidR="006B75A3" w:rsidRPr="007A21C4">
        <w:rPr>
          <w:rFonts w:ascii="Times New Roman" w:hAnsi="Times New Roman"/>
          <w:sz w:val="24"/>
          <w:szCs w:val="24"/>
        </w:rPr>
        <w:t xml:space="preserve"> potentially </w:t>
      </w:r>
      <w:r w:rsidR="00731F1D" w:rsidRPr="007A21C4">
        <w:rPr>
          <w:rFonts w:ascii="Times New Roman" w:hAnsi="Times New Roman"/>
          <w:sz w:val="24"/>
          <w:szCs w:val="24"/>
        </w:rPr>
        <w:t xml:space="preserve">serious implications for </w:t>
      </w:r>
      <w:r w:rsidR="004648F1" w:rsidRPr="007A21C4">
        <w:rPr>
          <w:rFonts w:ascii="Times New Roman" w:hAnsi="Times New Roman"/>
          <w:sz w:val="24"/>
          <w:szCs w:val="24"/>
        </w:rPr>
        <w:t xml:space="preserve">NPA </w:t>
      </w:r>
      <w:r w:rsidR="00731F1D" w:rsidRPr="007A21C4">
        <w:rPr>
          <w:rFonts w:ascii="Times New Roman" w:hAnsi="Times New Roman"/>
          <w:sz w:val="24"/>
          <w:szCs w:val="24"/>
        </w:rPr>
        <w:t>worker wellbeing and retention</w:t>
      </w:r>
      <w:r w:rsidR="00710F40" w:rsidRPr="007A21C4">
        <w:rPr>
          <w:rFonts w:ascii="Times New Roman" w:hAnsi="Times New Roman"/>
          <w:sz w:val="24"/>
          <w:szCs w:val="24"/>
        </w:rPr>
        <w:t>.  I</w:t>
      </w:r>
      <w:r w:rsidR="00286AE5" w:rsidRPr="007A21C4">
        <w:rPr>
          <w:rFonts w:ascii="Times New Roman" w:hAnsi="Times New Roman"/>
          <w:sz w:val="24"/>
          <w:szCs w:val="24"/>
        </w:rPr>
        <w:t xml:space="preserve">nstances </w:t>
      </w:r>
      <w:r w:rsidR="00710F40" w:rsidRPr="007A21C4">
        <w:rPr>
          <w:rFonts w:ascii="Times New Roman" w:hAnsi="Times New Roman"/>
          <w:sz w:val="24"/>
          <w:szCs w:val="24"/>
        </w:rPr>
        <w:t xml:space="preserve">were referred to </w:t>
      </w:r>
      <w:r w:rsidR="00286AE5" w:rsidRPr="007A21C4">
        <w:rPr>
          <w:rFonts w:ascii="Times New Roman" w:hAnsi="Times New Roman"/>
          <w:sz w:val="24"/>
          <w:szCs w:val="24"/>
        </w:rPr>
        <w:t>of long</w:t>
      </w:r>
      <w:r w:rsidR="00710F40" w:rsidRPr="007A21C4">
        <w:rPr>
          <w:rFonts w:ascii="Times New Roman" w:hAnsi="Times New Roman"/>
          <w:sz w:val="24"/>
          <w:szCs w:val="24"/>
        </w:rPr>
        <w:noBreakHyphen/>
      </w:r>
      <w:r w:rsidR="00286AE5" w:rsidRPr="007A21C4">
        <w:rPr>
          <w:rFonts w:ascii="Times New Roman" w:hAnsi="Times New Roman"/>
          <w:sz w:val="24"/>
          <w:szCs w:val="24"/>
        </w:rPr>
        <w:t>term s</w:t>
      </w:r>
      <w:r w:rsidR="0003053E" w:rsidRPr="007A21C4">
        <w:rPr>
          <w:rFonts w:ascii="Times New Roman" w:hAnsi="Times New Roman"/>
          <w:sz w:val="24"/>
          <w:szCs w:val="24"/>
        </w:rPr>
        <w:t>ickness absence, resignation or application</w:t>
      </w:r>
      <w:r w:rsidR="00286AE5" w:rsidRPr="007A21C4">
        <w:rPr>
          <w:rFonts w:ascii="Times New Roman" w:hAnsi="Times New Roman"/>
          <w:sz w:val="24"/>
          <w:szCs w:val="24"/>
        </w:rPr>
        <w:t xml:space="preserve"> for secondment</w:t>
      </w:r>
      <w:r w:rsidR="006112FE" w:rsidRPr="007A21C4">
        <w:rPr>
          <w:rFonts w:ascii="Times New Roman" w:hAnsi="Times New Roman"/>
          <w:sz w:val="24"/>
          <w:szCs w:val="24"/>
        </w:rPr>
        <w:t xml:space="preserve">. </w:t>
      </w:r>
      <w:r w:rsidR="00D64D68" w:rsidRPr="007A21C4">
        <w:rPr>
          <w:rFonts w:ascii="Times New Roman" w:hAnsi="Times New Roman"/>
          <w:sz w:val="24"/>
          <w:szCs w:val="24"/>
        </w:rPr>
        <w:t>As described by one</w:t>
      </w:r>
      <w:r w:rsidR="00E32D2E" w:rsidRPr="007A21C4">
        <w:rPr>
          <w:rFonts w:ascii="Times New Roman" w:hAnsi="Times New Roman"/>
          <w:sz w:val="24"/>
          <w:szCs w:val="24"/>
        </w:rPr>
        <w:t xml:space="preserve"> GMHW</w:t>
      </w:r>
      <w:r w:rsidR="00D64D68" w:rsidRPr="007A21C4">
        <w:rPr>
          <w:rFonts w:ascii="Times New Roman" w:hAnsi="Times New Roman"/>
          <w:sz w:val="24"/>
          <w:szCs w:val="24"/>
        </w:rPr>
        <w:t>:</w:t>
      </w:r>
    </w:p>
    <w:p w14:paraId="0B86CC29" w14:textId="77777777" w:rsidR="00D64D68" w:rsidRPr="007A21C4" w:rsidRDefault="00D64D68" w:rsidP="00573AF4">
      <w:pPr>
        <w:rPr>
          <w:rFonts w:ascii="Times New Roman" w:hAnsi="Times New Roman"/>
          <w:sz w:val="24"/>
          <w:szCs w:val="24"/>
        </w:rPr>
      </w:pPr>
    </w:p>
    <w:p w14:paraId="05279326" w14:textId="46ACB19B" w:rsidR="00D64D68" w:rsidRPr="007A21C4" w:rsidRDefault="0003053E" w:rsidP="00573AF4">
      <w:pPr>
        <w:ind w:left="720" w:right="1229"/>
        <w:rPr>
          <w:rFonts w:ascii="Times New Roman" w:hAnsi="Times New Roman"/>
          <w:sz w:val="24"/>
          <w:szCs w:val="24"/>
        </w:rPr>
      </w:pPr>
      <w:r w:rsidRPr="007A21C4">
        <w:rPr>
          <w:rFonts w:ascii="Times New Roman" w:hAnsi="Times New Roman"/>
          <w:sz w:val="24"/>
          <w:szCs w:val="24"/>
        </w:rPr>
        <w:t>If you haven’t done it before you don’t know your own limitations, you don’t know how much you have to put into each one</w:t>
      </w:r>
      <w:r w:rsidR="00710F40" w:rsidRPr="007A21C4">
        <w:rPr>
          <w:rFonts w:ascii="Times New Roman" w:hAnsi="Times New Roman"/>
          <w:sz w:val="24"/>
          <w:szCs w:val="24"/>
        </w:rPr>
        <w:t xml:space="preserve"> </w:t>
      </w:r>
      <w:r w:rsidRPr="007A21C4">
        <w:rPr>
          <w:rFonts w:ascii="Times New Roman" w:hAnsi="Times New Roman"/>
          <w:sz w:val="24"/>
          <w:szCs w:val="24"/>
        </w:rPr>
        <w:t>… there aren’t any simple cases</w:t>
      </w:r>
      <w:r w:rsidR="00710F40" w:rsidRPr="007A21C4">
        <w:rPr>
          <w:rFonts w:ascii="Times New Roman" w:hAnsi="Times New Roman"/>
          <w:sz w:val="24"/>
          <w:szCs w:val="24"/>
        </w:rPr>
        <w:t xml:space="preserve"> </w:t>
      </w:r>
      <w:r w:rsidRPr="007A21C4">
        <w:rPr>
          <w:rFonts w:ascii="Times New Roman" w:hAnsi="Times New Roman"/>
          <w:sz w:val="24"/>
          <w:szCs w:val="24"/>
        </w:rPr>
        <w:t xml:space="preserve">… If you haven’t got a very supportive team around you it’s very difficult to realise the impact it’s having on you. </w:t>
      </w:r>
    </w:p>
    <w:p w14:paraId="5B2E39C4" w14:textId="77777777" w:rsidR="00E32D2E" w:rsidRPr="007A21C4" w:rsidRDefault="00E32D2E" w:rsidP="009E675B">
      <w:pPr>
        <w:keepNext/>
        <w:rPr>
          <w:rFonts w:ascii="Times New Roman" w:hAnsi="Times New Roman"/>
          <w:i/>
          <w:sz w:val="24"/>
          <w:szCs w:val="24"/>
        </w:rPr>
      </w:pPr>
    </w:p>
    <w:p w14:paraId="317EFC5F" w14:textId="1227D63E" w:rsidR="007F0F7C" w:rsidRPr="007A21C4" w:rsidRDefault="008F0267" w:rsidP="009E675B">
      <w:pPr>
        <w:keepNext/>
        <w:rPr>
          <w:rFonts w:ascii="Times New Roman" w:hAnsi="Times New Roman"/>
          <w:b/>
          <w:sz w:val="24"/>
          <w:szCs w:val="24"/>
        </w:rPr>
      </w:pPr>
      <w:r w:rsidRPr="007A21C4">
        <w:rPr>
          <w:rFonts w:ascii="Times New Roman" w:hAnsi="Times New Roman"/>
          <w:b/>
          <w:sz w:val="24"/>
          <w:szCs w:val="24"/>
        </w:rPr>
        <w:t xml:space="preserve">4.3  </w:t>
      </w:r>
      <w:r w:rsidR="00E32D2E" w:rsidRPr="007A21C4">
        <w:rPr>
          <w:rFonts w:ascii="Times New Roman" w:hAnsi="Times New Roman"/>
          <w:b/>
          <w:sz w:val="24"/>
          <w:szCs w:val="24"/>
        </w:rPr>
        <w:t>P</w:t>
      </w:r>
      <w:r w:rsidR="00B1674B" w:rsidRPr="007A21C4">
        <w:rPr>
          <w:rFonts w:ascii="Times New Roman" w:hAnsi="Times New Roman"/>
          <w:b/>
          <w:sz w:val="24"/>
          <w:szCs w:val="24"/>
        </w:rPr>
        <w:t>rofessionals’ indirect use of NPA workers</w:t>
      </w:r>
    </w:p>
    <w:p w14:paraId="6FA49A7B" w14:textId="4EDBB474" w:rsidR="00856085" w:rsidRPr="007A21C4" w:rsidRDefault="00FF1E58" w:rsidP="00573AF4">
      <w:pPr>
        <w:rPr>
          <w:rFonts w:ascii="Times New Roman" w:hAnsi="Times New Roman"/>
          <w:sz w:val="24"/>
          <w:szCs w:val="24"/>
        </w:rPr>
      </w:pPr>
      <w:r w:rsidRPr="007A21C4">
        <w:rPr>
          <w:rFonts w:ascii="Times New Roman" w:hAnsi="Times New Roman"/>
          <w:sz w:val="24"/>
          <w:szCs w:val="24"/>
        </w:rPr>
        <w:t>There was a second important form in which worker</w:t>
      </w:r>
      <w:r w:rsidR="002F77AA" w:rsidRPr="007A21C4">
        <w:rPr>
          <w:rFonts w:ascii="Times New Roman" w:hAnsi="Times New Roman"/>
          <w:sz w:val="24"/>
          <w:szCs w:val="24"/>
        </w:rPr>
        <w:t>s</w:t>
      </w:r>
      <w:r w:rsidRPr="007A21C4">
        <w:rPr>
          <w:rFonts w:ascii="Times New Roman" w:hAnsi="Times New Roman"/>
          <w:sz w:val="24"/>
          <w:szCs w:val="24"/>
        </w:rPr>
        <w:t xml:space="preserve"> </w:t>
      </w:r>
      <w:r w:rsidR="00E32D2E" w:rsidRPr="007A21C4">
        <w:rPr>
          <w:rFonts w:ascii="Times New Roman" w:hAnsi="Times New Roman"/>
          <w:sz w:val="24"/>
          <w:szCs w:val="24"/>
        </w:rPr>
        <w:t>experie</w:t>
      </w:r>
      <w:r w:rsidR="002F77AA" w:rsidRPr="007A21C4">
        <w:rPr>
          <w:rFonts w:ascii="Times New Roman" w:hAnsi="Times New Roman"/>
          <w:sz w:val="24"/>
          <w:szCs w:val="24"/>
        </w:rPr>
        <w:t>nced contact with colleagues</w:t>
      </w:r>
      <w:r w:rsidRPr="007A21C4">
        <w:rPr>
          <w:rFonts w:ascii="Times New Roman" w:hAnsi="Times New Roman"/>
          <w:sz w:val="24"/>
          <w:szCs w:val="24"/>
        </w:rPr>
        <w:t>.  T</w:t>
      </w:r>
      <w:r w:rsidR="00A611F7" w:rsidRPr="007A21C4">
        <w:rPr>
          <w:rFonts w:ascii="Times New Roman" w:hAnsi="Times New Roman"/>
          <w:sz w:val="24"/>
          <w:szCs w:val="24"/>
        </w:rPr>
        <w:t xml:space="preserve">he </w:t>
      </w:r>
      <w:r w:rsidR="00856085" w:rsidRPr="007A21C4">
        <w:rPr>
          <w:rFonts w:ascii="Times New Roman" w:hAnsi="Times New Roman"/>
          <w:sz w:val="24"/>
          <w:szCs w:val="24"/>
        </w:rPr>
        <w:t>interview data highlighted</w:t>
      </w:r>
      <w:r w:rsidRPr="007A21C4">
        <w:rPr>
          <w:rFonts w:ascii="Times New Roman" w:hAnsi="Times New Roman"/>
          <w:sz w:val="24"/>
          <w:szCs w:val="24"/>
        </w:rPr>
        <w:t xml:space="preserve"> numerous instances of NPAs </w:t>
      </w:r>
      <w:r w:rsidR="002F77AA" w:rsidRPr="007A21C4">
        <w:rPr>
          <w:rFonts w:ascii="Times New Roman" w:hAnsi="Times New Roman"/>
          <w:sz w:val="24"/>
          <w:szCs w:val="24"/>
        </w:rPr>
        <w:t xml:space="preserve">feeling in </w:t>
      </w:r>
      <w:r w:rsidR="00E32D2E" w:rsidRPr="007A21C4">
        <w:rPr>
          <w:rFonts w:ascii="Times New Roman" w:hAnsi="Times New Roman"/>
          <w:sz w:val="24"/>
          <w:szCs w:val="24"/>
        </w:rPr>
        <w:t xml:space="preserve">some sense </w:t>
      </w:r>
      <w:r w:rsidR="002F77AA" w:rsidRPr="007A21C4">
        <w:rPr>
          <w:rFonts w:ascii="Times New Roman" w:hAnsi="Times New Roman"/>
          <w:sz w:val="24"/>
          <w:szCs w:val="24"/>
        </w:rPr>
        <w:t xml:space="preserve">‘used’ </w:t>
      </w:r>
      <w:r w:rsidR="00105B6A" w:rsidRPr="007A21C4">
        <w:rPr>
          <w:rFonts w:ascii="Times New Roman" w:hAnsi="Times New Roman"/>
          <w:sz w:val="24"/>
          <w:szCs w:val="24"/>
        </w:rPr>
        <w:t xml:space="preserve">by </w:t>
      </w:r>
      <w:r w:rsidR="00B21C8C" w:rsidRPr="007A21C4">
        <w:rPr>
          <w:rFonts w:ascii="Times New Roman" w:hAnsi="Times New Roman"/>
          <w:sz w:val="24"/>
          <w:szCs w:val="24"/>
        </w:rPr>
        <w:t xml:space="preserve">professional </w:t>
      </w:r>
      <w:r w:rsidRPr="007A21C4">
        <w:rPr>
          <w:rFonts w:ascii="Times New Roman" w:hAnsi="Times New Roman"/>
          <w:sz w:val="24"/>
          <w:szCs w:val="24"/>
        </w:rPr>
        <w:t>colleagues</w:t>
      </w:r>
      <w:r w:rsidR="00121CA8" w:rsidRPr="007A21C4">
        <w:rPr>
          <w:rFonts w:ascii="Times New Roman" w:hAnsi="Times New Roman"/>
          <w:sz w:val="24"/>
          <w:szCs w:val="24"/>
        </w:rPr>
        <w:t xml:space="preserve">. </w:t>
      </w:r>
      <w:r w:rsidR="00B21C8C" w:rsidRPr="007A21C4">
        <w:rPr>
          <w:rFonts w:ascii="Times New Roman" w:hAnsi="Times New Roman"/>
          <w:sz w:val="24"/>
          <w:szCs w:val="24"/>
        </w:rPr>
        <w:t>Rather than the relationship that characterises the relief or substitute role</w:t>
      </w:r>
      <w:r w:rsidR="00E32D2E" w:rsidRPr="007A21C4">
        <w:rPr>
          <w:rFonts w:ascii="Times New Roman" w:hAnsi="Times New Roman"/>
          <w:sz w:val="24"/>
          <w:szCs w:val="24"/>
        </w:rPr>
        <w:t>s</w:t>
      </w:r>
      <w:r w:rsidR="00B21C8C" w:rsidRPr="007A21C4">
        <w:rPr>
          <w:rFonts w:ascii="Times New Roman" w:hAnsi="Times New Roman"/>
          <w:sz w:val="24"/>
          <w:szCs w:val="24"/>
        </w:rPr>
        <w:t xml:space="preserve">, however, these </w:t>
      </w:r>
      <w:r w:rsidR="00121CA8" w:rsidRPr="007A21C4">
        <w:rPr>
          <w:rFonts w:ascii="Times New Roman" w:hAnsi="Times New Roman"/>
          <w:sz w:val="24"/>
          <w:szCs w:val="24"/>
        </w:rPr>
        <w:t>instances</w:t>
      </w:r>
      <w:r w:rsidR="00B21C8C" w:rsidRPr="007A21C4">
        <w:rPr>
          <w:rFonts w:ascii="Times New Roman" w:hAnsi="Times New Roman"/>
          <w:sz w:val="24"/>
          <w:szCs w:val="24"/>
        </w:rPr>
        <w:t xml:space="preserve"> were characterised by the</w:t>
      </w:r>
      <w:r w:rsidR="008D24C8" w:rsidRPr="007A21C4">
        <w:rPr>
          <w:rFonts w:ascii="Times New Roman" w:hAnsi="Times New Roman"/>
          <w:sz w:val="24"/>
          <w:szCs w:val="24"/>
        </w:rPr>
        <w:t>ir</w:t>
      </w:r>
      <w:r w:rsidR="00B21C8C" w:rsidRPr="007A21C4">
        <w:rPr>
          <w:rFonts w:ascii="Times New Roman" w:hAnsi="Times New Roman"/>
          <w:sz w:val="24"/>
          <w:szCs w:val="24"/>
        </w:rPr>
        <w:t xml:space="preserve"> </w:t>
      </w:r>
      <w:r w:rsidR="00625232" w:rsidRPr="007A21C4">
        <w:rPr>
          <w:rFonts w:ascii="Times New Roman" w:hAnsi="Times New Roman"/>
          <w:i/>
          <w:sz w:val="24"/>
          <w:szCs w:val="24"/>
        </w:rPr>
        <w:t>indirect</w:t>
      </w:r>
      <w:r w:rsidR="00625232" w:rsidRPr="007A21C4">
        <w:rPr>
          <w:rFonts w:ascii="Times New Roman" w:hAnsi="Times New Roman"/>
          <w:sz w:val="24"/>
          <w:szCs w:val="24"/>
        </w:rPr>
        <w:t xml:space="preserve"> </w:t>
      </w:r>
      <w:r w:rsidR="00B21C8C" w:rsidRPr="007A21C4">
        <w:rPr>
          <w:rFonts w:ascii="Times New Roman" w:hAnsi="Times New Roman"/>
          <w:sz w:val="24"/>
          <w:szCs w:val="24"/>
        </w:rPr>
        <w:t>nature</w:t>
      </w:r>
      <w:r w:rsidR="008D24C8" w:rsidRPr="007A21C4">
        <w:rPr>
          <w:rFonts w:ascii="Times New Roman" w:hAnsi="Times New Roman"/>
          <w:sz w:val="24"/>
          <w:szCs w:val="24"/>
        </w:rPr>
        <w:t>.</w:t>
      </w:r>
      <w:r w:rsidR="00A611F7" w:rsidRPr="007A21C4">
        <w:rPr>
          <w:rFonts w:ascii="Times New Roman" w:hAnsi="Times New Roman"/>
          <w:sz w:val="24"/>
          <w:szCs w:val="24"/>
        </w:rPr>
        <w:t xml:space="preserve"> </w:t>
      </w:r>
      <w:r w:rsidR="00B21C8C" w:rsidRPr="007A21C4">
        <w:rPr>
          <w:rFonts w:ascii="Times New Roman" w:hAnsi="Times New Roman"/>
          <w:sz w:val="24"/>
          <w:szCs w:val="24"/>
        </w:rPr>
        <w:t xml:space="preserve"> </w:t>
      </w:r>
      <w:r w:rsidR="005D5C7B" w:rsidRPr="007A21C4">
        <w:rPr>
          <w:rFonts w:ascii="Times New Roman" w:hAnsi="Times New Roman"/>
          <w:sz w:val="24"/>
          <w:szCs w:val="24"/>
        </w:rPr>
        <w:t>T</w:t>
      </w:r>
      <w:r w:rsidR="006D3CCD" w:rsidRPr="007A21C4">
        <w:rPr>
          <w:rFonts w:ascii="Times New Roman" w:hAnsi="Times New Roman"/>
          <w:sz w:val="24"/>
          <w:szCs w:val="24"/>
        </w:rPr>
        <w:t xml:space="preserve">his </w:t>
      </w:r>
      <w:r w:rsidR="003E4C2E" w:rsidRPr="007A21C4">
        <w:rPr>
          <w:rFonts w:ascii="Times New Roman" w:hAnsi="Times New Roman"/>
          <w:sz w:val="24"/>
          <w:szCs w:val="24"/>
        </w:rPr>
        <w:t xml:space="preserve">was seen by the NPA workers as </w:t>
      </w:r>
      <w:r w:rsidR="002F77AA" w:rsidRPr="007A21C4">
        <w:rPr>
          <w:rFonts w:ascii="Times New Roman" w:hAnsi="Times New Roman"/>
          <w:sz w:val="24"/>
          <w:szCs w:val="24"/>
        </w:rPr>
        <w:t>taking three basic forms:</w:t>
      </w:r>
      <w:r w:rsidR="00856085" w:rsidRPr="007A21C4">
        <w:rPr>
          <w:rFonts w:ascii="Times New Roman" w:hAnsi="Times New Roman"/>
          <w:sz w:val="24"/>
          <w:szCs w:val="24"/>
        </w:rPr>
        <w:t xml:space="preserve"> </w:t>
      </w:r>
      <w:r w:rsidR="00FE2BDF" w:rsidRPr="007A21C4">
        <w:rPr>
          <w:rFonts w:ascii="Times New Roman" w:hAnsi="Times New Roman"/>
          <w:sz w:val="24"/>
          <w:szCs w:val="24"/>
        </w:rPr>
        <w:t>m</w:t>
      </w:r>
      <w:r w:rsidR="00A36BE4" w:rsidRPr="007A21C4">
        <w:rPr>
          <w:rFonts w:ascii="Times New Roman" w:hAnsi="Times New Roman"/>
          <w:sz w:val="24"/>
          <w:szCs w:val="24"/>
        </w:rPr>
        <w:t>onitoring and maintaining clients</w:t>
      </w:r>
      <w:r w:rsidR="00FE2BDF" w:rsidRPr="007A21C4">
        <w:rPr>
          <w:rFonts w:ascii="Times New Roman" w:hAnsi="Times New Roman"/>
          <w:sz w:val="24"/>
          <w:szCs w:val="24"/>
        </w:rPr>
        <w:t>, w</w:t>
      </w:r>
      <w:r w:rsidR="002F77AA" w:rsidRPr="007A21C4">
        <w:rPr>
          <w:rFonts w:ascii="Times New Roman" w:hAnsi="Times New Roman"/>
          <w:sz w:val="24"/>
          <w:szCs w:val="24"/>
        </w:rPr>
        <w:t>aiting-</w:t>
      </w:r>
      <w:r w:rsidR="00856085" w:rsidRPr="007A21C4">
        <w:rPr>
          <w:rFonts w:ascii="Times New Roman" w:hAnsi="Times New Roman"/>
          <w:sz w:val="24"/>
          <w:szCs w:val="24"/>
        </w:rPr>
        <w:t>list containment</w:t>
      </w:r>
      <w:r w:rsidR="00FE2BDF" w:rsidRPr="007A21C4">
        <w:rPr>
          <w:rFonts w:ascii="Times New Roman" w:hAnsi="Times New Roman"/>
          <w:sz w:val="24"/>
          <w:szCs w:val="24"/>
        </w:rPr>
        <w:t xml:space="preserve">, and </w:t>
      </w:r>
      <w:r w:rsidR="00592232" w:rsidRPr="007A21C4">
        <w:rPr>
          <w:rFonts w:ascii="Times New Roman" w:hAnsi="Times New Roman"/>
          <w:sz w:val="24"/>
          <w:szCs w:val="24"/>
        </w:rPr>
        <w:t xml:space="preserve">the </w:t>
      </w:r>
      <w:r w:rsidR="00FE2BDF" w:rsidRPr="007A21C4">
        <w:rPr>
          <w:rFonts w:ascii="Times New Roman" w:hAnsi="Times New Roman"/>
          <w:sz w:val="24"/>
          <w:szCs w:val="24"/>
        </w:rPr>
        <w:t>‘d</w:t>
      </w:r>
      <w:r w:rsidR="00856085" w:rsidRPr="007A21C4">
        <w:rPr>
          <w:rFonts w:ascii="Times New Roman" w:hAnsi="Times New Roman"/>
          <w:sz w:val="24"/>
          <w:szCs w:val="24"/>
        </w:rPr>
        <w:t>umping’ of complex clients</w:t>
      </w:r>
      <w:r w:rsidR="00FE2BDF" w:rsidRPr="007A21C4">
        <w:rPr>
          <w:rFonts w:ascii="Times New Roman" w:hAnsi="Times New Roman"/>
          <w:sz w:val="24"/>
          <w:szCs w:val="24"/>
        </w:rPr>
        <w:t>.</w:t>
      </w:r>
    </w:p>
    <w:p w14:paraId="2F053BEA" w14:textId="28E57308" w:rsidR="00BA2782" w:rsidRPr="007A21C4" w:rsidRDefault="003E4C2E" w:rsidP="008F0267">
      <w:pPr>
        <w:ind w:firstLine="720"/>
        <w:rPr>
          <w:rFonts w:ascii="Times New Roman" w:hAnsi="Times New Roman"/>
          <w:sz w:val="24"/>
          <w:szCs w:val="24"/>
        </w:rPr>
      </w:pPr>
      <w:r w:rsidRPr="007A21C4">
        <w:rPr>
          <w:rFonts w:ascii="Times New Roman" w:hAnsi="Times New Roman"/>
          <w:sz w:val="24"/>
          <w:szCs w:val="24"/>
        </w:rPr>
        <w:t>Regarding the first of these, w</w:t>
      </w:r>
      <w:r w:rsidR="00592232" w:rsidRPr="007A21C4">
        <w:rPr>
          <w:rFonts w:ascii="Times New Roman" w:hAnsi="Times New Roman"/>
          <w:sz w:val="24"/>
          <w:szCs w:val="24"/>
        </w:rPr>
        <w:t xml:space="preserve">orkers </w:t>
      </w:r>
      <w:r w:rsidR="00226B27" w:rsidRPr="007A21C4">
        <w:rPr>
          <w:rFonts w:ascii="Times New Roman" w:hAnsi="Times New Roman"/>
          <w:sz w:val="24"/>
          <w:szCs w:val="24"/>
        </w:rPr>
        <w:t xml:space="preserve">reported </w:t>
      </w:r>
      <w:r w:rsidR="00895EAF" w:rsidRPr="007A21C4">
        <w:rPr>
          <w:rFonts w:ascii="Times New Roman" w:hAnsi="Times New Roman"/>
          <w:sz w:val="24"/>
          <w:szCs w:val="24"/>
        </w:rPr>
        <w:t xml:space="preserve">instances where </w:t>
      </w:r>
      <w:r w:rsidRPr="007A21C4">
        <w:rPr>
          <w:rFonts w:ascii="Times New Roman" w:hAnsi="Times New Roman"/>
          <w:sz w:val="24"/>
          <w:szCs w:val="24"/>
        </w:rPr>
        <w:t xml:space="preserve">they felt that </w:t>
      </w:r>
      <w:r w:rsidR="00895EAF" w:rsidRPr="007A21C4">
        <w:rPr>
          <w:rFonts w:ascii="Times New Roman" w:hAnsi="Times New Roman"/>
          <w:sz w:val="24"/>
          <w:szCs w:val="24"/>
        </w:rPr>
        <w:t xml:space="preserve">the monitoring of </w:t>
      </w:r>
      <w:r w:rsidR="002F77AA" w:rsidRPr="007A21C4">
        <w:rPr>
          <w:rFonts w:ascii="Times New Roman" w:hAnsi="Times New Roman"/>
          <w:sz w:val="24"/>
          <w:szCs w:val="24"/>
        </w:rPr>
        <w:t xml:space="preserve">a service user’s or </w:t>
      </w:r>
      <w:r w:rsidR="00895EAF" w:rsidRPr="007A21C4">
        <w:rPr>
          <w:rFonts w:ascii="Times New Roman" w:hAnsi="Times New Roman"/>
          <w:sz w:val="24"/>
          <w:szCs w:val="24"/>
        </w:rPr>
        <w:t>client</w:t>
      </w:r>
      <w:r w:rsidR="002F77AA" w:rsidRPr="007A21C4">
        <w:rPr>
          <w:rFonts w:ascii="Times New Roman" w:hAnsi="Times New Roman"/>
          <w:sz w:val="24"/>
          <w:szCs w:val="24"/>
        </w:rPr>
        <w:t>’s</w:t>
      </w:r>
      <w:r w:rsidR="00895EAF" w:rsidRPr="007A21C4">
        <w:rPr>
          <w:rFonts w:ascii="Times New Roman" w:hAnsi="Times New Roman"/>
          <w:sz w:val="24"/>
          <w:szCs w:val="24"/>
        </w:rPr>
        <w:t xml:space="preserve"> progress </w:t>
      </w:r>
      <w:r w:rsidR="00BA2782" w:rsidRPr="007A21C4">
        <w:rPr>
          <w:rFonts w:ascii="Times New Roman" w:hAnsi="Times New Roman"/>
          <w:sz w:val="24"/>
          <w:szCs w:val="24"/>
        </w:rPr>
        <w:t xml:space="preserve">that the professional workers </w:t>
      </w:r>
      <w:r w:rsidRPr="007A21C4">
        <w:rPr>
          <w:rFonts w:ascii="Times New Roman" w:hAnsi="Times New Roman"/>
          <w:sz w:val="24"/>
          <w:szCs w:val="24"/>
        </w:rPr>
        <w:t xml:space="preserve">expected </w:t>
      </w:r>
      <w:r w:rsidR="00E32D2E" w:rsidRPr="007A21C4">
        <w:rPr>
          <w:rFonts w:ascii="Times New Roman" w:hAnsi="Times New Roman"/>
          <w:sz w:val="24"/>
          <w:szCs w:val="24"/>
        </w:rPr>
        <w:t xml:space="preserve">of </w:t>
      </w:r>
      <w:r w:rsidR="00BA2782" w:rsidRPr="007A21C4">
        <w:rPr>
          <w:rFonts w:ascii="Times New Roman" w:hAnsi="Times New Roman"/>
          <w:sz w:val="24"/>
          <w:szCs w:val="24"/>
        </w:rPr>
        <w:t xml:space="preserve">them </w:t>
      </w:r>
      <w:r w:rsidRPr="007A21C4">
        <w:rPr>
          <w:rFonts w:ascii="Times New Roman" w:hAnsi="Times New Roman"/>
          <w:sz w:val="24"/>
          <w:szCs w:val="24"/>
        </w:rPr>
        <w:t xml:space="preserve">went beyond </w:t>
      </w:r>
      <w:r w:rsidR="00BA2782" w:rsidRPr="007A21C4">
        <w:rPr>
          <w:rFonts w:ascii="Times New Roman" w:hAnsi="Times New Roman"/>
          <w:sz w:val="24"/>
          <w:szCs w:val="24"/>
        </w:rPr>
        <w:t xml:space="preserve">what was reasonable.  </w:t>
      </w:r>
      <w:r w:rsidR="00E32D2E" w:rsidRPr="007A21C4">
        <w:rPr>
          <w:rFonts w:ascii="Times New Roman" w:hAnsi="Times New Roman"/>
          <w:sz w:val="24"/>
          <w:szCs w:val="24"/>
        </w:rPr>
        <w:t>I</w:t>
      </w:r>
      <w:r w:rsidR="00BA2782" w:rsidRPr="007A21C4">
        <w:rPr>
          <w:rFonts w:ascii="Times New Roman" w:hAnsi="Times New Roman"/>
          <w:sz w:val="24"/>
          <w:szCs w:val="24"/>
        </w:rPr>
        <w:t>t became</w:t>
      </w:r>
      <w:r w:rsidR="00BF6E60" w:rsidRPr="007A21C4">
        <w:rPr>
          <w:rFonts w:ascii="Times New Roman" w:hAnsi="Times New Roman"/>
          <w:sz w:val="24"/>
          <w:szCs w:val="24"/>
        </w:rPr>
        <w:t xml:space="preserve">, in the words of one worker, </w:t>
      </w:r>
      <w:r w:rsidR="00BA2782" w:rsidRPr="007A21C4">
        <w:rPr>
          <w:rFonts w:ascii="Times New Roman" w:hAnsi="Times New Roman"/>
          <w:sz w:val="24"/>
          <w:szCs w:val="24"/>
        </w:rPr>
        <w:t xml:space="preserve">a matter of </w:t>
      </w:r>
      <w:r w:rsidR="00895EAF" w:rsidRPr="007A21C4">
        <w:rPr>
          <w:rFonts w:ascii="Times New Roman" w:hAnsi="Times New Roman"/>
          <w:sz w:val="24"/>
          <w:szCs w:val="24"/>
        </w:rPr>
        <w:t xml:space="preserve">‘spying’ </w:t>
      </w:r>
      <w:r w:rsidR="0053577C" w:rsidRPr="007A21C4">
        <w:rPr>
          <w:rFonts w:ascii="Times New Roman" w:hAnsi="Times New Roman"/>
          <w:sz w:val="24"/>
          <w:szCs w:val="24"/>
        </w:rPr>
        <w:t xml:space="preserve">in order </w:t>
      </w:r>
      <w:r w:rsidR="00895EAF" w:rsidRPr="007A21C4">
        <w:rPr>
          <w:rFonts w:ascii="Times New Roman" w:hAnsi="Times New Roman"/>
          <w:sz w:val="24"/>
          <w:szCs w:val="24"/>
        </w:rPr>
        <w:t xml:space="preserve">to verify the authenticity of a client’s </w:t>
      </w:r>
      <w:r w:rsidR="0053577C" w:rsidRPr="007A21C4">
        <w:rPr>
          <w:rFonts w:ascii="Times New Roman" w:hAnsi="Times New Roman"/>
          <w:sz w:val="24"/>
          <w:szCs w:val="24"/>
        </w:rPr>
        <w:t xml:space="preserve">condition </w:t>
      </w:r>
      <w:r w:rsidR="00895EAF" w:rsidRPr="007A21C4">
        <w:rPr>
          <w:rFonts w:ascii="Times New Roman" w:hAnsi="Times New Roman"/>
          <w:sz w:val="24"/>
          <w:szCs w:val="24"/>
        </w:rPr>
        <w:t>or judge their entitlement to support</w:t>
      </w:r>
      <w:r w:rsidR="00226B27" w:rsidRPr="007A21C4">
        <w:rPr>
          <w:rFonts w:ascii="Times New Roman" w:hAnsi="Times New Roman"/>
          <w:sz w:val="24"/>
          <w:szCs w:val="24"/>
        </w:rPr>
        <w:t xml:space="preserve">. </w:t>
      </w:r>
      <w:r w:rsidR="00BA2782" w:rsidRPr="007A21C4">
        <w:rPr>
          <w:rFonts w:ascii="Times New Roman" w:hAnsi="Times New Roman"/>
          <w:sz w:val="24"/>
          <w:szCs w:val="24"/>
        </w:rPr>
        <w:t xml:space="preserve"> </w:t>
      </w:r>
      <w:r w:rsidR="00E32D2E" w:rsidRPr="007A21C4">
        <w:rPr>
          <w:rFonts w:ascii="Times New Roman" w:hAnsi="Times New Roman"/>
          <w:sz w:val="24"/>
          <w:szCs w:val="24"/>
        </w:rPr>
        <w:t>O</w:t>
      </w:r>
      <w:r w:rsidR="00BA2782" w:rsidRPr="007A21C4">
        <w:rPr>
          <w:rFonts w:ascii="Times New Roman" w:hAnsi="Times New Roman"/>
          <w:sz w:val="24"/>
          <w:szCs w:val="24"/>
        </w:rPr>
        <w:t>ne senior STR worker reported:</w:t>
      </w:r>
    </w:p>
    <w:p w14:paraId="0E0272D5" w14:textId="77777777" w:rsidR="00BA2782" w:rsidRPr="007A21C4" w:rsidRDefault="00BA2782" w:rsidP="00573AF4">
      <w:pPr>
        <w:rPr>
          <w:rFonts w:ascii="Times New Roman" w:hAnsi="Times New Roman"/>
          <w:sz w:val="24"/>
          <w:szCs w:val="24"/>
        </w:rPr>
      </w:pPr>
    </w:p>
    <w:p w14:paraId="40E0E01C" w14:textId="4D09F47A" w:rsidR="00BA2782" w:rsidRPr="007A21C4" w:rsidRDefault="00BA2782" w:rsidP="00BA2782">
      <w:pPr>
        <w:ind w:left="720"/>
        <w:rPr>
          <w:rFonts w:ascii="Times New Roman" w:hAnsi="Times New Roman"/>
          <w:sz w:val="24"/>
          <w:szCs w:val="24"/>
        </w:rPr>
      </w:pPr>
      <w:r w:rsidRPr="007A21C4">
        <w:rPr>
          <w:rFonts w:ascii="Times New Roman" w:hAnsi="Times New Roman"/>
          <w:sz w:val="24"/>
          <w:szCs w:val="24"/>
        </w:rPr>
        <w:t>A service user or client may be telling them certain things, [but] they are not so sure and they bring us in ... We do end up being</w:t>
      </w:r>
      <w:r w:rsidR="00E32D2E" w:rsidRPr="007A21C4">
        <w:rPr>
          <w:rFonts w:ascii="Times New Roman" w:hAnsi="Times New Roman"/>
          <w:sz w:val="24"/>
          <w:szCs w:val="24"/>
        </w:rPr>
        <w:t xml:space="preserve"> … sounds awful </w:t>
      </w:r>
      <w:r w:rsidRPr="007A21C4">
        <w:rPr>
          <w:rFonts w:ascii="Times New Roman" w:hAnsi="Times New Roman"/>
          <w:sz w:val="24"/>
          <w:szCs w:val="24"/>
        </w:rPr>
        <w:t xml:space="preserve">saying </w:t>
      </w:r>
      <w:r w:rsidR="00E32D2E" w:rsidRPr="007A21C4">
        <w:rPr>
          <w:rFonts w:ascii="Times New Roman" w:hAnsi="Times New Roman"/>
          <w:sz w:val="24"/>
          <w:szCs w:val="24"/>
        </w:rPr>
        <w:t>‘</w:t>
      </w:r>
      <w:r w:rsidRPr="007A21C4">
        <w:rPr>
          <w:rFonts w:ascii="Times New Roman" w:hAnsi="Times New Roman"/>
          <w:sz w:val="24"/>
          <w:szCs w:val="24"/>
        </w:rPr>
        <w:t>eyes and ears</w:t>
      </w:r>
      <w:r w:rsidR="00E32D2E" w:rsidRPr="007A21C4">
        <w:rPr>
          <w:rFonts w:ascii="Times New Roman" w:hAnsi="Times New Roman"/>
          <w:sz w:val="24"/>
          <w:szCs w:val="24"/>
        </w:rPr>
        <w:t>’</w:t>
      </w:r>
      <w:r w:rsidRPr="007A21C4">
        <w:rPr>
          <w:rFonts w:ascii="Times New Roman" w:hAnsi="Times New Roman"/>
          <w:sz w:val="24"/>
          <w:szCs w:val="24"/>
        </w:rPr>
        <w:t>, because it sounds like you’re reporting back</w:t>
      </w:r>
      <w:r w:rsidR="00E32D2E" w:rsidRPr="007A21C4">
        <w:rPr>
          <w:rFonts w:ascii="Times New Roman" w:hAnsi="Times New Roman"/>
          <w:sz w:val="24"/>
          <w:szCs w:val="24"/>
        </w:rPr>
        <w:t>,</w:t>
      </w:r>
      <w:r w:rsidRPr="007A21C4">
        <w:rPr>
          <w:rFonts w:ascii="Times New Roman" w:hAnsi="Times New Roman"/>
          <w:sz w:val="24"/>
          <w:szCs w:val="24"/>
        </w:rPr>
        <w:t xml:space="preserve"> and that’s not the purpose of the work we do ... </w:t>
      </w:r>
    </w:p>
    <w:p w14:paraId="6529A96F" w14:textId="77777777" w:rsidR="00BA2782" w:rsidRPr="007A21C4" w:rsidRDefault="00BA2782" w:rsidP="00573AF4">
      <w:pPr>
        <w:rPr>
          <w:rFonts w:ascii="Times New Roman" w:hAnsi="Times New Roman"/>
          <w:sz w:val="24"/>
          <w:szCs w:val="24"/>
        </w:rPr>
      </w:pPr>
    </w:p>
    <w:p w14:paraId="5F5473E1" w14:textId="0A24E6EA" w:rsidR="003606C2" w:rsidRPr="007A21C4" w:rsidRDefault="0093000E" w:rsidP="00BA2782">
      <w:pPr>
        <w:rPr>
          <w:rFonts w:ascii="Times New Roman" w:hAnsi="Times New Roman"/>
          <w:sz w:val="24"/>
          <w:szCs w:val="24"/>
        </w:rPr>
      </w:pPr>
      <w:r w:rsidRPr="007A21C4">
        <w:rPr>
          <w:rFonts w:ascii="Times New Roman" w:hAnsi="Times New Roman"/>
          <w:sz w:val="24"/>
          <w:szCs w:val="24"/>
        </w:rPr>
        <w:t>O</w:t>
      </w:r>
      <w:r w:rsidR="00BA2782" w:rsidRPr="007A21C4">
        <w:rPr>
          <w:rFonts w:ascii="Times New Roman" w:hAnsi="Times New Roman"/>
          <w:sz w:val="24"/>
          <w:szCs w:val="24"/>
        </w:rPr>
        <w:t xml:space="preserve">ther </w:t>
      </w:r>
      <w:r w:rsidR="00226B27" w:rsidRPr="007A21C4">
        <w:rPr>
          <w:rFonts w:ascii="Times New Roman" w:hAnsi="Times New Roman"/>
          <w:sz w:val="24"/>
          <w:szCs w:val="24"/>
        </w:rPr>
        <w:t xml:space="preserve">workers described </w:t>
      </w:r>
      <w:r w:rsidR="00BA2782" w:rsidRPr="007A21C4">
        <w:rPr>
          <w:rFonts w:ascii="Times New Roman" w:hAnsi="Times New Roman"/>
          <w:sz w:val="24"/>
          <w:szCs w:val="24"/>
        </w:rPr>
        <w:t xml:space="preserve">how they were expected to provide </w:t>
      </w:r>
      <w:r w:rsidR="0053577C" w:rsidRPr="007A21C4">
        <w:rPr>
          <w:rFonts w:ascii="Times New Roman" w:hAnsi="Times New Roman"/>
          <w:sz w:val="24"/>
          <w:szCs w:val="24"/>
        </w:rPr>
        <w:t xml:space="preserve">low-level maintenance </w:t>
      </w:r>
      <w:r w:rsidR="00121CA8" w:rsidRPr="007A21C4">
        <w:rPr>
          <w:rFonts w:ascii="Times New Roman" w:hAnsi="Times New Roman"/>
          <w:sz w:val="24"/>
          <w:szCs w:val="24"/>
        </w:rPr>
        <w:t>work</w:t>
      </w:r>
      <w:r w:rsidR="00BA2782" w:rsidRPr="007A21C4">
        <w:rPr>
          <w:rFonts w:ascii="Times New Roman" w:hAnsi="Times New Roman"/>
          <w:sz w:val="24"/>
          <w:szCs w:val="24"/>
        </w:rPr>
        <w:t xml:space="preserve"> for clients</w:t>
      </w:r>
      <w:r w:rsidR="00121CA8" w:rsidRPr="007A21C4">
        <w:rPr>
          <w:rFonts w:ascii="Times New Roman" w:hAnsi="Times New Roman"/>
          <w:sz w:val="24"/>
          <w:szCs w:val="24"/>
        </w:rPr>
        <w:t xml:space="preserve">, </w:t>
      </w:r>
      <w:r w:rsidR="00BA2782" w:rsidRPr="007A21C4">
        <w:rPr>
          <w:rFonts w:ascii="Times New Roman" w:hAnsi="Times New Roman"/>
          <w:sz w:val="24"/>
          <w:szCs w:val="24"/>
        </w:rPr>
        <w:t xml:space="preserve">the intention being </w:t>
      </w:r>
      <w:r w:rsidR="0053577C" w:rsidRPr="007A21C4">
        <w:rPr>
          <w:rFonts w:ascii="Times New Roman" w:hAnsi="Times New Roman"/>
          <w:sz w:val="24"/>
          <w:szCs w:val="24"/>
        </w:rPr>
        <w:t xml:space="preserve">to reduce the requirement for </w:t>
      </w:r>
      <w:r w:rsidR="00D421CB" w:rsidRPr="007A21C4">
        <w:rPr>
          <w:rFonts w:ascii="Times New Roman" w:hAnsi="Times New Roman"/>
          <w:sz w:val="24"/>
          <w:szCs w:val="24"/>
        </w:rPr>
        <w:t>professional intervention.</w:t>
      </w:r>
      <w:r w:rsidR="00BA2782" w:rsidRPr="007A21C4">
        <w:rPr>
          <w:rFonts w:ascii="Times New Roman" w:hAnsi="Times New Roman"/>
          <w:sz w:val="24"/>
          <w:szCs w:val="24"/>
        </w:rPr>
        <w:t xml:space="preserve">  </w:t>
      </w:r>
      <w:r w:rsidR="0053577C" w:rsidRPr="007A21C4">
        <w:rPr>
          <w:rFonts w:ascii="Times New Roman" w:hAnsi="Times New Roman"/>
          <w:sz w:val="24"/>
          <w:szCs w:val="24"/>
        </w:rPr>
        <w:t xml:space="preserve"> </w:t>
      </w:r>
      <w:r w:rsidR="003606C2" w:rsidRPr="007A21C4">
        <w:rPr>
          <w:rFonts w:ascii="Times New Roman" w:hAnsi="Times New Roman"/>
          <w:sz w:val="24"/>
          <w:szCs w:val="24"/>
        </w:rPr>
        <w:t>‘Sometimes car</w:t>
      </w:r>
      <w:r w:rsidR="00BA2782" w:rsidRPr="007A21C4">
        <w:rPr>
          <w:rFonts w:ascii="Times New Roman" w:hAnsi="Times New Roman"/>
          <w:sz w:val="24"/>
          <w:szCs w:val="24"/>
        </w:rPr>
        <w:t>e management will refer people—</w:t>
      </w:r>
      <w:r w:rsidR="003606C2" w:rsidRPr="007A21C4">
        <w:rPr>
          <w:rFonts w:ascii="Times New Roman" w:hAnsi="Times New Roman"/>
          <w:sz w:val="24"/>
          <w:szCs w:val="24"/>
        </w:rPr>
        <w:t>this might sound a bit strange</w:t>
      </w:r>
      <w:r w:rsidR="00BA2782" w:rsidRPr="007A21C4">
        <w:rPr>
          <w:rFonts w:ascii="Times New Roman" w:hAnsi="Times New Roman"/>
          <w:sz w:val="24"/>
          <w:szCs w:val="24"/>
        </w:rPr>
        <w:t>—</w:t>
      </w:r>
      <w:r w:rsidR="003606C2" w:rsidRPr="007A21C4">
        <w:rPr>
          <w:rFonts w:ascii="Times New Roman" w:hAnsi="Times New Roman"/>
          <w:sz w:val="24"/>
          <w:szCs w:val="24"/>
        </w:rPr>
        <w:t>for their reasons and not the client’s reasons</w:t>
      </w:r>
      <w:r w:rsidR="00BA2782" w:rsidRPr="007A21C4">
        <w:rPr>
          <w:rFonts w:ascii="Times New Roman" w:hAnsi="Times New Roman"/>
          <w:sz w:val="24"/>
          <w:szCs w:val="24"/>
        </w:rPr>
        <w:t>,’ said one support worker</w:t>
      </w:r>
      <w:r w:rsidR="00D559D5" w:rsidRPr="007A21C4">
        <w:rPr>
          <w:rFonts w:ascii="Times New Roman" w:hAnsi="Times New Roman"/>
          <w:sz w:val="24"/>
          <w:szCs w:val="24"/>
        </w:rPr>
        <w:t>,</w:t>
      </w:r>
      <w:r w:rsidR="00A0529E" w:rsidRPr="007A21C4">
        <w:rPr>
          <w:rFonts w:ascii="Times New Roman" w:hAnsi="Times New Roman"/>
          <w:sz w:val="24"/>
          <w:szCs w:val="24"/>
        </w:rPr>
        <w:t>‘</w:t>
      </w:r>
      <w:r w:rsidR="003606C2" w:rsidRPr="007A21C4">
        <w:rPr>
          <w:rFonts w:ascii="Times New Roman" w:hAnsi="Times New Roman"/>
          <w:sz w:val="24"/>
          <w:szCs w:val="24"/>
        </w:rPr>
        <w:t xml:space="preserve">... they are wanting a </w:t>
      </w:r>
      <w:r w:rsidR="00D421CB" w:rsidRPr="007A21C4">
        <w:rPr>
          <w:rFonts w:ascii="Times New Roman" w:hAnsi="Times New Roman"/>
          <w:sz w:val="24"/>
          <w:szCs w:val="24"/>
        </w:rPr>
        <w:t>cheaper way.</w:t>
      </w:r>
      <w:r w:rsidR="003606C2" w:rsidRPr="007A21C4">
        <w:rPr>
          <w:rFonts w:ascii="Times New Roman" w:hAnsi="Times New Roman"/>
          <w:sz w:val="24"/>
          <w:szCs w:val="24"/>
        </w:rPr>
        <w:t xml:space="preserve">’ </w:t>
      </w:r>
    </w:p>
    <w:p w14:paraId="41E284AF" w14:textId="266C20AE" w:rsidR="00C65BB5" w:rsidRPr="007A21C4" w:rsidRDefault="00226B27" w:rsidP="008F0267">
      <w:pPr>
        <w:ind w:firstLine="720"/>
        <w:rPr>
          <w:rFonts w:ascii="Times New Roman" w:hAnsi="Times New Roman"/>
          <w:sz w:val="24"/>
          <w:szCs w:val="24"/>
        </w:rPr>
      </w:pPr>
      <w:r w:rsidRPr="007A21C4">
        <w:rPr>
          <w:rFonts w:ascii="Times New Roman" w:hAnsi="Times New Roman"/>
          <w:sz w:val="24"/>
          <w:szCs w:val="24"/>
        </w:rPr>
        <w:t>In</w:t>
      </w:r>
      <w:r w:rsidR="006B2BBB" w:rsidRPr="007A21C4">
        <w:rPr>
          <w:rFonts w:ascii="Times New Roman" w:hAnsi="Times New Roman"/>
          <w:sz w:val="24"/>
          <w:szCs w:val="24"/>
        </w:rPr>
        <w:t xml:space="preserve"> the second</w:t>
      </w:r>
      <w:r w:rsidRPr="007A21C4">
        <w:rPr>
          <w:rFonts w:ascii="Times New Roman" w:hAnsi="Times New Roman"/>
          <w:sz w:val="24"/>
          <w:szCs w:val="24"/>
        </w:rPr>
        <w:t xml:space="preserve"> key form of </w:t>
      </w:r>
      <w:r w:rsidR="009770B7" w:rsidRPr="007A21C4">
        <w:rPr>
          <w:rFonts w:ascii="Times New Roman" w:hAnsi="Times New Roman"/>
          <w:sz w:val="24"/>
          <w:szCs w:val="24"/>
        </w:rPr>
        <w:t xml:space="preserve">indirect </w:t>
      </w:r>
      <w:r w:rsidR="00D674E3" w:rsidRPr="007A21C4">
        <w:rPr>
          <w:rFonts w:ascii="Times New Roman" w:hAnsi="Times New Roman"/>
          <w:sz w:val="24"/>
          <w:szCs w:val="24"/>
        </w:rPr>
        <w:t>use, waiting</w:t>
      </w:r>
      <w:r w:rsidR="002F77AA" w:rsidRPr="007A21C4">
        <w:rPr>
          <w:rFonts w:ascii="Times New Roman" w:hAnsi="Times New Roman"/>
          <w:sz w:val="24"/>
          <w:szCs w:val="24"/>
        </w:rPr>
        <w:t>-</w:t>
      </w:r>
      <w:r w:rsidR="00D674E3" w:rsidRPr="007A21C4">
        <w:rPr>
          <w:rFonts w:ascii="Times New Roman" w:hAnsi="Times New Roman"/>
          <w:sz w:val="24"/>
          <w:szCs w:val="24"/>
        </w:rPr>
        <w:t xml:space="preserve">list containment, </w:t>
      </w:r>
      <w:r w:rsidRPr="007A21C4">
        <w:rPr>
          <w:rFonts w:ascii="Times New Roman" w:hAnsi="Times New Roman"/>
          <w:sz w:val="24"/>
          <w:szCs w:val="24"/>
        </w:rPr>
        <w:t>NPA workers repo</w:t>
      </w:r>
      <w:r w:rsidR="00C65BB5" w:rsidRPr="007A21C4">
        <w:rPr>
          <w:rFonts w:ascii="Times New Roman" w:hAnsi="Times New Roman"/>
          <w:sz w:val="24"/>
          <w:szCs w:val="24"/>
        </w:rPr>
        <w:t xml:space="preserve">rted </w:t>
      </w:r>
      <w:r w:rsidR="00E32D2E" w:rsidRPr="007A21C4">
        <w:rPr>
          <w:rFonts w:ascii="Times New Roman" w:hAnsi="Times New Roman"/>
          <w:sz w:val="24"/>
          <w:szCs w:val="24"/>
        </w:rPr>
        <w:t xml:space="preserve">having clients referred to them </w:t>
      </w:r>
      <w:r w:rsidR="002E4EC5" w:rsidRPr="007A21C4">
        <w:rPr>
          <w:rFonts w:ascii="Times New Roman" w:hAnsi="Times New Roman"/>
          <w:sz w:val="24"/>
          <w:szCs w:val="24"/>
        </w:rPr>
        <w:t xml:space="preserve">whose needs had already been assessed as too complex </w:t>
      </w:r>
      <w:r w:rsidR="002F77AA" w:rsidRPr="007A21C4">
        <w:rPr>
          <w:rFonts w:ascii="Times New Roman" w:hAnsi="Times New Roman"/>
          <w:sz w:val="24"/>
          <w:szCs w:val="24"/>
        </w:rPr>
        <w:t>for the NPA</w:t>
      </w:r>
      <w:r w:rsidR="00E32D2E" w:rsidRPr="007A21C4">
        <w:rPr>
          <w:rFonts w:ascii="Times New Roman" w:hAnsi="Times New Roman"/>
          <w:sz w:val="24"/>
          <w:szCs w:val="24"/>
        </w:rPr>
        <w:t xml:space="preserve"> </w:t>
      </w:r>
      <w:r w:rsidR="00BF6E60" w:rsidRPr="007A21C4">
        <w:rPr>
          <w:rFonts w:ascii="Times New Roman" w:hAnsi="Times New Roman"/>
          <w:sz w:val="24"/>
          <w:szCs w:val="24"/>
        </w:rPr>
        <w:t>to deal with</w:t>
      </w:r>
      <w:r w:rsidR="00A0529E" w:rsidRPr="007A21C4">
        <w:rPr>
          <w:rFonts w:ascii="Times New Roman" w:hAnsi="Times New Roman"/>
          <w:sz w:val="24"/>
          <w:szCs w:val="24"/>
        </w:rPr>
        <w:t>.  T</w:t>
      </w:r>
      <w:r w:rsidRPr="007A21C4">
        <w:rPr>
          <w:rFonts w:ascii="Times New Roman" w:hAnsi="Times New Roman"/>
          <w:sz w:val="24"/>
          <w:szCs w:val="24"/>
        </w:rPr>
        <w:t>he motivation</w:t>
      </w:r>
      <w:r w:rsidR="00C65BB5" w:rsidRPr="007A21C4">
        <w:rPr>
          <w:rFonts w:ascii="Times New Roman" w:hAnsi="Times New Roman"/>
          <w:sz w:val="24"/>
          <w:szCs w:val="24"/>
        </w:rPr>
        <w:t xml:space="preserve"> </w:t>
      </w:r>
      <w:r w:rsidR="00A0529E" w:rsidRPr="007A21C4">
        <w:rPr>
          <w:rFonts w:ascii="Times New Roman" w:hAnsi="Times New Roman"/>
          <w:sz w:val="24"/>
          <w:szCs w:val="24"/>
        </w:rPr>
        <w:t xml:space="preserve">in these cases was seen as being </w:t>
      </w:r>
      <w:r w:rsidR="00C65BB5" w:rsidRPr="007A21C4">
        <w:rPr>
          <w:rFonts w:ascii="Times New Roman" w:hAnsi="Times New Roman"/>
          <w:sz w:val="24"/>
          <w:szCs w:val="24"/>
        </w:rPr>
        <w:t>either</w:t>
      </w:r>
      <w:r w:rsidR="00BF6E60" w:rsidRPr="007A21C4">
        <w:rPr>
          <w:rFonts w:ascii="Times New Roman" w:hAnsi="Times New Roman"/>
          <w:sz w:val="24"/>
          <w:szCs w:val="24"/>
        </w:rPr>
        <w:t xml:space="preserve">, as one PWP expressed it, </w:t>
      </w:r>
      <w:r w:rsidR="00C65BB5" w:rsidRPr="007A21C4">
        <w:rPr>
          <w:rFonts w:ascii="Times New Roman" w:hAnsi="Times New Roman"/>
          <w:sz w:val="24"/>
          <w:szCs w:val="24"/>
        </w:rPr>
        <w:t>to ‘keep a lid on’ clients’ problems while t</w:t>
      </w:r>
      <w:r w:rsidR="008F0267" w:rsidRPr="007A21C4">
        <w:rPr>
          <w:rFonts w:ascii="Times New Roman" w:hAnsi="Times New Roman"/>
          <w:sz w:val="24"/>
          <w:szCs w:val="24"/>
        </w:rPr>
        <w:t xml:space="preserve">hey </w:t>
      </w:r>
      <w:r w:rsidR="00BE68DF" w:rsidRPr="007A21C4">
        <w:rPr>
          <w:rFonts w:ascii="Times New Roman" w:hAnsi="Times New Roman"/>
          <w:sz w:val="24"/>
          <w:szCs w:val="24"/>
        </w:rPr>
        <w:t>waited</w:t>
      </w:r>
      <w:r w:rsidR="00C65BB5" w:rsidRPr="007A21C4">
        <w:rPr>
          <w:rFonts w:ascii="Times New Roman" w:hAnsi="Times New Roman"/>
          <w:sz w:val="24"/>
          <w:szCs w:val="24"/>
        </w:rPr>
        <w:t xml:space="preserve"> </w:t>
      </w:r>
      <w:r w:rsidR="008F0267" w:rsidRPr="007A21C4">
        <w:rPr>
          <w:rFonts w:ascii="Times New Roman" w:hAnsi="Times New Roman"/>
          <w:sz w:val="24"/>
          <w:szCs w:val="24"/>
        </w:rPr>
        <w:t xml:space="preserve">for </w:t>
      </w:r>
      <w:r w:rsidR="00C65BB5" w:rsidRPr="007A21C4">
        <w:rPr>
          <w:rFonts w:ascii="Times New Roman" w:hAnsi="Times New Roman"/>
          <w:sz w:val="24"/>
          <w:szCs w:val="24"/>
        </w:rPr>
        <w:t>a more highly qualified worker, or as an ex</w:t>
      </w:r>
      <w:r w:rsidRPr="007A21C4">
        <w:rPr>
          <w:rFonts w:ascii="Times New Roman" w:hAnsi="Times New Roman"/>
          <w:sz w:val="24"/>
          <w:szCs w:val="24"/>
        </w:rPr>
        <w:t>periment to see if the</w:t>
      </w:r>
      <w:r w:rsidR="00E32D2E" w:rsidRPr="007A21C4">
        <w:rPr>
          <w:rFonts w:ascii="Times New Roman" w:hAnsi="Times New Roman"/>
          <w:sz w:val="24"/>
          <w:szCs w:val="24"/>
        </w:rPr>
        <w:t xml:space="preserve"> client’s </w:t>
      </w:r>
      <w:r w:rsidRPr="007A21C4">
        <w:rPr>
          <w:rFonts w:ascii="Times New Roman" w:hAnsi="Times New Roman"/>
          <w:sz w:val="24"/>
          <w:szCs w:val="24"/>
        </w:rPr>
        <w:t>issue</w:t>
      </w:r>
      <w:r w:rsidR="00C65BB5" w:rsidRPr="007A21C4">
        <w:rPr>
          <w:rFonts w:ascii="Times New Roman" w:hAnsi="Times New Roman"/>
          <w:sz w:val="24"/>
          <w:szCs w:val="24"/>
        </w:rPr>
        <w:t xml:space="preserve">s </w:t>
      </w:r>
      <w:r w:rsidRPr="007A21C4">
        <w:rPr>
          <w:rFonts w:ascii="Times New Roman" w:hAnsi="Times New Roman"/>
          <w:sz w:val="24"/>
          <w:szCs w:val="24"/>
        </w:rPr>
        <w:t>would respond</w:t>
      </w:r>
      <w:r w:rsidR="00C65BB5" w:rsidRPr="007A21C4">
        <w:rPr>
          <w:rFonts w:ascii="Times New Roman" w:hAnsi="Times New Roman"/>
          <w:sz w:val="24"/>
          <w:szCs w:val="24"/>
        </w:rPr>
        <w:t xml:space="preserve"> to a lower level intervention before </w:t>
      </w:r>
      <w:r w:rsidR="00121C46" w:rsidRPr="007A21C4">
        <w:rPr>
          <w:rFonts w:ascii="Times New Roman" w:hAnsi="Times New Roman"/>
          <w:sz w:val="24"/>
          <w:szCs w:val="24"/>
        </w:rPr>
        <w:t xml:space="preserve">placing them on a professional’s </w:t>
      </w:r>
      <w:r w:rsidR="00C65BB5" w:rsidRPr="007A21C4">
        <w:rPr>
          <w:rFonts w:ascii="Times New Roman" w:hAnsi="Times New Roman"/>
          <w:sz w:val="24"/>
          <w:szCs w:val="24"/>
        </w:rPr>
        <w:t xml:space="preserve">waiting list. </w:t>
      </w:r>
      <w:r w:rsidR="0086754D" w:rsidRPr="007A21C4">
        <w:rPr>
          <w:rFonts w:ascii="Times New Roman" w:hAnsi="Times New Roman"/>
          <w:sz w:val="24"/>
          <w:szCs w:val="24"/>
        </w:rPr>
        <w:t xml:space="preserve"> </w:t>
      </w:r>
      <w:r w:rsidR="00A0529E" w:rsidRPr="007A21C4">
        <w:rPr>
          <w:rFonts w:ascii="Times New Roman" w:hAnsi="Times New Roman"/>
          <w:sz w:val="24"/>
          <w:szCs w:val="24"/>
        </w:rPr>
        <w:t xml:space="preserve">This could have the effect of </w:t>
      </w:r>
      <w:r w:rsidR="00C65BB5" w:rsidRPr="007A21C4">
        <w:rPr>
          <w:rFonts w:ascii="Times New Roman" w:hAnsi="Times New Roman"/>
          <w:sz w:val="24"/>
          <w:szCs w:val="24"/>
        </w:rPr>
        <w:t>render</w:t>
      </w:r>
      <w:r w:rsidR="00CC453D" w:rsidRPr="007A21C4">
        <w:rPr>
          <w:rFonts w:ascii="Times New Roman" w:hAnsi="Times New Roman"/>
          <w:sz w:val="24"/>
          <w:szCs w:val="24"/>
        </w:rPr>
        <w:t>ing</w:t>
      </w:r>
      <w:r w:rsidRPr="007A21C4">
        <w:rPr>
          <w:rFonts w:ascii="Times New Roman" w:hAnsi="Times New Roman"/>
          <w:sz w:val="24"/>
          <w:szCs w:val="24"/>
        </w:rPr>
        <w:t xml:space="preserve"> the service user</w:t>
      </w:r>
      <w:r w:rsidR="00C65BB5" w:rsidRPr="007A21C4">
        <w:rPr>
          <w:rFonts w:ascii="Times New Roman" w:hAnsi="Times New Roman"/>
          <w:sz w:val="24"/>
          <w:szCs w:val="24"/>
        </w:rPr>
        <w:t xml:space="preserve"> unsuitable for the intervention they were being offered</w:t>
      </w:r>
      <w:r w:rsidR="00A0529E" w:rsidRPr="007A21C4">
        <w:rPr>
          <w:rFonts w:ascii="Times New Roman" w:hAnsi="Times New Roman"/>
          <w:sz w:val="24"/>
          <w:szCs w:val="24"/>
        </w:rPr>
        <w:t xml:space="preserve">, </w:t>
      </w:r>
      <w:r w:rsidR="009D01F0" w:rsidRPr="007A21C4">
        <w:rPr>
          <w:rFonts w:ascii="Times New Roman" w:hAnsi="Times New Roman"/>
          <w:sz w:val="24"/>
          <w:szCs w:val="24"/>
        </w:rPr>
        <w:t xml:space="preserve">resulting in </w:t>
      </w:r>
      <w:r w:rsidRPr="007A21C4">
        <w:rPr>
          <w:rFonts w:ascii="Times New Roman" w:hAnsi="Times New Roman"/>
          <w:sz w:val="24"/>
          <w:szCs w:val="24"/>
        </w:rPr>
        <w:t xml:space="preserve">ineffective interventions and </w:t>
      </w:r>
      <w:r w:rsidR="009D01F0" w:rsidRPr="007A21C4">
        <w:rPr>
          <w:rFonts w:ascii="Times New Roman" w:hAnsi="Times New Roman"/>
          <w:sz w:val="24"/>
          <w:szCs w:val="24"/>
        </w:rPr>
        <w:t>high dr</w:t>
      </w:r>
      <w:r w:rsidR="00BE68DF" w:rsidRPr="007A21C4">
        <w:rPr>
          <w:rFonts w:ascii="Times New Roman" w:hAnsi="Times New Roman"/>
          <w:sz w:val="24"/>
          <w:szCs w:val="24"/>
        </w:rPr>
        <w:t>op-out rates</w:t>
      </w:r>
      <w:r w:rsidR="006F113B" w:rsidRPr="007A21C4">
        <w:rPr>
          <w:rFonts w:ascii="Times New Roman" w:hAnsi="Times New Roman"/>
          <w:sz w:val="24"/>
          <w:szCs w:val="24"/>
        </w:rPr>
        <w:t>:</w:t>
      </w:r>
    </w:p>
    <w:p w14:paraId="2A090F5B" w14:textId="0FBC1C21" w:rsidR="006F113B" w:rsidRPr="007A21C4" w:rsidRDefault="006F113B" w:rsidP="00573AF4">
      <w:pPr>
        <w:rPr>
          <w:rFonts w:ascii="Times New Roman" w:hAnsi="Times New Roman"/>
          <w:sz w:val="24"/>
          <w:szCs w:val="24"/>
        </w:rPr>
      </w:pPr>
    </w:p>
    <w:p w14:paraId="389EF179" w14:textId="7AA68D52" w:rsidR="00C65BB5" w:rsidRPr="007A21C4" w:rsidRDefault="00C65BB5" w:rsidP="00573AF4">
      <w:pPr>
        <w:ind w:left="720"/>
        <w:rPr>
          <w:rFonts w:ascii="Times New Roman" w:hAnsi="Times New Roman"/>
          <w:sz w:val="24"/>
          <w:szCs w:val="24"/>
        </w:rPr>
      </w:pPr>
      <w:r w:rsidRPr="007A21C4">
        <w:rPr>
          <w:rFonts w:ascii="Times New Roman" w:hAnsi="Times New Roman"/>
          <w:sz w:val="24"/>
          <w:szCs w:val="24"/>
        </w:rPr>
        <w:t>Very often those people are quite complicated and they’re quite fragile... we’re having to contain their emotions, and that is the strain in the work I would say... I help keep people’s hope alive b</w:t>
      </w:r>
      <w:r w:rsidR="00A0529E" w:rsidRPr="007A21C4">
        <w:rPr>
          <w:rFonts w:ascii="Times New Roman" w:hAnsi="Times New Roman"/>
          <w:sz w:val="24"/>
          <w:szCs w:val="24"/>
        </w:rPr>
        <w:t xml:space="preserve">asically, that’s what I’m doing, </w:t>
      </w:r>
      <w:r w:rsidRPr="007A21C4">
        <w:rPr>
          <w:rFonts w:ascii="Times New Roman" w:hAnsi="Times New Roman"/>
          <w:sz w:val="24"/>
          <w:szCs w:val="24"/>
        </w:rPr>
        <w:t>keeping their hope alive for when the therapy comes</w:t>
      </w:r>
      <w:r w:rsidR="00A0529E" w:rsidRPr="007A21C4">
        <w:rPr>
          <w:rFonts w:ascii="Times New Roman" w:hAnsi="Times New Roman"/>
          <w:sz w:val="24"/>
          <w:szCs w:val="24"/>
        </w:rPr>
        <w:t xml:space="preserve"> </w:t>
      </w:r>
      <w:r w:rsidRPr="007A21C4">
        <w:rPr>
          <w:rFonts w:ascii="Times New Roman" w:hAnsi="Times New Roman"/>
          <w:sz w:val="24"/>
          <w:szCs w:val="24"/>
        </w:rPr>
        <w:t>... (STR worker)</w:t>
      </w:r>
    </w:p>
    <w:p w14:paraId="44A27983" w14:textId="77777777" w:rsidR="004136F2" w:rsidRPr="007A21C4" w:rsidRDefault="004136F2" w:rsidP="00573AF4">
      <w:pPr>
        <w:rPr>
          <w:rFonts w:ascii="Times New Roman" w:hAnsi="Times New Roman"/>
          <w:sz w:val="24"/>
          <w:szCs w:val="24"/>
        </w:rPr>
      </w:pPr>
    </w:p>
    <w:p w14:paraId="3E7C7705" w14:textId="5487F69E" w:rsidR="00780677" w:rsidRPr="007A21C4" w:rsidRDefault="006B2BBB" w:rsidP="00573AF4">
      <w:pPr>
        <w:rPr>
          <w:rFonts w:ascii="Times New Roman" w:hAnsi="Times New Roman"/>
          <w:sz w:val="24"/>
          <w:szCs w:val="24"/>
        </w:rPr>
      </w:pPr>
      <w:r w:rsidRPr="007A21C4">
        <w:rPr>
          <w:rFonts w:ascii="Times New Roman" w:hAnsi="Times New Roman"/>
          <w:sz w:val="24"/>
          <w:szCs w:val="24"/>
        </w:rPr>
        <w:t xml:space="preserve">The third, </w:t>
      </w:r>
      <w:r w:rsidR="002D0818" w:rsidRPr="007A21C4">
        <w:rPr>
          <w:rFonts w:ascii="Times New Roman" w:hAnsi="Times New Roman"/>
          <w:sz w:val="24"/>
          <w:szCs w:val="24"/>
        </w:rPr>
        <w:t xml:space="preserve">less common </w:t>
      </w:r>
      <w:r w:rsidR="009770B7" w:rsidRPr="007A21C4">
        <w:rPr>
          <w:rFonts w:ascii="Times New Roman" w:hAnsi="Times New Roman"/>
          <w:sz w:val="24"/>
          <w:szCs w:val="24"/>
        </w:rPr>
        <w:t>form of indirect use</w:t>
      </w:r>
      <w:r w:rsidR="00C65BB5" w:rsidRPr="007A21C4">
        <w:rPr>
          <w:rFonts w:ascii="Times New Roman" w:hAnsi="Times New Roman"/>
          <w:sz w:val="24"/>
          <w:szCs w:val="24"/>
        </w:rPr>
        <w:t xml:space="preserve"> </w:t>
      </w:r>
      <w:r w:rsidR="00A0529E" w:rsidRPr="007A21C4">
        <w:rPr>
          <w:rFonts w:ascii="Times New Roman" w:hAnsi="Times New Roman"/>
          <w:sz w:val="24"/>
          <w:szCs w:val="24"/>
        </w:rPr>
        <w:t xml:space="preserve">involved </w:t>
      </w:r>
      <w:r w:rsidR="009770B7" w:rsidRPr="007A21C4">
        <w:rPr>
          <w:rFonts w:ascii="Times New Roman" w:hAnsi="Times New Roman"/>
          <w:sz w:val="24"/>
          <w:szCs w:val="24"/>
        </w:rPr>
        <w:t xml:space="preserve">the </w:t>
      </w:r>
      <w:r w:rsidR="00C65BB5" w:rsidRPr="007A21C4">
        <w:rPr>
          <w:rFonts w:ascii="Times New Roman" w:hAnsi="Times New Roman"/>
          <w:i/>
          <w:sz w:val="24"/>
          <w:szCs w:val="24"/>
        </w:rPr>
        <w:t>‘</w:t>
      </w:r>
      <w:r w:rsidR="00C65BB5" w:rsidRPr="007A21C4">
        <w:rPr>
          <w:rFonts w:ascii="Times New Roman" w:hAnsi="Times New Roman"/>
          <w:sz w:val="24"/>
          <w:szCs w:val="24"/>
        </w:rPr>
        <w:t>dumping</w:t>
      </w:r>
      <w:r w:rsidR="00C65BB5" w:rsidRPr="007A21C4">
        <w:rPr>
          <w:rFonts w:ascii="Times New Roman" w:hAnsi="Times New Roman"/>
          <w:i/>
          <w:sz w:val="24"/>
          <w:szCs w:val="24"/>
        </w:rPr>
        <w:t>’</w:t>
      </w:r>
      <w:r w:rsidR="00983F51" w:rsidRPr="007A21C4">
        <w:rPr>
          <w:rFonts w:ascii="Times New Roman" w:hAnsi="Times New Roman"/>
          <w:sz w:val="24"/>
          <w:szCs w:val="24"/>
        </w:rPr>
        <w:t xml:space="preserve"> of difficult clients with whom the professional worker had </w:t>
      </w:r>
      <w:r w:rsidR="00226B27" w:rsidRPr="007A21C4">
        <w:rPr>
          <w:rFonts w:ascii="Times New Roman" w:hAnsi="Times New Roman"/>
          <w:sz w:val="24"/>
          <w:szCs w:val="24"/>
        </w:rPr>
        <w:t xml:space="preserve">allegedly </w:t>
      </w:r>
      <w:r w:rsidR="00983F51" w:rsidRPr="007A21C4">
        <w:rPr>
          <w:rFonts w:ascii="Times New Roman" w:hAnsi="Times New Roman"/>
          <w:sz w:val="24"/>
          <w:szCs w:val="24"/>
        </w:rPr>
        <w:t>been</w:t>
      </w:r>
      <w:r w:rsidR="00C65BB5" w:rsidRPr="007A21C4">
        <w:rPr>
          <w:rFonts w:ascii="Times New Roman" w:hAnsi="Times New Roman"/>
          <w:sz w:val="24"/>
          <w:szCs w:val="24"/>
        </w:rPr>
        <w:t xml:space="preserve"> una</w:t>
      </w:r>
      <w:r w:rsidR="002D0818" w:rsidRPr="007A21C4">
        <w:rPr>
          <w:rFonts w:ascii="Times New Roman" w:hAnsi="Times New Roman"/>
          <w:sz w:val="24"/>
          <w:szCs w:val="24"/>
        </w:rPr>
        <w:t>ble to make progress</w:t>
      </w:r>
      <w:r w:rsidR="00A0529E" w:rsidRPr="007A21C4">
        <w:rPr>
          <w:rFonts w:ascii="Times New Roman" w:hAnsi="Times New Roman"/>
          <w:sz w:val="24"/>
          <w:szCs w:val="24"/>
        </w:rPr>
        <w:t xml:space="preserve">.  It was </w:t>
      </w:r>
      <w:r w:rsidR="002D0818" w:rsidRPr="007A21C4">
        <w:rPr>
          <w:rFonts w:ascii="Times New Roman" w:hAnsi="Times New Roman"/>
          <w:sz w:val="24"/>
          <w:szCs w:val="24"/>
        </w:rPr>
        <w:t>perceived</w:t>
      </w:r>
      <w:r w:rsidR="009770B7" w:rsidRPr="007A21C4">
        <w:rPr>
          <w:rFonts w:ascii="Times New Roman" w:hAnsi="Times New Roman"/>
          <w:sz w:val="24"/>
          <w:szCs w:val="24"/>
        </w:rPr>
        <w:t xml:space="preserve"> </w:t>
      </w:r>
      <w:r w:rsidR="00C65BB5" w:rsidRPr="007A21C4">
        <w:rPr>
          <w:rFonts w:ascii="Times New Roman" w:hAnsi="Times New Roman"/>
          <w:sz w:val="24"/>
          <w:szCs w:val="24"/>
        </w:rPr>
        <w:t xml:space="preserve">as </w:t>
      </w:r>
      <w:r w:rsidR="009770B7" w:rsidRPr="007A21C4">
        <w:rPr>
          <w:rFonts w:ascii="Times New Roman" w:hAnsi="Times New Roman"/>
          <w:sz w:val="24"/>
          <w:szCs w:val="24"/>
        </w:rPr>
        <w:t xml:space="preserve">a way </w:t>
      </w:r>
      <w:r w:rsidR="00A0529E" w:rsidRPr="007A21C4">
        <w:rPr>
          <w:rFonts w:ascii="Times New Roman" w:hAnsi="Times New Roman"/>
          <w:sz w:val="24"/>
          <w:szCs w:val="24"/>
        </w:rPr>
        <w:t>that the professional worker could</w:t>
      </w:r>
      <w:r w:rsidR="00BF6E60" w:rsidRPr="007A21C4">
        <w:rPr>
          <w:rFonts w:ascii="Times New Roman" w:hAnsi="Times New Roman"/>
          <w:sz w:val="24"/>
          <w:szCs w:val="24"/>
        </w:rPr>
        <w:t xml:space="preserve">, as one GMHW put it, </w:t>
      </w:r>
      <w:r w:rsidR="009770B7" w:rsidRPr="007A21C4">
        <w:rPr>
          <w:rFonts w:ascii="Times New Roman" w:hAnsi="Times New Roman"/>
          <w:sz w:val="24"/>
          <w:szCs w:val="24"/>
        </w:rPr>
        <w:t>‘play the system’</w:t>
      </w:r>
      <w:r w:rsidR="00BF6E60" w:rsidRPr="007A21C4">
        <w:rPr>
          <w:rFonts w:ascii="Times New Roman" w:hAnsi="Times New Roman"/>
          <w:sz w:val="24"/>
          <w:szCs w:val="24"/>
        </w:rPr>
        <w:t xml:space="preserve">, </w:t>
      </w:r>
      <w:r w:rsidR="00C65BB5" w:rsidRPr="007A21C4">
        <w:rPr>
          <w:rFonts w:ascii="Times New Roman" w:hAnsi="Times New Roman"/>
          <w:sz w:val="24"/>
          <w:szCs w:val="24"/>
        </w:rPr>
        <w:t>in order to have a break from a diff</w:t>
      </w:r>
      <w:r w:rsidR="009770B7" w:rsidRPr="007A21C4">
        <w:rPr>
          <w:rFonts w:ascii="Times New Roman" w:hAnsi="Times New Roman"/>
          <w:sz w:val="24"/>
          <w:szCs w:val="24"/>
        </w:rPr>
        <w:t>icult client</w:t>
      </w:r>
      <w:r w:rsidR="000D79B1" w:rsidRPr="007A21C4">
        <w:rPr>
          <w:rFonts w:ascii="Times New Roman" w:hAnsi="Times New Roman"/>
          <w:sz w:val="24"/>
          <w:szCs w:val="24"/>
        </w:rPr>
        <w:t xml:space="preserve">. </w:t>
      </w:r>
      <w:r w:rsidR="00A0529E" w:rsidRPr="007A21C4">
        <w:rPr>
          <w:rFonts w:ascii="Times New Roman" w:hAnsi="Times New Roman"/>
          <w:sz w:val="24"/>
          <w:szCs w:val="24"/>
        </w:rPr>
        <w:t xml:space="preserve"> </w:t>
      </w:r>
    </w:p>
    <w:p w14:paraId="47A6C6B0" w14:textId="303D5DC5" w:rsidR="00780677" w:rsidRPr="007A21C4" w:rsidRDefault="00E41B8A" w:rsidP="008F0267">
      <w:pPr>
        <w:ind w:firstLine="720"/>
        <w:rPr>
          <w:rFonts w:ascii="Times New Roman" w:hAnsi="Times New Roman"/>
          <w:sz w:val="24"/>
          <w:szCs w:val="24"/>
        </w:rPr>
      </w:pPr>
      <w:r w:rsidRPr="007A21C4">
        <w:rPr>
          <w:rFonts w:ascii="Times New Roman" w:hAnsi="Times New Roman"/>
          <w:sz w:val="24"/>
          <w:szCs w:val="24"/>
        </w:rPr>
        <w:t xml:space="preserve">While </w:t>
      </w:r>
      <w:r w:rsidR="00252AF6" w:rsidRPr="007A21C4">
        <w:rPr>
          <w:rFonts w:ascii="Times New Roman" w:hAnsi="Times New Roman"/>
          <w:sz w:val="24"/>
          <w:szCs w:val="24"/>
        </w:rPr>
        <w:t>participants often</w:t>
      </w:r>
      <w:r w:rsidRPr="007A21C4">
        <w:rPr>
          <w:rFonts w:ascii="Times New Roman" w:hAnsi="Times New Roman"/>
          <w:sz w:val="24"/>
          <w:szCs w:val="24"/>
        </w:rPr>
        <w:t xml:space="preserve"> expressed sympathy towards the professional pressures underpinning </w:t>
      </w:r>
      <w:r w:rsidR="002F77AA" w:rsidRPr="007A21C4">
        <w:rPr>
          <w:rFonts w:ascii="Times New Roman" w:hAnsi="Times New Roman"/>
          <w:sz w:val="24"/>
          <w:szCs w:val="24"/>
        </w:rPr>
        <w:t xml:space="preserve">what they saw as </w:t>
      </w:r>
      <w:r w:rsidRPr="007A21C4">
        <w:rPr>
          <w:rFonts w:ascii="Times New Roman" w:hAnsi="Times New Roman"/>
          <w:sz w:val="24"/>
          <w:szCs w:val="24"/>
        </w:rPr>
        <w:t xml:space="preserve">inappropriate referrals, </w:t>
      </w:r>
      <w:r w:rsidR="00252AF6" w:rsidRPr="007A21C4">
        <w:rPr>
          <w:rFonts w:ascii="Times New Roman" w:hAnsi="Times New Roman"/>
          <w:sz w:val="24"/>
          <w:szCs w:val="24"/>
        </w:rPr>
        <w:t xml:space="preserve">this form of </w:t>
      </w:r>
      <w:r w:rsidR="00A0529E" w:rsidRPr="007A21C4">
        <w:rPr>
          <w:rFonts w:ascii="Times New Roman" w:hAnsi="Times New Roman"/>
          <w:sz w:val="24"/>
          <w:szCs w:val="24"/>
        </w:rPr>
        <w:t>i</w:t>
      </w:r>
      <w:r w:rsidR="00121CA8" w:rsidRPr="007A21C4">
        <w:rPr>
          <w:rFonts w:ascii="Times New Roman" w:hAnsi="Times New Roman"/>
          <w:sz w:val="24"/>
          <w:szCs w:val="24"/>
        </w:rPr>
        <w:t>nformal</w:t>
      </w:r>
      <w:r w:rsidR="00D674E3" w:rsidRPr="007A21C4">
        <w:rPr>
          <w:rFonts w:ascii="Times New Roman" w:hAnsi="Times New Roman"/>
          <w:sz w:val="24"/>
          <w:szCs w:val="24"/>
        </w:rPr>
        <w:t xml:space="preserve"> use </w:t>
      </w:r>
      <w:r w:rsidR="00121C46" w:rsidRPr="007A21C4">
        <w:rPr>
          <w:rFonts w:ascii="Times New Roman" w:hAnsi="Times New Roman"/>
          <w:sz w:val="24"/>
          <w:szCs w:val="24"/>
        </w:rPr>
        <w:t xml:space="preserve">could </w:t>
      </w:r>
      <w:r w:rsidR="009A094F" w:rsidRPr="007A21C4">
        <w:rPr>
          <w:rFonts w:ascii="Times New Roman" w:hAnsi="Times New Roman"/>
          <w:sz w:val="24"/>
          <w:szCs w:val="24"/>
        </w:rPr>
        <w:t>create</w:t>
      </w:r>
      <w:r w:rsidR="00C1458F" w:rsidRPr="007A21C4">
        <w:rPr>
          <w:rFonts w:ascii="Times New Roman" w:hAnsi="Times New Roman"/>
          <w:sz w:val="24"/>
          <w:szCs w:val="24"/>
        </w:rPr>
        <w:t xml:space="preserve"> </w:t>
      </w:r>
      <w:r w:rsidR="00121C46" w:rsidRPr="007A21C4">
        <w:rPr>
          <w:rFonts w:ascii="Times New Roman" w:hAnsi="Times New Roman"/>
          <w:sz w:val="24"/>
          <w:szCs w:val="24"/>
        </w:rPr>
        <w:t xml:space="preserve">negative </w:t>
      </w:r>
      <w:r w:rsidR="009A094F" w:rsidRPr="007A21C4">
        <w:rPr>
          <w:rFonts w:ascii="Times New Roman" w:hAnsi="Times New Roman"/>
          <w:sz w:val="24"/>
          <w:szCs w:val="24"/>
        </w:rPr>
        <w:t>outcomes for a range of stakeholders</w:t>
      </w:r>
      <w:r w:rsidR="005E6E99" w:rsidRPr="007A21C4">
        <w:rPr>
          <w:rFonts w:ascii="Times New Roman" w:hAnsi="Times New Roman"/>
          <w:sz w:val="24"/>
          <w:szCs w:val="24"/>
        </w:rPr>
        <w:t xml:space="preserve">. For </w:t>
      </w:r>
      <w:r w:rsidR="00C1458F" w:rsidRPr="007A21C4">
        <w:rPr>
          <w:rFonts w:ascii="Times New Roman" w:hAnsi="Times New Roman"/>
          <w:sz w:val="24"/>
          <w:szCs w:val="24"/>
        </w:rPr>
        <w:t>the client</w:t>
      </w:r>
      <w:r w:rsidRPr="007A21C4">
        <w:rPr>
          <w:rFonts w:ascii="Times New Roman" w:hAnsi="Times New Roman"/>
          <w:sz w:val="24"/>
          <w:szCs w:val="24"/>
        </w:rPr>
        <w:t xml:space="preserve">, </w:t>
      </w:r>
      <w:r w:rsidR="00B4395B" w:rsidRPr="007A21C4">
        <w:rPr>
          <w:rFonts w:ascii="Times New Roman" w:hAnsi="Times New Roman"/>
          <w:sz w:val="24"/>
          <w:szCs w:val="24"/>
        </w:rPr>
        <w:t xml:space="preserve">consequences </w:t>
      </w:r>
      <w:r w:rsidR="00121C46" w:rsidRPr="007A21C4">
        <w:rPr>
          <w:rFonts w:ascii="Times New Roman" w:hAnsi="Times New Roman"/>
          <w:sz w:val="24"/>
          <w:szCs w:val="24"/>
        </w:rPr>
        <w:t xml:space="preserve">could include </w:t>
      </w:r>
      <w:r w:rsidR="00B4395B" w:rsidRPr="007A21C4">
        <w:rPr>
          <w:rFonts w:ascii="Times New Roman" w:hAnsi="Times New Roman"/>
          <w:sz w:val="24"/>
          <w:szCs w:val="24"/>
        </w:rPr>
        <w:t xml:space="preserve">decreased </w:t>
      </w:r>
      <w:r w:rsidR="00C1458F" w:rsidRPr="007A21C4">
        <w:rPr>
          <w:rFonts w:ascii="Times New Roman" w:hAnsi="Times New Roman"/>
          <w:sz w:val="24"/>
          <w:szCs w:val="24"/>
        </w:rPr>
        <w:t xml:space="preserve">motivation, </w:t>
      </w:r>
      <w:r w:rsidR="001E6B0E" w:rsidRPr="007A21C4">
        <w:rPr>
          <w:rFonts w:ascii="Times New Roman" w:hAnsi="Times New Roman"/>
          <w:sz w:val="24"/>
          <w:szCs w:val="24"/>
        </w:rPr>
        <w:t xml:space="preserve">reduced </w:t>
      </w:r>
      <w:r w:rsidR="00C1458F" w:rsidRPr="007A21C4">
        <w:rPr>
          <w:rFonts w:ascii="Times New Roman" w:hAnsi="Times New Roman"/>
          <w:sz w:val="24"/>
          <w:szCs w:val="24"/>
        </w:rPr>
        <w:t>ser</w:t>
      </w:r>
      <w:r w:rsidR="00B4395B" w:rsidRPr="007A21C4">
        <w:rPr>
          <w:rFonts w:ascii="Times New Roman" w:hAnsi="Times New Roman"/>
          <w:sz w:val="24"/>
          <w:szCs w:val="24"/>
        </w:rPr>
        <w:t xml:space="preserve">vice suitability and </w:t>
      </w:r>
      <w:r w:rsidR="00121CA8" w:rsidRPr="007A21C4">
        <w:rPr>
          <w:rFonts w:ascii="Times New Roman" w:hAnsi="Times New Roman"/>
          <w:sz w:val="24"/>
          <w:szCs w:val="24"/>
        </w:rPr>
        <w:t xml:space="preserve">engagement, and </w:t>
      </w:r>
      <w:r w:rsidR="00B4395B" w:rsidRPr="007A21C4">
        <w:rPr>
          <w:rFonts w:ascii="Times New Roman" w:hAnsi="Times New Roman"/>
          <w:sz w:val="24"/>
          <w:szCs w:val="24"/>
        </w:rPr>
        <w:t xml:space="preserve">a </w:t>
      </w:r>
      <w:r w:rsidR="001E6B0E" w:rsidRPr="007A21C4">
        <w:rPr>
          <w:rFonts w:ascii="Times New Roman" w:hAnsi="Times New Roman"/>
          <w:sz w:val="24"/>
          <w:szCs w:val="24"/>
        </w:rPr>
        <w:t xml:space="preserve">subsequent </w:t>
      </w:r>
      <w:r w:rsidR="00B4395B" w:rsidRPr="007A21C4">
        <w:rPr>
          <w:rFonts w:ascii="Times New Roman" w:hAnsi="Times New Roman"/>
          <w:sz w:val="24"/>
          <w:szCs w:val="24"/>
        </w:rPr>
        <w:t xml:space="preserve">detrimental </w:t>
      </w:r>
      <w:r w:rsidR="00121C46" w:rsidRPr="007A21C4">
        <w:rPr>
          <w:rFonts w:ascii="Times New Roman" w:hAnsi="Times New Roman"/>
          <w:sz w:val="24"/>
          <w:szCs w:val="24"/>
        </w:rPr>
        <w:t xml:space="preserve">impact on progress.  </w:t>
      </w:r>
      <w:r w:rsidRPr="007A21C4">
        <w:rPr>
          <w:rFonts w:ascii="Times New Roman" w:hAnsi="Times New Roman"/>
          <w:sz w:val="24"/>
          <w:szCs w:val="24"/>
        </w:rPr>
        <w:t>F</w:t>
      </w:r>
      <w:r w:rsidR="009A094F" w:rsidRPr="007A21C4">
        <w:rPr>
          <w:rFonts w:ascii="Times New Roman" w:hAnsi="Times New Roman"/>
          <w:sz w:val="24"/>
          <w:szCs w:val="24"/>
        </w:rPr>
        <w:t>or</w:t>
      </w:r>
      <w:r w:rsidR="00C1458F" w:rsidRPr="007A21C4">
        <w:rPr>
          <w:rFonts w:ascii="Times New Roman" w:hAnsi="Times New Roman"/>
          <w:sz w:val="24"/>
          <w:szCs w:val="24"/>
        </w:rPr>
        <w:t xml:space="preserve"> the </w:t>
      </w:r>
      <w:r w:rsidR="00252AF6" w:rsidRPr="007A21C4">
        <w:rPr>
          <w:rFonts w:ascii="Times New Roman" w:hAnsi="Times New Roman"/>
          <w:sz w:val="24"/>
          <w:szCs w:val="24"/>
        </w:rPr>
        <w:t xml:space="preserve">wider </w:t>
      </w:r>
      <w:r w:rsidR="00C1458F" w:rsidRPr="007A21C4">
        <w:rPr>
          <w:rFonts w:ascii="Times New Roman" w:hAnsi="Times New Roman"/>
          <w:sz w:val="24"/>
          <w:szCs w:val="24"/>
        </w:rPr>
        <w:t>team</w:t>
      </w:r>
      <w:r w:rsidRPr="007A21C4">
        <w:rPr>
          <w:rFonts w:ascii="Times New Roman" w:hAnsi="Times New Roman"/>
          <w:sz w:val="24"/>
          <w:szCs w:val="24"/>
        </w:rPr>
        <w:t xml:space="preserve">, </w:t>
      </w:r>
      <w:r w:rsidR="00252AF6" w:rsidRPr="007A21C4">
        <w:rPr>
          <w:rFonts w:ascii="Times New Roman" w:hAnsi="Times New Roman"/>
          <w:sz w:val="24"/>
          <w:szCs w:val="24"/>
        </w:rPr>
        <w:t xml:space="preserve">NPA </w:t>
      </w:r>
      <w:r w:rsidRPr="007A21C4">
        <w:rPr>
          <w:rFonts w:ascii="Times New Roman" w:hAnsi="Times New Roman"/>
          <w:sz w:val="24"/>
          <w:szCs w:val="24"/>
        </w:rPr>
        <w:t xml:space="preserve">workers described </w:t>
      </w:r>
      <w:r w:rsidR="00121C46" w:rsidRPr="007A21C4">
        <w:rPr>
          <w:rFonts w:ascii="Times New Roman" w:hAnsi="Times New Roman"/>
          <w:sz w:val="24"/>
          <w:szCs w:val="24"/>
        </w:rPr>
        <w:t xml:space="preserve">the </w:t>
      </w:r>
      <w:r w:rsidRPr="007A21C4">
        <w:rPr>
          <w:rFonts w:ascii="Times New Roman" w:hAnsi="Times New Roman"/>
          <w:sz w:val="24"/>
          <w:szCs w:val="24"/>
        </w:rPr>
        <w:t>increased</w:t>
      </w:r>
      <w:r w:rsidR="00C1458F" w:rsidRPr="007A21C4">
        <w:rPr>
          <w:rFonts w:ascii="Times New Roman" w:hAnsi="Times New Roman"/>
          <w:sz w:val="24"/>
          <w:szCs w:val="24"/>
        </w:rPr>
        <w:t xml:space="preserve"> administrative bur</w:t>
      </w:r>
      <w:r w:rsidR="009A094F" w:rsidRPr="007A21C4">
        <w:rPr>
          <w:rFonts w:ascii="Times New Roman" w:hAnsi="Times New Roman"/>
          <w:sz w:val="24"/>
          <w:szCs w:val="24"/>
        </w:rPr>
        <w:t>den and wasted resources</w:t>
      </w:r>
      <w:r w:rsidR="00121C46" w:rsidRPr="007A21C4">
        <w:rPr>
          <w:rFonts w:ascii="Times New Roman" w:hAnsi="Times New Roman"/>
          <w:sz w:val="24"/>
          <w:szCs w:val="24"/>
        </w:rPr>
        <w:t xml:space="preserve"> associated with </w:t>
      </w:r>
      <w:r w:rsidR="00252AF6" w:rsidRPr="007A21C4">
        <w:rPr>
          <w:rFonts w:ascii="Times New Roman" w:hAnsi="Times New Roman"/>
          <w:sz w:val="24"/>
          <w:szCs w:val="24"/>
        </w:rPr>
        <w:t>inappropriate referrals</w:t>
      </w:r>
      <w:r w:rsidRPr="007A21C4">
        <w:rPr>
          <w:rFonts w:ascii="Times New Roman" w:hAnsi="Times New Roman"/>
          <w:sz w:val="24"/>
          <w:szCs w:val="24"/>
        </w:rPr>
        <w:t xml:space="preserve">. </w:t>
      </w:r>
      <w:r w:rsidR="009A094F" w:rsidRPr="007A21C4">
        <w:rPr>
          <w:rFonts w:ascii="Times New Roman" w:hAnsi="Times New Roman"/>
          <w:sz w:val="24"/>
          <w:szCs w:val="24"/>
        </w:rPr>
        <w:t xml:space="preserve">NPA </w:t>
      </w:r>
      <w:r w:rsidR="00C1458F" w:rsidRPr="007A21C4">
        <w:rPr>
          <w:rFonts w:ascii="Times New Roman" w:hAnsi="Times New Roman"/>
          <w:sz w:val="24"/>
          <w:szCs w:val="24"/>
        </w:rPr>
        <w:t xml:space="preserve">workers </w:t>
      </w:r>
      <w:r w:rsidR="00820938" w:rsidRPr="007A21C4">
        <w:rPr>
          <w:rFonts w:ascii="Times New Roman" w:hAnsi="Times New Roman"/>
          <w:sz w:val="24"/>
          <w:szCs w:val="24"/>
        </w:rPr>
        <w:t xml:space="preserve">could find such </w:t>
      </w:r>
      <w:r w:rsidR="00A11FFD" w:rsidRPr="007A21C4">
        <w:rPr>
          <w:rFonts w:ascii="Times New Roman" w:hAnsi="Times New Roman"/>
          <w:sz w:val="24"/>
          <w:szCs w:val="24"/>
        </w:rPr>
        <w:t>cases ‘frustrating’</w:t>
      </w:r>
      <w:r w:rsidR="00780677" w:rsidRPr="007A21C4">
        <w:rPr>
          <w:rFonts w:ascii="Times New Roman" w:hAnsi="Times New Roman"/>
          <w:sz w:val="24"/>
          <w:szCs w:val="24"/>
        </w:rPr>
        <w:t xml:space="preserve"> </w:t>
      </w:r>
      <w:r w:rsidR="00820938" w:rsidRPr="007A21C4">
        <w:rPr>
          <w:rFonts w:ascii="Times New Roman" w:hAnsi="Times New Roman"/>
          <w:sz w:val="24"/>
          <w:szCs w:val="24"/>
        </w:rPr>
        <w:t xml:space="preserve">or even </w:t>
      </w:r>
      <w:r w:rsidR="00780677" w:rsidRPr="007A21C4">
        <w:rPr>
          <w:rFonts w:ascii="Times New Roman" w:hAnsi="Times New Roman"/>
          <w:sz w:val="24"/>
          <w:szCs w:val="24"/>
        </w:rPr>
        <w:t>‘soul</w:t>
      </w:r>
      <w:r w:rsidR="00121C46" w:rsidRPr="007A21C4">
        <w:rPr>
          <w:rFonts w:ascii="Times New Roman" w:hAnsi="Times New Roman"/>
          <w:sz w:val="24"/>
          <w:szCs w:val="24"/>
        </w:rPr>
        <w:t>-</w:t>
      </w:r>
      <w:r w:rsidR="00780677" w:rsidRPr="007A21C4">
        <w:rPr>
          <w:rFonts w:ascii="Times New Roman" w:hAnsi="Times New Roman"/>
          <w:sz w:val="24"/>
          <w:szCs w:val="24"/>
        </w:rPr>
        <w:t>d</w:t>
      </w:r>
      <w:r w:rsidR="00252AF6" w:rsidRPr="007A21C4">
        <w:rPr>
          <w:rFonts w:ascii="Times New Roman" w:hAnsi="Times New Roman"/>
          <w:sz w:val="24"/>
          <w:szCs w:val="24"/>
        </w:rPr>
        <w:t>estroying’</w:t>
      </w:r>
      <w:r w:rsidR="00780677" w:rsidRPr="007A21C4">
        <w:rPr>
          <w:rFonts w:ascii="Times New Roman" w:hAnsi="Times New Roman"/>
          <w:sz w:val="24"/>
          <w:szCs w:val="24"/>
        </w:rPr>
        <w:t xml:space="preserve">. </w:t>
      </w:r>
      <w:bookmarkStart w:id="1" w:name="_Toc303286783"/>
      <w:bookmarkStart w:id="2" w:name="_Toc304052056"/>
      <w:bookmarkStart w:id="3" w:name="_Toc324451412"/>
    </w:p>
    <w:bookmarkEnd w:id="1"/>
    <w:bookmarkEnd w:id="2"/>
    <w:bookmarkEnd w:id="3"/>
    <w:p w14:paraId="1AAB36C7" w14:textId="77777777" w:rsidR="00D559D5" w:rsidRPr="007A21C4" w:rsidRDefault="00D559D5" w:rsidP="00D559D5">
      <w:pPr>
        <w:rPr>
          <w:rFonts w:ascii="Times New Roman" w:hAnsi="Times New Roman"/>
          <w:sz w:val="24"/>
          <w:szCs w:val="24"/>
        </w:rPr>
      </w:pPr>
    </w:p>
    <w:p w14:paraId="356138F9" w14:textId="1D2E80C4" w:rsidR="00D559D5" w:rsidRPr="007A21C4" w:rsidRDefault="008F0267" w:rsidP="00D559D5">
      <w:pPr>
        <w:rPr>
          <w:rFonts w:ascii="Times New Roman" w:hAnsi="Times New Roman"/>
          <w:b/>
          <w:sz w:val="24"/>
          <w:szCs w:val="24"/>
        </w:rPr>
      </w:pPr>
      <w:r w:rsidRPr="007A21C4">
        <w:rPr>
          <w:rFonts w:ascii="Times New Roman" w:hAnsi="Times New Roman"/>
          <w:b/>
          <w:sz w:val="24"/>
          <w:szCs w:val="24"/>
        </w:rPr>
        <w:t xml:space="preserve">4.4  </w:t>
      </w:r>
      <w:r w:rsidR="001F6FA3" w:rsidRPr="007A21C4">
        <w:rPr>
          <w:rFonts w:ascii="Times New Roman" w:hAnsi="Times New Roman"/>
          <w:b/>
          <w:sz w:val="24"/>
          <w:szCs w:val="24"/>
        </w:rPr>
        <w:t>Individual and c</w:t>
      </w:r>
      <w:r w:rsidR="00D559D5" w:rsidRPr="007A21C4">
        <w:rPr>
          <w:rFonts w:ascii="Times New Roman" w:hAnsi="Times New Roman"/>
          <w:b/>
          <w:sz w:val="24"/>
          <w:szCs w:val="24"/>
        </w:rPr>
        <w:t xml:space="preserve">ontextual </w:t>
      </w:r>
      <w:r w:rsidR="001F6FA3" w:rsidRPr="007A21C4">
        <w:rPr>
          <w:rFonts w:ascii="Times New Roman" w:hAnsi="Times New Roman"/>
          <w:b/>
          <w:sz w:val="24"/>
          <w:szCs w:val="24"/>
        </w:rPr>
        <w:t>s</w:t>
      </w:r>
      <w:r w:rsidR="00D559D5" w:rsidRPr="007A21C4">
        <w:rPr>
          <w:rFonts w:ascii="Times New Roman" w:hAnsi="Times New Roman"/>
          <w:b/>
          <w:sz w:val="24"/>
          <w:szCs w:val="24"/>
        </w:rPr>
        <w:t xml:space="preserve">haping </w:t>
      </w:r>
      <w:r w:rsidR="001F6FA3" w:rsidRPr="007A21C4">
        <w:rPr>
          <w:rFonts w:ascii="Times New Roman" w:hAnsi="Times New Roman"/>
          <w:b/>
          <w:sz w:val="24"/>
          <w:szCs w:val="24"/>
        </w:rPr>
        <w:t>f</w:t>
      </w:r>
      <w:r w:rsidR="00D559D5" w:rsidRPr="007A21C4">
        <w:rPr>
          <w:rFonts w:ascii="Times New Roman" w:hAnsi="Times New Roman"/>
          <w:b/>
          <w:sz w:val="24"/>
          <w:szCs w:val="24"/>
        </w:rPr>
        <w:t>actors</w:t>
      </w:r>
    </w:p>
    <w:p w14:paraId="6DD389A3" w14:textId="2CE39E63" w:rsidR="00D559D5" w:rsidRPr="007A21C4" w:rsidRDefault="00D559D5" w:rsidP="00D559D5">
      <w:pPr>
        <w:rPr>
          <w:rFonts w:ascii="Times New Roman" w:hAnsi="Times New Roman"/>
          <w:sz w:val="24"/>
          <w:szCs w:val="24"/>
        </w:rPr>
      </w:pPr>
      <w:r w:rsidRPr="007A21C4">
        <w:rPr>
          <w:rFonts w:ascii="Times New Roman" w:hAnsi="Times New Roman"/>
          <w:sz w:val="24"/>
          <w:szCs w:val="24"/>
        </w:rPr>
        <w:t>It must be conceded that the NPA workers did not all experience their role as co-producer in exactly the same way.  There was some degree of variation according to the personal characteristics of the individuals involved.  One GMHW, for example, referred to his enthusiasm for the job as his ‘own undoing’:</w:t>
      </w:r>
    </w:p>
    <w:p w14:paraId="6754229B" w14:textId="77777777" w:rsidR="00D559D5" w:rsidRPr="007A21C4" w:rsidRDefault="00D559D5" w:rsidP="00D559D5">
      <w:pPr>
        <w:rPr>
          <w:rFonts w:ascii="Times New Roman" w:hAnsi="Times New Roman"/>
          <w:sz w:val="24"/>
          <w:szCs w:val="24"/>
        </w:rPr>
      </w:pPr>
    </w:p>
    <w:p w14:paraId="70F4DAF4" w14:textId="3B2B6D09" w:rsidR="00D559D5" w:rsidRPr="007A21C4" w:rsidRDefault="00D559D5" w:rsidP="00D559D5">
      <w:pPr>
        <w:ind w:left="720"/>
        <w:rPr>
          <w:rFonts w:ascii="Times New Roman" w:hAnsi="Times New Roman"/>
          <w:sz w:val="24"/>
          <w:szCs w:val="24"/>
        </w:rPr>
      </w:pPr>
      <w:r w:rsidRPr="007A21C4">
        <w:rPr>
          <w:rFonts w:ascii="Times New Roman" w:hAnsi="Times New Roman"/>
          <w:sz w:val="24"/>
          <w:szCs w:val="24"/>
        </w:rPr>
        <w:t>I had a mentality of, like, ‘I should be dealing with this,’ … especially when you want to get onto a clinical psychology course the field’s so fiercely competitive that you’re not going to be like, ‘Oh, I can’t handle this.’   You want to get as much experience and put yourself out there as much as possible …</w:t>
      </w:r>
    </w:p>
    <w:p w14:paraId="0C02B3C3" w14:textId="77777777" w:rsidR="00820938" w:rsidRPr="007A21C4" w:rsidRDefault="00820938" w:rsidP="00D559D5">
      <w:pPr>
        <w:ind w:left="720"/>
        <w:rPr>
          <w:rFonts w:ascii="Times New Roman" w:hAnsi="Times New Roman"/>
          <w:sz w:val="24"/>
          <w:szCs w:val="24"/>
        </w:rPr>
      </w:pPr>
    </w:p>
    <w:p w14:paraId="7C80B4E7" w14:textId="77777777" w:rsidR="00D559D5" w:rsidRPr="007A21C4" w:rsidRDefault="00D559D5" w:rsidP="00D559D5">
      <w:pPr>
        <w:rPr>
          <w:rFonts w:ascii="Times New Roman" w:hAnsi="Times New Roman"/>
          <w:sz w:val="24"/>
          <w:szCs w:val="24"/>
        </w:rPr>
      </w:pPr>
      <w:r w:rsidRPr="007A21C4">
        <w:rPr>
          <w:rFonts w:ascii="Times New Roman" w:hAnsi="Times New Roman"/>
          <w:sz w:val="24"/>
          <w:szCs w:val="24"/>
        </w:rPr>
        <w:t xml:space="preserve">The personal characteristics of the NPA’s co-workers were also recognised as important.  Another GMHW described her integration into her team: </w:t>
      </w:r>
    </w:p>
    <w:p w14:paraId="70A90244" w14:textId="77777777" w:rsidR="00D559D5" w:rsidRPr="007A21C4" w:rsidRDefault="00D559D5" w:rsidP="00D559D5">
      <w:pPr>
        <w:rPr>
          <w:rFonts w:ascii="Times New Roman" w:hAnsi="Times New Roman"/>
          <w:sz w:val="24"/>
          <w:szCs w:val="24"/>
        </w:rPr>
      </w:pPr>
    </w:p>
    <w:p w14:paraId="1EC8F0C1" w14:textId="4657ECC6" w:rsidR="00D559D5" w:rsidRPr="007A21C4" w:rsidRDefault="00D559D5" w:rsidP="00D559D5">
      <w:pPr>
        <w:ind w:left="720"/>
        <w:rPr>
          <w:rFonts w:ascii="Times New Roman" w:hAnsi="Times New Roman"/>
          <w:sz w:val="24"/>
          <w:szCs w:val="24"/>
        </w:rPr>
      </w:pPr>
      <w:r w:rsidRPr="007A21C4">
        <w:rPr>
          <w:rFonts w:ascii="Times New Roman" w:hAnsi="Times New Roman"/>
          <w:sz w:val="24"/>
          <w:szCs w:val="24"/>
        </w:rPr>
        <w:t xml:space="preserve">Everyone’s been ... welcoming and open, so if you’ve got questions or you’re not sure, it’s been quite an easy team to ask and say, ‘Well, actually I’m </w:t>
      </w:r>
      <w:r w:rsidR="003E0FBD" w:rsidRPr="007A21C4">
        <w:rPr>
          <w:rFonts w:ascii="Times New Roman" w:hAnsi="Times New Roman"/>
          <w:sz w:val="24"/>
          <w:szCs w:val="24"/>
        </w:rPr>
        <w:t>not quite sure what that means’.</w:t>
      </w:r>
    </w:p>
    <w:p w14:paraId="1DC8CDF1" w14:textId="77777777" w:rsidR="00D559D5" w:rsidRPr="007A21C4" w:rsidRDefault="00D559D5" w:rsidP="00D559D5">
      <w:pPr>
        <w:ind w:left="720"/>
        <w:rPr>
          <w:rFonts w:ascii="Times New Roman" w:hAnsi="Times New Roman"/>
          <w:sz w:val="24"/>
          <w:szCs w:val="24"/>
        </w:rPr>
      </w:pPr>
    </w:p>
    <w:p w14:paraId="3B916860" w14:textId="44D607FD" w:rsidR="00D559D5" w:rsidRPr="007A21C4" w:rsidRDefault="00D559D5" w:rsidP="00D559D5">
      <w:pPr>
        <w:rPr>
          <w:rFonts w:ascii="Times New Roman" w:hAnsi="Times New Roman"/>
          <w:sz w:val="24"/>
          <w:szCs w:val="24"/>
        </w:rPr>
      </w:pPr>
      <w:r w:rsidRPr="007A21C4">
        <w:rPr>
          <w:rFonts w:ascii="Times New Roman" w:hAnsi="Times New Roman"/>
          <w:sz w:val="24"/>
          <w:szCs w:val="24"/>
        </w:rPr>
        <w:t>Having described how some professionals were perceived as having a negative view of the role, a</w:t>
      </w:r>
      <w:r w:rsidR="00820938" w:rsidRPr="007A21C4">
        <w:rPr>
          <w:rFonts w:ascii="Times New Roman" w:hAnsi="Times New Roman"/>
          <w:sz w:val="24"/>
          <w:szCs w:val="24"/>
        </w:rPr>
        <w:t>nother</w:t>
      </w:r>
      <w:r w:rsidRPr="007A21C4">
        <w:rPr>
          <w:rFonts w:ascii="Times New Roman" w:hAnsi="Times New Roman"/>
          <w:sz w:val="24"/>
          <w:szCs w:val="24"/>
        </w:rPr>
        <w:t xml:space="preserve"> GMHW qualified this by pointing to the existence of range of viewpoints:  ‘I mean, not everybody [is negative].  Some people are really, really positive about us and see u</w:t>
      </w:r>
      <w:r w:rsidR="00820938" w:rsidRPr="007A21C4">
        <w:rPr>
          <w:rFonts w:ascii="Times New Roman" w:hAnsi="Times New Roman"/>
          <w:sz w:val="24"/>
          <w:szCs w:val="24"/>
        </w:rPr>
        <w:t>s as a really good resource … ‘</w:t>
      </w:r>
      <w:r w:rsidRPr="007A21C4">
        <w:rPr>
          <w:rFonts w:ascii="Times New Roman" w:hAnsi="Times New Roman"/>
          <w:sz w:val="24"/>
          <w:szCs w:val="24"/>
        </w:rPr>
        <w:t>.</w:t>
      </w:r>
    </w:p>
    <w:p w14:paraId="322D5D17" w14:textId="4E7A875A" w:rsidR="00D559D5" w:rsidRPr="007A21C4" w:rsidRDefault="00D559D5" w:rsidP="008F0267">
      <w:pPr>
        <w:ind w:firstLine="720"/>
        <w:rPr>
          <w:rFonts w:ascii="Times New Roman" w:hAnsi="Times New Roman"/>
          <w:sz w:val="24"/>
          <w:szCs w:val="24"/>
        </w:rPr>
      </w:pPr>
      <w:r w:rsidRPr="007A21C4">
        <w:rPr>
          <w:rFonts w:ascii="Times New Roman" w:hAnsi="Times New Roman"/>
          <w:sz w:val="24"/>
          <w:szCs w:val="24"/>
        </w:rPr>
        <w:t xml:space="preserve">As we have seen, notwithstanding these individual, personal </w:t>
      </w:r>
      <w:r w:rsidR="00A11FFD" w:rsidRPr="007A21C4">
        <w:rPr>
          <w:rFonts w:ascii="Times New Roman" w:hAnsi="Times New Roman"/>
          <w:sz w:val="24"/>
          <w:szCs w:val="24"/>
        </w:rPr>
        <w:t>variations,</w:t>
      </w:r>
      <w:r w:rsidRPr="007A21C4">
        <w:rPr>
          <w:rFonts w:ascii="Times New Roman" w:hAnsi="Times New Roman"/>
          <w:sz w:val="24"/>
          <w:szCs w:val="24"/>
        </w:rPr>
        <w:t xml:space="preserve"> it is possible to discern clear patterns in the way in which the NPA workers experienced the co-producer role.  In order to help explain these, we turn now to the question</w:t>
      </w:r>
      <w:r w:rsidR="003E0FBD" w:rsidRPr="007A21C4">
        <w:rPr>
          <w:rFonts w:ascii="Times New Roman" w:hAnsi="Times New Roman"/>
          <w:sz w:val="24"/>
          <w:szCs w:val="24"/>
        </w:rPr>
        <w:t xml:space="preserve"> of </w:t>
      </w:r>
      <w:r w:rsidRPr="007A21C4">
        <w:rPr>
          <w:rFonts w:ascii="Times New Roman" w:hAnsi="Times New Roman"/>
          <w:sz w:val="24"/>
          <w:szCs w:val="24"/>
        </w:rPr>
        <w:t>the contextual factors that shape</w:t>
      </w:r>
      <w:r w:rsidR="002F77AA" w:rsidRPr="007A21C4">
        <w:rPr>
          <w:rFonts w:ascii="Times New Roman" w:hAnsi="Times New Roman"/>
          <w:sz w:val="24"/>
          <w:szCs w:val="24"/>
        </w:rPr>
        <w:t>d</w:t>
      </w:r>
      <w:r w:rsidR="003E0FBD" w:rsidRPr="007A21C4">
        <w:rPr>
          <w:rFonts w:ascii="Times New Roman" w:hAnsi="Times New Roman"/>
          <w:sz w:val="24"/>
          <w:szCs w:val="24"/>
        </w:rPr>
        <w:t xml:space="preserve"> the form that the role took on.  </w:t>
      </w:r>
      <w:r w:rsidRPr="007A21C4">
        <w:rPr>
          <w:rFonts w:ascii="Times New Roman" w:hAnsi="Times New Roman"/>
          <w:sz w:val="24"/>
          <w:szCs w:val="24"/>
        </w:rPr>
        <w:t xml:space="preserve">We can identify </w:t>
      </w:r>
      <w:r w:rsidR="00113820" w:rsidRPr="007A21C4">
        <w:rPr>
          <w:rFonts w:ascii="Times New Roman" w:hAnsi="Times New Roman"/>
          <w:sz w:val="24"/>
          <w:szCs w:val="24"/>
        </w:rPr>
        <w:t xml:space="preserve">two </w:t>
      </w:r>
      <w:r w:rsidRPr="007A21C4">
        <w:rPr>
          <w:rFonts w:ascii="Times New Roman" w:hAnsi="Times New Roman"/>
          <w:sz w:val="24"/>
          <w:szCs w:val="24"/>
        </w:rPr>
        <w:t>of these: the nature of the service</w:t>
      </w:r>
      <w:r w:rsidR="00113820" w:rsidRPr="007A21C4">
        <w:rPr>
          <w:rFonts w:ascii="Times New Roman" w:hAnsi="Times New Roman"/>
          <w:sz w:val="24"/>
          <w:szCs w:val="24"/>
        </w:rPr>
        <w:t xml:space="preserve"> and </w:t>
      </w:r>
      <w:r w:rsidRPr="007A21C4">
        <w:rPr>
          <w:rFonts w:ascii="Times New Roman" w:hAnsi="Times New Roman"/>
          <w:sz w:val="24"/>
          <w:szCs w:val="24"/>
        </w:rPr>
        <w:t xml:space="preserve">the </w:t>
      </w:r>
      <w:r w:rsidR="00113820" w:rsidRPr="007A21C4">
        <w:rPr>
          <w:rFonts w:ascii="Times New Roman" w:hAnsi="Times New Roman"/>
          <w:sz w:val="24"/>
          <w:szCs w:val="24"/>
        </w:rPr>
        <w:t xml:space="preserve">structure of the </w:t>
      </w:r>
      <w:r w:rsidRPr="007A21C4">
        <w:rPr>
          <w:rFonts w:ascii="Times New Roman" w:hAnsi="Times New Roman"/>
          <w:sz w:val="24"/>
          <w:szCs w:val="24"/>
        </w:rPr>
        <w:t>team.   As regards the first factor, it was noted earlier that the long-term trend has been for mental health services to move out of a residential setting and into the wider community.  Workers who nominally are part of the same team might thus have little day-to-day contact with each other.  Such an arrangement is quite compatible with the idea of co-production, but this is likely to have made independent working easier to achieve--at the same time, of course, as increasing the risk of independence shading over into isolation.  It should be noted too that any impact made by the changing nature of service delivery is likely to have been exacerbated by the fact that some proportion of the population covered by the servi</w:t>
      </w:r>
      <w:r w:rsidR="00820938" w:rsidRPr="007A21C4">
        <w:rPr>
          <w:rFonts w:ascii="Times New Roman" w:hAnsi="Times New Roman"/>
          <w:sz w:val="24"/>
          <w:szCs w:val="24"/>
        </w:rPr>
        <w:t xml:space="preserve">ce was located in rural areas. </w:t>
      </w:r>
    </w:p>
    <w:p w14:paraId="1F8F47DC" w14:textId="697AE668" w:rsidR="00D559D5" w:rsidRPr="007A21C4" w:rsidRDefault="00D559D5" w:rsidP="00A15363">
      <w:pPr>
        <w:ind w:firstLine="720"/>
        <w:rPr>
          <w:rFonts w:ascii="Times New Roman" w:hAnsi="Times New Roman"/>
          <w:sz w:val="24"/>
          <w:szCs w:val="24"/>
        </w:rPr>
      </w:pPr>
      <w:r w:rsidRPr="007A21C4">
        <w:rPr>
          <w:rFonts w:ascii="Times New Roman" w:hAnsi="Times New Roman"/>
          <w:sz w:val="24"/>
          <w:szCs w:val="24"/>
        </w:rPr>
        <w:t xml:space="preserve">A second important contextual factor is the nature of the team structure within which the NPAs work.  </w:t>
      </w:r>
      <w:r w:rsidR="003E0FBD" w:rsidRPr="007A21C4">
        <w:rPr>
          <w:rFonts w:ascii="Times New Roman" w:hAnsi="Times New Roman"/>
          <w:sz w:val="24"/>
          <w:szCs w:val="24"/>
        </w:rPr>
        <w:t>I</w:t>
      </w:r>
      <w:r w:rsidRPr="007A21C4">
        <w:rPr>
          <w:rFonts w:ascii="Times New Roman" w:hAnsi="Times New Roman"/>
          <w:sz w:val="24"/>
          <w:szCs w:val="24"/>
        </w:rPr>
        <w:t xml:space="preserve">n uni-disciplinary teams, client referrals from professionals were made from outside the team, </w:t>
      </w:r>
      <w:r w:rsidR="00A11FFD" w:rsidRPr="007A21C4">
        <w:rPr>
          <w:rFonts w:ascii="Times New Roman" w:hAnsi="Times New Roman"/>
          <w:sz w:val="24"/>
          <w:szCs w:val="24"/>
        </w:rPr>
        <w:t>arriving via</w:t>
      </w:r>
      <w:r w:rsidRPr="007A21C4">
        <w:rPr>
          <w:rFonts w:ascii="Times New Roman" w:hAnsi="Times New Roman"/>
          <w:sz w:val="24"/>
          <w:szCs w:val="24"/>
        </w:rPr>
        <w:t xml:space="preserve"> a team manager who was able to act as gatekeeper or ‘caseload moderator’.  Under this more formal system, professionals and NPAs acted at one remove from each other.  For those in multi-disciplinary teams, caseload moderation was more likely to take place on an individual, informal basis:</w:t>
      </w:r>
    </w:p>
    <w:p w14:paraId="56C47A98" w14:textId="77777777" w:rsidR="00D559D5" w:rsidRPr="007A21C4" w:rsidRDefault="00D559D5" w:rsidP="00D559D5">
      <w:pPr>
        <w:rPr>
          <w:rFonts w:ascii="Times New Roman" w:hAnsi="Times New Roman"/>
          <w:sz w:val="24"/>
          <w:szCs w:val="24"/>
        </w:rPr>
      </w:pPr>
    </w:p>
    <w:p w14:paraId="4A9FF17C" w14:textId="5D09D95E" w:rsidR="00D559D5" w:rsidRPr="007A21C4" w:rsidRDefault="00D559D5" w:rsidP="00D559D5">
      <w:pPr>
        <w:ind w:left="720"/>
        <w:rPr>
          <w:rFonts w:ascii="Times New Roman" w:hAnsi="Times New Roman"/>
          <w:sz w:val="24"/>
          <w:szCs w:val="24"/>
        </w:rPr>
      </w:pPr>
      <w:r w:rsidRPr="007A21C4">
        <w:rPr>
          <w:rFonts w:ascii="Times New Roman" w:hAnsi="Times New Roman"/>
          <w:sz w:val="24"/>
          <w:szCs w:val="24"/>
        </w:rPr>
        <w:t>[There is] not a system … that’s, like, official.  There’s bound to be some policy or other somewhere, but it’s basically just sort of common sense.  They will say, ‘have you got time to spend … ?,’ and then I would check my diary for that week … (STR worker)</w:t>
      </w:r>
    </w:p>
    <w:p w14:paraId="74FFFAD6" w14:textId="77777777" w:rsidR="00D559D5" w:rsidRPr="007A21C4" w:rsidRDefault="00D559D5" w:rsidP="00D559D5">
      <w:pPr>
        <w:rPr>
          <w:rFonts w:ascii="Times New Roman" w:hAnsi="Times New Roman"/>
          <w:sz w:val="24"/>
          <w:szCs w:val="24"/>
        </w:rPr>
      </w:pPr>
    </w:p>
    <w:p w14:paraId="1B46C6F3" w14:textId="7957B3B6" w:rsidR="00D559D5" w:rsidRPr="007A21C4" w:rsidRDefault="00D559D5" w:rsidP="00D559D5">
      <w:pPr>
        <w:rPr>
          <w:rFonts w:ascii="Times New Roman" w:hAnsi="Times New Roman"/>
          <w:sz w:val="24"/>
          <w:szCs w:val="24"/>
        </w:rPr>
      </w:pPr>
      <w:r w:rsidRPr="007A21C4">
        <w:rPr>
          <w:rFonts w:ascii="Times New Roman" w:hAnsi="Times New Roman"/>
          <w:sz w:val="24"/>
          <w:szCs w:val="24"/>
        </w:rPr>
        <w:t xml:space="preserve">The more informal, direct methods of caseload moderation were often viewed positively by workers, but </w:t>
      </w:r>
      <w:r w:rsidR="002F77AA" w:rsidRPr="007A21C4">
        <w:rPr>
          <w:rFonts w:ascii="Times New Roman" w:hAnsi="Times New Roman"/>
          <w:sz w:val="24"/>
          <w:szCs w:val="24"/>
        </w:rPr>
        <w:t>they</w:t>
      </w:r>
      <w:r w:rsidR="00820938" w:rsidRPr="007A21C4">
        <w:rPr>
          <w:rFonts w:ascii="Times New Roman" w:hAnsi="Times New Roman"/>
          <w:sz w:val="24"/>
          <w:szCs w:val="24"/>
        </w:rPr>
        <w:t xml:space="preserve"> </w:t>
      </w:r>
      <w:r w:rsidRPr="007A21C4">
        <w:rPr>
          <w:rFonts w:ascii="Times New Roman" w:hAnsi="Times New Roman"/>
          <w:sz w:val="24"/>
          <w:szCs w:val="24"/>
        </w:rPr>
        <w:t>did rely on good personal relations between NPAs and professionals:</w:t>
      </w:r>
    </w:p>
    <w:p w14:paraId="054B1EA4" w14:textId="77777777" w:rsidR="00D559D5" w:rsidRPr="007A21C4" w:rsidRDefault="00D559D5" w:rsidP="00D559D5">
      <w:pPr>
        <w:rPr>
          <w:rFonts w:ascii="Times New Roman" w:hAnsi="Times New Roman"/>
          <w:sz w:val="24"/>
          <w:szCs w:val="24"/>
        </w:rPr>
      </w:pPr>
    </w:p>
    <w:p w14:paraId="2DE31C32" w14:textId="0BB59E2F" w:rsidR="00D559D5" w:rsidRPr="007A21C4" w:rsidRDefault="00D559D5" w:rsidP="00D559D5">
      <w:pPr>
        <w:ind w:left="720"/>
        <w:rPr>
          <w:rFonts w:ascii="Times New Roman" w:hAnsi="Times New Roman"/>
          <w:sz w:val="24"/>
          <w:szCs w:val="24"/>
        </w:rPr>
      </w:pPr>
      <w:r w:rsidRPr="007A21C4">
        <w:rPr>
          <w:rFonts w:ascii="Times New Roman" w:hAnsi="Times New Roman"/>
          <w:sz w:val="24"/>
          <w:szCs w:val="24"/>
        </w:rPr>
        <w:t>We always have a bit of a chat about it and if it sounded like something that we weren’t confident about, we would … just say it then and there, really, before I met with the person … (GMHW)</w:t>
      </w:r>
    </w:p>
    <w:p w14:paraId="7CBD80DA" w14:textId="77777777" w:rsidR="00D559D5" w:rsidRPr="007A21C4" w:rsidRDefault="00D559D5" w:rsidP="00D559D5">
      <w:pPr>
        <w:rPr>
          <w:rFonts w:ascii="Times New Roman" w:hAnsi="Times New Roman"/>
          <w:sz w:val="24"/>
          <w:szCs w:val="24"/>
        </w:rPr>
      </w:pPr>
    </w:p>
    <w:p w14:paraId="597518F3" w14:textId="36C7567B" w:rsidR="00892D27" w:rsidRPr="007A21C4" w:rsidRDefault="00A15363" w:rsidP="00A12BF6">
      <w:pPr>
        <w:pStyle w:val="Heading2"/>
        <w:keepNext/>
        <w:spacing w:before="0"/>
        <w:rPr>
          <w:rFonts w:ascii="Times New Roman" w:hAnsi="Times New Roman"/>
          <w:szCs w:val="24"/>
        </w:rPr>
      </w:pPr>
      <w:r w:rsidRPr="007A21C4">
        <w:rPr>
          <w:rFonts w:ascii="Times New Roman" w:hAnsi="Times New Roman"/>
          <w:szCs w:val="24"/>
        </w:rPr>
        <w:t>5</w:t>
      </w:r>
      <w:r w:rsidR="00C24768" w:rsidRPr="007A21C4">
        <w:rPr>
          <w:rFonts w:ascii="Times New Roman" w:hAnsi="Times New Roman"/>
          <w:szCs w:val="24"/>
        </w:rPr>
        <w:t xml:space="preserve"> </w:t>
      </w:r>
      <w:r w:rsidRPr="007A21C4">
        <w:rPr>
          <w:rFonts w:ascii="Times New Roman" w:hAnsi="Times New Roman"/>
          <w:szCs w:val="24"/>
        </w:rPr>
        <w:t xml:space="preserve"> DISCUSSION AND CONCLUSIONS</w:t>
      </w:r>
    </w:p>
    <w:p w14:paraId="5101AE72" w14:textId="6BAB57E0" w:rsidR="00A6798B" w:rsidRPr="007A21C4" w:rsidRDefault="00930F28" w:rsidP="00646B18">
      <w:pPr>
        <w:rPr>
          <w:rFonts w:ascii="Times New Roman" w:hAnsi="Times New Roman"/>
          <w:sz w:val="24"/>
          <w:szCs w:val="24"/>
        </w:rPr>
      </w:pPr>
      <w:r w:rsidRPr="007A21C4">
        <w:rPr>
          <w:rFonts w:ascii="Times New Roman" w:hAnsi="Times New Roman"/>
          <w:sz w:val="24"/>
          <w:szCs w:val="24"/>
        </w:rPr>
        <w:t xml:space="preserve">We have </w:t>
      </w:r>
      <w:r w:rsidR="004A69BB" w:rsidRPr="007A21C4">
        <w:rPr>
          <w:rFonts w:ascii="Times New Roman" w:hAnsi="Times New Roman"/>
          <w:sz w:val="24"/>
          <w:szCs w:val="24"/>
        </w:rPr>
        <w:t xml:space="preserve">explored </w:t>
      </w:r>
      <w:r w:rsidR="00A72968" w:rsidRPr="007A21C4">
        <w:rPr>
          <w:rFonts w:ascii="Times New Roman" w:hAnsi="Times New Roman"/>
          <w:sz w:val="24"/>
          <w:szCs w:val="24"/>
        </w:rPr>
        <w:t xml:space="preserve">the </w:t>
      </w:r>
      <w:r w:rsidR="00AE3C50" w:rsidRPr="007A21C4">
        <w:rPr>
          <w:rFonts w:ascii="Times New Roman" w:hAnsi="Times New Roman"/>
          <w:sz w:val="24"/>
          <w:szCs w:val="24"/>
        </w:rPr>
        <w:t xml:space="preserve">realities </w:t>
      </w:r>
      <w:r w:rsidR="00A72968" w:rsidRPr="007A21C4">
        <w:rPr>
          <w:rFonts w:ascii="Times New Roman" w:hAnsi="Times New Roman"/>
          <w:sz w:val="24"/>
          <w:szCs w:val="24"/>
        </w:rPr>
        <w:t>of NPA co-production by</w:t>
      </w:r>
      <w:r w:rsidR="009B1041" w:rsidRPr="007A21C4">
        <w:rPr>
          <w:rFonts w:ascii="Times New Roman" w:hAnsi="Times New Roman"/>
          <w:sz w:val="24"/>
          <w:szCs w:val="24"/>
        </w:rPr>
        <w:t xml:space="preserve"> ex</w:t>
      </w:r>
      <w:r w:rsidR="004A69BB" w:rsidRPr="007A21C4">
        <w:rPr>
          <w:rFonts w:ascii="Times New Roman" w:hAnsi="Times New Roman"/>
          <w:sz w:val="24"/>
          <w:szCs w:val="24"/>
        </w:rPr>
        <w:t xml:space="preserve">amining </w:t>
      </w:r>
      <w:r w:rsidR="009B1041" w:rsidRPr="007A21C4">
        <w:rPr>
          <w:rFonts w:ascii="Times New Roman" w:hAnsi="Times New Roman"/>
          <w:sz w:val="24"/>
          <w:szCs w:val="24"/>
        </w:rPr>
        <w:t>the</w:t>
      </w:r>
      <w:r w:rsidR="00A72968" w:rsidRPr="007A21C4">
        <w:rPr>
          <w:rFonts w:ascii="Times New Roman" w:hAnsi="Times New Roman"/>
          <w:sz w:val="24"/>
          <w:szCs w:val="24"/>
        </w:rPr>
        <w:t xml:space="preserve"> introduction </w:t>
      </w:r>
      <w:r w:rsidR="00E06ED3" w:rsidRPr="007A21C4">
        <w:rPr>
          <w:rFonts w:ascii="Times New Roman" w:hAnsi="Times New Roman"/>
          <w:sz w:val="24"/>
          <w:szCs w:val="24"/>
        </w:rPr>
        <w:t xml:space="preserve">of a number of </w:t>
      </w:r>
      <w:r w:rsidR="009B1041" w:rsidRPr="007A21C4">
        <w:rPr>
          <w:rFonts w:ascii="Times New Roman" w:hAnsi="Times New Roman"/>
          <w:sz w:val="24"/>
          <w:szCs w:val="24"/>
        </w:rPr>
        <w:t xml:space="preserve">roles </w:t>
      </w:r>
      <w:r w:rsidR="004A69BB" w:rsidRPr="007A21C4">
        <w:rPr>
          <w:rFonts w:ascii="Times New Roman" w:hAnsi="Times New Roman"/>
          <w:sz w:val="24"/>
          <w:szCs w:val="24"/>
        </w:rPr>
        <w:t>with</w:t>
      </w:r>
      <w:r w:rsidR="00A72968" w:rsidRPr="007A21C4">
        <w:rPr>
          <w:rFonts w:ascii="Times New Roman" w:hAnsi="Times New Roman"/>
          <w:sz w:val="24"/>
          <w:szCs w:val="24"/>
        </w:rPr>
        <w:t>in</w:t>
      </w:r>
      <w:r w:rsidR="004A69BB" w:rsidRPr="007A21C4">
        <w:rPr>
          <w:rFonts w:ascii="Times New Roman" w:hAnsi="Times New Roman"/>
          <w:sz w:val="24"/>
          <w:szCs w:val="24"/>
        </w:rPr>
        <w:t xml:space="preserve"> the context of</w:t>
      </w:r>
      <w:r w:rsidR="00A72968" w:rsidRPr="007A21C4">
        <w:rPr>
          <w:rFonts w:ascii="Times New Roman" w:hAnsi="Times New Roman"/>
          <w:sz w:val="24"/>
          <w:szCs w:val="24"/>
        </w:rPr>
        <w:t xml:space="preserve"> community mental health services. </w:t>
      </w:r>
      <w:r w:rsidR="0066598D" w:rsidRPr="007A21C4">
        <w:rPr>
          <w:rFonts w:ascii="Times New Roman" w:hAnsi="Times New Roman"/>
          <w:sz w:val="24"/>
          <w:szCs w:val="24"/>
        </w:rPr>
        <w:t xml:space="preserve"> </w:t>
      </w:r>
      <w:r w:rsidR="008F384F" w:rsidRPr="007A21C4">
        <w:rPr>
          <w:rFonts w:ascii="Times New Roman" w:hAnsi="Times New Roman"/>
          <w:sz w:val="24"/>
          <w:szCs w:val="24"/>
        </w:rPr>
        <w:t xml:space="preserve">The findings presented here have </w:t>
      </w:r>
      <w:r w:rsidR="00A83344" w:rsidRPr="007A21C4">
        <w:rPr>
          <w:rFonts w:ascii="Times New Roman" w:hAnsi="Times New Roman"/>
          <w:sz w:val="24"/>
          <w:szCs w:val="24"/>
        </w:rPr>
        <w:t>built upon the model introduced by Kessler et al. (2007) to increase our understan</w:t>
      </w:r>
      <w:r w:rsidR="00244AC4" w:rsidRPr="007A21C4">
        <w:rPr>
          <w:rFonts w:ascii="Times New Roman" w:hAnsi="Times New Roman"/>
          <w:sz w:val="24"/>
          <w:szCs w:val="24"/>
        </w:rPr>
        <w:t xml:space="preserve">ding of the </w:t>
      </w:r>
      <w:r w:rsidR="0042394C" w:rsidRPr="007A21C4">
        <w:rPr>
          <w:rFonts w:ascii="Times New Roman" w:hAnsi="Times New Roman"/>
          <w:sz w:val="24"/>
          <w:szCs w:val="24"/>
        </w:rPr>
        <w:t xml:space="preserve">co-production </w:t>
      </w:r>
      <w:r w:rsidR="00244AC4" w:rsidRPr="007A21C4">
        <w:rPr>
          <w:rFonts w:ascii="Times New Roman" w:hAnsi="Times New Roman"/>
          <w:sz w:val="24"/>
          <w:szCs w:val="24"/>
        </w:rPr>
        <w:t xml:space="preserve">role </w:t>
      </w:r>
      <w:r w:rsidR="00E06ED3" w:rsidRPr="007A21C4">
        <w:rPr>
          <w:rFonts w:ascii="Times New Roman" w:hAnsi="Times New Roman"/>
          <w:sz w:val="24"/>
          <w:szCs w:val="24"/>
        </w:rPr>
        <w:t xml:space="preserve">which </w:t>
      </w:r>
      <w:r w:rsidR="00244AC4" w:rsidRPr="007A21C4">
        <w:rPr>
          <w:rFonts w:ascii="Times New Roman" w:hAnsi="Times New Roman"/>
          <w:sz w:val="24"/>
          <w:szCs w:val="24"/>
        </w:rPr>
        <w:t>NPA</w:t>
      </w:r>
      <w:r w:rsidR="00A83344" w:rsidRPr="007A21C4">
        <w:rPr>
          <w:rFonts w:ascii="Times New Roman" w:hAnsi="Times New Roman"/>
          <w:sz w:val="24"/>
          <w:szCs w:val="24"/>
        </w:rPr>
        <w:t xml:space="preserve"> workers may fulfil in the delivery of public services. </w:t>
      </w:r>
      <w:r w:rsidR="0066598D" w:rsidRPr="007A21C4">
        <w:rPr>
          <w:rFonts w:ascii="Times New Roman" w:hAnsi="Times New Roman"/>
          <w:sz w:val="24"/>
          <w:szCs w:val="24"/>
        </w:rPr>
        <w:t xml:space="preserve"> </w:t>
      </w:r>
      <w:r w:rsidR="00E06ED3" w:rsidRPr="007A21C4">
        <w:rPr>
          <w:rFonts w:ascii="Times New Roman" w:hAnsi="Times New Roman"/>
          <w:sz w:val="24"/>
          <w:szCs w:val="24"/>
        </w:rPr>
        <w:t xml:space="preserve"> </w:t>
      </w:r>
      <w:r w:rsidR="00A908AE" w:rsidRPr="007A21C4">
        <w:rPr>
          <w:rFonts w:ascii="Times New Roman" w:hAnsi="Times New Roman"/>
          <w:sz w:val="24"/>
          <w:szCs w:val="24"/>
        </w:rPr>
        <w:t>As we saw earlier, this</w:t>
      </w:r>
      <w:r w:rsidR="00E23CCF" w:rsidRPr="007A21C4">
        <w:rPr>
          <w:rFonts w:ascii="Times New Roman" w:hAnsi="Times New Roman"/>
          <w:sz w:val="24"/>
          <w:szCs w:val="24"/>
        </w:rPr>
        <w:t xml:space="preserve"> was the least evident of the four ‘assistant’ roles identified by Kessler et al. and, partly as a result of this, </w:t>
      </w:r>
      <w:r w:rsidR="00FD613D" w:rsidRPr="007A21C4">
        <w:rPr>
          <w:rFonts w:ascii="Times New Roman" w:hAnsi="Times New Roman"/>
          <w:sz w:val="24"/>
          <w:szCs w:val="24"/>
        </w:rPr>
        <w:t xml:space="preserve">it </w:t>
      </w:r>
      <w:r w:rsidR="00E23CCF" w:rsidRPr="007A21C4">
        <w:rPr>
          <w:rFonts w:ascii="Times New Roman" w:hAnsi="Times New Roman"/>
          <w:sz w:val="24"/>
          <w:szCs w:val="24"/>
        </w:rPr>
        <w:t xml:space="preserve">was the least well-developed from a conceptual point of view.  </w:t>
      </w:r>
      <w:r w:rsidR="00D6006E" w:rsidRPr="007A21C4">
        <w:rPr>
          <w:rFonts w:ascii="Times New Roman" w:hAnsi="Times New Roman"/>
          <w:sz w:val="24"/>
          <w:szCs w:val="24"/>
        </w:rPr>
        <w:t xml:space="preserve">The </w:t>
      </w:r>
      <w:r w:rsidR="005868B8" w:rsidRPr="007A21C4">
        <w:rPr>
          <w:rFonts w:ascii="Times New Roman" w:hAnsi="Times New Roman"/>
          <w:sz w:val="24"/>
          <w:szCs w:val="24"/>
        </w:rPr>
        <w:t xml:space="preserve">first </w:t>
      </w:r>
      <w:r w:rsidR="00D6006E" w:rsidRPr="007A21C4">
        <w:rPr>
          <w:rFonts w:ascii="Times New Roman" w:hAnsi="Times New Roman"/>
          <w:sz w:val="24"/>
          <w:szCs w:val="24"/>
        </w:rPr>
        <w:t xml:space="preserve">of </w:t>
      </w:r>
      <w:r w:rsidR="00A15363" w:rsidRPr="007A21C4">
        <w:rPr>
          <w:rFonts w:ascii="Times New Roman" w:hAnsi="Times New Roman"/>
          <w:sz w:val="24"/>
          <w:szCs w:val="24"/>
        </w:rPr>
        <w:t>our</w:t>
      </w:r>
      <w:r w:rsidR="00D6006E" w:rsidRPr="007A21C4">
        <w:rPr>
          <w:rFonts w:ascii="Times New Roman" w:hAnsi="Times New Roman"/>
          <w:sz w:val="24"/>
          <w:szCs w:val="24"/>
        </w:rPr>
        <w:t xml:space="preserve"> research </w:t>
      </w:r>
      <w:r w:rsidR="00297587" w:rsidRPr="007A21C4">
        <w:rPr>
          <w:rFonts w:ascii="Times New Roman" w:hAnsi="Times New Roman"/>
          <w:sz w:val="24"/>
          <w:szCs w:val="24"/>
        </w:rPr>
        <w:t xml:space="preserve">questions </w:t>
      </w:r>
      <w:r w:rsidR="00E23CCF" w:rsidRPr="007A21C4">
        <w:rPr>
          <w:rFonts w:ascii="Times New Roman" w:hAnsi="Times New Roman"/>
          <w:sz w:val="24"/>
          <w:szCs w:val="24"/>
        </w:rPr>
        <w:t xml:space="preserve">thus </w:t>
      </w:r>
      <w:r w:rsidR="00D6006E" w:rsidRPr="007A21C4">
        <w:rPr>
          <w:rFonts w:ascii="Times New Roman" w:hAnsi="Times New Roman"/>
          <w:sz w:val="24"/>
          <w:szCs w:val="24"/>
        </w:rPr>
        <w:t xml:space="preserve">concerned the experience of workers </w:t>
      </w:r>
      <w:r w:rsidR="0042394C" w:rsidRPr="007A21C4">
        <w:rPr>
          <w:rFonts w:ascii="Times New Roman" w:hAnsi="Times New Roman"/>
          <w:sz w:val="24"/>
          <w:szCs w:val="24"/>
        </w:rPr>
        <w:t xml:space="preserve">fulfilling an NPA function </w:t>
      </w:r>
      <w:r w:rsidR="00D6006E" w:rsidRPr="007A21C4">
        <w:rPr>
          <w:rFonts w:ascii="Times New Roman" w:hAnsi="Times New Roman"/>
          <w:sz w:val="24"/>
          <w:szCs w:val="24"/>
        </w:rPr>
        <w:t xml:space="preserve">and, in particular, </w:t>
      </w:r>
      <w:r w:rsidR="00646B18" w:rsidRPr="007A21C4">
        <w:rPr>
          <w:rFonts w:ascii="Times New Roman" w:hAnsi="Times New Roman"/>
          <w:sz w:val="24"/>
          <w:szCs w:val="24"/>
        </w:rPr>
        <w:t>the degree to which their experiences matched the policy intent embodied in</w:t>
      </w:r>
      <w:r w:rsidR="009E568B" w:rsidRPr="007A21C4">
        <w:rPr>
          <w:rFonts w:ascii="Times New Roman" w:hAnsi="Times New Roman"/>
          <w:sz w:val="24"/>
          <w:szCs w:val="24"/>
        </w:rPr>
        <w:t xml:space="preserve"> </w:t>
      </w:r>
      <w:r w:rsidR="00646B18" w:rsidRPr="007A21C4">
        <w:rPr>
          <w:rFonts w:ascii="Times New Roman" w:hAnsi="Times New Roman"/>
          <w:sz w:val="24"/>
          <w:szCs w:val="24"/>
        </w:rPr>
        <w:t xml:space="preserve">the co-producer role: that the NPAs would perform work not previously undertaken; that it would be carried </w:t>
      </w:r>
      <w:r w:rsidR="00DB20AE" w:rsidRPr="007A21C4">
        <w:rPr>
          <w:rFonts w:ascii="Times New Roman" w:hAnsi="Times New Roman"/>
          <w:sz w:val="24"/>
          <w:szCs w:val="24"/>
        </w:rPr>
        <w:t xml:space="preserve">out </w:t>
      </w:r>
      <w:r w:rsidR="00646B18" w:rsidRPr="007A21C4">
        <w:rPr>
          <w:rFonts w:ascii="Times New Roman" w:hAnsi="Times New Roman"/>
          <w:sz w:val="24"/>
          <w:szCs w:val="24"/>
        </w:rPr>
        <w:t>to some degree independently</w:t>
      </w:r>
      <w:r w:rsidR="00DB20AE" w:rsidRPr="007A21C4">
        <w:rPr>
          <w:rFonts w:ascii="Times New Roman" w:hAnsi="Times New Roman"/>
          <w:sz w:val="24"/>
          <w:szCs w:val="24"/>
        </w:rPr>
        <w:t xml:space="preserve">, with the NPAs working </w:t>
      </w:r>
      <w:r w:rsidR="00E06ED3" w:rsidRPr="007A21C4">
        <w:rPr>
          <w:rFonts w:ascii="Times New Roman" w:hAnsi="Times New Roman"/>
          <w:sz w:val="24"/>
          <w:szCs w:val="24"/>
        </w:rPr>
        <w:t xml:space="preserve">in parallel </w:t>
      </w:r>
      <w:r w:rsidR="00646B18" w:rsidRPr="007A21C4">
        <w:rPr>
          <w:rFonts w:ascii="Times New Roman" w:hAnsi="Times New Roman"/>
          <w:sz w:val="24"/>
          <w:szCs w:val="24"/>
        </w:rPr>
        <w:t xml:space="preserve">(rather than in direct contact) </w:t>
      </w:r>
      <w:r w:rsidR="00E06ED3" w:rsidRPr="007A21C4">
        <w:rPr>
          <w:rFonts w:ascii="Times New Roman" w:hAnsi="Times New Roman"/>
          <w:sz w:val="24"/>
          <w:szCs w:val="24"/>
        </w:rPr>
        <w:t xml:space="preserve">with </w:t>
      </w:r>
      <w:r w:rsidR="00646B18" w:rsidRPr="007A21C4">
        <w:rPr>
          <w:rFonts w:ascii="Times New Roman" w:hAnsi="Times New Roman"/>
          <w:sz w:val="24"/>
          <w:szCs w:val="24"/>
        </w:rPr>
        <w:t xml:space="preserve">professional and other </w:t>
      </w:r>
      <w:r w:rsidR="00E06ED3" w:rsidRPr="007A21C4">
        <w:rPr>
          <w:rFonts w:ascii="Times New Roman" w:hAnsi="Times New Roman"/>
          <w:sz w:val="24"/>
          <w:szCs w:val="24"/>
        </w:rPr>
        <w:t>co</w:t>
      </w:r>
      <w:r w:rsidR="00DB20AE" w:rsidRPr="007A21C4">
        <w:rPr>
          <w:rFonts w:ascii="Times New Roman" w:hAnsi="Times New Roman"/>
          <w:sz w:val="24"/>
          <w:szCs w:val="24"/>
        </w:rPr>
        <w:t>lleagues; and that it would be the service user, rather than a lead professional, that provided the main point of focus.  As we have seen, this was how the NPA workers experienced their role in the mental health servi</w:t>
      </w:r>
      <w:r w:rsidR="00A6798B" w:rsidRPr="007A21C4">
        <w:rPr>
          <w:rFonts w:ascii="Times New Roman" w:hAnsi="Times New Roman"/>
          <w:sz w:val="24"/>
          <w:szCs w:val="24"/>
        </w:rPr>
        <w:t xml:space="preserve">ce context, and the relationship with professional workers can  </w:t>
      </w:r>
      <w:r w:rsidR="00DB20AE" w:rsidRPr="007A21C4">
        <w:rPr>
          <w:rFonts w:ascii="Times New Roman" w:hAnsi="Times New Roman"/>
          <w:sz w:val="24"/>
          <w:szCs w:val="24"/>
        </w:rPr>
        <w:t>thus be seen to</w:t>
      </w:r>
      <w:r w:rsidR="00A6798B" w:rsidRPr="007A21C4">
        <w:rPr>
          <w:rFonts w:ascii="Times New Roman" w:hAnsi="Times New Roman"/>
          <w:sz w:val="24"/>
          <w:szCs w:val="24"/>
        </w:rPr>
        <w:t xml:space="preserve"> be very different to the one experienced when NPAs act as ‘relief’ or ‘substitute’ (Kessler et al., 2007).</w:t>
      </w:r>
    </w:p>
    <w:p w14:paraId="2D365238" w14:textId="7278C703" w:rsidR="006B5EE1" w:rsidRPr="007A21C4" w:rsidRDefault="00DB20AE" w:rsidP="00A6798B">
      <w:pPr>
        <w:ind w:firstLine="720"/>
        <w:rPr>
          <w:rFonts w:ascii="Times New Roman" w:hAnsi="Times New Roman"/>
          <w:sz w:val="24"/>
          <w:szCs w:val="24"/>
        </w:rPr>
      </w:pPr>
      <w:r w:rsidRPr="007A21C4">
        <w:rPr>
          <w:rFonts w:ascii="Times New Roman" w:hAnsi="Times New Roman"/>
          <w:sz w:val="24"/>
          <w:szCs w:val="24"/>
        </w:rPr>
        <w:t xml:space="preserve"> </w:t>
      </w:r>
      <w:r w:rsidR="005451AA" w:rsidRPr="007A21C4">
        <w:rPr>
          <w:rFonts w:ascii="Times New Roman" w:hAnsi="Times New Roman"/>
          <w:sz w:val="24"/>
          <w:szCs w:val="24"/>
        </w:rPr>
        <w:t xml:space="preserve">This, however, is only part of the picture.  </w:t>
      </w:r>
      <w:r w:rsidR="00282BB1" w:rsidRPr="007A21C4">
        <w:rPr>
          <w:rFonts w:ascii="Times New Roman" w:hAnsi="Times New Roman"/>
          <w:sz w:val="24"/>
          <w:szCs w:val="24"/>
        </w:rPr>
        <w:t xml:space="preserve">The independence of the NPA workers was experienced within the confines of the team structure.  </w:t>
      </w:r>
      <w:r w:rsidR="005451AA" w:rsidRPr="007A21C4">
        <w:rPr>
          <w:rFonts w:ascii="Times New Roman" w:hAnsi="Times New Roman"/>
          <w:sz w:val="24"/>
          <w:szCs w:val="24"/>
        </w:rPr>
        <w:t xml:space="preserve">From a conceptual point of view, </w:t>
      </w:r>
      <w:r w:rsidR="00282BB1" w:rsidRPr="007A21C4">
        <w:rPr>
          <w:rFonts w:ascii="Times New Roman" w:hAnsi="Times New Roman"/>
          <w:sz w:val="24"/>
          <w:szCs w:val="24"/>
        </w:rPr>
        <w:t xml:space="preserve">the </w:t>
      </w:r>
      <w:r w:rsidR="005451AA" w:rsidRPr="007A21C4">
        <w:rPr>
          <w:rFonts w:ascii="Times New Roman" w:hAnsi="Times New Roman"/>
          <w:i/>
          <w:sz w:val="24"/>
          <w:szCs w:val="24"/>
        </w:rPr>
        <w:t>inter</w:t>
      </w:r>
      <w:r w:rsidR="005451AA" w:rsidRPr="007A21C4">
        <w:rPr>
          <w:rFonts w:ascii="Times New Roman" w:hAnsi="Times New Roman"/>
          <w:sz w:val="24"/>
          <w:szCs w:val="24"/>
        </w:rPr>
        <w:t xml:space="preserve">dependence </w:t>
      </w:r>
      <w:r w:rsidR="00282BB1" w:rsidRPr="007A21C4">
        <w:rPr>
          <w:rFonts w:ascii="Times New Roman" w:hAnsi="Times New Roman"/>
          <w:sz w:val="24"/>
          <w:szCs w:val="24"/>
        </w:rPr>
        <w:t xml:space="preserve">this engendered can be regarded </w:t>
      </w:r>
      <w:r w:rsidR="005451AA" w:rsidRPr="007A21C4">
        <w:rPr>
          <w:rFonts w:ascii="Times New Roman" w:hAnsi="Times New Roman"/>
          <w:sz w:val="24"/>
          <w:szCs w:val="24"/>
        </w:rPr>
        <w:t>as being ‘pooled’ in nature.  The teams of which the NPA workers were part were largely defined in terms of the service users they were providing for, and it was in their contributions to meeting the needs of service users, rather than through more complex</w:t>
      </w:r>
      <w:r w:rsidR="006B5EE1" w:rsidRPr="007A21C4">
        <w:rPr>
          <w:rFonts w:ascii="Times New Roman" w:hAnsi="Times New Roman"/>
          <w:sz w:val="24"/>
          <w:szCs w:val="24"/>
        </w:rPr>
        <w:t xml:space="preserve"> and direct interactions with colleagues, that the w</w:t>
      </w:r>
      <w:r w:rsidR="00282BB1" w:rsidRPr="007A21C4">
        <w:rPr>
          <w:rFonts w:ascii="Times New Roman" w:hAnsi="Times New Roman"/>
          <w:sz w:val="24"/>
          <w:szCs w:val="24"/>
        </w:rPr>
        <w:t>ork of the various team members—NPA and professional alike--</w:t>
      </w:r>
      <w:r w:rsidR="006B5EE1" w:rsidRPr="007A21C4">
        <w:rPr>
          <w:rFonts w:ascii="Times New Roman" w:hAnsi="Times New Roman"/>
          <w:sz w:val="24"/>
          <w:szCs w:val="24"/>
        </w:rPr>
        <w:t xml:space="preserve">was brought together.  This tends to confirm the </w:t>
      </w:r>
      <w:r w:rsidR="00282BB1" w:rsidRPr="007A21C4">
        <w:rPr>
          <w:rFonts w:ascii="Times New Roman" w:hAnsi="Times New Roman"/>
          <w:sz w:val="24"/>
          <w:szCs w:val="24"/>
        </w:rPr>
        <w:t xml:space="preserve">doubts </w:t>
      </w:r>
      <w:r w:rsidR="006B5EE1" w:rsidRPr="007A21C4">
        <w:rPr>
          <w:rFonts w:ascii="Times New Roman" w:hAnsi="Times New Roman"/>
          <w:sz w:val="24"/>
          <w:szCs w:val="24"/>
        </w:rPr>
        <w:t>expressed earlier in the paper about Kessler et al.’s (2007) association of a system of ‘pooled’ r</w:t>
      </w:r>
      <w:r w:rsidR="00282BB1" w:rsidRPr="007A21C4">
        <w:rPr>
          <w:rFonts w:ascii="Times New Roman" w:hAnsi="Times New Roman"/>
          <w:sz w:val="24"/>
          <w:szCs w:val="24"/>
        </w:rPr>
        <w:t>esponsibility with an assistant/</w:t>
      </w:r>
      <w:r w:rsidR="006B5EE1" w:rsidRPr="007A21C4">
        <w:rPr>
          <w:rFonts w:ascii="Times New Roman" w:hAnsi="Times New Roman"/>
          <w:sz w:val="24"/>
          <w:szCs w:val="24"/>
        </w:rPr>
        <w:t>NPA role of substitute or apprentice.</w:t>
      </w:r>
    </w:p>
    <w:p w14:paraId="53B11032" w14:textId="297E9FC5" w:rsidR="007C5A9D" w:rsidRPr="007A21C4" w:rsidRDefault="006B5EE1" w:rsidP="00A6798B">
      <w:pPr>
        <w:ind w:firstLine="720"/>
        <w:rPr>
          <w:rFonts w:ascii="Times New Roman" w:hAnsi="Times New Roman"/>
          <w:sz w:val="24"/>
          <w:szCs w:val="24"/>
        </w:rPr>
      </w:pPr>
      <w:r w:rsidRPr="007A21C4">
        <w:rPr>
          <w:rFonts w:ascii="Times New Roman" w:hAnsi="Times New Roman"/>
          <w:sz w:val="24"/>
          <w:szCs w:val="24"/>
        </w:rPr>
        <w:t>At the same time, we</w:t>
      </w:r>
      <w:r w:rsidR="004B2E25" w:rsidRPr="007A21C4">
        <w:rPr>
          <w:rFonts w:ascii="Times New Roman" w:hAnsi="Times New Roman"/>
          <w:sz w:val="24"/>
          <w:szCs w:val="24"/>
        </w:rPr>
        <w:t xml:space="preserve"> have seen that there are forces at work that might make this ‘parallel’ way of working di</w:t>
      </w:r>
      <w:r w:rsidR="009A509B" w:rsidRPr="007A21C4">
        <w:rPr>
          <w:rFonts w:ascii="Times New Roman" w:hAnsi="Times New Roman"/>
          <w:sz w:val="24"/>
          <w:szCs w:val="24"/>
        </w:rPr>
        <w:t>fficult to maintain in practice</w:t>
      </w:r>
      <w:r w:rsidR="004B2E25" w:rsidRPr="007A21C4">
        <w:rPr>
          <w:rFonts w:ascii="Times New Roman" w:hAnsi="Times New Roman"/>
          <w:sz w:val="24"/>
          <w:szCs w:val="24"/>
        </w:rPr>
        <w:t>.  From the point of view of the NPA workers, this could be seen to take two main forms:</w:t>
      </w:r>
      <w:r w:rsidR="009A509B" w:rsidRPr="007A21C4">
        <w:rPr>
          <w:rFonts w:ascii="Times New Roman" w:hAnsi="Times New Roman"/>
          <w:sz w:val="24"/>
          <w:szCs w:val="24"/>
        </w:rPr>
        <w:t xml:space="preserve"> one positive and one negative. On the positive side, there was the assistance and support they could find from fellow team members.  What we have portrayed as independence could easily cross over into isolation, and NPA workers might then turn to the indirect and retrospective support provided by their colleagues.  More negatively, the NPA workers could find themselves in a position in which their work was being shaped by the professional members of their teams. As we have seen, this would take place not directly through a formal transfer of tasks or responsibility, but indirectly through what was seen as the manipulation of service-user referrals.</w:t>
      </w:r>
      <w:r w:rsidR="000C5AE4" w:rsidRPr="007A21C4">
        <w:rPr>
          <w:rFonts w:ascii="Times New Roman" w:hAnsi="Times New Roman"/>
          <w:sz w:val="24"/>
          <w:szCs w:val="24"/>
        </w:rPr>
        <w:t xml:space="preserve">  There are similarities here with what other studies have shown of the ‘misuse’ of NPA workers that can occur when they are informally utilised to undertake professionally ‘owned’, core tasks rather than being sticking to their official remit (Spi</w:t>
      </w:r>
      <w:r w:rsidR="000821F0" w:rsidRPr="007A21C4">
        <w:rPr>
          <w:rFonts w:ascii="Times New Roman" w:hAnsi="Times New Roman"/>
          <w:sz w:val="24"/>
          <w:szCs w:val="24"/>
        </w:rPr>
        <w:t>l</w:t>
      </w:r>
      <w:r w:rsidR="000C5AE4" w:rsidRPr="007A21C4">
        <w:rPr>
          <w:rFonts w:ascii="Times New Roman" w:hAnsi="Times New Roman"/>
          <w:sz w:val="24"/>
          <w:szCs w:val="24"/>
        </w:rPr>
        <w:t>sbury and Meyer, 2004; Kessler et al., 2006).  More broadly, we can see this—together with the more positive links between the new NPAs and fellow team members—as ways in which the broad policy intent of the</w:t>
      </w:r>
      <w:r w:rsidR="007C5A9D" w:rsidRPr="007A21C4">
        <w:rPr>
          <w:rFonts w:ascii="Times New Roman" w:hAnsi="Times New Roman"/>
          <w:sz w:val="24"/>
          <w:szCs w:val="24"/>
        </w:rPr>
        <w:t xml:space="preserve"> development of co-producer role might in practice be somewhat diluted.</w:t>
      </w:r>
    </w:p>
    <w:p w14:paraId="44F1CE69" w14:textId="763C7863" w:rsidR="00323896" w:rsidRPr="007A21C4" w:rsidRDefault="007C5A9D" w:rsidP="00B943F9">
      <w:pPr>
        <w:ind w:firstLine="720"/>
        <w:rPr>
          <w:rFonts w:ascii="Times New Roman" w:hAnsi="Times New Roman"/>
          <w:sz w:val="24"/>
          <w:szCs w:val="24"/>
        </w:rPr>
      </w:pPr>
      <w:r w:rsidRPr="007A21C4">
        <w:rPr>
          <w:rFonts w:ascii="Times New Roman" w:hAnsi="Times New Roman"/>
          <w:sz w:val="24"/>
          <w:szCs w:val="24"/>
        </w:rPr>
        <w:t xml:space="preserve">The paper’s second research question allows us to look at some of the contextual </w:t>
      </w:r>
      <w:r w:rsidR="001D51DA" w:rsidRPr="007A21C4">
        <w:rPr>
          <w:rFonts w:ascii="Times New Roman" w:hAnsi="Times New Roman"/>
          <w:sz w:val="24"/>
          <w:szCs w:val="24"/>
        </w:rPr>
        <w:t>factors</w:t>
      </w:r>
      <w:r w:rsidR="00B943F9" w:rsidRPr="007A21C4">
        <w:rPr>
          <w:rFonts w:ascii="Times New Roman" w:hAnsi="Times New Roman"/>
          <w:sz w:val="24"/>
          <w:szCs w:val="24"/>
        </w:rPr>
        <w:t xml:space="preserve"> </w:t>
      </w:r>
      <w:r w:rsidRPr="007A21C4">
        <w:rPr>
          <w:rFonts w:ascii="Times New Roman" w:hAnsi="Times New Roman"/>
          <w:sz w:val="24"/>
          <w:szCs w:val="24"/>
        </w:rPr>
        <w:t xml:space="preserve">that might serve to shape this balance between the principle of parallel co-production and the more connected forms of working that were observed in practice.  In part, this was put down to the characteristics of individual NPA workers and their colleagues.  As we have seen, for example, some of the new NPA workers saw themselves as more willing than others to take on tasks and responsibilities beyond their formal job role.  But there were also more structural forces at work.  </w:t>
      </w:r>
      <w:r w:rsidR="0064610A" w:rsidRPr="007A21C4">
        <w:rPr>
          <w:rFonts w:ascii="Times New Roman" w:hAnsi="Times New Roman"/>
          <w:sz w:val="24"/>
          <w:szCs w:val="24"/>
        </w:rPr>
        <w:t>The shift of mental health services to a community setting had the effect of reducing the day-to-day contact that the new workers might enjoy with colleagues; while, in terms of the team structure, the operation of uni-disciplinary teams had the indirect effect of reducing the opportunities for professional</w:t>
      </w:r>
      <w:r w:rsidR="00651B23" w:rsidRPr="007A21C4">
        <w:rPr>
          <w:rFonts w:ascii="Times New Roman" w:hAnsi="Times New Roman"/>
          <w:sz w:val="24"/>
          <w:szCs w:val="24"/>
        </w:rPr>
        <w:t>s</w:t>
      </w:r>
      <w:r w:rsidR="0064610A" w:rsidRPr="007A21C4">
        <w:rPr>
          <w:rFonts w:ascii="Times New Roman" w:hAnsi="Times New Roman"/>
          <w:sz w:val="24"/>
          <w:szCs w:val="24"/>
        </w:rPr>
        <w:t xml:space="preserve"> to operate </w:t>
      </w:r>
      <w:r w:rsidR="00651B23" w:rsidRPr="007A21C4">
        <w:rPr>
          <w:rFonts w:ascii="Times New Roman" w:hAnsi="Times New Roman"/>
          <w:sz w:val="24"/>
          <w:szCs w:val="24"/>
        </w:rPr>
        <w:t xml:space="preserve">in a way that could be seen as </w:t>
      </w:r>
      <w:r w:rsidR="00B943F9" w:rsidRPr="007A21C4">
        <w:rPr>
          <w:rFonts w:ascii="Times New Roman" w:hAnsi="Times New Roman"/>
          <w:sz w:val="24"/>
          <w:szCs w:val="24"/>
        </w:rPr>
        <w:t xml:space="preserve">representing </w:t>
      </w:r>
      <w:r w:rsidR="00651B23" w:rsidRPr="007A21C4">
        <w:rPr>
          <w:rFonts w:ascii="Times New Roman" w:hAnsi="Times New Roman"/>
          <w:sz w:val="24"/>
          <w:szCs w:val="24"/>
        </w:rPr>
        <w:t>the misuse of NPA workers.</w:t>
      </w:r>
      <w:r w:rsidR="0064610A" w:rsidRPr="007A21C4">
        <w:rPr>
          <w:rFonts w:ascii="Times New Roman" w:hAnsi="Times New Roman"/>
          <w:sz w:val="24"/>
          <w:szCs w:val="24"/>
        </w:rPr>
        <w:t xml:space="preserve">  </w:t>
      </w:r>
      <w:r w:rsidRPr="007A21C4">
        <w:rPr>
          <w:rFonts w:ascii="Times New Roman" w:hAnsi="Times New Roman"/>
          <w:sz w:val="24"/>
          <w:szCs w:val="24"/>
        </w:rPr>
        <w:t xml:space="preserve">  </w:t>
      </w:r>
    </w:p>
    <w:p w14:paraId="558B21F3" w14:textId="08E37524" w:rsidR="007C127D" w:rsidRPr="007A21C4" w:rsidRDefault="007C5A9D" w:rsidP="004951D8">
      <w:pPr>
        <w:ind w:firstLine="720"/>
        <w:rPr>
          <w:rFonts w:ascii="Times New Roman" w:hAnsi="Times New Roman"/>
          <w:sz w:val="24"/>
          <w:szCs w:val="24"/>
        </w:rPr>
      </w:pPr>
      <w:r w:rsidRPr="007A21C4">
        <w:rPr>
          <w:rFonts w:ascii="Times New Roman" w:hAnsi="Times New Roman"/>
          <w:sz w:val="24"/>
          <w:szCs w:val="24"/>
        </w:rPr>
        <w:t xml:space="preserve"> </w:t>
      </w:r>
      <w:r w:rsidR="00A15363" w:rsidRPr="007A21C4">
        <w:rPr>
          <w:rFonts w:ascii="Times New Roman" w:hAnsi="Times New Roman"/>
          <w:sz w:val="24"/>
          <w:szCs w:val="24"/>
        </w:rPr>
        <w:t xml:space="preserve">We turn </w:t>
      </w:r>
      <w:r w:rsidR="00263FE7" w:rsidRPr="007A21C4">
        <w:rPr>
          <w:rFonts w:ascii="Times New Roman" w:hAnsi="Times New Roman"/>
          <w:sz w:val="24"/>
          <w:szCs w:val="24"/>
        </w:rPr>
        <w:t xml:space="preserve">finally to our third research question, what the analysis presented here </w:t>
      </w:r>
      <w:r w:rsidR="00323896" w:rsidRPr="007A21C4">
        <w:rPr>
          <w:rFonts w:ascii="Times New Roman" w:hAnsi="Times New Roman"/>
          <w:sz w:val="24"/>
          <w:szCs w:val="24"/>
        </w:rPr>
        <w:t>might contribute to an analysis of front-line service work</w:t>
      </w:r>
      <w:r w:rsidR="00B943F9" w:rsidRPr="007A21C4">
        <w:rPr>
          <w:rFonts w:ascii="Times New Roman" w:hAnsi="Times New Roman"/>
          <w:sz w:val="24"/>
          <w:szCs w:val="24"/>
        </w:rPr>
        <w:t xml:space="preserve"> (FLSW)</w:t>
      </w:r>
      <w:r w:rsidR="00323896" w:rsidRPr="007A21C4">
        <w:rPr>
          <w:rFonts w:ascii="Times New Roman" w:hAnsi="Times New Roman"/>
          <w:sz w:val="24"/>
          <w:szCs w:val="24"/>
        </w:rPr>
        <w:t xml:space="preserve">.  </w:t>
      </w:r>
      <w:r w:rsidR="007C127D" w:rsidRPr="007A21C4">
        <w:rPr>
          <w:rFonts w:ascii="Times New Roman" w:hAnsi="Times New Roman"/>
          <w:sz w:val="24"/>
          <w:szCs w:val="24"/>
        </w:rPr>
        <w:t>We follow Clark and Thompson (2015) in trying to put the public service NPA worker in the context of th</w:t>
      </w:r>
      <w:r w:rsidR="00323896" w:rsidRPr="007A21C4">
        <w:rPr>
          <w:rFonts w:ascii="Times New Roman" w:hAnsi="Times New Roman"/>
          <w:sz w:val="24"/>
          <w:szCs w:val="24"/>
        </w:rPr>
        <w:t>e</w:t>
      </w:r>
      <w:r w:rsidR="007C127D" w:rsidRPr="007A21C4">
        <w:rPr>
          <w:rFonts w:ascii="Times New Roman" w:hAnsi="Times New Roman"/>
          <w:sz w:val="24"/>
          <w:szCs w:val="24"/>
        </w:rPr>
        <w:t xml:space="preserve"> framework</w:t>
      </w:r>
      <w:r w:rsidR="00323896" w:rsidRPr="007A21C4">
        <w:rPr>
          <w:rFonts w:ascii="Times New Roman" w:hAnsi="Times New Roman"/>
          <w:sz w:val="24"/>
          <w:szCs w:val="24"/>
        </w:rPr>
        <w:t xml:space="preserve"> developed by Belanger and Edwards (2013)</w:t>
      </w:r>
      <w:r w:rsidR="007C127D" w:rsidRPr="007A21C4">
        <w:rPr>
          <w:rFonts w:ascii="Times New Roman" w:hAnsi="Times New Roman"/>
          <w:sz w:val="24"/>
          <w:szCs w:val="24"/>
        </w:rPr>
        <w:t>.  As we saw earlier, Clark and Thompson suggest that although changes around NHS ‘modernisation’ could be interpreted as national-level attempts to increase the degree of rationalisation</w:t>
      </w:r>
      <w:r w:rsidR="00323896" w:rsidRPr="007A21C4">
        <w:rPr>
          <w:rFonts w:ascii="Times New Roman" w:hAnsi="Times New Roman"/>
          <w:sz w:val="24"/>
          <w:szCs w:val="24"/>
        </w:rPr>
        <w:t xml:space="preserve">--this being for Belanger and Edwards a ‘tendency in capitalism’ (2013: 441)—any moves in this direction </w:t>
      </w:r>
      <w:r w:rsidR="005D042C" w:rsidRPr="007A21C4">
        <w:rPr>
          <w:rFonts w:ascii="Times New Roman" w:hAnsi="Times New Roman"/>
          <w:sz w:val="24"/>
          <w:szCs w:val="24"/>
        </w:rPr>
        <w:t xml:space="preserve">tended to be overridden by more local extensions of nurses’ control over HCAs.  </w:t>
      </w:r>
    </w:p>
    <w:p w14:paraId="467C7856" w14:textId="77777777" w:rsidR="000A0FEE" w:rsidRPr="007A21C4" w:rsidRDefault="00323896" w:rsidP="004951D8">
      <w:pPr>
        <w:ind w:firstLine="720"/>
        <w:rPr>
          <w:rFonts w:ascii="Times New Roman" w:hAnsi="Times New Roman"/>
          <w:sz w:val="24"/>
          <w:szCs w:val="24"/>
        </w:rPr>
      </w:pPr>
      <w:r w:rsidRPr="007A21C4">
        <w:rPr>
          <w:rFonts w:ascii="Times New Roman" w:hAnsi="Times New Roman"/>
          <w:sz w:val="24"/>
          <w:szCs w:val="24"/>
        </w:rPr>
        <w:t xml:space="preserve">It can be seen straight away that the mental health service co-producers provide a good illustration of why Belanger and Edwards </w:t>
      </w:r>
      <w:r w:rsidR="00C451BB" w:rsidRPr="007A21C4">
        <w:rPr>
          <w:rFonts w:ascii="Times New Roman" w:hAnsi="Times New Roman"/>
          <w:sz w:val="24"/>
          <w:szCs w:val="24"/>
        </w:rPr>
        <w:t xml:space="preserve">might be critical of </w:t>
      </w:r>
      <w:r w:rsidRPr="007A21C4">
        <w:rPr>
          <w:rFonts w:ascii="Times New Roman" w:hAnsi="Times New Roman"/>
          <w:sz w:val="24"/>
          <w:szCs w:val="24"/>
        </w:rPr>
        <w:t xml:space="preserve">the over-emphasis </w:t>
      </w:r>
      <w:r w:rsidR="00C451BB" w:rsidRPr="007A21C4">
        <w:rPr>
          <w:rFonts w:ascii="Times New Roman" w:hAnsi="Times New Roman"/>
          <w:sz w:val="24"/>
          <w:szCs w:val="24"/>
        </w:rPr>
        <w:t xml:space="preserve">placed </w:t>
      </w:r>
      <w:r w:rsidRPr="007A21C4">
        <w:rPr>
          <w:rFonts w:ascii="Times New Roman" w:hAnsi="Times New Roman"/>
          <w:sz w:val="24"/>
          <w:szCs w:val="24"/>
        </w:rPr>
        <w:t>on workers’ relations with customers or clients.  The NPA roles are often defined precisely i</w:t>
      </w:r>
      <w:r w:rsidR="000A0FEE" w:rsidRPr="007A21C4">
        <w:rPr>
          <w:rFonts w:ascii="Times New Roman" w:hAnsi="Times New Roman"/>
          <w:sz w:val="24"/>
          <w:szCs w:val="24"/>
        </w:rPr>
        <w:t xml:space="preserve">n terms of these relations, and, </w:t>
      </w:r>
      <w:r w:rsidRPr="007A21C4">
        <w:rPr>
          <w:rFonts w:ascii="Times New Roman" w:hAnsi="Times New Roman"/>
          <w:sz w:val="24"/>
          <w:szCs w:val="24"/>
        </w:rPr>
        <w:t>in comparison to other FLSW roles, the NPAs might indeed be regarded as a  critical case.  Not only are service users their primary focus, but a large proportion of the NPAs’ time is spent with them, and the contact largely takes place away from the NPAs</w:t>
      </w:r>
      <w:r w:rsidR="000A0FEE" w:rsidRPr="007A21C4">
        <w:rPr>
          <w:rFonts w:ascii="Times New Roman" w:hAnsi="Times New Roman"/>
          <w:sz w:val="24"/>
          <w:szCs w:val="24"/>
        </w:rPr>
        <w:t>’</w:t>
      </w:r>
      <w:r w:rsidRPr="007A21C4">
        <w:rPr>
          <w:rFonts w:ascii="Times New Roman" w:hAnsi="Times New Roman"/>
          <w:sz w:val="24"/>
          <w:szCs w:val="24"/>
        </w:rPr>
        <w:t xml:space="preserve"> nominal workplace.  The closest parallels might this must be drawn with personal care work, which  Belanger and Edwards (2013) saw as combining a high degree of engagement in the generation of use value with, at least initially, a low degree of rationalisation in the production of exchange value.  </w:t>
      </w:r>
    </w:p>
    <w:p w14:paraId="0179918B" w14:textId="45853451" w:rsidR="00C74824" w:rsidRPr="007A21C4" w:rsidRDefault="000A0FEE" w:rsidP="004951D8">
      <w:pPr>
        <w:ind w:firstLine="720"/>
        <w:rPr>
          <w:rFonts w:ascii="Times New Roman" w:hAnsi="Times New Roman"/>
          <w:sz w:val="24"/>
          <w:szCs w:val="24"/>
        </w:rPr>
      </w:pPr>
      <w:r w:rsidRPr="007A21C4">
        <w:rPr>
          <w:rFonts w:ascii="Times New Roman" w:hAnsi="Times New Roman"/>
          <w:sz w:val="24"/>
          <w:szCs w:val="24"/>
        </w:rPr>
        <w:t xml:space="preserve">As with </w:t>
      </w:r>
      <w:r w:rsidR="00AE76E8" w:rsidRPr="007A21C4">
        <w:rPr>
          <w:rFonts w:ascii="Times New Roman" w:hAnsi="Times New Roman"/>
          <w:sz w:val="24"/>
          <w:szCs w:val="24"/>
        </w:rPr>
        <w:t xml:space="preserve">Clark and Thompson’s case, </w:t>
      </w:r>
      <w:r w:rsidRPr="007A21C4">
        <w:rPr>
          <w:rFonts w:ascii="Times New Roman" w:hAnsi="Times New Roman"/>
          <w:sz w:val="24"/>
          <w:szCs w:val="24"/>
        </w:rPr>
        <w:t xml:space="preserve">however, </w:t>
      </w:r>
      <w:r w:rsidR="00AE76E8" w:rsidRPr="007A21C4">
        <w:rPr>
          <w:rFonts w:ascii="Times New Roman" w:hAnsi="Times New Roman"/>
          <w:sz w:val="24"/>
          <w:szCs w:val="24"/>
        </w:rPr>
        <w:t xml:space="preserve">although </w:t>
      </w:r>
      <w:r w:rsidRPr="007A21C4">
        <w:rPr>
          <w:rFonts w:ascii="Times New Roman" w:hAnsi="Times New Roman"/>
          <w:sz w:val="24"/>
          <w:szCs w:val="24"/>
        </w:rPr>
        <w:t xml:space="preserve">our own case is </w:t>
      </w:r>
      <w:r w:rsidR="00AE76E8" w:rsidRPr="007A21C4">
        <w:rPr>
          <w:rFonts w:ascii="Times New Roman" w:hAnsi="Times New Roman"/>
          <w:sz w:val="24"/>
          <w:szCs w:val="24"/>
        </w:rPr>
        <w:t xml:space="preserve">apparently a good example of  a particular type of the kind of work with which Belanger and Edwards are concerned, </w:t>
      </w:r>
      <w:r w:rsidRPr="007A21C4">
        <w:rPr>
          <w:rFonts w:ascii="Times New Roman" w:hAnsi="Times New Roman"/>
          <w:sz w:val="24"/>
          <w:szCs w:val="24"/>
        </w:rPr>
        <w:t xml:space="preserve">it </w:t>
      </w:r>
      <w:r w:rsidR="00AE76E8" w:rsidRPr="007A21C4">
        <w:rPr>
          <w:rFonts w:ascii="Times New Roman" w:hAnsi="Times New Roman"/>
          <w:sz w:val="24"/>
          <w:szCs w:val="24"/>
        </w:rPr>
        <w:t xml:space="preserve">is difficult to </w:t>
      </w:r>
      <w:r w:rsidR="002134B0" w:rsidRPr="007A21C4">
        <w:rPr>
          <w:rFonts w:ascii="Times New Roman" w:hAnsi="Times New Roman"/>
          <w:sz w:val="24"/>
          <w:szCs w:val="24"/>
        </w:rPr>
        <w:t>see</w:t>
      </w:r>
      <w:r w:rsidR="00AE76E8" w:rsidRPr="007A21C4">
        <w:rPr>
          <w:rFonts w:ascii="Times New Roman" w:hAnsi="Times New Roman"/>
          <w:sz w:val="24"/>
          <w:szCs w:val="24"/>
        </w:rPr>
        <w:t xml:space="preserve"> </w:t>
      </w:r>
      <w:r w:rsidR="00A4612A" w:rsidRPr="007A21C4">
        <w:rPr>
          <w:rFonts w:ascii="Times New Roman" w:hAnsi="Times New Roman"/>
          <w:sz w:val="24"/>
          <w:szCs w:val="24"/>
        </w:rPr>
        <w:t xml:space="preserve">it </w:t>
      </w:r>
      <w:r w:rsidR="00AE76E8" w:rsidRPr="007A21C4">
        <w:rPr>
          <w:rFonts w:ascii="Times New Roman" w:hAnsi="Times New Roman"/>
          <w:sz w:val="24"/>
          <w:szCs w:val="24"/>
        </w:rPr>
        <w:t>as one taking place in the context of a universal trend in the direction of rationalisation.</w:t>
      </w:r>
      <w:r w:rsidR="00A4612A" w:rsidRPr="007A21C4">
        <w:rPr>
          <w:rFonts w:ascii="Times New Roman" w:hAnsi="Times New Roman"/>
          <w:sz w:val="24"/>
          <w:szCs w:val="24"/>
        </w:rPr>
        <w:t xml:space="preserve">  </w:t>
      </w:r>
      <w:r w:rsidR="00323896" w:rsidRPr="007A21C4">
        <w:rPr>
          <w:rFonts w:ascii="Times New Roman" w:hAnsi="Times New Roman"/>
          <w:sz w:val="24"/>
          <w:szCs w:val="24"/>
        </w:rPr>
        <w:t xml:space="preserve">More generally, and more tentatively, </w:t>
      </w:r>
      <w:r w:rsidR="009E568B" w:rsidRPr="007A21C4">
        <w:rPr>
          <w:rFonts w:ascii="Times New Roman" w:hAnsi="Times New Roman"/>
          <w:sz w:val="24"/>
          <w:szCs w:val="24"/>
        </w:rPr>
        <w:t xml:space="preserve">we might ask why Belanger and Edwards rely so heavily on </w:t>
      </w:r>
      <w:r w:rsidR="002134B0" w:rsidRPr="007A21C4">
        <w:rPr>
          <w:rFonts w:ascii="Times New Roman" w:hAnsi="Times New Roman"/>
          <w:sz w:val="24"/>
          <w:szCs w:val="24"/>
        </w:rPr>
        <w:t xml:space="preserve">the degree of rationalisation </w:t>
      </w:r>
      <w:r w:rsidR="009E568B" w:rsidRPr="007A21C4">
        <w:rPr>
          <w:rFonts w:ascii="Times New Roman" w:hAnsi="Times New Roman"/>
          <w:sz w:val="24"/>
          <w:szCs w:val="24"/>
        </w:rPr>
        <w:t>as the means of cla</w:t>
      </w:r>
      <w:r w:rsidR="00C451BB" w:rsidRPr="007A21C4">
        <w:rPr>
          <w:rFonts w:ascii="Times New Roman" w:hAnsi="Times New Roman"/>
          <w:sz w:val="24"/>
          <w:szCs w:val="24"/>
        </w:rPr>
        <w:t xml:space="preserve">ssifying production system and </w:t>
      </w:r>
      <w:r w:rsidR="009E568B" w:rsidRPr="007A21C4">
        <w:rPr>
          <w:rFonts w:ascii="Times New Roman" w:hAnsi="Times New Roman"/>
          <w:sz w:val="24"/>
          <w:szCs w:val="24"/>
        </w:rPr>
        <w:t>wo</w:t>
      </w:r>
      <w:r w:rsidR="00C451BB" w:rsidRPr="007A21C4">
        <w:rPr>
          <w:rFonts w:ascii="Times New Roman" w:hAnsi="Times New Roman"/>
          <w:sz w:val="24"/>
          <w:szCs w:val="24"/>
        </w:rPr>
        <w:t>r</w:t>
      </w:r>
      <w:r w:rsidR="009E568B" w:rsidRPr="007A21C4">
        <w:rPr>
          <w:rFonts w:ascii="Times New Roman" w:hAnsi="Times New Roman"/>
          <w:sz w:val="24"/>
          <w:szCs w:val="24"/>
        </w:rPr>
        <w:t>kplace regimes</w:t>
      </w:r>
      <w:r w:rsidR="00C451BB" w:rsidRPr="007A21C4">
        <w:rPr>
          <w:rFonts w:ascii="Times New Roman" w:hAnsi="Times New Roman"/>
          <w:sz w:val="24"/>
          <w:szCs w:val="24"/>
        </w:rPr>
        <w:t xml:space="preserve"> for FLSW</w:t>
      </w:r>
      <w:r w:rsidR="009E568B" w:rsidRPr="007A21C4">
        <w:rPr>
          <w:rFonts w:ascii="Times New Roman" w:hAnsi="Times New Roman"/>
          <w:sz w:val="24"/>
          <w:szCs w:val="24"/>
        </w:rPr>
        <w:t xml:space="preserve">.  </w:t>
      </w:r>
      <w:r w:rsidR="00C451BB" w:rsidRPr="007A21C4">
        <w:rPr>
          <w:rFonts w:ascii="Times New Roman" w:hAnsi="Times New Roman"/>
          <w:sz w:val="24"/>
          <w:szCs w:val="24"/>
        </w:rPr>
        <w:t xml:space="preserve">In </w:t>
      </w:r>
      <w:r w:rsidR="002134B0" w:rsidRPr="007A21C4">
        <w:rPr>
          <w:rFonts w:ascii="Times New Roman" w:hAnsi="Times New Roman"/>
          <w:sz w:val="24"/>
          <w:szCs w:val="24"/>
        </w:rPr>
        <w:t xml:space="preserve">the case of the NPA workers considered in the present paper, </w:t>
      </w:r>
      <w:r w:rsidR="00C451BB" w:rsidRPr="007A21C4">
        <w:rPr>
          <w:rFonts w:ascii="Times New Roman" w:hAnsi="Times New Roman"/>
          <w:sz w:val="24"/>
          <w:szCs w:val="24"/>
        </w:rPr>
        <w:t xml:space="preserve">we could describe </w:t>
      </w:r>
      <w:r w:rsidR="00EF4C82" w:rsidRPr="007A21C4">
        <w:rPr>
          <w:rFonts w:ascii="Times New Roman" w:hAnsi="Times New Roman"/>
          <w:sz w:val="24"/>
          <w:szCs w:val="24"/>
        </w:rPr>
        <w:t xml:space="preserve">the way in which they were managed as being a rather messy combination of </w:t>
      </w:r>
      <w:r w:rsidR="00C74824" w:rsidRPr="007A21C4">
        <w:rPr>
          <w:rFonts w:ascii="Times New Roman" w:hAnsi="Times New Roman"/>
          <w:sz w:val="24"/>
          <w:szCs w:val="24"/>
        </w:rPr>
        <w:t>vague expectation</w:t>
      </w:r>
      <w:r w:rsidR="00EF4C82" w:rsidRPr="007A21C4">
        <w:rPr>
          <w:rFonts w:ascii="Times New Roman" w:hAnsi="Times New Roman"/>
          <w:sz w:val="24"/>
          <w:szCs w:val="24"/>
        </w:rPr>
        <w:t xml:space="preserve"> from policy </w:t>
      </w:r>
      <w:r w:rsidRPr="007A21C4">
        <w:rPr>
          <w:rFonts w:ascii="Times New Roman" w:hAnsi="Times New Roman"/>
          <w:sz w:val="24"/>
          <w:szCs w:val="24"/>
        </w:rPr>
        <w:t>intent</w:t>
      </w:r>
      <w:r w:rsidR="00C74824" w:rsidRPr="007A21C4">
        <w:rPr>
          <w:rFonts w:ascii="Times New Roman" w:hAnsi="Times New Roman"/>
          <w:sz w:val="24"/>
          <w:szCs w:val="24"/>
        </w:rPr>
        <w:t xml:space="preserve">, </w:t>
      </w:r>
      <w:r w:rsidR="00EF4C82" w:rsidRPr="007A21C4">
        <w:rPr>
          <w:rFonts w:ascii="Times New Roman" w:hAnsi="Times New Roman"/>
          <w:sz w:val="24"/>
          <w:szCs w:val="24"/>
        </w:rPr>
        <w:t xml:space="preserve">informal </w:t>
      </w:r>
      <w:r w:rsidR="00C74824" w:rsidRPr="007A21C4">
        <w:rPr>
          <w:rFonts w:ascii="Times New Roman" w:hAnsi="Times New Roman"/>
          <w:sz w:val="24"/>
          <w:szCs w:val="24"/>
        </w:rPr>
        <w:t>advice from col</w:t>
      </w:r>
      <w:r w:rsidR="00EF4C82" w:rsidRPr="007A21C4">
        <w:rPr>
          <w:rFonts w:ascii="Times New Roman" w:hAnsi="Times New Roman"/>
          <w:sz w:val="24"/>
          <w:szCs w:val="24"/>
        </w:rPr>
        <w:t xml:space="preserve">leagues, </w:t>
      </w:r>
      <w:r w:rsidR="00C74824" w:rsidRPr="007A21C4">
        <w:rPr>
          <w:rFonts w:ascii="Times New Roman" w:hAnsi="Times New Roman"/>
          <w:sz w:val="24"/>
          <w:szCs w:val="24"/>
        </w:rPr>
        <w:t>and indirect pressure from professional workers</w:t>
      </w:r>
      <w:r w:rsidR="00EF4C82" w:rsidRPr="007A21C4">
        <w:rPr>
          <w:rFonts w:ascii="Times New Roman" w:hAnsi="Times New Roman"/>
          <w:sz w:val="24"/>
          <w:szCs w:val="24"/>
        </w:rPr>
        <w:t xml:space="preserve">.  Certainly, as indicated above, </w:t>
      </w:r>
      <w:r w:rsidR="00C451BB" w:rsidRPr="007A21C4">
        <w:rPr>
          <w:rFonts w:ascii="Times New Roman" w:hAnsi="Times New Roman"/>
          <w:sz w:val="24"/>
          <w:szCs w:val="24"/>
        </w:rPr>
        <w:t xml:space="preserve">we </w:t>
      </w:r>
      <w:r w:rsidR="00EF4C82" w:rsidRPr="007A21C4">
        <w:rPr>
          <w:rFonts w:ascii="Times New Roman" w:hAnsi="Times New Roman"/>
          <w:sz w:val="24"/>
          <w:szCs w:val="24"/>
        </w:rPr>
        <w:t xml:space="preserve">can classify this as a </w:t>
      </w:r>
      <w:r w:rsidR="00C451BB" w:rsidRPr="007A21C4">
        <w:rPr>
          <w:rFonts w:ascii="Times New Roman" w:hAnsi="Times New Roman"/>
          <w:sz w:val="24"/>
          <w:szCs w:val="24"/>
        </w:rPr>
        <w:t>low l</w:t>
      </w:r>
      <w:r w:rsidRPr="007A21C4">
        <w:rPr>
          <w:rFonts w:ascii="Times New Roman" w:hAnsi="Times New Roman"/>
          <w:sz w:val="24"/>
          <w:szCs w:val="24"/>
        </w:rPr>
        <w:t xml:space="preserve">evel of rationalisation, but, taken together with the work of Clark and Thompson, </w:t>
      </w:r>
      <w:r w:rsidR="00EF4C82" w:rsidRPr="007A21C4">
        <w:rPr>
          <w:rFonts w:ascii="Times New Roman" w:hAnsi="Times New Roman"/>
          <w:sz w:val="24"/>
          <w:szCs w:val="24"/>
        </w:rPr>
        <w:t>it does also raise the question of how, in order to understand the nature and implications of FLSW,</w:t>
      </w:r>
      <w:r w:rsidRPr="007A21C4">
        <w:rPr>
          <w:rFonts w:ascii="Times New Roman" w:hAnsi="Times New Roman"/>
          <w:sz w:val="24"/>
          <w:szCs w:val="24"/>
        </w:rPr>
        <w:t xml:space="preserve"> regimes of production might best be conceptualised and classified.  This is one of the questions to which future research</w:t>
      </w:r>
      <w:r w:rsidR="00A4612A" w:rsidRPr="007A21C4">
        <w:rPr>
          <w:rFonts w:ascii="Times New Roman" w:hAnsi="Times New Roman"/>
          <w:sz w:val="24"/>
          <w:szCs w:val="24"/>
        </w:rPr>
        <w:t xml:space="preserve"> in this area</w:t>
      </w:r>
      <w:r w:rsidRPr="007A21C4">
        <w:rPr>
          <w:rFonts w:ascii="Times New Roman" w:hAnsi="Times New Roman"/>
          <w:sz w:val="24"/>
          <w:szCs w:val="24"/>
        </w:rPr>
        <w:t xml:space="preserve"> might direct its efforts.</w:t>
      </w:r>
      <w:r w:rsidR="00EF4C82" w:rsidRPr="007A21C4">
        <w:rPr>
          <w:rFonts w:ascii="Times New Roman" w:hAnsi="Times New Roman"/>
          <w:sz w:val="24"/>
          <w:szCs w:val="24"/>
        </w:rPr>
        <w:t xml:space="preserve"> </w:t>
      </w:r>
    </w:p>
    <w:p w14:paraId="68151ED4" w14:textId="77777777" w:rsidR="00C74824" w:rsidRPr="007A21C4" w:rsidRDefault="00C74824" w:rsidP="00534A03">
      <w:pPr>
        <w:keepNext/>
        <w:spacing w:line="240" w:lineRule="auto"/>
        <w:rPr>
          <w:rFonts w:ascii="Times New Roman" w:hAnsi="Times New Roman"/>
          <w:b/>
          <w:sz w:val="24"/>
          <w:szCs w:val="24"/>
        </w:rPr>
      </w:pPr>
      <w:bookmarkStart w:id="4" w:name="_Toc324451467"/>
    </w:p>
    <w:p w14:paraId="22C39DB0" w14:textId="77777777" w:rsidR="00A4612A" w:rsidRPr="007A21C4" w:rsidRDefault="00A4612A">
      <w:pPr>
        <w:rPr>
          <w:rFonts w:ascii="Times New Roman" w:hAnsi="Times New Roman"/>
          <w:b/>
          <w:sz w:val="24"/>
          <w:szCs w:val="24"/>
        </w:rPr>
      </w:pPr>
      <w:r w:rsidRPr="007A21C4">
        <w:rPr>
          <w:rFonts w:ascii="Times New Roman" w:hAnsi="Times New Roman"/>
          <w:b/>
          <w:sz w:val="24"/>
          <w:szCs w:val="24"/>
        </w:rPr>
        <w:br w:type="page"/>
      </w:r>
    </w:p>
    <w:p w14:paraId="3FF84FFE" w14:textId="1BF1B543" w:rsidR="001B5CA4" w:rsidRPr="007A21C4" w:rsidRDefault="001B5CA4" w:rsidP="00534A03">
      <w:pPr>
        <w:keepNext/>
        <w:spacing w:line="240" w:lineRule="auto"/>
        <w:rPr>
          <w:rFonts w:ascii="Times New Roman" w:hAnsi="Times New Roman"/>
          <w:b/>
          <w:sz w:val="24"/>
          <w:szCs w:val="24"/>
        </w:rPr>
      </w:pPr>
      <w:r w:rsidRPr="007A21C4">
        <w:rPr>
          <w:rFonts w:ascii="Times New Roman" w:hAnsi="Times New Roman"/>
          <w:b/>
          <w:sz w:val="24"/>
          <w:szCs w:val="24"/>
        </w:rPr>
        <w:t>References</w:t>
      </w:r>
      <w:bookmarkEnd w:id="4"/>
    </w:p>
    <w:p w14:paraId="34218F7A" w14:textId="77777777" w:rsidR="004136F2" w:rsidRPr="007A21C4" w:rsidRDefault="004136F2" w:rsidP="00534A03">
      <w:pPr>
        <w:keepNext/>
        <w:spacing w:line="240" w:lineRule="auto"/>
        <w:rPr>
          <w:rFonts w:ascii="Times New Roman" w:hAnsi="Times New Roman"/>
          <w:sz w:val="24"/>
          <w:szCs w:val="24"/>
        </w:rPr>
      </w:pPr>
    </w:p>
    <w:p w14:paraId="068A0AC0" w14:textId="0B388269" w:rsidR="001B5CA4" w:rsidRPr="007A21C4" w:rsidRDefault="008E5B3E" w:rsidP="006B2FD4">
      <w:pPr>
        <w:spacing w:line="240" w:lineRule="auto"/>
        <w:ind w:left="720" w:hanging="720"/>
        <w:rPr>
          <w:rFonts w:ascii="Times New Roman" w:hAnsi="Times New Roman"/>
          <w:sz w:val="24"/>
          <w:szCs w:val="24"/>
        </w:rPr>
      </w:pPr>
      <w:r w:rsidRPr="007A21C4">
        <w:rPr>
          <w:rFonts w:ascii="Times New Roman" w:hAnsi="Times New Roman"/>
          <w:sz w:val="24"/>
          <w:szCs w:val="24"/>
        </w:rPr>
        <w:t>Abbott</w:t>
      </w:r>
      <w:r w:rsidR="00676360" w:rsidRPr="007A21C4">
        <w:rPr>
          <w:rFonts w:ascii="Times New Roman" w:hAnsi="Times New Roman"/>
          <w:sz w:val="24"/>
          <w:szCs w:val="24"/>
        </w:rPr>
        <w:t xml:space="preserve">, </w:t>
      </w:r>
      <w:r w:rsidR="006F113B" w:rsidRPr="007A21C4">
        <w:rPr>
          <w:rFonts w:ascii="Times New Roman" w:hAnsi="Times New Roman"/>
          <w:sz w:val="24"/>
          <w:szCs w:val="24"/>
        </w:rPr>
        <w:t>A</w:t>
      </w:r>
      <w:r w:rsidR="00676360" w:rsidRPr="007A21C4">
        <w:rPr>
          <w:rFonts w:ascii="Times New Roman" w:hAnsi="Times New Roman"/>
          <w:sz w:val="24"/>
          <w:szCs w:val="24"/>
        </w:rPr>
        <w:t>.</w:t>
      </w:r>
      <w:r w:rsidR="006F113B" w:rsidRPr="007A21C4">
        <w:rPr>
          <w:rFonts w:ascii="Times New Roman" w:hAnsi="Times New Roman"/>
          <w:sz w:val="24"/>
          <w:szCs w:val="24"/>
        </w:rPr>
        <w:t xml:space="preserve"> </w:t>
      </w:r>
      <w:r w:rsidR="001B5CA4" w:rsidRPr="007A21C4">
        <w:rPr>
          <w:rFonts w:ascii="Times New Roman" w:hAnsi="Times New Roman"/>
          <w:sz w:val="24"/>
          <w:szCs w:val="24"/>
        </w:rPr>
        <w:t>(1988)</w:t>
      </w:r>
      <w:r w:rsidR="00676360" w:rsidRPr="007A21C4">
        <w:rPr>
          <w:rFonts w:ascii="Times New Roman" w:hAnsi="Times New Roman"/>
          <w:sz w:val="24"/>
          <w:szCs w:val="24"/>
        </w:rPr>
        <w:t>,</w:t>
      </w:r>
      <w:r w:rsidR="001B5CA4" w:rsidRPr="007A21C4">
        <w:rPr>
          <w:rFonts w:ascii="Times New Roman" w:hAnsi="Times New Roman"/>
          <w:sz w:val="24"/>
          <w:szCs w:val="24"/>
        </w:rPr>
        <w:t xml:space="preserve"> </w:t>
      </w:r>
      <w:r w:rsidR="001B5CA4" w:rsidRPr="007A21C4">
        <w:rPr>
          <w:rFonts w:ascii="Times New Roman" w:hAnsi="Times New Roman"/>
          <w:i/>
          <w:iCs/>
          <w:sz w:val="24"/>
          <w:szCs w:val="24"/>
        </w:rPr>
        <w:t>The System of Professions</w:t>
      </w:r>
      <w:r w:rsidR="001B5CA4" w:rsidRPr="007A21C4">
        <w:rPr>
          <w:rFonts w:ascii="Times New Roman" w:hAnsi="Times New Roman"/>
          <w:sz w:val="24"/>
          <w:szCs w:val="24"/>
        </w:rPr>
        <w:t xml:space="preserve"> </w:t>
      </w:r>
      <w:r w:rsidR="00676360" w:rsidRPr="007A21C4">
        <w:rPr>
          <w:rFonts w:ascii="Times New Roman" w:hAnsi="Times New Roman"/>
          <w:sz w:val="24"/>
          <w:szCs w:val="24"/>
        </w:rPr>
        <w:t>(</w:t>
      </w:r>
      <w:r w:rsidR="001B5CA4" w:rsidRPr="007A21C4">
        <w:rPr>
          <w:rFonts w:ascii="Times New Roman" w:hAnsi="Times New Roman"/>
          <w:sz w:val="24"/>
          <w:szCs w:val="24"/>
        </w:rPr>
        <w:t>University of Chicago Press</w:t>
      </w:r>
      <w:r w:rsidR="00676360" w:rsidRPr="007A21C4">
        <w:rPr>
          <w:rFonts w:ascii="Times New Roman" w:hAnsi="Times New Roman"/>
          <w:sz w:val="24"/>
          <w:szCs w:val="24"/>
        </w:rPr>
        <w:t>, Chicago).</w:t>
      </w:r>
    </w:p>
    <w:p w14:paraId="78CB098A" w14:textId="77777777" w:rsidR="00377B73" w:rsidRPr="007A21C4" w:rsidRDefault="00377B73" w:rsidP="006B2FD4">
      <w:pPr>
        <w:spacing w:line="240" w:lineRule="auto"/>
        <w:ind w:left="720" w:hanging="720"/>
        <w:rPr>
          <w:rFonts w:ascii="Times New Roman" w:hAnsi="Times New Roman"/>
          <w:sz w:val="24"/>
          <w:szCs w:val="24"/>
        </w:rPr>
      </w:pPr>
    </w:p>
    <w:p w14:paraId="2039F044" w14:textId="1F114E45" w:rsidR="00B56A81" w:rsidRPr="007A21C4" w:rsidRDefault="00676360"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Bach, </w:t>
      </w:r>
      <w:r w:rsidR="00B56A81" w:rsidRPr="007A21C4">
        <w:rPr>
          <w:rFonts w:ascii="Times New Roman" w:hAnsi="Times New Roman"/>
          <w:sz w:val="24"/>
          <w:szCs w:val="24"/>
        </w:rPr>
        <w:t>S</w:t>
      </w:r>
      <w:r w:rsidRPr="007A21C4">
        <w:rPr>
          <w:rFonts w:ascii="Times New Roman" w:hAnsi="Times New Roman"/>
          <w:sz w:val="24"/>
          <w:szCs w:val="24"/>
        </w:rPr>
        <w:t xml:space="preserve">. and I. </w:t>
      </w:r>
      <w:r w:rsidR="00B56A81" w:rsidRPr="007A21C4">
        <w:rPr>
          <w:rFonts w:ascii="Times New Roman" w:hAnsi="Times New Roman"/>
          <w:sz w:val="24"/>
          <w:szCs w:val="24"/>
        </w:rPr>
        <w:t>Kessler</w:t>
      </w:r>
      <w:r w:rsidRPr="007A21C4">
        <w:rPr>
          <w:rFonts w:ascii="Times New Roman" w:hAnsi="Times New Roman"/>
          <w:sz w:val="24"/>
          <w:szCs w:val="24"/>
        </w:rPr>
        <w:t xml:space="preserve"> </w:t>
      </w:r>
      <w:r w:rsidR="00B56A81" w:rsidRPr="007A21C4">
        <w:rPr>
          <w:rFonts w:ascii="Times New Roman" w:hAnsi="Times New Roman"/>
          <w:sz w:val="24"/>
          <w:szCs w:val="24"/>
        </w:rPr>
        <w:t>(2012)</w:t>
      </w:r>
      <w:r w:rsidRPr="007A21C4">
        <w:rPr>
          <w:rFonts w:ascii="Times New Roman" w:hAnsi="Times New Roman"/>
          <w:sz w:val="24"/>
          <w:szCs w:val="24"/>
        </w:rPr>
        <w:t>,</w:t>
      </w:r>
      <w:r w:rsidR="00B21928" w:rsidRPr="007A21C4">
        <w:rPr>
          <w:rFonts w:ascii="Times New Roman" w:hAnsi="Times New Roman"/>
          <w:sz w:val="24"/>
          <w:szCs w:val="24"/>
        </w:rPr>
        <w:t xml:space="preserve"> </w:t>
      </w:r>
      <w:r w:rsidR="00B56A81" w:rsidRPr="007A21C4">
        <w:rPr>
          <w:rFonts w:ascii="Times New Roman" w:hAnsi="Times New Roman"/>
          <w:i/>
          <w:sz w:val="24"/>
          <w:szCs w:val="24"/>
        </w:rPr>
        <w:t xml:space="preserve">The Modernisation of the Public Services and </w:t>
      </w:r>
      <w:r w:rsidR="008B18E2" w:rsidRPr="007A21C4">
        <w:rPr>
          <w:rFonts w:ascii="Times New Roman" w:hAnsi="Times New Roman"/>
          <w:i/>
          <w:sz w:val="24"/>
          <w:szCs w:val="24"/>
        </w:rPr>
        <w:t>Employee Relations</w:t>
      </w:r>
      <w:r w:rsidR="00B21928" w:rsidRPr="007A21C4">
        <w:rPr>
          <w:rFonts w:ascii="Times New Roman" w:hAnsi="Times New Roman"/>
          <w:sz w:val="24"/>
          <w:szCs w:val="24"/>
        </w:rPr>
        <w:t xml:space="preserve"> (</w:t>
      </w:r>
      <w:r w:rsidR="008E4437" w:rsidRPr="007A21C4">
        <w:rPr>
          <w:rFonts w:ascii="Times New Roman" w:hAnsi="Times New Roman"/>
          <w:sz w:val="24"/>
          <w:szCs w:val="24"/>
        </w:rPr>
        <w:t>Palgrave Macmillan</w:t>
      </w:r>
      <w:r w:rsidR="00B21928" w:rsidRPr="007A21C4">
        <w:rPr>
          <w:rFonts w:ascii="Times New Roman" w:hAnsi="Times New Roman"/>
          <w:sz w:val="24"/>
          <w:szCs w:val="24"/>
        </w:rPr>
        <w:t>, Basingstoke)</w:t>
      </w:r>
      <w:r w:rsidR="008E4437" w:rsidRPr="007A21C4">
        <w:rPr>
          <w:rFonts w:ascii="Times New Roman" w:hAnsi="Times New Roman"/>
          <w:sz w:val="24"/>
          <w:szCs w:val="24"/>
        </w:rPr>
        <w:t>.</w:t>
      </w:r>
    </w:p>
    <w:p w14:paraId="69C3215D" w14:textId="77777777" w:rsidR="00377B73" w:rsidRPr="007A21C4" w:rsidRDefault="00377B73" w:rsidP="006B2FD4">
      <w:pPr>
        <w:spacing w:line="240" w:lineRule="auto"/>
        <w:ind w:left="720" w:hanging="720"/>
        <w:rPr>
          <w:rFonts w:ascii="Times New Roman" w:hAnsi="Times New Roman"/>
          <w:sz w:val="24"/>
          <w:szCs w:val="24"/>
        </w:rPr>
      </w:pPr>
    </w:p>
    <w:p w14:paraId="7DE3E39E" w14:textId="16A01B2E" w:rsidR="001B5CA4" w:rsidRPr="007A21C4" w:rsidRDefault="008E5B3E" w:rsidP="006B2FD4">
      <w:pPr>
        <w:spacing w:line="240" w:lineRule="auto"/>
        <w:ind w:left="720" w:hanging="720"/>
        <w:rPr>
          <w:rFonts w:ascii="Times New Roman" w:hAnsi="Times New Roman"/>
          <w:sz w:val="24"/>
          <w:szCs w:val="24"/>
        </w:rPr>
      </w:pPr>
      <w:r w:rsidRPr="007A21C4">
        <w:rPr>
          <w:rFonts w:ascii="Times New Roman" w:hAnsi="Times New Roman"/>
          <w:sz w:val="24"/>
          <w:szCs w:val="24"/>
        </w:rPr>
        <w:t>Bach</w:t>
      </w:r>
      <w:r w:rsidR="00B21928" w:rsidRPr="007A21C4">
        <w:rPr>
          <w:rFonts w:ascii="Times New Roman" w:hAnsi="Times New Roman"/>
          <w:sz w:val="24"/>
          <w:szCs w:val="24"/>
        </w:rPr>
        <w:t>,</w:t>
      </w:r>
      <w:r w:rsidR="004136F2" w:rsidRPr="007A21C4">
        <w:rPr>
          <w:rFonts w:ascii="Times New Roman" w:hAnsi="Times New Roman"/>
          <w:sz w:val="24"/>
          <w:szCs w:val="24"/>
        </w:rPr>
        <w:t xml:space="preserve"> S</w:t>
      </w:r>
      <w:r w:rsidR="00B21928" w:rsidRPr="007A21C4">
        <w:rPr>
          <w:rFonts w:ascii="Times New Roman" w:hAnsi="Times New Roman"/>
          <w:sz w:val="24"/>
          <w:szCs w:val="24"/>
        </w:rPr>
        <w:t>., I.</w:t>
      </w:r>
      <w:r w:rsidR="001B5CA4" w:rsidRPr="007A21C4">
        <w:rPr>
          <w:rFonts w:ascii="Times New Roman" w:hAnsi="Times New Roman"/>
          <w:sz w:val="24"/>
          <w:szCs w:val="24"/>
        </w:rPr>
        <w:t xml:space="preserve"> Kessler </w:t>
      </w:r>
      <w:r w:rsidR="004136F2" w:rsidRPr="007A21C4">
        <w:rPr>
          <w:rFonts w:ascii="Times New Roman" w:hAnsi="Times New Roman"/>
          <w:sz w:val="24"/>
          <w:szCs w:val="24"/>
        </w:rPr>
        <w:t xml:space="preserve">and </w:t>
      </w:r>
      <w:r w:rsidR="00B21928" w:rsidRPr="007A21C4">
        <w:rPr>
          <w:rFonts w:ascii="Times New Roman" w:hAnsi="Times New Roman"/>
          <w:sz w:val="24"/>
          <w:szCs w:val="24"/>
        </w:rPr>
        <w:t xml:space="preserve">P. </w:t>
      </w:r>
      <w:r w:rsidR="004136F2" w:rsidRPr="007A21C4">
        <w:rPr>
          <w:rFonts w:ascii="Times New Roman" w:hAnsi="Times New Roman"/>
          <w:sz w:val="24"/>
          <w:szCs w:val="24"/>
        </w:rPr>
        <w:t>Heron</w:t>
      </w:r>
      <w:r w:rsidR="001B5CA4" w:rsidRPr="007A21C4">
        <w:rPr>
          <w:rFonts w:ascii="Times New Roman" w:hAnsi="Times New Roman"/>
          <w:sz w:val="24"/>
          <w:szCs w:val="24"/>
        </w:rPr>
        <w:t xml:space="preserve"> (2007)</w:t>
      </w:r>
      <w:r w:rsidR="00B21928" w:rsidRPr="007A21C4">
        <w:rPr>
          <w:rFonts w:ascii="Times New Roman" w:hAnsi="Times New Roman"/>
          <w:sz w:val="24"/>
          <w:szCs w:val="24"/>
        </w:rPr>
        <w:t>,</w:t>
      </w:r>
      <w:r w:rsidR="001B5CA4" w:rsidRPr="007A21C4">
        <w:rPr>
          <w:rFonts w:ascii="Times New Roman" w:hAnsi="Times New Roman"/>
          <w:sz w:val="24"/>
          <w:szCs w:val="24"/>
        </w:rPr>
        <w:t xml:space="preserve"> </w:t>
      </w:r>
      <w:r w:rsidR="00B21928" w:rsidRPr="007A21C4">
        <w:rPr>
          <w:rFonts w:ascii="Times New Roman" w:hAnsi="Times New Roman"/>
          <w:sz w:val="24"/>
          <w:szCs w:val="24"/>
        </w:rPr>
        <w:t>‘</w:t>
      </w:r>
      <w:r w:rsidR="001B5CA4" w:rsidRPr="007A21C4">
        <w:rPr>
          <w:rFonts w:ascii="Times New Roman" w:hAnsi="Times New Roman"/>
          <w:sz w:val="24"/>
          <w:szCs w:val="24"/>
        </w:rPr>
        <w:t xml:space="preserve">The </w:t>
      </w:r>
      <w:r w:rsidR="00B21928" w:rsidRPr="007A21C4">
        <w:rPr>
          <w:rFonts w:ascii="Times New Roman" w:hAnsi="Times New Roman"/>
          <w:sz w:val="24"/>
          <w:szCs w:val="24"/>
        </w:rPr>
        <w:t>C</w:t>
      </w:r>
      <w:r w:rsidR="001B5CA4" w:rsidRPr="007A21C4">
        <w:rPr>
          <w:rFonts w:ascii="Times New Roman" w:hAnsi="Times New Roman"/>
          <w:sz w:val="24"/>
          <w:szCs w:val="24"/>
        </w:rPr>
        <w:t xml:space="preserve">onsequences of </w:t>
      </w:r>
      <w:r w:rsidR="00B21928" w:rsidRPr="007A21C4">
        <w:rPr>
          <w:rFonts w:ascii="Times New Roman" w:hAnsi="Times New Roman"/>
          <w:sz w:val="24"/>
          <w:szCs w:val="24"/>
        </w:rPr>
        <w:t>A</w:t>
      </w:r>
      <w:r w:rsidR="001B5CA4" w:rsidRPr="007A21C4">
        <w:rPr>
          <w:rFonts w:ascii="Times New Roman" w:hAnsi="Times New Roman"/>
          <w:sz w:val="24"/>
          <w:szCs w:val="24"/>
        </w:rPr>
        <w:t xml:space="preserve">ssistant </w:t>
      </w:r>
      <w:r w:rsidR="00B21928" w:rsidRPr="007A21C4">
        <w:rPr>
          <w:rFonts w:ascii="Times New Roman" w:hAnsi="Times New Roman"/>
          <w:sz w:val="24"/>
          <w:szCs w:val="24"/>
        </w:rPr>
        <w:t>R</w:t>
      </w:r>
      <w:r w:rsidR="001B5CA4" w:rsidRPr="007A21C4">
        <w:rPr>
          <w:rFonts w:ascii="Times New Roman" w:hAnsi="Times New Roman"/>
          <w:sz w:val="24"/>
          <w:szCs w:val="24"/>
        </w:rPr>
        <w:t xml:space="preserve">oles in the </w:t>
      </w:r>
      <w:r w:rsidR="00B21928" w:rsidRPr="007A21C4">
        <w:rPr>
          <w:rFonts w:ascii="Times New Roman" w:hAnsi="Times New Roman"/>
          <w:sz w:val="24"/>
          <w:szCs w:val="24"/>
        </w:rPr>
        <w:t>P</w:t>
      </w:r>
      <w:r w:rsidR="001B5CA4" w:rsidRPr="007A21C4">
        <w:rPr>
          <w:rFonts w:ascii="Times New Roman" w:hAnsi="Times New Roman"/>
          <w:sz w:val="24"/>
          <w:szCs w:val="24"/>
        </w:rPr>
        <w:t xml:space="preserve">ublic </w:t>
      </w:r>
      <w:r w:rsidR="00B21928" w:rsidRPr="007A21C4">
        <w:rPr>
          <w:rFonts w:ascii="Times New Roman" w:hAnsi="Times New Roman"/>
          <w:sz w:val="24"/>
          <w:szCs w:val="24"/>
        </w:rPr>
        <w:t>S</w:t>
      </w:r>
      <w:r w:rsidR="001B5CA4" w:rsidRPr="007A21C4">
        <w:rPr>
          <w:rFonts w:ascii="Times New Roman" w:hAnsi="Times New Roman"/>
          <w:sz w:val="24"/>
          <w:szCs w:val="24"/>
        </w:rPr>
        <w:t>ervices</w:t>
      </w:r>
      <w:r w:rsidR="00B33106" w:rsidRPr="007A21C4">
        <w:rPr>
          <w:rFonts w:ascii="Times New Roman" w:hAnsi="Times New Roman"/>
          <w:sz w:val="24"/>
          <w:szCs w:val="24"/>
        </w:rPr>
        <w:t>’,</w:t>
      </w:r>
      <w:r w:rsidR="001B5CA4" w:rsidRPr="007A21C4">
        <w:rPr>
          <w:rFonts w:ascii="Times New Roman" w:hAnsi="Times New Roman"/>
          <w:sz w:val="24"/>
          <w:szCs w:val="24"/>
        </w:rPr>
        <w:t xml:space="preserve"> </w:t>
      </w:r>
      <w:r w:rsidR="001B5CA4" w:rsidRPr="007A21C4">
        <w:rPr>
          <w:rFonts w:ascii="Times New Roman" w:hAnsi="Times New Roman"/>
          <w:i/>
          <w:iCs/>
          <w:sz w:val="24"/>
          <w:szCs w:val="24"/>
        </w:rPr>
        <w:t>Human Rel</w:t>
      </w:r>
      <w:r w:rsidR="00B33106" w:rsidRPr="007A21C4">
        <w:rPr>
          <w:rFonts w:ascii="Times New Roman" w:hAnsi="Times New Roman"/>
          <w:i/>
          <w:iCs/>
          <w:sz w:val="24"/>
          <w:szCs w:val="24"/>
        </w:rPr>
        <w:t xml:space="preserve">ations, </w:t>
      </w:r>
      <w:r w:rsidR="001B5CA4" w:rsidRPr="007A21C4">
        <w:rPr>
          <w:rFonts w:ascii="Times New Roman" w:hAnsi="Times New Roman"/>
          <w:sz w:val="24"/>
          <w:szCs w:val="24"/>
        </w:rPr>
        <w:t>60</w:t>
      </w:r>
      <w:r w:rsidR="00B33106" w:rsidRPr="007A21C4">
        <w:rPr>
          <w:rFonts w:ascii="Times New Roman" w:hAnsi="Times New Roman"/>
          <w:sz w:val="24"/>
          <w:szCs w:val="24"/>
        </w:rPr>
        <w:t xml:space="preserve">, 9, </w:t>
      </w:r>
      <w:r w:rsidR="001B5CA4" w:rsidRPr="007A21C4">
        <w:rPr>
          <w:rFonts w:ascii="Times New Roman" w:hAnsi="Times New Roman"/>
          <w:sz w:val="24"/>
          <w:szCs w:val="24"/>
        </w:rPr>
        <w:t>1267-1292.</w:t>
      </w:r>
    </w:p>
    <w:p w14:paraId="2AA027C0" w14:textId="77777777" w:rsidR="00377B73" w:rsidRPr="007A21C4" w:rsidRDefault="00377B73" w:rsidP="006B2FD4">
      <w:pPr>
        <w:spacing w:line="240" w:lineRule="auto"/>
        <w:ind w:left="720" w:hanging="720"/>
        <w:rPr>
          <w:rFonts w:ascii="Times New Roman" w:hAnsi="Times New Roman"/>
          <w:sz w:val="24"/>
          <w:szCs w:val="24"/>
        </w:rPr>
      </w:pPr>
    </w:p>
    <w:p w14:paraId="5D21B442" w14:textId="42599440" w:rsidR="001B5CA4" w:rsidRPr="007A21C4" w:rsidRDefault="00B33106" w:rsidP="006B2FD4">
      <w:pPr>
        <w:spacing w:line="240" w:lineRule="auto"/>
        <w:ind w:left="720" w:hanging="720"/>
        <w:rPr>
          <w:rFonts w:ascii="Times New Roman" w:hAnsi="Times New Roman"/>
          <w:sz w:val="24"/>
          <w:szCs w:val="24"/>
        </w:rPr>
      </w:pPr>
      <w:r w:rsidRPr="007A21C4">
        <w:rPr>
          <w:rFonts w:ascii="Times New Roman" w:hAnsi="Times New Roman"/>
          <w:sz w:val="24"/>
          <w:szCs w:val="24"/>
        </w:rPr>
        <w:t>Bach, S., I. Kessler and P. Heron (2008), ‘R</w:t>
      </w:r>
      <w:r w:rsidR="001B5CA4" w:rsidRPr="007A21C4">
        <w:rPr>
          <w:rFonts w:ascii="Times New Roman" w:hAnsi="Times New Roman"/>
          <w:sz w:val="24"/>
          <w:szCs w:val="24"/>
        </w:rPr>
        <w:t xml:space="preserve">ole </w:t>
      </w:r>
      <w:r w:rsidRPr="007A21C4">
        <w:rPr>
          <w:rFonts w:ascii="Times New Roman" w:hAnsi="Times New Roman"/>
          <w:sz w:val="24"/>
          <w:szCs w:val="24"/>
        </w:rPr>
        <w:t>R</w:t>
      </w:r>
      <w:r w:rsidR="001B5CA4" w:rsidRPr="007A21C4">
        <w:rPr>
          <w:rFonts w:ascii="Times New Roman" w:hAnsi="Times New Roman"/>
          <w:sz w:val="24"/>
          <w:szCs w:val="24"/>
        </w:rPr>
        <w:t xml:space="preserve">edesign in a </w:t>
      </w:r>
      <w:r w:rsidRPr="007A21C4">
        <w:rPr>
          <w:rFonts w:ascii="Times New Roman" w:hAnsi="Times New Roman"/>
          <w:sz w:val="24"/>
          <w:szCs w:val="24"/>
        </w:rPr>
        <w:t>M</w:t>
      </w:r>
      <w:r w:rsidR="001B5CA4" w:rsidRPr="007A21C4">
        <w:rPr>
          <w:rFonts w:ascii="Times New Roman" w:hAnsi="Times New Roman"/>
          <w:sz w:val="24"/>
          <w:szCs w:val="24"/>
        </w:rPr>
        <w:t>odernised NHS</w:t>
      </w:r>
      <w:r w:rsidRPr="007A21C4">
        <w:rPr>
          <w:rFonts w:ascii="Times New Roman" w:hAnsi="Times New Roman"/>
          <w:sz w:val="24"/>
          <w:szCs w:val="24"/>
        </w:rPr>
        <w:t xml:space="preserve">’, </w:t>
      </w:r>
      <w:r w:rsidR="001B5CA4" w:rsidRPr="007A21C4">
        <w:rPr>
          <w:rFonts w:ascii="Times New Roman" w:hAnsi="Times New Roman"/>
          <w:i/>
          <w:iCs/>
          <w:sz w:val="24"/>
          <w:szCs w:val="24"/>
        </w:rPr>
        <w:t>Human Resource Management Journal</w:t>
      </w:r>
      <w:r w:rsidRPr="007A21C4">
        <w:rPr>
          <w:rFonts w:ascii="Times New Roman" w:hAnsi="Times New Roman"/>
          <w:sz w:val="24"/>
          <w:szCs w:val="24"/>
        </w:rPr>
        <w:t xml:space="preserve">, </w:t>
      </w:r>
      <w:r w:rsidR="001B5CA4" w:rsidRPr="007A21C4">
        <w:rPr>
          <w:rFonts w:ascii="Times New Roman" w:hAnsi="Times New Roman"/>
          <w:sz w:val="24"/>
          <w:szCs w:val="24"/>
        </w:rPr>
        <w:t>18</w:t>
      </w:r>
      <w:r w:rsidRPr="007A21C4">
        <w:rPr>
          <w:rFonts w:ascii="Times New Roman" w:hAnsi="Times New Roman"/>
          <w:sz w:val="24"/>
          <w:szCs w:val="24"/>
        </w:rPr>
        <w:t xml:space="preserve">, 2, </w:t>
      </w:r>
      <w:r w:rsidR="001B5CA4" w:rsidRPr="007A21C4">
        <w:rPr>
          <w:rFonts w:ascii="Times New Roman" w:hAnsi="Times New Roman"/>
          <w:sz w:val="24"/>
          <w:szCs w:val="24"/>
        </w:rPr>
        <w:t>171-187.</w:t>
      </w:r>
    </w:p>
    <w:p w14:paraId="710D3B10" w14:textId="77777777" w:rsidR="00377B73" w:rsidRPr="007A21C4" w:rsidRDefault="00377B73" w:rsidP="006B2FD4">
      <w:pPr>
        <w:spacing w:line="240" w:lineRule="auto"/>
        <w:ind w:left="720" w:hanging="720"/>
        <w:rPr>
          <w:rFonts w:ascii="Times New Roman" w:hAnsi="Times New Roman"/>
          <w:sz w:val="24"/>
          <w:szCs w:val="24"/>
        </w:rPr>
      </w:pPr>
    </w:p>
    <w:p w14:paraId="239FD504" w14:textId="35ECAD34" w:rsidR="001B5CA4" w:rsidRPr="007A21C4" w:rsidRDefault="00B33106"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Baldwin, </w:t>
      </w:r>
      <w:r w:rsidR="001B5CA4" w:rsidRPr="007A21C4">
        <w:rPr>
          <w:rFonts w:ascii="Times New Roman" w:hAnsi="Times New Roman"/>
          <w:sz w:val="24"/>
          <w:szCs w:val="24"/>
        </w:rPr>
        <w:t>J</w:t>
      </w:r>
      <w:r w:rsidRPr="007A21C4">
        <w:rPr>
          <w:rFonts w:ascii="Times New Roman" w:hAnsi="Times New Roman"/>
          <w:sz w:val="24"/>
          <w:szCs w:val="24"/>
        </w:rPr>
        <w:t>.</w:t>
      </w:r>
      <w:r w:rsidR="001B5CA4" w:rsidRPr="007A21C4">
        <w:rPr>
          <w:rFonts w:ascii="Times New Roman" w:hAnsi="Times New Roman"/>
          <w:sz w:val="24"/>
          <w:szCs w:val="24"/>
        </w:rPr>
        <w:t xml:space="preserve">, </w:t>
      </w:r>
      <w:r w:rsidRPr="007A21C4">
        <w:rPr>
          <w:rFonts w:ascii="Times New Roman" w:hAnsi="Times New Roman"/>
          <w:sz w:val="24"/>
          <w:szCs w:val="24"/>
        </w:rPr>
        <w:t xml:space="preserve">J. Roberts, J. Fitzpatrick, A. </w:t>
      </w:r>
      <w:r w:rsidR="001B5CA4" w:rsidRPr="007A21C4">
        <w:rPr>
          <w:rFonts w:ascii="Times New Roman" w:hAnsi="Times New Roman"/>
          <w:sz w:val="24"/>
          <w:szCs w:val="24"/>
        </w:rPr>
        <w:t>While</w:t>
      </w:r>
      <w:r w:rsidRPr="007A21C4">
        <w:rPr>
          <w:rFonts w:ascii="Times New Roman" w:hAnsi="Times New Roman"/>
          <w:sz w:val="24"/>
          <w:szCs w:val="24"/>
        </w:rPr>
        <w:t xml:space="preserve"> </w:t>
      </w:r>
      <w:r w:rsidR="001B5CA4" w:rsidRPr="007A21C4">
        <w:rPr>
          <w:rFonts w:ascii="Times New Roman" w:hAnsi="Times New Roman"/>
          <w:sz w:val="24"/>
          <w:szCs w:val="24"/>
        </w:rPr>
        <w:t xml:space="preserve">and </w:t>
      </w:r>
      <w:r w:rsidRPr="007A21C4">
        <w:rPr>
          <w:rFonts w:ascii="Times New Roman" w:hAnsi="Times New Roman"/>
          <w:sz w:val="24"/>
          <w:szCs w:val="24"/>
        </w:rPr>
        <w:t>D. Cowan (2003), ‘</w:t>
      </w:r>
      <w:r w:rsidR="001B5CA4" w:rsidRPr="007A21C4">
        <w:rPr>
          <w:rFonts w:ascii="Times New Roman" w:hAnsi="Times New Roman"/>
          <w:sz w:val="24"/>
          <w:szCs w:val="24"/>
        </w:rPr>
        <w:t xml:space="preserve">The </w:t>
      </w:r>
      <w:r w:rsidRPr="007A21C4">
        <w:rPr>
          <w:rFonts w:ascii="Times New Roman" w:hAnsi="Times New Roman"/>
          <w:sz w:val="24"/>
          <w:szCs w:val="24"/>
        </w:rPr>
        <w:t>R</w:t>
      </w:r>
      <w:r w:rsidR="001B5CA4" w:rsidRPr="007A21C4">
        <w:rPr>
          <w:rFonts w:ascii="Times New Roman" w:hAnsi="Times New Roman"/>
          <w:sz w:val="24"/>
          <w:szCs w:val="24"/>
        </w:rPr>
        <w:t xml:space="preserve">ole of the </w:t>
      </w:r>
      <w:r w:rsidRPr="007A21C4">
        <w:rPr>
          <w:rFonts w:ascii="Times New Roman" w:hAnsi="Times New Roman"/>
          <w:sz w:val="24"/>
          <w:szCs w:val="24"/>
        </w:rPr>
        <w:t>S</w:t>
      </w:r>
      <w:r w:rsidR="001B5CA4" w:rsidRPr="007A21C4">
        <w:rPr>
          <w:rFonts w:ascii="Times New Roman" w:hAnsi="Times New Roman"/>
          <w:sz w:val="24"/>
          <w:szCs w:val="24"/>
        </w:rPr>
        <w:t xml:space="preserve">upport </w:t>
      </w:r>
      <w:r w:rsidRPr="007A21C4">
        <w:rPr>
          <w:rFonts w:ascii="Times New Roman" w:hAnsi="Times New Roman"/>
          <w:sz w:val="24"/>
          <w:szCs w:val="24"/>
        </w:rPr>
        <w:t>W</w:t>
      </w:r>
      <w:r w:rsidR="001B5CA4" w:rsidRPr="007A21C4">
        <w:rPr>
          <w:rFonts w:ascii="Times New Roman" w:hAnsi="Times New Roman"/>
          <w:sz w:val="24"/>
          <w:szCs w:val="24"/>
        </w:rPr>
        <w:t xml:space="preserve">orker in </w:t>
      </w:r>
      <w:r w:rsidRPr="007A21C4">
        <w:rPr>
          <w:rFonts w:ascii="Times New Roman" w:hAnsi="Times New Roman"/>
          <w:sz w:val="24"/>
          <w:szCs w:val="24"/>
        </w:rPr>
        <w:t>N</w:t>
      </w:r>
      <w:r w:rsidR="001B5CA4" w:rsidRPr="007A21C4">
        <w:rPr>
          <w:rFonts w:ascii="Times New Roman" w:hAnsi="Times New Roman"/>
          <w:sz w:val="24"/>
          <w:szCs w:val="24"/>
        </w:rPr>
        <w:t xml:space="preserve">ursing </w:t>
      </w:r>
      <w:r w:rsidRPr="007A21C4">
        <w:rPr>
          <w:rFonts w:ascii="Times New Roman" w:hAnsi="Times New Roman"/>
          <w:sz w:val="24"/>
          <w:szCs w:val="24"/>
        </w:rPr>
        <w:t>H</w:t>
      </w:r>
      <w:r w:rsidR="001B5CA4" w:rsidRPr="007A21C4">
        <w:rPr>
          <w:rFonts w:ascii="Times New Roman" w:hAnsi="Times New Roman"/>
          <w:sz w:val="24"/>
          <w:szCs w:val="24"/>
        </w:rPr>
        <w:t>omes</w:t>
      </w:r>
      <w:r w:rsidRPr="007A21C4">
        <w:rPr>
          <w:rFonts w:ascii="Times New Roman" w:hAnsi="Times New Roman"/>
          <w:sz w:val="24"/>
          <w:szCs w:val="24"/>
        </w:rPr>
        <w:t xml:space="preserve">’, </w:t>
      </w:r>
      <w:r w:rsidRPr="007A21C4">
        <w:rPr>
          <w:rFonts w:ascii="Times New Roman" w:hAnsi="Times New Roman"/>
          <w:i/>
          <w:iCs/>
          <w:sz w:val="24"/>
          <w:szCs w:val="24"/>
        </w:rPr>
        <w:t>Journal of Nursing Management</w:t>
      </w:r>
      <w:r w:rsidRPr="007A21C4">
        <w:rPr>
          <w:rFonts w:ascii="Times New Roman" w:hAnsi="Times New Roman"/>
          <w:iCs/>
          <w:sz w:val="24"/>
          <w:szCs w:val="24"/>
        </w:rPr>
        <w:t xml:space="preserve">, </w:t>
      </w:r>
      <w:r w:rsidR="001B5CA4" w:rsidRPr="007A21C4">
        <w:rPr>
          <w:rFonts w:ascii="Times New Roman" w:hAnsi="Times New Roman"/>
          <w:sz w:val="24"/>
          <w:szCs w:val="24"/>
        </w:rPr>
        <w:t>11</w:t>
      </w:r>
      <w:r w:rsidRPr="007A21C4">
        <w:rPr>
          <w:rFonts w:ascii="Times New Roman" w:hAnsi="Times New Roman"/>
          <w:sz w:val="24"/>
          <w:szCs w:val="24"/>
        </w:rPr>
        <w:t xml:space="preserve">, </w:t>
      </w:r>
      <w:r w:rsidR="00377B73" w:rsidRPr="007A21C4">
        <w:rPr>
          <w:rFonts w:ascii="Times New Roman" w:hAnsi="Times New Roman"/>
          <w:sz w:val="24"/>
          <w:szCs w:val="24"/>
        </w:rPr>
        <w:t>6</w:t>
      </w:r>
      <w:r w:rsidRPr="007A21C4">
        <w:rPr>
          <w:rFonts w:ascii="Times New Roman" w:hAnsi="Times New Roman"/>
          <w:sz w:val="24"/>
          <w:szCs w:val="24"/>
        </w:rPr>
        <w:t xml:space="preserve">, </w:t>
      </w:r>
      <w:r w:rsidR="001B5CA4" w:rsidRPr="007A21C4">
        <w:rPr>
          <w:rFonts w:ascii="Times New Roman" w:hAnsi="Times New Roman"/>
          <w:sz w:val="24"/>
          <w:szCs w:val="24"/>
        </w:rPr>
        <w:t>410-420.</w:t>
      </w:r>
    </w:p>
    <w:p w14:paraId="5F10AD5D" w14:textId="77777777" w:rsidR="00942F5A" w:rsidRPr="007A21C4" w:rsidRDefault="00942F5A" w:rsidP="006B2FD4">
      <w:pPr>
        <w:spacing w:line="240" w:lineRule="auto"/>
        <w:ind w:left="720" w:hanging="720"/>
        <w:rPr>
          <w:rFonts w:ascii="Times New Roman" w:hAnsi="Times New Roman"/>
          <w:sz w:val="24"/>
          <w:szCs w:val="24"/>
        </w:rPr>
      </w:pPr>
    </w:p>
    <w:p w14:paraId="35DB8138" w14:textId="7590EC4A" w:rsidR="008519B7" w:rsidRPr="007A21C4" w:rsidRDefault="008519B7" w:rsidP="006B2FD4">
      <w:pPr>
        <w:spacing w:line="240" w:lineRule="auto"/>
        <w:ind w:left="720" w:hanging="720"/>
        <w:rPr>
          <w:rFonts w:ascii="Times New Roman" w:hAnsi="Times New Roman"/>
          <w:sz w:val="24"/>
          <w:szCs w:val="24"/>
        </w:rPr>
      </w:pPr>
      <w:r w:rsidRPr="007A21C4">
        <w:rPr>
          <w:rFonts w:ascii="Times New Roman" w:hAnsi="Times New Roman"/>
          <w:sz w:val="24"/>
          <w:szCs w:val="24"/>
        </w:rPr>
        <w:t>Belanger</w:t>
      </w:r>
      <w:r w:rsidR="00B33106" w:rsidRPr="007A21C4">
        <w:rPr>
          <w:rFonts w:ascii="Times New Roman" w:hAnsi="Times New Roman"/>
          <w:sz w:val="24"/>
          <w:szCs w:val="24"/>
        </w:rPr>
        <w:t xml:space="preserve">, J. and P. </w:t>
      </w:r>
      <w:r w:rsidRPr="007A21C4">
        <w:rPr>
          <w:rFonts w:ascii="Times New Roman" w:hAnsi="Times New Roman"/>
          <w:sz w:val="24"/>
          <w:szCs w:val="24"/>
        </w:rPr>
        <w:t>Edwards (2013)</w:t>
      </w:r>
      <w:r w:rsidR="00B33106" w:rsidRPr="007A21C4">
        <w:rPr>
          <w:rFonts w:ascii="Times New Roman" w:hAnsi="Times New Roman"/>
          <w:sz w:val="24"/>
          <w:szCs w:val="24"/>
        </w:rPr>
        <w:t xml:space="preserve">, </w:t>
      </w:r>
      <w:r w:rsidRPr="007A21C4">
        <w:rPr>
          <w:rFonts w:ascii="Times New Roman" w:hAnsi="Times New Roman"/>
          <w:sz w:val="24"/>
          <w:szCs w:val="24"/>
        </w:rPr>
        <w:t xml:space="preserve"> </w:t>
      </w:r>
      <w:r w:rsidR="00B33106" w:rsidRPr="007A21C4">
        <w:rPr>
          <w:rFonts w:ascii="Times New Roman" w:hAnsi="Times New Roman"/>
          <w:sz w:val="24"/>
          <w:szCs w:val="24"/>
        </w:rPr>
        <w:t>‘</w:t>
      </w:r>
      <w:r w:rsidRPr="007A21C4">
        <w:rPr>
          <w:rFonts w:ascii="Times New Roman" w:hAnsi="Times New Roman"/>
          <w:sz w:val="24"/>
          <w:szCs w:val="24"/>
        </w:rPr>
        <w:t xml:space="preserve">The </w:t>
      </w:r>
      <w:r w:rsidR="00B33106" w:rsidRPr="007A21C4">
        <w:rPr>
          <w:rFonts w:ascii="Times New Roman" w:hAnsi="Times New Roman"/>
          <w:sz w:val="24"/>
          <w:szCs w:val="24"/>
        </w:rPr>
        <w:t>N</w:t>
      </w:r>
      <w:r w:rsidRPr="007A21C4">
        <w:rPr>
          <w:rFonts w:ascii="Times New Roman" w:hAnsi="Times New Roman"/>
          <w:sz w:val="24"/>
          <w:szCs w:val="24"/>
        </w:rPr>
        <w:t xml:space="preserve">ature of </w:t>
      </w:r>
      <w:r w:rsidR="00B33106" w:rsidRPr="007A21C4">
        <w:rPr>
          <w:rFonts w:ascii="Times New Roman" w:hAnsi="Times New Roman"/>
          <w:sz w:val="24"/>
          <w:szCs w:val="24"/>
        </w:rPr>
        <w:t>F</w:t>
      </w:r>
      <w:r w:rsidRPr="007A21C4">
        <w:rPr>
          <w:rFonts w:ascii="Times New Roman" w:hAnsi="Times New Roman"/>
          <w:sz w:val="24"/>
          <w:szCs w:val="24"/>
        </w:rPr>
        <w:t xml:space="preserve">ront-line </w:t>
      </w:r>
      <w:r w:rsidR="00B33106" w:rsidRPr="007A21C4">
        <w:rPr>
          <w:rFonts w:ascii="Times New Roman" w:hAnsi="Times New Roman"/>
          <w:sz w:val="24"/>
          <w:szCs w:val="24"/>
        </w:rPr>
        <w:t>S</w:t>
      </w:r>
      <w:r w:rsidRPr="007A21C4">
        <w:rPr>
          <w:rFonts w:ascii="Times New Roman" w:hAnsi="Times New Roman"/>
          <w:sz w:val="24"/>
          <w:szCs w:val="24"/>
        </w:rPr>
        <w:t xml:space="preserve">ervice </w:t>
      </w:r>
      <w:r w:rsidR="00B33106" w:rsidRPr="007A21C4">
        <w:rPr>
          <w:rFonts w:ascii="Times New Roman" w:hAnsi="Times New Roman"/>
          <w:sz w:val="24"/>
          <w:szCs w:val="24"/>
        </w:rPr>
        <w:t>W</w:t>
      </w:r>
      <w:r w:rsidRPr="007A21C4">
        <w:rPr>
          <w:rFonts w:ascii="Times New Roman" w:hAnsi="Times New Roman"/>
          <w:sz w:val="24"/>
          <w:szCs w:val="24"/>
        </w:rPr>
        <w:t>ork</w:t>
      </w:r>
      <w:r w:rsidR="00B33106" w:rsidRPr="007A21C4">
        <w:rPr>
          <w:rFonts w:ascii="Times New Roman" w:hAnsi="Times New Roman"/>
          <w:sz w:val="24"/>
          <w:szCs w:val="24"/>
        </w:rPr>
        <w:t xml:space="preserve">’, </w:t>
      </w:r>
      <w:r w:rsidRPr="007A21C4">
        <w:rPr>
          <w:rFonts w:ascii="Times New Roman" w:hAnsi="Times New Roman"/>
          <w:i/>
          <w:sz w:val="24"/>
          <w:szCs w:val="24"/>
        </w:rPr>
        <w:t>Work, Employment and Society</w:t>
      </w:r>
      <w:r w:rsidR="00B33106" w:rsidRPr="007A21C4">
        <w:rPr>
          <w:rFonts w:ascii="Times New Roman" w:hAnsi="Times New Roman"/>
          <w:sz w:val="24"/>
          <w:szCs w:val="24"/>
        </w:rPr>
        <w:t xml:space="preserve">, </w:t>
      </w:r>
      <w:r w:rsidRPr="007A21C4">
        <w:rPr>
          <w:rFonts w:ascii="Times New Roman" w:hAnsi="Times New Roman"/>
          <w:sz w:val="24"/>
          <w:szCs w:val="24"/>
        </w:rPr>
        <w:t>27</w:t>
      </w:r>
      <w:r w:rsidR="00B33106" w:rsidRPr="007A21C4">
        <w:rPr>
          <w:rFonts w:ascii="Times New Roman" w:hAnsi="Times New Roman"/>
          <w:sz w:val="24"/>
          <w:szCs w:val="24"/>
        </w:rPr>
        <w:t xml:space="preserve">, </w:t>
      </w:r>
      <w:r w:rsidRPr="007A21C4">
        <w:rPr>
          <w:rFonts w:ascii="Times New Roman" w:hAnsi="Times New Roman"/>
          <w:sz w:val="24"/>
          <w:szCs w:val="24"/>
        </w:rPr>
        <w:t>3</w:t>
      </w:r>
      <w:r w:rsidR="00B33106" w:rsidRPr="007A21C4">
        <w:rPr>
          <w:rFonts w:ascii="Times New Roman" w:hAnsi="Times New Roman"/>
          <w:sz w:val="24"/>
          <w:szCs w:val="24"/>
        </w:rPr>
        <w:t xml:space="preserve">, </w:t>
      </w:r>
      <w:r w:rsidRPr="007A21C4">
        <w:rPr>
          <w:rFonts w:ascii="Times New Roman" w:hAnsi="Times New Roman"/>
          <w:sz w:val="24"/>
          <w:szCs w:val="24"/>
        </w:rPr>
        <w:t>433-450.</w:t>
      </w:r>
    </w:p>
    <w:p w14:paraId="4D3CB779" w14:textId="77777777" w:rsidR="00C1425B" w:rsidRPr="007A21C4" w:rsidRDefault="00C1425B" w:rsidP="006B2FD4">
      <w:pPr>
        <w:spacing w:line="240" w:lineRule="auto"/>
        <w:ind w:left="720" w:hanging="720"/>
        <w:rPr>
          <w:rFonts w:ascii="Times New Roman" w:hAnsi="Times New Roman"/>
          <w:sz w:val="24"/>
          <w:szCs w:val="24"/>
        </w:rPr>
      </w:pPr>
    </w:p>
    <w:p w14:paraId="442A1CAC" w14:textId="6DB6A2A9" w:rsidR="00045665" w:rsidRPr="007A21C4" w:rsidRDefault="000456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Burawoy</w:t>
      </w:r>
      <w:r w:rsidR="00A15363" w:rsidRPr="007A21C4">
        <w:rPr>
          <w:rFonts w:ascii="Times New Roman" w:hAnsi="Times New Roman"/>
          <w:sz w:val="24"/>
          <w:szCs w:val="24"/>
        </w:rPr>
        <w:t xml:space="preserve">, M. </w:t>
      </w:r>
      <w:r w:rsidRPr="007A21C4">
        <w:rPr>
          <w:rFonts w:ascii="Times New Roman" w:hAnsi="Times New Roman"/>
          <w:sz w:val="24"/>
          <w:szCs w:val="24"/>
        </w:rPr>
        <w:t>(1979)</w:t>
      </w:r>
      <w:r w:rsidR="00A15363" w:rsidRPr="007A21C4">
        <w:rPr>
          <w:rFonts w:ascii="Times New Roman" w:hAnsi="Times New Roman"/>
          <w:sz w:val="24"/>
          <w:szCs w:val="24"/>
        </w:rPr>
        <w:t xml:space="preserve">, </w:t>
      </w:r>
      <w:r w:rsidRPr="007A21C4">
        <w:rPr>
          <w:rFonts w:ascii="Times New Roman" w:hAnsi="Times New Roman"/>
          <w:i/>
          <w:sz w:val="24"/>
          <w:szCs w:val="24"/>
        </w:rPr>
        <w:t>Manufacturing Consent</w:t>
      </w:r>
      <w:r w:rsidR="00A15363" w:rsidRPr="007A21C4">
        <w:rPr>
          <w:rFonts w:ascii="Times New Roman" w:hAnsi="Times New Roman"/>
          <w:i/>
          <w:sz w:val="24"/>
          <w:szCs w:val="24"/>
        </w:rPr>
        <w:t xml:space="preserve"> </w:t>
      </w:r>
      <w:r w:rsidR="00A15363" w:rsidRPr="007A21C4">
        <w:rPr>
          <w:rFonts w:ascii="Times New Roman" w:hAnsi="Times New Roman"/>
          <w:sz w:val="24"/>
          <w:szCs w:val="24"/>
        </w:rPr>
        <w:t xml:space="preserve">(University of </w:t>
      </w:r>
      <w:r w:rsidRPr="007A21C4">
        <w:rPr>
          <w:rFonts w:ascii="Times New Roman" w:hAnsi="Times New Roman"/>
          <w:sz w:val="24"/>
          <w:szCs w:val="24"/>
        </w:rPr>
        <w:t>Chicago</w:t>
      </w:r>
      <w:r w:rsidR="00A15363" w:rsidRPr="007A21C4">
        <w:rPr>
          <w:rFonts w:ascii="Times New Roman" w:hAnsi="Times New Roman"/>
          <w:sz w:val="24"/>
          <w:szCs w:val="24"/>
        </w:rPr>
        <w:t xml:space="preserve"> Press, Chicago)</w:t>
      </w:r>
      <w:r w:rsidRPr="007A21C4">
        <w:rPr>
          <w:rFonts w:ascii="Times New Roman" w:hAnsi="Times New Roman"/>
          <w:sz w:val="24"/>
          <w:szCs w:val="24"/>
        </w:rPr>
        <w:t>.</w:t>
      </w:r>
    </w:p>
    <w:p w14:paraId="6C9FE752" w14:textId="77777777" w:rsidR="009A6DE8" w:rsidRPr="007A21C4" w:rsidRDefault="009A6DE8" w:rsidP="006B2FD4">
      <w:pPr>
        <w:spacing w:line="240" w:lineRule="auto"/>
        <w:ind w:left="720" w:hanging="720"/>
        <w:rPr>
          <w:rFonts w:ascii="Times New Roman" w:hAnsi="Times New Roman"/>
          <w:sz w:val="24"/>
          <w:szCs w:val="24"/>
        </w:rPr>
      </w:pPr>
    </w:p>
    <w:p w14:paraId="4D7A15AC" w14:textId="44748758" w:rsidR="009A6DE8" w:rsidRPr="007A21C4" w:rsidRDefault="009A6DE8" w:rsidP="006B2FD4">
      <w:pPr>
        <w:spacing w:line="240" w:lineRule="auto"/>
        <w:ind w:left="720" w:hanging="720"/>
        <w:rPr>
          <w:rFonts w:ascii="Times New Roman" w:hAnsi="Times New Roman"/>
          <w:sz w:val="24"/>
          <w:szCs w:val="24"/>
        </w:rPr>
      </w:pPr>
      <w:r w:rsidRPr="007A21C4">
        <w:rPr>
          <w:rFonts w:ascii="Times New Roman" w:hAnsi="Times New Roman"/>
          <w:sz w:val="24"/>
          <w:szCs w:val="24"/>
        </w:rPr>
        <w:t>Clark</w:t>
      </w:r>
      <w:r w:rsidR="00A15363" w:rsidRPr="007A21C4">
        <w:rPr>
          <w:rFonts w:ascii="Times New Roman" w:hAnsi="Times New Roman"/>
          <w:sz w:val="24"/>
          <w:szCs w:val="24"/>
        </w:rPr>
        <w:t>,</w:t>
      </w:r>
      <w:r w:rsidRPr="007A21C4">
        <w:rPr>
          <w:rFonts w:ascii="Times New Roman" w:hAnsi="Times New Roman"/>
          <w:sz w:val="24"/>
          <w:szCs w:val="24"/>
        </w:rPr>
        <w:t xml:space="preserve"> I</w:t>
      </w:r>
      <w:r w:rsidR="00A15363" w:rsidRPr="007A21C4">
        <w:rPr>
          <w:rFonts w:ascii="Times New Roman" w:hAnsi="Times New Roman"/>
          <w:sz w:val="24"/>
          <w:szCs w:val="24"/>
        </w:rPr>
        <w:t>.</w:t>
      </w:r>
      <w:r w:rsidRPr="007A21C4">
        <w:rPr>
          <w:rFonts w:ascii="Times New Roman" w:hAnsi="Times New Roman"/>
          <w:sz w:val="24"/>
          <w:szCs w:val="24"/>
        </w:rPr>
        <w:t xml:space="preserve"> (2014)</w:t>
      </w:r>
      <w:r w:rsidR="00A15363" w:rsidRPr="007A21C4">
        <w:rPr>
          <w:rFonts w:ascii="Times New Roman" w:hAnsi="Times New Roman"/>
          <w:sz w:val="24"/>
          <w:szCs w:val="24"/>
        </w:rPr>
        <w:t>,</w:t>
      </w:r>
      <w:r w:rsidRPr="007A21C4">
        <w:rPr>
          <w:rFonts w:ascii="Times New Roman" w:hAnsi="Times New Roman"/>
          <w:sz w:val="24"/>
          <w:szCs w:val="24"/>
        </w:rPr>
        <w:t xml:space="preserve"> </w:t>
      </w:r>
      <w:r w:rsidR="00A15363" w:rsidRPr="007A21C4">
        <w:rPr>
          <w:rFonts w:ascii="Times New Roman" w:hAnsi="Times New Roman"/>
          <w:sz w:val="24"/>
          <w:szCs w:val="24"/>
        </w:rPr>
        <w:t>‘</w:t>
      </w:r>
      <w:r w:rsidRPr="007A21C4">
        <w:rPr>
          <w:rFonts w:ascii="Times New Roman" w:hAnsi="Times New Roman"/>
          <w:sz w:val="24"/>
          <w:szCs w:val="24"/>
        </w:rPr>
        <w:t xml:space="preserve">Health-care </w:t>
      </w:r>
      <w:r w:rsidR="00A15363" w:rsidRPr="007A21C4">
        <w:rPr>
          <w:rFonts w:ascii="Times New Roman" w:hAnsi="Times New Roman"/>
          <w:sz w:val="24"/>
          <w:szCs w:val="24"/>
        </w:rPr>
        <w:t>A</w:t>
      </w:r>
      <w:r w:rsidRPr="007A21C4">
        <w:rPr>
          <w:rFonts w:ascii="Times New Roman" w:hAnsi="Times New Roman"/>
          <w:sz w:val="24"/>
          <w:szCs w:val="24"/>
        </w:rPr>
        <w:t xml:space="preserve">ssistants, </w:t>
      </w:r>
      <w:r w:rsidR="00A15363" w:rsidRPr="007A21C4">
        <w:rPr>
          <w:rFonts w:ascii="Times New Roman" w:hAnsi="Times New Roman"/>
          <w:sz w:val="24"/>
          <w:szCs w:val="24"/>
        </w:rPr>
        <w:t>A</w:t>
      </w:r>
      <w:r w:rsidRPr="007A21C4">
        <w:rPr>
          <w:rFonts w:ascii="Times New Roman" w:hAnsi="Times New Roman"/>
          <w:sz w:val="24"/>
          <w:szCs w:val="24"/>
        </w:rPr>
        <w:t xml:space="preserve">spiration, </w:t>
      </w:r>
      <w:r w:rsidR="00A15363" w:rsidRPr="007A21C4">
        <w:rPr>
          <w:rFonts w:ascii="Times New Roman" w:hAnsi="Times New Roman"/>
          <w:sz w:val="24"/>
          <w:szCs w:val="24"/>
        </w:rPr>
        <w:t>F</w:t>
      </w:r>
      <w:r w:rsidRPr="007A21C4">
        <w:rPr>
          <w:rFonts w:ascii="Times New Roman" w:hAnsi="Times New Roman"/>
          <w:sz w:val="24"/>
          <w:szCs w:val="24"/>
        </w:rPr>
        <w:t xml:space="preserve">rustration and </w:t>
      </w:r>
      <w:r w:rsidR="00A15363" w:rsidRPr="007A21C4">
        <w:rPr>
          <w:rFonts w:ascii="Times New Roman" w:hAnsi="Times New Roman"/>
          <w:sz w:val="24"/>
          <w:szCs w:val="24"/>
        </w:rPr>
        <w:t>J</w:t>
      </w:r>
      <w:r w:rsidRPr="007A21C4">
        <w:rPr>
          <w:rFonts w:ascii="Times New Roman" w:hAnsi="Times New Roman"/>
          <w:sz w:val="24"/>
          <w:szCs w:val="24"/>
        </w:rPr>
        <w:t xml:space="preserve">ob </w:t>
      </w:r>
      <w:r w:rsidR="00A15363" w:rsidRPr="007A21C4">
        <w:rPr>
          <w:rFonts w:ascii="Times New Roman" w:hAnsi="Times New Roman"/>
          <w:sz w:val="24"/>
          <w:szCs w:val="24"/>
        </w:rPr>
        <w:t>S</w:t>
      </w:r>
      <w:r w:rsidRPr="007A21C4">
        <w:rPr>
          <w:rFonts w:ascii="Times New Roman" w:hAnsi="Times New Roman"/>
          <w:sz w:val="24"/>
          <w:szCs w:val="24"/>
        </w:rPr>
        <w:t xml:space="preserve">atisfaction in the </w:t>
      </w:r>
      <w:r w:rsidR="00A15363" w:rsidRPr="007A21C4">
        <w:rPr>
          <w:rFonts w:ascii="Times New Roman" w:hAnsi="Times New Roman"/>
          <w:sz w:val="24"/>
          <w:szCs w:val="24"/>
        </w:rPr>
        <w:t>W</w:t>
      </w:r>
      <w:r w:rsidRPr="007A21C4">
        <w:rPr>
          <w:rFonts w:ascii="Times New Roman" w:hAnsi="Times New Roman"/>
          <w:sz w:val="24"/>
          <w:szCs w:val="24"/>
        </w:rPr>
        <w:t>orkplace</w:t>
      </w:r>
      <w:r w:rsidR="00A15363" w:rsidRPr="007A21C4">
        <w:rPr>
          <w:rFonts w:ascii="Times New Roman" w:hAnsi="Times New Roman"/>
          <w:sz w:val="24"/>
          <w:szCs w:val="24"/>
        </w:rPr>
        <w:t xml:space="preserve">’, </w:t>
      </w:r>
      <w:r w:rsidRPr="007A21C4">
        <w:rPr>
          <w:rFonts w:ascii="Times New Roman" w:hAnsi="Times New Roman"/>
          <w:i/>
          <w:sz w:val="24"/>
          <w:szCs w:val="24"/>
        </w:rPr>
        <w:t>Industrial Relations Journal</w:t>
      </w:r>
      <w:r w:rsidR="00A15363" w:rsidRPr="007A21C4">
        <w:rPr>
          <w:rFonts w:ascii="Times New Roman" w:hAnsi="Times New Roman"/>
          <w:sz w:val="24"/>
          <w:szCs w:val="24"/>
        </w:rPr>
        <w:t xml:space="preserve">, </w:t>
      </w:r>
      <w:r w:rsidRPr="007A21C4">
        <w:rPr>
          <w:rFonts w:ascii="Times New Roman" w:hAnsi="Times New Roman"/>
          <w:sz w:val="24"/>
          <w:szCs w:val="24"/>
        </w:rPr>
        <w:t>45</w:t>
      </w:r>
      <w:r w:rsidR="00A15363" w:rsidRPr="007A21C4">
        <w:rPr>
          <w:rFonts w:ascii="Times New Roman" w:hAnsi="Times New Roman"/>
          <w:sz w:val="24"/>
          <w:szCs w:val="24"/>
        </w:rPr>
        <w:t>, 4,</w:t>
      </w:r>
      <w:r w:rsidRPr="007A21C4">
        <w:rPr>
          <w:rFonts w:ascii="Times New Roman" w:hAnsi="Times New Roman"/>
          <w:sz w:val="24"/>
          <w:szCs w:val="24"/>
        </w:rPr>
        <w:t xml:space="preserve"> 300-312.</w:t>
      </w:r>
    </w:p>
    <w:p w14:paraId="582297F4" w14:textId="77777777" w:rsidR="009A6DE8" w:rsidRPr="007A21C4" w:rsidRDefault="009A6DE8" w:rsidP="006B2FD4">
      <w:pPr>
        <w:spacing w:line="240" w:lineRule="auto"/>
        <w:ind w:left="720" w:hanging="720"/>
        <w:rPr>
          <w:rFonts w:ascii="Times New Roman" w:hAnsi="Times New Roman"/>
          <w:sz w:val="24"/>
          <w:szCs w:val="24"/>
        </w:rPr>
      </w:pPr>
    </w:p>
    <w:p w14:paraId="422C5284" w14:textId="592B13D5" w:rsidR="009A6DE8" w:rsidRPr="007A21C4" w:rsidRDefault="00A15363"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Clark, </w:t>
      </w:r>
      <w:r w:rsidR="009A6DE8" w:rsidRPr="007A21C4">
        <w:rPr>
          <w:rFonts w:ascii="Times New Roman" w:hAnsi="Times New Roman"/>
          <w:sz w:val="24"/>
          <w:szCs w:val="24"/>
        </w:rPr>
        <w:t>I</w:t>
      </w:r>
      <w:r w:rsidRPr="007A21C4">
        <w:rPr>
          <w:rFonts w:ascii="Times New Roman" w:hAnsi="Times New Roman"/>
          <w:sz w:val="24"/>
          <w:szCs w:val="24"/>
        </w:rPr>
        <w:t xml:space="preserve">. and A. </w:t>
      </w:r>
      <w:r w:rsidR="009A6DE8" w:rsidRPr="007A21C4">
        <w:rPr>
          <w:rFonts w:ascii="Times New Roman" w:hAnsi="Times New Roman"/>
          <w:sz w:val="24"/>
          <w:szCs w:val="24"/>
        </w:rPr>
        <w:t>Thompson</w:t>
      </w:r>
      <w:r w:rsidR="008B18E2" w:rsidRPr="007A21C4">
        <w:rPr>
          <w:rFonts w:ascii="Times New Roman" w:hAnsi="Times New Roman"/>
          <w:sz w:val="24"/>
          <w:szCs w:val="24"/>
        </w:rPr>
        <w:t xml:space="preserve"> (2015)</w:t>
      </w:r>
      <w:r w:rsidR="00767FF3" w:rsidRPr="007A21C4">
        <w:rPr>
          <w:rFonts w:ascii="Times New Roman" w:hAnsi="Times New Roman"/>
          <w:sz w:val="24"/>
          <w:szCs w:val="24"/>
        </w:rPr>
        <w:t>,</w:t>
      </w:r>
      <w:r w:rsidR="008B18E2" w:rsidRPr="007A21C4">
        <w:rPr>
          <w:rFonts w:ascii="Times New Roman" w:hAnsi="Times New Roman"/>
          <w:sz w:val="24"/>
          <w:szCs w:val="24"/>
        </w:rPr>
        <w:t xml:space="preserve"> </w:t>
      </w:r>
      <w:r w:rsidRPr="007A21C4">
        <w:rPr>
          <w:rFonts w:ascii="Times New Roman" w:hAnsi="Times New Roman"/>
          <w:sz w:val="24"/>
          <w:szCs w:val="24"/>
        </w:rPr>
        <w:t>‘</w:t>
      </w:r>
      <w:r w:rsidR="008B18E2" w:rsidRPr="007A21C4">
        <w:rPr>
          <w:rFonts w:ascii="Times New Roman" w:hAnsi="Times New Roman"/>
          <w:sz w:val="24"/>
          <w:szCs w:val="24"/>
        </w:rPr>
        <w:t xml:space="preserve">Healthcare </w:t>
      </w:r>
      <w:r w:rsidRPr="007A21C4">
        <w:rPr>
          <w:rFonts w:ascii="Times New Roman" w:hAnsi="Times New Roman"/>
          <w:sz w:val="24"/>
          <w:szCs w:val="24"/>
        </w:rPr>
        <w:t>A</w:t>
      </w:r>
      <w:r w:rsidR="008B18E2" w:rsidRPr="007A21C4">
        <w:rPr>
          <w:rFonts w:ascii="Times New Roman" w:hAnsi="Times New Roman"/>
          <w:sz w:val="24"/>
          <w:szCs w:val="24"/>
        </w:rPr>
        <w:t>ssistants</w:t>
      </w:r>
      <w:r w:rsidRPr="007A21C4">
        <w:rPr>
          <w:rFonts w:ascii="Times New Roman" w:hAnsi="Times New Roman"/>
          <w:sz w:val="24"/>
          <w:szCs w:val="24"/>
        </w:rPr>
        <w:t xml:space="preserve">’, </w:t>
      </w:r>
      <w:r w:rsidR="009A6DE8" w:rsidRPr="007A21C4">
        <w:rPr>
          <w:rFonts w:ascii="Times New Roman" w:hAnsi="Times New Roman"/>
          <w:i/>
          <w:sz w:val="24"/>
          <w:szCs w:val="24"/>
        </w:rPr>
        <w:t>New Technology, Work and Employment</w:t>
      </w:r>
      <w:r w:rsidRPr="007A21C4">
        <w:rPr>
          <w:rFonts w:ascii="Times New Roman" w:hAnsi="Times New Roman"/>
          <w:sz w:val="24"/>
          <w:szCs w:val="24"/>
        </w:rPr>
        <w:t xml:space="preserve">, </w:t>
      </w:r>
      <w:r w:rsidR="009A6DE8" w:rsidRPr="007A21C4">
        <w:rPr>
          <w:rFonts w:ascii="Times New Roman" w:hAnsi="Times New Roman"/>
          <w:sz w:val="24"/>
          <w:szCs w:val="24"/>
        </w:rPr>
        <w:t>30</w:t>
      </w:r>
      <w:r w:rsidRPr="007A21C4">
        <w:rPr>
          <w:rFonts w:ascii="Times New Roman" w:hAnsi="Times New Roman"/>
          <w:sz w:val="24"/>
          <w:szCs w:val="24"/>
        </w:rPr>
        <w:t xml:space="preserve">, </w:t>
      </w:r>
      <w:r w:rsidR="009A6DE8" w:rsidRPr="007A21C4">
        <w:rPr>
          <w:rFonts w:ascii="Times New Roman" w:hAnsi="Times New Roman"/>
          <w:sz w:val="24"/>
          <w:szCs w:val="24"/>
        </w:rPr>
        <w:t>3</w:t>
      </w:r>
      <w:r w:rsidRPr="007A21C4">
        <w:rPr>
          <w:rFonts w:ascii="Times New Roman" w:hAnsi="Times New Roman"/>
          <w:sz w:val="24"/>
          <w:szCs w:val="24"/>
        </w:rPr>
        <w:t xml:space="preserve">, </w:t>
      </w:r>
      <w:r w:rsidR="009A6DE8" w:rsidRPr="007A21C4">
        <w:rPr>
          <w:rFonts w:ascii="Times New Roman" w:hAnsi="Times New Roman"/>
          <w:sz w:val="24"/>
          <w:szCs w:val="24"/>
        </w:rPr>
        <w:t>209-221.</w:t>
      </w:r>
    </w:p>
    <w:p w14:paraId="45BBCC33" w14:textId="77777777" w:rsidR="00377B73" w:rsidRPr="007A21C4" w:rsidRDefault="00377B73" w:rsidP="006B2FD4">
      <w:pPr>
        <w:spacing w:line="240" w:lineRule="auto"/>
        <w:ind w:left="720" w:hanging="720"/>
        <w:rPr>
          <w:rFonts w:ascii="Times New Roman" w:hAnsi="Times New Roman"/>
          <w:sz w:val="24"/>
          <w:szCs w:val="24"/>
        </w:rPr>
      </w:pPr>
    </w:p>
    <w:p w14:paraId="0A52232B" w14:textId="6FE1563E" w:rsidR="00E34E0A" w:rsidRPr="007A21C4" w:rsidRDefault="00A15363"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Currie, </w:t>
      </w:r>
      <w:r w:rsidR="00E34E0A" w:rsidRPr="007A21C4">
        <w:rPr>
          <w:rFonts w:ascii="Times New Roman" w:hAnsi="Times New Roman"/>
          <w:sz w:val="24"/>
          <w:szCs w:val="24"/>
        </w:rPr>
        <w:t>G</w:t>
      </w:r>
      <w:r w:rsidRPr="007A21C4">
        <w:rPr>
          <w:rFonts w:ascii="Times New Roman" w:hAnsi="Times New Roman"/>
          <w:sz w:val="24"/>
          <w:szCs w:val="24"/>
        </w:rPr>
        <w:t>., R.</w:t>
      </w:r>
      <w:r w:rsidR="00E34E0A" w:rsidRPr="007A21C4">
        <w:rPr>
          <w:rFonts w:ascii="Times New Roman" w:hAnsi="Times New Roman"/>
          <w:sz w:val="24"/>
          <w:szCs w:val="24"/>
        </w:rPr>
        <w:t xml:space="preserve"> </w:t>
      </w:r>
      <w:r w:rsidR="006F113B" w:rsidRPr="007A21C4">
        <w:rPr>
          <w:rFonts w:ascii="Times New Roman" w:hAnsi="Times New Roman"/>
          <w:sz w:val="24"/>
          <w:szCs w:val="24"/>
        </w:rPr>
        <w:t xml:space="preserve">Finn </w:t>
      </w:r>
      <w:r w:rsidR="00336420" w:rsidRPr="007A21C4">
        <w:rPr>
          <w:rFonts w:ascii="Times New Roman" w:hAnsi="Times New Roman"/>
          <w:sz w:val="24"/>
          <w:szCs w:val="24"/>
        </w:rPr>
        <w:t xml:space="preserve">and </w:t>
      </w:r>
      <w:r w:rsidR="00767FF3" w:rsidRPr="007A21C4">
        <w:rPr>
          <w:rFonts w:ascii="Times New Roman" w:hAnsi="Times New Roman"/>
          <w:sz w:val="24"/>
          <w:szCs w:val="24"/>
        </w:rPr>
        <w:t xml:space="preserve">G. </w:t>
      </w:r>
      <w:r w:rsidR="00336420" w:rsidRPr="007A21C4">
        <w:rPr>
          <w:rFonts w:ascii="Times New Roman" w:hAnsi="Times New Roman"/>
          <w:sz w:val="24"/>
          <w:szCs w:val="24"/>
        </w:rPr>
        <w:t>Martin (2009)</w:t>
      </w:r>
      <w:r w:rsidR="00767FF3" w:rsidRPr="007A21C4">
        <w:rPr>
          <w:rFonts w:ascii="Times New Roman" w:hAnsi="Times New Roman"/>
          <w:sz w:val="24"/>
          <w:szCs w:val="24"/>
        </w:rPr>
        <w:t>,</w:t>
      </w:r>
      <w:r w:rsidR="00336420" w:rsidRPr="007A21C4">
        <w:rPr>
          <w:rFonts w:ascii="Times New Roman" w:hAnsi="Times New Roman"/>
          <w:sz w:val="24"/>
          <w:szCs w:val="24"/>
        </w:rPr>
        <w:t xml:space="preserve"> </w:t>
      </w:r>
      <w:r w:rsidR="00767FF3" w:rsidRPr="007A21C4">
        <w:rPr>
          <w:rFonts w:ascii="Times New Roman" w:hAnsi="Times New Roman"/>
          <w:sz w:val="24"/>
          <w:szCs w:val="24"/>
        </w:rPr>
        <w:t>‘</w:t>
      </w:r>
      <w:r w:rsidR="00336420" w:rsidRPr="007A21C4">
        <w:rPr>
          <w:rFonts w:ascii="Times New Roman" w:hAnsi="Times New Roman"/>
          <w:sz w:val="24"/>
          <w:szCs w:val="24"/>
        </w:rPr>
        <w:t xml:space="preserve">Professional </w:t>
      </w:r>
      <w:r w:rsidR="00767FF3" w:rsidRPr="007A21C4">
        <w:rPr>
          <w:rFonts w:ascii="Times New Roman" w:hAnsi="Times New Roman"/>
          <w:sz w:val="24"/>
          <w:szCs w:val="24"/>
        </w:rPr>
        <w:t>C</w:t>
      </w:r>
      <w:r w:rsidR="00336420" w:rsidRPr="007A21C4">
        <w:rPr>
          <w:rFonts w:ascii="Times New Roman" w:hAnsi="Times New Roman"/>
          <w:sz w:val="24"/>
          <w:szCs w:val="24"/>
        </w:rPr>
        <w:t xml:space="preserve">ompetition and </w:t>
      </w:r>
      <w:r w:rsidR="00767FF3" w:rsidRPr="007A21C4">
        <w:rPr>
          <w:rFonts w:ascii="Times New Roman" w:hAnsi="Times New Roman"/>
          <w:sz w:val="24"/>
          <w:szCs w:val="24"/>
        </w:rPr>
        <w:t>M</w:t>
      </w:r>
      <w:r w:rsidR="00336420" w:rsidRPr="007A21C4">
        <w:rPr>
          <w:rFonts w:ascii="Times New Roman" w:hAnsi="Times New Roman"/>
          <w:sz w:val="24"/>
          <w:szCs w:val="24"/>
        </w:rPr>
        <w:t xml:space="preserve">odernizing the </w:t>
      </w:r>
      <w:r w:rsidR="00767FF3" w:rsidRPr="007A21C4">
        <w:rPr>
          <w:rFonts w:ascii="Times New Roman" w:hAnsi="Times New Roman"/>
          <w:sz w:val="24"/>
          <w:szCs w:val="24"/>
        </w:rPr>
        <w:t>C</w:t>
      </w:r>
      <w:r w:rsidR="00336420" w:rsidRPr="007A21C4">
        <w:rPr>
          <w:rFonts w:ascii="Times New Roman" w:hAnsi="Times New Roman"/>
          <w:sz w:val="24"/>
          <w:szCs w:val="24"/>
        </w:rPr>
        <w:t xml:space="preserve">linical </w:t>
      </w:r>
      <w:r w:rsidR="00767FF3" w:rsidRPr="007A21C4">
        <w:rPr>
          <w:rFonts w:ascii="Times New Roman" w:hAnsi="Times New Roman"/>
          <w:sz w:val="24"/>
          <w:szCs w:val="24"/>
        </w:rPr>
        <w:t>W</w:t>
      </w:r>
      <w:r w:rsidR="00336420" w:rsidRPr="007A21C4">
        <w:rPr>
          <w:rFonts w:ascii="Times New Roman" w:hAnsi="Times New Roman"/>
          <w:sz w:val="24"/>
          <w:szCs w:val="24"/>
        </w:rPr>
        <w:t>orkforce in the NHS</w:t>
      </w:r>
      <w:r w:rsidR="00767FF3" w:rsidRPr="007A21C4">
        <w:rPr>
          <w:rFonts w:ascii="Times New Roman" w:hAnsi="Times New Roman"/>
          <w:sz w:val="24"/>
          <w:szCs w:val="24"/>
        </w:rPr>
        <w:t xml:space="preserve">’, </w:t>
      </w:r>
      <w:r w:rsidR="00336420" w:rsidRPr="007A21C4">
        <w:rPr>
          <w:rFonts w:ascii="Times New Roman" w:hAnsi="Times New Roman"/>
          <w:i/>
          <w:sz w:val="24"/>
          <w:szCs w:val="24"/>
        </w:rPr>
        <w:t>Work, Employment and Society</w:t>
      </w:r>
      <w:r w:rsidR="00767FF3" w:rsidRPr="007A21C4">
        <w:rPr>
          <w:rFonts w:ascii="Times New Roman" w:hAnsi="Times New Roman"/>
          <w:sz w:val="24"/>
          <w:szCs w:val="24"/>
        </w:rPr>
        <w:t xml:space="preserve">, </w:t>
      </w:r>
      <w:r w:rsidR="00336420" w:rsidRPr="007A21C4">
        <w:rPr>
          <w:rFonts w:ascii="Times New Roman" w:hAnsi="Times New Roman"/>
          <w:sz w:val="24"/>
          <w:szCs w:val="24"/>
        </w:rPr>
        <w:t>23</w:t>
      </w:r>
      <w:r w:rsidR="00767FF3" w:rsidRPr="007A21C4">
        <w:rPr>
          <w:rFonts w:ascii="Times New Roman" w:hAnsi="Times New Roman"/>
          <w:sz w:val="24"/>
          <w:szCs w:val="24"/>
        </w:rPr>
        <w:t xml:space="preserve">, </w:t>
      </w:r>
      <w:r w:rsidR="00336420" w:rsidRPr="007A21C4">
        <w:rPr>
          <w:rFonts w:ascii="Times New Roman" w:hAnsi="Times New Roman"/>
          <w:sz w:val="24"/>
          <w:szCs w:val="24"/>
        </w:rPr>
        <w:t>2</w:t>
      </w:r>
      <w:r w:rsidR="00767FF3" w:rsidRPr="007A21C4">
        <w:rPr>
          <w:rFonts w:ascii="Times New Roman" w:hAnsi="Times New Roman"/>
          <w:sz w:val="24"/>
          <w:szCs w:val="24"/>
        </w:rPr>
        <w:t xml:space="preserve">, </w:t>
      </w:r>
      <w:r w:rsidR="00336420" w:rsidRPr="007A21C4">
        <w:rPr>
          <w:rFonts w:ascii="Times New Roman" w:hAnsi="Times New Roman"/>
          <w:sz w:val="24"/>
          <w:szCs w:val="24"/>
        </w:rPr>
        <w:t>267-284.</w:t>
      </w:r>
    </w:p>
    <w:p w14:paraId="0C1BF115" w14:textId="77777777" w:rsidR="00377B73" w:rsidRPr="007A21C4" w:rsidRDefault="00377B73" w:rsidP="006B2FD4">
      <w:pPr>
        <w:spacing w:line="240" w:lineRule="auto"/>
        <w:ind w:left="720" w:hanging="720"/>
        <w:rPr>
          <w:rFonts w:ascii="Times New Roman" w:hAnsi="Times New Roman"/>
          <w:sz w:val="24"/>
          <w:szCs w:val="24"/>
        </w:rPr>
      </w:pPr>
    </w:p>
    <w:p w14:paraId="26FC588B" w14:textId="040F2AC9" w:rsidR="00106407" w:rsidRPr="007A21C4" w:rsidRDefault="008E5B3E" w:rsidP="006B2FD4">
      <w:pPr>
        <w:spacing w:line="240" w:lineRule="auto"/>
        <w:ind w:left="720" w:hanging="720"/>
        <w:rPr>
          <w:rFonts w:ascii="Times New Roman" w:hAnsi="Times New Roman"/>
          <w:sz w:val="24"/>
          <w:szCs w:val="24"/>
        </w:rPr>
      </w:pPr>
      <w:r w:rsidRPr="007A21C4">
        <w:rPr>
          <w:rFonts w:ascii="Times New Roman" w:hAnsi="Times New Roman"/>
          <w:sz w:val="24"/>
          <w:szCs w:val="24"/>
        </w:rPr>
        <w:t>Davies</w:t>
      </w:r>
      <w:r w:rsidR="00767FF3" w:rsidRPr="007A21C4">
        <w:rPr>
          <w:rFonts w:ascii="Times New Roman" w:hAnsi="Times New Roman"/>
          <w:sz w:val="24"/>
          <w:szCs w:val="24"/>
        </w:rPr>
        <w:t xml:space="preserve">, </w:t>
      </w:r>
      <w:r w:rsidR="006F113B" w:rsidRPr="007A21C4">
        <w:rPr>
          <w:rFonts w:ascii="Times New Roman" w:hAnsi="Times New Roman"/>
          <w:sz w:val="24"/>
          <w:szCs w:val="24"/>
        </w:rPr>
        <w:t>C</w:t>
      </w:r>
      <w:r w:rsidR="00767FF3" w:rsidRPr="007A21C4">
        <w:rPr>
          <w:rFonts w:ascii="Times New Roman" w:hAnsi="Times New Roman"/>
          <w:sz w:val="24"/>
          <w:szCs w:val="24"/>
        </w:rPr>
        <w:t>. (2003), ‘</w:t>
      </w:r>
      <w:r w:rsidR="00106407" w:rsidRPr="007A21C4">
        <w:rPr>
          <w:rFonts w:ascii="Times New Roman" w:hAnsi="Times New Roman"/>
          <w:sz w:val="24"/>
          <w:szCs w:val="24"/>
        </w:rPr>
        <w:t xml:space="preserve">Some of our </w:t>
      </w:r>
      <w:r w:rsidR="00767FF3" w:rsidRPr="007A21C4">
        <w:rPr>
          <w:rFonts w:ascii="Times New Roman" w:hAnsi="Times New Roman"/>
          <w:sz w:val="24"/>
          <w:szCs w:val="24"/>
        </w:rPr>
        <w:t>C</w:t>
      </w:r>
      <w:r w:rsidR="00106407" w:rsidRPr="007A21C4">
        <w:rPr>
          <w:rFonts w:ascii="Times New Roman" w:hAnsi="Times New Roman"/>
          <w:sz w:val="24"/>
          <w:szCs w:val="24"/>
        </w:rPr>
        <w:t xml:space="preserve">oncepts are </w:t>
      </w:r>
      <w:r w:rsidR="00767FF3" w:rsidRPr="007A21C4">
        <w:rPr>
          <w:rFonts w:ascii="Times New Roman" w:hAnsi="Times New Roman"/>
          <w:sz w:val="24"/>
          <w:szCs w:val="24"/>
        </w:rPr>
        <w:t>M</w:t>
      </w:r>
      <w:r w:rsidR="00106407" w:rsidRPr="007A21C4">
        <w:rPr>
          <w:rFonts w:ascii="Times New Roman" w:hAnsi="Times New Roman"/>
          <w:sz w:val="24"/>
          <w:szCs w:val="24"/>
        </w:rPr>
        <w:t>issing</w:t>
      </w:r>
      <w:r w:rsidR="00767FF3" w:rsidRPr="007A21C4">
        <w:rPr>
          <w:rFonts w:ascii="Times New Roman" w:hAnsi="Times New Roman"/>
          <w:sz w:val="24"/>
          <w:szCs w:val="24"/>
        </w:rPr>
        <w:t xml:space="preserve">’, </w:t>
      </w:r>
      <w:r w:rsidR="00767FF3" w:rsidRPr="007A21C4">
        <w:rPr>
          <w:rFonts w:ascii="Times New Roman" w:hAnsi="Times New Roman"/>
          <w:i/>
          <w:iCs/>
          <w:sz w:val="24"/>
          <w:szCs w:val="24"/>
        </w:rPr>
        <w:t>Sociology of Health and Illness</w:t>
      </w:r>
      <w:r w:rsidR="00767FF3" w:rsidRPr="007A21C4">
        <w:rPr>
          <w:rFonts w:ascii="Times New Roman" w:hAnsi="Times New Roman"/>
          <w:iCs/>
          <w:sz w:val="24"/>
          <w:szCs w:val="24"/>
        </w:rPr>
        <w:t>,</w:t>
      </w:r>
      <w:r w:rsidR="00767FF3" w:rsidRPr="007A21C4">
        <w:rPr>
          <w:rFonts w:ascii="Times New Roman" w:hAnsi="Times New Roman"/>
          <w:i/>
          <w:iCs/>
          <w:sz w:val="24"/>
          <w:szCs w:val="24"/>
        </w:rPr>
        <w:t xml:space="preserve"> </w:t>
      </w:r>
      <w:r w:rsidR="00106407" w:rsidRPr="007A21C4">
        <w:rPr>
          <w:rFonts w:ascii="Times New Roman" w:hAnsi="Times New Roman"/>
          <w:sz w:val="24"/>
          <w:szCs w:val="24"/>
        </w:rPr>
        <w:t>25</w:t>
      </w:r>
      <w:r w:rsidR="00767FF3" w:rsidRPr="007A21C4">
        <w:rPr>
          <w:rFonts w:ascii="Times New Roman" w:hAnsi="Times New Roman"/>
          <w:sz w:val="24"/>
          <w:szCs w:val="24"/>
        </w:rPr>
        <w:t>, </w:t>
      </w:r>
      <w:r w:rsidR="00930F28" w:rsidRPr="007A21C4">
        <w:rPr>
          <w:rFonts w:ascii="Times New Roman" w:hAnsi="Times New Roman"/>
          <w:sz w:val="24"/>
          <w:szCs w:val="24"/>
        </w:rPr>
        <w:t xml:space="preserve">3, </w:t>
      </w:r>
      <w:r w:rsidRPr="007A21C4">
        <w:rPr>
          <w:rFonts w:ascii="Times New Roman" w:hAnsi="Times New Roman"/>
          <w:sz w:val="24"/>
          <w:szCs w:val="24"/>
        </w:rPr>
        <w:t>172</w:t>
      </w:r>
      <w:r w:rsidRPr="007A21C4">
        <w:rPr>
          <w:rFonts w:ascii="Times New Roman" w:hAnsi="Times New Roman"/>
          <w:sz w:val="24"/>
          <w:szCs w:val="24"/>
        </w:rPr>
        <w:noBreakHyphen/>
      </w:r>
      <w:r w:rsidR="00106407" w:rsidRPr="007A21C4">
        <w:rPr>
          <w:rFonts w:ascii="Times New Roman" w:hAnsi="Times New Roman"/>
          <w:sz w:val="24"/>
          <w:szCs w:val="24"/>
        </w:rPr>
        <w:t>190.</w:t>
      </w:r>
    </w:p>
    <w:p w14:paraId="39DDA2E4" w14:textId="77777777" w:rsidR="00377B73" w:rsidRPr="007A21C4" w:rsidRDefault="00377B73" w:rsidP="006B2FD4">
      <w:pPr>
        <w:spacing w:line="240" w:lineRule="auto"/>
        <w:ind w:left="720" w:hanging="720"/>
        <w:rPr>
          <w:rFonts w:ascii="Times New Roman" w:hAnsi="Times New Roman"/>
          <w:sz w:val="24"/>
          <w:szCs w:val="24"/>
        </w:rPr>
      </w:pPr>
    </w:p>
    <w:p w14:paraId="06BEC8DE" w14:textId="4A99F4EF" w:rsidR="001B5CA4" w:rsidRPr="007A21C4" w:rsidRDefault="006F113B" w:rsidP="006B2FD4">
      <w:pPr>
        <w:spacing w:line="240" w:lineRule="auto"/>
        <w:ind w:left="720" w:hanging="720"/>
        <w:rPr>
          <w:rFonts w:ascii="Times New Roman" w:hAnsi="Times New Roman"/>
          <w:sz w:val="24"/>
          <w:szCs w:val="24"/>
        </w:rPr>
      </w:pPr>
      <w:r w:rsidRPr="007A21C4">
        <w:rPr>
          <w:rFonts w:ascii="Times New Roman" w:hAnsi="Times New Roman"/>
          <w:sz w:val="24"/>
          <w:szCs w:val="24"/>
        </w:rPr>
        <w:t>Daykin</w:t>
      </w:r>
      <w:r w:rsidR="00767FF3" w:rsidRPr="007A21C4">
        <w:rPr>
          <w:rFonts w:ascii="Times New Roman" w:hAnsi="Times New Roman"/>
          <w:sz w:val="24"/>
          <w:szCs w:val="24"/>
        </w:rPr>
        <w:t>,</w:t>
      </w:r>
      <w:r w:rsidRPr="007A21C4">
        <w:rPr>
          <w:rFonts w:ascii="Times New Roman" w:hAnsi="Times New Roman"/>
          <w:sz w:val="24"/>
          <w:szCs w:val="24"/>
        </w:rPr>
        <w:t xml:space="preserve"> N</w:t>
      </w:r>
      <w:r w:rsidR="00767FF3" w:rsidRPr="007A21C4">
        <w:rPr>
          <w:rFonts w:ascii="Times New Roman" w:hAnsi="Times New Roman"/>
          <w:sz w:val="24"/>
          <w:szCs w:val="24"/>
        </w:rPr>
        <w:t xml:space="preserve">. and B. </w:t>
      </w:r>
      <w:r w:rsidR="001B5CA4" w:rsidRPr="007A21C4">
        <w:rPr>
          <w:rFonts w:ascii="Times New Roman" w:hAnsi="Times New Roman"/>
          <w:sz w:val="24"/>
          <w:szCs w:val="24"/>
        </w:rPr>
        <w:t xml:space="preserve">Clarke </w:t>
      </w:r>
      <w:r w:rsidR="00767FF3" w:rsidRPr="007A21C4">
        <w:rPr>
          <w:rFonts w:ascii="Times New Roman" w:hAnsi="Times New Roman"/>
          <w:sz w:val="24"/>
          <w:szCs w:val="24"/>
        </w:rPr>
        <w:t>(2000), ‘</w:t>
      </w:r>
      <w:r w:rsidR="001B5CA4" w:rsidRPr="007A21C4">
        <w:rPr>
          <w:rFonts w:ascii="Times New Roman" w:hAnsi="Times New Roman"/>
          <w:sz w:val="24"/>
          <w:szCs w:val="24"/>
        </w:rPr>
        <w:t xml:space="preserve">They </w:t>
      </w:r>
      <w:r w:rsidR="00767FF3" w:rsidRPr="007A21C4">
        <w:rPr>
          <w:rFonts w:ascii="Times New Roman" w:hAnsi="Times New Roman"/>
          <w:sz w:val="24"/>
          <w:szCs w:val="24"/>
        </w:rPr>
        <w:t>S</w:t>
      </w:r>
      <w:r w:rsidR="001B5CA4" w:rsidRPr="007A21C4">
        <w:rPr>
          <w:rFonts w:ascii="Times New Roman" w:hAnsi="Times New Roman"/>
          <w:sz w:val="24"/>
          <w:szCs w:val="24"/>
        </w:rPr>
        <w:t xml:space="preserve">till </w:t>
      </w:r>
      <w:r w:rsidR="00767FF3" w:rsidRPr="007A21C4">
        <w:rPr>
          <w:rFonts w:ascii="Times New Roman" w:hAnsi="Times New Roman"/>
          <w:sz w:val="24"/>
          <w:szCs w:val="24"/>
        </w:rPr>
        <w:t>G</w:t>
      </w:r>
      <w:r w:rsidR="001B5CA4" w:rsidRPr="007A21C4">
        <w:rPr>
          <w:rFonts w:ascii="Times New Roman" w:hAnsi="Times New Roman"/>
          <w:sz w:val="24"/>
          <w:szCs w:val="24"/>
        </w:rPr>
        <w:t xml:space="preserve">et the </w:t>
      </w:r>
      <w:r w:rsidR="00767FF3" w:rsidRPr="007A21C4">
        <w:rPr>
          <w:rFonts w:ascii="Times New Roman" w:hAnsi="Times New Roman"/>
          <w:sz w:val="24"/>
          <w:szCs w:val="24"/>
        </w:rPr>
        <w:t>B</w:t>
      </w:r>
      <w:r w:rsidR="001B5CA4" w:rsidRPr="007A21C4">
        <w:rPr>
          <w:rFonts w:ascii="Times New Roman" w:hAnsi="Times New Roman"/>
          <w:sz w:val="24"/>
          <w:szCs w:val="24"/>
        </w:rPr>
        <w:t xml:space="preserve">odily </w:t>
      </w:r>
      <w:r w:rsidR="00767FF3" w:rsidRPr="007A21C4">
        <w:rPr>
          <w:rFonts w:ascii="Times New Roman" w:hAnsi="Times New Roman"/>
          <w:sz w:val="24"/>
          <w:szCs w:val="24"/>
        </w:rPr>
        <w:t>C</w:t>
      </w:r>
      <w:r w:rsidR="001B5CA4" w:rsidRPr="007A21C4">
        <w:rPr>
          <w:rFonts w:ascii="Times New Roman" w:hAnsi="Times New Roman"/>
          <w:sz w:val="24"/>
          <w:szCs w:val="24"/>
        </w:rPr>
        <w:t>are</w:t>
      </w:r>
      <w:r w:rsidR="00767FF3" w:rsidRPr="007A21C4">
        <w:rPr>
          <w:rFonts w:ascii="Times New Roman" w:hAnsi="Times New Roman"/>
          <w:sz w:val="24"/>
          <w:szCs w:val="24"/>
        </w:rPr>
        <w:t xml:space="preserve">’, </w:t>
      </w:r>
      <w:r w:rsidR="001B5CA4" w:rsidRPr="007A21C4">
        <w:rPr>
          <w:rFonts w:ascii="Times New Roman" w:hAnsi="Times New Roman"/>
          <w:i/>
          <w:iCs/>
          <w:sz w:val="24"/>
          <w:szCs w:val="24"/>
        </w:rPr>
        <w:t>Sociology of Health and Illness</w:t>
      </w:r>
      <w:r w:rsidR="00767FF3" w:rsidRPr="007A21C4">
        <w:rPr>
          <w:rFonts w:ascii="Times New Roman" w:hAnsi="Times New Roman"/>
          <w:sz w:val="24"/>
          <w:szCs w:val="24"/>
        </w:rPr>
        <w:t xml:space="preserve">, </w:t>
      </w:r>
      <w:r w:rsidRPr="007A21C4">
        <w:rPr>
          <w:rFonts w:ascii="Times New Roman" w:hAnsi="Times New Roman"/>
          <w:sz w:val="24"/>
          <w:szCs w:val="24"/>
        </w:rPr>
        <w:t>22</w:t>
      </w:r>
      <w:r w:rsidR="00767FF3" w:rsidRPr="007A21C4">
        <w:rPr>
          <w:rFonts w:ascii="Times New Roman" w:hAnsi="Times New Roman"/>
          <w:sz w:val="24"/>
          <w:szCs w:val="24"/>
        </w:rPr>
        <w:t xml:space="preserve">, </w:t>
      </w:r>
      <w:r w:rsidR="001B5CA4" w:rsidRPr="007A21C4">
        <w:rPr>
          <w:rFonts w:ascii="Times New Roman" w:hAnsi="Times New Roman"/>
          <w:sz w:val="24"/>
          <w:szCs w:val="24"/>
        </w:rPr>
        <w:t>3</w:t>
      </w:r>
      <w:r w:rsidR="00767FF3" w:rsidRPr="007A21C4">
        <w:rPr>
          <w:rFonts w:ascii="Times New Roman" w:hAnsi="Times New Roman"/>
          <w:sz w:val="24"/>
          <w:szCs w:val="24"/>
        </w:rPr>
        <w:t>,</w:t>
      </w:r>
      <w:r w:rsidR="008E5B3E" w:rsidRPr="007A21C4">
        <w:rPr>
          <w:rFonts w:ascii="Times New Roman" w:hAnsi="Times New Roman"/>
          <w:sz w:val="24"/>
          <w:szCs w:val="24"/>
        </w:rPr>
        <w:t> </w:t>
      </w:r>
      <w:r w:rsidR="001B5CA4" w:rsidRPr="007A21C4">
        <w:rPr>
          <w:rFonts w:ascii="Times New Roman" w:hAnsi="Times New Roman"/>
          <w:sz w:val="24"/>
          <w:szCs w:val="24"/>
        </w:rPr>
        <w:t>349-363.</w:t>
      </w:r>
    </w:p>
    <w:p w14:paraId="602C9D6D" w14:textId="77777777" w:rsidR="00377B73" w:rsidRPr="007A21C4" w:rsidRDefault="00377B73" w:rsidP="006B2FD4">
      <w:pPr>
        <w:spacing w:line="240" w:lineRule="auto"/>
        <w:ind w:left="720" w:hanging="720"/>
        <w:rPr>
          <w:rFonts w:ascii="Times New Roman" w:hAnsi="Times New Roman"/>
          <w:sz w:val="24"/>
          <w:szCs w:val="24"/>
        </w:rPr>
      </w:pPr>
    </w:p>
    <w:p w14:paraId="2AA041F4" w14:textId="5AB90243" w:rsidR="001B5CA4" w:rsidRPr="007A21C4" w:rsidRDefault="006F113B"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Department of Health </w:t>
      </w:r>
      <w:r w:rsidR="001B5CA4" w:rsidRPr="007A21C4">
        <w:rPr>
          <w:rFonts w:ascii="Times New Roman" w:hAnsi="Times New Roman"/>
          <w:sz w:val="24"/>
          <w:szCs w:val="24"/>
        </w:rPr>
        <w:t>(2000)</w:t>
      </w:r>
      <w:r w:rsidR="00D12CF2" w:rsidRPr="007A21C4">
        <w:rPr>
          <w:rFonts w:ascii="Times New Roman" w:hAnsi="Times New Roman"/>
          <w:sz w:val="24"/>
          <w:szCs w:val="24"/>
        </w:rPr>
        <w:t>,</w:t>
      </w:r>
      <w:r w:rsidR="001B5CA4" w:rsidRPr="007A21C4">
        <w:rPr>
          <w:rFonts w:ascii="Times New Roman" w:hAnsi="Times New Roman"/>
          <w:i/>
          <w:iCs/>
          <w:sz w:val="24"/>
          <w:szCs w:val="24"/>
        </w:rPr>
        <w:t xml:space="preserve"> The NHS Plan </w:t>
      </w:r>
      <w:r w:rsidR="00D12CF2" w:rsidRPr="007A21C4">
        <w:rPr>
          <w:rFonts w:ascii="Times New Roman" w:hAnsi="Times New Roman"/>
          <w:iCs/>
          <w:sz w:val="24"/>
          <w:szCs w:val="24"/>
        </w:rPr>
        <w:t xml:space="preserve">(DoH, </w:t>
      </w:r>
      <w:r w:rsidR="001B5CA4"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610F01EF" w14:textId="77777777" w:rsidR="00377B73" w:rsidRPr="007A21C4" w:rsidRDefault="00377B73" w:rsidP="006B2FD4">
      <w:pPr>
        <w:spacing w:line="240" w:lineRule="auto"/>
        <w:ind w:left="720" w:hanging="720"/>
        <w:rPr>
          <w:rFonts w:ascii="Times New Roman" w:hAnsi="Times New Roman"/>
          <w:sz w:val="24"/>
          <w:szCs w:val="24"/>
        </w:rPr>
      </w:pPr>
    </w:p>
    <w:p w14:paraId="2F9979A0" w14:textId="76D84F57" w:rsidR="00504465" w:rsidRPr="007A21C4" w:rsidRDefault="0035309D"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w:t>
      </w:r>
      <w:r w:rsidR="00504465" w:rsidRPr="007A21C4">
        <w:rPr>
          <w:rFonts w:ascii="Times New Roman" w:hAnsi="Times New Roman"/>
          <w:sz w:val="24"/>
          <w:szCs w:val="24"/>
        </w:rPr>
        <w:t xml:space="preserve"> (2002)</w:t>
      </w:r>
      <w:r w:rsidR="00D12CF2" w:rsidRPr="007A21C4">
        <w:rPr>
          <w:rFonts w:ascii="Times New Roman" w:hAnsi="Times New Roman"/>
          <w:sz w:val="24"/>
          <w:szCs w:val="24"/>
        </w:rPr>
        <w:t>,</w:t>
      </w:r>
      <w:r w:rsidR="00504465" w:rsidRPr="007A21C4">
        <w:rPr>
          <w:rFonts w:ascii="Times New Roman" w:hAnsi="Times New Roman"/>
          <w:i/>
          <w:iCs/>
          <w:sz w:val="24"/>
          <w:szCs w:val="24"/>
        </w:rPr>
        <w:t xml:space="preserve"> Developing Services for Carers and Families of People with Mental Illness</w:t>
      </w:r>
      <w:r w:rsidR="00D12CF2" w:rsidRPr="007A21C4">
        <w:rPr>
          <w:rFonts w:ascii="Times New Roman" w:hAnsi="Times New Roman"/>
          <w:i/>
          <w:iCs/>
          <w:sz w:val="24"/>
          <w:szCs w:val="24"/>
        </w:rPr>
        <w:t xml:space="preserve"> </w:t>
      </w:r>
      <w:r w:rsidR="00D12CF2" w:rsidRPr="007A21C4">
        <w:rPr>
          <w:rFonts w:ascii="Times New Roman" w:hAnsi="Times New Roman"/>
          <w:iCs/>
          <w:sz w:val="24"/>
          <w:szCs w:val="24"/>
        </w:rPr>
        <w:t xml:space="preserve">(DoH, </w:t>
      </w:r>
      <w:r w:rsidR="00504465"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2DDBBC87" w14:textId="77777777" w:rsidR="00504465" w:rsidRPr="007A21C4" w:rsidRDefault="00504465" w:rsidP="006B2FD4">
      <w:pPr>
        <w:spacing w:line="240" w:lineRule="auto"/>
        <w:ind w:left="720" w:hanging="720"/>
        <w:rPr>
          <w:rFonts w:ascii="Times New Roman" w:hAnsi="Times New Roman"/>
          <w:sz w:val="24"/>
          <w:szCs w:val="24"/>
        </w:rPr>
      </w:pPr>
    </w:p>
    <w:p w14:paraId="216280C7" w14:textId="4398C788"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(2003a)</w:t>
      </w:r>
      <w:r w:rsidR="00D12CF2" w:rsidRPr="007A21C4">
        <w:rPr>
          <w:rFonts w:ascii="Times New Roman" w:hAnsi="Times New Roman"/>
          <w:sz w:val="24"/>
          <w:szCs w:val="24"/>
        </w:rPr>
        <w:t>,</w:t>
      </w:r>
      <w:r w:rsidRPr="007A21C4">
        <w:rPr>
          <w:rFonts w:ascii="Times New Roman" w:hAnsi="Times New Roman"/>
          <w:i/>
          <w:iCs/>
          <w:sz w:val="24"/>
          <w:szCs w:val="24"/>
        </w:rPr>
        <w:t xml:space="preserve"> Mental Health Policy Implementation Guide: Support, </w:t>
      </w:r>
      <w:r w:rsidR="00D12CF2" w:rsidRPr="007A21C4">
        <w:rPr>
          <w:rFonts w:ascii="Times New Roman" w:hAnsi="Times New Roman"/>
          <w:i/>
          <w:iCs/>
          <w:sz w:val="24"/>
          <w:szCs w:val="24"/>
        </w:rPr>
        <w:t>Time and Recovery (STR) Workers</w:t>
      </w:r>
      <w:r w:rsidRPr="007A21C4">
        <w:rPr>
          <w:rFonts w:ascii="Times New Roman" w:hAnsi="Times New Roman"/>
          <w:i/>
          <w:iCs/>
          <w:sz w:val="24"/>
          <w:szCs w:val="24"/>
        </w:rPr>
        <w:t xml:space="preserve"> </w:t>
      </w:r>
      <w:r w:rsidR="00D12CF2" w:rsidRPr="007A21C4">
        <w:rPr>
          <w:rFonts w:ascii="Times New Roman" w:hAnsi="Times New Roman"/>
          <w:iCs/>
          <w:sz w:val="24"/>
          <w:szCs w:val="24"/>
        </w:rPr>
        <w:t xml:space="preserve">(DoH, </w:t>
      </w:r>
      <w:r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5AF316A0" w14:textId="77777777" w:rsidR="00504465" w:rsidRPr="007A21C4" w:rsidRDefault="00504465" w:rsidP="006B2FD4">
      <w:pPr>
        <w:spacing w:line="240" w:lineRule="auto"/>
        <w:ind w:left="720" w:hanging="720"/>
        <w:rPr>
          <w:rFonts w:ascii="Times New Roman" w:hAnsi="Times New Roman"/>
          <w:sz w:val="24"/>
          <w:szCs w:val="24"/>
        </w:rPr>
      </w:pPr>
    </w:p>
    <w:p w14:paraId="04921EC5" w14:textId="0002CC99"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(2003b)</w:t>
      </w:r>
      <w:r w:rsidR="00D12CF2" w:rsidRPr="007A21C4">
        <w:rPr>
          <w:rFonts w:ascii="Times New Roman" w:hAnsi="Times New Roman"/>
          <w:sz w:val="24"/>
          <w:szCs w:val="24"/>
        </w:rPr>
        <w:t>,</w:t>
      </w:r>
      <w:r w:rsidRPr="007A21C4">
        <w:rPr>
          <w:rFonts w:ascii="Times New Roman" w:hAnsi="Times New Roman"/>
          <w:i/>
          <w:iCs/>
          <w:sz w:val="24"/>
          <w:szCs w:val="24"/>
        </w:rPr>
        <w:t xml:space="preserve"> Fast-Forwarding Primary Care Mental Health: Graduate </w:t>
      </w:r>
      <w:r w:rsidR="00D12CF2" w:rsidRPr="007A21C4">
        <w:rPr>
          <w:rFonts w:ascii="Times New Roman" w:hAnsi="Times New Roman"/>
          <w:i/>
          <w:iCs/>
          <w:sz w:val="24"/>
          <w:szCs w:val="24"/>
        </w:rPr>
        <w:t>P</w:t>
      </w:r>
      <w:r w:rsidRPr="007A21C4">
        <w:rPr>
          <w:rFonts w:ascii="Times New Roman" w:hAnsi="Times New Roman"/>
          <w:i/>
          <w:iCs/>
          <w:sz w:val="24"/>
          <w:szCs w:val="24"/>
        </w:rPr>
        <w:t xml:space="preserve">rimary </w:t>
      </w:r>
      <w:r w:rsidR="00D12CF2" w:rsidRPr="007A21C4">
        <w:rPr>
          <w:rFonts w:ascii="Times New Roman" w:hAnsi="Times New Roman"/>
          <w:i/>
          <w:iCs/>
          <w:sz w:val="24"/>
          <w:szCs w:val="24"/>
        </w:rPr>
        <w:t>C</w:t>
      </w:r>
      <w:r w:rsidRPr="007A21C4">
        <w:rPr>
          <w:rFonts w:ascii="Times New Roman" w:hAnsi="Times New Roman"/>
          <w:i/>
          <w:iCs/>
          <w:sz w:val="24"/>
          <w:szCs w:val="24"/>
        </w:rPr>
        <w:t xml:space="preserve">are </w:t>
      </w:r>
      <w:r w:rsidR="00D12CF2" w:rsidRPr="007A21C4">
        <w:rPr>
          <w:rFonts w:ascii="Times New Roman" w:hAnsi="Times New Roman"/>
          <w:i/>
          <w:iCs/>
          <w:sz w:val="24"/>
          <w:szCs w:val="24"/>
        </w:rPr>
        <w:t>M</w:t>
      </w:r>
      <w:r w:rsidRPr="007A21C4">
        <w:rPr>
          <w:rFonts w:ascii="Times New Roman" w:hAnsi="Times New Roman"/>
          <w:i/>
          <w:iCs/>
          <w:sz w:val="24"/>
          <w:szCs w:val="24"/>
        </w:rPr>
        <w:t xml:space="preserve">ental </w:t>
      </w:r>
      <w:r w:rsidR="00D12CF2" w:rsidRPr="007A21C4">
        <w:rPr>
          <w:rFonts w:ascii="Times New Roman" w:hAnsi="Times New Roman"/>
          <w:i/>
          <w:iCs/>
          <w:sz w:val="24"/>
          <w:szCs w:val="24"/>
        </w:rPr>
        <w:t>H</w:t>
      </w:r>
      <w:r w:rsidRPr="007A21C4">
        <w:rPr>
          <w:rFonts w:ascii="Times New Roman" w:hAnsi="Times New Roman"/>
          <w:i/>
          <w:iCs/>
          <w:sz w:val="24"/>
          <w:szCs w:val="24"/>
        </w:rPr>
        <w:t xml:space="preserve">ealth </w:t>
      </w:r>
      <w:r w:rsidR="00D12CF2" w:rsidRPr="007A21C4">
        <w:rPr>
          <w:rFonts w:ascii="Times New Roman" w:hAnsi="Times New Roman"/>
          <w:i/>
          <w:iCs/>
          <w:sz w:val="24"/>
          <w:szCs w:val="24"/>
        </w:rPr>
        <w:t xml:space="preserve">Workers </w:t>
      </w:r>
      <w:r w:rsidR="00D12CF2" w:rsidRPr="007A21C4">
        <w:rPr>
          <w:rFonts w:ascii="Times New Roman" w:hAnsi="Times New Roman"/>
          <w:iCs/>
          <w:sz w:val="24"/>
          <w:szCs w:val="24"/>
        </w:rPr>
        <w:t xml:space="preserve">(DoH, </w:t>
      </w:r>
      <w:r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74B31A18" w14:textId="77777777" w:rsidR="00504465" w:rsidRPr="007A21C4" w:rsidRDefault="00504465" w:rsidP="006B2FD4">
      <w:pPr>
        <w:spacing w:line="240" w:lineRule="auto"/>
        <w:ind w:left="720" w:hanging="720"/>
        <w:rPr>
          <w:rFonts w:ascii="Times New Roman" w:hAnsi="Times New Roman"/>
          <w:sz w:val="24"/>
          <w:szCs w:val="24"/>
        </w:rPr>
      </w:pPr>
    </w:p>
    <w:p w14:paraId="10087565" w14:textId="4510BD22"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(2005a)</w:t>
      </w:r>
      <w:r w:rsidR="00D12CF2" w:rsidRPr="007A21C4">
        <w:rPr>
          <w:rFonts w:ascii="Times New Roman" w:hAnsi="Times New Roman"/>
          <w:sz w:val="24"/>
          <w:szCs w:val="24"/>
        </w:rPr>
        <w:t>,</w:t>
      </w:r>
      <w:r w:rsidRPr="007A21C4">
        <w:rPr>
          <w:rFonts w:ascii="Times New Roman" w:hAnsi="Times New Roman"/>
          <w:i/>
          <w:iCs/>
          <w:sz w:val="24"/>
          <w:szCs w:val="24"/>
        </w:rPr>
        <w:t xml:space="preserve"> New </w:t>
      </w:r>
      <w:r w:rsidR="0035309D" w:rsidRPr="007A21C4">
        <w:rPr>
          <w:rFonts w:ascii="Times New Roman" w:hAnsi="Times New Roman"/>
          <w:i/>
          <w:iCs/>
          <w:sz w:val="24"/>
          <w:szCs w:val="24"/>
        </w:rPr>
        <w:t>W</w:t>
      </w:r>
      <w:r w:rsidRPr="007A21C4">
        <w:rPr>
          <w:rFonts w:ascii="Times New Roman" w:hAnsi="Times New Roman"/>
          <w:i/>
          <w:iCs/>
          <w:sz w:val="24"/>
          <w:szCs w:val="24"/>
        </w:rPr>
        <w:t xml:space="preserve">ays of </w:t>
      </w:r>
      <w:r w:rsidR="0035309D" w:rsidRPr="007A21C4">
        <w:rPr>
          <w:rFonts w:ascii="Times New Roman" w:hAnsi="Times New Roman"/>
          <w:i/>
          <w:iCs/>
          <w:sz w:val="24"/>
          <w:szCs w:val="24"/>
        </w:rPr>
        <w:t>W</w:t>
      </w:r>
      <w:r w:rsidRPr="007A21C4">
        <w:rPr>
          <w:rFonts w:ascii="Times New Roman" w:hAnsi="Times New Roman"/>
          <w:i/>
          <w:iCs/>
          <w:sz w:val="24"/>
          <w:szCs w:val="24"/>
        </w:rPr>
        <w:t xml:space="preserve">orking for </w:t>
      </w:r>
      <w:r w:rsidR="0035309D" w:rsidRPr="007A21C4">
        <w:rPr>
          <w:rFonts w:ascii="Times New Roman" w:hAnsi="Times New Roman"/>
          <w:i/>
          <w:iCs/>
          <w:sz w:val="24"/>
          <w:szCs w:val="24"/>
        </w:rPr>
        <w:t>P</w:t>
      </w:r>
      <w:r w:rsidRPr="007A21C4">
        <w:rPr>
          <w:rFonts w:ascii="Times New Roman" w:hAnsi="Times New Roman"/>
          <w:i/>
          <w:iCs/>
          <w:sz w:val="24"/>
          <w:szCs w:val="24"/>
        </w:rPr>
        <w:t>sychiatrists</w:t>
      </w:r>
      <w:r w:rsidR="00D12CF2" w:rsidRPr="007A21C4">
        <w:rPr>
          <w:rFonts w:ascii="Times New Roman" w:hAnsi="Times New Roman"/>
          <w:i/>
          <w:iCs/>
          <w:sz w:val="24"/>
          <w:szCs w:val="24"/>
        </w:rPr>
        <w:t xml:space="preserve"> </w:t>
      </w:r>
      <w:r w:rsidR="00D12CF2" w:rsidRPr="007A21C4">
        <w:rPr>
          <w:rFonts w:ascii="Times New Roman" w:hAnsi="Times New Roman"/>
          <w:iCs/>
          <w:sz w:val="24"/>
          <w:szCs w:val="24"/>
        </w:rPr>
        <w:t xml:space="preserve">(DoH, </w:t>
      </w:r>
      <w:r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2F8C6CBF" w14:textId="77777777" w:rsidR="00504465" w:rsidRPr="007A21C4" w:rsidRDefault="00504465" w:rsidP="006B2FD4">
      <w:pPr>
        <w:spacing w:line="240" w:lineRule="auto"/>
        <w:ind w:left="720" w:hanging="720"/>
        <w:rPr>
          <w:rFonts w:ascii="Times New Roman" w:hAnsi="Times New Roman"/>
          <w:sz w:val="24"/>
          <w:szCs w:val="24"/>
        </w:rPr>
      </w:pPr>
    </w:p>
    <w:p w14:paraId="56114DAB" w14:textId="746B84F6"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(2006)</w:t>
      </w:r>
      <w:r w:rsidR="00D12CF2" w:rsidRPr="007A21C4">
        <w:rPr>
          <w:rFonts w:ascii="Times New Roman" w:hAnsi="Times New Roman"/>
          <w:sz w:val="24"/>
          <w:szCs w:val="24"/>
        </w:rPr>
        <w:t>,</w:t>
      </w:r>
      <w:r w:rsidRPr="007A21C4">
        <w:rPr>
          <w:rFonts w:ascii="Times New Roman" w:hAnsi="Times New Roman"/>
          <w:i/>
          <w:iCs/>
          <w:sz w:val="24"/>
          <w:szCs w:val="24"/>
        </w:rPr>
        <w:t xml:space="preserve"> Mental Health Policy Implementation Guide: CDWs for Black and Minority Ethnic Communities. Final Handbook</w:t>
      </w:r>
      <w:r w:rsidR="00D12CF2" w:rsidRPr="007A21C4">
        <w:rPr>
          <w:rFonts w:ascii="Times New Roman" w:hAnsi="Times New Roman"/>
          <w:i/>
          <w:iCs/>
          <w:sz w:val="24"/>
          <w:szCs w:val="24"/>
        </w:rPr>
        <w:t xml:space="preserve"> </w:t>
      </w:r>
      <w:r w:rsidR="00D12CF2" w:rsidRPr="007A21C4">
        <w:rPr>
          <w:rFonts w:ascii="Times New Roman" w:hAnsi="Times New Roman"/>
          <w:iCs/>
          <w:sz w:val="24"/>
          <w:szCs w:val="24"/>
        </w:rPr>
        <w:t xml:space="preserve">(DoH, </w:t>
      </w:r>
      <w:r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70DD84F1" w14:textId="77777777" w:rsidR="00504465" w:rsidRPr="007A21C4" w:rsidRDefault="00504465" w:rsidP="006B2FD4">
      <w:pPr>
        <w:spacing w:line="240" w:lineRule="auto"/>
        <w:ind w:left="720" w:hanging="720"/>
        <w:rPr>
          <w:rFonts w:ascii="Times New Roman" w:hAnsi="Times New Roman"/>
          <w:sz w:val="24"/>
          <w:szCs w:val="24"/>
        </w:rPr>
      </w:pPr>
    </w:p>
    <w:p w14:paraId="3A2139EE" w14:textId="20FC6060"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(2007)</w:t>
      </w:r>
      <w:r w:rsidR="00D12CF2" w:rsidRPr="007A21C4">
        <w:rPr>
          <w:rFonts w:ascii="Times New Roman" w:hAnsi="Times New Roman"/>
          <w:sz w:val="24"/>
          <w:szCs w:val="24"/>
        </w:rPr>
        <w:t>,</w:t>
      </w:r>
      <w:r w:rsidRPr="007A21C4">
        <w:rPr>
          <w:rFonts w:ascii="Times New Roman" w:hAnsi="Times New Roman"/>
          <w:i/>
          <w:iCs/>
          <w:sz w:val="24"/>
          <w:szCs w:val="24"/>
        </w:rPr>
        <w:t xml:space="preserve"> Mental Health: New Ways of Working for Everyone. Progress Report</w:t>
      </w:r>
      <w:r w:rsidR="00D12CF2" w:rsidRPr="007A21C4">
        <w:rPr>
          <w:rFonts w:ascii="Times New Roman" w:hAnsi="Times New Roman"/>
          <w:i/>
          <w:iCs/>
          <w:sz w:val="24"/>
          <w:szCs w:val="24"/>
        </w:rPr>
        <w:t xml:space="preserve"> </w:t>
      </w:r>
      <w:r w:rsidR="00D12CF2" w:rsidRPr="007A21C4">
        <w:rPr>
          <w:rFonts w:ascii="Times New Roman" w:hAnsi="Times New Roman"/>
          <w:iCs/>
          <w:sz w:val="24"/>
          <w:szCs w:val="24"/>
        </w:rPr>
        <w:t xml:space="preserve">(DoH, </w:t>
      </w:r>
      <w:r w:rsidRPr="007A21C4">
        <w:rPr>
          <w:rFonts w:ascii="Times New Roman" w:hAnsi="Times New Roman"/>
          <w:sz w:val="24"/>
          <w:szCs w:val="24"/>
        </w:rPr>
        <w:t>London</w:t>
      </w:r>
      <w:r w:rsidR="00D12CF2" w:rsidRPr="007A21C4">
        <w:rPr>
          <w:rFonts w:ascii="Times New Roman" w:hAnsi="Times New Roman"/>
          <w:sz w:val="24"/>
          <w:szCs w:val="24"/>
        </w:rPr>
        <w:t>)</w:t>
      </w:r>
      <w:r w:rsidR="00EB54C3" w:rsidRPr="007A21C4">
        <w:rPr>
          <w:rFonts w:ascii="Times New Roman" w:hAnsi="Times New Roman"/>
          <w:sz w:val="24"/>
          <w:szCs w:val="24"/>
        </w:rPr>
        <w:t>.</w:t>
      </w:r>
    </w:p>
    <w:p w14:paraId="27B83CD3" w14:textId="77777777" w:rsidR="00504465" w:rsidRPr="007A21C4" w:rsidRDefault="00504465" w:rsidP="006B2FD4">
      <w:pPr>
        <w:spacing w:line="240" w:lineRule="auto"/>
        <w:ind w:left="720" w:hanging="720"/>
        <w:rPr>
          <w:rFonts w:ascii="Times New Roman" w:hAnsi="Times New Roman"/>
          <w:sz w:val="24"/>
          <w:szCs w:val="24"/>
        </w:rPr>
      </w:pPr>
    </w:p>
    <w:p w14:paraId="3E4BD5C8" w14:textId="035E78D8" w:rsidR="00504465" w:rsidRPr="007A21C4" w:rsidRDefault="005044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Department of Health (2011)</w:t>
      </w:r>
      <w:r w:rsidR="00D12CF2" w:rsidRPr="007A21C4">
        <w:rPr>
          <w:rFonts w:ascii="Times New Roman" w:hAnsi="Times New Roman"/>
          <w:sz w:val="24"/>
          <w:szCs w:val="24"/>
        </w:rPr>
        <w:t>,</w:t>
      </w:r>
      <w:r w:rsidRPr="007A21C4">
        <w:rPr>
          <w:rFonts w:ascii="Times New Roman" w:hAnsi="Times New Roman"/>
          <w:sz w:val="24"/>
          <w:szCs w:val="24"/>
        </w:rPr>
        <w:t xml:space="preserve"> </w:t>
      </w:r>
      <w:r w:rsidRPr="007A21C4">
        <w:rPr>
          <w:rFonts w:ascii="Times New Roman" w:hAnsi="Times New Roman"/>
          <w:i/>
          <w:iCs/>
          <w:sz w:val="24"/>
          <w:szCs w:val="24"/>
        </w:rPr>
        <w:t>IAPT national programme website</w:t>
      </w:r>
      <w:r w:rsidRPr="007A21C4">
        <w:rPr>
          <w:rFonts w:ascii="Times New Roman" w:hAnsi="Times New Roman"/>
          <w:sz w:val="24"/>
          <w:szCs w:val="24"/>
        </w:rPr>
        <w:t>.  Available at: http://www.iapt.nhs.uk/</w:t>
      </w:r>
      <w:r w:rsidR="00316063" w:rsidRPr="007A21C4">
        <w:rPr>
          <w:rFonts w:ascii="Times New Roman" w:hAnsi="Times New Roman"/>
          <w:sz w:val="24"/>
          <w:szCs w:val="24"/>
        </w:rPr>
        <w:t>.</w:t>
      </w:r>
    </w:p>
    <w:p w14:paraId="7E551D3D" w14:textId="77777777" w:rsidR="00504465" w:rsidRPr="007A21C4" w:rsidRDefault="00504465" w:rsidP="006B2FD4">
      <w:pPr>
        <w:spacing w:line="240" w:lineRule="auto"/>
        <w:ind w:left="720" w:hanging="720"/>
        <w:rPr>
          <w:rFonts w:ascii="Times New Roman" w:hAnsi="Times New Roman"/>
          <w:sz w:val="24"/>
          <w:szCs w:val="24"/>
        </w:rPr>
      </w:pPr>
    </w:p>
    <w:p w14:paraId="0C4C17CF" w14:textId="206AF42C" w:rsidR="00022162" w:rsidRPr="007A21C4" w:rsidRDefault="006F113B" w:rsidP="006B2FD4">
      <w:pPr>
        <w:spacing w:line="240" w:lineRule="auto"/>
        <w:ind w:left="720" w:hanging="720"/>
        <w:rPr>
          <w:rFonts w:ascii="Times New Roman" w:hAnsi="Times New Roman"/>
          <w:sz w:val="24"/>
          <w:szCs w:val="24"/>
        </w:rPr>
      </w:pPr>
      <w:r w:rsidRPr="007A21C4">
        <w:rPr>
          <w:rFonts w:ascii="Times New Roman" w:hAnsi="Times New Roman"/>
          <w:sz w:val="24"/>
          <w:szCs w:val="24"/>
        </w:rPr>
        <w:t>Francis</w:t>
      </w:r>
      <w:r w:rsidR="00D12CF2" w:rsidRPr="007A21C4">
        <w:rPr>
          <w:rFonts w:ascii="Times New Roman" w:hAnsi="Times New Roman"/>
          <w:sz w:val="24"/>
          <w:szCs w:val="24"/>
        </w:rPr>
        <w:t>,</w:t>
      </w:r>
      <w:r w:rsidRPr="007A21C4">
        <w:rPr>
          <w:rFonts w:ascii="Times New Roman" w:hAnsi="Times New Roman"/>
          <w:sz w:val="24"/>
          <w:szCs w:val="24"/>
        </w:rPr>
        <w:t xml:space="preserve"> B</w:t>
      </w:r>
      <w:r w:rsidR="00D12CF2" w:rsidRPr="007A21C4">
        <w:rPr>
          <w:rFonts w:ascii="Times New Roman" w:hAnsi="Times New Roman"/>
          <w:sz w:val="24"/>
          <w:szCs w:val="24"/>
        </w:rPr>
        <w:t xml:space="preserve">. and J. </w:t>
      </w:r>
      <w:r w:rsidR="00AD4343" w:rsidRPr="007A21C4">
        <w:rPr>
          <w:rFonts w:ascii="Times New Roman" w:hAnsi="Times New Roman"/>
          <w:sz w:val="24"/>
          <w:szCs w:val="24"/>
        </w:rPr>
        <w:t>Humphr</w:t>
      </w:r>
      <w:r w:rsidR="008E5B3E" w:rsidRPr="007A21C4">
        <w:rPr>
          <w:rFonts w:ascii="Times New Roman" w:hAnsi="Times New Roman"/>
          <w:sz w:val="24"/>
          <w:szCs w:val="24"/>
        </w:rPr>
        <w:t>e</w:t>
      </w:r>
      <w:r w:rsidR="00AD4343" w:rsidRPr="007A21C4">
        <w:rPr>
          <w:rFonts w:ascii="Times New Roman" w:hAnsi="Times New Roman"/>
          <w:sz w:val="24"/>
          <w:szCs w:val="24"/>
        </w:rPr>
        <w:t>y</w:t>
      </w:r>
      <w:r w:rsidR="008E5B3E" w:rsidRPr="007A21C4">
        <w:rPr>
          <w:rFonts w:ascii="Times New Roman" w:hAnsi="Times New Roman"/>
          <w:sz w:val="24"/>
          <w:szCs w:val="24"/>
        </w:rPr>
        <w:t xml:space="preserve">s </w:t>
      </w:r>
      <w:r w:rsidR="00D12CF2" w:rsidRPr="007A21C4">
        <w:rPr>
          <w:rFonts w:ascii="Times New Roman" w:hAnsi="Times New Roman"/>
          <w:sz w:val="24"/>
          <w:szCs w:val="24"/>
        </w:rPr>
        <w:t>(1999), ‘</w:t>
      </w:r>
      <w:r w:rsidR="00022162" w:rsidRPr="007A21C4">
        <w:rPr>
          <w:rFonts w:ascii="Times New Roman" w:hAnsi="Times New Roman"/>
          <w:sz w:val="24"/>
          <w:szCs w:val="24"/>
        </w:rPr>
        <w:t xml:space="preserve">Enrolled </w:t>
      </w:r>
      <w:r w:rsidR="00D12CF2" w:rsidRPr="007A21C4">
        <w:rPr>
          <w:rFonts w:ascii="Times New Roman" w:hAnsi="Times New Roman"/>
          <w:sz w:val="24"/>
          <w:szCs w:val="24"/>
        </w:rPr>
        <w:t>N</w:t>
      </w:r>
      <w:r w:rsidR="00022162" w:rsidRPr="007A21C4">
        <w:rPr>
          <w:rFonts w:ascii="Times New Roman" w:hAnsi="Times New Roman"/>
          <w:sz w:val="24"/>
          <w:szCs w:val="24"/>
        </w:rPr>
        <w:t xml:space="preserve">urses and the </w:t>
      </w:r>
      <w:r w:rsidR="00D12CF2" w:rsidRPr="007A21C4">
        <w:rPr>
          <w:rFonts w:ascii="Times New Roman" w:hAnsi="Times New Roman"/>
          <w:sz w:val="24"/>
          <w:szCs w:val="24"/>
        </w:rPr>
        <w:t>P</w:t>
      </w:r>
      <w:r w:rsidR="00022162" w:rsidRPr="007A21C4">
        <w:rPr>
          <w:rFonts w:ascii="Times New Roman" w:hAnsi="Times New Roman"/>
          <w:sz w:val="24"/>
          <w:szCs w:val="24"/>
        </w:rPr>
        <w:t xml:space="preserve">rofessionalisation of </w:t>
      </w:r>
      <w:r w:rsidR="00D12CF2" w:rsidRPr="007A21C4">
        <w:rPr>
          <w:rFonts w:ascii="Times New Roman" w:hAnsi="Times New Roman"/>
          <w:sz w:val="24"/>
          <w:szCs w:val="24"/>
        </w:rPr>
        <w:t>N</w:t>
      </w:r>
      <w:r w:rsidR="00022162" w:rsidRPr="007A21C4">
        <w:rPr>
          <w:rFonts w:ascii="Times New Roman" w:hAnsi="Times New Roman"/>
          <w:sz w:val="24"/>
          <w:szCs w:val="24"/>
        </w:rPr>
        <w:t>ursing</w:t>
      </w:r>
      <w:r w:rsidR="00D12CF2" w:rsidRPr="007A21C4">
        <w:rPr>
          <w:rFonts w:ascii="Times New Roman" w:hAnsi="Times New Roman"/>
          <w:sz w:val="24"/>
          <w:szCs w:val="24"/>
        </w:rPr>
        <w:t xml:space="preserve">’, </w:t>
      </w:r>
      <w:r w:rsidR="00022162" w:rsidRPr="007A21C4">
        <w:rPr>
          <w:rFonts w:ascii="Times New Roman" w:hAnsi="Times New Roman"/>
          <w:i/>
          <w:iCs/>
          <w:sz w:val="24"/>
          <w:szCs w:val="24"/>
        </w:rPr>
        <w:t>International Journal of Nursing Studies,</w:t>
      </w:r>
      <w:r w:rsidR="00022162" w:rsidRPr="007A21C4">
        <w:rPr>
          <w:rFonts w:ascii="Times New Roman" w:hAnsi="Times New Roman"/>
          <w:sz w:val="24"/>
          <w:szCs w:val="24"/>
        </w:rPr>
        <w:t xml:space="preserve"> 3</w:t>
      </w:r>
      <w:r w:rsidR="00AD4343" w:rsidRPr="007A21C4">
        <w:rPr>
          <w:rFonts w:ascii="Times New Roman" w:hAnsi="Times New Roman"/>
          <w:sz w:val="24"/>
          <w:szCs w:val="24"/>
        </w:rPr>
        <w:t>6</w:t>
      </w:r>
      <w:r w:rsidR="00D12CF2" w:rsidRPr="007A21C4">
        <w:rPr>
          <w:rFonts w:ascii="Times New Roman" w:hAnsi="Times New Roman"/>
          <w:sz w:val="24"/>
          <w:szCs w:val="24"/>
        </w:rPr>
        <w:t>, 2</w:t>
      </w:r>
      <w:r w:rsidR="00A15363" w:rsidRPr="007A21C4">
        <w:rPr>
          <w:rFonts w:ascii="Times New Roman" w:hAnsi="Times New Roman"/>
          <w:sz w:val="24"/>
          <w:szCs w:val="24"/>
        </w:rPr>
        <w:t xml:space="preserve">, </w:t>
      </w:r>
      <w:r w:rsidRPr="007A21C4">
        <w:rPr>
          <w:rFonts w:ascii="Times New Roman" w:hAnsi="Times New Roman"/>
          <w:sz w:val="24"/>
          <w:szCs w:val="24"/>
        </w:rPr>
        <w:t>127-135</w:t>
      </w:r>
      <w:r w:rsidR="00022162" w:rsidRPr="007A21C4">
        <w:rPr>
          <w:rFonts w:ascii="Times New Roman" w:hAnsi="Times New Roman"/>
          <w:sz w:val="24"/>
          <w:szCs w:val="24"/>
        </w:rPr>
        <w:t>.</w:t>
      </w:r>
    </w:p>
    <w:p w14:paraId="0904FCBD" w14:textId="77777777" w:rsidR="00F37CBF" w:rsidRPr="007A21C4" w:rsidRDefault="00F37CBF" w:rsidP="006B2FD4">
      <w:pPr>
        <w:spacing w:line="240" w:lineRule="auto"/>
        <w:ind w:left="720" w:hanging="720"/>
        <w:rPr>
          <w:rFonts w:ascii="Times New Roman" w:hAnsi="Times New Roman"/>
          <w:sz w:val="24"/>
          <w:szCs w:val="24"/>
        </w:rPr>
      </w:pPr>
    </w:p>
    <w:p w14:paraId="342610E8" w14:textId="49219534" w:rsidR="00946B82" w:rsidRPr="007A21C4" w:rsidRDefault="00D12CF2" w:rsidP="006B2FD4">
      <w:pPr>
        <w:spacing w:line="240" w:lineRule="auto"/>
        <w:ind w:left="720" w:hanging="720"/>
        <w:rPr>
          <w:rFonts w:ascii="Times New Roman" w:hAnsi="Times New Roman"/>
          <w:sz w:val="24"/>
          <w:szCs w:val="24"/>
        </w:rPr>
      </w:pPr>
      <w:r w:rsidRPr="007A21C4">
        <w:rPr>
          <w:rFonts w:ascii="Times New Roman" w:hAnsi="Times New Roman"/>
          <w:sz w:val="24"/>
          <w:szCs w:val="24"/>
        </w:rPr>
        <w:t>Gilbert, K., C. Warhurst</w:t>
      </w:r>
      <w:r w:rsidR="00946B82" w:rsidRPr="007A21C4">
        <w:rPr>
          <w:rFonts w:ascii="Times New Roman" w:hAnsi="Times New Roman"/>
          <w:sz w:val="24"/>
          <w:szCs w:val="24"/>
        </w:rPr>
        <w:t xml:space="preserve">, </w:t>
      </w:r>
      <w:r w:rsidRPr="007A21C4">
        <w:rPr>
          <w:rFonts w:ascii="Times New Roman" w:hAnsi="Times New Roman"/>
          <w:sz w:val="24"/>
          <w:szCs w:val="24"/>
        </w:rPr>
        <w:t>D. Nickson, S.</w:t>
      </w:r>
      <w:r w:rsidR="00946B82" w:rsidRPr="007A21C4">
        <w:rPr>
          <w:rFonts w:ascii="Times New Roman" w:hAnsi="Times New Roman"/>
          <w:sz w:val="24"/>
          <w:szCs w:val="24"/>
        </w:rPr>
        <w:t xml:space="preserve"> Hurrell and </w:t>
      </w:r>
      <w:r w:rsidRPr="007A21C4">
        <w:rPr>
          <w:rFonts w:ascii="Times New Roman" w:hAnsi="Times New Roman"/>
          <w:sz w:val="24"/>
          <w:szCs w:val="24"/>
        </w:rPr>
        <w:t xml:space="preserve">J. </w:t>
      </w:r>
      <w:r w:rsidR="00946B82" w:rsidRPr="007A21C4">
        <w:rPr>
          <w:rFonts w:ascii="Times New Roman" w:hAnsi="Times New Roman"/>
          <w:sz w:val="24"/>
          <w:szCs w:val="24"/>
        </w:rPr>
        <w:t xml:space="preserve">Commander </w:t>
      </w:r>
      <w:r w:rsidRPr="007A21C4">
        <w:rPr>
          <w:rFonts w:ascii="Times New Roman" w:hAnsi="Times New Roman"/>
          <w:sz w:val="24"/>
          <w:szCs w:val="24"/>
        </w:rPr>
        <w:t>(</w:t>
      </w:r>
      <w:r w:rsidR="00946B82" w:rsidRPr="007A21C4">
        <w:rPr>
          <w:rFonts w:ascii="Times New Roman" w:hAnsi="Times New Roman"/>
          <w:sz w:val="24"/>
          <w:szCs w:val="24"/>
        </w:rPr>
        <w:t>2011)</w:t>
      </w:r>
      <w:r w:rsidRPr="007A21C4">
        <w:rPr>
          <w:rFonts w:ascii="Times New Roman" w:hAnsi="Times New Roman"/>
          <w:sz w:val="24"/>
          <w:szCs w:val="24"/>
        </w:rPr>
        <w:t>,</w:t>
      </w:r>
      <w:r w:rsidR="00946B82" w:rsidRPr="007A21C4">
        <w:rPr>
          <w:rFonts w:ascii="Times New Roman" w:hAnsi="Times New Roman"/>
          <w:sz w:val="24"/>
          <w:szCs w:val="24"/>
        </w:rPr>
        <w:t xml:space="preserve"> </w:t>
      </w:r>
      <w:r w:rsidRPr="007A21C4">
        <w:rPr>
          <w:rFonts w:ascii="Times New Roman" w:hAnsi="Times New Roman"/>
          <w:sz w:val="24"/>
          <w:szCs w:val="24"/>
        </w:rPr>
        <w:t>‘</w:t>
      </w:r>
      <w:r w:rsidR="00946B82" w:rsidRPr="007A21C4">
        <w:rPr>
          <w:rFonts w:ascii="Times New Roman" w:hAnsi="Times New Roman"/>
          <w:sz w:val="24"/>
          <w:szCs w:val="24"/>
        </w:rPr>
        <w:t xml:space="preserve">New </w:t>
      </w:r>
      <w:r w:rsidRPr="007A21C4">
        <w:rPr>
          <w:rFonts w:ascii="Times New Roman" w:hAnsi="Times New Roman"/>
          <w:sz w:val="24"/>
          <w:szCs w:val="24"/>
        </w:rPr>
        <w:t>I</w:t>
      </w:r>
      <w:r w:rsidR="00946B82" w:rsidRPr="007A21C4">
        <w:rPr>
          <w:rFonts w:ascii="Times New Roman" w:hAnsi="Times New Roman"/>
          <w:sz w:val="24"/>
          <w:szCs w:val="24"/>
        </w:rPr>
        <w:t xml:space="preserve">nitiative, </w:t>
      </w:r>
      <w:r w:rsidRPr="007A21C4">
        <w:rPr>
          <w:rFonts w:ascii="Times New Roman" w:hAnsi="Times New Roman"/>
          <w:sz w:val="24"/>
          <w:szCs w:val="24"/>
        </w:rPr>
        <w:t>O</w:t>
      </w:r>
      <w:r w:rsidR="00946B82" w:rsidRPr="007A21C4">
        <w:rPr>
          <w:rFonts w:ascii="Times New Roman" w:hAnsi="Times New Roman"/>
          <w:sz w:val="24"/>
          <w:szCs w:val="24"/>
        </w:rPr>
        <w:t xml:space="preserve">ld </w:t>
      </w:r>
      <w:r w:rsidRPr="007A21C4">
        <w:rPr>
          <w:rFonts w:ascii="Times New Roman" w:hAnsi="Times New Roman"/>
          <w:sz w:val="24"/>
          <w:szCs w:val="24"/>
        </w:rPr>
        <w:t>P</w:t>
      </w:r>
      <w:r w:rsidR="00946B82" w:rsidRPr="007A21C4">
        <w:rPr>
          <w:rFonts w:ascii="Times New Roman" w:hAnsi="Times New Roman"/>
          <w:sz w:val="24"/>
          <w:szCs w:val="24"/>
        </w:rPr>
        <w:t>roblem</w:t>
      </w:r>
      <w:r w:rsidRPr="007A21C4">
        <w:rPr>
          <w:rFonts w:ascii="Times New Roman" w:hAnsi="Times New Roman"/>
          <w:sz w:val="24"/>
          <w:szCs w:val="24"/>
        </w:rPr>
        <w:t xml:space="preserve">’, </w:t>
      </w:r>
      <w:r w:rsidR="00946B82" w:rsidRPr="007A21C4">
        <w:rPr>
          <w:rFonts w:ascii="Times New Roman" w:hAnsi="Times New Roman"/>
          <w:i/>
          <w:sz w:val="24"/>
          <w:szCs w:val="24"/>
        </w:rPr>
        <w:t>Industrial Relations Journal</w:t>
      </w:r>
      <w:r w:rsidRPr="007A21C4">
        <w:rPr>
          <w:rFonts w:ascii="Times New Roman" w:hAnsi="Times New Roman"/>
          <w:sz w:val="24"/>
          <w:szCs w:val="24"/>
        </w:rPr>
        <w:t xml:space="preserve">, </w:t>
      </w:r>
      <w:r w:rsidR="00946B82" w:rsidRPr="007A21C4">
        <w:rPr>
          <w:rFonts w:ascii="Times New Roman" w:hAnsi="Times New Roman"/>
          <w:sz w:val="24"/>
          <w:szCs w:val="24"/>
        </w:rPr>
        <w:t>43</w:t>
      </w:r>
      <w:r w:rsidRPr="007A21C4">
        <w:rPr>
          <w:rFonts w:ascii="Times New Roman" w:hAnsi="Times New Roman"/>
          <w:sz w:val="24"/>
          <w:szCs w:val="24"/>
        </w:rPr>
        <w:t>, 1,</w:t>
      </w:r>
      <w:r w:rsidR="00946B82" w:rsidRPr="007A21C4">
        <w:rPr>
          <w:rFonts w:ascii="Times New Roman" w:hAnsi="Times New Roman"/>
          <w:sz w:val="24"/>
          <w:szCs w:val="24"/>
        </w:rPr>
        <w:t xml:space="preserve"> 22-37.</w:t>
      </w:r>
    </w:p>
    <w:p w14:paraId="37B8D061" w14:textId="77777777" w:rsidR="00946B82" w:rsidRPr="007A21C4" w:rsidRDefault="00946B82" w:rsidP="006B2FD4">
      <w:pPr>
        <w:spacing w:line="240" w:lineRule="auto"/>
        <w:ind w:left="720" w:hanging="720"/>
        <w:rPr>
          <w:rFonts w:ascii="Times New Roman" w:hAnsi="Times New Roman"/>
          <w:sz w:val="24"/>
          <w:szCs w:val="24"/>
        </w:rPr>
      </w:pPr>
    </w:p>
    <w:p w14:paraId="74F7C6AE" w14:textId="26EAC7A7"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Griffiths</w:t>
      </w:r>
      <w:r w:rsidR="00D12CF2" w:rsidRPr="007A21C4">
        <w:rPr>
          <w:rFonts w:ascii="Times New Roman" w:hAnsi="Times New Roman"/>
          <w:sz w:val="24"/>
          <w:szCs w:val="24"/>
        </w:rPr>
        <w:t>,</w:t>
      </w:r>
      <w:r w:rsidRPr="007A21C4">
        <w:rPr>
          <w:rFonts w:ascii="Times New Roman" w:hAnsi="Times New Roman"/>
          <w:sz w:val="24"/>
          <w:szCs w:val="24"/>
        </w:rPr>
        <w:t xml:space="preserve"> P</w:t>
      </w:r>
      <w:r w:rsidR="00D12CF2" w:rsidRPr="007A21C4">
        <w:rPr>
          <w:rFonts w:ascii="Times New Roman" w:hAnsi="Times New Roman"/>
          <w:sz w:val="24"/>
          <w:szCs w:val="24"/>
        </w:rPr>
        <w:t xml:space="preserve">. and S. </w:t>
      </w:r>
      <w:r w:rsidRPr="007A21C4">
        <w:rPr>
          <w:rFonts w:ascii="Times New Roman" w:hAnsi="Times New Roman"/>
          <w:sz w:val="24"/>
          <w:szCs w:val="24"/>
        </w:rPr>
        <w:t>Robinson (2010)</w:t>
      </w:r>
      <w:r w:rsidR="00D12CF2" w:rsidRPr="007A21C4">
        <w:rPr>
          <w:rFonts w:ascii="Times New Roman" w:hAnsi="Times New Roman"/>
          <w:sz w:val="24"/>
          <w:szCs w:val="24"/>
        </w:rPr>
        <w:t>,</w:t>
      </w:r>
      <w:r w:rsidRPr="007A21C4">
        <w:rPr>
          <w:rFonts w:ascii="Times New Roman" w:hAnsi="Times New Roman"/>
          <w:i/>
          <w:iCs/>
          <w:sz w:val="24"/>
          <w:szCs w:val="24"/>
        </w:rPr>
        <w:t xml:space="preserve"> Moving </w:t>
      </w:r>
      <w:r w:rsidR="004A3C25" w:rsidRPr="007A21C4">
        <w:rPr>
          <w:rFonts w:ascii="Times New Roman" w:hAnsi="Times New Roman"/>
          <w:i/>
          <w:iCs/>
          <w:sz w:val="24"/>
          <w:szCs w:val="24"/>
        </w:rPr>
        <w:t>F</w:t>
      </w:r>
      <w:r w:rsidRPr="007A21C4">
        <w:rPr>
          <w:rFonts w:ascii="Times New Roman" w:hAnsi="Times New Roman"/>
          <w:i/>
          <w:iCs/>
          <w:sz w:val="24"/>
          <w:szCs w:val="24"/>
        </w:rPr>
        <w:t xml:space="preserve">orward with </w:t>
      </w:r>
      <w:r w:rsidR="004A3C25" w:rsidRPr="007A21C4">
        <w:rPr>
          <w:rFonts w:ascii="Times New Roman" w:hAnsi="Times New Roman"/>
          <w:i/>
          <w:iCs/>
          <w:sz w:val="24"/>
          <w:szCs w:val="24"/>
        </w:rPr>
        <w:t>H</w:t>
      </w:r>
      <w:r w:rsidRPr="007A21C4">
        <w:rPr>
          <w:rFonts w:ascii="Times New Roman" w:hAnsi="Times New Roman"/>
          <w:i/>
          <w:iCs/>
          <w:sz w:val="24"/>
          <w:szCs w:val="24"/>
        </w:rPr>
        <w:t xml:space="preserve">ealthcare </w:t>
      </w:r>
      <w:r w:rsidR="004A3C25" w:rsidRPr="007A21C4">
        <w:rPr>
          <w:rFonts w:ascii="Times New Roman" w:hAnsi="Times New Roman"/>
          <w:i/>
          <w:iCs/>
          <w:sz w:val="24"/>
          <w:szCs w:val="24"/>
        </w:rPr>
        <w:t>S</w:t>
      </w:r>
      <w:r w:rsidRPr="007A21C4">
        <w:rPr>
          <w:rFonts w:ascii="Times New Roman" w:hAnsi="Times New Roman"/>
          <w:i/>
          <w:iCs/>
          <w:sz w:val="24"/>
          <w:szCs w:val="24"/>
        </w:rPr>
        <w:t xml:space="preserve">upport </w:t>
      </w:r>
      <w:r w:rsidR="004A3C25" w:rsidRPr="007A21C4">
        <w:rPr>
          <w:rFonts w:ascii="Times New Roman" w:hAnsi="Times New Roman"/>
          <w:i/>
          <w:iCs/>
          <w:sz w:val="24"/>
          <w:szCs w:val="24"/>
        </w:rPr>
        <w:t>W</w:t>
      </w:r>
      <w:r w:rsidRPr="007A21C4">
        <w:rPr>
          <w:rFonts w:ascii="Times New Roman" w:hAnsi="Times New Roman"/>
          <w:i/>
          <w:iCs/>
          <w:sz w:val="24"/>
          <w:szCs w:val="24"/>
        </w:rPr>
        <w:t xml:space="preserve">orkforce </w:t>
      </w:r>
      <w:r w:rsidR="004A3C25" w:rsidRPr="007A21C4">
        <w:rPr>
          <w:rFonts w:ascii="Times New Roman" w:hAnsi="Times New Roman"/>
          <w:i/>
          <w:iCs/>
          <w:sz w:val="24"/>
          <w:szCs w:val="24"/>
        </w:rPr>
        <w:t>R</w:t>
      </w:r>
      <w:r w:rsidRPr="007A21C4">
        <w:rPr>
          <w:rFonts w:ascii="Times New Roman" w:hAnsi="Times New Roman"/>
          <w:i/>
          <w:iCs/>
          <w:sz w:val="24"/>
          <w:szCs w:val="24"/>
        </w:rPr>
        <w:t>egulation</w:t>
      </w:r>
      <w:r w:rsidR="00D12CF2" w:rsidRPr="007A21C4">
        <w:rPr>
          <w:rFonts w:ascii="Times New Roman" w:hAnsi="Times New Roman"/>
          <w:i/>
          <w:iCs/>
          <w:sz w:val="24"/>
          <w:szCs w:val="24"/>
        </w:rPr>
        <w:t xml:space="preserve"> </w:t>
      </w:r>
      <w:r w:rsidR="00D12CF2" w:rsidRPr="007A21C4">
        <w:rPr>
          <w:rFonts w:ascii="Times New Roman" w:hAnsi="Times New Roman"/>
          <w:iCs/>
          <w:sz w:val="24"/>
          <w:szCs w:val="24"/>
        </w:rPr>
        <w:t>(</w:t>
      </w:r>
      <w:r w:rsidRPr="007A21C4">
        <w:rPr>
          <w:rFonts w:ascii="Times New Roman" w:hAnsi="Times New Roman"/>
          <w:sz w:val="24"/>
          <w:szCs w:val="24"/>
        </w:rPr>
        <w:t>National Nursing Research Unit</w:t>
      </w:r>
      <w:r w:rsidR="00D12CF2" w:rsidRPr="007A21C4">
        <w:rPr>
          <w:rFonts w:ascii="Times New Roman" w:hAnsi="Times New Roman"/>
          <w:sz w:val="24"/>
          <w:szCs w:val="24"/>
        </w:rPr>
        <w:t>, London)</w:t>
      </w:r>
      <w:r w:rsidR="0035309D" w:rsidRPr="007A21C4">
        <w:rPr>
          <w:rFonts w:ascii="Times New Roman" w:hAnsi="Times New Roman"/>
          <w:sz w:val="24"/>
          <w:szCs w:val="24"/>
        </w:rPr>
        <w:t>.</w:t>
      </w:r>
      <w:r w:rsidRPr="007A21C4">
        <w:rPr>
          <w:rFonts w:ascii="Times New Roman" w:hAnsi="Times New Roman"/>
          <w:sz w:val="24"/>
          <w:szCs w:val="24"/>
        </w:rPr>
        <w:t xml:space="preserve"> </w:t>
      </w:r>
    </w:p>
    <w:p w14:paraId="608DFFB0" w14:textId="77777777" w:rsidR="00377B73" w:rsidRPr="007A21C4" w:rsidRDefault="00377B73" w:rsidP="006B2FD4">
      <w:pPr>
        <w:spacing w:line="240" w:lineRule="auto"/>
        <w:ind w:left="720" w:hanging="720"/>
        <w:rPr>
          <w:rFonts w:ascii="Times New Roman" w:hAnsi="Times New Roman"/>
          <w:sz w:val="24"/>
          <w:szCs w:val="24"/>
        </w:rPr>
      </w:pPr>
    </w:p>
    <w:p w14:paraId="0090DE03" w14:textId="39CA4D2F" w:rsidR="001B5CA4" w:rsidRPr="007A21C4" w:rsidRDefault="00D12CF2"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Hugman, </w:t>
      </w:r>
      <w:r w:rsidR="001B5CA4" w:rsidRPr="007A21C4">
        <w:rPr>
          <w:rFonts w:ascii="Times New Roman" w:hAnsi="Times New Roman"/>
          <w:sz w:val="24"/>
          <w:szCs w:val="24"/>
        </w:rPr>
        <w:t>R</w:t>
      </w:r>
      <w:r w:rsidRPr="007A21C4">
        <w:rPr>
          <w:rFonts w:ascii="Times New Roman" w:hAnsi="Times New Roman"/>
          <w:sz w:val="24"/>
          <w:szCs w:val="24"/>
        </w:rPr>
        <w:t>.</w:t>
      </w:r>
      <w:r w:rsidR="001B5CA4" w:rsidRPr="007A21C4">
        <w:rPr>
          <w:rFonts w:ascii="Times New Roman" w:hAnsi="Times New Roman"/>
          <w:sz w:val="24"/>
          <w:szCs w:val="24"/>
        </w:rPr>
        <w:t xml:space="preserve"> (1991)</w:t>
      </w:r>
      <w:r w:rsidRPr="007A21C4">
        <w:rPr>
          <w:rFonts w:ascii="Times New Roman" w:hAnsi="Times New Roman"/>
          <w:sz w:val="24"/>
          <w:szCs w:val="24"/>
        </w:rPr>
        <w:t>,</w:t>
      </w:r>
      <w:r w:rsidR="001B5CA4" w:rsidRPr="007A21C4">
        <w:rPr>
          <w:rFonts w:ascii="Times New Roman" w:hAnsi="Times New Roman"/>
          <w:sz w:val="24"/>
          <w:szCs w:val="24"/>
        </w:rPr>
        <w:t xml:space="preserve"> </w:t>
      </w:r>
      <w:r w:rsidRPr="007A21C4">
        <w:rPr>
          <w:rFonts w:ascii="Times New Roman" w:hAnsi="Times New Roman"/>
          <w:i/>
          <w:iCs/>
          <w:sz w:val="24"/>
          <w:szCs w:val="24"/>
        </w:rPr>
        <w:t xml:space="preserve">Power in Caring Professions </w:t>
      </w:r>
      <w:r w:rsidRPr="007A21C4">
        <w:rPr>
          <w:rFonts w:ascii="Times New Roman" w:hAnsi="Times New Roman"/>
          <w:iCs/>
          <w:sz w:val="24"/>
          <w:szCs w:val="24"/>
        </w:rPr>
        <w:t xml:space="preserve">(Macmillan, </w:t>
      </w:r>
      <w:r w:rsidR="001B5CA4" w:rsidRPr="007A21C4">
        <w:rPr>
          <w:rFonts w:ascii="Times New Roman" w:hAnsi="Times New Roman"/>
          <w:sz w:val="24"/>
          <w:szCs w:val="24"/>
        </w:rPr>
        <w:t>Basingstoke</w:t>
      </w:r>
      <w:r w:rsidRPr="007A21C4">
        <w:rPr>
          <w:rFonts w:ascii="Times New Roman" w:hAnsi="Times New Roman"/>
          <w:sz w:val="24"/>
          <w:szCs w:val="24"/>
        </w:rPr>
        <w:t>)</w:t>
      </w:r>
      <w:r w:rsidR="001B5CA4" w:rsidRPr="007A21C4">
        <w:rPr>
          <w:rFonts w:ascii="Times New Roman" w:hAnsi="Times New Roman"/>
          <w:sz w:val="24"/>
          <w:szCs w:val="24"/>
        </w:rPr>
        <w:t>.</w:t>
      </w:r>
    </w:p>
    <w:p w14:paraId="50A1C2C0" w14:textId="77777777" w:rsidR="004A3C25" w:rsidRPr="007A21C4" w:rsidRDefault="004A3C25" w:rsidP="006B2FD4">
      <w:pPr>
        <w:spacing w:line="240" w:lineRule="auto"/>
        <w:ind w:left="720" w:hanging="720"/>
        <w:rPr>
          <w:rFonts w:ascii="Times New Roman" w:hAnsi="Times New Roman"/>
          <w:sz w:val="24"/>
          <w:szCs w:val="24"/>
        </w:rPr>
      </w:pPr>
    </w:p>
    <w:p w14:paraId="68B9194A" w14:textId="662B598B" w:rsidR="00106407" w:rsidRPr="007A21C4" w:rsidRDefault="00106407" w:rsidP="006B2FD4">
      <w:pPr>
        <w:spacing w:line="240" w:lineRule="auto"/>
        <w:ind w:left="720" w:hanging="720"/>
        <w:rPr>
          <w:rFonts w:ascii="Times New Roman" w:hAnsi="Times New Roman"/>
          <w:sz w:val="24"/>
          <w:szCs w:val="24"/>
        </w:rPr>
      </w:pPr>
      <w:r w:rsidRPr="007A21C4">
        <w:rPr>
          <w:rFonts w:ascii="Times New Roman" w:hAnsi="Times New Roman"/>
          <w:sz w:val="24"/>
          <w:szCs w:val="24"/>
        </w:rPr>
        <w:t>International Council of Nurses (2004)</w:t>
      </w:r>
      <w:r w:rsidR="00D12CF2" w:rsidRPr="007A21C4">
        <w:rPr>
          <w:rFonts w:ascii="Times New Roman" w:hAnsi="Times New Roman"/>
          <w:sz w:val="24"/>
          <w:szCs w:val="24"/>
        </w:rPr>
        <w:t>,</w:t>
      </w:r>
      <w:r w:rsidRPr="007A21C4">
        <w:rPr>
          <w:rFonts w:ascii="Times New Roman" w:hAnsi="Times New Roman"/>
          <w:sz w:val="24"/>
          <w:szCs w:val="24"/>
        </w:rPr>
        <w:t xml:space="preserve"> </w:t>
      </w:r>
      <w:r w:rsidRPr="007A21C4">
        <w:rPr>
          <w:rFonts w:ascii="Times New Roman" w:hAnsi="Times New Roman"/>
          <w:i/>
          <w:iCs/>
          <w:sz w:val="24"/>
          <w:szCs w:val="24"/>
        </w:rPr>
        <w:t>The Global</w:t>
      </w:r>
      <w:r w:rsidR="00D12CF2" w:rsidRPr="007A21C4">
        <w:rPr>
          <w:rFonts w:ascii="Times New Roman" w:hAnsi="Times New Roman"/>
          <w:i/>
          <w:iCs/>
          <w:sz w:val="24"/>
          <w:szCs w:val="24"/>
        </w:rPr>
        <w:t xml:space="preserve"> Shortage of Registered Nurses </w:t>
      </w:r>
      <w:r w:rsidR="00D12CF2" w:rsidRPr="007A21C4">
        <w:rPr>
          <w:rFonts w:ascii="Times New Roman" w:hAnsi="Times New Roman"/>
          <w:iCs/>
          <w:sz w:val="24"/>
          <w:szCs w:val="24"/>
        </w:rPr>
        <w:t>(ICN, </w:t>
      </w:r>
      <w:r w:rsidRPr="007A21C4">
        <w:rPr>
          <w:rFonts w:ascii="Times New Roman" w:hAnsi="Times New Roman"/>
          <w:sz w:val="24"/>
          <w:szCs w:val="24"/>
        </w:rPr>
        <w:t>Geneva</w:t>
      </w:r>
      <w:r w:rsidR="00D12CF2" w:rsidRPr="007A21C4">
        <w:rPr>
          <w:rFonts w:ascii="Times New Roman" w:hAnsi="Times New Roman"/>
          <w:sz w:val="24"/>
          <w:szCs w:val="24"/>
        </w:rPr>
        <w:t>)</w:t>
      </w:r>
      <w:r w:rsidRPr="007A21C4">
        <w:rPr>
          <w:rFonts w:ascii="Times New Roman" w:hAnsi="Times New Roman"/>
          <w:sz w:val="24"/>
          <w:szCs w:val="24"/>
        </w:rPr>
        <w:t xml:space="preserve">. </w:t>
      </w:r>
    </w:p>
    <w:p w14:paraId="200C1383" w14:textId="77777777" w:rsidR="00377B73" w:rsidRPr="007A21C4" w:rsidRDefault="00377B73" w:rsidP="006B2FD4">
      <w:pPr>
        <w:spacing w:line="240" w:lineRule="auto"/>
        <w:ind w:left="720" w:hanging="720"/>
        <w:rPr>
          <w:rFonts w:ascii="Times New Roman" w:hAnsi="Times New Roman"/>
          <w:sz w:val="24"/>
          <w:szCs w:val="24"/>
        </w:rPr>
      </w:pPr>
    </w:p>
    <w:p w14:paraId="1D368586" w14:textId="624BCD95" w:rsidR="001B5CA4" w:rsidRPr="007A21C4" w:rsidRDefault="00B33623" w:rsidP="006B2FD4">
      <w:pPr>
        <w:spacing w:line="240" w:lineRule="auto"/>
        <w:ind w:left="720" w:hanging="720"/>
        <w:rPr>
          <w:rFonts w:ascii="Times New Roman" w:hAnsi="Times New Roman"/>
          <w:sz w:val="24"/>
          <w:szCs w:val="24"/>
        </w:rPr>
      </w:pPr>
      <w:r w:rsidRPr="007A21C4">
        <w:rPr>
          <w:rFonts w:ascii="Times New Roman" w:hAnsi="Times New Roman"/>
          <w:sz w:val="24"/>
          <w:szCs w:val="24"/>
        </w:rPr>
        <w:t>Jervis</w:t>
      </w:r>
      <w:r w:rsidR="00D12CF2" w:rsidRPr="007A21C4">
        <w:rPr>
          <w:rFonts w:ascii="Times New Roman" w:hAnsi="Times New Roman"/>
          <w:sz w:val="24"/>
          <w:szCs w:val="24"/>
        </w:rPr>
        <w:t>,</w:t>
      </w:r>
      <w:r w:rsidR="004A3C25" w:rsidRPr="007A21C4">
        <w:rPr>
          <w:rFonts w:ascii="Times New Roman" w:hAnsi="Times New Roman"/>
          <w:sz w:val="24"/>
          <w:szCs w:val="24"/>
        </w:rPr>
        <w:t xml:space="preserve"> L</w:t>
      </w:r>
      <w:r w:rsidR="00D12CF2" w:rsidRPr="007A21C4">
        <w:rPr>
          <w:rFonts w:ascii="Times New Roman" w:hAnsi="Times New Roman"/>
          <w:sz w:val="24"/>
          <w:szCs w:val="24"/>
        </w:rPr>
        <w:t>.</w:t>
      </w:r>
      <w:r w:rsidR="004A3C25" w:rsidRPr="007A21C4">
        <w:rPr>
          <w:rFonts w:ascii="Times New Roman" w:hAnsi="Times New Roman"/>
          <w:sz w:val="24"/>
          <w:szCs w:val="24"/>
        </w:rPr>
        <w:t xml:space="preserve"> </w:t>
      </w:r>
      <w:r w:rsidR="00D12CF2" w:rsidRPr="007A21C4">
        <w:rPr>
          <w:rFonts w:ascii="Times New Roman" w:hAnsi="Times New Roman"/>
          <w:sz w:val="24"/>
          <w:szCs w:val="24"/>
        </w:rPr>
        <w:t>(2002), ‘</w:t>
      </w:r>
      <w:r w:rsidR="001B5CA4" w:rsidRPr="007A21C4">
        <w:rPr>
          <w:rFonts w:ascii="Times New Roman" w:hAnsi="Times New Roman"/>
          <w:sz w:val="24"/>
          <w:szCs w:val="24"/>
        </w:rPr>
        <w:t xml:space="preserve">Working in and </w:t>
      </w:r>
      <w:r w:rsidR="00D12CF2" w:rsidRPr="007A21C4">
        <w:rPr>
          <w:rFonts w:ascii="Times New Roman" w:hAnsi="Times New Roman"/>
          <w:sz w:val="24"/>
          <w:szCs w:val="24"/>
        </w:rPr>
        <w:t>Ar</w:t>
      </w:r>
      <w:r w:rsidR="001B5CA4" w:rsidRPr="007A21C4">
        <w:rPr>
          <w:rFonts w:ascii="Times New Roman" w:hAnsi="Times New Roman"/>
          <w:sz w:val="24"/>
          <w:szCs w:val="24"/>
        </w:rPr>
        <w:t xml:space="preserve">ound the </w:t>
      </w:r>
      <w:r w:rsidR="00D12CF2" w:rsidRPr="007A21C4">
        <w:rPr>
          <w:rFonts w:ascii="Times New Roman" w:hAnsi="Times New Roman"/>
          <w:sz w:val="24"/>
          <w:szCs w:val="24"/>
        </w:rPr>
        <w:t>“C</w:t>
      </w:r>
      <w:r w:rsidR="001B5CA4" w:rsidRPr="007A21C4">
        <w:rPr>
          <w:rFonts w:ascii="Times New Roman" w:hAnsi="Times New Roman"/>
          <w:sz w:val="24"/>
          <w:szCs w:val="24"/>
        </w:rPr>
        <w:t xml:space="preserve">hain of </w:t>
      </w:r>
      <w:r w:rsidR="00D12CF2" w:rsidRPr="007A21C4">
        <w:rPr>
          <w:rFonts w:ascii="Times New Roman" w:hAnsi="Times New Roman"/>
          <w:sz w:val="24"/>
          <w:szCs w:val="24"/>
        </w:rPr>
        <w:t>C</w:t>
      </w:r>
      <w:r w:rsidR="001B5CA4" w:rsidRPr="007A21C4">
        <w:rPr>
          <w:rFonts w:ascii="Times New Roman" w:hAnsi="Times New Roman"/>
          <w:sz w:val="24"/>
          <w:szCs w:val="24"/>
        </w:rPr>
        <w:t>ommand'</w:t>
      </w:r>
      <w:r w:rsidR="00252348" w:rsidRPr="007A21C4">
        <w:rPr>
          <w:rFonts w:ascii="Times New Roman" w:hAnsi="Times New Roman"/>
          <w:sz w:val="24"/>
          <w:szCs w:val="24"/>
        </w:rPr>
        <w:t xml:space="preserve">, </w:t>
      </w:r>
      <w:r w:rsidR="001B5CA4" w:rsidRPr="007A21C4">
        <w:rPr>
          <w:rFonts w:ascii="Times New Roman" w:hAnsi="Times New Roman"/>
          <w:i/>
          <w:iCs/>
          <w:sz w:val="24"/>
          <w:szCs w:val="24"/>
        </w:rPr>
        <w:t>Nursing Inq</w:t>
      </w:r>
      <w:r w:rsidR="00252348" w:rsidRPr="007A21C4">
        <w:rPr>
          <w:rFonts w:ascii="Times New Roman" w:hAnsi="Times New Roman"/>
          <w:i/>
          <w:iCs/>
          <w:sz w:val="24"/>
          <w:szCs w:val="24"/>
        </w:rPr>
        <w:t>uiry</w:t>
      </w:r>
      <w:r w:rsidR="00252348" w:rsidRPr="007A21C4">
        <w:rPr>
          <w:rFonts w:ascii="Times New Roman" w:hAnsi="Times New Roman"/>
          <w:iCs/>
          <w:sz w:val="24"/>
          <w:szCs w:val="24"/>
        </w:rPr>
        <w:t>, </w:t>
      </w:r>
      <w:r w:rsidR="001B5CA4" w:rsidRPr="007A21C4">
        <w:rPr>
          <w:rFonts w:ascii="Times New Roman" w:hAnsi="Times New Roman"/>
          <w:sz w:val="24"/>
          <w:szCs w:val="24"/>
        </w:rPr>
        <w:t>9</w:t>
      </w:r>
      <w:r w:rsidR="00252348" w:rsidRPr="007A21C4">
        <w:rPr>
          <w:rFonts w:ascii="Times New Roman" w:hAnsi="Times New Roman"/>
          <w:sz w:val="24"/>
          <w:szCs w:val="24"/>
        </w:rPr>
        <w:t>, 1, 12-</w:t>
      </w:r>
      <w:r w:rsidR="001B5CA4" w:rsidRPr="007A21C4">
        <w:rPr>
          <w:rFonts w:ascii="Times New Roman" w:hAnsi="Times New Roman"/>
          <w:sz w:val="24"/>
          <w:szCs w:val="24"/>
        </w:rPr>
        <w:t>23.</w:t>
      </w:r>
    </w:p>
    <w:p w14:paraId="4FAD35A1" w14:textId="77777777" w:rsidR="00377B73" w:rsidRPr="007A21C4" w:rsidRDefault="00377B73" w:rsidP="006B2FD4">
      <w:pPr>
        <w:spacing w:line="240" w:lineRule="auto"/>
        <w:ind w:left="720" w:hanging="720"/>
        <w:rPr>
          <w:rFonts w:ascii="Times New Roman" w:hAnsi="Times New Roman"/>
          <w:sz w:val="24"/>
          <w:szCs w:val="24"/>
        </w:rPr>
      </w:pPr>
    </w:p>
    <w:p w14:paraId="42EF340F" w14:textId="2C9ECDFB" w:rsidR="00917A21" w:rsidRPr="007A21C4" w:rsidRDefault="00B33623" w:rsidP="006B2FD4">
      <w:pPr>
        <w:spacing w:line="240" w:lineRule="auto"/>
        <w:ind w:left="720" w:hanging="720"/>
        <w:rPr>
          <w:rFonts w:ascii="Times New Roman" w:hAnsi="Times New Roman"/>
          <w:sz w:val="24"/>
          <w:szCs w:val="24"/>
        </w:rPr>
      </w:pPr>
      <w:r w:rsidRPr="007A21C4">
        <w:rPr>
          <w:rFonts w:ascii="Times New Roman" w:hAnsi="Times New Roman"/>
          <w:sz w:val="24"/>
          <w:szCs w:val="24"/>
        </w:rPr>
        <w:t>Kennedy</w:t>
      </w:r>
      <w:r w:rsidR="00252348" w:rsidRPr="007A21C4">
        <w:rPr>
          <w:rFonts w:ascii="Times New Roman" w:hAnsi="Times New Roman"/>
          <w:sz w:val="24"/>
          <w:szCs w:val="24"/>
        </w:rPr>
        <w:t>,</w:t>
      </w:r>
      <w:r w:rsidRPr="007A21C4">
        <w:rPr>
          <w:rFonts w:ascii="Times New Roman" w:hAnsi="Times New Roman"/>
          <w:sz w:val="24"/>
          <w:szCs w:val="24"/>
        </w:rPr>
        <w:t xml:space="preserve"> </w:t>
      </w:r>
      <w:r w:rsidR="00917A21" w:rsidRPr="007A21C4">
        <w:rPr>
          <w:rFonts w:ascii="Times New Roman" w:hAnsi="Times New Roman"/>
          <w:sz w:val="24"/>
          <w:szCs w:val="24"/>
        </w:rPr>
        <w:t>P</w:t>
      </w:r>
      <w:r w:rsidR="00252348" w:rsidRPr="007A21C4">
        <w:rPr>
          <w:rFonts w:ascii="Times New Roman" w:hAnsi="Times New Roman"/>
          <w:sz w:val="24"/>
          <w:szCs w:val="24"/>
        </w:rPr>
        <w:t>. and H. G</w:t>
      </w:r>
      <w:r w:rsidRPr="007A21C4">
        <w:rPr>
          <w:rFonts w:ascii="Times New Roman" w:hAnsi="Times New Roman"/>
          <w:sz w:val="24"/>
          <w:szCs w:val="24"/>
        </w:rPr>
        <w:t xml:space="preserve">riffiths </w:t>
      </w:r>
      <w:r w:rsidR="00A009C9" w:rsidRPr="007A21C4">
        <w:rPr>
          <w:rFonts w:ascii="Times New Roman" w:hAnsi="Times New Roman"/>
          <w:sz w:val="24"/>
          <w:szCs w:val="24"/>
        </w:rPr>
        <w:t>(2001), ‘General P</w:t>
      </w:r>
      <w:r w:rsidR="00917A21" w:rsidRPr="007A21C4">
        <w:rPr>
          <w:rFonts w:ascii="Times New Roman" w:hAnsi="Times New Roman"/>
          <w:sz w:val="24"/>
          <w:szCs w:val="24"/>
        </w:rPr>
        <w:t xml:space="preserve">sychiatrists </w:t>
      </w:r>
      <w:r w:rsidR="00A009C9" w:rsidRPr="007A21C4">
        <w:rPr>
          <w:rFonts w:ascii="Times New Roman" w:hAnsi="Times New Roman"/>
          <w:sz w:val="24"/>
          <w:szCs w:val="24"/>
        </w:rPr>
        <w:t>D</w:t>
      </w:r>
      <w:r w:rsidR="00917A21" w:rsidRPr="007A21C4">
        <w:rPr>
          <w:rFonts w:ascii="Times New Roman" w:hAnsi="Times New Roman"/>
          <w:sz w:val="24"/>
          <w:szCs w:val="24"/>
        </w:rPr>
        <w:t xml:space="preserve">iscovering </w:t>
      </w:r>
      <w:r w:rsidR="00A009C9" w:rsidRPr="007A21C4">
        <w:rPr>
          <w:rFonts w:ascii="Times New Roman" w:hAnsi="Times New Roman"/>
          <w:sz w:val="24"/>
          <w:szCs w:val="24"/>
        </w:rPr>
        <w:t>N</w:t>
      </w:r>
      <w:r w:rsidR="00917A21" w:rsidRPr="007A21C4">
        <w:rPr>
          <w:rFonts w:ascii="Times New Roman" w:hAnsi="Times New Roman"/>
          <w:sz w:val="24"/>
          <w:szCs w:val="24"/>
        </w:rPr>
        <w:t xml:space="preserve">ew </w:t>
      </w:r>
      <w:r w:rsidR="00A009C9" w:rsidRPr="007A21C4">
        <w:rPr>
          <w:rFonts w:ascii="Times New Roman" w:hAnsi="Times New Roman"/>
          <w:sz w:val="24"/>
          <w:szCs w:val="24"/>
        </w:rPr>
        <w:t>R</w:t>
      </w:r>
      <w:r w:rsidR="00917A21" w:rsidRPr="007A21C4">
        <w:rPr>
          <w:rFonts w:ascii="Times New Roman" w:hAnsi="Times New Roman"/>
          <w:sz w:val="24"/>
          <w:szCs w:val="24"/>
        </w:rPr>
        <w:t xml:space="preserve">oles for a </w:t>
      </w:r>
      <w:r w:rsidR="00A009C9" w:rsidRPr="007A21C4">
        <w:rPr>
          <w:rFonts w:ascii="Times New Roman" w:hAnsi="Times New Roman"/>
          <w:sz w:val="24"/>
          <w:szCs w:val="24"/>
        </w:rPr>
        <w:t>N</w:t>
      </w:r>
      <w:r w:rsidR="00917A21" w:rsidRPr="007A21C4">
        <w:rPr>
          <w:rFonts w:ascii="Times New Roman" w:hAnsi="Times New Roman"/>
          <w:sz w:val="24"/>
          <w:szCs w:val="24"/>
        </w:rPr>
        <w:t xml:space="preserve">ew </w:t>
      </w:r>
      <w:r w:rsidR="00A009C9" w:rsidRPr="007A21C4">
        <w:rPr>
          <w:rFonts w:ascii="Times New Roman" w:hAnsi="Times New Roman"/>
          <w:sz w:val="24"/>
          <w:szCs w:val="24"/>
        </w:rPr>
        <w:t>E</w:t>
      </w:r>
      <w:r w:rsidR="00917A21" w:rsidRPr="007A21C4">
        <w:rPr>
          <w:rFonts w:ascii="Times New Roman" w:hAnsi="Times New Roman"/>
          <w:sz w:val="24"/>
          <w:szCs w:val="24"/>
        </w:rPr>
        <w:t>r</w:t>
      </w:r>
      <w:r w:rsidR="004A3C25" w:rsidRPr="007A21C4">
        <w:rPr>
          <w:rFonts w:ascii="Times New Roman" w:hAnsi="Times New Roman"/>
          <w:sz w:val="24"/>
          <w:szCs w:val="24"/>
        </w:rPr>
        <w:t xml:space="preserve">a... and </w:t>
      </w:r>
      <w:r w:rsidR="00A009C9" w:rsidRPr="007A21C4">
        <w:rPr>
          <w:rFonts w:ascii="Times New Roman" w:hAnsi="Times New Roman"/>
          <w:sz w:val="24"/>
          <w:szCs w:val="24"/>
        </w:rPr>
        <w:t>R</w:t>
      </w:r>
      <w:r w:rsidR="004A3C25" w:rsidRPr="007A21C4">
        <w:rPr>
          <w:rFonts w:ascii="Times New Roman" w:hAnsi="Times New Roman"/>
          <w:sz w:val="24"/>
          <w:szCs w:val="24"/>
        </w:rPr>
        <w:t xml:space="preserve">emoving </w:t>
      </w:r>
      <w:r w:rsidR="00A009C9" w:rsidRPr="007A21C4">
        <w:rPr>
          <w:rFonts w:ascii="Times New Roman" w:hAnsi="Times New Roman"/>
          <w:sz w:val="24"/>
          <w:szCs w:val="24"/>
        </w:rPr>
        <w:t>W</w:t>
      </w:r>
      <w:r w:rsidR="004A3C25" w:rsidRPr="007A21C4">
        <w:rPr>
          <w:rFonts w:ascii="Times New Roman" w:hAnsi="Times New Roman"/>
          <w:sz w:val="24"/>
          <w:szCs w:val="24"/>
        </w:rPr>
        <w:t xml:space="preserve">ork </w:t>
      </w:r>
      <w:r w:rsidR="00A009C9" w:rsidRPr="007A21C4">
        <w:rPr>
          <w:rFonts w:ascii="Times New Roman" w:hAnsi="Times New Roman"/>
          <w:sz w:val="24"/>
          <w:szCs w:val="24"/>
        </w:rPr>
        <w:t>S</w:t>
      </w:r>
      <w:r w:rsidR="004A3C25" w:rsidRPr="007A21C4">
        <w:rPr>
          <w:rFonts w:ascii="Times New Roman" w:hAnsi="Times New Roman"/>
          <w:sz w:val="24"/>
          <w:szCs w:val="24"/>
        </w:rPr>
        <w:t>tress</w:t>
      </w:r>
      <w:r w:rsidR="00A009C9" w:rsidRPr="007A21C4">
        <w:rPr>
          <w:rFonts w:ascii="Times New Roman" w:hAnsi="Times New Roman"/>
          <w:sz w:val="24"/>
          <w:szCs w:val="24"/>
        </w:rPr>
        <w:t xml:space="preserve">’, </w:t>
      </w:r>
      <w:r w:rsidR="00917A21" w:rsidRPr="007A21C4">
        <w:rPr>
          <w:rFonts w:ascii="Times New Roman" w:hAnsi="Times New Roman"/>
          <w:i/>
          <w:iCs/>
          <w:sz w:val="24"/>
          <w:szCs w:val="24"/>
        </w:rPr>
        <w:t>British Journal of Psychiatry</w:t>
      </w:r>
      <w:r w:rsidR="00A009C9" w:rsidRPr="007A21C4">
        <w:rPr>
          <w:rFonts w:ascii="Times New Roman" w:hAnsi="Times New Roman"/>
          <w:iCs/>
          <w:sz w:val="24"/>
          <w:szCs w:val="24"/>
        </w:rPr>
        <w:t>,</w:t>
      </w:r>
      <w:r w:rsidR="00A009C9" w:rsidRPr="007A21C4">
        <w:rPr>
          <w:rFonts w:ascii="Times New Roman" w:hAnsi="Times New Roman"/>
          <w:i/>
          <w:iCs/>
          <w:sz w:val="24"/>
          <w:szCs w:val="24"/>
        </w:rPr>
        <w:t xml:space="preserve"> </w:t>
      </w:r>
      <w:r w:rsidR="00917A21" w:rsidRPr="007A21C4">
        <w:rPr>
          <w:rFonts w:ascii="Times New Roman" w:hAnsi="Times New Roman"/>
          <w:sz w:val="24"/>
          <w:szCs w:val="24"/>
        </w:rPr>
        <w:t>179</w:t>
      </w:r>
      <w:r w:rsidR="00A009C9" w:rsidRPr="007A21C4">
        <w:rPr>
          <w:rFonts w:ascii="Times New Roman" w:hAnsi="Times New Roman"/>
          <w:sz w:val="24"/>
          <w:szCs w:val="24"/>
        </w:rPr>
        <w:t xml:space="preserve">, </w:t>
      </w:r>
      <w:r w:rsidR="00917A21" w:rsidRPr="007A21C4">
        <w:rPr>
          <w:rFonts w:ascii="Times New Roman" w:hAnsi="Times New Roman"/>
          <w:sz w:val="24"/>
          <w:szCs w:val="24"/>
        </w:rPr>
        <w:t>283-285.</w:t>
      </w:r>
    </w:p>
    <w:p w14:paraId="6DAD03BB" w14:textId="77777777" w:rsidR="00377B73" w:rsidRPr="007A21C4" w:rsidRDefault="00377B73" w:rsidP="006B2FD4">
      <w:pPr>
        <w:spacing w:line="240" w:lineRule="auto"/>
        <w:ind w:left="720" w:hanging="720"/>
        <w:rPr>
          <w:rFonts w:ascii="Times New Roman" w:hAnsi="Times New Roman"/>
          <w:sz w:val="24"/>
          <w:szCs w:val="24"/>
        </w:rPr>
      </w:pPr>
    </w:p>
    <w:p w14:paraId="2175066F" w14:textId="7859CAC1"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Kessler</w:t>
      </w:r>
      <w:r w:rsidR="00A009C9" w:rsidRPr="007A21C4">
        <w:rPr>
          <w:rFonts w:ascii="Times New Roman" w:hAnsi="Times New Roman"/>
          <w:sz w:val="24"/>
          <w:szCs w:val="24"/>
        </w:rPr>
        <w:t>,</w:t>
      </w:r>
      <w:r w:rsidRPr="007A21C4">
        <w:rPr>
          <w:rFonts w:ascii="Times New Roman" w:hAnsi="Times New Roman"/>
          <w:sz w:val="24"/>
          <w:szCs w:val="24"/>
        </w:rPr>
        <w:t xml:space="preserve"> I</w:t>
      </w:r>
      <w:r w:rsidR="00A009C9" w:rsidRPr="007A21C4">
        <w:rPr>
          <w:rFonts w:ascii="Times New Roman" w:hAnsi="Times New Roman"/>
          <w:sz w:val="24"/>
          <w:szCs w:val="24"/>
        </w:rPr>
        <w:t>.</w:t>
      </w:r>
      <w:r w:rsidR="004A3C25" w:rsidRPr="007A21C4">
        <w:rPr>
          <w:rFonts w:ascii="Times New Roman" w:hAnsi="Times New Roman"/>
          <w:sz w:val="24"/>
          <w:szCs w:val="24"/>
        </w:rPr>
        <w:t xml:space="preserve">, </w:t>
      </w:r>
      <w:r w:rsidR="00A009C9" w:rsidRPr="007A21C4">
        <w:rPr>
          <w:rFonts w:ascii="Times New Roman" w:hAnsi="Times New Roman"/>
          <w:sz w:val="24"/>
          <w:szCs w:val="24"/>
        </w:rPr>
        <w:t xml:space="preserve">S. </w:t>
      </w:r>
      <w:r w:rsidRPr="007A21C4">
        <w:rPr>
          <w:rFonts w:ascii="Times New Roman" w:hAnsi="Times New Roman"/>
          <w:sz w:val="24"/>
          <w:szCs w:val="24"/>
        </w:rPr>
        <w:t>Bach</w:t>
      </w:r>
      <w:r w:rsidR="004A3C25" w:rsidRPr="007A21C4">
        <w:rPr>
          <w:rFonts w:ascii="Times New Roman" w:hAnsi="Times New Roman"/>
          <w:sz w:val="24"/>
          <w:szCs w:val="24"/>
        </w:rPr>
        <w:t xml:space="preserve"> </w:t>
      </w:r>
      <w:r w:rsidRPr="007A21C4">
        <w:rPr>
          <w:rFonts w:ascii="Times New Roman" w:hAnsi="Times New Roman"/>
          <w:sz w:val="24"/>
          <w:szCs w:val="24"/>
        </w:rPr>
        <w:t xml:space="preserve">and </w:t>
      </w:r>
      <w:r w:rsidR="00A009C9" w:rsidRPr="007A21C4">
        <w:rPr>
          <w:rFonts w:ascii="Times New Roman" w:hAnsi="Times New Roman"/>
          <w:sz w:val="24"/>
          <w:szCs w:val="24"/>
        </w:rPr>
        <w:t xml:space="preserve">P. </w:t>
      </w:r>
      <w:r w:rsidRPr="007A21C4">
        <w:rPr>
          <w:rFonts w:ascii="Times New Roman" w:hAnsi="Times New Roman"/>
          <w:sz w:val="24"/>
          <w:szCs w:val="24"/>
        </w:rPr>
        <w:t>Heron (2006)</w:t>
      </w:r>
      <w:r w:rsidR="00A009C9" w:rsidRPr="007A21C4">
        <w:rPr>
          <w:rFonts w:ascii="Times New Roman" w:hAnsi="Times New Roman"/>
          <w:sz w:val="24"/>
          <w:szCs w:val="24"/>
        </w:rPr>
        <w:t>,</w:t>
      </w:r>
      <w:r w:rsidRPr="007A21C4">
        <w:rPr>
          <w:rFonts w:ascii="Times New Roman" w:hAnsi="Times New Roman"/>
          <w:sz w:val="24"/>
          <w:szCs w:val="24"/>
        </w:rPr>
        <w:t xml:space="preserve"> </w:t>
      </w:r>
      <w:r w:rsidR="00A009C9" w:rsidRPr="007A21C4">
        <w:rPr>
          <w:rFonts w:ascii="Times New Roman" w:hAnsi="Times New Roman"/>
          <w:sz w:val="24"/>
          <w:szCs w:val="24"/>
        </w:rPr>
        <w:t>‘</w:t>
      </w:r>
      <w:r w:rsidRPr="007A21C4">
        <w:rPr>
          <w:rFonts w:ascii="Times New Roman" w:hAnsi="Times New Roman"/>
          <w:sz w:val="24"/>
          <w:szCs w:val="24"/>
        </w:rPr>
        <w:t>Understanding</w:t>
      </w:r>
      <w:r w:rsidR="004A3C25" w:rsidRPr="007A21C4">
        <w:rPr>
          <w:rFonts w:ascii="Times New Roman" w:hAnsi="Times New Roman"/>
          <w:sz w:val="24"/>
          <w:szCs w:val="24"/>
        </w:rPr>
        <w:t xml:space="preserve"> </w:t>
      </w:r>
      <w:r w:rsidR="00A009C9" w:rsidRPr="007A21C4">
        <w:rPr>
          <w:rFonts w:ascii="Times New Roman" w:hAnsi="Times New Roman"/>
          <w:sz w:val="24"/>
          <w:szCs w:val="24"/>
        </w:rPr>
        <w:t>Assistant R</w:t>
      </w:r>
      <w:r w:rsidR="004A3C25" w:rsidRPr="007A21C4">
        <w:rPr>
          <w:rFonts w:ascii="Times New Roman" w:hAnsi="Times New Roman"/>
          <w:sz w:val="24"/>
          <w:szCs w:val="24"/>
        </w:rPr>
        <w:t xml:space="preserve">oles in </w:t>
      </w:r>
      <w:r w:rsidR="00A009C9" w:rsidRPr="007A21C4">
        <w:rPr>
          <w:rFonts w:ascii="Times New Roman" w:hAnsi="Times New Roman"/>
          <w:sz w:val="24"/>
          <w:szCs w:val="24"/>
        </w:rPr>
        <w:t>S</w:t>
      </w:r>
      <w:r w:rsidR="004A3C25" w:rsidRPr="007A21C4">
        <w:rPr>
          <w:rFonts w:ascii="Times New Roman" w:hAnsi="Times New Roman"/>
          <w:sz w:val="24"/>
          <w:szCs w:val="24"/>
        </w:rPr>
        <w:t xml:space="preserve">ocial </w:t>
      </w:r>
      <w:r w:rsidR="00A009C9" w:rsidRPr="007A21C4">
        <w:rPr>
          <w:rFonts w:ascii="Times New Roman" w:hAnsi="Times New Roman"/>
          <w:sz w:val="24"/>
          <w:szCs w:val="24"/>
        </w:rPr>
        <w:t>C</w:t>
      </w:r>
      <w:r w:rsidR="004A3C25" w:rsidRPr="007A21C4">
        <w:rPr>
          <w:rFonts w:ascii="Times New Roman" w:hAnsi="Times New Roman"/>
          <w:sz w:val="24"/>
          <w:szCs w:val="24"/>
        </w:rPr>
        <w:t>are</w:t>
      </w:r>
      <w:r w:rsidR="00A009C9" w:rsidRPr="007A21C4">
        <w:rPr>
          <w:rFonts w:ascii="Times New Roman" w:hAnsi="Times New Roman"/>
          <w:sz w:val="24"/>
          <w:szCs w:val="24"/>
        </w:rPr>
        <w:t xml:space="preserve">’, </w:t>
      </w:r>
      <w:r w:rsidR="00A009C9" w:rsidRPr="007A21C4">
        <w:rPr>
          <w:rFonts w:ascii="Times New Roman" w:hAnsi="Times New Roman"/>
          <w:i/>
          <w:iCs/>
          <w:sz w:val="24"/>
          <w:szCs w:val="24"/>
        </w:rPr>
        <w:t>Work, Employment and Society</w:t>
      </w:r>
      <w:r w:rsidR="00A009C9" w:rsidRPr="007A21C4">
        <w:rPr>
          <w:rFonts w:ascii="Times New Roman" w:hAnsi="Times New Roman"/>
          <w:iCs/>
          <w:sz w:val="24"/>
          <w:szCs w:val="24"/>
        </w:rPr>
        <w:t>,</w:t>
      </w:r>
      <w:r w:rsidR="00A009C9" w:rsidRPr="007A21C4">
        <w:rPr>
          <w:rFonts w:ascii="Times New Roman" w:hAnsi="Times New Roman"/>
          <w:i/>
          <w:iCs/>
          <w:sz w:val="24"/>
          <w:szCs w:val="24"/>
        </w:rPr>
        <w:t xml:space="preserve"> </w:t>
      </w:r>
      <w:r w:rsidRPr="007A21C4">
        <w:rPr>
          <w:rFonts w:ascii="Times New Roman" w:hAnsi="Times New Roman"/>
          <w:sz w:val="24"/>
          <w:szCs w:val="24"/>
        </w:rPr>
        <w:t>20</w:t>
      </w:r>
      <w:r w:rsidR="00A009C9" w:rsidRPr="007A21C4">
        <w:rPr>
          <w:rFonts w:ascii="Times New Roman" w:hAnsi="Times New Roman"/>
          <w:sz w:val="24"/>
          <w:szCs w:val="24"/>
        </w:rPr>
        <w:t xml:space="preserve">, </w:t>
      </w:r>
      <w:r w:rsidR="004A3C25" w:rsidRPr="007A21C4">
        <w:rPr>
          <w:rFonts w:ascii="Times New Roman" w:hAnsi="Times New Roman"/>
          <w:sz w:val="24"/>
          <w:szCs w:val="24"/>
        </w:rPr>
        <w:t>4</w:t>
      </w:r>
      <w:r w:rsidR="00A009C9" w:rsidRPr="007A21C4">
        <w:rPr>
          <w:rFonts w:ascii="Times New Roman" w:hAnsi="Times New Roman"/>
          <w:sz w:val="24"/>
          <w:szCs w:val="24"/>
        </w:rPr>
        <w:t xml:space="preserve">, </w:t>
      </w:r>
      <w:r w:rsidRPr="007A21C4">
        <w:rPr>
          <w:rFonts w:ascii="Times New Roman" w:hAnsi="Times New Roman"/>
          <w:sz w:val="24"/>
          <w:szCs w:val="24"/>
        </w:rPr>
        <w:t>667-685.</w:t>
      </w:r>
    </w:p>
    <w:p w14:paraId="2184A093" w14:textId="77777777" w:rsidR="00377B73" w:rsidRPr="007A21C4" w:rsidRDefault="00377B73" w:rsidP="006B2FD4">
      <w:pPr>
        <w:spacing w:line="240" w:lineRule="auto"/>
        <w:ind w:left="720" w:hanging="720"/>
        <w:rPr>
          <w:rFonts w:ascii="Times New Roman" w:hAnsi="Times New Roman"/>
          <w:sz w:val="24"/>
          <w:szCs w:val="24"/>
        </w:rPr>
      </w:pPr>
    </w:p>
    <w:p w14:paraId="7810EF7B" w14:textId="03AA59F9" w:rsidR="001B5CA4" w:rsidRPr="007A21C4" w:rsidRDefault="00A009C9" w:rsidP="006B2FD4">
      <w:pPr>
        <w:spacing w:line="240" w:lineRule="auto"/>
        <w:ind w:left="720" w:hanging="720"/>
        <w:rPr>
          <w:rFonts w:ascii="Times New Roman" w:hAnsi="Times New Roman"/>
          <w:sz w:val="24"/>
          <w:szCs w:val="24"/>
        </w:rPr>
      </w:pPr>
      <w:r w:rsidRPr="007A21C4">
        <w:rPr>
          <w:rFonts w:ascii="Times New Roman" w:hAnsi="Times New Roman"/>
          <w:sz w:val="24"/>
          <w:szCs w:val="24"/>
        </w:rPr>
        <w:t>Kessler, I., S. Bach and P. Heron</w:t>
      </w:r>
      <w:r w:rsidR="001B5CA4" w:rsidRPr="007A21C4">
        <w:rPr>
          <w:rFonts w:ascii="Times New Roman" w:hAnsi="Times New Roman"/>
          <w:sz w:val="24"/>
          <w:szCs w:val="24"/>
        </w:rPr>
        <w:t xml:space="preserve"> (2007)</w:t>
      </w:r>
      <w:r w:rsidRPr="007A21C4">
        <w:rPr>
          <w:rFonts w:ascii="Times New Roman" w:hAnsi="Times New Roman"/>
          <w:sz w:val="24"/>
          <w:szCs w:val="24"/>
        </w:rPr>
        <w:t>, ‘</w:t>
      </w:r>
      <w:r w:rsidR="001B5CA4" w:rsidRPr="007A21C4">
        <w:rPr>
          <w:rFonts w:ascii="Times New Roman" w:hAnsi="Times New Roman"/>
          <w:sz w:val="24"/>
          <w:szCs w:val="24"/>
        </w:rPr>
        <w:t xml:space="preserve">Comparing </w:t>
      </w:r>
      <w:r w:rsidRPr="007A21C4">
        <w:rPr>
          <w:rFonts w:ascii="Times New Roman" w:hAnsi="Times New Roman"/>
          <w:sz w:val="24"/>
          <w:szCs w:val="24"/>
        </w:rPr>
        <w:t>A</w:t>
      </w:r>
      <w:r w:rsidR="001B5CA4" w:rsidRPr="007A21C4">
        <w:rPr>
          <w:rFonts w:ascii="Times New Roman" w:hAnsi="Times New Roman"/>
          <w:sz w:val="24"/>
          <w:szCs w:val="24"/>
        </w:rPr>
        <w:t xml:space="preserve">ssistant </w:t>
      </w:r>
      <w:r w:rsidRPr="007A21C4">
        <w:rPr>
          <w:rFonts w:ascii="Times New Roman" w:hAnsi="Times New Roman"/>
          <w:sz w:val="24"/>
          <w:szCs w:val="24"/>
        </w:rPr>
        <w:t>R</w:t>
      </w:r>
      <w:r w:rsidR="001B5CA4" w:rsidRPr="007A21C4">
        <w:rPr>
          <w:rFonts w:ascii="Times New Roman" w:hAnsi="Times New Roman"/>
          <w:sz w:val="24"/>
          <w:szCs w:val="24"/>
        </w:rPr>
        <w:t xml:space="preserve">oles in </w:t>
      </w:r>
      <w:r w:rsidRPr="007A21C4">
        <w:rPr>
          <w:rFonts w:ascii="Times New Roman" w:hAnsi="Times New Roman"/>
          <w:sz w:val="24"/>
          <w:szCs w:val="24"/>
        </w:rPr>
        <w:t>E</w:t>
      </w:r>
      <w:r w:rsidR="001B5CA4" w:rsidRPr="007A21C4">
        <w:rPr>
          <w:rFonts w:ascii="Times New Roman" w:hAnsi="Times New Roman"/>
          <w:sz w:val="24"/>
          <w:szCs w:val="24"/>
        </w:rPr>
        <w:t xml:space="preserve">ducation and </w:t>
      </w:r>
      <w:r w:rsidRPr="007A21C4">
        <w:rPr>
          <w:rFonts w:ascii="Times New Roman" w:hAnsi="Times New Roman"/>
          <w:sz w:val="24"/>
          <w:szCs w:val="24"/>
        </w:rPr>
        <w:t>S</w:t>
      </w:r>
      <w:r w:rsidR="001B5CA4" w:rsidRPr="007A21C4">
        <w:rPr>
          <w:rFonts w:ascii="Times New Roman" w:hAnsi="Times New Roman"/>
          <w:sz w:val="24"/>
          <w:szCs w:val="24"/>
        </w:rPr>
        <w:t xml:space="preserve">ocial </w:t>
      </w:r>
      <w:r w:rsidRPr="007A21C4">
        <w:rPr>
          <w:rFonts w:ascii="Times New Roman" w:hAnsi="Times New Roman"/>
          <w:sz w:val="24"/>
          <w:szCs w:val="24"/>
        </w:rPr>
        <w:t>C</w:t>
      </w:r>
      <w:r w:rsidR="001B5CA4" w:rsidRPr="007A21C4">
        <w:rPr>
          <w:rFonts w:ascii="Times New Roman" w:hAnsi="Times New Roman"/>
          <w:sz w:val="24"/>
          <w:szCs w:val="24"/>
        </w:rPr>
        <w:t>are</w:t>
      </w:r>
      <w:r w:rsidRPr="007A21C4">
        <w:rPr>
          <w:rFonts w:ascii="Times New Roman" w:hAnsi="Times New Roman"/>
          <w:sz w:val="24"/>
          <w:szCs w:val="24"/>
        </w:rPr>
        <w:t xml:space="preserve">’, </w:t>
      </w:r>
      <w:r w:rsidR="001B5CA4" w:rsidRPr="007A21C4">
        <w:rPr>
          <w:rFonts w:ascii="Times New Roman" w:hAnsi="Times New Roman"/>
          <w:i/>
          <w:iCs/>
          <w:sz w:val="24"/>
          <w:szCs w:val="24"/>
        </w:rPr>
        <w:t>International Journal of Human Resource Management</w:t>
      </w:r>
      <w:r w:rsidRPr="007A21C4">
        <w:rPr>
          <w:rFonts w:ascii="Times New Roman" w:hAnsi="Times New Roman"/>
          <w:iCs/>
          <w:sz w:val="24"/>
          <w:szCs w:val="24"/>
        </w:rPr>
        <w:t>,</w:t>
      </w:r>
      <w:r w:rsidR="001B5CA4" w:rsidRPr="007A21C4">
        <w:rPr>
          <w:rFonts w:ascii="Times New Roman" w:hAnsi="Times New Roman"/>
          <w:sz w:val="24"/>
          <w:szCs w:val="24"/>
        </w:rPr>
        <w:t xml:space="preserve"> 18</w:t>
      </w:r>
      <w:r w:rsidR="00C23504" w:rsidRPr="007A21C4">
        <w:rPr>
          <w:rFonts w:ascii="Times New Roman" w:hAnsi="Times New Roman"/>
          <w:sz w:val="24"/>
          <w:szCs w:val="24"/>
        </w:rPr>
        <w:t>, </w:t>
      </w:r>
      <w:r w:rsidRPr="007A21C4">
        <w:rPr>
          <w:rFonts w:ascii="Times New Roman" w:hAnsi="Times New Roman"/>
          <w:sz w:val="24"/>
          <w:szCs w:val="24"/>
        </w:rPr>
        <w:t>9,</w:t>
      </w:r>
      <w:r w:rsidR="00C23504" w:rsidRPr="007A21C4">
        <w:rPr>
          <w:rFonts w:ascii="Times New Roman" w:hAnsi="Times New Roman"/>
          <w:sz w:val="24"/>
          <w:szCs w:val="24"/>
        </w:rPr>
        <w:t> 1648</w:t>
      </w:r>
      <w:r w:rsidR="00C23504" w:rsidRPr="007A21C4">
        <w:rPr>
          <w:rFonts w:ascii="Times New Roman" w:hAnsi="Times New Roman"/>
          <w:sz w:val="24"/>
          <w:szCs w:val="24"/>
        </w:rPr>
        <w:noBreakHyphen/>
      </w:r>
      <w:r w:rsidR="001B5CA4" w:rsidRPr="007A21C4">
        <w:rPr>
          <w:rFonts w:ascii="Times New Roman" w:hAnsi="Times New Roman"/>
          <w:sz w:val="24"/>
          <w:szCs w:val="24"/>
        </w:rPr>
        <w:t>1665.</w:t>
      </w:r>
    </w:p>
    <w:p w14:paraId="03714E2D" w14:textId="77777777" w:rsidR="008519B7" w:rsidRPr="007A21C4" w:rsidRDefault="008519B7" w:rsidP="006B2FD4">
      <w:pPr>
        <w:spacing w:line="240" w:lineRule="auto"/>
        <w:ind w:left="720" w:hanging="720"/>
        <w:rPr>
          <w:rFonts w:ascii="Times New Roman" w:hAnsi="Times New Roman"/>
          <w:sz w:val="24"/>
          <w:szCs w:val="24"/>
        </w:rPr>
      </w:pPr>
    </w:p>
    <w:p w14:paraId="2CD0CF05" w14:textId="17DD33DA" w:rsidR="008519B7" w:rsidRPr="007A21C4" w:rsidRDefault="008519B7" w:rsidP="006B2FD4">
      <w:pPr>
        <w:spacing w:line="240" w:lineRule="auto"/>
        <w:ind w:left="720" w:hanging="720"/>
        <w:rPr>
          <w:rFonts w:ascii="Times New Roman" w:hAnsi="Times New Roman"/>
          <w:sz w:val="24"/>
          <w:szCs w:val="24"/>
        </w:rPr>
      </w:pPr>
      <w:r w:rsidRPr="007A21C4">
        <w:rPr>
          <w:rFonts w:ascii="Times New Roman" w:hAnsi="Times New Roman"/>
          <w:sz w:val="24"/>
          <w:szCs w:val="24"/>
        </w:rPr>
        <w:t>Kessler</w:t>
      </w:r>
      <w:r w:rsidR="00A009C9" w:rsidRPr="007A21C4">
        <w:rPr>
          <w:rFonts w:ascii="Times New Roman" w:hAnsi="Times New Roman"/>
          <w:sz w:val="24"/>
          <w:szCs w:val="24"/>
        </w:rPr>
        <w:t>,</w:t>
      </w:r>
      <w:r w:rsidRPr="007A21C4">
        <w:rPr>
          <w:rFonts w:ascii="Times New Roman" w:hAnsi="Times New Roman"/>
          <w:sz w:val="24"/>
          <w:szCs w:val="24"/>
        </w:rPr>
        <w:t xml:space="preserve"> I, </w:t>
      </w:r>
      <w:r w:rsidR="00A009C9" w:rsidRPr="007A21C4">
        <w:rPr>
          <w:rFonts w:ascii="Times New Roman" w:hAnsi="Times New Roman"/>
          <w:sz w:val="24"/>
          <w:szCs w:val="24"/>
        </w:rPr>
        <w:t>P. Heron</w:t>
      </w:r>
      <w:r w:rsidRPr="007A21C4">
        <w:rPr>
          <w:rFonts w:ascii="Times New Roman" w:hAnsi="Times New Roman"/>
          <w:sz w:val="24"/>
          <w:szCs w:val="24"/>
        </w:rPr>
        <w:t xml:space="preserve"> and </w:t>
      </w:r>
      <w:r w:rsidR="00A009C9" w:rsidRPr="007A21C4">
        <w:rPr>
          <w:rFonts w:ascii="Times New Roman" w:hAnsi="Times New Roman"/>
          <w:sz w:val="24"/>
          <w:szCs w:val="24"/>
        </w:rPr>
        <w:t xml:space="preserve">S. </w:t>
      </w:r>
      <w:r w:rsidRPr="007A21C4">
        <w:rPr>
          <w:rFonts w:ascii="Times New Roman" w:hAnsi="Times New Roman"/>
          <w:sz w:val="24"/>
          <w:szCs w:val="24"/>
        </w:rPr>
        <w:t>Dopson (2013)</w:t>
      </w:r>
      <w:r w:rsidR="00A009C9" w:rsidRPr="007A21C4">
        <w:rPr>
          <w:rFonts w:ascii="Times New Roman" w:hAnsi="Times New Roman"/>
          <w:sz w:val="24"/>
          <w:szCs w:val="24"/>
        </w:rPr>
        <w:t>,</w:t>
      </w:r>
      <w:r w:rsidRPr="007A21C4">
        <w:rPr>
          <w:rFonts w:ascii="Times New Roman" w:hAnsi="Times New Roman"/>
          <w:sz w:val="24"/>
          <w:szCs w:val="24"/>
        </w:rPr>
        <w:t xml:space="preserve"> </w:t>
      </w:r>
      <w:r w:rsidR="00A009C9" w:rsidRPr="007A21C4">
        <w:rPr>
          <w:rFonts w:ascii="Times New Roman" w:hAnsi="Times New Roman"/>
          <w:sz w:val="24"/>
          <w:szCs w:val="24"/>
        </w:rPr>
        <w:t>‘</w:t>
      </w:r>
      <w:r w:rsidRPr="007A21C4">
        <w:rPr>
          <w:rFonts w:ascii="Times New Roman" w:hAnsi="Times New Roman"/>
          <w:sz w:val="24"/>
          <w:szCs w:val="24"/>
        </w:rPr>
        <w:t>Indeterminacy and th</w:t>
      </w:r>
      <w:r w:rsidR="00747174" w:rsidRPr="007A21C4">
        <w:rPr>
          <w:rFonts w:ascii="Times New Roman" w:hAnsi="Times New Roman"/>
          <w:sz w:val="24"/>
          <w:szCs w:val="24"/>
        </w:rPr>
        <w:t xml:space="preserve">e </w:t>
      </w:r>
      <w:r w:rsidR="00A009C9" w:rsidRPr="007A21C4">
        <w:rPr>
          <w:rFonts w:ascii="Times New Roman" w:hAnsi="Times New Roman"/>
          <w:sz w:val="24"/>
          <w:szCs w:val="24"/>
        </w:rPr>
        <w:t>R</w:t>
      </w:r>
      <w:r w:rsidR="00747174" w:rsidRPr="007A21C4">
        <w:rPr>
          <w:rFonts w:ascii="Times New Roman" w:hAnsi="Times New Roman"/>
          <w:sz w:val="24"/>
          <w:szCs w:val="24"/>
        </w:rPr>
        <w:t xml:space="preserve">egulation of </w:t>
      </w:r>
      <w:r w:rsidR="00A009C9" w:rsidRPr="007A21C4">
        <w:rPr>
          <w:rFonts w:ascii="Times New Roman" w:hAnsi="Times New Roman"/>
          <w:sz w:val="24"/>
          <w:szCs w:val="24"/>
        </w:rPr>
        <w:t>T</w:t>
      </w:r>
      <w:r w:rsidR="00747174" w:rsidRPr="007A21C4">
        <w:rPr>
          <w:rFonts w:ascii="Times New Roman" w:hAnsi="Times New Roman"/>
          <w:sz w:val="24"/>
          <w:szCs w:val="24"/>
        </w:rPr>
        <w:t xml:space="preserve">ask </w:t>
      </w:r>
      <w:r w:rsidR="00A009C9" w:rsidRPr="007A21C4">
        <w:rPr>
          <w:rFonts w:ascii="Times New Roman" w:hAnsi="Times New Roman"/>
          <w:sz w:val="24"/>
          <w:szCs w:val="24"/>
        </w:rPr>
        <w:t>A</w:t>
      </w:r>
      <w:r w:rsidR="00747174" w:rsidRPr="007A21C4">
        <w:rPr>
          <w:rFonts w:ascii="Times New Roman" w:hAnsi="Times New Roman"/>
          <w:sz w:val="24"/>
          <w:szCs w:val="24"/>
        </w:rPr>
        <w:t>llocation</w:t>
      </w:r>
      <w:r w:rsidR="00A009C9" w:rsidRPr="007A21C4">
        <w:rPr>
          <w:rFonts w:ascii="Times New Roman" w:hAnsi="Times New Roman"/>
          <w:sz w:val="24"/>
          <w:szCs w:val="24"/>
        </w:rPr>
        <w:t xml:space="preserve">’, </w:t>
      </w:r>
      <w:r w:rsidRPr="007A21C4">
        <w:rPr>
          <w:rFonts w:ascii="Times New Roman" w:hAnsi="Times New Roman"/>
          <w:i/>
          <w:sz w:val="24"/>
          <w:szCs w:val="24"/>
        </w:rPr>
        <w:t>British Journal of Industrial Relations</w:t>
      </w:r>
      <w:r w:rsidR="00A009C9" w:rsidRPr="007A21C4">
        <w:rPr>
          <w:rFonts w:ascii="Times New Roman" w:hAnsi="Times New Roman"/>
          <w:sz w:val="24"/>
          <w:szCs w:val="24"/>
        </w:rPr>
        <w:t>,</w:t>
      </w:r>
      <w:r w:rsidRPr="007A21C4">
        <w:rPr>
          <w:rFonts w:ascii="Times New Roman" w:hAnsi="Times New Roman"/>
          <w:sz w:val="24"/>
          <w:szCs w:val="24"/>
        </w:rPr>
        <w:t xml:space="preserve"> 51</w:t>
      </w:r>
      <w:r w:rsidR="00A009C9" w:rsidRPr="007A21C4">
        <w:rPr>
          <w:rFonts w:ascii="Times New Roman" w:hAnsi="Times New Roman"/>
          <w:sz w:val="24"/>
          <w:szCs w:val="24"/>
        </w:rPr>
        <w:t xml:space="preserve">, 2, </w:t>
      </w:r>
      <w:r w:rsidRPr="007A21C4">
        <w:rPr>
          <w:rFonts w:ascii="Times New Roman" w:hAnsi="Times New Roman"/>
          <w:sz w:val="24"/>
          <w:szCs w:val="24"/>
        </w:rPr>
        <w:t>310</w:t>
      </w:r>
      <w:r w:rsidRPr="007A21C4">
        <w:rPr>
          <w:rFonts w:ascii="Times New Roman" w:hAnsi="Times New Roman"/>
          <w:sz w:val="24"/>
          <w:szCs w:val="24"/>
        </w:rPr>
        <w:noBreakHyphen/>
        <w:t>322</w:t>
      </w:r>
    </w:p>
    <w:p w14:paraId="3CC037D9" w14:textId="77777777" w:rsidR="00377B73" w:rsidRPr="007A21C4" w:rsidRDefault="00377B73" w:rsidP="006B2FD4">
      <w:pPr>
        <w:spacing w:line="240" w:lineRule="auto"/>
        <w:ind w:left="720" w:hanging="720"/>
        <w:rPr>
          <w:rFonts w:ascii="Times New Roman" w:hAnsi="Times New Roman"/>
          <w:sz w:val="24"/>
          <w:szCs w:val="24"/>
        </w:rPr>
      </w:pPr>
    </w:p>
    <w:p w14:paraId="0EF9E7E1" w14:textId="3C03CE84" w:rsidR="00045665" w:rsidRPr="007A21C4" w:rsidRDefault="00045665" w:rsidP="006B2FD4">
      <w:pPr>
        <w:spacing w:line="240" w:lineRule="auto"/>
        <w:ind w:left="720" w:hanging="720"/>
        <w:rPr>
          <w:rFonts w:ascii="Times New Roman" w:hAnsi="Times New Roman"/>
          <w:sz w:val="24"/>
          <w:szCs w:val="24"/>
        </w:rPr>
      </w:pPr>
      <w:r w:rsidRPr="007A21C4">
        <w:rPr>
          <w:rFonts w:ascii="Times New Roman" w:hAnsi="Times New Roman"/>
          <w:sz w:val="24"/>
          <w:szCs w:val="24"/>
        </w:rPr>
        <w:t>Leidner, R</w:t>
      </w:r>
      <w:r w:rsidR="00A009C9" w:rsidRPr="007A21C4">
        <w:rPr>
          <w:rFonts w:ascii="Times New Roman" w:hAnsi="Times New Roman"/>
          <w:sz w:val="24"/>
          <w:szCs w:val="24"/>
        </w:rPr>
        <w:t>.</w:t>
      </w:r>
      <w:r w:rsidRPr="007A21C4">
        <w:rPr>
          <w:rFonts w:ascii="Times New Roman" w:hAnsi="Times New Roman"/>
          <w:sz w:val="24"/>
          <w:szCs w:val="24"/>
        </w:rPr>
        <w:t xml:space="preserve"> (1993)</w:t>
      </w:r>
      <w:r w:rsidR="00A009C9" w:rsidRPr="007A21C4">
        <w:rPr>
          <w:rFonts w:ascii="Times New Roman" w:hAnsi="Times New Roman"/>
          <w:sz w:val="24"/>
          <w:szCs w:val="24"/>
        </w:rPr>
        <w:t xml:space="preserve">, </w:t>
      </w:r>
      <w:r w:rsidRPr="007A21C4">
        <w:rPr>
          <w:rFonts w:ascii="Times New Roman" w:hAnsi="Times New Roman"/>
          <w:i/>
          <w:sz w:val="24"/>
          <w:szCs w:val="24"/>
        </w:rPr>
        <w:t>Fast Food, Fast Talk</w:t>
      </w:r>
      <w:r w:rsidR="00A009C9" w:rsidRPr="007A21C4">
        <w:rPr>
          <w:rFonts w:ascii="Times New Roman" w:hAnsi="Times New Roman"/>
          <w:i/>
          <w:sz w:val="24"/>
          <w:szCs w:val="24"/>
        </w:rPr>
        <w:t xml:space="preserve"> </w:t>
      </w:r>
      <w:r w:rsidR="00A009C9" w:rsidRPr="007A21C4">
        <w:rPr>
          <w:rFonts w:ascii="Times New Roman" w:hAnsi="Times New Roman"/>
          <w:sz w:val="24"/>
          <w:szCs w:val="24"/>
        </w:rPr>
        <w:t>(</w:t>
      </w:r>
      <w:r w:rsidRPr="007A21C4">
        <w:rPr>
          <w:rFonts w:ascii="Times New Roman" w:hAnsi="Times New Roman"/>
          <w:sz w:val="24"/>
          <w:szCs w:val="24"/>
        </w:rPr>
        <w:t>University of California Press</w:t>
      </w:r>
      <w:r w:rsidR="00A009C9" w:rsidRPr="007A21C4">
        <w:rPr>
          <w:rFonts w:ascii="Times New Roman" w:hAnsi="Times New Roman"/>
          <w:sz w:val="24"/>
          <w:szCs w:val="24"/>
        </w:rPr>
        <w:t>, Berkeley)</w:t>
      </w:r>
      <w:r w:rsidRPr="007A21C4">
        <w:rPr>
          <w:rFonts w:ascii="Times New Roman" w:hAnsi="Times New Roman"/>
          <w:sz w:val="24"/>
          <w:szCs w:val="24"/>
        </w:rPr>
        <w:t>.</w:t>
      </w:r>
    </w:p>
    <w:p w14:paraId="3357489A" w14:textId="77777777" w:rsidR="00A215AE" w:rsidRPr="007A21C4" w:rsidRDefault="00A215AE" w:rsidP="006B2FD4">
      <w:pPr>
        <w:spacing w:line="240" w:lineRule="auto"/>
        <w:ind w:left="720" w:hanging="720"/>
        <w:rPr>
          <w:rFonts w:ascii="Times New Roman" w:hAnsi="Times New Roman"/>
          <w:sz w:val="24"/>
          <w:szCs w:val="24"/>
        </w:rPr>
      </w:pPr>
    </w:p>
    <w:p w14:paraId="368901DB" w14:textId="4C5F19A3" w:rsidR="00A215AE" w:rsidRPr="007A21C4" w:rsidRDefault="00A215AE" w:rsidP="006B2FD4">
      <w:pPr>
        <w:spacing w:line="240" w:lineRule="auto"/>
        <w:ind w:left="720" w:hanging="720"/>
        <w:rPr>
          <w:rFonts w:ascii="Times New Roman" w:hAnsi="Times New Roman"/>
          <w:sz w:val="24"/>
          <w:szCs w:val="24"/>
        </w:rPr>
      </w:pPr>
      <w:r w:rsidRPr="007A21C4">
        <w:rPr>
          <w:rFonts w:ascii="Times New Roman" w:hAnsi="Times New Roman"/>
          <w:sz w:val="24"/>
          <w:szCs w:val="24"/>
        </w:rPr>
        <w:t>Manthorpe</w:t>
      </w:r>
      <w:r w:rsidR="00A009C9" w:rsidRPr="007A21C4">
        <w:rPr>
          <w:rFonts w:ascii="Times New Roman" w:hAnsi="Times New Roman"/>
          <w:sz w:val="24"/>
          <w:szCs w:val="24"/>
        </w:rPr>
        <w:t xml:space="preserve">, </w:t>
      </w:r>
      <w:r w:rsidRPr="007A21C4">
        <w:rPr>
          <w:rFonts w:ascii="Times New Roman" w:hAnsi="Times New Roman"/>
          <w:sz w:val="24"/>
          <w:szCs w:val="24"/>
        </w:rPr>
        <w:t>J</w:t>
      </w:r>
      <w:r w:rsidR="00A009C9" w:rsidRPr="007A21C4">
        <w:rPr>
          <w:rFonts w:ascii="Times New Roman" w:hAnsi="Times New Roman"/>
          <w:sz w:val="24"/>
          <w:szCs w:val="24"/>
        </w:rPr>
        <w:t>.</w:t>
      </w:r>
      <w:r w:rsidRPr="007A21C4">
        <w:rPr>
          <w:rFonts w:ascii="Times New Roman" w:hAnsi="Times New Roman"/>
          <w:sz w:val="24"/>
          <w:szCs w:val="24"/>
        </w:rPr>
        <w:t xml:space="preserve">, </w:t>
      </w:r>
      <w:r w:rsidR="00A009C9" w:rsidRPr="007A21C4">
        <w:rPr>
          <w:rFonts w:ascii="Times New Roman" w:hAnsi="Times New Roman"/>
          <w:sz w:val="24"/>
          <w:szCs w:val="24"/>
        </w:rPr>
        <w:t>S. Martineau</w:t>
      </w:r>
      <w:r w:rsidRPr="007A21C4">
        <w:rPr>
          <w:rFonts w:ascii="Times New Roman" w:hAnsi="Times New Roman"/>
          <w:sz w:val="24"/>
          <w:szCs w:val="24"/>
        </w:rPr>
        <w:t xml:space="preserve">, </w:t>
      </w:r>
      <w:r w:rsidR="00A009C9" w:rsidRPr="007A21C4">
        <w:rPr>
          <w:rFonts w:ascii="Times New Roman" w:hAnsi="Times New Roman"/>
          <w:sz w:val="24"/>
          <w:szCs w:val="24"/>
        </w:rPr>
        <w:t>J. Moriarty</w:t>
      </w:r>
      <w:r w:rsidRPr="007A21C4">
        <w:rPr>
          <w:rFonts w:ascii="Times New Roman" w:hAnsi="Times New Roman"/>
          <w:sz w:val="24"/>
          <w:szCs w:val="24"/>
        </w:rPr>
        <w:t xml:space="preserve">, </w:t>
      </w:r>
      <w:r w:rsidR="00A009C9" w:rsidRPr="007A21C4">
        <w:rPr>
          <w:rFonts w:ascii="Times New Roman" w:hAnsi="Times New Roman"/>
          <w:sz w:val="24"/>
          <w:szCs w:val="24"/>
        </w:rPr>
        <w:t>S. Hussein</w:t>
      </w:r>
      <w:r w:rsidRPr="007A21C4">
        <w:rPr>
          <w:rFonts w:ascii="Times New Roman" w:hAnsi="Times New Roman"/>
          <w:sz w:val="24"/>
          <w:szCs w:val="24"/>
        </w:rPr>
        <w:t xml:space="preserve"> and </w:t>
      </w:r>
      <w:r w:rsidR="00A009C9" w:rsidRPr="007A21C4">
        <w:rPr>
          <w:rFonts w:ascii="Times New Roman" w:hAnsi="Times New Roman"/>
          <w:sz w:val="24"/>
          <w:szCs w:val="24"/>
        </w:rPr>
        <w:t xml:space="preserve">M. </w:t>
      </w:r>
      <w:r w:rsidRPr="007A21C4">
        <w:rPr>
          <w:rFonts w:ascii="Times New Roman" w:hAnsi="Times New Roman"/>
          <w:sz w:val="24"/>
          <w:szCs w:val="24"/>
        </w:rPr>
        <w:t>Stevens (2010)</w:t>
      </w:r>
      <w:r w:rsidR="00AD056F" w:rsidRPr="007A21C4">
        <w:rPr>
          <w:rFonts w:ascii="Times New Roman" w:hAnsi="Times New Roman"/>
          <w:sz w:val="24"/>
          <w:szCs w:val="24"/>
        </w:rPr>
        <w:t>,</w:t>
      </w:r>
      <w:r w:rsidRPr="007A21C4">
        <w:rPr>
          <w:rFonts w:ascii="Times New Roman" w:hAnsi="Times New Roman"/>
          <w:sz w:val="24"/>
          <w:szCs w:val="24"/>
        </w:rPr>
        <w:t xml:space="preserve"> </w:t>
      </w:r>
      <w:r w:rsidR="00A009C9" w:rsidRPr="007A21C4">
        <w:rPr>
          <w:rFonts w:ascii="Times New Roman" w:hAnsi="Times New Roman"/>
          <w:sz w:val="24"/>
          <w:szCs w:val="24"/>
        </w:rPr>
        <w:t>‘</w:t>
      </w:r>
      <w:r w:rsidRPr="007A21C4">
        <w:rPr>
          <w:rFonts w:ascii="Times New Roman" w:hAnsi="Times New Roman"/>
          <w:sz w:val="24"/>
          <w:szCs w:val="24"/>
        </w:rPr>
        <w:t xml:space="preserve">Support </w:t>
      </w:r>
      <w:r w:rsidR="00A009C9" w:rsidRPr="007A21C4">
        <w:rPr>
          <w:rFonts w:ascii="Times New Roman" w:hAnsi="Times New Roman"/>
          <w:sz w:val="24"/>
          <w:szCs w:val="24"/>
        </w:rPr>
        <w:t>Workers in S</w:t>
      </w:r>
      <w:r w:rsidRPr="007A21C4">
        <w:rPr>
          <w:rFonts w:ascii="Times New Roman" w:hAnsi="Times New Roman"/>
          <w:sz w:val="24"/>
          <w:szCs w:val="24"/>
        </w:rPr>
        <w:t xml:space="preserve">ocial </w:t>
      </w:r>
      <w:r w:rsidR="00A009C9" w:rsidRPr="007A21C4">
        <w:rPr>
          <w:rFonts w:ascii="Times New Roman" w:hAnsi="Times New Roman"/>
          <w:sz w:val="24"/>
          <w:szCs w:val="24"/>
        </w:rPr>
        <w:t>C</w:t>
      </w:r>
      <w:r w:rsidRPr="007A21C4">
        <w:rPr>
          <w:rFonts w:ascii="Times New Roman" w:hAnsi="Times New Roman"/>
          <w:sz w:val="24"/>
          <w:szCs w:val="24"/>
        </w:rPr>
        <w:t>are in England</w:t>
      </w:r>
      <w:r w:rsidR="00A009C9" w:rsidRPr="007A21C4">
        <w:rPr>
          <w:rFonts w:ascii="Times New Roman" w:hAnsi="Times New Roman"/>
          <w:sz w:val="24"/>
          <w:szCs w:val="24"/>
        </w:rPr>
        <w:t xml:space="preserve">’, </w:t>
      </w:r>
      <w:r w:rsidR="00B35F92" w:rsidRPr="007A21C4">
        <w:rPr>
          <w:rFonts w:ascii="Times New Roman" w:hAnsi="Times New Roman"/>
          <w:i/>
          <w:sz w:val="24"/>
          <w:szCs w:val="24"/>
        </w:rPr>
        <w:t>Health and Social Care in the Community</w:t>
      </w:r>
      <w:r w:rsidR="00A009C9" w:rsidRPr="007A21C4">
        <w:rPr>
          <w:rFonts w:ascii="Times New Roman" w:hAnsi="Times New Roman"/>
          <w:sz w:val="24"/>
          <w:szCs w:val="24"/>
        </w:rPr>
        <w:t xml:space="preserve">, </w:t>
      </w:r>
      <w:r w:rsidR="00B35F92" w:rsidRPr="007A21C4">
        <w:rPr>
          <w:rFonts w:ascii="Times New Roman" w:hAnsi="Times New Roman"/>
          <w:sz w:val="24"/>
          <w:szCs w:val="24"/>
        </w:rPr>
        <w:t>18</w:t>
      </w:r>
      <w:r w:rsidR="00A009C9" w:rsidRPr="007A21C4">
        <w:rPr>
          <w:rFonts w:ascii="Times New Roman" w:hAnsi="Times New Roman"/>
          <w:sz w:val="24"/>
          <w:szCs w:val="24"/>
        </w:rPr>
        <w:t xml:space="preserve">, 3, </w:t>
      </w:r>
      <w:r w:rsidR="00B35F92" w:rsidRPr="007A21C4">
        <w:rPr>
          <w:rFonts w:ascii="Times New Roman" w:hAnsi="Times New Roman"/>
          <w:sz w:val="24"/>
          <w:szCs w:val="24"/>
        </w:rPr>
        <w:t>316-324.</w:t>
      </w:r>
    </w:p>
    <w:p w14:paraId="41D16C0C" w14:textId="77777777" w:rsidR="008519B7" w:rsidRPr="007A21C4" w:rsidRDefault="008519B7" w:rsidP="006B2FD4">
      <w:pPr>
        <w:spacing w:line="240" w:lineRule="auto"/>
        <w:ind w:left="720" w:hanging="720"/>
        <w:rPr>
          <w:rFonts w:ascii="Times New Roman" w:hAnsi="Times New Roman"/>
          <w:sz w:val="24"/>
          <w:szCs w:val="24"/>
        </w:rPr>
      </w:pPr>
    </w:p>
    <w:p w14:paraId="1A2AD876" w14:textId="6C2B18B0" w:rsidR="008519B7" w:rsidRPr="007A21C4" w:rsidRDefault="008519B7" w:rsidP="006B2FD4">
      <w:pPr>
        <w:spacing w:line="240" w:lineRule="auto"/>
        <w:ind w:left="720" w:hanging="720"/>
        <w:rPr>
          <w:rFonts w:ascii="Times New Roman" w:hAnsi="Times New Roman"/>
          <w:sz w:val="24"/>
          <w:szCs w:val="24"/>
        </w:rPr>
      </w:pPr>
      <w:r w:rsidRPr="007A21C4">
        <w:rPr>
          <w:rFonts w:ascii="Times New Roman" w:hAnsi="Times New Roman"/>
          <w:sz w:val="24"/>
          <w:szCs w:val="24"/>
        </w:rPr>
        <w:t>Marsden</w:t>
      </w:r>
      <w:r w:rsidR="00AD056F" w:rsidRPr="007A21C4">
        <w:rPr>
          <w:rFonts w:ascii="Times New Roman" w:hAnsi="Times New Roman"/>
          <w:sz w:val="24"/>
          <w:szCs w:val="24"/>
        </w:rPr>
        <w:t xml:space="preserve">, D. </w:t>
      </w:r>
      <w:r w:rsidRPr="007A21C4">
        <w:rPr>
          <w:rFonts w:ascii="Times New Roman" w:hAnsi="Times New Roman"/>
          <w:sz w:val="24"/>
          <w:szCs w:val="24"/>
        </w:rPr>
        <w:t>(1999)</w:t>
      </w:r>
      <w:r w:rsidR="00AD056F" w:rsidRPr="007A21C4">
        <w:rPr>
          <w:rFonts w:ascii="Times New Roman" w:hAnsi="Times New Roman"/>
          <w:sz w:val="24"/>
          <w:szCs w:val="24"/>
        </w:rPr>
        <w:t>,</w:t>
      </w:r>
      <w:r w:rsidRPr="007A21C4">
        <w:rPr>
          <w:rFonts w:ascii="Times New Roman" w:hAnsi="Times New Roman"/>
          <w:sz w:val="24"/>
          <w:szCs w:val="24"/>
        </w:rPr>
        <w:t xml:space="preserve"> </w:t>
      </w:r>
      <w:r w:rsidRPr="007A21C4">
        <w:rPr>
          <w:rFonts w:ascii="Times New Roman" w:hAnsi="Times New Roman"/>
          <w:i/>
          <w:sz w:val="24"/>
          <w:szCs w:val="24"/>
        </w:rPr>
        <w:t>A Theory of Employment Systems</w:t>
      </w:r>
      <w:r w:rsidRPr="007A21C4">
        <w:rPr>
          <w:rFonts w:ascii="Times New Roman" w:hAnsi="Times New Roman"/>
          <w:sz w:val="24"/>
          <w:szCs w:val="24"/>
        </w:rPr>
        <w:t xml:space="preserve"> </w:t>
      </w:r>
      <w:r w:rsidR="00AD056F" w:rsidRPr="007A21C4">
        <w:rPr>
          <w:rFonts w:ascii="Times New Roman" w:hAnsi="Times New Roman"/>
          <w:sz w:val="24"/>
          <w:szCs w:val="24"/>
        </w:rPr>
        <w:t>(</w:t>
      </w:r>
      <w:r w:rsidRPr="007A21C4">
        <w:rPr>
          <w:rFonts w:ascii="Times New Roman" w:hAnsi="Times New Roman"/>
          <w:sz w:val="24"/>
          <w:szCs w:val="24"/>
        </w:rPr>
        <w:t>Oxford U</w:t>
      </w:r>
      <w:r w:rsidR="00AD056F" w:rsidRPr="007A21C4">
        <w:rPr>
          <w:rFonts w:ascii="Times New Roman" w:hAnsi="Times New Roman"/>
          <w:sz w:val="24"/>
          <w:szCs w:val="24"/>
        </w:rPr>
        <w:t xml:space="preserve">niversity </w:t>
      </w:r>
      <w:r w:rsidRPr="007A21C4">
        <w:rPr>
          <w:rFonts w:ascii="Times New Roman" w:hAnsi="Times New Roman"/>
          <w:sz w:val="24"/>
          <w:szCs w:val="24"/>
        </w:rPr>
        <w:t>P</w:t>
      </w:r>
      <w:r w:rsidR="00AD056F" w:rsidRPr="007A21C4">
        <w:rPr>
          <w:rFonts w:ascii="Times New Roman" w:hAnsi="Times New Roman"/>
          <w:sz w:val="24"/>
          <w:szCs w:val="24"/>
        </w:rPr>
        <w:t>ress, Oxford)</w:t>
      </w:r>
      <w:r w:rsidRPr="007A21C4">
        <w:rPr>
          <w:rFonts w:ascii="Times New Roman" w:hAnsi="Times New Roman"/>
          <w:sz w:val="24"/>
          <w:szCs w:val="24"/>
        </w:rPr>
        <w:t>.</w:t>
      </w:r>
    </w:p>
    <w:p w14:paraId="4A9A959F" w14:textId="77777777" w:rsidR="00377B73" w:rsidRPr="007A21C4" w:rsidRDefault="00377B73" w:rsidP="006B2FD4">
      <w:pPr>
        <w:spacing w:line="240" w:lineRule="auto"/>
        <w:ind w:left="720" w:hanging="720"/>
        <w:rPr>
          <w:rFonts w:ascii="Times New Roman" w:hAnsi="Times New Roman"/>
          <w:sz w:val="24"/>
          <w:szCs w:val="24"/>
        </w:rPr>
      </w:pPr>
    </w:p>
    <w:p w14:paraId="1C6E269C" w14:textId="25458477" w:rsidR="00106407" w:rsidRPr="007A21C4" w:rsidRDefault="00106407" w:rsidP="006B2FD4">
      <w:pPr>
        <w:spacing w:line="240" w:lineRule="auto"/>
        <w:ind w:left="720" w:hanging="720"/>
        <w:rPr>
          <w:rFonts w:ascii="Times New Roman" w:hAnsi="Times New Roman"/>
          <w:sz w:val="24"/>
          <w:szCs w:val="24"/>
        </w:rPr>
      </w:pPr>
      <w:r w:rsidRPr="007A21C4">
        <w:rPr>
          <w:rFonts w:ascii="Times New Roman" w:hAnsi="Times New Roman"/>
          <w:sz w:val="24"/>
          <w:szCs w:val="24"/>
        </w:rPr>
        <w:t>McKenna</w:t>
      </w:r>
      <w:r w:rsidR="00AD056F" w:rsidRPr="007A21C4">
        <w:rPr>
          <w:rFonts w:ascii="Times New Roman" w:hAnsi="Times New Roman"/>
          <w:sz w:val="24"/>
          <w:szCs w:val="24"/>
        </w:rPr>
        <w:t>,</w:t>
      </w:r>
      <w:r w:rsidRPr="007A21C4">
        <w:rPr>
          <w:rFonts w:ascii="Times New Roman" w:hAnsi="Times New Roman"/>
          <w:sz w:val="24"/>
          <w:szCs w:val="24"/>
        </w:rPr>
        <w:t xml:space="preserve"> H</w:t>
      </w:r>
      <w:r w:rsidR="00AD056F" w:rsidRPr="007A21C4">
        <w:rPr>
          <w:rFonts w:ascii="Times New Roman" w:hAnsi="Times New Roman"/>
          <w:sz w:val="24"/>
          <w:szCs w:val="24"/>
        </w:rPr>
        <w:t>.</w:t>
      </w:r>
      <w:r w:rsidRPr="007A21C4">
        <w:rPr>
          <w:rFonts w:ascii="Times New Roman" w:hAnsi="Times New Roman"/>
          <w:sz w:val="24"/>
          <w:szCs w:val="24"/>
        </w:rPr>
        <w:t xml:space="preserve">, </w:t>
      </w:r>
      <w:r w:rsidR="00AD056F" w:rsidRPr="007A21C4">
        <w:rPr>
          <w:rFonts w:ascii="Times New Roman" w:hAnsi="Times New Roman"/>
          <w:sz w:val="24"/>
          <w:szCs w:val="24"/>
        </w:rPr>
        <w:t xml:space="preserve">D. </w:t>
      </w:r>
      <w:r w:rsidRPr="007A21C4">
        <w:rPr>
          <w:rFonts w:ascii="Times New Roman" w:hAnsi="Times New Roman"/>
          <w:sz w:val="24"/>
          <w:szCs w:val="24"/>
        </w:rPr>
        <w:t xml:space="preserve">Thompson </w:t>
      </w:r>
      <w:r w:rsidR="00B33623" w:rsidRPr="007A21C4">
        <w:rPr>
          <w:rFonts w:ascii="Times New Roman" w:hAnsi="Times New Roman"/>
          <w:sz w:val="24"/>
          <w:szCs w:val="24"/>
        </w:rPr>
        <w:t xml:space="preserve">and </w:t>
      </w:r>
      <w:r w:rsidR="00AD056F" w:rsidRPr="007A21C4">
        <w:rPr>
          <w:rFonts w:ascii="Times New Roman" w:hAnsi="Times New Roman"/>
          <w:sz w:val="24"/>
          <w:szCs w:val="24"/>
        </w:rPr>
        <w:t xml:space="preserve">R. Watson </w:t>
      </w:r>
      <w:r w:rsidRPr="007A21C4">
        <w:rPr>
          <w:rFonts w:ascii="Times New Roman" w:hAnsi="Times New Roman"/>
          <w:sz w:val="24"/>
          <w:szCs w:val="24"/>
        </w:rPr>
        <w:t>(2007)</w:t>
      </w:r>
      <w:r w:rsidR="00AD056F" w:rsidRPr="007A21C4">
        <w:rPr>
          <w:rFonts w:ascii="Times New Roman" w:hAnsi="Times New Roman"/>
          <w:sz w:val="24"/>
          <w:szCs w:val="24"/>
        </w:rPr>
        <w:t>,</w:t>
      </w:r>
      <w:r w:rsidRPr="007A21C4">
        <w:rPr>
          <w:rFonts w:ascii="Times New Roman" w:hAnsi="Times New Roman"/>
          <w:sz w:val="24"/>
          <w:szCs w:val="24"/>
        </w:rPr>
        <w:t xml:space="preserve"> </w:t>
      </w:r>
      <w:r w:rsidR="00AD056F" w:rsidRPr="007A21C4">
        <w:rPr>
          <w:rFonts w:ascii="Times New Roman" w:hAnsi="Times New Roman"/>
          <w:sz w:val="24"/>
          <w:szCs w:val="24"/>
        </w:rPr>
        <w:t>‘</w:t>
      </w:r>
      <w:r w:rsidRPr="007A21C4">
        <w:rPr>
          <w:rFonts w:ascii="Times New Roman" w:hAnsi="Times New Roman"/>
          <w:sz w:val="24"/>
          <w:szCs w:val="24"/>
        </w:rPr>
        <w:t xml:space="preserve">Health </w:t>
      </w:r>
      <w:r w:rsidR="00AD056F" w:rsidRPr="007A21C4">
        <w:rPr>
          <w:rFonts w:ascii="Times New Roman" w:hAnsi="Times New Roman"/>
          <w:sz w:val="24"/>
          <w:szCs w:val="24"/>
        </w:rPr>
        <w:t>C</w:t>
      </w:r>
      <w:r w:rsidRPr="007A21C4">
        <w:rPr>
          <w:rFonts w:ascii="Times New Roman" w:hAnsi="Times New Roman"/>
          <w:sz w:val="24"/>
          <w:szCs w:val="24"/>
        </w:rPr>
        <w:t xml:space="preserve">are </w:t>
      </w:r>
      <w:r w:rsidR="00AD056F" w:rsidRPr="007A21C4">
        <w:rPr>
          <w:rFonts w:ascii="Times New Roman" w:hAnsi="Times New Roman"/>
          <w:sz w:val="24"/>
          <w:szCs w:val="24"/>
        </w:rPr>
        <w:t>A</w:t>
      </w:r>
      <w:r w:rsidRPr="007A21C4">
        <w:rPr>
          <w:rFonts w:ascii="Times New Roman" w:hAnsi="Times New Roman"/>
          <w:sz w:val="24"/>
          <w:szCs w:val="24"/>
        </w:rPr>
        <w:t>ssistants</w:t>
      </w:r>
      <w:r w:rsidR="00B33623" w:rsidRPr="007A21C4">
        <w:rPr>
          <w:rFonts w:ascii="Times New Roman" w:hAnsi="Times New Roman"/>
          <w:sz w:val="24"/>
          <w:szCs w:val="24"/>
        </w:rPr>
        <w:t>—</w:t>
      </w:r>
      <w:r w:rsidRPr="007A21C4">
        <w:rPr>
          <w:rFonts w:ascii="Times New Roman" w:hAnsi="Times New Roman"/>
          <w:sz w:val="24"/>
          <w:szCs w:val="24"/>
        </w:rPr>
        <w:t xml:space="preserve">An </w:t>
      </w:r>
      <w:r w:rsidR="00AD056F" w:rsidRPr="007A21C4">
        <w:rPr>
          <w:rFonts w:ascii="Times New Roman" w:hAnsi="Times New Roman"/>
          <w:sz w:val="24"/>
          <w:szCs w:val="24"/>
        </w:rPr>
        <w:t>O</w:t>
      </w:r>
      <w:r w:rsidRPr="007A21C4">
        <w:rPr>
          <w:rFonts w:ascii="Times New Roman" w:hAnsi="Times New Roman"/>
          <w:sz w:val="24"/>
          <w:szCs w:val="24"/>
        </w:rPr>
        <w:t>xymoron?</w:t>
      </w:r>
      <w:r w:rsidR="00AD056F" w:rsidRPr="007A21C4">
        <w:rPr>
          <w:rFonts w:ascii="Times New Roman" w:hAnsi="Times New Roman"/>
          <w:sz w:val="24"/>
          <w:szCs w:val="24"/>
        </w:rPr>
        <w:t xml:space="preserve">’, </w:t>
      </w:r>
      <w:r w:rsidRPr="007A21C4">
        <w:rPr>
          <w:rFonts w:ascii="Times New Roman" w:hAnsi="Times New Roman"/>
          <w:sz w:val="24"/>
          <w:szCs w:val="24"/>
        </w:rPr>
        <w:t xml:space="preserve"> </w:t>
      </w:r>
      <w:r w:rsidRPr="007A21C4">
        <w:rPr>
          <w:rFonts w:ascii="Times New Roman" w:hAnsi="Times New Roman"/>
          <w:i/>
          <w:iCs/>
          <w:sz w:val="24"/>
          <w:szCs w:val="24"/>
        </w:rPr>
        <w:t>International Journal of Nursing Studies</w:t>
      </w:r>
      <w:r w:rsidR="00AD056F" w:rsidRPr="007A21C4">
        <w:rPr>
          <w:rFonts w:ascii="Times New Roman" w:hAnsi="Times New Roman"/>
          <w:iCs/>
          <w:sz w:val="24"/>
          <w:szCs w:val="24"/>
        </w:rPr>
        <w:t xml:space="preserve">, </w:t>
      </w:r>
      <w:r w:rsidRPr="007A21C4">
        <w:rPr>
          <w:rFonts w:ascii="Times New Roman" w:hAnsi="Times New Roman"/>
          <w:sz w:val="24"/>
          <w:szCs w:val="24"/>
        </w:rPr>
        <w:t>44</w:t>
      </w:r>
      <w:r w:rsidR="00AD056F" w:rsidRPr="007A21C4">
        <w:rPr>
          <w:rFonts w:ascii="Times New Roman" w:hAnsi="Times New Roman"/>
          <w:sz w:val="24"/>
          <w:szCs w:val="24"/>
        </w:rPr>
        <w:t xml:space="preserve">, </w:t>
      </w:r>
      <w:r w:rsidR="004A3C25" w:rsidRPr="007A21C4">
        <w:rPr>
          <w:rFonts w:ascii="Times New Roman" w:hAnsi="Times New Roman"/>
          <w:sz w:val="24"/>
          <w:szCs w:val="24"/>
        </w:rPr>
        <w:t>8</w:t>
      </w:r>
      <w:r w:rsidR="00AD056F" w:rsidRPr="007A21C4">
        <w:rPr>
          <w:rFonts w:ascii="Times New Roman" w:hAnsi="Times New Roman"/>
          <w:sz w:val="24"/>
          <w:szCs w:val="24"/>
        </w:rPr>
        <w:t xml:space="preserve">, </w:t>
      </w:r>
      <w:r w:rsidRPr="007A21C4">
        <w:rPr>
          <w:rFonts w:ascii="Times New Roman" w:hAnsi="Times New Roman"/>
          <w:sz w:val="24"/>
          <w:szCs w:val="24"/>
        </w:rPr>
        <w:t>1283-1284.</w:t>
      </w:r>
    </w:p>
    <w:p w14:paraId="6ECB8DCB" w14:textId="77777777" w:rsidR="00D3340C" w:rsidRPr="007A21C4" w:rsidRDefault="00D3340C" w:rsidP="006B2FD4">
      <w:pPr>
        <w:spacing w:line="240" w:lineRule="auto"/>
        <w:ind w:left="720" w:hanging="720"/>
        <w:rPr>
          <w:rFonts w:ascii="Times New Roman" w:hAnsi="Times New Roman"/>
          <w:sz w:val="24"/>
          <w:szCs w:val="24"/>
        </w:rPr>
      </w:pPr>
    </w:p>
    <w:p w14:paraId="55194AA7" w14:textId="7C055E13"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Nancarrow</w:t>
      </w:r>
      <w:r w:rsidR="00AD056F" w:rsidRPr="007A21C4">
        <w:rPr>
          <w:rFonts w:ascii="Times New Roman" w:hAnsi="Times New Roman"/>
          <w:sz w:val="24"/>
          <w:szCs w:val="24"/>
        </w:rPr>
        <w:t xml:space="preserve">, </w:t>
      </w:r>
      <w:r w:rsidR="004A3C25" w:rsidRPr="007A21C4">
        <w:rPr>
          <w:rFonts w:ascii="Times New Roman" w:hAnsi="Times New Roman"/>
          <w:sz w:val="24"/>
          <w:szCs w:val="24"/>
        </w:rPr>
        <w:t>S</w:t>
      </w:r>
      <w:r w:rsidR="00AD056F" w:rsidRPr="007A21C4">
        <w:rPr>
          <w:rFonts w:ascii="Times New Roman" w:hAnsi="Times New Roman"/>
          <w:sz w:val="24"/>
          <w:szCs w:val="24"/>
        </w:rPr>
        <w:t>.</w:t>
      </w:r>
      <w:r w:rsidR="004A3C25" w:rsidRPr="007A21C4">
        <w:rPr>
          <w:rFonts w:ascii="Times New Roman" w:hAnsi="Times New Roman"/>
          <w:sz w:val="24"/>
          <w:szCs w:val="24"/>
        </w:rPr>
        <w:t xml:space="preserve"> </w:t>
      </w:r>
      <w:r w:rsidRPr="007A21C4">
        <w:rPr>
          <w:rFonts w:ascii="Times New Roman" w:hAnsi="Times New Roman"/>
          <w:sz w:val="24"/>
          <w:szCs w:val="24"/>
        </w:rPr>
        <w:t>(2004</w:t>
      </w:r>
      <w:r w:rsidR="00AD056F" w:rsidRPr="007A21C4">
        <w:rPr>
          <w:rFonts w:ascii="Times New Roman" w:hAnsi="Times New Roman"/>
          <w:sz w:val="24"/>
          <w:szCs w:val="24"/>
        </w:rPr>
        <w:t>), ‘</w:t>
      </w:r>
      <w:r w:rsidRPr="007A21C4">
        <w:rPr>
          <w:rFonts w:ascii="Times New Roman" w:hAnsi="Times New Roman"/>
          <w:sz w:val="24"/>
          <w:szCs w:val="24"/>
        </w:rPr>
        <w:t xml:space="preserve">Dynamic </w:t>
      </w:r>
      <w:r w:rsidR="00AD056F" w:rsidRPr="007A21C4">
        <w:rPr>
          <w:rFonts w:ascii="Times New Roman" w:hAnsi="Times New Roman"/>
          <w:sz w:val="24"/>
          <w:szCs w:val="24"/>
        </w:rPr>
        <w:t>R</w:t>
      </w:r>
      <w:r w:rsidRPr="007A21C4">
        <w:rPr>
          <w:rFonts w:ascii="Times New Roman" w:hAnsi="Times New Roman"/>
          <w:sz w:val="24"/>
          <w:szCs w:val="24"/>
        </w:rPr>
        <w:t xml:space="preserve">ole </w:t>
      </w:r>
      <w:r w:rsidR="00AD056F" w:rsidRPr="007A21C4">
        <w:rPr>
          <w:rFonts w:ascii="Times New Roman" w:hAnsi="Times New Roman"/>
          <w:sz w:val="24"/>
          <w:szCs w:val="24"/>
        </w:rPr>
        <w:t>B</w:t>
      </w:r>
      <w:r w:rsidRPr="007A21C4">
        <w:rPr>
          <w:rFonts w:ascii="Times New Roman" w:hAnsi="Times New Roman"/>
          <w:sz w:val="24"/>
          <w:szCs w:val="24"/>
        </w:rPr>
        <w:t>oundarie</w:t>
      </w:r>
      <w:r w:rsidR="004A3C25" w:rsidRPr="007A21C4">
        <w:rPr>
          <w:rFonts w:ascii="Times New Roman" w:hAnsi="Times New Roman"/>
          <w:sz w:val="24"/>
          <w:szCs w:val="24"/>
        </w:rPr>
        <w:t xml:space="preserve">s in </w:t>
      </w:r>
      <w:r w:rsidR="00AD056F" w:rsidRPr="007A21C4">
        <w:rPr>
          <w:rFonts w:ascii="Times New Roman" w:hAnsi="Times New Roman"/>
          <w:sz w:val="24"/>
          <w:szCs w:val="24"/>
        </w:rPr>
        <w:t>I</w:t>
      </w:r>
      <w:r w:rsidR="004A3C25" w:rsidRPr="007A21C4">
        <w:rPr>
          <w:rFonts w:ascii="Times New Roman" w:hAnsi="Times New Roman"/>
          <w:sz w:val="24"/>
          <w:szCs w:val="24"/>
        </w:rPr>
        <w:t xml:space="preserve">ntermediate </w:t>
      </w:r>
      <w:r w:rsidR="00AD056F" w:rsidRPr="007A21C4">
        <w:rPr>
          <w:rFonts w:ascii="Times New Roman" w:hAnsi="Times New Roman"/>
          <w:sz w:val="24"/>
          <w:szCs w:val="24"/>
        </w:rPr>
        <w:t>C</w:t>
      </w:r>
      <w:r w:rsidR="004A3C25" w:rsidRPr="007A21C4">
        <w:rPr>
          <w:rFonts w:ascii="Times New Roman" w:hAnsi="Times New Roman"/>
          <w:sz w:val="24"/>
          <w:szCs w:val="24"/>
        </w:rPr>
        <w:t xml:space="preserve">are </w:t>
      </w:r>
      <w:r w:rsidR="00AD056F" w:rsidRPr="007A21C4">
        <w:rPr>
          <w:rFonts w:ascii="Times New Roman" w:hAnsi="Times New Roman"/>
          <w:sz w:val="24"/>
          <w:szCs w:val="24"/>
        </w:rPr>
        <w:t>S</w:t>
      </w:r>
      <w:r w:rsidR="004A3C25" w:rsidRPr="007A21C4">
        <w:rPr>
          <w:rFonts w:ascii="Times New Roman" w:hAnsi="Times New Roman"/>
          <w:sz w:val="24"/>
          <w:szCs w:val="24"/>
        </w:rPr>
        <w:t>ervices</w:t>
      </w:r>
      <w:r w:rsidR="00AD056F" w:rsidRPr="007A21C4">
        <w:rPr>
          <w:rFonts w:ascii="Times New Roman" w:hAnsi="Times New Roman"/>
          <w:sz w:val="24"/>
          <w:szCs w:val="24"/>
        </w:rPr>
        <w:t xml:space="preserve">’, </w:t>
      </w:r>
      <w:r w:rsidRPr="007A21C4">
        <w:rPr>
          <w:rFonts w:ascii="Times New Roman" w:hAnsi="Times New Roman"/>
          <w:i/>
          <w:iCs/>
          <w:sz w:val="24"/>
          <w:szCs w:val="24"/>
        </w:rPr>
        <w:t>Jo</w:t>
      </w:r>
      <w:r w:rsidR="004A3C25" w:rsidRPr="007A21C4">
        <w:rPr>
          <w:rFonts w:ascii="Times New Roman" w:hAnsi="Times New Roman"/>
          <w:i/>
          <w:iCs/>
          <w:sz w:val="24"/>
          <w:szCs w:val="24"/>
        </w:rPr>
        <w:t>urnal of Interprofessional Care</w:t>
      </w:r>
      <w:r w:rsidR="00AD056F" w:rsidRPr="007A21C4">
        <w:rPr>
          <w:rFonts w:ascii="Times New Roman" w:hAnsi="Times New Roman"/>
          <w:iCs/>
          <w:sz w:val="24"/>
          <w:szCs w:val="24"/>
        </w:rPr>
        <w:t xml:space="preserve">, </w:t>
      </w:r>
      <w:r w:rsidRPr="007A21C4">
        <w:rPr>
          <w:rFonts w:ascii="Times New Roman" w:hAnsi="Times New Roman"/>
          <w:sz w:val="24"/>
          <w:szCs w:val="24"/>
        </w:rPr>
        <w:t>18</w:t>
      </w:r>
      <w:r w:rsidR="00AD056F" w:rsidRPr="007A21C4">
        <w:rPr>
          <w:rFonts w:ascii="Times New Roman" w:hAnsi="Times New Roman"/>
          <w:sz w:val="24"/>
          <w:szCs w:val="24"/>
        </w:rPr>
        <w:t>, 2,</w:t>
      </w:r>
      <w:r w:rsidRPr="007A21C4">
        <w:rPr>
          <w:rFonts w:ascii="Times New Roman" w:hAnsi="Times New Roman"/>
          <w:sz w:val="24"/>
          <w:szCs w:val="24"/>
        </w:rPr>
        <w:t xml:space="preserve"> 141-151.</w:t>
      </w:r>
    </w:p>
    <w:p w14:paraId="4651B9BE" w14:textId="77777777" w:rsidR="00377B73" w:rsidRPr="007A21C4" w:rsidRDefault="00377B73" w:rsidP="006B2FD4">
      <w:pPr>
        <w:spacing w:line="240" w:lineRule="auto"/>
        <w:ind w:left="720" w:hanging="720"/>
        <w:rPr>
          <w:rFonts w:ascii="Times New Roman" w:hAnsi="Times New Roman"/>
          <w:sz w:val="24"/>
          <w:szCs w:val="24"/>
        </w:rPr>
      </w:pPr>
    </w:p>
    <w:p w14:paraId="7D00F06A" w14:textId="1F1BD98E"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Nancarrow</w:t>
      </w:r>
      <w:r w:rsidR="00AD056F" w:rsidRPr="007A21C4">
        <w:rPr>
          <w:rFonts w:ascii="Times New Roman" w:hAnsi="Times New Roman"/>
          <w:sz w:val="24"/>
          <w:szCs w:val="24"/>
        </w:rPr>
        <w:t xml:space="preserve">, </w:t>
      </w:r>
      <w:r w:rsidR="00B33623" w:rsidRPr="007A21C4">
        <w:rPr>
          <w:rFonts w:ascii="Times New Roman" w:hAnsi="Times New Roman"/>
          <w:sz w:val="24"/>
          <w:szCs w:val="24"/>
        </w:rPr>
        <w:t>S</w:t>
      </w:r>
      <w:r w:rsidR="00AD056F" w:rsidRPr="007A21C4">
        <w:rPr>
          <w:rFonts w:ascii="Times New Roman" w:hAnsi="Times New Roman"/>
          <w:sz w:val="24"/>
          <w:szCs w:val="24"/>
        </w:rPr>
        <w:t xml:space="preserve">. and A. </w:t>
      </w:r>
      <w:r w:rsidRPr="007A21C4">
        <w:rPr>
          <w:rFonts w:ascii="Times New Roman" w:hAnsi="Times New Roman"/>
          <w:sz w:val="24"/>
          <w:szCs w:val="24"/>
        </w:rPr>
        <w:t>Borthwick (2005)</w:t>
      </w:r>
      <w:r w:rsidR="00AD056F" w:rsidRPr="007A21C4">
        <w:rPr>
          <w:rFonts w:ascii="Times New Roman" w:hAnsi="Times New Roman"/>
          <w:sz w:val="24"/>
          <w:szCs w:val="24"/>
        </w:rPr>
        <w:t>,</w:t>
      </w:r>
      <w:r w:rsidRPr="007A21C4">
        <w:rPr>
          <w:rFonts w:ascii="Times New Roman" w:hAnsi="Times New Roman"/>
          <w:sz w:val="24"/>
          <w:szCs w:val="24"/>
        </w:rPr>
        <w:t xml:space="preserve"> </w:t>
      </w:r>
      <w:r w:rsidR="00AD056F" w:rsidRPr="007A21C4">
        <w:rPr>
          <w:rFonts w:ascii="Times New Roman" w:hAnsi="Times New Roman"/>
          <w:sz w:val="24"/>
          <w:szCs w:val="24"/>
        </w:rPr>
        <w:t>‘</w:t>
      </w:r>
      <w:r w:rsidRPr="007A21C4">
        <w:rPr>
          <w:rFonts w:ascii="Times New Roman" w:hAnsi="Times New Roman"/>
          <w:sz w:val="24"/>
          <w:szCs w:val="24"/>
        </w:rPr>
        <w:t xml:space="preserve">Dynamic </w:t>
      </w:r>
      <w:r w:rsidR="00AD056F" w:rsidRPr="007A21C4">
        <w:rPr>
          <w:rFonts w:ascii="Times New Roman" w:hAnsi="Times New Roman"/>
          <w:sz w:val="24"/>
          <w:szCs w:val="24"/>
        </w:rPr>
        <w:t>P</w:t>
      </w:r>
      <w:r w:rsidRPr="007A21C4">
        <w:rPr>
          <w:rFonts w:ascii="Times New Roman" w:hAnsi="Times New Roman"/>
          <w:sz w:val="24"/>
          <w:szCs w:val="24"/>
        </w:rPr>
        <w:t xml:space="preserve">rofessional </w:t>
      </w:r>
      <w:r w:rsidR="00AD056F" w:rsidRPr="007A21C4">
        <w:rPr>
          <w:rFonts w:ascii="Times New Roman" w:hAnsi="Times New Roman"/>
          <w:sz w:val="24"/>
          <w:szCs w:val="24"/>
        </w:rPr>
        <w:t>B</w:t>
      </w:r>
      <w:r w:rsidRPr="007A21C4">
        <w:rPr>
          <w:rFonts w:ascii="Times New Roman" w:hAnsi="Times New Roman"/>
          <w:sz w:val="24"/>
          <w:szCs w:val="24"/>
        </w:rPr>
        <w:t>oundar</w:t>
      </w:r>
      <w:r w:rsidR="000C1AB8" w:rsidRPr="007A21C4">
        <w:rPr>
          <w:rFonts w:ascii="Times New Roman" w:hAnsi="Times New Roman"/>
          <w:sz w:val="24"/>
          <w:szCs w:val="24"/>
        </w:rPr>
        <w:t xml:space="preserve">ies in the </w:t>
      </w:r>
      <w:r w:rsidR="00AD056F" w:rsidRPr="007A21C4">
        <w:rPr>
          <w:rFonts w:ascii="Times New Roman" w:hAnsi="Times New Roman"/>
          <w:sz w:val="24"/>
          <w:szCs w:val="24"/>
        </w:rPr>
        <w:t>H</w:t>
      </w:r>
      <w:r w:rsidR="000C1AB8" w:rsidRPr="007A21C4">
        <w:rPr>
          <w:rFonts w:ascii="Times New Roman" w:hAnsi="Times New Roman"/>
          <w:sz w:val="24"/>
          <w:szCs w:val="24"/>
        </w:rPr>
        <w:t xml:space="preserve">ealthcare </w:t>
      </w:r>
      <w:r w:rsidR="00AD056F" w:rsidRPr="007A21C4">
        <w:rPr>
          <w:rFonts w:ascii="Times New Roman" w:hAnsi="Times New Roman"/>
          <w:sz w:val="24"/>
          <w:szCs w:val="24"/>
        </w:rPr>
        <w:t>W</w:t>
      </w:r>
      <w:r w:rsidR="000C1AB8" w:rsidRPr="007A21C4">
        <w:rPr>
          <w:rFonts w:ascii="Times New Roman" w:hAnsi="Times New Roman"/>
          <w:sz w:val="24"/>
          <w:szCs w:val="24"/>
        </w:rPr>
        <w:t>orkforce</w:t>
      </w:r>
      <w:r w:rsidR="00AD056F" w:rsidRPr="007A21C4">
        <w:rPr>
          <w:rFonts w:ascii="Times New Roman" w:hAnsi="Times New Roman"/>
          <w:sz w:val="24"/>
          <w:szCs w:val="24"/>
        </w:rPr>
        <w:t xml:space="preserve">’, </w:t>
      </w:r>
      <w:r w:rsidRPr="007A21C4">
        <w:rPr>
          <w:rFonts w:ascii="Times New Roman" w:hAnsi="Times New Roman"/>
          <w:i/>
          <w:iCs/>
          <w:sz w:val="24"/>
          <w:szCs w:val="24"/>
        </w:rPr>
        <w:t>Sociology of Health and Illness</w:t>
      </w:r>
      <w:r w:rsidR="00AD056F" w:rsidRPr="007A21C4">
        <w:rPr>
          <w:rFonts w:ascii="Times New Roman" w:hAnsi="Times New Roman"/>
          <w:iCs/>
          <w:sz w:val="24"/>
          <w:szCs w:val="24"/>
        </w:rPr>
        <w:t xml:space="preserve">, </w:t>
      </w:r>
      <w:r w:rsidRPr="007A21C4">
        <w:rPr>
          <w:rFonts w:ascii="Times New Roman" w:hAnsi="Times New Roman"/>
          <w:sz w:val="24"/>
          <w:szCs w:val="24"/>
        </w:rPr>
        <w:t>27</w:t>
      </w:r>
      <w:r w:rsidR="00AD056F" w:rsidRPr="007A21C4">
        <w:rPr>
          <w:rFonts w:ascii="Times New Roman" w:hAnsi="Times New Roman"/>
          <w:sz w:val="24"/>
          <w:szCs w:val="24"/>
        </w:rPr>
        <w:t xml:space="preserve">, </w:t>
      </w:r>
      <w:r w:rsidR="000C1AB8" w:rsidRPr="007A21C4">
        <w:rPr>
          <w:rFonts w:ascii="Times New Roman" w:hAnsi="Times New Roman"/>
          <w:sz w:val="24"/>
          <w:szCs w:val="24"/>
        </w:rPr>
        <w:t>7</w:t>
      </w:r>
      <w:r w:rsidR="00AD056F" w:rsidRPr="007A21C4">
        <w:rPr>
          <w:rFonts w:ascii="Times New Roman" w:hAnsi="Times New Roman"/>
          <w:sz w:val="24"/>
          <w:szCs w:val="24"/>
        </w:rPr>
        <w:t xml:space="preserve">, </w:t>
      </w:r>
      <w:r w:rsidRPr="007A21C4">
        <w:rPr>
          <w:rFonts w:ascii="Times New Roman" w:hAnsi="Times New Roman"/>
          <w:sz w:val="24"/>
          <w:szCs w:val="24"/>
        </w:rPr>
        <w:t>897-919.</w:t>
      </w:r>
    </w:p>
    <w:p w14:paraId="0A75EB0B" w14:textId="50BCCA74" w:rsidR="0013143F" w:rsidRPr="007A21C4" w:rsidRDefault="0013143F" w:rsidP="006B2FD4">
      <w:pPr>
        <w:spacing w:line="240" w:lineRule="auto"/>
        <w:ind w:left="720" w:hanging="720"/>
        <w:rPr>
          <w:rFonts w:ascii="Times New Roman" w:hAnsi="Times New Roman"/>
          <w:sz w:val="24"/>
          <w:szCs w:val="24"/>
        </w:rPr>
      </w:pPr>
    </w:p>
    <w:p w14:paraId="09649BDA" w14:textId="15B80A0F" w:rsidR="0013143F" w:rsidRPr="007A21C4" w:rsidRDefault="0013143F" w:rsidP="0013143F">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Procter, S. and G. Currie (2004), `Target-based Teamworking: Groups, Work and Interdependence in the UK Civil Service’, </w:t>
      </w:r>
      <w:r w:rsidRPr="007A21C4">
        <w:rPr>
          <w:rFonts w:ascii="Times New Roman" w:hAnsi="Times New Roman"/>
          <w:i/>
          <w:sz w:val="24"/>
          <w:szCs w:val="24"/>
        </w:rPr>
        <w:t>Human Relations</w:t>
      </w:r>
      <w:r w:rsidRPr="007A21C4">
        <w:rPr>
          <w:rFonts w:ascii="Times New Roman" w:hAnsi="Times New Roman"/>
          <w:sz w:val="24"/>
          <w:szCs w:val="24"/>
        </w:rPr>
        <w:t>, 57, 12, 1547-1572.</w:t>
      </w:r>
    </w:p>
    <w:p w14:paraId="37F09A32" w14:textId="77777777" w:rsidR="00355F92" w:rsidRPr="007A21C4" w:rsidRDefault="00355F92" w:rsidP="006B2FD4">
      <w:pPr>
        <w:spacing w:line="240" w:lineRule="auto"/>
        <w:ind w:left="720" w:hanging="720"/>
        <w:rPr>
          <w:rFonts w:ascii="Times New Roman" w:hAnsi="Times New Roman"/>
          <w:sz w:val="24"/>
          <w:szCs w:val="24"/>
        </w:rPr>
      </w:pPr>
    </w:p>
    <w:p w14:paraId="2272EAAA" w14:textId="69CD21B0"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Ritchie</w:t>
      </w:r>
      <w:r w:rsidR="00AD056F" w:rsidRPr="007A21C4">
        <w:rPr>
          <w:rFonts w:ascii="Times New Roman" w:hAnsi="Times New Roman"/>
          <w:sz w:val="24"/>
          <w:szCs w:val="24"/>
        </w:rPr>
        <w:t xml:space="preserve">, </w:t>
      </w:r>
      <w:r w:rsidRPr="007A21C4">
        <w:rPr>
          <w:rFonts w:ascii="Times New Roman" w:hAnsi="Times New Roman"/>
          <w:sz w:val="24"/>
          <w:szCs w:val="24"/>
        </w:rPr>
        <w:t>J</w:t>
      </w:r>
      <w:r w:rsidR="00AD056F" w:rsidRPr="007A21C4">
        <w:rPr>
          <w:rFonts w:ascii="Times New Roman" w:hAnsi="Times New Roman"/>
          <w:sz w:val="24"/>
          <w:szCs w:val="24"/>
        </w:rPr>
        <w:t xml:space="preserve">. and L. </w:t>
      </w:r>
      <w:r w:rsidRPr="007A21C4">
        <w:rPr>
          <w:rFonts w:ascii="Times New Roman" w:hAnsi="Times New Roman"/>
          <w:sz w:val="24"/>
          <w:szCs w:val="24"/>
        </w:rPr>
        <w:t>Spencer (1994)</w:t>
      </w:r>
      <w:r w:rsidR="00AD056F" w:rsidRPr="007A21C4">
        <w:rPr>
          <w:rFonts w:ascii="Times New Roman" w:hAnsi="Times New Roman"/>
          <w:sz w:val="24"/>
          <w:szCs w:val="24"/>
        </w:rPr>
        <w:t>, ‘</w:t>
      </w:r>
      <w:r w:rsidRPr="007A21C4">
        <w:rPr>
          <w:rFonts w:ascii="Times New Roman" w:hAnsi="Times New Roman"/>
          <w:sz w:val="24"/>
          <w:szCs w:val="24"/>
        </w:rPr>
        <w:t xml:space="preserve">Qualitative </w:t>
      </w:r>
      <w:r w:rsidR="00AD056F" w:rsidRPr="007A21C4">
        <w:rPr>
          <w:rFonts w:ascii="Times New Roman" w:hAnsi="Times New Roman"/>
          <w:sz w:val="24"/>
          <w:szCs w:val="24"/>
        </w:rPr>
        <w:t>D</w:t>
      </w:r>
      <w:r w:rsidR="00EC0456" w:rsidRPr="007A21C4">
        <w:rPr>
          <w:rFonts w:ascii="Times New Roman" w:hAnsi="Times New Roman"/>
          <w:sz w:val="24"/>
          <w:szCs w:val="24"/>
        </w:rPr>
        <w:t>ata A</w:t>
      </w:r>
      <w:r w:rsidRPr="007A21C4">
        <w:rPr>
          <w:rFonts w:ascii="Times New Roman" w:hAnsi="Times New Roman"/>
          <w:sz w:val="24"/>
          <w:szCs w:val="24"/>
        </w:rPr>
        <w:t>nalysi</w:t>
      </w:r>
      <w:r w:rsidR="000C1AB8" w:rsidRPr="007A21C4">
        <w:rPr>
          <w:rFonts w:ascii="Times New Roman" w:hAnsi="Times New Roman"/>
          <w:sz w:val="24"/>
          <w:szCs w:val="24"/>
        </w:rPr>
        <w:t>s fo</w:t>
      </w:r>
      <w:r w:rsidR="00B33623" w:rsidRPr="007A21C4">
        <w:rPr>
          <w:rFonts w:ascii="Times New Roman" w:hAnsi="Times New Roman"/>
          <w:sz w:val="24"/>
          <w:szCs w:val="24"/>
        </w:rPr>
        <w:t xml:space="preserve">r </w:t>
      </w:r>
      <w:r w:rsidR="00AD056F" w:rsidRPr="007A21C4">
        <w:rPr>
          <w:rFonts w:ascii="Times New Roman" w:hAnsi="Times New Roman"/>
          <w:sz w:val="24"/>
          <w:szCs w:val="24"/>
        </w:rPr>
        <w:t>A</w:t>
      </w:r>
      <w:r w:rsidR="00B33623" w:rsidRPr="007A21C4">
        <w:rPr>
          <w:rFonts w:ascii="Times New Roman" w:hAnsi="Times New Roman"/>
          <w:sz w:val="24"/>
          <w:szCs w:val="24"/>
        </w:rPr>
        <w:t xml:space="preserve">pplied </w:t>
      </w:r>
      <w:r w:rsidR="00AD056F" w:rsidRPr="007A21C4">
        <w:rPr>
          <w:rFonts w:ascii="Times New Roman" w:hAnsi="Times New Roman"/>
          <w:sz w:val="24"/>
          <w:szCs w:val="24"/>
        </w:rPr>
        <w:t>P</w:t>
      </w:r>
      <w:r w:rsidR="00B33623" w:rsidRPr="007A21C4">
        <w:rPr>
          <w:rFonts w:ascii="Times New Roman" w:hAnsi="Times New Roman"/>
          <w:sz w:val="24"/>
          <w:szCs w:val="24"/>
        </w:rPr>
        <w:t xml:space="preserve">olicy </w:t>
      </w:r>
      <w:r w:rsidR="00AD056F" w:rsidRPr="007A21C4">
        <w:rPr>
          <w:rFonts w:ascii="Times New Roman" w:hAnsi="Times New Roman"/>
          <w:sz w:val="24"/>
          <w:szCs w:val="24"/>
        </w:rPr>
        <w:t>R</w:t>
      </w:r>
      <w:r w:rsidR="00B33623" w:rsidRPr="007A21C4">
        <w:rPr>
          <w:rFonts w:ascii="Times New Roman" w:hAnsi="Times New Roman"/>
          <w:sz w:val="24"/>
          <w:szCs w:val="24"/>
        </w:rPr>
        <w:t>esearch</w:t>
      </w:r>
      <w:r w:rsidR="00AD056F" w:rsidRPr="007A21C4">
        <w:rPr>
          <w:rFonts w:ascii="Times New Roman" w:hAnsi="Times New Roman"/>
          <w:sz w:val="24"/>
          <w:szCs w:val="24"/>
        </w:rPr>
        <w:t>’, in</w:t>
      </w:r>
      <w:r w:rsidR="00B33623" w:rsidRPr="007A21C4">
        <w:rPr>
          <w:rFonts w:ascii="Times New Roman" w:hAnsi="Times New Roman"/>
          <w:sz w:val="24"/>
          <w:szCs w:val="24"/>
        </w:rPr>
        <w:t xml:space="preserve"> </w:t>
      </w:r>
      <w:r w:rsidR="00AD056F" w:rsidRPr="007A21C4">
        <w:rPr>
          <w:rFonts w:ascii="Times New Roman" w:hAnsi="Times New Roman"/>
          <w:sz w:val="24"/>
          <w:szCs w:val="24"/>
        </w:rPr>
        <w:t>A. Bryman and R.</w:t>
      </w:r>
      <w:r w:rsidR="000C1AB8" w:rsidRPr="007A21C4">
        <w:rPr>
          <w:rFonts w:ascii="Times New Roman" w:hAnsi="Times New Roman"/>
          <w:sz w:val="24"/>
          <w:szCs w:val="24"/>
        </w:rPr>
        <w:t xml:space="preserve"> </w:t>
      </w:r>
      <w:r w:rsidRPr="007A21C4">
        <w:rPr>
          <w:rFonts w:ascii="Times New Roman" w:hAnsi="Times New Roman"/>
          <w:sz w:val="24"/>
          <w:szCs w:val="24"/>
        </w:rPr>
        <w:t>Burgess</w:t>
      </w:r>
      <w:r w:rsidR="00AD056F" w:rsidRPr="007A21C4">
        <w:rPr>
          <w:rFonts w:ascii="Times New Roman" w:hAnsi="Times New Roman"/>
          <w:sz w:val="24"/>
          <w:szCs w:val="24"/>
        </w:rPr>
        <w:t xml:space="preserve"> </w:t>
      </w:r>
      <w:r w:rsidRPr="007A21C4">
        <w:rPr>
          <w:rFonts w:ascii="Times New Roman" w:hAnsi="Times New Roman"/>
          <w:sz w:val="24"/>
          <w:szCs w:val="24"/>
        </w:rPr>
        <w:t>(eds)</w:t>
      </w:r>
      <w:r w:rsidR="00AD056F" w:rsidRPr="007A21C4">
        <w:rPr>
          <w:rFonts w:ascii="Times New Roman" w:hAnsi="Times New Roman"/>
          <w:sz w:val="24"/>
          <w:szCs w:val="24"/>
        </w:rPr>
        <w:t>,</w:t>
      </w:r>
      <w:r w:rsidRPr="007A21C4">
        <w:rPr>
          <w:rFonts w:ascii="Times New Roman" w:hAnsi="Times New Roman"/>
          <w:sz w:val="24"/>
          <w:szCs w:val="24"/>
        </w:rPr>
        <w:t xml:space="preserve"> </w:t>
      </w:r>
      <w:r w:rsidRPr="007A21C4">
        <w:rPr>
          <w:rFonts w:ascii="Times New Roman" w:hAnsi="Times New Roman"/>
          <w:i/>
          <w:iCs/>
          <w:sz w:val="24"/>
          <w:szCs w:val="24"/>
        </w:rPr>
        <w:t>Analyzing Qualitative Data</w:t>
      </w:r>
      <w:r w:rsidR="00AD056F" w:rsidRPr="007A21C4">
        <w:rPr>
          <w:rFonts w:ascii="Times New Roman" w:hAnsi="Times New Roman"/>
          <w:iCs/>
          <w:sz w:val="24"/>
          <w:szCs w:val="24"/>
        </w:rPr>
        <w:t xml:space="preserve">, </w:t>
      </w:r>
      <w:r w:rsidRPr="007A21C4">
        <w:rPr>
          <w:rFonts w:ascii="Times New Roman" w:hAnsi="Times New Roman"/>
          <w:i/>
          <w:iCs/>
          <w:sz w:val="24"/>
          <w:szCs w:val="24"/>
        </w:rPr>
        <w:t xml:space="preserve"> </w:t>
      </w:r>
      <w:r w:rsidR="00AD056F" w:rsidRPr="007A21C4">
        <w:rPr>
          <w:rFonts w:ascii="Times New Roman" w:hAnsi="Times New Roman"/>
          <w:iCs/>
          <w:sz w:val="24"/>
          <w:szCs w:val="24"/>
        </w:rPr>
        <w:t>(</w:t>
      </w:r>
      <w:r w:rsidR="00AD056F" w:rsidRPr="007A21C4">
        <w:rPr>
          <w:rFonts w:ascii="Times New Roman" w:hAnsi="Times New Roman"/>
          <w:sz w:val="24"/>
          <w:szCs w:val="24"/>
        </w:rPr>
        <w:t>Routledge, London).</w:t>
      </w:r>
    </w:p>
    <w:p w14:paraId="2DA12FD6" w14:textId="77777777" w:rsidR="00377B73" w:rsidRPr="007A21C4" w:rsidRDefault="00377B73" w:rsidP="006B2FD4">
      <w:pPr>
        <w:spacing w:line="240" w:lineRule="auto"/>
        <w:ind w:left="720" w:hanging="720"/>
        <w:rPr>
          <w:rFonts w:ascii="Times New Roman" w:hAnsi="Times New Roman"/>
          <w:sz w:val="24"/>
          <w:szCs w:val="24"/>
        </w:rPr>
      </w:pPr>
    </w:p>
    <w:p w14:paraId="1BB4E170" w14:textId="1B2C1915" w:rsidR="00E30DBB" w:rsidRPr="007A21C4" w:rsidRDefault="00E30DBB" w:rsidP="006B2FD4">
      <w:pPr>
        <w:spacing w:line="240" w:lineRule="auto"/>
        <w:ind w:left="720" w:hanging="720"/>
        <w:rPr>
          <w:rFonts w:ascii="Times New Roman" w:hAnsi="Times New Roman"/>
          <w:sz w:val="24"/>
          <w:szCs w:val="24"/>
        </w:rPr>
      </w:pPr>
      <w:r w:rsidRPr="007A21C4">
        <w:rPr>
          <w:rFonts w:ascii="Times New Roman" w:hAnsi="Times New Roman"/>
          <w:sz w:val="24"/>
          <w:szCs w:val="24"/>
        </w:rPr>
        <w:t>Sanders</w:t>
      </w:r>
      <w:r w:rsidR="00AD056F" w:rsidRPr="007A21C4">
        <w:rPr>
          <w:rFonts w:ascii="Times New Roman" w:hAnsi="Times New Roman"/>
          <w:sz w:val="24"/>
          <w:szCs w:val="24"/>
        </w:rPr>
        <w:t>,</w:t>
      </w:r>
      <w:r w:rsidRPr="007A21C4">
        <w:rPr>
          <w:rFonts w:ascii="Times New Roman" w:hAnsi="Times New Roman"/>
          <w:sz w:val="24"/>
          <w:szCs w:val="24"/>
        </w:rPr>
        <w:t xml:space="preserve"> T</w:t>
      </w:r>
      <w:r w:rsidR="00AD056F" w:rsidRPr="007A21C4">
        <w:rPr>
          <w:rFonts w:ascii="Times New Roman" w:hAnsi="Times New Roman"/>
          <w:sz w:val="24"/>
          <w:szCs w:val="24"/>
        </w:rPr>
        <w:t xml:space="preserve">. and S. </w:t>
      </w:r>
      <w:r w:rsidR="00B33623" w:rsidRPr="007A21C4">
        <w:rPr>
          <w:rFonts w:ascii="Times New Roman" w:hAnsi="Times New Roman"/>
          <w:sz w:val="24"/>
          <w:szCs w:val="24"/>
        </w:rPr>
        <w:t xml:space="preserve">Harrison </w:t>
      </w:r>
      <w:r w:rsidR="00AD056F" w:rsidRPr="007A21C4">
        <w:rPr>
          <w:rFonts w:ascii="Times New Roman" w:hAnsi="Times New Roman"/>
          <w:sz w:val="24"/>
          <w:szCs w:val="24"/>
        </w:rPr>
        <w:t>(2008), ‘</w:t>
      </w:r>
      <w:r w:rsidRPr="007A21C4">
        <w:rPr>
          <w:rFonts w:ascii="Times New Roman" w:hAnsi="Times New Roman"/>
          <w:sz w:val="24"/>
          <w:szCs w:val="24"/>
        </w:rPr>
        <w:t xml:space="preserve">Professional </w:t>
      </w:r>
      <w:r w:rsidR="00AD056F" w:rsidRPr="007A21C4">
        <w:rPr>
          <w:rFonts w:ascii="Times New Roman" w:hAnsi="Times New Roman"/>
          <w:sz w:val="24"/>
          <w:szCs w:val="24"/>
        </w:rPr>
        <w:t>L</w:t>
      </w:r>
      <w:r w:rsidRPr="007A21C4">
        <w:rPr>
          <w:rFonts w:ascii="Times New Roman" w:hAnsi="Times New Roman"/>
          <w:sz w:val="24"/>
          <w:szCs w:val="24"/>
        </w:rPr>
        <w:t xml:space="preserve">egitimacy </w:t>
      </w:r>
      <w:r w:rsidR="00AD056F" w:rsidRPr="007A21C4">
        <w:rPr>
          <w:rFonts w:ascii="Times New Roman" w:hAnsi="Times New Roman"/>
          <w:sz w:val="24"/>
          <w:szCs w:val="24"/>
        </w:rPr>
        <w:t>C</w:t>
      </w:r>
      <w:r w:rsidRPr="007A21C4">
        <w:rPr>
          <w:rFonts w:ascii="Times New Roman" w:hAnsi="Times New Roman"/>
          <w:sz w:val="24"/>
          <w:szCs w:val="24"/>
        </w:rPr>
        <w:t xml:space="preserve">laims in the </w:t>
      </w:r>
      <w:r w:rsidR="00AD056F" w:rsidRPr="007A21C4">
        <w:rPr>
          <w:rFonts w:ascii="Times New Roman" w:hAnsi="Times New Roman"/>
          <w:sz w:val="24"/>
          <w:szCs w:val="24"/>
        </w:rPr>
        <w:t>M</w:t>
      </w:r>
      <w:r w:rsidRPr="007A21C4">
        <w:rPr>
          <w:rFonts w:ascii="Times New Roman" w:hAnsi="Times New Roman"/>
          <w:sz w:val="24"/>
          <w:szCs w:val="24"/>
        </w:rPr>
        <w:t xml:space="preserve">ultidisciplinary </w:t>
      </w:r>
      <w:r w:rsidR="00AD056F" w:rsidRPr="007A21C4">
        <w:rPr>
          <w:rFonts w:ascii="Times New Roman" w:hAnsi="Times New Roman"/>
          <w:sz w:val="24"/>
          <w:szCs w:val="24"/>
        </w:rPr>
        <w:t>W</w:t>
      </w:r>
      <w:r w:rsidRPr="007A21C4">
        <w:rPr>
          <w:rFonts w:ascii="Times New Roman" w:hAnsi="Times New Roman"/>
          <w:sz w:val="24"/>
          <w:szCs w:val="24"/>
        </w:rPr>
        <w:t>orkplace</w:t>
      </w:r>
      <w:r w:rsidR="00AD056F" w:rsidRPr="007A21C4">
        <w:rPr>
          <w:rFonts w:ascii="Times New Roman" w:hAnsi="Times New Roman"/>
          <w:sz w:val="24"/>
          <w:szCs w:val="24"/>
        </w:rPr>
        <w:t xml:space="preserve">’, </w:t>
      </w:r>
      <w:r w:rsidRPr="007A21C4">
        <w:rPr>
          <w:rFonts w:ascii="Times New Roman" w:hAnsi="Times New Roman"/>
          <w:i/>
          <w:iCs/>
          <w:sz w:val="24"/>
          <w:szCs w:val="24"/>
        </w:rPr>
        <w:t>Sociology of Health and Illness</w:t>
      </w:r>
      <w:r w:rsidR="00316063" w:rsidRPr="007A21C4">
        <w:rPr>
          <w:rFonts w:ascii="Times New Roman" w:hAnsi="Times New Roman"/>
          <w:iCs/>
          <w:sz w:val="24"/>
          <w:szCs w:val="24"/>
        </w:rPr>
        <w:t xml:space="preserve">, </w:t>
      </w:r>
      <w:r w:rsidRPr="007A21C4">
        <w:rPr>
          <w:rFonts w:ascii="Times New Roman" w:hAnsi="Times New Roman"/>
          <w:sz w:val="24"/>
          <w:szCs w:val="24"/>
        </w:rPr>
        <w:t>30</w:t>
      </w:r>
      <w:r w:rsidR="00316063" w:rsidRPr="007A21C4">
        <w:rPr>
          <w:rFonts w:ascii="Times New Roman" w:hAnsi="Times New Roman"/>
          <w:sz w:val="24"/>
          <w:szCs w:val="24"/>
        </w:rPr>
        <w:t>, 2,</w:t>
      </w:r>
      <w:r w:rsidRPr="007A21C4">
        <w:rPr>
          <w:rFonts w:ascii="Times New Roman" w:hAnsi="Times New Roman"/>
          <w:sz w:val="24"/>
          <w:szCs w:val="24"/>
        </w:rPr>
        <w:t xml:space="preserve"> 289-308.</w:t>
      </w:r>
    </w:p>
    <w:p w14:paraId="05393E1D" w14:textId="77777777" w:rsidR="00377B73" w:rsidRPr="007A21C4" w:rsidRDefault="00377B73" w:rsidP="006B2FD4">
      <w:pPr>
        <w:spacing w:line="240" w:lineRule="auto"/>
        <w:ind w:left="720" w:hanging="720"/>
        <w:rPr>
          <w:rFonts w:ascii="Times New Roman" w:hAnsi="Times New Roman"/>
          <w:sz w:val="24"/>
          <w:szCs w:val="24"/>
        </w:rPr>
      </w:pPr>
    </w:p>
    <w:p w14:paraId="00108966" w14:textId="011AECC7" w:rsidR="001B5CA4" w:rsidRPr="007A21C4" w:rsidRDefault="001B5CA4" w:rsidP="006B2FD4">
      <w:pPr>
        <w:spacing w:line="240" w:lineRule="auto"/>
        <w:ind w:left="720" w:hanging="720"/>
        <w:rPr>
          <w:rFonts w:ascii="Times New Roman" w:hAnsi="Times New Roman"/>
          <w:sz w:val="24"/>
          <w:szCs w:val="24"/>
        </w:rPr>
      </w:pPr>
      <w:r w:rsidRPr="007A21C4">
        <w:rPr>
          <w:rFonts w:ascii="Times New Roman" w:hAnsi="Times New Roman"/>
          <w:sz w:val="24"/>
          <w:szCs w:val="24"/>
        </w:rPr>
        <w:t>Spilsbury</w:t>
      </w:r>
      <w:r w:rsidR="00316063" w:rsidRPr="007A21C4">
        <w:rPr>
          <w:rFonts w:ascii="Times New Roman" w:hAnsi="Times New Roman"/>
          <w:sz w:val="24"/>
          <w:szCs w:val="24"/>
        </w:rPr>
        <w:t>,</w:t>
      </w:r>
      <w:r w:rsidRPr="007A21C4">
        <w:rPr>
          <w:rFonts w:ascii="Times New Roman" w:hAnsi="Times New Roman"/>
          <w:sz w:val="24"/>
          <w:szCs w:val="24"/>
        </w:rPr>
        <w:t xml:space="preserve"> K</w:t>
      </w:r>
      <w:r w:rsidR="00316063" w:rsidRPr="007A21C4">
        <w:rPr>
          <w:rFonts w:ascii="Times New Roman" w:hAnsi="Times New Roman"/>
          <w:sz w:val="24"/>
          <w:szCs w:val="24"/>
        </w:rPr>
        <w:t xml:space="preserve">. and J. </w:t>
      </w:r>
      <w:r w:rsidRPr="007A21C4">
        <w:rPr>
          <w:rFonts w:ascii="Times New Roman" w:hAnsi="Times New Roman"/>
          <w:sz w:val="24"/>
          <w:szCs w:val="24"/>
        </w:rPr>
        <w:t>Meyer (2004)</w:t>
      </w:r>
      <w:r w:rsidR="00316063" w:rsidRPr="007A21C4">
        <w:rPr>
          <w:rFonts w:ascii="Times New Roman" w:hAnsi="Times New Roman"/>
          <w:sz w:val="24"/>
          <w:szCs w:val="24"/>
        </w:rPr>
        <w:t>,</w:t>
      </w:r>
      <w:r w:rsidRPr="007A21C4">
        <w:rPr>
          <w:rFonts w:ascii="Times New Roman" w:hAnsi="Times New Roman"/>
          <w:sz w:val="24"/>
          <w:szCs w:val="24"/>
        </w:rPr>
        <w:t xml:space="preserve"> </w:t>
      </w:r>
      <w:r w:rsidR="00316063" w:rsidRPr="007A21C4">
        <w:rPr>
          <w:rFonts w:ascii="Times New Roman" w:hAnsi="Times New Roman"/>
          <w:sz w:val="24"/>
          <w:szCs w:val="24"/>
        </w:rPr>
        <w:t>‘</w:t>
      </w:r>
      <w:r w:rsidRPr="007A21C4">
        <w:rPr>
          <w:rFonts w:ascii="Times New Roman" w:hAnsi="Times New Roman"/>
          <w:sz w:val="24"/>
          <w:szCs w:val="24"/>
        </w:rPr>
        <w:t xml:space="preserve">Use, </w:t>
      </w:r>
      <w:r w:rsidR="00316063" w:rsidRPr="007A21C4">
        <w:rPr>
          <w:rFonts w:ascii="Times New Roman" w:hAnsi="Times New Roman"/>
          <w:sz w:val="24"/>
          <w:szCs w:val="24"/>
        </w:rPr>
        <w:t>M</w:t>
      </w:r>
      <w:r w:rsidRPr="007A21C4">
        <w:rPr>
          <w:rFonts w:ascii="Times New Roman" w:hAnsi="Times New Roman"/>
          <w:sz w:val="24"/>
          <w:szCs w:val="24"/>
        </w:rPr>
        <w:t xml:space="preserve">isuse and </w:t>
      </w:r>
      <w:r w:rsidR="00316063" w:rsidRPr="007A21C4">
        <w:rPr>
          <w:rFonts w:ascii="Times New Roman" w:hAnsi="Times New Roman"/>
          <w:sz w:val="24"/>
          <w:szCs w:val="24"/>
        </w:rPr>
        <w:t>N</w:t>
      </w:r>
      <w:r w:rsidRPr="007A21C4">
        <w:rPr>
          <w:rFonts w:ascii="Times New Roman" w:hAnsi="Times New Roman"/>
          <w:sz w:val="24"/>
          <w:szCs w:val="24"/>
        </w:rPr>
        <w:t xml:space="preserve">on-use of </w:t>
      </w:r>
      <w:r w:rsidR="00316063" w:rsidRPr="007A21C4">
        <w:rPr>
          <w:rFonts w:ascii="Times New Roman" w:hAnsi="Times New Roman"/>
          <w:sz w:val="24"/>
          <w:szCs w:val="24"/>
        </w:rPr>
        <w:t>H</w:t>
      </w:r>
      <w:r w:rsidRPr="007A21C4">
        <w:rPr>
          <w:rFonts w:ascii="Times New Roman" w:hAnsi="Times New Roman"/>
          <w:sz w:val="24"/>
          <w:szCs w:val="24"/>
        </w:rPr>
        <w:t xml:space="preserve">ealth </w:t>
      </w:r>
      <w:r w:rsidR="00316063" w:rsidRPr="007A21C4">
        <w:rPr>
          <w:rFonts w:ascii="Times New Roman" w:hAnsi="Times New Roman"/>
          <w:sz w:val="24"/>
          <w:szCs w:val="24"/>
        </w:rPr>
        <w:t>C</w:t>
      </w:r>
      <w:r w:rsidRPr="007A21C4">
        <w:rPr>
          <w:rFonts w:ascii="Times New Roman" w:hAnsi="Times New Roman"/>
          <w:sz w:val="24"/>
          <w:szCs w:val="24"/>
        </w:rPr>
        <w:t xml:space="preserve">are </w:t>
      </w:r>
      <w:r w:rsidR="00316063" w:rsidRPr="007A21C4">
        <w:rPr>
          <w:rFonts w:ascii="Times New Roman" w:hAnsi="Times New Roman"/>
          <w:sz w:val="24"/>
          <w:szCs w:val="24"/>
        </w:rPr>
        <w:t>A</w:t>
      </w:r>
      <w:r w:rsidRPr="007A21C4">
        <w:rPr>
          <w:rFonts w:ascii="Times New Roman" w:hAnsi="Times New Roman"/>
          <w:sz w:val="24"/>
          <w:szCs w:val="24"/>
        </w:rPr>
        <w:t>ssistants</w:t>
      </w:r>
      <w:r w:rsidR="00316063" w:rsidRPr="007A21C4">
        <w:rPr>
          <w:rFonts w:ascii="Times New Roman" w:hAnsi="Times New Roman"/>
          <w:sz w:val="24"/>
          <w:szCs w:val="24"/>
        </w:rPr>
        <w:t xml:space="preserve">’, </w:t>
      </w:r>
      <w:r w:rsidRPr="007A21C4">
        <w:rPr>
          <w:rFonts w:ascii="Times New Roman" w:hAnsi="Times New Roman"/>
          <w:i/>
          <w:iCs/>
          <w:sz w:val="24"/>
          <w:szCs w:val="24"/>
        </w:rPr>
        <w:t>Journal of Nursing Management</w:t>
      </w:r>
      <w:r w:rsidR="00316063" w:rsidRPr="007A21C4">
        <w:rPr>
          <w:rFonts w:ascii="Times New Roman" w:hAnsi="Times New Roman"/>
          <w:iCs/>
          <w:sz w:val="24"/>
          <w:szCs w:val="24"/>
        </w:rPr>
        <w:t>,</w:t>
      </w:r>
      <w:r w:rsidR="00316063" w:rsidRPr="007A21C4">
        <w:rPr>
          <w:rFonts w:ascii="Times New Roman" w:hAnsi="Times New Roman"/>
          <w:i/>
          <w:iCs/>
          <w:sz w:val="24"/>
          <w:szCs w:val="24"/>
        </w:rPr>
        <w:t xml:space="preserve"> </w:t>
      </w:r>
      <w:r w:rsidR="000C1AB8" w:rsidRPr="007A21C4">
        <w:rPr>
          <w:rFonts w:ascii="Times New Roman" w:hAnsi="Times New Roman"/>
          <w:sz w:val="24"/>
          <w:szCs w:val="24"/>
        </w:rPr>
        <w:t>12</w:t>
      </w:r>
      <w:r w:rsidR="00316063" w:rsidRPr="007A21C4">
        <w:rPr>
          <w:rFonts w:ascii="Times New Roman" w:hAnsi="Times New Roman"/>
          <w:sz w:val="24"/>
          <w:szCs w:val="24"/>
        </w:rPr>
        <w:t>, 6,</w:t>
      </w:r>
      <w:r w:rsidRPr="007A21C4">
        <w:rPr>
          <w:rFonts w:ascii="Times New Roman" w:hAnsi="Times New Roman"/>
          <w:sz w:val="24"/>
          <w:szCs w:val="24"/>
        </w:rPr>
        <w:t xml:space="preserve"> 411-418.</w:t>
      </w:r>
    </w:p>
    <w:p w14:paraId="39C47346" w14:textId="77777777" w:rsidR="00F00585" w:rsidRPr="007A21C4" w:rsidRDefault="00F00585" w:rsidP="006B2FD4">
      <w:pPr>
        <w:spacing w:line="240" w:lineRule="auto"/>
        <w:ind w:left="720" w:hanging="720"/>
        <w:rPr>
          <w:rFonts w:ascii="Times New Roman" w:hAnsi="Times New Roman"/>
          <w:sz w:val="24"/>
          <w:szCs w:val="24"/>
        </w:rPr>
      </w:pPr>
    </w:p>
    <w:p w14:paraId="2DAFC30E" w14:textId="4E1DDB56" w:rsidR="00946B82" w:rsidRPr="007A21C4" w:rsidRDefault="000C1AB8" w:rsidP="006B2FD4">
      <w:pPr>
        <w:spacing w:line="240" w:lineRule="auto"/>
        <w:ind w:left="720" w:hanging="720"/>
        <w:rPr>
          <w:rFonts w:ascii="Times New Roman" w:hAnsi="Times New Roman"/>
          <w:sz w:val="24"/>
          <w:szCs w:val="24"/>
        </w:rPr>
      </w:pPr>
      <w:r w:rsidRPr="007A21C4">
        <w:rPr>
          <w:rFonts w:ascii="Times New Roman" w:hAnsi="Times New Roman"/>
          <w:sz w:val="24"/>
          <w:szCs w:val="24"/>
        </w:rPr>
        <w:t>Thornley</w:t>
      </w:r>
      <w:r w:rsidR="00316063" w:rsidRPr="007A21C4">
        <w:rPr>
          <w:rFonts w:ascii="Times New Roman" w:hAnsi="Times New Roman"/>
          <w:sz w:val="24"/>
          <w:szCs w:val="24"/>
        </w:rPr>
        <w:t>,</w:t>
      </w:r>
      <w:r w:rsidRPr="007A21C4">
        <w:rPr>
          <w:rFonts w:ascii="Times New Roman" w:hAnsi="Times New Roman"/>
          <w:sz w:val="24"/>
          <w:szCs w:val="24"/>
        </w:rPr>
        <w:t xml:space="preserve"> C</w:t>
      </w:r>
      <w:r w:rsidR="00316063" w:rsidRPr="007A21C4">
        <w:rPr>
          <w:rFonts w:ascii="Times New Roman" w:hAnsi="Times New Roman"/>
          <w:sz w:val="24"/>
          <w:szCs w:val="24"/>
        </w:rPr>
        <w:t>.</w:t>
      </w:r>
      <w:r w:rsidRPr="007A21C4">
        <w:rPr>
          <w:rFonts w:ascii="Times New Roman" w:hAnsi="Times New Roman"/>
          <w:sz w:val="24"/>
          <w:szCs w:val="24"/>
        </w:rPr>
        <w:t xml:space="preserve"> </w:t>
      </w:r>
      <w:r w:rsidR="001B5CA4" w:rsidRPr="007A21C4">
        <w:rPr>
          <w:rFonts w:ascii="Times New Roman" w:hAnsi="Times New Roman"/>
          <w:sz w:val="24"/>
          <w:szCs w:val="24"/>
        </w:rPr>
        <w:t>(1997)</w:t>
      </w:r>
      <w:r w:rsidR="00316063" w:rsidRPr="007A21C4">
        <w:rPr>
          <w:rFonts w:ascii="Times New Roman" w:hAnsi="Times New Roman"/>
          <w:sz w:val="24"/>
          <w:szCs w:val="24"/>
        </w:rPr>
        <w:t>,</w:t>
      </w:r>
      <w:r w:rsidR="001B5CA4" w:rsidRPr="007A21C4">
        <w:rPr>
          <w:rFonts w:ascii="Times New Roman" w:hAnsi="Times New Roman"/>
          <w:i/>
          <w:iCs/>
          <w:sz w:val="24"/>
          <w:szCs w:val="24"/>
        </w:rPr>
        <w:t xml:space="preserve"> The Invisible Workers</w:t>
      </w:r>
      <w:r w:rsidR="00316063" w:rsidRPr="007A21C4">
        <w:rPr>
          <w:rFonts w:ascii="Times New Roman" w:hAnsi="Times New Roman"/>
          <w:iCs/>
          <w:sz w:val="24"/>
          <w:szCs w:val="24"/>
        </w:rPr>
        <w:t>, (UNISON,</w:t>
      </w:r>
      <w:r w:rsidR="001B5CA4" w:rsidRPr="007A21C4">
        <w:rPr>
          <w:rFonts w:ascii="Times New Roman" w:hAnsi="Times New Roman"/>
          <w:i/>
          <w:iCs/>
          <w:sz w:val="24"/>
          <w:szCs w:val="24"/>
        </w:rPr>
        <w:t xml:space="preserve"> </w:t>
      </w:r>
      <w:r w:rsidR="001B5CA4" w:rsidRPr="007A21C4">
        <w:rPr>
          <w:rFonts w:ascii="Times New Roman" w:hAnsi="Times New Roman"/>
          <w:sz w:val="24"/>
          <w:szCs w:val="24"/>
        </w:rPr>
        <w:t>London</w:t>
      </w:r>
      <w:r w:rsidR="00316063" w:rsidRPr="007A21C4">
        <w:rPr>
          <w:rFonts w:ascii="Times New Roman" w:hAnsi="Times New Roman"/>
          <w:sz w:val="24"/>
          <w:szCs w:val="24"/>
        </w:rPr>
        <w:t>)</w:t>
      </w:r>
      <w:r w:rsidR="00946B82" w:rsidRPr="007A21C4">
        <w:rPr>
          <w:rFonts w:ascii="Times New Roman" w:hAnsi="Times New Roman"/>
          <w:sz w:val="24"/>
          <w:szCs w:val="24"/>
        </w:rPr>
        <w:t>.</w:t>
      </w:r>
    </w:p>
    <w:p w14:paraId="42E6A449" w14:textId="77777777" w:rsidR="00946B82" w:rsidRPr="007A21C4" w:rsidRDefault="00946B82" w:rsidP="006B2FD4">
      <w:pPr>
        <w:spacing w:line="240" w:lineRule="auto"/>
        <w:ind w:left="720" w:hanging="720"/>
        <w:rPr>
          <w:rFonts w:ascii="Times New Roman" w:hAnsi="Times New Roman"/>
          <w:sz w:val="24"/>
          <w:szCs w:val="24"/>
        </w:rPr>
      </w:pPr>
    </w:p>
    <w:p w14:paraId="143ED6CF" w14:textId="183545DF" w:rsidR="001B5CA4" w:rsidRPr="007A21C4" w:rsidRDefault="00316063" w:rsidP="006B2FD4">
      <w:pPr>
        <w:spacing w:line="240" w:lineRule="auto"/>
        <w:ind w:left="720" w:hanging="720"/>
        <w:rPr>
          <w:rFonts w:ascii="Times New Roman" w:hAnsi="Times New Roman"/>
          <w:sz w:val="24"/>
          <w:szCs w:val="24"/>
        </w:rPr>
      </w:pPr>
      <w:r w:rsidRPr="007A21C4">
        <w:rPr>
          <w:rFonts w:ascii="Times New Roman" w:hAnsi="Times New Roman"/>
          <w:sz w:val="24"/>
          <w:szCs w:val="24"/>
        </w:rPr>
        <w:t xml:space="preserve">Warhurst, </w:t>
      </w:r>
      <w:r w:rsidR="00946B82" w:rsidRPr="007A21C4">
        <w:rPr>
          <w:rFonts w:ascii="Times New Roman" w:hAnsi="Times New Roman"/>
          <w:sz w:val="24"/>
          <w:szCs w:val="24"/>
        </w:rPr>
        <w:t>C</w:t>
      </w:r>
      <w:r w:rsidRPr="007A21C4">
        <w:rPr>
          <w:rFonts w:ascii="Times New Roman" w:hAnsi="Times New Roman"/>
          <w:sz w:val="24"/>
          <w:szCs w:val="24"/>
        </w:rPr>
        <w:t>.</w:t>
      </w:r>
      <w:r w:rsidR="00946B82" w:rsidRPr="007A21C4">
        <w:rPr>
          <w:rFonts w:ascii="Times New Roman" w:hAnsi="Times New Roman"/>
          <w:sz w:val="24"/>
          <w:szCs w:val="24"/>
        </w:rPr>
        <w:t xml:space="preserve">, </w:t>
      </w:r>
      <w:r w:rsidRPr="007A21C4">
        <w:rPr>
          <w:rFonts w:ascii="Times New Roman" w:hAnsi="Times New Roman"/>
          <w:sz w:val="24"/>
          <w:szCs w:val="24"/>
        </w:rPr>
        <w:t xml:space="preserve">D. </w:t>
      </w:r>
      <w:r w:rsidR="00946B82" w:rsidRPr="007A21C4">
        <w:rPr>
          <w:rFonts w:ascii="Times New Roman" w:hAnsi="Times New Roman"/>
          <w:sz w:val="24"/>
          <w:szCs w:val="24"/>
        </w:rPr>
        <w:t xml:space="preserve">Nickson, </w:t>
      </w:r>
      <w:r w:rsidRPr="007A21C4">
        <w:rPr>
          <w:rFonts w:ascii="Times New Roman" w:hAnsi="Times New Roman"/>
          <w:sz w:val="24"/>
          <w:szCs w:val="24"/>
        </w:rPr>
        <w:t xml:space="preserve">J. </w:t>
      </w:r>
      <w:r w:rsidR="00946B82" w:rsidRPr="007A21C4">
        <w:rPr>
          <w:rFonts w:ascii="Times New Roman" w:hAnsi="Times New Roman"/>
          <w:sz w:val="24"/>
          <w:szCs w:val="24"/>
        </w:rPr>
        <w:t xml:space="preserve">Commander and </w:t>
      </w:r>
      <w:r w:rsidRPr="007A21C4">
        <w:rPr>
          <w:rFonts w:ascii="Times New Roman" w:hAnsi="Times New Roman"/>
          <w:sz w:val="24"/>
          <w:szCs w:val="24"/>
        </w:rPr>
        <w:t xml:space="preserve">K. </w:t>
      </w:r>
      <w:r w:rsidR="00946B82" w:rsidRPr="007A21C4">
        <w:rPr>
          <w:rFonts w:ascii="Times New Roman" w:hAnsi="Times New Roman"/>
          <w:sz w:val="24"/>
          <w:szCs w:val="24"/>
        </w:rPr>
        <w:t>Gilbert (2014)</w:t>
      </w:r>
      <w:r w:rsidRPr="007A21C4">
        <w:rPr>
          <w:rFonts w:ascii="Times New Roman" w:hAnsi="Times New Roman"/>
          <w:sz w:val="24"/>
          <w:szCs w:val="24"/>
        </w:rPr>
        <w:t>,</w:t>
      </w:r>
      <w:r w:rsidR="00946B82" w:rsidRPr="007A21C4">
        <w:rPr>
          <w:rFonts w:ascii="Times New Roman" w:hAnsi="Times New Roman"/>
          <w:sz w:val="24"/>
          <w:szCs w:val="24"/>
        </w:rPr>
        <w:t xml:space="preserve"> </w:t>
      </w:r>
      <w:r w:rsidRPr="007A21C4">
        <w:rPr>
          <w:rFonts w:ascii="Times New Roman" w:hAnsi="Times New Roman"/>
          <w:sz w:val="24"/>
          <w:szCs w:val="24"/>
        </w:rPr>
        <w:t>‘</w:t>
      </w:r>
      <w:r w:rsidR="00946B82" w:rsidRPr="007A21C4">
        <w:rPr>
          <w:rFonts w:ascii="Times New Roman" w:hAnsi="Times New Roman"/>
          <w:sz w:val="24"/>
          <w:szCs w:val="24"/>
        </w:rPr>
        <w:t>“Role stretch”</w:t>
      </w:r>
      <w:r w:rsidRPr="007A21C4">
        <w:rPr>
          <w:rFonts w:ascii="Times New Roman" w:hAnsi="Times New Roman"/>
          <w:sz w:val="24"/>
          <w:szCs w:val="24"/>
        </w:rPr>
        <w:t>’,</w:t>
      </w:r>
      <w:r w:rsidR="00946B82" w:rsidRPr="007A21C4">
        <w:rPr>
          <w:rFonts w:ascii="Times New Roman" w:hAnsi="Times New Roman"/>
          <w:sz w:val="24"/>
          <w:szCs w:val="24"/>
        </w:rPr>
        <w:t xml:space="preserve"> </w:t>
      </w:r>
      <w:r w:rsidR="00946B82" w:rsidRPr="007A21C4">
        <w:rPr>
          <w:rFonts w:ascii="Times New Roman" w:hAnsi="Times New Roman"/>
          <w:i/>
          <w:sz w:val="24"/>
          <w:szCs w:val="24"/>
        </w:rPr>
        <w:t>British Educational Research Journal</w:t>
      </w:r>
      <w:r w:rsidRPr="007A21C4">
        <w:rPr>
          <w:rFonts w:ascii="Times New Roman" w:hAnsi="Times New Roman"/>
          <w:sz w:val="24"/>
          <w:szCs w:val="24"/>
        </w:rPr>
        <w:t>,</w:t>
      </w:r>
      <w:r w:rsidR="00946B82" w:rsidRPr="007A21C4">
        <w:rPr>
          <w:rFonts w:ascii="Times New Roman" w:hAnsi="Times New Roman"/>
          <w:sz w:val="24"/>
          <w:szCs w:val="24"/>
        </w:rPr>
        <w:t xml:space="preserve"> 40</w:t>
      </w:r>
      <w:r w:rsidRPr="007A21C4">
        <w:rPr>
          <w:rFonts w:ascii="Times New Roman" w:hAnsi="Times New Roman"/>
          <w:sz w:val="24"/>
          <w:szCs w:val="24"/>
        </w:rPr>
        <w:t>, 1,</w:t>
      </w:r>
      <w:r w:rsidR="00946B82" w:rsidRPr="007A21C4">
        <w:rPr>
          <w:rFonts w:ascii="Times New Roman" w:hAnsi="Times New Roman"/>
          <w:sz w:val="24"/>
          <w:szCs w:val="24"/>
        </w:rPr>
        <w:t xml:space="preserve"> 170-186.</w:t>
      </w:r>
    </w:p>
    <w:p w14:paraId="27C420BD" w14:textId="77777777" w:rsidR="007075A9" w:rsidRPr="007A21C4" w:rsidRDefault="007075A9" w:rsidP="006B2FD4">
      <w:pPr>
        <w:spacing w:line="240" w:lineRule="auto"/>
        <w:ind w:left="720" w:hanging="720"/>
        <w:rPr>
          <w:rFonts w:ascii="Times New Roman" w:hAnsi="Times New Roman"/>
          <w:sz w:val="24"/>
          <w:szCs w:val="24"/>
        </w:rPr>
      </w:pPr>
    </w:p>
    <w:p w14:paraId="69395C1A" w14:textId="05C2A6A7" w:rsidR="00386AF5" w:rsidRPr="007A21C4" w:rsidRDefault="00386AF5" w:rsidP="006B2FD4">
      <w:pPr>
        <w:spacing w:line="240" w:lineRule="auto"/>
        <w:ind w:left="720" w:hanging="720"/>
        <w:rPr>
          <w:rFonts w:ascii="Times New Roman" w:hAnsi="Times New Roman"/>
          <w:sz w:val="24"/>
          <w:szCs w:val="24"/>
        </w:rPr>
      </w:pPr>
      <w:r w:rsidRPr="007A21C4">
        <w:rPr>
          <w:rFonts w:ascii="Times New Roman" w:hAnsi="Times New Roman"/>
          <w:sz w:val="24"/>
          <w:szCs w:val="24"/>
        </w:rPr>
        <w:t>Warne</w:t>
      </w:r>
      <w:r w:rsidR="00316063" w:rsidRPr="007A21C4">
        <w:rPr>
          <w:rFonts w:ascii="Times New Roman" w:hAnsi="Times New Roman"/>
          <w:sz w:val="24"/>
          <w:szCs w:val="24"/>
        </w:rPr>
        <w:t xml:space="preserve">, </w:t>
      </w:r>
      <w:r w:rsidRPr="007A21C4">
        <w:rPr>
          <w:rFonts w:ascii="Times New Roman" w:hAnsi="Times New Roman"/>
          <w:sz w:val="24"/>
          <w:szCs w:val="24"/>
        </w:rPr>
        <w:t>T</w:t>
      </w:r>
      <w:r w:rsidR="00316063" w:rsidRPr="007A21C4">
        <w:rPr>
          <w:rFonts w:ascii="Times New Roman" w:hAnsi="Times New Roman"/>
          <w:sz w:val="24"/>
          <w:szCs w:val="24"/>
        </w:rPr>
        <w:t xml:space="preserve">. and S. </w:t>
      </w:r>
      <w:r w:rsidRPr="007A21C4">
        <w:rPr>
          <w:rFonts w:ascii="Times New Roman" w:hAnsi="Times New Roman"/>
          <w:sz w:val="24"/>
          <w:szCs w:val="24"/>
        </w:rPr>
        <w:t>McAndrew (2004)</w:t>
      </w:r>
      <w:r w:rsidR="00316063" w:rsidRPr="007A21C4">
        <w:rPr>
          <w:rFonts w:ascii="Times New Roman" w:hAnsi="Times New Roman"/>
          <w:sz w:val="24"/>
          <w:szCs w:val="24"/>
        </w:rPr>
        <w:t>,</w:t>
      </w:r>
      <w:r w:rsidRPr="007A21C4">
        <w:rPr>
          <w:rFonts w:ascii="Times New Roman" w:hAnsi="Times New Roman"/>
          <w:sz w:val="24"/>
          <w:szCs w:val="24"/>
        </w:rPr>
        <w:t xml:space="preserve"> </w:t>
      </w:r>
      <w:r w:rsidR="00316063" w:rsidRPr="007A21C4">
        <w:rPr>
          <w:rFonts w:ascii="Times New Roman" w:hAnsi="Times New Roman"/>
          <w:sz w:val="24"/>
          <w:szCs w:val="24"/>
        </w:rPr>
        <w:t>‘</w:t>
      </w:r>
      <w:r w:rsidRPr="007A21C4">
        <w:rPr>
          <w:rFonts w:ascii="Times New Roman" w:hAnsi="Times New Roman"/>
          <w:sz w:val="24"/>
          <w:szCs w:val="24"/>
        </w:rPr>
        <w:t xml:space="preserve">The </w:t>
      </w:r>
      <w:r w:rsidR="00316063" w:rsidRPr="007A21C4">
        <w:rPr>
          <w:rFonts w:ascii="Times New Roman" w:hAnsi="Times New Roman"/>
          <w:sz w:val="24"/>
          <w:szCs w:val="24"/>
        </w:rPr>
        <w:t>M</w:t>
      </w:r>
      <w:r w:rsidRPr="007A21C4">
        <w:rPr>
          <w:rFonts w:ascii="Times New Roman" w:hAnsi="Times New Roman"/>
          <w:sz w:val="24"/>
          <w:szCs w:val="24"/>
        </w:rPr>
        <w:t xml:space="preserve">ental </w:t>
      </w:r>
      <w:r w:rsidR="00316063" w:rsidRPr="007A21C4">
        <w:rPr>
          <w:rFonts w:ascii="Times New Roman" w:hAnsi="Times New Roman"/>
          <w:sz w:val="24"/>
          <w:szCs w:val="24"/>
        </w:rPr>
        <w:t>H</w:t>
      </w:r>
      <w:r w:rsidRPr="007A21C4">
        <w:rPr>
          <w:rFonts w:ascii="Times New Roman" w:hAnsi="Times New Roman"/>
          <w:sz w:val="24"/>
          <w:szCs w:val="24"/>
        </w:rPr>
        <w:t xml:space="preserve">ealth </w:t>
      </w:r>
      <w:r w:rsidR="00316063" w:rsidRPr="007A21C4">
        <w:rPr>
          <w:rFonts w:ascii="Times New Roman" w:hAnsi="Times New Roman"/>
          <w:sz w:val="24"/>
          <w:szCs w:val="24"/>
        </w:rPr>
        <w:t>A</w:t>
      </w:r>
      <w:r w:rsidRPr="007A21C4">
        <w:rPr>
          <w:rFonts w:ascii="Times New Roman" w:hAnsi="Times New Roman"/>
          <w:sz w:val="24"/>
          <w:szCs w:val="24"/>
        </w:rPr>
        <w:t xml:space="preserve">ssistant </w:t>
      </w:r>
      <w:r w:rsidR="00316063" w:rsidRPr="007A21C4">
        <w:rPr>
          <w:rFonts w:ascii="Times New Roman" w:hAnsi="Times New Roman"/>
          <w:sz w:val="24"/>
          <w:szCs w:val="24"/>
        </w:rPr>
        <w:t>P</w:t>
      </w:r>
      <w:r w:rsidRPr="007A21C4">
        <w:rPr>
          <w:rFonts w:ascii="Times New Roman" w:hAnsi="Times New Roman"/>
          <w:sz w:val="24"/>
          <w:szCs w:val="24"/>
        </w:rPr>
        <w:t>ractitioner</w:t>
      </w:r>
      <w:r w:rsidR="00316063" w:rsidRPr="007A21C4">
        <w:rPr>
          <w:rFonts w:ascii="Times New Roman" w:hAnsi="Times New Roman"/>
          <w:sz w:val="24"/>
          <w:szCs w:val="24"/>
        </w:rPr>
        <w:t xml:space="preserve">’, </w:t>
      </w:r>
      <w:r w:rsidRPr="007A21C4">
        <w:rPr>
          <w:rFonts w:ascii="Times New Roman" w:hAnsi="Times New Roman"/>
          <w:i/>
          <w:iCs/>
          <w:sz w:val="24"/>
          <w:szCs w:val="24"/>
        </w:rPr>
        <w:t>Journal of Psychiatric and Mental Health Nursing</w:t>
      </w:r>
      <w:r w:rsidR="00316063" w:rsidRPr="007A21C4">
        <w:rPr>
          <w:rFonts w:ascii="Times New Roman" w:hAnsi="Times New Roman"/>
          <w:iCs/>
          <w:sz w:val="24"/>
          <w:szCs w:val="24"/>
        </w:rPr>
        <w:t>,</w:t>
      </w:r>
      <w:r w:rsidRPr="007A21C4">
        <w:rPr>
          <w:rFonts w:ascii="Times New Roman" w:hAnsi="Times New Roman"/>
          <w:i/>
          <w:iCs/>
          <w:sz w:val="24"/>
          <w:szCs w:val="24"/>
        </w:rPr>
        <w:t xml:space="preserve"> </w:t>
      </w:r>
      <w:r w:rsidRPr="007A21C4">
        <w:rPr>
          <w:rFonts w:ascii="Times New Roman" w:hAnsi="Times New Roman"/>
          <w:sz w:val="24"/>
          <w:szCs w:val="24"/>
        </w:rPr>
        <w:t>11</w:t>
      </w:r>
      <w:r w:rsidR="00316063" w:rsidRPr="007A21C4">
        <w:rPr>
          <w:rFonts w:ascii="Times New Roman" w:hAnsi="Times New Roman"/>
          <w:sz w:val="24"/>
          <w:szCs w:val="24"/>
        </w:rPr>
        <w:t xml:space="preserve">, </w:t>
      </w:r>
      <w:r w:rsidRPr="007A21C4">
        <w:rPr>
          <w:rFonts w:ascii="Times New Roman" w:hAnsi="Times New Roman"/>
          <w:sz w:val="24"/>
          <w:szCs w:val="24"/>
        </w:rPr>
        <w:t>2</w:t>
      </w:r>
      <w:r w:rsidR="00316063" w:rsidRPr="007A21C4">
        <w:rPr>
          <w:rFonts w:ascii="Times New Roman" w:hAnsi="Times New Roman"/>
          <w:sz w:val="24"/>
          <w:szCs w:val="24"/>
        </w:rPr>
        <w:t xml:space="preserve">, </w:t>
      </w:r>
      <w:r w:rsidRPr="007A21C4">
        <w:rPr>
          <w:rFonts w:ascii="Times New Roman" w:hAnsi="Times New Roman"/>
          <w:sz w:val="24"/>
          <w:szCs w:val="24"/>
        </w:rPr>
        <w:t>179-184.</w:t>
      </w:r>
    </w:p>
    <w:p w14:paraId="0BE19C64" w14:textId="77777777" w:rsidR="00386AF5" w:rsidRPr="007A21C4" w:rsidRDefault="00386AF5" w:rsidP="006B2FD4">
      <w:pPr>
        <w:spacing w:line="240" w:lineRule="auto"/>
        <w:ind w:left="720" w:hanging="720"/>
        <w:rPr>
          <w:rFonts w:ascii="Times New Roman" w:hAnsi="Times New Roman"/>
          <w:sz w:val="24"/>
          <w:szCs w:val="24"/>
        </w:rPr>
      </w:pPr>
    </w:p>
    <w:p w14:paraId="5C6E88AF" w14:textId="39D6E00F" w:rsidR="00A93C06" w:rsidRPr="007A21C4" w:rsidRDefault="001B5CA4" w:rsidP="006B2FD4">
      <w:pPr>
        <w:spacing w:line="240" w:lineRule="auto"/>
        <w:ind w:left="720" w:hanging="720"/>
        <w:rPr>
          <w:rFonts w:ascii="Times New Roman" w:hAnsi="Times New Roman"/>
          <w:iCs/>
          <w:sz w:val="24"/>
          <w:szCs w:val="24"/>
        </w:rPr>
      </w:pPr>
      <w:r w:rsidRPr="007A21C4">
        <w:rPr>
          <w:rFonts w:ascii="Times New Roman" w:hAnsi="Times New Roman"/>
          <w:sz w:val="24"/>
          <w:szCs w:val="24"/>
        </w:rPr>
        <w:t>World Health Organisation (2010)</w:t>
      </w:r>
      <w:r w:rsidR="00316063" w:rsidRPr="007A21C4">
        <w:rPr>
          <w:rFonts w:ascii="Times New Roman" w:hAnsi="Times New Roman"/>
          <w:sz w:val="24"/>
          <w:szCs w:val="24"/>
        </w:rPr>
        <w:t xml:space="preserve">, </w:t>
      </w:r>
      <w:r w:rsidRPr="007A21C4">
        <w:rPr>
          <w:rFonts w:ascii="Times New Roman" w:hAnsi="Times New Roman"/>
          <w:sz w:val="24"/>
          <w:szCs w:val="24"/>
        </w:rPr>
        <w:t xml:space="preserve"> </w:t>
      </w:r>
      <w:r w:rsidRPr="007A21C4">
        <w:rPr>
          <w:rFonts w:ascii="Times New Roman" w:hAnsi="Times New Roman"/>
          <w:i/>
          <w:iCs/>
          <w:sz w:val="24"/>
          <w:szCs w:val="24"/>
        </w:rPr>
        <w:t xml:space="preserve">A Global Survey Monitoring Progress in Nursing and Midwifery. </w:t>
      </w:r>
      <w:r w:rsidRPr="007A21C4">
        <w:rPr>
          <w:rFonts w:ascii="Times New Roman" w:hAnsi="Times New Roman"/>
          <w:iCs/>
          <w:sz w:val="24"/>
          <w:szCs w:val="24"/>
        </w:rPr>
        <w:t>Available at:</w:t>
      </w:r>
      <w:r w:rsidRPr="007A21C4">
        <w:rPr>
          <w:rFonts w:ascii="Times New Roman" w:hAnsi="Times New Roman"/>
          <w:i/>
          <w:iCs/>
          <w:sz w:val="24"/>
          <w:szCs w:val="24"/>
        </w:rPr>
        <w:t xml:space="preserve"> </w:t>
      </w:r>
      <w:hyperlink r:id="rId8" w:history="1">
        <w:r w:rsidR="00A93C06" w:rsidRPr="007A21C4">
          <w:rPr>
            <w:rStyle w:val="Hyperlink"/>
            <w:rFonts w:ascii="Times New Roman" w:hAnsi="Times New Roman"/>
            <w:iCs/>
            <w:sz w:val="24"/>
            <w:szCs w:val="24"/>
          </w:rPr>
          <w:t>http://www.who.int/hrh/nursing_midwifery/en/</w:t>
        </w:r>
      </w:hyperlink>
      <w:r w:rsidR="00A93C06" w:rsidRPr="007A21C4">
        <w:rPr>
          <w:rFonts w:ascii="Times New Roman" w:hAnsi="Times New Roman"/>
          <w:iCs/>
          <w:sz w:val="24"/>
          <w:szCs w:val="24"/>
        </w:rPr>
        <w:t>.</w:t>
      </w:r>
    </w:p>
    <w:p w14:paraId="0FE572BC" w14:textId="77777777" w:rsidR="007075A9" w:rsidRPr="007A21C4" w:rsidRDefault="007075A9" w:rsidP="006B2FD4">
      <w:pPr>
        <w:spacing w:line="240" w:lineRule="auto"/>
        <w:ind w:left="720" w:hanging="720"/>
        <w:rPr>
          <w:rFonts w:ascii="Times New Roman" w:hAnsi="Times New Roman"/>
          <w:sz w:val="24"/>
          <w:szCs w:val="24"/>
        </w:rPr>
      </w:pPr>
    </w:p>
    <w:p w14:paraId="67FC6510" w14:textId="70B7227F" w:rsidR="006253E1" w:rsidRPr="007A21C4" w:rsidRDefault="00FF4BC7" w:rsidP="006253E1">
      <w:pPr>
        <w:ind w:firstLine="360"/>
        <w:rPr>
          <w:rFonts w:ascii="Times New Roman" w:hAnsi="Times New Roman"/>
          <w:sz w:val="24"/>
          <w:szCs w:val="24"/>
        </w:rPr>
      </w:pPr>
      <w:r w:rsidRPr="007A21C4">
        <w:rPr>
          <w:rFonts w:ascii="Times New Roman" w:hAnsi="Times New Roman"/>
          <w:sz w:val="24"/>
          <w:szCs w:val="24"/>
        </w:rPr>
        <w:br w:type="page"/>
      </w:r>
    </w:p>
    <w:p w14:paraId="58BE16B7" w14:textId="77777777" w:rsidR="006253E1" w:rsidRPr="007A21C4" w:rsidRDefault="006253E1" w:rsidP="006253E1">
      <w:pPr>
        <w:spacing w:line="240" w:lineRule="auto"/>
        <w:rPr>
          <w:rFonts w:ascii="Times New Roman" w:hAnsi="Times New Roman"/>
          <w:sz w:val="24"/>
          <w:szCs w:val="24"/>
        </w:rPr>
      </w:pPr>
    </w:p>
    <w:p w14:paraId="0F7A46A5" w14:textId="77777777" w:rsidR="006253E1" w:rsidRPr="007A21C4" w:rsidRDefault="006253E1" w:rsidP="006253E1">
      <w:pPr>
        <w:spacing w:line="240" w:lineRule="auto"/>
        <w:ind w:left="720" w:hanging="720"/>
        <w:jc w:val="center"/>
        <w:rPr>
          <w:rFonts w:ascii="Times New Roman" w:hAnsi="Times New Roman"/>
          <w:b/>
          <w:bCs/>
          <w:iCs/>
          <w:sz w:val="24"/>
          <w:szCs w:val="24"/>
        </w:rPr>
      </w:pPr>
      <w:r w:rsidRPr="007A21C4">
        <w:rPr>
          <w:rFonts w:ascii="Times New Roman" w:hAnsi="Times New Roman"/>
          <w:b/>
          <w:bCs/>
          <w:iCs/>
          <w:sz w:val="24"/>
          <w:szCs w:val="24"/>
        </w:rPr>
        <w:t>TABLE 1 Assistant Role Definitions (based on Kessler et al., 2007)</w:t>
      </w:r>
    </w:p>
    <w:p w14:paraId="60F4EB73" w14:textId="77777777" w:rsidR="006253E1" w:rsidRPr="007A21C4" w:rsidRDefault="006253E1" w:rsidP="006253E1">
      <w:pPr>
        <w:spacing w:line="240" w:lineRule="auto"/>
        <w:ind w:left="720" w:hanging="720"/>
        <w:jc w:val="center"/>
        <w:rPr>
          <w:rFonts w:ascii="Times New Roman" w:hAnsi="Times New Roman"/>
          <w:b/>
          <w:bCs/>
          <w:iCs/>
          <w:sz w:val="24"/>
          <w:szCs w:val="24"/>
        </w:rPr>
      </w:pPr>
    </w:p>
    <w:tbl>
      <w:tblPr>
        <w:tblStyle w:val="TableGrid7"/>
        <w:tblW w:w="9299" w:type="dxa"/>
        <w:tblCellMar>
          <w:top w:w="85" w:type="dxa"/>
          <w:left w:w="85" w:type="dxa"/>
          <w:bottom w:w="85" w:type="dxa"/>
          <w:right w:w="85" w:type="dxa"/>
        </w:tblCellMar>
        <w:tblLook w:val="04A0" w:firstRow="1" w:lastRow="0" w:firstColumn="1" w:lastColumn="0" w:noHBand="0" w:noVBand="1"/>
      </w:tblPr>
      <w:tblGrid>
        <w:gridCol w:w="1696"/>
        <w:gridCol w:w="5902"/>
        <w:gridCol w:w="1701"/>
      </w:tblGrid>
      <w:tr w:rsidR="006253E1" w:rsidRPr="007A21C4" w14:paraId="01D78706" w14:textId="77777777" w:rsidTr="00082907">
        <w:trPr>
          <w:trHeight w:val="359"/>
        </w:trPr>
        <w:tc>
          <w:tcPr>
            <w:tcW w:w="1696" w:type="dxa"/>
            <w:tcMar>
              <w:top w:w="57" w:type="dxa"/>
              <w:bottom w:w="57" w:type="dxa"/>
            </w:tcMar>
          </w:tcPr>
          <w:p w14:paraId="2EF98DDE"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NPA role</w:t>
            </w:r>
          </w:p>
        </w:tc>
        <w:tc>
          <w:tcPr>
            <w:tcW w:w="5902" w:type="dxa"/>
            <w:tcMar>
              <w:top w:w="57" w:type="dxa"/>
              <w:bottom w:w="57" w:type="dxa"/>
            </w:tcMar>
          </w:tcPr>
          <w:p w14:paraId="36C4577D"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Key features</w:t>
            </w:r>
            <w:r w:rsidRPr="007A21C4">
              <w:rPr>
                <w:rFonts w:ascii="Times New Roman" w:hAnsi="Times New Roman"/>
                <w:b/>
                <w:szCs w:val="24"/>
                <w:lang w:eastAsia="en-GB" w:bidi="en-US"/>
              </w:rPr>
              <w:tab/>
            </w:r>
          </w:p>
        </w:tc>
        <w:tc>
          <w:tcPr>
            <w:tcW w:w="1701" w:type="dxa"/>
          </w:tcPr>
          <w:p w14:paraId="255D2815"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Where observed</w:t>
            </w:r>
          </w:p>
        </w:tc>
      </w:tr>
      <w:tr w:rsidR="006253E1" w:rsidRPr="007A21C4" w14:paraId="0B50704A" w14:textId="77777777" w:rsidTr="00082907">
        <w:tc>
          <w:tcPr>
            <w:tcW w:w="1696" w:type="dxa"/>
          </w:tcPr>
          <w:p w14:paraId="4463990B"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Relief</w:t>
            </w:r>
          </w:p>
        </w:tc>
        <w:tc>
          <w:tcPr>
            <w:tcW w:w="5902" w:type="dxa"/>
          </w:tcPr>
          <w:p w14:paraId="3BF306C0"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Performs non-core tasks previously undertaken by the professional</w:t>
            </w:r>
          </w:p>
          <w:p w14:paraId="7556D6BA"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 xml:space="preserve">Similar to skill mix as promoted in health care policy, to ensure tasks are carried out by the most appropriate worker </w:t>
            </w:r>
          </w:p>
          <w:p w14:paraId="1F789BC0"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Implies that professionals are happy to give these tasks away</w:t>
            </w:r>
          </w:p>
        </w:tc>
        <w:tc>
          <w:tcPr>
            <w:tcW w:w="1701" w:type="dxa"/>
          </w:tcPr>
          <w:p w14:paraId="70FBEA17" w14:textId="77777777" w:rsidR="006253E1" w:rsidRPr="007A21C4" w:rsidRDefault="006253E1" w:rsidP="006253E1">
            <w:pPr>
              <w:spacing w:line="240" w:lineRule="auto"/>
              <w:rPr>
                <w:rFonts w:ascii="Times New Roman" w:hAnsi="Times New Roman"/>
                <w:szCs w:val="24"/>
                <w:lang w:eastAsia="en-GB" w:bidi="en-US"/>
              </w:rPr>
            </w:pPr>
            <w:r w:rsidRPr="007A21C4">
              <w:rPr>
                <w:rFonts w:ascii="Times New Roman" w:hAnsi="Times New Roman"/>
                <w:szCs w:val="24"/>
                <w:lang w:eastAsia="en-GB" w:bidi="en-US"/>
              </w:rPr>
              <w:t>Education</w:t>
            </w:r>
          </w:p>
        </w:tc>
      </w:tr>
      <w:tr w:rsidR="006253E1" w:rsidRPr="007A21C4" w14:paraId="50DB5738" w14:textId="77777777" w:rsidTr="00082907">
        <w:tc>
          <w:tcPr>
            <w:tcW w:w="1696" w:type="dxa"/>
          </w:tcPr>
          <w:p w14:paraId="27F08B25"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Substitute</w:t>
            </w:r>
          </w:p>
        </w:tc>
        <w:tc>
          <w:tcPr>
            <w:tcW w:w="5902" w:type="dxa"/>
          </w:tcPr>
          <w:p w14:paraId="5216D020"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Undertakes core, professionally ‘owned’ tasks</w:t>
            </w:r>
          </w:p>
          <w:p w14:paraId="503B329E"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 xml:space="preserve">Driven by financial considerations and professional staff shortages </w:t>
            </w:r>
          </w:p>
          <w:p w14:paraId="0A11ACD2"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An ‘opportunistic response to the economic reality of skill mix’</w:t>
            </w:r>
          </w:p>
        </w:tc>
        <w:tc>
          <w:tcPr>
            <w:tcW w:w="1701" w:type="dxa"/>
          </w:tcPr>
          <w:p w14:paraId="631FAA76" w14:textId="77777777" w:rsidR="006253E1" w:rsidRPr="007A21C4" w:rsidRDefault="006253E1" w:rsidP="006253E1">
            <w:pPr>
              <w:spacing w:line="240" w:lineRule="auto"/>
              <w:rPr>
                <w:rFonts w:ascii="Times New Roman" w:hAnsi="Times New Roman"/>
                <w:szCs w:val="24"/>
                <w:lang w:eastAsia="en-GB" w:bidi="en-US"/>
              </w:rPr>
            </w:pPr>
            <w:r w:rsidRPr="007A21C4">
              <w:rPr>
                <w:rFonts w:ascii="Times New Roman" w:hAnsi="Times New Roman"/>
                <w:szCs w:val="24"/>
                <w:lang w:eastAsia="en-GB" w:bidi="en-US"/>
              </w:rPr>
              <w:t>Social work</w:t>
            </w:r>
          </w:p>
        </w:tc>
      </w:tr>
      <w:tr w:rsidR="006253E1" w:rsidRPr="007A21C4" w14:paraId="02CC077B" w14:textId="77777777" w:rsidTr="00082907">
        <w:tc>
          <w:tcPr>
            <w:tcW w:w="1696" w:type="dxa"/>
          </w:tcPr>
          <w:p w14:paraId="09ADDDD5"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Co-Producer</w:t>
            </w:r>
          </w:p>
        </w:tc>
        <w:tc>
          <w:tcPr>
            <w:tcW w:w="5902" w:type="dxa"/>
          </w:tcPr>
          <w:p w14:paraId="6E23E9BA"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Contributes alongside the professional in a distinctive, complementary way</w:t>
            </w:r>
          </w:p>
          <w:p w14:paraId="72CA6AFF"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 xml:space="preserve">Provides a service that would otherwise not be carried out </w:t>
            </w:r>
          </w:p>
          <w:p w14:paraId="5A779E2A"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Policy-directed, with emphasis on provision to the service user</w:t>
            </w:r>
          </w:p>
        </w:tc>
        <w:tc>
          <w:tcPr>
            <w:tcW w:w="1701" w:type="dxa"/>
          </w:tcPr>
          <w:p w14:paraId="39FB8FE5" w14:textId="77777777" w:rsidR="006253E1" w:rsidRPr="007A21C4" w:rsidRDefault="006253E1" w:rsidP="006253E1">
            <w:pPr>
              <w:spacing w:line="240" w:lineRule="auto"/>
              <w:rPr>
                <w:rFonts w:ascii="Times New Roman" w:hAnsi="Times New Roman"/>
                <w:szCs w:val="24"/>
                <w:lang w:eastAsia="en-GB" w:bidi="en-US"/>
              </w:rPr>
            </w:pPr>
            <w:r w:rsidRPr="007A21C4">
              <w:rPr>
                <w:rFonts w:ascii="Times New Roman" w:hAnsi="Times New Roman"/>
                <w:szCs w:val="24"/>
                <w:lang w:eastAsia="en-GB" w:bidi="en-US"/>
              </w:rPr>
              <w:t>Education</w:t>
            </w:r>
          </w:p>
        </w:tc>
      </w:tr>
      <w:tr w:rsidR="006253E1" w:rsidRPr="007A21C4" w14:paraId="016EB6CA" w14:textId="77777777" w:rsidTr="00082907">
        <w:tc>
          <w:tcPr>
            <w:tcW w:w="1696" w:type="dxa"/>
          </w:tcPr>
          <w:p w14:paraId="6847B181" w14:textId="77777777" w:rsidR="006253E1" w:rsidRPr="007A21C4" w:rsidRDefault="006253E1" w:rsidP="006253E1">
            <w:pPr>
              <w:spacing w:line="240" w:lineRule="auto"/>
              <w:rPr>
                <w:rFonts w:ascii="Times New Roman" w:hAnsi="Times New Roman"/>
                <w:b/>
                <w:szCs w:val="24"/>
                <w:lang w:eastAsia="en-GB" w:bidi="en-US"/>
              </w:rPr>
            </w:pPr>
            <w:r w:rsidRPr="007A21C4">
              <w:rPr>
                <w:rFonts w:ascii="Times New Roman" w:hAnsi="Times New Roman"/>
                <w:b/>
                <w:szCs w:val="24"/>
                <w:lang w:eastAsia="en-GB" w:bidi="en-US"/>
              </w:rPr>
              <w:t>Apprentice</w:t>
            </w:r>
          </w:p>
        </w:tc>
        <w:tc>
          <w:tcPr>
            <w:tcW w:w="5902" w:type="dxa"/>
          </w:tcPr>
          <w:p w14:paraId="21718812"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Forms the start of a pathway into professional training and subsequent registration</w:t>
            </w:r>
          </w:p>
          <w:p w14:paraId="1B7DDBBB"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bidi="en-US"/>
              </w:rPr>
            </w:pPr>
            <w:r w:rsidRPr="007A21C4">
              <w:rPr>
                <w:rFonts w:ascii="Times New Roman" w:hAnsi="Times New Roman"/>
                <w:szCs w:val="24"/>
                <w:lang w:eastAsia="en-GB" w:bidi="en-US"/>
              </w:rPr>
              <w:t>Described as a ‘grow your own’ strategy</w:t>
            </w:r>
          </w:p>
          <w:p w14:paraId="46634975" w14:textId="77777777" w:rsidR="006253E1" w:rsidRPr="007A21C4" w:rsidRDefault="006253E1" w:rsidP="006253E1">
            <w:pPr>
              <w:numPr>
                <w:ilvl w:val="0"/>
                <w:numId w:val="10"/>
              </w:numPr>
              <w:spacing w:after="40" w:line="240" w:lineRule="auto"/>
              <w:ind w:left="340" w:hanging="170"/>
              <w:rPr>
                <w:rFonts w:ascii="Times New Roman" w:hAnsi="Times New Roman"/>
                <w:szCs w:val="24"/>
                <w:lang w:eastAsia="en-GB"/>
              </w:rPr>
            </w:pPr>
            <w:r w:rsidRPr="007A21C4">
              <w:rPr>
                <w:rFonts w:ascii="Times New Roman" w:hAnsi="Times New Roman"/>
                <w:szCs w:val="24"/>
                <w:lang w:eastAsia="en-GB" w:bidi="en-US"/>
              </w:rPr>
              <w:t xml:space="preserve">Government often markets NPA roles in this way, for example </w:t>
            </w:r>
            <w:r w:rsidRPr="007A21C4">
              <w:rPr>
                <w:rFonts w:ascii="Times New Roman" w:hAnsi="Times New Roman"/>
                <w:szCs w:val="24"/>
                <w:lang w:eastAsia="en-GB"/>
              </w:rPr>
              <w:t>by highlighting career pathways and skills development opportunities</w:t>
            </w:r>
          </w:p>
        </w:tc>
        <w:tc>
          <w:tcPr>
            <w:tcW w:w="1701" w:type="dxa"/>
          </w:tcPr>
          <w:p w14:paraId="6A05F401" w14:textId="77777777" w:rsidR="006253E1" w:rsidRPr="007A21C4" w:rsidRDefault="006253E1" w:rsidP="006253E1">
            <w:pPr>
              <w:spacing w:line="240" w:lineRule="auto"/>
              <w:rPr>
                <w:rFonts w:ascii="Times New Roman" w:hAnsi="Times New Roman"/>
                <w:szCs w:val="24"/>
                <w:lang w:eastAsia="en-GB" w:bidi="en-US"/>
              </w:rPr>
            </w:pPr>
            <w:r w:rsidRPr="007A21C4">
              <w:rPr>
                <w:rFonts w:ascii="Times New Roman" w:hAnsi="Times New Roman"/>
                <w:szCs w:val="24"/>
                <w:lang w:eastAsia="en-GB" w:bidi="en-US"/>
              </w:rPr>
              <w:t>Social work</w:t>
            </w:r>
          </w:p>
        </w:tc>
      </w:tr>
    </w:tbl>
    <w:p w14:paraId="0F67107E" w14:textId="77777777" w:rsidR="006253E1" w:rsidRPr="007A21C4" w:rsidRDefault="006253E1" w:rsidP="006253E1">
      <w:pPr>
        <w:spacing w:line="240" w:lineRule="auto"/>
        <w:rPr>
          <w:rFonts w:ascii="Times New Roman" w:hAnsi="Times New Roman"/>
          <w:sz w:val="24"/>
          <w:szCs w:val="24"/>
        </w:rPr>
      </w:pPr>
    </w:p>
    <w:p w14:paraId="67F7DB93" w14:textId="3170A549" w:rsidR="006253E1" w:rsidRPr="007A21C4" w:rsidRDefault="006253E1">
      <w:pPr>
        <w:rPr>
          <w:rFonts w:ascii="Times New Roman" w:hAnsi="Times New Roman"/>
          <w:sz w:val="24"/>
          <w:szCs w:val="24"/>
        </w:rPr>
      </w:pPr>
    </w:p>
    <w:p w14:paraId="4981A51B" w14:textId="77777777" w:rsidR="00FF4BC7" w:rsidRPr="007A21C4" w:rsidRDefault="00FF4BC7" w:rsidP="006253E1">
      <w:pPr>
        <w:spacing w:line="240" w:lineRule="auto"/>
        <w:ind w:left="720" w:hanging="720"/>
        <w:jc w:val="center"/>
        <w:rPr>
          <w:rFonts w:ascii="Times New Roman" w:hAnsi="Times New Roman"/>
          <w:sz w:val="24"/>
          <w:szCs w:val="24"/>
        </w:rPr>
      </w:pPr>
    </w:p>
    <w:p w14:paraId="15EB00A3" w14:textId="77777777" w:rsidR="006253E1" w:rsidRPr="007A21C4" w:rsidRDefault="006253E1">
      <w:pPr>
        <w:rPr>
          <w:rFonts w:ascii="Times New Roman" w:hAnsi="Times New Roman"/>
          <w:b/>
          <w:bCs/>
          <w:iCs/>
          <w:sz w:val="24"/>
          <w:szCs w:val="24"/>
        </w:rPr>
      </w:pPr>
      <w:r w:rsidRPr="007A21C4">
        <w:rPr>
          <w:rFonts w:ascii="Times New Roman" w:hAnsi="Times New Roman"/>
          <w:b/>
          <w:bCs/>
          <w:iCs/>
          <w:sz w:val="24"/>
          <w:szCs w:val="24"/>
        </w:rPr>
        <w:br w:type="page"/>
      </w:r>
    </w:p>
    <w:p w14:paraId="7EE10BB9" w14:textId="104F4D12" w:rsidR="00E44F72" w:rsidRPr="007A21C4" w:rsidRDefault="003C0512" w:rsidP="003730FD">
      <w:pPr>
        <w:spacing w:line="240" w:lineRule="auto"/>
        <w:jc w:val="center"/>
        <w:rPr>
          <w:rFonts w:ascii="Times New Roman" w:hAnsi="Times New Roman"/>
          <w:b/>
          <w:bCs/>
          <w:iCs/>
          <w:sz w:val="24"/>
          <w:szCs w:val="24"/>
        </w:rPr>
      </w:pPr>
      <w:r w:rsidRPr="007A21C4">
        <w:rPr>
          <w:rFonts w:ascii="Times New Roman" w:hAnsi="Times New Roman"/>
          <w:b/>
          <w:bCs/>
          <w:iCs/>
          <w:sz w:val="24"/>
          <w:szCs w:val="24"/>
        </w:rPr>
        <w:t>TABLE</w:t>
      </w:r>
      <w:r w:rsidR="00E44F72" w:rsidRPr="007A21C4">
        <w:rPr>
          <w:rFonts w:ascii="Times New Roman" w:hAnsi="Times New Roman"/>
          <w:b/>
          <w:bCs/>
          <w:iCs/>
          <w:sz w:val="24"/>
          <w:szCs w:val="24"/>
        </w:rPr>
        <w:t xml:space="preserve"> </w:t>
      </w:r>
      <w:r w:rsidR="006253E1" w:rsidRPr="007A21C4">
        <w:rPr>
          <w:rFonts w:ascii="Times New Roman" w:hAnsi="Times New Roman"/>
          <w:b/>
          <w:bCs/>
          <w:iCs/>
          <w:sz w:val="24"/>
          <w:szCs w:val="24"/>
        </w:rPr>
        <w:t>2</w:t>
      </w:r>
      <w:r w:rsidR="00E44F72" w:rsidRPr="007A21C4">
        <w:rPr>
          <w:rFonts w:ascii="Times New Roman" w:hAnsi="Times New Roman"/>
          <w:b/>
          <w:bCs/>
          <w:iCs/>
          <w:sz w:val="24"/>
          <w:szCs w:val="24"/>
        </w:rPr>
        <w:t xml:space="preserve">  The NPA Roles</w:t>
      </w:r>
    </w:p>
    <w:p w14:paraId="6BAB54E0" w14:textId="77777777" w:rsidR="00E44F72" w:rsidRPr="007A21C4" w:rsidRDefault="00E44F72" w:rsidP="003730FD">
      <w:pPr>
        <w:spacing w:line="240" w:lineRule="auto"/>
        <w:jc w:val="center"/>
        <w:rPr>
          <w:rFonts w:ascii="Times New Roman" w:hAnsi="Times New Roman"/>
          <w:b/>
          <w:bCs/>
          <w:iCs/>
          <w:sz w:val="24"/>
          <w:szCs w:val="24"/>
        </w:rPr>
      </w:pPr>
    </w:p>
    <w:p w14:paraId="64ED8A3B" w14:textId="77777777" w:rsidR="00E44F72" w:rsidRPr="007A21C4" w:rsidRDefault="00E44F72" w:rsidP="00E44F72">
      <w:pPr>
        <w:spacing w:line="240" w:lineRule="auto"/>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4F72" w:rsidRPr="007A21C4" w14:paraId="4C1D91F8" w14:textId="77777777" w:rsidTr="00930F2E">
        <w:tc>
          <w:tcPr>
            <w:tcW w:w="8522" w:type="dxa"/>
          </w:tcPr>
          <w:p w14:paraId="1A8BB2A4" w14:textId="77777777" w:rsidR="00E44F72" w:rsidRPr="007A21C4" w:rsidRDefault="00E44F72" w:rsidP="00930F2E">
            <w:pPr>
              <w:spacing w:line="240" w:lineRule="auto"/>
              <w:rPr>
                <w:rFonts w:ascii="Times New Roman" w:hAnsi="Times New Roman"/>
                <w:b/>
                <w:bCs/>
                <w:sz w:val="24"/>
                <w:szCs w:val="24"/>
              </w:rPr>
            </w:pPr>
            <w:r w:rsidRPr="007A21C4">
              <w:rPr>
                <w:rFonts w:ascii="Times New Roman" w:hAnsi="Times New Roman"/>
                <w:b/>
                <w:bCs/>
                <w:sz w:val="24"/>
                <w:szCs w:val="24"/>
              </w:rPr>
              <w:t>Support, Time and Recovery (STR) Workers</w:t>
            </w:r>
          </w:p>
          <w:p w14:paraId="7C510FEC" w14:textId="77777777"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Cs/>
                <w:sz w:val="24"/>
                <w:szCs w:val="24"/>
              </w:rPr>
              <w:t>‘…someone who works as part of a team that provides mental health services and focuses directly on the needs of service users, working across boundaries of care, organisation and role. They will provide support, give time to the service user and thus promote their recovery.’ (DoH, 2003a: 16)</w:t>
            </w:r>
          </w:p>
          <w:p w14:paraId="4CDCC27A" w14:textId="77777777" w:rsidR="00E44F72" w:rsidRPr="007A21C4" w:rsidRDefault="00E44F72" w:rsidP="00930F2E">
            <w:pPr>
              <w:spacing w:line="240" w:lineRule="auto"/>
              <w:rPr>
                <w:rFonts w:ascii="Times New Roman" w:hAnsi="Times New Roman"/>
                <w:bCs/>
                <w:sz w:val="24"/>
                <w:szCs w:val="24"/>
              </w:rPr>
            </w:pPr>
          </w:p>
        </w:tc>
      </w:tr>
      <w:tr w:rsidR="00E44F72" w:rsidRPr="007A21C4" w14:paraId="1A82E0FD" w14:textId="77777777" w:rsidTr="00930F2E">
        <w:tc>
          <w:tcPr>
            <w:tcW w:w="8522" w:type="dxa"/>
          </w:tcPr>
          <w:p w14:paraId="2575B428" w14:textId="41315747" w:rsidR="00E44F72" w:rsidRPr="007A21C4" w:rsidRDefault="00E44F72" w:rsidP="00930F2E">
            <w:pPr>
              <w:spacing w:line="240" w:lineRule="auto"/>
              <w:rPr>
                <w:rFonts w:ascii="Times New Roman" w:hAnsi="Times New Roman"/>
                <w:b/>
                <w:bCs/>
                <w:sz w:val="24"/>
                <w:szCs w:val="24"/>
              </w:rPr>
            </w:pPr>
            <w:r w:rsidRPr="007A21C4">
              <w:rPr>
                <w:rFonts w:ascii="Times New Roman" w:hAnsi="Times New Roman"/>
                <w:b/>
                <w:bCs/>
                <w:sz w:val="24"/>
                <w:szCs w:val="24"/>
              </w:rPr>
              <w:t xml:space="preserve">Carer Support Workers </w:t>
            </w:r>
            <w:r w:rsidR="003C0512" w:rsidRPr="007A21C4">
              <w:rPr>
                <w:rFonts w:ascii="Times New Roman" w:hAnsi="Times New Roman"/>
                <w:b/>
                <w:bCs/>
                <w:sz w:val="24"/>
                <w:szCs w:val="24"/>
              </w:rPr>
              <w:t>(CSWs)</w:t>
            </w:r>
          </w:p>
          <w:p w14:paraId="2F8D2CF0" w14:textId="77777777"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Cs/>
                <w:sz w:val="24"/>
                <w:szCs w:val="24"/>
              </w:rPr>
              <w:t>‘…health or social care professionals who provide specialised support to carers of people with mental health problems.’ (DoH, 2002: 7)</w:t>
            </w:r>
          </w:p>
          <w:p w14:paraId="5601B4D3" w14:textId="77777777" w:rsidR="00E44F72" w:rsidRPr="007A21C4" w:rsidRDefault="00E44F72" w:rsidP="00930F2E">
            <w:pPr>
              <w:spacing w:line="240" w:lineRule="auto"/>
              <w:rPr>
                <w:rFonts w:ascii="Times New Roman" w:hAnsi="Times New Roman"/>
                <w:bCs/>
                <w:sz w:val="24"/>
                <w:szCs w:val="24"/>
              </w:rPr>
            </w:pPr>
          </w:p>
        </w:tc>
      </w:tr>
      <w:tr w:rsidR="00E44F72" w:rsidRPr="007A21C4" w14:paraId="18537DB5" w14:textId="77777777" w:rsidTr="00930F2E">
        <w:tc>
          <w:tcPr>
            <w:tcW w:w="8522" w:type="dxa"/>
          </w:tcPr>
          <w:p w14:paraId="29FE17B0" w14:textId="1CEE2872" w:rsidR="00E44F72" w:rsidRPr="007A21C4" w:rsidRDefault="00E44F72" w:rsidP="00930F2E">
            <w:pPr>
              <w:spacing w:line="240" w:lineRule="auto"/>
              <w:rPr>
                <w:rFonts w:ascii="Times New Roman" w:hAnsi="Times New Roman"/>
                <w:b/>
                <w:bCs/>
                <w:sz w:val="24"/>
                <w:szCs w:val="24"/>
              </w:rPr>
            </w:pPr>
            <w:r w:rsidRPr="007A21C4">
              <w:rPr>
                <w:rFonts w:ascii="Times New Roman" w:hAnsi="Times New Roman"/>
                <w:b/>
                <w:bCs/>
                <w:sz w:val="24"/>
                <w:szCs w:val="24"/>
              </w:rPr>
              <w:t>Community Development Workers for Black and Minority Ethnic (BME) Communities</w:t>
            </w:r>
            <w:r w:rsidR="003C0512" w:rsidRPr="007A21C4">
              <w:rPr>
                <w:rFonts w:ascii="Times New Roman" w:hAnsi="Times New Roman"/>
                <w:b/>
                <w:bCs/>
                <w:sz w:val="24"/>
                <w:szCs w:val="24"/>
              </w:rPr>
              <w:t xml:space="preserve"> (CDWs)</w:t>
            </w:r>
          </w:p>
          <w:p w14:paraId="13DF833F" w14:textId="77777777"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Cs/>
                <w:sz w:val="24"/>
                <w:szCs w:val="24"/>
              </w:rPr>
              <w:t>‘…work with and support communities including the black and minority ethnic (BME) voluntary sector, help build capacity within them, and ensure the views of the minority communities are taken into account by the statutory sector during planning and delivery of services.’ (DoH, 2006: 1)</w:t>
            </w:r>
          </w:p>
          <w:p w14:paraId="00BAC63B" w14:textId="77777777" w:rsidR="00E44F72" w:rsidRPr="007A21C4" w:rsidRDefault="00E44F72" w:rsidP="00930F2E">
            <w:pPr>
              <w:spacing w:line="240" w:lineRule="auto"/>
              <w:rPr>
                <w:rFonts w:ascii="Times New Roman" w:hAnsi="Times New Roman"/>
                <w:bCs/>
                <w:sz w:val="24"/>
                <w:szCs w:val="24"/>
              </w:rPr>
            </w:pPr>
          </w:p>
        </w:tc>
      </w:tr>
      <w:tr w:rsidR="00E44F72" w:rsidRPr="007A21C4" w14:paraId="432F89B0" w14:textId="77777777" w:rsidTr="00930F2E">
        <w:tc>
          <w:tcPr>
            <w:tcW w:w="8522" w:type="dxa"/>
          </w:tcPr>
          <w:p w14:paraId="560A4C0A" w14:textId="77777777" w:rsidR="00E44F72" w:rsidRPr="007A21C4" w:rsidRDefault="00E44F72" w:rsidP="00930F2E">
            <w:pPr>
              <w:spacing w:line="240" w:lineRule="auto"/>
              <w:rPr>
                <w:rFonts w:ascii="Times New Roman" w:hAnsi="Times New Roman"/>
                <w:b/>
                <w:bCs/>
                <w:sz w:val="24"/>
                <w:szCs w:val="24"/>
              </w:rPr>
            </w:pPr>
            <w:r w:rsidRPr="007A21C4">
              <w:rPr>
                <w:rFonts w:ascii="Times New Roman" w:hAnsi="Times New Roman"/>
                <w:b/>
                <w:bCs/>
                <w:sz w:val="24"/>
                <w:szCs w:val="24"/>
              </w:rPr>
              <w:t xml:space="preserve">Primary Care Graduate Mental Health Workers (GMHWs) </w:t>
            </w:r>
          </w:p>
          <w:p w14:paraId="64140551" w14:textId="77777777"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Cs/>
                <w:sz w:val="24"/>
                <w:szCs w:val="24"/>
              </w:rPr>
              <w:t>‘…support the delivery of brief, evidence-based effective interventions and self-help for people with common mental disorders of all ages.’ (DoH, 2003b: 12)</w:t>
            </w:r>
          </w:p>
          <w:p w14:paraId="6F1CE950" w14:textId="77777777" w:rsidR="00E44F72" w:rsidRPr="007A21C4" w:rsidRDefault="00E44F72" w:rsidP="00930F2E">
            <w:pPr>
              <w:spacing w:line="240" w:lineRule="auto"/>
              <w:rPr>
                <w:rFonts w:ascii="Times New Roman" w:hAnsi="Times New Roman"/>
                <w:bCs/>
                <w:sz w:val="24"/>
                <w:szCs w:val="24"/>
              </w:rPr>
            </w:pPr>
          </w:p>
        </w:tc>
      </w:tr>
      <w:tr w:rsidR="00E44F72" w:rsidRPr="007A21C4" w14:paraId="5D723C03" w14:textId="77777777" w:rsidTr="00930F2E">
        <w:tc>
          <w:tcPr>
            <w:tcW w:w="8522" w:type="dxa"/>
          </w:tcPr>
          <w:p w14:paraId="11C206DF" w14:textId="77777777" w:rsidR="00E44F72" w:rsidRPr="007A21C4" w:rsidRDefault="00E44F72" w:rsidP="00930F2E">
            <w:pPr>
              <w:spacing w:line="240" w:lineRule="auto"/>
              <w:rPr>
                <w:rFonts w:ascii="Times New Roman" w:hAnsi="Times New Roman"/>
                <w:b/>
                <w:bCs/>
                <w:sz w:val="24"/>
                <w:szCs w:val="24"/>
              </w:rPr>
            </w:pPr>
            <w:r w:rsidRPr="007A21C4">
              <w:rPr>
                <w:rFonts w:ascii="Times New Roman" w:hAnsi="Times New Roman"/>
                <w:b/>
                <w:bCs/>
                <w:sz w:val="24"/>
                <w:szCs w:val="24"/>
              </w:rPr>
              <w:t xml:space="preserve">Improving Access to Psychological Therapies (IAPT) Workers </w:t>
            </w:r>
          </w:p>
          <w:p w14:paraId="5B8E5BFF" w14:textId="722FA6E2"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
                <w:bCs/>
                <w:sz w:val="24"/>
                <w:szCs w:val="24"/>
              </w:rPr>
              <w:t xml:space="preserve">Psychological Wellbeing Practitioners (PWPs) </w:t>
            </w:r>
            <w:r w:rsidRPr="007A21C4">
              <w:rPr>
                <w:rFonts w:ascii="Times New Roman" w:hAnsi="Times New Roman"/>
                <w:bCs/>
                <w:sz w:val="24"/>
                <w:szCs w:val="24"/>
              </w:rPr>
              <w:t>are ‘…trained in cognitive behavioural approaches for people with mild to moderate anxiety and depression.’ (DoH, 2011)</w:t>
            </w:r>
          </w:p>
          <w:p w14:paraId="7F6C2E4F" w14:textId="6EA95BB2" w:rsidR="00E44F72" w:rsidRPr="007A21C4" w:rsidRDefault="00E44F72" w:rsidP="00930F2E">
            <w:pPr>
              <w:spacing w:line="240" w:lineRule="auto"/>
              <w:rPr>
                <w:rFonts w:ascii="Times New Roman" w:hAnsi="Times New Roman"/>
                <w:bCs/>
                <w:sz w:val="24"/>
                <w:szCs w:val="24"/>
              </w:rPr>
            </w:pPr>
            <w:r w:rsidRPr="007A21C4">
              <w:rPr>
                <w:rFonts w:ascii="Times New Roman" w:hAnsi="Times New Roman"/>
                <w:b/>
                <w:bCs/>
                <w:sz w:val="24"/>
                <w:szCs w:val="24"/>
              </w:rPr>
              <w:t xml:space="preserve">High Intensity Workers </w:t>
            </w:r>
            <w:r w:rsidRPr="007A21C4">
              <w:rPr>
                <w:rFonts w:ascii="Times New Roman" w:hAnsi="Times New Roman"/>
                <w:bCs/>
                <w:sz w:val="24"/>
                <w:szCs w:val="24"/>
              </w:rPr>
              <w:t>are ‘…trained in cognitive behavioural therapy for people with moderate and severe depression and anxiety disorders.’ (DoH, 2011)</w:t>
            </w:r>
          </w:p>
          <w:p w14:paraId="74398362" w14:textId="77777777" w:rsidR="00E44F72" w:rsidRPr="007A21C4" w:rsidRDefault="00E44F72" w:rsidP="00930F2E">
            <w:pPr>
              <w:spacing w:line="240" w:lineRule="auto"/>
              <w:rPr>
                <w:rFonts w:ascii="Times New Roman" w:hAnsi="Times New Roman"/>
                <w:bCs/>
                <w:sz w:val="24"/>
                <w:szCs w:val="24"/>
              </w:rPr>
            </w:pPr>
          </w:p>
        </w:tc>
      </w:tr>
    </w:tbl>
    <w:p w14:paraId="2B560DFB" w14:textId="5B52C5B8" w:rsidR="00B11108" w:rsidRPr="007A21C4" w:rsidRDefault="00E44F72" w:rsidP="003730FD">
      <w:pPr>
        <w:keepNext/>
        <w:keepLines/>
        <w:spacing w:line="240" w:lineRule="auto"/>
        <w:jc w:val="center"/>
        <w:outlineLvl w:val="3"/>
        <w:rPr>
          <w:rFonts w:ascii="Times New Roman" w:eastAsiaTheme="majorEastAsia" w:hAnsi="Times New Roman"/>
          <w:b/>
          <w:bCs/>
          <w:iCs/>
          <w:sz w:val="24"/>
        </w:rPr>
      </w:pPr>
      <w:r w:rsidRPr="007A21C4">
        <w:rPr>
          <w:rFonts w:ascii="Times New Roman" w:hAnsi="Times New Roman"/>
          <w:sz w:val="24"/>
          <w:szCs w:val="24"/>
        </w:rPr>
        <w:br w:type="page"/>
      </w:r>
      <w:bookmarkStart w:id="5" w:name="_Toc321858668"/>
      <w:r w:rsidR="003C0512" w:rsidRPr="007A21C4">
        <w:rPr>
          <w:rFonts w:ascii="Times New Roman" w:eastAsiaTheme="majorEastAsia" w:hAnsi="Times New Roman"/>
          <w:b/>
          <w:bCs/>
          <w:iCs/>
          <w:sz w:val="24"/>
        </w:rPr>
        <w:t>TABLE</w:t>
      </w:r>
      <w:r w:rsidR="00B11108" w:rsidRPr="007A21C4">
        <w:rPr>
          <w:rFonts w:ascii="Times New Roman" w:eastAsiaTheme="majorEastAsia" w:hAnsi="Times New Roman"/>
          <w:b/>
          <w:bCs/>
          <w:iCs/>
          <w:sz w:val="24"/>
        </w:rPr>
        <w:t xml:space="preserve"> </w:t>
      </w:r>
      <w:r w:rsidR="006253E1" w:rsidRPr="007A21C4">
        <w:rPr>
          <w:rFonts w:ascii="Times New Roman" w:eastAsiaTheme="majorEastAsia" w:hAnsi="Times New Roman"/>
          <w:b/>
          <w:bCs/>
          <w:iCs/>
          <w:sz w:val="24"/>
        </w:rPr>
        <w:t>3</w:t>
      </w:r>
      <w:r w:rsidR="00B11108" w:rsidRPr="007A21C4">
        <w:rPr>
          <w:rFonts w:ascii="Times New Roman" w:eastAsiaTheme="majorEastAsia" w:hAnsi="Times New Roman"/>
          <w:b/>
          <w:bCs/>
          <w:iCs/>
          <w:sz w:val="24"/>
        </w:rPr>
        <w:t xml:space="preserve">  Final Sample Distribution by Role and Study Site</w:t>
      </w:r>
    </w:p>
    <w:p w14:paraId="093B4E86" w14:textId="77777777" w:rsidR="00845F6E" w:rsidRPr="007A21C4" w:rsidRDefault="00845F6E" w:rsidP="003730FD">
      <w:pPr>
        <w:keepNext/>
        <w:keepLines/>
        <w:spacing w:line="240" w:lineRule="auto"/>
        <w:jc w:val="center"/>
        <w:outlineLvl w:val="3"/>
        <w:rPr>
          <w:rFonts w:ascii="Times New Roman" w:eastAsiaTheme="majorEastAsia" w:hAnsi="Times New Roman"/>
          <w:b/>
          <w:bCs/>
          <w:iCs/>
          <w:sz w:val="24"/>
        </w:rPr>
      </w:pPr>
    </w:p>
    <w:p w14:paraId="557910B9" w14:textId="77777777" w:rsidR="00845F6E" w:rsidRPr="007A21C4" w:rsidRDefault="00845F6E" w:rsidP="003730FD">
      <w:pPr>
        <w:keepNext/>
        <w:keepLines/>
        <w:spacing w:line="240" w:lineRule="auto"/>
        <w:jc w:val="center"/>
        <w:outlineLvl w:val="3"/>
        <w:rPr>
          <w:rFonts w:ascii="Times New Roman" w:eastAsiaTheme="majorEastAsia" w:hAnsi="Times New Roman"/>
          <w:b/>
          <w:bCs/>
          <w:i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1183"/>
        <w:gridCol w:w="1132"/>
        <w:gridCol w:w="1134"/>
        <w:gridCol w:w="1276"/>
      </w:tblGrid>
      <w:tr w:rsidR="00B11108" w:rsidRPr="007A21C4" w14:paraId="1C89B965" w14:textId="77777777" w:rsidTr="00930F2E">
        <w:trPr>
          <w:trHeight w:val="530"/>
          <w:jc w:val="center"/>
        </w:trPr>
        <w:tc>
          <w:tcPr>
            <w:tcW w:w="2361" w:type="dxa"/>
            <w:tcBorders>
              <w:top w:val="nil"/>
              <w:left w:val="nil"/>
            </w:tcBorders>
          </w:tcPr>
          <w:p w14:paraId="1F631354" w14:textId="77777777" w:rsidR="00B11108" w:rsidRPr="007A21C4" w:rsidRDefault="00B11108" w:rsidP="00930F2E">
            <w:pPr>
              <w:spacing w:before="120" w:after="80" w:line="240" w:lineRule="auto"/>
              <w:rPr>
                <w:rFonts w:ascii="Times New Roman" w:hAnsi="Times New Roman"/>
                <w:b/>
                <w:sz w:val="24"/>
              </w:rPr>
            </w:pPr>
          </w:p>
        </w:tc>
        <w:tc>
          <w:tcPr>
            <w:tcW w:w="1183" w:type="dxa"/>
          </w:tcPr>
          <w:p w14:paraId="36E93962" w14:textId="77777777" w:rsidR="00B11108" w:rsidRPr="007A21C4" w:rsidRDefault="00B11108" w:rsidP="00930F2E">
            <w:pPr>
              <w:spacing w:before="120" w:after="80" w:line="240" w:lineRule="auto"/>
              <w:rPr>
                <w:rFonts w:ascii="Times New Roman" w:hAnsi="Times New Roman"/>
                <w:b/>
                <w:sz w:val="26"/>
                <w:szCs w:val="26"/>
              </w:rPr>
            </w:pPr>
            <w:r w:rsidRPr="007A21C4">
              <w:rPr>
                <w:rFonts w:ascii="Times New Roman" w:hAnsi="Times New Roman"/>
                <w:b/>
                <w:sz w:val="26"/>
                <w:szCs w:val="26"/>
              </w:rPr>
              <w:t>Site 1</w:t>
            </w:r>
          </w:p>
        </w:tc>
        <w:tc>
          <w:tcPr>
            <w:tcW w:w="1132" w:type="dxa"/>
          </w:tcPr>
          <w:p w14:paraId="2C4B4376" w14:textId="3043061F" w:rsidR="00B11108" w:rsidRPr="007A21C4" w:rsidRDefault="00B11108" w:rsidP="00B11108">
            <w:pPr>
              <w:spacing w:before="120" w:after="80" w:line="240" w:lineRule="auto"/>
              <w:rPr>
                <w:rFonts w:ascii="Times New Roman" w:hAnsi="Times New Roman"/>
                <w:b/>
                <w:sz w:val="26"/>
                <w:szCs w:val="26"/>
              </w:rPr>
            </w:pPr>
            <w:r w:rsidRPr="007A21C4">
              <w:rPr>
                <w:rFonts w:ascii="Times New Roman" w:hAnsi="Times New Roman"/>
                <w:b/>
                <w:sz w:val="26"/>
                <w:szCs w:val="26"/>
              </w:rPr>
              <w:t>Site 2</w:t>
            </w:r>
          </w:p>
        </w:tc>
        <w:tc>
          <w:tcPr>
            <w:tcW w:w="1134" w:type="dxa"/>
          </w:tcPr>
          <w:p w14:paraId="5E67DE0E" w14:textId="3F6AF3F5" w:rsidR="00B11108" w:rsidRPr="007A21C4" w:rsidRDefault="00B11108" w:rsidP="00B11108">
            <w:pPr>
              <w:spacing w:before="120" w:after="80" w:line="240" w:lineRule="auto"/>
              <w:rPr>
                <w:rFonts w:ascii="Times New Roman" w:hAnsi="Times New Roman"/>
                <w:b/>
                <w:sz w:val="26"/>
                <w:szCs w:val="26"/>
              </w:rPr>
            </w:pPr>
            <w:r w:rsidRPr="007A21C4">
              <w:rPr>
                <w:rFonts w:ascii="Times New Roman" w:hAnsi="Times New Roman"/>
                <w:b/>
                <w:sz w:val="26"/>
                <w:szCs w:val="26"/>
              </w:rPr>
              <w:t>Site 3</w:t>
            </w:r>
          </w:p>
        </w:tc>
        <w:tc>
          <w:tcPr>
            <w:tcW w:w="1276" w:type="dxa"/>
            <w:shd w:val="clear" w:color="auto" w:fill="F2F2F2" w:themeFill="background1" w:themeFillShade="F2"/>
          </w:tcPr>
          <w:p w14:paraId="51BEB745"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Total</w:t>
            </w:r>
          </w:p>
        </w:tc>
      </w:tr>
      <w:tr w:rsidR="00B11108" w:rsidRPr="007A21C4" w14:paraId="06A534F2" w14:textId="77777777" w:rsidTr="00930F2E">
        <w:trPr>
          <w:trHeight w:val="535"/>
          <w:jc w:val="center"/>
        </w:trPr>
        <w:tc>
          <w:tcPr>
            <w:tcW w:w="2361" w:type="dxa"/>
          </w:tcPr>
          <w:p w14:paraId="6A9A1DAC" w14:textId="77777777"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Support, Time and Recovery (STR) Workers</w:t>
            </w:r>
          </w:p>
        </w:tc>
        <w:tc>
          <w:tcPr>
            <w:tcW w:w="1183" w:type="dxa"/>
          </w:tcPr>
          <w:p w14:paraId="3571425A" w14:textId="77777777" w:rsidR="00B11108" w:rsidRPr="007A21C4" w:rsidRDefault="00B11108" w:rsidP="00930F2E">
            <w:pPr>
              <w:spacing w:before="120" w:after="80" w:line="240" w:lineRule="auto"/>
              <w:rPr>
                <w:rFonts w:ascii="Times New Roman" w:hAnsi="Times New Roman"/>
                <w:sz w:val="18"/>
                <w:szCs w:val="18"/>
              </w:rPr>
            </w:pPr>
            <w:r w:rsidRPr="007A21C4">
              <w:rPr>
                <w:rFonts w:ascii="Times New Roman" w:hAnsi="Times New Roman"/>
                <w:sz w:val="20"/>
                <w:szCs w:val="20"/>
              </w:rPr>
              <w:t xml:space="preserve">3 </w:t>
            </w:r>
          </w:p>
        </w:tc>
        <w:tc>
          <w:tcPr>
            <w:tcW w:w="1132" w:type="dxa"/>
          </w:tcPr>
          <w:p w14:paraId="550B3BA1"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0</w:t>
            </w:r>
          </w:p>
          <w:p w14:paraId="2AFB6D86" w14:textId="77777777" w:rsidR="00B11108" w:rsidRPr="007A21C4" w:rsidRDefault="00B11108" w:rsidP="00930F2E">
            <w:pPr>
              <w:spacing w:before="120" w:after="80" w:line="240" w:lineRule="auto"/>
              <w:rPr>
                <w:rFonts w:ascii="Times New Roman" w:hAnsi="Times New Roman"/>
                <w:sz w:val="18"/>
                <w:szCs w:val="18"/>
              </w:rPr>
            </w:pPr>
          </w:p>
        </w:tc>
        <w:tc>
          <w:tcPr>
            <w:tcW w:w="1134" w:type="dxa"/>
          </w:tcPr>
          <w:p w14:paraId="0AA585F3"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 xml:space="preserve">5 </w:t>
            </w:r>
          </w:p>
          <w:p w14:paraId="0B106DB5"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104D7599"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8 </w:t>
            </w:r>
          </w:p>
        </w:tc>
      </w:tr>
      <w:tr w:rsidR="00B11108" w:rsidRPr="007A21C4" w14:paraId="284E7579" w14:textId="77777777" w:rsidTr="00930F2E">
        <w:trPr>
          <w:trHeight w:val="558"/>
          <w:jc w:val="center"/>
        </w:trPr>
        <w:tc>
          <w:tcPr>
            <w:tcW w:w="2361" w:type="dxa"/>
          </w:tcPr>
          <w:p w14:paraId="0AECCA89" w14:textId="7792553C"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Carer Support Workers</w:t>
            </w:r>
            <w:r w:rsidR="003C0512" w:rsidRPr="007A21C4">
              <w:rPr>
                <w:rFonts w:ascii="Times New Roman" w:hAnsi="Times New Roman"/>
                <w:b/>
                <w:sz w:val="20"/>
                <w:szCs w:val="20"/>
              </w:rPr>
              <w:t xml:space="preserve"> (CSWs)</w:t>
            </w:r>
          </w:p>
        </w:tc>
        <w:tc>
          <w:tcPr>
            <w:tcW w:w="1183" w:type="dxa"/>
          </w:tcPr>
          <w:p w14:paraId="39229A19"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 xml:space="preserve">2 </w:t>
            </w:r>
          </w:p>
          <w:p w14:paraId="7F7E90FD" w14:textId="77777777" w:rsidR="00B11108" w:rsidRPr="007A21C4" w:rsidRDefault="00B11108" w:rsidP="00930F2E">
            <w:pPr>
              <w:spacing w:before="120" w:after="80" w:line="240" w:lineRule="auto"/>
              <w:rPr>
                <w:rFonts w:ascii="Times New Roman" w:hAnsi="Times New Roman"/>
                <w:sz w:val="18"/>
                <w:szCs w:val="18"/>
              </w:rPr>
            </w:pPr>
          </w:p>
        </w:tc>
        <w:tc>
          <w:tcPr>
            <w:tcW w:w="1132" w:type="dxa"/>
          </w:tcPr>
          <w:p w14:paraId="358D26EF"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w:t>
            </w:r>
          </w:p>
          <w:p w14:paraId="031B5D65" w14:textId="77777777" w:rsidR="00B11108" w:rsidRPr="007A21C4" w:rsidRDefault="00B11108" w:rsidP="00930F2E">
            <w:pPr>
              <w:spacing w:before="120" w:after="80" w:line="240" w:lineRule="auto"/>
              <w:rPr>
                <w:rFonts w:ascii="Times New Roman" w:hAnsi="Times New Roman"/>
                <w:sz w:val="18"/>
                <w:szCs w:val="18"/>
              </w:rPr>
            </w:pPr>
          </w:p>
        </w:tc>
        <w:tc>
          <w:tcPr>
            <w:tcW w:w="1134" w:type="dxa"/>
          </w:tcPr>
          <w:p w14:paraId="4BDA9281"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p w14:paraId="1B333C27"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1797741F"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4 </w:t>
            </w:r>
          </w:p>
        </w:tc>
      </w:tr>
      <w:tr w:rsidR="00B11108" w:rsidRPr="007A21C4" w14:paraId="5F17FAD8" w14:textId="77777777" w:rsidTr="00930F2E">
        <w:trPr>
          <w:trHeight w:val="565"/>
          <w:jc w:val="center"/>
        </w:trPr>
        <w:tc>
          <w:tcPr>
            <w:tcW w:w="2361" w:type="dxa"/>
          </w:tcPr>
          <w:p w14:paraId="64FD5CE0" w14:textId="77777777"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Graduate Mental Health Workers (GMHWs)</w:t>
            </w:r>
          </w:p>
        </w:tc>
        <w:tc>
          <w:tcPr>
            <w:tcW w:w="1183" w:type="dxa"/>
          </w:tcPr>
          <w:p w14:paraId="66E0E6DF"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 xml:space="preserve">3 </w:t>
            </w:r>
          </w:p>
          <w:p w14:paraId="5D05EF9F" w14:textId="77777777" w:rsidR="00B11108" w:rsidRPr="007A21C4" w:rsidRDefault="00B11108" w:rsidP="00930F2E">
            <w:pPr>
              <w:spacing w:before="120" w:after="80" w:line="240" w:lineRule="auto"/>
              <w:rPr>
                <w:rFonts w:ascii="Times New Roman" w:hAnsi="Times New Roman"/>
                <w:sz w:val="20"/>
                <w:szCs w:val="20"/>
              </w:rPr>
            </w:pPr>
          </w:p>
        </w:tc>
        <w:tc>
          <w:tcPr>
            <w:tcW w:w="1132" w:type="dxa"/>
          </w:tcPr>
          <w:p w14:paraId="47C69535"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3</w:t>
            </w:r>
          </w:p>
          <w:p w14:paraId="2856E20E" w14:textId="77777777" w:rsidR="00B11108" w:rsidRPr="007A21C4" w:rsidRDefault="00B11108" w:rsidP="00930F2E">
            <w:pPr>
              <w:spacing w:before="120" w:after="80" w:line="240" w:lineRule="auto"/>
              <w:rPr>
                <w:rFonts w:ascii="Times New Roman" w:hAnsi="Times New Roman"/>
                <w:sz w:val="18"/>
                <w:szCs w:val="18"/>
              </w:rPr>
            </w:pPr>
          </w:p>
        </w:tc>
        <w:tc>
          <w:tcPr>
            <w:tcW w:w="1134" w:type="dxa"/>
          </w:tcPr>
          <w:p w14:paraId="282AF7B9"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 xml:space="preserve">0 </w:t>
            </w:r>
          </w:p>
          <w:p w14:paraId="136E365F"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06289CE7"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6 </w:t>
            </w:r>
          </w:p>
        </w:tc>
      </w:tr>
      <w:tr w:rsidR="00B11108" w:rsidRPr="007A21C4" w14:paraId="042EDEE8" w14:textId="77777777" w:rsidTr="00930F2E">
        <w:trPr>
          <w:trHeight w:val="545"/>
          <w:jc w:val="center"/>
        </w:trPr>
        <w:tc>
          <w:tcPr>
            <w:tcW w:w="2361" w:type="dxa"/>
          </w:tcPr>
          <w:p w14:paraId="35FF21C3" w14:textId="77777777"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Community Development Workers (CDWs)</w:t>
            </w:r>
          </w:p>
        </w:tc>
        <w:tc>
          <w:tcPr>
            <w:tcW w:w="1183" w:type="dxa"/>
          </w:tcPr>
          <w:p w14:paraId="17BF01E5"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1</w:t>
            </w:r>
          </w:p>
          <w:p w14:paraId="15B86FAF" w14:textId="77777777" w:rsidR="00B11108" w:rsidRPr="007A21C4" w:rsidRDefault="00B11108" w:rsidP="00930F2E">
            <w:pPr>
              <w:spacing w:before="120" w:after="80" w:line="240" w:lineRule="auto"/>
              <w:rPr>
                <w:rFonts w:ascii="Times New Roman" w:hAnsi="Times New Roman"/>
                <w:sz w:val="18"/>
                <w:szCs w:val="18"/>
              </w:rPr>
            </w:pPr>
          </w:p>
        </w:tc>
        <w:tc>
          <w:tcPr>
            <w:tcW w:w="1132" w:type="dxa"/>
          </w:tcPr>
          <w:p w14:paraId="5FA1369B"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p w14:paraId="46B8D4B1" w14:textId="77777777" w:rsidR="00B11108" w:rsidRPr="007A21C4" w:rsidRDefault="00B11108" w:rsidP="00930F2E">
            <w:pPr>
              <w:spacing w:before="120" w:after="80" w:line="240" w:lineRule="auto"/>
              <w:rPr>
                <w:rFonts w:ascii="Times New Roman" w:hAnsi="Times New Roman"/>
                <w:sz w:val="18"/>
                <w:szCs w:val="18"/>
              </w:rPr>
            </w:pPr>
          </w:p>
        </w:tc>
        <w:tc>
          <w:tcPr>
            <w:tcW w:w="1134" w:type="dxa"/>
          </w:tcPr>
          <w:p w14:paraId="3BC451DC"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p w14:paraId="75852A4D"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10B4D3D2"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5 </w:t>
            </w:r>
          </w:p>
        </w:tc>
      </w:tr>
      <w:tr w:rsidR="00B11108" w:rsidRPr="007A21C4" w14:paraId="0343DAC5" w14:textId="77777777" w:rsidTr="00930F2E">
        <w:trPr>
          <w:trHeight w:val="567"/>
          <w:jc w:val="center"/>
        </w:trPr>
        <w:tc>
          <w:tcPr>
            <w:tcW w:w="2361" w:type="dxa"/>
          </w:tcPr>
          <w:p w14:paraId="152A25ED" w14:textId="77777777"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Psychological Wellbeing Practitioners (PWPs)</w:t>
            </w:r>
          </w:p>
        </w:tc>
        <w:tc>
          <w:tcPr>
            <w:tcW w:w="1183" w:type="dxa"/>
          </w:tcPr>
          <w:p w14:paraId="0CFDBF0E"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w:t>
            </w:r>
          </w:p>
          <w:p w14:paraId="7D973A46" w14:textId="77777777" w:rsidR="00B11108" w:rsidRPr="007A21C4" w:rsidRDefault="00B11108" w:rsidP="00930F2E">
            <w:pPr>
              <w:spacing w:before="120" w:after="80" w:line="240" w:lineRule="auto"/>
              <w:rPr>
                <w:rFonts w:ascii="Times New Roman" w:hAnsi="Times New Roman"/>
                <w:sz w:val="18"/>
                <w:szCs w:val="18"/>
              </w:rPr>
            </w:pPr>
          </w:p>
        </w:tc>
        <w:tc>
          <w:tcPr>
            <w:tcW w:w="1132" w:type="dxa"/>
          </w:tcPr>
          <w:p w14:paraId="2DA3867E"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1</w:t>
            </w:r>
          </w:p>
          <w:p w14:paraId="756B5B60" w14:textId="77777777" w:rsidR="00B11108" w:rsidRPr="007A21C4" w:rsidRDefault="00B11108" w:rsidP="00930F2E">
            <w:pPr>
              <w:spacing w:before="120" w:after="80" w:line="240" w:lineRule="auto"/>
              <w:rPr>
                <w:rFonts w:ascii="Times New Roman" w:hAnsi="Times New Roman"/>
                <w:sz w:val="20"/>
                <w:szCs w:val="20"/>
              </w:rPr>
            </w:pPr>
          </w:p>
        </w:tc>
        <w:tc>
          <w:tcPr>
            <w:tcW w:w="1134" w:type="dxa"/>
          </w:tcPr>
          <w:p w14:paraId="329D5648"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4</w:t>
            </w:r>
          </w:p>
          <w:p w14:paraId="5903CAEB"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018C6D25"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5 </w:t>
            </w:r>
          </w:p>
        </w:tc>
      </w:tr>
      <w:tr w:rsidR="00B11108" w:rsidRPr="007A21C4" w14:paraId="19A0B10F" w14:textId="77777777" w:rsidTr="00930F2E">
        <w:trPr>
          <w:trHeight w:val="561"/>
          <w:jc w:val="center"/>
        </w:trPr>
        <w:tc>
          <w:tcPr>
            <w:tcW w:w="2361" w:type="dxa"/>
          </w:tcPr>
          <w:p w14:paraId="5D2C5F21" w14:textId="7026203F" w:rsidR="00B11108" w:rsidRPr="007A21C4" w:rsidRDefault="00B11108" w:rsidP="00C24768">
            <w:pPr>
              <w:spacing w:before="120" w:after="80" w:line="240" w:lineRule="auto"/>
              <w:rPr>
                <w:rFonts w:ascii="Times New Roman" w:hAnsi="Times New Roman"/>
                <w:b/>
                <w:sz w:val="20"/>
                <w:szCs w:val="20"/>
              </w:rPr>
            </w:pPr>
            <w:r w:rsidRPr="007A21C4">
              <w:rPr>
                <w:rFonts w:ascii="Times New Roman" w:hAnsi="Times New Roman"/>
                <w:b/>
                <w:sz w:val="20"/>
                <w:szCs w:val="20"/>
              </w:rPr>
              <w:t xml:space="preserve">High Intensity </w:t>
            </w:r>
            <w:r w:rsidR="00C24768" w:rsidRPr="007A21C4">
              <w:rPr>
                <w:rFonts w:ascii="Times New Roman" w:hAnsi="Times New Roman"/>
                <w:b/>
                <w:sz w:val="20"/>
                <w:szCs w:val="20"/>
              </w:rPr>
              <w:t>W</w:t>
            </w:r>
            <w:r w:rsidRPr="007A21C4">
              <w:rPr>
                <w:rFonts w:ascii="Times New Roman" w:hAnsi="Times New Roman"/>
                <w:b/>
                <w:sz w:val="20"/>
                <w:szCs w:val="20"/>
              </w:rPr>
              <w:t>orkers</w:t>
            </w:r>
          </w:p>
        </w:tc>
        <w:tc>
          <w:tcPr>
            <w:tcW w:w="1183" w:type="dxa"/>
          </w:tcPr>
          <w:p w14:paraId="0A4A56BC"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w:t>
            </w:r>
          </w:p>
        </w:tc>
        <w:tc>
          <w:tcPr>
            <w:tcW w:w="1132" w:type="dxa"/>
          </w:tcPr>
          <w:p w14:paraId="60EE1814"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0</w:t>
            </w:r>
          </w:p>
        </w:tc>
        <w:tc>
          <w:tcPr>
            <w:tcW w:w="1134" w:type="dxa"/>
          </w:tcPr>
          <w:p w14:paraId="291E906F"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tc>
        <w:tc>
          <w:tcPr>
            <w:tcW w:w="1276" w:type="dxa"/>
            <w:shd w:val="clear" w:color="auto" w:fill="F2F2F2" w:themeFill="background1" w:themeFillShade="F2"/>
          </w:tcPr>
          <w:p w14:paraId="1497ABA6"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2</w:t>
            </w:r>
          </w:p>
        </w:tc>
      </w:tr>
      <w:tr w:rsidR="00B11108" w:rsidRPr="007A21C4" w14:paraId="77FB444D" w14:textId="77777777" w:rsidTr="00930F2E">
        <w:trPr>
          <w:trHeight w:val="541"/>
          <w:jc w:val="center"/>
        </w:trPr>
        <w:tc>
          <w:tcPr>
            <w:tcW w:w="2361" w:type="dxa"/>
          </w:tcPr>
          <w:p w14:paraId="44B5574D" w14:textId="77777777" w:rsidR="00B11108" w:rsidRPr="007A21C4" w:rsidRDefault="00B11108" w:rsidP="00930F2E">
            <w:pPr>
              <w:spacing w:before="120" w:after="80" w:line="240" w:lineRule="auto"/>
              <w:rPr>
                <w:rFonts w:ascii="Times New Roman" w:hAnsi="Times New Roman"/>
                <w:b/>
                <w:sz w:val="20"/>
                <w:szCs w:val="20"/>
              </w:rPr>
            </w:pPr>
            <w:r w:rsidRPr="007A21C4">
              <w:rPr>
                <w:rFonts w:ascii="Times New Roman" w:hAnsi="Times New Roman"/>
                <w:b/>
                <w:sz w:val="20"/>
                <w:szCs w:val="20"/>
              </w:rPr>
              <w:t>Traditional Support Workers</w:t>
            </w:r>
          </w:p>
        </w:tc>
        <w:tc>
          <w:tcPr>
            <w:tcW w:w="1183" w:type="dxa"/>
          </w:tcPr>
          <w:p w14:paraId="7BE3106B"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 xml:space="preserve">2 </w:t>
            </w:r>
          </w:p>
          <w:p w14:paraId="50F9C4D8" w14:textId="77777777" w:rsidR="00B11108" w:rsidRPr="007A21C4" w:rsidRDefault="00B11108" w:rsidP="00930F2E">
            <w:pPr>
              <w:spacing w:before="120" w:after="80" w:line="240" w:lineRule="auto"/>
              <w:rPr>
                <w:rFonts w:ascii="Times New Roman" w:hAnsi="Times New Roman"/>
                <w:sz w:val="20"/>
                <w:szCs w:val="20"/>
              </w:rPr>
            </w:pPr>
          </w:p>
        </w:tc>
        <w:tc>
          <w:tcPr>
            <w:tcW w:w="1132" w:type="dxa"/>
          </w:tcPr>
          <w:p w14:paraId="19016292"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0</w:t>
            </w:r>
          </w:p>
          <w:p w14:paraId="652F352E" w14:textId="77777777" w:rsidR="00B11108" w:rsidRPr="007A21C4" w:rsidRDefault="00B11108" w:rsidP="00930F2E">
            <w:pPr>
              <w:spacing w:before="120" w:after="80" w:line="240" w:lineRule="auto"/>
              <w:rPr>
                <w:rFonts w:ascii="Times New Roman" w:hAnsi="Times New Roman"/>
                <w:sz w:val="18"/>
                <w:szCs w:val="18"/>
              </w:rPr>
            </w:pPr>
          </w:p>
        </w:tc>
        <w:tc>
          <w:tcPr>
            <w:tcW w:w="1134" w:type="dxa"/>
          </w:tcPr>
          <w:p w14:paraId="5F18241D"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0</w:t>
            </w:r>
          </w:p>
          <w:p w14:paraId="3C2E56C9" w14:textId="77777777" w:rsidR="00B11108" w:rsidRPr="007A21C4" w:rsidRDefault="00B11108" w:rsidP="00930F2E">
            <w:pPr>
              <w:spacing w:before="120" w:after="80" w:line="240" w:lineRule="auto"/>
              <w:rPr>
                <w:rFonts w:ascii="Times New Roman" w:hAnsi="Times New Roman"/>
                <w:sz w:val="18"/>
                <w:szCs w:val="18"/>
              </w:rPr>
            </w:pPr>
          </w:p>
        </w:tc>
        <w:tc>
          <w:tcPr>
            <w:tcW w:w="1276" w:type="dxa"/>
            <w:shd w:val="clear" w:color="auto" w:fill="F2F2F2" w:themeFill="background1" w:themeFillShade="F2"/>
          </w:tcPr>
          <w:p w14:paraId="58C42639"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 xml:space="preserve">2 </w:t>
            </w:r>
          </w:p>
        </w:tc>
      </w:tr>
      <w:tr w:rsidR="00B11108" w:rsidRPr="007A21C4" w14:paraId="4B4BC42C" w14:textId="77777777" w:rsidTr="00930F2E">
        <w:trPr>
          <w:trHeight w:val="569"/>
          <w:jc w:val="center"/>
        </w:trPr>
        <w:tc>
          <w:tcPr>
            <w:tcW w:w="2361" w:type="dxa"/>
          </w:tcPr>
          <w:p w14:paraId="7D7837E1" w14:textId="77777777" w:rsidR="00B11108" w:rsidRPr="007A21C4" w:rsidRDefault="00B11108" w:rsidP="00930F2E">
            <w:pPr>
              <w:spacing w:before="120" w:after="80" w:line="600" w:lineRule="auto"/>
              <w:rPr>
                <w:rFonts w:ascii="Times New Roman" w:hAnsi="Times New Roman"/>
                <w:b/>
                <w:sz w:val="20"/>
                <w:szCs w:val="20"/>
              </w:rPr>
            </w:pPr>
            <w:r w:rsidRPr="007A21C4">
              <w:rPr>
                <w:rFonts w:ascii="Times New Roman" w:hAnsi="Times New Roman"/>
                <w:b/>
                <w:sz w:val="20"/>
                <w:szCs w:val="20"/>
              </w:rPr>
              <w:t xml:space="preserve">Managers </w:t>
            </w:r>
          </w:p>
        </w:tc>
        <w:tc>
          <w:tcPr>
            <w:tcW w:w="1183" w:type="dxa"/>
          </w:tcPr>
          <w:p w14:paraId="0804A0F6"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tc>
        <w:tc>
          <w:tcPr>
            <w:tcW w:w="1132" w:type="dxa"/>
          </w:tcPr>
          <w:p w14:paraId="349FB856"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1</w:t>
            </w:r>
          </w:p>
        </w:tc>
        <w:tc>
          <w:tcPr>
            <w:tcW w:w="1134" w:type="dxa"/>
          </w:tcPr>
          <w:p w14:paraId="6E6F9335" w14:textId="77777777" w:rsidR="00B11108" w:rsidRPr="007A21C4" w:rsidRDefault="00B11108" w:rsidP="00930F2E">
            <w:pPr>
              <w:spacing w:before="120" w:after="80" w:line="240" w:lineRule="auto"/>
              <w:rPr>
                <w:rFonts w:ascii="Times New Roman" w:hAnsi="Times New Roman"/>
                <w:sz w:val="20"/>
                <w:szCs w:val="20"/>
              </w:rPr>
            </w:pPr>
            <w:r w:rsidRPr="007A21C4">
              <w:rPr>
                <w:rFonts w:ascii="Times New Roman" w:hAnsi="Times New Roman"/>
                <w:sz w:val="20"/>
                <w:szCs w:val="20"/>
              </w:rPr>
              <w:t>2</w:t>
            </w:r>
          </w:p>
        </w:tc>
        <w:tc>
          <w:tcPr>
            <w:tcW w:w="1276" w:type="dxa"/>
            <w:shd w:val="clear" w:color="auto" w:fill="F2F2F2" w:themeFill="background1" w:themeFillShade="F2"/>
          </w:tcPr>
          <w:p w14:paraId="496F3B89" w14:textId="77777777" w:rsidR="00B11108" w:rsidRPr="007A21C4" w:rsidRDefault="00B11108" w:rsidP="00930F2E">
            <w:pPr>
              <w:spacing w:before="120" w:after="80" w:line="240" w:lineRule="auto"/>
              <w:rPr>
                <w:rFonts w:ascii="Times New Roman" w:hAnsi="Times New Roman"/>
                <w:b/>
                <w:sz w:val="24"/>
              </w:rPr>
            </w:pPr>
            <w:r w:rsidRPr="007A21C4">
              <w:rPr>
                <w:rFonts w:ascii="Times New Roman" w:hAnsi="Times New Roman"/>
                <w:b/>
              </w:rPr>
              <w:t>5</w:t>
            </w:r>
          </w:p>
        </w:tc>
      </w:tr>
      <w:tr w:rsidR="00B11108" w:rsidRPr="00C23504" w14:paraId="2CCD73EA" w14:textId="77777777" w:rsidTr="00930F2E">
        <w:trPr>
          <w:trHeight w:val="716"/>
          <w:jc w:val="center"/>
        </w:trPr>
        <w:tc>
          <w:tcPr>
            <w:tcW w:w="2361" w:type="dxa"/>
            <w:shd w:val="clear" w:color="auto" w:fill="F2F2F2" w:themeFill="background1" w:themeFillShade="F2"/>
          </w:tcPr>
          <w:p w14:paraId="34B197D0" w14:textId="77777777" w:rsidR="00B11108" w:rsidRPr="007A21C4" w:rsidRDefault="00B11108" w:rsidP="00C24768">
            <w:pPr>
              <w:spacing w:before="120" w:after="80" w:line="240" w:lineRule="auto"/>
              <w:rPr>
                <w:rFonts w:ascii="Times New Roman" w:hAnsi="Times New Roman"/>
                <w:b/>
                <w:sz w:val="24"/>
              </w:rPr>
            </w:pPr>
            <w:r w:rsidRPr="007A21C4">
              <w:rPr>
                <w:rFonts w:ascii="Times New Roman" w:hAnsi="Times New Roman"/>
                <w:b/>
              </w:rPr>
              <w:t>Total</w:t>
            </w:r>
          </w:p>
        </w:tc>
        <w:tc>
          <w:tcPr>
            <w:tcW w:w="1183" w:type="dxa"/>
            <w:shd w:val="clear" w:color="auto" w:fill="F2F2F2" w:themeFill="background1" w:themeFillShade="F2"/>
          </w:tcPr>
          <w:p w14:paraId="1C19D983" w14:textId="77777777" w:rsidR="00B11108" w:rsidRPr="007A21C4" w:rsidRDefault="00B11108" w:rsidP="00C24768">
            <w:pPr>
              <w:spacing w:before="120" w:after="80" w:line="240" w:lineRule="auto"/>
              <w:rPr>
                <w:rFonts w:ascii="Times New Roman" w:hAnsi="Times New Roman"/>
                <w:b/>
                <w:sz w:val="20"/>
                <w:szCs w:val="20"/>
              </w:rPr>
            </w:pPr>
            <w:r w:rsidRPr="007A21C4">
              <w:rPr>
                <w:rFonts w:ascii="Times New Roman" w:hAnsi="Times New Roman"/>
                <w:b/>
              </w:rPr>
              <w:t xml:space="preserve">11 </w:t>
            </w:r>
            <w:r w:rsidRPr="007A21C4">
              <w:rPr>
                <w:rFonts w:ascii="Times New Roman" w:hAnsi="Times New Roman"/>
                <w:b/>
                <w:sz w:val="18"/>
                <w:szCs w:val="18"/>
              </w:rPr>
              <w:t>workers</w:t>
            </w:r>
          </w:p>
          <w:p w14:paraId="26BA2CFD" w14:textId="77777777" w:rsidR="00B11108" w:rsidRPr="007A21C4" w:rsidRDefault="00B11108" w:rsidP="00C24768">
            <w:pPr>
              <w:spacing w:before="120" w:after="80" w:line="240" w:lineRule="auto"/>
              <w:rPr>
                <w:rFonts w:ascii="Times New Roman" w:hAnsi="Times New Roman"/>
                <w:b/>
                <w:sz w:val="20"/>
                <w:szCs w:val="20"/>
              </w:rPr>
            </w:pPr>
            <w:r w:rsidRPr="007A21C4">
              <w:rPr>
                <w:rFonts w:ascii="Times New Roman" w:hAnsi="Times New Roman"/>
                <w:b/>
              </w:rPr>
              <w:t xml:space="preserve">2 </w:t>
            </w:r>
            <w:r w:rsidRPr="007A21C4">
              <w:rPr>
                <w:rFonts w:ascii="Times New Roman" w:hAnsi="Times New Roman"/>
                <w:b/>
                <w:sz w:val="18"/>
                <w:szCs w:val="18"/>
              </w:rPr>
              <w:t>managers</w:t>
            </w:r>
          </w:p>
        </w:tc>
        <w:tc>
          <w:tcPr>
            <w:tcW w:w="1132" w:type="dxa"/>
            <w:shd w:val="clear" w:color="auto" w:fill="F2F2F2" w:themeFill="background1" w:themeFillShade="F2"/>
          </w:tcPr>
          <w:p w14:paraId="4F5CBACE" w14:textId="30038627" w:rsidR="00B11108" w:rsidRPr="007A21C4" w:rsidRDefault="00B11108" w:rsidP="00C24768">
            <w:pPr>
              <w:spacing w:before="120" w:after="80" w:line="240" w:lineRule="auto"/>
              <w:rPr>
                <w:rFonts w:ascii="Times New Roman" w:hAnsi="Times New Roman"/>
                <w:b/>
                <w:sz w:val="24"/>
              </w:rPr>
            </w:pPr>
            <w:r w:rsidRPr="007A21C4">
              <w:rPr>
                <w:rFonts w:ascii="Times New Roman" w:hAnsi="Times New Roman"/>
                <w:b/>
              </w:rPr>
              <w:t>6</w:t>
            </w:r>
            <w:r w:rsidR="00C24768" w:rsidRPr="007A21C4">
              <w:rPr>
                <w:rFonts w:ascii="Times New Roman" w:hAnsi="Times New Roman"/>
                <w:b/>
              </w:rPr>
              <w:t xml:space="preserve">  </w:t>
            </w:r>
            <w:r w:rsidRPr="007A21C4">
              <w:rPr>
                <w:rFonts w:ascii="Times New Roman" w:hAnsi="Times New Roman"/>
                <w:b/>
                <w:sz w:val="18"/>
                <w:szCs w:val="18"/>
              </w:rPr>
              <w:t>workers</w:t>
            </w:r>
          </w:p>
          <w:p w14:paraId="337742F5" w14:textId="2FE95888" w:rsidR="00B11108" w:rsidRPr="007A21C4" w:rsidRDefault="00B11108" w:rsidP="00C24768">
            <w:pPr>
              <w:spacing w:before="120" w:after="80" w:line="240" w:lineRule="auto"/>
              <w:rPr>
                <w:rFonts w:ascii="Times New Roman" w:hAnsi="Times New Roman"/>
                <w:b/>
              </w:rPr>
            </w:pPr>
            <w:r w:rsidRPr="007A21C4">
              <w:rPr>
                <w:rFonts w:ascii="Times New Roman" w:hAnsi="Times New Roman"/>
                <w:b/>
              </w:rPr>
              <w:t>1</w:t>
            </w:r>
            <w:r w:rsidR="00C24768" w:rsidRPr="007A21C4">
              <w:rPr>
                <w:rFonts w:ascii="Times New Roman" w:hAnsi="Times New Roman"/>
                <w:b/>
              </w:rPr>
              <w:t xml:space="preserve">  </w:t>
            </w:r>
            <w:r w:rsidRPr="007A21C4">
              <w:rPr>
                <w:rFonts w:ascii="Times New Roman" w:hAnsi="Times New Roman"/>
                <w:b/>
                <w:sz w:val="18"/>
                <w:szCs w:val="18"/>
              </w:rPr>
              <w:t>manager</w:t>
            </w:r>
          </w:p>
        </w:tc>
        <w:tc>
          <w:tcPr>
            <w:tcW w:w="1134" w:type="dxa"/>
            <w:shd w:val="clear" w:color="auto" w:fill="F2F2F2" w:themeFill="background1" w:themeFillShade="F2"/>
          </w:tcPr>
          <w:p w14:paraId="01508DD8" w14:textId="77777777" w:rsidR="00B11108" w:rsidRPr="007A21C4" w:rsidRDefault="00B11108" w:rsidP="00C24768">
            <w:pPr>
              <w:spacing w:before="120" w:after="80" w:line="240" w:lineRule="auto"/>
              <w:rPr>
                <w:rFonts w:ascii="Times New Roman" w:hAnsi="Times New Roman"/>
                <w:b/>
                <w:sz w:val="18"/>
                <w:szCs w:val="18"/>
              </w:rPr>
            </w:pPr>
            <w:r w:rsidRPr="007A21C4">
              <w:rPr>
                <w:rFonts w:ascii="Times New Roman" w:hAnsi="Times New Roman"/>
                <w:b/>
              </w:rPr>
              <w:t xml:space="preserve">15 </w:t>
            </w:r>
            <w:r w:rsidRPr="007A21C4">
              <w:rPr>
                <w:rFonts w:ascii="Times New Roman" w:hAnsi="Times New Roman"/>
                <w:b/>
                <w:sz w:val="18"/>
                <w:szCs w:val="18"/>
              </w:rPr>
              <w:t>workers</w:t>
            </w:r>
          </w:p>
          <w:p w14:paraId="0A5E4CF9" w14:textId="77777777" w:rsidR="00B11108" w:rsidRPr="007A21C4" w:rsidRDefault="00B11108" w:rsidP="00C24768">
            <w:pPr>
              <w:spacing w:before="120" w:after="80" w:line="240" w:lineRule="auto"/>
              <w:rPr>
                <w:rFonts w:ascii="Times New Roman" w:hAnsi="Times New Roman"/>
                <w:b/>
                <w:sz w:val="24"/>
              </w:rPr>
            </w:pPr>
            <w:r w:rsidRPr="007A21C4">
              <w:rPr>
                <w:rFonts w:ascii="Times New Roman" w:hAnsi="Times New Roman"/>
                <w:b/>
              </w:rPr>
              <w:t xml:space="preserve">2 </w:t>
            </w:r>
            <w:r w:rsidRPr="007A21C4">
              <w:rPr>
                <w:rFonts w:ascii="Times New Roman" w:hAnsi="Times New Roman"/>
                <w:b/>
                <w:sz w:val="18"/>
                <w:szCs w:val="18"/>
              </w:rPr>
              <w:t>managers</w:t>
            </w:r>
          </w:p>
        </w:tc>
        <w:tc>
          <w:tcPr>
            <w:tcW w:w="1276" w:type="dxa"/>
            <w:shd w:val="clear" w:color="auto" w:fill="F2F2F2" w:themeFill="background1" w:themeFillShade="F2"/>
          </w:tcPr>
          <w:p w14:paraId="5EBB9418" w14:textId="77777777" w:rsidR="00B11108" w:rsidRPr="007A21C4" w:rsidRDefault="00B11108" w:rsidP="00C24768">
            <w:pPr>
              <w:spacing w:before="120" w:after="80" w:line="240" w:lineRule="auto"/>
              <w:rPr>
                <w:rFonts w:ascii="Times New Roman" w:hAnsi="Times New Roman"/>
                <w:b/>
                <w:sz w:val="20"/>
                <w:szCs w:val="20"/>
              </w:rPr>
            </w:pPr>
            <w:r w:rsidRPr="007A21C4">
              <w:rPr>
                <w:rFonts w:ascii="Times New Roman" w:hAnsi="Times New Roman"/>
                <w:b/>
              </w:rPr>
              <w:t>32</w:t>
            </w:r>
            <w:r w:rsidRPr="007A21C4">
              <w:rPr>
                <w:rFonts w:ascii="Times New Roman" w:hAnsi="Times New Roman"/>
                <w:b/>
                <w:sz w:val="20"/>
                <w:szCs w:val="20"/>
              </w:rPr>
              <w:t xml:space="preserve"> workers</w:t>
            </w:r>
          </w:p>
          <w:p w14:paraId="5D2D456E" w14:textId="77777777" w:rsidR="00B11108" w:rsidRPr="00C23504" w:rsidRDefault="00B11108" w:rsidP="00C24768">
            <w:pPr>
              <w:spacing w:before="120" w:after="80" w:line="240" w:lineRule="auto"/>
              <w:rPr>
                <w:rFonts w:ascii="Times New Roman" w:hAnsi="Times New Roman"/>
                <w:b/>
                <w:sz w:val="24"/>
              </w:rPr>
            </w:pPr>
            <w:r w:rsidRPr="007A21C4">
              <w:rPr>
                <w:rFonts w:ascii="Times New Roman" w:hAnsi="Times New Roman"/>
                <w:b/>
              </w:rPr>
              <w:t xml:space="preserve"> 5</w:t>
            </w:r>
            <w:r w:rsidRPr="007A21C4">
              <w:rPr>
                <w:rFonts w:ascii="Times New Roman" w:hAnsi="Times New Roman"/>
                <w:b/>
                <w:sz w:val="20"/>
                <w:szCs w:val="20"/>
              </w:rPr>
              <w:t xml:space="preserve"> managers</w:t>
            </w:r>
          </w:p>
        </w:tc>
      </w:tr>
    </w:tbl>
    <w:p w14:paraId="60E4A183" w14:textId="77777777" w:rsidR="00B11108" w:rsidRPr="00C23504" w:rsidRDefault="00B11108" w:rsidP="00B11108">
      <w:pPr>
        <w:spacing w:after="200"/>
        <w:rPr>
          <w:rFonts w:ascii="Times New Roman" w:eastAsiaTheme="minorHAnsi" w:hAnsi="Times New Roman"/>
          <w:sz w:val="24"/>
        </w:rPr>
      </w:pPr>
    </w:p>
    <w:bookmarkEnd w:id="5"/>
    <w:p w14:paraId="3E14FFB3" w14:textId="77777777" w:rsidR="00B11108" w:rsidRPr="00C23504" w:rsidRDefault="00B11108" w:rsidP="00B11108">
      <w:pPr>
        <w:spacing w:line="240" w:lineRule="auto"/>
        <w:rPr>
          <w:rFonts w:ascii="Times New Roman" w:hAnsi="Times New Roman"/>
          <w:sz w:val="24"/>
          <w:szCs w:val="24"/>
        </w:rPr>
      </w:pPr>
    </w:p>
    <w:p w14:paraId="0FE5D31F" w14:textId="27AAE444" w:rsidR="007075A9" w:rsidRPr="00C23504" w:rsidRDefault="007075A9" w:rsidP="003730FD">
      <w:pPr>
        <w:spacing w:line="240" w:lineRule="auto"/>
        <w:rPr>
          <w:rFonts w:ascii="Times New Roman" w:hAnsi="Times New Roman"/>
          <w:sz w:val="24"/>
          <w:szCs w:val="24"/>
        </w:rPr>
      </w:pPr>
    </w:p>
    <w:sectPr w:rsidR="007075A9" w:rsidRPr="00C23504" w:rsidSect="003730FD">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0D8C" w14:textId="77777777" w:rsidR="00D12CF2" w:rsidRDefault="00D12CF2" w:rsidP="00B526A1">
      <w:pPr>
        <w:spacing w:line="240" w:lineRule="auto"/>
      </w:pPr>
      <w:r>
        <w:separator/>
      </w:r>
    </w:p>
  </w:endnote>
  <w:endnote w:type="continuationSeparator" w:id="0">
    <w:p w14:paraId="5AD0E71F" w14:textId="77777777" w:rsidR="00D12CF2" w:rsidRDefault="00D12CF2" w:rsidP="00B52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17915"/>
      <w:docPartObj>
        <w:docPartGallery w:val="Page Numbers (Bottom of Page)"/>
        <w:docPartUnique/>
      </w:docPartObj>
    </w:sdtPr>
    <w:sdtEndPr>
      <w:rPr>
        <w:rFonts w:ascii="Times New Roman" w:hAnsi="Times New Roman"/>
        <w:noProof/>
        <w:sz w:val="24"/>
        <w:szCs w:val="24"/>
      </w:rPr>
    </w:sdtEndPr>
    <w:sdtContent>
      <w:p w14:paraId="02F08FE4" w14:textId="0CD126AB" w:rsidR="006253E1" w:rsidRPr="009A759D" w:rsidRDefault="006253E1">
        <w:pPr>
          <w:pStyle w:val="Footer"/>
          <w:jc w:val="center"/>
          <w:rPr>
            <w:rFonts w:ascii="Times New Roman" w:hAnsi="Times New Roman"/>
            <w:sz w:val="24"/>
            <w:szCs w:val="24"/>
          </w:rPr>
        </w:pPr>
        <w:r w:rsidRPr="009A759D">
          <w:rPr>
            <w:rFonts w:ascii="Times New Roman" w:hAnsi="Times New Roman"/>
            <w:sz w:val="24"/>
            <w:szCs w:val="24"/>
          </w:rPr>
          <w:fldChar w:fldCharType="begin"/>
        </w:r>
        <w:r w:rsidRPr="009A759D">
          <w:rPr>
            <w:rFonts w:ascii="Times New Roman" w:hAnsi="Times New Roman"/>
            <w:sz w:val="24"/>
            <w:szCs w:val="24"/>
          </w:rPr>
          <w:instrText xml:space="preserve"> PAGE   \* MERGEFORMAT </w:instrText>
        </w:r>
        <w:r w:rsidRPr="009A759D">
          <w:rPr>
            <w:rFonts w:ascii="Times New Roman" w:hAnsi="Times New Roman"/>
            <w:sz w:val="24"/>
            <w:szCs w:val="24"/>
          </w:rPr>
          <w:fldChar w:fldCharType="separate"/>
        </w:r>
        <w:r w:rsidR="005859DA">
          <w:rPr>
            <w:rFonts w:ascii="Times New Roman" w:hAnsi="Times New Roman"/>
            <w:noProof/>
            <w:sz w:val="24"/>
            <w:szCs w:val="24"/>
          </w:rPr>
          <w:t>1</w:t>
        </w:r>
        <w:r w:rsidRPr="009A759D">
          <w:rPr>
            <w:rFonts w:ascii="Times New Roman" w:hAnsi="Times New Roman"/>
            <w:noProof/>
            <w:sz w:val="24"/>
            <w:szCs w:val="24"/>
          </w:rPr>
          <w:fldChar w:fldCharType="end"/>
        </w:r>
      </w:p>
    </w:sdtContent>
  </w:sdt>
  <w:p w14:paraId="4BC06B79" w14:textId="77777777" w:rsidR="00D12CF2" w:rsidRDefault="00D1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9F4B" w14:textId="77777777" w:rsidR="00D12CF2" w:rsidRDefault="00D12CF2" w:rsidP="00B526A1">
      <w:pPr>
        <w:spacing w:line="240" w:lineRule="auto"/>
      </w:pPr>
      <w:r>
        <w:separator/>
      </w:r>
    </w:p>
  </w:footnote>
  <w:footnote w:type="continuationSeparator" w:id="0">
    <w:p w14:paraId="24DF38CB" w14:textId="77777777" w:rsidR="00D12CF2" w:rsidRDefault="00D12CF2" w:rsidP="00B526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222C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421D8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54EF0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2D39FB"/>
    <w:multiLevelType w:val="hybridMultilevel"/>
    <w:tmpl w:val="3B0E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06F0F"/>
    <w:multiLevelType w:val="hybridMultilevel"/>
    <w:tmpl w:val="BAE0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566F"/>
    <w:multiLevelType w:val="hybridMultilevel"/>
    <w:tmpl w:val="668471BC"/>
    <w:lvl w:ilvl="0" w:tplc="44CA63A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D3402"/>
    <w:multiLevelType w:val="hybridMultilevel"/>
    <w:tmpl w:val="CA0E1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8E70C3"/>
    <w:multiLevelType w:val="hybridMultilevel"/>
    <w:tmpl w:val="615C6F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4D76EC"/>
    <w:multiLevelType w:val="hybridMultilevel"/>
    <w:tmpl w:val="2452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92B5A"/>
    <w:multiLevelType w:val="hybridMultilevel"/>
    <w:tmpl w:val="99E462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49966B9"/>
    <w:multiLevelType w:val="hybridMultilevel"/>
    <w:tmpl w:val="28384E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87212F1"/>
    <w:multiLevelType w:val="hybridMultilevel"/>
    <w:tmpl w:val="BD76D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F57473"/>
    <w:multiLevelType w:val="hybridMultilevel"/>
    <w:tmpl w:val="853E06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CA92E3D"/>
    <w:multiLevelType w:val="hybridMultilevel"/>
    <w:tmpl w:val="4356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D0DB2"/>
    <w:multiLevelType w:val="hybridMultilevel"/>
    <w:tmpl w:val="2B3877D6"/>
    <w:lvl w:ilvl="0" w:tplc="44CA63A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5884"/>
    <w:multiLevelType w:val="hybridMultilevel"/>
    <w:tmpl w:val="2D6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229C2"/>
    <w:multiLevelType w:val="hybridMultilevel"/>
    <w:tmpl w:val="79089E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69A22DD"/>
    <w:multiLevelType w:val="hybridMultilevel"/>
    <w:tmpl w:val="5B0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10ACC"/>
    <w:multiLevelType w:val="hybridMultilevel"/>
    <w:tmpl w:val="A88C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D5860"/>
    <w:multiLevelType w:val="hybridMultilevel"/>
    <w:tmpl w:val="7CBCC10A"/>
    <w:lvl w:ilvl="0" w:tplc="C882B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977B6"/>
    <w:multiLevelType w:val="multilevel"/>
    <w:tmpl w:val="76EA5C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F078E6"/>
    <w:multiLevelType w:val="hybridMultilevel"/>
    <w:tmpl w:val="59E87C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82568F3"/>
    <w:multiLevelType w:val="hybridMultilevel"/>
    <w:tmpl w:val="F962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5512A"/>
    <w:multiLevelType w:val="hybridMultilevel"/>
    <w:tmpl w:val="029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0060C"/>
    <w:multiLevelType w:val="multilevel"/>
    <w:tmpl w:val="3E7A38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C68015A"/>
    <w:multiLevelType w:val="hybridMultilevel"/>
    <w:tmpl w:val="28301B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FAC457F"/>
    <w:multiLevelType w:val="hybridMultilevel"/>
    <w:tmpl w:val="AD2C02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2913BE4"/>
    <w:multiLevelType w:val="hybridMultilevel"/>
    <w:tmpl w:val="B1D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054E3"/>
    <w:multiLevelType w:val="hybridMultilevel"/>
    <w:tmpl w:val="B6E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757C2"/>
    <w:multiLevelType w:val="hybridMultilevel"/>
    <w:tmpl w:val="BD76D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65558B"/>
    <w:multiLevelType w:val="hybridMultilevel"/>
    <w:tmpl w:val="BD76D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590072"/>
    <w:multiLevelType w:val="hybridMultilevel"/>
    <w:tmpl w:val="0D98C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CE59B3"/>
    <w:multiLevelType w:val="hybridMultilevel"/>
    <w:tmpl w:val="CB1E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F6C1C"/>
    <w:multiLevelType w:val="hybridMultilevel"/>
    <w:tmpl w:val="280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55A79"/>
    <w:multiLevelType w:val="hybridMultilevel"/>
    <w:tmpl w:val="4F0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66FE9"/>
    <w:multiLevelType w:val="hybridMultilevel"/>
    <w:tmpl w:val="1DB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87F9A"/>
    <w:multiLevelType w:val="hybridMultilevel"/>
    <w:tmpl w:val="0B7606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C396DA2"/>
    <w:multiLevelType w:val="hybridMultilevel"/>
    <w:tmpl w:val="78A0EDB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81679"/>
    <w:multiLevelType w:val="hybridMultilevel"/>
    <w:tmpl w:val="6096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23"/>
  </w:num>
  <w:num w:numId="6">
    <w:abstractNumId w:val="15"/>
  </w:num>
  <w:num w:numId="7">
    <w:abstractNumId w:val="28"/>
  </w:num>
  <w:num w:numId="8">
    <w:abstractNumId w:val="8"/>
  </w:num>
  <w:num w:numId="9">
    <w:abstractNumId w:val="3"/>
  </w:num>
  <w:num w:numId="10">
    <w:abstractNumId w:val="5"/>
  </w:num>
  <w:num w:numId="11">
    <w:abstractNumId w:val="14"/>
  </w:num>
  <w:num w:numId="12">
    <w:abstractNumId w:val="32"/>
  </w:num>
  <w:num w:numId="13">
    <w:abstractNumId w:val="4"/>
  </w:num>
  <w:num w:numId="14">
    <w:abstractNumId w:val="35"/>
  </w:num>
  <w:num w:numId="15">
    <w:abstractNumId w:val="6"/>
  </w:num>
  <w:num w:numId="16">
    <w:abstractNumId w:val="3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9"/>
  </w:num>
  <w:num w:numId="21">
    <w:abstractNumId w:val="30"/>
  </w:num>
  <w:num w:numId="22">
    <w:abstractNumId w:val="19"/>
  </w:num>
  <w:num w:numId="23">
    <w:abstractNumId w:val="33"/>
  </w:num>
  <w:num w:numId="24">
    <w:abstractNumId w:val="18"/>
  </w:num>
  <w:num w:numId="25">
    <w:abstractNumId w:val="27"/>
  </w:num>
  <w:num w:numId="26">
    <w:abstractNumId w:val="13"/>
  </w:num>
  <w:num w:numId="27">
    <w:abstractNumId w:val="37"/>
  </w:num>
  <w:num w:numId="28">
    <w:abstractNumId w:val="9"/>
  </w:num>
  <w:num w:numId="29">
    <w:abstractNumId w:val="12"/>
  </w:num>
  <w:num w:numId="30">
    <w:abstractNumId w:val="10"/>
  </w:num>
  <w:num w:numId="31">
    <w:abstractNumId w:val="25"/>
  </w:num>
  <w:num w:numId="32">
    <w:abstractNumId w:val="36"/>
  </w:num>
  <w:num w:numId="33">
    <w:abstractNumId w:val="21"/>
  </w:num>
  <w:num w:numId="34">
    <w:abstractNumId w:val="16"/>
  </w:num>
  <w:num w:numId="35">
    <w:abstractNumId w:val="26"/>
  </w:num>
  <w:num w:numId="36">
    <w:abstractNumId w:val="20"/>
  </w:num>
  <w:num w:numId="37">
    <w:abstractNumId w:val="34"/>
  </w:num>
  <w:num w:numId="38">
    <w:abstractNumId w:val="22"/>
  </w:num>
  <w:num w:numId="39">
    <w:abstractNumId w:val="31"/>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C8"/>
    <w:rsid w:val="000001BE"/>
    <w:rsid w:val="00000971"/>
    <w:rsid w:val="00001DEB"/>
    <w:rsid w:val="000028FF"/>
    <w:rsid w:val="000029F4"/>
    <w:rsid w:val="000041FD"/>
    <w:rsid w:val="00005380"/>
    <w:rsid w:val="0001106E"/>
    <w:rsid w:val="0001131A"/>
    <w:rsid w:val="000121F6"/>
    <w:rsid w:val="00016D7E"/>
    <w:rsid w:val="000179EF"/>
    <w:rsid w:val="000217FF"/>
    <w:rsid w:val="00022162"/>
    <w:rsid w:val="00022BC3"/>
    <w:rsid w:val="00022E54"/>
    <w:rsid w:val="0002336B"/>
    <w:rsid w:val="00023E29"/>
    <w:rsid w:val="00024031"/>
    <w:rsid w:val="00024844"/>
    <w:rsid w:val="00024F11"/>
    <w:rsid w:val="0002515F"/>
    <w:rsid w:val="0002544D"/>
    <w:rsid w:val="00027DA0"/>
    <w:rsid w:val="0003053E"/>
    <w:rsid w:val="000305D8"/>
    <w:rsid w:val="000306EA"/>
    <w:rsid w:val="00030C99"/>
    <w:rsid w:val="00030E23"/>
    <w:rsid w:val="000316CA"/>
    <w:rsid w:val="00031F34"/>
    <w:rsid w:val="00032B6E"/>
    <w:rsid w:val="00033C58"/>
    <w:rsid w:val="00033FCF"/>
    <w:rsid w:val="000341C4"/>
    <w:rsid w:val="00034D83"/>
    <w:rsid w:val="000353B2"/>
    <w:rsid w:val="0003575F"/>
    <w:rsid w:val="00035D86"/>
    <w:rsid w:val="0003678A"/>
    <w:rsid w:val="0003789C"/>
    <w:rsid w:val="000410DF"/>
    <w:rsid w:val="000415BF"/>
    <w:rsid w:val="00041ACB"/>
    <w:rsid w:val="000432F6"/>
    <w:rsid w:val="00043E0E"/>
    <w:rsid w:val="00045665"/>
    <w:rsid w:val="00046FB7"/>
    <w:rsid w:val="000470D6"/>
    <w:rsid w:val="000476F8"/>
    <w:rsid w:val="00050202"/>
    <w:rsid w:val="0005023D"/>
    <w:rsid w:val="00050780"/>
    <w:rsid w:val="00052D1A"/>
    <w:rsid w:val="00053346"/>
    <w:rsid w:val="000540DD"/>
    <w:rsid w:val="0005440C"/>
    <w:rsid w:val="00054F09"/>
    <w:rsid w:val="00055CBC"/>
    <w:rsid w:val="000569B4"/>
    <w:rsid w:val="000569BB"/>
    <w:rsid w:val="00056D77"/>
    <w:rsid w:val="00056F0F"/>
    <w:rsid w:val="00057680"/>
    <w:rsid w:val="00061310"/>
    <w:rsid w:val="00061CAA"/>
    <w:rsid w:val="000638AF"/>
    <w:rsid w:val="00064812"/>
    <w:rsid w:val="00066EB3"/>
    <w:rsid w:val="0007073B"/>
    <w:rsid w:val="00070D4A"/>
    <w:rsid w:val="0007275B"/>
    <w:rsid w:val="00072F5E"/>
    <w:rsid w:val="00073A87"/>
    <w:rsid w:val="00076F01"/>
    <w:rsid w:val="00077C26"/>
    <w:rsid w:val="00080CEB"/>
    <w:rsid w:val="00080DF9"/>
    <w:rsid w:val="00081AAF"/>
    <w:rsid w:val="000821F0"/>
    <w:rsid w:val="0008270B"/>
    <w:rsid w:val="00084B7B"/>
    <w:rsid w:val="00085673"/>
    <w:rsid w:val="00085A70"/>
    <w:rsid w:val="00086585"/>
    <w:rsid w:val="00086822"/>
    <w:rsid w:val="000868DA"/>
    <w:rsid w:val="00087D8D"/>
    <w:rsid w:val="00090543"/>
    <w:rsid w:val="00095725"/>
    <w:rsid w:val="0009619F"/>
    <w:rsid w:val="000A0FEE"/>
    <w:rsid w:val="000A18E5"/>
    <w:rsid w:val="000A2023"/>
    <w:rsid w:val="000A2079"/>
    <w:rsid w:val="000A21FB"/>
    <w:rsid w:val="000A4630"/>
    <w:rsid w:val="000A6265"/>
    <w:rsid w:val="000A7994"/>
    <w:rsid w:val="000A7BCF"/>
    <w:rsid w:val="000B0084"/>
    <w:rsid w:val="000B07ED"/>
    <w:rsid w:val="000B08DE"/>
    <w:rsid w:val="000B0B02"/>
    <w:rsid w:val="000B0F94"/>
    <w:rsid w:val="000B182F"/>
    <w:rsid w:val="000B2781"/>
    <w:rsid w:val="000B2F34"/>
    <w:rsid w:val="000B450D"/>
    <w:rsid w:val="000B4BC4"/>
    <w:rsid w:val="000B4BF8"/>
    <w:rsid w:val="000B5A09"/>
    <w:rsid w:val="000B5FFF"/>
    <w:rsid w:val="000B6C3E"/>
    <w:rsid w:val="000B6DEF"/>
    <w:rsid w:val="000C0A05"/>
    <w:rsid w:val="000C1020"/>
    <w:rsid w:val="000C1AB8"/>
    <w:rsid w:val="000C2075"/>
    <w:rsid w:val="000C2586"/>
    <w:rsid w:val="000C2DBD"/>
    <w:rsid w:val="000C470D"/>
    <w:rsid w:val="000C5AE4"/>
    <w:rsid w:val="000C5C27"/>
    <w:rsid w:val="000C64E3"/>
    <w:rsid w:val="000C6B09"/>
    <w:rsid w:val="000C72DF"/>
    <w:rsid w:val="000D13F7"/>
    <w:rsid w:val="000D17D5"/>
    <w:rsid w:val="000D4237"/>
    <w:rsid w:val="000D52B9"/>
    <w:rsid w:val="000D5CE6"/>
    <w:rsid w:val="000D70EF"/>
    <w:rsid w:val="000D791D"/>
    <w:rsid w:val="000D79B1"/>
    <w:rsid w:val="000E044A"/>
    <w:rsid w:val="000E0771"/>
    <w:rsid w:val="000E1422"/>
    <w:rsid w:val="000E3F5D"/>
    <w:rsid w:val="000E47D5"/>
    <w:rsid w:val="000E7863"/>
    <w:rsid w:val="000F025A"/>
    <w:rsid w:val="000F466E"/>
    <w:rsid w:val="000F48C5"/>
    <w:rsid w:val="000F4912"/>
    <w:rsid w:val="000F4DF0"/>
    <w:rsid w:val="000F7F6A"/>
    <w:rsid w:val="00101B1A"/>
    <w:rsid w:val="00101F22"/>
    <w:rsid w:val="00102AD2"/>
    <w:rsid w:val="00105B6A"/>
    <w:rsid w:val="00105CCF"/>
    <w:rsid w:val="00105D2B"/>
    <w:rsid w:val="00106407"/>
    <w:rsid w:val="00106622"/>
    <w:rsid w:val="00111AD0"/>
    <w:rsid w:val="00111F15"/>
    <w:rsid w:val="0011247C"/>
    <w:rsid w:val="00113681"/>
    <w:rsid w:val="00113820"/>
    <w:rsid w:val="00115CB4"/>
    <w:rsid w:val="001162D3"/>
    <w:rsid w:val="001163FB"/>
    <w:rsid w:val="00116ABE"/>
    <w:rsid w:val="00117B5E"/>
    <w:rsid w:val="00120B32"/>
    <w:rsid w:val="00121C46"/>
    <w:rsid w:val="00121CA8"/>
    <w:rsid w:val="00122372"/>
    <w:rsid w:val="001238D8"/>
    <w:rsid w:val="0012422C"/>
    <w:rsid w:val="0012474B"/>
    <w:rsid w:val="0012531A"/>
    <w:rsid w:val="0012630D"/>
    <w:rsid w:val="00126FE9"/>
    <w:rsid w:val="001310A3"/>
    <w:rsid w:val="0013143F"/>
    <w:rsid w:val="001316D6"/>
    <w:rsid w:val="00131B2A"/>
    <w:rsid w:val="001324FA"/>
    <w:rsid w:val="001349F6"/>
    <w:rsid w:val="001355BE"/>
    <w:rsid w:val="00136CC3"/>
    <w:rsid w:val="00140E8C"/>
    <w:rsid w:val="00143312"/>
    <w:rsid w:val="00144792"/>
    <w:rsid w:val="00144E75"/>
    <w:rsid w:val="00145F41"/>
    <w:rsid w:val="001465E0"/>
    <w:rsid w:val="001472EA"/>
    <w:rsid w:val="001473E7"/>
    <w:rsid w:val="00152D64"/>
    <w:rsid w:val="001569CA"/>
    <w:rsid w:val="00156A6A"/>
    <w:rsid w:val="00160025"/>
    <w:rsid w:val="00161AD7"/>
    <w:rsid w:val="00161ECF"/>
    <w:rsid w:val="0016395F"/>
    <w:rsid w:val="00163ADD"/>
    <w:rsid w:val="00163F7E"/>
    <w:rsid w:val="001640EF"/>
    <w:rsid w:val="00171F43"/>
    <w:rsid w:val="001720A3"/>
    <w:rsid w:val="00172D7B"/>
    <w:rsid w:val="0017406C"/>
    <w:rsid w:val="00174479"/>
    <w:rsid w:val="00175003"/>
    <w:rsid w:val="001757C3"/>
    <w:rsid w:val="00176393"/>
    <w:rsid w:val="001815FE"/>
    <w:rsid w:val="001830D7"/>
    <w:rsid w:val="00183373"/>
    <w:rsid w:val="00183A20"/>
    <w:rsid w:val="00184A3C"/>
    <w:rsid w:val="00185D84"/>
    <w:rsid w:val="001860B9"/>
    <w:rsid w:val="0019020D"/>
    <w:rsid w:val="00191560"/>
    <w:rsid w:val="00191B58"/>
    <w:rsid w:val="0019287F"/>
    <w:rsid w:val="001933CD"/>
    <w:rsid w:val="00193D0B"/>
    <w:rsid w:val="00195019"/>
    <w:rsid w:val="00196990"/>
    <w:rsid w:val="00196F88"/>
    <w:rsid w:val="001A04D6"/>
    <w:rsid w:val="001A1112"/>
    <w:rsid w:val="001A2009"/>
    <w:rsid w:val="001A28CF"/>
    <w:rsid w:val="001A4195"/>
    <w:rsid w:val="001A5979"/>
    <w:rsid w:val="001A6454"/>
    <w:rsid w:val="001A6D75"/>
    <w:rsid w:val="001A7AE6"/>
    <w:rsid w:val="001A7CC2"/>
    <w:rsid w:val="001A7F13"/>
    <w:rsid w:val="001B0B34"/>
    <w:rsid w:val="001B15F5"/>
    <w:rsid w:val="001B25F0"/>
    <w:rsid w:val="001B3CCA"/>
    <w:rsid w:val="001B5505"/>
    <w:rsid w:val="001B5918"/>
    <w:rsid w:val="001B5CA4"/>
    <w:rsid w:val="001B5D5B"/>
    <w:rsid w:val="001B6966"/>
    <w:rsid w:val="001B7645"/>
    <w:rsid w:val="001B7F16"/>
    <w:rsid w:val="001C13E8"/>
    <w:rsid w:val="001C1D0E"/>
    <w:rsid w:val="001C27F1"/>
    <w:rsid w:val="001C32B7"/>
    <w:rsid w:val="001C6AB9"/>
    <w:rsid w:val="001C7A7D"/>
    <w:rsid w:val="001D0923"/>
    <w:rsid w:val="001D1011"/>
    <w:rsid w:val="001D1273"/>
    <w:rsid w:val="001D13C0"/>
    <w:rsid w:val="001D174E"/>
    <w:rsid w:val="001D4102"/>
    <w:rsid w:val="001D51DA"/>
    <w:rsid w:val="001D5833"/>
    <w:rsid w:val="001D5993"/>
    <w:rsid w:val="001D696C"/>
    <w:rsid w:val="001E1251"/>
    <w:rsid w:val="001E136F"/>
    <w:rsid w:val="001E17AF"/>
    <w:rsid w:val="001E1FD9"/>
    <w:rsid w:val="001E213F"/>
    <w:rsid w:val="001E3C1E"/>
    <w:rsid w:val="001E456E"/>
    <w:rsid w:val="001E46C0"/>
    <w:rsid w:val="001E477B"/>
    <w:rsid w:val="001E497F"/>
    <w:rsid w:val="001E5E7C"/>
    <w:rsid w:val="001E613D"/>
    <w:rsid w:val="001E6B0E"/>
    <w:rsid w:val="001E77F0"/>
    <w:rsid w:val="001F0207"/>
    <w:rsid w:val="001F077A"/>
    <w:rsid w:val="001F25F9"/>
    <w:rsid w:val="001F38BE"/>
    <w:rsid w:val="001F3919"/>
    <w:rsid w:val="001F3BA3"/>
    <w:rsid w:val="001F4320"/>
    <w:rsid w:val="001F43E1"/>
    <w:rsid w:val="001F4AC4"/>
    <w:rsid w:val="001F6FA3"/>
    <w:rsid w:val="001F710B"/>
    <w:rsid w:val="001F7939"/>
    <w:rsid w:val="001F7B2E"/>
    <w:rsid w:val="002015C5"/>
    <w:rsid w:val="00203D20"/>
    <w:rsid w:val="00211B3E"/>
    <w:rsid w:val="002132F3"/>
    <w:rsid w:val="002134B0"/>
    <w:rsid w:val="00213E2B"/>
    <w:rsid w:val="002148A9"/>
    <w:rsid w:val="00215BBD"/>
    <w:rsid w:val="00215FFF"/>
    <w:rsid w:val="002176F9"/>
    <w:rsid w:val="0022069E"/>
    <w:rsid w:val="00220C4F"/>
    <w:rsid w:val="00220E8F"/>
    <w:rsid w:val="00224204"/>
    <w:rsid w:val="00224B62"/>
    <w:rsid w:val="00225648"/>
    <w:rsid w:val="0022566A"/>
    <w:rsid w:val="00226B27"/>
    <w:rsid w:val="00226E22"/>
    <w:rsid w:val="00230E3B"/>
    <w:rsid w:val="002312BF"/>
    <w:rsid w:val="002353D9"/>
    <w:rsid w:val="00240CD6"/>
    <w:rsid w:val="00241F45"/>
    <w:rsid w:val="0024357E"/>
    <w:rsid w:val="00243C41"/>
    <w:rsid w:val="0024432F"/>
    <w:rsid w:val="0024497C"/>
    <w:rsid w:val="00244AC4"/>
    <w:rsid w:val="0024574B"/>
    <w:rsid w:val="00245B68"/>
    <w:rsid w:val="00245CCD"/>
    <w:rsid w:val="00245F6E"/>
    <w:rsid w:val="00246D19"/>
    <w:rsid w:val="0025094C"/>
    <w:rsid w:val="00252348"/>
    <w:rsid w:val="00252AF6"/>
    <w:rsid w:val="0025309B"/>
    <w:rsid w:val="002546DB"/>
    <w:rsid w:val="00256201"/>
    <w:rsid w:val="00256E34"/>
    <w:rsid w:val="00257316"/>
    <w:rsid w:val="002601A4"/>
    <w:rsid w:val="00260502"/>
    <w:rsid w:val="002619E5"/>
    <w:rsid w:val="00261DC9"/>
    <w:rsid w:val="002623A4"/>
    <w:rsid w:val="00262565"/>
    <w:rsid w:val="00263FE7"/>
    <w:rsid w:val="00264878"/>
    <w:rsid w:val="00264A1D"/>
    <w:rsid w:val="00267640"/>
    <w:rsid w:val="00276B2C"/>
    <w:rsid w:val="002772C5"/>
    <w:rsid w:val="00282A15"/>
    <w:rsid w:val="00282BB1"/>
    <w:rsid w:val="00284456"/>
    <w:rsid w:val="00284966"/>
    <w:rsid w:val="002855FC"/>
    <w:rsid w:val="00285FD4"/>
    <w:rsid w:val="00286AE5"/>
    <w:rsid w:val="002902FC"/>
    <w:rsid w:val="00291A58"/>
    <w:rsid w:val="00294407"/>
    <w:rsid w:val="00295041"/>
    <w:rsid w:val="00296B97"/>
    <w:rsid w:val="00297587"/>
    <w:rsid w:val="00297BB7"/>
    <w:rsid w:val="002A0023"/>
    <w:rsid w:val="002A129C"/>
    <w:rsid w:val="002A1A4D"/>
    <w:rsid w:val="002A3133"/>
    <w:rsid w:val="002A3167"/>
    <w:rsid w:val="002A4312"/>
    <w:rsid w:val="002A532C"/>
    <w:rsid w:val="002A5590"/>
    <w:rsid w:val="002A59FA"/>
    <w:rsid w:val="002A7027"/>
    <w:rsid w:val="002B2A3F"/>
    <w:rsid w:val="002B3409"/>
    <w:rsid w:val="002B37F1"/>
    <w:rsid w:val="002B43DF"/>
    <w:rsid w:val="002B7390"/>
    <w:rsid w:val="002C080E"/>
    <w:rsid w:val="002C21B1"/>
    <w:rsid w:val="002C2792"/>
    <w:rsid w:val="002C2E1C"/>
    <w:rsid w:val="002C524D"/>
    <w:rsid w:val="002C537C"/>
    <w:rsid w:val="002C5B81"/>
    <w:rsid w:val="002C6178"/>
    <w:rsid w:val="002C656D"/>
    <w:rsid w:val="002C658A"/>
    <w:rsid w:val="002C6C61"/>
    <w:rsid w:val="002C7835"/>
    <w:rsid w:val="002D067A"/>
    <w:rsid w:val="002D0818"/>
    <w:rsid w:val="002D0997"/>
    <w:rsid w:val="002D0FA5"/>
    <w:rsid w:val="002D259D"/>
    <w:rsid w:val="002D2BA2"/>
    <w:rsid w:val="002D30C2"/>
    <w:rsid w:val="002D5842"/>
    <w:rsid w:val="002D5C2C"/>
    <w:rsid w:val="002D674F"/>
    <w:rsid w:val="002D7330"/>
    <w:rsid w:val="002D77C0"/>
    <w:rsid w:val="002E2A5C"/>
    <w:rsid w:val="002E2E71"/>
    <w:rsid w:val="002E31A9"/>
    <w:rsid w:val="002E4069"/>
    <w:rsid w:val="002E44C8"/>
    <w:rsid w:val="002E4EC5"/>
    <w:rsid w:val="002E5189"/>
    <w:rsid w:val="002E6E2F"/>
    <w:rsid w:val="002E7063"/>
    <w:rsid w:val="002F0025"/>
    <w:rsid w:val="002F0232"/>
    <w:rsid w:val="002F16D4"/>
    <w:rsid w:val="002F190C"/>
    <w:rsid w:val="002F2774"/>
    <w:rsid w:val="002F2DE9"/>
    <w:rsid w:val="002F2E1D"/>
    <w:rsid w:val="002F3280"/>
    <w:rsid w:val="002F32B8"/>
    <w:rsid w:val="002F5797"/>
    <w:rsid w:val="002F7461"/>
    <w:rsid w:val="002F77AA"/>
    <w:rsid w:val="00300D6C"/>
    <w:rsid w:val="00301461"/>
    <w:rsid w:val="003029F3"/>
    <w:rsid w:val="003032AD"/>
    <w:rsid w:val="00303363"/>
    <w:rsid w:val="00303EED"/>
    <w:rsid w:val="00304DEC"/>
    <w:rsid w:val="00304F68"/>
    <w:rsid w:val="00306584"/>
    <w:rsid w:val="00307F73"/>
    <w:rsid w:val="00310408"/>
    <w:rsid w:val="003111F0"/>
    <w:rsid w:val="00311D0C"/>
    <w:rsid w:val="00315CB3"/>
    <w:rsid w:val="00316063"/>
    <w:rsid w:val="00316648"/>
    <w:rsid w:val="00316FD5"/>
    <w:rsid w:val="0031766D"/>
    <w:rsid w:val="00320598"/>
    <w:rsid w:val="003213E8"/>
    <w:rsid w:val="00321426"/>
    <w:rsid w:val="003229B1"/>
    <w:rsid w:val="00322DE3"/>
    <w:rsid w:val="00322EC8"/>
    <w:rsid w:val="00322FA7"/>
    <w:rsid w:val="00323896"/>
    <w:rsid w:val="00323C6C"/>
    <w:rsid w:val="0032632D"/>
    <w:rsid w:val="00326F15"/>
    <w:rsid w:val="00327A05"/>
    <w:rsid w:val="00332A5F"/>
    <w:rsid w:val="00332B7A"/>
    <w:rsid w:val="00333930"/>
    <w:rsid w:val="00334FCE"/>
    <w:rsid w:val="003350A9"/>
    <w:rsid w:val="003350E5"/>
    <w:rsid w:val="00336420"/>
    <w:rsid w:val="003374BF"/>
    <w:rsid w:val="0034055B"/>
    <w:rsid w:val="003411AE"/>
    <w:rsid w:val="00341899"/>
    <w:rsid w:val="003419A1"/>
    <w:rsid w:val="00342180"/>
    <w:rsid w:val="00344A89"/>
    <w:rsid w:val="0034630E"/>
    <w:rsid w:val="00346755"/>
    <w:rsid w:val="0034684F"/>
    <w:rsid w:val="00347B9A"/>
    <w:rsid w:val="003504E6"/>
    <w:rsid w:val="00351D1D"/>
    <w:rsid w:val="0035252B"/>
    <w:rsid w:val="0035264A"/>
    <w:rsid w:val="00352B35"/>
    <w:rsid w:val="0035309D"/>
    <w:rsid w:val="00354EF9"/>
    <w:rsid w:val="0035563C"/>
    <w:rsid w:val="00355F92"/>
    <w:rsid w:val="00356417"/>
    <w:rsid w:val="00357A0B"/>
    <w:rsid w:val="003606C2"/>
    <w:rsid w:val="003619C9"/>
    <w:rsid w:val="00361C2F"/>
    <w:rsid w:val="003636C0"/>
    <w:rsid w:val="003638DB"/>
    <w:rsid w:val="003647B2"/>
    <w:rsid w:val="0036496D"/>
    <w:rsid w:val="003650CA"/>
    <w:rsid w:val="00365762"/>
    <w:rsid w:val="00365A88"/>
    <w:rsid w:val="00366B10"/>
    <w:rsid w:val="003675FB"/>
    <w:rsid w:val="003730FD"/>
    <w:rsid w:val="00374A79"/>
    <w:rsid w:val="00374F1B"/>
    <w:rsid w:val="0037627A"/>
    <w:rsid w:val="0037654B"/>
    <w:rsid w:val="00377B73"/>
    <w:rsid w:val="00381262"/>
    <w:rsid w:val="00381AE6"/>
    <w:rsid w:val="00381EC4"/>
    <w:rsid w:val="00382004"/>
    <w:rsid w:val="0038306C"/>
    <w:rsid w:val="00383C53"/>
    <w:rsid w:val="00383D35"/>
    <w:rsid w:val="003854B9"/>
    <w:rsid w:val="00385EFC"/>
    <w:rsid w:val="00386AF5"/>
    <w:rsid w:val="00386D50"/>
    <w:rsid w:val="00386F4D"/>
    <w:rsid w:val="003874D0"/>
    <w:rsid w:val="0039066E"/>
    <w:rsid w:val="00390C52"/>
    <w:rsid w:val="003911C6"/>
    <w:rsid w:val="003914F4"/>
    <w:rsid w:val="00391A74"/>
    <w:rsid w:val="00392858"/>
    <w:rsid w:val="00393A6A"/>
    <w:rsid w:val="00393F1A"/>
    <w:rsid w:val="00394B91"/>
    <w:rsid w:val="00396450"/>
    <w:rsid w:val="003964A6"/>
    <w:rsid w:val="003968DF"/>
    <w:rsid w:val="00397442"/>
    <w:rsid w:val="00397727"/>
    <w:rsid w:val="0039772D"/>
    <w:rsid w:val="003A00D1"/>
    <w:rsid w:val="003A4F9B"/>
    <w:rsid w:val="003A54A2"/>
    <w:rsid w:val="003A71E3"/>
    <w:rsid w:val="003A757E"/>
    <w:rsid w:val="003B1516"/>
    <w:rsid w:val="003B2AF1"/>
    <w:rsid w:val="003B4462"/>
    <w:rsid w:val="003B4B86"/>
    <w:rsid w:val="003B5D95"/>
    <w:rsid w:val="003B77E9"/>
    <w:rsid w:val="003B79DC"/>
    <w:rsid w:val="003B7D3F"/>
    <w:rsid w:val="003C0512"/>
    <w:rsid w:val="003C1A12"/>
    <w:rsid w:val="003C3030"/>
    <w:rsid w:val="003C34A2"/>
    <w:rsid w:val="003C5777"/>
    <w:rsid w:val="003C619C"/>
    <w:rsid w:val="003D1E72"/>
    <w:rsid w:val="003D1EA7"/>
    <w:rsid w:val="003D2AFC"/>
    <w:rsid w:val="003D31DB"/>
    <w:rsid w:val="003D3DFD"/>
    <w:rsid w:val="003D5944"/>
    <w:rsid w:val="003D63AD"/>
    <w:rsid w:val="003E0363"/>
    <w:rsid w:val="003E0FBD"/>
    <w:rsid w:val="003E15C5"/>
    <w:rsid w:val="003E16FA"/>
    <w:rsid w:val="003E2DB8"/>
    <w:rsid w:val="003E4BC7"/>
    <w:rsid w:val="003E4C2E"/>
    <w:rsid w:val="003E514F"/>
    <w:rsid w:val="003E58FC"/>
    <w:rsid w:val="003E5A5D"/>
    <w:rsid w:val="003E6916"/>
    <w:rsid w:val="003E6E0F"/>
    <w:rsid w:val="003E712F"/>
    <w:rsid w:val="003E7699"/>
    <w:rsid w:val="003F1B26"/>
    <w:rsid w:val="003F1DFA"/>
    <w:rsid w:val="003F2A5B"/>
    <w:rsid w:val="003F3664"/>
    <w:rsid w:val="003F6D55"/>
    <w:rsid w:val="003F741E"/>
    <w:rsid w:val="003F77D8"/>
    <w:rsid w:val="003F7BCA"/>
    <w:rsid w:val="004000B6"/>
    <w:rsid w:val="00400322"/>
    <w:rsid w:val="00400992"/>
    <w:rsid w:val="00400D27"/>
    <w:rsid w:val="00402548"/>
    <w:rsid w:val="00403719"/>
    <w:rsid w:val="00403F3D"/>
    <w:rsid w:val="00405300"/>
    <w:rsid w:val="004066FE"/>
    <w:rsid w:val="0040685A"/>
    <w:rsid w:val="00407046"/>
    <w:rsid w:val="004070CF"/>
    <w:rsid w:val="00412281"/>
    <w:rsid w:val="00412D6F"/>
    <w:rsid w:val="0041362C"/>
    <w:rsid w:val="004136F2"/>
    <w:rsid w:val="00416626"/>
    <w:rsid w:val="00417895"/>
    <w:rsid w:val="004205A7"/>
    <w:rsid w:val="0042143D"/>
    <w:rsid w:val="00421B02"/>
    <w:rsid w:val="0042265A"/>
    <w:rsid w:val="0042394C"/>
    <w:rsid w:val="00423EAF"/>
    <w:rsid w:val="004248EA"/>
    <w:rsid w:val="00426CAE"/>
    <w:rsid w:val="00427A86"/>
    <w:rsid w:val="00427B1F"/>
    <w:rsid w:val="00430ABE"/>
    <w:rsid w:val="00432DBE"/>
    <w:rsid w:val="0043359A"/>
    <w:rsid w:val="004352C4"/>
    <w:rsid w:val="00436824"/>
    <w:rsid w:val="004376D1"/>
    <w:rsid w:val="004376FC"/>
    <w:rsid w:val="00437B11"/>
    <w:rsid w:val="00437CCC"/>
    <w:rsid w:val="00437D87"/>
    <w:rsid w:val="00441262"/>
    <w:rsid w:val="004418EF"/>
    <w:rsid w:val="00442601"/>
    <w:rsid w:val="004430B6"/>
    <w:rsid w:val="0044324F"/>
    <w:rsid w:val="00443BB8"/>
    <w:rsid w:val="004450EE"/>
    <w:rsid w:val="004465AC"/>
    <w:rsid w:val="00451D44"/>
    <w:rsid w:val="00451FED"/>
    <w:rsid w:val="00453918"/>
    <w:rsid w:val="004550BD"/>
    <w:rsid w:val="00455C70"/>
    <w:rsid w:val="00456FD2"/>
    <w:rsid w:val="0045717B"/>
    <w:rsid w:val="00460C43"/>
    <w:rsid w:val="0046241D"/>
    <w:rsid w:val="00463171"/>
    <w:rsid w:val="00464809"/>
    <w:rsid w:val="004648F1"/>
    <w:rsid w:val="00464DEB"/>
    <w:rsid w:val="004656B3"/>
    <w:rsid w:val="00466076"/>
    <w:rsid w:val="00466605"/>
    <w:rsid w:val="00471969"/>
    <w:rsid w:val="00472E24"/>
    <w:rsid w:val="004746F9"/>
    <w:rsid w:val="00485317"/>
    <w:rsid w:val="00485C34"/>
    <w:rsid w:val="004863BB"/>
    <w:rsid w:val="00486E14"/>
    <w:rsid w:val="00487EBB"/>
    <w:rsid w:val="00490CF3"/>
    <w:rsid w:val="004911B4"/>
    <w:rsid w:val="00492A6F"/>
    <w:rsid w:val="00494108"/>
    <w:rsid w:val="004945DA"/>
    <w:rsid w:val="004951D8"/>
    <w:rsid w:val="004958E2"/>
    <w:rsid w:val="0049792C"/>
    <w:rsid w:val="004A04A4"/>
    <w:rsid w:val="004A0C8D"/>
    <w:rsid w:val="004A1993"/>
    <w:rsid w:val="004A337F"/>
    <w:rsid w:val="004A34DA"/>
    <w:rsid w:val="004A3812"/>
    <w:rsid w:val="004A3C25"/>
    <w:rsid w:val="004A644E"/>
    <w:rsid w:val="004A69BB"/>
    <w:rsid w:val="004A731B"/>
    <w:rsid w:val="004A7AC8"/>
    <w:rsid w:val="004B1304"/>
    <w:rsid w:val="004B1452"/>
    <w:rsid w:val="004B151E"/>
    <w:rsid w:val="004B19FF"/>
    <w:rsid w:val="004B29EC"/>
    <w:rsid w:val="004B2E25"/>
    <w:rsid w:val="004B480F"/>
    <w:rsid w:val="004B4F8B"/>
    <w:rsid w:val="004C0ACA"/>
    <w:rsid w:val="004C1260"/>
    <w:rsid w:val="004C23B3"/>
    <w:rsid w:val="004C2F62"/>
    <w:rsid w:val="004C3AFA"/>
    <w:rsid w:val="004C446D"/>
    <w:rsid w:val="004C4B74"/>
    <w:rsid w:val="004C54CE"/>
    <w:rsid w:val="004C605A"/>
    <w:rsid w:val="004C6172"/>
    <w:rsid w:val="004C6603"/>
    <w:rsid w:val="004C7F69"/>
    <w:rsid w:val="004D2666"/>
    <w:rsid w:val="004D2914"/>
    <w:rsid w:val="004D4B56"/>
    <w:rsid w:val="004D549E"/>
    <w:rsid w:val="004D7305"/>
    <w:rsid w:val="004E3496"/>
    <w:rsid w:val="004E3535"/>
    <w:rsid w:val="004E4DCD"/>
    <w:rsid w:val="004E5518"/>
    <w:rsid w:val="004E66AB"/>
    <w:rsid w:val="004E72FD"/>
    <w:rsid w:val="004F126B"/>
    <w:rsid w:val="004F133C"/>
    <w:rsid w:val="004F1910"/>
    <w:rsid w:val="004F2AC4"/>
    <w:rsid w:val="004F5764"/>
    <w:rsid w:val="004F6071"/>
    <w:rsid w:val="004F7524"/>
    <w:rsid w:val="004F7F97"/>
    <w:rsid w:val="004F7FAA"/>
    <w:rsid w:val="005006CF"/>
    <w:rsid w:val="005006FD"/>
    <w:rsid w:val="005024C6"/>
    <w:rsid w:val="00502C4C"/>
    <w:rsid w:val="00503EF3"/>
    <w:rsid w:val="00504410"/>
    <w:rsid w:val="00504465"/>
    <w:rsid w:val="00506A2A"/>
    <w:rsid w:val="00507B79"/>
    <w:rsid w:val="00510D2D"/>
    <w:rsid w:val="005119A9"/>
    <w:rsid w:val="00511E89"/>
    <w:rsid w:val="005125CA"/>
    <w:rsid w:val="005129B8"/>
    <w:rsid w:val="00513AF6"/>
    <w:rsid w:val="00521A3E"/>
    <w:rsid w:val="00521F15"/>
    <w:rsid w:val="0052360F"/>
    <w:rsid w:val="005244F1"/>
    <w:rsid w:val="00524F25"/>
    <w:rsid w:val="00525AD6"/>
    <w:rsid w:val="0052709F"/>
    <w:rsid w:val="00527445"/>
    <w:rsid w:val="005318FB"/>
    <w:rsid w:val="005343FA"/>
    <w:rsid w:val="0053499E"/>
    <w:rsid w:val="00534A03"/>
    <w:rsid w:val="005355CF"/>
    <w:rsid w:val="0053577C"/>
    <w:rsid w:val="0053656C"/>
    <w:rsid w:val="00536BC0"/>
    <w:rsid w:val="005372F4"/>
    <w:rsid w:val="0053778C"/>
    <w:rsid w:val="0054185D"/>
    <w:rsid w:val="005423E6"/>
    <w:rsid w:val="00543FB0"/>
    <w:rsid w:val="00544E2D"/>
    <w:rsid w:val="005451AA"/>
    <w:rsid w:val="0054545C"/>
    <w:rsid w:val="00546E4D"/>
    <w:rsid w:val="00550D01"/>
    <w:rsid w:val="00550FD8"/>
    <w:rsid w:val="00551026"/>
    <w:rsid w:val="00551D40"/>
    <w:rsid w:val="00553274"/>
    <w:rsid w:val="005558EE"/>
    <w:rsid w:val="0056041E"/>
    <w:rsid w:val="00561E36"/>
    <w:rsid w:val="00561F6F"/>
    <w:rsid w:val="00562148"/>
    <w:rsid w:val="00563298"/>
    <w:rsid w:val="005632A9"/>
    <w:rsid w:val="00564A2D"/>
    <w:rsid w:val="0056609A"/>
    <w:rsid w:val="00570509"/>
    <w:rsid w:val="00570A25"/>
    <w:rsid w:val="0057118D"/>
    <w:rsid w:val="00571244"/>
    <w:rsid w:val="00571D16"/>
    <w:rsid w:val="005738BF"/>
    <w:rsid w:val="005739BC"/>
    <w:rsid w:val="00573AF4"/>
    <w:rsid w:val="00573DC1"/>
    <w:rsid w:val="00574CB9"/>
    <w:rsid w:val="005754D9"/>
    <w:rsid w:val="005764B7"/>
    <w:rsid w:val="005765DC"/>
    <w:rsid w:val="005827E6"/>
    <w:rsid w:val="0058448A"/>
    <w:rsid w:val="00585976"/>
    <w:rsid w:val="005859DA"/>
    <w:rsid w:val="005862F0"/>
    <w:rsid w:val="005868B8"/>
    <w:rsid w:val="00586D84"/>
    <w:rsid w:val="00590589"/>
    <w:rsid w:val="00590C35"/>
    <w:rsid w:val="00591340"/>
    <w:rsid w:val="00592232"/>
    <w:rsid w:val="005929B2"/>
    <w:rsid w:val="005944EC"/>
    <w:rsid w:val="00594DB2"/>
    <w:rsid w:val="0059706A"/>
    <w:rsid w:val="005971E1"/>
    <w:rsid w:val="005A09B5"/>
    <w:rsid w:val="005A1C49"/>
    <w:rsid w:val="005A26F0"/>
    <w:rsid w:val="005A36A9"/>
    <w:rsid w:val="005A3979"/>
    <w:rsid w:val="005A54EE"/>
    <w:rsid w:val="005A56C8"/>
    <w:rsid w:val="005A68BF"/>
    <w:rsid w:val="005B3313"/>
    <w:rsid w:val="005B6030"/>
    <w:rsid w:val="005B6B81"/>
    <w:rsid w:val="005B7EA2"/>
    <w:rsid w:val="005C05A2"/>
    <w:rsid w:val="005C16EB"/>
    <w:rsid w:val="005C1F88"/>
    <w:rsid w:val="005C2C1E"/>
    <w:rsid w:val="005C6079"/>
    <w:rsid w:val="005C6802"/>
    <w:rsid w:val="005C7C53"/>
    <w:rsid w:val="005D042C"/>
    <w:rsid w:val="005D0569"/>
    <w:rsid w:val="005D2394"/>
    <w:rsid w:val="005D3044"/>
    <w:rsid w:val="005D429B"/>
    <w:rsid w:val="005D479D"/>
    <w:rsid w:val="005D4854"/>
    <w:rsid w:val="005D4912"/>
    <w:rsid w:val="005D5C72"/>
    <w:rsid w:val="005D5C7B"/>
    <w:rsid w:val="005D5FEA"/>
    <w:rsid w:val="005D68ED"/>
    <w:rsid w:val="005D70C5"/>
    <w:rsid w:val="005D77D6"/>
    <w:rsid w:val="005E0449"/>
    <w:rsid w:val="005E09A1"/>
    <w:rsid w:val="005E11C2"/>
    <w:rsid w:val="005E1D32"/>
    <w:rsid w:val="005E4232"/>
    <w:rsid w:val="005E66E7"/>
    <w:rsid w:val="005E6710"/>
    <w:rsid w:val="005E6E99"/>
    <w:rsid w:val="005E70B1"/>
    <w:rsid w:val="005F01CA"/>
    <w:rsid w:val="005F1368"/>
    <w:rsid w:val="005F2FC5"/>
    <w:rsid w:val="005F315C"/>
    <w:rsid w:val="005F5A5A"/>
    <w:rsid w:val="005F5B71"/>
    <w:rsid w:val="005F684D"/>
    <w:rsid w:val="005F7343"/>
    <w:rsid w:val="005F7B0E"/>
    <w:rsid w:val="00600013"/>
    <w:rsid w:val="0060121F"/>
    <w:rsid w:val="006013DB"/>
    <w:rsid w:val="006020ED"/>
    <w:rsid w:val="00602B24"/>
    <w:rsid w:val="00604219"/>
    <w:rsid w:val="00605887"/>
    <w:rsid w:val="0060741D"/>
    <w:rsid w:val="00610C43"/>
    <w:rsid w:val="006111B0"/>
    <w:rsid w:val="006112FE"/>
    <w:rsid w:val="00611B5B"/>
    <w:rsid w:val="006127A3"/>
    <w:rsid w:val="00612EA9"/>
    <w:rsid w:val="0061511B"/>
    <w:rsid w:val="00616046"/>
    <w:rsid w:val="006169D8"/>
    <w:rsid w:val="00616C76"/>
    <w:rsid w:val="00617D7C"/>
    <w:rsid w:val="00620EA2"/>
    <w:rsid w:val="00625232"/>
    <w:rsid w:val="006253E1"/>
    <w:rsid w:val="0062552C"/>
    <w:rsid w:val="00627162"/>
    <w:rsid w:val="0062777A"/>
    <w:rsid w:val="00627ED1"/>
    <w:rsid w:val="00630614"/>
    <w:rsid w:val="00630A20"/>
    <w:rsid w:val="006330A1"/>
    <w:rsid w:val="00634CCA"/>
    <w:rsid w:val="0063623E"/>
    <w:rsid w:val="00636E30"/>
    <w:rsid w:val="00637090"/>
    <w:rsid w:val="00640762"/>
    <w:rsid w:val="006423B9"/>
    <w:rsid w:val="006438AF"/>
    <w:rsid w:val="00643DAE"/>
    <w:rsid w:val="006445D8"/>
    <w:rsid w:val="006450FC"/>
    <w:rsid w:val="0064581F"/>
    <w:rsid w:val="0064610A"/>
    <w:rsid w:val="00646B18"/>
    <w:rsid w:val="00647C96"/>
    <w:rsid w:val="0065057E"/>
    <w:rsid w:val="00650600"/>
    <w:rsid w:val="0065121A"/>
    <w:rsid w:val="00651B23"/>
    <w:rsid w:val="0065214A"/>
    <w:rsid w:val="006532C3"/>
    <w:rsid w:val="00654FAF"/>
    <w:rsid w:val="00655455"/>
    <w:rsid w:val="00655D2D"/>
    <w:rsid w:val="0065623C"/>
    <w:rsid w:val="00656721"/>
    <w:rsid w:val="00660FA9"/>
    <w:rsid w:val="00661A4B"/>
    <w:rsid w:val="006649E3"/>
    <w:rsid w:val="006653E6"/>
    <w:rsid w:val="00665932"/>
    <w:rsid w:val="0066598D"/>
    <w:rsid w:val="00666BA9"/>
    <w:rsid w:val="006674BA"/>
    <w:rsid w:val="00667799"/>
    <w:rsid w:val="00670393"/>
    <w:rsid w:val="0067070B"/>
    <w:rsid w:val="00670CEA"/>
    <w:rsid w:val="00671330"/>
    <w:rsid w:val="00672945"/>
    <w:rsid w:val="00672D6B"/>
    <w:rsid w:val="006736C3"/>
    <w:rsid w:val="00675F44"/>
    <w:rsid w:val="00676360"/>
    <w:rsid w:val="006778C7"/>
    <w:rsid w:val="00680786"/>
    <w:rsid w:val="00681DE8"/>
    <w:rsid w:val="006823FE"/>
    <w:rsid w:val="006829BC"/>
    <w:rsid w:val="006845C9"/>
    <w:rsid w:val="006849C4"/>
    <w:rsid w:val="00686000"/>
    <w:rsid w:val="00686A4C"/>
    <w:rsid w:val="00691F2E"/>
    <w:rsid w:val="00692A91"/>
    <w:rsid w:val="0069592E"/>
    <w:rsid w:val="006A12A9"/>
    <w:rsid w:val="006A1AE6"/>
    <w:rsid w:val="006A2322"/>
    <w:rsid w:val="006A24A0"/>
    <w:rsid w:val="006A3D41"/>
    <w:rsid w:val="006A5138"/>
    <w:rsid w:val="006A58FE"/>
    <w:rsid w:val="006A69F0"/>
    <w:rsid w:val="006B109A"/>
    <w:rsid w:val="006B240F"/>
    <w:rsid w:val="006B2BBB"/>
    <w:rsid w:val="006B2FD4"/>
    <w:rsid w:val="006B36A7"/>
    <w:rsid w:val="006B378D"/>
    <w:rsid w:val="006B54EC"/>
    <w:rsid w:val="006B5EE1"/>
    <w:rsid w:val="006B625E"/>
    <w:rsid w:val="006B63D6"/>
    <w:rsid w:val="006B75A3"/>
    <w:rsid w:val="006B789B"/>
    <w:rsid w:val="006B7961"/>
    <w:rsid w:val="006C1A43"/>
    <w:rsid w:val="006C1CBD"/>
    <w:rsid w:val="006C1F5A"/>
    <w:rsid w:val="006C3F16"/>
    <w:rsid w:val="006C47C0"/>
    <w:rsid w:val="006C5C7F"/>
    <w:rsid w:val="006C629B"/>
    <w:rsid w:val="006C67F8"/>
    <w:rsid w:val="006C7946"/>
    <w:rsid w:val="006C7F96"/>
    <w:rsid w:val="006D09CE"/>
    <w:rsid w:val="006D0BAA"/>
    <w:rsid w:val="006D24CC"/>
    <w:rsid w:val="006D2A37"/>
    <w:rsid w:val="006D3CCD"/>
    <w:rsid w:val="006D5203"/>
    <w:rsid w:val="006E1206"/>
    <w:rsid w:val="006E2E36"/>
    <w:rsid w:val="006E369D"/>
    <w:rsid w:val="006E40F5"/>
    <w:rsid w:val="006E5D80"/>
    <w:rsid w:val="006E70E7"/>
    <w:rsid w:val="006E7C15"/>
    <w:rsid w:val="006F07A9"/>
    <w:rsid w:val="006F113B"/>
    <w:rsid w:val="006F11AC"/>
    <w:rsid w:val="006F1A73"/>
    <w:rsid w:val="006F2B9A"/>
    <w:rsid w:val="006F2E93"/>
    <w:rsid w:val="006F345D"/>
    <w:rsid w:val="006F4AE5"/>
    <w:rsid w:val="006F4C98"/>
    <w:rsid w:val="006F5816"/>
    <w:rsid w:val="006F6C46"/>
    <w:rsid w:val="006F78F7"/>
    <w:rsid w:val="007028F0"/>
    <w:rsid w:val="00702AF8"/>
    <w:rsid w:val="007030AA"/>
    <w:rsid w:val="0070412F"/>
    <w:rsid w:val="00705083"/>
    <w:rsid w:val="007075A9"/>
    <w:rsid w:val="00710257"/>
    <w:rsid w:val="00710BFF"/>
    <w:rsid w:val="00710F40"/>
    <w:rsid w:val="00712692"/>
    <w:rsid w:val="0071309B"/>
    <w:rsid w:val="00713B2A"/>
    <w:rsid w:val="00714502"/>
    <w:rsid w:val="0071549D"/>
    <w:rsid w:val="0071632B"/>
    <w:rsid w:val="007163B2"/>
    <w:rsid w:val="007168E8"/>
    <w:rsid w:val="007170A1"/>
    <w:rsid w:val="0072019A"/>
    <w:rsid w:val="00721FA9"/>
    <w:rsid w:val="00722263"/>
    <w:rsid w:val="00731F1D"/>
    <w:rsid w:val="007343BF"/>
    <w:rsid w:val="00735A67"/>
    <w:rsid w:val="00735B23"/>
    <w:rsid w:val="00736324"/>
    <w:rsid w:val="00736A67"/>
    <w:rsid w:val="00737042"/>
    <w:rsid w:val="00741E58"/>
    <w:rsid w:val="00741FFF"/>
    <w:rsid w:val="007435C7"/>
    <w:rsid w:val="007437A4"/>
    <w:rsid w:val="0074495B"/>
    <w:rsid w:val="00744EB7"/>
    <w:rsid w:val="00744F40"/>
    <w:rsid w:val="00747174"/>
    <w:rsid w:val="0075022D"/>
    <w:rsid w:val="00752B2D"/>
    <w:rsid w:val="007541CE"/>
    <w:rsid w:val="00754DB5"/>
    <w:rsid w:val="00756094"/>
    <w:rsid w:val="00757A2C"/>
    <w:rsid w:val="00760DCB"/>
    <w:rsid w:val="00761563"/>
    <w:rsid w:val="0076200B"/>
    <w:rsid w:val="00762D76"/>
    <w:rsid w:val="00766533"/>
    <w:rsid w:val="00767FF3"/>
    <w:rsid w:val="00771351"/>
    <w:rsid w:val="007740F4"/>
    <w:rsid w:val="00777F3D"/>
    <w:rsid w:val="00780041"/>
    <w:rsid w:val="00780677"/>
    <w:rsid w:val="00785401"/>
    <w:rsid w:val="00785978"/>
    <w:rsid w:val="007865C5"/>
    <w:rsid w:val="00786A61"/>
    <w:rsid w:val="007870D9"/>
    <w:rsid w:val="0079295B"/>
    <w:rsid w:val="00793BD1"/>
    <w:rsid w:val="0079406C"/>
    <w:rsid w:val="007945D0"/>
    <w:rsid w:val="0079549B"/>
    <w:rsid w:val="00795FA7"/>
    <w:rsid w:val="0079644D"/>
    <w:rsid w:val="00796856"/>
    <w:rsid w:val="007A1292"/>
    <w:rsid w:val="007A1D41"/>
    <w:rsid w:val="007A1DED"/>
    <w:rsid w:val="007A2193"/>
    <w:rsid w:val="007A21C4"/>
    <w:rsid w:val="007A2D1A"/>
    <w:rsid w:val="007A3189"/>
    <w:rsid w:val="007B0159"/>
    <w:rsid w:val="007B55CE"/>
    <w:rsid w:val="007B6533"/>
    <w:rsid w:val="007B7A29"/>
    <w:rsid w:val="007C099A"/>
    <w:rsid w:val="007C0D56"/>
    <w:rsid w:val="007C127D"/>
    <w:rsid w:val="007C2490"/>
    <w:rsid w:val="007C2B75"/>
    <w:rsid w:val="007C2E37"/>
    <w:rsid w:val="007C30A6"/>
    <w:rsid w:val="007C3630"/>
    <w:rsid w:val="007C3916"/>
    <w:rsid w:val="007C3F4D"/>
    <w:rsid w:val="007C4709"/>
    <w:rsid w:val="007C5A9D"/>
    <w:rsid w:val="007C64A6"/>
    <w:rsid w:val="007C69B6"/>
    <w:rsid w:val="007C7D7B"/>
    <w:rsid w:val="007C7DB6"/>
    <w:rsid w:val="007C7E59"/>
    <w:rsid w:val="007D0FA9"/>
    <w:rsid w:val="007D10DC"/>
    <w:rsid w:val="007D13E2"/>
    <w:rsid w:val="007D18F4"/>
    <w:rsid w:val="007D2C54"/>
    <w:rsid w:val="007D3C23"/>
    <w:rsid w:val="007D4AAA"/>
    <w:rsid w:val="007D52FB"/>
    <w:rsid w:val="007D71B8"/>
    <w:rsid w:val="007D7BAC"/>
    <w:rsid w:val="007E0AC9"/>
    <w:rsid w:val="007E39A0"/>
    <w:rsid w:val="007E5495"/>
    <w:rsid w:val="007E54B4"/>
    <w:rsid w:val="007E6BE0"/>
    <w:rsid w:val="007E6F20"/>
    <w:rsid w:val="007E7A64"/>
    <w:rsid w:val="007F0F7C"/>
    <w:rsid w:val="007F1168"/>
    <w:rsid w:val="007F1BF4"/>
    <w:rsid w:val="007F34BC"/>
    <w:rsid w:val="007F5578"/>
    <w:rsid w:val="007F5C8C"/>
    <w:rsid w:val="007F6343"/>
    <w:rsid w:val="007F676C"/>
    <w:rsid w:val="007F69D4"/>
    <w:rsid w:val="007F71DE"/>
    <w:rsid w:val="007F7643"/>
    <w:rsid w:val="008001F4"/>
    <w:rsid w:val="00800CDF"/>
    <w:rsid w:val="00801B8D"/>
    <w:rsid w:val="00802FF0"/>
    <w:rsid w:val="00814458"/>
    <w:rsid w:val="00814D5C"/>
    <w:rsid w:val="00816380"/>
    <w:rsid w:val="00816C9E"/>
    <w:rsid w:val="00817725"/>
    <w:rsid w:val="00817BC2"/>
    <w:rsid w:val="00820023"/>
    <w:rsid w:val="00820938"/>
    <w:rsid w:val="008212AC"/>
    <w:rsid w:val="00821B82"/>
    <w:rsid w:val="008220DE"/>
    <w:rsid w:val="00823098"/>
    <w:rsid w:val="008232F0"/>
    <w:rsid w:val="008235A7"/>
    <w:rsid w:val="00823EBF"/>
    <w:rsid w:val="008240BF"/>
    <w:rsid w:val="008249C3"/>
    <w:rsid w:val="00824B81"/>
    <w:rsid w:val="00824F13"/>
    <w:rsid w:val="00824FD3"/>
    <w:rsid w:val="00825BA4"/>
    <w:rsid w:val="008265FB"/>
    <w:rsid w:val="0083283F"/>
    <w:rsid w:val="008328FA"/>
    <w:rsid w:val="00832E82"/>
    <w:rsid w:val="00833005"/>
    <w:rsid w:val="008336EB"/>
    <w:rsid w:val="00834E81"/>
    <w:rsid w:val="00834F8F"/>
    <w:rsid w:val="0084272C"/>
    <w:rsid w:val="00843BCE"/>
    <w:rsid w:val="00844476"/>
    <w:rsid w:val="008453F5"/>
    <w:rsid w:val="00845822"/>
    <w:rsid w:val="00845CE0"/>
    <w:rsid w:val="00845F6E"/>
    <w:rsid w:val="008472F7"/>
    <w:rsid w:val="00847F24"/>
    <w:rsid w:val="00850C17"/>
    <w:rsid w:val="008519B7"/>
    <w:rsid w:val="00851B1D"/>
    <w:rsid w:val="0085292E"/>
    <w:rsid w:val="00853BA3"/>
    <w:rsid w:val="00854FDD"/>
    <w:rsid w:val="0085584F"/>
    <w:rsid w:val="00856085"/>
    <w:rsid w:val="0085721F"/>
    <w:rsid w:val="00857A24"/>
    <w:rsid w:val="00860600"/>
    <w:rsid w:val="008610A3"/>
    <w:rsid w:val="00861A08"/>
    <w:rsid w:val="00862871"/>
    <w:rsid w:val="00863083"/>
    <w:rsid w:val="008650BC"/>
    <w:rsid w:val="00865355"/>
    <w:rsid w:val="00865364"/>
    <w:rsid w:val="008653BB"/>
    <w:rsid w:val="00865DF6"/>
    <w:rsid w:val="00866577"/>
    <w:rsid w:val="0086754D"/>
    <w:rsid w:val="00867E3C"/>
    <w:rsid w:val="00870289"/>
    <w:rsid w:val="008709CF"/>
    <w:rsid w:val="00871AD6"/>
    <w:rsid w:val="00873223"/>
    <w:rsid w:val="0087349B"/>
    <w:rsid w:val="00875516"/>
    <w:rsid w:val="008764EE"/>
    <w:rsid w:val="00877084"/>
    <w:rsid w:val="00883F59"/>
    <w:rsid w:val="00886AF7"/>
    <w:rsid w:val="00890B3C"/>
    <w:rsid w:val="00890CD1"/>
    <w:rsid w:val="0089216B"/>
    <w:rsid w:val="0089288F"/>
    <w:rsid w:val="00892D27"/>
    <w:rsid w:val="00892E97"/>
    <w:rsid w:val="00895EAF"/>
    <w:rsid w:val="008A1EDA"/>
    <w:rsid w:val="008A2AC6"/>
    <w:rsid w:val="008A5B19"/>
    <w:rsid w:val="008A7BEC"/>
    <w:rsid w:val="008B0149"/>
    <w:rsid w:val="008B18E2"/>
    <w:rsid w:val="008B2D35"/>
    <w:rsid w:val="008B5661"/>
    <w:rsid w:val="008B5767"/>
    <w:rsid w:val="008B5EB2"/>
    <w:rsid w:val="008B6852"/>
    <w:rsid w:val="008B7605"/>
    <w:rsid w:val="008C1F89"/>
    <w:rsid w:val="008C2199"/>
    <w:rsid w:val="008C2C9A"/>
    <w:rsid w:val="008C4387"/>
    <w:rsid w:val="008C457D"/>
    <w:rsid w:val="008C5184"/>
    <w:rsid w:val="008C5556"/>
    <w:rsid w:val="008C614C"/>
    <w:rsid w:val="008C6643"/>
    <w:rsid w:val="008C6D86"/>
    <w:rsid w:val="008C756B"/>
    <w:rsid w:val="008D0C78"/>
    <w:rsid w:val="008D24C8"/>
    <w:rsid w:val="008D5500"/>
    <w:rsid w:val="008D569E"/>
    <w:rsid w:val="008D630C"/>
    <w:rsid w:val="008D724C"/>
    <w:rsid w:val="008E07C3"/>
    <w:rsid w:val="008E14B6"/>
    <w:rsid w:val="008E2C19"/>
    <w:rsid w:val="008E325D"/>
    <w:rsid w:val="008E331E"/>
    <w:rsid w:val="008E3835"/>
    <w:rsid w:val="008E4437"/>
    <w:rsid w:val="008E4F8D"/>
    <w:rsid w:val="008E5B3E"/>
    <w:rsid w:val="008E5FD1"/>
    <w:rsid w:val="008E660F"/>
    <w:rsid w:val="008E6781"/>
    <w:rsid w:val="008E6AC5"/>
    <w:rsid w:val="008E7A26"/>
    <w:rsid w:val="008E7C8C"/>
    <w:rsid w:val="008E7E6B"/>
    <w:rsid w:val="008F0267"/>
    <w:rsid w:val="008F0BDC"/>
    <w:rsid w:val="008F160D"/>
    <w:rsid w:val="008F1C54"/>
    <w:rsid w:val="008F3443"/>
    <w:rsid w:val="008F384F"/>
    <w:rsid w:val="008F3FFD"/>
    <w:rsid w:val="008F41F3"/>
    <w:rsid w:val="008F5021"/>
    <w:rsid w:val="008F7E4D"/>
    <w:rsid w:val="0090248B"/>
    <w:rsid w:val="00902805"/>
    <w:rsid w:val="009048F3"/>
    <w:rsid w:val="00907F3A"/>
    <w:rsid w:val="0091181E"/>
    <w:rsid w:val="0091264A"/>
    <w:rsid w:val="00912DCE"/>
    <w:rsid w:val="009133D3"/>
    <w:rsid w:val="00913456"/>
    <w:rsid w:val="00913581"/>
    <w:rsid w:val="00914278"/>
    <w:rsid w:val="00915B74"/>
    <w:rsid w:val="009174E4"/>
    <w:rsid w:val="00917A21"/>
    <w:rsid w:val="009202CE"/>
    <w:rsid w:val="00921FA4"/>
    <w:rsid w:val="00922D3A"/>
    <w:rsid w:val="00922ED6"/>
    <w:rsid w:val="00923250"/>
    <w:rsid w:val="00924E09"/>
    <w:rsid w:val="00925B60"/>
    <w:rsid w:val="00926658"/>
    <w:rsid w:val="0092749E"/>
    <w:rsid w:val="0093000E"/>
    <w:rsid w:val="009300F3"/>
    <w:rsid w:val="0093038A"/>
    <w:rsid w:val="00930F28"/>
    <w:rsid w:val="00930F2E"/>
    <w:rsid w:val="0093170D"/>
    <w:rsid w:val="00934ACE"/>
    <w:rsid w:val="00934BD0"/>
    <w:rsid w:val="009355CC"/>
    <w:rsid w:val="009356E1"/>
    <w:rsid w:val="009357E0"/>
    <w:rsid w:val="00942F5A"/>
    <w:rsid w:val="00942FB2"/>
    <w:rsid w:val="00943653"/>
    <w:rsid w:val="00943D23"/>
    <w:rsid w:val="00943E38"/>
    <w:rsid w:val="0094536C"/>
    <w:rsid w:val="00945982"/>
    <w:rsid w:val="009462FA"/>
    <w:rsid w:val="00946B82"/>
    <w:rsid w:val="00946F45"/>
    <w:rsid w:val="0095009E"/>
    <w:rsid w:val="009500E5"/>
    <w:rsid w:val="00950B18"/>
    <w:rsid w:val="00952B99"/>
    <w:rsid w:val="0095319A"/>
    <w:rsid w:val="00954FF8"/>
    <w:rsid w:val="009559C3"/>
    <w:rsid w:val="00955B9F"/>
    <w:rsid w:val="009565D2"/>
    <w:rsid w:val="00957F7B"/>
    <w:rsid w:val="0096151B"/>
    <w:rsid w:val="00961A7E"/>
    <w:rsid w:val="00961FE7"/>
    <w:rsid w:val="009620CC"/>
    <w:rsid w:val="00962558"/>
    <w:rsid w:val="0096335A"/>
    <w:rsid w:val="00963CE3"/>
    <w:rsid w:val="00966122"/>
    <w:rsid w:val="009669B9"/>
    <w:rsid w:val="00967107"/>
    <w:rsid w:val="00967450"/>
    <w:rsid w:val="00967455"/>
    <w:rsid w:val="00970452"/>
    <w:rsid w:val="009723E8"/>
    <w:rsid w:val="00972B1E"/>
    <w:rsid w:val="00975B7A"/>
    <w:rsid w:val="00975E03"/>
    <w:rsid w:val="00975EC0"/>
    <w:rsid w:val="009764E2"/>
    <w:rsid w:val="00976AD9"/>
    <w:rsid w:val="009770B7"/>
    <w:rsid w:val="009774CA"/>
    <w:rsid w:val="00977551"/>
    <w:rsid w:val="00977904"/>
    <w:rsid w:val="009804AD"/>
    <w:rsid w:val="00980A95"/>
    <w:rsid w:val="00980EE6"/>
    <w:rsid w:val="00981762"/>
    <w:rsid w:val="0098360C"/>
    <w:rsid w:val="00983F51"/>
    <w:rsid w:val="00990353"/>
    <w:rsid w:val="00990C81"/>
    <w:rsid w:val="009921CC"/>
    <w:rsid w:val="009927E1"/>
    <w:rsid w:val="0099380D"/>
    <w:rsid w:val="00993E01"/>
    <w:rsid w:val="00994FE1"/>
    <w:rsid w:val="00996EEC"/>
    <w:rsid w:val="009970F7"/>
    <w:rsid w:val="009973F4"/>
    <w:rsid w:val="009A094F"/>
    <w:rsid w:val="009A1318"/>
    <w:rsid w:val="009A16A1"/>
    <w:rsid w:val="009A1FED"/>
    <w:rsid w:val="009A2053"/>
    <w:rsid w:val="009A2A9F"/>
    <w:rsid w:val="009A2BF7"/>
    <w:rsid w:val="009A45FE"/>
    <w:rsid w:val="009A509B"/>
    <w:rsid w:val="009A59F1"/>
    <w:rsid w:val="009A5BD2"/>
    <w:rsid w:val="009A6DE8"/>
    <w:rsid w:val="009A742C"/>
    <w:rsid w:val="009A759D"/>
    <w:rsid w:val="009B0D13"/>
    <w:rsid w:val="009B1041"/>
    <w:rsid w:val="009B240D"/>
    <w:rsid w:val="009B54F3"/>
    <w:rsid w:val="009B6C02"/>
    <w:rsid w:val="009B77F9"/>
    <w:rsid w:val="009B7FEB"/>
    <w:rsid w:val="009C0637"/>
    <w:rsid w:val="009C1004"/>
    <w:rsid w:val="009C164A"/>
    <w:rsid w:val="009C3F92"/>
    <w:rsid w:val="009C565B"/>
    <w:rsid w:val="009C590A"/>
    <w:rsid w:val="009C6671"/>
    <w:rsid w:val="009C72FB"/>
    <w:rsid w:val="009D01F0"/>
    <w:rsid w:val="009D142E"/>
    <w:rsid w:val="009D42EC"/>
    <w:rsid w:val="009D61F2"/>
    <w:rsid w:val="009E0A5B"/>
    <w:rsid w:val="009E0D70"/>
    <w:rsid w:val="009E1CD6"/>
    <w:rsid w:val="009E3587"/>
    <w:rsid w:val="009E568B"/>
    <w:rsid w:val="009E675B"/>
    <w:rsid w:val="009F00D1"/>
    <w:rsid w:val="009F23F6"/>
    <w:rsid w:val="009F3938"/>
    <w:rsid w:val="009F3B84"/>
    <w:rsid w:val="009F42C8"/>
    <w:rsid w:val="009F4B4D"/>
    <w:rsid w:val="00A009C9"/>
    <w:rsid w:val="00A0529E"/>
    <w:rsid w:val="00A0661B"/>
    <w:rsid w:val="00A11E80"/>
    <w:rsid w:val="00A11FFD"/>
    <w:rsid w:val="00A1298D"/>
    <w:rsid w:val="00A12BF6"/>
    <w:rsid w:val="00A13775"/>
    <w:rsid w:val="00A147E3"/>
    <w:rsid w:val="00A14939"/>
    <w:rsid w:val="00A15363"/>
    <w:rsid w:val="00A1632F"/>
    <w:rsid w:val="00A163DF"/>
    <w:rsid w:val="00A171C5"/>
    <w:rsid w:val="00A17216"/>
    <w:rsid w:val="00A172DC"/>
    <w:rsid w:val="00A17A0B"/>
    <w:rsid w:val="00A20530"/>
    <w:rsid w:val="00A213A3"/>
    <w:rsid w:val="00A215AE"/>
    <w:rsid w:val="00A21957"/>
    <w:rsid w:val="00A22AC7"/>
    <w:rsid w:val="00A22CFA"/>
    <w:rsid w:val="00A2306E"/>
    <w:rsid w:val="00A24611"/>
    <w:rsid w:val="00A24662"/>
    <w:rsid w:val="00A2573B"/>
    <w:rsid w:val="00A257CA"/>
    <w:rsid w:val="00A258D2"/>
    <w:rsid w:val="00A25EB2"/>
    <w:rsid w:val="00A277E9"/>
    <w:rsid w:val="00A279D9"/>
    <w:rsid w:val="00A30F98"/>
    <w:rsid w:val="00A3100F"/>
    <w:rsid w:val="00A3196F"/>
    <w:rsid w:val="00A31D66"/>
    <w:rsid w:val="00A33FFA"/>
    <w:rsid w:val="00A34111"/>
    <w:rsid w:val="00A34EB1"/>
    <w:rsid w:val="00A35378"/>
    <w:rsid w:val="00A3598B"/>
    <w:rsid w:val="00A36173"/>
    <w:rsid w:val="00A368E5"/>
    <w:rsid w:val="00A36BE4"/>
    <w:rsid w:val="00A40D6A"/>
    <w:rsid w:val="00A44124"/>
    <w:rsid w:val="00A44B32"/>
    <w:rsid w:val="00A45D6C"/>
    <w:rsid w:val="00A4612A"/>
    <w:rsid w:val="00A46ACD"/>
    <w:rsid w:val="00A476DD"/>
    <w:rsid w:val="00A47F98"/>
    <w:rsid w:val="00A510A7"/>
    <w:rsid w:val="00A511CE"/>
    <w:rsid w:val="00A5725F"/>
    <w:rsid w:val="00A5759E"/>
    <w:rsid w:val="00A60B74"/>
    <w:rsid w:val="00A611F7"/>
    <w:rsid w:val="00A613C6"/>
    <w:rsid w:val="00A628AE"/>
    <w:rsid w:val="00A646C8"/>
    <w:rsid w:val="00A65579"/>
    <w:rsid w:val="00A65F18"/>
    <w:rsid w:val="00A6798B"/>
    <w:rsid w:val="00A722F5"/>
    <w:rsid w:val="00A72968"/>
    <w:rsid w:val="00A749E5"/>
    <w:rsid w:val="00A762B6"/>
    <w:rsid w:val="00A763EC"/>
    <w:rsid w:val="00A7675F"/>
    <w:rsid w:val="00A774F0"/>
    <w:rsid w:val="00A8011A"/>
    <w:rsid w:val="00A81103"/>
    <w:rsid w:val="00A81622"/>
    <w:rsid w:val="00A8237F"/>
    <w:rsid w:val="00A82511"/>
    <w:rsid w:val="00A82DAE"/>
    <w:rsid w:val="00A83344"/>
    <w:rsid w:val="00A83478"/>
    <w:rsid w:val="00A840A4"/>
    <w:rsid w:val="00A84232"/>
    <w:rsid w:val="00A84F4C"/>
    <w:rsid w:val="00A8523F"/>
    <w:rsid w:val="00A87147"/>
    <w:rsid w:val="00A8781B"/>
    <w:rsid w:val="00A87DA9"/>
    <w:rsid w:val="00A90386"/>
    <w:rsid w:val="00A908AE"/>
    <w:rsid w:val="00A90E8E"/>
    <w:rsid w:val="00A914E3"/>
    <w:rsid w:val="00A91861"/>
    <w:rsid w:val="00A919DB"/>
    <w:rsid w:val="00A9319E"/>
    <w:rsid w:val="00A93C06"/>
    <w:rsid w:val="00A946C8"/>
    <w:rsid w:val="00A94C5C"/>
    <w:rsid w:val="00A97102"/>
    <w:rsid w:val="00A97B2D"/>
    <w:rsid w:val="00AA03EE"/>
    <w:rsid w:val="00AA2C06"/>
    <w:rsid w:val="00AA3106"/>
    <w:rsid w:val="00AA369B"/>
    <w:rsid w:val="00AA38B0"/>
    <w:rsid w:val="00AA57D7"/>
    <w:rsid w:val="00AA5E53"/>
    <w:rsid w:val="00AA675A"/>
    <w:rsid w:val="00AA7EE5"/>
    <w:rsid w:val="00AB11E4"/>
    <w:rsid w:val="00AB17AB"/>
    <w:rsid w:val="00AB25E3"/>
    <w:rsid w:val="00AB26DC"/>
    <w:rsid w:val="00AB3E5B"/>
    <w:rsid w:val="00AB5085"/>
    <w:rsid w:val="00AB62D1"/>
    <w:rsid w:val="00AB631A"/>
    <w:rsid w:val="00AB697D"/>
    <w:rsid w:val="00AB6C99"/>
    <w:rsid w:val="00AC082B"/>
    <w:rsid w:val="00AC0C52"/>
    <w:rsid w:val="00AC2011"/>
    <w:rsid w:val="00AC2380"/>
    <w:rsid w:val="00AC2388"/>
    <w:rsid w:val="00AC4A8C"/>
    <w:rsid w:val="00AC4E97"/>
    <w:rsid w:val="00AC546F"/>
    <w:rsid w:val="00AC579B"/>
    <w:rsid w:val="00AC5F7D"/>
    <w:rsid w:val="00AC6656"/>
    <w:rsid w:val="00AC7A49"/>
    <w:rsid w:val="00AC7CC8"/>
    <w:rsid w:val="00AD056F"/>
    <w:rsid w:val="00AD10E0"/>
    <w:rsid w:val="00AD2063"/>
    <w:rsid w:val="00AD4343"/>
    <w:rsid w:val="00AD5E06"/>
    <w:rsid w:val="00AD66C1"/>
    <w:rsid w:val="00AD689B"/>
    <w:rsid w:val="00AE02E6"/>
    <w:rsid w:val="00AE3693"/>
    <w:rsid w:val="00AE3C50"/>
    <w:rsid w:val="00AE76E8"/>
    <w:rsid w:val="00AF0AC1"/>
    <w:rsid w:val="00AF247A"/>
    <w:rsid w:val="00AF3512"/>
    <w:rsid w:val="00AF415A"/>
    <w:rsid w:val="00AF662E"/>
    <w:rsid w:val="00AF6C31"/>
    <w:rsid w:val="00AF78E4"/>
    <w:rsid w:val="00AF7DF1"/>
    <w:rsid w:val="00B03158"/>
    <w:rsid w:val="00B03CED"/>
    <w:rsid w:val="00B04227"/>
    <w:rsid w:val="00B044B0"/>
    <w:rsid w:val="00B04663"/>
    <w:rsid w:val="00B048BD"/>
    <w:rsid w:val="00B06734"/>
    <w:rsid w:val="00B10889"/>
    <w:rsid w:val="00B11108"/>
    <w:rsid w:val="00B1279F"/>
    <w:rsid w:val="00B1568C"/>
    <w:rsid w:val="00B159AE"/>
    <w:rsid w:val="00B16632"/>
    <w:rsid w:val="00B1674B"/>
    <w:rsid w:val="00B17FD3"/>
    <w:rsid w:val="00B2089E"/>
    <w:rsid w:val="00B209CF"/>
    <w:rsid w:val="00B21928"/>
    <w:rsid w:val="00B21BA2"/>
    <w:rsid w:val="00B21C8C"/>
    <w:rsid w:val="00B22424"/>
    <w:rsid w:val="00B228B5"/>
    <w:rsid w:val="00B23713"/>
    <w:rsid w:val="00B237AD"/>
    <w:rsid w:val="00B25070"/>
    <w:rsid w:val="00B25166"/>
    <w:rsid w:val="00B25408"/>
    <w:rsid w:val="00B26145"/>
    <w:rsid w:val="00B266EA"/>
    <w:rsid w:val="00B26850"/>
    <w:rsid w:val="00B26FEA"/>
    <w:rsid w:val="00B305B4"/>
    <w:rsid w:val="00B319BF"/>
    <w:rsid w:val="00B31A1E"/>
    <w:rsid w:val="00B32F56"/>
    <w:rsid w:val="00B33106"/>
    <w:rsid w:val="00B33623"/>
    <w:rsid w:val="00B33B3A"/>
    <w:rsid w:val="00B34448"/>
    <w:rsid w:val="00B35F92"/>
    <w:rsid w:val="00B36760"/>
    <w:rsid w:val="00B36BE2"/>
    <w:rsid w:val="00B370A6"/>
    <w:rsid w:val="00B37344"/>
    <w:rsid w:val="00B37B72"/>
    <w:rsid w:val="00B41866"/>
    <w:rsid w:val="00B4395B"/>
    <w:rsid w:val="00B448B9"/>
    <w:rsid w:val="00B44E22"/>
    <w:rsid w:val="00B45FA7"/>
    <w:rsid w:val="00B47328"/>
    <w:rsid w:val="00B504AC"/>
    <w:rsid w:val="00B52494"/>
    <w:rsid w:val="00B526A1"/>
    <w:rsid w:val="00B539A3"/>
    <w:rsid w:val="00B54B59"/>
    <w:rsid w:val="00B56A81"/>
    <w:rsid w:val="00B5720B"/>
    <w:rsid w:val="00B573A5"/>
    <w:rsid w:val="00B60989"/>
    <w:rsid w:val="00B618AD"/>
    <w:rsid w:val="00B63BC1"/>
    <w:rsid w:val="00B64056"/>
    <w:rsid w:val="00B65DA4"/>
    <w:rsid w:val="00B67FE0"/>
    <w:rsid w:val="00B70396"/>
    <w:rsid w:val="00B714B9"/>
    <w:rsid w:val="00B71D60"/>
    <w:rsid w:val="00B72554"/>
    <w:rsid w:val="00B73C27"/>
    <w:rsid w:val="00B743B5"/>
    <w:rsid w:val="00B7487E"/>
    <w:rsid w:val="00B761C0"/>
    <w:rsid w:val="00B77FB2"/>
    <w:rsid w:val="00B8070E"/>
    <w:rsid w:val="00B81FC3"/>
    <w:rsid w:val="00B820AA"/>
    <w:rsid w:val="00B83810"/>
    <w:rsid w:val="00B841A0"/>
    <w:rsid w:val="00B84343"/>
    <w:rsid w:val="00B84D54"/>
    <w:rsid w:val="00B85789"/>
    <w:rsid w:val="00B875C3"/>
    <w:rsid w:val="00B87F76"/>
    <w:rsid w:val="00B93D43"/>
    <w:rsid w:val="00B943F9"/>
    <w:rsid w:val="00B95466"/>
    <w:rsid w:val="00B9561E"/>
    <w:rsid w:val="00B95BF6"/>
    <w:rsid w:val="00B95C6D"/>
    <w:rsid w:val="00B96399"/>
    <w:rsid w:val="00B974D9"/>
    <w:rsid w:val="00BA1491"/>
    <w:rsid w:val="00BA17E5"/>
    <w:rsid w:val="00BA1EA8"/>
    <w:rsid w:val="00BA1F31"/>
    <w:rsid w:val="00BA20B3"/>
    <w:rsid w:val="00BA2782"/>
    <w:rsid w:val="00BA32EB"/>
    <w:rsid w:val="00BA52CB"/>
    <w:rsid w:val="00BA580D"/>
    <w:rsid w:val="00BA6579"/>
    <w:rsid w:val="00BA6739"/>
    <w:rsid w:val="00BA6C5E"/>
    <w:rsid w:val="00BA7F3E"/>
    <w:rsid w:val="00BB0596"/>
    <w:rsid w:val="00BB0E18"/>
    <w:rsid w:val="00BB1E29"/>
    <w:rsid w:val="00BB24DB"/>
    <w:rsid w:val="00BB3F87"/>
    <w:rsid w:val="00BB4715"/>
    <w:rsid w:val="00BB4836"/>
    <w:rsid w:val="00BB49BC"/>
    <w:rsid w:val="00BB711F"/>
    <w:rsid w:val="00BB7133"/>
    <w:rsid w:val="00BB722B"/>
    <w:rsid w:val="00BC05C8"/>
    <w:rsid w:val="00BC1CED"/>
    <w:rsid w:val="00BC3042"/>
    <w:rsid w:val="00BC4062"/>
    <w:rsid w:val="00BC4B7D"/>
    <w:rsid w:val="00BC65EA"/>
    <w:rsid w:val="00BC6967"/>
    <w:rsid w:val="00BC6D6B"/>
    <w:rsid w:val="00BC6EEC"/>
    <w:rsid w:val="00BC7D45"/>
    <w:rsid w:val="00BD04B6"/>
    <w:rsid w:val="00BD0C62"/>
    <w:rsid w:val="00BD117A"/>
    <w:rsid w:val="00BD11A8"/>
    <w:rsid w:val="00BD2682"/>
    <w:rsid w:val="00BD2D69"/>
    <w:rsid w:val="00BD3240"/>
    <w:rsid w:val="00BD34CC"/>
    <w:rsid w:val="00BD3AD1"/>
    <w:rsid w:val="00BD4C25"/>
    <w:rsid w:val="00BD605D"/>
    <w:rsid w:val="00BD6561"/>
    <w:rsid w:val="00BD71C1"/>
    <w:rsid w:val="00BD7A1B"/>
    <w:rsid w:val="00BD7A90"/>
    <w:rsid w:val="00BD7D65"/>
    <w:rsid w:val="00BE07E7"/>
    <w:rsid w:val="00BE1686"/>
    <w:rsid w:val="00BE2064"/>
    <w:rsid w:val="00BE2EB6"/>
    <w:rsid w:val="00BE3379"/>
    <w:rsid w:val="00BE3E2F"/>
    <w:rsid w:val="00BE45AF"/>
    <w:rsid w:val="00BE5861"/>
    <w:rsid w:val="00BE625F"/>
    <w:rsid w:val="00BE67DA"/>
    <w:rsid w:val="00BE68DF"/>
    <w:rsid w:val="00BF02CD"/>
    <w:rsid w:val="00BF071E"/>
    <w:rsid w:val="00BF09BF"/>
    <w:rsid w:val="00BF0ADD"/>
    <w:rsid w:val="00BF0B00"/>
    <w:rsid w:val="00BF2AAB"/>
    <w:rsid w:val="00BF3BB1"/>
    <w:rsid w:val="00BF6E60"/>
    <w:rsid w:val="00C02A6E"/>
    <w:rsid w:val="00C03330"/>
    <w:rsid w:val="00C033FD"/>
    <w:rsid w:val="00C04905"/>
    <w:rsid w:val="00C05391"/>
    <w:rsid w:val="00C05834"/>
    <w:rsid w:val="00C05C90"/>
    <w:rsid w:val="00C05CCC"/>
    <w:rsid w:val="00C05E39"/>
    <w:rsid w:val="00C07E6B"/>
    <w:rsid w:val="00C07FE2"/>
    <w:rsid w:val="00C10FD8"/>
    <w:rsid w:val="00C116C4"/>
    <w:rsid w:val="00C11A31"/>
    <w:rsid w:val="00C12CDC"/>
    <w:rsid w:val="00C13038"/>
    <w:rsid w:val="00C1323F"/>
    <w:rsid w:val="00C1425B"/>
    <w:rsid w:val="00C1458F"/>
    <w:rsid w:val="00C1547C"/>
    <w:rsid w:val="00C20DD9"/>
    <w:rsid w:val="00C2161B"/>
    <w:rsid w:val="00C2196B"/>
    <w:rsid w:val="00C21D8D"/>
    <w:rsid w:val="00C22E63"/>
    <w:rsid w:val="00C22F1E"/>
    <w:rsid w:val="00C23504"/>
    <w:rsid w:val="00C24768"/>
    <w:rsid w:val="00C26891"/>
    <w:rsid w:val="00C2703E"/>
    <w:rsid w:val="00C275CA"/>
    <w:rsid w:val="00C27CE7"/>
    <w:rsid w:val="00C27DD6"/>
    <w:rsid w:val="00C305B3"/>
    <w:rsid w:val="00C30D5F"/>
    <w:rsid w:val="00C3214E"/>
    <w:rsid w:val="00C32A41"/>
    <w:rsid w:val="00C33B87"/>
    <w:rsid w:val="00C34E17"/>
    <w:rsid w:val="00C34FA9"/>
    <w:rsid w:val="00C353D0"/>
    <w:rsid w:val="00C36045"/>
    <w:rsid w:val="00C36389"/>
    <w:rsid w:val="00C37139"/>
    <w:rsid w:val="00C37615"/>
    <w:rsid w:val="00C37B36"/>
    <w:rsid w:val="00C40239"/>
    <w:rsid w:val="00C437B6"/>
    <w:rsid w:val="00C451BB"/>
    <w:rsid w:val="00C46AAE"/>
    <w:rsid w:val="00C47884"/>
    <w:rsid w:val="00C501E9"/>
    <w:rsid w:val="00C503F3"/>
    <w:rsid w:val="00C50B63"/>
    <w:rsid w:val="00C53EEB"/>
    <w:rsid w:val="00C548A4"/>
    <w:rsid w:val="00C55F62"/>
    <w:rsid w:val="00C60C41"/>
    <w:rsid w:val="00C61020"/>
    <w:rsid w:val="00C62D6D"/>
    <w:rsid w:val="00C6330E"/>
    <w:rsid w:val="00C63569"/>
    <w:rsid w:val="00C637BF"/>
    <w:rsid w:val="00C646F3"/>
    <w:rsid w:val="00C64EBA"/>
    <w:rsid w:val="00C6580E"/>
    <w:rsid w:val="00C65BB5"/>
    <w:rsid w:val="00C65E12"/>
    <w:rsid w:val="00C67847"/>
    <w:rsid w:val="00C6792D"/>
    <w:rsid w:val="00C67E53"/>
    <w:rsid w:val="00C70C0E"/>
    <w:rsid w:val="00C71087"/>
    <w:rsid w:val="00C72656"/>
    <w:rsid w:val="00C72E5F"/>
    <w:rsid w:val="00C73183"/>
    <w:rsid w:val="00C74824"/>
    <w:rsid w:val="00C7512A"/>
    <w:rsid w:val="00C76F30"/>
    <w:rsid w:val="00C77D36"/>
    <w:rsid w:val="00C803F7"/>
    <w:rsid w:val="00C809ED"/>
    <w:rsid w:val="00C81A78"/>
    <w:rsid w:val="00C84582"/>
    <w:rsid w:val="00C86505"/>
    <w:rsid w:val="00C91655"/>
    <w:rsid w:val="00C93E31"/>
    <w:rsid w:val="00C9460A"/>
    <w:rsid w:val="00CA3615"/>
    <w:rsid w:val="00CA379E"/>
    <w:rsid w:val="00CB0253"/>
    <w:rsid w:val="00CB0960"/>
    <w:rsid w:val="00CB0A9A"/>
    <w:rsid w:val="00CB1439"/>
    <w:rsid w:val="00CB19AC"/>
    <w:rsid w:val="00CB486D"/>
    <w:rsid w:val="00CB5630"/>
    <w:rsid w:val="00CB7143"/>
    <w:rsid w:val="00CB7517"/>
    <w:rsid w:val="00CC18E0"/>
    <w:rsid w:val="00CC1E22"/>
    <w:rsid w:val="00CC2080"/>
    <w:rsid w:val="00CC2628"/>
    <w:rsid w:val="00CC2A51"/>
    <w:rsid w:val="00CC3575"/>
    <w:rsid w:val="00CC453D"/>
    <w:rsid w:val="00CC4EFC"/>
    <w:rsid w:val="00CC5B5D"/>
    <w:rsid w:val="00CC6A4B"/>
    <w:rsid w:val="00CC6D4B"/>
    <w:rsid w:val="00CC7F85"/>
    <w:rsid w:val="00CD0216"/>
    <w:rsid w:val="00CD18DE"/>
    <w:rsid w:val="00CD2229"/>
    <w:rsid w:val="00CD7D16"/>
    <w:rsid w:val="00CE0039"/>
    <w:rsid w:val="00CE193D"/>
    <w:rsid w:val="00CE1B23"/>
    <w:rsid w:val="00CE2311"/>
    <w:rsid w:val="00CE259B"/>
    <w:rsid w:val="00CE63ED"/>
    <w:rsid w:val="00CF08ED"/>
    <w:rsid w:val="00CF2FA2"/>
    <w:rsid w:val="00CF3086"/>
    <w:rsid w:val="00CF3AF7"/>
    <w:rsid w:val="00CF4476"/>
    <w:rsid w:val="00CF464A"/>
    <w:rsid w:val="00CF6BDC"/>
    <w:rsid w:val="00CF706F"/>
    <w:rsid w:val="00CF7DC4"/>
    <w:rsid w:val="00D00363"/>
    <w:rsid w:val="00D013B5"/>
    <w:rsid w:val="00D0467B"/>
    <w:rsid w:val="00D05C7B"/>
    <w:rsid w:val="00D06436"/>
    <w:rsid w:val="00D10700"/>
    <w:rsid w:val="00D10E46"/>
    <w:rsid w:val="00D11035"/>
    <w:rsid w:val="00D11336"/>
    <w:rsid w:val="00D12534"/>
    <w:rsid w:val="00D12CF2"/>
    <w:rsid w:val="00D13059"/>
    <w:rsid w:val="00D132AB"/>
    <w:rsid w:val="00D13495"/>
    <w:rsid w:val="00D136EE"/>
    <w:rsid w:val="00D13790"/>
    <w:rsid w:val="00D14276"/>
    <w:rsid w:val="00D20519"/>
    <w:rsid w:val="00D20C3D"/>
    <w:rsid w:val="00D20FF3"/>
    <w:rsid w:val="00D21059"/>
    <w:rsid w:val="00D21D2F"/>
    <w:rsid w:val="00D224C1"/>
    <w:rsid w:val="00D24BC6"/>
    <w:rsid w:val="00D30FD2"/>
    <w:rsid w:val="00D3340C"/>
    <w:rsid w:val="00D3444D"/>
    <w:rsid w:val="00D35BCF"/>
    <w:rsid w:val="00D3704B"/>
    <w:rsid w:val="00D37E21"/>
    <w:rsid w:val="00D41240"/>
    <w:rsid w:val="00D418B6"/>
    <w:rsid w:val="00D421CB"/>
    <w:rsid w:val="00D42748"/>
    <w:rsid w:val="00D4279A"/>
    <w:rsid w:val="00D42B33"/>
    <w:rsid w:val="00D43E00"/>
    <w:rsid w:val="00D47329"/>
    <w:rsid w:val="00D50453"/>
    <w:rsid w:val="00D510E7"/>
    <w:rsid w:val="00D51B1A"/>
    <w:rsid w:val="00D52A8A"/>
    <w:rsid w:val="00D52B39"/>
    <w:rsid w:val="00D537CD"/>
    <w:rsid w:val="00D542D8"/>
    <w:rsid w:val="00D55919"/>
    <w:rsid w:val="00D559D5"/>
    <w:rsid w:val="00D56618"/>
    <w:rsid w:val="00D56A65"/>
    <w:rsid w:val="00D56E43"/>
    <w:rsid w:val="00D6006E"/>
    <w:rsid w:val="00D62F2C"/>
    <w:rsid w:val="00D6351B"/>
    <w:rsid w:val="00D63F68"/>
    <w:rsid w:val="00D64D68"/>
    <w:rsid w:val="00D6530E"/>
    <w:rsid w:val="00D674E3"/>
    <w:rsid w:val="00D70141"/>
    <w:rsid w:val="00D70E73"/>
    <w:rsid w:val="00D713EC"/>
    <w:rsid w:val="00D71902"/>
    <w:rsid w:val="00D72F74"/>
    <w:rsid w:val="00D73DE0"/>
    <w:rsid w:val="00D75BFC"/>
    <w:rsid w:val="00D80891"/>
    <w:rsid w:val="00D82174"/>
    <w:rsid w:val="00D82F79"/>
    <w:rsid w:val="00D84586"/>
    <w:rsid w:val="00D86666"/>
    <w:rsid w:val="00D867E7"/>
    <w:rsid w:val="00D87960"/>
    <w:rsid w:val="00D87BFD"/>
    <w:rsid w:val="00D923EF"/>
    <w:rsid w:val="00D9342E"/>
    <w:rsid w:val="00D9505D"/>
    <w:rsid w:val="00D966D2"/>
    <w:rsid w:val="00D97A0E"/>
    <w:rsid w:val="00DA2595"/>
    <w:rsid w:val="00DA3822"/>
    <w:rsid w:val="00DA4070"/>
    <w:rsid w:val="00DA789B"/>
    <w:rsid w:val="00DA7B4E"/>
    <w:rsid w:val="00DA7DFE"/>
    <w:rsid w:val="00DB0D80"/>
    <w:rsid w:val="00DB20AE"/>
    <w:rsid w:val="00DB22CC"/>
    <w:rsid w:val="00DB6EAC"/>
    <w:rsid w:val="00DB7FD0"/>
    <w:rsid w:val="00DC0349"/>
    <w:rsid w:val="00DC1A8B"/>
    <w:rsid w:val="00DC2F0E"/>
    <w:rsid w:val="00DC360C"/>
    <w:rsid w:val="00DC4110"/>
    <w:rsid w:val="00DC515D"/>
    <w:rsid w:val="00DC58DE"/>
    <w:rsid w:val="00DC5F6E"/>
    <w:rsid w:val="00DC6182"/>
    <w:rsid w:val="00DC6D6A"/>
    <w:rsid w:val="00DC7939"/>
    <w:rsid w:val="00DD0C77"/>
    <w:rsid w:val="00DD1130"/>
    <w:rsid w:val="00DD1211"/>
    <w:rsid w:val="00DD1518"/>
    <w:rsid w:val="00DD35EF"/>
    <w:rsid w:val="00DD47D2"/>
    <w:rsid w:val="00DD52EB"/>
    <w:rsid w:val="00DD7222"/>
    <w:rsid w:val="00DD7528"/>
    <w:rsid w:val="00DD7623"/>
    <w:rsid w:val="00DD7979"/>
    <w:rsid w:val="00DE0C1C"/>
    <w:rsid w:val="00DE1238"/>
    <w:rsid w:val="00DE1307"/>
    <w:rsid w:val="00DE15BF"/>
    <w:rsid w:val="00DE1697"/>
    <w:rsid w:val="00DE29B0"/>
    <w:rsid w:val="00DE30B5"/>
    <w:rsid w:val="00DE66B8"/>
    <w:rsid w:val="00DF07D0"/>
    <w:rsid w:val="00DF10B8"/>
    <w:rsid w:val="00DF53C6"/>
    <w:rsid w:val="00DF5FEC"/>
    <w:rsid w:val="00DF674F"/>
    <w:rsid w:val="00DF6FC9"/>
    <w:rsid w:val="00DF7E96"/>
    <w:rsid w:val="00E01231"/>
    <w:rsid w:val="00E0146B"/>
    <w:rsid w:val="00E02080"/>
    <w:rsid w:val="00E023CF"/>
    <w:rsid w:val="00E035A3"/>
    <w:rsid w:val="00E04343"/>
    <w:rsid w:val="00E05034"/>
    <w:rsid w:val="00E06ED3"/>
    <w:rsid w:val="00E073B1"/>
    <w:rsid w:val="00E07ADD"/>
    <w:rsid w:val="00E104AF"/>
    <w:rsid w:val="00E104E9"/>
    <w:rsid w:val="00E1118F"/>
    <w:rsid w:val="00E123A8"/>
    <w:rsid w:val="00E135F2"/>
    <w:rsid w:val="00E1396F"/>
    <w:rsid w:val="00E1398E"/>
    <w:rsid w:val="00E13FD7"/>
    <w:rsid w:val="00E14C7D"/>
    <w:rsid w:val="00E157E0"/>
    <w:rsid w:val="00E164C1"/>
    <w:rsid w:val="00E168CC"/>
    <w:rsid w:val="00E170F8"/>
    <w:rsid w:val="00E17A2D"/>
    <w:rsid w:val="00E20DE5"/>
    <w:rsid w:val="00E215A1"/>
    <w:rsid w:val="00E21754"/>
    <w:rsid w:val="00E217D4"/>
    <w:rsid w:val="00E23CCF"/>
    <w:rsid w:val="00E2531D"/>
    <w:rsid w:val="00E26977"/>
    <w:rsid w:val="00E30706"/>
    <w:rsid w:val="00E30DBB"/>
    <w:rsid w:val="00E31C1C"/>
    <w:rsid w:val="00E31C43"/>
    <w:rsid w:val="00E31E23"/>
    <w:rsid w:val="00E31FFA"/>
    <w:rsid w:val="00E3211B"/>
    <w:rsid w:val="00E32730"/>
    <w:rsid w:val="00E32D2E"/>
    <w:rsid w:val="00E32E72"/>
    <w:rsid w:val="00E344C7"/>
    <w:rsid w:val="00E34E0A"/>
    <w:rsid w:val="00E36071"/>
    <w:rsid w:val="00E37BF6"/>
    <w:rsid w:val="00E41B8A"/>
    <w:rsid w:val="00E4268F"/>
    <w:rsid w:val="00E43A43"/>
    <w:rsid w:val="00E44729"/>
    <w:rsid w:val="00E44F72"/>
    <w:rsid w:val="00E46379"/>
    <w:rsid w:val="00E46C33"/>
    <w:rsid w:val="00E477FA"/>
    <w:rsid w:val="00E500D7"/>
    <w:rsid w:val="00E507D2"/>
    <w:rsid w:val="00E535EB"/>
    <w:rsid w:val="00E536E4"/>
    <w:rsid w:val="00E54E5C"/>
    <w:rsid w:val="00E551AC"/>
    <w:rsid w:val="00E57C57"/>
    <w:rsid w:val="00E57F91"/>
    <w:rsid w:val="00E604FA"/>
    <w:rsid w:val="00E605AC"/>
    <w:rsid w:val="00E60D4F"/>
    <w:rsid w:val="00E620E2"/>
    <w:rsid w:val="00E626F4"/>
    <w:rsid w:val="00E63B9D"/>
    <w:rsid w:val="00E65D39"/>
    <w:rsid w:val="00E65F5E"/>
    <w:rsid w:val="00E65F79"/>
    <w:rsid w:val="00E70052"/>
    <w:rsid w:val="00E7013E"/>
    <w:rsid w:val="00E70D26"/>
    <w:rsid w:val="00E71FAC"/>
    <w:rsid w:val="00E72D9C"/>
    <w:rsid w:val="00E737A6"/>
    <w:rsid w:val="00E73834"/>
    <w:rsid w:val="00E7461E"/>
    <w:rsid w:val="00E74788"/>
    <w:rsid w:val="00E75A9F"/>
    <w:rsid w:val="00E77BEA"/>
    <w:rsid w:val="00E80207"/>
    <w:rsid w:val="00E833B0"/>
    <w:rsid w:val="00E8356D"/>
    <w:rsid w:val="00E841FE"/>
    <w:rsid w:val="00E842A4"/>
    <w:rsid w:val="00E847F1"/>
    <w:rsid w:val="00E84CCC"/>
    <w:rsid w:val="00E84F5E"/>
    <w:rsid w:val="00E854AB"/>
    <w:rsid w:val="00E85913"/>
    <w:rsid w:val="00E8656A"/>
    <w:rsid w:val="00E90172"/>
    <w:rsid w:val="00E91489"/>
    <w:rsid w:val="00E914FD"/>
    <w:rsid w:val="00E931A8"/>
    <w:rsid w:val="00E93B61"/>
    <w:rsid w:val="00E95608"/>
    <w:rsid w:val="00E95DA2"/>
    <w:rsid w:val="00E95F57"/>
    <w:rsid w:val="00E960FD"/>
    <w:rsid w:val="00E9644D"/>
    <w:rsid w:val="00E96BEB"/>
    <w:rsid w:val="00EA03B3"/>
    <w:rsid w:val="00EA0AF0"/>
    <w:rsid w:val="00EA1150"/>
    <w:rsid w:val="00EA5845"/>
    <w:rsid w:val="00EA590A"/>
    <w:rsid w:val="00EA635C"/>
    <w:rsid w:val="00EA6455"/>
    <w:rsid w:val="00EA727B"/>
    <w:rsid w:val="00EB05FD"/>
    <w:rsid w:val="00EB0B81"/>
    <w:rsid w:val="00EB15E8"/>
    <w:rsid w:val="00EB3F9A"/>
    <w:rsid w:val="00EB467F"/>
    <w:rsid w:val="00EB4DCC"/>
    <w:rsid w:val="00EB545B"/>
    <w:rsid w:val="00EB54C3"/>
    <w:rsid w:val="00EB54FF"/>
    <w:rsid w:val="00EB66F3"/>
    <w:rsid w:val="00EB6A83"/>
    <w:rsid w:val="00EC0456"/>
    <w:rsid w:val="00EC2824"/>
    <w:rsid w:val="00EC3A6B"/>
    <w:rsid w:val="00EC6192"/>
    <w:rsid w:val="00EC792B"/>
    <w:rsid w:val="00ED0A4C"/>
    <w:rsid w:val="00ED16F8"/>
    <w:rsid w:val="00ED23DA"/>
    <w:rsid w:val="00ED2B4E"/>
    <w:rsid w:val="00ED30BE"/>
    <w:rsid w:val="00ED4CF4"/>
    <w:rsid w:val="00ED537F"/>
    <w:rsid w:val="00ED597B"/>
    <w:rsid w:val="00ED7DFF"/>
    <w:rsid w:val="00EE19B7"/>
    <w:rsid w:val="00EE1DFA"/>
    <w:rsid w:val="00EE2B7A"/>
    <w:rsid w:val="00EE3F73"/>
    <w:rsid w:val="00EE48BF"/>
    <w:rsid w:val="00EE6E02"/>
    <w:rsid w:val="00EF0019"/>
    <w:rsid w:val="00EF27C5"/>
    <w:rsid w:val="00EF295C"/>
    <w:rsid w:val="00EF4519"/>
    <w:rsid w:val="00EF4C82"/>
    <w:rsid w:val="00EF5818"/>
    <w:rsid w:val="00EF6067"/>
    <w:rsid w:val="00F003FE"/>
    <w:rsid w:val="00F00585"/>
    <w:rsid w:val="00F00836"/>
    <w:rsid w:val="00F00B89"/>
    <w:rsid w:val="00F0261F"/>
    <w:rsid w:val="00F02D8C"/>
    <w:rsid w:val="00F03122"/>
    <w:rsid w:val="00F032B7"/>
    <w:rsid w:val="00F0472F"/>
    <w:rsid w:val="00F05092"/>
    <w:rsid w:val="00F05758"/>
    <w:rsid w:val="00F06370"/>
    <w:rsid w:val="00F10F4A"/>
    <w:rsid w:val="00F110C0"/>
    <w:rsid w:val="00F1122C"/>
    <w:rsid w:val="00F12AAD"/>
    <w:rsid w:val="00F1303D"/>
    <w:rsid w:val="00F1309E"/>
    <w:rsid w:val="00F13D47"/>
    <w:rsid w:val="00F14A21"/>
    <w:rsid w:val="00F1510F"/>
    <w:rsid w:val="00F20727"/>
    <w:rsid w:val="00F2255F"/>
    <w:rsid w:val="00F22F33"/>
    <w:rsid w:val="00F239EE"/>
    <w:rsid w:val="00F23A16"/>
    <w:rsid w:val="00F24204"/>
    <w:rsid w:val="00F265BD"/>
    <w:rsid w:val="00F27260"/>
    <w:rsid w:val="00F30B47"/>
    <w:rsid w:val="00F30EB5"/>
    <w:rsid w:val="00F31761"/>
    <w:rsid w:val="00F31C63"/>
    <w:rsid w:val="00F31EB6"/>
    <w:rsid w:val="00F31F68"/>
    <w:rsid w:val="00F323DE"/>
    <w:rsid w:val="00F3261A"/>
    <w:rsid w:val="00F343F8"/>
    <w:rsid w:val="00F348CD"/>
    <w:rsid w:val="00F34CDC"/>
    <w:rsid w:val="00F34E7B"/>
    <w:rsid w:val="00F35B39"/>
    <w:rsid w:val="00F37CBF"/>
    <w:rsid w:val="00F40C90"/>
    <w:rsid w:val="00F40EA4"/>
    <w:rsid w:val="00F41072"/>
    <w:rsid w:val="00F41743"/>
    <w:rsid w:val="00F42026"/>
    <w:rsid w:val="00F42067"/>
    <w:rsid w:val="00F43374"/>
    <w:rsid w:val="00F43945"/>
    <w:rsid w:val="00F4452E"/>
    <w:rsid w:val="00F458E1"/>
    <w:rsid w:val="00F471CE"/>
    <w:rsid w:val="00F47ACB"/>
    <w:rsid w:val="00F5015D"/>
    <w:rsid w:val="00F5085C"/>
    <w:rsid w:val="00F52044"/>
    <w:rsid w:val="00F528DF"/>
    <w:rsid w:val="00F529A4"/>
    <w:rsid w:val="00F52D4C"/>
    <w:rsid w:val="00F533C8"/>
    <w:rsid w:val="00F5486B"/>
    <w:rsid w:val="00F549DE"/>
    <w:rsid w:val="00F56124"/>
    <w:rsid w:val="00F575B1"/>
    <w:rsid w:val="00F6091B"/>
    <w:rsid w:val="00F613D9"/>
    <w:rsid w:val="00F6251B"/>
    <w:rsid w:val="00F62A4B"/>
    <w:rsid w:val="00F64BCB"/>
    <w:rsid w:val="00F657BE"/>
    <w:rsid w:val="00F65C22"/>
    <w:rsid w:val="00F66578"/>
    <w:rsid w:val="00F6660C"/>
    <w:rsid w:val="00F66FBA"/>
    <w:rsid w:val="00F67CA9"/>
    <w:rsid w:val="00F7292A"/>
    <w:rsid w:val="00F72BB7"/>
    <w:rsid w:val="00F72C80"/>
    <w:rsid w:val="00F73054"/>
    <w:rsid w:val="00F73540"/>
    <w:rsid w:val="00F73845"/>
    <w:rsid w:val="00F74CC9"/>
    <w:rsid w:val="00F754AA"/>
    <w:rsid w:val="00F76D86"/>
    <w:rsid w:val="00F77156"/>
    <w:rsid w:val="00F7764C"/>
    <w:rsid w:val="00F81FA9"/>
    <w:rsid w:val="00F8244B"/>
    <w:rsid w:val="00F83445"/>
    <w:rsid w:val="00F84419"/>
    <w:rsid w:val="00F84593"/>
    <w:rsid w:val="00F84A8E"/>
    <w:rsid w:val="00F8512C"/>
    <w:rsid w:val="00F85F27"/>
    <w:rsid w:val="00F86009"/>
    <w:rsid w:val="00F860F7"/>
    <w:rsid w:val="00F867BB"/>
    <w:rsid w:val="00F90532"/>
    <w:rsid w:val="00F90716"/>
    <w:rsid w:val="00F921AD"/>
    <w:rsid w:val="00F9549F"/>
    <w:rsid w:val="00F95AB1"/>
    <w:rsid w:val="00F95BC0"/>
    <w:rsid w:val="00F96546"/>
    <w:rsid w:val="00FA115E"/>
    <w:rsid w:val="00FA354D"/>
    <w:rsid w:val="00FA5315"/>
    <w:rsid w:val="00FA662C"/>
    <w:rsid w:val="00FA6A7B"/>
    <w:rsid w:val="00FA6D2B"/>
    <w:rsid w:val="00FB034C"/>
    <w:rsid w:val="00FB2F8F"/>
    <w:rsid w:val="00FB36AE"/>
    <w:rsid w:val="00FB396B"/>
    <w:rsid w:val="00FB3B13"/>
    <w:rsid w:val="00FB45D6"/>
    <w:rsid w:val="00FB6FF7"/>
    <w:rsid w:val="00FB799F"/>
    <w:rsid w:val="00FC030D"/>
    <w:rsid w:val="00FC054D"/>
    <w:rsid w:val="00FC1D3A"/>
    <w:rsid w:val="00FC260F"/>
    <w:rsid w:val="00FC27F9"/>
    <w:rsid w:val="00FC3479"/>
    <w:rsid w:val="00FD060E"/>
    <w:rsid w:val="00FD0FA6"/>
    <w:rsid w:val="00FD2875"/>
    <w:rsid w:val="00FD2D24"/>
    <w:rsid w:val="00FD2D3E"/>
    <w:rsid w:val="00FD2DE3"/>
    <w:rsid w:val="00FD3038"/>
    <w:rsid w:val="00FD3CCE"/>
    <w:rsid w:val="00FD419C"/>
    <w:rsid w:val="00FD4DDA"/>
    <w:rsid w:val="00FD613D"/>
    <w:rsid w:val="00FD703F"/>
    <w:rsid w:val="00FE058B"/>
    <w:rsid w:val="00FE2059"/>
    <w:rsid w:val="00FE2579"/>
    <w:rsid w:val="00FE2BDF"/>
    <w:rsid w:val="00FE3D75"/>
    <w:rsid w:val="00FE56A4"/>
    <w:rsid w:val="00FE634A"/>
    <w:rsid w:val="00FE70F4"/>
    <w:rsid w:val="00FE7F17"/>
    <w:rsid w:val="00FF10B4"/>
    <w:rsid w:val="00FF1E58"/>
    <w:rsid w:val="00FF2BEB"/>
    <w:rsid w:val="00FF3AA0"/>
    <w:rsid w:val="00FF477E"/>
    <w:rsid w:val="00FF4B6F"/>
    <w:rsid w:val="00FF4BC7"/>
    <w:rsid w:val="00FF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FE5E616"/>
  <w15:docId w15:val="{E8B3D2A8-089E-416C-AA77-C893751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line="48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AB"/>
    <w:rPr>
      <w:lang w:eastAsia="en-US"/>
    </w:rPr>
  </w:style>
  <w:style w:type="paragraph" w:styleId="Heading1">
    <w:name w:val="heading 1"/>
    <w:aliases w:val="Section Heading"/>
    <w:basedOn w:val="Normal"/>
    <w:next w:val="Normal"/>
    <w:link w:val="Heading1Char"/>
    <w:uiPriority w:val="9"/>
    <w:qFormat/>
    <w:rsid w:val="009F42C8"/>
    <w:pPr>
      <w:keepNext/>
      <w:keepLines/>
      <w:spacing w:before="480"/>
      <w:outlineLvl w:val="0"/>
    </w:pPr>
    <w:rPr>
      <w:rFonts w:ascii="Cambria" w:eastAsia="Times New Roman" w:hAnsi="Cambria"/>
      <w:b/>
      <w:bCs/>
      <w:sz w:val="28"/>
      <w:szCs w:val="28"/>
    </w:rPr>
  </w:style>
  <w:style w:type="paragraph" w:styleId="Heading2">
    <w:name w:val="heading 2"/>
    <w:aliases w:val="Sub-section 1"/>
    <w:basedOn w:val="Normal"/>
    <w:next w:val="Normal"/>
    <w:link w:val="Heading2Char"/>
    <w:uiPriority w:val="9"/>
    <w:qFormat/>
    <w:rsid w:val="00844476"/>
    <w:pPr>
      <w:spacing w:before="320"/>
      <w:outlineLvl w:val="1"/>
    </w:pPr>
    <w:rPr>
      <w:rFonts w:ascii="Cambria" w:eastAsia="Times New Roman" w:hAnsi="Cambria"/>
      <w:b/>
      <w:bCs/>
      <w:sz w:val="24"/>
      <w:szCs w:val="26"/>
    </w:rPr>
  </w:style>
  <w:style w:type="paragraph" w:styleId="Heading3">
    <w:name w:val="heading 3"/>
    <w:aliases w:val="sub-section 2"/>
    <w:basedOn w:val="Normal"/>
    <w:next w:val="Normal"/>
    <w:link w:val="Heading3Char"/>
    <w:uiPriority w:val="9"/>
    <w:qFormat/>
    <w:rsid w:val="009F42C8"/>
    <w:pPr>
      <w:keepNext/>
      <w:keepLines/>
      <w:spacing w:before="200"/>
      <w:outlineLvl w:val="2"/>
    </w:pPr>
    <w:rPr>
      <w:rFonts w:ascii="Cambria" w:eastAsia="Times New Roman" w:hAnsi="Cambria"/>
      <w:b/>
      <w:bCs/>
      <w:color w:val="4F81BD"/>
    </w:rPr>
  </w:style>
  <w:style w:type="paragraph" w:styleId="Heading4">
    <w:name w:val="heading 4"/>
    <w:aliases w:val="Figure headings,Heading 4 figure heading,Heading 4 Figure Heading"/>
    <w:basedOn w:val="Normal"/>
    <w:next w:val="Normal"/>
    <w:link w:val="Heading4Char"/>
    <w:uiPriority w:val="9"/>
    <w:unhideWhenUsed/>
    <w:qFormat/>
    <w:locked/>
    <w:rsid w:val="008B5E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 sub-section heading 3,Figure heading"/>
    <w:basedOn w:val="BodyText"/>
    <w:next w:val="Normal"/>
    <w:link w:val="Heading5Char"/>
    <w:uiPriority w:val="9"/>
    <w:unhideWhenUsed/>
    <w:qFormat/>
    <w:locked/>
    <w:rsid w:val="001B5CA4"/>
    <w:pPr>
      <w:keepNext/>
      <w:keepLines/>
      <w:spacing w:before="200" w:after="0"/>
      <w:outlineLvl w:val="4"/>
    </w:pPr>
    <w:rPr>
      <w:rFonts w:eastAsiaTheme="majorEastAsia" w:cstheme="majorBidi"/>
      <w:b/>
    </w:rPr>
  </w:style>
  <w:style w:type="paragraph" w:styleId="Heading6">
    <w:name w:val="heading 6"/>
    <w:basedOn w:val="BodyText"/>
    <w:next w:val="BodyText"/>
    <w:link w:val="Heading6Char"/>
    <w:qFormat/>
    <w:locked/>
    <w:rsid w:val="001B5CA4"/>
    <w:pPr>
      <w:spacing w:before="240" w:after="120"/>
      <w:outlineLvl w:val="5"/>
    </w:pPr>
    <w:rPr>
      <w:rFonts w:eastAsia="Times New Roman" w:cs="Times New Roman"/>
      <w:b/>
      <w:bCs/>
      <w:lang w:eastAsia="en-GB"/>
    </w:rPr>
  </w:style>
  <w:style w:type="paragraph" w:styleId="Heading7">
    <w:name w:val="heading 7"/>
    <w:basedOn w:val="Normal"/>
    <w:next w:val="Normal"/>
    <w:link w:val="Heading7Char"/>
    <w:qFormat/>
    <w:locked/>
    <w:rsid w:val="001B5CA4"/>
    <w:pPr>
      <w:spacing w:before="240" w:after="60" w:line="240" w:lineRule="auto"/>
      <w:outlineLvl w:val="6"/>
    </w:pPr>
    <w:rPr>
      <w:rFonts w:ascii="Times New Roman" w:eastAsia="Times New Roman" w:hAnsi="Times New Roman"/>
      <w:sz w:val="24"/>
      <w:szCs w:val="24"/>
      <w:lang w:eastAsia="en-GB"/>
    </w:rPr>
  </w:style>
  <w:style w:type="paragraph" w:styleId="Heading9">
    <w:name w:val="heading 9"/>
    <w:basedOn w:val="Normal"/>
    <w:next w:val="Normal"/>
    <w:link w:val="Heading9Char"/>
    <w:qFormat/>
    <w:locked/>
    <w:rsid w:val="001B5CA4"/>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locked/>
    <w:rsid w:val="009F42C8"/>
    <w:rPr>
      <w:rFonts w:ascii="Cambria" w:hAnsi="Cambria" w:cs="Times New Roman"/>
      <w:b/>
      <w:bCs/>
      <w:sz w:val="28"/>
      <w:szCs w:val="28"/>
    </w:rPr>
  </w:style>
  <w:style w:type="character" w:customStyle="1" w:styleId="Heading2Char">
    <w:name w:val="Heading 2 Char"/>
    <w:aliases w:val="Sub-section 1 Char"/>
    <w:basedOn w:val="DefaultParagraphFont"/>
    <w:link w:val="Heading2"/>
    <w:uiPriority w:val="9"/>
    <w:locked/>
    <w:rsid w:val="00844476"/>
    <w:rPr>
      <w:rFonts w:ascii="Cambria" w:eastAsia="Times New Roman" w:hAnsi="Cambria"/>
      <w:b/>
      <w:bCs/>
      <w:sz w:val="24"/>
      <w:szCs w:val="26"/>
      <w:lang w:eastAsia="en-US"/>
    </w:rPr>
  </w:style>
  <w:style w:type="character" w:customStyle="1" w:styleId="Heading3Char">
    <w:name w:val="Heading 3 Char"/>
    <w:aliases w:val="sub-section 2 Char"/>
    <w:basedOn w:val="DefaultParagraphFont"/>
    <w:link w:val="Heading3"/>
    <w:uiPriority w:val="9"/>
    <w:locked/>
    <w:rsid w:val="009F42C8"/>
    <w:rPr>
      <w:rFonts w:ascii="Cambria" w:hAnsi="Cambria" w:cs="Times New Roman"/>
      <w:b/>
      <w:bCs/>
      <w:color w:val="4F81BD"/>
    </w:rPr>
  </w:style>
  <w:style w:type="paragraph" w:styleId="Title">
    <w:name w:val="Title"/>
    <w:aliases w:val="Chapter heading"/>
    <w:basedOn w:val="Normal"/>
    <w:next w:val="Normal"/>
    <w:link w:val="TitleChar"/>
    <w:uiPriority w:val="10"/>
    <w:qFormat/>
    <w:rsid w:val="009F42C8"/>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aliases w:val="Chapter heading Char"/>
    <w:basedOn w:val="DefaultParagraphFont"/>
    <w:link w:val="Title"/>
    <w:uiPriority w:val="10"/>
    <w:locked/>
    <w:rsid w:val="009F42C8"/>
    <w:rPr>
      <w:rFonts w:ascii="Cambria" w:hAnsi="Cambria" w:cs="Times New Roman"/>
      <w:spacing w:val="5"/>
      <w:kern w:val="28"/>
      <w:sz w:val="52"/>
      <w:szCs w:val="52"/>
    </w:rPr>
  </w:style>
  <w:style w:type="paragraph" w:styleId="ListParagraph">
    <w:name w:val="List Paragraph"/>
    <w:basedOn w:val="Normal"/>
    <w:uiPriority w:val="34"/>
    <w:qFormat/>
    <w:rsid w:val="004D4B56"/>
    <w:pPr>
      <w:ind w:left="720"/>
      <w:contextualSpacing/>
    </w:pPr>
  </w:style>
  <w:style w:type="paragraph" w:styleId="ListBullet">
    <w:name w:val="List Bullet"/>
    <w:basedOn w:val="Normal"/>
    <w:uiPriority w:val="99"/>
    <w:unhideWhenUsed/>
    <w:qFormat/>
    <w:rsid w:val="004D4B56"/>
    <w:pPr>
      <w:numPr>
        <w:numId w:val="1"/>
      </w:numPr>
      <w:contextualSpacing/>
    </w:pPr>
  </w:style>
  <w:style w:type="paragraph" w:styleId="ListBullet2">
    <w:name w:val="List Bullet 2"/>
    <w:basedOn w:val="Normal"/>
    <w:unhideWhenUsed/>
    <w:rsid w:val="004D4B56"/>
    <w:pPr>
      <w:numPr>
        <w:numId w:val="2"/>
      </w:numPr>
      <w:contextualSpacing/>
    </w:pPr>
  </w:style>
  <w:style w:type="paragraph" w:styleId="ListBullet3">
    <w:name w:val="List Bullet 3"/>
    <w:basedOn w:val="Normal"/>
    <w:unhideWhenUsed/>
    <w:rsid w:val="004D4B56"/>
    <w:pPr>
      <w:numPr>
        <w:numId w:val="3"/>
      </w:numPr>
      <w:contextualSpacing/>
    </w:pPr>
  </w:style>
  <w:style w:type="paragraph" w:styleId="List3">
    <w:name w:val="List 3"/>
    <w:basedOn w:val="Normal"/>
    <w:uiPriority w:val="99"/>
    <w:unhideWhenUsed/>
    <w:rsid w:val="008E6AC5"/>
    <w:pPr>
      <w:ind w:left="849" w:hanging="283"/>
      <w:contextualSpacing/>
    </w:pPr>
  </w:style>
  <w:style w:type="paragraph" w:styleId="BodyText">
    <w:name w:val="Body Text"/>
    <w:link w:val="BodyTextChar"/>
    <w:uiPriority w:val="99"/>
    <w:unhideWhenUsed/>
    <w:qFormat/>
    <w:rsid w:val="008D724C"/>
    <w:pPr>
      <w:spacing w:before="120" w:after="240" w:line="360" w:lineRule="auto"/>
    </w:pPr>
    <w:rPr>
      <w:rFonts w:ascii="Palatino Linotype" w:eastAsiaTheme="minorHAnsi" w:hAnsi="Palatino Linotype" w:cstheme="minorBidi"/>
      <w:sz w:val="24"/>
      <w:lang w:eastAsia="en-US"/>
    </w:rPr>
  </w:style>
  <w:style w:type="character" w:customStyle="1" w:styleId="BodyTextChar">
    <w:name w:val="Body Text Char"/>
    <w:basedOn w:val="DefaultParagraphFont"/>
    <w:link w:val="BodyText"/>
    <w:uiPriority w:val="99"/>
    <w:rsid w:val="008D724C"/>
    <w:rPr>
      <w:rFonts w:ascii="Palatino Linotype" w:eastAsiaTheme="minorHAnsi" w:hAnsi="Palatino Linotype" w:cstheme="minorBidi"/>
      <w:sz w:val="24"/>
      <w:lang w:eastAsia="en-US"/>
    </w:rPr>
  </w:style>
  <w:style w:type="paragraph" w:styleId="BodyText2">
    <w:name w:val="Body Text 2"/>
    <w:aliases w:val="Quotations"/>
    <w:basedOn w:val="Normal"/>
    <w:link w:val="BodyText2Char"/>
    <w:uiPriority w:val="99"/>
    <w:unhideWhenUsed/>
    <w:qFormat/>
    <w:rsid w:val="008336EB"/>
  </w:style>
  <w:style w:type="character" w:customStyle="1" w:styleId="BodyText2Char">
    <w:name w:val="Body Text 2 Char"/>
    <w:aliases w:val="Quotations Char"/>
    <w:basedOn w:val="DefaultParagraphFont"/>
    <w:link w:val="BodyText2"/>
    <w:uiPriority w:val="99"/>
    <w:rsid w:val="008336EB"/>
    <w:rPr>
      <w:lang w:eastAsia="en-US"/>
    </w:rPr>
  </w:style>
  <w:style w:type="character" w:styleId="Emphasis">
    <w:name w:val="Emphasis"/>
    <w:basedOn w:val="DefaultParagraphFont"/>
    <w:uiPriority w:val="20"/>
    <w:qFormat/>
    <w:locked/>
    <w:rsid w:val="00F95BC0"/>
    <w:rPr>
      <w:i/>
      <w:iCs/>
    </w:rPr>
  </w:style>
  <w:style w:type="paragraph" w:styleId="Header">
    <w:name w:val="header"/>
    <w:basedOn w:val="Normal"/>
    <w:link w:val="HeaderChar"/>
    <w:uiPriority w:val="99"/>
    <w:unhideWhenUsed/>
    <w:rsid w:val="00B526A1"/>
    <w:pPr>
      <w:tabs>
        <w:tab w:val="center" w:pos="4513"/>
        <w:tab w:val="right" w:pos="9026"/>
      </w:tabs>
      <w:spacing w:line="240" w:lineRule="auto"/>
    </w:pPr>
  </w:style>
  <w:style w:type="character" w:customStyle="1" w:styleId="HeaderChar">
    <w:name w:val="Header Char"/>
    <w:basedOn w:val="DefaultParagraphFont"/>
    <w:link w:val="Header"/>
    <w:uiPriority w:val="99"/>
    <w:rsid w:val="00B526A1"/>
    <w:rPr>
      <w:lang w:eastAsia="en-US"/>
    </w:rPr>
  </w:style>
  <w:style w:type="paragraph" w:styleId="Footer">
    <w:name w:val="footer"/>
    <w:basedOn w:val="Normal"/>
    <w:link w:val="FooterChar"/>
    <w:uiPriority w:val="99"/>
    <w:unhideWhenUsed/>
    <w:rsid w:val="00B526A1"/>
    <w:pPr>
      <w:tabs>
        <w:tab w:val="center" w:pos="4513"/>
        <w:tab w:val="right" w:pos="9026"/>
      </w:tabs>
      <w:spacing w:line="240" w:lineRule="auto"/>
    </w:pPr>
  </w:style>
  <w:style w:type="character" w:customStyle="1" w:styleId="FooterChar">
    <w:name w:val="Footer Char"/>
    <w:basedOn w:val="DefaultParagraphFont"/>
    <w:link w:val="Footer"/>
    <w:uiPriority w:val="99"/>
    <w:rsid w:val="00B526A1"/>
    <w:rPr>
      <w:lang w:eastAsia="en-US"/>
    </w:rPr>
  </w:style>
  <w:style w:type="paragraph" w:styleId="FootnoteText">
    <w:name w:val="footnote text"/>
    <w:basedOn w:val="Normal"/>
    <w:link w:val="FootnoteTextChar"/>
    <w:uiPriority w:val="99"/>
    <w:semiHidden/>
    <w:unhideWhenUsed/>
    <w:rsid w:val="00EA03B3"/>
    <w:pPr>
      <w:spacing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EA03B3"/>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EA03B3"/>
    <w:rPr>
      <w:vertAlign w:val="superscript"/>
    </w:rPr>
  </w:style>
  <w:style w:type="character" w:customStyle="1" w:styleId="Heading4Char">
    <w:name w:val="Heading 4 Char"/>
    <w:aliases w:val="Figure headings Char,Heading 4 figure heading Char,Heading 4 Figure Heading Char"/>
    <w:basedOn w:val="DefaultParagraphFont"/>
    <w:link w:val="Heading4"/>
    <w:uiPriority w:val="9"/>
    <w:rsid w:val="008B5EB2"/>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locked/>
    <w:rsid w:val="008B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F48C5"/>
    <w:rPr>
      <w:i/>
      <w:iCs/>
      <w:color w:val="000000" w:themeColor="text1"/>
    </w:rPr>
  </w:style>
  <w:style w:type="character" w:customStyle="1" w:styleId="QuoteChar">
    <w:name w:val="Quote Char"/>
    <w:basedOn w:val="DefaultParagraphFont"/>
    <w:link w:val="Quote"/>
    <w:uiPriority w:val="29"/>
    <w:rsid w:val="000F48C5"/>
    <w:rPr>
      <w:i/>
      <w:iCs/>
      <w:color w:val="000000" w:themeColor="text1"/>
      <w:lang w:eastAsia="en-US"/>
    </w:rPr>
  </w:style>
  <w:style w:type="character" w:styleId="CommentReference">
    <w:name w:val="annotation reference"/>
    <w:basedOn w:val="DefaultParagraphFont"/>
    <w:uiPriority w:val="99"/>
    <w:semiHidden/>
    <w:unhideWhenUsed/>
    <w:rsid w:val="003D2AFC"/>
    <w:rPr>
      <w:sz w:val="16"/>
      <w:szCs w:val="16"/>
    </w:rPr>
  </w:style>
  <w:style w:type="paragraph" w:styleId="CommentText">
    <w:name w:val="annotation text"/>
    <w:basedOn w:val="Normal"/>
    <w:link w:val="CommentTextChar"/>
    <w:uiPriority w:val="99"/>
    <w:semiHidden/>
    <w:unhideWhenUsed/>
    <w:rsid w:val="003D2AFC"/>
    <w:pPr>
      <w:spacing w:line="240" w:lineRule="auto"/>
    </w:pPr>
    <w:rPr>
      <w:sz w:val="20"/>
      <w:szCs w:val="20"/>
    </w:rPr>
  </w:style>
  <w:style w:type="character" w:customStyle="1" w:styleId="CommentTextChar">
    <w:name w:val="Comment Text Char"/>
    <w:basedOn w:val="DefaultParagraphFont"/>
    <w:link w:val="CommentText"/>
    <w:uiPriority w:val="99"/>
    <w:semiHidden/>
    <w:rsid w:val="003D2AFC"/>
    <w:rPr>
      <w:sz w:val="20"/>
      <w:szCs w:val="20"/>
      <w:lang w:eastAsia="en-US"/>
    </w:rPr>
  </w:style>
  <w:style w:type="paragraph" w:styleId="CommentSubject">
    <w:name w:val="annotation subject"/>
    <w:basedOn w:val="CommentText"/>
    <w:next w:val="CommentText"/>
    <w:link w:val="CommentSubjectChar"/>
    <w:uiPriority w:val="99"/>
    <w:semiHidden/>
    <w:unhideWhenUsed/>
    <w:rsid w:val="003D2AFC"/>
    <w:rPr>
      <w:b/>
      <w:bCs/>
    </w:rPr>
  </w:style>
  <w:style w:type="character" w:customStyle="1" w:styleId="CommentSubjectChar">
    <w:name w:val="Comment Subject Char"/>
    <w:basedOn w:val="CommentTextChar"/>
    <w:link w:val="CommentSubject"/>
    <w:uiPriority w:val="99"/>
    <w:semiHidden/>
    <w:rsid w:val="003D2AFC"/>
    <w:rPr>
      <w:b/>
      <w:bCs/>
      <w:sz w:val="20"/>
      <w:szCs w:val="20"/>
      <w:lang w:eastAsia="en-US"/>
    </w:rPr>
  </w:style>
  <w:style w:type="paragraph" w:styleId="BalloonText">
    <w:name w:val="Balloon Text"/>
    <w:basedOn w:val="Normal"/>
    <w:link w:val="BalloonTextChar"/>
    <w:uiPriority w:val="99"/>
    <w:semiHidden/>
    <w:unhideWhenUsed/>
    <w:rsid w:val="003D2A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FC"/>
    <w:rPr>
      <w:rFonts w:ascii="Tahoma" w:hAnsi="Tahoma" w:cs="Tahoma"/>
      <w:sz w:val="16"/>
      <w:szCs w:val="16"/>
      <w:lang w:eastAsia="en-US"/>
    </w:rPr>
  </w:style>
  <w:style w:type="character" w:customStyle="1" w:styleId="Heading5Char">
    <w:name w:val="Heading 5 Char"/>
    <w:aliases w:val="Heading 5 sub-section heading 3 Char,Figure heading Char"/>
    <w:basedOn w:val="DefaultParagraphFont"/>
    <w:link w:val="Heading5"/>
    <w:uiPriority w:val="9"/>
    <w:rsid w:val="001B5CA4"/>
    <w:rPr>
      <w:rFonts w:ascii="Palatino Linotype" w:eastAsiaTheme="majorEastAsia" w:hAnsi="Palatino Linotype" w:cstheme="majorBidi"/>
      <w:b/>
      <w:sz w:val="24"/>
      <w:lang w:eastAsia="en-US"/>
    </w:rPr>
  </w:style>
  <w:style w:type="character" w:customStyle="1" w:styleId="Heading6Char">
    <w:name w:val="Heading 6 Char"/>
    <w:basedOn w:val="DefaultParagraphFont"/>
    <w:link w:val="Heading6"/>
    <w:rsid w:val="001B5CA4"/>
    <w:rPr>
      <w:rFonts w:ascii="Palatino Linotype" w:eastAsia="Times New Roman" w:hAnsi="Palatino Linotype"/>
      <w:b/>
      <w:bCs/>
      <w:sz w:val="24"/>
    </w:rPr>
  </w:style>
  <w:style w:type="character" w:customStyle="1" w:styleId="Heading7Char">
    <w:name w:val="Heading 7 Char"/>
    <w:basedOn w:val="DefaultParagraphFont"/>
    <w:link w:val="Heading7"/>
    <w:rsid w:val="001B5CA4"/>
    <w:rPr>
      <w:rFonts w:ascii="Times New Roman" w:eastAsia="Times New Roman" w:hAnsi="Times New Roman"/>
      <w:sz w:val="24"/>
      <w:szCs w:val="24"/>
    </w:rPr>
  </w:style>
  <w:style w:type="character" w:customStyle="1" w:styleId="Heading9Char">
    <w:name w:val="Heading 9 Char"/>
    <w:basedOn w:val="DefaultParagraphFont"/>
    <w:link w:val="Heading9"/>
    <w:rsid w:val="001B5CA4"/>
    <w:rPr>
      <w:rFonts w:ascii="Arial" w:eastAsia="Times New Roman" w:hAnsi="Arial" w:cs="Arial"/>
    </w:rPr>
  </w:style>
  <w:style w:type="paragraph" w:styleId="BodyTextIndent">
    <w:name w:val="Body Text Indent"/>
    <w:basedOn w:val="Normal"/>
    <w:link w:val="BodyTextIndentChar"/>
    <w:uiPriority w:val="99"/>
    <w:semiHidden/>
    <w:unhideWhenUsed/>
    <w:rsid w:val="001B5CA4"/>
    <w:pPr>
      <w:ind w:left="283"/>
    </w:pPr>
    <w:rPr>
      <w:rFonts w:ascii="Palatino Linotype" w:eastAsiaTheme="minorHAnsi" w:hAnsi="Palatino Linotype" w:cstheme="minorBidi"/>
      <w:sz w:val="24"/>
    </w:rPr>
  </w:style>
  <w:style w:type="character" w:customStyle="1" w:styleId="BodyTextIndentChar">
    <w:name w:val="Body Text Indent Char"/>
    <w:basedOn w:val="DefaultParagraphFont"/>
    <w:link w:val="BodyTextIndent"/>
    <w:uiPriority w:val="99"/>
    <w:semiHidden/>
    <w:rsid w:val="001B5CA4"/>
    <w:rPr>
      <w:rFonts w:ascii="Palatino Linotype" w:eastAsiaTheme="minorHAnsi" w:hAnsi="Palatino Linotype" w:cstheme="minorBidi"/>
      <w:sz w:val="24"/>
      <w:lang w:eastAsia="en-US"/>
    </w:rPr>
  </w:style>
  <w:style w:type="paragraph" w:styleId="TOCHeading">
    <w:name w:val="TOC Heading"/>
    <w:basedOn w:val="Heading1"/>
    <w:next w:val="Normal"/>
    <w:uiPriority w:val="39"/>
    <w:unhideWhenUsed/>
    <w:qFormat/>
    <w:rsid w:val="001B5CA4"/>
    <w:pPr>
      <w:spacing w:before="300"/>
      <w:contextualSpacing/>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locked/>
    <w:rsid w:val="001B5CA4"/>
    <w:pPr>
      <w:spacing w:before="120" w:after="100"/>
    </w:pPr>
    <w:rPr>
      <w:rFonts w:asciiTheme="minorHAnsi" w:eastAsiaTheme="minorHAnsi" w:hAnsiTheme="minorHAnsi" w:cstheme="minorBidi"/>
      <w:b/>
      <w:sz w:val="24"/>
    </w:rPr>
  </w:style>
  <w:style w:type="paragraph" w:styleId="TOC2">
    <w:name w:val="toc 2"/>
    <w:basedOn w:val="Normal"/>
    <w:next w:val="Normal"/>
    <w:autoRedefine/>
    <w:uiPriority w:val="39"/>
    <w:unhideWhenUsed/>
    <w:locked/>
    <w:rsid w:val="001B5CA4"/>
    <w:pPr>
      <w:tabs>
        <w:tab w:val="right" w:leader="dot" w:pos="8494"/>
      </w:tabs>
      <w:spacing w:after="100"/>
      <w:ind w:left="240"/>
    </w:pPr>
    <w:rPr>
      <w:rFonts w:asciiTheme="minorHAnsi" w:eastAsiaTheme="minorHAnsi" w:hAnsiTheme="minorHAnsi" w:cstheme="minorBidi"/>
      <w:i/>
      <w:sz w:val="24"/>
    </w:rPr>
  </w:style>
  <w:style w:type="paragraph" w:styleId="TOC3">
    <w:name w:val="toc 3"/>
    <w:basedOn w:val="Normal"/>
    <w:next w:val="Normal"/>
    <w:autoRedefine/>
    <w:uiPriority w:val="39"/>
    <w:unhideWhenUsed/>
    <w:locked/>
    <w:rsid w:val="001B5CA4"/>
    <w:pPr>
      <w:spacing w:after="100"/>
      <w:ind w:left="480"/>
    </w:pPr>
    <w:rPr>
      <w:rFonts w:asciiTheme="minorHAnsi" w:eastAsiaTheme="minorHAnsi" w:hAnsiTheme="minorHAnsi" w:cstheme="minorBidi"/>
      <w:sz w:val="24"/>
    </w:rPr>
  </w:style>
  <w:style w:type="character" w:styleId="Hyperlink">
    <w:name w:val="Hyperlink"/>
    <w:basedOn w:val="DefaultParagraphFont"/>
    <w:uiPriority w:val="99"/>
    <w:unhideWhenUsed/>
    <w:rsid w:val="001B5CA4"/>
    <w:rPr>
      <w:color w:val="0000FF" w:themeColor="hyperlink"/>
      <w:u w:val="single"/>
    </w:rPr>
  </w:style>
  <w:style w:type="paragraph" w:styleId="BodyTextFirstIndent2">
    <w:name w:val="Body Text First Indent 2"/>
    <w:basedOn w:val="BodyTextIndent"/>
    <w:link w:val="BodyTextFirstIndent2Char"/>
    <w:uiPriority w:val="99"/>
    <w:unhideWhenUsed/>
    <w:rsid w:val="001B5CA4"/>
    <w:pPr>
      <w:spacing w:after="200"/>
      <w:ind w:left="360" w:firstLine="360"/>
    </w:pPr>
  </w:style>
  <w:style w:type="character" w:customStyle="1" w:styleId="BodyTextFirstIndent2Char">
    <w:name w:val="Body Text First Indent 2 Char"/>
    <w:basedOn w:val="BodyTextIndentChar"/>
    <w:link w:val="BodyTextFirstIndent2"/>
    <w:uiPriority w:val="99"/>
    <w:rsid w:val="001B5CA4"/>
    <w:rPr>
      <w:rFonts w:ascii="Palatino Linotype" w:eastAsiaTheme="minorHAnsi" w:hAnsi="Palatino Linotype" w:cstheme="minorBidi"/>
      <w:sz w:val="24"/>
      <w:lang w:eastAsia="en-US"/>
    </w:rPr>
  </w:style>
  <w:style w:type="paragraph" w:styleId="BodyText3">
    <w:name w:val="Body Text 3"/>
    <w:aliases w:val="Body Text 3 bold,Body text figures"/>
    <w:basedOn w:val="Normal"/>
    <w:link w:val="BodyText3Char"/>
    <w:uiPriority w:val="99"/>
    <w:unhideWhenUsed/>
    <w:rsid w:val="001B5CA4"/>
    <w:rPr>
      <w:rFonts w:ascii="Palatino Linotype" w:eastAsiaTheme="minorHAnsi" w:hAnsi="Palatino Linotype" w:cstheme="minorBidi"/>
      <w:sz w:val="16"/>
      <w:szCs w:val="16"/>
    </w:rPr>
  </w:style>
  <w:style w:type="character" w:customStyle="1" w:styleId="BodyText3Char">
    <w:name w:val="Body Text 3 Char"/>
    <w:aliases w:val="Body Text 3 bold Char,Body text figures Char"/>
    <w:basedOn w:val="DefaultParagraphFont"/>
    <w:link w:val="BodyText3"/>
    <w:uiPriority w:val="99"/>
    <w:rsid w:val="001B5CA4"/>
    <w:rPr>
      <w:rFonts w:ascii="Palatino Linotype" w:eastAsiaTheme="minorHAnsi" w:hAnsi="Palatino Linotype" w:cstheme="minorBidi"/>
      <w:sz w:val="16"/>
      <w:szCs w:val="16"/>
      <w:lang w:eastAsia="en-US"/>
    </w:rPr>
  </w:style>
  <w:style w:type="paragraph" w:customStyle="1" w:styleId="Heading10">
    <w:name w:val="Heading10"/>
    <w:basedOn w:val="Heading3"/>
    <w:next w:val="BodyText"/>
    <w:rsid w:val="001B5CA4"/>
    <w:pPr>
      <w:keepLines w:val="0"/>
      <w:spacing w:before="240" w:after="60" w:line="240" w:lineRule="auto"/>
    </w:pPr>
    <w:rPr>
      <w:rFonts w:ascii="Arial" w:hAnsi="Arial" w:cs="Arial"/>
      <w:b w:val="0"/>
      <w:color w:val="auto"/>
      <w:sz w:val="26"/>
      <w:szCs w:val="26"/>
      <w:lang w:eastAsia="en-GB"/>
    </w:rPr>
  </w:style>
  <w:style w:type="paragraph" w:styleId="ListNumber">
    <w:name w:val="List Number"/>
    <w:basedOn w:val="BodyText"/>
    <w:autoRedefine/>
    <w:rsid w:val="001B5CA4"/>
    <w:pPr>
      <w:tabs>
        <w:tab w:val="num" w:pos="360"/>
      </w:tabs>
      <w:spacing w:before="0" w:line="240" w:lineRule="auto"/>
      <w:ind w:left="357" w:hanging="357"/>
      <w:contextualSpacing/>
    </w:pPr>
    <w:rPr>
      <w:rFonts w:ascii="Arial" w:eastAsia="Times New Roman" w:hAnsi="Arial" w:cs="Arial"/>
      <w:sz w:val="22"/>
      <w:lang w:eastAsia="en-GB"/>
    </w:rPr>
  </w:style>
  <w:style w:type="character" w:styleId="PageNumber">
    <w:name w:val="page number"/>
    <w:basedOn w:val="DefaultParagraphFont"/>
    <w:rsid w:val="001B5CA4"/>
  </w:style>
  <w:style w:type="paragraph" w:styleId="ListNumber2">
    <w:name w:val="List Number 2"/>
    <w:basedOn w:val="Normal"/>
    <w:rsid w:val="001B5CA4"/>
    <w:pPr>
      <w:tabs>
        <w:tab w:val="num" w:pos="643"/>
      </w:tabs>
      <w:spacing w:line="240" w:lineRule="auto"/>
      <w:ind w:left="643" w:hanging="360"/>
    </w:pPr>
    <w:rPr>
      <w:rFonts w:ascii="Times New Roman" w:eastAsia="Times New Roman" w:hAnsi="Times New Roman"/>
      <w:sz w:val="24"/>
      <w:szCs w:val="24"/>
      <w:lang w:eastAsia="en-GB"/>
    </w:rPr>
  </w:style>
  <w:style w:type="paragraph" w:customStyle="1" w:styleId="Style8">
    <w:name w:val="Style8"/>
    <w:basedOn w:val="Normal"/>
    <w:autoRedefine/>
    <w:rsid w:val="001B5CA4"/>
    <w:pPr>
      <w:spacing w:line="360" w:lineRule="auto"/>
      <w:jc w:val="both"/>
    </w:pPr>
    <w:rPr>
      <w:rFonts w:ascii="Arial" w:eastAsia="Times New Roman" w:hAnsi="Arial" w:cs="Arial"/>
      <w:sz w:val="24"/>
      <w:szCs w:val="24"/>
    </w:rPr>
  </w:style>
  <w:style w:type="paragraph" w:styleId="ListBullet4">
    <w:name w:val="List Bullet 4"/>
    <w:basedOn w:val="Normal"/>
    <w:rsid w:val="001B5CA4"/>
    <w:pPr>
      <w:tabs>
        <w:tab w:val="num" w:pos="1209"/>
      </w:tabs>
      <w:spacing w:line="240" w:lineRule="auto"/>
      <w:ind w:left="1209" w:hanging="360"/>
    </w:pPr>
    <w:rPr>
      <w:rFonts w:ascii="Times New Roman" w:eastAsia="Times New Roman" w:hAnsi="Times New Roman"/>
      <w:sz w:val="24"/>
      <w:szCs w:val="24"/>
      <w:lang w:eastAsia="en-GB"/>
    </w:rPr>
  </w:style>
  <w:style w:type="paragraph" w:styleId="ListBullet5">
    <w:name w:val="List Bullet 5"/>
    <w:basedOn w:val="Normal"/>
    <w:rsid w:val="001B5CA4"/>
    <w:pPr>
      <w:tabs>
        <w:tab w:val="num" w:pos="1492"/>
      </w:tabs>
      <w:spacing w:line="240" w:lineRule="auto"/>
      <w:ind w:left="1492" w:hanging="360"/>
    </w:pPr>
    <w:rPr>
      <w:rFonts w:ascii="Times New Roman" w:eastAsia="Times New Roman" w:hAnsi="Times New Roman"/>
      <w:sz w:val="24"/>
      <w:szCs w:val="24"/>
      <w:lang w:eastAsia="en-GB"/>
    </w:rPr>
  </w:style>
  <w:style w:type="paragraph" w:customStyle="1" w:styleId="StyleListBulletLeft0cmFirstline0cm">
    <w:name w:val="Style List Bullet + Left:  0 cm First line:  0 cm"/>
    <w:basedOn w:val="ListBullet"/>
    <w:autoRedefine/>
    <w:rsid w:val="001B5CA4"/>
    <w:pPr>
      <w:numPr>
        <w:numId w:val="0"/>
      </w:numPr>
      <w:tabs>
        <w:tab w:val="num" w:pos="360"/>
      </w:tabs>
      <w:spacing w:line="240" w:lineRule="auto"/>
      <w:ind w:left="360" w:hanging="360"/>
    </w:pPr>
    <w:rPr>
      <w:rFonts w:ascii="Arial" w:eastAsia="Times New Roman" w:hAnsi="Arial"/>
      <w:szCs w:val="20"/>
      <w:lang w:eastAsia="en-GB"/>
    </w:rPr>
  </w:style>
  <w:style w:type="paragraph" w:styleId="TOC4">
    <w:name w:val="toc 4"/>
    <w:basedOn w:val="Normal"/>
    <w:next w:val="Normal"/>
    <w:autoRedefine/>
    <w:uiPriority w:val="39"/>
    <w:unhideWhenUsed/>
    <w:locked/>
    <w:rsid w:val="001B5CA4"/>
    <w:pPr>
      <w:spacing w:after="100"/>
      <w:ind w:left="720"/>
    </w:pPr>
    <w:rPr>
      <w:rFonts w:asciiTheme="minorHAnsi" w:eastAsiaTheme="minorHAnsi" w:hAnsiTheme="minorHAnsi" w:cstheme="minorBidi"/>
      <w:sz w:val="20"/>
    </w:rPr>
  </w:style>
  <w:style w:type="paragraph" w:styleId="BlockText">
    <w:name w:val="Block Text"/>
    <w:basedOn w:val="Normal"/>
    <w:uiPriority w:val="99"/>
    <w:unhideWhenUsed/>
    <w:rsid w:val="001B5CA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240" w:lineRule="auto"/>
      <w:ind w:left="1152" w:right="1152"/>
    </w:pPr>
    <w:rPr>
      <w:rFonts w:asciiTheme="minorHAnsi" w:eastAsiaTheme="minorEastAsia" w:hAnsiTheme="minorHAnsi" w:cstheme="minorBidi"/>
      <w:i/>
      <w:iCs/>
      <w:color w:val="4F81BD" w:themeColor="accent1"/>
      <w:sz w:val="24"/>
      <w:szCs w:val="24"/>
      <w:lang w:eastAsia="en-GB"/>
    </w:rPr>
  </w:style>
  <w:style w:type="paragraph" w:styleId="List">
    <w:name w:val="List"/>
    <w:basedOn w:val="Normal"/>
    <w:uiPriority w:val="99"/>
    <w:unhideWhenUsed/>
    <w:rsid w:val="001B5CA4"/>
    <w:pPr>
      <w:spacing w:line="240" w:lineRule="auto"/>
      <w:ind w:left="283" w:hanging="283"/>
      <w:contextualSpacing/>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1B5CA4"/>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B5CA4"/>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B5CA4"/>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5">
    <w:name w:val="toc 5"/>
    <w:basedOn w:val="Normal"/>
    <w:next w:val="Normal"/>
    <w:autoRedefine/>
    <w:uiPriority w:val="39"/>
    <w:unhideWhenUsed/>
    <w:locked/>
    <w:rsid w:val="001B5CA4"/>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locked/>
    <w:rsid w:val="001B5CA4"/>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locked/>
    <w:rsid w:val="001B5CA4"/>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locked/>
    <w:rsid w:val="001B5CA4"/>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locked/>
    <w:rsid w:val="001B5CA4"/>
    <w:pPr>
      <w:spacing w:after="100"/>
      <w:ind w:left="1760"/>
    </w:pPr>
    <w:rPr>
      <w:rFonts w:asciiTheme="minorHAnsi" w:eastAsiaTheme="minorEastAsia" w:hAnsiTheme="minorHAnsi" w:cstheme="minorBidi"/>
      <w:lang w:eastAsia="en-GB"/>
    </w:rPr>
  </w:style>
  <w:style w:type="paragraph" w:styleId="PlainText">
    <w:name w:val="Plain Text"/>
    <w:basedOn w:val="Normal"/>
    <w:link w:val="PlainTextChar"/>
    <w:uiPriority w:val="99"/>
    <w:unhideWhenUsed/>
    <w:rsid w:val="001B5CA4"/>
    <w:pPr>
      <w:spacing w:line="240" w:lineRule="auto"/>
      <w:jc w:val="center"/>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B5CA4"/>
    <w:rPr>
      <w:rFonts w:ascii="Consolas" w:eastAsiaTheme="minorHAnsi" w:hAnsi="Consolas" w:cs="Consolas"/>
      <w:sz w:val="21"/>
      <w:szCs w:val="21"/>
      <w:lang w:eastAsia="en-US"/>
    </w:rPr>
  </w:style>
  <w:style w:type="paragraph" w:styleId="NoSpacing">
    <w:name w:val="No Spacing"/>
    <w:uiPriority w:val="1"/>
    <w:rsid w:val="001B5CA4"/>
    <w:rPr>
      <w:rFonts w:ascii="Times New Roman" w:eastAsia="Times New Roman" w:hAnsi="Times New Roman"/>
      <w:sz w:val="24"/>
      <w:szCs w:val="24"/>
    </w:rPr>
  </w:style>
  <w:style w:type="paragraph" w:styleId="Revision">
    <w:name w:val="Revision"/>
    <w:hidden/>
    <w:uiPriority w:val="99"/>
    <w:semiHidden/>
    <w:rsid w:val="005F2FC5"/>
    <w:rPr>
      <w:lang w:eastAsia="en-US"/>
    </w:rPr>
  </w:style>
  <w:style w:type="table" w:customStyle="1" w:styleId="TableGrid4">
    <w:name w:val="Table Grid4"/>
    <w:basedOn w:val="TableNormal"/>
    <w:next w:val="TableGrid"/>
    <w:uiPriority w:val="59"/>
    <w:locked/>
    <w:rsid w:val="00A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C658A"/>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6C1F5A"/>
    <w:rPr>
      <w:rFonts w:asciiTheme="minorHAnsi" w:eastAsiaTheme="minorEastAsia"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C030D"/>
    <w:rPr>
      <w:rFonts w:asciiTheme="minorHAnsi" w:eastAsiaTheme="minorEastAsia"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99233">
      <w:bodyDiv w:val="1"/>
      <w:marLeft w:val="0"/>
      <w:marRight w:val="0"/>
      <w:marTop w:val="0"/>
      <w:marBottom w:val="0"/>
      <w:divBdr>
        <w:top w:val="none" w:sz="0" w:space="0" w:color="auto"/>
        <w:left w:val="none" w:sz="0" w:space="0" w:color="auto"/>
        <w:bottom w:val="none" w:sz="0" w:space="0" w:color="auto"/>
        <w:right w:val="none" w:sz="0" w:space="0" w:color="auto"/>
      </w:divBdr>
    </w:div>
    <w:div w:id="11133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hrh/nursing_midwifery/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8459-1CE5-4D3D-B79C-C4A8A5FA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8267</Words>
  <Characters>44731</Characters>
  <Application>Microsoft Office Word</Application>
  <DocSecurity>4</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Procter</dc:creator>
  <cp:keywords/>
  <dc:description/>
  <cp:lastModifiedBy>Paul Burns</cp:lastModifiedBy>
  <cp:revision>2</cp:revision>
  <cp:lastPrinted>2018-04-12T11:12:00Z</cp:lastPrinted>
  <dcterms:created xsi:type="dcterms:W3CDTF">2018-04-12T14:01:00Z</dcterms:created>
  <dcterms:modified xsi:type="dcterms:W3CDTF">2018-04-12T14:01:00Z</dcterms:modified>
</cp:coreProperties>
</file>