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DE33" w14:textId="393CE8BB" w:rsidR="000B113C" w:rsidRPr="0016570F" w:rsidRDefault="00492971" w:rsidP="00544B9C">
      <w:pPr>
        <w:spacing w:line="480" w:lineRule="auto"/>
        <w:jc w:val="center"/>
        <w:rPr>
          <w:rFonts w:ascii="Times New Roman" w:hAnsi="Times New Roman" w:cs="Times New Roman"/>
          <w:b/>
          <w:sz w:val="24"/>
          <w:szCs w:val="24"/>
        </w:rPr>
      </w:pPr>
      <w:r w:rsidRPr="0016570F">
        <w:rPr>
          <w:rFonts w:ascii="Times New Roman" w:hAnsi="Times New Roman" w:cs="Times New Roman"/>
          <w:b/>
          <w:sz w:val="24"/>
          <w:szCs w:val="24"/>
        </w:rPr>
        <w:t>The impact of a Mindfulness-Based Stress Reduction course on the psychological wellbeing of individuals with an intellectual disability</w:t>
      </w:r>
    </w:p>
    <w:p w14:paraId="5F436035" w14:textId="3DB8B980" w:rsidR="0016570F" w:rsidRPr="0016570F" w:rsidRDefault="0016570F" w:rsidP="00544B9C">
      <w:pPr>
        <w:spacing w:line="480" w:lineRule="auto"/>
        <w:jc w:val="center"/>
        <w:rPr>
          <w:rFonts w:ascii="Times New Roman" w:hAnsi="Times New Roman" w:cs="Times New Roman"/>
          <w:b/>
          <w:sz w:val="24"/>
          <w:szCs w:val="24"/>
        </w:rPr>
      </w:pPr>
      <w:r w:rsidRPr="0016570F">
        <w:rPr>
          <w:rFonts w:ascii="Times New Roman" w:hAnsi="Times New Roman" w:cs="Times New Roman"/>
          <w:b/>
          <w:sz w:val="24"/>
          <w:szCs w:val="24"/>
        </w:rPr>
        <w:t>Authors</w:t>
      </w:r>
    </w:p>
    <w:p w14:paraId="72B147E7" w14:textId="1D008D64" w:rsidR="0016570F" w:rsidRPr="0016570F" w:rsidRDefault="0016570F" w:rsidP="00544B9C">
      <w:pPr>
        <w:spacing w:line="480" w:lineRule="auto"/>
        <w:jc w:val="center"/>
        <w:rPr>
          <w:rFonts w:ascii="Times New Roman" w:hAnsi="Times New Roman" w:cs="Times New Roman"/>
          <w:sz w:val="24"/>
          <w:szCs w:val="24"/>
        </w:rPr>
      </w:pPr>
      <w:r w:rsidRPr="0016570F">
        <w:rPr>
          <w:rFonts w:ascii="Times New Roman" w:hAnsi="Times New Roman" w:cs="Times New Roman"/>
          <w:sz w:val="24"/>
          <w:szCs w:val="24"/>
        </w:rPr>
        <w:t>Richard Anderson, Karen McKenzie, Steve Noone</w:t>
      </w:r>
    </w:p>
    <w:p w14:paraId="76EE816C" w14:textId="77777777" w:rsidR="000B113C" w:rsidRPr="0016570F" w:rsidRDefault="000B113C" w:rsidP="00544B9C">
      <w:pPr>
        <w:spacing w:line="480" w:lineRule="auto"/>
        <w:jc w:val="center"/>
        <w:rPr>
          <w:rFonts w:ascii="Times New Roman" w:hAnsi="Times New Roman" w:cs="Times New Roman"/>
          <w:b/>
          <w:sz w:val="24"/>
          <w:szCs w:val="24"/>
        </w:rPr>
      </w:pPr>
      <w:r w:rsidRPr="0016570F">
        <w:rPr>
          <w:rFonts w:ascii="Times New Roman" w:hAnsi="Times New Roman" w:cs="Times New Roman"/>
          <w:b/>
          <w:sz w:val="24"/>
          <w:szCs w:val="25"/>
        </w:rPr>
        <w:t>Abstract</w:t>
      </w:r>
    </w:p>
    <w:p w14:paraId="3C44B7E4" w14:textId="49042506" w:rsidR="00D71155" w:rsidRPr="0016570F" w:rsidRDefault="00E53727"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Research Aim</w:t>
      </w:r>
      <w:r w:rsidR="00BE442F" w:rsidRPr="0016570F">
        <w:rPr>
          <w:rFonts w:ascii="Times New Roman" w:hAnsi="Times New Roman" w:cs="Times New Roman"/>
          <w:sz w:val="24"/>
          <w:szCs w:val="24"/>
        </w:rPr>
        <w:t xml:space="preserve">: </w:t>
      </w:r>
      <w:r w:rsidRPr="0016570F">
        <w:rPr>
          <w:rFonts w:ascii="Times New Roman" w:hAnsi="Times New Roman" w:cs="Times New Roman"/>
          <w:sz w:val="24"/>
          <w:szCs w:val="24"/>
        </w:rPr>
        <w:t>to evaluate the impact of a 12</w:t>
      </w:r>
      <w:r w:rsidR="00680729" w:rsidRPr="0016570F">
        <w:rPr>
          <w:rFonts w:ascii="Times New Roman" w:hAnsi="Times New Roman" w:cs="Times New Roman"/>
          <w:sz w:val="24"/>
          <w:szCs w:val="24"/>
        </w:rPr>
        <w:t>-</w:t>
      </w:r>
      <w:r w:rsidRPr="0016570F">
        <w:rPr>
          <w:rFonts w:ascii="Times New Roman" w:hAnsi="Times New Roman" w:cs="Times New Roman"/>
          <w:sz w:val="24"/>
          <w:szCs w:val="24"/>
        </w:rPr>
        <w:t>week</w:t>
      </w:r>
      <w:r w:rsidR="00ED0BAA" w:rsidRPr="0016570F">
        <w:rPr>
          <w:rFonts w:ascii="Times New Roman" w:hAnsi="Times New Roman" w:cs="Times New Roman"/>
          <w:sz w:val="24"/>
          <w:szCs w:val="24"/>
        </w:rPr>
        <w:t xml:space="preserve"> </w:t>
      </w:r>
      <w:r w:rsidRPr="0016570F">
        <w:rPr>
          <w:rFonts w:ascii="Times New Roman" w:hAnsi="Times New Roman" w:cs="Times New Roman"/>
          <w:sz w:val="24"/>
          <w:szCs w:val="24"/>
        </w:rPr>
        <w:t>Mindfulness-Based Stress Reduction (MBSR) course which was adapted for people with an intellectual disability (ID)</w:t>
      </w:r>
    </w:p>
    <w:p w14:paraId="0B299D13" w14:textId="76D0F9E3" w:rsidR="00D71155" w:rsidRPr="0016570F" w:rsidRDefault="00BE442F"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Method</w:t>
      </w:r>
      <w:r w:rsidR="00FA56FC" w:rsidRPr="0016570F">
        <w:rPr>
          <w:rFonts w:ascii="Times New Roman" w:hAnsi="Times New Roman" w:cs="Times New Roman"/>
          <w:sz w:val="24"/>
          <w:szCs w:val="24"/>
        </w:rPr>
        <w:t>s</w:t>
      </w:r>
      <w:r w:rsidRPr="0016570F">
        <w:rPr>
          <w:rFonts w:ascii="Times New Roman" w:hAnsi="Times New Roman" w:cs="Times New Roman"/>
          <w:sz w:val="24"/>
          <w:szCs w:val="24"/>
        </w:rPr>
        <w:t xml:space="preserve">: </w:t>
      </w:r>
      <w:r w:rsidR="001B299F" w:rsidRPr="0016570F">
        <w:rPr>
          <w:rFonts w:ascii="Times New Roman" w:hAnsi="Times New Roman" w:cs="Times New Roman"/>
          <w:sz w:val="24"/>
          <w:szCs w:val="24"/>
        </w:rPr>
        <w:t xml:space="preserve">Ten participants </w:t>
      </w:r>
      <w:r w:rsidR="009E17D5" w:rsidRPr="0016570F">
        <w:rPr>
          <w:rFonts w:ascii="Times New Roman" w:hAnsi="Times New Roman" w:cs="Times New Roman"/>
          <w:sz w:val="24"/>
          <w:szCs w:val="24"/>
        </w:rPr>
        <w:t>with ID (male</w:t>
      </w:r>
      <w:r w:rsidR="00E53727" w:rsidRPr="0016570F">
        <w:rPr>
          <w:rFonts w:ascii="Times New Roman" w:hAnsi="Times New Roman" w:cs="Times New Roman"/>
          <w:sz w:val="24"/>
          <w:szCs w:val="24"/>
        </w:rPr>
        <w:t xml:space="preserve"> </w:t>
      </w:r>
      <w:r w:rsidR="009E17D5" w:rsidRPr="0016570F">
        <w:rPr>
          <w:rFonts w:ascii="Times New Roman" w:hAnsi="Times New Roman" w:cs="Times New Roman"/>
          <w:sz w:val="24"/>
          <w:szCs w:val="24"/>
        </w:rPr>
        <w:t xml:space="preserve">= 5, aged 17-74; mean = 37.6, SD = 16.8) </w:t>
      </w:r>
      <w:r w:rsidR="001B299F" w:rsidRPr="0016570F">
        <w:rPr>
          <w:rFonts w:ascii="Times New Roman" w:hAnsi="Times New Roman" w:cs="Times New Roman"/>
          <w:sz w:val="24"/>
          <w:szCs w:val="24"/>
        </w:rPr>
        <w:t>completed measures of wellbeing</w:t>
      </w:r>
      <w:r w:rsidR="00EE735C" w:rsidRPr="0016570F">
        <w:rPr>
          <w:rFonts w:ascii="Times New Roman" w:hAnsi="Times New Roman" w:cs="Times New Roman"/>
          <w:sz w:val="24"/>
          <w:szCs w:val="24"/>
        </w:rPr>
        <w:t xml:space="preserve"> and </w:t>
      </w:r>
      <w:r w:rsidR="001B299F" w:rsidRPr="0016570F">
        <w:rPr>
          <w:rFonts w:ascii="Times New Roman" w:hAnsi="Times New Roman" w:cs="Times New Roman"/>
          <w:sz w:val="24"/>
          <w:szCs w:val="24"/>
        </w:rPr>
        <w:t>understanding of the concepts of mindfulness before and after the course</w:t>
      </w:r>
      <w:r w:rsidR="00ED0BAA" w:rsidRPr="0016570F">
        <w:rPr>
          <w:rFonts w:ascii="Times New Roman" w:hAnsi="Times New Roman" w:cs="Times New Roman"/>
          <w:sz w:val="24"/>
          <w:szCs w:val="24"/>
        </w:rPr>
        <w:t xml:space="preserve">, </w:t>
      </w:r>
      <w:r w:rsidR="001B299F" w:rsidRPr="0016570F">
        <w:rPr>
          <w:rFonts w:ascii="Times New Roman" w:hAnsi="Times New Roman" w:cs="Times New Roman"/>
          <w:sz w:val="24"/>
          <w:szCs w:val="24"/>
        </w:rPr>
        <w:t xml:space="preserve">provided information about </w:t>
      </w:r>
      <w:r w:rsidR="00ED0BAA" w:rsidRPr="0016570F">
        <w:rPr>
          <w:rFonts w:ascii="Times New Roman" w:hAnsi="Times New Roman" w:cs="Times New Roman"/>
          <w:sz w:val="24"/>
          <w:szCs w:val="24"/>
        </w:rPr>
        <w:t xml:space="preserve">any additional practice and gave </w:t>
      </w:r>
      <w:r w:rsidR="009E17D5" w:rsidRPr="0016570F">
        <w:rPr>
          <w:rFonts w:ascii="Times New Roman" w:hAnsi="Times New Roman" w:cs="Times New Roman"/>
          <w:sz w:val="24"/>
          <w:szCs w:val="24"/>
        </w:rPr>
        <w:t>feedback on their perceived benefits of the course.</w:t>
      </w:r>
      <w:r w:rsidR="00492971" w:rsidRPr="0016570F">
        <w:rPr>
          <w:rFonts w:ascii="Times New Roman" w:hAnsi="Times New Roman" w:cs="Times New Roman"/>
          <w:sz w:val="24"/>
          <w:szCs w:val="24"/>
        </w:rPr>
        <w:t xml:space="preserve"> </w:t>
      </w:r>
    </w:p>
    <w:p w14:paraId="5D5544F6" w14:textId="278F2D55" w:rsidR="00D71155" w:rsidRPr="0016570F" w:rsidRDefault="00BE442F"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 xml:space="preserve">Results: </w:t>
      </w:r>
      <w:r w:rsidR="000B113C" w:rsidRPr="0016570F">
        <w:rPr>
          <w:rFonts w:ascii="Times New Roman" w:hAnsi="Times New Roman" w:cs="Times New Roman"/>
          <w:sz w:val="24"/>
          <w:szCs w:val="24"/>
        </w:rPr>
        <w:t xml:space="preserve">No significant difference </w:t>
      </w:r>
      <w:r w:rsidR="009E17D5" w:rsidRPr="0016570F">
        <w:rPr>
          <w:rFonts w:ascii="Times New Roman" w:hAnsi="Times New Roman" w:cs="Times New Roman"/>
          <w:sz w:val="24"/>
          <w:szCs w:val="24"/>
        </w:rPr>
        <w:t xml:space="preserve">was found </w:t>
      </w:r>
      <w:r w:rsidR="000B113C" w:rsidRPr="0016570F">
        <w:rPr>
          <w:rFonts w:ascii="Times New Roman" w:hAnsi="Times New Roman" w:cs="Times New Roman"/>
          <w:sz w:val="24"/>
          <w:szCs w:val="24"/>
        </w:rPr>
        <w:t xml:space="preserve">between mean </w:t>
      </w:r>
      <w:r w:rsidR="009E17D5" w:rsidRPr="0016570F">
        <w:rPr>
          <w:rFonts w:ascii="Times New Roman" w:hAnsi="Times New Roman" w:cs="Times New Roman"/>
          <w:sz w:val="24"/>
          <w:szCs w:val="24"/>
        </w:rPr>
        <w:t xml:space="preserve">wellbeing or understanding </w:t>
      </w:r>
      <w:r w:rsidR="000B113C" w:rsidRPr="0016570F">
        <w:rPr>
          <w:rFonts w:ascii="Times New Roman" w:hAnsi="Times New Roman" w:cs="Times New Roman"/>
          <w:sz w:val="24"/>
          <w:szCs w:val="24"/>
        </w:rPr>
        <w:t xml:space="preserve">scores </w:t>
      </w:r>
      <w:r w:rsidR="009E17D5" w:rsidRPr="0016570F">
        <w:rPr>
          <w:rFonts w:ascii="Times New Roman" w:hAnsi="Times New Roman" w:cs="Times New Roman"/>
          <w:sz w:val="24"/>
          <w:szCs w:val="24"/>
        </w:rPr>
        <w:t xml:space="preserve">before and after the course. A significant relationship was found between additional practice and post course </w:t>
      </w:r>
      <w:r w:rsidR="000B113C" w:rsidRPr="0016570F">
        <w:rPr>
          <w:rFonts w:ascii="Times New Roman" w:hAnsi="Times New Roman" w:cs="Times New Roman"/>
          <w:sz w:val="24"/>
          <w:szCs w:val="24"/>
        </w:rPr>
        <w:t>wellbeing</w:t>
      </w:r>
      <w:r w:rsidR="009E17D5" w:rsidRPr="0016570F">
        <w:rPr>
          <w:rFonts w:ascii="Times New Roman" w:hAnsi="Times New Roman" w:cs="Times New Roman"/>
          <w:sz w:val="24"/>
          <w:szCs w:val="24"/>
        </w:rPr>
        <w:t xml:space="preserve"> scores. </w:t>
      </w:r>
      <w:r w:rsidR="00BA7826" w:rsidRPr="0016570F">
        <w:rPr>
          <w:rFonts w:ascii="Times New Roman" w:hAnsi="Times New Roman" w:cs="Times New Roman"/>
          <w:sz w:val="24"/>
          <w:szCs w:val="24"/>
        </w:rPr>
        <w:t xml:space="preserve"> </w:t>
      </w:r>
      <w:r w:rsidR="00ED0BAA" w:rsidRPr="0016570F">
        <w:rPr>
          <w:rFonts w:ascii="Times New Roman" w:hAnsi="Times New Roman" w:cs="Times New Roman"/>
          <w:sz w:val="24"/>
          <w:szCs w:val="24"/>
        </w:rPr>
        <w:t xml:space="preserve">Perceived </w:t>
      </w:r>
      <w:r w:rsidR="009E17D5" w:rsidRPr="0016570F">
        <w:rPr>
          <w:rFonts w:ascii="Times New Roman" w:hAnsi="Times New Roman" w:cs="Times New Roman"/>
          <w:sz w:val="24"/>
          <w:szCs w:val="24"/>
        </w:rPr>
        <w:t>benefits of mindfulness includ</w:t>
      </w:r>
      <w:r w:rsidR="00ED0BAA" w:rsidRPr="0016570F">
        <w:rPr>
          <w:rFonts w:ascii="Times New Roman" w:hAnsi="Times New Roman" w:cs="Times New Roman"/>
          <w:sz w:val="24"/>
          <w:szCs w:val="24"/>
        </w:rPr>
        <w:t>ed</w:t>
      </w:r>
      <w:r w:rsidR="009E17D5" w:rsidRPr="0016570F">
        <w:rPr>
          <w:rFonts w:ascii="Times New Roman" w:hAnsi="Times New Roman" w:cs="Times New Roman"/>
          <w:sz w:val="24"/>
          <w:szCs w:val="24"/>
        </w:rPr>
        <w:t xml:space="preserve"> reduced stress, increased self-control and confidence. </w:t>
      </w:r>
      <w:r w:rsidR="00492971" w:rsidRPr="0016570F">
        <w:rPr>
          <w:rFonts w:ascii="Times New Roman" w:hAnsi="Times New Roman" w:cs="Times New Roman"/>
          <w:sz w:val="24"/>
          <w:szCs w:val="24"/>
        </w:rPr>
        <w:t xml:space="preserve"> </w:t>
      </w:r>
    </w:p>
    <w:p w14:paraId="4793B545" w14:textId="3F0D227C" w:rsidR="00BA7826" w:rsidRPr="0016570F" w:rsidRDefault="00FA56FC"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 xml:space="preserve">Conclusion: </w:t>
      </w:r>
      <w:r w:rsidR="00BA7826" w:rsidRPr="0016570F">
        <w:rPr>
          <w:rFonts w:ascii="Times New Roman" w:hAnsi="Times New Roman" w:cs="Times New Roman"/>
          <w:sz w:val="24"/>
          <w:szCs w:val="24"/>
        </w:rPr>
        <w:t xml:space="preserve">MBSR </w:t>
      </w:r>
      <w:r w:rsidR="00ED0BAA" w:rsidRPr="0016570F">
        <w:rPr>
          <w:rFonts w:ascii="Times New Roman" w:hAnsi="Times New Roman" w:cs="Times New Roman"/>
          <w:sz w:val="24"/>
          <w:szCs w:val="24"/>
        </w:rPr>
        <w:t xml:space="preserve">may </w:t>
      </w:r>
      <w:r w:rsidR="00BA7826" w:rsidRPr="0016570F">
        <w:rPr>
          <w:rFonts w:ascii="Times New Roman" w:hAnsi="Times New Roman" w:cs="Times New Roman"/>
          <w:sz w:val="24"/>
          <w:szCs w:val="24"/>
        </w:rPr>
        <w:t xml:space="preserve">be effective for people with ID but the benefits may not always be reflected in changes in questionnaire scores. The amount of practice of mindfulness exercises may be an important component </w:t>
      </w:r>
      <w:r w:rsidR="001D0B85" w:rsidRPr="0016570F">
        <w:rPr>
          <w:rFonts w:ascii="Times New Roman" w:hAnsi="Times New Roman" w:cs="Times New Roman"/>
          <w:sz w:val="24"/>
          <w:szCs w:val="24"/>
        </w:rPr>
        <w:t xml:space="preserve">in increasing wellbeing. </w:t>
      </w:r>
      <w:r w:rsidR="00BA7826" w:rsidRPr="0016570F">
        <w:rPr>
          <w:rFonts w:ascii="Times New Roman" w:hAnsi="Times New Roman" w:cs="Times New Roman"/>
          <w:sz w:val="24"/>
          <w:szCs w:val="24"/>
        </w:rPr>
        <w:t xml:space="preserve">  </w:t>
      </w:r>
    </w:p>
    <w:p w14:paraId="48389043" w14:textId="77777777" w:rsidR="00FC78AF" w:rsidRPr="0016570F" w:rsidRDefault="00FC78AF" w:rsidP="00DF1AB1">
      <w:pPr>
        <w:spacing w:line="480" w:lineRule="auto"/>
        <w:rPr>
          <w:rFonts w:ascii="Times New Roman" w:hAnsi="Times New Roman" w:cs="Times New Roman"/>
          <w:sz w:val="24"/>
          <w:szCs w:val="24"/>
        </w:rPr>
      </w:pPr>
    </w:p>
    <w:p w14:paraId="334DF894" w14:textId="7AC35957" w:rsidR="00484E3E" w:rsidRPr="0016570F" w:rsidRDefault="00FC78AF" w:rsidP="00484E3E">
      <w:pPr>
        <w:spacing w:line="480" w:lineRule="auto"/>
        <w:rPr>
          <w:rFonts w:ascii="Times New Roman" w:hAnsi="Times New Roman" w:cs="Times New Roman"/>
          <w:sz w:val="24"/>
          <w:szCs w:val="24"/>
        </w:rPr>
      </w:pPr>
      <w:r w:rsidRPr="0016570F">
        <w:rPr>
          <w:rFonts w:ascii="Times New Roman" w:hAnsi="Times New Roman" w:cs="Times New Roman"/>
          <w:sz w:val="24"/>
          <w:szCs w:val="24"/>
        </w:rPr>
        <w:t>Keywords</w:t>
      </w:r>
      <w:r w:rsidRPr="0016570F">
        <w:rPr>
          <w:rFonts w:ascii="Times New Roman" w:hAnsi="Times New Roman" w:cs="Times New Roman"/>
          <w:b/>
          <w:sz w:val="24"/>
          <w:szCs w:val="24"/>
        </w:rPr>
        <w:t xml:space="preserve">: </w:t>
      </w:r>
      <w:r w:rsidRPr="0016570F">
        <w:rPr>
          <w:rFonts w:ascii="Times New Roman" w:hAnsi="Times New Roman" w:cs="Times New Roman"/>
          <w:sz w:val="24"/>
          <w:szCs w:val="24"/>
        </w:rPr>
        <w:t xml:space="preserve">Intellectual disability; mindfulness; </w:t>
      </w:r>
      <w:r w:rsidR="00F23A9A" w:rsidRPr="0016570F">
        <w:rPr>
          <w:rFonts w:ascii="Times New Roman" w:hAnsi="Times New Roman" w:cs="Times New Roman"/>
          <w:sz w:val="24"/>
          <w:szCs w:val="24"/>
        </w:rPr>
        <w:t xml:space="preserve">mental health; </w:t>
      </w:r>
      <w:r w:rsidRPr="0016570F">
        <w:rPr>
          <w:rFonts w:ascii="Times New Roman" w:hAnsi="Times New Roman" w:cs="Times New Roman"/>
          <w:sz w:val="24"/>
          <w:szCs w:val="24"/>
        </w:rPr>
        <w:t>wellbeing</w:t>
      </w:r>
      <w:r w:rsidR="00F23A9A" w:rsidRPr="0016570F">
        <w:rPr>
          <w:rFonts w:ascii="Times New Roman" w:hAnsi="Times New Roman" w:cs="Times New Roman"/>
          <w:sz w:val="24"/>
          <w:szCs w:val="24"/>
        </w:rPr>
        <w:t>; interventions</w:t>
      </w:r>
    </w:p>
    <w:p w14:paraId="407AFCB5" w14:textId="34D21892" w:rsidR="000C3F23" w:rsidRPr="0016570F" w:rsidRDefault="00ED0BAA" w:rsidP="0016570F">
      <w:pPr>
        <w:jc w:val="center"/>
        <w:rPr>
          <w:rFonts w:ascii="Times New Roman" w:hAnsi="Times New Roman" w:cs="Times New Roman"/>
          <w:sz w:val="24"/>
          <w:szCs w:val="24"/>
        </w:rPr>
      </w:pPr>
      <w:bookmarkStart w:id="0" w:name="_GoBack"/>
      <w:bookmarkEnd w:id="0"/>
      <w:r w:rsidRPr="0016570F">
        <w:rPr>
          <w:rFonts w:ascii="Times New Roman" w:hAnsi="Times New Roman" w:cs="Times New Roman"/>
          <w:sz w:val="24"/>
          <w:szCs w:val="24"/>
        </w:rPr>
        <w:br w:type="page"/>
      </w:r>
      <w:r w:rsidR="000C3F23" w:rsidRPr="0016570F">
        <w:rPr>
          <w:rFonts w:ascii="Times New Roman" w:hAnsi="Times New Roman" w:cs="Times New Roman"/>
          <w:sz w:val="24"/>
          <w:szCs w:val="24"/>
        </w:rPr>
        <w:lastRenderedPageBreak/>
        <w:t>Introduction</w:t>
      </w:r>
    </w:p>
    <w:p w14:paraId="50EEBD89" w14:textId="75F0B793" w:rsidR="007068E6" w:rsidRPr="0016570F" w:rsidRDefault="00DC0151"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There has been an increasing interest in mindfulness</w:t>
      </w:r>
      <w:r w:rsidR="00DD7880" w:rsidRPr="0016570F">
        <w:rPr>
          <w:rFonts w:ascii="Times New Roman" w:hAnsi="Times New Roman" w:cs="Times New Roman"/>
          <w:sz w:val="24"/>
          <w:szCs w:val="24"/>
        </w:rPr>
        <w:t>-</w:t>
      </w:r>
      <w:r w:rsidRPr="0016570F">
        <w:rPr>
          <w:rFonts w:ascii="Times New Roman" w:hAnsi="Times New Roman" w:cs="Times New Roman"/>
          <w:sz w:val="24"/>
          <w:szCs w:val="24"/>
        </w:rPr>
        <w:t>based approaches, such as Mindfulness-Based Str</w:t>
      </w:r>
      <w:r w:rsidR="006E61AD" w:rsidRPr="0016570F">
        <w:rPr>
          <w:rFonts w:ascii="Times New Roman" w:hAnsi="Times New Roman" w:cs="Times New Roman"/>
          <w:sz w:val="24"/>
          <w:szCs w:val="24"/>
        </w:rPr>
        <w:t>ess Reduction (MBSR: Kabat-Zinn</w:t>
      </w:r>
      <w:r w:rsidRPr="0016570F">
        <w:rPr>
          <w:rFonts w:ascii="Times New Roman" w:hAnsi="Times New Roman" w:cs="Times New Roman"/>
          <w:sz w:val="24"/>
          <w:szCs w:val="24"/>
        </w:rPr>
        <w:t xml:space="preserve"> 199</w:t>
      </w:r>
      <w:r w:rsidR="007068E6" w:rsidRPr="0016570F">
        <w:rPr>
          <w:rFonts w:ascii="Times New Roman" w:hAnsi="Times New Roman" w:cs="Times New Roman"/>
          <w:sz w:val="24"/>
          <w:szCs w:val="24"/>
        </w:rPr>
        <w:t>0</w:t>
      </w:r>
      <w:r w:rsidRPr="0016570F">
        <w:rPr>
          <w:rFonts w:ascii="Times New Roman" w:hAnsi="Times New Roman" w:cs="Times New Roman"/>
          <w:sz w:val="24"/>
          <w:szCs w:val="24"/>
        </w:rPr>
        <w:t>) and Mindfulness-</w:t>
      </w:r>
      <w:r w:rsidR="006E61AD" w:rsidRPr="0016570F">
        <w:rPr>
          <w:rFonts w:ascii="Times New Roman" w:hAnsi="Times New Roman" w:cs="Times New Roman"/>
          <w:sz w:val="24"/>
          <w:szCs w:val="24"/>
        </w:rPr>
        <w:t>Based Cognitive Therapy (MBCT) (</w:t>
      </w:r>
      <w:r w:rsidRPr="0016570F">
        <w:rPr>
          <w:rFonts w:ascii="Times New Roman" w:hAnsi="Times New Roman" w:cs="Times New Roman"/>
          <w:sz w:val="24"/>
          <w:szCs w:val="24"/>
        </w:rPr>
        <w:t>e.g. Fjorback</w:t>
      </w:r>
      <w:r w:rsidR="006E61AD" w:rsidRPr="0016570F">
        <w:rPr>
          <w:rFonts w:ascii="Times New Roman" w:hAnsi="Times New Roman" w:cs="Times New Roman"/>
          <w:sz w:val="24"/>
          <w:szCs w:val="24"/>
        </w:rPr>
        <w:t xml:space="preserve"> et al</w:t>
      </w:r>
      <w:r w:rsidRPr="0016570F">
        <w:rPr>
          <w:rFonts w:ascii="Times New Roman" w:hAnsi="Times New Roman" w:cs="Times New Roman"/>
          <w:sz w:val="24"/>
          <w:szCs w:val="24"/>
        </w:rPr>
        <w:t xml:space="preserve"> 2011) as effective interventions for psychological</w:t>
      </w:r>
      <w:r w:rsidR="00DD7880" w:rsidRPr="0016570F">
        <w:rPr>
          <w:rFonts w:ascii="Times New Roman" w:hAnsi="Times New Roman" w:cs="Times New Roman"/>
          <w:sz w:val="24"/>
          <w:szCs w:val="24"/>
        </w:rPr>
        <w:t xml:space="preserve"> </w:t>
      </w:r>
      <w:r w:rsidRPr="0016570F">
        <w:rPr>
          <w:rFonts w:ascii="Times New Roman" w:hAnsi="Times New Roman" w:cs="Times New Roman"/>
          <w:sz w:val="24"/>
          <w:szCs w:val="24"/>
        </w:rPr>
        <w:t>distress</w:t>
      </w:r>
      <w:r w:rsidR="000C3F23" w:rsidRPr="0016570F">
        <w:rPr>
          <w:rFonts w:ascii="Times New Roman" w:hAnsi="Times New Roman" w:cs="Times New Roman"/>
          <w:sz w:val="24"/>
          <w:szCs w:val="24"/>
        </w:rPr>
        <w:t xml:space="preserve">. </w:t>
      </w:r>
      <w:r w:rsidR="007068E6" w:rsidRPr="0016570F">
        <w:rPr>
          <w:rFonts w:ascii="Times New Roman" w:hAnsi="Times New Roman" w:cs="Times New Roman"/>
          <w:sz w:val="24"/>
          <w:szCs w:val="24"/>
        </w:rPr>
        <w:t xml:space="preserve">For example, research indicates that MBSR is related to reduced stress, depression, and anxiety (Goldin </w:t>
      </w:r>
      <w:r w:rsidR="001D0B85" w:rsidRPr="0016570F">
        <w:rPr>
          <w:rFonts w:ascii="Times New Roman" w:hAnsi="Times New Roman" w:cs="Times New Roman"/>
          <w:sz w:val="24"/>
          <w:szCs w:val="24"/>
        </w:rPr>
        <w:t xml:space="preserve">&amp; </w:t>
      </w:r>
      <w:r w:rsidR="006E61AD" w:rsidRPr="0016570F">
        <w:rPr>
          <w:rFonts w:ascii="Times New Roman" w:hAnsi="Times New Roman" w:cs="Times New Roman"/>
          <w:sz w:val="24"/>
          <w:szCs w:val="24"/>
        </w:rPr>
        <w:t>Gross</w:t>
      </w:r>
      <w:r w:rsidR="007068E6" w:rsidRPr="0016570F">
        <w:rPr>
          <w:rFonts w:ascii="Times New Roman" w:hAnsi="Times New Roman" w:cs="Times New Roman"/>
          <w:sz w:val="24"/>
          <w:szCs w:val="24"/>
        </w:rPr>
        <w:t xml:space="preserve"> 2</w:t>
      </w:r>
      <w:r w:rsidR="006E61AD" w:rsidRPr="0016570F">
        <w:rPr>
          <w:rFonts w:ascii="Times New Roman" w:hAnsi="Times New Roman" w:cs="Times New Roman"/>
          <w:sz w:val="24"/>
          <w:szCs w:val="24"/>
        </w:rPr>
        <w:t>010, Segal et al</w:t>
      </w:r>
      <w:r w:rsidR="007068E6" w:rsidRPr="0016570F">
        <w:rPr>
          <w:rFonts w:ascii="Times New Roman" w:hAnsi="Times New Roman" w:cs="Times New Roman"/>
          <w:sz w:val="24"/>
          <w:szCs w:val="24"/>
        </w:rPr>
        <w:t xml:space="preserve"> 20</w:t>
      </w:r>
      <w:r w:rsidR="00CA0428" w:rsidRPr="0016570F">
        <w:rPr>
          <w:rFonts w:ascii="Times New Roman" w:hAnsi="Times New Roman" w:cs="Times New Roman"/>
          <w:sz w:val="24"/>
          <w:szCs w:val="24"/>
        </w:rPr>
        <w:t>13</w:t>
      </w:r>
      <w:r w:rsidR="007068E6" w:rsidRPr="0016570F">
        <w:rPr>
          <w:rFonts w:ascii="Times New Roman" w:hAnsi="Times New Roman" w:cs="Times New Roman"/>
          <w:sz w:val="24"/>
          <w:szCs w:val="24"/>
        </w:rPr>
        <w:t xml:space="preserve">), while MBCT was found to decrease relapse in those with depression (Kuyken et al 2016). </w:t>
      </w:r>
      <w:r w:rsidRPr="0016570F">
        <w:rPr>
          <w:rFonts w:ascii="Times New Roman" w:hAnsi="Times New Roman" w:cs="Times New Roman"/>
          <w:sz w:val="24"/>
          <w:szCs w:val="24"/>
        </w:rPr>
        <w:t xml:space="preserve">The approaches have the common elements of attending, in an accepting way, to current experiences </w:t>
      </w:r>
      <w:r w:rsidR="000C3F23" w:rsidRPr="0016570F">
        <w:rPr>
          <w:rFonts w:ascii="Times New Roman" w:hAnsi="Times New Roman" w:cs="Times New Roman"/>
          <w:sz w:val="24"/>
          <w:szCs w:val="24"/>
        </w:rPr>
        <w:t>(Kabat-Zinn, 2013)</w:t>
      </w:r>
      <w:r w:rsidRPr="0016570F">
        <w:rPr>
          <w:rFonts w:ascii="Times New Roman" w:hAnsi="Times New Roman" w:cs="Times New Roman"/>
          <w:sz w:val="24"/>
          <w:szCs w:val="24"/>
        </w:rPr>
        <w:t>, which is thought to result in a change in perspective, increased flexibility in thinking and behaviour</w:t>
      </w:r>
      <w:r w:rsidR="00680729" w:rsidRPr="0016570F">
        <w:rPr>
          <w:rFonts w:ascii="Times New Roman" w:hAnsi="Times New Roman" w:cs="Times New Roman"/>
          <w:sz w:val="24"/>
          <w:szCs w:val="24"/>
        </w:rPr>
        <w:t>,</w:t>
      </w:r>
      <w:r w:rsidRPr="0016570F">
        <w:rPr>
          <w:rFonts w:ascii="Times New Roman" w:hAnsi="Times New Roman" w:cs="Times New Roman"/>
          <w:sz w:val="24"/>
          <w:szCs w:val="24"/>
        </w:rPr>
        <w:t xml:space="preserve"> and improved </w:t>
      </w:r>
      <w:r w:rsidR="007068E6" w:rsidRPr="0016570F">
        <w:rPr>
          <w:rFonts w:ascii="Times New Roman" w:hAnsi="Times New Roman" w:cs="Times New Roman"/>
          <w:sz w:val="24"/>
          <w:szCs w:val="24"/>
        </w:rPr>
        <w:t xml:space="preserve">self-awareness and </w:t>
      </w:r>
      <w:r w:rsidR="006E61AD" w:rsidRPr="0016570F">
        <w:rPr>
          <w:rFonts w:ascii="Times New Roman" w:hAnsi="Times New Roman" w:cs="Times New Roman"/>
          <w:sz w:val="24"/>
          <w:szCs w:val="24"/>
        </w:rPr>
        <w:t xml:space="preserve">regulation (e.g. </w:t>
      </w:r>
      <w:r w:rsidR="00EE735C" w:rsidRPr="0016570F">
        <w:rPr>
          <w:rFonts w:ascii="Times New Roman" w:hAnsi="Times New Roman" w:cs="Times New Roman"/>
          <w:sz w:val="24"/>
          <w:szCs w:val="24"/>
        </w:rPr>
        <w:t>Sha</w:t>
      </w:r>
      <w:r w:rsidR="006E61AD" w:rsidRPr="0016570F">
        <w:rPr>
          <w:rFonts w:ascii="Times New Roman" w:hAnsi="Times New Roman" w:cs="Times New Roman"/>
          <w:sz w:val="24"/>
          <w:szCs w:val="24"/>
        </w:rPr>
        <w:t>piro et al</w:t>
      </w:r>
      <w:r w:rsidR="00EE735C" w:rsidRPr="0016570F">
        <w:rPr>
          <w:rFonts w:ascii="Times New Roman" w:hAnsi="Times New Roman" w:cs="Times New Roman"/>
          <w:sz w:val="24"/>
          <w:szCs w:val="24"/>
        </w:rPr>
        <w:t xml:space="preserve"> 2006</w:t>
      </w:r>
      <w:r w:rsidR="006E61AD" w:rsidRPr="0016570F">
        <w:rPr>
          <w:rFonts w:ascii="Times New Roman" w:hAnsi="Times New Roman" w:cs="Times New Roman"/>
          <w:sz w:val="24"/>
          <w:szCs w:val="24"/>
        </w:rPr>
        <w:t>,</w:t>
      </w:r>
      <w:r w:rsidRPr="0016570F">
        <w:rPr>
          <w:rFonts w:ascii="Times New Roman" w:hAnsi="Times New Roman" w:cs="Times New Roman"/>
          <w:sz w:val="24"/>
          <w:szCs w:val="24"/>
        </w:rPr>
        <w:t xml:space="preserve"> </w:t>
      </w:r>
      <w:r w:rsidR="006F4CAF" w:rsidRPr="0016570F">
        <w:rPr>
          <w:rFonts w:ascii="Times New Roman" w:hAnsi="Times New Roman" w:cs="Times New Roman"/>
          <w:sz w:val="24"/>
          <w:szCs w:val="24"/>
        </w:rPr>
        <w:t>Tang et al</w:t>
      </w:r>
      <w:r w:rsidRPr="0016570F">
        <w:rPr>
          <w:rFonts w:ascii="Times New Roman" w:hAnsi="Times New Roman" w:cs="Times New Roman"/>
          <w:sz w:val="24"/>
          <w:szCs w:val="24"/>
        </w:rPr>
        <w:t xml:space="preserve"> </w:t>
      </w:r>
      <w:r w:rsidR="004E5C41" w:rsidRPr="0016570F">
        <w:rPr>
          <w:rFonts w:ascii="Times New Roman" w:hAnsi="Times New Roman" w:cs="Times New Roman"/>
          <w:sz w:val="24"/>
          <w:szCs w:val="24"/>
        </w:rPr>
        <w:t>2015)</w:t>
      </w:r>
      <w:r w:rsidRPr="0016570F">
        <w:rPr>
          <w:rFonts w:ascii="Times New Roman" w:hAnsi="Times New Roman" w:cs="Times New Roman"/>
          <w:sz w:val="24"/>
          <w:szCs w:val="24"/>
        </w:rPr>
        <w:t xml:space="preserve">. </w:t>
      </w:r>
      <w:r w:rsidR="004E5C41" w:rsidRPr="0016570F">
        <w:rPr>
          <w:rFonts w:ascii="Times New Roman" w:hAnsi="Times New Roman" w:cs="Times New Roman"/>
          <w:sz w:val="24"/>
          <w:szCs w:val="24"/>
        </w:rPr>
        <w:t xml:space="preserve"> </w:t>
      </w:r>
    </w:p>
    <w:p w14:paraId="51778B77" w14:textId="73AFDAF5" w:rsidR="001D363C" w:rsidRPr="0016570F" w:rsidRDefault="006830E1"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P</w:t>
      </w:r>
      <w:r w:rsidR="007068E6" w:rsidRPr="0016570F">
        <w:rPr>
          <w:rFonts w:ascii="Times New Roman" w:hAnsi="Times New Roman" w:cs="Times New Roman"/>
          <w:sz w:val="24"/>
          <w:szCs w:val="24"/>
        </w:rPr>
        <w:t>eople with an intellectual disability (ID)</w:t>
      </w:r>
      <w:r w:rsidRPr="0016570F">
        <w:rPr>
          <w:rFonts w:ascii="Times New Roman" w:hAnsi="Times New Roman" w:cs="Times New Roman"/>
          <w:sz w:val="24"/>
          <w:szCs w:val="24"/>
        </w:rPr>
        <w:t xml:space="preserve"> are at particular risk for mental health difficulties</w:t>
      </w:r>
      <w:r w:rsidR="00EE735C" w:rsidRPr="0016570F">
        <w:rPr>
          <w:rFonts w:ascii="Times New Roman" w:hAnsi="Times New Roman" w:cs="Times New Roman"/>
          <w:sz w:val="24"/>
          <w:szCs w:val="24"/>
        </w:rPr>
        <w:t xml:space="preserve">, </w:t>
      </w:r>
      <w:r w:rsidRPr="0016570F">
        <w:rPr>
          <w:rFonts w:ascii="Times New Roman" w:hAnsi="Times New Roman" w:cs="Times New Roman"/>
          <w:sz w:val="24"/>
          <w:szCs w:val="24"/>
        </w:rPr>
        <w:t>due to factors such as social exclusion, stigma, limited support networks, discrimination (Idusohan‐M</w:t>
      </w:r>
      <w:r w:rsidR="006F4CAF" w:rsidRPr="0016570F">
        <w:rPr>
          <w:rFonts w:ascii="Times New Roman" w:hAnsi="Times New Roman" w:cs="Times New Roman"/>
          <w:sz w:val="24"/>
          <w:szCs w:val="24"/>
        </w:rPr>
        <w:t>oizer et al 2015, Stacey &amp; Edwards</w:t>
      </w:r>
      <w:r w:rsidRPr="0016570F">
        <w:rPr>
          <w:rFonts w:ascii="Times New Roman" w:hAnsi="Times New Roman" w:cs="Times New Roman"/>
          <w:sz w:val="24"/>
          <w:szCs w:val="24"/>
        </w:rPr>
        <w:t xml:space="preserve"> 2013), deprivation, poverty and other advers</w:t>
      </w:r>
      <w:r w:rsidR="006F4CAF" w:rsidRPr="0016570F">
        <w:rPr>
          <w:rFonts w:ascii="Times New Roman" w:hAnsi="Times New Roman" w:cs="Times New Roman"/>
          <w:sz w:val="24"/>
          <w:szCs w:val="24"/>
        </w:rPr>
        <w:t>e life events (Emerson &amp; Hatton</w:t>
      </w:r>
      <w:r w:rsidRPr="0016570F">
        <w:rPr>
          <w:rFonts w:ascii="Times New Roman" w:hAnsi="Times New Roman" w:cs="Times New Roman"/>
          <w:sz w:val="24"/>
          <w:szCs w:val="24"/>
        </w:rPr>
        <w:t xml:space="preserve"> 2007). E</w:t>
      </w:r>
      <w:r w:rsidR="00343EDD" w:rsidRPr="0016570F">
        <w:rPr>
          <w:rFonts w:ascii="Times New Roman" w:hAnsi="Times New Roman" w:cs="Times New Roman"/>
          <w:sz w:val="24"/>
          <w:szCs w:val="24"/>
        </w:rPr>
        <w:t xml:space="preserve">stimated prevalence </w:t>
      </w:r>
      <w:r w:rsidRPr="0016570F">
        <w:rPr>
          <w:rFonts w:ascii="Times New Roman" w:hAnsi="Times New Roman" w:cs="Times New Roman"/>
          <w:sz w:val="24"/>
          <w:szCs w:val="24"/>
        </w:rPr>
        <w:t xml:space="preserve">rates </w:t>
      </w:r>
      <w:r w:rsidR="007068E6" w:rsidRPr="0016570F">
        <w:rPr>
          <w:rFonts w:ascii="Times New Roman" w:hAnsi="Times New Roman" w:cs="Times New Roman"/>
          <w:sz w:val="24"/>
          <w:szCs w:val="24"/>
        </w:rPr>
        <w:t xml:space="preserve">of mental health difficulties </w:t>
      </w:r>
      <w:r w:rsidRPr="0016570F">
        <w:rPr>
          <w:rFonts w:ascii="Times New Roman" w:hAnsi="Times New Roman" w:cs="Times New Roman"/>
          <w:sz w:val="24"/>
          <w:szCs w:val="24"/>
        </w:rPr>
        <w:t>for this group range from</w:t>
      </w:r>
      <w:r w:rsidR="00343EDD" w:rsidRPr="0016570F">
        <w:rPr>
          <w:rFonts w:ascii="Times New Roman" w:hAnsi="Times New Roman" w:cs="Times New Roman"/>
          <w:sz w:val="24"/>
          <w:szCs w:val="24"/>
        </w:rPr>
        <w:t xml:space="preserve"> 30-50%, which </w:t>
      </w:r>
      <w:r w:rsidRPr="0016570F">
        <w:rPr>
          <w:rFonts w:ascii="Times New Roman" w:hAnsi="Times New Roman" w:cs="Times New Roman"/>
          <w:sz w:val="24"/>
          <w:szCs w:val="24"/>
        </w:rPr>
        <w:t>are</w:t>
      </w:r>
      <w:r w:rsidR="007068E6" w:rsidRPr="0016570F">
        <w:rPr>
          <w:rFonts w:ascii="Times New Roman" w:hAnsi="Times New Roman" w:cs="Times New Roman"/>
          <w:sz w:val="24"/>
          <w:szCs w:val="24"/>
        </w:rPr>
        <w:t xml:space="preserve"> greater than </w:t>
      </w:r>
      <w:r w:rsidRPr="0016570F">
        <w:rPr>
          <w:rFonts w:ascii="Times New Roman" w:hAnsi="Times New Roman" w:cs="Times New Roman"/>
          <w:sz w:val="24"/>
          <w:szCs w:val="24"/>
        </w:rPr>
        <w:t xml:space="preserve">for </w:t>
      </w:r>
      <w:r w:rsidR="007068E6" w:rsidRPr="0016570F">
        <w:rPr>
          <w:rFonts w:ascii="Times New Roman" w:hAnsi="Times New Roman" w:cs="Times New Roman"/>
          <w:sz w:val="24"/>
          <w:szCs w:val="24"/>
        </w:rPr>
        <w:t>their typically developing peers</w:t>
      </w:r>
      <w:r w:rsidR="006F4CAF" w:rsidRPr="0016570F">
        <w:rPr>
          <w:rFonts w:ascii="Times New Roman" w:hAnsi="Times New Roman" w:cs="Times New Roman"/>
          <w:sz w:val="24"/>
          <w:szCs w:val="24"/>
        </w:rPr>
        <w:t xml:space="preserve"> (Cooper et al 2007, Smiley</w:t>
      </w:r>
      <w:r w:rsidR="00343EDD" w:rsidRPr="0016570F">
        <w:rPr>
          <w:rFonts w:ascii="Times New Roman" w:hAnsi="Times New Roman" w:cs="Times New Roman"/>
          <w:sz w:val="24"/>
          <w:szCs w:val="24"/>
        </w:rPr>
        <w:t xml:space="preserve"> 2005). </w:t>
      </w:r>
      <w:r w:rsidRPr="0016570F">
        <w:rPr>
          <w:rFonts w:ascii="Times New Roman" w:hAnsi="Times New Roman" w:cs="Times New Roman"/>
          <w:sz w:val="24"/>
          <w:szCs w:val="24"/>
        </w:rPr>
        <w:t xml:space="preserve">Despite evidence that </w:t>
      </w:r>
      <w:r w:rsidR="00FF063A" w:rsidRPr="0016570F">
        <w:rPr>
          <w:rFonts w:ascii="Times New Roman" w:hAnsi="Times New Roman" w:cs="Times New Roman"/>
          <w:sz w:val="24"/>
          <w:szCs w:val="24"/>
        </w:rPr>
        <w:t xml:space="preserve">approaches other than medication can be helpful in addressing the mental health difficulties of </w:t>
      </w:r>
      <w:r w:rsidRPr="0016570F">
        <w:rPr>
          <w:rFonts w:ascii="Times New Roman" w:hAnsi="Times New Roman" w:cs="Times New Roman"/>
          <w:sz w:val="24"/>
          <w:szCs w:val="24"/>
        </w:rPr>
        <w:t xml:space="preserve">people with ID </w:t>
      </w:r>
      <w:r w:rsidR="006F4CAF" w:rsidRPr="0016570F">
        <w:rPr>
          <w:rFonts w:ascii="Times New Roman" w:hAnsi="Times New Roman" w:cs="Times New Roman"/>
          <w:sz w:val="24"/>
          <w:szCs w:val="24"/>
        </w:rPr>
        <w:t>(e.g. Taylor et al</w:t>
      </w:r>
      <w:r w:rsidRPr="0016570F">
        <w:rPr>
          <w:rFonts w:ascii="Times New Roman" w:hAnsi="Times New Roman" w:cs="Times New Roman"/>
          <w:sz w:val="24"/>
          <w:szCs w:val="24"/>
        </w:rPr>
        <w:t xml:space="preserve"> 2008), t</w:t>
      </w:r>
      <w:r w:rsidR="003A4422" w:rsidRPr="0016570F">
        <w:rPr>
          <w:rFonts w:ascii="Times New Roman" w:hAnsi="Times New Roman" w:cs="Times New Roman"/>
          <w:sz w:val="24"/>
          <w:szCs w:val="24"/>
        </w:rPr>
        <w:t>he</w:t>
      </w:r>
      <w:r w:rsidR="00FF063A" w:rsidRPr="0016570F">
        <w:rPr>
          <w:rFonts w:ascii="Times New Roman" w:hAnsi="Times New Roman" w:cs="Times New Roman"/>
          <w:sz w:val="24"/>
          <w:szCs w:val="24"/>
        </w:rPr>
        <w:t xml:space="preserve">re is only a limited range of non-pharmacological approaches </w:t>
      </w:r>
      <w:r w:rsidR="000B4EB0" w:rsidRPr="0016570F">
        <w:rPr>
          <w:rFonts w:ascii="Times New Roman" w:hAnsi="Times New Roman" w:cs="Times New Roman"/>
          <w:sz w:val="24"/>
          <w:szCs w:val="24"/>
        </w:rPr>
        <w:t xml:space="preserve">that are used with this group </w:t>
      </w:r>
      <w:r w:rsidR="00EE735C" w:rsidRPr="0016570F">
        <w:rPr>
          <w:rFonts w:ascii="Times New Roman" w:hAnsi="Times New Roman" w:cs="Times New Roman"/>
          <w:sz w:val="24"/>
          <w:szCs w:val="24"/>
        </w:rPr>
        <w:t>(</w:t>
      </w:r>
      <w:r w:rsidR="006F4CAF" w:rsidRPr="0016570F">
        <w:rPr>
          <w:rFonts w:ascii="Times New Roman" w:hAnsi="Times New Roman" w:cs="Times New Roman"/>
          <w:sz w:val="24"/>
          <w:szCs w:val="24"/>
        </w:rPr>
        <w:t>Chinn et al 2014, Kroese et al</w:t>
      </w:r>
      <w:r w:rsidR="00EE735C" w:rsidRPr="0016570F">
        <w:rPr>
          <w:rFonts w:ascii="Times New Roman" w:hAnsi="Times New Roman" w:cs="Times New Roman"/>
          <w:sz w:val="24"/>
          <w:szCs w:val="24"/>
        </w:rPr>
        <w:t xml:space="preserve"> 2013). </w:t>
      </w:r>
    </w:p>
    <w:p w14:paraId="71007654" w14:textId="417A3EBD" w:rsidR="001D363C" w:rsidRPr="0016570F" w:rsidRDefault="001D363C"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The limited research that exists suggests that mindfulness</w:t>
      </w:r>
      <w:r w:rsidR="00DD7880" w:rsidRPr="0016570F">
        <w:rPr>
          <w:rFonts w:ascii="Times New Roman" w:hAnsi="Times New Roman" w:cs="Times New Roman"/>
          <w:sz w:val="24"/>
          <w:szCs w:val="24"/>
        </w:rPr>
        <w:t>-</w:t>
      </w:r>
      <w:r w:rsidRPr="0016570F">
        <w:rPr>
          <w:rFonts w:ascii="Times New Roman" w:hAnsi="Times New Roman" w:cs="Times New Roman"/>
          <w:sz w:val="24"/>
          <w:szCs w:val="24"/>
        </w:rPr>
        <w:t xml:space="preserve">based approaches can </w:t>
      </w:r>
      <w:r w:rsidR="006830E1" w:rsidRPr="0016570F">
        <w:rPr>
          <w:rFonts w:ascii="Times New Roman" w:hAnsi="Times New Roman" w:cs="Times New Roman"/>
          <w:sz w:val="24"/>
          <w:szCs w:val="24"/>
        </w:rPr>
        <w:t xml:space="preserve">be of </w:t>
      </w:r>
      <w:r w:rsidRPr="0016570F">
        <w:rPr>
          <w:rFonts w:ascii="Times New Roman" w:hAnsi="Times New Roman" w:cs="Times New Roman"/>
          <w:sz w:val="24"/>
          <w:szCs w:val="24"/>
        </w:rPr>
        <w:t xml:space="preserve">benefit </w:t>
      </w:r>
      <w:r w:rsidR="00EE68F5" w:rsidRPr="0016570F">
        <w:rPr>
          <w:rFonts w:ascii="Times New Roman" w:hAnsi="Times New Roman" w:cs="Times New Roman"/>
          <w:sz w:val="24"/>
          <w:szCs w:val="24"/>
        </w:rPr>
        <w:t xml:space="preserve">to </w:t>
      </w:r>
      <w:r w:rsidRPr="0016570F">
        <w:rPr>
          <w:rFonts w:ascii="Times New Roman" w:hAnsi="Times New Roman" w:cs="Times New Roman"/>
          <w:sz w:val="24"/>
          <w:szCs w:val="24"/>
        </w:rPr>
        <w:t>people with developmental disabilities</w:t>
      </w:r>
      <w:r w:rsidR="00EE735C" w:rsidRPr="0016570F">
        <w:rPr>
          <w:rFonts w:ascii="Times New Roman" w:hAnsi="Times New Roman" w:cs="Times New Roman"/>
          <w:sz w:val="24"/>
          <w:szCs w:val="24"/>
        </w:rPr>
        <w:t>, but that they are rarely offered (Albor</w:t>
      </w:r>
      <w:r w:rsidR="006F4CAF" w:rsidRPr="0016570F">
        <w:rPr>
          <w:rFonts w:ascii="Times New Roman" w:hAnsi="Times New Roman" w:cs="Times New Roman"/>
          <w:sz w:val="24"/>
          <w:szCs w:val="24"/>
        </w:rPr>
        <w:t xml:space="preserve">z et al </w:t>
      </w:r>
      <w:r w:rsidR="00EE735C" w:rsidRPr="0016570F">
        <w:rPr>
          <w:rFonts w:ascii="Times New Roman" w:hAnsi="Times New Roman" w:cs="Times New Roman"/>
          <w:sz w:val="24"/>
          <w:szCs w:val="24"/>
        </w:rPr>
        <w:t xml:space="preserve">2005). </w:t>
      </w:r>
      <w:r w:rsidRPr="0016570F">
        <w:rPr>
          <w:rFonts w:ascii="Times New Roman" w:hAnsi="Times New Roman" w:cs="Times New Roman"/>
          <w:sz w:val="24"/>
          <w:szCs w:val="24"/>
        </w:rPr>
        <w:t xml:space="preserve"> </w:t>
      </w:r>
      <w:r w:rsidR="006F4CAF" w:rsidRPr="0016570F">
        <w:rPr>
          <w:rFonts w:ascii="Times New Roman" w:hAnsi="Times New Roman" w:cs="Times New Roman"/>
          <w:sz w:val="24"/>
          <w:szCs w:val="24"/>
        </w:rPr>
        <w:t>Early work by Singh et al</w:t>
      </w:r>
      <w:r w:rsidR="009C0B8B" w:rsidRPr="0016570F">
        <w:rPr>
          <w:rFonts w:ascii="Times New Roman" w:hAnsi="Times New Roman" w:cs="Times New Roman"/>
          <w:sz w:val="24"/>
          <w:szCs w:val="24"/>
        </w:rPr>
        <w:t xml:space="preserve"> (2007) found an improvement in aggression of three</w:t>
      </w:r>
      <w:r w:rsidR="00492971" w:rsidRPr="0016570F">
        <w:rPr>
          <w:rFonts w:ascii="Times New Roman" w:hAnsi="Times New Roman" w:cs="Times New Roman"/>
          <w:sz w:val="24"/>
          <w:szCs w:val="24"/>
        </w:rPr>
        <w:t xml:space="preserve"> </w:t>
      </w:r>
      <w:r w:rsidR="009C0B8B" w:rsidRPr="0016570F">
        <w:rPr>
          <w:rFonts w:ascii="Times New Roman" w:hAnsi="Times New Roman" w:cs="Times New Roman"/>
          <w:sz w:val="24"/>
          <w:szCs w:val="24"/>
        </w:rPr>
        <w:t xml:space="preserve">people with ID, which was sustained at two year follow up. </w:t>
      </w:r>
      <w:r w:rsidRPr="0016570F">
        <w:rPr>
          <w:rFonts w:ascii="Times New Roman" w:hAnsi="Times New Roman" w:cs="Times New Roman"/>
          <w:sz w:val="24"/>
          <w:szCs w:val="24"/>
        </w:rPr>
        <w:t xml:space="preserve"> In </w:t>
      </w:r>
      <w:r w:rsidR="00EC7CC0" w:rsidRPr="0016570F">
        <w:rPr>
          <w:rFonts w:ascii="Times New Roman" w:hAnsi="Times New Roman" w:cs="Times New Roman"/>
          <w:sz w:val="24"/>
          <w:szCs w:val="24"/>
        </w:rPr>
        <w:t xml:space="preserve">two </w:t>
      </w:r>
      <w:r w:rsidRPr="0016570F">
        <w:rPr>
          <w:rFonts w:ascii="Times New Roman" w:hAnsi="Times New Roman" w:cs="Times New Roman"/>
          <w:sz w:val="24"/>
          <w:szCs w:val="24"/>
        </w:rPr>
        <w:t>systematic review</w:t>
      </w:r>
      <w:r w:rsidR="00EC7CC0" w:rsidRPr="0016570F">
        <w:rPr>
          <w:rFonts w:ascii="Times New Roman" w:hAnsi="Times New Roman" w:cs="Times New Roman"/>
          <w:sz w:val="24"/>
          <w:szCs w:val="24"/>
        </w:rPr>
        <w:t xml:space="preserve">s, mindfulness approaches </w:t>
      </w:r>
      <w:r w:rsidR="00757A49" w:rsidRPr="0016570F">
        <w:rPr>
          <w:rFonts w:ascii="Times New Roman" w:hAnsi="Times New Roman" w:cs="Times New Roman"/>
          <w:sz w:val="24"/>
          <w:szCs w:val="24"/>
        </w:rPr>
        <w:t xml:space="preserve">were indicated as having </w:t>
      </w:r>
      <w:r w:rsidR="00EC7CC0" w:rsidRPr="0016570F">
        <w:rPr>
          <w:rFonts w:ascii="Times New Roman" w:hAnsi="Times New Roman" w:cs="Times New Roman"/>
          <w:sz w:val="24"/>
          <w:szCs w:val="24"/>
        </w:rPr>
        <w:t xml:space="preserve">long term beneficial impacts on the psychological wellbeing and behaviour of people with </w:t>
      </w:r>
      <w:r w:rsidR="00EC7CC0" w:rsidRPr="0016570F">
        <w:rPr>
          <w:rFonts w:ascii="Times New Roman" w:hAnsi="Times New Roman" w:cs="Times New Roman"/>
          <w:sz w:val="24"/>
          <w:szCs w:val="24"/>
        </w:rPr>
        <w:lastRenderedPageBreak/>
        <w:t>developmental disabilities, incl</w:t>
      </w:r>
      <w:r w:rsidR="006F4CAF" w:rsidRPr="0016570F">
        <w:rPr>
          <w:rFonts w:ascii="Times New Roman" w:hAnsi="Times New Roman" w:cs="Times New Roman"/>
          <w:sz w:val="24"/>
          <w:szCs w:val="24"/>
        </w:rPr>
        <w:t>uding aggression (Chapman et al 2013,</w:t>
      </w:r>
      <w:r w:rsidR="00EC7CC0" w:rsidRPr="0016570F">
        <w:rPr>
          <w:rFonts w:ascii="Times New Roman" w:hAnsi="Times New Roman" w:cs="Times New Roman"/>
          <w:sz w:val="24"/>
          <w:szCs w:val="24"/>
        </w:rPr>
        <w:t xml:space="preserve"> </w:t>
      </w:r>
      <w:r w:rsidRPr="0016570F">
        <w:rPr>
          <w:rFonts w:ascii="Times New Roman" w:hAnsi="Times New Roman" w:cs="Times New Roman"/>
          <w:sz w:val="24"/>
          <w:szCs w:val="24"/>
        </w:rPr>
        <w:t xml:space="preserve">Hwang </w:t>
      </w:r>
      <w:r w:rsidR="00EC7CC0" w:rsidRPr="0016570F">
        <w:rPr>
          <w:rFonts w:ascii="Times New Roman" w:hAnsi="Times New Roman" w:cs="Times New Roman"/>
          <w:sz w:val="24"/>
          <w:szCs w:val="24"/>
        </w:rPr>
        <w:t xml:space="preserve">&amp; </w:t>
      </w:r>
      <w:r w:rsidRPr="0016570F">
        <w:rPr>
          <w:rFonts w:ascii="Times New Roman" w:hAnsi="Times New Roman" w:cs="Times New Roman"/>
          <w:sz w:val="24"/>
          <w:szCs w:val="24"/>
        </w:rPr>
        <w:t>Kearney</w:t>
      </w:r>
      <w:r w:rsidR="00EC7CC0" w:rsidRPr="0016570F">
        <w:rPr>
          <w:rFonts w:ascii="Times New Roman" w:hAnsi="Times New Roman" w:cs="Times New Roman"/>
          <w:sz w:val="24"/>
          <w:szCs w:val="24"/>
        </w:rPr>
        <w:t xml:space="preserve"> </w:t>
      </w:r>
      <w:r w:rsidRPr="0016570F">
        <w:rPr>
          <w:rFonts w:ascii="Times New Roman" w:hAnsi="Times New Roman" w:cs="Times New Roman"/>
          <w:sz w:val="24"/>
          <w:szCs w:val="24"/>
        </w:rPr>
        <w:t>2013)</w:t>
      </w:r>
      <w:r w:rsidR="00EC7CC0" w:rsidRPr="0016570F">
        <w:rPr>
          <w:rFonts w:ascii="Times New Roman" w:hAnsi="Times New Roman" w:cs="Times New Roman"/>
          <w:sz w:val="24"/>
          <w:szCs w:val="24"/>
        </w:rPr>
        <w:t xml:space="preserve">. </w:t>
      </w:r>
      <w:r w:rsidRPr="0016570F">
        <w:rPr>
          <w:rFonts w:ascii="Times New Roman" w:hAnsi="Times New Roman" w:cs="Times New Roman"/>
          <w:sz w:val="24"/>
          <w:szCs w:val="24"/>
        </w:rPr>
        <w:t>A later study by Idusohan‐Moizer</w:t>
      </w:r>
      <w:r w:rsidR="00DD1DE8" w:rsidRPr="0016570F">
        <w:rPr>
          <w:rFonts w:ascii="Times New Roman" w:hAnsi="Times New Roman" w:cs="Times New Roman"/>
          <w:sz w:val="24"/>
          <w:szCs w:val="24"/>
        </w:rPr>
        <w:t xml:space="preserve"> and colleagues (</w:t>
      </w:r>
      <w:r w:rsidRPr="0016570F">
        <w:rPr>
          <w:rFonts w:ascii="Times New Roman" w:hAnsi="Times New Roman" w:cs="Times New Roman"/>
          <w:sz w:val="24"/>
          <w:szCs w:val="24"/>
        </w:rPr>
        <w:t>2015</w:t>
      </w:r>
      <w:r w:rsidR="00DD1DE8" w:rsidRPr="0016570F">
        <w:rPr>
          <w:rFonts w:ascii="Times New Roman" w:hAnsi="Times New Roman" w:cs="Times New Roman"/>
          <w:sz w:val="24"/>
          <w:szCs w:val="24"/>
        </w:rPr>
        <w:t xml:space="preserve">) found reductions in depression and anxiety and increases in compassion for self and others in a group including individuals with ID, following a MBCT intervention. </w:t>
      </w:r>
      <w:r w:rsidR="00EC7CC0" w:rsidRPr="0016570F">
        <w:rPr>
          <w:rFonts w:ascii="Times New Roman" w:hAnsi="Times New Roman" w:cs="Times New Roman"/>
          <w:sz w:val="24"/>
          <w:szCs w:val="24"/>
        </w:rPr>
        <w:t>Despite this growing evidence base, the number of research studies and participant numbers continue to be small</w:t>
      </w:r>
      <w:r w:rsidR="006830E1" w:rsidRPr="0016570F">
        <w:rPr>
          <w:rFonts w:ascii="Times New Roman" w:hAnsi="Times New Roman" w:cs="Times New Roman"/>
          <w:sz w:val="24"/>
          <w:szCs w:val="24"/>
        </w:rPr>
        <w:t xml:space="preserve"> and the </w:t>
      </w:r>
      <w:r w:rsidR="00A71E18" w:rsidRPr="0016570F">
        <w:rPr>
          <w:rFonts w:ascii="Times New Roman" w:hAnsi="Times New Roman" w:cs="Times New Roman"/>
          <w:sz w:val="24"/>
          <w:szCs w:val="24"/>
        </w:rPr>
        <w:t xml:space="preserve">underlying mechanisms for this group of people are still unclear. </w:t>
      </w:r>
    </w:p>
    <w:p w14:paraId="7C342C12" w14:textId="5BE1A9C3" w:rsidR="00A71E18" w:rsidRPr="0016570F" w:rsidRDefault="00492971"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ab/>
      </w:r>
      <w:r w:rsidR="004E5C41" w:rsidRPr="0016570F">
        <w:rPr>
          <w:rFonts w:ascii="Times New Roman" w:hAnsi="Times New Roman" w:cs="Times New Roman"/>
          <w:color w:val="auto"/>
        </w:rPr>
        <w:t>This study aim</w:t>
      </w:r>
      <w:r w:rsidR="00A71E18" w:rsidRPr="0016570F">
        <w:rPr>
          <w:rFonts w:ascii="Times New Roman" w:hAnsi="Times New Roman" w:cs="Times New Roman"/>
          <w:color w:val="auto"/>
        </w:rPr>
        <w:t>ed</w:t>
      </w:r>
      <w:r w:rsidR="004E5C41" w:rsidRPr="0016570F">
        <w:rPr>
          <w:rFonts w:ascii="Times New Roman" w:hAnsi="Times New Roman" w:cs="Times New Roman"/>
          <w:color w:val="auto"/>
        </w:rPr>
        <w:t xml:space="preserve"> to </w:t>
      </w:r>
      <w:r w:rsidR="00A71E18" w:rsidRPr="0016570F">
        <w:rPr>
          <w:rFonts w:ascii="Times New Roman" w:hAnsi="Times New Roman" w:cs="Times New Roman"/>
          <w:color w:val="auto"/>
        </w:rPr>
        <w:t xml:space="preserve">add to the small, existing evidence base by </w:t>
      </w:r>
      <w:r w:rsidR="004E5C41" w:rsidRPr="0016570F">
        <w:rPr>
          <w:rFonts w:ascii="Times New Roman" w:hAnsi="Times New Roman" w:cs="Times New Roman"/>
          <w:color w:val="auto"/>
        </w:rPr>
        <w:t>investigat</w:t>
      </w:r>
      <w:r w:rsidR="00A71E18" w:rsidRPr="0016570F">
        <w:rPr>
          <w:rFonts w:ascii="Times New Roman" w:hAnsi="Times New Roman" w:cs="Times New Roman"/>
          <w:color w:val="auto"/>
        </w:rPr>
        <w:t>ing</w:t>
      </w:r>
      <w:r w:rsidR="004E5C41" w:rsidRPr="0016570F">
        <w:rPr>
          <w:rFonts w:ascii="Times New Roman" w:hAnsi="Times New Roman" w:cs="Times New Roman"/>
          <w:color w:val="auto"/>
        </w:rPr>
        <w:t xml:space="preserve"> the benefits of mindfulness in a cohort of participants with</w:t>
      </w:r>
      <w:r w:rsidR="00A71E18" w:rsidRPr="0016570F">
        <w:rPr>
          <w:rFonts w:ascii="Times New Roman" w:hAnsi="Times New Roman" w:cs="Times New Roman"/>
          <w:color w:val="auto"/>
        </w:rPr>
        <w:t xml:space="preserve"> ID</w:t>
      </w:r>
      <w:r w:rsidR="004E5C41" w:rsidRPr="0016570F">
        <w:rPr>
          <w:rFonts w:ascii="Times New Roman" w:hAnsi="Times New Roman" w:cs="Times New Roman"/>
          <w:color w:val="auto"/>
        </w:rPr>
        <w:t>, completing a 12-week mindfulness course, based on the standard format of the MBSR treatment protocol developed by Kabat-Zinn (1990).</w:t>
      </w:r>
      <w:r w:rsidR="00A71E18" w:rsidRPr="0016570F">
        <w:rPr>
          <w:rFonts w:ascii="Times New Roman" w:hAnsi="Times New Roman" w:cs="Times New Roman"/>
          <w:color w:val="auto"/>
        </w:rPr>
        <w:t xml:space="preserve"> The research questions were whether this </w:t>
      </w:r>
      <w:r w:rsidR="004E5C41" w:rsidRPr="0016570F">
        <w:rPr>
          <w:rFonts w:ascii="Times New Roman" w:hAnsi="Times New Roman" w:cs="Times New Roman"/>
          <w:color w:val="auto"/>
        </w:rPr>
        <w:t xml:space="preserve">mindfulness </w:t>
      </w:r>
      <w:r w:rsidR="00A71E18" w:rsidRPr="0016570F">
        <w:rPr>
          <w:rFonts w:ascii="Times New Roman" w:hAnsi="Times New Roman" w:cs="Times New Roman"/>
          <w:color w:val="auto"/>
        </w:rPr>
        <w:t xml:space="preserve">approach </w:t>
      </w:r>
      <w:r w:rsidR="004E5C41" w:rsidRPr="0016570F">
        <w:rPr>
          <w:rFonts w:ascii="Times New Roman" w:hAnsi="Times New Roman" w:cs="Times New Roman"/>
          <w:color w:val="auto"/>
        </w:rPr>
        <w:t>improve</w:t>
      </w:r>
      <w:r w:rsidR="00A71E18" w:rsidRPr="0016570F">
        <w:rPr>
          <w:rFonts w:ascii="Times New Roman" w:hAnsi="Times New Roman" w:cs="Times New Roman"/>
          <w:color w:val="auto"/>
        </w:rPr>
        <w:t>d</w:t>
      </w:r>
      <w:r w:rsidR="004E5C41" w:rsidRPr="0016570F">
        <w:rPr>
          <w:rFonts w:ascii="Times New Roman" w:hAnsi="Times New Roman" w:cs="Times New Roman"/>
          <w:color w:val="auto"/>
        </w:rPr>
        <w:t xml:space="preserve"> mindful awareness and overall </w:t>
      </w:r>
      <w:r w:rsidR="00A71E18" w:rsidRPr="0016570F">
        <w:rPr>
          <w:rFonts w:ascii="Times New Roman" w:hAnsi="Times New Roman" w:cs="Times New Roman"/>
          <w:color w:val="auto"/>
        </w:rPr>
        <w:t xml:space="preserve">psychological </w:t>
      </w:r>
      <w:r w:rsidR="004E5C41" w:rsidRPr="0016570F">
        <w:rPr>
          <w:rFonts w:ascii="Times New Roman" w:hAnsi="Times New Roman" w:cs="Times New Roman"/>
          <w:color w:val="auto"/>
        </w:rPr>
        <w:t>wellbeing</w:t>
      </w:r>
      <w:r w:rsidR="00A71E18" w:rsidRPr="0016570F">
        <w:rPr>
          <w:rFonts w:ascii="Times New Roman" w:hAnsi="Times New Roman" w:cs="Times New Roman"/>
          <w:color w:val="auto"/>
        </w:rPr>
        <w:t xml:space="preserve"> and which aspects of the course were identified as beneficial by the participants. </w:t>
      </w:r>
      <w:r w:rsidR="004E5C41" w:rsidRPr="0016570F">
        <w:rPr>
          <w:rFonts w:ascii="Times New Roman" w:hAnsi="Times New Roman" w:cs="Times New Roman"/>
          <w:color w:val="auto"/>
        </w:rPr>
        <w:t xml:space="preserve"> </w:t>
      </w:r>
    </w:p>
    <w:p w14:paraId="4E9761F7" w14:textId="75F5FCD4" w:rsidR="004E5C41" w:rsidRPr="0016570F" w:rsidRDefault="004E5C41" w:rsidP="00DF1AB1">
      <w:pPr>
        <w:pStyle w:val="Default"/>
        <w:spacing w:line="480" w:lineRule="auto"/>
        <w:rPr>
          <w:rFonts w:ascii="Times New Roman" w:hAnsi="Times New Roman" w:cs="Times New Roman"/>
          <w:color w:val="auto"/>
        </w:rPr>
      </w:pPr>
    </w:p>
    <w:p w14:paraId="20960EA8" w14:textId="58A9822F" w:rsidR="004E5C41" w:rsidRPr="0016570F" w:rsidRDefault="004E5C41" w:rsidP="00DF1AB1">
      <w:pPr>
        <w:pStyle w:val="Default"/>
        <w:spacing w:line="480" w:lineRule="auto"/>
        <w:jc w:val="center"/>
        <w:rPr>
          <w:rFonts w:ascii="Times New Roman" w:hAnsi="Times New Roman" w:cs="Times New Roman"/>
          <w:b/>
          <w:color w:val="auto"/>
        </w:rPr>
      </w:pPr>
      <w:r w:rsidRPr="0016570F">
        <w:rPr>
          <w:rFonts w:ascii="Times New Roman" w:hAnsi="Times New Roman" w:cs="Times New Roman"/>
          <w:color w:val="auto"/>
        </w:rPr>
        <w:t>Method</w:t>
      </w:r>
    </w:p>
    <w:p w14:paraId="37BD1946" w14:textId="77777777" w:rsidR="004E5C41" w:rsidRPr="0016570F" w:rsidRDefault="004E5C41" w:rsidP="00DF1AB1">
      <w:pPr>
        <w:pStyle w:val="Default"/>
        <w:spacing w:line="480" w:lineRule="auto"/>
        <w:rPr>
          <w:rFonts w:ascii="Times New Roman" w:hAnsi="Times New Roman" w:cs="Times New Roman"/>
          <w:b/>
          <w:color w:val="auto"/>
        </w:rPr>
      </w:pPr>
      <w:r w:rsidRPr="0016570F">
        <w:rPr>
          <w:rFonts w:ascii="Times New Roman" w:hAnsi="Times New Roman" w:cs="Times New Roman"/>
          <w:color w:val="auto"/>
        </w:rPr>
        <w:t>Design</w:t>
      </w:r>
      <w:r w:rsidRPr="0016570F">
        <w:rPr>
          <w:rFonts w:ascii="Times New Roman" w:hAnsi="Times New Roman" w:cs="Times New Roman"/>
          <w:b/>
          <w:color w:val="auto"/>
        </w:rPr>
        <w:t xml:space="preserve"> </w:t>
      </w:r>
    </w:p>
    <w:p w14:paraId="0DE346C4" w14:textId="58FD4349" w:rsidR="00A71E18" w:rsidRPr="0016570F" w:rsidRDefault="00452203" w:rsidP="00DF1AB1">
      <w:pPr>
        <w:pStyle w:val="Default"/>
        <w:spacing w:line="480" w:lineRule="auto"/>
        <w:ind w:firstLine="720"/>
        <w:rPr>
          <w:rFonts w:ascii="Times New Roman" w:hAnsi="Times New Roman" w:cs="Times New Roman"/>
          <w:color w:val="auto"/>
        </w:rPr>
      </w:pPr>
      <w:r w:rsidRPr="0016570F">
        <w:rPr>
          <w:rFonts w:ascii="Times New Roman" w:hAnsi="Times New Roman" w:cs="Times New Roman"/>
          <w:color w:val="auto"/>
        </w:rPr>
        <w:t xml:space="preserve">Ethical approval for the study was obtained from the first author’s university ethics committee. </w:t>
      </w:r>
      <w:r w:rsidR="004E5C41" w:rsidRPr="0016570F">
        <w:rPr>
          <w:rFonts w:ascii="Times New Roman" w:hAnsi="Times New Roman" w:cs="Times New Roman"/>
          <w:color w:val="auto"/>
        </w:rPr>
        <w:t xml:space="preserve">The study design was an opportunistic sample of a cohort of individuals </w:t>
      </w:r>
      <w:r w:rsidR="00A71E18" w:rsidRPr="0016570F">
        <w:rPr>
          <w:rFonts w:ascii="Times New Roman" w:hAnsi="Times New Roman" w:cs="Times New Roman"/>
          <w:color w:val="auto"/>
        </w:rPr>
        <w:t xml:space="preserve">who were participants in </w:t>
      </w:r>
      <w:r w:rsidR="004E5C41" w:rsidRPr="0016570F">
        <w:rPr>
          <w:rFonts w:ascii="Times New Roman" w:hAnsi="Times New Roman" w:cs="Times New Roman"/>
          <w:color w:val="auto"/>
        </w:rPr>
        <w:t>a free to attend ‘Mindfulness for Life!’ course for people with</w:t>
      </w:r>
      <w:r w:rsidR="00A71E18" w:rsidRPr="0016570F">
        <w:rPr>
          <w:rFonts w:ascii="Times New Roman" w:hAnsi="Times New Roman" w:cs="Times New Roman"/>
          <w:color w:val="auto"/>
        </w:rPr>
        <w:t xml:space="preserve"> ID</w:t>
      </w:r>
      <w:r w:rsidR="004E5C41" w:rsidRPr="0016570F">
        <w:rPr>
          <w:rFonts w:ascii="Times New Roman" w:hAnsi="Times New Roman" w:cs="Times New Roman"/>
          <w:color w:val="auto"/>
        </w:rPr>
        <w:t xml:space="preserve">, delivered by an Advocacy Group based in the North East of England. </w:t>
      </w:r>
      <w:r w:rsidR="00A71E18" w:rsidRPr="0016570F">
        <w:rPr>
          <w:rFonts w:ascii="Times New Roman" w:hAnsi="Times New Roman" w:cs="Times New Roman"/>
          <w:color w:val="auto"/>
        </w:rPr>
        <w:t xml:space="preserve"> </w:t>
      </w:r>
    </w:p>
    <w:p w14:paraId="2E9D03DA" w14:textId="77777777" w:rsidR="00492971" w:rsidRPr="0016570F" w:rsidRDefault="00492971" w:rsidP="00DF1AB1">
      <w:pPr>
        <w:pStyle w:val="Default"/>
        <w:spacing w:line="480" w:lineRule="auto"/>
        <w:rPr>
          <w:rFonts w:ascii="Times New Roman" w:hAnsi="Times New Roman" w:cs="Times New Roman"/>
          <w:color w:val="auto"/>
        </w:rPr>
      </w:pPr>
    </w:p>
    <w:p w14:paraId="5649BCB4" w14:textId="77777777" w:rsidR="004E5C41" w:rsidRPr="0016570F" w:rsidRDefault="004E5C41" w:rsidP="00DF1AB1">
      <w:pPr>
        <w:pStyle w:val="Default"/>
        <w:spacing w:line="480" w:lineRule="auto"/>
        <w:rPr>
          <w:rFonts w:ascii="Times New Roman" w:hAnsi="Times New Roman" w:cs="Times New Roman"/>
          <w:b/>
          <w:color w:val="auto"/>
        </w:rPr>
      </w:pPr>
      <w:r w:rsidRPr="0016570F">
        <w:rPr>
          <w:rFonts w:ascii="Times New Roman" w:hAnsi="Times New Roman" w:cs="Times New Roman"/>
          <w:color w:val="auto"/>
        </w:rPr>
        <w:t>Participants</w:t>
      </w:r>
      <w:r w:rsidRPr="0016570F">
        <w:rPr>
          <w:rFonts w:ascii="Times New Roman" w:hAnsi="Times New Roman" w:cs="Times New Roman"/>
          <w:b/>
          <w:color w:val="auto"/>
        </w:rPr>
        <w:t xml:space="preserve"> </w:t>
      </w:r>
    </w:p>
    <w:p w14:paraId="33E518E1" w14:textId="1B54888A" w:rsidR="00A71E18" w:rsidRPr="0016570F" w:rsidRDefault="00A71E18" w:rsidP="00913F1E">
      <w:pPr>
        <w:pStyle w:val="Default"/>
        <w:spacing w:line="480" w:lineRule="auto"/>
        <w:ind w:firstLine="720"/>
        <w:rPr>
          <w:rFonts w:ascii="Times New Roman" w:hAnsi="Times New Roman" w:cs="Times New Roman"/>
          <w:color w:val="auto"/>
        </w:rPr>
      </w:pPr>
      <w:r w:rsidRPr="0016570F">
        <w:rPr>
          <w:rFonts w:ascii="Times New Roman" w:hAnsi="Times New Roman" w:cs="Times New Roman"/>
          <w:color w:val="auto"/>
        </w:rPr>
        <w:t xml:space="preserve">Recruitment was via the organisation delivering the course. </w:t>
      </w:r>
      <w:bookmarkStart w:id="1" w:name="_Hlk518467624"/>
      <w:r w:rsidR="00C97281" w:rsidRPr="0016570F">
        <w:rPr>
          <w:rFonts w:ascii="Times New Roman" w:hAnsi="Times New Roman" w:cs="Times New Roman"/>
          <w:color w:val="auto"/>
        </w:rPr>
        <w:t xml:space="preserve">The course was advertised to individuals accessing services through the Advocacy Group. Participation was voluntary and was initiated by the individuals with ID. </w:t>
      </w:r>
      <w:bookmarkEnd w:id="1"/>
      <w:r w:rsidR="00C97281" w:rsidRPr="0016570F">
        <w:rPr>
          <w:rFonts w:ascii="Times New Roman" w:hAnsi="Times New Roman" w:cs="Times New Roman"/>
          <w:color w:val="auto"/>
        </w:rPr>
        <w:t xml:space="preserve"> </w:t>
      </w:r>
      <w:r w:rsidR="00913F1E" w:rsidRPr="0016570F">
        <w:rPr>
          <w:rFonts w:ascii="Times New Roman" w:hAnsi="Times New Roman" w:cs="Times New Roman"/>
          <w:color w:val="auto"/>
        </w:rPr>
        <w:t>Those who expressed an interest in the course were offered an interview with a representative from the Advocacy Group and the Clinical Psychologist delivering the programme, to ensure they fully understood what would be involved.</w:t>
      </w:r>
      <w:r w:rsidR="00913F1E" w:rsidRPr="0016570F">
        <w:rPr>
          <w:color w:val="auto"/>
        </w:rPr>
        <w:t xml:space="preserve"> </w:t>
      </w:r>
      <w:r w:rsidR="00913F1E" w:rsidRPr="0016570F">
        <w:rPr>
          <w:rFonts w:ascii="Times New Roman" w:hAnsi="Times New Roman" w:cs="Times New Roman"/>
          <w:color w:val="auto"/>
        </w:rPr>
        <w:t xml:space="preserve">A total of 30 participants initially registered for the course. </w:t>
      </w:r>
      <w:r w:rsidRPr="0016570F">
        <w:rPr>
          <w:rFonts w:ascii="Times New Roman" w:hAnsi="Times New Roman" w:cs="Times New Roman"/>
          <w:color w:val="auto"/>
        </w:rPr>
        <w:t xml:space="preserve">Those who had signed up for the course were provided with information about the study and an opportunity to discuss it. Those who wanted to take part completed a consent form. </w:t>
      </w:r>
      <w:r w:rsidR="00913F1E" w:rsidRPr="0016570F">
        <w:rPr>
          <w:rFonts w:ascii="Times New Roman" w:hAnsi="Times New Roman" w:cs="Times New Roman"/>
          <w:color w:val="auto"/>
        </w:rPr>
        <w:t xml:space="preserve">Of the 30 people who registered for the programme, 17 made the decision to attend and also signed the consent form. Of these 17, 7 dropped out of the programme, leaving 10 attendees </w:t>
      </w:r>
      <w:r w:rsidRPr="0016570F">
        <w:rPr>
          <w:rFonts w:ascii="Times New Roman" w:hAnsi="Times New Roman" w:cs="Times New Roman"/>
          <w:color w:val="auto"/>
        </w:rPr>
        <w:t>who</w:t>
      </w:r>
      <w:r w:rsidR="00913F1E" w:rsidRPr="0016570F">
        <w:rPr>
          <w:rFonts w:ascii="Times New Roman" w:hAnsi="Times New Roman" w:cs="Times New Roman"/>
          <w:color w:val="auto"/>
        </w:rPr>
        <w:t xml:space="preserve"> had</w:t>
      </w:r>
      <w:r w:rsidRPr="0016570F">
        <w:rPr>
          <w:rFonts w:ascii="Times New Roman" w:hAnsi="Times New Roman" w:cs="Times New Roman"/>
          <w:color w:val="auto"/>
        </w:rPr>
        <w:t xml:space="preserve"> agreed to participate in the research project. </w:t>
      </w:r>
      <w:r w:rsidR="00913F1E" w:rsidRPr="0016570F">
        <w:rPr>
          <w:rFonts w:ascii="Times New Roman" w:hAnsi="Times New Roman" w:cs="Times New Roman"/>
          <w:color w:val="auto"/>
        </w:rPr>
        <w:t>P</w:t>
      </w:r>
      <w:r w:rsidR="004E5C41" w:rsidRPr="0016570F">
        <w:rPr>
          <w:rFonts w:ascii="Times New Roman" w:hAnsi="Times New Roman" w:cs="Times New Roman"/>
          <w:color w:val="auto"/>
        </w:rPr>
        <w:t xml:space="preserve">articipation in the research study element </w:t>
      </w:r>
      <w:r w:rsidR="00913F1E" w:rsidRPr="0016570F">
        <w:rPr>
          <w:rFonts w:ascii="Times New Roman" w:hAnsi="Times New Roman" w:cs="Times New Roman"/>
          <w:color w:val="auto"/>
        </w:rPr>
        <w:t xml:space="preserve">was </w:t>
      </w:r>
      <w:r w:rsidR="004E5C41" w:rsidRPr="0016570F">
        <w:rPr>
          <w:rFonts w:ascii="Times New Roman" w:hAnsi="Times New Roman" w:cs="Times New Roman"/>
          <w:color w:val="auto"/>
        </w:rPr>
        <w:t xml:space="preserve">voluntary. </w:t>
      </w:r>
      <w:r w:rsidRPr="0016570F">
        <w:rPr>
          <w:rFonts w:ascii="Times New Roman" w:hAnsi="Times New Roman" w:cs="Times New Roman"/>
          <w:color w:val="auto"/>
        </w:rPr>
        <w:t xml:space="preserve">The research participants were aged 17 to 74 (mean = 37.6, SD = 16.8) and five were male and five were female. No formal information was available about level of ID, but all participants had verbal communication. </w:t>
      </w:r>
    </w:p>
    <w:p w14:paraId="2DDB080F" w14:textId="77777777" w:rsidR="00A71E18" w:rsidRPr="0016570F" w:rsidRDefault="00A71E18" w:rsidP="00DF1AB1">
      <w:pPr>
        <w:pStyle w:val="Default"/>
        <w:spacing w:line="480" w:lineRule="auto"/>
        <w:rPr>
          <w:rFonts w:ascii="Times New Roman" w:hAnsi="Times New Roman" w:cs="Times New Roman"/>
          <w:color w:val="auto"/>
        </w:rPr>
      </w:pPr>
    </w:p>
    <w:p w14:paraId="642FB7E0" w14:textId="36A379C2" w:rsidR="00A71E18" w:rsidRPr="0016570F" w:rsidRDefault="00A71E18"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Measures</w:t>
      </w:r>
    </w:p>
    <w:p w14:paraId="05E30C92" w14:textId="77777777" w:rsidR="006D4456" w:rsidRPr="0016570F" w:rsidRDefault="00A71E18" w:rsidP="006D4456">
      <w:pPr>
        <w:pStyle w:val="Default"/>
        <w:spacing w:line="480" w:lineRule="auto"/>
        <w:ind w:firstLine="720"/>
        <w:rPr>
          <w:rFonts w:ascii="Times New Roman" w:hAnsi="Times New Roman" w:cs="Times New Roman"/>
          <w:color w:val="auto"/>
        </w:rPr>
      </w:pPr>
      <w:r w:rsidRPr="0016570F">
        <w:rPr>
          <w:rFonts w:ascii="Times New Roman" w:hAnsi="Times New Roman" w:cs="Times New Roman"/>
          <w:color w:val="auto"/>
        </w:rPr>
        <w:t>Participants were asked to complete</w:t>
      </w:r>
      <w:r w:rsidR="00757A49" w:rsidRPr="0016570F">
        <w:rPr>
          <w:rFonts w:ascii="Times New Roman" w:hAnsi="Times New Roman" w:cs="Times New Roman"/>
          <w:color w:val="auto"/>
        </w:rPr>
        <w:t xml:space="preserve"> the </w:t>
      </w:r>
      <w:r w:rsidR="006D4456" w:rsidRPr="0016570F">
        <w:rPr>
          <w:rFonts w:ascii="Times New Roman" w:hAnsi="Times New Roman" w:cs="Times New Roman"/>
          <w:color w:val="auto"/>
        </w:rPr>
        <w:t xml:space="preserve">measures below. </w:t>
      </w:r>
    </w:p>
    <w:p w14:paraId="29540BFA" w14:textId="06006CAB" w:rsidR="004E5C41" w:rsidRPr="0016570F" w:rsidRDefault="004E5C41" w:rsidP="006D4456">
      <w:pPr>
        <w:pStyle w:val="Default"/>
        <w:numPr>
          <w:ilvl w:val="0"/>
          <w:numId w:val="2"/>
        </w:numPr>
        <w:spacing w:line="480" w:lineRule="auto"/>
        <w:rPr>
          <w:rFonts w:ascii="Times New Roman" w:hAnsi="Times New Roman" w:cs="Times New Roman"/>
          <w:color w:val="auto"/>
        </w:rPr>
      </w:pPr>
      <w:r w:rsidRPr="0016570F">
        <w:rPr>
          <w:rFonts w:ascii="Times New Roman" w:hAnsi="Times New Roman" w:cs="Times New Roman"/>
          <w:color w:val="auto"/>
        </w:rPr>
        <w:t>The Short Warwick-Edinburgh Mental Wellbeing scale (SWEMWBS)</w:t>
      </w:r>
      <w:r w:rsidR="00FB250E" w:rsidRPr="0016570F">
        <w:rPr>
          <w:rFonts w:ascii="Times New Roman" w:hAnsi="Times New Roman" w:cs="Times New Roman"/>
          <w:color w:val="auto"/>
        </w:rPr>
        <w:t xml:space="preserve"> is a seven</w:t>
      </w:r>
      <w:r w:rsidR="000C53E7" w:rsidRPr="0016570F">
        <w:rPr>
          <w:rFonts w:ascii="Times New Roman" w:hAnsi="Times New Roman" w:cs="Times New Roman"/>
          <w:color w:val="auto"/>
        </w:rPr>
        <w:t>-</w:t>
      </w:r>
      <w:r w:rsidR="00FB250E" w:rsidRPr="0016570F">
        <w:rPr>
          <w:rFonts w:ascii="Times New Roman" w:hAnsi="Times New Roman" w:cs="Times New Roman"/>
          <w:color w:val="auto"/>
        </w:rPr>
        <w:t xml:space="preserve">item version of the </w:t>
      </w:r>
      <w:r w:rsidRPr="0016570F">
        <w:rPr>
          <w:rFonts w:ascii="Times New Roman" w:hAnsi="Times New Roman" w:cs="Times New Roman"/>
          <w:color w:val="auto"/>
        </w:rPr>
        <w:t>Warwick-Edinburgh Mental Wellbeing scale (WEMWBS)</w:t>
      </w:r>
      <w:r w:rsidR="00A22C0C" w:rsidRPr="0016570F">
        <w:rPr>
          <w:rFonts w:ascii="Times New Roman" w:hAnsi="Times New Roman" w:cs="Times New Roman"/>
          <w:color w:val="auto"/>
        </w:rPr>
        <w:t>, which has been found to cor</w:t>
      </w:r>
      <w:r w:rsidR="000C53E7" w:rsidRPr="0016570F">
        <w:rPr>
          <w:rFonts w:ascii="Times New Roman" w:hAnsi="Times New Roman" w:cs="Times New Roman"/>
          <w:color w:val="auto"/>
        </w:rPr>
        <w:t>r</w:t>
      </w:r>
      <w:r w:rsidR="00A22C0C" w:rsidRPr="0016570F">
        <w:rPr>
          <w:rFonts w:ascii="Times New Roman" w:hAnsi="Times New Roman" w:cs="Times New Roman"/>
          <w:color w:val="auto"/>
        </w:rPr>
        <w:t xml:space="preserve">elate well </w:t>
      </w:r>
      <w:r w:rsidR="006F1248" w:rsidRPr="0016570F">
        <w:rPr>
          <w:rFonts w:ascii="Times New Roman" w:hAnsi="Times New Roman" w:cs="Times New Roman"/>
          <w:color w:val="auto"/>
        </w:rPr>
        <w:t xml:space="preserve">with the </w:t>
      </w:r>
      <w:r w:rsidRPr="0016570F">
        <w:rPr>
          <w:rFonts w:ascii="Times New Roman" w:hAnsi="Times New Roman" w:cs="Times New Roman"/>
          <w:color w:val="auto"/>
        </w:rPr>
        <w:t xml:space="preserve">WEMWBS (Taggart et al 2015). </w:t>
      </w:r>
      <w:r w:rsidR="00A22C0C" w:rsidRPr="0016570F">
        <w:rPr>
          <w:rFonts w:ascii="Times New Roman" w:hAnsi="Times New Roman" w:cs="Times New Roman"/>
          <w:color w:val="auto"/>
        </w:rPr>
        <w:t>Parti</w:t>
      </w:r>
      <w:r w:rsidR="001D0B85" w:rsidRPr="0016570F">
        <w:rPr>
          <w:rFonts w:ascii="Times New Roman" w:hAnsi="Times New Roman" w:cs="Times New Roman"/>
          <w:color w:val="auto"/>
        </w:rPr>
        <w:t>c</w:t>
      </w:r>
      <w:r w:rsidR="00A22C0C" w:rsidRPr="0016570F">
        <w:rPr>
          <w:rFonts w:ascii="Times New Roman" w:hAnsi="Times New Roman" w:cs="Times New Roman"/>
          <w:color w:val="auto"/>
        </w:rPr>
        <w:t xml:space="preserve">ipants are asked to tick the box that best describes their experience of each statement over the past two weeks using a 5-point Likert scale (none of the time, rarely, some of the time, often, all of the time). All items are scored positively and scores for each item </w:t>
      </w:r>
      <w:r w:rsidR="000C53E7" w:rsidRPr="0016570F">
        <w:rPr>
          <w:rFonts w:ascii="Times New Roman" w:hAnsi="Times New Roman" w:cs="Times New Roman"/>
          <w:color w:val="auto"/>
        </w:rPr>
        <w:t>range between</w:t>
      </w:r>
      <w:r w:rsidR="00A22C0C" w:rsidRPr="0016570F">
        <w:rPr>
          <w:rFonts w:ascii="Times New Roman" w:hAnsi="Times New Roman" w:cs="Times New Roman"/>
          <w:color w:val="auto"/>
        </w:rPr>
        <w:t xml:space="preserve"> 1 to 5, giving a maximum score of 35. The overall score is the total for each item, and there is no weighting. A higher score indicates a higher level of </w:t>
      </w:r>
      <w:r w:rsidR="00757A49" w:rsidRPr="0016570F">
        <w:rPr>
          <w:rFonts w:ascii="Times New Roman" w:hAnsi="Times New Roman" w:cs="Times New Roman"/>
          <w:color w:val="auto"/>
        </w:rPr>
        <w:t xml:space="preserve">psychological </w:t>
      </w:r>
      <w:r w:rsidR="00A22C0C" w:rsidRPr="0016570F">
        <w:rPr>
          <w:rFonts w:ascii="Times New Roman" w:hAnsi="Times New Roman" w:cs="Times New Roman"/>
          <w:color w:val="auto"/>
        </w:rPr>
        <w:t>wellbeing (Tagga</w:t>
      </w:r>
      <w:r w:rsidR="006F4CAF" w:rsidRPr="0016570F">
        <w:rPr>
          <w:rFonts w:ascii="Times New Roman" w:hAnsi="Times New Roman" w:cs="Times New Roman"/>
          <w:color w:val="auto"/>
        </w:rPr>
        <w:t>rt et al 2015, Tennant et al</w:t>
      </w:r>
      <w:r w:rsidR="00A22C0C" w:rsidRPr="0016570F">
        <w:rPr>
          <w:rFonts w:ascii="Times New Roman" w:hAnsi="Times New Roman" w:cs="Times New Roman"/>
          <w:color w:val="auto"/>
        </w:rPr>
        <w:t xml:space="preserve"> 2007). </w:t>
      </w:r>
    </w:p>
    <w:p w14:paraId="78E2321C" w14:textId="721453D0" w:rsidR="00D71155" w:rsidRPr="0016570F" w:rsidRDefault="00D71155" w:rsidP="00DF1AB1">
      <w:pPr>
        <w:pStyle w:val="ListParagraph"/>
        <w:numPr>
          <w:ilvl w:val="0"/>
          <w:numId w:val="2"/>
        </w:numPr>
        <w:spacing w:line="480" w:lineRule="auto"/>
        <w:rPr>
          <w:rFonts w:ascii="Times New Roman" w:hAnsi="Times New Roman" w:cs="Times New Roman"/>
          <w:sz w:val="24"/>
          <w:szCs w:val="24"/>
        </w:rPr>
      </w:pPr>
      <w:r w:rsidRPr="0016570F">
        <w:rPr>
          <w:rFonts w:ascii="Times New Roman" w:hAnsi="Times New Roman" w:cs="Times New Roman"/>
          <w:sz w:val="24"/>
          <w:szCs w:val="24"/>
        </w:rPr>
        <w:t>Mindful Awareness for Individuals with Intellectual Disabili</w:t>
      </w:r>
      <w:r w:rsidR="006F4CAF" w:rsidRPr="0016570F">
        <w:rPr>
          <w:rFonts w:ascii="Times New Roman" w:hAnsi="Times New Roman" w:cs="Times New Roman"/>
          <w:sz w:val="24"/>
          <w:szCs w:val="24"/>
        </w:rPr>
        <w:t xml:space="preserve">ty Scale (MAIDS: Griffith et al </w:t>
      </w:r>
      <w:r w:rsidRPr="0016570F">
        <w:rPr>
          <w:rFonts w:ascii="Times New Roman" w:hAnsi="Times New Roman" w:cs="Times New Roman"/>
          <w:sz w:val="24"/>
          <w:szCs w:val="24"/>
        </w:rPr>
        <w:t>2016). The MAIDS is a 10-item self-report measure which aims to measure mindfulness processes in relation to problem areas, such as anger.  Participants circle the response that best describes their experience of each statement using a 3-point Likert scale (yes, don’t know, no) scoring 0 to 2. Five of the ten items are reverse scored, giving a maximum score of 20. The overall score is the total for each item, and there is no weighting. A higher score indicates a higher level of mindful awareness. The items can be subdivided into the following categories; observing, describing, awareness, non-judgement of inner experience, and non-reactive to inner experience.</w:t>
      </w:r>
    </w:p>
    <w:p w14:paraId="5955A1BA" w14:textId="54876D21" w:rsidR="006D4456" w:rsidRPr="0016570F" w:rsidRDefault="00F2368B" w:rsidP="006D4456">
      <w:pPr>
        <w:pStyle w:val="Default"/>
        <w:spacing w:line="480" w:lineRule="auto"/>
        <w:ind w:firstLine="720"/>
        <w:rPr>
          <w:rFonts w:ascii="Times New Roman" w:hAnsi="Times New Roman" w:cs="Times New Roman"/>
          <w:color w:val="auto"/>
        </w:rPr>
      </w:pPr>
      <w:r w:rsidRPr="0016570F">
        <w:rPr>
          <w:rFonts w:ascii="Times New Roman" w:hAnsi="Times New Roman" w:cs="Times New Roman"/>
          <w:color w:val="auto"/>
        </w:rPr>
        <w:t xml:space="preserve">Participants were asked to complete these </w:t>
      </w:r>
      <w:r w:rsidR="00D71155" w:rsidRPr="0016570F">
        <w:rPr>
          <w:rFonts w:ascii="Times New Roman" w:hAnsi="Times New Roman" w:cs="Times New Roman"/>
          <w:color w:val="auto"/>
        </w:rPr>
        <w:t xml:space="preserve">measures pre and post attending the mindfulness course. </w:t>
      </w:r>
      <w:r w:rsidR="006D4456" w:rsidRPr="0016570F">
        <w:rPr>
          <w:rFonts w:ascii="Times New Roman" w:hAnsi="Times New Roman" w:cs="Times New Roman"/>
          <w:color w:val="auto"/>
        </w:rPr>
        <w:t>These were completed on an individual basis and participants’ responses were assigned a code rather than names to ensure anonymity.</w:t>
      </w:r>
    </w:p>
    <w:p w14:paraId="18A96777" w14:textId="28F12F01"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In addition, participants reported the extent of their daily practice and the number of additional informal practice sessions they attended. </w:t>
      </w:r>
      <w:bookmarkStart w:id="2" w:name="_Hlk518473421"/>
      <w:r w:rsidRPr="0016570F">
        <w:rPr>
          <w:rFonts w:ascii="Times New Roman" w:hAnsi="Times New Roman" w:cs="Times New Roman"/>
          <w:sz w:val="24"/>
          <w:szCs w:val="24"/>
        </w:rPr>
        <w:t>At the end of the final session, participants were asked to give their views about their understanding about</w:t>
      </w:r>
      <w:r w:rsidR="000F2754" w:rsidRPr="0016570F">
        <w:rPr>
          <w:rFonts w:ascii="Times New Roman" w:hAnsi="Times New Roman" w:cs="Times New Roman"/>
          <w:sz w:val="24"/>
          <w:szCs w:val="24"/>
        </w:rPr>
        <w:t>,</w:t>
      </w:r>
      <w:r w:rsidRPr="0016570F">
        <w:rPr>
          <w:rFonts w:ascii="Times New Roman" w:hAnsi="Times New Roman" w:cs="Times New Roman"/>
          <w:sz w:val="24"/>
          <w:szCs w:val="24"/>
        </w:rPr>
        <w:t xml:space="preserve"> and perceived benefits of</w:t>
      </w:r>
      <w:r w:rsidR="000F2754" w:rsidRPr="0016570F">
        <w:rPr>
          <w:rFonts w:ascii="Times New Roman" w:hAnsi="Times New Roman" w:cs="Times New Roman"/>
          <w:sz w:val="24"/>
          <w:szCs w:val="24"/>
        </w:rPr>
        <w:t>,</w:t>
      </w:r>
      <w:r w:rsidRPr="0016570F">
        <w:rPr>
          <w:rFonts w:ascii="Times New Roman" w:hAnsi="Times New Roman" w:cs="Times New Roman"/>
          <w:sz w:val="24"/>
          <w:szCs w:val="24"/>
        </w:rPr>
        <w:t xml:space="preserve"> the course. </w:t>
      </w:r>
      <w:r w:rsidR="00395311" w:rsidRPr="0016570F">
        <w:rPr>
          <w:rFonts w:ascii="Times New Roman" w:hAnsi="Times New Roman" w:cs="Times New Roman"/>
          <w:sz w:val="24"/>
          <w:szCs w:val="24"/>
        </w:rPr>
        <w:t xml:space="preserve">This group </w:t>
      </w:r>
      <w:r w:rsidR="00F2368B" w:rsidRPr="0016570F">
        <w:rPr>
          <w:rFonts w:ascii="Times New Roman" w:hAnsi="Times New Roman" w:cs="Times New Roman"/>
          <w:sz w:val="24"/>
          <w:szCs w:val="24"/>
        </w:rPr>
        <w:t xml:space="preserve">course evaluation </w:t>
      </w:r>
      <w:r w:rsidR="00395311" w:rsidRPr="0016570F">
        <w:rPr>
          <w:rFonts w:ascii="Times New Roman" w:hAnsi="Times New Roman" w:cs="Times New Roman"/>
          <w:sz w:val="24"/>
          <w:szCs w:val="24"/>
        </w:rPr>
        <w:t xml:space="preserve">discussion </w:t>
      </w:r>
      <w:r w:rsidR="00F2368B" w:rsidRPr="0016570F">
        <w:rPr>
          <w:rFonts w:ascii="Times New Roman" w:hAnsi="Times New Roman" w:cs="Times New Roman"/>
          <w:sz w:val="24"/>
          <w:szCs w:val="24"/>
        </w:rPr>
        <w:t xml:space="preserve">was led by two members of the Advocacy Group team who had not been involved with the programme delivery or attended any of the sessions. This enabled objective collection of comments and feedback from the participants. </w:t>
      </w:r>
      <w:r w:rsidR="00680729" w:rsidRPr="0016570F">
        <w:rPr>
          <w:rFonts w:ascii="Times New Roman" w:hAnsi="Times New Roman" w:cs="Times New Roman"/>
          <w:sz w:val="24"/>
          <w:szCs w:val="24"/>
        </w:rPr>
        <w:t xml:space="preserve">While the feedback was provided on a group basis, individual comments were recorded and displayed on a flipchart, rather than being assigned to a particular individual.  </w:t>
      </w:r>
      <w:r w:rsidR="00F2368B" w:rsidRPr="0016570F">
        <w:rPr>
          <w:rFonts w:ascii="Times New Roman" w:hAnsi="Times New Roman" w:cs="Times New Roman"/>
          <w:sz w:val="24"/>
          <w:szCs w:val="24"/>
        </w:rPr>
        <w:t>The</w:t>
      </w:r>
      <w:r w:rsidR="00680729" w:rsidRPr="0016570F">
        <w:rPr>
          <w:rFonts w:ascii="Times New Roman" w:hAnsi="Times New Roman" w:cs="Times New Roman"/>
          <w:sz w:val="24"/>
          <w:szCs w:val="24"/>
        </w:rPr>
        <w:t>se</w:t>
      </w:r>
      <w:r w:rsidR="00F2368B" w:rsidRPr="0016570F">
        <w:rPr>
          <w:rFonts w:ascii="Times New Roman" w:hAnsi="Times New Roman" w:cs="Times New Roman"/>
          <w:sz w:val="24"/>
          <w:szCs w:val="24"/>
        </w:rPr>
        <w:t xml:space="preserve"> comments were </w:t>
      </w:r>
      <w:r w:rsidR="00B6234B" w:rsidRPr="0016570F">
        <w:rPr>
          <w:rFonts w:ascii="Times New Roman" w:hAnsi="Times New Roman" w:cs="Times New Roman"/>
          <w:sz w:val="24"/>
          <w:szCs w:val="24"/>
        </w:rPr>
        <w:t>subsequently collated and summarised by the first author for the purposes of the paper</w:t>
      </w:r>
      <w:r w:rsidR="00F2368B" w:rsidRPr="0016570F">
        <w:rPr>
          <w:rFonts w:ascii="Times New Roman" w:hAnsi="Times New Roman" w:cs="Times New Roman"/>
          <w:sz w:val="24"/>
          <w:szCs w:val="24"/>
        </w:rPr>
        <w:t>.</w:t>
      </w:r>
    </w:p>
    <w:bookmarkEnd w:id="2"/>
    <w:p w14:paraId="35F30D7C" w14:textId="30537123" w:rsidR="00D71155" w:rsidRPr="0016570F" w:rsidRDefault="00544B9C"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The I</w:t>
      </w:r>
      <w:r w:rsidR="00D71155" w:rsidRPr="0016570F">
        <w:rPr>
          <w:rFonts w:ascii="Times New Roman" w:hAnsi="Times New Roman" w:cs="Times New Roman"/>
          <w:sz w:val="24"/>
          <w:szCs w:val="24"/>
        </w:rPr>
        <w:t>ntervention</w:t>
      </w:r>
    </w:p>
    <w:p w14:paraId="3D2437F1" w14:textId="4BDF6FA0" w:rsidR="00A823D7" w:rsidRPr="0016570F" w:rsidRDefault="000F2754" w:rsidP="00A823D7">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The intervention comprised </w:t>
      </w:r>
      <w:r w:rsidR="00D71155" w:rsidRPr="0016570F">
        <w:rPr>
          <w:rFonts w:ascii="Times New Roman" w:hAnsi="Times New Roman" w:cs="Times New Roman"/>
          <w:sz w:val="24"/>
          <w:szCs w:val="24"/>
        </w:rPr>
        <w:t xml:space="preserve">twelve weekly 2-hour sessions. The mindfulness programme was </w:t>
      </w:r>
      <w:r w:rsidR="00CA019D" w:rsidRPr="0016570F">
        <w:rPr>
          <w:rFonts w:ascii="Times New Roman" w:hAnsi="Times New Roman" w:cs="Times New Roman"/>
          <w:sz w:val="24"/>
          <w:szCs w:val="24"/>
        </w:rPr>
        <w:t xml:space="preserve">an adaptation of the </w:t>
      </w:r>
      <w:r w:rsidR="00895B87" w:rsidRPr="0016570F">
        <w:rPr>
          <w:rFonts w:ascii="Times New Roman" w:hAnsi="Times New Roman" w:cs="Times New Roman"/>
          <w:sz w:val="24"/>
          <w:szCs w:val="24"/>
        </w:rPr>
        <w:t xml:space="preserve">MBSR treatment protocol developed by Kabat-Zinn (1990).  It was </w:t>
      </w:r>
      <w:r w:rsidR="00D71155" w:rsidRPr="0016570F">
        <w:rPr>
          <w:rFonts w:ascii="Times New Roman" w:hAnsi="Times New Roman" w:cs="Times New Roman"/>
          <w:sz w:val="24"/>
          <w:szCs w:val="24"/>
        </w:rPr>
        <w:t>delivered by an experienced mindfulness practitioner who was a</w:t>
      </w:r>
      <w:r w:rsidR="00E2232A" w:rsidRPr="0016570F">
        <w:rPr>
          <w:rFonts w:ascii="Times New Roman" w:hAnsi="Times New Roman" w:cs="Times New Roman"/>
          <w:sz w:val="24"/>
          <w:szCs w:val="24"/>
        </w:rPr>
        <w:t>n NHS</w:t>
      </w:r>
      <w:r w:rsidR="00D71155" w:rsidRPr="0016570F">
        <w:rPr>
          <w:rFonts w:ascii="Times New Roman" w:hAnsi="Times New Roman" w:cs="Times New Roman"/>
          <w:sz w:val="24"/>
          <w:szCs w:val="24"/>
        </w:rPr>
        <w:t xml:space="preserve"> Consultant Clinical Psychologist</w:t>
      </w:r>
      <w:r w:rsidR="00846A78" w:rsidRPr="0016570F">
        <w:rPr>
          <w:rFonts w:ascii="Times New Roman" w:hAnsi="Times New Roman" w:cs="Times New Roman"/>
          <w:sz w:val="24"/>
          <w:szCs w:val="24"/>
        </w:rPr>
        <w:t xml:space="preserve"> with extensive experience of working with individuals with ID. </w:t>
      </w:r>
      <w:r w:rsidR="00895B87" w:rsidRPr="0016570F">
        <w:rPr>
          <w:rFonts w:ascii="Times New Roman" w:hAnsi="Times New Roman" w:cs="Times New Roman"/>
          <w:sz w:val="24"/>
          <w:szCs w:val="24"/>
        </w:rPr>
        <w:t xml:space="preserve"> </w:t>
      </w:r>
      <w:r w:rsidR="00846A78" w:rsidRPr="0016570F">
        <w:rPr>
          <w:rFonts w:ascii="Times New Roman" w:hAnsi="Times New Roman" w:cs="Times New Roman"/>
          <w:sz w:val="24"/>
          <w:szCs w:val="24"/>
        </w:rPr>
        <w:t xml:space="preserve">He </w:t>
      </w:r>
      <w:r w:rsidR="00895B87" w:rsidRPr="0016570F">
        <w:rPr>
          <w:rFonts w:ascii="Times New Roman" w:hAnsi="Times New Roman" w:cs="Times New Roman"/>
          <w:sz w:val="24"/>
          <w:szCs w:val="24"/>
        </w:rPr>
        <w:t xml:space="preserve">had </w:t>
      </w:r>
      <w:r w:rsidR="00846A78" w:rsidRPr="0016570F">
        <w:rPr>
          <w:rFonts w:ascii="Times New Roman" w:hAnsi="Times New Roman" w:cs="Times New Roman"/>
          <w:sz w:val="24"/>
          <w:szCs w:val="24"/>
        </w:rPr>
        <w:t xml:space="preserve">also </w:t>
      </w:r>
      <w:r w:rsidR="00895B87" w:rsidRPr="0016570F">
        <w:rPr>
          <w:rFonts w:ascii="Times New Roman" w:hAnsi="Times New Roman" w:cs="Times New Roman"/>
          <w:sz w:val="24"/>
          <w:szCs w:val="24"/>
        </w:rPr>
        <w:t xml:space="preserve">completed training to ensure compliance with recommended standards for mindfulness teachers (UK Network </w:t>
      </w:r>
      <w:r w:rsidR="006F4CAF" w:rsidRPr="0016570F">
        <w:rPr>
          <w:rFonts w:ascii="Times New Roman" w:hAnsi="Times New Roman" w:cs="Times New Roman"/>
          <w:sz w:val="24"/>
          <w:szCs w:val="24"/>
        </w:rPr>
        <w:t xml:space="preserve">for Mindfulness-Based Teachers </w:t>
      </w:r>
      <w:r w:rsidR="00895B87" w:rsidRPr="0016570F">
        <w:rPr>
          <w:rFonts w:ascii="Times New Roman" w:hAnsi="Times New Roman" w:cs="Times New Roman"/>
          <w:sz w:val="24"/>
          <w:szCs w:val="24"/>
        </w:rPr>
        <w:t>2015).</w:t>
      </w:r>
      <w:r w:rsidR="00720DB1" w:rsidRPr="0016570F">
        <w:rPr>
          <w:rFonts w:ascii="Times New Roman" w:hAnsi="Times New Roman" w:cs="Times New Roman"/>
          <w:sz w:val="24"/>
          <w:szCs w:val="24"/>
        </w:rPr>
        <w:t xml:space="preserve"> </w:t>
      </w:r>
      <w:r w:rsidR="00C97281" w:rsidRPr="0016570F">
        <w:rPr>
          <w:rFonts w:ascii="Times New Roman" w:hAnsi="Times New Roman" w:cs="Times New Roman"/>
          <w:sz w:val="24"/>
          <w:szCs w:val="24"/>
        </w:rPr>
        <w:t xml:space="preserve">He was </w:t>
      </w:r>
      <w:r w:rsidR="00D71155" w:rsidRPr="0016570F">
        <w:rPr>
          <w:rFonts w:ascii="Times New Roman" w:hAnsi="Times New Roman" w:cs="Times New Roman"/>
          <w:sz w:val="24"/>
          <w:szCs w:val="24"/>
        </w:rPr>
        <w:t>assisted by a co-facilitator who identified as having ID</w:t>
      </w:r>
      <w:r w:rsidR="00A823D7" w:rsidRPr="0016570F">
        <w:rPr>
          <w:rFonts w:ascii="Times New Roman" w:hAnsi="Times New Roman" w:cs="Times New Roman"/>
          <w:sz w:val="24"/>
          <w:szCs w:val="24"/>
        </w:rPr>
        <w:t xml:space="preserve"> and who had attended a practice group for over a year, after attendance at an initial course. The co-facilitator contributed in a number of ways. This included: leading a short breathing or body-scan based meditation at the beginning of each session; assisting the mindfulness practitioner during practical demonstrations </w:t>
      </w:r>
      <w:r w:rsidRPr="0016570F">
        <w:rPr>
          <w:rFonts w:ascii="Times New Roman" w:hAnsi="Times New Roman" w:cs="Times New Roman"/>
          <w:sz w:val="24"/>
          <w:szCs w:val="24"/>
        </w:rPr>
        <w:t>by</w:t>
      </w:r>
      <w:r w:rsidR="00A823D7" w:rsidRPr="0016570F">
        <w:rPr>
          <w:rFonts w:ascii="Times New Roman" w:hAnsi="Times New Roman" w:cs="Times New Roman"/>
          <w:sz w:val="24"/>
          <w:szCs w:val="24"/>
        </w:rPr>
        <w:t xml:space="preserve"> providing examples of how the various meditation techniques were performed; helping to support weekly, participant led informal practice sessions that were offered in addition to the ‘formal’ programme; </w:t>
      </w:r>
      <w:r w:rsidRPr="0016570F">
        <w:rPr>
          <w:rFonts w:ascii="Times New Roman" w:hAnsi="Times New Roman" w:cs="Times New Roman"/>
          <w:sz w:val="24"/>
          <w:szCs w:val="24"/>
        </w:rPr>
        <w:t xml:space="preserve">and </w:t>
      </w:r>
      <w:r w:rsidR="00A823D7" w:rsidRPr="0016570F">
        <w:rPr>
          <w:rFonts w:ascii="Times New Roman" w:hAnsi="Times New Roman" w:cs="Times New Roman"/>
          <w:sz w:val="24"/>
          <w:szCs w:val="24"/>
        </w:rPr>
        <w:t>contributing to spontaneous role plays to illustrate key ideas (for example, taking the role of the facilitator’s negative thoughts during a challenging situation). This helped to create a concrete visual story to illustrate how mindfulness can help individuals to step back and observe thoughts rather than becoming embroiled in them.</w:t>
      </w:r>
    </w:p>
    <w:p w14:paraId="0EF8F96E" w14:textId="6438D6DA" w:rsidR="00EF0746" w:rsidRPr="0016570F" w:rsidRDefault="00C97281" w:rsidP="00EF0746">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The mindfulness programme was delivered in a large open plan room, with natural daylight, based on the standard format of the treatment protocol developed by Kabat-Zinn (1990). Participants sat in comfortable upright chairs, or were invited to move around the room, lie on a foam mat, or utilise a blanket depending upon the mindfulness activity underway. All choices were voluntary and those with mobility issues were invited to remain seated.</w:t>
      </w:r>
      <w:r w:rsidR="00EF0746" w:rsidRPr="0016570F">
        <w:rPr>
          <w:rFonts w:ascii="Times New Roman" w:hAnsi="Times New Roman" w:cs="Times New Roman"/>
          <w:sz w:val="24"/>
          <w:szCs w:val="24"/>
        </w:rPr>
        <w:t xml:space="preserve"> </w:t>
      </w:r>
    </w:p>
    <w:p w14:paraId="5E81108E" w14:textId="55CA1B93" w:rsidR="00720DB1" w:rsidRPr="0016570F" w:rsidRDefault="00D71155" w:rsidP="00CA0DBC">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Modifications to the standard format of the MBSR included increased levels of repetition</w:t>
      </w:r>
      <w:r w:rsidR="00C97281" w:rsidRPr="0016570F">
        <w:rPr>
          <w:rFonts w:ascii="Times New Roman" w:hAnsi="Times New Roman" w:cs="Times New Roman"/>
          <w:sz w:val="24"/>
          <w:szCs w:val="24"/>
        </w:rPr>
        <w:t xml:space="preserve"> of the materials and</w:t>
      </w:r>
      <w:r w:rsidRPr="0016570F">
        <w:rPr>
          <w:rFonts w:ascii="Times New Roman" w:hAnsi="Times New Roman" w:cs="Times New Roman"/>
          <w:sz w:val="24"/>
          <w:szCs w:val="24"/>
        </w:rPr>
        <w:t xml:space="preserve"> a longer programme duration. This allowed for a slower pace to ensure the concept being explained could be adequately demonstrated. </w:t>
      </w:r>
      <w:r w:rsidR="00720DB1" w:rsidRPr="0016570F">
        <w:rPr>
          <w:rFonts w:ascii="Times New Roman" w:hAnsi="Times New Roman" w:cs="Times New Roman"/>
          <w:sz w:val="24"/>
          <w:szCs w:val="24"/>
        </w:rPr>
        <w:t>With the exception of ‘choice-less awareness’ exercises, the programme included key MBSR learning</w:t>
      </w:r>
      <w:r w:rsidR="006F4CAF" w:rsidRPr="0016570F">
        <w:rPr>
          <w:rFonts w:ascii="Times New Roman" w:hAnsi="Times New Roman" w:cs="Times New Roman"/>
          <w:sz w:val="24"/>
          <w:szCs w:val="24"/>
        </w:rPr>
        <w:t xml:space="preserve"> goals and practices (Zabat-Kim</w:t>
      </w:r>
      <w:r w:rsidR="00720DB1" w:rsidRPr="0016570F">
        <w:rPr>
          <w:rFonts w:ascii="Times New Roman" w:hAnsi="Times New Roman" w:cs="Times New Roman"/>
          <w:sz w:val="24"/>
          <w:szCs w:val="24"/>
        </w:rPr>
        <w:t xml:space="preserve"> 1990). </w:t>
      </w:r>
      <w:r w:rsidRPr="0016570F">
        <w:rPr>
          <w:rFonts w:ascii="Times New Roman" w:hAnsi="Times New Roman" w:cs="Times New Roman"/>
          <w:sz w:val="24"/>
          <w:szCs w:val="24"/>
        </w:rPr>
        <w:t>Participants were encouraged to provide their own thoughts and experiences. Each session was ‘recorded’ on a large sheet of paper to create a story board, helping to illustrate the practices and learning of the session. At the beginning of each session, the story boards were used to recap what had been covered and to reinforce the concept of mindfulness.</w:t>
      </w:r>
      <w:r w:rsidR="00720DB1" w:rsidRPr="0016570F">
        <w:rPr>
          <w:rFonts w:ascii="Times New Roman" w:hAnsi="Times New Roman" w:cs="Times New Roman"/>
          <w:sz w:val="24"/>
          <w:szCs w:val="24"/>
        </w:rPr>
        <w:t xml:space="preserve"> </w:t>
      </w:r>
    </w:p>
    <w:p w14:paraId="1B2BD161" w14:textId="05EBB777"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A variety of metaphors were used to help explain the process of bringing mindfulness into everyday life e.g. choosing not to get onto the ‘thought train.’ Practical elements were introduced to increase participant involvement</w:t>
      </w:r>
      <w:r w:rsidR="00CA0DBC" w:rsidRPr="0016570F">
        <w:rPr>
          <w:rFonts w:ascii="Times New Roman" w:hAnsi="Times New Roman" w:cs="Times New Roman"/>
          <w:sz w:val="24"/>
          <w:szCs w:val="24"/>
        </w:rPr>
        <w:t xml:space="preserve">. For example, participants were invited to make a ‘snow globe’ containing a photograph of themselves. </w:t>
      </w:r>
      <w:r w:rsidRPr="0016570F">
        <w:rPr>
          <w:rFonts w:ascii="Times New Roman" w:hAnsi="Times New Roman" w:cs="Times New Roman"/>
          <w:sz w:val="24"/>
          <w:szCs w:val="24"/>
        </w:rPr>
        <w:t xml:space="preserve"> </w:t>
      </w:r>
      <w:r w:rsidR="00CA0DBC" w:rsidRPr="0016570F">
        <w:rPr>
          <w:rFonts w:ascii="Times New Roman" w:hAnsi="Times New Roman" w:cs="Times New Roman"/>
          <w:sz w:val="24"/>
          <w:szCs w:val="24"/>
        </w:rPr>
        <w:t xml:space="preserve">The snow globe represented the whirlwind of thoughts we sometimes experience, but with time the ‘snow’ (our thoughts) settle and the globe (or mind) becomes clear. In a later session, participants </w:t>
      </w:r>
      <w:r w:rsidRPr="0016570F">
        <w:rPr>
          <w:rFonts w:ascii="Times New Roman" w:hAnsi="Times New Roman" w:cs="Times New Roman"/>
          <w:sz w:val="24"/>
          <w:szCs w:val="24"/>
        </w:rPr>
        <w:t>decorat</w:t>
      </w:r>
      <w:r w:rsidR="00CA0DBC" w:rsidRPr="0016570F">
        <w:rPr>
          <w:rFonts w:ascii="Times New Roman" w:hAnsi="Times New Roman" w:cs="Times New Roman"/>
          <w:sz w:val="24"/>
          <w:szCs w:val="24"/>
        </w:rPr>
        <w:t>ed</w:t>
      </w:r>
      <w:r w:rsidRPr="0016570F">
        <w:rPr>
          <w:rFonts w:ascii="Times New Roman" w:hAnsi="Times New Roman" w:cs="Times New Roman"/>
          <w:sz w:val="24"/>
          <w:szCs w:val="24"/>
        </w:rPr>
        <w:t xml:space="preserve"> a ‘sweet spot’ jar which was then filled with a note of good or positive events which were due to occur the following week. These thoughts were then used for discussion in the subsequent sessions to emphasise the theme that mindfulness is not about switching off or calming down, but about learning to wake up and be more aware of the positive things that happen in our lives. A number of exercises were introduced and practiced throughout the weekly sessions including breathing, body scan meditation</w:t>
      </w:r>
      <w:r w:rsidR="00420248" w:rsidRPr="0016570F">
        <w:rPr>
          <w:rFonts w:ascii="Times New Roman" w:hAnsi="Times New Roman" w:cs="Times New Roman"/>
          <w:sz w:val="24"/>
          <w:szCs w:val="24"/>
        </w:rPr>
        <w:t xml:space="preserve"> </w:t>
      </w:r>
      <w:r w:rsidRPr="0016570F">
        <w:rPr>
          <w:rFonts w:ascii="Times New Roman" w:hAnsi="Times New Roman" w:cs="Times New Roman"/>
          <w:sz w:val="24"/>
          <w:szCs w:val="24"/>
        </w:rPr>
        <w:t xml:space="preserve">and stretching exercises. </w:t>
      </w:r>
    </w:p>
    <w:p w14:paraId="1CFC7F68" w14:textId="77777777" w:rsidR="00D71155" w:rsidRPr="0016570F" w:rsidRDefault="00D71155" w:rsidP="00DF1AB1">
      <w:pPr>
        <w:spacing w:line="480" w:lineRule="auto"/>
        <w:jc w:val="center"/>
        <w:rPr>
          <w:rFonts w:ascii="Times New Roman" w:hAnsi="Times New Roman" w:cs="Times New Roman"/>
          <w:b/>
          <w:sz w:val="24"/>
          <w:szCs w:val="24"/>
        </w:rPr>
      </w:pPr>
      <w:r w:rsidRPr="0016570F">
        <w:rPr>
          <w:rFonts w:ascii="Times New Roman" w:hAnsi="Times New Roman" w:cs="Times New Roman"/>
          <w:sz w:val="24"/>
          <w:szCs w:val="24"/>
        </w:rPr>
        <w:t>Results</w:t>
      </w:r>
    </w:p>
    <w:p w14:paraId="1DB06777" w14:textId="77777777"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Table 1 illustrates the pre and post-course SWEMWBS and MAIDS scores. Six participants had increased SWEMWBS scores after the course, three had reduced scores and one had not changed. In respect of MAIDS scores, four participants increased their score following the course, one was unchanged and six reduced their score, indicating lower mindful awareness. No significant differences were found between mean scores on SWEMWBS before and after delivery of the mindfulness course [t(9) = -0.832, p = 0.427]  or between mean MAIDS scores [t(9) = 0.213, p = 0.836]. No significant relationship was found between post course SWEMWBS and MAIDS scores (r=.261, p=.466).</w:t>
      </w:r>
    </w:p>
    <w:p w14:paraId="137DF9EE" w14:textId="77777777" w:rsidR="00D71155" w:rsidRPr="0016570F" w:rsidRDefault="00D71155" w:rsidP="00DF1AB1">
      <w:pPr>
        <w:spacing w:line="480" w:lineRule="auto"/>
        <w:ind w:firstLine="720"/>
        <w:jc w:val="center"/>
        <w:rPr>
          <w:rFonts w:ascii="Times New Roman" w:hAnsi="Times New Roman" w:cs="Times New Roman"/>
          <w:sz w:val="24"/>
          <w:szCs w:val="24"/>
        </w:rPr>
      </w:pPr>
      <w:r w:rsidRPr="0016570F">
        <w:rPr>
          <w:rFonts w:ascii="Times New Roman" w:hAnsi="Times New Roman" w:cs="Times New Roman"/>
          <w:sz w:val="24"/>
          <w:szCs w:val="24"/>
        </w:rPr>
        <w:t>&lt;Insert table 1 about here&gt;</w:t>
      </w:r>
    </w:p>
    <w:p w14:paraId="62E9CDB1" w14:textId="61A0585E" w:rsidR="00D71155" w:rsidRPr="0016570F" w:rsidRDefault="00544B9C"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Additional P</w:t>
      </w:r>
      <w:r w:rsidR="00D71155" w:rsidRPr="0016570F">
        <w:rPr>
          <w:rFonts w:ascii="Times New Roman" w:hAnsi="Times New Roman" w:cs="Times New Roman"/>
          <w:sz w:val="24"/>
          <w:szCs w:val="24"/>
        </w:rPr>
        <w:t>ractice</w:t>
      </w:r>
    </w:p>
    <w:p w14:paraId="09F566F8" w14:textId="31804910" w:rsidR="00D71155" w:rsidRPr="0016570F" w:rsidRDefault="00D71155" w:rsidP="00747F82">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The number of days per week on which participants practiced the exercises out with the course ranged from 0-4 (M = 1.5, SD = 1.3). The number of additional sessions attended by participants ranged from 0-4 (M = 1.9, SD = 1.7). No significant relationship was found between MAIDS scores after the course and the extent of daily practice (r</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 -.077, p</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 .832) or number of additional sessions attended (r</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-.14, p = .699). A significant relationship was, however, found between SWEMWBS score following the course and amount of daily practice (r</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 .565, p</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 .045) and number of additional sessions attended (r</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=.663, p</w:t>
      </w:r>
      <w:r w:rsidR="003A5C65" w:rsidRPr="0016570F">
        <w:rPr>
          <w:rFonts w:ascii="Times New Roman" w:hAnsi="Times New Roman" w:cs="Times New Roman"/>
          <w:sz w:val="24"/>
          <w:szCs w:val="24"/>
        </w:rPr>
        <w:t xml:space="preserve"> </w:t>
      </w:r>
      <w:r w:rsidRPr="0016570F">
        <w:rPr>
          <w:rFonts w:ascii="Times New Roman" w:hAnsi="Times New Roman" w:cs="Times New Roman"/>
          <w:sz w:val="24"/>
          <w:szCs w:val="24"/>
        </w:rPr>
        <w:t xml:space="preserve">= .018). </w:t>
      </w:r>
    </w:p>
    <w:p w14:paraId="267BEC19" w14:textId="77777777" w:rsidR="00D71155" w:rsidRPr="0016570F" w:rsidRDefault="00D71155" w:rsidP="00DF1AB1">
      <w:pPr>
        <w:spacing w:line="480" w:lineRule="auto"/>
        <w:rPr>
          <w:rFonts w:ascii="Times New Roman" w:hAnsi="Times New Roman" w:cs="Times New Roman"/>
          <w:i/>
          <w:sz w:val="24"/>
          <w:szCs w:val="24"/>
        </w:rPr>
      </w:pPr>
      <w:r w:rsidRPr="0016570F">
        <w:rPr>
          <w:rFonts w:ascii="Times New Roman" w:hAnsi="Times New Roman" w:cs="Times New Roman"/>
          <w:i/>
          <w:sz w:val="24"/>
          <w:szCs w:val="24"/>
        </w:rPr>
        <w:t>Participants’ views of the mindfulness course</w:t>
      </w:r>
    </w:p>
    <w:p w14:paraId="7B1D30CD" w14:textId="3DE189C1"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Table 2 illustrates the participants’ reports of their understanding about</w:t>
      </w:r>
      <w:r w:rsidR="003A5C65" w:rsidRPr="0016570F">
        <w:rPr>
          <w:rFonts w:ascii="Times New Roman" w:hAnsi="Times New Roman" w:cs="Times New Roman"/>
          <w:sz w:val="24"/>
          <w:szCs w:val="24"/>
        </w:rPr>
        <w:t>,</w:t>
      </w:r>
      <w:r w:rsidRPr="0016570F">
        <w:rPr>
          <w:rFonts w:ascii="Times New Roman" w:hAnsi="Times New Roman" w:cs="Times New Roman"/>
          <w:sz w:val="24"/>
          <w:szCs w:val="24"/>
        </w:rPr>
        <w:t xml:space="preserve"> and perceived benefits of</w:t>
      </w:r>
      <w:r w:rsidR="003A5C65" w:rsidRPr="0016570F">
        <w:rPr>
          <w:rFonts w:ascii="Times New Roman" w:hAnsi="Times New Roman" w:cs="Times New Roman"/>
          <w:sz w:val="24"/>
          <w:szCs w:val="24"/>
        </w:rPr>
        <w:t>,</w:t>
      </w:r>
      <w:r w:rsidRPr="0016570F">
        <w:rPr>
          <w:rFonts w:ascii="Times New Roman" w:hAnsi="Times New Roman" w:cs="Times New Roman"/>
          <w:sz w:val="24"/>
          <w:szCs w:val="24"/>
        </w:rPr>
        <w:t xml:space="preserve"> the mindfulness course </w:t>
      </w:r>
    </w:p>
    <w:p w14:paraId="29E631BE" w14:textId="77777777" w:rsidR="00D71155" w:rsidRPr="0016570F" w:rsidRDefault="00D71155" w:rsidP="00DF1AB1">
      <w:pPr>
        <w:spacing w:line="480" w:lineRule="auto"/>
        <w:jc w:val="center"/>
        <w:rPr>
          <w:rFonts w:ascii="Times New Roman" w:hAnsi="Times New Roman" w:cs="Times New Roman"/>
          <w:sz w:val="24"/>
          <w:szCs w:val="24"/>
        </w:rPr>
      </w:pPr>
      <w:r w:rsidRPr="0016570F">
        <w:rPr>
          <w:rFonts w:ascii="Times New Roman" w:hAnsi="Times New Roman" w:cs="Times New Roman"/>
          <w:sz w:val="24"/>
          <w:szCs w:val="24"/>
        </w:rPr>
        <w:t>&lt;Insert table 2 about here&gt;</w:t>
      </w:r>
    </w:p>
    <w:p w14:paraId="7F0F16DE" w14:textId="77777777" w:rsidR="00D71155" w:rsidRPr="0016570F" w:rsidRDefault="00D71155" w:rsidP="00DF1AB1">
      <w:pPr>
        <w:spacing w:line="480" w:lineRule="auto"/>
        <w:jc w:val="center"/>
        <w:rPr>
          <w:rFonts w:ascii="Times New Roman" w:hAnsi="Times New Roman" w:cs="Times New Roman"/>
          <w:b/>
          <w:sz w:val="24"/>
          <w:szCs w:val="24"/>
        </w:rPr>
      </w:pPr>
      <w:r w:rsidRPr="0016570F">
        <w:rPr>
          <w:rFonts w:ascii="Times New Roman" w:hAnsi="Times New Roman" w:cs="Times New Roman"/>
          <w:sz w:val="24"/>
          <w:szCs w:val="24"/>
        </w:rPr>
        <w:t>Discussion</w:t>
      </w:r>
    </w:p>
    <w:p w14:paraId="00ED427B" w14:textId="77777777" w:rsidR="00D71155" w:rsidRPr="0016570F" w:rsidRDefault="00D71155"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ab/>
        <w:t xml:space="preserve">The present study aimed to explore the benefits of a mindfulness course for individuals with ID.  The results were somewhat mixed. Whilst psychological wellbeing, as indicated by SWEMWBS, change scores before and after the course increased for six of the ten participants, there was no significant change in scores overall. Similarly, there was no significant increase in mindfulness awareness following the course. The lack of significant change may have been due to the small sample size, may indicate that the course was not universally helpful to participants in increasing wellbeing or that the measures were not appropriate. </w:t>
      </w:r>
    </w:p>
    <w:p w14:paraId="291C17AA" w14:textId="08C2D38F"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In respect of the latter, the SWEMWBS has good psychometric properties (Te</w:t>
      </w:r>
      <w:r w:rsidR="00441481" w:rsidRPr="0016570F">
        <w:rPr>
          <w:rFonts w:ascii="Times New Roman" w:hAnsi="Times New Roman" w:cs="Times New Roman"/>
          <w:sz w:val="24"/>
          <w:szCs w:val="24"/>
        </w:rPr>
        <w:t>nnant et al</w:t>
      </w:r>
      <w:r w:rsidRPr="0016570F">
        <w:rPr>
          <w:rFonts w:ascii="Times New Roman" w:hAnsi="Times New Roman" w:cs="Times New Roman"/>
          <w:sz w:val="24"/>
          <w:szCs w:val="24"/>
        </w:rPr>
        <w:t xml:space="preserve"> 2007) but it has not been specifically validated for use with people with ID. The MAIDS, whilst developed for use with people with ID, has limited research pertaining to its psychometric properties.  Further research on the performance of both is needed to determine their appropriateness as outcome measures for people with ID.</w:t>
      </w:r>
    </w:p>
    <w:p w14:paraId="35C4AA54" w14:textId="77777777"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The results indicated that having more opportunities to practice mindfulness (i.e. practicing exercises at home and attending informal additional practice sessions) was significantly associated with increased psychological wellbeing. Kabat-Zinn (1990) specifies one of the ground rules of MBSR as completing 45-minutes of mindful practice, six-days per week. This volume of practice was not undertaken by any of the participants. The additional practice sessions may have mitigated the lack of daily practice, however attendance at these sessions was also varied.  This may indicate that a 12-week course is not long enough to consolidate the benefits of mindfulness approaches for all participants and that a longer course or more opportunities for practice may maximise the benefits. Hwang &amp; Kearney (2013) highlight the importance of prolonged intervention and practice periods in their review of 12 mindfulness studies, with eight studies having practice periods of between six months and two years. </w:t>
      </w:r>
    </w:p>
    <w:p w14:paraId="54C72820" w14:textId="2D529650"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Opportunities to practice were not, however, associated with increased mindfulness awareness, nor was a significant relationship found between mindfulness awareness and psychological wellbeing.  This suggests that an understanding of mindfulness practices may not be as important as repetition of the mindfulness exercises to psych</w:t>
      </w:r>
      <w:r w:rsidR="00441481" w:rsidRPr="0016570F">
        <w:rPr>
          <w:rFonts w:ascii="Times New Roman" w:hAnsi="Times New Roman" w:cs="Times New Roman"/>
          <w:sz w:val="24"/>
          <w:szCs w:val="24"/>
        </w:rPr>
        <w:t>ological wellbeing (e.g. Siegal</w:t>
      </w:r>
      <w:r w:rsidRPr="0016570F">
        <w:rPr>
          <w:rFonts w:ascii="Times New Roman" w:hAnsi="Times New Roman" w:cs="Times New Roman"/>
          <w:sz w:val="24"/>
          <w:szCs w:val="24"/>
        </w:rPr>
        <w:t xml:space="preserve"> 2007). </w:t>
      </w:r>
    </w:p>
    <w:p w14:paraId="775B406B" w14:textId="5EC34706"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Both the MAIDS scores and the qualitative results indicated that participants varied to some extent in their understanding of the mechanisms and exercises underpinning the mindfulness course, although many could articulate both aspects clearly.  Brown and Ryan (2003) highlight that mindful capacity differs from person to person and, whilst having ID does not appear to be a barrier to participating in and benefiting from mindfulness-b</w:t>
      </w:r>
      <w:r w:rsidR="00441481" w:rsidRPr="0016570F">
        <w:rPr>
          <w:rFonts w:ascii="Times New Roman" w:hAnsi="Times New Roman" w:cs="Times New Roman"/>
          <w:sz w:val="24"/>
          <w:szCs w:val="24"/>
        </w:rPr>
        <w:t>ased approaches (Chapman et al 2013, Hwang &amp; Kearney 2013, Robertson</w:t>
      </w:r>
      <w:r w:rsidRPr="0016570F">
        <w:rPr>
          <w:rFonts w:ascii="Times New Roman" w:hAnsi="Times New Roman" w:cs="Times New Roman"/>
          <w:sz w:val="24"/>
          <w:szCs w:val="24"/>
        </w:rPr>
        <w:t xml:space="preserve"> 2011), research has indicated that some participants can initially find mindfulness procedures difficult to understand because they could not easily remember or visualise past</w:t>
      </w:r>
      <w:r w:rsidR="00441481" w:rsidRPr="0016570F">
        <w:rPr>
          <w:rFonts w:ascii="Times New Roman" w:hAnsi="Times New Roman" w:cs="Times New Roman"/>
          <w:sz w:val="24"/>
          <w:szCs w:val="24"/>
        </w:rPr>
        <w:t xml:space="preserve"> events (Singh et al 2007). </w:t>
      </w:r>
      <w:r w:rsidRPr="0016570F">
        <w:rPr>
          <w:rFonts w:ascii="Times New Roman" w:hAnsi="Times New Roman" w:cs="Times New Roman"/>
          <w:sz w:val="24"/>
          <w:szCs w:val="24"/>
        </w:rPr>
        <w:t>This understanding may, however, be increased by using straightforward language, clear instructions and repetition (Chapman</w:t>
      </w:r>
      <w:r w:rsidR="00441481" w:rsidRPr="0016570F">
        <w:rPr>
          <w:rFonts w:ascii="Times New Roman" w:hAnsi="Times New Roman" w:cs="Times New Roman"/>
          <w:sz w:val="24"/>
          <w:szCs w:val="24"/>
        </w:rPr>
        <w:t xml:space="preserve"> &amp; Mitchell</w:t>
      </w:r>
      <w:r w:rsidRPr="0016570F">
        <w:rPr>
          <w:rFonts w:ascii="Times New Roman" w:hAnsi="Times New Roman" w:cs="Times New Roman"/>
          <w:sz w:val="24"/>
          <w:szCs w:val="24"/>
        </w:rPr>
        <w:t xml:space="preserve"> 2013), focusing on experiential practices and methods of reflection and ensuring that the group size is not to</w:t>
      </w:r>
      <w:r w:rsidR="00441481" w:rsidRPr="0016570F">
        <w:rPr>
          <w:rFonts w:ascii="Times New Roman" w:hAnsi="Times New Roman" w:cs="Times New Roman"/>
          <w:sz w:val="24"/>
          <w:szCs w:val="24"/>
        </w:rPr>
        <w:t xml:space="preserve">o large (Morrissey &amp; Ingamells </w:t>
      </w:r>
      <w:r w:rsidRPr="0016570F">
        <w:rPr>
          <w:rFonts w:ascii="Times New Roman" w:hAnsi="Times New Roman" w:cs="Times New Roman"/>
          <w:sz w:val="24"/>
          <w:szCs w:val="24"/>
        </w:rPr>
        <w:t xml:space="preserve">2011). </w:t>
      </w:r>
    </w:p>
    <w:p w14:paraId="02C33F30" w14:textId="77777777"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The fact that the course had a co-facilitator with ID may also have been helpful in making the concepts and exercises accessible to the participants. Singh and colleagues (2011) also report on a person with ID who taught her peers ‘Meditation on the Soles of the Feet’ in order to help them control their anger and aggressive behaviour. Further research into peer facilitation in mindfulness-based practices is, however, needed to clarify what the associated benefits might be. </w:t>
      </w:r>
    </w:p>
    <w:p w14:paraId="175BC0B9" w14:textId="64ED25AA" w:rsidR="00D71155" w:rsidRPr="0016570F" w:rsidRDefault="00D71155"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ab/>
        <w:t xml:space="preserve">There is a balance to be struck between adhering to the core </w:t>
      </w:r>
      <w:r w:rsidR="00FA76C3" w:rsidRPr="0016570F">
        <w:rPr>
          <w:rFonts w:ascii="Times New Roman" w:hAnsi="Times New Roman" w:cs="Times New Roman"/>
          <w:sz w:val="24"/>
          <w:szCs w:val="24"/>
        </w:rPr>
        <w:t>elements of MBSR (Santorelli et al</w:t>
      </w:r>
      <w:r w:rsidRPr="0016570F">
        <w:rPr>
          <w:rFonts w:ascii="Times New Roman" w:hAnsi="Times New Roman" w:cs="Times New Roman"/>
          <w:sz w:val="24"/>
          <w:szCs w:val="24"/>
        </w:rPr>
        <w:t xml:space="preserve"> 2017) and delivering the course in a structured but flexible manner to meet the needs of particip</w:t>
      </w:r>
      <w:r w:rsidR="00FA76C3" w:rsidRPr="0016570F">
        <w:rPr>
          <w:rFonts w:ascii="Times New Roman" w:hAnsi="Times New Roman" w:cs="Times New Roman"/>
          <w:sz w:val="24"/>
          <w:szCs w:val="24"/>
        </w:rPr>
        <w:t>ants (Dobkin et al</w:t>
      </w:r>
      <w:r w:rsidRPr="0016570F">
        <w:rPr>
          <w:rFonts w:ascii="Times New Roman" w:hAnsi="Times New Roman" w:cs="Times New Roman"/>
          <w:sz w:val="24"/>
          <w:szCs w:val="24"/>
        </w:rPr>
        <w:t xml:space="preserve"> 2014).  In the present study, the course was delivered by an experienced practitioner who also had extensive expertise of working with people with ID. Differences between the curr</w:t>
      </w:r>
      <w:r w:rsidR="00FA76C3" w:rsidRPr="0016570F">
        <w:rPr>
          <w:rFonts w:ascii="Times New Roman" w:hAnsi="Times New Roman" w:cs="Times New Roman"/>
          <w:sz w:val="24"/>
          <w:szCs w:val="24"/>
        </w:rPr>
        <w:t>iculum guide (Santorelli et al</w:t>
      </w:r>
      <w:r w:rsidRPr="0016570F">
        <w:rPr>
          <w:rFonts w:ascii="Times New Roman" w:hAnsi="Times New Roman" w:cs="Times New Roman"/>
          <w:sz w:val="24"/>
          <w:szCs w:val="24"/>
        </w:rPr>
        <w:t xml:space="preserve"> 2017) and the course which was evaluated in the study were the omission of the full day ‘mindfulness retreat’, and the formal yoga practice sessions. These differences may have influenced the outcome of the course for some participants</w:t>
      </w:r>
      <w:r w:rsidR="00FA76C3" w:rsidRPr="0016570F">
        <w:rPr>
          <w:rFonts w:ascii="Times New Roman" w:hAnsi="Times New Roman" w:cs="Times New Roman"/>
          <w:sz w:val="24"/>
          <w:szCs w:val="24"/>
        </w:rPr>
        <w:t>.</w:t>
      </w:r>
    </w:p>
    <w:p w14:paraId="35FD3A19" w14:textId="194F2BD8" w:rsidR="00D71155" w:rsidRPr="0016570F" w:rsidRDefault="00D71155" w:rsidP="00DF1AB1">
      <w:pPr>
        <w:spacing w:line="480" w:lineRule="auto"/>
        <w:rPr>
          <w:rFonts w:ascii="Times New Roman" w:hAnsi="Times New Roman" w:cs="Times New Roman"/>
          <w:sz w:val="24"/>
          <w:szCs w:val="24"/>
        </w:rPr>
      </w:pPr>
      <w:r w:rsidRPr="0016570F">
        <w:rPr>
          <w:rFonts w:ascii="Times New Roman" w:hAnsi="Times New Roman" w:cs="Times New Roman"/>
          <w:sz w:val="24"/>
          <w:szCs w:val="24"/>
        </w:rPr>
        <w:tab/>
      </w:r>
      <w:r w:rsidRPr="0016570F" w:rsidDel="008F7ED3">
        <w:rPr>
          <w:rFonts w:ascii="Times New Roman" w:hAnsi="Times New Roman" w:cs="Times New Roman"/>
          <w:sz w:val="24"/>
          <w:szCs w:val="24"/>
        </w:rPr>
        <w:t xml:space="preserve">The </w:t>
      </w:r>
      <w:r w:rsidRPr="0016570F">
        <w:rPr>
          <w:rFonts w:ascii="Times New Roman" w:hAnsi="Times New Roman" w:cs="Times New Roman"/>
          <w:sz w:val="24"/>
          <w:szCs w:val="24"/>
        </w:rPr>
        <w:t xml:space="preserve">feedback gathered during </w:t>
      </w:r>
      <w:r w:rsidRPr="0016570F" w:rsidDel="008F7ED3">
        <w:rPr>
          <w:rFonts w:ascii="Times New Roman" w:hAnsi="Times New Roman" w:cs="Times New Roman"/>
          <w:sz w:val="24"/>
          <w:szCs w:val="24"/>
        </w:rPr>
        <w:t xml:space="preserve">the final session </w:t>
      </w:r>
      <w:r w:rsidRPr="0016570F">
        <w:rPr>
          <w:rFonts w:ascii="Times New Roman" w:hAnsi="Times New Roman" w:cs="Times New Roman"/>
          <w:sz w:val="24"/>
          <w:szCs w:val="24"/>
        </w:rPr>
        <w:t xml:space="preserve">demonstrated </w:t>
      </w:r>
      <w:r w:rsidRPr="0016570F" w:rsidDel="008F7ED3">
        <w:rPr>
          <w:rFonts w:ascii="Times New Roman" w:hAnsi="Times New Roman" w:cs="Times New Roman"/>
          <w:sz w:val="24"/>
          <w:szCs w:val="24"/>
        </w:rPr>
        <w:t xml:space="preserve">the </w:t>
      </w:r>
      <w:r w:rsidRPr="0016570F">
        <w:rPr>
          <w:rFonts w:ascii="Times New Roman" w:hAnsi="Times New Roman" w:cs="Times New Roman"/>
          <w:sz w:val="24"/>
          <w:szCs w:val="24"/>
        </w:rPr>
        <w:t xml:space="preserve">benefits </w:t>
      </w:r>
      <w:r w:rsidRPr="0016570F" w:rsidDel="008F7ED3">
        <w:rPr>
          <w:rFonts w:ascii="Times New Roman" w:hAnsi="Times New Roman" w:cs="Times New Roman"/>
          <w:sz w:val="24"/>
          <w:szCs w:val="24"/>
        </w:rPr>
        <w:t xml:space="preserve">of mindfulness </w:t>
      </w:r>
      <w:r w:rsidRPr="0016570F">
        <w:rPr>
          <w:rFonts w:ascii="Times New Roman" w:hAnsi="Times New Roman" w:cs="Times New Roman"/>
          <w:sz w:val="24"/>
          <w:szCs w:val="24"/>
        </w:rPr>
        <w:t xml:space="preserve">as highlighted by the participants. Although no significant differences in wellbeing or understanding of mindfulness concepts were demonstrated on the quantitative measures, the qualitative feedback illustrated a range of important ways in which the participants felt that attending the course had been of benefit to them, including reduced stress and increased self-control and confidence. This is consistent with previous </w:t>
      </w:r>
      <w:r w:rsidRPr="0016570F" w:rsidDel="008F7ED3">
        <w:rPr>
          <w:rFonts w:ascii="Times New Roman" w:hAnsi="Times New Roman" w:cs="Times New Roman"/>
          <w:sz w:val="24"/>
          <w:szCs w:val="24"/>
        </w:rPr>
        <w:t xml:space="preserve">research </w:t>
      </w:r>
      <w:r w:rsidRPr="0016570F">
        <w:rPr>
          <w:rFonts w:ascii="Times New Roman" w:hAnsi="Times New Roman" w:cs="Times New Roman"/>
          <w:sz w:val="24"/>
          <w:szCs w:val="24"/>
        </w:rPr>
        <w:t>that mindfulness, and in particular MBSR, can be adapted and delivered to participants with ID with positive outcomes</w:t>
      </w:r>
      <w:r w:rsidRPr="0016570F" w:rsidDel="008F7ED3">
        <w:rPr>
          <w:rFonts w:ascii="Times New Roman" w:hAnsi="Times New Roman" w:cs="Times New Roman"/>
          <w:sz w:val="24"/>
          <w:szCs w:val="24"/>
        </w:rPr>
        <w:t xml:space="preserve"> </w:t>
      </w:r>
      <w:r w:rsidRPr="0016570F">
        <w:rPr>
          <w:rFonts w:ascii="Times New Roman" w:hAnsi="Times New Roman" w:cs="Times New Roman"/>
          <w:sz w:val="24"/>
          <w:szCs w:val="24"/>
        </w:rPr>
        <w:t xml:space="preserve">(e.g. </w:t>
      </w:r>
      <w:r w:rsidR="00FA76C3" w:rsidRPr="0016570F">
        <w:rPr>
          <w:rFonts w:ascii="Times New Roman" w:hAnsi="Times New Roman" w:cs="Times New Roman"/>
          <w:sz w:val="24"/>
          <w:szCs w:val="24"/>
        </w:rPr>
        <w:t>Chapman et al</w:t>
      </w:r>
      <w:r w:rsidRPr="0016570F">
        <w:rPr>
          <w:rFonts w:ascii="Times New Roman" w:hAnsi="Times New Roman" w:cs="Times New Roman"/>
          <w:sz w:val="24"/>
          <w:szCs w:val="24"/>
        </w:rPr>
        <w:t xml:space="preserve"> </w:t>
      </w:r>
      <w:r w:rsidRPr="0016570F" w:rsidDel="008F7ED3">
        <w:rPr>
          <w:rFonts w:ascii="Times New Roman" w:hAnsi="Times New Roman" w:cs="Times New Roman"/>
          <w:sz w:val="24"/>
          <w:szCs w:val="24"/>
        </w:rPr>
        <w:t>2013</w:t>
      </w:r>
      <w:r w:rsidR="00445A6B" w:rsidRPr="0016570F">
        <w:rPr>
          <w:rFonts w:ascii="Times New Roman" w:hAnsi="Times New Roman" w:cs="Times New Roman"/>
          <w:sz w:val="24"/>
          <w:szCs w:val="24"/>
        </w:rPr>
        <w:t>,</w:t>
      </w:r>
      <w:r w:rsidRPr="0016570F" w:rsidDel="008F7ED3">
        <w:rPr>
          <w:rFonts w:ascii="Times New Roman" w:hAnsi="Times New Roman" w:cs="Times New Roman"/>
          <w:sz w:val="24"/>
          <w:szCs w:val="24"/>
        </w:rPr>
        <w:t xml:space="preserve"> Chapman </w:t>
      </w:r>
      <w:r w:rsidRPr="0016570F">
        <w:rPr>
          <w:rFonts w:ascii="Times New Roman" w:hAnsi="Times New Roman" w:cs="Times New Roman"/>
          <w:sz w:val="24"/>
          <w:szCs w:val="24"/>
        </w:rPr>
        <w:t xml:space="preserve">&amp; </w:t>
      </w:r>
      <w:r w:rsidRPr="0016570F" w:rsidDel="008F7ED3">
        <w:rPr>
          <w:rFonts w:ascii="Times New Roman" w:hAnsi="Times New Roman" w:cs="Times New Roman"/>
          <w:sz w:val="24"/>
          <w:szCs w:val="24"/>
        </w:rPr>
        <w:t>Mitchell</w:t>
      </w:r>
      <w:r w:rsidRPr="0016570F">
        <w:rPr>
          <w:rFonts w:ascii="Times New Roman" w:hAnsi="Times New Roman" w:cs="Times New Roman"/>
          <w:sz w:val="24"/>
          <w:szCs w:val="24"/>
        </w:rPr>
        <w:t xml:space="preserve"> </w:t>
      </w:r>
      <w:r w:rsidR="00FA76C3" w:rsidRPr="0016570F">
        <w:rPr>
          <w:rFonts w:ascii="Times New Roman" w:hAnsi="Times New Roman" w:cs="Times New Roman"/>
          <w:sz w:val="24"/>
          <w:szCs w:val="24"/>
        </w:rPr>
        <w:t>2013, Dobkin et al</w:t>
      </w:r>
      <w:r w:rsidRPr="0016570F">
        <w:rPr>
          <w:rFonts w:ascii="Times New Roman" w:hAnsi="Times New Roman" w:cs="Times New Roman"/>
          <w:sz w:val="24"/>
          <w:szCs w:val="24"/>
        </w:rPr>
        <w:t xml:space="preserve"> </w:t>
      </w:r>
      <w:r w:rsidR="00FA76C3" w:rsidRPr="0016570F">
        <w:rPr>
          <w:rFonts w:ascii="Times New Roman" w:hAnsi="Times New Roman" w:cs="Times New Roman"/>
          <w:sz w:val="24"/>
          <w:szCs w:val="24"/>
        </w:rPr>
        <w:t>2014,</w:t>
      </w:r>
      <w:r w:rsidRPr="0016570F" w:rsidDel="008F7ED3">
        <w:rPr>
          <w:rFonts w:ascii="Times New Roman" w:hAnsi="Times New Roman" w:cs="Times New Roman"/>
          <w:sz w:val="24"/>
          <w:szCs w:val="24"/>
        </w:rPr>
        <w:t xml:space="preserve"> Robertson</w:t>
      </w:r>
      <w:r w:rsidRPr="0016570F">
        <w:rPr>
          <w:rFonts w:ascii="Times New Roman" w:hAnsi="Times New Roman" w:cs="Times New Roman"/>
          <w:sz w:val="24"/>
          <w:szCs w:val="24"/>
        </w:rPr>
        <w:t xml:space="preserve"> </w:t>
      </w:r>
      <w:r w:rsidRPr="0016570F" w:rsidDel="008F7ED3">
        <w:rPr>
          <w:rFonts w:ascii="Times New Roman" w:hAnsi="Times New Roman" w:cs="Times New Roman"/>
          <w:sz w:val="24"/>
          <w:szCs w:val="24"/>
        </w:rPr>
        <w:t>2011</w:t>
      </w:r>
      <w:r w:rsidRPr="0016570F">
        <w:rPr>
          <w:rFonts w:ascii="Times New Roman" w:hAnsi="Times New Roman" w:cs="Times New Roman"/>
          <w:sz w:val="24"/>
          <w:szCs w:val="24"/>
        </w:rPr>
        <w:t xml:space="preserve">). </w:t>
      </w:r>
    </w:p>
    <w:p w14:paraId="4EAAA719" w14:textId="77777777" w:rsidR="00D71155" w:rsidRPr="0016570F" w:rsidRDefault="00D71155" w:rsidP="00DF1AB1">
      <w:pPr>
        <w:spacing w:line="480" w:lineRule="auto"/>
        <w:rPr>
          <w:rFonts w:ascii="Times New Roman" w:hAnsi="Times New Roman" w:cs="Times New Roman"/>
          <w:b/>
          <w:sz w:val="24"/>
          <w:szCs w:val="24"/>
        </w:rPr>
      </w:pPr>
      <w:r w:rsidRPr="0016570F">
        <w:rPr>
          <w:rFonts w:ascii="Times New Roman" w:hAnsi="Times New Roman" w:cs="Times New Roman"/>
          <w:sz w:val="24"/>
          <w:szCs w:val="24"/>
        </w:rPr>
        <w:t>Limitations</w:t>
      </w:r>
    </w:p>
    <w:p w14:paraId="03D95801" w14:textId="51624454" w:rsidR="00D71155" w:rsidRPr="0016570F" w:rsidRDefault="00D71155" w:rsidP="00DF1AB1">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The study reflected an evaluation of a ‘real world’ mindfulness group, however this had associated limitations. The sample size was relatively small, there was no control group or extended follow up period.  The participants also varied in terms of their level of ID, but no information about their cognitive abilities were available.  An important aspect of MBSR is “inquiry” about perceptions, mental and behavioural habits, and patterns of behaviour which may affect lea</w:t>
      </w:r>
      <w:r w:rsidR="00FA76C3" w:rsidRPr="0016570F">
        <w:rPr>
          <w:rFonts w:ascii="Times New Roman" w:hAnsi="Times New Roman" w:cs="Times New Roman"/>
          <w:sz w:val="24"/>
          <w:szCs w:val="24"/>
        </w:rPr>
        <w:t>rning and growth (Dobkin et al</w:t>
      </w:r>
      <w:r w:rsidRPr="0016570F">
        <w:rPr>
          <w:rFonts w:ascii="Times New Roman" w:hAnsi="Times New Roman" w:cs="Times New Roman"/>
          <w:sz w:val="24"/>
          <w:szCs w:val="24"/>
        </w:rPr>
        <w:t xml:space="preserve"> 2014). The qualitative feedback indicates that a number of participants were able to reflect on the potential mechanisms of mindfulness, the purpose of the exercises and the benefits for themselves and others. The extent to which level of ID influences the ability to enquire and self-reflect is, however, unknown and is an important area for future research.  </w:t>
      </w:r>
    </w:p>
    <w:p w14:paraId="6E3922B6" w14:textId="3676255F" w:rsidR="00D812CA" w:rsidRPr="0016570F" w:rsidDel="008F7ED3" w:rsidRDefault="00544B9C" w:rsidP="00D812CA">
      <w:pPr>
        <w:spacing w:line="480" w:lineRule="auto"/>
        <w:rPr>
          <w:rFonts w:ascii="Times New Roman" w:hAnsi="Times New Roman" w:cs="Times New Roman"/>
          <w:sz w:val="24"/>
          <w:szCs w:val="24"/>
        </w:rPr>
      </w:pPr>
      <w:r w:rsidRPr="0016570F">
        <w:rPr>
          <w:rFonts w:ascii="Times New Roman" w:hAnsi="Times New Roman" w:cs="Times New Roman"/>
          <w:sz w:val="24"/>
          <w:szCs w:val="24"/>
        </w:rPr>
        <w:t>Implications for P</w:t>
      </w:r>
      <w:r w:rsidR="00D812CA" w:rsidRPr="0016570F">
        <w:rPr>
          <w:rFonts w:ascii="Times New Roman" w:hAnsi="Times New Roman" w:cs="Times New Roman"/>
          <w:sz w:val="24"/>
          <w:szCs w:val="24"/>
        </w:rPr>
        <w:t>ractice</w:t>
      </w:r>
    </w:p>
    <w:p w14:paraId="66712383" w14:textId="222C147C" w:rsidR="00D812CA" w:rsidRPr="0016570F" w:rsidRDefault="00DA781B" w:rsidP="00DA781B">
      <w:pPr>
        <w:spacing w:line="480" w:lineRule="auto"/>
        <w:rPr>
          <w:rFonts w:ascii="Times New Roman" w:hAnsi="Times New Roman" w:cs="Times New Roman"/>
          <w:sz w:val="24"/>
          <w:szCs w:val="24"/>
        </w:rPr>
      </w:pPr>
      <w:r w:rsidRPr="0016570F">
        <w:rPr>
          <w:rFonts w:ascii="Times New Roman" w:hAnsi="Times New Roman" w:cs="Times New Roman"/>
          <w:sz w:val="24"/>
          <w:szCs w:val="24"/>
        </w:rPr>
        <w:tab/>
      </w:r>
      <w:r w:rsidR="00D812CA" w:rsidRPr="0016570F">
        <w:rPr>
          <w:rFonts w:ascii="Times New Roman" w:hAnsi="Times New Roman" w:cs="Times New Roman"/>
          <w:sz w:val="24"/>
          <w:szCs w:val="24"/>
        </w:rPr>
        <w:t>T</w:t>
      </w:r>
      <w:r w:rsidRPr="0016570F">
        <w:rPr>
          <w:rFonts w:ascii="Times New Roman" w:hAnsi="Times New Roman" w:cs="Times New Roman"/>
          <w:sz w:val="24"/>
          <w:szCs w:val="24"/>
        </w:rPr>
        <w:t xml:space="preserve">he results of the study, while based on a small sample size, have a number of implications for </w:t>
      </w:r>
      <w:r w:rsidR="00445A6B" w:rsidRPr="0016570F">
        <w:rPr>
          <w:rFonts w:ascii="Times New Roman" w:hAnsi="Times New Roman" w:cs="Times New Roman"/>
          <w:sz w:val="24"/>
          <w:szCs w:val="24"/>
        </w:rPr>
        <w:t xml:space="preserve">nurses </w:t>
      </w:r>
      <w:r w:rsidRPr="0016570F">
        <w:rPr>
          <w:rFonts w:ascii="Times New Roman" w:hAnsi="Times New Roman" w:cs="Times New Roman"/>
          <w:sz w:val="24"/>
          <w:szCs w:val="24"/>
        </w:rPr>
        <w:t xml:space="preserve">wishing to offer mindfulness-based interventions to people with ID. </w:t>
      </w:r>
      <w:bookmarkStart w:id="3" w:name="_Hlk526332875"/>
      <w:r w:rsidRPr="0016570F">
        <w:rPr>
          <w:rFonts w:ascii="Times New Roman" w:hAnsi="Times New Roman" w:cs="Times New Roman"/>
          <w:sz w:val="24"/>
          <w:szCs w:val="24"/>
        </w:rPr>
        <w:t xml:space="preserve">The finding that </w:t>
      </w:r>
      <w:r w:rsidR="00AF7B82" w:rsidRPr="0016570F">
        <w:rPr>
          <w:rFonts w:ascii="Times New Roman" w:hAnsi="Times New Roman" w:cs="Times New Roman"/>
          <w:sz w:val="24"/>
          <w:szCs w:val="24"/>
        </w:rPr>
        <w:t xml:space="preserve">psychological </w:t>
      </w:r>
      <w:r w:rsidRPr="0016570F">
        <w:rPr>
          <w:rFonts w:ascii="Times New Roman" w:hAnsi="Times New Roman" w:cs="Times New Roman"/>
          <w:sz w:val="24"/>
          <w:szCs w:val="24"/>
        </w:rPr>
        <w:t xml:space="preserve">wellbeing was related to additional practice highlights the </w:t>
      </w:r>
      <w:r w:rsidR="00BC43ED" w:rsidRPr="0016570F">
        <w:rPr>
          <w:rFonts w:ascii="Times New Roman" w:hAnsi="Times New Roman" w:cs="Times New Roman"/>
          <w:sz w:val="24"/>
          <w:szCs w:val="24"/>
        </w:rPr>
        <w:t xml:space="preserve">importance of </w:t>
      </w:r>
      <w:r w:rsidRPr="0016570F">
        <w:rPr>
          <w:rFonts w:ascii="Times New Roman" w:hAnsi="Times New Roman" w:cs="Times New Roman"/>
          <w:sz w:val="24"/>
          <w:szCs w:val="24"/>
        </w:rPr>
        <w:t>build</w:t>
      </w:r>
      <w:r w:rsidR="00BC43ED" w:rsidRPr="0016570F">
        <w:rPr>
          <w:rFonts w:ascii="Times New Roman" w:hAnsi="Times New Roman" w:cs="Times New Roman"/>
          <w:sz w:val="24"/>
          <w:szCs w:val="24"/>
        </w:rPr>
        <w:t>ing</w:t>
      </w:r>
      <w:r w:rsidRPr="0016570F">
        <w:rPr>
          <w:rFonts w:ascii="Times New Roman" w:hAnsi="Times New Roman" w:cs="Times New Roman"/>
          <w:sz w:val="24"/>
          <w:szCs w:val="24"/>
        </w:rPr>
        <w:t xml:space="preserve"> in opportunities to practice the exercises</w:t>
      </w:r>
      <w:r w:rsidR="00262D5C" w:rsidRPr="0016570F">
        <w:rPr>
          <w:rFonts w:ascii="Times New Roman" w:hAnsi="Times New Roman" w:cs="Times New Roman"/>
          <w:sz w:val="24"/>
          <w:szCs w:val="24"/>
        </w:rPr>
        <w:t xml:space="preserve"> </w:t>
      </w:r>
      <w:r w:rsidRPr="0016570F">
        <w:rPr>
          <w:rFonts w:ascii="Times New Roman" w:hAnsi="Times New Roman" w:cs="Times New Roman"/>
          <w:sz w:val="24"/>
          <w:szCs w:val="24"/>
        </w:rPr>
        <w:t>through</w:t>
      </w:r>
      <w:r w:rsidR="00262D5C" w:rsidRPr="0016570F">
        <w:rPr>
          <w:rFonts w:ascii="Times New Roman" w:hAnsi="Times New Roman" w:cs="Times New Roman"/>
          <w:sz w:val="24"/>
          <w:szCs w:val="24"/>
        </w:rPr>
        <w:t>, for example,</w:t>
      </w:r>
      <w:r w:rsidRPr="0016570F">
        <w:rPr>
          <w:rFonts w:ascii="Times New Roman" w:hAnsi="Times New Roman" w:cs="Times New Roman"/>
          <w:sz w:val="24"/>
          <w:szCs w:val="24"/>
        </w:rPr>
        <w:t xml:space="preserve"> longer duration of the programme</w:t>
      </w:r>
      <w:r w:rsidR="00262D5C" w:rsidRPr="0016570F">
        <w:rPr>
          <w:rFonts w:ascii="Times New Roman" w:hAnsi="Times New Roman" w:cs="Times New Roman"/>
          <w:sz w:val="24"/>
          <w:szCs w:val="24"/>
        </w:rPr>
        <w:t xml:space="preserve">, shorter but more frequent sessions and/or regular </w:t>
      </w:r>
      <w:r w:rsidRPr="0016570F">
        <w:rPr>
          <w:rFonts w:ascii="Times New Roman" w:hAnsi="Times New Roman" w:cs="Times New Roman"/>
          <w:sz w:val="24"/>
          <w:szCs w:val="24"/>
        </w:rPr>
        <w:t>opportunities</w:t>
      </w:r>
      <w:r w:rsidR="00262D5C" w:rsidRPr="0016570F">
        <w:rPr>
          <w:rFonts w:ascii="Times New Roman" w:hAnsi="Times New Roman" w:cs="Times New Roman"/>
          <w:sz w:val="24"/>
          <w:szCs w:val="24"/>
        </w:rPr>
        <w:t xml:space="preserve"> to meet and practice as a group. </w:t>
      </w:r>
      <w:r w:rsidRPr="0016570F">
        <w:rPr>
          <w:rFonts w:ascii="Times New Roman" w:hAnsi="Times New Roman" w:cs="Times New Roman"/>
          <w:sz w:val="24"/>
          <w:szCs w:val="24"/>
        </w:rPr>
        <w:t xml:space="preserve"> </w:t>
      </w:r>
      <w:r w:rsidR="00262D5C" w:rsidRPr="0016570F">
        <w:rPr>
          <w:rFonts w:ascii="Times New Roman" w:hAnsi="Times New Roman" w:cs="Times New Roman"/>
          <w:sz w:val="24"/>
          <w:szCs w:val="24"/>
        </w:rPr>
        <w:t>P</w:t>
      </w:r>
      <w:r w:rsidRPr="0016570F">
        <w:rPr>
          <w:rFonts w:ascii="Times New Roman" w:hAnsi="Times New Roman" w:cs="Times New Roman"/>
          <w:sz w:val="24"/>
          <w:szCs w:val="24"/>
        </w:rPr>
        <w:t xml:space="preserve">articipants </w:t>
      </w:r>
      <w:r w:rsidR="00262D5C" w:rsidRPr="0016570F">
        <w:rPr>
          <w:rFonts w:ascii="Times New Roman" w:hAnsi="Times New Roman" w:cs="Times New Roman"/>
          <w:sz w:val="24"/>
          <w:szCs w:val="24"/>
        </w:rPr>
        <w:t xml:space="preserve">can also be supported </w:t>
      </w:r>
      <w:r w:rsidRPr="0016570F">
        <w:rPr>
          <w:rFonts w:ascii="Times New Roman" w:hAnsi="Times New Roman" w:cs="Times New Roman"/>
          <w:sz w:val="24"/>
          <w:szCs w:val="24"/>
        </w:rPr>
        <w:t>to practice at home</w:t>
      </w:r>
      <w:r w:rsidR="00262D5C" w:rsidRPr="0016570F">
        <w:rPr>
          <w:rFonts w:ascii="Times New Roman" w:hAnsi="Times New Roman" w:cs="Times New Roman"/>
          <w:sz w:val="24"/>
          <w:szCs w:val="24"/>
        </w:rPr>
        <w:t xml:space="preserve">, for example by identifying clear and concrete goals, and a designated time and place to </w:t>
      </w:r>
      <w:r w:rsidR="00FA76C3" w:rsidRPr="0016570F">
        <w:rPr>
          <w:rFonts w:ascii="Times New Roman" w:hAnsi="Times New Roman" w:cs="Times New Roman"/>
          <w:sz w:val="24"/>
          <w:szCs w:val="24"/>
        </w:rPr>
        <w:t>carry out the exercis</w:t>
      </w:r>
      <w:r w:rsidR="00C93983" w:rsidRPr="0016570F">
        <w:rPr>
          <w:rFonts w:ascii="Times New Roman" w:hAnsi="Times New Roman" w:cs="Times New Roman"/>
          <w:sz w:val="24"/>
          <w:szCs w:val="24"/>
        </w:rPr>
        <w:t>es (Jahoda et al</w:t>
      </w:r>
      <w:r w:rsidR="00262D5C" w:rsidRPr="0016570F">
        <w:rPr>
          <w:rFonts w:ascii="Times New Roman" w:hAnsi="Times New Roman" w:cs="Times New Roman"/>
          <w:sz w:val="24"/>
          <w:szCs w:val="24"/>
        </w:rPr>
        <w:t xml:space="preserve"> 2017). </w:t>
      </w:r>
      <w:r w:rsidRPr="0016570F">
        <w:rPr>
          <w:rFonts w:ascii="Times New Roman" w:hAnsi="Times New Roman" w:cs="Times New Roman"/>
          <w:sz w:val="24"/>
          <w:szCs w:val="24"/>
        </w:rPr>
        <w:t xml:space="preserve"> </w:t>
      </w:r>
    </w:p>
    <w:p w14:paraId="32F19A9C" w14:textId="6BE5E1D8" w:rsidR="00DA781B" w:rsidRPr="0016570F" w:rsidRDefault="009E6B4C" w:rsidP="00D812CA">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The concepts that are fundamental to approaches such as MBSR need to be communicated to people with ID in an accessible </w:t>
      </w:r>
      <w:r w:rsidR="00C93983" w:rsidRPr="0016570F">
        <w:rPr>
          <w:rFonts w:ascii="Times New Roman" w:hAnsi="Times New Roman" w:cs="Times New Roman"/>
          <w:sz w:val="24"/>
          <w:szCs w:val="24"/>
        </w:rPr>
        <w:t>and concrete way (Jahoda et al</w:t>
      </w:r>
      <w:r w:rsidRPr="0016570F">
        <w:rPr>
          <w:rFonts w:ascii="Times New Roman" w:hAnsi="Times New Roman" w:cs="Times New Roman"/>
          <w:sz w:val="24"/>
          <w:szCs w:val="24"/>
        </w:rPr>
        <w:t xml:space="preserve"> 2017), although the results of our own study suggest that promoting </w:t>
      </w:r>
      <w:r w:rsidR="009F6714" w:rsidRPr="0016570F">
        <w:rPr>
          <w:rFonts w:ascii="Times New Roman" w:hAnsi="Times New Roman" w:cs="Times New Roman"/>
          <w:sz w:val="24"/>
          <w:szCs w:val="24"/>
        </w:rPr>
        <w:t>understanding of these concepts</w:t>
      </w:r>
      <w:r w:rsidRPr="0016570F">
        <w:rPr>
          <w:rFonts w:ascii="Times New Roman" w:hAnsi="Times New Roman" w:cs="Times New Roman"/>
          <w:sz w:val="24"/>
          <w:szCs w:val="24"/>
        </w:rPr>
        <w:t xml:space="preserve"> may be </w:t>
      </w:r>
      <w:r w:rsidR="009F6714" w:rsidRPr="0016570F">
        <w:rPr>
          <w:rFonts w:ascii="Times New Roman" w:hAnsi="Times New Roman" w:cs="Times New Roman"/>
          <w:sz w:val="24"/>
          <w:szCs w:val="24"/>
        </w:rPr>
        <w:t xml:space="preserve">less important than </w:t>
      </w:r>
      <w:r w:rsidR="002D0F80" w:rsidRPr="0016570F">
        <w:rPr>
          <w:rFonts w:ascii="Times New Roman" w:hAnsi="Times New Roman" w:cs="Times New Roman"/>
          <w:sz w:val="24"/>
          <w:szCs w:val="24"/>
        </w:rPr>
        <w:t xml:space="preserve">creating opportunities for </w:t>
      </w:r>
      <w:r w:rsidR="009F6714" w:rsidRPr="0016570F">
        <w:rPr>
          <w:rFonts w:ascii="Times New Roman" w:hAnsi="Times New Roman" w:cs="Times New Roman"/>
          <w:sz w:val="24"/>
          <w:szCs w:val="24"/>
        </w:rPr>
        <w:t xml:space="preserve">participants to </w:t>
      </w:r>
      <w:r w:rsidRPr="0016570F">
        <w:rPr>
          <w:rFonts w:ascii="Times New Roman" w:hAnsi="Times New Roman" w:cs="Times New Roman"/>
          <w:sz w:val="24"/>
          <w:szCs w:val="24"/>
        </w:rPr>
        <w:t xml:space="preserve">directly </w:t>
      </w:r>
      <w:r w:rsidR="009F6714" w:rsidRPr="0016570F">
        <w:rPr>
          <w:rFonts w:ascii="Times New Roman" w:hAnsi="Times New Roman" w:cs="Times New Roman"/>
          <w:sz w:val="24"/>
          <w:szCs w:val="24"/>
        </w:rPr>
        <w:t xml:space="preserve">experience </w:t>
      </w:r>
      <w:r w:rsidRPr="0016570F">
        <w:rPr>
          <w:rFonts w:ascii="Times New Roman" w:hAnsi="Times New Roman" w:cs="Times New Roman"/>
          <w:sz w:val="24"/>
          <w:szCs w:val="24"/>
        </w:rPr>
        <w:t xml:space="preserve">the concepts through practical activities </w:t>
      </w:r>
      <w:r w:rsidR="009F6714" w:rsidRPr="0016570F">
        <w:rPr>
          <w:rFonts w:ascii="Times New Roman" w:hAnsi="Times New Roman" w:cs="Times New Roman"/>
          <w:sz w:val="24"/>
          <w:szCs w:val="24"/>
        </w:rPr>
        <w:t xml:space="preserve">and </w:t>
      </w:r>
      <w:r w:rsidRPr="0016570F">
        <w:rPr>
          <w:rFonts w:ascii="Times New Roman" w:hAnsi="Times New Roman" w:cs="Times New Roman"/>
          <w:sz w:val="24"/>
          <w:szCs w:val="24"/>
        </w:rPr>
        <w:t xml:space="preserve">consolidate their </w:t>
      </w:r>
      <w:r w:rsidR="009F6714" w:rsidRPr="0016570F">
        <w:rPr>
          <w:rFonts w:ascii="Times New Roman" w:hAnsi="Times New Roman" w:cs="Times New Roman"/>
          <w:sz w:val="24"/>
          <w:szCs w:val="24"/>
        </w:rPr>
        <w:t xml:space="preserve">skills </w:t>
      </w:r>
      <w:r w:rsidRPr="0016570F">
        <w:rPr>
          <w:rFonts w:ascii="Times New Roman" w:hAnsi="Times New Roman" w:cs="Times New Roman"/>
          <w:sz w:val="24"/>
          <w:szCs w:val="24"/>
        </w:rPr>
        <w:t xml:space="preserve">through rehearsal and repetition. </w:t>
      </w:r>
      <w:r w:rsidR="00CF721F" w:rsidRPr="0016570F">
        <w:rPr>
          <w:rFonts w:ascii="Times New Roman" w:hAnsi="Times New Roman" w:cs="Times New Roman"/>
          <w:sz w:val="24"/>
          <w:szCs w:val="24"/>
        </w:rPr>
        <w:t>Future research will be useful in identifying the optimal balance between exercises that facilitate understanding and those that are experiential in adapted MBSR programmes for people with ID</w:t>
      </w:r>
      <w:r w:rsidRPr="0016570F">
        <w:rPr>
          <w:rFonts w:ascii="Times New Roman" w:hAnsi="Times New Roman" w:cs="Times New Roman"/>
          <w:sz w:val="24"/>
          <w:szCs w:val="24"/>
        </w:rPr>
        <w:t xml:space="preserve">, in order to maximise mental health and wellbeing. </w:t>
      </w:r>
    </w:p>
    <w:p w14:paraId="6A1C191B" w14:textId="65A4C151" w:rsidR="00D812CA" w:rsidRPr="0016570F" w:rsidRDefault="00D812CA" w:rsidP="00D812CA">
      <w:pPr>
        <w:spacing w:line="480" w:lineRule="auto"/>
        <w:ind w:firstLine="720"/>
        <w:rPr>
          <w:rFonts w:ascii="Times New Roman" w:hAnsi="Times New Roman" w:cs="Times New Roman"/>
          <w:sz w:val="24"/>
          <w:szCs w:val="24"/>
        </w:rPr>
      </w:pPr>
      <w:r w:rsidRPr="0016570F">
        <w:rPr>
          <w:rFonts w:ascii="Times New Roman" w:hAnsi="Times New Roman" w:cs="Times New Roman"/>
          <w:sz w:val="24"/>
          <w:szCs w:val="24"/>
        </w:rPr>
        <w:t xml:space="preserve">The project also demonstrates the opportunities for closer partnership between </w:t>
      </w:r>
      <w:r w:rsidR="00E2232A" w:rsidRPr="0016570F">
        <w:rPr>
          <w:rFonts w:ascii="Times New Roman" w:hAnsi="Times New Roman" w:cs="Times New Roman"/>
          <w:sz w:val="24"/>
          <w:szCs w:val="24"/>
        </w:rPr>
        <w:t xml:space="preserve">health </w:t>
      </w:r>
      <w:r w:rsidRPr="0016570F">
        <w:rPr>
          <w:rFonts w:ascii="Times New Roman" w:hAnsi="Times New Roman" w:cs="Times New Roman"/>
          <w:sz w:val="24"/>
          <w:szCs w:val="24"/>
        </w:rPr>
        <w:t xml:space="preserve">services and the third sector. The results offer some proof of concept of the </w:t>
      </w:r>
      <w:r w:rsidR="00C92C46" w:rsidRPr="0016570F">
        <w:rPr>
          <w:rFonts w:ascii="Times New Roman" w:hAnsi="Times New Roman" w:cs="Times New Roman"/>
          <w:sz w:val="24"/>
          <w:szCs w:val="24"/>
        </w:rPr>
        <w:t xml:space="preserve">potential </w:t>
      </w:r>
      <w:r w:rsidRPr="0016570F">
        <w:rPr>
          <w:rFonts w:ascii="Times New Roman" w:hAnsi="Times New Roman" w:cs="Times New Roman"/>
          <w:sz w:val="24"/>
          <w:szCs w:val="24"/>
        </w:rPr>
        <w:t xml:space="preserve">success of this approach, </w:t>
      </w:r>
      <w:r w:rsidR="00C92C46" w:rsidRPr="0016570F">
        <w:rPr>
          <w:rFonts w:ascii="Times New Roman" w:hAnsi="Times New Roman" w:cs="Times New Roman"/>
          <w:sz w:val="24"/>
          <w:szCs w:val="24"/>
        </w:rPr>
        <w:t xml:space="preserve">with the </w:t>
      </w:r>
      <w:r w:rsidRPr="0016570F">
        <w:rPr>
          <w:rFonts w:ascii="Times New Roman" w:hAnsi="Times New Roman" w:cs="Times New Roman"/>
          <w:sz w:val="24"/>
          <w:szCs w:val="24"/>
        </w:rPr>
        <w:t xml:space="preserve">next step </w:t>
      </w:r>
      <w:r w:rsidR="00C92C46" w:rsidRPr="0016570F">
        <w:rPr>
          <w:rFonts w:ascii="Times New Roman" w:hAnsi="Times New Roman" w:cs="Times New Roman"/>
          <w:sz w:val="24"/>
          <w:szCs w:val="24"/>
        </w:rPr>
        <w:t xml:space="preserve">being </w:t>
      </w:r>
      <w:r w:rsidRPr="0016570F">
        <w:rPr>
          <w:rFonts w:ascii="Times New Roman" w:hAnsi="Times New Roman" w:cs="Times New Roman"/>
          <w:sz w:val="24"/>
          <w:szCs w:val="24"/>
        </w:rPr>
        <w:t xml:space="preserve">to make </w:t>
      </w:r>
      <w:r w:rsidR="00C92C46" w:rsidRPr="0016570F">
        <w:rPr>
          <w:rFonts w:ascii="Times New Roman" w:hAnsi="Times New Roman" w:cs="Times New Roman"/>
          <w:sz w:val="24"/>
          <w:szCs w:val="24"/>
        </w:rPr>
        <w:t xml:space="preserve">such partnership provision </w:t>
      </w:r>
      <w:r w:rsidRPr="0016570F">
        <w:rPr>
          <w:rFonts w:ascii="Times New Roman" w:hAnsi="Times New Roman" w:cs="Times New Roman"/>
          <w:sz w:val="24"/>
          <w:szCs w:val="24"/>
        </w:rPr>
        <w:t>available to those who might benefit most. This may include relapse prevention of depression (Segal</w:t>
      </w:r>
      <w:r w:rsidR="00C93983" w:rsidRPr="0016570F">
        <w:rPr>
          <w:rFonts w:ascii="Times New Roman" w:hAnsi="Times New Roman" w:cs="Times New Roman"/>
          <w:sz w:val="24"/>
          <w:szCs w:val="24"/>
        </w:rPr>
        <w:t xml:space="preserve"> et al</w:t>
      </w:r>
      <w:r w:rsidR="00380F24" w:rsidRPr="0016570F">
        <w:rPr>
          <w:rFonts w:ascii="Times New Roman" w:hAnsi="Times New Roman" w:cs="Times New Roman"/>
          <w:sz w:val="24"/>
          <w:szCs w:val="24"/>
        </w:rPr>
        <w:t xml:space="preserve"> </w:t>
      </w:r>
      <w:r w:rsidRPr="0016570F">
        <w:rPr>
          <w:rFonts w:ascii="Times New Roman" w:hAnsi="Times New Roman" w:cs="Times New Roman"/>
          <w:sz w:val="24"/>
          <w:szCs w:val="24"/>
        </w:rPr>
        <w:t>2013)</w:t>
      </w:r>
      <w:r w:rsidR="00C92C46" w:rsidRPr="0016570F">
        <w:rPr>
          <w:rFonts w:ascii="Times New Roman" w:hAnsi="Times New Roman" w:cs="Times New Roman"/>
          <w:sz w:val="24"/>
          <w:szCs w:val="24"/>
        </w:rPr>
        <w:t xml:space="preserve"> and </w:t>
      </w:r>
      <w:r w:rsidRPr="0016570F">
        <w:rPr>
          <w:rFonts w:ascii="Times New Roman" w:hAnsi="Times New Roman" w:cs="Times New Roman"/>
          <w:sz w:val="24"/>
          <w:szCs w:val="24"/>
        </w:rPr>
        <w:t>early intervention for stress related mental health problems (Idusohan-Mo</w:t>
      </w:r>
      <w:r w:rsidR="00380F24" w:rsidRPr="0016570F">
        <w:rPr>
          <w:rFonts w:ascii="Times New Roman" w:hAnsi="Times New Roman" w:cs="Times New Roman"/>
          <w:sz w:val="24"/>
          <w:szCs w:val="24"/>
        </w:rPr>
        <w:t>i</w:t>
      </w:r>
      <w:r w:rsidRPr="0016570F">
        <w:rPr>
          <w:rFonts w:ascii="Times New Roman" w:hAnsi="Times New Roman" w:cs="Times New Roman"/>
          <w:sz w:val="24"/>
          <w:szCs w:val="24"/>
        </w:rPr>
        <w:t>zer et al 201</w:t>
      </w:r>
      <w:r w:rsidR="00380F24" w:rsidRPr="0016570F">
        <w:rPr>
          <w:rFonts w:ascii="Times New Roman" w:hAnsi="Times New Roman" w:cs="Times New Roman"/>
          <w:sz w:val="24"/>
          <w:szCs w:val="24"/>
        </w:rPr>
        <w:t>5</w:t>
      </w:r>
      <w:r w:rsidR="00445A6B" w:rsidRPr="0016570F">
        <w:rPr>
          <w:rFonts w:ascii="Times New Roman" w:hAnsi="Times New Roman" w:cs="Times New Roman"/>
          <w:sz w:val="24"/>
          <w:szCs w:val="24"/>
        </w:rPr>
        <w:t>,</w:t>
      </w:r>
      <w:r w:rsidRPr="0016570F">
        <w:rPr>
          <w:rFonts w:ascii="Times New Roman" w:hAnsi="Times New Roman" w:cs="Times New Roman"/>
          <w:sz w:val="24"/>
          <w:szCs w:val="24"/>
        </w:rPr>
        <w:t xml:space="preserve"> Miodrag</w:t>
      </w:r>
      <w:r w:rsidR="00C93983" w:rsidRPr="0016570F">
        <w:rPr>
          <w:rFonts w:ascii="Times New Roman" w:hAnsi="Times New Roman" w:cs="Times New Roman"/>
          <w:sz w:val="24"/>
          <w:szCs w:val="24"/>
        </w:rPr>
        <w:t xml:space="preserve"> et al</w:t>
      </w:r>
      <w:r w:rsidR="00380F24" w:rsidRPr="0016570F">
        <w:rPr>
          <w:rFonts w:ascii="Times New Roman" w:hAnsi="Times New Roman" w:cs="Times New Roman"/>
          <w:sz w:val="24"/>
          <w:szCs w:val="24"/>
        </w:rPr>
        <w:t xml:space="preserve"> </w:t>
      </w:r>
      <w:r w:rsidRPr="0016570F">
        <w:rPr>
          <w:rFonts w:ascii="Times New Roman" w:hAnsi="Times New Roman" w:cs="Times New Roman"/>
          <w:sz w:val="24"/>
          <w:szCs w:val="24"/>
        </w:rPr>
        <w:t xml:space="preserve">2013). </w:t>
      </w:r>
    </w:p>
    <w:bookmarkEnd w:id="3"/>
    <w:p w14:paraId="7ED5C60F" w14:textId="77777777" w:rsidR="00D812CA" w:rsidRPr="0016570F" w:rsidRDefault="00D812CA" w:rsidP="00D812CA">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3"/>
      </w:tblGrid>
      <w:tr w:rsidR="0016570F" w:rsidRPr="0016570F" w14:paraId="4DB191E1" w14:textId="77777777" w:rsidTr="0063018A">
        <w:tc>
          <w:tcPr>
            <w:tcW w:w="9853" w:type="dxa"/>
          </w:tcPr>
          <w:p w14:paraId="4EE8A292" w14:textId="5E0B4C00" w:rsidR="0063018A" w:rsidRPr="0016570F" w:rsidRDefault="0063018A" w:rsidP="0063018A">
            <w:pPr>
              <w:spacing w:line="480" w:lineRule="auto"/>
              <w:jc w:val="center"/>
              <w:rPr>
                <w:rFonts w:ascii="Times New Roman" w:hAnsi="Times New Roman" w:cs="Times New Roman"/>
                <w:b/>
                <w:sz w:val="24"/>
                <w:szCs w:val="24"/>
              </w:rPr>
            </w:pPr>
            <w:r w:rsidRPr="0016570F">
              <w:rPr>
                <w:rFonts w:ascii="Times New Roman" w:hAnsi="Times New Roman" w:cs="Times New Roman"/>
                <w:b/>
                <w:sz w:val="24"/>
                <w:szCs w:val="24"/>
              </w:rPr>
              <w:t>Implications for Practice</w:t>
            </w:r>
          </w:p>
        </w:tc>
      </w:tr>
      <w:tr w:rsidR="0063018A" w:rsidRPr="0016570F" w14:paraId="2F0B02E9" w14:textId="77777777" w:rsidTr="0063018A">
        <w:tc>
          <w:tcPr>
            <w:tcW w:w="9853" w:type="dxa"/>
          </w:tcPr>
          <w:p w14:paraId="2097A7AA" w14:textId="77777777" w:rsidR="004C21FC" w:rsidRPr="0016570F" w:rsidRDefault="004C21FC" w:rsidP="004C21FC">
            <w:pPr>
              <w:pStyle w:val="ListParagraph"/>
              <w:numPr>
                <w:ilvl w:val="0"/>
                <w:numId w:val="3"/>
              </w:numPr>
              <w:spacing w:line="480" w:lineRule="auto"/>
              <w:rPr>
                <w:rFonts w:ascii="Times New Roman" w:hAnsi="Times New Roman" w:cs="Times New Roman"/>
                <w:sz w:val="24"/>
                <w:szCs w:val="24"/>
              </w:rPr>
            </w:pPr>
            <w:r w:rsidRPr="0016570F">
              <w:rPr>
                <w:rFonts w:ascii="Times New Roman" w:hAnsi="Times New Roman" w:cs="Times New Roman"/>
                <w:sz w:val="24"/>
                <w:szCs w:val="24"/>
              </w:rPr>
              <w:t>Ensure opportunities to practice mindfulness exercises are built in to the intervention</w:t>
            </w:r>
          </w:p>
          <w:p w14:paraId="7507ECD6" w14:textId="77777777" w:rsidR="004C21FC" w:rsidRPr="0016570F" w:rsidRDefault="004C21FC" w:rsidP="004C21FC">
            <w:pPr>
              <w:pStyle w:val="ListParagraph"/>
              <w:numPr>
                <w:ilvl w:val="0"/>
                <w:numId w:val="3"/>
              </w:numPr>
              <w:spacing w:line="480" w:lineRule="auto"/>
              <w:rPr>
                <w:rFonts w:ascii="Times New Roman" w:hAnsi="Times New Roman" w:cs="Times New Roman"/>
                <w:sz w:val="24"/>
                <w:szCs w:val="24"/>
              </w:rPr>
            </w:pPr>
            <w:r w:rsidRPr="0016570F">
              <w:rPr>
                <w:rFonts w:ascii="Times New Roman" w:hAnsi="Times New Roman" w:cs="Times New Roman"/>
                <w:sz w:val="24"/>
                <w:szCs w:val="24"/>
              </w:rPr>
              <w:t>Fundamental concepts need to be communicated in a clear and accessible way</w:t>
            </w:r>
          </w:p>
          <w:p w14:paraId="4C15C3E7" w14:textId="77777777" w:rsidR="004C21FC" w:rsidRPr="0016570F" w:rsidRDefault="004C21FC" w:rsidP="004C21FC">
            <w:pPr>
              <w:pStyle w:val="ListParagraph"/>
              <w:numPr>
                <w:ilvl w:val="0"/>
                <w:numId w:val="3"/>
              </w:numPr>
              <w:spacing w:line="480" w:lineRule="auto"/>
              <w:rPr>
                <w:rFonts w:ascii="Times New Roman" w:hAnsi="Times New Roman" w:cs="Times New Roman"/>
                <w:sz w:val="24"/>
                <w:szCs w:val="24"/>
              </w:rPr>
            </w:pPr>
            <w:r w:rsidRPr="0016570F">
              <w:rPr>
                <w:rFonts w:ascii="Times New Roman" w:hAnsi="Times New Roman" w:cs="Times New Roman"/>
                <w:sz w:val="24"/>
                <w:szCs w:val="24"/>
              </w:rPr>
              <w:t>Provide opportunities to directly experience the concepts through practical activities</w:t>
            </w:r>
          </w:p>
          <w:p w14:paraId="7A095FFD" w14:textId="77777777" w:rsidR="004C21FC" w:rsidRPr="0016570F" w:rsidRDefault="004C21FC" w:rsidP="004C21FC">
            <w:pPr>
              <w:pStyle w:val="ListParagraph"/>
              <w:numPr>
                <w:ilvl w:val="0"/>
                <w:numId w:val="3"/>
              </w:numPr>
              <w:spacing w:line="480" w:lineRule="auto"/>
              <w:rPr>
                <w:rFonts w:ascii="Times New Roman" w:hAnsi="Times New Roman" w:cs="Times New Roman"/>
                <w:sz w:val="24"/>
                <w:szCs w:val="24"/>
              </w:rPr>
            </w:pPr>
            <w:r w:rsidRPr="0016570F">
              <w:rPr>
                <w:rFonts w:ascii="Times New Roman" w:hAnsi="Times New Roman" w:cs="Times New Roman"/>
                <w:sz w:val="24"/>
                <w:szCs w:val="24"/>
              </w:rPr>
              <w:t>Allow key skills to be consolidated by facilitating rehearsal and repetition</w:t>
            </w:r>
          </w:p>
          <w:p w14:paraId="54B45C67" w14:textId="77777777" w:rsidR="004C21FC" w:rsidRPr="0016570F" w:rsidRDefault="004C21FC" w:rsidP="004C21FC">
            <w:pPr>
              <w:pStyle w:val="ListParagraph"/>
              <w:numPr>
                <w:ilvl w:val="0"/>
                <w:numId w:val="3"/>
              </w:numPr>
              <w:spacing w:line="480" w:lineRule="auto"/>
              <w:rPr>
                <w:rFonts w:ascii="Times New Roman" w:hAnsi="Times New Roman" w:cs="Times New Roman"/>
                <w:sz w:val="24"/>
                <w:szCs w:val="24"/>
              </w:rPr>
            </w:pPr>
            <w:r w:rsidRPr="0016570F">
              <w:rPr>
                <w:rFonts w:ascii="Times New Roman" w:hAnsi="Times New Roman" w:cs="Times New Roman"/>
                <w:sz w:val="24"/>
                <w:szCs w:val="24"/>
              </w:rPr>
              <w:t>Consider ways in which interventions might be offered in partnership with third sector organisations</w:t>
            </w:r>
          </w:p>
          <w:p w14:paraId="30365296" w14:textId="77777777" w:rsidR="0063018A" w:rsidRPr="0016570F" w:rsidRDefault="0063018A" w:rsidP="00D812CA">
            <w:pPr>
              <w:spacing w:line="480" w:lineRule="auto"/>
              <w:rPr>
                <w:rFonts w:ascii="Times New Roman" w:hAnsi="Times New Roman" w:cs="Times New Roman"/>
                <w:sz w:val="24"/>
                <w:szCs w:val="24"/>
              </w:rPr>
            </w:pPr>
          </w:p>
        </w:tc>
      </w:tr>
    </w:tbl>
    <w:p w14:paraId="003B6D0D" w14:textId="77777777" w:rsidR="00D812CA" w:rsidRPr="0016570F" w:rsidRDefault="00D812CA" w:rsidP="00D812CA">
      <w:pPr>
        <w:spacing w:line="480" w:lineRule="auto"/>
        <w:ind w:firstLine="720"/>
        <w:rPr>
          <w:rFonts w:ascii="Times New Roman" w:hAnsi="Times New Roman" w:cs="Times New Roman"/>
          <w:sz w:val="24"/>
          <w:szCs w:val="24"/>
        </w:rPr>
      </w:pPr>
    </w:p>
    <w:p w14:paraId="2BC43B65" w14:textId="22276DDB" w:rsidR="00747F82" w:rsidRPr="0016570F" w:rsidRDefault="00026802" w:rsidP="00026802">
      <w:pPr>
        <w:rPr>
          <w:rFonts w:ascii="Times New Roman" w:hAnsi="Times New Roman" w:cs="Times New Roman"/>
          <w:sz w:val="24"/>
          <w:szCs w:val="24"/>
        </w:rPr>
      </w:pPr>
      <w:r w:rsidRPr="0016570F">
        <w:rPr>
          <w:rFonts w:ascii="Times New Roman" w:hAnsi="Times New Roman" w:cs="Times New Roman"/>
          <w:sz w:val="24"/>
          <w:szCs w:val="24"/>
        </w:rPr>
        <w:br w:type="page"/>
      </w:r>
    </w:p>
    <w:p w14:paraId="32EA2D43" w14:textId="77777777" w:rsidR="00D71155" w:rsidRPr="0016570F" w:rsidRDefault="00D71155" w:rsidP="00DF1AB1">
      <w:pPr>
        <w:spacing w:line="480" w:lineRule="auto"/>
        <w:jc w:val="center"/>
        <w:rPr>
          <w:rFonts w:ascii="Times New Roman" w:hAnsi="Times New Roman" w:cs="Times New Roman"/>
          <w:b/>
          <w:sz w:val="24"/>
          <w:szCs w:val="24"/>
        </w:rPr>
      </w:pPr>
      <w:r w:rsidRPr="0016570F">
        <w:rPr>
          <w:rFonts w:ascii="Times New Roman" w:hAnsi="Times New Roman" w:cs="Times New Roman"/>
          <w:sz w:val="24"/>
          <w:szCs w:val="24"/>
        </w:rPr>
        <w:t>References</w:t>
      </w:r>
    </w:p>
    <w:p w14:paraId="6C7BC88E" w14:textId="4A254B6C" w:rsidR="00747F82" w:rsidRPr="0016570F" w:rsidRDefault="00436498" w:rsidP="00747F82">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Alborz A, McNally R, Glendinning C (2005)</w:t>
      </w:r>
      <w:r w:rsidR="00D71155" w:rsidRPr="0016570F">
        <w:rPr>
          <w:rFonts w:ascii="Times New Roman" w:hAnsi="Times New Roman" w:cs="Times New Roman"/>
          <w:sz w:val="24"/>
          <w:szCs w:val="24"/>
        </w:rPr>
        <w:t xml:space="preserve"> Access to health care for people with learning disabilities in the UK: mapping the issues and reviewing the evidence. Journal of Health Services Research and Policy</w:t>
      </w:r>
      <w:r w:rsidR="00453E5F" w:rsidRPr="0016570F">
        <w:rPr>
          <w:rFonts w:ascii="Times New Roman" w:hAnsi="Times New Roman" w:cs="Times New Roman"/>
          <w:sz w:val="24"/>
          <w:szCs w:val="24"/>
        </w:rPr>
        <w:t>.</w:t>
      </w:r>
      <w:r w:rsidR="00D71155" w:rsidRPr="0016570F">
        <w:rPr>
          <w:rFonts w:ascii="Times New Roman" w:hAnsi="Times New Roman" w:cs="Times New Roman"/>
          <w:i/>
          <w:sz w:val="24"/>
          <w:szCs w:val="24"/>
        </w:rPr>
        <w:t xml:space="preserve"> </w:t>
      </w:r>
      <w:r w:rsidR="00D71155" w:rsidRPr="0016570F">
        <w:rPr>
          <w:rFonts w:ascii="Times New Roman" w:hAnsi="Times New Roman" w:cs="Times New Roman"/>
          <w:sz w:val="24"/>
          <w:szCs w:val="24"/>
        </w:rPr>
        <w:t>10</w:t>
      </w:r>
      <w:r w:rsidRPr="0016570F">
        <w:rPr>
          <w:rFonts w:ascii="Times New Roman" w:hAnsi="Times New Roman" w:cs="Times New Roman"/>
          <w:sz w:val="24"/>
          <w:szCs w:val="24"/>
        </w:rPr>
        <w:t>, 3</w:t>
      </w:r>
      <w:r w:rsidR="00D71155" w:rsidRPr="0016570F">
        <w:rPr>
          <w:rFonts w:ascii="Times New Roman" w:hAnsi="Times New Roman" w:cs="Times New Roman"/>
          <w:sz w:val="24"/>
          <w:szCs w:val="24"/>
        </w:rPr>
        <w:t>, 173-182.</w:t>
      </w:r>
    </w:p>
    <w:p w14:paraId="468F93B0" w14:textId="795C49C7" w:rsidR="00D71155" w:rsidRPr="0016570F" w:rsidRDefault="00436498"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Brown K W, Ryan</w:t>
      </w:r>
      <w:r w:rsidR="00D71155" w:rsidRPr="0016570F">
        <w:rPr>
          <w:rFonts w:ascii="Times New Roman" w:hAnsi="Times New Roman" w:cs="Times New Roman"/>
          <w:sz w:val="24"/>
          <w:szCs w:val="24"/>
        </w:rPr>
        <w:t xml:space="preserve"> R</w:t>
      </w:r>
      <w:r w:rsidRPr="0016570F">
        <w:rPr>
          <w:rFonts w:ascii="Times New Roman" w:hAnsi="Times New Roman" w:cs="Times New Roman"/>
          <w:sz w:val="24"/>
          <w:szCs w:val="24"/>
        </w:rPr>
        <w:t xml:space="preserve"> M (2003)</w:t>
      </w:r>
      <w:r w:rsidR="00D71155" w:rsidRPr="0016570F">
        <w:rPr>
          <w:rFonts w:ascii="Times New Roman" w:hAnsi="Times New Roman" w:cs="Times New Roman"/>
          <w:sz w:val="24"/>
          <w:szCs w:val="24"/>
        </w:rPr>
        <w:t xml:space="preserve"> The benefits of being present: mindfulness and its role in psychological well-being. Journal of Personality and Social Psychology</w:t>
      </w:r>
      <w:r w:rsidR="00453E5F"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84</w:t>
      </w:r>
      <w:r w:rsidRPr="0016570F">
        <w:rPr>
          <w:rFonts w:ascii="Times New Roman" w:hAnsi="Times New Roman" w:cs="Times New Roman"/>
          <w:sz w:val="24"/>
          <w:szCs w:val="24"/>
        </w:rPr>
        <w:t>, 4</w:t>
      </w:r>
      <w:r w:rsidR="00D71155" w:rsidRPr="0016570F">
        <w:rPr>
          <w:rFonts w:ascii="Times New Roman" w:hAnsi="Times New Roman" w:cs="Times New Roman"/>
          <w:sz w:val="24"/>
          <w:szCs w:val="24"/>
        </w:rPr>
        <w:t>, 822.</w:t>
      </w:r>
    </w:p>
    <w:p w14:paraId="0D219B29" w14:textId="72D5D21F" w:rsidR="00D71155" w:rsidRPr="0016570F" w:rsidRDefault="00436498"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Chapman M J, Hare D J, Caton S et al (2013)</w:t>
      </w:r>
      <w:r w:rsidR="00D71155" w:rsidRPr="0016570F">
        <w:rPr>
          <w:rFonts w:ascii="Times New Roman" w:hAnsi="Times New Roman" w:cs="Times New Roman"/>
          <w:sz w:val="24"/>
          <w:szCs w:val="24"/>
        </w:rPr>
        <w:t xml:space="preserve"> The use of mindfulness with people with intellectual disabilities: a systematic review and narrative analysis. Mindfulness</w:t>
      </w:r>
      <w:r w:rsidR="00453E5F" w:rsidRPr="0016570F">
        <w:rPr>
          <w:rFonts w:ascii="Times New Roman" w:hAnsi="Times New Roman" w:cs="Times New Roman"/>
          <w:i/>
          <w:sz w:val="24"/>
          <w:szCs w:val="24"/>
        </w:rPr>
        <w:t>.</w:t>
      </w:r>
      <w:r w:rsidR="00D71155" w:rsidRPr="0016570F">
        <w:rPr>
          <w:rFonts w:ascii="Times New Roman" w:hAnsi="Times New Roman" w:cs="Times New Roman"/>
          <w:i/>
          <w:sz w:val="24"/>
          <w:szCs w:val="24"/>
        </w:rPr>
        <w:t xml:space="preserve"> </w:t>
      </w:r>
      <w:r w:rsidR="00D71155" w:rsidRPr="0016570F">
        <w:rPr>
          <w:rFonts w:ascii="Times New Roman" w:hAnsi="Times New Roman" w:cs="Times New Roman"/>
          <w:sz w:val="24"/>
          <w:szCs w:val="24"/>
        </w:rPr>
        <w:t>4</w:t>
      </w:r>
      <w:r w:rsidRPr="0016570F">
        <w:rPr>
          <w:rFonts w:ascii="Times New Roman" w:hAnsi="Times New Roman" w:cs="Times New Roman"/>
          <w:sz w:val="24"/>
          <w:szCs w:val="24"/>
        </w:rPr>
        <w:t>, 2</w:t>
      </w:r>
      <w:r w:rsidR="00D71155" w:rsidRPr="0016570F">
        <w:rPr>
          <w:rFonts w:ascii="Times New Roman" w:hAnsi="Times New Roman" w:cs="Times New Roman"/>
          <w:sz w:val="24"/>
          <w:szCs w:val="24"/>
        </w:rPr>
        <w:t>, 179-189.</w:t>
      </w:r>
    </w:p>
    <w:p w14:paraId="5D4A2DAA" w14:textId="4025BA41" w:rsidR="00D71155" w:rsidRPr="0016570F" w:rsidRDefault="00436498"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Chapman M J, Mitchell D (2013)</w:t>
      </w:r>
      <w:r w:rsidR="00D71155" w:rsidRPr="0016570F">
        <w:rPr>
          <w:rFonts w:ascii="Times New Roman" w:hAnsi="Times New Roman" w:cs="Times New Roman"/>
          <w:sz w:val="24"/>
          <w:szCs w:val="24"/>
        </w:rPr>
        <w:t xml:space="preserve"> Mindfully valuing people now: an evaluation of introduction to mindfulness workshops for people with intellectual disabilities. Mindfulness</w:t>
      </w:r>
      <w:r w:rsidR="00453E5F"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4</w:t>
      </w:r>
      <w:r w:rsidRPr="0016570F">
        <w:rPr>
          <w:rFonts w:ascii="Times New Roman" w:hAnsi="Times New Roman" w:cs="Times New Roman"/>
          <w:sz w:val="24"/>
          <w:szCs w:val="24"/>
        </w:rPr>
        <w:t>, 2</w:t>
      </w:r>
      <w:r w:rsidR="00D71155" w:rsidRPr="0016570F">
        <w:rPr>
          <w:rFonts w:ascii="Times New Roman" w:hAnsi="Times New Roman" w:cs="Times New Roman"/>
          <w:sz w:val="24"/>
          <w:szCs w:val="24"/>
        </w:rPr>
        <w:t>, 168-178.</w:t>
      </w:r>
    </w:p>
    <w:p w14:paraId="01C6AE53" w14:textId="0CC29DFC" w:rsidR="00D71155" w:rsidRPr="0016570F" w:rsidRDefault="00436498"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Chinn D, Abraham E, Burke C</w:t>
      </w:r>
      <w:r w:rsidR="00453E5F" w:rsidRPr="0016570F">
        <w:rPr>
          <w:rFonts w:ascii="Times New Roman" w:hAnsi="Times New Roman" w:cs="Times New Roman"/>
          <w:sz w:val="24"/>
          <w:szCs w:val="24"/>
        </w:rPr>
        <w:t xml:space="preserve"> et al </w:t>
      </w:r>
      <w:r w:rsidR="0018550C" w:rsidRPr="0016570F">
        <w:rPr>
          <w:rFonts w:ascii="Times New Roman" w:hAnsi="Times New Roman" w:cs="Times New Roman"/>
          <w:sz w:val="24"/>
          <w:szCs w:val="24"/>
        </w:rPr>
        <w:t>(2014)</w:t>
      </w:r>
      <w:r w:rsidR="00D71155" w:rsidRPr="0016570F">
        <w:rPr>
          <w:rFonts w:ascii="Times New Roman" w:hAnsi="Times New Roman" w:cs="Times New Roman"/>
          <w:sz w:val="24"/>
          <w:szCs w:val="24"/>
        </w:rPr>
        <w:t xml:space="preserve"> IAPT and learning disabilities. King’s College and Foundation for People with Learning Disabilities, London.</w:t>
      </w:r>
    </w:p>
    <w:p w14:paraId="3E1A5848" w14:textId="49479170"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Cooper S A, Smiley</w:t>
      </w:r>
      <w:r w:rsidR="00D71155" w:rsidRPr="0016570F">
        <w:rPr>
          <w:rFonts w:ascii="Times New Roman" w:hAnsi="Times New Roman" w:cs="Times New Roman"/>
          <w:sz w:val="24"/>
          <w:szCs w:val="24"/>
        </w:rPr>
        <w:t xml:space="preserve"> E</w:t>
      </w:r>
      <w:r w:rsidRPr="0016570F">
        <w:rPr>
          <w:rFonts w:ascii="Times New Roman" w:hAnsi="Times New Roman" w:cs="Times New Roman"/>
          <w:sz w:val="24"/>
          <w:szCs w:val="24"/>
        </w:rPr>
        <w:t>, Morrison J et al (2007)</w:t>
      </w:r>
      <w:r w:rsidR="00D71155" w:rsidRPr="0016570F">
        <w:rPr>
          <w:rFonts w:ascii="Times New Roman" w:hAnsi="Times New Roman" w:cs="Times New Roman"/>
          <w:sz w:val="24"/>
          <w:szCs w:val="24"/>
        </w:rPr>
        <w:t xml:space="preserve"> Mental ill-health in adults with intellectual disabilities: prevalence and associated factors. The British Journal of Psychiatry</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190</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27-35.</w:t>
      </w:r>
    </w:p>
    <w:p w14:paraId="13B9897E" w14:textId="69A77A48"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Dobkin P L, Hickman S, Monshat K (2014)</w:t>
      </w:r>
      <w:r w:rsidR="00D71155" w:rsidRPr="0016570F">
        <w:rPr>
          <w:rFonts w:ascii="Times New Roman" w:hAnsi="Times New Roman" w:cs="Times New Roman"/>
          <w:sz w:val="24"/>
          <w:szCs w:val="24"/>
        </w:rPr>
        <w:t xml:space="preserve"> Holding the heart of mindfulness-based stress reduction: Balancing fidelity and imagination when adapting MBSR. Mindfulness</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5</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710-718.</w:t>
      </w:r>
    </w:p>
    <w:p w14:paraId="4FDC6E41" w14:textId="174969C1"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Emerson E, Hatton C (2007)</w:t>
      </w:r>
      <w:r w:rsidR="00D71155" w:rsidRPr="0016570F">
        <w:rPr>
          <w:rFonts w:ascii="Times New Roman" w:hAnsi="Times New Roman" w:cs="Times New Roman"/>
          <w:sz w:val="24"/>
          <w:szCs w:val="24"/>
        </w:rPr>
        <w:t xml:space="preserve"> Mental health of children and adolescents with intellectual disabilities in Britain. The British Journal of Psychiatry</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191</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493-499.</w:t>
      </w:r>
    </w:p>
    <w:p w14:paraId="567E9864" w14:textId="59774773"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Fjorback L, Arendt M</w:t>
      </w:r>
      <w:r w:rsidR="00D71155" w:rsidRPr="0016570F">
        <w:rPr>
          <w:rFonts w:ascii="Times New Roman" w:hAnsi="Times New Roman" w:cs="Times New Roman"/>
          <w:sz w:val="24"/>
          <w:szCs w:val="24"/>
        </w:rPr>
        <w:t>, Ør</w:t>
      </w:r>
      <w:r w:rsidRPr="0016570F">
        <w:rPr>
          <w:rFonts w:ascii="Times New Roman" w:hAnsi="Times New Roman" w:cs="Times New Roman"/>
          <w:sz w:val="24"/>
          <w:szCs w:val="24"/>
        </w:rPr>
        <w:t>nbøl E</w:t>
      </w:r>
      <w:r w:rsidR="00B523A2" w:rsidRPr="0016570F">
        <w:rPr>
          <w:rFonts w:ascii="Times New Roman" w:hAnsi="Times New Roman" w:cs="Times New Roman"/>
          <w:sz w:val="24"/>
          <w:szCs w:val="24"/>
        </w:rPr>
        <w:t xml:space="preserve"> </w:t>
      </w:r>
      <w:r w:rsidRPr="0016570F">
        <w:rPr>
          <w:rFonts w:ascii="Times New Roman" w:hAnsi="Times New Roman" w:cs="Times New Roman"/>
          <w:sz w:val="24"/>
          <w:szCs w:val="24"/>
        </w:rPr>
        <w:t>et al (2011)</w:t>
      </w:r>
      <w:r w:rsidR="00D71155" w:rsidRPr="0016570F">
        <w:rPr>
          <w:rFonts w:ascii="Times New Roman" w:hAnsi="Times New Roman" w:cs="Times New Roman"/>
          <w:sz w:val="24"/>
          <w:szCs w:val="24"/>
        </w:rPr>
        <w:t xml:space="preserve"> Mindfulness‐Based Stress Reduction and Mindfulness‐Based Cognitive Therapy–a systematic review of randomized controlled trials. Acta Psychiatrica Scandinavica</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124</w:t>
      </w:r>
      <w:r w:rsidRPr="0016570F">
        <w:rPr>
          <w:rFonts w:ascii="Times New Roman" w:hAnsi="Times New Roman" w:cs="Times New Roman"/>
          <w:sz w:val="24"/>
          <w:szCs w:val="24"/>
        </w:rPr>
        <w:t>, 2</w:t>
      </w:r>
      <w:r w:rsidR="00D71155" w:rsidRPr="0016570F">
        <w:rPr>
          <w:rFonts w:ascii="Times New Roman" w:hAnsi="Times New Roman" w:cs="Times New Roman"/>
          <w:sz w:val="24"/>
          <w:szCs w:val="24"/>
        </w:rPr>
        <w:t>, 102-119.</w:t>
      </w:r>
    </w:p>
    <w:p w14:paraId="51A919EE" w14:textId="36DC958F"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Goldin P R, Gross J J (2010)</w:t>
      </w:r>
      <w:r w:rsidR="00D71155" w:rsidRPr="0016570F">
        <w:rPr>
          <w:rFonts w:ascii="Times New Roman" w:hAnsi="Times New Roman" w:cs="Times New Roman"/>
          <w:sz w:val="24"/>
          <w:szCs w:val="24"/>
        </w:rPr>
        <w:t xml:space="preserve"> Effects of mindfulness-based stress reduction (MBSR) on emotion regulation in social anxiety disorder. Emotion</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10</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83.</w:t>
      </w:r>
    </w:p>
    <w:p w14:paraId="5F54A4FD" w14:textId="2EA730AF" w:rsidR="00D71155"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Griffith G M, Jones R, Hastings R P</w:t>
      </w:r>
      <w:r w:rsidR="00B523A2" w:rsidRPr="0016570F">
        <w:rPr>
          <w:rFonts w:ascii="Times New Roman" w:hAnsi="Times New Roman" w:cs="Times New Roman"/>
          <w:sz w:val="24"/>
          <w:szCs w:val="24"/>
        </w:rPr>
        <w:t xml:space="preserve"> </w:t>
      </w:r>
      <w:r w:rsidRPr="0016570F">
        <w:rPr>
          <w:rFonts w:ascii="Times New Roman" w:hAnsi="Times New Roman" w:cs="Times New Roman"/>
          <w:sz w:val="24"/>
          <w:szCs w:val="24"/>
        </w:rPr>
        <w:t xml:space="preserve">et al </w:t>
      </w:r>
      <w:r w:rsidR="00D71155" w:rsidRPr="0016570F">
        <w:rPr>
          <w:rFonts w:ascii="Times New Roman" w:hAnsi="Times New Roman" w:cs="Times New Roman"/>
          <w:sz w:val="24"/>
          <w:szCs w:val="24"/>
        </w:rPr>
        <w:t>(2016). Can a mindfulness-informed intervention reduce aggressive behaviour in people with intellectual disabilities? Protocol for a feasibility study. Pilot and Feasibility Studies</w:t>
      </w:r>
      <w:r w:rsidR="00B523A2" w:rsidRPr="0016570F">
        <w:rPr>
          <w:rFonts w:ascii="Times New Roman" w:hAnsi="Times New Roman" w:cs="Times New Roman"/>
          <w:i/>
          <w:sz w:val="24"/>
          <w:szCs w:val="24"/>
        </w:rPr>
        <w:t>.</w:t>
      </w:r>
      <w:r w:rsidR="00D71155" w:rsidRPr="0016570F">
        <w:rPr>
          <w:rFonts w:ascii="Times New Roman" w:hAnsi="Times New Roman" w:cs="Times New Roman"/>
          <w:i/>
          <w:sz w:val="24"/>
          <w:szCs w:val="24"/>
        </w:rPr>
        <w:t xml:space="preserve"> </w:t>
      </w:r>
      <w:r w:rsidR="00D71155" w:rsidRPr="0016570F">
        <w:rPr>
          <w:rFonts w:ascii="Times New Roman" w:hAnsi="Times New Roman" w:cs="Times New Roman"/>
          <w:sz w:val="24"/>
          <w:szCs w:val="24"/>
        </w:rPr>
        <w:t>2</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58.</w:t>
      </w:r>
    </w:p>
    <w:p w14:paraId="4D4A5C78" w14:textId="7AE9CEEA" w:rsidR="00D71155" w:rsidRPr="0016570F" w:rsidRDefault="0018550C" w:rsidP="00DF1AB1">
      <w:pPr>
        <w:spacing w:line="480" w:lineRule="auto"/>
        <w:ind w:hanging="720"/>
        <w:rPr>
          <w:rFonts w:ascii="Times New Roman" w:hAnsi="Times New Roman" w:cs="Times New Roman"/>
          <w:sz w:val="24"/>
          <w:szCs w:val="24"/>
        </w:rPr>
      </w:pPr>
      <w:bookmarkStart w:id="4" w:name="_Hlk529257268"/>
      <w:r w:rsidRPr="0016570F">
        <w:rPr>
          <w:rFonts w:ascii="Times New Roman" w:hAnsi="Times New Roman" w:cs="Times New Roman"/>
          <w:sz w:val="24"/>
          <w:szCs w:val="24"/>
        </w:rPr>
        <w:t>Hwang Y S, Kearney P</w:t>
      </w:r>
      <w:r w:rsidR="00D71155" w:rsidRPr="0016570F">
        <w:rPr>
          <w:rFonts w:ascii="Times New Roman" w:hAnsi="Times New Roman" w:cs="Times New Roman"/>
          <w:sz w:val="24"/>
          <w:szCs w:val="24"/>
        </w:rPr>
        <w:t xml:space="preserve"> </w:t>
      </w:r>
      <w:r w:rsidRPr="0016570F">
        <w:rPr>
          <w:rFonts w:ascii="Times New Roman" w:hAnsi="Times New Roman" w:cs="Times New Roman"/>
          <w:sz w:val="24"/>
          <w:szCs w:val="24"/>
        </w:rPr>
        <w:t>(2013)</w:t>
      </w:r>
      <w:r w:rsidR="00D71155" w:rsidRPr="0016570F">
        <w:rPr>
          <w:rFonts w:ascii="Times New Roman" w:hAnsi="Times New Roman" w:cs="Times New Roman"/>
          <w:sz w:val="24"/>
          <w:szCs w:val="24"/>
        </w:rPr>
        <w:t xml:space="preserve"> </w:t>
      </w:r>
      <w:bookmarkEnd w:id="4"/>
      <w:r w:rsidR="00D71155" w:rsidRPr="0016570F">
        <w:rPr>
          <w:rFonts w:ascii="Times New Roman" w:hAnsi="Times New Roman" w:cs="Times New Roman"/>
          <w:sz w:val="24"/>
          <w:szCs w:val="24"/>
        </w:rPr>
        <w:t>A systematic review of mindfulness intervention for individuals with developmental disabiliti</w:t>
      </w:r>
      <w:r w:rsidRPr="0016570F">
        <w:rPr>
          <w:rFonts w:ascii="Times New Roman" w:hAnsi="Times New Roman" w:cs="Times New Roman"/>
          <w:sz w:val="24"/>
          <w:szCs w:val="24"/>
        </w:rPr>
        <w:t>es: Long-term practice and long</w:t>
      </w:r>
      <w:r w:rsidR="003A5C65" w:rsidRPr="0016570F">
        <w:rPr>
          <w:rFonts w:ascii="Times New Roman" w:hAnsi="Times New Roman" w:cs="Times New Roman"/>
          <w:sz w:val="24"/>
          <w:szCs w:val="24"/>
        </w:rPr>
        <w:t>-</w:t>
      </w:r>
      <w:r w:rsidR="00D71155" w:rsidRPr="0016570F">
        <w:rPr>
          <w:rFonts w:ascii="Times New Roman" w:hAnsi="Times New Roman" w:cs="Times New Roman"/>
          <w:sz w:val="24"/>
          <w:szCs w:val="24"/>
        </w:rPr>
        <w:t>lasting effects. Research in Developmental Disabilities</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34</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314-326.</w:t>
      </w:r>
    </w:p>
    <w:p w14:paraId="6A0B562C" w14:textId="24423528" w:rsidR="00C92C46" w:rsidRPr="0016570F" w:rsidRDefault="0018550C" w:rsidP="00C92C46">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Idusohan‐Moizer H, Sawicka A, Dendle J</w:t>
      </w:r>
      <w:r w:rsidR="00B523A2" w:rsidRPr="0016570F">
        <w:rPr>
          <w:rFonts w:ascii="Times New Roman" w:hAnsi="Times New Roman" w:cs="Times New Roman"/>
          <w:sz w:val="24"/>
          <w:szCs w:val="24"/>
        </w:rPr>
        <w:t xml:space="preserve"> et al </w:t>
      </w:r>
      <w:r w:rsidRPr="0016570F">
        <w:rPr>
          <w:rFonts w:ascii="Times New Roman" w:hAnsi="Times New Roman" w:cs="Times New Roman"/>
          <w:sz w:val="24"/>
          <w:szCs w:val="24"/>
        </w:rPr>
        <w:t>(2015)</w:t>
      </w:r>
      <w:r w:rsidR="00D71155" w:rsidRPr="0016570F">
        <w:rPr>
          <w:rFonts w:ascii="Times New Roman" w:hAnsi="Times New Roman" w:cs="Times New Roman"/>
          <w:sz w:val="24"/>
          <w:szCs w:val="24"/>
        </w:rPr>
        <w:t xml:space="preserve"> Mindfulness‐based cognitive therapy for adults with intellectual disabilities: an evaluation of the effectiveness of mindfulness in reducing symptoms of depression and anxiety. Journal of Intellectual Disability Research</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59</w:t>
      </w:r>
      <w:r w:rsidRPr="0016570F">
        <w:rPr>
          <w:rFonts w:ascii="Times New Roman" w:hAnsi="Times New Roman" w:cs="Times New Roman"/>
          <w:sz w:val="24"/>
          <w:szCs w:val="24"/>
        </w:rPr>
        <w:t>, 2</w:t>
      </w:r>
      <w:r w:rsidR="00D71155" w:rsidRPr="0016570F">
        <w:rPr>
          <w:rFonts w:ascii="Times New Roman" w:hAnsi="Times New Roman" w:cs="Times New Roman"/>
          <w:sz w:val="24"/>
          <w:szCs w:val="24"/>
        </w:rPr>
        <w:t>, 93-104.</w:t>
      </w:r>
    </w:p>
    <w:p w14:paraId="5186BBEE" w14:textId="1C452D9D" w:rsidR="009E6B4C" w:rsidRPr="0016570F" w:rsidRDefault="0018550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Jahoda A, Stenfert-Kroese B, Pert C (2017)</w:t>
      </w:r>
      <w:r w:rsidR="009E6B4C" w:rsidRPr="0016570F">
        <w:rPr>
          <w:rFonts w:ascii="Times New Roman" w:hAnsi="Times New Roman" w:cs="Times New Roman"/>
          <w:sz w:val="24"/>
          <w:szCs w:val="24"/>
        </w:rPr>
        <w:t xml:space="preserve"> Cognitive behaviour therapy for people with intellectual disabilities. </w:t>
      </w:r>
      <w:r w:rsidR="00544F62" w:rsidRPr="0016570F">
        <w:rPr>
          <w:rFonts w:ascii="Times New Roman" w:hAnsi="Times New Roman" w:cs="Times New Roman"/>
          <w:sz w:val="24"/>
          <w:szCs w:val="24"/>
        </w:rPr>
        <w:t>Palgrave MacMillan, London</w:t>
      </w:r>
      <w:r w:rsidR="0079672F" w:rsidRPr="0016570F">
        <w:rPr>
          <w:rFonts w:ascii="Times New Roman" w:hAnsi="Times New Roman" w:cs="Times New Roman"/>
          <w:sz w:val="24"/>
          <w:szCs w:val="24"/>
        </w:rPr>
        <w:t>.</w:t>
      </w:r>
    </w:p>
    <w:p w14:paraId="439041BC" w14:textId="3D590C99" w:rsidR="00D71155" w:rsidRPr="0016570F" w:rsidRDefault="00544F62"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Kabat-Zinn</w:t>
      </w:r>
      <w:r w:rsidR="003649DC" w:rsidRPr="0016570F">
        <w:rPr>
          <w:rFonts w:ascii="Times New Roman" w:hAnsi="Times New Roman" w:cs="Times New Roman"/>
          <w:sz w:val="24"/>
          <w:szCs w:val="24"/>
        </w:rPr>
        <w:t xml:space="preserve"> J</w:t>
      </w:r>
      <w:r w:rsidRPr="0016570F">
        <w:rPr>
          <w:rFonts w:ascii="Times New Roman" w:hAnsi="Times New Roman" w:cs="Times New Roman"/>
          <w:sz w:val="24"/>
          <w:szCs w:val="24"/>
        </w:rPr>
        <w:t xml:space="preserve"> (1990)</w:t>
      </w:r>
      <w:r w:rsidR="00D71155" w:rsidRPr="0016570F">
        <w:rPr>
          <w:rFonts w:ascii="Times New Roman" w:hAnsi="Times New Roman" w:cs="Times New Roman"/>
          <w:sz w:val="24"/>
          <w:szCs w:val="24"/>
        </w:rPr>
        <w:t xml:space="preserve"> Full catastrophe living: Using the wisdom of your body and mind to face stress, pain, and illness.</w:t>
      </w:r>
      <w:r w:rsidRPr="0016570F">
        <w:rPr>
          <w:rFonts w:ascii="Times New Roman" w:hAnsi="Times New Roman" w:cs="Times New Roman"/>
          <w:sz w:val="24"/>
          <w:szCs w:val="24"/>
        </w:rPr>
        <w:t xml:space="preserve"> Delta Trade, New York</w:t>
      </w:r>
      <w:r w:rsidR="0079672F" w:rsidRPr="0016570F">
        <w:rPr>
          <w:rFonts w:ascii="Times New Roman" w:hAnsi="Times New Roman" w:cs="Times New Roman"/>
          <w:sz w:val="24"/>
          <w:szCs w:val="24"/>
        </w:rPr>
        <w:t xml:space="preserve"> NY</w:t>
      </w:r>
      <w:r w:rsidRPr="0016570F">
        <w:rPr>
          <w:rFonts w:ascii="Times New Roman" w:hAnsi="Times New Roman" w:cs="Times New Roman"/>
          <w:sz w:val="24"/>
          <w:szCs w:val="24"/>
        </w:rPr>
        <w:t>.</w:t>
      </w:r>
    </w:p>
    <w:p w14:paraId="1036AF21" w14:textId="53808EE3" w:rsidR="00D71155" w:rsidRPr="0016570F" w:rsidRDefault="00544F62"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Kabat-Zinn</w:t>
      </w:r>
      <w:r w:rsidR="003649DC" w:rsidRPr="0016570F">
        <w:rPr>
          <w:rFonts w:ascii="Times New Roman" w:hAnsi="Times New Roman" w:cs="Times New Roman"/>
          <w:sz w:val="24"/>
          <w:szCs w:val="24"/>
        </w:rPr>
        <w:t xml:space="preserve"> J</w:t>
      </w:r>
      <w:r w:rsidRPr="0016570F">
        <w:rPr>
          <w:rFonts w:ascii="Times New Roman" w:hAnsi="Times New Roman" w:cs="Times New Roman"/>
          <w:sz w:val="24"/>
          <w:szCs w:val="24"/>
        </w:rPr>
        <w:t xml:space="preserve"> (2013)</w:t>
      </w:r>
      <w:r w:rsidR="00D71155" w:rsidRPr="0016570F">
        <w:rPr>
          <w:rFonts w:ascii="Times New Roman" w:hAnsi="Times New Roman" w:cs="Times New Roman"/>
          <w:sz w:val="24"/>
          <w:szCs w:val="24"/>
        </w:rPr>
        <w:t xml:space="preserve"> Full catastrophe living, revised edition: how to cope with stress, pain and illness using mindfulness meditation</w:t>
      </w:r>
      <w:r w:rsidRPr="0016570F">
        <w:rPr>
          <w:rFonts w:ascii="Times New Roman" w:hAnsi="Times New Roman" w:cs="Times New Roman"/>
          <w:sz w:val="24"/>
          <w:szCs w:val="24"/>
        </w:rPr>
        <w:t>. Hachette UK, London.</w:t>
      </w:r>
    </w:p>
    <w:p w14:paraId="1CE932B2" w14:textId="1B22BD6C" w:rsidR="00D71155" w:rsidRPr="0016570F" w:rsidRDefault="00544F62"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Kroese B S, Rose J, Heer K</w:t>
      </w:r>
      <w:r w:rsidR="00B523A2" w:rsidRPr="0016570F">
        <w:rPr>
          <w:rFonts w:ascii="Times New Roman" w:hAnsi="Times New Roman" w:cs="Times New Roman"/>
          <w:sz w:val="24"/>
          <w:szCs w:val="24"/>
        </w:rPr>
        <w:t xml:space="preserve"> et al </w:t>
      </w:r>
      <w:r w:rsidRPr="0016570F">
        <w:rPr>
          <w:rFonts w:ascii="Times New Roman" w:hAnsi="Times New Roman" w:cs="Times New Roman"/>
          <w:sz w:val="24"/>
          <w:szCs w:val="24"/>
        </w:rPr>
        <w:t>(2013)</w:t>
      </w:r>
      <w:r w:rsidR="00D71155" w:rsidRPr="0016570F">
        <w:rPr>
          <w:rFonts w:ascii="Times New Roman" w:hAnsi="Times New Roman" w:cs="Times New Roman"/>
          <w:sz w:val="24"/>
          <w:szCs w:val="24"/>
        </w:rPr>
        <w:t xml:space="preserve"> Mental health services for adults with intellectual disabilities–what do service users and staff think of them? Journal of Applied Research in Intellectual Disabilities</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26</w:t>
      </w:r>
      <w:r w:rsidRPr="0016570F">
        <w:rPr>
          <w:rFonts w:ascii="Times New Roman" w:hAnsi="Times New Roman" w:cs="Times New Roman"/>
          <w:i/>
          <w:sz w:val="24"/>
          <w:szCs w:val="24"/>
        </w:rPr>
        <w:t xml:space="preserve">, </w:t>
      </w:r>
      <w:r w:rsidRPr="0016570F">
        <w:rPr>
          <w:rFonts w:ascii="Times New Roman" w:hAnsi="Times New Roman" w:cs="Times New Roman"/>
          <w:sz w:val="24"/>
          <w:szCs w:val="24"/>
        </w:rPr>
        <w:t>1</w:t>
      </w:r>
      <w:r w:rsidR="00D71155" w:rsidRPr="0016570F">
        <w:rPr>
          <w:rFonts w:ascii="Times New Roman" w:hAnsi="Times New Roman" w:cs="Times New Roman"/>
          <w:sz w:val="24"/>
          <w:szCs w:val="24"/>
        </w:rPr>
        <w:t>, 3-13.</w:t>
      </w:r>
    </w:p>
    <w:p w14:paraId="1716F135" w14:textId="2A48F794" w:rsidR="00C92C46" w:rsidRPr="0016570F" w:rsidRDefault="003649DC" w:rsidP="00C92C46">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Kuyken W, Warren F C, Taylor R</w:t>
      </w:r>
      <w:r w:rsidR="00D71155" w:rsidRPr="0016570F">
        <w:rPr>
          <w:rFonts w:ascii="Times New Roman" w:hAnsi="Times New Roman" w:cs="Times New Roman"/>
          <w:sz w:val="24"/>
          <w:szCs w:val="24"/>
        </w:rPr>
        <w:t xml:space="preserve"> S</w:t>
      </w:r>
      <w:r w:rsidR="00B523A2" w:rsidRPr="0016570F">
        <w:rPr>
          <w:rFonts w:ascii="Times New Roman" w:hAnsi="Times New Roman" w:cs="Times New Roman"/>
          <w:sz w:val="24"/>
          <w:szCs w:val="24"/>
        </w:rPr>
        <w:t xml:space="preserve"> </w:t>
      </w:r>
      <w:r w:rsidRPr="0016570F">
        <w:rPr>
          <w:rFonts w:ascii="Times New Roman" w:hAnsi="Times New Roman" w:cs="Times New Roman"/>
          <w:sz w:val="24"/>
          <w:szCs w:val="24"/>
        </w:rPr>
        <w:t>et al (2016)</w:t>
      </w:r>
      <w:r w:rsidR="00D71155" w:rsidRPr="0016570F">
        <w:rPr>
          <w:rFonts w:ascii="Times New Roman" w:hAnsi="Times New Roman" w:cs="Times New Roman"/>
          <w:sz w:val="24"/>
          <w:szCs w:val="24"/>
        </w:rPr>
        <w:t xml:space="preserve"> Efficacy of mindfulness-based cognitive therapy in prevention of depressive relapse: an individual patient data meta-analysis from randomized trials. JAMA Psychiatry</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73</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565-574.</w:t>
      </w:r>
    </w:p>
    <w:p w14:paraId="2E32DF58" w14:textId="049AE556" w:rsidR="00C92C46" w:rsidRPr="0016570F" w:rsidRDefault="00C92C46" w:rsidP="00C92C46">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M</w:t>
      </w:r>
      <w:r w:rsidR="003649DC" w:rsidRPr="0016570F">
        <w:rPr>
          <w:rFonts w:ascii="Times New Roman" w:hAnsi="Times New Roman" w:cs="Times New Roman"/>
          <w:sz w:val="24"/>
          <w:szCs w:val="24"/>
        </w:rPr>
        <w:t>iodrag N, Lense M, Dykens E M (2013)</w:t>
      </w:r>
      <w:r w:rsidRPr="0016570F">
        <w:rPr>
          <w:rFonts w:ascii="Times New Roman" w:hAnsi="Times New Roman" w:cs="Times New Roman"/>
          <w:sz w:val="24"/>
          <w:szCs w:val="24"/>
        </w:rPr>
        <w:t xml:space="preserve"> A Pilot Study of a mindfulness intervention for individuals with Williams Syndrome: physiological outcomes. Mindfulness</w:t>
      </w:r>
      <w:r w:rsidR="00B523A2" w:rsidRPr="0016570F">
        <w:rPr>
          <w:rFonts w:ascii="Times New Roman" w:hAnsi="Times New Roman" w:cs="Times New Roman"/>
          <w:sz w:val="24"/>
          <w:szCs w:val="24"/>
        </w:rPr>
        <w:t>.</w:t>
      </w:r>
      <w:r w:rsidRPr="0016570F">
        <w:rPr>
          <w:rFonts w:ascii="Times New Roman" w:hAnsi="Times New Roman" w:cs="Times New Roman"/>
          <w:sz w:val="24"/>
          <w:szCs w:val="24"/>
        </w:rPr>
        <w:t xml:space="preserve"> 4</w:t>
      </w:r>
      <w:r w:rsidR="003649DC" w:rsidRPr="0016570F">
        <w:rPr>
          <w:rFonts w:ascii="Times New Roman" w:hAnsi="Times New Roman" w:cs="Times New Roman"/>
          <w:sz w:val="24"/>
          <w:szCs w:val="24"/>
        </w:rPr>
        <w:t xml:space="preserve">, 2, </w:t>
      </w:r>
      <w:r w:rsidRPr="0016570F">
        <w:rPr>
          <w:rFonts w:ascii="Times New Roman" w:hAnsi="Times New Roman" w:cs="Times New Roman"/>
          <w:sz w:val="24"/>
          <w:szCs w:val="24"/>
        </w:rPr>
        <w:t>137-147.</w:t>
      </w:r>
    </w:p>
    <w:p w14:paraId="003CE3BB" w14:textId="15FEB1A5" w:rsidR="00D71155" w:rsidRPr="0016570F" w:rsidRDefault="003649D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Morrissey C, Ingamells B (2011)</w:t>
      </w:r>
      <w:r w:rsidR="00D71155" w:rsidRPr="0016570F">
        <w:rPr>
          <w:rFonts w:ascii="Times New Roman" w:hAnsi="Times New Roman" w:cs="Times New Roman"/>
          <w:sz w:val="24"/>
          <w:szCs w:val="24"/>
        </w:rPr>
        <w:t xml:space="preserve"> Adapted dialectical behaviour therapy for male offenders with learning disabilities in a high secure environment: six years on. Journal of Learning Disabilities and Offending Behaviour</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2</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8-15.</w:t>
      </w:r>
    </w:p>
    <w:p w14:paraId="3AF92E50" w14:textId="63894108" w:rsidR="00D71155" w:rsidRPr="0016570F" w:rsidRDefault="003649D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Robertson B (2011)</w:t>
      </w:r>
      <w:r w:rsidR="00D71155" w:rsidRPr="0016570F">
        <w:rPr>
          <w:rFonts w:ascii="Times New Roman" w:hAnsi="Times New Roman" w:cs="Times New Roman"/>
          <w:sz w:val="24"/>
          <w:szCs w:val="24"/>
        </w:rPr>
        <w:t xml:space="preserve"> The adaptation and application of mindfulness-based psychotherapeutic practices for individuals with intellectual disabilities. Advances in Mental Health and Intellectual Disabilities</w:t>
      </w:r>
      <w:r w:rsidR="00B523A2"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5</w:t>
      </w:r>
      <w:r w:rsidRPr="0016570F">
        <w:rPr>
          <w:rFonts w:ascii="Times New Roman" w:hAnsi="Times New Roman" w:cs="Times New Roman"/>
          <w:sz w:val="24"/>
          <w:szCs w:val="24"/>
        </w:rPr>
        <w:t>, 5</w:t>
      </w:r>
      <w:r w:rsidR="00D71155" w:rsidRPr="0016570F">
        <w:rPr>
          <w:rFonts w:ascii="Times New Roman" w:hAnsi="Times New Roman" w:cs="Times New Roman"/>
          <w:sz w:val="24"/>
          <w:szCs w:val="24"/>
        </w:rPr>
        <w:t>, 46-52.</w:t>
      </w:r>
    </w:p>
    <w:p w14:paraId="04728171" w14:textId="11A9C755" w:rsidR="00D71155" w:rsidRPr="0016570F" w:rsidRDefault="003649DC"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Santorelli S, Kabat-Zinn J, Blacker M, Meleo-Meyer F, et al (2017)</w:t>
      </w:r>
      <w:r w:rsidR="00D71155" w:rsidRPr="0016570F">
        <w:rPr>
          <w:rFonts w:ascii="Times New Roman" w:hAnsi="Times New Roman" w:cs="Times New Roman"/>
          <w:sz w:val="24"/>
          <w:szCs w:val="24"/>
        </w:rPr>
        <w:t xml:space="preserve"> Mindfulness-based stress reduction (MBSR) authorized curriculum guide. </w:t>
      </w:r>
      <w:hyperlink r:id="rId7" w:history="1">
        <w:r w:rsidRPr="0016570F">
          <w:rPr>
            <w:rStyle w:val="Hyperlink"/>
            <w:rFonts w:ascii="Times New Roman" w:hAnsi="Times New Roman" w:cs="Times New Roman"/>
            <w:color w:val="auto"/>
            <w:sz w:val="24"/>
            <w:szCs w:val="24"/>
          </w:rPr>
          <w:t>https://www.umassmed.edu/globalassets/center-for-mindfulness/documents/mbsr-curriculum-guide-2017.pdf</w:t>
        </w:r>
      </w:hyperlink>
      <w:r w:rsidRPr="0016570F">
        <w:rPr>
          <w:rFonts w:ascii="Times New Roman" w:hAnsi="Times New Roman" w:cs="Times New Roman"/>
          <w:sz w:val="24"/>
          <w:szCs w:val="24"/>
        </w:rPr>
        <w:t xml:space="preserve"> (Last accessed: </w:t>
      </w:r>
      <w:r w:rsidR="00B523A2" w:rsidRPr="0016570F">
        <w:rPr>
          <w:rFonts w:ascii="Times New Roman" w:hAnsi="Times New Roman" w:cs="Times New Roman"/>
          <w:sz w:val="24"/>
          <w:szCs w:val="24"/>
        </w:rPr>
        <w:t>3</w:t>
      </w:r>
      <w:r w:rsidR="00B523A2" w:rsidRPr="0016570F">
        <w:rPr>
          <w:rFonts w:ascii="Times New Roman" w:hAnsi="Times New Roman" w:cs="Times New Roman"/>
          <w:sz w:val="24"/>
          <w:szCs w:val="24"/>
          <w:vertAlign w:val="superscript"/>
        </w:rPr>
        <w:t>rd</w:t>
      </w:r>
      <w:r w:rsidR="00B523A2" w:rsidRPr="0016570F">
        <w:rPr>
          <w:rFonts w:ascii="Times New Roman" w:hAnsi="Times New Roman" w:cs="Times New Roman"/>
          <w:sz w:val="24"/>
          <w:szCs w:val="24"/>
        </w:rPr>
        <w:t xml:space="preserve"> </w:t>
      </w:r>
      <w:r w:rsidRPr="0016570F">
        <w:rPr>
          <w:rFonts w:ascii="Times New Roman" w:hAnsi="Times New Roman" w:cs="Times New Roman"/>
          <w:sz w:val="24"/>
          <w:szCs w:val="24"/>
        </w:rPr>
        <w:t>October 201</w:t>
      </w:r>
      <w:r w:rsidR="00B523A2" w:rsidRPr="0016570F">
        <w:rPr>
          <w:rFonts w:ascii="Times New Roman" w:hAnsi="Times New Roman" w:cs="Times New Roman"/>
          <w:sz w:val="24"/>
          <w:szCs w:val="24"/>
        </w:rPr>
        <w:t>8</w:t>
      </w:r>
      <w:r w:rsidRPr="0016570F">
        <w:rPr>
          <w:rFonts w:ascii="Times New Roman" w:hAnsi="Times New Roman" w:cs="Times New Roman"/>
          <w:sz w:val="24"/>
          <w:szCs w:val="24"/>
        </w:rPr>
        <w:t>)</w:t>
      </w:r>
      <w:r w:rsidR="00B523A2" w:rsidRPr="0016570F">
        <w:rPr>
          <w:rFonts w:ascii="Times New Roman" w:hAnsi="Times New Roman" w:cs="Times New Roman"/>
          <w:sz w:val="24"/>
          <w:szCs w:val="24"/>
        </w:rPr>
        <w:t>.</w:t>
      </w:r>
    </w:p>
    <w:p w14:paraId="3FFF7C69" w14:textId="7E0FC081" w:rsidR="00380F24" w:rsidRPr="0016570F" w:rsidRDefault="0079672F" w:rsidP="00380F24">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Segal Z, Williams J, Teasdale J</w:t>
      </w:r>
      <w:r w:rsidR="00D71155" w:rsidRPr="0016570F">
        <w:rPr>
          <w:rFonts w:ascii="Times New Roman" w:hAnsi="Times New Roman" w:cs="Times New Roman"/>
          <w:sz w:val="24"/>
          <w:szCs w:val="24"/>
        </w:rPr>
        <w:t xml:space="preserve"> (20</w:t>
      </w:r>
      <w:r w:rsidR="00380F24" w:rsidRPr="0016570F">
        <w:rPr>
          <w:rFonts w:ascii="Times New Roman" w:hAnsi="Times New Roman" w:cs="Times New Roman"/>
          <w:sz w:val="24"/>
          <w:szCs w:val="24"/>
        </w:rPr>
        <w:t>13</w:t>
      </w:r>
      <w:r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Mindfulness-based cognitive therapy for depression: A new approach to relapse prevention</w:t>
      </w:r>
      <w:r w:rsidR="00D71155" w:rsidRPr="0016570F">
        <w:rPr>
          <w:rFonts w:ascii="Times New Roman" w:hAnsi="Times New Roman" w:cs="Times New Roman"/>
          <w:i/>
          <w:sz w:val="24"/>
          <w:szCs w:val="24"/>
        </w:rPr>
        <w:t>.</w:t>
      </w:r>
      <w:r w:rsidRPr="0016570F">
        <w:rPr>
          <w:rFonts w:ascii="Times New Roman" w:hAnsi="Times New Roman" w:cs="Times New Roman"/>
          <w:i/>
          <w:sz w:val="24"/>
          <w:szCs w:val="24"/>
        </w:rPr>
        <w:t xml:space="preserve"> </w:t>
      </w:r>
      <w:r w:rsidRPr="0016570F">
        <w:rPr>
          <w:rFonts w:ascii="Times New Roman" w:hAnsi="Times New Roman" w:cs="Times New Roman"/>
          <w:sz w:val="24"/>
          <w:szCs w:val="24"/>
        </w:rPr>
        <w:t>Guilford, New York NY.</w:t>
      </w:r>
    </w:p>
    <w:p w14:paraId="23375725" w14:textId="1EF91FCD"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Shapiro S L, Carlson L E, Astin J A</w:t>
      </w:r>
      <w:r w:rsidR="0063018A" w:rsidRPr="0016570F">
        <w:rPr>
          <w:rFonts w:ascii="Times New Roman" w:hAnsi="Times New Roman" w:cs="Times New Roman"/>
          <w:sz w:val="24"/>
          <w:szCs w:val="24"/>
        </w:rPr>
        <w:t xml:space="preserve"> et al </w:t>
      </w:r>
      <w:r w:rsidRPr="0016570F">
        <w:rPr>
          <w:rFonts w:ascii="Times New Roman" w:hAnsi="Times New Roman" w:cs="Times New Roman"/>
          <w:sz w:val="24"/>
          <w:szCs w:val="24"/>
        </w:rPr>
        <w:t>(2006)</w:t>
      </w:r>
      <w:r w:rsidR="00D71155" w:rsidRPr="0016570F">
        <w:rPr>
          <w:rFonts w:ascii="Times New Roman" w:hAnsi="Times New Roman" w:cs="Times New Roman"/>
          <w:sz w:val="24"/>
          <w:szCs w:val="24"/>
        </w:rPr>
        <w:t xml:space="preserve"> Mechanisms of mindfulness. Journal of Clinical Psychology</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62</w:t>
      </w:r>
      <w:r w:rsidRPr="0016570F">
        <w:rPr>
          <w:rFonts w:ascii="Times New Roman" w:hAnsi="Times New Roman" w:cs="Times New Roman"/>
          <w:sz w:val="24"/>
          <w:szCs w:val="24"/>
        </w:rPr>
        <w:t>, 3</w:t>
      </w:r>
      <w:r w:rsidR="00D71155" w:rsidRPr="0016570F">
        <w:rPr>
          <w:rFonts w:ascii="Times New Roman" w:hAnsi="Times New Roman" w:cs="Times New Roman"/>
          <w:sz w:val="24"/>
          <w:szCs w:val="24"/>
        </w:rPr>
        <w:t>, 373-386.</w:t>
      </w:r>
    </w:p>
    <w:p w14:paraId="1D16F019" w14:textId="78BEA7DF"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Singh N N, Lancioni G E, Winton A S</w:t>
      </w:r>
      <w:r w:rsidR="0063018A" w:rsidRPr="0016570F">
        <w:rPr>
          <w:rFonts w:ascii="Times New Roman" w:hAnsi="Times New Roman" w:cs="Times New Roman"/>
          <w:sz w:val="24"/>
          <w:szCs w:val="24"/>
        </w:rPr>
        <w:t xml:space="preserve"> </w:t>
      </w:r>
      <w:r w:rsidRPr="0016570F">
        <w:rPr>
          <w:rFonts w:ascii="Times New Roman" w:hAnsi="Times New Roman" w:cs="Times New Roman"/>
          <w:sz w:val="24"/>
          <w:szCs w:val="24"/>
        </w:rPr>
        <w:t>et al</w:t>
      </w:r>
      <w:r w:rsidR="00D71155" w:rsidRPr="0016570F">
        <w:rPr>
          <w:rFonts w:ascii="Times New Roman" w:hAnsi="Times New Roman" w:cs="Times New Roman"/>
          <w:sz w:val="24"/>
          <w:szCs w:val="24"/>
        </w:rPr>
        <w:t xml:space="preserve"> (2007). Mindfulness training assists individuals with moderate mental retardation to maintain their community placements. Behavior Modification</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31</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800-814.</w:t>
      </w:r>
    </w:p>
    <w:p w14:paraId="1405B7C4" w14:textId="142DF771"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Singh N N, Lancioni G E, Winton A S</w:t>
      </w:r>
      <w:r w:rsidR="0063018A" w:rsidRPr="0016570F">
        <w:rPr>
          <w:rFonts w:ascii="Times New Roman" w:hAnsi="Times New Roman" w:cs="Times New Roman"/>
          <w:sz w:val="24"/>
          <w:szCs w:val="24"/>
        </w:rPr>
        <w:t xml:space="preserve"> </w:t>
      </w:r>
      <w:r w:rsidRPr="0016570F">
        <w:rPr>
          <w:rFonts w:ascii="Times New Roman" w:hAnsi="Times New Roman" w:cs="Times New Roman"/>
          <w:sz w:val="24"/>
          <w:szCs w:val="24"/>
        </w:rPr>
        <w:t>et al (2011)</w:t>
      </w:r>
      <w:r w:rsidR="00D71155" w:rsidRPr="0016570F">
        <w:rPr>
          <w:rFonts w:ascii="Times New Roman" w:hAnsi="Times New Roman" w:cs="Times New Roman"/>
          <w:sz w:val="24"/>
          <w:szCs w:val="24"/>
        </w:rPr>
        <w:t xml:space="preserve"> Peer with intellectual disabilities as a mindfulness-based anger and aggression management therapist. Research in Developmental Disabilities</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32</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2690-2696.</w:t>
      </w:r>
    </w:p>
    <w:p w14:paraId="3A679506" w14:textId="6DE0F901"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Smiley E (2005)</w:t>
      </w:r>
      <w:r w:rsidR="00D71155" w:rsidRPr="0016570F">
        <w:rPr>
          <w:rFonts w:ascii="Times New Roman" w:hAnsi="Times New Roman" w:cs="Times New Roman"/>
          <w:sz w:val="24"/>
          <w:szCs w:val="24"/>
        </w:rPr>
        <w:t xml:space="preserve"> Epidemiology of mental health problems in adults with learning disability: an update. Advances in Psychiatric Treatment</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11</w:t>
      </w:r>
      <w:r w:rsidRPr="0016570F">
        <w:rPr>
          <w:rFonts w:ascii="Times New Roman" w:hAnsi="Times New Roman" w:cs="Times New Roman"/>
          <w:sz w:val="24"/>
          <w:szCs w:val="24"/>
        </w:rPr>
        <w:t>, 3</w:t>
      </w:r>
      <w:r w:rsidR="00D71155" w:rsidRPr="0016570F">
        <w:rPr>
          <w:rFonts w:ascii="Times New Roman" w:hAnsi="Times New Roman" w:cs="Times New Roman"/>
          <w:sz w:val="24"/>
          <w:szCs w:val="24"/>
        </w:rPr>
        <w:t>, 214-222.</w:t>
      </w:r>
    </w:p>
    <w:p w14:paraId="32CCD136" w14:textId="02151454"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Stacey J, Edwards A (2013)</w:t>
      </w:r>
      <w:r w:rsidR="00D71155" w:rsidRPr="0016570F">
        <w:rPr>
          <w:rFonts w:ascii="Times New Roman" w:hAnsi="Times New Roman" w:cs="Times New Roman"/>
          <w:sz w:val="24"/>
          <w:szCs w:val="24"/>
        </w:rPr>
        <w:t xml:space="preserve"> Resisting loneliness' dark pit: a narrative therapy approach. Tizard Learning Disability Review</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18</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20-27.</w:t>
      </w:r>
    </w:p>
    <w:p w14:paraId="7682C9C6" w14:textId="29CFAF08" w:rsidR="00D71155" w:rsidRPr="0016570F" w:rsidRDefault="0079672F"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Taggart</w:t>
      </w:r>
      <w:r w:rsidR="00D71155" w:rsidRPr="0016570F">
        <w:rPr>
          <w:rFonts w:ascii="Times New Roman" w:hAnsi="Times New Roman" w:cs="Times New Roman"/>
          <w:sz w:val="24"/>
          <w:szCs w:val="24"/>
        </w:rPr>
        <w:t xml:space="preserve"> </w:t>
      </w:r>
      <w:r w:rsidRPr="0016570F">
        <w:rPr>
          <w:rFonts w:ascii="Times New Roman" w:hAnsi="Times New Roman" w:cs="Times New Roman"/>
          <w:sz w:val="24"/>
          <w:szCs w:val="24"/>
        </w:rPr>
        <w:t>F, Stewart-Brown S, Parkinson J (2015)</w:t>
      </w:r>
      <w:r w:rsidR="00D71155" w:rsidRPr="0016570F">
        <w:rPr>
          <w:rFonts w:ascii="Times New Roman" w:hAnsi="Times New Roman" w:cs="Times New Roman"/>
          <w:sz w:val="24"/>
          <w:szCs w:val="24"/>
        </w:rPr>
        <w:t xml:space="preserve"> Warwick-Edinburgh Mental Well-being Scale (User Guide Version 2). </w:t>
      </w:r>
      <w:r w:rsidRPr="0016570F">
        <w:rPr>
          <w:rFonts w:ascii="Times New Roman" w:hAnsi="Times New Roman" w:cs="Times New Roman"/>
          <w:sz w:val="24"/>
          <w:szCs w:val="24"/>
        </w:rPr>
        <w:t>NHS Scotland, Edinburgh.</w:t>
      </w:r>
    </w:p>
    <w:p w14:paraId="1283A3DF" w14:textId="550A1E1B" w:rsidR="00D71155" w:rsidRPr="0016570F" w:rsidRDefault="005A7F35"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Tang Y Y, Hölzel B K, Posner M</w:t>
      </w:r>
      <w:r w:rsidR="00D71155" w:rsidRPr="0016570F">
        <w:rPr>
          <w:rFonts w:ascii="Times New Roman" w:hAnsi="Times New Roman" w:cs="Times New Roman"/>
          <w:sz w:val="24"/>
          <w:szCs w:val="24"/>
        </w:rPr>
        <w:t xml:space="preserve"> I</w:t>
      </w:r>
      <w:r w:rsidRPr="0016570F">
        <w:rPr>
          <w:rFonts w:ascii="Times New Roman" w:hAnsi="Times New Roman" w:cs="Times New Roman"/>
          <w:sz w:val="24"/>
          <w:szCs w:val="24"/>
        </w:rPr>
        <w:t xml:space="preserve"> (2015)</w:t>
      </w:r>
      <w:r w:rsidR="00D71155" w:rsidRPr="0016570F">
        <w:rPr>
          <w:rFonts w:ascii="Times New Roman" w:hAnsi="Times New Roman" w:cs="Times New Roman"/>
          <w:sz w:val="24"/>
          <w:szCs w:val="24"/>
        </w:rPr>
        <w:t xml:space="preserve"> The neuroscience of mindfulness meditation. Nature Reviews Neuroscience</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16</w:t>
      </w:r>
      <w:r w:rsidRPr="0016570F">
        <w:rPr>
          <w:rFonts w:ascii="Times New Roman" w:hAnsi="Times New Roman" w:cs="Times New Roman"/>
          <w:sz w:val="24"/>
          <w:szCs w:val="24"/>
        </w:rPr>
        <w:t>, 4</w:t>
      </w:r>
      <w:r w:rsidR="00D71155" w:rsidRPr="0016570F">
        <w:rPr>
          <w:rFonts w:ascii="Times New Roman" w:hAnsi="Times New Roman" w:cs="Times New Roman"/>
          <w:sz w:val="24"/>
          <w:szCs w:val="24"/>
        </w:rPr>
        <w:t>, 213-225.</w:t>
      </w:r>
    </w:p>
    <w:p w14:paraId="5F326E10" w14:textId="1501C714" w:rsidR="00D71155" w:rsidRPr="0016570F" w:rsidRDefault="006E61AD" w:rsidP="00DF1AB1">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Taylor J L, Lindsay W R, Willner P (2008)</w:t>
      </w:r>
      <w:r w:rsidR="00D71155" w:rsidRPr="0016570F">
        <w:rPr>
          <w:rFonts w:ascii="Times New Roman" w:hAnsi="Times New Roman" w:cs="Times New Roman"/>
          <w:sz w:val="24"/>
          <w:szCs w:val="24"/>
        </w:rPr>
        <w:t xml:space="preserve"> CBT for people with intellectual disabilities: emerging evidence, cognitive ability and IQ effects. Behavioural and Cognitive Psychotherapy</w:t>
      </w:r>
      <w:r w:rsidR="0063018A" w:rsidRPr="0016570F">
        <w:rPr>
          <w:rFonts w:ascii="Times New Roman" w:hAnsi="Times New Roman" w:cs="Times New Roman"/>
          <w:sz w:val="24"/>
          <w:szCs w:val="24"/>
        </w:rPr>
        <w:t>.</w:t>
      </w:r>
      <w:r w:rsidR="00D71155" w:rsidRPr="0016570F">
        <w:rPr>
          <w:rFonts w:ascii="Times New Roman" w:hAnsi="Times New Roman" w:cs="Times New Roman"/>
          <w:sz w:val="24"/>
          <w:szCs w:val="24"/>
        </w:rPr>
        <w:t xml:space="preserve"> 36</w:t>
      </w:r>
      <w:r w:rsidRPr="0016570F">
        <w:rPr>
          <w:rFonts w:ascii="Times New Roman" w:hAnsi="Times New Roman" w:cs="Times New Roman"/>
          <w:sz w:val="24"/>
          <w:szCs w:val="24"/>
        </w:rPr>
        <w:t>, 6</w:t>
      </w:r>
      <w:r w:rsidR="00D71155" w:rsidRPr="0016570F">
        <w:rPr>
          <w:rFonts w:ascii="Times New Roman" w:hAnsi="Times New Roman" w:cs="Times New Roman"/>
          <w:sz w:val="24"/>
          <w:szCs w:val="24"/>
        </w:rPr>
        <w:t>, 723-733.</w:t>
      </w:r>
    </w:p>
    <w:p w14:paraId="54BFB711" w14:textId="1CD73025" w:rsidR="00D02A05" w:rsidRPr="0016570F" w:rsidRDefault="006E61AD" w:rsidP="00D02A05">
      <w:pPr>
        <w:spacing w:line="480" w:lineRule="auto"/>
        <w:ind w:hanging="720"/>
        <w:rPr>
          <w:rFonts w:ascii="Times New Roman" w:hAnsi="Times New Roman" w:cs="Times New Roman"/>
          <w:sz w:val="24"/>
          <w:szCs w:val="24"/>
        </w:rPr>
      </w:pPr>
      <w:r w:rsidRPr="0016570F">
        <w:rPr>
          <w:rFonts w:ascii="Times New Roman" w:hAnsi="Times New Roman" w:cs="Times New Roman"/>
          <w:sz w:val="24"/>
          <w:szCs w:val="24"/>
        </w:rPr>
        <w:t>Tennant R, Hiller L, Fishwick R, Platt S</w:t>
      </w:r>
      <w:r w:rsidR="00D71155" w:rsidRPr="0016570F">
        <w:rPr>
          <w:rFonts w:ascii="Times New Roman" w:hAnsi="Times New Roman" w:cs="Times New Roman"/>
          <w:sz w:val="24"/>
          <w:szCs w:val="24"/>
        </w:rPr>
        <w:t xml:space="preserve">, </w:t>
      </w:r>
      <w:r w:rsidRPr="0016570F">
        <w:rPr>
          <w:rFonts w:ascii="Times New Roman" w:hAnsi="Times New Roman" w:cs="Times New Roman"/>
          <w:sz w:val="24"/>
          <w:szCs w:val="24"/>
        </w:rPr>
        <w:t>et al (2007)</w:t>
      </w:r>
      <w:r w:rsidR="00D71155" w:rsidRPr="0016570F">
        <w:rPr>
          <w:rFonts w:ascii="Times New Roman" w:hAnsi="Times New Roman" w:cs="Times New Roman"/>
          <w:sz w:val="24"/>
          <w:szCs w:val="24"/>
        </w:rPr>
        <w:t xml:space="preserve"> The Warwick-Edinburgh mental well-being scale (WEMWBS): development and UK validation. Health and Quality of life Outcomes, 5</w:t>
      </w:r>
      <w:r w:rsidRPr="0016570F">
        <w:rPr>
          <w:rFonts w:ascii="Times New Roman" w:hAnsi="Times New Roman" w:cs="Times New Roman"/>
          <w:sz w:val="24"/>
          <w:szCs w:val="24"/>
        </w:rPr>
        <w:t>, 1</w:t>
      </w:r>
      <w:r w:rsidR="00D71155" w:rsidRPr="0016570F">
        <w:rPr>
          <w:rFonts w:ascii="Times New Roman" w:hAnsi="Times New Roman" w:cs="Times New Roman"/>
          <w:sz w:val="24"/>
          <w:szCs w:val="24"/>
        </w:rPr>
        <w:t>, 63.</w:t>
      </w:r>
    </w:p>
    <w:p w14:paraId="2153AF10" w14:textId="0E3AA6DB" w:rsidR="00D02A05" w:rsidRPr="0016570F" w:rsidRDefault="00D02A05" w:rsidP="00D02A05">
      <w:pPr>
        <w:spacing w:line="480" w:lineRule="auto"/>
        <w:ind w:hanging="720"/>
        <w:rPr>
          <w:rFonts w:ascii="Times New Roman" w:hAnsi="Times New Roman" w:cs="Times New Roman"/>
          <w:sz w:val="24"/>
          <w:szCs w:val="24"/>
        </w:rPr>
        <w:sectPr w:rsidR="00D02A05" w:rsidRPr="0016570F">
          <w:headerReference w:type="default" r:id="rId8"/>
          <w:footerReference w:type="even" r:id="rId9"/>
          <w:footerReference w:type="default" r:id="rId10"/>
          <w:pgSz w:w="12240" w:h="16340"/>
          <w:pgMar w:top="1891" w:right="1106" w:bottom="655" w:left="1271" w:header="720" w:footer="720" w:gutter="0"/>
          <w:cols w:space="720"/>
          <w:noEndnote/>
        </w:sectPr>
      </w:pPr>
      <w:r w:rsidRPr="0016570F">
        <w:rPr>
          <w:rFonts w:ascii="Times New Roman" w:hAnsi="Times New Roman" w:cs="Times New Roman"/>
          <w:sz w:val="24"/>
          <w:szCs w:val="24"/>
        </w:rPr>
        <w:t>UK Network of Mindfulness Teache</w:t>
      </w:r>
      <w:r w:rsidR="006E61AD" w:rsidRPr="0016570F">
        <w:rPr>
          <w:rFonts w:ascii="Times New Roman" w:hAnsi="Times New Roman" w:cs="Times New Roman"/>
          <w:sz w:val="24"/>
          <w:szCs w:val="24"/>
        </w:rPr>
        <w:t>r Training Organisations (2015)</w:t>
      </w:r>
      <w:r w:rsidRPr="0016570F">
        <w:rPr>
          <w:rFonts w:ascii="Times New Roman" w:hAnsi="Times New Roman" w:cs="Times New Roman"/>
          <w:sz w:val="24"/>
          <w:szCs w:val="24"/>
        </w:rPr>
        <w:t xml:space="preserve"> </w:t>
      </w:r>
      <w:r w:rsidRPr="0016570F">
        <w:rPr>
          <w:rFonts w:ascii="Times New Roman" w:hAnsi="Times New Roman" w:cs="Times New Roman"/>
          <w:i/>
          <w:sz w:val="24"/>
          <w:szCs w:val="24"/>
        </w:rPr>
        <w:t>Good Practice Guidance for Teachers.</w:t>
      </w:r>
      <w:r w:rsidR="006E61AD" w:rsidRPr="0016570F">
        <w:rPr>
          <w:rFonts w:ascii="Times New Roman" w:hAnsi="Times New Roman" w:cs="Times New Roman"/>
          <w:sz w:val="24"/>
          <w:szCs w:val="24"/>
        </w:rPr>
        <w:t xml:space="preserve"> </w:t>
      </w:r>
      <w:hyperlink r:id="rId11" w:history="1"/>
      <w:r w:rsidR="0063018A" w:rsidRPr="0016570F">
        <w:rPr>
          <w:rStyle w:val="Hyperlink"/>
          <w:rFonts w:ascii="Times New Roman" w:hAnsi="Times New Roman" w:cs="Times New Roman"/>
          <w:color w:val="auto"/>
          <w:sz w:val="24"/>
          <w:szCs w:val="24"/>
        </w:rPr>
        <w:t xml:space="preserve"> </w:t>
      </w:r>
      <w:r w:rsidR="006E61AD" w:rsidRPr="0016570F">
        <w:rPr>
          <w:rFonts w:ascii="Times New Roman" w:hAnsi="Times New Roman" w:cs="Times New Roman"/>
          <w:sz w:val="24"/>
          <w:szCs w:val="24"/>
        </w:rPr>
        <w:t xml:space="preserve">  (Last accessed:</w:t>
      </w:r>
      <w:r w:rsidR="0063018A" w:rsidRPr="0016570F">
        <w:rPr>
          <w:rFonts w:ascii="Times New Roman" w:hAnsi="Times New Roman" w:cs="Times New Roman"/>
          <w:sz w:val="24"/>
          <w:szCs w:val="24"/>
        </w:rPr>
        <w:t xml:space="preserve"> 3</w:t>
      </w:r>
      <w:r w:rsidR="0063018A" w:rsidRPr="0016570F">
        <w:rPr>
          <w:rFonts w:ascii="Times New Roman" w:hAnsi="Times New Roman" w:cs="Times New Roman"/>
          <w:sz w:val="24"/>
          <w:szCs w:val="24"/>
          <w:vertAlign w:val="superscript"/>
        </w:rPr>
        <w:t>rd</w:t>
      </w:r>
      <w:r w:rsidR="0063018A" w:rsidRPr="0016570F">
        <w:rPr>
          <w:rFonts w:ascii="Times New Roman" w:hAnsi="Times New Roman" w:cs="Times New Roman"/>
          <w:sz w:val="24"/>
          <w:szCs w:val="24"/>
        </w:rPr>
        <w:t xml:space="preserve"> October 2018</w:t>
      </w:r>
      <w:r w:rsidR="006E61AD" w:rsidRPr="0016570F">
        <w:rPr>
          <w:rFonts w:ascii="Times New Roman" w:hAnsi="Times New Roman" w:cs="Times New Roman"/>
          <w:sz w:val="24"/>
          <w:szCs w:val="24"/>
        </w:rPr>
        <w:t>)</w:t>
      </w:r>
      <w:r w:rsidR="0063018A" w:rsidRPr="0016570F">
        <w:rPr>
          <w:rFonts w:ascii="Times New Roman" w:hAnsi="Times New Roman" w:cs="Times New Roman"/>
          <w:sz w:val="24"/>
          <w:szCs w:val="24"/>
        </w:rPr>
        <w:t>.</w:t>
      </w:r>
    </w:p>
    <w:p w14:paraId="5F533ACF" w14:textId="4F2A5AC4" w:rsidR="00D71155" w:rsidRPr="0016570F" w:rsidRDefault="00D71155" w:rsidP="00DF1AB1">
      <w:pPr>
        <w:spacing w:line="480" w:lineRule="auto"/>
        <w:rPr>
          <w:rFonts w:ascii="Times New Roman" w:hAnsi="Times New Roman" w:cs="Times New Roman"/>
          <w:b/>
          <w:sz w:val="24"/>
          <w:szCs w:val="24"/>
        </w:rPr>
      </w:pPr>
      <w:r w:rsidRPr="0016570F">
        <w:rPr>
          <w:rFonts w:ascii="Times New Roman" w:hAnsi="Times New Roman" w:cs="Times New Roman"/>
          <w:b/>
          <w:sz w:val="24"/>
          <w:szCs w:val="24"/>
        </w:rPr>
        <w:t>Table 1</w:t>
      </w:r>
      <w:r w:rsidR="00ED0BAA" w:rsidRPr="0016570F">
        <w:rPr>
          <w:rFonts w:ascii="Times New Roman" w:hAnsi="Times New Roman" w:cs="Times New Roman"/>
          <w:b/>
          <w:sz w:val="24"/>
          <w:szCs w:val="24"/>
        </w:rPr>
        <w:t xml:space="preserve">: </w:t>
      </w:r>
      <w:r w:rsidRPr="0016570F">
        <w:rPr>
          <w:rFonts w:ascii="Times New Roman" w:hAnsi="Times New Roman" w:cs="Times New Roman"/>
          <w:b/>
          <w:sz w:val="24"/>
          <w:szCs w:val="24"/>
        </w:rPr>
        <w:t xml:space="preserve">Pre and post-course SWEMWBS and MAIDS scores </w:t>
      </w:r>
    </w:p>
    <w:p w14:paraId="17041096" w14:textId="77777777" w:rsidR="00D71155" w:rsidRPr="0016570F" w:rsidRDefault="00D71155" w:rsidP="00DF1AB1">
      <w:pPr>
        <w:spacing w:line="48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5"/>
        <w:gridCol w:w="2775"/>
      </w:tblGrid>
      <w:tr w:rsidR="0016570F" w:rsidRPr="0016570F" w14:paraId="7D494C35" w14:textId="77777777" w:rsidTr="00D71155">
        <w:trPr>
          <w:trHeight w:val="110"/>
        </w:trPr>
        <w:tc>
          <w:tcPr>
            <w:tcW w:w="2775" w:type="dxa"/>
            <w:tcBorders>
              <w:top w:val="nil"/>
              <w:left w:val="nil"/>
              <w:bottom w:val="nil"/>
              <w:right w:val="nil"/>
            </w:tcBorders>
          </w:tcPr>
          <w:p w14:paraId="11FD07DD" w14:textId="77777777" w:rsidR="00D71155" w:rsidRPr="0016570F" w:rsidRDefault="00D71155" w:rsidP="00DF1AB1">
            <w:pPr>
              <w:pStyle w:val="Default"/>
              <w:spacing w:line="480" w:lineRule="auto"/>
              <w:rPr>
                <w:rFonts w:ascii="Times New Roman" w:hAnsi="Times New Roman" w:cs="Times New Roman"/>
                <w:color w:val="auto"/>
              </w:rPr>
            </w:pPr>
          </w:p>
        </w:tc>
        <w:tc>
          <w:tcPr>
            <w:tcW w:w="2775" w:type="dxa"/>
            <w:tcBorders>
              <w:top w:val="nil"/>
              <w:left w:val="nil"/>
              <w:bottom w:val="nil"/>
              <w:right w:val="nil"/>
            </w:tcBorders>
          </w:tcPr>
          <w:p w14:paraId="332353B2" w14:textId="77777777" w:rsidR="00D71155" w:rsidRPr="0016570F" w:rsidRDefault="00D71155" w:rsidP="00DF1AB1">
            <w:pPr>
              <w:pStyle w:val="Default"/>
              <w:spacing w:line="480" w:lineRule="auto"/>
              <w:rPr>
                <w:rFonts w:ascii="Times New Roman" w:hAnsi="Times New Roman" w:cs="Times New Roman"/>
                <w:b/>
                <w:color w:val="auto"/>
              </w:rPr>
            </w:pPr>
            <w:r w:rsidRPr="0016570F">
              <w:rPr>
                <w:rFonts w:ascii="Times New Roman" w:hAnsi="Times New Roman" w:cs="Times New Roman"/>
                <w:b/>
                <w:color w:val="auto"/>
              </w:rPr>
              <w:t xml:space="preserve">Pre </w:t>
            </w:r>
          </w:p>
        </w:tc>
        <w:tc>
          <w:tcPr>
            <w:tcW w:w="2775" w:type="dxa"/>
            <w:tcBorders>
              <w:top w:val="nil"/>
              <w:left w:val="nil"/>
              <w:bottom w:val="nil"/>
              <w:right w:val="nil"/>
            </w:tcBorders>
          </w:tcPr>
          <w:p w14:paraId="6D4EA628" w14:textId="77777777" w:rsidR="00D71155" w:rsidRPr="0016570F" w:rsidRDefault="00D71155" w:rsidP="00DF1AB1">
            <w:pPr>
              <w:pStyle w:val="Default"/>
              <w:spacing w:line="480" w:lineRule="auto"/>
              <w:rPr>
                <w:rFonts w:ascii="Times New Roman" w:hAnsi="Times New Roman" w:cs="Times New Roman"/>
                <w:b/>
                <w:color w:val="auto"/>
              </w:rPr>
            </w:pPr>
            <w:r w:rsidRPr="0016570F">
              <w:rPr>
                <w:rFonts w:ascii="Times New Roman" w:hAnsi="Times New Roman" w:cs="Times New Roman"/>
                <w:b/>
                <w:color w:val="auto"/>
              </w:rPr>
              <w:t xml:space="preserve">Post </w:t>
            </w:r>
          </w:p>
        </w:tc>
      </w:tr>
      <w:tr w:rsidR="0016570F" w:rsidRPr="0016570F" w14:paraId="3C6EFE5C" w14:textId="77777777" w:rsidTr="00D71155">
        <w:trPr>
          <w:trHeight w:val="110"/>
        </w:trPr>
        <w:tc>
          <w:tcPr>
            <w:tcW w:w="2775" w:type="dxa"/>
            <w:tcBorders>
              <w:top w:val="nil"/>
              <w:left w:val="nil"/>
              <w:bottom w:val="single" w:sz="4" w:space="0" w:color="auto"/>
              <w:right w:val="nil"/>
            </w:tcBorders>
          </w:tcPr>
          <w:p w14:paraId="7FFD7ADF" w14:textId="77777777" w:rsidR="00D71155" w:rsidRPr="0016570F" w:rsidRDefault="00D71155" w:rsidP="00DF1AB1">
            <w:pPr>
              <w:pStyle w:val="Default"/>
              <w:spacing w:line="480" w:lineRule="auto"/>
              <w:rPr>
                <w:rFonts w:ascii="Times New Roman" w:hAnsi="Times New Roman" w:cs="Times New Roman"/>
                <w:b/>
                <w:color w:val="auto"/>
              </w:rPr>
            </w:pPr>
            <w:r w:rsidRPr="0016570F">
              <w:rPr>
                <w:rFonts w:ascii="Times New Roman" w:hAnsi="Times New Roman" w:cs="Times New Roman"/>
                <w:b/>
                <w:color w:val="auto"/>
              </w:rPr>
              <w:t>Scores</w:t>
            </w:r>
          </w:p>
        </w:tc>
        <w:tc>
          <w:tcPr>
            <w:tcW w:w="2775" w:type="dxa"/>
            <w:tcBorders>
              <w:top w:val="nil"/>
              <w:left w:val="nil"/>
              <w:right w:val="nil"/>
            </w:tcBorders>
          </w:tcPr>
          <w:p w14:paraId="3A5FB353" w14:textId="77777777" w:rsidR="00D71155" w:rsidRPr="0016570F" w:rsidRDefault="00D71155" w:rsidP="00DF1AB1">
            <w:pPr>
              <w:pStyle w:val="Default"/>
              <w:spacing w:line="480" w:lineRule="auto"/>
              <w:rPr>
                <w:rFonts w:ascii="Times New Roman" w:hAnsi="Times New Roman" w:cs="Times New Roman"/>
                <w:b/>
                <w:color w:val="auto"/>
              </w:rPr>
            </w:pPr>
            <w:r w:rsidRPr="0016570F">
              <w:rPr>
                <w:rFonts w:ascii="Times New Roman" w:hAnsi="Times New Roman" w:cs="Times New Roman"/>
                <w:b/>
                <w:color w:val="auto"/>
              </w:rPr>
              <w:t>Mean (SD)</w:t>
            </w:r>
          </w:p>
        </w:tc>
        <w:tc>
          <w:tcPr>
            <w:tcW w:w="2775" w:type="dxa"/>
            <w:tcBorders>
              <w:top w:val="nil"/>
              <w:left w:val="nil"/>
              <w:right w:val="nil"/>
            </w:tcBorders>
          </w:tcPr>
          <w:p w14:paraId="046F49CD" w14:textId="77777777" w:rsidR="00D71155" w:rsidRPr="0016570F" w:rsidRDefault="00D71155" w:rsidP="00DF1AB1">
            <w:pPr>
              <w:pStyle w:val="Default"/>
              <w:spacing w:line="480" w:lineRule="auto"/>
              <w:rPr>
                <w:rFonts w:ascii="Times New Roman" w:hAnsi="Times New Roman" w:cs="Times New Roman"/>
                <w:b/>
                <w:color w:val="auto"/>
              </w:rPr>
            </w:pPr>
            <w:r w:rsidRPr="0016570F">
              <w:rPr>
                <w:rFonts w:ascii="Times New Roman" w:hAnsi="Times New Roman" w:cs="Times New Roman"/>
                <w:b/>
                <w:color w:val="auto"/>
              </w:rPr>
              <w:t>Mean (SD)</w:t>
            </w:r>
          </w:p>
        </w:tc>
      </w:tr>
      <w:tr w:rsidR="0016570F" w:rsidRPr="0016570F" w14:paraId="1C2F6123" w14:textId="77777777" w:rsidTr="00D71155">
        <w:trPr>
          <w:trHeight w:val="110"/>
        </w:trPr>
        <w:tc>
          <w:tcPr>
            <w:tcW w:w="2775" w:type="dxa"/>
            <w:tcBorders>
              <w:left w:val="nil"/>
              <w:right w:val="nil"/>
            </w:tcBorders>
          </w:tcPr>
          <w:p w14:paraId="0920F4CE"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 xml:space="preserve">SWEMWBS </w:t>
            </w:r>
          </w:p>
        </w:tc>
        <w:tc>
          <w:tcPr>
            <w:tcW w:w="2775" w:type="dxa"/>
            <w:tcBorders>
              <w:left w:val="nil"/>
              <w:right w:val="nil"/>
            </w:tcBorders>
          </w:tcPr>
          <w:p w14:paraId="505C2D18"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24.86 (7.53)</w:t>
            </w:r>
          </w:p>
        </w:tc>
        <w:tc>
          <w:tcPr>
            <w:tcW w:w="2775" w:type="dxa"/>
            <w:tcBorders>
              <w:left w:val="nil"/>
              <w:right w:val="nil"/>
            </w:tcBorders>
          </w:tcPr>
          <w:p w14:paraId="7B3ADCA3"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26.24 (5.03)</w:t>
            </w:r>
          </w:p>
        </w:tc>
      </w:tr>
      <w:tr w:rsidR="0016570F" w:rsidRPr="0016570F" w14:paraId="4C25A377" w14:textId="77777777" w:rsidTr="00D71155">
        <w:trPr>
          <w:trHeight w:val="110"/>
        </w:trPr>
        <w:tc>
          <w:tcPr>
            <w:tcW w:w="2775" w:type="dxa"/>
            <w:tcBorders>
              <w:top w:val="nil"/>
              <w:left w:val="nil"/>
              <w:right w:val="nil"/>
            </w:tcBorders>
          </w:tcPr>
          <w:p w14:paraId="60AE425F"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 xml:space="preserve">MAIDS </w:t>
            </w:r>
          </w:p>
        </w:tc>
        <w:tc>
          <w:tcPr>
            <w:tcW w:w="2775" w:type="dxa"/>
            <w:tcBorders>
              <w:top w:val="nil"/>
              <w:left w:val="nil"/>
              <w:right w:val="nil"/>
            </w:tcBorders>
          </w:tcPr>
          <w:p w14:paraId="18351B5E"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10.90 (1.60)</w:t>
            </w:r>
          </w:p>
        </w:tc>
        <w:tc>
          <w:tcPr>
            <w:tcW w:w="2775" w:type="dxa"/>
            <w:tcBorders>
              <w:top w:val="nil"/>
              <w:left w:val="nil"/>
              <w:right w:val="nil"/>
            </w:tcBorders>
          </w:tcPr>
          <w:p w14:paraId="4867AB5B" w14:textId="77777777" w:rsidR="00D71155" w:rsidRPr="0016570F" w:rsidRDefault="00D71155" w:rsidP="00DF1AB1">
            <w:pPr>
              <w:pStyle w:val="Default"/>
              <w:spacing w:line="480" w:lineRule="auto"/>
              <w:rPr>
                <w:rFonts w:ascii="Times New Roman" w:hAnsi="Times New Roman" w:cs="Times New Roman"/>
                <w:color w:val="auto"/>
              </w:rPr>
            </w:pPr>
            <w:r w:rsidRPr="0016570F">
              <w:rPr>
                <w:rFonts w:ascii="Times New Roman" w:hAnsi="Times New Roman" w:cs="Times New Roman"/>
                <w:color w:val="auto"/>
              </w:rPr>
              <w:t>10.70 (2.83)</w:t>
            </w:r>
          </w:p>
        </w:tc>
      </w:tr>
    </w:tbl>
    <w:p w14:paraId="5AFCEB2A" w14:textId="77777777" w:rsidR="00D71155" w:rsidRPr="0016570F" w:rsidRDefault="00D71155" w:rsidP="00DF1AB1">
      <w:pPr>
        <w:spacing w:line="480" w:lineRule="auto"/>
        <w:rPr>
          <w:rFonts w:ascii="Times New Roman" w:hAnsi="Times New Roman" w:cs="Times New Roman"/>
          <w:sz w:val="24"/>
          <w:szCs w:val="24"/>
        </w:rPr>
      </w:pPr>
    </w:p>
    <w:p w14:paraId="02D2383F" w14:textId="26E8F695" w:rsidR="00A65072" w:rsidRPr="0016570F" w:rsidRDefault="00A65072" w:rsidP="00ED0BAA">
      <w:pPr>
        <w:spacing w:line="240" w:lineRule="auto"/>
        <w:rPr>
          <w:rFonts w:ascii="Times New Roman" w:hAnsi="Times New Roman" w:cs="Times New Roman"/>
          <w:sz w:val="24"/>
          <w:szCs w:val="24"/>
        </w:rPr>
      </w:pPr>
      <w:r w:rsidRPr="0016570F">
        <w:rPr>
          <w:rFonts w:ascii="Times New Roman" w:hAnsi="Times New Roman" w:cs="Times New Roman"/>
          <w:sz w:val="24"/>
          <w:szCs w:val="24"/>
        </w:rPr>
        <w:br w:type="page"/>
      </w:r>
      <w:r w:rsidRPr="0016570F">
        <w:rPr>
          <w:rFonts w:ascii="Times New Roman" w:hAnsi="Times New Roman" w:cs="Times New Roman"/>
          <w:b/>
          <w:sz w:val="24"/>
          <w:szCs w:val="24"/>
        </w:rPr>
        <w:t>Table 2</w:t>
      </w:r>
      <w:r w:rsidR="00ED0BAA" w:rsidRPr="0016570F">
        <w:rPr>
          <w:rFonts w:ascii="Times New Roman" w:hAnsi="Times New Roman" w:cs="Times New Roman"/>
          <w:b/>
          <w:sz w:val="24"/>
          <w:szCs w:val="24"/>
        </w:rPr>
        <w:t xml:space="preserve">: </w:t>
      </w:r>
      <w:r w:rsidRPr="0016570F">
        <w:rPr>
          <w:rFonts w:ascii="Times New Roman" w:hAnsi="Times New Roman" w:cs="Times New Roman"/>
          <w:b/>
          <w:sz w:val="24"/>
          <w:szCs w:val="24"/>
        </w:rPr>
        <w:t>Participants’ reported understanding about and benefits of the mindfulness course</w:t>
      </w:r>
    </w:p>
    <w:tbl>
      <w:tblPr>
        <w:tblStyle w:val="TableGrid"/>
        <w:tblW w:w="0" w:type="auto"/>
        <w:tblLook w:val="04A0" w:firstRow="1" w:lastRow="0" w:firstColumn="1" w:lastColumn="0" w:noHBand="0" w:noVBand="1"/>
      </w:tblPr>
      <w:tblGrid>
        <w:gridCol w:w="3005"/>
        <w:gridCol w:w="5637"/>
      </w:tblGrid>
      <w:tr w:rsidR="0016570F" w:rsidRPr="0016570F" w14:paraId="0CF728A8" w14:textId="77777777" w:rsidTr="00D71155">
        <w:tc>
          <w:tcPr>
            <w:tcW w:w="3005" w:type="dxa"/>
            <w:tcBorders>
              <w:right w:val="nil"/>
            </w:tcBorders>
          </w:tcPr>
          <w:p w14:paraId="55C468A8" w14:textId="77777777" w:rsidR="00A65072" w:rsidRPr="0016570F" w:rsidRDefault="00A65072" w:rsidP="00026802">
            <w:pPr>
              <w:rPr>
                <w:rFonts w:ascii="Times New Roman" w:hAnsi="Times New Roman" w:cs="Times New Roman"/>
                <w:b/>
                <w:sz w:val="24"/>
                <w:szCs w:val="24"/>
              </w:rPr>
            </w:pPr>
            <w:r w:rsidRPr="0016570F">
              <w:rPr>
                <w:rFonts w:ascii="Times New Roman" w:hAnsi="Times New Roman" w:cs="Times New Roman"/>
                <w:b/>
                <w:sz w:val="24"/>
                <w:szCs w:val="24"/>
              </w:rPr>
              <w:t>Topic Areas</w:t>
            </w:r>
          </w:p>
        </w:tc>
        <w:tc>
          <w:tcPr>
            <w:tcW w:w="5637" w:type="dxa"/>
            <w:tcBorders>
              <w:left w:val="nil"/>
            </w:tcBorders>
          </w:tcPr>
          <w:p w14:paraId="6AEFCF78" w14:textId="77777777" w:rsidR="00A65072" w:rsidRPr="0016570F" w:rsidRDefault="00A65072" w:rsidP="00026802">
            <w:pPr>
              <w:jc w:val="center"/>
              <w:rPr>
                <w:rFonts w:ascii="Times New Roman" w:hAnsi="Times New Roman" w:cs="Times New Roman"/>
                <w:b/>
                <w:sz w:val="24"/>
                <w:szCs w:val="24"/>
              </w:rPr>
            </w:pPr>
            <w:r w:rsidRPr="0016570F">
              <w:rPr>
                <w:rFonts w:ascii="Times New Roman" w:hAnsi="Times New Roman" w:cs="Times New Roman"/>
                <w:b/>
                <w:sz w:val="24"/>
                <w:szCs w:val="24"/>
              </w:rPr>
              <w:t>Examples</w:t>
            </w:r>
          </w:p>
        </w:tc>
      </w:tr>
      <w:tr w:rsidR="0016570F" w:rsidRPr="0016570F" w14:paraId="35893EDA" w14:textId="77777777" w:rsidTr="00D71155">
        <w:tc>
          <w:tcPr>
            <w:tcW w:w="8642" w:type="dxa"/>
            <w:gridSpan w:val="2"/>
            <w:tcBorders>
              <w:bottom w:val="single" w:sz="4" w:space="0" w:color="auto"/>
            </w:tcBorders>
          </w:tcPr>
          <w:p w14:paraId="151DDBE3" w14:textId="6059A242" w:rsidR="00A65072" w:rsidRPr="0016570F" w:rsidRDefault="00A65072" w:rsidP="00D41A23">
            <w:pPr>
              <w:jc w:val="center"/>
              <w:rPr>
                <w:rFonts w:ascii="Times New Roman" w:hAnsi="Times New Roman" w:cs="Times New Roman"/>
                <w:b/>
                <w:sz w:val="24"/>
                <w:szCs w:val="24"/>
              </w:rPr>
            </w:pPr>
            <w:r w:rsidRPr="0016570F">
              <w:rPr>
                <w:rFonts w:ascii="Times New Roman" w:hAnsi="Times New Roman" w:cs="Times New Roman"/>
                <w:b/>
                <w:sz w:val="24"/>
                <w:szCs w:val="24"/>
              </w:rPr>
              <w:t>Benefits of mindfulness</w:t>
            </w:r>
          </w:p>
        </w:tc>
      </w:tr>
      <w:tr w:rsidR="0016570F" w:rsidRPr="0016570F" w14:paraId="36D636C8" w14:textId="77777777" w:rsidTr="00D71155">
        <w:tc>
          <w:tcPr>
            <w:tcW w:w="3005" w:type="dxa"/>
            <w:tcBorders>
              <w:bottom w:val="nil"/>
              <w:right w:val="nil"/>
            </w:tcBorders>
          </w:tcPr>
          <w:p w14:paraId="6D3CF6B0"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Stress reduction</w:t>
            </w:r>
          </w:p>
        </w:tc>
        <w:tc>
          <w:tcPr>
            <w:tcW w:w="5637" w:type="dxa"/>
            <w:tcBorders>
              <w:left w:val="nil"/>
              <w:bottom w:val="nil"/>
            </w:tcBorders>
          </w:tcPr>
          <w:p w14:paraId="56D0BD04"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 helped me to notice where stress was”</w:t>
            </w:r>
          </w:p>
          <w:p w14:paraId="20F01EB1" w14:textId="77777777" w:rsidR="00A65072" w:rsidRPr="0016570F" w:rsidRDefault="00A65072" w:rsidP="00026802">
            <w:pPr>
              <w:rPr>
                <w:rFonts w:ascii="Times New Roman" w:hAnsi="Times New Roman" w:cs="Times New Roman"/>
                <w:sz w:val="24"/>
                <w:szCs w:val="24"/>
              </w:rPr>
            </w:pPr>
          </w:p>
        </w:tc>
      </w:tr>
      <w:tr w:rsidR="0016570F" w:rsidRPr="0016570F" w14:paraId="032F9773" w14:textId="77777777" w:rsidTr="00D71155">
        <w:tc>
          <w:tcPr>
            <w:tcW w:w="3005" w:type="dxa"/>
            <w:tcBorders>
              <w:top w:val="nil"/>
              <w:bottom w:val="nil"/>
              <w:right w:val="nil"/>
            </w:tcBorders>
          </w:tcPr>
          <w:p w14:paraId="53005F43" w14:textId="77777777" w:rsidR="00A65072" w:rsidRPr="0016570F" w:rsidRDefault="00A65072" w:rsidP="00026802">
            <w:pPr>
              <w:rPr>
                <w:rFonts w:ascii="Times New Roman" w:hAnsi="Times New Roman" w:cs="Times New Roman"/>
                <w:i/>
                <w:sz w:val="24"/>
                <w:szCs w:val="24"/>
              </w:rPr>
            </w:pPr>
          </w:p>
        </w:tc>
        <w:tc>
          <w:tcPr>
            <w:tcW w:w="5637" w:type="dxa"/>
            <w:tcBorders>
              <w:top w:val="nil"/>
              <w:left w:val="nil"/>
              <w:bottom w:val="nil"/>
            </w:tcBorders>
          </w:tcPr>
          <w:p w14:paraId="5053678E"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“Mindfulness has actually helped with my stress…didn’t think about thoughts at school…better last week, thinking more about my body, not thoughts”</w:t>
            </w:r>
          </w:p>
          <w:p w14:paraId="2AB880BD" w14:textId="77777777" w:rsidR="00A65072" w:rsidRPr="0016570F" w:rsidRDefault="00A65072" w:rsidP="00026802">
            <w:pPr>
              <w:rPr>
                <w:rFonts w:ascii="Times New Roman" w:hAnsi="Times New Roman" w:cs="Times New Roman"/>
                <w:sz w:val="24"/>
                <w:szCs w:val="24"/>
              </w:rPr>
            </w:pPr>
          </w:p>
        </w:tc>
      </w:tr>
      <w:tr w:rsidR="0016570F" w:rsidRPr="0016570F" w14:paraId="339BA820" w14:textId="77777777" w:rsidTr="00D71155">
        <w:tc>
          <w:tcPr>
            <w:tcW w:w="3005" w:type="dxa"/>
            <w:tcBorders>
              <w:top w:val="nil"/>
              <w:bottom w:val="single" w:sz="4" w:space="0" w:color="auto"/>
              <w:right w:val="nil"/>
            </w:tcBorders>
          </w:tcPr>
          <w:p w14:paraId="53D1C083" w14:textId="77777777" w:rsidR="00A65072" w:rsidRPr="0016570F" w:rsidRDefault="00A65072" w:rsidP="00026802">
            <w:pPr>
              <w:rPr>
                <w:rFonts w:ascii="Times New Roman" w:hAnsi="Times New Roman" w:cs="Times New Roman"/>
                <w:i/>
                <w:sz w:val="24"/>
                <w:szCs w:val="24"/>
              </w:rPr>
            </w:pPr>
          </w:p>
        </w:tc>
        <w:tc>
          <w:tcPr>
            <w:tcW w:w="5637" w:type="dxa"/>
            <w:tcBorders>
              <w:top w:val="nil"/>
              <w:left w:val="nil"/>
              <w:bottom w:val="single" w:sz="4" w:space="0" w:color="auto"/>
            </w:tcBorders>
          </w:tcPr>
          <w:p w14:paraId="30D3421A"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“Really good, help me when stressed”</w:t>
            </w:r>
          </w:p>
        </w:tc>
      </w:tr>
      <w:tr w:rsidR="0016570F" w:rsidRPr="0016570F" w14:paraId="21C24ACC" w14:textId="77777777" w:rsidTr="00D71155">
        <w:tc>
          <w:tcPr>
            <w:tcW w:w="3005" w:type="dxa"/>
            <w:tcBorders>
              <w:top w:val="single" w:sz="4" w:space="0" w:color="auto"/>
              <w:bottom w:val="nil"/>
              <w:right w:val="nil"/>
            </w:tcBorders>
          </w:tcPr>
          <w:p w14:paraId="758DB4CE"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Increased self-control</w:t>
            </w:r>
          </w:p>
        </w:tc>
        <w:tc>
          <w:tcPr>
            <w:tcW w:w="5637" w:type="dxa"/>
            <w:tcBorders>
              <w:top w:val="single" w:sz="4" w:space="0" w:color="auto"/>
              <w:left w:val="nil"/>
              <w:bottom w:val="nil"/>
            </w:tcBorders>
          </w:tcPr>
          <w:p w14:paraId="585E333A"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“It’s helped me to slow down”</w:t>
            </w:r>
          </w:p>
          <w:p w14:paraId="30E02398" w14:textId="77777777" w:rsidR="00A65072" w:rsidRPr="0016570F" w:rsidRDefault="00A65072" w:rsidP="00026802">
            <w:pPr>
              <w:rPr>
                <w:rFonts w:ascii="Times New Roman" w:hAnsi="Times New Roman" w:cs="Times New Roman"/>
                <w:sz w:val="24"/>
                <w:szCs w:val="24"/>
              </w:rPr>
            </w:pPr>
          </w:p>
        </w:tc>
      </w:tr>
      <w:tr w:rsidR="0016570F" w:rsidRPr="0016570F" w14:paraId="545E3801" w14:textId="77777777" w:rsidTr="00D71155">
        <w:tc>
          <w:tcPr>
            <w:tcW w:w="3005" w:type="dxa"/>
            <w:tcBorders>
              <w:top w:val="nil"/>
              <w:bottom w:val="single" w:sz="4" w:space="0" w:color="auto"/>
              <w:right w:val="nil"/>
            </w:tcBorders>
          </w:tcPr>
          <w:p w14:paraId="35BC4003" w14:textId="77777777" w:rsidR="00A65072" w:rsidRPr="0016570F" w:rsidRDefault="00A65072" w:rsidP="00026802">
            <w:pPr>
              <w:rPr>
                <w:rFonts w:ascii="Times New Roman" w:hAnsi="Times New Roman" w:cs="Times New Roman"/>
                <w:i/>
                <w:sz w:val="24"/>
                <w:szCs w:val="24"/>
              </w:rPr>
            </w:pPr>
          </w:p>
        </w:tc>
        <w:tc>
          <w:tcPr>
            <w:tcW w:w="5637" w:type="dxa"/>
            <w:tcBorders>
              <w:top w:val="nil"/>
              <w:left w:val="nil"/>
              <w:bottom w:val="single" w:sz="4" w:space="0" w:color="auto"/>
            </w:tcBorders>
          </w:tcPr>
          <w:p w14:paraId="11F08D02"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“Mindfulness lets me separate my anger from my body. If I am angry I can go outside and do my mindfulness. I take a minute to do my mindfulness to calm down. If I’m cross I get hot…doing mindfulness cools me down”</w:t>
            </w:r>
          </w:p>
        </w:tc>
      </w:tr>
      <w:tr w:rsidR="0016570F" w:rsidRPr="0016570F" w14:paraId="20B77840" w14:textId="77777777" w:rsidTr="00D71155">
        <w:tc>
          <w:tcPr>
            <w:tcW w:w="3005" w:type="dxa"/>
            <w:tcBorders>
              <w:bottom w:val="nil"/>
              <w:right w:val="nil"/>
            </w:tcBorders>
          </w:tcPr>
          <w:p w14:paraId="3D9753A2"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Ease of use</w:t>
            </w:r>
          </w:p>
        </w:tc>
        <w:tc>
          <w:tcPr>
            <w:tcW w:w="5637" w:type="dxa"/>
            <w:tcBorders>
              <w:left w:val="nil"/>
              <w:bottom w:val="nil"/>
            </w:tcBorders>
          </w:tcPr>
          <w:p w14:paraId="71703C73"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“You can do mindfulness anywhere”</w:t>
            </w:r>
          </w:p>
          <w:p w14:paraId="79CBF65E" w14:textId="77777777" w:rsidR="00A65072" w:rsidRPr="0016570F" w:rsidRDefault="00A65072" w:rsidP="00026802">
            <w:pPr>
              <w:rPr>
                <w:rFonts w:ascii="Times New Roman" w:hAnsi="Times New Roman" w:cs="Times New Roman"/>
                <w:sz w:val="24"/>
                <w:szCs w:val="24"/>
              </w:rPr>
            </w:pPr>
          </w:p>
        </w:tc>
      </w:tr>
      <w:tr w:rsidR="0016570F" w:rsidRPr="0016570F" w14:paraId="049D85CC" w14:textId="77777777" w:rsidTr="00D71155">
        <w:tc>
          <w:tcPr>
            <w:tcW w:w="3005" w:type="dxa"/>
            <w:tcBorders>
              <w:top w:val="nil"/>
              <w:bottom w:val="single" w:sz="4" w:space="0" w:color="auto"/>
              <w:right w:val="nil"/>
            </w:tcBorders>
          </w:tcPr>
          <w:p w14:paraId="398CEBB8" w14:textId="77777777" w:rsidR="00A65072" w:rsidRPr="0016570F" w:rsidRDefault="00A65072" w:rsidP="00026802">
            <w:pPr>
              <w:rPr>
                <w:rFonts w:ascii="Times New Roman" w:hAnsi="Times New Roman" w:cs="Times New Roman"/>
                <w:i/>
                <w:sz w:val="24"/>
                <w:szCs w:val="24"/>
              </w:rPr>
            </w:pPr>
          </w:p>
        </w:tc>
        <w:tc>
          <w:tcPr>
            <w:tcW w:w="5637" w:type="dxa"/>
            <w:tcBorders>
              <w:top w:val="nil"/>
              <w:left w:val="nil"/>
              <w:bottom w:val="single" w:sz="4" w:space="0" w:color="auto"/>
            </w:tcBorders>
          </w:tcPr>
          <w:p w14:paraId="6E3BBBB8"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“…can do it anywhere and nobody knows you’re doing it”</w:t>
            </w:r>
          </w:p>
        </w:tc>
      </w:tr>
      <w:tr w:rsidR="0016570F" w:rsidRPr="0016570F" w14:paraId="7A74AF25" w14:textId="77777777" w:rsidTr="00D71155">
        <w:tc>
          <w:tcPr>
            <w:tcW w:w="3005" w:type="dxa"/>
            <w:tcBorders>
              <w:bottom w:val="single" w:sz="4" w:space="0" w:color="auto"/>
              <w:right w:val="nil"/>
            </w:tcBorders>
          </w:tcPr>
          <w:p w14:paraId="2A2291A4"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Increased self-confidence</w:t>
            </w:r>
          </w:p>
        </w:tc>
        <w:tc>
          <w:tcPr>
            <w:tcW w:w="5637" w:type="dxa"/>
            <w:tcBorders>
              <w:left w:val="nil"/>
              <w:bottom w:val="single" w:sz="4" w:space="0" w:color="auto"/>
            </w:tcBorders>
          </w:tcPr>
          <w:p w14:paraId="0B3A12B4"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“this is the first time I came [to the course] without support. Mindfulness gave me the confidence to do it”.</w:t>
            </w:r>
          </w:p>
          <w:p w14:paraId="4DEC39DD" w14:textId="77777777" w:rsidR="00A65072" w:rsidRPr="0016570F" w:rsidRDefault="00A65072" w:rsidP="00026802">
            <w:pPr>
              <w:rPr>
                <w:rFonts w:ascii="Times New Roman" w:hAnsi="Times New Roman" w:cs="Times New Roman"/>
                <w:sz w:val="24"/>
                <w:szCs w:val="24"/>
              </w:rPr>
            </w:pPr>
          </w:p>
        </w:tc>
      </w:tr>
      <w:tr w:rsidR="0016570F" w:rsidRPr="0016570F" w14:paraId="607AA6AD" w14:textId="77777777" w:rsidTr="00D71155">
        <w:tc>
          <w:tcPr>
            <w:tcW w:w="3005" w:type="dxa"/>
            <w:tcBorders>
              <w:top w:val="single" w:sz="4" w:space="0" w:color="auto"/>
              <w:bottom w:val="nil"/>
              <w:right w:val="nil"/>
            </w:tcBorders>
          </w:tcPr>
          <w:p w14:paraId="697012CE"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General impact</w:t>
            </w:r>
          </w:p>
        </w:tc>
        <w:tc>
          <w:tcPr>
            <w:tcW w:w="5637" w:type="dxa"/>
            <w:tcBorders>
              <w:top w:val="single" w:sz="4" w:space="0" w:color="auto"/>
              <w:left w:val="nil"/>
              <w:bottom w:val="nil"/>
            </w:tcBorders>
          </w:tcPr>
          <w:p w14:paraId="0B8E4620"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 helps me in everyday life, helps me focus on my breathing”</w:t>
            </w:r>
          </w:p>
          <w:p w14:paraId="6C24F291" w14:textId="77777777" w:rsidR="00A65072" w:rsidRPr="0016570F" w:rsidRDefault="00A65072" w:rsidP="00026802">
            <w:pPr>
              <w:rPr>
                <w:rFonts w:ascii="Times New Roman" w:hAnsi="Times New Roman" w:cs="Times New Roman"/>
                <w:sz w:val="24"/>
                <w:szCs w:val="24"/>
              </w:rPr>
            </w:pPr>
          </w:p>
        </w:tc>
      </w:tr>
      <w:tr w:rsidR="0016570F" w:rsidRPr="0016570F" w14:paraId="03CBF274" w14:textId="77777777" w:rsidTr="00D71155">
        <w:tc>
          <w:tcPr>
            <w:tcW w:w="3005" w:type="dxa"/>
            <w:tcBorders>
              <w:top w:val="nil"/>
              <w:bottom w:val="nil"/>
              <w:right w:val="nil"/>
            </w:tcBorders>
          </w:tcPr>
          <w:p w14:paraId="5C591A61"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nil"/>
            </w:tcBorders>
          </w:tcPr>
          <w:p w14:paraId="6155EBC7"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 needs to keep going so everyone can have a sense of happiness”</w:t>
            </w:r>
          </w:p>
          <w:p w14:paraId="38432AC1" w14:textId="77777777" w:rsidR="00A65072" w:rsidRPr="0016570F" w:rsidRDefault="00A65072" w:rsidP="00026802">
            <w:pPr>
              <w:rPr>
                <w:rFonts w:ascii="Times New Roman" w:hAnsi="Times New Roman" w:cs="Times New Roman"/>
                <w:sz w:val="24"/>
                <w:szCs w:val="24"/>
              </w:rPr>
            </w:pPr>
          </w:p>
        </w:tc>
      </w:tr>
      <w:tr w:rsidR="0016570F" w:rsidRPr="0016570F" w14:paraId="1AEE192D" w14:textId="77777777" w:rsidTr="00D71155">
        <w:tc>
          <w:tcPr>
            <w:tcW w:w="3005" w:type="dxa"/>
            <w:tcBorders>
              <w:top w:val="nil"/>
              <w:right w:val="nil"/>
            </w:tcBorders>
          </w:tcPr>
          <w:p w14:paraId="4220F26E"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single" w:sz="4" w:space="0" w:color="auto"/>
            </w:tcBorders>
          </w:tcPr>
          <w:p w14:paraId="050138D6"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“It’s helping us”</w:t>
            </w:r>
          </w:p>
        </w:tc>
      </w:tr>
      <w:tr w:rsidR="0016570F" w:rsidRPr="0016570F" w14:paraId="66B6A2BE" w14:textId="77777777" w:rsidTr="00D71155">
        <w:tc>
          <w:tcPr>
            <w:tcW w:w="8642" w:type="dxa"/>
            <w:gridSpan w:val="2"/>
            <w:tcBorders>
              <w:bottom w:val="single" w:sz="4" w:space="0" w:color="auto"/>
            </w:tcBorders>
          </w:tcPr>
          <w:p w14:paraId="3B488600" w14:textId="77777777" w:rsidR="00A65072" w:rsidRPr="0016570F" w:rsidRDefault="00A65072" w:rsidP="00026802">
            <w:pPr>
              <w:jc w:val="center"/>
              <w:rPr>
                <w:rFonts w:ascii="Times New Roman" w:hAnsi="Times New Roman" w:cs="Times New Roman"/>
                <w:b/>
                <w:sz w:val="24"/>
                <w:szCs w:val="24"/>
              </w:rPr>
            </w:pPr>
            <w:r w:rsidRPr="0016570F">
              <w:rPr>
                <w:rFonts w:ascii="Times New Roman" w:hAnsi="Times New Roman" w:cs="Times New Roman"/>
                <w:b/>
                <w:sz w:val="24"/>
                <w:szCs w:val="24"/>
              </w:rPr>
              <w:t>Understanding of mindfulness</w:t>
            </w:r>
          </w:p>
          <w:p w14:paraId="68497FBF" w14:textId="77777777" w:rsidR="00A65072" w:rsidRPr="0016570F" w:rsidRDefault="00A65072" w:rsidP="00026802">
            <w:pPr>
              <w:jc w:val="center"/>
              <w:rPr>
                <w:rFonts w:ascii="Times New Roman" w:hAnsi="Times New Roman" w:cs="Times New Roman"/>
                <w:sz w:val="24"/>
                <w:szCs w:val="24"/>
              </w:rPr>
            </w:pPr>
          </w:p>
        </w:tc>
      </w:tr>
      <w:tr w:rsidR="0016570F" w:rsidRPr="0016570F" w14:paraId="492E613A" w14:textId="77777777" w:rsidTr="00D71155">
        <w:tc>
          <w:tcPr>
            <w:tcW w:w="3005" w:type="dxa"/>
            <w:tcBorders>
              <w:bottom w:val="nil"/>
              <w:right w:val="nil"/>
            </w:tcBorders>
          </w:tcPr>
          <w:p w14:paraId="078E437F"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Mechanisms</w:t>
            </w:r>
          </w:p>
        </w:tc>
        <w:tc>
          <w:tcPr>
            <w:tcW w:w="5637" w:type="dxa"/>
            <w:tcBorders>
              <w:left w:val="nil"/>
              <w:bottom w:val="nil"/>
            </w:tcBorders>
          </w:tcPr>
          <w:p w14:paraId="77C004E6"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“…it’s about being awake, noticing your body, slowing down. It’s like having a torch and shining it on a part of your body…being more aware of your body”</w:t>
            </w:r>
            <w:r w:rsidRPr="0016570F" w:rsidDel="0036521D">
              <w:rPr>
                <w:rFonts w:ascii="Times New Roman" w:hAnsi="Times New Roman" w:cs="Times New Roman"/>
                <w:sz w:val="24"/>
                <w:szCs w:val="24"/>
              </w:rPr>
              <w:t xml:space="preserve"> </w:t>
            </w:r>
          </w:p>
          <w:p w14:paraId="1C88DA60" w14:textId="77777777" w:rsidR="00A65072" w:rsidRPr="0016570F" w:rsidRDefault="00A65072" w:rsidP="00026802">
            <w:pPr>
              <w:rPr>
                <w:rFonts w:ascii="Times New Roman" w:hAnsi="Times New Roman" w:cs="Times New Roman"/>
                <w:sz w:val="24"/>
                <w:szCs w:val="24"/>
              </w:rPr>
            </w:pPr>
          </w:p>
        </w:tc>
      </w:tr>
      <w:tr w:rsidR="0016570F" w:rsidRPr="0016570F" w14:paraId="3F10E4AE" w14:textId="77777777" w:rsidTr="00D71155">
        <w:trPr>
          <w:trHeight w:val="142"/>
        </w:trPr>
        <w:tc>
          <w:tcPr>
            <w:tcW w:w="3005" w:type="dxa"/>
            <w:tcBorders>
              <w:top w:val="nil"/>
              <w:bottom w:val="nil"/>
              <w:right w:val="nil"/>
            </w:tcBorders>
          </w:tcPr>
          <w:p w14:paraId="1354CB6F"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nil"/>
            </w:tcBorders>
          </w:tcPr>
          <w:p w14:paraId="370D213D"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“…not worrying about past or future”</w:t>
            </w:r>
          </w:p>
          <w:p w14:paraId="0DC0F8AE" w14:textId="77777777" w:rsidR="00A65072" w:rsidRPr="0016570F" w:rsidRDefault="00A65072" w:rsidP="00026802">
            <w:pPr>
              <w:rPr>
                <w:rFonts w:ascii="Times New Roman" w:hAnsi="Times New Roman" w:cs="Times New Roman"/>
                <w:sz w:val="24"/>
                <w:szCs w:val="24"/>
              </w:rPr>
            </w:pPr>
          </w:p>
        </w:tc>
      </w:tr>
      <w:tr w:rsidR="0016570F" w:rsidRPr="0016570F" w14:paraId="26F639E8" w14:textId="77777777" w:rsidTr="00D71155">
        <w:tc>
          <w:tcPr>
            <w:tcW w:w="3005" w:type="dxa"/>
            <w:tcBorders>
              <w:top w:val="nil"/>
              <w:bottom w:val="nil"/>
              <w:right w:val="nil"/>
            </w:tcBorders>
          </w:tcPr>
          <w:p w14:paraId="0621CD44"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nil"/>
            </w:tcBorders>
          </w:tcPr>
          <w:p w14:paraId="59CC6C50"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“We all share the same secret, that we all get stressed”</w:t>
            </w:r>
          </w:p>
          <w:p w14:paraId="12642543" w14:textId="77777777" w:rsidR="00A65072" w:rsidRPr="0016570F" w:rsidRDefault="00A65072" w:rsidP="00026802">
            <w:pPr>
              <w:rPr>
                <w:rFonts w:ascii="Times New Roman" w:hAnsi="Times New Roman" w:cs="Times New Roman"/>
                <w:sz w:val="24"/>
                <w:szCs w:val="24"/>
              </w:rPr>
            </w:pPr>
          </w:p>
        </w:tc>
      </w:tr>
      <w:tr w:rsidR="0016570F" w:rsidRPr="0016570F" w14:paraId="37F0CBB1" w14:textId="77777777" w:rsidTr="00D71155">
        <w:tc>
          <w:tcPr>
            <w:tcW w:w="3005" w:type="dxa"/>
            <w:tcBorders>
              <w:top w:val="nil"/>
              <w:bottom w:val="single" w:sz="4" w:space="0" w:color="auto"/>
              <w:right w:val="nil"/>
            </w:tcBorders>
          </w:tcPr>
          <w:p w14:paraId="4F184675"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single" w:sz="4" w:space="0" w:color="auto"/>
            </w:tcBorders>
          </w:tcPr>
          <w:p w14:paraId="7153D3C9"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“Your mind just does what it does, it’s like a puppy”</w:t>
            </w:r>
          </w:p>
        </w:tc>
      </w:tr>
      <w:tr w:rsidR="0016570F" w:rsidRPr="0016570F" w14:paraId="4B247C3F" w14:textId="77777777" w:rsidTr="00D71155">
        <w:tc>
          <w:tcPr>
            <w:tcW w:w="3005" w:type="dxa"/>
            <w:tcBorders>
              <w:bottom w:val="nil"/>
              <w:right w:val="nil"/>
            </w:tcBorders>
          </w:tcPr>
          <w:p w14:paraId="2BC320F1" w14:textId="77777777" w:rsidR="00A65072" w:rsidRPr="0016570F" w:rsidRDefault="00A65072" w:rsidP="00026802">
            <w:pPr>
              <w:rPr>
                <w:rFonts w:ascii="Times New Roman" w:hAnsi="Times New Roman" w:cs="Times New Roman"/>
                <w:i/>
                <w:sz w:val="24"/>
                <w:szCs w:val="24"/>
              </w:rPr>
            </w:pPr>
            <w:r w:rsidRPr="0016570F">
              <w:rPr>
                <w:rFonts w:ascii="Times New Roman" w:hAnsi="Times New Roman" w:cs="Times New Roman"/>
                <w:i/>
                <w:sz w:val="24"/>
                <w:szCs w:val="24"/>
              </w:rPr>
              <w:t>Exercises</w:t>
            </w:r>
          </w:p>
        </w:tc>
        <w:tc>
          <w:tcPr>
            <w:tcW w:w="5637" w:type="dxa"/>
            <w:tcBorders>
              <w:left w:val="nil"/>
              <w:bottom w:val="nil"/>
            </w:tcBorders>
          </w:tcPr>
          <w:p w14:paraId="77D376A5"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“The snow pretty much represents your thoughts…around you all of the time and then settle with mindfulness”</w:t>
            </w:r>
          </w:p>
          <w:p w14:paraId="067B8185" w14:textId="77777777" w:rsidR="00A65072" w:rsidRPr="0016570F" w:rsidRDefault="00A65072" w:rsidP="00026802">
            <w:pPr>
              <w:rPr>
                <w:rFonts w:ascii="Times New Roman" w:hAnsi="Times New Roman" w:cs="Times New Roman"/>
                <w:sz w:val="24"/>
                <w:szCs w:val="24"/>
              </w:rPr>
            </w:pPr>
          </w:p>
        </w:tc>
      </w:tr>
      <w:tr w:rsidR="0016570F" w:rsidRPr="0016570F" w14:paraId="0DA6E4E3" w14:textId="77777777" w:rsidTr="00D71155">
        <w:tc>
          <w:tcPr>
            <w:tcW w:w="3005" w:type="dxa"/>
            <w:tcBorders>
              <w:top w:val="nil"/>
              <w:bottom w:val="nil"/>
              <w:right w:val="nil"/>
            </w:tcBorders>
          </w:tcPr>
          <w:p w14:paraId="51BF47D0"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bottom w:val="nil"/>
            </w:tcBorders>
          </w:tcPr>
          <w:p w14:paraId="3232E8FB"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“When it [the snow] settles it’s like when you’re calm”</w:t>
            </w:r>
          </w:p>
          <w:p w14:paraId="6620A6AB" w14:textId="77777777" w:rsidR="00A65072" w:rsidRPr="0016570F" w:rsidRDefault="00A65072" w:rsidP="00026802">
            <w:pPr>
              <w:rPr>
                <w:rFonts w:ascii="Times New Roman" w:hAnsi="Times New Roman" w:cs="Times New Roman"/>
                <w:sz w:val="24"/>
                <w:szCs w:val="24"/>
              </w:rPr>
            </w:pPr>
          </w:p>
        </w:tc>
      </w:tr>
      <w:tr w:rsidR="00A65072" w:rsidRPr="0016570F" w14:paraId="377A41AC" w14:textId="77777777" w:rsidTr="00D71155">
        <w:tc>
          <w:tcPr>
            <w:tcW w:w="3005" w:type="dxa"/>
            <w:tcBorders>
              <w:top w:val="nil"/>
              <w:right w:val="nil"/>
            </w:tcBorders>
          </w:tcPr>
          <w:p w14:paraId="56A7881E" w14:textId="77777777" w:rsidR="00A65072" w:rsidRPr="0016570F" w:rsidRDefault="00A65072" w:rsidP="00026802">
            <w:pPr>
              <w:rPr>
                <w:rFonts w:ascii="Times New Roman" w:hAnsi="Times New Roman" w:cs="Times New Roman"/>
                <w:sz w:val="24"/>
                <w:szCs w:val="24"/>
              </w:rPr>
            </w:pPr>
          </w:p>
        </w:tc>
        <w:tc>
          <w:tcPr>
            <w:tcW w:w="5637" w:type="dxa"/>
            <w:tcBorders>
              <w:top w:val="nil"/>
              <w:left w:val="nil"/>
            </w:tcBorders>
          </w:tcPr>
          <w:p w14:paraId="741DD4D1" w14:textId="77777777" w:rsidR="00A65072" w:rsidRPr="0016570F" w:rsidRDefault="00A65072" w:rsidP="00026802">
            <w:pPr>
              <w:rPr>
                <w:rFonts w:ascii="Times New Roman" w:hAnsi="Times New Roman" w:cs="Times New Roman"/>
                <w:sz w:val="24"/>
                <w:szCs w:val="24"/>
              </w:rPr>
            </w:pPr>
            <w:r w:rsidRPr="0016570F">
              <w:rPr>
                <w:rFonts w:ascii="Times New Roman" w:hAnsi="Times New Roman" w:cs="Times New Roman"/>
                <w:sz w:val="24"/>
                <w:szCs w:val="24"/>
              </w:rPr>
              <w:t>“…[the snow globe] it’s your mind”</w:t>
            </w:r>
          </w:p>
        </w:tc>
      </w:tr>
    </w:tbl>
    <w:p w14:paraId="452D0071" w14:textId="77777777" w:rsidR="006A72D3" w:rsidRPr="0016570F" w:rsidRDefault="006A72D3" w:rsidP="00DF1AB1">
      <w:pPr>
        <w:spacing w:line="480" w:lineRule="auto"/>
        <w:rPr>
          <w:rFonts w:ascii="Times New Roman" w:hAnsi="Times New Roman" w:cs="Times New Roman"/>
          <w:sz w:val="24"/>
          <w:szCs w:val="24"/>
        </w:rPr>
      </w:pPr>
    </w:p>
    <w:sectPr w:rsidR="006A72D3" w:rsidRPr="00165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FFAC" w14:textId="77777777" w:rsidR="00253B18" w:rsidRDefault="00253B18" w:rsidP="00FC78AF">
      <w:pPr>
        <w:spacing w:after="0" w:line="240" w:lineRule="auto"/>
      </w:pPr>
      <w:r>
        <w:separator/>
      </w:r>
    </w:p>
  </w:endnote>
  <w:endnote w:type="continuationSeparator" w:id="0">
    <w:p w14:paraId="50EEF708" w14:textId="77777777" w:rsidR="00253B18" w:rsidRDefault="00253B18" w:rsidP="00FC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4525036"/>
      <w:docPartObj>
        <w:docPartGallery w:val="Page Numbers (Bottom of Page)"/>
        <w:docPartUnique/>
      </w:docPartObj>
    </w:sdtPr>
    <w:sdtEndPr>
      <w:rPr>
        <w:rStyle w:val="PageNumber"/>
      </w:rPr>
    </w:sdtEndPr>
    <w:sdtContent>
      <w:p w14:paraId="2527E4AD" w14:textId="6F95C52D" w:rsidR="00FC78AF" w:rsidRDefault="00FC78AF" w:rsidP="00D71155">
        <w:pPr>
          <w:pStyle w:val="Footer"/>
          <w:framePr w:wrap="none" w:vAnchor="text" w:hAnchor="margin" w:xAlign="center" w:y="1"/>
          <w:rPr>
            <w:rStyle w:val="PageNumber"/>
          </w:rPr>
        </w:pPr>
        <w:r>
          <w:rPr>
            <w:rStyle w:val="PageNumber"/>
          </w:rPr>
          <w:fldChar w:fldCharType="begin"/>
        </w:r>
        <w:r w:rsidRPr="00DF1AB1">
          <w:rPr>
            <w:rStyle w:val="PageNumber"/>
          </w:rPr>
          <w:instrText xml:space="preserve"> PAGE </w:instrText>
        </w:r>
        <w:r>
          <w:rPr>
            <w:rStyle w:val="PageNumber"/>
          </w:rPr>
          <w:fldChar w:fldCharType="end"/>
        </w:r>
      </w:p>
    </w:sdtContent>
  </w:sdt>
  <w:p w14:paraId="411D8945" w14:textId="77777777" w:rsidR="00FC78AF" w:rsidRDefault="00FC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0726"/>
      <w:docPartObj>
        <w:docPartGallery w:val="Page Numbers (Bottom of Page)"/>
        <w:docPartUnique/>
      </w:docPartObj>
    </w:sdtPr>
    <w:sdtEndPr>
      <w:rPr>
        <w:noProof/>
      </w:rPr>
    </w:sdtEndPr>
    <w:sdtContent>
      <w:p w14:paraId="7DE611AD" w14:textId="59F911C2" w:rsidR="00AB5713" w:rsidRDefault="00AB5713">
        <w:pPr>
          <w:pStyle w:val="Footer"/>
          <w:jc w:val="right"/>
        </w:pPr>
        <w:r>
          <w:fldChar w:fldCharType="begin"/>
        </w:r>
        <w:r>
          <w:instrText xml:space="preserve"> PAGE   \* MERGEFORMAT </w:instrText>
        </w:r>
        <w:r>
          <w:fldChar w:fldCharType="separate"/>
        </w:r>
        <w:r w:rsidR="00FC2A41">
          <w:rPr>
            <w:noProof/>
          </w:rPr>
          <w:t>1</w:t>
        </w:r>
        <w:r>
          <w:rPr>
            <w:noProof/>
          </w:rPr>
          <w:fldChar w:fldCharType="end"/>
        </w:r>
      </w:p>
    </w:sdtContent>
  </w:sdt>
  <w:p w14:paraId="2EA906B1" w14:textId="77777777" w:rsidR="00AB5713" w:rsidRDefault="00AB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BDB8" w14:textId="77777777" w:rsidR="00253B18" w:rsidRDefault="00253B18" w:rsidP="00FC78AF">
      <w:pPr>
        <w:spacing w:after="0" w:line="240" w:lineRule="auto"/>
      </w:pPr>
      <w:r>
        <w:separator/>
      </w:r>
    </w:p>
  </w:footnote>
  <w:footnote w:type="continuationSeparator" w:id="0">
    <w:p w14:paraId="47E12DDB" w14:textId="77777777" w:rsidR="00253B18" w:rsidRDefault="00253B18" w:rsidP="00FC7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9550" w14:textId="77777777" w:rsidR="0016570F" w:rsidRPr="0016570F" w:rsidRDefault="0016570F" w:rsidP="0016570F">
    <w:pPr>
      <w:spacing w:line="480" w:lineRule="auto"/>
      <w:rPr>
        <w:rFonts w:ascii="Times New Roman" w:hAnsi="Times New Roman" w:cs="Times New Roman"/>
        <w:sz w:val="24"/>
        <w:szCs w:val="24"/>
      </w:rPr>
    </w:pPr>
    <w:r w:rsidRPr="0016570F">
      <w:rPr>
        <w:rFonts w:ascii="Times New Roman" w:hAnsi="Times New Roman" w:cs="Times New Roman"/>
        <w:sz w:val="24"/>
        <w:szCs w:val="24"/>
      </w:rPr>
      <w:t>This is the authors’ copy of a paper which has been accepted for publication in Learning Disability Practice.</w:t>
    </w:r>
  </w:p>
  <w:p w14:paraId="64A8CE45" w14:textId="77777777" w:rsidR="0016570F" w:rsidRDefault="0016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F0C"/>
    <w:multiLevelType w:val="hybridMultilevel"/>
    <w:tmpl w:val="4B661D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1B42C1A"/>
    <w:multiLevelType w:val="hybridMultilevel"/>
    <w:tmpl w:val="81E22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271CF"/>
    <w:multiLevelType w:val="hybridMultilevel"/>
    <w:tmpl w:val="D78E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3C"/>
    <w:rsid w:val="00026802"/>
    <w:rsid w:val="0003367E"/>
    <w:rsid w:val="00046AD6"/>
    <w:rsid w:val="00074629"/>
    <w:rsid w:val="000B113C"/>
    <w:rsid w:val="000B4EB0"/>
    <w:rsid w:val="000C3F23"/>
    <w:rsid w:val="000C53E7"/>
    <w:rsid w:val="000D459C"/>
    <w:rsid w:val="000F2754"/>
    <w:rsid w:val="00110BEC"/>
    <w:rsid w:val="001114EF"/>
    <w:rsid w:val="00120F48"/>
    <w:rsid w:val="00142FF8"/>
    <w:rsid w:val="00155901"/>
    <w:rsid w:val="0016570F"/>
    <w:rsid w:val="00180772"/>
    <w:rsid w:val="0018550C"/>
    <w:rsid w:val="00194F4A"/>
    <w:rsid w:val="001A660A"/>
    <w:rsid w:val="001B299F"/>
    <w:rsid w:val="001D0B85"/>
    <w:rsid w:val="001D363C"/>
    <w:rsid w:val="00207B63"/>
    <w:rsid w:val="0023145D"/>
    <w:rsid w:val="00253B18"/>
    <w:rsid w:val="00262D5C"/>
    <w:rsid w:val="00270B3D"/>
    <w:rsid w:val="00296560"/>
    <w:rsid w:val="002D0F80"/>
    <w:rsid w:val="002D4133"/>
    <w:rsid w:val="003135EE"/>
    <w:rsid w:val="00343EDD"/>
    <w:rsid w:val="003649DC"/>
    <w:rsid w:val="0036521D"/>
    <w:rsid w:val="00380F24"/>
    <w:rsid w:val="00384B10"/>
    <w:rsid w:val="00390CD4"/>
    <w:rsid w:val="00395311"/>
    <w:rsid w:val="003A2BD8"/>
    <w:rsid w:val="003A4422"/>
    <w:rsid w:val="003A5BEF"/>
    <w:rsid w:val="003A5C65"/>
    <w:rsid w:val="003C3D81"/>
    <w:rsid w:val="003F6E59"/>
    <w:rsid w:val="00420248"/>
    <w:rsid w:val="00436498"/>
    <w:rsid w:val="00441481"/>
    <w:rsid w:val="00445551"/>
    <w:rsid w:val="00445A6B"/>
    <w:rsid w:val="00452203"/>
    <w:rsid w:val="00453E5F"/>
    <w:rsid w:val="00455047"/>
    <w:rsid w:val="00484E3E"/>
    <w:rsid w:val="00492971"/>
    <w:rsid w:val="0049644A"/>
    <w:rsid w:val="00496753"/>
    <w:rsid w:val="004A7245"/>
    <w:rsid w:val="004C21FC"/>
    <w:rsid w:val="004E5C41"/>
    <w:rsid w:val="00544B9C"/>
    <w:rsid w:val="00544F62"/>
    <w:rsid w:val="00554DC4"/>
    <w:rsid w:val="00590DA3"/>
    <w:rsid w:val="005A7F35"/>
    <w:rsid w:val="005B1504"/>
    <w:rsid w:val="00600E53"/>
    <w:rsid w:val="0061758D"/>
    <w:rsid w:val="0063018A"/>
    <w:rsid w:val="00680729"/>
    <w:rsid w:val="006830E1"/>
    <w:rsid w:val="006A72D3"/>
    <w:rsid w:val="006B7C58"/>
    <w:rsid w:val="006D4456"/>
    <w:rsid w:val="006E61AD"/>
    <w:rsid w:val="006F1248"/>
    <w:rsid w:val="006F4CAF"/>
    <w:rsid w:val="007068E6"/>
    <w:rsid w:val="00720DB1"/>
    <w:rsid w:val="007230A8"/>
    <w:rsid w:val="00747F82"/>
    <w:rsid w:val="00757A49"/>
    <w:rsid w:val="007843C2"/>
    <w:rsid w:val="00793F57"/>
    <w:rsid w:val="00794C71"/>
    <w:rsid w:val="0079672F"/>
    <w:rsid w:val="007F5790"/>
    <w:rsid w:val="00846A78"/>
    <w:rsid w:val="00857A1A"/>
    <w:rsid w:val="00866E5C"/>
    <w:rsid w:val="00895B87"/>
    <w:rsid w:val="008D05AD"/>
    <w:rsid w:val="008F0D46"/>
    <w:rsid w:val="008F7ED3"/>
    <w:rsid w:val="00913F1E"/>
    <w:rsid w:val="00991911"/>
    <w:rsid w:val="00992B3B"/>
    <w:rsid w:val="009A7548"/>
    <w:rsid w:val="009C0B8B"/>
    <w:rsid w:val="009E17D5"/>
    <w:rsid w:val="009E6B4C"/>
    <w:rsid w:val="009F6714"/>
    <w:rsid w:val="00A22C0C"/>
    <w:rsid w:val="00A65072"/>
    <w:rsid w:val="00A71E18"/>
    <w:rsid w:val="00A74435"/>
    <w:rsid w:val="00A753A0"/>
    <w:rsid w:val="00A823D7"/>
    <w:rsid w:val="00A93307"/>
    <w:rsid w:val="00AB3C8F"/>
    <w:rsid w:val="00AB45CA"/>
    <w:rsid w:val="00AB5713"/>
    <w:rsid w:val="00AF4B9D"/>
    <w:rsid w:val="00AF7B82"/>
    <w:rsid w:val="00B056C5"/>
    <w:rsid w:val="00B523A2"/>
    <w:rsid w:val="00B6234B"/>
    <w:rsid w:val="00B655EB"/>
    <w:rsid w:val="00B75B21"/>
    <w:rsid w:val="00B77CE5"/>
    <w:rsid w:val="00BA671F"/>
    <w:rsid w:val="00BA7826"/>
    <w:rsid w:val="00BC43ED"/>
    <w:rsid w:val="00BE442F"/>
    <w:rsid w:val="00BE5B6E"/>
    <w:rsid w:val="00BE79AA"/>
    <w:rsid w:val="00C00C9A"/>
    <w:rsid w:val="00C03FA1"/>
    <w:rsid w:val="00C33619"/>
    <w:rsid w:val="00C52BB5"/>
    <w:rsid w:val="00C543B6"/>
    <w:rsid w:val="00C61EDD"/>
    <w:rsid w:val="00C92C46"/>
    <w:rsid w:val="00C93983"/>
    <w:rsid w:val="00C96008"/>
    <w:rsid w:val="00C97281"/>
    <w:rsid w:val="00CA019D"/>
    <w:rsid w:val="00CA0428"/>
    <w:rsid w:val="00CA0DBC"/>
    <w:rsid w:val="00CC5422"/>
    <w:rsid w:val="00CD017C"/>
    <w:rsid w:val="00CD1AD2"/>
    <w:rsid w:val="00CF721F"/>
    <w:rsid w:val="00D02A05"/>
    <w:rsid w:val="00D27023"/>
    <w:rsid w:val="00D41A23"/>
    <w:rsid w:val="00D71155"/>
    <w:rsid w:val="00D812CA"/>
    <w:rsid w:val="00DA781B"/>
    <w:rsid w:val="00DB1BFA"/>
    <w:rsid w:val="00DB7E49"/>
    <w:rsid w:val="00DC0151"/>
    <w:rsid w:val="00DD1DE8"/>
    <w:rsid w:val="00DD7880"/>
    <w:rsid w:val="00DF1AB1"/>
    <w:rsid w:val="00E05DBA"/>
    <w:rsid w:val="00E17D1D"/>
    <w:rsid w:val="00E2232A"/>
    <w:rsid w:val="00E53727"/>
    <w:rsid w:val="00E75235"/>
    <w:rsid w:val="00E806A0"/>
    <w:rsid w:val="00EB3B23"/>
    <w:rsid w:val="00EC7CC0"/>
    <w:rsid w:val="00ED0BAA"/>
    <w:rsid w:val="00EE4040"/>
    <w:rsid w:val="00EE68F5"/>
    <w:rsid w:val="00EE735C"/>
    <w:rsid w:val="00EF0746"/>
    <w:rsid w:val="00F2368B"/>
    <w:rsid w:val="00F23A9A"/>
    <w:rsid w:val="00F33BEC"/>
    <w:rsid w:val="00F42E47"/>
    <w:rsid w:val="00F561AC"/>
    <w:rsid w:val="00FA56FC"/>
    <w:rsid w:val="00FA76C3"/>
    <w:rsid w:val="00FB250E"/>
    <w:rsid w:val="00FC23A8"/>
    <w:rsid w:val="00FC2A41"/>
    <w:rsid w:val="00FC78AF"/>
    <w:rsid w:val="00FF063A"/>
    <w:rsid w:val="00FF1B46"/>
    <w:rsid w:val="00FF20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FD88"/>
  <w15:chartTrackingRefBased/>
  <w15:docId w15:val="{4F831271-C7EB-4980-959C-B21CE1CD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3C"/>
    <w:pPr>
      <w:ind w:left="720"/>
      <w:contextualSpacing/>
    </w:pPr>
  </w:style>
  <w:style w:type="paragraph" w:customStyle="1" w:styleId="Default">
    <w:name w:val="Default"/>
    <w:rsid w:val="004E5C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48"/>
    <w:rPr>
      <w:rFonts w:ascii="Segoe UI" w:hAnsi="Segoe UI" w:cs="Segoe UI"/>
      <w:sz w:val="18"/>
      <w:szCs w:val="18"/>
    </w:rPr>
  </w:style>
  <w:style w:type="table" w:styleId="TableGrid">
    <w:name w:val="Table Grid"/>
    <w:basedOn w:val="TableNormal"/>
    <w:uiPriority w:val="39"/>
    <w:rsid w:val="008F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3E7"/>
    <w:rPr>
      <w:sz w:val="16"/>
      <w:szCs w:val="16"/>
    </w:rPr>
  </w:style>
  <w:style w:type="paragraph" w:styleId="CommentText">
    <w:name w:val="annotation text"/>
    <w:basedOn w:val="Normal"/>
    <w:link w:val="CommentTextChar"/>
    <w:uiPriority w:val="99"/>
    <w:semiHidden/>
    <w:unhideWhenUsed/>
    <w:rsid w:val="000C53E7"/>
    <w:pPr>
      <w:spacing w:line="240" w:lineRule="auto"/>
    </w:pPr>
    <w:rPr>
      <w:sz w:val="20"/>
      <w:szCs w:val="20"/>
    </w:rPr>
  </w:style>
  <w:style w:type="character" w:customStyle="1" w:styleId="CommentTextChar">
    <w:name w:val="Comment Text Char"/>
    <w:basedOn w:val="DefaultParagraphFont"/>
    <w:link w:val="CommentText"/>
    <w:uiPriority w:val="99"/>
    <w:semiHidden/>
    <w:rsid w:val="000C53E7"/>
    <w:rPr>
      <w:sz w:val="20"/>
      <w:szCs w:val="20"/>
    </w:rPr>
  </w:style>
  <w:style w:type="paragraph" w:styleId="CommentSubject">
    <w:name w:val="annotation subject"/>
    <w:basedOn w:val="CommentText"/>
    <w:next w:val="CommentText"/>
    <w:link w:val="CommentSubjectChar"/>
    <w:uiPriority w:val="99"/>
    <w:semiHidden/>
    <w:unhideWhenUsed/>
    <w:rsid w:val="000C53E7"/>
    <w:rPr>
      <w:b/>
      <w:bCs/>
    </w:rPr>
  </w:style>
  <w:style w:type="character" w:customStyle="1" w:styleId="CommentSubjectChar">
    <w:name w:val="Comment Subject Char"/>
    <w:basedOn w:val="CommentTextChar"/>
    <w:link w:val="CommentSubject"/>
    <w:uiPriority w:val="99"/>
    <w:semiHidden/>
    <w:rsid w:val="000C53E7"/>
    <w:rPr>
      <w:b/>
      <w:bCs/>
      <w:sz w:val="20"/>
      <w:szCs w:val="20"/>
    </w:rPr>
  </w:style>
  <w:style w:type="paragraph" w:styleId="Footer">
    <w:name w:val="footer"/>
    <w:basedOn w:val="Normal"/>
    <w:link w:val="FooterChar"/>
    <w:uiPriority w:val="99"/>
    <w:unhideWhenUsed/>
    <w:rsid w:val="00FC7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AF"/>
  </w:style>
  <w:style w:type="character" w:styleId="PageNumber">
    <w:name w:val="page number"/>
    <w:basedOn w:val="DefaultParagraphFont"/>
    <w:uiPriority w:val="99"/>
    <w:semiHidden/>
    <w:unhideWhenUsed/>
    <w:rsid w:val="00FC78AF"/>
  </w:style>
  <w:style w:type="paragraph" w:styleId="Revision">
    <w:name w:val="Revision"/>
    <w:hidden/>
    <w:uiPriority w:val="99"/>
    <w:semiHidden/>
    <w:rsid w:val="00D71155"/>
    <w:pPr>
      <w:spacing w:after="0" w:line="240" w:lineRule="auto"/>
    </w:pPr>
  </w:style>
  <w:style w:type="paragraph" w:styleId="Header">
    <w:name w:val="header"/>
    <w:basedOn w:val="Normal"/>
    <w:link w:val="HeaderChar"/>
    <w:uiPriority w:val="99"/>
    <w:unhideWhenUsed/>
    <w:rsid w:val="00DF1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AB1"/>
  </w:style>
  <w:style w:type="character" w:styleId="Hyperlink">
    <w:name w:val="Hyperlink"/>
    <w:basedOn w:val="DefaultParagraphFont"/>
    <w:uiPriority w:val="99"/>
    <w:unhideWhenUsed/>
    <w:rsid w:val="003649DC"/>
    <w:rPr>
      <w:color w:val="0563C1" w:themeColor="hyperlink"/>
      <w:u w:val="single"/>
    </w:rPr>
  </w:style>
  <w:style w:type="character" w:customStyle="1" w:styleId="UnresolvedMention">
    <w:name w:val="Unresolved Mention"/>
    <w:basedOn w:val="DefaultParagraphFont"/>
    <w:uiPriority w:val="99"/>
    <w:semiHidden/>
    <w:unhideWhenUsed/>
    <w:rsid w:val="00364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assmed.edu/globalassets/center-for-mindfulness/documents/mbsr-curriculum-guide-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thworks-mindfulness.org.uk/images/UK_MB_teacher_GPG_2015_final.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4553</Words>
  <Characters>25956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McKenzie</dc:creator>
  <cp:keywords/>
  <dc:description/>
  <cp:lastModifiedBy>Paul Burns</cp:lastModifiedBy>
  <cp:revision>2</cp:revision>
  <dcterms:created xsi:type="dcterms:W3CDTF">2018-12-14T16:02:00Z</dcterms:created>
  <dcterms:modified xsi:type="dcterms:W3CDTF">2018-12-14T16:02:00Z</dcterms:modified>
</cp:coreProperties>
</file>