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B81A" w14:textId="7BE2750A" w:rsidR="00DD04E7" w:rsidRPr="00F25290" w:rsidRDefault="00DD04E7" w:rsidP="00DD04E7">
      <w:pPr>
        <w:jc w:val="center"/>
        <w:rPr>
          <w:b/>
        </w:rPr>
      </w:pPr>
      <w:r w:rsidRPr="00F25290">
        <w:rPr>
          <w:b/>
        </w:rPr>
        <w:t>Title Page</w:t>
      </w:r>
    </w:p>
    <w:p w14:paraId="749B9988" w14:textId="77777777" w:rsidR="00DD04E7" w:rsidRDefault="00DD04E7" w:rsidP="00DD04E7"/>
    <w:p w14:paraId="105DD951" w14:textId="77777777" w:rsidR="00DD04E7" w:rsidRDefault="00DD04E7" w:rsidP="00DD04E7">
      <w:r w:rsidRPr="00F25290">
        <w:rPr>
          <w:b/>
        </w:rPr>
        <w:t>Title</w:t>
      </w:r>
      <w:r>
        <w:t xml:space="preserve"> – Comparing the Twitter Posting of British Gambling Operators and Gambling Affiliates: A Summative Content Analysis</w:t>
      </w:r>
    </w:p>
    <w:p w14:paraId="7B66A2E8" w14:textId="77777777" w:rsidR="00DD04E7" w:rsidRPr="00CF7CEC" w:rsidRDefault="00DD04E7" w:rsidP="00DD04E7">
      <w:pPr>
        <w:rPr>
          <w:b/>
        </w:rPr>
      </w:pPr>
      <w:r w:rsidRPr="00CF7CEC">
        <w:rPr>
          <w:b/>
        </w:rPr>
        <w:t>Authors:</w:t>
      </w:r>
    </w:p>
    <w:p w14:paraId="2B849E1C" w14:textId="77777777" w:rsidR="00DD04E7" w:rsidRPr="0054747B" w:rsidRDefault="00DD04E7" w:rsidP="00DD04E7">
      <w:pPr>
        <w:rPr>
          <w:b/>
        </w:rPr>
      </w:pPr>
      <w:r>
        <w:rPr>
          <w:b/>
        </w:rPr>
        <w:t xml:space="preserve">Mr </w:t>
      </w:r>
      <w:r w:rsidRPr="0054747B">
        <w:rPr>
          <w:b/>
        </w:rPr>
        <w:t>Scott Houghton</w:t>
      </w:r>
      <w:r>
        <w:rPr>
          <w:b/>
        </w:rPr>
        <w:t xml:space="preserve"> (Corresponding Author)</w:t>
      </w:r>
    </w:p>
    <w:p w14:paraId="19B26D85" w14:textId="77777777" w:rsidR="00DD04E7" w:rsidRDefault="00DD04E7" w:rsidP="00DD04E7">
      <w:r>
        <w:t xml:space="preserve">Address: NB155, </w:t>
      </w:r>
      <w:r w:rsidRPr="00F74723">
        <w:t>Department of Psychology, Faculty of Health and Life Sciences, Northumbria University, Newcastle upon Tyne, NE1 8ST, UK.</w:t>
      </w:r>
    </w:p>
    <w:p w14:paraId="6D203685" w14:textId="77777777" w:rsidR="00DD04E7" w:rsidRDefault="00DD04E7" w:rsidP="00DD04E7">
      <w:r>
        <w:t>Email: scott2.houghton@northumbria.ac.uk</w:t>
      </w:r>
      <w:bookmarkStart w:id="0" w:name="_GoBack"/>
      <w:bookmarkEnd w:id="0"/>
    </w:p>
    <w:p w14:paraId="07D876CB" w14:textId="77777777" w:rsidR="00DD04E7" w:rsidRDefault="00DD04E7" w:rsidP="00DD04E7">
      <w:r>
        <w:t>Telephone Number: 0191 243 7030</w:t>
      </w:r>
    </w:p>
    <w:p w14:paraId="16520192" w14:textId="77777777" w:rsidR="00DD04E7" w:rsidRDefault="00DD04E7" w:rsidP="00DD04E7">
      <w:r>
        <w:t xml:space="preserve">ORCID ID: </w:t>
      </w:r>
      <w:r w:rsidRPr="00782284">
        <w:t>0000-0003-0165-122X</w:t>
      </w:r>
    </w:p>
    <w:p w14:paraId="6312FDE0" w14:textId="77777777" w:rsidR="00DD04E7" w:rsidRDefault="00DD04E7" w:rsidP="00DD04E7">
      <w:r>
        <w:t>Biographical Note: Scott Houghton is a GambleAware funded PhD student studying at Northumbria University. His PhD studies are focussed upon the relationship between social media and gambling. More specifically, he is interested in furthering understanding on how social media is used in relation to gambling, the impact this has upon gambling attitudes and behaviours and whether social media can be used to effectively promote safer gambling.</w:t>
      </w:r>
    </w:p>
    <w:p w14:paraId="6AA27149" w14:textId="77777777" w:rsidR="00DD04E7" w:rsidRDefault="00DD04E7" w:rsidP="00DD04E7">
      <w:r>
        <w:t xml:space="preserve">Funding: The </w:t>
      </w:r>
      <w:r w:rsidRPr="00496288">
        <w:t>study was carried out as a part of the lead authors’ PhD studies. The PhD is funded by GambleAware</w:t>
      </w:r>
      <w:r>
        <w:t>.</w:t>
      </w:r>
    </w:p>
    <w:p w14:paraId="74E0E179" w14:textId="77777777" w:rsidR="00DD04E7" w:rsidRDefault="00DD04E7" w:rsidP="00DD04E7">
      <w:pPr>
        <w:rPr>
          <w:b/>
        </w:rPr>
      </w:pPr>
      <w:r>
        <w:rPr>
          <w:b/>
        </w:rPr>
        <w:t xml:space="preserve">Dr </w:t>
      </w:r>
      <w:r w:rsidRPr="0054747B">
        <w:rPr>
          <w:b/>
        </w:rPr>
        <w:t xml:space="preserve">Andrew McNeil </w:t>
      </w:r>
    </w:p>
    <w:p w14:paraId="7236C4A2" w14:textId="77777777" w:rsidR="00DD04E7" w:rsidRDefault="00DD04E7" w:rsidP="00DD04E7">
      <w:r>
        <w:t xml:space="preserve">Address: NB119, </w:t>
      </w:r>
      <w:r w:rsidRPr="00F74723">
        <w:t>Department of Psychology, Faculty of Health and Life Sciences, Northumbria University, Newcastle upon Tyne, NE1 8ST, UK.</w:t>
      </w:r>
    </w:p>
    <w:p w14:paraId="3A22676C" w14:textId="77777777" w:rsidR="00DD04E7" w:rsidRDefault="00DD04E7" w:rsidP="00DD04E7">
      <w:r>
        <w:t>Email: andrew.mcneill@northumbria.ac.uk</w:t>
      </w:r>
    </w:p>
    <w:p w14:paraId="54E67BB7" w14:textId="77777777" w:rsidR="00DD04E7" w:rsidRDefault="00DD04E7" w:rsidP="00DD04E7">
      <w:r>
        <w:t>Telephone Number: 0191 227 3023</w:t>
      </w:r>
    </w:p>
    <w:p w14:paraId="29250162" w14:textId="77777777" w:rsidR="00DD04E7" w:rsidRDefault="00DD04E7" w:rsidP="00DD04E7">
      <w:pPr>
        <w:rPr>
          <w:rStyle w:val="orcid-id-https"/>
        </w:rPr>
      </w:pPr>
      <w:r>
        <w:t xml:space="preserve">ORCID ID: </w:t>
      </w:r>
      <w:r>
        <w:rPr>
          <w:rStyle w:val="orcid-id-https"/>
        </w:rPr>
        <w:t>0000-0002-4717-2219</w:t>
      </w:r>
    </w:p>
    <w:p w14:paraId="0BB2E7A5" w14:textId="77777777" w:rsidR="00DD04E7" w:rsidRDefault="00DD04E7" w:rsidP="00DD04E7">
      <w:r w:rsidRPr="00C07BF6">
        <w:t>Biographical Note:</w:t>
      </w:r>
      <w:r>
        <w:t xml:space="preserve"> </w:t>
      </w:r>
      <w:r w:rsidRPr="00496288">
        <w:t>Andrew McNeill is a lecturer in Psychology at Northumbria University. Previously he has worked on projects exploring the use of social media in transmission of information during pandemics as well as the design of social network systems for older adults</w:t>
      </w:r>
      <w:r>
        <w:t>.</w:t>
      </w:r>
    </w:p>
    <w:p w14:paraId="696D4CA7" w14:textId="77777777" w:rsidR="00DD04E7" w:rsidRDefault="00DD04E7" w:rsidP="00DD04E7">
      <w:r>
        <w:t>Funding: Andrew has worked on an EU funded project (ACANTO; The project received funding from the European Union’s Horizon 2020 research and innovation programme - Societal Challenge 1 (DG CONNECT/H) under grant agreement No 643644) for the past three years.</w:t>
      </w:r>
    </w:p>
    <w:p w14:paraId="212286D9" w14:textId="77777777" w:rsidR="00DD04E7" w:rsidRPr="0054747B" w:rsidRDefault="00DD04E7" w:rsidP="00DD04E7"/>
    <w:p w14:paraId="449C070D" w14:textId="77777777" w:rsidR="00DD04E7" w:rsidRDefault="00DD04E7" w:rsidP="00DD04E7">
      <w:pPr>
        <w:rPr>
          <w:b/>
        </w:rPr>
      </w:pPr>
      <w:r>
        <w:rPr>
          <w:b/>
        </w:rPr>
        <w:t xml:space="preserve">Mr </w:t>
      </w:r>
      <w:r w:rsidRPr="0054747B">
        <w:rPr>
          <w:b/>
        </w:rPr>
        <w:t>Mitchell Hogg</w:t>
      </w:r>
    </w:p>
    <w:p w14:paraId="30C75DDB" w14:textId="77777777" w:rsidR="00DD04E7" w:rsidRDefault="00DD04E7" w:rsidP="00DD04E7">
      <w:r>
        <w:t xml:space="preserve">Address: NB155, </w:t>
      </w:r>
      <w:r w:rsidRPr="00F74723">
        <w:t>Department of Psychology, Faculty of Health and Life Sciences, Northumbria University, Newcastle upon Tyne, NE1 8ST, UK.</w:t>
      </w:r>
    </w:p>
    <w:p w14:paraId="6B68761E" w14:textId="77777777" w:rsidR="00DD04E7" w:rsidRDefault="00DD04E7" w:rsidP="00DD04E7">
      <w:r>
        <w:t xml:space="preserve">Email: </w:t>
      </w:r>
      <w:r w:rsidRPr="00782284">
        <w:t>m</w:t>
      </w:r>
      <w:r>
        <w:t>itchell.j.hogg@northumbria.ac.uk</w:t>
      </w:r>
    </w:p>
    <w:p w14:paraId="21885BC1" w14:textId="77777777" w:rsidR="00DD04E7" w:rsidRDefault="00DD04E7" w:rsidP="00DD04E7">
      <w:r>
        <w:t>Telephone Number: 0191 243 7030</w:t>
      </w:r>
    </w:p>
    <w:p w14:paraId="0734C286" w14:textId="77777777" w:rsidR="00DD04E7" w:rsidRDefault="00DD04E7" w:rsidP="00DD04E7">
      <w:r>
        <w:lastRenderedPageBreak/>
        <w:t>ORCID ID: 0000-0002-8362-5123</w:t>
      </w:r>
    </w:p>
    <w:p w14:paraId="0E174621" w14:textId="1EE97F70" w:rsidR="00DD04E7" w:rsidRDefault="00DD04E7" w:rsidP="00DD04E7">
      <w:r w:rsidRPr="00C07BF6">
        <w:t>Biographical Note:</w:t>
      </w:r>
      <w:r>
        <w:t xml:space="preserve"> Mitchell </w:t>
      </w:r>
      <w:r w:rsidR="00D45D77">
        <w:t>is a multidisciplinary health researcher with a key interest in the development of complex psycho-somatic interventions. He is due to being a PhD project investigating the use of a novel breathing strategy to subdue mood-related symptoms and autonomic complaints within p</w:t>
      </w:r>
      <w:r w:rsidR="00D45D77" w:rsidRPr="00D45D77">
        <w:t>ostural orthostatic tachycardia syndrome</w:t>
      </w:r>
      <w:r w:rsidR="00D45D77">
        <w:t xml:space="preserve"> (POTS) patients. </w:t>
      </w:r>
    </w:p>
    <w:p w14:paraId="2DEA235A" w14:textId="2C192414" w:rsidR="00DD04E7" w:rsidRDefault="00DD04E7" w:rsidP="00DD04E7">
      <w:r>
        <w:t>Funding: He is due to receive funding from Northumbria University for his aforementioned</w:t>
      </w:r>
      <w:r w:rsidR="00D45D77">
        <w:t xml:space="preserve"> PhD studies.</w:t>
      </w:r>
    </w:p>
    <w:p w14:paraId="0A5AF27D" w14:textId="77777777" w:rsidR="00DD04E7" w:rsidRDefault="00DD04E7" w:rsidP="00DD04E7">
      <w:pPr>
        <w:rPr>
          <w:b/>
        </w:rPr>
      </w:pPr>
      <w:r>
        <w:rPr>
          <w:b/>
        </w:rPr>
        <w:t xml:space="preserve">Dr </w:t>
      </w:r>
      <w:r w:rsidRPr="0054747B">
        <w:rPr>
          <w:b/>
        </w:rPr>
        <w:t>Mark Moss</w:t>
      </w:r>
    </w:p>
    <w:p w14:paraId="5E156120" w14:textId="77777777" w:rsidR="00DD04E7" w:rsidRDefault="00DD04E7" w:rsidP="00DD04E7">
      <w:r>
        <w:t>Address: Department of Psychology, Faculty of Health and Life Sciences, Northumbria University, Newcastle upon Tyne, NE1 8ST, UK.</w:t>
      </w:r>
    </w:p>
    <w:p w14:paraId="753BFFE8" w14:textId="77777777" w:rsidR="00DD04E7" w:rsidRDefault="00DD04E7" w:rsidP="00DD04E7">
      <w:r>
        <w:t>Email: mark.moss@northumbria.ac.uk</w:t>
      </w:r>
    </w:p>
    <w:p w14:paraId="19D56E14" w14:textId="77777777" w:rsidR="00DD04E7" w:rsidRDefault="00DD04E7" w:rsidP="00DD04E7">
      <w:r>
        <w:t>Telephone Number: 0191 2274345</w:t>
      </w:r>
    </w:p>
    <w:p w14:paraId="2BECC66A" w14:textId="77777777" w:rsidR="00DD04E7" w:rsidRDefault="00DD04E7" w:rsidP="00DD04E7">
      <w:r>
        <w:t xml:space="preserve">ORCID ID: </w:t>
      </w:r>
      <w:r w:rsidRPr="008B1AA9">
        <w:t>0000-0002-5994-2540</w:t>
      </w:r>
    </w:p>
    <w:p w14:paraId="35849F7C" w14:textId="780C2D17" w:rsidR="00DD04E7" w:rsidRPr="0054747B" w:rsidRDefault="00DD04E7" w:rsidP="00DD04E7">
      <w:r w:rsidRPr="00C07BF6">
        <w:t>Biographical Note:</w:t>
      </w:r>
      <w:r>
        <w:t xml:space="preserve"> Mark is head of the Department of Psychology at Northumbria University. He is responsible for the strategic direction of the Division and oversees staffing and budgeting for all programmes of study. Mark was a founding member of the Human Cognitive Neuroscience Unit (now the Brain Performance and Nutrition Research Centre) at Northumbria University. His main research interests relate to the modulation of cognitive function and mood through natural interventions, with a current focus on phyto-aromatics.</w:t>
      </w:r>
      <w:r w:rsidR="00213627">
        <w:t xml:space="preserve"> </w:t>
      </w:r>
    </w:p>
    <w:p w14:paraId="70281E2D" w14:textId="77777777" w:rsidR="00213627" w:rsidRDefault="00DD04E7" w:rsidP="00213627">
      <w:r>
        <w:t xml:space="preserve">Funding: </w:t>
      </w:r>
      <w:r w:rsidR="00213627">
        <w:t>Mark has received the following funding:</w:t>
      </w:r>
    </w:p>
    <w:p w14:paraId="294C533D" w14:textId="77777777" w:rsidR="00213627" w:rsidRDefault="00213627" w:rsidP="00213627">
      <w:pPr>
        <w:pStyle w:val="ListParagraph"/>
        <w:numPr>
          <w:ilvl w:val="0"/>
          <w:numId w:val="12"/>
        </w:numPr>
      </w:pPr>
      <w:r>
        <w:t>£19,082 HEIF_BC_BIP_Aroma mediated effects matched funding with Aveda Corp. 2015.</w:t>
      </w:r>
    </w:p>
    <w:p w14:paraId="67708BA9" w14:textId="77777777" w:rsidR="00213627" w:rsidRDefault="00213627" w:rsidP="00213627">
      <w:pPr>
        <w:pStyle w:val="ListParagraph"/>
        <w:numPr>
          <w:ilvl w:val="0"/>
          <w:numId w:val="12"/>
        </w:numPr>
      </w:pPr>
      <w:r>
        <w:t>£19,082 Aveda Corp, Aroma mediated effects matched funding with HEIF 2015.</w:t>
      </w:r>
    </w:p>
    <w:p w14:paraId="7EB3DF99" w14:textId="77777777" w:rsidR="00213627" w:rsidRDefault="00213627" w:rsidP="00213627">
      <w:pPr>
        <w:pStyle w:val="ListParagraph"/>
        <w:numPr>
          <w:ilvl w:val="0"/>
          <w:numId w:val="12"/>
        </w:numPr>
      </w:pPr>
      <w:r>
        <w:t>£32,000 No1 Rosemary Water, The Neuroscience of Rosemary water - Brain imaging with Electroencephalography 2017</w:t>
      </w:r>
    </w:p>
    <w:p w14:paraId="3BE71CC2" w14:textId="6ECE62DE" w:rsidR="00DD04E7" w:rsidRDefault="00213627" w:rsidP="00213627">
      <w:pPr>
        <w:pStyle w:val="ListParagraph"/>
        <w:numPr>
          <w:ilvl w:val="0"/>
          <w:numId w:val="12"/>
        </w:numPr>
      </w:pPr>
      <w:r>
        <w:t>£28,000 No1 Rosemary Water, The Neuroscience of Rosemary water – Brain metabolism with Near Infra Red Spectroscopy 2017</w:t>
      </w:r>
    </w:p>
    <w:p w14:paraId="2C47079C" w14:textId="77777777" w:rsidR="00DD04E7" w:rsidRDefault="00DD04E7" w:rsidP="00DD04E7">
      <w:pPr>
        <w:rPr>
          <w:b/>
        </w:rPr>
      </w:pPr>
      <w:r w:rsidRPr="007327EB">
        <w:rPr>
          <w:b/>
        </w:rPr>
        <w:t>Compliance with Ethical Standards:</w:t>
      </w:r>
    </w:p>
    <w:p w14:paraId="3BFBA9F0" w14:textId="77777777" w:rsidR="00DD04E7" w:rsidRDefault="00DD04E7" w:rsidP="00DD04E7">
      <w:r>
        <w:rPr>
          <w:b/>
        </w:rPr>
        <w:t xml:space="preserve">Funding: </w:t>
      </w:r>
      <w:r w:rsidRPr="007327EB">
        <w:t>This study was carried out as a part of the lead authors’ PhD studies. The PhD is funded by GambleAware.</w:t>
      </w:r>
      <w:r>
        <w:t xml:space="preserve"> Author B declares</w:t>
      </w:r>
      <w:r w:rsidRPr="007327EB">
        <w:t xml:space="preserve"> </w:t>
      </w:r>
      <w:r>
        <w:t>that he</w:t>
      </w:r>
      <w:r w:rsidRPr="007327EB">
        <w:t xml:space="preserve"> has no conflict of interest</w:t>
      </w:r>
      <w:r>
        <w:t xml:space="preserve">. GambleAware approved the overall focus of the PhD, however had no involvement in the </w:t>
      </w:r>
      <w:r w:rsidRPr="00496288">
        <w:t>research design, methodology, conduct, analysis or write-up</w:t>
      </w:r>
      <w:r>
        <w:t xml:space="preserve">. </w:t>
      </w:r>
      <w:r w:rsidRPr="007327EB">
        <w:t xml:space="preserve">Author </w:t>
      </w:r>
      <w:r>
        <w:t>C declares</w:t>
      </w:r>
      <w:r w:rsidRPr="007327EB">
        <w:t xml:space="preserve"> that he has no conflict of interest.</w:t>
      </w:r>
      <w:r>
        <w:t xml:space="preserve"> Author D declares</w:t>
      </w:r>
      <w:r w:rsidRPr="007327EB">
        <w:t xml:space="preserve"> that he has no conflict of interest.</w:t>
      </w:r>
      <w:r>
        <w:t xml:space="preserve"> Author D is the lead supervisor on the main author’s PhD program, whilst author B is the second supervisor.</w:t>
      </w:r>
    </w:p>
    <w:p w14:paraId="40B333DB" w14:textId="77777777" w:rsidR="00DD04E7" w:rsidRPr="007327EB" w:rsidRDefault="00DD04E7" w:rsidP="00DD04E7">
      <w:r w:rsidRPr="007327EB">
        <w:rPr>
          <w:b/>
        </w:rPr>
        <w:t>Conflict of Interest:</w:t>
      </w:r>
      <w:r>
        <w:rPr>
          <w:b/>
        </w:rPr>
        <w:t xml:space="preserve"> </w:t>
      </w:r>
      <w:r w:rsidRPr="00C07BF6">
        <w:t>In accordance with Taylor &amp; Francis policy and my ethical obligation as a res</w:t>
      </w:r>
      <w:r>
        <w:t xml:space="preserve">earcher, I am reporting that I receive funding from GambleAware to carry out my PhD studies, </w:t>
      </w:r>
      <w:r w:rsidRPr="00C07BF6">
        <w:t>a company that may be affected by the research reported in the enclosed paper. I have disclosed those interests fully to Taylor &amp; Francis, and I have in place an approved plan for managing any po</w:t>
      </w:r>
      <w:r>
        <w:t>tential conflicts arising from that involvement.</w:t>
      </w:r>
    </w:p>
    <w:p w14:paraId="35D91FF7" w14:textId="77777777" w:rsidR="00DD04E7" w:rsidRPr="00F25290" w:rsidRDefault="00DD04E7" w:rsidP="00DD04E7">
      <w:r w:rsidRPr="007327EB">
        <w:rPr>
          <w:b/>
        </w:rPr>
        <w:t>Ethical approval:</w:t>
      </w:r>
      <w:r w:rsidRPr="007327EB">
        <w:t xml:space="preserve"> </w:t>
      </w:r>
      <w:r>
        <w:t xml:space="preserve">The study has received ethical approval from the ethics committee at Northumbria University. </w:t>
      </w:r>
      <w:r w:rsidRPr="007327EB">
        <w:t>This article does not contain any studies with human</w:t>
      </w:r>
      <w:r>
        <w:t xml:space="preserve"> or animal</w:t>
      </w:r>
      <w:r w:rsidRPr="007327EB">
        <w:t xml:space="preserve"> participants performed by any of the authors.</w:t>
      </w:r>
    </w:p>
    <w:p w14:paraId="68C8A87F" w14:textId="77777777" w:rsidR="00DD04E7" w:rsidRDefault="00DD04E7" w:rsidP="00E8005A">
      <w:pPr>
        <w:spacing w:line="480" w:lineRule="auto"/>
        <w:jc w:val="center"/>
        <w:rPr>
          <w:rFonts w:ascii="Times New Roman" w:hAnsi="Times New Roman" w:cs="Times New Roman"/>
          <w:b/>
          <w:sz w:val="24"/>
          <w:szCs w:val="24"/>
        </w:rPr>
      </w:pPr>
    </w:p>
    <w:p w14:paraId="2C0FC702" w14:textId="77777777" w:rsidR="00DD04E7" w:rsidRDefault="00DD04E7" w:rsidP="00E8005A">
      <w:pPr>
        <w:spacing w:line="480" w:lineRule="auto"/>
        <w:jc w:val="center"/>
        <w:rPr>
          <w:rFonts w:ascii="Times New Roman" w:hAnsi="Times New Roman" w:cs="Times New Roman"/>
          <w:b/>
          <w:sz w:val="24"/>
          <w:szCs w:val="24"/>
        </w:rPr>
      </w:pPr>
    </w:p>
    <w:p w14:paraId="6C64DB41" w14:textId="77777777" w:rsidR="00DD04E7" w:rsidRDefault="00DD04E7" w:rsidP="00E8005A">
      <w:pPr>
        <w:spacing w:line="480" w:lineRule="auto"/>
        <w:jc w:val="center"/>
        <w:rPr>
          <w:rFonts w:ascii="Times New Roman" w:hAnsi="Times New Roman" w:cs="Times New Roman"/>
          <w:b/>
          <w:sz w:val="24"/>
          <w:szCs w:val="24"/>
        </w:rPr>
      </w:pPr>
    </w:p>
    <w:p w14:paraId="1B2B5BBA" w14:textId="77777777" w:rsidR="00DD04E7" w:rsidRDefault="00DD04E7" w:rsidP="00E8005A">
      <w:pPr>
        <w:spacing w:line="480" w:lineRule="auto"/>
        <w:jc w:val="center"/>
        <w:rPr>
          <w:rFonts w:ascii="Times New Roman" w:hAnsi="Times New Roman" w:cs="Times New Roman"/>
          <w:b/>
          <w:sz w:val="24"/>
          <w:szCs w:val="24"/>
        </w:rPr>
      </w:pPr>
    </w:p>
    <w:p w14:paraId="226D4131" w14:textId="77777777" w:rsidR="00DD04E7" w:rsidRDefault="00DD04E7" w:rsidP="00E8005A">
      <w:pPr>
        <w:spacing w:line="480" w:lineRule="auto"/>
        <w:jc w:val="center"/>
        <w:rPr>
          <w:rFonts w:ascii="Times New Roman" w:hAnsi="Times New Roman" w:cs="Times New Roman"/>
          <w:b/>
          <w:sz w:val="24"/>
          <w:szCs w:val="24"/>
        </w:rPr>
      </w:pPr>
    </w:p>
    <w:p w14:paraId="1BD30B94" w14:textId="77777777" w:rsidR="00DD04E7" w:rsidRDefault="00DD04E7" w:rsidP="00E8005A">
      <w:pPr>
        <w:spacing w:line="480" w:lineRule="auto"/>
        <w:jc w:val="center"/>
        <w:rPr>
          <w:rFonts w:ascii="Times New Roman" w:hAnsi="Times New Roman" w:cs="Times New Roman"/>
          <w:b/>
          <w:sz w:val="24"/>
          <w:szCs w:val="24"/>
        </w:rPr>
      </w:pPr>
    </w:p>
    <w:p w14:paraId="700FEBF1" w14:textId="77777777" w:rsidR="00DD04E7" w:rsidRDefault="00DD04E7" w:rsidP="00E8005A">
      <w:pPr>
        <w:spacing w:line="480" w:lineRule="auto"/>
        <w:jc w:val="center"/>
        <w:rPr>
          <w:rFonts w:ascii="Times New Roman" w:hAnsi="Times New Roman" w:cs="Times New Roman"/>
          <w:b/>
          <w:sz w:val="24"/>
          <w:szCs w:val="24"/>
        </w:rPr>
      </w:pPr>
    </w:p>
    <w:p w14:paraId="1549EC63" w14:textId="77777777" w:rsidR="00DD04E7" w:rsidRDefault="00DD04E7" w:rsidP="00E8005A">
      <w:pPr>
        <w:spacing w:line="480" w:lineRule="auto"/>
        <w:jc w:val="center"/>
        <w:rPr>
          <w:rFonts w:ascii="Times New Roman" w:hAnsi="Times New Roman" w:cs="Times New Roman"/>
          <w:b/>
          <w:sz w:val="24"/>
          <w:szCs w:val="24"/>
        </w:rPr>
      </w:pPr>
    </w:p>
    <w:p w14:paraId="0387866C" w14:textId="77777777" w:rsidR="00DD04E7" w:rsidRDefault="00DD04E7" w:rsidP="00E8005A">
      <w:pPr>
        <w:spacing w:line="480" w:lineRule="auto"/>
        <w:jc w:val="center"/>
        <w:rPr>
          <w:rFonts w:ascii="Times New Roman" w:hAnsi="Times New Roman" w:cs="Times New Roman"/>
          <w:b/>
          <w:sz w:val="24"/>
          <w:szCs w:val="24"/>
        </w:rPr>
      </w:pPr>
    </w:p>
    <w:p w14:paraId="6595D2A6" w14:textId="77777777" w:rsidR="00DD04E7" w:rsidRDefault="00DD04E7" w:rsidP="00E8005A">
      <w:pPr>
        <w:spacing w:line="480" w:lineRule="auto"/>
        <w:jc w:val="center"/>
        <w:rPr>
          <w:rFonts w:ascii="Times New Roman" w:hAnsi="Times New Roman" w:cs="Times New Roman"/>
          <w:b/>
          <w:sz w:val="24"/>
          <w:szCs w:val="24"/>
        </w:rPr>
      </w:pPr>
    </w:p>
    <w:p w14:paraId="1AC26EB1" w14:textId="77777777" w:rsidR="00DD04E7" w:rsidRDefault="00DD04E7" w:rsidP="00DD04E7">
      <w:pPr>
        <w:spacing w:line="480" w:lineRule="auto"/>
        <w:jc w:val="center"/>
        <w:rPr>
          <w:rFonts w:ascii="Times New Roman" w:hAnsi="Times New Roman" w:cs="Times New Roman"/>
          <w:b/>
          <w:sz w:val="24"/>
          <w:szCs w:val="24"/>
        </w:rPr>
      </w:pPr>
    </w:p>
    <w:p w14:paraId="7D130FA9" w14:textId="77777777" w:rsidR="00213627" w:rsidRDefault="00213627" w:rsidP="00DD04E7">
      <w:pPr>
        <w:spacing w:line="480" w:lineRule="auto"/>
        <w:jc w:val="center"/>
        <w:rPr>
          <w:rFonts w:ascii="Times New Roman" w:hAnsi="Times New Roman" w:cs="Times New Roman"/>
          <w:b/>
          <w:sz w:val="24"/>
          <w:szCs w:val="24"/>
        </w:rPr>
      </w:pPr>
    </w:p>
    <w:p w14:paraId="323B2CCD" w14:textId="77777777" w:rsidR="00213627" w:rsidRDefault="00213627" w:rsidP="00DD04E7">
      <w:pPr>
        <w:spacing w:line="480" w:lineRule="auto"/>
        <w:jc w:val="center"/>
        <w:rPr>
          <w:rFonts w:ascii="Times New Roman" w:hAnsi="Times New Roman" w:cs="Times New Roman"/>
          <w:b/>
          <w:sz w:val="24"/>
          <w:szCs w:val="24"/>
        </w:rPr>
      </w:pPr>
    </w:p>
    <w:p w14:paraId="1ADBAC78" w14:textId="77777777" w:rsidR="00213627" w:rsidRDefault="00213627" w:rsidP="00DD04E7">
      <w:pPr>
        <w:spacing w:line="480" w:lineRule="auto"/>
        <w:jc w:val="center"/>
        <w:rPr>
          <w:rFonts w:ascii="Times New Roman" w:hAnsi="Times New Roman" w:cs="Times New Roman"/>
          <w:b/>
          <w:sz w:val="24"/>
          <w:szCs w:val="24"/>
        </w:rPr>
      </w:pPr>
    </w:p>
    <w:p w14:paraId="05D6A270" w14:textId="77777777" w:rsidR="00213627" w:rsidRDefault="00213627" w:rsidP="00DD04E7">
      <w:pPr>
        <w:spacing w:line="480" w:lineRule="auto"/>
        <w:jc w:val="center"/>
        <w:rPr>
          <w:rFonts w:ascii="Times New Roman" w:hAnsi="Times New Roman" w:cs="Times New Roman"/>
          <w:b/>
          <w:sz w:val="24"/>
          <w:szCs w:val="24"/>
        </w:rPr>
      </w:pPr>
    </w:p>
    <w:p w14:paraId="449C6327" w14:textId="77777777" w:rsidR="00213627" w:rsidRDefault="00213627" w:rsidP="00DD04E7">
      <w:pPr>
        <w:spacing w:line="480" w:lineRule="auto"/>
        <w:jc w:val="center"/>
        <w:rPr>
          <w:rFonts w:ascii="Times New Roman" w:hAnsi="Times New Roman" w:cs="Times New Roman"/>
          <w:b/>
          <w:sz w:val="24"/>
          <w:szCs w:val="24"/>
        </w:rPr>
      </w:pPr>
    </w:p>
    <w:p w14:paraId="581F5284" w14:textId="77777777" w:rsidR="00213627" w:rsidRDefault="00213627" w:rsidP="00DD04E7">
      <w:pPr>
        <w:spacing w:line="480" w:lineRule="auto"/>
        <w:jc w:val="center"/>
        <w:rPr>
          <w:rFonts w:ascii="Times New Roman" w:hAnsi="Times New Roman" w:cs="Times New Roman"/>
          <w:b/>
          <w:sz w:val="24"/>
          <w:szCs w:val="24"/>
        </w:rPr>
      </w:pPr>
    </w:p>
    <w:p w14:paraId="237E155F" w14:textId="77777777" w:rsidR="00213627" w:rsidRDefault="00213627" w:rsidP="00DD04E7">
      <w:pPr>
        <w:spacing w:line="480" w:lineRule="auto"/>
        <w:jc w:val="center"/>
        <w:rPr>
          <w:rFonts w:ascii="Times New Roman" w:hAnsi="Times New Roman" w:cs="Times New Roman"/>
          <w:b/>
          <w:sz w:val="24"/>
          <w:szCs w:val="24"/>
        </w:rPr>
      </w:pPr>
    </w:p>
    <w:p w14:paraId="1E86CC36" w14:textId="77777777" w:rsidR="00213627" w:rsidRDefault="00213627" w:rsidP="00DD04E7">
      <w:pPr>
        <w:spacing w:line="480" w:lineRule="auto"/>
        <w:jc w:val="center"/>
        <w:rPr>
          <w:rFonts w:ascii="Times New Roman" w:hAnsi="Times New Roman" w:cs="Times New Roman"/>
          <w:b/>
          <w:sz w:val="24"/>
          <w:szCs w:val="24"/>
        </w:rPr>
      </w:pPr>
    </w:p>
    <w:p w14:paraId="0DC7D128" w14:textId="77777777" w:rsidR="00213627" w:rsidRDefault="00213627" w:rsidP="00DD04E7">
      <w:pPr>
        <w:spacing w:line="480" w:lineRule="auto"/>
        <w:jc w:val="center"/>
        <w:rPr>
          <w:rFonts w:ascii="Times New Roman" w:hAnsi="Times New Roman" w:cs="Times New Roman"/>
          <w:b/>
          <w:sz w:val="24"/>
          <w:szCs w:val="24"/>
        </w:rPr>
      </w:pPr>
    </w:p>
    <w:p w14:paraId="44283466" w14:textId="77777777" w:rsidR="00213627" w:rsidRDefault="00213627" w:rsidP="00DD04E7">
      <w:pPr>
        <w:spacing w:line="480" w:lineRule="auto"/>
        <w:jc w:val="center"/>
        <w:rPr>
          <w:rFonts w:ascii="Times New Roman" w:hAnsi="Times New Roman" w:cs="Times New Roman"/>
          <w:b/>
          <w:sz w:val="24"/>
          <w:szCs w:val="24"/>
        </w:rPr>
      </w:pPr>
    </w:p>
    <w:p w14:paraId="6661E192" w14:textId="77777777" w:rsidR="00213627" w:rsidRDefault="00213627" w:rsidP="00DD04E7">
      <w:pPr>
        <w:spacing w:line="480" w:lineRule="auto"/>
        <w:jc w:val="center"/>
        <w:rPr>
          <w:rFonts w:ascii="Times New Roman" w:hAnsi="Times New Roman" w:cs="Times New Roman"/>
          <w:b/>
          <w:sz w:val="24"/>
          <w:szCs w:val="24"/>
        </w:rPr>
      </w:pPr>
    </w:p>
    <w:p w14:paraId="7F980C9A" w14:textId="77777777" w:rsidR="00213627" w:rsidRDefault="00213627" w:rsidP="00DD04E7">
      <w:pPr>
        <w:spacing w:line="480" w:lineRule="auto"/>
        <w:jc w:val="center"/>
        <w:rPr>
          <w:rFonts w:ascii="Times New Roman" w:hAnsi="Times New Roman" w:cs="Times New Roman"/>
          <w:b/>
          <w:sz w:val="24"/>
          <w:szCs w:val="24"/>
        </w:rPr>
      </w:pPr>
    </w:p>
    <w:p w14:paraId="0DC1B5E5" w14:textId="77777777" w:rsidR="00213627" w:rsidRDefault="00213627" w:rsidP="00DD04E7">
      <w:pPr>
        <w:spacing w:line="480" w:lineRule="auto"/>
        <w:jc w:val="center"/>
        <w:rPr>
          <w:rFonts w:ascii="Times New Roman" w:hAnsi="Times New Roman" w:cs="Times New Roman"/>
          <w:b/>
          <w:sz w:val="24"/>
          <w:szCs w:val="24"/>
        </w:rPr>
      </w:pPr>
    </w:p>
    <w:p w14:paraId="4452EB25" w14:textId="77777777" w:rsidR="00213627" w:rsidRDefault="00213627" w:rsidP="00DD04E7">
      <w:pPr>
        <w:spacing w:line="480" w:lineRule="auto"/>
        <w:jc w:val="center"/>
        <w:rPr>
          <w:rFonts w:ascii="Times New Roman" w:hAnsi="Times New Roman" w:cs="Times New Roman"/>
          <w:b/>
          <w:sz w:val="24"/>
          <w:szCs w:val="24"/>
        </w:rPr>
      </w:pPr>
    </w:p>
    <w:p w14:paraId="0067F6E9" w14:textId="77777777" w:rsidR="00213627" w:rsidRDefault="00213627" w:rsidP="00DD04E7">
      <w:pPr>
        <w:spacing w:line="480" w:lineRule="auto"/>
        <w:jc w:val="center"/>
        <w:rPr>
          <w:rFonts w:ascii="Times New Roman" w:hAnsi="Times New Roman" w:cs="Times New Roman"/>
          <w:b/>
          <w:sz w:val="24"/>
          <w:szCs w:val="24"/>
        </w:rPr>
      </w:pPr>
    </w:p>
    <w:p w14:paraId="1070EB21" w14:textId="77777777" w:rsidR="00213627" w:rsidRDefault="00213627" w:rsidP="00DD04E7">
      <w:pPr>
        <w:spacing w:line="480" w:lineRule="auto"/>
        <w:jc w:val="center"/>
        <w:rPr>
          <w:rFonts w:ascii="Times New Roman" w:hAnsi="Times New Roman" w:cs="Times New Roman"/>
          <w:b/>
          <w:sz w:val="24"/>
          <w:szCs w:val="24"/>
        </w:rPr>
      </w:pPr>
    </w:p>
    <w:p w14:paraId="7A4CF143" w14:textId="502AAE63" w:rsidR="00257372" w:rsidRPr="00E8005A" w:rsidRDefault="00360242" w:rsidP="00DD04E7">
      <w:pPr>
        <w:spacing w:line="480" w:lineRule="auto"/>
        <w:jc w:val="center"/>
        <w:rPr>
          <w:rFonts w:ascii="Times New Roman" w:hAnsi="Times New Roman" w:cs="Times New Roman"/>
          <w:b/>
          <w:sz w:val="24"/>
          <w:szCs w:val="24"/>
        </w:rPr>
      </w:pPr>
      <w:r w:rsidRPr="00E8005A">
        <w:rPr>
          <w:rFonts w:ascii="Times New Roman" w:hAnsi="Times New Roman" w:cs="Times New Roman"/>
          <w:b/>
          <w:sz w:val="24"/>
          <w:szCs w:val="24"/>
        </w:rPr>
        <w:t>Comparing the Twitter Posting of</w:t>
      </w:r>
      <w:r w:rsidR="00135C32" w:rsidRPr="00E8005A">
        <w:rPr>
          <w:rFonts w:ascii="Times New Roman" w:hAnsi="Times New Roman" w:cs="Times New Roman"/>
          <w:b/>
          <w:sz w:val="24"/>
          <w:szCs w:val="24"/>
        </w:rPr>
        <w:t xml:space="preserve"> British</w:t>
      </w:r>
      <w:r w:rsidRPr="00E8005A">
        <w:rPr>
          <w:rFonts w:ascii="Times New Roman" w:hAnsi="Times New Roman" w:cs="Times New Roman"/>
          <w:b/>
          <w:sz w:val="24"/>
          <w:szCs w:val="24"/>
        </w:rPr>
        <w:t xml:space="preserve"> Gambling Operators and Gambling Affiliates: A Summative Content Analysis </w:t>
      </w:r>
      <w:r w:rsidR="00AA2E11" w:rsidRPr="00E8005A">
        <w:rPr>
          <w:rFonts w:ascii="Times New Roman" w:hAnsi="Times New Roman" w:cs="Times New Roman"/>
          <w:b/>
          <w:sz w:val="24"/>
          <w:szCs w:val="24"/>
        </w:rPr>
        <w:br w:type="page"/>
      </w:r>
    </w:p>
    <w:p w14:paraId="520D94D3" w14:textId="442A9ABB" w:rsidR="00FD2391" w:rsidRPr="00E8005A" w:rsidRDefault="00FD2391" w:rsidP="00E8005A">
      <w:pPr>
        <w:spacing w:line="480" w:lineRule="auto"/>
        <w:rPr>
          <w:rFonts w:ascii="Times New Roman" w:hAnsi="Times New Roman" w:cs="Times New Roman"/>
          <w:b/>
          <w:sz w:val="24"/>
          <w:szCs w:val="24"/>
        </w:rPr>
      </w:pPr>
      <w:r w:rsidRPr="00E8005A">
        <w:rPr>
          <w:rFonts w:ascii="Times New Roman" w:hAnsi="Times New Roman" w:cs="Times New Roman"/>
          <w:b/>
          <w:sz w:val="24"/>
          <w:szCs w:val="24"/>
        </w:rPr>
        <w:t>Abstract</w:t>
      </w:r>
    </w:p>
    <w:p w14:paraId="6E1331A0" w14:textId="77777777" w:rsidR="005C46FA" w:rsidRPr="00E8005A" w:rsidRDefault="005C46FA" w:rsidP="00E8005A">
      <w:pPr>
        <w:spacing w:line="480" w:lineRule="auto"/>
        <w:rPr>
          <w:rFonts w:ascii="Times New Roman" w:hAnsi="Times New Roman" w:cs="Times New Roman"/>
          <w:b/>
          <w:sz w:val="24"/>
          <w:szCs w:val="24"/>
        </w:rPr>
      </w:pPr>
    </w:p>
    <w:p w14:paraId="7CF650D7" w14:textId="77777777" w:rsidR="007F4EBB" w:rsidRPr="007F4EBB" w:rsidRDefault="007F4EBB" w:rsidP="007F4EBB">
      <w:pPr>
        <w:spacing w:line="480" w:lineRule="auto"/>
        <w:rPr>
          <w:rFonts w:ascii="Times New Roman" w:hAnsi="Times New Roman" w:cs="Times New Roman"/>
          <w:sz w:val="24"/>
          <w:szCs w:val="24"/>
        </w:rPr>
      </w:pPr>
      <w:r w:rsidRPr="007F4EBB">
        <w:rPr>
          <w:rFonts w:ascii="Times New Roman" w:hAnsi="Times New Roman" w:cs="Times New Roman"/>
          <w:sz w:val="24"/>
          <w:szCs w:val="24"/>
        </w:rPr>
        <w:t>The current study aimed to assess the type of content posted on Twitter by British gambling operators and gambling affiliates</w:t>
      </w:r>
      <w:r w:rsidRPr="007F4EBB">
        <w:rPr>
          <w:rFonts w:ascii="Times New Roman" w:hAnsi="Times New Roman" w:cs="Times New Roman"/>
          <w:b/>
          <w:sz w:val="24"/>
          <w:szCs w:val="24"/>
        </w:rPr>
        <w:t>; third-party firms who are financially incentivised to attract custom to gambling operators.</w:t>
      </w:r>
      <w:r w:rsidRPr="007F4EBB">
        <w:rPr>
          <w:rFonts w:ascii="Times New Roman" w:hAnsi="Times New Roman" w:cs="Times New Roman"/>
          <w:sz w:val="24"/>
          <w:szCs w:val="24"/>
        </w:rPr>
        <w:t xml:space="preserve"> </w:t>
      </w:r>
      <w:r w:rsidRPr="007F4EBB">
        <w:rPr>
          <w:rFonts w:ascii="Times New Roman" w:hAnsi="Times New Roman" w:cs="Times New Roman"/>
          <w:b/>
          <w:sz w:val="24"/>
          <w:szCs w:val="24"/>
        </w:rPr>
        <w:t>Five thousand and twenty nine</w:t>
      </w:r>
      <w:r w:rsidRPr="007F4EBB">
        <w:rPr>
          <w:rFonts w:ascii="Times New Roman" w:hAnsi="Times New Roman" w:cs="Times New Roman"/>
          <w:sz w:val="24"/>
          <w:szCs w:val="24"/>
        </w:rPr>
        <w:t xml:space="preserve"> tweets from 5 gambling operators and 8,315 tweets from 5 gambling affiliates were collected over a 2 week period. A summative content analysis was carried out whereby each tweet was coded for its main content. Tweets were grouped together into content categories and the percentage of tweets in each content category was calculated for both operators and affiliates. The 9 categories of content </w:t>
      </w:r>
      <w:r w:rsidRPr="007F4EBB">
        <w:rPr>
          <w:rFonts w:ascii="Times New Roman" w:hAnsi="Times New Roman" w:cs="Times New Roman"/>
          <w:b/>
          <w:sz w:val="24"/>
          <w:szCs w:val="24"/>
        </w:rPr>
        <w:t>found</w:t>
      </w:r>
      <w:r w:rsidRPr="007F4EBB">
        <w:rPr>
          <w:rFonts w:ascii="Times New Roman" w:hAnsi="Times New Roman" w:cs="Times New Roman"/>
          <w:sz w:val="24"/>
          <w:szCs w:val="24"/>
        </w:rPr>
        <w:t xml:space="preserve"> were; direct advertising, betting assistance, sports content, customer engagement, humour, update of current bet status, promotional content, safer gambling and ‘other’. Gambling operators had a higher proportion of posts in the sports content and humorous content categories, whilst affiliates had a higher proportion of posts within the direct advertising and betting assistance categories. These findings suggest that the affiliates were more direct in their posting style whereas operators followed a more indirect approach, reflective of a branding strategy. Future research should address how interacting with different types of gambling content on social media impacts upon gambling attitudes and behaviour.</w:t>
      </w:r>
    </w:p>
    <w:p w14:paraId="18B817BC" w14:textId="77777777" w:rsidR="00A27962" w:rsidRPr="00E8005A" w:rsidRDefault="00A27962" w:rsidP="00E8005A">
      <w:pPr>
        <w:spacing w:line="480" w:lineRule="auto"/>
        <w:rPr>
          <w:rFonts w:ascii="Times New Roman" w:hAnsi="Times New Roman" w:cs="Times New Roman"/>
          <w:sz w:val="24"/>
          <w:szCs w:val="24"/>
        </w:rPr>
      </w:pPr>
    </w:p>
    <w:p w14:paraId="69734C9A" w14:textId="2A156B97" w:rsidR="00A27962" w:rsidRPr="00E8005A" w:rsidRDefault="00EC586D" w:rsidP="00E8005A">
      <w:pPr>
        <w:spacing w:line="480" w:lineRule="auto"/>
        <w:rPr>
          <w:rFonts w:ascii="Times New Roman" w:hAnsi="Times New Roman" w:cs="Times New Roman"/>
          <w:b/>
          <w:sz w:val="24"/>
          <w:szCs w:val="24"/>
        </w:rPr>
      </w:pPr>
      <w:r w:rsidRPr="00E8005A">
        <w:rPr>
          <w:rFonts w:ascii="Times New Roman" w:hAnsi="Times New Roman" w:cs="Times New Roman"/>
          <w:b/>
          <w:sz w:val="24"/>
          <w:szCs w:val="24"/>
        </w:rPr>
        <w:t>Keywords</w:t>
      </w:r>
      <w:r w:rsidR="006B6572" w:rsidRPr="00E8005A">
        <w:rPr>
          <w:rFonts w:ascii="Times New Roman" w:hAnsi="Times New Roman" w:cs="Times New Roman"/>
          <w:b/>
          <w:sz w:val="24"/>
          <w:szCs w:val="24"/>
        </w:rPr>
        <w:t xml:space="preserve"> </w:t>
      </w:r>
      <w:r w:rsidRPr="00E8005A">
        <w:rPr>
          <w:rFonts w:ascii="Times New Roman" w:hAnsi="Times New Roman" w:cs="Times New Roman"/>
          <w:sz w:val="24"/>
          <w:szCs w:val="24"/>
        </w:rPr>
        <w:t>Gambling, Social Media, Marketing, Gambling Affiliates, Advertising</w:t>
      </w:r>
    </w:p>
    <w:p w14:paraId="074EB0D3" w14:textId="77777777" w:rsidR="00A27962" w:rsidRPr="00E8005A" w:rsidRDefault="00A27962" w:rsidP="00E8005A">
      <w:pPr>
        <w:spacing w:line="480" w:lineRule="auto"/>
        <w:rPr>
          <w:rFonts w:ascii="Times New Roman" w:hAnsi="Times New Roman" w:cs="Times New Roman"/>
          <w:sz w:val="24"/>
          <w:szCs w:val="24"/>
        </w:rPr>
      </w:pPr>
    </w:p>
    <w:p w14:paraId="70E2524F" w14:textId="77777777" w:rsidR="00A27962" w:rsidRPr="00E8005A" w:rsidRDefault="00A27962" w:rsidP="00E8005A">
      <w:pPr>
        <w:spacing w:line="480" w:lineRule="auto"/>
        <w:rPr>
          <w:rFonts w:ascii="Times New Roman" w:hAnsi="Times New Roman" w:cs="Times New Roman"/>
          <w:sz w:val="24"/>
          <w:szCs w:val="24"/>
        </w:rPr>
      </w:pPr>
    </w:p>
    <w:p w14:paraId="20C169F6" w14:textId="505A10EE" w:rsidR="00E8005A" w:rsidRDefault="00E8005A" w:rsidP="00E8005A">
      <w:pPr>
        <w:spacing w:line="480" w:lineRule="auto"/>
        <w:rPr>
          <w:rFonts w:ascii="Times New Roman" w:hAnsi="Times New Roman" w:cs="Times New Roman"/>
          <w:sz w:val="24"/>
          <w:szCs w:val="24"/>
        </w:rPr>
      </w:pPr>
    </w:p>
    <w:p w14:paraId="1026F280" w14:textId="566CA34B" w:rsidR="008E35D0" w:rsidRPr="00E8005A" w:rsidRDefault="007A1A2F" w:rsidP="00E8005A">
      <w:pPr>
        <w:spacing w:line="480" w:lineRule="auto"/>
        <w:rPr>
          <w:rFonts w:ascii="Times New Roman" w:hAnsi="Times New Roman" w:cs="Times New Roman"/>
          <w:b/>
          <w:sz w:val="24"/>
          <w:szCs w:val="24"/>
        </w:rPr>
      </w:pPr>
      <w:r w:rsidRPr="00E8005A">
        <w:rPr>
          <w:rFonts w:ascii="Times New Roman" w:hAnsi="Times New Roman" w:cs="Times New Roman"/>
          <w:b/>
          <w:sz w:val="24"/>
          <w:szCs w:val="24"/>
        </w:rPr>
        <w:t>Introduction</w:t>
      </w:r>
    </w:p>
    <w:p w14:paraId="4131D1F8" w14:textId="77777777" w:rsidR="008E35D0" w:rsidRPr="00E8005A" w:rsidRDefault="008E35D0" w:rsidP="00E8005A">
      <w:pPr>
        <w:spacing w:line="480" w:lineRule="auto"/>
        <w:rPr>
          <w:rFonts w:ascii="Times New Roman" w:hAnsi="Times New Roman" w:cs="Times New Roman"/>
          <w:sz w:val="24"/>
          <w:szCs w:val="24"/>
        </w:rPr>
      </w:pPr>
    </w:p>
    <w:p w14:paraId="2F50FD26" w14:textId="0307D14D" w:rsidR="008E35D0" w:rsidRPr="00E8005A" w:rsidRDefault="008E35D0" w:rsidP="00E8005A">
      <w:pPr>
        <w:spacing w:line="480" w:lineRule="auto"/>
        <w:rPr>
          <w:rFonts w:ascii="Times New Roman" w:hAnsi="Times New Roman" w:cs="Times New Roman"/>
          <w:sz w:val="24"/>
          <w:szCs w:val="24"/>
        </w:rPr>
      </w:pPr>
      <w:r w:rsidRPr="00E8005A">
        <w:rPr>
          <w:rFonts w:ascii="Times New Roman" w:hAnsi="Times New Roman" w:cs="Times New Roman"/>
          <w:sz w:val="24"/>
          <w:szCs w:val="24"/>
        </w:rPr>
        <w:t>The online gambling industry in Great Britain is now the largest gambling sector in the c</w:t>
      </w:r>
      <w:r w:rsidR="0049655E" w:rsidRPr="00E8005A">
        <w:rPr>
          <w:rFonts w:ascii="Times New Roman" w:hAnsi="Times New Roman" w:cs="Times New Roman"/>
          <w:sz w:val="24"/>
          <w:szCs w:val="24"/>
        </w:rPr>
        <w:t>ountry, accounting for 35% (£4.9</w:t>
      </w:r>
      <w:r w:rsidRPr="00E8005A">
        <w:rPr>
          <w:rFonts w:ascii="Times New Roman" w:hAnsi="Times New Roman" w:cs="Times New Roman"/>
          <w:sz w:val="24"/>
          <w:szCs w:val="24"/>
        </w:rPr>
        <w:t xml:space="preserve"> billion) of gambling operator’s Gross Gambling Yield</w:t>
      </w:r>
      <w:r w:rsidR="004F2637" w:rsidRPr="00E8005A">
        <w:rPr>
          <w:rFonts w:ascii="Times New Roman" w:hAnsi="Times New Roman" w:cs="Times New Roman"/>
          <w:sz w:val="24"/>
          <w:szCs w:val="24"/>
        </w:rPr>
        <w:t xml:space="preserve"> (GGY)</w:t>
      </w:r>
      <w:r w:rsidRPr="00E8005A">
        <w:rPr>
          <w:rFonts w:ascii="Times New Roman" w:hAnsi="Times New Roman" w:cs="Times New Roman"/>
          <w:sz w:val="24"/>
          <w:szCs w:val="24"/>
        </w:rPr>
        <w:t xml:space="preserve"> from </w:t>
      </w:r>
      <w:r w:rsidR="0049655E" w:rsidRPr="00E8005A">
        <w:rPr>
          <w:rFonts w:ascii="Times New Roman" w:hAnsi="Times New Roman" w:cs="Times New Roman"/>
          <w:sz w:val="24"/>
          <w:szCs w:val="24"/>
        </w:rPr>
        <w:t>October 2016 to September</w:t>
      </w:r>
      <w:r w:rsidR="00606D8F" w:rsidRPr="00E8005A">
        <w:rPr>
          <w:rFonts w:ascii="Times New Roman" w:hAnsi="Times New Roman" w:cs="Times New Roman"/>
          <w:sz w:val="24"/>
          <w:szCs w:val="24"/>
        </w:rPr>
        <w:t xml:space="preserve"> 2017</w:t>
      </w:r>
      <w:r w:rsidR="0049655E" w:rsidRPr="00E8005A">
        <w:rPr>
          <w:rFonts w:ascii="Times New Roman" w:hAnsi="Times New Roman" w:cs="Times New Roman"/>
          <w:sz w:val="24"/>
          <w:szCs w:val="24"/>
        </w:rPr>
        <w:t xml:space="preserve"> </w:t>
      </w:r>
      <w:r w:rsidR="0049655E" w:rsidRPr="00E8005A">
        <w:rPr>
          <w:rFonts w:ascii="Times New Roman" w:hAnsi="Times New Roman" w:cs="Times New Roman"/>
          <w:sz w:val="24"/>
          <w:szCs w:val="24"/>
        </w:rPr>
        <w:fldChar w:fldCharType="begin" w:fldLock="1"/>
      </w:r>
      <w:r w:rsidR="008F6A2A">
        <w:rPr>
          <w:rFonts w:ascii="Times New Roman" w:hAnsi="Times New Roman" w:cs="Times New Roman"/>
          <w:sz w:val="24"/>
          <w:szCs w:val="24"/>
        </w:rPr>
        <w:instrText>ADDIN CSL_CITATION { "citationItems" : [ { "id" : "ITEM-1", "itemData" : { "author" : [ { "dropping-particle" : "", "family" : "Gambling Commission", "given" : "", "non-dropping-particle" : "", "parse-names" : false, "suffix" : "" } ], "id" : "ITEM-1", "issued" : { "date-parts" : [ [ "2018" ] ] }, "title" : "Industry Statistics", "type" : "report" }, "uris" : [ "http://www.mendeley.com/documents/?uuid=bef59491-c88f-467d-98eb-372cc89d28bf" ] } ], "mendeley" : { "formattedCitation" : "(Gambling Commission, 2018b)", "plainTextFormattedCitation" : "(Gambling Commission, 2018b)", "previouslyFormattedCitation" : "(Gambling Commission, 2018b)" }, "properties" : { "noteIndex" : 0 }, "schema" : "https://github.com/citation-style-language/schema/raw/master/csl-citation.json" }</w:instrText>
      </w:r>
      <w:r w:rsidR="0049655E" w:rsidRPr="00E8005A">
        <w:rPr>
          <w:rFonts w:ascii="Times New Roman" w:hAnsi="Times New Roman" w:cs="Times New Roman"/>
          <w:sz w:val="24"/>
          <w:szCs w:val="24"/>
        </w:rPr>
        <w:fldChar w:fldCharType="separate"/>
      </w:r>
      <w:r w:rsidR="008F6A2A" w:rsidRPr="008F6A2A">
        <w:rPr>
          <w:rFonts w:ascii="Times New Roman" w:hAnsi="Times New Roman" w:cs="Times New Roman"/>
          <w:noProof/>
          <w:sz w:val="24"/>
          <w:szCs w:val="24"/>
        </w:rPr>
        <w:t>(Gambling Commission, 2018b)</w:t>
      </w:r>
      <w:r w:rsidR="0049655E" w:rsidRPr="00E8005A">
        <w:rPr>
          <w:rFonts w:ascii="Times New Roman" w:hAnsi="Times New Roman" w:cs="Times New Roman"/>
          <w:sz w:val="24"/>
          <w:szCs w:val="24"/>
        </w:rPr>
        <w:fldChar w:fldCharType="end"/>
      </w:r>
      <w:r w:rsidR="0049655E" w:rsidRPr="00E8005A">
        <w:rPr>
          <w:rFonts w:ascii="Times New Roman" w:hAnsi="Times New Roman" w:cs="Times New Roman"/>
          <w:sz w:val="24"/>
          <w:szCs w:val="24"/>
        </w:rPr>
        <w:t>.</w:t>
      </w:r>
      <w:r w:rsidRPr="00E8005A">
        <w:rPr>
          <w:rFonts w:ascii="Times New Roman" w:hAnsi="Times New Roman" w:cs="Times New Roman"/>
          <w:sz w:val="24"/>
          <w:szCs w:val="24"/>
        </w:rPr>
        <w:t xml:space="preserve"> The nature of the online environment has expanded the opportunities for an individual to participate in a range of gambling activities</w:t>
      </w:r>
      <w:r w:rsidR="005F38A9" w:rsidRPr="00E8005A">
        <w:rPr>
          <w:rFonts w:ascii="Times New Roman" w:hAnsi="Times New Roman" w:cs="Times New Roman"/>
          <w:sz w:val="24"/>
          <w:szCs w:val="24"/>
        </w:rPr>
        <w:t xml:space="preserve"> through numerous platforms,</w:t>
      </w:r>
      <w:r w:rsidRPr="00E8005A">
        <w:rPr>
          <w:rFonts w:ascii="Times New Roman" w:hAnsi="Times New Roman" w:cs="Times New Roman"/>
          <w:sz w:val="24"/>
          <w:szCs w:val="24"/>
        </w:rPr>
        <w:t xml:space="preserve"> whilst also removing many of the social responsibility cues present in an offline gambling </w:t>
      </w:r>
      <w:r w:rsidR="00EB6C13" w:rsidRPr="00E8005A">
        <w:rPr>
          <w:rFonts w:ascii="Times New Roman" w:hAnsi="Times New Roman" w:cs="Times New Roman"/>
          <w:sz w:val="24"/>
          <w:szCs w:val="24"/>
        </w:rPr>
        <w:t xml:space="preserve">environment </w:t>
      </w:r>
      <w:r w:rsidR="00EB6C13" w:rsidRPr="00E8005A">
        <w:rPr>
          <w:rFonts w:ascii="Times New Roman" w:hAnsi="Times New Roman" w:cs="Times New Roman"/>
          <w:sz w:val="24"/>
          <w:szCs w:val="24"/>
        </w:rPr>
        <w:fldChar w:fldCharType="begin" w:fldLock="1"/>
      </w:r>
      <w:r w:rsidR="008F6A2A">
        <w:rPr>
          <w:rFonts w:ascii="Times New Roman" w:hAnsi="Times New Roman" w:cs="Times New Roman"/>
          <w:sz w:val="24"/>
          <w:szCs w:val="24"/>
        </w:rPr>
        <w:instrText>ADDIN CSL_CITATION { "citationItems" : [ { "id" : "ITEM-1", "itemData" : { "DOI" : "10.1007/s11469-007-9083-7", "ISBN" : "1557-1874", "ISSN" : "1557-1874", "author" : [ { "dropping-particle" : "", "family" : "Griffiths", "given" : "Mark", "non-dropping-particle" : "", "parse-names" : false, "suffix" : "" }, { "dropping-particle" : "", "family" : "Barnes", "given" : "Andrew", "non-dropping-particle" : "", "parse-names" : false, "suffix" : "" } ], "container-title" : "International Journal of Mental Health and Addiction", "id" : "ITEM-1", "issue" : "2", "issued" : { "date-parts" : [ [ "2008", "4", "15" ] ] }, "page" : "194-204", "title" : "Internet Gambling: An Online Empirical Study Among Student Gamblers", "type" : "article-journal", "volume" : "6" }, "uris" : [ "http://www.mendeley.com/documents/?uuid=e14bc684-bf53-4e07-8b43-9a45596fd38b" ] } ], "mendeley" : { "formattedCitation" : "(Griffiths &amp; Barnes, 2008)", "plainTextFormattedCitation" : "(Griffiths &amp; Barnes, 2008)", "previouslyFormattedCitation" : "(Griffiths &amp; Barnes, 2008)" }, "properties" : { "noteIndex" : 0 }, "schema" : "https://github.com/citation-style-language/schema/raw/master/csl-citation.json" }</w:instrText>
      </w:r>
      <w:r w:rsidR="00EB6C13" w:rsidRPr="00E8005A">
        <w:rPr>
          <w:rFonts w:ascii="Times New Roman" w:hAnsi="Times New Roman" w:cs="Times New Roman"/>
          <w:sz w:val="24"/>
          <w:szCs w:val="24"/>
        </w:rPr>
        <w:fldChar w:fldCharType="separate"/>
      </w:r>
      <w:r w:rsidR="008F6A2A" w:rsidRPr="008F6A2A">
        <w:rPr>
          <w:rFonts w:ascii="Times New Roman" w:hAnsi="Times New Roman" w:cs="Times New Roman"/>
          <w:noProof/>
          <w:sz w:val="24"/>
          <w:szCs w:val="24"/>
        </w:rPr>
        <w:t>(Griffiths &amp; Barnes, 2008)</w:t>
      </w:r>
      <w:r w:rsidR="00EB6C13" w:rsidRPr="00E8005A">
        <w:rPr>
          <w:rFonts w:ascii="Times New Roman" w:hAnsi="Times New Roman" w:cs="Times New Roman"/>
          <w:sz w:val="24"/>
          <w:szCs w:val="24"/>
        </w:rPr>
        <w:fldChar w:fldCharType="end"/>
      </w:r>
      <w:r w:rsidRPr="00E8005A">
        <w:rPr>
          <w:rFonts w:ascii="Times New Roman" w:hAnsi="Times New Roman" w:cs="Times New Roman"/>
          <w:sz w:val="24"/>
          <w:szCs w:val="24"/>
        </w:rPr>
        <w:t xml:space="preserve">. In addition, the online environment has also </w:t>
      </w:r>
      <w:r w:rsidR="00994513" w:rsidRPr="00E8005A">
        <w:rPr>
          <w:rFonts w:ascii="Times New Roman" w:hAnsi="Times New Roman" w:cs="Times New Roman"/>
          <w:sz w:val="24"/>
          <w:szCs w:val="24"/>
        </w:rPr>
        <w:t>grown</w:t>
      </w:r>
      <w:r w:rsidRPr="00E8005A">
        <w:rPr>
          <w:rFonts w:ascii="Times New Roman" w:hAnsi="Times New Roman" w:cs="Times New Roman"/>
          <w:sz w:val="24"/>
          <w:szCs w:val="24"/>
        </w:rPr>
        <w:t xml:space="preserve"> the opportunities for gambling operators to both advertise their product and engage with customers</w:t>
      </w:r>
      <w:r w:rsidR="00EB6C13" w:rsidRPr="00E8005A">
        <w:rPr>
          <w:rFonts w:ascii="Times New Roman" w:hAnsi="Times New Roman" w:cs="Times New Roman"/>
          <w:sz w:val="24"/>
          <w:szCs w:val="24"/>
        </w:rPr>
        <w:t xml:space="preserve"> </w:t>
      </w:r>
      <w:r w:rsidR="00EB6C13" w:rsidRPr="00E8005A">
        <w:rPr>
          <w:rFonts w:ascii="Times New Roman" w:hAnsi="Times New Roman" w:cs="Times New Roman"/>
          <w:sz w:val="24"/>
          <w:szCs w:val="24"/>
        </w:rPr>
        <w:fldChar w:fldCharType="begin" w:fldLock="1"/>
      </w:r>
      <w:r w:rsidR="008F6A2A">
        <w:rPr>
          <w:rFonts w:ascii="Times New Roman" w:hAnsi="Times New Roman" w:cs="Times New Roman"/>
          <w:sz w:val="24"/>
          <w:szCs w:val="24"/>
        </w:rPr>
        <w:instrText>ADDIN CSL_CITATION { "citationItems" : [ { "id" : "ITEM-1", "itemData" : { "ISBN" : "1751-8008", "author" : [ { "dropping-particle" : "", "family" : "Parke", "given" : "Adrian", "non-dropping-particle" : "", "parse-names" : false, "suffix" : "" }, { "dropping-particle" : "", "family" : "Harris", "given" : "Andrew", "non-dropping-particle" : "", "parse-names" : false, "suffix" : "" }, { "dropping-particle" : "", "family" : "Parke", "given" : "Jonathan", "non-dropping-particle" : "", "parse-names" : false, "suffix" : "" }, { "dropping-particle" : "", "family" : "Rigbye", "given" : "Jane", "non-dropping-particle" : "", "parse-names" : false, "suffix" : "" }, { "dropping-particle" : "", "family" : "Blaszczynski", "given" : "Alex", "non-dropping-particle" : "", "parse-names" : false, "suffix" : "" } ], "container-title" : "The Journal of Gambling Business and Economics", "id" : "ITEM-1", "issue" : "3", "issued" : { "date-parts" : [ [ "2015" ] ] }, "page" : "21-35", "title" : "Responsible marketing and advertising in gambling: A critical review", "type" : "article-journal", "volume" : "8" }, "uris" : [ "http://www.mendeley.com/documents/?uuid=4a73872c-ad90-4e9e-a216-66875140c72c" ] } ], "mendeley" : { "formattedCitation" : "(Parke, Harris, Parke, Rigbye, &amp; Blaszczynski, 2015)", "plainTextFormattedCitation" : "(Parke, Harris, Parke, Rigbye, &amp; Blaszczynski, 2015)", "previouslyFormattedCitation" : "(Parke, Harris, Parke, Rigbye, &amp; Blaszczynski, 2015)" }, "properties" : { "noteIndex" : 0 }, "schema" : "https://github.com/citation-style-language/schema/raw/master/csl-citation.json" }</w:instrText>
      </w:r>
      <w:r w:rsidR="00EB6C13" w:rsidRPr="00E8005A">
        <w:rPr>
          <w:rFonts w:ascii="Times New Roman" w:hAnsi="Times New Roman" w:cs="Times New Roman"/>
          <w:sz w:val="24"/>
          <w:szCs w:val="24"/>
        </w:rPr>
        <w:fldChar w:fldCharType="separate"/>
      </w:r>
      <w:r w:rsidR="008F6A2A" w:rsidRPr="008F6A2A">
        <w:rPr>
          <w:rFonts w:ascii="Times New Roman" w:hAnsi="Times New Roman" w:cs="Times New Roman"/>
          <w:noProof/>
          <w:sz w:val="24"/>
          <w:szCs w:val="24"/>
        </w:rPr>
        <w:t>(Parke, Harris, Parke, Rigbye, &amp; Blaszczynski, 2015)</w:t>
      </w:r>
      <w:r w:rsidR="00EB6C13" w:rsidRPr="00E8005A">
        <w:rPr>
          <w:rFonts w:ascii="Times New Roman" w:hAnsi="Times New Roman" w:cs="Times New Roman"/>
          <w:sz w:val="24"/>
          <w:szCs w:val="24"/>
        </w:rPr>
        <w:fldChar w:fldCharType="end"/>
      </w:r>
      <w:r w:rsidR="005F38A9" w:rsidRPr="00E8005A">
        <w:rPr>
          <w:rFonts w:ascii="Times New Roman" w:hAnsi="Times New Roman" w:cs="Times New Roman"/>
          <w:sz w:val="24"/>
          <w:szCs w:val="24"/>
        </w:rPr>
        <w:t xml:space="preserve">. </w:t>
      </w:r>
      <w:r w:rsidR="00AB75C9" w:rsidRPr="00E8005A">
        <w:rPr>
          <w:rFonts w:ascii="Times New Roman" w:hAnsi="Times New Roman" w:cs="Times New Roman"/>
          <w:sz w:val="24"/>
          <w:szCs w:val="24"/>
        </w:rPr>
        <w:t>Th</w:t>
      </w:r>
      <w:r w:rsidR="00994513" w:rsidRPr="00E8005A">
        <w:rPr>
          <w:rFonts w:ascii="Times New Roman" w:hAnsi="Times New Roman" w:cs="Times New Roman"/>
          <w:sz w:val="24"/>
          <w:szCs w:val="24"/>
        </w:rPr>
        <w:t>e</w:t>
      </w:r>
      <w:r w:rsidR="00AB75C9" w:rsidRPr="00E8005A">
        <w:rPr>
          <w:rFonts w:ascii="Times New Roman" w:hAnsi="Times New Roman" w:cs="Times New Roman"/>
          <w:sz w:val="24"/>
          <w:szCs w:val="24"/>
        </w:rPr>
        <w:t xml:space="preserve"> rapid evol</w:t>
      </w:r>
      <w:r w:rsidR="00994513" w:rsidRPr="00E8005A">
        <w:rPr>
          <w:rFonts w:ascii="Times New Roman" w:hAnsi="Times New Roman" w:cs="Times New Roman"/>
          <w:sz w:val="24"/>
          <w:szCs w:val="24"/>
        </w:rPr>
        <w:t>ution of this</w:t>
      </w:r>
      <w:r w:rsidR="00AB75C9" w:rsidRPr="00E8005A">
        <w:rPr>
          <w:rFonts w:ascii="Times New Roman" w:hAnsi="Times New Roman" w:cs="Times New Roman"/>
          <w:sz w:val="24"/>
          <w:szCs w:val="24"/>
        </w:rPr>
        <w:t xml:space="preserve"> technological landscape has coincided</w:t>
      </w:r>
      <w:r w:rsidRPr="00E8005A">
        <w:rPr>
          <w:rFonts w:ascii="Times New Roman" w:hAnsi="Times New Roman" w:cs="Times New Roman"/>
          <w:sz w:val="24"/>
          <w:szCs w:val="24"/>
        </w:rPr>
        <w:t xml:space="preserve"> with increased online participation across all gambling activities</w:t>
      </w:r>
      <w:r w:rsidR="00EB6C13" w:rsidRPr="00E8005A">
        <w:rPr>
          <w:rFonts w:ascii="Times New Roman" w:hAnsi="Times New Roman" w:cs="Times New Roman"/>
          <w:sz w:val="24"/>
          <w:szCs w:val="24"/>
        </w:rPr>
        <w:t xml:space="preserve"> </w:t>
      </w:r>
      <w:r w:rsidR="00EB6C13" w:rsidRPr="00E8005A">
        <w:rPr>
          <w:rFonts w:ascii="Times New Roman" w:hAnsi="Times New Roman" w:cs="Times New Roman"/>
          <w:sz w:val="24"/>
          <w:szCs w:val="24"/>
        </w:rPr>
        <w:fldChar w:fldCharType="begin" w:fldLock="1"/>
      </w:r>
      <w:r w:rsidR="008F6A2A">
        <w:rPr>
          <w:rFonts w:ascii="Times New Roman" w:hAnsi="Times New Roman" w:cs="Times New Roman"/>
          <w:sz w:val="24"/>
          <w:szCs w:val="24"/>
        </w:rPr>
        <w:instrText>ADDIN CSL_CITATION { "citationItems" : [ { "id" : "ITEM-1", "itemData" : { "author" : [ { "dropping-particle" : "", "family" : "Gambling Commission", "given" : "", "non-dropping-particle" : "", "parse-names" : false, "suffix" : "" } ], "id" : "ITEM-1", "issue" : "February", "issued" : { "date-parts" : [ [ "2018" ] ] }, "publisher-place" : "Birmingham", "title" : "Gambling participation in 2017: behaviour, awareness and attitudes", "type" : "report" }, "uris" : [ "http://www.mendeley.com/documents/?uuid=c38b82d0-ae27-4452-89fb-2245d015c3be" ] } ], "mendeley" : { "formattedCitation" : "(Gambling Commission, 2018a)", "plainTextFormattedCitation" : "(Gambling Commission, 2018a)", "previouslyFormattedCitation" : "(Gambling Commission, 2018a)" }, "properties" : { "noteIndex" : 0 }, "schema" : "https://github.com/citation-style-language/schema/raw/master/csl-citation.json" }</w:instrText>
      </w:r>
      <w:r w:rsidR="00EB6C13" w:rsidRPr="00E8005A">
        <w:rPr>
          <w:rFonts w:ascii="Times New Roman" w:hAnsi="Times New Roman" w:cs="Times New Roman"/>
          <w:sz w:val="24"/>
          <w:szCs w:val="24"/>
        </w:rPr>
        <w:fldChar w:fldCharType="separate"/>
      </w:r>
      <w:r w:rsidR="008F6A2A" w:rsidRPr="008F6A2A">
        <w:rPr>
          <w:rFonts w:ascii="Times New Roman" w:hAnsi="Times New Roman" w:cs="Times New Roman"/>
          <w:noProof/>
          <w:sz w:val="24"/>
          <w:szCs w:val="24"/>
        </w:rPr>
        <w:t>(Gambling Commission, 2018a)</w:t>
      </w:r>
      <w:r w:rsidR="00EB6C13" w:rsidRPr="00E8005A">
        <w:rPr>
          <w:rFonts w:ascii="Times New Roman" w:hAnsi="Times New Roman" w:cs="Times New Roman"/>
          <w:sz w:val="24"/>
          <w:szCs w:val="24"/>
        </w:rPr>
        <w:fldChar w:fldCharType="end"/>
      </w:r>
      <w:r w:rsidR="00AB75C9" w:rsidRPr="00E8005A">
        <w:rPr>
          <w:rFonts w:ascii="Times New Roman" w:hAnsi="Times New Roman" w:cs="Times New Roman"/>
          <w:sz w:val="24"/>
          <w:szCs w:val="24"/>
        </w:rPr>
        <w:t xml:space="preserve">, highlighting the need for research to further understanding on how </w:t>
      </w:r>
      <w:r w:rsidR="00D31596" w:rsidRPr="00E8005A">
        <w:rPr>
          <w:rFonts w:ascii="Times New Roman" w:hAnsi="Times New Roman" w:cs="Times New Roman"/>
          <w:sz w:val="24"/>
          <w:szCs w:val="24"/>
        </w:rPr>
        <w:t>such technological advancements have impacted gambling behaviour.</w:t>
      </w:r>
    </w:p>
    <w:p w14:paraId="510C5D6A" w14:textId="52155D02" w:rsidR="00532121" w:rsidRPr="00E8005A" w:rsidRDefault="00D31596" w:rsidP="00E8005A">
      <w:pPr>
        <w:spacing w:line="480" w:lineRule="auto"/>
        <w:rPr>
          <w:rFonts w:ascii="Times New Roman" w:hAnsi="Times New Roman" w:cs="Times New Roman"/>
          <w:sz w:val="24"/>
          <w:szCs w:val="24"/>
        </w:rPr>
      </w:pPr>
      <w:r w:rsidRPr="00E8005A">
        <w:rPr>
          <w:rFonts w:ascii="Times New Roman" w:hAnsi="Times New Roman" w:cs="Times New Roman"/>
          <w:sz w:val="24"/>
          <w:szCs w:val="24"/>
        </w:rPr>
        <w:t>One possible explanation for the increasing pa</w:t>
      </w:r>
      <w:r w:rsidR="00BF3A99" w:rsidRPr="00E8005A">
        <w:rPr>
          <w:rFonts w:ascii="Times New Roman" w:hAnsi="Times New Roman" w:cs="Times New Roman"/>
          <w:sz w:val="24"/>
          <w:szCs w:val="24"/>
        </w:rPr>
        <w:t xml:space="preserve">rticipation in online gambling </w:t>
      </w:r>
      <w:r w:rsidRPr="00E8005A">
        <w:rPr>
          <w:rFonts w:ascii="Times New Roman" w:hAnsi="Times New Roman" w:cs="Times New Roman"/>
          <w:sz w:val="24"/>
          <w:szCs w:val="24"/>
        </w:rPr>
        <w:t xml:space="preserve">could be the combination of the mobile nature of online gambling and the </w:t>
      </w:r>
      <w:r w:rsidR="00EA07F0" w:rsidRPr="00E8005A">
        <w:rPr>
          <w:rFonts w:ascii="Times New Roman" w:hAnsi="Times New Roman" w:cs="Times New Roman"/>
          <w:sz w:val="24"/>
          <w:szCs w:val="24"/>
        </w:rPr>
        <w:t xml:space="preserve">sheer </w:t>
      </w:r>
      <w:r w:rsidR="00E25F5E" w:rsidRPr="00E8005A">
        <w:rPr>
          <w:rFonts w:ascii="Times New Roman" w:hAnsi="Times New Roman" w:cs="Times New Roman"/>
          <w:sz w:val="24"/>
          <w:szCs w:val="24"/>
        </w:rPr>
        <w:t>scale of gambling marketing</w:t>
      </w:r>
      <w:r w:rsidR="007B123F" w:rsidRPr="00E8005A">
        <w:rPr>
          <w:rFonts w:ascii="Times New Roman" w:hAnsi="Times New Roman" w:cs="Times New Roman"/>
          <w:sz w:val="24"/>
          <w:szCs w:val="24"/>
        </w:rPr>
        <w:t xml:space="preserve"> </w:t>
      </w:r>
      <w:r w:rsidR="00E25F5E" w:rsidRPr="00E8005A">
        <w:rPr>
          <w:rFonts w:ascii="Times New Roman" w:hAnsi="Times New Roman" w:cs="Times New Roman"/>
          <w:sz w:val="24"/>
          <w:szCs w:val="24"/>
        </w:rPr>
        <w:t>across</w:t>
      </w:r>
      <w:r w:rsidR="007B123F" w:rsidRPr="00E8005A">
        <w:rPr>
          <w:rFonts w:ascii="Times New Roman" w:hAnsi="Times New Roman" w:cs="Times New Roman"/>
          <w:sz w:val="24"/>
          <w:szCs w:val="24"/>
        </w:rPr>
        <w:t xml:space="preserve"> m</w:t>
      </w:r>
      <w:r w:rsidR="00EA07F0" w:rsidRPr="00E8005A">
        <w:rPr>
          <w:rFonts w:ascii="Times New Roman" w:hAnsi="Times New Roman" w:cs="Times New Roman"/>
          <w:sz w:val="24"/>
          <w:szCs w:val="24"/>
        </w:rPr>
        <w:t>any forms of media.</w:t>
      </w:r>
      <w:r w:rsidR="00EB6C13" w:rsidRPr="00E8005A">
        <w:rPr>
          <w:rFonts w:ascii="Times New Roman" w:hAnsi="Times New Roman" w:cs="Times New Roman"/>
          <w:sz w:val="24"/>
          <w:szCs w:val="24"/>
        </w:rPr>
        <w:t xml:space="preserve"> </w:t>
      </w:r>
      <w:r w:rsidR="00EB6C13" w:rsidRPr="00E8005A">
        <w:rPr>
          <w:rFonts w:ascii="Times New Roman" w:hAnsi="Times New Roman" w:cs="Times New Roman"/>
          <w:sz w:val="24"/>
          <w:szCs w:val="24"/>
        </w:rPr>
        <w:fldChar w:fldCharType="begin" w:fldLock="1"/>
      </w:r>
      <w:r w:rsidR="008F6A2A">
        <w:rPr>
          <w:rFonts w:ascii="Times New Roman" w:hAnsi="Times New Roman" w:cs="Times New Roman"/>
          <w:sz w:val="24"/>
          <w:szCs w:val="24"/>
        </w:rPr>
        <w:instrText>ADDIN CSL_CITATION { "citationItems" : [ { "id" : "ITEM-1", "itemData" : { "URL" : "https://www.ofcom.org.uk/about-ofcom/latest/media/media-releases/2013/ofcom-publishes-research-on-tv-gambling-adverts", "author" : [ { "dropping-particle" : "", "family" : "Ofcom", "given" : "", "non-dropping-particle" : "", "parse-names" : false, "suffix" : "" } ], "id" : "ITEM-1", "issued" : { "date-parts" : [ [ "2013" ] ] }, "title" : "Ofcom publishes research on TV gambling adverts", "type" : "webpage" }, "uris" : [ "http://www.mendeley.com/documents/?uuid=8ada4288-9f75-44b0-934b-662506e90825" ] } ], "mendeley" : { "formattedCitation" : "(Ofcom, 2013)", "manualFormatting" : "Ofcom (2013)", "plainTextFormattedCitation" : "(Ofcom, 2013)", "previouslyFormattedCitation" : "(Ofcom, 2013)" }, "properties" : { "noteIndex" : 0 }, "schema" : "https://github.com/citation-style-language/schema/raw/master/csl-citation.json" }</w:instrText>
      </w:r>
      <w:r w:rsidR="00EB6C13" w:rsidRPr="00E8005A">
        <w:rPr>
          <w:rFonts w:ascii="Times New Roman" w:hAnsi="Times New Roman" w:cs="Times New Roman"/>
          <w:sz w:val="24"/>
          <w:szCs w:val="24"/>
        </w:rPr>
        <w:fldChar w:fldCharType="separate"/>
      </w:r>
      <w:r w:rsidR="008F6A2A">
        <w:rPr>
          <w:rFonts w:ascii="Times New Roman" w:hAnsi="Times New Roman" w:cs="Times New Roman"/>
          <w:noProof/>
          <w:sz w:val="24"/>
          <w:szCs w:val="24"/>
        </w:rPr>
        <w:t>Ofcom</w:t>
      </w:r>
      <w:r w:rsidR="008F6A2A" w:rsidRPr="008F6A2A">
        <w:rPr>
          <w:rFonts w:ascii="Times New Roman" w:hAnsi="Times New Roman" w:cs="Times New Roman"/>
          <w:noProof/>
          <w:sz w:val="24"/>
          <w:szCs w:val="24"/>
        </w:rPr>
        <w:t xml:space="preserve"> </w:t>
      </w:r>
      <w:r w:rsidR="008F6A2A">
        <w:rPr>
          <w:rFonts w:ascii="Times New Roman" w:hAnsi="Times New Roman" w:cs="Times New Roman"/>
          <w:noProof/>
          <w:sz w:val="24"/>
          <w:szCs w:val="24"/>
        </w:rPr>
        <w:t>(</w:t>
      </w:r>
      <w:r w:rsidR="008F6A2A" w:rsidRPr="008F6A2A">
        <w:rPr>
          <w:rFonts w:ascii="Times New Roman" w:hAnsi="Times New Roman" w:cs="Times New Roman"/>
          <w:noProof/>
          <w:sz w:val="24"/>
          <w:szCs w:val="24"/>
        </w:rPr>
        <w:t>2013)</w:t>
      </w:r>
      <w:r w:rsidR="00EB6C13" w:rsidRPr="00E8005A">
        <w:rPr>
          <w:rFonts w:ascii="Times New Roman" w:hAnsi="Times New Roman" w:cs="Times New Roman"/>
          <w:sz w:val="24"/>
          <w:szCs w:val="24"/>
        </w:rPr>
        <w:fldChar w:fldCharType="end"/>
      </w:r>
      <w:r w:rsidR="007B123F" w:rsidRPr="00E8005A">
        <w:rPr>
          <w:rFonts w:ascii="Times New Roman" w:hAnsi="Times New Roman" w:cs="Times New Roman"/>
          <w:sz w:val="24"/>
          <w:szCs w:val="24"/>
        </w:rPr>
        <w:t xml:space="preserve"> reported </w:t>
      </w:r>
      <w:r w:rsidR="00EA07F0" w:rsidRPr="00E8005A">
        <w:rPr>
          <w:rFonts w:ascii="Times New Roman" w:hAnsi="Times New Roman" w:cs="Times New Roman"/>
          <w:sz w:val="24"/>
          <w:szCs w:val="24"/>
        </w:rPr>
        <w:t>a near 500% increase in gambling advertisements on British television</w:t>
      </w:r>
      <w:r w:rsidR="00E25F5E" w:rsidRPr="00E8005A">
        <w:rPr>
          <w:rFonts w:ascii="Times New Roman" w:hAnsi="Times New Roman" w:cs="Times New Roman"/>
          <w:sz w:val="24"/>
          <w:szCs w:val="24"/>
        </w:rPr>
        <w:t xml:space="preserve"> from</w:t>
      </w:r>
      <w:r w:rsidR="00F74FEE" w:rsidRPr="00E8005A">
        <w:rPr>
          <w:rFonts w:ascii="Times New Roman" w:hAnsi="Times New Roman" w:cs="Times New Roman"/>
          <w:sz w:val="24"/>
          <w:szCs w:val="24"/>
        </w:rPr>
        <w:t xml:space="preserve"> 237,000 in</w:t>
      </w:r>
      <w:r w:rsidR="00E25F5E" w:rsidRPr="00E8005A">
        <w:rPr>
          <w:rFonts w:ascii="Times New Roman" w:hAnsi="Times New Roman" w:cs="Times New Roman"/>
          <w:sz w:val="24"/>
          <w:szCs w:val="24"/>
        </w:rPr>
        <w:t xml:space="preserve"> </w:t>
      </w:r>
      <w:r w:rsidR="00F74FEE" w:rsidRPr="00E8005A">
        <w:rPr>
          <w:rFonts w:ascii="Times New Roman" w:hAnsi="Times New Roman" w:cs="Times New Roman"/>
          <w:sz w:val="24"/>
          <w:szCs w:val="24"/>
        </w:rPr>
        <w:t xml:space="preserve">2007 </w:t>
      </w:r>
      <w:r w:rsidR="00E25F5E" w:rsidRPr="00E8005A">
        <w:rPr>
          <w:rFonts w:ascii="Times New Roman" w:hAnsi="Times New Roman" w:cs="Times New Roman"/>
          <w:sz w:val="24"/>
          <w:szCs w:val="24"/>
        </w:rPr>
        <w:t>to</w:t>
      </w:r>
      <w:r w:rsidR="00F74FEE" w:rsidRPr="00E8005A">
        <w:rPr>
          <w:rFonts w:ascii="Times New Roman" w:hAnsi="Times New Roman" w:cs="Times New Roman"/>
          <w:sz w:val="24"/>
          <w:szCs w:val="24"/>
        </w:rPr>
        <w:t xml:space="preserve"> 1.39 million in</w:t>
      </w:r>
      <w:r w:rsidR="00E25F5E" w:rsidRPr="00E8005A">
        <w:rPr>
          <w:rFonts w:ascii="Times New Roman" w:hAnsi="Times New Roman" w:cs="Times New Roman"/>
          <w:sz w:val="24"/>
          <w:szCs w:val="24"/>
        </w:rPr>
        <w:t xml:space="preserve"> 2013,</w:t>
      </w:r>
      <w:r w:rsidR="00EA07F0" w:rsidRPr="00E8005A">
        <w:rPr>
          <w:rFonts w:ascii="Times New Roman" w:hAnsi="Times New Roman" w:cs="Times New Roman"/>
          <w:sz w:val="24"/>
          <w:szCs w:val="24"/>
        </w:rPr>
        <w:t xml:space="preserve"> following the commencement </w:t>
      </w:r>
      <w:r w:rsidR="00E25F5E" w:rsidRPr="00E8005A">
        <w:rPr>
          <w:rFonts w:ascii="Times New Roman" w:hAnsi="Times New Roman" w:cs="Times New Roman"/>
          <w:sz w:val="24"/>
          <w:szCs w:val="24"/>
        </w:rPr>
        <w:t>of the</w:t>
      </w:r>
      <w:r w:rsidR="00274CBC" w:rsidRPr="00E8005A">
        <w:rPr>
          <w:rFonts w:ascii="Times New Roman" w:hAnsi="Times New Roman" w:cs="Times New Roman"/>
          <w:sz w:val="24"/>
          <w:szCs w:val="24"/>
        </w:rPr>
        <w:t xml:space="preserve"> 2005</w:t>
      </w:r>
      <w:r w:rsidR="00E25F5E" w:rsidRPr="00E8005A">
        <w:rPr>
          <w:rFonts w:ascii="Times New Roman" w:hAnsi="Times New Roman" w:cs="Times New Roman"/>
          <w:sz w:val="24"/>
          <w:szCs w:val="24"/>
        </w:rPr>
        <w:t xml:space="preserve"> Gambling Act</w:t>
      </w:r>
      <w:r w:rsidR="00312AA3" w:rsidRPr="00E8005A">
        <w:rPr>
          <w:rFonts w:ascii="Times New Roman" w:hAnsi="Times New Roman" w:cs="Times New Roman"/>
          <w:sz w:val="24"/>
          <w:szCs w:val="24"/>
        </w:rPr>
        <w:t>. T</w:t>
      </w:r>
      <w:r w:rsidR="0018796D" w:rsidRPr="00E8005A">
        <w:rPr>
          <w:rFonts w:ascii="Times New Roman" w:hAnsi="Times New Roman" w:cs="Times New Roman"/>
          <w:sz w:val="24"/>
          <w:szCs w:val="24"/>
        </w:rPr>
        <w:t>he gambling industry spend on</w:t>
      </w:r>
      <w:r w:rsidR="00E25F5E" w:rsidRPr="00E8005A">
        <w:rPr>
          <w:rFonts w:ascii="Times New Roman" w:hAnsi="Times New Roman" w:cs="Times New Roman"/>
          <w:sz w:val="24"/>
          <w:szCs w:val="24"/>
        </w:rPr>
        <w:t xml:space="preserve"> British television</w:t>
      </w:r>
      <w:r w:rsidR="0018796D" w:rsidRPr="00E8005A">
        <w:rPr>
          <w:rFonts w:ascii="Times New Roman" w:hAnsi="Times New Roman" w:cs="Times New Roman"/>
          <w:sz w:val="24"/>
          <w:szCs w:val="24"/>
        </w:rPr>
        <w:t xml:space="preserve"> advertising between 2012 and 2015 was calculated at </w:t>
      </w:r>
      <w:r w:rsidR="00E25F5E" w:rsidRPr="00E8005A">
        <w:rPr>
          <w:rFonts w:ascii="Times New Roman" w:hAnsi="Times New Roman" w:cs="Times New Roman"/>
          <w:sz w:val="24"/>
          <w:szCs w:val="24"/>
        </w:rPr>
        <w:t>£456 million</w:t>
      </w:r>
      <w:r w:rsidR="00312AA3" w:rsidRPr="00E8005A">
        <w:rPr>
          <w:rFonts w:ascii="Times New Roman" w:hAnsi="Times New Roman" w:cs="Times New Roman"/>
          <w:sz w:val="24"/>
          <w:szCs w:val="24"/>
        </w:rPr>
        <w:t>,</w:t>
      </w:r>
      <w:r w:rsidR="00E25F5E" w:rsidRPr="00E8005A">
        <w:rPr>
          <w:rFonts w:ascii="Times New Roman" w:hAnsi="Times New Roman" w:cs="Times New Roman"/>
          <w:sz w:val="24"/>
          <w:szCs w:val="24"/>
        </w:rPr>
        <w:t xml:space="preserve"> with an annual increase in spending of 46%</w:t>
      </w:r>
      <w:r w:rsidR="00BF3A99" w:rsidRPr="00E8005A">
        <w:rPr>
          <w:rFonts w:ascii="Times New Roman" w:hAnsi="Times New Roman" w:cs="Times New Roman"/>
          <w:sz w:val="24"/>
          <w:szCs w:val="24"/>
        </w:rPr>
        <w:t xml:space="preserve"> </w:t>
      </w:r>
      <w:r w:rsidR="00BF3A99" w:rsidRPr="00E8005A">
        <w:rPr>
          <w:rFonts w:ascii="Times New Roman" w:hAnsi="Times New Roman" w:cs="Times New Roman"/>
          <w:sz w:val="24"/>
          <w:szCs w:val="24"/>
        </w:rPr>
        <w:fldChar w:fldCharType="begin" w:fldLock="1"/>
      </w:r>
      <w:r w:rsidR="008F6A2A">
        <w:rPr>
          <w:rFonts w:ascii="Times New Roman" w:hAnsi="Times New Roman" w:cs="Times New Roman"/>
          <w:sz w:val="24"/>
          <w:szCs w:val="24"/>
        </w:rPr>
        <w:instrText>ADDIN CSL_CITATION { "citationItems" : [ { "id" : "ITEM-1", "itemData" : { "URL" : "https://www.theguardian.com/society/2016/jul/15/betting-firms-spent-half-a-billion-pounds-on-tv-adverts-since-2012", "accessed" : { "date-parts" : [ [ "2017", "1", "5" ] ] }, "author" : [ { "dropping-particle" : "", "family" : "Davies", "given" : "R", "non-dropping-particle" : "", "parse-names" : false, "suffix" : "" } ], "id" : "ITEM-1", "issued" : { "date-parts" : [ [ "2016" ] ] }, "title" : "Betting firms spent half a billion pounds on TV adverts since 2012", "type" : "webpage" }, "uris" : [ "http://www.mendeley.com/documents/?uuid=ef7ab177-c602-4022-9d60-a2e46fae63b5" ] } ], "mendeley" : { "formattedCitation" : "(Davies, 2016)", "plainTextFormattedCitation" : "(Davies, 2016)", "previouslyFormattedCitation" : "(Davies, 2016)" }, "properties" : { "noteIndex" : 0 }, "schema" : "https://github.com/citation-style-language/schema/raw/master/csl-citation.json" }</w:instrText>
      </w:r>
      <w:r w:rsidR="00BF3A99" w:rsidRPr="00E8005A">
        <w:rPr>
          <w:rFonts w:ascii="Times New Roman" w:hAnsi="Times New Roman" w:cs="Times New Roman"/>
          <w:sz w:val="24"/>
          <w:szCs w:val="24"/>
        </w:rPr>
        <w:fldChar w:fldCharType="separate"/>
      </w:r>
      <w:r w:rsidR="008F6A2A" w:rsidRPr="008F6A2A">
        <w:rPr>
          <w:rFonts w:ascii="Times New Roman" w:hAnsi="Times New Roman" w:cs="Times New Roman"/>
          <w:noProof/>
          <w:sz w:val="24"/>
          <w:szCs w:val="24"/>
        </w:rPr>
        <w:t>(Davies, 2016)</w:t>
      </w:r>
      <w:r w:rsidR="00BF3A99" w:rsidRPr="00E8005A">
        <w:rPr>
          <w:rFonts w:ascii="Times New Roman" w:hAnsi="Times New Roman" w:cs="Times New Roman"/>
          <w:sz w:val="24"/>
          <w:szCs w:val="24"/>
        </w:rPr>
        <w:fldChar w:fldCharType="end"/>
      </w:r>
      <w:r w:rsidR="00E25F5E" w:rsidRPr="00E8005A">
        <w:rPr>
          <w:rFonts w:ascii="Times New Roman" w:hAnsi="Times New Roman" w:cs="Times New Roman"/>
          <w:sz w:val="24"/>
          <w:szCs w:val="24"/>
        </w:rPr>
        <w:t>.</w:t>
      </w:r>
      <w:r w:rsidR="005322EF" w:rsidRPr="00E8005A">
        <w:rPr>
          <w:rFonts w:ascii="Times New Roman" w:hAnsi="Times New Roman" w:cs="Times New Roman"/>
          <w:sz w:val="24"/>
          <w:szCs w:val="24"/>
        </w:rPr>
        <w:t xml:space="preserve"> A recent content analysis of sports betting advertisements highlighted that over 90% of adverts contained a character engaging in mobile betting through the use of a smartphone</w:t>
      </w:r>
      <w:r w:rsidR="002B0708" w:rsidRPr="00E8005A">
        <w:rPr>
          <w:rFonts w:ascii="Times New Roman" w:hAnsi="Times New Roman" w:cs="Times New Roman"/>
          <w:sz w:val="24"/>
          <w:szCs w:val="24"/>
        </w:rPr>
        <w:t xml:space="preserve">, demonstrating how gambling operators choose to highlight the mobile nature of sports betting within their advertisements </w:t>
      </w:r>
      <w:r w:rsidR="002B0708" w:rsidRPr="00E8005A">
        <w:rPr>
          <w:rFonts w:ascii="Times New Roman" w:hAnsi="Times New Roman" w:cs="Times New Roman"/>
          <w:sz w:val="24"/>
          <w:szCs w:val="24"/>
        </w:rPr>
        <w:fldChar w:fldCharType="begin" w:fldLock="1"/>
      </w:r>
      <w:r w:rsidR="008F6A2A">
        <w:rPr>
          <w:rFonts w:ascii="Times New Roman" w:hAnsi="Times New Roman" w:cs="Times New Roman"/>
          <w:sz w:val="24"/>
          <w:szCs w:val="24"/>
        </w:rPr>
        <w:instrText>ADDIN CSL_CITATION { "citationItems" : [ { "id" : "ITEM-1", "itemData" : { "DOI" : "10.1080/16066359.2017.1353082", "ISSN" : "14767392", "abstract" : "\u00a9 2017 Informa UK Limited, trading as Taylor &amp; Francis Group. The pervasiveness of sports betting marketing and advertising is arguably normalising betting behaviour among increasingly larger groups of population. In their adverts, bookmakers represent characters and situations that conventionalise betting and promote specific behaviours while ignoring others. The present study examined a sample of British and Spanish sports betting television adverts (N = 135) from 2014 to 2016 to understand how bettors and betting are being represented. Using content analysis, 31 different variables grouped into seven broad categories were assessed, including general information about the advert, the characters and situations represented, the identification of the characters with sports, the use of online betting, the co-representation of gambling along other risky behaviours such as eating junk food and drinking alcohol, the amount of money wagered, and other variables such as the representation of free bets, humour, and celebrities. The results showed a male-dominant betting representation with no interaction between women. Typically, bettors were depicted surrounded by people but isolated in their betting, emphasising the individual consumption practice that mobile betting promotes. In-play betting was observed in almost half of the adverts. A little empirical evidence indicates that betting while watching sport in betting adverts is associated with emotionally charged situations such as celebrations and/or alcohol drinking. Bettors were typically depicted staking small amounts of money with large potential returns, implying high risk bets. Overall, the study provides preliminary evidence in understanding the social representation of betting behaviour by bookmakers and critiques the problematic consequences of such representation from a public health perspective.", "author" : [ { "dropping-particle" : "", "family" : "Lopez-Gonzalez", "given" : "Hibai", "non-dropping-particle" : "", "parse-names" : false, "suffix" : "" }, { "dropping-particle" : "", "family" : "Guerrero-Sol\u00e9", "given" : "Frederic", "non-dropping-particle" : "", "parse-names" : false, "suffix" : "" }, { "dropping-particle" : "", "family" : "Griffiths", "given" : "Mark D.", "non-dropping-particle" : "", "parse-names" : false, "suffix" : "" } ], "container-title" : "Addiction Research and Theory", "id" : "ITEM-1", "issue" : "3", "issued" : { "date-parts" : [ [ "2017" ] ] }, "page" : "238-247", "publisher" : "Informa UK Ltd.", "title" : "A content analysis of how \u2018normal\u2019 sports betting behaviour is represented in gambling advertising", "type" : "article-journal", "volume" : "26" }, "uris" : [ "http://www.mendeley.com/documents/?uuid=4f37d681-9508-4b84-a551-692f4f027c0f" ] } ], "mendeley" : { "formattedCitation" : "(Lopez-Gonzalez, Guerrero-Sol\u00e9, &amp; Griffiths, 2017)", "plainTextFormattedCitation" : "(Lopez-Gonzalez, Guerrero-Sol\u00e9, &amp; Griffiths, 2017)", "previouslyFormattedCitation" : "(Lopez-Gonzalez, Guerrero-Sol\u00e9, &amp; Griffiths, 2017)" }, "properties" : { "noteIndex" : 0 }, "schema" : "https://github.com/citation-style-language/schema/raw/master/csl-citation.json" }</w:instrText>
      </w:r>
      <w:r w:rsidR="002B0708" w:rsidRPr="00E8005A">
        <w:rPr>
          <w:rFonts w:ascii="Times New Roman" w:hAnsi="Times New Roman" w:cs="Times New Roman"/>
          <w:sz w:val="24"/>
          <w:szCs w:val="24"/>
        </w:rPr>
        <w:fldChar w:fldCharType="separate"/>
      </w:r>
      <w:r w:rsidR="008F6A2A" w:rsidRPr="008F6A2A">
        <w:rPr>
          <w:rFonts w:ascii="Times New Roman" w:hAnsi="Times New Roman" w:cs="Times New Roman"/>
          <w:noProof/>
          <w:sz w:val="24"/>
          <w:szCs w:val="24"/>
        </w:rPr>
        <w:t>(Lopez-Gonzalez, Guerrero-Solé, &amp; Griffiths, 2017)</w:t>
      </w:r>
      <w:r w:rsidR="002B0708" w:rsidRPr="00E8005A">
        <w:rPr>
          <w:rFonts w:ascii="Times New Roman" w:hAnsi="Times New Roman" w:cs="Times New Roman"/>
          <w:sz w:val="24"/>
          <w:szCs w:val="24"/>
        </w:rPr>
        <w:fldChar w:fldCharType="end"/>
      </w:r>
      <w:r w:rsidR="002B0708" w:rsidRPr="00E8005A">
        <w:rPr>
          <w:rFonts w:ascii="Times New Roman" w:hAnsi="Times New Roman" w:cs="Times New Roman"/>
          <w:sz w:val="24"/>
          <w:szCs w:val="24"/>
        </w:rPr>
        <w:t>.</w:t>
      </w:r>
      <w:r w:rsidR="00E25F5E" w:rsidRPr="00E8005A">
        <w:rPr>
          <w:rFonts w:ascii="Times New Roman" w:hAnsi="Times New Roman" w:cs="Times New Roman"/>
          <w:sz w:val="24"/>
          <w:szCs w:val="24"/>
        </w:rPr>
        <w:t xml:space="preserve"> </w:t>
      </w:r>
      <w:r w:rsidR="00312AA3" w:rsidRPr="00E8005A">
        <w:rPr>
          <w:rFonts w:ascii="Times New Roman" w:hAnsi="Times New Roman" w:cs="Times New Roman"/>
          <w:sz w:val="24"/>
          <w:szCs w:val="24"/>
        </w:rPr>
        <w:t>In additio</w:t>
      </w:r>
      <w:r w:rsidR="0084464F" w:rsidRPr="00E8005A">
        <w:rPr>
          <w:rFonts w:ascii="Times New Roman" w:hAnsi="Times New Roman" w:cs="Times New Roman"/>
          <w:sz w:val="24"/>
          <w:szCs w:val="24"/>
        </w:rPr>
        <w:t xml:space="preserve">n, gambling companies have expanded their advertising reach through sponsorship deals with highly visible sports teams. </w:t>
      </w:r>
      <w:r w:rsidR="0084464F" w:rsidRPr="00E8005A">
        <w:rPr>
          <w:rFonts w:ascii="Times New Roman" w:hAnsi="Times New Roman" w:cs="Times New Roman"/>
          <w:sz w:val="24"/>
          <w:szCs w:val="24"/>
        </w:rPr>
        <w:fldChar w:fldCharType="begin" w:fldLock="1"/>
      </w:r>
      <w:r w:rsidR="00497947" w:rsidRPr="00E8005A">
        <w:rPr>
          <w:rFonts w:ascii="Times New Roman" w:hAnsi="Times New Roman" w:cs="Times New Roman"/>
          <w:sz w:val="24"/>
          <w:szCs w:val="24"/>
        </w:rPr>
        <w:instrText>ADDIN CSL_CITATION { "citationItems" : [ { "id" : "ITEM-1", "itemData" : { "DOI" : "10.1080/14660970.2018.1425682", "ISSN" : "17439590", "abstract" : "\u00a9 2018 The Author(s). Published by Informa UK Limited, trading as Taylor  &amp;  Francis Group While the nature of gambling practices is contested, a strong evidence base demonstrates that gambling can become a serious disorder and have a range of detrimental effects for individuals, communities and societies. Over the last decade, football in the UK has become visibly entwined with gambling marketing. To explore this apparent trend, we tracked shirt sponsors in both the English and Scottish Premier Leagues since 1992 and found a pronounced increase in the presence of sponsorship by gambling companies. This increase occurred at the same time the Gambling Act 2005, which liberalized rules, was introduced. We argue that current levels of gambling sponsorship in UK football, and the global visibility it provides to gambling brands, is a public health concern that needs to be debated and addressed. We recommend that legislators revisit the relationship between football in the UK and the sponsorship it receives from the gambling industry.", "author" : [ { "dropping-particle" : "", "family" : "Bunn", "given" : "Christopher", "non-dropping-particle" : "", "parse-names" : false, "suffix" : "" }, { "dropping-particle" : "", "family" : "Ireland", "given" : "Robin", "non-dropping-particle" : "", "parse-names" : false, "suffix" : "" }, { "dropping-particle" : "", "family" : "Minton", "given" : "Jonathan", "non-dropping-particle" : "", "parse-names" : false, "suffix" : "" }, { "dropping-particle" : "", "family" : "Holman", "given" : "Daniel", "non-dropping-particle" : "", "parse-names" : false, "suffix" : "" }, { "dropping-particle" : "", "family" : "Philpott", "given" : "Matthew", "non-dropping-particle" : "", "parse-names" : false, "suffix" : "" }, { "dropping-particle" : "", "family" : "Chambers", "given" : "Stephanie", "non-dropping-particle" : "", "parse-names" : false, "suffix" : "" } ], "container-title" : "Soccer and Society", "id" : "ITEM-1", "issued" : { "date-parts" : [ [ "2018" ] ] }, "page" : "1-12", "publisher" : "Routledge", "title" : "Shirt sponsorship by gambling companies in the English and Scottish Premier Leagues: global reach and public health concerns", "type" : "article-journal", "volume" : "0970" }, "uris" : [ "http://www.mendeley.com/documents/?uuid=72e54a6f-6858-46d6-8fdc-9914534a5cca" ] } ], "mendeley" : { "formattedCitation" : "(Bunn et al., 2018)", "manualFormatting" : "Bunn et al. (2018)", "plainTextFormattedCitation" : "(Bunn et al., 2018)", "previouslyFormattedCitation" : "(Bunn et al., 2018)" }, "properties" : { "noteIndex" : 0 }, "schema" : "https://github.com/citation-style-language/schema/raw/master/csl-citation.json" }</w:instrText>
      </w:r>
      <w:r w:rsidR="0084464F" w:rsidRPr="00E8005A">
        <w:rPr>
          <w:rFonts w:ascii="Times New Roman" w:hAnsi="Times New Roman" w:cs="Times New Roman"/>
          <w:sz w:val="24"/>
          <w:szCs w:val="24"/>
        </w:rPr>
        <w:fldChar w:fldCharType="separate"/>
      </w:r>
      <w:r w:rsidR="0084464F" w:rsidRPr="00E8005A">
        <w:rPr>
          <w:rFonts w:ascii="Times New Roman" w:hAnsi="Times New Roman" w:cs="Times New Roman"/>
          <w:noProof/>
          <w:sz w:val="24"/>
          <w:szCs w:val="24"/>
        </w:rPr>
        <w:t>Bunn et al</w:t>
      </w:r>
      <w:r w:rsidR="00497947" w:rsidRPr="00E8005A">
        <w:rPr>
          <w:rFonts w:ascii="Times New Roman" w:hAnsi="Times New Roman" w:cs="Times New Roman"/>
          <w:noProof/>
          <w:sz w:val="24"/>
          <w:szCs w:val="24"/>
        </w:rPr>
        <w:t>.</w:t>
      </w:r>
      <w:r w:rsidR="0084464F" w:rsidRPr="00E8005A">
        <w:rPr>
          <w:rFonts w:ascii="Times New Roman" w:hAnsi="Times New Roman" w:cs="Times New Roman"/>
          <w:noProof/>
          <w:sz w:val="24"/>
          <w:szCs w:val="24"/>
        </w:rPr>
        <w:t xml:space="preserve"> (2018)</w:t>
      </w:r>
      <w:r w:rsidR="0084464F" w:rsidRPr="00E8005A">
        <w:rPr>
          <w:rFonts w:ascii="Times New Roman" w:hAnsi="Times New Roman" w:cs="Times New Roman"/>
          <w:sz w:val="24"/>
          <w:szCs w:val="24"/>
        </w:rPr>
        <w:fldChar w:fldCharType="end"/>
      </w:r>
      <w:r w:rsidR="0084464F" w:rsidRPr="00E8005A">
        <w:rPr>
          <w:rFonts w:ascii="Times New Roman" w:hAnsi="Times New Roman" w:cs="Times New Roman"/>
          <w:sz w:val="24"/>
          <w:szCs w:val="24"/>
        </w:rPr>
        <w:t xml:space="preserve"> reported that 50% of English Premier League football clubs carried a </w:t>
      </w:r>
      <w:r w:rsidR="002942EE" w:rsidRPr="00E8005A">
        <w:rPr>
          <w:rFonts w:ascii="Times New Roman" w:hAnsi="Times New Roman" w:cs="Times New Roman"/>
          <w:sz w:val="24"/>
          <w:szCs w:val="24"/>
        </w:rPr>
        <w:t xml:space="preserve">gambling industry </w:t>
      </w:r>
      <w:r w:rsidR="0084464F" w:rsidRPr="00E8005A">
        <w:rPr>
          <w:rFonts w:ascii="Times New Roman" w:hAnsi="Times New Roman" w:cs="Times New Roman"/>
          <w:sz w:val="24"/>
          <w:szCs w:val="24"/>
        </w:rPr>
        <w:t xml:space="preserve">shirt sponsorship in the </w:t>
      </w:r>
      <w:r w:rsidR="000D5349" w:rsidRPr="00E8005A">
        <w:rPr>
          <w:rFonts w:ascii="Times New Roman" w:hAnsi="Times New Roman" w:cs="Times New Roman"/>
          <w:sz w:val="24"/>
          <w:szCs w:val="24"/>
        </w:rPr>
        <w:t xml:space="preserve">2016/2017 season, whilst all 20 teams had at least one official betting partner </w:t>
      </w:r>
      <w:r w:rsidR="000D5349"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"10.1007/s11469-017-9788-1", "ISBN" : "1146901797881", "ISSN" : "15571882", "abstract" : "\u00a9 2017 The Author(s) Environmental stimuli in the form of marketing inducements to gamble money on sports have increased in recent years. The purpose of the present paper is to tackle the extended definition of the gamblification of sport using sponsorship and partnership deals of gambling, forex trading, and fantasy gaming as a proxy for assessing its environmental impact. Using data about sponsorship deals from English Football Premier League, the paper builds on the evidence of English football\u2019s gamblification process to discuss the impact that the volume, penetration, and marketing strategies of sports betting might have on public health and well-being. Findings demonstrate that gambling marketing has become firmly embedded in the financial practices of many Premiership football clubs. It is argued that such associations are not trivial, and that the symbolic linkage of sport and newer gambling forms can become an issue of public health, especially affecting vulnerable groups such as minors and problem gamblers. The present study is the first to explore in-depth the relationship and potential consequences and psychosocial impacts of sports-related marketing, particularly in relation to football.", "author" : [ { "dropping-particle" : "", "family" : "Lopez-Gonzalez", "given" : "Hibai", "non-dropping-particle" : "", "parse-names" : false, "suffix" : "" }, { "dropping-particle" : "", "family" : "Griffiths", "given" : "Mark D.", "non-dropping-particle" : "", "parse-names" : false, "suffix" : "" } ], "container-title" : "International Journal of Mental Health and Addiction", "id" : "ITEM-1", "issued" : { "date-parts" : [ [ "2017" ] ] }, "page" : "1-16", "publisher" : "International Journal of Mental Health and Addiction", "title" : "Betting, Forex Trading, and Fantasy Gaming Sponsorships\u2014a Responsible Marketing Inquiry into the \u2018Gamblification\u2019 of English Football", "type" : "article-journal" }, "uris" : [ "http://www.mendeley.com/documents/?uuid=d5e975b7-c507-4db0-b70e-8ff52364793a" ] } ], "mendeley" : { "formattedCitation" : "(Lopez-Gonzalez &amp; Griffiths, 2017)", "plainTextFormattedCitation" : "(Lopez-Gonzalez &amp; Griffiths, 2017)", "previouslyFormattedCitation" : "(Lopez-Gonzalez &amp; Griffiths, 2017)" }, "properties" : { "noteIndex" : 0 }, "schema" : "https://github.com/citation-style-language/schema/raw/master/csl-citation.json" }</w:instrText>
      </w:r>
      <w:r w:rsidR="000D5349"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(Lopez-Gonzalez &amp; Griffiths, 2017)</w:t>
      </w:r>
      <w:r w:rsidR="000D5349" w:rsidRPr="00E8005A">
        <w:rPr>
          <w:rFonts w:ascii="Times New Roman" w:hAnsi="Times New Roman" w:cs="Times New Roman"/>
          <w:sz w:val="24"/>
          <w:szCs w:val="24"/>
        </w:rPr>
        <w:fldChar w:fldCharType="end"/>
      </w:r>
      <w:r w:rsidR="000D5349" w:rsidRPr="00E8005A">
        <w:rPr>
          <w:rFonts w:ascii="Times New Roman" w:hAnsi="Times New Roman" w:cs="Times New Roman"/>
          <w:sz w:val="24"/>
          <w:szCs w:val="24"/>
        </w:rPr>
        <w:t xml:space="preserve">. </w:t>
      </w:r>
      <w:r w:rsidR="00EB6C13" w:rsidRPr="00E8005A">
        <w:rPr>
          <w:rFonts w:ascii="Times New Roman" w:hAnsi="Times New Roman" w:cs="Times New Roman"/>
          <w:sz w:val="24"/>
          <w:szCs w:val="24"/>
        </w:rPr>
        <w:t xml:space="preserve">Whilst it is methodologically challenging to quantitatively measure the impact of such marketing strategies upon gambling behaviour </w:t>
      </w:r>
      <w:r w:rsidR="00EB6C13"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"abstract" : "Permission to include this report in the Institute research repository granted by Per Binde on January 6, 2016.", "author" : [ { "dropping-particle" : "", "family" : "Binde", "given" : "Per", "non-dropping-particle" : "", "parse-names" : false, "suffix" : "" } ], "id" : "ITEM-1", "issued" : { "date-parts" : [ [ "2014" ] ] }, "publisher-place" : "London", "title" : "Gambling advertising: A critical research review", "type" : "report" }, "uris" : [ "http://www.mendeley.com/documents/?uuid=d9f9d9e0-b325-41df-b693-fd6fda11f0b7" ] } ], "mendeley" : { "formattedCitation" : "(Binde, 2014)", "plainTextFormattedCitation" : "(Binde, 2014)", "previouslyFormattedCitation" : "(Binde, 2014)" }, "properties" : { "noteIndex" : 0 }, "schema" : "https://github.com/citation-style-language/schema/raw/master/csl-citation.json" }</w:instrText>
      </w:r>
      <w:r w:rsidR="00EB6C13"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(Binde, 2014)</w:t>
      </w:r>
      <w:r w:rsidR="00EB6C13" w:rsidRPr="00E8005A">
        <w:rPr>
          <w:rFonts w:ascii="Times New Roman" w:hAnsi="Times New Roman" w:cs="Times New Roman"/>
          <w:sz w:val="24"/>
          <w:szCs w:val="24"/>
        </w:rPr>
        <w:fldChar w:fldCharType="end"/>
      </w:r>
      <w:r w:rsidR="00EB6C13" w:rsidRPr="00E8005A">
        <w:rPr>
          <w:rFonts w:ascii="Times New Roman" w:hAnsi="Times New Roman" w:cs="Times New Roman"/>
          <w:sz w:val="24"/>
          <w:szCs w:val="24"/>
        </w:rPr>
        <w:t>, this does highlight the importance of investigating such marketing and advertising strategies due to the potential reach that they have.</w:t>
      </w:r>
    </w:p>
    <w:p w14:paraId="626897B4" w14:textId="77777777" w:rsidR="00773A57" w:rsidRPr="00E8005A" w:rsidRDefault="00773A57" w:rsidP="00E8005A">
      <w:pPr>
        <w:spacing w:line="480" w:lineRule="auto"/>
        <w:rPr>
          <w:rFonts w:ascii="Times New Roman" w:hAnsi="Times New Roman" w:cs="Times New Roman"/>
          <w:b/>
          <w:i/>
          <w:sz w:val="24"/>
          <w:szCs w:val="24"/>
        </w:rPr>
      </w:pPr>
    </w:p>
    <w:p w14:paraId="6190B951" w14:textId="7EF0D8EF" w:rsidR="00EF1F1B" w:rsidRPr="00E8005A" w:rsidRDefault="001A52A9" w:rsidP="00E8005A">
      <w:pPr>
        <w:spacing w:line="480" w:lineRule="auto"/>
        <w:rPr>
          <w:rFonts w:ascii="Times New Roman" w:hAnsi="Times New Roman" w:cs="Times New Roman"/>
          <w:b/>
          <w:i/>
          <w:sz w:val="24"/>
          <w:szCs w:val="24"/>
        </w:rPr>
      </w:pPr>
      <w:r>
        <w:rPr>
          <w:rFonts w:ascii="Times New Roman" w:hAnsi="Times New Roman" w:cs="Times New Roman"/>
          <w:b/>
          <w:i/>
          <w:sz w:val="24"/>
          <w:szCs w:val="24"/>
        </w:rPr>
        <w:t>Gambling and social m</w:t>
      </w:r>
      <w:r w:rsidR="00EF1F1B" w:rsidRPr="00E8005A">
        <w:rPr>
          <w:rFonts w:ascii="Times New Roman" w:hAnsi="Times New Roman" w:cs="Times New Roman"/>
          <w:b/>
          <w:i/>
          <w:sz w:val="24"/>
          <w:szCs w:val="24"/>
        </w:rPr>
        <w:t>edia</w:t>
      </w:r>
    </w:p>
    <w:p w14:paraId="08224BF8" w14:textId="49358BB2" w:rsidR="00532121" w:rsidRPr="00E8005A" w:rsidRDefault="00E30374" w:rsidP="00E8005A">
      <w:pPr>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One recently emerging marketing strategy employed by companies is the use of social </w:t>
      </w:r>
      <w:r w:rsidR="00FE1024" w:rsidRPr="00E8005A">
        <w:rPr>
          <w:rFonts w:ascii="Times New Roman" w:hAnsi="Times New Roman" w:cs="Times New Roman"/>
          <w:sz w:val="24"/>
          <w:szCs w:val="24"/>
        </w:rPr>
        <w:t>media</w:t>
      </w:r>
      <w:r w:rsidRPr="00E8005A">
        <w:rPr>
          <w:rFonts w:ascii="Times New Roman" w:hAnsi="Times New Roman" w:cs="Times New Roman"/>
          <w:sz w:val="24"/>
          <w:szCs w:val="24"/>
        </w:rPr>
        <w:t xml:space="preserve"> to both advertise their product and build brand awareness </w:t>
      </w:r>
      <w:r w:rsidR="00B53F02"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"10.1108/02651331311298573", "ISBN" : "0265-1335", "ISSN" : "0265-1335", "PMID" : "42012058", "abstract" : "Social media and international advertising: theoretical challenges and future directions", "author" : [ { "dropping-particle" : "", "family" : "Okazaki", "given" : "Shintaro", "non-dropping-particle" : "", "parse-names" : false, "suffix" : "" }, { "dropping-particle" : "", "family" : "Taylor", "given" : "Charles R.", "non-dropping-particle" : "", "parse-names" : false, "suffix" : "" } ], "container-title" : "International Marketing Review", "id" : "ITEM-1", "issue" : "1", "issued" : { "date-parts" : [ [ "2013" ] ] }, "page" : "56-71", "title" : "Social media and international advertising: theoretical challenges and future directions", "type" : "article-journal", "volume" : "30" }, "uris" : [ "http://www.mendeley.com/documents/?uuid=098406a9-3b1d-489d-bde7-0b80a6bc8d98" ] }, { "id" : "ITEM-2", "itemData" : { "DOI" : "10.1016/j.chb.2015.03.023", "ISBN" : "0747-5632", "ISSN" : "07475632", "abstract" : "Abstract With their exceptional interactive and communicative capabilities, Online Social Networks (OSNs) allow destinations and companies to heighten their brand awareness. Many tourist destinations and hospitality brands are exploring the use of OSNs to form brand awareness and generate positive WOM. The purpose of this research is to propose and empirically test a theory-driven model of brand awareness in OSNs. A survey among 230 OSN users was deployed to test the theoretical model. The data was analyzed using SEM. Study results indicate that building brand awareness in OSNs increases WOM traffic. In order to foster brand awareness in OSN, it is important to create a virtually interactive environment, enabling users to exchange reliable, rich and updated information in a timely manner. Receiving financial and/or psychological rewards and accessing exclusive privileges in OSNs are important factors for users. Both system quality and information quality were found to be important precursors of brand awareness in OSNs. Study results support the importance of social media in online branding strategies. Virtual interactivity, system quality, information content quality, and rewarding activities influence and generate brand awareness, which in return, triggers WOM.", "author" : [ { "dropping-particle" : "", "family" : "Barreda", "given" : "Albert A.", "non-dropping-particle" : "", "parse-names" : false, "suffix" : "" }, { "dropping-particle" : "", "family" : "Bilgihan", "given" : "Anil", "non-dropping-particle" : "", "parse-names" : false, "suffix" : "" }, { "dropping-particle" : "", "family" : "Nusair", "given" : "Khaldoon", "non-dropping-particle" : "", "parse-names" : false, "suffix" : "" }, { "dropping-particle" : "", "family" : "Okumus", "given" : "Fevzi", "non-dropping-particle" : "", "parse-names" : false, "suffix" : "" } ], "container-title" : "Computers in Human Behavior", "id" : "ITEM-2", "issued" : { "date-parts" : [ [ "2015" ] ] }, "page" : "600-609", "publisher" : "Elsevier Ltd", "title" : "Generating brand awareness in Online Social Networks", "type" : "article-journal", "volume" : "50" }, "uris" : [ "http://www.mendeley.com/documents/?uuid=cfe91679-9e77-490f-9e90-e554607eacdc" ] } ], "mendeley" : { "formattedCitation" : "(Barreda, Bilgihan, Nusair, &amp; Okumus, 2015; Okazaki &amp; Taylor, 2013)", "plainTextFormattedCitation" : "(Barreda, Bilgihan, Nusair, &amp; Okumus, 2015; Okazaki &amp; Taylor, 2013)", "previouslyFormattedCitation" : "(Barreda, Bilgihan, Nusair, &amp; Okumus, 2015; Okazaki &amp; Taylor, 2013)" }, "properties" : { "noteIndex" : 0 }, "schema" : "https://github.com/citation-style-language/schema/raw/master/csl-citation.json" }</w:instrText>
      </w:r>
      <w:r w:rsidR="00B53F02"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(Barreda, Bilgihan, Nusair, &amp; Okumus, 2015; Okazaki &amp; Taylor, 2013)</w:t>
      </w:r>
      <w:r w:rsidR="00B53F02" w:rsidRPr="00E8005A">
        <w:rPr>
          <w:rFonts w:ascii="Times New Roman" w:hAnsi="Times New Roman" w:cs="Times New Roman"/>
          <w:sz w:val="24"/>
          <w:szCs w:val="24"/>
        </w:rPr>
        <w:fldChar w:fldCharType="end"/>
      </w:r>
      <w:r w:rsidRPr="00E8005A">
        <w:rPr>
          <w:rFonts w:ascii="Times New Roman" w:hAnsi="Times New Roman" w:cs="Times New Roman"/>
          <w:sz w:val="24"/>
          <w:szCs w:val="24"/>
        </w:rPr>
        <w:t>.</w:t>
      </w:r>
      <w:r w:rsidR="00FE1024" w:rsidRPr="00E8005A">
        <w:rPr>
          <w:rFonts w:ascii="Times New Roman" w:hAnsi="Times New Roman" w:cs="Times New Roman"/>
          <w:sz w:val="24"/>
          <w:szCs w:val="24"/>
        </w:rPr>
        <w:t xml:space="preserve"> </w:t>
      </w:r>
      <w:r w:rsidR="00640783" w:rsidRPr="00E8005A">
        <w:rPr>
          <w:rFonts w:ascii="Times New Roman" w:hAnsi="Times New Roman" w:cs="Times New Roman"/>
          <w:sz w:val="24"/>
          <w:szCs w:val="24"/>
        </w:rPr>
        <w:t xml:space="preserve">A recent review of social media in marketing by </w:t>
      </w:r>
      <w:r w:rsidR="00640783"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"10.1016/j.tele.2017.05.008", "ISBN" : "0736-5853", "ISSN" : "07365853", "abstract" : "People worldwide are largely engaged and attached with the web 2.0 technology and Social media platforms. By the same token, businesses start looking at such technologies as effective mechanisms to interact more with their customers. Equally, the related issues of social media marketing have been also the focus of attention for academics and researchers to expand the current understanding about such phenomena over the marketing area. Accordingly, the main aim of this study is to systematically examine and review the current studies that have conducted over the related area of social media and marketing. By reviewing approximately 144 articles, the researchers were able to provide an overview of the main themes and trends covered by the relevant literature such as the role of social media on advertising, the electronic word of mouth, customers\u2019 relationship management, and firms\u2019 brands and performance. In this review, it has also studied the most common research approaches adopted to examine the related issues of social media marketing. Further discussion is also introduced followed by an explanation of the current review limitations and recommended directions to be examined by future studies.", "author" : [ { "dropping-particle" : "", "family" : "Alalwan", "given" : "Ali Abdallah", "non-dropping-particle" : "", "parse-names" : false, "suffix" : "" }, { "dropping-particle" : "", "family" : "Rana", "given" : "Nripendra P.", "non-dropping-particle" : "", "parse-names" : false, "suffix" : "" }, { "dropping-particle" : "", "family" : "Dwivedi", "given" : "Yogesh K.", "non-dropping-particle" : "", "parse-names" : false, "suffix" : "" }, { "dropping-particle" : "", "family" : "Algharabat", "given" : "Raed", "non-dropping-particle" : "", "parse-names" : false, "suffix" : "" } ], "container-title" : "Telematics and Informatics", "id" : "ITEM-1", "issue" : "7", "issued" : { "date-parts" : [ [ "2017" ] ] }, "page" : "1177-1190", "publisher" : "Elsevier Ltd", "title" : "Social media in marketing: A review and analysis of the existing literature", "type" : "article-journal", "volume" : "34" }, "uris" : [ "http://www.mendeley.com/documents/?uuid=aa252105-c09d-462f-858e-f24c7bae55cb" ] } ], "mendeley" : { "formattedCitation" : "(Alalwan, Rana, Dwivedi, &amp; Algharabat, 2017)", "manualFormatting" : "Alalwan, Rana, Dwivedi and Algharabat (2017)", "plainTextFormattedCitation" : "(Alalwan, Rana, Dwivedi, &amp; Algharabat, 2017)", "previouslyFormattedCitation" : "(Alalwan, Rana, Dwivedi, &amp; Algharabat, 2017)" }, "properties" : { "noteIndex" : 0 }, "schema" : "https://github.com/citation-style-language/schema/raw/master/csl-citation.json" }</w:instrText>
      </w:r>
      <w:r w:rsidR="00640783"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Alalwan, R</w:t>
      </w:r>
      <w:r w:rsidR="00FF6579">
        <w:rPr>
          <w:rFonts w:ascii="Times New Roman" w:hAnsi="Times New Roman" w:cs="Times New Roman"/>
          <w:noProof/>
          <w:sz w:val="24"/>
          <w:szCs w:val="24"/>
        </w:rPr>
        <w:t>ana, Dwivedi and Algharabat (</w:t>
      </w:r>
      <w:r w:rsidR="00FF6579" w:rsidRPr="00FF6579">
        <w:rPr>
          <w:rFonts w:ascii="Times New Roman" w:hAnsi="Times New Roman" w:cs="Times New Roman"/>
          <w:noProof/>
          <w:sz w:val="24"/>
          <w:szCs w:val="24"/>
        </w:rPr>
        <w:t>2017)</w:t>
      </w:r>
      <w:r w:rsidR="00640783" w:rsidRPr="00E8005A">
        <w:rPr>
          <w:rFonts w:ascii="Times New Roman" w:hAnsi="Times New Roman" w:cs="Times New Roman"/>
          <w:sz w:val="24"/>
          <w:szCs w:val="24"/>
        </w:rPr>
        <w:fldChar w:fldCharType="end"/>
      </w:r>
      <w:r w:rsidR="00640783" w:rsidRPr="00E8005A">
        <w:rPr>
          <w:rFonts w:ascii="Times New Roman" w:hAnsi="Times New Roman" w:cs="Times New Roman"/>
          <w:sz w:val="24"/>
          <w:szCs w:val="24"/>
        </w:rPr>
        <w:t xml:space="preserve"> emphasised how firms use social media </w:t>
      </w:r>
      <w:r w:rsidR="00C560A2" w:rsidRPr="00E8005A">
        <w:rPr>
          <w:rFonts w:ascii="Times New Roman" w:hAnsi="Times New Roman" w:cs="Times New Roman"/>
          <w:sz w:val="24"/>
          <w:szCs w:val="24"/>
        </w:rPr>
        <w:t>to both attract new customers</w:t>
      </w:r>
      <w:r w:rsidR="00FE1024" w:rsidRPr="00E8005A">
        <w:rPr>
          <w:rFonts w:ascii="Times New Roman" w:hAnsi="Times New Roman" w:cs="Times New Roman"/>
          <w:sz w:val="24"/>
          <w:szCs w:val="24"/>
        </w:rPr>
        <w:t>, th</w:t>
      </w:r>
      <w:r w:rsidR="00C16564" w:rsidRPr="00E8005A">
        <w:rPr>
          <w:rFonts w:ascii="Times New Roman" w:hAnsi="Times New Roman" w:cs="Times New Roman"/>
          <w:sz w:val="24"/>
          <w:szCs w:val="24"/>
        </w:rPr>
        <w:t>r</w:t>
      </w:r>
      <w:r w:rsidR="00FE1024" w:rsidRPr="00E8005A">
        <w:rPr>
          <w:rFonts w:ascii="Times New Roman" w:hAnsi="Times New Roman" w:cs="Times New Roman"/>
          <w:sz w:val="24"/>
          <w:szCs w:val="24"/>
        </w:rPr>
        <w:t>ough electronic word of mouth,</w:t>
      </w:r>
      <w:r w:rsidR="00C560A2" w:rsidRPr="00E8005A">
        <w:rPr>
          <w:rFonts w:ascii="Times New Roman" w:hAnsi="Times New Roman" w:cs="Times New Roman"/>
          <w:sz w:val="24"/>
          <w:szCs w:val="24"/>
        </w:rPr>
        <w:t xml:space="preserve"> and to enhance the </w:t>
      </w:r>
      <w:r w:rsidR="00FE1024" w:rsidRPr="00E8005A">
        <w:rPr>
          <w:rFonts w:ascii="Times New Roman" w:hAnsi="Times New Roman" w:cs="Times New Roman"/>
          <w:sz w:val="24"/>
          <w:szCs w:val="24"/>
        </w:rPr>
        <w:t xml:space="preserve">brand </w:t>
      </w:r>
      <w:r w:rsidR="00C560A2" w:rsidRPr="00E8005A">
        <w:rPr>
          <w:rFonts w:ascii="Times New Roman" w:hAnsi="Times New Roman" w:cs="Times New Roman"/>
          <w:sz w:val="24"/>
          <w:szCs w:val="24"/>
        </w:rPr>
        <w:t>experien</w:t>
      </w:r>
      <w:r w:rsidR="00FE1024" w:rsidRPr="00E8005A">
        <w:rPr>
          <w:rFonts w:ascii="Times New Roman" w:hAnsi="Times New Roman" w:cs="Times New Roman"/>
          <w:sz w:val="24"/>
          <w:szCs w:val="24"/>
        </w:rPr>
        <w:t>ce of their existing customers, th</w:t>
      </w:r>
      <w:r w:rsidR="002942EE" w:rsidRPr="00E8005A">
        <w:rPr>
          <w:rFonts w:ascii="Times New Roman" w:hAnsi="Times New Roman" w:cs="Times New Roman"/>
          <w:sz w:val="24"/>
          <w:szCs w:val="24"/>
        </w:rPr>
        <w:t>r</w:t>
      </w:r>
      <w:r w:rsidR="00FE1024" w:rsidRPr="00E8005A">
        <w:rPr>
          <w:rFonts w:ascii="Times New Roman" w:hAnsi="Times New Roman" w:cs="Times New Roman"/>
          <w:sz w:val="24"/>
          <w:szCs w:val="24"/>
        </w:rPr>
        <w:t xml:space="preserve">ough customer relationship management. </w:t>
      </w:r>
      <w:r w:rsidR="009965C2" w:rsidRPr="00E8005A">
        <w:rPr>
          <w:rFonts w:ascii="Times New Roman" w:hAnsi="Times New Roman" w:cs="Times New Roman"/>
          <w:sz w:val="24"/>
          <w:szCs w:val="24"/>
        </w:rPr>
        <w:t>In addition, e</w:t>
      </w:r>
      <w:r w:rsidR="005D6755" w:rsidRPr="00E8005A">
        <w:rPr>
          <w:rFonts w:ascii="Times New Roman" w:hAnsi="Times New Roman" w:cs="Times New Roman"/>
          <w:sz w:val="24"/>
          <w:szCs w:val="24"/>
        </w:rPr>
        <w:t xml:space="preserve">vidence </w:t>
      </w:r>
      <w:r w:rsidR="002942EE" w:rsidRPr="00E8005A">
        <w:rPr>
          <w:rFonts w:ascii="Times New Roman" w:hAnsi="Times New Roman" w:cs="Times New Roman"/>
          <w:sz w:val="24"/>
          <w:szCs w:val="24"/>
        </w:rPr>
        <w:t>suggests</w:t>
      </w:r>
      <w:r w:rsidR="005D6755" w:rsidRPr="00E8005A">
        <w:rPr>
          <w:rFonts w:ascii="Times New Roman" w:hAnsi="Times New Roman" w:cs="Times New Roman"/>
          <w:sz w:val="24"/>
          <w:szCs w:val="24"/>
        </w:rPr>
        <w:t xml:space="preserve"> </w:t>
      </w:r>
      <w:r w:rsidR="009965C2" w:rsidRPr="00E8005A">
        <w:rPr>
          <w:rFonts w:ascii="Times New Roman" w:hAnsi="Times New Roman" w:cs="Times New Roman"/>
          <w:sz w:val="24"/>
          <w:szCs w:val="24"/>
        </w:rPr>
        <w:t xml:space="preserve">that individuals who interact with brands using social media demonstrate </w:t>
      </w:r>
      <w:r w:rsidR="002942EE" w:rsidRPr="00E8005A">
        <w:rPr>
          <w:rFonts w:ascii="Times New Roman" w:hAnsi="Times New Roman" w:cs="Times New Roman"/>
          <w:sz w:val="24"/>
          <w:szCs w:val="24"/>
        </w:rPr>
        <w:t xml:space="preserve">a number of </w:t>
      </w:r>
      <w:r w:rsidR="009965C2" w:rsidRPr="00E8005A">
        <w:rPr>
          <w:rFonts w:ascii="Times New Roman" w:hAnsi="Times New Roman" w:cs="Times New Roman"/>
          <w:sz w:val="24"/>
          <w:szCs w:val="24"/>
        </w:rPr>
        <w:t>positive marketing outcomes, such as a stronger brand relationship quality</w:t>
      </w:r>
      <w:r w:rsidR="008F43EC" w:rsidRPr="00E8005A">
        <w:rPr>
          <w:rFonts w:ascii="Times New Roman" w:hAnsi="Times New Roman" w:cs="Times New Roman"/>
          <w:sz w:val="24"/>
          <w:szCs w:val="24"/>
        </w:rPr>
        <w:t xml:space="preserve"> </w:t>
      </w:r>
      <w:r w:rsidR="008F43EC"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"10.1016/j.ijresmar.2015.06.004", "ISBN" : "8037772705", "ISSN" : "01678116", "PMID" : "23516928", "abstract" : "Companies are increasingly allocating more of their marketing spending to social media programs. Yet there is little research about how social media use is associated with consumer-brand relationships. We conducted three studies to explore how individual and national differences influence the relationship between social media use and customer brand relationships. The first study surveyed customers in France, the U.K. and U.S. and compared those who engage with their favorite brands via social media with those who do not. The findings indicated that social media use was positively related with brand relationship quality and the effect was more pronounced with high anthropomorphism perceptions (the extent to which consumers' associate human characteristics with brands). Two subsequent experiments further validated these findings and confirmed that cultural differences, specifically uncertainty avoidance, moderated these results. We obtained robust and convergent results from survey and experimental data using both student and adult consumer samples and testing across three product categories (athletic shoes, notebook computers, and automobiles). The results offer cross-national support for the proposition that engaging customers via social media is associated with higher consumer-brand relationships and word of mouth communications when consumers anthropomorphize the brand and they avoid uncertainty.", "author" : [ { "dropping-particle" : "", "family" : "Hudson", "given" : "Simon", "non-dropping-particle" : "", "parse-names" : false, "suffix" : "" }, { "dropping-particle" : "", "family" : "Huang", "given" : "Li", "non-dropping-particle" : "", "parse-names" : false, "suffix" : "" }, { "dropping-particle" : "", "family" : "Roth", "given" : "Martin S.", "non-dropping-particle" : "", "parse-names" : false, "suffix" : "" }, { "dropping-particle" : "", "family" : "Madden", "given" : "Thomas J.", "non-dropping-particle" : "", "parse-names" : false, "suffix" : "" } ], "container-title" : "International Journal of Research in Marketing", "id" : "ITEM-1", "issue" : "1", "issued" : { "date-parts" : [ [ "2016" ] ] }, "page" : "27-41", "publisher" : "Elsevier B.V.", "title" : "The influence of social media interactions on consumer-brand relationships: A three-country study of brand perceptions and marketing behaviors", "type" : "article-journal", "volume" : "33" }, "uris" : [ "http://www.mendeley.com/documents/?uuid=5c34970f-fa6a-4dbf-ac1f-cfa080b8bf58" ] } ], "mendeley" : { "formattedCitation" : "(Hudson, Huang, Roth, &amp; Madden, 2016)", "plainTextFormattedCitation" : "(Hudson, Huang, Roth, &amp; Madden, 2016)", "previouslyFormattedCitation" : "(Hudson, Huang, Roth, &amp; Madden, 2016)" }, "properties" : { "noteIndex" : 0 }, "schema" : "https://github.com/citation-style-language/schema/raw/master/csl-citation.json" }</w:instrText>
      </w:r>
      <w:r w:rsidR="008F43EC"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(Hudson, Huang, Roth, &amp; Madden, 2016)</w:t>
      </w:r>
      <w:r w:rsidR="008F43EC" w:rsidRPr="00E8005A">
        <w:rPr>
          <w:rFonts w:ascii="Times New Roman" w:hAnsi="Times New Roman" w:cs="Times New Roman"/>
          <w:sz w:val="24"/>
          <w:szCs w:val="24"/>
        </w:rPr>
        <w:fldChar w:fldCharType="end"/>
      </w:r>
      <w:r w:rsidR="007C5591" w:rsidRPr="00E8005A">
        <w:rPr>
          <w:rFonts w:ascii="Times New Roman" w:hAnsi="Times New Roman" w:cs="Times New Roman"/>
          <w:sz w:val="24"/>
          <w:szCs w:val="24"/>
        </w:rPr>
        <w:t xml:space="preserve">. </w:t>
      </w:r>
      <w:r w:rsidR="00D71D82" w:rsidRPr="00E8005A">
        <w:rPr>
          <w:rFonts w:ascii="Times New Roman" w:hAnsi="Times New Roman" w:cs="Times New Roman"/>
          <w:sz w:val="24"/>
          <w:szCs w:val="24"/>
        </w:rPr>
        <w:t xml:space="preserve">Whilst such research has not been carried out </w:t>
      </w:r>
      <w:r w:rsidR="002942EE" w:rsidRPr="00E8005A">
        <w:rPr>
          <w:rFonts w:ascii="Times New Roman" w:hAnsi="Times New Roman" w:cs="Times New Roman"/>
          <w:sz w:val="24"/>
          <w:szCs w:val="24"/>
        </w:rPr>
        <w:t xml:space="preserve">specifically in </w:t>
      </w:r>
      <w:r w:rsidR="00D71D82" w:rsidRPr="00E8005A">
        <w:rPr>
          <w:rFonts w:ascii="Times New Roman" w:hAnsi="Times New Roman" w:cs="Times New Roman"/>
          <w:sz w:val="24"/>
          <w:szCs w:val="24"/>
        </w:rPr>
        <w:t xml:space="preserve">a gambling context, it is evident that there is </w:t>
      </w:r>
      <w:r w:rsidR="00C16564" w:rsidRPr="00E8005A">
        <w:rPr>
          <w:rFonts w:ascii="Times New Roman" w:hAnsi="Times New Roman" w:cs="Times New Roman"/>
          <w:sz w:val="24"/>
          <w:szCs w:val="24"/>
        </w:rPr>
        <w:t>an abundance</w:t>
      </w:r>
      <w:r w:rsidR="00D71D82" w:rsidRPr="00E8005A">
        <w:rPr>
          <w:rFonts w:ascii="Times New Roman" w:hAnsi="Times New Roman" w:cs="Times New Roman"/>
          <w:sz w:val="24"/>
          <w:szCs w:val="24"/>
        </w:rPr>
        <w:t xml:space="preserve"> of gambling content on social media, with 1 in 20 of the UK’s fifteen million regular Twitter users following an account dedicated to posti</w:t>
      </w:r>
      <w:r w:rsidR="00460989" w:rsidRPr="00E8005A">
        <w:rPr>
          <w:rFonts w:ascii="Times New Roman" w:hAnsi="Times New Roman" w:cs="Times New Roman"/>
          <w:sz w:val="24"/>
          <w:szCs w:val="24"/>
        </w:rPr>
        <w:t xml:space="preserve">ng gambling content </w:t>
      </w:r>
      <w:r w:rsidR="00460989"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"author" : [ { "dropping-particle" : "", "family" : "Miller", "given" : "Carl", "non-dropping-particle" : "", "parse-names" : false, "suffix" : "" }, { "dropping-particle" : "", "family" : "Krasodomski-Jones", "given" : "Alex", "non-dropping-particle" : "", "parse-names" : false, "suffix" : "" }, { "dropping-particle" : "", "family" : "Smith", "given" : "Josh", "non-dropping-particle" : "", "parse-names" : false, "suffix" : "" } ], "id" : "ITEM-1", "issued" : { "date-parts" : [ [ "2016" ] ] }, "publisher-place" : "London", "title" : "Gambling and Social Media", "type" : "report" }, "uris" : [ "http://www.mendeley.com/documents/?uuid=be535e41-2aac-4f9c-ab15-9a90f5f671e0" ] } ], "mendeley" : { "formattedCitation" : "(Miller, Krasodomski-Jones, &amp; Smith, 2016)", "plainTextFormattedCitation" : "(Miller, Krasodomski-Jones, &amp; Smith, 2016)", "previouslyFormattedCitation" : "(Miller, Krasodomski-Jones, &amp; Smith, 2016)" }, "properties" : { "noteIndex" : 0 }, "schema" : "https://github.com/citation-style-language/schema/raw/master/csl-citation.json" }</w:instrText>
      </w:r>
      <w:r w:rsidR="00460989"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(Miller, Krasodomski-Jones, &amp; Smith, 2016)</w:t>
      </w:r>
      <w:r w:rsidR="00460989" w:rsidRPr="00E8005A">
        <w:rPr>
          <w:rFonts w:ascii="Times New Roman" w:hAnsi="Times New Roman" w:cs="Times New Roman"/>
          <w:sz w:val="24"/>
          <w:szCs w:val="24"/>
        </w:rPr>
        <w:fldChar w:fldCharType="end"/>
      </w:r>
      <w:r w:rsidR="00D71D82" w:rsidRPr="00E8005A">
        <w:rPr>
          <w:rFonts w:ascii="Times New Roman" w:hAnsi="Times New Roman" w:cs="Times New Roman"/>
          <w:sz w:val="24"/>
          <w:szCs w:val="24"/>
        </w:rPr>
        <w:t>. Additionally, over 1 in 4 regular online gamblers in Great Britain follow a gambling company on social media</w:t>
      </w:r>
      <w:r w:rsidR="00F970A7" w:rsidRPr="00E8005A">
        <w:rPr>
          <w:rFonts w:ascii="Times New Roman" w:hAnsi="Times New Roman" w:cs="Times New Roman"/>
          <w:sz w:val="24"/>
          <w:szCs w:val="24"/>
        </w:rPr>
        <w:t xml:space="preserve"> </w:t>
      </w:r>
      <w:r w:rsidR="00F970A7"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"author" : [ { "dropping-particle" : "", "family" : "Gambling Commission", "given" : "", "non-dropping-particle" : "", "parse-names" : false, "suffix" : "" } ], "id" : "ITEM-1", "issue" : "February", "issued" : { "date-parts" : [ [ "2018" ] ] }, "publisher-place" : "Birmingham", "title" : "Gambling participation in 2017: behaviour, awareness and attitudes", "type" : "report" }, "uris" : [ "http://www.mendeley.com/documents/?uuid=c38b82d0-ae27-4452-89fb-2245d015c3be" ] } ], "mendeley" : { "formattedCitation" : "(Gambling Commission, 2018a)", "plainTextFormattedCitation" : "(Gambling Commission, 2018a)", "previouslyFormattedCitation" : "(Gambling Commission, 2018a)" }, "properties" : { "noteIndex" : 0 }, "schema" : "https://github.com/citation-style-language/schema/raw/master/csl-citation.json" }</w:instrText>
      </w:r>
      <w:r w:rsidR="00F970A7"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(Gambling Commission, 2018a)</w:t>
      </w:r>
      <w:r w:rsidR="00F970A7" w:rsidRPr="00E8005A">
        <w:rPr>
          <w:rFonts w:ascii="Times New Roman" w:hAnsi="Times New Roman" w:cs="Times New Roman"/>
          <w:sz w:val="24"/>
          <w:szCs w:val="24"/>
        </w:rPr>
        <w:fldChar w:fldCharType="end"/>
      </w:r>
      <w:r w:rsidR="00D71D82" w:rsidRPr="00E8005A">
        <w:rPr>
          <w:rFonts w:ascii="Times New Roman" w:hAnsi="Times New Roman" w:cs="Times New Roman"/>
          <w:sz w:val="24"/>
          <w:szCs w:val="24"/>
        </w:rPr>
        <w:t>. This rate is markedly higher in the younger age categories</w:t>
      </w:r>
      <w:r w:rsidR="00F970A7" w:rsidRPr="00E8005A">
        <w:rPr>
          <w:rFonts w:ascii="Times New Roman" w:hAnsi="Times New Roman" w:cs="Times New Roman"/>
          <w:sz w:val="24"/>
          <w:szCs w:val="24"/>
        </w:rPr>
        <w:t xml:space="preserve"> </w:t>
      </w:r>
      <w:r w:rsidR="00F970A7"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"author" : [ { "dropping-particle" : "", "family" : "Gambling Commission", "given" : "", "non-dropping-particle" : "", "parse-names" : false, "suffix" : "" } ], "id" : "ITEM-1", "issue" : "February", "issued" : { "date-parts" : [ [ "2018" ] ] }, "publisher-place" : "Birmingham", "title" : "Gambling participation in 2017: behaviour, awareness and attitudes", "type" : "report" }, "uris" : [ "http://www.mendeley.com/documents/?uuid=c38b82d0-ae27-4452-89fb-2245d015c3be" ] } ], "mendeley" : { "formattedCitation" : "(Gambling Commission, 2018a)", "plainTextFormattedCitation" : "(Gambling Commission, 2018a)", "previouslyFormattedCitation" : "(Gambling Commission, 2018a)" }, "properties" : { "noteIndex" : 0 }, "schema" : "https://github.com/citation-style-language/schema/raw/master/csl-citation.json" }</w:instrText>
      </w:r>
      <w:r w:rsidR="00F970A7"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(Gambling Commission, 2018a)</w:t>
      </w:r>
      <w:r w:rsidR="00F970A7" w:rsidRPr="00E8005A">
        <w:rPr>
          <w:rFonts w:ascii="Times New Roman" w:hAnsi="Times New Roman" w:cs="Times New Roman"/>
          <w:sz w:val="24"/>
          <w:szCs w:val="24"/>
        </w:rPr>
        <w:fldChar w:fldCharType="end"/>
      </w:r>
      <w:r w:rsidR="002E3F6D" w:rsidRPr="00E8005A">
        <w:rPr>
          <w:rFonts w:ascii="Times New Roman" w:hAnsi="Times New Roman" w:cs="Times New Roman"/>
          <w:sz w:val="24"/>
          <w:szCs w:val="24"/>
        </w:rPr>
        <w:t xml:space="preserve">, suggesting a potential generational effect whereby those who are younger are more likely to use social media </w:t>
      </w:r>
      <w:r w:rsidR="00D07BE7" w:rsidRPr="00E8005A">
        <w:rPr>
          <w:rFonts w:ascii="Times New Roman" w:hAnsi="Times New Roman" w:cs="Times New Roman"/>
          <w:sz w:val="24"/>
          <w:szCs w:val="24"/>
        </w:rPr>
        <w:t>to keep in touch with gambling news or products. Given that those in the younger age categories are more likely to report being influenced by gambling advertisements</w:t>
      </w:r>
      <w:r w:rsidR="00B23CED" w:rsidRPr="00E8005A">
        <w:rPr>
          <w:rFonts w:ascii="Times New Roman" w:hAnsi="Times New Roman" w:cs="Times New Roman"/>
          <w:sz w:val="24"/>
          <w:szCs w:val="24"/>
        </w:rPr>
        <w:t xml:space="preserve"> </w:t>
      </w:r>
      <w:r w:rsidR="00DE6809"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"10.1037/adb0000062", "ISSN" : "1939-1501", "author" : [ { "dropping-particle" : "", "family" : "Hanss", "given" : "Daniel", "non-dropping-particle" : "", "parse-names" : false, "suffix" : "" }, { "dropping-particle" : "", "family" : "Mentzoni", "given" : "Rune A", "non-dropping-particle" : "", "parse-names" : false, "suffix" : "" }, { "dropping-particle" : "", "family" : "Griffiths", "given" : "Mark D", "non-dropping-particle" : "", "parse-names" : false, "suffix" : "" }, { "dropping-particle" : "", "family" : "Pallesen", "given" : "St\u00e5le", "non-dropping-particle" : "", "parse-names" : false, "suffix" : "" } ], "container-title" : "Psychology of Addictive Behaviors", "id" : "ITEM-1", "issue" : "2", "issued" : { "date-parts" : [ [ "2015" ] ] }, "page" : "483-491", "title" : "The impact of gambling advertising: Problem gamblers report stronger impacts on involvement, knowledge, and awareness than recreational gamblers.", "type" : "article-journal", "volume" : "29" }, "uris" : [ "http://www.mendeley.com/documents/?uuid=533de553-59cb-4ee8-a470-99a425b77a52" ] } ], "mendeley" : { "formattedCitation" : "(Hanss, Mentzoni, Griffiths, &amp; Pallesen, 2015)", "plainTextFormattedCitation" : "(Hanss, Mentzoni, Griffiths, &amp; Pallesen, 2015)", "previouslyFormattedCitation" : "(Hanss, Mentzoni, Griffiths, &amp; Pallesen, 2015)" }, "properties" : { "noteIndex" : 0 }, "schema" : "https://github.com/citation-style-language/schema/raw/master/csl-citation.json" }</w:instrText>
      </w:r>
      <w:r w:rsidR="00DE6809"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(Hanss, Mentzoni, Griffiths, &amp; Pallesen, 2015)</w:t>
      </w:r>
      <w:r w:rsidR="00DE6809" w:rsidRPr="00E8005A">
        <w:rPr>
          <w:rFonts w:ascii="Times New Roman" w:hAnsi="Times New Roman" w:cs="Times New Roman"/>
          <w:sz w:val="24"/>
          <w:szCs w:val="24"/>
        </w:rPr>
        <w:fldChar w:fldCharType="end"/>
      </w:r>
      <w:r w:rsidR="000631EA" w:rsidRPr="00E8005A">
        <w:rPr>
          <w:rFonts w:ascii="Times New Roman" w:hAnsi="Times New Roman" w:cs="Times New Roman"/>
          <w:sz w:val="24"/>
          <w:szCs w:val="24"/>
        </w:rPr>
        <w:t xml:space="preserve"> and </w:t>
      </w:r>
      <w:r w:rsidR="00675FEA" w:rsidRPr="00E8005A">
        <w:rPr>
          <w:rFonts w:ascii="Times New Roman" w:hAnsi="Times New Roman" w:cs="Times New Roman"/>
          <w:sz w:val="24"/>
          <w:szCs w:val="24"/>
        </w:rPr>
        <w:t xml:space="preserve">have a higher incidence of problematic gambling behaviour </w:t>
      </w:r>
      <w:r w:rsidR="00675FEA"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"author" : [ { "dropping-particle" : "", "family" : "Gambling Commission", "given" : "", "non-dropping-particle" : "", "parse-names" : false, "suffix" : "" } ], "id" : "ITEM-1", "issue" : "February", "issued" : { "date-parts" : [ [ "2018" ] ] }, "publisher-place" : "Birmingham", "title" : "Gambling participation in 2017: behaviour, awareness and attitudes", "type" : "report" }, "uris" : [ "http://www.mendeley.com/documents/?uuid=c38b82d0-ae27-4452-89fb-2245d015c3be" ] } ], "mendeley" : { "formattedCitation" : "(Gambling Commission, 2018a)", "plainTextFormattedCitation" : "(Gambling Commission, 2018a)", "previouslyFormattedCitation" : "(Gambling Commission, 2018a)" }, "properties" : { "noteIndex" : 0 }, "schema" : "https://github.com/citation-style-language/schema/raw/master/csl-citation.json" }</w:instrText>
      </w:r>
      <w:r w:rsidR="00675FEA"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(Gambling Commission, 2018a)</w:t>
      </w:r>
      <w:r w:rsidR="00675FEA" w:rsidRPr="00E8005A">
        <w:rPr>
          <w:rFonts w:ascii="Times New Roman" w:hAnsi="Times New Roman" w:cs="Times New Roman"/>
          <w:sz w:val="24"/>
          <w:szCs w:val="24"/>
        </w:rPr>
        <w:fldChar w:fldCharType="end"/>
      </w:r>
      <w:r w:rsidR="00D07BE7" w:rsidRPr="00E8005A">
        <w:rPr>
          <w:rFonts w:ascii="Times New Roman" w:hAnsi="Times New Roman" w:cs="Times New Roman"/>
          <w:sz w:val="24"/>
          <w:szCs w:val="24"/>
        </w:rPr>
        <w:t xml:space="preserve">, there is a clear need for research which assesses how British gambling operators use their social media accounts and what type of messages are conveyed within </w:t>
      </w:r>
      <w:r w:rsidR="0090393E" w:rsidRPr="00E8005A">
        <w:rPr>
          <w:rFonts w:ascii="Times New Roman" w:hAnsi="Times New Roman" w:cs="Times New Roman"/>
          <w:sz w:val="24"/>
          <w:szCs w:val="24"/>
        </w:rPr>
        <w:t xml:space="preserve">their social media marketing. </w:t>
      </w:r>
    </w:p>
    <w:p w14:paraId="26C92005" w14:textId="3E94CE61" w:rsidR="00C16564" w:rsidRPr="00E8005A" w:rsidRDefault="00966F52"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"10.1080/14459795.2015.1058409", "ISSN" : "1445-9795", "author" : [ { "dropping-particle" : "", "family" : "Gainsbury", "given" : "Sally M", "non-dropping-particle" : "", "parse-names" : false, "suffix" : "" }, { "dropping-particle" : "", "family" : "King", "given" : "Daniel L", "non-dropping-particle" : "", "parse-names" : false, "suffix" : "" }, { "dropping-particle" : "", "family" : "Hing", "given" : "Nerilee", "non-dropping-particle" : "", "parse-names" : false, "suffix" : "" }, { "dropping-particle" : "", "family" : "Delfabbro", "given" : "Paul", "non-dropping-particle" : "", "parse-names" : false, "suffix" : "" } ], "container-title" : "International Gambling Studies", "id" : "ITEM-1", "issue" : "3", "issued" : { "date-parts" : [ [ "2015" ] ] }, "page" : "377-393", "publisher" : "Routledge", "title" : "Social media marketing and gambling : An interview study of gambling operators in Australia", "type" : "article-journal", "volume" : "15" }, "uris" : [ "http://www.mendeley.com/documents/?uuid=937b8309-71af-4ba5-b2b9-cc70991a2c31" ] } ], "mendeley" : { "formattedCitation" : "(S. M. Gainsbury, King, Hing, &amp; Delfabbro, 2015)", "manualFormatting" : "Gainsbury, King, Hing and Delfabbro (2015", "plainTextFormattedCitation" : "(S. M. Gainsbury, King, Hing, &amp; Delfabbro, 2015)", "previouslyFormattedCitation" : "(S. M. Gainsbury, King, Hing, &amp; Delfabbro, 2015)" }, "properties" : { "noteIndex" : 0 }, "schema" : "https://github.com/citation-style-language/schema/raw/master/csl-citation.json" }</w:instrText>
      </w:r>
      <w:r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Gainsbur</w:t>
      </w:r>
      <w:r w:rsidR="00FF6579">
        <w:rPr>
          <w:rFonts w:ascii="Times New Roman" w:hAnsi="Times New Roman" w:cs="Times New Roman"/>
          <w:noProof/>
          <w:sz w:val="24"/>
          <w:szCs w:val="24"/>
        </w:rPr>
        <w:t>y, King, Hing and Delfabbro (2015</w:t>
      </w:r>
      <w:r w:rsidRPr="00E8005A">
        <w:rPr>
          <w:rFonts w:ascii="Times New Roman" w:hAnsi="Times New Roman" w:cs="Times New Roman"/>
          <w:sz w:val="24"/>
          <w:szCs w:val="24"/>
        </w:rPr>
        <w:fldChar w:fldCharType="end"/>
      </w:r>
      <w:r w:rsidR="00FF6579">
        <w:rPr>
          <w:rFonts w:ascii="Times New Roman" w:hAnsi="Times New Roman" w:cs="Times New Roman"/>
          <w:sz w:val="24"/>
          <w:szCs w:val="24"/>
        </w:rPr>
        <w:t>)</w:t>
      </w:r>
      <w:r w:rsidRPr="00E8005A">
        <w:rPr>
          <w:rFonts w:ascii="Times New Roman" w:hAnsi="Times New Roman" w:cs="Times New Roman"/>
          <w:sz w:val="24"/>
          <w:szCs w:val="24"/>
        </w:rPr>
        <w:t xml:space="preserve"> </w:t>
      </w:r>
      <w:r w:rsidR="009E64F9" w:rsidRPr="00E8005A">
        <w:rPr>
          <w:rFonts w:ascii="Times New Roman" w:hAnsi="Times New Roman" w:cs="Times New Roman"/>
          <w:sz w:val="24"/>
          <w:szCs w:val="24"/>
        </w:rPr>
        <w:t xml:space="preserve">carried out a series of interviews with Australian gambling operators and </w:t>
      </w:r>
      <w:r w:rsidR="005F2748" w:rsidRPr="00E8005A">
        <w:rPr>
          <w:rFonts w:ascii="Times New Roman" w:hAnsi="Times New Roman" w:cs="Times New Roman"/>
          <w:sz w:val="24"/>
          <w:szCs w:val="24"/>
        </w:rPr>
        <w:t>reported</w:t>
      </w:r>
      <w:r w:rsidR="00443F55" w:rsidRPr="00E8005A">
        <w:rPr>
          <w:rFonts w:ascii="Times New Roman" w:hAnsi="Times New Roman" w:cs="Times New Roman"/>
          <w:sz w:val="24"/>
          <w:szCs w:val="24"/>
        </w:rPr>
        <w:t xml:space="preserve"> that</w:t>
      </w:r>
      <w:r w:rsidR="009E64F9" w:rsidRPr="00E8005A">
        <w:rPr>
          <w:rFonts w:ascii="Times New Roman" w:hAnsi="Times New Roman" w:cs="Times New Roman"/>
          <w:sz w:val="24"/>
          <w:szCs w:val="24"/>
        </w:rPr>
        <w:t xml:space="preserve"> operators did not primarily view social media as a way</w:t>
      </w:r>
      <w:r w:rsidRPr="00E8005A">
        <w:rPr>
          <w:rFonts w:ascii="Times New Roman" w:hAnsi="Times New Roman" w:cs="Times New Roman"/>
          <w:sz w:val="24"/>
          <w:szCs w:val="24"/>
        </w:rPr>
        <w:t xml:space="preserve"> </w:t>
      </w:r>
      <w:r w:rsidR="003F5604" w:rsidRPr="00E8005A">
        <w:rPr>
          <w:rFonts w:ascii="Times New Roman" w:hAnsi="Times New Roman" w:cs="Times New Roman"/>
          <w:sz w:val="24"/>
          <w:szCs w:val="24"/>
        </w:rPr>
        <w:t xml:space="preserve">increasing revenue or increasing gambling participation. Instead, it was </w:t>
      </w:r>
      <w:r w:rsidR="005F2748" w:rsidRPr="00E8005A">
        <w:rPr>
          <w:rFonts w:ascii="Times New Roman" w:hAnsi="Times New Roman" w:cs="Times New Roman"/>
          <w:sz w:val="24"/>
          <w:szCs w:val="24"/>
        </w:rPr>
        <w:t xml:space="preserve">claimed </w:t>
      </w:r>
      <w:r w:rsidR="003F5604" w:rsidRPr="00E8005A">
        <w:rPr>
          <w:rFonts w:ascii="Times New Roman" w:hAnsi="Times New Roman" w:cs="Times New Roman"/>
          <w:sz w:val="24"/>
          <w:szCs w:val="24"/>
        </w:rPr>
        <w:t xml:space="preserve">that social media acted as a platform through which they could both attract new customers and retain existing customers. </w:t>
      </w:r>
      <w:r w:rsidR="005F2748" w:rsidRPr="00E8005A">
        <w:rPr>
          <w:rFonts w:ascii="Times New Roman" w:hAnsi="Times New Roman" w:cs="Times New Roman"/>
          <w:sz w:val="24"/>
          <w:szCs w:val="24"/>
        </w:rPr>
        <w:t xml:space="preserve"> However, it might be argued that these latter reasons are closely linked to the former.  </w:t>
      </w:r>
      <w:r w:rsidR="004B7A5B" w:rsidRPr="00E8005A">
        <w:rPr>
          <w:rFonts w:ascii="Times New Roman" w:hAnsi="Times New Roman" w:cs="Times New Roman"/>
          <w:sz w:val="24"/>
          <w:szCs w:val="24"/>
        </w:rPr>
        <w:t>A follow-up content analysis of 101 Australian gambling operator’</w:t>
      </w:r>
      <w:r w:rsidR="005E3702" w:rsidRPr="00E8005A">
        <w:rPr>
          <w:rFonts w:ascii="Times New Roman" w:hAnsi="Times New Roman" w:cs="Times New Roman"/>
          <w:sz w:val="24"/>
          <w:szCs w:val="24"/>
        </w:rPr>
        <w:t xml:space="preserve">s social media accounts revealed the multifaceted nature of gambling operator’s posting on social media </w:t>
      </w:r>
      <w:r w:rsidR="005E3702"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"10.1007/s10899-015-9525-2", "ISBN" : "1050-5350", "ISSN" : "10505350", "PMID" : "25644444", "abstract" : "Advertisements for gambling products have historically been restricted due to their potential to normalize gambling and contribute to excessive gambling behaviours among vulnerable populations. However, social media enables gambling operators to promote products and brands with fewer constraints than in traditional forms of media. This study investigated how social media is used by gambling operators to promote gambling activities including an analysis of the latent messages that are conveyed. A representative sample of major land-based and online gambling venues and operators, including casinos, clubs, hotels, lottery and wagering operators (n = 101), was obtained. Websites and social media profiles of gambling operators were audited to investigate the types of social media used, content of promotions, and prevalence of responsible gambling messaging. The results showed that Facebook and Twitter were the dominant platforms used, most commonly by casinos and online wagering operators. A key finding was that online gambling operators included gambling content in conjunction with related news and events, as well as unrelated content, as way of normalizing gambling within a broader social context. Unlike land-based gambling promotions, responsible gambling information tended not to feature in operators' posts and profiles. The key messages propagated in social media gambling promotions were positively framed, and tended to encourage gambling using a range of cross-promotional tactics to emphasize the winning aspect of gambling. The implications of freely accessible and pervasive gambling promotions via social media are discussed with respect to the general community as well as vulnerable populations.", "author" : [ { "dropping-particle" : "", "family" : "Gainsbury", "given" : "Sally", "non-dropping-particle" : "", "parse-names" : false, "suffix" : "" }, { "dropping-particle" : "", "family" : "Delfabbro", "given" : "Paul", "non-dropping-particle" : "", "parse-names" : false, "suffix" : "" }, { "dropping-particle" : "", "family" : "King", "given" : "Daniel L.", "non-dropping-particle" : "", "parse-names" : false, "suffix" : "" }, { "dropping-particle" : "", "family" : "Hing", "given" : "Nerilee", "non-dropping-particle" : "", "parse-names" : false, "suffix" : "" } ], "container-title" : "Journal of Gambling Studies", "id" : "ITEM-1", "issue" : "1", "issued" : { "date-parts" : [ [ "2016" ] ] }, "page" : "125-141", "title" : "An Exploratory Study of Gambling Operators\u2019 Use of Social Media and the Latent Messages Conveyed", "type" : "article-journal", "volume" : "32" }, "uris" : [ "http://www.mendeley.com/documents/?uuid=34e510c7-5dba-469a-af4c-b798e9d9005f" ] } ], "mendeley" : { "formattedCitation" : "(S. Gainsbury, Delfabbro, King, &amp; Hing, 2016)", "manualFormatting" : "(Gainsbury, Delfabbro, King, &amp; Hing, 2016)", "plainTextFormattedCitation" : "(S. Gainsbury, Delfabbro, King, &amp; Hing, 2016)", "previouslyFormattedCitation" : "(S. Gainsbury, Delfabbro, King, &amp; Hing, 2016)" }, "properties" : { "noteIndex" : 0 }, "schema" : "https://github.com/citation-style-language/schema/raw/master/csl-citation.json" }</w:instrText>
      </w:r>
      <w:r w:rsidR="005E3702" w:rsidRPr="00E8005A">
        <w:rPr>
          <w:rFonts w:ascii="Times New Roman" w:hAnsi="Times New Roman" w:cs="Times New Roman"/>
          <w:sz w:val="24"/>
          <w:szCs w:val="24"/>
        </w:rPr>
        <w:fldChar w:fldCharType="separate"/>
      </w:r>
      <w:r w:rsidR="00FF6579">
        <w:rPr>
          <w:rFonts w:ascii="Times New Roman" w:hAnsi="Times New Roman" w:cs="Times New Roman"/>
          <w:noProof/>
          <w:sz w:val="24"/>
          <w:szCs w:val="24"/>
        </w:rPr>
        <w:t>(</w:t>
      </w:r>
      <w:r w:rsidR="00FF6579" w:rsidRPr="00FF6579">
        <w:rPr>
          <w:rFonts w:ascii="Times New Roman" w:hAnsi="Times New Roman" w:cs="Times New Roman"/>
          <w:noProof/>
          <w:sz w:val="24"/>
          <w:szCs w:val="24"/>
        </w:rPr>
        <w:t>Gainsbury, Delfabbro, King, &amp; Hing, 2016)</w:t>
      </w:r>
      <w:r w:rsidR="005E3702" w:rsidRPr="00E8005A">
        <w:rPr>
          <w:rFonts w:ascii="Times New Roman" w:hAnsi="Times New Roman" w:cs="Times New Roman"/>
          <w:sz w:val="24"/>
          <w:szCs w:val="24"/>
        </w:rPr>
        <w:fldChar w:fldCharType="end"/>
      </w:r>
      <w:r w:rsidR="005E3702" w:rsidRPr="00E8005A">
        <w:rPr>
          <w:rFonts w:ascii="Times New Roman" w:hAnsi="Times New Roman" w:cs="Times New Roman"/>
          <w:sz w:val="24"/>
          <w:szCs w:val="24"/>
        </w:rPr>
        <w:t xml:space="preserve">. Posts made covered a range of different topics, such as: </w:t>
      </w:r>
      <w:r w:rsidR="00361D65" w:rsidRPr="00E8005A">
        <w:rPr>
          <w:rFonts w:ascii="Times New Roman" w:hAnsi="Times New Roman" w:cs="Times New Roman"/>
          <w:sz w:val="24"/>
          <w:szCs w:val="24"/>
        </w:rPr>
        <w:t xml:space="preserve">information about the operator, special offers and bets, gambling tips, gambling wins and </w:t>
      </w:r>
      <w:r w:rsidR="00C40DBD" w:rsidRPr="00E8005A">
        <w:rPr>
          <w:rFonts w:ascii="Times New Roman" w:hAnsi="Times New Roman" w:cs="Times New Roman"/>
          <w:sz w:val="24"/>
          <w:szCs w:val="24"/>
        </w:rPr>
        <w:t>sports news. However, further analysis revealed a number of</w:t>
      </w:r>
      <w:r w:rsidR="003522CD" w:rsidRPr="00E8005A">
        <w:rPr>
          <w:rFonts w:ascii="Times New Roman" w:hAnsi="Times New Roman" w:cs="Times New Roman"/>
          <w:sz w:val="24"/>
          <w:szCs w:val="24"/>
        </w:rPr>
        <w:t xml:space="preserve"> </w:t>
      </w:r>
      <w:r w:rsidR="00C40DBD" w:rsidRPr="00E8005A">
        <w:rPr>
          <w:rFonts w:ascii="Times New Roman" w:hAnsi="Times New Roman" w:cs="Times New Roman"/>
          <w:sz w:val="24"/>
          <w:szCs w:val="24"/>
        </w:rPr>
        <w:t xml:space="preserve">latent messages conveyed through the content of operator’s social media posting, including: raising awareness of gambling products, increasing brand engagement, aligning gambling with sport, emphasising winning, </w:t>
      </w:r>
      <w:r w:rsidR="005F2748" w:rsidRPr="00E8005A">
        <w:rPr>
          <w:rFonts w:ascii="Times New Roman" w:hAnsi="Times New Roman" w:cs="Times New Roman"/>
          <w:sz w:val="24"/>
          <w:szCs w:val="24"/>
        </w:rPr>
        <w:t xml:space="preserve">encouraging betting and </w:t>
      </w:r>
      <w:r w:rsidR="00C40DBD" w:rsidRPr="00E8005A">
        <w:rPr>
          <w:rFonts w:ascii="Times New Roman" w:hAnsi="Times New Roman" w:cs="Times New Roman"/>
          <w:sz w:val="24"/>
          <w:szCs w:val="24"/>
        </w:rPr>
        <w:t>limited warning messages</w:t>
      </w:r>
      <w:r w:rsidR="003522CD" w:rsidRPr="00E8005A">
        <w:rPr>
          <w:rFonts w:ascii="Times New Roman" w:hAnsi="Times New Roman" w:cs="Times New Roman"/>
          <w:sz w:val="24"/>
          <w:szCs w:val="24"/>
        </w:rPr>
        <w:t xml:space="preserve">. </w:t>
      </w:r>
      <w:r w:rsidR="00EF5B14" w:rsidRPr="00E8005A">
        <w:rPr>
          <w:rFonts w:ascii="Times New Roman" w:hAnsi="Times New Roman" w:cs="Times New Roman"/>
          <w:sz w:val="24"/>
          <w:szCs w:val="24"/>
        </w:rPr>
        <w:t xml:space="preserve">In addition, it has also been highlighted that Australian gambling operators use a wide array of marketing strategies across social media and that some of these strategies, such as humorous videos and match commentary, may not be clearly </w:t>
      </w:r>
      <w:r w:rsidR="005F2748" w:rsidRPr="00E8005A">
        <w:rPr>
          <w:rFonts w:ascii="Times New Roman" w:hAnsi="Times New Roman" w:cs="Times New Roman"/>
          <w:sz w:val="24"/>
          <w:szCs w:val="24"/>
        </w:rPr>
        <w:t xml:space="preserve">recognised </w:t>
      </w:r>
      <w:r w:rsidR="00EF5B14" w:rsidRPr="00E8005A">
        <w:rPr>
          <w:rFonts w:ascii="Times New Roman" w:hAnsi="Times New Roman" w:cs="Times New Roman"/>
          <w:sz w:val="24"/>
          <w:szCs w:val="24"/>
        </w:rPr>
        <w:t xml:space="preserve">as promotions by consumers </w:t>
      </w:r>
      <w:r w:rsidR="00EF5B14"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"author" : [ { "dropping-particle" : "", "family" : "Thomas", "given" : "Samantha", "non-dropping-particle" : "", "parse-names" : false, "suffix" : "" }, { "dropping-particle" : "", "family" : "Bestman", "given" : "Amy", "non-dropping-particle" : "", "parse-names" : false, "suffix" : "" }, { "dropping-particle" : "", "family" : "Pitt", "given" : "Hannah", "non-dropping-particle" : "", "parse-names" : false, "suffix" : "" }, { "dropping-particle" : "", "family" : "Deans", "given" : "Emily", "non-dropping-particle" : "", "parse-names" : false, "suffix" : "" }, { "dropping-particle" : "", "family" : "Randle", "given" : "Melanie", "non-dropping-particle" : "", "parse-names" : false, "suffix" : "" }, { "dropping-particle" : "", "family" : "Stoneham", "given" : "Melissa", "non-dropping-particle" : "", "parse-names" : false, "suffix" : "" }, { "dropping-particle" : "", "family" : "Daube", "given" : "Mike", "non-dropping-particle" : "", "parse-names" : false, "suffix" : "" } ], "id" : "ITEM-1", "issued" : { "date-parts" : [ [ "2015" ] ] }, "publisher-place" : "Victoria: Australia", "title" : "The marketing of wagering on social media: An analysis of promotional content on YouTube, Twitter and Facebook", "type" : "report" }, "uris" : [ "http://www.mendeley.com/documents/?uuid=4d58388e-7d11-4bf0-966a-8619bda2a290" ] } ], "mendeley" : { "formattedCitation" : "(Thomas et al., 2015)", "plainTextFormattedCitation" : "(Thomas et al., 2015)", "previouslyFormattedCitation" : "(Thomas et al., 2015)" }, "properties" : { "noteIndex" : 0 }, "schema" : "https://github.com/citation-style-language/schema/raw/master/csl-citation.json" }</w:instrText>
      </w:r>
      <w:r w:rsidR="00EF5B14"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(Thomas et al., 2015)</w:t>
      </w:r>
      <w:r w:rsidR="00EF5B14" w:rsidRPr="00E8005A">
        <w:rPr>
          <w:rFonts w:ascii="Times New Roman" w:hAnsi="Times New Roman" w:cs="Times New Roman"/>
          <w:sz w:val="24"/>
          <w:szCs w:val="24"/>
        </w:rPr>
        <w:fldChar w:fldCharType="end"/>
      </w:r>
      <w:r w:rsidR="00EF5B14" w:rsidRPr="00E8005A">
        <w:rPr>
          <w:rFonts w:ascii="Times New Roman" w:hAnsi="Times New Roman" w:cs="Times New Roman"/>
          <w:sz w:val="24"/>
          <w:szCs w:val="24"/>
        </w:rPr>
        <w:t xml:space="preserve">. </w:t>
      </w:r>
      <w:r w:rsidR="005F2748" w:rsidRPr="00E8005A">
        <w:rPr>
          <w:rFonts w:ascii="Times New Roman" w:hAnsi="Times New Roman" w:cs="Times New Roman"/>
          <w:sz w:val="24"/>
          <w:szCs w:val="24"/>
        </w:rPr>
        <w:t>These potentially</w:t>
      </w:r>
      <w:r w:rsidR="000B1B28" w:rsidRPr="00E8005A">
        <w:rPr>
          <w:rFonts w:ascii="Times New Roman" w:hAnsi="Times New Roman" w:cs="Times New Roman"/>
          <w:sz w:val="24"/>
          <w:szCs w:val="24"/>
        </w:rPr>
        <w:t xml:space="preserve"> worrying findings within the international market further emphasizes the need to investigate how social media is used by British gambling operators. </w:t>
      </w:r>
    </w:p>
    <w:p w14:paraId="0CDE18C4" w14:textId="77777777" w:rsidR="00773A57" w:rsidRPr="00E8005A" w:rsidRDefault="00773A57" w:rsidP="00E8005A">
      <w:pPr>
        <w:widowControl w:val="0"/>
        <w:autoSpaceDE w:val="0"/>
        <w:autoSpaceDN w:val="0"/>
        <w:adjustRightInd w:val="0"/>
        <w:spacing w:line="480" w:lineRule="auto"/>
        <w:rPr>
          <w:rFonts w:ascii="Times New Roman" w:hAnsi="Times New Roman" w:cs="Times New Roman"/>
          <w:sz w:val="24"/>
          <w:szCs w:val="24"/>
        </w:rPr>
      </w:pPr>
    </w:p>
    <w:p w14:paraId="3F68CC7A" w14:textId="4BF48763" w:rsidR="00EF1F1B" w:rsidRPr="00E8005A" w:rsidRDefault="001A52A9" w:rsidP="00E8005A">
      <w:pPr>
        <w:widowControl w:val="0"/>
        <w:autoSpaceDE w:val="0"/>
        <w:autoSpaceDN w:val="0"/>
        <w:adjustRightInd w:val="0"/>
        <w:spacing w:line="480" w:lineRule="auto"/>
        <w:rPr>
          <w:rFonts w:ascii="Times New Roman" w:hAnsi="Times New Roman" w:cs="Times New Roman"/>
          <w:b/>
          <w:i/>
          <w:sz w:val="24"/>
          <w:szCs w:val="24"/>
        </w:rPr>
      </w:pPr>
      <w:r>
        <w:rPr>
          <w:rFonts w:ascii="Times New Roman" w:hAnsi="Times New Roman" w:cs="Times New Roman"/>
          <w:b/>
          <w:i/>
          <w:sz w:val="24"/>
          <w:szCs w:val="24"/>
        </w:rPr>
        <w:t>Gambling affiliation on social m</w:t>
      </w:r>
      <w:r w:rsidR="00EF1F1B" w:rsidRPr="00E8005A">
        <w:rPr>
          <w:rFonts w:ascii="Times New Roman" w:hAnsi="Times New Roman" w:cs="Times New Roman"/>
          <w:b/>
          <w:i/>
          <w:sz w:val="24"/>
          <w:szCs w:val="24"/>
        </w:rPr>
        <w:t>edia</w:t>
      </w:r>
    </w:p>
    <w:p w14:paraId="327943C8" w14:textId="163ACA33" w:rsidR="002904F1" w:rsidRPr="00E8005A" w:rsidRDefault="008A6AFE"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T</w:t>
      </w:r>
      <w:r w:rsidR="002904F1" w:rsidRPr="00E8005A">
        <w:rPr>
          <w:rFonts w:ascii="Times New Roman" w:hAnsi="Times New Roman" w:cs="Times New Roman"/>
          <w:sz w:val="24"/>
          <w:szCs w:val="24"/>
        </w:rPr>
        <w:t xml:space="preserve">here has been little attention given to the role of gambling affiliates in </w:t>
      </w:r>
      <w:r w:rsidR="00BA1106" w:rsidRPr="00E8005A">
        <w:rPr>
          <w:rFonts w:ascii="Times New Roman" w:hAnsi="Times New Roman" w:cs="Times New Roman"/>
          <w:sz w:val="24"/>
          <w:szCs w:val="24"/>
        </w:rPr>
        <w:t xml:space="preserve">the marketing of gambling on social media. Gambling affiliation works upon the premise that </w:t>
      </w:r>
      <w:r w:rsidRPr="00E8005A">
        <w:rPr>
          <w:rFonts w:ascii="Times New Roman" w:hAnsi="Times New Roman" w:cs="Times New Roman"/>
          <w:sz w:val="24"/>
          <w:szCs w:val="24"/>
        </w:rPr>
        <w:t>third-</w:t>
      </w:r>
      <w:r w:rsidR="00BA1106" w:rsidRPr="00E8005A">
        <w:rPr>
          <w:rFonts w:ascii="Times New Roman" w:hAnsi="Times New Roman" w:cs="Times New Roman"/>
          <w:sz w:val="24"/>
          <w:szCs w:val="24"/>
        </w:rPr>
        <w:t xml:space="preserve">party firms are financially incentivised to attract new custom </w:t>
      </w:r>
      <w:r w:rsidR="00923E37" w:rsidRPr="00E8005A">
        <w:rPr>
          <w:rFonts w:ascii="Times New Roman" w:hAnsi="Times New Roman" w:cs="Times New Roman"/>
          <w:sz w:val="24"/>
          <w:szCs w:val="24"/>
        </w:rPr>
        <w:t xml:space="preserve">to a gambling operator, either through a one off payment for getting a new customer to sign up or a percentage of the revenue that customer provides the company with </w:t>
      </w:r>
      <w:r w:rsidR="00BE3E66"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"10.1177/1329878X1515500115", "ISBN" : "1329878X", "ISSN" : "1329878X", "PMID" : "110583825", "abstract" : "This article explores the intersections between sports bodies, media companies and gambling industries in European football. While betting, communication and sport have maintained an ongoing relationship for over two centuries, this article argues that the digitalisation of betting platforms has reconfigured the links between the traditional actors and created a new 'online football betting ecology'. We elaborate on the intricate relationships of betting sites with top European football institutions via sponsorship, and on the role of the media, influencers and celebrities in the promotion of betting companies. An upbeat interpretation of this scenario stresses the enhancement of the act of consumption for football fans, transcending their traditional passive role as spectators. However, a more pessimistic vision points out that the economic dominance of the online gambling industry influences the way football competitions are run and endangers the integrity of the sport. [ABSTRACT FROM AUTHOR]", "author" : [ { "dropping-particle" : "", "family" : "Lopez-Gonzalez", "given" : "Hibai", "non-dropping-particle" : "", "parse-names" : false, "suffix" : "" }, { "dropping-particle" : "", "family" : "Tulloch", "given" : "Christopher D.", "non-dropping-particle" : "", "parse-names" : false, "suffix" : "" } ], "container-title" : "Media International Australia", "id" : "ITEM-1", "issue" : "155", "issued" : { "date-parts" : [ [ "2015" ] ] }, "page" : "130-139", "title" : "Enhancing media sport consumption: Online gambling in European football", "type" : "article-journal" }, "uris" : [ "http://www.mendeley.com/documents/?uuid=9fb5c93a-1ab8-4028-9435-9787ce1cb237" ] } ], "mendeley" : { "formattedCitation" : "(Lopez-Gonzalez &amp; Tulloch, 2015)", "plainTextFormattedCitation" : "(Lopez-Gonzalez &amp; Tulloch, 2015)", "previouslyFormattedCitation" : "(Lopez-Gonzalez &amp; Tulloch, 2015)" }, "properties" : { "noteIndex" : 0 }, "schema" : "https://github.com/citation-style-language/schema/raw/master/csl-citation.json" }</w:instrText>
      </w:r>
      <w:r w:rsidR="00BE3E66"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(Lopez-Gonzalez &amp; Tulloch, 2015)</w:t>
      </w:r>
      <w:r w:rsidR="00BE3E66" w:rsidRPr="00E8005A">
        <w:rPr>
          <w:rFonts w:ascii="Times New Roman" w:hAnsi="Times New Roman" w:cs="Times New Roman"/>
          <w:sz w:val="24"/>
          <w:szCs w:val="24"/>
        </w:rPr>
        <w:fldChar w:fldCharType="end"/>
      </w:r>
      <w:r w:rsidR="00923E37" w:rsidRPr="00E8005A">
        <w:rPr>
          <w:rFonts w:ascii="Times New Roman" w:hAnsi="Times New Roman" w:cs="Times New Roman"/>
          <w:sz w:val="24"/>
          <w:szCs w:val="24"/>
        </w:rPr>
        <w:t>.</w:t>
      </w:r>
      <w:r w:rsidR="00E25281">
        <w:rPr>
          <w:rFonts w:ascii="Times New Roman" w:hAnsi="Times New Roman" w:cs="Times New Roman"/>
          <w:sz w:val="24"/>
          <w:szCs w:val="24"/>
        </w:rPr>
        <w:t xml:space="preserve"> </w:t>
      </w:r>
      <w:r w:rsidR="00E25281" w:rsidRPr="00E25281">
        <w:rPr>
          <w:rFonts w:ascii="Times New Roman" w:hAnsi="Times New Roman" w:cs="Times New Roman"/>
          <w:b/>
          <w:sz w:val="24"/>
          <w:szCs w:val="24"/>
        </w:rPr>
        <w:t>On social media, gambling affiliate accounts are presented as accounts where individuals can receive sports news, special gambling offers or tips on suggested bets. However, gambling affiliates also post direct links to place specific bets or to sign-up to specific bookmakers. If an individual chooses to follow that link and spends money with that gambling operator, the affiliate is financially rewarded. Therefore, whilst gambling operators are the companies with whom an individual partakes in a gambling activity, an affiliate is a company who actively looks to bring customers to a gambling operator.</w:t>
      </w:r>
      <w:r w:rsidR="000B7CFC" w:rsidRPr="00E8005A">
        <w:rPr>
          <w:rFonts w:ascii="Times New Roman" w:hAnsi="Times New Roman" w:cs="Times New Roman"/>
          <w:sz w:val="24"/>
          <w:szCs w:val="24"/>
        </w:rPr>
        <w:t xml:space="preserve"> </w:t>
      </w:r>
      <w:r w:rsidR="000B7CFC"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"author" : [ { "dropping-particle" : "", "family" : "Miller", "given" : "Carl", "non-dropping-particle" : "", "parse-names" : false, "suffix" : "" }, { "dropping-particle" : "", "family" : "Krasodomski-Jones", "given" : "Alex", "non-dropping-particle" : "", "parse-names" : false, "suffix" : "" }, { "dropping-particle" : "", "family" : "Smith", "given" : "Josh", "non-dropping-particle" : "", "parse-names" : false, "suffix" : "" } ], "id" : "ITEM-1", "issued" : { "date-parts" : [ [ "2016" ] ] }, "publisher-place" : "London", "title" : "Gambling and Social Media", "type" : "report" }, "uris" : [ "http://www.mendeley.com/documents/?uuid=be535e41-2aac-4f9c-ab15-9a90f5f671e0" ] } ], "mendeley" : { "formattedCitation" : "(Miller et al., 2016)", "plainTextFormattedCitation" : "(Miller et al., 2016)", "previouslyFormattedCitation" : "(Miller et al., 2016)" }, "properties" : { "noteIndex" : 0 }, "schema" : "https://github.com/citation-style-language/schema/raw/master/csl-citation.json" }</w:instrText>
      </w:r>
      <w:r w:rsidR="000B7CFC" w:rsidRPr="00E8005A">
        <w:rPr>
          <w:rFonts w:ascii="Times New Roman" w:hAnsi="Times New Roman" w:cs="Times New Roman"/>
          <w:sz w:val="24"/>
          <w:szCs w:val="24"/>
        </w:rPr>
        <w:fldChar w:fldCharType="separate"/>
      </w:r>
      <w:r w:rsidR="00E25281">
        <w:rPr>
          <w:rFonts w:ascii="Times New Roman" w:hAnsi="Times New Roman" w:cs="Times New Roman"/>
          <w:noProof/>
          <w:sz w:val="24"/>
          <w:szCs w:val="24"/>
        </w:rPr>
        <w:t>Miller et al</w:t>
      </w:r>
      <w:r w:rsidR="00FF6579" w:rsidRPr="00FF6579">
        <w:rPr>
          <w:rFonts w:ascii="Times New Roman" w:hAnsi="Times New Roman" w:cs="Times New Roman"/>
          <w:noProof/>
          <w:sz w:val="24"/>
          <w:szCs w:val="24"/>
        </w:rPr>
        <w:t xml:space="preserve"> </w:t>
      </w:r>
      <w:r w:rsidR="00E25281">
        <w:rPr>
          <w:rFonts w:ascii="Times New Roman" w:hAnsi="Times New Roman" w:cs="Times New Roman"/>
          <w:noProof/>
          <w:sz w:val="24"/>
          <w:szCs w:val="24"/>
        </w:rPr>
        <w:t>(</w:t>
      </w:r>
      <w:r w:rsidR="00FF6579" w:rsidRPr="00FF6579">
        <w:rPr>
          <w:rFonts w:ascii="Times New Roman" w:hAnsi="Times New Roman" w:cs="Times New Roman"/>
          <w:noProof/>
          <w:sz w:val="24"/>
          <w:szCs w:val="24"/>
        </w:rPr>
        <w:t>2016)</w:t>
      </w:r>
      <w:r w:rsidR="000B7CFC" w:rsidRPr="00E8005A">
        <w:rPr>
          <w:rFonts w:ascii="Times New Roman" w:hAnsi="Times New Roman" w:cs="Times New Roman"/>
          <w:sz w:val="24"/>
          <w:szCs w:val="24"/>
        </w:rPr>
        <w:fldChar w:fldCharType="end"/>
      </w:r>
      <w:r w:rsidR="000B7CFC" w:rsidRPr="00E8005A">
        <w:rPr>
          <w:rFonts w:ascii="Times New Roman" w:hAnsi="Times New Roman" w:cs="Times New Roman"/>
          <w:sz w:val="24"/>
          <w:szCs w:val="24"/>
        </w:rPr>
        <w:t xml:space="preserve"> demonstrated that there w</w:t>
      </w:r>
      <w:r w:rsidRPr="00E8005A">
        <w:rPr>
          <w:rFonts w:ascii="Times New Roman" w:hAnsi="Times New Roman" w:cs="Times New Roman"/>
          <w:sz w:val="24"/>
          <w:szCs w:val="24"/>
        </w:rPr>
        <w:t>ere</w:t>
      </w:r>
      <w:r w:rsidR="000B7CFC" w:rsidRPr="00E8005A">
        <w:rPr>
          <w:rFonts w:ascii="Times New Roman" w:hAnsi="Times New Roman" w:cs="Times New Roman"/>
          <w:sz w:val="24"/>
          <w:szCs w:val="24"/>
        </w:rPr>
        <w:t xml:space="preserve"> over twice</w:t>
      </w:r>
      <w:r w:rsidR="00A349B5" w:rsidRPr="00E8005A">
        <w:rPr>
          <w:rFonts w:ascii="Times New Roman" w:hAnsi="Times New Roman" w:cs="Times New Roman"/>
          <w:sz w:val="24"/>
          <w:szCs w:val="24"/>
        </w:rPr>
        <w:t xml:space="preserve"> the number of affiliate</w:t>
      </w:r>
      <w:r w:rsidR="000B7CFC" w:rsidRPr="00E8005A">
        <w:rPr>
          <w:rFonts w:ascii="Times New Roman" w:hAnsi="Times New Roman" w:cs="Times New Roman"/>
          <w:sz w:val="24"/>
          <w:szCs w:val="24"/>
        </w:rPr>
        <w:t xml:space="preserve"> accounts compared to gambling operators</w:t>
      </w:r>
      <w:r w:rsidR="00A349B5" w:rsidRPr="00E8005A">
        <w:rPr>
          <w:rFonts w:ascii="Times New Roman" w:hAnsi="Times New Roman" w:cs="Times New Roman"/>
          <w:sz w:val="24"/>
          <w:szCs w:val="24"/>
        </w:rPr>
        <w:t xml:space="preserve"> on Twitter</w:t>
      </w:r>
      <w:r w:rsidR="000B7CFC" w:rsidRPr="00E8005A">
        <w:rPr>
          <w:rFonts w:ascii="Times New Roman" w:hAnsi="Times New Roman" w:cs="Times New Roman"/>
          <w:sz w:val="24"/>
          <w:szCs w:val="24"/>
        </w:rPr>
        <w:t xml:space="preserve"> and the large</w:t>
      </w:r>
      <w:r w:rsidR="000B23EF" w:rsidRPr="00E8005A">
        <w:rPr>
          <w:rFonts w:ascii="Times New Roman" w:hAnsi="Times New Roman" w:cs="Times New Roman"/>
          <w:sz w:val="24"/>
          <w:szCs w:val="24"/>
        </w:rPr>
        <w:t>st community of gamblers on Twitter generally followed affiliates and tipsters as opposed to bookmakers.</w:t>
      </w:r>
      <w:r w:rsidR="000A6D87" w:rsidRPr="00E8005A">
        <w:rPr>
          <w:rFonts w:ascii="Times New Roman" w:hAnsi="Times New Roman" w:cs="Times New Roman"/>
          <w:sz w:val="24"/>
          <w:szCs w:val="24"/>
        </w:rPr>
        <w:t xml:space="preserve"> </w:t>
      </w:r>
      <w:r w:rsidR="00923E37" w:rsidRPr="00E8005A">
        <w:rPr>
          <w:rFonts w:ascii="Times New Roman" w:hAnsi="Times New Roman" w:cs="Times New Roman"/>
          <w:sz w:val="24"/>
          <w:szCs w:val="24"/>
        </w:rPr>
        <w:t xml:space="preserve">Whilst the industry code for responsible gambling states that </w:t>
      </w:r>
      <w:r w:rsidR="000A6D87" w:rsidRPr="00E8005A">
        <w:rPr>
          <w:rFonts w:ascii="Times New Roman" w:hAnsi="Times New Roman" w:cs="Times New Roman"/>
          <w:sz w:val="24"/>
          <w:szCs w:val="24"/>
        </w:rPr>
        <w:t>gambling operators are held responsible for any marketing made on their behalf by affiliates</w:t>
      </w:r>
      <w:r w:rsidR="003035D3" w:rsidRPr="00E8005A">
        <w:rPr>
          <w:rFonts w:ascii="Times New Roman" w:hAnsi="Times New Roman" w:cs="Times New Roman"/>
          <w:sz w:val="24"/>
          <w:szCs w:val="24"/>
        </w:rPr>
        <w:t xml:space="preserve"> </w:t>
      </w:r>
      <w:r w:rsidR="00C93BEA"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"URL" : "http://www.gamblingcommission.gov.uk/Advertising.aspx", "accessed" : { "date-parts" : [ [ "2018", "4", "9" ] ] }, "author" : [ { "dropping-particle" : "", "family" : "Industry Group for Responsible Advertising", "given" : "", "non-dropping-particle" : "", "parse-names" : false, "suffix" : "" } ], "id" : "ITEM-1", "issue" : "August", "issued" : { "date-parts" : [ [ "2018" ] ] }, "title" : "Gambling Industry Code for Socially Responsible", "type" : "webpage" }, "uris" : [ "http://www.mendeley.com/documents/?uuid=fe06f0b2-09a0-4d2f-8570-940740eefb70" ] } ], "mendeley" : { "formattedCitation" : "(Industry Group for Responsible Advertising, 2018)", "plainTextFormattedCitation" : "(Industry Group for Responsible Advertising, 2018)", "previouslyFormattedCitation" : "(Industry Group for Responsible Advertising, 2018)" }, "properties" : { "noteIndex" : 0 }, "schema" : "https://github.com/citation-style-language/schema/raw/master/csl-citation.json" }</w:instrText>
      </w:r>
      <w:r w:rsidR="00C93BEA"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(Industry Group for Responsible Advertising, 2018)</w:t>
      </w:r>
      <w:r w:rsidR="00C93BEA" w:rsidRPr="00E8005A">
        <w:rPr>
          <w:rFonts w:ascii="Times New Roman" w:hAnsi="Times New Roman" w:cs="Times New Roman"/>
          <w:sz w:val="24"/>
          <w:szCs w:val="24"/>
        </w:rPr>
        <w:fldChar w:fldCharType="end"/>
      </w:r>
      <w:r w:rsidR="000A6D87" w:rsidRPr="00E8005A">
        <w:rPr>
          <w:rFonts w:ascii="Times New Roman" w:hAnsi="Times New Roman" w:cs="Times New Roman"/>
          <w:sz w:val="24"/>
          <w:szCs w:val="24"/>
        </w:rPr>
        <w:t>, there are still concerns about how posts</w:t>
      </w:r>
      <w:r w:rsidR="000C1812" w:rsidRPr="00E8005A">
        <w:rPr>
          <w:rFonts w:ascii="Times New Roman" w:hAnsi="Times New Roman" w:cs="Times New Roman"/>
          <w:sz w:val="24"/>
          <w:szCs w:val="24"/>
        </w:rPr>
        <w:t xml:space="preserve"> by affiliates on social media may be</w:t>
      </w:r>
      <w:r w:rsidR="00A349B5" w:rsidRPr="00E8005A">
        <w:rPr>
          <w:rFonts w:ascii="Times New Roman" w:hAnsi="Times New Roman" w:cs="Times New Roman"/>
          <w:sz w:val="24"/>
          <w:szCs w:val="24"/>
        </w:rPr>
        <w:t xml:space="preserve"> perceived by consumers due to the positioning of such accounts. Affiliate accounts on social media are often presented as </w:t>
      </w:r>
      <w:r w:rsidR="00821B8D" w:rsidRPr="00E8005A">
        <w:rPr>
          <w:rFonts w:ascii="Times New Roman" w:hAnsi="Times New Roman" w:cs="Times New Roman"/>
          <w:sz w:val="24"/>
          <w:szCs w:val="24"/>
        </w:rPr>
        <w:t>betting c</w:t>
      </w:r>
      <w:r w:rsidR="00C93BEA" w:rsidRPr="00E8005A">
        <w:rPr>
          <w:rFonts w:ascii="Times New Roman" w:hAnsi="Times New Roman" w:cs="Times New Roman"/>
          <w:sz w:val="24"/>
          <w:szCs w:val="24"/>
        </w:rPr>
        <w:t xml:space="preserve">ommunities or tipping accounts </w:t>
      </w:r>
      <w:r w:rsidR="00C93BEA"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"author" : [ { "dropping-particle" : "", "family" : "Savage", "given" : "M", "non-dropping-particle" : "", "parse-names" : false, "suffix" : "" } ], "container-title" : "The Guardian", "id" : "ITEM-1", "issued" : { "date-parts" : [ [ "2018", "5", "27" ] ] }, "title" : "Gambling ads must have serious addiction warnings, demand MPs", "type" : "article-newspaper" }, "uris" : [ "http://www.mendeley.com/documents/?uuid=6a13a2ad-0c4a-4b12-a471-4bbaedcf4691" ] } ], "mendeley" : { "formattedCitation" : "(Savage, 2018)", "plainTextFormattedCitation" : "(Savage, 2018)", "previouslyFormattedCitation" : "(Savage, 2018)" }, "properties" : { "noteIndex" : 0 }, "schema" : "https://github.com/citation-style-language/schema/raw/master/csl-citation.json" }</w:instrText>
      </w:r>
      <w:r w:rsidR="00C93BEA"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(Savage, 2018)</w:t>
      </w:r>
      <w:r w:rsidR="00C93BEA" w:rsidRPr="00E8005A">
        <w:rPr>
          <w:rFonts w:ascii="Times New Roman" w:hAnsi="Times New Roman" w:cs="Times New Roman"/>
          <w:sz w:val="24"/>
          <w:szCs w:val="24"/>
        </w:rPr>
        <w:fldChar w:fldCharType="end"/>
      </w:r>
      <w:r w:rsidR="00821B8D" w:rsidRPr="00E8005A">
        <w:rPr>
          <w:rFonts w:ascii="Times New Roman" w:hAnsi="Times New Roman" w:cs="Times New Roman"/>
          <w:sz w:val="24"/>
          <w:szCs w:val="24"/>
        </w:rPr>
        <w:t xml:space="preserve"> and there are qu</w:t>
      </w:r>
      <w:r w:rsidR="00A410AD" w:rsidRPr="00E8005A">
        <w:rPr>
          <w:rFonts w:ascii="Times New Roman" w:hAnsi="Times New Roman" w:cs="Times New Roman"/>
          <w:sz w:val="24"/>
          <w:szCs w:val="24"/>
        </w:rPr>
        <w:t>estions as to whether gamblers actually</w:t>
      </w:r>
      <w:r w:rsidR="00821B8D" w:rsidRPr="00E8005A">
        <w:rPr>
          <w:rFonts w:ascii="Times New Roman" w:hAnsi="Times New Roman" w:cs="Times New Roman"/>
          <w:sz w:val="24"/>
          <w:szCs w:val="24"/>
        </w:rPr>
        <w:t xml:space="preserve"> recognise that such accounts profit from trafficking customers to</w:t>
      </w:r>
      <w:r w:rsidR="00460989" w:rsidRPr="00E8005A">
        <w:rPr>
          <w:rFonts w:ascii="Times New Roman" w:hAnsi="Times New Roman" w:cs="Times New Roman"/>
          <w:sz w:val="24"/>
          <w:szCs w:val="24"/>
        </w:rPr>
        <w:t xml:space="preserve"> the</w:t>
      </w:r>
      <w:r w:rsidR="00821B8D" w:rsidRPr="00E8005A">
        <w:rPr>
          <w:rFonts w:ascii="Times New Roman" w:hAnsi="Times New Roman" w:cs="Times New Roman"/>
          <w:sz w:val="24"/>
          <w:szCs w:val="24"/>
        </w:rPr>
        <w:t xml:space="preserve"> bookmakers. </w:t>
      </w:r>
      <w:r w:rsidR="00FF2738" w:rsidRPr="00E8005A">
        <w:rPr>
          <w:rFonts w:ascii="Times New Roman" w:hAnsi="Times New Roman" w:cs="Times New Roman"/>
          <w:sz w:val="24"/>
          <w:szCs w:val="24"/>
        </w:rPr>
        <w:t xml:space="preserve">Therefore, it is also pivotal for research to assess the content placed on social media by the gambling affiliates in order to </w:t>
      </w:r>
      <w:r w:rsidR="00A410AD" w:rsidRPr="00E8005A">
        <w:rPr>
          <w:rFonts w:ascii="Times New Roman" w:hAnsi="Times New Roman" w:cs="Times New Roman"/>
          <w:sz w:val="24"/>
          <w:szCs w:val="24"/>
        </w:rPr>
        <w:t>gain a more complete understanding of the range of gambling content on social media.</w:t>
      </w:r>
    </w:p>
    <w:p w14:paraId="712A12DD" w14:textId="77777777" w:rsidR="00773A57" w:rsidRPr="00E8005A" w:rsidRDefault="00773A57" w:rsidP="00E8005A">
      <w:pPr>
        <w:widowControl w:val="0"/>
        <w:autoSpaceDE w:val="0"/>
        <w:autoSpaceDN w:val="0"/>
        <w:adjustRightInd w:val="0"/>
        <w:spacing w:line="480" w:lineRule="auto"/>
        <w:rPr>
          <w:rFonts w:ascii="Times New Roman" w:hAnsi="Times New Roman" w:cs="Times New Roman"/>
          <w:sz w:val="24"/>
          <w:szCs w:val="24"/>
        </w:rPr>
      </w:pPr>
    </w:p>
    <w:p w14:paraId="7622A5DD" w14:textId="5A506BCE" w:rsidR="00EF1F1B" w:rsidRPr="00E8005A" w:rsidRDefault="00EF1F1B"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 xml:space="preserve">Aims of </w:t>
      </w:r>
      <w:r w:rsidR="001A52A9">
        <w:rPr>
          <w:rFonts w:ascii="Times New Roman" w:hAnsi="Times New Roman" w:cs="Times New Roman"/>
          <w:b/>
          <w:i/>
          <w:sz w:val="24"/>
          <w:szCs w:val="24"/>
        </w:rPr>
        <w:t>current s</w:t>
      </w:r>
      <w:r w:rsidRPr="00E8005A">
        <w:rPr>
          <w:rFonts w:ascii="Times New Roman" w:hAnsi="Times New Roman" w:cs="Times New Roman"/>
          <w:b/>
          <w:i/>
          <w:sz w:val="24"/>
          <w:szCs w:val="24"/>
        </w:rPr>
        <w:t>tudy</w:t>
      </w:r>
    </w:p>
    <w:p w14:paraId="4011A5EC" w14:textId="076E1BD2" w:rsidR="00EF1F1B" w:rsidRPr="00E25281" w:rsidRDefault="003E02F2" w:rsidP="00E25281">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The current study aims to address the aforementioned gaps in the research literature by assessing what type of content is posted on social media</w:t>
      </w:r>
      <w:r w:rsidR="000631EA" w:rsidRPr="00E8005A">
        <w:rPr>
          <w:rFonts w:ascii="Times New Roman" w:hAnsi="Times New Roman" w:cs="Times New Roman"/>
          <w:sz w:val="24"/>
          <w:szCs w:val="24"/>
        </w:rPr>
        <w:t xml:space="preserve"> by</w:t>
      </w:r>
      <w:r w:rsidR="000D08B1" w:rsidRPr="00E8005A">
        <w:rPr>
          <w:rFonts w:ascii="Times New Roman" w:hAnsi="Times New Roman" w:cs="Times New Roman"/>
          <w:sz w:val="24"/>
          <w:szCs w:val="24"/>
        </w:rPr>
        <w:t xml:space="preserve"> British</w:t>
      </w:r>
      <w:r w:rsidRPr="00E8005A">
        <w:rPr>
          <w:rFonts w:ascii="Times New Roman" w:hAnsi="Times New Roman" w:cs="Times New Roman"/>
          <w:sz w:val="24"/>
          <w:szCs w:val="24"/>
        </w:rPr>
        <w:t xml:space="preserve"> gambling operators and gambling affiliates. </w:t>
      </w:r>
      <w:r w:rsidR="00FE1836" w:rsidRPr="00E8005A">
        <w:rPr>
          <w:rFonts w:ascii="Times New Roman" w:hAnsi="Times New Roman" w:cs="Times New Roman"/>
          <w:sz w:val="24"/>
          <w:szCs w:val="24"/>
        </w:rPr>
        <w:t xml:space="preserve">Additionally, it will also be assessed whether the frequency of </w:t>
      </w:r>
      <w:r w:rsidR="00782087" w:rsidRPr="00E8005A">
        <w:rPr>
          <w:rFonts w:ascii="Times New Roman" w:hAnsi="Times New Roman" w:cs="Times New Roman"/>
          <w:sz w:val="24"/>
          <w:szCs w:val="24"/>
        </w:rPr>
        <w:t>each</w:t>
      </w:r>
      <w:r w:rsidR="00FE1836" w:rsidRPr="00E8005A">
        <w:rPr>
          <w:rFonts w:ascii="Times New Roman" w:hAnsi="Times New Roman" w:cs="Times New Roman"/>
          <w:sz w:val="24"/>
          <w:szCs w:val="24"/>
        </w:rPr>
        <w:t xml:space="preserve"> type of content differs between operators and affiliates. </w:t>
      </w:r>
      <w:r w:rsidR="000D08B1" w:rsidRPr="00E8005A">
        <w:rPr>
          <w:rFonts w:ascii="Times New Roman" w:hAnsi="Times New Roman" w:cs="Times New Roman"/>
          <w:sz w:val="24"/>
          <w:szCs w:val="24"/>
        </w:rPr>
        <w:t xml:space="preserve">This will build upon the work of </w:t>
      </w:r>
      <w:r w:rsidR="000D08B1"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"10.1007/s10899-015-9525-2", "ISBN" : "1050-5350", "ISSN" : "10505350", "PMID" : "25644444", "abstract" : "Advertisements for gambling products have historically been restricted due to their potential to normalize gambling and contribute to excessive gambling behaviours among vulnerable populations. However, social media enables gambling operators to promote products and brands with fewer constraints than in traditional forms of media. This study investigated how social media is used by gambling operators to promote gambling activities including an analysis of the latent messages that are conveyed. A representative sample of major land-based and online gambling venues and operators, including casinos, clubs, hotels, lottery and wagering operators (n = 101), was obtained. Websites and social media profiles of gambling operators were audited to investigate the types of social media used, content of promotions, and prevalence of responsible gambling messaging. The results showed that Facebook and Twitter were the dominant platforms used, most commonly by casinos and online wagering operators. A key finding was that online gambling operators included gambling content in conjunction with related news and events, as well as unrelated content, as way of normalizing gambling within a broader social context. Unlike land-based gambling promotions, responsible gambling information tended not to feature in operators' posts and profiles. The key messages propagated in social media gambling promotions were positively framed, and tended to encourage gambling using a range of cross-promotional tactics to emphasize the winning aspect of gambling. The implications of freely accessible and pervasive gambling promotions via social media are discussed with respect to the general community as well as vulnerable populations.", "author" : [ { "dropping-particle" : "", "family" : "Gainsbury", "given" : "Sally", "non-dropping-particle" : "", "parse-names" : false, "suffix" : "" }, { "dropping-particle" : "", "family" : "Delfabbro", "given" : "Paul", "non-dropping-particle" : "", "parse-names" : false, "suffix" : "" }, { "dropping-particle" : "", "family" : "King", "given" : "Daniel L.", "non-dropping-particle" : "", "parse-names" : false, "suffix" : "" }, { "dropping-particle" : "", "family" : "Hing", "given" : "Nerilee", "non-dropping-particle" : "", "parse-names" : false, "suffix" : "" } ], "container-title" : "Journal of Gambling Studies", "id" : "ITEM-1", "issue" : "1", "issued" : { "date-parts" : [ [ "2016" ] ] }, "page" : "125-141", "title" : "An Exploratory Study of Gambling Operators\u2019 Use of Social Media and the Latent Messages Conveyed", "type" : "article-journal", "volume" : "32" }, "uris" : [ "http://www.mendeley.com/documents/?uuid=34e510c7-5dba-469a-af4c-b798e9d9005f" ] } ], "mendeley" : { "formattedCitation" : "(S. Gainsbury et al., 2016)", "manualFormatting" : "Gainsbury et al. (2016)", "plainTextFormattedCitation" : "(S. Gainsbury et al., 2016)", "previouslyFormattedCitation" : "(S. Gainsbury et al., 2016)" }, "properties" : { "noteIndex" : 0 }, "schema" : "https://github.com/citation-style-language/schema/raw/master/csl-citation.json" }</w:instrText>
      </w:r>
      <w:r w:rsidR="000D08B1" w:rsidRPr="00E8005A">
        <w:rPr>
          <w:rFonts w:ascii="Times New Roman" w:hAnsi="Times New Roman" w:cs="Times New Roman"/>
          <w:sz w:val="24"/>
          <w:szCs w:val="24"/>
        </w:rPr>
        <w:fldChar w:fldCharType="separate"/>
      </w:r>
      <w:r w:rsidR="00FF6579">
        <w:rPr>
          <w:rFonts w:ascii="Times New Roman" w:hAnsi="Times New Roman" w:cs="Times New Roman"/>
          <w:noProof/>
          <w:sz w:val="24"/>
          <w:szCs w:val="24"/>
        </w:rPr>
        <w:t>Gainsbury et al.</w:t>
      </w:r>
      <w:r w:rsidR="00FF6579" w:rsidRPr="00FF6579">
        <w:rPr>
          <w:rFonts w:ascii="Times New Roman" w:hAnsi="Times New Roman" w:cs="Times New Roman"/>
          <w:noProof/>
          <w:sz w:val="24"/>
          <w:szCs w:val="24"/>
        </w:rPr>
        <w:t xml:space="preserve"> </w:t>
      </w:r>
      <w:r w:rsidR="00FF6579">
        <w:rPr>
          <w:rFonts w:ascii="Times New Roman" w:hAnsi="Times New Roman" w:cs="Times New Roman"/>
          <w:noProof/>
          <w:sz w:val="24"/>
          <w:szCs w:val="24"/>
        </w:rPr>
        <w:t>(</w:t>
      </w:r>
      <w:r w:rsidR="00FF6579" w:rsidRPr="00FF6579">
        <w:rPr>
          <w:rFonts w:ascii="Times New Roman" w:hAnsi="Times New Roman" w:cs="Times New Roman"/>
          <w:noProof/>
          <w:sz w:val="24"/>
          <w:szCs w:val="24"/>
        </w:rPr>
        <w:t>2016)</w:t>
      </w:r>
      <w:r w:rsidR="000D08B1" w:rsidRPr="00E8005A">
        <w:rPr>
          <w:rFonts w:ascii="Times New Roman" w:hAnsi="Times New Roman" w:cs="Times New Roman"/>
          <w:sz w:val="24"/>
          <w:szCs w:val="24"/>
        </w:rPr>
        <w:fldChar w:fldCharType="end"/>
      </w:r>
      <w:r w:rsidR="000D08B1" w:rsidRPr="00E8005A">
        <w:rPr>
          <w:rFonts w:ascii="Times New Roman" w:hAnsi="Times New Roman" w:cs="Times New Roman"/>
          <w:sz w:val="24"/>
          <w:szCs w:val="24"/>
        </w:rPr>
        <w:t xml:space="preserve"> by quantifying the different types of content posted by gambling operators and affiliates, allowing </w:t>
      </w:r>
      <w:r w:rsidR="00AF2DD0" w:rsidRPr="00E8005A">
        <w:rPr>
          <w:rFonts w:ascii="Times New Roman" w:hAnsi="Times New Roman" w:cs="Times New Roman"/>
          <w:sz w:val="24"/>
          <w:szCs w:val="24"/>
        </w:rPr>
        <w:t>for inferences to be made on</w:t>
      </w:r>
      <w:r w:rsidR="000D08B1" w:rsidRPr="00E8005A">
        <w:rPr>
          <w:rFonts w:ascii="Times New Roman" w:hAnsi="Times New Roman" w:cs="Times New Roman"/>
          <w:sz w:val="24"/>
          <w:szCs w:val="24"/>
        </w:rPr>
        <w:t xml:space="preserve"> differences in social media strategies between operators and affiliates. </w:t>
      </w:r>
      <w:r w:rsidR="00E25281" w:rsidRPr="00E25281">
        <w:rPr>
          <w:rFonts w:ascii="Times New Roman" w:hAnsi="Times New Roman" w:cs="Times New Roman"/>
          <w:b/>
          <w:sz w:val="24"/>
          <w:szCs w:val="24"/>
        </w:rPr>
        <w:t>This is particularly important to investigate given the uncertainty surrounding consumers’ ability to recognise affiliates on social media as marketing. Finally, the current study aims to provide an understanding of the marketing strategies encountered on social media by gamblers. Findings will be discussed in relation to psychological literature and used to advise upon current British policy, with the purpose of ensuring gambling is marketed in a way which allows for recreational enjoyment whilst protecting those who are vulnerable.</w:t>
      </w:r>
    </w:p>
    <w:p w14:paraId="001716D2" w14:textId="5072C195" w:rsidR="007A1A2F" w:rsidRPr="00E8005A" w:rsidRDefault="007A1A2F" w:rsidP="00E8005A">
      <w:pPr>
        <w:widowControl w:val="0"/>
        <w:autoSpaceDE w:val="0"/>
        <w:autoSpaceDN w:val="0"/>
        <w:adjustRightInd w:val="0"/>
        <w:spacing w:line="480" w:lineRule="auto"/>
        <w:ind w:left="480" w:hanging="480"/>
        <w:rPr>
          <w:rFonts w:ascii="Times New Roman" w:hAnsi="Times New Roman" w:cs="Times New Roman"/>
          <w:b/>
          <w:sz w:val="24"/>
          <w:szCs w:val="24"/>
        </w:rPr>
      </w:pPr>
      <w:r w:rsidRPr="00E8005A">
        <w:rPr>
          <w:rFonts w:ascii="Times New Roman" w:hAnsi="Times New Roman" w:cs="Times New Roman"/>
          <w:b/>
          <w:sz w:val="24"/>
          <w:szCs w:val="24"/>
        </w:rPr>
        <w:t>Method</w:t>
      </w:r>
    </w:p>
    <w:p w14:paraId="10D31FBA" w14:textId="77777777" w:rsidR="00532121" w:rsidRPr="00E8005A" w:rsidRDefault="002E3711" w:rsidP="00E8005A">
      <w:pPr>
        <w:widowControl w:val="0"/>
        <w:autoSpaceDE w:val="0"/>
        <w:autoSpaceDN w:val="0"/>
        <w:adjustRightInd w:val="0"/>
        <w:spacing w:line="480" w:lineRule="auto"/>
        <w:ind w:left="480" w:hanging="480"/>
        <w:rPr>
          <w:rFonts w:ascii="Times New Roman" w:hAnsi="Times New Roman" w:cs="Times New Roman"/>
          <w:b/>
          <w:sz w:val="24"/>
          <w:szCs w:val="24"/>
        </w:rPr>
      </w:pPr>
      <w:r w:rsidRPr="00E8005A">
        <w:rPr>
          <w:rFonts w:ascii="Times New Roman" w:hAnsi="Times New Roman" w:cs="Times New Roman"/>
          <w:b/>
          <w:sz w:val="24"/>
          <w:szCs w:val="24"/>
        </w:rPr>
        <w:t xml:space="preserve"> </w:t>
      </w:r>
    </w:p>
    <w:p w14:paraId="0E74E736" w14:textId="55B10F4D" w:rsidR="002E3711" w:rsidRPr="00E8005A" w:rsidRDefault="001A52A9" w:rsidP="00E8005A">
      <w:pPr>
        <w:widowControl w:val="0"/>
        <w:autoSpaceDE w:val="0"/>
        <w:autoSpaceDN w:val="0"/>
        <w:adjustRightInd w:val="0"/>
        <w:spacing w:line="480" w:lineRule="auto"/>
        <w:ind w:left="480" w:hanging="480"/>
        <w:rPr>
          <w:rFonts w:ascii="Times New Roman" w:hAnsi="Times New Roman" w:cs="Times New Roman"/>
          <w:b/>
          <w:i/>
          <w:sz w:val="24"/>
          <w:szCs w:val="24"/>
        </w:rPr>
      </w:pPr>
      <w:r>
        <w:rPr>
          <w:rFonts w:ascii="Times New Roman" w:hAnsi="Times New Roman" w:cs="Times New Roman"/>
          <w:b/>
          <w:i/>
          <w:sz w:val="24"/>
          <w:szCs w:val="24"/>
        </w:rPr>
        <w:t>Sampling p</w:t>
      </w:r>
      <w:r w:rsidR="00A127AD" w:rsidRPr="00E8005A">
        <w:rPr>
          <w:rFonts w:ascii="Times New Roman" w:hAnsi="Times New Roman" w:cs="Times New Roman"/>
          <w:b/>
          <w:i/>
          <w:sz w:val="24"/>
          <w:szCs w:val="24"/>
        </w:rPr>
        <w:t>rocedure</w:t>
      </w:r>
    </w:p>
    <w:p w14:paraId="24177D19" w14:textId="77777777" w:rsidR="00E25281" w:rsidRDefault="009F21CF" w:rsidP="00E8005A">
      <w:pPr>
        <w:widowControl w:val="0"/>
        <w:autoSpaceDE w:val="0"/>
        <w:autoSpaceDN w:val="0"/>
        <w:adjustRightInd w:val="0"/>
        <w:spacing w:line="480" w:lineRule="auto"/>
        <w:rPr>
          <w:rFonts w:ascii="Times New Roman" w:hAnsi="Times New Roman" w:cs="Times New Roman"/>
          <w:b/>
          <w:sz w:val="24"/>
          <w:szCs w:val="24"/>
        </w:rPr>
      </w:pPr>
      <w:r w:rsidRPr="00E8005A">
        <w:rPr>
          <w:rFonts w:ascii="Times New Roman" w:hAnsi="Times New Roman" w:cs="Times New Roman"/>
          <w:sz w:val="24"/>
          <w:szCs w:val="24"/>
        </w:rPr>
        <w:t>In order to assess which social media platforms were most commonly used by British gambling operators, an initial audit</w:t>
      </w:r>
      <w:r w:rsidR="00156723" w:rsidRPr="00E8005A">
        <w:rPr>
          <w:rFonts w:ascii="Times New Roman" w:hAnsi="Times New Roman" w:cs="Times New Roman"/>
          <w:sz w:val="24"/>
          <w:szCs w:val="24"/>
        </w:rPr>
        <w:t xml:space="preserve"> of gambling operators’ social media accounts</w:t>
      </w:r>
      <w:r w:rsidRPr="00E8005A">
        <w:rPr>
          <w:rFonts w:ascii="Times New Roman" w:hAnsi="Times New Roman" w:cs="Times New Roman"/>
          <w:sz w:val="24"/>
          <w:szCs w:val="24"/>
        </w:rPr>
        <w:t xml:space="preserve"> was undertaken. This revealed that Twitter was the only social media platform used across all operators, therefore Twitter was chosen as the social media platform to investigate</w:t>
      </w:r>
      <w:r w:rsidR="00156723" w:rsidRPr="00E8005A">
        <w:rPr>
          <w:rFonts w:ascii="Times New Roman" w:hAnsi="Times New Roman" w:cs="Times New Roman"/>
          <w:sz w:val="24"/>
          <w:szCs w:val="24"/>
        </w:rPr>
        <w:t xml:space="preserve"> within the study. Aiming to assess the social media accounts with the highest potential reach, it was decided that the study would investigate the 5 most followed British gambling operators and 5 most followed gambling affiliates. Researchers manually checked the Twitter accounts of </w:t>
      </w:r>
      <w:r w:rsidR="00156723" w:rsidRPr="00E25281">
        <w:rPr>
          <w:rFonts w:ascii="Times New Roman" w:hAnsi="Times New Roman" w:cs="Times New Roman"/>
          <w:b/>
          <w:sz w:val="24"/>
          <w:szCs w:val="24"/>
        </w:rPr>
        <w:t xml:space="preserve">the </w:t>
      </w:r>
      <w:r w:rsidR="004F2637" w:rsidRPr="00E25281">
        <w:rPr>
          <w:rFonts w:ascii="Times New Roman" w:hAnsi="Times New Roman" w:cs="Times New Roman"/>
          <w:b/>
          <w:sz w:val="24"/>
          <w:szCs w:val="24"/>
        </w:rPr>
        <w:t>top 40 grossing British gambling operators</w:t>
      </w:r>
      <w:r w:rsidR="004F2637" w:rsidRPr="00E8005A">
        <w:rPr>
          <w:rFonts w:ascii="Times New Roman" w:hAnsi="Times New Roman" w:cs="Times New Roman"/>
          <w:sz w:val="24"/>
          <w:szCs w:val="24"/>
        </w:rPr>
        <w:t xml:space="preserve"> to highlight which operators had the highest number of followers.</w:t>
      </w:r>
      <w:r w:rsidR="00E25281">
        <w:rPr>
          <w:rFonts w:ascii="Times New Roman" w:hAnsi="Times New Roman" w:cs="Times New Roman"/>
          <w:sz w:val="24"/>
          <w:szCs w:val="24"/>
        </w:rPr>
        <w:t xml:space="preserve"> </w:t>
      </w:r>
      <w:r w:rsidR="004F2637" w:rsidRPr="00E8005A">
        <w:rPr>
          <w:rFonts w:ascii="Times New Roman" w:hAnsi="Times New Roman" w:cs="Times New Roman"/>
          <w:sz w:val="24"/>
          <w:szCs w:val="24"/>
        </w:rPr>
        <w:t xml:space="preserve"> </w:t>
      </w:r>
      <w:r w:rsidR="00E25281" w:rsidRPr="00E25281">
        <w:rPr>
          <w:rFonts w:ascii="Times New Roman" w:hAnsi="Times New Roman" w:cs="Times New Roman"/>
          <w:b/>
          <w:sz w:val="24"/>
          <w:szCs w:val="24"/>
        </w:rPr>
        <w:t xml:space="preserve">Out of the 40 operators included in the audit, 33 had a twitter account, with the number of followers to those accounts ranging from 189 to 652,136. Within the 5 selected operators, the number of followers ranged from 204,639 to 652,136. </w:t>
      </w:r>
    </w:p>
    <w:p w14:paraId="3BF13FB9" w14:textId="77777777" w:rsidR="00E25281"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Unfortunately, a similar auditing strategy was not possible for gambling affiliates as there is no such publically available information on the highest grossing affiliates. Therefore,</w:t>
      </w:r>
      <w:r w:rsidRPr="00E25281">
        <w:rPr>
          <w:rFonts w:ascii="Times New Roman" w:hAnsi="Times New Roman" w:cs="Times New Roman"/>
          <w:sz w:val="24"/>
          <w:szCs w:val="24"/>
        </w:rPr>
        <w:t xml:space="preserve"> </w:t>
      </w:r>
      <w:r w:rsidRPr="00E25281">
        <w:rPr>
          <w:rFonts w:ascii="Times New Roman" w:hAnsi="Times New Roman" w:cs="Times New Roman"/>
          <w:b/>
          <w:sz w:val="24"/>
          <w:szCs w:val="24"/>
        </w:rPr>
        <w:t>a</w:t>
      </w:r>
      <w:r w:rsidR="00AF4390" w:rsidRPr="00E8005A">
        <w:rPr>
          <w:rFonts w:ascii="Times New Roman" w:hAnsi="Times New Roman" w:cs="Times New Roman"/>
          <w:sz w:val="24"/>
          <w:szCs w:val="24"/>
        </w:rPr>
        <w:t xml:space="preserve"> manual search of the ‘people’ section of Twitter was used to establish the 5 most followed gambling affiliates on Twitter using the following terms: ‘tips’, ‘accumulator’, ‘acca’, ‘bets’ and ‘betting’.</w:t>
      </w:r>
      <w:r>
        <w:rPr>
          <w:rFonts w:ascii="Times New Roman" w:hAnsi="Times New Roman" w:cs="Times New Roman"/>
          <w:sz w:val="24"/>
          <w:szCs w:val="24"/>
        </w:rPr>
        <w:t xml:space="preserve"> </w:t>
      </w:r>
      <w:r w:rsidRPr="00E25281">
        <w:rPr>
          <w:rFonts w:ascii="Times New Roman" w:hAnsi="Times New Roman" w:cs="Times New Roman"/>
          <w:b/>
          <w:sz w:val="24"/>
          <w:szCs w:val="24"/>
        </w:rPr>
        <w:t>Each search term was entered individually and the accounts returned from the search were inspected to</w:t>
      </w:r>
      <w:r w:rsidRPr="00E25281">
        <w:rPr>
          <w:rFonts w:ascii="Times New Roman" w:hAnsi="Times New Roman" w:cs="Times New Roman"/>
          <w:sz w:val="24"/>
          <w:szCs w:val="24"/>
        </w:rPr>
        <w:t xml:space="preserve"> </w:t>
      </w:r>
      <w:r w:rsidRPr="00E25281">
        <w:rPr>
          <w:rFonts w:ascii="Times New Roman" w:hAnsi="Times New Roman" w:cs="Times New Roman"/>
          <w:b/>
          <w:sz w:val="24"/>
          <w:szCs w:val="24"/>
        </w:rPr>
        <w:t>assess whether they were active gambling affiliate accounts</w:t>
      </w:r>
      <w:r w:rsidRPr="00E25281">
        <w:rPr>
          <w:rFonts w:ascii="Times New Roman" w:hAnsi="Times New Roman" w:cs="Times New Roman"/>
          <w:sz w:val="24"/>
          <w:szCs w:val="24"/>
        </w:rPr>
        <w:t xml:space="preserve">. </w:t>
      </w:r>
      <w:r w:rsidRPr="00E25281">
        <w:rPr>
          <w:rFonts w:ascii="Times New Roman" w:hAnsi="Times New Roman" w:cs="Times New Roman"/>
          <w:b/>
          <w:sz w:val="24"/>
          <w:szCs w:val="24"/>
        </w:rPr>
        <w:t>In order to be identified as an active affiliate account, the account had to post direct links to either sign up to a gambling operator or to place a specific bet with a gambling operator. They also had to have posted at least once within the previous week.</w:t>
      </w:r>
      <w:r w:rsidR="007B1B20" w:rsidRPr="00E8005A">
        <w:rPr>
          <w:rFonts w:ascii="Times New Roman" w:hAnsi="Times New Roman" w:cs="Times New Roman"/>
          <w:sz w:val="24"/>
          <w:szCs w:val="24"/>
        </w:rPr>
        <w:t xml:space="preserve"> In addition, the ‘you may also like’ section was followed from each</w:t>
      </w:r>
      <w:r w:rsidR="00E65CCC" w:rsidRPr="00E8005A">
        <w:rPr>
          <w:rFonts w:ascii="Times New Roman" w:hAnsi="Times New Roman" w:cs="Times New Roman"/>
          <w:sz w:val="24"/>
          <w:szCs w:val="24"/>
        </w:rPr>
        <w:t xml:space="preserve"> identified</w:t>
      </w:r>
      <w:r w:rsidR="007B1B20" w:rsidRPr="00E8005A">
        <w:rPr>
          <w:rFonts w:ascii="Times New Roman" w:hAnsi="Times New Roman" w:cs="Times New Roman"/>
          <w:sz w:val="24"/>
          <w:szCs w:val="24"/>
        </w:rPr>
        <w:t xml:space="preserve"> affiliate Twitter ac</w:t>
      </w:r>
      <w:r w:rsidR="00E65CCC" w:rsidRPr="00E8005A">
        <w:rPr>
          <w:rFonts w:ascii="Times New Roman" w:hAnsi="Times New Roman" w:cs="Times New Roman"/>
          <w:sz w:val="24"/>
          <w:szCs w:val="24"/>
        </w:rPr>
        <w:t>count as a further strategy to locate</w:t>
      </w:r>
      <w:r w:rsidR="007B1B20" w:rsidRPr="00E8005A">
        <w:rPr>
          <w:rFonts w:ascii="Times New Roman" w:hAnsi="Times New Roman" w:cs="Times New Roman"/>
          <w:sz w:val="24"/>
          <w:szCs w:val="24"/>
        </w:rPr>
        <w:t xml:space="preserve"> affiliate accounts.</w:t>
      </w:r>
      <w:r>
        <w:rPr>
          <w:rFonts w:ascii="Times New Roman" w:hAnsi="Times New Roman" w:cs="Times New Roman"/>
          <w:sz w:val="24"/>
          <w:szCs w:val="24"/>
        </w:rPr>
        <w:t xml:space="preserve"> </w:t>
      </w:r>
      <w:r w:rsidRPr="00E25281">
        <w:rPr>
          <w:rFonts w:ascii="Times New Roman" w:hAnsi="Times New Roman" w:cs="Times New Roman"/>
          <w:b/>
          <w:sz w:val="24"/>
          <w:szCs w:val="24"/>
        </w:rPr>
        <w:t>Within the 5 chosen affiliate accounts with the most Twitter followers, the number of followers ranged from</w:t>
      </w:r>
      <w:r w:rsidRPr="00E25281">
        <w:rPr>
          <w:rFonts w:ascii="Times New Roman" w:hAnsi="Times New Roman" w:cs="Times New Roman"/>
          <w:sz w:val="24"/>
          <w:szCs w:val="24"/>
        </w:rPr>
        <w:t xml:space="preserve"> </w:t>
      </w:r>
      <w:r w:rsidRPr="00E25281">
        <w:rPr>
          <w:rFonts w:ascii="Times New Roman" w:hAnsi="Times New Roman" w:cs="Times New Roman"/>
          <w:b/>
          <w:sz w:val="24"/>
          <w:szCs w:val="24"/>
        </w:rPr>
        <w:t>194,858 to 583,153.</w:t>
      </w:r>
      <w:r w:rsidR="007B1B20" w:rsidRPr="00E8005A">
        <w:rPr>
          <w:rFonts w:ascii="Times New Roman" w:hAnsi="Times New Roman" w:cs="Times New Roman"/>
          <w:sz w:val="24"/>
          <w:szCs w:val="24"/>
        </w:rPr>
        <w:t xml:space="preserve"> </w:t>
      </w:r>
    </w:p>
    <w:p w14:paraId="35D6AC12" w14:textId="4F66F5D1" w:rsidR="00A127AD" w:rsidRPr="00E8005A" w:rsidRDefault="007B1B20"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NCapture </w:t>
      </w:r>
      <w:r w:rsidR="000076F4" w:rsidRPr="00E8005A">
        <w:rPr>
          <w:rFonts w:ascii="Times New Roman" w:hAnsi="Times New Roman" w:cs="Times New Roman"/>
          <w:sz w:val="24"/>
          <w:szCs w:val="24"/>
        </w:rPr>
        <w:t>(QSR International</w:t>
      </w:r>
      <w:r w:rsidR="00FF6579">
        <w:rPr>
          <w:rFonts w:ascii="Times New Roman" w:hAnsi="Times New Roman" w:cs="Times New Roman"/>
          <w:sz w:val="24"/>
          <w:szCs w:val="24"/>
        </w:rPr>
        <w:t>,</w:t>
      </w:r>
      <w:r w:rsidR="00782087" w:rsidRPr="00E8005A">
        <w:rPr>
          <w:rFonts w:ascii="Times New Roman" w:hAnsi="Times New Roman" w:cs="Times New Roman"/>
          <w:sz w:val="24"/>
          <w:szCs w:val="24"/>
        </w:rPr>
        <w:t xml:space="preserve"> 2018) </w:t>
      </w:r>
      <w:r w:rsidRPr="00E8005A">
        <w:rPr>
          <w:rFonts w:ascii="Times New Roman" w:hAnsi="Times New Roman" w:cs="Times New Roman"/>
          <w:sz w:val="24"/>
          <w:szCs w:val="24"/>
        </w:rPr>
        <w:t>was used to download Tweets from each of the 10 accounts over a 14 day period – Thursday 14</w:t>
      </w:r>
      <w:r w:rsidRPr="00E8005A">
        <w:rPr>
          <w:rFonts w:ascii="Times New Roman" w:hAnsi="Times New Roman" w:cs="Times New Roman"/>
          <w:sz w:val="24"/>
          <w:szCs w:val="24"/>
          <w:vertAlign w:val="superscript"/>
        </w:rPr>
        <w:t>th</w:t>
      </w:r>
      <w:r w:rsidRPr="00E8005A">
        <w:rPr>
          <w:rFonts w:ascii="Times New Roman" w:hAnsi="Times New Roman" w:cs="Times New Roman"/>
          <w:sz w:val="24"/>
          <w:szCs w:val="24"/>
        </w:rPr>
        <w:t xml:space="preserve"> June 2018 to Wednesday 27</w:t>
      </w:r>
      <w:r w:rsidRPr="00E8005A">
        <w:rPr>
          <w:rFonts w:ascii="Times New Roman" w:hAnsi="Times New Roman" w:cs="Times New Roman"/>
          <w:sz w:val="24"/>
          <w:szCs w:val="24"/>
          <w:vertAlign w:val="superscript"/>
        </w:rPr>
        <w:t>th</w:t>
      </w:r>
      <w:r w:rsidRPr="00E8005A">
        <w:rPr>
          <w:rFonts w:ascii="Times New Roman" w:hAnsi="Times New Roman" w:cs="Times New Roman"/>
          <w:sz w:val="24"/>
          <w:szCs w:val="24"/>
        </w:rPr>
        <w:t xml:space="preserve"> June 2018. This 2 week period was chosen due to numerous sporting events taking place during this </w:t>
      </w:r>
      <w:r w:rsidR="00A77A6E" w:rsidRPr="00E8005A">
        <w:rPr>
          <w:rFonts w:ascii="Times New Roman" w:hAnsi="Times New Roman" w:cs="Times New Roman"/>
          <w:sz w:val="24"/>
          <w:szCs w:val="24"/>
        </w:rPr>
        <w:t>time</w:t>
      </w:r>
      <w:r w:rsidRPr="00E8005A">
        <w:rPr>
          <w:rFonts w:ascii="Times New Roman" w:hAnsi="Times New Roman" w:cs="Times New Roman"/>
          <w:sz w:val="24"/>
          <w:szCs w:val="24"/>
        </w:rPr>
        <w:t>, notably the first 2 weeks of the 2018 FIFA World Cup and the Royal Ascot race meeting</w:t>
      </w:r>
      <w:r w:rsidR="000A7D5D" w:rsidRPr="00E8005A">
        <w:rPr>
          <w:rFonts w:ascii="Times New Roman" w:hAnsi="Times New Roman" w:cs="Times New Roman"/>
          <w:sz w:val="24"/>
          <w:szCs w:val="24"/>
        </w:rPr>
        <w:t xml:space="preserve">. </w:t>
      </w:r>
      <w:r w:rsidR="002D679E" w:rsidRPr="002D679E">
        <w:rPr>
          <w:rFonts w:ascii="Times New Roman" w:hAnsi="Times New Roman" w:cs="Times New Roman"/>
          <w:sz w:val="24"/>
          <w:szCs w:val="24"/>
        </w:rPr>
        <w:t xml:space="preserve">The study obtained ethical approval from the </w:t>
      </w:r>
      <w:r w:rsidR="00737F09">
        <w:rPr>
          <w:rFonts w:ascii="Times New Roman" w:hAnsi="Times New Roman" w:cs="Times New Roman"/>
          <w:sz w:val="24"/>
          <w:szCs w:val="24"/>
        </w:rPr>
        <w:t>Northumbria University</w:t>
      </w:r>
      <w:r w:rsidR="00754A0B">
        <w:rPr>
          <w:rFonts w:ascii="Times New Roman" w:hAnsi="Times New Roman" w:cs="Times New Roman"/>
          <w:sz w:val="24"/>
          <w:szCs w:val="24"/>
        </w:rPr>
        <w:t xml:space="preserve"> </w:t>
      </w:r>
      <w:r w:rsidR="002D679E" w:rsidRPr="002D679E">
        <w:rPr>
          <w:rFonts w:ascii="Times New Roman" w:hAnsi="Times New Roman" w:cs="Times New Roman"/>
          <w:sz w:val="24"/>
          <w:szCs w:val="24"/>
        </w:rPr>
        <w:t>ethics committee.</w:t>
      </w:r>
      <w:r w:rsidR="00737F09">
        <w:rPr>
          <w:rFonts w:ascii="Times New Roman" w:hAnsi="Times New Roman" w:cs="Times New Roman"/>
          <w:sz w:val="24"/>
          <w:szCs w:val="24"/>
        </w:rPr>
        <w:t xml:space="preserve"> </w:t>
      </w:r>
      <w:r w:rsidR="00737F09" w:rsidRPr="00213627">
        <w:rPr>
          <w:rFonts w:ascii="Times New Roman" w:hAnsi="Times New Roman" w:cs="Times New Roman"/>
          <w:sz w:val="24"/>
          <w:szCs w:val="24"/>
        </w:rPr>
        <w:t xml:space="preserve">The data that support the findings of this study are openly available in </w:t>
      </w:r>
      <w:r w:rsidR="000340E3" w:rsidRPr="00213627">
        <w:rPr>
          <w:rFonts w:ascii="Times New Roman" w:hAnsi="Times New Roman" w:cs="Times New Roman"/>
          <w:sz w:val="24"/>
          <w:szCs w:val="24"/>
        </w:rPr>
        <w:t>Mendeley Data</w:t>
      </w:r>
      <w:r w:rsidR="00737F09" w:rsidRPr="00213627">
        <w:rPr>
          <w:rFonts w:ascii="Times New Roman" w:hAnsi="Times New Roman" w:cs="Times New Roman"/>
          <w:sz w:val="24"/>
          <w:szCs w:val="24"/>
        </w:rPr>
        <w:t xml:space="preserve"> at </w:t>
      </w:r>
      <w:hyperlink r:id="rId8" w:history="1">
        <w:r w:rsidR="001A1EA7" w:rsidRPr="00B5794D">
          <w:rPr>
            <w:rStyle w:val="Hyperlink"/>
            <w:rFonts w:ascii="Times New Roman" w:hAnsi="Times New Roman" w:cs="Times New Roman"/>
            <w:sz w:val="24"/>
            <w:szCs w:val="24"/>
          </w:rPr>
          <w:t>http://dx.doi.org/10.17632/rhdjw852x4.1</w:t>
        </w:r>
      </w:hyperlink>
      <w:r w:rsidR="00737F09" w:rsidRPr="00213627">
        <w:rPr>
          <w:rFonts w:ascii="Times New Roman" w:hAnsi="Times New Roman" w:cs="Times New Roman"/>
          <w:sz w:val="24"/>
          <w:szCs w:val="24"/>
        </w:rPr>
        <w:t>.</w:t>
      </w:r>
      <w:r w:rsidR="001A1EA7">
        <w:rPr>
          <w:rFonts w:ascii="Times New Roman" w:hAnsi="Times New Roman" w:cs="Times New Roman"/>
          <w:sz w:val="24"/>
          <w:szCs w:val="24"/>
        </w:rPr>
        <w:t xml:space="preserve"> </w:t>
      </w:r>
    </w:p>
    <w:p w14:paraId="079411B1" w14:textId="77777777" w:rsidR="00095A31" w:rsidRPr="00E8005A" w:rsidRDefault="00095A31" w:rsidP="00E8005A">
      <w:pPr>
        <w:widowControl w:val="0"/>
        <w:autoSpaceDE w:val="0"/>
        <w:autoSpaceDN w:val="0"/>
        <w:adjustRightInd w:val="0"/>
        <w:spacing w:line="480" w:lineRule="auto"/>
        <w:rPr>
          <w:rFonts w:ascii="Times New Roman" w:hAnsi="Times New Roman" w:cs="Times New Roman"/>
          <w:sz w:val="24"/>
          <w:szCs w:val="24"/>
        </w:rPr>
      </w:pPr>
    </w:p>
    <w:p w14:paraId="56776AD2" w14:textId="1288402F" w:rsidR="00095A31" w:rsidRPr="00E8005A" w:rsidRDefault="001A52A9" w:rsidP="00E8005A">
      <w:pPr>
        <w:widowControl w:val="0"/>
        <w:autoSpaceDE w:val="0"/>
        <w:autoSpaceDN w:val="0"/>
        <w:adjustRightInd w:val="0"/>
        <w:spacing w:line="480" w:lineRule="auto"/>
        <w:ind w:left="480" w:hanging="480"/>
        <w:rPr>
          <w:rFonts w:ascii="Times New Roman" w:hAnsi="Times New Roman" w:cs="Times New Roman"/>
          <w:b/>
          <w:i/>
          <w:sz w:val="24"/>
          <w:szCs w:val="24"/>
        </w:rPr>
      </w:pPr>
      <w:r>
        <w:rPr>
          <w:rFonts w:ascii="Times New Roman" w:hAnsi="Times New Roman" w:cs="Times New Roman"/>
          <w:b/>
          <w:i/>
          <w:sz w:val="24"/>
          <w:szCs w:val="24"/>
        </w:rPr>
        <w:t>Analysis p</w:t>
      </w:r>
      <w:r w:rsidR="00A127AD" w:rsidRPr="00E8005A">
        <w:rPr>
          <w:rFonts w:ascii="Times New Roman" w:hAnsi="Times New Roman" w:cs="Times New Roman"/>
          <w:b/>
          <w:i/>
          <w:sz w:val="24"/>
          <w:szCs w:val="24"/>
        </w:rPr>
        <w:t>rocedure</w:t>
      </w:r>
    </w:p>
    <w:p w14:paraId="3E49EAFB" w14:textId="51A8C5E8" w:rsidR="00C2221A" w:rsidRPr="00E8005A" w:rsidRDefault="000A7D5D"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A summative content analysis</w:t>
      </w:r>
      <w:r w:rsidR="006159D9" w:rsidRPr="00E8005A">
        <w:rPr>
          <w:rFonts w:ascii="Times New Roman" w:hAnsi="Times New Roman" w:cs="Times New Roman"/>
          <w:sz w:val="24"/>
          <w:szCs w:val="24"/>
        </w:rPr>
        <w:t xml:space="preserve"> </w:t>
      </w:r>
      <w:r w:rsidR="00A77A6E"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"10.1177/1049732305276687", "ISSN" : "1049-7323", "author" : [ { "dropping-particle" : "", "family" : "Hsieh", "given" : "Hsiu-Fang", "non-dropping-particle" : "", "parse-names" : false, "suffix" : "" }, { "dropping-particle" : "", "family" : "Shannon", "given" : "Sarah E.", "non-dropping-particle" : "", "parse-names" : false, "suffix" : "" } ], "container-title" : "Qualitative Health Research", "id" : "ITEM-1", "issue" : "9", "issued" : { "date-parts" : [ [ "2005", "11" ] ] }, "page" : "1277-1288", "title" : "Three Approaches to Qualitative Content Analysis", "type" : "article-journal", "volume" : "15" }, "uris" : [ "http://www.mendeley.com/documents/?uuid=4b2b027b-b147-4321-af71-b10dfeac8f4b" ] } ], "mendeley" : { "formattedCitation" : "(Hsieh &amp; Shannon, 2005)", "plainTextFormattedCitation" : "(Hsieh &amp; Shannon, 2005)", "previouslyFormattedCitation" : "(Hsieh &amp; Shannon, 2005)" }, "properties" : { "noteIndex" : 0 }, "schema" : "https://github.com/citation-style-language/schema/raw/master/csl-citation.json" }</w:instrText>
      </w:r>
      <w:r w:rsidR="00A77A6E"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(Hsieh &amp; Shannon, 2005)</w:t>
      </w:r>
      <w:r w:rsidR="00A77A6E" w:rsidRPr="00E8005A">
        <w:rPr>
          <w:rFonts w:ascii="Times New Roman" w:hAnsi="Times New Roman" w:cs="Times New Roman"/>
          <w:sz w:val="24"/>
          <w:szCs w:val="24"/>
        </w:rPr>
        <w:fldChar w:fldCharType="end"/>
      </w:r>
      <w:r w:rsidRPr="00E8005A">
        <w:rPr>
          <w:rFonts w:ascii="Times New Roman" w:hAnsi="Times New Roman" w:cs="Times New Roman"/>
          <w:sz w:val="24"/>
          <w:szCs w:val="24"/>
        </w:rPr>
        <w:t xml:space="preserve"> was used to quantify the number of Tweets </w:t>
      </w:r>
      <w:r w:rsidR="00095A31" w:rsidRPr="00E8005A">
        <w:rPr>
          <w:rFonts w:ascii="Times New Roman" w:hAnsi="Times New Roman" w:cs="Times New Roman"/>
          <w:sz w:val="24"/>
          <w:szCs w:val="24"/>
        </w:rPr>
        <w:t>made for a range of different reasons.</w:t>
      </w:r>
      <w:r w:rsidR="00E25281">
        <w:rPr>
          <w:rFonts w:ascii="Times New Roman" w:hAnsi="Times New Roman" w:cs="Times New Roman"/>
          <w:sz w:val="24"/>
          <w:szCs w:val="24"/>
        </w:rPr>
        <w:t xml:space="preserve"> </w:t>
      </w:r>
      <w:r w:rsidR="00E25281" w:rsidRPr="00E25281">
        <w:rPr>
          <w:rFonts w:ascii="Times New Roman" w:hAnsi="Times New Roman" w:cs="Times New Roman"/>
          <w:b/>
          <w:sz w:val="24"/>
          <w:szCs w:val="24"/>
        </w:rPr>
        <w:t>The first 100 Tweets from each Twitter account were coded based upon the purpose of the tweet.</w:t>
      </w:r>
      <w:r w:rsidR="00095A31" w:rsidRPr="00E8005A">
        <w:rPr>
          <w:rFonts w:ascii="Times New Roman" w:hAnsi="Times New Roman" w:cs="Times New Roman"/>
          <w:sz w:val="24"/>
          <w:szCs w:val="24"/>
        </w:rPr>
        <w:t xml:space="preserve"> </w:t>
      </w:r>
      <w:r w:rsidR="00574583" w:rsidRPr="00E8005A">
        <w:rPr>
          <w:rFonts w:ascii="Times New Roman" w:hAnsi="Times New Roman" w:cs="Times New Roman"/>
          <w:sz w:val="24"/>
          <w:szCs w:val="24"/>
        </w:rPr>
        <w:t>From this, an initial coding scheme was developed and applied to the remaining data set.</w:t>
      </w:r>
      <w:r w:rsidR="00E25281">
        <w:rPr>
          <w:rFonts w:ascii="Times New Roman" w:hAnsi="Times New Roman" w:cs="Times New Roman"/>
          <w:sz w:val="24"/>
          <w:szCs w:val="24"/>
        </w:rPr>
        <w:t xml:space="preserve"> </w:t>
      </w:r>
      <w:r w:rsidR="00E25281" w:rsidRPr="00E25281">
        <w:rPr>
          <w:rFonts w:ascii="Times New Roman" w:hAnsi="Times New Roman" w:cs="Times New Roman"/>
          <w:b/>
          <w:sz w:val="24"/>
          <w:szCs w:val="24"/>
        </w:rPr>
        <w:t>Codes were the grouped into 9 main content categories</w:t>
      </w:r>
      <w:r w:rsidR="00574583" w:rsidRPr="00E8005A">
        <w:rPr>
          <w:rFonts w:ascii="Times New Roman" w:hAnsi="Times New Roman" w:cs="Times New Roman"/>
          <w:sz w:val="24"/>
          <w:szCs w:val="24"/>
        </w:rPr>
        <w:t xml:space="preserve"> A second researcher then </w:t>
      </w:r>
      <w:r w:rsidR="00E25281" w:rsidRPr="00E25281">
        <w:rPr>
          <w:rFonts w:ascii="Times New Roman" w:hAnsi="Times New Roman" w:cs="Times New Roman"/>
          <w:b/>
          <w:sz w:val="24"/>
          <w:szCs w:val="24"/>
        </w:rPr>
        <w:t>applied the final coding scheme</w:t>
      </w:r>
      <w:r w:rsidR="00574583" w:rsidRPr="00E25281">
        <w:rPr>
          <w:rFonts w:ascii="Times New Roman" w:hAnsi="Times New Roman" w:cs="Times New Roman"/>
          <w:sz w:val="24"/>
          <w:szCs w:val="24"/>
        </w:rPr>
        <w:t xml:space="preserve"> </w:t>
      </w:r>
      <w:r w:rsidR="00574583" w:rsidRPr="00E8005A">
        <w:rPr>
          <w:rFonts w:ascii="Times New Roman" w:hAnsi="Times New Roman" w:cs="Times New Roman"/>
          <w:sz w:val="24"/>
          <w:szCs w:val="24"/>
        </w:rPr>
        <w:t xml:space="preserve">just over 10% of the </w:t>
      </w:r>
      <w:r w:rsidR="003D1109" w:rsidRPr="00E8005A">
        <w:rPr>
          <w:rFonts w:ascii="Times New Roman" w:hAnsi="Times New Roman" w:cs="Times New Roman"/>
          <w:sz w:val="24"/>
          <w:szCs w:val="24"/>
        </w:rPr>
        <w:t>data (1,</w:t>
      </w:r>
      <w:r w:rsidR="00B77965" w:rsidRPr="00E8005A">
        <w:rPr>
          <w:rFonts w:ascii="Times New Roman" w:hAnsi="Times New Roman" w:cs="Times New Roman"/>
          <w:sz w:val="24"/>
          <w:szCs w:val="24"/>
        </w:rPr>
        <w:t>400</w:t>
      </w:r>
      <w:r w:rsidR="00574583" w:rsidRPr="00E8005A">
        <w:rPr>
          <w:rFonts w:ascii="Times New Roman" w:hAnsi="Times New Roman" w:cs="Times New Roman"/>
          <w:sz w:val="24"/>
          <w:szCs w:val="24"/>
        </w:rPr>
        <w:t xml:space="preserve"> tweets)</w:t>
      </w:r>
      <w:r w:rsidR="003D1BE3" w:rsidRPr="00E8005A">
        <w:rPr>
          <w:rFonts w:ascii="Times New Roman" w:hAnsi="Times New Roman" w:cs="Times New Roman"/>
          <w:sz w:val="24"/>
          <w:szCs w:val="24"/>
        </w:rPr>
        <w:t xml:space="preserve"> and Cohen’s k was run to</w:t>
      </w:r>
      <w:r w:rsidR="00574583" w:rsidRPr="00E8005A">
        <w:rPr>
          <w:rFonts w:ascii="Times New Roman" w:hAnsi="Times New Roman" w:cs="Times New Roman"/>
          <w:sz w:val="24"/>
          <w:szCs w:val="24"/>
        </w:rPr>
        <w:t xml:space="preserve"> in order to provide a</w:t>
      </w:r>
      <w:r w:rsidR="003D1BE3" w:rsidRPr="00E8005A">
        <w:rPr>
          <w:rFonts w:ascii="Times New Roman" w:hAnsi="Times New Roman" w:cs="Times New Roman"/>
          <w:sz w:val="24"/>
          <w:szCs w:val="24"/>
        </w:rPr>
        <w:t xml:space="preserve"> check of inter-rater agreement. This demonstrated substantial agreement between researchers, k = .668</w:t>
      </w:r>
      <w:r w:rsidR="00B70DCF" w:rsidRPr="00E8005A">
        <w:rPr>
          <w:rFonts w:ascii="Times New Roman" w:hAnsi="Times New Roman" w:cs="Times New Roman"/>
          <w:sz w:val="24"/>
          <w:szCs w:val="24"/>
        </w:rPr>
        <w:t xml:space="preserve"> (95% CI, .641 to .695)</w:t>
      </w:r>
      <w:r w:rsidR="003D1BE3" w:rsidRPr="00E8005A">
        <w:rPr>
          <w:rFonts w:ascii="Times New Roman" w:hAnsi="Times New Roman" w:cs="Times New Roman"/>
          <w:sz w:val="24"/>
          <w:szCs w:val="24"/>
        </w:rPr>
        <w:t>, p &lt; .001</w:t>
      </w:r>
      <w:r w:rsidR="00B70DCF" w:rsidRPr="00E8005A">
        <w:rPr>
          <w:rFonts w:ascii="Times New Roman" w:hAnsi="Times New Roman" w:cs="Times New Roman"/>
          <w:sz w:val="24"/>
          <w:szCs w:val="24"/>
        </w:rPr>
        <w:t>.</w:t>
      </w:r>
      <w:r w:rsidR="00574583" w:rsidRPr="00E8005A">
        <w:rPr>
          <w:rFonts w:ascii="Times New Roman" w:hAnsi="Times New Roman" w:cs="Times New Roman"/>
          <w:sz w:val="24"/>
          <w:szCs w:val="24"/>
        </w:rPr>
        <w:t xml:space="preserve"> </w:t>
      </w:r>
      <w:r w:rsidR="00E25281" w:rsidRPr="00E25281">
        <w:rPr>
          <w:rFonts w:ascii="Times New Roman" w:hAnsi="Times New Roman" w:cs="Times New Roman"/>
          <w:b/>
          <w:sz w:val="24"/>
          <w:szCs w:val="24"/>
        </w:rPr>
        <w:t>The proportions of operators’ and affiliates’ posts</w:t>
      </w:r>
      <w:r w:rsidR="00E25281" w:rsidRPr="00E25281">
        <w:rPr>
          <w:rFonts w:ascii="Times New Roman" w:hAnsi="Times New Roman" w:cs="Times New Roman"/>
          <w:sz w:val="24"/>
          <w:szCs w:val="24"/>
        </w:rPr>
        <w:t xml:space="preserve"> were then calculated for each of the 9 categories</w:t>
      </w:r>
      <w:r w:rsidR="003D1109" w:rsidRPr="00E8005A">
        <w:rPr>
          <w:rFonts w:ascii="Times New Roman" w:hAnsi="Times New Roman" w:cs="Times New Roman"/>
          <w:sz w:val="24"/>
          <w:szCs w:val="24"/>
        </w:rPr>
        <w:t xml:space="preserve">. A Chi-Squared Test of Independence was then carried out to assess whether the proportion of posts belonging to different categories significantly differed between operators and affiliates. </w:t>
      </w:r>
      <w:r w:rsidR="007962B5" w:rsidRPr="00E8005A">
        <w:rPr>
          <w:rFonts w:ascii="Times New Roman" w:hAnsi="Times New Roman" w:cs="Times New Roman"/>
          <w:sz w:val="24"/>
          <w:szCs w:val="24"/>
        </w:rPr>
        <w:t xml:space="preserve"> Inspection of standardised residuals allow</w:t>
      </w:r>
      <w:r w:rsidR="000817AF" w:rsidRPr="00E8005A">
        <w:rPr>
          <w:rFonts w:ascii="Times New Roman" w:hAnsi="Times New Roman" w:cs="Times New Roman"/>
          <w:sz w:val="24"/>
          <w:szCs w:val="24"/>
        </w:rPr>
        <w:t>ed</w:t>
      </w:r>
      <w:r w:rsidR="007962B5" w:rsidRPr="00E8005A">
        <w:rPr>
          <w:rFonts w:ascii="Times New Roman" w:hAnsi="Times New Roman" w:cs="Times New Roman"/>
          <w:sz w:val="24"/>
          <w:szCs w:val="24"/>
        </w:rPr>
        <w:t xml:space="preserve"> the researcher to assess difference</w:t>
      </w:r>
      <w:r w:rsidR="000817AF" w:rsidRPr="00E8005A">
        <w:rPr>
          <w:rFonts w:ascii="Times New Roman" w:hAnsi="Times New Roman" w:cs="Times New Roman"/>
          <w:sz w:val="24"/>
          <w:szCs w:val="24"/>
        </w:rPr>
        <w:t>s</w:t>
      </w:r>
      <w:r w:rsidR="007962B5" w:rsidRPr="00E8005A">
        <w:rPr>
          <w:rFonts w:ascii="Times New Roman" w:hAnsi="Times New Roman" w:cs="Times New Roman"/>
          <w:sz w:val="24"/>
          <w:szCs w:val="24"/>
        </w:rPr>
        <w:t xml:space="preserve"> in the frequency of posts in each different content category between operators and affiliates.</w:t>
      </w:r>
    </w:p>
    <w:p w14:paraId="34C88037" w14:textId="77777777" w:rsidR="00574583" w:rsidRPr="00E8005A" w:rsidRDefault="00574583" w:rsidP="00E8005A">
      <w:pPr>
        <w:widowControl w:val="0"/>
        <w:autoSpaceDE w:val="0"/>
        <w:autoSpaceDN w:val="0"/>
        <w:adjustRightInd w:val="0"/>
        <w:spacing w:line="480" w:lineRule="auto"/>
        <w:rPr>
          <w:rFonts w:ascii="Times New Roman" w:hAnsi="Times New Roman" w:cs="Times New Roman"/>
          <w:sz w:val="24"/>
          <w:szCs w:val="24"/>
        </w:rPr>
      </w:pPr>
    </w:p>
    <w:p w14:paraId="0AEBA071" w14:textId="0E7ADCC7" w:rsidR="00A127AD" w:rsidRPr="00E8005A" w:rsidRDefault="007A1A2F" w:rsidP="00E8005A">
      <w:pPr>
        <w:widowControl w:val="0"/>
        <w:autoSpaceDE w:val="0"/>
        <w:autoSpaceDN w:val="0"/>
        <w:adjustRightInd w:val="0"/>
        <w:spacing w:line="480" w:lineRule="auto"/>
        <w:ind w:left="480" w:hanging="480"/>
        <w:rPr>
          <w:rFonts w:ascii="Times New Roman" w:hAnsi="Times New Roman" w:cs="Times New Roman"/>
          <w:b/>
          <w:sz w:val="24"/>
          <w:szCs w:val="24"/>
        </w:rPr>
      </w:pPr>
      <w:r w:rsidRPr="00E8005A">
        <w:rPr>
          <w:rFonts w:ascii="Times New Roman" w:hAnsi="Times New Roman" w:cs="Times New Roman"/>
          <w:b/>
          <w:sz w:val="24"/>
          <w:szCs w:val="24"/>
        </w:rPr>
        <w:t>Results</w:t>
      </w:r>
    </w:p>
    <w:p w14:paraId="0C76B618" w14:textId="77777777" w:rsidR="00C556C7" w:rsidRPr="00E8005A" w:rsidRDefault="00C556C7" w:rsidP="00E8005A">
      <w:pPr>
        <w:widowControl w:val="0"/>
        <w:autoSpaceDE w:val="0"/>
        <w:autoSpaceDN w:val="0"/>
        <w:adjustRightInd w:val="0"/>
        <w:spacing w:line="480" w:lineRule="auto"/>
        <w:rPr>
          <w:rFonts w:ascii="Times New Roman" w:hAnsi="Times New Roman" w:cs="Times New Roman"/>
          <w:sz w:val="24"/>
          <w:szCs w:val="24"/>
        </w:rPr>
      </w:pPr>
    </w:p>
    <w:p w14:paraId="619B7DB9" w14:textId="77777777" w:rsidR="00E25281" w:rsidRPr="00E25281" w:rsidRDefault="00E25281" w:rsidP="00E25281">
      <w:pPr>
        <w:widowControl w:val="0"/>
        <w:autoSpaceDE w:val="0"/>
        <w:autoSpaceDN w:val="0"/>
        <w:adjustRightInd w:val="0"/>
        <w:spacing w:line="480" w:lineRule="auto"/>
        <w:rPr>
          <w:rFonts w:ascii="Times New Roman" w:hAnsi="Times New Roman" w:cs="Times New Roman"/>
          <w:b/>
          <w:sz w:val="24"/>
          <w:szCs w:val="24"/>
        </w:rPr>
      </w:pPr>
      <w:r w:rsidRPr="00E25281">
        <w:rPr>
          <w:rFonts w:ascii="Times New Roman" w:hAnsi="Times New Roman" w:cs="Times New Roman"/>
          <w:b/>
          <w:sz w:val="24"/>
          <w:szCs w:val="24"/>
        </w:rPr>
        <w:t>Sample Characteristics</w:t>
      </w:r>
    </w:p>
    <w:p w14:paraId="253302F1" w14:textId="77777777" w:rsidR="00E25281" w:rsidRPr="00E25281" w:rsidRDefault="00E25281" w:rsidP="00E25281">
      <w:pPr>
        <w:widowControl w:val="0"/>
        <w:autoSpaceDE w:val="0"/>
        <w:autoSpaceDN w:val="0"/>
        <w:adjustRightInd w:val="0"/>
        <w:spacing w:line="480" w:lineRule="auto"/>
        <w:rPr>
          <w:rFonts w:ascii="Times New Roman" w:hAnsi="Times New Roman" w:cs="Times New Roman"/>
          <w:b/>
          <w:sz w:val="24"/>
          <w:szCs w:val="24"/>
        </w:rPr>
      </w:pPr>
      <w:r w:rsidRPr="00E25281">
        <w:rPr>
          <w:rFonts w:ascii="Times New Roman" w:hAnsi="Times New Roman" w:cs="Times New Roman"/>
          <w:b/>
          <w:sz w:val="24"/>
          <w:szCs w:val="24"/>
        </w:rPr>
        <w:t xml:space="preserve">The 5 gambling operators included within the sample were: PaddyPower, Bet365, SkyBet, Coral and William Hill. All 5 operators provide an online gambling service, whilst PaddyPower, Coral and William Hill also offer land-based gambling services. Each of the gambling operators included within the sample offer a range of gambling services, including: sports betting, poker, casino games, live casino, bingo and virtual gambling. However, the Twitter accounts for each of the operators were focused almost exclusively on sports betting, with operators holding separate Twitter accounts, with far fewer followers, for their other gambling services. The operators will therefore be discussed and evaluated as sports-betting operators from this point onwards. </w:t>
      </w:r>
    </w:p>
    <w:p w14:paraId="31049E22" w14:textId="77777777" w:rsidR="00E25281" w:rsidRPr="00E25281" w:rsidRDefault="00E25281" w:rsidP="00E25281">
      <w:pPr>
        <w:widowControl w:val="0"/>
        <w:autoSpaceDE w:val="0"/>
        <w:autoSpaceDN w:val="0"/>
        <w:adjustRightInd w:val="0"/>
        <w:spacing w:line="480" w:lineRule="auto"/>
        <w:rPr>
          <w:rFonts w:ascii="Times New Roman" w:hAnsi="Times New Roman" w:cs="Times New Roman"/>
          <w:b/>
          <w:sz w:val="24"/>
          <w:szCs w:val="24"/>
        </w:rPr>
      </w:pPr>
      <w:r w:rsidRPr="00E25281">
        <w:rPr>
          <w:rFonts w:ascii="Times New Roman" w:hAnsi="Times New Roman" w:cs="Times New Roman"/>
          <w:b/>
          <w:sz w:val="24"/>
          <w:szCs w:val="24"/>
        </w:rPr>
        <w:t>The 5 gambling affiliate accounts within the sample were: Footy Accumulators, Live Football, Football Super Tips, My Racing Tips and The Winners Enclosure. Upon further inspection, it was found that Footy Accumulators and The Winners Enclosure were owned and operated by a company called Checkd Media. Football Super Tips and My Racing Tips are accounts owned and operated by Apsley Group International. However, it is not clear as to who owns and runs the LiveFootball Twitter account as there is no such information available on their Twitter account or their website. The accounts were presented as either being betting communities, tipping accounts or accounts dedicated to posting football news and gossip.</w:t>
      </w:r>
    </w:p>
    <w:p w14:paraId="62417E93" w14:textId="3581A484" w:rsidR="00E04F26" w:rsidRPr="00E8005A" w:rsidRDefault="00D10088"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To demonstrate the reach of the social media content of each account, the number of followers, the number of posts (per day) and the number of retweets per post </w:t>
      </w:r>
      <w:r w:rsidR="00A36A5A" w:rsidRPr="00E8005A">
        <w:rPr>
          <w:rFonts w:ascii="Times New Roman" w:hAnsi="Times New Roman" w:cs="Times New Roman"/>
          <w:sz w:val="24"/>
          <w:szCs w:val="24"/>
        </w:rPr>
        <w:t>were assessed. As demonstrated in table 1, there w</w:t>
      </w:r>
      <w:r w:rsidR="00BE0973" w:rsidRPr="00E8005A">
        <w:rPr>
          <w:rFonts w:ascii="Times New Roman" w:hAnsi="Times New Roman" w:cs="Times New Roman"/>
          <w:sz w:val="24"/>
          <w:szCs w:val="24"/>
        </w:rPr>
        <w:t>ere</w:t>
      </w:r>
      <w:r w:rsidR="00A36A5A" w:rsidRPr="00E8005A">
        <w:rPr>
          <w:rFonts w:ascii="Times New Roman" w:hAnsi="Times New Roman" w:cs="Times New Roman"/>
          <w:sz w:val="24"/>
          <w:szCs w:val="24"/>
        </w:rPr>
        <w:t xml:space="preserve"> </w:t>
      </w:r>
      <w:r w:rsidR="00AA0B94" w:rsidRPr="00E8005A">
        <w:rPr>
          <w:rFonts w:ascii="Times New Roman" w:hAnsi="Times New Roman" w:cs="Times New Roman"/>
          <w:sz w:val="24"/>
          <w:szCs w:val="24"/>
        </w:rPr>
        <w:t>around</w:t>
      </w:r>
      <w:r w:rsidR="00A36A5A" w:rsidRPr="00E8005A">
        <w:rPr>
          <w:rFonts w:ascii="Times New Roman" w:hAnsi="Times New Roman" w:cs="Times New Roman"/>
          <w:sz w:val="24"/>
          <w:szCs w:val="24"/>
        </w:rPr>
        <w:t xml:space="preserve"> 5% more followers for the operator Twitter accounts</w:t>
      </w:r>
      <w:r w:rsidR="00AA0B94" w:rsidRPr="00E8005A">
        <w:rPr>
          <w:rFonts w:ascii="Times New Roman" w:hAnsi="Times New Roman" w:cs="Times New Roman"/>
          <w:sz w:val="24"/>
          <w:szCs w:val="24"/>
        </w:rPr>
        <w:t xml:space="preserve"> (1,949,316)</w:t>
      </w:r>
      <w:r w:rsidR="00A36A5A" w:rsidRPr="00E8005A">
        <w:rPr>
          <w:rFonts w:ascii="Times New Roman" w:hAnsi="Times New Roman" w:cs="Times New Roman"/>
          <w:sz w:val="24"/>
          <w:szCs w:val="24"/>
        </w:rPr>
        <w:t xml:space="preserve"> compared to the affiliate accounts</w:t>
      </w:r>
      <w:r w:rsidR="00AA0B94" w:rsidRPr="00E8005A">
        <w:rPr>
          <w:rFonts w:ascii="Times New Roman" w:hAnsi="Times New Roman" w:cs="Times New Roman"/>
          <w:sz w:val="24"/>
          <w:szCs w:val="24"/>
        </w:rPr>
        <w:t xml:space="preserve"> (1,866,358)</w:t>
      </w:r>
      <w:r w:rsidR="00A36A5A" w:rsidRPr="00E8005A">
        <w:rPr>
          <w:rFonts w:ascii="Times New Roman" w:hAnsi="Times New Roman" w:cs="Times New Roman"/>
          <w:sz w:val="24"/>
          <w:szCs w:val="24"/>
        </w:rPr>
        <w:t xml:space="preserve">. </w:t>
      </w:r>
      <w:r w:rsidR="00AA0B94" w:rsidRPr="00E8005A">
        <w:rPr>
          <w:rFonts w:ascii="Times New Roman" w:hAnsi="Times New Roman" w:cs="Times New Roman"/>
          <w:sz w:val="24"/>
          <w:szCs w:val="24"/>
        </w:rPr>
        <w:t xml:space="preserve">However, the gambling affiliates posted around 40% more Tweets per day (593.93) than the gambling operators (361.56). Due to a lack of normal distribution within the number of retweets per post, a Mann-Whitney U test was </w:t>
      </w:r>
      <w:r w:rsidR="00BE0973" w:rsidRPr="00E8005A">
        <w:rPr>
          <w:rFonts w:ascii="Times New Roman" w:hAnsi="Times New Roman" w:cs="Times New Roman"/>
          <w:sz w:val="24"/>
          <w:szCs w:val="24"/>
        </w:rPr>
        <w:t>conducted</w:t>
      </w:r>
      <w:r w:rsidR="00AA0B94" w:rsidRPr="00E8005A">
        <w:rPr>
          <w:rFonts w:ascii="Times New Roman" w:hAnsi="Times New Roman" w:cs="Times New Roman"/>
          <w:sz w:val="24"/>
          <w:szCs w:val="24"/>
        </w:rPr>
        <w:t xml:space="preserve"> and </w:t>
      </w:r>
      <w:r w:rsidR="00BE0973" w:rsidRPr="00E8005A">
        <w:rPr>
          <w:rFonts w:ascii="Times New Roman" w:hAnsi="Times New Roman" w:cs="Times New Roman"/>
          <w:sz w:val="24"/>
          <w:szCs w:val="24"/>
        </w:rPr>
        <w:t>revealed</w:t>
      </w:r>
      <w:r w:rsidR="00AA0B94" w:rsidRPr="00E8005A">
        <w:rPr>
          <w:rFonts w:ascii="Times New Roman" w:hAnsi="Times New Roman" w:cs="Times New Roman"/>
          <w:sz w:val="24"/>
          <w:szCs w:val="24"/>
        </w:rPr>
        <w:t xml:space="preserve"> that the gambling operators achieved significantly more retweets per post (Mdn = </w:t>
      </w:r>
      <w:r w:rsidR="005166B5" w:rsidRPr="00E8005A">
        <w:rPr>
          <w:rFonts w:ascii="Times New Roman" w:hAnsi="Times New Roman" w:cs="Times New Roman"/>
          <w:sz w:val="24"/>
          <w:szCs w:val="24"/>
        </w:rPr>
        <w:t>2</w:t>
      </w:r>
      <w:r w:rsidR="00AA0B94" w:rsidRPr="00E8005A">
        <w:rPr>
          <w:rFonts w:ascii="Times New Roman" w:hAnsi="Times New Roman" w:cs="Times New Roman"/>
          <w:sz w:val="24"/>
          <w:szCs w:val="24"/>
        </w:rPr>
        <w:t xml:space="preserve">) than </w:t>
      </w:r>
      <w:r w:rsidR="00B54BE8" w:rsidRPr="00E8005A">
        <w:rPr>
          <w:rFonts w:ascii="Times New Roman" w:hAnsi="Times New Roman" w:cs="Times New Roman"/>
          <w:sz w:val="24"/>
          <w:szCs w:val="24"/>
        </w:rPr>
        <w:t xml:space="preserve">the gambling affiliates (Mdn = </w:t>
      </w:r>
      <w:r w:rsidR="005166B5" w:rsidRPr="00E8005A">
        <w:rPr>
          <w:rFonts w:ascii="Times New Roman" w:hAnsi="Times New Roman" w:cs="Times New Roman"/>
          <w:sz w:val="24"/>
          <w:szCs w:val="24"/>
        </w:rPr>
        <w:t>0</w:t>
      </w:r>
      <w:r w:rsidR="00B54BE8" w:rsidRPr="00E8005A">
        <w:rPr>
          <w:rFonts w:ascii="Times New Roman" w:hAnsi="Times New Roman" w:cs="Times New Roman"/>
          <w:sz w:val="24"/>
          <w:szCs w:val="24"/>
        </w:rPr>
        <w:t>), U</w:t>
      </w:r>
      <w:r w:rsidR="001E6038" w:rsidRPr="00E8005A">
        <w:rPr>
          <w:rFonts w:ascii="Times New Roman" w:hAnsi="Times New Roman" w:cs="Times New Roman"/>
          <w:sz w:val="24"/>
          <w:szCs w:val="24"/>
        </w:rPr>
        <w:t xml:space="preserve"> </w:t>
      </w:r>
      <w:r w:rsidR="00B54BE8" w:rsidRPr="00E8005A">
        <w:rPr>
          <w:rFonts w:ascii="Times New Roman" w:hAnsi="Times New Roman" w:cs="Times New Roman"/>
          <w:sz w:val="24"/>
          <w:szCs w:val="24"/>
        </w:rPr>
        <w:t xml:space="preserve">= </w:t>
      </w:r>
      <w:r w:rsidR="006159D9" w:rsidRPr="00E8005A">
        <w:rPr>
          <w:rFonts w:ascii="Times New Roman" w:hAnsi="Times New Roman" w:cs="Times New Roman"/>
          <w:sz w:val="24"/>
          <w:szCs w:val="24"/>
        </w:rPr>
        <w:t>13048895,</w:t>
      </w:r>
      <w:r w:rsidR="001E6038" w:rsidRPr="00E8005A">
        <w:rPr>
          <w:rFonts w:ascii="Times New Roman" w:hAnsi="Times New Roman" w:cs="Times New Roman"/>
          <w:sz w:val="24"/>
          <w:szCs w:val="24"/>
        </w:rPr>
        <w:t xml:space="preserve"> z = -40.53,</w:t>
      </w:r>
      <w:r w:rsidR="006159D9" w:rsidRPr="00E8005A">
        <w:rPr>
          <w:rFonts w:ascii="Times New Roman" w:hAnsi="Times New Roman" w:cs="Times New Roman"/>
          <w:sz w:val="24"/>
          <w:szCs w:val="24"/>
        </w:rPr>
        <w:t xml:space="preserve"> p&lt;0.0001</w:t>
      </w:r>
      <w:r w:rsidR="001E6038" w:rsidRPr="00E8005A">
        <w:rPr>
          <w:rFonts w:ascii="Times New Roman" w:hAnsi="Times New Roman" w:cs="Times New Roman"/>
          <w:sz w:val="24"/>
          <w:szCs w:val="24"/>
        </w:rPr>
        <w:t>, r = -0.35</w:t>
      </w:r>
      <w:r w:rsidR="006159D9" w:rsidRPr="00E8005A">
        <w:rPr>
          <w:rFonts w:ascii="Times New Roman" w:hAnsi="Times New Roman" w:cs="Times New Roman"/>
          <w:sz w:val="24"/>
          <w:szCs w:val="24"/>
        </w:rPr>
        <w:t xml:space="preserve">. So, whilst gambling affiliates </w:t>
      </w:r>
      <w:r w:rsidR="00731EFC" w:rsidRPr="00E8005A">
        <w:rPr>
          <w:rFonts w:ascii="Times New Roman" w:hAnsi="Times New Roman" w:cs="Times New Roman"/>
          <w:sz w:val="24"/>
          <w:szCs w:val="24"/>
        </w:rPr>
        <w:t>tended t</w:t>
      </w:r>
      <w:r w:rsidR="00274CBC" w:rsidRPr="00E8005A">
        <w:rPr>
          <w:rFonts w:ascii="Times New Roman" w:hAnsi="Times New Roman" w:cs="Times New Roman"/>
          <w:sz w:val="24"/>
          <w:szCs w:val="24"/>
        </w:rPr>
        <w:t>o</w:t>
      </w:r>
      <w:r w:rsidR="00731EFC" w:rsidRPr="00E8005A">
        <w:rPr>
          <w:rFonts w:ascii="Times New Roman" w:hAnsi="Times New Roman" w:cs="Times New Roman"/>
          <w:sz w:val="24"/>
          <w:szCs w:val="24"/>
        </w:rPr>
        <w:t xml:space="preserve"> post more often than the gambling operators, their posts were not as widely shared as the posts from the operators.</w:t>
      </w:r>
    </w:p>
    <w:p w14:paraId="49912CBA" w14:textId="77777777" w:rsidR="00BE3AB7" w:rsidRPr="00E8005A" w:rsidRDefault="00BE3AB7" w:rsidP="00E8005A">
      <w:pPr>
        <w:widowControl w:val="0"/>
        <w:autoSpaceDE w:val="0"/>
        <w:autoSpaceDN w:val="0"/>
        <w:adjustRightInd w:val="0"/>
        <w:spacing w:line="480" w:lineRule="auto"/>
        <w:rPr>
          <w:rFonts w:ascii="Times New Roman" w:hAnsi="Times New Roman" w:cs="Times New Roman"/>
          <w:sz w:val="24"/>
          <w:szCs w:val="24"/>
        </w:rPr>
      </w:pPr>
    </w:p>
    <w:p w14:paraId="05A1C8AA" w14:textId="6424A9AD" w:rsidR="00C556C7" w:rsidRPr="00E8005A" w:rsidRDefault="00B05A30"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b/>
          <w:sz w:val="24"/>
          <w:szCs w:val="24"/>
        </w:rPr>
        <w:t>Table 1</w:t>
      </w:r>
      <w:r w:rsidR="00E8005A">
        <w:rPr>
          <w:rFonts w:ascii="Times New Roman" w:hAnsi="Times New Roman" w:cs="Times New Roman"/>
          <w:sz w:val="24"/>
          <w:szCs w:val="24"/>
        </w:rPr>
        <w:t xml:space="preserve"> </w:t>
      </w:r>
      <w:r w:rsidR="00BE0973" w:rsidRPr="00E8005A">
        <w:rPr>
          <w:rFonts w:ascii="Times New Roman" w:hAnsi="Times New Roman" w:cs="Times New Roman"/>
          <w:sz w:val="24"/>
          <w:szCs w:val="24"/>
        </w:rPr>
        <w:t>N</w:t>
      </w:r>
      <w:r w:rsidRPr="00E8005A">
        <w:rPr>
          <w:rFonts w:ascii="Times New Roman" w:hAnsi="Times New Roman" w:cs="Times New Roman"/>
          <w:sz w:val="24"/>
          <w:szCs w:val="24"/>
        </w:rPr>
        <w:t xml:space="preserve">umber of followers, number of posts during the two week data collection period and the mean number of retweets per post for each </w:t>
      </w:r>
      <w:r w:rsidR="00E25281" w:rsidRPr="00E25281">
        <w:rPr>
          <w:rFonts w:ascii="Times New Roman" w:hAnsi="Times New Roman" w:cs="Times New Roman"/>
          <w:b/>
          <w:sz w:val="24"/>
          <w:szCs w:val="24"/>
        </w:rPr>
        <w:t>sports betting</w:t>
      </w:r>
      <w:r w:rsidRPr="00E25281">
        <w:rPr>
          <w:rFonts w:ascii="Times New Roman" w:hAnsi="Times New Roman" w:cs="Times New Roman"/>
          <w:sz w:val="24"/>
          <w:szCs w:val="24"/>
        </w:rPr>
        <w:t xml:space="preserve"> </w:t>
      </w:r>
      <w:r w:rsidRPr="00E8005A">
        <w:rPr>
          <w:rFonts w:ascii="Times New Roman" w:hAnsi="Times New Roman" w:cs="Times New Roman"/>
          <w:sz w:val="24"/>
          <w:szCs w:val="24"/>
        </w:rPr>
        <w:t>operator and gambling affiliate Twitter account.</w:t>
      </w:r>
    </w:p>
    <w:p w14:paraId="1CCBEDDF" w14:textId="2FC94EE2" w:rsidR="00B05A30" w:rsidRPr="00E8005A" w:rsidRDefault="00E8005A" w:rsidP="00E8005A">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[Table 1 near here]</w:t>
      </w:r>
    </w:p>
    <w:p w14:paraId="56714174" w14:textId="77777777" w:rsidR="00A27962" w:rsidRPr="00E8005A" w:rsidRDefault="00A27962" w:rsidP="00E8005A">
      <w:pPr>
        <w:widowControl w:val="0"/>
        <w:autoSpaceDE w:val="0"/>
        <w:autoSpaceDN w:val="0"/>
        <w:adjustRightInd w:val="0"/>
        <w:spacing w:line="480" w:lineRule="auto"/>
        <w:rPr>
          <w:rFonts w:ascii="Times New Roman" w:hAnsi="Times New Roman" w:cs="Times New Roman"/>
          <w:sz w:val="24"/>
          <w:szCs w:val="24"/>
        </w:rPr>
      </w:pPr>
    </w:p>
    <w:p w14:paraId="51E8D6E2" w14:textId="450B26CB" w:rsidR="00C556C7" w:rsidRPr="00E8005A" w:rsidRDefault="001A52A9" w:rsidP="00E8005A">
      <w:pPr>
        <w:widowControl w:val="0"/>
        <w:autoSpaceDE w:val="0"/>
        <w:autoSpaceDN w:val="0"/>
        <w:adjustRightInd w:val="0"/>
        <w:spacing w:line="480" w:lineRule="auto"/>
        <w:rPr>
          <w:rFonts w:ascii="Times New Roman" w:hAnsi="Times New Roman" w:cs="Times New Roman"/>
          <w:b/>
          <w:i/>
          <w:sz w:val="24"/>
          <w:szCs w:val="24"/>
        </w:rPr>
      </w:pPr>
      <w:r>
        <w:rPr>
          <w:rFonts w:ascii="Times New Roman" w:hAnsi="Times New Roman" w:cs="Times New Roman"/>
          <w:b/>
          <w:i/>
          <w:sz w:val="24"/>
          <w:szCs w:val="24"/>
        </w:rPr>
        <w:t>Content of p</w:t>
      </w:r>
      <w:r w:rsidR="006159D9" w:rsidRPr="00E8005A">
        <w:rPr>
          <w:rFonts w:ascii="Times New Roman" w:hAnsi="Times New Roman" w:cs="Times New Roman"/>
          <w:b/>
          <w:i/>
          <w:sz w:val="24"/>
          <w:szCs w:val="24"/>
        </w:rPr>
        <w:t>osting</w:t>
      </w:r>
    </w:p>
    <w:p w14:paraId="6C886A79" w14:textId="77777777" w:rsidR="00C556C7" w:rsidRPr="00E8005A" w:rsidRDefault="00C556C7" w:rsidP="00E8005A">
      <w:pPr>
        <w:widowControl w:val="0"/>
        <w:autoSpaceDE w:val="0"/>
        <w:autoSpaceDN w:val="0"/>
        <w:adjustRightInd w:val="0"/>
        <w:spacing w:line="480" w:lineRule="auto"/>
        <w:rPr>
          <w:rFonts w:ascii="Times New Roman" w:hAnsi="Times New Roman" w:cs="Times New Roman"/>
          <w:sz w:val="24"/>
          <w:szCs w:val="24"/>
        </w:rPr>
      </w:pPr>
    </w:p>
    <w:p w14:paraId="4869A402" w14:textId="35B3D5C5" w:rsidR="00C35C57" w:rsidRPr="00E8005A" w:rsidRDefault="00731EFC"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A total of 9 categories of content posting were identified across the data set</w:t>
      </w:r>
      <w:r w:rsidR="00BE0973" w:rsidRPr="00E8005A">
        <w:rPr>
          <w:rFonts w:ascii="Times New Roman" w:hAnsi="Times New Roman" w:cs="Times New Roman"/>
          <w:sz w:val="24"/>
          <w:szCs w:val="24"/>
        </w:rPr>
        <w:t xml:space="preserve"> (Table 2)</w:t>
      </w:r>
      <w:r w:rsidRPr="00E8005A">
        <w:rPr>
          <w:rFonts w:ascii="Times New Roman" w:hAnsi="Times New Roman" w:cs="Times New Roman"/>
          <w:sz w:val="24"/>
          <w:szCs w:val="24"/>
        </w:rPr>
        <w:t>.</w:t>
      </w:r>
      <w:r w:rsidR="00850AAB" w:rsidRPr="00E8005A">
        <w:rPr>
          <w:rFonts w:ascii="Times New Roman" w:hAnsi="Times New Roman" w:cs="Times New Roman"/>
          <w:sz w:val="24"/>
          <w:szCs w:val="24"/>
        </w:rPr>
        <w:t xml:space="preserve"> A Chi squared test of independence revealed that there was a significant association between account type and the categories of posted content, χ2 (4) = 3433.21, p &lt; 0.001. Inspection of standardized residuals showed that there was a significant difference </w:t>
      </w:r>
      <w:r w:rsidR="00E91537" w:rsidRPr="00E8005A">
        <w:rPr>
          <w:rFonts w:ascii="Times New Roman" w:hAnsi="Times New Roman" w:cs="Times New Roman"/>
          <w:sz w:val="24"/>
          <w:szCs w:val="24"/>
        </w:rPr>
        <w:t>in the frequencies of each content category between gambling operators and gambling affiliates, p &lt; 0.001</w:t>
      </w:r>
      <w:r w:rsidR="00BE0973" w:rsidRPr="00E8005A">
        <w:rPr>
          <w:rFonts w:ascii="Times New Roman" w:hAnsi="Times New Roman" w:cs="Times New Roman"/>
          <w:sz w:val="24"/>
          <w:szCs w:val="24"/>
        </w:rPr>
        <w:t xml:space="preserve"> in each case</w:t>
      </w:r>
      <w:r w:rsidR="00E91537" w:rsidRPr="00E8005A">
        <w:rPr>
          <w:rFonts w:ascii="Times New Roman" w:hAnsi="Times New Roman" w:cs="Times New Roman"/>
          <w:sz w:val="24"/>
          <w:szCs w:val="24"/>
        </w:rPr>
        <w:t xml:space="preserve">. </w:t>
      </w:r>
    </w:p>
    <w:p w14:paraId="17C5CAE7" w14:textId="77777777" w:rsidR="00773A57" w:rsidRPr="00E8005A" w:rsidRDefault="00773A57" w:rsidP="00E8005A">
      <w:pPr>
        <w:widowControl w:val="0"/>
        <w:autoSpaceDE w:val="0"/>
        <w:autoSpaceDN w:val="0"/>
        <w:adjustRightInd w:val="0"/>
        <w:spacing w:line="480" w:lineRule="auto"/>
        <w:rPr>
          <w:rFonts w:ascii="Times New Roman" w:hAnsi="Times New Roman" w:cs="Times New Roman"/>
          <w:sz w:val="24"/>
          <w:szCs w:val="24"/>
        </w:rPr>
      </w:pPr>
    </w:p>
    <w:p w14:paraId="1A05C228" w14:textId="3F3A0EEE" w:rsidR="003E01DA" w:rsidRPr="00E8005A" w:rsidRDefault="003E01DA" w:rsidP="00E8005A">
      <w:pPr>
        <w:spacing w:line="480" w:lineRule="auto"/>
        <w:rPr>
          <w:rFonts w:ascii="Times New Roman" w:eastAsia="Calibri" w:hAnsi="Times New Roman" w:cs="Times New Roman"/>
          <w:sz w:val="24"/>
          <w:szCs w:val="24"/>
        </w:rPr>
      </w:pPr>
      <w:r w:rsidRPr="00E8005A">
        <w:rPr>
          <w:rFonts w:ascii="Times New Roman" w:eastAsia="Calibri" w:hAnsi="Times New Roman" w:cs="Times New Roman"/>
          <w:b/>
          <w:sz w:val="24"/>
          <w:szCs w:val="24"/>
        </w:rPr>
        <w:t>Table 2</w:t>
      </w:r>
      <w:r w:rsidR="00E8005A">
        <w:rPr>
          <w:rFonts w:ascii="Times New Roman" w:eastAsia="Calibri" w:hAnsi="Times New Roman" w:cs="Times New Roman"/>
          <w:sz w:val="24"/>
          <w:szCs w:val="24"/>
        </w:rPr>
        <w:t xml:space="preserve"> </w:t>
      </w:r>
      <w:r w:rsidR="00BE0973" w:rsidRPr="00E8005A">
        <w:rPr>
          <w:rFonts w:ascii="Times New Roman" w:eastAsia="Calibri" w:hAnsi="Times New Roman" w:cs="Times New Roman"/>
          <w:sz w:val="24"/>
          <w:szCs w:val="24"/>
        </w:rPr>
        <w:t>N</w:t>
      </w:r>
      <w:r w:rsidRPr="00E8005A">
        <w:rPr>
          <w:rFonts w:ascii="Times New Roman" w:eastAsia="Calibri" w:hAnsi="Times New Roman" w:cs="Times New Roman"/>
          <w:sz w:val="24"/>
          <w:szCs w:val="24"/>
        </w:rPr>
        <w:t xml:space="preserve">umber of Tweets made within each content category by </w:t>
      </w:r>
      <w:r w:rsidR="00E25281">
        <w:rPr>
          <w:rFonts w:ascii="Times New Roman" w:eastAsia="Calibri" w:hAnsi="Times New Roman" w:cs="Times New Roman"/>
          <w:b/>
          <w:sz w:val="24"/>
          <w:szCs w:val="24"/>
        </w:rPr>
        <w:t>sports betting</w:t>
      </w:r>
      <w:r w:rsidRPr="00E8005A">
        <w:rPr>
          <w:rFonts w:ascii="Times New Roman" w:eastAsia="Calibri" w:hAnsi="Times New Roman" w:cs="Times New Roman"/>
          <w:sz w:val="24"/>
          <w:szCs w:val="24"/>
        </w:rPr>
        <w:t xml:space="preserve"> operators and gambling affiliates. Percentages refer to the percentage of operators’ or affiliates’ Tweets within each content category.</w:t>
      </w:r>
      <w:r w:rsidR="00066C88" w:rsidRPr="00E8005A">
        <w:rPr>
          <w:rFonts w:ascii="Times New Roman" w:eastAsia="Calibri" w:hAnsi="Times New Roman" w:cs="Times New Roman"/>
          <w:sz w:val="24"/>
          <w:szCs w:val="24"/>
        </w:rPr>
        <w:t xml:space="preserve"> Z-scores represent standardized residuals.</w:t>
      </w:r>
    </w:p>
    <w:p w14:paraId="5F60F267" w14:textId="44994965" w:rsidR="00BE3AB7" w:rsidRPr="00E8005A" w:rsidRDefault="00E8005A" w:rsidP="00E8005A">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[Table 2 near here]</w:t>
      </w:r>
    </w:p>
    <w:p w14:paraId="23D6E104" w14:textId="77777777" w:rsidR="003D01A8" w:rsidRPr="00E8005A" w:rsidRDefault="003D01A8" w:rsidP="00E8005A">
      <w:pPr>
        <w:widowControl w:val="0"/>
        <w:autoSpaceDE w:val="0"/>
        <w:autoSpaceDN w:val="0"/>
        <w:adjustRightInd w:val="0"/>
        <w:spacing w:line="480" w:lineRule="auto"/>
        <w:rPr>
          <w:rFonts w:ascii="Times New Roman" w:hAnsi="Times New Roman" w:cs="Times New Roman"/>
          <w:sz w:val="24"/>
          <w:szCs w:val="24"/>
        </w:rPr>
      </w:pPr>
    </w:p>
    <w:p w14:paraId="467F4DBE" w14:textId="207E2ED2" w:rsidR="00306257" w:rsidRPr="00E8005A" w:rsidRDefault="007A2D55"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In order to demonstrate a clearer view of these findings, a description of each content category has been provided below.</w:t>
      </w:r>
    </w:p>
    <w:p w14:paraId="4554D6E1" w14:textId="62C451AC" w:rsidR="003D01A8" w:rsidRPr="00E8005A" w:rsidRDefault="003D01A8" w:rsidP="00E8005A">
      <w:pPr>
        <w:widowControl w:val="0"/>
        <w:autoSpaceDE w:val="0"/>
        <w:autoSpaceDN w:val="0"/>
        <w:adjustRightInd w:val="0"/>
        <w:spacing w:line="480" w:lineRule="auto"/>
        <w:rPr>
          <w:rFonts w:ascii="Times New Roman" w:hAnsi="Times New Roman" w:cs="Times New Roman"/>
          <w:sz w:val="24"/>
          <w:szCs w:val="24"/>
        </w:rPr>
      </w:pPr>
    </w:p>
    <w:p w14:paraId="0436B7A2" w14:textId="2D947AF7" w:rsidR="007A1A2F" w:rsidRPr="00E8005A" w:rsidRDefault="00CC60E4"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 xml:space="preserve">Direct </w:t>
      </w:r>
      <w:r w:rsidR="001A52A9">
        <w:rPr>
          <w:rFonts w:ascii="Times New Roman" w:hAnsi="Times New Roman" w:cs="Times New Roman"/>
          <w:b/>
          <w:i/>
          <w:sz w:val="24"/>
          <w:szCs w:val="24"/>
        </w:rPr>
        <w:t>a</w:t>
      </w:r>
      <w:r w:rsidRPr="00E8005A">
        <w:rPr>
          <w:rFonts w:ascii="Times New Roman" w:hAnsi="Times New Roman" w:cs="Times New Roman"/>
          <w:b/>
          <w:i/>
          <w:sz w:val="24"/>
          <w:szCs w:val="24"/>
        </w:rPr>
        <w:t xml:space="preserve">dvertising </w:t>
      </w:r>
    </w:p>
    <w:p w14:paraId="422F71CE" w14:textId="4F5740C8" w:rsidR="00CC60E4"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The percentage of Tweets across the data set classified as direct advertising was 29.76%.</w:t>
      </w:r>
      <w:r w:rsidRPr="00E25281">
        <w:rPr>
          <w:rFonts w:ascii="Times New Roman" w:hAnsi="Times New Roman" w:cs="Times New Roman"/>
          <w:sz w:val="24"/>
          <w:szCs w:val="24"/>
        </w:rPr>
        <w:t xml:space="preserve"> </w:t>
      </w:r>
      <w:r w:rsidR="001917E2" w:rsidRPr="00E8005A">
        <w:rPr>
          <w:rFonts w:ascii="Times New Roman" w:hAnsi="Times New Roman" w:cs="Times New Roman"/>
          <w:sz w:val="24"/>
          <w:szCs w:val="24"/>
        </w:rPr>
        <w:t>Posts made for the purpose of direct advertising were common for both the operators and affiliates, albeit significantly</w:t>
      </w:r>
      <w:r w:rsidR="007A2D55" w:rsidRPr="00E8005A">
        <w:rPr>
          <w:rFonts w:ascii="Times New Roman" w:hAnsi="Times New Roman" w:cs="Times New Roman"/>
          <w:sz w:val="24"/>
          <w:szCs w:val="24"/>
        </w:rPr>
        <w:t xml:space="preserve"> more common for the affiliates. </w:t>
      </w:r>
      <w:r w:rsidR="004F2D00" w:rsidRPr="00E8005A">
        <w:rPr>
          <w:rFonts w:ascii="Times New Roman" w:hAnsi="Times New Roman" w:cs="Times New Roman"/>
          <w:sz w:val="24"/>
          <w:szCs w:val="24"/>
        </w:rPr>
        <w:t xml:space="preserve">For the operators, direct advertising posts were largely made up of posting their own gambling odds for a specific sporting event, with a direct link to the market on their own website. </w:t>
      </w:r>
      <w:r w:rsidR="009D414C" w:rsidRPr="00E8005A">
        <w:rPr>
          <w:rFonts w:ascii="Times New Roman" w:hAnsi="Times New Roman" w:cs="Times New Roman"/>
          <w:sz w:val="24"/>
          <w:szCs w:val="24"/>
        </w:rPr>
        <w:t>For example, Coral tweeted: “</w:t>
      </w:r>
      <w:r w:rsidR="009D414C" w:rsidRPr="00E8005A">
        <w:rPr>
          <w:rFonts w:ascii="Times New Roman" w:hAnsi="Times New Roman" w:cs="Times New Roman"/>
          <w:i/>
          <w:sz w:val="24"/>
          <w:szCs w:val="24"/>
        </w:rPr>
        <w:t>Fancy Diego Costa to get frustrated by Iran? Costa to get carded - 9/2</w:t>
      </w:r>
      <w:r w:rsidR="00E65CCC" w:rsidRPr="00E8005A">
        <w:rPr>
          <w:rFonts w:ascii="Times New Roman" w:hAnsi="Times New Roman" w:cs="Times New Roman"/>
          <w:i/>
          <w:sz w:val="24"/>
          <w:szCs w:val="24"/>
        </w:rPr>
        <w:t xml:space="preserve"> [LINK]</w:t>
      </w:r>
      <w:r w:rsidR="009D414C" w:rsidRPr="00E8005A">
        <w:rPr>
          <w:rFonts w:ascii="Times New Roman" w:hAnsi="Times New Roman" w:cs="Times New Roman"/>
          <w:i/>
          <w:sz w:val="24"/>
          <w:szCs w:val="24"/>
        </w:rPr>
        <w:t>!</w:t>
      </w:r>
      <w:r w:rsidR="009D414C" w:rsidRPr="00E8005A">
        <w:rPr>
          <w:rFonts w:ascii="Times New Roman" w:hAnsi="Times New Roman" w:cs="Times New Roman"/>
          <w:sz w:val="24"/>
          <w:szCs w:val="24"/>
        </w:rPr>
        <w:t xml:space="preserve">” (20/06/2018). </w:t>
      </w:r>
      <w:r w:rsidR="004F2D00" w:rsidRPr="00E8005A">
        <w:rPr>
          <w:rFonts w:ascii="Times New Roman" w:hAnsi="Times New Roman" w:cs="Times New Roman"/>
          <w:sz w:val="24"/>
          <w:szCs w:val="24"/>
        </w:rPr>
        <w:t>Additionally, operators also regularly posted special offers</w:t>
      </w:r>
      <w:r w:rsidR="00772BD4" w:rsidRPr="00E8005A">
        <w:rPr>
          <w:rFonts w:ascii="Times New Roman" w:hAnsi="Times New Roman" w:cs="Times New Roman"/>
          <w:sz w:val="24"/>
          <w:szCs w:val="24"/>
        </w:rPr>
        <w:t xml:space="preserve"> whereby followers are incentivised to wager on certain events. Examples of such incentives include: Early pay out or money back on bets where certain criteria are met, best odds gua</w:t>
      </w:r>
      <w:r w:rsidR="00373E3A" w:rsidRPr="00E8005A">
        <w:rPr>
          <w:rFonts w:ascii="Times New Roman" w:hAnsi="Times New Roman" w:cs="Times New Roman"/>
          <w:sz w:val="24"/>
          <w:szCs w:val="24"/>
        </w:rPr>
        <w:t xml:space="preserve">rantees and accumulator bonuses. </w:t>
      </w:r>
      <w:r w:rsidR="00772BD4" w:rsidRPr="00E8005A">
        <w:rPr>
          <w:rFonts w:ascii="Times New Roman" w:hAnsi="Times New Roman" w:cs="Times New Roman"/>
          <w:sz w:val="24"/>
          <w:szCs w:val="24"/>
        </w:rPr>
        <w:t>There were also some examples of free bets offers, whereby free bets were offered for wagering a certain amount of money or logging into a gambling application on a mobile phone. Alternatively, direct advertising from the affiliates w</w:t>
      </w:r>
      <w:r w:rsidR="002869DE" w:rsidRPr="00E8005A">
        <w:rPr>
          <w:rFonts w:ascii="Times New Roman" w:hAnsi="Times New Roman" w:cs="Times New Roman"/>
          <w:sz w:val="24"/>
          <w:szCs w:val="24"/>
        </w:rPr>
        <w:t>as</w:t>
      </w:r>
      <w:r w:rsidR="00772BD4" w:rsidRPr="00E8005A">
        <w:rPr>
          <w:rFonts w:ascii="Times New Roman" w:hAnsi="Times New Roman" w:cs="Times New Roman"/>
          <w:sz w:val="24"/>
          <w:szCs w:val="24"/>
        </w:rPr>
        <w:t xml:space="preserve"> mainly in </w:t>
      </w:r>
      <w:r w:rsidR="00BE4A50" w:rsidRPr="00E8005A">
        <w:rPr>
          <w:rFonts w:ascii="Times New Roman" w:hAnsi="Times New Roman" w:cs="Times New Roman"/>
          <w:sz w:val="24"/>
          <w:szCs w:val="24"/>
        </w:rPr>
        <w:t>the for</w:t>
      </w:r>
      <w:r w:rsidR="00772BD4" w:rsidRPr="00E8005A">
        <w:rPr>
          <w:rFonts w:ascii="Times New Roman" w:hAnsi="Times New Roman" w:cs="Times New Roman"/>
          <w:sz w:val="24"/>
          <w:szCs w:val="24"/>
        </w:rPr>
        <w:t>m of sign-up offers. Followers were given incentives to sign-up to specific bookmakers based around either</w:t>
      </w:r>
      <w:r w:rsidR="00BE4A50" w:rsidRPr="00E8005A">
        <w:rPr>
          <w:rFonts w:ascii="Times New Roman" w:hAnsi="Times New Roman" w:cs="Times New Roman"/>
          <w:sz w:val="24"/>
          <w:szCs w:val="24"/>
        </w:rPr>
        <w:t xml:space="preserve"> </w:t>
      </w:r>
      <w:r w:rsidR="00E65CCC" w:rsidRPr="00E8005A">
        <w:rPr>
          <w:rFonts w:ascii="Times New Roman" w:hAnsi="Times New Roman" w:cs="Times New Roman"/>
          <w:sz w:val="24"/>
          <w:szCs w:val="24"/>
        </w:rPr>
        <w:t>vastly</w:t>
      </w:r>
      <w:r w:rsidR="00772BD4" w:rsidRPr="00E8005A">
        <w:rPr>
          <w:rFonts w:ascii="Times New Roman" w:hAnsi="Times New Roman" w:cs="Times New Roman"/>
          <w:sz w:val="24"/>
          <w:szCs w:val="24"/>
        </w:rPr>
        <w:t xml:space="preserve"> enhanced odds for new customers on a specific bet, which was usually paid in free bet tokens, </w:t>
      </w:r>
      <w:r w:rsidR="00BE4A50" w:rsidRPr="00E8005A">
        <w:rPr>
          <w:rFonts w:ascii="Times New Roman" w:hAnsi="Times New Roman" w:cs="Times New Roman"/>
          <w:sz w:val="24"/>
          <w:szCs w:val="24"/>
        </w:rPr>
        <w:t xml:space="preserve">or for free bets rewarded when a first bet of a specific value is placed </w:t>
      </w:r>
      <w:r w:rsidR="00014500" w:rsidRPr="00E8005A">
        <w:rPr>
          <w:rFonts w:ascii="Times New Roman" w:hAnsi="Times New Roman" w:cs="Times New Roman"/>
          <w:sz w:val="24"/>
          <w:szCs w:val="24"/>
        </w:rPr>
        <w:t>– such as</w:t>
      </w:r>
      <w:r w:rsidR="009D414C" w:rsidRPr="00E8005A">
        <w:rPr>
          <w:rFonts w:ascii="Times New Roman" w:hAnsi="Times New Roman" w:cs="Times New Roman"/>
          <w:sz w:val="24"/>
          <w:szCs w:val="24"/>
        </w:rPr>
        <w:t xml:space="preserve"> the following post by Footy Accumulators:</w:t>
      </w:r>
      <w:r w:rsidR="00014500" w:rsidRPr="00E8005A">
        <w:rPr>
          <w:rFonts w:ascii="Times New Roman" w:hAnsi="Times New Roman" w:cs="Times New Roman"/>
          <w:sz w:val="24"/>
          <w:szCs w:val="24"/>
        </w:rPr>
        <w:t xml:space="preserve"> “</w:t>
      </w:r>
      <w:r w:rsidR="009D414C" w:rsidRPr="00E8005A">
        <w:rPr>
          <w:rFonts w:ascii="Times New Roman" w:hAnsi="Times New Roman" w:cs="Times New Roman"/>
          <w:i/>
          <w:sz w:val="24"/>
          <w:szCs w:val="24"/>
        </w:rPr>
        <w:t xml:space="preserve">Yet to give William Hill a try? </w:t>
      </w:r>
      <w:r w:rsidR="009651ED" w:rsidRPr="00E8005A">
        <w:rPr>
          <w:rFonts w:ascii="Times New Roman" w:hAnsi="Times New Roman" w:cs="Times New Roman"/>
          <w:i/>
          <w:sz w:val="24"/>
          <w:szCs w:val="24"/>
        </w:rPr>
        <w:t>Bet £10 and get £30 in FREE bets when you j</w:t>
      </w:r>
      <w:r w:rsidR="00014500" w:rsidRPr="00E8005A">
        <w:rPr>
          <w:rFonts w:ascii="Times New Roman" w:hAnsi="Times New Roman" w:cs="Times New Roman"/>
          <w:i/>
          <w:sz w:val="24"/>
          <w:szCs w:val="24"/>
        </w:rPr>
        <w:t xml:space="preserve">oin </w:t>
      </w:r>
      <w:r w:rsidR="009D414C" w:rsidRPr="00E8005A">
        <w:rPr>
          <w:rFonts w:ascii="Times New Roman" w:hAnsi="Times New Roman" w:cs="Times New Roman"/>
          <w:i/>
          <w:sz w:val="24"/>
          <w:szCs w:val="24"/>
        </w:rPr>
        <w:t>HERE</w:t>
      </w:r>
      <w:r w:rsidR="00E65CCC" w:rsidRPr="00E8005A">
        <w:rPr>
          <w:rFonts w:ascii="Times New Roman" w:hAnsi="Times New Roman" w:cs="Times New Roman"/>
          <w:i/>
          <w:sz w:val="24"/>
          <w:szCs w:val="24"/>
        </w:rPr>
        <w:t xml:space="preserve"> [LINK]</w:t>
      </w:r>
      <w:r w:rsidR="009D414C" w:rsidRPr="00E8005A">
        <w:rPr>
          <w:rFonts w:ascii="Times New Roman" w:hAnsi="Times New Roman" w:cs="Times New Roman"/>
          <w:sz w:val="24"/>
          <w:szCs w:val="24"/>
        </w:rPr>
        <w:t>” (20/06/2018)</w:t>
      </w:r>
      <w:r w:rsidR="009651ED" w:rsidRPr="00E8005A">
        <w:rPr>
          <w:rFonts w:ascii="Times New Roman" w:hAnsi="Times New Roman" w:cs="Times New Roman"/>
          <w:sz w:val="24"/>
          <w:szCs w:val="24"/>
        </w:rPr>
        <w:t xml:space="preserve">. </w:t>
      </w:r>
    </w:p>
    <w:p w14:paraId="63E4DD67" w14:textId="77777777" w:rsidR="00D54CA5" w:rsidRPr="00E8005A" w:rsidRDefault="00D54CA5" w:rsidP="00E8005A">
      <w:pPr>
        <w:widowControl w:val="0"/>
        <w:autoSpaceDE w:val="0"/>
        <w:autoSpaceDN w:val="0"/>
        <w:adjustRightInd w:val="0"/>
        <w:spacing w:line="480" w:lineRule="auto"/>
        <w:rPr>
          <w:rFonts w:ascii="Times New Roman" w:hAnsi="Times New Roman" w:cs="Times New Roman"/>
          <w:sz w:val="24"/>
          <w:szCs w:val="24"/>
        </w:rPr>
      </w:pPr>
    </w:p>
    <w:p w14:paraId="45753EF7" w14:textId="7F2C2EC4" w:rsidR="003E01DA" w:rsidRPr="00E8005A" w:rsidRDefault="001A52A9" w:rsidP="00E8005A">
      <w:pPr>
        <w:widowControl w:val="0"/>
        <w:autoSpaceDE w:val="0"/>
        <w:autoSpaceDN w:val="0"/>
        <w:adjustRightInd w:val="0"/>
        <w:spacing w:line="480" w:lineRule="auto"/>
        <w:rPr>
          <w:rFonts w:ascii="Times New Roman" w:hAnsi="Times New Roman" w:cs="Times New Roman"/>
          <w:b/>
          <w:i/>
          <w:sz w:val="24"/>
          <w:szCs w:val="24"/>
        </w:rPr>
      </w:pPr>
      <w:r>
        <w:rPr>
          <w:rFonts w:ascii="Times New Roman" w:hAnsi="Times New Roman" w:cs="Times New Roman"/>
          <w:b/>
          <w:i/>
          <w:sz w:val="24"/>
          <w:szCs w:val="24"/>
        </w:rPr>
        <w:t>Betting a</w:t>
      </w:r>
      <w:r w:rsidR="009651ED" w:rsidRPr="00E8005A">
        <w:rPr>
          <w:rFonts w:ascii="Times New Roman" w:hAnsi="Times New Roman" w:cs="Times New Roman"/>
          <w:b/>
          <w:i/>
          <w:sz w:val="24"/>
          <w:szCs w:val="24"/>
        </w:rPr>
        <w:t xml:space="preserve">ssistance </w:t>
      </w:r>
    </w:p>
    <w:p w14:paraId="3DFD6CB6" w14:textId="66AFD6B6" w:rsidR="009651ED"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The percentage of Tweets across the data set classified as betting assistance was 20.16%.</w:t>
      </w:r>
      <w:r w:rsidRPr="00E25281">
        <w:rPr>
          <w:rFonts w:ascii="Times New Roman" w:hAnsi="Times New Roman" w:cs="Times New Roman"/>
          <w:sz w:val="24"/>
          <w:szCs w:val="24"/>
        </w:rPr>
        <w:t xml:space="preserve"> </w:t>
      </w:r>
      <w:r w:rsidR="009651ED" w:rsidRPr="00E8005A">
        <w:rPr>
          <w:rFonts w:ascii="Times New Roman" w:hAnsi="Times New Roman" w:cs="Times New Roman"/>
          <w:sz w:val="24"/>
          <w:szCs w:val="24"/>
        </w:rPr>
        <w:t xml:space="preserve">Unsurprisingly, given the positioning of the affiliate twitter accounts as ‘tipping pages’, the affiliate accounts regularly posted content which aimed to assist in betting by giving tips to specific bets. Tips given ranged from </w:t>
      </w:r>
      <w:r w:rsidR="00E1274C" w:rsidRPr="00E8005A">
        <w:rPr>
          <w:rFonts w:ascii="Times New Roman" w:hAnsi="Times New Roman" w:cs="Times New Roman"/>
          <w:sz w:val="24"/>
          <w:szCs w:val="24"/>
        </w:rPr>
        <w:t xml:space="preserve">low odds singles to high odds accumulators and permutation bets. </w:t>
      </w:r>
      <w:r w:rsidR="003829F9" w:rsidRPr="00E8005A">
        <w:rPr>
          <w:rFonts w:ascii="Times New Roman" w:hAnsi="Times New Roman" w:cs="Times New Roman"/>
          <w:sz w:val="24"/>
          <w:szCs w:val="24"/>
        </w:rPr>
        <w:t>They were mostly given before the event had started, however there w</w:t>
      </w:r>
      <w:r w:rsidR="002869DE" w:rsidRPr="00E8005A">
        <w:rPr>
          <w:rFonts w:ascii="Times New Roman" w:hAnsi="Times New Roman" w:cs="Times New Roman"/>
          <w:sz w:val="24"/>
          <w:szCs w:val="24"/>
        </w:rPr>
        <w:t>ere</w:t>
      </w:r>
      <w:r w:rsidR="003829F9" w:rsidRPr="00E8005A">
        <w:rPr>
          <w:rFonts w:ascii="Times New Roman" w:hAnsi="Times New Roman" w:cs="Times New Roman"/>
          <w:sz w:val="24"/>
          <w:szCs w:val="24"/>
        </w:rPr>
        <w:t xml:space="preserve"> also examples of in-play tips being given.  Tips were also commonly given alongside a link to place the bet directly with a specific bookmaker.</w:t>
      </w:r>
      <w:r w:rsidR="00D54CA5" w:rsidRPr="00E8005A">
        <w:rPr>
          <w:rFonts w:ascii="Times New Roman" w:hAnsi="Times New Roman" w:cs="Times New Roman"/>
          <w:sz w:val="24"/>
          <w:szCs w:val="24"/>
        </w:rPr>
        <w:t xml:space="preserve"> An example Tweet from The Winning Enclosure reads: “</w:t>
      </w:r>
      <w:r w:rsidR="00D54CA5" w:rsidRPr="00E8005A">
        <w:rPr>
          <w:rFonts w:ascii="Times New Roman" w:hAnsi="Times New Roman" w:cs="Times New Roman"/>
          <w:i/>
          <w:sz w:val="24"/>
          <w:szCs w:val="24"/>
        </w:rPr>
        <w:t>TODAYS SKY B</w:t>
      </w:r>
      <w:r w:rsidR="00A967F8" w:rsidRPr="00E8005A">
        <w:rPr>
          <w:rFonts w:ascii="Times New Roman" w:hAnsi="Times New Roman" w:cs="Times New Roman"/>
          <w:i/>
          <w:sz w:val="24"/>
          <w:szCs w:val="24"/>
        </w:rPr>
        <w:t>ETS 40/1 RAB boost to betslips [DIRECT LINK TO BET] 34/1 Place acca to betslips [DIRECT LINK TO BET]</w:t>
      </w:r>
      <w:r w:rsidR="00D54CA5" w:rsidRPr="00E8005A">
        <w:rPr>
          <w:rFonts w:ascii="Times New Roman" w:hAnsi="Times New Roman" w:cs="Times New Roman"/>
          <w:sz w:val="24"/>
          <w:szCs w:val="24"/>
        </w:rPr>
        <w:t>”</w:t>
      </w:r>
      <w:r w:rsidR="001C1E08" w:rsidRPr="00E8005A">
        <w:rPr>
          <w:rFonts w:ascii="Times New Roman" w:hAnsi="Times New Roman" w:cs="Times New Roman"/>
          <w:sz w:val="24"/>
          <w:szCs w:val="24"/>
        </w:rPr>
        <w:t xml:space="preserve"> (19/06/2018). </w:t>
      </w:r>
      <w:r w:rsidR="009A3880" w:rsidRPr="00E8005A">
        <w:rPr>
          <w:rFonts w:ascii="Times New Roman" w:hAnsi="Times New Roman" w:cs="Times New Roman"/>
          <w:sz w:val="24"/>
          <w:szCs w:val="24"/>
        </w:rPr>
        <w:t>Whilst tips were not as commonly given by operators, they were more likely to be given from an associated celebrity or sports personality.</w:t>
      </w:r>
      <w:r w:rsidR="001C1E08" w:rsidRPr="00E8005A">
        <w:rPr>
          <w:rFonts w:ascii="Times New Roman" w:hAnsi="Times New Roman" w:cs="Times New Roman"/>
          <w:sz w:val="24"/>
          <w:szCs w:val="24"/>
        </w:rPr>
        <w:t xml:space="preserve"> For example, SkyBet tweeted: “</w:t>
      </w:r>
      <w:r w:rsidR="001C1E08" w:rsidRPr="00E8005A">
        <w:rPr>
          <w:rFonts w:ascii="Times New Roman" w:hAnsi="Times New Roman" w:cs="Times New Roman"/>
          <w:i/>
          <w:sz w:val="24"/>
          <w:szCs w:val="24"/>
        </w:rPr>
        <w:t>@NewburyRacing is the venue for @skysportsAlexH's Daily Double. 2.55 - Sea Of Class. 4.00 - Mountain Peak. Currently available at 8/1</w:t>
      </w:r>
      <w:r w:rsidR="001C1E08" w:rsidRPr="00E8005A">
        <w:rPr>
          <w:rFonts w:ascii="Times New Roman" w:hAnsi="Times New Roman" w:cs="Times New Roman"/>
          <w:sz w:val="24"/>
          <w:szCs w:val="24"/>
        </w:rPr>
        <w:t xml:space="preserve">” (14/06/2018). </w:t>
      </w:r>
      <w:r w:rsidR="009A3880" w:rsidRPr="00E8005A">
        <w:rPr>
          <w:rFonts w:ascii="Times New Roman" w:hAnsi="Times New Roman" w:cs="Times New Roman"/>
          <w:sz w:val="24"/>
          <w:szCs w:val="24"/>
        </w:rPr>
        <w:t xml:space="preserve">In addition, operators also gave match previews and </w:t>
      </w:r>
      <w:r w:rsidR="00B4737D" w:rsidRPr="00E8005A">
        <w:rPr>
          <w:rFonts w:ascii="Times New Roman" w:hAnsi="Times New Roman" w:cs="Times New Roman"/>
          <w:sz w:val="24"/>
          <w:szCs w:val="24"/>
        </w:rPr>
        <w:t xml:space="preserve">links to statistics databases in order to assist bettors with choosing their bets. </w:t>
      </w:r>
    </w:p>
    <w:p w14:paraId="3E4059EF" w14:textId="77777777" w:rsidR="004D70C2" w:rsidRPr="00E8005A" w:rsidRDefault="004D70C2" w:rsidP="00E8005A">
      <w:pPr>
        <w:widowControl w:val="0"/>
        <w:autoSpaceDE w:val="0"/>
        <w:autoSpaceDN w:val="0"/>
        <w:adjustRightInd w:val="0"/>
        <w:spacing w:line="480" w:lineRule="auto"/>
        <w:rPr>
          <w:rFonts w:ascii="Times New Roman" w:hAnsi="Times New Roman" w:cs="Times New Roman"/>
          <w:sz w:val="24"/>
          <w:szCs w:val="24"/>
        </w:rPr>
      </w:pPr>
    </w:p>
    <w:p w14:paraId="45C6FB2B" w14:textId="4514BB64" w:rsidR="003E01DA" w:rsidRPr="00E8005A" w:rsidRDefault="001A52A9" w:rsidP="00E8005A">
      <w:pPr>
        <w:widowControl w:val="0"/>
        <w:autoSpaceDE w:val="0"/>
        <w:autoSpaceDN w:val="0"/>
        <w:adjustRightInd w:val="0"/>
        <w:spacing w:line="480" w:lineRule="auto"/>
        <w:rPr>
          <w:rFonts w:ascii="Times New Roman" w:hAnsi="Times New Roman" w:cs="Times New Roman"/>
          <w:b/>
          <w:i/>
          <w:sz w:val="24"/>
          <w:szCs w:val="24"/>
        </w:rPr>
      </w:pPr>
      <w:r>
        <w:rPr>
          <w:rFonts w:ascii="Times New Roman" w:hAnsi="Times New Roman" w:cs="Times New Roman"/>
          <w:b/>
          <w:i/>
          <w:sz w:val="24"/>
          <w:szCs w:val="24"/>
        </w:rPr>
        <w:t>Sports c</w:t>
      </w:r>
      <w:r w:rsidR="004D70C2" w:rsidRPr="00E8005A">
        <w:rPr>
          <w:rFonts w:ascii="Times New Roman" w:hAnsi="Times New Roman" w:cs="Times New Roman"/>
          <w:b/>
          <w:i/>
          <w:sz w:val="24"/>
          <w:szCs w:val="24"/>
        </w:rPr>
        <w:t xml:space="preserve">ontent </w:t>
      </w:r>
    </w:p>
    <w:p w14:paraId="7D9E7630" w14:textId="57D91B60" w:rsidR="004D70C2"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The proportion of Tweets across the data set classified as sports content was 22.98%.</w:t>
      </w:r>
      <w:r w:rsidRPr="00E25281">
        <w:rPr>
          <w:rFonts w:ascii="Times New Roman" w:hAnsi="Times New Roman" w:cs="Times New Roman"/>
          <w:sz w:val="24"/>
          <w:szCs w:val="24"/>
        </w:rPr>
        <w:t xml:space="preserve"> </w:t>
      </w:r>
      <w:r w:rsidRPr="00E25281">
        <w:rPr>
          <w:rFonts w:ascii="Times New Roman" w:hAnsi="Times New Roman" w:cs="Times New Roman"/>
          <w:b/>
          <w:sz w:val="24"/>
          <w:szCs w:val="24"/>
        </w:rPr>
        <w:t>It was the most common type of content posted by sports-betting operators and consisted of</w:t>
      </w:r>
      <w:r w:rsidRPr="00E25281">
        <w:rPr>
          <w:rFonts w:ascii="Times New Roman" w:hAnsi="Times New Roman" w:cs="Times New Roman"/>
          <w:sz w:val="24"/>
          <w:szCs w:val="24"/>
        </w:rPr>
        <w:t xml:space="preserve">: </w:t>
      </w:r>
      <w:r w:rsidR="00A36534" w:rsidRPr="00E8005A">
        <w:rPr>
          <w:rFonts w:ascii="Times New Roman" w:hAnsi="Times New Roman" w:cs="Times New Roman"/>
          <w:sz w:val="24"/>
          <w:szCs w:val="24"/>
        </w:rPr>
        <w:t xml:space="preserve">sports news, match commentary, sports reviews, quotes from </w:t>
      </w:r>
      <w:r w:rsidR="00BD7D21" w:rsidRPr="00E8005A">
        <w:rPr>
          <w:rFonts w:ascii="Times New Roman" w:hAnsi="Times New Roman" w:cs="Times New Roman"/>
          <w:sz w:val="24"/>
          <w:szCs w:val="24"/>
        </w:rPr>
        <w:t>sportsmen and sport statistics. To illustrate this, Bet365 tweeted: “</w:t>
      </w:r>
      <w:r w:rsidR="00BD7D21" w:rsidRPr="00E8005A">
        <w:rPr>
          <w:rFonts w:ascii="Times New Roman" w:hAnsi="Times New Roman" w:cs="Times New Roman"/>
          <w:i/>
          <w:sz w:val="24"/>
          <w:szCs w:val="24"/>
        </w:rPr>
        <w:t>BREAKING: The WBA orders Anthony Joshua to sign a deal for a mandatory title defence against Alexander Povetkin within 24 hours</w:t>
      </w:r>
      <w:r w:rsidR="00BD7D21" w:rsidRPr="00E8005A">
        <w:rPr>
          <w:rFonts w:ascii="Times New Roman" w:hAnsi="Times New Roman" w:cs="Times New Roman"/>
          <w:sz w:val="24"/>
          <w:szCs w:val="24"/>
        </w:rPr>
        <w:t xml:space="preserve">” (26/06/2018). </w:t>
      </w:r>
      <w:r w:rsidR="00A36534" w:rsidRPr="00E8005A">
        <w:rPr>
          <w:rFonts w:ascii="Times New Roman" w:hAnsi="Times New Roman" w:cs="Times New Roman"/>
          <w:sz w:val="24"/>
          <w:szCs w:val="24"/>
        </w:rPr>
        <w:t xml:space="preserve">Similar topics were discussed by gambling affiliates, however not as commonly. </w:t>
      </w:r>
    </w:p>
    <w:p w14:paraId="4328F9E9" w14:textId="77777777" w:rsidR="00A36534" w:rsidRPr="00E8005A" w:rsidRDefault="00A36534" w:rsidP="00E8005A">
      <w:pPr>
        <w:widowControl w:val="0"/>
        <w:autoSpaceDE w:val="0"/>
        <w:autoSpaceDN w:val="0"/>
        <w:adjustRightInd w:val="0"/>
        <w:spacing w:line="480" w:lineRule="auto"/>
        <w:rPr>
          <w:rFonts w:ascii="Times New Roman" w:hAnsi="Times New Roman" w:cs="Times New Roman"/>
          <w:sz w:val="24"/>
          <w:szCs w:val="24"/>
        </w:rPr>
      </w:pPr>
    </w:p>
    <w:p w14:paraId="16083DD5" w14:textId="34F542BB" w:rsidR="003E01DA" w:rsidRPr="00E8005A" w:rsidRDefault="001A52A9" w:rsidP="00E8005A">
      <w:pPr>
        <w:widowControl w:val="0"/>
        <w:autoSpaceDE w:val="0"/>
        <w:autoSpaceDN w:val="0"/>
        <w:adjustRightInd w:val="0"/>
        <w:spacing w:line="480" w:lineRule="auto"/>
        <w:rPr>
          <w:rFonts w:ascii="Times New Roman" w:hAnsi="Times New Roman" w:cs="Times New Roman"/>
          <w:b/>
          <w:i/>
          <w:sz w:val="24"/>
          <w:szCs w:val="24"/>
        </w:rPr>
      </w:pPr>
      <w:r>
        <w:rPr>
          <w:rFonts w:ascii="Times New Roman" w:hAnsi="Times New Roman" w:cs="Times New Roman"/>
          <w:b/>
          <w:i/>
          <w:sz w:val="24"/>
          <w:szCs w:val="24"/>
        </w:rPr>
        <w:t>Customer e</w:t>
      </w:r>
      <w:r w:rsidR="00A36534" w:rsidRPr="00E8005A">
        <w:rPr>
          <w:rFonts w:ascii="Times New Roman" w:hAnsi="Times New Roman" w:cs="Times New Roman"/>
          <w:b/>
          <w:i/>
          <w:sz w:val="24"/>
          <w:szCs w:val="24"/>
        </w:rPr>
        <w:t xml:space="preserve">ngagement </w:t>
      </w:r>
    </w:p>
    <w:p w14:paraId="5538D438" w14:textId="40A43CD7" w:rsidR="00C72160"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 xml:space="preserve">The proportion of Tweets across the data set classified as customer engagement was 11.20%. </w:t>
      </w:r>
      <w:r w:rsidR="00C72160" w:rsidRPr="00E8005A">
        <w:rPr>
          <w:rFonts w:ascii="Times New Roman" w:hAnsi="Times New Roman" w:cs="Times New Roman"/>
          <w:sz w:val="24"/>
          <w:szCs w:val="24"/>
        </w:rPr>
        <w:t>Both operators and affiliates regularly posted content which encouraged engagement from their followers. For example, they would post questions which would encourage replies or an answer through a poll.</w:t>
      </w:r>
      <w:r w:rsidR="00913791" w:rsidRPr="00E8005A">
        <w:rPr>
          <w:rFonts w:ascii="Times New Roman" w:hAnsi="Times New Roman" w:cs="Times New Roman"/>
          <w:sz w:val="24"/>
          <w:szCs w:val="24"/>
        </w:rPr>
        <w:t xml:space="preserve"> </w:t>
      </w:r>
      <w:r w:rsidR="00C72160" w:rsidRPr="00E8005A">
        <w:rPr>
          <w:rFonts w:ascii="Times New Roman" w:hAnsi="Times New Roman" w:cs="Times New Roman"/>
          <w:sz w:val="24"/>
          <w:szCs w:val="24"/>
        </w:rPr>
        <w:t xml:space="preserve"> Additionally, they would encourage followers to like or retweet certain content and the affiliates would often incentivize this by stating they would message those who retweeted the content with their daily tips.</w:t>
      </w:r>
      <w:r w:rsidR="00913791" w:rsidRPr="00E8005A">
        <w:rPr>
          <w:rFonts w:ascii="Times New Roman" w:hAnsi="Times New Roman" w:cs="Times New Roman"/>
          <w:sz w:val="24"/>
          <w:szCs w:val="24"/>
        </w:rPr>
        <w:t xml:space="preserve"> Examples of customer engagement include SkyBet tweeting</w:t>
      </w:r>
      <w:r w:rsidR="000A7264" w:rsidRPr="00E8005A">
        <w:rPr>
          <w:rFonts w:ascii="Times New Roman" w:hAnsi="Times New Roman" w:cs="Times New Roman"/>
          <w:sz w:val="24"/>
          <w:szCs w:val="24"/>
        </w:rPr>
        <w:t>:</w:t>
      </w:r>
      <w:r w:rsidR="00913791" w:rsidRPr="00E8005A">
        <w:rPr>
          <w:rFonts w:ascii="Times New Roman" w:hAnsi="Times New Roman" w:cs="Times New Roman"/>
          <w:sz w:val="24"/>
          <w:szCs w:val="24"/>
        </w:rPr>
        <w:t xml:space="preserve"> “</w:t>
      </w:r>
      <w:r w:rsidR="00913791" w:rsidRPr="00E8005A">
        <w:rPr>
          <w:rFonts w:ascii="Times New Roman" w:hAnsi="Times New Roman" w:cs="Times New Roman"/>
          <w:i/>
          <w:sz w:val="24"/>
          <w:szCs w:val="24"/>
        </w:rPr>
        <w:t>What's been the best goal of the World Cup so far</w:t>
      </w:r>
      <w:r w:rsidR="00913791" w:rsidRPr="00E8005A">
        <w:rPr>
          <w:rFonts w:ascii="Times New Roman" w:hAnsi="Times New Roman" w:cs="Times New Roman"/>
          <w:sz w:val="24"/>
          <w:szCs w:val="24"/>
        </w:rPr>
        <w:t>”? (27/06/2018) and My Racing Tips posting “</w:t>
      </w:r>
      <w:r w:rsidR="00913791" w:rsidRPr="00E8005A">
        <w:rPr>
          <w:rFonts w:ascii="Times New Roman" w:hAnsi="Times New Roman" w:cs="Times New Roman"/>
          <w:i/>
          <w:sz w:val="24"/>
          <w:szCs w:val="24"/>
        </w:rPr>
        <w:t>POLL:  #RoyalAscot is about to start!!! Who do you think will be crowned top trainer</w:t>
      </w:r>
      <w:r w:rsidR="00913791" w:rsidRPr="00E8005A">
        <w:rPr>
          <w:rFonts w:ascii="Times New Roman" w:hAnsi="Times New Roman" w:cs="Times New Roman"/>
          <w:sz w:val="24"/>
          <w:szCs w:val="24"/>
        </w:rPr>
        <w:t>”? (19/06/2018).</w:t>
      </w:r>
    </w:p>
    <w:p w14:paraId="003238E5" w14:textId="77777777" w:rsidR="00C72160" w:rsidRPr="00E8005A" w:rsidRDefault="00C72160" w:rsidP="00E8005A">
      <w:pPr>
        <w:widowControl w:val="0"/>
        <w:autoSpaceDE w:val="0"/>
        <w:autoSpaceDN w:val="0"/>
        <w:adjustRightInd w:val="0"/>
        <w:spacing w:line="480" w:lineRule="auto"/>
        <w:rPr>
          <w:rFonts w:ascii="Times New Roman" w:hAnsi="Times New Roman" w:cs="Times New Roman"/>
          <w:sz w:val="24"/>
          <w:szCs w:val="24"/>
        </w:rPr>
      </w:pPr>
    </w:p>
    <w:p w14:paraId="21BD66C9" w14:textId="44E9D744" w:rsidR="003E01DA" w:rsidRPr="00E8005A" w:rsidRDefault="003E01DA"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Humour</w:t>
      </w:r>
      <w:r w:rsidR="00C72160" w:rsidRPr="00E8005A">
        <w:rPr>
          <w:rFonts w:ascii="Times New Roman" w:hAnsi="Times New Roman" w:cs="Times New Roman"/>
          <w:b/>
          <w:i/>
          <w:sz w:val="24"/>
          <w:szCs w:val="24"/>
        </w:rPr>
        <w:t xml:space="preserve"> </w:t>
      </w:r>
    </w:p>
    <w:p w14:paraId="7A1CEC55" w14:textId="1E3307AD" w:rsidR="00A36534"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 xml:space="preserve">The proportion of Tweets across the data set classified as humour was 9.33%. </w:t>
      </w:r>
      <w:r w:rsidR="00C72160" w:rsidRPr="00E8005A">
        <w:rPr>
          <w:rFonts w:ascii="Times New Roman" w:hAnsi="Times New Roman" w:cs="Times New Roman"/>
          <w:sz w:val="24"/>
          <w:szCs w:val="24"/>
        </w:rPr>
        <w:t>There was a clear focus by the gambling operators to incorporate humour into their social media content. Posts were made which employed a humorous tone when discussing sport or other relevant current events.</w:t>
      </w:r>
      <w:r w:rsidR="00E96C38" w:rsidRPr="00E8005A">
        <w:rPr>
          <w:rFonts w:ascii="Times New Roman" w:hAnsi="Times New Roman" w:cs="Times New Roman"/>
          <w:sz w:val="24"/>
          <w:szCs w:val="24"/>
        </w:rPr>
        <w:t xml:space="preserve"> An example of this from Paddy Power reads</w:t>
      </w:r>
      <w:r w:rsidR="000A7264" w:rsidRPr="00E8005A">
        <w:rPr>
          <w:rFonts w:ascii="Times New Roman" w:hAnsi="Times New Roman" w:cs="Times New Roman"/>
          <w:sz w:val="24"/>
          <w:szCs w:val="24"/>
        </w:rPr>
        <w:t>:</w:t>
      </w:r>
      <w:r w:rsidR="00E96C38" w:rsidRPr="00E8005A">
        <w:rPr>
          <w:rFonts w:ascii="Times New Roman" w:hAnsi="Times New Roman" w:cs="Times New Roman"/>
          <w:sz w:val="24"/>
          <w:szCs w:val="24"/>
        </w:rPr>
        <w:t xml:space="preserve"> “</w:t>
      </w:r>
      <w:r w:rsidR="00E96C38" w:rsidRPr="00E8005A">
        <w:rPr>
          <w:rFonts w:ascii="Times New Roman" w:hAnsi="Times New Roman" w:cs="Times New Roman"/>
          <w:i/>
          <w:sz w:val="24"/>
          <w:szCs w:val="24"/>
        </w:rPr>
        <w:t>GOALLL!!! Lovely penalty from... some lad from #TUN, and just like Harry Maguire's head, it's all-square</w:t>
      </w:r>
      <w:r w:rsidR="00E96C38" w:rsidRPr="00E8005A">
        <w:rPr>
          <w:rFonts w:ascii="Times New Roman" w:hAnsi="Times New Roman" w:cs="Times New Roman"/>
          <w:sz w:val="24"/>
          <w:szCs w:val="24"/>
        </w:rPr>
        <w:t>” (18/06/2018).</w:t>
      </w:r>
      <w:r w:rsidR="00C72160" w:rsidRPr="00E8005A">
        <w:rPr>
          <w:rFonts w:ascii="Times New Roman" w:hAnsi="Times New Roman" w:cs="Times New Roman"/>
          <w:sz w:val="24"/>
          <w:szCs w:val="24"/>
        </w:rPr>
        <w:t xml:space="preserve"> Ga</w:t>
      </w:r>
      <w:r w:rsidR="00795749" w:rsidRPr="00E8005A">
        <w:rPr>
          <w:rFonts w:ascii="Times New Roman" w:hAnsi="Times New Roman" w:cs="Times New Roman"/>
          <w:sz w:val="24"/>
          <w:szCs w:val="24"/>
        </w:rPr>
        <w:t>mbling affiliates also showed a similar strategy, albeit less commonly.</w:t>
      </w:r>
      <w:r w:rsidR="000F7D97" w:rsidRPr="00E8005A">
        <w:rPr>
          <w:rFonts w:ascii="Times New Roman" w:hAnsi="Times New Roman" w:cs="Times New Roman"/>
          <w:sz w:val="24"/>
          <w:szCs w:val="24"/>
        </w:rPr>
        <w:t xml:space="preserve"> </w:t>
      </w:r>
    </w:p>
    <w:p w14:paraId="42A373C3" w14:textId="77777777" w:rsidR="00795749" w:rsidRPr="00E8005A" w:rsidRDefault="00795749" w:rsidP="00E8005A">
      <w:pPr>
        <w:widowControl w:val="0"/>
        <w:autoSpaceDE w:val="0"/>
        <w:autoSpaceDN w:val="0"/>
        <w:adjustRightInd w:val="0"/>
        <w:spacing w:line="480" w:lineRule="auto"/>
        <w:rPr>
          <w:rFonts w:ascii="Times New Roman" w:hAnsi="Times New Roman" w:cs="Times New Roman"/>
          <w:sz w:val="24"/>
          <w:szCs w:val="24"/>
        </w:rPr>
      </w:pPr>
    </w:p>
    <w:p w14:paraId="139CD57C" w14:textId="1DF9E15E" w:rsidR="003E01DA" w:rsidRPr="00E8005A" w:rsidRDefault="001A52A9" w:rsidP="00E8005A">
      <w:pPr>
        <w:widowControl w:val="0"/>
        <w:autoSpaceDE w:val="0"/>
        <w:autoSpaceDN w:val="0"/>
        <w:adjustRightInd w:val="0"/>
        <w:spacing w:line="480" w:lineRule="auto"/>
        <w:rPr>
          <w:rFonts w:ascii="Times New Roman" w:hAnsi="Times New Roman" w:cs="Times New Roman"/>
          <w:b/>
          <w:i/>
          <w:sz w:val="24"/>
          <w:szCs w:val="24"/>
        </w:rPr>
      </w:pPr>
      <w:r>
        <w:rPr>
          <w:rFonts w:ascii="Times New Roman" w:hAnsi="Times New Roman" w:cs="Times New Roman"/>
          <w:b/>
          <w:i/>
          <w:sz w:val="24"/>
          <w:szCs w:val="24"/>
        </w:rPr>
        <w:t>Update of bet s</w:t>
      </w:r>
      <w:r w:rsidR="00795749" w:rsidRPr="00E8005A">
        <w:rPr>
          <w:rFonts w:ascii="Times New Roman" w:hAnsi="Times New Roman" w:cs="Times New Roman"/>
          <w:b/>
          <w:i/>
          <w:sz w:val="24"/>
          <w:szCs w:val="24"/>
        </w:rPr>
        <w:t xml:space="preserve">tatus </w:t>
      </w:r>
    </w:p>
    <w:p w14:paraId="02B6C121" w14:textId="5108EC9F" w:rsidR="00795749"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 xml:space="preserve">The proportion of Tweets across the data set classified as updates on bet status was 3.83%. </w:t>
      </w:r>
      <w:r w:rsidR="00795749" w:rsidRPr="00E8005A">
        <w:rPr>
          <w:rFonts w:ascii="Times New Roman" w:hAnsi="Times New Roman" w:cs="Times New Roman"/>
          <w:sz w:val="24"/>
          <w:szCs w:val="24"/>
        </w:rPr>
        <w:t>Affiliates also used social media to update their followers on the progress of selective bets which they had tipped. Whilst this was mostly focussed upon bets which had either won or were getting closer to winning, there were occasions w</w:t>
      </w:r>
      <w:r w:rsidR="00EC5633" w:rsidRPr="00E8005A">
        <w:rPr>
          <w:rFonts w:ascii="Times New Roman" w:hAnsi="Times New Roman" w:cs="Times New Roman"/>
          <w:sz w:val="24"/>
          <w:szCs w:val="24"/>
        </w:rPr>
        <w:t>h</w:t>
      </w:r>
      <w:r w:rsidR="00795749" w:rsidRPr="00E8005A">
        <w:rPr>
          <w:rFonts w:ascii="Times New Roman" w:hAnsi="Times New Roman" w:cs="Times New Roman"/>
          <w:sz w:val="24"/>
          <w:szCs w:val="24"/>
        </w:rPr>
        <w:t>ere losing tips were commented upon.</w:t>
      </w:r>
      <w:r w:rsidR="00E96C38" w:rsidRPr="00E8005A">
        <w:rPr>
          <w:rFonts w:ascii="Times New Roman" w:hAnsi="Times New Roman" w:cs="Times New Roman"/>
          <w:sz w:val="24"/>
          <w:szCs w:val="24"/>
        </w:rPr>
        <w:t xml:space="preserve"> </w:t>
      </w:r>
      <w:r w:rsidR="00B937F5" w:rsidRPr="00E8005A">
        <w:rPr>
          <w:rFonts w:ascii="Times New Roman" w:hAnsi="Times New Roman" w:cs="Times New Roman"/>
          <w:sz w:val="24"/>
          <w:szCs w:val="24"/>
        </w:rPr>
        <w:t>For example, My Racing Tips tweeted</w:t>
      </w:r>
      <w:r w:rsidR="000A7264" w:rsidRPr="00E8005A">
        <w:rPr>
          <w:rFonts w:ascii="Times New Roman" w:hAnsi="Times New Roman" w:cs="Times New Roman"/>
          <w:sz w:val="24"/>
          <w:szCs w:val="24"/>
        </w:rPr>
        <w:t>:</w:t>
      </w:r>
      <w:r w:rsidR="00B937F5" w:rsidRPr="00E8005A">
        <w:rPr>
          <w:rFonts w:ascii="Times New Roman" w:hAnsi="Times New Roman" w:cs="Times New Roman"/>
          <w:sz w:val="24"/>
          <w:szCs w:val="24"/>
        </w:rPr>
        <w:t xml:space="preserve"> “</w:t>
      </w:r>
      <w:r w:rsidR="00B937F5" w:rsidRPr="00E8005A">
        <w:rPr>
          <w:rFonts w:ascii="Times New Roman" w:hAnsi="Times New Roman" w:cs="Times New Roman"/>
          <w:i/>
          <w:sz w:val="24"/>
          <w:szCs w:val="24"/>
        </w:rPr>
        <w:t>MAKE THAT 3/3 ON THE EVENING LUCKY 15!!! ARTISTIC MELODY WINS AT 4/1!!! COME ON!!!</w:t>
      </w:r>
      <w:r w:rsidR="00B937F5" w:rsidRPr="00E8005A">
        <w:rPr>
          <w:rFonts w:ascii="Times New Roman" w:hAnsi="Times New Roman" w:cs="Times New Roman"/>
          <w:sz w:val="24"/>
          <w:szCs w:val="24"/>
        </w:rPr>
        <w:t xml:space="preserve">” (22/06/2018). </w:t>
      </w:r>
      <w:r w:rsidR="00EC5633" w:rsidRPr="00E8005A">
        <w:rPr>
          <w:rFonts w:ascii="Times New Roman" w:hAnsi="Times New Roman" w:cs="Times New Roman"/>
          <w:sz w:val="24"/>
          <w:szCs w:val="24"/>
        </w:rPr>
        <w:t xml:space="preserve">Operators </w:t>
      </w:r>
      <w:r w:rsidR="00910906" w:rsidRPr="00E8005A">
        <w:rPr>
          <w:rFonts w:ascii="Times New Roman" w:hAnsi="Times New Roman" w:cs="Times New Roman"/>
          <w:sz w:val="24"/>
          <w:szCs w:val="24"/>
        </w:rPr>
        <w:t xml:space="preserve">also occasionally updated on bet statuses by demonstrating examples of high odds accumulators which would have won on certain football games </w:t>
      </w:r>
      <w:r w:rsidR="00C042B4" w:rsidRPr="00E8005A">
        <w:rPr>
          <w:rFonts w:ascii="Times New Roman" w:hAnsi="Times New Roman" w:cs="Times New Roman"/>
          <w:sz w:val="24"/>
          <w:szCs w:val="24"/>
        </w:rPr>
        <w:t>or by stating how many of their customers succe</w:t>
      </w:r>
      <w:r w:rsidR="00B937F5" w:rsidRPr="00E8005A">
        <w:rPr>
          <w:rFonts w:ascii="Times New Roman" w:hAnsi="Times New Roman" w:cs="Times New Roman"/>
          <w:sz w:val="24"/>
          <w:szCs w:val="24"/>
        </w:rPr>
        <w:t>ssfully backed a high odds bet, such as William Hill posting</w:t>
      </w:r>
      <w:r w:rsidR="000A7264" w:rsidRPr="00E8005A">
        <w:rPr>
          <w:rFonts w:ascii="Times New Roman" w:hAnsi="Times New Roman" w:cs="Times New Roman"/>
          <w:sz w:val="24"/>
          <w:szCs w:val="24"/>
        </w:rPr>
        <w:t>:</w:t>
      </w:r>
      <w:r w:rsidR="00B937F5" w:rsidRPr="00E8005A">
        <w:rPr>
          <w:rFonts w:ascii="Times New Roman" w:hAnsi="Times New Roman" w:cs="Times New Roman"/>
          <w:sz w:val="24"/>
          <w:szCs w:val="24"/>
        </w:rPr>
        <w:t xml:space="preserve"> “</w:t>
      </w:r>
      <w:r w:rsidR="00B937F5" w:rsidRPr="00E8005A">
        <w:rPr>
          <w:rFonts w:ascii="Times New Roman" w:hAnsi="Times New Roman" w:cs="Times New Roman"/>
          <w:i/>
          <w:sz w:val="24"/>
          <w:szCs w:val="24"/>
        </w:rPr>
        <w:t>We have a huge #YourOdds winner. One lucky punter had £30 on this, returning £6930</w:t>
      </w:r>
      <w:r w:rsidR="00B937F5" w:rsidRPr="00E8005A">
        <w:rPr>
          <w:rFonts w:ascii="Times New Roman" w:hAnsi="Times New Roman" w:cs="Times New Roman"/>
          <w:sz w:val="24"/>
          <w:szCs w:val="24"/>
        </w:rPr>
        <w:t>” (24/06/2018).</w:t>
      </w:r>
    </w:p>
    <w:p w14:paraId="381BC29D" w14:textId="77777777" w:rsidR="00EA5ED5" w:rsidRPr="00E8005A" w:rsidRDefault="00EA5ED5" w:rsidP="00E8005A">
      <w:pPr>
        <w:widowControl w:val="0"/>
        <w:autoSpaceDE w:val="0"/>
        <w:autoSpaceDN w:val="0"/>
        <w:adjustRightInd w:val="0"/>
        <w:spacing w:line="480" w:lineRule="auto"/>
        <w:rPr>
          <w:rFonts w:ascii="Times New Roman" w:hAnsi="Times New Roman" w:cs="Times New Roman"/>
          <w:sz w:val="24"/>
          <w:szCs w:val="24"/>
        </w:rPr>
      </w:pPr>
    </w:p>
    <w:p w14:paraId="1C05E0A6" w14:textId="2782DAA4" w:rsidR="003E01DA" w:rsidRPr="00E8005A" w:rsidRDefault="00EA5ED5"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 xml:space="preserve">Promotional </w:t>
      </w:r>
      <w:r w:rsidR="001A52A9">
        <w:rPr>
          <w:rFonts w:ascii="Times New Roman" w:hAnsi="Times New Roman" w:cs="Times New Roman"/>
          <w:b/>
          <w:i/>
          <w:sz w:val="24"/>
          <w:szCs w:val="24"/>
        </w:rPr>
        <w:t>c</w:t>
      </w:r>
      <w:r w:rsidRPr="00E8005A">
        <w:rPr>
          <w:rFonts w:ascii="Times New Roman" w:hAnsi="Times New Roman" w:cs="Times New Roman"/>
          <w:b/>
          <w:i/>
          <w:sz w:val="24"/>
          <w:szCs w:val="24"/>
        </w:rPr>
        <w:t xml:space="preserve">ontent </w:t>
      </w:r>
    </w:p>
    <w:p w14:paraId="28880218" w14:textId="6D586F61" w:rsidR="00EA5ED5"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 xml:space="preserve">The proportion of Tweets across the data set classified as promotional content was 1.81%. </w:t>
      </w:r>
      <w:r w:rsidR="00491C91" w:rsidRPr="00E8005A">
        <w:rPr>
          <w:rFonts w:ascii="Times New Roman" w:hAnsi="Times New Roman" w:cs="Times New Roman"/>
          <w:sz w:val="24"/>
          <w:szCs w:val="24"/>
        </w:rPr>
        <w:t>Another social media strategy of the gambling operators was to post promotional content with specific hashtags in order to increase operator visibility on the platform.</w:t>
      </w:r>
      <w:r w:rsidR="00491C91" w:rsidRPr="00E8005A">
        <w:rPr>
          <w:rFonts w:ascii="Times New Roman" w:hAnsi="Times New Roman" w:cs="Times New Roman"/>
          <w:b/>
          <w:sz w:val="24"/>
          <w:szCs w:val="24"/>
        </w:rPr>
        <w:t xml:space="preserve"> </w:t>
      </w:r>
      <w:r w:rsidR="00491C91" w:rsidRPr="00E8005A">
        <w:rPr>
          <w:rFonts w:ascii="Times New Roman" w:hAnsi="Times New Roman" w:cs="Times New Roman"/>
          <w:sz w:val="24"/>
          <w:szCs w:val="24"/>
        </w:rPr>
        <w:t>For example, operators would gather popular sportspeople and celebrities to discuss sporting events live in a specific location</w:t>
      </w:r>
      <w:r w:rsidR="00491C91" w:rsidRPr="00E8005A">
        <w:rPr>
          <w:rFonts w:ascii="Times New Roman" w:hAnsi="Times New Roman" w:cs="Times New Roman"/>
          <w:b/>
          <w:sz w:val="24"/>
          <w:szCs w:val="24"/>
        </w:rPr>
        <w:t xml:space="preserve"> </w:t>
      </w:r>
      <w:r w:rsidR="00491C91" w:rsidRPr="00E8005A">
        <w:rPr>
          <w:rFonts w:ascii="Times New Roman" w:hAnsi="Times New Roman" w:cs="Times New Roman"/>
          <w:sz w:val="24"/>
          <w:szCs w:val="24"/>
        </w:rPr>
        <w:t>alongside the use a hashtag such as ‘</w:t>
      </w:r>
      <w:r w:rsidR="00491C91" w:rsidRPr="00E8005A">
        <w:rPr>
          <w:rFonts w:ascii="Times New Roman" w:hAnsi="Times New Roman" w:cs="Times New Roman"/>
          <w:i/>
          <w:sz w:val="24"/>
          <w:szCs w:val="24"/>
        </w:rPr>
        <w:t>#TheKickOff</w:t>
      </w:r>
      <w:r w:rsidR="00491C91" w:rsidRPr="00E8005A">
        <w:rPr>
          <w:rFonts w:ascii="Times New Roman" w:hAnsi="Times New Roman" w:cs="Times New Roman"/>
          <w:sz w:val="24"/>
          <w:szCs w:val="24"/>
        </w:rPr>
        <w:t>’ or ‘</w:t>
      </w:r>
      <w:r w:rsidR="00491C91" w:rsidRPr="00E8005A">
        <w:rPr>
          <w:rFonts w:ascii="Times New Roman" w:hAnsi="Times New Roman" w:cs="Times New Roman"/>
          <w:i/>
          <w:sz w:val="24"/>
          <w:szCs w:val="24"/>
        </w:rPr>
        <w:t>#PaddysBoatParty</w:t>
      </w:r>
      <w:r w:rsidR="00491C91" w:rsidRPr="00E8005A">
        <w:rPr>
          <w:rFonts w:ascii="Times New Roman" w:hAnsi="Times New Roman" w:cs="Times New Roman"/>
          <w:sz w:val="24"/>
          <w:szCs w:val="24"/>
        </w:rPr>
        <w:t>’.</w:t>
      </w:r>
      <w:r w:rsidR="00D401F7" w:rsidRPr="00E8005A">
        <w:rPr>
          <w:rFonts w:ascii="Times New Roman" w:hAnsi="Times New Roman" w:cs="Times New Roman"/>
          <w:sz w:val="24"/>
          <w:szCs w:val="24"/>
        </w:rPr>
        <w:t xml:space="preserve"> In addition, there was also examples of promotional content where free bets could be won. Alternatively, promotional content for the affiliates came in the form of self-promotion to alter</w:t>
      </w:r>
      <w:r w:rsidR="000F6C86" w:rsidRPr="00E8005A">
        <w:rPr>
          <w:rFonts w:ascii="Times New Roman" w:hAnsi="Times New Roman" w:cs="Times New Roman"/>
          <w:sz w:val="24"/>
          <w:szCs w:val="24"/>
        </w:rPr>
        <w:t>n</w:t>
      </w:r>
      <w:r w:rsidR="00D401F7" w:rsidRPr="00E8005A">
        <w:rPr>
          <w:rFonts w:ascii="Times New Roman" w:hAnsi="Times New Roman" w:cs="Times New Roman"/>
          <w:sz w:val="24"/>
          <w:szCs w:val="24"/>
        </w:rPr>
        <w:t>ative social media platforms or cross promotion to another affiliate</w:t>
      </w:r>
      <w:r w:rsidR="000F6C86" w:rsidRPr="00E8005A">
        <w:rPr>
          <w:rFonts w:ascii="Times New Roman" w:hAnsi="Times New Roman" w:cs="Times New Roman"/>
          <w:sz w:val="24"/>
          <w:szCs w:val="24"/>
        </w:rPr>
        <w:t>’</w:t>
      </w:r>
      <w:r w:rsidR="00D401F7" w:rsidRPr="00E8005A">
        <w:rPr>
          <w:rFonts w:ascii="Times New Roman" w:hAnsi="Times New Roman" w:cs="Times New Roman"/>
          <w:sz w:val="24"/>
          <w:szCs w:val="24"/>
        </w:rPr>
        <w:t>s social media account which was primaril</w:t>
      </w:r>
      <w:r w:rsidR="00DE3257" w:rsidRPr="00E8005A">
        <w:rPr>
          <w:rFonts w:ascii="Times New Roman" w:hAnsi="Times New Roman" w:cs="Times New Roman"/>
          <w:sz w:val="24"/>
          <w:szCs w:val="24"/>
        </w:rPr>
        <w:t>y focussed on a different sport, such as My Racing Tips posting</w:t>
      </w:r>
      <w:r w:rsidR="00AA3E33" w:rsidRPr="00E8005A">
        <w:rPr>
          <w:rFonts w:ascii="Times New Roman" w:hAnsi="Times New Roman" w:cs="Times New Roman"/>
          <w:sz w:val="24"/>
          <w:szCs w:val="24"/>
        </w:rPr>
        <w:t>:</w:t>
      </w:r>
      <w:r w:rsidR="00DE3257" w:rsidRPr="00E8005A">
        <w:rPr>
          <w:rFonts w:ascii="Times New Roman" w:hAnsi="Times New Roman" w:cs="Times New Roman"/>
          <w:sz w:val="24"/>
          <w:szCs w:val="24"/>
        </w:rPr>
        <w:t xml:space="preserve"> “</w:t>
      </w:r>
      <w:r w:rsidR="00DE3257" w:rsidRPr="00E8005A">
        <w:rPr>
          <w:rFonts w:ascii="Times New Roman" w:hAnsi="Times New Roman" w:cs="Times New Roman"/>
          <w:i/>
          <w:sz w:val="24"/>
          <w:szCs w:val="24"/>
        </w:rPr>
        <w:t>IN PLAY ALERT @FootySuperTips have posted their #WorldCup IN PLAY PREDICTION for #ENGvTUN Download their app to get it HERE</w:t>
      </w:r>
      <w:r w:rsidR="00DE3257" w:rsidRPr="00E8005A">
        <w:rPr>
          <w:rFonts w:ascii="Times New Roman" w:hAnsi="Times New Roman" w:cs="Times New Roman"/>
          <w:sz w:val="24"/>
          <w:szCs w:val="24"/>
        </w:rPr>
        <w:t>” (18/06/2018).</w:t>
      </w:r>
    </w:p>
    <w:p w14:paraId="04C518A1" w14:textId="77777777" w:rsidR="00EA5ED5" w:rsidRPr="00E8005A" w:rsidRDefault="00EA5ED5" w:rsidP="00E8005A">
      <w:pPr>
        <w:widowControl w:val="0"/>
        <w:autoSpaceDE w:val="0"/>
        <w:autoSpaceDN w:val="0"/>
        <w:adjustRightInd w:val="0"/>
        <w:spacing w:line="480" w:lineRule="auto"/>
        <w:rPr>
          <w:rFonts w:ascii="Times New Roman" w:hAnsi="Times New Roman" w:cs="Times New Roman"/>
          <w:b/>
          <w:sz w:val="24"/>
          <w:szCs w:val="24"/>
        </w:rPr>
      </w:pPr>
    </w:p>
    <w:p w14:paraId="184E9E06" w14:textId="6F2FAAE5" w:rsidR="003E01DA" w:rsidRPr="00E8005A" w:rsidRDefault="001A52A9" w:rsidP="00E8005A">
      <w:pPr>
        <w:widowControl w:val="0"/>
        <w:autoSpaceDE w:val="0"/>
        <w:autoSpaceDN w:val="0"/>
        <w:adjustRightInd w:val="0"/>
        <w:spacing w:line="480" w:lineRule="auto"/>
        <w:rPr>
          <w:rFonts w:ascii="Times New Roman" w:hAnsi="Times New Roman" w:cs="Times New Roman"/>
          <w:b/>
          <w:i/>
          <w:sz w:val="24"/>
          <w:szCs w:val="24"/>
        </w:rPr>
      </w:pPr>
      <w:r>
        <w:rPr>
          <w:rFonts w:ascii="Times New Roman" w:hAnsi="Times New Roman" w:cs="Times New Roman"/>
          <w:b/>
          <w:i/>
          <w:sz w:val="24"/>
          <w:szCs w:val="24"/>
        </w:rPr>
        <w:t>Safer g</w:t>
      </w:r>
      <w:r w:rsidR="00EA5ED5" w:rsidRPr="00E8005A">
        <w:rPr>
          <w:rFonts w:ascii="Times New Roman" w:hAnsi="Times New Roman" w:cs="Times New Roman"/>
          <w:b/>
          <w:i/>
          <w:sz w:val="24"/>
          <w:szCs w:val="24"/>
        </w:rPr>
        <w:t>ambling</w:t>
      </w:r>
    </w:p>
    <w:p w14:paraId="1B11153D" w14:textId="4F5E6805" w:rsidR="00EA5ED5"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 xml:space="preserve">The proportion of Tweets across the data set classified as safer gambling was 0.78%. </w:t>
      </w:r>
      <w:r w:rsidR="004E1A6D" w:rsidRPr="00E8005A">
        <w:rPr>
          <w:rFonts w:ascii="Times New Roman" w:hAnsi="Times New Roman" w:cs="Times New Roman"/>
          <w:sz w:val="24"/>
          <w:szCs w:val="24"/>
        </w:rPr>
        <w:t>There were a few examples of tweets posted solely to emphasise the importance of ‘safer gambling’</w:t>
      </w:r>
      <w:r w:rsidR="004E1A6D" w:rsidRPr="00E8005A">
        <w:rPr>
          <w:rFonts w:ascii="Times New Roman" w:hAnsi="Times New Roman" w:cs="Times New Roman"/>
          <w:b/>
          <w:sz w:val="24"/>
          <w:szCs w:val="24"/>
        </w:rPr>
        <w:t xml:space="preserve"> </w:t>
      </w:r>
      <w:r w:rsidR="004E1A6D" w:rsidRPr="00E8005A">
        <w:rPr>
          <w:rFonts w:ascii="Times New Roman" w:hAnsi="Times New Roman" w:cs="Times New Roman"/>
          <w:sz w:val="24"/>
          <w:szCs w:val="24"/>
        </w:rPr>
        <w:t xml:space="preserve">by the operators. All operators posted at least one tweet on safer gambling over the </w:t>
      </w:r>
      <w:r w:rsidR="007C5128" w:rsidRPr="00E8005A">
        <w:rPr>
          <w:rFonts w:ascii="Times New Roman" w:hAnsi="Times New Roman" w:cs="Times New Roman"/>
          <w:sz w:val="24"/>
          <w:szCs w:val="24"/>
        </w:rPr>
        <w:t>two-week</w:t>
      </w:r>
      <w:r w:rsidR="004E1A6D" w:rsidRPr="00E8005A">
        <w:rPr>
          <w:rFonts w:ascii="Times New Roman" w:hAnsi="Times New Roman" w:cs="Times New Roman"/>
          <w:sz w:val="24"/>
          <w:szCs w:val="24"/>
        </w:rPr>
        <w:t xml:space="preserve"> period, however some operators made a more conscious effort to post on safer gambling than others. Only 1 affiliate made posts primarily related to safer gambling. Nearly </w:t>
      </w:r>
      <w:r w:rsidR="007C5128" w:rsidRPr="00E8005A">
        <w:rPr>
          <w:rFonts w:ascii="Times New Roman" w:hAnsi="Times New Roman" w:cs="Times New Roman"/>
          <w:sz w:val="24"/>
          <w:szCs w:val="24"/>
        </w:rPr>
        <w:t>all</w:t>
      </w:r>
      <w:r w:rsidR="004E1A6D" w:rsidRPr="00E8005A">
        <w:rPr>
          <w:rFonts w:ascii="Times New Roman" w:hAnsi="Times New Roman" w:cs="Times New Roman"/>
          <w:sz w:val="24"/>
          <w:szCs w:val="24"/>
        </w:rPr>
        <w:t xml:space="preserve"> safer gambling messages made were informational in nature, with a few limited examples of self-appraisal messages.</w:t>
      </w:r>
      <w:r w:rsidR="00AA3E33" w:rsidRPr="00E8005A">
        <w:rPr>
          <w:rFonts w:ascii="Times New Roman" w:hAnsi="Times New Roman" w:cs="Times New Roman"/>
          <w:sz w:val="24"/>
          <w:szCs w:val="24"/>
        </w:rPr>
        <w:t xml:space="preserve"> An example of a safer gambling messages posted by SkyBet was: “</w:t>
      </w:r>
      <w:r w:rsidR="00AA3E33" w:rsidRPr="00E8005A">
        <w:rPr>
          <w:rFonts w:ascii="Times New Roman" w:hAnsi="Times New Roman" w:cs="Times New Roman"/>
          <w:i/>
          <w:sz w:val="24"/>
          <w:szCs w:val="24"/>
        </w:rPr>
        <w:t>Never put betting before family &amp; friends. Remember, #WhenTheFunStopsStop</w:t>
      </w:r>
      <w:r w:rsidR="00AA3E33" w:rsidRPr="00E8005A">
        <w:rPr>
          <w:rFonts w:ascii="Times New Roman" w:hAnsi="Times New Roman" w:cs="Times New Roman"/>
          <w:sz w:val="24"/>
          <w:szCs w:val="24"/>
        </w:rPr>
        <w:t>” (20/06/2018).</w:t>
      </w:r>
    </w:p>
    <w:p w14:paraId="79687C74" w14:textId="77777777" w:rsidR="00EA5ED5" w:rsidRPr="00E8005A" w:rsidRDefault="00EA5ED5" w:rsidP="00E8005A">
      <w:pPr>
        <w:widowControl w:val="0"/>
        <w:autoSpaceDE w:val="0"/>
        <w:autoSpaceDN w:val="0"/>
        <w:adjustRightInd w:val="0"/>
        <w:spacing w:line="480" w:lineRule="auto"/>
        <w:rPr>
          <w:rFonts w:ascii="Times New Roman" w:hAnsi="Times New Roman" w:cs="Times New Roman"/>
          <w:sz w:val="24"/>
          <w:szCs w:val="24"/>
        </w:rPr>
      </w:pPr>
    </w:p>
    <w:p w14:paraId="387B704B" w14:textId="51FC3367" w:rsidR="007A1A2F" w:rsidRPr="00E8005A" w:rsidRDefault="00EA5ED5"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 xml:space="preserve">Other </w:t>
      </w:r>
    </w:p>
    <w:p w14:paraId="728FB45A" w14:textId="517BEAF0" w:rsidR="00B4737D" w:rsidRPr="00E8005A" w:rsidRDefault="00E25281" w:rsidP="00E8005A">
      <w:pPr>
        <w:widowControl w:val="0"/>
        <w:autoSpaceDE w:val="0"/>
        <w:autoSpaceDN w:val="0"/>
        <w:adjustRightInd w:val="0"/>
        <w:spacing w:line="480" w:lineRule="auto"/>
        <w:rPr>
          <w:rFonts w:ascii="Times New Roman" w:hAnsi="Times New Roman" w:cs="Times New Roman"/>
          <w:sz w:val="24"/>
          <w:szCs w:val="24"/>
        </w:rPr>
      </w:pPr>
      <w:r w:rsidRPr="00E25281">
        <w:rPr>
          <w:rFonts w:ascii="Times New Roman" w:hAnsi="Times New Roman" w:cs="Times New Roman"/>
          <w:b/>
          <w:sz w:val="24"/>
          <w:szCs w:val="24"/>
        </w:rPr>
        <w:t xml:space="preserve">The proportion of Tweets across the data set classified as other was 0.37%. </w:t>
      </w:r>
      <w:r w:rsidR="005E5BE5" w:rsidRPr="00E8005A">
        <w:rPr>
          <w:rFonts w:ascii="Times New Roman" w:hAnsi="Times New Roman" w:cs="Times New Roman"/>
          <w:sz w:val="24"/>
          <w:szCs w:val="24"/>
        </w:rPr>
        <w:t>There were a few examples of other types of content which did not fit with the 8 main categories discovered. Examples of content which was placed in this category are posts discussing good causes, commentary on news stories, music lyrics and celebrity news.</w:t>
      </w:r>
    </w:p>
    <w:p w14:paraId="0E06C900" w14:textId="77777777" w:rsidR="00B4737D" w:rsidRPr="00E8005A" w:rsidRDefault="00B4737D" w:rsidP="00E8005A">
      <w:pPr>
        <w:widowControl w:val="0"/>
        <w:autoSpaceDE w:val="0"/>
        <w:autoSpaceDN w:val="0"/>
        <w:adjustRightInd w:val="0"/>
        <w:spacing w:line="480" w:lineRule="auto"/>
        <w:rPr>
          <w:rFonts w:ascii="Times New Roman" w:hAnsi="Times New Roman" w:cs="Times New Roman"/>
          <w:sz w:val="24"/>
          <w:szCs w:val="24"/>
        </w:rPr>
      </w:pPr>
    </w:p>
    <w:p w14:paraId="3559B27C" w14:textId="754D3CBC" w:rsidR="007A1A2F" w:rsidRPr="00E8005A" w:rsidRDefault="007A1A2F" w:rsidP="00E8005A">
      <w:pPr>
        <w:widowControl w:val="0"/>
        <w:autoSpaceDE w:val="0"/>
        <w:autoSpaceDN w:val="0"/>
        <w:adjustRightInd w:val="0"/>
        <w:spacing w:line="480" w:lineRule="auto"/>
        <w:rPr>
          <w:rFonts w:ascii="Times New Roman" w:hAnsi="Times New Roman" w:cs="Times New Roman"/>
          <w:b/>
          <w:sz w:val="24"/>
          <w:szCs w:val="24"/>
        </w:rPr>
      </w:pPr>
      <w:r w:rsidRPr="00E8005A">
        <w:rPr>
          <w:rFonts w:ascii="Times New Roman" w:hAnsi="Times New Roman" w:cs="Times New Roman"/>
          <w:b/>
          <w:sz w:val="24"/>
          <w:szCs w:val="24"/>
        </w:rPr>
        <w:t>Discussion</w:t>
      </w:r>
    </w:p>
    <w:p w14:paraId="4D20FC56" w14:textId="1172EF07" w:rsidR="00A36A5A" w:rsidRPr="00E8005A" w:rsidRDefault="00F975BC"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 xml:space="preserve">Summary of </w:t>
      </w:r>
      <w:r w:rsidR="001A52A9">
        <w:rPr>
          <w:rFonts w:ascii="Times New Roman" w:hAnsi="Times New Roman" w:cs="Times New Roman"/>
          <w:b/>
          <w:i/>
          <w:sz w:val="24"/>
          <w:szCs w:val="24"/>
        </w:rPr>
        <w:t>f</w:t>
      </w:r>
      <w:r w:rsidRPr="00E8005A">
        <w:rPr>
          <w:rFonts w:ascii="Times New Roman" w:hAnsi="Times New Roman" w:cs="Times New Roman"/>
          <w:b/>
          <w:i/>
          <w:sz w:val="24"/>
          <w:szCs w:val="24"/>
        </w:rPr>
        <w:t>indings</w:t>
      </w:r>
    </w:p>
    <w:p w14:paraId="057D5F6A" w14:textId="0CD66815" w:rsidR="00BF7FBB" w:rsidRPr="00E8005A" w:rsidRDefault="00FE1836"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The current study aimed to assess the type of content posted on social media by gambling operators and affiliates. In total, 9 categories of content were discovered: ‘direct advertising’, ‘betting assistance’, ‘sports content’, ‘customer engagement’, ‘humour’, ‘update of current bet status’, ‘promotional content’, ‘safer gambling’ and ‘other’. Additionally, the study also aimed to assess any difference in the frequency of posting within each content category. </w:t>
      </w:r>
      <w:r w:rsidR="00235A1F" w:rsidRPr="00E8005A">
        <w:rPr>
          <w:rFonts w:ascii="Times New Roman" w:hAnsi="Times New Roman" w:cs="Times New Roman"/>
          <w:sz w:val="24"/>
          <w:szCs w:val="24"/>
        </w:rPr>
        <w:t xml:space="preserve">In doing so, it was highlighted that gambling affiliates were more aggressive in their use of social media for direct advertising, with just under two thirds of their posts falling into the </w:t>
      </w:r>
      <w:r w:rsidR="00B133A8" w:rsidRPr="00E8005A">
        <w:rPr>
          <w:rFonts w:ascii="Times New Roman" w:hAnsi="Times New Roman" w:cs="Times New Roman"/>
          <w:sz w:val="24"/>
          <w:szCs w:val="24"/>
        </w:rPr>
        <w:t>‘</w:t>
      </w:r>
      <w:r w:rsidR="00235A1F" w:rsidRPr="00E8005A">
        <w:rPr>
          <w:rFonts w:ascii="Times New Roman" w:hAnsi="Times New Roman" w:cs="Times New Roman"/>
          <w:sz w:val="24"/>
          <w:szCs w:val="24"/>
        </w:rPr>
        <w:t>direct advertising</w:t>
      </w:r>
      <w:r w:rsidR="00B133A8" w:rsidRPr="00E8005A">
        <w:rPr>
          <w:rFonts w:ascii="Times New Roman" w:hAnsi="Times New Roman" w:cs="Times New Roman"/>
          <w:sz w:val="24"/>
          <w:szCs w:val="24"/>
        </w:rPr>
        <w:t>’</w:t>
      </w:r>
      <w:r w:rsidR="00235A1F" w:rsidRPr="00E8005A">
        <w:rPr>
          <w:rFonts w:ascii="Times New Roman" w:hAnsi="Times New Roman" w:cs="Times New Roman"/>
          <w:sz w:val="24"/>
          <w:szCs w:val="24"/>
        </w:rPr>
        <w:t xml:space="preserve"> or </w:t>
      </w:r>
      <w:r w:rsidR="00B133A8" w:rsidRPr="00E8005A">
        <w:rPr>
          <w:rFonts w:ascii="Times New Roman" w:hAnsi="Times New Roman" w:cs="Times New Roman"/>
          <w:sz w:val="24"/>
          <w:szCs w:val="24"/>
        </w:rPr>
        <w:t>‘</w:t>
      </w:r>
      <w:r w:rsidR="00235A1F" w:rsidRPr="00E8005A">
        <w:rPr>
          <w:rFonts w:ascii="Times New Roman" w:hAnsi="Times New Roman" w:cs="Times New Roman"/>
          <w:sz w:val="24"/>
          <w:szCs w:val="24"/>
        </w:rPr>
        <w:t>betting assistance</w:t>
      </w:r>
      <w:r w:rsidR="00B133A8" w:rsidRPr="00E8005A">
        <w:rPr>
          <w:rFonts w:ascii="Times New Roman" w:hAnsi="Times New Roman" w:cs="Times New Roman"/>
          <w:sz w:val="24"/>
          <w:szCs w:val="24"/>
        </w:rPr>
        <w:t>’</w:t>
      </w:r>
      <w:r w:rsidR="00235A1F" w:rsidRPr="00E8005A">
        <w:rPr>
          <w:rFonts w:ascii="Times New Roman" w:hAnsi="Times New Roman" w:cs="Times New Roman"/>
          <w:sz w:val="24"/>
          <w:szCs w:val="24"/>
        </w:rPr>
        <w:t xml:space="preserve"> categories. Alternatively, gambling operators tended to take a </w:t>
      </w:r>
      <w:r w:rsidR="00DA79A8" w:rsidRPr="00E8005A">
        <w:rPr>
          <w:rFonts w:ascii="Times New Roman" w:hAnsi="Times New Roman" w:cs="Times New Roman"/>
          <w:sz w:val="24"/>
          <w:szCs w:val="24"/>
        </w:rPr>
        <w:t>clearer</w:t>
      </w:r>
      <w:r w:rsidR="00235A1F" w:rsidRPr="00E8005A">
        <w:rPr>
          <w:rFonts w:ascii="Times New Roman" w:hAnsi="Times New Roman" w:cs="Times New Roman"/>
          <w:sz w:val="24"/>
          <w:szCs w:val="24"/>
        </w:rPr>
        <w:t xml:space="preserve"> branding approach, with a higher percentage of their content falling into the ‘sport co</w:t>
      </w:r>
      <w:r w:rsidR="00E25281">
        <w:rPr>
          <w:rFonts w:ascii="Times New Roman" w:hAnsi="Times New Roman" w:cs="Times New Roman"/>
          <w:sz w:val="24"/>
          <w:szCs w:val="24"/>
        </w:rPr>
        <w:t xml:space="preserve">ntent’ and ‘humour’ categories. </w:t>
      </w:r>
      <w:r w:rsidR="00E25281" w:rsidRPr="00E25281">
        <w:rPr>
          <w:rFonts w:ascii="Times New Roman" w:hAnsi="Times New Roman" w:cs="Times New Roman"/>
          <w:b/>
          <w:sz w:val="24"/>
          <w:szCs w:val="24"/>
        </w:rPr>
        <w:t>Other key findings of interest included that there was very little attention given to safer gambling and that there were no age restrictions placed upon access to affiliate accounts.</w:t>
      </w:r>
    </w:p>
    <w:p w14:paraId="35C215C3" w14:textId="77777777" w:rsidR="006C18AE" w:rsidRPr="00E8005A" w:rsidRDefault="006C18AE" w:rsidP="00E8005A">
      <w:pPr>
        <w:widowControl w:val="0"/>
        <w:autoSpaceDE w:val="0"/>
        <w:autoSpaceDN w:val="0"/>
        <w:adjustRightInd w:val="0"/>
        <w:spacing w:line="480" w:lineRule="auto"/>
        <w:rPr>
          <w:rFonts w:ascii="Times New Roman" w:hAnsi="Times New Roman" w:cs="Times New Roman"/>
          <w:sz w:val="24"/>
          <w:szCs w:val="24"/>
        </w:rPr>
      </w:pPr>
    </w:p>
    <w:p w14:paraId="71C9B2C7" w14:textId="280E8965" w:rsidR="0039665B" w:rsidRPr="00E8005A" w:rsidRDefault="004C6E2A"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 xml:space="preserve">Contribution to </w:t>
      </w:r>
      <w:r w:rsidR="001A52A9">
        <w:rPr>
          <w:rFonts w:ascii="Times New Roman" w:hAnsi="Times New Roman" w:cs="Times New Roman"/>
          <w:b/>
          <w:i/>
          <w:sz w:val="24"/>
          <w:szCs w:val="24"/>
        </w:rPr>
        <w:t>existing l</w:t>
      </w:r>
      <w:r w:rsidRPr="00E8005A">
        <w:rPr>
          <w:rFonts w:ascii="Times New Roman" w:hAnsi="Times New Roman" w:cs="Times New Roman"/>
          <w:b/>
          <w:i/>
          <w:sz w:val="24"/>
          <w:szCs w:val="24"/>
        </w:rPr>
        <w:t>iterature</w:t>
      </w:r>
    </w:p>
    <w:p w14:paraId="61DC6D6F" w14:textId="0481282A" w:rsidR="00F922AD" w:rsidRPr="00E8005A" w:rsidRDefault="00C232A3"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The type of content highlighted within the current study largely fits in line with research into Australian gambling operators’ use of social media </w:t>
      </w:r>
      <w:r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"10.1007/s10899-015-9525-2", "ISBN" : "1050-5350", "ISSN" : "10505350", "PMID" : "25644444", "abstract" : "Advertisements for gambling products have historically been restricted due to their potential to normalize gambling and contribute to excessive gambling behaviours among vulnerable populations. However, social media enables gambling operators to promote products and brands with fewer constraints than in traditional forms of media. This study investigated how social media is used by gambling operators to promote gambling activities including an analysis of the latent messages that are conveyed. A representative sample of major land-based and online gambling venues and operators, including casinos, clubs, hotels, lottery and wagering operators (n = 101), was obtained. Websites and social media profiles of gambling operators were audited to investigate the types of social media used, content of promotions, and prevalence of responsible gambling messaging. The results showed that Facebook and Twitter were the dominant platforms used, most commonly by casinos and online wagering operators. A key finding was that online gambling operators included gambling content in conjunction with related news and events, as well as unrelated content, as way of normalizing gambling within a broader social context. Unlike land-based gambling promotions, responsible gambling information tended not to feature in operators' posts and profiles. The key messages propagated in social media gambling promotions were positively framed, and tended to encourage gambling using a range of cross-promotional tactics to emphasize the winning aspect of gambling. The implications of freely accessible and pervasive gambling promotions via social media are discussed with respect to the general community as well as vulnerable populations.", "author" : [ { "dropping-particle" : "", "family" : "Gainsbury", "given" : "Sally", "non-dropping-particle" : "", "parse-names" : false, "suffix" : "" }, { "dropping-particle" : "", "family" : "Delfabbro", "given" : "Paul", "non-dropping-particle" : "", "parse-names" : false, "suffix" : "" }, { "dropping-particle" : "", "family" : "King", "given" : "Daniel L.", "non-dropping-particle" : "", "parse-names" : false, "suffix" : "" }, { "dropping-particle" : "", "family" : "Hing", "given" : "Nerilee", "non-dropping-particle" : "", "parse-names" : false, "suffix" : "" } ], "container-title" : "Journal of Gambling Studies", "id" : "ITEM-1", "issue" : "1", "issued" : { "date-parts" : [ [ "2016" ] ] }, "page" : "125-141", "title" : "An Exploratory Study of Gambling Operators\u2019 Use of Social Media and the Latent Messages Conveyed", "type" : "article-journal", "volume" : "32" }, "uris" : [ "http://www.mendeley.com/documents/?uuid=34e510c7-5dba-469a-af4c-b798e9d9005f" ] } ], "mendeley" : { "formattedCitation" : "(S. Gainsbury et al., 2016)", "manualFormatting" : "(Gainsbury et al., 2016)", "plainTextFormattedCitation" : "(S. Gainsbury et al., 2016)", "previouslyFormattedCitation" : "(S. Gainsbury et al., 2016)" }, "properties" : { "noteIndex" : 0 }, "schema" : "https://github.com/citation-style-language/schema/raw/master/csl-citation.json" }</w:instrText>
      </w:r>
      <w:r w:rsidRPr="00E8005A">
        <w:rPr>
          <w:rFonts w:ascii="Times New Roman" w:hAnsi="Times New Roman" w:cs="Times New Roman"/>
          <w:sz w:val="24"/>
          <w:szCs w:val="24"/>
        </w:rPr>
        <w:fldChar w:fldCharType="separate"/>
      </w:r>
      <w:r w:rsidR="00FF6579">
        <w:rPr>
          <w:rFonts w:ascii="Times New Roman" w:hAnsi="Times New Roman" w:cs="Times New Roman"/>
          <w:noProof/>
          <w:sz w:val="24"/>
          <w:szCs w:val="24"/>
        </w:rPr>
        <w:t>(</w:t>
      </w:r>
      <w:r w:rsidR="00FF6579" w:rsidRPr="00FF6579">
        <w:rPr>
          <w:rFonts w:ascii="Times New Roman" w:hAnsi="Times New Roman" w:cs="Times New Roman"/>
          <w:noProof/>
          <w:sz w:val="24"/>
          <w:szCs w:val="24"/>
        </w:rPr>
        <w:t>Gainsbury et al., 2016)</w:t>
      </w:r>
      <w:r w:rsidRPr="00E8005A">
        <w:rPr>
          <w:rFonts w:ascii="Times New Roman" w:hAnsi="Times New Roman" w:cs="Times New Roman"/>
          <w:sz w:val="24"/>
          <w:szCs w:val="24"/>
        </w:rPr>
        <w:fldChar w:fldCharType="end"/>
      </w:r>
      <w:r w:rsidRPr="00E8005A">
        <w:rPr>
          <w:rFonts w:ascii="Times New Roman" w:hAnsi="Times New Roman" w:cs="Times New Roman"/>
          <w:sz w:val="24"/>
          <w:szCs w:val="24"/>
        </w:rPr>
        <w:t xml:space="preserve">. </w:t>
      </w:r>
      <w:r w:rsidR="00637215" w:rsidRPr="00E8005A">
        <w:rPr>
          <w:rFonts w:ascii="Times New Roman" w:hAnsi="Times New Roman" w:cs="Times New Roman"/>
          <w:sz w:val="24"/>
          <w:szCs w:val="24"/>
        </w:rPr>
        <w:t xml:space="preserve">In particular, all 9 of content categories discovered within the current study were also identified as being present within the aforementioned Australian study. </w:t>
      </w:r>
      <w:r w:rsidR="00E25281" w:rsidRPr="00E25281">
        <w:rPr>
          <w:rFonts w:ascii="Times New Roman" w:hAnsi="Times New Roman" w:cs="Times New Roman"/>
          <w:b/>
          <w:sz w:val="24"/>
          <w:szCs w:val="24"/>
        </w:rPr>
        <w:t xml:space="preserve">Whilst there may be some overlap between operators included within the two samples, it is important to note the Gainsbury et al. (2016) study included Australian-facing social media accounts, whereas the current study used the operators’ main Twitter account. </w:t>
      </w:r>
      <w:r w:rsidR="00637215" w:rsidRPr="00E8005A">
        <w:rPr>
          <w:rFonts w:ascii="Times New Roman" w:hAnsi="Times New Roman" w:cs="Times New Roman"/>
          <w:sz w:val="24"/>
          <w:szCs w:val="24"/>
        </w:rPr>
        <w:t>The current study therefore expands the findings of Gainsbury et al</w:t>
      </w:r>
      <w:r w:rsidR="00532519" w:rsidRPr="00E8005A">
        <w:rPr>
          <w:rFonts w:ascii="Times New Roman" w:hAnsi="Times New Roman" w:cs="Times New Roman"/>
          <w:sz w:val="24"/>
          <w:szCs w:val="24"/>
        </w:rPr>
        <w:t>.</w:t>
      </w:r>
      <w:r w:rsidR="00637215" w:rsidRPr="00E8005A">
        <w:rPr>
          <w:rFonts w:ascii="Times New Roman" w:hAnsi="Times New Roman" w:cs="Times New Roman"/>
          <w:sz w:val="24"/>
          <w:szCs w:val="24"/>
        </w:rPr>
        <w:t xml:space="preserve"> (2016) by emphasising that British gambling operators employ similar social media strategies</w:t>
      </w:r>
      <w:r w:rsidR="00510803" w:rsidRPr="00E8005A">
        <w:rPr>
          <w:rFonts w:ascii="Times New Roman" w:hAnsi="Times New Roman" w:cs="Times New Roman"/>
          <w:sz w:val="24"/>
          <w:szCs w:val="24"/>
        </w:rPr>
        <w:t xml:space="preserve"> to Australian operators and by demonstrating that gambling affiliates also </w:t>
      </w:r>
      <w:r w:rsidR="00F82309" w:rsidRPr="00E8005A">
        <w:rPr>
          <w:rFonts w:ascii="Times New Roman" w:hAnsi="Times New Roman" w:cs="Times New Roman"/>
          <w:sz w:val="24"/>
          <w:szCs w:val="24"/>
        </w:rPr>
        <w:t>post</w:t>
      </w:r>
      <w:r w:rsidR="00AE5B7C" w:rsidRPr="00E8005A">
        <w:rPr>
          <w:rFonts w:ascii="Times New Roman" w:hAnsi="Times New Roman" w:cs="Times New Roman"/>
          <w:sz w:val="24"/>
          <w:szCs w:val="24"/>
        </w:rPr>
        <w:t xml:space="preserve"> similar types of content. </w:t>
      </w:r>
      <w:r w:rsidR="00587248" w:rsidRPr="00E8005A">
        <w:rPr>
          <w:rFonts w:ascii="Times New Roman" w:hAnsi="Times New Roman" w:cs="Times New Roman"/>
          <w:sz w:val="24"/>
          <w:szCs w:val="24"/>
        </w:rPr>
        <w:t xml:space="preserve">Additionally, the current </w:t>
      </w:r>
      <w:r w:rsidR="002B2F8F" w:rsidRPr="00E8005A">
        <w:rPr>
          <w:rFonts w:ascii="Times New Roman" w:hAnsi="Times New Roman" w:cs="Times New Roman"/>
          <w:sz w:val="24"/>
          <w:szCs w:val="24"/>
        </w:rPr>
        <w:t>findings also provide</w:t>
      </w:r>
      <w:r w:rsidR="00587248" w:rsidRPr="00E8005A">
        <w:rPr>
          <w:rFonts w:ascii="Times New Roman" w:hAnsi="Times New Roman" w:cs="Times New Roman"/>
          <w:sz w:val="24"/>
          <w:szCs w:val="24"/>
        </w:rPr>
        <w:t xml:space="preserve"> further weight to the growing evidence base of the </w:t>
      </w:r>
      <w:r w:rsidR="002B2F8F" w:rsidRPr="00E8005A">
        <w:rPr>
          <w:rFonts w:ascii="Times New Roman" w:hAnsi="Times New Roman" w:cs="Times New Roman"/>
          <w:sz w:val="24"/>
          <w:szCs w:val="24"/>
        </w:rPr>
        <w:t xml:space="preserve">integrative relationship between gambling and sport, often coined the ‘gamblification of sport’ or the ‘sportification of gambling’ </w:t>
      </w:r>
      <w:r w:rsidR="002B2F8F"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"10.1007/s11469-017-9788-1", "ISBN" : "1146901797881", "ISSN" : "15571882", "abstract" : "\u00a9 2017 The Author(s) Environmental stimuli in the form of marketing inducements to gamble money on sports have increased in recent years. The purpose of the present paper is to tackle the extended definition of the gamblification of sport using sponsorship and partnership deals of gambling, forex trading, and fantasy gaming as a proxy for assessing its environmental impact. Using data about sponsorship deals from English Football Premier League, the paper builds on the evidence of English football\u2019s gamblification process to discuss the impact that the volume, penetration, and marketing strategies of sports betting might have on public health and well-being. Findings demonstrate that gambling marketing has become firmly embedded in the financial practices of many Premiership football clubs. It is argued that such associations are not trivial, and that the symbolic linkage of sport and newer gambling forms can become an issue of public health, especially affecting vulnerable groups such as minors and problem gamblers. The present study is the first to explore in-depth the relationship and potential consequences and psychosocial impacts of sports-related marketing, particularly in relation to football.", "author" : [ { "dropping-particle" : "", "family" : "Lopez-Gonzalez", "given" : "Hibai", "non-dropping-particle" : "", "parse-names" : false, "suffix" : "" }, { "dropping-particle" : "", "family" : "Griffiths", "given" : "Mark D.", "non-dropping-particle" : "", "parse-names" : false, "suffix" : "" } ], "container-title" : "International Journal of Mental Health and Addiction", "id" : "ITEM-1", "issued" : { "date-parts" : [ [ "2017" ] ] }, "page" : "1-16", "publisher" : "International Journal of Mental Health and Addiction", "title" : "Betting, Forex Trading, and Fantasy Gaming Sponsorships\u2014a Responsible Marketing Inquiry into the \u2018Gamblification\u2019 of English Football", "type" : "article-journal" }, "uris" : [ "http://www.mendeley.com/documents/?uuid=d5e975b7-c507-4db0-b70e-8ff52364793a" ] }, { "id" : "ITEM-2", "itemData" : { "DOI" : "10.1111/j.1753-6405.2012.00856.x", "ISBN" : "1753-6405", "ISSN" : "13260200", "PMID" : "22487349", "abstract" : "Objective: Using Australian Football League (AFL) matches as a case study, we investigated the frequency, length and content of marketing strategies for sports betting during two specific settings: 1) at stadiums during four live matches; and 2) during eight televised broadcasts of matches. Methods: Census of sports betting marketing during Round 12 of the 2011 AFL premiership season. Results: Per match, there was an average of 58.5 episodes (median 49.5, s.d 27.8) and 341.1 minutes (median 324.1 minutes and s.d 44.5) of sports betting marketing at stadiums, and 50.5 episodes (median 53.5, s.d 45.2) and 4.8 minutes (median 5.0 minutes, s.d 4.0) during televised broadcasts. A diverse range of marketing techniques were used to: a) embed sports betting within the game; b) align sports betting with fans\u2019 overall experience of the game; and c) encourage individuals to bet live during the game. There were very few visible or audible messages (such as responsible gambling or Gambler's Help messages) to counter-frame the overwhelmingly positive messages that individuals received about sports betting during the match. Conclusions and Implications: This study raises important questions about the impacts of saturation, integrated and impulse gambling marketing strategies in sporting matches. Future research should explore: 1) how wagering industry marketing strategies may affect the attitudes and behaviours of community sub-groups (e.g. young male sports fans, and children); and 2) which public health and policy strategies, including regulation and harm minimisation messaging, will be effective in responding to wagering industry marketing strategies during sporting matches.", "author" : [ { "dropping-particle" : "", "family" : "Thomas", "given" : "Samantha", "non-dropping-particle" : "", "parse-names" : false, "suffix" : "" }, { "dropping-particle" : "", "family" : "Lewis", "given" : "Sophie", "non-dropping-particle" : "", "parse-names" : false, "suffix" : "" }, { "dropping-particle" : "", "family" : "Duong", "given" : "Jenny", "non-dropping-particle" : "", "parse-names" : false, "suffix" : "" }, { "dropping-particle" : "", "family" : "Mcleod", "given" : "Colin", "non-dropping-particle" : "", "parse-names" : false, "suffix" : "" } ], "container-title" : "Australian and New Zealand Journal of Public Health", "id" : "ITEM-2", "issue" : "2", "issued" : { "date-parts" : [ [ "2012" ] ] }, "page" : "145-152", "title" : "Sports betting marketing during sporting events: A stadium and broadcast census of Australian Football League matches", "type" : "article-journal", "volume" : "36" }, "uris" : [ "http://www.mendeley.com/documents/?uuid=f8d98733-df32-4284-ad1b-2d5ed85cb0eb" ] }, { "id" : "ITEM-3", "itemData" : { "DOI" : "10.4309/jgi.2008.22.6", "ISBN" : "1910-7595", "ISSN" : "1910-7595", "abstract" : "There is a paucity of research on the advertising of gambling, especially the intensely marketed Internet poker and blackjack games. This study examines ads that aired on cable television in one Canadian jurisdiction. Using quantitative and qualitative methods, we analyze 64 distinct commercials that aired 904 times over a 6-month period. Our findings show that these ads target audiences along age, gender, and ethnic lines and mobilize celebrities, excitement, and humour as persuasive techniques to promote the view that on-line gambling is an entertainment experience in which skill prevails over luck, winning dominates losing, fantasy overshadows reality, leisure trumps work, and the potential for personal change eclipses the routines of everyday life. We conclude that the e-gambling advertising assemblage, with its high-volume exposure, attractiveness, pervasiveness, and repetitiveness of messaging is now an embedded feature of everyday life that is especially connected to popular sport culture and to the fun ethic of contemporary consumer culture. (PsycINFO Database Record (c) 2012 APA, all rights reserved) (journal abstract)", "author" : [ { "dropping-particle" : "", "family" : "McMullan", "given" : "John L", "non-dropping-particle" : "", "parse-names" : false, "suffix" : "" }, { "dropping-particle" : "", "family" : "Miller", "given" : "Delthia", "non-dropping-particle" : "", "parse-names" : false, "suffix" : "" } ], "container-title" : "Journal of Gambling Issues", "id" : "ITEM-3", "issue" : "22", "issued" : { "date-parts" : [ [ "2008" ] ] }, "page" : "230-251", "title" : "All in! The commercial advertising of offshore gambling on television", "type" : "article-journal", "volume" : "22" }, "uris" : [ "http://www.mendeley.com/documents/?uuid=8936aa54-60fc-43ea-81db-ffc573f3a70a" ] } ], "mendeley" : { "formattedCitation" : "(Lopez-Gonzalez &amp; Griffiths, 2017; McMullan &amp; Miller, 2008; Thomas, Lewis, Duong, &amp; Mcleod, 2012)", "plainTextFormattedCitation" : "(Lopez-Gonzalez &amp; Griffiths, 2017; McMullan &amp; Miller, 2008; Thomas, Lewis, Duong, &amp; Mcleod, 2012)", "previouslyFormattedCitation" : "(Lopez-Gonzalez &amp; Griffiths, 2017; McMullan &amp; Miller, 2008; Thomas, Lewis, Duong, &amp; Mcleod, 2012)" }, "properties" : { "noteIndex" : 0 }, "schema" : "https://github.com/citation-style-language/schema/raw/master/csl-citation.json" }</w:instrText>
      </w:r>
      <w:r w:rsidR="002B2F8F"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(Lopez-Gonzalez &amp; Griffiths, 2017; McMullan &amp; Miller, 2008; Thomas, Lewis, Duong, &amp; Mcleod, 2012)</w:t>
      </w:r>
      <w:r w:rsidR="002B2F8F" w:rsidRPr="00E8005A">
        <w:rPr>
          <w:rFonts w:ascii="Times New Roman" w:hAnsi="Times New Roman" w:cs="Times New Roman"/>
          <w:sz w:val="24"/>
          <w:szCs w:val="24"/>
        </w:rPr>
        <w:fldChar w:fldCharType="end"/>
      </w:r>
      <w:r w:rsidR="002B2F8F" w:rsidRPr="00E8005A">
        <w:rPr>
          <w:rFonts w:ascii="Times New Roman" w:hAnsi="Times New Roman" w:cs="Times New Roman"/>
          <w:sz w:val="24"/>
          <w:szCs w:val="24"/>
        </w:rPr>
        <w:t>.</w:t>
      </w:r>
      <w:r w:rsidR="0050662A" w:rsidRPr="00E8005A">
        <w:rPr>
          <w:rFonts w:ascii="Times New Roman" w:hAnsi="Times New Roman" w:cs="Times New Roman"/>
          <w:sz w:val="24"/>
          <w:szCs w:val="24"/>
        </w:rPr>
        <w:t xml:space="preserve"> </w:t>
      </w:r>
      <w:r w:rsidR="00EA7C18" w:rsidRPr="00E8005A">
        <w:rPr>
          <w:rFonts w:ascii="Times New Roman" w:hAnsi="Times New Roman" w:cs="Times New Roman"/>
          <w:sz w:val="24"/>
          <w:szCs w:val="24"/>
        </w:rPr>
        <w:t xml:space="preserve"> </w:t>
      </w:r>
      <w:r w:rsidR="006D2050" w:rsidRPr="00E8005A">
        <w:rPr>
          <w:rFonts w:ascii="Times New Roman" w:hAnsi="Times New Roman" w:cs="Times New Roman"/>
          <w:sz w:val="24"/>
          <w:szCs w:val="24"/>
        </w:rPr>
        <w:t>Just under a quarter of total posts by operators and affiliates were made purely to discuss or provide updates upon sport</w:t>
      </w:r>
      <w:r w:rsidR="0022653D" w:rsidRPr="00E8005A">
        <w:rPr>
          <w:rFonts w:ascii="Times New Roman" w:hAnsi="Times New Roman" w:cs="Times New Roman"/>
          <w:sz w:val="24"/>
          <w:szCs w:val="24"/>
        </w:rPr>
        <w:t>. This highlights the fact that relationship between gambling and sport is reciprocal, whereby gambling is not only prevalent within sporting environments</w:t>
      </w:r>
      <w:r w:rsidR="00B77D5A" w:rsidRPr="00E8005A">
        <w:rPr>
          <w:rFonts w:ascii="Times New Roman" w:hAnsi="Times New Roman" w:cs="Times New Roman"/>
          <w:sz w:val="24"/>
          <w:szCs w:val="24"/>
        </w:rPr>
        <w:t xml:space="preserve"> </w:t>
      </w:r>
      <w:r w:rsidR="00B77D5A"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"10.1080/14459795.2017.1377747", "ISSN" : "14794276", "abstract" : "\u00a9 2017 Informa UK Limited, trading as Taylor  &amp;  Francis Group Sports betting advertising has arguably permeated contemporary sport consumption in many countries. Advertisements build narratives that represent situations and characters that normalize betting behaviour and raise public concerns regarding their detrimental effect on vulnerable groups. Adopting a grounded theory approach, the present study examined a British sample of sports betting advertisements (N = 102) from 2014 to 2016. The analysis revealed that individual themes aligned in a single core narrative, constructing a dual persuasive strategy of sports betting advertising: (i) to reduce the perceived risk involved in betting (with themes such as betting with friends, free money offers, humour, or the use of celebrities) while (ii) enhancing the perceived control of bettors (including themes of masculinity and sport knowledge). In addition, new technological features of sports betting platforms (e.g. live in-play betting) were used by advertisers to build narratives in which the ability to predict a sports outcome was overlapped by the ability of bettors to use such platforms, equalizing the ease of betting with the ease of winning. Based on the data analysed, it was concluded that the construction of a magnified idea of control in sports betting advertising is a cause for concern that requires close regulatory scrutiny.", "author" : [ { "dropping-particle" : "", "family" : "Lopez-Gonzalez", "given" : "Hibai", "non-dropping-particle" : "", "parse-names" : false, "suffix" : "" }, { "dropping-particle" : "", "family" : "Est\u00e9vez", "given" : "Ana", "non-dropping-particle" : "", "parse-names" : false, "suffix" : "" }, { "dropping-particle" : "", "family" : "Griffiths", "given" : "Mark D.", "non-dropping-particle" : "", "parse-names" : false, "suffix" : "" } ], "container-title" : "International Gambling Studies", "id" : "ITEM-1", "issue" : "September", "issued" : { "date-parts" : [ [ "2017" ] ] }, "page" : "1-17", "publisher" : "Routledge", "title" : "Controlling the illusion of control: a grounded theory of sports betting advertising in the UK", "type" : "article-journal", "volume" : "9795" }, "uris" : [ "http://www.mendeley.com/documents/?uuid=48f1ead2-7dcb-4349-a53b-748f69345851" ] } ], "mendeley" : { "formattedCitation" : "(Lopez-Gonzalez, Est\u00e9vez, &amp; Griffiths, 2017)", "plainTextFormattedCitation" : "(Lopez-Gonzalez, Est\u00e9vez, &amp; Griffiths, 2017)", "previouslyFormattedCitation" : "(Lopez-Gonzalez, Est\u00e9vez, &amp; Griffiths, 2017)" }, "properties" : { "noteIndex" : 0 }, "schema" : "https://github.com/citation-style-language/schema/raw/master/csl-citation.json" }</w:instrText>
      </w:r>
      <w:r w:rsidR="00B77D5A"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(Lopez-Gonzalez, Estévez, &amp; Griffiths, 2017)</w:t>
      </w:r>
      <w:r w:rsidR="00B77D5A" w:rsidRPr="00E8005A">
        <w:rPr>
          <w:rFonts w:ascii="Times New Roman" w:hAnsi="Times New Roman" w:cs="Times New Roman"/>
          <w:sz w:val="24"/>
          <w:szCs w:val="24"/>
        </w:rPr>
        <w:fldChar w:fldCharType="end"/>
      </w:r>
      <w:r w:rsidR="0022653D" w:rsidRPr="00E8005A">
        <w:rPr>
          <w:rFonts w:ascii="Times New Roman" w:hAnsi="Times New Roman" w:cs="Times New Roman"/>
          <w:sz w:val="24"/>
          <w:szCs w:val="24"/>
        </w:rPr>
        <w:t xml:space="preserve"> but sport is also widely discussed within gambling environments. </w:t>
      </w:r>
      <w:r w:rsidR="005915EC" w:rsidRPr="00E8005A">
        <w:rPr>
          <w:rFonts w:ascii="Times New Roman" w:hAnsi="Times New Roman" w:cs="Times New Roman"/>
          <w:sz w:val="24"/>
          <w:szCs w:val="24"/>
        </w:rPr>
        <w:t>Such processes have raised concern about the potential exposure to gambling products for at risk populations</w:t>
      </w:r>
      <w:r w:rsidR="00B77D5A" w:rsidRPr="00E8005A">
        <w:rPr>
          <w:rFonts w:ascii="Times New Roman" w:hAnsi="Times New Roman" w:cs="Times New Roman"/>
          <w:sz w:val="24"/>
          <w:szCs w:val="24"/>
        </w:rPr>
        <w:t xml:space="preserve"> </w:t>
      </w:r>
      <w:r w:rsidR="00B77D5A"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"10.1007/s10899-018-9756-0", "ISSN" : "1573-3602", "PMID" : "29572666", "author" : [ { "dropping-particle" : "", "family" : "Li", "given" : "En", "non-dropping-particle" : "", "parse-names" : false, "suffix" : "" }, { "dropping-particle" : "", "family" : "Langham", "given" : "Erika", "non-dropping-particle" : "", "parse-names" : false, "suffix" : "" }, { "dropping-particle" : "", "family" : "Browne", "given" : "Matthew", "non-dropping-particle" : "", "parse-names" : false, "suffix" : "" }, { "dropping-particle" : "", "family" : "Rockloff", "given" : "Matthew", "non-dropping-particle" : "", "parse-names" : false, "suffix" : "" }, { "dropping-particle" : "", "family" : "Thorne", "given" : "Hannah", "non-dropping-particle" : "", "parse-names" : false, "suffix" : "" } ], "container-title" : "Journal of Gambling Studies", "id" : "ITEM-1", "issued" : { "date-parts" : [ [ "2018" ] ] }, "title" : "Gambling and Sport: Implicit Association and Explicit Intention Among Underage Youth", "type" : "article-journal" }, "uris" : [ "http://www.mendeley.com/documents/?uuid=d28dd0bc-d206-455d-9ab4-53124811d25b" ] }, { "id" : "ITEM-2", "itemData" : { "ISSN" : "23684720", "abstract" : "The landscape of gambling has dramatically changed during the past quarter century. Never before have there been such a multiplicity of types of gambling venues and ease of accessibility. All Provinces have multiple and diverse forms of legalized gambling with new opportunities on the horizon. Once thought to be relegated for adults, adolescents have been intrigued with gambling (defined as wagering money in order to win money) and have managed to find ways to gamble on age-restricted games in licensed/regulated venues as well as unregulated forms of gambling (amongst peers). What begins as an exciting benign form of entertainment for most can result in problems for an identifiable group of young people. A growing body of empirical research examining adolescent gambling and adolescent problem gambling has been amassed during the past twenty-five years. Drawing upon this body of literature, the authors address the many issues and correlates impacting adolescent gambling and problem gambling. Clinical and research evidence point to a host of associated academic, behavioral, personality, social, inter-personal, financial, criminal and mental health difficulties for adolescents experiencing gambling-related problems. Other issues discussed include a review of protective factors minimizing gambling-related harms and risks, assessment strategies for identifying youth with a gambling disorder, and ways to help adolescent problem gamblers. The authors suggest that adolescent problem/disordered gambling should be viewed from a public health perspective. (English) [ABSTRACT FROM AUTHOR]", "author" : [ { "dropping-particle" : "", "family" : "Derevensky", "given" : "Jeffrey L", "non-dropping-particle" : "", "parse-names" : false, "suffix" : "" }, { "dropping-particle" : "", "family" : "Gilbeau", "given" : "Lynette", "non-dropping-particle" : "", "parse-names" : false, "suffix" : "" } ], "container-title" : "Canadian Journal of Addiction", "id" : "ITEM-2", "issue" : "2", "issued" : { "date-parts" : [ [ "2015" ] ] }, "page" : "4-12", "title" : "Adolescent Gambling: Twenty-five Years of Research", "type" : "article-journal", "volume" : "6" }, "uris" : [ "http://www.mendeley.com/documents/?uuid=83ab2157-57db-4a96-aade-903dd974c2b2" ] } ], "mendeley" : { "formattedCitation" : "(Derevensky &amp; Gilbeau, 2015; Li, Langham, Browne, Rockloff, &amp; Thorne, 2018)", "plainTextFormattedCitation" : "(Derevensky &amp; Gilbeau, 2015; Li, Langham, Browne, Rockloff, &amp; Thorne, 2018)", "previouslyFormattedCitation" : "(Derevensky &amp; Gilbeau, 2015; Li, Langham, Browne, Rockloff, &amp; Thorne, 2018)" }, "properties" : { "noteIndex" : 0 }, "schema" : "https://github.com/citation-style-language/schema/raw/master/csl-citation.json" }</w:instrText>
      </w:r>
      <w:r w:rsidR="00B77D5A"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(Derevensky &amp; Gilbeau, 2015; Li, Langham, Browne, Rockloff, &amp; Thorne, 2018)</w:t>
      </w:r>
      <w:r w:rsidR="00B77D5A" w:rsidRPr="00E8005A">
        <w:rPr>
          <w:rFonts w:ascii="Times New Roman" w:hAnsi="Times New Roman" w:cs="Times New Roman"/>
          <w:sz w:val="24"/>
          <w:szCs w:val="24"/>
        </w:rPr>
        <w:fldChar w:fldCharType="end"/>
      </w:r>
      <w:r w:rsidR="005915EC" w:rsidRPr="00E8005A">
        <w:rPr>
          <w:rFonts w:ascii="Times New Roman" w:hAnsi="Times New Roman" w:cs="Times New Roman"/>
          <w:sz w:val="24"/>
          <w:szCs w:val="24"/>
        </w:rPr>
        <w:t xml:space="preserve"> </w:t>
      </w:r>
      <w:r w:rsidR="002E1D5B" w:rsidRPr="00E8005A">
        <w:rPr>
          <w:rFonts w:ascii="Times New Roman" w:hAnsi="Times New Roman" w:cs="Times New Roman"/>
          <w:sz w:val="24"/>
          <w:szCs w:val="24"/>
        </w:rPr>
        <w:t>and the current study exemplifies how this risk is also present upon social networking sites.</w:t>
      </w:r>
    </w:p>
    <w:p w14:paraId="605F1FF4" w14:textId="680792E5" w:rsidR="004B37B1" w:rsidRPr="00E8005A" w:rsidRDefault="00C5160A"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To the author’s knowledge, t</w:t>
      </w:r>
      <w:r w:rsidR="004B37B1" w:rsidRPr="00E8005A">
        <w:rPr>
          <w:rFonts w:ascii="Times New Roman" w:hAnsi="Times New Roman" w:cs="Times New Roman"/>
          <w:sz w:val="24"/>
          <w:szCs w:val="24"/>
        </w:rPr>
        <w:t xml:space="preserve">he current </w:t>
      </w:r>
      <w:r w:rsidR="00CB1352" w:rsidRPr="00E8005A">
        <w:rPr>
          <w:rFonts w:ascii="Times New Roman" w:hAnsi="Times New Roman" w:cs="Times New Roman"/>
          <w:sz w:val="24"/>
          <w:szCs w:val="24"/>
        </w:rPr>
        <w:t>study also entailed the first attempt to quantify the type of conte</w:t>
      </w:r>
      <w:r w:rsidR="004A3F2C" w:rsidRPr="00E8005A">
        <w:rPr>
          <w:rFonts w:ascii="Times New Roman" w:hAnsi="Times New Roman" w:cs="Times New Roman"/>
          <w:sz w:val="24"/>
          <w:szCs w:val="24"/>
        </w:rPr>
        <w:t>nt posted by gambling</w:t>
      </w:r>
      <w:r w:rsidRPr="00E8005A">
        <w:rPr>
          <w:rFonts w:ascii="Times New Roman" w:hAnsi="Times New Roman" w:cs="Times New Roman"/>
          <w:sz w:val="24"/>
          <w:szCs w:val="24"/>
        </w:rPr>
        <w:t xml:space="preserve"> operators on social media. It was found that over half of the content posted by gambling operators was dedicated to </w:t>
      </w:r>
      <w:r w:rsidR="00815E5A" w:rsidRPr="00E8005A">
        <w:rPr>
          <w:rFonts w:ascii="Times New Roman" w:hAnsi="Times New Roman" w:cs="Times New Roman"/>
          <w:sz w:val="24"/>
          <w:szCs w:val="24"/>
        </w:rPr>
        <w:t>sports or humour, whilst just under one fifth of posts contained direct advertising</w:t>
      </w:r>
      <w:r w:rsidRPr="00E8005A">
        <w:rPr>
          <w:rFonts w:ascii="Times New Roman" w:hAnsi="Times New Roman" w:cs="Times New Roman"/>
          <w:sz w:val="24"/>
          <w:szCs w:val="24"/>
        </w:rPr>
        <w:t>. This more</w:t>
      </w:r>
      <w:r w:rsidR="00815E5A" w:rsidRPr="00E8005A">
        <w:rPr>
          <w:rFonts w:ascii="Times New Roman" w:hAnsi="Times New Roman" w:cs="Times New Roman"/>
          <w:sz w:val="24"/>
          <w:szCs w:val="24"/>
        </w:rPr>
        <w:t xml:space="preserve"> considered,</w:t>
      </w:r>
      <w:r w:rsidRPr="00E8005A">
        <w:rPr>
          <w:rFonts w:ascii="Times New Roman" w:hAnsi="Times New Roman" w:cs="Times New Roman"/>
          <w:sz w:val="24"/>
          <w:szCs w:val="24"/>
        </w:rPr>
        <w:t xml:space="preserve"> indirect approach to social media usage</w:t>
      </w:r>
      <w:r w:rsidR="009552A3" w:rsidRPr="00E8005A">
        <w:rPr>
          <w:rFonts w:ascii="Times New Roman" w:hAnsi="Times New Roman" w:cs="Times New Roman"/>
          <w:sz w:val="24"/>
          <w:szCs w:val="24"/>
        </w:rPr>
        <w:t xml:space="preserve"> somewhat</w:t>
      </w:r>
      <w:r w:rsidRPr="00E8005A">
        <w:rPr>
          <w:rFonts w:ascii="Times New Roman" w:hAnsi="Times New Roman" w:cs="Times New Roman"/>
          <w:sz w:val="24"/>
          <w:szCs w:val="24"/>
        </w:rPr>
        <w:t xml:space="preserve"> mirrors the view put forward by Australian gambling operators that social media is seen as a platform by which </w:t>
      </w:r>
      <w:r w:rsidR="009552A3" w:rsidRPr="00E8005A">
        <w:rPr>
          <w:rFonts w:ascii="Times New Roman" w:hAnsi="Times New Roman" w:cs="Times New Roman"/>
          <w:sz w:val="24"/>
          <w:szCs w:val="24"/>
        </w:rPr>
        <w:t xml:space="preserve">to engage with customers and promote brand engagement </w:t>
      </w:r>
      <w:r w:rsidR="009552A3"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"10.1080/14459795.2015.1058409", "ISSN" : "1445-9795", "author" : [ { "dropping-particle" : "", "family" : "Gainsbury", "given" : "Sally M", "non-dropping-particle" : "", "parse-names" : false, "suffix" : "" }, { "dropping-particle" : "", "family" : "King", "given" : "Daniel L", "non-dropping-particle" : "", "parse-names" : false, "suffix" : "" }, { "dropping-particle" : "", "family" : "Hing", "given" : "Nerilee", "non-dropping-particle" : "", "parse-names" : false, "suffix" : "" }, { "dropping-particle" : "", "family" : "Delfabbro", "given" : "Paul", "non-dropping-particle" : "", "parse-names" : false, "suffix" : "" } ], "container-title" : "International Gambling Studies", "id" : "ITEM-1", "issue" : "3", "issued" : { "date-parts" : [ [ "2015" ] ] }, "page" : "377-393", "publisher" : "Routledge", "title" : "Social media marketing and gambling : An interview study of gambling operators in Australia", "type" : "article-journal", "volume" : "15" }, "uris" : [ "http://www.mendeley.com/documents/?uuid=937b8309-71af-4ba5-b2b9-cc70991a2c31" ] } ], "mendeley" : { "formattedCitation" : "(S. M. Gainsbury et al., 2015)", "manualFormatting" : "(Gainsbury et al., 2015)", "plainTextFormattedCitation" : "(S. M. Gainsbury et al., 2015)", "previouslyFormattedCitation" : "(S. M. Gainsbury et al., 2015)" }, "properties" : { "noteIndex" : 0 }, "schema" : "https://github.com/citation-style-language/schema/raw/master/csl-citation.json" }</w:instrText>
      </w:r>
      <w:r w:rsidR="009552A3" w:rsidRPr="00E8005A">
        <w:rPr>
          <w:rFonts w:ascii="Times New Roman" w:hAnsi="Times New Roman" w:cs="Times New Roman"/>
          <w:sz w:val="24"/>
          <w:szCs w:val="24"/>
        </w:rPr>
        <w:fldChar w:fldCharType="separate"/>
      </w:r>
      <w:r w:rsidR="00FF6579">
        <w:rPr>
          <w:rFonts w:ascii="Times New Roman" w:hAnsi="Times New Roman" w:cs="Times New Roman"/>
          <w:noProof/>
          <w:sz w:val="24"/>
          <w:szCs w:val="24"/>
        </w:rPr>
        <w:t>(</w:t>
      </w:r>
      <w:r w:rsidR="00FF6579" w:rsidRPr="00FF6579">
        <w:rPr>
          <w:rFonts w:ascii="Times New Roman" w:hAnsi="Times New Roman" w:cs="Times New Roman"/>
          <w:noProof/>
          <w:sz w:val="24"/>
          <w:szCs w:val="24"/>
        </w:rPr>
        <w:t>Gainsbury et al., 2015)</w:t>
      </w:r>
      <w:r w:rsidR="009552A3" w:rsidRPr="00E8005A">
        <w:rPr>
          <w:rFonts w:ascii="Times New Roman" w:hAnsi="Times New Roman" w:cs="Times New Roman"/>
          <w:sz w:val="24"/>
          <w:szCs w:val="24"/>
        </w:rPr>
        <w:fldChar w:fldCharType="end"/>
      </w:r>
      <w:r w:rsidR="009552A3" w:rsidRPr="00E8005A">
        <w:rPr>
          <w:rFonts w:ascii="Times New Roman" w:hAnsi="Times New Roman" w:cs="Times New Roman"/>
          <w:sz w:val="24"/>
          <w:szCs w:val="24"/>
        </w:rPr>
        <w:t>. Research has demonstr</w:t>
      </w:r>
      <w:r w:rsidR="00815E5A" w:rsidRPr="00E8005A">
        <w:rPr>
          <w:rFonts w:ascii="Times New Roman" w:hAnsi="Times New Roman" w:cs="Times New Roman"/>
          <w:sz w:val="24"/>
          <w:szCs w:val="24"/>
        </w:rPr>
        <w:t>ated that in order to maximise engagement with social media content, the content should be related to the brand’s</w:t>
      </w:r>
      <w:r w:rsidR="009A56E2" w:rsidRPr="00E8005A">
        <w:rPr>
          <w:rFonts w:ascii="Times New Roman" w:hAnsi="Times New Roman" w:cs="Times New Roman"/>
          <w:sz w:val="24"/>
          <w:szCs w:val="24"/>
        </w:rPr>
        <w:t xml:space="preserve"> personality </w:t>
      </w:r>
      <w:r w:rsidR="009A56E2"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"10.1287/mnsc.2017.2902", "ISSN" : "0025-1909", "abstract" : "We investigate the effect of social media advertising content on customer engagement using a largescale field study on Facebook. We content-code more than 100,000 unique messages across 800 companies using a combination of Amazon Mechanical Turk and state-of-the-art Natural Language Processing algorithms. We use this large-scale dataset of content attributes to test the effect of social media marketing content on subsequent user engagement _ defined as Likes, comments, shares, and click-throughs _ with the messages. We develop methods to account for potential selection biases that arise from Facebook's filtering algorithm, EdgeRank, that assigns messages non-randomly to users. We find that inclusion of widely used content related to brand-personality _ like humor, emotion and discussion of the brand's philanthropic positioning _ increases consumer engagement with a message. We find that directly informative content _ like mentions of prices, availability, and product features _ reduce engagement when included in messages in isolation, but increase engagement when provided in combination with brandpersonality related attributes. We also find certain directly informative content such as the mention of deals and promotions drive consumers' path-to-conversion (click-throughs). Our results suggest therefore that there may be substantial gains from content engineering by combining informative characteristics associated with immediate leads (via improved click-throughs) with brand personality related content that help maintain future reach and branding on the social media site (via improved engagement). Our results inform content design strategies in social media, and the methodology we develop to content-code large-scale textual data provides a framework for future studies on unstructured natural language data such as advertising content or product reviews. [ABSTRACT FROM AUTHOR]", "author" : [ { "dropping-particle" : "", "family" : "Lee", "given" : "Dokyun", "non-dropping-particle" : "", "parse-names" : false, "suffix" : "" }, { "dropping-particle" : "", "family" : "Hosanagar", "given" : "Kartik", "non-dropping-particle" : "", "parse-names" : false, "suffix" : "" }, { "dropping-particle" : "", "family" : "Nair", "given" : "Harikesh S.", "non-dropping-particle" : "", "parse-names" : false, "suffix" : "" } ], "container-title" : "Management Science", "id" : "ITEM-1", "issue" : "July", "issued" : { "date-parts" : [ [ "2018" ] ] }, "page" : "mnsc.2017.2902", "title" : "Advertising Content and Consumer Engagement on Social Media: Evidence from Facebook", "type" : "article-journal" }, "uris" : [ "http://www.mendeley.com/documents/?uuid=4e102fcb-8660-4458-9156-99ae7ca3da29" ] } ], "mendeley" : { "formattedCitation" : "(Lee, Hosanagar, &amp; Nair, 2018)", "plainTextFormattedCitation" : "(Lee, Hosanagar, &amp; Nair, 2018)", "previouslyFormattedCitation" : "(Lee, Hosanagar, &amp; Nair, 2018)" }, "properties" : { "noteIndex" : 0 }, "schema" : "https://github.com/citation-style-language/schema/raw/master/csl-citation.json" }</w:instrText>
      </w:r>
      <w:r w:rsidR="009A56E2"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(Lee, Hosanagar, &amp; Nair, 2018)</w:t>
      </w:r>
      <w:r w:rsidR="009A56E2" w:rsidRPr="00E8005A">
        <w:rPr>
          <w:rFonts w:ascii="Times New Roman" w:hAnsi="Times New Roman" w:cs="Times New Roman"/>
          <w:sz w:val="24"/>
          <w:szCs w:val="24"/>
        </w:rPr>
        <w:fldChar w:fldCharType="end"/>
      </w:r>
      <w:r w:rsidR="00815E5A" w:rsidRPr="00E8005A">
        <w:rPr>
          <w:rFonts w:ascii="Times New Roman" w:hAnsi="Times New Roman" w:cs="Times New Roman"/>
          <w:sz w:val="24"/>
          <w:szCs w:val="24"/>
        </w:rPr>
        <w:t>. Therefore, by implementing a social media strategy which is highly inclusive of sport and humour, gambling operators can not only further the integration of sports and gambling but also create a clear brand personality which encourages engagement with their content. This may explain why gambling operators average significantly more retweets upon their posts compared to gambling affiliates despite posting proportionally less content which direct</w:t>
      </w:r>
      <w:r w:rsidR="00481BCE" w:rsidRPr="00E8005A">
        <w:rPr>
          <w:rFonts w:ascii="Times New Roman" w:hAnsi="Times New Roman" w:cs="Times New Roman"/>
          <w:sz w:val="24"/>
          <w:szCs w:val="24"/>
        </w:rPr>
        <w:t>ly</w:t>
      </w:r>
      <w:r w:rsidR="00815E5A" w:rsidRPr="00E8005A">
        <w:rPr>
          <w:rFonts w:ascii="Times New Roman" w:hAnsi="Times New Roman" w:cs="Times New Roman"/>
          <w:sz w:val="24"/>
          <w:szCs w:val="24"/>
        </w:rPr>
        <w:t xml:space="preserve"> encourages customer engagement – as </w:t>
      </w:r>
      <w:r w:rsidR="009A56E2" w:rsidRPr="00E8005A">
        <w:rPr>
          <w:rFonts w:ascii="Times New Roman" w:hAnsi="Times New Roman" w:cs="Times New Roman"/>
          <w:sz w:val="24"/>
          <w:szCs w:val="24"/>
        </w:rPr>
        <w:t>gambling operators post significantly more content rel</w:t>
      </w:r>
      <w:r w:rsidR="00481BCE" w:rsidRPr="00E8005A">
        <w:rPr>
          <w:rFonts w:ascii="Times New Roman" w:hAnsi="Times New Roman" w:cs="Times New Roman"/>
          <w:sz w:val="24"/>
          <w:szCs w:val="24"/>
        </w:rPr>
        <w:t>ated to their brand personality.</w:t>
      </w:r>
    </w:p>
    <w:p w14:paraId="3C59AB4F" w14:textId="34D8A9DC" w:rsidR="00B133A8" w:rsidRPr="00E8005A" w:rsidRDefault="00E95CCE"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Contrastingly, gambling affiliates were far more direct in their use of social media. </w:t>
      </w:r>
      <w:r w:rsidR="00820314" w:rsidRPr="00E8005A">
        <w:rPr>
          <w:rFonts w:ascii="Times New Roman" w:hAnsi="Times New Roman" w:cs="Times New Roman"/>
          <w:sz w:val="24"/>
          <w:szCs w:val="24"/>
        </w:rPr>
        <w:t>Just under two thirds of the posts made by gambling affiliates</w:t>
      </w:r>
      <w:r w:rsidR="00CF2EA1" w:rsidRPr="00E8005A">
        <w:rPr>
          <w:rFonts w:ascii="Times New Roman" w:hAnsi="Times New Roman" w:cs="Times New Roman"/>
          <w:sz w:val="24"/>
          <w:szCs w:val="24"/>
        </w:rPr>
        <w:t xml:space="preserve"> on Twitter</w:t>
      </w:r>
      <w:r w:rsidR="00820314" w:rsidRPr="00E8005A">
        <w:rPr>
          <w:rFonts w:ascii="Times New Roman" w:hAnsi="Times New Roman" w:cs="Times New Roman"/>
          <w:sz w:val="24"/>
          <w:szCs w:val="24"/>
        </w:rPr>
        <w:t xml:space="preserve"> were either direct advertisements or </w:t>
      </w:r>
      <w:r w:rsidR="00CF2EA1" w:rsidRPr="00E8005A">
        <w:rPr>
          <w:rFonts w:ascii="Times New Roman" w:hAnsi="Times New Roman" w:cs="Times New Roman"/>
          <w:sz w:val="24"/>
          <w:szCs w:val="24"/>
        </w:rPr>
        <w:t>posts made to assist betting choices</w:t>
      </w:r>
      <w:r w:rsidR="00820314" w:rsidRPr="00E8005A">
        <w:rPr>
          <w:rFonts w:ascii="Times New Roman" w:hAnsi="Times New Roman" w:cs="Times New Roman"/>
          <w:sz w:val="24"/>
          <w:szCs w:val="24"/>
        </w:rPr>
        <w:t>.</w:t>
      </w:r>
      <w:r w:rsidR="00CF2EA1" w:rsidRPr="00E8005A">
        <w:rPr>
          <w:rFonts w:ascii="Times New Roman" w:hAnsi="Times New Roman" w:cs="Times New Roman"/>
          <w:sz w:val="24"/>
          <w:szCs w:val="24"/>
        </w:rPr>
        <w:t xml:space="preserve"> This finding was not a particularly surprising one,</w:t>
      </w:r>
      <w:r w:rsidR="00820314" w:rsidRPr="00E8005A">
        <w:rPr>
          <w:rFonts w:ascii="Times New Roman" w:hAnsi="Times New Roman" w:cs="Times New Roman"/>
          <w:sz w:val="24"/>
          <w:szCs w:val="24"/>
        </w:rPr>
        <w:t xml:space="preserve"> </w:t>
      </w:r>
      <w:r w:rsidR="00CF2EA1" w:rsidRPr="00E8005A">
        <w:rPr>
          <w:rFonts w:ascii="Times New Roman" w:hAnsi="Times New Roman" w:cs="Times New Roman"/>
          <w:sz w:val="24"/>
          <w:szCs w:val="24"/>
        </w:rPr>
        <w:t xml:space="preserve">given that affiliate accounts are often presented as betting communities or tipping pages </w:t>
      </w:r>
      <w:r w:rsidR="00CF2EA1"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"author" : [ { "dropping-particle" : "", "family" : "Savage", "given" : "M", "non-dropping-particle" : "", "parse-names" : false, "suffix" : "" } ], "container-title" : "The Guardian", "id" : "ITEM-1", "issued" : { "date-parts" : [ [ "2018", "5", "27" ] ] }, "title" : "Gambling ads must have serious addiction warnings, demand MPs", "type" : "article-newspaper" }, "uris" : [ "http://www.mendeley.com/documents/?uuid=6a13a2ad-0c4a-4b12-a471-4bbaedcf4691" ] } ], "mendeley" : { "formattedCitation" : "(Savage, 2018)", "plainTextFormattedCitation" : "(Savage, 2018)", "previouslyFormattedCitation" : "(Savage, 2018)" }, "properties" : { "noteIndex" : 0 }, "schema" : "https://github.com/citation-style-language/schema/raw/master/csl-citation.json" }</w:instrText>
      </w:r>
      <w:r w:rsidR="00CF2EA1"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(Savage, 2018)</w:t>
      </w:r>
      <w:r w:rsidR="00CF2EA1" w:rsidRPr="00E8005A">
        <w:rPr>
          <w:rFonts w:ascii="Times New Roman" w:hAnsi="Times New Roman" w:cs="Times New Roman"/>
          <w:sz w:val="24"/>
          <w:szCs w:val="24"/>
        </w:rPr>
        <w:fldChar w:fldCharType="end"/>
      </w:r>
      <w:r w:rsidR="00CF2EA1" w:rsidRPr="00E8005A">
        <w:rPr>
          <w:rFonts w:ascii="Times New Roman" w:hAnsi="Times New Roman" w:cs="Times New Roman"/>
          <w:sz w:val="24"/>
          <w:szCs w:val="24"/>
        </w:rPr>
        <w:t xml:space="preserve">. However, the sheer </w:t>
      </w:r>
      <w:r w:rsidR="00DA79A8" w:rsidRPr="00E8005A">
        <w:rPr>
          <w:rFonts w:ascii="Times New Roman" w:hAnsi="Times New Roman" w:cs="Times New Roman"/>
          <w:sz w:val="24"/>
          <w:szCs w:val="24"/>
        </w:rPr>
        <w:t>number</w:t>
      </w:r>
      <w:r w:rsidR="00CF2EA1" w:rsidRPr="00E8005A">
        <w:rPr>
          <w:rFonts w:ascii="Times New Roman" w:hAnsi="Times New Roman" w:cs="Times New Roman"/>
          <w:sz w:val="24"/>
          <w:szCs w:val="24"/>
        </w:rPr>
        <w:t xml:space="preserve"> of tips and special offers presented on these accounts in comparison to the gambling operators highlight</w:t>
      </w:r>
      <w:r w:rsidR="00036237" w:rsidRPr="00E8005A">
        <w:rPr>
          <w:rFonts w:ascii="Times New Roman" w:hAnsi="Times New Roman" w:cs="Times New Roman"/>
          <w:sz w:val="24"/>
          <w:szCs w:val="24"/>
        </w:rPr>
        <w:t xml:space="preserve">s a far more aggressive marketing strategy employed by the gambling affiliates. A potential concern </w:t>
      </w:r>
      <w:r w:rsidR="009D5D93" w:rsidRPr="00E8005A">
        <w:rPr>
          <w:rFonts w:ascii="Times New Roman" w:hAnsi="Times New Roman" w:cs="Times New Roman"/>
          <w:sz w:val="24"/>
          <w:szCs w:val="24"/>
        </w:rPr>
        <w:t>as</w:t>
      </w:r>
      <w:r w:rsidR="00036237" w:rsidRPr="00E8005A">
        <w:rPr>
          <w:rFonts w:ascii="Times New Roman" w:hAnsi="Times New Roman" w:cs="Times New Roman"/>
          <w:sz w:val="24"/>
          <w:szCs w:val="24"/>
        </w:rPr>
        <w:t xml:space="preserve"> relates to this is the fact that only 1 of the 5 affiliate accounts posted any tweets relat</w:t>
      </w:r>
      <w:r w:rsidR="008E0862" w:rsidRPr="00E8005A">
        <w:rPr>
          <w:rFonts w:ascii="Times New Roman" w:hAnsi="Times New Roman" w:cs="Times New Roman"/>
          <w:sz w:val="24"/>
          <w:szCs w:val="24"/>
        </w:rPr>
        <w:t>ed</w:t>
      </w:r>
      <w:r w:rsidR="00036237" w:rsidRPr="00E8005A">
        <w:rPr>
          <w:rFonts w:ascii="Times New Roman" w:hAnsi="Times New Roman" w:cs="Times New Roman"/>
          <w:sz w:val="24"/>
          <w:szCs w:val="24"/>
        </w:rPr>
        <w:t xml:space="preserve"> to </w:t>
      </w:r>
      <w:r w:rsidR="008E0862" w:rsidRPr="00E8005A">
        <w:rPr>
          <w:rFonts w:ascii="Times New Roman" w:hAnsi="Times New Roman" w:cs="Times New Roman"/>
          <w:sz w:val="24"/>
          <w:szCs w:val="24"/>
        </w:rPr>
        <w:t>safer</w:t>
      </w:r>
      <w:r w:rsidR="00036237" w:rsidRPr="00E8005A">
        <w:rPr>
          <w:rFonts w:ascii="Times New Roman" w:hAnsi="Times New Roman" w:cs="Times New Roman"/>
          <w:sz w:val="24"/>
          <w:szCs w:val="24"/>
        </w:rPr>
        <w:t xml:space="preserve"> gambling and none of the accounts had age screening set up for their followers. This means that the affiliate accounts could have individuals under the legal age to gamble following them on Twitter where they are actively posting highly attractive </w:t>
      </w:r>
      <w:r w:rsidR="00780F53" w:rsidRPr="00E8005A">
        <w:rPr>
          <w:rFonts w:ascii="Times New Roman" w:hAnsi="Times New Roman" w:cs="Times New Roman"/>
          <w:sz w:val="24"/>
          <w:szCs w:val="24"/>
        </w:rPr>
        <w:t>gambling</w:t>
      </w:r>
      <w:r w:rsidR="00036237" w:rsidRPr="00E8005A">
        <w:rPr>
          <w:rFonts w:ascii="Times New Roman" w:hAnsi="Times New Roman" w:cs="Times New Roman"/>
          <w:sz w:val="24"/>
          <w:szCs w:val="24"/>
        </w:rPr>
        <w:t xml:space="preserve"> offers and tips. </w:t>
      </w:r>
      <w:r w:rsidR="002E16DB" w:rsidRPr="00E8005A">
        <w:rPr>
          <w:rFonts w:ascii="Times New Roman" w:hAnsi="Times New Roman" w:cs="Times New Roman"/>
          <w:sz w:val="24"/>
          <w:szCs w:val="24"/>
        </w:rPr>
        <w:t xml:space="preserve">This is particularly worrying given </w:t>
      </w:r>
      <w:r w:rsidR="00492A16" w:rsidRPr="00E8005A">
        <w:rPr>
          <w:rFonts w:ascii="Times New Roman" w:hAnsi="Times New Roman" w:cs="Times New Roman"/>
          <w:sz w:val="24"/>
          <w:szCs w:val="24"/>
        </w:rPr>
        <w:t xml:space="preserve">adolescents are recognised as a vulnerable population who at an increased risk of developing gambling problems </w:t>
      </w:r>
      <w:r w:rsidR="00492A16"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"ISSN" : "23684720", "abstract" : "The landscape of gambling has dramatically changed during the past quarter century. Never before have there been such a multiplicity of types of gambling venues and ease of accessibility. All Provinces have multiple and diverse forms of legalized gambling with new opportunities on the horizon. Once thought to be relegated for adults, adolescents have been intrigued with gambling (defined as wagering money in order to win money) and have managed to find ways to gamble on age-restricted games in licensed/regulated venues as well as unregulated forms of gambling (amongst peers). What begins as an exciting benign form of entertainment for most can result in problems for an identifiable group of young people. A growing body of empirical research examining adolescent gambling and adolescent problem gambling has been amassed during the past twenty-five years. Drawing upon this body of literature, the authors address the many issues and correlates impacting adolescent gambling and problem gambling. Clinical and research evidence point to a host of associated academic, behavioral, personality, social, inter-personal, financial, criminal and mental health difficulties for adolescents experiencing gambling-related problems. Other issues discussed include a review of protective factors minimizing gambling-related harms and risks, assessment strategies for identifying youth with a gambling disorder, and ways to help adolescent problem gamblers. The authors suggest that adolescent problem/disordered gambling should be viewed from a public health perspective. (English) [ABSTRACT FROM AUTHOR]", "author" : [ { "dropping-particle" : "", "family" : "Derevensky", "given" : "Jeffrey L", "non-dropping-particle" : "", "parse-names" : false, "suffix" : "" }, { "dropping-particle" : "", "family" : "Gilbeau", "given" : "Lynette", "non-dropping-particle" : "", "parse-names" : false, "suffix" : "" } ], "container-title" : "Canadian Journal of Addiction", "id" : "ITEM-1", "issue" : "2", "issued" : { "date-parts" : [ [ "2015" ] ] }, "page" : "4-12", "title" : "Adolescent Gambling: Twenty-five Years of Research", "type" : "article-journal", "volume" : "6" }, "uris" : [ "http://www.mendeley.com/documents/?uuid=83ab2157-57db-4a96-aade-903dd974c2b2" ] } ], "mendeley" : { "formattedCitation" : "(Derevensky &amp; Gilbeau, 2015)", "plainTextFormattedCitation" : "(Derevensky &amp; Gilbeau, 2015)", "previouslyFormattedCitation" : "(Derevensky &amp; Gilbeau, 2015)" }, "properties" : { "noteIndex" : 0 }, "schema" : "https://github.com/citation-style-language/schema/raw/master/csl-citation.json" }</w:instrText>
      </w:r>
      <w:r w:rsidR="00492A16"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(Derevensky &amp; Gilbeau, 2015)</w:t>
      </w:r>
      <w:r w:rsidR="00492A16" w:rsidRPr="00E8005A">
        <w:rPr>
          <w:rFonts w:ascii="Times New Roman" w:hAnsi="Times New Roman" w:cs="Times New Roman"/>
          <w:sz w:val="24"/>
          <w:szCs w:val="24"/>
        </w:rPr>
        <w:fldChar w:fldCharType="end"/>
      </w:r>
      <w:r w:rsidR="00492A16" w:rsidRPr="00E8005A">
        <w:rPr>
          <w:rFonts w:ascii="Times New Roman" w:hAnsi="Times New Roman" w:cs="Times New Roman"/>
          <w:sz w:val="24"/>
          <w:szCs w:val="24"/>
        </w:rPr>
        <w:t xml:space="preserve">. </w:t>
      </w:r>
      <w:r w:rsidR="00036237" w:rsidRPr="00E8005A">
        <w:rPr>
          <w:rFonts w:ascii="Times New Roman" w:hAnsi="Times New Roman" w:cs="Times New Roman"/>
          <w:sz w:val="24"/>
          <w:szCs w:val="24"/>
        </w:rPr>
        <w:t>Additionally, gambling affiliates were more likely than gambling operators to post updates on the status of current bets and th</w:t>
      </w:r>
      <w:r w:rsidR="008E0862" w:rsidRPr="00E8005A">
        <w:rPr>
          <w:rFonts w:ascii="Times New Roman" w:hAnsi="Times New Roman" w:cs="Times New Roman"/>
          <w:sz w:val="24"/>
          <w:szCs w:val="24"/>
        </w:rPr>
        <w:t>ese updates</w:t>
      </w:r>
      <w:r w:rsidR="00036237" w:rsidRPr="00E8005A">
        <w:rPr>
          <w:rFonts w:ascii="Times New Roman" w:hAnsi="Times New Roman" w:cs="Times New Roman"/>
          <w:sz w:val="24"/>
          <w:szCs w:val="24"/>
        </w:rPr>
        <w:t xml:space="preserve"> mostly focussed on bets which h</w:t>
      </w:r>
      <w:r w:rsidR="008E0862" w:rsidRPr="00E8005A">
        <w:rPr>
          <w:rFonts w:ascii="Times New Roman" w:hAnsi="Times New Roman" w:cs="Times New Roman"/>
          <w:sz w:val="24"/>
          <w:szCs w:val="24"/>
        </w:rPr>
        <w:t>ad won or were close to winning.</w:t>
      </w:r>
      <w:r w:rsidR="00036237" w:rsidRPr="00E8005A">
        <w:rPr>
          <w:rFonts w:ascii="Times New Roman" w:hAnsi="Times New Roman" w:cs="Times New Roman"/>
          <w:sz w:val="24"/>
          <w:szCs w:val="24"/>
        </w:rPr>
        <w:t xml:space="preserve"> </w:t>
      </w:r>
      <w:r w:rsidR="008E0862" w:rsidRPr="00E8005A">
        <w:rPr>
          <w:rFonts w:ascii="Times New Roman" w:hAnsi="Times New Roman" w:cs="Times New Roman"/>
          <w:sz w:val="24"/>
          <w:szCs w:val="24"/>
        </w:rPr>
        <w:t>This</w:t>
      </w:r>
      <w:r w:rsidR="00036237" w:rsidRPr="00E8005A">
        <w:rPr>
          <w:rFonts w:ascii="Times New Roman" w:hAnsi="Times New Roman" w:cs="Times New Roman"/>
          <w:sz w:val="24"/>
          <w:szCs w:val="24"/>
        </w:rPr>
        <w:t xml:space="preserve"> may create unrealistic expectations among vulnerable followers on the likelihood</w:t>
      </w:r>
      <w:r w:rsidR="00B86905" w:rsidRPr="00E8005A">
        <w:rPr>
          <w:rFonts w:ascii="Times New Roman" w:hAnsi="Times New Roman" w:cs="Times New Roman"/>
          <w:sz w:val="24"/>
          <w:szCs w:val="24"/>
        </w:rPr>
        <w:t xml:space="preserve"> of making money from gambling, due to an availability heuristic whereby instances of winning are more easily recalled than examples of losing bets </w:t>
      </w:r>
      <w:r w:rsidR="004675FC"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"10.1037/a0026422", "ISBN" : "1939-1501 (Electronic)\\n0893-164X (Linking)", "ISSN" : "0893164X", "PMID" : "22121918", "abstract" : "The literature on the role of cognitive distortions in the understanding and treatment of pathological gambling (PG) is reviewed, with sections focusing on (a) conceptual underpinnings of cognitive distortions, (b) cognitive distortions related to PG, (c) PG therapies that target cognitive distortions, (d) methodological factors and outcome variations, and (e) conclusions and prescriptive recommendations. The conceptual background for distortions related to PG lies in the program of heuristics and biases (Kahneman &amp; Tversky, 1974) as well as other errors identified in basic psychology. The literature has focused on distortions arising from the representativeness heuristic (gambler's fallacy, overconfidence, and trends in number picking), the availability heuristic (illusory correlation, other individuals' wins, and inherent memory bias), and other sources (the illusion of control and double switching). Some therapies have incorporated cognitive restructuring within broader cognitive-behavioral therapies, with success. Other therapies have focused more narrowly on correcting distorted beliefs, more often with limited success. It is concluded that the literature establishes the role of cognitive distortions in PG and suggests therapies with particularly good promise, but is in need of further enrichment.", "author" : [ { "dropping-particle" : "", "family" : "Fortune", "given" : "Erica E.", "non-dropping-particle" : "", "parse-names" : false, "suffix" : "" }, { "dropping-particle" : "", "family" : "Goodie", "given" : "Adam S.", "non-dropping-particle" : "", "parse-names" : false, "suffix" : "" } ], "container-title" : "Psychology of Addictive Behaviors", "id" : "ITEM-1", "issue" : "2", "issued" : { "date-parts" : [ [ "2012" ] ] }, "page" : "298-310", "title" : "Cognitive distortions as a component and treatment focus of pathological gambling: A review", "type" : "article-journal", "volume" : "26" }, "uris" : [ "http://www.mendeley.com/documents/?uuid=8784e762-10d4-4196-8368-3b69644ba2fd" ] } ], "mendeley" : { "formattedCitation" : "(Fortune &amp; Goodie, 2012)", "plainTextFormattedCitation" : "(Fortune &amp; Goodie, 2012)", "previouslyFormattedCitation" : "(Fortune &amp; Goodie, 2012)" }, "properties" : { "noteIndex" : 0 }, "schema" : "https://github.com/citation-style-language/schema/raw/master/csl-citation.json" }</w:instrText>
      </w:r>
      <w:r w:rsidR="004675FC"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(Fortune &amp; Goodie, 2012)</w:t>
      </w:r>
      <w:r w:rsidR="004675FC" w:rsidRPr="00E8005A">
        <w:rPr>
          <w:rFonts w:ascii="Times New Roman" w:hAnsi="Times New Roman" w:cs="Times New Roman"/>
          <w:sz w:val="24"/>
          <w:szCs w:val="24"/>
        </w:rPr>
        <w:fldChar w:fldCharType="end"/>
      </w:r>
      <w:r w:rsidR="004675FC" w:rsidRPr="00E8005A">
        <w:rPr>
          <w:rFonts w:ascii="Times New Roman" w:hAnsi="Times New Roman" w:cs="Times New Roman"/>
          <w:sz w:val="24"/>
          <w:szCs w:val="24"/>
        </w:rPr>
        <w:t>.</w:t>
      </w:r>
      <w:r w:rsidR="00D65D62">
        <w:rPr>
          <w:rFonts w:ascii="Times New Roman" w:hAnsi="Times New Roman" w:cs="Times New Roman"/>
          <w:sz w:val="24"/>
          <w:szCs w:val="24"/>
        </w:rPr>
        <w:t xml:space="preserve"> </w:t>
      </w:r>
      <w:r w:rsidR="00D65D62" w:rsidRPr="00D65D62">
        <w:rPr>
          <w:rFonts w:ascii="Times New Roman" w:hAnsi="Times New Roman" w:cs="Times New Roman"/>
          <w:b/>
          <w:sz w:val="24"/>
          <w:szCs w:val="24"/>
        </w:rPr>
        <w:t>Regulators of affiliate marketing should therefore be aware of the addressed concerns and consider whether affiliates should be required to track the success of all suggested bets in order to allow consumers to get a more accurate idea on how successful affiliates are in tipping winning bets.</w:t>
      </w:r>
    </w:p>
    <w:p w14:paraId="570DBD1B" w14:textId="77777777" w:rsidR="00780F53" w:rsidRPr="00E8005A" w:rsidRDefault="00780F53" w:rsidP="00E8005A">
      <w:pPr>
        <w:widowControl w:val="0"/>
        <w:autoSpaceDE w:val="0"/>
        <w:autoSpaceDN w:val="0"/>
        <w:adjustRightInd w:val="0"/>
        <w:spacing w:line="480" w:lineRule="auto"/>
        <w:rPr>
          <w:rFonts w:ascii="Times New Roman" w:hAnsi="Times New Roman" w:cs="Times New Roman"/>
          <w:sz w:val="24"/>
          <w:szCs w:val="24"/>
        </w:rPr>
      </w:pPr>
    </w:p>
    <w:p w14:paraId="451C929E" w14:textId="6D72085B" w:rsidR="004C6E2A" w:rsidRPr="00E8005A" w:rsidRDefault="004B37B1"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Evaluation</w:t>
      </w:r>
      <w:r w:rsidR="001A52A9">
        <w:rPr>
          <w:rFonts w:ascii="Times New Roman" w:hAnsi="Times New Roman" w:cs="Times New Roman"/>
          <w:b/>
          <w:i/>
          <w:sz w:val="24"/>
          <w:szCs w:val="24"/>
        </w:rPr>
        <w:t xml:space="preserve"> of current s</w:t>
      </w:r>
      <w:r w:rsidR="00610EC6" w:rsidRPr="00E8005A">
        <w:rPr>
          <w:rFonts w:ascii="Times New Roman" w:hAnsi="Times New Roman" w:cs="Times New Roman"/>
          <w:b/>
          <w:i/>
          <w:sz w:val="24"/>
          <w:szCs w:val="24"/>
        </w:rPr>
        <w:t>tudy</w:t>
      </w:r>
    </w:p>
    <w:p w14:paraId="7431A11F" w14:textId="3F0D40FC" w:rsidR="004D103B" w:rsidRPr="00E8005A" w:rsidRDefault="004D103B"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One issue encountered within the current study was that some of the Tweets, particularly by the gambling affiliates, were multiple purpose tweet where it was difficult to decide upon the definitive main purpose of the tweet. In order to counter this problem, the researcher developed an initial </w:t>
      </w:r>
      <w:r w:rsidR="0075428E" w:rsidRPr="00E8005A">
        <w:rPr>
          <w:rFonts w:ascii="Times New Roman" w:hAnsi="Times New Roman" w:cs="Times New Roman"/>
          <w:sz w:val="24"/>
          <w:szCs w:val="24"/>
        </w:rPr>
        <w:t>coding scheme based off of the 1</w:t>
      </w:r>
      <w:r w:rsidRPr="00E8005A">
        <w:rPr>
          <w:rFonts w:ascii="Times New Roman" w:hAnsi="Times New Roman" w:cs="Times New Roman"/>
          <w:sz w:val="24"/>
          <w:szCs w:val="24"/>
        </w:rPr>
        <w:t xml:space="preserve">00 tweets from </w:t>
      </w:r>
      <w:r w:rsidR="003E1933" w:rsidRPr="00E8005A">
        <w:rPr>
          <w:rFonts w:ascii="Times New Roman" w:hAnsi="Times New Roman" w:cs="Times New Roman"/>
          <w:sz w:val="24"/>
          <w:szCs w:val="24"/>
        </w:rPr>
        <w:t>each of the 10 accounts and applied this coding scheme to the rest of the data. A second researcher was also asked to code over 10% of the data and checks of agreement showed</w:t>
      </w:r>
      <w:r w:rsidR="00B47921" w:rsidRPr="00E8005A">
        <w:rPr>
          <w:rFonts w:ascii="Times New Roman" w:hAnsi="Times New Roman" w:cs="Times New Roman"/>
          <w:sz w:val="24"/>
          <w:szCs w:val="24"/>
        </w:rPr>
        <w:t xml:space="preserve"> substantial agreement between researchers</w:t>
      </w:r>
      <w:r w:rsidR="006C4094" w:rsidRPr="00E8005A">
        <w:rPr>
          <w:rFonts w:ascii="Times New Roman" w:hAnsi="Times New Roman" w:cs="Times New Roman"/>
          <w:sz w:val="24"/>
          <w:szCs w:val="24"/>
        </w:rPr>
        <w:t>, suggesting that the developed coding scheme was effective in classifying the data.</w:t>
      </w:r>
      <w:r w:rsidRPr="00E8005A">
        <w:rPr>
          <w:rFonts w:ascii="Times New Roman" w:hAnsi="Times New Roman" w:cs="Times New Roman"/>
          <w:sz w:val="24"/>
          <w:szCs w:val="24"/>
        </w:rPr>
        <w:t xml:space="preserve"> </w:t>
      </w:r>
      <w:r w:rsidR="003E1933" w:rsidRPr="00E8005A">
        <w:rPr>
          <w:rFonts w:ascii="Times New Roman" w:hAnsi="Times New Roman" w:cs="Times New Roman"/>
          <w:sz w:val="24"/>
          <w:szCs w:val="24"/>
        </w:rPr>
        <w:t>A limitation of the current study was that the NCapture software</w:t>
      </w:r>
      <w:r w:rsidR="005A3722" w:rsidRPr="00E8005A">
        <w:rPr>
          <w:rFonts w:ascii="Times New Roman" w:hAnsi="Times New Roman" w:cs="Times New Roman"/>
          <w:sz w:val="24"/>
          <w:szCs w:val="24"/>
        </w:rPr>
        <w:t xml:space="preserve"> (QSR International</w:t>
      </w:r>
      <w:r w:rsidR="00FF6579">
        <w:rPr>
          <w:rFonts w:ascii="Times New Roman" w:hAnsi="Times New Roman" w:cs="Times New Roman"/>
          <w:sz w:val="24"/>
          <w:szCs w:val="24"/>
        </w:rPr>
        <w:t>,</w:t>
      </w:r>
      <w:r w:rsidR="004A0051" w:rsidRPr="00E8005A">
        <w:rPr>
          <w:rFonts w:ascii="Times New Roman" w:hAnsi="Times New Roman" w:cs="Times New Roman"/>
          <w:sz w:val="24"/>
          <w:szCs w:val="24"/>
        </w:rPr>
        <w:t xml:space="preserve"> 2018)</w:t>
      </w:r>
      <w:r w:rsidR="003E1933" w:rsidRPr="00E8005A">
        <w:rPr>
          <w:rFonts w:ascii="Times New Roman" w:hAnsi="Times New Roman" w:cs="Times New Roman"/>
          <w:sz w:val="24"/>
          <w:szCs w:val="24"/>
        </w:rPr>
        <w:t xml:space="preserve"> uses the Twitter</w:t>
      </w:r>
      <w:r w:rsidR="00274CBC" w:rsidRPr="00E8005A">
        <w:rPr>
          <w:rFonts w:ascii="Times New Roman" w:hAnsi="Times New Roman" w:cs="Times New Roman"/>
          <w:sz w:val="24"/>
          <w:szCs w:val="24"/>
        </w:rPr>
        <w:t xml:space="preserve"> streaming</w:t>
      </w:r>
      <w:r w:rsidR="003E1933" w:rsidRPr="00E8005A">
        <w:rPr>
          <w:rFonts w:ascii="Times New Roman" w:hAnsi="Times New Roman" w:cs="Times New Roman"/>
          <w:sz w:val="24"/>
          <w:szCs w:val="24"/>
        </w:rPr>
        <w:t xml:space="preserve"> API to retrieve the data, therefore it does not get all of the </w:t>
      </w:r>
      <w:r w:rsidR="004A0051" w:rsidRPr="00E8005A">
        <w:rPr>
          <w:rFonts w:ascii="Times New Roman" w:hAnsi="Times New Roman" w:cs="Times New Roman"/>
          <w:sz w:val="24"/>
          <w:szCs w:val="24"/>
        </w:rPr>
        <w:t>tweets</w:t>
      </w:r>
      <w:r w:rsidR="003E1933" w:rsidRPr="00E8005A">
        <w:rPr>
          <w:rFonts w:ascii="Times New Roman" w:hAnsi="Times New Roman" w:cs="Times New Roman"/>
          <w:sz w:val="24"/>
          <w:szCs w:val="24"/>
        </w:rPr>
        <w:t xml:space="preserve"> which would be available to see on a browser. Additionally, it also does not collect certain measures of engagements, such as ‘likes’ or number of comments. </w:t>
      </w:r>
      <w:r w:rsidR="00EC2A27" w:rsidRPr="00E8005A">
        <w:rPr>
          <w:rFonts w:ascii="Times New Roman" w:hAnsi="Times New Roman" w:cs="Times New Roman"/>
          <w:sz w:val="24"/>
          <w:szCs w:val="24"/>
        </w:rPr>
        <w:t>However</w:t>
      </w:r>
      <w:r w:rsidR="00274CBC" w:rsidRPr="00E8005A">
        <w:rPr>
          <w:rFonts w:ascii="Times New Roman" w:hAnsi="Times New Roman" w:cs="Times New Roman"/>
          <w:sz w:val="24"/>
          <w:szCs w:val="24"/>
        </w:rPr>
        <w:t xml:space="preserve">, </w:t>
      </w:r>
      <w:r w:rsidR="00EC2A27" w:rsidRPr="00E8005A">
        <w:rPr>
          <w:rFonts w:ascii="Times New Roman" w:hAnsi="Times New Roman" w:cs="Times New Roman"/>
          <w:sz w:val="24"/>
          <w:szCs w:val="24"/>
        </w:rPr>
        <w:t xml:space="preserve">there </w:t>
      </w:r>
      <w:r w:rsidR="00274CBC" w:rsidRPr="00E8005A">
        <w:rPr>
          <w:rFonts w:ascii="Times New Roman" w:hAnsi="Times New Roman" w:cs="Times New Roman"/>
          <w:sz w:val="24"/>
          <w:szCs w:val="24"/>
        </w:rPr>
        <w:t>did not appear to</w:t>
      </w:r>
      <w:r w:rsidR="00EC2A27" w:rsidRPr="00E8005A">
        <w:rPr>
          <w:rFonts w:ascii="Times New Roman" w:hAnsi="Times New Roman" w:cs="Times New Roman"/>
          <w:sz w:val="24"/>
          <w:szCs w:val="24"/>
        </w:rPr>
        <w:t xml:space="preserve"> be a systematic bias in the types of tweets </w:t>
      </w:r>
      <w:r w:rsidR="00BA3E58" w:rsidRPr="00E8005A">
        <w:rPr>
          <w:rFonts w:ascii="Times New Roman" w:hAnsi="Times New Roman" w:cs="Times New Roman"/>
          <w:sz w:val="24"/>
          <w:szCs w:val="24"/>
        </w:rPr>
        <w:t xml:space="preserve">not collected. </w:t>
      </w:r>
      <w:r w:rsidR="00D65D62" w:rsidRPr="00D65D62">
        <w:rPr>
          <w:rFonts w:ascii="Times New Roman" w:hAnsi="Times New Roman" w:cs="Times New Roman"/>
          <w:b/>
          <w:sz w:val="24"/>
          <w:szCs w:val="24"/>
        </w:rPr>
        <w:t>Additionally, the research initially set out to focus upon the use of Twitter by gambling operators. However, due to the sampling method employed, the study focused solely upon sports-betting operators. Whilst this is indicative of the social media environment for gambling, whereby sports-betting operators have a larger following, it does leave a gap in the literature as to how British gambling operators of other activities market their company on social media</w:t>
      </w:r>
    </w:p>
    <w:p w14:paraId="2EFF076B" w14:textId="5AB9EC03" w:rsidR="00CF452B" w:rsidRPr="00E8005A" w:rsidRDefault="00CF452B"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One major strength of the current study is the fact that it was able to successfully collect information on the frequency of posting certain types of content. For example, it was identified that only 1.62% of gambling operators posts were dedicated to </w:t>
      </w:r>
      <w:r w:rsidR="00DA79A8" w:rsidRPr="00E8005A">
        <w:rPr>
          <w:rFonts w:ascii="Times New Roman" w:hAnsi="Times New Roman" w:cs="Times New Roman"/>
          <w:sz w:val="24"/>
          <w:szCs w:val="24"/>
        </w:rPr>
        <w:t>promoting</w:t>
      </w:r>
      <w:r w:rsidRPr="00E8005A">
        <w:rPr>
          <w:rFonts w:ascii="Times New Roman" w:hAnsi="Times New Roman" w:cs="Times New Roman"/>
          <w:sz w:val="24"/>
          <w:szCs w:val="24"/>
        </w:rPr>
        <w:t xml:space="preserve"> safer gambling and this figure was even smaller for the gambling affiliates at 0.26%. By collecting data on the frequency of posting different types of content, the social media </w:t>
      </w:r>
      <w:r w:rsidR="000A39D2" w:rsidRPr="00E8005A">
        <w:rPr>
          <w:rFonts w:ascii="Times New Roman" w:hAnsi="Times New Roman" w:cs="Times New Roman"/>
          <w:sz w:val="24"/>
          <w:szCs w:val="24"/>
        </w:rPr>
        <w:t xml:space="preserve">strategies of both gambling operators and gambling </w:t>
      </w:r>
      <w:r w:rsidR="004A0051" w:rsidRPr="00E8005A">
        <w:rPr>
          <w:rFonts w:ascii="Times New Roman" w:hAnsi="Times New Roman" w:cs="Times New Roman"/>
          <w:sz w:val="24"/>
          <w:szCs w:val="24"/>
        </w:rPr>
        <w:t>affiliates have become clearer.</w:t>
      </w:r>
    </w:p>
    <w:p w14:paraId="08CC4FBE" w14:textId="58B7F396" w:rsidR="00EC2A27" w:rsidRPr="00E8005A" w:rsidRDefault="00257372" w:rsidP="00E8005A">
      <w:pPr>
        <w:widowControl w:val="0"/>
        <w:tabs>
          <w:tab w:val="left" w:pos="3795"/>
        </w:tabs>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ab/>
      </w:r>
    </w:p>
    <w:p w14:paraId="211BE486" w14:textId="6B86EEF4" w:rsidR="00610EC6" w:rsidRPr="00E8005A" w:rsidRDefault="001A52A9" w:rsidP="00E8005A">
      <w:pPr>
        <w:widowControl w:val="0"/>
        <w:autoSpaceDE w:val="0"/>
        <w:autoSpaceDN w:val="0"/>
        <w:adjustRightInd w:val="0"/>
        <w:spacing w:line="480" w:lineRule="auto"/>
        <w:rPr>
          <w:rFonts w:ascii="Times New Roman" w:hAnsi="Times New Roman" w:cs="Times New Roman"/>
          <w:b/>
          <w:i/>
          <w:sz w:val="24"/>
          <w:szCs w:val="24"/>
        </w:rPr>
      </w:pPr>
      <w:r>
        <w:rPr>
          <w:rFonts w:ascii="Times New Roman" w:hAnsi="Times New Roman" w:cs="Times New Roman"/>
          <w:b/>
          <w:i/>
          <w:sz w:val="24"/>
          <w:szCs w:val="24"/>
        </w:rPr>
        <w:t>Future d</w:t>
      </w:r>
      <w:r w:rsidR="00610EC6" w:rsidRPr="00E8005A">
        <w:rPr>
          <w:rFonts w:ascii="Times New Roman" w:hAnsi="Times New Roman" w:cs="Times New Roman"/>
          <w:b/>
          <w:i/>
          <w:sz w:val="24"/>
          <w:szCs w:val="24"/>
        </w:rPr>
        <w:t>irections</w:t>
      </w:r>
    </w:p>
    <w:p w14:paraId="461A9A82" w14:textId="5F9AC716" w:rsidR="006C18AE" w:rsidRPr="00E8005A" w:rsidRDefault="00D65D62" w:rsidP="00E8005A">
      <w:pPr>
        <w:widowControl w:val="0"/>
        <w:autoSpaceDE w:val="0"/>
        <w:autoSpaceDN w:val="0"/>
        <w:adjustRightInd w:val="0"/>
        <w:spacing w:line="480" w:lineRule="auto"/>
        <w:rPr>
          <w:rFonts w:ascii="Times New Roman" w:hAnsi="Times New Roman" w:cs="Times New Roman"/>
          <w:sz w:val="24"/>
          <w:szCs w:val="24"/>
        </w:rPr>
      </w:pPr>
      <w:r w:rsidRPr="00D65D62">
        <w:rPr>
          <w:rFonts w:ascii="Times New Roman" w:hAnsi="Times New Roman" w:cs="Times New Roman"/>
          <w:b/>
          <w:sz w:val="24"/>
          <w:szCs w:val="24"/>
        </w:rPr>
        <w:t>The current research draws attention to the online environment in which gambling behaviour occurs, highlighting the social media strategies employed by sports-betting operators and affiliates. Future research would benefit from assessing the understanding gamblers have of such an environment.</w:t>
      </w:r>
      <w:r>
        <w:rPr>
          <w:rFonts w:ascii="Times New Roman" w:hAnsi="Times New Roman" w:cs="Times New Roman"/>
          <w:sz w:val="24"/>
          <w:szCs w:val="24"/>
        </w:rPr>
        <w:t xml:space="preserve"> </w:t>
      </w:r>
      <w:r w:rsidR="00932792" w:rsidRPr="00E8005A">
        <w:rPr>
          <w:rFonts w:ascii="Times New Roman" w:hAnsi="Times New Roman" w:cs="Times New Roman"/>
          <w:sz w:val="24"/>
          <w:szCs w:val="24"/>
        </w:rPr>
        <w:t xml:space="preserve">The findings of the current study have highlighted numerous areas for further study. </w:t>
      </w:r>
      <w:r w:rsidR="00CB097C" w:rsidRPr="00E8005A">
        <w:rPr>
          <w:rFonts w:ascii="Times New Roman" w:hAnsi="Times New Roman" w:cs="Times New Roman"/>
          <w:sz w:val="24"/>
          <w:szCs w:val="24"/>
        </w:rPr>
        <w:t>One such idea is to analyse the current data set in a more in-dep</w:t>
      </w:r>
      <w:r w:rsidR="00601A59" w:rsidRPr="00E8005A">
        <w:rPr>
          <w:rFonts w:ascii="Times New Roman" w:hAnsi="Times New Roman" w:cs="Times New Roman"/>
          <w:sz w:val="24"/>
          <w:szCs w:val="24"/>
        </w:rPr>
        <w:t>th, qualitative, manner</w:t>
      </w:r>
      <w:r w:rsidR="00CB097C" w:rsidRPr="00E8005A">
        <w:rPr>
          <w:rFonts w:ascii="Times New Roman" w:hAnsi="Times New Roman" w:cs="Times New Roman"/>
          <w:sz w:val="24"/>
          <w:szCs w:val="24"/>
        </w:rPr>
        <w:t xml:space="preserve"> to explore the messages </w:t>
      </w:r>
      <w:r w:rsidR="00601A59" w:rsidRPr="00E8005A">
        <w:rPr>
          <w:rFonts w:ascii="Times New Roman" w:hAnsi="Times New Roman" w:cs="Times New Roman"/>
          <w:sz w:val="24"/>
          <w:szCs w:val="24"/>
        </w:rPr>
        <w:t xml:space="preserve">conveyed around gambling by </w:t>
      </w:r>
      <w:r w:rsidR="00CB097C" w:rsidRPr="00E8005A">
        <w:rPr>
          <w:rFonts w:ascii="Times New Roman" w:hAnsi="Times New Roman" w:cs="Times New Roman"/>
          <w:sz w:val="24"/>
          <w:szCs w:val="24"/>
        </w:rPr>
        <w:t xml:space="preserve">operators and the affiliates. </w:t>
      </w:r>
      <w:r w:rsidR="00103000" w:rsidRPr="00E8005A">
        <w:rPr>
          <w:rFonts w:ascii="Times New Roman" w:hAnsi="Times New Roman" w:cs="Times New Roman"/>
          <w:sz w:val="24"/>
          <w:szCs w:val="24"/>
        </w:rPr>
        <w:t xml:space="preserve">Whilst the current study has successfully explored the types of content posted by operators and affiliates on social media, </w:t>
      </w:r>
      <w:r w:rsidR="00050C44" w:rsidRPr="00E8005A">
        <w:rPr>
          <w:rFonts w:ascii="Times New Roman" w:hAnsi="Times New Roman" w:cs="Times New Roman"/>
          <w:sz w:val="24"/>
          <w:szCs w:val="24"/>
        </w:rPr>
        <w:t>there is also a need to understand the type of language used to discuss gambling and the underlying messages this conveys. In particular, there is a need to analyse the language used to present special offers, tips</w:t>
      </w:r>
      <w:r w:rsidR="008B2ED3" w:rsidRPr="00E8005A">
        <w:rPr>
          <w:rFonts w:ascii="Times New Roman" w:hAnsi="Times New Roman" w:cs="Times New Roman"/>
          <w:sz w:val="24"/>
          <w:szCs w:val="24"/>
        </w:rPr>
        <w:t xml:space="preserve"> and updates upon current bets due to the potential for this type of content to present gambling in a very attractive manner. </w:t>
      </w:r>
    </w:p>
    <w:p w14:paraId="05A63F0D" w14:textId="09EFC561" w:rsidR="00414A7D" w:rsidRPr="00E8005A" w:rsidRDefault="00414A7D"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Another area which requires further study is</w:t>
      </w:r>
      <w:r w:rsidR="00C73770" w:rsidRPr="00E8005A">
        <w:rPr>
          <w:rFonts w:ascii="Times New Roman" w:hAnsi="Times New Roman" w:cs="Times New Roman"/>
          <w:sz w:val="24"/>
          <w:szCs w:val="24"/>
        </w:rPr>
        <w:t xml:space="preserve"> looking at how </w:t>
      </w:r>
      <w:r w:rsidRPr="00E8005A">
        <w:rPr>
          <w:rFonts w:ascii="Times New Roman" w:hAnsi="Times New Roman" w:cs="Times New Roman"/>
          <w:sz w:val="24"/>
          <w:szCs w:val="24"/>
        </w:rPr>
        <w:t>interacting with gambling content on social media</w:t>
      </w:r>
      <w:r w:rsidR="00C73770" w:rsidRPr="00E8005A">
        <w:rPr>
          <w:rFonts w:ascii="Times New Roman" w:hAnsi="Times New Roman" w:cs="Times New Roman"/>
          <w:sz w:val="24"/>
          <w:szCs w:val="24"/>
        </w:rPr>
        <w:t xml:space="preserve"> impacts upon gambling attitudes, intentions and behaviour. This may be particularly relevant to look at within at-risk populations, given that at-risk gamblers</w:t>
      </w:r>
      <w:r w:rsidR="00F476FA" w:rsidRPr="00E8005A">
        <w:rPr>
          <w:rFonts w:ascii="Times New Roman" w:hAnsi="Times New Roman" w:cs="Times New Roman"/>
          <w:sz w:val="24"/>
          <w:szCs w:val="24"/>
        </w:rPr>
        <w:t xml:space="preserve"> and problem gamblers</w:t>
      </w:r>
      <w:r w:rsidR="00C73770" w:rsidRPr="00E8005A">
        <w:rPr>
          <w:rFonts w:ascii="Times New Roman" w:hAnsi="Times New Roman" w:cs="Times New Roman"/>
          <w:sz w:val="24"/>
          <w:szCs w:val="24"/>
        </w:rPr>
        <w:t xml:space="preserve"> </w:t>
      </w:r>
      <w:r w:rsidR="00F476FA" w:rsidRPr="00E8005A">
        <w:rPr>
          <w:rFonts w:ascii="Times New Roman" w:hAnsi="Times New Roman" w:cs="Times New Roman"/>
          <w:sz w:val="24"/>
          <w:szCs w:val="24"/>
        </w:rPr>
        <w:t>report increased</w:t>
      </w:r>
      <w:r w:rsidR="00601A59" w:rsidRPr="00E8005A">
        <w:rPr>
          <w:rFonts w:ascii="Times New Roman" w:hAnsi="Times New Roman" w:cs="Times New Roman"/>
          <w:sz w:val="24"/>
          <w:szCs w:val="24"/>
        </w:rPr>
        <w:t xml:space="preserve"> levels of</w:t>
      </w:r>
      <w:r w:rsidR="00F476FA" w:rsidRPr="00E8005A">
        <w:rPr>
          <w:rFonts w:ascii="Times New Roman" w:hAnsi="Times New Roman" w:cs="Times New Roman"/>
          <w:sz w:val="24"/>
          <w:szCs w:val="24"/>
        </w:rPr>
        <w:t xml:space="preserve"> gambling and gambling problems as a result of social media promotions</w:t>
      </w:r>
      <w:r w:rsidR="00601A59" w:rsidRPr="00E8005A">
        <w:rPr>
          <w:rFonts w:ascii="Times New Roman" w:hAnsi="Times New Roman" w:cs="Times New Roman"/>
          <w:sz w:val="24"/>
          <w:szCs w:val="24"/>
        </w:rPr>
        <w:t xml:space="preserve"> </w:t>
      </w:r>
      <w:r w:rsidR="00601A59"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"10.1037/adb0000156", "ISBN" : "1939-1501", "ISSN" : "1939-1501", "author" : [ { "dropping-particle" : "", "family" : "Gainsbury", "given" : "Sally M.", "non-dropping-particle" : "", "parse-names" : false, "suffix" : "" }, { "dropping-particle" : "", "family" : "King", "given" : "Daniel L", "non-dropping-particle" : "", "parse-names" : false, "suffix" : "" }, { "dropping-particle" : "", "family" : "Russell", "given" : "Alex M T", "non-dropping-particle" : "", "parse-names" : false, "suffix" : "" }, { "dropping-particle" : "", "family" : "Delfabbro", "given" : "Paul", "non-dropping-particle" : "", "parse-names" : false, "suffix" : "" }, { "dropping-particle" : "", "family" : "Derevensky", "given" : "Jeffrey", "non-dropping-particle" : "", "parse-names" : false, "suffix" : "" }, { "dropping-particle" : "", "family" : "Hing", "given" : "Nerilee", "non-dropping-particle" : "", "parse-names" : false, "suffix" : "" } ], "container-title" : "Psychology of Addictive Behaviors", "id" : "ITEM-1", "issue" : "2", "issued" : { "date-parts" : [ [ "2016" ] ] }, "page" : "270-276", "title" : "Exposure to and engagement with gambling marketing in social media: Reported impacts on moderate-risk and problem gamblers.", "type" : "article-journal", "volume" : "30" }, "uris" : [ "http://www.mendeley.com/documents/?uuid=39b7f5e5-6e13-4f12-8895-bb0b09068997" ] } ], "mendeley" : { "formattedCitation" : "(S. M. Gainsbury et al., 2016)", "manualFormatting" : "(Gainsbury et al., 2016)", "plainTextFormattedCitation" : "(S. M. Gainsbury et al., 2016)", "previouslyFormattedCitation" : "(S. M. Gainsbury et al., 2016)" }, "properties" : { "noteIndex" : 0 }, "schema" : "https://github.com/citation-style-language/schema/raw/master/csl-citation.json" }</w:instrText>
      </w:r>
      <w:r w:rsidR="00601A59" w:rsidRPr="00E8005A">
        <w:rPr>
          <w:rFonts w:ascii="Times New Roman" w:hAnsi="Times New Roman" w:cs="Times New Roman"/>
          <w:sz w:val="24"/>
          <w:szCs w:val="24"/>
        </w:rPr>
        <w:fldChar w:fldCharType="separate"/>
      </w:r>
      <w:r w:rsidR="00FF6579">
        <w:rPr>
          <w:rFonts w:ascii="Times New Roman" w:hAnsi="Times New Roman" w:cs="Times New Roman"/>
          <w:noProof/>
          <w:sz w:val="24"/>
          <w:szCs w:val="24"/>
        </w:rPr>
        <w:t>(</w:t>
      </w:r>
      <w:r w:rsidR="00FF6579" w:rsidRPr="00FF6579">
        <w:rPr>
          <w:rFonts w:ascii="Times New Roman" w:hAnsi="Times New Roman" w:cs="Times New Roman"/>
          <w:noProof/>
          <w:sz w:val="24"/>
          <w:szCs w:val="24"/>
        </w:rPr>
        <w:t>Gainsbury et al., 2016)</w:t>
      </w:r>
      <w:r w:rsidR="00601A59" w:rsidRPr="00E8005A">
        <w:rPr>
          <w:rFonts w:ascii="Times New Roman" w:hAnsi="Times New Roman" w:cs="Times New Roman"/>
          <w:sz w:val="24"/>
          <w:szCs w:val="24"/>
        </w:rPr>
        <w:fldChar w:fldCharType="end"/>
      </w:r>
      <w:r w:rsidR="00F476FA" w:rsidRPr="00E8005A">
        <w:rPr>
          <w:rFonts w:ascii="Times New Roman" w:hAnsi="Times New Roman" w:cs="Times New Roman"/>
          <w:sz w:val="24"/>
          <w:szCs w:val="24"/>
        </w:rPr>
        <w:t xml:space="preserve">. Through interviewing at-risk gamblers, a </w:t>
      </w:r>
      <w:r w:rsidR="00917B2C" w:rsidRPr="00E8005A">
        <w:rPr>
          <w:rFonts w:ascii="Times New Roman" w:hAnsi="Times New Roman" w:cs="Times New Roman"/>
          <w:sz w:val="24"/>
          <w:szCs w:val="24"/>
        </w:rPr>
        <w:t>clearer</w:t>
      </w:r>
      <w:r w:rsidR="00F476FA" w:rsidRPr="00E8005A">
        <w:rPr>
          <w:rFonts w:ascii="Times New Roman" w:hAnsi="Times New Roman" w:cs="Times New Roman"/>
          <w:sz w:val="24"/>
          <w:szCs w:val="24"/>
        </w:rPr>
        <w:t xml:space="preserve"> understanding will be formed on how social media is used by gamblers and what role it plays within a gambler’s life relevant to other gambling influences. </w:t>
      </w:r>
      <w:r w:rsidR="00601A59" w:rsidRPr="00E8005A">
        <w:rPr>
          <w:rFonts w:ascii="Times New Roman" w:hAnsi="Times New Roman" w:cs="Times New Roman"/>
          <w:sz w:val="24"/>
          <w:szCs w:val="24"/>
        </w:rPr>
        <w:t xml:space="preserve">Further research is also needed into the understanding of gambling affiliation amongst gamblers. It is unclear as to whether gamblers understand that such ‘tipping’ accounts on social media are affiliated with the bookmakers and make money from directing their custom to a gambling operator. This may </w:t>
      </w:r>
      <w:r w:rsidR="00F50457" w:rsidRPr="00E8005A">
        <w:rPr>
          <w:rFonts w:ascii="Times New Roman" w:hAnsi="Times New Roman" w:cs="Times New Roman"/>
          <w:sz w:val="24"/>
          <w:szCs w:val="24"/>
        </w:rPr>
        <w:t xml:space="preserve">therefore </w:t>
      </w:r>
      <w:r w:rsidR="00601A59" w:rsidRPr="00E8005A">
        <w:rPr>
          <w:rFonts w:ascii="Times New Roman" w:hAnsi="Times New Roman" w:cs="Times New Roman"/>
          <w:sz w:val="24"/>
          <w:szCs w:val="24"/>
        </w:rPr>
        <w:t>have major impacts on how trustworthy affiliates are viewe</w:t>
      </w:r>
      <w:r w:rsidR="00F50457" w:rsidRPr="00E8005A">
        <w:rPr>
          <w:rFonts w:ascii="Times New Roman" w:hAnsi="Times New Roman" w:cs="Times New Roman"/>
          <w:sz w:val="24"/>
          <w:szCs w:val="24"/>
        </w:rPr>
        <w:t>d to be by gamblers which may be directly imp</w:t>
      </w:r>
      <w:r w:rsidR="0024649D" w:rsidRPr="00E8005A">
        <w:rPr>
          <w:rFonts w:ascii="Times New Roman" w:hAnsi="Times New Roman" w:cs="Times New Roman"/>
          <w:sz w:val="24"/>
          <w:szCs w:val="24"/>
        </w:rPr>
        <w:t>acting upon gambling behaviour.</w:t>
      </w:r>
    </w:p>
    <w:p w14:paraId="55CD96AF" w14:textId="77777777" w:rsidR="00F50457" w:rsidRPr="00E8005A" w:rsidRDefault="00F50457" w:rsidP="00E8005A">
      <w:pPr>
        <w:widowControl w:val="0"/>
        <w:autoSpaceDE w:val="0"/>
        <w:autoSpaceDN w:val="0"/>
        <w:adjustRightInd w:val="0"/>
        <w:spacing w:line="480" w:lineRule="auto"/>
        <w:rPr>
          <w:rFonts w:ascii="Times New Roman" w:hAnsi="Times New Roman" w:cs="Times New Roman"/>
          <w:sz w:val="24"/>
          <w:szCs w:val="24"/>
        </w:rPr>
      </w:pPr>
    </w:p>
    <w:p w14:paraId="4B1AA3EC" w14:textId="0E91D859" w:rsidR="00A36A5A" w:rsidRPr="00E8005A" w:rsidRDefault="006C18AE" w:rsidP="00E8005A">
      <w:pPr>
        <w:widowControl w:val="0"/>
        <w:autoSpaceDE w:val="0"/>
        <w:autoSpaceDN w:val="0"/>
        <w:adjustRightInd w:val="0"/>
        <w:spacing w:line="480" w:lineRule="auto"/>
        <w:rPr>
          <w:rFonts w:ascii="Times New Roman" w:hAnsi="Times New Roman" w:cs="Times New Roman"/>
          <w:b/>
          <w:i/>
          <w:sz w:val="24"/>
          <w:szCs w:val="24"/>
        </w:rPr>
      </w:pPr>
      <w:r w:rsidRPr="00E8005A">
        <w:rPr>
          <w:rFonts w:ascii="Times New Roman" w:hAnsi="Times New Roman" w:cs="Times New Roman"/>
          <w:b/>
          <w:i/>
          <w:sz w:val="24"/>
          <w:szCs w:val="24"/>
        </w:rPr>
        <w:t>Conclusions</w:t>
      </w:r>
    </w:p>
    <w:p w14:paraId="580F613C" w14:textId="6BA478B2" w:rsidR="006C18AE" w:rsidRPr="00E8005A" w:rsidRDefault="00B45AB9"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The aim of the current study was to assess the type of content posted by British gambling operators and gambling affiliates on social media. Findings suppor</w:t>
      </w:r>
      <w:r w:rsidR="00E67981" w:rsidRPr="00E8005A">
        <w:rPr>
          <w:rFonts w:ascii="Times New Roman" w:hAnsi="Times New Roman" w:cs="Times New Roman"/>
          <w:sz w:val="24"/>
          <w:szCs w:val="24"/>
        </w:rPr>
        <w:t xml:space="preserve">ted international research </w:t>
      </w:r>
      <w:r w:rsidR="00E67981" w:rsidRPr="00E8005A">
        <w:rPr>
          <w:rFonts w:ascii="Times New Roman" w:hAnsi="Times New Roman" w:cs="Times New Roman"/>
          <w:sz w:val="24"/>
          <w:szCs w:val="24"/>
        </w:rPr>
        <w:fldChar w:fldCharType="begin" w:fldLock="1"/>
      </w:r>
      <w:r w:rsidR="00FF6579">
        <w:rPr>
          <w:rFonts w:ascii="Times New Roman" w:hAnsi="Times New Roman" w:cs="Times New Roman"/>
          <w:sz w:val="24"/>
          <w:szCs w:val="24"/>
        </w:rPr>
        <w:instrText>ADDIN CSL_CITATION { "citationItems" : [ { "id" : "ITEM-1", "itemData" : { "DOI" : "10.1007/s10899-015-9525-2", "ISBN" : "1050-5350", "ISSN" : "10505350", "PMID" : "25644444", "abstract" : "Advertisements for gambling products have historically been restricted due to their potential to normalize gambling and contribute to excessive gambling behaviours among vulnerable populations. However, social media enables gambling operators to promote products and brands with fewer constraints than in traditional forms of media. This study investigated how social media is used by gambling operators to promote gambling activities including an analysis of the latent messages that are conveyed. A representative sample of major land-based and online gambling venues and operators, including casinos, clubs, hotels, lottery and wagering operators (n = 101), was obtained. Websites and social media profiles of gambling operators were audited to investigate the types of social media used, content of promotions, and prevalence of responsible gambling messaging. The results showed that Facebook and Twitter were the dominant platforms used, most commonly by casinos and online wagering operators. A key finding was that online gambling operators included gambling content in conjunction with related news and events, as well as unrelated content, as way of normalizing gambling within a broader social context. Unlike land-based gambling promotions, responsible gambling information tended not to feature in operators' posts and profiles. The key messages propagated in social media gambling promotions were positively framed, and tended to encourage gambling using a range of cross-promotional tactics to emphasize the winning aspect of gambling. The implications of freely accessible and pervasive gambling promotions via social media are discussed with respect to the general community as well as vulnerable populations.", "author" : [ { "dropping-particle" : "", "family" : "Gainsbury", "given" : "Sally", "non-dropping-particle" : "", "parse-names" : false, "suffix" : "" }, { "dropping-particle" : "", "family" : "Delfabbro", "given" : "Paul", "non-dropping-particle" : "", "parse-names" : false, "suffix" : "" }, { "dropping-particle" : "", "family" : "King", "given" : "Daniel L.", "non-dropping-particle" : "", "parse-names" : false, "suffix" : "" }, { "dropping-particle" : "", "family" : "Hing", "given" : "Nerilee", "non-dropping-particle" : "", "parse-names" : false, "suffix" : "" } ], "container-title" : "Journal of Gambling Studies", "id" : "ITEM-1", "issue" : "1", "issued" : { "date-parts" : [ [ "2016" ] ] }, "page" : "125-141", "title" : "An Exploratory Study of Gambling Operators\u2019 Use of Social Media and the Latent Messages Conveyed", "type" : "article-journal", "volume" : "32" }, "uris" : [ "http://www.mendeley.com/documents/?uuid=34e510c7-5dba-469a-af4c-b798e9d9005f" ] } ], "mendeley" : { "formattedCitation" : "(S. Gainsbury et al., 2016)", "plainTextFormattedCitation" : "(S. Gainsbury et al., 2016)", "previouslyFormattedCitation" : "(S. Gainsbury et al., 2016)" }, "properties" : { "noteIndex" : 0 }, "schema" : "https://github.com/citation-style-language/schema/raw/master/csl-citation.json" }</w:instrText>
      </w:r>
      <w:r w:rsidR="00E67981" w:rsidRPr="00E8005A">
        <w:rPr>
          <w:rFonts w:ascii="Times New Roman" w:hAnsi="Times New Roman" w:cs="Times New Roman"/>
          <w:sz w:val="24"/>
          <w:szCs w:val="24"/>
        </w:rPr>
        <w:fldChar w:fldCharType="separate"/>
      </w:r>
      <w:r w:rsidR="00FF6579">
        <w:rPr>
          <w:rFonts w:ascii="Times New Roman" w:hAnsi="Times New Roman" w:cs="Times New Roman"/>
          <w:noProof/>
          <w:sz w:val="24"/>
          <w:szCs w:val="24"/>
        </w:rPr>
        <w:t>(</w:t>
      </w:r>
      <w:r w:rsidR="00FF6579" w:rsidRPr="00FF6579">
        <w:rPr>
          <w:rFonts w:ascii="Times New Roman" w:hAnsi="Times New Roman" w:cs="Times New Roman"/>
          <w:noProof/>
          <w:sz w:val="24"/>
          <w:szCs w:val="24"/>
        </w:rPr>
        <w:t>Gainsbury et al., 2016)</w:t>
      </w:r>
      <w:r w:rsidR="00E67981" w:rsidRPr="00E8005A">
        <w:rPr>
          <w:rFonts w:ascii="Times New Roman" w:hAnsi="Times New Roman" w:cs="Times New Roman"/>
          <w:sz w:val="24"/>
          <w:szCs w:val="24"/>
        </w:rPr>
        <w:fldChar w:fldCharType="end"/>
      </w:r>
      <w:r w:rsidRPr="00E8005A">
        <w:rPr>
          <w:rFonts w:ascii="Times New Roman" w:hAnsi="Times New Roman" w:cs="Times New Roman"/>
          <w:sz w:val="24"/>
          <w:szCs w:val="24"/>
        </w:rPr>
        <w:t xml:space="preserve"> </w:t>
      </w:r>
      <w:r w:rsidR="00917B2C" w:rsidRPr="00E8005A">
        <w:rPr>
          <w:rFonts w:ascii="Times New Roman" w:hAnsi="Times New Roman" w:cs="Times New Roman"/>
          <w:sz w:val="24"/>
          <w:szCs w:val="24"/>
        </w:rPr>
        <w:t>regarding</w:t>
      </w:r>
      <w:r w:rsidRPr="00E8005A">
        <w:rPr>
          <w:rFonts w:ascii="Times New Roman" w:hAnsi="Times New Roman" w:cs="Times New Roman"/>
          <w:sz w:val="24"/>
          <w:szCs w:val="24"/>
        </w:rPr>
        <w:t xml:space="preserve"> the type of content </w:t>
      </w:r>
      <w:r w:rsidR="00675742" w:rsidRPr="00E8005A">
        <w:rPr>
          <w:rFonts w:ascii="Times New Roman" w:hAnsi="Times New Roman" w:cs="Times New Roman"/>
          <w:sz w:val="24"/>
          <w:szCs w:val="24"/>
        </w:rPr>
        <w:t>posted</w:t>
      </w:r>
      <w:r w:rsidRPr="00E8005A">
        <w:rPr>
          <w:rFonts w:ascii="Times New Roman" w:hAnsi="Times New Roman" w:cs="Times New Roman"/>
          <w:sz w:val="24"/>
          <w:szCs w:val="24"/>
        </w:rPr>
        <w:t xml:space="preserve"> however was able to build upon this research by quantifying the proportions of posting within each content category for both operators and affiliates. It was found that gambling operators’ use of social media marketing took a more calculated indirect approach, focussing content on humour and sport to build brand awareness. Alternatively, gambling affiliates were far more direct in their use of social media with the majority of their social media content focussed on direct advertising or giving tips for suggested bets. References to safer gambling were sparse for operators and even more so for affiliates. Future research should aim to </w:t>
      </w:r>
      <w:r w:rsidR="00675742" w:rsidRPr="00E8005A">
        <w:rPr>
          <w:rFonts w:ascii="Times New Roman" w:hAnsi="Times New Roman" w:cs="Times New Roman"/>
          <w:sz w:val="24"/>
          <w:szCs w:val="24"/>
        </w:rPr>
        <w:t>assess the impact of social media advertising upon at-risk populations and further focus should be given to the underlying messages portrayed through gambling content on social media.</w:t>
      </w:r>
    </w:p>
    <w:p w14:paraId="104C44C2" w14:textId="77777777" w:rsidR="00A36A5A" w:rsidRPr="00E8005A" w:rsidRDefault="00A36A5A" w:rsidP="00E8005A">
      <w:pPr>
        <w:widowControl w:val="0"/>
        <w:autoSpaceDE w:val="0"/>
        <w:autoSpaceDN w:val="0"/>
        <w:adjustRightInd w:val="0"/>
        <w:spacing w:line="480" w:lineRule="auto"/>
        <w:rPr>
          <w:rFonts w:ascii="Times New Roman" w:hAnsi="Times New Roman" w:cs="Times New Roman"/>
          <w:sz w:val="24"/>
          <w:szCs w:val="24"/>
        </w:rPr>
      </w:pPr>
    </w:p>
    <w:p w14:paraId="58F67861" w14:textId="1DF0AA32" w:rsidR="00A36A5A" w:rsidRDefault="00A36A5A" w:rsidP="00E8005A">
      <w:pPr>
        <w:widowControl w:val="0"/>
        <w:autoSpaceDE w:val="0"/>
        <w:autoSpaceDN w:val="0"/>
        <w:adjustRightInd w:val="0"/>
        <w:spacing w:line="480" w:lineRule="auto"/>
        <w:rPr>
          <w:rFonts w:ascii="Times New Roman" w:hAnsi="Times New Roman" w:cs="Times New Roman"/>
          <w:sz w:val="24"/>
          <w:szCs w:val="24"/>
        </w:rPr>
      </w:pPr>
    </w:p>
    <w:p w14:paraId="34BDFAFC" w14:textId="77777777" w:rsidR="00FF6579" w:rsidRPr="00E8005A" w:rsidRDefault="00FF6579" w:rsidP="00E8005A">
      <w:pPr>
        <w:widowControl w:val="0"/>
        <w:autoSpaceDE w:val="0"/>
        <w:autoSpaceDN w:val="0"/>
        <w:adjustRightInd w:val="0"/>
        <w:spacing w:line="480" w:lineRule="auto"/>
        <w:rPr>
          <w:rFonts w:ascii="Times New Roman" w:hAnsi="Times New Roman" w:cs="Times New Roman"/>
          <w:sz w:val="24"/>
          <w:szCs w:val="24"/>
        </w:rPr>
      </w:pPr>
    </w:p>
    <w:p w14:paraId="231D718D" w14:textId="21127DC5" w:rsidR="00216CB1" w:rsidRPr="00E8005A" w:rsidRDefault="0041658C" w:rsidP="00E8005A">
      <w:pPr>
        <w:widowControl w:val="0"/>
        <w:autoSpaceDE w:val="0"/>
        <w:autoSpaceDN w:val="0"/>
        <w:adjustRightInd w:val="0"/>
        <w:spacing w:line="480" w:lineRule="auto"/>
        <w:rPr>
          <w:rFonts w:ascii="Times New Roman" w:hAnsi="Times New Roman" w:cs="Times New Roman"/>
          <w:b/>
          <w:sz w:val="24"/>
          <w:szCs w:val="24"/>
        </w:rPr>
      </w:pPr>
      <w:r w:rsidRPr="00E8005A">
        <w:rPr>
          <w:rFonts w:ascii="Times New Roman" w:hAnsi="Times New Roman" w:cs="Times New Roman"/>
          <w:b/>
          <w:sz w:val="24"/>
          <w:szCs w:val="24"/>
        </w:rPr>
        <w:t>Compliance with Ethical Standards</w:t>
      </w:r>
      <w:r w:rsidR="00092F38" w:rsidRPr="00E8005A">
        <w:rPr>
          <w:rFonts w:ascii="Times New Roman" w:hAnsi="Times New Roman" w:cs="Times New Roman"/>
          <w:b/>
          <w:sz w:val="24"/>
          <w:szCs w:val="24"/>
        </w:rPr>
        <w:t>:</w:t>
      </w:r>
    </w:p>
    <w:p w14:paraId="653C11C0" w14:textId="2B643F7E" w:rsidR="00092F38" w:rsidRPr="00E8005A" w:rsidRDefault="000E608F" w:rsidP="00E8005A">
      <w:pPr>
        <w:widowControl w:val="0"/>
        <w:autoSpaceDE w:val="0"/>
        <w:autoSpaceDN w:val="0"/>
        <w:adjustRightInd w:val="0"/>
        <w:spacing w:line="480" w:lineRule="auto"/>
        <w:rPr>
          <w:rFonts w:ascii="Times New Roman" w:hAnsi="Times New Roman" w:cs="Times New Roman"/>
          <w:sz w:val="24"/>
          <w:szCs w:val="24"/>
        </w:rPr>
      </w:pPr>
      <w:r w:rsidRPr="00E8005A">
        <w:rPr>
          <w:rFonts w:ascii="Times New Roman" w:hAnsi="Times New Roman" w:cs="Times New Roman"/>
          <w:sz w:val="24"/>
          <w:szCs w:val="24"/>
        </w:rPr>
        <w:t xml:space="preserve">The study obtained ethical approval from </w:t>
      </w:r>
      <w:r w:rsidR="0041658C" w:rsidRPr="00E8005A">
        <w:rPr>
          <w:rFonts w:ascii="Times New Roman" w:hAnsi="Times New Roman" w:cs="Times New Roman"/>
          <w:sz w:val="24"/>
          <w:szCs w:val="24"/>
        </w:rPr>
        <w:t xml:space="preserve">the Northumbria University ethics committee. </w:t>
      </w:r>
      <w:r w:rsidR="007B0ADF" w:rsidRPr="00E8005A">
        <w:rPr>
          <w:rFonts w:ascii="Times New Roman" w:hAnsi="Times New Roman" w:cs="Times New Roman"/>
          <w:sz w:val="24"/>
          <w:szCs w:val="24"/>
        </w:rPr>
        <w:t>This article does not contain any studies with human or animal participants performed by any of the authors.</w:t>
      </w:r>
    </w:p>
    <w:p w14:paraId="799728FB" w14:textId="77777777" w:rsidR="00E8005A" w:rsidRDefault="00E8005A" w:rsidP="00E8005A">
      <w:pPr>
        <w:widowControl w:val="0"/>
        <w:autoSpaceDE w:val="0"/>
        <w:autoSpaceDN w:val="0"/>
        <w:adjustRightInd w:val="0"/>
        <w:spacing w:line="480" w:lineRule="auto"/>
        <w:rPr>
          <w:rFonts w:ascii="Times New Roman" w:hAnsi="Times New Roman" w:cs="Times New Roman"/>
          <w:b/>
          <w:sz w:val="24"/>
          <w:szCs w:val="24"/>
        </w:rPr>
      </w:pPr>
    </w:p>
    <w:p w14:paraId="6695083A" w14:textId="77777777" w:rsidR="00FF6579" w:rsidRDefault="00FF6579" w:rsidP="00E8005A">
      <w:pPr>
        <w:widowControl w:val="0"/>
        <w:autoSpaceDE w:val="0"/>
        <w:autoSpaceDN w:val="0"/>
        <w:adjustRightInd w:val="0"/>
        <w:spacing w:line="480" w:lineRule="auto"/>
        <w:rPr>
          <w:rFonts w:ascii="Times New Roman" w:hAnsi="Times New Roman" w:cs="Times New Roman"/>
          <w:b/>
          <w:sz w:val="24"/>
          <w:szCs w:val="24"/>
        </w:rPr>
      </w:pPr>
    </w:p>
    <w:p w14:paraId="73E5BEDA" w14:textId="77777777" w:rsidR="00D65D62" w:rsidRDefault="00D65D62" w:rsidP="00E8005A">
      <w:pPr>
        <w:widowControl w:val="0"/>
        <w:autoSpaceDE w:val="0"/>
        <w:autoSpaceDN w:val="0"/>
        <w:adjustRightInd w:val="0"/>
        <w:spacing w:line="480" w:lineRule="auto"/>
        <w:rPr>
          <w:rFonts w:ascii="Times New Roman" w:hAnsi="Times New Roman" w:cs="Times New Roman"/>
          <w:b/>
          <w:sz w:val="24"/>
          <w:szCs w:val="24"/>
        </w:rPr>
      </w:pPr>
    </w:p>
    <w:p w14:paraId="60F7371C" w14:textId="06CFFB3B" w:rsidR="00A36A5A" w:rsidRPr="00E8005A" w:rsidRDefault="003E01DA" w:rsidP="00E8005A">
      <w:pPr>
        <w:widowControl w:val="0"/>
        <w:autoSpaceDE w:val="0"/>
        <w:autoSpaceDN w:val="0"/>
        <w:adjustRightInd w:val="0"/>
        <w:spacing w:line="480" w:lineRule="auto"/>
        <w:rPr>
          <w:rFonts w:ascii="Times New Roman" w:hAnsi="Times New Roman" w:cs="Times New Roman"/>
          <w:b/>
          <w:sz w:val="24"/>
          <w:szCs w:val="24"/>
        </w:rPr>
      </w:pPr>
      <w:r w:rsidRPr="00E8005A">
        <w:rPr>
          <w:rFonts w:ascii="Times New Roman" w:hAnsi="Times New Roman" w:cs="Times New Roman"/>
          <w:b/>
          <w:sz w:val="24"/>
          <w:szCs w:val="24"/>
        </w:rPr>
        <w:t>References:</w:t>
      </w:r>
    </w:p>
    <w:p w14:paraId="070A0E35" w14:textId="77777777" w:rsidR="003E01DA" w:rsidRPr="00E8005A" w:rsidRDefault="003E01DA" w:rsidP="00E8005A">
      <w:pPr>
        <w:widowControl w:val="0"/>
        <w:autoSpaceDE w:val="0"/>
        <w:autoSpaceDN w:val="0"/>
        <w:adjustRightInd w:val="0"/>
        <w:spacing w:line="480" w:lineRule="auto"/>
        <w:rPr>
          <w:rFonts w:ascii="Times New Roman" w:hAnsi="Times New Roman" w:cs="Times New Roman"/>
          <w:b/>
          <w:sz w:val="24"/>
          <w:szCs w:val="24"/>
        </w:rPr>
      </w:pPr>
    </w:p>
    <w:p w14:paraId="41C426CA" w14:textId="4DAF462B" w:rsidR="00FF6579" w:rsidRPr="00FF6579" w:rsidRDefault="00C556C7"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E8005A">
        <w:rPr>
          <w:rFonts w:ascii="Times New Roman" w:hAnsi="Times New Roman" w:cs="Times New Roman"/>
          <w:sz w:val="24"/>
          <w:szCs w:val="24"/>
        </w:rPr>
        <w:fldChar w:fldCharType="begin" w:fldLock="1"/>
      </w:r>
      <w:r w:rsidRPr="00E8005A">
        <w:rPr>
          <w:rFonts w:ascii="Times New Roman" w:hAnsi="Times New Roman" w:cs="Times New Roman"/>
          <w:sz w:val="24"/>
          <w:szCs w:val="24"/>
        </w:rPr>
        <w:instrText xml:space="preserve">ADDIN Mendeley Bibliography CSL_BIBLIOGRAPHY </w:instrText>
      </w:r>
      <w:r w:rsidRPr="00E8005A">
        <w:rPr>
          <w:rFonts w:ascii="Times New Roman" w:hAnsi="Times New Roman" w:cs="Times New Roman"/>
          <w:sz w:val="24"/>
          <w:szCs w:val="24"/>
        </w:rPr>
        <w:fldChar w:fldCharType="separate"/>
      </w:r>
      <w:r w:rsidR="00FF6579" w:rsidRPr="00FF6579">
        <w:rPr>
          <w:rFonts w:ascii="Times New Roman" w:hAnsi="Times New Roman" w:cs="Times New Roman"/>
          <w:noProof/>
          <w:sz w:val="24"/>
          <w:szCs w:val="24"/>
        </w:rPr>
        <w:t xml:space="preserve">Alalwan, A. A., Rana, N. P., Dwivedi, Y. K., &amp; Algharabat, R. (2017). Social media in marketing: A review and analysis of the existing literature. </w:t>
      </w:r>
      <w:r w:rsidR="00FF6579" w:rsidRPr="00FF6579">
        <w:rPr>
          <w:rFonts w:ascii="Times New Roman" w:hAnsi="Times New Roman" w:cs="Times New Roman"/>
          <w:i/>
          <w:iCs/>
          <w:noProof/>
          <w:sz w:val="24"/>
          <w:szCs w:val="24"/>
        </w:rPr>
        <w:t>Telematics and Informatics</w:t>
      </w:r>
      <w:r w:rsidR="00FF6579" w:rsidRPr="00FF6579">
        <w:rPr>
          <w:rFonts w:ascii="Times New Roman" w:hAnsi="Times New Roman" w:cs="Times New Roman"/>
          <w:noProof/>
          <w:sz w:val="24"/>
          <w:szCs w:val="24"/>
        </w:rPr>
        <w:t xml:space="preserve">, </w:t>
      </w:r>
      <w:r w:rsidR="00FF6579" w:rsidRPr="00FF6579">
        <w:rPr>
          <w:rFonts w:ascii="Times New Roman" w:hAnsi="Times New Roman" w:cs="Times New Roman"/>
          <w:i/>
          <w:iCs/>
          <w:noProof/>
          <w:sz w:val="24"/>
          <w:szCs w:val="24"/>
        </w:rPr>
        <w:t>34</w:t>
      </w:r>
      <w:r w:rsidR="00FF6579" w:rsidRPr="00FF6579">
        <w:rPr>
          <w:rFonts w:ascii="Times New Roman" w:hAnsi="Times New Roman" w:cs="Times New Roman"/>
          <w:noProof/>
          <w:sz w:val="24"/>
          <w:szCs w:val="24"/>
        </w:rPr>
        <w:t>(7), 1177–1190. https://doi.org/10.1016/j.tele.2017.05.008</w:t>
      </w:r>
    </w:p>
    <w:p w14:paraId="1D10FD69"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Barreda, A. A., Bilgihan, A., Nusair, K., &amp; Okumus, F. (2015). Generating brand awareness in Online Social Networks. </w:t>
      </w:r>
      <w:r w:rsidRPr="00FF6579">
        <w:rPr>
          <w:rFonts w:ascii="Times New Roman" w:hAnsi="Times New Roman" w:cs="Times New Roman"/>
          <w:i/>
          <w:iCs/>
          <w:noProof/>
          <w:sz w:val="24"/>
          <w:szCs w:val="24"/>
        </w:rPr>
        <w:t>Computers in Human Behavior</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50</w:t>
      </w:r>
      <w:r w:rsidRPr="00FF6579">
        <w:rPr>
          <w:rFonts w:ascii="Times New Roman" w:hAnsi="Times New Roman" w:cs="Times New Roman"/>
          <w:noProof/>
          <w:sz w:val="24"/>
          <w:szCs w:val="24"/>
        </w:rPr>
        <w:t>, 600–609. https://doi.org/10.1016/j.chb.2015.03.023</w:t>
      </w:r>
    </w:p>
    <w:p w14:paraId="2FD65972"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Binde, P. (2014). </w:t>
      </w:r>
      <w:r w:rsidRPr="00FF6579">
        <w:rPr>
          <w:rFonts w:ascii="Times New Roman" w:hAnsi="Times New Roman" w:cs="Times New Roman"/>
          <w:i/>
          <w:iCs/>
          <w:noProof/>
          <w:sz w:val="24"/>
          <w:szCs w:val="24"/>
        </w:rPr>
        <w:t>Gambling advertising: A critical research review</w:t>
      </w:r>
      <w:r w:rsidRPr="00FF6579">
        <w:rPr>
          <w:rFonts w:ascii="Times New Roman" w:hAnsi="Times New Roman" w:cs="Times New Roman"/>
          <w:noProof/>
          <w:sz w:val="24"/>
          <w:szCs w:val="24"/>
        </w:rPr>
        <w:t>. London. Retrieved from https://about.gambleaware.org/media/1165/binde_rgt_report_gambling_advertising_2014_final_color_115p.pdf</w:t>
      </w:r>
    </w:p>
    <w:p w14:paraId="4D323C03"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Bunn, C., Ireland, R., Minton, J., Holman, D., Philpott, M., &amp; Chambers, S. (2018). Shirt sponsorship by gambling companies in the English and Scottish Premier Leagues: global reach and public health concerns. </w:t>
      </w:r>
      <w:r w:rsidRPr="00FF6579">
        <w:rPr>
          <w:rFonts w:ascii="Times New Roman" w:hAnsi="Times New Roman" w:cs="Times New Roman"/>
          <w:i/>
          <w:iCs/>
          <w:noProof/>
          <w:sz w:val="24"/>
          <w:szCs w:val="24"/>
        </w:rPr>
        <w:t>Soccer and Society</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0970</w:t>
      </w:r>
      <w:r w:rsidRPr="00FF6579">
        <w:rPr>
          <w:rFonts w:ascii="Times New Roman" w:hAnsi="Times New Roman" w:cs="Times New Roman"/>
          <w:noProof/>
          <w:sz w:val="24"/>
          <w:szCs w:val="24"/>
        </w:rPr>
        <w:t>, 1–12. https://doi.org/10.1080/14660970.2018.1425682</w:t>
      </w:r>
    </w:p>
    <w:p w14:paraId="1B351183"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Davies, R. (2016). Betting firms spent half a billion pounds on TV adverts since 2012. Retrieved January 5, 2017, from https://www.theguardian.com/society/2016/jul/15/betting-firms-spent-half-a-billion-pounds-on-tv-adverts-since-2012</w:t>
      </w:r>
    </w:p>
    <w:p w14:paraId="5DEDA0EF"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Derevensky, J. L., &amp; Gilbeau, L. (2015). Adolescent Gambling: Twenty-five Years of Research. </w:t>
      </w:r>
      <w:r w:rsidRPr="00FF6579">
        <w:rPr>
          <w:rFonts w:ascii="Times New Roman" w:hAnsi="Times New Roman" w:cs="Times New Roman"/>
          <w:i/>
          <w:iCs/>
          <w:noProof/>
          <w:sz w:val="24"/>
          <w:szCs w:val="24"/>
        </w:rPr>
        <w:t>Canadian Journal of Addiction</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6</w:t>
      </w:r>
      <w:r w:rsidRPr="00FF6579">
        <w:rPr>
          <w:rFonts w:ascii="Times New Roman" w:hAnsi="Times New Roman" w:cs="Times New Roman"/>
          <w:noProof/>
          <w:sz w:val="24"/>
          <w:szCs w:val="24"/>
        </w:rPr>
        <w:t>(2), 4–12. Retrieved from http://offcampus.lib.washington.edu/login?url=http://search.ebscohost.com/login.aspx?direct=true&amp;db=a9h&amp;AN=109985837&amp;site=ehost-live</w:t>
      </w:r>
    </w:p>
    <w:p w14:paraId="0043E292"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Fortune, E. E., &amp; Goodie, A. S. (2012). Cognitive distortions as a component and treatment focus of pathological gambling: A review. </w:t>
      </w:r>
      <w:r w:rsidRPr="00FF6579">
        <w:rPr>
          <w:rFonts w:ascii="Times New Roman" w:hAnsi="Times New Roman" w:cs="Times New Roman"/>
          <w:i/>
          <w:iCs/>
          <w:noProof/>
          <w:sz w:val="24"/>
          <w:szCs w:val="24"/>
        </w:rPr>
        <w:t>Psychology of Addictive Behaviors</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26</w:t>
      </w:r>
      <w:r w:rsidRPr="00FF6579">
        <w:rPr>
          <w:rFonts w:ascii="Times New Roman" w:hAnsi="Times New Roman" w:cs="Times New Roman"/>
          <w:noProof/>
          <w:sz w:val="24"/>
          <w:szCs w:val="24"/>
        </w:rPr>
        <w:t>(2), 298–310. https://doi.org/10.1037/a0026422</w:t>
      </w:r>
    </w:p>
    <w:p w14:paraId="4757A42D"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Gainsbury, S., Delfabbro, P., King, D. L., &amp; Hing, N. (2016). An Exploratory Study of Gambling Operators’ Use of Social Media and the Latent Messages Conveyed. </w:t>
      </w:r>
      <w:r w:rsidRPr="00FF6579">
        <w:rPr>
          <w:rFonts w:ascii="Times New Roman" w:hAnsi="Times New Roman" w:cs="Times New Roman"/>
          <w:i/>
          <w:iCs/>
          <w:noProof/>
          <w:sz w:val="24"/>
          <w:szCs w:val="24"/>
        </w:rPr>
        <w:t>Journal of Gambling Studies</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32</w:t>
      </w:r>
      <w:r w:rsidRPr="00FF6579">
        <w:rPr>
          <w:rFonts w:ascii="Times New Roman" w:hAnsi="Times New Roman" w:cs="Times New Roman"/>
          <w:noProof/>
          <w:sz w:val="24"/>
          <w:szCs w:val="24"/>
        </w:rPr>
        <w:t>(1), 125–141. https://doi.org/10.1007/s10899-015-9525-2</w:t>
      </w:r>
    </w:p>
    <w:p w14:paraId="0842217A"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Gainsbury, S. M., King, D. L., Hing, N., &amp; Delfabbro, P. (2015). Social media marketing and gambling : An interview study of gambling operators in Australia. </w:t>
      </w:r>
      <w:r w:rsidRPr="00FF6579">
        <w:rPr>
          <w:rFonts w:ascii="Times New Roman" w:hAnsi="Times New Roman" w:cs="Times New Roman"/>
          <w:i/>
          <w:iCs/>
          <w:noProof/>
          <w:sz w:val="24"/>
          <w:szCs w:val="24"/>
        </w:rPr>
        <w:t>International Gambling Studies</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15</w:t>
      </w:r>
      <w:r w:rsidRPr="00FF6579">
        <w:rPr>
          <w:rFonts w:ascii="Times New Roman" w:hAnsi="Times New Roman" w:cs="Times New Roman"/>
          <w:noProof/>
          <w:sz w:val="24"/>
          <w:szCs w:val="24"/>
        </w:rPr>
        <w:t>(3), 377–393. https://doi.org/10.1080/14459795.2015.1058409</w:t>
      </w:r>
    </w:p>
    <w:p w14:paraId="6C0AFFFD"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Gainsbury, S. M., King, D. L., Russell, A. M. T., Delfabbro, P., Derevensky, J., &amp; Hing, N. (2016). Exposure to and engagement with gambling marketing in social media: Reported impacts on moderate-risk and problem gamblers. </w:t>
      </w:r>
      <w:r w:rsidRPr="00FF6579">
        <w:rPr>
          <w:rFonts w:ascii="Times New Roman" w:hAnsi="Times New Roman" w:cs="Times New Roman"/>
          <w:i/>
          <w:iCs/>
          <w:noProof/>
          <w:sz w:val="24"/>
          <w:szCs w:val="24"/>
        </w:rPr>
        <w:t>Psychology of Addictive Behaviors</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30</w:t>
      </w:r>
      <w:r w:rsidRPr="00FF6579">
        <w:rPr>
          <w:rFonts w:ascii="Times New Roman" w:hAnsi="Times New Roman" w:cs="Times New Roman"/>
          <w:noProof/>
          <w:sz w:val="24"/>
          <w:szCs w:val="24"/>
        </w:rPr>
        <w:t>(2), 270–276. https://doi.org/10.1037/adb0000156</w:t>
      </w:r>
    </w:p>
    <w:p w14:paraId="7D0B6F5D"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Gambling Commission. (2018a). </w:t>
      </w:r>
      <w:r w:rsidRPr="00FF6579">
        <w:rPr>
          <w:rFonts w:ascii="Times New Roman" w:hAnsi="Times New Roman" w:cs="Times New Roman"/>
          <w:i/>
          <w:iCs/>
          <w:noProof/>
          <w:sz w:val="24"/>
          <w:szCs w:val="24"/>
        </w:rPr>
        <w:t>Gambling participation in 2017: behaviour, awareness and attitudes</w:t>
      </w:r>
      <w:r w:rsidRPr="00FF6579">
        <w:rPr>
          <w:rFonts w:ascii="Times New Roman" w:hAnsi="Times New Roman" w:cs="Times New Roman"/>
          <w:noProof/>
          <w:sz w:val="24"/>
          <w:szCs w:val="24"/>
        </w:rPr>
        <w:t>. Birmingham. Retrieved from http://www.gamblingcommission.gov.uk/PDF/survey-data/Gambling-participation-in-2017-behaviour-awareness-and-attitudes.pdf</w:t>
      </w:r>
    </w:p>
    <w:p w14:paraId="3ABC36B3"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Gambling Commission. (2018b). </w:t>
      </w:r>
      <w:r w:rsidRPr="00FF6579">
        <w:rPr>
          <w:rFonts w:ascii="Times New Roman" w:hAnsi="Times New Roman" w:cs="Times New Roman"/>
          <w:i/>
          <w:iCs/>
          <w:noProof/>
          <w:sz w:val="24"/>
          <w:szCs w:val="24"/>
        </w:rPr>
        <w:t>Industry Statistics</w:t>
      </w:r>
      <w:r w:rsidRPr="00FF6579">
        <w:rPr>
          <w:rFonts w:ascii="Times New Roman" w:hAnsi="Times New Roman" w:cs="Times New Roman"/>
          <w:noProof/>
          <w:sz w:val="24"/>
          <w:szCs w:val="24"/>
        </w:rPr>
        <w:t>. Retrieved from http://live-gamblecom.cloud.contensis.com/PDF/survey-data/Gambling-industry-statistics.pdf</w:t>
      </w:r>
    </w:p>
    <w:p w14:paraId="618B4ADD"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Griffiths, M., &amp; Barnes, A. (2008). Internet Gambling: An Online Empirical Study Among Student Gamblers. </w:t>
      </w:r>
      <w:r w:rsidRPr="00FF6579">
        <w:rPr>
          <w:rFonts w:ascii="Times New Roman" w:hAnsi="Times New Roman" w:cs="Times New Roman"/>
          <w:i/>
          <w:iCs/>
          <w:noProof/>
          <w:sz w:val="24"/>
          <w:szCs w:val="24"/>
        </w:rPr>
        <w:t>International Journal of Mental Health and Addiction</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6</w:t>
      </w:r>
      <w:r w:rsidRPr="00FF6579">
        <w:rPr>
          <w:rFonts w:ascii="Times New Roman" w:hAnsi="Times New Roman" w:cs="Times New Roman"/>
          <w:noProof/>
          <w:sz w:val="24"/>
          <w:szCs w:val="24"/>
        </w:rPr>
        <w:t>(2), 194–204. https://doi.org/10.1007/s11469-007-9083-7</w:t>
      </w:r>
    </w:p>
    <w:p w14:paraId="37C3F852"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Hanss, D., Mentzoni, R. A., Griffiths, M. D., &amp; Pallesen, S. (2015). The impact of gambling advertising: Problem gamblers report stronger impacts on involvement, knowledge, and awareness than recreational gamblers. </w:t>
      </w:r>
      <w:r w:rsidRPr="00FF6579">
        <w:rPr>
          <w:rFonts w:ascii="Times New Roman" w:hAnsi="Times New Roman" w:cs="Times New Roman"/>
          <w:i/>
          <w:iCs/>
          <w:noProof/>
          <w:sz w:val="24"/>
          <w:szCs w:val="24"/>
        </w:rPr>
        <w:t>Psychology of Addictive Behaviors</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29</w:t>
      </w:r>
      <w:r w:rsidRPr="00FF6579">
        <w:rPr>
          <w:rFonts w:ascii="Times New Roman" w:hAnsi="Times New Roman" w:cs="Times New Roman"/>
          <w:noProof/>
          <w:sz w:val="24"/>
          <w:szCs w:val="24"/>
        </w:rPr>
        <w:t>(2), 483–491. https://doi.org/10.1037/adb0000062</w:t>
      </w:r>
    </w:p>
    <w:p w14:paraId="741A3B2D"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Hsieh, H.-F., &amp; Shannon, S. E. (2005). Three Approaches to Qualitative Content Analysis. </w:t>
      </w:r>
      <w:r w:rsidRPr="00FF6579">
        <w:rPr>
          <w:rFonts w:ascii="Times New Roman" w:hAnsi="Times New Roman" w:cs="Times New Roman"/>
          <w:i/>
          <w:iCs/>
          <w:noProof/>
          <w:sz w:val="24"/>
          <w:szCs w:val="24"/>
        </w:rPr>
        <w:t>Qualitative Health Research</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15</w:t>
      </w:r>
      <w:r w:rsidRPr="00FF6579">
        <w:rPr>
          <w:rFonts w:ascii="Times New Roman" w:hAnsi="Times New Roman" w:cs="Times New Roman"/>
          <w:noProof/>
          <w:sz w:val="24"/>
          <w:szCs w:val="24"/>
        </w:rPr>
        <w:t>(9), 1277–1288. https://doi.org/10.1177/1049732305276687</w:t>
      </w:r>
    </w:p>
    <w:p w14:paraId="2D5D21F0"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Hudson, S., Huang, L., Roth, M. S., &amp; Madden, T. J. (2016). The influence of social media interactions on consumer-brand relationships: A three-country study of brand perceptions and marketing behaviors. </w:t>
      </w:r>
      <w:r w:rsidRPr="00FF6579">
        <w:rPr>
          <w:rFonts w:ascii="Times New Roman" w:hAnsi="Times New Roman" w:cs="Times New Roman"/>
          <w:i/>
          <w:iCs/>
          <w:noProof/>
          <w:sz w:val="24"/>
          <w:szCs w:val="24"/>
        </w:rPr>
        <w:t>International Journal of Research in Marketing</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33</w:t>
      </w:r>
      <w:r w:rsidRPr="00FF6579">
        <w:rPr>
          <w:rFonts w:ascii="Times New Roman" w:hAnsi="Times New Roman" w:cs="Times New Roman"/>
          <w:noProof/>
          <w:sz w:val="24"/>
          <w:szCs w:val="24"/>
        </w:rPr>
        <w:t>(1), 27–41. https://doi.org/10.1016/j.ijresmar.2015.06.004</w:t>
      </w:r>
    </w:p>
    <w:p w14:paraId="68EBBFF0"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Industry Group for Responsible Advertising. (2018). Gambling Industry Code for Socially Responsible. Retrieved April 9, 2018, from http://www.gamblingcommission.gov.uk/Advertising.aspx</w:t>
      </w:r>
    </w:p>
    <w:p w14:paraId="372F4C87"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Lee, D., Hosanagar, K., &amp; Nair, H. S. (2018). Advertising Content and Consumer Engagement on Social Media: Evidence from Facebook. </w:t>
      </w:r>
      <w:r w:rsidRPr="00FF6579">
        <w:rPr>
          <w:rFonts w:ascii="Times New Roman" w:hAnsi="Times New Roman" w:cs="Times New Roman"/>
          <w:i/>
          <w:iCs/>
          <w:noProof/>
          <w:sz w:val="24"/>
          <w:szCs w:val="24"/>
        </w:rPr>
        <w:t>Management Science</w:t>
      </w:r>
      <w:r w:rsidRPr="00FF6579">
        <w:rPr>
          <w:rFonts w:ascii="Times New Roman" w:hAnsi="Times New Roman" w:cs="Times New Roman"/>
          <w:noProof/>
          <w:sz w:val="24"/>
          <w:szCs w:val="24"/>
        </w:rPr>
        <w:t>, (July), mnsc.2017.2902. https://doi.org/10.1287/mnsc.2017.2902</w:t>
      </w:r>
    </w:p>
    <w:p w14:paraId="2C97B7ED"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Li, E., Langham, E., Browne, M., Rockloff, M., &amp; Thorne, H. (2018). Gambling and Sport: Implicit Association and Explicit Intention Among Underage Youth. </w:t>
      </w:r>
      <w:r w:rsidRPr="00FF6579">
        <w:rPr>
          <w:rFonts w:ascii="Times New Roman" w:hAnsi="Times New Roman" w:cs="Times New Roman"/>
          <w:i/>
          <w:iCs/>
          <w:noProof/>
          <w:sz w:val="24"/>
          <w:szCs w:val="24"/>
        </w:rPr>
        <w:t>Journal of Gambling Studies</w:t>
      </w:r>
      <w:r w:rsidRPr="00FF6579">
        <w:rPr>
          <w:rFonts w:ascii="Times New Roman" w:hAnsi="Times New Roman" w:cs="Times New Roman"/>
          <w:noProof/>
          <w:sz w:val="24"/>
          <w:szCs w:val="24"/>
        </w:rPr>
        <w:t>. https://doi.org/10.1007/s10899-018-9756-0</w:t>
      </w:r>
    </w:p>
    <w:p w14:paraId="5377D39E"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Lopez-Gonzalez, H., Estévez, A., &amp; Griffiths, M. D. (2017). Controlling the illusion of control: a grounded theory of sports betting advertising in the UK. </w:t>
      </w:r>
      <w:r w:rsidRPr="00FF6579">
        <w:rPr>
          <w:rFonts w:ascii="Times New Roman" w:hAnsi="Times New Roman" w:cs="Times New Roman"/>
          <w:i/>
          <w:iCs/>
          <w:noProof/>
          <w:sz w:val="24"/>
          <w:szCs w:val="24"/>
        </w:rPr>
        <w:t>International Gambling Studies</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9795</w:t>
      </w:r>
      <w:r w:rsidRPr="00FF6579">
        <w:rPr>
          <w:rFonts w:ascii="Times New Roman" w:hAnsi="Times New Roman" w:cs="Times New Roman"/>
          <w:noProof/>
          <w:sz w:val="24"/>
          <w:szCs w:val="24"/>
        </w:rPr>
        <w:t>(September), 1–17. https://doi.org/10.1080/14459795.2017.1377747</w:t>
      </w:r>
    </w:p>
    <w:p w14:paraId="36FE2A0B"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Lopez-Gonzalez, H., &amp; Griffiths, M. D. (2017). Betting, Forex Trading, and Fantasy Gaming Sponsorships—a Responsible Marketing Inquiry into the “Gamblification” of English Football. </w:t>
      </w:r>
      <w:r w:rsidRPr="00FF6579">
        <w:rPr>
          <w:rFonts w:ascii="Times New Roman" w:hAnsi="Times New Roman" w:cs="Times New Roman"/>
          <w:i/>
          <w:iCs/>
          <w:noProof/>
          <w:sz w:val="24"/>
          <w:szCs w:val="24"/>
        </w:rPr>
        <w:t>International Journal of Mental Health and Addiction</w:t>
      </w:r>
      <w:r w:rsidRPr="00FF6579">
        <w:rPr>
          <w:rFonts w:ascii="Times New Roman" w:hAnsi="Times New Roman" w:cs="Times New Roman"/>
          <w:noProof/>
          <w:sz w:val="24"/>
          <w:szCs w:val="24"/>
        </w:rPr>
        <w:t>, 1–16. https://doi.org/10.1007/s11469-017-9788-1</w:t>
      </w:r>
    </w:p>
    <w:p w14:paraId="4F9FB313"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Lopez-Gonzalez, H., Guerrero-Solé, F., &amp; Griffiths, M. D. (2017). A content analysis of how “normal” sports betting behaviour is represented in gambling advertising. </w:t>
      </w:r>
      <w:r w:rsidRPr="00FF6579">
        <w:rPr>
          <w:rFonts w:ascii="Times New Roman" w:hAnsi="Times New Roman" w:cs="Times New Roman"/>
          <w:i/>
          <w:iCs/>
          <w:noProof/>
          <w:sz w:val="24"/>
          <w:szCs w:val="24"/>
        </w:rPr>
        <w:t>Addiction Research and Theory</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26</w:t>
      </w:r>
      <w:r w:rsidRPr="00FF6579">
        <w:rPr>
          <w:rFonts w:ascii="Times New Roman" w:hAnsi="Times New Roman" w:cs="Times New Roman"/>
          <w:noProof/>
          <w:sz w:val="24"/>
          <w:szCs w:val="24"/>
        </w:rPr>
        <w:t>(3), 238–247. https://doi.org/10.1080/16066359.2017.1353082</w:t>
      </w:r>
    </w:p>
    <w:p w14:paraId="3CA5B9E4"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Lopez-Gonzalez, H., &amp; Tulloch, C. D. (2015). Enhancing media sport consumption: Online gambling in European football. </w:t>
      </w:r>
      <w:r w:rsidRPr="00FF6579">
        <w:rPr>
          <w:rFonts w:ascii="Times New Roman" w:hAnsi="Times New Roman" w:cs="Times New Roman"/>
          <w:i/>
          <w:iCs/>
          <w:noProof/>
          <w:sz w:val="24"/>
          <w:szCs w:val="24"/>
        </w:rPr>
        <w:t>Media International Australia</w:t>
      </w:r>
      <w:r w:rsidRPr="00FF6579">
        <w:rPr>
          <w:rFonts w:ascii="Times New Roman" w:hAnsi="Times New Roman" w:cs="Times New Roman"/>
          <w:noProof/>
          <w:sz w:val="24"/>
          <w:szCs w:val="24"/>
        </w:rPr>
        <w:t>, (155), 130–139. https://doi.org/10.1177/1329878X1515500115</w:t>
      </w:r>
    </w:p>
    <w:p w14:paraId="3CD93F70"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McMullan, J. L., &amp; Miller, D. (2008). All in! The commercial advertising of offshore gambling on television. </w:t>
      </w:r>
      <w:r w:rsidRPr="00FF6579">
        <w:rPr>
          <w:rFonts w:ascii="Times New Roman" w:hAnsi="Times New Roman" w:cs="Times New Roman"/>
          <w:i/>
          <w:iCs/>
          <w:noProof/>
          <w:sz w:val="24"/>
          <w:szCs w:val="24"/>
        </w:rPr>
        <w:t>Journal of Gambling Issues</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22</w:t>
      </w:r>
      <w:r w:rsidRPr="00FF6579">
        <w:rPr>
          <w:rFonts w:ascii="Times New Roman" w:hAnsi="Times New Roman" w:cs="Times New Roman"/>
          <w:noProof/>
          <w:sz w:val="24"/>
          <w:szCs w:val="24"/>
        </w:rPr>
        <w:t>(22), 230–251. https://doi.org/10.4309/jgi.2008.22.6</w:t>
      </w:r>
    </w:p>
    <w:p w14:paraId="75637CD5"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Miller, C., Krasodomski-Jones, A., &amp; Smith, J. (2016). </w:t>
      </w:r>
      <w:r w:rsidRPr="00FF6579">
        <w:rPr>
          <w:rFonts w:ascii="Times New Roman" w:hAnsi="Times New Roman" w:cs="Times New Roman"/>
          <w:i/>
          <w:iCs/>
          <w:noProof/>
          <w:sz w:val="24"/>
          <w:szCs w:val="24"/>
        </w:rPr>
        <w:t>Gambling and Social Media</w:t>
      </w:r>
      <w:r w:rsidRPr="00FF6579">
        <w:rPr>
          <w:rFonts w:ascii="Times New Roman" w:hAnsi="Times New Roman" w:cs="Times New Roman"/>
          <w:noProof/>
          <w:sz w:val="24"/>
          <w:szCs w:val="24"/>
        </w:rPr>
        <w:t>. London. Retrieved from https://about.gambleaware.org/media/1191/gambling-social-media-report-demos.pdf</w:t>
      </w:r>
    </w:p>
    <w:p w14:paraId="04B8ECB8"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Ofcom. (2013). Ofcom publishes research on TV gambling adverts. Retrieved from https://www.ofcom.org.uk/about-ofcom/latest/media/media-releases/2013/ofcom-publishes-research-on-tv-gambling-adverts</w:t>
      </w:r>
    </w:p>
    <w:p w14:paraId="455E13B4"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Okazaki, S., &amp; Taylor, C. R. (2013). Social media and international advertising: theoretical challenges and future directions. </w:t>
      </w:r>
      <w:r w:rsidRPr="00FF6579">
        <w:rPr>
          <w:rFonts w:ascii="Times New Roman" w:hAnsi="Times New Roman" w:cs="Times New Roman"/>
          <w:i/>
          <w:iCs/>
          <w:noProof/>
          <w:sz w:val="24"/>
          <w:szCs w:val="24"/>
        </w:rPr>
        <w:t>International Marketing Review</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30</w:t>
      </w:r>
      <w:r w:rsidRPr="00FF6579">
        <w:rPr>
          <w:rFonts w:ascii="Times New Roman" w:hAnsi="Times New Roman" w:cs="Times New Roman"/>
          <w:noProof/>
          <w:sz w:val="24"/>
          <w:szCs w:val="24"/>
        </w:rPr>
        <w:t>(1), 56–71. https://doi.org/10.1108/02651331311298573</w:t>
      </w:r>
    </w:p>
    <w:p w14:paraId="4526B775" w14:textId="1D0EF8B0" w:rsid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Parke, A., Harris, A., Parke, J., Rigbye, J., &amp; Blaszczynski, A. (2015). Responsible marketing and advertising in gambling: A critical review. </w:t>
      </w:r>
      <w:r w:rsidRPr="00FF6579">
        <w:rPr>
          <w:rFonts w:ascii="Times New Roman" w:hAnsi="Times New Roman" w:cs="Times New Roman"/>
          <w:i/>
          <w:iCs/>
          <w:noProof/>
          <w:sz w:val="24"/>
          <w:szCs w:val="24"/>
        </w:rPr>
        <w:t>The Journal of Gambling Business and Economics</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8</w:t>
      </w:r>
      <w:r w:rsidRPr="00FF6579">
        <w:rPr>
          <w:rFonts w:ascii="Times New Roman" w:hAnsi="Times New Roman" w:cs="Times New Roman"/>
          <w:noProof/>
          <w:sz w:val="24"/>
          <w:szCs w:val="24"/>
        </w:rPr>
        <w:t>(3), 21–35.</w:t>
      </w:r>
    </w:p>
    <w:p w14:paraId="62674C88" w14:textId="1A2340EA" w:rsidR="000340E3" w:rsidRPr="00FF6579" w:rsidRDefault="000340E3"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QSR International. (2018). NCapture</w:t>
      </w:r>
      <w:r w:rsidR="00BE12FA">
        <w:rPr>
          <w:rFonts w:ascii="Times New Roman" w:hAnsi="Times New Roman" w:cs="Times New Roman"/>
          <w:noProof/>
          <w:sz w:val="24"/>
          <w:szCs w:val="24"/>
        </w:rPr>
        <w:t xml:space="preserve"> (Version 1) [Computer Software]. Retreived from </w:t>
      </w:r>
      <w:r>
        <w:rPr>
          <w:rFonts w:ascii="Times New Roman" w:hAnsi="Times New Roman" w:cs="Times New Roman"/>
          <w:noProof/>
          <w:sz w:val="24"/>
          <w:szCs w:val="24"/>
        </w:rPr>
        <w:t xml:space="preserve"> </w:t>
      </w:r>
      <w:r w:rsidR="00BE12FA" w:rsidRPr="00BE12FA">
        <w:rPr>
          <w:rFonts w:ascii="Times New Roman" w:hAnsi="Times New Roman" w:cs="Times New Roman"/>
          <w:noProof/>
          <w:sz w:val="24"/>
          <w:szCs w:val="24"/>
        </w:rPr>
        <w:t>https://chrome.google.com/webstore/detail/ncapture/lgomjifbpjfhpodjhihemafahhmegbek</w:t>
      </w:r>
    </w:p>
    <w:p w14:paraId="7958DFE3"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Savage, M. (2018, May 27). Gambling ads must have serious addiction warnings, demand MPs. </w:t>
      </w:r>
      <w:r w:rsidRPr="00FF6579">
        <w:rPr>
          <w:rFonts w:ascii="Times New Roman" w:hAnsi="Times New Roman" w:cs="Times New Roman"/>
          <w:i/>
          <w:iCs/>
          <w:noProof/>
          <w:sz w:val="24"/>
          <w:szCs w:val="24"/>
        </w:rPr>
        <w:t>The Guardian</w:t>
      </w:r>
      <w:r w:rsidRPr="00FF6579">
        <w:rPr>
          <w:rFonts w:ascii="Times New Roman" w:hAnsi="Times New Roman" w:cs="Times New Roman"/>
          <w:noProof/>
          <w:sz w:val="24"/>
          <w:szCs w:val="24"/>
        </w:rPr>
        <w:t>. Retrieved from https://www.theguardian.com/society/2018/may/27/gambling-adverts-fuelling-british-health-crisis-warn-mps-crackdown</w:t>
      </w:r>
    </w:p>
    <w:p w14:paraId="6192063E"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szCs w:val="24"/>
        </w:rPr>
      </w:pPr>
      <w:r w:rsidRPr="00FF6579">
        <w:rPr>
          <w:rFonts w:ascii="Times New Roman" w:hAnsi="Times New Roman" w:cs="Times New Roman"/>
          <w:noProof/>
          <w:sz w:val="24"/>
          <w:szCs w:val="24"/>
        </w:rPr>
        <w:t xml:space="preserve">Thomas, S., Bestman, A., Pitt, H., Deans, E., Randle, M., Stoneham, M., &amp; Daube, M. (2015). </w:t>
      </w:r>
      <w:r w:rsidRPr="00FF6579">
        <w:rPr>
          <w:rFonts w:ascii="Times New Roman" w:hAnsi="Times New Roman" w:cs="Times New Roman"/>
          <w:i/>
          <w:iCs/>
          <w:noProof/>
          <w:sz w:val="24"/>
          <w:szCs w:val="24"/>
        </w:rPr>
        <w:t>The marketing of wagering on social media: An analysis of promotional content on YouTube, Twitter and Facebook</w:t>
      </w:r>
      <w:r w:rsidRPr="00FF6579">
        <w:rPr>
          <w:rFonts w:ascii="Times New Roman" w:hAnsi="Times New Roman" w:cs="Times New Roman"/>
          <w:noProof/>
          <w:sz w:val="24"/>
          <w:szCs w:val="24"/>
        </w:rPr>
        <w:t>. Victoria: Australia. Retrieved from http://ro.uow.edu.au/cgi/viewcontent.cgi?article=1694&amp;context=ahsri</w:t>
      </w:r>
    </w:p>
    <w:p w14:paraId="3A065F40" w14:textId="77777777" w:rsidR="00FF6579" w:rsidRPr="00FF6579" w:rsidRDefault="00FF6579" w:rsidP="00FF6579">
      <w:pPr>
        <w:widowControl w:val="0"/>
        <w:autoSpaceDE w:val="0"/>
        <w:autoSpaceDN w:val="0"/>
        <w:adjustRightInd w:val="0"/>
        <w:spacing w:line="480" w:lineRule="auto"/>
        <w:ind w:left="480" w:hanging="480"/>
        <w:rPr>
          <w:rFonts w:ascii="Times New Roman" w:hAnsi="Times New Roman" w:cs="Times New Roman"/>
          <w:noProof/>
          <w:sz w:val="24"/>
        </w:rPr>
      </w:pPr>
      <w:r w:rsidRPr="00FF6579">
        <w:rPr>
          <w:rFonts w:ascii="Times New Roman" w:hAnsi="Times New Roman" w:cs="Times New Roman"/>
          <w:noProof/>
          <w:sz w:val="24"/>
          <w:szCs w:val="24"/>
        </w:rPr>
        <w:t xml:space="preserve">Thomas, S., Lewis, S., Duong, J., &amp; Mcleod, C. (2012). Sports betting marketing during sporting events: A stadium and broadcast census of Australian Football League matches. </w:t>
      </w:r>
      <w:r w:rsidRPr="00FF6579">
        <w:rPr>
          <w:rFonts w:ascii="Times New Roman" w:hAnsi="Times New Roman" w:cs="Times New Roman"/>
          <w:i/>
          <w:iCs/>
          <w:noProof/>
          <w:sz w:val="24"/>
          <w:szCs w:val="24"/>
        </w:rPr>
        <w:t>Australian and New Zealand Journal of Public Health</w:t>
      </w:r>
      <w:r w:rsidRPr="00FF6579">
        <w:rPr>
          <w:rFonts w:ascii="Times New Roman" w:hAnsi="Times New Roman" w:cs="Times New Roman"/>
          <w:noProof/>
          <w:sz w:val="24"/>
          <w:szCs w:val="24"/>
        </w:rPr>
        <w:t xml:space="preserve">, </w:t>
      </w:r>
      <w:r w:rsidRPr="00FF6579">
        <w:rPr>
          <w:rFonts w:ascii="Times New Roman" w:hAnsi="Times New Roman" w:cs="Times New Roman"/>
          <w:i/>
          <w:iCs/>
          <w:noProof/>
          <w:sz w:val="24"/>
          <w:szCs w:val="24"/>
        </w:rPr>
        <w:t>36</w:t>
      </w:r>
      <w:r w:rsidRPr="00FF6579">
        <w:rPr>
          <w:rFonts w:ascii="Times New Roman" w:hAnsi="Times New Roman" w:cs="Times New Roman"/>
          <w:noProof/>
          <w:sz w:val="24"/>
          <w:szCs w:val="24"/>
        </w:rPr>
        <w:t>(2), 145–152. https://doi.org/10.1111/j.1753-6405.2012.00856.x</w:t>
      </w:r>
    </w:p>
    <w:p w14:paraId="670EEA50" w14:textId="7BF4F789" w:rsidR="00C556C7" w:rsidRDefault="00C556C7" w:rsidP="00E8005A">
      <w:pPr>
        <w:widowControl w:val="0"/>
        <w:autoSpaceDE w:val="0"/>
        <w:autoSpaceDN w:val="0"/>
        <w:adjustRightInd w:val="0"/>
        <w:spacing w:line="480" w:lineRule="auto"/>
      </w:pPr>
      <w:r w:rsidRPr="00E8005A">
        <w:rPr>
          <w:rFonts w:ascii="Times New Roman" w:hAnsi="Times New Roman" w:cs="Times New Roman"/>
          <w:sz w:val="24"/>
          <w:szCs w:val="24"/>
        </w:rPr>
        <w:fldChar w:fldCharType="end"/>
      </w:r>
    </w:p>
    <w:sectPr w:rsidR="00C556C7">
      <w:head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80BEA" w16cid:durableId="1F253A80"/>
  <w16cid:commentId w16cid:paraId="6747BDCE" w16cid:durableId="1F253A82"/>
  <w16cid:commentId w16cid:paraId="0CD3C46B" w16cid:durableId="1F253A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88A1" w14:textId="77777777" w:rsidR="00B53BC6" w:rsidRDefault="00B53BC6" w:rsidP="00AB5806">
      <w:pPr>
        <w:spacing w:after="0" w:line="240" w:lineRule="auto"/>
      </w:pPr>
      <w:r>
        <w:separator/>
      </w:r>
    </w:p>
  </w:endnote>
  <w:endnote w:type="continuationSeparator" w:id="0">
    <w:p w14:paraId="4F94E529" w14:textId="77777777" w:rsidR="00B53BC6" w:rsidRDefault="00B53BC6" w:rsidP="00AB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713E" w14:textId="77777777" w:rsidR="00B53BC6" w:rsidRDefault="00B53BC6" w:rsidP="00AB5806">
      <w:pPr>
        <w:spacing w:after="0" w:line="240" w:lineRule="auto"/>
      </w:pPr>
      <w:r>
        <w:separator/>
      </w:r>
    </w:p>
  </w:footnote>
  <w:footnote w:type="continuationSeparator" w:id="0">
    <w:p w14:paraId="372EDB30" w14:textId="77777777" w:rsidR="00B53BC6" w:rsidRDefault="00B53BC6" w:rsidP="00AB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07109"/>
      <w:docPartObj>
        <w:docPartGallery w:val="Page Numbers (Top of Page)"/>
        <w:docPartUnique/>
      </w:docPartObj>
    </w:sdtPr>
    <w:sdtEndPr>
      <w:rPr>
        <w:noProof/>
      </w:rPr>
    </w:sdtEndPr>
    <w:sdtContent>
      <w:p w14:paraId="2F96882C" w14:textId="0A43BEE8" w:rsidR="00D93417" w:rsidRDefault="00D93417">
        <w:pPr>
          <w:pStyle w:val="Header"/>
          <w:jc w:val="right"/>
        </w:pPr>
        <w:r>
          <w:fldChar w:fldCharType="begin"/>
        </w:r>
        <w:r>
          <w:instrText xml:space="preserve"> PAGE   \* MERGEFORMAT </w:instrText>
        </w:r>
        <w:r>
          <w:fldChar w:fldCharType="separate"/>
        </w:r>
        <w:r w:rsidR="00C6419D">
          <w:rPr>
            <w:noProof/>
          </w:rPr>
          <w:t>1</w:t>
        </w:r>
        <w:r>
          <w:rPr>
            <w:noProof/>
          </w:rPr>
          <w:fldChar w:fldCharType="end"/>
        </w:r>
      </w:p>
    </w:sdtContent>
  </w:sdt>
  <w:p w14:paraId="246B10F8" w14:textId="77777777" w:rsidR="00D93417" w:rsidRDefault="00D9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963"/>
    <w:multiLevelType w:val="hybridMultilevel"/>
    <w:tmpl w:val="485A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24339"/>
    <w:multiLevelType w:val="hybridMultilevel"/>
    <w:tmpl w:val="5D5CF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753C42"/>
    <w:multiLevelType w:val="hybridMultilevel"/>
    <w:tmpl w:val="0336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510A2"/>
    <w:multiLevelType w:val="hybridMultilevel"/>
    <w:tmpl w:val="8CC2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F7E52"/>
    <w:multiLevelType w:val="multilevel"/>
    <w:tmpl w:val="BA3642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87124C"/>
    <w:multiLevelType w:val="multilevel"/>
    <w:tmpl w:val="5E02CF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7359FE"/>
    <w:multiLevelType w:val="hybridMultilevel"/>
    <w:tmpl w:val="3E94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2754C"/>
    <w:multiLevelType w:val="hybridMultilevel"/>
    <w:tmpl w:val="769E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F611D"/>
    <w:multiLevelType w:val="hybridMultilevel"/>
    <w:tmpl w:val="C1BA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83241"/>
    <w:multiLevelType w:val="multilevel"/>
    <w:tmpl w:val="2F040A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0AB194A"/>
    <w:multiLevelType w:val="hybridMultilevel"/>
    <w:tmpl w:val="AA28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D48F7"/>
    <w:multiLevelType w:val="hybridMultilevel"/>
    <w:tmpl w:val="BBDC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7"/>
  </w:num>
  <w:num w:numId="6">
    <w:abstractNumId w:val="11"/>
  </w:num>
  <w:num w:numId="7">
    <w:abstractNumId w:val="6"/>
  </w:num>
  <w:num w:numId="8">
    <w:abstractNumId w:val="1"/>
  </w:num>
  <w:num w:numId="9">
    <w:abstractNumId w:val="8"/>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0"/>
    <w:rsid w:val="000017A5"/>
    <w:rsid w:val="000076F4"/>
    <w:rsid w:val="00014500"/>
    <w:rsid w:val="00016BCC"/>
    <w:rsid w:val="00033D3C"/>
    <w:rsid w:val="000340E3"/>
    <w:rsid w:val="0003502A"/>
    <w:rsid w:val="00036237"/>
    <w:rsid w:val="00050C44"/>
    <w:rsid w:val="000631EA"/>
    <w:rsid w:val="00066C88"/>
    <w:rsid w:val="000817AF"/>
    <w:rsid w:val="000916B2"/>
    <w:rsid w:val="00092F38"/>
    <w:rsid w:val="00095A31"/>
    <w:rsid w:val="000A39D2"/>
    <w:rsid w:val="000A4C95"/>
    <w:rsid w:val="000A6D87"/>
    <w:rsid w:val="000A7264"/>
    <w:rsid w:val="000A7D5D"/>
    <w:rsid w:val="000B1B28"/>
    <w:rsid w:val="000B23EF"/>
    <w:rsid w:val="000B323B"/>
    <w:rsid w:val="000B7CFC"/>
    <w:rsid w:val="000C1812"/>
    <w:rsid w:val="000C5E23"/>
    <w:rsid w:val="000D08B1"/>
    <w:rsid w:val="000D5349"/>
    <w:rsid w:val="000E46DF"/>
    <w:rsid w:val="000E608F"/>
    <w:rsid w:val="000F6C86"/>
    <w:rsid w:val="000F7D97"/>
    <w:rsid w:val="00103000"/>
    <w:rsid w:val="00111566"/>
    <w:rsid w:val="00135C32"/>
    <w:rsid w:val="00144732"/>
    <w:rsid w:val="00156723"/>
    <w:rsid w:val="0018796D"/>
    <w:rsid w:val="001917E2"/>
    <w:rsid w:val="001A1EA7"/>
    <w:rsid w:val="001A52A9"/>
    <w:rsid w:val="001B183C"/>
    <w:rsid w:val="001C1E08"/>
    <w:rsid w:val="001C56AE"/>
    <w:rsid w:val="001E3F71"/>
    <w:rsid w:val="001E6038"/>
    <w:rsid w:val="00213627"/>
    <w:rsid w:val="00216CB1"/>
    <w:rsid w:val="0022028E"/>
    <w:rsid w:val="0022653D"/>
    <w:rsid w:val="00235A1F"/>
    <w:rsid w:val="0024649D"/>
    <w:rsid w:val="00257372"/>
    <w:rsid w:val="00274CBC"/>
    <w:rsid w:val="002869DE"/>
    <w:rsid w:val="002904F1"/>
    <w:rsid w:val="002942EE"/>
    <w:rsid w:val="002B0708"/>
    <w:rsid w:val="002B12AE"/>
    <w:rsid w:val="002B2F8F"/>
    <w:rsid w:val="002D679E"/>
    <w:rsid w:val="002E02FF"/>
    <w:rsid w:val="002E16DB"/>
    <w:rsid w:val="002E1D5B"/>
    <w:rsid w:val="002E3711"/>
    <w:rsid w:val="002E3F6D"/>
    <w:rsid w:val="003035D3"/>
    <w:rsid w:val="00303741"/>
    <w:rsid w:val="00306257"/>
    <w:rsid w:val="00312AA3"/>
    <w:rsid w:val="00320F76"/>
    <w:rsid w:val="003522CD"/>
    <w:rsid w:val="00360242"/>
    <w:rsid w:val="00361D65"/>
    <w:rsid w:val="00373E3A"/>
    <w:rsid w:val="003829F9"/>
    <w:rsid w:val="00391A1E"/>
    <w:rsid w:val="0039665B"/>
    <w:rsid w:val="003D01A8"/>
    <w:rsid w:val="003D1109"/>
    <w:rsid w:val="003D1BE3"/>
    <w:rsid w:val="003E01DA"/>
    <w:rsid w:val="003E02F2"/>
    <w:rsid w:val="003E1933"/>
    <w:rsid w:val="003F323D"/>
    <w:rsid w:val="003F5604"/>
    <w:rsid w:val="00414A7D"/>
    <w:rsid w:val="0041612C"/>
    <w:rsid w:val="0041658C"/>
    <w:rsid w:val="004172B5"/>
    <w:rsid w:val="00424C66"/>
    <w:rsid w:val="004253F9"/>
    <w:rsid w:val="004407D7"/>
    <w:rsid w:val="00443F55"/>
    <w:rsid w:val="00460989"/>
    <w:rsid w:val="004617D1"/>
    <w:rsid w:val="004675FC"/>
    <w:rsid w:val="00481BCE"/>
    <w:rsid w:val="00491C91"/>
    <w:rsid w:val="00492106"/>
    <w:rsid w:val="00492A16"/>
    <w:rsid w:val="0049655E"/>
    <w:rsid w:val="00497947"/>
    <w:rsid w:val="004A0051"/>
    <w:rsid w:val="004A21A3"/>
    <w:rsid w:val="004A3F2C"/>
    <w:rsid w:val="004B37B1"/>
    <w:rsid w:val="004B7A5B"/>
    <w:rsid w:val="004C6E2A"/>
    <w:rsid w:val="004D103B"/>
    <w:rsid w:val="004D70C2"/>
    <w:rsid w:val="004E1A6D"/>
    <w:rsid w:val="004E5300"/>
    <w:rsid w:val="004F2637"/>
    <w:rsid w:val="004F2683"/>
    <w:rsid w:val="004F2D00"/>
    <w:rsid w:val="0050662A"/>
    <w:rsid w:val="00510803"/>
    <w:rsid w:val="005166B5"/>
    <w:rsid w:val="00532121"/>
    <w:rsid w:val="005322EF"/>
    <w:rsid w:val="00532519"/>
    <w:rsid w:val="0055122D"/>
    <w:rsid w:val="00574583"/>
    <w:rsid w:val="00587248"/>
    <w:rsid w:val="005915EC"/>
    <w:rsid w:val="005A3722"/>
    <w:rsid w:val="005C46FA"/>
    <w:rsid w:val="005D187C"/>
    <w:rsid w:val="005D6755"/>
    <w:rsid w:val="005E3702"/>
    <w:rsid w:val="005E5BE5"/>
    <w:rsid w:val="005F2748"/>
    <w:rsid w:val="005F38A9"/>
    <w:rsid w:val="00601A59"/>
    <w:rsid w:val="00606D8F"/>
    <w:rsid w:val="00610EC6"/>
    <w:rsid w:val="00613FC2"/>
    <w:rsid w:val="006159D9"/>
    <w:rsid w:val="006173DC"/>
    <w:rsid w:val="00637215"/>
    <w:rsid w:val="00640783"/>
    <w:rsid w:val="00675742"/>
    <w:rsid w:val="00675FEA"/>
    <w:rsid w:val="006B3721"/>
    <w:rsid w:val="006B6572"/>
    <w:rsid w:val="006C18AE"/>
    <w:rsid w:val="006C39A8"/>
    <w:rsid w:val="006C4094"/>
    <w:rsid w:val="006D2050"/>
    <w:rsid w:val="006E46A6"/>
    <w:rsid w:val="006E76B1"/>
    <w:rsid w:val="006F1F94"/>
    <w:rsid w:val="007154AC"/>
    <w:rsid w:val="00731EFC"/>
    <w:rsid w:val="0073272D"/>
    <w:rsid w:val="00737F09"/>
    <w:rsid w:val="00745FF5"/>
    <w:rsid w:val="0075428E"/>
    <w:rsid w:val="00754A0B"/>
    <w:rsid w:val="00772BD4"/>
    <w:rsid w:val="00773A57"/>
    <w:rsid w:val="00780F53"/>
    <w:rsid w:val="00782087"/>
    <w:rsid w:val="00795749"/>
    <w:rsid w:val="007962B5"/>
    <w:rsid w:val="007A13E0"/>
    <w:rsid w:val="007A1A2F"/>
    <w:rsid w:val="007A2D55"/>
    <w:rsid w:val="007B0ADF"/>
    <w:rsid w:val="007B123F"/>
    <w:rsid w:val="007B1B20"/>
    <w:rsid w:val="007C5128"/>
    <w:rsid w:val="007C5591"/>
    <w:rsid w:val="007D383E"/>
    <w:rsid w:val="007F4EBB"/>
    <w:rsid w:val="00815E5A"/>
    <w:rsid w:val="00820314"/>
    <w:rsid w:val="00821B8D"/>
    <w:rsid w:val="00826C9B"/>
    <w:rsid w:val="0084464F"/>
    <w:rsid w:val="00850AAB"/>
    <w:rsid w:val="00865256"/>
    <w:rsid w:val="008A1257"/>
    <w:rsid w:val="008A6AFE"/>
    <w:rsid w:val="008B2ED3"/>
    <w:rsid w:val="008B514A"/>
    <w:rsid w:val="008C10D9"/>
    <w:rsid w:val="008E0862"/>
    <w:rsid w:val="008E35D0"/>
    <w:rsid w:val="008F43EC"/>
    <w:rsid w:val="008F6A2A"/>
    <w:rsid w:val="0090393E"/>
    <w:rsid w:val="00910906"/>
    <w:rsid w:val="009109E7"/>
    <w:rsid w:val="00910F83"/>
    <w:rsid w:val="00913791"/>
    <w:rsid w:val="00917B2C"/>
    <w:rsid w:val="00923E37"/>
    <w:rsid w:val="00932792"/>
    <w:rsid w:val="009330A3"/>
    <w:rsid w:val="00934E84"/>
    <w:rsid w:val="00937838"/>
    <w:rsid w:val="009552A3"/>
    <w:rsid w:val="0096302E"/>
    <w:rsid w:val="009651ED"/>
    <w:rsid w:val="00966F52"/>
    <w:rsid w:val="00994513"/>
    <w:rsid w:val="00994A3E"/>
    <w:rsid w:val="009965C2"/>
    <w:rsid w:val="009A3880"/>
    <w:rsid w:val="009A56E2"/>
    <w:rsid w:val="009B4DA7"/>
    <w:rsid w:val="009D414C"/>
    <w:rsid w:val="009D4A47"/>
    <w:rsid w:val="009D5D93"/>
    <w:rsid w:val="009E64F9"/>
    <w:rsid w:val="009F21CF"/>
    <w:rsid w:val="00A023B2"/>
    <w:rsid w:val="00A127AD"/>
    <w:rsid w:val="00A23F65"/>
    <w:rsid w:val="00A2428B"/>
    <w:rsid w:val="00A27962"/>
    <w:rsid w:val="00A349B5"/>
    <w:rsid w:val="00A36534"/>
    <w:rsid w:val="00A36A5A"/>
    <w:rsid w:val="00A410AD"/>
    <w:rsid w:val="00A50EB9"/>
    <w:rsid w:val="00A55253"/>
    <w:rsid w:val="00A776D0"/>
    <w:rsid w:val="00A77A6E"/>
    <w:rsid w:val="00A967F8"/>
    <w:rsid w:val="00AA0B94"/>
    <w:rsid w:val="00AA2E11"/>
    <w:rsid w:val="00AA3E33"/>
    <w:rsid w:val="00AB5806"/>
    <w:rsid w:val="00AB75C9"/>
    <w:rsid w:val="00AC5952"/>
    <w:rsid w:val="00AD6AB9"/>
    <w:rsid w:val="00AE37A2"/>
    <w:rsid w:val="00AE5B7C"/>
    <w:rsid w:val="00AF1B1A"/>
    <w:rsid w:val="00AF2DD0"/>
    <w:rsid w:val="00AF4390"/>
    <w:rsid w:val="00B05A30"/>
    <w:rsid w:val="00B133A8"/>
    <w:rsid w:val="00B23CED"/>
    <w:rsid w:val="00B361DC"/>
    <w:rsid w:val="00B45AB9"/>
    <w:rsid w:val="00B4737D"/>
    <w:rsid w:val="00B47921"/>
    <w:rsid w:val="00B53BC6"/>
    <w:rsid w:val="00B53F02"/>
    <w:rsid w:val="00B54BE8"/>
    <w:rsid w:val="00B70DCF"/>
    <w:rsid w:val="00B77965"/>
    <w:rsid w:val="00B77D5A"/>
    <w:rsid w:val="00B86905"/>
    <w:rsid w:val="00B937F5"/>
    <w:rsid w:val="00B94E1B"/>
    <w:rsid w:val="00B97524"/>
    <w:rsid w:val="00BA1106"/>
    <w:rsid w:val="00BA3E58"/>
    <w:rsid w:val="00BB3065"/>
    <w:rsid w:val="00BB7559"/>
    <w:rsid w:val="00BD7D21"/>
    <w:rsid w:val="00BE042A"/>
    <w:rsid w:val="00BE0973"/>
    <w:rsid w:val="00BE12D6"/>
    <w:rsid w:val="00BE12FA"/>
    <w:rsid w:val="00BE3AB7"/>
    <w:rsid w:val="00BE3E66"/>
    <w:rsid w:val="00BE4A50"/>
    <w:rsid w:val="00BF08E7"/>
    <w:rsid w:val="00BF2C8B"/>
    <w:rsid w:val="00BF3444"/>
    <w:rsid w:val="00BF3A99"/>
    <w:rsid w:val="00BF7FBB"/>
    <w:rsid w:val="00C042B4"/>
    <w:rsid w:val="00C16564"/>
    <w:rsid w:val="00C2221A"/>
    <w:rsid w:val="00C232A3"/>
    <w:rsid w:val="00C35C57"/>
    <w:rsid w:val="00C40815"/>
    <w:rsid w:val="00C40DBD"/>
    <w:rsid w:val="00C5160A"/>
    <w:rsid w:val="00C556C7"/>
    <w:rsid w:val="00C560A2"/>
    <w:rsid w:val="00C6419D"/>
    <w:rsid w:val="00C72160"/>
    <w:rsid w:val="00C73770"/>
    <w:rsid w:val="00C93BEA"/>
    <w:rsid w:val="00C96225"/>
    <w:rsid w:val="00CB097C"/>
    <w:rsid w:val="00CB1352"/>
    <w:rsid w:val="00CC3167"/>
    <w:rsid w:val="00CC60E4"/>
    <w:rsid w:val="00CE0E36"/>
    <w:rsid w:val="00CE1E95"/>
    <w:rsid w:val="00CE7873"/>
    <w:rsid w:val="00CF2EA1"/>
    <w:rsid w:val="00CF452B"/>
    <w:rsid w:val="00CF4A38"/>
    <w:rsid w:val="00CF52C3"/>
    <w:rsid w:val="00CF5534"/>
    <w:rsid w:val="00D07BE7"/>
    <w:rsid w:val="00D10088"/>
    <w:rsid w:val="00D2673A"/>
    <w:rsid w:val="00D31596"/>
    <w:rsid w:val="00D401F7"/>
    <w:rsid w:val="00D413FE"/>
    <w:rsid w:val="00D43F00"/>
    <w:rsid w:val="00D45D77"/>
    <w:rsid w:val="00D46D42"/>
    <w:rsid w:val="00D54CA5"/>
    <w:rsid w:val="00D65D62"/>
    <w:rsid w:val="00D71D82"/>
    <w:rsid w:val="00D93417"/>
    <w:rsid w:val="00DA79A8"/>
    <w:rsid w:val="00DD04E7"/>
    <w:rsid w:val="00DE3257"/>
    <w:rsid w:val="00DE35E4"/>
    <w:rsid w:val="00DE6809"/>
    <w:rsid w:val="00E04F26"/>
    <w:rsid w:val="00E07D19"/>
    <w:rsid w:val="00E1274C"/>
    <w:rsid w:val="00E25281"/>
    <w:rsid w:val="00E25F5E"/>
    <w:rsid w:val="00E30374"/>
    <w:rsid w:val="00E65CCC"/>
    <w:rsid w:val="00E67981"/>
    <w:rsid w:val="00E8005A"/>
    <w:rsid w:val="00E87DC0"/>
    <w:rsid w:val="00E91537"/>
    <w:rsid w:val="00E9518A"/>
    <w:rsid w:val="00E95CCE"/>
    <w:rsid w:val="00E96C38"/>
    <w:rsid w:val="00EA07F0"/>
    <w:rsid w:val="00EA1138"/>
    <w:rsid w:val="00EA5ED5"/>
    <w:rsid w:val="00EA7C18"/>
    <w:rsid w:val="00EB6C13"/>
    <w:rsid w:val="00EC2A27"/>
    <w:rsid w:val="00EC5633"/>
    <w:rsid w:val="00EC586D"/>
    <w:rsid w:val="00EC5FE5"/>
    <w:rsid w:val="00EF1F1B"/>
    <w:rsid w:val="00EF5B14"/>
    <w:rsid w:val="00EF7ABF"/>
    <w:rsid w:val="00F073DA"/>
    <w:rsid w:val="00F1098F"/>
    <w:rsid w:val="00F2571E"/>
    <w:rsid w:val="00F3698D"/>
    <w:rsid w:val="00F40706"/>
    <w:rsid w:val="00F46E35"/>
    <w:rsid w:val="00F476FA"/>
    <w:rsid w:val="00F50457"/>
    <w:rsid w:val="00F74FEE"/>
    <w:rsid w:val="00F82309"/>
    <w:rsid w:val="00F82DA5"/>
    <w:rsid w:val="00F922AD"/>
    <w:rsid w:val="00F970A7"/>
    <w:rsid w:val="00F975BC"/>
    <w:rsid w:val="00FA30E1"/>
    <w:rsid w:val="00FD2391"/>
    <w:rsid w:val="00FE1024"/>
    <w:rsid w:val="00FE1836"/>
    <w:rsid w:val="00FF2738"/>
    <w:rsid w:val="00FF4EE7"/>
    <w:rsid w:val="00FF6579"/>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BEA6"/>
  <w15:chartTrackingRefBased/>
  <w15:docId w15:val="{5865D5EC-22A8-4901-B6AB-0FB74F6F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806"/>
  </w:style>
  <w:style w:type="paragraph" w:styleId="Footer">
    <w:name w:val="footer"/>
    <w:basedOn w:val="Normal"/>
    <w:link w:val="FooterChar"/>
    <w:uiPriority w:val="99"/>
    <w:unhideWhenUsed/>
    <w:rsid w:val="00AB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806"/>
  </w:style>
  <w:style w:type="paragraph" w:styleId="ListParagraph">
    <w:name w:val="List Paragraph"/>
    <w:basedOn w:val="Normal"/>
    <w:uiPriority w:val="34"/>
    <w:qFormat/>
    <w:rsid w:val="00BF2C8B"/>
    <w:pPr>
      <w:ind w:left="720"/>
      <w:contextualSpacing/>
    </w:pPr>
  </w:style>
  <w:style w:type="table" w:customStyle="1" w:styleId="TableGrid1">
    <w:name w:val="Table Grid1"/>
    <w:basedOn w:val="TableNormal"/>
    <w:next w:val="TableGrid"/>
    <w:uiPriority w:val="39"/>
    <w:rsid w:val="003E01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4513"/>
    <w:rPr>
      <w:sz w:val="16"/>
      <w:szCs w:val="16"/>
    </w:rPr>
  </w:style>
  <w:style w:type="paragraph" w:styleId="CommentText">
    <w:name w:val="annotation text"/>
    <w:basedOn w:val="Normal"/>
    <w:link w:val="CommentTextChar"/>
    <w:uiPriority w:val="99"/>
    <w:semiHidden/>
    <w:unhideWhenUsed/>
    <w:rsid w:val="00994513"/>
    <w:pPr>
      <w:spacing w:line="240" w:lineRule="auto"/>
    </w:pPr>
    <w:rPr>
      <w:sz w:val="20"/>
      <w:szCs w:val="20"/>
    </w:rPr>
  </w:style>
  <w:style w:type="character" w:customStyle="1" w:styleId="CommentTextChar">
    <w:name w:val="Comment Text Char"/>
    <w:basedOn w:val="DefaultParagraphFont"/>
    <w:link w:val="CommentText"/>
    <w:uiPriority w:val="99"/>
    <w:semiHidden/>
    <w:rsid w:val="00994513"/>
    <w:rPr>
      <w:sz w:val="20"/>
      <w:szCs w:val="20"/>
    </w:rPr>
  </w:style>
  <w:style w:type="paragraph" w:styleId="CommentSubject">
    <w:name w:val="annotation subject"/>
    <w:basedOn w:val="CommentText"/>
    <w:next w:val="CommentText"/>
    <w:link w:val="CommentSubjectChar"/>
    <w:uiPriority w:val="99"/>
    <w:semiHidden/>
    <w:unhideWhenUsed/>
    <w:rsid w:val="00994513"/>
    <w:rPr>
      <w:b/>
      <w:bCs/>
    </w:rPr>
  </w:style>
  <w:style w:type="character" w:customStyle="1" w:styleId="CommentSubjectChar">
    <w:name w:val="Comment Subject Char"/>
    <w:basedOn w:val="CommentTextChar"/>
    <w:link w:val="CommentSubject"/>
    <w:uiPriority w:val="99"/>
    <w:semiHidden/>
    <w:rsid w:val="00994513"/>
    <w:rPr>
      <w:b/>
      <w:bCs/>
      <w:sz w:val="20"/>
      <w:szCs w:val="20"/>
    </w:rPr>
  </w:style>
  <w:style w:type="paragraph" w:styleId="BalloonText">
    <w:name w:val="Balloon Text"/>
    <w:basedOn w:val="Normal"/>
    <w:link w:val="BalloonTextChar"/>
    <w:uiPriority w:val="99"/>
    <w:semiHidden/>
    <w:unhideWhenUsed/>
    <w:rsid w:val="00994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13"/>
    <w:rPr>
      <w:rFonts w:ascii="Segoe UI" w:hAnsi="Segoe UI" w:cs="Segoe UI"/>
      <w:sz w:val="18"/>
      <w:szCs w:val="18"/>
    </w:rPr>
  </w:style>
  <w:style w:type="character" w:styleId="Hyperlink">
    <w:name w:val="Hyperlink"/>
    <w:basedOn w:val="DefaultParagraphFont"/>
    <w:uiPriority w:val="99"/>
    <w:unhideWhenUsed/>
    <w:rsid w:val="001B183C"/>
    <w:rPr>
      <w:color w:val="0563C1" w:themeColor="hyperlink"/>
      <w:u w:val="single"/>
    </w:rPr>
  </w:style>
  <w:style w:type="character" w:customStyle="1" w:styleId="orcid-id-https">
    <w:name w:val="orcid-id-https"/>
    <w:basedOn w:val="DefaultParagraphFont"/>
    <w:rsid w:val="00DD04E7"/>
  </w:style>
  <w:style w:type="character" w:styleId="FollowedHyperlink">
    <w:name w:val="FollowedHyperlink"/>
    <w:basedOn w:val="DefaultParagraphFont"/>
    <w:uiPriority w:val="99"/>
    <w:semiHidden/>
    <w:unhideWhenUsed/>
    <w:rsid w:val="001A1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88758">
      <w:bodyDiv w:val="1"/>
      <w:marLeft w:val="0"/>
      <w:marRight w:val="0"/>
      <w:marTop w:val="0"/>
      <w:marBottom w:val="0"/>
      <w:divBdr>
        <w:top w:val="none" w:sz="0" w:space="0" w:color="auto"/>
        <w:left w:val="none" w:sz="0" w:space="0" w:color="auto"/>
        <w:bottom w:val="none" w:sz="0" w:space="0" w:color="auto"/>
        <w:right w:val="none" w:sz="0" w:space="0" w:color="auto"/>
      </w:divBdr>
    </w:div>
    <w:div w:id="17777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632/rhdjw852x4.1"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F95D-45BD-40FA-8B11-D1BB8A09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19577</Words>
  <Characters>111590</Characters>
  <Application>Microsoft Office Word</Application>
  <DocSecurity>4</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Hidden</dc:creator>
  <cp:keywords/>
  <dc:description/>
  <cp:lastModifiedBy>Paul Burns</cp:lastModifiedBy>
  <cp:revision>2</cp:revision>
  <cp:lastPrinted>2018-08-29T15:05:00Z</cp:lastPrinted>
  <dcterms:created xsi:type="dcterms:W3CDTF">2018-12-20T16:15:00Z</dcterms:created>
  <dcterms:modified xsi:type="dcterms:W3CDTF">2018-12-20T16:15:00Z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scott.houghton@northumbria.ac.uk@www.mendeley.com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