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FBC6" w14:textId="0010EA1E" w:rsidR="00195DE2" w:rsidRPr="008948C0" w:rsidRDefault="00E971A0" w:rsidP="00B10F9D">
      <w:pPr>
        <w:jc w:val="center"/>
        <w:rPr>
          <w:rFonts w:ascii="Garamond" w:hAnsi="Garamond"/>
          <w:lang w:val="en-GB"/>
        </w:rPr>
      </w:pPr>
      <w:r w:rsidRPr="00251FC6">
        <w:rPr>
          <w:rFonts w:ascii="Garamond" w:hAnsi="Garamond"/>
          <w:sz w:val="30"/>
          <w:szCs w:val="30"/>
        </w:rPr>
        <w:t>The affective politics of precarity: home demolitions in occupied</w:t>
      </w:r>
      <w:r w:rsidR="009E1408">
        <w:rPr>
          <w:rFonts w:ascii="Garamond" w:hAnsi="Garamond"/>
          <w:sz w:val="30"/>
          <w:szCs w:val="30"/>
        </w:rPr>
        <w:t xml:space="preserve"> Palestin</w:t>
      </w:r>
      <w:r w:rsidR="001F109C">
        <w:rPr>
          <w:rFonts w:ascii="Garamond" w:hAnsi="Garamond"/>
          <w:sz w:val="30"/>
          <w:szCs w:val="30"/>
        </w:rPr>
        <w:t>e</w:t>
      </w:r>
      <w:r w:rsidRPr="00251FC6">
        <w:rPr>
          <w:rFonts w:ascii="Garamond" w:hAnsi="Garamond"/>
          <w:sz w:val="30"/>
          <w:szCs w:val="30"/>
        </w:rPr>
        <w:t xml:space="preserve"> </w:t>
      </w:r>
    </w:p>
    <w:p w14:paraId="4A6A7265" w14:textId="3897D46F" w:rsidR="00130616" w:rsidRDefault="00130616" w:rsidP="002675F3">
      <w:pPr>
        <w:outlineLvl w:val="0"/>
        <w:rPr>
          <w:rFonts w:ascii="Garamond" w:eastAsia="Times New Roman" w:hAnsi="Garamond"/>
          <w:color w:val="000000"/>
          <w:lang w:val="en-GB"/>
        </w:rPr>
      </w:pPr>
    </w:p>
    <w:p w14:paraId="4CCACC4F" w14:textId="77777777" w:rsidR="000B0C08" w:rsidRDefault="000B0C08" w:rsidP="00B10F9D">
      <w:pPr>
        <w:rPr>
          <w:rFonts w:ascii="Garamond" w:eastAsia="Times New Roman" w:hAnsi="Garamond"/>
          <w:color w:val="000000"/>
          <w:lang w:val="en-GB"/>
        </w:rPr>
      </w:pPr>
    </w:p>
    <w:p w14:paraId="2BC41A3F" w14:textId="77777777" w:rsidR="0052354F" w:rsidRPr="000B0C08" w:rsidRDefault="0052354F" w:rsidP="00C9269E">
      <w:pPr>
        <w:jc w:val="right"/>
        <w:rPr>
          <w:rFonts w:ascii="Garamond" w:eastAsia="Times New Roman" w:hAnsi="Garamond"/>
          <w:color w:val="000000"/>
          <w:lang w:val="en-GB"/>
        </w:rPr>
      </w:pPr>
      <w:r w:rsidRPr="000B0C08">
        <w:rPr>
          <w:rFonts w:ascii="Garamond" w:eastAsia="Times New Roman" w:hAnsi="Garamond"/>
          <w:color w:val="000000"/>
          <w:lang w:val="en-GB"/>
        </w:rPr>
        <w:t xml:space="preserve">‘In one minute, the whole life of a house ends’ </w:t>
      </w:r>
    </w:p>
    <w:p w14:paraId="1B0CCA85" w14:textId="085AB7E4" w:rsidR="000B0C08" w:rsidRPr="000B0C08" w:rsidRDefault="0052354F" w:rsidP="002675F3">
      <w:pPr>
        <w:jc w:val="right"/>
        <w:rPr>
          <w:rFonts w:ascii="Garamond" w:eastAsia="Times New Roman" w:hAnsi="Garamond"/>
          <w:color w:val="000000"/>
          <w:lang w:val="en-GB"/>
        </w:rPr>
      </w:pPr>
      <w:r w:rsidRPr="000B0C08">
        <w:rPr>
          <w:rFonts w:ascii="Garamond" w:eastAsia="Times New Roman" w:hAnsi="Garamond"/>
          <w:color w:val="000000"/>
          <w:lang w:val="en-GB"/>
        </w:rPr>
        <w:t xml:space="preserve">– from the poem </w:t>
      </w:r>
      <w:r w:rsidRPr="000B0C08">
        <w:rPr>
          <w:rFonts w:ascii="Garamond" w:eastAsia="Times New Roman" w:hAnsi="Garamond"/>
          <w:i/>
          <w:color w:val="000000"/>
          <w:lang w:val="en-GB"/>
        </w:rPr>
        <w:t>The House Murdered</w:t>
      </w:r>
      <w:r w:rsidRPr="000B0C08">
        <w:rPr>
          <w:rFonts w:ascii="Garamond" w:eastAsia="Times New Roman" w:hAnsi="Garamond"/>
          <w:color w:val="000000"/>
          <w:lang w:val="en-GB"/>
        </w:rPr>
        <w:t xml:space="preserve"> by Mahmoud Darwish (2006)</w:t>
      </w:r>
    </w:p>
    <w:p w14:paraId="36DA58BC" w14:textId="77777777" w:rsidR="007505BC" w:rsidRPr="00DE6C04" w:rsidRDefault="007505BC" w:rsidP="00C9269E">
      <w:pPr>
        <w:jc w:val="center"/>
        <w:rPr>
          <w:rFonts w:ascii="Garamond" w:hAnsi="Garamond"/>
          <w:b/>
        </w:rPr>
      </w:pPr>
    </w:p>
    <w:p w14:paraId="650B22BF" w14:textId="77777777" w:rsidR="00195DE2" w:rsidRPr="008948C0" w:rsidRDefault="00195DE2" w:rsidP="00C9269E">
      <w:pPr>
        <w:outlineLvl w:val="0"/>
        <w:rPr>
          <w:rFonts w:ascii="Garamond" w:hAnsi="Garamond"/>
          <w:b/>
          <w:lang w:val="en-GB"/>
        </w:rPr>
      </w:pPr>
      <w:r w:rsidRPr="008948C0">
        <w:rPr>
          <w:rFonts w:ascii="Garamond" w:hAnsi="Garamond"/>
          <w:b/>
          <w:lang w:val="en-GB"/>
        </w:rPr>
        <w:t>1. Introduction</w:t>
      </w:r>
    </w:p>
    <w:p w14:paraId="0A4F7F73" w14:textId="23F22A69" w:rsidR="006D125E" w:rsidRPr="00830D43" w:rsidRDefault="009A67B4" w:rsidP="00FC7231">
      <w:pPr>
        <w:spacing w:line="276" w:lineRule="auto"/>
        <w:jc w:val="both"/>
        <w:rPr>
          <w:rFonts w:ascii="Garamond" w:hAnsi="Garamond"/>
          <w:lang w:val="en-GB"/>
        </w:rPr>
      </w:pPr>
      <w:r w:rsidRPr="008948C0">
        <w:rPr>
          <w:rFonts w:ascii="Garamond" w:hAnsi="Garamond"/>
          <w:lang w:val="en-GB"/>
        </w:rPr>
        <w:t>B</w:t>
      </w:r>
      <w:r w:rsidR="005D72A3" w:rsidRPr="008948C0">
        <w:rPr>
          <w:rFonts w:ascii="Garamond" w:hAnsi="Garamond"/>
          <w:lang w:val="en-GB"/>
        </w:rPr>
        <w:t>etween 1988 and 2016 Israel issued a total of 16,085 demolition orders for Palestinian-owned structures located in Area C</w:t>
      </w:r>
      <w:r w:rsidR="005D72A3" w:rsidRPr="008948C0">
        <w:rPr>
          <w:rStyle w:val="FootnoteReference"/>
          <w:rFonts w:ascii="Garamond" w:hAnsi="Garamond"/>
          <w:lang w:val="en-GB"/>
        </w:rPr>
        <w:footnoteReference w:id="1"/>
      </w:r>
      <w:r w:rsidR="005D72A3" w:rsidRPr="008948C0">
        <w:rPr>
          <w:rFonts w:ascii="Garamond" w:hAnsi="Garamond"/>
          <w:lang w:val="en-GB"/>
        </w:rPr>
        <w:t xml:space="preserve"> of the occupied West Bank (OCHA 2017; </w:t>
      </w:r>
      <w:proofErr w:type="spellStart"/>
      <w:r w:rsidR="005D72A3" w:rsidRPr="008948C0">
        <w:rPr>
          <w:rFonts w:ascii="Garamond" w:hAnsi="Garamond"/>
          <w:lang w:val="en-GB"/>
        </w:rPr>
        <w:t>B’Tselem</w:t>
      </w:r>
      <w:proofErr w:type="spellEnd"/>
      <w:r w:rsidR="005D72A3" w:rsidRPr="008948C0">
        <w:rPr>
          <w:rFonts w:ascii="Garamond" w:hAnsi="Garamond"/>
          <w:lang w:val="en-GB"/>
        </w:rPr>
        <w:t xml:space="preserve"> 2013)</w:t>
      </w:r>
      <w:r w:rsidR="00FE4134">
        <w:rPr>
          <w:rFonts w:ascii="Garamond" w:hAnsi="Garamond"/>
          <w:lang w:val="en-GB"/>
        </w:rPr>
        <w:t>.</w:t>
      </w:r>
      <w:r w:rsidR="007D773F" w:rsidRPr="008948C0">
        <w:rPr>
          <w:rFonts w:ascii="Garamond" w:hAnsi="Garamond"/>
          <w:lang w:val="en-GB"/>
        </w:rPr>
        <w:t xml:space="preserve"> </w:t>
      </w:r>
      <w:r w:rsidR="00FE4134">
        <w:rPr>
          <w:rFonts w:ascii="Garamond" w:hAnsi="Garamond"/>
          <w:lang w:val="en-GB"/>
        </w:rPr>
        <w:t>M</w:t>
      </w:r>
      <w:r w:rsidR="00284FDA">
        <w:rPr>
          <w:rFonts w:ascii="Garamond" w:hAnsi="Garamond"/>
          <w:lang w:val="en-GB"/>
        </w:rPr>
        <w:t>ost</w:t>
      </w:r>
      <w:r w:rsidR="000101C1" w:rsidRPr="008948C0">
        <w:rPr>
          <w:rFonts w:ascii="Garamond" w:hAnsi="Garamond"/>
          <w:lang w:val="en-GB"/>
        </w:rPr>
        <w:t xml:space="preserve"> demolition orders</w:t>
      </w:r>
      <w:r w:rsidR="009C2419">
        <w:rPr>
          <w:rFonts w:ascii="Garamond" w:hAnsi="Garamond"/>
          <w:lang w:val="en-GB"/>
        </w:rPr>
        <w:t xml:space="preserve"> are</w:t>
      </w:r>
      <w:r w:rsidR="000101C1" w:rsidRPr="008948C0">
        <w:rPr>
          <w:rFonts w:ascii="Garamond" w:hAnsi="Garamond"/>
          <w:lang w:val="en-GB"/>
        </w:rPr>
        <w:t xml:space="preserve"> issue</w:t>
      </w:r>
      <w:r w:rsidR="00C067E5">
        <w:rPr>
          <w:rFonts w:ascii="Garamond" w:hAnsi="Garamond"/>
          <w:lang w:val="en-GB"/>
        </w:rPr>
        <w:t>d</w:t>
      </w:r>
      <w:r w:rsidR="000101C1" w:rsidRPr="008948C0">
        <w:rPr>
          <w:rFonts w:ascii="Garamond" w:hAnsi="Garamond"/>
          <w:lang w:val="en-GB"/>
        </w:rPr>
        <w:t xml:space="preserve"> as a result of the </w:t>
      </w:r>
      <w:r w:rsidR="00AD7FCD" w:rsidRPr="008948C0">
        <w:rPr>
          <w:rFonts w:ascii="Garamond" w:hAnsi="Garamond"/>
          <w:lang w:val="en-GB"/>
        </w:rPr>
        <w:t xml:space="preserve">tight and </w:t>
      </w:r>
      <w:r w:rsidR="000101C1" w:rsidRPr="008948C0">
        <w:rPr>
          <w:rFonts w:ascii="Garamond" w:hAnsi="Garamond"/>
          <w:lang w:val="en-GB"/>
        </w:rPr>
        <w:t>unjust permit regime</w:t>
      </w:r>
      <w:r w:rsidR="00D86F88" w:rsidRPr="008948C0">
        <w:rPr>
          <w:rFonts w:ascii="Garamond" w:hAnsi="Garamond"/>
          <w:lang w:val="en-GB"/>
        </w:rPr>
        <w:t>s</w:t>
      </w:r>
      <w:r w:rsidR="000101C1" w:rsidRPr="008948C0">
        <w:rPr>
          <w:rFonts w:ascii="Garamond" w:hAnsi="Garamond"/>
          <w:lang w:val="en-GB"/>
        </w:rPr>
        <w:t xml:space="preserve"> Israel maintains in</w:t>
      </w:r>
      <w:r w:rsidR="00B400DC" w:rsidRPr="008948C0">
        <w:rPr>
          <w:rFonts w:ascii="Garamond" w:hAnsi="Garamond"/>
          <w:lang w:val="en-GB"/>
        </w:rPr>
        <w:t xml:space="preserve"> East Jerusalem and</w:t>
      </w:r>
      <w:r w:rsidR="000101C1" w:rsidRPr="008948C0">
        <w:rPr>
          <w:rFonts w:ascii="Garamond" w:hAnsi="Garamond"/>
          <w:lang w:val="en-GB"/>
        </w:rPr>
        <w:t xml:space="preserve"> </w:t>
      </w:r>
      <w:r w:rsidR="00732F1D">
        <w:rPr>
          <w:rFonts w:ascii="Garamond" w:hAnsi="Garamond"/>
          <w:lang w:val="en-GB"/>
        </w:rPr>
        <w:t xml:space="preserve">Area C of the </w:t>
      </w:r>
      <w:r w:rsidR="004B2407">
        <w:rPr>
          <w:rFonts w:ascii="Garamond" w:hAnsi="Garamond"/>
          <w:lang w:val="en-GB"/>
        </w:rPr>
        <w:t>West Bank</w:t>
      </w:r>
      <w:r w:rsidR="00732F1D">
        <w:rPr>
          <w:rFonts w:ascii="Garamond" w:hAnsi="Garamond"/>
          <w:lang w:val="en-GB"/>
        </w:rPr>
        <w:t xml:space="preserve"> towards the appropriation of </w:t>
      </w:r>
      <w:r w:rsidR="00284FDA" w:rsidRPr="008948C0">
        <w:rPr>
          <w:rFonts w:ascii="Garamond" w:hAnsi="Garamond"/>
          <w:lang w:val="en-GB"/>
        </w:rPr>
        <w:t>land for</w:t>
      </w:r>
      <w:r w:rsidR="00AD0285">
        <w:rPr>
          <w:rFonts w:ascii="Garamond" w:hAnsi="Garamond"/>
          <w:lang w:val="en-GB"/>
        </w:rPr>
        <w:t xml:space="preserve"> construction of the separation wall,</w:t>
      </w:r>
      <w:r w:rsidR="00E11E5B">
        <w:rPr>
          <w:rFonts w:ascii="Garamond" w:hAnsi="Garamond"/>
          <w:lang w:val="en-GB"/>
        </w:rPr>
        <w:t xml:space="preserve"> </w:t>
      </w:r>
      <w:r w:rsidR="00284FDA" w:rsidRPr="008948C0">
        <w:rPr>
          <w:rFonts w:ascii="Garamond" w:hAnsi="Garamond"/>
          <w:lang w:val="en-GB"/>
        </w:rPr>
        <w:t xml:space="preserve">settlement </w:t>
      </w:r>
      <w:r w:rsidR="000B39B5">
        <w:rPr>
          <w:rFonts w:ascii="Garamond" w:hAnsi="Garamond"/>
          <w:lang w:val="en-GB"/>
        </w:rPr>
        <w:t>and</w:t>
      </w:r>
      <w:r w:rsidR="00284FDA" w:rsidRPr="008948C0">
        <w:rPr>
          <w:rFonts w:ascii="Garamond" w:hAnsi="Garamond"/>
          <w:lang w:val="en-GB"/>
        </w:rPr>
        <w:t xml:space="preserve"> infrastructure</w:t>
      </w:r>
      <w:r w:rsidR="000B39B5">
        <w:rPr>
          <w:rFonts w:ascii="Garamond" w:hAnsi="Garamond"/>
          <w:lang w:val="en-GB"/>
        </w:rPr>
        <w:t xml:space="preserve"> </w:t>
      </w:r>
      <w:r w:rsidR="000B39B5" w:rsidRPr="008948C0">
        <w:rPr>
          <w:rFonts w:ascii="Garamond" w:hAnsi="Garamond"/>
          <w:lang w:val="en-GB"/>
        </w:rPr>
        <w:t>expansion</w:t>
      </w:r>
      <w:r w:rsidR="00E11E5B">
        <w:rPr>
          <w:rFonts w:ascii="Garamond" w:hAnsi="Garamond"/>
          <w:lang w:val="en-GB"/>
        </w:rPr>
        <w:t>, and the growth of restricted military zones</w:t>
      </w:r>
      <w:r w:rsidR="004B2407">
        <w:rPr>
          <w:rFonts w:ascii="Garamond" w:hAnsi="Garamond"/>
          <w:lang w:val="en-GB"/>
        </w:rPr>
        <w:t xml:space="preserve"> (</w:t>
      </w:r>
      <w:r w:rsidR="0095651A">
        <w:rPr>
          <w:rFonts w:ascii="Garamond" w:hAnsi="Garamond"/>
          <w:lang w:val="en-GB"/>
        </w:rPr>
        <w:t>Berda 2017; Gordon 2008, 37-38</w:t>
      </w:r>
      <w:r w:rsidR="004B2407" w:rsidRPr="008948C0">
        <w:rPr>
          <w:rFonts w:ascii="Garamond" w:hAnsi="Garamond"/>
          <w:lang w:val="en-GB"/>
        </w:rPr>
        <w:t>)</w:t>
      </w:r>
      <w:r w:rsidR="007D773F">
        <w:rPr>
          <w:rFonts w:ascii="Garamond" w:hAnsi="Garamond"/>
          <w:lang w:val="en-GB"/>
        </w:rPr>
        <w:t xml:space="preserve">. </w:t>
      </w:r>
      <w:r w:rsidR="00B0688F" w:rsidRPr="008948C0">
        <w:rPr>
          <w:rFonts w:ascii="Garamond" w:hAnsi="Garamond"/>
          <w:lang w:val="en-GB"/>
        </w:rPr>
        <w:t xml:space="preserve">In such areas, </w:t>
      </w:r>
      <w:r w:rsidR="009C2419">
        <w:rPr>
          <w:rFonts w:ascii="Garamond" w:hAnsi="Garamond"/>
          <w:lang w:val="en-GB"/>
        </w:rPr>
        <w:t>the</w:t>
      </w:r>
      <w:r w:rsidR="00E32EE3" w:rsidRPr="008948C0">
        <w:rPr>
          <w:rFonts w:ascii="Garamond" w:hAnsi="Garamond"/>
          <w:lang w:val="en-GB"/>
        </w:rPr>
        <w:t xml:space="preserve"> denial of </w:t>
      </w:r>
      <w:r w:rsidR="008A0405">
        <w:rPr>
          <w:rFonts w:ascii="Garamond" w:hAnsi="Garamond"/>
          <w:lang w:val="en-GB"/>
        </w:rPr>
        <w:t xml:space="preserve">Israeli-issued </w:t>
      </w:r>
      <w:r w:rsidR="00E32EE3" w:rsidRPr="008948C0">
        <w:rPr>
          <w:rFonts w:ascii="Garamond" w:hAnsi="Garamond"/>
          <w:lang w:val="en-GB"/>
        </w:rPr>
        <w:t>permits ha</w:t>
      </w:r>
      <w:r w:rsidR="009C2419">
        <w:rPr>
          <w:rFonts w:ascii="Garamond" w:hAnsi="Garamond"/>
          <w:lang w:val="en-GB"/>
        </w:rPr>
        <w:t>s</w:t>
      </w:r>
      <w:r w:rsidR="00E32EE3" w:rsidRPr="008948C0">
        <w:rPr>
          <w:rFonts w:ascii="Garamond" w:hAnsi="Garamond"/>
          <w:lang w:val="en-GB"/>
        </w:rPr>
        <w:t xml:space="preserve"> left many Palestinians with little option but to build, </w:t>
      </w:r>
      <w:r w:rsidR="002D6DEC">
        <w:rPr>
          <w:rFonts w:ascii="Garamond" w:hAnsi="Garamond"/>
          <w:lang w:val="en-GB"/>
        </w:rPr>
        <w:t>most often</w:t>
      </w:r>
      <w:r w:rsidR="005D72A3" w:rsidRPr="008948C0">
        <w:rPr>
          <w:rFonts w:ascii="Garamond" w:hAnsi="Garamond"/>
          <w:lang w:val="en-GB"/>
        </w:rPr>
        <w:t xml:space="preserve"> </w:t>
      </w:r>
      <w:r w:rsidR="00E32EE3" w:rsidRPr="008948C0">
        <w:rPr>
          <w:rFonts w:ascii="Garamond" w:hAnsi="Garamond"/>
          <w:lang w:val="en-GB"/>
        </w:rPr>
        <w:t>on</w:t>
      </w:r>
      <w:r w:rsidR="005D72A3" w:rsidRPr="008948C0">
        <w:rPr>
          <w:rFonts w:ascii="Garamond" w:hAnsi="Garamond"/>
          <w:lang w:val="en-GB"/>
        </w:rPr>
        <w:t xml:space="preserve"> the</w:t>
      </w:r>
      <w:r w:rsidR="00AD7FCD" w:rsidRPr="008948C0">
        <w:rPr>
          <w:rFonts w:ascii="Garamond" w:hAnsi="Garamond"/>
          <w:lang w:val="en-GB"/>
        </w:rPr>
        <w:t>ir</w:t>
      </w:r>
      <w:r w:rsidR="005D72A3" w:rsidRPr="008948C0">
        <w:rPr>
          <w:rFonts w:ascii="Garamond" w:hAnsi="Garamond"/>
          <w:lang w:val="en-GB"/>
        </w:rPr>
        <w:t xml:space="preserve"> </w:t>
      </w:r>
      <w:proofErr w:type="gramStart"/>
      <w:r w:rsidR="005D72A3" w:rsidRPr="008948C0">
        <w:rPr>
          <w:rFonts w:ascii="Garamond" w:hAnsi="Garamond"/>
          <w:lang w:val="en-GB"/>
        </w:rPr>
        <w:t>privately</w:t>
      </w:r>
      <w:r w:rsidR="00AC3861">
        <w:rPr>
          <w:rFonts w:ascii="Garamond" w:hAnsi="Garamond"/>
          <w:lang w:val="en-GB"/>
        </w:rPr>
        <w:t xml:space="preserve"> </w:t>
      </w:r>
      <w:r w:rsidR="005D72A3" w:rsidRPr="008948C0">
        <w:rPr>
          <w:rFonts w:ascii="Garamond" w:hAnsi="Garamond"/>
          <w:lang w:val="en-GB"/>
        </w:rPr>
        <w:t>owned</w:t>
      </w:r>
      <w:proofErr w:type="gramEnd"/>
      <w:r w:rsidR="005D72A3" w:rsidRPr="008948C0">
        <w:rPr>
          <w:rFonts w:ascii="Garamond" w:hAnsi="Garamond"/>
          <w:lang w:val="en-GB"/>
        </w:rPr>
        <w:t xml:space="preserve"> lands</w:t>
      </w:r>
      <w:r w:rsidR="00951A1D">
        <w:rPr>
          <w:rFonts w:ascii="Garamond" w:hAnsi="Garamond"/>
          <w:lang w:val="en-GB"/>
        </w:rPr>
        <w:t>, without an Israeli-issued permit</w:t>
      </w:r>
      <w:r w:rsidR="005D72A3" w:rsidRPr="008948C0">
        <w:rPr>
          <w:rFonts w:ascii="Garamond" w:hAnsi="Garamond"/>
          <w:lang w:val="en-GB"/>
        </w:rPr>
        <w:t xml:space="preserve"> (UNRWA, 2017</w:t>
      </w:r>
      <w:r w:rsidR="008A0405">
        <w:rPr>
          <w:rFonts w:ascii="Garamond" w:hAnsi="Garamond"/>
          <w:lang w:val="en-GB"/>
        </w:rPr>
        <w:t xml:space="preserve">; see also </w:t>
      </w:r>
      <w:r w:rsidR="005D72A3" w:rsidRPr="008948C0">
        <w:rPr>
          <w:rFonts w:ascii="Garamond" w:hAnsi="Garamond"/>
          <w:lang w:val="en-GB"/>
        </w:rPr>
        <w:t>Falah 2003; W</w:t>
      </w:r>
      <w:r w:rsidR="005D72A3" w:rsidRPr="008948C0">
        <w:rPr>
          <w:rFonts w:ascii="Garamond" w:hAnsi="Garamond"/>
          <w:color w:val="000000" w:themeColor="text1"/>
          <w:lang w:val="en-GB"/>
        </w:rPr>
        <w:t>ari 2011</w:t>
      </w:r>
      <w:r w:rsidR="005D72A3" w:rsidRPr="008948C0">
        <w:rPr>
          <w:rFonts w:ascii="Garamond" w:hAnsi="Garamond"/>
          <w:lang w:val="en-GB"/>
        </w:rPr>
        <w:t>).</w:t>
      </w:r>
      <w:r w:rsidR="00AA25C4" w:rsidRPr="008948C0">
        <w:rPr>
          <w:rFonts w:ascii="Garamond" w:hAnsi="Garamond"/>
          <w:lang w:val="en-GB"/>
        </w:rPr>
        <w:t xml:space="preserve"> O</w:t>
      </w:r>
      <w:r w:rsidR="00EE5000" w:rsidRPr="008948C0">
        <w:rPr>
          <w:rFonts w:ascii="Garamond" w:hAnsi="Garamond"/>
          <w:lang w:val="en-GB"/>
        </w:rPr>
        <w:t>f particular note</w:t>
      </w:r>
      <w:r w:rsidR="00AA25C4" w:rsidRPr="008948C0">
        <w:rPr>
          <w:rFonts w:ascii="Garamond" w:hAnsi="Garamond"/>
          <w:lang w:val="en-GB"/>
        </w:rPr>
        <w:t xml:space="preserve"> is that up to 2016, </w:t>
      </w:r>
      <w:r w:rsidR="005D72A3" w:rsidRPr="008948C0">
        <w:rPr>
          <w:rFonts w:ascii="Garamond" w:hAnsi="Garamond"/>
          <w:lang w:val="en-GB"/>
        </w:rPr>
        <w:t xml:space="preserve">a significant portion of </w:t>
      </w:r>
      <w:r w:rsidR="00AA25C4" w:rsidRPr="008948C0">
        <w:rPr>
          <w:rFonts w:ascii="Garamond" w:hAnsi="Garamond"/>
          <w:lang w:val="en-GB"/>
        </w:rPr>
        <w:t xml:space="preserve">the </w:t>
      </w:r>
      <w:r w:rsidR="005D72A3" w:rsidRPr="008948C0">
        <w:rPr>
          <w:rFonts w:ascii="Garamond" w:hAnsi="Garamond"/>
          <w:lang w:val="en-GB"/>
        </w:rPr>
        <w:t>16,0</w:t>
      </w:r>
      <w:r w:rsidR="00AA25C4" w:rsidRPr="008948C0">
        <w:rPr>
          <w:rFonts w:ascii="Garamond" w:hAnsi="Garamond"/>
          <w:lang w:val="en-GB"/>
        </w:rPr>
        <w:t>85</w:t>
      </w:r>
      <w:r w:rsidR="005D72A3" w:rsidRPr="008948C0">
        <w:rPr>
          <w:rFonts w:ascii="Garamond" w:hAnsi="Garamond"/>
          <w:lang w:val="en-GB"/>
        </w:rPr>
        <w:t xml:space="preserve"> demolition orders were either ‘in process’ (57%) or ‘on hold due to legal proceedings’ (18%), while </w:t>
      </w:r>
      <w:r w:rsidR="00B45E1D">
        <w:rPr>
          <w:rFonts w:ascii="Garamond" w:hAnsi="Garamond"/>
          <w:lang w:val="en-GB"/>
        </w:rPr>
        <w:t xml:space="preserve">less than </w:t>
      </w:r>
      <w:r w:rsidR="005D72A3" w:rsidRPr="008948C0">
        <w:rPr>
          <w:rFonts w:ascii="Garamond" w:hAnsi="Garamond"/>
          <w:lang w:val="en-GB"/>
        </w:rPr>
        <w:t>a quarter of orders were either ‘executed’ or ‘ready for demolition’</w:t>
      </w:r>
      <w:r w:rsidR="00166F56">
        <w:rPr>
          <w:rFonts w:ascii="Garamond" w:hAnsi="Garamond"/>
          <w:lang w:val="en-GB"/>
        </w:rPr>
        <w:t>.</w:t>
      </w:r>
      <w:r w:rsidR="003B5BB5" w:rsidRPr="008948C0">
        <w:rPr>
          <w:rFonts w:ascii="Garamond" w:hAnsi="Garamond"/>
          <w:lang w:val="en-GB"/>
        </w:rPr>
        <w:t xml:space="preserve"> </w:t>
      </w:r>
      <w:r w:rsidR="00166F56">
        <w:rPr>
          <w:rFonts w:ascii="Garamond" w:hAnsi="Garamond"/>
          <w:lang w:val="en-GB"/>
        </w:rPr>
        <w:t>I</w:t>
      </w:r>
      <w:r w:rsidR="003B5BB5" w:rsidRPr="008948C0">
        <w:rPr>
          <w:rFonts w:ascii="Garamond" w:hAnsi="Garamond"/>
          <w:lang w:val="en-GB"/>
        </w:rPr>
        <w:t xml:space="preserve">n the period 2014-16, only </w:t>
      </w:r>
      <w:r w:rsidR="005D72A3" w:rsidRPr="008948C0">
        <w:rPr>
          <w:rFonts w:ascii="Garamond" w:hAnsi="Garamond"/>
          <w:lang w:val="en-GB"/>
        </w:rPr>
        <w:t xml:space="preserve">12% </w:t>
      </w:r>
      <w:r w:rsidR="00166F56">
        <w:rPr>
          <w:rFonts w:ascii="Garamond" w:hAnsi="Garamond"/>
          <w:lang w:val="en-GB"/>
        </w:rPr>
        <w:t xml:space="preserve">of </w:t>
      </w:r>
      <w:r w:rsidR="005D72A3" w:rsidRPr="008948C0">
        <w:rPr>
          <w:rFonts w:ascii="Garamond" w:hAnsi="Garamond"/>
          <w:lang w:val="en-GB"/>
        </w:rPr>
        <w:t>orders</w:t>
      </w:r>
      <w:r w:rsidR="003B5BB5" w:rsidRPr="008948C0">
        <w:rPr>
          <w:rFonts w:ascii="Garamond" w:hAnsi="Garamond"/>
          <w:lang w:val="en-GB"/>
        </w:rPr>
        <w:t xml:space="preserve"> were executed</w:t>
      </w:r>
      <w:r w:rsidR="00647673">
        <w:rPr>
          <w:rFonts w:ascii="Garamond" w:hAnsi="Garamond"/>
          <w:lang w:val="en-GB"/>
        </w:rPr>
        <w:t xml:space="preserve"> (</w:t>
      </w:r>
      <w:r w:rsidR="00647673" w:rsidRPr="008948C0">
        <w:rPr>
          <w:rFonts w:ascii="Garamond" w:hAnsi="Garamond"/>
          <w:lang w:val="en-GB"/>
        </w:rPr>
        <w:t>OCHA 2017</w:t>
      </w:r>
      <w:r w:rsidR="00647673">
        <w:rPr>
          <w:rFonts w:ascii="Garamond" w:hAnsi="Garamond"/>
          <w:lang w:val="en-GB"/>
        </w:rPr>
        <w:t>).</w:t>
      </w:r>
      <w:r w:rsidR="00154F56" w:rsidRPr="008948C0">
        <w:rPr>
          <w:rFonts w:ascii="Garamond" w:hAnsi="Garamond"/>
          <w:lang w:val="en-GB"/>
        </w:rPr>
        <w:t xml:space="preserve"> This is not to forget the devastating effects of those demolitions that do take place – 1,628 Palestinians were displaced by the work of IDF </w:t>
      </w:r>
      <w:r w:rsidR="00C03806">
        <w:rPr>
          <w:rFonts w:ascii="Garamond" w:hAnsi="Garamond"/>
          <w:lang w:val="en-GB"/>
        </w:rPr>
        <w:t xml:space="preserve">(Israeli Defence Forces) </w:t>
      </w:r>
      <w:r w:rsidR="00154F56" w:rsidRPr="008948C0">
        <w:rPr>
          <w:rFonts w:ascii="Garamond" w:hAnsi="Garamond"/>
          <w:lang w:val="en-GB"/>
        </w:rPr>
        <w:t>bulldozers in 2016 alone – but the low p</w:t>
      </w:r>
      <w:r w:rsidR="00166F56">
        <w:rPr>
          <w:rFonts w:ascii="Garamond" w:hAnsi="Garamond"/>
          <w:lang w:val="en-GB"/>
        </w:rPr>
        <w:t>roportion</w:t>
      </w:r>
      <w:r w:rsidR="00154F56" w:rsidRPr="008948C0">
        <w:rPr>
          <w:rFonts w:ascii="Garamond" w:hAnsi="Garamond"/>
          <w:lang w:val="en-GB"/>
        </w:rPr>
        <w:t xml:space="preserve"> of </w:t>
      </w:r>
      <w:r w:rsidR="00565C37" w:rsidRPr="008948C0">
        <w:rPr>
          <w:rFonts w:ascii="Garamond" w:hAnsi="Garamond"/>
          <w:lang w:val="en-GB"/>
        </w:rPr>
        <w:t xml:space="preserve">implemented </w:t>
      </w:r>
      <w:r w:rsidR="00D14C0E" w:rsidRPr="008948C0">
        <w:rPr>
          <w:rFonts w:ascii="Garamond" w:hAnsi="Garamond"/>
          <w:lang w:val="en-GB"/>
        </w:rPr>
        <w:t>demolition orders is</w:t>
      </w:r>
      <w:r w:rsidR="005D72A3" w:rsidRPr="008948C0">
        <w:rPr>
          <w:rFonts w:ascii="Garamond" w:hAnsi="Garamond"/>
          <w:lang w:val="en-GB"/>
        </w:rPr>
        <w:t xml:space="preserve"> indicative of </w:t>
      </w:r>
      <w:r w:rsidR="00145A9B">
        <w:rPr>
          <w:rFonts w:ascii="Garamond" w:hAnsi="Garamond"/>
          <w:lang w:val="en-GB"/>
        </w:rPr>
        <w:t>a</w:t>
      </w:r>
      <w:r w:rsidR="005D72A3" w:rsidRPr="008948C0">
        <w:rPr>
          <w:rFonts w:ascii="Garamond" w:hAnsi="Garamond"/>
          <w:lang w:val="en-GB"/>
        </w:rPr>
        <w:t xml:space="preserve"> situation</w:t>
      </w:r>
      <w:r w:rsidR="00145A9B">
        <w:rPr>
          <w:rFonts w:ascii="Garamond" w:hAnsi="Garamond"/>
          <w:lang w:val="en-GB"/>
        </w:rPr>
        <w:t xml:space="preserve"> in which</w:t>
      </w:r>
      <w:r w:rsidR="005D72A3" w:rsidRPr="008948C0">
        <w:rPr>
          <w:rFonts w:ascii="Garamond" w:hAnsi="Garamond"/>
          <w:lang w:val="en-GB"/>
        </w:rPr>
        <w:t xml:space="preserve"> </w:t>
      </w:r>
      <w:r w:rsidR="005D72A3" w:rsidRPr="0076710B">
        <w:rPr>
          <w:rFonts w:ascii="Garamond" w:hAnsi="Garamond"/>
          <w:lang w:val="en-GB"/>
        </w:rPr>
        <w:t>most orders are kept pending</w:t>
      </w:r>
      <w:r w:rsidR="005D72A3" w:rsidRPr="00A46F90">
        <w:rPr>
          <w:rFonts w:ascii="Garamond" w:hAnsi="Garamond"/>
          <w:i/>
          <w:lang w:val="en-GB"/>
        </w:rPr>
        <w:t xml:space="preserve"> </w:t>
      </w:r>
      <w:r w:rsidR="005D72A3" w:rsidRPr="008948C0">
        <w:rPr>
          <w:rFonts w:ascii="Garamond" w:hAnsi="Garamond"/>
          <w:lang w:val="en-GB"/>
        </w:rPr>
        <w:t xml:space="preserve">for years, even decades. Such slow-motion administrative procedures have led to a situation </w:t>
      </w:r>
      <w:r w:rsidR="00154F56" w:rsidRPr="008948C0">
        <w:rPr>
          <w:rFonts w:ascii="Garamond" w:hAnsi="Garamond"/>
          <w:lang w:val="en-GB"/>
        </w:rPr>
        <w:t xml:space="preserve">in which </w:t>
      </w:r>
      <w:r w:rsidR="005D72A3" w:rsidRPr="008948C0">
        <w:rPr>
          <w:rFonts w:ascii="Garamond" w:hAnsi="Garamond"/>
          <w:lang w:val="en-GB"/>
        </w:rPr>
        <w:t xml:space="preserve">Palestinians </w:t>
      </w:r>
      <w:r w:rsidR="006D125E">
        <w:rPr>
          <w:rFonts w:ascii="Garamond" w:hAnsi="Garamond"/>
          <w:lang w:val="en-GB"/>
        </w:rPr>
        <w:t>are forced to</w:t>
      </w:r>
      <w:r w:rsidR="006D125E" w:rsidRPr="008948C0">
        <w:rPr>
          <w:rFonts w:ascii="Garamond" w:hAnsi="Garamond"/>
          <w:lang w:val="en-GB"/>
        </w:rPr>
        <w:t xml:space="preserve"> </w:t>
      </w:r>
      <w:r w:rsidR="005D72A3" w:rsidRPr="008948C0">
        <w:rPr>
          <w:rFonts w:ascii="Garamond" w:hAnsi="Garamond"/>
          <w:lang w:val="en-GB"/>
        </w:rPr>
        <w:t xml:space="preserve">wait under highly stressful and </w:t>
      </w:r>
      <w:r w:rsidR="005D72A3" w:rsidRPr="00BB566E">
        <w:rPr>
          <w:rFonts w:ascii="Garamond" w:hAnsi="Garamond"/>
          <w:lang w:val="en-GB"/>
        </w:rPr>
        <w:t>precarious conditions, often for considerably long</w:t>
      </w:r>
      <w:r w:rsidR="007212D4" w:rsidRPr="00BB566E">
        <w:rPr>
          <w:rFonts w:ascii="Garamond" w:hAnsi="Garamond"/>
          <w:lang w:val="en-GB"/>
        </w:rPr>
        <w:t xml:space="preserve"> </w:t>
      </w:r>
      <w:r w:rsidR="005D72A3" w:rsidRPr="00830D43">
        <w:rPr>
          <w:rFonts w:ascii="Garamond" w:hAnsi="Garamond"/>
          <w:lang w:val="en-GB"/>
        </w:rPr>
        <w:t>periods of time</w:t>
      </w:r>
      <w:r w:rsidR="00863D29" w:rsidRPr="00830D43">
        <w:rPr>
          <w:rFonts w:ascii="Garamond" w:hAnsi="Garamond"/>
          <w:lang w:val="en-GB"/>
        </w:rPr>
        <w:t>, without knowing</w:t>
      </w:r>
      <w:r w:rsidR="00154F56" w:rsidRPr="00830D43">
        <w:rPr>
          <w:rFonts w:ascii="Garamond" w:hAnsi="Garamond"/>
          <w:lang w:val="en-GB"/>
        </w:rPr>
        <w:t xml:space="preserve"> when</w:t>
      </w:r>
      <w:r w:rsidR="00863D29" w:rsidRPr="00830D43">
        <w:rPr>
          <w:rFonts w:ascii="Garamond" w:hAnsi="Garamond"/>
          <w:lang w:val="en-GB"/>
        </w:rPr>
        <w:t xml:space="preserve"> the bulldozers</w:t>
      </w:r>
      <w:r w:rsidR="002675CE" w:rsidRPr="00830D43">
        <w:rPr>
          <w:rFonts w:ascii="Garamond" w:hAnsi="Garamond"/>
          <w:lang w:val="en-GB"/>
        </w:rPr>
        <w:t xml:space="preserve"> will</w:t>
      </w:r>
      <w:r w:rsidR="00863D29" w:rsidRPr="00830D43">
        <w:rPr>
          <w:rFonts w:ascii="Garamond" w:hAnsi="Garamond"/>
          <w:lang w:val="en-GB"/>
        </w:rPr>
        <w:t xml:space="preserve"> arrive</w:t>
      </w:r>
      <w:r w:rsidR="00526EF1" w:rsidRPr="00830D43">
        <w:rPr>
          <w:rFonts w:ascii="Garamond" w:hAnsi="Garamond"/>
          <w:lang w:val="en-GB"/>
        </w:rPr>
        <w:t xml:space="preserve"> </w:t>
      </w:r>
      <w:r w:rsidR="005D72A3" w:rsidRPr="00830D43">
        <w:rPr>
          <w:rFonts w:ascii="Garamond" w:hAnsi="Garamond"/>
          <w:lang w:val="en-GB"/>
        </w:rPr>
        <w:t xml:space="preserve">(Berda 2017; Joronen 2017b). </w:t>
      </w:r>
      <w:r w:rsidR="00154F56" w:rsidRPr="00830D43">
        <w:rPr>
          <w:rFonts w:ascii="Garamond" w:hAnsi="Garamond"/>
          <w:lang w:val="en-GB"/>
        </w:rPr>
        <w:t>These procedures</w:t>
      </w:r>
      <w:r w:rsidR="00012495" w:rsidRPr="00830D43">
        <w:rPr>
          <w:rFonts w:ascii="Garamond" w:hAnsi="Garamond"/>
          <w:lang w:val="en-GB"/>
        </w:rPr>
        <w:t xml:space="preserve"> hence</w:t>
      </w:r>
      <w:r w:rsidR="00154F56" w:rsidRPr="00830D43">
        <w:rPr>
          <w:rFonts w:ascii="Garamond" w:hAnsi="Garamond"/>
          <w:lang w:val="en-GB"/>
        </w:rPr>
        <w:t xml:space="preserve"> place Palestinians in great precarity</w:t>
      </w:r>
      <w:r w:rsidR="009F7A13" w:rsidRPr="00830D43">
        <w:rPr>
          <w:rFonts w:ascii="Garamond" w:hAnsi="Garamond"/>
          <w:lang w:val="en-GB"/>
        </w:rPr>
        <w:t xml:space="preserve">, </w:t>
      </w:r>
      <w:r w:rsidR="00154F56" w:rsidRPr="00830D43">
        <w:rPr>
          <w:rFonts w:ascii="Garamond" w:hAnsi="Garamond"/>
          <w:lang w:val="en-GB"/>
        </w:rPr>
        <w:t xml:space="preserve">where </w:t>
      </w:r>
      <w:r w:rsidR="00906667" w:rsidRPr="00830D43">
        <w:rPr>
          <w:rFonts w:ascii="Garamond" w:hAnsi="Garamond"/>
          <w:lang w:val="en-GB"/>
        </w:rPr>
        <w:t xml:space="preserve">the </w:t>
      </w:r>
      <w:r w:rsidR="00C53EB1">
        <w:rPr>
          <w:rFonts w:ascii="Garamond" w:hAnsi="Garamond"/>
          <w:lang w:val="en-GB"/>
        </w:rPr>
        <w:t xml:space="preserve">threat </w:t>
      </w:r>
      <w:r w:rsidR="00906667" w:rsidRPr="00830D43">
        <w:rPr>
          <w:rFonts w:ascii="Garamond" w:hAnsi="Garamond"/>
          <w:lang w:val="en-GB"/>
        </w:rPr>
        <w:t>of</w:t>
      </w:r>
      <w:r w:rsidR="00AD7FCD" w:rsidRPr="00830D43">
        <w:rPr>
          <w:rFonts w:ascii="Garamond" w:hAnsi="Garamond"/>
          <w:lang w:val="en-GB"/>
        </w:rPr>
        <w:t xml:space="preserve"> </w:t>
      </w:r>
      <w:r w:rsidR="002675CE" w:rsidRPr="00830D43">
        <w:rPr>
          <w:rFonts w:ascii="Garamond" w:hAnsi="Garamond"/>
          <w:lang w:val="en-GB"/>
        </w:rPr>
        <w:t xml:space="preserve">demolition </w:t>
      </w:r>
      <w:r w:rsidR="009769BB" w:rsidRPr="00830D43">
        <w:rPr>
          <w:rFonts w:ascii="Garamond" w:hAnsi="Garamond"/>
          <w:lang w:val="en-GB"/>
        </w:rPr>
        <w:t xml:space="preserve">– </w:t>
      </w:r>
      <w:r w:rsidR="007212D4" w:rsidRPr="00830D43">
        <w:rPr>
          <w:rFonts w:ascii="Garamond" w:hAnsi="Garamond"/>
          <w:lang w:val="en-GB"/>
        </w:rPr>
        <w:t xml:space="preserve">as an issued order, or by more ‘informal’ modes of intimidation and threat </w:t>
      </w:r>
      <w:r w:rsidR="009F7A13" w:rsidRPr="00830D43">
        <w:rPr>
          <w:rFonts w:ascii="Garamond" w:hAnsi="Garamond"/>
          <w:lang w:val="en-GB"/>
        </w:rPr>
        <w:t>–</w:t>
      </w:r>
      <w:r w:rsidR="009769BB" w:rsidRPr="00830D43">
        <w:rPr>
          <w:rFonts w:ascii="Garamond" w:hAnsi="Garamond"/>
          <w:lang w:val="en-GB"/>
        </w:rPr>
        <w:t xml:space="preserve"> </w:t>
      </w:r>
      <w:r w:rsidR="002675CE" w:rsidRPr="00830D43">
        <w:rPr>
          <w:rFonts w:ascii="Garamond" w:hAnsi="Garamond"/>
          <w:lang w:val="en-GB"/>
        </w:rPr>
        <w:t>engender</w:t>
      </w:r>
      <w:r w:rsidR="00012495" w:rsidRPr="00830D43">
        <w:rPr>
          <w:rFonts w:ascii="Garamond" w:hAnsi="Garamond"/>
          <w:lang w:val="en-GB"/>
        </w:rPr>
        <w:t xml:space="preserve"> fears and anxieties about the future loss of home.</w:t>
      </w:r>
    </w:p>
    <w:p w14:paraId="588E9A3E" w14:textId="55644677" w:rsidR="009463D0" w:rsidRPr="006E4FF2" w:rsidRDefault="007B72DC" w:rsidP="00347A0F">
      <w:pPr>
        <w:spacing w:line="276" w:lineRule="auto"/>
        <w:ind w:firstLine="567"/>
        <w:jc w:val="both"/>
        <w:rPr>
          <w:rFonts w:ascii="Garamond" w:hAnsi="Garamond"/>
          <w:color w:val="000000" w:themeColor="text1"/>
          <w:lang w:val="en-GB"/>
        </w:rPr>
      </w:pPr>
      <w:r w:rsidRPr="009E4E5A">
        <w:rPr>
          <w:rFonts w:ascii="Garamond" w:hAnsi="Garamond"/>
          <w:color w:val="000000" w:themeColor="text1"/>
          <w:lang w:val="en-GB"/>
        </w:rPr>
        <w:t>In this article we discuss the precarities induced by the continued threat of home demolitions,</w:t>
      </w:r>
      <w:r w:rsidR="00256190" w:rsidRPr="009E4E5A">
        <w:rPr>
          <w:rFonts w:ascii="Garamond" w:hAnsi="Garamond"/>
          <w:color w:val="000000" w:themeColor="text1"/>
          <w:lang w:val="en-GB"/>
        </w:rPr>
        <w:t xml:space="preserve"> </w:t>
      </w:r>
      <w:r w:rsidRPr="009E4E5A">
        <w:rPr>
          <w:rFonts w:ascii="Garamond" w:hAnsi="Garamond"/>
          <w:color w:val="000000" w:themeColor="text1"/>
          <w:lang w:val="en-GB"/>
        </w:rPr>
        <w:t xml:space="preserve">and the politics they </w:t>
      </w:r>
      <w:r w:rsidR="008543F8" w:rsidRPr="009E4E5A">
        <w:rPr>
          <w:rFonts w:ascii="Garamond" w:hAnsi="Garamond"/>
          <w:color w:val="000000" w:themeColor="text1"/>
          <w:lang w:val="en-GB"/>
        </w:rPr>
        <w:t>produce</w:t>
      </w:r>
      <w:r w:rsidR="001361F3" w:rsidRPr="009E4E5A">
        <w:rPr>
          <w:rFonts w:ascii="Garamond" w:hAnsi="Garamond"/>
          <w:color w:val="000000" w:themeColor="text1"/>
          <w:lang w:val="en-GB"/>
        </w:rPr>
        <w:t xml:space="preserve"> </w:t>
      </w:r>
      <w:r w:rsidRPr="009E4E5A">
        <w:rPr>
          <w:rFonts w:ascii="Garamond" w:hAnsi="Garamond"/>
          <w:color w:val="000000" w:themeColor="text1"/>
          <w:lang w:val="en-GB"/>
        </w:rPr>
        <w:t>in the context of insecure</w:t>
      </w:r>
      <w:r w:rsidR="00B20E62" w:rsidRPr="009E4E5A">
        <w:rPr>
          <w:rFonts w:ascii="Garamond" w:hAnsi="Garamond"/>
          <w:color w:val="000000" w:themeColor="text1"/>
          <w:lang w:val="en-GB"/>
        </w:rPr>
        <w:t xml:space="preserve">, </w:t>
      </w:r>
      <w:r w:rsidR="00E255B5" w:rsidRPr="009E4E5A">
        <w:rPr>
          <w:rFonts w:ascii="Garamond" w:hAnsi="Garamond"/>
          <w:color w:val="000000" w:themeColor="text1"/>
          <w:lang w:val="en-GB"/>
        </w:rPr>
        <w:t>affective</w:t>
      </w:r>
      <w:r w:rsidRPr="009E4E5A">
        <w:rPr>
          <w:rFonts w:ascii="Garamond" w:hAnsi="Garamond"/>
          <w:color w:val="000000" w:themeColor="text1"/>
          <w:lang w:val="en-GB"/>
        </w:rPr>
        <w:t xml:space="preserve"> futures.</w:t>
      </w:r>
      <w:r w:rsidR="00751C09" w:rsidRPr="009E4E5A">
        <w:rPr>
          <w:rFonts w:ascii="Garamond" w:hAnsi="Garamond"/>
          <w:color w:val="000000" w:themeColor="text1"/>
        </w:rPr>
        <w:t xml:space="preserve"> </w:t>
      </w:r>
      <w:r w:rsidR="00650FEF" w:rsidRPr="009E4E5A">
        <w:rPr>
          <w:rFonts w:ascii="Garamond" w:hAnsi="Garamond"/>
          <w:color w:val="000000" w:themeColor="text1"/>
        </w:rPr>
        <w:t xml:space="preserve">While </w:t>
      </w:r>
      <w:r w:rsidRPr="009E4E5A">
        <w:rPr>
          <w:rFonts w:ascii="Garamond" w:hAnsi="Garamond"/>
          <w:color w:val="000000" w:themeColor="text1"/>
          <w:lang w:val="en-GB"/>
        </w:rPr>
        <w:t xml:space="preserve">house demolitions </w:t>
      </w:r>
      <w:r w:rsidR="00E915C4" w:rsidRPr="009E4E5A">
        <w:rPr>
          <w:rFonts w:ascii="Garamond" w:hAnsi="Garamond"/>
          <w:color w:val="000000" w:themeColor="text1"/>
          <w:lang w:val="en-GB"/>
        </w:rPr>
        <w:t xml:space="preserve">in Palestine </w:t>
      </w:r>
      <w:r w:rsidRPr="009E4E5A">
        <w:rPr>
          <w:rFonts w:ascii="Garamond" w:hAnsi="Garamond"/>
          <w:color w:val="000000" w:themeColor="text1"/>
          <w:lang w:val="en-GB"/>
        </w:rPr>
        <w:t xml:space="preserve">have been studied in relation to broader </w:t>
      </w:r>
      <w:r w:rsidR="00BC2836" w:rsidRPr="009E4E5A">
        <w:rPr>
          <w:rFonts w:ascii="Garamond" w:hAnsi="Garamond"/>
          <w:color w:val="000000" w:themeColor="text1"/>
          <w:lang w:val="en-GB"/>
        </w:rPr>
        <w:t>modes</w:t>
      </w:r>
      <w:r w:rsidRPr="009E4E5A">
        <w:rPr>
          <w:rFonts w:ascii="Garamond" w:hAnsi="Garamond"/>
          <w:color w:val="000000" w:themeColor="text1"/>
          <w:lang w:val="en-GB"/>
        </w:rPr>
        <w:t xml:space="preserve"> of </w:t>
      </w:r>
      <w:r w:rsidR="00D23B79" w:rsidRPr="009E4E5A">
        <w:rPr>
          <w:rFonts w:ascii="Garamond" w:hAnsi="Garamond"/>
          <w:color w:val="000000" w:themeColor="text1"/>
          <w:lang w:val="en-GB"/>
        </w:rPr>
        <w:t xml:space="preserve">settler colonial </w:t>
      </w:r>
      <w:r w:rsidRPr="009E4E5A">
        <w:rPr>
          <w:rFonts w:ascii="Garamond" w:hAnsi="Garamond"/>
          <w:color w:val="000000" w:themeColor="text1"/>
          <w:lang w:val="en-GB"/>
        </w:rPr>
        <w:t>erasure</w:t>
      </w:r>
      <w:r w:rsidR="00E80DD8" w:rsidRPr="009E4E5A">
        <w:rPr>
          <w:rFonts w:ascii="Garamond" w:hAnsi="Garamond"/>
          <w:color w:val="000000" w:themeColor="text1"/>
          <w:lang w:val="en-GB"/>
        </w:rPr>
        <w:t xml:space="preserve"> and violence</w:t>
      </w:r>
      <w:r w:rsidR="00803B27" w:rsidRPr="009E4E5A">
        <w:rPr>
          <w:rFonts w:ascii="Garamond" w:hAnsi="Garamond"/>
          <w:color w:val="000000" w:themeColor="text1"/>
          <w:lang w:val="en-GB"/>
        </w:rPr>
        <w:t xml:space="preserve"> -</w:t>
      </w:r>
      <w:r w:rsidRPr="009E4E5A">
        <w:rPr>
          <w:rFonts w:ascii="Garamond" w:hAnsi="Garamond"/>
          <w:color w:val="000000" w:themeColor="text1"/>
          <w:lang w:val="en-GB"/>
        </w:rPr>
        <w:t xml:space="preserve"> including unjust permit regimes (Berda 2017)</w:t>
      </w:r>
      <w:r w:rsidR="00200896" w:rsidRPr="009E4E5A">
        <w:rPr>
          <w:rFonts w:ascii="Garamond" w:hAnsi="Garamond"/>
          <w:color w:val="000000" w:themeColor="text1"/>
          <w:lang w:val="en-GB"/>
        </w:rPr>
        <w:t>;</w:t>
      </w:r>
      <w:r w:rsidRPr="009E4E5A">
        <w:rPr>
          <w:rFonts w:ascii="Garamond" w:hAnsi="Garamond"/>
          <w:color w:val="000000" w:themeColor="text1"/>
          <w:lang w:val="en-GB"/>
        </w:rPr>
        <w:t xml:space="preserve"> </w:t>
      </w:r>
      <w:r w:rsidR="00200896" w:rsidRPr="009E4E5A">
        <w:rPr>
          <w:rFonts w:ascii="Garamond" w:hAnsi="Garamond"/>
          <w:color w:val="000000" w:themeColor="text1"/>
          <w:lang w:val="en-GB"/>
        </w:rPr>
        <w:t xml:space="preserve">the </w:t>
      </w:r>
      <w:r w:rsidRPr="009E4E5A">
        <w:rPr>
          <w:rFonts w:ascii="Garamond" w:hAnsi="Garamond"/>
          <w:color w:val="000000" w:themeColor="text1"/>
          <w:lang w:val="en-GB"/>
        </w:rPr>
        <w:t xml:space="preserve">‘creeping apartheid’ of urban planning (Yiftachel 2009; </w:t>
      </w:r>
      <w:proofErr w:type="spellStart"/>
      <w:r w:rsidRPr="009E4E5A">
        <w:rPr>
          <w:rFonts w:ascii="Garamond" w:hAnsi="Garamond"/>
          <w:color w:val="000000" w:themeColor="text1"/>
          <w:lang w:val="en-GB"/>
        </w:rPr>
        <w:t>Jabareen</w:t>
      </w:r>
      <w:proofErr w:type="spellEnd"/>
      <w:r w:rsidRPr="009E4E5A">
        <w:rPr>
          <w:rFonts w:ascii="Garamond" w:hAnsi="Garamond"/>
          <w:color w:val="000000" w:themeColor="text1"/>
          <w:lang w:val="en-GB"/>
        </w:rPr>
        <w:t xml:space="preserve"> 2010)</w:t>
      </w:r>
      <w:r w:rsidR="00200896" w:rsidRPr="009E4E5A">
        <w:rPr>
          <w:rFonts w:ascii="Garamond" w:hAnsi="Garamond"/>
          <w:color w:val="000000" w:themeColor="text1"/>
          <w:lang w:val="en-GB"/>
        </w:rPr>
        <w:t>;</w:t>
      </w:r>
      <w:r w:rsidRPr="009E4E5A">
        <w:rPr>
          <w:rFonts w:ascii="Garamond" w:hAnsi="Garamond"/>
          <w:color w:val="000000" w:themeColor="text1"/>
          <w:lang w:val="en-GB"/>
        </w:rPr>
        <w:t xml:space="preserve"> </w:t>
      </w:r>
      <w:r w:rsidR="00200896" w:rsidRPr="009E4E5A">
        <w:rPr>
          <w:rFonts w:ascii="Garamond" w:hAnsi="Garamond"/>
          <w:color w:val="000000" w:themeColor="text1"/>
          <w:lang w:val="en-GB"/>
        </w:rPr>
        <w:t xml:space="preserve">the </w:t>
      </w:r>
      <w:r w:rsidRPr="009E4E5A">
        <w:rPr>
          <w:rFonts w:ascii="Garamond" w:hAnsi="Garamond"/>
          <w:color w:val="000000" w:themeColor="text1"/>
          <w:lang w:val="en-GB"/>
        </w:rPr>
        <w:t>architecture of occupation (</w:t>
      </w:r>
      <w:proofErr w:type="spellStart"/>
      <w:r w:rsidRPr="009E4E5A">
        <w:rPr>
          <w:rFonts w:ascii="Garamond" w:hAnsi="Garamond"/>
          <w:color w:val="000000" w:themeColor="text1"/>
          <w:lang w:val="en-GB"/>
        </w:rPr>
        <w:t>Makdisi</w:t>
      </w:r>
      <w:proofErr w:type="spellEnd"/>
      <w:r w:rsidRPr="009E4E5A">
        <w:rPr>
          <w:rFonts w:ascii="Garamond" w:hAnsi="Garamond"/>
          <w:color w:val="000000" w:themeColor="text1"/>
          <w:lang w:val="en-GB"/>
        </w:rPr>
        <w:t xml:space="preserve"> 2010</w:t>
      </w:r>
      <w:r w:rsidR="001E1B5A" w:rsidRPr="009E4E5A">
        <w:rPr>
          <w:rFonts w:ascii="Garamond" w:hAnsi="Garamond"/>
          <w:color w:val="000000" w:themeColor="text1"/>
          <w:lang w:val="en-GB"/>
        </w:rPr>
        <w:t>; Meade 2011</w:t>
      </w:r>
      <w:r w:rsidR="00907E1F" w:rsidRPr="009E4E5A">
        <w:rPr>
          <w:rFonts w:ascii="Garamond" w:hAnsi="Garamond"/>
          <w:color w:val="000000" w:themeColor="text1"/>
          <w:lang w:val="en-GB"/>
        </w:rPr>
        <w:t>);</w:t>
      </w:r>
      <w:r w:rsidRPr="009E4E5A">
        <w:rPr>
          <w:rFonts w:ascii="Garamond" w:hAnsi="Garamond"/>
          <w:color w:val="000000" w:themeColor="text1"/>
          <w:lang w:val="en-GB"/>
        </w:rPr>
        <w:t xml:space="preserve"> </w:t>
      </w:r>
      <w:r w:rsidR="004B2407" w:rsidRPr="009E4E5A">
        <w:rPr>
          <w:rFonts w:ascii="Garamond" w:hAnsi="Garamond"/>
          <w:color w:val="000000" w:themeColor="text1"/>
          <w:lang w:val="en-GB"/>
        </w:rPr>
        <w:t>slow-motion bureauc</w:t>
      </w:r>
      <w:r w:rsidR="00907E1F" w:rsidRPr="009E4E5A">
        <w:rPr>
          <w:rFonts w:ascii="Garamond" w:hAnsi="Garamond"/>
          <w:color w:val="000000" w:themeColor="text1"/>
          <w:lang w:val="en-GB"/>
        </w:rPr>
        <w:t>ratic processes (Joronen 2017b);</w:t>
      </w:r>
      <w:r w:rsidR="004B2407" w:rsidRPr="009E4E5A">
        <w:rPr>
          <w:rFonts w:ascii="Garamond" w:hAnsi="Garamond"/>
          <w:color w:val="000000" w:themeColor="text1"/>
          <w:lang w:val="en-GB"/>
        </w:rPr>
        <w:t xml:space="preserve"> </w:t>
      </w:r>
      <w:r w:rsidRPr="009E4E5A">
        <w:rPr>
          <w:rFonts w:ascii="Garamond" w:hAnsi="Garamond"/>
          <w:color w:val="000000" w:themeColor="text1"/>
          <w:lang w:val="en-GB"/>
        </w:rPr>
        <w:t>and collective punishment (Gordon 2008</w:t>
      </w:r>
      <w:r w:rsidR="00F72152" w:rsidRPr="009E4E5A">
        <w:rPr>
          <w:rFonts w:ascii="Garamond" w:hAnsi="Garamond"/>
          <w:color w:val="000000" w:themeColor="text1"/>
          <w:lang w:val="en-GB"/>
        </w:rPr>
        <w:t>,</w:t>
      </w:r>
      <w:r w:rsidRPr="009E4E5A">
        <w:rPr>
          <w:rFonts w:ascii="Garamond" w:hAnsi="Garamond"/>
          <w:color w:val="000000" w:themeColor="text1"/>
          <w:lang w:val="en-GB"/>
        </w:rPr>
        <w:t xml:space="preserve"> 267-268) </w:t>
      </w:r>
      <w:r w:rsidR="00803B27" w:rsidRPr="009E4E5A">
        <w:rPr>
          <w:rFonts w:ascii="Garamond" w:hAnsi="Garamond"/>
          <w:color w:val="000000" w:themeColor="text1"/>
          <w:lang w:val="en-GB"/>
        </w:rPr>
        <w:t xml:space="preserve">- </w:t>
      </w:r>
      <w:r w:rsidRPr="009E4E5A">
        <w:rPr>
          <w:rFonts w:ascii="Garamond" w:hAnsi="Garamond"/>
          <w:color w:val="000000" w:themeColor="text1"/>
          <w:lang w:val="en-GB"/>
        </w:rPr>
        <w:t>our focus here is</w:t>
      </w:r>
      <w:r w:rsidR="00F72152" w:rsidRPr="009E4E5A">
        <w:rPr>
          <w:rFonts w:ascii="Garamond" w:hAnsi="Garamond"/>
          <w:color w:val="000000" w:themeColor="text1"/>
          <w:lang w:val="en-GB"/>
        </w:rPr>
        <w:t xml:space="preserve"> concentrated on</w:t>
      </w:r>
      <w:r w:rsidRPr="009E4E5A">
        <w:rPr>
          <w:rFonts w:ascii="Garamond" w:hAnsi="Garamond"/>
          <w:color w:val="000000" w:themeColor="text1"/>
          <w:lang w:val="en-GB"/>
        </w:rPr>
        <w:t xml:space="preserve"> the </w:t>
      </w:r>
      <w:r w:rsidR="00803B27" w:rsidRPr="009E4E5A">
        <w:rPr>
          <w:rFonts w:ascii="Garamond" w:hAnsi="Garamond"/>
          <w:color w:val="000000" w:themeColor="text1"/>
          <w:lang w:val="en-GB"/>
        </w:rPr>
        <w:t xml:space="preserve">affective dimensions of </w:t>
      </w:r>
      <w:r w:rsidR="003B5C6F" w:rsidRPr="009E4E5A">
        <w:rPr>
          <w:rFonts w:ascii="Garamond" w:hAnsi="Garamond"/>
          <w:color w:val="000000" w:themeColor="text1"/>
          <w:lang w:val="en-GB"/>
        </w:rPr>
        <w:t>attacking homes</w:t>
      </w:r>
      <w:r w:rsidR="00803B27" w:rsidRPr="009E4E5A">
        <w:rPr>
          <w:rFonts w:ascii="Garamond" w:hAnsi="Garamond"/>
          <w:color w:val="000000" w:themeColor="text1"/>
          <w:lang w:val="en-GB"/>
        </w:rPr>
        <w:t>.</w:t>
      </w:r>
      <w:r w:rsidR="00136C6C" w:rsidRPr="009E4E5A">
        <w:rPr>
          <w:rFonts w:ascii="Garamond" w:hAnsi="Garamond"/>
          <w:color w:val="000000" w:themeColor="text1"/>
          <w:lang w:val="en-GB"/>
        </w:rPr>
        <w:t xml:space="preserve"> Drawing on fieldwork in the West Bank, w</w:t>
      </w:r>
      <w:r w:rsidR="00FF76B2" w:rsidRPr="009E4E5A">
        <w:rPr>
          <w:rFonts w:ascii="Garamond" w:hAnsi="Garamond"/>
          <w:color w:val="000000" w:themeColor="text1"/>
          <w:lang w:val="en-GB"/>
        </w:rPr>
        <w:t>e</w:t>
      </w:r>
      <w:r w:rsidR="007A6A99" w:rsidRPr="009E4E5A">
        <w:rPr>
          <w:rFonts w:ascii="Garamond" w:hAnsi="Garamond"/>
          <w:color w:val="000000" w:themeColor="text1"/>
          <w:lang w:val="en-GB"/>
        </w:rPr>
        <w:t xml:space="preserve"> develop </w:t>
      </w:r>
      <w:r w:rsidR="006163D6" w:rsidRPr="009E4E5A">
        <w:rPr>
          <w:rFonts w:ascii="Garamond" w:hAnsi="Garamond"/>
          <w:color w:val="000000" w:themeColor="text1"/>
          <w:lang w:val="en-GB"/>
        </w:rPr>
        <w:t xml:space="preserve">the </w:t>
      </w:r>
      <w:r w:rsidR="00136C6C" w:rsidRPr="009E4E5A">
        <w:rPr>
          <w:rFonts w:ascii="Garamond" w:hAnsi="Garamond"/>
          <w:color w:val="000000" w:themeColor="text1"/>
          <w:lang w:val="en-GB"/>
        </w:rPr>
        <w:t xml:space="preserve">idea </w:t>
      </w:r>
      <w:r w:rsidR="007A6A99" w:rsidRPr="009E4E5A">
        <w:rPr>
          <w:rFonts w:ascii="Garamond" w:hAnsi="Garamond"/>
          <w:color w:val="000000" w:themeColor="text1"/>
          <w:lang w:val="en-GB"/>
        </w:rPr>
        <w:t>of ‘affectual demolition’</w:t>
      </w:r>
      <w:r w:rsidR="007A6D1F" w:rsidRPr="009E4E5A">
        <w:rPr>
          <w:rFonts w:ascii="Garamond" w:hAnsi="Garamond"/>
          <w:color w:val="000000" w:themeColor="text1"/>
          <w:lang w:val="en-GB"/>
        </w:rPr>
        <w:t xml:space="preserve"> </w:t>
      </w:r>
      <w:r w:rsidR="00B3453D" w:rsidRPr="009E4E5A">
        <w:rPr>
          <w:rFonts w:ascii="Garamond" w:hAnsi="Garamond"/>
          <w:color w:val="000000" w:themeColor="text1"/>
          <w:lang w:val="en-GB"/>
        </w:rPr>
        <w:t>in particular</w:t>
      </w:r>
      <w:r w:rsidR="006163D6" w:rsidRPr="009E4E5A">
        <w:rPr>
          <w:rFonts w:ascii="Garamond" w:hAnsi="Garamond"/>
          <w:color w:val="000000" w:themeColor="text1"/>
          <w:lang w:val="en-GB"/>
        </w:rPr>
        <w:t xml:space="preserve"> </w:t>
      </w:r>
      <w:r w:rsidR="007A6A99" w:rsidRPr="009E4E5A">
        <w:rPr>
          <w:rFonts w:ascii="Garamond" w:hAnsi="Garamond"/>
          <w:color w:val="000000" w:themeColor="text1"/>
          <w:lang w:val="en-GB"/>
        </w:rPr>
        <w:t>to describe how anticipatory affect</w:t>
      </w:r>
      <w:r w:rsidR="00136C6C" w:rsidRPr="009E4E5A">
        <w:rPr>
          <w:rFonts w:ascii="Garamond" w:hAnsi="Garamond"/>
          <w:color w:val="000000" w:themeColor="text1"/>
          <w:lang w:val="en-GB"/>
        </w:rPr>
        <w:t>s structure the present around the violent future event and to</w:t>
      </w:r>
      <w:r w:rsidR="00842D99" w:rsidRPr="009E4E5A">
        <w:rPr>
          <w:rFonts w:ascii="Garamond" w:hAnsi="Garamond"/>
          <w:color w:val="000000" w:themeColor="text1"/>
          <w:lang w:val="en-GB"/>
        </w:rPr>
        <w:t xml:space="preserve"> consider </w:t>
      </w:r>
      <w:r w:rsidR="00E76E38" w:rsidRPr="009E4E5A">
        <w:rPr>
          <w:rFonts w:ascii="Garamond" w:hAnsi="Garamond"/>
          <w:color w:val="000000" w:themeColor="text1"/>
          <w:lang w:val="en-GB"/>
        </w:rPr>
        <w:t xml:space="preserve">the </w:t>
      </w:r>
      <w:r w:rsidR="00842D99" w:rsidRPr="009E4E5A">
        <w:rPr>
          <w:rFonts w:ascii="Garamond" w:hAnsi="Garamond"/>
          <w:color w:val="000000" w:themeColor="text1"/>
          <w:lang w:val="en-GB"/>
        </w:rPr>
        <w:t>embodied dimension of</w:t>
      </w:r>
      <w:r w:rsidR="006D125E" w:rsidRPr="009E4E5A">
        <w:rPr>
          <w:rFonts w:ascii="Garamond" w:hAnsi="Garamond"/>
          <w:color w:val="000000" w:themeColor="text1"/>
          <w:lang w:val="en-GB"/>
        </w:rPr>
        <w:t xml:space="preserve"> colonial </w:t>
      </w:r>
      <w:r w:rsidR="007A6A99" w:rsidRPr="009E4E5A">
        <w:rPr>
          <w:rFonts w:ascii="Garamond" w:hAnsi="Garamond"/>
          <w:color w:val="000000" w:themeColor="text1"/>
          <w:lang w:val="en-GB"/>
        </w:rPr>
        <w:t>precarities that the continued threats of demolition impose on Palestinian bodies.</w:t>
      </w:r>
      <w:r w:rsidR="00383076" w:rsidRPr="009E4E5A">
        <w:rPr>
          <w:rFonts w:ascii="Garamond" w:hAnsi="Garamond"/>
          <w:color w:val="000000" w:themeColor="text1"/>
          <w:lang w:val="en-GB"/>
        </w:rPr>
        <w:t xml:space="preserve"> In doing so we wish also to </w:t>
      </w:r>
      <w:r w:rsidR="006163D6" w:rsidRPr="009E4E5A">
        <w:rPr>
          <w:rFonts w:ascii="Garamond" w:hAnsi="Garamond"/>
          <w:color w:val="000000" w:themeColor="text1"/>
          <w:lang w:val="en-GB"/>
        </w:rPr>
        <w:t xml:space="preserve">problematise the relationship between </w:t>
      </w:r>
      <w:r w:rsidR="00B3453D" w:rsidRPr="009E4E5A">
        <w:rPr>
          <w:rFonts w:ascii="Garamond" w:hAnsi="Garamond"/>
          <w:color w:val="000000" w:themeColor="text1"/>
          <w:lang w:val="en-GB"/>
        </w:rPr>
        <w:lastRenderedPageBreak/>
        <w:t xml:space="preserve">precarity, </w:t>
      </w:r>
      <w:r w:rsidR="006163D6" w:rsidRPr="009E4E5A">
        <w:rPr>
          <w:rFonts w:ascii="Garamond" w:hAnsi="Garamond"/>
          <w:color w:val="000000" w:themeColor="text1"/>
          <w:lang w:val="en-GB"/>
        </w:rPr>
        <w:t>affect</w:t>
      </w:r>
      <w:r w:rsidR="00B3453D" w:rsidRPr="009E4E5A">
        <w:rPr>
          <w:rFonts w:ascii="Garamond" w:hAnsi="Garamond"/>
          <w:color w:val="000000" w:themeColor="text1"/>
          <w:lang w:val="en-GB"/>
        </w:rPr>
        <w:t xml:space="preserve"> and waiting</w:t>
      </w:r>
      <w:r w:rsidR="006163D6" w:rsidRPr="009E4E5A">
        <w:rPr>
          <w:rFonts w:ascii="Garamond" w:hAnsi="Garamond"/>
          <w:color w:val="000000" w:themeColor="text1"/>
          <w:lang w:val="en-GB"/>
        </w:rPr>
        <w:t xml:space="preserve"> </w:t>
      </w:r>
      <w:r w:rsidR="00383076" w:rsidRPr="009E4E5A">
        <w:rPr>
          <w:rFonts w:ascii="Garamond" w:hAnsi="Garamond"/>
          <w:color w:val="000000" w:themeColor="text1"/>
          <w:lang w:val="en-GB"/>
        </w:rPr>
        <w:t xml:space="preserve">so as to </w:t>
      </w:r>
      <w:r w:rsidR="00AE697A" w:rsidRPr="009E4E5A">
        <w:rPr>
          <w:rFonts w:ascii="Garamond" w:hAnsi="Garamond"/>
          <w:color w:val="000000" w:themeColor="text1"/>
          <w:lang w:val="en-GB"/>
        </w:rPr>
        <w:t>acknowledge</w:t>
      </w:r>
      <w:r w:rsidR="006163D6" w:rsidRPr="009E4E5A">
        <w:rPr>
          <w:rFonts w:ascii="Garamond" w:hAnsi="Garamond"/>
          <w:color w:val="000000" w:themeColor="text1"/>
          <w:lang w:val="en-GB"/>
        </w:rPr>
        <w:t xml:space="preserve"> </w:t>
      </w:r>
      <w:r w:rsidR="00383076" w:rsidRPr="009E4E5A">
        <w:rPr>
          <w:rFonts w:ascii="Garamond" w:hAnsi="Garamond"/>
          <w:color w:val="000000" w:themeColor="text1"/>
          <w:lang w:val="en-GB"/>
        </w:rPr>
        <w:t>and exp</w:t>
      </w:r>
      <w:r w:rsidR="000B0B58" w:rsidRPr="009E4E5A">
        <w:rPr>
          <w:rFonts w:ascii="Garamond" w:hAnsi="Garamond"/>
          <w:color w:val="000000" w:themeColor="text1"/>
          <w:lang w:val="en-GB"/>
        </w:rPr>
        <w:t>l</w:t>
      </w:r>
      <w:r w:rsidR="00383076" w:rsidRPr="009E4E5A">
        <w:rPr>
          <w:rFonts w:ascii="Garamond" w:hAnsi="Garamond"/>
          <w:color w:val="000000" w:themeColor="text1"/>
          <w:lang w:val="en-GB"/>
        </w:rPr>
        <w:t xml:space="preserve">ore </w:t>
      </w:r>
      <w:r w:rsidR="006163D6" w:rsidRPr="009E4E5A">
        <w:rPr>
          <w:rFonts w:ascii="Garamond" w:hAnsi="Garamond"/>
          <w:color w:val="000000" w:themeColor="text1"/>
          <w:lang w:val="en-GB"/>
        </w:rPr>
        <w:t>the affirmative affectual capacities that</w:t>
      </w:r>
      <w:r w:rsidR="00383076" w:rsidRPr="009E4E5A">
        <w:rPr>
          <w:rFonts w:ascii="Garamond" w:hAnsi="Garamond"/>
          <w:color w:val="000000" w:themeColor="text1"/>
          <w:lang w:val="en-GB"/>
        </w:rPr>
        <w:t xml:space="preserve"> are evident and </w:t>
      </w:r>
      <w:r w:rsidR="006163D6" w:rsidRPr="009E4E5A">
        <w:rPr>
          <w:rFonts w:ascii="Garamond" w:hAnsi="Garamond"/>
          <w:color w:val="000000" w:themeColor="text1"/>
          <w:lang w:val="en-GB"/>
        </w:rPr>
        <w:t xml:space="preserve">crucial for people </w:t>
      </w:r>
      <w:r w:rsidR="00AE697A" w:rsidRPr="009E4E5A">
        <w:rPr>
          <w:rFonts w:ascii="Garamond" w:hAnsi="Garamond"/>
          <w:color w:val="000000" w:themeColor="text1"/>
          <w:lang w:val="en-GB"/>
        </w:rPr>
        <w:t xml:space="preserve">living </w:t>
      </w:r>
      <w:r w:rsidR="000B0B58" w:rsidRPr="009E4E5A">
        <w:rPr>
          <w:rFonts w:ascii="Garamond" w:hAnsi="Garamond"/>
          <w:color w:val="000000" w:themeColor="text1"/>
          <w:lang w:val="en-GB"/>
        </w:rPr>
        <w:t>with</w:t>
      </w:r>
      <w:r w:rsidR="00AE697A" w:rsidRPr="009E4E5A">
        <w:rPr>
          <w:rFonts w:ascii="Garamond" w:hAnsi="Garamond"/>
          <w:color w:val="000000" w:themeColor="text1"/>
          <w:lang w:val="en-GB"/>
        </w:rPr>
        <w:t xml:space="preserve"> the threat</w:t>
      </w:r>
      <w:r w:rsidR="006163D6" w:rsidRPr="009E4E5A">
        <w:rPr>
          <w:rFonts w:ascii="Garamond" w:hAnsi="Garamond"/>
          <w:color w:val="000000" w:themeColor="text1"/>
          <w:lang w:val="en-GB"/>
        </w:rPr>
        <w:t xml:space="preserve"> of home demolition. </w:t>
      </w:r>
      <w:r w:rsidR="000B0B58" w:rsidRPr="009E4E5A">
        <w:rPr>
          <w:rFonts w:ascii="Garamond" w:hAnsi="Garamond"/>
          <w:color w:val="000000" w:themeColor="text1"/>
          <w:lang w:val="en-GB"/>
        </w:rPr>
        <w:t>We thus</w:t>
      </w:r>
      <w:r w:rsidR="000E576A" w:rsidRPr="009E4E5A">
        <w:rPr>
          <w:rFonts w:ascii="Garamond" w:hAnsi="Garamond"/>
          <w:color w:val="000000" w:themeColor="text1"/>
          <w:lang w:val="en-GB"/>
        </w:rPr>
        <w:t xml:space="preserve"> seek to make </w:t>
      </w:r>
      <w:r w:rsidR="007E3EE6" w:rsidRPr="009E4E5A">
        <w:rPr>
          <w:rFonts w:ascii="Garamond" w:hAnsi="Garamond"/>
          <w:color w:val="000000" w:themeColor="text1"/>
          <w:lang w:val="en-GB"/>
        </w:rPr>
        <w:t>two</w:t>
      </w:r>
      <w:r w:rsidR="000E576A" w:rsidRPr="009E4E5A">
        <w:rPr>
          <w:rFonts w:ascii="Garamond" w:hAnsi="Garamond"/>
          <w:color w:val="000000" w:themeColor="text1"/>
          <w:lang w:val="en-GB"/>
        </w:rPr>
        <w:t xml:space="preserve"> important contributions</w:t>
      </w:r>
      <w:r w:rsidR="009D2B57" w:rsidRPr="009E4E5A">
        <w:rPr>
          <w:rFonts w:ascii="Garamond" w:hAnsi="Garamond"/>
          <w:color w:val="000000" w:themeColor="text1"/>
          <w:lang w:val="en-GB"/>
        </w:rPr>
        <w:t xml:space="preserve">: one, </w:t>
      </w:r>
      <w:r w:rsidR="000E576A" w:rsidRPr="009E4E5A">
        <w:rPr>
          <w:rFonts w:ascii="Garamond" w:hAnsi="Garamond"/>
          <w:color w:val="000000" w:themeColor="text1"/>
          <w:lang w:val="en-GB"/>
        </w:rPr>
        <w:t>to understand</w:t>
      </w:r>
      <w:r w:rsidR="00A33C2F" w:rsidRPr="009E4E5A">
        <w:rPr>
          <w:rFonts w:ascii="Garamond" w:hAnsi="Garamond"/>
          <w:color w:val="000000" w:themeColor="text1"/>
          <w:lang w:val="en-GB"/>
        </w:rPr>
        <w:t xml:space="preserve">ings of affect, specifically on the powerfully affective dimension of threat </w:t>
      </w:r>
      <w:r w:rsidR="003C0535" w:rsidRPr="009E4E5A">
        <w:rPr>
          <w:rFonts w:ascii="Garamond" w:hAnsi="Garamond"/>
          <w:color w:val="000000" w:themeColor="text1"/>
          <w:lang w:val="en-GB"/>
        </w:rPr>
        <w:t>(</w:t>
      </w:r>
      <w:r w:rsidR="000B0B58" w:rsidRPr="009E4E5A">
        <w:rPr>
          <w:rFonts w:ascii="Garamond" w:hAnsi="Garamond"/>
          <w:color w:val="000000" w:themeColor="text1"/>
          <w:lang w:val="en-GB"/>
        </w:rPr>
        <w:t>Anderson &amp; Adey 2011)</w:t>
      </w:r>
      <w:r w:rsidR="003C0535" w:rsidRPr="009E4E5A">
        <w:rPr>
          <w:rFonts w:ascii="Garamond" w:hAnsi="Garamond"/>
          <w:color w:val="000000" w:themeColor="text1"/>
          <w:lang w:val="en-GB"/>
        </w:rPr>
        <w:t xml:space="preserve"> </w:t>
      </w:r>
      <w:r w:rsidR="00A33C2F" w:rsidRPr="009E4E5A">
        <w:rPr>
          <w:rFonts w:ascii="Garamond" w:hAnsi="Garamond"/>
          <w:color w:val="000000" w:themeColor="text1"/>
          <w:lang w:val="en-GB"/>
        </w:rPr>
        <w:t>and the question of how</w:t>
      </w:r>
      <w:r w:rsidR="00451B22" w:rsidRPr="009E4E5A">
        <w:rPr>
          <w:rFonts w:ascii="Garamond" w:hAnsi="Garamond"/>
          <w:color w:val="000000" w:themeColor="text1"/>
          <w:lang w:val="en-GB"/>
        </w:rPr>
        <w:t xml:space="preserve"> research on affect must be</w:t>
      </w:r>
      <w:r w:rsidR="00A33C2F" w:rsidRPr="009E4E5A">
        <w:rPr>
          <w:rFonts w:ascii="Garamond" w:hAnsi="Garamond"/>
          <w:color w:val="000000" w:themeColor="text1"/>
          <w:lang w:val="en-GB"/>
        </w:rPr>
        <w:t xml:space="preserve"> ‘sensitive to power geometries’ (</w:t>
      </w:r>
      <w:proofErr w:type="spellStart"/>
      <w:r w:rsidR="00A33C2F" w:rsidRPr="009E4E5A">
        <w:rPr>
          <w:rFonts w:ascii="Garamond" w:hAnsi="Garamond"/>
          <w:color w:val="000000" w:themeColor="text1"/>
          <w:lang w:val="en-GB"/>
        </w:rPr>
        <w:t>Tolia</w:t>
      </w:r>
      <w:proofErr w:type="spellEnd"/>
      <w:r w:rsidR="00A33C2F" w:rsidRPr="009E4E5A">
        <w:rPr>
          <w:rFonts w:ascii="Garamond" w:hAnsi="Garamond"/>
          <w:color w:val="000000" w:themeColor="text1"/>
          <w:lang w:val="en-GB"/>
        </w:rPr>
        <w:t>-Kelly</w:t>
      </w:r>
      <w:r w:rsidR="00C9132D" w:rsidRPr="009E4E5A">
        <w:rPr>
          <w:rFonts w:ascii="Garamond" w:hAnsi="Garamond"/>
          <w:color w:val="000000" w:themeColor="text1"/>
          <w:lang w:val="en-GB"/>
        </w:rPr>
        <w:t xml:space="preserve"> </w:t>
      </w:r>
      <w:r w:rsidR="00A33C2F" w:rsidRPr="009E4E5A">
        <w:rPr>
          <w:rFonts w:ascii="Garamond" w:hAnsi="Garamond"/>
          <w:color w:val="000000" w:themeColor="text1"/>
          <w:lang w:val="en-GB"/>
        </w:rPr>
        <w:t xml:space="preserve">2006, 214); </w:t>
      </w:r>
      <w:r w:rsidR="009D2B57" w:rsidRPr="009E4E5A">
        <w:rPr>
          <w:rFonts w:ascii="Garamond" w:hAnsi="Garamond"/>
          <w:color w:val="000000" w:themeColor="text1"/>
          <w:lang w:val="en-GB"/>
        </w:rPr>
        <w:t xml:space="preserve">and two, </w:t>
      </w:r>
      <w:r w:rsidR="00A33C2F" w:rsidRPr="009E4E5A">
        <w:rPr>
          <w:rFonts w:ascii="Garamond" w:hAnsi="Garamond"/>
          <w:color w:val="000000" w:themeColor="text1"/>
          <w:lang w:val="en-GB"/>
        </w:rPr>
        <w:t xml:space="preserve">to an ethical imperative in scholarship on Palestine that refuses to </w:t>
      </w:r>
      <w:r w:rsidR="00C11D22" w:rsidRPr="009E4E5A">
        <w:rPr>
          <w:rFonts w:ascii="Garamond" w:hAnsi="Garamond"/>
          <w:color w:val="000000" w:themeColor="text1"/>
          <w:lang w:val="en-GB"/>
        </w:rPr>
        <w:t xml:space="preserve">reproduce Palestinians </w:t>
      </w:r>
      <w:r w:rsidR="00AB0781" w:rsidRPr="009E4E5A">
        <w:rPr>
          <w:rFonts w:ascii="Garamond" w:hAnsi="Garamond"/>
          <w:color w:val="000000" w:themeColor="text1"/>
          <w:lang w:val="en-GB"/>
        </w:rPr>
        <w:t>as mere ‘victims’</w:t>
      </w:r>
      <w:r w:rsidR="00A02F96" w:rsidRPr="009E4E5A">
        <w:rPr>
          <w:rFonts w:ascii="Garamond" w:hAnsi="Garamond"/>
          <w:color w:val="000000" w:themeColor="text1"/>
          <w:lang w:val="en-GB"/>
        </w:rPr>
        <w:t xml:space="preserve"> of colonial power without an agency</w:t>
      </w:r>
      <w:r w:rsidR="00195B70" w:rsidRPr="009E4E5A">
        <w:rPr>
          <w:rFonts w:ascii="Garamond" w:hAnsi="Garamond"/>
          <w:color w:val="000000" w:themeColor="text1"/>
          <w:lang w:val="en-GB"/>
        </w:rPr>
        <w:t>, voice</w:t>
      </w:r>
      <w:r w:rsidR="00A02F96" w:rsidRPr="009E4E5A">
        <w:rPr>
          <w:rFonts w:ascii="Garamond" w:hAnsi="Garamond"/>
          <w:color w:val="000000" w:themeColor="text1"/>
          <w:lang w:val="en-GB"/>
        </w:rPr>
        <w:t xml:space="preserve"> and spaces of their own </w:t>
      </w:r>
      <w:r w:rsidR="00C11D22" w:rsidRPr="009E4E5A">
        <w:rPr>
          <w:rFonts w:ascii="Garamond" w:hAnsi="Garamond"/>
          <w:color w:val="000000" w:themeColor="text1"/>
          <w:lang w:val="en-GB"/>
        </w:rPr>
        <w:t>(</w:t>
      </w:r>
      <w:proofErr w:type="spellStart"/>
      <w:r w:rsidR="005C71FB" w:rsidRPr="009E4E5A">
        <w:rPr>
          <w:rFonts w:ascii="Garamond" w:hAnsi="Garamond"/>
          <w:color w:val="000000" w:themeColor="text1"/>
          <w:lang w:val="en-GB"/>
        </w:rPr>
        <w:t>K</w:t>
      </w:r>
      <w:r w:rsidR="00753D26" w:rsidRPr="009E4E5A">
        <w:rPr>
          <w:rFonts w:ascii="Garamond" w:hAnsi="Garamond"/>
          <w:color w:val="000000" w:themeColor="text1"/>
          <w:lang w:val="en-GB"/>
        </w:rPr>
        <w:t>otef</w:t>
      </w:r>
      <w:proofErr w:type="spellEnd"/>
      <w:r w:rsidR="00753D26" w:rsidRPr="009E4E5A">
        <w:rPr>
          <w:rFonts w:ascii="Garamond" w:hAnsi="Garamond"/>
          <w:color w:val="000000" w:themeColor="text1"/>
          <w:lang w:val="en-GB"/>
        </w:rPr>
        <w:t xml:space="preserve"> &amp; Amir 2011</w:t>
      </w:r>
      <w:r w:rsidR="00C11D22" w:rsidRPr="009E4E5A">
        <w:rPr>
          <w:rFonts w:ascii="Garamond" w:hAnsi="Garamond"/>
          <w:color w:val="000000" w:themeColor="text1"/>
          <w:lang w:val="en-GB"/>
        </w:rPr>
        <w:t>)</w:t>
      </w:r>
      <w:r w:rsidR="00A33C2F" w:rsidRPr="009E4E5A">
        <w:rPr>
          <w:rFonts w:ascii="Garamond" w:hAnsi="Garamond"/>
          <w:color w:val="000000" w:themeColor="text1"/>
          <w:lang w:val="en-GB"/>
        </w:rPr>
        <w:t>.</w:t>
      </w:r>
      <w:r w:rsidR="00451B22" w:rsidRPr="009E4E5A">
        <w:rPr>
          <w:rFonts w:ascii="Garamond" w:hAnsi="Garamond"/>
          <w:color w:val="000000" w:themeColor="text1"/>
          <w:lang w:val="en-GB"/>
        </w:rPr>
        <w:t xml:space="preserve"> On this </w:t>
      </w:r>
      <w:r w:rsidR="009D2B57" w:rsidRPr="009E4E5A">
        <w:rPr>
          <w:rFonts w:ascii="Garamond" w:hAnsi="Garamond"/>
          <w:color w:val="000000" w:themeColor="text1"/>
          <w:lang w:val="en-GB"/>
        </w:rPr>
        <w:t xml:space="preserve">latter </w:t>
      </w:r>
      <w:r w:rsidR="00451B22" w:rsidRPr="009E4E5A">
        <w:rPr>
          <w:rFonts w:ascii="Garamond" w:hAnsi="Garamond"/>
          <w:color w:val="000000" w:themeColor="text1"/>
          <w:lang w:val="en-GB"/>
        </w:rPr>
        <w:t xml:space="preserve">point we share and follow </w:t>
      </w:r>
      <w:r w:rsidR="00D77879" w:rsidRPr="009E4E5A">
        <w:rPr>
          <w:rFonts w:ascii="Garamond" w:hAnsi="Garamond"/>
          <w:color w:val="000000" w:themeColor="text1"/>
          <w:lang w:val="en-GB"/>
        </w:rPr>
        <w:t>the concern</w:t>
      </w:r>
      <w:r w:rsidR="005C71FB" w:rsidRPr="009E4E5A">
        <w:rPr>
          <w:rFonts w:ascii="Garamond" w:hAnsi="Garamond"/>
          <w:color w:val="000000" w:themeColor="text1"/>
          <w:lang w:val="en-GB"/>
        </w:rPr>
        <w:t>s</w:t>
      </w:r>
      <w:r w:rsidR="00D77879" w:rsidRPr="009E4E5A">
        <w:rPr>
          <w:rFonts w:ascii="Garamond" w:hAnsi="Garamond"/>
          <w:color w:val="000000" w:themeColor="text1"/>
          <w:lang w:val="en-GB"/>
        </w:rPr>
        <w:t xml:space="preserve"> of many</w:t>
      </w:r>
      <w:r w:rsidR="005C71FB" w:rsidRPr="009E4E5A">
        <w:rPr>
          <w:rFonts w:ascii="Garamond" w:hAnsi="Garamond"/>
          <w:color w:val="000000" w:themeColor="text1"/>
          <w:lang w:val="en-GB"/>
        </w:rPr>
        <w:t xml:space="preserve"> that the</w:t>
      </w:r>
      <w:r w:rsidR="009D2B57" w:rsidRPr="009E4E5A">
        <w:rPr>
          <w:rFonts w:ascii="Garamond" w:hAnsi="Garamond"/>
          <w:color w:val="000000" w:themeColor="text1"/>
          <w:lang w:val="en-GB"/>
        </w:rPr>
        <w:t xml:space="preserve"> home</w:t>
      </w:r>
      <w:r w:rsidR="000F2E21" w:rsidRPr="009E4E5A">
        <w:rPr>
          <w:rFonts w:ascii="Garamond" w:hAnsi="Garamond"/>
          <w:color w:val="000000" w:themeColor="text1"/>
          <w:lang w:val="en-GB"/>
        </w:rPr>
        <w:t xml:space="preserve"> (Brickell 2012, 576</w:t>
      </w:r>
      <w:r w:rsidR="005C71FB" w:rsidRPr="009E4E5A">
        <w:rPr>
          <w:rFonts w:ascii="Garamond" w:hAnsi="Garamond"/>
          <w:color w:val="000000" w:themeColor="text1"/>
          <w:lang w:val="en-GB"/>
        </w:rPr>
        <w:t>), Palestinian homes</w:t>
      </w:r>
      <w:r w:rsidR="00737213" w:rsidRPr="009E4E5A">
        <w:rPr>
          <w:rFonts w:ascii="Garamond" w:hAnsi="Garamond"/>
          <w:color w:val="000000" w:themeColor="text1"/>
          <w:lang w:val="en-GB"/>
        </w:rPr>
        <w:t xml:space="preserve"> in particular</w:t>
      </w:r>
      <w:r w:rsidR="005C71FB" w:rsidRPr="009E4E5A">
        <w:rPr>
          <w:rFonts w:ascii="Garamond" w:hAnsi="Garamond"/>
          <w:color w:val="000000" w:themeColor="text1"/>
          <w:lang w:val="en-GB"/>
        </w:rPr>
        <w:t xml:space="preserve"> (Harker 2009, 329)</w:t>
      </w:r>
      <w:r w:rsidR="0014037A" w:rsidRPr="009E4E5A">
        <w:rPr>
          <w:rFonts w:ascii="Garamond" w:hAnsi="Garamond"/>
          <w:color w:val="000000" w:themeColor="text1"/>
          <w:lang w:val="en-GB"/>
        </w:rPr>
        <w:t>,</w:t>
      </w:r>
      <w:r w:rsidR="003A2B86" w:rsidRPr="009E4E5A">
        <w:rPr>
          <w:rFonts w:ascii="Garamond" w:hAnsi="Garamond"/>
          <w:color w:val="000000" w:themeColor="text1"/>
          <w:lang w:val="en-GB"/>
        </w:rPr>
        <w:t xml:space="preserve"> and informal settlements (Vasudevan 2015, 347)</w:t>
      </w:r>
      <w:r w:rsidR="005C71FB" w:rsidRPr="009E4E5A">
        <w:rPr>
          <w:rFonts w:ascii="Garamond" w:hAnsi="Garamond"/>
          <w:color w:val="000000" w:themeColor="text1"/>
          <w:lang w:val="en-GB"/>
        </w:rPr>
        <w:t xml:space="preserve"> are </w:t>
      </w:r>
      <w:r w:rsidR="009D2B57" w:rsidRPr="009E4E5A">
        <w:rPr>
          <w:rFonts w:ascii="Garamond" w:hAnsi="Garamond"/>
          <w:color w:val="000000" w:themeColor="text1"/>
          <w:lang w:val="en-GB"/>
        </w:rPr>
        <w:t>too</w:t>
      </w:r>
      <w:r w:rsidR="00451B22" w:rsidRPr="009E4E5A">
        <w:rPr>
          <w:rFonts w:ascii="Garamond" w:hAnsi="Garamond"/>
          <w:color w:val="000000" w:themeColor="text1"/>
          <w:lang w:val="en-GB"/>
        </w:rPr>
        <w:t xml:space="preserve"> often discussed in terms of violence and</w:t>
      </w:r>
      <w:r w:rsidR="009D2B57" w:rsidRPr="009E4E5A">
        <w:rPr>
          <w:rFonts w:ascii="Garamond" w:hAnsi="Garamond"/>
          <w:color w:val="000000" w:themeColor="text1"/>
          <w:lang w:val="en-GB"/>
        </w:rPr>
        <w:t xml:space="preserve"> </w:t>
      </w:r>
      <w:r w:rsidR="00451B22" w:rsidRPr="009E4E5A">
        <w:rPr>
          <w:rFonts w:ascii="Garamond" w:hAnsi="Garamond"/>
          <w:color w:val="000000" w:themeColor="text1"/>
          <w:lang w:val="en-GB"/>
        </w:rPr>
        <w:t>dispossession</w:t>
      </w:r>
      <w:r w:rsidR="00113CB4" w:rsidRPr="009E4E5A">
        <w:rPr>
          <w:rFonts w:ascii="Garamond" w:hAnsi="Garamond"/>
          <w:color w:val="000000" w:themeColor="text1"/>
          <w:lang w:val="en-GB"/>
        </w:rPr>
        <w:t xml:space="preserve"> without proper attention to the ways in which</w:t>
      </w:r>
      <w:r w:rsidR="005C71FB" w:rsidRPr="009E4E5A">
        <w:rPr>
          <w:rFonts w:ascii="Garamond" w:hAnsi="Garamond"/>
          <w:color w:val="000000" w:themeColor="text1"/>
          <w:lang w:val="en-GB"/>
        </w:rPr>
        <w:t xml:space="preserve"> homes and dwellings</w:t>
      </w:r>
      <w:r w:rsidR="00113CB4" w:rsidRPr="009E4E5A">
        <w:rPr>
          <w:rFonts w:ascii="Garamond" w:hAnsi="Garamond"/>
          <w:color w:val="000000" w:themeColor="text1"/>
          <w:lang w:val="en-GB"/>
        </w:rPr>
        <w:t xml:space="preserve"> also c</w:t>
      </w:r>
      <w:r w:rsidR="00CC4F27" w:rsidRPr="009E4E5A">
        <w:rPr>
          <w:rFonts w:ascii="Garamond" w:hAnsi="Garamond"/>
          <w:color w:val="000000" w:themeColor="text1"/>
          <w:lang w:val="en-GB"/>
        </w:rPr>
        <w:t xml:space="preserve">onstitute emergent sites for politics and </w:t>
      </w:r>
      <w:r w:rsidR="00113CB4" w:rsidRPr="009E4E5A">
        <w:rPr>
          <w:rFonts w:ascii="Garamond" w:hAnsi="Garamond"/>
          <w:color w:val="000000" w:themeColor="text1"/>
          <w:lang w:val="en-GB"/>
        </w:rPr>
        <w:t>new social</w:t>
      </w:r>
      <w:r w:rsidR="00CC4F27" w:rsidRPr="009E4E5A">
        <w:rPr>
          <w:rFonts w:ascii="Garamond" w:hAnsi="Garamond"/>
          <w:color w:val="000000" w:themeColor="text1"/>
          <w:lang w:val="en-GB"/>
        </w:rPr>
        <w:t xml:space="preserve"> forms of collaboration and solidarity</w:t>
      </w:r>
      <w:r w:rsidR="00C11D22" w:rsidRPr="009E4E5A">
        <w:rPr>
          <w:rFonts w:ascii="Garamond" w:hAnsi="Garamond"/>
          <w:color w:val="000000" w:themeColor="text1"/>
          <w:lang w:val="en-GB"/>
        </w:rPr>
        <w:t>.</w:t>
      </w:r>
      <w:r w:rsidR="00CB531B" w:rsidRPr="006E4FF2">
        <w:rPr>
          <w:rFonts w:ascii="Garamond" w:hAnsi="Garamond"/>
          <w:color w:val="000000" w:themeColor="text1"/>
          <w:lang w:val="en-GB"/>
        </w:rPr>
        <w:t xml:space="preserve"> </w:t>
      </w:r>
      <w:r w:rsidR="00CB531B" w:rsidRPr="009E4E5A">
        <w:rPr>
          <w:rFonts w:ascii="Garamond" w:hAnsi="Garamond"/>
          <w:color w:val="000000" w:themeColor="text1"/>
          <w:lang w:val="en-GB"/>
        </w:rPr>
        <w:t xml:space="preserve">To this end, we draw focus on the interplay between determinacy and indeterminacy of threatened demolition – the simultaneous </w:t>
      </w:r>
      <w:r w:rsidR="00CB531B" w:rsidRPr="009E4E5A">
        <w:rPr>
          <w:rFonts w:ascii="Garamond" w:hAnsi="Garamond"/>
          <w:i/>
          <w:color w:val="000000" w:themeColor="text1"/>
          <w:lang w:val="en-GB"/>
        </w:rPr>
        <w:t xml:space="preserve">certainty </w:t>
      </w:r>
      <w:r w:rsidR="00CB531B" w:rsidRPr="009E4E5A">
        <w:rPr>
          <w:rFonts w:ascii="Garamond" w:hAnsi="Garamond"/>
          <w:color w:val="000000" w:themeColor="text1"/>
          <w:lang w:val="en-GB"/>
        </w:rPr>
        <w:t xml:space="preserve">that the demolition will happen alongside an </w:t>
      </w:r>
      <w:r w:rsidR="00CB531B" w:rsidRPr="009E4E5A">
        <w:rPr>
          <w:rFonts w:ascii="Garamond" w:hAnsi="Garamond"/>
          <w:i/>
          <w:color w:val="000000" w:themeColor="text1"/>
          <w:lang w:val="en-GB"/>
        </w:rPr>
        <w:t>un</w:t>
      </w:r>
      <w:r w:rsidR="00CB531B" w:rsidRPr="009E4E5A">
        <w:rPr>
          <w:rFonts w:ascii="Garamond" w:hAnsi="Garamond"/>
          <w:color w:val="000000" w:themeColor="text1"/>
          <w:lang w:val="en-GB"/>
        </w:rPr>
        <w:t xml:space="preserve">certainty of when – and how precarious futures not only </w:t>
      </w:r>
      <w:r w:rsidR="00752A3E" w:rsidRPr="009E4E5A">
        <w:rPr>
          <w:rFonts w:ascii="Garamond" w:hAnsi="Garamond"/>
          <w:color w:val="000000" w:themeColor="text1"/>
          <w:lang w:val="en-GB"/>
        </w:rPr>
        <w:t>evoke</w:t>
      </w:r>
      <w:r w:rsidR="00CB531B" w:rsidRPr="009E4E5A">
        <w:rPr>
          <w:rFonts w:ascii="Garamond" w:hAnsi="Garamond"/>
          <w:color w:val="000000" w:themeColor="text1"/>
          <w:lang w:val="en-GB"/>
        </w:rPr>
        <w:t xml:space="preserve"> violence but also affirm Palestinian life and agency</w:t>
      </w:r>
      <w:r w:rsidR="00907E1F" w:rsidRPr="009E4E5A">
        <w:rPr>
          <w:rFonts w:ascii="Garamond" w:hAnsi="Garamond"/>
          <w:color w:val="000000" w:themeColor="text1"/>
          <w:lang w:val="en-GB"/>
        </w:rPr>
        <w:t xml:space="preserve"> to resist the violence of the occupation</w:t>
      </w:r>
      <w:r w:rsidR="00CB531B" w:rsidRPr="009E4E5A">
        <w:rPr>
          <w:rFonts w:ascii="Garamond" w:hAnsi="Garamond"/>
          <w:color w:val="000000" w:themeColor="text1"/>
          <w:lang w:val="en-GB"/>
        </w:rPr>
        <w:t>.</w:t>
      </w:r>
      <w:r w:rsidR="00347A0F" w:rsidRPr="009E4E5A">
        <w:rPr>
          <w:rFonts w:ascii="Garamond" w:hAnsi="Garamond"/>
          <w:color w:val="000000" w:themeColor="text1"/>
          <w:lang w:val="en-GB"/>
        </w:rPr>
        <w:t xml:space="preserve"> </w:t>
      </w:r>
    </w:p>
    <w:p w14:paraId="0598B194" w14:textId="1C51C9C0" w:rsidR="00195DE2" w:rsidRPr="009E4E5A" w:rsidRDefault="00727ED4" w:rsidP="003A2B86">
      <w:pPr>
        <w:spacing w:line="276" w:lineRule="auto"/>
        <w:ind w:firstLine="567"/>
        <w:jc w:val="both"/>
        <w:rPr>
          <w:rFonts w:ascii="Garamond" w:hAnsi="Garamond"/>
          <w:color w:val="000000" w:themeColor="text1"/>
          <w:lang w:val="en-GB"/>
        </w:rPr>
      </w:pPr>
      <w:r w:rsidRPr="006E4FF2">
        <w:rPr>
          <w:rFonts w:ascii="Garamond" w:hAnsi="Garamond"/>
          <w:color w:val="000000" w:themeColor="text1"/>
          <w:lang w:val="en-GB"/>
        </w:rPr>
        <w:t xml:space="preserve">We </w:t>
      </w:r>
      <w:r w:rsidR="00A97CA6" w:rsidRPr="00AC3861">
        <w:rPr>
          <w:rFonts w:ascii="Garamond" w:hAnsi="Garamond"/>
          <w:color w:val="000000" w:themeColor="text1"/>
          <w:lang w:val="en-GB"/>
        </w:rPr>
        <w:t>begin</w:t>
      </w:r>
      <w:r w:rsidRPr="00AC3861">
        <w:rPr>
          <w:rFonts w:ascii="Garamond" w:hAnsi="Garamond"/>
          <w:color w:val="000000" w:themeColor="text1"/>
          <w:lang w:val="en-GB"/>
        </w:rPr>
        <w:t xml:space="preserve"> the paper by</w:t>
      </w:r>
      <w:r w:rsidR="002514DB" w:rsidRPr="00AC3861">
        <w:rPr>
          <w:rFonts w:ascii="Garamond" w:hAnsi="Garamond"/>
          <w:color w:val="000000" w:themeColor="text1"/>
          <w:lang w:val="en-GB"/>
        </w:rPr>
        <w:t xml:space="preserve"> </w:t>
      </w:r>
      <w:r w:rsidR="00AD1823" w:rsidRPr="00AC3861">
        <w:rPr>
          <w:rFonts w:ascii="Garamond" w:hAnsi="Garamond"/>
          <w:color w:val="000000" w:themeColor="text1"/>
          <w:lang w:val="en-GB"/>
        </w:rPr>
        <w:t>show</w:t>
      </w:r>
      <w:r w:rsidRPr="00AC3861">
        <w:rPr>
          <w:rFonts w:ascii="Garamond" w:hAnsi="Garamond"/>
          <w:color w:val="000000" w:themeColor="text1"/>
          <w:lang w:val="en-GB"/>
        </w:rPr>
        <w:t xml:space="preserve">ing </w:t>
      </w:r>
      <w:r w:rsidR="007A6A99" w:rsidRPr="009E4E5A">
        <w:rPr>
          <w:rFonts w:ascii="Garamond" w:hAnsi="Garamond"/>
          <w:color w:val="000000" w:themeColor="text1"/>
          <w:lang w:val="en-GB"/>
        </w:rPr>
        <w:t>how the threat</w:t>
      </w:r>
      <w:r w:rsidR="002555D2" w:rsidRPr="009E4E5A">
        <w:rPr>
          <w:rFonts w:ascii="Garamond" w:hAnsi="Garamond"/>
          <w:color w:val="000000" w:themeColor="text1"/>
          <w:lang w:val="en-GB"/>
        </w:rPr>
        <w:t xml:space="preserve"> of demolition</w:t>
      </w:r>
      <w:r w:rsidR="00AD1823" w:rsidRPr="009E4E5A">
        <w:rPr>
          <w:rFonts w:ascii="Garamond" w:hAnsi="Garamond"/>
          <w:color w:val="000000" w:themeColor="text1"/>
          <w:lang w:val="en-GB"/>
        </w:rPr>
        <w:t xml:space="preserve"> exposes</w:t>
      </w:r>
      <w:r w:rsidR="004946AF" w:rsidRPr="009E4E5A">
        <w:rPr>
          <w:rFonts w:ascii="Garamond" w:hAnsi="Garamond"/>
          <w:color w:val="000000" w:themeColor="text1"/>
          <w:lang w:val="en-GB"/>
        </w:rPr>
        <w:t xml:space="preserve"> Palestinians</w:t>
      </w:r>
      <w:r w:rsidR="00AD1823" w:rsidRPr="009E4E5A">
        <w:rPr>
          <w:rFonts w:ascii="Garamond" w:hAnsi="Garamond"/>
          <w:color w:val="000000" w:themeColor="text1"/>
          <w:lang w:val="en-GB"/>
        </w:rPr>
        <w:t xml:space="preserve"> to</w:t>
      </w:r>
      <w:r w:rsidR="004946AF" w:rsidRPr="009E4E5A">
        <w:rPr>
          <w:rFonts w:ascii="Garamond" w:hAnsi="Garamond"/>
          <w:color w:val="000000" w:themeColor="text1"/>
          <w:lang w:val="en-GB"/>
        </w:rPr>
        <w:t xml:space="preserve"> </w:t>
      </w:r>
      <w:r w:rsidRPr="009E4E5A">
        <w:rPr>
          <w:rFonts w:ascii="Garamond" w:hAnsi="Garamond"/>
          <w:color w:val="000000" w:themeColor="text1"/>
          <w:lang w:val="en-GB"/>
        </w:rPr>
        <w:t>a</w:t>
      </w:r>
      <w:r w:rsidR="004946AF" w:rsidRPr="009E4E5A">
        <w:rPr>
          <w:rFonts w:ascii="Garamond" w:hAnsi="Garamond"/>
          <w:color w:val="000000" w:themeColor="text1"/>
          <w:lang w:val="en-GB"/>
        </w:rPr>
        <w:t xml:space="preserve"> powerful</w:t>
      </w:r>
      <w:r w:rsidR="00A74419" w:rsidRPr="009E4E5A">
        <w:rPr>
          <w:rFonts w:ascii="Garamond" w:hAnsi="Garamond"/>
          <w:color w:val="000000" w:themeColor="text1"/>
          <w:lang w:val="en-GB"/>
        </w:rPr>
        <w:t>ly affective</w:t>
      </w:r>
      <w:r w:rsidR="007A6A99" w:rsidRPr="009E4E5A">
        <w:rPr>
          <w:rFonts w:ascii="Garamond" w:hAnsi="Garamond"/>
          <w:color w:val="000000" w:themeColor="text1"/>
          <w:lang w:val="en-GB"/>
        </w:rPr>
        <w:t xml:space="preserve"> future</w:t>
      </w:r>
      <w:r w:rsidR="00A74419" w:rsidRPr="009E4E5A">
        <w:rPr>
          <w:rFonts w:ascii="Garamond" w:hAnsi="Garamond"/>
          <w:color w:val="000000" w:themeColor="text1"/>
          <w:lang w:val="en-GB"/>
        </w:rPr>
        <w:t xml:space="preserve"> of a </w:t>
      </w:r>
      <w:r w:rsidR="00AD1823" w:rsidRPr="009E4E5A">
        <w:rPr>
          <w:rFonts w:ascii="Garamond" w:hAnsi="Garamond"/>
          <w:color w:val="000000" w:themeColor="text1"/>
          <w:lang w:val="en-GB"/>
        </w:rPr>
        <w:t>violence</w:t>
      </w:r>
      <w:r w:rsidR="00A74419" w:rsidRPr="009E4E5A">
        <w:rPr>
          <w:rFonts w:ascii="Garamond" w:hAnsi="Garamond"/>
          <w:color w:val="000000" w:themeColor="text1"/>
          <w:lang w:val="en-GB"/>
        </w:rPr>
        <w:t xml:space="preserve"> that will arrive</w:t>
      </w:r>
      <w:r w:rsidR="0069022F" w:rsidRPr="009E4E5A">
        <w:rPr>
          <w:rFonts w:ascii="Garamond" w:hAnsi="Garamond"/>
          <w:color w:val="000000" w:themeColor="text1"/>
          <w:lang w:val="en-GB"/>
        </w:rPr>
        <w:t xml:space="preserve"> </w:t>
      </w:r>
      <w:r w:rsidR="00AD1823" w:rsidRPr="009E4E5A">
        <w:rPr>
          <w:rFonts w:ascii="Garamond" w:hAnsi="Garamond"/>
          <w:color w:val="000000" w:themeColor="text1"/>
          <w:lang w:val="en-GB"/>
        </w:rPr>
        <w:t>at an uncertain time</w:t>
      </w:r>
      <w:r w:rsidR="004946AF" w:rsidRPr="009E4E5A">
        <w:rPr>
          <w:rFonts w:ascii="Garamond" w:hAnsi="Garamond"/>
          <w:color w:val="000000" w:themeColor="text1"/>
          <w:lang w:val="en-GB"/>
        </w:rPr>
        <w:t>.</w:t>
      </w:r>
      <w:r w:rsidR="007E64CA" w:rsidRPr="009E4E5A">
        <w:rPr>
          <w:rFonts w:ascii="Garamond" w:hAnsi="Garamond"/>
          <w:color w:val="000000" w:themeColor="text1"/>
          <w:lang w:val="en-GB"/>
        </w:rPr>
        <w:t xml:space="preserve"> Such exposure to </w:t>
      </w:r>
      <w:r w:rsidR="00A97CA6" w:rsidRPr="009E4E5A">
        <w:rPr>
          <w:rFonts w:ascii="Garamond" w:hAnsi="Garamond"/>
          <w:color w:val="000000" w:themeColor="text1"/>
          <w:lang w:val="en-GB"/>
        </w:rPr>
        <w:t xml:space="preserve">the </w:t>
      </w:r>
      <w:r w:rsidR="00211887" w:rsidRPr="009E4E5A">
        <w:rPr>
          <w:rFonts w:ascii="Garamond" w:hAnsi="Garamond"/>
          <w:color w:val="000000" w:themeColor="text1"/>
          <w:lang w:val="en-GB"/>
        </w:rPr>
        <w:t xml:space="preserve">suspended </w:t>
      </w:r>
      <w:r w:rsidR="007E64CA" w:rsidRPr="009E4E5A">
        <w:rPr>
          <w:rFonts w:ascii="Garamond" w:hAnsi="Garamond"/>
          <w:color w:val="000000" w:themeColor="text1"/>
          <w:lang w:val="en-GB"/>
        </w:rPr>
        <w:t xml:space="preserve">violence </w:t>
      </w:r>
      <w:r w:rsidR="0050712B" w:rsidRPr="009E4E5A">
        <w:rPr>
          <w:rFonts w:ascii="Garamond" w:hAnsi="Garamond"/>
          <w:color w:val="000000" w:themeColor="text1"/>
          <w:lang w:val="en-GB"/>
        </w:rPr>
        <w:t xml:space="preserve">of ‘affectual demolition’ </w:t>
      </w:r>
      <w:r w:rsidR="007E64CA" w:rsidRPr="009E4E5A">
        <w:rPr>
          <w:rFonts w:ascii="Garamond" w:hAnsi="Garamond"/>
          <w:color w:val="000000" w:themeColor="text1"/>
          <w:lang w:val="en-GB"/>
        </w:rPr>
        <w:t xml:space="preserve">plays out, in important ways, on the level of the body: fears, threats and anxieties characterise the affective </w:t>
      </w:r>
      <w:r w:rsidR="00134328" w:rsidRPr="009E4E5A">
        <w:rPr>
          <w:rFonts w:ascii="Garamond" w:hAnsi="Garamond"/>
          <w:color w:val="000000" w:themeColor="text1"/>
          <w:lang w:val="en-GB"/>
        </w:rPr>
        <w:t>anticipation</w:t>
      </w:r>
      <w:r w:rsidR="007E64CA" w:rsidRPr="009E4E5A">
        <w:rPr>
          <w:rFonts w:ascii="Garamond" w:hAnsi="Garamond"/>
          <w:color w:val="000000" w:themeColor="text1"/>
          <w:lang w:val="en-GB"/>
        </w:rPr>
        <w:t xml:space="preserve"> of pending demolition and the futures they render (un)certain.</w:t>
      </w:r>
      <w:r w:rsidR="009449D6" w:rsidRPr="009E4E5A">
        <w:rPr>
          <w:rFonts w:ascii="Garamond" w:hAnsi="Garamond"/>
          <w:color w:val="000000" w:themeColor="text1"/>
          <w:lang w:val="en-GB"/>
        </w:rPr>
        <w:t xml:space="preserve"> We </w:t>
      </w:r>
      <w:r w:rsidRPr="009E4E5A">
        <w:rPr>
          <w:rFonts w:ascii="Garamond" w:hAnsi="Garamond"/>
          <w:color w:val="000000" w:themeColor="text1"/>
          <w:lang w:val="en-GB"/>
        </w:rPr>
        <w:t xml:space="preserve">continue by </w:t>
      </w:r>
      <w:r w:rsidR="009449D6" w:rsidRPr="009E4E5A">
        <w:rPr>
          <w:rFonts w:ascii="Garamond" w:hAnsi="Garamond"/>
          <w:color w:val="000000" w:themeColor="text1"/>
          <w:lang w:val="en-GB"/>
        </w:rPr>
        <w:t>show</w:t>
      </w:r>
      <w:r w:rsidRPr="009E4E5A">
        <w:rPr>
          <w:rFonts w:ascii="Garamond" w:hAnsi="Garamond"/>
          <w:color w:val="000000" w:themeColor="text1"/>
          <w:lang w:val="en-GB"/>
        </w:rPr>
        <w:t>ing</w:t>
      </w:r>
      <w:r w:rsidR="009449D6" w:rsidRPr="009E4E5A">
        <w:rPr>
          <w:rFonts w:ascii="Garamond" w:hAnsi="Garamond"/>
          <w:color w:val="000000" w:themeColor="text1"/>
          <w:lang w:val="en-GB"/>
        </w:rPr>
        <w:t xml:space="preserve"> how these anticipatory affects </w:t>
      </w:r>
      <w:r w:rsidR="00290637" w:rsidRPr="009E4E5A">
        <w:rPr>
          <w:rFonts w:ascii="Garamond" w:hAnsi="Garamond"/>
          <w:color w:val="000000" w:themeColor="text1"/>
          <w:lang w:val="en-GB"/>
        </w:rPr>
        <w:t>connect both to</w:t>
      </w:r>
      <w:r w:rsidR="009449D6" w:rsidRPr="009E4E5A">
        <w:rPr>
          <w:rFonts w:ascii="Garamond" w:hAnsi="Garamond"/>
          <w:color w:val="000000" w:themeColor="text1"/>
          <w:lang w:val="en-GB"/>
        </w:rPr>
        <w:t xml:space="preserve"> anxious fear </w:t>
      </w:r>
      <w:r w:rsidR="00290637" w:rsidRPr="009E4E5A">
        <w:rPr>
          <w:rFonts w:ascii="Garamond" w:hAnsi="Garamond"/>
          <w:color w:val="000000" w:themeColor="text1"/>
          <w:lang w:val="en-GB"/>
        </w:rPr>
        <w:t xml:space="preserve">around </w:t>
      </w:r>
      <w:r w:rsidR="009449D6" w:rsidRPr="009E4E5A">
        <w:rPr>
          <w:rFonts w:ascii="Garamond" w:hAnsi="Garamond"/>
          <w:color w:val="000000" w:themeColor="text1"/>
          <w:lang w:val="en-GB"/>
        </w:rPr>
        <w:t>vulnerability</w:t>
      </w:r>
      <w:r w:rsidR="00290637" w:rsidRPr="009E4E5A">
        <w:rPr>
          <w:rFonts w:ascii="Garamond" w:hAnsi="Garamond"/>
          <w:color w:val="000000" w:themeColor="text1"/>
          <w:lang w:val="en-GB"/>
        </w:rPr>
        <w:t xml:space="preserve"> </w:t>
      </w:r>
      <w:r w:rsidR="00290637" w:rsidRPr="009E4E5A">
        <w:rPr>
          <w:rFonts w:ascii="Garamond" w:hAnsi="Garamond"/>
          <w:i/>
          <w:color w:val="000000" w:themeColor="text1"/>
          <w:lang w:val="en-GB"/>
        </w:rPr>
        <w:t xml:space="preserve">and </w:t>
      </w:r>
      <w:r w:rsidR="00290637" w:rsidRPr="009E4E5A">
        <w:rPr>
          <w:rFonts w:ascii="Garamond" w:hAnsi="Garamond"/>
          <w:color w:val="000000" w:themeColor="text1"/>
          <w:lang w:val="en-GB"/>
        </w:rPr>
        <w:t>a</w:t>
      </w:r>
      <w:r w:rsidR="009449D6" w:rsidRPr="009E4E5A">
        <w:rPr>
          <w:rFonts w:ascii="Garamond" w:hAnsi="Garamond"/>
          <w:color w:val="000000" w:themeColor="text1"/>
          <w:lang w:val="en-GB"/>
        </w:rPr>
        <w:t xml:space="preserve"> resoluteness to act </w:t>
      </w:r>
      <w:r w:rsidR="00723E55" w:rsidRPr="009E4E5A">
        <w:rPr>
          <w:rFonts w:ascii="Garamond" w:hAnsi="Garamond"/>
          <w:color w:val="000000" w:themeColor="text1"/>
          <w:lang w:val="en-GB"/>
        </w:rPr>
        <w:t>on and against</w:t>
      </w:r>
      <w:r w:rsidR="009449D6" w:rsidRPr="009E4E5A">
        <w:rPr>
          <w:rFonts w:ascii="Garamond" w:hAnsi="Garamond"/>
          <w:color w:val="000000" w:themeColor="text1"/>
          <w:lang w:val="en-GB"/>
        </w:rPr>
        <w:t xml:space="preserve"> induced vulnerabilities and insecurities (for instance, through rebuilding</w:t>
      </w:r>
      <w:r w:rsidR="009B69EC">
        <w:rPr>
          <w:rFonts w:ascii="Garamond" w:hAnsi="Garamond"/>
          <w:color w:val="000000" w:themeColor="text1"/>
          <w:lang w:val="en-GB"/>
        </w:rPr>
        <w:t xml:space="preserve"> and using waiting as tactic of resisting</w:t>
      </w:r>
      <w:r w:rsidR="009449D6" w:rsidRPr="009E4E5A">
        <w:rPr>
          <w:rFonts w:ascii="Garamond" w:hAnsi="Garamond"/>
          <w:color w:val="000000" w:themeColor="text1"/>
          <w:lang w:val="en-GB"/>
        </w:rPr>
        <w:t xml:space="preserve">). This, we argue, shows </w:t>
      </w:r>
      <w:r w:rsidR="00290637" w:rsidRPr="009E4E5A">
        <w:rPr>
          <w:rFonts w:ascii="Garamond" w:hAnsi="Garamond"/>
          <w:color w:val="000000" w:themeColor="text1"/>
          <w:lang w:val="en-GB"/>
        </w:rPr>
        <w:t>how</w:t>
      </w:r>
      <w:r w:rsidR="009449D6" w:rsidRPr="009E4E5A">
        <w:rPr>
          <w:rFonts w:ascii="Garamond" w:hAnsi="Garamond"/>
          <w:color w:val="000000" w:themeColor="text1"/>
          <w:lang w:val="en-GB"/>
        </w:rPr>
        <w:t xml:space="preserve"> </w:t>
      </w:r>
      <w:r w:rsidR="0050712B" w:rsidRPr="009E4E5A">
        <w:rPr>
          <w:rFonts w:ascii="Garamond" w:hAnsi="Garamond"/>
          <w:color w:val="000000" w:themeColor="text1"/>
          <w:lang w:val="en-GB"/>
        </w:rPr>
        <w:t xml:space="preserve">precarities </w:t>
      </w:r>
      <w:r w:rsidR="009449D6" w:rsidRPr="009E4E5A">
        <w:rPr>
          <w:rFonts w:ascii="Garamond" w:hAnsi="Garamond"/>
          <w:color w:val="000000" w:themeColor="text1"/>
          <w:lang w:val="en-GB"/>
        </w:rPr>
        <w:t xml:space="preserve">can be (politically) produced and (ontologically) productive, but </w:t>
      </w:r>
      <w:r w:rsidR="00723E55" w:rsidRPr="009E4E5A">
        <w:rPr>
          <w:rFonts w:ascii="Garamond" w:hAnsi="Garamond"/>
          <w:color w:val="000000" w:themeColor="text1"/>
          <w:lang w:val="en-GB"/>
        </w:rPr>
        <w:t xml:space="preserve">that they also hold significant </w:t>
      </w:r>
      <w:r w:rsidR="009449D6" w:rsidRPr="009E4E5A">
        <w:rPr>
          <w:rFonts w:ascii="Garamond" w:hAnsi="Garamond"/>
          <w:color w:val="000000" w:themeColor="text1"/>
          <w:lang w:val="en-GB"/>
        </w:rPr>
        <w:t xml:space="preserve">world-making and </w:t>
      </w:r>
      <w:r w:rsidR="00723E55" w:rsidRPr="009E4E5A">
        <w:rPr>
          <w:rFonts w:ascii="Garamond" w:hAnsi="Garamond"/>
          <w:color w:val="000000" w:themeColor="text1"/>
          <w:lang w:val="en-GB"/>
        </w:rPr>
        <w:t>-</w:t>
      </w:r>
      <w:r w:rsidR="009449D6" w:rsidRPr="009E4E5A">
        <w:rPr>
          <w:rFonts w:ascii="Garamond" w:hAnsi="Garamond"/>
          <w:color w:val="000000" w:themeColor="text1"/>
          <w:lang w:val="en-GB"/>
        </w:rPr>
        <w:t xml:space="preserve">annulling </w:t>
      </w:r>
      <w:r w:rsidR="00644436" w:rsidRPr="009E4E5A">
        <w:rPr>
          <w:rFonts w:ascii="Garamond" w:hAnsi="Garamond"/>
          <w:color w:val="000000" w:themeColor="text1"/>
          <w:lang w:val="en-GB"/>
        </w:rPr>
        <w:t xml:space="preserve">affectual </w:t>
      </w:r>
      <w:r w:rsidR="009449D6" w:rsidRPr="009E4E5A">
        <w:rPr>
          <w:rFonts w:ascii="Garamond" w:hAnsi="Garamond"/>
          <w:color w:val="000000" w:themeColor="text1"/>
          <w:lang w:val="en-GB"/>
        </w:rPr>
        <w:t>capacities</w:t>
      </w:r>
      <w:r w:rsidR="00644436" w:rsidRPr="009E4E5A">
        <w:rPr>
          <w:rFonts w:ascii="Garamond" w:hAnsi="Garamond"/>
          <w:color w:val="000000" w:themeColor="text1"/>
          <w:lang w:val="en-GB"/>
        </w:rPr>
        <w:t>, which are often forgotten in discussions explicating the relationship between affect and precarity (e.g. Anderson 2014).</w:t>
      </w:r>
      <w:r w:rsidR="009449D6" w:rsidRPr="009E4E5A">
        <w:rPr>
          <w:rFonts w:ascii="Garamond" w:hAnsi="Garamond"/>
          <w:color w:val="000000" w:themeColor="text1"/>
          <w:lang w:val="en-GB"/>
        </w:rPr>
        <w:t xml:space="preserve"> </w:t>
      </w:r>
      <w:r w:rsidR="00A678D9" w:rsidRPr="009E4E5A">
        <w:rPr>
          <w:rFonts w:ascii="Garamond" w:hAnsi="Garamond"/>
          <w:color w:val="000000" w:themeColor="text1"/>
          <w:lang w:val="en-GB"/>
        </w:rPr>
        <w:t xml:space="preserve">Our </w:t>
      </w:r>
      <w:r w:rsidR="00D0188F" w:rsidRPr="009E4E5A">
        <w:rPr>
          <w:rFonts w:ascii="Garamond" w:hAnsi="Garamond"/>
          <w:color w:val="000000" w:themeColor="text1"/>
          <w:lang w:val="en-GB"/>
        </w:rPr>
        <w:t xml:space="preserve">discussion of demolitions </w:t>
      </w:r>
      <w:r w:rsidR="00A678D9" w:rsidRPr="009E4E5A">
        <w:rPr>
          <w:rFonts w:ascii="Garamond" w:hAnsi="Garamond"/>
          <w:color w:val="000000" w:themeColor="text1"/>
          <w:lang w:val="en-GB"/>
        </w:rPr>
        <w:t xml:space="preserve">thus evidences </w:t>
      </w:r>
      <w:r w:rsidR="009748C5" w:rsidRPr="009E4E5A">
        <w:rPr>
          <w:rFonts w:ascii="Garamond" w:hAnsi="Garamond"/>
          <w:color w:val="000000" w:themeColor="text1"/>
          <w:lang w:val="en-GB"/>
        </w:rPr>
        <w:t xml:space="preserve">the embeddedness of affects </w:t>
      </w:r>
      <w:r w:rsidR="00290637" w:rsidRPr="009E4E5A">
        <w:rPr>
          <w:rFonts w:ascii="Garamond" w:hAnsi="Garamond"/>
          <w:color w:val="000000" w:themeColor="text1"/>
          <w:lang w:val="en-GB"/>
        </w:rPr>
        <w:t>in</w:t>
      </w:r>
      <w:r w:rsidR="009748C5" w:rsidRPr="009E4E5A">
        <w:rPr>
          <w:rFonts w:ascii="Garamond" w:hAnsi="Garamond"/>
          <w:color w:val="000000" w:themeColor="text1"/>
          <w:lang w:val="en-GB"/>
        </w:rPr>
        <w:t xml:space="preserve"> precarity</w:t>
      </w:r>
      <w:r w:rsidR="00C66601" w:rsidRPr="009E4E5A">
        <w:rPr>
          <w:rFonts w:ascii="Garamond" w:hAnsi="Garamond"/>
          <w:color w:val="000000" w:themeColor="text1"/>
          <w:lang w:val="en-GB"/>
        </w:rPr>
        <w:t xml:space="preserve"> and</w:t>
      </w:r>
      <w:r w:rsidR="00290637" w:rsidRPr="009E4E5A">
        <w:rPr>
          <w:rFonts w:ascii="Garamond" w:hAnsi="Garamond"/>
          <w:color w:val="000000" w:themeColor="text1"/>
          <w:lang w:val="en-GB"/>
        </w:rPr>
        <w:t xml:space="preserve"> how (un)certain futures subjugate </w:t>
      </w:r>
      <w:r w:rsidR="00150094" w:rsidRPr="009E4E5A">
        <w:rPr>
          <w:rFonts w:ascii="Garamond" w:hAnsi="Garamond"/>
          <w:color w:val="000000" w:themeColor="text1"/>
          <w:lang w:val="en-GB"/>
        </w:rPr>
        <w:t>and disable</w:t>
      </w:r>
      <w:r w:rsidR="00A30A42" w:rsidRPr="009E4E5A">
        <w:rPr>
          <w:rFonts w:ascii="Garamond" w:hAnsi="Garamond"/>
          <w:color w:val="000000" w:themeColor="text1"/>
          <w:lang w:val="en-GB"/>
        </w:rPr>
        <w:t xml:space="preserve"> but </w:t>
      </w:r>
      <w:r w:rsidR="00841223" w:rsidRPr="009E4E5A">
        <w:rPr>
          <w:rFonts w:ascii="Garamond" w:hAnsi="Garamond"/>
          <w:color w:val="000000" w:themeColor="text1"/>
          <w:lang w:val="en-GB"/>
        </w:rPr>
        <w:t xml:space="preserve">also </w:t>
      </w:r>
      <w:r w:rsidR="00A30A42" w:rsidRPr="009E4E5A">
        <w:rPr>
          <w:rFonts w:ascii="Garamond" w:hAnsi="Garamond"/>
          <w:color w:val="000000" w:themeColor="text1"/>
          <w:lang w:val="en-GB"/>
        </w:rPr>
        <w:t>affirm and engender</w:t>
      </w:r>
      <w:r w:rsidR="00150094" w:rsidRPr="009E4E5A">
        <w:rPr>
          <w:rFonts w:ascii="Garamond" w:hAnsi="Garamond"/>
          <w:color w:val="000000" w:themeColor="text1"/>
          <w:lang w:val="en-GB"/>
        </w:rPr>
        <w:t xml:space="preserve"> </w:t>
      </w:r>
      <w:r w:rsidR="00994F6B" w:rsidRPr="009E4E5A">
        <w:rPr>
          <w:rFonts w:ascii="Garamond" w:hAnsi="Garamond"/>
          <w:color w:val="000000" w:themeColor="text1"/>
          <w:lang w:val="en-GB"/>
        </w:rPr>
        <w:t xml:space="preserve">Palestinian capacities to </w:t>
      </w:r>
      <w:r w:rsidR="003260F8" w:rsidRPr="009E4E5A">
        <w:rPr>
          <w:rFonts w:ascii="Garamond" w:hAnsi="Garamond"/>
          <w:color w:val="000000" w:themeColor="text1"/>
          <w:lang w:val="en-GB"/>
        </w:rPr>
        <w:t>act</w:t>
      </w:r>
      <w:r w:rsidR="00907E1F" w:rsidRPr="009E4E5A">
        <w:rPr>
          <w:rFonts w:ascii="Garamond" w:hAnsi="Garamond"/>
          <w:color w:val="000000" w:themeColor="text1"/>
          <w:lang w:val="en-GB"/>
        </w:rPr>
        <w:t>, resist</w:t>
      </w:r>
      <w:r w:rsidR="003260F8" w:rsidRPr="009E4E5A">
        <w:rPr>
          <w:rFonts w:ascii="Garamond" w:hAnsi="Garamond"/>
          <w:color w:val="000000" w:themeColor="text1"/>
          <w:lang w:val="en-GB"/>
        </w:rPr>
        <w:t xml:space="preserve"> and </w:t>
      </w:r>
      <w:r w:rsidR="00994F6B" w:rsidRPr="009E4E5A">
        <w:rPr>
          <w:rFonts w:ascii="Garamond" w:hAnsi="Garamond"/>
          <w:color w:val="000000" w:themeColor="text1"/>
          <w:lang w:val="en-GB"/>
        </w:rPr>
        <w:t xml:space="preserve">‘get by’ under </w:t>
      </w:r>
      <w:r w:rsidR="009449D6" w:rsidRPr="009E4E5A">
        <w:rPr>
          <w:rFonts w:ascii="Garamond" w:hAnsi="Garamond"/>
          <w:color w:val="000000" w:themeColor="text1"/>
          <w:lang w:val="en-GB"/>
        </w:rPr>
        <w:t xml:space="preserve">the </w:t>
      </w:r>
      <w:r w:rsidR="00134328" w:rsidRPr="009E4E5A">
        <w:rPr>
          <w:rFonts w:ascii="Garamond" w:hAnsi="Garamond"/>
          <w:color w:val="000000" w:themeColor="text1"/>
          <w:lang w:val="en-GB"/>
        </w:rPr>
        <w:t xml:space="preserve">precarious </w:t>
      </w:r>
      <w:r w:rsidR="009449D6" w:rsidRPr="009E4E5A">
        <w:rPr>
          <w:rFonts w:ascii="Garamond" w:hAnsi="Garamond"/>
          <w:color w:val="000000" w:themeColor="text1"/>
          <w:lang w:val="en-GB"/>
        </w:rPr>
        <w:t xml:space="preserve">conditions imposed by the </w:t>
      </w:r>
      <w:r w:rsidR="00994F6B" w:rsidRPr="009E4E5A">
        <w:rPr>
          <w:rFonts w:ascii="Garamond" w:hAnsi="Garamond"/>
          <w:color w:val="000000" w:themeColor="text1"/>
          <w:lang w:val="en-GB"/>
        </w:rPr>
        <w:t>Israeli</w:t>
      </w:r>
      <w:r w:rsidR="004229A4" w:rsidRPr="009E4E5A">
        <w:rPr>
          <w:rFonts w:ascii="Garamond" w:hAnsi="Garamond"/>
          <w:color w:val="000000" w:themeColor="text1"/>
          <w:lang w:val="en-GB"/>
        </w:rPr>
        <w:t xml:space="preserve"> occupation</w:t>
      </w:r>
      <w:r w:rsidR="00AB23A0" w:rsidRPr="009E4E5A">
        <w:rPr>
          <w:rFonts w:ascii="Garamond" w:hAnsi="Garamond"/>
          <w:color w:val="000000" w:themeColor="text1"/>
          <w:lang w:val="en-GB"/>
        </w:rPr>
        <w:t xml:space="preserve">. </w:t>
      </w:r>
      <w:r w:rsidR="00390B10" w:rsidRPr="009E4E5A">
        <w:rPr>
          <w:rFonts w:ascii="Garamond" w:hAnsi="Garamond"/>
          <w:color w:val="000000" w:themeColor="text1"/>
          <w:lang w:val="en-GB"/>
        </w:rPr>
        <w:tab/>
      </w:r>
    </w:p>
    <w:p w14:paraId="26D2350E" w14:textId="77777777" w:rsidR="00FB15CE" w:rsidRPr="00325D41" w:rsidRDefault="00FB15CE" w:rsidP="00C9269E">
      <w:pPr>
        <w:jc w:val="both"/>
        <w:rPr>
          <w:rFonts w:ascii="Garamond" w:hAnsi="Garamond"/>
          <w:lang w:val="en-GB"/>
        </w:rPr>
      </w:pPr>
    </w:p>
    <w:p w14:paraId="48C530D8" w14:textId="00244055" w:rsidR="00C266D1" w:rsidRPr="00325D41" w:rsidRDefault="00C266D1" w:rsidP="00C9269E">
      <w:pPr>
        <w:outlineLvl w:val="0"/>
        <w:rPr>
          <w:rFonts w:ascii="Garamond" w:hAnsi="Garamond"/>
          <w:lang w:val="en-GB"/>
        </w:rPr>
      </w:pPr>
      <w:r w:rsidRPr="00325D41">
        <w:rPr>
          <w:rFonts w:ascii="Garamond" w:hAnsi="Garamond"/>
          <w:b/>
          <w:lang w:val="en-GB"/>
        </w:rPr>
        <w:t xml:space="preserve">2. Affectual demolitions: </w:t>
      </w:r>
      <w:r w:rsidR="00B4610D">
        <w:rPr>
          <w:rFonts w:ascii="Garamond" w:hAnsi="Garamond"/>
          <w:b/>
          <w:lang w:val="en-GB"/>
        </w:rPr>
        <w:t>A</w:t>
      </w:r>
      <w:r w:rsidR="00A9703B">
        <w:rPr>
          <w:rFonts w:ascii="Garamond" w:hAnsi="Garamond"/>
          <w:b/>
          <w:lang w:val="en-GB"/>
        </w:rPr>
        <w:t xml:space="preserve">nticipating </w:t>
      </w:r>
      <w:r w:rsidR="00BC5DEE">
        <w:rPr>
          <w:rFonts w:ascii="Garamond" w:hAnsi="Garamond"/>
          <w:b/>
          <w:lang w:val="en-GB"/>
        </w:rPr>
        <w:t xml:space="preserve">the threatening moment </w:t>
      </w:r>
    </w:p>
    <w:p w14:paraId="643E9E92" w14:textId="08B5966E" w:rsidR="0056496D" w:rsidRPr="0045174A" w:rsidRDefault="006D2313" w:rsidP="001A03F3">
      <w:pPr>
        <w:spacing w:line="276" w:lineRule="auto"/>
        <w:jc w:val="both"/>
        <w:rPr>
          <w:rFonts w:ascii="Garamond" w:hAnsi="Garamond"/>
          <w:lang w:val="en-GB"/>
        </w:rPr>
      </w:pPr>
      <w:r>
        <w:rPr>
          <w:rFonts w:ascii="Garamond" w:hAnsi="Garamond"/>
          <w:lang w:val="en-GB"/>
        </w:rPr>
        <w:t xml:space="preserve">Since 2011, </w:t>
      </w:r>
      <w:r w:rsidR="00C266D1" w:rsidRPr="00325D41">
        <w:rPr>
          <w:rFonts w:ascii="Garamond" w:hAnsi="Garamond"/>
          <w:lang w:val="en-GB"/>
        </w:rPr>
        <w:t>Um-Al-</w:t>
      </w:r>
      <w:proofErr w:type="spellStart"/>
      <w:r w:rsidR="00C266D1" w:rsidRPr="00325D41">
        <w:rPr>
          <w:rFonts w:ascii="Garamond" w:hAnsi="Garamond"/>
          <w:lang w:val="en-GB"/>
        </w:rPr>
        <w:t>Khair</w:t>
      </w:r>
      <w:proofErr w:type="spellEnd"/>
      <w:r w:rsidR="00C266D1" w:rsidRPr="00325D41">
        <w:rPr>
          <w:rFonts w:ascii="Garamond" w:hAnsi="Garamond"/>
          <w:lang w:val="en-GB"/>
        </w:rPr>
        <w:t xml:space="preserve">, a Bedouin village in the </w:t>
      </w:r>
      <w:r w:rsidR="00C266D1" w:rsidRPr="002B43ED">
        <w:rPr>
          <w:rFonts w:ascii="Garamond" w:hAnsi="Garamond"/>
          <w:lang w:val="en-GB"/>
        </w:rPr>
        <w:t>South Hebron Hills</w:t>
      </w:r>
      <w:r w:rsidR="00C71B12">
        <w:rPr>
          <w:rFonts w:ascii="Garamond" w:hAnsi="Garamond"/>
          <w:lang w:val="en-GB"/>
        </w:rPr>
        <w:t xml:space="preserve"> with a population of around</w:t>
      </w:r>
      <w:r w:rsidR="003039BA">
        <w:rPr>
          <w:rFonts w:ascii="Garamond" w:hAnsi="Garamond"/>
          <w:lang w:val="en-GB"/>
        </w:rPr>
        <w:t xml:space="preserve"> </w:t>
      </w:r>
      <w:r w:rsidR="00E4379B">
        <w:rPr>
          <w:rFonts w:ascii="Garamond" w:hAnsi="Garamond"/>
          <w:lang w:val="en-GB"/>
        </w:rPr>
        <w:t>90</w:t>
      </w:r>
      <w:r>
        <w:rPr>
          <w:rFonts w:ascii="Garamond" w:hAnsi="Garamond"/>
          <w:lang w:val="en-GB"/>
        </w:rPr>
        <w:t xml:space="preserve">, has </w:t>
      </w:r>
      <w:r w:rsidR="00C71B12">
        <w:rPr>
          <w:rFonts w:ascii="Garamond" w:hAnsi="Garamond"/>
          <w:lang w:val="en-GB"/>
        </w:rPr>
        <w:t>seen</w:t>
      </w:r>
      <w:r w:rsidR="00840B6F" w:rsidRPr="00325D41">
        <w:rPr>
          <w:rFonts w:ascii="Garamond" w:hAnsi="Garamond"/>
          <w:lang w:val="en-GB"/>
        </w:rPr>
        <w:t xml:space="preserve"> 25 demolitions that have taken the homes of 154 people.</w:t>
      </w:r>
      <w:r w:rsidR="00F7582E">
        <w:rPr>
          <w:rStyle w:val="FootnoteReference"/>
          <w:rFonts w:ascii="Garamond" w:hAnsi="Garamond"/>
          <w:lang w:val="en-GB"/>
        </w:rPr>
        <w:footnoteReference w:id="2"/>
      </w:r>
      <w:r w:rsidR="00840B6F" w:rsidRPr="00325D41">
        <w:rPr>
          <w:rFonts w:ascii="Garamond" w:hAnsi="Garamond"/>
          <w:lang w:val="en-GB"/>
        </w:rPr>
        <w:t xml:space="preserve"> </w:t>
      </w:r>
      <w:r w:rsidR="00165A4C" w:rsidRPr="00325D41">
        <w:rPr>
          <w:rFonts w:ascii="Garamond" w:hAnsi="Garamond"/>
          <w:lang w:val="en-GB"/>
        </w:rPr>
        <w:t xml:space="preserve">In 2014 alone, the community was subject to 8 visits by IDF bulldozers that demolished 10 </w:t>
      </w:r>
      <w:r w:rsidR="009F7A13">
        <w:rPr>
          <w:rFonts w:ascii="Garamond" w:hAnsi="Garamond"/>
          <w:lang w:val="en-GB"/>
        </w:rPr>
        <w:t xml:space="preserve">structures </w:t>
      </w:r>
      <w:r w:rsidR="00165A4C" w:rsidRPr="00325D41">
        <w:rPr>
          <w:rFonts w:ascii="Garamond" w:hAnsi="Garamond"/>
          <w:lang w:val="en-GB"/>
        </w:rPr>
        <w:t>(</w:t>
      </w:r>
      <w:r w:rsidR="00232241">
        <w:rPr>
          <w:rFonts w:ascii="Garamond" w:hAnsi="Garamond"/>
          <w:lang w:val="en-GB"/>
        </w:rPr>
        <w:t>2</w:t>
      </w:r>
      <w:r w:rsidR="00165A4C" w:rsidRPr="00325D41">
        <w:rPr>
          <w:rFonts w:ascii="Garamond" w:hAnsi="Garamond"/>
          <w:lang w:val="en-GB"/>
        </w:rPr>
        <w:t xml:space="preserve"> community structures, 8 dwellings), displacing a </w:t>
      </w:r>
      <w:r w:rsidR="00165A4C" w:rsidRPr="009E4E5A">
        <w:rPr>
          <w:rFonts w:ascii="Garamond" w:hAnsi="Garamond"/>
          <w:color w:val="000000" w:themeColor="text1"/>
          <w:lang w:val="en-GB"/>
        </w:rPr>
        <w:t>total of 48 people</w:t>
      </w:r>
      <w:r w:rsidR="00C26602" w:rsidRPr="009E4E5A">
        <w:rPr>
          <w:rFonts w:ascii="Garamond" w:hAnsi="Garamond"/>
          <w:color w:val="000000" w:themeColor="text1"/>
          <w:lang w:val="en-GB"/>
        </w:rPr>
        <w:t xml:space="preserve">, while </w:t>
      </w:r>
      <w:r w:rsidR="002D6ED2" w:rsidRPr="009E4E5A">
        <w:rPr>
          <w:rFonts w:ascii="Garamond" w:hAnsi="Garamond"/>
          <w:color w:val="000000" w:themeColor="text1"/>
          <w:lang w:val="en-GB"/>
        </w:rPr>
        <w:t>2016 saw 13</w:t>
      </w:r>
      <w:r w:rsidR="006219FC" w:rsidRPr="009E4E5A">
        <w:rPr>
          <w:rFonts w:ascii="Garamond" w:hAnsi="Garamond"/>
          <w:color w:val="000000" w:themeColor="text1"/>
          <w:lang w:val="en-GB"/>
        </w:rPr>
        <w:t xml:space="preserve"> further </w:t>
      </w:r>
      <w:r w:rsidR="002D6ED2" w:rsidRPr="009E4E5A">
        <w:rPr>
          <w:rFonts w:ascii="Garamond" w:hAnsi="Garamond"/>
          <w:color w:val="000000" w:themeColor="text1"/>
          <w:lang w:val="en-GB"/>
        </w:rPr>
        <w:t xml:space="preserve">residential structures razed and 66 people displaced. At </w:t>
      </w:r>
      <w:r w:rsidR="008D6F11" w:rsidRPr="009E4E5A">
        <w:rPr>
          <w:rFonts w:ascii="Garamond" w:hAnsi="Garamond"/>
          <w:color w:val="000000" w:themeColor="text1"/>
          <w:lang w:val="en-GB"/>
        </w:rPr>
        <w:t xml:space="preserve">the </w:t>
      </w:r>
      <w:r w:rsidR="002D6ED2" w:rsidRPr="009E4E5A">
        <w:rPr>
          <w:rFonts w:ascii="Garamond" w:hAnsi="Garamond"/>
          <w:color w:val="000000" w:themeColor="text1"/>
          <w:lang w:val="en-GB"/>
        </w:rPr>
        <w:t>time of writing, all but two of Um Al-</w:t>
      </w:r>
      <w:proofErr w:type="spellStart"/>
      <w:r w:rsidR="002D6ED2" w:rsidRPr="009E4E5A">
        <w:rPr>
          <w:rFonts w:ascii="Garamond" w:hAnsi="Garamond"/>
          <w:color w:val="000000" w:themeColor="text1"/>
          <w:lang w:val="en-GB"/>
        </w:rPr>
        <w:t>Khair’s</w:t>
      </w:r>
      <w:proofErr w:type="spellEnd"/>
      <w:r w:rsidR="002D6ED2" w:rsidRPr="009E4E5A">
        <w:rPr>
          <w:rFonts w:ascii="Garamond" w:hAnsi="Garamond"/>
          <w:color w:val="000000" w:themeColor="text1"/>
          <w:lang w:val="en-GB"/>
        </w:rPr>
        <w:t xml:space="preserve"> permanent structures have been served with pending demolition orders. </w:t>
      </w:r>
      <w:r w:rsidR="001D4DE6" w:rsidRPr="009E4E5A">
        <w:rPr>
          <w:rFonts w:ascii="Garamond" w:hAnsi="Garamond"/>
          <w:color w:val="000000" w:themeColor="text1"/>
          <w:lang w:val="en-GB"/>
        </w:rPr>
        <w:t>The prevalence of demolitions in Um Al-</w:t>
      </w:r>
      <w:proofErr w:type="spellStart"/>
      <w:r w:rsidR="001D4DE6" w:rsidRPr="009E4E5A">
        <w:rPr>
          <w:rFonts w:ascii="Garamond" w:hAnsi="Garamond"/>
          <w:color w:val="000000" w:themeColor="text1"/>
          <w:lang w:val="en-GB"/>
        </w:rPr>
        <w:t>Khair</w:t>
      </w:r>
      <w:proofErr w:type="spellEnd"/>
      <w:r w:rsidR="001D4DE6" w:rsidRPr="009E4E5A">
        <w:rPr>
          <w:rFonts w:ascii="Garamond" w:hAnsi="Garamond"/>
          <w:color w:val="000000" w:themeColor="text1"/>
          <w:lang w:val="en-GB"/>
        </w:rPr>
        <w:t xml:space="preserve"> is largely owed to the </w:t>
      </w:r>
      <w:r w:rsidR="00D76CD9" w:rsidRPr="009E4E5A">
        <w:rPr>
          <w:rFonts w:ascii="Garamond" w:hAnsi="Garamond"/>
          <w:color w:val="000000" w:themeColor="text1"/>
          <w:lang w:val="en-GB"/>
        </w:rPr>
        <w:t>growth of Carmel, a</w:t>
      </w:r>
      <w:r w:rsidR="009E1408" w:rsidRPr="009E4E5A">
        <w:rPr>
          <w:rFonts w:ascii="Garamond" w:hAnsi="Garamond"/>
          <w:color w:val="000000" w:themeColor="text1"/>
          <w:lang w:val="en-GB"/>
        </w:rPr>
        <w:t>n Israeli</w:t>
      </w:r>
      <w:r w:rsidR="00D76CD9" w:rsidRPr="009E4E5A">
        <w:rPr>
          <w:rFonts w:ascii="Garamond" w:hAnsi="Garamond"/>
          <w:color w:val="000000" w:themeColor="text1"/>
          <w:lang w:val="en-GB"/>
        </w:rPr>
        <w:t xml:space="preserve"> settlement </w:t>
      </w:r>
      <w:r w:rsidR="00094665" w:rsidRPr="009E4E5A">
        <w:rPr>
          <w:rFonts w:ascii="Garamond" w:hAnsi="Garamond"/>
          <w:color w:val="000000" w:themeColor="text1"/>
          <w:lang w:val="en-GB"/>
        </w:rPr>
        <w:t xml:space="preserve">that is – literally, and too often – a stone’s throw over the hill. Carmel </w:t>
      </w:r>
      <w:r w:rsidR="00D76CD9" w:rsidRPr="009E4E5A">
        <w:rPr>
          <w:rFonts w:ascii="Garamond" w:hAnsi="Garamond"/>
          <w:color w:val="000000" w:themeColor="text1"/>
          <w:lang w:val="en-GB"/>
        </w:rPr>
        <w:t xml:space="preserve">began as an </w:t>
      </w:r>
      <w:r w:rsidR="00300E23" w:rsidRPr="009E4E5A">
        <w:rPr>
          <w:rFonts w:ascii="Garamond" w:hAnsi="Garamond"/>
          <w:color w:val="000000" w:themeColor="text1"/>
          <w:lang w:val="en-GB"/>
        </w:rPr>
        <w:t>unauthori</w:t>
      </w:r>
      <w:r w:rsidR="001D4DE6" w:rsidRPr="009E4E5A">
        <w:rPr>
          <w:rFonts w:ascii="Garamond" w:hAnsi="Garamond"/>
          <w:color w:val="000000" w:themeColor="text1"/>
          <w:lang w:val="en-GB"/>
        </w:rPr>
        <w:t>s</w:t>
      </w:r>
      <w:r w:rsidR="00300E23" w:rsidRPr="009E4E5A">
        <w:rPr>
          <w:rFonts w:ascii="Garamond" w:hAnsi="Garamond"/>
          <w:color w:val="000000" w:themeColor="text1"/>
          <w:lang w:val="en-GB"/>
        </w:rPr>
        <w:t xml:space="preserve">ed </w:t>
      </w:r>
      <w:r w:rsidR="00D76CD9" w:rsidRPr="009E4E5A">
        <w:rPr>
          <w:rFonts w:ascii="Garamond" w:hAnsi="Garamond"/>
          <w:color w:val="000000" w:themeColor="text1"/>
          <w:lang w:val="en-GB"/>
        </w:rPr>
        <w:t>outpost in 1984 and has since</w:t>
      </w:r>
      <w:r w:rsidR="007C012D" w:rsidRPr="009E4E5A">
        <w:rPr>
          <w:rFonts w:ascii="Garamond" w:hAnsi="Garamond"/>
          <w:color w:val="000000" w:themeColor="text1"/>
          <w:lang w:val="en-GB"/>
        </w:rPr>
        <w:t xml:space="preserve"> </w:t>
      </w:r>
      <w:r w:rsidR="003039BA" w:rsidRPr="009E4E5A">
        <w:rPr>
          <w:rFonts w:ascii="Garamond" w:hAnsi="Garamond"/>
          <w:color w:val="000000" w:themeColor="text1"/>
          <w:lang w:val="en-GB"/>
        </w:rPr>
        <w:t>become</w:t>
      </w:r>
      <w:r w:rsidR="007C012D" w:rsidRPr="009E4E5A">
        <w:rPr>
          <w:rFonts w:ascii="Garamond" w:hAnsi="Garamond"/>
          <w:color w:val="000000" w:themeColor="text1"/>
          <w:lang w:val="en-GB"/>
        </w:rPr>
        <w:t xml:space="preserve"> a conurbation of more than </w:t>
      </w:r>
      <w:r w:rsidR="003039BA" w:rsidRPr="009E4E5A">
        <w:rPr>
          <w:rFonts w:ascii="Garamond" w:hAnsi="Garamond"/>
          <w:color w:val="000000" w:themeColor="text1"/>
          <w:lang w:val="en-GB"/>
        </w:rPr>
        <w:t>700</w:t>
      </w:r>
      <w:r w:rsidR="007C012D" w:rsidRPr="009E4E5A">
        <w:rPr>
          <w:rFonts w:ascii="Garamond" w:hAnsi="Garamond"/>
          <w:color w:val="000000" w:themeColor="text1"/>
          <w:lang w:val="en-GB"/>
        </w:rPr>
        <w:t xml:space="preserve"> </w:t>
      </w:r>
      <w:r w:rsidR="00C9132D" w:rsidRPr="009E4E5A">
        <w:rPr>
          <w:rFonts w:ascii="Garamond" w:hAnsi="Garamond"/>
          <w:color w:val="000000" w:themeColor="text1"/>
          <w:lang w:val="en-GB"/>
        </w:rPr>
        <w:t>settlers</w:t>
      </w:r>
      <w:r w:rsidR="007C012D" w:rsidRPr="009E4E5A">
        <w:rPr>
          <w:rFonts w:ascii="Garamond" w:hAnsi="Garamond"/>
          <w:color w:val="000000" w:themeColor="text1"/>
          <w:lang w:val="en-GB"/>
        </w:rPr>
        <w:t>, with plans to more than double in size</w:t>
      </w:r>
      <w:r w:rsidR="00094665" w:rsidRPr="009E4E5A">
        <w:rPr>
          <w:rFonts w:ascii="Garamond" w:hAnsi="Garamond"/>
          <w:color w:val="000000" w:themeColor="text1"/>
          <w:lang w:val="en-GB"/>
        </w:rPr>
        <w:t xml:space="preserve"> and eventually enclose Um Al-</w:t>
      </w:r>
      <w:proofErr w:type="spellStart"/>
      <w:r w:rsidR="00094665" w:rsidRPr="009E4E5A">
        <w:rPr>
          <w:rFonts w:ascii="Garamond" w:hAnsi="Garamond"/>
          <w:color w:val="000000" w:themeColor="text1"/>
          <w:lang w:val="en-GB"/>
        </w:rPr>
        <w:t>Khair</w:t>
      </w:r>
      <w:proofErr w:type="spellEnd"/>
      <w:r w:rsidR="00094665" w:rsidRPr="009E4E5A">
        <w:rPr>
          <w:rFonts w:ascii="Garamond" w:hAnsi="Garamond"/>
          <w:color w:val="000000" w:themeColor="text1"/>
          <w:lang w:val="en-GB"/>
        </w:rPr>
        <w:t xml:space="preserve"> on three sides, leaving only a narrow corridor for passage to the wider West Bank</w:t>
      </w:r>
      <w:r w:rsidR="007C012D" w:rsidRPr="009E4E5A">
        <w:rPr>
          <w:rFonts w:ascii="Garamond" w:hAnsi="Garamond"/>
          <w:color w:val="000000" w:themeColor="text1"/>
          <w:lang w:val="en-GB"/>
        </w:rPr>
        <w:t xml:space="preserve"> (see fig.</w:t>
      </w:r>
      <w:r w:rsidR="00D54ACF" w:rsidRPr="009E4E5A">
        <w:rPr>
          <w:rFonts w:ascii="Garamond" w:hAnsi="Garamond"/>
          <w:color w:val="000000" w:themeColor="text1"/>
          <w:lang w:val="en-GB"/>
        </w:rPr>
        <w:t>1</w:t>
      </w:r>
      <w:r w:rsidR="007C012D" w:rsidRPr="009E4E5A">
        <w:rPr>
          <w:rFonts w:ascii="Garamond" w:hAnsi="Garamond"/>
          <w:color w:val="000000" w:themeColor="text1"/>
          <w:lang w:val="en-GB"/>
        </w:rPr>
        <w:t>).</w:t>
      </w:r>
      <w:r w:rsidR="00094665" w:rsidRPr="009E4E5A">
        <w:rPr>
          <w:rFonts w:ascii="Garamond" w:hAnsi="Garamond"/>
          <w:color w:val="000000" w:themeColor="text1"/>
          <w:lang w:val="en-GB"/>
        </w:rPr>
        <w:t xml:space="preserve"> </w:t>
      </w:r>
      <w:r w:rsidR="00E77681" w:rsidRPr="009E4E5A">
        <w:rPr>
          <w:rFonts w:ascii="Garamond" w:hAnsi="Garamond"/>
          <w:color w:val="000000" w:themeColor="text1"/>
          <w:lang w:val="en-GB"/>
        </w:rPr>
        <w:t>Crucially, this</w:t>
      </w:r>
      <w:r w:rsidR="003039BA" w:rsidRPr="009E4E5A">
        <w:rPr>
          <w:rFonts w:ascii="Garamond" w:hAnsi="Garamond"/>
          <w:color w:val="000000" w:themeColor="text1"/>
          <w:lang w:val="en-GB"/>
        </w:rPr>
        <w:t xml:space="preserve"> will</w:t>
      </w:r>
      <w:r w:rsidR="0056496D" w:rsidRPr="009E4E5A">
        <w:rPr>
          <w:rFonts w:ascii="Garamond" w:hAnsi="Garamond"/>
          <w:color w:val="000000" w:themeColor="text1"/>
          <w:lang w:val="en-GB"/>
        </w:rPr>
        <w:t xml:space="preserve"> reduc</w:t>
      </w:r>
      <w:r w:rsidR="003039BA" w:rsidRPr="009E4E5A">
        <w:rPr>
          <w:rFonts w:ascii="Garamond" w:hAnsi="Garamond"/>
          <w:color w:val="000000" w:themeColor="text1"/>
          <w:lang w:val="en-GB"/>
        </w:rPr>
        <w:t>e</w:t>
      </w:r>
      <w:r w:rsidR="0056496D" w:rsidRPr="009E4E5A">
        <w:rPr>
          <w:rFonts w:ascii="Garamond" w:hAnsi="Garamond"/>
          <w:color w:val="000000" w:themeColor="text1"/>
          <w:lang w:val="en-GB"/>
        </w:rPr>
        <w:t xml:space="preserve"> the size of</w:t>
      </w:r>
      <w:r w:rsidR="0092077B" w:rsidRPr="009E4E5A">
        <w:rPr>
          <w:rFonts w:ascii="Garamond" w:hAnsi="Garamond"/>
          <w:color w:val="000000" w:themeColor="text1"/>
          <w:lang w:val="en-GB"/>
        </w:rPr>
        <w:t xml:space="preserve"> the village’s</w:t>
      </w:r>
      <w:r w:rsidR="0056496D" w:rsidRPr="009E4E5A">
        <w:rPr>
          <w:rFonts w:ascii="Garamond" w:hAnsi="Garamond"/>
          <w:color w:val="000000" w:themeColor="text1"/>
          <w:lang w:val="en-GB"/>
        </w:rPr>
        <w:t xml:space="preserve"> </w:t>
      </w:r>
      <w:r w:rsidR="00EB0703" w:rsidRPr="009E4E5A">
        <w:rPr>
          <w:rFonts w:ascii="Garamond" w:hAnsi="Garamond"/>
          <w:color w:val="000000" w:themeColor="text1"/>
          <w:lang w:val="en-GB"/>
        </w:rPr>
        <w:t xml:space="preserve">grazing </w:t>
      </w:r>
      <w:r w:rsidR="0056496D" w:rsidRPr="009E4E5A">
        <w:rPr>
          <w:rFonts w:ascii="Garamond" w:hAnsi="Garamond"/>
          <w:color w:val="000000" w:themeColor="text1"/>
          <w:lang w:val="en-GB"/>
        </w:rPr>
        <w:t>land</w:t>
      </w:r>
      <w:r w:rsidR="00EB0703" w:rsidRPr="009E4E5A">
        <w:rPr>
          <w:rFonts w:ascii="Garamond" w:hAnsi="Garamond"/>
          <w:color w:val="000000" w:themeColor="text1"/>
          <w:lang w:val="en-GB"/>
        </w:rPr>
        <w:t>s</w:t>
      </w:r>
      <w:r w:rsidR="0056496D" w:rsidRPr="009E4E5A">
        <w:rPr>
          <w:rFonts w:ascii="Garamond" w:hAnsi="Garamond"/>
          <w:color w:val="000000" w:themeColor="text1"/>
          <w:lang w:val="en-GB"/>
        </w:rPr>
        <w:t xml:space="preserve"> and greatly restrict access to the little of it that remains.</w:t>
      </w:r>
      <w:r w:rsidR="00094665" w:rsidRPr="009E4E5A">
        <w:rPr>
          <w:rFonts w:ascii="Garamond" w:hAnsi="Garamond"/>
          <w:color w:val="000000" w:themeColor="text1"/>
          <w:lang w:val="en-GB"/>
        </w:rPr>
        <w:t xml:space="preserve"> The two communities are currently separated by a series of walls and two coils of razor wire.</w:t>
      </w:r>
      <w:r w:rsidR="007906CF" w:rsidRPr="009E4E5A">
        <w:rPr>
          <w:rFonts w:ascii="Garamond" w:hAnsi="Garamond"/>
          <w:color w:val="000000" w:themeColor="text1"/>
          <w:lang w:val="en-GB"/>
        </w:rPr>
        <w:t xml:space="preserve"> </w:t>
      </w:r>
      <w:r w:rsidR="008A41AB" w:rsidRPr="009E4E5A">
        <w:rPr>
          <w:rFonts w:ascii="Garamond" w:hAnsi="Garamond"/>
          <w:color w:val="000000" w:themeColor="text1"/>
          <w:lang w:val="en-GB"/>
        </w:rPr>
        <w:t>Um Al-</w:t>
      </w:r>
      <w:proofErr w:type="spellStart"/>
      <w:r w:rsidR="008A41AB" w:rsidRPr="009E4E5A">
        <w:rPr>
          <w:rFonts w:ascii="Garamond" w:hAnsi="Garamond"/>
          <w:color w:val="000000" w:themeColor="text1"/>
          <w:lang w:val="en-GB"/>
        </w:rPr>
        <w:t>Khair</w:t>
      </w:r>
      <w:proofErr w:type="spellEnd"/>
      <w:r w:rsidR="008A41AB" w:rsidRPr="009E4E5A">
        <w:rPr>
          <w:rFonts w:ascii="Garamond" w:hAnsi="Garamond"/>
          <w:color w:val="000000" w:themeColor="text1"/>
          <w:lang w:val="en-GB"/>
        </w:rPr>
        <w:t xml:space="preserve"> was established in 1948 when Bedouin</w:t>
      </w:r>
      <w:r w:rsidR="00105340" w:rsidRPr="009E4E5A">
        <w:rPr>
          <w:rFonts w:ascii="Garamond" w:hAnsi="Garamond"/>
          <w:color w:val="000000" w:themeColor="text1"/>
          <w:lang w:val="en-GB"/>
        </w:rPr>
        <w:t xml:space="preserve"> communities</w:t>
      </w:r>
      <w:r w:rsidR="008A41AB" w:rsidRPr="009E4E5A">
        <w:rPr>
          <w:rFonts w:ascii="Garamond" w:hAnsi="Garamond"/>
          <w:color w:val="000000" w:themeColor="text1"/>
          <w:lang w:val="en-GB"/>
        </w:rPr>
        <w:t xml:space="preserve"> </w:t>
      </w:r>
      <w:r w:rsidR="008A41AB" w:rsidRPr="009E4E5A">
        <w:rPr>
          <w:rFonts w:ascii="Garamond" w:hAnsi="Garamond"/>
          <w:color w:val="000000" w:themeColor="text1"/>
          <w:lang w:val="en-GB"/>
        </w:rPr>
        <w:lastRenderedPageBreak/>
        <w:t xml:space="preserve">were driven north from </w:t>
      </w:r>
      <w:r w:rsidR="00717383" w:rsidRPr="009E4E5A">
        <w:rPr>
          <w:rFonts w:ascii="Garamond" w:hAnsi="Garamond"/>
          <w:color w:val="000000" w:themeColor="text1"/>
          <w:lang w:val="en-GB"/>
        </w:rPr>
        <w:t xml:space="preserve">Al </w:t>
      </w:r>
      <w:proofErr w:type="spellStart"/>
      <w:r w:rsidR="00717383" w:rsidRPr="009E4E5A">
        <w:rPr>
          <w:rFonts w:ascii="Garamond" w:hAnsi="Garamond"/>
          <w:color w:val="000000" w:themeColor="text1"/>
          <w:lang w:val="en-GB"/>
        </w:rPr>
        <w:t>Naqab</w:t>
      </w:r>
      <w:proofErr w:type="spellEnd"/>
      <w:r w:rsidR="00717383" w:rsidRPr="009E4E5A">
        <w:rPr>
          <w:rFonts w:ascii="Garamond" w:hAnsi="Garamond"/>
          <w:color w:val="000000" w:themeColor="text1"/>
          <w:lang w:val="en-GB"/>
        </w:rPr>
        <w:t xml:space="preserve"> (</w:t>
      </w:r>
      <w:r w:rsidR="00717383" w:rsidRPr="009E4E5A">
        <w:rPr>
          <w:rFonts w:ascii="Garamond" w:hAnsi="Garamond"/>
          <w:i/>
          <w:color w:val="000000" w:themeColor="text1"/>
          <w:lang w:val="en-GB"/>
        </w:rPr>
        <w:t>Negev</w:t>
      </w:r>
      <w:r w:rsidR="00717383" w:rsidRPr="009E4E5A">
        <w:rPr>
          <w:rFonts w:ascii="Garamond" w:hAnsi="Garamond"/>
          <w:color w:val="000000" w:themeColor="text1"/>
          <w:lang w:val="en-GB"/>
        </w:rPr>
        <w:t xml:space="preserve"> in Hebrew)</w:t>
      </w:r>
      <w:r w:rsidR="008A41AB" w:rsidRPr="009E4E5A">
        <w:rPr>
          <w:rFonts w:ascii="Garamond" w:hAnsi="Garamond"/>
          <w:color w:val="000000" w:themeColor="text1"/>
          <w:lang w:val="en-GB"/>
        </w:rPr>
        <w:t xml:space="preserve"> during the </w:t>
      </w:r>
      <w:proofErr w:type="spellStart"/>
      <w:r w:rsidR="008A41AB" w:rsidRPr="009E4E5A">
        <w:rPr>
          <w:rFonts w:ascii="Garamond" w:hAnsi="Garamond"/>
          <w:i/>
          <w:color w:val="000000" w:themeColor="text1"/>
          <w:lang w:val="en-GB"/>
        </w:rPr>
        <w:t>Naqba</w:t>
      </w:r>
      <w:proofErr w:type="spellEnd"/>
      <w:r w:rsidR="00EB0703" w:rsidRPr="009E4E5A">
        <w:rPr>
          <w:rFonts w:ascii="Garamond" w:hAnsi="Garamond"/>
          <w:color w:val="000000" w:themeColor="text1"/>
          <w:lang w:val="en-GB"/>
        </w:rPr>
        <w:t xml:space="preserve"> and </w:t>
      </w:r>
      <w:r w:rsidR="00AD5A84" w:rsidRPr="009E4E5A">
        <w:rPr>
          <w:rFonts w:ascii="Garamond" w:hAnsi="Garamond"/>
          <w:color w:val="000000" w:themeColor="text1"/>
          <w:lang w:val="en-GB"/>
        </w:rPr>
        <w:t xml:space="preserve">purchased </w:t>
      </w:r>
      <w:r w:rsidR="00EB0703" w:rsidRPr="009E4E5A">
        <w:rPr>
          <w:rFonts w:ascii="Garamond" w:hAnsi="Garamond"/>
          <w:color w:val="000000" w:themeColor="text1"/>
          <w:lang w:val="en-GB"/>
        </w:rPr>
        <w:t xml:space="preserve">land </w:t>
      </w:r>
      <w:r w:rsidR="00AD5A84" w:rsidRPr="009E4E5A">
        <w:rPr>
          <w:rFonts w:ascii="Garamond" w:hAnsi="Garamond"/>
          <w:color w:val="000000" w:themeColor="text1"/>
          <w:lang w:val="en-GB"/>
        </w:rPr>
        <w:t xml:space="preserve">from the nearby city of </w:t>
      </w:r>
      <w:proofErr w:type="spellStart"/>
      <w:r w:rsidR="00AD5A84" w:rsidRPr="009E4E5A">
        <w:rPr>
          <w:rFonts w:ascii="Garamond" w:hAnsi="Garamond"/>
          <w:color w:val="000000" w:themeColor="text1"/>
          <w:lang w:val="en-GB"/>
        </w:rPr>
        <w:t>Yatta</w:t>
      </w:r>
      <w:proofErr w:type="spellEnd"/>
      <w:r w:rsidR="00EB0703" w:rsidRPr="009E4E5A">
        <w:rPr>
          <w:rFonts w:ascii="Garamond" w:hAnsi="Garamond"/>
          <w:color w:val="000000" w:themeColor="text1"/>
          <w:lang w:val="en-GB"/>
        </w:rPr>
        <w:t>.</w:t>
      </w:r>
      <w:r w:rsidR="00B27845" w:rsidRPr="009E4E5A">
        <w:rPr>
          <w:rFonts w:ascii="Garamond" w:hAnsi="Garamond"/>
          <w:color w:val="000000" w:themeColor="text1"/>
          <w:lang w:val="en-GB"/>
        </w:rPr>
        <w:t xml:space="preserve"> </w:t>
      </w:r>
      <w:r w:rsidR="009E1408" w:rsidRPr="009E4E5A">
        <w:rPr>
          <w:rFonts w:ascii="Garamond" w:hAnsi="Garamond"/>
          <w:color w:val="000000" w:themeColor="text1"/>
          <w:lang w:val="en-GB"/>
        </w:rPr>
        <w:t xml:space="preserve">Despite </w:t>
      </w:r>
      <w:r w:rsidR="006E4FF2">
        <w:rPr>
          <w:rFonts w:ascii="Garamond" w:hAnsi="Garamond"/>
          <w:color w:val="000000" w:themeColor="text1"/>
          <w:lang w:val="en-GB"/>
        </w:rPr>
        <w:t xml:space="preserve">having </w:t>
      </w:r>
      <w:r w:rsidR="009E1408" w:rsidRPr="009E4E5A">
        <w:rPr>
          <w:rFonts w:ascii="Garamond" w:hAnsi="Garamond"/>
          <w:color w:val="000000" w:themeColor="text1"/>
          <w:lang w:val="en-GB"/>
        </w:rPr>
        <w:t>document</w:t>
      </w:r>
      <w:r w:rsidR="006E4FF2">
        <w:rPr>
          <w:rFonts w:ascii="Garamond" w:hAnsi="Garamond"/>
          <w:color w:val="000000" w:themeColor="text1"/>
          <w:lang w:val="en-GB"/>
        </w:rPr>
        <w:t>ation of</w:t>
      </w:r>
      <w:r w:rsidR="009E1408" w:rsidRPr="009E4E5A">
        <w:rPr>
          <w:rFonts w:ascii="Garamond" w:hAnsi="Garamond"/>
          <w:color w:val="000000" w:themeColor="text1"/>
          <w:lang w:val="en-GB"/>
        </w:rPr>
        <w:t xml:space="preserve"> this purchase, and a clear case of</w:t>
      </w:r>
      <w:r w:rsidR="00CD1ACA" w:rsidRPr="009E4E5A">
        <w:rPr>
          <w:rFonts w:ascii="Garamond" w:hAnsi="Garamond"/>
          <w:color w:val="000000" w:themeColor="text1"/>
          <w:lang w:val="en-GB"/>
        </w:rPr>
        <w:t xml:space="preserve"> ‘primary status’ on the land </w:t>
      </w:r>
      <w:r w:rsidR="009E1408" w:rsidRPr="009E4E5A">
        <w:rPr>
          <w:rFonts w:ascii="Garamond" w:hAnsi="Garamond"/>
          <w:color w:val="000000" w:themeColor="text1"/>
          <w:lang w:val="en-GB"/>
        </w:rPr>
        <w:t>(Yiftachel 2002, 224)</w:t>
      </w:r>
      <w:r w:rsidR="00CD1ACA" w:rsidRPr="009E4E5A">
        <w:rPr>
          <w:rFonts w:ascii="Garamond" w:hAnsi="Garamond"/>
          <w:color w:val="000000" w:themeColor="text1"/>
          <w:lang w:val="en-GB"/>
        </w:rPr>
        <w:t>, the village is</w:t>
      </w:r>
      <w:r w:rsidR="008A41AB" w:rsidRPr="009E4E5A">
        <w:rPr>
          <w:rFonts w:ascii="Garamond" w:hAnsi="Garamond"/>
          <w:color w:val="000000" w:themeColor="text1"/>
          <w:lang w:val="en-GB"/>
        </w:rPr>
        <w:t xml:space="preserve"> one of more than 200 “unrecognised” villages in the South Hebron Hills (in comparison to 11 recognised villages)</w:t>
      </w:r>
      <w:r w:rsidR="002D2A66" w:rsidRPr="009E4E5A">
        <w:rPr>
          <w:rFonts w:ascii="Garamond" w:hAnsi="Garamond"/>
          <w:color w:val="000000" w:themeColor="text1"/>
          <w:lang w:val="en-GB"/>
        </w:rPr>
        <w:t xml:space="preserve"> – </w:t>
      </w:r>
      <w:r w:rsidR="008A41AB" w:rsidRPr="009E4E5A">
        <w:rPr>
          <w:rFonts w:ascii="Garamond" w:hAnsi="Garamond"/>
          <w:color w:val="000000" w:themeColor="text1"/>
          <w:lang w:val="en-GB"/>
        </w:rPr>
        <w:t xml:space="preserve">a </w:t>
      </w:r>
      <w:r w:rsidR="00045A3A" w:rsidRPr="009E4E5A">
        <w:rPr>
          <w:rFonts w:ascii="Garamond" w:hAnsi="Garamond"/>
          <w:color w:val="000000" w:themeColor="text1"/>
          <w:lang w:val="en-GB"/>
        </w:rPr>
        <w:t xml:space="preserve">bureaucratic </w:t>
      </w:r>
      <w:r w:rsidR="008A41AB" w:rsidRPr="009E4E5A">
        <w:rPr>
          <w:rFonts w:ascii="Garamond" w:hAnsi="Garamond"/>
          <w:color w:val="000000" w:themeColor="text1"/>
          <w:lang w:val="en-GB"/>
        </w:rPr>
        <w:t xml:space="preserve">status that means the Israeli </w:t>
      </w:r>
      <w:r w:rsidR="00724F36" w:rsidRPr="009E4E5A">
        <w:rPr>
          <w:rFonts w:ascii="Garamond" w:hAnsi="Garamond"/>
          <w:color w:val="000000" w:themeColor="text1"/>
          <w:lang w:val="en-GB"/>
        </w:rPr>
        <w:t>Civil Administration</w:t>
      </w:r>
      <w:r w:rsidR="008A41AB" w:rsidRPr="009E4E5A">
        <w:rPr>
          <w:rFonts w:ascii="Garamond" w:hAnsi="Garamond"/>
          <w:color w:val="000000" w:themeColor="text1"/>
          <w:lang w:val="en-GB"/>
        </w:rPr>
        <w:t xml:space="preserve"> exclude</w:t>
      </w:r>
      <w:r w:rsidR="00724F36" w:rsidRPr="009E4E5A">
        <w:rPr>
          <w:rFonts w:ascii="Garamond" w:hAnsi="Garamond"/>
          <w:color w:val="000000" w:themeColor="text1"/>
          <w:lang w:val="en-GB"/>
        </w:rPr>
        <w:t>s</w:t>
      </w:r>
      <w:r w:rsidR="008A41AB" w:rsidRPr="009E4E5A">
        <w:rPr>
          <w:rFonts w:ascii="Garamond" w:hAnsi="Garamond"/>
          <w:color w:val="000000" w:themeColor="text1"/>
          <w:lang w:val="en-GB"/>
        </w:rPr>
        <w:t xml:space="preserve"> </w:t>
      </w:r>
      <w:r w:rsidR="00CD1ACA" w:rsidRPr="009E4E5A">
        <w:rPr>
          <w:rFonts w:ascii="Garamond" w:hAnsi="Garamond"/>
          <w:color w:val="000000" w:themeColor="text1"/>
          <w:lang w:val="en-GB"/>
        </w:rPr>
        <w:t>Um Al-</w:t>
      </w:r>
      <w:proofErr w:type="spellStart"/>
      <w:r w:rsidR="00CD1ACA" w:rsidRPr="009E4E5A">
        <w:rPr>
          <w:rFonts w:ascii="Garamond" w:hAnsi="Garamond"/>
          <w:color w:val="000000" w:themeColor="text1"/>
          <w:lang w:val="en-GB"/>
        </w:rPr>
        <w:t>Khair</w:t>
      </w:r>
      <w:proofErr w:type="spellEnd"/>
      <w:r w:rsidR="008A41AB" w:rsidRPr="009E4E5A">
        <w:rPr>
          <w:rFonts w:ascii="Garamond" w:hAnsi="Garamond"/>
          <w:color w:val="000000" w:themeColor="text1"/>
          <w:lang w:val="en-GB"/>
        </w:rPr>
        <w:t xml:space="preserve"> from</w:t>
      </w:r>
      <w:r w:rsidR="002D2A66" w:rsidRPr="009E4E5A">
        <w:rPr>
          <w:rFonts w:ascii="Garamond" w:hAnsi="Garamond"/>
          <w:color w:val="000000" w:themeColor="text1"/>
          <w:lang w:val="en-GB"/>
        </w:rPr>
        <w:t xml:space="preserve"> infrastructure</w:t>
      </w:r>
      <w:r w:rsidR="008A41AB" w:rsidRPr="009E4E5A">
        <w:rPr>
          <w:rFonts w:ascii="Garamond" w:hAnsi="Garamond"/>
          <w:color w:val="000000" w:themeColor="text1"/>
          <w:lang w:val="en-GB"/>
        </w:rPr>
        <w:t xml:space="preserve"> and services provision</w:t>
      </w:r>
      <w:r w:rsidR="00524546" w:rsidRPr="009E4E5A">
        <w:rPr>
          <w:rFonts w:ascii="Garamond" w:hAnsi="Garamond"/>
          <w:color w:val="000000" w:themeColor="text1"/>
          <w:lang w:val="en-GB"/>
        </w:rPr>
        <w:t xml:space="preserve"> while also </w:t>
      </w:r>
      <w:r w:rsidR="0092077B" w:rsidRPr="009E4E5A">
        <w:rPr>
          <w:rFonts w:ascii="Garamond" w:hAnsi="Garamond"/>
          <w:color w:val="000000" w:themeColor="text1"/>
          <w:lang w:val="en-GB"/>
        </w:rPr>
        <w:t xml:space="preserve">prohibiting </w:t>
      </w:r>
      <w:r w:rsidR="006F6818" w:rsidRPr="009E4E5A">
        <w:rPr>
          <w:rFonts w:ascii="Garamond" w:hAnsi="Garamond"/>
          <w:color w:val="000000" w:themeColor="text1"/>
          <w:lang w:val="en-GB"/>
        </w:rPr>
        <w:t xml:space="preserve">construction </w:t>
      </w:r>
      <w:r w:rsidR="002D2A66" w:rsidRPr="009E4E5A">
        <w:rPr>
          <w:rFonts w:ascii="Garamond" w:hAnsi="Garamond"/>
          <w:color w:val="000000" w:themeColor="text1"/>
          <w:lang w:val="en-GB"/>
        </w:rPr>
        <w:t>and</w:t>
      </w:r>
      <w:r w:rsidR="00724F36" w:rsidRPr="009E4E5A">
        <w:rPr>
          <w:rFonts w:ascii="Garamond" w:hAnsi="Garamond"/>
          <w:color w:val="000000" w:themeColor="text1"/>
          <w:lang w:val="en-GB"/>
        </w:rPr>
        <w:t xml:space="preserve"> designating residents as</w:t>
      </w:r>
      <w:r w:rsidR="002D2A66" w:rsidRPr="009E4E5A">
        <w:rPr>
          <w:rFonts w:ascii="Garamond" w:hAnsi="Garamond"/>
          <w:color w:val="000000" w:themeColor="text1"/>
          <w:lang w:val="en-GB"/>
        </w:rPr>
        <w:t xml:space="preserve"> “illegal” dwellers</w:t>
      </w:r>
      <w:r w:rsidR="00C23BF6" w:rsidRPr="009E4E5A">
        <w:rPr>
          <w:rFonts w:ascii="Garamond" w:hAnsi="Garamond"/>
          <w:color w:val="000000" w:themeColor="text1"/>
          <w:lang w:val="en-GB"/>
        </w:rPr>
        <w:t xml:space="preserve"> (</w:t>
      </w:r>
      <w:r w:rsidR="00524546" w:rsidRPr="009E4E5A">
        <w:rPr>
          <w:rFonts w:ascii="Garamond" w:hAnsi="Garamond"/>
          <w:color w:val="000000" w:themeColor="text1"/>
          <w:lang w:val="en-GB"/>
        </w:rPr>
        <w:t>Human Rights Watch 2008</w:t>
      </w:r>
      <w:r w:rsidR="00DC6ED5" w:rsidRPr="009E4E5A">
        <w:rPr>
          <w:rFonts w:ascii="Garamond" w:hAnsi="Garamond"/>
          <w:color w:val="000000" w:themeColor="text1"/>
          <w:lang w:val="en-GB"/>
        </w:rPr>
        <w:t>; Yiftachel 2009</w:t>
      </w:r>
      <w:r w:rsidR="00C23BF6" w:rsidRPr="009E4E5A">
        <w:rPr>
          <w:rFonts w:ascii="Garamond" w:hAnsi="Garamond"/>
          <w:color w:val="000000" w:themeColor="text1"/>
          <w:lang w:val="en-GB"/>
        </w:rPr>
        <w:t xml:space="preserve">). </w:t>
      </w:r>
      <w:r w:rsidR="00716841" w:rsidRPr="009E4E5A">
        <w:rPr>
          <w:rFonts w:ascii="Garamond" w:hAnsi="Garamond"/>
          <w:color w:val="000000" w:themeColor="text1"/>
          <w:lang w:val="en-GB"/>
        </w:rPr>
        <w:t xml:space="preserve">As such, it provides a case </w:t>
      </w:r>
      <w:r w:rsidR="00716841" w:rsidRPr="009E4E5A">
        <w:rPr>
          <w:rFonts w:ascii="Garamond" w:hAnsi="Garamond"/>
          <w:i/>
          <w:color w:val="000000" w:themeColor="text1"/>
          <w:lang w:val="en-GB"/>
        </w:rPr>
        <w:t>par excellence</w:t>
      </w:r>
      <w:r w:rsidR="00716841" w:rsidRPr="009E4E5A">
        <w:rPr>
          <w:rFonts w:ascii="Garamond" w:hAnsi="Garamond"/>
          <w:color w:val="000000" w:themeColor="text1"/>
          <w:lang w:val="en-GB"/>
        </w:rPr>
        <w:t xml:space="preserve"> of how Israeli settler colonial violence operates not</w:t>
      </w:r>
      <w:r w:rsidR="0003322C" w:rsidRPr="009E4E5A">
        <w:rPr>
          <w:rFonts w:ascii="Garamond" w:hAnsi="Garamond"/>
          <w:color w:val="000000" w:themeColor="text1"/>
          <w:lang w:val="en-GB"/>
        </w:rPr>
        <w:t xml:space="preserve"> simply</w:t>
      </w:r>
      <w:r w:rsidR="00716841" w:rsidRPr="009E4E5A">
        <w:rPr>
          <w:rFonts w:ascii="Garamond" w:hAnsi="Garamond"/>
          <w:color w:val="000000" w:themeColor="text1"/>
          <w:lang w:val="en-GB"/>
        </w:rPr>
        <w:t xml:space="preserve"> </w:t>
      </w:r>
      <w:r w:rsidR="0003322C" w:rsidRPr="009E4E5A">
        <w:rPr>
          <w:rFonts w:ascii="Garamond" w:hAnsi="Garamond"/>
          <w:color w:val="000000" w:themeColor="text1"/>
          <w:lang w:val="en-GB"/>
        </w:rPr>
        <w:t>via state-led and coherent strategies of elimination and erasure</w:t>
      </w:r>
      <w:r w:rsidR="00716841" w:rsidRPr="009E4E5A">
        <w:rPr>
          <w:rFonts w:ascii="Garamond" w:hAnsi="Garamond"/>
          <w:color w:val="000000" w:themeColor="text1"/>
          <w:lang w:val="en-GB"/>
        </w:rPr>
        <w:t xml:space="preserve"> (Hammami 2016; Jo</w:t>
      </w:r>
      <w:r w:rsidR="008F5FE2" w:rsidRPr="009E4E5A">
        <w:rPr>
          <w:rFonts w:ascii="Garamond" w:hAnsi="Garamond"/>
          <w:color w:val="000000" w:themeColor="text1"/>
          <w:lang w:val="en-GB"/>
        </w:rPr>
        <w:t>ronen 2017b; Zureik 2016</w:t>
      </w:r>
      <w:r w:rsidR="00716841" w:rsidRPr="009E4E5A">
        <w:rPr>
          <w:rFonts w:ascii="Garamond" w:hAnsi="Garamond"/>
          <w:color w:val="000000" w:themeColor="text1"/>
          <w:lang w:val="en-GB"/>
        </w:rPr>
        <w:t>)</w:t>
      </w:r>
      <w:r w:rsidR="0003322C" w:rsidRPr="009E4E5A">
        <w:rPr>
          <w:rFonts w:ascii="Garamond" w:hAnsi="Garamond"/>
          <w:color w:val="000000" w:themeColor="text1"/>
          <w:lang w:val="en-GB"/>
        </w:rPr>
        <w:t xml:space="preserve"> but actually, as we show in detail below, through the broadly coordinated acts of different civil and military bodies along with (and alongside) Zionist settlers. The result of such a coalition for Um Al-</w:t>
      </w:r>
      <w:proofErr w:type="spellStart"/>
      <w:r w:rsidR="0003322C" w:rsidRPr="009E4E5A">
        <w:rPr>
          <w:rFonts w:ascii="Garamond" w:hAnsi="Garamond"/>
          <w:color w:val="000000" w:themeColor="text1"/>
          <w:lang w:val="en-GB"/>
        </w:rPr>
        <w:t>Khair</w:t>
      </w:r>
      <w:proofErr w:type="spellEnd"/>
      <w:r w:rsidR="0003322C" w:rsidRPr="009E4E5A">
        <w:rPr>
          <w:rFonts w:ascii="Garamond" w:hAnsi="Garamond"/>
          <w:color w:val="000000" w:themeColor="text1"/>
          <w:lang w:val="en-GB"/>
        </w:rPr>
        <w:t xml:space="preserve"> </w:t>
      </w:r>
      <w:r w:rsidR="00DC54C4" w:rsidRPr="009E4E5A">
        <w:rPr>
          <w:rFonts w:ascii="Garamond" w:hAnsi="Garamond"/>
          <w:color w:val="000000" w:themeColor="text1"/>
          <w:lang w:val="en-GB"/>
        </w:rPr>
        <w:t xml:space="preserve">in recent years has been a rise in tensions as </w:t>
      </w:r>
      <w:r w:rsidR="00C9132D" w:rsidRPr="009E4E5A">
        <w:rPr>
          <w:rFonts w:ascii="Garamond" w:hAnsi="Garamond"/>
          <w:color w:val="000000" w:themeColor="text1"/>
          <w:lang w:val="en-GB"/>
        </w:rPr>
        <w:t xml:space="preserve">the Bedouin </w:t>
      </w:r>
      <w:r w:rsidR="00DC54C4" w:rsidRPr="009E4E5A">
        <w:rPr>
          <w:rFonts w:ascii="Garamond" w:hAnsi="Garamond"/>
          <w:color w:val="000000" w:themeColor="text1"/>
          <w:lang w:val="en-GB"/>
        </w:rPr>
        <w:t>residents</w:t>
      </w:r>
      <w:r w:rsidR="0056496D" w:rsidRPr="009E4E5A">
        <w:rPr>
          <w:rFonts w:ascii="Garamond" w:hAnsi="Garamond"/>
          <w:color w:val="000000" w:themeColor="text1"/>
          <w:lang w:val="en-GB"/>
        </w:rPr>
        <w:t xml:space="preserve"> feel continually threate</w:t>
      </w:r>
      <w:r w:rsidR="00810D40" w:rsidRPr="009E4E5A">
        <w:rPr>
          <w:rFonts w:ascii="Garamond" w:hAnsi="Garamond"/>
          <w:color w:val="000000" w:themeColor="text1"/>
          <w:lang w:val="en-GB"/>
        </w:rPr>
        <w:t>ne</w:t>
      </w:r>
      <w:r w:rsidR="0056496D" w:rsidRPr="009E4E5A">
        <w:rPr>
          <w:rFonts w:ascii="Garamond" w:hAnsi="Garamond"/>
          <w:color w:val="000000" w:themeColor="text1"/>
          <w:lang w:val="en-GB"/>
        </w:rPr>
        <w:t xml:space="preserve">d by the appropriation of and expulsion from their </w:t>
      </w:r>
      <w:r w:rsidR="006F6818" w:rsidRPr="009E4E5A">
        <w:rPr>
          <w:rFonts w:ascii="Garamond" w:hAnsi="Garamond"/>
          <w:color w:val="000000" w:themeColor="text1"/>
          <w:lang w:val="en-GB"/>
        </w:rPr>
        <w:t>homes</w:t>
      </w:r>
      <w:r w:rsidR="00D32629" w:rsidRPr="009E4E5A">
        <w:rPr>
          <w:rFonts w:ascii="Garamond" w:hAnsi="Garamond"/>
          <w:color w:val="000000" w:themeColor="text1"/>
          <w:lang w:val="en-GB"/>
        </w:rPr>
        <w:t xml:space="preserve">, </w:t>
      </w:r>
      <w:r w:rsidR="0056496D" w:rsidRPr="009E4E5A">
        <w:rPr>
          <w:rFonts w:ascii="Garamond" w:hAnsi="Garamond"/>
          <w:color w:val="000000" w:themeColor="text1"/>
          <w:lang w:val="en-GB"/>
        </w:rPr>
        <w:t>land</w:t>
      </w:r>
      <w:r w:rsidR="00D32629" w:rsidRPr="009E4E5A">
        <w:rPr>
          <w:rFonts w:ascii="Garamond" w:hAnsi="Garamond"/>
          <w:color w:val="000000" w:themeColor="text1"/>
          <w:lang w:val="en-GB"/>
        </w:rPr>
        <w:t>s and community</w:t>
      </w:r>
      <w:r w:rsidR="0056496D" w:rsidRPr="009E4E5A">
        <w:rPr>
          <w:rFonts w:ascii="Garamond" w:hAnsi="Garamond"/>
          <w:color w:val="000000" w:themeColor="text1"/>
          <w:lang w:val="en-GB"/>
        </w:rPr>
        <w:t xml:space="preserve">. </w:t>
      </w:r>
    </w:p>
    <w:p w14:paraId="3E17FD36" w14:textId="5FA1F733" w:rsidR="004C5D00" w:rsidRDefault="003274A4" w:rsidP="00CA081D">
      <w:pPr>
        <w:spacing w:line="276" w:lineRule="auto"/>
        <w:ind w:firstLine="567"/>
        <w:jc w:val="both"/>
        <w:rPr>
          <w:rFonts w:ascii="Garamond" w:hAnsi="Garamond"/>
          <w:lang w:val="en-GB"/>
        </w:rPr>
      </w:pPr>
      <w:r>
        <w:rPr>
          <w:rFonts w:ascii="Garamond" w:hAnsi="Garamond"/>
          <w:lang w:val="en-GB"/>
        </w:rPr>
        <w:t>Our fieldwork</w:t>
      </w:r>
      <w:r w:rsidR="00644587">
        <w:rPr>
          <w:rStyle w:val="FootnoteReference"/>
          <w:rFonts w:ascii="Garamond" w:hAnsi="Garamond"/>
          <w:lang w:val="en-GB"/>
        </w:rPr>
        <w:footnoteReference w:id="3"/>
      </w:r>
      <w:r>
        <w:rPr>
          <w:rFonts w:ascii="Garamond" w:hAnsi="Garamond"/>
          <w:lang w:val="en-GB"/>
        </w:rPr>
        <w:t xml:space="preserve"> in Um Al-</w:t>
      </w:r>
      <w:proofErr w:type="spellStart"/>
      <w:r>
        <w:rPr>
          <w:rFonts w:ascii="Garamond" w:hAnsi="Garamond"/>
          <w:lang w:val="en-GB"/>
        </w:rPr>
        <w:t>Khair</w:t>
      </w:r>
      <w:proofErr w:type="spellEnd"/>
      <w:r>
        <w:rPr>
          <w:rFonts w:ascii="Garamond" w:hAnsi="Garamond"/>
          <w:lang w:val="en-GB"/>
        </w:rPr>
        <w:t xml:space="preserve"> was facilitated by the </w:t>
      </w:r>
      <w:r w:rsidR="005B30FC">
        <w:rPr>
          <w:rFonts w:ascii="Garamond" w:hAnsi="Garamond"/>
          <w:lang w:val="en-GB"/>
        </w:rPr>
        <w:t>Palestinian</w:t>
      </w:r>
      <w:r w:rsidR="00714BB6">
        <w:rPr>
          <w:rFonts w:ascii="Garamond" w:hAnsi="Garamond"/>
          <w:lang w:val="en-GB"/>
        </w:rPr>
        <w:t xml:space="preserve"> </w:t>
      </w:r>
      <w:r>
        <w:rPr>
          <w:rFonts w:ascii="Garamond" w:hAnsi="Garamond"/>
          <w:lang w:val="en-GB"/>
        </w:rPr>
        <w:t xml:space="preserve">NGO </w:t>
      </w:r>
      <w:r w:rsidR="00D32629">
        <w:rPr>
          <w:rFonts w:ascii="Garamond" w:hAnsi="Garamond"/>
          <w:lang w:val="en-GB"/>
        </w:rPr>
        <w:t>‘</w:t>
      </w:r>
      <w:r>
        <w:rPr>
          <w:rFonts w:ascii="Garamond" w:hAnsi="Garamond"/>
          <w:lang w:val="en-GB"/>
        </w:rPr>
        <w:t>Holy Land Trust</w:t>
      </w:r>
      <w:r w:rsidR="00D32629">
        <w:rPr>
          <w:rFonts w:ascii="Garamond" w:hAnsi="Garamond"/>
          <w:lang w:val="en-GB"/>
        </w:rPr>
        <w:t>’</w:t>
      </w:r>
      <w:r>
        <w:rPr>
          <w:rFonts w:ascii="Garamond" w:hAnsi="Garamond"/>
          <w:lang w:val="en-GB"/>
        </w:rPr>
        <w:t xml:space="preserve"> whose reports on demolitions in the village capture something of the threat faced by the community:</w:t>
      </w:r>
      <w:r w:rsidR="0053205B">
        <w:rPr>
          <w:rFonts w:ascii="Garamond" w:hAnsi="Garamond"/>
          <w:lang w:val="en-GB"/>
        </w:rPr>
        <w:t xml:space="preserve"> </w:t>
      </w:r>
      <w:r w:rsidR="0053205B" w:rsidRPr="00325D41">
        <w:rPr>
          <w:rFonts w:ascii="Garamond" w:hAnsi="Garamond"/>
          <w:lang w:val="en-GB"/>
        </w:rPr>
        <w:t>‘</w:t>
      </w:r>
      <w:r w:rsidR="0053205B" w:rsidRPr="00325D41">
        <w:rPr>
          <w:rFonts w:ascii="Garamond" w:hAnsi="Garamond"/>
          <w:spacing w:val="-1"/>
          <w:shd w:val="clear" w:color="auto" w:fill="FFFFFF"/>
          <w:lang w:val="en-GB"/>
        </w:rPr>
        <w:t xml:space="preserve">the Israeli military do it at a time and date that is not specified. The army demolition unit could come tomorrow, the week after, next year. </w:t>
      </w:r>
      <w:r w:rsidR="0053205B" w:rsidRPr="00CA081D">
        <w:rPr>
          <w:rFonts w:ascii="Garamond" w:hAnsi="Garamond"/>
          <w:i/>
          <w:spacing w:val="-1"/>
          <w:shd w:val="clear" w:color="auto" w:fill="FFFFFF"/>
          <w:lang w:val="en-GB"/>
        </w:rPr>
        <w:t>There is no certainty in this place</w:t>
      </w:r>
      <w:r w:rsidR="0053205B" w:rsidRPr="00325D41">
        <w:rPr>
          <w:rFonts w:ascii="Garamond" w:hAnsi="Garamond"/>
          <w:spacing w:val="-1"/>
          <w:shd w:val="clear" w:color="auto" w:fill="FFFFFF"/>
          <w:lang w:val="en-GB"/>
        </w:rPr>
        <w:t>’ (</w:t>
      </w:r>
      <w:r w:rsidR="0053205B">
        <w:rPr>
          <w:rFonts w:ascii="Garamond" w:hAnsi="Garamond"/>
          <w:spacing w:val="-1"/>
          <w:shd w:val="clear" w:color="auto" w:fill="FFFFFF"/>
          <w:lang w:val="en-GB"/>
        </w:rPr>
        <w:t xml:space="preserve">HLT </w:t>
      </w:r>
      <w:r w:rsidR="0053205B" w:rsidRPr="00325D41">
        <w:rPr>
          <w:rFonts w:ascii="Garamond" w:hAnsi="Garamond"/>
          <w:spacing w:val="-1"/>
          <w:shd w:val="clear" w:color="auto" w:fill="FFFFFF"/>
          <w:lang w:val="en-GB"/>
        </w:rPr>
        <w:t>2017</w:t>
      </w:r>
      <w:r>
        <w:rPr>
          <w:rFonts w:ascii="Garamond" w:hAnsi="Garamond"/>
          <w:spacing w:val="-1"/>
          <w:shd w:val="clear" w:color="auto" w:fill="FFFFFF"/>
          <w:lang w:val="en-GB"/>
        </w:rPr>
        <w:t>, emphasis added</w:t>
      </w:r>
      <w:r w:rsidR="0053205B" w:rsidRPr="00325D41">
        <w:rPr>
          <w:rFonts w:ascii="Garamond" w:hAnsi="Garamond"/>
          <w:spacing w:val="-1"/>
          <w:shd w:val="clear" w:color="auto" w:fill="FFFFFF"/>
          <w:lang w:val="en-GB"/>
        </w:rPr>
        <w:t>).</w:t>
      </w:r>
      <w:r>
        <w:rPr>
          <w:rFonts w:ascii="Garamond" w:hAnsi="Garamond"/>
          <w:spacing w:val="-1"/>
          <w:shd w:val="clear" w:color="auto" w:fill="FFFFFF"/>
          <w:lang w:val="en-GB"/>
        </w:rPr>
        <w:t xml:space="preserve"> During </w:t>
      </w:r>
      <w:r w:rsidR="00EE0948">
        <w:rPr>
          <w:rFonts w:ascii="Garamond" w:hAnsi="Garamond"/>
          <w:spacing w:val="-1"/>
          <w:shd w:val="clear" w:color="auto" w:fill="FFFFFF"/>
          <w:lang w:val="en-GB"/>
        </w:rPr>
        <w:t xml:space="preserve">the </w:t>
      </w:r>
      <w:r>
        <w:rPr>
          <w:rFonts w:ascii="Garamond" w:hAnsi="Garamond"/>
          <w:spacing w:val="-1"/>
          <w:shd w:val="clear" w:color="auto" w:fill="FFFFFF"/>
          <w:lang w:val="en-GB"/>
        </w:rPr>
        <w:t>fieldwork</w:t>
      </w:r>
      <w:r w:rsidR="00EE0948">
        <w:rPr>
          <w:rFonts w:ascii="Garamond" w:hAnsi="Garamond"/>
          <w:spacing w:val="-1"/>
          <w:shd w:val="clear" w:color="auto" w:fill="FFFFFF"/>
          <w:lang w:val="en-GB"/>
        </w:rPr>
        <w:t xml:space="preserve">, </w:t>
      </w:r>
      <w:r>
        <w:rPr>
          <w:rFonts w:ascii="Garamond" w:hAnsi="Garamond"/>
          <w:spacing w:val="-1"/>
          <w:shd w:val="clear" w:color="auto" w:fill="FFFFFF"/>
          <w:lang w:val="en-GB"/>
        </w:rPr>
        <w:t>residents</w:t>
      </w:r>
      <w:r w:rsidR="00C219DC">
        <w:rPr>
          <w:rFonts w:ascii="Garamond" w:hAnsi="Garamond"/>
          <w:spacing w:val="-1"/>
          <w:shd w:val="clear" w:color="auto" w:fill="FFFFFF"/>
          <w:lang w:val="en-GB"/>
        </w:rPr>
        <w:t xml:space="preserve"> acknowledged</w:t>
      </w:r>
      <w:r w:rsidR="00D32629">
        <w:rPr>
          <w:rFonts w:ascii="Garamond" w:hAnsi="Garamond"/>
          <w:spacing w:val="-1"/>
          <w:shd w:val="clear" w:color="auto" w:fill="FFFFFF"/>
          <w:lang w:val="en-GB"/>
        </w:rPr>
        <w:t xml:space="preserve"> </w:t>
      </w:r>
      <w:r w:rsidR="00D55615">
        <w:rPr>
          <w:rFonts w:ascii="Garamond" w:hAnsi="Garamond"/>
          <w:spacing w:val="-1"/>
          <w:shd w:val="clear" w:color="auto" w:fill="FFFFFF"/>
          <w:lang w:val="en-GB"/>
        </w:rPr>
        <w:t>a</w:t>
      </w:r>
      <w:r w:rsidR="00D32629">
        <w:rPr>
          <w:rFonts w:ascii="Garamond" w:hAnsi="Garamond"/>
          <w:spacing w:val="-1"/>
          <w:shd w:val="clear" w:color="auto" w:fill="FFFFFF"/>
          <w:lang w:val="en-GB"/>
        </w:rPr>
        <w:t xml:space="preserve"> </w:t>
      </w:r>
      <w:r w:rsidR="008E28CD">
        <w:rPr>
          <w:rFonts w:ascii="Garamond" w:hAnsi="Garamond"/>
          <w:spacing w:val="-1"/>
          <w:shd w:val="clear" w:color="auto" w:fill="FFFFFF"/>
          <w:lang w:val="en-GB"/>
        </w:rPr>
        <w:t>lack of certainty as integral to the threat posed by demolition</w:t>
      </w:r>
      <w:r w:rsidR="00C219DC">
        <w:rPr>
          <w:rFonts w:ascii="Garamond" w:hAnsi="Garamond"/>
          <w:spacing w:val="-1"/>
          <w:shd w:val="clear" w:color="auto" w:fill="FFFFFF"/>
          <w:lang w:val="en-GB"/>
        </w:rPr>
        <w:t>.</w:t>
      </w:r>
      <w:r w:rsidR="008E28CD">
        <w:rPr>
          <w:rFonts w:ascii="Garamond" w:hAnsi="Garamond"/>
          <w:spacing w:val="-1"/>
          <w:shd w:val="clear" w:color="auto" w:fill="FFFFFF"/>
          <w:lang w:val="en-GB"/>
        </w:rPr>
        <w:t xml:space="preserve"> </w:t>
      </w:r>
      <w:r w:rsidR="00E24874">
        <w:rPr>
          <w:rFonts w:ascii="Garamond" w:hAnsi="Garamond"/>
          <w:spacing w:val="-1"/>
          <w:shd w:val="clear" w:color="auto" w:fill="FFFFFF"/>
          <w:lang w:val="en-GB"/>
        </w:rPr>
        <w:t>Ahmed</w:t>
      </w:r>
      <w:r w:rsidR="00050414">
        <w:rPr>
          <w:rFonts w:ascii="Garamond" w:hAnsi="Garamond"/>
          <w:spacing w:val="-1"/>
          <w:shd w:val="clear" w:color="auto" w:fill="FFFFFF"/>
          <w:lang w:val="en-GB"/>
        </w:rPr>
        <w:t>, for instance,</w:t>
      </w:r>
      <w:r w:rsidR="00E24874">
        <w:rPr>
          <w:rFonts w:ascii="Garamond" w:hAnsi="Garamond"/>
          <w:spacing w:val="-1"/>
          <w:shd w:val="clear" w:color="auto" w:fill="FFFFFF"/>
          <w:lang w:val="en-GB"/>
        </w:rPr>
        <w:t xml:space="preserve"> commented</w:t>
      </w:r>
      <w:r w:rsidR="002F04EA">
        <w:rPr>
          <w:rFonts w:ascii="Garamond" w:hAnsi="Garamond"/>
          <w:lang w:val="en-GB"/>
        </w:rPr>
        <w:t xml:space="preserve"> “I come back from work every </w:t>
      </w:r>
      <w:r w:rsidR="00050414">
        <w:rPr>
          <w:rFonts w:ascii="Garamond" w:hAnsi="Garamond"/>
          <w:lang w:val="en-GB"/>
        </w:rPr>
        <w:t xml:space="preserve">day </w:t>
      </w:r>
      <w:r w:rsidR="002F04EA">
        <w:rPr>
          <w:rFonts w:ascii="Garamond" w:hAnsi="Garamond"/>
          <w:lang w:val="en-GB"/>
        </w:rPr>
        <w:t>and think if I have a house</w:t>
      </w:r>
      <w:r w:rsidR="004F06E4">
        <w:rPr>
          <w:rFonts w:ascii="Garamond" w:hAnsi="Garamond"/>
          <w:lang w:val="en-GB"/>
        </w:rPr>
        <w:t>”</w:t>
      </w:r>
      <w:r w:rsidR="00210C60">
        <w:rPr>
          <w:rFonts w:ascii="Garamond" w:hAnsi="Garamond"/>
          <w:lang w:val="en-GB"/>
        </w:rPr>
        <w:t xml:space="preserve">, while </w:t>
      </w:r>
      <w:r w:rsidR="00D55615">
        <w:rPr>
          <w:rFonts w:ascii="Garamond" w:hAnsi="Garamond"/>
          <w:lang w:val="en-GB"/>
        </w:rPr>
        <w:t>Faris</w:t>
      </w:r>
      <w:r w:rsidR="00210C60">
        <w:rPr>
          <w:rFonts w:ascii="Garamond" w:hAnsi="Garamond"/>
          <w:lang w:val="en-GB"/>
        </w:rPr>
        <w:t xml:space="preserve"> talked of how the pending demolitions mean </w:t>
      </w:r>
      <w:r w:rsidR="001313A8">
        <w:rPr>
          <w:rFonts w:ascii="Garamond" w:hAnsi="Garamond"/>
          <w:lang w:val="en-GB"/>
        </w:rPr>
        <w:t xml:space="preserve">that </w:t>
      </w:r>
      <w:r w:rsidR="00210C60" w:rsidRPr="00325D41">
        <w:rPr>
          <w:rFonts w:ascii="Garamond" w:hAnsi="Garamond"/>
          <w:lang w:val="en-GB"/>
        </w:rPr>
        <w:t xml:space="preserve">“we </w:t>
      </w:r>
      <w:r w:rsidR="008E28CD">
        <w:rPr>
          <w:rFonts w:ascii="Garamond" w:hAnsi="Garamond"/>
          <w:lang w:val="en-GB"/>
        </w:rPr>
        <w:t>don’t</w:t>
      </w:r>
      <w:r w:rsidR="00210C60" w:rsidRPr="00325D41">
        <w:rPr>
          <w:rFonts w:ascii="Garamond" w:hAnsi="Garamond"/>
          <w:lang w:val="en-GB"/>
        </w:rPr>
        <w:t xml:space="preserve"> know when it</w:t>
      </w:r>
      <w:r w:rsidR="001313A8">
        <w:rPr>
          <w:rFonts w:ascii="Garamond" w:hAnsi="Garamond"/>
          <w:lang w:val="en-GB"/>
        </w:rPr>
        <w:t xml:space="preserve"> [the demolition]</w:t>
      </w:r>
      <w:r w:rsidR="00210C60" w:rsidRPr="00325D41">
        <w:rPr>
          <w:rFonts w:ascii="Garamond" w:hAnsi="Garamond"/>
          <w:lang w:val="en-GB"/>
        </w:rPr>
        <w:t xml:space="preserve"> will happen, we never kn</w:t>
      </w:r>
      <w:r w:rsidR="00210C60" w:rsidRPr="00631FCD">
        <w:rPr>
          <w:rFonts w:ascii="Garamond" w:hAnsi="Garamond"/>
          <w:lang w:val="en-GB"/>
        </w:rPr>
        <w:t xml:space="preserve">ow. </w:t>
      </w:r>
      <w:r w:rsidR="00210C60" w:rsidRPr="002D2A66">
        <w:rPr>
          <w:rFonts w:ascii="Garamond" w:eastAsia="Times New Roman" w:hAnsi="Garamond"/>
          <w:color w:val="000000"/>
          <w:lang w:val="en-GB"/>
        </w:rPr>
        <w:t>Every morning we expect to be homeless people</w:t>
      </w:r>
      <w:r w:rsidR="00210C60" w:rsidRPr="00631FCD">
        <w:rPr>
          <w:rFonts w:ascii="Garamond" w:hAnsi="Garamond"/>
          <w:lang w:val="en-GB"/>
        </w:rPr>
        <w:t>”.</w:t>
      </w:r>
      <w:r w:rsidR="0053205B">
        <w:rPr>
          <w:rFonts w:ascii="Garamond" w:hAnsi="Garamond"/>
          <w:lang w:val="en-GB"/>
        </w:rPr>
        <w:t xml:space="preserve"> </w:t>
      </w:r>
      <w:r w:rsidR="00E24874">
        <w:rPr>
          <w:rFonts w:ascii="Garamond" w:hAnsi="Garamond"/>
          <w:lang w:val="en-GB"/>
        </w:rPr>
        <w:t xml:space="preserve">The meeting with Ahmed and </w:t>
      </w:r>
      <w:r w:rsidR="00D55615">
        <w:rPr>
          <w:rFonts w:ascii="Garamond" w:hAnsi="Garamond"/>
          <w:lang w:val="en-GB"/>
        </w:rPr>
        <w:t>Faris</w:t>
      </w:r>
      <w:r w:rsidR="00E24874">
        <w:rPr>
          <w:rFonts w:ascii="Garamond" w:hAnsi="Garamond"/>
          <w:lang w:val="en-GB"/>
        </w:rPr>
        <w:t xml:space="preserve"> took place in a communal space constructed of tarpaulin provided by the European Union which has also been issued with a demolition order, of which </w:t>
      </w:r>
      <w:r w:rsidR="00D55615">
        <w:rPr>
          <w:rFonts w:ascii="Garamond" w:hAnsi="Garamond"/>
          <w:lang w:val="en-GB"/>
        </w:rPr>
        <w:t>Faris</w:t>
      </w:r>
      <w:r w:rsidR="00E24874">
        <w:rPr>
          <w:rFonts w:ascii="Garamond" w:hAnsi="Garamond"/>
          <w:lang w:val="en-GB"/>
        </w:rPr>
        <w:t xml:space="preserve"> said: “one day </w:t>
      </w:r>
      <w:r w:rsidR="00475C76">
        <w:rPr>
          <w:rFonts w:ascii="Garamond" w:hAnsi="Garamond"/>
          <w:lang w:val="en-GB"/>
        </w:rPr>
        <w:t xml:space="preserve">they come to take even this, we won’t have even a place to talk anymore”. </w:t>
      </w:r>
      <w:r w:rsidR="001313A8">
        <w:rPr>
          <w:rFonts w:ascii="Garamond" w:hAnsi="Garamond"/>
          <w:lang w:val="en-GB"/>
        </w:rPr>
        <w:t>The</w:t>
      </w:r>
      <w:r w:rsidR="004F06E4">
        <w:rPr>
          <w:rFonts w:ascii="Garamond" w:hAnsi="Garamond"/>
          <w:lang w:val="en-GB"/>
        </w:rPr>
        <w:t xml:space="preserve"> reflections</w:t>
      </w:r>
      <w:r w:rsidR="005443CE">
        <w:rPr>
          <w:rFonts w:ascii="Garamond" w:hAnsi="Garamond"/>
          <w:lang w:val="en-GB"/>
        </w:rPr>
        <w:t xml:space="preserve"> of</w:t>
      </w:r>
      <w:r w:rsidR="004F06E4">
        <w:rPr>
          <w:rFonts w:ascii="Garamond" w:hAnsi="Garamond"/>
          <w:lang w:val="en-GB"/>
        </w:rPr>
        <w:t xml:space="preserve"> </w:t>
      </w:r>
      <w:r w:rsidR="001313A8">
        <w:rPr>
          <w:rFonts w:ascii="Garamond" w:hAnsi="Garamond"/>
          <w:lang w:val="en-GB"/>
        </w:rPr>
        <w:t xml:space="preserve">Faris, Ahmed and the NGO </w:t>
      </w:r>
      <w:r w:rsidR="004F06E4">
        <w:rPr>
          <w:rFonts w:ascii="Garamond" w:hAnsi="Garamond"/>
          <w:lang w:val="en-GB"/>
        </w:rPr>
        <w:t>on the prospect of demolition are</w:t>
      </w:r>
      <w:r w:rsidR="00475C76">
        <w:rPr>
          <w:rFonts w:ascii="Garamond" w:hAnsi="Garamond"/>
          <w:lang w:val="en-GB"/>
        </w:rPr>
        <w:t xml:space="preserve"> thus</w:t>
      </w:r>
      <w:r w:rsidR="004F06E4">
        <w:rPr>
          <w:rFonts w:ascii="Garamond" w:hAnsi="Garamond"/>
          <w:lang w:val="en-GB"/>
        </w:rPr>
        <w:t xml:space="preserve"> marked by a </w:t>
      </w:r>
      <w:r w:rsidR="00810D40">
        <w:rPr>
          <w:rFonts w:ascii="Garamond" w:hAnsi="Garamond"/>
          <w:lang w:val="en-GB"/>
        </w:rPr>
        <w:t xml:space="preserve">simultaneous </w:t>
      </w:r>
      <w:r w:rsidR="00810D40" w:rsidRPr="00B10F9D">
        <w:rPr>
          <w:rFonts w:ascii="Garamond" w:hAnsi="Garamond"/>
          <w:i/>
          <w:lang w:val="en-GB"/>
        </w:rPr>
        <w:t xml:space="preserve">certainty </w:t>
      </w:r>
      <w:r w:rsidR="00810D40">
        <w:rPr>
          <w:rFonts w:ascii="Garamond" w:hAnsi="Garamond"/>
          <w:lang w:val="en-GB"/>
        </w:rPr>
        <w:t>that something will happen alongside</w:t>
      </w:r>
      <w:r w:rsidR="007A2BFD">
        <w:rPr>
          <w:rFonts w:ascii="Garamond" w:hAnsi="Garamond"/>
          <w:lang w:val="en-GB"/>
        </w:rPr>
        <w:t xml:space="preserve"> an</w:t>
      </w:r>
      <w:r w:rsidR="00810D40">
        <w:rPr>
          <w:rFonts w:ascii="Garamond" w:hAnsi="Garamond"/>
          <w:lang w:val="en-GB"/>
        </w:rPr>
        <w:t xml:space="preserve"> </w:t>
      </w:r>
      <w:r w:rsidR="00810D40" w:rsidRPr="000A47D5">
        <w:rPr>
          <w:rFonts w:ascii="Garamond" w:hAnsi="Garamond"/>
          <w:i/>
          <w:lang w:val="en-GB"/>
        </w:rPr>
        <w:t>un</w:t>
      </w:r>
      <w:r w:rsidR="00810D40">
        <w:rPr>
          <w:rFonts w:ascii="Garamond" w:hAnsi="Garamond"/>
          <w:lang w:val="en-GB"/>
        </w:rPr>
        <w:t>certainty of when.</w:t>
      </w:r>
      <w:r w:rsidR="00864DBA">
        <w:rPr>
          <w:rFonts w:ascii="Garamond" w:hAnsi="Garamond"/>
          <w:lang w:val="en-GB"/>
        </w:rPr>
        <w:t xml:space="preserve"> Demolition</w:t>
      </w:r>
      <w:r w:rsidR="00A30EB1">
        <w:rPr>
          <w:rFonts w:ascii="Garamond" w:hAnsi="Garamond"/>
          <w:lang w:val="en-GB"/>
        </w:rPr>
        <w:t xml:space="preserve"> in these cases</w:t>
      </w:r>
      <w:r w:rsidR="00864DBA">
        <w:rPr>
          <w:rFonts w:ascii="Garamond" w:hAnsi="Garamond"/>
          <w:lang w:val="en-GB"/>
        </w:rPr>
        <w:t xml:space="preserve"> </w:t>
      </w:r>
      <w:r w:rsidR="00EE0948">
        <w:rPr>
          <w:rFonts w:ascii="Garamond" w:hAnsi="Garamond"/>
          <w:lang w:val="en-GB"/>
        </w:rPr>
        <w:t xml:space="preserve">thus </w:t>
      </w:r>
      <w:r w:rsidR="00864DBA">
        <w:rPr>
          <w:rFonts w:ascii="Garamond" w:hAnsi="Garamond"/>
          <w:lang w:val="en-GB"/>
        </w:rPr>
        <w:t xml:space="preserve">constitutes a temporally indeterminable threat </w:t>
      </w:r>
      <w:r w:rsidR="00045A3A">
        <w:rPr>
          <w:rFonts w:ascii="Garamond" w:hAnsi="Garamond"/>
          <w:lang w:val="en-GB"/>
        </w:rPr>
        <w:t xml:space="preserve">that </w:t>
      </w:r>
      <w:r w:rsidR="00864DBA">
        <w:rPr>
          <w:rFonts w:ascii="Garamond" w:hAnsi="Garamond"/>
          <w:lang w:val="en-GB"/>
        </w:rPr>
        <w:t xml:space="preserve">hangs over </w:t>
      </w:r>
      <w:r w:rsidR="00A30EB1">
        <w:rPr>
          <w:rFonts w:ascii="Garamond" w:hAnsi="Garamond"/>
          <w:lang w:val="en-GB"/>
        </w:rPr>
        <w:t>residents of</w:t>
      </w:r>
      <w:r w:rsidR="00EE0948">
        <w:rPr>
          <w:rFonts w:ascii="Garamond" w:hAnsi="Garamond"/>
          <w:lang w:val="en-GB"/>
        </w:rPr>
        <w:t xml:space="preserve"> Um Al-</w:t>
      </w:r>
      <w:proofErr w:type="spellStart"/>
      <w:r w:rsidR="00EE0948">
        <w:rPr>
          <w:rFonts w:ascii="Garamond" w:hAnsi="Garamond"/>
          <w:lang w:val="en-GB"/>
        </w:rPr>
        <w:t>Khair</w:t>
      </w:r>
      <w:proofErr w:type="spellEnd"/>
      <w:r w:rsidR="004C5D00">
        <w:rPr>
          <w:rFonts w:ascii="Garamond" w:hAnsi="Garamond"/>
          <w:lang w:val="en-GB"/>
        </w:rPr>
        <w:t xml:space="preserve">. </w:t>
      </w:r>
    </w:p>
    <w:p w14:paraId="1FDE8C77" w14:textId="1CA31519" w:rsidR="00307B0D" w:rsidRPr="00E971A0" w:rsidRDefault="004C5D00" w:rsidP="00307B0D">
      <w:pPr>
        <w:spacing w:line="276" w:lineRule="auto"/>
        <w:ind w:firstLine="567"/>
        <w:jc w:val="both"/>
        <w:rPr>
          <w:rFonts w:ascii="Garamond" w:hAnsi="Garamond"/>
          <w:color w:val="000000" w:themeColor="text1"/>
          <w:lang w:val="en-GB"/>
        </w:rPr>
      </w:pPr>
      <w:r>
        <w:rPr>
          <w:rFonts w:ascii="Garamond" w:hAnsi="Garamond"/>
          <w:lang w:val="en-GB"/>
        </w:rPr>
        <w:t xml:space="preserve">A significant aspect of </w:t>
      </w:r>
      <w:r w:rsidR="001F358C">
        <w:rPr>
          <w:rFonts w:ascii="Garamond" w:hAnsi="Garamond"/>
          <w:lang w:val="en-GB"/>
        </w:rPr>
        <w:t>demolition in Um Al-</w:t>
      </w:r>
      <w:proofErr w:type="spellStart"/>
      <w:r w:rsidR="001F358C">
        <w:rPr>
          <w:rFonts w:ascii="Garamond" w:hAnsi="Garamond"/>
          <w:lang w:val="en-GB"/>
        </w:rPr>
        <w:t>Khair</w:t>
      </w:r>
      <w:proofErr w:type="spellEnd"/>
      <w:r w:rsidR="00455E2F">
        <w:rPr>
          <w:rFonts w:ascii="Garamond" w:hAnsi="Garamond"/>
          <w:lang w:val="en-GB"/>
        </w:rPr>
        <w:t xml:space="preserve">, therefore, is an </w:t>
      </w:r>
      <w:r w:rsidR="001F358C">
        <w:rPr>
          <w:rFonts w:ascii="Garamond" w:hAnsi="Garamond"/>
          <w:lang w:val="en-GB"/>
        </w:rPr>
        <w:t xml:space="preserve">indeterminate </w:t>
      </w:r>
      <w:r w:rsidR="00757AC2">
        <w:rPr>
          <w:rFonts w:ascii="Garamond" w:hAnsi="Garamond"/>
          <w:lang w:val="en-GB"/>
        </w:rPr>
        <w:t xml:space="preserve">moment of </w:t>
      </w:r>
      <w:r w:rsidR="00757AC2">
        <w:rPr>
          <w:rFonts w:ascii="Garamond" w:hAnsi="Garamond"/>
          <w:i/>
          <w:lang w:val="en-GB"/>
        </w:rPr>
        <w:t>whe</w:t>
      </w:r>
      <w:r w:rsidR="00144C5E" w:rsidRPr="00CA081D">
        <w:rPr>
          <w:rFonts w:ascii="Garamond" w:hAnsi="Garamond"/>
          <w:i/>
          <w:lang w:val="en-GB"/>
        </w:rPr>
        <w:t>n</w:t>
      </w:r>
      <w:r w:rsidR="00144C5E">
        <w:rPr>
          <w:rFonts w:ascii="Garamond" w:hAnsi="Garamond"/>
          <w:lang w:val="en-GB"/>
        </w:rPr>
        <w:t xml:space="preserve"> and </w:t>
      </w:r>
      <w:r w:rsidR="00455E2F">
        <w:rPr>
          <w:rFonts w:ascii="Garamond" w:hAnsi="Garamond"/>
          <w:lang w:val="en-GB"/>
        </w:rPr>
        <w:t>demolition</w:t>
      </w:r>
      <w:r w:rsidR="00144C5E">
        <w:rPr>
          <w:rFonts w:ascii="Garamond" w:hAnsi="Garamond"/>
          <w:lang w:val="en-GB"/>
        </w:rPr>
        <w:t>, it follows,</w:t>
      </w:r>
      <w:r w:rsidR="003755A5">
        <w:rPr>
          <w:rFonts w:ascii="Garamond" w:hAnsi="Garamond"/>
          <w:lang w:val="en-GB"/>
        </w:rPr>
        <w:t xml:space="preserve"> functions</w:t>
      </w:r>
      <w:r w:rsidR="00455E2F">
        <w:rPr>
          <w:rFonts w:ascii="Garamond" w:hAnsi="Garamond"/>
          <w:lang w:val="en-GB"/>
        </w:rPr>
        <w:t xml:space="preserve"> not </w:t>
      </w:r>
      <w:r w:rsidR="003755A5">
        <w:rPr>
          <w:rFonts w:ascii="Garamond" w:hAnsi="Garamond"/>
          <w:lang w:val="en-GB"/>
        </w:rPr>
        <w:t>simply through physical loss of property but an affective presence of a seemingly inevitable yet indeterminable future.</w:t>
      </w:r>
      <w:r w:rsidR="007134B4">
        <w:rPr>
          <w:rFonts w:ascii="Garamond" w:hAnsi="Garamond"/>
          <w:lang w:val="en-GB"/>
        </w:rPr>
        <w:t xml:space="preserve"> </w:t>
      </w:r>
      <w:r w:rsidR="003755A5">
        <w:rPr>
          <w:rFonts w:ascii="Garamond" w:hAnsi="Garamond"/>
          <w:lang w:val="en-GB"/>
        </w:rPr>
        <w:t xml:space="preserve">While some work in geography and cognate disciplines has focused on demolition beyond material loss </w:t>
      </w:r>
      <w:r w:rsidR="00FC128D">
        <w:rPr>
          <w:rFonts w:ascii="Garamond" w:hAnsi="Garamond"/>
          <w:lang w:val="en-GB"/>
        </w:rPr>
        <w:t>(</w:t>
      </w:r>
      <w:r w:rsidR="00FC128D" w:rsidRPr="00325D41">
        <w:rPr>
          <w:rFonts w:ascii="Garamond" w:hAnsi="Garamond"/>
          <w:lang w:val="en-GB"/>
        </w:rPr>
        <w:t xml:space="preserve">Ó </w:t>
      </w:r>
      <w:proofErr w:type="spellStart"/>
      <w:r w:rsidR="00FC128D" w:rsidRPr="00325D41">
        <w:rPr>
          <w:rFonts w:ascii="Garamond" w:hAnsi="Garamond"/>
          <w:lang w:val="en-GB"/>
        </w:rPr>
        <w:t>Tuathail</w:t>
      </w:r>
      <w:proofErr w:type="spellEnd"/>
      <w:r w:rsidR="00FC128D" w:rsidRPr="00325D41">
        <w:rPr>
          <w:rFonts w:ascii="Garamond" w:hAnsi="Garamond"/>
          <w:lang w:val="en-GB"/>
        </w:rPr>
        <w:t xml:space="preserve"> and </w:t>
      </w:r>
      <w:proofErr w:type="spellStart"/>
      <w:r w:rsidR="00FC128D" w:rsidRPr="00325D41">
        <w:rPr>
          <w:rFonts w:ascii="Garamond" w:hAnsi="Garamond"/>
          <w:lang w:val="en-GB"/>
        </w:rPr>
        <w:t>Dahlman</w:t>
      </w:r>
      <w:proofErr w:type="spellEnd"/>
      <w:r w:rsidR="00FC128D" w:rsidRPr="00325D41">
        <w:rPr>
          <w:rFonts w:ascii="Garamond" w:hAnsi="Garamond"/>
          <w:lang w:val="en-GB"/>
        </w:rPr>
        <w:t xml:space="preserve"> 2006</w:t>
      </w:r>
      <w:r w:rsidR="00FC128D">
        <w:rPr>
          <w:rFonts w:ascii="Garamond" w:hAnsi="Garamond"/>
          <w:lang w:val="en-GB"/>
        </w:rPr>
        <w:t xml:space="preserve">) </w:t>
      </w:r>
      <w:r w:rsidR="003755A5">
        <w:rPr>
          <w:rFonts w:ascii="Garamond" w:hAnsi="Garamond"/>
          <w:lang w:val="en-GB"/>
        </w:rPr>
        <w:t xml:space="preserve">and the </w:t>
      </w:r>
      <w:r w:rsidR="009D020B">
        <w:rPr>
          <w:rFonts w:ascii="Garamond" w:hAnsi="Garamond"/>
          <w:color w:val="000000" w:themeColor="text1"/>
          <w:lang w:val="en-GB"/>
        </w:rPr>
        <w:t xml:space="preserve">complex </w:t>
      </w:r>
      <w:r w:rsidR="008B2C50">
        <w:rPr>
          <w:rFonts w:ascii="Garamond" w:hAnsi="Garamond"/>
          <w:color w:val="000000" w:themeColor="text1"/>
          <w:lang w:val="en-GB"/>
        </w:rPr>
        <w:t>‘unmaking [of] homes’ (</w:t>
      </w:r>
      <w:r w:rsidR="008B2C50">
        <w:rPr>
          <w:rFonts w:ascii="Garamond" w:hAnsi="Garamond"/>
          <w:lang w:val="en-GB"/>
        </w:rPr>
        <w:t>Baxter and</w:t>
      </w:r>
      <w:r w:rsidR="008B2C50" w:rsidRPr="00325D41">
        <w:rPr>
          <w:rFonts w:ascii="Garamond" w:hAnsi="Garamond"/>
          <w:lang w:val="en-GB"/>
        </w:rPr>
        <w:t xml:space="preserve"> Brickell 2015</w:t>
      </w:r>
      <w:r w:rsidR="003755A5" w:rsidRPr="00B10F9D">
        <w:rPr>
          <w:rFonts w:ascii="Garamond" w:hAnsi="Garamond"/>
          <w:color w:val="000000" w:themeColor="text1"/>
          <w:lang w:val="en-GB"/>
        </w:rPr>
        <w:t>),</w:t>
      </w:r>
      <w:r w:rsidR="002B6E1A" w:rsidRPr="00B10F9D">
        <w:rPr>
          <w:rFonts w:ascii="Garamond" w:hAnsi="Garamond"/>
          <w:color w:val="000000" w:themeColor="text1"/>
          <w:lang w:val="en-GB"/>
        </w:rPr>
        <w:t xml:space="preserve"> there has not been a</w:t>
      </w:r>
      <w:r w:rsidR="003755A5" w:rsidRPr="00B10F9D">
        <w:rPr>
          <w:rFonts w:ascii="Garamond" w:hAnsi="Garamond"/>
          <w:color w:val="000000" w:themeColor="text1"/>
          <w:lang w:val="en-GB"/>
        </w:rPr>
        <w:t xml:space="preserve"> sustained focus on demolition</w:t>
      </w:r>
      <w:r w:rsidR="00C219DC" w:rsidRPr="00B10F9D">
        <w:rPr>
          <w:rFonts w:ascii="Garamond" w:hAnsi="Garamond"/>
          <w:color w:val="000000" w:themeColor="text1"/>
          <w:lang w:val="en-GB"/>
        </w:rPr>
        <w:t xml:space="preserve"> as </w:t>
      </w:r>
      <w:r w:rsidR="002570EE">
        <w:rPr>
          <w:rFonts w:ascii="Garamond" w:hAnsi="Garamond"/>
          <w:color w:val="000000" w:themeColor="text1"/>
          <w:lang w:val="en-GB"/>
        </w:rPr>
        <w:t xml:space="preserve">a </w:t>
      </w:r>
      <w:r w:rsidR="00C219DC" w:rsidRPr="00B10F9D">
        <w:rPr>
          <w:rFonts w:ascii="Garamond" w:hAnsi="Garamond"/>
          <w:color w:val="000000" w:themeColor="text1"/>
          <w:lang w:val="en-GB"/>
        </w:rPr>
        <w:t>future threat</w:t>
      </w:r>
      <w:r w:rsidR="002570EE">
        <w:rPr>
          <w:rFonts w:ascii="Garamond" w:hAnsi="Garamond"/>
          <w:color w:val="000000" w:themeColor="text1"/>
          <w:lang w:val="en-GB"/>
        </w:rPr>
        <w:t xml:space="preserve"> </w:t>
      </w:r>
      <w:r w:rsidR="00AA598D">
        <w:rPr>
          <w:rFonts w:ascii="Garamond" w:hAnsi="Garamond"/>
          <w:color w:val="000000" w:themeColor="text1"/>
          <w:lang w:val="en-GB"/>
        </w:rPr>
        <w:t>– as a relationship between affects of anticipated</w:t>
      </w:r>
      <w:r w:rsidR="002570EE">
        <w:rPr>
          <w:rFonts w:ascii="Garamond" w:hAnsi="Garamond"/>
          <w:color w:val="000000" w:themeColor="text1"/>
          <w:lang w:val="en-GB"/>
        </w:rPr>
        <w:t xml:space="preserve"> loss</w:t>
      </w:r>
      <w:r w:rsidR="00AA598D">
        <w:rPr>
          <w:rFonts w:ascii="Garamond" w:hAnsi="Garamond"/>
          <w:color w:val="000000" w:themeColor="text1"/>
          <w:lang w:val="en-GB"/>
        </w:rPr>
        <w:t xml:space="preserve"> and </w:t>
      </w:r>
      <w:r w:rsidR="007224DB">
        <w:rPr>
          <w:rFonts w:ascii="Garamond" w:hAnsi="Garamond"/>
          <w:color w:val="000000" w:themeColor="text1"/>
          <w:lang w:val="en-GB"/>
        </w:rPr>
        <w:t xml:space="preserve">the </w:t>
      </w:r>
      <w:r w:rsidR="00AA598D">
        <w:rPr>
          <w:rFonts w:ascii="Garamond" w:hAnsi="Garamond"/>
          <w:color w:val="000000" w:themeColor="text1"/>
          <w:lang w:val="en-GB"/>
        </w:rPr>
        <w:t>politics of material destruction</w:t>
      </w:r>
      <w:r w:rsidR="002B6E1A">
        <w:rPr>
          <w:rFonts w:ascii="Garamond" w:hAnsi="Garamond"/>
          <w:lang w:val="en-GB"/>
        </w:rPr>
        <w:t xml:space="preserve">. One notable exception is the work of </w:t>
      </w:r>
      <w:proofErr w:type="spellStart"/>
      <w:r w:rsidR="00994BAD">
        <w:rPr>
          <w:rFonts w:ascii="Garamond" w:hAnsi="Garamond"/>
          <w:lang w:val="en-GB"/>
        </w:rPr>
        <w:t>Nadera</w:t>
      </w:r>
      <w:proofErr w:type="spellEnd"/>
      <w:r w:rsidR="00994BAD">
        <w:rPr>
          <w:rFonts w:ascii="Garamond" w:hAnsi="Garamond"/>
          <w:lang w:val="en-GB"/>
        </w:rPr>
        <w:t xml:space="preserve"> Sh</w:t>
      </w:r>
      <w:r w:rsidR="00C266D1" w:rsidRPr="00325D41">
        <w:rPr>
          <w:rFonts w:ascii="Garamond" w:hAnsi="Garamond"/>
          <w:lang w:val="en-GB"/>
        </w:rPr>
        <w:t>alhoub-Kevorkian</w:t>
      </w:r>
      <w:r w:rsidR="008B2C50">
        <w:rPr>
          <w:rFonts w:ascii="Garamond" w:hAnsi="Garamond"/>
          <w:lang w:val="en-GB"/>
        </w:rPr>
        <w:t xml:space="preserve"> </w:t>
      </w:r>
      <w:r w:rsidR="001E1C6F">
        <w:rPr>
          <w:rFonts w:ascii="Garamond" w:hAnsi="Garamond"/>
          <w:lang w:val="en-GB"/>
        </w:rPr>
        <w:t>(2009; 2015)</w:t>
      </w:r>
      <w:r w:rsidR="007224DB">
        <w:rPr>
          <w:rFonts w:ascii="Garamond" w:hAnsi="Garamond"/>
          <w:lang w:val="en-GB"/>
        </w:rPr>
        <w:t>,</w:t>
      </w:r>
      <w:r w:rsidR="002B6E1A">
        <w:rPr>
          <w:rFonts w:ascii="Garamond" w:hAnsi="Garamond"/>
          <w:lang w:val="en-GB"/>
        </w:rPr>
        <w:t xml:space="preserve"> who </w:t>
      </w:r>
      <w:r w:rsidR="00C327E3">
        <w:rPr>
          <w:rFonts w:ascii="Garamond" w:hAnsi="Garamond"/>
          <w:lang w:val="en-GB"/>
        </w:rPr>
        <w:t xml:space="preserve">argues convincingly </w:t>
      </w:r>
      <w:r w:rsidR="00506A81">
        <w:rPr>
          <w:rFonts w:ascii="Garamond" w:hAnsi="Garamond"/>
          <w:lang w:val="en-GB"/>
        </w:rPr>
        <w:t>that</w:t>
      </w:r>
      <w:r w:rsidR="007224DB">
        <w:rPr>
          <w:rFonts w:ascii="Garamond" w:hAnsi="Garamond"/>
          <w:lang w:val="en-GB"/>
        </w:rPr>
        <w:t xml:space="preserve"> </w:t>
      </w:r>
      <w:r w:rsidR="00C327E3">
        <w:rPr>
          <w:rFonts w:ascii="Garamond" w:hAnsi="Garamond"/>
          <w:lang w:val="en-GB"/>
        </w:rPr>
        <w:t>t</w:t>
      </w:r>
      <w:r w:rsidR="00C266D1" w:rsidRPr="00325D41">
        <w:rPr>
          <w:rFonts w:ascii="Garamond" w:hAnsi="Garamond"/>
          <w:lang w:val="en-GB"/>
        </w:rPr>
        <w:t xml:space="preserve">he anticipatory fear of losing one’s house – its protective materiality </w:t>
      </w:r>
      <w:r w:rsidR="002B6E1A">
        <w:rPr>
          <w:rFonts w:ascii="Garamond" w:hAnsi="Garamond"/>
          <w:lang w:val="en-GB"/>
        </w:rPr>
        <w:t>of</w:t>
      </w:r>
      <w:r w:rsidR="00C266D1" w:rsidRPr="00325D41">
        <w:rPr>
          <w:rFonts w:ascii="Garamond" w:hAnsi="Garamond"/>
          <w:lang w:val="en-GB"/>
        </w:rPr>
        <w:t xml:space="preserve"> walls and roof – can, in effect, demolish the </w:t>
      </w:r>
      <w:r w:rsidR="001E1C6F">
        <w:rPr>
          <w:rFonts w:ascii="Garamond" w:hAnsi="Garamond"/>
          <w:lang w:val="en-GB"/>
        </w:rPr>
        <w:t xml:space="preserve">very </w:t>
      </w:r>
      <w:r w:rsidR="00C266D1" w:rsidRPr="00325D41">
        <w:rPr>
          <w:rFonts w:ascii="Garamond" w:hAnsi="Garamond"/>
          <w:lang w:val="en-GB"/>
        </w:rPr>
        <w:t xml:space="preserve">conditions that constitute one’s </w:t>
      </w:r>
      <w:r w:rsidR="00C266D1" w:rsidRPr="00CA081D">
        <w:rPr>
          <w:rFonts w:ascii="Garamond" w:hAnsi="Garamond"/>
          <w:lang w:val="en-GB"/>
        </w:rPr>
        <w:t>home</w:t>
      </w:r>
      <w:r w:rsidR="00C266D1" w:rsidRPr="00325D41">
        <w:rPr>
          <w:rFonts w:ascii="Garamond" w:hAnsi="Garamond"/>
          <w:lang w:val="en-GB"/>
        </w:rPr>
        <w:t xml:space="preserve">. </w:t>
      </w:r>
      <w:r w:rsidR="00C327E3">
        <w:rPr>
          <w:rFonts w:ascii="Garamond" w:hAnsi="Garamond"/>
          <w:lang w:val="en-GB"/>
        </w:rPr>
        <w:t>This</w:t>
      </w:r>
      <w:r w:rsidR="00C327E3" w:rsidRPr="00325D41">
        <w:rPr>
          <w:rFonts w:ascii="Garamond" w:hAnsi="Garamond"/>
          <w:lang w:val="en-GB"/>
        </w:rPr>
        <w:t xml:space="preserve"> </w:t>
      </w:r>
      <w:r w:rsidR="00C266D1" w:rsidRPr="00325D41">
        <w:rPr>
          <w:rFonts w:ascii="Garamond" w:hAnsi="Garamond"/>
          <w:lang w:val="en-GB"/>
        </w:rPr>
        <w:t>‘demolition before the demolition’</w:t>
      </w:r>
      <w:r w:rsidR="00C327E3">
        <w:rPr>
          <w:rFonts w:ascii="Garamond" w:hAnsi="Garamond"/>
          <w:lang w:val="en-GB"/>
        </w:rPr>
        <w:t xml:space="preserve"> –</w:t>
      </w:r>
      <w:r w:rsidR="00C266D1" w:rsidRPr="00325D41">
        <w:rPr>
          <w:rFonts w:ascii="Garamond" w:hAnsi="Garamond"/>
          <w:lang w:val="en-GB"/>
        </w:rPr>
        <w:t xml:space="preserve"> a</w:t>
      </w:r>
      <w:r w:rsidR="00C327E3">
        <w:rPr>
          <w:rFonts w:ascii="Garamond" w:hAnsi="Garamond"/>
          <w:lang w:val="en-GB"/>
        </w:rPr>
        <w:t xml:space="preserve"> phrase used by Palestinian</w:t>
      </w:r>
      <w:r w:rsidR="001E1C6F">
        <w:rPr>
          <w:rFonts w:ascii="Garamond" w:hAnsi="Garamond"/>
          <w:lang w:val="en-GB"/>
        </w:rPr>
        <w:t xml:space="preserve"> women</w:t>
      </w:r>
      <w:r w:rsidR="00C327E3">
        <w:rPr>
          <w:rFonts w:ascii="Garamond" w:hAnsi="Garamond"/>
          <w:lang w:val="en-GB"/>
        </w:rPr>
        <w:t xml:space="preserve"> in</w:t>
      </w:r>
      <w:r w:rsidR="00C266D1" w:rsidRPr="00325D41">
        <w:rPr>
          <w:rFonts w:ascii="Garamond" w:hAnsi="Garamond"/>
          <w:lang w:val="en-GB"/>
        </w:rPr>
        <w:t xml:space="preserve"> Shalhoub-Kevorkian’s </w:t>
      </w:r>
      <w:r w:rsidR="00C327E3">
        <w:rPr>
          <w:rFonts w:ascii="Garamond" w:hAnsi="Garamond"/>
          <w:lang w:val="en-GB"/>
        </w:rPr>
        <w:t xml:space="preserve">research </w:t>
      </w:r>
      <w:r w:rsidR="00C266D1" w:rsidRPr="00325D41">
        <w:rPr>
          <w:rFonts w:ascii="Garamond" w:hAnsi="Garamond"/>
          <w:lang w:val="en-GB"/>
        </w:rPr>
        <w:t>(2015</w:t>
      </w:r>
      <w:r w:rsidR="00C327E3">
        <w:rPr>
          <w:rFonts w:ascii="Garamond" w:hAnsi="Garamond"/>
          <w:lang w:val="en-GB"/>
        </w:rPr>
        <w:t xml:space="preserve">, </w:t>
      </w:r>
      <w:r w:rsidR="00C266D1" w:rsidRPr="00325D41">
        <w:rPr>
          <w:rFonts w:ascii="Garamond" w:hAnsi="Garamond"/>
          <w:lang w:val="en-GB"/>
        </w:rPr>
        <w:t xml:space="preserve">101-103) </w:t>
      </w:r>
      <w:r w:rsidR="00784DF6">
        <w:rPr>
          <w:rFonts w:ascii="Garamond" w:hAnsi="Garamond"/>
          <w:lang w:val="en-GB"/>
        </w:rPr>
        <w:t>–</w:t>
      </w:r>
      <w:r w:rsidR="00C266D1" w:rsidRPr="00325D41">
        <w:rPr>
          <w:rFonts w:ascii="Garamond" w:hAnsi="Garamond"/>
          <w:lang w:val="en-GB"/>
        </w:rPr>
        <w:t xml:space="preserve"> th</w:t>
      </w:r>
      <w:r w:rsidR="00C327E3">
        <w:rPr>
          <w:rFonts w:ascii="Garamond" w:hAnsi="Garamond"/>
          <w:lang w:val="en-GB"/>
        </w:rPr>
        <w:t>erefore</w:t>
      </w:r>
      <w:r w:rsidR="00C266D1" w:rsidRPr="00325D41">
        <w:rPr>
          <w:rFonts w:ascii="Garamond" w:hAnsi="Garamond"/>
          <w:lang w:val="en-GB"/>
        </w:rPr>
        <w:t xml:space="preserve"> creates an anticipatory insecurity, where the fears and anxieties related to a</w:t>
      </w:r>
      <w:r w:rsidR="00C327E3">
        <w:rPr>
          <w:rFonts w:ascii="Garamond" w:hAnsi="Garamond"/>
          <w:lang w:val="en-GB"/>
        </w:rPr>
        <w:t xml:space="preserve"> future</w:t>
      </w:r>
      <w:r w:rsidR="00C266D1" w:rsidRPr="00325D41">
        <w:rPr>
          <w:rFonts w:ascii="Garamond" w:hAnsi="Garamond"/>
          <w:lang w:val="en-GB"/>
        </w:rPr>
        <w:t xml:space="preserve"> threat of losing home</w:t>
      </w:r>
      <w:r w:rsidR="00C327E3">
        <w:rPr>
          <w:rFonts w:ascii="Garamond" w:hAnsi="Garamond"/>
          <w:lang w:val="en-GB"/>
        </w:rPr>
        <w:t xml:space="preserve"> </w:t>
      </w:r>
      <w:r w:rsidR="00201B05">
        <w:rPr>
          <w:rFonts w:ascii="Garamond" w:hAnsi="Garamond"/>
          <w:lang w:val="en-GB"/>
        </w:rPr>
        <w:t xml:space="preserve">shape the conditions and relations that make a house a </w:t>
      </w:r>
      <w:r w:rsidR="00C266D1" w:rsidRPr="00325D41">
        <w:rPr>
          <w:rFonts w:ascii="Garamond" w:hAnsi="Garamond"/>
          <w:i/>
          <w:color w:val="000000" w:themeColor="text1"/>
          <w:lang w:val="en-GB"/>
        </w:rPr>
        <w:t xml:space="preserve">home </w:t>
      </w:r>
      <w:r w:rsidR="00C266D1" w:rsidRPr="00325D41">
        <w:rPr>
          <w:rFonts w:ascii="Garamond" w:hAnsi="Garamond"/>
          <w:color w:val="000000" w:themeColor="text1"/>
          <w:lang w:val="en-GB"/>
        </w:rPr>
        <w:t>in the first place.</w:t>
      </w:r>
      <w:r w:rsidR="00AC008C">
        <w:rPr>
          <w:rFonts w:ascii="Garamond" w:hAnsi="Garamond"/>
          <w:color w:val="000000" w:themeColor="text1"/>
          <w:lang w:val="en-GB"/>
        </w:rPr>
        <w:t xml:space="preserve"> </w:t>
      </w:r>
      <w:r w:rsidR="007112E5">
        <w:rPr>
          <w:rFonts w:ascii="Garamond" w:hAnsi="Garamond"/>
          <w:color w:val="000000" w:themeColor="text1"/>
          <w:lang w:val="en-GB"/>
        </w:rPr>
        <w:t xml:space="preserve">There is, then, a significantly </w:t>
      </w:r>
      <w:r w:rsidR="007112E5" w:rsidRPr="00B10F9D">
        <w:rPr>
          <w:rFonts w:ascii="Garamond" w:hAnsi="Garamond"/>
          <w:color w:val="000000" w:themeColor="text1"/>
          <w:lang w:val="en-GB"/>
        </w:rPr>
        <w:t>affective</w:t>
      </w:r>
      <w:r w:rsidR="007112E5">
        <w:rPr>
          <w:rFonts w:ascii="Garamond" w:hAnsi="Garamond"/>
          <w:color w:val="000000" w:themeColor="text1"/>
          <w:lang w:val="en-GB"/>
        </w:rPr>
        <w:t xml:space="preserve"> dimension to the </w:t>
      </w:r>
      <w:r w:rsidR="007112E5">
        <w:rPr>
          <w:rFonts w:ascii="Garamond" w:hAnsi="Garamond"/>
          <w:color w:val="000000" w:themeColor="text1"/>
          <w:lang w:val="en-GB"/>
        </w:rPr>
        <w:lastRenderedPageBreak/>
        <w:t xml:space="preserve">threat of demolition and the </w:t>
      </w:r>
      <w:r w:rsidR="00D00A8F" w:rsidRPr="00B10F9D">
        <w:rPr>
          <w:rFonts w:ascii="Garamond" w:hAnsi="Garamond"/>
          <w:color w:val="000000" w:themeColor="text1"/>
          <w:lang w:val="en-GB"/>
        </w:rPr>
        <w:t>precari</w:t>
      </w:r>
      <w:r w:rsidR="009F3AAD" w:rsidRPr="00B10F9D">
        <w:rPr>
          <w:rFonts w:ascii="Garamond" w:hAnsi="Garamond"/>
          <w:color w:val="000000" w:themeColor="text1"/>
          <w:lang w:val="en-GB"/>
        </w:rPr>
        <w:t>s</w:t>
      </w:r>
      <w:r w:rsidR="00D00A8F" w:rsidRPr="00B10F9D">
        <w:rPr>
          <w:rFonts w:ascii="Garamond" w:hAnsi="Garamond"/>
          <w:color w:val="000000" w:themeColor="text1"/>
          <w:lang w:val="en-GB"/>
        </w:rPr>
        <w:t>ation</w:t>
      </w:r>
      <w:r w:rsidR="00D00A8F" w:rsidRPr="009F3AAD">
        <w:rPr>
          <w:rFonts w:ascii="Garamond" w:hAnsi="Garamond"/>
          <w:color w:val="000000" w:themeColor="text1"/>
          <w:lang w:val="en-GB"/>
        </w:rPr>
        <w:t xml:space="preserve"> </w:t>
      </w:r>
      <w:r w:rsidR="007112E5">
        <w:rPr>
          <w:rFonts w:ascii="Garamond" w:hAnsi="Garamond"/>
          <w:color w:val="000000" w:themeColor="text1"/>
          <w:lang w:val="en-GB"/>
        </w:rPr>
        <w:t>it induces</w:t>
      </w:r>
      <w:r w:rsidR="003B295A">
        <w:rPr>
          <w:rFonts w:ascii="Garamond" w:hAnsi="Garamond"/>
          <w:color w:val="000000" w:themeColor="text1"/>
          <w:lang w:val="en-GB"/>
        </w:rPr>
        <w:t xml:space="preserve"> that requires further exploration.</w:t>
      </w:r>
      <w:r w:rsidR="000846D4">
        <w:rPr>
          <w:rFonts w:ascii="Garamond" w:hAnsi="Garamond"/>
          <w:color w:val="000000" w:themeColor="text1"/>
          <w:lang w:val="en-GB"/>
        </w:rPr>
        <w:t xml:space="preserve"> To this end, before returning to </w:t>
      </w:r>
      <w:r w:rsidR="00506A81">
        <w:rPr>
          <w:rFonts w:ascii="Garamond" w:hAnsi="Garamond"/>
          <w:color w:val="000000" w:themeColor="text1"/>
          <w:lang w:val="en-GB"/>
        </w:rPr>
        <w:t>demolitions in</w:t>
      </w:r>
      <w:r w:rsidR="000846D4">
        <w:rPr>
          <w:rFonts w:ascii="Garamond" w:hAnsi="Garamond"/>
          <w:color w:val="000000" w:themeColor="text1"/>
          <w:lang w:val="en-GB"/>
        </w:rPr>
        <w:t xml:space="preserve"> Um Al-</w:t>
      </w:r>
      <w:proofErr w:type="spellStart"/>
      <w:r w:rsidR="000846D4">
        <w:rPr>
          <w:rFonts w:ascii="Garamond" w:hAnsi="Garamond"/>
          <w:color w:val="000000" w:themeColor="text1"/>
          <w:lang w:val="en-GB"/>
        </w:rPr>
        <w:t>Khair</w:t>
      </w:r>
      <w:proofErr w:type="spellEnd"/>
      <w:r w:rsidR="000846D4">
        <w:rPr>
          <w:rFonts w:ascii="Garamond" w:hAnsi="Garamond"/>
          <w:color w:val="000000" w:themeColor="text1"/>
          <w:lang w:val="en-GB"/>
        </w:rPr>
        <w:t xml:space="preserve"> and other sites in the West Bank, we </w:t>
      </w:r>
      <w:r w:rsidR="001313A8">
        <w:rPr>
          <w:rFonts w:ascii="Garamond" w:hAnsi="Garamond"/>
          <w:color w:val="000000" w:themeColor="text1"/>
          <w:lang w:val="en-GB"/>
        </w:rPr>
        <w:t xml:space="preserve">wish to further </w:t>
      </w:r>
      <w:r w:rsidR="000846D4">
        <w:rPr>
          <w:rFonts w:ascii="Garamond" w:hAnsi="Garamond"/>
          <w:color w:val="000000" w:themeColor="text1"/>
          <w:lang w:val="en-GB"/>
        </w:rPr>
        <w:t>explore the links be</w:t>
      </w:r>
      <w:r w:rsidR="000846D4" w:rsidRPr="002D4B1D">
        <w:rPr>
          <w:rFonts w:ascii="Garamond" w:hAnsi="Garamond"/>
          <w:color w:val="000000" w:themeColor="text1"/>
          <w:lang w:val="en-GB"/>
        </w:rPr>
        <w:t>tween affect</w:t>
      </w:r>
      <w:r w:rsidR="00D00A8F" w:rsidRPr="002D4B1D">
        <w:rPr>
          <w:rFonts w:ascii="Garamond" w:hAnsi="Garamond"/>
          <w:color w:val="000000" w:themeColor="text1"/>
          <w:lang w:val="en-GB"/>
        </w:rPr>
        <w:t>, precarity</w:t>
      </w:r>
      <w:r w:rsidR="000846D4" w:rsidRPr="002D4B1D">
        <w:rPr>
          <w:rFonts w:ascii="Garamond" w:hAnsi="Garamond"/>
          <w:color w:val="000000" w:themeColor="text1"/>
          <w:lang w:val="en-GB"/>
        </w:rPr>
        <w:t xml:space="preserve"> and demolition</w:t>
      </w:r>
      <w:r w:rsidR="00B051F6">
        <w:rPr>
          <w:rFonts w:ascii="Garamond" w:hAnsi="Garamond"/>
          <w:color w:val="000000" w:themeColor="text1"/>
          <w:lang w:val="en-GB"/>
        </w:rPr>
        <w:t>. In particular,</w:t>
      </w:r>
      <w:r w:rsidR="00464CA4">
        <w:rPr>
          <w:rFonts w:ascii="Garamond" w:hAnsi="Garamond"/>
          <w:color w:val="000000" w:themeColor="text1"/>
          <w:lang w:val="en-GB"/>
        </w:rPr>
        <w:t xml:space="preserve"> we</w:t>
      </w:r>
      <w:r w:rsidR="00B051F6">
        <w:rPr>
          <w:rFonts w:ascii="Garamond" w:hAnsi="Garamond"/>
          <w:color w:val="000000" w:themeColor="text1"/>
          <w:lang w:val="en-GB"/>
        </w:rPr>
        <w:t xml:space="preserve"> </w:t>
      </w:r>
      <w:r w:rsidR="000846D4" w:rsidRPr="002D4B1D">
        <w:rPr>
          <w:rFonts w:ascii="Garamond" w:hAnsi="Garamond"/>
          <w:color w:val="000000" w:themeColor="text1"/>
          <w:lang w:val="en-GB"/>
        </w:rPr>
        <w:t xml:space="preserve">develop </w:t>
      </w:r>
      <w:r w:rsidR="002D4B1D" w:rsidRPr="002D4B1D">
        <w:rPr>
          <w:rFonts w:ascii="Garamond" w:hAnsi="Garamond"/>
          <w:color w:val="000000" w:themeColor="text1"/>
          <w:lang w:val="en-GB"/>
        </w:rPr>
        <w:t>the</w:t>
      </w:r>
      <w:r w:rsidR="00C266D1" w:rsidRPr="00B10F9D">
        <w:rPr>
          <w:rFonts w:ascii="Garamond" w:hAnsi="Garamond"/>
          <w:color w:val="000000" w:themeColor="text1"/>
          <w:lang w:val="en-GB"/>
        </w:rPr>
        <w:t xml:space="preserve"> </w:t>
      </w:r>
      <w:r w:rsidR="000846D4" w:rsidRPr="00B10F9D">
        <w:rPr>
          <w:rFonts w:ascii="Garamond" w:hAnsi="Garamond"/>
          <w:color w:val="000000" w:themeColor="text1"/>
          <w:lang w:val="en-GB"/>
        </w:rPr>
        <w:t xml:space="preserve">notion of </w:t>
      </w:r>
      <w:r w:rsidR="00C266D1" w:rsidRPr="00B10F9D">
        <w:rPr>
          <w:rFonts w:ascii="Garamond" w:hAnsi="Garamond"/>
          <w:color w:val="000000" w:themeColor="text1"/>
          <w:lang w:val="en-GB"/>
        </w:rPr>
        <w:t>‘affectual demolition’</w:t>
      </w:r>
      <w:r w:rsidR="0068326B" w:rsidRPr="00B10F9D">
        <w:rPr>
          <w:rFonts w:ascii="Garamond" w:hAnsi="Garamond"/>
          <w:color w:val="000000" w:themeColor="text1"/>
          <w:lang w:val="en-GB"/>
        </w:rPr>
        <w:t xml:space="preserve"> that, </w:t>
      </w:r>
      <w:r w:rsidR="00464CA4">
        <w:rPr>
          <w:rFonts w:ascii="Garamond" w:hAnsi="Garamond"/>
          <w:color w:val="000000" w:themeColor="text1"/>
          <w:lang w:val="en-GB"/>
        </w:rPr>
        <w:t>it is</w:t>
      </w:r>
      <w:r w:rsidR="0068326B" w:rsidRPr="00B10F9D">
        <w:rPr>
          <w:rFonts w:ascii="Garamond" w:hAnsi="Garamond"/>
          <w:color w:val="000000" w:themeColor="text1"/>
          <w:lang w:val="en-GB"/>
        </w:rPr>
        <w:t xml:space="preserve"> propose</w:t>
      </w:r>
      <w:r w:rsidR="00464CA4">
        <w:rPr>
          <w:rFonts w:ascii="Garamond" w:hAnsi="Garamond"/>
          <w:color w:val="000000" w:themeColor="text1"/>
          <w:lang w:val="en-GB"/>
        </w:rPr>
        <w:t>d</w:t>
      </w:r>
      <w:r w:rsidR="0068326B" w:rsidRPr="00B10F9D">
        <w:rPr>
          <w:rFonts w:ascii="Garamond" w:hAnsi="Garamond"/>
          <w:color w:val="000000" w:themeColor="text1"/>
          <w:lang w:val="en-GB"/>
        </w:rPr>
        <w:t xml:space="preserve">, </w:t>
      </w:r>
      <w:r w:rsidR="00390A60" w:rsidRPr="00B10F9D">
        <w:rPr>
          <w:rFonts w:ascii="Garamond" w:hAnsi="Garamond"/>
          <w:color w:val="000000" w:themeColor="text1"/>
          <w:lang w:val="en-GB"/>
        </w:rPr>
        <w:t>emerges</w:t>
      </w:r>
      <w:r w:rsidR="00B423B3" w:rsidRPr="00B10F9D">
        <w:rPr>
          <w:rFonts w:ascii="Garamond" w:hAnsi="Garamond"/>
          <w:color w:val="000000" w:themeColor="text1"/>
          <w:lang w:val="en-GB"/>
        </w:rPr>
        <w:t xml:space="preserve"> in two primary ways: through</w:t>
      </w:r>
      <w:r w:rsidR="00390A60" w:rsidRPr="00B10F9D">
        <w:rPr>
          <w:rFonts w:ascii="Garamond" w:hAnsi="Garamond"/>
          <w:color w:val="000000" w:themeColor="text1"/>
          <w:lang w:val="en-GB"/>
        </w:rPr>
        <w:t xml:space="preserve"> </w:t>
      </w:r>
      <w:r w:rsidR="00B423B3" w:rsidRPr="00B10F9D">
        <w:rPr>
          <w:rFonts w:ascii="Garamond" w:hAnsi="Garamond"/>
          <w:color w:val="000000" w:themeColor="text1"/>
          <w:lang w:val="en-GB"/>
        </w:rPr>
        <w:t>the embodied dimension of structural precarity induced by the occupation</w:t>
      </w:r>
      <w:r w:rsidR="004532BF">
        <w:rPr>
          <w:rFonts w:ascii="Garamond" w:hAnsi="Garamond"/>
          <w:color w:val="000000" w:themeColor="text1"/>
          <w:lang w:val="en-GB"/>
        </w:rPr>
        <w:t>,</w:t>
      </w:r>
      <w:r w:rsidR="00B423B3" w:rsidRPr="00B10F9D">
        <w:rPr>
          <w:rFonts w:ascii="Garamond" w:hAnsi="Garamond"/>
          <w:color w:val="000000" w:themeColor="text1"/>
          <w:lang w:val="en-GB"/>
        </w:rPr>
        <w:t xml:space="preserve"> and </w:t>
      </w:r>
      <w:r w:rsidR="00C266D1" w:rsidRPr="002D4B1D">
        <w:rPr>
          <w:rFonts w:ascii="Garamond" w:hAnsi="Garamond"/>
          <w:color w:val="000000" w:themeColor="text1"/>
          <w:lang w:val="en-GB"/>
        </w:rPr>
        <w:t>the</w:t>
      </w:r>
      <w:r w:rsidR="00C266D1" w:rsidRPr="00B10F9D">
        <w:rPr>
          <w:rFonts w:ascii="Garamond" w:hAnsi="Garamond"/>
          <w:color w:val="000000" w:themeColor="text1"/>
          <w:lang w:val="en-GB"/>
        </w:rPr>
        <w:t xml:space="preserve"> </w:t>
      </w:r>
      <w:r w:rsidR="00B423B3" w:rsidRPr="00B10F9D">
        <w:rPr>
          <w:rFonts w:ascii="Garamond" w:hAnsi="Garamond"/>
          <w:color w:val="000000" w:themeColor="text1"/>
          <w:lang w:val="en-GB"/>
        </w:rPr>
        <w:t xml:space="preserve">affective </w:t>
      </w:r>
      <w:r w:rsidR="00D7791E" w:rsidRPr="00B10F9D">
        <w:rPr>
          <w:rFonts w:ascii="Garamond" w:hAnsi="Garamond"/>
          <w:color w:val="000000" w:themeColor="text1"/>
          <w:lang w:val="en-GB"/>
        </w:rPr>
        <w:t>condition</w:t>
      </w:r>
      <w:r w:rsidR="00B423B3" w:rsidRPr="00B10F9D">
        <w:rPr>
          <w:rFonts w:ascii="Garamond" w:hAnsi="Garamond"/>
          <w:color w:val="000000" w:themeColor="text1"/>
          <w:lang w:val="en-GB"/>
        </w:rPr>
        <w:t>s of Palestinians living with</w:t>
      </w:r>
      <w:r w:rsidR="00C266D1" w:rsidRPr="00B10F9D">
        <w:rPr>
          <w:rFonts w:ascii="Garamond" w:hAnsi="Garamond"/>
          <w:color w:val="000000" w:themeColor="text1"/>
          <w:lang w:val="en-GB"/>
        </w:rPr>
        <w:t xml:space="preserve"> </w:t>
      </w:r>
      <w:r w:rsidR="00B423B3" w:rsidRPr="00B10F9D">
        <w:rPr>
          <w:rFonts w:ascii="Garamond" w:hAnsi="Garamond"/>
          <w:color w:val="000000" w:themeColor="text1"/>
          <w:lang w:val="en-GB"/>
        </w:rPr>
        <w:t>the continued</w:t>
      </w:r>
      <w:r w:rsidR="00E971A0">
        <w:rPr>
          <w:rFonts w:ascii="Garamond" w:hAnsi="Garamond"/>
          <w:color w:val="000000" w:themeColor="text1"/>
          <w:lang w:val="en-GB"/>
        </w:rPr>
        <w:t xml:space="preserve"> </w:t>
      </w:r>
      <w:r w:rsidR="00B423B3" w:rsidRPr="00B10F9D">
        <w:rPr>
          <w:rFonts w:ascii="Garamond" w:hAnsi="Garamond"/>
          <w:color w:val="000000" w:themeColor="text1"/>
          <w:lang w:val="en-GB"/>
        </w:rPr>
        <w:t>threat of future demolition</w:t>
      </w:r>
      <w:r w:rsidR="008A41DB">
        <w:rPr>
          <w:rFonts w:ascii="Garamond" w:hAnsi="Garamond"/>
          <w:color w:val="000000" w:themeColor="text1"/>
          <w:lang w:val="en-GB"/>
        </w:rPr>
        <w:t xml:space="preserve"> and the </w:t>
      </w:r>
      <w:r w:rsidR="006846F5">
        <w:rPr>
          <w:rFonts w:ascii="Garamond" w:hAnsi="Garamond"/>
          <w:color w:val="000000" w:themeColor="text1"/>
          <w:lang w:val="en-GB"/>
        </w:rPr>
        <w:t>violence this produces</w:t>
      </w:r>
      <w:r w:rsidR="00B423B3" w:rsidRPr="00B10F9D">
        <w:rPr>
          <w:rFonts w:ascii="Garamond" w:hAnsi="Garamond"/>
          <w:color w:val="000000" w:themeColor="text1"/>
          <w:lang w:val="en-GB"/>
        </w:rPr>
        <w:t>.</w:t>
      </w:r>
    </w:p>
    <w:p w14:paraId="72F526B9" w14:textId="218EA9B2" w:rsidR="007E2C5C" w:rsidRPr="009E4E5A" w:rsidRDefault="00880D5A" w:rsidP="007E2C5C">
      <w:pPr>
        <w:spacing w:line="276" w:lineRule="auto"/>
        <w:ind w:firstLine="567"/>
        <w:jc w:val="both"/>
        <w:rPr>
          <w:rFonts w:ascii="Garamond" w:hAnsi="Garamond" w:cs="Garamond"/>
          <w:color w:val="000000" w:themeColor="text1"/>
          <w:lang w:val="en-GB"/>
        </w:rPr>
      </w:pPr>
      <w:r>
        <w:rPr>
          <w:rFonts w:ascii="Garamond" w:hAnsi="Garamond"/>
          <w:lang w:val="en-GB"/>
        </w:rPr>
        <w:tab/>
      </w:r>
      <w:r w:rsidR="004532BF">
        <w:rPr>
          <w:rFonts w:ascii="Garamond" w:hAnsi="Garamond"/>
          <w:lang w:val="en-GB"/>
        </w:rPr>
        <w:t>As the discussion above indicates, c</w:t>
      </w:r>
      <w:r w:rsidR="00605AE5">
        <w:rPr>
          <w:rFonts w:ascii="Garamond" w:hAnsi="Garamond"/>
          <w:lang w:val="en-GB"/>
        </w:rPr>
        <w:t xml:space="preserve">rucial to the idea of affectual demolition is the relationship between time and threat. </w:t>
      </w:r>
      <w:r w:rsidR="00D75086">
        <w:rPr>
          <w:rFonts w:ascii="Garamond" w:hAnsi="Garamond"/>
          <w:lang w:val="en-GB"/>
        </w:rPr>
        <w:t xml:space="preserve">As with all threat, the </w:t>
      </w:r>
      <w:r>
        <w:rPr>
          <w:rFonts w:ascii="Garamond" w:hAnsi="Garamond"/>
          <w:lang w:val="en-GB"/>
        </w:rPr>
        <w:t xml:space="preserve">affective dynamics </w:t>
      </w:r>
      <w:r w:rsidR="004F5157">
        <w:rPr>
          <w:rFonts w:ascii="Garamond" w:hAnsi="Garamond"/>
          <w:lang w:val="en-GB"/>
        </w:rPr>
        <w:t>of threatened demolition rest</w:t>
      </w:r>
      <w:r>
        <w:rPr>
          <w:rFonts w:ascii="Garamond" w:hAnsi="Garamond"/>
          <w:lang w:val="en-GB"/>
        </w:rPr>
        <w:t xml:space="preserve"> </w:t>
      </w:r>
      <w:r w:rsidR="004F5157">
        <w:rPr>
          <w:rFonts w:ascii="Garamond" w:hAnsi="Garamond"/>
          <w:lang w:val="en-GB"/>
        </w:rPr>
        <w:t xml:space="preserve">on </w:t>
      </w:r>
      <w:r>
        <w:rPr>
          <w:rFonts w:ascii="Garamond" w:hAnsi="Garamond"/>
          <w:lang w:val="en-GB"/>
        </w:rPr>
        <w:t>the</w:t>
      </w:r>
      <w:r w:rsidR="004F5157">
        <w:rPr>
          <w:rFonts w:ascii="Garamond" w:hAnsi="Garamond"/>
          <w:lang w:val="en-GB"/>
        </w:rPr>
        <w:t xml:space="preserve"> capacity of anticipation to collapse time such </w:t>
      </w:r>
      <w:r w:rsidR="004F5157" w:rsidRPr="00A80A2F">
        <w:rPr>
          <w:rFonts w:ascii="Garamond" w:hAnsi="Garamond"/>
          <w:lang w:val="en-GB"/>
        </w:rPr>
        <w:t>that</w:t>
      </w:r>
      <w:r w:rsidR="004F5157">
        <w:rPr>
          <w:rFonts w:ascii="Garamond" w:hAnsi="Garamond"/>
          <w:lang w:val="en-GB"/>
        </w:rPr>
        <w:t xml:space="preserve"> </w:t>
      </w:r>
      <w:proofErr w:type="gramStart"/>
      <w:r w:rsidR="00E336C4" w:rsidRPr="00CA081D">
        <w:rPr>
          <w:rFonts w:ascii="Garamond" w:hAnsi="Garamond"/>
          <w:i/>
          <w:lang w:val="en-GB"/>
        </w:rPr>
        <w:t>a</w:t>
      </w:r>
      <w:r w:rsidR="00E336C4">
        <w:rPr>
          <w:rFonts w:ascii="Garamond" w:hAnsi="Garamond"/>
          <w:lang w:val="en-GB"/>
        </w:rPr>
        <w:t>(</w:t>
      </w:r>
      <w:proofErr w:type="gramEnd"/>
      <w:r w:rsidR="00E336C4">
        <w:rPr>
          <w:rFonts w:ascii="Garamond" w:hAnsi="Garamond"/>
          <w:lang w:val="en-GB"/>
        </w:rPr>
        <w:t>n undesirable)</w:t>
      </w:r>
      <w:r w:rsidR="004F5157">
        <w:rPr>
          <w:rFonts w:ascii="Garamond" w:hAnsi="Garamond"/>
          <w:lang w:val="en-GB"/>
        </w:rPr>
        <w:t xml:space="preserve"> future plays out in the present.</w:t>
      </w:r>
      <w:r w:rsidR="00486515">
        <w:rPr>
          <w:rFonts w:ascii="Garamond" w:hAnsi="Garamond"/>
          <w:lang w:val="en-GB"/>
        </w:rPr>
        <w:t xml:space="preserve"> </w:t>
      </w:r>
      <w:r w:rsidR="00C266D1" w:rsidRPr="00325D41">
        <w:rPr>
          <w:rFonts w:ascii="Garamond" w:hAnsi="Garamond"/>
          <w:lang w:val="en-GB"/>
        </w:rPr>
        <w:t xml:space="preserve">Brian </w:t>
      </w:r>
      <w:proofErr w:type="spellStart"/>
      <w:r w:rsidR="00C266D1" w:rsidRPr="00325D41">
        <w:rPr>
          <w:rFonts w:ascii="Garamond" w:hAnsi="Garamond"/>
          <w:lang w:val="en-GB"/>
        </w:rPr>
        <w:t>Massumi</w:t>
      </w:r>
      <w:proofErr w:type="spellEnd"/>
      <w:r w:rsidR="00E336C4">
        <w:rPr>
          <w:rFonts w:ascii="Garamond" w:hAnsi="Garamond"/>
          <w:lang w:val="en-GB"/>
        </w:rPr>
        <w:t xml:space="preserve"> </w:t>
      </w:r>
      <w:r w:rsidR="00AF3A40">
        <w:rPr>
          <w:rFonts w:ascii="Garamond" w:hAnsi="Garamond"/>
          <w:lang w:val="en-GB"/>
        </w:rPr>
        <w:t xml:space="preserve">(2005a, 35) </w:t>
      </w:r>
      <w:r w:rsidR="00E336C4">
        <w:rPr>
          <w:rFonts w:ascii="Garamond" w:hAnsi="Garamond"/>
          <w:lang w:val="en-GB"/>
        </w:rPr>
        <w:t xml:space="preserve">terms this temporal effect of threat a </w:t>
      </w:r>
      <w:r w:rsidR="00C266D1" w:rsidRPr="00325D41">
        <w:rPr>
          <w:rFonts w:ascii="Garamond" w:hAnsi="Garamond"/>
          <w:lang w:val="en-GB"/>
        </w:rPr>
        <w:t>‘</w:t>
      </w:r>
      <w:proofErr w:type="spellStart"/>
      <w:r w:rsidR="00C266D1" w:rsidRPr="00325D41">
        <w:rPr>
          <w:rFonts w:ascii="Garamond" w:hAnsi="Garamond"/>
          <w:lang w:val="en-GB"/>
        </w:rPr>
        <w:t>quasicause</w:t>
      </w:r>
      <w:proofErr w:type="spellEnd"/>
      <w:r w:rsidR="00C266D1" w:rsidRPr="00325D41">
        <w:rPr>
          <w:rFonts w:ascii="Garamond" w:hAnsi="Garamond"/>
          <w:lang w:val="en-GB"/>
        </w:rPr>
        <w:t>’</w:t>
      </w:r>
      <w:r w:rsidR="00AF3A40">
        <w:rPr>
          <w:rFonts w:ascii="Garamond" w:hAnsi="Garamond"/>
          <w:lang w:val="en-GB"/>
        </w:rPr>
        <w:t>:</w:t>
      </w:r>
      <w:r w:rsidR="00C266D1" w:rsidRPr="00325D41">
        <w:rPr>
          <w:rFonts w:ascii="Garamond" w:hAnsi="Garamond"/>
          <w:lang w:val="en-GB"/>
        </w:rPr>
        <w:t xml:space="preserve"> </w:t>
      </w:r>
      <w:r w:rsidR="004532BF">
        <w:rPr>
          <w:rFonts w:ascii="Garamond" w:hAnsi="Garamond"/>
          <w:lang w:val="en-GB"/>
        </w:rPr>
        <w:t>“</w:t>
      </w:r>
      <w:r w:rsidR="00C266D1" w:rsidRPr="00325D41">
        <w:rPr>
          <w:rFonts w:ascii="Garamond" w:hAnsi="Garamond"/>
          <w:lang w:val="en-GB"/>
        </w:rPr>
        <w:t xml:space="preserve">a futurity with a virtual power to affect the present </w:t>
      </w:r>
      <w:proofErr w:type="spellStart"/>
      <w:r w:rsidR="00C266D1" w:rsidRPr="00325D41">
        <w:rPr>
          <w:rFonts w:ascii="Garamond" w:hAnsi="Garamond"/>
          <w:lang w:val="en-GB"/>
        </w:rPr>
        <w:t>quasicausally</w:t>
      </w:r>
      <w:proofErr w:type="spellEnd"/>
      <w:r w:rsidR="004532BF">
        <w:rPr>
          <w:rFonts w:ascii="Garamond" w:hAnsi="Garamond"/>
          <w:lang w:val="en-GB"/>
        </w:rPr>
        <w:t>”</w:t>
      </w:r>
      <w:r w:rsidR="00AF3A40">
        <w:rPr>
          <w:rFonts w:ascii="Garamond" w:hAnsi="Garamond"/>
          <w:lang w:val="en-GB"/>
        </w:rPr>
        <w:t xml:space="preserve">. </w:t>
      </w:r>
      <w:r w:rsidR="00C266D1" w:rsidRPr="00325D41">
        <w:rPr>
          <w:rFonts w:ascii="Garamond" w:hAnsi="Garamond"/>
          <w:lang w:val="en-GB"/>
        </w:rPr>
        <w:t xml:space="preserve">Importantly, </w:t>
      </w:r>
      <w:proofErr w:type="spellStart"/>
      <w:r w:rsidR="00C266D1" w:rsidRPr="00325D41">
        <w:rPr>
          <w:rFonts w:ascii="Garamond" w:hAnsi="Garamond"/>
          <w:lang w:val="en-GB"/>
        </w:rPr>
        <w:t>Massumi</w:t>
      </w:r>
      <w:proofErr w:type="spellEnd"/>
      <w:r w:rsidR="00C266D1" w:rsidRPr="00325D41">
        <w:rPr>
          <w:rFonts w:ascii="Garamond" w:hAnsi="Garamond"/>
          <w:lang w:val="en-GB"/>
        </w:rPr>
        <w:t xml:space="preserve"> </w:t>
      </w:r>
      <w:r w:rsidR="00AF3A40">
        <w:rPr>
          <w:rFonts w:ascii="Garamond" w:hAnsi="Garamond" w:cs="Garamond"/>
          <w:lang w:val="en-GB"/>
        </w:rPr>
        <w:t xml:space="preserve">(2005b, 8) </w:t>
      </w:r>
      <w:r w:rsidR="00C266D1" w:rsidRPr="00325D41">
        <w:rPr>
          <w:rFonts w:ascii="Garamond" w:hAnsi="Garamond"/>
          <w:lang w:val="en-GB"/>
        </w:rPr>
        <w:t>points out</w:t>
      </w:r>
      <w:r w:rsidR="00E336C4">
        <w:rPr>
          <w:rFonts w:ascii="Garamond" w:hAnsi="Garamond"/>
          <w:lang w:val="en-GB"/>
        </w:rPr>
        <w:t xml:space="preserve"> elsewhere</w:t>
      </w:r>
      <w:r w:rsidR="00C266D1" w:rsidRPr="00325D41">
        <w:rPr>
          <w:rFonts w:ascii="Garamond" w:hAnsi="Garamond"/>
          <w:lang w:val="en-GB"/>
        </w:rPr>
        <w:t xml:space="preserve">, </w:t>
      </w:r>
      <w:r w:rsidR="00A80A2F">
        <w:rPr>
          <w:rFonts w:ascii="Garamond" w:hAnsi="Garamond"/>
          <w:lang w:val="en-GB"/>
        </w:rPr>
        <w:t xml:space="preserve">it is the </w:t>
      </w:r>
      <w:r w:rsidR="00C266D1" w:rsidRPr="00325D41">
        <w:rPr>
          <w:rFonts w:ascii="Garamond" w:hAnsi="Garamond"/>
          <w:lang w:val="en-GB"/>
        </w:rPr>
        <w:t xml:space="preserve">very indeterminacy of a </w:t>
      </w:r>
      <w:r w:rsidR="00A80A2F">
        <w:rPr>
          <w:rFonts w:ascii="Garamond" w:hAnsi="Garamond"/>
          <w:lang w:val="en-GB"/>
        </w:rPr>
        <w:t xml:space="preserve">prospective </w:t>
      </w:r>
      <w:r w:rsidR="00C266D1" w:rsidRPr="00325D41">
        <w:rPr>
          <w:rFonts w:ascii="Garamond" w:hAnsi="Garamond"/>
          <w:lang w:val="en-GB"/>
        </w:rPr>
        <w:t>future</w:t>
      </w:r>
      <w:r w:rsidR="001514BE">
        <w:rPr>
          <w:rFonts w:ascii="Garamond" w:hAnsi="Garamond"/>
          <w:lang w:val="en-GB"/>
        </w:rPr>
        <w:t xml:space="preserve"> </w:t>
      </w:r>
      <w:r w:rsidR="00833742">
        <w:rPr>
          <w:rFonts w:ascii="Garamond" w:hAnsi="Garamond"/>
          <w:lang w:val="en-GB"/>
        </w:rPr>
        <w:t>that</w:t>
      </w:r>
      <w:r w:rsidR="00A80A2F">
        <w:rPr>
          <w:rFonts w:ascii="Garamond" w:hAnsi="Garamond"/>
          <w:lang w:val="en-GB"/>
        </w:rPr>
        <w:t xml:space="preserve"> constitutes </w:t>
      </w:r>
      <w:r w:rsidR="004532BF">
        <w:rPr>
          <w:rFonts w:ascii="Garamond" w:hAnsi="Garamond"/>
          <w:lang w:val="en-GB"/>
        </w:rPr>
        <w:t xml:space="preserve">the </w:t>
      </w:r>
      <w:r w:rsidR="00A80A2F">
        <w:rPr>
          <w:rFonts w:ascii="Garamond" w:hAnsi="Garamond"/>
          <w:lang w:val="en-GB"/>
        </w:rPr>
        <w:t>threat</w:t>
      </w:r>
      <w:r w:rsidR="004532BF">
        <w:rPr>
          <w:rFonts w:ascii="Garamond" w:hAnsi="Garamond"/>
          <w:lang w:val="en-GB"/>
        </w:rPr>
        <w:t>, where a “</w:t>
      </w:r>
      <w:r w:rsidR="00A80A2F">
        <w:rPr>
          <w:rFonts w:ascii="Garamond" w:hAnsi="Garamond"/>
          <w:lang w:val="en-GB"/>
        </w:rPr>
        <w:t>future/event</w:t>
      </w:r>
      <w:r w:rsidR="004532BF">
        <w:rPr>
          <w:rFonts w:ascii="Garamond" w:hAnsi="Garamond"/>
          <w:lang w:val="en-GB"/>
        </w:rPr>
        <w:t>”</w:t>
      </w:r>
      <w:r w:rsidR="00A80A2F">
        <w:rPr>
          <w:rFonts w:ascii="Garamond" w:hAnsi="Garamond"/>
          <w:lang w:val="en-GB"/>
        </w:rPr>
        <w:t xml:space="preserve"> threatens </w:t>
      </w:r>
      <w:r w:rsidR="004532BF">
        <w:rPr>
          <w:rFonts w:ascii="Garamond" w:hAnsi="Garamond"/>
          <w:lang w:val="en-GB"/>
        </w:rPr>
        <w:t>“</w:t>
      </w:r>
      <w:r w:rsidR="00A80A2F">
        <w:rPr>
          <w:rFonts w:ascii="Garamond" w:hAnsi="Garamond" w:cs="Garamond"/>
          <w:lang w:val="en-GB"/>
        </w:rPr>
        <w:t>indifferent to its actual occurrence</w:t>
      </w:r>
      <w:r w:rsidR="004532BF">
        <w:rPr>
          <w:rFonts w:ascii="Garamond" w:hAnsi="Garamond" w:cs="Garamond"/>
          <w:lang w:val="en-GB"/>
        </w:rPr>
        <w:t>” so that</w:t>
      </w:r>
      <w:r w:rsidR="00A80A2F">
        <w:rPr>
          <w:rFonts w:ascii="Garamond" w:hAnsi="Garamond" w:cs="Garamond"/>
          <w:lang w:val="en-GB"/>
        </w:rPr>
        <w:t xml:space="preserve"> </w:t>
      </w:r>
      <w:r w:rsidR="004532BF">
        <w:rPr>
          <w:rFonts w:ascii="Garamond" w:hAnsi="Garamond" w:cs="Garamond"/>
          <w:lang w:val="en-GB"/>
        </w:rPr>
        <w:t xml:space="preserve">“the </w:t>
      </w:r>
      <w:r w:rsidR="00A80A2F">
        <w:rPr>
          <w:rFonts w:ascii="Garamond" w:hAnsi="Garamond" w:cs="Garamond"/>
          <w:lang w:val="en-GB"/>
        </w:rPr>
        <w:t>event’s consequences precede it</w:t>
      </w:r>
      <w:r w:rsidR="004532BF">
        <w:rPr>
          <w:rFonts w:ascii="Garamond" w:hAnsi="Garamond" w:cs="Garamond"/>
          <w:lang w:val="en-GB"/>
        </w:rPr>
        <w:t>”</w:t>
      </w:r>
      <w:r w:rsidR="00AF3A40">
        <w:rPr>
          <w:rFonts w:ascii="Garamond" w:hAnsi="Garamond" w:cs="Garamond"/>
          <w:lang w:val="en-GB"/>
        </w:rPr>
        <w:t>.</w:t>
      </w:r>
      <w:r w:rsidR="00A80A2F">
        <w:rPr>
          <w:rFonts w:ascii="Garamond" w:hAnsi="Garamond" w:cs="Garamond"/>
          <w:lang w:val="en-GB"/>
        </w:rPr>
        <w:t xml:space="preserve"> </w:t>
      </w:r>
      <w:proofErr w:type="spellStart"/>
      <w:r w:rsidR="00A80A2F">
        <w:rPr>
          <w:rFonts w:ascii="Garamond" w:hAnsi="Garamond" w:cs="Garamond"/>
          <w:lang w:val="en-GB"/>
        </w:rPr>
        <w:t>Massumi’s</w:t>
      </w:r>
      <w:proofErr w:type="spellEnd"/>
      <w:r w:rsidR="00A80A2F">
        <w:rPr>
          <w:rFonts w:ascii="Garamond" w:hAnsi="Garamond" w:cs="Garamond"/>
          <w:lang w:val="en-GB"/>
        </w:rPr>
        <w:t xml:space="preserve"> writing in this area has been of great influence for </w:t>
      </w:r>
      <w:r w:rsidR="00D00A8F">
        <w:rPr>
          <w:rFonts w:ascii="Garamond" w:hAnsi="Garamond" w:cs="Garamond"/>
          <w:lang w:val="en-GB"/>
        </w:rPr>
        <w:t>thinking</w:t>
      </w:r>
      <w:r w:rsidR="00A80A2F">
        <w:rPr>
          <w:rFonts w:ascii="Garamond" w:hAnsi="Garamond" w:cs="Garamond"/>
          <w:lang w:val="en-GB"/>
        </w:rPr>
        <w:t xml:space="preserve"> affect and futurity (</w:t>
      </w:r>
      <w:r w:rsidR="004532BF">
        <w:rPr>
          <w:rFonts w:ascii="Garamond" w:hAnsi="Garamond" w:cs="Garamond"/>
          <w:lang w:val="en-GB"/>
        </w:rPr>
        <w:t>e.g.</w:t>
      </w:r>
      <w:r w:rsidR="00A80A2F">
        <w:rPr>
          <w:rFonts w:ascii="Garamond" w:hAnsi="Garamond" w:cs="Garamond"/>
          <w:lang w:val="en-GB"/>
        </w:rPr>
        <w:t xml:space="preserve"> Anderson 2006</w:t>
      </w:r>
      <w:r w:rsidR="002D4B1D">
        <w:rPr>
          <w:rFonts w:ascii="Garamond" w:hAnsi="Garamond" w:cs="Garamond"/>
          <w:lang w:val="en-GB"/>
        </w:rPr>
        <w:t>)</w:t>
      </w:r>
      <w:r w:rsidR="00A80A2F">
        <w:rPr>
          <w:rFonts w:ascii="Garamond" w:hAnsi="Garamond" w:cs="Garamond"/>
          <w:lang w:val="en-GB"/>
        </w:rPr>
        <w:t xml:space="preserve"> and </w:t>
      </w:r>
      <w:r w:rsidR="0019715B">
        <w:rPr>
          <w:rFonts w:ascii="Garamond" w:hAnsi="Garamond" w:cs="Garamond"/>
          <w:lang w:val="en-GB"/>
        </w:rPr>
        <w:t xml:space="preserve">it can </w:t>
      </w:r>
      <w:r w:rsidR="006846F5">
        <w:rPr>
          <w:rFonts w:ascii="Garamond" w:hAnsi="Garamond" w:cs="Garamond"/>
          <w:lang w:val="en-GB"/>
        </w:rPr>
        <w:t xml:space="preserve">also </w:t>
      </w:r>
      <w:r w:rsidR="00A80A2F">
        <w:rPr>
          <w:rFonts w:ascii="Garamond" w:hAnsi="Garamond" w:cs="Garamond"/>
          <w:lang w:val="en-GB"/>
        </w:rPr>
        <w:t xml:space="preserve">provide an important lens </w:t>
      </w:r>
      <w:r w:rsidR="00E0658B">
        <w:rPr>
          <w:rFonts w:ascii="Garamond" w:hAnsi="Garamond" w:cs="Garamond"/>
          <w:lang w:val="en-GB"/>
        </w:rPr>
        <w:t>on</w:t>
      </w:r>
      <w:r w:rsidR="00A80A2F">
        <w:rPr>
          <w:rFonts w:ascii="Garamond" w:hAnsi="Garamond" w:cs="Garamond"/>
          <w:lang w:val="en-GB"/>
        </w:rPr>
        <w:t xml:space="preserve"> the threat of demolition</w:t>
      </w:r>
      <w:r w:rsidR="0019715B">
        <w:rPr>
          <w:rFonts w:ascii="Garamond" w:hAnsi="Garamond" w:cs="Garamond"/>
          <w:lang w:val="en-GB"/>
        </w:rPr>
        <w:t xml:space="preserve">, particularly on understanding how ‘demolitions before the demolition’ (Shalhoub-Kevorkian, 2015) </w:t>
      </w:r>
      <w:r w:rsidR="001313A8">
        <w:rPr>
          <w:rFonts w:ascii="Garamond" w:hAnsi="Garamond" w:cs="Garamond"/>
          <w:lang w:val="en-GB"/>
        </w:rPr>
        <w:t xml:space="preserve">work </w:t>
      </w:r>
      <w:r w:rsidR="0019715B">
        <w:rPr>
          <w:rFonts w:ascii="Garamond" w:hAnsi="Garamond" w:cs="Garamond"/>
          <w:lang w:val="en-GB"/>
        </w:rPr>
        <w:t>by</w:t>
      </w:r>
      <w:r w:rsidR="00E0658B">
        <w:rPr>
          <w:rFonts w:ascii="Garamond" w:hAnsi="Garamond" w:cs="Garamond"/>
          <w:lang w:val="en-GB"/>
        </w:rPr>
        <w:t xml:space="preserve"> unmaking the home </w:t>
      </w:r>
      <w:r w:rsidR="00A80A2F">
        <w:rPr>
          <w:rFonts w:ascii="Garamond" w:hAnsi="Garamond" w:cs="Garamond"/>
          <w:lang w:val="en-GB"/>
        </w:rPr>
        <w:t>before the material loss of shelter and place.</w:t>
      </w:r>
      <w:r w:rsidR="007E2C5C">
        <w:rPr>
          <w:rFonts w:ascii="Garamond" w:hAnsi="Garamond" w:cs="Garamond"/>
          <w:lang w:val="en-GB"/>
        </w:rPr>
        <w:t xml:space="preserve"> </w:t>
      </w:r>
      <w:r w:rsidR="00D00A8F">
        <w:rPr>
          <w:rFonts w:ascii="Garamond" w:hAnsi="Garamond" w:cs="Garamond"/>
          <w:lang w:val="en-GB"/>
        </w:rPr>
        <w:t>In cases</w:t>
      </w:r>
      <w:r w:rsidR="00E0658B">
        <w:rPr>
          <w:rFonts w:ascii="Garamond" w:hAnsi="Garamond" w:cs="Garamond"/>
          <w:lang w:val="en-GB"/>
        </w:rPr>
        <w:t xml:space="preserve"> such as that of</w:t>
      </w:r>
      <w:r w:rsidR="00D00A8F">
        <w:rPr>
          <w:rFonts w:ascii="Garamond" w:hAnsi="Garamond" w:cs="Garamond"/>
          <w:lang w:val="en-GB"/>
        </w:rPr>
        <w:t xml:space="preserve"> Um Al-</w:t>
      </w:r>
      <w:proofErr w:type="spellStart"/>
      <w:r w:rsidR="00D00A8F">
        <w:rPr>
          <w:rFonts w:ascii="Garamond" w:hAnsi="Garamond" w:cs="Garamond"/>
          <w:lang w:val="en-GB"/>
        </w:rPr>
        <w:t>Khair</w:t>
      </w:r>
      <w:proofErr w:type="spellEnd"/>
      <w:r w:rsidR="00E0658B">
        <w:rPr>
          <w:rFonts w:ascii="Garamond" w:hAnsi="Garamond" w:cs="Garamond"/>
          <w:lang w:val="en-GB"/>
        </w:rPr>
        <w:t>, however</w:t>
      </w:r>
      <w:r w:rsidR="00D00A8F">
        <w:rPr>
          <w:rFonts w:ascii="Garamond" w:hAnsi="Garamond" w:cs="Garamond"/>
          <w:lang w:val="en-GB"/>
        </w:rPr>
        <w:t xml:space="preserve">, </w:t>
      </w:r>
      <w:r w:rsidR="007F14DD">
        <w:rPr>
          <w:rFonts w:ascii="Garamond" w:hAnsi="Garamond" w:cs="Garamond"/>
          <w:lang w:val="en-GB"/>
        </w:rPr>
        <w:t xml:space="preserve">it </w:t>
      </w:r>
      <w:r w:rsidR="001E0407">
        <w:rPr>
          <w:rFonts w:ascii="Garamond" w:hAnsi="Garamond" w:cs="Garamond"/>
          <w:lang w:val="en-GB"/>
        </w:rPr>
        <w:t xml:space="preserve">is not </w:t>
      </w:r>
      <w:r w:rsidR="004532BF">
        <w:rPr>
          <w:rFonts w:ascii="Garamond" w:hAnsi="Garamond" w:cs="Garamond"/>
          <w:lang w:val="en-GB"/>
        </w:rPr>
        <w:t>the indeterminacy</w:t>
      </w:r>
      <w:r w:rsidR="001E0407">
        <w:rPr>
          <w:rFonts w:ascii="Garamond" w:hAnsi="Garamond" w:cs="Garamond"/>
          <w:lang w:val="en-GB"/>
        </w:rPr>
        <w:t xml:space="preserve"> of </w:t>
      </w:r>
      <w:r w:rsidR="00C266D1" w:rsidRPr="00325D41">
        <w:rPr>
          <w:rFonts w:ascii="Garamond" w:hAnsi="Garamond"/>
          <w:i/>
          <w:lang w:val="en-GB"/>
        </w:rPr>
        <w:t>if</w:t>
      </w:r>
      <w:r w:rsidR="007F14DD">
        <w:rPr>
          <w:rFonts w:ascii="Garamond" w:hAnsi="Garamond"/>
          <w:lang w:val="en-GB"/>
        </w:rPr>
        <w:t xml:space="preserve"> </w:t>
      </w:r>
      <w:r w:rsidR="00C266D1" w:rsidRPr="00325D41">
        <w:rPr>
          <w:rFonts w:ascii="Garamond" w:hAnsi="Garamond"/>
          <w:lang w:val="en-GB"/>
        </w:rPr>
        <w:t>but</w:t>
      </w:r>
      <w:r w:rsidR="00534DC7">
        <w:rPr>
          <w:rFonts w:ascii="Garamond" w:hAnsi="Garamond"/>
          <w:lang w:val="en-GB"/>
        </w:rPr>
        <w:t xml:space="preserve"> </w:t>
      </w:r>
      <w:r w:rsidR="004532BF">
        <w:rPr>
          <w:rFonts w:ascii="Garamond" w:hAnsi="Garamond"/>
          <w:lang w:val="en-GB"/>
        </w:rPr>
        <w:t>of</w:t>
      </w:r>
      <w:r w:rsidR="00534DC7">
        <w:rPr>
          <w:rFonts w:ascii="Garamond" w:hAnsi="Garamond"/>
          <w:lang w:val="en-GB"/>
        </w:rPr>
        <w:t xml:space="preserve"> not knowing</w:t>
      </w:r>
      <w:r w:rsidR="00AD18A4">
        <w:rPr>
          <w:rFonts w:ascii="Garamond" w:hAnsi="Garamond"/>
          <w:lang w:val="en-GB"/>
        </w:rPr>
        <w:t xml:space="preserve"> of</w:t>
      </w:r>
      <w:r w:rsidR="002D4B1D">
        <w:rPr>
          <w:rFonts w:ascii="Garamond" w:hAnsi="Garamond"/>
          <w:lang w:val="en-GB"/>
        </w:rPr>
        <w:t xml:space="preserve"> </w:t>
      </w:r>
      <w:r w:rsidR="00534DC7">
        <w:rPr>
          <w:rFonts w:ascii="Garamond" w:hAnsi="Garamond"/>
          <w:i/>
          <w:lang w:val="en-GB"/>
        </w:rPr>
        <w:t xml:space="preserve">when </w:t>
      </w:r>
      <w:r w:rsidR="00AD18A4">
        <w:rPr>
          <w:rFonts w:ascii="Garamond" w:hAnsi="Garamond"/>
          <w:lang w:val="en-GB"/>
        </w:rPr>
        <w:t xml:space="preserve">that connects to </w:t>
      </w:r>
      <w:r w:rsidR="002D4B1D">
        <w:rPr>
          <w:rFonts w:ascii="Garamond" w:hAnsi="Garamond"/>
          <w:lang w:val="en-GB"/>
        </w:rPr>
        <w:t xml:space="preserve">affective </w:t>
      </w:r>
      <w:r w:rsidR="00D00A8F">
        <w:rPr>
          <w:rFonts w:ascii="Garamond" w:hAnsi="Garamond"/>
          <w:lang w:val="en-GB"/>
        </w:rPr>
        <w:t>state</w:t>
      </w:r>
      <w:r w:rsidR="002D4B1D">
        <w:rPr>
          <w:rFonts w:ascii="Garamond" w:hAnsi="Garamond"/>
          <w:lang w:val="en-GB"/>
        </w:rPr>
        <w:t>s</w:t>
      </w:r>
      <w:r w:rsidR="00D00A8F">
        <w:rPr>
          <w:rFonts w:ascii="Garamond" w:hAnsi="Garamond"/>
          <w:lang w:val="en-GB"/>
        </w:rPr>
        <w:t xml:space="preserve"> of fear and anxiety.</w:t>
      </w:r>
      <w:r w:rsidR="00C266D1" w:rsidRPr="00325D41">
        <w:rPr>
          <w:rFonts w:ascii="Garamond" w:hAnsi="Garamond"/>
          <w:lang w:val="en-GB"/>
        </w:rPr>
        <w:t xml:space="preserve"> Future demolitions are thus not about </w:t>
      </w:r>
      <w:r w:rsidR="002F206D">
        <w:rPr>
          <w:rFonts w:ascii="Garamond" w:hAnsi="Garamond"/>
          <w:lang w:val="en-GB"/>
        </w:rPr>
        <w:t xml:space="preserve">an </w:t>
      </w:r>
      <w:r w:rsidR="004532BF">
        <w:rPr>
          <w:rFonts w:ascii="Garamond" w:hAnsi="Garamond"/>
          <w:lang w:val="en-GB"/>
        </w:rPr>
        <w:t>“</w:t>
      </w:r>
      <w:r w:rsidR="00C266D1" w:rsidRPr="009E4E5A">
        <w:rPr>
          <w:rFonts w:ascii="Garamond" w:hAnsi="Garamond"/>
          <w:color w:val="000000" w:themeColor="text1"/>
          <w:lang w:val="en-GB"/>
        </w:rPr>
        <w:t>eventuality that may or may not occur</w:t>
      </w:r>
      <w:r w:rsidR="004532BF" w:rsidRPr="009E4E5A">
        <w:rPr>
          <w:rFonts w:ascii="Garamond" w:hAnsi="Garamond"/>
          <w:color w:val="000000" w:themeColor="text1"/>
          <w:lang w:val="en-GB"/>
        </w:rPr>
        <w:t>”</w:t>
      </w:r>
      <w:r w:rsidR="00C266D1" w:rsidRPr="009E4E5A">
        <w:rPr>
          <w:rFonts w:ascii="Garamond" w:hAnsi="Garamond"/>
          <w:color w:val="000000" w:themeColor="text1"/>
          <w:lang w:val="en-GB"/>
        </w:rPr>
        <w:t xml:space="preserve">, to borrow </w:t>
      </w:r>
      <w:proofErr w:type="spellStart"/>
      <w:r w:rsidR="00C266D1" w:rsidRPr="009E4E5A">
        <w:rPr>
          <w:rFonts w:ascii="Garamond" w:hAnsi="Garamond"/>
          <w:color w:val="000000" w:themeColor="text1"/>
          <w:lang w:val="en-GB"/>
        </w:rPr>
        <w:t>Massumi’s</w:t>
      </w:r>
      <w:proofErr w:type="spellEnd"/>
      <w:r w:rsidR="00C266D1" w:rsidRPr="009E4E5A">
        <w:rPr>
          <w:rFonts w:ascii="Garamond" w:hAnsi="Garamond"/>
          <w:color w:val="000000" w:themeColor="text1"/>
          <w:lang w:val="en-GB"/>
        </w:rPr>
        <w:t xml:space="preserve"> words, but</w:t>
      </w:r>
      <w:r w:rsidR="00462BCA" w:rsidRPr="009E4E5A">
        <w:rPr>
          <w:rFonts w:ascii="Garamond" w:hAnsi="Garamond"/>
          <w:color w:val="000000" w:themeColor="text1"/>
          <w:lang w:val="en-GB"/>
        </w:rPr>
        <w:t xml:space="preserve">, in those of </w:t>
      </w:r>
      <w:r w:rsidR="00D55615" w:rsidRPr="009E4E5A">
        <w:rPr>
          <w:rFonts w:ascii="Garamond" w:hAnsi="Garamond"/>
          <w:color w:val="000000" w:themeColor="text1"/>
          <w:lang w:val="en-GB"/>
        </w:rPr>
        <w:t>Faris</w:t>
      </w:r>
      <w:r w:rsidR="00462BCA" w:rsidRPr="009E4E5A">
        <w:rPr>
          <w:rFonts w:ascii="Garamond" w:hAnsi="Garamond"/>
          <w:color w:val="000000" w:themeColor="text1"/>
          <w:lang w:val="en-GB"/>
        </w:rPr>
        <w:t>,</w:t>
      </w:r>
      <w:r w:rsidR="00AD18A4" w:rsidRPr="009E4E5A">
        <w:rPr>
          <w:rFonts w:ascii="Garamond" w:hAnsi="Garamond"/>
          <w:color w:val="000000" w:themeColor="text1"/>
          <w:lang w:val="en-GB"/>
        </w:rPr>
        <w:t xml:space="preserve"> more about a</w:t>
      </w:r>
      <w:r w:rsidR="00462BCA" w:rsidRPr="009E4E5A">
        <w:rPr>
          <w:rFonts w:ascii="Garamond" w:hAnsi="Garamond"/>
          <w:color w:val="000000" w:themeColor="text1"/>
          <w:lang w:val="en-GB"/>
        </w:rPr>
        <w:t xml:space="preserve"> </w:t>
      </w:r>
      <w:r w:rsidR="004532BF" w:rsidRPr="009E4E5A">
        <w:rPr>
          <w:rFonts w:ascii="Garamond" w:hAnsi="Garamond"/>
          <w:color w:val="000000" w:themeColor="text1"/>
          <w:lang w:val="en-GB"/>
        </w:rPr>
        <w:t>“</w:t>
      </w:r>
      <w:r w:rsidR="00C266D1" w:rsidRPr="009E4E5A">
        <w:rPr>
          <w:rFonts w:ascii="Garamond" w:hAnsi="Garamond"/>
          <w:color w:val="000000" w:themeColor="text1"/>
          <w:lang w:val="en-GB"/>
        </w:rPr>
        <w:t>not know</w:t>
      </w:r>
      <w:r w:rsidR="00462BCA" w:rsidRPr="009E4E5A">
        <w:rPr>
          <w:rFonts w:ascii="Garamond" w:hAnsi="Garamond"/>
          <w:color w:val="000000" w:themeColor="text1"/>
          <w:lang w:val="en-GB"/>
        </w:rPr>
        <w:t>[</w:t>
      </w:r>
      <w:proofErr w:type="spellStart"/>
      <w:r w:rsidR="00C266D1" w:rsidRPr="009E4E5A">
        <w:rPr>
          <w:rFonts w:ascii="Garamond" w:hAnsi="Garamond"/>
          <w:color w:val="000000" w:themeColor="text1"/>
          <w:lang w:val="en-GB"/>
        </w:rPr>
        <w:t>ing</w:t>
      </w:r>
      <w:proofErr w:type="spellEnd"/>
      <w:r w:rsidR="00462BCA" w:rsidRPr="009E4E5A">
        <w:rPr>
          <w:rFonts w:ascii="Garamond" w:hAnsi="Garamond"/>
          <w:color w:val="000000" w:themeColor="text1"/>
          <w:lang w:val="en-GB"/>
        </w:rPr>
        <w:t xml:space="preserve">] </w:t>
      </w:r>
      <w:r w:rsidR="00C266D1" w:rsidRPr="009E4E5A">
        <w:rPr>
          <w:rFonts w:ascii="Garamond" w:hAnsi="Garamond"/>
          <w:color w:val="000000" w:themeColor="text1"/>
          <w:lang w:val="en-GB"/>
        </w:rPr>
        <w:t>when it will happen</w:t>
      </w:r>
      <w:r w:rsidR="004532BF" w:rsidRPr="009E4E5A">
        <w:rPr>
          <w:rFonts w:ascii="Garamond" w:hAnsi="Garamond"/>
          <w:color w:val="000000" w:themeColor="text1"/>
          <w:lang w:val="en-GB"/>
        </w:rPr>
        <w:t>”</w:t>
      </w:r>
      <w:r w:rsidR="00C266D1" w:rsidRPr="009E4E5A">
        <w:rPr>
          <w:rFonts w:ascii="Garamond" w:hAnsi="Garamond"/>
          <w:color w:val="000000" w:themeColor="text1"/>
          <w:lang w:val="en-GB"/>
        </w:rPr>
        <w:t xml:space="preserve"> – today, tomorrow, or in another </w:t>
      </w:r>
      <w:r w:rsidR="009D35AE" w:rsidRPr="009E4E5A">
        <w:rPr>
          <w:rFonts w:ascii="Garamond" w:hAnsi="Garamond"/>
          <w:color w:val="000000" w:themeColor="text1"/>
          <w:lang w:val="en-GB"/>
        </w:rPr>
        <w:t xml:space="preserve">moment in the </w:t>
      </w:r>
      <w:r w:rsidR="00C266D1" w:rsidRPr="009E4E5A">
        <w:rPr>
          <w:rFonts w:ascii="Garamond" w:hAnsi="Garamond"/>
          <w:color w:val="000000" w:themeColor="text1"/>
          <w:lang w:val="en-GB"/>
        </w:rPr>
        <w:t>future.</w:t>
      </w:r>
      <w:r w:rsidR="00462BCA" w:rsidRPr="009E4E5A">
        <w:rPr>
          <w:rFonts w:ascii="Garamond" w:hAnsi="Garamond"/>
          <w:color w:val="000000" w:themeColor="text1"/>
          <w:lang w:val="en-GB"/>
        </w:rPr>
        <w:t xml:space="preserve"> </w:t>
      </w:r>
      <w:r w:rsidR="00333B39" w:rsidRPr="009E4E5A">
        <w:rPr>
          <w:rFonts w:ascii="Garamond" w:hAnsi="Garamond"/>
          <w:color w:val="000000" w:themeColor="text1"/>
          <w:lang w:val="en-GB"/>
        </w:rPr>
        <w:t xml:space="preserve">The distinction lies in the interplay between determinacy and indeterminacy of threatened demolition: </w:t>
      </w:r>
      <w:proofErr w:type="spellStart"/>
      <w:r w:rsidR="00333B39" w:rsidRPr="009E4E5A">
        <w:rPr>
          <w:rFonts w:ascii="Garamond" w:hAnsi="Garamond"/>
          <w:color w:val="000000" w:themeColor="text1"/>
          <w:lang w:val="en-GB"/>
        </w:rPr>
        <w:t>Faris’s</w:t>
      </w:r>
      <w:proofErr w:type="spellEnd"/>
      <w:r w:rsidR="0039637C" w:rsidRPr="009E4E5A">
        <w:rPr>
          <w:rFonts w:ascii="Garamond" w:hAnsi="Garamond"/>
          <w:color w:val="000000" w:themeColor="text1"/>
          <w:lang w:val="en-GB"/>
        </w:rPr>
        <w:t xml:space="preserve"> </w:t>
      </w:r>
      <w:r w:rsidR="001313A8" w:rsidRPr="009E4E5A">
        <w:rPr>
          <w:rFonts w:ascii="Garamond" w:hAnsi="Garamond"/>
          <w:color w:val="000000" w:themeColor="text1"/>
          <w:lang w:val="en-GB"/>
        </w:rPr>
        <w:t xml:space="preserve">(and others) </w:t>
      </w:r>
      <w:r w:rsidR="00333B39" w:rsidRPr="009E4E5A">
        <w:rPr>
          <w:rFonts w:ascii="Garamond" w:hAnsi="Garamond"/>
          <w:color w:val="000000" w:themeColor="text1"/>
          <w:lang w:val="en-GB"/>
        </w:rPr>
        <w:t xml:space="preserve">simultaneous </w:t>
      </w:r>
      <w:r w:rsidR="00333B39" w:rsidRPr="009E4E5A">
        <w:rPr>
          <w:rFonts w:ascii="Garamond" w:hAnsi="Garamond"/>
          <w:i/>
          <w:color w:val="000000" w:themeColor="text1"/>
          <w:lang w:val="en-GB"/>
        </w:rPr>
        <w:t xml:space="preserve">certainty </w:t>
      </w:r>
      <w:r w:rsidR="00333B39" w:rsidRPr="009E4E5A">
        <w:rPr>
          <w:rFonts w:ascii="Garamond" w:hAnsi="Garamond"/>
          <w:color w:val="000000" w:themeColor="text1"/>
          <w:lang w:val="en-GB"/>
        </w:rPr>
        <w:t xml:space="preserve">that the demolition will happen alongside an </w:t>
      </w:r>
      <w:r w:rsidR="00333B39" w:rsidRPr="009E4E5A">
        <w:rPr>
          <w:rFonts w:ascii="Garamond" w:hAnsi="Garamond"/>
          <w:i/>
          <w:color w:val="000000" w:themeColor="text1"/>
          <w:lang w:val="en-GB"/>
        </w:rPr>
        <w:t>un</w:t>
      </w:r>
      <w:r w:rsidR="00333B39" w:rsidRPr="009E4E5A">
        <w:rPr>
          <w:rFonts w:ascii="Garamond" w:hAnsi="Garamond"/>
          <w:color w:val="000000" w:themeColor="text1"/>
          <w:lang w:val="en-GB"/>
        </w:rPr>
        <w:t>certainty of when.</w:t>
      </w:r>
      <w:r w:rsidR="001313A8" w:rsidRPr="009E4E5A">
        <w:rPr>
          <w:rFonts w:ascii="Garamond" w:hAnsi="Garamond"/>
          <w:color w:val="000000" w:themeColor="text1"/>
          <w:lang w:val="en-GB"/>
        </w:rPr>
        <w:t xml:space="preserve"> </w:t>
      </w:r>
    </w:p>
    <w:p w14:paraId="52B8BE4C" w14:textId="4E232B45" w:rsidR="00046C0B" w:rsidRPr="009E4E5A" w:rsidRDefault="00227056" w:rsidP="007E2C5C">
      <w:pPr>
        <w:spacing w:line="276" w:lineRule="auto"/>
        <w:ind w:firstLine="709"/>
        <w:jc w:val="both"/>
        <w:rPr>
          <w:rFonts w:ascii="Garamond" w:hAnsi="Garamond"/>
          <w:color w:val="000000" w:themeColor="text1"/>
          <w:spacing w:val="-1"/>
          <w:shd w:val="clear" w:color="auto" w:fill="FFFFFF"/>
          <w:lang w:val="en-GB"/>
        </w:rPr>
      </w:pPr>
      <w:r w:rsidRPr="009E4E5A">
        <w:rPr>
          <w:rFonts w:ascii="Garamond" w:hAnsi="Garamond"/>
          <w:color w:val="000000" w:themeColor="text1"/>
          <w:lang w:val="en-GB"/>
        </w:rPr>
        <w:t xml:space="preserve">Taking us further from </w:t>
      </w:r>
      <w:proofErr w:type="spellStart"/>
      <w:r w:rsidRPr="009E4E5A">
        <w:rPr>
          <w:rFonts w:ascii="Garamond" w:hAnsi="Garamond"/>
          <w:color w:val="000000" w:themeColor="text1"/>
          <w:lang w:val="en-GB"/>
        </w:rPr>
        <w:t>Massumi</w:t>
      </w:r>
      <w:r w:rsidR="001A03F3" w:rsidRPr="009E4E5A">
        <w:rPr>
          <w:rFonts w:ascii="Garamond" w:hAnsi="Garamond"/>
          <w:color w:val="000000" w:themeColor="text1"/>
          <w:lang w:val="en-GB"/>
        </w:rPr>
        <w:t>’s</w:t>
      </w:r>
      <w:proofErr w:type="spellEnd"/>
      <w:r w:rsidRPr="009E4E5A">
        <w:rPr>
          <w:rFonts w:ascii="Garamond" w:hAnsi="Garamond"/>
          <w:color w:val="000000" w:themeColor="text1"/>
          <w:lang w:val="en-GB"/>
        </w:rPr>
        <w:t xml:space="preserve"> and others</w:t>
      </w:r>
      <w:r w:rsidR="001A03F3" w:rsidRPr="009E4E5A">
        <w:rPr>
          <w:rFonts w:ascii="Garamond" w:hAnsi="Garamond"/>
          <w:color w:val="000000" w:themeColor="text1"/>
          <w:lang w:val="en-GB"/>
        </w:rPr>
        <w:t>’</w:t>
      </w:r>
      <w:r w:rsidRPr="009E4E5A">
        <w:rPr>
          <w:rFonts w:ascii="Garamond" w:hAnsi="Garamond"/>
          <w:color w:val="000000" w:themeColor="text1"/>
          <w:lang w:val="en-GB"/>
        </w:rPr>
        <w:t xml:space="preserve"> </w:t>
      </w:r>
      <w:r w:rsidR="001A03F3" w:rsidRPr="009E4E5A">
        <w:rPr>
          <w:rFonts w:ascii="Garamond" w:hAnsi="Garamond"/>
          <w:color w:val="000000" w:themeColor="text1"/>
          <w:lang w:val="en-GB"/>
        </w:rPr>
        <w:t>accounts of</w:t>
      </w:r>
      <w:r w:rsidRPr="009E4E5A">
        <w:rPr>
          <w:rFonts w:ascii="Garamond" w:hAnsi="Garamond"/>
          <w:color w:val="000000" w:themeColor="text1"/>
          <w:lang w:val="en-GB"/>
        </w:rPr>
        <w:t xml:space="preserve"> threat </w:t>
      </w:r>
      <w:r w:rsidR="00094665" w:rsidRPr="009E4E5A">
        <w:rPr>
          <w:rFonts w:ascii="Garamond" w:hAnsi="Garamond"/>
          <w:color w:val="000000" w:themeColor="text1"/>
          <w:lang w:val="en-GB"/>
        </w:rPr>
        <w:t>is the fact that</w:t>
      </w:r>
      <w:r w:rsidRPr="009E4E5A">
        <w:rPr>
          <w:rFonts w:ascii="Garamond" w:hAnsi="Garamond"/>
          <w:color w:val="000000" w:themeColor="text1"/>
          <w:lang w:val="en-GB"/>
        </w:rPr>
        <w:t xml:space="preserve"> </w:t>
      </w:r>
      <w:r w:rsidR="00EF2700" w:rsidRPr="009E4E5A">
        <w:rPr>
          <w:rFonts w:ascii="Garamond" w:hAnsi="Garamond"/>
          <w:color w:val="000000" w:themeColor="text1"/>
          <w:lang w:val="en-GB"/>
        </w:rPr>
        <w:t xml:space="preserve">while the futurity of </w:t>
      </w:r>
      <w:r w:rsidR="006846F5" w:rsidRPr="009E4E5A">
        <w:rPr>
          <w:rFonts w:ascii="Garamond" w:hAnsi="Garamond"/>
          <w:color w:val="000000" w:themeColor="text1"/>
          <w:lang w:val="en-GB"/>
        </w:rPr>
        <w:t>threat</w:t>
      </w:r>
      <w:r w:rsidR="009E7802" w:rsidRPr="009E4E5A">
        <w:rPr>
          <w:rFonts w:ascii="Garamond" w:hAnsi="Garamond"/>
          <w:color w:val="000000" w:themeColor="text1"/>
          <w:lang w:val="en-GB"/>
        </w:rPr>
        <w:t>s</w:t>
      </w:r>
      <w:r w:rsidR="006846F5" w:rsidRPr="009E4E5A">
        <w:rPr>
          <w:rFonts w:ascii="Garamond" w:hAnsi="Garamond"/>
          <w:color w:val="000000" w:themeColor="text1"/>
          <w:lang w:val="en-GB"/>
        </w:rPr>
        <w:t xml:space="preserve"> </w:t>
      </w:r>
      <w:r w:rsidR="00AF3A40" w:rsidRPr="009E4E5A">
        <w:rPr>
          <w:rFonts w:ascii="Garamond" w:hAnsi="Garamond"/>
          <w:color w:val="000000" w:themeColor="text1"/>
          <w:lang w:val="en-GB"/>
        </w:rPr>
        <w:t xml:space="preserve">may </w:t>
      </w:r>
      <w:r w:rsidR="000C1D6A" w:rsidRPr="009E4E5A">
        <w:rPr>
          <w:rFonts w:ascii="Garamond" w:hAnsi="Garamond"/>
          <w:color w:val="000000" w:themeColor="text1"/>
          <w:lang w:val="en-GB"/>
        </w:rPr>
        <w:t xml:space="preserve">orientate around </w:t>
      </w:r>
      <w:r w:rsidR="00094665" w:rsidRPr="009E4E5A">
        <w:rPr>
          <w:rFonts w:ascii="Garamond" w:hAnsi="Garamond"/>
          <w:color w:val="000000" w:themeColor="text1"/>
          <w:lang w:val="en-GB"/>
        </w:rPr>
        <w:t xml:space="preserve">the indeterminacy of </w:t>
      </w:r>
      <w:r w:rsidR="000C1D6A" w:rsidRPr="009E4E5A">
        <w:rPr>
          <w:rFonts w:ascii="Garamond" w:hAnsi="Garamond"/>
          <w:color w:val="000000" w:themeColor="text1"/>
          <w:lang w:val="en-GB"/>
        </w:rPr>
        <w:t>terror (</w:t>
      </w:r>
      <w:proofErr w:type="spellStart"/>
      <w:r w:rsidR="000C1D6A" w:rsidRPr="009E4E5A">
        <w:rPr>
          <w:rFonts w:ascii="Garamond" w:hAnsi="Garamond"/>
          <w:color w:val="000000" w:themeColor="text1"/>
          <w:lang w:val="en-GB"/>
        </w:rPr>
        <w:t>Massumi</w:t>
      </w:r>
      <w:proofErr w:type="spellEnd"/>
      <w:r w:rsidR="000C1D6A" w:rsidRPr="009E4E5A">
        <w:rPr>
          <w:rFonts w:ascii="Garamond" w:hAnsi="Garamond"/>
          <w:color w:val="000000" w:themeColor="text1"/>
          <w:lang w:val="en-GB"/>
        </w:rPr>
        <w:t xml:space="preserve"> 2005) and the ‘unthinkable’ event of ‘apocalyptic proportions’ (Adey and Anderson 2012, 107), in stark contrast, </w:t>
      </w:r>
      <w:r w:rsidR="00D55615" w:rsidRPr="009E4E5A">
        <w:rPr>
          <w:rFonts w:ascii="Garamond" w:hAnsi="Garamond"/>
          <w:color w:val="000000" w:themeColor="text1"/>
          <w:lang w:val="en-GB"/>
        </w:rPr>
        <w:t>Faris</w:t>
      </w:r>
      <w:r w:rsidR="00EF2700" w:rsidRPr="009E4E5A">
        <w:rPr>
          <w:rFonts w:ascii="Garamond" w:hAnsi="Garamond"/>
          <w:color w:val="000000" w:themeColor="text1"/>
          <w:lang w:val="en-GB"/>
        </w:rPr>
        <w:t xml:space="preserve">, </w:t>
      </w:r>
      <w:r w:rsidR="005B3A36" w:rsidRPr="009E4E5A">
        <w:rPr>
          <w:rFonts w:ascii="Garamond" w:hAnsi="Garamond"/>
          <w:color w:val="000000" w:themeColor="text1"/>
          <w:lang w:val="en-GB"/>
        </w:rPr>
        <w:t>Ahmed</w:t>
      </w:r>
      <w:r w:rsidR="00EF2700" w:rsidRPr="009E4E5A">
        <w:rPr>
          <w:rFonts w:ascii="Garamond" w:hAnsi="Garamond"/>
          <w:color w:val="000000" w:themeColor="text1"/>
          <w:lang w:val="en-GB"/>
        </w:rPr>
        <w:t xml:space="preserve"> </w:t>
      </w:r>
      <w:r w:rsidR="00EF2700">
        <w:rPr>
          <w:rFonts w:ascii="Garamond" w:hAnsi="Garamond"/>
          <w:lang w:val="en-GB"/>
        </w:rPr>
        <w:t>and the entire community of Um Al-</w:t>
      </w:r>
      <w:proofErr w:type="spellStart"/>
      <w:r w:rsidR="00EF2700">
        <w:rPr>
          <w:rFonts w:ascii="Garamond" w:hAnsi="Garamond"/>
          <w:lang w:val="en-GB"/>
        </w:rPr>
        <w:t>Khair</w:t>
      </w:r>
      <w:proofErr w:type="spellEnd"/>
      <w:r w:rsidR="00EF2700">
        <w:rPr>
          <w:rFonts w:ascii="Garamond" w:hAnsi="Garamond"/>
          <w:lang w:val="en-GB"/>
        </w:rPr>
        <w:t xml:space="preserve"> are all too familiar with the futurity of demolition</w:t>
      </w:r>
      <w:r w:rsidR="001B3E16">
        <w:rPr>
          <w:rFonts w:ascii="Garamond" w:hAnsi="Garamond"/>
          <w:lang w:val="en-GB"/>
        </w:rPr>
        <w:t xml:space="preserve">, not only </w:t>
      </w:r>
      <w:r w:rsidR="00EF2700">
        <w:rPr>
          <w:rFonts w:ascii="Garamond" w:hAnsi="Garamond"/>
          <w:lang w:val="en-GB"/>
        </w:rPr>
        <w:t>having experienced it before</w:t>
      </w:r>
      <w:r w:rsidR="001B3E16">
        <w:rPr>
          <w:rFonts w:ascii="Garamond" w:hAnsi="Garamond"/>
          <w:lang w:val="en-GB"/>
        </w:rPr>
        <w:t xml:space="preserve">, </w:t>
      </w:r>
      <w:r w:rsidR="001B3E16" w:rsidRPr="009E4E5A">
        <w:rPr>
          <w:rFonts w:ascii="Garamond" w:hAnsi="Garamond"/>
          <w:color w:val="000000" w:themeColor="text1"/>
          <w:lang w:val="en-GB"/>
        </w:rPr>
        <w:t xml:space="preserve">but also of knowing </w:t>
      </w:r>
      <w:r w:rsidR="00AF3A40" w:rsidRPr="009E4E5A">
        <w:rPr>
          <w:rFonts w:ascii="Garamond" w:hAnsi="Garamond"/>
          <w:color w:val="000000" w:themeColor="text1"/>
          <w:lang w:val="en-GB"/>
        </w:rPr>
        <w:t xml:space="preserve">its </w:t>
      </w:r>
      <w:r w:rsidR="001B3E16" w:rsidRPr="009E4E5A">
        <w:rPr>
          <w:rFonts w:ascii="Garamond" w:hAnsi="Garamond"/>
          <w:color w:val="000000" w:themeColor="text1"/>
          <w:lang w:val="en-GB"/>
        </w:rPr>
        <w:t>implementation is a mere matter of time</w:t>
      </w:r>
      <w:r w:rsidR="00EF2700" w:rsidRPr="009E4E5A">
        <w:rPr>
          <w:rFonts w:ascii="Garamond" w:hAnsi="Garamond"/>
          <w:color w:val="000000" w:themeColor="text1"/>
          <w:lang w:val="en-GB"/>
        </w:rPr>
        <w:t>. For them, demolition can be imagined</w:t>
      </w:r>
      <w:r w:rsidR="003A166C" w:rsidRPr="009E4E5A">
        <w:rPr>
          <w:rFonts w:ascii="Garamond" w:hAnsi="Garamond"/>
          <w:color w:val="000000" w:themeColor="text1"/>
          <w:lang w:val="en-GB"/>
        </w:rPr>
        <w:t xml:space="preserve"> all too </w:t>
      </w:r>
      <w:r w:rsidR="006E2F8C" w:rsidRPr="009E4E5A">
        <w:rPr>
          <w:rFonts w:ascii="Garamond" w:hAnsi="Garamond"/>
          <w:color w:val="000000" w:themeColor="text1"/>
          <w:lang w:val="en-GB"/>
        </w:rPr>
        <w:t>readily</w:t>
      </w:r>
      <w:r w:rsidR="003A166C" w:rsidRPr="009E4E5A">
        <w:rPr>
          <w:rFonts w:ascii="Garamond" w:hAnsi="Garamond"/>
          <w:color w:val="000000" w:themeColor="text1"/>
          <w:lang w:val="en-GB"/>
        </w:rPr>
        <w:t xml:space="preserve"> and, importantly, it can be </w:t>
      </w:r>
      <w:r w:rsidR="00195B70" w:rsidRPr="009E4E5A">
        <w:rPr>
          <w:rFonts w:ascii="Garamond" w:hAnsi="Garamond"/>
          <w:color w:val="000000" w:themeColor="text1"/>
          <w:lang w:val="en-GB"/>
        </w:rPr>
        <w:t>anticipated</w:t>
      </w:r>
      <w:r w:rsidR="003A166C" w:rsidRPr="009E4E5A">
        <w:rPr>
          <w:rFonts w:ascii="Garamond" w:hAnsi="Garamond"/>
          <w:color w:val="000000" w:themeColor="text1"/>
          <w:lang w:val="en-GB"/>
        </w:rPr>
        <w:t xml:space="preserve"> with</w:t>
      </w:r>
      <w:r w:rsidR="007326EC" w:rsidRPr="009E4E5A">
        <w:rPr>
          <w:rFonts w:ascii="Garamond" w:hAnsi="Garamond"/>
          <w:color w:val="000000" w:themeColor="text1"/>
          <w:lang w:val="en-GB"/>
        </w:rPr>
        <w:t xml:space="preserve"> a</w:t>
      </w:r>
      <w:r w:rsidR="003A166C" w:rsidRPr="009E4E5A">
        <w:rPr>
          <w:rFonts w:ascii="Garamond" w:hAnsi="Garamond"/>
          <w:color w:val="000000" w:themeColor="text1"/>
          <w:lang w:val="en-GB"/>
        </w:rPr>
        <w:t xml:space="preserve"> relative surety of what will happen</w:t>
      </w:r>
      <w:r w:rsidR="008C5280" w:rsidRPr="009E4E5A">
        <w:rPr>
          <w:rFonts w:ascii="Garamond" w:hAnsi="Garamond"/>
          <w:color w:val="000000" w:themeColor="text1"/>
          <w:lang w:val="en-GB"/>
        </w:rPr>
        <w:t xml:space="preserve">. </w:t>
      </w:r>
      <w:r w:rsidR="009E7802" w:rsidRPr="00464CA4">
        <w:rPr>
          <w:rFonts w:ascii="Garamond" w:hAnsi="Garamond"/>
          <w:color w:val="000000" w:themeColor="text1"/>
          <w:lang w:val="en-GB"/>
        </w:rPr>
        <w:t xml:space="preserve">As the </w:t>
      </w:r>
      <w:r w:rsidR="008C5280" w:rsidRPr="009E4E5A">
        <w:rPr>
          <w:rFonts w:ascii="Garamond" w:hAnsi="Garamond"/>
          <w:color w:val="000000" w:themeColor="text1"/>
          <w:lang w:val="en-GB"/>
        </w:rPr>
        <w:t xml:space="preserve">Holy Land Trust </w:t>
      </w:r>
      <w:r w:rsidR="001A03F3" w:rsidRPr="009E4E5A">
        <w:rPr>
          <w:rFonts w:ascii="Garamond" w:hAnsi="Garamond"/>
          <w:color w:val="000000" w:themeColor="text1"/>
          <w:lang w:val="en-GB"/>
        </w:rPr>
        <w:t>(</w:t>
      </w:r>
      <w:r w:rsidR="008C5280" w:rsidRPr="009E4E5A">
        <w:rPr>
          <w:rFonts w:ascii="Garamond" w:hAnsi="Garamond"/>
          <w:color w:val="000000" w:themeColor="text1"/>
          <w:lang w:val="en-GB"/>
        </w:rPr>
        <w:t>the NGO mentioned above</w:t>
      </w:r>
      <w:r w:rsidR="001A03F3" w:rsidRPr="009E4E5A">
        <w:rPr>
          <w:rFonts w:ascii="Garamond" w:hAnsi="Garamond"/>
          <w:color w:val="000000" w:themeColor="text1"/>
          <w:lang w:val="en-GB"/>
        </w:rPr>
        <w:t>)</w:t>
      </w:r>
      <w:r w:rsidR="008C5280" w:rsidRPr="009E4E5A">
        <w:rPr>
          <w:rFonts w:ascii="Garamond" w:hAnsi="Garamond"/>
          <w:color w:val="000000" w:themeColor="text1"/>
          <w:lang w:val="en-GB"/>
        </w:rPr>
        <w:t xml:space="preserve"> </w:t>
      </w:r>
      <w:r w:rsidR="00912FCB" w:rsidRPr="009E4E5A">
        <w:rPr>
          <w:rFonts w:ascii="Garamond" w:hAnsi="Garamond"/>
          <w:color w:val="000000" w:themeColor="text1"/>
          <w:lang w:val="en-GB"/>
        </w:rPr>
        <w:t xml:space="preserve">has </w:t>
      </w:r>
      <w:r w:rsidR="008C5280" w:rsidRPr="009E4E5A">
        <w:rPr>
          <w:rFonts w:ascii="Garamond" w:hAnsi="Garamond"/>
          <w:color w:val="000000" w:themeColor="text1"/>
          <w:lang w:val="en-GB"/>
        </w:rPr>
        <w:t>documented</w:t>
      </w:r>
      <w:r w:rsidR="009E7802" w:rsidRPr="009E4E5A">
        <w:rPr>
          <w:rFonts w:ascii="Garamond" w:hAnsi="Garamond"/>
          <w:color w:val="000000" w:themeColor="text1"/>
          <w:lang w:val="en-GB"/>
        </w:rPr>
        <w:t>:</w:t>
      </w:r>
      <w:r w:rsidR="0039637C" w:rsidRPr="009E4E5A">
        <w:rPr>
          <w:rFonts w:ascii="Garamond" w:hAnsi="Garamond"/>
          <w:color w:val="000000" w:themeColor="text1"/>
          <w:spacing w:val="-1"/>
          <w:shd w:val="clear" w:color="auto" w:fill="FFFFFF"/>
          <w:lang w:val="en-GB"/>
        </w:rPr>
        <w:t xml:space="preserve"> “</w:t>
      </w:r>
      <w:r w:rsidR="008C5280" w:rsidRPr="009E4E5A">
        <w:rPr>
          <w:rFonts w:ascii="Garamond" w:hAnsi="Garamond"/>
          <w:color w:val="000000" w:themeColor="text1"/>
          <w:spacing w:val="-1"/>
          <w:shd w:val="clear" w:color="auto" w:fill="FFFFFF"/>
          <w:lang w:val="en-GB"/>
        </w:rPr>
        <w:t>when they do come, it is usually a dawn operation. The inhabitants are awakened by soldiers rapping on the door of the house […] with the butt of their machine guns. The head of the household is informed that his house will be demolished. He then has a few minutes to get his family out and salvage as many possessions as he can. The house is demolished, and the army leaves</w:t>
      </w:r>
      <w:r w:rsidR="0039637C" w:rsidRPr="009E4E5A">
        <w:rPr>
          <w:rFonts w:ascii="Garamond" w:hAnsi="Garamond"/>
          <w:color w:val="000000" w:themeColor="text1"/>
          <w:spacing w:val="-1"/>
          <w:shd w:val="clear" w:color="auto" w:fill="FFFFFF"/>
          <w:lang w:val="en-GB"/>
        </w:rPr>
        <w:t>”</w:t>
      </w:r>
      <w:r w:rsidR="008C5280" w:rsidRPr="009E4E5A">
        <w:rPr>
          <w:rFonts w:ascii="Garamond" w:hAnsi="Garamond"/>
          <w:color w:val="000000" w:themeColor="text1"/>
          <w:spacing w:val="-1"/>
          <w:shd w:val="clear" w:color="auto" w:fill="FFFFFF"/>
          <w:lang w:val="en-GB"/>
        </w:rPr>
        <w:t xml:space="preserve"> (Holy Land Trust 2017). </w:t>
      </w:r>
      <w:r w:rsidR="00C266D1" w:rsidRPr="009E4E5A">
        <w:rPr>
          <w:rFonts w:ascii="Garamond" w:hAnsi="Garamond"/>
          <w:color w:val="000000" w:themeColor="text1"/>
          <w:lang w:val="en-GB"/>
        </w:rPr>
        <w:t>Accordingly</w:t>
      </w:r>
      <w:r w:rsidR="00C266D1" w:rsidRPr="00325D41">
        <w:rPr>
          <w:rFonts w:ascii="Garamond" w:hAnsi="Garamond"/>
          <w:lang w:val="en-GB"/>
        </w:rPr>
        <w:t xml:space="preserve">, </w:t>
      </w:r>
      <w:r w:rsidR="00743581">
        <w:rPr>
          <w:rFonts w:ascii="Garamond" w:hAnsi="Garamond"/>
          <w:lang w:val="en-GB"/>
        </w:rPr>
        <w:t xml:space="preserve">the </w:t>
      </w:r>
      <w:r w:rsidR="00C266D1" w:rsidRPr="00325D41">
        <w:rPr>
          <w:rFonts w:ascii="Garamond" w:hAnsi="Garamond"/>
          <w:lang w:val="en-GB"/>
        </w:rPr>
        <w:t>unknowab</w:t>
      </w:r>
      <w:r w:rsidR="00743581">
        <w:rPr>
          <w:rFonts w:ascii="Garamond" w:hAnsi="Garamond"/>
          <w:lang w:val="en-GB"/>
        </w:rPr>
        <w:t>le and uncertain elements of affectual demolition do not conjure an entirely</w:t>
      </w:r>
      <w:r w:rsidR="00C266D1" w:rsidRPr="00325D41">
        <w:rPr>
          <w:rFonts w:ascii="Garamond" w:hAnsi="Garamond"/>
          <w:lang w:val="en-GB"/>
        </w:rPr>
        <w:t xml:space="preserve"> indeterminate future figure, but </w:t>
      </w:r>
      <w:r w:rsidR="00743581">
        <w:rPr>
          <w:rFonts w:ascii="Garamond" w:hAnsi="Garamond"/>
          <w:lang w:val="en-GB"/>
        </w:rPr>
        <w:t>rather refer to the</w:t>
      </w:r>
      <w:r w:rsidR="00A9495F">
        <w:rPr>
          <w:rFonts w:ascii="Garamond" w:hAnsi="Garamond"/>
          <w:lang w:val="en-GB"/>
        </w:rPr>
        <w:t xml:space="preserve"> prospect </w:t>
      </w:r>
      <w:r w:rsidR="00C266D1" w:rsidRPr="00325D41">
        <w:rPr>
          <w:rFonts w:ascii="Garamond" w:hAnsi="Garamond"/>
          <w:lang w:val="en-GB"/>
        </w:rPr>
        <w:t xml:space="preserve">of an undefined but </w:t>
      </w:r>
      <w:r w:rsidR="006846F5">
        <w:rPr>
          <w:rFonts w:ascii="Garamond" w:hAnsi="Garamond"/>
          <w:lang w:val="en-GB"/>
        </w:rPr>
        <w:t>suspended</w:t>
      </w:r>
      <w:r w:rsidR="00C266D1" w:rsidRPr="00325D41">
        <w:rPr>
          <w:rFonts w:ascii="Garamond" w:hAnsi="Garamond"/>
          <w:lang w:val="en-GB"/>
        </w:rPr>
        <w:t xml:space="preserve"> </w:t>
      </w:r>
      <w:r w:rsidR="00C266D1" w:rsidRPr="00B10F9D">
        <w:rPr>
          <w:rFonts w:ascii="Garamond" w:hAnsi="Garamond"/>
          <w:i/>
          <w:lang w:val="en-GB"/>
        </w:rPr>
        <w:t xml:space="preserve">moment </w:t>
      </w:r>
      <w:r w:rsidR="00C266D1" w:rsidRPr="00325D41">
        <w:rPr>
          <w:rFonts w:ascii="Garamond" w:hAnsi="Garamond"/>
          <w:lang w:val="en-GB"/>
        </w:rPr>
        <w:t xml:space="preserve">of destruction. </w:t>
      </w:r>
      <w:r w:rsidR="007E469F">
        <w:rPr>
          <w:rFonts w:ascii="Garamond" w:hAnsi="Garamond"/>
          <w:lang w:val="en-GB"/>
        </w:rPr>
        <w:t xml:space="preserve">It </w:t>
      </w:r>
      <w:r w:rsidR="00C266D1" w:rsidRPr="00325D41">
        <w:rPr>
          <w:rFonts w:ascii="Garamond" w:hAnsi="Garamond"/>
          <w:lang w:val="en-GB"/>
        </w:rPr>
        <w:t xml:space="preserve">is such </w:t>
      </w:r>
      <w:r w:rsidR="00A9703B">
        <w:rPr>
          <w:rFonts w:ascii="Garamond" w:hAnsi="Garamond"/>
          <w:lang w:val="en-GB"/>
        </w:rPr>
        <w:t>anticipation of</w:t>
      </w:r>
      <w:r w:rsidR="00C266D1" w:rsidRPr="00B10F9D">
        <w:rPr>
          <w:rFonts w:ascii="Garamond" w:hAnsi="Garamond"/>
          <w:lang w:val="en-GB"/>
        </w:rPr>
        <w:t xml:space="preserve"> a moment</w:t>
      </w:r>
      <w:r w:rsidR="00C266D1" w:rsidRPr="00F62A50">
        <w:rPr>
          <w:rFonts w:ascii="Garamond" w:hAnsi="Garamond"/>
          <w:lang w:val="en-GB"/>
        </w:rPr>
        <w:t xml:space="preserve"> </w:t>
      </w:r>
      <w:r w:rsidR="00E061F7">
        <w:rPr>
          <w:rFonts w:ascii="Garamond" w:hAnsi="Garamond"/>
          <w:lang w:val="en-GB"/>
        </w:rPr>
        <w:t>(</w:t>
      </w:r>
      <w:r w:rsidR="00C266D1" w:rsidRPr="00F62A50">
        <w:rPr>
          <w:rFonts w:ascii="Garamond" w:hAnsi="Garamond"/>
          <w:lang w:val="en-GB"/>
        </w:rPr>
        <w:t>of</w:t>
      </w:r>
      <w:r w:rsidR="00C266D1" w:rsidRPr="00325D41">
        <w:rPr>
          <w:rFonts w:ascii="Garamond" w:hAnsi="Garamond"/>
          <w:lang w:val="en-GB"/>
        </w:rPr>
        <w:t xml:space="preserve"> </w:t>
      </w:r>
      <w:r w:rsidR="00E061F7">
        <w:rPr>
          <w:rFonts w:ascii="Garamond" w:hAnsi="Garamond"/>
          <w:lang w:val="en-GB"/>
        </w:rPr>
        <w:t xml:space="preserve">demolition) </w:t>
      </w:r>
      <w:r w:rsidR="00C266D1" w:rsidRPr="00325D41">
        <w:rPr>
          <w:rFonts w:ascii="Garamond" w:hAnsi="Garamond"/>
          <w:lang w:val="en-GB"/>
        </w:rPr>
        <w:t>that</w:t>
      </w:r>
      <w:r w:rsidR="003158E5">
        <w:rPr>
          <w:rFonts w:ascii="Garamond" w:hAnsi="Garamond"/>
          <w:lang w:val="en-GB"/>
        </w:rPr>
        <w:t xml:space="preserve">, </w:t>
      </w:r>
      <w:r w:rsidR="007A76BF">
        <w:rPr>
          <w:rFonts w:ascii="Garamond" w:hAnsi="Garamond"/>
          <w:lang w:val="en-GB"/>
        </w:rPr>
        <w:t>it follows</w:t>
      </w:r>
      <w:r w:rsidR="003158E5">
        <w:rPr>
          <w:rFonts w:ascii="Garamond" w:hAnsi="Garamond"/>
          <w:lang w:val="en-GB"/>
        </w:rPr>
        <w:t>,</w:t>
      </w:r>
      <w:r w:rsidR="007326EC">
        <w:rPr>
          <w:rFonts w:ascii="Garamond" w:hAnsi="Garamond"/>
          <w:lang w:val="en-GB"/>
        </w:rPr>
        <w:t xml:space="preserve"> </w:t>
      </w:r>
      <w:r w:rsidR="00C266D1" w:rsidRPr="00325D41">
        <w:rPr>
          <w:rFonts w:ascii="Garamond" w:hAnsi="Garamond"/>
          <w:lang w:val="en-GB"/>
        </w:rPr>
        <w:t>bring</w:t>
      </w:r>
      <w:r w:rsidR="007326EC">
        <w:rPr>
          <w:rFonts w:ascii="Garamond" w:hAnsi="Garamond"/>
          <w:lang w:val="en-GB"/>
        </w:rPr>
        <w:t>s</w:t>
      </w:r>
      <w:r w:rsidR="00C266D1" w:rsidRPr="00325D41">
        <w:rPr>
          <w:rFonts w:ascii="Garamond" w:hAnsi="Garamond"/>
          <w:lang w:val="en-GB"/>
        </w:rPr>
        <w:t xml:space="preserve"> forth </w:t>
      </w:r>
      <w:r w:rsidR="00A9703B">
        <w:rPr>
          <w:rFonts w:ascii="Garamond" w:hAnsi="Garamond"/>
          <w:lang w:val="en-GB"/>
        </w:rPr>
        <w:t>our</w:t>
      </w:r>
      <w:r w:rsidR="00C266D1" w:rsidRPr="00325D41">
        <w:rPr>
          <w:rFonts w:ascii="Garamond" w:hAnsi="Garamond"/>
          <w:lang w:val="en-GB"/>
        </w:rPr>
        <w:t xml:space="preserve"> vulnerability to</w:t>
      </w:r>
      <w:r w:rsidR="007326EC">
        <w:rPr>
          <w:rFonts w:ascii="Garamond" w:hAnsi="Garamond"/>
          <w:lang w:val="en-GB"/>
        </w:rPr>
        <w:t xml:space="preserve"> the</w:t>
      </w:r>
      <w:r w:rsidR="00C266D1" w:rsidRPr="00325D41">
        <w:rPr>
          <w:rFonts w:ascii="Garamond" w:hAnsi="Garamond"/>
          <w:lang w:val="en-GB"/>
        </w:rPr>
        <w:t xml:space="preserve"> future – to the insecurity of not knowing the moment </w:t>
      </w:r>
      <w:r w:rsidR="00C266D1" w:rsidRPr="00DE6C04">
        <w:rPr>
          <w:rFonts w:ascii="Garamond" w:hAnsi="Garamond"/>
          <w:i/>
          <w:lang w:val="en-GB"/>
        </w:rPr>
        <w:t>when</w:t>
      </w:r>
      <w:r w:rsidR="00C266D1" w:rsidRPr="00325D41">
        <w:rPr>
          <w:rFonts w:ascii="Garamond" w:hAnsi="Garamond"/>
          <w:lang w:val="en-GB"/>
        </w:rPr>
        <w:t xml:space="preserve"> homes </w:t>
      </w:r>
      <w:r w:rsidR="00F77F84">
        <w:rPr>
          <w:rFonts w:ascii="Garamond" w:hAnsi="Garamond"/>
          <w:lang w:val="en-GB"/>
        </w:rPr>
        <w:t>will be</w:t>
      </w:r>
      <w:r w:rsidR="00C266D1" w:rsidRPr="00325D41">
        <w:rPr>
          <w:rFonts w:ascii="Garamond" w:hAnsi="Garamond"/>
          <w:lang w:val="en-GB"/>
        </w:rPr>
        <w:t xml:space="preserve"> </w:t>
      </w:r>
      <w:r w:rsidR="009D35AE">
        <w:rPr>
          <w:rFonts w:ascii="Garamond" w:hAnsi="Garamond"/>
          <w:lang w:val="en-GB"/>
        </w:rPr>
        <w:t>bulldozed,</w:t>
      </w:r>
      <w:r w:rsidR="002C1959">
        <w:rPr>
          <w:rFonts w:ascii="Garamond" w:hAnsi="Garamond"/>
          <w:lang w:val="en-GB"/>
        </w:rPr>
        <w:t xml:space="preserve"> reduced to piles of rubble</w:t>
      </w:r>
      <w:r w:rsidR="00C266D1" w:rsidRPr="00325D41">
        <w:rPr>
          <w:rFonts w:ascii="Garamond" w:hAnsi="Garamond"/>
          <w:lang w:val="en-GB"/>
        </w:rPr>
        <w:t>.</w:t>
      </w:r>
      <w:r w:rsidR="00F77F84">
        <w:rPr>
          <w:rFonts w:ascii="Garamond" w:hAnsi="Garamond"/>
          <w:lang w:val="en-GB"/>
        </w:rPr>
        <w:t xml:space="preserve"> This moment</w:t>
      </w:r>
      <w:r w:rsidR="00B61005">
        <w:rPr>
          <w:rFonts w:ascii="Garamond" w:hAnsi="Garamond"/>
          <w:lang w:val="en-GB"/>
        </w:rPr>
        <w:t>, or event,</w:t>
      </w:r>
      <w:r w:rsidR="00F77F84">
        <w:rPr>
          <w:rFonts w:ascii="Garamond" w:hAnsi="Garamond"/>
          <w:lang w:val="en-GB"/>
        </w:rPr>
        <w:t xml:space="preserve"> </w:t>
      </w:r>
      <w:r w:rsidR="00DA7EF9">
        <w:rPr>
          <w:rFonts w:ascii="Garamond" w:hAnsi="Garamond"/>
          <w:lang w:val="en-GB"/>
        </w:rPr>
        <w:t>of destruction</w:t>
      </w:r>
      <w:r w:rsidR="00140713">
        <w:rPr>
          <w:rFonts w:ascii="Garamond" w:hAnsi="Garamond"/>
          <w:lang w:val="en-GB"/>
        </w:rPr>
        <w:t xml:space="preserve">, to add more specificity, can be </w:t>
      </w:r>
      <w:r w:rsidR="007A76BF">
        <w:rPr>
          <w:rFonts w:ascii="Garamond" w:hAnsi="Garamond"/>
          <w:lang w:val="en-GB"/>
        </w:rPr>
        <w:t xml:space="preserve">drawn alongside </w:t>
      </w:r>
      <w:r w:rsidR="00A9703B">
        <w:rPr>
          <w:rFonts w:ascii="Garamond" w:hAnsi="Garamond"/>
          <w:lang w:val="en-GB"/>
        </w:rPr>
        <w:t xml:space="preserve">recent </w:t>
      </w:r>
      <w:r w:rsidR="007A76BF">
        <w:rPr>
          <w:rFonts w:ascii="Garamond" w:hAnsi="Garamond"/>
          <w:lang w:val="en-GB"/>
        </w:rPr>
        <w:t xml:space="preserve">accounts of </w:t>
      </w:r>
      <w:r w:rsidR="00140713">
        <w:rPr>
          <w:rFonts w:ascii="Garamond" w:hAnsi="Garamond"/>
          <w:lang w:val="en-GB"/>
        </w:rPr>
        <w:t xml:space="preserve">the ‘event to come’ </w:t>
      </w:r>
      <w:r w:rsidR="00B61005" w:rsidRPr="00325D41">
        <w:rPr>
          <w:rFonts w:ascii="Garamond" w:hAnsi="Garamond" w:cs="Times"/>
          <w:color w:val="000000"/>
          <w:lang w:val="en-GB"/>
        </w:rPr>
        <w:t>(</w:t>
      </w:r>
      <w:proofErr w:type="spellStart"/>
      <w:r w:rsidR="00B61005">
        <w:rPr>
          <w:rFonts w:ascii="Garamond" w:hAnsi="Garamond" w:cs="Times"/>
          <w:color w:val="000000"/>
          <w:lang w:val="en-GB"/>
        </w:rPr>
        <w:t>eg.</w:t>
      </w:r>
      <w:proofErr w:type="spellEnd"/>
      <w:r w:rsidR="00B61005">
        <w:rPr>
          <w:rFonts w:ascii="Garamond" w:hAnsi="Garamond" w:cs="Times"/>
          <w:color w:val="000000"/>
          <w:lang w:val="en-GB"/>
        </w:rPr>
        <w:t xml:space="preserve"> </w:t>
      </w:r>
      <w:r w:rsidR="00B61005" w:rsidRPr="00325D41">
        <w:rPr>
          <w:rFonts w:ascii="Garamond" w:hAnsi="Garamond" w:cs="Times"/>
          <w:color w:val="000000"/>
          <w:lang w:val="en-GB"/>
        </w:rPr>
        <w:t>Joronen 2013</w:t>
      </w:r>
      <w:r w:rsidR="00AF3A40" w:rsidRPr="00325D41">
        <w:rPr>
          <w:rFonts w:ascii="Garamond" w:hAnsi="Garamond" w:cs="Times"/>
          <w:color w:val="000000"/>
          <w:lang w:val="en-GB"/>
        </w:rPr>
        <w:t>)</w:t>
      </w:r>
      <w:r w:rsidR="00AF3A40">
        <w:rPr>
          <w:rFonts w:ascii="Garamond" w:hAnsi="Garamond"/>
          <w:lang w:val="en-GB"/>
        </w:rPr>
        <w:t xml:space="preserve"> but</w:t>
      </w:r>
      <w:r w:rsidR="00140713">
        <w:rPr>
          <w:rFonts w:ascii="Garamond" w:hAnsi="Garamond"/>
          <w:lang w:val="en-GB"/>
        </w:rPr>
        <w:t xml:space="preserve"> must also be differentiated if ‘event’ </w:t>
      </w:r>
      <w:r w:rsidR="00C266D1" w:rsidRPr="00325D41">
        <w:rPr>
          <w:rFonts w:ascii="Garamond" w:hAnsi="Garamond"/>
          <w:lang w:val="en-GB"/>
        </w:rPr>
        <w:t xml:space="preserve">signifies a </w:t>
      </w:r>
      <w:r w:rsidR="00C266D1" w:rsidRPr="00325D41">
        <w:rPr>
          <w:rFonts w:ascii="Garamond" w:hAnsi="Garamond" w:cs="Times"/>
          <w:color w:val="000000"/>
          <w:lang w:val="en-GB"/>
        </w:rPr>
        <w:t xml:space="preserve">truly </w:t>
      </w:r>
      <w:r w:rsidR="00311057">
        <w:rPr>
          <w:rFonts w:ascii="Garamond" w:hAnsi="Garamond" w:cs="Times"/>
          <w:color w:val="000000"/>
          <w:lang w:val="en-GB"/>
        </w:rPr>
        <w:t>‘</w:t>
      </w:r>
      <w:r w:rsidR="007E3ED3">
        <w:rPr>
          <w:rFonts w:ascii="Garamond" w:hAnsi="Garamond" w:cs="Times"/>
          <w:color w:val="000000"/>
          <w:lang w:val="en-GB"/>
        </w:rPr>
        <w:t>indeterminate</w:t>
      </w:r>
      <w:r w:rsidR="00311057">
        <w:rPr>
          <w:rFonts w:ascii="Garamond" w:hAnsi="Garamond" w:cs="Times"/>
          <w:color w:val="000000"/>
          <w:lang w:val="en-GB"/>
        </w:rPr>
        <w:t xml:space="preserve">’, </w:t>
      </w:r>
      <w:r w:rsidR="00C266D1" w:rsidRPr="00325D41">
        <w:rPr>
          <w:rFonts w:ascii="Garamond" w:hAnsi="Garamond" w:cs="Times"/>
          <w:color w:val="000000"/>
          <w:lang w:val="en-GB"/>
        </w:rPr>
        <w:t xml:space="preserve">‘unplanned’ </w:t>
      </w:r>
      <w:r w:rsidR="00311057">
        <w:rPr>
          <w:rFonts w:ascii="Garamond" w:hAnsi="Garamond" w:cs="Times"/>
          <w:color w:val="000000"/>
          <w:lang w:val="en-GB"/>
        </w:rPr>
        <w:t xml:space="preserve">and ‘un-known’ </w:t>
      </w:r>
      <w:r w:rsidR="00C266D1" w:rsidRPr="00325D41">
        <w:rPr>
          <w:rFonts w:ascii="Garamond" w:hAnsi="Garamond" w:cs="Times"/>
          <w:color w:val="000000"/>
          <w:lang w:val="en-GB"/>
        </w:rPr>
        <w:t>moment (Derrida 2007</w:t>
      </w:r>
      <w:r w:rsidR="00640AB0">
        <w:rPr>
          <w:rFonts w:ascii="Garamond" w:hAnsi="Garamond" w:cs="Times"/>
          <w:color w:val="000000"/>
          <w:lang w:val="en-GB"/>
        </w:rPr>
        <w:t xml:space="preserve">, </w:t>
      </w:r>
      <w:r w:rsidR="00C266D1" w:rsidRPr="00325D41">
        <w:rPr>
          <w:rFonts w:ascii="Garamond" w:hAnsi="Garamond" w:cs="Times"/>
          <w:color w:val="000000"/>
          <w:lang w:val="en-GB"/>
        </w:rPr>
        <w:t>441</w:t>
      </w:r>
      <w:r w:rsidR="00B61005">
        <w:rPr>
          <w:rFonts w:ascii="Garamond" w:hAnsi="Garamond" w:cs="Times"/>
          <w:color w:val="000000"/>
          <w:lang w:val="en-GB"/>
        </w:rPr>
        <w:t xml:space="preserve">; </w:t>
      </w:r>
      <w:r w:rsidR="00BD35B5">
        <w:rPr>
          <w:rFonts w:ascii="Garamond" w:hAnsi="Garamond" w:cs="Times"/>
          <w:color w:val="000000"/>
          <w:lang w:val="en-GB"/>
        </w:rPr>
        <w:t>s</w:t>
      </w:r>
      <w:r w:rsidR="00B61005">
        <w:rPr>
          <w:rFonts w:ascii="Garamond" w:hAnsi="Garamond" w:cs="Times"/>
          <w:color w:val="000000"/>
          <w:lang w:val="en-GB"/>
        </w:rPr>
        <w:t xml:space="preserve">ee also Anderson </w:t>
      </w:r>
      <w:r w:rsidR="00B61005">
        <w:rPr>
          <w:rFonts w:ascii="Garamond" w:hAnsi="Garamond"/>
          <w:lang w:val="en-GB"/>
        </w:rPr>
        <w:t>2010, 231</w:t>
      </w:r>
      <w:r w:rsidR="00C266D1" w:rsidRPr="00325D41">
        <w:rPr>
          <w:rFonts w:ascii="Garamond" w:hAnsi="Garamond" w:cs="Times"/>
          <w:color w:val="000000"/>
          <w:lang w:val="en-GB"/>
        </w:rPr>
        <w:t>)</w:t>
      </w:r>
      <w:r w:rsidR="0076275D">
        <w:rPr>
          <w:rFonts w:ascii="Garamond" w:hAnsi="Garamond" w:cs="Times"/>
          <w:color w:val="000000"/>
          <w:lang w:val="en-GB"/>
        </w:rPr>
        <w:t xml:space="preserve"> –</w:t>
      </w:r>
      <w:r w:rsidR="007E3ED3">
        <w:rPr>
          <w:rFonts w:ascii="Garamond" w:hAnsi="Garamond" w:cs="Times"/>
          <w:color w:val="000000"/>
          <w:lang w:val="en-GB"/>
        </w:rPr>
        <w:t xml:space="preserve"> </w:t>
      </w:r>
      <w:r w:rsidR="00311057">
        <w:rPr>
          <w:rFonts w:ascii="Garamond" w:hAnsi="Garamond" w:cs="Times"/>
          <w:color w:val="000000"/>
          <w:lang w:val="en-GB"/>
        </w:rPr>
        <w:t>the</w:t>
      </w:r>
      <w:r w:rsidR="00C266D1" w:rsidRPr="00325D41">
        <w:rPr>
          <w:rFonts w:ascii="Garamond" w:hAnsi="Garamond" w:cs="Times"/>
          <w:color w:val="000000"/>
          <w:lang w:val="en-GB"/>
        </w:rPr>
        <w:t xml:space="preserve"> ‘impossible possible’</w:t>
      </w:r>
      <w:r w:rsidR="009D35AE">
        <w:rPr>
          <w:rFonts w:ascii="Garamond" w:hAnsi="Garamond" w:cs="Times"/>
          <w:color w:val="000000"/>
          <w:lang w:val="en-GB"/>
        </w:rPr>
        <w:t xml:space="preserve"> </w:t>
      </w:r>
      <w:r w:rsidR="0016397F">
        <w:rPr>
          <w:rFonts w:ascii="Garamond" w:hAnsi="Garamond" w:cs="Times"/>
          <w:color w:val="000000"/>
          <w:lang w:val="en-GB"/>
        </w:rPr>
        <w:t xml:space="preserve">(Dastur 2000) </w:t>
      </w:r>
      <w:r w:rsidR="00C266D1" w:rsidRPr="00325D41">
        <w:rPr>
          <w:rFonts w:ascii="Garamond" w:hAnsi="Garamond" w:cs="Times"/>
          <w:color w:val="000000"/>
          <w:lang w:val="en-GB"/>
        </w:rPr>
        <w:t>that takes place regardless</w:t>
      </w:r>
      <w:r w:rsidR="00B61005">
        <w:rPr>
          <w:rFonts w:ascii="Garamond" w:hAnsi="Garamond" w:cs="Times"/>
          <w:color w:val="000000"/>
          <w:lang w:val="en-GB"/>
        </w:rPr>
        <w:t>.</w:t>
      </w:r>
      <w:r w:rsidR="00B4610D" w:rsidRPr="00B4610D">
        <w:rPr>
          <w:rFonts w:ascii="Garamond" w:hAnsi="Garamond" w:cs="Times"/>
          <w:color w:val="000000"/>
          <w:lang w:val="en-GB"/>
        </w:rPr>
        <w:t xml:space="preserve"> </w:t>
      </w:r>
      <w:r w:rsidR="007E2C5C" w:rsidRPr="009E4E5A">
        <w:rPr>
          <w:rFonts w:ascii="Garamond" w:hAnsi="Garamond" w:cs="Times"/>
          <w:color w:val="000000" w:themeColor="text1"/>
          <w:lang w:val="en-GB"/>
        </w:rPr>
        <w:t>Accordingly, f</w:t>
      </w:r>
      <w:r w:rsidR="00B4610D" w:rsidRPr="009E4E5A">
        <w:rPr>
          <w:rFonts w:ascii="Garamond" w:hAnsi="Garamond" w:cs="Times"/>
          <w:color w:val="000000" w:themeColor="text1"/>
          <w:lang w:val="en-GB"/>
        </w:rPr>
        <w:t>or the Bedouin</w:t>
      </w:r>
      <w:r w:rsidR="00094665" w:rsidRPr="009E4E5A">
        <w:rPr>
          <w:rFonts w:ascii="Garamond" w:hAnsi="Garamond" w:cs="Times"/>
          <w:color w:val="000000" w:themeColor="text1"/>
          <w:lang w:val="en-GB"/>
        </w:rPr>
        <w:t xml:space="preserve"> Palestinians</w:t>
      </w:r>
      <w:r w:rsidR="00B4610D" w:rsidRPr="009E4E5A">
        <w:rPr>
          <w:rFonts w:ascii="Garamond" w:hAnsi="Garamond" w:cs="Times"/>
          <w:color w:val="000000" w:themeColor="text1"/>
          <w:lang w:val="en-GB"/>
        </w:rPr>
        <w:t xml:space="preserve"> of Um Al-</w:t>
      </w:r>
      <w:proofErr w:type="spellStart"/>
      <w:r w:rsidR="00B4610D" w:rsidRPr="009E4E5A">
        <w:rPr>
          <w:rFonts w:ascii="Garamond" w:hAnsi="Garamond" w:cs="Times"/>
          <w:color w:val="000000" w:themeColor="text1"/>
          <w:lang w:val="en-GB"/>
        </w:rPr>
        <w:t>Khair</w:t>
      </w:r>
      <w:proofErr w:type="spellEnd"/>
      <w:r w:rsidR="00B4610D" w:rsidRPr="009E4E5A">
        <w:rPr>
          <w:rFonts w:ascii="Garamond" w:hAnsi="Garamond" w:cs="Times"/>
          <w:color w:val="000000" w:themeColor="text1"/>
          <w:lang w:val="en-GB"/>
        </w:rPr>
        <w:t>, the future event may arrive at</w:t>
      </w:r>
      <w:r w:rsidR="00094665" w:rsidRPr="009E4E5A">
        <w:rPr>
          <w:rFonts w:ascii="Garamond" w:hAnsi="Garamond" w:cs="Times"/>
          <w:color w:val="000000" w:themeColor="text1"/>
          <w:lang w:val="en-GB"/>
        </w:rPr>
        <w:t xml:space="preserve"> an</w:t>
      </w:r>
      <w:r w:rsidR="00B4610D" w:rsidRPr="009E4E5A">
        <w:rPr>
          <w:rFonts w:ascii="Garamond" w:hAnsi="Garamond" w:cs="Times"/>
          <w:color w:val="000000" w:themeColor="text1"/>
          <w:lang w:val="en-GB"/>
        </w:rPr>
        <w:t xml:space="preserve"> unsure time</w:t>
      </w:r>
      <w:r w:rsidR="00580237" w:rsidRPr="009E4E5A">
        <w:rPr>
          <w:rFonts w:ascii="Garamond" w:hAnsi="Garamond" w:cs="Times"/>
          <w:color w:val="000000" w:themeColor="text1"/>
          <w:lang w:val="en-GB"/>
        </w:rPr>
        <w:t>,</w:t>
      </w:r>
      <w:r w:rsidR="00B4610D" w:rsidRPr="009E4E5A">
        <w:rPr>
          <w:rFonts w:ascii="Garamond" w:hAnsi="Garamond" w:cs="Times"/>
          <w:color w:val="000000" w:themeColor="text1"/>
          <w:lang w:val="en-GB"/>
        </w:rPr>
        <w:t xml:space="preserve"> but it nevertheless arrives and affects the present through its waiting and anticipation.</w:t>
      </w:r>
      <w:r w:rsidR="00912FCB" w:rsidRPr="009E4E5A">
        <w:rPr>
          <w:rFonts w:ascii="Garamond" w:hAnsi="Garamond" w:cs="Times"/>
          <w:color w:val="000000" w:themeColor="text1"/>
          <w:lang w:val="en-GB"/>
        </w:rPr>
        <w:t xml:space="preserve"> Towards refining the </w:t>
      </w:r>
      <w:r w:rsidR="00912FCB" w:rsidRPr="009E4E5A">
        <w:rPr>
          <w:rFonts w:ascii="Garamond" w:hAnsi="Garamond" w:cs="Times"/>
          <w:color w:val="000000" w:themeColor="text1"/>
          <w:lang w:val="en-GB"/>
        </w:rPr>
        <w:lastRenderedPageBreak/>
        <w:t xml:space="preserve">notion of affectual demolition, then, we suggest moving away from the idea of the indeterminate event to think of the </w:t>
      </w:r>
      <w:r w:rsidR="00DE0811">
        <w:rPr>
          <w:rFonts w:ascii="Garamond" w:hAnsi="Garamond" w:cs="Times"/>
          <w:color w:val="000000" w:themeColor="text1"/>
          <w:lang w:val="en-GB"/>
        </w:rPr>
        <w:t xml:space="preserve">ways of using the </w:t>
      </w:r>
      <w:r w:rsidR="00912FCB" w:rsidRPr="009E4E5A">
        <w:rPr>
          <w:rFonts w:ascii="Garamond" w:hAnsi="Garamond" w:cs="Times"/>
          <w:color w:val="000000" w:themeColor="text1"/>
          <w:lang w:val="en-GB"/>
        </w:rPr>
        <w:t xml:space="preserve">future moment/event </w:t>
      </w:r>
      <w:r w:rsidR="00DE0811">
        <w:rPr>
          <w:rFonts w:ascii="Garamond" w:hAnsi="Garamond" w:cs="Times"/>
          <w:color w:val="000000" w:themeColor="text1"/>
          <w:lang w:val="en-GB"/>
        </w:rPr>
        <w:t xml:space="preserve">as a form of violence operating </w:t>
      </w:r>
      <w:r w:rsidR="00912FCB" w:rsidRPr="009E4E5A">
        <w:rPr>
          <w:rFonts w:ascii="Garamond" w:hAnsi="Garamond" w:cs="Times"/>
          <w:color w:val="000000" w:themeColor="text1"/>
          <w:lang w:val="en-GB"/>
        </w:rPr>
        <w:t xml:space="preserve">through a waiting and anticipation of an imaginable destruction </w:t>
      </w:r>
      <w:r w:rsidR="00912FCB" w:rsidRPr="009E4E5A">
        <w:rPr>
          <w:rFonts w:ascii="Garamond" w:hAnsi="Garamond"/>
          <w:color w:val="000000" w:themeColor="text1"/>
          <w:lang w:val="en-GB"/>
        </w:rPr>
        <w:t>of the material locus of what constitutes one’s home.</w:t>
      </w:r>
      <w:r w:rsidR="00912FCB" w:rsidRPr="009E4E5A">
        <w:rPr>
          <w:rFonts w:ascii="Garamond" w:hAnsi="Garamond" w:cs="Times"/>
          <w:color w:val="000000" w:themeColor="text1"/>
          <w:lang w:val="en-GB"/>
        </w:rPr>
        <w:t xml:space="preserve"> </w:t>
      </w:r>
    </w:p>
    <w:p w14:paraId="3402EC71" w14:textId="376D343A" w:rsidR="00AF1A73" w:rsidRPr="00700831" w:rsidRDefault="00912FCB">
      <w:pPr>
        <w:spacing w:line="276" w:lineRule="auto"/>
        <w:ind w:firstLine="709"/>
        <w:jc w:val="both"/>
        <w:rPr>
          <w:rFonts w:ascii="Garamond" w:hAnsi="Garamond" w:cs="Times"/>
          <w:color w:val="000000"/>
          <w:lang w:val="en-GB"/>
        </w:rPr>
      </w:pPr>
      <w:r w:rsidRPr="009E4E5A">
        <w:rPr>
          <w:rFonts w:ascii="Garamond" w:hAnsi="Garamond"/>
          <w:color w:val="000000" w:themeColor="text1"/>
          <w:lang w:val="en-GB"/>
        </w:rPr>
        <w:t xml:space="preserve">It is </w:t>
      </w:r>
      <w:r w:rsidR="007E2C5C" w:rsidRPr="009E4E5A">
        <w:rPr>
          <w:rFonts w:ascii="Garamond" w:hAnsi="Garamond"/>
          <w:color w:val="000000" w:themeColor="text1"/>
          <w:lang w:val="en-GB"/>
        </w:rPr>
        <w:t>crucial to notice that it is the</w:t>
      </w:r>
      <w:r w:rsidRPr="009E4E5A">
        <w:rPr>
          <w:rFonts w:ascii="Garamond" w:hAnsi="Garamond"/>
          <w:color w:val="000000" w:themeColor="text1"/>
          <w:lang w:val="en-GB"/>
        </w:rPr>
        <w:t xml:space="preserve"> </w:t>
      </w:r>
      <w:r w:rsidR="00046C0B" w:rsidRPr="009E4E5A">
        <w:rPr>
          <w:rFonts w:ascii="Garamond" w:hAnsi="Garamond"/>
          <w:color w:val="000000" w:themeColor="text1"/>
          <w:lang w:val="en-GB"/>
        </w:rPr>
        <w:t>waiting</w:t>
      </w:r>
      <w:r w:rsidRPr="009E4E5A">
        <w:rPr>
          <w:rFonts w:ascii="Garamond" w:hAnsi="Garamond"/>
          <w:color w:val="000000" w:themeColor="text1"/>
          <w:lang w:val="en-GB"/>
        </w:rPr>
        <w:t xml:space="preserve"> </w:t>
      </w:r>
      <w:r w:rsidR="007E2C5C">
        <w:rPr>
          <w:rFonts w:ascii="Garamond" w:hAnsi="Garamond"/>
          <w:lang w:val="en-GB"/>
        </w:rPr>
        <w:t xml:space="preserve">and anticipation </w:t>
      </w:r>
      <w:r w:rsidRPr="00325D41">
        <w:rPr>
          <w:rFonts w:ascii="Garamond" w:hAnsi="Garamond"/>
          <w:lang w:val="en-GB"/>
        </w:rPr>
        <w:t xml:space="preserve">of </w:t>
      </w:r>
      <w:r w:rsidR="00046C0B">
        <w:rPr>
          <w:rFonts w:ascii="Garamond" w:hAnsi="Garamond"/>
          <w:lang w:val="en-GB"/>
        </w:rPr>
        <w:t xml:space="preserve">the event – the </w:t>
      </w:r>
      <w:r>
        <w:rPr>
          <w:rFonts w:ascii="Garamond" w:hAnsi="Garamond"/>
          <w:lang w:val="en-GB"/>
        </w:rPr>
        <w:t xml:space="preserve">‘when’ </w:t>
      </w:r>
      <w:r w:rsidR="00046C0B">
        <w:rPr>
          <w:rFonts w:ascii="Garamond" w:hAnsi="Garamond"/>
          <w:lang w:val="en-GB"/>
        </w:rPr>
        <w:t xml:space="preserve">– </w:t>
      </w:r>
      <w:r>
        <w:rPr>
          <w:rFonts w:ascii="Garamond" w:hAnsi="Garamond"/>
          <w:lang w:val="en-GB"/>
        </w:rPr>
        <w:t>that</w:t>
      </w:r>
      <w:r w:rsidRPr="00325D41">
        <w:rPr>
          <w:rFonts w:ascii="Garamond" w:hAnsi="Garamond"/>
          <w:lang w:val="en-GB"/>
        </w:rPr>
        <w:t xml:space="preserve"> casts an </w:t>
      </w:r>
      <w:r w:rsidRPr="009E4E5A">
        <w:rPr>
          <w:rFonts w:ascii="Garamond" w:hAnsi="Garamond"/>
          <w:color w:val="000000" w:themeColor="text1"/>
          <w:lang w:val="en-GB"/>
        </w:rPr>
        <w:t>unsettling shadow over the present</w:t>
      </w:r>
      <w:r w:rsidRPr="00464CA4">
        <w:rPr>
          <w:rFonts w:ascii="Garamond" w:hAnsi="Garamond"/>
          <w:color w:val="000000" w:themeColor="text1"/>
          <w:lang w:val="en-GB"/>
        </w:rPr>
        <w:t>.</w:t>
      </w:r>
      <w:r w:rsidR="00B4610D" w:rsidRPr="009E4E5A">
        <w:rPr>
          <w:rFonts w:ascii="Garamond" w:hAnsi="Garamond" w:cs="Times"/>
          <w:color w:val="000000" w:themeColor="text1"/>
          <w:lang w:val="en-GB"/>
        </w:rPr>
        <w:t xml:space="preserve"> </w:t>
      </w:r>
      <w:r w:rsidR="007E2C5C" w:rsidRPr="009E4E5A">
        <w:rPr>
          <w:rFonts w:ascii="Garamond" w:eastAsia="Times New Roman" w:hAnsi="Garamond"/>
          <w:color w:val="000000" w:themeColor="text1"/>
          <w:lang w:val="en-GB"/>
        </w:rPr>
        <w:t xml:space="preserve">This </w:t>
      </w:r>
      <w:r w:rsidR="00B4610D" w:rsidRPr="009E4E5A">
        <w:rPr>
          <w:rFonts w:ascii="Garamond" w:eastAsia="Times New Roman" w:hAnsi="Garamond"/>
          <w:color w:val="000000" w:themeColor="text1"/>
          <w:lang w:val="en-GB"/>
        </w:rPr>
        <w:t xml:space="preserve">anticipation of future threats </w:t>
      </w:r>
      <w:proofErr w:type="spellStart"/>
      <w:r w:rsidR="00B4610D" w:rsidRPr="009E4E5A">
        <w:rPr>
          <w:rFonts w:ascii="Garamond" w:eastAsia="Times New Roman" w:hAnsi="Garamond"/>
          <w:color w:val="000000" w:themeColor="text1"/>
          <w:lang w:val="en-GB"/>
        </w:rPr>
        <w:t>temporalises</w:t>
      </w:r>
      <w:proofErr w:type="spellEnd"/>
      <w:r w:rsidR="00B4610D" w:rsidRPr="009E4E5A">
        <w:rPr>
          <w:rFonts w:ascii="Garamond" w:eastAsia="Times New Roman" w:hAnsi="Garamond"/>
          <w:color w:val="000000" w:themeColor="text1"/>
          <w:lang w:val="en-GB"/>
        </w:rPr>
        <w:t xml:space="preserve"> what Ariella </w:t>
      </w:r>
      <w:proofErr w:type="spellStart"/>
      <w:r w:rsidR="00B4610D" w:rsidRPr="009E4E5A">
        <w:rPr>
          <w:rFonts w:ascii="Garamond" w:eastAsia="Times New Roman" w:hAnsi="Garamond"/>
          <w:color w:val="000000" w:themeColor="text1"/>
          <w:lang w:val="en-GB"/>
        </w:rPr>
        <w:t>Azoulay</w:t>
      </w:r>
      <w:proofErr w:type="spellEnd"/>
      <w:r w:rsidR="00B4610D" w:rsidRPr="009E4E5A">
        <w:rPr>
          <w:rFonts w:ascii="Garamond" w:eastAsia="Times New Roman" w:hAnsi="Garamond"/>
          <w:color w:val="000000" w:themeColor="text1"/>
          <w:lang w:val="en-GB"/>
        </w:rPr>
        <w:t xml:space="preserve"> and Adi </w:t>
      </w:r>
      <w:proofErr w:type="spellStart"/>
      <w:r w:rsidR="00B4610D" w:rsidRPr="009E4E5A">
        <w:rPr>
          <w:rFonts w:ascii="Garamond" w:eastAsia="Times New Roman" w:hAnsi="Garamond"/>
          <w:color w:val="000000" w:themeColor="text1"/>
          <w:lang w:val="en-GB"/>
        </w:rPr>
        <w:t>Oprih</w:t>
      </w:r>
      <w:proofErr w:type="spellEnd"/>
      <w:r w:rsidR="00B4610D" w:rsidRPr="009E4E5A">
        <w:rPr>
          <w:rFonts w:ascii="Garamond" w:eastAsia="Times New Roman" w:hAnsi="Garamond"/>
          <w:color w:val="000000" w:themeColor="text1"/>
          <w:lang w:val="en-GB"/>
        </w:rPr>
        <w:t xml:space="preserve"> (2005) insightfully discuss as the interplay between a ‘spectacular outburst of violence’ and ‘suspended violence’</w:t>
      </w:r>
      <w:r w:rsidR="008D147D" w:rsidRPr="009E4E5A">
        <w:rPr>
          <w:rFonts w:ascii="Garamond" w:eastAsia="Times New Roman" w:hAnsi="Garamond"/>
          <w:color w:val="000000" w:themeColor="text1"/>
          <w:lang w:val="en-GB"/>
        </w:rPr>
        <w:t xml:space="preserve"> </w:t>
      </w:r>
      <w:r w:rsidR="00B4610D" w:rsidRPr="009E4E5A">
        <w:rPr>
          <w:rFonts w:ascii="Garamond" w:eastAsia="Times New Roman" w:hAnsi="Garamond"/>
          <w:color w:val="000000" w:themeColor="text1"/>
          <w:lang w:val="en-GB"/>
        </w:rPr>
        <w:t xml:space="preserve">by making </w:t>
      </w:r>
      <w:r w:rsidR="004F0570" w:rsidRPr="009E4E5A">
        <w:rPr>
          <w:rFonts w:ascii="Garamond" w:eastAsia="Times New Roman" w:hAnsi="Garamond"/>
          <w:color w:val="000000" w:themeColor="text1"/>
          <w:lang w:val="en-GB"/>
        </w:rPr>
        <w:t xml:space="preserve">the </w:t>
      </w:r>
      <w:r w:rsidR="00B4610D" w:rsidRPr="009E4E5A">
        <w:rPr>
          <w:rFonts w:ascii="Garamond" w:eastAsia="Times New Roman" w:hAnsi="Garamond"/>
          <w:color w:val="000000" w:themeColor="text1"/>
          <w:lang w:val="en-GB"/>
        </w:rPr>
        <w:t xml:space="preserve">outbursts of future violence – the </w:t>
      </w:r>
      <w:r w:rsidR="007D58D5" w:rsidRPr="009E4E5A">
        <w:rPr>
          <w:rFonts w:ascii="Garamond" w:eastAsia="Times New Roman" w:hAnsi="Garamond"/>
          <w:color w:val="000000" w:themeColor="text1"/>
          <w:lang w:val="en-GB"/>
        </w:rPr>
        <w:t>material</w:t>
      </w:r>
      <w:r w:rsidR="00B4610D" w:rsidRPr="009E4E5A">
        <w:rPr>
          <w:rFonts w:ascii="Garamond" w:eastAsia="Times New Roman" w:hAnsi="Garamond"/>
          <w:color w:val="000000" w:themeColor="text1"/>
          <w:lang w:val="en-GB"/>
        </w:rPr>
        <w:t xml:space="preserve"> demolition of home – an affective condition of present.</w:t>
      </w:r>
      <w:r w:rsidR="00E63534" w:rsidRPr="009E4E5A">
        <w:rPr>
          <w:rFonts w:ascii="Garamond" w:hAnsi="Garamond"/>
          <w:color w:val="000000" w:themeColor="text1"/>
        </w:rPr>
        <w:t xml:space="preserve"> </w:t>
      </w:r>
      <w:r w:rsidR="00046C0B" w:rsidRPr="009E4E5A">
        <w:rPr>
          <w:rFonts w:ascii="Garamond" w:hAnsi="Garamond"/>
          <w:color w:val="000000" w:themeColor="text1"/>
        </w:rPr>
        <w:t>Here</w:t>
      </w:r>
      <w:r w:rsidR="009E7802" w:rsidRPr="009E4E5A">
        <w:rPr>
          <w:rFonts w:ascii="Garamond" w:hAnsi="Garamond"/>
          <w:color w:val="000000" w:themeColor="text1"/>
        </w:rPr>
        <w:t xml:space="preserve"> the prospect of demolition becomes</w:t>
      </w:r>
      <w:r w:rsidR="00024989" w:rsidRPr="009E4E5A">
        <w:rPr>
          <w:rFonts w:ascii="Garamond" w:hAnsi="Garamond"/>
          <w:color w:val="000000" w:themeColor="text1"/>
        </w:rPr>
        <w:t xml:space="preserve"> itself</w:t>
      </w:r>
      <w:r w:rsidR="00046C0B" w:rsidRPr="009E4E5A">
        <w:rPr>
          <w:rFonts w:ascii="Garamond" w:hAnsi="Garamond"/>
          <w:color w:val="000000" w:themeColor="text1"/>
        </w:rPr>
        <w:t xml:space="preserve">, long before the soldiers arrive to raze a structure, </w:t>
      </w:r>
      <w:r w:rsidR="009E7802" w:rsidRPr="009E4E5A">
        <w:rPr>
          <w:rFonts w:ascii="Garamond" w:hAnsi="Garamond"/>
          <w:color w:val="000000" w:themeColor="text1"/>
        </w:rPr>
        <w:t>a</w:t>
      </w:r>
      <w:r w:rsidRPr="009E4E5A">
        <w:rPr>
          <w:rFonts w:ascii="Garamond" w:hAnsi="Garamond"/>
          <w:color w:val="000000" w:themeColor="text1"/>
        </w:rPr>
        <w:t>n affective</w:t>
      </w:r>
      <w:r w:rsidR="009E7802" w:rsidRPr="009E4E5A">
        <w:rPr>
          <w:rFonts w:ascii="Garamond" w:hAnsi="Garamond"/>
          <w:color w:val="000000" w:themeColor="text1"/>
        </w:rPr>
        <w:t xml:space="preserve"> form of violence against Palestinian dwellers.</w:t>
      </w:r>
      <w:r w:rsidR="009E7802" w:rsidRPr="009E4E5A">
        <w:rPr>
          <w:rFonts w:ascii="Garamond" w:hAnsi="Garamond" w:cs="Times"/>
          <w:color w:val="000000" w:themeColor="text1"/>
          <w:lang w:val="en-GB"/>
        </w:rPr>
        <w:t xml:space="preserve"> </w:t>
      </w:r>
      <w:r w:rsidR="00AF1A73" w:rsidRPr="009E4E5A">
        <w:rPr>
          <w:rFonts w:ascii="Garamond" w:hAnsi="Garamond"/>
          <w:color w:val="000000" w:themeColor="text1"/>
          <w:lang w:val="en-GB"/>
        </w:rPr>
        <w:t xml:space="preserve">It is </w:t>
      </w:r>
      <w:r w:rsidR="00046C0B" w:rsidRPr="009E4E5A">
        <w:rPr>
          <w:rFonts w:ascii="Garamond" w:hAnsi="Garamond"/>
          <w:color w:val="000000" w:themeColor="text1"/>
          <w:lang w:val="en-GB"/>
        </w:rPr>
        <w:t xml:space="preserve">thus </w:t>
      </w:r>
      <w:r w:rsidR="00AF1A73" w:rsidRPr="009E4E5A">
        <w:rPr>
          <w:rFonts w:ascii="Garamond" w:hAnsi="Garamond"/>
          <w:color w:val="000000" w:themeColor="text1"/>
          <w:lang w:val="en-GB"/>
        </w:rPr>
        <w:t xml:space="preserve">here, we </w:t>
      </w:r>
      <w:r w:rsidR="009F439B" w:rsidRPr="009E4E5A">
        <w:rPr>
          <w:rFonts w:ascii="Garamond" w:hAnsi="Garamond"/>
          <w:color w:val="000000" w:themeColor="text1"/>
          <w:lang w:val="en-GB"/>
        </w:rPr>
        <w:t>contend</w:t>
      </w:r>
      <w:r w:rsidR="00AF1A73" w:rsidRPr="009E4E5A">
        <w:rPr>
          <w:rFonts w:ascii="Garamond" w:hAnsi="Garamond"/>
          <w:color w:val="000000" w:themeColor="text1"/>
          <w:lang w:val="en-GB"/>
        </w:rPr>
        <w:t xml:space="preserve">, that the future moment </w:t>
      </w:r>
      <w:r w:rsidR="00F43E88" w:rsidRPr="009E4E5A">
        <w:rPr>
          <w:rFonts w:ascii="Garamond" w:hAnsi="Garamond"/>
          <w:color w:val="000000" w:themeColor="text1"/>
          <w:lang w:val="en-GB"/>
        </w:rPr>
        <w:t xml:space="preserve">– the </w:t>
      </w:r>
      <w:r w:rsidR="00F43E88" w:rsidRPr="009E4E5A">
        <w:rPr>
          <w:rFonts w:ascii="Garamond" w:hAnsi="Garamond"/>
          <w:i/>
          <w:color w:val="000000" w:themeColor="text1"/>
          <w:lang w:val="en-GB"/>
        </w:rPr>
        <w:t xml:space="preserve">when </w:t>
      </w:r>
      <w:r w:rsidR="00F43E88" w:rsidRPr="009E4E5A">
        <w:rPr>
          <w:rFonts w:ascii="Garamond" w:hAnsi="Garamond"/>
          <w:color w:val="000000" w:themeColor="text1"/>
          <w:lang w:val="en-GB"/>
        </w:rPr>
        <w:t>–</w:t>
      </w:r>
      <w:r w:rsidR="007E2C5C" w:rsidRPr="009E4E5A">
        <w:rPr>
          <w:rFonts w:ascii="Garamond" w:hAnsi="Garamond"/>
          <w:color w:val="000000" w:themeColor="text1"/>
          <w:lang w:val="en-GB"/>
        </w:rPr>
        <w:t xml:space="preserve"> </w:t>
      </w:r>
      <w:r w:rsidR="00AF1A73" w:rsidRPr="009E4E5A">
        <w:rPr>
          <w:rFonts w:ascii="Garamond" w:hAnsi="Garamond"/>
          <w:color w:val="000000" w:themeColor="text1"/>
          <w:lang w:val="en-GB"/>
        </w:rPr>
        <w:t>become</w:t>
      </w:r>
      <w:r w:rsidR="007E2C5C" w:rsidRPr="009E4E5A">
        <w:rPr>
          <w:rFonts w:ascii="Garamond" w:hAnsi="Garamond"/>
          <w:color w:val="000000" w:themeColor="text1"/>
          <w:lang w:val="en-GB"/>
        </w:rPr>
        <w:t>s</w:t>
      </w:r>
      <w:r w:rsidR="00AF1A73" w:rsidRPr="009E4E5A">
        <w:rPr>
          <w:rFonts w:ascii="Garamond" w:hAnsi="Garamond"/>
          <w:color w:val="000000" w:themeColor="text1"/>
          <w:lang w:val="en-GB"/>
        </w:rPr>
        <w:t xml:space="preserve"> a source </w:t>
      </w:r>
      <w:r w:rsidR="00DE0811">
        <w:rPr>
          <w:rFonts w:ascii="Garamond" w:hAnsi="Garamond"/>
          <w:color w:val="000000" w:themeColor="text1"/>
          <w:lang w:val="en-GB"/>
        </w:rPr>
        <w:t>for inducing political</w:t>
      </w:r>
      <w:r w:rsidR="00AF1A73" w:rsidRPr="009E4E5A">
        <w:rPr>
          <w:rFonts w:ascii="Garamond" w:hAnsi="Garamond"/>
          <w:color w:val="000000" w:themeColor="text1"/>
          <w:lang w:val="en-GB"/>
        </w:rPr>
        <w:t xml:space="preserve"> </w:t>
      </w:r>
      <w:r w:rsidR="00223A46" w:rsidRPr="009E4E5A">
        <w:rPr>
          <w:rFonts w:ascii="Garamond" w:hAnsi="Garamond"/>
          <w:i/>
          <w:color w:val="000000" w:themeColor="text1"/>
          <w:lang w:val="en-GB"/>
        </w:rPr>
        <w:t>precarity</w:t>
      </w:r>
      <w:r w:rsidR="00AF1A73" w:rsidRPr="009E4E5A">
        <w:rPr>
          <w:rFonts w:ascii="Garamond" w:hAnsi="Garamond"/>
          <w:color w:val="000000" w:themeColor="text1"/>
          <w:lang w:val="en-GB"/>
        </w:rPr>
        <w:t xml:space="preserve">: a </w:t>
      </w:r>
      <w:r w:rsidR="00457EB7" w:rsidRPr="009E4E5A">
        <w:rPr>
          <w:rFonts w:ascii="Garamond" w:hAnsi="Garamond"/>
          <w:color w:val="000000" w:themeColor="text1"/>
          <w:lang w:val="en-GB"/>
        </w:rPr>
        <w:t>‘</w:t>
      </w:r>
      <w:proofErr w:type="spellStart"/>
      <w:r w:rsidR="00457EB7" w:rsidRPr="009E4E5A">
        <w:rPr>
          <w:rFonts w:ascii="Garamond" w:hAnsi="Garamond"/>
          <w:color w:val="000000" w:themeColor="text1"/>
          <w:lang w:val="en-GB"/>
        </w:rPr>
        <w:t>quasicause</w:t>
      </w:r>
      <w:proofErr w:type="spellEnd"/>
      <w:r w:rsidR="00457EB7" w:rsidRPr="009E4E5A">
        <w:rPr>
          <w:rFonts w:ascii="Garamond" w:hAnsi="Garamond"/>
          <w:color w:val="000000" w:themeColor="text1"/>
          <w:lang w:val="en-GB"/>
        </w:rPr>
        <w:t xml:space="preserve">’ </w:t>
      </w:r>
      <w:r w:rsidR="00AF1A73" w:rsidRPr="009E4E5A">
        <w:rPr>
          <w:rFonts w:ascii="Garamond" w:hAnsi="Garamond"/>
          <w:color w:val="000000" w:themeColor="text1"/>
          <w:lang w:val="en-GB"/>
        </w:rPr>
        <w:t>facilitat</w:t>
      </w:r>
      <w:r w:rsidR="00457EB7" w:rsidRPr="009E4E5A">
        <w:rPr>
          <w:rFonts w:ascii="Garamond" w:hAnsi="Garamond"/>
          <w:color w:val="000000" w:themeColor="text1"/>
          <w:lang w:val="en-GB"/>
        </w:rPr>
        <w:t>ing</w:t>
      </w:r>
      <w:r w:rsidR="00AF1A73" w:rsidRPr="009E4E5A">
        <w:rPr>
          <w:rFonts w:ascii="Garamond" w:hAnsi="Garamond"/>
          <w:color w:val="000000" w:themeColor="text1"/>
          <w:lang w:val="en-GB"/>
        </w:rPr>
        <w:t xml:space="preserve"> ‘affectual demolitions’, where life under the demolition threats becomes filled with fears and anxieties about the unsettling future</w:t>
      </w:r>
      <w:r w:rsidR="006846F5" w:rsidRPr="009E4E5A">
        <w:rPr>
          <w:rFonts w:ascii="Garamond" w:hAnsi="Garamond"/>
          <w:color w:val="000000" w:themeColor="text1"/>
          <w:lang w:val="en-GB"/>
        </w:rPr>
        <w:t xml:space="preserve"> and the violence it holds</w:t>
      </w:r>
      <w:r w:rsidR="00AF1A73" w:rsidRPr="009E4E5A">
        <w:rPr>
          <w:rFonts w:ascii="Garamond" w:hAnsi="Garamond"/>
          <w:color w:val="000000" w:themeColor="text1"/>
          <w:lang w:val="en-GB"/>
        </w:rPr>
        <w:t>.</w:t>
      </w:r>
      <w:r w:rsidR="00E573AF" w:rsidRPr="00464CA4">
        <w:rPr>
          <w:rFonts w:ascii="Garamond" w:hAnsi="Garamond"/>
          <w:color w:val="000000" w:themeColor="text1"/>
          <w:lang w:val="en-GB"/>
        </w:rPr>
        <w:t xml:space="preserve"> </w:t>
      </w:r>
      <w:r w:rsidR="00E573AF" w:rsidRPr="009E4E5A">
        <w:rPr>
          <w:rFonts w:ascii="Garamond" w:hAnsi="Garamond"/>
          <w:color w:val="000000" w:themeColor="text1"/>
          <w:lang w:val="en-GB"/>
        </w:rPr>
        <w:t>T</w:t>
      </w:r>
      <w:r w:rsidR="00AF1A73" w:rsidRPr="009E4E5A">
        <w:rPr>
          <w:rFonts w:ascii="Garamond" w:hAnsi="Garamond"/>
          <w:color w:val="000000" w:themeColor="text1"/>
          <w:lang w:val="en-GB"/>
        </w:rPr>
        <w:t>he politics of ‘affectual demolition’ thus operate</w:t>
      </w:r>
      <w:r w:rsidR="00B46B91" w:rsidRPr="009E4E5A">
        <w:rPr>
          <w:rFonts w:ascii="Garamond" w:hAnsi="Garamond"/>
          <w:color w:val="000000" w:themeColor="text1"/>
          <w:lang w:val="en-GB"/>
        </w:rPr>
        <w:t>s</w:t>
      </w:r>
      <w:r w:rsidR="00AF1A73" w:rsidRPr="009E4E5A">
        <w:rPr>
          <w:rFonts w:ascii="Garamond" w:hAnsi="Garamond"/>
          <w:color w:val="000000" w:themeColor="text1"/>
          <w:lang w:val="en-GB"/>
        </w:rPr>
        <w:t xml:space="preserve"> by facilitating anticipatory fears and anxieties, that are grounded on the vulnerable prospect of loss</w:t>
      </w:r>
      <w:r w:rsidR="00495833" w:rsidRPr="009E4E5A">
        <w:rPr>
          <w:rFonts w:ascii="Garamond" w:hAnsi="Garamond"/>
          <w:color w:val="000000" w:themeColor="text1"/>
          <w:lang w:val="en-GB"/>
        </w:rPr>
        <w:t xml:space="preserve"> induced by the governing functions of the occupation regime</w:t>
      </w:r>
      <w:r w:rsidR="00AF1A73" w:rsidRPr="009E4E5A">
        <w:rPr>
          <w:rFonts w:ascii="Garamond" w:hAnsi="Garamond"/>
          <w:color w:val="000000" w:themeColor="text1"/>
          <w:lang w:val="en-GB"/>
        </w:rPr>
        <w:t xml:space="preserve">. </w:t>
      </w:r>
    </w:p>
    <w:p w14:paraId="5CB16B94" w14:textId="73796E3B" w:rsidR="00130616" w:rsidRDefault="00AF1A73" w:rsidP="00130616">
      <w:pPr>
        <w:spacing w:line="276" w:lineRule="auto"/>
        <w:ind w:firstLine="567"/>
        <w:jc w:val="both"/>
        <w:rPr>
          <w:rFonts w:ascii="Garamond" w:hAnsi="Garamond"/>
          <w:lang w:val="en-GB"/>
        </w:rPr>
      </w:pPr>
      <w:r w:rsidRPr="00325D41">
        <w:rPr>
          <w:rFonts w:ascii="Garamond" w:hAnsi="Garamond"/>
          <w:lang w:val="en-GB"/>
        </w:rPr>
        <w:t xml:space="preserve">As the discussion </w:t>
      </w:r>
      <w:r w:rsidR="001B0BB2">
        <w:rPr>
          <w:rFonts w:ascii="Garamond" w:hAnsi="Garamond"/>
          <w:lang w:val="en-GB"/>
        </w:rPr>
        <w:t xml:space="preserve">so far begins to </w:t>
      </w:r>
      <w:r w:rsidRPr="00325D41">
        <w:rPr>
          <w:rFonts w:ascii="Garamond" w:hAnsi="Garamond"/>
          <w:lang w:val="en-GB"/>
        </w:rPr>
        <w:t>show, the n</w:t>
      </w:r>
      <w:r>
        <w:rPr>
          <w:rFonts w:ascii="Garamond" w:hAnsi="Garamond"/>
          <w:lang w:val="en-GB"/>
        </w:rPr>
        <w:t xml:space="preserve">otion of ‘affectual demolition’ </w:t>
      </w:r>
      <w:r w:rsidRPr="00325D41">
        <w:rPr>
          <w:rFonts w:ascii="Garamond" w:hAnsi="Garamond"/>
          <w:lang w:val="en-GB"/>
        </w:rPr>
        <w:t xml:space="preserve">not only reveals our fundamental vulnerability to </w:t>
      </w:r>
      <w:r w:rsidR="002C1959">
        <w:rPr>
          <w:rFonts w:ascii="Garamond" w:hAnsi="Garamond"/>
          <w:lang w:val="en-GB"/>
        </w:rPr>
        <w:t>moods</w:t>
      </w:r>
      <w:r w:rsidRPr="00325D41">
        <w:rPr>
          <w:rFonts w:ascii="Garamond" w:hAnsi="Garamond"/>
          <w:lang w:val="en-GB"/>
        </w:rPr>
        <w:t xml:space="preserve">, but also brings forth the political promotion and use of </w:t>
      </w:r>
      <w:r w:rsidR="00D954A4">
        <w:rPr>
          <w:rFonts w:ascii="Garamond" w:hAnsi="Garamond"/>
          <w:lang w:val="en-GB"/>
        </w:rPr>
        <w:t xml:space="preserve">such </w:t>
      </w:r>
      <w:r>
        <w:rPr>
          <w:rFonts w:ascii="Garamond" w:hAnsi="Garamond"/>
          <w:lang w:val="en-GB"/>
        </w:rPr>
        <w:t>vulnerabilit</w:t>
      </w:r>
      <w:r w:rsidR="00DE5B60">
        <w:rPr>
          <w:rFonts w:ascii="Garamond" w:hAnsi="Garamond"/>
          <w:lang w:val="en-GB"/>
        </w:rPr>
        <w:t>y</w:t>
      </w:r>
      <w:r w:rsidR="00B32A45">
        <w:rPr>
          <w:rFonts w:ascii="Garamond" w:hAnsi="Garamond"/>
          <w:lang w:val="en-GB"/>
        </w:rPr>
        <w:t xml:space="preserve"> as a tool of governing</w:t>
      </w:r>
      <w:r w:rsidRPr="00325D41">
        <w:rPr>
          <w:rFonts w:ascii="Garamond" w:hAnsi="Garamond"/>
          <w:lang w:val="en-GB"/>
        </w:rPr>
        <w:t xml:space="preserve">. </w:t>
      </w:r>
      <w:r w:rsidR="00964E18">
        <w:rPr>
          <w:rFonts w:ascii="Garamond" w:hAnsi="Garamond"/>
          <w:lang w:val="en-GB"/>
        </w:rPr>
        <w:t>‘</w:t>
      </w:r>
      <w:r w:rsidRPr="00325D41">
        <w:rPr>
          <w:rFonts w:ascii="Garamond" w:hAnsi="Garamond"/>
          <w:lang w:val="en-GB"/>
        </w:rPr>
        <w:t>Affectual demolition</w:t>
      </w:r>
      <w:r w:rsidR="00964E18">
        <w:rPr>
          <w:rFonts w:ascii="Garamond" w:hAnsi="Garamond"/>
          <w:lang w:val="en-GB"/>
        </w:rPr>
        <w:t>’</w:t>
      </w:r>
      <w:r w:rsidRPr="00325D41">
        <w:rPr>
          <w:rFonts w:ascii="Garamond" w:hAnsi="Garamond"/>
          <w:lang w:val="en-GB"/>
        </w:rPr>
        <w:t xml:space="preserve"> thus signifies our capacity to be affected by political </w:t>
      </w:r>
      <w:r w:rsidR="001B0BB2">
        <w:rPr>
          <w:rFonts w:ascii="Garamond" w:hAnsi="Garamond"/>
          <w:lang w:val="en-GB"/>
        </w:rPr>
        <w:t>modes</w:t>
      </w:r>
      <w:r w:rsidR="00AF2E95">
        <w:rPr>
          <w:rFonts w:ascii="Garamond" w:hAnsi="Garamond"/>
          <w:lang w:val="en-GB"/>
        </w:rPr>
        <w:t xml:space="preserve"> of distributing</w:t>
      </w:r>
      <w:r w:rsidR="001B0BB2">
        <w:rPr>
          <w:rFonts w:ascii="Garamond" w:hAnsi="Garamond"/>
          <w:lang w:val="en-GB"/>
        </w:rPr>
        <w:t xml:space="preserve"> </w:t>
      </w:r>
      <w:r w:rsidR="00C11917">
        <w:rPr>
          <w:rFonts w:ascii="Garamond" w:hAnsi="Garamond"/>
          <w:lang w:val="en-GB"/>
        </w:rPr>
        <w:t>what Judith Butler describes</w:t>
      </w:r>
      <w:r w:rsidR="00E971A0">
        <w:rPr>
          <w:rFonts w:ascii="Garamond" w:hAnsi="Garamond"/>
          <w:lang w:val="en-GB"/>
        </w:rPr>
        <w:t xml:space="preserve"> </w:t>
      </w:r>
      <w:r w:rsidR="00C11917">
        <w:rPr>
          <w:rFonts w:ascii="Garamond" w:hAnsi="Garamond"/>
          <w:lang w:val="en-GB"/>
        </w:rPr>
        <w:t>as</w:t>
      </w:r>
      <w:r w:rsidR="00B76BE4">
        <w:rPr>
          <w:rFonts w:ascii="Garamond" w:hAnsi="Garamond"/>
          <w:lang w:val="en-GB"/>
        </w:rPr>
        <w:t xml:space="preserve"> the</w:t>
      </w:r>
      <w:r w:rsidR="00C11917">
        <w:rPr>
          <w:rFonts w:ascii="Garamond" w:hAnsi="Garamond"/>
          <w:lang w:val="en-GB"/>
        </w:rPr>
        <w:t xml:space="preserve"> ‘</w:t>
      </w:r>
      <w:r w:rsidRPr="00325D41">
        <w:rPr>
          <w:rFonts w:ascii="Garamond" w:hAnsi="Garamond"/>
          <w:lang w:val="en-GB"/>
        </w:rPr>
        <w:t>production of precarity’ (</w:t>
      </w:r>
      <w:r w:rsidR="00C11917">
        <w:rPr>
          <w:rFonts w:ascii="Garamond" w:hAnsi="Garamond"/>
          <w:lang w:val="en-GB"/>
        </w:rPr>
        <w:t>Butler 2006; s</w:t>
      </w:r>
      <w:r w:rsidRPr="00325D41">
        <w:rPr>
          <w:rFonts w:ascii="Garamond" w:hAnsi="Garamond"/>
          <w:lang w:val="en-GB"/>
        </w:rPr>
        <w:t xml:space="preserve">ee also </w:t>
      </w:r>
      <w:r w:rsidRPr="00325D41">
        <w:rPr>
          <w:rFonts w:ascii="Garamond" w:hAnsi="Garamond"/>
          <w:color w:val="000000" w:themeColor="text1"/>
          <w:lang w:val="en-GB"/>
        </w:rPr>
        <w:t>Joronen 201</w:t>
      </w:r>
      <w:r w:rsidR="002C1959">
        <w:rPr>
          <w:rFonts w:ascii="Garamond" w:hAnsi="Garamond"/>
          <w:color w:val="000000" w:themeColor="text1"/>
          <w:lang w:val="en-GB"/>
        </w:rPr>
        <w:t>6</w:t>
      </w:r>
      <w:r w:rsidRPr="00325D41">
        <w:rPr>
          <w:rFonts w:ascii="Garamond" w:hAnsi="Garamond"/>
          <w:color w:val="000000" w:themeColor="text1"/>
          <w:lang w:val="en-GB"/>
        </w:rPr>
        <w:t xml:space="preserve">; </w:t>
      </w:r>
      <w:proofErr w:type="spellStart"/>
      <w:r w:rsidRPr="00325D41">
        <w:rPr>
          <w:rFonts w:ascii="Garamond" w:hAnsi="Garamond"/>
          <w:color w:val="000000" w:themeColor="text1"/>
          <w:lang w:val="en-GB"/>
        </w:rPr>
        <w:t>Lorey</w:t>
      </w:r>
      <w:proofErr w:type="spellEnd"/>
      <w:r w:rsidRPr="00325D41">
        <w:rPr>
          <w:rFonts w:ascii="Garamond" w:hAnsi="Garamond"/>
          <w:color w:val="000000" w:themeColor="text1"/>
          <w:lang w:val="en-GB"/>
        </w:rPr>
        <w:t xml:space="preserve"> </w:t>
      </w:r>
      <w:r w:rsidR="008844A3">
        <w:rPr>
          <w:rFonts w:ascii="Garamond" w:hAnsi="Garamond"/>
          <w:color w:val="000000" w:themeColor="text1"/>
          <w:lang w:val="en-GB"/>
        </w:rPr>
        <w:t>2015</w:t>
      </w:r>
      <w:r w:rsidR="00EA51AD">
        <w:rPr>
          <w:rFonts w:ascii="Garamond" w:hAnsi="Garamond"/>
          <w:color w:val="000000" w:themeColor="text1"/>
          <w:lang w:val="en-GB"/>
        </w:rPr>
        <w:t>; Griffiths &amp; Joronen 2018</w:t>
      </w:r>
      <w:r w:rsidRPr="00325D41">
        <w:rPr>
          <w:rFonts w:ascii="Garamond" w:hAnsi="Garamond"/>
          <w:color w:val="000000" w:themeColor="text1"/>
          <w:lang w:val="en-GB"/>
        </w:rPr>
        <w:t>)</w:t>
      </w:r>
      <w:r w:rsidRPr="00325D41">
        <w:rPr>
          <w:rFonts w:ascii="Garamond" w:hAnsi="Garamond"/>
          <w:lang w:val="en-GB"/>
        </w:rPr>
        <w:t>.</w:t>
      </w:r>
      <w:r w:rsidR="00196722">
        <w:rPr>
          <w:rFonts w:ascii="Garamond" w:hAnsi="Garamond"/>
          <w:lang w:val="en-GB"/>
        </w:rPr>
        <w:t xml:space="preserve"> Following Butler’s formulation, </w:t>
      </w:r>
      <w:r w:rsidR="0016412E">
        <w:rPr>
          <w:rFonts w:ascii="Garamond" w:hAnsi="Garamond"/>
          <w:lang w:val="en-GB"/>
        </w:rPr>
        <w:t>it is not</w:t>
      </w:r>
      <w:r w:rsidRPr="00325D41">
        <w:rPr>
          <w:rFonts w:ascii="Garamond" w:hAnsi="Garamond"/>
          <w:lang w:val="en-GB"/>
        </w:rPr>
        <w:t xml:space="preserve"> our claim that precarity constitutes an </w:t>
      </w:r>
      <w:r w:rsidR="00B76BE4">
        <w:rPr>
          <w:rFonts w:ascii="Garamond" w:hAnsi="Garamond"/>
          <w:lang w:val="en-GB"/>
        </w:rPr>
        <w:t>‘</w:t>
      </w:r>
      <w:r w:rsidRPr="00325D41">
        <w:rPr>
          <w:rFonts w:ascii="Garamond" w:hAnsi="Garamond"/>
          <w:lang w:val="en-GB"/>
        </w:rPr>
        <w:t>affective condition</w:t>
      </w:r>
      <w:r w:rsidR="00B76BE4">
        <w:rPr>
          <w:rFonts w:ascii="Garamond" w:hAnsi="Garamond"/>
          <w:lang w:val="en-GB"/>
        </w:rPr>
        <w:t>’</w:t>
      </w:r>
      <w:r w:rsidRPr="00325D41">
        <w:rPr>
          <w:rFonts w:ascii="Garamond" w:hAnsi="Garamond"/>
          <w:lang w:val="en-GB"/>
        </w:rPr>
        <w:t xml:space="preserve"> that names a </w:t>
      </w:r>
      <w:r w:rsidR="00014793">
        <w:rPr>
          <w:rFonts w:ascii="Garamond" w:hAnsi="Garamond"/>
          <w:lang w:val="en-GB"/>
        </w:rPr>
        <w:t>“</w:t>
      </w:r>
      <w:r w:rsidRPr="00325D41">
        <w:rPr>
          <w:rFonts w:ascii="Garamond" w:hAnsi="Garamond"/>
          <w:lang w:val="en-GB"/>
        </w:rPr>
        <w:t>disposition</w:t>
      </w:r>
      <w:r w:rsidR="00E971A0">
        <w:rPr>
          <w:rFonts w:ascii="Garamond" w:hAnsi="Garamond"/>
          <w:lang w:val="en-GB"/>
        </w:rPr>
        <w:t xml:space="preserve"> that discloses a ‘</w:t>
      </w:r>
      <w:r w:rsidRPr="00325D41">
        <w:rPr>
          <w:rFonts w:ascii="Garamond" w:hAnsi="Garamond"/>
          <w:lang w:val="en-GB"/>
        </w:rPr>
        <w:t>predictably unpredictable</w:t>
      </w:r>
      <w:r w:rsidR="00B76BE4">
        <w:rPr>
          <w:rFonts w:ascii="Garamond" w:hAnsi="Garamond"/>
          <w:lang w:val="en-GB"/>
        </w:rPr>
        <w:t>’</w:t>
      </w:r>
      <w:r w:rsidR="007A4992">
        <w:rPr>
          <w:rFonts w:ascii="Garamond" w:hAnsi="Garamond"/>
          <w:lang w:val="en-GB"/>
        </w:rPr>
        <w:t xml:space="preserve"> </w:t>
      </w:r>
      <w:r w:rsidR="00E971A0">
        <w:rPr>
          <w:rFonts w:ascii="Garamond" w:hAnsi="Garamond"/>
          <w:lang w:val="en-GB"/>
        </w:rPr>
        <w:t>future without guarantees</w:t>
      </w:r>
      <w:r w:rsidR="00014793">
        <w:rPr>
          <w:rFonts w:ascii="Garamond" w:hAnsi="Garamond"/>
          <w:lang w:val="en-GB"/>
        </w:rPr>
        <w:t>”</w:t>
      </w:r>
      <w:r w:rsidR="00E971A0">
        <w:rPr>
          <w:rFonts w:ascii="Garamond" w:hAnsi="Garamond"/>
          <w:lang w:val="en-GB"/>
        </w:rPr>
        <w:t xml:space="preserve"> </w:t>
      </w:r>
      <w:r>
        <w:rPr>
          <w:rFonts w:ascii="Garamond" w:hAnsi="Garamond"/>
          <w:lang w:val="en-GB"/>
        </w:rPr>
        <w:t>(Anderson 2014</w:t>
      </w:r>
      <w:r w:rsidR="00070743">
        <w:rPr>
          <w:rFonts w:ascii="Garamond" w:hAnsi="Garamond"/>
          <w:lang w:val="en-GB"/>
        </w:rPr>
        <w:t>,</w:t>
      </w:r>
      <w:r>
        <w:rPr>
          <w:rFonts w:ascii="Garamond" w:hAnsi="Garamond"/>
          <w:lang w:val="en-GB"/>
        </w:rPr>
        <w:t xml:space="preserve"> 125, 129); </w:t>
      </w:r>
      <w:r w:rsidR="00CC3E9D">
        <w:rPr>
          <w:rFonts w:ascii="Garamond" w:hAnsi="Garamond"/>
          <w:lang w:val="en-GB"/>
        </w:rPr>
        <w:t>it is rather</w:t>
      </w:r>
      <w:r w:rsidR="001C7D09">
        <w:rPr>
          <w:rFonts w:ascii="Garamond" w:hAnsi="Garamond"/>
          <w:lang w:val="en-GB"/>
        </w:rPr>
        <w:t xml:space="preserve"> that</w:t>
      </w:r>
      <w:r w:rsidR="00CC3E9D">
        <w:rPr>
          <w:rFonts w:ascii="Garamond" w:hAnsi="Garamond"/>
          <w:lang w:val="en-GB"/>
        </w:rPr>
        <w:t xml:space="preserve"> </w:t>
      </w:r>
      <w:r w:rsidR="001C7D09">
        <w:rPr>
          <w:rFonts w:ascii="Garamond" w:hAnsi="Garamond"/>
          <w:lang w:val="en-GB"/>
        </w:rPr>
        <w:t xml:space="preserve">the </w:t>
      </w:r>
      <w:r w:rsidR="0016412E">
        <w:rPr>
          <w:rFonts w:ascii="Garamond" w:hAnsi="Garamond"/>
          <w:lang w:val="en-GB"/>
        </w:rPr>
        <w:t>threat of</w:t>
      </w:r>
      <w:r w:rsidRPr="00325D41">
        <w:rPr>
          <w:rFonts w:ascii="Garamond" w:hAnsi="Garamond"/>
          <w:lang w:val="en-GB"/>
        </w:rPr>
        <w:t xml:space="preserve"> demolition</w:t>
      </w:r>
      <w:r w:rsidR="001C7D09">
        <w:rPr>
          <w:rFonts w:ascii="Garamond" w:hAnsi="Garamond"/>
          <w:lang w:val="en-GB"/>
        </w:rPr>
        <w:t xml:space="preserve"> </w:t>
      </w:r>
      <w:r w:rsidR="00DE0811">
        <w:rPr>
          <w:rFonts w:ascii="Garamond" w:hAnsi="Garamond"/>
          <w:lang w:val="en-GB"/>
        </w:rPr>
        <w:t xml:space="preserve">is used to </w:t>
      </w:r>
      <w:r w:rsidR="00B74773">
        <w:rPr>
          <w:rFonts w:ascii="Garamond" w:hAnsi="Garamond"/>
          <w:lang w:val="en-GB"/>
        </w:rPr>
        <w:t>induce precarity and all manner of anxieties and fears follow (as in the case of Faris, above)</w:t>
      </w:r>
      <w:r w:rsidRPr="00325D41">
        <w:rPr>
          <w:rFonts w:ascii="Garamond" w:hAnsi="Garamond"/>
          <w:lang w:val="en-GB"/>
        </w:rPr>
        <w:t>. As such, precarit</w:t>
      </w:r>
      <w:r w:rsidR="00B74773">
        <w:rPr>
          <w:rFonts w:ascii="Garamond" w:hAnsi="Garamond"/>
          <w:lang w:val="en-GB"/>
        </w:rPr>
        <w:t>y</w:t>
      </w:r>
      <w:r w:rsidRPr="00325D41">
        <w:rPr>
          <w:rFonts w:ascii="Garamond" w:hAnsi="Garamond"/>
          <w:lang w:val="en-GB"/>
        </w:rPr>
        <w:t xml:space="preserve"> </w:t>
      </w:r>
      <w:r w:rsidRPr="00325D41">
        <w:rPr>
          <w:rFonts w:ascii="Garamond" w:hAnsi="Garamond"/>
          <w:i/>
          <w:lang w:val="en-GB"/>
        </w:rPr>
        <w:t xml:space="preserve">precedes </w:t>
      </w:r>
      <w:r w:rsidRPr="00325D41">
        <w:rPr>
          <w:rFonts w:ascii="Garamond" w:hAnsi="Garamond"/>
          <w:lang w:val="en-GB"/>
        </w:rPr>
        <w:t xml:space="preserve">affect, </w:t>
      </w:r>
      <w:r w:rsidR="00A47FC9">
        <w:rPr>
          <w:rFonts w:ascii="Garamond" w:hAnsi="Garamond"/>
          <w:lang w:val="en-GB"/>
        </w:rPr>
        <w:t xml:space="preserve">and </w:t>
      </w:r>
      <w:r w:rsidRPr="00325D41">
        <w:rPr>
          <w:rFonts w:ascii="Garamond" w:hAnsi="Garamond"/>
          <w:lang w:val="en-GB"/>
        </w:rPr>
        <w:t>induces</w:t>
      </w:r>
      <w:r w:rsidR="00A47FC9">
        <w:rPr>
          <w:rFonts w:ascii="Garamond" w:hAnsi="Garamond"/>
          <w:lang w:val="en-GB"/>
        </w:rPr>
        <w:t xml:space="preserve"> embodiments</w:t>
      </w:r>
      <w:r w:rsidR="00223A46">
        <w:rPr>
          <w:rFonts w:ascii="Garamond" w:hAnsi="Garamond"/>
          <w:lang w:val="en-GB"/>
        </w:rPr>
        <w:t>,</w:t>
      </w:r>
      <w:r w:rsidR="00A47FC9">
        <w:rPr>
          <w:rFonts w:ascii="Garamond" w:hAnsi="Garamond"/>
          <w:lang w:val="en-GB"/>
        </w:rPr>
        <w:t xml:space="preserve"> such as </w:t>
      </w:r>
      <w:r w:rsidRPr="00325D41">
        <w:rPr>
          <w:rFonts w:ascii="Garamond" w:hAnsi="Garamond"/>
          <w:lang w:val="en-GB"/>
        </w:rPr>
        <w:t>anx</w:t>
      </w:r>
      <w:r>
        <w:rPr>
          <w:rFonts w:ascii="Garamond" w:hAnsi="Garamond"/>
          <w:lang w:val="en-GB"/>
        </w:rPr>
        <w:t>iety</w:t>
      </w:r>
      <w:r w:rsidR="00A47FC9">
        <w:rPr>
          <w:rFonts w:ascii="Garamond" w:hAnsi="Garamond"/>
          <w:lang w:val="en-GB"/>
        </w:rPr>
        <w:t xml:space="preserve"> and</w:t>
      </w:r>
      <w:r>
        <w:rPr>
          <w:rFonts w:ascii="Garamond" w:hAnsi="Garamond"/>
          <w:lang w:val="en-GB"/>
        </w:rPr>
        <w:t xml:space="preserve"> fear. With this, however, we do not mean </w:t>
      </w:r>
      <w:r w:rsidR="001F74ED">
        <w:rPr>
          <w:rFonts w:ascii="Garamond" w:hAnsi="Garamond"/>
          <w:lang w:val="en-GB"/>
        </w:rPr>
        <w:t xml:space="preserve">certain affects, </w:t>
      </w:r>
      <w:r w:rsidRPr="00325D41">
        <w:rPr>
          <w:rFonts w:ascii="Garamond" w:hAnsi="Garamond"/>
          <w:lang w:val="en-GB"/>
        </w:rPr>
        <w:t xml:space="preserve">anxiety and fear </w:t>
      </w:r>
      <w:r w:rsidR="00955EC8">
        <w:rPr>
          <w:rFonts w:ascii="Garamond" w:hAnsi="Garamond"/>
          <w:lang w:val="en-GB"/>
        </w:rPr>
        <w:t>in particular</w:t>
      </w:r>
      <w:r w:rsidR="001F74ED">
        <w:rPr>
          <w:rFonts w:ascii="Garamond" w:hAnsi="Garamond"/>
          <w:lang w:val="en-GB"/>
        </w:rPr>
        <w:t xml:space="preserve">, </w:t>
      </w:r>
      <w:r w:rsidRPr="00325D41">
        <w:rPr>
          <w:rFonts w:ascii="Garamond" w:hAnsi="Garamond"/>
          <w:lang w:val="en-GB"/>
        </w:rPr>
        <w:t>somehow belong to the structure of precarity as consecutive</w:t>
      </w:r>
      <w:r w:rsidR="00DE5B60">
        <w:rPr>
          <w:rFonts w:ascii="Garamond" w:hAnsi="Garamond"/>
          <w:lang w:val="en-GB"/>
        </w:rPr>
        <w:t xml:space="preserve"> conditions</w:t>
      </w:r>
      <w:r w:rsidRPr="00325D41">
        <w:rPr>
          <w:rFonts w:ascii="Garamond" w:hAnsi="Garamond"/>
          <w:lang w:val="en-GB"/>
        </w:rPr>
        <w:t xml:space="preserve"> (</w:t>
      </w:r>
      <w:r w:rsidR="002C1959">
        <w:rPr>
          <w:rFonts w:ascii="Garamond" w:hAnsi="Garamond"/>
          <w:lang w:val="en-GB"/>
        </w:rPr>
        <w:t xml:space="preserve">cf. </w:t>
      </w:r>
      <w:r w:rsidRPr="00325D41">
        <w:rPr>
          <w:rFonts w:ascii="Garamond" w:hAnsi="Garamond"/>
          <w:lang w:val="en-GB"/>
        </w:rPr>
        <w:t>Virno 1992</w:t>
      </w:r>
      <w:r w:rsidR="00583C7E">
        <w:rPr>
          <w:rFonts w:ascii="Garamond" w:hAnsi="Garamond"/>
          <w:lang w:val="en-GB"/>
        </w:rPr>
        <w:t>,</w:t>
      </w:r>
      <w:r w:rsidRPr="00325D41">
        <w:rPr>
          <w:rFonts w:ascii="Garamond" w:hAnsi="Garamond"/>
          <w:lang w:val="en-GB"/>
        </w:rPr>
        <w:t xml:space="preserve"> </w:t>
      </w:r>
      <w:r w:rsidR="008844A3">
        <w:rPr>
          <w:rFonts w:ascii="Garamond" w:hAnsi="Garamond"/>
          <w:lang w:val="en-GB"/>
        </w:rPr>
        <w:t>31-32</w:t>
      </w:r>
      <w:r w:rsidRPr="00325D41">
        <w:rPr>
          <w:rFonts w:ascii="Garamond" w:hAnsi="Garamond"/>
          <w:lang w:val="en-GB"/>
        </w:rPr>
        <w:t>)</w:t>
      </w:r>
      <w:r w:rsidR="00AA7A9E">
        <w:rPr>
          <w:rFonts w:ascii="Garamond" w:hAnsi="Garamond"/>
          <w:lang w:val="en-GB"/>
        </w:rPr>
        <w:t xml:space="preserve">. Precarity </w:t>
      </w:r>
      <w:r>
        <w:rPr>
          <w:rFonts w:ascii="Garamond" w:hAnsi="Garamond"/>
          <w:lang w:val="en-GB"/>
        </w:rPr>
        <w:t>does</w:t>
      </w:r>
      <w:r w:rsidR="0016412E">
        <w:rPr>
          <w:rFonts w:ascii="Garamond" w:hAnsi="Garamond"/>
          <w:lang w:val="en-GB"/>
        </w:rPr>
        <w:t xml:space="preserve"> not</w:t>
      </w:r>
      <w:r>
        <w:rPr>
          <w:rFonts w:ascii="Garamond" w:hAnsi="Garamond"/>
          <w:lang w:val="en-GB"/>
        </w:rPr>
        <w:t xml:space="preserve"> automatically cause specified affects</w:t>
      </w:r>
      <w:r w:rsidR="00955EC8">
        <w:rPr>
          <w:rFonts w:ascii="Garamond" w:hAnsi="Garamond"/>
          <w:lang w:val="en-GB"/>
        </w:rPr>
        <w:t>,</w:t>
      </w:r>
      <w:r>
        <w:rPr>
          <w:rFonts w:ascii="Garamond" w:hAnsi="Garamond"/>
          <w:lang w:val="en-GB"/>
        </w:rPr>
        <w:t xml:space="preserve"> but </w:t>
      </w:r>
      <w:r w:rsidR="001F74ED">
        <w:rPr>
          <w:rFonts w:ascii="Garamond" w:hAnsi="Garamond"/>
          <w:lang w:val="en-GB"/>
        </w:rPr>
        <w:t xml:space="preserve">instead </w:t>
      </w:r>
      <w:r>
        <w:rPr>
          <w:rFonts w:ascii="Garamond" w:hAnsi="Garamond"/>
          <w:lang w:val="en-GB"/>
        </w:rPr>
        <w:t xml:space="preserve">denotes a </w:t>
      </w:r>
      <w:r w:rsidRPr="00B10F9D">
        <w:rPr>
          <w:rFonts w:ascii="Garamond" w:hAnsi="Garamond"/>
          <w:i/>
          <w:lang w:val="en-GB"/>
        </w:rPr>
        <w:t>political framing of a condition of existing</w:t>
      </w:r>
      <w:r>
        <w:rPr>
          <w:rFonts w:ascii="Garamond" w:hAnsi="Garamond"/>
          <w:lang w:val="en-GB"/>
        </w:rPr>
        <w:t xml:space="preserve"> </w:t>
      </w:r>
      <w:r w:rsidR="00457EB7">
        <w:rPr>
          <w:rFonts w:ascii="Garamond" w:hAnsi="Garamond"/>
          <w:lang w:val="en-GB"/>
        </w:rPr>
        <w:t xml:space="preserve">(precariousness) </w:t>
      </w:r>
      <w:r>
        <w:rPr>
          <w:rFonts w:ascii="Garamond" w:hAnsi="Garamond"/>
          <w:lang w:val="en-GB"/>
        </w:rPr>
        <w:t xml:space="preserve">that in itself is open to </w:t>
      </w:r>
      <w:r w:rsidR="00B74773">
        <w:rPr>
          <w:rFonts w:ascii="Garamond" w:hAnsi="Garamond"/>
          <w:lang w:val="en-GB"/>
        </w:rPr>
        <w:t xml:space="preserve">multiple </w:t>
      </w:r>
      <w:r>
        <w:rPr>
          <w:rFonts w:ascii="Garamond" w:hAnsi="Garamond"/>
          <w:lang w:val="en-GB"/>
        </w:rPr>
        <w:t>affect</w:t>
      </w:r>
      <w:r w:rsidR="001F74ED">
        <w:rPr>
          <w:rFonts w:ascii="Garamond" w:hAnsi="Garamond"/>
          <w:lang w:val="en-GB"/>
        </w:rPr>
        <w:t>s</w:t>
      </w:r>
      <w:r w:rsidR="00890CF6">
        <w:rPr>
          <w:rFonts w:ascii="Garamond" w:hAnsi="Garamond"/>
          <w:lang w:val="en-GB"/>
        </w:rPr>
        <w:t xml:space="preserve"> and agential capacities</w:t>
      </w:r>
      <w:r w:rsidRPr="00325D41">
        <w:rPr>
          <w:rFonts w:ascii="Garamond" w:hAnsi="Garamond"/>
          <w:lang w:val="en-GB"/>
        </w:rPr>
        <w:t xml:space="preserve">. </w:t>
      </w:r>
      <w:r w:rsidR="00014793">
        <w:rPr>
          <w:rFonts w:ascii="Garamond" w:hAnsi="Garamond"/>
          <w:lang w:val="en-GB"/>
        </w:rPr>
        <w:t>Accordingly,</w:t>
      </w:r>
      <w:r w:rsidR="004724A3">
        <w:rPr>
          <w:rFonts w:ascii="Garamond" w:hAnsi="Garamond"/>
          <w:lang w:val="en-GB"/>
        </w:rPr>
        <w:t xml:space="preserve"> precarious conditions engendered by the violence of impending demolitions do not merely sub</w:t>
      </w:r>
      <w:r w:rsidR="006846F5">
        <w:rPr>
          <w:rFonts w:ascii="Garamond" w:hAnsi="Garamond"/>
          <w:lang w:val="en-GB"/>
        </w:rPr>
        <w:t xml:space="preserve">sume </w:t>
      </w:r>
      <w:r w:rsidR="004724A3">
        <w:rPr>
          <w:rFonts w:ascii="Garamond" w:hAnsi="Garamond"/>
          <w:lang w:val="en-GB"/>
        </w:rPr>
        <w:t xml:space="preserve">but can also create affirmative capacities and affects. </w:t>
      </w:r>
      <w:r w:rsidRPr="00325D41">
        <w:rPr>
          <w:rFonts w:ascii="Garamond" w:hAnsi="Garamond"/>
          <w:lang w:val="en-GB"/>
        </w:rPr>
        <w:t xml:space="preserve">This is an important distinction that not only helps in understanding the ambiguity in how affects work in relation to futurity, but above all guarantees the irreducibility of precariousness to any form of politics </w:t>
      </w:r>
      <w:r w:rsidRPr="00AF1A73">
        <w:rPr>
          <w:rFonts w:ascii="Garamond" w:hAnsi="Garamond"/>
          <w:i/>
          <w:lang w:val="en-GB"/>
        </w:rPr>
        <w:t>or</w:t>
      </w:r>
      <w:r w:rsidRPr="00325D41">
        <w:rPr>
          <w:rFonts w:ascii="Garamond" w:hAnsi="Garamond"/>
          <w:lang w:val="en-GB"/>
        </w:rPr>
        <w:t xml:space="preserve"> embodiment, whether subjugating or affirming</w:t>
      </w:r>
      <w:r w:rsidR="00223A46">
        <w:rPr>
          <w:rFonts w:ascii="Garamond" w:hAnsi="Garamond"/>
          <w:lang w:val="en-GB"/>
        </w:rPr>
        <w:t>, debilitating or capacitating</w:t>
      </w:r>
      <w:r w:rsidRPr="00325D41">
        <w:rPr>
          <w:rFonts w:ascii="Garamond" w:hAnsi="Garamond"/>
          <w:lang w:val="en-GB"/>
        </w:rPr>
        <w:t xml:space="preserve"> (</w:t>
      </w:r>
      <w:r w:rsidR="00A56B11">
        <w:rPr>
          <w:rFonts w:ascii="Garamond" w:hAnsi="Garamond"/>
          <w:lang w:val="en-GB"/>
        </w:rPr>
        <w:t>s</w:t>
      </w:r>
      <w:r w:rsidR="0095651A">
        <w:rPr>
          <w:rFonts w:ascii="Garamond" w:hAnsi="Garamond"/>
          <w:lang w:val="en-GB"/>
        </w:rPr>
        <w:t>ee Athanasiou 2016</w:t>
      </w:r>
      <w:r w:rsidRPr="00325D41">
        <w:rPr>
          <w:rFonts w:ascii="Garamond" w:hAnsi="Garamond"/>
          <w:lang w:val="en-GB"/>
        </w:rPr>
        <w:t xml:space="preserve">). As </w:t>
      </w:r>
      <w:r w:rsidR="001D63C2">
        <w:rPr>
          <w:rFonts w:ascii="Garamond" w:hAnsi="Garamond"/>
          <w:lang w:val="en-GB"/>
        </w:rPr>
        <w:t>we now move on to discuss in the following section</w:t>
      </w:r>
      <w:r w:rsidRPr="00325D41">
        <w:rPr>
          <w:rFonts w:ascii="Garamond" w:hAnsi="Garamond"/>
          <w:lang w:val="en-GB"/>
        </w:rPr>
        <w:t>, th</w:t>
      </w:r>
      <w:r w:rsidR="00131DEF">
        <w:rPr>
          <w:rFonts w:ascii="Garamond" w:hAnsi="Garamond"/>
          <w:lang w:val="en-GB"/>
        </w:rPr>
        <w:t xml:space="preserve">is aspect of precarity is </w:t>
      </w:r>
      <w:r w:rsidRPr="00325D41">
        <w:rPr>
          <w:rFonts w:ascii="Garamond" w:hAnsi="Garamond"/>
          <w:lang w:val="en-GB"/>
        </w:rPr>
        <w:t>crucial for recogni</w:t>
      </w:r>
      <w:r w:rsidR="00131DEF">
        <w:rPr>
          <w:rFonts w:ascii="Garamond" w:hAnsi="Garamond"/>
          <w:lang w:val="en-GB"/>
        </w:rPr>
        <w:t>s</w:t>
      </w:r>
      <w:r w:rsidRPr="00325D41">
        <w:rPr>
          <w:rFonts w:ascii="Garamond" w:hAnsi="Garamond"/>
          <w:lang w:val="en-GB"/>
        </w:rPr>
        <w:t>ing instances where home demolitions do no</w:t>
      </w:r>
      <w:r w:rsidR="00131DEF">
        <w:rPr>
          <w:rFonts w:ascii="Garamond" w:hAnsi="Garamond"/>
          <w:lang w:val="en-GB"/>
        </w:rPr>
        <w:t>t simply debilitate or dominate subjects</w:t>
      </w:r>
      <w:r w:rsidR="00B32A45">
        <w:rPr>
          <w:rFonts w:ascii="Garamond" w:hAnsi="Garamond"/>
          <w:lang w:val="en-GB"/>
        </w:rPr>
        <w:t xml:space="preserve">, </w:t>
      </w:r>
      <w:r w:rsidR="00131DEF">
        <w:rPr>
          <w:rFonts w:ascii="Garamond" w:hAnsi="Garamond"/>
          <w:lang w:val="en-GB"/>
        </w:rPr>
        <w:t xml:space="preserve">but, conversely, </w:t>
      </w:r>
      <w:r>
        <w:rPr>
          <w:rFonts w:ascii="Garamond" w:hAnsi="Garamond"/>
          <w:lang w:val="en-GB"/>
        </w:rPr>
        <w:t>catalys</w:t>
      </w:r>
      <w:r w:rsidRPr="00325D41">
        <w:rPr>
          <w:rFonts w:ascii="Garamond" w:hAnsi="Garamond"/>
          <w:lang w:val="en-GB"/>
        </w:rPr>
        <w:t>e and affirm political agencies</w:t>
      </w:r>
      <w:r w:rsidR="004724A3">
        <w:rPr>
          <w:rFonts w:ascii="Garamond" w:hAnsi="Garamond"/>
          <w:lang w:val="en-GB"/>
        </w:rPr>
        <w:t>, capacities</w:t>
      </w:r>
      <w:r w:rsidRPr="00325D41">
        <w:rPr>
          <w:rFonts w:ascii="Garamond" w:hAnsi="Garamond"/>
          <w:lang w:val="en-GB"/>
        </w:rPr>
        <w:t xml:space="preserve"> and resistance</w:t>
      </w:r>
      <w:r w:rsidR="00131DEF">
        <w:rPr>
          <w:rFonts w:ascii="Garamond" w:hAnsi="Garamond"/>
          <w:lang w:val="en-GB"/>
        </w:rPr>
        <w:t xml:space="preserve"> (see </w:t>
      </w:r>
      <w:r w:rsidR="00583C7E">
        <w:rPr>
          <w:rFonts w:ascii="Garamond" w:hAnsi="Garamond"/>
          <w:lang w:val="en-GB"/>
        </w:rPr>
        <w:t>also</w:t>
      </w:r>
      <w:r w:rsidR="00131DEF">
        <w:rPr>
          <w:rFonts w:ascii="Garamond" w:hAnsi="Garamond"/>
          <w:lang w:val="en-GB"/>
        </w:rPr>
        <w:t xml:space="preserve"> Hammami 2016; Griffiths 2014; 2017; Joronen 2017a)</w:t>
      </w:r>
      <w:r w:rsidR="009C1310">
        <w:rPr>
          <w:rFonts w:ascii="Garamond" w:hAnsi="Garamond"/>
          <w:lang w:val="en-GB"/>
        </w:rPr>
        <w:t xml:space="preserve">. </w:t>
      </w:r>
      <w:r w:rsidRPr="00325D41">
        <w:rPr>
          <w:rFonts w:ascii="Garamond" w:hAnsi="Garamond"/>
          <w:lang w:val="en-GB"/>
        </w:rPr>
        <w:t xml:space="preserve"> </w:t>
      </w:r>
    </w:p>
    <w:p w14:paraId="0427901A" w14:textId="77777777" w:rsidR="00141D06" w:rsidRPr="00E971A0" w:rsidRDefault="00141D06" w:rsidP="00130616">
      <w:pPr>
        <w:spacing w:line="276" w:lineRule="auto"/>
        <w:ind w:firstLine="567"/>
        <w:jc w:val="both"/>
        <w:rPr>
          <w:rFonts w:ascii="Garamond" w:hAnsi="Garamond"/>
          <w:lang w:val="en-GB"/>
        </w:rPr>
      </w:pPr>
    </w:p>
    <w:p w14:paraId="4116D481" w14:textId="6FCBB538" w:rsidR="00E33C7D" w:rsidRPr="00325D41" w:rsidRDefault="00E33C7D" w:rsidP="00C9269E">
      <w:pPr>
        <w:rPr>
          <w:rFonts w:ascii="Garamond" w:hAnsi="Garamond"/>
          <w:i/>
          <w:lang w:val="en-GB"/>
        </w:rPr>
      </w:pPr>
    </w:p>
    <w:p w14:paraId="11C11BBB" w14:textId="79C8743A" w:rsidR="0093270E" w:rsidRPr="00325D41" w:rsidRDefault="00E42DFA" w:rsidP="00C9269E">
      <w:pPr>
        <w:outlineLvl w:val="0"/>
        <w:rPr>
          <w:rFonts w:ascii="Garamond" w:hAnsi="Garamond"/>
          <w:b/>
          <w:lang w:val="en-GB"/>
        </w:rPr>
      </w:pPr>
      <w:r>
        <w:rPr>
          <w:rFonts w:ascii="Garamond" w:hAnsi="Garamond"/>
          <w:b/>
          <w:lang w:val="en-GB"/>
        </w:rPr>
        <w:t xml:space="preserve">3. </w:t>
      </w:r>
      <w:r w:rsidR="0093270E" w:rsidRPr="00325D41">
        <w:rPr>
          <w:rFonts w:ascii="Garamond" w:hAnsi="Garamond"/>
          <w:b/>
          <w:lang w:val="en-GB"/>
        </w:rPr>
        <w:t>Fears,</w:t>
      </w:r>
      <w:r w:rsidR="0093270E">
        <w:rPr>
          <w:rFonts w:ascii="Garamond" w:hAnsi="Garamond"/>
          <w:b/>
          <w:lang w:val="en-GB"/>
        </w:rPr>
        <w:t xml:space="preserve"> anxieties, enactments: embodiment </w:t>
      </w:r>
      <w:r w:rsidR="000E1542">
        <w:rPr>
          <w:rFonts w:ascii="Garamond" w:hAnsi="Garamond"/>
          <w:b/>
          <w:lang w:val="en-GB"/>
        </w:rPr>
        <w:t>and</w:t>
      </w:r>
      <w:r w:rsidR="00371506">
        <w:rPr>
          <w:rFonts w:ascii="Garamond" w:hAnsi="Garamond"/>
          <w:b/>
          <w:lang w:val="en-GB"/>
        </w:rPr>
        <w:t xml:space="preserve"> </w:t>
      </w:r>
      <w:r w:rsidR="0093270E">
        <w:rPr>
          <w:rFonts w:ascii="Garamond" w:hAnsi="Garamond"/>
          <w:b/>
          <w:lang w:val="en-GB"/>
        </w:rPr>
        <w:t>demolition</w:t>
      </w:r>
    </w:p>
    <w:p w14:paraId="4BCC0682" w14:textId="39E2E719" w:rsidR="00FC3A2C" w:rsidRDefault="0093270E" w:rsidP="00CA081D">
      <w:pPr>
        <w:shd w:val="clear" w:color="auto" w:fill="FFFFFF"/>
        <w:spacing w:line="276" w:lineRule="auto"/>
        <w:jc w:val="both"/>
        <w:rPr>
          <w:rFonts w:ascii="Garamond" w:hAnsi="Garamond"/>
          <w:lang w:val="en-GB"/>
        </w:rPr>
      </w:pPr>
      <w:r>
        <w:rPr>
          <w:rFonts w:ascii="Garamond" w:hAnsi="Garamond"/>
          <w:lang w:val="en-GB"/>
        </w:rPr>
        <w:t>In this section we return to the case of Um Al-</w:t>
      </w:r>
      <w:proofErr w:type="spellStart"/>
      <w:r>
        <w:rPr>
          <w:rFonts w:ascii="Garamond" w:hAnsi="Garamond"/>
          <w:lang w:val="en-GB"/>
        </w:rPr>
        <w:t>Khair</w:t>
      </w:r>
      <w:proofErr w:type="spellEnd"/>
      <w:r>
        <w:rPr>
          <w:rFonts w:ascii="Garamond" w:hAnsi="Garamond"/>
          <w:lang w:val="en-GB"/>
        </w:rPr>
        <w:t xml:space="preserve"> </w:t>
      </w:r>
      <w:r w:rsidR="009A288A">
        <w:rPr>
          <w:rFonts w:ascii="Garamond" w:hAnsi="Garamond"/>
          <w:lang w:val="en-GB"/>
        </w:rPr>
        <w:t xml:space="preserve">and </w:t>
      </w:r>
      <w:r w:rsidR="00644587">
        <w:rPr>
          <w:rFonts w:ascii="Garamond" w:hAnsi="Garamond"/>
          <w:lang w:val="en-GB"/>
        </w:rPr>
        <w:t xml:space="preserve">three </w:t>
      </w:r>
      <w:r w:rsidR="00CD7BE8">
        <w:rPr>
          <w:rFonts w:ascii="Garamond" w:hAnsi="Garamond"/>
          <w:lang w:val="en-GB"/>
        </w:rPr>
        <w:t>similar</w:t>
      </w:r>
      <w:r w:rsidR="008207CD">
        <w:rPr>
          <w:rFonts w:ascii="Garamond" w:hAnsi="Garamond"/>
          <w:lang w:val="en-GB"/>
        </w:rPr>
        <w:t>ly</w:t>
      </w:r>
      <w:r w:rsidR="00644587">
        <w:rPr>
          <w:rFonts w:ascii="Garamond" w:hAnsi="Garamond"/>
          <w:lang w:val="en-GB"/>
        </w:rPr>
        <w:t xml:space="preserve"> </w:t>
      </w:r>
      <w:r w:rsidR="008207CD">
        <w:rPr>
          <w:rFonts w:ascii="Garamond" w:hAnsi="Garamond"/>
          <w:lang w:val="en-GB"/>
        </w:rPr>
        <w:t>threatened sites in the</w:t>
      </w:r>
      <w:r w:rsidR="00CD7BE8">
        <w:rPr>
          <w:rFonts w:ascii="Garamond" w:hAnsi="Garamond"/>
          <w:lang w:val="en-GB"/>
        </w:rPr>
        <w:t xml:space="preserve"> </w:t>
      </w:r>
      <w:r w:rsidR="00515380">
        <w:rPr>
          <w:rFonts w:ascii="Garamond" w:hAnsi="Garamond"/>
          <w:lang w:val="en-GB"/>
        </w:rPr>
        <w:t xml:space="preserve">West Bank – particularly </w:t>
      </w:r>
      <w:r w:rsidR="00E7425A">
        <w:rPr>
          <w:rFonts w:ascii="Garamond" w:hAnsi="Garamond"/>
          <w:lang w:val="en-GB"/>
        </w:rPr>
        <w:t>the</w:t>
      </w:r>
      <w:r w:rsidR="00CD7BE8">
        <w:rPr>
          <w:rFonts w:ascii="Garamond" w:hAnsi="Garamond"/>
          <w:lang w:val="en-GB"/>
        </w:rPr>
        <w:t xml:space="preserve"> </w:t>
      </w:r>
      <w:r w:rsidR="00515380">
        <w:rPr>
          <w:rFonts w:ascii="Garamond" w:hAnsi="Garamond"/>
          <w:lang w:val="en-GB"/>
        </w:rPr>
        <w:t xml:space="preserve">border-village of </w:t>
      </w:r>
      <w:r w:rsidR="00371506" w:rsidRPr="00B10F9D">
        <w:rPr>
          <w:rFonts w:ascii="Garamond" w:hAnsi="Garamond"/>
          <w:lang w:val="en-GB"/>
        </w:rPr>
        <w:t>A</w:t>
      </w:r>
      <w:r w:rsidR="00515380" w:rsidRPr="00B10F9D">
        <w:rPr>
          <w:rFonts w:ascii="Garamond" w:hAnsi="Garamond"/>
          <w:lang w:val="en-GB"/>
        </w:rPr>
        <w:t>l-Walaja</w:t>
      </w:r>
      <w:r w:rsidR="009A288A">
        <w:rPr>
          <w:rFonts w:ascii="Garamond" w:hAnsi="Garamond"/>
          <w:lang w:val="en-GB"/>
        </w:rPr>
        <w:t xml:space="preserve"> </w:t>
      </w:r>
      <w:r w:rsidR="00515380">
        <w:rPr>
          <w:rFonts w:ascii="Garamond" w:hAnsi="Garamond"/>
          <w:lang w:val="en-GB"/>
        </w:rPr>
        <w:t>in West of Bethlehem –</w:t>
      </w:r>
      <w:r w:rsidR="00963D6C">
        <w:rPr>
          <w:rFonts w:ascii="Garamond" w:hAnsi="Garamond"/>
          <w:lang w:val="en-GB"/>
        </w:rPr>
        <w:t xml:space="preserve"> </w:t>
      </w:r>
      <w:r>
        <w:rPr>
          <w:rFonts w:ascii="Garamond" w:hAnsi="Garamond"/>
          <w:lang w:val="en-GB"/>
        </w:rPr>
        <w:t xml:space="preserve">to </w:t>
      </w:r>
      <w:r w:rsidR="00D90A43">
        <w:rPr>
          <w:rFonts w:ascii="Garamond" w:hAnsi="Garamond"/>
          <w:lang w:val="en-GB"/>
        </w:rPr>
        <w:t xml:space="preserve">further </w:t>
      </w:r>
      <w:r>
        <w:rPr>
          <w:rFonts w:ascii="Garamond" w:hAnsi="Garamond"/>
          <w:lang w:val="en-GB"/>
        </w:rPr>
        <w:t>consider the affective dimension of home demolition</w:t>
      </w:r>
      <w:r w:rsidR="00D90A43">
        <w:rPr>
          <w:rFonts w:ascii="Garamond" w:hAnsi="Garamond"/>
          <w:lang w:val="en-GB"/>
        </w:rPr>
        <w:t xml:space="preserve"> threats</w:t>
      </w:r>
      <w:r>
        <w:rPr>
          <w:rFonts w:ascii="Garamond" w:hAnsi="Garamond"/>
          <w:lang w:val="en-GB"/>
        </w:rPr>
        <w:t xml:space="preserve">. </w:t>
      </w:r>
    </w:p>
    <w:p w14:paraId="29AEAE6A" w14:textId="77777777" w:rsidR="003F0224" w:rsidRDefault="003F0224" w:rsidP="00CA081D">
      <w:pPr>
        <w:shd w:val="clear" w:color="auto" w:fill="FFFFFF"/>
        <w:spacing w:line="276" w:lineRule="auto"/>
        <w:ind w:firstLine="720"/>
        <w:jc w:val="both"/>
        <w:rPr>
          <w:rFonts w:ascii="Garamond" w:hAnsi="Garamond" w:cs="Arial"/>
          <w:sz w:val="21"/>
        </w:rPr>
      </w:pPr>
    </w:p>
    <w:p w14:paraId="2D65D042" w14:textId="4E9A417D" w:rsidR="003F0224" w:rsidRDefault="003F0224" w:rsidP="00CA081D">
      <w:pPr>
        <w:shd w:val="clear" w:color="auto" w:fill="FFFFFF"/>
        <w:spacing w:line="276" w:lineRule="auto"/>
        <w:ind w:firstLine="720"/>
        <w:jc w:val="both"/>
        <w:rPr>
          <w:rFonts w:ascii="Garamond" w:hAnsi="Garamond" w:cs="Arial"/>
          <w:sz w:val="21"/>
        </w:rPr>
      </w:pPr>
      <w:r>
        <w:rPr>
          <w:rFonts w:ascii="Garamond" w:hAnsi="Garamond" w:cs="Arial"/>
          <w:sz w:val="21"/>
        </w:rPr>
        <w:tab/>
      </w:r>
      <w:r>
        <w:rPr>
          <w:rFonts w:ascii="Garamond" w:hAnsi="Garamond" w:cs="Arial"/>
          <w:sz w:val="21"/>
        </w:rPr>
        <w:tab/>
      </w:r>
      <w:r>
        <w:rPr>
          <w:rFonts w:ascii="Garamond" w:hAnsi="Garamond" w:cs="Arial"/>
          <w:sz w:val="21"/>
        </w:rPr>
        <w:tab/>
        <w:t>[FIGURE 1 HERE]</w:t>
      </w:r>
    </w:p>
    <w:p w14:paraId="35F32CD9" w14:textId="77777777" w:rsidR="003F0224" w:rsidRDefault="003F0224" w:rsidP="00CA081D">
      <w:pPr>
        <w:shd w:val="clear" w:color="auto" w:fill="FFFFFF"/>
        <w:spacing w:line="276" w:lineRule="auto"/>
        <w:ind w:firstLine="720"/>
        <w:jc w:val="both"/>
        <w:rPr>
          <w:rFonts w:ascii="Garamond" w:hAnsi="Garamond" w:cs="Arial"/>
          <w:sz w:val="21"/>
        </w:rPr>
      </w:pPr>
    </w:p>
    <w:p w14:paraId="385191DA" w14:textId="3C1C5ABA" w:rsidR="0093270E" w:rsidRDefault="0093270E" w:rsidP="00CA081D">
      <w:pPr>
        <w:shd w:val="clear" w:color="auto" w:fill="FFFFFF"/>
        <w:spacing w:line="276" w:lineRule="auto"/>
        <w:ind w:firstLine="720"/>
        <w:jc w:val="both"/>
        <w:rPr>
          <w:rFonts w:ascii="Garamond" w:hAnsi="Garamond"/>
          <w:lang w:val="en-GB"/>
        </w:rPr>
      </w:pPr>
      <w:r>
        <w:rPr>
          <w:rFonts w:ascii="Garamond" w:hAnsi="Garamond"/>
          <w:lang w:val="en-GB"/>
        </w:rPr>
        <w:t xml:space="preserve">During </w:t>
      </w:r>
      <w:r w:rsidR="004E10AE">
        <w:rPr>
          <w:rFonts w:ascii="Garamond" w:hAnsi="Garamond"/>
          <w:lang w:val="en-GB"/>
        </w:rPr>
        <w:t>the</w:t>
      </w:r>
      <w:r>
        <w:rPr>
          <w:rFonts w:ascii="Garamond" w:hAnsi="Garamond"/>
          <w:lang w:val="en-GB"/>
        </w:rPr>
        <w:t xml:space="preserve"> research visit</w:t>
      </w:r>
      <w:r w:rsidR="00B92C9D">
        <w:rPr>
          <w:rFonts w:ascii="Garamond" w:hAnsi="Garamond"/>
          <w:lang w:val="en-GB"/>
        </w:rPr>
        <w:t xml:space="preserve"> to Um Al-</w:t>
      </w:r>
      <w:proofErr w:type="spellStart"/>
      <w:r w:rsidR="00B92C9D">
        <w:rPr>
          <w:rFonts w:ascii="Garamond" w:hAnsi="Garamond"/>
          <w:lang w:val="en-GB"/>
        </w:rPr>
        <w:t>Khair</w:t>
      </w:r>
      <w:proofErr w:type="spellEnd"/>
      <w:r>
        <w:rPr>
          <w:rFonts w:ascii="Garamond" w:hAnsi="Garamond"/>
          <w:lang w:val="en-GB"/>
        </w:rPr>
        <w:t xml:space="preserve"> in October 2017, we were fortunate to be hosted by the community an evening of </w:t>
      </w:r>
      <w:r w:rsidR="00B92C9D">
        <w:rPr>
          <w:rFonts w:ascii="Garamond" w:hAnsi="Garamond"/>
          <w:lang w:val="en-GB"/>
        </w:rPr>
        <w:t xml:space="preserve">discussion and </w:t>
      </w:r>
      <w:r>
        <w:rPr>
          <w:rFonts w:ascii="Garamond" w:hAnsi="Garamond"/>
          <w:lang w:val="en-GB"/>
        </w:rPr>
        <w:t xml:space="preserve">tea followed by dinner. </w:t>
      </w:r>
      <w:r w:rsidR="00D55615">
        <w:rPr>
          <w:rFonts w:ascii="Garamond" w:hAnsi="Garamond"/>
          <w:lang w:val="en-GB"/>
        </w:rPr>
        <w:t>Faris</w:t>
      </w:r>
      <w:r>
        <w:rPr>
          <w:rFonts w:ascii="Garamond" w:hAnsi="Garamond"/>
          <w:lang w:val="en-GB"/>
        </w:rPr>
        <w:t xml:space="preserve"> and </w:t>
      </w:r>
      <w:r w:rsidR="005B3A36">
        <w:rPr>
          <w:rFonts w:ascii="Garamond" w:hAnsi="Garamond"/>
          <w:lang w:val="en-GB"/>
        </w:rPr>
        <w:t>Ahmed</w:t>
      </w:r>
      <w:r>
        <w:rPr>
          <w:rFonts w:ascii="Garamond" w:hAnsi="Garamond"/>
          <w:lang w:val="en-GB"/>
        </w:rPr>
        <w:t xml:space="preserve">, two </w:t>
      </w:r>
      <w:r w:rsidR="00AD5A84">
        <w:rPr>
          <w:rFonts w:ascii="Garamond" w:hAnsi="Garamond"/>
          <w:lang w:val="en-GB"/>
        </w:rPr>
        <w:t>cousins</w:t>
      </w:r>
      <w:r>
        <w:rPr>
          <w:rFonts w:ascii="Garamond" w:hAnsi="Garamond"/>
          <w:lang w:val="en-GB"/>
        </w:rPr>
        <w:t xml:space="preserve"> who act as spokespeople for the village, </w:t>
      </w:r>
      <w:r w:rsidR="00B92C9D">
        <w:rPr>
          <w:rFonts w:ascii="Garamond" w:hAnsi="Garamond"/>
          <w:lang w:val="en-GB"/>
        </w:rPr>
        <w:t xml:space="preserve">played </w:t>
      </w:r>
      <w:r>
        <w:rPr>
          <w:rFonts w:ascii="Garamond" w:hAnsi="Garamond"/>
          <w:lang w:val="en-GB"/>
        </w:rPr>
        <w:t>hosts and</w:t>
      </w:r>
      <w:r w:rsidR="00B92C9D">
        <w:rPr>
          <w:rFonts w:ascii="Garamond" w:hAnsi="Garamond"/>
          <w:lang w:val="en-GB"/>
        </w:rPr>
        <w:t xml:space="preserve"> told a detailed </w:t>
      </w:r>
      <w:r>
        <w:rPr>
          <w:rFonts w:ascii="Garamond" w:hAnsi="Garamond"/>
          <w:lang w:val="en-GB"/>
        </w:rPr>
        <w:t>history of Um Al-</w:t>
      </w:r>
      <w:proofErr w:type="spellStart"/>
      <w:r>
        <w:rPr>
          <w:rFonts w:ascii="Garamond" w:hAnsi="Garamond"/>
          <w:lang w:val="en-GB"/>
        </w:rPr>
        <w:t>Khair</w:t>
      </w:r>
      <w:proofErr w:type="spellEnd"/>
      <w:r>
        <w:rPr>
          <w:rFonts w:ascii="Garamond" w:hAnsi="Garamond"/>
          <w:lang w:val="en-GB"/>
        </w:rPr>
        <w:t xml:space="preserve"> and home demolition,</w:t>
      </w:r>
      <w:r>
        <w:rPr>
          <w:rStyle w:val="FootnoteReference"/>
          <w:rFonts w:ascii="Garamond" w:hAnsi="Garamond"/>
          <w:lang w:val="en-GB"/>
        </w:rPr>
        <w:footnoteReference w:id="4"/>
      </w:r>
      <w:r>
        <w:rPr>
          <w:rFonts w:ascii="Garamond" w:hAnsi="Garamond"/>
          <w:lang w:val="en-GB"/>
        </w:rPr>
        <w:t xml:space="preserve"> translating the words of others</w:t>
      </w:r>
      <w:r w:rsidR="00B92C9D">
        <w:rPr>
          <w:rFonts w:ascii="Garamond" w:hAnsi="Garamond"/>
          <w:lang w:val="en-GB"/>
        </w:rPr>
        <w:t xml:space="preserve"> so that </w:t>
      </w:r>
      <w:r>
        <w:rPr>
          <w:rFonts w:ascii="Garamond" w:hAnsi="Garamond"/>
          <w:lang w:val="en-GB"/>
        </w:rPr>
        <w:t xml:space="preserve">visitors such as us </w:t>
      </w:r>
      <w:r w:rsidR="00B92C9D">
        <w:rPr>
          <w:rFonts w:ascii="Garamond" w:hAnsi="Garamond"/>
          <w:lang w:val="en-GB"/>
        </w:rPr>
        <w:t xml:space="preserve">might </w:t>
      </w:r>
      <w:r>
        <w:rPr>
          <w:rFonts w:ascii="Garamond" w:hAnsi="Garamond"/>
          <w:lang w:val="en-GB"/>
        </w:rPr>
        <w:t xml:space="preserve">“tell the story to the world”. </w:t>
      </w:r>
      <w:r w:rsidR="002C1959">
        <w:rPr>
          <w:rFonts w:ascii="Garamond" w:eastAsia="Times New Roman" w:hAnsi="Garamond"/>
          <w:color w:val="000000"/>
          <w:lang w:val="en-GB"/>
        </w:rPr>
        <w:t>As</w:t>
      </w:r>
      <w:r>
        <w:rPr>
          <w:rFonts w:ascii="Garamond" w:eastAsia="Times New Roman" w:hAnsi="Garamond"/>
          <w:color w:val="000000"/>
          <w:lang w:val="en-GB"/>
        </w:rPr>
        <w:t xml:space="preserve"> </w:t>
      </w:r>
      <w:r w:rsidR="00D55615">
        <w:rPr>
          <w:rFonts w:ascii="Garamond" w:eastAsia="Times New Roman" w:hAnsi="Garamond"/>
          <w:color w:val="000000"/>
          <w:lang w:val="en-GB"/>
        </w:rPr>
        <w:t>Faris</w:t>
      </w:r>
      <w:r>
        <w:rPr>
          <w:rFonts w:ascii="Garamond" w:eastAsia="Times New Roman" w:hAnsi="Garamond"/>
          <w:color w:val="000000"/>
          <w:lang w:val="en-GB"/>
        </w:rPr>
        <w:t xml:space="preserve"> and </w:t>
      </w:r>
      <w:r w:rsidR="005B3A36">
        <w:rPr>
          <w:rFonts w:ascii="Garamond" w:eastAsia="Times New Roman" w:hAnsi="Garamond"/>
          <w:color w:val="000000"/>
          <w:lang w:val="en-GB"/>
        </w:rPr>
        <w:t>Ahmed</w:t>
      </w:r>
      <w:r>
        <w:rPr>
          <w:rFonts w:ascii="Garamond" w:eastAsia="Times New Roman" w:hAnsi="Garamond"/>
          <w:color w:val="000000"/>
          <w:lang w:val="en-GB"/>
        </w:rPr>
        <w:t xml:space="preserve"> made clear, </w:t>
      </w:r>
      <w:r w:rsidR="002C1959">
        <w:rPr>
          <w:rFonts w:ascii="Garamond" w:eastAsia="Times New Roman" w:hAnsi="Garamond"/>
          <w:color w:val="000000"/>
          <w:lang w:val="en-GB"/>
        </w:rPr>
        <w:t xml:space="preserve">Israeli </w:t>
      </w:r>
      <w:r w:rsidR="002C1959" w:rsidRPr="00A37DEA">
        <w:rPr>
          <w:rFonts w:ascii="Garamond" w:eastAsia="Times New Roman" w:hAnsi="Garamond"/>
          <w:color w:val="000000" w:themeColor="text1"/>
          <w:lang w:val="en-GB"/>
        </w:rPr>
        <w:t xml:space="preserve">actions </w:t>
      </w:r>
      <w:r w:rsidRPr="00A37DEA">
        <w:rPr>
          <w:rFonts w:ascii="Garamond" w:eastAsia="Times New Roman" w:hAnsi="Garamond"/>
          <w:color w:val="000000" w:themeColor="text1"/>
          <w:lang w:val="en-GB"/>
        </w:rPr>
        <w:t>frustrate and humiliate the community because “you are not allowed to build, or maintain [buildings]</w:t>
      </w:r>
      <w:r w:rsidR="00885BDA" w:rsidRPr="00A37DEA">
        <w:rPr>
          <w:rFonts w:ascii="Garamond" w:eastAsia="Times New Roman" w:hAnsi="Garamond"/>
          <w:color w:val="000000" w:themeColor="text1"/>
          <w:lang w:val="en-GB"/>
        </w:rPr>
        <w:t xml:space="preserve">… </w:t>
      </w:r>
      <w:r w:rsidRPr="00A37DEA">
        <w:rPr>
          <w:rFonts w:ascii="Garamond" w:eastAsia="Times New Roman" w:hAnsi="Garamond"/>
          <w:color w:val="000000" w:themeColor="text1"/>
          <w:lang w:val="en-GB"/>
        </w:rPr>
        <w:t>because they want to expand Carmel</w:t>
      </w:r>
      <w:r w:rsidR="00094665" w:rsidRPr="00A37DEA">
        <w:rPr>
          <w:rFonts w:ascii="Garamond" w:eastAsia="Times New Roman" w:hAnsi="Garamond"/>
          <w:color w:val="000000" w:themeColor="text1"/>
          <w:lang w:val="en-GB"/>
        </w:rPr>
        <w:t xml:space="preserve"> [the neighbouring settlement]</w:t>
      </w:r>
      <w:r w:rsidRPr="00A37DEA">
        <w:rPr>
          <w:rFonts w:ascii="Garamond" w:eastAsia="Times New Roman" w:hAnsi="Garamond"/>
          <w:color w:val="000000" w:themeColor="text1"/>
          <w:lang w:val="en-GB"/>
        </w:rPr>
        <w:t>”.</w:t>
      </w:r>
      <w:r w:rsidR="00B4386C" w:rsidRPr="00A37DEA">
        <w:rPr>
          <w:rFonts w:ascii="Garamond" w:eastAsia="Times New Roman" w:hAnsi="Garamond"/>
          <w:color w:val="000000" w:themeColor="text1"/>
          <w:lang w:val="en-GB"/>
        </w:rPr>
        <w:t xml:space="preserve"> </w:t>
      </w:r>
      <w:r w:rsidR="00D55615" w:rsidRPr="00A37DEA">
        <w:rPr>
          <w:rFonts w:ascii="Garamond" w:hAnsi="Garamond"/>
          <w:color w:val="000000" w:themeColor="text1"/>
          <w:lang w:val="en-GB"/>
        </w:rPr>
        <w:t>Faris</w:t>
      </w:r>
      <w:r w:rsidRPr="00A37DEA">
        <w:rPr>
          <w:rFonts w:ascii="Garamond" w:hAnsi="Garamond"/>
          <w:color w:val="000000" w:themeColor="text1"/>
          <w:lang w:val="en-GB"/>
        </w:rPr>
        <w:t xml:space="preserve"> translated from one of the older men in the group: “there was less violence before the razor wire”. The consensus of the group was that military presence and intervention – the construction of a watchtower, the razor wire, and the threat of demolition – has ratcheted up tensions within the Bedouin community to </w:t>
      </w:r>
      <w:r>
        <w:rPr>
          <w:rFonts w:ascii="Garamond" w:hAnsi="Garamond"/>
          <w:lang w:val="en-GB"/>
        </w:rPr>
        <w:t xml:space="preserve">a particular end: “they make the action and they want you to react, that’s what they want. We respond and we’re terrorists”. In particular, it is demolitions and the threat of demolitions that have heightened </w:t>
      </w:r>
      <w:r w:rsidR="00885BDA">
        <w:rPr>
          <w:rFonts w:ascii="Garamond" w:hAnsi="Garamond"/>
          <w:lang w:val="en-GB"/>
        </w:rPr>
        <w:t xml:space="preserve">affectual </w:t>
      </w:r>
      <w:r w:rsidRPr="002472D2">
        <w:rPr>
          <w:rFonts w:ascii="Garamond" w:hAnsi="Garamond"/>
          <w:lang w:val="en-GB"/>
        </w:rPr>
        <w:t>tensions</w:t>
      </w:r>
      <w:r w:rsidR="00857BF5">
        <w:rPr>
          <w:rFonts w:ascii="Garamond" w:hAnsi="Garamond"/>
          <w:lang w:val="en-GB"/>
        </w:rPr>
        <w:t>. As</w:t>
      </w:r>
      <w:r w:rsidRPr="002472D2">
        <w:rPr>
          <w:rFonts w:ascii="Garamond" w:hAnsi="Garamond"/>
          <w:lang w:val="en-GB"/>
        </w:rPr>
        <w:t xml:space="preserve"> </w:t>
      </w:r>
      <w:r w:rsidR="00D55615">
        <w:rPr>
          <w:rFonts w:ascii="Garamond" w:hAnsi="Garamond"/>
          <w:lang w:val="en-GB"/>
        </w:rPr>
        <w:t>Faris</w:t>
      </w:r>
      <w:r w:rsidRPr="002472D2">
        <w:rPr>
          <w:rFonts w:ascii="Garamond" w:hAnsi="Garamond"/>
          <w:lang w:val="en-GB"/>
        </w:rPr>
        <w:t xml:space="preserve"> </w:t>
      </w:r>
      <w:r w:rsidR="00857BF5">
        <w:rPr>
          <w:rFonts w:ascii="Garamond" w:hAnsi="Garamond"/>
          <w:lang w:val="en-GB"/>
        </w:rPr>
        <w:t>point</w:t>
      </w:r>
      <w:r w:rsidR="00DF6220">
        <w:rPr>
          <w:rFonts w:ascii="Garamond" w:hAnsi="Garamond"/>
          <w:lang w:val="en-GB"/>
        </w:rPr>
        <w:t>ed</w:t>
      </w:r>
      <w:r w:rsidR="00857BF5">
        <w:rPr>
          <w:rFonts w:ascii="Garamond" w:hAnsi="Garamond"/>
          <w:lang w:val="en-GB"/>
        </w:rPr>
        <w:t xml:space="preserve"> out, </w:t>
      </w:r>
      <w:r w:rsidRPr="002472D2">
        <w:rPr>
          <w:rFonts w:ascii="Garamond" w:hAnsi="Garamond"/>
          <w:lang w:val="en-GB"/>
        </w:rPr>
        <w:t xml:space="preserve">he has not slept well </w:t>
      </w:r>
      <w:r>
        <w:rPr>
          <w:rFonts w:ascii="Garamond" w:hAnsi="Garamond"/>
          <w:lang w:val="en-GB"/>
        </w:rPr>
        <w:t>“for a long time” and especially in the last months because</w:t>
      </w:r>
      <w:r w:rsidRPr="002472D2">
        <w:rPr>
          <w:rFonts w:ascii="Garamond" w:hAnsi="Garamond"/>
          <w:lang w:val="en-GB"/>
        </w:rPr>
        <w:t xml:space="preserve"> </w:t>
      </w:r>
      <w:r w:rsidR="00885BDA">
        <w:rPr>
          <w:rFonts w:ascii="Garamond" w:hAnsi="Garamond"/>
          <w:lang w:val="en-GB"/>
        </w:rPr>
        <w:t>“</w:t>
      </w:r>
      <w:r w:rsidR="00857BF5">
        <w:rPr>
          <w:rFonts w:ascii="Garamond" w:hAnsi="Garamond"/>
          <w:lang w:val="en-GB"/>
        </w:rPr>
        <w:t xml:space="preserve">constant </w:t>
      </w:r>
      <w:r w:rsidRPr="002472D2">
        <w:rPr>
          <w:rFonts w:ascii="Garamond" w:hAnsi="Garamond"/>
          <w:lang w:val="en-GB"/>
        </w:rPr>
        <w:t>of stress and anxiety</w:t>
      </w:r>
      <w:r w:rsidR="00885BDA">
        <w:rPr>
          <w:rFonts w:ascii="Garamond" w:hAnsi="Garamond"/>
          <w:lang w:val="en-GB"/>
        </w:rPr>
        <w:t>”</w:t>
      </w:r>
      <w:r w:rsidR="00857BF5">
        <w:rPr>
          <w:rFonts w:ascii="Garamond" w:hAnsi="Garamond"/>
          <w:lang w:val="en-GB"/>
        </w:rPr>
        <w:t xml:space="preserve">, </w:t>
      </w:r>
      <w:r w:rsidR="004D1B3F">
        <w:rPr>
          <w:rFonts w:ascii="Garamond" w:hAnsi="Garamond"/>
          <w:lang w:val="en-GB"/>
        </w:rPr>
        <w:t xml:space="preserve">acknowledging the collective dimension by </w:t>
      </w:r>
      <w:r w:rsidR="00857BF5">
        <w:rPr>
          <w:rFonts w:ascii="Garamond" w:hAnsi="Garamond"/>
          <w:lang w:val="en-GB"/>
        </w:rPr>
        <w:t>adding</w:t>
      </w:r>
      <w:r>
        <w:rPr>
          <w:rFonts w:ascii="Garamond" w:hAnsi="Garamond"/>
          <w:lang w:val="en-GB"/>
        </w:rPr>
        <w:t xml:space="preserve"> this was </w:t>
      </w:r>
      <w:r w:rsidR="00885BDA">
        <w:rPr>
          <w:rFonts w:ascii="Garamond" w:hAnsi="Garamond"/>
          <w:lang w:val="en-GB"/>
        </w:rPr>
        <w:t>“</w:t>
      </w:r>
      <w:r>
        <w:rPr>
          <w:rFonts w:ascii="Garamond" w:hAnsi="Garamond"/>
          <w:lang w:val="en-GB"/>
        </w:rPr>
        <w:t>common for the people living there</w:t>
      </w:r>
      <w:r w:rsidR="00885BDA">
        <w:rPr>
          <w:rFonts w:ascii="Garamond" w:hAnsi="Garamond"/>
          <w:lang w:val="en-GB"/>
        </w:rPr>
        <w:t>”</w:t>
      </w:r>
      <w:r>
        <w:rPr>
          <w:rFonts w:ascii="Garamond" w:hAnsi="Garamond"/>
          <w:lang w:val="en-GB"/>
        </w:rPr>
        <w:t xml:space="preserve">. </w:t>
      </w:r>
    </w:p>
    <w:p w14:paraId="2C5533E4" w14:textId="4EACE72D" w:rsidR="0093270E" w:rsidRPr="00DE6C04" w:rsidRDefault="0093270E" w:rsidP="00CA081D">
      <w:pPr>
        <w:shd w:val="clear" w:color="auto" w:fill="FFFFFF"/>
        <w:spacing w:line="276" w:lineRule="auto"/>
        <w:jc w:val="both"/>
      </w:pPr>
      <w:r>
        <w:rPr>
          <w:rFonts w:ascii="Garamond" w:hAnsi="Garamond"/>
          <w:lang w:val="en-GB"/>
        </w:rPr>
        <w:tab/>
        <w:t xml:space="preserve">Amid the </w:t>
      </w:r>
      <w:r w:rsidR="002561D9">
        <w:rPr>
          <w:rFonts w:ascii="Garamond" w:hAnsi="Garamond"/>
          <w:lang w:val="en-GB"/>
        </w:rPr>
        <w:t xml:space="preserve">affects </w:t>
      </w:r>
      <w:r w:rsidR="007C19E4">
        <w:rPr>
          <w:rFonts w:ascii="Garamond" w:hAnsi="Garamond"/>
          <w:lang w:val="en-GB"/>
        </w:rPr>
        <w:t xml:space="preserve">around </w:t>
      </w:r>
      <w:r w:rsidR="00D43D7A">
        <w:rPr>
          <w:rFonts w:ascii="Garamond" w:hAnsi="Garamond"/>
          <w:lang w:val="en-GB"/>
        </w:rPr>
        <w:t xml:space="preserve">waiting the moment of demolition (the </w:t>
      </w:r>
      <w:r w:rsidR="007C19E4" w:rsidRPr="00700831">
        <w:rPr>
          <w:rFonts w:ascii="Garamond" w:hAnsi="Garamond"/>
          <w:i/>
          <w:lang w:val="en-GB"/>
        </w:rPr>
        <w:t>when</w:t>
      </w:r>
      <w:r w:rsidR="00D43D7A">
        <w:rPr>
          <w:rFonts w:ascii="Garamond" w:hAnsi="Garamond"/>
          <w:lang w:val="en-GB"/>
        </w:rPr>
        <w:t>)</w:t>
      </w:r>
      <w:r w:rsidR="00C511AC">
        <w:rPr>
          <w:rFonts w:ascii="Garamond" w:hAnsi="Garamond"/>
          <w:lang w:val="en-GB"/>
        </w:rPr>
        <w:t xml:space="preserve">, the demolition itself is </w:t>
      </w:r>
      <w:r w:rsidR="003F6F19">
        <w:rPr>
          <w:rFonts w:ascii="Garamond" w:hAnsi="Garamond"/>
          <w:lang w:val="en-GB"/>
        </w:rPr>
        <w:t xml:space="preserve">a violent </w:t>
      </w:r>
      <w:r w:rsidR="00C511AC">
        <w:rPr>
          <w:rFonts w:ascii="Garamond" w:hAnsi="Garamond"/>
          <w:lang w:val="en-GB"/>
        </w:rPr>
        <w:t>and a</w:t>
      </w:r>
      <w:r w:rsidR="007C19E4">
        <w:rPr>
          <w:rFonts w:ascii="Garamond" w:hAnsi="Garamond"/>
          <w:lang w:val="en-GB"/>
        </w:rPr>
        <w:t>b</w:t>
      </w:r>
      <w:r w:rsidR="00C511AC">
        <w:rPr>
          <w:rFonts w:ascii="Garamond" w:hAnsi="Garamond"/>
          <w:lang w:val="en-GB"/>
        </w:rPr>
        <w:t xml:space="preserve">rupt </w:t>
      </w:r>
      <w:r w:rsidR="003F6F19">
        <w:rPr>
          <w:rFonts w:ascii="Garamond" w:hAnsi="Garamond"/>
          <w:lang w:val="en-GB"/>
        </w:rPr>
        <w:t>disruption</w:t>
      </w:r>
      <w:r w:rsidR="00090250">
        <w:rPr>
          <w:rFonts w:ascii="Garamond" w:hAnsi="Garamond"/>
          <w:lang w:val="en-GB"/>
        </w:rPr>
        <w:t>.</w:t>
      </w:r>
      <w:r w:rsidR="00C83CB0">
        <w:rPr>
          <w:rFonts w:ascii="Garamond" w:hAnsi="Garamond"/>
          <w:lang w:val="en-GB"/>
        </w:rPr>
        <w:t xml:space="preserve"> </w:t>
      </w:r>
      <w:r w:rsidR="003F6F19">
        <w:rPr>
          <w:rFonts w:ascii="Garamond" w:hAnsi="Garamond"/>
          <w:spacing w:val="-1"/>
          <w:shd w:val="clear" w:color="auto" w:fill="FFFFFF"/>
          <w:lang w:val="en-GB"/>
        </w:rPr>
        <w:t xml:space="preserve">At the meeting in </w:t>
      </w:r>
      <w:r w:rsidR="00FC3A2C">
        <w:rPr>
          <w:rFonts w:ascii="Garamond" w:hAnsi="Garamond"/>
          <w:spacing w:val="-1"/>
          <w:shd w:val="clear" w:color="auto" w:fill="FFFFFF"/>
          <w:lang w:val="en-GB"/>
        </w:rPr>
        <w:t>Um Al-</w:t>
      </w:r>
      <w:proofErr w:type="spellStart"/>
      <w:r w:rsidR="00FC3A2C">
        <w:rPr>
          <w:rFonts w:ascii="Garamond" w:hAnsi="Garamond"/>
          <w:spacing w:val="-1"/>
          <w:shd w:val="clear" w:color="auto" w:fill="FFFFFF"/>
          <w:lang w:val="en-GB"/>
        </w:rPr>
        <w:t>Khair</w:t>
      </w:r>
      <w:proofErr w:type="spellEnd"/>
      <w:r w:rsidR="00451CDF">
        <w:rPr>
          <w:rFonts w:ascii="Garamond" w:hAnsi="Garamond"/>
          <w:spacing w:val="-1"/>
          <w:shd w:val="clear" w:color="auto" w:fill="FFFFFF"/>
          <w:lang w:val="en-GB"/>
        </w:rPr>
        <w:t xml:space="preserve">, different members of the community </w:t>
      </w:r>
      <w:r w:rsidR="000817EC">
        <w:rPr>
          <w:rFonts w:ascii="Garamond" w:hAnsi="Garamond"/>
          <w:spacing w:val="-1"/>
          <w:shd w:val="clear" w:color="auto" w:fill="FFFFFF"/>
          <w:lang w:val="en-GB"/>
        </w:rPr>
        <w:t xml:space="preserve">also </w:t>
      </w:r>
      <w:r w:rsidR="00451CDF">
        <w:rPr>
          <w:rFonts w:ascii="Garamond" w:hAnsi="Garamond"/>
          <w:spacing w:val="-1"/>
          <w:shd w:val="clear" w:color="auto" w:fill="FFFFFF"/>
          <w:lang w:val="en-GB"/>
        </w:rPr>
        <w:t xml:space="preserve">gave first-hand accounts of these operations. </w:t>
      </w:r>
      <w:r w:rsidR="00D55615">
        <w:rPr>
          <w:rFonts w:ascii="Garamond" w:hAnsi="Garamond"/>
          <w:spacing w:val="-1"/>
          <w:shd w:val="clear" w:color="auto" w:fill="FFFFFF"/>
          <w:lang w:val="en-GB"/>
        </w:rPr>
        <w:t>Faris</w:t>
      </w:r>
      <w:r w:rsidR="00451CDF">
        <w:rPr>
          <w:rFonts w:ascii="Garamond" w:hAnsi="Garamond"/>
          <w:spacing w:val="-1"/>
          <w:shd w:val="clear" w:color="auto" w:fill="FFFFFF"/>
          <w:lang w:val="en-GB"/>
        </w:rPr>
        <w:t>, for instance, recounted</w:t>
      </w:r>
      <w:r w:rsidR="00FC3A2C">
        <w:rPr>
          <w:rFonts w:ascii="Garamond" w:eastAsia="Times New Roman" w:hAnsi="Garamond"/>
          <w:color w:val="000000"/>
          <w:lang w:val="en-GB"/>
        </w:rPr>
        <w:t xml:space="preserve"> his pers</w:t>
      </w:r>
      <w:r w:rsidR="00EB3DE4">
        <w:rPr>
          <w:rFonts w:ascii="Garamond" w:eastAsia="Times New Roman" w:hAnsi="Garamond"/>
          <w:color w:val="000000"/>
          <w:lang w:val="en-GB"/>
        </w:rPr>
        <w:t>onal experiences of demolitions</w:t>
      </w:r>
      <w:r w:rsidR="00FC3A2C">
        <w:rPr>
          <w:rFonts w:ascii="Garamond" w:eastAsia="Times New Roman" w:hAnsi="Garamond"/>
          <w:color w:val="000000"/>
          <w:lang w:val="en-GB"/>
        </w:rPr>
        <w:t xml:space="preserve"> from his earliest memory: “in February 2007, for the first time they came wit</w:t>
      </w:r>
      <w:r w:rsidR="00FC3A2C" w:rsidRPr="00387160">
        <w:rPr>
          <w:rFonts w:ascii="Garamond" w:eastAsia="Times New Roman" w:hAnsi="Garamond"/>
          <w:color w:val="000000"/>
          <w:lang w:val="en-GB"/>
        </w:rPr>
        <w:t>h bulldozers, then in 2008 to destroy 6 and then 2 houses</w:t>
      </w:r>
      <w:r w:rsidR="00451CDF">
        <w:rPr>
          <w:rFonts w:ascii="Garamond" w:eastAsia="Times New Roman" w:hAnsi="Garamond"/>
          <w:color w:val="000000"/>
          <w:lang w:val="en-GB"/>
        </w:rPr>
        <w:t xml:space="preserve"> … in 2016, last year, they destroyed 13 houses</w:t>
      </w:r>
      <w:r w:rsidR="00FC3A2C" w:rsidRPr="00387160">
        <w:rPr>
          <w:rFonts w:ascii="Garamond" w:eastAsia="Times New Roman" w:hAnsi="Garamond"/>
          <w:color w:val="000000"/>
          <w:lang w:val="en-GB"/>
        </w:rPr>
        <w:t>”.</w:t>
      </w:r>
      <w:r w:rsidR="00451CDF">
        <w:rPr>
          <w:rFonts w:ascii="Garamond" w:eastAsia="Times New Roman" w:hAnsi="Garamond"/>
          <w:color w:val="000000"/>
          <w:lang w:val="en-GB"/>
        </w:rPr>
        <w:t xml:space="preserve"> </w:t>
      </w:r>
      <w:r w:rsidRPr="00387160">
        <w:rPr>
          <w:rFonts w:ascii="Garamond" w:eastAsia="Times New Roman" w:hAnsi="Garamond"/>
          <w:color w:val="000000"/>
          <w:lang w:val="en-GB"/>
        </w:rPr>
        <w:t>He then</w:t>
      </w:r>
      <w:r w:rsidR="00451CDF">
        <w:rPr>
          <w:rFonts w:ascii="Garamond" w:eastAsia="Times New Roman" w:hAnsi="Garamond"/>
          <w:color w:val="000000"/>
          <w:lang w:val="en-GB"/>
        </w:rPr>
        <w:t xml:space="preserve"> paused for a short moment and made a</w:t>
      </w:r>
      <w:r w:rsidRPr="00387160">
        <w:rPr>
          <w:rFonts w:ascii="Garamond" w:eastAsia="Times New Roman" w:hAnsi="Garamond"/>
          <w:color w:val="000000"/>
          <w:lang w:val="en-GB"/>
        </w:rPr>
        <w:t xml:space="preserve"> significant point: “we don’t have to talk about numbers, we have to talk about the suffering”</w:t>
      </w:r>
      <w:r>
        <w:rPr>
          <w:rFonts w:ascii="Garamond" w:eastAsia="Times New Roman" w:hAnsi="Garamond"/>
          <w:color w:val="000000"/>
          <w:lang w:val="en-GB"/>
        </w:rPr>
        <w:t xml:space="preserve">. He went on to tell in quite shocking detail: “I remember 2012 very well because it was raining, in the middle of winter – in the middle of </w:t>
      </w:r>
      <w:r w:rsidRPr="00BB566E">
        <w:rPr>
          <w:rFonts w:ascii="Garamond" w:eastAsia="Times New Roman" w:hAnsi="Garamond"/>
          <w:color w:val="000000"/>
          <w:lang w:val="en-GB"/>
        </w:rPr>
        <w:t>January – and they came to my mother’s hous</w:t>
      </w:r>
      <w:r w:rsidR="00A045EF">
        <w:rPr>
          <w:rFonts w:ascii="Garamond" w:eastAsia="Times New Roman" w:hAnsi="Garamond"/>
          <w:color w:val="000000"/>
          <w:lang w:val="en-GB"/>
        </w:rPr>
        <w:t>e. It was cold and really early in the morning”. He told of how t</w:t>
      </w:r>
      <w:r w:rsidRPr="00BB566E">
        <w:rPr>
          <w:rFonts w:ascii="Garamond" w:eastAsia="Times New Roman" w:hAnsi="Garamond"/>
          <w:color w:val="000000"/>
          <w:lang w:val="en-GB"/>
        </w:rPr>
        <w:t>he bulldozers arrived, the commander told his family to leave the house and</w:t>
      </w:r>
      <w:r w:rsidR="00A045EF">
        <w:rPr>
          <w:rFonts w:ascii="Garamond" w:eastAsia="Times New Roman" w:hAnsi="Garamond"/>
          <w:color w:val="000000"/>
          <w:lang w:val="en-GB"/>
        </w:rPr>
        <w:t>, in less than five minutes,</w:t>
      </w:r>
      <w:r w:rsidRPr="00BB566E">
        <w:rPr>
          <w:rFonts w:ascii="Garamond" w:eastAsia="Times New Roman" w:hAnsi="Garamond"/>
          <w:color w:val="000000"/>
          <w:lang w:val="en-GB"/>
        </w:rPr>
        <w:t xml:space="preserve"> they razed the structure in which he had spent his childhood. Understandably, </w:t>
      </w:r>
      <w:r w:rsidR="00A045EF">
        <w:rPr>
          <w:rFonts w:ascii="Garamond" w:eastAsia="Times New Roman" w:hAnsi="Garamond"/>
          <w:color w:val="000000"/>
          <w:lang w:val="en-GB"/>
        </w:rPr>
        <w:t xml:space="preserve">the reduction of his family home to a pile of rubble has </w:t>
      </w:r>
      <w:r w:rsidRPr="008A68F2">
        <w:rPr>
          <w:rFonts w:ascii="Garamond" w:eastAsia="Times New Roman" w:hAnsi="Garamond"/>
          <w:color w:val="000000"/>
        </w:rPr>
        <w:t xml:space="preserve">caused </w:t>
      </w:r>
      <w:r w:rsidRPr="00BB566E">
        <w:rPr>
          <w:rFonts w:ascii="Garamond" w:eastAsia="Times New Roman" w:hAnsi="Garamond"/>
          <w:color w:val="000000"/>
          <w:lang w:val="en-GB"/>
        </w:rPr>
        <w:t xml:space="preserve">a traumatic memory for </w:t>
      </w:r>
      <w:r w:rsidR="00D55615">
        <w:rPr>
          <w:rFonts w:ascii="Garamond" w:eastAsia="Times New Roman" w:hAnsi="Garamond"/>
          <w:color w:val="000000"/>
          <w:lang w:val="en-GB"/>
        </w:rPr>
        <w:t>Faris</w:t>
      </w:r>
      <w:r w:rsidRPr="00BB566E">
        <w:rPr>
          <w:rFonts w:ascii="Garamond" w:eastAsia="Times New Roman" w:hAnsi="Garamond"/>
          <w:color w:val="000000"/>
          <w:lang w:val="en-GB"/>
        </w:rPr>
        <w:t xml:space="preserve">: “it was horrible, </w:t>
      </w:r>
      <w:r w:rsidRPr="00BB566E">
        <w:rPr>
          <w:rFonts w:ascii="Garamond" w:eastAsia="Times New Roman" w:hAnsi="Garamond"/>
          <w:i/>
          <w:color w:val="000000"/>
          <w:lang w:val="en-GB"/>
        </w:rPr>
        <w:t>horrible,</w:t>
      </w:r>
      <w:r w:rsidRPr="00BB566E">
        <w:rPr>
          <w:rFonts w:ascii="Garamond" w:eastAsia="Times New Roman" w:hAnsi="Garamond"/>
          <w:color w:val="000000"/>
          <w:lang w:val="en-GB"/>
        </w:rPr>
        <w:t xml:space="preserve"> one of the only days of the year when it was raining, I thought they [must have] waited for the rain to make it more horrible”.</w:t>
      </w:r>
    </w:p>
    <w:p w14:paraId="49B6EA56" w14:textId="037742A2" w:rsidR="00951A88" w:rsidRPr="009E4E5A" w:rsidRDefault="0093270E" w:rsidP="00644587">
      <w:pPr>
        <w:shd w:val="clear" w:color="auto" w:fill="FFFFFF"/>
        <w:spacing w:line="276" w:lineRule="auto"/>
        <w:ind w:firstLine="720"/>
        <w:jc w:val="both"/>
        <w:rPr>
          <w:rFonts w:ascii="Garamond" w:eastAsia="Times New Roman" w:hAnsi="Garamond"/>
          <w:color w:val="000000" w:themeColor="text1"/>
        </w:rPr>
      </w:pPr>
      <w:r w:rsidRPr="00BB566E">
        <w:rPr>
          <w:rFonts w:ascii="Garamond" w:eastAsia="Times New Roman" w:hAnsi="Garamond"/>
          <w:color w:val="000000"/>
          <w:lang w:val="en-GB"/>
        </w:rPr>
        <w:t xml:space="preserve">Despite being visibly moved, </w:t>
      </w:r>
      <w:r w:rsidR="00D55615">
        <w:rPr>
          <w:rFonts w:ascii="Garamond" w:eastAsia="Times New Roman" w:hAnsi="Garamond"/>
          <w:color w:val="000000"/>
          <w:lang w:val="en-GB"/>
        </w:rPr>
        <w:t>Faris</w:t>
      </w:r>
      <w:r w:rsidRPr="00BB566E">
        <w:rPr>
          <w:rFonts w:ascii="Garamond" w:eastAsia="Times New Roman" w:hAnsi="Garamond"/>
          <w:color w:val="000000"/>
          <w:lang w:val="en-GB"/>
        </w:rPr>
        <w:t xml:space="preserve"> did not pause for effect. Instead, he began to talk about his brother Bilal’s house and of how his nephew, Mohammed, who was only 3 years old, was set out in the rain – once again</w:t>
      </w:r>
      <w:r>
        <w:rPr>
          <w:rFonts w:ascii="Garamond" w:eastAsia="Times New Roman" w:hAnsi="Garamond"/>
          <w:color w:val="000000"/>
          <w:lang w:val="en-GB"/>
        </w:rPr>
        <w:t xml:space="preserve"> – when they demolished another of his family’s homes: “Bilal </w:t>
      </w:r>
      <w:r w:rsidRPr="00D21038">
        <w:rPr>
          <w:rFonts w:ascii="Garamond" w:eastAsia="Times New Roman" w:hAnsi="Garamond"/>
          <w:color w:val="000000"/>
          <w:lang w:val="en-GB"/>
        </w:rPr>
        <w:t>was working with a permit to work in Israel. He left at 3AM and returned in the evening to a pile of rubble. The European Uni</w:t>
      </w:r>
      <w:r>
        <w:rPr>
          <w:rFonts w:ascii="Garamond" w:eastAsia="Times New Roman" w:hAnsi="Garamond"/>
          <w:color w:val="000000"/>
          <w:lang w:val="en-GB"/>
        </w:rPr>
        <w:t>on donated materials to rebuild [and] t</w:t>
      </w:r>
      <w:r w:rsidRPr="00D21038">
        <w:rPr>
          <w:rFonts w:ascii="Garamond" w:eastAsia="Times New Roman" w:hAnsi="Garamond"/>
          <w:color w:val="000000"/>
          <w:lang w:val="en-GB"/>
        </w:rPr>
        <w:t>hey</w:t>
      </w:r>
      <w:r>
        <w:rPr>
          <w:rFonts w:ascii="Garamond" w:eastAsia="Times New Roman" w:hAnsi="Garamond"/>
          <w:color w:val="000000"/>
          <w:lang w:val="en-GB"/>
        </w:rPr>
        <w:t xml:space="preserve"> [the IDF]</w:t>
      </w:r>
      <w:r w:rsidRPr="00D21038">
        <w:rPr>
          <w:rFonts w:ascii="Garamond" w:eastAsia="Times New Roman" w:hAnsi="Garamond"/>
          <w:color w:val="000000"/>
          <w:lang w:val="en-GB"/>
        </w:rPr>
        <w:t xml:space="preserve"> confis</w:t>
      </w:r>
      <w:r>
        <w:rPr>
          <w:rFonts w:ascii="Garamond" w:eastAsia="Times New Roman" w:hAnsi="Garamond"/>
          <w:color w:val="000000"/>
          <w:lang w:val="en-GB"/>
        </w:rPr>
        <w:t xml:space="preserve">cated the tents, </w:t>
      </w:r>
      <w:r w:rsidRPr="00561E31">
        <w:rPr>
          <w:rFonts w:ascii="Garamond" w:eastAsia="Times New Roman" w:hAnsi="Garamond"/>
          <w:i/>
          <w:color w:val="000000"/>
          <w:lang w:val="en-GB"/>
        </w:rPr>
        <w:t>even the tents</w:t>
      </w:r>
      <w:r>
        <w:rPr>
          <w:rFonts w:ascii="Garamond" w:eastAsia="Times New Roman" w:hAnsi="Garamond"/>
          <w:color w:val="000000"/>
          <w:lang w:val="en-GB"/>
        </w:rPr>
        <w:t xml:space="preserve">!”. </w:t>
      </w:r>
      <w:r w:rsidR="00D55615">
        <w:rPr>
          <w:rFonts w:ascii="Garamond" w:eastAsia="Times New Roman" w:hAnsi="Garamond"/>
          <w:color w:val="000000"/>
          <w:lang w:val="en-GB"/>
        </w:rPr>
        <w:t>Faris</w:t>
      </w:r>
      <w:r>
        <w:rPr>
          <w:rFonts w:ascii="Garamond" w:eastAsia="Times New Roman" w:hAnsi="Garamond"/>
          <w:color w:val="000000"/>
          <w:lang w:val="en-GB"/>
        </w:rPr>
        <w:t xml:space="preserve"> pause</w:t>
      </w:r>
      <w:r w:rsidR="00A045EF">
        <w:rPr>
          <w:rFonts w:ascii="Garamond" w:eastAsia="Times New Roman" w:hAnsi="Garamond"/>
          <w:color w:val="000000"/>
          <w:lang w:val="en-GB"/>
        </w:rPr>
        <w:t>d</w:t>
      </w:r>
      <w:r>
        <w:rPr>
          <w:rFonts w:ascii="Garamond" w:eastAsia="Times New Roman" w:hAnsi="Garamond"/>
          <w:color w:val="000000"/>
          <w:lang w:val="en-GB"/>
        </w:rPr>
        <w:t>,</w:t>
      </w:r>
      <w:r w:rsidR="00A127C3">
        <w:rPr>
          <w:rFonts w:ascii="Garamond" w:eastAsia="Times New Roman" w:hAnsi="Garamond"/>
          <w:color w:val="000000"/>
          <w:lang w:val="en-GB"/>
        </w:rPr>
        <w:t xml:space="preserve"> </w:t>
      </w:r>
      <w:r w:rsidR="00A045EF">
        <w:rPr>
          <w:rFonts w:ascii="Garamond" w:eastAsia="Times New Roman" w:hAnsi="Garamond"/>
          <w:color w:val="000000"/>
          <w:lang w:val="en-GB"/>
        </w:rPr>
        <w:t>this time to gather himself</w:t>
      </w:r>
      <w:r>
        <w:rPr>
          <w:rFonts w:ascii="Garamond" w:eastAsia="Times New Roman" w:hAnsi="Garamond"/>
          <w:color w:val="000000"/>
          <w:lang w:val="en-GB"/>
        </w:rPr>
        <w:t>, before making the striking point that “e</w:t>
      </w:r>
      <w:r w:rsidRPr="00D21038">
        <w:rPr>
          <w:rFonts w:ascii="Garamond" w:eastAsia="Times New Roman" w:hAnsi="Garamond"/>
          <w:color w:val="000000"/>
          <w:lang w:val="en-GB"/>
        </w:rPr>
        <w:t xml:space="preserve">verywhere in the world, tents are given to refugees, </w:t>
      </w:r>
      <w:r>
        <w:rPr>
          <w:rFonts w:ascii="Garamond" w:eastAsia="Times New Roman" w:hAnsi="Garamond"/>
          <w:color w:val="000000"/>
          <w:lang w:val="en-GB"/>
        </w:rPr>
        <w:t xml:space="preserve">and they </w:t>
      </w:r>
      <w:r w:rsidRPr="0029447F">
        <w:rPr>
          <w:rFonts w:ascii="Garamond" w:eastAsia="Times New Roman" w:hAnsi="Garamond"/>
          <w:i/>
          <w:color w:val="000000"/>
          <w:lang w:val="en-GB"/>
        </w:rPr>
        <w:t>even</w:t>
      </w:r>
      <w:r>
        <w:rPr>
          <w:rFonts w:ascii="Garamond" w:eastAsia="Times New Roman" w:hAnsi="Garamond"/>
          <w:color w:val="000000"/>
          <w:lang w:val="en-GB"/>
        </w:rPr>
        <w:t xml:space="preserve"> confiscated the tents!</w:t>
      </w:r>
      <w:r w:rsidRPr="00D21038">
        <w:rPr>
          <w:rFonts w:ascii="Garamond" w:eastAsia="Times New Roman" w:hAnsi="Garamond"/>
          <w:color w:val="000000"/>
          <w:lang w:val="en-GB"/>
        </w:rPr>
        <w:t xml:space="preserve"> A tent is not suitable for living on a mountain</w:t>
      </w:r>
      <w:r>
        <w:rPr>
          <w:rFonts w:ascii="Garamond" w:eastAsia="Times New Roman" w:hAnsi="Garamond"/>
          <w:color w:val="000000"/>
          <w:lang w:val="en-GB"/>
        </w:rPr>
        <w:t xml:space="preserve"> like this</w:t>
      </w:r>
      <w:r w:rsidRPr="00D21038">
        <w:rPr>
          <w:rFonts w:ascii="Garamond" w:eastAsia="Times New Roman" w:hAnsi="Garamond"/>
          <w:color w:val="000000"/>
          <w:lang w:val="en-GB"/>
        </w:rPr>
        <w:t xml:space="preserve">, </w:t>
      </w:r>
      <w:r w:rsidRPr="008B5711">
        <w:rPr>
          <w:rFonts w:ascii="Garamond" w:eastAsia="Times New Roman" w:hAnsi="Garamond"/>
          <w:i/>
          <w:color w:val="000000"/>
          <w:lang w:val="en-GB"/>
        </w:rPr>
        <w:t>and they took even that</w:t>
      </w:r>
      <w:r>
        <w:rPr>
          <w:rFonts w:ascii="Garamond" w:eastAsia="Times New Roman" w:hAnsi="Garamond"/>
          <w:color w:val="000000"/>
          <w:lang w:val="en-GB"/>
        </w:rPr>
        <w:t>”. Bilal has since rebuilt a home on an adjacent plot, but he did so “knowing it will go again”, but, crucially, not knowing when</w:t>
      </w:r>
      <w:r w:rsidR="00526EA3">
        <w:rPr>
          <w:rFonts w:ascii="Garamond" w:eastAsia="Times New Roman" w:hAnsi="Garamond"/>
          <w:color w:val="000000"/>
          <w:lang w:val="en-GB"/>
        </w:rPr>
        <w:t xml:space="preserve"> </w:t>
      </w:r>
      <w:r w:rsidR="00E52F78">
        <w:rPr>
          <w:rFonts w:ascii="Garamond" w:eastAsia="Times New Roman" w:hAnsi="Garamond"/>
          <w:color w:val="000000"/>
          <w:lang w:val="en-GB"/>
        </w:rPr>
        <w:t xml:space="preserve">(see Fig.1). </w:t>
      </w:r>
      <w:r>
        <w:rPr>
          <w:rFonts w:ascii="Garamond" w:hAnsi="Garamond"/>
          <w:spacing w:val="-1"/>
          <w:shd w:val="clear" w:color="auto" w:fill="FFFFFF"/>
          <w:lang w:val="en-GB"/>
        </w:rPr>
        <w:t xml:space="preserve">Of this Bilal – via </w:t>
      </w:r>
      <w:proofErr w:type="spellStart"/>
      <w:r w:rsidR="00D55615">
        <w:rPr>
          <w:rFonts w:ascii="Garamond" w:hAnsi="Garamond"/>
          <w:spacing w:val="-1"/>
          <w:shd w:val="clear" w:color="auto" w:fill="FFFFFF"/>
          <w:lang w:val="en-GB"/>
        </w:rPr>
        <w:t>Faris</w:t>
      </w:r>
      <w:r>
        <w:rPr>
          <w:rFonts w:ascii="Garamond" w:hAnsi="Garamond"/>
          <w:spacing w:val="-1"/>
          <w:shd w:val="clear" w:color="auto" w:fill="FFFFFF"/>
          <w:lang w:val="en-GB"/>
        </w:rPr>
        <w:t>’s</w:t>
      </w:r>
      <w:proofErr w:type="spellEnd"/>
      <w:r>
        <w:rPr>
          <w:rFonts w:ascii="Garamond" w:hAnsi="Garamond"/>
          <w:spacing w:val="-1"/>
          <w:shd w:val="clear" w:color="auto" w:fill="FFFFFF"/>
          <w:lang w:val="en-GB"/>
        </w:rPr>
        <w:t xml:space="preserve"> translation </w:t>
      </w:r>
      <w:r w:rsidR="007E08C9">
        <w:rPr>
          <w:rFonts w:ascii="Garamond" w:hAnsi="Garamond"/>
          <w:spacing w:val="-1"/>
          <w:shd w:val="clear" w:color="auto" w:fill="FFFFFF"/>
          <w:lang w:val="en-GB"/>
        </w:rPr>
        <w:t>–</w:t>
      </w:r>
      <w:r>
        <w:rPr>
          <w:rFonts w:ascii="Garamond" w:hAnsi="Garamond"/>
          <w:spacing w:val="-1"/>
          <w:shd w:val="clear" w:color="auto" w:fill="FFFFFF"/>
          <w:lang w:val="en-GB"/>
        </w:rPr>
        <w:t xml:space="preserve"> said</w:t>
      </w:r>
      <w:r w:rsidRPr="00325D41">
        <w:rPr>
          <w:rFonts w:ascii="Garamond" w:hAnsi="Garamond"/>
          <w:spacing w:val="-1"/>
          <w:shd w:val="clear" w:color="auto" w:fill="FFFFFF"/>
          <w:lang w:val="en-GB"/>
        </w:rPr>
        <w:t xml:space="preserve">: </w:t>
      </w:r>
      <w:r w:rsidRPr="00A30A42">
        <w:rPr>
          <w:rFonts w:ascii="Garamond" w:hAnsi="Garamond"/>
          <w:spacing w:val="-1"/>
          <w:shd w:val="clear" w:color="auto" w:fill="FFFFFF"/>
          <w:lang w:val="en-GB"/>
        </w:rPr>
        <w:t>“they do whatever they want when they want, we live in fear for our home”</w:t>
      </w:r>
      <w:r w:rsidR="00421605">
        <w:rPr>
          <w:rFonts w:ascii="Garamond" w:hAnsi="Garamond"/>
          <w:lang w:val="en-GB"/>
        </w:rPr>
        <w:t xml:space="preserve">, to which </w:t>
      </w:r>
      <w:r w:rsidR="0059497B">
        <w:rPr>
          <w:rFonts w:ascii="Garamond" w:hAnsi="Garamond"/>
          <w:lang w:val="en-GB"/>
        </w:rPr>
        <w:t xml:space="preserve">another interviewee, </w:t>
      </w:r>
      <w:r w:rsidR="005B3A36">
        <w:rPr>
          <w:rFonts w:ascii="Garamond" w:hAnsi="Garamond"/>
          <w:lang w:val="en-GB"/>
        </w:rPr>
        <w:t>Ahmed</w:t>
      </w:r>
      <w:r w:rsidR="0059497B">
        <w:rPr>
          <w:rFonts w:ascii="Garamond" w:hAnsi="Garamond"/>
          <w:lang w:val="en-GB"/>
        </w:rPr>
        <w:t>, added:</w:t>
      </w:r>
      <w:r w:rsidR="0059497B">
        <w:rPr>
          <w:rFonts w:ascii="Garamond" w:hAnsi="Garamond"/>
        </w:rPr>
        <w:t xml:space="preserve"> </w:t>
      </w:r>
      <w:r w:rsidR="00421605" w:rsidRPr="005E345C">
        <w:rPr>
          <w:rFonts w:ascii="Garamond" w:hAnsi="Garamond"/>
        </w:rPr>
        <w:t>“</w:t>
      </w:r>
      <w:r w:rsidR="00421605">
        <w:rPr>
          <w:rFonts w:ascii="Garamond" w:eastAsia="Times New Roman" w:hAnsi="Garamond"/>
          <w:color w:val="000000"/>
          <w:lang w:val="en-GB"/>
        </w:rPr>
        <w:t>e</w:t>
      </w:r>
      <w:r w:rsidR="00421605" w:rsidRPr="00DE6C04">
        <w:rPr>
          <w:rFonts w:ascii="Garamond" w:eastAsia="Times New Roman" w:hAnsi="Garamond"/>
          <w:color w:val="000000"/>
          <w:lang w:val="en-GB"/>
        </w:rPr>
        <w:t xml:space="preserve">very day my mother gets up early to check everything, that they are not coming that day, </w:t>
      </w:r>
      <w:r w:rsidR="00421605" w:rsidRPr="00DE6C04">
        <w:rPr>
          <w:rFonts w:ascii="Garamond" w:eastAsia="Times New Roman" w:hAnsi="Garamond"/>
          <w:i/>
          <w:color w:val="000000"/>
          <w:lang w:val="en-GB"/>
        </w:rPr>
        <w:t>every morning</w:t>
      </w:r>
      <w:r w:rsidR="00421605" w:rsidRPr="00DE6C04">
        <w:rPr>
          <w:rFonts w:ascii="Garamond" w:eastAsia="Times New Roman" w:hAnsi="Garamond"/>
          <w:color w:val="000000"/>
        </w:rPr>
        <w:t>”</w:t>
      </w:r>
      <w:r w:rsidR="00421605">
        <w:rPr>
          <w:rFonts w:ascii="Garamond" w:eastAsia="Times New Roman" w:hAnsi="Garamond"/>
          <w:color w:val="000000"/>
        </w:rPr>
        <w:t>.</w:t>
      </w:r>
      <w:r w:rsidR="00B51EB3">
        <w:rPr>
          <w:rFonts w:ascii="Garamond" w:eastAsia="Times New Roman" w:hAnsi="Garamond"/>
          <w:color w:val="000000"/>
        </w:rPr>
        <w:t xml:space="preserve"> </w:t>
      </w:r>
      <w:r>
        <w:rPr>
          <w:rFonts w:ascii="Garamond" w:eastAsia="Times New Roman" w:hAnsi="Garamond"/>
          <w:color w:val="000000"/>
          <w:lang w:val="en-GB"/>
        </w:rPr>
        <w:t xml:space="preserve">On hearing such stories, told in a </w:t>
      </w:r>
      <w:r w:rsidR="00A127C3">
        <w:rPr>
          <w:rFonts w:ascii="Garamond" w:eastAsia="Times New Roman" w:hAnsi="Garamond"/>
          <w:color w:val="000000"/>
          <w:lang w:val="en-GB"/>
        </w:rPr>
        <w:t>markedly</w:t>
      </w:r>
      <w:r>
        <w:rPr>
          <w:rFonts w:ascii="Garamond" w:eastAsia="Times New Roman" w:hAnsi="Garamond"/>
          <w:color w:val="000000"/>
          <w:lang w:val="en-GB"/>
        </w:rPr>
        <w:t xml:space="preserve"> emotional register – one that </w:t>
      </w:r>
      <w:r w:rsidR="00A127C3">
        <w:rPr>
          <w:rFonts w:ascii="Garamond" w:eastAsia="Times New Roman" w:hAnsi="Garamond"/>
          <w:color w:val="000000"/>
          <w:lang w:val="en-GB"/>
        </w:rPr>
        <w:t>might</w:t>
      </w:r>
      <w:r>
        <w:rPr>
          <w:rFonts w:ascii="Garamond" w:eastAsia="Times New Roman" w:hAnsi="Garamond"/>
          <w:color w:val="000000"/>
          <w:lang w:val="en-GB"/>
        </w:rPr>
        <w:t xml:space="preserve"> be described as angry, exasperated, bitter, </w:t>
      </w:r>
      <w:r w:rsidR="00464E82">
        <w:rPr>
          <w:rFonts w:ascii="Garamond" w:eastAsia="Times New Roman" w:hAnsi="Garamond"/>
          <w:color w:val="000000"/>
          <w:lang w:val="en-GB"/>
        </w:rPr>
        <w:t xml:space="preserve">humiliated </w:t>
      </w:r>
      <w:r>
        <w:rPr>
          <w:rFonts w:ascii="Garamond" w:eastAsia="Times New Roman" w:hAnsi="Garamond"/>
          <w:color w:val="000000"/>
          <w:lang w:val="en-GB"/>
        </w:rPr>
        <w:t xml:space="preserve">and </w:t>
      </w:r>
      <w:proofErr w:type="gramStart"/>
      <w:r w:rsidR="00857BF5">
        <w:rPr>
          <w:rFonts w:ascii="Garamond" w:eastAsia="Times New Roman" w:hAnsi="Garamond"/>
          <w:color w:val="000000"/>
          <w:lang w:val="en-GB"/>
        </w:rPr>
        <w:lastRenderedPageBreak/>
        <w:t>anxious</w:t>
      </w:r>
      <w:r w:rsidR="00100DCE">
        <w:rPr>
          <w:rFonts w:ascii="Garamond" w:eastAsia="Times New Roman" w:hAnsi="Garamond"/>
          <w:color w:val="000000"/>
          <w:lang w:val="en-GB"/>
        </w:rPr>
        <w:t xml:space="preserve"> </w:t>
      </w:r>
      <w:r w:rsidR="00857BF5">
        <w:rPr>
          <w:rFonts w:ascii="Garamond" w:eastAsia="Times New Roman" w:hAnsi="Garamond"/>
          <w:color w:val="000000"/>
          <w:lang w:val="en-GB"/>
        </w:rPr>
        <w:t xml:space="preserve"> </w:t>
      </w:r>
      <w:r>
        <w:rPr>
          <w:rFonts w:ascii="Garamond" w:eastAsia="Times New Roman" w:hAnsi="Garamond"/>
          <w:color w:val="000000"/>
          <w:lang w:val="en-GB"/>
        </w:rPr>
        <w:t>–</w:t>
      </w:r>
      <w:proofErr w:type="gramEnd"/>
      <w:r>
        <w:rPr>
          <w:rFonts w:ascii="Garamond" w:eastAsia="Times New Roman" w:hAnsi="Garamond"/>
          <w:color w:val="000000"/>
          <w:lang w:val="en-GB"/>
        </w:rPr>
        <w:t xml:space="preserve"> it is difficult not to come away with something of</w:t>
      </w:r>
      <w:r w:rsidR="00FC3A33">
        <w:rPr>
          <w:rFonts w:ascii="Garamond" w:eastAsia="Times New Roman" w:hAnsi="Garamond"/>
          <w:color w:val="000000"/>
          <w:lang w:val="en-GB"/>
        </w:rPr>
        <w:t xml:space="preserve"> </w:t>
      </w:r>
      <w:r w:rsidR="002E68F1">
        <w:rPr>
          <w:rFonts w:ascii="Garamond" w:eastAsia="Times New Roman" w:hAnsi="Garamond"/>
          <w:color w:val="000000"/>
          <w:lang w:val="en-GB"/>
        </w:rPr>
        <w:t>debilitating affective implications</w:t>
      </w:r>
      <w:r>
        <w:rPr>
          <w:rFonts w:ascii="Garamond" w:eastAsia="Times New Roman" w:hAnsi="Garamond"/>
          <w:color w:val="000000"/>
          <w:lang w:val="en-GB"/>
        </w:rPr>
        <w:t xml:space="preserve"> of living with the continued threat of home demolition</w:t>
      </w:r>
      <w:r w:rsidR="00857620">
        <w:rPr>
          <w:rFonts w:ascii="Garamond" w:eastAsia="Times New Roman" w:hAnsi="Garamond"/>
          <w:color w:val="000000"/>
          <w:lang w:val="en-GB"/>
        </w:rPr>
        <w:t xml:space="preserve"> (See Puar 2009)</w:t>
      </w:r>
      <w:r>
        <w:rPr>
          <w:rFonts w:ascii="Garamond" w:eastAsia="Times New Roman" w:hAnsi="Garamond"/>
          <w:color w:val="000000"/>
          <w:lang w:val="en-GB"/>
        </w:rPr>
        <w:t xml:space="preserve">. Compounding this, </w:t>
      </w:r>
      <w:r w:rsidR="00D55615">
        <w:rPr>
          <w:rFonts w:ascii="Garamond" w:eastAsia="Times New Roman" w:hAnsi="Garamond"/>
          <w:color w:val="000000"/>
          <w:lang w:val="en-GB"/>
        </w:rPr>
        <w:t>Faris</w:t>
      </w:r>
      <w:r>
        <w:rPr>
          <w:rFonts w:ascii="Garamond" w:eastAsia="Times New Roman" w:hAnsi="Garamond"/>
          <w:color w:val="000000"/>
          <w:lang w:val="en-GB"/>
        </w:rPr>
        <w:t xml:space="preserve"> closed this part of the meeting with a quite profound and disturbing comment: “s</w:t>
      </w:r>
      <w:r w:rsidRPr="00600BC1">
        <w:rPr>
          <w:rFonts w:ascii="Garamond" w:eastAsia="Times New Roman" w:hAnsi="Garamond"/>
          <w:color w:val="000000"/>
          <w:lang w:val="en-GB"/>
        </w:rPr>
        <w:t xml:space="preserve">ometimes you hope, </w:t>
      </w:r>
      <w:r w:rsidR="002426C3">
        <w:rPr>
          <w:rFonts w:ascii="Garamond" w:eastAsia="Times New Roman" w:hAnsi="Garamond"/>
          <w:color w:val="000000"/>
          <w:lang w:val="en-GB"/>
        </w:rPr>
        <w:t>but most of the time</w:t>
      </w:r>
      <w:r w:rsidR="002426C3" w:rsidRPr="00600BC1">
        <w:rPr>
          <w:rFonts w:ascii="Garamond" w:eastAsia="Times New Roman" w:hAnsi="Garamond"/>
          <w:color w:val="000000"/>
          <w:lang w:val="en-GB"/>
        </w:rPr>
        <w:t xml:space="preserve"> </w:t>
      </w:r>
      <w:r w:rsidRPr="00600BC1">
        <w:rPr>
          <w:rFonts w:ascii="Garamond" w:eastAsia="Times New Roman" w:hAnsi="Garamond"/>
          <w:color w:val="000000"/>
          <w:lang w:val="en-GB"/>
        </w:rPr>
        <w:t xml:space="preserve">you wish you </w:t>
      </w:r>
      <w:r w:rsidRPr="009E4E5A">
        <w:rPr>
          <w:rFonts w:ascii="Garamond" w:eastAsia="Times New Roman" w:hAnsi="Garamond"/>
          <w:color w:val="000000" w:themeColor="text1"/>
          <w:lang w:val="en-GB"/>
        </w:rPr>
        <w:t>were not born</w:t>
      </w:r>
      <w:r w:rsidR="006C5D20" w:rsidRPr="009E4E5A">
        <w:rPr>
          <w:rFonts w:ascii="Garamond" w:eastAsia="Times New Roman" w:hAnsi="Garamond"/>
          <w:color w:val="000000" w:themeColor="text1"/>
          <w:lang w:val="en-GB"/>
        </w:rPr>
        <w:t xml:space="preserve">, </w:t>
      </w:r>
      <w:r w:rsidR="008B5B9B" w:rsidRPr="009E4E5A">
        <w:rPr>
          <w:rFonts w:ascii="Garamond" w:eastAsia="Times New Roman" w:hAnsi="Garamond"/>
          <w:color w:val="000000" w:themeColor="text1"/>
          <w:lang w:val="en-GB"/>
        </w:rPr>
        <w:t xml:space="preserve">[you] </w:t>
      </w:r>
      <w:r w:rsidR="002426C3" w:rsidRPr="009E4E5A">
        <w:rPr>
          <w:rFonts w:ascii="Garamond" w:eastAsia="Times New Roman" w:hAnsi="Garamond"/>
          <w:color w:val="000000" w:themeColor="text1"/>
          <w:lang w:val="en-GB"/>
        </w:rPr>
        <w:t xml:space="preserve">feel </w:t>
      </w:r>
      <w:r w:rsidRPr="009E4E5A">
        <w:rPr>
          <w:rFonts w:ascii="Garamond" w:eastAsia="Times New Roman" w:hAnsi="Garamond"/>
          <w:color w:val="000000" w:themeColor="text1"/>
          <w:lang w:val="en-GB"/>
        </w:rPr>
        <w:t>powerless</w:t>
      </w:r>
      <w:r w:rsidR="00FC07AE" w:rsidRPr="009E4E5A">
        <w:rPr>
          <w:rFonts w:ascii="Garamond" w:eastAsia="Times New Roman" w:hAnsi="Garamond"/>
          <w:color w:val="000000" w:themeColor="text1"/>
          <w:lang w:val="en-GB"/>
        </w:rPr>
        <w:t>,</w:t>
      </w:r>
      <w:r w:rsidR="006C5D20" w:rsidRPr="009E4E5A">
        <w:rPr>
          <w:rFonts w:ascii="Garamond" w:eastAsia="Times New Roman" w:hAnsi="Garamond"/>
          <w:color w:val="000000" w:themeColor="text1"/>
          <w:lang w:val="en-GB"/>
        </w:rPr>
        <w:t xml:space="preserve"> unable to </w:t>
      </w:r>
      <w:r w:rsidRPr="009E4E5A">
        <w:rPr>
          <w:rFonts w:ascii="Garamond" w:eastAsia="Times New Roman" w:hAnsi="Garamond"/>
          <w:color w:val="000000" w:themeColor="text1"/>
          <w:lang w:val="en-GB"/>
        </w:rPr>
        <w:t>do anything”.</w:t>
      </w:r>
      <w:r w:rsidR="001761B7" w:rsidRPr="009E4E5A">
        <w:rPr>
          <w:rFonts w:ascii="Garamond" w:eastAsia="Times New Roman" w:hAnsi="Garamond"/>
          <w:color w:val="000000" w:themeColor="text1"/>
          <w:lang w:val="en-GB"/>
        </w:rPr>
        <w:t xml:space="preserve"> </w:t>
      </w:r>
    </w:p>
    <w:p w14:paraId="332553F4" w14:textId="768291E0" w:rsidR="00421605" w:rsidRPr="009831EF" w:rsidRDefault="00A127C3" w:rsidP="002D5C9B">
      <w:pPr>
        <w:shd w:val="clear" w:color="auto" w:fill="FFFFFF"/>
        <w:spacing w:line="276" w:lineRule="auto"/>
        <w:ind w:firstLine="720"/>
        <w:jc w:val="both"/>
        <w:rPr>
          <w:rFonts w:ascii="Garamond" w:eastAsia="Times New Roman" w:hAnsi="Garamond"/>
          <w:color w:val="000000" w:themeColor="text1"/>
          <w:lang w:val="en-GB"/>
        </w:rPr>
      </w:pPr>
      <w:r w:rsidRPr="009E4E5A">
        <w:rPr>
          <w:rFonts w:ascii="Garamond" w:eastAsia="Times New Roman" w:hAnsi="Garamond"/>
          <w:color w:val="000000" w:themeColor="text1"/>
          <w:lang w:val="en-GB"/>
        </w:rPr>
        <w:t xml:space="preserve">There were similarly </w:t>
      </w:r>
      <w:r w:rsidR="00740105" w:rsidRPr="009E4E5A">
        <w:rPr>
          <w:rFonts w:ascii="Garamond" w:eastAsia="Times New Roman" w:hAnsi="Garamond"/>
          <w:color w:val="000000" w:themeColor="text1"/>
          <w:lang w:val="en-GB"/>
        </w:rPr>
        <w:t xml:space="preserve">disabling </w:t>
      </w:r>
      <w:r w:rsidRPr="009E4E5A">
        <w:rPr>
          <w:rFonts w:ascii="Garamond" w:eastAsia="Times New Roman" w:hAnsi="Garamond"/>
          <w:color w:val="000000" w:themeColor="text1"/>
          <w:lang w:val="en-GB"/>
        </w:rPr>
        <w:t xml:space="preserve">affective dimensions to our fieldwork in </w:t>
      </w:r>
      <w:r w:rsidR="00857BF5" w:rsidRPr="009E4E5A">
        <w:rPr>
          <w:rFonts w:ascii="Garamond" w:eastAsia="Times New Roman" w:hAnsi="Garamond"/>
          <w:color w:val="000000" w:themeColor="text1"/>
          <w:lang w:val="en-GB"/>
        </w:rPr>
        <w:t>Al-Walaja</w:t>
      </w:r>
      <w:r w:rsidRPr="009E4E5A">
        <w:rPr>
          <w:rFonts w:ascii="Garamond" w:eastAsia="Times New Roman" w:hAnsi="Garamond"/>
          <w:color w:val="000000" w:themeColor="text1"/>
          <w:lang w:val="en-GB"/>
        </w:rPr>
        <w:t>,</w:t>
      </w:r>
      <w:r w:rsidR="00B13264" w:rsidRPr="009E4E5A">
        <w:rPr>
          <w:rFonts w:ascii="Garamond" w:eastAsia="Times New Roman" w:hAnsi="Garamond"/>
          <w:color w:val="000000" w:themeColor="text1"/>
          <w:lang w:val="en-GB"/>
        </w:rPr>
        <w:t xml:space="preserve"> </w:t>
      </w:r>
      <w:r w:rsidR="0059497B" w:rsidRPr="009E4E5A">
        <w:rPr>
          <w:rFonts w:ascii="Garamond" w:eastAsia="Times New Roman" w:hAnsi="Garamond"/>
          <w:color w:val="000000" w:themeColor="text1"/>
          <w:lang w:val="en-GB"/>
        </w:rPr>
        <w:t xml:space="preserve">a village </w:t>
      </w:r>
      <w:r w:rsidR="00130380" w:rsidRPr="009E4E5A">
        <w:rPr>
          <w:rFonts w:ascii="Garamond" w:eastAsia="Times New Roman" w:hAnsi="Garamond"/>
          <w:color w:val="000000" w:themeColor="text1"/>
          <w:lang w:val="en-GB"/>
        </w:rPr>
        <w:t>at</w:t>
      </w:r>
      <w:r w:rsidR="00B13264" w:rsidRPr="009E4E5A">
        <w:rPr>
          <w:rFonts w:ascii="Garamond" w:eastAsia="Times New Roman" w:hAnsi="Garamond"/>
          <w:color w:val="000000" w:themeColor="text1"/>
          <w:lang w:val="en-GB"/>
        </w:rPr>
        <w:t xml:space="preserve"> the </w:t>
      </w:r>
      <w:r w:rsidR="007B365F" w:rsidRPr="009E4E5A">
        <w:rPr>
          <w:rFonts w:ascii="Garamond" w:eastAsia="Times New Roman" w:hAnsi="Garamond"/>
          <w:color w:val="000000" w:themeColor="text1"/>
          <w:lang w:val="en-GB"/>
        </w:rPr>
        <w:t>w</w:t>
      </w:r>
      <w:r w:rsidR="0059497B" w:rsidRPr="009E4E5A">
        <w:rPr>
          <w:rFonts w:ascii="Garamond" w:eastAsia="Times New Roman" w:hAnsi="Garamond"/>
          <w:color w:val="000000" w:themeColor="text1"/>
          <w:lang w:val="en-GB"/>
        </w:rPr>
        <w:t xml:space="preserve">estern end of </w:t>
      </w:r>
      <w:r w:rsidR="00B13264" w:rsidRPr="009E4E5A">
        <w:rPr>
          <w:rFonts w:ascii="Garamond" w:eastAsia="Times New Roman" w:hAnsi="Garamond"/>
          <w:color w:val="000000" w:themeColor="text1"/>
          <w:lang w:val="en-GB"/>
        </w:rPr>
        <w:t>Bethlehem district</w:t>
      </w:r>
      <w:r w:rsidR="002D5C9B" w:rsidRPr="009E4E5A">
        <w:rPr>
          <w:rFonts w:ascii="Garamond" w:eastAsia="Times New Roman" w:hAnsi="Garamond"/>
          <w:color w:val="000000" w:themeColor="text1"/>
          <w:lang w:val="en-GB"/>
        </w:rPr>
        <w:t>.</w:t>
      </w:r>
      <w:r w:rsidR="00B13264" w:rsidRPr="009E4E5A">
        <w:rPr>
          <w:rFonts w:ascii="Garamond" w:eastAsia="Times New Roman" w:hAnsi="Garamond"/>
          <w:color w:val="000000" w:themeColor="text1"/>
          <w:lang w:val="en-GB"/>
        </w:rPr>
        <w:t xml:space="preserve"> </w:t>
      </w:r>
      <w:r w:rsidR="002D5C9B" w:rsidRPr="009E4E5A">
        <w:rPr>
          <w:rFonts w:ascii="Garamond" w:eastAsia="Times New Roman" w:hAnsi="Garamond"/>
          <w:color w:val="000000" w:themeColor="text1"/>
          <w:lang w:val="en-GB"/>
        </w:rPr>
        <w:t xml:space="preserve">Although the </w:t>
      </w:r>
      <w:r w:rsidR="002D5C9B" w:rsidRPr="009E4E5A">
        <w:rPr>
          <w:rFonts w:ascii="Garamond" w:hAnsi="Garamond"/>
          <w:color w:val="000000" w:themeColor="text1"/>
        </w:rPr>
        <w:t xml:space="preserve">techniques and </w:t>
      </w:r>
      <w:proofErr w:type="spellStart"/>
      <w:r w:rsidR="002D5C9B" w:rsidRPr="009E4E5A">
        <w:rPr>
          <w:rFonts w:ascii="Garamond" w:hAnsi="Garamond"/>
          <w:color w:val="000000" w:themeColor="text1"/>
        </w:rPr>
        <w:t>rationalisation</w:t>
      </w:r>
      <w:proofErr w:type="spellEnd"/>
      <w:r w:rsidR="002D5C9B" w:rsidRPr="009E4E5A">
        <w:rPr>
          <w:rFonts w:ascii="Garamond" w:hAnsi="Garamond"/>
          <w:color w:val="000000" w:themeColor="text1"/>
        </w:rPr>
        <w:t xml:space="preserve"> of demolitions vary between Um Al-</w:t>
      </w:r>
      <w:proofErr w:type="spellStart"/>
      <w:r w:rsidR="002D5C9B" w:rsidRPr="009E4E5A">
        <w:rPr>
          <w:rFonts w:ascii="Garamond" w:hAnsi="Garamond"/>
          <w:color w:val="000000" w:themeColor="text1"/>
        </w:rPr>
        <w:t>Khair</w:t>
      </w:r>
      <w:proofErr w:type="spellEnd"/>
      <w:r w:rsidR="002D5C9B" w:rsidRPr="009E4E5A">
        <w:rPr>
          <w:rFonts w:ascii="Garamond" w:hAnsi="Garamond"/>
          <w:color w:val="000000" w:themeColor="text1"/>
        </w:rPr>
        <w:t xml:space="preserve"> and Al-Walaja – the former is classified (somewhat paradoxically) as an </w:t>
      </w:r>
      <w:r w:rsidR="001B58FE" w:rsidRPr="009E4E5A">
        <w:rPr>
          <w:rFonts w:ascii="Garamond" w:hAnsi="Garamond"/>
          <w:color w:val="000000" w:themeColor="text1"/>
        </w:rPr>
        <w:t>“</w:t>
      </w:r>
      <w:proofErr w:type="spellStart"/>
      <w:r w:rsidR="002D5C9B" w:rsidRPr="009E4E5A">
        <w:rPr>
          <w:rFonts w:ascii="Garamond" w:hAnsi="Garamond"/>
          <w:color w:val="000000" w:themeColor="text1"/>
        </w:rPr>
        <w:t>unrecognised</w:t>
      </w:r>
      <w:proofErr w:type="spellEnd"/>
      <w:r w:rsidR="001B58FE" w:rsidRPr="009E4E5A">
        <w:rPr>
          <w:rFonts w:ascii="Garamond" w:hAnsi="Garamond"/>
          <w:color w:val="000000" w:themeColor="text1"/>
        </w:rPr>
        <w:t>”</w:t>
      </w:r>
      <w:r w:rsidR="002D5C9B" w:rsidRPr="009E4E5A">
        <w:rPr>
          <w:rFonts w:ascii="Garamond" w:hAnsi="Garamond"/>
          <w:color w:val="000000" w:themeColor="text1"/>
        </w:rPr>
        <w:t xml:space="preserve"> village, while in the latter homes are targeted under the pretexts of security (</w:t>
      </w:r>
      <w:proofErr w:type="spellStart"/>
      <w:r w:rsidR="002D5C9B" w:rsidRPr="009E4E5A">
        <w:rPr>
          <w:rFonts w:ascii="Garamond" w:hAnsi="Garamond"/>
          <w:color w:val="000000" w:themeColor="text1"/>
        </w:rPr>
        <w:t>ie</w:t>
      </w:r>
      <w:proofErr w:type="spellEnd"/>
      <w:r w:rsidR="002D5C9B" w:rsidRPr="009E4E5A">
        <w:rPr>
          <w:rFonts w:ascii="Garamond" w:hAnsi="Garamond"/>
          <w:color w:val="000000" w:themeColor="text1"/>
        </w:rPr>
        <w:t>. construction of the Separation Wall),</w:t>
      </w:r>
      <w:r w:rsidR="001B58FE" w:rsidRPr="009E4E5A">
        <w:rPr>
          <w:rFonts w:ascii="Garamond" w:hAnsi="Garamond"/>
          <w:color w:val="000000" w:themeColor="text1"/>
        </w:rPr>
        <w:t xml:space="preserve"> bureaucracy (lack of building permit) and the discriminatory</w:t>
      </w:r>
      <w:r w:rsidR="00970D8C" w:rsidRPr="009E4E5A">
        <w:rPr>
          <w:rFonts w:ascii="Garamond" w:hAnsi="Garamond"/>
          <w:color w:val="000000" w:themeColor="text1"/>
        </w:rPr>
        <w:t xml:space="preserve"> </w:t>
      </w:r>
      <w:r w:rsidR="001B58FE" w:rsidRPr="009E4E5A">
        <w:rPr>
          <w:rFonts w:ascii="Garamond" w:hAnsi="Garamond"/>
          <w:color w:val="000000" w:themeColor="text1"/>
        </w:rPr>
        <w:t>Jerusalem</w:t>
      </w:r>
      <w:r w:rsidR="002D5C9B" w:rsidRPr="009E4E5A">
        <w:rPr>
          <w:rFonts w:ascii="Garamond" w:hAnsi="Garamond"/>
          <w:color w:val="000000" w:themeColor="text1"/>
        </w:rPr>
        <w:t xml:space="preserve"> </w:t>
      </w:r>
      <w:r w:rsidR="00970D8C" w:rsidRPr="009E4E5A">
        <w:rPr>
          <w:rFonts w:ascii="Garamond" w:hAnsi="Garamond"/>
          <w:color w:val="000000" w:themeColor="text1"/>
        </w:rPr>
        <w:t xml:space="preserve">planning </w:t>
      </w:r>
      <w:r w:rsidR="002D5C9B" w:rsidRPr="009E4E5A">
        <w:rPr>
          <w:rFonts w:ascii="Garamond" w:hAnsi="Garamond"/>
          <w:color w:val="000000" w:themeColor="text1"/>
        </w:rPr>
        <w:t xml:space="preserve">(See </w:t>
      </w:r>
      <w:proofErr w:type="spellStart"/>
      <w:r w:rsidR="0029242F" w:rsidRPr="009E4E5A">
        <w:rPr>
          <w:rFonts w:ascii="Garamond" w:hAnsi="Garamond"/>
          <w:color w:val="000000" w:themeColor="text1"/>
        </w:rPr>
        <w:t>Chiodelli</w:t>
      </w:r>
      <w:proofErr w:type="spellEnd"/>
      <w:r w:rsidR="0029242F" w:rsidRPr="009E4E5A">
        <w:rPr>
          <w:rFonts w:ascii="Garamond" w:hAnsi="Garamond"/>
          <w:color w:val="000000" w:themeColor="text1"/>
        </w:rPr>
        <w:t>, 2017</w:t>
      </w:r>
      <w:r w:rsidR="002D5C9B" w:rsidRPr="009E4E5A">
        <w:rPr>
          <w:rFonts w:ascii="Garamond" w:hAnsi="Garamond"/>
          <w:color w:val="000000" w:themeColor="text1"/>
        </w:rPr>
        <w:t xml:space="preserve">) – </w:t>
      </w:r>
      <w:r w:rsidR="001B58FE" w:rsidRPr="009E4E5A">
        <w:rPr>
          <w:rFonts w:ascii="Garamond" w:hAnsi="Garamond"/>
          <w:color w:val="000000" w:themeColor="text1"/>
        </w:rPr>
        <w:t xml:space="preserve">the two communities face somewhat similar conditions of </w:t>
      </w:r>
      <w:r w:rsidR="004F5E6E" w:rsidRPr="009E4E5A">
        <w:rPr>
          <w:rFonts w:ascii="Garamond" w:eastAsia="Times New Roman" w:hAnsi="Garamond"/>
          <w:color w:val="000000" w:themeColor="text1"/>
          <w:lang w:val="en-GB"/>
        </w:rPr>
        <w:t>strangulation</w:t>
      </w:r>
      <w:r w:rsidR="002D5C9B" w:rsidRPr="009E4E5A">
        <w:rPr>
          <w:rFonts w:ascii="Garamond" w:eastAsia="Times New Roman" w:hAnsi="Garamond"/>
          <w:color w:val="000000" w:themeColor="text1"/>
          <w:lang w:val="en-GB"/>
        </w:rPr>
        <w:t xml:space="preserve"> and extreme precarisation. </w:t>
      </w:r>
      <w:r w:rsidR="00857BF5" w:rsidRPr="00CF5A8A">
        <w:rPr>
          <w:rFonts w:ascii="Garamond" w:eastAsia="Times New Roman" w:hAnsi="Garamond"/>
          <w:color w:val="000000" w:themeColor="text1"/>
          <w:lang w:val="en-GB"/>
        </w:rPr>
        <w:t xml:space="preserve">As </w:t>
      </w:r>
      <w:r w:rsidR="001B58FE" w:rsidRPr="00CF5A8A">
        <w:rPr>
          <w:rFonts w:ascii="Garamond" w:eastAsia="Times New Roman" w:hAnsi="Garamond"/>
          <w:color w:val="000000" w:themeColor="text1"/>
          <w:lang w:val="en-GB"/>
        </w:rPr>
        <w:t>a</w:t>
      </w:r>
      <w:r w:rsidR="00857BF5" w:rsidRPr="00CF5A8A">
        <w:rPr>
          <w:rFonts w:ascii="Garamond" w:eastAsia="Times New Roman" w:hAnsi="Garamond"/>
          <w:color w:val="000000" w:themeColor="text1"/>
          <w:lang w:val="en-GB"/>
        </w:rPr>
        <w:t xml:space="preserve"> village</w:t>
      </w:r>
      <w:r w:rsidR="00BD7DDF" w:rsidRPr="00CF5A8A">
        <w:rPr>
          <w:rFonts w:ascii="Garamond" w:eastAsia="Times New Roman" w:hAnsi="Garamond"/>
          <w:color w:val="000000" w:themeColor="text1"/>
          <w:lang w:val="en-GB"/>
        </w:rPr>
        <w:t xml:space="preserve"> council member </w:t>
      </w:r>
      <w:r w:rsidR="001B58FE" w:rsidRPr="00CF5A8A">
        <w:rPr>
          <w:rFonts w:ascii="Garamond" w:eastAsia="Times New Roman" w:hAnsi="Garamond"/>
          <w:color w:val="000000" w:themeColor="text1"/>
          <w:lang w:val="en-GB"/>
        </w:rPr>
        <w:t xml:space="preserve">in Al-Walaja </w:t>
      </w:r>
      <w:r w:rsidR="00BD7DDF" w:rsidRPr="00CF5A8A">
        <w:rPr>
          <w:rFonts w:ascii="Garamond" w:eastAsia="Times New Roman" w:hAnsi="Garamond"/>
          <w:color w:val="000000" w:themeColor="text1"/>
          <w:lang w:val="en-GB"/>
        </w:rPr>
        <w:t>explained</w:t>
      </w:r>
      <w:r w:rsidR="00857BF5" w:rsidRPr="00CF5A8A">
        <w:rPr>
          <w:rFonts w:ascii="Garamond" w:eastAsia="Times New Roman" w:hAnsi="Garamond"/>
          <w:color w:val="000000" w:themeColor="text1"/>
          <w:lang w:val="en-GB"/>
        </w:rPr>
        <w:t>, during the last 30 years</w:t>
      </w:r>
      <w:r w:rsidR="00B13264" w:rsidRPr="00CF5A8A">
        <w:rPr>
          <w:rFonts w:ascii="Garamond" w:eastAsia="Times New Roman" w:hAnsi="Garamond"/>
          <w:color w:val="000000" w:themeColor="text1"/>
          <w:lang w:val="en-GB"/>
        </w:rPr>
        <w:t xml:space="preserve"> </w:t>
      </w:r>
      <w:r w:rsidR="00857BF5" w:rsidRPr="00CF5A8A">
        <w:rPr>
          <w:rFonts w:ascii="Garamond" w:eastAsia="Times New Roman" w:hAnsi="Garamond"/>
          <w:color w:val="000000" w:themeColor="text1"/>
          <w:lang w:val="en-GB"/>
        </w:rPr>
        <w:t>Israel</w:t>
      </w:r>
      <w:r w:rsidR="00553A70" w:rsidRPr="00CF5A8A">
        <w:rPr>
          <w:rFonts w:ascii="Garamond" w:eastAsia="Times New Roman" w:hAnsi="Garamond"/>
          <w:color w:val="000000" w:themeColor="text1"/>
          <w:lang w:val="en-GB"/>
        </w:rPr>
        <w:t xml:space="preserve"> </w:t>
      </w:r>
      <w:r w:rsidR="00857BF5" w:rsidRPr="00CF5A8A">
        <w:rPr>
          <w:rFonts w:ascii="Garamond" w:eastAsia="Times New Roman" w:hAnsi="Garamond"/>
          <w:color w:val="000000" w:themeColor="text1"/>
          <w:lang w:val="en-GB"/>
        </w:rPr>
        <w:t xml:space="preserve">has ordered approximately 150 </w:t>
      </w:r>
      <w:r w:rsidR="00857BF5" w:rsidRPr="00D94C48">
        <w:rPr>
          <w:rFonts w:ascii="Garamond" w:eastAsia="Times New Roman" w:hAnsi="Garamond"/>
          <w:color w:val="000000" w:themeColor="text1"/>
          <w:lang w:val="en-GB"/>
        </w:rPr>
        <w:t xml:space="preserve">demolition orders in </w:t>
      </w:r>
      <w:r w:rsidR="001B58FE" w:rsidRPr="00D94C48">
        <w:rPr>
          <w:rFonts w:ascii="Garamond" w:eastAsia="Times New Roman" w:hAnsi="Garamond"/>
          <w:color w:val="000000" w:themeColor="text1"/>
          <w:lang w:val="en-GB"/>
        </w:rPr>
        <w:t>the village,</w:t>
      </w:r>
      <w:r w:rsidR="0025651D" w:rsidRPr="00D94C48">
        <w:rPr>
          <w:rFonts w:ascii="Garamond" w:eastAsia="Times New Roman" w:hAnsi="Garamond"/>
          <w:color w:val="000000" w:themeColor="text1"/>
          <w:lang w:val="en-GB"/>
        </w:rPr>
        <w:t xml:space="preserve"> with most of them for homes on the northern edge </w:t>
      </w:r>
      <w:r w:rsidR="001B58FE" w:rsidRPr="00D94C48">
        <w:rPr>
          <w:rFonts w:ascii="Garamond" w:eastAsia="Times New Roman" w:hAnsi="Garamond"/>
          <w:color w:val="000000" w:themeColor="text1"/>
          <w:lang w:val="en-GB"/>
        </w:rPr>
        <w:t>(</w:t>
      </w:r>
      <w:r w:rsidR="00B13264" w:rsidRPr="00D94C48">
        <w:rPr>
          <w:rFonts w:ascii="Garamond" w:eastAsia="Times New Roman" w:hAnsi="Garamond"/>
          <w:color w:val="000000" w:themeColor="text1"/>
          <w:lang w:val="en-GB"/>
        </w:rPr>
        <w:t>Ain Jawaizeh</w:t>
      </w:r>
      <w:r w:rsidR="001B58FE" w:rsidRPr="00D94C48">
        <w:rPr>
          <w:rFonts w:ascii="Garamond" w:eastAsia="Times New Roman" w:hAnsi="Garamond"/>
          <w:color w:val="000000" w:themeColor="text1"/>
          <w:lang w:val="en-GB"/>
        </w:rPr>
        <w:t>) that was</w:t>
      </w:r>
      <w:r w:rsidR="0025714F" w:rsidRPr="00D94C48">
        <w:rPr>
          <w:rFonts w:ascii="Garamond" w:eastAsia="Times New Roman" w:hAnsi="Garamond"/>
          <w:color w:val="000000" w:themeColor="text1"/>
          <w:lang w:val="en-GB"/>
        </w:rPr>
        <w:t xml:space="preserve"> </w:t>
      </w:r>
      <w:r w:rsidR="0025651D" w:rsidRPr="00D94C48">
        <w:rPr>
          <w:rFonts w:ascii="Garamond" w:eastAsia="Times New Roman" w:hAnsi="Garamond"/>
          <w:color w:val="000000" w:themeColor="text1"/>
          <w:lang w:val="en-GB"/>
        </w:rPr>
        <w:t>annexed</w:t>
      </w:r>
      <w:r w:rsidR="0080755A" w:rsidRPr="00D94C48">
        <w:rPr>
          <w:rFonts w:ascii="Garamond" w:eastAsia="Times New Roman" w:hAnsi="Garamond"/>
          <w:color w:val="000000" w:themeColor="text1"/>
          <w:lang w:val="en-GB"/>
        </w:rPr>
        <w:t xml:space="preserve"> as part of</w:t>
      </w:r>
      <w:r w:rsidR="0025651D" w:rsidRPr="00D94C48">
        <w:rPr>
          <w:rFonts w:ascii="Garamond" w:eastAsia="Times New Roman" w:hAnsi="Garamond"/>
          <w:color w:val="000000" w:themeColor="text1"/>
          <w:lang w:val="en-GB"/>
        </w:rPr>
        <w:t xml:space="preserve"> the</w:t>
      </w:r>
      <w:r w:rsidR="0080755A" w:rsidRPr="00D94C48">
        <w:rPr>
          <w:rFonts w:ascii="Garamond" w:eastAsia="Times New Roman" w:hAnsi="Garamond"/>
          <w:color w:val="000000" w:themeColor="text1"/>
          <w:lang w:val="en-GB"/>
        </w:rPr>
        <w:t xml:space="preserve"> Je</w:t>
      </w:r>
      <w:r w:rsidR="00BD7DDF" w:rsidRPr="00D94C48">
        <w:rPr>
          <w:rFonts w:ascii="Garamond" w:eastAsia="Times New Roman" w:hAnsi="Garamond"/>
          <w:color w:val="000000" w:themeColor="text1"/>
          <w:lang w:val="en-GB"/>
        </w:rPr>
        <w:t>rusalem district in 1967</w:t>
      </w:r>
      <w:r w:rsidR="0025651D" w:rsidRPr="00D94C48">
        <w:rPr>
          <w:rFonts w:ascii="Garamond" w:eastAsia="Times New Roman" w:hAnsi="Garamond"/>
          <w:color w:val="000000" w:themeColor="text1"/>
          <w:lang w:val="en-GB"/>
        </w:rPr>
        <w:t xml:space="preserve">. </w:t>
      </w:r>
      <w:r w:rsidR="00BD7DDF" w:rsidRPr="00CC7A61">
        <w:rPr>
          <w:rFonts w:ascii="Garamond" w:eastAsia="Times New Roman" w:hAnsi="Garamond"/>
          <w:color w:val="000000" w:themeColor="text1"/>
          <w:lang w:val="en-GB"/>
        </w:rPr>
        <w:t xml:space="preserve">Of </w:t>
      </w:r>
      <w:r w:rsidR="00BD7DDF" w:rsidRPr="00D43D7A">
        <w:rPr>
          <w:rFonts w:ascii="Garamond" w:eastAsia="Times New Roman" w:hAnsi="Garamond"/>
          <w:color w:val="000000"/>
          <w:lang w:val="en-GB"/>
        </w:rPr>
        <w:t xml:space="preserve">the 150 demolition orders that have been issued, 90 are still pending to the effect that more than half of </w:t>
      </w:r>
      <w:r w:rsidR="00EB6225" w:rsidRPr="00D43D7A">
        <w:rPr>
          <w:rFonts w:ascii="Garamond" w:eastAsia="Times New Roman" w:hAnsi="Garamond"/>
          <w:color w:val="000000"/>
          <w:lang w:val="en-GB"/>
        </w:rPr>
        <w:t xml:space="preserve">families living in the Jerusalem part of the village live under the threat of home demolition </w:t>
      </w:r>
      <w:r w:rsidR="00857BF5" w:rsidRPr="00D43D7A">
        <w:rPr>
          <w:rFonts w:ascii="Garamond" w:hAnsi="Garamond"/>
          <w:color w:val="000000" w:themeColor="text1"/>
        </w:rPr>
        <w:t>(FAW 2017</w:t>
      </w:r>
      <w:r w:rsidR="000B0C08">
        <w:rPr>
          <w:rFonts w:ascii="Garamond" w:hAnsi="Garamond"/>
          <w:color w:val="000000" w:themeColor="text1"/>
        </w:rPr>
        <w:t>; see Fig 1.</w:t>
      </w:r>
      <w:r w:rsidR="00857BF5" w:rsidRPr="00D43D7A">
        <w:rPr>
          <w:rFonts w:ascii="Garamond" w:hAnsi="Garamond"/>
          <w:color w:val="000000" w:themeColor="text1"/>
        </w:rPr>
        <w:t>).</w:t>
      </w:r>
      <w:r w:rsidR="00EB6225" w:rsidRPr="00D43D7A">
        <w:rPr>
          <w:rFonts w:ascii="Garamond" w:hAnsi="Garamond"/>
          <w:color w:val="000000" w:themeColor="text1"/>
        </w:rPr>
        <w:t xml:space="preserve"> The village </w:t>
      </w:r>
      <w:proofErr w:type="spellStart"/>
      <w:r w:rsidR="00EB6225" w:rsidRPr="00D43D7A">
        <w:rPr>
          <w:rFonts w:ascii="Garamond" w:hAnsi="Garamond"/>
          <w:color w:val="000000" w:themeColor="text1"/>
        </w:rPr>
        <w:t>counci</w:t>
      </w:r>
      <w:r w:rsidR="00E42564">
        <w:rPr>
          <w:rFonts w:ascii="Garamond" w:hAnsi="Garamond"/>
          <w:color w:val="000000" w:themeColor="text1"/>
        </w:rPr>
        <w:t>l</w:t>
      </w:r>
      <w:r w:rsidR="00EB6225" w:rsidRPr="00D43D7A">
        <w:rPr>
          <w:rFonts w:ascii="Garamond" w:hAnsi="Garamond"/>
          <w:color w:val="000000" w:themeColor="text1"/>
        </w:rPr>
        <w:t>lor</w:t>
      </w:r>
      <w:proofErr w:type="spellEnd"/>
      <w:r w:rsidR="00EB6225" w:rsidRPr="00D43D7A">
        <w:rPr>
          <w:rFonts w:ascii="Garamond" w:hAnsi="Garamond"/>
          <w:color w:val="000000" w:themeColor="text1"/>
        </w:rPr>
        <w:t xml:space="preserve"> </w:t>
      </w:r>
      <w:r w:rsidR="00D76AFC" w:rsidRPr="00D43D7A">
        <w:rPr>
          <w:rFonts w:ascii="Garamond" w:hAnsi="Garamond"/>
          <w:color w:val="000000" w:themeColor="text1"/>
        </w:rPr>
        <w:t>spoke of how the threat of demolition in the future affects the lives of people there</w:t>
      </w:r>
      <w:r w:rsidR="00D33EF6" w:rsidRPr="00D43D7A">
        <w:rPr>
          <w:rFonts w:ascii="Garamond" w:hAnsi="Garamond"/>
          <w:color w:val="000000" w:themeColor="text1"/>
        </w:rPr>
        <w:t>:</w:t>
      </w:r>
      <w:r w:rsidR="00EC4F99" w:rsidRPr="00D43D7A">
        <w:rPr>
          <w:rFonts w:ascii="Garamond" w:hAnsi="Garamond"/>
        </w:rPr>
        <w:t xml:space="preserve"> </w:t>
      </w:r>
      <w:r w:rsidR="00C54FDB" w:rsidRPr="00D43D7A">
        <w:rPr>
          <w:rFonts w:ascii="Garamond" w:hAnsi="Garamond"/>
        </w:rPr>
        <w:t>“</w:t>
      </w:r>
      <w:r w:rsidR="00C32B0F" w:rsidRPr="00D43D7A">
        <w:rPr>
          <w:rFonts w:ascii="Garamond" w:hAnsi="Garamond"/>
        </w:rPr>
        <w:t>w</w:t>
      </w:r>
      <w:r w:rsidR="001B5525" w:rsidRPr="00D43D7A">
        <w:rPr>
          <w:rFonts w:ascii="Garamond" w:hAnsi="Garamond"/>
        </w:rPr>
        <w:t>hen you live in the fear</w:t>
      </w:r>
      <w:r w:rsidR="00C32B0F" w:rsidRPr="00D43D7A">
        <w:rPr>
          <w:rFonts w:ascii="Garamond" w:hAnsi="Garamond"/>
        </w:rPr>
        <w:t>, it is really hard to plan for the future</w:t>
      </w:r>
      <w:r w:rsidR="001B5525" w:rsidRPr="00D43D7A">
        <w:rPr>
          <w:rFonts w:ascii="Garamond" w:hAnsi="Garamond"/>
        </w:rPr>
        <w:t>, because you will always be afraid of something happening</w:t>
      </w:r>
      <w:r w:rsidR="00C32B0F" w:rsidRPr="00D43D7A">
        <w:rPr>
          <w:rFonts w:ascii="Garamond" w:hAnsi="Garamond"/>
        </w:rPr>
        <w:t>. People here don’t make big future plans, or dream like people dream elsewhere, because it is just too risky</w:t>
      </w:r>
      <w:r w:rsidR="000E0AEC" w:rsidRPr="00D43D7A">
        <w:rPr>
          <w:rFonts w:ascii="Garamond" w:hAnsi="Garamond"/>
        </w:rPr>
        <w:t xml:space="preserve">”. </w:t>
      </w:r>
      <w:r w:rsidR="007F72B5" w:rsidRPr="00D43D7A">
        <w:rPr>
          <w:rFonts w:ascii="Garamond" w:hAnsi="Garamond"/>
        </w:rPr>
        <w:t xml:space="preserve">Such risk of </w:t>
      </w:r>
      <w:r w:rsidR="00EC4F99" w:rsidRPr="00D43D7A">
        <w:rPr>
          <w:rFonts w:ascii="Garamond" w:hAnsi="Garamond"/>
        </w:rPr>
        <w:t xml:space="preserve">future </w:t>
      </w:r>
      <w:r w:rsidR="007F72B5" w:rsidRPr="00D43D7A">
        <w:rPr>
          <w:rFonts w:ascii="Garamond" w:hAnsi="Garamond"/>
        </w:rPr>
        <w:t>demolition</w:t>
      </w:r>
      <w:r w:rsidR="009734AD" w:rsidRPr="00D43D7A">
        <w:rPr>
          <w:rFonts w:ascii="Garamond" w:hAnsi="Garamond"/>
        </w:rPr>
        <w:t xml:space="preserve"> </w:t>
      </w:r>
      <w:r w:rsidR="007F72B5" w:rsidRPr="00D43D7A">
        <w:rPr>
          <w:rFonts w:ascii="Garamond" w:hAnsi="Garamond"/>
        </w:rPr>
        <w:t>and displacement, he add</w:t>
      </w:r>
      <w:r w:rsidR="00D76AFC" w:rsidRPr="00D43D7A">
        <w:rPr>
          <w:rFonts w:ascii="Garamond" w:hAnsi="Garamond"/>
        </w:rPr>
        <w:t>ed</w:t>
      </w:r>
      <w:r w:rsidR="007F72B5" w:rsidRPr="00D43D7A">
        <w:rPr>
          <w:rFonts w:ascii="Garamond" w:hAnsi="Garamond"/>
        </w:rPr>
        <w:t xml:space="preserve">, has led to a situation, where </w:t>
      </w:r>
      <w:r w:rsidR="00C54FDB" w:rsidRPr="00D43D7A">
        <w:rPr>
          <w:rFonts w:ascii="Garamond" w:hAnsi="Garamond"/>
        </w:rPr>
        <w:t>“</w:t>
      </w:r>
      <w:r w:rsidR="007F72B5" w:rsidRPr="00D43D7A">
        <w:rPr>
          <w:rFonts w:ascii="Garamond" w:hAnsi="Garamond"/>
        </w:rPr>
        <w:t>p</w:t>
      </w:r>
      <w:r w:rsidR="00417AF9" w:rsidRPr="00D43D7A">
        <w:rPr>
          <w:rFonts w:ascii="Garamond" w:hAnsi="Garamond"/>
        </w:rPr>
        <w:t>eople</w:t>
      </w:r>
      <w:r w:rsidR="00BD3757" w:rsidRPr="00D43D7A">
        <w:rPr>
          <w:rFonts w:ascii="Garamond" w:hAnsi="Garamond"/>
        </w:rPr>
        <w:t xml:space="preserve"> are living in </w:t>
      </w:r>
      <w:r w:rsidR="00417AF9" w:rsidRPr="00D43D7A">
        <w:rPr>
          <w:rFonts w:ascii="Garamond" w:hAnsi="Garamond"/>
        </w:rPr>
        <w:t xml:space="preserve">constant </w:t>
      </w:r>
      <w:r w:rsidR="00BD3757" w:rsidRPr="00D43D7A">
        <w:rPr>
          <w:rFonts w:ascii="Garamond" w:hAnsi="Garamond"/>
        </w:rPr>
        <w:t>fear and anxiety</w:t>
      </w:r>
      <w:r w:rsidR="00C54FDB" w:rsidRPr="00D43D7A">
        <w:rPr>
          <w:rFonts w:ascii="Garamond" w:hAnsi="Garamond"/>
        </w:rPr>
        <w:t>”,</w:t>
      </w:r>
      <w:r w:rsidR="00D76AFC" w:rsidRPr="00D43D7A">
        <w:rPr>
          <w:rFonts w:ascii="Garamond" w:hAnsi="Garamond"/>
        </w:rPr>
        <w:t xml:space="preserve"> with</w:t>
      </w:r>
      <w:r w:rsidR="00417AF9" w:rsidRPr="00D43D7A">
        <w:rPr>
          <w:rFonts w:ascii="Garamond" w:hAnsi="Garamond"/>
        </w:rPr>
        <w:t xml:space="preserve"> </w:t>
      </w:r>
      <w:r w:rsidR="00D76AFC" w:rsidRPr="00D43D7A">
        <w:rPr>
          <w:rFonts w:ascii="Garamond" w:hAnsi="Garamond"/>
        </w:rPr>
        <w:t xml:space="preserve">many </w:t>
      </w:r>
      <w:r w:rsidR="00417AF9" w:rsidRPr="00D43D7A">
        <w:rPr>
          <w:rFonts w:ascii="Garamond" w:hAnsi="Garamond"/>
        </w:rPr>
        <w:t>having basic items</w:t>
      </w:r>
      <w:r w:rsidR="00D76AFC" w:rsidRPr="00D43D7A">
        <w:rPr>
          <w:rFonts w:ascii="Garamond" w:hAnsi="Garamond"/>
        </w:rPr>
        <w:t xml:space="preserve"> packed for </w:t>
      </w:r>
      <w:r w:rsidR="00553A70" w:rsidRPr="00D43D7A">
        <w:rPr>
          <w:rFonts w:ascii="Garamond" w:hAnsi="Garamond"/>
        </w:rPr>
        <w:t xml:space="preserve">the case </w:t>
      </w:r>
      <w:r w:rsidR="00D76AFC" w:rsidRPr="00D43D7A">
        <w:rPr>
          <w:rFonts w:ascii="Garamond" w:hAnsi="Garamond"/>
        </w:rPr>
        <w:t xml:space="preserve">demolition </w:t>
      </w:r>
      <w:r w:rsidR="00553A70" w:rsidRPr="00D43D7A">
        <w:rPr>
          <w:rFonts w:ascii="Garamond" w:hAnsi="Garamond"/>
        </w:rPr>
        <w:t>“</w:t>
      </w:r>
      <w:r w:rsidR="007F72B5" w:rsidRPr="00D43D7A">
        <w:rPr>
          <w:rFonts w:ascii="Garamond" w:hAnsi="Garamond"/>
        </w:rPr>
        <w:t xml:space="preserve">happens suddenly, and </w:t>
      </w:r>
      <w:r w:rsidR="005A21A8" w:rsidRPr="00D43D7A">
        <w:rPr>
          <w:rFonts w:ascii="Garamond" w:hAnsi="Garamond"/>
        </w:rPr>
        <w:t>they</w:t>
      </w:r>
      <w:r w:rsidR="007F72B5" w:rsidRPr="00D43D7A">
        <w:rPr>
          <w:rFonts w:ascii="Garamond" w:hAnsi="Garamond"/>
        </w:rPr>
        <w:t xml:space="preserve"> have to evacuate the house</w:t>
      </w:r>
      <w:r w:rsidR="00C54FDB" w:rsidRPr="00D43D7A">
        <w:rPr>
          <w:rFonts w:ascii="Garamond" w:hAnsi="Garamond"/>
        </w:rPr>
        <w:t>”</w:t>
      </w:r>
      <w:r w:rsidR="007F72B5" w:rsidRPr="00D43D7A">
        <w:rPr>
          <w:rFonts w:ascii="Garamond" w:hAnsi="Garamond"/>
        </w:rPr>
        <w:t>.</w:t>
      </w:r>
      <w:r w:rsidR="00677687" w:rsidRPr="00D43D7A">
        <w:rPr>
          <w:rFonts w:ascii="Garamond" w:hAnsi="Garamond"/>
        </w:rPr>
        <w:t xml:space="preserve"> For half the people with demolition orders in </w:t>
      </w:r>
      <w:r w:rsidR="00677687" w:rsidRPr="00B10F9D">
        <w:rPr>
          <w:rFonts w:ascii="Garamond" w:hAnsi="Garamond"/>
        </w:rPr>
        <w:t xml:space="preserve">Ain Jawaizeh, </w:t>
      </w:r>
      <w:r w:rsidR="00677687" w:rsidRPr="00E2221D">
        <w:rPr>
          <w:rFonts w:ascii="Garamond" w:hAnsi="Garamond"/>
        </w:rPr>
        <w:t xml:space="preserve">and </w:t>
      </w:r>
      <w:r w:rsidR="006900F6" w:rsidRPr="00E2221D">
        <w:rPr>
          <w:rFonts w:ascii="Garamond" w:hAnsi="Garamond"/>
        </w:rPr>
        <w:t xml:space="preserve">for </w:t>
      </w:r>
      <w:r w:rsidR="00677687" w:rsidRPr="001504CA">
        <w:rPr>
          <w:rFonts w:ascii="Garamond" w:hAnsi="Garamond"/>
        </w:rPr>
        <w:t xml:space="preserve">quite a number of the other half who </w:t>
      </w:r>
      <w:r w:rsidR="0041798C" w:rsidRPr="00D43D7A">
        <w:rPr>
          <w:rFonts w:ascii="Garamond" w:hAnsi="Garamond"/>
        </w:rPr>
        <w:t xml:space="preserve">live outside the small plot of PA controlled </w:t>
      </w:r>
      <w:r w:rsidR="00553A70" w:rsidRPr="00D43D7A">
        <w:rPr>
          <w:rFonts w:ascii="Garamond" w:hAnsi="Garamond"/>
        </w:rPr>
        <w:t>‘</w:t>
      </w:r>
      <w:r w:rsidR="0041798C" w:rsidRPr="00D43D7A">
        <w:rPr>
          <w:rFonts w:ascii="Garamond" w:hAnsi="Garamond"/>
        </w:rPr>
        <w:t>Area B</w:t>
      </w:r>
      <w:r w:rsidR="00553A70" w:rsidRPr="00D43D7A">
        <w:rPr>
          <w:rFonts w:ascii="Garamond" w:hAnsi="Garamond"/>
        </w:rPr>
        <w:t>’</w:t>
      </w:r>
      <w:r w:rsidR="0041798C" w:rsidRPr="00D43D7A">
        <w:rPr>
          <w:rFonts w:ascii="Garamond" w:hAnsi="Garamond"/>
        </w:rPr>
        <w:t xml:space="preserve"> in the Southern end of the village</w:t>
      </w:r>
      <w:r w:rsidR="00677687" w:rsidRPr="00D43D7A">
        <w:rPr>
          <w:rFonts w:ascii="Garamond" w:hAnsi="Garamond"/>
        </w:rPr>
        <w:t>, everyda</w:t>
      </w:r>
      <w:r w:rsidR="00421605" w:rsidRPr="00D43D7A">
        <w:rPr>
          <w:rFonts w:ascii="Garamond" w:hAnsi="Garamond"/>
        </w:rPr>
        <w:t xml:space="preserve">y life must continue despite </w:t>
      </w:r>
      <w:r w:rsidR="00433F85" w:rsidRPr="00D43D7A">
        <w:rPr>
          <w:rFonts w:ascii="Garamond" w:hAnsi="Garamond"/>
        </w:rPr>
        <w:t xml:space="preserve">the </w:t>
      </w:r>
      <w:r w:rsidR="00421605" w:rsidRPr="00D43D7A">
        <w:rPr>
          <w:rFonts w:ascii="Garamond" w:hAnsi="Garamond"/>
        </w:rPr>
        <w:t>extreme forms of precari</w:t>
      </w:r>
      <w:r w:rsidR="00312074" w:rsidRPr="00D43D7A">
        <w:rPr>
          <w:rFonts w:ascii="Garamond" w:hAnsi="Garamond"/>
        </w:rPr>
        <w:t>s</w:t>
      </w:r>
      <w:r w:rsidR="00433F85" w:rsidRPr="00D43D7A">
        <w:rPr>
          <w:rFonts w:ascii="Garamond" w:hAnsi="Garamond"/>
        </w:rPr>
        <w:t>ation</w:t>
      </w:r>
      <w:r w:rsidR="00421605" w:rsidRPr="00D43D7A">
        <w:rPr>
          <w:rFonts w:ascii="Garamond" w:hAnsi="Garamond"/>
        </w:rPr>
        <w:t xml:space="preserve"> and the</w:t>
      </w:r>
      <w:r w:rsidR="00677687" w:rsidRPr="00D43D7A">
        <w:rPr>
          <w:rFonts w:ascii="Garamond" w:hAnsi="Garamond"/>
        </w:rPr>
        <w:t xml:space="preserve"> powerful affec</w:t>
      </w:r>
      <w:r w:rsidR="00677687">
        <w:rPr>
          <w:rFonts w:ascii="Garamond" w:hAnsi="Garamond"/>
        </w:rPr>
        <w:t>tive presence of “fear and anxiety”</w:t>
      </w:r>
      <w:r w:rsidR="006900F6">
        <w:rPr>
          <w:rFonts w:ascii="Garamond" w:hAnsi="Garamond"/>
        </w:rPr>
        <w:t xml:space="preserve"> </w:t>
      </w:r>
      <w:r w:rsidR="001327E9">
        <w:rPr>
          <w:rFonts w:ascii="Garamond" w:hAnsi="Garamond"/>
        </w:rPr>
        <w:t>around</w:t>
      </w:r>
      <w:r w:rsidR="006900F6">
        <w:rPr>
          <w:rFonts w:ascii="Garamond" w:hAnsi="Garamond"/>
        </w:rPr>
        <w:t xml:space="preserve"> forthcoming </w:t>
      </w:r>
      <w:r w:rsidR="004F5E6E">
        <w:rPr>
          <w:rFonts w:ascii="Garamond" w:hAnsi="Garamond"/>
        </w:rPr>
        <w:t xml:space="preserve">violence and </w:t>
      </w:r>
      <w:r w:rsidR="006900F6">
        <w:rPr>
          <w:rFonts w:ascii="Garamond" w:hAnsi="Garamond"/>
        </w:rPr>
        <w:t>loss</w:t>
      </w:r>
      <w:r w:rsidR="00421605">
        <w:rPr>
          <w:rFonts w:ascii="Garamond" w:hAnsi="Garamond"/>
        </w:rPr>
        <w:t xml:space="preserve">. </w:t>
      </w:r>
    </w:p>
    <w:p w14:paraId="63815531" w14:textId="0FEFEA04" w:rsidR="006C20BE" w:rsidRPr="006B69B0" w:rsidRDefault="006C20BE">
      <w:pPr>
        <w:shd w:val="clear" w:color="auto" w:fill="FFFFFF"/>
        <w:spacing w:line="276" w:lineRule="auto"/>
        <w:ind w:firstLine="720"/>
        <w:jc w:val="both"/>
        <w:rPr>
          <w:rFonts w:ascii="Garamond" w:hAnsi="Garamond"/>
          <w:color w:val="000000" w:themeColor="text1"/>
          <w:lang w:val="en-GB"/>
        </w:rPr>
      </w:pPr>
      <w:r>
        <w:rPr>
          <w:rFonts w:ascii="Garamond" w:hAnsi="Garamond"/>
        </w:rPr>
        <w:t xml:space="preserve">Exposure to the threat of demolition, as the cases from Al-Walaja </w:t>
      </w:r>
      <w:r w:rsidR="00E2221D">
        <w:rPr>
          <w:rFonts w:ascii="Garamond" w:hAnsi="Garamond"/>
        </w:rPr>
        <w:t>and Um Al-</w:t>
      </w:r>
      <w:proofErr w:type="spellStart"/>
      <w:r w:rsidR="00E2221D">
        <w:rPr>
          <w:rFonts w:ascii="Garamond" w:hAnsi="Garamond"/>
        </w:rPr>
        <w:t>Khair</w:t>
      </w:r>
      <w:proofErr w:type="spellEnd"/>
      <w:r w:rsidR="00E2221D">
        <w:rPr>
          <w:rFonts w:ascii="Garamond" w:hAnsi="Garamond"/>
        </w:rPr>
        <w:t xml:space="preserve"> </w:t>
      </w:r>
      <w:r>
        <w:rPr>
          <w:rFonts w:ascii="Garamond" w:hAnsi="Garamond"/>
        </w:rPr>
        <w:t>indicate, has rendered the future a powerfully affective figure. From here we can recognise that anxious fears, along with other powerful affects related to the threat of demolition (anger, humiliation, desperation), are emergent through the vulnerabilities that the occupation regime imposes on the occupied population</w:t>
      </w:r>
      <w:r w:rsidR="008C4CF2">
        <w:rPr>
          <w:rFonts w:ascii="Garamond" w:hAnsi="Garamond"/>
        </w:rPr>
        <w:t xml:space="preserve"> by making </w:t>
      </w:r>
      <w:r w:rsidR="0026306C">
        <w:rPr>
          <w:rFonts w:ascii="Garamond" w:hAnsi="Garamond"/>
        </w:rPr>
        <w:t xml:space="preserve">a threatening </w:t>
      </w:r>
      <w:r w:rsidR="008C4CF2">
        <w:rPr>
          <w:rFonts w:ascii="Garamond" w:hAnsi="Garamond"/>
        </w:rPr>
        <w:t>future part of the present</w:t>
      </w:r>
      <w:r>
        <w:rPr>
          <w:rFonts w:ascii="Garamond" w:hAnsi="Garamond"/>
        </w:rPr>
        <w:t xml:space="preserve">. </w:t>
      </w:r>
      <w:r w:rsidR="0026306C">
        <w:rPr>
          <w:rFonts w:ascii="Garamond" w:hAnsi="Garamond"/>
        </w:rPr>
        <w:t>Such an</w:t>
      </w:r>
      <w:r w:rsidR="00D1158F">
        <w:rPr>
          <w:rFonts w:ascii="Garamond" w:hAnsi="Garamond"/>
        </w:rPr>
        <w:t xml:space="preserve"> embodied</w:t>
      </w:r>
      <w:r w:rsidR="0026306C">
        <w:rPr>
          <w:rFonts w:ascii="Garamond" w:hAnsi="Garamond"/>
        </w:rPr>
        <w:t xml:space="preserve"> dimension to governing is by no means novel</w:t>
      </w:r>
      <w:r w:rsidR="00433D23">
        <w:rPr>
          <w:rFonts w:ascii="Garamond" w:hAnsi="Garamond"/>
        </w:rPr>
        <w:t>,</w:t>
      </w:r>
      <w:r w:rsidR="0026306C">
        <w:rPr>
          <w:rFonts w:ascii="Garamond" w:hAnsi="Garamond"/>
        </w:rPr>
        <w:t xml:space="preserve"> especially in the contexts of </w:t>
      </w:r>
      <w:r>
        <w:rPr>
          <w:rFonts w:ascii="Garamond" w:hAnsi="Garamond"/>
        </w:rPr>
        <w:t>‘</w:t>
      </w:r>
      <w:r w:rsidRPr="00201854">
        <w:rPr>
          <w:rFonts w:ascii="Garamond" w:hAnsi="Garamond"/>
          <w:color w:val="000000" w:themeColor="text1"/>
          <w:lang w:val="en-GB"/>
        </w:rPr>
        <w:t>neoliberal precari</w:t>
      </w:r>
      <w:r>
        <w:rPr>
          <w:rFonts w:ascii="Garamond" w:hAnsi="Garamond"/>
          <w:color w:val="000000" w:themeColor="text1"/>
          <w:lang w:val="en-GB"/>
        </w:rPr>
        <w:t>s</w:t>
      </w:r>
      <w:r w:rsidRPr="00201854">
        <w:rPr>
          <w:rFonts w:ascii="Garamond" w:hAnsi="Garamond"/>
          <w:color w:val="000000" w:themeColor="text1"/>
          <w:lang w:val="en-GB"/>
        </w:rPr>
        <w:t>ation</w:t>
      </w:r>
      <w:r>
        <w:rPr>
          <w:rFonts w:ascii="Garamond" w:hAnsi="Garamond"/>
          <w:color w:val="000000" w:themeColor="text1"/>
          <w:lang w:val="en-GB"/>
        </w:rPr>
        <w:t>’ (Southwood 2011),</w:t>
      </w:r>
      <w:r w:rsidR="004E257F">
        <w:rPr>
          <w:rFonts w:ascii="Garamond" w:hAnsi="Garamond"/>
          <w:color w:val="000000" w:themeColor="text1"/>
          <w:lang w:val="en-GB"/>
        </w:rPr>
        <w:t xml:space="preserve"> the</w:t>
      </w:r>
      <w:r w:rsidR="004E257F" w:rsidDel="004E257F">
        <w:rPr>
          <w:rFonts w:ascii="Garamond" w:hAnsi="Garamond"/>
          <w:color w:val="000000" w:themeColor="text1"/>
          <w:lang w:val="en-GB"/>
        </w:rPr>
        <w:t xml:space="preserve"> </w:t>
      </w:r>
      <w:r>
        <w:rPr>
          <w:rFonts w:ascii="Garamond" w:hAnsi="Garamond"/>
          <w:color w:val="000000" w:themeColor="text1"/>
          <w:lang w:val="en-GB"/>
        </w:rPr>
        <w:t>‘postcolonial state’ (</w:t>
      </w:r>
      <w:proofErr w:type="spellStart"/>
      <w:r w:rsidRPr="00201854">
        <w:rPr>
          <w:rFonts w:ascii="Garamond" w:hAnsi="Garamond"/>
          <w:color w:val="000000" w:themeColor="text1"/>
          <w:lang w:val="en-GB"/>
        </w:rPr>
        <w:t>Comaroff</w:t>
      </w:r>
      <w:proofErr w:type="spellEnd"/>
      <w:r w:rsidRPr="00201854">
        <w:rPr>
          <w:rFonts w:ascii="Garamond" w:hAnsi="Garamond"/>
          <w:color w:val="000000" w:themeColor="text1"/>
          <w:lang w:val="en-GB"/>
        </w:rPr>
        <w:t xml:space="preserve"> &amp; </w:t>
      </w:r>
      <w:proofErr w:type="spellStart"/>
      <w:r w:rsidRPr="00201854">
        <w:rPr>
          <w:rFonts w:ascii="Garamond" w:hAnsi="Garamond"/>
          <w:color w:val="000000" w:themeColor="text1"/>
          <w:lang w:val="en-GB"/>
        </w:rPr>
        <w:t>Comaroff</w:t>
      </w:r>
      <w:proofErr w:type="spellEnd"/>
      <w:r>
        <w:rPr>
          <w:rFonts w:ascii="Garamond" w:hAnsi="Garamond"/>
          <w:color w:val="000000" w:themeColor="text1"/>
          <w:lang w:val="en-GB"/>
        </w:rPr>
        <w:t xml:space="preserve"> 2005)</w:t>
      </w:r>
      <w:r w:rsidR="004E257F">
        <w:rPr>
          <w:rFonts w:ascii="Garamond" w:hAnsi="Garamond"/>
          <w:color w:val="000000" w:themeColor="text1"/>
          <w:lang w:val="en-GB"/>
        </w:rPr>
        <w:t xml:space="preserve">, </w:t>
      </w:r>
      <w:r w:rsidR="00783697">
        <w:rPr>
          <w:rFonts w:ascii="Garamond" w:hAnsi="Garamond"/>
          <w:color w:val="000000" w:themeColor="text1"/>
          <w:lang w:val="en-GB"/>
        </w:rPr>
        <w:t xml:space="preserve">security infrastructure (Griffiths </w:t>
      </w:r>
      <w:r w:rsidR="000A4421">
        <w:rPr>
          <w:rFonts w:ascii="Garamond" w:hAnsi="Garamond"/>
          <w:color w:val="000000" w:themeColor="text1"/>
          <w:lang w:val="en-GB"/>
        </w:rPr>
        <w:t>and</w:t>
      </w:r>
      <w:r w:rsidR="00783697">
        <w:rPr>
          <w:rFonts w:ascii="Garamond" w:hAnsi="Garamond"/>
          <w:color w:val="000000" w:themeColor="text1"/>
          <w:lang w:val="en-GB"/>
        </w:rPr>
        <w:t xml:space="preserve"> Repo 2018)</w:t>
      </w:r>
      <w:r>
        <w:rPr>
          <w:rFonts w:ascii="Garamond" w:hAnsi="Garamond"/>
          <w:color w:val="000000" w:themeColor="text1"/>
          <w:lang w:val="en-GB"/>
        </w:rPr>
        <w:t>,</w:t>
      </w:r>
      <w:r w:rsidRPr="00201854">
        <w:rPr>
          <w:rFonts w:ascii="Garamond" w:hAnsi="Garamond"/>
          <w:color w:val="000000" w:themeColor="text1"/>
          <w:lang w:val="en-GB"/>
        </w:rPr>
        <w:t xml:space="preserve"> and</w:t>
      </w:r>
      <w:r>
        <w:rPr>
          <w:rFonts w:ascii="Garamond" w:hAnsi="Garamond"/>
          <w:color w:val="000000" w:themeColor="text1"/>
          <w:lang w:val="en-GB"/>
        </w:rPr>
        <w:t xml:space="preserve"> the </w:t>
      </w:r>
      <w:r w:rsidR="00191D4E">
        <w:rPr>
          <w:rFonts w:ascii="Garamond" w:hAnsi="Garamond"/>
          <w:color w:val="000000" w:themeColor="text1"/>
          <w:lang w:val="en-GB"/>
        </w:rPr>
        <w:t>‘</w:t>
      </w:r>
      <w:r>
        <w:rPr>
          <w:rFonts w:ascii="Garamond" w:hAnsi="Garamond"/>
          <w:color w:val="000000" w:themeColor="text1"/>
          <w:lang w:val="en-GB"/>
        </w:rPr>
        <w:t>W</w:t>
      </w:r>
      <w:r w:rsidRPr="00201854">
        <w:rPr>
          <w:rFonts w:ascii="Garamond" w:hAnsi="Garamond"/>
          <w:color w:val="000000" w:themeColor="text1"/>
          <w:lang w:val="en-GB"/>
        </w:rPr>
        <w:t xml:space="preserve">ar on </w:t>
      </w:r>
      <w:r>
        <w:rPr>
          <w:rFonts w:ascii="Garamond" w:hAnsi="Garamond"/>
          <w:color w:val="000000" w:themeColor="text1"/>
          <w:lang w:val="en-GB"/>
        </w:rPr>
        <w:t>T</w:t>
      </w:r>
      <w:r w:rsidRPr="00201854">
        <w:rPr>
          <w:rFonts w:ascii="Garamond" w:hAnsi="Garamond"/>
          <w:color w:val="000000" w:themeColor="text1"/>
          <w:lang w:val="en-GB"/>
        </w:rPr>
        <w:t>error</w:t>
      </w:r>
      <w:r w:rsidR="00191D4E">
        <w:rPr>
          <w:rFonts w:ascii="Garamond" w:hAnsi="Garamond"/>
          <w:color w:val="000000" w:themeColor="text1"/>
          <w:lang w:val="en-GB"/>
        </w:rPr>
        <w:t>’</w:t>
      </w:r>
      <w:r>
        <w:rPr>
          <w:rFonts w:ascii="Garamond" w:hAnsi="Garamond"/>
          <w:color w:val="000000" w:themeColor="text1"/>
          <w:lang w:val="en-GB"/>
        </w:rPr>
        <w:t xml:space="preserve"> (Anderson &amp; Adey 2011)</w:t>
      </w:r>
      <w:r w:rsidR="00433D23">
        <w:rPr>
          <w:rFonts w:ascii="Garamond" w:hAnsi="Garamond"/>
          <w:color w:val="000000" w:themeColor="text1"/>
          <w:lang w:val="en-GB"/>
        </w:rPr>
        <w:t xml:space="preserve">. However, </w:t>
      </w:r>
      <w:r w:rsidR="0026306C">
        <w:rPr>
          <w:rFonts w:ascii="Garamond" w:hAnsi="Garamond"/>
          <w:color w:val="000000" w:themeColor="text1"/>
          <w:lang w:val="en-GB"/>
        </w:rPr>
        <w:t xml:space="preserve">as we have so far set out, </w:t>
      </w:r>
      <w:r w:rsidR="00433D23">
        <w:rPr>
          <w:rFonts w:ascii="Garamond" w:hAnsi="Garamond"/>
          <w:color w:val="000000" w:themeColor="text1"/>
          <w:lang w:val="en-GB"/>
        </w:rPr>
        <w:t xml:space="preserve">it is </w:t>
      </w:r>
      <w:r w:rsidR="00D1158F">
        <w:rPr>
          <w:rFonts w:ascii="Garamond" w:hAnsi="Garamond"/>
          <w:color w:val="000000" w:themeColor="text1"/>
          <w:lang w:val="en-GB"/>
        </w:rPr>
        <w:t xml:space="preserve">the </w:t>
      </w:r>
      <w:r>
        <w:rPr>
          <w:rFonts w:ascii="Garamond" w:hAnsi="Garamond"/>
        </w:rPr>
        <w:t>precarity</w:t>
      </w:r>
      <w:r w:rsidR="00433D23">
        <w:rPr>
          <w:rFonts w:ascii="Garamond" w:hAnsi="Garamond"/>
        </w:rPr>
        <w:t xml:space="preserve"> </w:t>
      </w:r>
      <w:r w:rsidR="00D1158F">
        <w:rPr>
          <w:rFonts w:ascii="Garamond" w:hAnsi="Garamond"/>
        </w:rPr>
        <w:t xml:space="preserve">evoked </w:t>
      </w:r>
      <w:r>
        <w:rPr>
          <w:rFonts w:ascii="Garamond" w:hAnsi="Garamond"/>
        </w:rPr>
        <w:t>through the threatening affective future, which has the capacity to engender such</w:t>
      </w:r>
      <w:r w:rsidR="008C4CF2">
        <w:rPr>
          <w:rFonts w:ascii="Garamond" w:hAnsi="Garamond"/>
        </w:rPr>
        <w:t xml:space="preserve"> </w:t>
      </w:r>
      <w:r w:rsidR="00421187">
        <w:rPr>
          <w:rFonts w:ascii="Garamond" w:hAnsi="Garamond"/>
        </w:rPr>
        <w:t>debilitating</w:t>
      </w:r>
      <w:r>
        <w:rPr>
          <w:rFonts w:ascii="Garamond" w:hAnsi="Garamond"/>
        </w:rPr>
        <w:t xml:space="preserve"> embodiments</w:t>
      </w:r>
      <w:r w:rsidR="0026306C">
        <w:rPr>
          <w:rFonts w:ascii="Garamond" w:hAnsi="Garamond"/>
        </w:rPr>
        <w:t xml:space="preserve"> in the present</w:t>
      </w:r>
      <w:r>
        <w:rPr>
          <w:rFonts w:ascii="Garamond" w:hAnsi="Garamond"/>
        </w:rPr>
        <w:t>. The ‘target’, or the ‘object’, of governing</w:t>
      </w:r>
      <w:r w:rsidR="0026306C">
        <w:rPr>
          <w:rFonts w:ascii="Garamond" w:hAnsi="Garamond"/>
        </w:rPr>
        <w:t xml:space="preserve"> (see Anderson 2012)</w:t>
      </w:r>
      <w:r>
        <w:rPr>
          <w:rFonts w:ascii="Garamond" w:hAnsi="Garamond"/>
        </w:rPr>
        <w:t xml:space="preserve">, is thus not </w:t>
      </w:r>
      <w:r w:rsidR="00646FCD">
        <w:rPr>
          <w:rFonts w:ascii="Garamond" w:hAnsi="Garamond"/>
        </w:rPr>
        <w:t>necessarily</w:t>
      </w:r>
      <w:r>
        <w:rPr>
          <w:rFonts w:ascii="Garamond" w:hAnsi="Garamond"/>
        </w:rPr>
        <w:t xml:space="preserve"> affective capacities as such</w:t>
      </w:r>
      <w:r w:rsidR="008C4CF2">
        <w:rPr>
          <w:rFonts w:ascii="Garamond" w:hAnsi="Garamond"/>
        </w:rPr>
        <w:t xml:space="preserve">, </w:t>
      </w:r>
      <w:r>
        <w:rPr>
          <w:rFonts w:ascii="Garamond" w:hAnsi="Garamond"/>
        </w:rPr>
        <w:t>but</w:t>
      </w:r>
      <w:r w:rsidR="00D92652">
        <w:rPr>
          <w:rFonts w:ascii="Garamond" w:hAnsi="Garamond"/>
        </w:rPr>
        <w:t xml:space="preserve"> the</w:t>
      </w:r>
      <w:r>
        <w:rPr>
          <w:rFonts w:ascii="Garamond" w:hAnsi="Garamond"/>
        </w:rPr>
        <w:t xml:space="preserve"> production and distribution of precarities</w:t>
      </w:r>
      <w:r w:rsidR="00366B7C">
        <w:rPr>
          <w:rFonts w:ascii="Garamond" w:hAnsi="Garamond"/>
        </w:rPr>
        <w:t xml:space="preserve">, </w:t>
      </w:r>
      <w:r w:rsidR="00A54D64">
        <w:rPr>
          <w:rFonts w:ascii="Garamond" w:hAnsi="Garamond"/>
        </w:rPr>
        <w:t>wh</w:t>
      </w:r>
      <w:r w:rsidR="00DF7F1D">
        <w:rPr>
          <w:rFonts w:ascii="Garamond" w:hAnsi="Garamond"/>
        </w:rPr>
        <w:t>ich</w:t>
      </w:r>
      <w:r w:rsidR="00CC1612">
        <w:rPr>
          <w:rFonts w:ascii="Garamond" w:hAnsi="Garamond"/>
        </w:rPr>
        <w:t xml:space="preserve"> threatening futures are consequently embodied</w:t>
      </w:r>
      <w:r w:rsidR="00942B33">
        <w:rPr>
          <w:rFonts w:ascii="Garamond" w:hAnsi="Garamond"/>
        </w:rPr>
        <w:t xml:space="preserve"> </w:t>
      </w:r>
      <w:r w:rsidR="00366B7C">
        <w:rPr>
          <w:rFonts w:ascii="Garamond" w:hAnsi="Garamond"/>
        </w:rPr>
        <w:t>via</w:t>
      </w:r>
      <w:r w:rsidR="00942B33">
        <w:rPr>
          <w:rFonts w:ascii="Garamond" w:hAnsi="Garamond"/>
        </w:rPr>
        <w:t xml:space="preserve"> anxiety and </w:t>
      </w:r>
      <w:r w:rsidR="00CC1612">
        <w:rPr>
          <w:rFonts w:ascii="Garamond" w:hAnsi="Garamond"/>
        </w:rPr>
        <w:t>fear.</w:t>
      </w:r>
    </w:p>
    <w:p w14:paraId="73AE1D0D" w14:textId="229304F2" w:rsidR="006C20BE" w:rsidRPr="00B3442D" w:rsidRDefault="006C20BE" w:rsidP="00CA081D">
      <w:pPr>
        <w:shd w:val="clear" w:color="auto" w:fill="FFFFFF"/>
        <w:spacing w:line="276" w:lineRule="auto"/>
        <w:ind w:firstLine="720"/>
        <w:jc w:val="both"/>
        <w:rPr>
          <w:rFonts w:ascii="Garamond" w:hAnsi="Garamond"/>
        </w:rPr>
      </w:pPr>
      <w:r>
        <w:rPr>
          <w:rFonts w:ascii="Garamond" w:hAnsi="Garamond"/>
        </w:rPr>
        <w:t>However, for all the anxiety and fear around house demolition, it must be further recalled that for even those most profoundly affected by the threat of demolition</w:t>
      </w:r>
      <w:r w:rsidR="00740105">
        <w:rPr>
          <w:rFonts w:ascii="Garamond" w:hAnsi="Garamond"/>
        </w:rPr>
        <w:t xml:space="preserve"> </w:t>
      </w:r>
      <w:r>
        <w:rPr>
          <w:rFonts w:ascii="Garamond" w:hAnsi="Garamond"/>
        </w:rPr>
        <w:t>these</w:t>
      </w:r>
      <w:r w:rsidR="007965F8">
        <w:rPr>
          <w:rFonts w:ascii="Garamond" w:hAnsi="Garamond"/>
        </w:rPr>
        <w:t xml:space="preserve"> precarities </w:t>
      </w:r>
      <w:r>
        <w:rPr>
          <w:rFonts w:ascii="Garamond" w:hAnsi="Garamond"/>
        </w:rPr>
        <w:t>d</w:t>
      </w:r>
      <w:r w:rsidR="00B42FE6">
        <w:rPr>
          <w:rFonts w:ascii="Garamond" w:hAnsi="Garamond"/>
        </w:rPr>
        <w:t>id</w:t>
      </w:r>
      <w:r>
        <w:rPr>
          <w:rFonts w:ascii="Garamond" w:hAnsi="Garamond"/>
        </w:rPr>
        <w:t xml:space="preserve"> not </w:t>
      </w:r>
      <w:r w:rsidR="00740105">
        <w:rPr>
          <w:rFonts w:ascii="Garamond" w:hAnsi="Garamond"/>
        </w:rPr>
        <w:t xml:space="preserve">only </w:t>
      </w:r>
      <w:r>
        <w:rPr>
          <w:rFonts w:ascii="Garamond" w:hAnsi="Garamond"/>
        </w:rPr>
        <w:t xml:space="preserve">debilitate, </w:t>
      </w:r>
      <w:r w:rsidR="00433D23">
        <w:rPr>
          <w:rFonts w:ascii="Garamond" w:hAnsi="Garamond"/>
        </w:rPr>
        <w:t xml:space="preserve">but </w:t>
      </w:r>
      <w:r>
        <w:rPr>
          <w:rFonts w:ascii="Garamond" w:hAnsi="Garamond"/>
        </w:rPr>
        <w:t>actually push</w:t>
      </w:r>
      <w:r w:rsidR="00B42FE6">
        <w:rPr>
          <w:rFonts w:ascii="Garamond" w:hAnsi="Garamond"/>
        </w:rPr>
        <w:t>ed</w:t>
      </w:r>
      <w:r>
        <w:rPr>
          <w:rFonts w:ascii="Garamond" w:hAnsi="Garamond"/>
        </w:rPr>
        <w:t xml:space="preserve"> threatened subjects to build </w:t>
      </w:r>
      <w:r w:rsidR="006B2EC5">
        <w:rPr>
          <w:rFonts w:ascii="Garamond" w:hAnsi="Garamond"/>
        </w:rPr>
        <w:t>(</w:t>
      </w:r>
      <w:r>
        <w:rPr>
          <w:rFonts w:ascii="Garamond" w:hAnsi="Garamond"/>
        </w:rPr>
        <w:t>again</w:t>
      </w:r>
      <w:r w:rsidR="006B2EC5">
        <w:rPr>
          <w:rFonts w:ascii="Garamond" w:hAnsi="Garamond"/>
        </w:rPr>
        <w:t>)</w:t>
      </w:r>
      <w:r>
        <w:rPr>
          <w:rFonts w:ascii="Garamond" w:hAnsi="Garamond"/>
        </w:rPr>
        <w:t xml:space="preserve">, even in the knowledge </w:t>
      </w:r>
      <w:r w:rsidR="0048390E">
        <w:rPr>
          <w:rFonts w:ascii="Garamond" w:hAnsi="Garamond"/>
        </w:rPr>
        <w:t>the premises will soon be destroyed</w:t>
      </w:r>
      <w:r>
        <w:rPr>
          <w:rFonts w:ascii="Garamond" w:hAnsi="Garamond"/>
        </w:rPr>
        <w:t>. At the very least, such practices lay bare the simple fact that the body is always ‘an unstable object of governance’ (Anderson 200</w:t>
      </w:r>
      <w:r w:rsidR="00BD35B5">
        <w:rPr>
          <w:rFonts w:ascii="Garamond" w:hAnsi="Garamond"/>
        </w:rPr>
        <w:t>7</w:t>
      </w:r>
      <w:r>
        <w:rPr>
          <w:rFonts w:ascii="Garamond" w:hAnsi="Garamond"/>
        </w:rPr>
        <w:t xml:space="preserve">, </w:t>
      </w:r>
      <w:r w:rsidR="00BD35B5">
        <w:rPr>
          <w:rFonts w:ascii="Garamond" w:hAnsi="Garamond"/>
        </w:rPr>
        <w:t>162</w:t>
      </w:r>
      <w:r>
        <w:rPr>
          <w:rFonts w:ascii="Garamond" w:hAnsi="Garamond"/>
        </w:rPr>
        <w:t xml:space="preserve">), but by the same fiat, we are obliged to recognise that while </w:t>
      </w:r>
      <w:r w:rsidR="00FC3A33">
        <w:rPr>
          <w:rFonts w:ascii="Garamond" w:hAnsi="Garamond"/>
        </w:rPr>
        <w:t>debilitating</w:t>
      </w:r>
      <w:r>
        <w:rPr>
          <w:rFonts w:ascii="Garamond" w:hAnsi="Garamond"/>
        </w:rPr>
        <w:t xml:space="preserve"> affects are tied intimately with precarisation, precariousness itself cannot mean that subsequent affirmative </w:t>
      </w:r>
      <w:r>
        <w:rPr>
          <w:rFonts w:ascii="Garamond" w:hAnsi="Garamond"/>
        </w:rPr>
        <w:lastRenderedPageBreak/>
        <w:t>movement is blocked. Such</w:t>
      </w:r>
      <w:r w:rsidR="00301BA9">
        <w:rPr>
          <w:rFonts w:ascii="Garamond" w:hAnsi="Garamond"/>
        </w:rPr>
        <w:t xml:space="preserve"> a position</w:t>
      </w:r>
      <w:r>
        <w:rPr>
          <w:rFonts w:ascii="Garamond" w:hAnsi="Garamond"/>
        </w:rPr>
        <w:t xml:space="preserve"> would </w:t>
      </w:r>
      <w:r w:rsidR="00433F85">
        <w:rPr>
          <w:rFonts w:ascii="Garamond" w:hAnsi="Garamond"/>
        </w:rPr>
        <w:t xml:space="preserve">merely </w:t>
      </w:r>
      <w:proofErr w:type="spellStart"/>
      <w:r>
        <w:rPr>
          <w:rFonts w:ascii="Garamond" w:hAnsi="Garamond"/>
        </w:rPr>
        <w:t>pathologise</w:t>
      </w:r>
      <w:proofErr w:type="spellEnd"/>
      <w:r>
        <w:rPr>
          <w:rFonts w:ascii="Garamond" w:hAnsi="Garamond"/>
        </w:rPr>
        <w:t xml:space="preserve"> the </w:t>
      </w:r>
      <w:proofErr w:type="spellStart"/>
      <w:r>
        <w:rPr>
          <w:rFonts w:ascii="Garamond" w:hAnsi="Garamond"/>
        </w:rPr>
        <w:t>affects</w:t>
      </w:r>
      <w:proofErr w:type="spellEnd"/>
      <w:r>
        <w:rPr>
          <w:rFonts w:ascii="Garamond" w:hAnsi="Garamond"/>
        </w:rPr>
        <w:t xml:space="preserve"> of those in vulnerable positions, thus </w:t>
      </w:r>
      <w:proofErr w:type="spellStart"/>
      <w:r>
        <w:rPr>
          <w:rFonts w:ascii="Garamond" w:hAnsi="Garamond"/>
        </w:rPr>
        <w:t>victimi</w:t>
      </w:r>
      <w:r w:rsidR="00301BA9">
        <w:rPr>
          <w:rFonts w:ascii="Garamond" w:hAnsi="Garamond"/>
        </w:rPr>
        <w:t>s</w:t>
      </w:r>
      <w:r>
        <w:rPr>
          <w:rFonts w:ascii="Garamond" w:hAnsi="Garamond"/>
        </w:rPr>
        <w:t>ing</w:t>
      </w:r>
      <w:proofErr w:type="spellEnd"/>
      <w:r>
        <w:rPr>
          <w:rFonts w:ascii="Garamond" w:hAnsi="Garamond"/>
        </w:rPr>
        <w:t xml:space="preserve"> </w:t>
      </w:r>
      <w:r w:rsidR="00FC3A33">
        <w:rPr>
          <w:rFonts w:ascii="Garamond" w:hAnsi="Garamond"/>
        </w:rPr>
        <w:t xml:space="preserve">their bodies </w:t>
      </w:r>
      <w:r>
        <w:rPr>
          <w:rFonts w:ascii="Garamond" w:hAnsi="Garamond"/>
        </w:rPr>
        <w:t xml:space="preserve">and delimiting </w:t>
      </w:r>
      <w:r w:rsidR="00FC3A33">
        <w:rPr>
          <w:rFonts w:ascii="Garamond" w:hAnsi="Garamond"/>
        </w:rPr>
        <w:t xml:space="preserve">their </w:t>
      </w:r>
      <w:r>
        <w:rPr>
          <w:rFonts w:ascii="Garamond" w:hAnsi="Garamond"/>
        </w:rPr>
        <w:t>agential capacities in situations where they are perhaps most needed (see Marshall 2014; McManus 2011). As Judith Butler (2016</w:t>
      </w:r>
      <w:r w:rsidR="00301BA9">
        <w:rPr>
          <w:rFonts w:ascii="Garamond" w:hAnsi="Garamond"/>
        </w:rPr>
        <w:t>,</w:t>
      </w:r>
      <w:r>
        <w:rPr>
          <w:rFonts w:ascii="Garamond" w:hAnsi="Garamond"/>
        </w:rPr>
        <w:t xml:space="preserve"> 26) underlines, precariousness itself is a constituti</w:t>
      </w:r>
      <w:r w:rsidR="003176C2">
        <w:rPr>
          <w:rFonts w:ascii="Garamond" w:hAnsi="Garamond"/>
        </w:rPr>
        <w:t>ve feature of both the way body</w:t>
      </w:r>
      <w:r>
        <w:rPr>
          <w:rFonts w:ascii="Garamond" w:hAnsi="Garamond"/>
        </w:rPr>
        <w:t xml:space="preserve"> is affected and acting</w:t>
      </w:r>
      <w:r w:rsidR="00433F85">
        <w:rPr>
          <w:rFonts w:ascii="Garamond" w:hAnsi="Garamond"/>
        </w:rPr>
        <w:t>.</w:t>
      </w:r>
      <w:r w:rsidR="00737E56" w:rsidRPr="00737E56">
        <w:rPr>
          <w:rFonts w:ascii="Garamond" w:hAnsi="Garamond"/>
        </w:rPr>
        <w:t xml:space="preserve"> </w:t>
      </w:r>
      <w:r w:rsidR="00737E56">
        <w:rPr>
          <w:rFonts w:ascii="Garamond" w:hAnsi="Garamond"/>
        </w:rPr>
        <w:t xml:space="preserve">Denying this </w:t>
      </w:r>
      <w:r w:rsidR="007F4606">
        <w:rPr>
          <w:rFonts w:ascii="Garamond" w:hAnsi="Garamond"/>
        </w:rPr>
        <w:t xml:space="preserve">would </w:t>
      </w:r>
      <w:r w:rsidR="00737E56">
        <w:rPr>
          <w:rFonts w:ascii="Garamond" w:hAnsi="Garamond"/>
        </w:rPr>
        <w:t>misunderstand the potentials that precariousness contains for both governing and resisting</w:t>
      </w:r>
      <w:r w:rsidR="00626676">
        <w:rPr>
          <w:rFonts w:ascii="Garamond" w:hAnsi="Garamond"/>
        </w:rPr>
        <w:t>, and</w:t>
      </w:r>
      <w:r w:rsidR="00064BE9">
        <w:rPr>
          <w:rFonts w:ascii="Garamond" w:hAnsi="Garamond"/>
        </w:rPr>
        <w:t xml:space="preserve"> </w:t>
      </w:r>
      <w:r w:rsidR="006163D6">
        <w:rPr>
          <w:rFonts w:ascii="Garamond" w:hAnsi="Garamond"/>
        </w:rPr>
        <w:t xml:space="preserve">for </w:t>
      </w:r>
      <w:r w:rsidR="004F5E6E">
        <w:rPr>
          <w:rFonts w:ascii="Garamond" w:hAnsi="Garamond"/>
        </w:rPr>
        <w:t>debilitating and</w:t>
      </w:r>
      <w:r w:rsidR="006163D6">
        <w:rPr>
          <w:rFonts w:ascii="Garamond" w:hAnsi="Garamond"/>
        </w:rPr>
        <w:t xml:space="preserve"> </w:t>
      </w:r>
      <w:r w:rsidR="00626676">
        <w:rPr>
          <w:rFonts w:ascii="Garamond" w:hAnsi="Garamond"/>
        </w:rPr>
        <w:t>affirming</w:t>
      </w:r>
      <w:r w:rsidR="006163D6">
        <w:rPr>
          <w:rFonts w:ascii="Garamond" w:hAnsi="Garamond"/>
        </w:rPr>
        <w:t xml:space="preserve"> affects</w:t>
      </w:r>
      <w:r w:rsidR="00733967">
        <w:rPr>
          <w:rFonts w:ascii="Garamond" w:hAnsi="Garamond"/>
        </w:rPr>
        <w:t xml:space="preserve"> </w:t>
      </w:r>
      <w:r w:rsidR="00737E56">
        <w:rPr>
          <w:rFonts w:ascii="Garamond" w:hAnsi="Garamond"/>
        </w:rPr>
        <w:t>(Rose 2014</w:t>
      </w:r>
      <w:r w:rsidR="00F122AF">
        <w:rPr>
          <w:rFonts w:ascii="Garamond" w:hAnsi="Garamond"/>
        </w:rPr>
        <w:t>; Joronen 2017b</w:t>
      </w:r>
      <w:r w:rsidR="00737E56" w:rsidRPr="00C27717">
        <w:rPr>
          <w:rFonts w:ascii="Garamond" w:hAnsi="Garamond"/>
        </w:rPr>
        <w:t>)</w:t>
      </w:r>
      <w:r w:rsidR="00740105" w:rsidRPr="00C27717">
        <w:rPr>
          <w:rFonts w:ascii="Garamond" w:hAnsi="Garamond"/>
        </w:rPr>
        <w:t>.</w:t>
      </w:r>
      <w:r w:rsidR="002C615B" w:rsidRPr="00B10F9D">
        <w:rPr>
          <w:rFonts w:ascii="Garamond" w:hAnsi="Garamond"/>
          <w:color w:val="000000" w:themeColor="text1"/>
          <w:lang w:val="en-GB"/>
        </w:rPr>
        <w:t xml:space="preserve"> </w:t>
      </w:r>
      <w:r w:rsidRPr="00750E0F">
        <w:rPr>
          <w:rFonts w:ascii="Garamond" w:hAnsi="Garamond"/>
        </w:rPr>
        <w:t>For</w:t>
      </w:r>
      <w:r>
        <w:rPr>
          <w:rFonts w:ascii="Garamond" w:hAnsi="Garamond"/>
        </w:rPr>
        <w:t xml:space="preserve"> Bilal, and a number of others in our fieldwork, </w:t>
      </w:r>
      <w:r w:rsidR="002C615B">
        <w:rPr>
          <w:rFonts w:ascii="Garamond" w:hAnsi="Garamond"/>
        </w:rPr>
        <w:t xml:space="preserve">however, </w:t>
      </w:r>
      <w:r>
        <w:rPr>
          <w:rFonts w:ascii="Garamond" w:hAnsi="Garamond"/>
        </w:rPr>
        <w:t xml:space="preserve">precarity and concomitant affective attunements orientated </w:t>
      </w:r>
      <w:r w:rsidR="007F4606">
        <w:rPr>
          <w:rFonts w:ascii="Garamond" w:hAnsi="Garamond"/>
        </w:rPr>
        <w:t>also</w:t>
      </w:r>
      <w:r>
        <w:rPr>
          <w:rFonts w:ascii="Garamond" w:hAnsi="Garamond"/>
        </w:rPr>
        <w:t xml:space="preserve"> in productive ways: instead of mere world-nullifying or debilitating un</w:t>
      </w:r>
      <w:r w:rsidRPr="006158D7">
        <w:rPr>
          <w:rFonts w:ascii="Garamond" w:hAnsi="Garamond"/>
          <w:i/>
        </w:rPr>
        <w:t>home</w:t>
      </w:r>
      <w:r>
        <w:rPr>
          <w:rFonts w:ascii="Garamond" w:hAnsi="Garamond"/>
        </w:rPr>
        <w:t>liness (Virno 1992</w:t>
      </w:r>
      <w:r w:rsidR="00BA7B3A">
        <w:rPr>
          <w:rFonts w:ascii="Garamond" w:hAnsi="Garamond"/>
        </w:rPr>
        <w:t>,</w:t>
      </w:r>
      <w:r w:rsidR="002A1A6A">
        <w:rPr>
          <w:rFonts w:ascii="Garamond" w:hAnsi="Garamond"/>
        </w:rPr>
        <w:t xml:space="preserve"> 33-34</w:t>
      </w:r>
      <w:r>
        <w:rPr>
          <w:rFonts w:ascii="Garamond" w:hAnsi="Garamond"/>
        </w:rPr>
        <w:t>),</w:t>
      </w:r>
      <w:r w:rsidR="007E08C9">
        <w:rPr>
          <w:rStyle w:val="FootnoteReference"/>
          <w:rFonts w:ascii="Garamond" w:hAnsi="Garamond"/>
        </w:rPr>
        <w:footnoteReference w:id="5"/>
      </w:r>
      <w:r>
        <w:rPr>
          <w:rFonts w:ascii="Garamond" w:hAnsi="Garamond"/>
        </w:rPr>
        <w:t xml:space="preserve"> </w:t>
      </w:r>
      <w:r w:rsidR="007965F8">
        <w:rPr>
          <w:rFonts w:ascii="Garamond" w:hAnsi="Garamond"/>
        </w:rPr>
        <w:t>the precarities</w:t>
      </w:r>
      <w:r>
        <w:rPr>
          <w:rFonts w:ascii="Garamond" w:hAnsi="Garamond"/>
        </w:rPr>
        <w:t xml:space="preserve"> around threatening future</w:t>
      </w:r>
      <w:r w:rsidR="00740105">
        <w:rPr>
          <w:rFonts w:ascii="Garamond" w:hAnsi="Garamond"/>
        </w:rPr>
        <w:t>s</w:t>
      </w:r>
      <w:r>
        <w:rPr>
          <w:rFonts w:ascii="Garamond" w:hAnsi="Garamond"/>
        </w:rPr>
        <w:t xml:space="preserve"> also brought forth </w:t>
      </w:r>
      <w:r w:rsidRPr="00B3442D">
        <w:rPr>
          <w:rFonts w:ascii="Garamond" w:hAnsi="Garamond"/>
        </w:rPr>
        <w:t xml:space="preserve">practices of solidarity, resoluteness, </w:t>
      </w:r>
      <w:r w:rsidR="004F5E6E" w:rsidRPr="00B3442D">
        <w:rPr>
          <w:rFonts w:ascii="Garamond" w:hAnsi="Garamond"/>
        </w:rPr>
        <w:t xml:space="preserve">co-operation, </w:t>
      </w:r>
      <w:r w:rsidRPr="00B3442D">
        <w:rPr>
          <w:rFonts w:ascii="Garamond" w:hAnsi="Garamond"/>
        </w:rPr>
        <w:t xml:space="preserve">resistance, and ways of (re)building. Or, put differently: </w:t>
      </w:r>
      <w:r w:rsidR="00E80681" w:rsidRPr="00B3442D">
        <w:rPr>
          <w:rFonts w:ascii="Garamond" w:hAnsi="Garamond"/>
        </w:rPr>
        <w:t>threats of</w:t>
      </w:r>
      <w:r w:rsidRPr="00B3442D">
        <w:rPr>
          <w:rFonts w:ascii="Garamond" w:hAnsi="Garamond"/>
        </w:rPr>
        <w:t xml:space="preserve"> home demolitions also </w:t>
      </w:r>
      <w:r w:rsidR="009E6FE3" w:rsidRPr="00B3442D">
        <w:rPr>
          <w:rFonts w:ascii="Garamond" w:hAnsi="Garamond"/>
        </w:rPr>
        <w:t xml:space="preserve">open up a space for </w:t>
      </w:r>
      <w:r w:rsidR="00433D23">
        <w:rPr>
          <w:rFonts w:ascii="Garamond" w:hAnsi="Garamond"/>
        </w:rPr>
        <w:t>affirmative</w:t>
      </w:r>
      <w:r w:rsidR="00433D23" w:rsidRPr="00B3442D">
        <w:rPr>
          <w:rFonts w:ascii="Garamond" w:hAnsi="Garamond"/>
        </w:rPr>
        <w:t xml:space="preserve"> </w:t>
      </w:r>
      <w:r w:rsidRPr="00B3442D">
        <w:rPr>
          <w:rFonts w:ascii="Garamond" w:hAnsi="Garamond"/>
        </w:rPr>
        <w:t xml:space="preserve">affectual and agential capacities. </w:t>
      </w:r>
    </w:p>
    <w:p w14:paraId="4F8D5524" w14:textId="1E56717E" w:rsidR="00283BCB" w:rsidRDefault="0073466D" w:rsidP="00CA081D">
      <w:pPr>
        <w:shd w:val="clear" w:color="auto" w:fill="FFFFFF"/>
        <w:spacing w:line="276" w:lineRule="auto"/>
        <w:ind w:firstLine="720"/>
        <w:jc w:val="both"/>
        <w:rPr>
          <w:rFonts w:ascii="Garamond" w:hAnsi="Garamond"/>
        </w:rPr>
      </w:pPr>
      <w:r w:rsidRPr="00B3442D">
        <w:rPr>
          <w:rFonts w:ascii="Garamond" w:hAnsi="Garamond"/>
        </w:rPr>
        <w:t xml:space="preserve">The continued threat of demolition </w:t>
      </w:r>
      <w:r w:rsidR="00CF5A8A">
        <w:rPr>
          <w:rFonts w:ascii="Garamond" w:hAnsi="Garamond"/>
        </w:rPr>
        <w:t>doe</w:t>
      </w:r>
      <w:r w:rsidRPr="00B3442D">
        <w:rPr>
          <w:rFonts w:ascii="Garamond" w:hAnsi="Garamond"/>
        </w:rPr>
        <w:t xml:space="preserve">s not, then, </w:t>
      </w:r>
      <w:r w:rsidR="00646FCD" w:rsidRPr="00B3442D">
        <w:rPr>
          <w:rFonts w:ascii="Garamond" w:hAnsi="Garamond"/>
        </w:rPr>
        <w:t xml:space="preserve">straightforwardly </w:t>
      </w:r>
      <w:r w:rsidR="006C0F5E">
        <w:rPr>
          <w:rFonts w:ascii="Garamond" w:hAnsi="Garamond"/>
        </w:rPr>
        <w:t xml:space="preserve">follow the </w:t>
      </w:r>
      <w:r w:rsidRPr="00B3442D">
        <w:rPr>
          <w:rFonts w:ascii="Garamond" w:hAnsi="Garamond"/>
        </w:rPr>
        <w:t>debilitating</w:t>
      </w:r>
      <w:r w:rsidR="00C27828">
        <w:rPr>
          <w:rFonts w:ascii="Garamond" w:hAnsi="Garamond"/>
        </w:rPr>
        <w:t xml:space="preserve"> and </w:t>
      </w:r>
      <w:proofErr w:type="spellStart"/>
      <w:r w:rsidR="00C27828">
        <w:rPr>
          <w:rFonts w:ascii="Garamond" w:hAnsi="Garamond"/>
        </w:rPr>
        <w:t>precaris</w:t>
      </w:r>
      <w:r w:rsidR="006C0F5E">
        <w:rPr>
          <w:rFonts w:ascii="Garamond" w:hAnsi="Garamond"/>
        </w:rPr>
        <w:t>ing</w:t>
      </w:r>
      <w:proofErr w:type="spellEnd"/>
      <w:r w:rsidR="006C0F5E">
        <w:rPr>
          <w:rFonts w:ascii="Garamond" w:hAnsi="Garamond"/>
        </w:rPr>
        <w:t xml:space="preserve"> functions of </w:t>
      </w:r>
      <w:r w:rsidR="00C27828">
        <w:rPr>
          <w:rFonts w:ascii="Garamond" w:hAnsi="Garamond"/>
        </w:rPr>
        <w:t>settler colonial governing</w:t>
      </w:r>
      <w:r w:rsidRPr="00B3442D">
        <w:rPr>
          <w:rFonts w:ascii="Garamond" w:hAnsi="Garamond"/>
        </w:rPr>
        <w:t>. As further evidence from our fieldwork shows</w:t>
      </w:r>
      <w:r w:rsidR="001F5F1F" w:rsidRPr="00B3442D">
        <w:rPr>
          <w:rFonts w:ascii="Garamond" w:hAnsi="Garamond"/>
        </w:rPr>
        <w:t xml:space="preserve">, rebuilding and resoluteness to stay in vulnerable sites – in homes – </w:t>
      </w:r>
      <w:r w:rsidR="00CF5A8A">
        <w:rPr>
          <w:rFonts w:ascii="Garamond" w:hAnsi="Garamond"/>
        </w:rPr>
        <w:t>is</w:t>
      </w:r>
      <w:r w:rsidR="001F5F1F" w:rsidRPr="00B3442D">
        <w:rPr>
          <w:rFonts w:ascii="Garamond" w:hAnsi="Garamond"/>
        </w:rPr>
        <w:t xml:space="preserve"> a crucial part of living under demolition threats. </w:t>
      </w:r>
      <w:r w:rsidRPr="00B3442D">
        <w:rPr>
          <w:rFonts w:ascii="Garamond" w:hAnsi="Garamond"/>
        </w:rPr>
        <w:t xml:space="preserve">For instance, </w:t>
      </w:r>
      <w:r w:rsidR="001F5F1F" w:rsidRPr="00B3442D">
        <w:rPr>
          <w:rFonts w:ascii="Garamond" w:hAnsi="Garamond"/>
        </w:rPr>
        <w:t>one interviewee</w:t>
      </w:r>
      <w:r w:rsidR="00F63938" w:rsidRPr="00B3442D">
        <w:rPr>
          <w:rFonts w:ascii="Garamond" w:hAnsi="Garamond"/>
        </w:rPr>
        <w:t xml:space="preserve">, </w:t>
      </w:r>
      <w:proofErr w:type="spellStart"/>
      <w:r w:rsidR="00F63938" w:rsidRPr="00B3442D">
        <w:rPr>
          <w:rFonts w:ascii="Garamond" w:hAnsi="Garamond"/>
        </w:rPr>
        <w:t>Asseem</w:t>
      </w:r>
      <w:proofErr w:type="spellEnd"/>
      <w:r w:rsidR="00F63938" w:rsidRPr="00B3442D">
        <w:rPr>
          <w:rFonts w:ascii="Garamond" w:hAnsi="Garamond"/>
        </w:rPr>
        <w:t>,</w:t>
      </w:r>
      <w:r w:rsidRPr="00B3442D">
        <w:rPr>
          <w:rFonts w:ascii="Garamond" w:hAnsi="Garamond"/>
        </w:rPr>
        <w:t xml:space="preserve"> from</w:t>
      </w:r>
      <w:r w:rsidR="00922105" w:rsidRPr="00B3442D">
        <w:rPr>
          <w:rFonts w:ascii="Garamond" w:hAnsi="Garamond"/>
        </w:rPr>
        <w:t xml:space="preserve"> a</w:t>
      </w:r>
      <w:r w:rsidRPr="00B3442D">
        <w:rPr>
          <w:rFonts w:ascii="Garamond" w:hAnsi="Garamond"/>
        </w:rPr>
        <w:t xml:space="preserve"> particularly vulnerable part of the West Bank,</w:t>
      </w:r>
      <w:r w:rsidRPr="00B3442D">
        <w:rPr>
          <w:rStyle w:val="FootnoteReference"/>
          <w:rFonts w:ascii="Garamond" w:hAnsi="Garamond"/>
        </w:rPr>
        <w:footnoteReference w:id="6"/>
      </w:r>
      <w:r w:rsidR="001F5F1F" w:rsidRPr="00B3442D">
        <w:rPr>
          <w:rFonts w:ascii="Garamond" w:hAnsi="Garamond"/>
        </w:rPr>
        <w:t xml:space="preserve"> </w:t>
      </w:r>
      <w:r w:rsidRPr="00B3442D">
        <w:rPr>
          <w:rFonts w:ascii="Garamond" w:hAnsi="Garamond"/>
        </w:rPr>
        <w:t>pointed out to us that</w:t>
      </w:r>
      <w:r w:rsidR="001F5F1F" w:rsidRPr="00B3442D">
        <w:rPr>
          <w:rFonts w:ascii="Garamond" w:hAnsi="Garamond"/>
        </w:rPr>
        <w:t xml:space="preserve"> “maybe you have noticed that none of the houses here are built in a good way</w:t>
      </w:r>
      <w:r w:rsidRPr="00B3442D">
        <w:rPr>
          <w:rFonts w:ascii="Garamond" w:hAnsi="Garamond"/>
        </w:rPr>
        <w:t>, [that’s]</w:t>
      </w:r>
      <w:r w:rsidR="001F5F1F" w:rsidRPr="00B3442D">
        <w:rPr>
          <w:rFonts w:ascii="Garamond" w:hAnsi="Garamond"/>
        </w:rPr>
        <w:t xml:space="preserve"> </w:t>
      </w:r>
      <w:r w:rsidRPr="00B3442D">
        <w:rPr>
          <w:rFonts w:ascii="Garamond" w:hAnsi="Garamond"/>
        </w:rPr>
        <w:t>b</w:t>
      </w:r>
      <w:r w:rsidR="001F5F1F" w:rsidRPr="00B3442D">
        <w:rPr>
          <w:rFonts w:ascii="Garamond" w:hAnsi="Garamond"/>
        </w:rPr>
        <w:t>ecause we do it in a rush</w:t>
      </w:r>
      <w:r w:rsidRPr="00B3442D">
        <w:rPr>
          <w:rFonts w:ascii="Garamond" w:hAnsi="Garamond"/>
        </w:rPr>
        <w:t>”</w:t>
      </w:r>
      <w:r w:rsidR="001F5F1F" w:rsidRPr="00B3442D">
        <w:rPr>
          <w:rFonts w:ascii="Garamond" w:hAnsi="Garamond"/>
        </w:rPr>
        <w:t>.</w:t>
      </w:r>
      <w:r w:rsidRPr="00B3442D">
        <w:rPr>
          <w:rFonts w:ascii="Garamond" w:hAnsi="Garamond"/>
        </w:rPr>
        <w:t xml:space="preserve"> </w:t>
      </w:r>
      <w:proofErr w:type="spellStart"/>
      <w:r w:rsidRPr="00B3442D">
        <w:rPr>
          <w:rFonts w:ascii="Garamond" w:hAnsi="Garamond"/>
        </w:rPr>
        <w:t>Asseem</w:t>
      </w:r>
      <w:proofErr w:type="spellEnd"/>
      <w:r w:rsidR="00B23321" w:rsidRPr="00B3442D">
        <w:rPr>
          <w:rFonts w:ascii="Garamond" w:hAnsi="Garamond"/>
        </w:rPr>
        <w:t xml:space="preserve"> refer</w:t>
      </w:r>
      <w:r w:rsidR="00756A1F" w:rsidRPr="00B3442D">
        <w:rPr>
          <w:rFonts w:ascii="Garamond" w:hAnsi="Garamond"/>
        </w:rPr>
        <w:t>red</w:t>
      </w:r>
      <w:r w:rsidR="00B23321" w:rsidRPr="00B3442D">
        <w:rPr>
          <w:rFonts w:ascii="Garamond" w:hAnsi="Garamond"/>
        </w:rPr>
        <w:t xml:space="preserve"> </w:t>
      </w:r>
      <w:r w:rsidRPr="00B3442D">
        <w:rPr>
          <w:rFonts w:ascii="Garamond" w:hAnsi="Garamond"/>
        </w:rPr>
        <w:t xml:space="preserve">to both the building of new properties and the </w:t>
      </w:r>
      <w:r w:rsidRPr="00B3442D">
        <w:rPr>
          <w:rFonts w:ascii="Garamond" w:hAnsi="Garamond"/>
          <w:i/>
        </w:rPr>
        <w:t>re</w:t>
      </w:r>
      <w:r w:rsidRPr="00B3442D">
        <w:rPr>
          <w:rFonts w:ascii="Garamond" w:hAnsi="Garamond"/>
        </w:rPr>
        <w:t>building</w:t>
      </w:r>
      <w:r>
        <w:rPr>
          <w:rFonts w:ascii="Garamond" w:hAnsi="Garamond"/>
        </w:rPr>
        <w:t xml:space="preserve"> of</w:t>
      </w:r>
      <w:r w:rsidR="000736D2">
        <w:rPr>
          <w:rFonts w:ascii="Garamond" w:hAnsi="Garamond"/>
        </w:rPr>
        <w:t xml:space="preserve"> ones that have been demolished, </w:t>
      </w:r>
      <w:r w:rsidR="00756A1F">
        <w:rPr>
          <w:rFonts w:ascii="Garamond" w:hAnsi="Garamond"/>
        </w:rPr>
        <w:t xml:space="preserve">and </w:t>
      </w:r>
      <w:r w:rsidR="00B23321">
        <w:rPr>
          <w:rFonts w:ascii="Garamond" w:hAnsi="Garamond"/>
        </w:rPr>
        <w:t>continued:</w:t>
      </w:r>
      <w:r w:rsidR="001F5F1F" w:rsidRPr="00C15C74">
        <w:rPr>
          <w:rFonts w:ascii="Garamond" w:hAnsi="Garamond"/>
        </w:rPr>
        <w:t xml:space="preserve"> </w:t>
      </w:r>
      <w:r w:rsidR="000736D2">
        <w:rPr>
          <w:rFonts w:ascii="Garamond" w:hAnsi="Garamond"/>
        </w:rPr>
        <w:t>“w</w:t>
      </w:r>
      <w:r w:rsidR="001F5F1F" w:rsidRPr="00C15C74">
        <w:rPr>
          <w:rFonts w:ascii="Garamond" w:hAnsi="Garamond"/>
        </w:rPr>
        <w:t xml:space="preserve">e usually take the time </w:t>
      </w:r>
      <w:r w:rsidR="001F5F1F" w:rsidRPr="003558A1">
        <w:rPr>
          <w:rFonts w:ascii="Garamond" w:hAnsi="Garamond"/>
        </w:rPr>
        <w:t xml:space="preserve">of </w:t>
      </w:r>
      <w:r w:rsidR="001F5F1F" w:rsidRPr="00C15C74">
        <w:rPr>
          <w:rFonts w:ascii="Garamond" w:hAnsi="Garamond"/>
        </w:rPr>
        <w:t>Jewish Holidays</w:t>
      </w:r>
      <w:r w:rsidR="001F5F1F" w:rsidRPr="003558A1">
        <w:rPr>
          <w:rFonts w:ascii="Garamond" w:hAnsi="Garamond"/>
        </w:rPr>
        <w:t xml:space="preserve"> to </w:t>
      </w:r>
      <w:r w:rsidR="001F5F1F" w:rsidRPr="00C15C74">
        <w:rPr>
          <w:rFonts w:ascii="Garamond" w:hAnsi="Garamond"/>
        </w:rPr>
        <w:t xml:space="preserve">build </w:t>
      </w:r>
      <w:r w:rsidR="001F5F1F" w:rsidRPr="003558A1">
        <w:rPr>
          <w:rFonts w:ascii="Garamond" w:hAnsi="Garamond"/>
        </w:rPr>
        <w:t>as</w:t>
      </w:r>
      <w:r w:rsidR="001F5F1F" w:rsidRPr="00C15C74">
        <w:rPr>
          <w:rFonts w:ascii="Garamond" w:hAnsi="Garamond"/>
        </w:rPr>
        <w:t xml:space="preserve"> quickly</w:t>
      </w:r>
      <w:r w:rsidR="001F5F1F" w:rsidRPr="003558A1">
        <w:rPr>
          <w:rFonts w:ascii="Garamond" w:hAnsi="Garamond"/>
        </w:rPr>
        <w:t xml:space="preserve"> as possible</w:t>
      </w:r>
      <w:r w:rsidR="000736D2">
        <w:rPr>
          <w:rFonts w:ascii="Garamond" w:hAnsi="Garamond"/>
        </w:rPr>
        <w:t xml:space="preserve"> … [then]</w:t>
      </w:r>
      <w:r w:rsidR="001F5F1F" w:rsidRPr="00C15C74">
        <w:rPr>
          <w:rFonts w:ascii="Garamond" w:hAnsi="Garamond"/>
        </w:rPr>
        <w:t xml:space="preserve"> </w:t>
      </w:r>
      <w:r w:rsidR="000736D2">
        <w:rPr>
          <w:rFonts w:ascii="Garamond" w:hAnsi="Garamond"/>
        </w:rPr>
        <w:t>i</w:t>
      </w:r>
      <w:r w:rsidR="001F5F1F" w:rsidRPr="00C15C74">
        <w:rPr>
          <w:rFonts w:ascii="Garamond" w:hAnsi="Garamond"/>
        </w:rPr>
        <w:t>f they come to your house and you are already living there, it is harder for them to give a demolition order</w:t>
      </w:r>
      <w:r w:rsidR="001F5F1F" w:rsidRPr="003558A1">
        <w:rPr>
          <w:rFonts w:ascii="Garamond" w:hAnsi="Garamond"/>
        </w:rPr>
        <w:t>”.</w:t>
      </w:r>
      <w:r w:rsidR="00112994">
        <w:rPr>
          <w:rFonts w:ascii="Garamond" w:hAnsi="Garamond"/>
        </w:rPr>
        <w:t xml:space="preserve"> </w:t>
      </w:r>
      <w:r w:rsidR="00B23321">
        <w:rPr>
          <w:rFonts w:ascii="Garamond" w:hAnsi="Garamond"/>
        </w:rPr>
        <w:t>Hamza</w:t>
      </w:r>
      <w:r w:rsidR="00D54028">
        <w:rPr>
          <w:rFonts w:ascii="Garamond" w:hAnsi="Garamond"/>
        </w:rPr>
        <w:t>, from a different village in the same district, spoke of a similar tactic, explaining that “originally we built everything quickly here. But we try to add something small and unnoticeable every year, even this place we are sitting now</w:t>
      </w:r>
      <w:r w:rsidR="003176C2">
        <w:rPr>
          <w:rFonts w:ascii="Garamond" w:hAnsi="Garamond"/>
        </w:rPr>
        <w:t xml:space="preserve"> [a room, originally a veranda] </w:t>
      </w:r>
      <w:r w:rsidR="00D54028">
        <w:rPr>
          <w:rFonts w:ascii="Garamond" w:hAnsi="Garamond"/>
        </w:rPr>
        <w:t xml:space="preserve">was not originally there”. </w:t>
      </w:r>
      <w:r w:rsidR="00484C85">
        <w:rPr>
          <w:rFonts w:ascii="Garamond" w:hAnsi="Garamond"/>
        </w:rPr>
        <w:t>In</w:t>
      </w:r>
      <w:r w:rsidR="00205E94">
        <w:rPr>
          <w:rFonts w:ascii="Garamond" w:hAnsi="Garamond"/>
        </w:rPr>
        <w:t xml:space="preserve"> Um Al-</w:t>
      </w:r>
      <w:proofErr w:type="spellStart"/>
      <w:r w:rsidR="00205E94">
        <w:rPr>
          <w:rFonts w:ascii="Garamond" w:hAnsi="Garamond"/>
        </w:rPr>
        <w:t>Khair</w:t>
      </w:r>
      <w:proofErr w:type="spellEnd"/>
      <w:r w:rsidR="00205E94">
        <w:rPr>
          <w:rFonts w:ascii="Garamond" w:hAnsi="Garamond"/>
        </w:rPr>
        <w:t xml:space="preserve">, </w:t>
      </w:r>
      <w:r w:rsidR="005B3A36">
        <w:rPr>
          <w:rFonts w:ascii="Garamond" w:hAnsi="Garamond"/>
        </w:rPr>
        <w:t>Ahmed</w:t>
      </w:r>
      <w:r w:rsidR="00205E94">
        <w:rPr>
          <w:rFonts w:ascii="Garamond" w:hAnsi="Garamond"/>
        </w:rPr>
        <w:t xml:space="preserve"> </w:t>
      </w:r>
      <w:r w:rsidR="00484C85">
        <w:rPr>
          <w:rFonts w:ascii="Garamond" w:hAnsi="Garamond"/>
        </w:rPr>
        <w:t xml:space="preserve">in turn </w:t>
      </w:r>
      <w:r w:rsidR="00205E94">
        <w:rPr>
          <w:rFonts w:ascii="Garamond" w:hAnsi="Garamond"/>
        </w:rPr>
        <w:t>talked of the demolition of the community oven in 2014: “</w:t>
      </w:r>
      <w:r w:rsidR="001F5F1F">
        <w:rPr>
          <w:rFonts w:ascii="Garamond" w:eastAsia="Times New Roman" w:hAnsi="Garamond"/>
          <w:color w:val="000000"/>
          <w:lang w:val="en-GB"/>
        </w:rPr>
        <w:t xml:space="preserve">they had no legal permission to demolish the oven, so we rebuilt it, three times”. </w:t>
      </w:r>
      <w:r w:rsidR="009C0CEE">
        <w:rPr>
          <w:rFonts w:ascii="Garamond" w:eastAsia="Times New Roman" w:hAnsi="Garamond"/>
          <w:color w:val="000000"/>
          <w:lang w:val="en-GB"/>
        </w:rPr>
        <w:t xml:space="preserve">The oven was demolished after a group of settlers in </w:t>
      </w:r>
      <w:r w:rsidR="00484C85">
        <w:rPr>
          <w:rFonts w:ascii="Garamond" w:eastAsia="Times New Roman" w:hAnsi="Garamond"/>
          <w:color w:val="000000"/>
          <w:lang w:val="en-GB"/>
        </w:rPr>
        <w:t xml:space="preserve">Carmel </w:t>
      </w:r>
      <w:r w:rsidR="009C0CEE">
        <w:rPr>
          <w:rFonts w:ascii="Garamond" w:eastAsia="Times New Roman" w:hAnsi="Garamond"/>
          <w:color w:val="000000"/>
          <w:lang w:val="en-GB"/>
        </w:rPr>
        <w:t xml:space="preserve">filed a </w:t>
      </w:r>
      <w:r w:rsidR="00D54028">
        <w:rPr>
          <w:rFonts w:ascii="Garamond" w:eastAsia="Times New Roman" w:hAnsi="Garamond"/>
          <w:color w:val="000000"/>
          <w:lang w:val="en-GB"/>
        </w:rPr>
        <w:t xml:space="preserve">suit </w:t>
      </w:r>
      <w:r w:rsidR="00484C85">
        <w:rPr>
          <w:rFonts w:ascii="Garamond" w:eastAsia="Times New Roman" w:hAnsi="Garamond"/>
          <w:color w:val="000000"/>
          <w:lang w:val="en-GB"/>
        </w:rPr>
        <w:t xml:space="preserve">of </w:t>
      </w:r>
      <w:r w:rsidR="00D54028">
        <w:rPr>
          <w:rFonts w:ascii="Garamond" w:hAnsi="Garamond"/>
          <w:lang w:val="en-GB"/>
        </w:rPr>
        <w:t>300,000 Shekels (£60,900) in medical bills, claiming that</w:t>
      </w:r>
      <w:r w:rsidR="009C0CEE">
        <w:rPr>
          <w:rFonts w:ascii="Garamond" w:eastAsia="Times New Roman" w:hAnsi="Garamond"/>
          <w:color w:val="000000"/>
          <w:lang w:val="en-GB"/>
        </w:rPr>
        <w:t xml:space="preserve"> the smoke from its chimney was making them sick</w:t>
      </w:r>
      <w:r w:rsidR="009C0CEE">
        <w:rPr>
          <w:rFonts w:ascii="Garamond" w:hAnsi="Garamond"/>
          <w:lang w:val="en-GB"/>
        </w:rPr>
        <w:t xml:space="preserve">. The suit was unsuccessful but it had the effect of condemning the structure to repeated demolition. </w:t>
      </w:r>
      <w:r w:rsidR="001F5F1F">
        <w:rPr>
          <w:rFonts w:ascii="Garamond" w:eastAsia="Times New Roman" w:hAnsi="Garamond"/>
          <w:color w:val="000000"/>
          <w:lang w:val="en-GB"/>
        </w:rPr>
        <w:t>After the third time</w:t>
      </w:r>
      <w:r w:rsidR="009C0CEE">
        <w:rPr>
          <w:rFonts w:ascii="Garamond" w:eastAsia="Times New Roman" w:hAnsi="Garamond"/>
          <w:color w:val="000000"/>
          <w:lang w:val="en-GB"/>
        </w:rPr>
        <w:t xml:space="preserve"> the oven was razed</w:t>
      </w:r>
      <w:r w:rsidR="001F5F1F">
        <w:rPr>
          <w:rFonts w:ascii="Garamond" w:eastAsia="Times New Roman" w:hAnsi="Garamond"/>
          <w:color w:val="000000"/>
          <w:lang w:val="en-GB"/>
        </w:rPr>
        <w:t>, the IDF commander threatened: “if you rebuild it again we will come to all your houses and destroy them”.</w:t>
      </w:r>
      <w:r w:rsidR="00205E94">
        <w:rPr>
          <w:rFonts w:ascii="Garamond" w:hAnsi="Garamond"/>
        </w:rPr>
        <w:t xml:space="preserve"> For the moment, in place of the oven is a hole in the ground (see fig.1), but it is not a given that it will remain that way</w:t>
      </w:r>
      <w:r w:rsidR="00F33321">
        <w:rPr>
          <w:rFonts w:ascii="Garamond" w:hAnsi="Garamond"/>
        </w:rPr>
        <w:t>.</w:t>
      </w:r>
      <w:r w:rsidR="00205E94">
        <w:rPr>
          <w:rFonts w:ascii="Garamond" w:hAnsi="Garamond"/>
        </w:rPr>
        <w:t xml:space="preserve"> </w:t>
      </w:r>
      <w:r w:rsidR="00F33321">
        <w:rPr>
          <w:rFonts w:ascii="Garamond" w:hAnsi="Garamond"/>
        </w:rPr>
        <w:t>A</w:t>
      </w:r>
      <w:r w:rsidR="00205E94">
        <w:rPr>
          <w:rFonts w:ascii="Garamond" w:hAnsi="Garamond"/>
        </w:rPr>
        <w:t>s we have seen above, the residents of Um Al-</w:t>
      </w:r>
      <w:proofErr w:type="spellStart"/>
      <w:r w:rsidR="00205E94">
        <w:rPr>
          <w:rFonts w:ascii="Garamond" w:hAnsi="Garamond"/>
        </w:rPr>
        <w:t>Khair</w:t>
      </w:r>
      <w:proofErr w:type="spellEnd"/>
      <w:r w:rsidR="00205E94">
        <w:rPr>
          <w:rFonts w:ascii="Garamond" w:hAnsi="Garamond"/>
        </w:rPr>
        <w:t xml:space="preserve"> have become – out of necessity – quite used to building structures “knowing [they] will go again” (Bilal, Um</w:t>
      </w:r>
      <w:r w:rsidR="0048390E">
        <w:rPr>
          <w:rFonts w:ascii="Garamond" w:hAnsi="Garamond"/>
        </w:rPr>
        <w:t xml:space="preserve"> Al-</w:t>
      </w:r>
      <w:proofErr w:type="spellStart"/>
      <w:r w:rsidR="0048390E">
        <w:rPr>
          <w:rFonts w:ascii="Garamond" w:hAnsi="Garamond"/>
        </w:rPr>
        <w:t>Khair</w:t>
      </w:r>
      <w:proofErr w:type="spellEnd"/>
      <w:r w:rsidR="00205E94">
        <w:rPr>
          <w:rFonts w:ascii="Garamond" w:hAnsi="Garamond"/>
        </w:rPr>
        <w:t>).</w:t>
      </w:r>
      <w:r w:rsidR="00283BCB">
        <w:rPr>
          <w:rFonts w:ascii="Garamond" w:hAnsi="Garamond"/>
        </w:rPr>
        <w:t xml:space="preserve"> What these instances suggest is that despite the powerfully a</w:t>
      </w:r>
      <w:r w:rsidR="009D1D04">
        <w:rPr>
          <w:rFonts w:ascii="Garamond" w:hAnsi="Garamond"/>
        </w:rPr>
        <w:t>ffective</w:t>
      </w:r>
      <w:r w:rsidR="004C1CC5">
        <w:rPr>
          <w:rFonts w:ascii="Garamond" w:hAnsi="Garamond"/>
        </w:rPr>
        <w:t xml:space="preserve"> threat of demolition,</w:t>
      </w:r>
      <w:r w:rsidR="003E6F00">
        <w:rPr>
          <w:rFonts w:ascii="Garamond" w:hAnsi="Garamond"/>
        </w:rPr>
        <w:t xml:space="preserve"> the communities of </w:t>
      </w:r>
      <w:proofErr w:type="spellStart"/>
      <w:r w:rsidR="003E6F00">
        <w:rPr>
          <w:rFonts w:ascii="Garamond" w:hAnsi="Garamond"/>
        </w:rPr>
        <w:t>Asseem</w:t>
      </w:r>
      <w:proofErr w:type="spellEnd"/>
      <w:r w:rsidR="003E6F00">
        <w:rPr>
          <w:rFonts w:ascii="Garamond" w:hAnsi="Garamond"/>
        </w:rPr>
        <w:t xml:space="preserve">, </w:t>
      </w:r>
      <w:r w:rsidR="005B3A36">
        <w:rPr>
          <w:rFonts w:ascii="Garamond" w:hAnsi="Garamond"/>
        </w:rPr>
        <w:t>Ahmed</w:t>
      </w:r>
      <w:r w:rsidR="003E6F00">
        <w:rPr>
          <w:rFonts w:ascii="Garamond" w:hAnsi="Garamond"/>
        </w:rPr>
        <w:t xml:space="preserve"> and </w:t>
      </w:r>
      <w:r w:rsidR="0048390E">
        <w:rPr>
          <w:rFonts w:ascii="Garamond" w:hAnsi="Garamond"/>
        </w:rPr>
        <w:t>Bilal</w:t>
      </w:r>
      <w:r w:rsidR="009D1D04">
        <w:rPr>
          <w:rFonts w:ascii="Garamond" w:hAnsi="Garamond"/>
        </w:rPr>
        <w:t xml:space="preserve"> continue to find new ways of coping with</w:t>
      </w:r>
      <w:r w:rsidR="00152D6A">
        <w:rPr>
          <w:rFonts w:ascii="Garamond" w:hAnsi="Garamond"/>
        </w:rPr>
        <w:t xml:space="preserve">, </w:t>
      </w:r>
      <w:r w:rsidR="009D1D04">
        <w:rPr>
          <w:rFonts w:ascii="Garamond" w:hAnsi="Garamond"/>
        </w:rPr>
        <w:t>resisting</w:t>
      </w:r>
      <w:r w:rsidR="00A11462">
        <w:rPr>
          <w:rFonts w:ascii="Garamond" w:hAnsi="Garamond"/>
        </w:rPr>
        <w:t xml:space="preserve"> and</w:t>
      </w:r>
      <w:r w:rsidR="00152D6A">
        <w:rPr>
          <w:rFonts w:ascii="Garamond" w:hAnsi="Garamond"/>
        </w:rPr>
        <w:t xml:space="preserve"> getting-by</w:t>
      </w:r>
      <w:r w:rsidR="00A11462">
        <w:rPr>
          <w:rFonts w:ascii="Garamond" w:hAnsi="Garamond"/>
        </w:rPr>
        <w:t xml:space="preserve"> under</w:t>
      </w:r>
      <w:r w:rsidR="00152D6A">
        <w:rPr>
          <w:rFonts w:ascii="Garamond" w:hAnsi="Garamond"/>
        </w:rPr>
        <w:t xml:space="preserve"> </w:t>
      </w:r>
      <w:r w:rsidR="009D1D04">
        <w:rPr>
          <w:rFonts w:ascii="Garamond" w:hAnsi="Garamond"/>
        </w:rPr>
        <w:t>the violence of home demolition.</w:t>
      </w:r>
    </w:p>
    <w:p w14:paraId="3019772A" w14:textId="754CB4C1" w:rsidR="00CE173B" w:rsidRDefault="009D1D04">
      <w:pPr>
        <w:shd w:val="clear" w:color="auto" w:fill="FFFFFF"/>
        <w:spacing w:line="276" w:lineRule="auto"/>
        <w:ind w:firstLine="720"/>
        <w:jc w:val="both"/>
        <w:rPr>
          <w:rFonts w:ascii="Garamond" w:hAnsi="Garamond"/>
          <w:color w:val="000000" w:themeColor="text1"/>
        </w:rPr>
      </w:pPr>
      <w:r>
        <w:rPr>
          <w:rFonts w:ascii="Garamond" w:hAnsi="Garamond"/>
        </w:rPr>
        <w:t>This is not, however, a static arrangement of oppression and oppressed: just as the Palestinians show an ability to adapt through tactics to cope or resist, so too does the Israeli state and its settlers through evolving tactics of surveillance and threat.</w:t>
      </w:r>
      <w:r w:rsidR="00C82C91">
        <w:rPr>
          <w:rFonts w:ascii="Garamond" w:hAnsi="Garamond"/>
        </w:rPr>
        <w:t xml:space="preserve"> Such tactics</w:t>
      </w:r>
      <w:r w:rsidR="00F33321">
        <w:rPr>
          <w:rFonts w:ascii="Garamond" w:hAnsi="Garamond"/>
        </w:rPr>
        <w:t>, both formal and informal,</w:t>
      </w:r>
      <w:r w:rsidR="00C82C91">
        <w:rPr>
          <w:rFonts w:ascii="Garamond" w:hAnsi="Garamond"/>
        </w:rPr>
        <w:t xml:space="preserve"> were evident in a disturbing development in Um Al-</w:t>
      </w:r>
      <w:proofErr w:type="spellStart"/>
      <w:r w:rsidR="00C82C91">
        <w:rPr>
          <w:rFonts w:ascii="Garamond" w:hAnsi="Garamond"/>
        </w:rPr>
        <w:t>Khair</w:t>
      </w:r>
      <w:proofErr w:type="spellEnd"/>
      <w:r w:rsidR="00C82C91">
        <w:rPr>
          <w:rFonts w:ascii="Garamond" w:hAnsi="Garamond"/>
        </w:rPr>
        <w:t xml:space="preserve"> where, </w:t>
      </w:r>
      <w:r w:rsidR="005B3A36">
        <w:rPr>
          <w:rFonts w:ascii="Garamond" w:hAnsi="Garamond"/>
        </w:rPr>
        <w:t>Ahmed</w:t>
      </w:r>
      <w:r w:rsidR="00C82C91">
        <w:rPr>
          <w:rFonts w:ascii="Garamond" w:hAnsi="Garamond"/>
        </w:rPr>
        <w:t xml:space="preserve"> and </w:t>
      </w:r>
      <w:r w:rsidR="00D55615">
        <w:rPr>
          <w:rFonts w:ascii="Garamond" w:hAnsi="Garamond"/>
        </w:rPr>
        <w:t>Faris</w:t>
      </w:r>
      <w:r w:rsidR="00C82C91">
        <w:rPr>
          <w:rFonts w:ascii="Garamond" w:hAnsi="Garamond"/>
        </w:rPr>
        <w:t xml:space="preserve"> explained, the situation has recently worsened because of “</w:t>
      </w:r>
      <w:r w:rsidR="001F5F1F">
        <w:rPr>
          <w:rFonts w:ascii="Garamond" w:eastAsia="Times New Roman" w:hAnsi="Garamond"/>
          <w:color w:val="000000"/>
          <w:lang w:val="en-GB"/>
        </w:rPr>
        <w:t xml:space="preserve">new settlers [who are] so violent” and </w:t>
      </w:r>
      <w:r w:rsidR="00C82C91">
        <w:rPr>
          <w:rFonts w:ascii="Garamond" w:eastAsia="Times New Roman" w:hAnsi="Garamond"/>
          <w:color w:val="000000"/>
          <w:lang w:val="en-GB"/>
        </w:rPr>
        <w:t xml:space="preserve">actively </w:t>
      </w:r>
      <w:r w:rsidR="001F5F1F">
        <w:rPr>
          <w:rFonts w:ascii="Garamond" w:eastAsia="Times New Roman" w:hAnsi="Garamond"/>
          <w:color w:val="000000"/>
          <w:lang w:val="en-GB"/>
        </w:rPr>
        <w:t xml:space="preserve">involved with the right-wing NGO </w:t>
      </w:r>
      <w:proofErr w:type="spellStart"/>
      <w:r w:rsidR="001F5F1F">
        <w:rPr>
          <w:rFonts w:ascii="Garamond" w:eastAsia="Times New Roman" w:hAnsi="Garamond"/>
          <w:color w:val="000000"/>
          <w:lang w:val="en-GB"/>
        </w:rPr>
        <w:t>Regavim</w:t>
      </w:r>
      <w:proofErr w:type="spellEnd"/>
      <w:r w:rsidR="001F5F1F">
        <w:rPr>
          <w:rFonts w:ascii="Garamond" w:eastAsia="Times New Roman" w:hAnsi="Garamond"/>
          <w:color w:val="000000"/>
          <w:lang w:val="en-GB"/>
        </w:rPr>
        <w:t>.</w:t>
      </w:r>
      <w:r w:rsidR="00C82C91">
        <w:rPr>
          <w:rFonts w:ascii="Garamond" w:eastAsia="Times New Roman" w:hAnsi="Garamond"/>
          <w:color w:val="000000"/>
          <w:lang w:val="en-GB"/>
        </w:rPr>
        <w:t xml:space="preserve"> This has brought a new dim</w:t>
      </w:r>
      <w:r w:rsidR="001E7A1E">
        <w:rPr>
          <w:rFonts w:ascii="Garamond" w:eastAsia="Times New Roman" w:hAnsi="Garamond"/>
          <w:color w:val="000000"/>
          <w:lang w:val="en-GB"/>
        </w:rPr>
        <w:t>en</w:t>
      </w:r>
      <w:r w:rsidR="001F5F1F">
        <w:rPr>
          <w:rFonts w:ascii="Garamond" w:eastAsia="Times New Roman" w:hAnsi="Garamond"/>
          <w:color w:val="000000"/>
          <w:lang w:val="en-GB"/>
        </w:rPr>
        <w:t>sion to the continued threat of demolition</w:t>
      </w:r>
      <w:r w:rsidR="001B770F">
        <w:rPr>
          <w:rFonts w:ascii="Garamond" w:eastAsia="Times New Roman" w:hAnsi="Garamond"/>
          <w:color w:val="000000"/>
          <w:lang w:val="en-GB"/>
        </w:rPr>
        <w:t xml:space="preserve">. </w:t>
      </w:r>
      <w:proofErr w:type="spellStart"/>
      <w:r w:rsidR="001B770F">
        <w:rPr>
          <w:rFonts w:ascii="Garamond" w:eastAsia="Times New Roman" w:hAnsi="Garamond"/>
          <w:color w:val="000000"/>
          <w:lang w:val="en-GB"/>
        </w:rPr>
        <w:t>Regavim</w:t>
      </w:r>
      <w:proofErr w:type="spellEnd"/>
      <w:r w:rsidR="001B770F">
        <w:rPr>
          <w:rFonts w:ascii="Garamond" w:eastAsia="Times New Roman" w:hAnsi="Garamond"/>
          <w:color w:val="000000"/>
          <w:lang w:val="en-GB"/>
        </w:rPr>
        <w:t xml:space="preserve"> flies</w:t>
      </w:r>
      <w:r w:rsidR="004A0E50">
        <w:rPr>
          <w:rFonts w:ascii="Garamond" w:eastAsia="Times New Roman" w:hAnsi="Garamond"/>
          <w:color w:val="000000"/>
          <w:lang w:val="en-GB"/>
        </w:rPr>
        <w:t xml:space="preserve"> drones over</w:t>
      </w:r>
      <w:r w:rsidR="001B770F">
        <w:rPr>
          <w:rFonts w:ascii="Garamond" w:eastAsia="Times New Roman" w:hAnsi="Garamond"/>
          <w:color w:val="000000"/>
          <w:lang w:val="en-GB"/>
        </w:rPr>
        <w:t xml:space="preserve"> the </w:t>
      </w:r>
      <w:r w:rsidR="00BE0A84">
        <w:rPr>
          <w:rFonts w:ascii="Garamond" w:eastAsia="Times New Roman" w:hAnsi="Garamond"/>
          <w:color w:val="000000"/>
          <w:lang w:val="en-GB"/>
        </w:rPr>
        <w:t>“</w:t>
      </w:r>
      <w:r w:rsidR="001B770F">
        <w:rPr>
          <w:rFonts w:ascii="Garamond" w:eastAsia="Times New Roman" w:hAnsi="Garamond"/>
          <w:color w:val="000000"/>
          <w:lang w:val="en-GB"/>
        </w:rPr>
        <w:t xml:space="preserve">quiet </w:t>
      </w:r>
      <w:r w:rsidR="001B770F">
        <w:rPr>
          <w:rFonts w:ascii="Garamond" w:eastAsia="Times New Roman" w:hAnsi="Garamond"/>
          <w:color w:val="000000"/>
          <w:lang w:val="en-GB"/>
        </w:rPr>
        <w:lastRenderedPageBreak/>
        <w:t>occupation</w:t>
      </w:r>
      <w:r w:rsidR="00BE0A84">
        <w:rPr>
          <w:rFonts w:ascii="Garamond" w:eastAsia="Times New Roman" w:hAnsi="Garamond"/>
          <w:color w:val="000000"/>
          <w:lang w:val="en-GB"/>
        </w:rPr>
        <w:t>”</w:t>
      </w:r>
      <w:r w:rsidR="001B770F">
        <w:rPr>
          <w:rFonts w:ascii="Garamond" w:eastAsia="Times New Roman" w:hAnsi="Garamond"/>
          <w:color w:val="000000"/>
          <w:lang w:val="en-GB"/>
        </w:rPr>
        <w:t xml:space="preserve"> presented by the </w:t>
      </w:r>
      <w:r w:rsidR="00BE0A84">
        <w:rPr>
          <w:rFonts w:ascii="Garamond" w:eastAsia="Times New Roman" w:hAnsi="Garamond"/>
          <w:color w:val="000000"/>
          <w:lang w:val="en-GB"/>
        </w:rPr>
        <w:t>“</w:t>
      </w:r>
      <w:r w:rsidR="001B770F">
        <w:rPr>
          <w:rFonts w:ascii="Garamond" w:eastAsia="Times New Roman" w:hAnsi="Garamond"/>
          <w:color w:val="000000"/>
          <w:lang w:val="en-GB"/>
        </w:rPr>
        <w:t>Arab settlements</w:t>
      </w:r>
      <w:r w:rsidR="004A0E50">
        <w:rPr>
          <w:rFonts w:ascii="Garamond" w:eastAsia="Times New Roman" w:hAnsi="Garamond"/>
          <w:color w:val="000000"/>
          <w:lang w:val="en-GB"/>
        </w:rPr>
        <w:t xml:space="preserve"> in Judea and Samaria</w:t>
      </w:r>
      <w:r w:rsidR="00BE0A84">
        <w:rPr>
          <w:rFonts w:ascii="Garamond" w:eastAsia="Times New Roman" w:hAnsi="Garamond"/>
          <w:color w:val="000000"/>
          <w:lang w:val="en-GB"/>
        </w:rPr>
        <w:t>”</w:t>
      </w:r>
      <w:r w:rsidR="001B770F">
        <w:rPr>
          <w:rStyle w:val="FootnoteReference"/>
          <w:rFonts w:ascii="Garamond" w:eastAsia="Times New Roman" w:hAnsi="Garamond"/>
          <w:color w:val="000000"/>
          <w:lang w:val="en-GB"/>
        </w:rPr>
        <w:footnoteReference w:id="7"/>
      </w:r>
      <w:r w:rsidR="001B770F">
        <w:rPr>
          <w:rFonts w:ascii="Garamond" w:eastAsia="Times New Roman" w:hAnsi="Garamond"/>
          <w:color w:val="000000"/>
          <w:lang w:val="en-GB"/>
        </w:rPr>
        <w:t xml:space="preserve"> where</w:t>
      </w:r>
      <w:r w:rsidR="00803859">
        <w:rPr>
          <w:rFonts w:ascii="Garamond" w:eastAsia="Times New Roman" w:hAnsi="Garamond"/>
          <w:color w:val="000000"/>
          <w:lang w:val="en-GB"/>
        </w:rPr>
        <w:t>, according to the</w:t>
      </w:r>
      <w:r w:rsidR="00F33321">
        <w:rPr>
          <w:rFonts w:ascii="Garamond" w:eastAsia="Times New Roman" w:hAnsi="Garamond"/>
          <w:color w:val="000000"/>
          <w:lang w:val="en-GB"/>
        </w:rPr>
        <w:t xml:space="preserve"> organisation</w:t>
      </w:r>
      <w:r w:rsidR="00803859">
        <w:rPr>
          <w:rFonts w:ascii="Garamond" w:eastAsia="Times New Roman" w:hAnsi="Garamond"/>
          <w:color w:val="000000"/>
          <w:lang w:val="en-GB"/>
        </w:rPr>
        <w:t>,</w:t>
      </w:r>
      <w:r w:rsidR="001B770F">
        <w:rPr>
          <w:rFonts w:ascii="Garamond" w:eastAsia="Times New Roman" w:hAnsi="Garamond"/>
          <w:color w:val="000000"/>
          <w:lang w:val="en-GB"/>
        </w:rPr>
        <w:t xml:space="preserve"> </w:t>
      </w:r>
      <w:r w:rsidR="00BE0A84">
        <w:rPr>
          <w:rFonts w:ascii="Garamond" w:eastAsia="Times New Roman" w:hAnsi="Garamond"/>
          <w:color w:val="000000"/>
          <w:lang w:val="en-GB"/>
        </w:rPr>
        <w:t>“</w:t>
      </w:r>
      <w:r w:rsidR="001B770F">
        <w:rPr>
          <w:rFonts w:ascii="Garamond" w:eastAsia="Times New Roman" w:hAnsi="Garamond"/>
          <w:color w:val="000000"/>
          <w:lang w:val="en-GB"/>
        </w:rPr>
        <w:t>the Jewish People is being robbed of the Land of Israel</w:t>
      </w:r>
      <w:r w:rsidR="00BE0A84">
        <w:rPr>
          <w:rFonts w:ascii="Garamond" w:eastAsia="Times New Roman" w:hAnsi="Garamond"/>
          <w:color w:val="000000"/>
          <w:lang w:val="en-GB"/>
        </w:rPr>
        <w:t>”</w:t>
      </w:r>
      <w:r w:rsidR="001B770F">
        <w:rPr>
          <w:rFonts w:ascii="Garamond" w:eastAsia="Times New Roman" w:hAnsi="Garamond"/>
          <w:color w:val="000000"/>
          <w:lang w:val="en-GB"/>
        </w:rPr>
        <w:t xml:space="preserve"> (regavim.org).</w:t>
      </w:r>
      <w:r w:rsidR="001B770F">
        <w:rPr>
          <w:rStyle w:val="FootnoteReference"/>
          <w:rFonts w:ascii="Garamond" w:eastAsia="Times New Roman" w:hAnsi="Garamond"/>
          <w:color w:val="000000"/>
          <w:lang w:val="en-GB"/>
        </w:rPr>
        <w:footnoteReference w:id="8"/>
      </w:r>
      <w:r w:rsidR="001B770F">
        <w:rPr>
          <w:rFonts w:ascii="Garamond" w:eastAsia="Times New Roman" w:hAnsi="Garamond"/>
          <w:color w:val="000000"/>
          <w:lang w:val="en-GB"/>
        </w:rPr>
        <w:t xml:space="preserve"> In this skewed reality, </w:t>
      </w:r>
      <w:proofErr w:type="spellStart"/>
      <w:r w:rsidR="001B770F">
        <w:rPr>
          <w:rFonts w:ascii="Garamond" w:eastAsia="Times New Roman" w:hAnsi="Garamond"/>
          <w:color w:val="000000"/>
          <w:lang w:val="en-GB"/>
        </w:rPr>
        <w:t>Regavim</w:t>
      </w:r>
      <w:proofErr w:type="spellEnd"/>
      <w:r w:rsidR="001B770F">
        <w:rPr>
          <w:rFonts w:ascii="Garamond" w:eastAsia="Times New Roman" w:hAnsi="Garamond"/>
          <w:color w:val="000000"/>
          <w:lang w:val="en-GB"/>
        </w:rPr>
        <w:t xml:space="preserve"> and its members envisage an “Arab” occupation in which </w:t>
      </w:r>
      <w:r w:rsidR="00BE0A84">
        <w:rPr>
          <w:rFonts w:ascii="Garamond" w:eastAsia="Times New Roman" w:hAnsi="Garamond"/>
          <w:color w:val="000000"/>
          <w:lang w:val="en-GB"/>
        </w:rPr>
        <w:t>“</w:t>
      </w:r>
      <w:r w:rsidR="001B770F">
        <w:rPr>
          <w:rFonts w:ascii="Garamond" w:eastAsia="Times New Roman" w:hAnsi="Garamond"/>
          <w:color w:val="000000"/>
          <w:lang w:val="en-GB"/>
        </w:rPr>
        <w:t>cement mixers have replaced tanks</w:t>
      </w:r>
      <w:r w:rsidR="00BE0A84">
        <w:rPr>
          <w:rFonts w:ascii="Garamond" w:eastAsia="Times New Roman" w:hAnsi="Garamond"/>
          <w:color w:val="000000"/>
          <w:lang w:val="en-GB"/>
        </w:rPr>
        <w:t>”</w:t>
      </w:r>
      <w:r w:rsidR="006243FF">
        <w:rPr>
          <w:rFonts w:ascii="Garamond" w:eastAsia="Times New Roman" w:hAnsi="Garamond"/>
          <w:color w:val="000000"/>
          <w:lang w:val="en-GB"/>
        </w:rPr>
        <w:t xml:space="preserve"> and </w:t>
      </w:r>
      <w:r w:rsidR="006D5251">
        <w:rPr>
          <w:rFonts w:ascii="Garamond" w:eastAsia="Times New Roman" w:hAnsi="Garamond"/>
          <w:color w:val="000000"/>
          <w:lang w:val="en-GB"/>
        </w:rPr>
        <w:t xml:space="preserve">they </w:t>
      </w:r>
      <w:r w:rsidR="006243FF">
        <w:rPr>
          <w:rFonts w:ascii="Garamond" w:eastAsia="Times New Roman" w:hAnsi="Garamond"/>
          <w:color w:val="000000"/>
          <w:lang w:val="en-GB"/>
        </w:rPr>
        <w:t>take action by documenting, in Um Al-</w:t>
      </w:r>
      <w:proofErr w:type="spellStart"/>
      <w:r w:rsidR="006243FF">
        <w:rPr>
          <w:rFonts w:ascii="Garamond" w:eastAsia="Times New Roman" w:hAnsi="Garamond"/>
          <w:color w:val="000000"/>
          <w:lang w:val="en-GB"/>
        </w:rPr>
        <w:t>Khair</w:t>
      </w:r>
      <w:proofErr w:type="spellEnd"/>
      <w:r w:rsidR="006243FF">
        <w:rPr>
          <w:rFonts w:ascii="Garamond" w:eastAsia="Times New Roman" w:hAnsi="Garamond"/>
          <w:color w:val="000000"/>
          <w:lang w:val="en-GB"/>
        </w:rPr>
        <w:t xml:space="preserve"> for instance, </w:t>
      </w:r>
      <w:r w:rsidR="00BE0A84">
        <w:rPr>
          <w:rFonts w:ascii="Garamond" w:eastAsia="Times New Roman" w:hAnsi="Garamond"/>
          <w:color w:val="000000"/>
          <w:lang w:val="en-GB"/>
        </w:rPr>
        <w:t>“</w:t>
      </w:r>
      <w:r w:rsidR="001F5F1F">
        <w:rPr>
          <w:rFonts w:ascii="Garamond" w:eastAsia="Times New Roman" w:hAnsi="Garamond"/>
          <w:color w:val="000000"/>
          <w:lang w:val="en-GB"/>
        </w:rPr>
        <w:t>visual evidence of construction or repairs to damaged buildings</w:t>
      </w:r>
      <w:r w:rsidR="00BE0A84">
        <w:rPr>
          <w:rFonts w:ascii="Garamond" w:eastAsia="Times New Roman" w:hAnsi="Garamond"/>
          <w:color w:val="000000"/>
          <w:lang w:val="en-GB"/>
        </w:rPr>
        <w:t>”</w:t>
      </w:r>
      <w:r w:rsidR="0048390E">
        <w:rPr>
          <w:rFonts w:ascii="Garamond" w:eastAsia="Times New Roman" w:hAnsi="Garamond"/>
          <w:color w:val="000000"/>
          <w:lang w:val="en-GB"/>
        </w:rPr>
        <w:t xml:space="preserve"> </w:t>
      </w:r>
      <w:r w:rsidR="001F5F1F">
        <w:rPr>
          <w:rFonts w:ascii="Garamond" w:eastAsia="Times New Roman" w:hAnsi="Garamond"/>
          <w:color w:val="000000"/>
          <w:lang w:val="en-GB"/>
        </w:rPr>
        <w:t>(see fig.</w:t>
      </w:r>
      <w:r w:rsidR="00885BDA">
        <w:rPr>
          <w:rFonts w:ascii="Garamond" w:eastAsia="Times New Roman" w:hAnsi="Garamond"/>
          <w:color w:val="000000"/>
          <w:lang w:val="en-GB"/>
        </w:rPr>
        <w:t>1</w:t>
      </w:r>
      <w:r w:rsidR="001F5F1F">
        <w:rPr>
          <w:rFonts w:ascii="Garamond" w:eastAsia="Times New Roman" w:hAnsi="Garamond"/>
          <w:color w:val="000000"/>
          <w:lang w:val="en-GB"/>
        </w:rPr>
        <w:t>).</w:t>
      </w:r>
      <w:r w:rsidR="006243FF">
        <w:rPr>
          <w:rFonts w:ascii="Garamond" w:eastAsia="Times New Roman" w:hAnsi="Garamond"/>
          <w:color w:val="000000"/>
          <w:lang w:val="en-GB"/>
        </w:rPr>
        <w:t xml:space="preserve"> </w:t>
      </w:r>
      <w:r w:rsidR="006D5251">
        <w:rPr>
          <w:rFonts w:ascii="Garamond" w:eastAsia="Times New Roman" w:hAnsi="Garamond"/>
          <w:color w:val="000000"/>
          <w:lang w:val="en-GB"/>
        </w:rPr>
        <w:t>For the community in Um Al-</w:t>
      </w:r>
      <w:proofErr w:type="spellStart"/>
      <w:r w:rsidR="006D5251">
        <w:rPr>
          <w:rFonts w:ascii="Garamond" w:eastAsia="Times New Roman" w:hAnsi="Garamond"/>
          <w:color w:val="000000"/>
          <w:lang w:val="en-GB"/>
        </w:rPr>
        <w:t>Khair</w:t>
      </w:r>
      <w:proofErr w:type="spellEnd"/>
      <w:r w:rsidR="006D5251">
        <w:rPr>
          <w:rFonts w:ascii="Garamond" w:eastAsia="Times New Roman" w:hAnsi="Garamond"/>
          <w:color w:val="000000"/>
          <w:lang w:val="en-GB"/>
        </w:rPr>
        <w:t>, this recent activity has</w:t>
      </w:r>
      <w:r w:rsidR="001F5F1F">
        <w:rPr>
          <w:rFonts w:ascii="Garamond" w:eastAsia="Times New Roman" w:hAnsi="Garamond"/>
          <w:color w:val="000000"/>
          <w:lang w:val="en-GB"/>
        </w:rPr>
        <w:t xml:space="preserve"> “made a huge difference in demolition orders</w:t>
      </w:r>
      <w:r w:rsidR="00F33321">
        <w:rPr>
          <w:rFonts w:ascii="Garamond" w:eastAsia="Times New Roman" w:hAnsi="Garamond"/>
          <w:color w:val="000000"/>
          <w:lang w:val="en-GB"/>
        </w:rPr>
        <w:t>:</w:t>
      </w:r>
      <w:r w:rsidR="001F5F1F">
        <w:rPr>
          <w:rFonts w:ascii="Garamond" w:eastAsia="Times New Roman" w:hAnsi="Garamond"/>
          <w:color w:val="000000"/>
          <w:lang w:val="en-GB"/>
        </w:rPr>
        <w:t xml:space="preserve"> </w:t>
      </w:r>
      <w:r w:rsidR="00F33321">
        <w:rPr>
          <w:rFonts w:ascii="Garamond" w:eastAsia="Times New Roman" w:hAnsi="Garamond"/>
          <w:color w:val="000000"/>
          <w:lang w:val="en-GB"/>
        </w:rPr>
        <w:t xml:space="preserve">settlers </w:t>
      </w:r>
      <w:r w:rsidR="001F5F1F">
        <w:rPr>
          <w:rFonts w:ascii="Garamond" w:eastAsia="Times New Roman" w:hAnsi="Garamond"/>
          <w:color w:val="000000"/>
          <w:lang w:val="en-GB"/>
        </w:rPr>
        <w:t>send drone videos to the military to obtain military orders for demolition”</w:t>
      </w:r>
      <w:r w:rsidR="006D5251">
        <w:rPr>
          <w:rFonts w:ascii="Garamond" w:eastAsia="Times New Roman" w:hAnsi="Garamond"/>
          <w:color w:val="000000"/>
          <w:lang w:val="en-GB"/>
        </w:rPr>
        <w:t xml:space="preserve"> (</w:t>
      </w:r>
      <w:r w:rsidR="005B3A36">
        <w:rPr>
          <w:rFonts w:ascii="Garamond" w:eastAsia="Times New Roman" w:hAnsi="Garamond"/>
          <w:color w:val="000000"/>
          <w:lang w:val="en-GB"/>
        </w:rPr>
        <w:t>Ahmed</w:t>
      </w:r>
      <w:r w:rsidR="006D5251">
        <w:rPr>
          <w:rFonts w:ascii="Garamond" w:eastAsia="Times New Roman" w:hAnsi="Garamond"/>
          <w:color w:val="000000"/>
          <w:lang w:val="en-GB"/>
        </w:rPr>
        <w:t>) and, consequently, the settler-organised surveillance has changed the community’s capacities to find new ways of coping with and resisting home demolition</w:t>
      </w:r>
      <w:r w:rsidR="00F33321">
        <w:rPr>
          <w:rFonts w:ascii="Garamond" w:eastAsia="Times New Roman" w:hAnsi="Garamond"/>
          <w:color w:val="000000"/>
          <w:lang w:val="en-GB"/>
        </w:rPr>
        <w:t>.</w:t>
      </w:r>
      <w:r w:rsidR="006D5251">
        <w:rPr>
          <w:rFonts w:ascii="Garamond" w:eastAsia="Times New Roman" w:hAnsi="Garamond"/>
          <w:color w:val="000000"/>
          <w:lang w:val="en-GB"/>
        </w:rPr>
        <w:t xml:space="preserve"> </w:t>
      </w:r>
      <w:r w:rsidR="001F5F1F">
        <w:rPr>
          <w:rFonts w:ascii="Garamond" w:eastAsia="Times New Roman" w:hAnsi="Garamond"/>
          <w:color w:val="000000"/>
          <w:lang w:val="en-GB"/>
        </w:rPr>
        <w:t>“</w:t>
      </w:r>
      <w:r w:rsidR="00F33321">
        <w:rPr>
          <w:rFonts w:ascii="Garamond" w:eastAsia="Times New Roman" w:hAnsi="Garamond"/>
          <w:color w:val="000000"/>
          <w:lang w:val="en-GB"/>
        </w:rPr>
        <w:t>I</w:t>
      </w:r>
      <w:r w:rsidR="001F5F1F">
        <w:rPr>
          <w:rFonts w:ascii="Garamond" w:eastAsia="Times New Roman" w:hAnsi="Garamond"/>
          <w:color w:val="000000"/>
          <w:lang w:val="en-GB"/>
        </w:rPr>
        <w:t>n the past we built and covered with a tent and that would not be discovered for 2-3 years but now we can’t do this, they bring drones once a week and see everything”</w:t>
      </w:r>
      <w:r w:rsidR="00F33321">
        <w:rPr>
          <w:rFonts w:ascii="Garamond" w:eastAsia="Times New Roman" w:hAnsi="Garamond"/>
          <w:color w:val="000000"/>
          <w:lang w:val="en-GB"/>
        </w:rPr>
        <w:t xml:space="preserve">, </w:t>
      </w:r>
      <w:r w:rsidR="005B3A36">
        <w:rPr>
          <w:rFonts w:ascii="Garamond" w:eastAsia="Times New Roman" w:hAnsi="Garamond"/>
          <w:color w:val="000000"/>
          <w:lang w:val="en-GB"/>
        </w:rPr>
        <w:t>Ahmed</w:t>
      </w:r>
      <w:r w:rsidR="00F33321">
        <w:rPr>
          <w:rFonts w:ascii="Garamond" w:eastAsia="Times New Roman" w:hAnsi="Garamond"/>
          <w:color w:val="000000"/>
          <w:lang w:val="en-GB"/>
        </w:rPr>
        <w:t xml:space="preserve"> </w:t>
      </w:r>
      <w:r w:rsidR="00F74388">
        <w:rPr>
          <w:rFonts w:ascii="Garamond" w:eastAsia="Times New Roman" w:hAnsi="Garamond"/>
          <w:color w:val="000000"/>
          <w:lang w:val="en-GB"/>
        </w:rPr>
        <w:t>added</w:t>
      </w:r>
      <w:r w:rsidR="001F5F1F">
        <w:rPr>
          <w:rFonts w:ascii="Garamond" w:eastAsia="Times New Roman" w:hAnsi="Garamond"/>
          <w:color w:val="000000"/>
          <w:lang w:val="en-GB"/>
        </w:rPr>
        <w:t xml:space="preserve">. </w:t>
      </w:r>
      <w:r w:rsidR="00A967A8">
        <w:rPr>
          <w:rFonts w:ascii="Garamond" w:eastAsia="Times New Roman" w:hAnsi="Garamond"/>
          <w:color w:val="000000"/>
          <w:lang w:val="en-GB"/>
        </w:rPr>
        <w:t xml:space="preserve">Similar ways of appropriating new occupation tactics </w:t>
      </w:r>
      <w:r w:rsidR="00A967A8" w:rsidRPr="003C0DBE">
        <w:rPr>
          <w:rFonts w:ascii="Garamond" w:eastAsia="Times New Roman" w:hAnsi="Garamond"/>
          <w:color w:val="000000"/>
          <w:lang w:val="en-GB"/>
        </w:rPr>
        <w:t xml:space="preserve">also came </w:t>
      </w:r>
      <w:r w:rsidR="00A967A8">
        <w:rPr>
          <w:rFonts w:ascii="Garamond" w:eastAsia="Times New Roman" w:hAnsi="Garamond"/>
          <w:color w:val="000000"/>
          <w:lang w:val="en-GB"/>
        </w:rPr>
        <w:t xml:space="preserve">forth during our </w:t>
      </w:r>
      <w:r w:rsidR="00A967A8" w:rsidRPr="003C0DBE">
        <w:rPr>
          <w:rFonts w:ascii="Garamond" w:eastAsia="Times New Roman" w:hAnsi="Garamond"/>
          <w:color w:val="000000"/>
          <w:lang w:val="en-GB"/>
        </w:rPr>
        <w:t>fieldwork in Al-Walaja. As one of the old</w:t>
      </w:r>
      <w:r w:rsidR="00A967A8">
        <w:rPr>
          <w:rFonts w:ascii="Garamond" w:eastAsia="Times New Roman" w:hAnsi="Garamond"/>
          <w:color w:val="000000"/>
          <w:lang w:val="en-GB"/>
        </w:rPr>
        <w:t>er</w:t>
      </w:r>
      <w:r w:rsidR="00A967A8" w:rsidRPr="003C0DBE">
        <w:rPr>
          <w:rFonts w:ascii="Garamond" w:eastAsia="Times New Roman" w:hAnsi="Garamond"/>
          <w:color w:val="000000"/>
          <w:lang w:val="en-GB"/>
        </w:rPr>
        <w:t xml:space="preserve"> </w:t>
      </w:r>
      <w:r w:rsidR="00A967A8">
        <w:rPr>
          <w:rFonts w:ascii="Garamond" w:eastAsia="Times New Roman" w:hAnsi="Garamond"/>
          <w:color w:val="000000"/>
          <w:lang w:val="en-GB"/>
        </w:rPr>
        <w:t>villagers, Abu Farid,</w:t>
      </w:r>
      <w:r w:rsidR="00A967A8" w:rsidRPr="003C0DBE">
        <w:rPr>
          <w:rFonts w:ascii="Garamond" w:eastAsia="Times New Roman" w:hAnsi="Garamond"/>
          <w:color w:val="000000"/>
          <w:lang w:val="en-GB"/>
        </w:rPr>
        <w:t xml:space="preserve"> explained in 2016, “</w:t>
      </w:r>
      <w:r w:rsidR="00A967A8" w:rsidRPr="003C0DBE">
        <w:rPr>
          <w:rFonts w:ascii="Garamond" w:hAnsi="Garamond"/>
          <w:color w:val="000000" w:themeColor="text1"/>
        </w:rPr>
        <w:t xml:space="preserve">a new way that they </w:t>
      </w:r>
      <w:r w:rsidR="00A967A8">
        <w:rPr>
          <w:rFonts w:ascii="Garamond" w:hAnsi="Garamond"/>
          <w:color w:val="000000" w:themeColor="text1"/>
        </w:rPr>
        <w:t xml:space="preserve">[IDF] </w:t>
      </w:r>
      <w:r w:rsidR="00A967A8" w:rsidRPr="003C0DBE">
        <w:rPr>
          <w:rFonts w:ascii="Garamond" w:hAnsi="Garamond"/>
          <w:color w:val="000000" w:themeColor="text1"/>
        </w:rPr>
        <w:t>are doing is that they come at night</w:t>
      </w:r>
      <w:r w:rsidR="00A967A8">
        <w:rPr>
          <w:rFonts w:ascii="Garamond" w:hAnsi="Garamond"/>
          <w:color w:val="000000" w:themeColor="text1"/>
        </w:rPr>
        <w:t>,</w:t>
      </w:r>
      <w:r w:rsidR="00A967A8" w:rsidRPr="003C0DBE">
        <w:rPr>
          <w:rFonts w:ascii="Garamond" w:hAnsi="Garamond"/>
          <w:color w:val="000000" w:themeColor="text1"/>
        </w:rPr>
        <w:t xml:space="preserve"> put the papers </w:t>
      </w:r>
      <w:r w:rsidR="007965F8">
        <w:rPr>
          <w:rFonts w:ascii="Garamond" w:hAnsi="Garamond"/>
          <w:color w:val="000000" w:themeColor="text1"/>
        </w:rPr>
        <w:t xml:space="preserve">[final demolition orders] </w:t>
      </w:r>
      <w:r w:rsidR="00A967A8" w:rsidRPr="003C0DBE">
        <w:rPr>
          <w:rFonts w:ascii="Garamond" w:hAnsi="Garamond"/>
          <w:color w:val="000000" w:themeColor="text1"/>
        </w:rPr>
        <w:t xml:space="preserve">somewhere that maybe people </w:t>
      </w:r>
      <w:r w:rsidR="00A967A8">
        <w:rPr>
          <w:rFonts w:ascii="Garamond" w:hAnsi="Garamond"/>
          <w:color w:val="000000" w:themeColor="text1"/>
        </w:rPr>
        <w:t>don’</w:t>
      </w:r>
      <w:r w:rsidR="00A967A8" w:rsidRPr="003C0DBE">
        <w:rPr>
          <w:rFonts w:ascii="Garamond" w:hAnsi="Garamond"/>
          <w:color w:val="000000" w:themeColor="text1"/>
        </w:rPr>
        <w:t xml:space="preserve">t see them, or the paper will go with the wind, and they say ‘we gave you a warning and you should have known by now’. So, people did not even see the paper, their house </w:t>
      </w:r>
      <w:r w:rsidR="00A967A8">
        <w:rPr>
          <w:rFonts w:ascii="Garamond" w:hAnsi="Garamond"/>
          <w:color w:val="000000" w:themeColor="text1"/>
        </w:rPr>
        <w:t>i</w:t>
      </w:r>
      <w:r w:rsidR="00A967A8" w:rsidRPr="003C0DBE">
        <w:rPr>
          <w:rFonts w:ascii="Garamond" w:hAnsi="Garamond"/>
          <w:color w:val="000000" w:themeColor="text1"/>
        </w:rPr>
        <w:t>s demolished and they didn’t even k</w:t>
      </w:r>
      <w:r w:rsidR="000745F2">
        <w:rPr>
          <w:rFonts w:ascii="Garamond" w:hAnsi="Garamond"/>
          <w:color w:val="000000" w:themeColor="text1"/>
        </w:rPr>
        <w:t xml:space="preserve">now that they had a </w:t>
      </w:r>
      <w:r w:rsidR="00A967A8">
        <w:rPr>
          <w:rFonts w:ascii="Garamond" w:hAnsi="Garamond"/>
          <w:color w:val="000000" w:themeColor="text1"/>
        </w:rPr>
        <w:t>demolition</w:t>
      </w:r>
      <w:r w:rsidR="00A967A8" w:rsidRPr="003C0DBE">
        <w:rPr>
          <w:rFonts w:ascii="Garamond" w:hAnsi="Garamond"/>
          <w:color w:val="000000" w:themeColor="text1"/>
        </w:rPr>
        <w:t xml:space="preserve"> order”. Whether the villagers were aware of the demolition or not, however, is not the only thing at stake in this change of policy</w:t>
      </w:r>
      <w:r w:rsidR="007965F8">
        <w:rPr>
          <w:rFonts w:ascii="Garamond" w:hAnsi="Garamond"/>
          <w:color w:val="000000" w:themeColor="text1"/>
        </w:rPr>
        <w:t xml:space="preserve">. </w:t>
      </w:r>
      <w:r w:rsidR="008F3077">
        <w:rPr>
          <w:rFonts w:ascii="Garamond" w:hAnsi="Garamond"/>
          <w:color w:val="000000" w:themeColor="text1"/>
        </w:rPr>
        <w:t>Abu Farid continues</w:t>
      </w:r>
      <w:r w:rsidR="00A967A8" w:rsidRPr="003C0DBE">
        <w:rPr>
          <w:rFonts w:ascii="Garamond" w:hAnsi="Garamond"/>
          <w:color w:val="000000" w:themeColor="text1"/>
        </w:rPr>
        <w:t xml:space="preserve">: </w:t>
      </w:r>
      <w:r w:rsidR="00A967A8">
        <w:rPr>
          <w:rFonts w:ascii="Garamond" w:hAnsi="Garamond"/>
          <w:color w:val="000000" w:themeColor="text1"/>
        </w:rPr>
        <w:t>“</w:t>
      </w:r>
      <w:r w:rsidR="00A967A8" w:rsidRPr="003C0DBE">
        <w:rPr>
          <w:rFonts w:ascii="Garamond" w:hAnsi="Garamond"/>
          <w:color w:val="000000" w:themeColor="text1"/>
        </w:rPr>
        <w:t xml:space="preserve">for the last </w:t>
      </w:r>
      <w:r w:rsidR="00A967A8">
        <w:rPr>
          <w:rFonts w:ascii="Garamond" w:hAnsi="Garamond"/>
          <w:color w:val="000000" w:themeColor="text1"/>
        </w:rPr>
        <w:t>[de</w:t>
      </w:r>
      <w:r w:rsidR="00A967A8" w:rsidRPr="003C0DBE">
        <w:rPr>
          <w:rFonts w:ascii="Garamond" w:hAnsi="Garamond"/>
          <w:color w:val="000000" w:themeColor="text1"/>
        </w:rPr>
        <w:t>molition] cases that happened, they [IDF] gave people the order and 24 hours later</w:t>
      </w:r>
      <w:r w:rsidR="00A967A8">
        <w:rPr>
          <w:rFonts w:ascii="Garamond" w:hAnsi="Garamond"/>
          <w:color w:val="000000" w:themeColor="text1"/>
        </w:rPr>
        <w:t xml:space="preserve"> they came to do the demolition</w:t>
      </w:r>
      <w:r w:rsidR="00A967A8" w:rsidRPr="003C0DBE">
        <w:rPr>
          <w:rFonts w:ascii="Garamond" w:hAnsi="Garamond"/>
          <w:color w:val="000000" w:themeColor="text1"/>
        </w:rPr>
        <w:t xml:space="preserve">, so people did not even have the time to </w:t>
      </w:r>
      <w:r w:rsidR="00A967A8">
        <w:rPr>
          <w:rFonts w:ascii="Garamond" w:hAnsi="Garamond"/>
          <w:color w:val="000000" w:themeColor="text1"/>
        </w:rPr>
        <w:t xml:space="preserve">make a </w:t>
      </w:r>
      <w:r w:rsidR="00A967A8" w:rsidRPr="003C0DBE">
        <w:rPr>
          <w:rFonts w:ascii="Garamond" w:hAnsi="Garamond"/>
          <w:color w:val="000000" w:themeColor="text1"/>
        </w:rPr>
        <w:t>complain</w:t>
      </w:r>
      <w:r w:rsidR="009B0A05">
        <w:rPr>
          <w:rFonts w:ascii="Garamond" w:hAnsi="Garamond"/>
          <w:color w:val="000000" w:themeColor="text1"/>
        </w:rPr>
        <w:t>t</w:t>
      </w:r>
      <w:r w:rsidR="00A967A8" w:rsidRPr="003C0DBE">
        <w:rPr>
          <w:rFonts w:ascii="Garamond" w:hAnsi="Garamond"/>
          <w:color w:val="000000" w:themeColor="text1"/>
        </w:rPr>
        <w:t>”.</w:t>
      </w:r>
      <w:r w:rsidR="00A967A8">
        <w:rPr>
          <w:rFonts w:ascii="Garamond" w:hAnsi="Garamond"/>
          <w:color w:val="000000" w:themeColor="text1"/>
        </w:rPr>
        <w:t xml:space="preserve"> Due to ‘quick demolitions’ </w:t>
      </w:r>
      <w:r w:rsidR="00A967A8" w:rsidRPr="003C0DBE">
        <w:rPr>
          <w:rFonts w:ascii="Garamond" w:hAnsi="Garamond"/>
          <w:color w:val="000000" w:themeColor="text1"/>
        </w:rPr>
        <w:t xml:space="preserve">people </w:t>
      </w:r>
      <w:r w:rsidR="00A967A8">
        <w:rPr>
          <w:rFonts w:ascii="Garamond" w:hAnsi="Garamond"/>
          <w:color w:val="000000" w:themeColor="text1"/>
        </w:rPr>
        <w:t>thus didn’</w:t>
      </w:r>
      <w:r w:rsidR="00A967A8" w:rsidRPr="003C0DBE">
        <w:rPr>
          <w:rFonts w:ascii="Garamond" w:hAnsi="Garamond"/>
          <w:color w:val="000000" w:themeColor="text1"/>
        </w:rPr>
        <w:t xml:space="preserve">t have </w:t>
      </w:r>
      <w:r w:rsidR="00A967A8">
        <w:rPr>
          <w:rFonts w:ascii="Garamond" w:hAnsi="Garamond"/>
          <w:color w:val="000000" w:themeColor="text1"/>
        </w:rPr>
        <w:t>a chance</w:t>
      </w:r>
      <w:r w:rsidR="00A967A8" w:rsidRPr="003C0DBE">
        <w:rPr>
          <w:rFonts w:ascii="Garamond" w:hAnsi="Garamond"/>
          <w:color w:val="000000" w:themeColor="text1"/>
        </w:rPr>
        <w:t xml:space="preserve"> to file complaints against the </w:t>
      </w:r>
      <w:r w:rsidR="00C27828">
        <w:rPr>
          <w:rFonts w:ascii="Garamond" w:hAnsi="Garamond"/>
          <w:color w:val="000000" w:themeColor="text1"/>
        </w:rPr>
        <w:t xml:space="preserve">dubious military </w:t>
      </w:r>
      <w:r w:rsidR="00A967A8" w:rsidRPr="003C0DBE">
        <w:rPr>
          <w:rFonts w:ascii="Garamond" w:hAnsi="Garamond"/>
          <w:color w:val="000000" w:themeColor="text1"/>
        </w:rPr>
        <w:t>orders to Israeli courts,</w:t>
      </w:r>
      <w:r w:rsidR="00A967A8">
        <w:rPr>
          <w:rFonts w:ascii="Garamond" w:hAnsi="Garamond"/>
          <w:color w:val="000000" w:themeColor="text1"/>
        </w:rPr>
        <w:t xml:space="preserve"> </w:t>
      </w:r>
      <w:r w:rsidR="00A967A8" w:rsidRPr="003C0DBE">
        <w:rPr>
          <w:rFonts w:ascii="Garamond" w:hAnsi="Garamond"/>
          <w:color w:val="000000" w:themeColor="text1"/>
        </w:rPr>
        <w:t xml:space="preserve">even in a case they might have deeds to show their ownership </w:t>
      </w:r>
      <w:r w:rsidR="00FF63E6">
        <w:rPr>
          <w:rFonts w:ascii="Garamond" w:hAnsi="Garamond"/>
          <w:color w:val="000000" w:themeColor="text1"/>
        </w:rPr>
        <w:t>of, and right to build on,</w:t>
      </w:r>
      <w:r w:rsidR="00A967A8">
        <w:rPr>
          <w:rFonts w:ascii="Garamond" w:hAnsi="Garamond"/>
          <w:color w:val="000000" w:themeColor="text1"/>
        </w:rPr>
        <w:t xml:space="preserve"> the land</w:t>
      </w:r>
      <w:r w:rsidR="00A967A8" w:rsidRPr="003C0DBE">
        <w:rPr>
          <w:rFonts w:ascii="Garamond" w:hAnsi="Garamond"/>
          <w:color w:val="000000" w:themeColor="text1"/>
        </w:rPr>
        <w:t>.</w:t>
      </w:r>
    </w:p>
    <w:p w14:paraId="518D3B28" w14:textId="12DB53C8" w:rsidR="00CE173B" w:rsidRDefault="000A4421">
      <w:pPr>
        <w:shd w:val="clear" w:color="auto" w:fill="FFFFFF"/>
        <w:spacing w:line="276" w:lineRule="auto"/>
        <w:ind w:firstLine="720"/>
        <w:jc w:val="both"/>
        <w:rPr>
          <w:rFonts w:ascii="Garamond" w:hAnsi="Garamond"/>
          <w:color w:val="000000" w:themeColor="text1"/>
        </w:rPr>
      </w:pPr>
      <w:r>
        <w:rPr>
          <w:rFonts w:ascii="Garamond" w:hAnsi="Garamond"/>
          <w:color w:val="000000" w:themeColor="text1"/>
        </w:rPr>
        <w:t>T</w:t>
      </w:r>
      <w:r w:rsidR="008D5370">
        <w:rPr>
          <w:rFonts w:ascii="Garamond" w:hAnsi="Garamond"/>
          <w:color w:val="000000" w:themeColor="text1"/>
        </w:rPr>
        <w:t xml:space="preserve">he </w:t>
      </w:r>
      <w:r w:rsidR="00B30C5A">
        <w:rPr>
          <w:rFonts w:ascii="Garamond" w:hAnsi="Garamond"/>
          <w:color w:val="000000" w:themeColor="text1"/>
        </w:rPr>
        <w:t>back</w:t>
      </w:r>
      <w:r w:rsidR="00BC3FA8">
        <w:rPr>
          <w:rFonts w:ascii="Garamond" w:hAnsi="Garamond"/>
          <w:color w:val="000000" w:themeColor="text1"/>
        </w:rPr>
        <w:t xml:space="preserve">-and-forth between </w:t>
      </w:r>
      <w:r>
        <w:rPr>
          <w:rFonts w:ascii="Garamond" w:hAnsi="Garamond"/>
          <w:color w:val="000000" w:themeColor="text1"/>
        </w:rPr>
        <w:t>practices of resisting and</w:t>
      </w:r>
      <w:r w:rsidR="00B30C5A">
        <w:rPr>
          <w:rFonts w:ascii="Garamond" w:hAnsi="Garamond"/>
          <w:color w:val="000000" w:themeColor="text1"/>
        </w:rPr>
        <w:t xml:space="preserve"> adaptive occupation techniques</w:t>
      </w:r>
      <w:r>
        <w:rPr>
          <w:rFonts w:ascii="Garamond" w:hAnsi="Garamond"/>
          <w:color w:val="000000" w:themeColor="text1"/>
        </w:rPr>
        <w:t xml:space="preserve"> </w:t>
      </w:r>
      <w:r w:rsidR="00CE173B">
        <w:rPr>
          <w:rFonts w:ascii="Garamond" w:hAnsi="Garamond"/>
          <w:color w:val="000000" w:themeColor="text1"/>
        </w:rPr>
        <w:t xml:space="preserve">– the ways of being affected and affecting – evidence </w:t>
      </w:r>
      <w:r>
        <w:rPr>
          <w:rFonts w:ascii="Garamond" w:hAnsi="Garamond"/>
          <w:color w:val="000000" w:themeColor="text1"/>
        </w:rPr>
        <w:t xml:space="preserve">the ways that precarious conditions </w:t>
      </w:r>
      <w:r w:rsidR="00B30C5A">
        <w:rPr>
          <w:rFonts w:ascii="Garamond" w:hAnsi="Garamond"/>
          <w:color w:val="000000" w:themeColor="text1"/>
        </w:rPr>
        <w:t>create</w:t>
      </w:r>
      <w:r w:rsidR="00CE173B">
        <w:rPr>
          <w:rFonts w:ascii="Garamond" w:hAnsi="Garamond"/>
          <w:color w:val="000000" w:themeColor="text1"/>
        </w:rPr>
        <w:t xml:space="preserve"> </w:t>
      </w:r>
      <w:r w:rsidR="00B30C5A">
        <w:rPr>
          <w:rFonts w:ascii="Garamond" w:hAnsi="Garamond"/>
          <w:color w:val="000000" w:themeColor="text1"/>
        </w:rPr>
        <w:t>new forms of s</w:t>
      </w:r>
      <w:r w:rsidR="00CC4779">
        <w:rPr>
          <w:rFonts w:ascii="Garamond" w:hAnsi="Garamond"/>
          <w:color w:val="000000" w:themeColor="text1"/>
        </w:rPr>
        <w:t xml:space="preserve">olidarity and co-operation. </w:t>
      </w:r>
      <w:r w:rsidR="00A02425">
        <w:rPr>
          <w:rFonts w:ascii="Garamond" w:hAnsi="Garamond"/>
          <w:color w:val="000000" w:themeColor="text1"/>
        </w:rPr>
        <w:t xml:space="preserve">The precarisation of Palestinian communities in these cases does not simply debilitate </w:t>
      </w:r>
      <w:r w:rsidR="00F817FE">
        <w:rPr>
          <w:rFonts w:ascii="Garamond" w:eastAsia="Times New Roman" w:hAnsi="Garamond"/>
          <w:color w:val="000000"/>
          <w:lang w:val="en-GB"/>
        </w:rPr>
        <w:t xml:space="preserve">victimised subjects by </w:t>
      </w:r>
      <w:proofErr w:type="spellStart"/>
      <w:r w:rsidR="00F817FE">
        <w:rPr>
          <w:rFonts w:ascii="Garamond" w:eastAsia="Times New Roman" w:hAnsi="Garamond"/>
          <w:color w:val="000000"/>
          <w:lang w:val="en-GB"/>
        </w:rPr>
        <w:t>pathologi</w:t>
      </w:r>
      <w:r>
        <w:rPr>
          <w:rFonts w:ascii="Garamond" w:eastAsia="Times New Roman" w:hAnsi="Garamond"/>
          <w:color w:val="000000"/>
          <w:lang w:val="en-GB"/>
        </w:rPr>
        <w:t>s</w:t>
      </w:r>
      <w:r w:rsidR="00F817FE">
        <w:rPr>
          <w:rFonts w:ascii="Garamond" w:eastAsia="Times New Roman" w:hAnsi="Garamond"/>
          <w:color w:val="000000"/>
          <w:lang w:val="en-GB"/>
        </w:rPr>
        <w:t>ing</w:t>
      </w:r>
      <w:proofErr w:type="spellEnd"/>
      <w:r w:rsidR="00F817FE">
        <w:rPr>
          <w:rFonts w:ascii="Garamond" w:eastAsia="Times New Roman" w:hAnsi="Garamond"/>
          <w:color w:val="000000"/>
          <w:lang w:val="en-GB"/>
        </w:rPr>
        <w:t xml:space="preserve"> them </w:t>
      </w:r>
      <w:r w:rsidR="001504CA">
        <w:rPr>
          <w:rFonts w:ascii="Garamond" w:eastAsia="Times New Roman" w:hAnsi="Garamond"/>
          <w:color w:val="000000"/>
          <w:lang w:val="en-GB"/>
        </w:rPr>
        <w:t>with only certain crippling affects (cf. Virno 1992; Southwood 2011)</w:t>
      </w:r>
      <w:r w:rsidR="00A02425">
        <w:rPr>
          <w:rFonts w:ascii="Garamond" w:hAnsi="Garamond"/>
          <w:lang w:val="en-GB"/>
        </w:rPr>
        <w:t xml:space="preserve"> but, as one </w:t>
      </w:r>
      <w:r w:rsidR="00B30C5A">
        <w:rPr>
          <w:rFonts w:ascii="Garamond" w:hAnsi="Garamond"/>
          <w:color w:val="000000" w:themeColor="text1"/>
        </w:rPr>
        <w:t xml:space="preserve">of our interviewees explained: </w:t>
      </w:r>
    </w:p>
    <w:p w14:paraId="60F8EE81" w14:textId="1ABF42FB" w:rsidR="00CE173B" w:rsidRPr="00251FC6" w:rsidRDefault="00CC4779" w:rsidP="00D94C48">
      <w:pPr>
        <w:shd w:val="clear" w:color="auto" w:fill="FFFFFF"/>
        <w:spacing w:before="120" w:after="120" w:line="276" w:lineRule="auto"/>
        <w:ind w:left="425" w:right="335"/>
        <w:jc w:val="both"/>
        <w:rPr>
          <w:rFonts w:ascii="Garamond" w:hAnsi="Garamond"/>
        </w:rPr>
      </w:pPr>
      <w:r w:rsidRPr="00B24DC7">
        <w:rPr>
          <w:rFonts w:ascii="Garamond" w:hAnsi="Garamond"/>
        </w:rPr>
        <w:t>t</w:t>
      </w:r>
      <w:r w:rsidR="00B30C5A" w:rsidRPr="00B24DC7">
        <w:rPr>
          <w:rFonts w:ascii="Garamond" w:hAnsi="Garamond"/>
        </w:rPr>
        <w:t>here</w:t>
      </w:r>
      <w:r w:rsidRPr="00B24DC7">
        <w:rPr>
          <w:rFonts w:ascii="Garamond" w:hAnsi="Garamond"/>
        </w:rPr>
        <w:t xml:space="preserve"> is </w:t>
      </w:r>
      <w:r w:rsidR="00030BAD" w:rsidRPr="00B24DC7">
        <w:rPr>
          <w:rFonts w:ascii="Garamond" w:hAnsi="Garamond"/>
        </w:rPr>
        <w:t xml:space="preserve">a </w:t>
      </w:r>
      <w:r w:rsidRPr="00B24DC7">
        <w:rPr>
          <w:rFonts w:ascii="Garamond" w:hAnsi="Garamond"/>
        </w:rPr>
        <w:t>story for</w:t>
      </w:r>
      <w:r w:rsidR="00B30C5A" w:rsidRPr="00B24DC7">
        <w:rPr>
          <w:rFonts w:ascii="Garamond" w:hAnsi="Garamond"/>
        </w:rPr>
        <w:t xml:space="preserve"> every family here, the ones where people were arrested</w:t>
      </w:r>
      <w:r w:rsidRPr="00B24DC7">
        <w:rPr>
          <w:rFonts w:ascii="Garamond" w:hAnsi="Garamond"/>
        </w:rPr>
        <w:t xml:space="preserve"> or their</w:t>
      </w:r>
      <w:r w:rsidR="00B30C5A" w:rsidRPr="00B24DC7">
        <w:rPr>
          <w:rFonts w:ascii="Garamond" w:hAnsi="Garamond"/>
        </w:rPr>
        <w:t xml:space="preserve"> houses </w:t>
      </w:r>
      <w:r w:rsidRPr="00B24DC7">
        <w:rPr>
          <w:rFonts w:ascii="Garamond" w:hAnsi="Garamond"/>
        </w:rPr>
        <w:t xml:space="preserve">were </w:t>
      </w:r>
      <w:r w:rsidR="00B30C5A" w:rsidRPr="00B24DC7">
        <w:rPr>
          <w:rFonts w:ascii="Garamond" w:hAnsi="Garamond"/>
        </w:rPr>
        <w:t xml:space="preserve">demolished, </w:t>
      </w:r>
      <w:r w:rsidR="0091741E" w:rsidRPr="00B24DC7">
        <w:rPr>
          <w:rFonts w:ascii="Garamond" w:hAnsi="Garamond"/>
        </w:rPr>
        <w:t xml:space="preserve">or </w:t>
      </w:r>
      <w:r w:rsidR="00B30C5A" w:rsidRPr="00B24DC7">
        <w:rPr>
          <w:rFonts w:ascii="Garamond" w:hAnsi="Garamond"/>
        </w:rPr>
        <w:t>the ones about families who lost someone</w:t>
      </w:r>
      <w:r w:rsidRPr="00B24DC7">
        <w:rPr>
          <w:rFonts w:ascii="Garamond" w:hAnsi="Garamond"/>
        </w:rPr>
        <w:t xml:space="preserve">… Every family has a different story, </w:t>
      </w:r>
      <w:r w:rsidR="00B30C5A" w:rsidRPr="00B24DC7">
        <w:rPr>
          <w:rFonts w:ascii="Garamond" w:hAnsi="Garamond"/>
        </w:rPr>
        <w:t xml:space="preserve">so we all </w:t>
      </w:r>
      <w:r w:rsidR="00B30C5A" w:rsidRPr="00A46F90">
        <w:rPr>
          <w:rFonts w:ascii="Garamond" w:hAnsi="Garamond"/>
          <w:i/>
        </w:rPr>
        <w:t xml:space="preserve">push ourselves out to help each other </w:t>
      </w:r>
      <w:r w:rsidR="00B30C5A" w:rsidRPr="00B24DC7">
        <w:rPr>
          <w:rFonts w:ascii="Garamond" w:hAnsi="Garamond"/>
        </w:rPr>
        <w:t>and other families</w:t>
      </w:r>
      <w:r w:rsidR="00A02425" w:rsidRPr="00B24DC7">
        <w:rPr>
          <w:rFonts w:ascii="Garamond" w:hAnsi="Garamond"/>
        </w:rPr>
        <w:t xml:space="preserve"> </w:t>
      </w:r>
      <w:r w:rsidR="00756A1F">
        <w:rPr>
          <w:rFonts w:ascii="Garamond" w:hAnsi="Garamond"/>
        </w:rPr>
        <w:t xml:space="preserve">[our emphasis] </w:t>
      </w:r>
      <w:r w:rsidR="00A02425" w:rsidRPr="00B24DC7">
        <w:rPr>
          <w:rFonts w:ascii="Garamond" w:hAnsi="Garamond"/>
        </w:rPr>
        <w:t>(</w:t>
      </w:r>
      <w:proofErr w:type="spellStart"/>
      <w:r w:rsidR="009B69EC">
        <w:rPr>
          <w:rFonts w:ascii="Garamond" w:hAnsi="Garamond"/>
        </w:rPr>
        <w:t>Rabeh</w:t>
      </w:r>
      <w:proofErr w:type="spellEnd"/>
      <w:r w:rsidR="00B24DC7">
        <w:rPr>
          <w:rFonts w:ascii="Garamond" w:hAnsi="Garamond"/>
        </w:rPr>
        <w:t xml:space="preserve">, </w:t>
      </w:r>
      <w:r w:rsidR="00C27828">
        <w:rPr>
          <w:rFonts w:ascii="Garamond" w:hAnsi="Garamond"/>
        </w:rPr>
        <w:t>Al-Walaja</w:t>
      </w:r>
      <w:r w:rsidR="00A02425" w:rsidRPr="00B24DC7">
        <w:rPr>
          <w:rFonts w:ascii="Garamond" w:hAnsi="Garamond"/>
        </w:rPr>
        <w:t>)</w:t>
      </w:r>
      <w:r w:rsidR="003D4272" w:rsidRPr="00B24DC7">
        <w:rPr>
          <w:rFonts w:ascii="Garamond" w:hAnsi="Garamond"/>
        </w:rPr>
        <w:t xml:space="preserve"> </w:t>
      </w:r>
    </w:p>
    <w:p w14:paraId="423C953D" w14:textId="21EC085A" w:rsidR="00886236" w:rsidRDefault="003D4272" w:rsidP="00330566">
      <w:pPr>
        <w:shd w:val="clear" w:color="auto" w:fill="FFFFFF"/>
        <w:spacing w:line="276" w:lineRule="auto"/>
        <w:jc w:val="both"/>
        <w:rPr>
          <w:rFonts w:ascii="Garamond" w:hAnsi="Garamond"/>
        </w:rPr>
      </w:pPr>
      <w:r>
        <w:rPr>
          <w:rFonts w:ascii="Garamond" w:hAnsi="Garamond"/>
        </w:rPr>
        <w:t>Such solidarity is born out of the shared precarities among villagers</w:t>
      </w:r>
      <w:r w:rsidR="00AF736D">
        <w:rPr>
          <w:rFonts w:ascii="Garamond" w:hAnsi="Garamond"/>
        </w:rPr>
        <w:t xml:space="preserve">, but </w:t>
      </w:r>
      <w:r w:rsidR="00F511E6">
        <w:rPr>
          <w:rFonts w:ascii="Garamond" w:hAnsi="Garamond"/>
        </w:rPr>
        <w:t xml:space="preserve">also </w:t>
      </w:r>
      <w:r>
        <w:rPr>
          <w:rFonts w:ascii="Garamond" w:hAnsi="Garamond"/>
        </w:rPr>
        <w:t>point</w:t>
      </w:r>
      <w:r w:rsidR="00D02D76">
        <w:rPr>
          <w:rFonts w:ascii="Garamond" w:hAnsi="Garamond"/>
        </w:rPr>
        <w:t>s towards</w:t>
      </w:r>
      <w:r>
        <w:rPr>
          <w:rFonts w:ascii="Garamond" w:hAnsi="Garamond"/>
        </w:rPr>
        <w:t xml:space="preserve"> another way of resisting</w:t>
      </w:r>
      <w:r w:rsidR="003C7D25">
        <w:rPr>
          <w:rFonts w:ascii="Garamond" w:hAnsi="Garamond"/>
        </w:rPr>
        <w:t xml:space="preserve"> settler colonialism</w:t>
      </w:r>
      <w:r>
        <w:rPr>
          <w:rFonts w:ascii="Garamond" w:hAnsi="Garamond"/>
        </w:rPr>
        <w:t>: staying</w:t>
      </w:r>
      <w:r w:rsidR="00DE5FF2">
        <w:rPr>
          <w:rFonts w:ascii="Garamond" w:hAnsi="Garamond"/>
        </w:rPr>
        <w:t xml:space="preserve">. </w:t>
      </w:r>
      <w:r w:rsidR="009B0A05">
        <w:rPr>
          <w:rFonts w:ascii="Garamond" w:hAnsi="Garamond"/>
        </w:rPr>
        <w:t>R</w:t>
      </w:r>
      <w:r w:rsidR="008D5370">
        <w:rPr>
          <w:rFonts w:ascii="Garamond" w:hAnsi="Garamond"/>
        </w:rPr>
        <w:t>esoluteness to stay</w:t>
      </w:r>
      <w:r w:rsidR="005437A0">
        <w:rPr>
          <w:rFonts w:ascii="Garamond" w:hAnsi="Garamond"/>
        </w:rPr>
        <w:t xml:space="preserve"> </w:t>
      </w:r>
      <w:r w:rsidR="003C7D25">
        <w:rPr>
          <w:rFonts w:ascii="Garamond" w:hAnsi="Garamond"/>
        </w:rPr>
        <w:t>and renew modes of resistance can be read</w:t>
      </w:r>
      <w:r w:rsidR="00DE5FF2">
        <w:rPr>
          <w:rFonts w:ascii="Garamond" w:hAnsi="Garamond"/>
        </w:rPr>
        <w:t xml:space="preserve"> as a case of </w:t>
      </w:r>
      <w:r w:rsidR="00DE5FF2">
        <w:rPr>
          <w:rFonts w:ascii="Garamond" w:hAnsi="Garamond"/>
          <w:i/>
        </w:rPr>
        <w:t xml:space="preserve">sumud </w:t>
      </w:r>
      <w:r w:rsidR="00030BAD">
        <w:rPr>
          <w:rFonts w:ascii="Garamond" w:hAnsi="Garamond"/>
        </w:rPr>
        <w:t>–</w:t>
      </w:r>
      <w:r w:rsidR="00DE5FF2">
        <w:rPr>
          <w:rFonts w:ascii="Garamond" w:hAnsi="Garamond"/>
        </w:rPr>
        <w:t xml:space="preserve"> the cultural </w:t>
      </w:r>
      <w:r w:rsidR="006C7CD5">
        <w:rPr>
          <w:rFonts w:ascii="Garamond" w:hAnsi="Garamond"/>
        </w:rPr>
        <w:t>‘</w:t>
      </w:r>
      <w:r w:rsidR="00DE5FF2">
        <w:rPr>
          <w:rFonts w:ascii="Garamond" w:hAnsi="Garamond"/>
        </w:rPr>
        <w:t>steadfastness</w:t>
      </w:r>
      <w:r w:rsidR="006C7CD5">
        <w:rPr>
          <w:rFonts w:ascii="Garamond" w:hAnsi="Garamond"/>
        </w:rPr>
        <w:t>’</w:t>
      </w:r>
      <w:r w:rsidR="00DE5FF2">
        <w:rPr>
          <w:rFonts w:ascii="Garamond" w:hAnsi="Garamond"/>
        </w:rPr>
        <w:t xml:space="preserve"> </w:t>
      </w:r>
      <w:r w:rsidR="006C7CD5">
        <w:rPr>
          <w:rFonts w:ascii="Garamond" w:hAnsi="Garamond"/>
        </w:rPr>
        <w:t>to not give</w:t>
      </w:r>
      <w:r w:rsidR="00DE5FF2">
        <w:rPr>
          <w:rFonts w:ascii="Garamond" w:hAnsi="Garamond"/>
        </w:rPr>
        <w:t xml:space="preserve"> up (</w:t>
      </w:r>
      <w:r w:rsidR="00BE62D6">
        <w:rPr>
          <w:rFonts w:ascii="Garamond" w:hAnsi="Garamond"/>
        </w:rPr>
        <w:t>s</w:t>
      </w:r>
      <w:r w:rsidR="00DE5FF2">
        <w:rPr>
          <w:rFonts w:ascii="Garamond" w:hAnsi="Garamond"/>
        </w:rPr>
        <w:t xml:space="preserve">ee </w:t>
      </w:r>
      <w:r w:rsidR="00AF22CE">
        <w:rPr>
          <w:rFonts w:ascii="Garamond" w:hAnsi="Garamond"/>
        </w:rPr>
        <w:t>Lentin, 2016</w:t>
      </w:r>
      <w:r w:rsidR="00DE5FF2">
        <w:rPr>
          <w:rFonts w:ascii="Garamond" w:hAnsi="Garamond"/>
        </w:rPr>
        <w:t>)</w:t>
      </w:r>
      <w:r w:rsidR="003C7D25">
        <w:rPr>
          <w:rFonts w:ascii="Garamond" w:hAnsi="Garamond"/>
        </w:rPr>
        <w:t xml:space="preserve"> – but these are not clear-cut examples</w:t>
      </w:r>
      <w:r w:rsidR="00156F29">
        <w:rPr>
          <w:rFonts w:ascii="Garamond" w:hAnsi="Garamond"/>
        </w:rPr>
        <w:t>. At times</w:t>
      </w:r>
      <w:r w:rsidR="00251FC6">
        <w:rPr>
          <w:rFonts w:ascii="Garamond" w:hAnsi="Garamond"/>
        </w:rPr>
        <w:t xml:space="preserve">, as </w:t>
      </w:r>
      <w:proofErr w:type="spellStart"/>
      <w:r w:rsidR="009B69EC">
        <w:rPr>
          <w:rFonts w:ascii="Garamond" w:hAnsi="Garamond"/>
        </w:rPr>
        <w:t>Rabeh</w:t>
      </w:r>
      <w:proofErr w:type="spellEnd"/>
      <w:r w:rsidR="009B69EC">
        <w:rPr>
          <w:rFonts w:ascii="Garamond" w:hAnsi="Garamond"/>
        </w:rPr>
        <w:t xml:space="preserve"> </w:t>
      </w:r>
      <w:r w:rsidR="00251FC6">
        <w:rPr>
          <w:rFonts w:ascii="Garamond" w:hAnsi="Garamond"/>
        </w:rPr>
        <w:t>continues,</w:t>
      </w:r>
      <w:r w:rsidR="00156F29">
        <w:rPr>
          <w:rFonts w:ascii="Garamond" w:hAnsi="Garamond"/>
        </w:rPr>
        <w:t xml:space="preserve"> </w:t>
      </w:r>
      <w:r w:rsidR="003C7D25">
        <w:rPr>
          <w:rFonts w:ascii="Garamond" w:hAnsi="Garamond"/>
        </w:rPr>
        <w:t>s</w:t>
      </w:r>
      <w:r w:rsidR="00156F29">
        <w:rPr>
          <w:rFonts w:ascii="Garamond" w:hAnsi="Garamond"/>
        </w:rPr>
        <w:t>t</w:t>
      </w:r>
      <w:r w:rsidR="003C7D25">
        <w:rPr>
          <w:rFonts w:ascii="Garamond" w:hAnsi="Garamond"/>
        </w:rPr>
        <w:t xml:space="preserve">aying is simply the only option: </w:t>
      </w:r>
      <w:r w:rsidRPr="003D4272">
        <w:rPr>
          <w:rFonts w:ascii="Garamond" w:hAnsi="Garamond"/>
          <w:color w:val="000000" w:themeColor="text1"/>
        </w:rPr>
        <w:t>“</w:t>
      </w:r>
      <w:r w:rsidR="00156F29">
        <w:rPr>
          <w:rFonts w:ascii="Garamond" w:hAnsi="Garamond"/>
          <w:color w:val="000000" w:themeColor="text1"/>
        </w:rPr>
        <w:t xml:space="preserve">for some </w:t>
      </w:r>
      <w:r w:rsidR="003C7D25">
        <w:rPr>
          <w:rFonts w:ascii="Garamond" w:hAnsi="Garamond"/>
          <w:color w:val="000000" w:themeColor="text1"/>
        </w:rPr>
        <w:t>t</w:t>
      </w:r>
      <w:r w:rsidRPr="003D4272">
        <w:rPr>
          <w:rFonts w:ascii="Garamond" w:hAnsi="Garamond"/>
          <w:color w:val="000000" w:themeColor="text1"/>
        </w:rPr>
        <w:t xml:space="preserve">his </w:t>
      </w:r>
      <w:r w:rsidR="00B30C5A" w:rsidRPr="00DE6C04">
        <w:rPr>
          <w:rFonts w:ascii="Garamond" w:hAnsi="Garamond"/>
        </w:rPr>
        <w:t xml:space="preserve">is the only place </w:t>
      </w:r>
      <w:r w:rsidR="00156F29">
        <w:rPr>
          <w:rFonts w:ascii="Garamond" w:hAnsi="Garamond"/>
        </w:rPr>
        <w:t xml:space="preserve">they </w:t>
      </w:r>
      <w:r w:rsidR="00B30C5A" w:rsidRPr="00DE6C04">
        <w:rPr>
          <w:rFonts w:ascii="Garamond" w:hAnsi="Garamond"/>
        </w:rPr>
        <w:t>have</w:t>
      </w:r>
      <w:r w:rsidRPr="003D4272">
        <w:rPr>
          <w:rFonts w:ascii="Garamond" w:hAnsi="Garamond"/>
        </w:rPr>
        <w:t>. S</w:t>
      </w:r>
      <w:r>
        <w:rPr>
          <w:rFonts w:ascii="Garamond" w:hAnsi="Garamond"/>
        </w:rPr>
        <w:t>o,</w:t>
      </w:r>
      <w:r w:rsidR="00B30C5A" w:rsidRPr="00DE6C04">
        <w:rPr>
          <w:rFonts w:ascii="Garamond" w:hAnsi="Garamond"/>
        </w:rPr>
        <w:t xml:space="preserve"> </w:t>
      </w:r>
      <w:r w:rsidR="00156F29">
        <w:rPr>
          <w:rFonts w:ascii="Garamond" w:hAnsi="Garamond"/>
        </w:rPr>
        <w:t xml:space="preserve">they </w:t>
      </w:r>
      <w:r w:rsidR="002144DB">
        <w:rPr>
          <w:rFonts w:ascii="Garamond" w:hAnsi="Garamond"/>
        </w:rPr>
        <w:t>cannot</w:t>
      </w:r>
      <w:r w:rsidR="00B30C5A" w:rsidRPr="00DE6C04">
        <w:rPr>
          <w:rFonts w:ascii="Garamond" w:hAnsi="Garamond"/>
        </w:rPr>
        <w:t xml:space="preserve"> leave </w:t>
      </w:r>
      <w:r w:rsidR="00156F29">
        <w:rPr>
          <w:rFonts w:ascii="Garamond" w:hAnsi="Garamond"/>
        </w:rPr>
        <w:t xml:space="preserve">their </w:t>
      </w:r>
      <w:r w:rsidR="00B30C5A" w:rsidRPr="00DE6C04">
        <w:rPr>
          <w:rFonts w:ascii="Garamond" w:hAnsi="Garamond"/>
        </w:rPr>
        <w:t>houses an</w:t>
      </w:r>
      <w:r w:rsidR="00DE5FF2" w:rsidRPr="00DE5FF2">
        <w:rPr>
          <w:rFonts w:ascii="Garamond" w:hAnsi="Garamond"/>
        </w:rPr>
        <w:t>d lands</w:t>
      </w:r>
      <w:r w:rsidR="00156F29">
        <w:rPr>
          <w:rFonts w:ascii="Garamond" w:hAnsi="Garamond"/>
        </w:rPr>
        <w:t xml:space="preserve"> – they</w:t>
      </w:r>
      <w:r w:rsidR="00DE5FF2" w:rsidRPr="00DE5FF2">
        <w:rPr>
          <w:rFonts w:ascii="Garamond" w:hAnsi="Garamond"/>
        </w:rPr>
        <w:t xml:space="preserve"> cannot </w:t>
      </w:r>
      <w:r w:rsidR="00CE173B">
        <w:rPr>
          <w:rFonts w:ascii="Garamond" w:hAnsi="Garamond"/>
        </w:rPr>
        <w:t xml:space="preserve">just </w:t>
      </w:r>
      <w:r w:rsidR="00DE5FF2" w:rsidRPr="00DE5FF2">
        <w:rPr>
          <w:rFonts w:ascii="Garamond" w:hAnsi="Garamond"/>
        </w:rPr>
        <w:t>move</w:t>
      </w:r>
      <w:r w:rsidR="00DE5FF2">
        <w:rPr>
          <w:rFonts w:ascii="Garamond" w:hAnsi="Garamond"/>
        </w:rPr>
        <w:t>, so</w:t>
      </w:r>
      <w:r w:rsidR="00B30C5A" w:rsidRPr="00DE6C04">
        <w:rPr>
          <w:rFonts w:ascii="Garamond" w:hAnsi="Garamond"/>
        </w:rPr>
        <w:t xml:space="preserve"> </w:t>
      </w:r>
      <w:r w:rsidR="00156F29">
        <w:rPr>
          <w:rFonts w:ascii="Garamond" w:hAnsi="Garamond"/>
        </w:rPr>
        <w:t xml:space="preserve">they </w:t>
      </w:r>
      <w:r w:rsidR="00B30C5A" w:rsidRPr="00DE6C04">
        <w:rPr>
          <w:rFonts w:ascii="Garamond" w:hAnsi="Garamond"/>
        </w:rPr>
        <w:t>are staying and resisting</w:t>
      </w:r>
      <w:r w:rsidR="00156F29">
        <w:rPr>
          <w:rFonts w:ascii="Garamond" w:hAnsi="Garamond"/>
        </w:rPr>
        <w:t>. I</w:t>
      </w:r>
      <w:r w:rsidR="00B30C5A" w:rsidRPr="00DE6C04">
        <w:rPr>
          <w:rFonts w:ascii="Garamond" w:hAnsi="Garamond"/>
        </w:rPr>
        <w:t>n the end we have the right to this place, we own the lands</w:t>
      </w:r>
      <w:r>
        <w:rPr>
          <w:rFonts w:ascii="Garamond" w:hAnsi="Garamond"/>
        </w:rPr>
        <w:t>”</w:t>
      </w:r>
      <w:r w:rsidR="00B30C5A" w:rsidRPr="00DE6C04">
        <w:rPr>
          <w:rFonts w:ascii="Garamond" w:hAnsi="Garamond"/>
        </w:rPr>
        <w:t xml:space="preserve">. </w:t>
      </w:r>
    </w:p>
    <w:p w14:paraId="6B0A30A1" w14:textId="0EAD43CD" w:rsidR="00ED7AB7" w:rsidRPr="00E36304" w:rsidRDefault="006C26C4">
      <w:pPr>
        <w:shd w:val="clear" w:color="auto" w:fill="FFFFFF"/>
        <w:spacing w:line="276" w:lineRule="auto"/>
        <w:ind w:firstLine="709"/>
        <w:jc w:val="both"/>
        <w:rPr>
          <w:rFonts w:ascii="Garamond" w:hAnsi="Garamond"/>
          <w:color w:val="000000" w:themeColor="text1"/>
        </w:rPr>
      </w:pPr>
      <w:r w:rsidRPr="009E4E5A">
        <w:rPr>
          <w:rFonts w:ascii="Garamond" w:hAnsi="Garamond"/>
          <w:color w:val="000000" w:themeColor="text1"/>
        </w:rPr>
        <w:lastRenderedPageBreak/>
        <w:t>In these instances,</w:t>
      </w:r>
      <w:r w:rsidR="00BE62D6" w:rsidRPr="009E4E5A">
        <w:rPr>
          <w:rFonts w:ascii="Garamond" w:hAnsi="Garamond"/>
          <w:color w:val="000000" w:themeColor="text1"/>
        </w:rPr>
        <w:t xml:space="preserve"> </w:t>
      </w:r>
      <w:r w:rsidR="001C0E58" w:rsidRPr="009E4E5A">
        <w:rPr>
          <w:rFonts w:ascii="Garamond" w:hAnsi="Garamond"/>
          <w:color w:val="000000" w:themeColor="text1"/>
        </w:rPr>
        <w:t>staying is a practice</w:t>
      </w:r>
      <w:r w:rsidR="000958FC" w:rsidRPr="009E4E5A">
        <w:rPr>
          <w:rFonts w:ascii="Garamond" w:hAnsi="Garamond"/>
          <w:color w:val="000000" w:themeColor="text1"/>
        </w:rPr>
        <w:t xml:space="preserve"> </w:t>
      </w:r>
      <w:r w:rsidR="001C0E58" w:rsidRPr="009E4E5A">
        <w:rPr>
          <w:rFonts w:ascii="Garamond" w:hAnsi="Garamond"/>
          <w:color w:val="000000" w:themeColor="text1"/>
        </w:rPr>
        <w:t xml:space="preserve">that resists </w:t>
      </w:r>
      <w:r w:rsidR="001504CA" w:rsidRPr="009E4E5A">
        <w:rPr>
          <w:rFonts w:ascii="Garamond" w:hAnsi="Garamond"/>
          <w:color w:val="000000" w:themeColor="text1"/>
        </w:rPr>
        <w:t xml:space="preserve">simply </w:t>
      </w:r>
      <w:r w:rsidR="001C0E58" w:rsidRPr="009E4E5A">
        <w:rPr>
          <w:rFonts w:ascii="Garamond" w:hAnsi="Garamond"/>
          <w:color w:val="000000" w:themeColor="text1"/>
        </w:rPr>
        <w:t>by existing, by being-there, by staying</w:t>
      </w:r>
      <w:r w:rsidR="003C4FD8" w:rsidRPr="009E4E5A">
        <w:rPr>
          <w:rFonts w:ascii="Garamond" w:hAnsi="Garamond"/>
          <w:color w:val="000000" w:themeColor="text1"/>
        </w:rPr>
        <w:t>-there</w:t>
      </w:r>
      <w:r w:rsidR="001C0E58" w:rsidRPr="009E4E5A">
        <w:rPr>
          <w:rFonts w:ascii="Garamond" w:hAnsi="Garamond"/>
          <w:color w:val="000000" w:themeColor="text1"/>
        </w:rPr>
        <w:t xml:space="preserve">. </w:t>
      </w:r>
      <w:r w:rsidR="005437A0" w:rsidRPr="009E4E5A">
        <w:rPr>
          <w:rFonts w:ascii="Garamond" w:hAnsi="Garamond"/>
          <w:color w:val="000000" w:themeColor="text1"/>
        </w:rPr>
        <w:t>The</w:t>
      </w:r>
      <w:r w:rsidR="001C0E58" w:rsidRPr="009E4E5A">
        <w:rPr>
          <w:rFonts w:ascii="Garamond" w:hAnsi="Garamond"/>
          <w:color w:val="000000" w:themeColor="text1"/>
        </w:rPr>
        <w:t xml:space="preserve"> </w:t>
      </w:r>
      <w:r w:rsidRPr="009E4E5A">
        <w:rPr>
          <w:rFonts w:ascii="Garamond" w:hAnsi="Garamond"/>
          <w:color w:val="000000" w:themeColor="text1"/>
        </w:rPr>
        <w:t>base intention</w:t>
      </w:r>
      <w:r w:rsidR="001C0E58" w:rsidRPr="009E4E5A">
        <w:rPr>
          <w:rFonts w:ascii="Garamond" w:hAnsi="Garamond"/>
          <w:color w:val="000000" w:themeColor="text1"/>
        </w:rPr>
        <w:t xml:space="preserve"> of ‘not going anywhere’ (</w:t>
      </w:r>
      <w:proofErr w:type="spellStart"/>
      <w:r w:rsidR="001C0E58" w:rsidRPr="009E4E5A">
        <w:rPr>
          <w:rFonts w:ascii="Garamond" w:hAnsi="Garamond"/>
          <w:color w:val="000000" w:themeColor="text1"/>
        </w:rPr>
        <w:t>Baraitser</w:t>
      </w:r>
      <w:proofErr w:type="spellEnd"/>
      <w:r w:rsidR="001C0E58" w:rsidRPr="009E4E5A">
        <w:rPr>
          <w:rFonts w:ascii="Garamond" w:hAnsi="Garamond"/>
          <w:color w:val="000000" w:themeColor="text1"/>
        </w:rPr>
        <w:t xml:space="preserve"> 2017</w:t>
      </w:r>
      <w:r w:rsidR="00BE62D6" w:rsidRPr="009E4E5A">
        <w:rPr>
          <w:rFonts w:ascii="Garamond" w:hAnsi="Garamond"/>
          <w:color w:val="000000" w:themeColor="text1"/>
        </w:rPr>
        <w:t>,</w:t>
      </w:r>
      <w:r w:rsidR="001C0E58" w:rsidRPr="009E4E5A">
        <w:rPr>
          <w:rFonts w:ascii="Garamond" w:hAnsi="Garamond"/>
          <w:color w:val="000000" w:themeColor="text1"/>
        </w:rPr>
        <w:t xml:space="preserve"> 97), </w:t>
      </w:r>
      <w:r w:rsidR="006A3FF2" w:rsidRPr="009E4E5A">
        <w:rPr>
          <w:rFonts w:ascii="Garamond" w:hAnsi="Garamond"/>
          <w:color w:val="000000" w:themeColor="text1"/>
        </w:rPr>
        <w:t xml:space="preserve">draws on the power of waiting as a mode of </w:t>
      </w:r>
      <w:r w:rsidR="00302114" w:rsidRPr="009E4E5A">
        <w:rPr>
          <w:rFonts w:ascii="Garamond" w:hAnsi="Garamond"/>
          <w:color w:val="000000" w:themeColor="text1"/>
        </w:rPr>
        <w:t>resistance</w:t>
      </w:r>
      <w:r w:rsidR="006A3FF2" w:rsidRPr="009E4E5A">
        <w:rPr>
          <w:rFonts w:ascii="Garamond" w:hAnsi="Garamond"/>
          <w:color w:val="000000" w:themeColor="text1"/>
        </w:rPr>
        <w:t xml:space="preserve"> </w:t>
      </w:r>
      <w:r w:rsidR="00251FC6" w:rsidRPr="009E4E5A">
        <w:rPr>
          <w:rFonts w:ascii="Garamond" w:hAnsi="Garamond"/>
          <w:color w:val="000000" w:themeColor="text1"/>
        </w:rPr>
        <w:t>–</w:t>
      </w:r>
      <w:r w:rsidR="006A3FF2" w:rsidRPr="009E4E5A">
        <w:rPr>
          <w:rFonts w:ascii="Garamond" w:hAnsi="Garamond"/>
          <w:color w:val="000000" w:themeColor="text1"/>
        </w:rPr>
        <w:t xml:space="preserve"> or</w:t>
      </w:r>
      <w:r w:rsidR="002144DB" w:rsidRPr="009E4E5A">
        <w:rPr>
          <w:rFonts w:ascii="Garamond" w:hAnsi="Garamond"/>
          <w:color w:val="000000" w:themeColor="text1"/>
        </w:rPr>
        <w:t xml:space="preserve"> practice of</w:t>
      </w:r>
      <w:r w:rsidR="004126F3" w:rsidRPr="009E4E5A">
        <w:rPr>
          <w:rFonts w:ascii="Garamond" w:hAnsi="Garamond"/>
          <w:color w:val="000000" w:themeColor="text1"/>
        </w:rPr>
        <w:t xml:space="preserve"> endurance</w:t>
      </w:r>
      <w:r w:rsidR="006A3FF2" w:rsidRPr="009E4E5A">
        <w:rPr>
          <w:rFonts w:ascii="Garamond" w:hAnsi="Garamond"/>
          <w:color w:val="000000" w:themeColor="text1"/>
        </w:rPr>
        <w:t xml:space="preserve"> </w:t>
      </w:r>
      <w:r w:rsidR="00251FC6" w:rsidRPr="009E4E5A">
        <w:rPr>
          <w:rFonts w:ascii="Garamond" w:hAnsi="Garamond"/>
          <w:color w:val="000000" w:themeColor="text1"/>
        </w:rPr>
        <w:t>–</w:t>
      </w:r>
      <w:r w:rsidR="00C541DE" w:rsidRPr="009E4E5A">
        <w:rPr>
          <w:rFonts w:ascii="Garamond" w:hAnsi="Garamond"/>
          <w:color w:val="000000" w:themeColor="text1"/>
        </w:rPr>
        <w:t xml:space="preserve"> where </w:t>
      </w:r>
      <w:r w:rsidR="006A3FF2" w:rsidRPr="009E4E5A">
        <w:rPr>
          <w:rFonts w:ascii="Garamond" w:hAnsi="Garamond"/>
          <w:color w:val="000000" w:themeColor="text1"/>
        </w:rPr>
        <w:t xml:space="preserve">despair, fear, stress, horror, suffering and anxiety are </w:t>
      </w:r>
      <w:r w:rsidR="00CC7A61" w:rsidRPr="009E4E5A">
        <w:rPr>
          <w:rFonts w:ascii="Garamond" w:hAnsi="Garamond"/>
          <w:color w:val="000000" w:themeColor="text1"/>
        </w:rPr>
        <w:t xml:space="preserve">set aside or </w:t>
      </w:r>
      <w:r w:rsidR="006A3FF2" w:rsidRPr="009E4E5A">
        <w:rPr>
          <w:rFonts w:ascii="Garamond" w:hAnsi="Garamond"/>
          <w:color w:val="000000" w:themeColor="text1"/>
        </w:rPr>
        <w:t>outwaited patiently until</w:t>
      </w:r>
      <w:r w:rsidR="00CF226B" w:rsidRPr="009E4E5A">
        <w:rPr>
          <w:rFonts w:ascii="Garamond" w:hAnsi="Garamond"/>
          <w:color w:val="000000" w:themeColor="text1"/>
        </w:rPr>
        <w:t xml:space="preserve"> justice and freedom are achieved. </w:t>
      </w:r>
      <w:r w:rsidR="00D84556" w:rsidRPr="009E4E5A">
        <w:rPr>
          <w:rFonts w:ascii="Garamond" w:hAnsi="Garamond"/>
          <w:color w:val="000000" w:themeColor="text1"/>
        </w:rPr>
        <w:t>Crucially,</w:t>
      </w:r>
      <w:r w:rsidR="00C27828" w:rsidRPr="009E4E5A">
        <w:rPr>
          <w:rFonts w:ascii="Garamond" w:hAnsi="Garamond"/>
          <w:color w:val="000000" w:themeColor="text1"/>
        </w:rPr>
        <w:t xml:space="preserve"> </w:t>
      </w:r>
      <w:r w:rsidR="00D5632C" w:rsidRPr="009E4E5A">
        <w:rPr>
          <w:rFonts w:ascii="Garamond" w:hAnsi="Garamond"/>
          <w:color w:val="000000" w:themeColor="text1"/>
        </w:rPr>
        <w:t xml:space="preserve">in these cases precarious waiting, </w:t>
      </w:r>
      <w:r w:rsidR="00CC7A61" w:rsidRPr="009E4E5A">
        <w:rPr>
          <w:rFonts w:ascii="Garamond" w:hAnsi="Garamond"/>
          <w:color w:val="000000" w:themeColor="text1"/>
        </w:rPr>
        <w:t xml:space="preserve">used </w:t>
      </w:r>
      <w:r w:rsidR="00D5632C" w:rsidRPr="009E4E5A">
        <w:rPr>
          <w:rFonts w:ascii="Garamond" w:hAnsi="Garamond"/>
          <w:color w:val="000000" w:themeColor="text1"/>
        </w:rPr>
        <w:t xml:space="preserve">as </w:t>
      </w:r>
      <w:r w:rsidR="00C27828" w:rsidRPr="009E4E5A">
        <w:rPr>
          <w:rFonts w:ascii="Garamond" w:hAnsi="Garamond"/>
          <w:color w:val="000000" w:themeColor="text1"/>
        </w:rPr>
        <w:t xml:space="preserve">a settler colonial </w:t>
      </w:r>
      <w:r w:rsidR="00D354D5" w:rsidRPr="009E4E5A">
        <w:rPr>
          <w:rFonts w:ascii="Garamond" w:hAnsi="Garamond"/>
          <w:color w:val="000000" w:themeColor="text1"/>
        </w:rPr>
        <w:t xml:space="preserve">tool for governing, </w:t>
      </w:r>
      <w:r w:rsidR="00D5632C" w:rsidRPr="009E4E5A">
        <w:rPr>
          <w:rFonts w:ascii="Garamond" w:hAnsi="Garamond"/>
          <w:color w:val="000000" w:themeColor="text1"/>
        </w:rPr>
        <w:t xml:space="preserve">connects </w:t>
      </w:r>
      <w:r w:rsidR="00D354D5" w:rsidRPr="009E4E5A">
        <w:rPr>
          <w:rFonts w:ascii="Garamond" w:hAnsi="Garamond"/>
          <w:color w:val="000000" w:themeColor="text1"/>
        </w:rPr>
        <w:t xml:space="preserve">to </w:t>
      </w:r>
      <w:r w:rsidR="00D5632C" w:rsidRPr="009E4E5A">
        <w:rPr>
          <w:rFonts w:ascii="Garamond" w:hAnsi="Garamond"/>
          <w:color w:val="000000" w:themeColor="text1"/>
        </w:rPr>
        <w:t>a</w:t>
      </w:r>
      <w:r w:rsidR="00D354D5" w:rsidRPr="009E4E5A">
        <w:rPr>
          <w:rFonts w:ascii="Garamond" w:hAnsi="Garamond"/>
          <w:color w:val="000000" w:themeColor="text1"/>
        </w:rPr>
        <w:t xml:space="preserve"> completely different affectual realm – that of affirmation.</w:t>
      </w:r>
      <w:r w:rsidR="000958FC" w:rsidRPr="009E4E5A">
        <w:rPr>
          <w:rFonts w:ascii="Garamond" w:hAnsi="Garamond"/>
          <w:color w:val="000000" w:themeColor="text1"/>
        </w:rPr>
        <w:t xml:space="preserve"> As such,</w:t>
      </w:r>
      <w:r w:rsidR="00D354D5" w:rsidRPr="009E4E5A">
        <w:rPr>
          <w:rFonts w:ascii="Garamond" w:hAnsi="Garamond"/>
          <w:color w:val="000000" w:themeColor="text1"/>
        </w:rPr>
        <w:t xml:space="preserve"> </w:t>
      </w:r>
      <w:r w:rsidR="000958FC" w:rsidRPr="009E4E5A">
        <w:rPr>
          <w:rFonts w:ascii="Garamond" w:hAnsi="Garamond"/>
          <w:color w:val="000000" w:themeColor="text1"/>
        </w:rPr>
        <w:t>p</w:t>
      </w:r>
      <w:r w:rsidR="00D354D5" w:rsidRPr="009E4E5A">
        <w:rPr>
          <w:rFonts w:ascii="Garamond" w:hAnsi="Garamond"/>
          <w:color w:val="000000" w:themeColor="text1"/>
        </w:rPr>
        <w:t>recarity</w:t>
      </w:r>
      <w:r w:rsidR="000958FC" w:rsidRPr="009E4E5A">
        <w:rPr>
          <w:rFonts w:ascii="Garamond" w:hAnsi="Garamond"/>
          <w:color w:val="000000" w:themeColor="text1"/>
        </w:rPr>
        <w:t xml:space="preserve"> </w:t>
      </w:r>
      <w:r w:rsidR="00FA5ABB" w:rsidRPr="009E4E5A">
        <w:rPr>
          <w:rFonts w:ascii="Garamond" w:hAnsi="Garamond"/>
          <w:color w:val="000000" w:themeColor="text1"/>
        </w:rPr>
        <w:t>–</w:t>
      </w:r>
      <w:r w:rsidR="00D354D5" w:rsidRPr="009E4E5A">
        <w:rPr>
          <w:rFonts w:ascii="Garamond" w:hAnsi="Garamond"/>
          <w:color w:val="000000" w:themeColor="text1"/>
        </w:rPr>
        <w:t xml:space="preserve"> and </w:t>
      </w:r>
      <w:r w:rsidR="000958FC" w:rsidRPr="009E4E5A">
        <w:rPr>
          <w:rFonts w:ascii="Garamond" w:hAnsi="Garamond"/>
          <w:color w:val="000000" w:themeColor="text1"/>
        </w:rPr>
        <w:t xml:space="preserve">the </w:t>
      </w:r>
      <w:r w:rsidR="000C7E41" w:rsidRPr="009E4E5A">
        <w:rPr>
          <w:rFonts w:ascii="Garamond" w:hAnsi="Garamond"/>
          <w:color w:val="000000" w:themeColor="text1"/>
        </w:rPr>
        <w:t xml:space="preserve">waiting </w:t>
      </w:r>
      <w:r w:rsidR="00D354D5" w:rsidRPr="009E4E5A">
        <w:rPr>
          <w:rFonts w:ascii="Garamond" w:hAnsi="Garamond"/>
          <w:color w:val="000000" w:themeColor="text1"/>
        </w:rPr>
        <w:t xml:space="preserve">associated </w:t>
      </w:r>
      <w:r w:rsidR="00D5632C" w:rsidRPr="009E4E5A">
        <w:rPr>
          <w:rFonts w:ascii="Garamond" w:hAnsi="Garamond"/>
          <w:color w:val="000000" w:themeColor="text1"/>
        </w:rPr>
        <w:t>with</w:t>
      </w:r>
      <w:r w:rsidR="00D354D5" w:rsidRPr="009E4E5A">
        <w:rPr>
          <w:rFonts w:ascii="Garamond" w:hAnsi="Garamond"/>
          <w:color w:val="000000" w:themeColor="text1"/>
        </w:rPr>
        <w:t xml:space="preserve"> i</w:t>
      </w:r>
      <w:r w:rsidR="000958FC" w:rsidRPr="009E4E5A">
        <w:rPr>
          <w:rFonts w:ascii="Garamond" w:hAnsi="Garamond"/>
          <w:color w:val="000000" w:themeColor="text1"/>
        </w:rPr>
        <w:t xml:space="preserve">t – is transformed from a mode of subjugation to a mode of </w:t>
      </w:r>
      <w:r w:rsidR="00D378CD" w:rsidRPr="009E4E5A">
        <w:rPr>
          <w:rFonts w:ascii="Garamond" w:hAnsi="Garamond"/>
          <w:color w:val="000000" w:themeColor="text1"/>
        </w:rPr>
        <w:t>affirmation, where</w:t>
      </w:r>
      <w:r w:rsidR="000958FC" w:rsidRPr="009E4E5A">
        <w:rPr>
          <w:rFonts w:ascii="Garamond" w:hAnsi="Garamond"/>
          <w:color w:val="000000" w:themeColor="text1"/>
        </w:rPr>
        <w:t xml:space="preserve"> endurance and remaining </w:t>
      </w:r>
      <w:r w:rsidR="00D378CD" w:rsidRPr="009E4E5A">
        <w:rPr>
          <w:rFonts w:ascii="Garamond" w:hAnsi="Garamond"/>
          <w:color w:val="000000" w:themeColor="text1"/>
        </w:rPr>
        <w:t>function as ways of</w:t>
      </w:r>
      <w:r w:rsidR="000958FC" w:rsidRPr="009E4E5A">
        <w:rPr>
          <w:rFonts w:ascii="Garamond" w:hAnsi="Garamond"/>
          <w:color w:val="000000" w:themeColor="text1"/>
        </w:rPr>
        <w:t xml:space="preserve"> </w:t>
      </w:r>
      <w:r w:rsidR="00D354D5" w:rsidRPr="009E4E5A">
        <w:rPr>
          <w:rFonts w:ascii="Garamond" w:hAnsi="Garamond"/>
          <w:color w:val="000000" w:themeColor="text1"/>
        </w:rPr>
        <w:t>resisting settler colonial aims to expel Palestinians from their lands and homes.</w:t>
      </w:r>
      <w:r w:rsidR="000958FC" w:rsidRPr="009E4E5A">
        <w:rPr>
          <w:rFonts w:ascii="Garamond" w:hAnsi="Garamond"/>
          <w:color w:val="000000" w:themeColor="text1"/>
        </w:rPr>
        <w:t xml:space="preserve"> Waiting becomes </w:t>
      </w:r>
      <w:r w:rsidR="00D70BA6" w:rsidRPr="009E4E5A">
        <w:rPr>
          <w:rFonts w:ascii="Garamond" w:hAnsi="Garamond"/>
          <w:color w:val="000000" w:themeColor="text1"/>
        </w:rPr>
        <w:t>part of a</w:t>
      </w:r>
      <w:r w:rsidR="000958FC" w:rsidRPr="009E4E5A">
        <w:rPr>
          <w:rFonts w:ascii="Garamond" w:hAnsi="Garamond"/>
          <w:color w:val="000000" w:themeColor="text1"/>
        </w:rPr>
        <w:t xml:space="preserve"> “way of life” that defies settler colonial ordering and trajectories (see Joronen 2017a) and</w:t>
      </w:r>
      <w:r w:rsidR="00472866" w:rsidRPr="009E4E5A">
        <w:rPr>
          <w:rFonts w:ascii="Garamond" w:hAnsi="Garamond"/>
          <w:color w:val="000000" w:themeColor="text1"/>
        </w:rPr>
        <w:t xml:space="preserve"> resists not</w:t>
      </w:r>
      <w:r w:rsidR="000958FC" w:rsidRPr="009E4E5A">
        <w:rPr>
          <w:rFonts w:ascii="Garamond" w:hAnsi="Garamond"/>
          <w:color w:val="000000" w:themeColor="text1"/>
        </w:rPr>
        <w:t xml:space="preserve"> through </w:t>
      </w:r>
      <w:r w:rsidR="00B738EB" w:rsidRPr="009E4E5A">
        <w:rPr>
          <w:rFonts w:ascii="Garamond" w:hAnsi="Garamond"/>
          <w:color w:val="000000" w:themeColor="text1"/>
        </w:rPr>
        <w:t>“</w:t>
      </w:r>
      <w:r w:rsidR="000958FC" w:rsidRPr="009E4E5A">
        <w:rPr>
          <w:rFonts w:ascii="Garamond" w:hAnsi="Garamond"/>
          <w:color w:val="000000" w:themeColor="text1"/>
        </w:rPr>
        <w:t>radical rupture or apocalyptic change</w:t>
      </w:r>
      <w:r w:rsidR="00B738EB" w:rsidRPr="009E4E5A">
        <w:rPr>
          <w:rFonts w:ascii="Garamond" w:hAnsi="Garamond"/>
          <w:color w:val="000000" w:themeColor="text1"/>
        </w:rPr>
        <w:t>”</w:t>
      </w:r>
      <w:r w:rsidR="00472866" w:rsidRPr="009E4E5A">
        <w:rPr>
          <w:rFonts w:ascii="Garamond" w:hAnsi="Garamond"/>
          <w:color w:val="000000" w:themeColor="text1"/>
        </w:rPr>
        <w:t xml:space="preserve"> but in</w:t>
      </w:r>
      <w:r w:rsidR="000958FC" w:rsidRPr="009E4E5A">
        <w:rPr>
          <w:rFonts w:ascii="Garamond" w:hAnsi="Garamond"/>
          <w:color w:val="000000" w:themeColor="text1"/>
        </w:rPr>
        <w:t xml:space="preserve"> </w:t>
      </w:r>
      <w:r w:rsidR="00B738EB" w:rsidRPr="009E4E5A">
        <w:rPr>
          <w:rFonts w:ascii="Garamond" w:hAnsi="Garamond"/>
          <w:color w:val="000000" w:themeColor="text1"/>
        </w:rPr>
        <w:t>“</w:t>
      </w:r>
      <w:proofErr w:type="spellStart"/>
      <w:r w:rsidR="000958FC" w:rsidRPr="009E4E5A">
        <w:rPr>
          <w:rFonts w:ascii="Garamond" w:hAnsi="Garamond"/>
          <w:color w:val="000000" w:themeColor="text1"/>
        </w:rPr>
        <w:t>localised</w:t>
      </w:r>
      <w:proofErr w:type="spellEnd"/>
      <w:r w:rsidR="000958FC" w:rsidRPr="009E4E5A">
        <w:rPr>
          <w:rFonts w:ascii="Garamond" w:hAnsi="Garamond"/>
          <w:color w:val="000000" w:themeColor="text1"/>
        </w:rPr>
        <w:t xml:space="preserve"> and small-scale</w:t>
      </w:r>
      <w:r w:rsidR="00B738EB" w:rsidRPr="009E4E5A">
        <w:rPr>
          <w:rFonts w:ascii="Garamond" w:hAnsi="Garamond"/>
          <w:color w:val="000000" w:themeColor="text1"/>
        </w:rPr>
        <w:t>”</w:t>
      </w:r>
      <w:r w:rsidR="000958FC" w:rsidRPr="009E4E5A">
        <w:rPr>
          <w:rFonts w:ascii="Garamond" w:hAnsi="Garamond"/>
          <w:color w:val="000000" w:themeColor="text1"/>
        </w:rPr>
        <w:t xml:space="preserve"> stances in the face of oppression (Thomas and Davies 2005, 720)</w:t>
      </w:r>
      <w:r w:rsidR="00472866" w:rsidRPr="009E4E5A">
        <w:rPr>
          <w:rFonts w:ascii="Garamond" w:hAnsi="Garamond"/>
          <w:color w:val="000000" w:themeColor="text1"/>
        </w:rPr>
        <w:t xml:space="preserve">. </w:t>
      </w:r>
      <w:r w:rsidR="00DC4A1B" w:rsidRPr="009E4E5A">
        <w:rPr>
          <w:rFonts w:ascii="Garamond" w:hAnsi="Garamond"/>
          <w:color w:val="000000" w:themeColor="text1"/>
        </w:rPr>
        <w:t xml:space="preserve">As </w:t>
      </w:r>
      <w:r w:rsidR="00CF226B" w:rsidRPr="009E4E5A">
        <w:rPr>
          <w:rFonts w:ascii="Garamond" w:hAnsi="Garamond"/>
          <w:color w:val="000000" w:themeColor="text1"/>
        </w:rPr>
        <w:t>Abu Farid</w:t>
      </w:r>
      <w:r w:rsidR="00D84556" w:rsidRPr="009E4E5A">
        <w:rPr>
          <w:rFonts w:ascii="Garamond" w:hAnsi="Garamond"/>
          <w:color w:val="000000" w:themeColor="text1"/>
        </w:rPr>
        <w:t xml:space="preserve"> from Al</w:t>
      </w:r>
      <w:r w:rsidR="008F18E0" w:rsidRPr="009E4E5A">
        <w:rPr>
          <w:rFonts w:ascii="Garamond" w:hAnsi="Garamond"/>
          <w:color w:val="000000" w:themeColor="text1"/>
        </w:rPr>
        <w:t>-Walaja</w:t>
      </w:r>
      <w:r w:rsidR="00D84556" w:rsidRPr="009E4E5A">
        <w:rPr>
          <w:rFonts w:ascii="Garamond" w:hAnsi="Garamond"/>
          <w:color w:val="000000" w:themeColor="text1"/>
        </w:rPr>
        <w:t xml:space="preserve"> said at the close of his interview, staying </w:t>
      </w:r>
      <w:r w:rsidR="00FA5ABB" w:rsidRPr="009E4E5A">
        <w:rPr>
          <w:rFonts w:ascii="Garamond" w:hAnsi="Garamond"/>
          <w:color w:val="000000" w:themeColor="text1"/>
        </w:rPr>
        <w:t xml:space="preserve">often </w:t>
      </w:r>
      <w:r w:rsidR="00D84556" w:rsidRPr="009E4E5A">
        <w:rPr>
          <w:rFonts w:ascii="Garamond" w:hAnsi="Garamond"/>
          <w:color w:val="000000" w:themeColor="text1"/>
        </w:rPr>
        <w:t xml:space="preserve">connects to quite modest hopes </w:t>
      </w:r>
      <w:r w:rsidR="00D354D5" w:rsidRPr="009E4E5A">
        <w:rPr>
          <w:rFonts w:ascii="Garamond" w:hAnsi="Garamond"/>
          <w:color w:val="000000" w:themeColor="text1"/>
        </w:rPr>
        <w:t>for</w:t>
      </w:r>
      <w:r w:rsidR="00D84556" w:rsidRPr="009E4E5A">
        <w:rPr>
          <w:rFonts w:ascii="Garamond" w:hAnsi="Garamond"/>
          <w:color w:val="000000" w:themeColor="text1"/>
        </w:rPr>
        <w:t xml:space="preserve"> a</w:t>
      </w:r>
      <w:r w:rsidR="00D354D5" w:rsidRPr="009E4E5A">
        <w:rPr>
          <w:rFonts w:ascii="Garamond" w:hAnsi="Garamond"/>
          <w:color w:val="000000" w:themeColor="text1"/>
        </w:rPr>
        <w:t xml:space="preserve"> different future</w:t>
      </w:r>
      <w:r w:rsidR="00D84556" w:rsidRPr="009E4E5A">
        <w:rPr>
          <w:rFonts w:ascii="Garamond" w:hAnsi="Garamond"/>
          <w:color w:val="000000" w:themeColor="text1"/>
        </w:rPr>
        <w:t>:</w:t>
      </w:r>
      <w:r w:rsidR="00CF226B" w:rsidRPr="009E4E5A">
        <w:rPr>
          <w:rFonts w:ascii="Garamond" w:hAnsi="Garamond"/>
          <w:color w:val="000000" w:themeColor="text1"/>
        </w:rPr>
        <w:t xml:space="preserve"> </w:t>
      </w:r>
      <w:r w:rsidR="001B63CD" w:rsidRPr="009E4E5A">
        <w:rPr>
          <w:rFonts w:ascii="Garamond" w:hAnsi="Garamond"/>
          <w:color w:val="000000" w:themeColor="text1"/>
        </w:rPr>
        <w:t>“</w:t>
      </w:r>
      <w:r w:rsidR="00B8505E" w:rsidRPr="009E4E5A">
        <w:rPr>
          <w:rFonts w:ascii="Garamond" w:hAnsi="Garamond"/>
          <w:color w:val="000000" w:themeColor="text1"/>
        </w:rPr>
        <w:t>w</w:t>
      </w:r>
      <w:r w:rsidR="00CF226B" w:rsidRPr="009E4E5A">
        <w:rPr>
          <w:rFonts w:ascii="Garamond" w:hAnsi="Garamond"/>
          <w:color w:val="000000" w:themeColor="text1"/>
        </w:rPr>
        <w:t xml:space="preserve">e </w:t>
      </w:r>
      <w:r w:rsidR="001B63CD" w:rsidRPr="009E4E5A">
        <w:rPr>
          <w:rFonts w:ascii="Garamond" w:hAnsi="Garamond"/>
          <w:color w:val="000000" w:themeColor="text1"/>
        </w:rPr>
        <w:t xml:space="preserve">only want to be </w:t>
      </w:r>
      <w:r w:rsidR="00CF226B" w:rsidRPr="009E4E5A">
        <w:rPr>
          <w:rFonts w:ascii="Garamond" w:hAnsi="Garamond"/>
          <w:color w:val="000000" w:themeColor="text1"/>
        </w:rPr>
        <w:t xml:space="preserve">treated </w:t>
      </w:r>
      <w:r w:rsidR="001B63CD" w:rsidRPr="009E4E5A">
        <w:rPr>
          <w:rFonts w:ascii="Garamond" w:hAnsi="Garamond"/>
          <w:color w:val="000000" w:themeColor="text1"/>
        </w:rPr>
        <w:t>as human beings</w:t>
      </w:r>
      <w:r w:rsidR="00D354D5" w:rsidRPr="009E4E5A">
        <w:rPr>
          <w:rFonts w:ascii="Garamond" w:hAnsi="Garamond"/>
          <w:color w:val="000000" w:themeColor="text1"/>
        </w:rPr>
        <w:t xml:space="preserve"> –</w:t>
      </w:r>
      <w:r w:rsidR="001B63CD" w:rsidRPr="009E4E5A">
        <w:rPr>
          <w:rFonts w:ascii="Garamond" w:hAnsi="Garamond"/>
          <w:color w:val="000000" w:themeColor="text1"/>
        </w:rPr>
        <w:t xml:space="preserve"> </w:t>
      </w:r>
      <w:r w:rsidR="00CF226B" w:rsidRPr="009E4E5A">
        <w:rPr>
          <w:rFonts w:ascii="Garamond" w:hAnsi="Garamond"/>
          <w:color w:val="000000" w:themeColor="text1"/>
        </w:rPr>
        <w:t xml:space="preserve">to </w:t>
      </w:r>
      <w:r w:rsidR="001B63CD" w:rsidRPr="009E4E5A">
        <w:rPr>
          <w:rFonts w:ascii="Garamond" w:hAnsi="Garamond"/>
          <w:color w:val="000000" w:themeColor="text1"/>
        </w:rPr>
        <w:t xml:space="preserve">[be able to] </w:t>
      </w:r>
      <w:r w:rsidR="00CF226B" w:rsidRPr="009E4E5A">
        <w:rPr>
          <w:rFonts w:ascii="Garamond" w:hAnsi="Garamond"/>
          <w:color w:val="000000" w:themeColor="text1"/>
        </w:rPr>
        <w:t xml:space="preserve">build, grow, </w:t>
      </w:r>
      <w:r w:rsidR="001B63CD" w:rsidRPr="009E4E5A">
        <w:rPr>
          <w:rFonts w:ascii="Garamond" w:hAnsi="Garamond"/>
          <w:color w:val="000000" w:themeColor="text1"/>
        </w:rPr>
        <w:t xml:space="preserve">and </w:t>
      </w:r>
      <w:r w:rsidR="00CF226B" w:rsidRPr="009E4E5A">
        <w:rPr>
          <w:rFonts w:ascii="Garamond" w:hAnsi="Garamond"/>
          <w:color w:val="000000" w:themeColor="text1"/>
        </w:rPr>
        <w:t xml:space="preserve">just have </w:t>
      </w:r>
      <w:r w:rsidR="001B63CD" w:rsidRPr="009E4E5A">
        <w:rPr>
          <w:rFonts w:ascii="Garamond" w:hAnsi="Garamond"/>
          <w:color w:val="000000" w:themeColor="text1"/>
        </w:rPr>
        <w:t xml:space="preserve">a normal life, </w:t>
      </w:r>
      <w:r w:rsidR="00CF226B" w:rsidRPr="009E4E5A">
        <w:rPr>
          <w:rFonts w:ascii="Garamond" w:hAnsi="Garamond"/>
          <w:color w:val="000000" w:themeColor="text1"/>
        </w:rPr>
        <w:t xml:space="preserve">like anybody else in the </w:t>
      </w:r>
      <w:r w:rsidR="00CF226B" w:rsidRPr="00E36304">
        <w:rPr>
          <w:rFonts w:ascii="Garamond" w:hAnsi="Garamond"/>
          <w:color w:val="000000" w:themeColor="text1"/>
        </w:rPr>
        <w:t>world</w:t>
      </w:r>
      <w:r w:rsidR="001B63CD" w:rsidRPr="00E36304">
        <w:rPr>
          <w:rFonts w:ascii="Garamond" w:hAnsi="Garamond"/>
          <w:color w:val="000000" w:themeColor="text1"/>
        </w:rPr>
        <w:t>”.</w:t>
      </w:r>
      <w:r w:rsidR="00DC4A1B" w:rsidRPr="00E36304">
        <w:rPr>
          <w:rFonts w:ascii="Garamond" w:hAnsi="Garamond"/>
          <w:color w:val="000000" w:themeColor="text1"/>
        </w:rPr>
        <w:t xml:space="preserve"> </w:t>
      </w:r>
      <w:r w:rsidR="00857FD5" w:rsidRPr="009E4E5A">
        <w:rPr>
          <w:rFonts w:ascii="Garamond" w:hAnsi="Garamond"/>
          <w:color w:val="FF0000"/>
        </w:rPr>
        <w:t>Waiting in such precarious conditions at this point draws a community together</w:t>
      </w:r>
      <w:r w:rsidR="00E36304" w:rsidRPr="009E4E5A">
        <w:rPr>
          <w:rFonts w:ascii="Garamond" w:hAnsi="Garamond"/>
          <w:color w:val="FF0000"/>
        </w:rPr>
        <w:t xml:space="preserve"> </w:t>
      </w:r>
      <w:r w:rsidR="00857FD5" w:rsidRPr="009E4E5A">
        <w:rPr>
          <w:rFonts w:ascii="Garamond" w:hAnsi="Garamond"/>
          <w:color w:val="FF0000"/>
        </w:rPr>
        <w:t>and orientates towards a moment when the occupation no longer dominates. Precarious staying and waiting</w:t>
      </w:r>
      <w:r w:rsidR="00115FCC" w:rsidRPr="009E4E5A">
        <w:rPr>
          <w:rFonts w:ascii="Garamond" w:hAnsi="Garamond"/>
          <w:color w:val="FF0000"/>
        </w:rPr>
        <w:t xml:space="preserve">, often </w:t>
      </w:r>
      <w:r w:rsidR="00366756" w:rsidRPr="009E4E5A">
        <w:rPr>
          <w:rFonts w:ascii="Garamond" w:hAnsi="Garamond"/>
          <w:color w:val="FF0000"/>
        </w:rPr>
        <w:t xml:space="preserve">taking the </w:t>
      </w:r>
      <w:r w:rsidR="00115FCC" w:rsidRPr="009E4E5A">
        <w:rPr>
          <w:rFonts w:ascii="Garamond" w:hAnsi="Garamond"/>
          <w:color w:val="FF0000"/>
        </w:rPr>
        <w:t>form of cont</w:t>
      </w:r>
      <w:r w:rsidR="00366756" w:rsidRPr="009E4E5A">
        <w:rPr>
          <w:rFonts w:ascii="Garamond" w:hAnsi="Garamond"/>
          <w:color w:val="FF0000"/>
        </w:rPr>
        <w:t>in</w:t>
      </w:r>
      <w:r w:rsidR="00115FCC" w:rsidRPr="009E4E5A">
        <w:rPr>
          <w:rFonts w:ascii="Garamond" w:hAnsi="Garamond"/>
          <w:color w:val="FF0000"/>
        </w:rPr>
        <w:t xml:space="preserve">uing everyday ways-of-living, </w:t>
      </w:r>
      <w:r w:rsidR="00857FD5" w:rsidRPr="009E4E5A">
        <w:rPr>
          <w:rFonts w:ascii="Garamond" w:hAnsi="Garamond"/>
          <w:color w:val="FF0000"/>
        </w:rPr>
        <w:t xml:space="preserve">in this sense do not only relate to debilitating </w:t>
      </w:r>
      <w:proofErr w:type="spellStart"/>
      <w:r w:rsidR="00857FD5" w:rsidRPr="009E4E5A">
        <w:rPr>
          <w:rFonts w:ascii="Garamond" w:hAnsi="Garamond"/>
          <w:color w:val="FF0000"/>
        </w:rPr>
        <w:t>affects</w:t>
      </w:r>
      <w:proofErr w:type="spellEnd"/>
      <w:r w:rsidR="00857FD5" w:rsidRPr="009E4E5A">
        <w:rPr>
          <w:rFonts w:ascii="Garamond" w:hAnsi="Garamond"/>
          <w:color w:val="FF0000"/>
        </w:rPr>
        <w:t>, but also to subtle but significant affirmations, of hope, of belief that one can endure</w:t>
      </w:r>
      <w:r w:rsidR="00E36304" w:rsidRPr="009E4E5A">
        <w:rPr>
          <w:rFonts w:ascii="Garamond" w:hAnsi="Garamond"/>
          <w:color w:val="FF0000"/>
        </w:rPr>
        <w:t xml:space="preserve"> (</w:t>
      </w:r>
      <w:r w:rsidR="009E4E5A" w:rsidRPr="009E4E5A">
        <w:rPr>
          <w:rFonts w:ascii="Garamond" w:hAnsi="Garamond"/>
          <w:color w:val="FF0000"/>
        </w:rPr>
        <w:t>s</w:t>
      </w:r>
      <w:r w:rsidR="00E36304" w:rsidRPr="009E4E5A">
        <w:rPr>
          <w:rFonts w:ascii="Garamond" w:hAnsi="Garamond"/>
          <w:color w:val="FF0000"/>
        </w:rPr>
        <w:t xml:space="preserve">ee Joronen </w:t>
      </w:r>
      <w:r w:rsidR="009E4E5A">
        <w:rPr>
          <w:rFonts w:ascii="Garamond" w:hAnsi="Garamond"/>
          <w:color w:val="FF0000"/>
        </w:rPr>
        <w:t>and</w:t>
      </w:r>
      <w:r w:rsidR="00E36304" w:rsidRPr="009E4E5A">
        <w:rPr>
          <w:rFonts w:ascii="Garamond" w:hAnsi="Garamond"/>
          <w:color w:val="FF0000"/>
        </w:rPr>
        <w:t xml:space="preserve"> Griffiths 2018</w:t>
      </w:r>
      <w:r w:rsidR="00E36304" w:rsidRPr="00E36304">
        <w:rPr>
          <w:rFonts w:ascii="Garamond" w:hAnsi="Garamond"/>
          <w:color w:val="000000" w:themeColor="text1"/>
        </w:rPr>
        <w:t>)</w:t>
      </w:r>
      <w:r w:rsidR="00857FD5" w:rsidRPr="00E36304">
        <w:rPr>
          <w:rFonts w:ascii="Garamond" w:hAnsi="Garamond"/>
          <w:color w:val="000000" w:themeColor="text1"/>
        </w:rPr>
        <w:t xml:space="preserve">. </w:t>
      </w:r>
      <w:r w:rsidR="001F331D" w:rsidRPr="00E36304">
        <w:rPr>
          <w:rFonts w:ascii="Garamond" w:hAnsi="Garamond"/>
          <w:color w:val="000000" w:themeColor="text1"/>
        </w:rPr>
        <w:t xml:space="preserve">Accordingly, </w:t>
      </w:r>
      <w:r w:rsidR="00D945DE" w:rsidRPr="00E36304">
        <w:rPr>
          <w:rFonts w:ascii="Garamond" w:hAnsi="Garamond"/>
          <w:color w:val="000000" w:themeColor="text1"/>
        </w:rPr>
        <w:t>the</w:t>
      </w:r>
      <w:r w:rsidR="001F331D" w:rsidRPr="00E36304">
        <w:rPr>
          <w:rFonts w:ascii="Garamond" w:hAnsi="Garamond"/>
          <w:color w:val="000000" w:themeColor="text1"/>
        </w:rPr>
        <w:t xml:space="preserve"> sites of dispossession and violence </w:t>
      </w:r>
      <w:r w:rsidR="00472866" w:rsidRPr="00E36304">
        <w:rPr>
          <w:rFonts w:ascii="Garamond" w:hAnsi="Garamond"/>
          <w:color w:val="000000" w:themeColor="text1"/>
        </w:rPr>
        <w:t xml:space="preserve">are </w:t>
      </w:r>
      <w:r w:rsidR="00D945DE" w:rsidRPr="00E36304">
        <w:rPr>
          <w:rFonts w:ascii="Garamond" w:hAnsi="Garamond"/>
          <w:color w:val="000000" w:themeColor="text1"/>
        </w:rPr>
        <w:t>also</w:t>
      </w:r>
      <w:r w:rsidR="001F331D" w:rsidRPr="00E36304">
        <w:rPr>
          <w:rFonts w:ascii="Garamond" w:hAnsi="Garamond"/>
          <w:color w:val="000000" w:themeColor="text1"/>
        </w:rPr>
        <w:t xml:space="preserve"> site</w:t>
      </w:r>
      <w:r w:rsidR="00472866" w:rsidRPr="00E36304">
        <w:rPr>
          <w:rFonts w:ascii="Garamond" w:hAnsi="Garamond"/>
          <w:color w:val="000000" w:themeColor="text1"/>
        </w:rPr>
        <w:t>s</w:t>
      </w:r>
      <w:r w:rsidR="001F331D" w:rsidRPr="00E36304">
        <w:rPr>
          <w:rFonts w:ascii="Garamond" w:hAnsi="Garamond"/>
          <w:color w:val="000000" w:themeColor="text1"/>
        </w:rPr>
        <w:t xml:space="preserve"> of politics – of resisting colonial violence by multiple means. </w:t>
      </w:r>
      <w:r w:rsidR="00D945DE" w:rsidRPr="00E36304">
        <w:rPr>
          <w:rFonts w:ascii="Garamond" w:hAnsi="Garamond"/>
          <w:color w:val="000000" w:themeColor="text1"/>
        </w:rPr>
        <w:t>They thus</w:t>
      </w:r>
      <w:r w:rsidR="001F331D" w:rsidRPr="00E36304">
        <w:rPr>
          <w:rFonts w:ascii="Garamond" w:hAnsi="Garamond"/>
          <w:color w:val="000000" w:themeColor="text1"/>
        </w:rPr>
        <w:t xml:space="preserve"> prompt</w:t>
      </w:r>
      <w:r w:rsidR="009B2B65" w:rsidRPr="00E36304">
        <w:rPr>
          <w:rFonts w:ascii="Garamond" w:hAnsi="Garamond"/>
          <w:color w:val="000000" w:themeColor="text1"/>
        </w:rPr>
        <w:t xml:space="preserve"> us to </w:t>
      </w:r>
      <w:r w:rsidR="00472866" w:rsidRPr="00E36304">
        <w:rPr>
          <w:rFonts w:ascii="Garamond" w:hAnsi="Garamond"/>
          <w:color w:val="000000" w:themeColor="text1"/>
        </w:rPr>
        <w:t>consider</w:t>
      </w:r>
      <w:r w:rsidR="001F331D" w:rsidRPr="00E36304">
        <w:rPr>
          <w:rFonts w:ascii="Garamond" w:hAnsi="Garamond"/>
          <w:color w:val="000000" w:themeColor="text1"/>
        </w:rPr>
        <w:t xml:space="preserve"> </w:t>
      </w:r>
      <w:r w:rsidR="00472866" w:rsidRPr="00E36304">
        <w:rPr>
          <w:rFonts w:ascii="Garamond" w:hAnsi="Garamond"/>
          <w:color w:val="000000" w:themeColor="text1"/>
        </w:rPr>
        <w:t xml:space="preserve">the breadth of </w:t>
      </w:r>
      <w:r w:rsidR="001F331D" w:rsidRPr="00E36304">
        <w:rPr>
          <w:rFonts w:ascii="Garamond" w:hAnsi="Garamond"/>
          <w:color w:val="000000" w:themeColor="text1"/>
        </w:rPr>
        <w:t>resistance</w:t>
      </w:r>
      <w:r w:rsidR="00472866" w:rsidRPr="00E36304">
        <w:rPr>
          <w:rFonts w:ascii="Garamond" w:hAnsi="Garamond"/>
          <w:color w:val="000000" w:themeColor="text1"/>
        </w:rPr>
        <w:t xml:space="preserve">, not only that which works to revolutionary ends, but also as a </w:t>
      </w:r>
      <w:r w:rsidR="001F331D" w:rsidRPr="00E36304">
        <w:rPr>
          <w:rFonts w:ascii="Garamond" w:hAnsi="Garamond"/>
          <w:color w:val="000000" w:themeColor="text1"/>
        </w:rPr>
        <w:t>more</w:t>
      </w:r>
      <w:r w:rsidR="00472866" w:rsidRPr="00E36304">
        <w:rPr>
          <w:rFonts w:ascii="Garamond" w:hAnsi="Garamond"/>
          <w:color w:val="000000" w:themeColor="text1"/>
        </w:rPr>
        <w:t xml:space="preserve"> </w:t>
      </w:r>
      <w:r w:rsidR="001F331D" w:rsidRPr="00E36304">
        <w:rPr>
          <w:rFonts w:ascii="Garamond" w:hAnsi="Garamond"/>
          <w:color w:val="000000" w:themeColor="text1"/>
        </w:rPr>
        <w:t>indirect and</w:t>
      </w:r>
      <w:r w:rsidR="00472866" w:rsidRPr="00E36304">
        <w:rPr>
          <w:rFonts w:ascii="Garamond" w:hAnsi="Garamond"/>
          <w:color w:val="000000" w:themeColor="text1"/>
        </w:rPr>
        <w:t xml:space="preserve"> often</w:t>
      </w:r>
      <w:r w:rsidR="001F331D" w:rsidRPr="00E36304">
        <w:rPr>
          <w:rFonts w:ascii="Garamond" w:hAnsi="Garamond"/>
          <w:color w:val="000000" w:themeColor="text1"/>
        </w:rPr>
        <w:t xml:space="preserve"> mundane way of staying </w:t>
      </w:r>
      <w:r w:rsidR="00D16641" w:rsidRPr="00E36304">
        <w:rPr>
          <w:rFonts w:ascii="Garamond" w:hAnsi="Garamond"/>
          <w:color w:val="000000" w:themeColor="text1"/>
        </w:rPr>
        <w:t xml:space="preserve">with, </w:t>
      </w:r>
      <w:r w:rsidR="001F331D" w:rsidRPr="00E36304">
        <w:rPr>
          <w:rFonts w:ascii="Garamond" w:hAnsi="Garamond"/>
          <w:color w:val="000000" w:themeColor="text1"/>
        </w:rPr>
        <w:t xml:space="preserve">sharing </w:t>
      </w:r>
      <w:r w:rsidR="00D16641" w:rsidRPr="00E36304">
        <w:rPr>
          <w:rFonts w:ascii="Garamond" w:hAnsi="Garamond"/>
          <w:color w:val="000000" w:themeColor="text1"/>
        </w:rPr>
        <w:t xml:space="preserve">and countering </w:t>
      </w:r>
      <w:r w:rsidR="001F331D" w:rsidRPr="00E36304">
        <w:rPr>
          <w:rFonts w:ascii="Garamond" w:hAnsi="Garamond"/>
          <w:color w:val="000000" w:themeColor="text1"/>
        </w:rPr>
        <w:t xml:space="preserve">the changing precarities </w:t>
      </w:r>
      <w:r w:rsidR="009B2B65" w:rsidRPr="00E36304">
        <w:rPr>
          <w:rFonts w:ascii="Garamond" w:hAnsi="Garamond"/>
          <w:color w:val="000000" w:themeColor="text1"/>
        </w:rPr>
        <w:t>and violence induced by</w:t>
      </w:r>
      <w:r w:rsidR="001F331D" w:rsidRPr="00E36304">
        <w:rPr>
          <w:rFonts w:ascii="Garamond" w:hAnsi="Garamond"/>
          <w:color w:val="000000" w:themeColor="text1"/>
        </w:rPr>
        <w:t xml:space="preserve"> occupation</w:t>
      </w:r>
      <w:r w:rsidR="00472866" w:rsidRPr="00E36304">
        <w:rPr>
          <w:rFonts w:ascii="Garamond" w:hAnsi="Garamond"/>
          <w:color w:val="000000" w:themeColor="text1"/>
        </w:rPr>
        <w:t xml:space="preserve"> and the conditions of political oppression and violence</w:t>
      </w:r>
      <w:r w:rsidR="001F331D" w:rsidRPr="00E36304">
        <w:rPr>
          <w:rFonts w:ascii="Garamond" w:hAnsi="Garamond"/>
          <w:color w:val="000000" w:themeColor="text1"/>
        </w:rPr>
        <w:t xml:space="preserve"> (See </w:t>
      </w:r>
      <w:r w:rsidR="003C4FD8" w:rsidRPr="00E36304">
        <w:rPr>
          <w:rFonts w:ascii="Garamond" w:hAnsi="Garamond"/>
          <w:color w:val="000000" w:themeColor="text1"/>
        </w:rPr>
        <w:t xml:space="preserve">also </w:t>
      </w:r>
      <w:proofErr w:type="spellStart"/>
      <w:r w:rsidR="00D16641" w:rsidRPr="00E36304">
        <w:rPr>
          <w:rFonts w:ascii="Garamond" w:hAnsi="Garamond"/>
          <w:color w:val="000000" w:themeColor="text1"/>
        </w:rPr>
        <w:t>Bayat</w:t>
      </w:r>
      <w:proofErr w:type="spellEnd"/>
      <w:r w:rsidR="00D16641" w:rsidRPr="00E36304">
        <w:rPr>
          <w:rFonts w:ascii="Garamond" w:hAnsi="Garamond"/>
          <w:color w:val="000000" w:themeColor="text1"/>
        </w:rPr>
        <w:t xml:space="preserve"> 2010; Joronen 2017a;</w:t>
      </w:r>
      <w:r w:rsidR="001F331D" w:rsidRPr="00E36304">
        <w:rPr>
          <w:rFonts w:ascii="Garamond" w:hAnsi="Garamond"/>
          <w:color w:val="000000" w:themeColor="text1"/>
        </w:rPr>
        <w:t xml:space="preserve"> </w:t>
      </w:r>
      <w:r w:rsidR="00D16641" w:rsidRPr="00E36304">
        <w:rPr>
          <w:rFonts w:ascii="Garamond" w:hAnsi="Garamond"/>
          <w:color w:val="000000" w:themeColor="text1"/>
        </w:rPr>
        <w:t>Marshall 2015).</w:t>
      </w:r>
      <w:bookmarkStart w:id="0" w:name="_GoBack"/>
      <w:bookmarkEnd w:id="0"/>
    </w:p>
    <w:p w14:paraId="2B6EDA92" w14:textId="77777777" w:rsidR="000958FC" w:rsidRPr="00E36304" w:rsidRDefault="000958FC" w:rsidP="00D378CD">
      <w:pPr>
        <w:shd w:val="clear" w:color="auto" w:fill="FFFFFF"/>
        <w:spacing w:line="276" w:lineRule="auto"/>
        <w:jc w:val="both"/>
        <w:rPr>
          <w:rFonts w:ascii="Garamond" w:hAnsi="Garamond"/>
          <w:color w:val="000000" w:themeColor="text1"/>
        </w:rPr>
      </w:pPr>
    </w:p>
    <w:p w14:paraId="56C3EE13" w14:textId="77777777" w:rsidR="000958FC" w:rsidRPr="00E36304" w:rsidRDefault="000958FC" w:rsidP="00980815">
      <w:pPr>
        <w:shd w:val="clear" w:color="auto" w:fill="FFFFFF"/>
        <w:spacing w:line="276" w:lineRule="auto"/>
        <w:ind w:firstLine="720"/>
        <w:jc w:val="both"/>
        <w:rPr>
          <w:rFonts w:ascii="Garamond" w:hAnsi="Garamond"/>
          <w:color w:val="000000" w:themeColor="text1"/>
        </w:rPr>
      </w:pPr>
    </w:p>
    <w:p w14:paraId="00F8713A" w14:textId="285EF0DD" w:rsidR="00ED7AB7" w:rsidRDefault="001842A1" w:rsidP="00700831">
      <w:pPr>
        <w:shd w:val="clear" w:color="auto" w:fill="FFFFFF"/>
        <w:spacing w:line="276" w:lineRule="auto"/>
        <w:jc w:val="both"/>
        <w:rPr>
          <w:rFonts w:ascii="Garamond" w:hAnsi="Garamond"/>
          <w:b/>
          <w:lang w:val="en-GB"/>
        </w:rPr>
      </w:pPr>
      <w:r w:rsidRPr="00325D41">
        <w:rPr>
          <w:rFonts w:ascii="Garamond" w:hAnsi="Garamond"/>
          <w:b/>
          <w:lang w:val="en-GB"/>
        </w:rPr>
        <w:t xml:space="preserve">4. Conclusion: </w:t>
      </w:r>
      <w:r w:rsidR="001504CA">
        <w:rPr>
          <w:rFonts w:ascii="Garamond" w:hAnsi="Garamond"/>
          <w:b/>
          <w:lang w:val="en-GB"/>
        </w:rPr>
        <w:t>precarity</w:t>
      </w:r>
      <w:r w:rsidRPr="00325D41">
        <w:rPr>
          <w:rFonts w:ascii="Garamond" w:hAnsi="Garamond"/>
          <w:b/>
          <w:lang w:val="en-GB"/>
        </w:rPr>
        <w:t>, affect,</w:t>
      </w:r>
      <w:r w:rsidR="00967787">
        <w:rPr>
          <w:rFonts w:ascii="Garamond" w:hAnsi="Garamond"/>
          <w:b/>
          <w:lang w:val="en-GB"/>
        </w:rPr>
        <w:t xml:space="preserve"> and </w:t>
      </w:r>
      <w:r w:rsidR="00AB5F5F">
        <w:rPr>
          <w:rFonts w:ascii="Garamond" w:hAnsi="Garamond"/>
          <w:b/>
          <w:lang w:val="en-GB"/>
        </w:rPr>
        <w:t xml:space="preserve">the </w:t>
      </w:r>
      <w:r w:rsidR="00967787">
        <w:rPr>
          <w:rFonts w:ascii="Garamond" w:hAnsi="Garamond"/>
          <w:b/>
          <w:lang w:val="en-GB"/>
        </w:rPr>
        <w:t>loss of home</w:t>
      </w:r>
    </w:p>
    <w:p w14:paraId="1D770794" w14:textId="0B5B293D" w:rsidR="0005398D" w:rsidRPr="009E4E5A" w:rsidRDefault="00752A3E" w:rsidP="0005398D">
      <w:pPr>
        <w:shd w:val="clear" w:color="auto" w:fill="FFFFFF"/>
        <w:spacing w:line="276" w:lineRule="auto"/>
        <w:jc w:val="both"/>
        <w:rPr>
          <w:rFonts w:ascii="Garamond" w:hAnsi="Garamond"/>
          <w:color w:val="000000" w:themeColor="text1"/>
        </w:rPr>
      </w:pPr>
      <w:r w:rsidRPr="00CC7A61">
        <w:rPr>
          <w:rFonts w:ascii="Garamond" w:eastAsia="Times New Roman" w:hAnsi="Garamond"/>
          <w:color w:val="000000" w:themeColor="text1"/>
          <w:lang w:val="en-GB"/>
        </w:rPr>
        <w:t xml:space="preserve">The continual threat of demolitions </w:t>
      </w:r>
      <w:r w:rsidRPr="00CC7A61">
        <w:rPr>
          <w:rFonts w:ascii="Garamond" w:hAnsi="Garamond"/>
          <w:color w:val="000000" w:themeColor="text1"/>
          <w:lang w:val="en-GB"/>
        </w:rPr>
        <w:t xml:space="preserve">places Palestinians in great precarity that, as we have shown here, engenders anticipatory fears and anxieties about the future loss of home. Palestinians living with such threats are thus subject to what we call the violence </w:t>
      </w:r>
      <w:r w:rsidRPr="00323CF4">
        <w:rPr>
          <w:rFonts w:ascii="Garamond" w:hAnsi="Garamond"/>
          <w:color w:val="000000" w:themeColor="text1"/>
          <w:lang w:val="en-GB"/>
        </w:rPr>
        <w:t>of ‘affectual demolition’, part of the embodied dimension of the precarities induced by the occupation.</w:t>
      </w:r>
      <w:r w:rsidRPr="00323CF4">
        <w:rPr>
          <w:rFonts w:ascii="Garamond" w:eastAsia="Times New Roman" w:hAnsi="Garamond"/>
          <w:color w:val="000000" w:themeColor="text1"/>
          <w:lang w:val="en-GB"/>
        </w:rPr>
        <w:t xml:space="preserve"> </w:t>
      </w:r>
      <w:r w:rsidRPr="009E4E5A">
        <w:rPr>
          <w:rFonts w:ascii="Garamond" w:hAnsi="Garamond"/>
          <w:color w:val="000000" w:themeColor="text1"/>
          <w:lang w:val="en-GB"/>
        </w:rPr>
        <w:t>Precarities of living under pending demolition orders, however, are not defined by debilitating embodiments alone –</w:t>
      </w:r>
      <w:r w:rsidRPr="009E4E5A">
        <w:rPr>
          <w:rFonts w:ascii="Garamond" w:eastAsia="Times New Roman" w:hAnsi="Garamond"/>
          <w:color w:val="000000" w:themeColor="text1"/>
          <w:lang w:val="en-GB"/>
        </w:rPr>
        <w:t xml:space="preserve"> the fear, anxiety, humiliation, stress, frustration, despair – </w:t>
      </w:r>
      <w:r w:rsidRPr="009E4E5A">
        <w:rPr>
          <w:rFonts w:ascii="Garamond" w:hAnsi="Garamond"/>
          <w:color w:val="000000" w:themeColor="text1"/>
          <w:lang w:val="en-GB"/>
        </w:rPr>
        <w:t xml:space="preserve">but are also marked by affirmative political agencies and practices of resisting. </w:t>
      </w:r>
      <w:r w:rsidRPr="009E4E5A">
        <w:rPr>
          <w:rFonts w:ascii="Garamond" w:hAnsi="Garamond"/>
          <w:color w:val="000000" w:themeColor="text1"/>
        </w:rPr>
        <w:t>As</w:t>
      </w:r>
      <w:r w:rsidRPr="009E4E5A">
        <w:rPr>
          <w:rFonts w:ascii="Garamond" w:eastAsia="Times New Roman" w:hAnsi="Garamond"/>
          <w:color w:val="000000" w:themeColor="text1"/>
          <w:lang w:val="en-GB"/>
        </w:rPr>
        <w:t xml:space="preserve"> </w:t>
      </w:r>
      <w:r w:rsidR="008439B9" w:rsidRPr="009E4E5A">
        <w:rPr>
          <w:rFonts w:ascii="Garamond" w:eastAsia="Times New Roman" w:hAnsi="Garamond"/>
          <w:color w:val="000000" w:themeColor="text1"/>
          <w:lang w:val="en-GB"/>
        </w:rPr>
        <w:t xml:space="preserve">the </w:t>
      </w:r>
      <w:r w:rsidRPr="009E4E5A">
        <w:rPr>
          <w:rFonts w:ascii="Garamond" w:eastAsia="Times New Roman" w:hAnsi="Garamond"/>
          <w:color w:val="000000" w:themeColor="text1"/>
          <w:lang w:val="en-GB"/>
        </w:rPr>
        <w:t>discussion here has shown, precarisation and the prospect of losing one’s home are also formative of agential capacities – solidarity, hope, rebuilding, and</w:t>
      </w:r>
      <w:r w:rsidR="005833C0" w:rsidRPr="009E4E5A">
        <w:rPr>
          <w:rFonts w:ascii="Garamond" w:eastAsia="Times New Roman" w:hAnsi="Garamond"/>
          <w:color w:val="000000" w:themeColor="text1"/>
          <w:lang w:val="en-GB"/>
        </w:rPr>
        <w:t xml:space="preserve"> a</w:t>
      </w:r>
      <w:r w:rsidRPr="009E4E5A">
        <w:rPr>
          <w:rFonts w:ascii="Garamond" w:eastAsia="Times New Roman" w:hAnsi="Garamond"/>
          <w:color w:val="000000" w:themeColor="text1"/>
          <w:lang w:val="en-GB"/>
        </w:rPr>
        <w:t xml:space="preserve"> resoluteness to stay and resist often by simply being-there (</w:t>
      </w:r>
      <w:r w:rsidR="005833C0" w:rsidRPr="009E4E5A">
        <w:rPr>
          <w:rFonts w:ascii="Garamond" w:eastAsia="Times New Roman" w:hAnsi="Garamond"/>
          <w:color w:val="000000" w:themeColor="text1"/>
          <w:lang w:val="en-GB"/>
        </w:rPr>
        <w:t>s</w:t>
      </w:r>
      <w:r w:rsidRPr="009E4E5A">
        <w:rPr>
          <w:rFonts w:ascii="Garamond" w:eastAsia="Times New Roman" w:hAnsi="Garamond"/>
          <w:color w:val="000000" w:themeColor="text1"/>
          <w:lang w:val="en-GB"/>
        </w:rPr>
        <w:t xml:space="preserve">ee also Hammami 2016; Joronen 2017a). </w:t>
      </w:r>
      <w:r w:rsidR="0005398D" w:rsidRPr="009E4E5A">
        <w:rPr>
          <w:rFonts w:ascii="Garamond" w:hAnsi="Garamond"/>
          <w:color w:val="000000" w:themeColor="text1"/>
          <w:lang w:val="en-GB"/>
        </w:rPr>
        <w:t xml:space="preserve">Such capacities are not merely about </w:t>
      </w:r>
      <w:r w:rsidR="0005398D" w:rsidRPr="009E4E5A">
        <w:rPr>
          <w:rFonts w:ascii="Garamond" w:hAnsi="Garamond" w:cstheme="majorHAnsi"/>
          <w:color w:val="000000" w:themeColor="text1"/>
        </w:rPr>
        <w:t xml:space="preserve">‘bad sentiments’ leading </w:t>
      </w:r>
      <w:r w:rsidR="00B738EB" w:rsidRPr="009E4E5A">
        <w:rPr>
          <w:rFonts w:ascii="Garamond" w:hAnsi="Garamond" w:cstheme="majorHAnsi"/>
          <w:color w:val="000000" w:themeColor="text1"/>
        </w:rPr>
        <w:t>“</w:t>
      </w:r>
      <w:r w:rsidR="0005398D" w:rsidRPr="009E4E5A">
        <w:rPr>
          <w:rFonts w:ascii="Garamond" w:hAnsi="Garamond" w:cstheme="majorHAnsi"/>
          <w:color w:val="000000" w:themeColor="text1"/>
        </w:rPr>
        <w:t xml:space="preserve">us </w:t>
      </w:r>
      <w:r w:rsidR="0005398D" w:rsidRPr="009E4E5A">
        <w:rPr>
          <w:rFonts w:ascii="Garamond" w:hAnsi="Garamond" w:cstheme="majorHAnsi"/>
          <w:i/>
          <w:iCs/>
          <w:color w:val="000000" w:themeColor="text1"/>
        </w:rPr>
        <w:t>out</w:t>
      </w:r>
      <w:r w:rsidR="0005398D" w:rsidRPr="009E4E5A">
        <w:rPr>
          <w:rFonts w:ascii="Garamond" w:hAnsi="Garamond" w:cstheme="majorHAnsi"/>
          <w:color w:val="000000" w:themeColor="text1"/>
        </w:rPr>
        <w:t> of dominant, alienating social forms</w:t>
      </w:r>
      <w:r w:rsidR="00B738EB" w:rsidRPr="009E4E5A">
        <w:rPr>
          <w:rFonts w:ascii="Garamond" w:hAnsi="Garamond" w:cstheme="majorHAnsi"/>
          <w:color w:val="000000" w:themeColor="text1"/>
        </w:rPr>
        <w:t>”</w:t>
      </w:r>
      <w:r w:rsidR="0005398D" w:rsidRPr="009E4E5A">
        <w:rPr>
          <w:rFonts w:ascii="Garamond" w:hAnsi="Garamond" w:cstheme="majorHAnsi"/>
          <w:color w:val="000000" w:themeColor="text1"/>
        </w:rPr>
        <w:t xml:space="preserve"> and into a </w:t>
      </w:r>
      <w:r w:rsidR="00B738EB" w:rsidRPr="009E4E5A">
        <w:rPr>
          <w:rFonts w:ascii="Garamond" w:hAnsi="Garamond" w:cstheme="majorHAnsi"/>
          <w:color w:val="000000" w:themeColor="text1"/>
        </w:rPr>
        <w:t>“</w:t>
      </w:r>
      <w:r w:rsidR="0005398D" w:rsidRPr="009E4E5A">
        <w:rPr>
          <w:rFonts w:ascii="Garamond" w:hAnsi="Garamond" w:cstheme="majorHAnsi"/>
          <w:color w:val="000000" w:themeColor="text1"/>
        </w:rPr>
        <w:t>generatively energetic revolutionary force</w:t>
      </w:r>
      <w:r w:rsidR="00CE173B" w:rsidRPr="009E4E5A">
        <w:rPr>
          <w:rFonts w:ascii="Garamond" w:hAnsi="Garamond" w:cstheme="majorHAnsi"/>
          <w:color w:val="000000" w:themeColor="text1"/>
        </w:rPr>
        <w:t xml:space="preserve">… </w:t>
      </w:r>
      <w:r w:rsidR="0005398D" w:rsidRPr="009E4E5A">
        <w:rPr>
          <w:rFonts w:ascii="Garamond" w:hAnsi="Garamond" w:cstheme="majorHAnsi"/>
          <w:color w:val="000000" w:themeColor="text1"/>
        </w:rPr>
        <w:t xml:space="preserve"> of the cynical, bitter, hostile, despairing and hopeless</w:t>
      </w:r>
      <w:r w:rsidR="00B738EB" w:rsidRPr="009E4E5A">
        <w:rPr>
          <w:rFonts w:ascii="Garamond" w:hAnsi="Garamond" w:cstheme="majorHAnsi"/>
          <w:color w:val="000000" w:themeColor="text1"/>
        </w:rPr>
        <w:t>”</w:t>
      </w:r>
      <w:r w:rsidR="0005398D" w:rsidRPr="009E4E5A">
        <w:rPr>
          <w:rFonts w:ascii="Garamond" w:hAnsi="Garamond" w:cstheme="majorHAnsi"/>
          <w:color w:val="000000" w:themeColor="text1"/>
        </w:rPr>
        <w:t xml:space="preserve">, as </w:t>
      </w:r>
      <w:r w:rsidR="0005398D" w:rsidRPr="009E4E5A">
        <w:rPr>
          <w:rFonts w:ascii="Garamond" w:hAnsi="Garamond"/>
          <w:color w:val="000000" w:themeColor="text1"/>
          <w:lang w:val="en-GB"/>
        </w:rPr>
        <w:t>Lisa Duggan has aptly written</w:t>
      </w:r>
      <w:r w:rsidR="0005398D" w:rsidRPr="009E4E5A">
        <w:rPr>
          <w:rFonts w:ascii="Garamond" w:hAnsi="Garamond" w:cstheme="majorHAnsi"/>
          <w:color w:val="000000" w:themeColor="text1"/>
        </w:rPr>
        <w:t xml:space="preserve"> </w:t>
      </w:r>
      <w:r w:rsidR="0005398D" w:rsidRPr="009E4E5A">
        <w:rPr>
          <w:rStyle w:val="current-selection"/>
          <w:rFonts w:ascii="Garamond" w:hAnsi="Garamond" w:cstheme="majorHAnsi"/>
          <w:color w:val="000000" w:themeColor="text1"/>
          <w:shd w:val="clear" w:color="auto" w:fill="FFFFFF"/>
        </w:rPr>
        <w:t>(Duggan</w:t>
      </w:r>
      <w:r w:rsidR="0005398D" w:rsidRPr="009E4E5A">
        <w:rPr>
          <w:rStyle w:val="a"/>
          <w:rFonts w:ascii="Garamond" w:hAnsi="Garamond" w:cstheme="majorHAnsi"/>
          <w:color w:val="000000" w:themeColor="text1"/>
          <w:shd w:val="clear" w:color="auto" w:fill="FFFFFF"/>
        </w:rPr>
        <w:t xml:space="preserve"> </w:t>
      </w:r>
      <w:r w:rsidR="0005398D" w:rsidRPr="009E4E5A">
        <w:rPr>
          <w:rStyle w:val="current-selection"/>
          <w:rFonts w:ascii="Garamond" w:hAnsi="Garamond" w:cstheme="majorHAnsi"/>
          <w:color w:val="000000" w:themeColor="text1"/>
          <w:shd w:val="clear" w:color="auto" w:fill="FFFFFF"/>
        </w:rPr>
        <w:t>and</w:t>
      </w:r>
      <w:r w:rsidR="0005398D" w:rsidRPr="009E4E5A">
        <w:rPr>
          <w:rStyle w:val="a"/>
          <w:rFonts w:ascii="Garamond" w:hAnsi="Garamond" w:cstheme="majorHAnsi"/>
          <w:color w:val="000000" w:themeColor="text1"/>
          <w:shd w:val="clear" w:color="auto" w:fill="FFFFFF"/>
        </w:rPr>
        <w:t xml:space="preserve"> </w:t>
      </w:r>
      <w:r w:rsidR="0005398D" w:rsidRPr="009E4E5A">
        <w:rPr>
          <w:rStyle w:val="current-selection"/>
          <w:rFonts w:ascii="Garamond" w:hAnsi="Garamond" w:cstheme="majorHAnsi"/>
          <w:color w:val="000000" w:themeColor="text1"/>
          <w:shd w:val="clear" w:color="auto" w:fill="FFFFFF"/>
        </w:rPr>
        <w:t>Muñoz</w:t>
      </w:r>
      <w:r w:rsidR="0005398D" w:rsidRPr="009E4E5A">
        <w:rPr>
          <w:rStyle w:val="a"/>
          <w:rFonts w:ascii="Garamond" w:hAnsi="Garamond" w:cstheme="majorHAnsi"/>
          <w:color w:val="000000" w:themeColor="text1"/>
          <w:shd w:val="clear" w:color="auto" w:fill="FFFFFF"/>
        </w:rPr>
        <w:t xml:space="preserve"> </w:t>
      </w:r>
      <w:r w:rsidR="0005398D" w:rsidRPr="009E4E5A">
        <w:rPr>
          <w:rStyle w:val="enhanced-reference"/>
          <w:rFonts w:ascii="Garamond" w:hAnsi="Garamond" w:cstheme="majorHAnsi"/>
          <w:color w:val="000000" w:themeColor="text1"/>
          <w:shd w:val="clear" w:color="auto" w:fill="FFFFFF"/>
        </w:rPr>
        <w:t>2009</w:t>
      </w:r>
      <w:r w:rsidR="0005398D" w:rsidRPr="009E4E5A">
        <w:rPr>
          <w:rStyle w:val="current-selection"/>
          <w:rFonts w:ascii="Garamond" w:hAnsi="Garamond" w:cstheme="majorHAnsi"/>
          <w:color w:val="000000" w:themeColor="text1"/>
          <w:shd w:val="clear" w:color="auto" w:fill="FFFFFF"/>
        </w:rPr>
        <w:t>, 279, original emphasis)</w:t>
      </w:r>
      <w:r w:rsidR="0005398D" w:rsidRPr="009E4E5A">
        <w:rPr>
          <w:rFonts w:ascii="Garamond" w:hAnsi="Garamond"/>
          <w:color w:val="000000" w:themeColor="text1"/>
        </w:rPr>
        <w:t>. Rather, it is the</w:t>
      </w:r>
      <w:r w:rsidR="00A61FC8">
        <w:rPr>
          <w:rFonts w:ascii="Garamond" w:hAnsi="Garamond"/>
          <w:color w:val="000000" w:themeColor="text1"/>
        </w:rPr>
        <w:t xml:space="preserve"> </w:t>
      </w:r>
      <w:r w:rsidR="0005398D" w:rsidRPr="009E4E5A">
        <w:rPr>
          <w:rFonts w:ascii="Garamond" w:hAnsi="Garamond"/>
          <w:color w:val="000000" w:themeColor="text1"/>
        </w:rPr>
        <w:t>waiting under precarious conditions that itself produces the capacitating affects with affirmative actions.</w:t>
      </w:r>
      <w:r w:rsidR="00542FA1">
        <w:rPr>
          <w:rFonts w:ascii="Garamond" w:hAnsi="Garamond"/>
          <w:color w:val="000000" w:themeColor="text1"/>
        </w:rPr>
        <w:t xml:space="preserve"> </w:t>
      </w:r>
      <w:r w:rsidR="00542FA1" w:rsidRPr="009E4E5A">
        <w:rPr>
          <w:rFonts w:ascii="Garamond" w:hAnsi="Garamond"/>
          <w:color w:val="FF0000"/>
        </w:rPr>
        <w:t>It is this</w:t>
      </w:r>
      <w:r w:rsidR="00446524" w:rsidRPr="009E4E5A">
        <w:rPr>
          <w:rFonts w:ascii="Garamond" w:hAnsi="Garamond"/>
          <w:color w:val="FF0000"/>
        </w:rPr>
        <w:t xml:space="preserve"> dynamic of waiting that </w:t>
      </w:r>
      <w:r w:rsidR="002770F7">
        <w:rPr>
          <w:rFonts w:ascii="Garamond" w:hAnsi="Garamond"/>
          <w:color w:val="FF0000"/>
        </w:rPr>
        <w:t xml:space="preserve">thus </w:t>
      </w:r>
      <w:r w:rsidR="00446524" w:rsidRPr="009E4E5A">
        <w:rPr>
          <w:rFonts w:ascii="Garamond" w:hAnsi="Garamond"/>
          <w:color w:val="FF0000"/>
        </w:rPr>
        <w:t>enables those Palestinians whose testimonies we document here to ‘go on’, the interplay between the debilitating prospect of a future without home and a certain practice of remaining that is imbued with a subtle but firm and necessary practice of solidarity, resoluteness, co-operation, resistance, and ways of (re)building.</w:t>
      </w:r>
    </w:p>
    <w:p w14:paraId="3AEAC000" w14:textId="255A44A0" w:rsidR="00195981" w:rsidRDefault="0005398D" w:rsidP="00BD7A31">
      <w:pPr>
        <w:shd w:val="clear" w:color="auto" w:fill="FFFFFF"/>
        <w:spacing w:line="276" w:lineRule="auto"/>
        <w:ind w:firstLine="709"/>
        <w:jc w:val="both"/>
        <w:rPr>
          <w:rFonts w:ascii="Garamond" w:eastAsia="Times New Roman" w:hAnsi="Garamond"/>
          <w:color w:val="FF0000"/>
          <w:lang w:val="en-GB"/>
        </w:rPr>
      </w:pPr>
      <w:r w:rsidRPr="009E4E5A">
        <w:rPr>
          <w:rFonts w:ascii="Garamond" w:eastAsia="Times New Roman" w:hAnsi="Garamond"/>
          <w:color w:val="000000" w:themeColor="text1"/>
          <w:lang w:val="en-GB"/>
        </w:rPr>
        <w:lastRenderedPageBreak/>
        <w:t>As we have argued, the</w:t>
      </w:r>
      <w:r w:rsidR="00BE41E7" w:rsidRPr="009E4E5A">
        <w:rPr>
          <w:rFonts w:ascii="Garamond" w:eastAsia="Times New Roman" w:hAnsi="Garamond"/>
          <w:color w:val="000000" w:themeColor="text1"/>
          <w:lang w:val="en-GB"/>
        </w:rPr>
        <w:t xml:space="preserve"> fluctuation between crippling </w:t>
      </w:r>
      <w:r w:rsidR="00BE41E7">
        <w:rPr>
          <w:rFonts w:ascii="Garamond" w:eastAsia="Times New Roman" w:hAnsi="Garamond"/>
          <w:color w:val="000000"/>
          <w:lang w:val="en-GB"/>
        </w:rPr>
        <w:t xml:space="preserve">affects and agential capacities is a condition intrinsic to precariousness itself – for the way it constitutes conditions for bodies to be both affected and acting. </w:t>
      </w:r>
      <w:r w:rsidR="00BA26D8">
        <w:rPr>
          <w:rFonts w:ascii="Garamond" w:eastAsia="Times New Roman" w:hAnsi="Garamond"/>
          <w:color w:val="000000"/>
          <w:lang w:val="en-GB"/>
        </w:rPr>
        <w:t xml:space="preserve">As Athena Athanasiou (2016, 274-275) has also argued, such a notion of agential capacity is not </w:t>
      </w:r>
      <w:r w:rsidR="00BE41E7">
        <w:rPr>
          <w:rFonts w:ascii="Garamond" w:eastAsia="Times New Roman" w:hAnsi="Garamond"/>
          <w:color w:val="000000"/>
          <w:lang w:val="en-GB"/>
        </w:rPr>
        <w:t xml:space="preserve">grounded in an autarchic and sovereign understanding of the acting subject, who heroically and omnipotently overcomes the vulnerabilities inherent for </w:t>
      </w:r>
      <w:r w:rsidR="006449DE">
        <w:rPr>
          <w:rFonts w:ascii="Garamond" w:eastAsia="Times New Roman" w:hAnsi="Garamond"/>
          <w:color w:val="000000"/>
          <w:lang w:val="en-GB"/>
        </w:rPr>
        <w:t>all</w:t>
      </w:r>
      <w:r w:rsidR="00FD2989">
        <w:rPr>
          <w:rFonts w:ascii="Garamond" w:eastAsia="Times New Roman" w:hAnsi="Garamond"/>
          <w:color w:val="000000"/>
          <w:lang w:val="en-GB"/>
        </w:rPr>
        <w:t xml:space="preserve"> </w:t>
      </w:r>
      <w:r w:rsidR="00BE41E7">
        <w:rPr>
          <w:rFonts w:ascii="Garamond" w:eastAsia="Times New Roman" w:hAnsi="Garamond"/>
          <w:color w:val="000000"/>
          <w:lang w:val="en-GB"/>
        </w:rPr>
        <w:t>living</w:t>
      </w:r>
      <w:r w:rsidR="00DC3F2D">
        <w:rPr>
          <w:rFonts w:ascii="Garamond" w:eastAsia="Times New Roman" w:hAnsi="Garamond"/>
          <w:color w:val="000000"/>
          <w:lang w:val="en-GB"/>
        </w:rPr>
        <w:t xml:space="preserve"> </w:t>
      </w:r>
      <w:r w:rsidR="00BE41E7">
        <w:rPr>
          <w:rFonts w:ascii="Garamond" w:eastAsia="Times New Roman" w:hAnsi="Garamond"/>
          <w:color w:val="000000"/>
          <w:lang w:val="en-GB"/>
        </w:rPr>
        <w:t xml:space="preserve">beings, but rather implies modes of being and acting that are already traversed by power relations, </w:t>
      </w:r>
      <w:r w:rsidR="003E24E4">
        <w:rPr>
          <w:rFonts w:ascii="Garamond" w:eastAsia="Times New Roman" w:hAnsi="Garamond"/>
          <w:color w:val="000000"/>
          <w:lang w:val="en-GB"/>
        </w:rPr>
        <w:t xml:space="preserve">capacities and </w:t>
      </w:r>
      <w:r w:rsidR="00BE41E7">
        <w:rPr>
          <w:rFonts w:ascii="Garamond" w:eastAsia="Times New Roman" w:hAnsi="Garamond"/>
          <w:color w:val="000000"/>
          <w:lang w:val="en-GB"/>
        </w:rPr>
        <w:t xml:space="preserve">affectual debilitations engendered around unevenly </w:t>
      </w:r>
      <w:r w:rsidR="00BE41E7" w:rsidRPr="009E4E5A">
        <w:rPr>
          <w:rFonts w:ascii="Garamond" w:eastAsia="Times New Roman" w:hAnsi="Garamond"/>
          <w:color w:val="000000" w:themeColor="text1"/>
          <w:lang w:val="en-GB"/>
        </w:rPr>
        <w:t>distributed precarities</w:t>
      </w:r>
      <w:r w:rsidR="009752AF" w:rsidRPr="009E4E5A">
        <w:rPr>
          <w:rFonts w:ascii="Garamond" w:eastAsia="Times New Roman" w:hAnsi="Garamond"/>
          <w:color w:val="000000" w:themeColor="text1"/>
          <w:lang w:val="en-GB"/>
        </w:rPr>
        <w:t xml:space="preserve"> (See also Puar 2009)</w:t>
      </w:r>
      <w:r w:rsidR="00BE41E7" w:rsidRPr="009E4E5A">
        <w:rPr>
          <w:rFonts w:ascii="Garamond" w:eastAsia="Times New Roman" w:hAnsi="Garamond"/>
          <w:color w:val="000000" w:themeColor="text1"/>
          <w:lang w:val="en-GB"/>
        </w:rPr>
        <w:t xml:space="preserve">. </w:t>
      </w:r>
      <w:r w:rsidR="006449DE" w:rsidRPr="009E4E5A">
        <w:rPr>
          <w:rFonts w:ascii="Garamond" w:eastAsia="Times New Roman" w:hAnsi="Garamond"/>
          <w:color w:val="000000" w:themeColor="text1"/>
          <w:lang w:val="en-GB"/>
        </w:rPr>
        <w:t>This</w:t>
      </w:r>
      <w:r w:rsidRPr="009E4E5A">
        <w:rPr>
          <w:rFonts w:ascii="Garamond" w:eastAsia="Times New Roman" w:hAnsi="Garamond"/>
          <w:color w:val="000000" w:themeColor="text1"/>
          <w:lang w:val="en-GB"/>
        </w:rPr>
        <w:t xml:space="preserve"> </w:t>
      </w:r>
      <w:r w:rsidR="00D52BE1" w:rsidRPr="009E4E5A">
        <w:rPr>
          <w:rFonts w:ascii="Garamond" w:eastAsia="Times New Roman" w:hAnsi="Garamond"/>
          <w:color w:val="000000" w:themeColor="text1"/>
          <w:lang w:val="en-GB"/>
        </w:rPr>
        <w:t xml:space="preserve">also </w:t>
      </w:r>
      <w:r w:rsidRPr="009E4E5A">
        <w:rPr>
          <w:rFonts w:ascii="Garamond" w:eastAsia="Times New Roman" w:hAnsi="Garamond"/>
          <w:color w:val="000000" w:themeColor="text1"/>
          <w:lang w:val="en-GB"/>
        </w:rPr>
        <w:t xml:space="preserve">feeds into </w:t>
      </w:r>
      <w:r w:rsidR="0053114C" w:rsidRPr="009E4E5A">
        <w:rPr>
          <w:rFonts w:ascii="Garamond" w:eastAsia="Times New Roman" w:hAnsi="Garamond"/>
          <w:color w:val="000000" w:themeColor="text1"/>
          <w:lang w:val="en-GB"/>
        </w:rPr>
        <w:t xml:space="preserve">ethical concern of studying </w:t>
      </w:r>
      <w:r w:rsidR="0053114C" w:rsidRPr="009E4E5A">
        <w:rPr>
          <w:rFonts w:ascii="Garamond" w:hAnsi="Garamond"/>
          <w:color w:val="000000" w:themeColor="text1"/>
          <w:lang w:val="en-GB"/>
        </w:rPr>
        <w:t>precarious waiting of</w:t>
      </w:r>
      <w:r w:rsidR="0053114C" w:rsidRPr="009E4E5A">
        <w:rPr>
          <w:rFonts w:ascii="Garamond" w:hAnsi="Garamond"/>
          <w:i/>
          <w:color w:val="000000" w:themeColor="text1"/>
          <w:lang w:val="en-GB"/>
        </w:rPr>
        <w:t xml:space="preserve"> </w:t>
      </w:r>
      <w:r w:rsidR="0053114C" w:rsidRPr="009E4E5A">
        <w:rPr>
          <w:rFonts w:ascii="Garamond" w:hAnsi="Garamond"/>
          <w:color w:val="000000" w:themeColor="text1"/>
          <w:lang w:val="en-GB"/>
        </w:rPr>
        <w:t>demolitions</w:t>
      </w:r>
      <w:r w:rsidR="00562E9C" w:rsidRPr="009E4E5A">
        <w:rPr>
          <w:rFonts w:ascii="Garamond" w:hAnsi="Garamond"/>
          <w:color w:val="000000" w:themeColor="text1"/>
          <w:lang w:val="en-GB"/>
        </w:rPr>
        <w:t>,</w:t>
      </w:r>
      <w:r w:rsidR="0053114C" w:rsidRPr="009E4E5A">
        <w:rPr>
          <w:rFonts w:ascii="Garamond" w:hAnsi="Garamond"/>
          <w:color w:val="000000" w:themeColor="text1"/>
          <w:lang w:val="en-GB"/>
        </w:rPr>
        <w:t xml:space="preserve"> </w:t>
      </w:r>
      <w:r w:rsidR="0053114C" w:rsidRPr="009E4E5A">
        <w:rPr>
          <w:rFonts w:ascii="Garamond" w:eastAsia="Times New Roman" w:hAnsi="Garamond"/>
          <w:color w:val="000000" w:themeColor="text1"/>
          <w:lang w:val="en-GB"/>
        </w:rPr>
        <w:t xml:space="preserve">not only as it operates as </w:t>
      </w:r>
      <w:r w:rsidR="00E33130" w:rsidRPr="009E4E5A">
        <w:rPr>
          <w:rFonts w:ascii="Garamond" w:eastAsia="Times New Roman" w:hAnsi="Garamond"/>
          <w:color w:val="000000" w:themeColor="text1"/>
          <w:lang w:val="en-GB"/>
        </w:rPr>
        <w:t>an</w:t>
      </w:r>
      <w:r w:rsidR="0053114C" w:rsidRPr="009E4E5A">
        <w:rPr>
          <w:rFonts w:ascii="Garamond" w:eastAsia="Times New Roman" w:hAnsi="Garamond"/>
          <w:color w:val="000000" w:themeColor="text1"/>
          <w:lang w:val="en-GB"/>
        </w:rPr>
        <w:t xml:space="preserve"> </w:t>
      </w:r>
      <w:r w:rsidR="00DC3F2D" w:rsidRPr="009E4E5A">
        <w:rPr>
          <w:rFonts w:ascii="Garamond" w:eastAsia="Times New Roman" w:hAnsi="Garamond"/>
          <w:color w:val="000000" w:themeColor="text1"/>
          <w:lang w:val="en-GB"/>
        </w:rPr>
        <w:t xml:space="preserve">embodied </w:t>
      </w:r>
      <w:r w:rsidR="0053114C" w:rsidRPr="009E4E5A">
        <w:rPr>
          <w:rFonts w:ascii="Garamond" w:eastAsia="Times New Roman" w:hAnsi="Garamond"/>
          <w:color w:val="000000" w:themeColor="text1"/>
          <w:lang w:val="en-GB"/>
        </w:rPr>
        <w:t xml:space="preserve">form of settler colonial violence, but also in terms of how </w:t>
      </w:r>
      <w:r w:rsidR="00DE60D4" w:rsidRPr="009E4E5A">
        <w:rPr>
          <w:rFonts w:ascii="Garamond" w:eastAsia="Times New Roman" w:hAnsi="Garamond"/>
          <w:color w:val="000000" w:themeColor="text1"/>
          <w:lang w:val="en-GB"/>
        </w:rPr>
        <w:t xml:space="preserve">the </w:t>
      </w:r>
      <w:r w:rsidR="0053114C" w:rsidRPr="009E4E5A">
        <w:rPr>
          <w:rFonts w:ascii="Garamond" w:eastAsia="Times New Roman" w:hAnsi="Garamond"/>
          <w:color w:val="000000" w:themeColor="text1"/>
          <w:lang w:val="en-GB"/>
        </w:rPr>
        <w:t xml:space="preserve">precarities around anticipating </w:t>
      </w:r>
      <w:r w:rsidR="0053114C" w:rsidRPr="009E4E5A">
        <w:rPr>
          <w:rFonts w:ascii="Garamond" w:hAnsi="Garamond"/>
          <w:color w:val="000000" w:themeColor="text1"/>
          <w:lang w:val="en-GB"/>
        </w:rPr>
        <w:t xml:space="preserve">the future threats – the </w:t>
      </w:r>
      <w:r w:rsidR="0053114C" w:rsidRPr="009E4E5A">
        <w:rPr>
          <w:rFonts w:ascii="Garamond" w:eastAsia="Times New Roman" w:hAnsi="Garamond"/>
          <w:color w:val="000000" w:themeColor="text1"/>
          <w:lang w:val="en-GB"/>
        </w:rPr>
        <w:t>unknown moments, the ones</w:t>
      </w:r>
      <w:r w:rsidR="005833C0" w:rsidRPr="009E4E5A">
        <w:rPr>
          <w:rFonts w:ascii="Garamond" w:eastAsia="Times New Roman" w:hAnsi="Garamond"/>
          <w:color w:val="000000" w:themeColor="text1"/>
          <w:lang w:val="en-GB"/>
        </w:rPr>
        <w:t xml:space="preserve"> in which</w:t>
      </w:r>
      <w:r w:rsidR="0053114C" w:rsidRPr="009E4E5A">
        <w:rPr>
          <w:rFonts w:ascii="Garamond" w:eastAsia="Times New Roman" w:hAnsi="Garamond"/>
          <w:color w:val="000000" w:themeColor="text1"/>
          <w:lang w:val="en-GB"/>
        </w:rPr>
        <w:t xml:space="preserve"> the bulldozers arrive – are affirmed in Palestinian life. </w:t>
      </w:r>
      <w:r w:rsidR="001E710F" w:rsidRPr="009E4E5A">
        <w:rPr>
          <w:rFonts w:ascii="Garamond" w:eastAsia="Times New Roman" w:hAnsi="Garamond"/>
          <w:color w:val="000000" w:themeColor="text1"/>
          <w:lang w:val="en-GB"/>
        </w:rPr>
        <w:t xml:space="preserve">Such understanding </w:t>
      </w:r>
      <w:r w:rsidR="007A1724" w:rsidRPr="009E4E5A">
        <w:rPr>
          <w:rFonts w:ascii="Garamond" w:eastAsia="Times New Roman" w:hAnsi="Garamond"/>
          <w:color w:val="000000" w:themeColor="text1"/>
          <w:lang w:val="en-GB"/>
        </w:rPr>
        <w:t xml:space="preserve">has </w:t>
      </w:r>
      <w:r w:rsidR="00562E9C" w:rsidRPr="009E4E5A">
        <w:rPr>
          <w:rFonts w:ascii="Garamond" w:eastAsia="Times New Roman" w:hAnsi="Garamond"/>
          <w:color w:val="000000" w:themeColor="text1"/>
          <w:lang w:val="en-GB"/>
        </w:rPr>
        <w:t xml:space="preserve">a wider </w:t>
      </w:r>
      <w:r w:rsidR="007A1724" w:rsidRPr="009E4E5A">
        <w:rPr>
          <w:rFonts w:ascii="Garamond" w:eastAsia="Times New Roman" w:hAnsi="Garamond"/>
          <w:color w:val="000000" w:themeColor="text1"/>
          <w:lang w:val="en-GB"/>
        </w:rPr>
        <w:t>relevance</w:t>
      </w:r>
      <w:r w:rsidR="00195981" w:rsidRPr="009E4E5A">
        <w:rPr>
          <w:rFonts w:ascii="Garamond" w:eastAsia="Times New Roman" w:hAnsi="Garamond"/>
          <w:color w:val="000000" w:themeColor="text1"/>
          <w:lang w:val="en-GB"/>
        </w:rPr>
        <w:t xml:space="preserve"> for looking at </w:t>
      </w:r>
      <w:r w:rsidR="00DE60D4" w:rsidRPr="009E4E5A">
        <w:rPr>
          <w:rFonts w:ascii="Garamond" w:eastAsia="Times New Roman" w:hAnsi="Garamond"/>
          <w:color w:val="000000" w:themeColor="text1"/>
          <w:lang w:val="en-GB"/>
        </w:rPr>
        <w:t xml:space="preserve">precarity </w:t>
      </w:r>
      <w:r w:rsidR="00195981" w:rsidRPr="009E4E5A">
        <w:rPr>
          <w:rFonts w:ascii="Garamond" w:eastAsia="Times New Roman" w:hAnsi="Garamond"/>
          <w:color w:val="000000" w:themeColor="text1"/>
          <w:lang w:val="en-GB"/>
        </w:rPr>
        <w:t xml:space="preserve">in </w:t>
      </w:r>
      <w:r w:rsidR="004F269E" w:rsidRPr="009E4E5A">
        <w:rPr>
          <w:rFonts w:ascii="Garamond" w:eastAsia="Times New Roman" w:hAnsi="Garamond"/>
          <w:color w:val="000000" w:themeColor="text1"/>
          <w:lang w:val="en-GB"/>
        </w:rPr>
        <w:t>varying contex</w:t>
      </w:r>
      <w:r w:rsidR="00FD2989" w:rsidRPr="009E4E5A">
        <w:rPr>
          <w:rFonts w:ascii="Garamond" w:eastAsia="Times New Roman" w:hAnsi="Garamond"/>
          <w:color w:val="000000" w:themeColor="text1"/>
          <w:lang w:val="en-GB"/>
        </w:rPr>
        <w:t>t</w:t>
      </w:r>
      <w:r w:rsidR="005833C0" w:rsidRPr="009E4E5A">
        <w:rPr>
          <w:rFonts w:ascii="Garamond" w:eastAsia="Times New Roman" w:hAnsi="Garamond"/>
          <w:color w:val="000000" w:themeColor="text1"/>
          <w:lang w:val="en-GB"/>
        </w:rPr>
        <w:t>s</w:t>
      </w:r>
      <w:r w:rsidR="00FD2989" w:rsidRPr="009E4E5A">
        <w:rPr>
          <w:rFonts w:ascii="Garamond" w:eastAsia="Times New Roman" w:hAnsi="Garamond"/>
          <w:color w:val="000000" w:themeColor="text1"/>
          <w:lang w:val="en-GB"/>
        </w:rPr>
        <w:t>, from humanitarian aid work</w:t>
      </w:r>
      <w:r w:rsidR="004F269E" w:rsidRPr="009E4E5A">
        <w:rPr>
          <w:rFonts w:ascii="Garamond" w:eastAsia="Times New Roman" w:hAnsi="Garamond"/>
          <w:color w:val="000000" w:themeColor="text1"/>
          <w:lang w:val="en-GB"/>
        </w:rPr>
        <w:t xml:space="preserve"> (</w:t>
      </w:r>
      <w:proofErr w:type="spellStart"/>
      <w:r w:rsidR="004F269E" w:rsidRPr="009E4E5A">
        <w:rPr>
          <w:rFonts w:ascii="Garamond" w:eastAsia="Times New Roman" w:hAnsi="Garamond"/>
          <w:color w:val="000000" w:themeColor="text1"/>
          <w:lang w:val="en-GB"/>
        </w:rPr>
        <w:t>Pascucci</w:t>
      </w:r>
      <w:proofErr w:type="spellEnd"/>
      <w:r w:rsidR="004F269E" w:rsidRPr="009E4E5A">
        <w:rPr>
          <w:rFonts w:ascii="Garamond" w:eastAsia="Times New Roman" w:hAnsi="Garamond"/>
          <w:color w:val="000000" w:themeColor="text1"/>
          <w:lang w:val="en-GB"/>
        </w:rPr>
        <w:t xml:space="preserve"> 20</w:t>
      </w:r>
      <w:r w:rsidR="00C87C14" w:rsidRPr="009E4E5A">
        <w:rPr>
          <w:rFonts w:ascii="Garamond" w:eastAsia="Times New Roman" w:hAnsi="Garamond"/>
          <w:color w:val="000000" w:themeColor="text1"/>
          <w:lang w:val="en-GB"/>
        </w:rPr>
        <w:t xml:space="preserve">18) to </w:t>
      </w:r>
      <w:r w:rsidR="00C659EA" w:rsidRPr="009E4E5A">
        <w:rPr>
          <w:rFonts w:ascii="Garamond" w:eastAsia="Times New Roman" w:hAnsi="Garamond"/>
          <w:color w:val="000000" w:themeColor="text1"/>
          <w:lang w:val="en-GB"/>
        </w:rPr>
        <w:t>urban (</w:t>
      </w:r>
      <w:r w:rsidR="00C659EA" w:rsidRPr="009E4E5A">
        <w:rPr>
          <w:rFonts w:ascii="Garamond" w:hAnsi="Garamond"/>
          <w:color w:val="000000" w:themeColor="text1"/>
        </w:rPr>
        <w:t>Muñoz</w:t>
      </w:r>
      <w:r w:rsidR="00C659EA" w:rsidRPr="009E4E5A">
        <w:rPr>
          <w:rFonts w:ascii="Garamond" w:hAnsi="Garamond"/>
          <w:color w:val="000000" w:themeColor="text1"/>
          <w:lang w:val="en-GB"/>
        </w:rPr>
        <w:t xml:space="preserve"> 2018</w:t>
      </w:r>
      <w:r w:rsidR="00C532D3" w:rsidRPr="009E4E5A">
        <w:rPr>
          <w:rFonts w:ascii="Garamond" w:hAnsi="Garamond"/>
          <w:color w:val="000000" w:themeColor="text1"/>
          <w:lang w:val="en-GB"/>
        </w:rPr>
        <w:t xml:space="preserve">) </w:t>
      </w:r>
      <w:r w:rsidR="00C659EA" w:rsidRPr="009E4E5A">
        <w:rPr>
          <w:rFonts w:ascii="Garamond" w:eastAsia="Times New Roman" w:hAnsi="Garamond"/>
          <w:color w:val="000000" w:themeColor="text1"/>
          <w:lang w:val="en-GB"/>
        </w:rPr>
        <w:t xml:space="preserve">and </w:t>
      </w:r>
      <w:r w:rsidR="004F269E" w:rsidRPr="009E4E5A">
        <w:rPr>
          <w:rFonts w:ascii="Garamond" w:eastAsia="Times New Roman" w:hAnsi="Garamond"/>
          <w:color w:val="000000" w:themeColor="text1"/>
          <w:lang w:val="en-GB"/>
        </w:rPr>
        <w:t>refugee spaces (</w:t>
      </w:r>
      <w:proofErr w:type="spellStart"/>
      <w:r w:rsidR="004F269E" w:rsidRPr="009E4E5A">
        <w:rPr>
          <w:rFonts w:ascii="Garamond" w:eastAsia="Times New Roman" w:hAnsi="Garamond"/>
          <w:color w:val="000000" w:themeColor="text1"/>
          <w:lang w:val="en-GB"/>
        </w:rPr>
        <w:t>Khosravi</w:t>
      </w:r>
      <w:proofErr w:type="spellEnd"/>
      <w:r w:rsidR="004F269E" w:rsidRPr="009E4E5A">
        <w:rPr>
          <w:rFonts w:ascii="Garamond" w:eastAsia="Times New Roman" w:hAnsi="Garamond"/>
          <w:color w:val="000000" w:themeColor="text1"/>
          <w:lang w:val="en-GB"/>
        </w:rPr>
        <w:t xml:space="preserve"> 2017)</w:t>
      </w:r>
      <w:r w:rsidR="00DC3F2D" w:rsidRPr="009E4E5A">
        <w:rPr>
          <w:rFonts w:ascii="Garamond" w:eastAsia="Times New Roman" w:hAnsi="Garamond"/>
          <w:color w:val="000000" w:themeColor="text1"/>
          <w:lang w:val="en-GB"/>
        </w:rPr>
        <w:t xml:space="preserve">, </w:t>
      </w:r>
      <w:r w:rsidR="005833C0" w:rsidRPr="009E4E5A">
        <w:rPr>
          <w:rFonts w:ascii="Garamond" w:eastAsia="Times New Roman" w:hAnsi="Garamond"/>
          <w:color w:val="000000" w:themeColor="text1"/>
          <w:lang w:val="en-GB"/>
        </w:rPr>
        <w:t>in</w:t>
      </w:r>
      <w:r w:rsidR="004F269E" w:rsidRPr="009E4E5A">
        <w:rPr>
          <w:rFonts w:ascii="Garamond" w:eastAsia="Times New Roman" w:hAnsi="Garamond"/>
          <w:color w:val="000000" w:themeColor="text1"/>
          <w:lang w:val="en-GB"/>
        </w:rPr>
        <w:t xml:space="preserve"> </w:t>
      </w:r>
      <w:r w:rsidR="00720D75" w:rsidRPr="009E4E5A">
        <w:rPr>
          <w:rFonts w:ascii="Garamond" w:eastAsia="Times New Roman" w:hAnsi="Garamond"/>
          <w:color w:val="000000" w:themeColor="text1"/>
          <w:lang w:val="en-GB"/>
        </w:rPr>
        <w:t xml:space="preserve">a </w:t>
      </w:r>
      <w:r w:rsidR="00500415" w:rsidRPr="009E4E5A">
        <w:rPr>
          <w:rFonts w:ascii="Garamond" w:eastAsia="Times New Roman" w:hAnsi="Garamond"/>
          <w:color w:val="000000" w:themeColor="text1"/>
          <w:lang w:val="en-GB"/>
        </w:rPr>
        <w:t xml:space="preserve">manner that pays attention to </w:t>
      </w:r>
      <w:r w:rsidR="00DE60D4" w:rsidRPr="009E4E5A">
        <w:rPr>
          <w:rFonts w:ascii="Garamond" w:eastAsia="Times New Roman" w:hAnsi="Garamond"/>
          <w:color w:val="000000" w:themeColor="text1"/>
          <w:lang w:val="en-GB"/>
        </w:rPr>
        <w:t>precarity’s</w:t>
      </w:r>
      <w:r w:rsidR="00500415" w:rsidRPr="009E4E5A">
        <w:rPr>
          <w:rFonts w:ascii="Garamond" w:eastAsia="Times New Roman" w:hAnsi="Garamond"/>
          <w:color w:val="000000" w:themeColor="text1"/>
          <w:lang w:val="en-GB"/>
        </w:rPr>
        <w:t xml:space="preserve"> complex spatialised relationships </w:t>
      </w:r>
      <w:r w:rsidR="00DE60D4" w:rsidRPr="009E4E5A">
        <w:rPr>
          <w:rFonts w:ascii="Garamond" w:eastAsia="Times New Roman" w:hAnsi="Garamond"/>
          <w:color w:val="000000" w:themeColor="text1"/>
          <w:lang w:val="en-GB"/>
        </w:rPr>
        <w:t>to</w:t>
      </w:r>
      <w:r w:rsidR="00500415" w:rsidRPr="009E4E5A">
        <w:rPr>
          <w:rFonts w:ascii="Garamond" w:eastAsia="Times New Roman" w:hAnsi="Garamond"/>
          <w:color w:val="000000" w:themeColor="text1"/>
          <w:lang w:val="en-GB"/>
        </w:rPr>
        <w:t xml:space="preserve"> affect, </w:t>
      </w:r>
      <w:r w:rsidR="00DC3F2D" w:rsidRPr="009E4E5A">
        <w:rPr>
          <w:rFonts w:ascii="Garamond" w:eastAsia="Times New Roman" w:hAnsi="Garamond"/>
          <w:color w:val="000000" w:themeColor="text1"/>
          <w:lang w:val="en-GB"/>
        </w:rPr>
        <w:t>power and action</w:t>
      </w:r>
      <w:r w:rsidR="004F269E" w:rsidRPr="009E4E5A">
        <w:rPr>
          <w:rFonts w:ascii="Garamond" w:eastAsia="Times New Roman" w:hAnsi="Garamond"/>
          <w:color w:val="000000" w:themeColor="text1"/>
          <w:lang w:val="en-GB"/>
        </w:rPr>
        <w:t xml:space="preserve">. Most notably, this enables </w:t>
      </w:r>
      <w:r w:rsidR="00AB2F38" w:rsidRPr="009E4E5A">
        <w:rPr>
          <w:rFonts w:ascii="Garamond" w:eastAsia="Times New Roman" w:hAnsi="Garamond"/>
          <w:color w:val="000000" w:themeColor="text1"/>
          <w:lang w:val="en-GB"/>
        </w:rPr>
        <w:t>a</w:t>
      </w:r>
      <w:r w:rsidR="005833C0" w:rsidRPr="009E4E5A">
        <w:rPr>
          <w:rFonts w:ascii="Garamond" w:eastAsia="Times New Roman" w:hAnsi="Garamond"/>
          <w:color w:val="000000" w:themeColor="text1"/>
          <w:lang w:val="en-GB"/>
        </w:rPr>
        <w:t xml:space="preserve"> critique </w:t>
      </w:r>
      <w:r w:rsidR="004F269E" w:rsidRPr="009E4E5A">
        <w:rPr>
          <w:rFonts w:ascii="Garamond" w:eastAsia="Times New Roman" w:hAnsi="Garamond"/>
          <w:color w:val="000000" w:themeColor="text1"/>
          <w:lang w:val="en-GB"/>
        </w:rPr>
        <w:t xml:space="preserve">of </w:t>
      </w:r>
      <w:r w:rsidR="00E44F71" w:rsidRPr="009E4E5A">
        <w:rPr>
          <w:rFonts w:ascii="Garamond" w:eastAsia="Times New Roman" w:hAnsi="Garamond"/>
          <w:color w:val="000000" w:themeColor="text1"/>
          <w:lang w:val="en-GB"/>
        </w:rPr>
        <w:t>different ways of</w:t>
      </w:r>
      <w:r w:rsidR="00126E2E" w:rsidRPr="009E4E5A">
        <w:rPr>
          <w:rFonts w:ascii="Garamond" w:eastAsia="Times New Roman" w:hAnsi="Garamond"/>
          <w:color w:val="000000" w:themeColor="text1"/>
          <w:lang w:val="en-GB"/>
        </w:rPr>
        <w:t xml:space="preserve"> unmaking </w:t>
      </w:r>
      <w:r w:rsidR="004F269E" w:rsidRPr="009E4E5A">
        <w:rPr>
          <w:rFonts w:ascii="Garamond" w:eastAsia="Times New Roman" w:hAnsi="Garamond"/>
          <w:color w:val="000000" w:themeColor="text1"/>
          <w:lang w:val="en-GB"/>
        </w:rPr>
        <w:t>home</w:t>
      </w:r>
      <w:r w:rsidR="00126E2E" w:rsidRPr="009E4E5A">
        <w:rPr>
          <w:rFonts w:ascii="Garamond" w:eastAsia="Times New Roman" w:hAnsi="Garamond"/>
          <w:color w:val="000000" w:themeColor="text1"/>
          <w:lang w:val="en-GB"/>
        </w:rPr>
        <w:t xml:space="preserve"> </w:t>
      </w:r>
      <w:r w:rsidR="004F269E" w:rsidRPr="009E4E5A">
        <w:rPr>
          <w:rFonts w:ascii="Garamond" w:eastAsia="Times New Roman" w:hAnsi="Garamond"/>
          <w:color w:val="000000" w:themeColor="text1"/>
          <w:lang w:val="en-GB"/>
        </w:rPr>
        <w:t>– the ‘</w:t>
      </w:r>
      <w:proofErr w:type="spellStart"/>
      <w:r w:rsidR="004F269E" w:rsidRPr="009E4E5A">
        <w:rPr>
          <w:rFonts w:ascii="Garamond" w:eastAsia="Times New Roman" w:hAnsi="Garamond"/>
          <w:color w:val="000000" w:themeColor="text1"/>
          <w:lang w:val="en-GB"/>
        </w:rPr>
        <w:t>domicide</w:t>
      </w:r>
      <w:proofErr w:type="spellEnd"/>
      <w:r w:rsidR="004F269E" w:rsidRPr="009E4E5A">
        <w:rPr>
          <w:rFonts w:ascii="Garamond" w:eastAsia="Times New Roman" w:hAnsi="Garamond"/>
          <w:color w:val="000000" w:themeColor="text1"/>
          <w:lang w:val="en-GB"/>
        </w:rPr>
        <w:t xml:space="preserve">’ </w:t>
      </w:r>
      <w:r w:rsidR="00126E2E" w:rsidRPr="009E4E5A">
        <w:rPr>
          <w:rFonts w:ascii="Garamond" w:eastAsia="Times New Roman" w:hAnsi="Garamond"/>
          <w:color w:val="000000" w:themeColor="text1"/>
          <w:lang w:val="en-GB"/>
        </w:rPr>
        <w:t>– through war (</w:t>
      </w:r>
      <w:r w:rsidR="00126E2E" w:rsidRPr="009E4E5A">
        <w:rPr>
          <w:rFonts w:ascii="Garamond" w:hAnsi="Garamond"/>
          <w:color w:val="000000" w:themeColor="text1"/>
          <w:lang w:val="en-GB"/>
        </w:rPr>
        <w:t xml:space="preserve">Ó </w:t>
      </w:r>
      <w:proofErr w:type="spellStart"/>
      <w:r w:rsidR="00126E2E" w:rsidRPr="009E4E5A">
        <w:rPr>
          <w:rFonts w:ascii="Garamond" w:hAnsi="Garamond"/>
          <w:color w:val="000000" w:themeColor="text1"/>
          <w:lang w:val="en-GB"/>
        </w:rPr>
        <w:t>Tuathail</w:t>
      </w:r>
      <w:proofErr w:type="spellEnd"/>
      <w:r w:rsidR="00126E2E" w:rsidRPr="009E4E5A">
        <w:rPr>
          <w:rFonts w:ascii="Garamond" w:hAnsi="Garamond"/>
          <w:color w:val="000000" w:themeColor="text1"/>
          <w:lang w:val="en-GB"/>
        </w:rPr>
        <w:t xml:space="preserve"> and </w:t>
      </w:r>
      <w:proofErr w:type="spellStart"/>
      <w:r w:rsidR="00126E2E" w:rsidRPr="009E4E5A">
        <w:rPr>
          <w:rFonts w:ascii="Garamond" w:hAnsi="Garamond"/>
          <w:color w:val="000000" w:themeColor="text1"/>
          <w:lang w:val="en-GB"/>
        </w:rPr>
        <w:t>Dahlman</w:t>
      </w:r>
      <w:proofErr w:type="spellEnd"/>
      <w:r w:rsidR="00126E2E" w:rsidRPr="009E4E5A">
        <w:rPr>
          <w:rFonts w:ascii="Garamond" w:hAnsi="Garamond"/>
          <w:color w:val="000000" w:themeColor="text1"/>
          <w:lang w:val="en-GB"/>
        </w:rPr>
        <w:t xml:space="preserve"> 2006), </w:t>
      </w:r>
      <w:r w:rsidR="001419D1" w:rsidRPr="009E4E5A">
        <w:rPr>
          <w:rFonts w:ascii="Garamond" w:hAnsi="Garamond"/>
          <w:color w:val="000000" w:themeColor="text1"/>
          <w:lang w:val="en-GB"/>
        </w:rPr>
        <w:t>trauma (Shalhoub-Kevorkian 2009</w:t>
      </w:r>
      <w:r w:rsidR="00C659EA" w:rsidRPr="009E4E5A">
        <w:rPr>
          <w:rFonts w:ascii="Garamond" w:hAnsi="Garamond"/>
          <w:color w:val="000000" w:themeColor="text1"/>
          <w:lang w:val="en-GB"/>
        </w:rPr>
        <w:t xml:space="preserve">), </w:t>
      </w:r>
      <w:r w:rsidR="00E92078" w:rsidRPr="009E4E5A">
        <w:rPr>
          <w:rFonts w:ascii="Garamond" w:hAnsi="Garamond"/>
          <w:color w:val="000000" w:themeColor="text1"/>
          <w:lang w:val="en-GB"/>
        </w:rPr>
        <w:t>dispossession (Brickell et al</w:t>
      </w:r>
      <w:r w:rsidR="005833C0" w:rsidRPr="009E4E5A">
        <w:rPr>
          <w:rFonts w:ascii="Garamond" w:hAnsi="Garamond"/>
          <w:color w:val="000000" w:themeColor="text1"/>
          <w:lang w:val="en-GB"/>
        </w:rPr>
        <w:t>.</w:t>
      </w:r>
      <w:r w:rsidR="00E92078" w:rsidRPr="009E4E5A">
        <w:rPr>
          <w:rFonts w:ascii="Garamond" w:hAnsi="Garamond"/>
          <w:color w:val="000000" w:themeColor="text1"/>
          <w:lang w:val="en-GB"/>
        </w:rPr>
        <w:t xml:space="preserve"> 2017), </w:t>
      </w:r>
      <w:r w:rsidR="008711F6" w:rsidRPr="009E4E5A">
        <w:rPr>
          <w:rFonts w:ascii="Garamond" w:hAnsi="Garamond"/>
          <w:color w:val="000000" w:themeColor="text1"/>
          <w:lang w:val="en-GB"/>
        </w:rPr>
        <w:t>gender</w:t>
      </w:r>
      <w:r w:rsidR="007A1724" w:rsidRPr="009E4E5A">
        <w:rPr>
          <w:rFonts w:ascii="Garamond" w:hAnsi="Garamond"/>
          <w:color w:val="000000" w:themeColor="text1"/>
          <w:lang w:val="en-GB"/>
        </w:rPr>
        <w:t>ed loss</w:t>
      </w:r>
      <w:r w:rsidR="008711F6" w:rsidRPr="009E4E5A">
        <w:rPr>
          <w:rFonts w:ascii="Garamond" w:hAnsi="Garamond"/>
          <w:color w:val="000000" w:themeColor="text1"/>
          <w:lang w:val="en-GB"/>
        </w:rPr>
        <w:t xml:space="preserve"> (Gorman-Murray et al</w:t>
      </w:r>
      <w:r w:rsidR="005833C0" w:rsidRPr="009E4E5A">
        <w:rPr>
          <w:rFonts w:ascii="Garamond" w:hAnsi="Garamond"/>
          <w:color w:val="000000" w:themeColor="text1"/>
          <w:lang w:val="en-GB"/>
        </w:rPr>
        <w:t>.</w:t>
      </w:r>
      <w:r w:rsidR="008711F6" w:rsidRPr="009E4E5A">
        <w:rPr>
          <w:rFonts w:ascii="Garamond" w:hAnsi="Garamond"/>
          <w:color w:val="000000" w:themeColor="text1"/>
          <w:lang w:val="en-GB"/>
        </w:rPr>
        <w:t xml:space="preserve"> 2014)</w:t>
      </w:r>
      <w:r w:rsidR="00A968E3">
        <w:rPr>
          <w:rFonts w:ascii="Garamond" w:hAnsi="Garamond"/>
          <w:color w:val="000000" w:themeColor="text1"/>
          <w:lang w:val="en-GB"/>
        </w:rPr>
        <w:t xml:space="preserve"> </w:t>
      </w:r>
      <w:r w:rsidR="005833C0" w:rsidRPr="009E4E5A">
        <w:rPr>
          <w:rFonts w:ascii="Garamond" w:hAnsi="Garamond"/>
          <w:color w:val="000000" w:themeColor="text1"/>
          <w:lang w:val="en-GB"/>
        </w:rPr>
        <w:t>and</w:t>
      </w:r>
      <w:r w:rsidR="00B55534" w:rsidRPr="009E4E5A">
        <w:rPr>
          <w:rFonts w:ascii="Garamond" w:hAnsi="Garamond"/>
          <w:color w:val="000000" w:themeColor="text1"/>
          <w:lang w:val="en-GB"/>
        </w:rPr>
        <w:t xml:space="preserve"> the</w:t>
      </w:r>
      <w:r w:rsidR="005833C0" w:rsidRPr="009E4E5A">
        <w:rPr>
          <w:rFonts w:ascii="Garamond" w:hAnsi="Garamond"/>
          <w:color w:val="000000" w:themeColor="text1"/>
          <w:lang w:val="en-GB"/>
        </w:rPr>
        <w:t xml:space="preserve"> </w:t>
      </w:r>
      <w:r w:rsidR="00126E2E" w:rsidRPr="009E4E5A">
        <w:rPr>
          <w:rFonts w:ascii="Garamond" w:hAnsi="Garamond"/>
          <w:color w:val="000000" w:themeColor="text1"/>
          <w:lang w:val="en-GB"/>
        </w:rPr>
        <w:t xml:space="preserve">deprivation of </w:t>
      </w:r>
      <w:r w:rsidR="00E92078" w:rsidRPr="009E4E5A">
        <w:rPr>
          <w:rFonts w:ascii="Garamond" w:hAnsi="Garamond"/>
          <w:color w:val="000000" w:themeColor="text1"/>
          <w:lang w:val="en-GB"/>
        </w:rPr>
        <w:t>informal dwelling</w:t>
      </w:r>
      <w:r w:rsidR="00126E2E" w:rsidRPr="009E4E5A">
        <w:rPr>
          <w:rFonts w:ascii="Garamond" w:hAnsi="Garamond"/>
          <w:color w:val="000000" w:themeColor="text1"/>
          <w:lang w:val="en-GB"/>
        </w:rPr>
        <w:t>s</w:t>
      </w:r>
      <w:r w:rsidR="001F109C" w:rsidRPr="009E4E5A">
        <w:rPr>
          <w:rFonts w:ascii="Garamond" w:hAnsi="Garamond"/>
          <w:color w:val="000000" w:themeColor="text1"/>
          <w:lang w:val="en-GB"/>
        </w:rPr>
        <w:t xml:space="preserve"> (Vasudevan 2015</w:t>
      </w:r>
      <w:r w:rsidR="00126E2E" w:rsidRPr="009E4E5A">
        <w:rPr>
          <w:rFonts w:ascii="Garamond" w:hAnsi="Garamond"/>
          <w:color w:val="000000" w:themeColor="text1"/>
          <w:lang w:val="en-GB"/>
        </w:rPr>
        <w:t>)</w:t>
      </w:r>
      <w:r w:rsidR="00126E2E" w:rsidRPr="009E4E5A">
        <w:rPr>
          <w:rFonts w:ascii="Garamond" w:eastAsia="Times New Roman" w:hAnsi="Garamond"/>
          <w:color w:val="000000" w:themeColor="text1"/>
          <w:lang w:val="en-GB"/>
        </w:rPr>
        <w:t xml:space="preserve"> </w:t>
      </w:r>
      <w:r w:rsidR="00B55534" w:rsidRPr="009E4E5A">
        <w:rPr>
          <w:rFonts w:ascii="Garamond" w:eastAsia="Times New Roman" w:hAnsi="Garamond"/>
          <w:color w:val="000000" w:themeColor="text1"/>
          <w:lang w:val="en-GB"/>
        </w:rPr>
        <w:t>outside the frames of victimhood</w:t>
      </w:r>
      <w:r w:rsidR="00500415" w:rsidRPr="009E4E5A">
        <w:rPr>
          <w:rFonts w:ascii="Garamond" w:eastAsia="Times New Roman" w:hAnsi="Garamond"/>
          <w:color w:val="000000" w:themeColor="text1"/>
          <w:lang w:val="en-GB"/>
        </w:rPr>
        <w:t xml:space="preserve"> and </w:t>
      </w:r>
      <w:r w:rsidR="00500415" w:rsidRPr="009E4E5A">
        <w:rPr>
          <w:rFonts w:ascii="Garamond" w:eastAsia="Times New Roman" w:hAnsi="Garamond"/>
          <w:i/>
          <w:color w:val="000000" w:themeColor="text1"/>
          <w:lang w:val="en-GB"/>
        </w:rPr>
        <w:t>a</w:t>
      </w:r>
      <w:r w:rsidR="009A6169" w:rsidRPr="009E4E5A">
        <w:rPr>
          <w:rFonts w:ascii="Garamond" w:eastAsia="Times New Roman" w:hAnsi="Garamond"/>
          <w:color w:val="000000" w:themeColor="text1"/>
          <w:lang w:val="en-GB"/>
        </w:rPr>
        <w:t xml:space="preserve">political </w:t>
      </w:r>
      <w:r w:rsidR="00500415" w:rsidRPr="009E4E5A">
        <w:rPr>
          <w:rFonts w:ascii="Garamond" w:eastAsia="Times New Roman" w:hAnsi="Garamond"/>
          <w:color w:val="000000" w:themeColor="text1"/>
          <w:lang w:val="en-GB"/>
        </w:rPr>
        <w:t>understanding</w:t>
      </w:r>
      <w:r w:rsidR="00B55534" w:rsidRPr="009E4E5A">
        <w:rPr>
          <w:rFonts w:ascii="Garamond" w:eastAsia="Times New Roman" w:hAnsi="Garamond"/>
          <w:color w:val="000000" w:themeColor="text1"/>
          <w:lang w:val="en-GB"/>
        </w:rPr>
        <w:t>s</w:t>
      </w:r>
      <w:r w:rsidR="00500415" w:rsidRPr="009E4E5A">
        <w:rPr>
          <w:rFonts w:ascii="Garamond" w:eastAsia="Times New Roman" w:hAnsi="Garamond"/>
          <w:color w:val="000000" w:themeColor="text1"/>
          <w:lang w:val="en-GB"/>
        </w:rPr>
        <w:t xml:space="preserve"> </w:t>
      </w:r>
      <w:r w:rsidR="00B55534" w:rsidRPr="009E4E5A">
        <w:rPr>
          <w:rFonts w:ascii="Garamond" w:eastAsia="Times New Roman" w:hAnsi="Garamond"/>
          <w:color w:val="000000" w:themeColor="text1"/>
          <w:lang w:val="en-GB"/>
        </w:rPr>
        <w:t xml:space="preserve">of </w:t>
      </w:r>
      <w:r w:rsidR="00580237" w:rsidRPr="009E4E5A">
        <w:rPr>
          <w:rFonts w:ascii="Garamond" w:eastAsia="Times New Roman" w:hAnsi="Garamond"/>
          <w:color w:val="000000" w:themeColor="text1"/>
          <w:lang w:val="en-GB"/>
        </w:rPr>
        <w:t xml:space="preserve">the </w:t>
      </w:r>
      <w:r w:rsidR="00D1158F" w:rsidRPr="009E4E5A">
        <w:rPr>
          <w:rFonts w:ascii="Garamond" w:eastAsia="Times New Roman" w:hAnsi="Garamond"/>
          <w:color w:val="000000" w:themeColor="text1"/>
          <w:lang w:val="en-GB"/>
        </w:rPr>
        <w:t xml:space="preserve">ways in which precarity </w:t>
      </w:r>
      <w:r w:rsidR="00500415" w:rsidRPr="009E4E5A">
        <w:rPr>
          <w:rFonts w:ascii="Garamond" w:eastAsia="Times New Roman" w:hAnsi="Garamond"/>
          <w:i/>
          <w:color w:val="000000" w:themeColor="text1"/>
          <w:lang w:val="en-GB"/>
        </w:rPr>
        <w:t>affect</w:t>
      </w:r>
      <w:r w:rsidR="00580237" w:rsidRPr="009E4E5A">
        <w:rPr>
          <w:rFonts w:ascii="Garamond" w:eastAsia="Times New Roman" w:hAnsi="Garamond"/>
          <w:i/>
          <w:color w:val="000000" w:themeColor="text1"/>
          <w:lang w:val="en-GB"/>
        </w:rPr>
        <w:t>s</w:t>
      </w:r>
      <w:r w:rsidR="00B55534" w:rsidRPr="009E4E5A">
        <w:rPr>
          <w:rFonts w:ascii="Garamond" w:eastAsia="Times New Roman" w:hAnsi="Garamond"/>
          <w:color w:val="000000" w:themeColor="text1"/>
          <w:lang w:val="en-GB"/>
        </w:rPr>
        <w:t xml:space="preserve"> and effects marginalisation</w:t>
      </w:r>
      <w:r w:rsidR="00D3652F" w:rsidRPr="009E4E5A">
        <w:rPr>
          <w:rFonts w:ascii="Garamond" w:eastAsia="Times New Roman" w:hAnsi="Garamond"/>
          <w:color w:val="000000" w:themeColor="text1"/>
          <w:lang w:val="en-GB"/>
        </w:rPr>
        <w:t>, dispossession</w:t>
      </w:r>
      <w:r w:rsidR="00B55534" w:rsidRPr="009E4E5A">
        <w:rPr>
          <w:rFonts w:ascii="Garamond" w:eastAsia="Times New Roman" w:hAnsi="Garamond"/>
          <w:color w:val="000000" w:themeColor="text1"/>
          <w:lang w:val="en-GB"/>
        </w:rPr>
        <w:t xml:space="preserve"> and displacement</w:t>
      </w:r>
      <w:r w:rsidR="00500415" w:rsidRPr="009E4E5A">
        <w:rPr>
          <w:rFonts w:ascii="Garamond" w:eastAsia="Times New Roman" w:hAnsi="Garamond"/>
          <w:color w:val="000000" w:themeColor="text1"/>
          <w:lang w:val="en-GB"/>
        </w:rPr>
        <w:t>.</w:t>
      </w:r>
    </w:p>
    <w:p w14:paraId="7223B1E3" w14:textId="77777777" w:rsidR="00247DC0" w:rsidRDefault="00247DC0" w:rsidP="00C9269E">
      <w:pPr>
        <w:rPr>
          <w:rFonts w:ascii="Garamond" w:hAnsi="Garamond"/>
          <w:color w:val="000000" w:themeColor="text1"/>
          <w:lang w:val="en-GB"/>
        </w:rPr>
      </w:pPr>
    </w:p>
    <w:p w14:paraId="7431F91B" w14:textId="77777777" w:rsidR="00BD7A31" w:rsidRPr="00325D41" w:rsidRDefault="00BD7A31" w:rsidP="00C9269E">
      <w:pPr>
        <w:rPr>
          <w:rFonts w:ascii="Garamond" w:hAnsi="Garamond"/>
          <w:b/>
          <w:lang w:val="en-GB"/>
        </w:rPr>
      </w:pPr>
    </w:p>
    <w:p w14:paraId="65794F59" w14:textId="3D8AC262" w:rsidR="00FF07A2" w:rsidRPr="001739D0" w:rsidRDefault="00195DE2" w:rsidP="00FF07A2">
      <w:pPr>
        <w:rPr>
          <w:rFonts w:ascii="Garamond" w:hAnsi="Garamond"/>
          <w:color w:val="000000" w:themeColor="text1"/>
          <w:lang w:val="en-GB"/>
        </w:rPr>
      </w:pPr>
      <w:r w:rsidRPr="001739D0">
        <w:rPr>
          <w:rFonts w:ascii="Garamond" w:hAnsi="Garamond"/>
          <w:b/>
          <w:color w:val="000000" w:themeColor="text1"/>
          <w:lang w:val="en-GB"/>
        </w:rPr>
        <w:t>References</w:t>
      </w:r>
    </w:p>
    <w:p w14:paraId="29B2F3D9" w14:textId="77777777" w:rsidR="00716841" w:rsidRPr="001739D0" w:rsidRDefault="00716841" w:rsidP="007C5566">
      <w:pPr>
        <w:rPr>
          <w:rFonts w:ascii="Garamond" w:hAnsi="Garamond" w:cs="Arial"/>
          <w:color w:val="000000" w:themeColor="text1"/>
          <w:shd w:val="clear" w:color="auto" w:fill="FFFFFF"/>
        </w:rPr>
      </w:pPr>
    </w:p>
    <w:p w14:paraId="75AD3E27" w14:textId="1C62ACE8" w:rsidR="00D52320" w:rsidRPr="001739D0" w:rsidRDefault="006A725C" w:rsidP="006A725C">
      <w:pPr>
        <w:ind w:left="567" w:hanging="567"/>
        <w:rPr>
          <w:rFonts w:ascii="Garamond" w:hAnsi="Garamond"/>
          <w:color w:val="000000" w:themeColor="text1"/>
          <w:lang w:val="en-GB"/>
        </w:rPr>
      </w:pPr>
      <w:r w:rsidRPr="001739D0">
        <w:rPr>
          <w:rFonts w:ascii="Garamond" w:hAnsi="Garamond" w:cs="Arial"/>
          <w:color w:val="000000" w:themeColor="text1"/>
          <w:shd w:val="clear" w:color="auto" w:fill="FFFFFF"/>
        </w:rPr>
        <w:t xml:space="preserve">Adey P </w:t>
      </w:r>
      <w:r w:rsidR="00D378CD" w:rsidRPr="001739D0">
        <w:rPr>
          <w:rFonts w:ascii="Garamond" w:hAnsi="Garamond" w:cs="Arial"/>
          <w:color w:val="000000" w:themeColor="text1"/>
          <w:shd w:val="clear" w:color="auto" w:fill="FFFFFF"/>
        </w:rPr>
        <w:t>and</w:t>
      </w:r>
      <w:r w:rsidRPr="001739D0">
        <w:rPr>
          <w:rFonts w:ascii="Garamond" w:hAnsi="Garamond" w:cs="Arial"/>
          <w:color w:val="000000" w:themeColor="text1"/>
          <w:shd w:val="clear" w:color="auto" w:fill="FFFFFF"/>
        </w:rPr>
        <w:t xml:space="preserve"> Anderson B (2012) Anticipating emergencies: Technologies of preparedness and the matter of security. </w:t>
      </w:r>
      <w:r w:rsidRPr="001739D0">
        <w:rPr>
          <w:rFonts w:ascii="Garamond" w:hAnsi="Garamond" w:cs="Arial"/>
          <w:i/>
          <w:iCs/>
          <w:color w:val="000000" w:themeColor="text1"/>
          <w:shd w:val="clear" w:color="auto" w:fill="FFFFFF"/>
        </w:rPr>
        <w:t>Se</w:t>
      </w:r>
      <w:r w:rsidR="00D52320" w:rsidRPr="001739D0">
        <w:rPr>
          <w:rFonts w:ascii="Garamond" w:hAnsi="Garamond" w:cs="Arial"/>
          <w:i/>
          <w:iCs/>
          <w:color w:val="000000" w:themeColor="text1"/>
          <w:shd w:val="clear" w:color="auto" w:fill="FFFFFF"/>
        </w:rPr>
        <w:t>c</w:t>
      </w:r>
      <w:r w:rsidRPr="001739D0">
        <w:rPr>
          <w:rFonts w:ascii="Garamond" w:hAnsi="Garamond" w:cs="Arial"/>
          <w:i/>
          <w:iCs/>
          <w:color w:val="000000" w:themeColor="text1"/>
          <w:shd w:val="clear" w:color="auto" w:fill="FFFFFF"/>
        </w:rPr>
        <w:t>urity Dialogue</w:t>
      </w:r>
      <w:r w:rsidRPr="001739D0">
        <w:rPr>
          <w:rFonts w:ascii="Garamond" w:hAnsi="Garamond" w:cs="Arial"/>
          <w:color w:val="000000" w:themeColor="text1"/>
          <w:shd w:val="clear" w:color="auto" w:fill="FFFFFF"/>
        </w:rPr>
        <w:t> </w:t>
      </w:r>
      <w:r w:rsidRPr="001739D0">
        <w:rPr>
          <w:rFonts w:ascii="Garamond" w:hAnsi="Garamond" w:cs="Arial"/>
          <w:iCs/>
          <w:color w:val="000000" w:themeColor="text1"/>
          <w:shd w:val="clear" w:color="auto" w:fill="FFFFFF"/>
        </w:rPr>
        <w:t>43</w:t>
      </w:r>
      <w:r w:rsidRPr="001739D0">
        <w:rPr>
          <w:rFonts w:ascii="Garamond" w:hAnsi="Garamond" w:cs="Arial"/>
          <w:color w:val="000000" w:themeColor="text1"/>
          <w:shd w:val="clear" w:color="auto" w:fill="FFFFFF"/>
        </w:rPr>
        <w:t>(2) 99</w:t>
      </w:r>
      <w:r w:rsidR="00B13975" w:rsidRPr="001739D0">
        <w:rPr>
          <w:rFonts w:ascii="Garamond" w:hAnsi="Garamond" w:cs="Arial"/>
          <w:color w:val="000000" w:themeColor="text1"/>
          <w:shd w:val="clear" w:color="auto" w:fill="FFFFFF"/>
        </w:rPr>
        <w:t>-</w:t>
      </w:r>
      <w:r w:rsidRPr="001739D0">
        <w:rPr>
          <w:rFonts w:ascii="Garamond" w:hAnsi="Garamond" w:cs="Arial"/>
          <w:color w:val="000000" w:themeColor="text1"/>
          <w:shd w:val="clear" w:color="auto" w:fill="FFFFFF"/>
        </w:rPr>
        <w:t>117</w:t>
      </w:r>
    </w:p>
    <w:p w14:paraId="12365708" w14:textId="77777777" w:rsidR="00D52320" w:rsidRPr="001739D0" w:rsidRDefault="00D52320" w:rsidP="006A725C">
      <w:pPr>
        <w:ind w:left="567" w:hanging="567"/>
        <w:rPr>
          <w:rFonts w:ascii="Garamond" w:hAnsi="Garamond" w:cs="Arial"/>
          <w:color w:val="000000" w:themeColor="text1"/>
          <w:shd w:val="clear" w:color="auto" w:fill="FFFFFF"/>
        </w:rPr>
      </w:pPr>
    </w:p>
    <w:p w14:paraId="5407F4C8" w14:textId="39BB5DA1" w:rsidR="00E72270" w:rsidRPr="001739D0" w:rsidRDefault="00E72270" w:rsidP="007A77B1">
      <w:pPr>
        <w:rPr>
          <w:rFonts w:ascii="Garamond" w:eastAsia="Times New Roman" w:hAnsi="Garamond" w:cs="Arial"/>
          <w:color w:val="000000" w:themeColor="text1"/>
          <w:shd w:val="clear" w:color="auto" w:fill="FFFFFF"/>
        </w:rPr>
      </w:pPr>
      <w:r w:rsidRPr="001739D0">
        <w:rPr>
          <w:rFonts w:ascii="Garamond" w:eastAsia="Times New Roman" w:hAnsi="Garamond" w:cs="Arial"/>
          <w:color w:val="000000" w:themeColor="text1"/>
          <w:shd w:val="clear" w:color="auto" w:fill="FFFFFF"/>
        </w:rPr>
        <w:t>Anderson B and Adey P (2011)</w:t>
      </w:r>
      <w:r w:rsidR="0026479E" w:rsidRPr="001739D0">
        <w:rPr>
          <w:rFonts w:ascii="Garamond" w:eastAsia="Times New Roman" w:hAnsi="Garamond" w:cs="Arial"/>
          <w:color w:val="000000" w:themeColor="text1"/>
          <w:shd w:val="clear" w:color="auto" w:fill="FFFFFF"/>
        </w:rPr>
        <w:t xml:space="preserve"> Affect and security: Ex</w:t>
      </w:r>
      <w:r w:rsidRPr="001739D0">
        <w:rPr>
          <w:rFonts w:ascii="Garamond" w:eastAsia="Times New Roman" w:hAnsi="Garamond" w:cs="Arial"/>
          <w:color w:val="000000" w:themeColor="text1"/>
          <w:shd w:val="clear" w:color="auto" w:fill="FFFFFF"/>
        </w:rPr>
        <w:t xml:space="preserve">ercising emergency in ‘UK civil </w:t>
      </w:r>
      <w:r w:rsidR="0026479E" w:rsidRPr="001739D0">
        <w:rPr>
          <w:rFonts w:ascii="Garamond" w:eastAsia="Times New Roman" w:hAnsi="Garamond" w:cs="Arial"/>
          <w:color w:val="000000" w:themeColor="text1"/>
          <w:shd w:val="clear" w:color="auto" w:fill="FFFFFF"/>
        </w:rPr>
        <w:t>contingencies’. </w:t>
      </w:r>
    </w:p>
    <w:p w14:paraId="108834C0" w14:textId="7CF529EF" w:rsidR="0026479E" w:rsidRPr="001739D0" w:rsidRDefault="0026479E" w:rsidP="001F109C">
      <w:pPr>
        <w:ind w:firstLine="567"/>
        <w:rPr>
          <w:rFonts w:ascii="Garamond" w:eastAsia="Times New Roman" w:hAnsi="Garamond"/>
          <w:color w:val="000000" w:themeColor="text1"/>
        </w:rPr>
      </w:pPr>
      <w:r w:rsidRPr="001739D0">
        <w:rPr>
          <w:rFonts w:ascii="Garamond" w:eastAsia="Times New Roman" w:hAnsi="Garamond" w:cs="Arial"/>
          <w:i/>
          <w:iCs/>
          <w:color w:val="000000" w:themeColor="text1"/>
          <w:shd w:val="clear" w:color="auto" w:fill="FFFFFF"/>
        </w:rPr>
        <w:t>Environment and Planning D: Society and Space</w:t>
      </w:r>
      <w:r w:rsidRPr="001739D0">
        <w:rPr>
          <w:rFonts w:ascii="Garamond" w:eastAsia="Times New Roman" w:hAnsi="Garamond" w:cs="Arial"/>
          <w:color w:val="000000" w:themeColor="text1"/>
          <w:shd w:val="clear" w:color="auto" w:fill="FFFFFF"/>
        </w:rPr>
        <w:t> </w:t>
      </w:r>
      <w:r w:rsidRPr="001739D0">
        <w:rPr>
          <w:rFonts w:ascii="Garamond" w:eastAsia="Times New Roman" w:hAnsi="Garamond" w:cs="Arial"/>
          <w:iCs/>
          <w:color w:val="000000" w:themeColor="text1"/>
          <w:shd w:val="clear" w:color="auto" w:fill="FFFFFF"/>
        </w:rPr>
        <w:t>29</w:t>
      </w:r>
      <w:r w:rsidR="00E72270" w:rsidRPr="001739D0">
        <w:rPr>
          <w:rFonts w:ascii="Garamond" w:eastAsia="Times New Roman" w:hAnsi="Garamond" w:cs="Arial"/>
          <w:color w:val="000000" w:themeColor="text1"/>
          <w:shd w:val="clear" w:color="auto" w:fill="FFFFFF"/>
        </w:rPr>
        <w:t>(6)</w:t>
      </w:r>
      <w:r w:rsidRPr="001739D0">
        <w:rPr>
          <w:rFonts w:ascii="Garamond" w:eastAsia="Times New Roman" w:hAnsi="Garamond" w:cs="Arial"/>
          <w:color w:val="000000" w:themeColor="text1"/>
          <w:shd w:val="clear" w:color="auto" w:fill="FFFFFF"/>
        </w:rPr>
        <w:t xml:space="preserve"> 1092-1109</w:t>
      </w:r>
    </w:p>
    <w:p w14:paraId="7FEE57DA" w14:textId="77777777" w:rsidR="00D52320" w:rsidRPr="001739D0" w:rsidRDefault="00D52320" w:rsidP="00D52320">
      <w:pPr>
        <w:ind w:left="567" w:hanging="567"/>
        <w:rPr>
          <w:rFonts w:ascii="Garamond" w:hAnsi="Garamond" w:cs="Arial"/>
          <w:color w:val="000000" w:themeColor="text1"/>
          <w:shd w:val="clear" w:color="auto" w:fill="FFFFFF"/>
        </w:rPr>
      </w:pPr>
    </w:p>
    <w:p w14:paraId="75EA9C6B" w14:textId="77777777" w:rsidR="006A725C" w:rsidRPr="001739D0" w:rsidRDefault="006A725C" w:rsidP="006A725C">
      <w:pPr>
        <w:ind w:left="567" w:hanging="567"/>
        <w:rPr>
          <w:rFonts w:ascii="Garamond" w:hAnsi="Garamond" w:cs="Diwan Thuluth"/>
          <w:i/>
          <w:iCs/>
          <w:color w:val="000000" w:themeColor="text1"/>
          <w:shd w:val="clear" w:color="auto" w:fill="FFFFFF"/>
        </w:rPr>
      </w:pPr>
      <w:r w:rsidRPr="001739D0">
        <w:rPr>
          <w:rFonts w:ascii="Garamond" w:hAnsi="Garamond" w:cs="Arial"/>
          <w:color w:val="000000" w:themeColor="text1"/>
          <w:shd w:val="clear" w:color="auto" w:fill="FFFFFF"/>
        </w:rPr>
        <w:t>Anderson B (2006) Becoming and being hopeful: towards a theory of affect. </w:t>
      </w:r>
      <w:r w:rsidRPr="001739D0">
        <w:rPr>
          <w:rFonts w:ascii="Garamond" w:hAnsi="Garamond" w:cs="Arial"/>
          <w:i/>
          <w:iCs/>
          <w:color w:val="000000" w:themeColor="text1"/>
          <w:shd w:val="clear" w:color="auto" w:fill="FFFFFF"/>
        </w:rPr>
        <w:t xml:space="preserve">Environment and Planning D:  Society and </w:t>
      </w:r>
      <w:r w:rsidRPr="001739D0">
        <w:rPr>
          <w:rFonts w:ascii="Garamond" w:hAnsi="Garamond" w:cs="Diwan Thuluth"/>
          <w:i/>
          <w:iCs/>
          <w:color w:val="000000" w:themeColor="text1"/>
          <w:shd w:val="clear" w:color="auto" w:fill="FFFFFF"/>
        </w:rPr>
        <w:t>Space</w:t>
      </w:r>
      <w:r w:rsidRPr="001739D0">
        <w:rPr>
          <w:rFonts w:ascii="Garamond" w:hAnsi="Garamond" w:cs="Diwan Thuluth"/>
          <w:color w:val="000000" w:themeColor="text1"/>
          <w:shd w:val="clear" w:color="auto" w:fill="FFFFFF"/>
        </w:rPr>
        <w:t> </w:t>
      </w:r>
      <w:r w:rsidRPr="001739D0">
        <w:rPr>
          <w:rFonts w:ascii="Garamond" w:hAnsi="Garamond" w:cs="Diwan Thuluth"/>
          <w:iCs/>
          <w:color w:val="000000" w:themeColor="text1"/>
          <w:shd w:val="clear" w:color="auto" w:fill="FFFFFF"/>
        </w:rPr>
        <w:t>24</w:t>
      </w:r>
      <w:r w:rsidRPr="001739D0">
        <w:rPr>
          <w:rFonts w:ascii="Garamond" w:hAnsi="Garamond" w:cs="Diwan Thuluth"/>
          <w:color w:val="000000" w:themeColor="text1"/>
          <w:shd w:val="clear" w:color="auto" w:fill="FFFFFF"/>
        </w:rPr>
        <w:t>(5) 733-752</w:t>
      </w:r>
    </w:p>
    <w:p w14:paraId="447FB273" w14:textId="77777777" w:rsidR="006A725C" w:rsidRPr="001739D0" w:rsidRDefault="006A725C" w:rsidP="006A725C">
      <w:pPr>
        <w:ind w:left="567" w:hanging="567"/>
        <w:rPr>
          <w:rFonts w:ascii="Garamond" w:hAnsi="Garamond" w:cs="Diwan Thuluth"/>
          <w:color w:val="000000" w:themeColor="text1"/>
          <w:lang w:val="en-GB"/>
        </w:rPr>
      </w:pPr>
    </w:p>
    <w:p w14:paraId="6456C370" w14:textId="77777777" w:rsidR="00E72270" w:rsidRPr="001739D0" w:rsidRDefault="00BD35B5" w:rsidP="00BD35B5">
      <w:pPr>
        <w:rPr>
          <w:rFonts w:ascii="Garamond" w:eastAsia="Times New Roman" w:hAnsi="Garamond" w:cs="Diwan Thuluth"/>
          <w:color w:val="000000" w:themeColor="text1"/>
          <w:shd w:val="clear" w:color="auto" w:fill="FFFFFF"/>
        </w:rPr>
      </w:pPr>
      <w:r w:rsidRPr="001739D0">
        <w:rPr>
          <w:rFonts w:ascii="Garamond" w:eastAsia="Times New Roman" w:hAnsi="Garamond" w:cs="Diwan Thuluth"/>
          <w:color w:val="000000" w:themeColor="text1"/>
          <w:shd w:val="clear" w:color="auto" w:fill="FFFFFF"/>
        </w:rPr>
        <w:t xml:space="preserve">Anderson B (2007) Hope for nanotechnology: anticipatory knowledge and the governance of </w:t>
      </w:r>
    </w:p>
    <w:p w14:paraId="14D6ACA7" w14:textId="6F948536" w:rsidR="00BD35B5" w:rsidRPr="001739D0" w:rsidRDefault="00BD35B5" w:rsidP="001F109C">
      <w:pPr>
        <w:ind w:firstLine="567"/>
        <w:rPr>
          <w:rFonts w:ascii="Garamond" w:eastAsia="Times New Roman" w:hAnsi="Garamond" w:cs="Diwan Thuluth"/>
          <w:color w:val="000000" w:themeColor="text1"/>
        </w:rPr>
      </w:pPr>
      <w:r w:rsidRPr="001739D0">
        <w:rPr>
          <w:rFonts w:ascii="Garamond" w:eastAsia="Times New Roman" w:hAnsi="Garamond" w:cs="Diwan Thuluth"/>
          <w:color w:val="000000" w:themeColor="text1"/>
          <w:shd w:val="clear" w:color="auto" w:fill="FFFFFF"/>
        </w:rPr>
        <w:t>affect. </w:t>
      </w:r>
      <w:r w:rsidRPr="001739D0">
        <w:rPr>
          <w:rFonts w:ascii="Garamond" w:eastAsia="Times New Roman" w:hAnsi="Garamond" w:cs="Diwan Thuluth"/>
          <w:i/>
          <w:iCs/>
          <w:color w:val="000000" w:themeColor="text1"/>
          <w:shd w:val="clear" w:color="auto" w:fill="FFFFFF"/>
        </w:rPr>
        <w:t>Area</w:t>
      </w:r>
      <w:r w:rsidRPr="001739D0">
        <w:rPr>
          <w:rFonts w:ascii="Garamond" w:eastAsia="Times New Roman" w:hAnsi="Garamond" w:cs="Diwan Thuluth"/>
          <w:color w:val="000000" w:themeColor="text1"/>
          <w:shd w:val="clear" w:color="auto" w:fill="FFFFFF"/>
        </w:rPr>
        <w:t> </w:t>
      </w:r>
      <w:r w:rsidRPr="001739D0">
        <w:rPr>
          <w:rFonts w:ascii="Garamond" w:eastAsia="Times New Roman" w:hAnsi="Garamond" w:cs="Diwan Thuluth"/>
          <w:iCs/>
          <w:color w:val="000000" w:themeColor="text1"/>
          <w:shd w:val="clear" w:color="auto" w:fill="FFFFFF"/>
        </w:rPr>
        <w:t>39</w:t>
      </w:r>
      <w:r w:rsidRPr="001739D0">
        <w:rPr>
          <w:rFonts w:ascii="Garamond" w:eastAsia="Times New Roman" w:hAnsi="Garamond" w:cs="Diwan Thuluth"/>
          <w:color w:val="000000" w:themeColor="text1"/>
          <w:shd w:val="clear" w:color="auto" w:fill="FFFFFF"/>
        </w:rPr>
        <w:t>(2) 156-165</w:t>
      </w:r>
    </w:p>
    <w:p w14:paraId="39001E97" w14:textId="77777777" w:rsidR="00BD35B5" w:rsidRPr="001739D0" w:rsidRDefault="00BD35B5" w:rsidP="00251FC6">
      <w:pPr>
        <w:rPr>
          <w:rFonts w:ascii="Garamond" w:hAnsi="Garamond"/>
          <w:color w:val="000000" w:themeColor="text1"/>
          <w:lang w:val="en-GB"/>
        </w:rPr>
      </w:pPr>
    </w:p>
    <w:p w14:paraId="71EDD019" w14:textId="77777777" w:rsidR="006A725C" w:rsidRPr="001739D0" w:rsidRDefault="006A725C" w:rsidP="006A725C">
      <w:pPr>
        <w:ind w:left="567" w:hanging="567"/>
        <w:rPr>
          <w:rFonts w:ascii="Garamond" w:hAnsi="Garamond" w:cs="Arial"/>
          <w:color w:val="000000" w:themeColor="text1"/>
          <w:shd w:val="clear" w:color="auto" w:fill="FFFFFF"/>
        </w:rPr>
      </w:pPr>
      <w:r w:rsidRPr="001739D0">
        <w:rPr>
          <w:rFonts w:ascii="Garamond" w:hAnsi="Garamond" w:cs="Arial"/>
          <w:color w:val="000000" w:themeColor="text1"/>
          <w:shd w:val="clear" w:color="auto" w:fill="FFFFFF"/>
        </w:rPr>
        <w:t>Anderson B (2010) Security and the future: Anticipating the event of terror. </w:t>
      </w:r>
      <w:proofErr w:type="spellStart"/>
      <w:r w:rsidRPr="001739D0">
        <w:rPr>
          <w:rFonts w:ascii="Garamond" w:hAnsi="Garamond" w:cs="Arial"/>
          <w:i/>
          <w:iCs/>
          <w:color w:val="000000" w:themeColor="text1"/>
          <w:shd w:val="clear" w:color="auto" w:fill="FFFFFF"/>
        </w:rPr>
        <w:t>Geoforum</w:t>
      </w:r>
      <w:proofErr w:type="spellEnd"/>
      <w:r w:rsidRPr="001739D0">
        <w:rPr>
          <w:rFonts w:ascii="Garamond" w:hAnsi="Garamond" w:cs="Arial"/>
          <w:color w:val="000000" w:themeColor="text1"/>
          <w:shd w:val="clear" w:color="auto" w:fill="FFFFFF"/>
        </w:rPr>
        <w:t> </w:t>
      </w:r>
      <w:r w:rsidRPr="001739D0">
        <w:rPr>
          <w:rFonts w:ascii="Garamond" w:hAnsi="Garamond" w:cs="Arial"/>
          <w:iCs/>
          <w:color w:val="000000" w:themeColor="text1"/>
          <w:shd w:val="clear" w:color="auto" w:fill="FFFFFF"/>
        </w:rPr>
        <w:t>41</w:t>
      </w:r>
      <w:r w:rsidRPr="001739D0">
        <w:rPr>
          <w:rFonts w:ascii="Garamond" w:hAnsi="Garamond" w:cs="Arial"/>
          <w:color w:val="000000" w:themeColor="text1"/>
          <w:shd w:val="clear" w:color="auto" w:fill="FFFFFF"/>
        </w:rPr>
        <w:t>(2) 227-235</w:t>
      </w:r>
    </w:p>
    <w:p w14:paraId="4B55459E" w14:textId="77777777" w:rsidR="006A725C" w:rsidRPr="001739D0" w:rsidRDefault="006A725C" w:rsidP="006A725C">
      <w:pPr>
        <w:ind w:left="567" w:hanging="567"/>
        <w:rPr>
          <w:rFonts w:ascii="Garamond" w:hAnsi="Garamond" w:cs="Arial"/>
          <w:color w:val="000000" w:themeColor="text1"/>
          <w:shd w:val="clear" w:color="auto" w:fill="FFFFFF"/>
        </w:rPr>
      </w:pPr>
    </w:p>
    <w:p w14:paraId="215CA607" w14:textId="77777777" w:rsidR="006A725C" w:rsidRPr="001739D0" w:rsidRDefault="006A725C" w:rsidP="006A725C">
      <w:pPr>
        <w:ind w:left="567" w:hanging="567"/>
        <w:rPr>
          <w:rFonts w:ascii="Garamond" w:hAnsi="Garamond" w:cs="Arial"/>
          <w:i/>
          <w:iCs/>
          <w:color w:val="000000" w:themeColor="text1"/>
          <w:shd w:val="clear" w:color="auto" w:fill="FFFFFF"/>
        </w:rPr>
      </w:pPr>
      <w:r w:rsidRPr="001739D0">
        <w:rPr>
          <w:rFonts w:ascii="Garamond" w:hAnsi="Garamond" w:cs="Arial"/>
          <w:color w:val="000000" w:themeColor="text1"/>
          <w:shd w:val="clear" w:color="auto" w:fill="FFFFFF"/>
        </w:rPr>
        <w:t>Anderson B (2012). Affect and biopower: towards a politics of life. </w:t>
      </w:r>
      <w:r w:rsidRPr="001739D0">
        <w:rPr>
          <w:rFonts w:ascii="Garamond" w:hAnsi="Garamond" w:cs="Arial"/>
          <w:i/>
          <w:iCs/>
          <w:color w:val="000000" w:themeColor="text1"/>
          <w:shd w:val="clear" w:color="auto" w:fill="FFFFFF"/>
        </w:rPr>
        <w:t>Transactions of the institute of British geographers</w:t>
      </w:r>
      <w:r w:rsidRPr="001739D0">
        <w:rPr>
          <w:rFonts w:ascii="Garamond" w:hAnsi="Garamond" w:cs="Arial"/>
          <w:color w:val="000000" w:themeColor="text1"/>
          <w:shd w:val="clear" w:color="auto" w:fill="FFFFFF"/>
        </w:rPr>
        <w:t> </w:t>
      </w:r>
      <w:r w:rsidRPr="001739D0">
        <w:rPr>
          <w:rFonts w:ascii="Garamond" w:hAnsi="Garamond" w:cs="Arial"/>
          <w:iCs/>
          <w:color w:val="000000" w:themeColor="text1"/>
          <w:shd w:val="clear" w:color="auto" w:fill="FFFFFF"/>
        </w:rPr>
        <w:t>37</w:t>
      </w:r>
      <w:r w:rsidRPr="001739D0">
        <w:rPr>
          <w:rFonts w:ascii="Garamond" w:hAnsi="Garamond" w:cs="Arial"/>
          <w:color w:val="000000" w:themeColor="text1"/>
          <w:shd w:val="clear" w:color="auto" w:fill="FFFFFF"/>
        </w:rPr>
        <w:t>(1) 28-43</w:t>
      </w:r>
    </w:p>
    <w:p w14:paraId="7A5A1608" w14:textId="77777777" w:rsidR="006A725C" w:rsidRPr="001739D0" w:rsidRDefault="006A725C" w:rsidP="006A725C">
      <w:pPr>
        <w:ind w:left="567" w:hanging="567"/>
        <w:rPr>
          <w:rFonts w:ascii="Garamond" w:hAnsi="Garamond"/>
          <w:color w:val="000000" w:themeColor="text1"/>
          <w:lang w:val="en-GB"/>
        </w:rPr>
      </w:pPr>
    </w:p>
    <w:p w14:paraId="6D0C39A6" w14:textId="33522BF9" w:rsidR="006A725C" w:rsidRPr="001739D0" w:rsidRDefault="006A725C" w:rsidP="006A725C">
      <w:pPr>
        <w:ind w:left="567" w:hanging="567"/>
        <w:rPr>
          <w:rFonts w:ascii="Garamond" w:hAnsi="Garamond"/>
          <w:color w:val="000000" w:themeColor="text1"/>
          <w:lang w:val="en-GB"/>
        </w:rPr>
      </w:pPr>
      <w:r w:rsidRPr="001739D0">
        <w:rPr>
          <w:rFonts w:ascii="Garamond" w:hAnsi="Garamond"/>
          <w:color w:val="000000" w:themeColor="text1"/>
          <w:lang w:val="en-GB"/>
        </w:rPr>
        <w:t xml:space="preserve">Anderson B (2014) </w:t>
      </w:r>
      <w:r w:rsidRPr="001739D0">
        <w:rPr>
          <w:rFonts w:ascii="Garamond" w:hAnsi="Garamond"/>
          <w:i/>
          <w:color w:val="000000" w:themeColor="text1"/>
          <w:lang w:val="en-GB"/>
        </w:rPr>
        <w:t>Encountering Affect. Capacities, Apparatuses, Conditions</w:t>
      </w:r>
      <w:r w:rsidRPr="001739D0">
        <w:rPr>
          <w:rFonts w:ascii="Garamond" w:hAnsi="Garamond"/>
          <w:color w:val="000000" w:themeColor="text1"/>
          <w:lang w:val="en-GB"/>
        </w:rPr>
        <w:t xml:space="preserve">. Farnham: Ashgate. </w:t>
      </w:r>
    </w:p>
    <w:p w14:paraId="090C822E" w14:textId="77777777" w:rsidR="006A725C" w:rsidRPr="001739D0" w:rsidRDefault="006A725C" w:rsidP="006A725C">
      <w:pPr>
        <w:ind w:left="567" w:hanging="567"/>
        <w:rPr>
          <w:rFonts w:ascii="Garamond" w:hAnsi="Garamond"/>
          <w:color w:val="000000" w:themeColor="text1"/>
          <w:lang w:val="en-GB"/>
        </w:rPr>
      </w:pPr>
    </w:p>
    <w:p w14:paraId="3FEACF57" w14:textId="77777777" w:rsidR="006A725C" w:rsidRPr="001739D0" w:rsidRDefault="006A725C" w:rsidP="006A725C">
      <w:pPr>
        <w:ind w:left="567" w:hanging="567"/>
        <w:rPr>
          <w:rFonts w:ascii="Garamond" w:eastAsia="Times New Roman" w:hAnsi="Garamond" w:cs="Arial"/>
          <w:i/>
          <w:color w:val="000000" w:themeColor="text1"/>
          <w:shd w:val="clear" w:color="auto" w:fill="FFFFFF"/>
          <w:lang w:val="en-GB"/>
        </w:rPr>
      </w:pPr>
      <w:r w:rsidRPr="001739D0">
        <w:rPr>
          <w:rFonts w:ascii="Garamond" w:eastAsia="Times New Roman" w:hAnsi="Garamond" w:cs="Arial"/>
          <w:color w:val="000000" w:themeColor="text1"/>
          <w:shd w:val="clear" w:color="auto" w:fill="FFFFFF"/>
          <w:lang w:val="en-GB"/>
        </w:rPr>
        <w:t xml:space="preserve">Athanasiou A (2016) </w:t>
      </w:r>
      <w:proofErr w:type="spellStart"/>
      <w:r w:rsidRPr="001739D0">
        <w:rPr>
          <w:rFonts w:ascii="Garamond" w:eastAsia="Times New Roman" w:hAnsi="Garamond" w:cs="Arial"/>
          <w:color w:val="000000" w:themeColor="text1"/>
          <w:shd w:val="clear" w:color="auto" w:fill="FFFFFF"/>
          <w:lang w:val="en-GB"/>
        </w:rPr>
        <w:t>Nonsovereign</w:t>
      </w:r>
      <w:proofErr w:type="spellEnd"/>
      <w:r w:rsidRPr="001739D0">
        <w:rPr>
          <w:rFonts w:ascii="Garamond" w:eastAsia="Times New Roman" w:hAnsi="Garamond" w:cs="Arial"/>
          <w:color w:val="000000" w:themeColor="text1"/>
          <w:shd w:val="clear" w:color="auto" w:fill="FFFFFF"/>
          <w:lang w:val="en-GB"/>
        </w:rPr>
        <w:t xml:space="preserve"> Agonism (or, beyond affirmation versus vulnerability). In </w:t>
      </w:r>
      <w:r w:rsidRPr="001739D0">
        <w:rPr>
          <w:rFonts w:ascii="Garamond" w:eastAsia="Times New Roman" w:hAnsi="Garamond" w:cs="Arial"/>
          <w:i/>
          <w:color w:val="000000" w:themeColor="text1"/>
          <w:shd w:val="clear" w:color="auto" w:fill="FFFFFF"/>
          <w:lang w:val="en-GB"/>
        </w:rPr>
        <w:t>Vulnerability in Resistance</w:t>
      </w:r>
      <w:r w:rsidRPr="001739D0">
        <w:rPr>
          <w:rFonts w:ascii="Garamond" w:eastAsia="Times New Roman" w:hAnsi="Garamond" w:cs="Arial"/>
          <w:color w:val="000000" w:themeColor="text1"/>
          <w:shd w:val="clear" w:color="auto" w:fill="FFFFFF"/>
          <w:lang w:val="en-GB"/>
        </w:rPr>
        <w:t xml:space="preserve"> Butler J, </w:t>
      </w:r>
      <w:proofErr w:type="spellStart"/>
      <w:r w:rsidRPr="001739D0">
        <w:rPr>
          <w:rFonts w:ascii="Garamond" w:eastAsia="Times New Roman" w:hAnsi="Garamond" w:cs="Arial"/>
          <w:color w:val="000000" w:themeColor="text1"/>
          <w:shd w:val="clear" w:color="auto" w:fill="FFFFFF"/>
          <w:lang w:val="en-GB"/>
        </w:rPr>
        <w:t>Gambetti</w:t>
      </w:r>
      <w:proofErr w:type="spellEnd"/>
      <w:r w:rsidRPr="001739D0">
        <w:rPr>
          <w:rFonts w:ascii="Garamond" w:eastAsia="Times New Roman" w:hAnsi="Garamond" w:cs="Arial"/>
          <w:color w:val="000000" w:themeColor="text1"/>
          <w:shd w:val="clear" w:color="auto" w:fill="FFFFFF"/>
          <w:lang w:val="en-GB"/>
        </w:rPr>
        <w:t xml:space="preserve"> Z and </w:t>
      </w:r>
      <w:proofErr w:type="spellStart"/>
      <w:r w:rsidRPr="001739D0">
        <w:rPr>
          <w:rFonts w:ascii="Garamond" w:eastAsia="Times New Roman" w:hAnsi="Garamond" w:cs="Arial"/>
          <w:color w:val="000000" w:themeColor="text1"/>
          <w:shd w:val="clear" w:color="auto" w:fill="FFFFFF"/>
          <w:lang w:val="en-GB"/>
        </w:rPr>
        <w:t>Sabsay</w:t>
      </w:r>
      <w:proofErr w:type="spellEnd"/>
      <w:r w:rsidRPr="001739D0">
        <w:rPr>
          <w:rFonts w:ascii="Garamond" w:eastAsia="Times New Roman" w:hAnsi="Garamond" w:cs="Arial"/>
          <w:color w:val="000000" w:themeColor="text1"/>
          <w:shd w:val="clear" w:color="auto" w:fill="FFFFFF"/>
          <w:lang w:val="en-GB"/>
        </w:rPr>
        <w:t xml:space="preserve"> L (</w:t>
      </w:r>
      <w:proofErr w:type="spellStart"/>
      <w:r w:rsidRPr="001739D0">
        <w:rPr>
          <w:rFonts w:ascii="Garamond" w:eastAsia="Times New Roman" w:hAnsi="Garamond" w:cs="Arial"/>
          <w:color w:val="000000" w:themeColor="text1"/>
          <w:shd w:val="clear" w:color="auto" w:fill="FFFFFF"/>
          <w:lang w:val="en-GB"/>
        </w:rPr>
        <w:t>eds</w:t>
      </w:r>
      <w:proofErr w:type="spellEnd"/>
      <w:r w:rsidRPr="001739D0">
        <w:rPr>
          <w:rFonts w:ascii="Garamond" w:eastAsia="Times New Roman" w:hAnsi="Garamond" w:cs="Arial"/>
          <w:color w:val="000000" w:themeColor="text1"/>
          <w:shd w:val="clear" w:color="auto" w:fill="FFFFFF"/>
          <w:lang w:val="en-GB"/>
        </w:rPr>
        <w:t>) London: Duke University Press 256-277</w:t>
      </w:r>
    </w:p>
    <w:p w14:paraId="2E211206" w14:textId="77777777" w:rsidR="006A725C" w:rsidRPr="001739D0" w:rsidRDefault="006A725C" w:rsidP="006A725C">
      <w:pPr>
        <w:ind w:left="567" w:hanging="567"/>
        <w:rPr>
          <w:rFonts w:ascii="Garamond" w:eastAsia="Times New Roman" w:hAnsi="Garamond" w:cs="Arial"/>
          <w:i/>
          <w:color w:val="000000" w:themeColor="text1"/>
          <w:shd w:val="clear" w:color="auto" w:fill="FFFFFF"/>
          <w:lang w:val="en-GB"/>
        </w:rPr>
      </w:pPr>
    </w:p>
    <w:p w14:paraId="45BD4CB7" w14:textId="4B43FA23" w:rsidR="006A725C" w:rsidRPr="001739D0" w:rsidRDefault="009C0F6E" w:rsidP="006A725C">
      <w:pPr>
        <w:ind w:left="567" w:hanging="567"/>
        <w:rPr>
          <w:rFonts w:ascii="Garamond" w:eastAsia="Times New Roman" w:hAnsi="Garamond"/>
          <w:color w:val="000000" w:themeColor="text1"/>
          <w:lang w:val="en-GB"/>
        </w:rPr>
      </w:pPr>
      <w:proofErr w:type="spellStart"/>
      <w:r>
        <w:rPr>
          <w:rFonts w:ascii="Garamond" w:eastAsia="Times New Roman" w:hAnsi="Garamond"/>
          <w:color w:val="000000" w:themeColor="text1"/>
          <w:lang w:val="en-GB"/>
        </w:rPr>
        <w:t>Azoulay</w:t>
      </w:r>
      <w:proofErr w:type="spellEnd"/>
      <w:r>
        <w:rPr>
          <w:rFonts w:ascii="Garamond" w:eastAsia="Times New Roman" w:hAnsi="Garamond"/>
          <w:color w:val="000000" w:themeColor="text1"/>
          <w:lang w:val="en-GB"/>
        </w:rPr>
        <w:t xml:space="preserve"> A and</w:t>
      </w:r>
      <w:r w:rsidR="006A725C" w:rsidRPr="001739D0">
        <w:rPr>
          <w:rFonts w:ascii="Garamond" w:eastAsia="Times New Roman" w:hAnsi="Garamond"/>
          <w:color w:val="000000" w:themeColor="text1"/>
          <w:lang w:val="en-GB"/>
        </w:rPr>
        <w:t xml:space="preserve"> Ophir A (2005) The monster’s tail. In </w:t>
      </w:r>
      <w:r w:rsidR="006A725C" w:rsidRPr="001739D0">
        <w:rPr>
          <w:rFonts w:ascii="Garamond" w:eastAsia="Times New Roman" w:hAnsi="Garamond"/>
          <w:i/>
          <w:color w:val="000000" w:themeColor="text1"/>
          <w:lang w:val="en-GB"/>
        </w:rPr>
        <w:t xml:space="preserve">Against the Wall: Israel’s Barrier to Peace </w:t>
      </w:r>
      <w:r w:rsidR="006A725C" w:rsidRPr="001739D0">
        <w:rPr>
          <w:rFonts w:ascii="Garamond" w:eastAsia="Times New Roman" w:hAnsi="Garamond"/>
          <w:color w:val="000000" w:themeColor="text1"/>
          <w:lang w:val="en-GB"/>
        </w:rPr>
        <w:t>Sorkin M (</w:t>
      </w:r>
      <w:proofErr w:type="spellStart"/>
      <w:r w:rsidR="006A725C" w:rsidRPr="001739D0">
        <w:rPr>
          <w:rFonts w:ascii="Garamond" w:eastAsia="Times New Roman" w:hAnsi="Garamond"/>
          <w:color w:val="000000" w:themeColor="text1"/>
          <w:lang w:val="en-GB"/>
        </w:rPr>
        <w:t>ed</w:t>
      </w:r>
      <w:proofErr w:type="spellEnd"/>
      <w:r w:rsidR="006A725C" w:rsidRPr="001739D0">
        <w:rPr>
          <w:rFonts w:ascii="Garamond" w:eastAsia="Times New Roman" w:hAnsi="Garamond"/>
          <w:color w:val="000000" w:themeColor="text1"/>
          <w:lang w:val="en-GB"/>
        </w:rPr>
        <w:t>) New York: The New Press 2</w:t>
      </w:r>
      <w:r w:rsidR="00B13975" w:rsidRPr="001739D0">
        <w:rPr>
          <w:rFonts w:ascii="Garamond" w:hAnsi="Garamond" w:cs="Arial"/>
          <w:color w:val="000000" w:themeColor="text1"/>
          <w:shd w:val="clear" w:color="auto" w:fill="FFFFFF"/>
        </w:rPr>
        <w:t>-</w:t>
      </w:r>
      <w:r w:rsidR="006A725C" w:rsidRPr="001739D0">
        <w:rPr>
          <w:rFonts w:ascii="Garamond" w:eastAsia="Times New Roman" w:hAnsi="Garamond"/>
          <w:color w:val="000000" w:themeColor="text1"/>
          <w:lang w:val="en-GB"/>
        </w:rPr>
        <w:t>27</w:t>
      </w:r>
    </w:p>
    <w:p w14:paraId="0A34EED6" w14:textId="77777777" w:rsidR="006A725C" w:rsidRPr="001739D0" w:rsidRDefault="006A725C" w:rsidP="006A725C">
      <w:pPr>
        <w:ind w:left="567" w:hanging="567"/>
        <w:rPr>
          <w:rFonts w:ascii="Garamond" w:hAnsi="Garamond"/>
          <w:b/>
          <w:color w:val="000000" w:themeColor="text1"/>
          <w:highlight w:val="yellow"/>
        </w:rPr>
      </w:pPr>
    </w:p>
    <w:p w14:paraId="2BBB3FDD" w14:textId="5F4BAFA3" w:rsidR="006A725C" w:rsidRPr="001739D0" w:rsidRDefault="006A725C" w:rsidP="006A725C">
      <w:pPr>
        <w:ind w:left="567" w:hanging="567"/>
        <w:rPr>
          <w:rFonts w:ascii="Garamond" w:hAnsi="Garamond"/>
          <w:color w:val="000000" w:themeColor="text1"/>
        </w:rPr>
      </w:pPr>
      <w:proofErr w:type="spellStart"/>
      <w:r w:rsidRPr="001739D0">
        <w:rPr>
          <w:rFonts w:ascii="Garamond" w:hAnsi="Garamond"/>
          <w:color w:val="000000" w:themeColor="text1"/>
        </w:rPr>
        <w:t>Baraitser</w:t>
      </w:r>
      <w:proofErr w:type="spellEnd"/>
      <w:r w:rsidRPr="001739D0">
        <w:rPr>
          <w:rFonts w:ascii="Garamond" w:hAnsi="Garamond"/>
          <w:color w:val="000000" w:themeColor="text1"/>
        </w:rPr>
        <w:t xml:space="preserve"> L (2017) </w:t>
      </w:r>
      <w:r w:rsidRPr="001739D0">
        <w:rPr>
          <w:rFonts w:ascii="Garamond" w:hAnsi="Garamond"/>
          <w:i/>
          <w:color w:val="000000" w:themeColor="text1"/>
        </w:rPr>
        <w:t xml:space="preserve">Enduring Time. </w:t>
      </w:r>
      <w:r w:rsidRPr="001739D0">
        <w:rPr>
          <w:rFonts w:ascii="Garamond" w:hAnsi="Garamond"/>
          <w:color w:val="000000" w:themeColor="text1"/>
        </w:rPr>
        <w:t xml:space="preserve">London: Bloomsbury. </w:t>
      </w:r>
    </w:p>
    <w:p w14:paraId="498DDCFF" w14:textId="77777777" w:rsidR="006A725C" w:rsidRPr="001739D0" w:rsidRDefault="006A725C" w:rsidP="006A725C">
      <w:pPr>
        <w:rPr>
          <w:rFonts w:ascii="Garamond" w:hAnsi="Garamond"/>
          <w:color w:val="000000" w:themeColor="text1"/>
          <w:lang w:val="en-GB"/>
        </w:rPr>
      </w:pPr>
    </w:p>
    <w:p w14:paraId="62640910" w14:textId="00F6C394"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lang w:val="en-GB"/>
        </w:rPr>
        <w:t xml:space="preserve">Baxter R </w:t>
      </w:r>
      <w:r w:rsidR="00D378CD" w:rsidRPr="00F65873">
        <w:rPr>
          <w:rFonts w:ascii="Garamond" w:hAnsi="Garamond"/>
          <w:color w:val="000000" w:themeColor="text1"/>
          <w:lang w:val="en-GB"/>
        </w:rPr>
        <w:t>and</w:t>
      </w:r>
      <w:r w:rsidRPr="00F65873">
        <w:rPr>
          <w:rFonts w:ascii="Garamond" w:hAnsi="Garamond"/>
          <w:color w:val="000000" w:themeColor="text1"/>
          <w:lang w:val="en-GB"/>
        </w:rPr>
        <w:t xml:space="preserve"> Brickell K (2015) For Home </w:t>
      </w:r>
      <w:proofErr w:type="spellStart"/>
      <w:r w:rsidRPr="00F65873">
        <w:rPr>
          <w:rFonts w:ascii="Garamond" w:hAnsi="Garamond"/>
          <w:color w:val="000000" w:themeColor="text1"/>
          <w:lang w:val="en-GB"/>
        </w:rPr>
        <w:t>UnMaking</w:t>
      </w:r>
      <w:proofErr w:type="spellEnd"/>
      <w:r w:rsidRPr="00F65873">
        <w:rPr>
          <w:rFonts w:ascii="Garamond" w:hAnsi="Garamond"/>
          <w:color w:val="000000" w:themeColor="text1"/>
          <w:lang w:val="en-GB"/>
        </w:rPr>
        <w:t xml:space="preserve">. </w:t>
      </w:r>
      <w:r w:rsidRPr="00F65873">
        <w:rPr>
          <w:rFonts w:ascii="Garamond" w:hAnsi="Garamond"/>
          <w:i/>
          <w:color w:val="000000" w:themeColor="text1"/>
          <w:lang w:val="en-GB"/>
        </w:rPr>
        <w:t>The Journal of Architecture, Design and Domestic Space</w:t>
      </w:r>
      <w:r w:rsidRPr="00F65873">
        <w:rPr>
          <w:rFonts w:ascii="Garamond" w:hAnsi="Garamond"/>
          <w:color w:val="000000" w:themeColor="text1"/>
          <w:lang w:val="en-GB"/>
        </w:rPr>
        <w:t xml:space="preserve"> 11(2) 133-143</w:t>
      </w:r>
    </w:p>
    <w:p w14:paraId="32BC9044" w14:textId="77777777" w:rsidR="006A725C" w:rsidRPr="00F65873" w:rsidRDefault="006A725C" w:rsidP="006A725C">
      <w:pPr>
        <w:ind w:left="567" w:hanging="567"/>
        <w:rPr>
          <w:rFonts w:ascii="Garamond" w:hAnsi="Garamond"/>
          <w:color w:val="000000" w:themeColor="text1"/>
          <w:lang w:val="en-GB"/>
        </w:rPr>
      </w:pPr>
    </w:p>
    <w:p w14:paraId="53B6F5C6" w14:textId="281871A0" w:rsidR="002F7E7F" w:rsidRPr="009E4E5A" w:rsidRDefault="002F7E7F" w:rsidP="00D52320">
      <w:pPr>
        <w:ind w:left="567" w:hanging="567"/>
        <w:jc w:val="both"/>
        <w:outlineLvl w:val="0"/>
        <w:rPr>
          <w:rFonts w:ascii="Garamond" w:hAnsi="Garamond"/>
          <w:color w:val="000000" w:themeColor="text1"/>
        </w:rPr>
      </w:pPr>
      <w:proofErr w:type="spellStart"/>
      <w:r w:rsidRPr="009E4E5A">
        <w:rPr>
          <w:rFonts w:ascii="Garamond" w:hAnsi="Garamond"/>
          <w:color w:val="000000" w:themeColor="text1"/>
        </w:rPr>
        <w:t>Bayat</w:t>
      </w:r>
      <w:proofErr w:type="spellEnd"/>
      <w:r w:rsidRPr="009E4E5A">
        <w:rPr>
          <w:rFonts w:ascii="Garamond" w:hAnsi="Garamond"/>
          <w:color w:val="000000" w:themeColor="text1"/>
        </w:rPr>
        <w:t xml:space="preserve"> A (2010) </w:t>
      </w:r>
      <w:r w:rsidRPr="009E4E5A">
        <w:rPr>
          <w:rFonts w:ascii="Garamond" w:hAnsi="Garamond"/>
          <w:i/>
          <w:color w:val="000000" w:themeColor="text1"/>
        </w:rPr>
        <w:t xml:space="preserve">Life as Politics. How ordinary people change the Middle East. </w:t>
      </w:r>
      <w:r w:rsidRPr="009E4E5A">
        <w:rPr>
          <w:rFonts w:ascii="Garamond" w:hAnsi="Garamond"/>
          <w:color w:val="000000" w:themeColor="text1"/>
        </w:rPr>
        <w:t xml:space="preserve">Stanford: Stanford University Press. </w:t>
      </w:r>
    </w:p>
    <w:p w14:paraId="62550010" w14:textId="77777777" w:rsidR="002F7E7F" w:rsidRPr="00F65873" w:rsidRDefault="002F7E7F" w:rsidP="00D52320">
      <w:pPr>
        <w:ind w:left="567" w:hanging="567"/>
        <w:jc w:val="both"/>
        <w:outlineLvl w:val="0"/>
        <w:rPr>
          <w:rFonts w:ascii="Garamond" w:hAnsi="Garamond"/>
          <w:color w:val="000000" w:themeColor="text1"/>
        </w:rPr>
      </w:pPr>
    </w:p>
    <w:p w14:paraId="2759516A" w14:textId="77777777" w:rsidR="009C0F6E" w:rsidRPr="00F65873" w:rsidRDefault="006A725C" w:rsidP="009C0F6E">
      <w:pPr>
        <w:ind w:left="567" w:hanging="567"/>
        <w:jc w:val="both"/>
        <w:outlineLvl w:val="0"/>
        <w:rPr>
          <w:rFonts w:ascii="Garamond" w:hAnsi="Garamond"/>
          <w:color w:val="000000" w:themeColor="text1"/>
        </w:rPr>
      </w:pPr>
      <w:r w:rsidRPr="00F65873">
        <w:rPr>
          <w:rFonts w:ascii="Garamond" w:hAnsi="Garamond"/>
          <w:color w:val="000000" w:themeColor="text1"/>
        </w:rPr>
        <w:t xml:space="preserve">Berda Y (2017) </w:t>
      </w:r>
      <w:r w:rsidRPr="00F65873">
        <w:rPr>
          <w:rFonts w:ascii="Garamond" w:hAnsi="Garamond"/>
          <w:i/>
          <w:color w:val="000000" w:themeColor="text1"/>
        </w:rPr>
        <w:t>Living Emergency, Israel’s Permit Regime in the Occupied Territories.</w:t>
      </w:r>
      <w:r w:rsidRPr="00F65873">
        <w:rPr>
          <w:rFonts w:ascii="Garamond" w:hAnsi="Garamond"/>
          <w:color w:val="000000" w:themeColor="text1"/>
        </w:rPr>
        <w:t xml:space="preserve"> Stanford: Stanford University Press</w:t>
      </w:r>
    </w:p>
    <w:p w14:paraId="7B970190" w14:textId="77777777" w:rsidR="009C0F6E" w:rsidRPr="00F65873" w:rsidRDefault="009C0F6E" w:rsidP="009C0F6E">
      <w:pPr>
        <w:ind w:left="567" w:hanging="567"/>
        <w:jc w:val="both"/>
        <w:outlineLvl w:val="0"/>
        <w:rPr>
          <w:rFonts w:ascii="Garamond" w:hAnsi="Garamond"/>
          <w:color w:val="000000" w:themeColor="text1"/>
        </w:rPr>
      </w:pPr>
    </w:p>
    <w:p w14:paraId="1A6D0E66" w14:textId="6EB71E82" w:rsidR="00C142D5" w:rsidRPr="009E4E5A" w:rsidRDefault="00211AB5" w:rsidP="009C0F6E">
      <w:pPr>
        <w:ind w:left="567" w:hanging="567"/>
        <w:jc w:val="both"/>
        <w:outlineLvl w:val="0"/>
        <w:rPr>
          <w:rFonts w:ascii="Garamond" w:eastAsia="Times New Roman" w:hAnsi="Garamond" w:cs="Arial"/>
          <w:color w:val="000000" w:themeColor="text1"/>
          <w:shd w:val="clear" w:color="auto" w:fill="FFFFFF"/>
        </w:rPr>
      </w:pPr>
      <w:r w:rsidRPr="009E4E5A">
        <w:rPr>
          <w:rFonts w:ascii="Garamond" w:eastAsia="Times New Roman" w:hAnsi="Garamond" w:cs="Arial"/>
          <w:color w:val="000000" w:themeColor="text1"/>
          <w:shd w:val="clear" w:color="auto" w:fill="FFFFFF"/>
        </w:rPr>
        <w:t xml:space="preserve">Brickell K, </w:t>
      </w:r>
      <w:proofErr w:type="spellStart"/>
      <w:r w:rsidRPr="009E4E5A">
        <w:rPr>
          <w:rFonts w:ascii="Garamond" w:eastAsia="Times New Roman" w:hAnsi="Garamond" w:cs="Arial"/>
          <w:color w:val="000000" w:themeColor="text1"/>
          <w:shd w:val="clear" w:color="auto" w:fill="FFFFFF"/>
        </w:rPr>
        <w:t>Arrigoitia</w:t>
      </w:r>
      <w:proofErr w:type="spellEnd"/>
      <w:r w:rsidRPr="009E4E5A">
        <w:rPr>
          <w:rFonts w:ascii="Garamond" w:eastAsia="Times New Roman" w:hAnsi="Garamond" w:cs="Arial"/>
          <w:color w:val="000000" w:themeColor="text1"/>
          <w:shd w:val="clear" w:color="auto" w:fill="FFFFFF"/>
        </w:rPr>
        <w:t xml:space="preserve"> M</w:t>
      </w:r>
      <w:r w:rsidR="001739D0" w:rsidRPr="009E4E5A">
        <w:rPr>
          <w:rFonts w:ascii="Garamond" w:eastAsia="Times New Roman" w:hAnsi="Garamond" w:cs="Arial"/>
          <w:color w:val="000000" w:themeColor="text1"/>
          <w:shd w:val="clear" w:color="auto" w:fill="FFFFFF"/>
        </w:rPr>
        <w:t xml:space="preserve">F, </w:t>
      </w:r>
      <w:r w:rsidR="009C0F6E" w:rsidRPr="009E4E5A">
        <w:rPr>
          <w:rFonts w:ascii="Garamond" w:eastAsia="Times New Roman" w:hAnsi="Garamond" w:cs="Arial"/>
          <w:color w:val="000000" w:themeColor="text1"/>
          <w:shd w:val="clear" w:color="auto" w:fill="FFFFFF"/>
        </w:rPr>
        <w:t xml:space="preserve">and </w:t>
      </w:r>
      <w:r w:rsidR="001739D0" w:rsidRPr="009E4E5A">
        <w:rPr>
          <w:rFonts w:ascii="Garamond" w:eastAsia="Times New Roman" w:hAnsi="Garamond" w:cs="Arial"/>
          <w:color w:val="000000" w:themeColor="text1"/>
          <w:shd w:val="clear" w:color="auto" w:fill="FFFFFF"/>
        </w:rPr>
        <w:t>Vasudevan A (2017) Geographies of Forced Eviction: Disposses</w:t>
      </w:r>
      <w:r w:rsidR="009C0F6E" w:rsidRPr="009E4E5A">
        <w:rPr>
          <w:rFonts w:ascii="Garamond" w:eastAsia="Times New Roman" w:hAnsi="Garamond" w:cs="Arial"/>
          <w:color w:val="000000" w:themeColor="text1"/>
          <w:shd w:val="clear" w:color="auto" w:fill="FFFFFF"/>
        </w:rPr>
        <w:t xml:space="preserve">sion, Violence, Resistance. In </w:t>
      </w:r>
      <w:r w:rsidR="001739D0" w:rsidRPr="009E4E5A">
        <w:rPr>
          <w:rFonts w:ascii="Garamond" w:eastAsia="Times New Roman" w:hAnsi="Garamond" w:cs="Arial"/>
          <w:i/>
          <w:color w:val="000000" w:themeColor="text1"/>
          <w:shd w:val="clear" w:color="auto" w:fill="FFFFFF"/>
        </w:rPr>
        <w:t>Geographies of Forced Eviction</w:t>
      </w:r>
      <w:r w:rsidR="009C0F6E" w:rsidRPr="009E4E5A">
        <w:rPr>
          <w:rFonts w:ascii="Garamond" w:eastAsia="Times New Roman" w:hAnsi="Garamond" w:cs="Arial"/>
          <w:color w:val="000000" w:themeColor="text1"/>
          <w:shd w:val="clear" w:color="auto" w:fill="FFFFFF"/>
        </w:rPr>
        <w:t xml:space="preserve"> Brickell K, </w:t>
      </w:r>
      <w:proofErr w:type="spellStart"/>
      <w:r w:rsidR="009C0F6E" w:rsidRPr="009E4E5A">
        <w:rPr>
          <w:rFonts w:ascii="Garamond" w:eastAsia="Times New Roman" w:hAnsi="Garamond" w:cs="Arial"/>
          <w:color w:val="000000" w:themeColor="text1"/>
          <w:shd w:val="clear" w:color="auto" w:fill="FFFFFF"/>
        </w:rPr>
        <w:t>Arrigoitia</w:t>
      </w:r>
      <w:proofErr w:type="spellEnd"/>
      <w:r w:rsidR="009C0F6E" w:rsidRPr="009E4E5A">
        <w:rPr>
          <w:rFonts w:ascii="Garamond" w:eastAsia="Times New Roman" w:hAnsi="Garamond" w:cs="Arial"/>
          <w:color w:val="000000" w:themeColor="text1"/>
          <w:shd w:val="clear" w:color="auto" w:fill="FFFFFF"/>
        </w:rPr>
        <w:t xml:space="preserve"> M</w:t>
      </w:r>
      <w:r w:rsidRPr="009E4E5A">
        <w:rPr>
          <w:rFonts w:ascii="Garamond" w:eastAsia="Times New Roman" w:hAnsi="Garamond" w:cs="Arial"/>
          <w:color w:val="000000" w:themeColor="text1"/>
          <w:shd w:val="clear" w:color="auto" w:fill="FFFFFF"/>
        </w:rPr>
        <w:t>F</w:t>
      </w:r>
      <w:r w:rsidR="009C0F6E" w:rsidRPr="009E4E5A">
        <w:rPr>
          <w:rFonts w:ascii="Garamond" w:eastAsia="Times New Roman" w:hAnsi="Garamond" w:cs="Arial"/>
          <w:color w:val="000000" w:themeColor="text1"/>
          <w:shd w:val="clear" w:color="auto" w:fill="FFFFFF"/>
        </w:rPr>
        <w:t xml:space="preserve"> and Vasudevan A (</w:t>
      </w:r>
      <w:proofErr w:type="spellStart"/>
      <w:r w:rsidR="009C0F6E" w:rsidRPr="009E4E5A">
        <w:rPr>
          <w:rFonts w:ascii="Garamond" w:eastAsia="Times New Roman" w:hAnsi="Garamond" w:cs="Arial"/>
          <w:color w:val="000000" w:themeColor="text1"/>
          <w:shd w:val="clear" w:color="auto" w:fill="FFFFFF"/>
        </w:rPr>
        <w:t>eds</w:t>
      </w:r>
      <w:proofErr w:type="spellEnd"/>
      <w:r w:rsidR="009C0F6E" w:rsidRPr="009E4E5A">
        <w:rPr>
          <w:rFonts w:ascii="Garamond" w:eastAsia="Times New Roman" w:hAnsi="Garamond" w:cs="Arial"/>
          <w:color w:val="000000" w:themeColor="text1"/>
          <w:shd w:val="clear" w:color="auto" w:fill="FFFFFF"/>
        </w:rPr>
        <w:t>)</w:t>
      </w:r>
      <w:r w:rsidR="001739D0" w:rsidRPr="009E4E5A">
        <w:rPr>
          <w:rFonts w:ascii="Garamond" w:eastAsia="Times New Roman" w:hAnsi="Garamond" w:cs="Arial"/>
          <w:color w:val="000000" w:themeColor="text1"/>
          <w:shd w:val="clear" w:color="auto" w:fill="FFFFFF"/>
        </w:rPr>
        <w:t xml:space="preserve"> </w:t>
      </w:r>
      <w:r w:rsidR="009C0F6E" w:rsidRPr="009E4E5A">
        <w:rPr>
          <w:rFonts w:ascii="Garamond" w:eastAsia="Times New Roman" w:hAnsi="Garamond" w:cs="Arial"/>
          <w:color w:val="000000" w:themeColor="text1"/>
          <w:shd w:val="clear" w:color="auto" w:fill="FFFFFF"/>
        </w:rPr>
        <w:t>London: Palgrave Macmillan 1-23</w:t>
      </w:r>
    </w:p>
    <w:p w14:paraId="53981253" w14:textId="77777777" w:rsidR="00C142D5" w:rsidRPr="00F65873" w:rsidRDefault="00C142D5" w:rsidP="009C0F6E">
      <w:pPr>
        <w:ind w:left="567" w:hanging="567"/>
        <w:jc w:val="both"/>
        <w:outlineLvl w:val="0"/>
        <w:rPr>
          <w:rFonts w:ascii="Garamond" w:hAnsi="Garamond"/>
          <w:color w:val="000000" w:themeColor="text1"/>
        </w:rPr>
      </w:pPr>
    </w:p>
    <w:p w14:paraId="695379C5" w14:textId="694A99B4" w:rsidR="00C142D5" w:rsidRPr="009E4E5A" w:rsidRDefault="00E72270" w:rsidP="00D52320">
      <w:pPr>
        <w:ind w:left="567" w:hanging="567"/>
        <w:jc w:val="both"/>
        <w:outlineLvl w:val="0"/>
        <w:rPr>
          <w:rFonts w:ascii="Garamond" w:hAnsi="Garamond" w:cs="Arial"/>
          <w:color w:val="000000" w:themeColor="text1"/>
          <w:shd w:val="clear" w:color="auto" w:fill="FFFFFF"/>
        </w:rPr>
      </w:pPr>
      <w:r w:rsidRPr="009E4E5A">
        <w:rPr>
          <w:rFonts w:ascii="Garamond" w:eastAsia="Times New Roman" w:hAnsi="Garamond" w:cs="Arial"/>
          <w:color w:val="000000" w:themeColor="text1"/>
          <w:shd w:val="clear" w:color="auto" w:fill="FFFFFF"/>
        </w:rPr>
        <w:t>Brickell K (2012)</w:t>
      </w:r>
      <w:r w:rsidR="0026479E" w:rsidRPr="009E4E5A">
        <w:rPr>
          <w:rFonts w:ascii="Garamond" w:eastAsia="Times New Roman" w:hAnsi="Garamond" w:cs="Arial"/>
          <w:color w:val="000000" w:themeColor="text1"/>
          <w:shd w:val="clear" w:color="auto" w:fill="FFFFFF"/>
        </w:rPr>
        <w:t xml:space="preserve"> Geopolitics of home. </w:t>
      </w:r>
      <w:r w:rsidR="0026479E" w:rsidRPr="009E4E5A">
        <w:rPr>
          <w:rFonts w:ascii="Garamond" w:eastAsia="Times New Roman" w:hAnsi="Garamond" w:cs="Arial"/>
          <w:i/>
          <w:iCs/>
          <w:color w:val="000000" w:themeColor="text1"/>
          <w:shd w:val="clear" w:color="auto" w:fill="FFFFFF"/>
        </w:rPr>
        <w:t>Geography Compass</w:t>
      </w:r>
      <w:r w:rsidR="0026479E" w:rsidRPr="009E4E5A">
        <w:rPr>
          <w:rFonts w:ascii="Garamond" w:eastAsia="Times New Roman" w:hAnsi="Garamond" w:cs="Arial"/>
          <w:color w:val="000000" w:themeColor="text1"/>
          <w:shd w:val="clear" w:color="auto" w:fill="FFFFFF"/>
        </w:rPr>
        <w:t> </w:t>
      </w:r>
      <w:r w:rsidR="0026479E" w:rsidRPr="009E4E5A">
        <w:rPr>
          <w:rFonts w:ascii="Garamond" w:eastAsia="Times New Roman" w:hAnsi="Garamond" w:cs="Arial"/>
          <w:iCs/>
          <w:color w:val="000000" w:themeColor="text1"/>
          <w:shd w:val="clear" w:color="auto" w:fill="FFFFFF"/>
        </w:rPr>
        <w:t>6</w:t>
      </w:r>
      <w:r w:rsidRPr="009E4E5A">
        <w:rPr>
          <w:rFonts w:ascii="Garamond" w:eastAsia="Times New Roman" w:hAnsi="Garamond" w:cs="Arial"/>
          <w:color w:val="000000" w:themeColor="text1"/>
          <w:shd w:val="clear" w:color="auto" w:fill="FFFFFF"/>
        </w:rPr>
        <w:t>(10)</w:t>
      </w:r>
      <w:r w:rsidR="0026479E" w:rsidRPr="009E4E5A">
        <w:rPr>
          <w:rFonts w:ascii="Garamond" w:eastAsia="Times New Roman" w:hAnsi="Garamond" w:cs="Arial"/>
          <w:color w:val="000000" w:themeColor="text1"/>
          <w:shd w:val="clear" w:color="auto" w:fill="FFFFFF"/>
        </w:rPr>
        <w:t xml:space="preserve"> 575-588</w:t>
      </w:r>
    </w:p>
    <w:p w14:paraId="636D66E9" w14:textId="77777777" w:rsidR="00C142D5" w:rsidRPr="00F65873" w:rsidRDefault="00C142D5" w:rsidP="00D52320">
      <w:pPr>
        <w:ind w:left="567" w:hanging="567"/>
        <w:jc w:val="both"/>
        <w:outlineLvl w:val="0"/>
        <w:rPr>
          <w:rFonts w:ascii="Garamond" w:hAnsi="Garamond"/>
          <w:color w:val="000000" w:themeColor="text1"/>
        </w:rPr>
      </w:pPr>
    </w:p>
    <w:p w14:paraId="30F1126A" w14:textId="44897E00" w:rsidR="00C142D5" w:rsidRPr="00F65873" w:rsidRDefault="00C11917" w:rsidP="00C142D5">
      <w:pPr>
        <w:spacing w:line="360" w:lineRule="auto"/>
        <w:rPr>
          <w:rFonts w:ascii="Garamond" w:hAnsi="Garamond" w:cs="Arial"/>
          <w:color w:val="000000" w:themeColor="text1"/>
          <w:shd w:val="clear" w:color="auto" w:fill="FFFFFF"/>
        </w:rPr>
      </w:pPr>
      <w:r w:rsidRPr="00F65873">
        <w:rPr>
          <w:rFonts w:ascii="Garamond" w:hAnsi="Garamond" w:cs="Arial"/>
          <w:color w:val="000000" w:themeColor="text1"/>
          <w:shd w:val="clear" w:color="auto" w:fill="FFFFFF"/>
        </w:rPr>
        <w:t>Butler J (2006) </w:t>
      </w:r>
      <w:r w:rsidRPr="00F65873">
        <w:rPr>
          <w:rFonts w:ascii="Garamond" w:hAnsi="Garamond" w:cs="Arial"/>
          <w:i/>
          <w:iCs/>
          <w:color w:val="000000" w:themeColor="text1"/>
          <w:shd w:val="clear" w:color="auto" w:fill="FFFFFF"/>
        </w:rPr>
        <w:t>Precarious Life: The Powers of Mourning and Violence</w:t>
      </w:r>
      <w:r w:rsidRPr="00F65873">
        <w:rPr>
          <w:rFonts w:ascii="Garamond" w:hAnsi="Garamond" w:cs="Arial"/>
          <w:color w:val="000000" w:themeColor="text1"/>
          <w:shd w:val="clear" w:color="auto" w:fill="FFFFFF"/>
        </w:rPr>
        <w:t>. London: Verso</w:t>
      </w:r>
    </w:p>
    <w:p w14:paraId="5F3A9730" w14:textId="77777777" w:rsidR="00F712E7" w:rsidRPr="009E4E5A" w:rsidRDefault="00F712E7" w:rsidP="00F712E7">
      <w:pPr>
        <w:ind w:left="567" w:hanging="567"/>
        <w:rPr>
          <w:rFonts w:ascii="Garamond" w:hAnsi="Garamond"/>
          <w:color w:val="000000" w:themeColor="text1"/>
        </w:rPr>
      </w:pPr>
    </w:p>
    <w:p w14:paraId="4457DA4A" w14:textId="4535830B" w:rsidR="006A725C" w:rsidRPr="009E4E5A" w:rsidRDefault="006A725C" w:rsidP="00F712E7">
      <w:pPr>
        <w:ind w:left="567" w:hanging="567"/>
        <w:rPr>
          <w:rFonts w:ascii="Garamond" w:hAnsi="Garamond"/>
          <w:color w:val="000000" w:themeColor="text1"/>
        </w:rPr>
      </w:pPr>
      <w:r w:rsidRPr="009E4E5A">
        <w:rPr>
          <w:rFonts w:ascii="Garamond" w:hAnsi="Garamond"/>
          <w:color w:val="000000" w:themeColor="text1"/>
        </w:rPr>
        <w:t xml:space="preserve">Butler J (2016) Rethinking vulneralibility and resistance. In </w:t>
      </w:r>
      <w:r w:rsidRPr="009E4E5A">
        <w:rPr>
          <w:rFonts w:ascii="Garamond" w:hAnsi="Garamond"/>
          <w:i/>
          <w:color w:val="000000" w:themeColor="text1"/>
        </w:rPr>
        <w:t>Vulnerability in Resistance</w:t>
      </w:r>
      <w:r w:rsidRPr="009E4E5A">
        <w:rPr>
          <w:rFonts w:ascii="Garamond" w:hAnsi="Garamond"/>
          <w:color w:val="000000" w:themeColor="text1"/>
        </w:rPr>
        <w:t xml:space="preserve"> J Butler, Gambetti Z and Sabsay L (eds) Durham: Duke University Press 12-27</w:t>
      </w:r>
    </w:p>
    <w:p w14:paraId="795E323B" w14:textId="77777777" w:rsidR="006A725C" w:rsidRPr="00F65873" w:rsidRDefault="006A725C" w:rsidP="006A725C">
      <w:pPr>
        <w:ind w:left="567" w:hanging="567"/>
        <w:rPr>
          <w:rFonts w:ascii="Garamond" w:hAnsi="Garamond"/>
          <w:b/>
          <w:color w:val="000000" w:themeColor="text1"/>
          <w:lang w:val="en-GB"/>
        </w:rPr>
      </w:pPr>
    </w:p>
    <w:p w14:paraId="2DB9EA1C" w14:textId="77777777" w:rsidR="006A725C" w:rsidRPr="00F65873" w:rsidRDefault="006A725C" w:rsidP="006A725C">
      <w:pPr>
        <w:ind w:left="567" w:hanging="567"/>
        <w:rPr>
          <w:rFonts w:ascii="Garamond" w:hAnsi="Garamond"/>
          <w:color w:val="000000" w:themeColor="text1"/>
          <w:lang w:val="en-GB"/>
        </w:rPr>
      </w:pPr>
      <w:proofErr w:type="spellStart"/>
      <w:r w:rsidRPr="00F65873">
        <w:rPr>
          <w:rFonts w:ascii="Garamond" w:hAnsi="Garamond"/>
          <w:color w:val="000000" w:themeColor="text1"/>
          <w:lang w:val="en-GB"/>
        </w:rPr>
        <w:t>B’Tselem</w:t>
      </w:r>
      <w:proofErr w:type="spellEnd"/>
      <w:r w:rsidRPr="00F65873">
        <w:rPr>
          <w:rFonts w:ascii="Garamond" w:hAnsi="Garamond"/>
          <w:color w:val="000000" w:themeColor="text1"/>
          <w:lang w:val="en-GB"/>
        </w:rPr>
        <w:t xml:space="preserve"> (2013) </w:t>
      </w:r>
      <w:r w:rsidRPr="00F65873">
        <w:rPr>
          <w:rFonts w:ascii="Garamond" w:hAnsi="Garamond"/>
          <w:i/>
          <w:color w:val="000000" w:themeColor="text1"/>
          <w:lang w:val="en-GB"/>
        </w:rPr>
        <w:t>Acting the Landlord: Israel’s Policy in Area C, the West Bank</w:t>
      </w:r>
      <w:r w:rsidRPr="00F65873">
        <w:rPr>
          <w:rFonts w:ascii="Garamond" w:hAnsi="Garamond"/>
          <w:color w:val="000000" w:themeColor="text1"/>
          <w:lang w:val="en-GB"/>
        </w:rPr>
        <w:t xml:space="preserve">. Jerusalem: </w:t>
      </w:r>
      <w:proofErr w:type="spellStart"/>
      <w:r w:rsidRPr="00F65873">
        <w:rPr>
          <w:rFonts w:ascii="Garamond" w:hAnsi="Garamond"/>
          <w:color w:val="000000" w:themeColor="text1"/>
          <w:lang w:val="en-GB"/>
        </w:rPr>
        <w:t>B’Tselem</w:t>
      </w:r>
      <w:proofErr w:type="spellEnd"/>
    </w:p>
    <w:p w14:paraId="6C1BA601" w14:textId="77777777" w:rsidR="006A725C" w:rsidRPr="00F65873" w:rsidRDefault="006A725C" w:rsidP="007C5566">
      <w:pPr>
        <w:rPr>
          <w:rFonts w:ascii="Garamond" w:hAnsi="Garamond"/>
          <w:color w:val="000000" w:themeColor="text1"/>
          <w:lang w:val="en-GB"/>
        </w:rPr>
      </w:pPr>
    </w:p>
    <w:p w14:paraId="7BBC601B" w14:textId="2BFCF5C8" w:rsidR="006A725C" w:rsidRPr="00F65873" w:rsidRDefault="00DF282A" w:rsidP="006A725C">
      <w:pPr>
        <w:ind w:left="567" w:hanging="567"/>
        <w:rPr>
          <w:rFonts w:ascii="Garamond" w:hAnsi="Garamond"/>
          <w:color w:val="000000" w:themeColor="text1"/>
          <w:lang w:val="en-GB"/>
        </w:rPr>
      </w:pPr>
      <w:proofErr w:type="spellStart"/>
      <w:r w:rsidRPr="00F65873">
        <w:rPr>
          <w:rFonts w:ascii="Garamond" w:hAnsi="Garamond"/>
          <w:color w:val="000000" w:themeColor="text1"/>
          <w:lang w:val="en-GB"/>
        </w:rPr>
        <w:t>Comaroff</w:t>
      </w:r>
      <w:proofErr w:type="spellEnd"/>
      <w:r w:rsidRPr="00F65873">
        <w:rPr>
          <w:rFonts w:ascii="Garamond" w:hAnsi="Garamond"/>
          <w:color w:val="000000" w:themeColor="text1"/>
          <w:lang w:val="en-GB"/>
        </w:rPr>
        <w:t xml:space="preserve"> J &amp; </w:t>
      </w:r>
      <w:proofErr w:type="spellStart"/>
      <w:r w:rsidRPr="00F65873">
        <w:rPr>
          <w:rFonts w:ascii="Garamond" w:hAnsi="Garamond"/>
          <w:color w:val="000000" w:themeColor="text1"/>
          <w:lang w:val="en-GB"/>
        </w:rPr>
        <w:t>Comaroff</w:t>
      </w:r>
      <w:proofErr w:type="spellEnd"/>
      <w:r w:rsidRPr="00F65873">
        <w:rPr>
          <w:rFonts w:ascii="Garamond" w:hAnsi="Garamond"/>
          <w:color w:val="000000" w:themeColor="text1"/>
          <w:lang w:val="en-GB"/>
        </w:rPr>
        <w:t xml:space="preserve"> J</w:t>
      </w:r>
      <w:r w:rsidR="006A725C" w:rsidRPr="00F65873">
        <w:rPr>
          <w:rFonts w:ascii="Garamond" w:hAnsi="Garamond"/>
          <w:color w:val="000000" w:themeColor="text1"/>
          <w:lang w:val="en-GB"/>
        </w:rPr>
        <w:t xml:space="preserve"> (2005)</w:t>
      </w:r>
      <w:r w:rsidR="006A725C" w:rsidRPr="00F65873">
        <w:rPr>
          <w:rFonts w:ascii="Garamond" w:hAnsi="Garamond"/>
          <w:color w:val="000000" w:themeColor="text1"/>
        </w:rPr>
        <w:t xml:space="preserve"> </w:t>
      </w:r>
      <w:proofErr w:type="spellStart"/>
      <w:r w:rsidR="006A725C" w:rsidRPr="00F65873">
        <w:rPr>
          <w:rFonts w:ascii="Garamond" w:hAnsi="Garamond"/>
          <w:color w:val="000000" w:themeColor="text1"/>
          <w:lang w:val="en-GB"/>
        </w:rPr>
        <w:t>Naturing</w:t>
      </w:r>
      <w:proofErr w:type="spellEnd"/>
      <w:r w:rsidR="006A725C" w:rsidRPr="00F65873">
        <w:rPr>
          <w:rFonts w:ascii="Garamond" w:hAnsi="Garamond"/>
          <w:color w:val="000000" w:themeColor="text1"/>
          <w:lang w:val="en-GB"/>
        </w:rPr>
        <w:t xml:space="preserve"> the Nation: Aliens, Apocalypse, and the Postcolonial State. In </w:t>
      </w:r>
      <w:r w:rsidR="006A725C" w:rsidRPr="00F65873">
        <w:rPr>
          <w:rFonts w:ascii="Garamond" w:hAnsi="Garamond"/>
          <w:i/>
          <w:color w:val="000000" w:themeColor="text1"/>
          <w:lang w:val="en-GB"/>
        </w:rPr>
        <w:t>Sovereign Bodies. Citizens, Migrants and States in the Postcolonial World</w:t>
      </w:r>
      <w:r w:rsidR="006A725C" w:rsidRPr="00F65873">
        <w:rPr>
          <w:rFonts w:ascii="Garamond" w:hAnsi="Garamond"/>
          <w:color w:val="000000" w:themeColor="text1"/>
          <w:lang w:val="en-GB"/>
        </w:rPr>
        <w:t xml:space="preserve">, Hansen TB &amp; </w:t>
      </w:r>
      <w:proofErr w:type="spellStart"/>
      <w:r w:rsidR="006A725C" w:rsidRPr="00F65873">
        <w:rPr>
          <w:rFonts w:ascii="Garamond" w:hAnsi="Garamond"/>
          <w:color w:val="000000" w:themeColor="text1"/>
          <w:lang w:val="en-GB"/>
        </w:rPr>
        <w:t>Stepputat</w:t>
      </w:r>
      <w:proofErr w:type="spellEnd"/>
      <w:r w:rsidR="006A725C" w:rsidRPr="00F65873">
        <w:rPr>
          <w:rFonts w:ascii="Garamond" w:hAnsi="Garamond"/>
          <w:color w:val="000000" w:themeColor="text1"/>
          <w:lang w:val="en-GB"/>
        </w:rPr>
        <w:t xml:space="preserve"> F (</w:t>
      </w:r>
      <w:proofErr w:type="spellStart"/>
      <w:r w:rsidR="006A725C" w:rsidRPr="00F65873">
        <w:rPr>
          <w:rFonts w:ascii="Garamond" w:hAnsi="Garamond"/>
          <w:color w:val="000000" w:themeColor="text1"/>
          <w:lang w:val="en-GB"/>
        </w:rPr>
        <w:t>eds</w:t>
      </w:r>
      <w:proofErr w:type="spellEnd"/>
      <w:r w:rsidR="006A725C" w:rsidRPr="00F65873">
        <w:rPr>
          <w:rFonts w:ascii="Garamond" w:hAnsi="Garamond"/>
          <w:color w:val="000000" w:themeColor="text1"/>
          <w:lang w:val="en-GB"/>
        </w:rPr>
        <w:t>) Princeton: Princeton University Press 120-147.</w:t>
      </w:r>
    </w:p>
    <w:p w14:paraId="04BFF3CF" w14:textId="77777777" w:rsidR="006A725C" w:rsidRPr="00F65873" w:rsidRDefault="006A725C" w:rsidP="006A725C">
      <w:pPr>
        <w:ind w:left="567" w:hanging="567"/>
        <w:rPr>
          <w:rFonts w:ascii="Garamond" w:hAnsi="Garamond"/>
          <w:color w:val="000000" w:themeColor="text1"/>
          <w:lang w:val="en-GB"/>
        </w:rPr>
      </w:pPr>
    </w:p>
    <w:p w14:paraId="52F8F363" w14:textId="3F387601" w:rsidR="006A725C" w:rsidRPr="00F65873" w:rsidRDefault="006A725C" w:rsidP="006A725C">
      <w:pPr>
        <w:ind w:left="567" w:hanging="567"/>
        <w:rPr>
          <w:rFonts w:ascii="Garamond" w:hAnsi="Garamond"/>
          <w:color w:val="000000" w:themeColor="text1"/>
        </w:rPr>
      </w:pPr>
      <w:r w:rsidRPr="00F65873">
        <w:rPr>
          <w:rFonts w:ascii="Garamond" w:hAnsi="Garamond"/>
          <w:color w:val="000000" w:themeColor="text1"/>
        </w:rPr>
        <w:t xml:space="preserve">Dastur F </w:t>
      </w:r>
      <w:r w:rsidR="00CD599D" w:rsidRPr="00F65873">
        <w:rPr>
          <w:rFonts w:ascii="Garamond" w:hAnsi="Garamond"/>
          <w:color w:val="000000" w:themeColor="text1"/>
        </w:rPr>
        <w:t>(</w:t>
      </w:r>
      <w:r w:rsidRPr="00F65873">
        <w:rPr>
          <w:rFonts w:ascii="Garamond" w:hAnsi="Garamond"/>
          <w:color w:val="000000" w:themeColor="text1"/>
        </w:rPr>
        <w:t>2000</w:t>
      </w:r>
      <w:r w:rsidR="00CD599D" w:rsidRPr="00F65873">
        <w:rPr>
          <w:rFonts w:ascii="Garamond" w:hAnsi="Garamond"/>
          <w:color w:val="000000" w:themeColor="text1"/>
        </w:rPr>
        <w:t>)</w:t>
      </w:r>
      <w:r w:rsidRPr="00F65873">
        <w:rPr>
          <w:rFonts w:ascii="Garamond" w:hAnsi="Garamond"/>
          <w:color w:val="000000" w:themeColor="text1"/>
        </w:rPr>
        <w:t xml:space="preserve"> Phenomenology of the event: waiting and surprise. </w:t>
      </w:r>
      <w:r w:rsidRPr="00F65873">
        <w:rPr>
          <w:rFonts w:ascii="Garamond" w:hAnsi="Garamond"/>
          <w:i/>
          <w:color w:val="000000" w:themeColor="text1"/>
        </w:rPr>
        <w:t>Hypatia</w:t>
      </w:r>
      <w:r w:rsidRPr="00F65873">
        <w:rPr>
          <w:rFonts w:ascii="Garamond" w:hAnsi="Garamond"/>
          <w:color w:val="000000" w:themeColor="text1"/>
        </w:rPr>
        <w:t xml:space="preserve"> 16</w:t>
      </w:r>
      <w:r w:rsidR="00B13975" w:rsidRPr="00F65873">
        <w:rPr>
          <w:rFonts w:ascii="Garamond" w:hAnsi="Garamond"/>
          <w:color w:val="000000" w:themeColor="text1"/>
        </w:rPr>
        <w:t> </w:t>
      </w:r>
      <w:r w:rsidRPr="00F65873">
        <w:rPr>
          <w:rFonts w:ascii="Garamond" w:hAnsi="Garamond"/>
          <w:color w:val="000000" w:themeColor="text1"/>
        </w:rPr>
        <w:t>178</w:t>
      </w:r>
      <w:r w:rsidR="00B13975" w:rsidRPr="00F65873">
        <w:rPr>
          <w:rFonts w:ascii="Garamond" w:hAnsi="Garamond" w:cs="Arial"/>
          <w:color w:val="000000" w:themeColor="text1"/>
          <w:shd w:val="clear" w:color="auto" w:fill="FFFFFF"/>
        </w:rPr>
        <w:t>-</w:t>
      </w:r>
      <w:r w:rsidRPr="00F65873">
        <w:rPr>
          <w:rFonts w:ascii="Garamond" w:hAnsi="Garamond"/>
          <w:color w:val="000000" w:themeColor="text1"/>
        </w:rPr>
        <w:t>89</w:t>
      </w:r>
    </w:p>
    <w:p w14:paraId="125ABDEE" w14:textId="77777777" w:rsidR="009C0F6E" w:rsidRPr="00F65873" w:rsidRDefault="009C0F6E" w:rsidP="006A725C">
      <w:pPr>
        <w:ind w:left="567" w:hanging="567"/>
        <w:rPr>
          <w:rFonts w:ascii="Garamond" w:hAnsi="Garamond"/>
          <w:color w:val="000000" w:themeColor="text1"/>
        </w:rPr>
      </w:pPr>
    </w:p>
    <w:p w14:paraId="4E0F2EA3" w14:textId="577DDB81" w:rsidR="006A725C" w:rsidRPr="00F65873" w:rsidRDefault="006A725C" w:rsidP="006A725C">
      <w:pPr>
        <w:ind w:left="567" w:hanging="567"/>
        <w:rPr>
          <w:rFonts w:ascii="Garamond" w:hAnsi="Garamond"/>
          <w:color w:val="000000" w:themeColor="text1"/>
        </w:rPr>
      </w:pPr>
      <w:r w:rsidRPr="00F65873">
        <w:rPr>
          <w:rFonts w:ascii="Garamond" w:hAnsi="Garamond"/>
          <w:color w:val="000000" w:themeColor="text1"/>
        </w:rPr>
        <w:t xml:space="preserve">Derrida J (2007) A certain impossible possibility of saying the event. </w:t>
      </w:r>
      <w:r w:rsidRPr="00F65873">
        <w:rPr>
          <w:rFonts w:ascii="Garamond" w:hAnsi="Garamond"/>
          <w:i/>
          <w:color w:val="000000" w:themeColor="text1"/>
        </w:rPr>
        <w:t>Critical Inquiry</w:t>
      </w:r>
      <w:r w:rsidRPr="00F65873">
        <w:rPr>
          <w:rFonts w:ascii="Garamond" w:hAnsi="Garamond"/>
          <w:color w:val="000000" w:themeColor="text1"/>
        </w:rPr>
        <w:t xml:space="preserve"> 33</w:t>
      </w:r>
      <w:r w:rsidR="00B13975" w:rsidRPr="00F65873">
        <w:rPr>
          <w:rFonts w:ascii="Garamond" w:hAnsi="Garamond"/>
          <w:color w:val="000000" w:themeColor="text1"/>
        </w:rPr>
        <w:t> </w:t>
      </w:r>
      <w:r w:rsidRPr="00F65873">
        <w:rPr>
          <w:rFonts w:ascii="Garamond" w:hAnsi="Garamond"/>
          <w:color w:val="000000" w:themeColor="text1"/>
        </w:rPr>
        <w:t>441</w:t>
      </w:r>
      <w:r w:rsidR="00B13975" w:rsidRPr="00F65873">
        <w:rPr>
          <w:rFonts w:ascii="Garamond" w:hAnsi="Garamond" w:cs="Arial"/>
          <w:color w:val="000000" w:themeColor="text1"/>
          <w:shd w:val="clear" w:color="auto" w:fill="FFFFFF"/>
        </w:rPr>
        <w:t>-</w:t>
      </w:r>
      <w:r w:rsidRPr="00F65873">
        <w:rPr>
          <w:rFonts w:ascii="Garamond" w:hAnsi="Garamond"/>
          <w:color w:val="000000" w:themeColor="text1"/>
        </w:rPr>
        <w:t>461</w:t>
      </w:r>
    </w:p>
    <w:p w14:paraId="377D00BA" w14:textId="77777777" w:rsidR="006A725C" w:rsidRPr="00F65873" w:rsidRDefault="006A725C" w:rsidP="006A725C">
      <w:pPr>
        <w:ind w:left="567" w:hanging="567"/>
        <w:rPr>
          <w:rFonts w:ascii="Garamond" w:hAnsi="Garamond"/>
          <w:color w:val="000000" w:themeColor="text1"/>
        </w:rPr>
      </w:pPr>
    </w:p>
    <w:p w14:paraId="5191AD6C" w14:textId="783293F4" w:rsidR="006A725C" w:rsidRPr="00F65873" w:rsidRDefault="006A725C" w:rsidP="006A725C">
      <w:pPr>
        <w:ind w:left="567" w:hanging="567"/>
        <w:rPr>
          <w:rFonts w:ascii="Garamond" w:hAnsi="Garamond"/>
          <w:color w:val="000000" w:themeColor="text1"/>
        </w:rPr>
      </w:pPr>
      <w:r w:rsidRPr="00F65873">
        <w:rPr>
          <w:rFonts w:ascii="Garamond" w:hAnsi="Garamond"/>
          <w:color w:val="000000" w:themeColor="text1"/>
        </w:rPr>
        <w:t xml:space="preserve">Duggan L and Muñoz J E (2009) Hope and hopelessness: A dialogue. </w:t>
      </w:r>
      <w:r w:rsidRPr="00F65873">
        <w:rPr>
          <w:rFonts w:ascii="Garamond" w:hAnsi="Garamond"/>
          <w:i/>
          <w:color w:val="000000" w:themeColor="text1"/>
        </w:rPr>
        <w:t xml:space="preserve">Women and Performance: a journal of feminist theory </w:t>
      </w:r>
      <w:r w:rsidRPr="00F65873">
        <w:rPr>
          <w:rFonts w:ascii="Garamond" w:hAnsi="Garamond"/>
          <w:color w:val="000000" w:themeColor="text1"/>
        </w:rPr>
        <w:t>19(2) 275</w:t>
      </w:r>
      <w:r w:rsidR="00B13975" w:rsidRPr="00F65873">
        <w:rPr>
          <w:rFonts w:ascii="Garamond" w:hAnsi="Garamond" w:cs="Arial"/>
          <w:color w:val="000000" w:themeColor="text1"/>
          <w:shd w:val="clear" w:color="auto" w:fill="FFFFFF"/>
        </w:rPr>
        <w:t>-</w:t>
      </w:r>
      <w:r w:rsidRPr="00F65873">
        <w:rPr>
          <w:rFonts w:ascii="Garamond" w:hAnsi="Garamond"/>
          <w:color w:val="000000" w:themeColor="text1"/>
        </w:rPr>
        <w:t>28</w:t>
      </w:r>
    </w:p>
    <w:p w14:paraId="5CB6D782" w14:textId="77777777" w:rsidR="006A725C" w:rsidRPr="00F65873" w:rsidRDefault="006A725C" w:rsidP="006A725C">
      <w:pPr>
        <w:ind w:left="567" w:hanging="567"/>
        <w:rPr>
          <w:rFonts w:ascii="Garamond" w:hAnsi="Garamond"/>
          <w:color w:val="000000" w:themeColor="text1"/>
        </w:rPr>
      </w:pPr>
    </w:p>
    <w:p w14:paraId="6D7676CF" w14:textId="4D7F21B1" w:rsidR="006A725C" w:rsidRPr="00F65873" w:rsidRDefault="00B55534" w:rsidP="006A725C">
      <w:pPr>
        <w:ind w:left="567" w:hanging="567"/>
        <w:rPr>
          <w:rFonts w:ascii="Garamond" w:hAnsi="Garamond"/>
          <w:color w:val="000000" w:themeColor="text1"/>
        </w:rPr>
      </w:pPr>
      <w:r w:rsidRPr="00F65873">
        <w:rPr>
          <w:rFonts w:ascii="Garamond" w:hAnsi="Garamond"/>
          <w:color w:val="000000" w:themeColor="text1"/>
        </w:rPr>
        <w:t xml:space="preserve">Falah G </w:t>
      </w:r>
      <w:r w:rsidR="006A725C" w:rsidRPr="00F65873">
        <w:rPr>
          <w:rFonts w:ascii="Garamond" w:hAnsi="Garamond"/>
          <w:color w:val="000000" w:themeColor="text1"/>
        </w:rPr>
        <w:t xml:space="preserve">W (2003) Dynamics and patterns of the shrinking of Arab lands in Palestine. </w:t>
      </w:r>
      <w:r w:rsidR="006A725C" w:rsidRPr="00F65873">
        <w:rPr>
          <w:rFonts w:ascii="Garamond" w:hAnsi="Garamond"/>
          <w:i/>
          <w:color w:val="000000" w:themeColor="text1"/>
        </w:rPr>
        <w:t xml:space="preserve">Political Geography </w:t>
      </w:r>
      <w:r w:rsidR="006A725C" w:rsidRPr="00F65873">
        <w:rPr>
          <w:rFonts w:ascii="Garamond" w:hAnsi="Garamond"/>
          <w:color w:val="000000" w:themeColor="text1"/>
        </w:rPr>
        <w:t xml:space="preserve">22 179-209 </w:t>
      </w:r>
    </w:p>
    <w:p w14:paraId="74B8C235" w14:textId="77777777" w:rsidR="006A725C" w:rsidRPr="00F65873" w:rsidRDefault="006A725C" w:rsidP="006A725C">
      <w:pPr>
        <w:rPr>
          <w:rFonts w:ascii="Garamond" w:hAnsi="Garamond"/>
          <w:color w:val="000000" w:themeColor="text1"/>
          <w:lang w:val="en-GB"/>
        </w:rPr>
      </w:pPr>
    </w:p>
    <w:p w14:paraId="6EFF5161" w14:textId="6B2BD5DE" w:rsidR="006A725C" w:rsidRPr="00F65873" w:rsidRDefault="006A725C" w:rsidP="006A725C">
      <w:pPr>
        <w:ind w:left="284" w:hanging="284"/>
        <w:outlineLvl w:val="0"/>
        <w:rPr>
          <w:rFonts w:ascii="Garamond" w:hAnsi="Garamond" w:cs="Calibri"/>
          <w:iCs/>
          <w:color w:val="000000" w:themeColor="text1"/>
        </w:rPr>
      </w:pPr>
      <w:r w:rsidRPr="00F65873">
        <w:rPr>
          <w:rFonts w:ascii="Garamond" w:hAnsi="Garamond" w:cs="Calibri"/>
          <w:iCs/>
          <w:color w:val="000000" w:themeColor="text1"/>
        </w:rPr>
        <w:t xml:space="preserve">FAW (2017) About half of the houses in the Jerusalem section of Walaja are in danger of demolition. </w:t>
      </w:r>
      <w:r w:rsidRPr="00F65873">
        <w:rPr>
          <w:rFonts w:ascii="Garamond" w:hAnsi="Garamond" w:cs="Calibri"/>
          <w:i/>
          <w:iCs/>
          <w:color w:val="000000" w:themeColor="text1"/>
        </w:rPr>
        <w:t>Friends of Al-Walaja</w:t>
      </w:r>
      <w:r w:rsidRPr="00F65873">
        <w:rPr>
          <w:rFonts w:ascii="Garamond" w:hAnsi="Garamond" w:cs="Calibri"/>
          <w:iCs/>
          <w:color w:val="000000" w:themeColor="text1"/>
        </w:rPr>
        <w:t>. https://friendsofwalaja.wordpress.com/2017/08/ (last accessed 20 April 2018)</w:t>
      </w:r>
    </w:p>
    <w:p w14:paraId="0BB89B97" w14:textId="77777777" w:rsidR="008711F6" w:rsidRPr="00F65873" w:rsidRDefault="008711F6" w:rsidP="006A725C">
      <w:pPr>
        <w:ind w:left="284" w:hanging="284"/>
        <w:outlineLvl w:val="0"/>
        <w:rPr>
          <w:rFonts w:ascii="Garamond" w:hAnsi="Garamond" w:cs="Calibri"/>
          <w:iCs/>
          <w:color w:val="000000" w:themeColor="text1"/>
        </w:rPr>
      </w:pPr>
    </w:p>
    <w:p w14:paraId="53E1E641" w14:textId="755EC1A9" w:rsidR="006A725C" w:rsidRPr="00F65873" w:rsidRDefault="006A725C" w:rsidP="006A725C">
      <w:pPr>
        <w:ind w:left="567" w:hanging="567"/>
        <w:outlineLvl w:val="0"/>
        <w:rPr>
          <w:rFonts w:ascii="Garamond" w:hAnsi="Garamond"/>
          <w:color w:val="000000" w:themeColor="text1"/>
        </w:rPr>
      </w:pPr>
      <w:r w:rsidRPr="00F65873">
        <w:rPr>
          <w:rFonts w:ascii="Garamond" w:hAnsi="Garamond"/>
          <w:color w:val="000000" w:themeColor="text1"/>
          <w:shd w:val="clear" w:color="auto" w:fill="FFFFFF"/>
        </w:rPr>
        <w:t>Gordon N (2008) </w:t>
      </w:r>
      <w:r w:rsidRPr="00F65873">
        <w:rPr>
          <w:rFonts w:ascii="Garamond" w:hAnsi="Garamond"/>
          <w:i/>
          <w:iCs/>
          <w:color w:val="000000" w:themeColor="text1"/>
        </w:rPr>
        <w:t>Israel’s Occupation</w:t>
      </w:r>
      <w:r w:rsidRPr="00F65873">
        <w:rPr>
          <w:rFonts w:ascii="Garamond" w:hAnsi="Garamond"/>
          <w:color w:val="000000" w:themeColor="text1"/>
        </w:rPr>
        <w:t>. Berkeley: University of California Press</w:t>
      </w:r>
    </w:p>
    <w:p w14:paraId="18AE7B33" w14:textId="77777777" w:rsidR="006A725C" w:rsidRPr="00F65873" w:rsidRDefault="006A725C" w:rsidP="00846FCF">
      <w:pPr>
        <w:rPr>
          <w:rFonts w:ascii="Garamond" w:hAnsi="Garamond"/>
          <w:color w:val="000000" w:themeColor="text1"/>
        </w:rPr>
      </w:pPr>
    </w:p>
    <w:p w14:paraId="6CBC8E88" w14:textId="55BEB0DC" w:rsidR="008711F6" w:rsidRPr="009E4E5A" w:rsidRDefault="008711F6" w:rsidP="00DF282A">
      <w:pPr>
        <w:ind w:left="567" w:hanging="567"/>
        <w:rPr>
          <w:rFonts w:ascii="Garamond" w:hAnsi="Garamond" w:cs="Arial"/>
          <w:color w:val="000000" w:themeColor="text1"/>
          <w:shd w:val="clear" w:color="auto" w:fill="FFFFFF"/>
          <w:lang w:val="en-GB"/>
        </w:rPr>
      </w:pPr>
      <w:r w:rsidRPr="009E4E5A">
        <w:rPr>
          <w:rFonts w:ascii="Garamond" w:hAnsi="Garamond"/>
          <w:color w:val="000000" w:themeColor="text1"/>
          <w:lang w:val="en-GB"/>
        </w:rPr>
        <w:t xml:space="preserve">Gorman-Murray A, MacKinnon S and </w:t>
      </w:r>
      <w:proofErr w:type="spellStart"/>
      <w:r w:rsidRPr="009E4E5A">
        <w:rPr>
          <w:rFonts w:ascii="Garamond" w:hAnsi="Garamond"/>
          <w:color w:val="000000" w:themeColor="text1"/>
          <w:lang w:val="en-GB"/>
        </w:rPr>
        <w:t>Dominey</w:t>
      </w:r>
      <w:proofErr w:type="spellEnd"/>
      <w:r w:rsidRPr="009E4E5A">
        <w:rPr>
          <w:rFonts w:ascii="Garamond" w:hAnsi="Garamond"/>
          <w:color w:val="000000" w:themeColor="text1"/>
          <w:lang w:val="en-GB"/>
        </w:rPr>
        <w:t xml:space="preserve">-Howes D (2014) Queer </w:t>
      </w:r>
      <w:proofErr w:type="spellStart"/>
      <w:r w:rsidRPr="009E4E5A">
        <w:rPr>
          <w:rFonts w:ascii="Garamond" w:hAnsi="Garamond"/>
          <w:color w:val="000000" w:themeColor="text1"/>
          <w:lang w:val="en-GB"/>
        </w:rPr>
        <w:t>domicide</w:t>
      </w:r>
      <w:proofErr w:type="spellEnd"/>
      <w:r w:rsidRPr="009E4E5A">
        <w:rPr>
          <w:rFonts w:ascii="Garamond" w:hAnsi="Garamond"/>
          <w:color w:val="000000" w:themeColor="text1"/>
          <w:lang w:val="en-GB"/>
        </w:rPr>
        <w:t xml:space="preserve">: LGBT displacement and home loss in natural disaster impact, response and recovery. </w:t>
      </w:r>
      <w:r w:rsidRPr="009E4E5A">
        <w:rPr>
          <w:rFonts w:ascii="Garamond" w:hAnsi="Garamond"/>
          <w:i/>
          <w:color w:val="000000" w:themeColor="text1"/>
          <w:lang w:val="en-GB"/>
        </w:rPr>
        <w:t>Home Culture</w:t>
      </w:r>
      <w:r w:rsidRPr="009E4E5A">
        <w:rPr>
          <w:rFonts w:ascii="Garamond" w:hAnsi="Garamond"/>
          <w:color w:val="000000" w:themeColor="text1"/>
          <w:lang w:val="en-GB"/>
        </w:rPr>
        <w:t xml:space="preserve"> 11(2) 237-261</w:t>
      </w:r>
    </w:p>
    <w:p w14:paraId="70A5F7C3" w14:textId="77777777" w:rsidR="008711F6" w:rsidRPr="00F65873" w:rsidRDefault="008711F6" w:rsidP="00DF282A">
      <w:pPr>
        <w:ind w:left="567" w:hanging="567"/>
        <w:rPr>
          <w:rFonts w:ascii="Garamond" w:hAnsi="Garamond" w:cs="Arial"/>
          <w:color w:val="000000" w:themeColor="text1"/>
          <w:shd w:val="clear" w:color="auto" w:fill="FFFFFF"/>
          <w:lang w:val="en-GB"/>
        </w:rPr>
      </w:pPr>
    </w:p>
    <w:p w14:paraId="3D3EF30F" w14:textId="18B4F19E" w:rsidR="00DF282A" w:rsidRPr="00F65873" w:rsidRDefault="00DF282A" w:rsidP="00DF282A">
      <w:pPr>
        <w:ind w:left="567" w:hanging="567"/>
        <w:rPr>
          <w:rFonts w:ascii="Garamond" w:hAnsi="Garamond" w:cs="Arial"/>
          <w:color w:val="000000" w:themeColor="text1"/>
          <w:shd w:val="clear" w:color="auto" w:fill="FFFFFF"/>
          <w:lang w:val="en-GB"/>
        </w:rPr>
      </w:pPr>
      <w:r w:rsidRPr="00F65873">
        <w:rPr>
          <w:rFonts w:ascii="Garamond" w:hAnsi="Garamond" w:cs="Arial"/>
          <w:color w:val="000000" w:themeColor="text1"/>
          <w:shd w:val="clear" w:color="auto" w:fill="FFFFFF"/>
          <w:lang w:val="en-GB"/>
        </w:rPr>
        <w:lastRenderedPageBreak/>
        <w:t xml:space="preserve">Griffiths M (2014) The affective spaces of global civil society and why they matter. </w:t>
      </w:r>
      <w:r w:rsidRPr="00F65873">
        <w:rPr>
          <w:rFonts w:ascii="Garamond" w:hAnsi="Garamond" w:cs="Arial"/>
          <w:i/>
          <w:color w:val="000000" w:themeColor="text1"/>
          <w:shd w:val="clear" w:color="auto" w:fill="FFFFFF"/>
          <w:lang w:val="en-GB"/>
        </w:rPr>
        <w:t xml:space="preserve">Emotion, Space and Society </w:t>
      </w:r>
      <w:r w:rsidRPr="00F65873">
        <w:rPr>
          <w:rFonts w:ascii="Garamond" w:hAnsi="Garamond" w:cs="Arial"/>
          <w:color w:val="000000" w:themeColor="text1"/>
          <w:shd w:val="clear" w:color="auto" w:fill="FFFFFF"/>
          <w:lang w:val="en-GB"/>
        </w:rPr>
        <w:t>11 89-95</w:t>
      </w:r>
    </w:p>
    <w:p w14:paraId="32FF5832" w14:textId="77777777" w:rsidR="00DF282A" w:rsidRPr="00F65873" w:rsidRDefault="00DF282A" w:rsidP="006A725C">
      <w:pPr>
        <w:ind w:left="567" w:hanging="567"/>
        <w:rPr>
          <w:rFonts w:ascii="Garamond" w:hAnsi="Garamond" w:cs="Arial"/>
          <w:color w:val="000000" w:themeColor="text1"/>
          <w:shd w:val="clear" w:color="auto" w:fill="FFFFFF"/>
          <w:lang w:val="en-GB"/>
        </w:rPr>
      </w:pPr>
    </w:p>
    <w:p w14:paraId="6DE11C70" w14:textId="49301725" w:rsidR="006A725C" w:rsidRPr="00F65873" w:rsidRDefault="006A725C" w:rsidP="00685B68">
      <w:pPr>
        <w:ind w:left="567" w:hanging="567"/>
        <w:rPr>
          <w:rFonts w:ascii="Garamond" w:hAnsi="Garamond" w:cs="Arial"/>
          <w:color w:val="000000" w:themeColor="text1"/>
          <w:shd w:val="clear" w:color="auto" w:fill="FFFFFF"/>
          <w:lang w:val="en-GB"/>
        </w:rPr>
      </w:pPr>
      <w:r w:rsidRPr="00F65873">
        <w:rPr>
          <w:rFonts w:ascii="Garamond" w:hAnsi="Garamond" w:cs="Arial"/>
          <w:color w:val="000000" w:themeColor="text1"/>
          <w:shd w:val="clear" w:color="auto" w:fill="FFFFFF"/>
          <w:lang w:val="en-GB"/>
        </w:rPr>
        <w:t xml:space="preserve">Griffiths M (2017) Hope in Hebron: The political affects of activism in a strangled city. </w:t>
      </w:r>
      <w:r w:rsidRPr="00F65873">
        <w:rPr>
          <w:rFonts w:ascii="Garamond" w:hAnsi="Garamond" w:cs="Arial"/>
          <w:i/>
          <w:iCs/>
          <w:color w:val="000000" w:themeColor="text1"/>
          <w:shd w:val="clear" w:color="auto" w:fill="FFFFFF"/>
          <w:lang w:val="en-GB"/>
        </w:rPr>
        <w:t>Antipode</w:t>
      </w:r>
      <w:r w:rsidRPr="00F65873">
        <w:rPr>
          <w:rFonts w:ascii="Garamond" w:hAnsi="Garamond" w:cs="Arial"/>
          <w:color w:val="000000" w:themeColor="text1"/>
          <w:shd w:val="clear" w:color="auto" w:fill="FFFFFF"/>
          <w:lang w:val="en-GB"/>
        </w:rPr>
        <w:t> </w:t>
      </w:r>
      <w:r w:rsidRPr="00F65873">
        <w:rPr>
          <w:rFonts w:ascii="Garamond" w:hAnsi="Garamond" w:cs="Arial"/>
          <w:iCs/>
          <w:color w:val="000000" w:themeColor="text1"/>
          <w:shd w:val="clear" w:color="auto" w:fill="FFFFFF"/>
          <w:lang w:val="en-GB"/>
        </w:rPr>
        <w:t>49</w:t>
      </w:r>
      <w:r w:rsidR="00DF282A" w:rsidRPr="00F65873">
        <w:rPr>
          <w:rFonts w:ascii="Garamond" w:hAnsi="Garamond" w:cs="Arial"/>
          <w:color w:val="000000" w:themeColor="text1"/>
          <w:shd w:val="clear" w:color="auto" w:fill="FFFFFF"/>
          <w:lang w:val="en-GB"/>
        </w:rPr>
        <w:t>(3) 617-635</w:t>
      </w:r>
    </w:p>
    <w:p w14:paraId="636F1B1F" w14:textId="77777777" w:rsidR="006A725C" w:rsidRPr="00F65873" w:rsidRDefault="006A725C" w:rsidP="0016412E">
      <w:pPr>
        <w:rPr>
          <w:rFonts w:ascii="Garamond" w:hAnsi="Garamond" w:cs="Calibri Light"/>
          <w:color w:val="000000" w:themeColor="text1"/>
        </w:rPr>
      </w:pPr>
    </w:p>
    <w:p w14:paraId="22D4F64A" w14:textId="436DC0E3" w:rsidR="003632DB" w:rsidRPr="003632DB" w:rsidRDefault="003632DB" w:rsidP="003632DB">
      <w:pPr>
        <w:rPr>
          <w:rFonts w:ascii="Garamond" w:hAnsi="Garamond" w:cs="Calibri Light"/>
          <w:color w:val="000000" w:themeColor="text1"/>
          <w:shd w:val="clear" w:color="auto" w:fill="FFFFFF"/>
        </w:rPr>
      </w:pPr>
      <w:r w:rsidRPr="003632DB">
        <w:rPr>
          <w:rFonts w:ascii="Garamond" w:hAnsi="Garamond" w:cs="Calibri Light"/>
          <w:color w:val="000000" w:themeColor="text1"/>
          <w:shd w:val="clear" w:color="auto" w:fill="FFFFFF"/>
        </w:rPr>
        <w:t xml:space="preserve">Griffiths M </w:t>
      </w:r>
      <w:r w:rsidR="001252FE">
        <w:rPr>
          <w:rFonts w:ascii="Garamond" w:hAnsi="Garamond" w:cs="Calibri Light"/>
          <w:color w:val="000000" w:themeColor="text1"/>
          <w:shd w:val="clear" w:color="auto" w:fill="FFFFFF"/>
        </w:rPr>
        <w:t>and</w:t>
      </w:r>
      <w:r w:rsidRPr="003632DB">
        <w:rPr>
          <w:rFonts w:ascii="Garamond" w:hAnsi="Garamond" w:cs="Calibri Light"/>
          <w:color w:val="000000" w:themeColor="text1"/>
          <w:shd w:val="clear" w:color="auto" w:fill="FFFFFF"/>
        </w:rPr>
        <w:t xml:space="preserve"> Joronen M (2018) Marriage under occupation: Israel’s spousal visa restrictions in the West </w:t>
      </w:r>
    </w:p>
    <w:p w14:paraId="66393838" w14:textId="3A4EFBDF" w:rsidR="003632DB" w:rsidRDefault="003632DB" w:rsidP="003632DB">
      <w:pPr>
        <w:rPr>
          <w:rFonts w:ascii="Garamond" w:hAnsi="Garamond" w:cs="Calibri Light"/>
          <w:color w:val="000000" w:themeColor="text1"/>
          <w:shd w:val="clear" w:color="auto" w:fill="FFFFFF"/>
        </w:rPr>
      </w:pPr>
      <w:r w:rsidRPr="003632DB">
        <w:rPr>
          <w:rFonts w:ascii="Garamond" w:hAnsi="Garamond" w:cs="Calibri Light"/>
          <w:color w:val="000000" w:themeColor="text1"/>
          <w:shd w:val="clear" w:color="auto" w:fill="FFFFFF"/>
        </w:rPr>
        <w:t xml:space="preserve">Bank </w:t>
      </w:r>
      <w:r w:rsidRPr="009E4E5A">
        <w:rPr>
          <w:rFonts w:ascii="Garamond" w:hAnsi="Garamond" w:cs="Calibri Light"/>
          <w:i/>
          <w:color w:val="000000" w:themeColor="text1"/>
          <w:shd w:val="clear" w:color="auto" w:fill="FFFFFF"/>
        </w:rPr>
        <w:t>Gender, Place &amp; Culture</w:t>
      </w:r>
      <w:r w:rsidRPr="003632DB">
        <w:rPr>
          <w:rFonts w:ascii="Garamond" w:hAnsi="Garamond" w:cs="Calibri Light"/>
          <w:color w:val="000000" w:themeColor="text1"/>
          <w:shd w:val="clear" w:color="auto" w:fill="FFFFFF"/>
        </w:rPr>
        <w:t xml:space="preserve"> 10.1080/0966369X.2018.1551784</w:t>
      </w:r>
    </w:p>
    <w:p w14:paraId="6410460D" w14:textId="77777777" w:rsidR="003632DB" w:rsidRDefault="003632DB" w:rsidP="003632DB">
      <w:pPr>
        <w:rPr>
          <w:rFonts w:ascii="Garamond" w:hAnsi="Garamond" w:cs="Calibri Light"/>
          <w:color w:val="000000" w:themeColor="text1"/>
          <w:shd w:val="clear" w:color="auto" w:fill="FFFFFF"/>
        </w:rPr>
      </w:pPr>
    </w:p>
    <w:p w14:paraId="76A3F727" w14:textId="3C2EA22C" w:rsidR="00E72270" w:rsidRPr="00F65873" w:rsidRDefault="00685B68" w:rsidP="003632DB">
      <w:pPr>
        <w:rPr>
          <w:rFonts w:ascii="Garamond" w:hAnsi="Garamond" w:cs="Calibri Light"/>
          <w:color w:val="000000" w:themeColor="text1"/>
        </w:rPr>
      </w:pPr>
      <w:r w:rsidRPr="00F65873">
        <w:rPr>
          <w:rFonts w:ascii="Garamond" w:hAnsi="Garamond" w:cs="Calibri Light"/>
          <w:color w:val="000000" w:themeColor="text1"/>
          <w:shd w:val="clear" w:color="auto" w:fill="FFFFFF"/>
        </w:rPr>
        <w:t xml:space="preserve">Griffiths M </w:t>
      </w:r>
      <w:r w:rsidR="00D378CD" w:rsidRPr="00F65873">
        <w:rPr>
          <w:rFonts w:ascii="Garamond" w:hAnsi="Garamond" w:cs="Calibri Light"/>
          <w:color w:val="000000" w:themeColor="text1"/>
          <w:shd w:val="clear" w:color="auto" w:fill="FFFFFF"/>
        </w:rPr>
        <w:t>and</w:t>
      </w:r>
      <w:r w:rsidRPr="00F65873">
        <w:rPr>
          <w:rFonts w:ascii="Garamond" w:hAnsi="Garamond" w:cs="Calibri Light"/>
          <w:color w:val="000000" w:themeColor="text1"/>
          <w:shd w:val="clear" w:color="auto" w:fill="FFFFFF"/>
        </w:rPr>
        <w:t xml:space="preserve"> Repo J (2018) </w:t>
      </w:r>
      <w:r w:rsidRPr="00F65873">
        <w:rPr>
          <w:rFonts w:ascii="Garamond" w:hAnsi="Garamond" w:cs="Calibri Light"/>
          <w:color w:val="000000" w:themeColor="text1"/>
        </w:rPr>
        <w:t xml:space="preserve">Biopolitics and Checkpoint 300 in Occupied Palestine: bodies, affect, </w:t>
      </w:r>
    </w:p>
    <w:p w14:paraId="6F5163BD" w14:textId="60810B30" w:rsidR="00685B68" w:rsidRPr="00F65873" w:rsidRDefault="00685B68" w:rsidP="001F109C">
      <w:pPr>
        <w:ind w:firstLine="720"/>
        <w:rPr>
          <w:rFonts w:ascii="Garamond" w:hAnsi="Garamond" w:cs="Calibri Light"/>
          <w:color w:val="000000" w:themeColor="text1"/>
        </w:rPr>
      </w:pPr>
      <w:r w:rsidRPr="00F65873">
        <w:rPr>
          <w:rFonts w:ascii="Garamond" w:hAnsi="Garamond" w:cs="Calibri Light"/>
          <w:color w:val="000000" w:themeColor="text1"/>
        </w:rPr>
        <w:t xml:space="preserve">discipline </w:t>
      </w:r>
      <w:r w:rsidRPr="00F65873">
        <w:rPr>
          <w:rFonts w:ascii="Garamond" w:hAnsi="Garamond" w:cs="Calibri Light"/>
          <w:i/>
          <w:color w:val="000000" w:themeColor="text1"/>
        </w:rPr>
        <w:t xml:space="preserve">Political Geography </w:t>
      </w:r>
      <w:r w:rsidR="00A46F90" w:rsidRPr="00F65873">
        <w:rPr>
          <w:rFonts w:ascii="Garamond" w:hAnsi="Garamond" w:cs="Calibri Light"/>
          <w:color w:val="000000" w:themeColor="text1"/>
        </w:rPr>
        <w:t>65 17-25</w:t>
      </w:r>
    </w:p>
    <w:p w14:paraId="151462E7" w14:textId="77777777" w:rsidR="00685B68" w:rsidRPr="00F65873" w:rsidRDefault="00685B68" w:rsidP="00B10F9D">
      <w:pPr>
        <w:ind w:firstLine="567"/>
        <w:rPr>
          <w:rFonts w:ascii="Garamond" w:hAnsi="Garamond" w:cs="Calibri Light"/>
          <w:color w:val="000000" w:themeColor="text1"/>
        </w:rPr>
      </w:pPr>
    </w:p>
    <w:p w14:paraId="387060AF" w14:textId="77777777" w:rsidR="006A725C" w:rsidRPr="00F65873" w:rsidRDefault="006A725C" w:rsidP="00685B68">
      <w:pPr>
        <w:shd w:val="clear" w:color="auto" w:fill="FFFFFF"/>
        <w:ind w:left="567" w:hanging="567"/>
        <w:rPr>
          <w:rFonts w:ascii="Garamond" w:hAnsi="Garamond"/>
          <w:color w:val="000000" w:themeColor="text1"/>
          <w:lang w:val="en-GB"/>
        </w:rPr>
      </w:pPr>
      <w:r w:rsidRPr="00F65873">
        <w:rPr>
          <w:rFonts w:ascii="Garamond" w:eastAsia="Times New Roman" w:hAnsi="Garamond"/>
          <w:color w:val="000000" w:themeColor="text1"/>
          <w:lang w:val="en-GB" w:eastAsia="zh-CN"/>
        </w:rPr>
        <w:t>Hammami R (2016) Precarious politics: The activism of ‘bodies that count’ (aligning with those that don’t) in Palestine’s colonial frontier. In </w:t>
      </w:r>
      <w:r w:rsidRPr="00F65873">
        <w:rPr>
          <w:rFonts w:ascii="Garamond" w:eastAsia="Times New Roman" w:hAnsi="Garamond"/>
          <w:i/>
          <w:iCs/>
          <w:color w:val="000000" w:themeColor="text1"/>
          <w:lang w:val="en-GB" w:eastAsia="zh-CN"/>
        </w:rPr>
        <w:t xml:space="preserve">Vulnerability in Resistance </w:t>
      </w:r>
      <w:r w:rsidRPr="00F65873">
        <w:rPr>
          <w:rFonts w:ascii="Garamond" w:eastAsia="Times New Roman" w:hAnsi="Garamond"/>
          <w:color w:val="000000" w:themeColor="text1"/>
          <w:lang w:val="en-GB" w:eastAsia="zh-CN"/>
        </w:rPr>
        <w:t xml:space="preserve">Butler J, </w:t>
      </w:r>
      <w:proofErr w:type="spellStart"/>
      <w:r w:rsidRPr="00F65873">
        <w:rPr>
          <w:rFonts w:ascii="Garamond" w:eastAsia="Times New Roman" w:hAnsi="Garamond"/>
          <w:color w:val="000000" w:themeColor="text1"/>
          <w:lang w:val="en-GB" w:eastAsia="zh-CN"/>
        </w:rPr>
        <w:t>Gambetti</w:t>
      </w:r>
      <w:proofErr w:type="spellEnd"/>
      <w:r w:rsidRPr="00F65873">
        <w:rPr>
          <w:rFonts w:ascii="Garamond" w:eastAsia="Times New Roman" w:hAnsi="Garamond"/>
          <w:color w:val="000000" w:themeColor="text1"/>
          <w:lang w:val="en-GB" w:eastAsia="zh-CN"/>
        </w:rPr>
        <w:t xml:space="preserve"> Z and </w:t>
      </w:r>
      <w:proofErr w:type="spellStart"/>
      <w:r w:rsidRPr="00F65873">
        <w:rPr>
          <w:rFonts w:ascii="Garamond" w:eastAsia="Times New Roman" w:hAnsi="Garamond"/>
          <w:color w:val="000000" w:themeColor="text1"/>
          <w:lang w:val="en-GB" w:eastAsia="zh-CN"/>
        </w:rPr>
        <w:t>Sabsay</w:t>
      </w:r>
      <w:proofErr w:type="spellEnd"/>
      <w:r w:rsidRPr="00F65873">
        <w:rPr>
          <w:rFonts w:ascii="Garamond" w:eastAsia="Times New Roman" w:hAnsi="Garamond"/>
          <w:color w:val="000000" w:themeColor="text1"/>
          <w:lang w:val="en-GB" w:eastAsia="zh-CN"/>
        </w:rPr>
        <w:t xml:space="preserve"> L (</w:t>
      </w:r>
      <w:proofErr w:type="spellStart"/>
      <w:r w:rsidRPr="00F65873">
        <w:rPr>
          <w:rFonts w:ascii="Garamond" w:eastAsia="Times New Roman" w:hAnsi="Garamond"/>
          <w:color w:val="000000" w:themeColor="text1"/>
          <w:lang w:val="en-GB" w:eastAsia="zh-CN"/>
        </w:rPr>
        <w:t>eds</w:t>
      </w:r>
      <w:proofErr w:type="spellEnd"/>
      <w:r w:rsidRPr="00F65873">
        <w:rPr>
          <w:rFonts w:ascii="Garamond" w:eastAsia="Times New Roman" w:hAnsi="Garamond"/>
          <w:color w:val="000000" w:themeColor="text1"/>
          <w:lang w:val="en-GB" w:eastAsia="zh-CN"/>
        </w:rPr>
        <w:t>) Durham: Duke University Press, 167–190</w:t>
      </w:r>
    </w:p>
    <w:p w14:paraId="733139B0" w14:textId="77777777" w:rsidR="005C71FB" w:rsidRPr="00F65873" w:rsidRDefault="005C71FB" w:rsidP="006A725C">
      <w:pPr>
        <w:ind w:left="567" w:hanging="567"/>
        <w:rPr>
          <w:rFonts w:ascii="Garamond" w:hAnsi="Garamond" w:cs="Geeza Pro"/>
          <w:color w:val="000000" w:themeColor="text1"/>
          <w:lang w:val="en-GB"/>
        </w:rPr>
      </w:pPr>
    </w:p>
    <w:p w14:paraId="329553C7" w14:textId="39A2ACDF" w:rsidR="00E72270" w:rsidRPr="00F65873" w:rsidRDefault="00E72270" w:rsidP="0026479E">
      <w:pPr>
        <w:rPr>
          <w:rFonts w:ascii="Garamond" w:eastAsia="Times New Roman" w:hAnsi="Garamond" w:cs="Geeza Pro"/>
          <w:color w:val="000000" w:themeColor="text1"/>
          <w:shd w:val="clear" w:color="auto" w:fill="FFFFFF"/>
        </w:rPr>
      </w:pPr>
      <w:r w:rsidRPr="00F65873">
        <w:rPr>
          <w:rFonts w:ascii="Garamond" w:eastAsia="Times New Roman" w:hAnsi="Garamond" w:cs="Geeza Pro"/>
          <w:color w:val="000000" w:themeColor="text1"/>
          <w:shd w:val="clear" w:color="auto" w:fill="FFFFFF"/>
        </w:rPr>
        <w:t>Harker C (2009)</w:t>
      </w:r>
      <w:r w:rsidR="0026479E" w:rsidRPr="00F65873">
        <w:rPr>
          <w:rFonts w:ascii="Garamond" w:eastAsia="Times New Roman" w:hAnsi="Garamond" w:cs="Geeza Pro"/>
          <w:color w:val="000000" w:themeColor="text1"/>
          <w:shd w:val="clear" w:color="auto" w:fill="FFFFFF"/>
        </w:rPr>
        <w:t xml:space="preserve"> Spacing Palestine through the home. </w:t>
      </w:r>
      <w:r w:rsidR="0026479E" w:rsidRPr="00F65873">
        <w:rPr>
          <w:rFonts w:ascii="Garamond" w:eastAsia="Times New Roman" w:hAnsi="Garamond" w:cs="Geeza Pro"/>
          <w:i/>
          <w:iCs/>
          <w:color w:val="000000" w:themeColor="text1"/>
          <w:shd w:val="clear" w:color="auto" w:fill="FFFFFF"/>
        </w:rPr>
        <w:t>Transactions of the Institute of British Geographers</w:t>
      </w:r>
      <w:r w:rsidR="0026479E" w:rsidRPr="00F65873">
        <w:rPr>
          <w:rFonts w:ascii="Garamond" w:eastAsia="Times New Roman" w:hAnsi="Garamond" w:cs="Geeza Pro"/>
          <w:color w:val="000000" w:themeColor="text1"/>
          <w:shd w:val="clear" w:color="auto" w:fill="FFFFFF"/>
        </w:rPr>
        <w:t> </w:t>
      </w:r>
      <w:r w:rsidR="0026479E" w:rsidRPr="00F65873">
        <w:rPr>
          <w:rFonts w:ascii="Garamond" w:eastAsia="Times New Roman" w:hAnsi="Garamond" w:cs="Geeza Pro"/>
          <w:iCs/>
          <w:color w:val="000000" w:themeColor="text1"/>
          <w:shd w:val="clear" w:color="auto" w:fill="FFFFFF"/>
        </w:rPr>
        <w:t>34</w:t>
      </w:r>
      <w:r w:rsidRPr="00F65873">
        <w:rPr>
          <w:rFonts w:ascii="Garamond" w:eastAsia="Times New Roman" w:hAnsi="Garamond" w:cs="Geeza Pro"/>
          <w:color w:val="000000" w:themeColor="text1"/>
          <w:shd w:val="clear" w:color="auto" w:fill="FFFFFF"/>
        </w:rPr>
        <w:t>(3)</w:t>
      </w:r>
      <w:r w:rsidR="0026479E" w:rsidRPr="00F65873">
        <w:rPr>
          <w:rFonts w:ascii="Garamond" w:eastAsia="Times New Roman" w:hAnsi="Garamond" w:cs="Geeza Pro"/>
          <w:color w:val="000000" w:themeColor="text1"/>
          <w:shd w:val="clear" w:color="auto" w:fill="FFFFFF"/>
        </w:rPr>
        <w:t xml:space="preserve"> </w:t>
      </w:r>
    </w:p>
    <w:p w14:paraId="132A0534" w14:textId="1D5D96B7" w:rsidR="0070245D" w:rsidRPr="00F65873" w:rsidRDefault="0026479E" w:rsidP="001F109C">
      <w:pPr>
        <w:ind w:firstLine="567"/>
        <w:rPr>
          <w:rFonts w:ascii="Garamond" w:eastAsia="Times New Roman" w:hAnsi="Garamond" w:cs="Geeza Pro"/>
          <w:color w:val="000000" w:themeColor="text1"/>
        </w:rPr>
      </w:pPr>
      <w:r w:rsidRPr="00F65873">
        <w:rPr>
          <w:rFonts w:ascii="Garamond" w:eastAsia="Times New Roman" w:hAnsi="Garamond" w:cs="Geeza Pro"/>
          <w:color w:val="000000" w:themeColor="text1"/>
          <w:shd w:val="clear" w:color="auto" w:fill="FFFFFF"/>
        </w:rPr>
        <w:t>320-332</w:t>
      </w:r>
    </w:p>
    <w:p w14:paraId="696C2BF2" w14:textId="77777777" w:rsidR="006A725C" w:rsidRPr="00F65873" w:rsidRDefault="006A725C" w:rsidP="00D94C48">
      <w:pPr>
        <w:ind w:firstLine="567"/>
        <w:rPr>
          <w:rFonts w:ascii="Garamond" w:hAnsi="Garamond"/>
          <w:color w:val="000000" w:themeColor="text1"/>
          <w:lang w:val="en-GB"/>
        </w:rPr>
      </w:pPr>
    </w:p>
    <w:p w14:paraId="75DECEF5" w14:textId="77777777" w:rsidR="006A725C" w:rsidRPr="00F65873" w:rsidRDefault="006A725C" w:rsidP="006A725C">
      <w:pPr>
        <w:ind w:left="567" w:hanging="567"/>
        <w:outlineLvl w:val="0"/>
        <w:rPr>
          <w:rFonts w:ascii="Garamond" w:hAnsi="Garamond"/>
          <w:color w:val="000000" w:themeColor="text1"/>
          <w:spacing w:val="-1"/>
          <w:shd w:val="clear" w:color="auto" w:fill="FFFFFF"/>
          <w:lang w:val="en-GB"/>
        </w:rPr>
      </w:pPr>
      <w:r w:rsidRPr="00F65873">
        <w:rPr>
          <w:rFonts w:ascii="Garamond" w:hAnsi="Garamond"/>
          <w:color w:val="000000" w:themeColor="text1"/>
          <w:lang w:val="en-GB"/>
        </w:rPr>
        <w:t xml:space="preserve">Holy Land Trust (2017) </w:t>
      </w:r>
      <w:r w:rsidRPr="00F65873">
        <w:rPr>
          <w:rFonts w:ascii="Garamond" w:hAnsi="Garamond"/>
          <w:color w:val="000000" w:themeColor="text1"/>
          <w:spacing w:val="-1"/>
          <w:shd w:val="clear" w:color="auto" w:fill="FFFFFF"/>
          <w:lang w:val="en-GB"/>
        </w:rPr>
        <w:t>Holy Land Trust. An obligation to the people of Um Al-</w:t>
      </w:r>
      <w:proofErr w:type="spellStart"/>
      <w:r w:rsidRPr="00F65873">
        <w:rPr>
          <w:rFonts w:ascii="Garamond" w:hAnsi="Garamond"/>
          <w:color w:val="000000" w:themeColor="text1"/>
          <w:spacing w:val="-1"/>
          <w:shd w:val="clear" w:color="auto" w:fill="FFFFFF"/>
          <w:lang w:val="en-GB"/>
        </w:rPr>
        <w:t>Khair</w:t>
      </w:r>
      <w:proofErr w:type="spellEnd"/>
      <w:r w:rsidRPr="00F65873">
        <w:rPr>
          <w:rFonts w:ascii="Garamond" w:hAnsi="Garamond"/>
          <w:color w:val="000000" w:themeColor="text1"/>
          <w:spacing w:val="-1"/>
          <w:shd w:val="clear" w:color="auto" w:fill="FFFFFF"/>
          <w:lang w:val="en-GB"/>
        </w:rPr>
        <w:t>.</w:t>
      </w:r>
      <w:r w:rsidRPr="00F65873">
        <w:rPr>
          <w:rFonts w:ascii="Garamond" w:hAnsi="Garamond"/>
          <w:color w:val="000000" w:themeColor="text1"/>
          <w:lang w:val="en-GB"/>
        </w:rPr>
        <w:t xml:space="preserve"> https://holylandtrust.org/editors-note-this-is-a-reflection-by-one-of-holy-land-trust-s-past-iktashef-coordinators-showing-b142175ddd9 </w:t>
      </w:r>
      <w:r w:rsidRPr="00F65873">
        <w:rPr>
          <w:rFonts w:ascii="Garamond" w:hAnsi="Garamond" w:cs="Calibri"/>
          <w:iCs/>
          <w:color w:val="000000" w:themeColor="text1"/>
        </w:rPr>
        <w:t>(last accessed 20 April 2018)</w:t>
      </w:r>
    </w:p>
    <w:p w14:paraId="7FB68A5B" w14:textId="77777777" w:rsidR="006A725C" w:rsidRPr="00F65873" w:rsidRDefault="006A725C" w:rsidP="006A725C">
      <w:pPr>
        <w:ind w:left="567" w:hanging="567"/>
        <w:rPr>
          <w:rFonts w:ascii="Garamond" w:hAnsi="Garamond"/>
          <w:color w:val="000000" w:themeColor="text1"/>
          <w:lang w:val="en-GB"/>
        </w:rPr>
      </w:pPr>
    </w:p>
    <w:p w14:paraId="18E6C0EB" w14:textId="77777777"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lang w:val="en-GB"/>
        </w:rPr>
        <w:t xml:space="preserve">Human Rights Watch (2008) Off the map: land and housing rights violations in Israel’s unrecognised Bedouin villages. Available at: https://www.hrw.org/report/2008/03/30/map/land-and-housing-rights-violations-israels-unrecognized-bedouin-villages </w:t>
      </w:r>
      <w:r w:rsidRPr="00F65873">
        <w:rPr>
          <w:rFonts w:ascii="Garamond" w:hAnsi="Garamond" w:cs="Calibri"/>
          <w:iCs/>
          <w:color w:val="000000" w:themeColor="text1"/>
        </w:rPr>
        <w:t>(last accessed 20 April 2018)</w:t>
      </w:r>
    </w:p>
    <w:p w14:paraId="6783B496" w14:textId="77777777" w:rsidR="006A725C" w:rsidRPr="00F65873" w:rsidRDefault="006A725C" w:rsidP="006A725C">
      <w:pPr>
        <w:ind w:left="567" w:hanging="567"/>
        <w:rPr>
          <w:rFonts w:ascii="Garamond" w:hAnsi="Garamond"/>
          <w:color w:val="000000" w:themeColor="text1"/>
          <w:lang w:val="en-GB"/>
        </w:rPr>
      </w:pPr>
    </w:p>
    <w:p w14:paraId="42B3C7B1" w14:textId="77777777" w:rsidR="006A725C" w:rsidRPr="00F65873" w:rsidRDefault="006A725C" w:rsidP="006A725C">
      <w:pPr>
        <w:ind w:left="567" w:hanging="567"/>
        <w:outlineLvl w:val="0"/>
        <w:rPr>
          <w:rFonts w:ascii="Garamond" w:hAnsi="Garamond"/>
          <w:b/>
          <w:color w:val="000000" w:themeColor="text1"/>
          <w:lang w:val="en-GB"/>
        </w:rPr>
      </w:pPr>
      <w:r w:rsidRPr="00F65873">
        <w:rPr>
          <w:rFonts w:ascii="Garamond" w:hAnsi="Garamond"/>
          <w:color w:val="000000" w:themeColor="text1"/>
          <w:lang w:val="en-GB"/>
        </w:rPr>
        <w:t>ICAHD (2017) https://icahd.org/2017/12/03/comprehensive-briefing-home-demolitions/</w:t>
      </w:r>
    </w:p>
    <w:p w14:paraId="19DD76D4" w14:textId="77777777" w:rsidR="006A725C" w:rsidRPr="00F65873" w:rsidRDefault="006A725C" w:rsidP="00251FC6">
      <w:pPr>
        <w:rPr>
          <w:rFonts w:ascii="Garamond" w:hAnsi="Garamond"/>
          <w:color w:val="000000" w:themeColor="text1"/>
          <w:lang w:val="en-GB"/>
        </w:rPr>
      </w:pPr>
    </w:p>
    <w:p w14:paraId="602475BC" w14:textId="088D541D" w:rsidR="006A725C" w:rsidRPr="00F65873" w:rsidRDefault="006A725C" w:rsidP="006A725C">
      <w:pPr>
        <w:ind w:left="567" w:hanging="567"/>
        <w:rPr>
          <w:rFonts w:ascii="Garamond" w:hAnsi="Garamond"/>
          <w:color w:val="000000" w:themeColor="text1"/>
          <w:lang w:eastAsia="en-GB"/>
        </w:rPr>
      </w:pPr>
      <w:proofErr w:type="spellStart"/>
      <w:r w:rsidRPr="00F65873">
        <w:rPr>
          <w:rFonts w:ascii="Garamond" w:hAnsi="Garamond"/>
          <w:color w:val="000000" w:themeColor="text1"/>
          <w:lang w:eastAsia="en-GB"/>
        </w:rPr>
        <w:t>Jabareen</w:t>
      </w:r>
      <w:proofErr w:type="spellEnd"/>
      <w:r w:rsidRPr="00F65873">
        <w:rPr>
          <w:rFonts w:ascii="Garamond" w:hAnsi="Garamond"/>
          <w:color w:val="000000" w:themeColor="text1"/>
          <w:lang w:eastAsia="en-GB"/>
        </w:rPr>
        <w:t xml:space="preserve"> YR (2010) The politics of state planning in achieving geopolitical ends: the case of the recent master plan for Jerusalem. </w:t>
      </w:r>
      <w:r w:rsidRPr="00F65873">
        <w:rPr>
          <w:rFonts w:ascii="Garamond" w:hAnsi="Garamond"/>
          <w:i/>
          <w:color w:val="000000" w:themeColor="text1"/>
          <w:lang w:eastAsia="en-GB"/>
        </w:rPr>
        <w:t>International Development Planning Review</w:t>
      </w:r>
      <w:r w:rsidRPr="00F65873">
        <w:rPr>
          <w:rFonts w:ascii="Garamond" w:hAnsi="Garamond"/>
          <w:color w:val="000000" w:themeColor="text1"/>
          <w:lang w:eastAsia="en-GB"/>
        </w:rPr>
        <w:t xml:space="preserve"> 32(1) 27</w:t>
      </w:r>
      <w:r w:rsidR="00B13975" w:rsidRPr="00F65873">
        <w:rPr>
          <w:rFonts w:ascii="Garamond" w:hAnsi="Garamond" w:cs="Arial"/>
          <w:color w:val="000000" w:themeColor="text1"/>
          <w:shd w:val="clear" w:color="auto" w:fill="FFFFFF"/>
        </w:rPr>
        <w:t>-</w:t>
      </w:r>
      <w:r w:rsidRPr="00F65873">
        <w:rPr>
          <w:rFonts w:ascii="Garamond" w:hAnsi="Garamond"/>
          <w:color w:val="000000" w:themeColor="text1"/>
          <w:lang w:eastAsia="en-GB"/>
        </w:rPr>
        <w:t>43</w:t>
      </w:r>
    </w:p>
    <w:p w14:paraId="3DFEE5A9" w14:textId="77777777" w:rsidR="00A718BE" w:rsidRPr="00F65873" w:rsidRDefault="00A718BE" w:rsidP="00A718BE">
      <w:pPr>
        <w:outlineLvl w:val="0"/>
        <w:rPr>
          <w:rFonts w:ascii="Garamond" w:hAnsi="Garamond" w:cs="Arial"/>
          <w:color w:val="000000" w:themeColor="text1"/>
          <w:shd w:val="clear" w:color="auto" w:fill="FFFFFF"/>
        </w:rPr>
      </w:pPr>
    </w:p>
    <w:p w14:paraId="76BD4D26" w14:textId="32DC0AEF" w:rsidR="00A718BE" w:rsidRPr="00F65873" w:rsidRDefault="00A718BE" w:rsidP="00A718BE">
      <w:pPr>
        <w:ind w:left="567" w:hanging="567"/>
        <w:rPr>
          <w:rFonts w:ascii="Garamond" w:hAnsi="Garamond" w:cs="Arial"/>
          <w:color w:val="000000" w:themeColor="text1"/>
          <w:shd w:val="clear" w:color="auto" w:fill="FFFFFF"/>
        </w:rPr>
      </w:pPr>
      <w:r w:rsidRPr="00F65873">
        <w:rPr>
          <w:rFonts w:ascii="Garamond" w:hAnsi="Garamond" w:cs="Arial"/>
          <w:color w:val="000000" w:themeColor="text1"/>
          <w:shd w:val="clear" w:color="auto" w:fill="FFFFFF"/>
        </w:rPr>
        <w:t>Joronen M (2017a) ‘Refusing to be a victim, refusing to be an enemy’. Form-of-life as resistance in the Palestinian struggle against settler colonialism. </w:t>
      </w:r>
      <w:r w:rsidRPr="00F65873">
        <w:rPr>
          <w:rFonts w:ascii="Garamond" w:hAnsi="Garamond" w:cs="Arial"/>
          <w:i/>
          <w:iCs/>
          <w:color w:val="000000" w:themeColor="text1"/>
          <w:shd w:val="clear" w:color="auto" w:fill="FFFFFF"/>
        </w:rPr>
        <w:t>Political Geography</w:t>
      </w:r>
      <w:r w:rsidRPr="00F65873">
        <w:rPr>
          <w:rFonts w:ascii="Garamond" w:hAnsi="Garamond" w:cs="Arial"/>
          <w:color w:val="000000" w:themeColor="text1"/>
          <w:shd w:val="clear" w:color="auto" w:fill="FFFFFF"/>
        </w:rPr>
        <w:t> </w:t>
      </w:r>
      <w:r w:rsidRPr="00F65873">
        <w:rPr>
          <w:rFonts w:ascii="Garamond" w:hAnsi="Garamond" w:cs="Arial"/>
          <w:iCs/>
          <w:color w:val="000000" w:themeColor="text1"/>
          <w:shd w:val="clear" w:color="auto" w:fill="FFFFFF"/>
        </w:rPr>
        <w:t>56</w:t>
      </w:r>
      <w:r w:rsidRPr="00F65873">
        <w:rPr>
          <w:rFonts w:ascii="Garamond" w:hAnsi="Garamond" w:cs="Arial"/>
          <w:color w:val="000000" w:themeColor="text1"/>
          <w:shd w:val="clear" w:color="auto" w:fill="FFFFFF"/>
        </w:rPr>
        <w:t xml:space="preserve"> 91</w:t>
      </w:r>
      <w:r w:rsidR="00B13975" w:rsidRPr="00F65873">
        <w:rPr>
          <w:rFonts w:ascii="Garamond" w:hAnsi="Garamond" w:cs="Arial"/>
          <w:color w:val="000000" w:themeColor="text1"/>
          <w:shd w:val="clear" w:color="auto" w:fill="FFFFFF"/>
        </w:rPr>
        <w:t>-</w:t>
      </w:r>
      <w:r w:rsidRPr="00F65873">
        <w:rPr>
          <w:rFonts w:ascii="Garamond" w:hAnsi="Garamond" w:cs="Arial"/>
          <w:color w:val="000000" w:themeColor="text1"/>
          <w:shd w:val="clear" w:color="auto" w:fill="FFFFFF"/>
        </w:rPr>
        <w:t>100</w:t>
      </w:r>
    </w:p>
    <w:p w14:paraId="574592F4" w14:textId="77777777" w:rsidR="00A718BE" w:rsidRPr="00F65873" w:rsidRDefault="00A718BE" w:rsidP="00A718BE">
      <w:pPr>
        <w:ind w:left="567" w:hanging="567"/>
        <w:rPr>
          <w:rFonts w:ascii="Garamond" w:hAnsi="Garamond" w:cs="Arial"/>
          <w:color w:val="000000" w:themeColor="text1"/>
          <w:shd w:val="clear" w:color="auto" w:fill="FFFFFF"/>
        </w:rPr>
      </w:pPr>
    </w:p>
    <w:p w14:paraId="23238710" w14:textId="3E9C45EC" w:rsidR="00A718BE" w:rsidRPr="00F65873" w:rsidRDefault="00A718BE" w:rsidP="00A718BE">
      <w:pPr>
        <w:ind w:left="567" w:hanging="567"/>
        <w:rPr>
          <w:rFonts w:ascii="Garamond" w:hAnsi="Garamond" w:cs="Arial"/>
          <w:color w:val="000000" w:themeColor="text1"/>
          <w:shd w:val="clear" w:color="auto" w:fill="FFFFFF"/>
        </w:rPr>
      </w:pPr>
      <w:r w:rsidRPr="00F65873">
        <w:rPr>
          <w:rFonts w:ascii="Garamond" w:hAnsi="Garamond" w:cs="Arial"/>
          <w:color w:val="000000" w:themeColor="text1"/>
          <w:shd w:val="clear" w:color="auto" w:fill="FFFFFF"/>
        </w:rPr>
        <w:t>Joronen M (2017b) Spaces of waiting: Politics of precarious recognition in the occupied West Bank. </w:t>
      </w:r>
      <w:r w:rsidRPr="00F65873">
        <w:rPr>
          <w:rFonts w:ascii="Garamond" w:hAnsi="Garamond" w:cs="Arial"/>
          <w:i/>
          <w:iCs/>
          <w:color w:val="000000" w:themeColor="text1"/>
          <w:shd w:val="clear" w:color="auto" w:fill="FFFFFF"/>
        </w:rPr>
        <w:t>Environment and Planning D: Society and Space</w:t>
      </w:r>
      <w:r w:rsidRPr="00F65873">
        <w:rPr>
          <w:rFonts w:ascii="Garamond" w:hAnsi="Garamond" w:cs="Arial"/>
          <w:color w:val="000000" w:themeColor="text1"/>
          <w:shd w:val="clear" w:color="auto" w:fill="FFFFFF"/>
        </w:rPr>
        <w:t xml:space="preserve"> 35(6) 994</w:t>
      </w:r>
      <w:r w:rsidR="00B13975" w:rsidRPr="00F65873">
        <w:rPr>
          <w:rFonts w:ascii="Garamond" w:hAnsi="Garamond" w:cs="Arial"/>
          <w:color w:val="000000" w:themeColor="text1"/>
          <w:shd w:val="clear" w:color="auto" w:fill="FFFFFF"/>
        </w:rPr>
        <w:t>-</w:t>
      </w:r>
      <w:r w:rsidRPr="00F65873">
        <w:rPr>
          <w:rFonts w:ascii="Garamond" w:hAnsi="Garamond" w:cs="Arial"/>
          <w:color w:val="000000" w:themeColor="text1"/>
          <w:shd w:val="clear" w:color="auto" w:fill="FFFFFF"/>
        </w:rPr>
        <w:t>1011</w:t>
      </w:r>
    </w:p>
    <w:p w14:paraId="7863EFAB" w14:textId="77777777" w:rsidR="00A718BE" w:rsidRPr="00F65873" w:rsidRDefault="00A718BE" w:rsidP="00A718BE">
      <w:pPr>
        <w:outlineLvl w:val="0"/>
        <w:rPr>
          <w:rFonts w:ascii="Garamond" w:hAnsi="Garamond"/>
          <w:color w:val="000000" w:themeColor="text1"/>
          <w:u w:val="single"/>
          <w:lang w:val="en-GB"/>
        </w:rPr>
      </w:pPr>
    </w:p>
    <w:p w14:paraId="7860E841" w14:textId="77777777" w:rsidR="00E72270" w:rsidRPr="00F65873" w:rsidRDefault="00A718BE" w:rsidP="00A718BE">
      <w:pPr>
        <w:ind w:left="270" w:hanging="284"/>
        <w:jc w:val="both"/>
        <w:rPr>
          <w:rFonts w:ascii="Garamond" w:hAnsi="Garamond"/>
          <w:color w:val="000000" w:themeColor="text1"/>
        </w:rPr>
      </w:pPr>
      <w:r w:rsidRPr="00F65873">
        <w:rPr>
          <w:rFonts w:ascii="Garamond" w:hAnsi="Garamond"/>
          <w:color w:val="000000" w:themeColor="text1"/>
        </w:rPr>
        <w:t>Joronen M (2016) Politics of Precarious Childhood. Ill Treatment of Palestinian Children under the Israeli</w:t>
      </w:r>
    </w:p>
    <w:p w14:paraId="2CEE7E90" w14:textId="19868C4C" w:rsidR="00A718BE" w:rsidRPr="00F65873" w:rsidRDefault="00A718BE" w:rsidP="001F109C">
      <w:pPr>
        <w:ind w:left="270" w:firstLine="297"/>
        <w:jc w:val="both"/>
        <w:rPr>
          <w:rFonts w:ascii="Garamond" w:hAnsi="Garamond"/>
          <w:color w:val="000000" w:themeColor="text1"/>
        </w:rPr>
      </w:pPr>
      <w:r w:rsidRPr="00F65873">
        <w:rPr>
          <w:rFonts w:ascii="Garamond" w:hAnsi="Garamond"/>
          <w:color w:val="000000" w:themeColor="text1"/>
        </w:rPr>
        <w:t xml:space="preserve">Military Order. </w:t>
      </w:r>
      <w:r w:rsidRPr="00F65873">
        <w:rPr>
          <w:rFonts w:ascii="Garamond" w:hAnsi="Garamond"/>
          <w:i/>
          <w:color w:val="000000" w:themeColor="text1"/>
        </w:rPr>
        <w:t xml:space="preserve">Geopolitics </w:t>
      </w:r>
      <w:r w:rsidRPr="00F65873">
        <w:rPr>
          <w:rFonts w:ascii="Garamond" w:hAnsi="Garamond"/>
          <w:color w:val="000000" w:themeColor="text1"/>
        </w:rPr>
        <w:t>21(1) 92</w:t>
      </w:r>
      <w:r w:rsidR="00B13975" w:rsidRPr="00F65873">
        <w:rPr>
          <w:rFonts w:ascii="Garamond" w:hAnsi="Garamond" w:cs="Arial"/>
          <w:color w:val="000000" w:themeColor="text1"/>
          <w:shd w:val="clear" w:color="auto" w:fill="FFFFFF"/>
        </w:rPr>
        <w:t>-</w:t>
      </w:r>
      <w:r w:rsidRPr="00F65873">
        <w:rPr>
          <w:rFonts w:ascii="Garamond" w:hAnsi="Garamond"/>
          <w:color w:val="000000" w:themeColor="text1"/>
        </w:rPr>
        <w:t>114</w:t>
      </w:r>
    </w:p>
    <w:p w14:paraId="00D15C17" w14:textId="77777777" w:rsidR="00A718BE" w:rsidRPr="00F65873" w:rsidRDefault="00A718BE" w:rsidP="00A718BE">
      <w:pPr>
        <w:ind w:left="270" w:hanging="284"/>
        <w:jc w:val="both"/>
        <w:rPr>
          <w:rFonts w:ascii="Garamond" w:hAnsi="Garamond"/>
          <w:color w:val="000000" w:themeColor="text1"/>
        </w:rPr>
      </w:pPr>
    </w:p>
    <w:p w14:paraId="2007098C" w14:textId="17708F16" w:rsidR="00A718BE" w:rsidRDefault="00A718BE" w:rsidP="00A718BE">
      <w:pPr>
        <w:ind w:left="567" w:hanging="567"/>
        <w:outlineLvl w:val="0"/>
        <w:rPr>
          <w:rFonts w:ascii="Garamond" w:hAnsi="Garamond" w:cs="Arial"/>
          <w:color w:val="000000" w:themeColor="text1"/>
          <w:shd w:val="clear" w:color="auto" w:fill="FFFFFF"/>
        </w:rPr>
      </w:pPr>
      <w:r w:rsidRPr="00F65873">
        <w:rPr>
          <w:rFonts w:ascii="Garamond" w:hAnsi="Garamond" w:cs="Arial"/>
          <w:color w:val="000000" w:themeColor="text1"/>
          <w:shd w:val="clear" w:color="auto" w:fill="FFFFFF"/>
        </w:rPr>
        <w:t>Joronen M (2013) Heidegger, event and the ontological politics of the site. </w:t>
      </w:r>
      <w:r w:rsidRPr="00F65873">
        <w:rPr>
          <w:rFonts w:ascii="Garamond" w:hAnsi="Garamond" w:cs="Arial"/>
          <w:i/>
          <w:iCs/>
          <w:color w:val="000000" w:themeColor="text1"/>
          <w:shd w:val="clear" w:color="auto" w:fill="FFFFFF"/>
        </w:rPr>
        <w:t>Transactions of the Institute of British Geographers</w:t>
      </w:r>
      <w:r w:rsidRPr="00F65873">
        <w:rPr>
          <w:rFonts w:ascii="Garamond" w:hAnsi="Garamond" w:cs="Arial"/>
          <w:color w:val="000000" w:themeColor="text1"/>
          <w:shd w:val="clear" w:color="auto" w:fill="FFFFFF"/>
        </w:rPr>
        <w:t> </w:t>
      </w:r>
      <w:r w:rsidRPr="00F65873">
        <w:rPr>
          <w:rFonts w:ascii="Garamond" w:hAnsi="Garamond" w:cs="Arial"/>
          <w:i/>
          <w:iCs/>
          <w:color w:val="000000" w:themeColor="text1"/>
          <w:shd w:val="clear" w:color="auto" w:fill="FFFFFF"/>
        </w:rPr>
        <w:t>38</w:t>
      </w:r>
      <w:r w:rsidRPr="00F65873">
        <w:rPr>
          <w:rFonts w:ascii="Garamond" w:hAnsi="Garamond" w:cs="Arial"/>
          <w:color w:val="000000" w:themeColor="text1"/>
          <w:shd w:val="clear" w:color="auto" w:fill="FFFFFF"/>
        </w:rPr>
        <w:t>(4) 627</w:t>
      </w:r>
      <w:r w:rsidR="00B13975" w:rsidRPr="00F65873">
        <w:rPr>
          <w:rFonts w:ascii="Garamond" w:hAnsi="Garamond" w:cs="Arial"/>
          <w:color w:val="000000" w:themeColor="text1"/>
          <w:shd w:val="clear" w:color="auto" w:fill="FFFFFF"/>
        </w:rPr>
        <w:t>-</w:t>
      </w:r>
      <w:r w:rsidRPr="00F65873">
        <w:rPr>
          <w:rFonts w:ascii="Garamond" w:hAnsi="Garamond" w:cs="Arial"/>
          <w:color w:val="000000" w:themeColor="text1"/>
          <w:shd w:val="clear" w:color="auto" w:fill="FFFFFF"/>
        </w:rPr>
        <w:t>638</w:t>
      </w:r>
    </w:p>
    <w:p w14:paraId="542E0EF1" w14:textId="06000620" w:rsidR="00E36304" w:rsidRDefault="00E36304" w:rsidP="00A718BE">
      <w:pPr>
        <w:ind w:left="567" w:hanging="567"/>
        <w:outlineLvl w:val="0"/>
        <w:rPr>
          <w:rFonts w:ascii="Garamond" w:hAnsi="Garamond"/>
          <w:color w:val="000000" w:themeColor="text1"/>
          <w:u w:val="single"/>
          <w:lang w:val="en-GB"/>
        </w:rPr>
      </w:pPr>
    </w:p>
    <w:p w14:paraId="49F7B38B" w14:textId="3AA1CD4D" w:rsidR="00E36304" w:rsidRPr="009E4E5A" w:rsidRDefault="00E36304" w:rsidP="001252FE">
      <w:pPr>
        <w:ind w:left="567" w:hanging="567"/>
        <w:outlineLvl w:val="0"/>
        <w:rPr>
          <w:rFonts w:ascii="Garamond" w:hAnsi="Garamond"/>
          <w:color w:val="000000" w:themeColor="text1"/>
        </w:rPr>
      </w:pPr>
      <w:r w:rsidRPr="009E4E5A">
        <w:rPr>
          <w:rFonts w:ascii="Garamond" w:hAnsi="Garamond"/>
          <w:color w:val="000000" w:themeColor="text1"/>
        </w:rPr>
        <w:t xml:space="preserve">Joronen </w:t>
      </w:r>
      <w:r w:rsidR="001252FE" w:rsidRPr="009E4E5A">
        <w:rPr>
          <w:rFonts w:ascii="Garamond" w:hAnsi="Garamond"/>
          <w:color w:val="000000" w:themeColor="text1"/>
        </w:rPr>
        <w:t>M and</w:t>
      </w:r>
      <w:r w:rsidRPr="009E4E5A">
        <w:rPr>
          <w:rFonts w:ascii="Garamond" w:hAnsi="Garamond"/>
          <w:color w:val="000000" w:themeColor="text1"/>
        </w:rPr>
        <w:t xml:space="preserve"> Griffiths </w:t>
      </w:r>
      <w:r w:rsidR="001252FE" w:rsidRPr="009E4E5A">
        <w:rPr>
          <w:rFonts w:ascii="Garamond" w:hAnsi="Garamond"/>
          <w:color w:val="000000" w:themeColor="text1"/>
        </w:rPr>
        <w:t>M (</w:t>
      </w:r>
      <w:r w:rsidRPr="009E4E5A">
        <w:rPr>
          <w:rFonts w:ascii="Garamond" w:hAnsi="Garamond"/>
          <w:color w:val="000000" w:themeColor="text1"/>
        </w:rPr>
        <w:t>2018</w:t>
      </w:r>
      <w:r w:rsidR="001252FE" w:rsidRPr="009E4E5A">
        <w:rPr>
          <w:rFonts w:ascii="Garamond" w:hAnsi="Garamond"/>
          <w:color w:val="000000" w:themeColor="text1"/>
        </w:rPr>
        <w:t xml:space="preserve">) The moment to come: geographies of hope in the hyperprecarious sites of occupied Palestine. </w:t>
      </w:r>
      <w:proofErr w:type="spellStart"/>
      <w:r w:rsidR="001252FE" w:rsidRPr="009E4E5A">
        <w:rPr>
          <w:rFonts w:ascii="Garamond" w:hAnsi="Garamond"/>
          <w:i/>
          <w:color w:val="000000" w:themeColor="text1"/>
        </w:rPr>
        <w:t>Geografiska</w:t>
      </w:r>
      <w:proofErr w:type="spellEnd"/>
      <w:r w:rsidR="001252FE" w:rsidRPr="009E4E5A">
        <w:rPr>
          <w:rFonts w:ascii="Garamond" w:hAnsi="Garamond"/>
          <w:i/>
          <w:color w:val="000000" w:themeColor="text1"/>
        </w:rPr>
        <w:t xml:space="preserve"> </w:t>
      </w:r>
      <w:proofErr w:type="spellStart"/>
      <w:r w:rsidR="001252FE" w:rsidRPr="009E4E5A">
        <w:rPr>
          <w:rFonts w:ascii="Garamond" w:hAnsi="Garamond"/>
          <w:i/>
          <w:color w:val="000000" w:themeColor="text1"/>
        </w:rPr>
        <w:t>Annaler</w:t>
      </w:r>
      <w:proofErr w:type="spellEnd"/>
      <w:r w:rsidR="001252FE" w:rsidRPr="009E4E5A">
        <w:rPr>
          <w:rFonts w:ascii="Garamond" w:hAnsi="Garamond"/>
          <w:i/>
          <w:color w:val="000000" w:themeColor="text1"/>
        </w:rPr>
        <w:t xml:space="preserve"> B: Human Geography </w:t>
      </w:r>
      <w:r w:rsidR="001252FE" w:rsidRPr="009E4E5A">
        <w:rPr>
          <w:rFonts w:ascii="Garamond" w:hAnsi="Garamond"/>
          <w:color w:val="000000" w:themeColor="text1"/>
        </w:rPr>
        <w:t>(fort</w:t>
      </w:r>
      <w:r w:rsidR="002935AA">
        <w:rPr>
          <w:rFonts w:ascii="Garamond" w:hAnsi="Garamond"/>
          <w:color w:val="000000" w:themeColor="text1"/>
        </w:rPr>
        <w:t>h</w:t>
      </w:r>
      <w:r w:rsidR="001252FE" w:rsidRPr="009E4E5A">
        <w:rPr>
          <w:rFonts w:ascii="Garamond" w:hAnsi="Garamond"/>
          <w:color w:val="000000" w:themeColor="text1"/>
        </w:rPr>
        <w:t xml:space="preserve">coming). </w:t>
      </w:r>
    </w:p>
    <w:p w14:paraId="09092906" w14:textId="77777777" w:rsidR="006A725C" w:rsidRPr="00F65873" w:rsidRDefault="006A725C" w:rsidP="006A725C">
      <w:pPr>
        <w:ind w:left="567" w:hanging="567"/>
        <w:rPr>
          <w:rFonts w:ascii="Garamond" w:hAnsi="Garamond" w:cs="Calibri Light"/>
          <w:color w:val="000000" w:themeColor="text1"/>
          <w:shd w:val="clear" w:color="auto" w:fill="FFFFFF"/>
        </w:rPr>
      </w:pPr>
    </w:p>
    <w:p w14:paraId="3F77779D" w14:textId="2A6958AC" w:rsidR="006A725C" w:rsidRPr="00F65873" w:rsidRDefault="006A725C" w:rsidP="006A725C">
      <w:pPr>
        <w:ind w:left="567" w:hanging="567"/>
        <w:rPr>
          <w:rFonts w:ascii="Garamond" w:hAnsi="Garamond"/>
          <w:color w:val="000000" w:themeColor="text1"/>
        </w:rPr>
      </w:pPr>
      <w:r w:rsidRPr="00F65873">
        <w:rPr>
          <w:rFonts w:ascii="Garamond" w:hAnsi="Garamond"/>
          <w:color w:val="000000" w:themeColor="text1"/>
        </w:rPr>
        <w:lastRenderedPageBreak/>
        <w:t xml:space="preserve">Lentin R (2016) Israel/Palestine: State of exception and Acts of Resistance. In: </w:t>
      </w:r>
      <w:r w:rsidRPr="00F65873">
        <w:rPr>
          <w:rFonts w:ascii="Garamond" w:hAnsi="Garamond"/>
          <w:i/>
          <w:color w:val="000000" w:themeColor="text1"/>
        </w:rPr>
        <w:t>Resisting Biopolitics. Philosophical, Political and Performative Strategies</w:t>
      </w:r>
      <w:r w:rsidRPr="00F65873">
        <w:rPr>
          <w:rFonts w:ascii="Garamond" w:hAnsi="Garamond"/>
          <w:color w:val="000000" w:themeColor="text1"/>
        </w:rPr>
        <w:t xml:space="preserve"> Wilmer SE and </w:t>
      </w:r>
      <w:proofErr w:type="spellStart"/>
      <w:r w:rsidRPr="00F65873">
        <w:rPr>
          <w:rFonts w:ascii="Garamond" w:hAnsi="Garamond"/>
          <w:color w:val="000000" w:themeColor="text1"/>
        </w:rPr>
        <w:t>Zukauskaite</w:t>
      </w:r>
      <w:proofErr w:type="spellEnd"/>
      <w:r w:rsidRPr="00F65873">
        <w:rPr>
          <w:rFonts w:ascii="Garamond" w:hAnsi="Garamond"/>
          <w:color w:val="000000" w:themeColor="text1"/>
        </w:rPr>
        <w:t xml:space="preserve"> A (</w:t>
      </w:r>
      <w:proofErr w:type="spellStart"/>
      <w:r w:rsidRPr="00F65873">
        <w:rPr>
          <w:rFonts w:ascii="Garamond" w:hAnsi="Garamond"/>
          <w:color w:val="000000" w:themeColor="text1"/>
        </w:rPr>
        <w:t>eds</w:t>
      </w:r>
      <w:proofErr w:type="spellEnd"/>
      <w:r w:rsidRPr="00F65873">
        <w:rPr>
          <w:rFonts w:ascii="Garamond" w:hAnsi="Garamond"/>
          <w:color w:val="000000" w:themeColor="text1"/>
        </w:rPr>
        <w:t>) New York: Routledge 271</w:t>
      </w:r>
      <w:r w:rsidR="00B13975" w:rsidRPr="00F65873">
        <w:rPr>
          <w:rFonts w:ascii="Garamond" w:hAnsi="Garamond" w:cs="Arial"/>
          <w:color w:val="000000" w:themeColor="text1"/>
          <w:shd w:val="clear" w:color="auto" w:fill="FFFFFF"/>
        </w:rPr>
        <w:t>-</w:t>
      </w:r>
      <w:r w:rsidRPr="00F65873">
        <w:rPr>
          <w:rFonts w:ascii="Garamond" w:hAnsi="Garamond"/>
          <w:color w:val="000000" w:themeColor="text1"/>
        </w:rPr>
        <w:t>186.</w:t>
      </w:r>
    </w:p>
    <w:p w14:paraId="7CE881D1" w14:textId="77777777" w:rsidR="006A725C" w:rsidRPr="00F65873" w:rsidRDefault="006A725C" w:rsidP="0095651A">
      <w:pPr>
        <w:rPr>
          <w:rFonts w:ascii="Garamond" w:hAnsi="Garamond"/>
          <w:color w:val="000000" w:themeColor="text1"/>
        </w:rPr>
      </w:pPr>
    </w:p>
    <w:p w14:paraId="7EC9392A" w14:textId="4F385C24" w:rsidR="006A725C" w:rsidRPr="00F65873" w:rsidRDefault="006A725C" w:rsidP="006A725C">
      <w:pPr>
        <w:ind w:left="567" w:hanging="567"/>
        <w:rPr>
          <w:rFonts w:ascii="Garamond" w:hAnsi="Garamond" w:cs="Arial"/>
          <w:color w:val="000000" w:themeColor="text1"/>
          <w:shd w:val="clear" w:color="auto" w:fill="FFFFFF"/>
        </w:rPr>
      </w:pPr>
      <w:proofErr w:type="spellStart"/>
      <w:r w:rsidRPr="00F65873">
        <w:rPr>
          <w:rFonts w:ascii="Garamond" w:hAnsi="Garamond" w:cs="Arial"/>
          <w:color w:val="000000" w:themeColor="text1"/>
          <w:shd w:val="clear" w:color="auto" w:fill="FFFFFF"/>
        </w:rPr>
        <w:t>Lorey</w:t>
      </w:r>
      <w:proofErr w:type="spellEnd"/>
      <w:r w:rsidRPr="00F65873">
        <w:rPr>
          <w:rFonts w:ascii="Garamond" w:hAnsi="Garamond" w:cs="Arial"/>
          <w:color w:val="000000" w:themeColor="text1"/>
          <w:shd w:val="clear" w:color="auto" w:fill="FFFFFF"/>
        </w:rPr>
        <w:t xml:space="preserve"> I (</w:t>
      </w:r>
      <w:r w:rsidRPr="00F65873">
        <w:rPr>
          <w:rStyle w:val="nlmyear"/>
          <w:rFonts w:ascii="Garamond" w:hAnsi="Garamond" w:cs="Arial"/>
          <w:color w:val="000000" w:themeColor="text1"/>
          <w:shd w:val="clear" w:color="auto" w:fill="FFFFFF"/>
        </w:rPr>
        <w:t>2015</w:t>
      </w:r>
      <w:r w:rsidRPr="00F65873">
        <w:rPr>
          <w:rFonts w:ascii="Garamond" w:hAnsi="Garamond" w:cs="Arial"/>
          <w:color w:val="000000" w:themeColor="text1"/>
          <w:shd w:val="clear" w:color="auto" w:fill="FFFFFF"/>
        </w:rPr>
        <w:t xml:space="preserve">) </w:t>
      </w:r>
      <w:r w:rsidRPr="00F65873">
        <w:rPr>
          <w:rFonts w:ascii="Garamond" w:hAnsi="Garamond" w:cs="Arial"/>
          <w:i/>
          <w:color w:val="000000" w:themeColor="text1"/>
          <w:shd w:val="clear" w:color="auto" w:fill="FFFFFF"/>
        </w:rPr>
        <w:t>State of Insecurity</w:t>
      </w:r>
      <w:r w:rsidRPr="00F65873">
        <w:rPr>
          <w:rFonts w:ascii="Garamond" w:hAnsi="Garamond" w:cs="Arial"/>
          <w:color w:val="000000" w:themeColor="text1"/>
          <w:shd w:val="clear" w:color="auto" w:fill="FFFFFF"/>
        </w:rPr>
        <w:t> </w:t>
      </w:r>
      <w:r w:rsidRPr="00F65873">
        <w:rPr>
          <w:rStyle w:val="nlmpublisher-loc"/>
          <w:rFonts w:ascii="Garamond" w:hAnsi="Garamond" w:cs="Arial"/>
          <w:color w:val="000000" w:themeColor="text1"/>
          <w:shd w:val="clear" w:color="auto" w:fill="FFFFFF"/>
        </w:rPr>
        <w:t>London</w:t>
      </w:r>
      <w:r w:rsidRPr="00F65873">
        <w:rPr>
          <w:rFonts w:ascii="Garamond" w:hAnsi="Garamond" w:cs="Arial"/>
          <w:color w:val="000000" w:themeColor="text1"/>
          <w:shd w:val="clear" w:color="auto" w:fill="FFFFFF"/>
        </w:rPr>
        <w:t>: </w:t>
      </w:r>
      <w:r w:rsidRPr="00F65873">
        <w:rPr>
          <w:rStyle w:val="nlmpublisher-name"/>
          <w:rFonts w:ascii="Garamond" w:hAnsi="Garamond" w:cs="Arial"/>
          <w:color w:val="000000" w:themeColor="text1"/>
          <w:shd w:val="clear" w:color="auto" w:fill="FFFFFF"/>
        </w:rPr>
        <w:t>Verso</w:t>
      </w:r>
    </w:p>
    <w:p w14:paraId="08A30569" w14:textId="77777777" w:rsidR="006A725C" w:rsidRPr="00F65873" w:rsidRDefault="006A725C" w:rsidP="006A725C">
      <w:pPr>
        <w:pStyle w:val="EndNoteBibliography"/>
        <w:spacing w:after="0"/>
        <w:ind w:left="567" w:hanging="567"/>
        <w:outlineLvl w:val="0"/>
        <w:rPr>
          <w:rFonts w:ascii="Garamond" w:hAnsi="Garamond"/>
          <w:color w:val="000000" w:themeColor="text1"/>
          <w:sz w:val="24"/>
          <w:szCs w:val="24"/>
          <w:lang w:val="en-GB"/>
        </w:rPr>
      </w:pPr>
    </w:p>
    <w:p w14:paraId="735EF897" w14:textId="77777777" w:rsidR="00E72270" w:rsidRPr="009E4E5A" w:rsidRDefault="0026479E" w:rsidP="007A77B1">
      <w:pPr>
        <w:rPr>
          <w:rFonts w:ascii="Garamond" w:hAnsi="Garamond"/>
          <w:color w:val="000000" w:themeColor="text1"/>
          <w:shd w:val="clear" w:color="auto" w:fill="FFFFFF"/>
        </w:rPr>
      </w:pPr>
      <w:proofErr w:type="spellStart"/>
      <w:r w:rsidRPr="009E4E5A">
        <w:rPr>
          <w:rFonts w:ascii="Garamond" w:hAnsi="Garamond"/>
          <w:color w:val="000000" w:themeColor="text1"/>
          <w:shd w:val="clear" w:color="auto" w:fill="FFFFFF"/>
        </w:rPr>
        <w:t>Kotef</w:t>
      </w:r>
      <w:proofErr w:type="spellEnd"/>
      <w:r w:rsidRPr="009E4E5A">
        <w:rPr>
          <w:rFonts w:ascii="Garamond" w:hAnsi="Garamond"/>
          <w:color w:val="000000" w:themeColor="text1"/>
          <w:shd w:val="clear" w:color="auto" w:fill="FFFFFF"/>
        </w:rPr>
        <w:t xml:space="preserve"> H and Amir M (2011) Between imaginary lines: Violence and its justifications at the military </w:t>
      </w:r>
    </w:p>
    <w:p w14:paraId="19143B3A" w14:textId="1D73A7C0" w:rsidR="0026479E" w:rsidRPr="009E4E5A" w:rsidRDefault="0026479E" w:rsidP="001F109C">
      <w:pPr>
        <w:ind w:firstLine="567"/>
        <w:rPr>
          <w:rStyle w:val="nlmstring-name"/>
          <w:rFonts w:ascii="Garamond" w:hAnsi="Garamond"/>
          <w:color w:val="000000" w:themeColor="text1"/>
          <w:shd w:val="clear" w:color="auto" w:fill="FFFFFF"/>
        </w:rPr>
      </w:pPr>
      <w:r w:rsidRPr="009E4E5A">
        <w:rPr>
          <w:rFonts w:ascii="Garamond" w:hAnsi="Garamond"/>
          <w:color w:val="000000" w:themeColor="text1"/>
          <w:shd w:val="clear" w:color="auto" w:fill="FFFFFF"/>
        </w:rPr>
        <w:t>checkpoints in occupied Palestine. </w:t>
      </w:r>
      <w:r w:rsidRPr="009E4E5A">
        <w:rPr>
          <w:rFonts w:ascii="Garamond" w:hAnsi="Garamond"/>
          <w:i/>
          <w:iCs/>
          <w:color w:val="000000" w:themeColor="text1"/>
        </w:rPr>
        <w:t>Theory, Culture &amp; Society</w:t>
      </w:r>
      <w:r w:rsidRPr="009E4E5A">
        <w:rPr>
          <w:rFonts w:ascii="Garamond" w:hAnsi="Garamond"/>
          <w:color w:val="000000" w:themeColor="text1"/>
        </w:rPr>
        <w:t> </w:t>
      </w:r>
      <w:r w:rsidRPr="009E4E5A">
        <w:rPr>
          <w:rFonts w:ascii="Garamond" w:hAnsi="Garamond"/>
          <w:iCs/>
          <w:color w:val="000000" w:themeColor="text1"/>
        </w:rPr>
        <w:t>28</w:t>
      </w:r>
      <w:r w:rsidR="00E72270" w:rsidRPr="009E4E5A">
        <w:rPr>
          <w:rFonts w:ascii="Garamond" w:hAnsi="Garamond"/>
          <w:color w:val="000000" w:themeColor="text1"/>
        </w:rPr>
        <w:t>(1)</w:t>
      </w:r>
      <w:r w:rsidRPr="009E4E5A">
        <w:rPr>
          <w:rFonts w:ascii="Garamond" w:hAnsi="Garamond"/>
          <w:color w:val="000000" w:themeColor="text1"/>
        </w:rPr>
        <w:t xml:space="preserve"> 55-80</w:t>
      </w:r>
    </w:p>
    <w:p w14:paraId="7FEB2260" w14:textId="77777777" w:rsidR="00D52320" w:rsidRPr="00F65873" w:rsidRDefault="00D52320" w:rsidP="006A725C">
      <w:pPr>
        <w:pStyle w:val="EndNoteBibliography"/>
        <w:spacing w:after="0"/>
        <w:ind w:left="567" w:hanging="567"/>
        <w:outlineLvl w:val="0"/>
        <w:rPr>
          <w:rFonts w:ascii="Garamond" w:hAnsi="Garamond"/>
          <w:color w:val="000000" w:themeColor="text1"/>
          <w:sz w:val="24"/>
          <w:szCs w:val="24"/>
          <w:lang w:val="en-GB"/>
        </w:rPr>
      </w:pPr>
    </w:p>
    <w:p w14:paraId="7823280A" w14:textId="1FB542F7" w:rsidR="00160B06" w:rsidRPr="009E4E5A" w:rsidRDefault="00160B06" w:rsidP="006A725C">
      <w:pPr>
        <w:pStyle w:val="EndNoteBibliography"/>
        <w:spacing w:after="0"/>
        <w:ind w:left="567" w:hanging="567"/>
        <w:outlineLvl w:val="0"/>
        <w:rPr>
          <w:rFonts w:ascii="Garamond" w:hAnsi="Garamond"/>
          <w:color w:val="000000" w:themeColor="text1"/>
          <w:sz w:val="24"/>
          <w:szCs w:val="24"/>
          <w:lang w:val="en-GB"/>
        </w:rPr>
      </w:pPr>
      <w:r w:rsidRPr="009E4E5A">
        <w:rPr>
          <w:rFonts w:ascii="Garamond" w:hAnsi="Garamond"/>
          <w:color w:val="000000" w:themeColor="text1"/>
          <w:sz w:val="24"/>
          <w:szCs w:val="24"/>
          <w:lang w:val="en-GB"/>
        </w:rPr>
        <w:t xml:space="preserve">Khosravi S (2017) </w:t>
      </w:r>
      <w:r w:rsidRPr="009E4E5A">
        <w:rPr>
          <w:rFonts w:ascii="Garamond" w:hAnsi="Garamond"/>
          <w:i/>
          <w:color w:val="000000" w:themeColor="text1"/>
          <w:sz w:val="24"/>
          <w:szCs w:val="24"/>
          <w:lang w:val="en-GB"/>
        </w:rPr>
        <w:t>Precarious Lives: Waiting and Hope in Iran</w:t>
      </w:r>
      <w:r w:rsidRPr="009E4E5A">
        <w:rPr>
          <w:rFonts w:ascii="Garamond" w:hAnsi="Garamond"/>
          <w:color w:val="000000" w:themeColor="text1"/>
          <w:sz w:val="24"/>
          <w:szCs w:val="24"/>
          <w:lang w:val="en-GB"/>
        </w:rPr>
        <w:t>. Philadelphia, PA: University of Pennsylvania Press</w:t>
      </w:r>
    </w:p>
    <w:p w14:paraId="351A3DC0" w14:textId="77777777" w:rsidR="00160B06" w:rsidRPr="00F65873" w:rsidRDefault="00160B06" w:rsidP="006A725C">
      <w:pPr>
        <w:pStyle w:val="EndNoteBibliography"/>
        <w:spacing w:after="0"/>
        <w:ind w:left="567" w:hanging="567"/>
        <w:outlineLvl w:val="0"/>
        <w:rPr>
          <w:rFonts w:ascii="Garamond" w:hAnsi="Garamond"/>
          <w:color w:val="000000" w:themeColor="text1"/>
          <w:sz w:val="24"/>
          <w:szCs w:val="24"/>
          <w:lang w:val="en-GB"/>
        </w:rPr>
      </w:pPr>
    </w:p>
    <w:p w14:paraId="71133813" w14:textId="77C3FEFE" w:rsidR="006A725C" w:rsidRPr="00F65873" w:rsidRDefault="006A725C" w:rsidP="006A725C">
      <w:pPr>
        <w:pStyle w:val="EndNoteBibliography"/>
        <w:spacing w:after="0"/>
        <w:ind w:left="567" w:hanging="567"/>
        <w:outlineLvl w:val="0"/>
        <w:rPr>
          <w:rFonts w:ascii="Garamond" w:hAnsi="Garamond"/>
          <w:color w:val="000000" w:themeColor="text1"/>
          <w:sz w:val="24"/>
          <w:szCs w:val="24"/>
          <w:lang w:val="en-GB"/>
        </w:rPr>
      </w:pPr>
      <w:r w:rsidRPr="00F65873">
        <w:rPr>
          <w:rFonts w:ascii="Garamond" w:hAnsi="Garamond"/>
          <w:color w:val="000000" w:themeColor="text1"/>
          <w:sz w:val="24"/>
          <w:szCs w:val="24"/>
          <w:lang w:val="en-GB"/>
        </w:rPr>
        <w:t xml:space="preserve">Makdisi S (2010) The Architecture of Erasure. </w:t>
      </w:r>
      <w:r w:rsidRPr="00F65873">
        <w:rPr>
          <w:rFonts w:ascii="Garamond" w:hAnsi="Garamond"/>
          <w:i/>
          <w:color w:val="000000" w:themeColor="text1"/>
          <w:sz w:val="24"/>
          <w:szCs w:val="24"/>
          <w:lang w:val="en-GB"/>
        </w:rPr>
        <w:t>Critical Inquiry</w:t>
      </w:r>
      <w:r w:rsidRPr="00F65873">
        <w:rPr>
          <w:rFonts w:ascii="Garamond" w:hAnsi="Garamond"/>
          <w:color w:val="000000" w:themeColor="text1"/>
          <w:sz w:val="24"/>
          <w:szCs w:val="24"/>
          <w:lang w:val="en-GB"/>
        </w:rPr>
        <w:t xml:space="preserve"> 36(3) 519</w:t>
      </w:r>
      <w:r w:rsidR="00B13975" w:rsidRPr="00F65873">
        <w:rPr>
          <w:rFonts w:ascii="Garamond" w:hAnsi="Garamond" w:cs="Arial"/>
          <w:color w:val="000000" w:themeColor="text1"/>
          <w:sz w:val="24"/>
          <w:szCs w:val="24"/>
          <w:shd w:val="clear" w:color="auto" w:fill="FFFFFF"/>
        </w:rPr>
        <w:t>-</w:t>
      </w:r>
      <w:r w:rsidRPr="00F65873">
        <w:rPr>
          <w:rFonts w:ascii="Garamond" w:hAnsi="Garamond"/>
          <w:color w:val="000000" w:themeColor="text1"/>
          <w:sz w:val="24"/>
          <w:szCs w:val="24"/>
          <w:lang w:val="en-GB"/>
        </w:rPr>
        <w:t>559</w:t>
      </w:r>
    </w:p>
    <w:p w14:paraId="1FDDDCCB" w14:textId="4FD85707" w:rsidR="00AF736D" w:rsidRPr="00F65873" w:rsidRDefault="00AF736D" w:rsidP="00AF736D">
      <w:pPr>
        <w:pStyle w:val="EndNoteBibliography"/>
        <w:spacing w:after="0"/>
        <w:outlineLvl w:val="0"/>
        <w:rPr>
          <w:rFonts w:ascii="Garamond" w:hAnsi="Garamond"/>
          <w:color w:val="000000" w:themeColor="text1"/>
          <w:sz w:val="24"/>
          <w:szCs w:val="24"/>
        </w:rPr>
      </w:pPr>
    </w:p>
    <w:p w14:paraId="23073447" w14:textId="26EF7F34" w:rsidR="002F7E7F" w:rsidRPr="00F65873" w:rsidRDefault="002F7E7F" w:rsidP="006A725C">
      <w:pPr>
        <w:pStyle w:val="EndNoteBibliography"/>
        <w:spacing w:after="0"/>
        <w:ind w:left="567" w:hanging="567"/>
        <w:outlineLvl w:val="0"/>
        <w:rPr>
          <w:rFonts w:ascii="Garamond" w:hAnsi="Garamond" w:cs="Times New Roman"/>
          <w:color w:val="000000" w:themeColor="text1"/>
          <w:sz w:val="24"/>
          <w:szCs w:val="24"/>
        </w:rPr>
      </w:pPr>
      <w:r w:rsidRPr="00F65873">
        <w:rPr>
          <w:rFonts w:ascii="Garamond" w:hAnsi="Garamond" w:cs="Times New Roman"/>
          <w:color w:val="000000" w:themeColor="text1"/>
          <w:sz w:val="24"/>
          <w:szCs w:val="24"/>
        </w:rPr>
        <w:t xml:space="preserve">Marshall DJ (2015) </w:t>
      </w:r>
      <w:r w:rsidR="009B2B65" w:rsidRPr="00F65873">
        <w:rPr>
          <w:rFonts w:ascii="Garamond" w:hAnsi="Garamond" w:cs="Times New Roman"/>
          <w:color w:val="000000" w:themeColor="text1"/>
          <w:sz w:val="24"/>
          <w:szCs w:val="24"/>
        </w:rPr>
        <w:t xml:space="preserve">Existence as Resistance: Children and Politics of Play in Palestine. In </w:t>
      </w:r>
      <w:r w:rsidR="009B2B65" w:rsidRPr="00F65873">
        <w:rPr>
          <w:rFonts w:ascii="Garamond" w:hAnsi="Garamond" w:cs="Times New Roman"/>
          <w:i/>
          <w:color w:val="000000" w:themeColor="text1"/>
          <w:sz w:val="24"/>
          <w:szCs w:val="24"/>
        </w:rPr>
        <w:t>Politics, Citizenship and Rights. Geographies of Children and Young People</w:t>
      </w:r>
      <w:r w:rsidR="009B2B65" w:rsidRPr="00F65873">
        <w:rPr>
          <w:rFonts w:ascii="Garamond" w:hAnsi="Garamond" w:cs="Times New Roman"/>
          <w:color w:val="000000" w:themeColor="text1"/>
          <w:sz w:val="24"/>
          <w:szCs w:val="24"/>
        </w:rPr>
        <w:t xml:space="preserve"> Kallio K, Mills S and Skelton T (eds) Springer, Singapore, 1-15.</w:t>
      </w:r>
    </w:p>
    <w:p w14:paraId="0AA3D3EB" w14:textId="73F81ACA" w:rsidR="002F7E7F" w:rsidRPr="00F65873" w:rsidRDefault="002F7E7F" w:rsidP="009B2B65">
      <w:pPr>
        <w:pStyle w:val="EndNoteBibliography"/>
        <w:spacing w:after="0"/>
        <w:outlineLvl w:val="0"/>
        <w:rPr>
          <w:rFonts w:ascii="Garamond" w:hAnsi="Garamond"/>
          <w:color w:val="000000" w:themeColor="text1"/>
          <w:sz w:val="24"/>
          <w:szCs w:val="24"/>
        </w:rPr>
      </w:pPr>
    </w:p>
    <w:p w14:paraId="0AED852E" w14:textId="666D5006" w:rsidR="006A725C" w:rsidRPr="00F65873" w:rsidRDefault="006A725C" w:rsidP="006A725C">
      <w:pPr>
        <w:pStyle w:val="EndNoteBibliography"/>
        <w:spacing w:after="0"/>
        <w:ind w:left="567" w:hanging="567"/>
        <w:outlineLvl w:val="0"/>
        <w:rPr>
          <w:rFonts w:ascii="Garamond" w:hAnsi="Garamond"/>
          <w:color w:val="000000" w:themeColor="text1"/>
          <w:sz w:val="24"/>
          <w:szCs w:val="24"/>
        </w:rPr>
      </w:pPr>
      <w:r w:rsidRPr="00F65873">
        <w:rPr>
          <w:rFonts w:ascii="Garamond" w:hAnsi="Garamond"/>
          <w:color w:val="000000" w:themeColor="text1"/>
          <w:sz w:val="24"/>
          <w:szCs w:val="24"/>
        </w:rPr>
        <w:t xml:space="preserve">Marshall DJ (2014) Save (us from) the children: trauma, Palestinian childhood, and the production of governable subjects. </w:t>
      </w:r>
      <w:r w:rsidRPr="00F65873">
        <w:rPr>
          <w:rFonts w:ascii="Garamond" w:hAnsi="Garamond"/>
          <w:i/>
          <w:color w:val="000000" w:themeColor="text1"/>
          <w:sz w:val="24"/>
          <w:szCs w:val="24"/>
        </w:rPr>
        <w:t>Children’s Geographies</w:t>
      </w:r>
      <w:r w:rsidRPr="00F65873">
        <w:rPr>
          <w:rFonts w:ascii="Garamond" w:hAnsi="Garamond"/>
          <w:color w:val="000000" w:themeColor="text1"/>
          <w:sz w:val="24"/>
          <w:szCs w:val="24"/>
        </w:rPr>
        <w:t xml:space="preserve"> 12(3) 281</w:t>
      </w:r>
      <w:r w:rsidR="00B13975" w:rsidRPr="00F65873">
        <w:rPr>
          <w:rFonts w:ascii="Garamond" w:hAnsi="Garamond" w:cs="Arial"/>
          <w:color w:val="000000" w:themeColor="text1"/>
          <w:sz w:val="24"/>
          <w:szCs w:val="24"/>
          <w:shd w:val="clear" w:color="auto" w:fill="FFFFFF"/>
        </w:rPr>
        <w:t>-</w:t>
      </w:r>
      <w:r w:rsidRPr="00F65873">
        <w:rPr>
          <w:rFonts w:ascii="Garamond" w:hAnsi="Garamond"/>
          <w:color w:val="000000" w:themeColor="text1"/>
          <w:sz w:val="24"/>
          <w:szCs w:val="24"/>
        </w:rPr>
        <w:t>296</w:t>
      </w:r>
    </w:p>
    <w:p w14:paraId="5F4D4ED9" w14:textId="77777777" w:rsidR="00D52320" w:rsidRPr="00F65873" w:rsidRDefault="00D52320" w:rsidP="001F109C">
      <w:pPr>
        <w:rPr>
          <w:rFonts w:ascii="Garamond" w:hAnsi="Garamond"/>
          <w:color w:val="000000" w:themeColor="text1"/>
          <w:lang w:val="en-GB"/>
        </w:rPr>
      </w:pPr>
    </w:p>
    <w:p w14:paraId="07CC2172" w14:textId="4E6716F2" w:rsidR="006A725C" w:rsidRPr="00F65873" w:rsidRDefault="006A725C" w:rsidP="006A725C">
      <w:pPr>
        <w:ind w:left="567" w:hanging="567"/>
        <w:rPr>
          <w:rFonts w:ascii="Garamond" w:hAnsi="Garamond"/>
          <w:color w:val="000000" w:themeColor="text1"/>
          <w:lang w:val="en-GB"/>
        </w:rPr>
      </w:pPr>
      <w:proofErr w:type="spellStart"/>
      <w:r w:rsidRPr="00F65873">
        <w:rPr>
          <w:rFonts w:ascii="Garamond" w:hAnsi="Garamond"/>
          <w:color w:val="000000" w:themeColor="text1"/>
          <w:lang w:val="en-GB"/>
        </w:rPr>
        <w:t>Massumi</w:t>
      </w:r>
      <w:proofErr w:type="spellEnd"/>
      <w:r w:rsidRPr="00F65873">
        <w:rPr>
          <w:rFonts w:ascii="Garamond" w:hAnsi="Garamond"/>
          <w:color w:val="000000" w:themeColor="text1"/>
          <w:lang w:val="en-GB"/>
        </w:rPr>
        <w:t xml:space="preserve"> B (2005a) Fear (the spectrum said). </w:t>
      </w:r>
      <w:r w:rsidRPr="00F65873">
        <w:rPr>
          <w:rFonts w:ascii="Garamond" w:hAnsi="Garamond"/>
          <w:i/>
          <w:color w:val="000000" w:themeColor="text1"/>
          <w:lang w:val="en-GB"/>
        </w:rPr>
        <w:t>Positions</w:t>
      </w:r>
      <w:r w:rsidRPr="00F65873">
        <w:rPr>
          <w:rFonts w:ascii="Garamond" w:hAnsi="Garamond"/>
          <w:color w:val="000000" w:themeColor="text1"/>
          <w:lang w:val="en-GB"/>
        </w:rPr>
        <w:t xml:space="preserve"> 13(1) 31</w:t>
      </w:r>
      <w:r w:rsidR="00B13975" w:rsidRPr="00F65873">
        <w:rPr>
          <w:rFonts w:ascii="Garamond" w:hAnsi="Garamond" w:cs="Arial"/>
          <w:color w:val="000000" w:themeColor="text1"/>
          <w:shd w:val="clear" w:color="auto" w:fill="FFFFFF"/>
        </w:rPr>
        <w:t>-</w:t>
      </w:r>
      <w:r w:rsidRPr="00F65873">
        <w:rPr>
          <w:rFonts w:ascii="Garamond" w:hAnsi="Garamond"/>
          <w:color w:val="000000" w:themeColor="text1"/>
          <w:lang w:val="en-GB"/>
        </w:rPr>
        <w:t>48</w:t>
      </w:r>
    </w:p>
    <w:p w14:paraId="3D2BC0DF" w14:textId="77777777" w:rsidR="006A725C" w:rsidRPr="00F65873" w:rsidRDefault="006A725C" w:rsidP="006A725C">
      <w:pPr>
        <w:ind w:left="567" w:hanging="567"/>
        <w:rPr>
          <w:rFonts w:ascii="Garamond" w:hAnsi="Garamond"/>
          <w:color w:val="000000" w:themeColor="text1"/>
          <w:lang w:val="en-GB"/>
        </w:rPr>
      </w:pPr>
    </w:p>
    <w:p w14:paraId="5292F62A" w14:textId="2588ABD6" w:rsidR="006A725C" w:rsidRPr="00F65873" w:rsidRDefault="006A725C" w:rsidP="006A725C">
      <w:pPr>
        <w:ind w:left="567" w:hanging="567"/>
        <w:rPr>
          <w:rFonts w:ascii="Garamond" w:hAnsi="Garamond"/>
          <w:color w:val="000000" w:themeColor="text1"/>
          <w:lang w:val="en-GB"/>
        </w:rPr>
      </w:pPr>
      <w:proofErr w:type="spellStart"/>
      <w:r w:rsidRPr="00F65873">
        <w:rPr>
          <w:rFonts w:ascii="Garamond" w:hAnsi="Garamond"/>
          <w:color w:val="000000" w:themeColor="text1"/>
          <w:lang w:val="en-GB"/>
        </w:rPr>
        <w:t>Massumi</w:t>
      </w:r>
      <w:proofErr w:type="spellEnd"/>
      <w:r w:rsidRPr="00F65873">
        <w:rPr>
          <w:rFonts w:ascii="Garamond" w:hAnsi="Garamond"/>
          <w:color w:val="000000" w:themeColor="text1"/>
          <w:lang w:val="en-GB"/>
        </w:rPr>
        <w:t xml:space="preserve"> B </w:t>
      </w:r>
      <w:r w:rsidR="00B55534" w:rsidRPr="00F65873">
        <w:rPr>
          <w:rFonts w:ascii="Garamond" w:hAnsi="Garamond"/>
          <w:color w:val="000000" w:themeColor="text1"/>
          <w:lang w:val="en-GB"/>
        </w:rPr>
        <w:t>(</w:t>
      </w:r>
      <w:r w:rsidRPr="00F65873">
        <w:rPr>
          <w:rFonts w:ascii="Garamond" w:hAnsi="Garamond"/>
          <w:color w:val="000000" w:themeColor="text1"/>
          <w:lang w:val="en-GB"/>
        </w:rPr>
        <w:t>2005b</w:t>
      </w:r>
      <w:r w:rsidR="00B55534" w:rsidRPr="00F65873">
        <w:rPr>
          <w:rFonts w:ascii="Garamond" w:hAnsi="Garamond"/>
          <w:color w:val="000000" w:themeColor="text1"/>
          <w:lang w:val="en-GB"/>
        </w:rPr>
        <w:t>)</w:t>
      </w:r>
      <w:r w:rsidRPr="00F65873">
        <w:rPr>
          <w:rFonts w:ascii="Garamond" w:hAnsi="Garamond"/>
          <w:color w:val="000000" w:themeColor="text1"/>
          <w:lang w:val="en-GB"/>
        </w:rPr>
        <w:t xml:space="preserve"> The future birth of an affective fact. Conference Proceedings: Genealogies of Biopolitics</w:t>
      </w:r>
      <w:r w:rsidR="00846FCF" w:rsidRPr="00F65873">
        <w:rPr>
          <w:rFonts w:ascii="Garamond" w:hAnsi="Garamond"/>
          <w:color w:val="000000" w:themeColor="text1"/>
          <w:lang w:val="en-GB"/>
        </w:rPr>
        <w:t xml:space="preserve">. </w:t>
      </w:r>
      <w:hyperlink r:id="rId8" w:history="1">
        <w:r w:rsidR="00846FCF" w:rsidRPr="00F65873">
          <w:rPr>
            <w:rStyle w:val="Hyperlink"/>
            <w:rFonts w:ascii="Garamond" w:hAnsi="Garamond"/>
            <w:color w:val="000000" w:themeColor="text1"/>
            <w:lang w:val="en-GB"/>
          </w:rPr>
          <w:t>http://www.radicalempiricism.org/</w:t>
        </w:r>
      </w:hyperlink>
      <w:r w:rsidR="00846FCF" w:rsidRPr="00F65873">
        <w:rPr>
          <w:rFonts w:ascii="Garamond" w:hAnsi="Garamond"/>
          <w:color w:val="000000" w:themeColor="text1"/>
          <w:lang w:val="en-GB"/>
        </w:rPr>
        <w:t xml:space="preserve"> </w:t>
      </w:r>
      <w:r w:rsidRPr="00F65873">
        <w:rPr>
          <w:rFonts w:ascii="Garamond" w:hAnsi="Garamond"/>
          <w:color w:val="000000" w:themeColor="text1"/>
          <w:lang w:val="en-GB"/>
        </w:rPr>
        <w:t xml:space="preserve"> (las</w:t>
      </w:r>
      <w:r w:rsidR="00CD599D" w:rsidRPr="00F65873">
        <w:rPr>
          <w:rFonts w:ascii="Garamond" w:hAnsi="Garamond"/>
          <w:color w:val="000000" w:themeColor="text1"/>
          <w:lang w:val="en-GB"/>
        </w:rPr>
        <w:t>t</w:t>
      </w:r>
      <w:r w:rsidRPr="00F65873">
        <w:rPr>
          <w:rFonts w:ascii="Garamond" w:hAnsi="Garamond"/>
          <w:color w:val="000000" w:themeColor="text1"/>
          <w:lang w:val="en-GB"/>
        </w:rPr>
        <w:t xml:space="preserve"> accessed 20 April 2018)</w:t>
      </w:r>
    </w:p>
    <w:p w14:paraId="6AFA8A36" w14:textId="77777777" w:rsidR="006A725C" w:rsidRPr="00F65873" w:rsidRDefault="006A725C" w:rsidP="00D94C48">
      <w:pPr>
        <w:rPr>
          <w:rFonts w:ascii="Garamond" w:hAnsi="Garamond"/>
          <w:color w:val="000000" w:themeColor="text1"/>
          <w:lang w:val="en-GB"/>
        </w:rPr>
      </w:pPr>
    </w:p>
    <w:p w14:paraId="6FC10AF3" w14:textId="490ED230" w:rsidR="005B7E36" w:rsidRPr="00F65873" w:rsidRDefault="006A725C" w:rsidP="006A725C">
      <w:pPr>
        <w:shd w:val="clear" w:color="auto" w:fill="FFFFFF"/>
        <w:ind w:left="567" w:hanging="567"/>
        <w:rPr>
          <w:rFonts w:ascii="Garamond" w:eastAsia="Times New Roman" w:hAnsi="Garamond"/>
          <w:color w:val="000000" w:themeColor="text1"/>
          <w:lang w:val="en-GB" w:eastAsia="en-GB"/>
        </w:rPr>
      </w:pPr>
      <w:r w:rsidRPr="00F65873">
        <w:rPr>
          <w:rFonts w:ascii="Garamond" w:eastAsia="Times New Roman" w:hAnsi="Garamond"/>
          <w:color w:val="000000" w:themeColor="text1"/>
          <w:lang w:val="en-GB" w:eastAsia="en-GB"/>
        </w:rPr>
        <w:t xml:space="preserve">McManus S (2011) Hope, fear, and the politics of affective agency. </w:t>
      </w:r>
      <w:r w:rsidRPr="00F65873">
        <w:rPr>
          <w:rFonts w:ascii="Garamond" w:eastAsia="Times New Roman" w:hAnsi="Garamond"/>
          <w:i/>
          <w:color w:val="000000" w:themeColor="text1"/>
          <w:lang w:val="en-GB" w:eastAsia="en-GB"/>
        </w:rPr>
        <w:t>Theory and Event</w:t>
      </w:r>
      <w:r w:rsidRPr="00F65873">
        <w:rPr>
          <w:rFonts w:ascii="Garamond" w:eastAsia="Times New Roman" w:hAnsi="Garamond"/>
          <w:color w:val="000000" w:themeColor="text1"/>
          <w:lang w:val="en-GB" w:eastAsia="en-GB"/>
        </w:rPr>
        <w:t xml:space="preserve"> 14(4) </w:t>
      </w:r>
      <w:hyperlink r:id="rId9" w:history="1">
        <w:r w:rsidR="00846FCF" w:rsidRPr="00F65873">
          <w:rPr>
            <w:rStyle w:val="Hyperlink"/>
            <w:rFonts w:ascii="Garamond" w:eastAsia="Times New Roman" w:hAnsi="Garamond"/>
            <w:color w:val="000000" w:themeColor="text1"/>
            <w:lang w:val="en-GB" w:eastAsia="en-GB"/>
          </w:rPr>
          <w:t>https://muse.jhu.edu/article/459120</w:t>
        </w:r>
      </w:hyperlink>
      <w:r w:rsidR="00846FCF" w:rsidRPr="00F65873">
        <w:rPr>
          <w:rFonts w:ascii="Garamond" w:eastAsia="Times New Roman" w:hAnsi="Garamond"/>
          <w:color w:val="000000" w:themeColor="text1"/>
          <w:lang w:val="en-GB" w:eastAsia="en-GB"/>
        </w:rPr>
        <w:t xml:space="preserve"> </w:t>
      </w:r>
      <w:r w:rsidRPr="00F65873">
        <w:rPr>
          <w:rFonts w:ascii="Garamond" w:eastAsia="Times New Roman" w:hAnsi="Garamond"/>
          <w:color w:val="000000" w:themeColor="text1"/>
          <w:lang w:val="en-GB" w:eastAsia="en-GB"/>
        </w:rPr>
        <w:t xml:space="preserve"> </w:t>
      </w:r>
    </w:p>
    <w:p w14:paraId="662B2C37" w14:textId="77777777" w:rsidR="006A725C" w:rsidRPr="00F65873" w:rsidRDefault="006A725C" w:rsidP="00B10F9D">
      <w:pPr>
        <w:rPr>
          <w:rFonts w:ascii="Garamond" w:hAnsi="Garamond"/>
          <w:color w:val="000000" w:themeColor="text1"/>
          <w:lang w:val="en-GB"/>
        </w:rPr>
      </w:pPr>
    </w:p>
    <w:p w14:paraId="214C1E89" w14:textId="77777777"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lang w:val="en-GB"/>
        </w:rPr>
        <w:t xml:space="preserve">Meade T (2011) Violence and domestic space: demolition and destruction of homes in the occupied Palestinian territories. </w:t>
      </w:r>
      <w:r w:rsidRPr="00F65873">
        <w:rPr>
          <w:rFonts w:ascii="Garamond" w:hAnsi="Garamond"/>
          <w:i/>
          <w:color w:val="000000" w:themeColor="text1"/>
          <w:lang w:val="en-GB"/>
        </w:rPr>
        <w:t>The Journal of Architecture</w:t>
      </w:r>
      <w:r w:rsidRPr="00F65873">
        <w:rPr>
          <w:rFonts w:ascii="Garamond" w:hAnsi="Garamond"/>
          <w:color w:val="000000" w:themeColor="text1"/>
          <w:lang w:val="en-GB"/>
        </w:rPr>
        <w:t xml:space="preserve"> 16(1) 71-87</w:t>
      </w:r>
    </w:p>
    <w:p w14:paraId="003C3E79" w14:textId="77777777" w:rsidR="006A725C" w:rsidRPr="00F65873" w:rsidRDefault="006A725C" w:rsidP="006A725C">
      <w:pPr>
        <w:ind w:left="567" w:hanging="567"/>
        <w:rPr>
          <w:rFonts w:ascii="Garamond" w:hAnsi="Garamond"/>
          <w:color w:val="000000" w:themeColor="text1"/>
          <w:lang w:val="en-GB"/>
        </w:rPr>
      </w:pPr>
    </w:p>
    <w:p w14:paraId="25903683" w14:textId="264E3393" w:rsidR="008F172F" w:rsidRPr="009E4E5A" w:rsidRDefault="008F172F" w:rsidP="006A725C">
      <w:pPr>
        <w:ind w:left="567" w:hanging="567"/>
        <w:rPr>
          <w:rFonts w:ascii="Garamond" w:hAnsi="Garamond"/>
          <w:color w:val="000000" w:themeColor="text1"/>
          <w:lang w:val="en-GB"/>
        </w:rPr>
      </w:pPr>
      <w:r w:rsidRPr="009E4E5A">
        <w:rPr>
          <w:rFonts w:ascii="Garamond" w:hAnsi="Garamond"/>
          <w:color w:val="000000" w:themeColor="text1"/>
        </w:rPr>
        <w:t>Muñoz</w:t>
      </w:r>
      <w:r w:rsidRPr="009E4E5A">
        <w:rPr>
          <w:rFonts w:ascii="Garamond" w:hAnsi="Garamond"/>
          <w:color w:val="000000" w:themeColor="text1"/>
          <w:lang w:val="en-GB"/>
        </w:rPr>
        <w:t xml:space="preserve"> S (2018) Urban Precarity and Home: There Is No “Right to the City”. </w:t>
      </w:r>
      <w:r w:rsidRPr="009E4E5A">
        <w:rPr>
          <w:rFonts w:ascii="Garamond" w:hAnsi="Garamond"/>
          <w:i/>
          <w:color w:val="000000" w:themeColor="text1"/>
          <w:lang w:val="en-GB"/>
        </w:rPr>
        <w:t>Annals of the American Association of Geographers</w:t>
      </w:r>
      <w:r w:rsidRPr="009E4E5A">
        <w:rPr>
          <w:rFonts w:ascii="Garamond" w:hAnsi="Garamond"/>
          <w:color w:val="000000" w:themeColor="text1"/>
          <w:lang w:val="en-GB"/>
        </w:rPr>
        <w:t xml:space="preserve"> 108(2) 370-379</w:t>
      </w:r>
    </w:p>
    <w:p w14:paraId="05A0DF2E" w14:textId="77777777" w:rsidR="008F172F" w:rsidRPr="00F65873" w:rsidRDefault="008F172F" w:rsidP="006A725C">
      <w:pPr>
        <w:ind w:left="567" w:hanging="567"/>
        <w:rPr>
          <w:rFonts w:ascii="Garamond" w:hAnsi="Garamond"/>
          <w:color w:val="000000" w:themeColor="text1"/>
          <w:lang w:val="en-GB"/>
        </w:rPr>
      </w:pPr>
    </w:p>
    <w:p w14:paraId="22354D20" w14:textId="010E8851"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lang w:val="en-GB"/>
        </w:rPr>
        <w:t>OCHA (2017) Israeli Demolition Orders against Palestinian Structures in Area C, 1988-2016. http://data.ochaopt.org/demolitions.aspx</w:t>
      </w:r>
      <w:r w:rsidRPr="00F65873">
        <w:rPr>
          <w:rStyle w:val="Hyperlink"/>
          <w:rFonts w:ascii="Garamond" w:hAnsi="Garamond"/>
          <w:color w:val="000000" w:themeColor="text1"/>
          <w:lang w:val="en-GB"/>
        </w:rPr>
        <w:t xml:space="preserve"> </w:t>
      </w:r>
      <w:r w:rsidRPr="00F65873">
        <w:rPr>
          <w:rFonts w:ascii="Garamond" w:eastAsia="Times New Roman" w:hAnsi="Garamond"/>
          <w:color w:val="000000" w:themeColor="text1"/>
          <w:lang w:val="en-GB" w:eastAsia="en-GB"/>
        </w:rPr>
        <w:t>(last accessed 20 April 2018)</w:t>
      </w:r>
    </w:p>
    <w:p w14:paraId="71DC7BB2" w14:textId="77777777" w:rsidR="006A725C" w:rsidRPr="00F65873" w:rsidRDefault="006A725C" w:rsidP="006A725C">
      <w:pPr>
        <w:ind w:left="567" w:hanging="567"/>
        <w:rPr>
          <w:rFonts w:ascii="Garamond" w:hAnsi="Garamond"/>
          <w:color w:val="000000" w:themeColor="text1"/>
          <w:lang w:val="en-GB"/>
        </w:rPr>
      </w:pPr>
    </w:p>
    <w:p w14:paraId="3282574C" w14:textId="63E82258"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lang w:val="en-GB"/>
        </w:rPr>
        <w:t xml:space="preserve">Ó </w:t>
      </w:r>
      <w:proofErr w:type="spellStart"/>
      <w:r w:rsidRPr="00F65873">
        <w:rPr>
          <w:rFonts w:ascii="Garamond" w:hAnsi="Garamond"/>
          <w:color w:val="000000" w:themeColor="text1"/>
          <w:lang w:val="en-GB"/>
        </w:rPr>
        <w:t>Tuathail</w:t>
      </w:r>
      <w:proofErr w:type="spellEnd"/>
      <w:r w:rsidRPr="00F65873">
        <w:rPr>
          <w:rFonts w:ascii="Garamond" w:hAnsi="Garamond"/>
          <w:color w:val="000000" w:themeColor="text1"/>
          <w:lang w:val="en-GB"/>
        </w:rPr>
        <w:t xml:space="preserve"> G and </w:t>
      </w:r>
      <w:proofErr w:type="spellStart"/>
      <w:r w:rsidRPr="00F65873">
        <w:rPr>
          <w:rFonts w:ascii="Garamond" w:hAnsi="Garamond"/>
          <w:color w:val="000000" w:themeColor="text1"/>
          <w:lang w:val="en-GB"/>
        </w:rPr>
        <w:t>Dahlman</w:t>
      </w:r>
      <w:proofErr w:type="spellEnd"/>
      <w:r w:rsidRPr="00F65873">
        <w:rPr>
          <w:rFonts w:ascii="Garamond" w:hAnsi="Garamond"/>
          <w:color w:val="000000" w:themeColor="text1"/>
          <w:lang w:val="en-GB"/>
        </w:rPr>
        <w:t xml:space="preserve"> C (2006) Post-</w:t>
      </w:r>
      <w:proofErr w:type="spellStart"/>
      <w:r w:rsidRPr="00F65873">
        <w:rPr>
          <w:rFonts w:ascii="Garamond" w:hAnsi="Garamond"/>
          <w:color w:val="000000" w:themeColor="text1"/>
          <w:lang w:val="en-GB"/>
        </w:rPr>
        <w:t>domicide</w:t>
      </w:r>
      <w:proofErr w:type="spellEnd"/>
      <w:r w:rsidRPr="00F65873">
        <w:rPr>
          <w:rFonts w:ascii="Garamond" w:hAnsi="Garamond"/>
          <w:color w:val="000000" w:themeColor="text1"/>
          <w:lang w:val="en-GB"/>
        </w:rPr>
        <w:t xml:space="preserve"> Bosnia and Herzegovina: homes, homelands and one million returns. </w:t>
      </w:r>
      <w:r w:rsidRPr="00F65873">
        <w:rPr>
          <w:rFonts w:ascii="Garamond" w:hAnsi="Garamond"/>
          <w:i/>
          <w:color w:val="000000" w:themeColor="text1"/>
          <w:lang w:val="en-GB"/>
        </w:rPr>
        <w:t>International Peacekeeping</w:t>
      </w:r>
      <w:r w:rsidRPr="00F65873">
        <w:rPr>
          <w:rFonts w:ascii="Garamond" w:hAnsi="Garamond"/>
          <w:color w:val="000000" w:themeColor="text1"/>
          <w:lang w:val="en-GB"/>
        </w:rPr>
        <w:t xml:space="preserve"> 13(2) 242</w:t>
      </w:r>
      <w:r w:rsidR="008E5DAC" w:rsidRPr="00F65873">
        <w:rPr>
          <w:rFonts w:ascii="Garamond" w:hAnsi="Garamond" w:cs="Arial"/>
          <w:color w:val="000000" w:themeColor="text1"/>
          <w:shd w:val="clear" w:color="auto" w:fill="FFFFFF"/>
        </w:rPr>
        <w:t>-</w:t>
      </w:r>
      <w:r w:rsidRPr="00F65873">
        <w:rPr>
          <w:rFonts w:ascii="Garamond" w:hAnsi="Garamond"/>
          <w:color w:val="000000" w:themeColor="text1"/>
          <w:lang w:val="en-GB"/>
        </w:rPr>
        <w:t>260</w:t>
      </w:r>
    </w:p>
    <w:p w14:paraId="4B9BB530" w14:textId="77777777" w:rsidR="002E7BFE" w:rsidRPr="00F65873" w:rsidRDefault="002E7BFE" w:rsidP="006A725C">
      <w:pPr>
        <w:ind w:left="567" w:hanging="567"/>
        <w:rPr>
          <w:rFonts w:ascii="Garamond" w:hAnsi="Garamond" w:cs="Arial"/>
          <w:color w:val="000000" w:themeColor="text1"/>
          <w:shd w:val="clear" w:color="auto" w:fill="FFFFFF"/>
        </w:rPr>
      </w:pPr>
    </w:p>
    <w:p w14:paraId="32546851" w14:textId="7B075640" w:rsidR="008F172F" w:rsidRPr="009E4E5A" w:rsidRDefault="008F172F" w:rsidP="009B2B65">
      <w:pPr>
        <w:ind w:left="567" w:hanging="567"/>
        <w:rPr>
          <w:rFonts w:ascii="Garamond" w:hAnsi="Garamond" w:cs="Arial"/>
          <w:color w:val="000000" w:themeColor="text1"/>
          <w:shd w:val="clear" w:color="auto" w:fill="FFFFFF"/>
        </w:rPr>
      </w:pPr>
      <w:proofErr w:type="spellStart"/>
      <w:r w:rsidRPr="009E4E5A">
        <w:rPr>
          <w:rFonts w:ascii="Garamond" w:eastAsia="Times New Roman" w:hAnsi="Garamond"/>
          <w:color w:val="000000" w:themeColor="text1"/>
          <w:lang w:val="en-GB"/>
        </w:rPr>
        <w:t>Pascucci</w:t>
      </w:r>
      <w:proofErr w:type="spellEnd"/>
      <w:r w:rsidRPr="009E4E5A">
        <w:rPr>
          <w:rFonts w:ascii="Garamond" w:eastAsia="Times New Roman" w:hAnsi="Garamond"/>
          <w:color w:val="000000" w:themeColor="text1"/>
          <w:lang w:val="en-GB"/>
        </w:rPr>
        <w:t xml:space="preserve"> E (2018) The local labour building the international community: Precarious work within humanitarian spaces. </w:t>
      </w:r>
      <w:r w:rsidRPr="009E4E5A">
        <w:rPr>
          <w:rFonts w:ascii="Garamond" w:eastAsia="Times New Roman" w:hAnsi="Garamond"/>
          <w:i/>
          <w:color w:val="000000" w:themeColor="text1"/>
          <w:lang w:val="en-GB"/>
        </w:rPr>
        <w:t>Environment and Planning A</w:t>
      </w:r>
      <w:r w:rsidRPr="009E4E5A">
        <w:rPr>
          <w:rFonts w:ascii="Garamond" w:eastAsia="Times New Roman" w:hAnsi="Garamond"/>
          <w:color w:val="000000" w:themeColor="text1"/>
          <w:lang w:val="en-GB"/>
        </w:rPr>
        <w:t xml:space="preserve"> (online), DOI: 10.1177/0308518X18803366</w:t>
      </w:r>
    </w:p>
    <w:p w14:paraId="7165307A" w14:textId="77777777" w:rsidR="00A552C4" w:rsidRPr="009E4E5A" w:rsidRDefault="00A552C4" w:rsidP="009B2B65">
      <w:pPr>
        <w:ind w:left="567" w:hanging="567"/>
        <w:rPr>
          <w:rFonts w:ascii="Garamond" w:hAnsi="Garamond" w:cs="Arial"/>
          <w:color w:val="000000" w:themeColor="text1"/>
          <w:shd w:val="clear" w:color="auto" w:fill="FFFFFF"/>
        </w:rPr>
      </w:pPr>
    </w:p>
    <w:p w14:paraId="6D7782DB" w14:textId="068625EA" w:rsidR="00857620" w:rsidRPr="009E4E5A" w:rsidRDefault="00857620" w:rsidP="009B2B65">
      <w:pPr>
        <w:ind w:left="567" w:hanging="567"/>
        <w:rPr>
          <w:rFonts w:ascii="Garamond" w:hAnsi="Garamond" w:cs="Arial"/>
          <w:color w:val="000000" w:themeColor="text1"/>
          <w:shd w:val="clear" w:color="auto" w:fill="FFFFFF"/>
        </w:rPr>
      </w:pPr>
      <w:r w:rsidRPr="009E4E5A">
        <w:rPr>
          <w:rFonts w:ascii="Garamond" w:hAnsi="Garamond" w:cs="Arial"/>
          <w:color w:val="000000" w:themeColor="text1"/>
          <w:shd w:val="clear" w:color="auto" w:fill="FFFFFF"/>
        </w:rPr>
        <w:t xml:space="preserve">Puar JK (2009) Prognosis time: Towards </w:t>
      </w:r>
      <w:proofErr w:type="gramStart"/>
      <w:r w:rsidRPr="009E4E5A">
        <w:rPr>
          <w:rFonts w:ascii="Garamond" w:hAnsi="Garamond" w:cs="Arial"/>
          <w:color w:val="000000" w:themeColor="text1"/>
          <w:shd w:val="clear" w:color="auto" w:fill="FFFFFF"/>
        </w:rPr>
        <w:t>a geopolitics</w:t>
      </w:r>
      <w:proofErr w:type="gramEnd"/>
      <w:r w:rsidRPr="009E4E5A">
        <w:rPr>
          <w:rFonts w:ascii="Garamond" w:hAnsi="Garamond" w:cs="Arial"/>
          <w:color w:val="000000" w:themeColor="text1"/>
          <w:shd w:val="clear" w:color="auto" w:fill="FFFFFF"/>
        </w:rPr>
        <w:t xml:space="preserve"> of affect, debility and capacity. </w:t>
      </w:r>
      <w:r w:rsidRPr="009E4E5A">
        <w:rPr>
          <w:rFonts w:ascii="Garamond" w:hAnsi="Garamond" w:cs="Arial"/>
          <w:i/>
          <w:color w:val="000000" w:themeColor="text1"/>
          <w:shd w:val="clear" w:color="auto" w:fill="FFFFFF"/>
        </w:rPr>
        <w:t>Women &amp; Performance</w:t>
      </w:r>
      <w:r w:rsidRPr="009E4E5A">
        <w:rPr>
          <w:rFonts w:ascii="Garamond" w:hAnsi="Garamond" w:cs="Arial"/>
          <w:color w:val="000000" w:themeColor="text1"/>
          <w:shd w:val="clear" w:color="auto" w:fill="FFFFFF"/>
        </w:rPr>
        <w:t xml:space="preserve"> 19(2) 161-172</w:t>
      </w:r>
    </w:p>
    <w:p w14:paraId="704B7020" w14:textId="77777777" w:rsidR="00857620" w:rsidRPr="00F65873" w:rsidRDefault="00857620" w:rsidP="009B2B65">
      <w:pPr>
        <w:ind w:left="567" w:hanging="567"/>
        <w:rPr>
          <w:rFonts w:ascii="Garamond" w:hAnsi="Garamond" w:cs="Arial"/>
          <w:color w:val="000000" w:themeColor="text1"/>
          <w:shd w:val="clear" w:color="auto" w:fill="FFFFFF"/>
        </w:rPr>
      </w:pPr>
    </w:p>
    <w:p w14:paraId="7749C6F8" w14:textId="1CE3F56F" w:rsidR="006A725C" w:rsidRPr="00F65873" w:rsidRDefault="006A725C" w:rsidP="009B2B65">
      <w:pPr>
        <w:ind w:left="567" w:hanging="567"/>
        <w:rPr>
          <w:rFonts w:ascii="Garamond" w:hAnsi="Garamond"/>
          <w:color w:val="000000" w:themeColor="text1"/>
          <w:lang w:val="en-GB"/>
        </w:rPr>
      </w:pPr>
      <w:r w:rsidRPr="00F65873">
        <w:rPr>
          <w:rFonts w:ascii="Garamond" w:hAnsi="Garamond" w:cs="Arial"/>
          <w:color w:val="000000" w:themeColor="text1"/>
          <w:shd w:val="clear" w:color="auto" w:fill="FFFFFF"/>
        </w:rPr>
        <w:t>Rose M (2014) Negative governance: vulnerability, biopolitics and the origins of government. </w:t>
      </w:r>
      <w:r w:rsidRPr="00F65873">
        <w:rPr>
          <w:rFonts w:ascii="Garamond" w:hAnsi="Garamond" w:cs="Arial"/>
          <w:i/>
          <w:iCs/>
          <w:color w:val="000000" w:themeColor="text1"/>
          <w:shd w:val="clear" w:color="auto" w:fill="FFFFFF"/>
        </w:rPr>
        <w:t>Transactions of the Institute of British Geographers</w:t>
      </w:r>
      <w:r w:rsidRPr="00F65873">
        <w:rPr>
          <w:rFonts w:ascii="Garamond" w:hAnsi="Garamond" w:cs="Arial"/>
          <w:color w:val="000000" w:themeColor="text1"/>
          <w:shd w:val="clear" w:color="auto" w:fill="FFFFFF"/>
        </w:rPr>
        <w:t xml:space="preserve"> </w:t>
      </w:r>
      <w:r w:rsidRPr="00F65873">
        <w:rPr>
          <w:rFonts w:ascii="Garamond" w:hAnsi="Garamond" w:cs="Arial"/>
          <w:iCs/>
          <w:color w:val="000000" w:themeColor="text1"/>
          <w:shd w:val="clear" w:color="auto" w:fill="FFFFFF"/>
        </w:rPr>
        <w:t>39</w:t>
      </w:r>
      <w:r w:rsidRPr="00F65873">
        <w:rPr>
          <w:rFonts w:ascii="Garamond" w:hAnsi="Garamond" w:cs="Arial"/>
          <w:color w:val="000000" w:themeColor="text1"/>
          <w:shd w:val="clear" w:color="auto" w:fill="FFFFFF"/>
        </w:rPr>
        <w:t>(2) 209</w:t>
      </w:r>
      <w:r w:rsidR="008E5DAC" w:rsidRPr="00F65873">
        <w:rPr>
          <w:rFonts w:ascii="Garamond" w:hAnsi="Garamond" w:cs="Arial"/>
          <w:color w:val="000000" w:themeColor="text1"/>
          <w:shd w:val="clear" w:color="auto" w:fill="FFFFFF"/>
        </w:rPr>
        <w:t>-</w:t>
      </w:r>
      <w:r w:rsidRPr="00F65873">
        <w:rPr>
          <w:rFonts w:ascii="Garamond" w:hAnsi="Garamond" w:cs="Arial"/>
          <w:color w:val="000000" w:themeColor="text1"/>
          <w:shd w:val="clear" w:color="auto" w:fill="FFFFFF"/>
        </w:rPr>
        <w:t>223</w:t>
      </w:r>
    </w:p>
    <w:p w14:paraId="5B91319C" w14:textId="77777777" w:rsidR="002F7E7F" w:rsidRPr="00F65873" w:rsidRDefault="002F7E7F" w:rsidP="006A725C">
      <w:pPr>
        <w:pStyle w:val="EndNoteBibliography"/>
        <w:spacing w:after="0"/>
        <w:ind w:left="567" w:hanging="567"/>
        <w:rPr>
          <w:rFonts w:ascii="Garamond" w:hAnsi="Garamond"/>
          <w:color w:val="000000" w:themeColor="text1"/>
          <w:sz w:val="24"/>
          <w:szCs w:val="24"/>
        </w:rPr>
      </w:pPr>
    </w:p>
    <w:p w14:paraId="64631D64" w14:textId="7C7DF42C" w:rsidR="006A725C" w:rsidRPr="00F65873" w:rsidRDefault="006A725C" w:rsidP="006A725C">
      <w:pPr>
        <w:pStyle w:val="EndNoteBibliography"/>
        <w:spacing w:after="0"/>
        <w:ind w:left="567" w:hanging="567"/>
        <w:rPr>
          <w:rFonts w:ascii="Garamond" w:hAnsi="Garamond"/>
          <w:color w:val="000000" w:themeColor="text1"/>
          <w:sz w:val="24"/>
          <w:szCs w:val="24"/>
        </w:rPr>
      </w:pPr>
      <w:r w:rsidRPr="00F65873">
        <w:rPr>
          <w:rFonts w:ascii="Garamond" w:hAnsi="Garamond"/>
          <w:color w:val="000000" w:themeColor="text1"/>
          <w:sz w:val="24"/>
          <w:szCs w:val="24"/>
        </w:rPr>
        <w:t>Shalhoub-Kevorkian N (2009) The Political Economy of Children</w:t>
      </w:r>
      <w:r w:rsidR="001739D0" w:rsidRPr="00F65873">
        <w:rPr>
          <w:rFonts w:ascii="Garamond" w:hAnsi="Garamond"/>
          <w:color w:val="000000" w:themeColor="text1"/>
          <w:sz w:val="24"/>
          <w:szCs w:val="24"/>
        </w:rPr>
        <w:t>’</w:t>
      </w:r>
      <w:r w:rsidRPr="00F65873">
        <w:rPr>
          <w:rFonts w:ascii="Garamond" w:hAnsi="Garamond"/>
          <w:color w:val="000000" w:themeColor="text1"/>
          <w:sz w:val="24"/>
          <w:szCs w:val="24"/>
        </w:rPr>
        <w:t xml:space="preserve">s Trauma: A Case Study of House Demolition in Palestine. </w:t>
      </w:r>
      <w:r w:rsidRPr="00F65873">
        <w:rPr>
          <w:rFonts w:ascii="Garamond" w:hAnsi="Garamond"/>
          <w:i/>
          <w:color w:val="000000" w:themeColor="text1"/>
          <w:sz w:val="24"/>
          <w:szCs w:val="24"/>
        </w:rPr>
        <w:t>Feminism Psychology</w:t>
      </w:r>
      <w:r w:rsidRPr="00F65873">
        <w:rPr>
          <w:rFonts w:ascii="Garamond" w:hAnsi="Garamond"/>
          <w:color w:val="000000" w:themeColor="text1"/>
          <w:sz w:val="24"/>
          <w:szCs w:val="24"/>
        </w:rPr>
        <w:t xml:space="preserve"> 19</w:t>
      </w:r>
      <w:r w:rsidR="008E5DAC" w:rsidRPr="00F65873">
        <w:rPr>
          <w:rFonts w:ascii="Garamond" w:hAnsi="Garamond"/>
          <w:color w:val="000000" w:themeColor="text1"/>
          <w:sz w:val="24"/>
          <w:szCs w:val="24"/>
        </w:rPr>
        <w:t> </w:t>
      </w:r>
      <w:r w:rsidRPr="00F65873">
        <w:rPr>
          <w:rFonts w:ascii="Garamond" w:hAnsi="Garamond"/>
          <w:color w:val="000000" w:themeColor="text1"/>
          <w:sz w:val="24"/>
          <w:szCs w:val="24"/>
        </w:rPr>
        <w:t>335</w:t>
      </w:r>
      <w:r w:rsidR="008E5DAC" w:rsidRPr="00F65873">
        <w:rPr>
          <w:rFonts w:ascii="Garamond" w:hAnsi="Garamond" w:cs="Arial"/>
          <w:color w:val="000000" w:themeColor="text1"/>
          <w:sz w:val="24"/>
          <w:szCs w:val="24"/>
          <w:shd w:val="clear" w:color="auto" w:fill="FFFFFF"/>
        </w:rPr>
        <w:t>-</w:t>
      </w:r>
      <w:r w:rsidRPr="00F65873">
        <w:rPr>
          <w:rFonts w:ascii="Garamond" w:hAnsi="Garamond"/>
          <w:color w:val="000000" w:themeColor="text1"/>
          <w:sz w:val="24"/>
          <w:szCs w:val="24"/>
        </w:rPr>
        <w:t>342</w:t>
      </w:r>
    </w:p>
    <w:p w14:paraId="496B6490" w14:textId="77777777" w:rsidR="006A725C" w:rsidRPr="00F65873" w:rsidRDefault="006A725C" w:rsidP="006A725C">
      <w:pPr>
        <w:pStyle w:val="EndNoteBibliography"/>
        <w:spacing w:after="0"/>
        <w:ind w:left="567" w:hanging="567"/>
        <w:rPr>
          <w:rFonts w:ascii="Garamond" w:hAnsi="Garamond"/>
          <w:color w:val="000000" w:themeColor="text1"/>
          <w:sz w:val="24"/>
          <w:szCs w:val="24"/>
        </w:rPr>
      </w:pPr>
    </w:p>
    <w:p w14:paraId="37FDBCFB" w14:textId="77777777" w:rsidR="006A725C" w:rsidRPr="00F65873" w:rsidRDefault="006A725C" w:rsidP="006A725C">
      <w:pPr>
        <w:pStyle w:val="EndNoteBibliography"/>
        <w:spacing w:after="0"/>
        <w:ind w:left="567" w:hanging="567"/>
        <w:rPr>
          <w:rFonts w:ascii="Garamond" w:hAnsi="Garamond"/>
          <w:color w:val="000000" w:themeColor="text1"/>
          <w:sz w:val="24"/>
          <w:szCs w:val="24"/>
          <w:lang w:val="en-GB"/>
        </w:rPr>
      </w:pPr>
      <w:r w:rsidRPr="00F65873">
        <w:rPr>
          <w:rFonts w:ascii="Garamond" w:hAnsi="Garamond"/>
          <w:color w:val="000000" w:themeColor="text1"/>
          <w:sz w:val="24"/>
          <w:szCs w:val="24"/>
        </w:rPr>
        <w:t xml:space="preserve">Shalhoub-Kevorkian N (2015) </w:t>
      </w:r>
      <w:r w:rsidRPr="00F65873">
        <w:rPr>
          <w:rFonts w:ascii="Garamond" w:hAnsi="Garamond"/>
          <w:i/>
          <w:color w:val="000000" w:themeColor="text1"/>
          <w:sz w:val="24"/>
          <w:szCs w:val="24"/>
        </w:rPr>
        <w:t>Security theology, surveillance and the politics of fear</w:t>
      </w:r>
      <w:r w:rsidRPr="00F65873">
        <w:rPr>
          <w:rFonts w:ascii="Garamond" w:hAnsi="Garamond"/>
          <w:color w:val="000000" w:themeColor="text1"/>
          <w:sz w:val="24"/>
          <w:szCs w:val="24"/>
        </w:rPr>
        <w:t>. Cambridge: Cambridge University Press</w:t>
      </w:r>
    </w:p>
    <w:p w14:paraId="1C47CCC4" w14:textId="77777777" w:rsidR="006A725C" w:rsidRPr="00F65873" w:rsidRDefault="006A725C" w:rsidP="006A725C">
      <w:pPr>
        <w:ind w:left="567" w:hanging="567"/>
        <w:rPr>
          <w:rFonts w:ascii="Garamond" w:hAnsi="Garamond"/>
          <w:color w:val="000000" w:themeColor="text1"/>
          <w:lang w:val="en-GB"/>
        </w:rPr>
      </w:pPr>
    </w:p>
    <w:p w14:paraId="4872B4DC" w14:textId="4722A8A8" w:rsidR="00D378CD" w:rsidRPr="00F65873" w:rsidRDefault="006A725C" w:rsidP="006A725C">
      <w:pPr>
        <w:ind w:left="567" w:hanging="567"/>
        <w:rPr>
          <w:rFonts w:ascii="Garamond" w:eastAsia="Times New Roman" w:hAnsi="Garamond" w:cs="Arial"/>
          <w:color w:val="000000" w:themeColor="text1"/>
          <w:shd w:val="clear" w:color="auto" w:fill="FFFFFF"/>
        </w:rPr>
      </w:pPr>
      <w:r w:rsidRPr="00F65873">
        <w:rPr>
          <w:rFonts w:ascii="Garamond" w:hAnsi="Garamond"/>
          <w:color w:val="000000" w:themeColor="text1"/>
          <w:lang w:val="en-GB"/>
        </w:rPr>
        <w:t xml:space="preserve">Southwood I (2011) </w:t>
      </w:r>
      <w:r w:rsidRPr="00F65873">
        <w:rPr>
          <w:rFonts w:ascii="Garamond" w:hAnsi="Garamond"/>
          <w:i/>
          <w:color w:val="000000" w:themeColor="text1"/>
          <w:lang w:val="en-GB"/>
        </w:rPr>
        <w:t xml:space="preserve">Non-stop Inertia. </w:t>
      </w:r>
      <w:r w:rsidRPr="00F65873">
        <w:rPr>
          <w:rFonts w:ascii="Garamond" w:hAnsi="Garamond"/>
          <w:color w:val="000000" w:themeColor="text1"/>
          <w:lang w:val="en-GB"/>
        </w:rPr>
        <w:t>Winchester: Zero Books</w:t>
      </w:r>
    </w:p>
    <w:p w14:paraId="2241889D" w14:textId="77777777" w:rsidR="00D378CD" w:rsidRPr="00F65873" w:rsidRDefault="00D378CD" w:rsidP="006A725C">
      <w:pPr>
        <w:ind w:left="567" w:hanging="567"/>
        <w:rPr>
          <w:rFonts w:ascii="Garamond" w:hAnsi="Garamond"/>
          <w:color w:val="000000" w:themeColor="text1"/>
          <w:lang w:val="en-GB"/>
        </w:rPr>
      </w:pPr>
    </w:p>
    <w:p w14:paraId="142E1E3D" w14:textId="567CD2B8" w:rsidR="000958FC" w:rsidRPr="009E4E5A" w:rsidRDefault="000958FC" w:rsidP="00D378CD">
      <w:pPr>
        <w:ind w:left="567" w:hanging="567"/>
        <w:rPr>
          <w:rFonts w:ascii="Garamond" w:eastAsia="Times New Roman" w:hAnsi="Garamond"/>
          <w:color w:val="000000" w:themeColor="text1"/>
        </w:rPr>
      </w:pPr>
      <w:r w:rsidRPr="009E4E5A">
        <w:rPr>
          <w:rFonts w:ascii="Garamond" w:eastAsia="Times New Roman" w:hAnsi="Garamond" w:cs="Arial"/>
          <w:color w:val="000000" w:themeColor="text1"/>
          <w:shd w:val="clear" w:color="auto" w:fill="FFFFFF"/>
        </w:rPr>
        <w:t>Thomas</w:t>
      </w:r>
      <w:r w:rsidR="00D378CD" w:rsidRPr="009E4E5A">
        <w:rPr>
          <w:rFonts w:ascii="Garamond" w:eastAsia="Times New Roman" w:hAnsi="Garamond" w:cs="Arial"/>
          <w:color w:val="000000" w:themeColor="text1"/>
          <w:shd w:val="clear" w:color="auto" w:fill="FFFFFF"/>
        </w:rPr>
        <w:t xml:space="preserve"> </w:t>
      </w:r>
      <w:r w:rsidRPr="009E4E5A">
        <w:rPr>
          <w:rFonts w:ascii="Garamond" w:eastAsia="Times New Roman" w:hAnsi="Garamond" w:cs="Arial"/>
          <w:color w:val="000000" w:themeColor="text1"/>
          <w:shd w:val="clear" w:color="auto" w:fill="FFFFFF"/>
        </w:rPr>
        <w:t xml:space="preserve">R </w:t>
      </w:r>
      <w:r w:rsidR="00D378CD" w:rsidRPr="009E4E5A">
        <w:rPr>
          <w:rFonts w:ascii="Garamond" w:eastAsia="Times New Roman" w:hAnsi="Garamond" w:cs="Arial"/>
          <w:color w:val="000000" w:themeColor="text1"/>
          <w:shd w:val="clear" w:color="auto" w:fill="FFFFFF"/>
        </w:rPr>
        <w:t>and</w:t>
      </w:r>
      <w:r w:rsidRPr="009E4E5A">
        <w:rPr>
          <w:rFonts w:ascii="Garamond" w:eastAsia="Times New Roman" w:hAnsi="Garamond" w:cs="Arial"/>
          <w:color w:val="000000" w:themeColor="text1"/>
          <w:shd w:val="clear" w:color="auto" w:fill="FFFFFF"/>
        </w:rPr>
        <w:t xml:space="preserve"> Davies</w:t>
      </w:r>
      <w:r w:rsidR="00D378CD" w:rsidRPr="009E4E5A">
        <w:rPr>
          <w:rFonts w:ascii="Garamond" w:eastAsia="Times New Roman" w:hAnsi="Garamond" w:cs="Arial"/>
          <w:color w:val="000000" w:themeColor="text1"/>
          <w:shd w:val="clear" w:color="auto" w:fill="FFFFFF"/>
        </w:rPr>
        <w:t xml:space="preserve"> </w:t>
      </w:r>
      <w:r w:rsidRPr="009E4E5A">
        <w:rPr>
          <w:rFonts w:ascii="Garamond" w:eastAsia="Times New Roman" w:hAnsi="Garamond" w:cs="Arial"/>
          <w:color w:val="000000" w:themeColor="text1"/>
          <w:shd w:val="clear" w:color="auto" w:fill="FFFFFF"/>
        </w:rPr>
        <w:t>A (2005)</w:t>
      </w:r>
      <w:r w:rsidR="00D378CD" w:rsidRPr="009E4E5A">
        <w:rPr>
          <w:rFonts w:ascii="Garamond" w:eastAsia="Times New Roman" w:hAnsi="Garamond" w:cs="Arial"/>
          <w:color w:val="000000" w:themeColor="text1"/>
          <w:shd w:val="clear" w:color="auto" w:fill="FFFFFF"/>
        </w:rPr>
        <w:t xml:space="preserve"> </w:t>
      </w:r>
      <w:r w:rsidRPr="009E4E5A">
        <w:rPr>
          <w:rFonts w:ascii="Garamond" w:eastAsia="Times New Roman" w:hAnsi="Garamond" w:cs="Arial"/>
          <w:color w:val="000000" w:themeColor="text1"/>
          <w:shd w:val="clear" w:color="auto" w:fill="FFFFFF"/>
        </w:rPr>
        <w:t>What have the feminists done for us? Feminist theory and organizational resistance. </w:t>
      </w:r>
      <w:r w:rsidRPr="009E4E5A">
        <w:rPr>
          <w:rFonts w:ascii="Garamond" w:eastAsia="Times New Roman" w:hAnsi="Garamond" w:cs="Arial"/>
          <w:i/>
          <w:iCs/>
          <w:color w:val="000000" w:themeColor="text1"/>
          <w:shd w:val="clear" w:color="auto" w:fill="FFFFFF"/>
        </w:rPr>
        <w:t>Organization</w:t>
      </w:r>
      <w:r w:rsidRPr="009E4E5A">
        <w:rPr>
          <w:rFonts w:ascii="Garamond" w:eastAsia="Times New Roman" w:hAnsi="Garamond" w:cs="Arial"/>
          <w:color w:val="000000" w:themeColor="text1"/>
          <w:shd w:val="clear" w:color="auto" w:fill="FFFFFF"/>
        </w:rPr>
        <w:t> </w:t>
      </w:r>
      <w:r w:rsidRPr="009E4E5A">
        <w:rPr>
          <w:rFonts w:ascii="Garamond" w:eastAsia="Times New Roman" w:hAnsi="Garamond" w:cs="Arial"/>
          <w:iCs/>
          <w:color w:val="000000" w:themeColor="text1"/>
          <w:shd w:val="clear" w:color="auto" w:fill="FFFFFF"/>
        </w:rPr>
        <w:t>12</w:t>
      </w:r>
      <w:r w:rsidRPr="009E4E5A">
        <w:rPr>
          <w:rFonts w:ascii="Garamond" w:eastAsia="Times New Roman" w:hAnsi="Garamond" w:cs="Arial"/>
          <w:color w:val="000000" w:themeColor="text1"/>
          <w:shd w:val="clear" w:color="auto" w:fill="FFFFFF"/>
        </w:rPr>
        <w:t>(5)</w:t>
      </w:r>
      <w:r w:rsidR="00D378CD" w:rsidRPr="009E4E5A">
        <w:rPr>
          <w:rFonts w:ascii="Garamond" w:eastAsia="Times New Roman" w:hAnsi="Garamond" w:cs="Arial"/>
          <w:color w:val="000000" w:themeColor="text1"/>
          <w:shd w:val="clear" w:color="auto" w:fill="FFFFFF"/>
        </w:rPr>
        <w:t xml:space="preserve"> </w:t>
      </w:r>
      <w:r w:rsidRPr="009E4E5A">
        <w:rPr>
          <w:rFonts w:ascii="Garamond" w:eastAsia="Times New Roman" w:hAnsi="Garamond" w:cs="Arial"/>
          <w:color w:val="000000" w:themeColor="text1"/>
          <w:shd w:val="clear" w:color="auto" w:fill="FFFFFF"/>
        </w:rPr>
        <w:t>711-740</w:t>
      </w:r>
    </w:p>
    <w:p w14:paraId="3E19F2D3" w14:textId="77777777" w:rsidR="000958FC" w:rsidRPr="00F65873" w:rsidRDefault="000958FC" w:rsidP="006A725C">
      <w:pPr>
        <w:ind w:left="567" w:hanging="567"/>
        <w:rPr>
          <w:rFonts w:ascii="Garamond" w:hAnsi="Garamond"/>
          <w:color w:val="000000" w:themeColor="text1"/>
          <w:lang w:val="en-GB"/>
        </w:rPr>
      </w:pPr>
    </w:p>
    <w:p w14:paraId="74DA662A" w14:textId="77777777" w:rsidR="00E72270" w:rsidRPr="009E4E5A" w:rsidRDefault="0026479E" w:rsidP="0026479E">
      <w:pPr>
        <w:rPr>
          <w:rFonts w:ascii="Garamond" w:eastAsia="Times New Roman" w:hAnsi="Garamond" w:cs="Arial"/>
          <w:color w:val="000000" w:themeColor="text1"/>
          <w:shd w:val="clear" w:color="auto" w:fill="FFFFFF"/>
        </w:rPr>
      </w:pPr>
      <w:proofErr w:type="spellStart"/>
      <w:r w:rsidRPr="009E4E5A">
        <w:rPr>
          <w:rFonts w:ascii="Garamond" w:eastAsia="Times New Roman" w:hAnsi="Garamond" w:cs="Arial"/>
          <w:color w:val="000000" w:themeColor="text1"/>
          <w:shd w:val="clear" w:color="auto" w:fill="FFFFFF"/>
        </w:rPr>
        <w:t>Tolia</w:t>
      </w:r>
      <w:proofErr w:type="spellEnd"/>
      <w:r w:rsidRPr="009E4E5A">
        <w:rPr>
          <w:rFonts w:ascii="Calibri" w:eastAsia="Calibri" w:hAnsi="Calibri" w:cs="Calibri"/>
          <w:color w:val="000000" w:themeColor="text1"/>
          <w:shd w:val="clear" w:color="auto" w:fill="FFFFFF"/>
        </w:rPr>
        <w:t>‐</w:t>
      </w:r>
      <w:r w:rsidR="00E72270" w:rsidRPr="009E4E5A">
        <w:rPr>
          <w:rFonts w:ascii="Garamond" w:eastAsia="Times New Roman" w:hAnsi="Garamond" w:cs="Arial"/>
          <w:color w:val="000000" w:themeColor="text1"/>
          <w:shd w:val="clear" w:color="auto" w:fill="FFFFFF"/>
        </w:rPr>
        <w:t>Kelly D (2006)</w:t>
      </w:r>
      <w:r w:rsidRPr="009E4E5A">
        <w:rPr>
          <w:rFonts w:ascii="Garamond" w:eastAsia="Times New Roman" w:hAnsi="Garamond" w:cs="Arial"/>
          <w:color w:val="000000" w:themeColor="text1"/>
          <w:shd w:val="clear" w:color="auto" w:fill="FFFFFF"/>
        </w:rPr>
        <w:t xml:space="preserve"> Affect–an ethnocentric encounter? Exploring </w:t>
      </w:r>
      <w:r w:rsidR="00E72270" w:rsidRPr="009E4E5A">
        <w:rPr>
          <w:rFonts w:ascii="Garamond" w:eastAsia="Times New Roman" w:hAnsi="Garamond" w:cs="Arial"/>
          <w:color w:val="000000" w:themeColor="text1"/>
          <w:shd w:val="clear" w:color="auto" w:fill="FFFFFF"/>
        </w:rPr>
        <w:t xml:space="preserve">the ‘universalist’ imperative of </w:t>
      </w:r>
    </w:p>
    <w:p w14:paraId="222123B7" w14:textId="798E5D0E" w:rsidR="0026479E" w:rsidRPr="009E4E5A" w:rsidRDefault="0026479E" w:rsidP="001F109C">
      <w:pPr>
        <w:ind w:firstLine="567"/>
        <w:rPr>
          <w:rFonts w:ascii="Garamond" w:eastAsia="Times New Roman" w:hAnsi="Garamond"/>
          <w:color w:val="000000" w:themeColor="text1"/>
        </w:rPr>
      </w:pPr>
      <w:r w:rsidRPr="009E4E5A">
        <w:rPr>
          <w:rFonts w:ascii="Garamond" w:eastAsia="Times New Roman" w:hAnsi="Garamond" w:cs="Arial"/>
          <w:color w:val="000000" w:themeColor="text1"/>
          <w:shd w:val="clear" w:color="auto" w:fill="FFFFFF"/>
        </w:rPr>
        <w:t>emotional/affectual geographies. </w:t>
      </w:r>
      <w:r w:rsidRPr="009E4E5A">
        <w:rPr>
          <w:rFonts w:ascii="Garamond" w:eastAsia="Times New Roman" w:hAnsi="Garamond" w:cs="Arial"/>
          <w:i/>
          <w:iCs/>
          <w:color w:val="000000" w:themeColor="text1"/>
          <w:shd w:val="clear" w:color="auto" w:fill="FFFFFF"/>
        </w:rPr>
        <w:t>Area</w:t>
      </w:r>
      <w:r w:rsidRPr="009E4E5A">
        <w:rPr>
          <w:rFonts w:ascii="Garamond" w:eastAsia="Times New Roman" w:hAnsi="Garamond" w:cs="Arial"/>
          <w:color w:val="000000" w:themeColor="text1"/>
          <w:shd w:val="clear" w:color="auto" w:fill="FFFFFF"/>
        </w:rPr>
        <w:t> </w:t>
      </w:r>
      <w:r w:rsidRPr="009E4E5A">
        <w:rPr>
          <w:rFonts w:ascii="Garamond" w:eastAsia="Times New Roman" w:hAnsi="Garamond" w:cs="Arial"/>
          <w:iCs/>
          <w:color w:val="000000" w:themeColor="text1"/>
          <w:shd w:val="clear" w:color="auto" w:fill="FFFFFF"/>
        </w:rPr>
        <w:t>38</w:t>
      </w:r>
      <w:r w:rsidR="00E72270" w:rsidRPr="009E4E5A">
        <w:rPr>
          <w:rFonts w:ascii="Garamond" w:eastAsia="Times New Roman" w:hAnsi="Garamond" w:cs="Arial"/>
          <w:color w:val="000000" w:themeColor="text1"/>
          <w:shd w:val="clear" w:color="auto" w:fill="FFFFFF"/>
        </w:rPr>
        <w:t>(2)</w:t>
      </w:r>
      <w:r w:rsidRPr="009E4E5A">
        <w:rPr>
          <w:rFonts w:ascii="Garamond" w:eastAsia="Times New Roman" w:hAnsi="Garamond" w:cs="Arial"/>
          <w:color w:val="000000" w:themeColor="text1"/>
          <w:shd w:val="clear" w:color="auto" w:fill="FFFFFF"/>
        </w:rPr>
        <w:t xml:space="preserve"> 213-217</w:t>
      </w:r>
    </w:p>
    <w:p w14:paraId="0F5ADED4" w14:textId="77777777" w:rsidR="00D52320" w:rsidRPr="00F65873" w:rsidRDefault="00D52320" w:rsidP="006A725C">
      <w:pPr>
        <w:ind w:left="567" w:hanging="567"/>
        <w:rPr>
          <w:rFonts w:ascii="Garamond" w:hAnsi="Garamond"/>
          <w:color w:val="000000" w:themeColor="text1"/>
        </w:rPr>
      </w:pPr>
    </w:p>
    <w:p w14:paraId="7C87BCC7" w14:textId="0A1CD66E" w:rsidR="00FF30B8" w:rsidRPr="00F65873" w:rsidRDefault="006A725C" w:rsidP="006A725C">
      <w:pPr>
        <w:ind w:left="567" w:hanging="567"/>
        <w:rPr>
          <w:rFonts w:ascii="Garamond" w:hAnsi="Garamond"/>
          <w:color w:val="000000" w:themeColor="text1"/>
        </w:rPr>
      </w:pPr>
      <w:r w:rsidRPr="00F65873">
        <w:rPr>
          <w:rFonts w:ascii="Garamond" w:hAnsi="Garamond"/>
          <w:color w:val="000000" w:themeColor="text1"/>
          <w:lang w:val="en-GB"/>
        </w:rPr>
        <w:t xml:space="preserve">UNRWA (2017) Palestinian refugees displaced by demolitions, West Bank 2016. </w:t>
      </w:r>
      <w:hyperlink r:id="rId10" w:history="1">
        <w:r w:rsidR="00846FCF" w:rsidRPr="00F65873">
          <w:rPr>
            <w:rStyle w:val="Hyperlink"/>
            <w:rFonts w:ascii="Garamond" w:hAnsi="Garamond"/>
            <w:color w:val="000000" w:themeColor="text1"/>
          </w:rPr>
          <w:t>https://www.unrwa.org/sites/default/files/content/resources/demolitions_in_the_west_bank_2016.pdf</w:t>
        </w:r>
      </w:hyperlink>
      <w:r w:rsidR="00846FCF" w:rsidRPr="00F65873">
        <w:rPr>
          <w:rFonts w:ascii="Garamond" w:hAnsi="Garamond"/>
          <w:color w:val="000000" w:themeColor="text1"/>
        </w:rPr>
        <w:t xml:space="preserve"> </w:t>
      </w:r>
      <w:r w:rsidRPr="00F65873">
        <w:rPr>
          <w:rFonts w:ascii="Garamond" w:eastAsia="Times New Roman" w:hAnsi="Garamond"/>
          <w:color w:val="000000" w:themeColor="text1"/>
          <w:lang w:val="en-GB" w:eastAsia="en-GB"/>
        </w:rPr>
        <w:t>(last accessed 20 April 2018)</w:t>
      </w:r>
    </w:p>
    <w:p w14:paraId="0421A3D3" w14:textId="77777777" w:rsidR="00FF30B8" w:rsidRPr="00F65873" w:rsidRDefault="00FF30B8" w:rsidP="006A725C">
      <w:pPr>
        <w:ind w:left="567" w:hanging="567"/>
        <w:rPr>
          <w:rFonts w:ascii="Garamond" w:hAnsi="Garamond"/>
          <w:color w:val="000000" w:themeColor="text1"/>
        </w:rPr>
      </w:pPr>
    </w:p>
    <w:p w14:paraId="787C5BAD" w14:textId="1E6B6949" w:rsidR="00FF30B8" w:rsidRPr="009E4E5A" w:rsidRDefault="00FF30B8" w:rsidP="00FF30B8">
      <w:pPr>
        <w:ind w:left="567" w:hanging="567"/>
        <w:rPr>
          <w:rFonts w:ascii="Garamond" w:hAnsi="Garamond"/>
          <w:color w:val="000000" w:themeColor="text1"/>
        </w:rPr>
      </w:pPr>
      <w:r w:rsidRPr="009E4E5A">
        <w:rPr>
          <w:rFonts w:ascii="Garamond" w:hAnsi="Garamond"/>
          <w:color w:val="000000" w:themeColor="text1"/>
        </w:rPr>
        <w:t xml:space="preserve">Vasudevan A (2015) The makeshift city: Towards a global geography of squatting. </w:t>
      </w:r>
      <w:r w:rsidRPr="009E4E5A">
        <w:rPr>
          <w:rFonts w:ascii="Garamond" w:hAnsi="Garamond"/>
          <w:i/>
          <w:color w:val="000000" w:themeColor="text1"/>
        </w:rPr>
        <w:t>Progress in Human Geography</w:t>
      </w:r>
      <w:r w:rsidRPr="009E4E5A">
        <w:rPr>
          <w:rFonts w:ascii="Garamond" w:hAnsi="Garamond"/>
          <w:color w:val="000000" w:themeColor="text1"/>
        </w:rPr>
        <w:t xml:space="preserve"> 39(3) 338–359</w:t>
      </w:r>
      <w:r w:rsidRPr="009E4E5A">
        <w:rPr>
          <w:rFonts w:ascii="Garamond" w:hAnsi="Garamond"/>
          <w:color w:val="000000" w:themeColor="text1"/>
        </w:rPr>
        <w:tab/>
      </w:r>
    </w:p>
    <w:p w14:paraId="41B26AA8" w14:textId="77777777" w:rsidR="00FF30B8" w:rsidRPr="00F65873" w:rsidRDefault="00FF30B8" w:rsidP="006A725C">
      <w:pPr>
        <w:ind w:left="567" w:hanging="567"/>
        <w:rPr>
          <w:rFonts w:ascii="Garamond" w:hAnsi="Garamond"/>
          <w:color w:val="000000" w:themeColor="text1"/>
        </w:rPr>
      </w:pPr>
    </w:p>
    <w:p w14:paraId="1705E366" w14:textId="19969A84" w:rsidR="006A725C" w:rsidRPr="00F65873" w:rsidRDefault="006A725C" w:rsidP="006A725C">
      <w:pPr>
        <w:ind w:left="567" w:hanging="567"/>
        <w:rPr>
          <w:rFonts w:ascii="Garamond" w:hAnsi="Garamond"/>
          <w:color w:val="000000" w:themeColor="text1"/>
        </w:rPr>
      </w:pPr>
      <w:r w:rsidRPr="00F65873">
        <w:rPr>
          <w:rFonts w:ascii="Garamond" w:hAnsi="Garamond"/>
          <w:color w:val="000000" w:themeColor="text1"/>
        </w:rPr>
        <w:t xml:space="preserve">Virno P (1992) </w:t>
      </w:r>
      <w:r w:rsidRPr="00F65873">
        <w:rPr>
          <w:rFonts w:ascii="Garamond" w:hAnsi="Garamond"/>
          <w:i/>
          <w:color w:val="000000" w:themeColor="text1"/>
        </w:rPr>
        <w:t>Grammar of the Multitude</w:t>
      </w:r>
      <w:r w:rsidRPr="00F65873">
        <w:rPr>
          <w:rFonts w:ascii="Garamond" w:hAnsi="Garamond"/>
          <w:color w:val="000000" w:themeColor="text1"/>
        </w:rPr>
        <w:t xml:space="preserve">. Cambridge: </w:t>
      </w:r>
      <w:proofErr w:type="spellStart"/>
      <w:r w:rsidRPr="00F65873">
        <w:rPr>
          <w:rFonts w:ascii="Garamond" w:hAnsi="Garamond"/>
          <w:color w:val="000000" w:themeColor="text1"/>
        </w:rPr>
        <w:t>Semiotex</w:t>
      </w:r>
      <w:proofErr w:type="spellEnd"/>
      <w:r w:rsidRPr="00F65873">
        <w:rPr>
          <w:rFonts w:ascii="Garamond" w:hAnsi="Garamond"/>
          <w:color w:val="000000" w:themeColor="text1"/>
        </w:rPr>
        <w:t>(e)</w:t>
      </w:r>
    </w:p>
    <w:p w14:paraId="57F187E9" w14:textId="77777777" w:rsidR="006A725C" w:rsidRPr="00F65873" w:rsidRDefault="006A725C" w:rsidP="006A725C">
      <w:pPr>
        <w:ind w:left="567" w:hanging="567"/>
        <w:rPr>
          <w:rFonts w:ascii="Garamond" w:hAnsi="Garamond"/>
          <w:color w:val="000000" w:themeColor="text1"/>
        </w:rPr>
      </w:pPr>
    </w:p>
    <w:p w14:paraId="67F7D6E6" w14:textId="4BE7A6BC" w:rsidR="006A725C" w:rsidRPr="00F65873" w:rsidRDefault="006A725C" w:rsidP="006A725C">
      <w:pPr>
        <w:ind w:left="567" w:hanging="567"/>
        <w:rPr>
          <w:rFonts w:ascii="Garamond" w:hAnsi="Garamond"/>
          <w:color w:val="000000" w:themeColor="text1"/>
          <w:lang w:val="en-GB"/>
        </w:rPr>
      </w:pPr>
      <w:r w:rsidRPr="00F65873">
        <w:rPr>
          <w:rFonts w:ascii="Garamond" w:hAnsi="Garamond"/>
          <w:color w:val="000000" w:themeColor="text1"/>
        </w:rPr>
        <w:t xml:space="preserve">Wari S (2011) Jerusalem: One planning system, two urban realities. </w:t>
      </w:r>
      <w:r w:rsidRPr="00F65873">
        <w:rPr>
          <w:rFonts w:ascii="Garamond" w:hAnsi="Garamond"/>
          <w:i/>
          <w:color w:val="000000" w:themeColor="text1"/>
        </w:rPr>
        <w:t>City</w:t>
      </w:r>
      <w:r w:rsidRPr="00F65873">
        <w:rPr>
          <w:rFonts w:ascii="Garamond" w:hAnsi="Garamond"/>
          <w:color w:val="000000" w:themeColor="text1"/>
        </w:rPr>
        <w:t xml:space="preserve"> 15(3-4) 456</w:t>
      </w:r>
      <w:r w:rsidR="008E5DAC" w:rsidRPr="00F65873">
        <w:rPr>
          <w:rFonts w:ascii="Garamond" w:hAnsi="Garamond" w:cs="Arial"/>
          <w:color w:val="000000" w:themeColor="text1"/>
          <w:shd w:val="clear" w:color="auto" w:fill="FFFFFF"/>
        </w:rPr>
        <w:t>-</w:t>
      </w:r>
      <w:r w:rsidRPr="00F65873">
        <w:rPr>
          <w:rFonts w:ascii="Garamond" w:hAnsi="Garamond"/>
          <w:color w:val="000000" w:themeColor="text1"/>
        </w:rPr>
        <w:t>472</w:t>
      </w:r>
    </w:p>
    <w:p w14:paraId="50121420" w14:textId="77777777" w:rsidR="0026479E" w:rsidRPr="00F65873" w:rsidRDefault="0026479E" w:rsidP="0026479E">
      <w:pPr>
        <w:ind w:left="567" w:hanging="567"/>
        <w:rPr>
          <w:rFonts w:ascii="Garamond" w:hAnsi="Garamond" w:cs="Arial"/>
          <w:color w:val="000000" w:themeColor="text1"/>
          <w:shd w:val="clear" w:color="auto" w:fill="FFFFFF"/>
        </w:rPr>
      </w:pPr>
    </w:p>
    <w:p w14:paraId="6594CF68" w14:textId="77777777" w:rsidR="00E72270" w:rsidRPr="009E4E5A" w:rsidRDefault="0026479E" w:rsidP="0026479E">
      <w:pPr>
        <w:rPr>
          <w:rFonts w:ascii="Garamond" w:hAnsi="Garamond" w:cs="Arial"/>
          <w:color w:val="000000" w:themeColor="text1"/>
          <w:shd w:val="clear" w:color="auto" w:fill="FFFFFF"/>
        </w:rPr>
      </w:pPr>
      <w:r w:rsidRPr="009E4E5A">
        <w:rPr>
          <w:rFonts w:ascii="Garamond" w:hAnsi="Garamond" w:cs="Arial"/>
          <w:color w:val="000000" w:themeColor="text1"/>
          <w:shd w:val="clear" w:color="auto" w:fill="FFFFFF"/>
        </w:rPr>
        <w:t xml:space="preserve">Yiftachel O (2002) Territory as the kernel of the nation: space, time and nationalism in </w:t>
      </w:r>
    </w:p>
    <w:p w14:paraId="59C79BE7" w14:textId="18A2C676" w:rsidR="0026479E" w:rsidRPr="009E4E5A" w:rsidRDefault="0026479E" w:rsidP="001F109C">
      <w:pPr>
        <w:ind w:firstLine="567"/>
        <w:rPr>
          <w:rFonts w:ascii="Garamond" w:hAnsi="Garamond" w:cs="Arial"/>
          <w:color w:val="000000" w:themeColor="text1"/>
          <w:shd w:val="clear" w:color="auto" w:fill="FFFFFF"/>
        </w:rPr>
      </w:pPr>
      <w:r w:rsidRPr="009E4E5A">
        <w:rPr>
          <w:rFonts w:ascii="Garamond" w:hAnsi="Garamond" w:cs="Arial"/>
          <w:color w:val="000000" w:themeColor="text1"/>
          <w:shd w:val="clear" w:color="auto" w:fill="FFFFFF"/>
        </w:rPr>
        <w:t>Israel/Palestine. </w:t>
      </w:r>
      <w:r w:rsidRPr="009E4E5A">
        <w:rPr>
          <w:rFonts w:ascii="Garamond" w:hAnsi="Garamond" w:cs="Arial"/>
          <w:i/>
          <w:iCs/>
          <w:color w:val="000000" w:themeColor="text1"/>
          <w:shd w:val="clear" w:color="auto" w:fill="FFFFFF"/>
        </w:rPr>
        <w:t>Geopolitics</w:t>
      </w:r>
      <w:r w:rsidRPr="009E4E5A">
        <w:rPr>
          <w:rFonts w:ascii="Garamond" w:hAnsi="Garamond" w:cs="Arial"/>
          <w:color w:val="000000" w:themeColor="text1"/>
          <w:shd w:val="clear" w:color="auto" w:fill="FFFFFF"/>
        </w:rPr>
        <w:t> </w:t>
      </w:r>
      <w:r w:rsidRPr="009E4E5A">
        <w:rPr>
          <w:rFonts w:ascii="Garamond" w:hAnsi="Garamond" w:cs="Arial"/>
          <w:iCs/>
          <w:color w:val="000000" w:themeColor="text1"/>
          <w:shd w:val="clear" w:color="auto" w:fill="FFFFFF"/>
        </w:rPr>
        <w:t>7</w:t>
      </w:r>
      <w:r w:rsidR="00E72270" w:rsidRPr="009E4E5A">
        <w:rPr>
          <w:rFonts w:ascii="Garamond" w:hAnsi="Garamond" w:cs="Arial"/>
          <w:color w:val="000000" w:themeColor="text1"/>
          <w:shd w:val="clear" w:color="auto" w:fill="FFFFFF"/>
        </w:rPr>
        <w:t>(2) 215-248</w:t>
      </w:r>
    </w:p>
    <w:p w14:paraId="09EEA812" w14:textId="77777777" w:rsidR="009E1408" w:rsidRPr="00F65873" w:rsidRDefault="009E1408" w:rsidP="006A725C">
      <w:pPr>
        <w:ind w:left="567" w:hanging="567"/>
        <w:rPr>
          <w:rFonts w:ascii="Garamond" w:hAnsi="Garamond" w:cs="Arial"/>
          <w:color w:val="000000" w:themeColor="text1"/>
          <w:shd w:val="clear" w:color="auto" w:fill="FFFFFF"/>
        </w:rPr>
      </w:pPr>
    </w:p>
    <w:p w14:paraId="4A53F469" w14:textId="10F46273" w:rsidR="006A725C" w:rsidRPr="001739D0" w:rsidRDefault="006A725C" w:rsidP="006A725C">
      <w:pPr>
        <w:ind w:left="567" w:hanging="567"/>
        <w:rPr>
          <w:rFonts w:ascii="Garamond" w:hAnsi="Garamond" w:cs="Arial"/>
          <w:color w:val="000000" w:themeColor="text1"/>
          <w:shd w:val="clear" w:color="auto" w:fill="FFFFFF"/>
        </w:rPr>
      </w:pPr>
      <w:r w:rsidRPr="00F65873">
        <w:rPr>
          <w:rFonts w:ascii="Garamond" w:hAnsi="Garamond" w:cs="Arial"/>
          <w:color w:val="000000" w:themeColor="text1"/>
          <w:shd w:val="clear" w:color="auto" w:fill="FFFFFF"/>
        </w:rPr>
        <w:t xml:space="preserve">Yiftachel O (2009) Critical theory and ‘gray space’: Mobilization </w:t>
      </w:r>
      <w:r w:rsidRPr="001739D0">
        <w:rPr>
          <w:rFonts w:ascii="Garamond" w:hAnsi="Garamond" w:cs="Arial"/>
          <w:color w:val="000000" w:themeColor="text1"/>
          <w:shd w:val="clear" w:color="auto" w:fill="FFFFFF"/>
        </w:rPr>
        <w:t>of the colonized. </w:t>
      </w:r>
      <w:r w:rsidRPr="001739D0">
        <w:rPr>
          <w:rFonts w:ascii="Garamond" w:hAnsi="Garamond" w:cs="Arial"/>
          <w:i/>
          <w:iCs/>
          <w:color w:val="000000" w:themeColor="text1"/>
          <w:shd w:val="clear" w:color="auto" w:fill="FFFFFF"/>
        </w:rPr>
        <w:t>City</w:t>
      </w:r>
      <w:r w:rsidRPr="001739D0">
        <w:rPr>
          <w:rFonts w:ascii="Garamond" w:hAnsi="Garamond" w:cs="Arial"/>
          <w:color w:val="000000" w:themeColor="text1"/>
          <w:shd w:val="clear" w:color="auto" w:fill="FFFFFF"/>
        </w:rPr>
        <w:t> </w:t>
      </w:r>
      <w:r w:rsidRPr="001739D0">
        <w:rPr>
          <w:rFonts w:ascii="Garamond" w:hAnsi="Garamond" w:cs="Arial"/>
          <w:iCs/>
          <w:color w:val="000000" w:themeColor="text1"/>
          <w:shd w:val="clear" w:color="auto" w:fill="FFFFFF"/>
        </w:rPr>
        <w:t>13</w:t>
      </w:r>
      <w:r w:rsidRPr="001739D0">
        <w:rPr>
          <w:rFonts w:ascii="Garamond" w:hAnsi="Garamond" w:cs="Arial"/>
          <w:color w:val="000000" w:themeColor="text1"/>
          <w:shd w:val="clear" w:color="auto" w:fill="FFFFFF"/>
        </w:rPr>
        <w:t>(2-3) 246</w:t>
      </w:r>
      <w:r w:rsidR="008E5DAC" w:rsidRPr="001739D0">
        <w:rPr>
          <w:rFonts w:ascii="Garamond" w:hAnsi="Garamond" w:cs="Arial"/>
          <w:color w:val="000000" w:themeColor="text1"/>
          <w:shd w:val="clear" w:color="auto" w:fill="FFFFFF"/>
        </w:rPr>
        <w:t>-</w:t>
      </w:r>
      <w:r w:rsidRPr="001739D0">
        <w:rPr>
          <w:rFonts w:ascii="Garamond" w:hAnsi="Garamond" w:cs="Arial"/>
          <w:color w:val="000000" w:themeColor="text1"/>
          <w:shd w:val="clear" w:color="auto" w:fill="FFFFFF"/>
        </w:rPr>
        <w:t>263</w:t>
      </w:r>
    </w:p>
    <w:p w14:paraId="11D42D19" w14:textId="77777777" w:rsidR="006A725C" w:rsidRPr="001739D0" w:rsidRDefault="006A725C" w:rsidP="00D52320">
      <w:pPr>
        <w:rPr>
          <w:rFonts w:ascii="Garamond" w:hAnsi="Garamond" w:cs="Arial"/>
          <w:color w:val="000000" w:themeColor="text1"/>
          <w:shd w:val="clear" w:color="auto" w:fill="FFFFFF"/>
        </w:rPr>
      </w:pPr>
    </w:p>
    <w:p w14:paraId="0007EF34" w14:textId="77777777" w:rsidR="007B3149" w:rsidRPr="001739D0" w:rsidRDefault="007B3149" w:rsidP="00C9269E">
      <w:pPr>
        <w:rPr>
          <w:color w:val="000000" w:themeColor="text1"/>
          <w:lang w:val="en-GB"/>
        </w:rPr>
      </w:pPr>
    </w:p>
    <w:sectPr w:rsidR="007B3149" w:rsidRPr="001739D0">
      <w:footerReference w:type="even" r:id="rId11"/>
      <w:footerReference w:type="default" r:id="rId12"/>
      <w:pgSz w:w="12240" w:h="15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F1F2" w14:textId="77777777" w:rsidR="00ED5B1C" w:rsidRDefault="00ED5B1C" w:rsidP="00195DE2">
      <w:r>
        <w:separator/>
      </w:r>
    </w:p>
  </w:endnote>
  <w:endnote w:type="continuationSeparator" w:id="0">
    <w:p w14:paraId="15A7C861" w14:textId="77777777" w:rsidR="00ED5B1C" w:rsidRDefault="00ED5B1C" w:rsidP="0019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Sans">
    <w:panose1 w:val="020B0502020104020203"/>
    <w:charset w:val="B1"/>
    <w:family w:val="swiss"/>
    <w:pitch w:val="variable"/>
    <w:sig w:usb0="80000A67" w:usb1="00000000" w:usb2="00000000" w:usb3="00000000" w:csb0="000001F7" w:csb1="00000000"/>
  </w:font>
  <w:font w:name="Times">
    <w:panose1 w:val="02000500000000000000"/>
    <w:charset w:val="00"/>
    <w:family w:val="auto"/>
    <w:pitch w:val="variable"/>
    <w:sig w:usb0="E00002FF" w:usb1="5000205A" w:usb2="00000000" w:usb3="00000000" w:csb0="0000019F" w:csb1="00000000"/>
  </w:font>
  <w:font w:name="Diwan Thuluth">
    <w:panose1 w:val="00000400000000000000"/>
    <w:charset w:val="B2"/>
    <w:family w:val="auto"/>
    <w:pitch w:val="variable"/>
    <w:sig w:usb0="00002003" w:usb1="00000000" w:usb2="00000000" w:usb3="00000000" w:csb0="00000041" w:csb1="00000000"/>
  </w:font>
  <w:font w:name="Geeza Pro">
    <w:panose1 w:val="02000400000000000000"/>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363008"/>
      <w:docPartObj>
        <w:docPartGallery w:val="Page Numbers (Bottom of Page)"/>
        <w:docPartUnique/>
      </w:docPartObj>
    </w:sdtPr>
    <w:sdtEndPr>
      <w:rPr>
        <w:rStyle w:val="PageNumber"/>
      </w:rPr>
    </w:sdtEndPr>
    <w:sdtContent>
      <w:p w14:paraId="118BDAB5" w14:textId="651EE13F" w:rsidR="002D1CF7" w:rsidRDefault="002D1CF7" w:rsidP="00605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7D5A4" w14:textId="77777777" w:rsidR="002D1CF7" w:rsidRDefault="002D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022172"/>
      <w:docPartObj>
        <w:docPartGallery w:val="Page Numbers (Bottom of Page)"/>
        <w:docPartUnique/>
      </w:docPartObj>
    </w:sdtPr>
    <w:sdtEndPr>
      <w:rPr>
        <w:rStyle w:val="PageNumber"/>
      </w:rPr>
    </w:sdtEndPr>
    <w:sdtContent>
      <w:p w14:paraId="2E3182BE" w14:textId="1CD3288A" w:rsidR="002D1CF7" w:rsidRDefault="002D1CF7" w:rsidP="00605E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4A61">
          <w:rPr>
            <w:rStyle w:val="PageNumber"/>
            <w:noProof/>
          </w:rPr>
          <w:t>6</w:t>
        </w:r>
        <w:r>
          <w:rPr>
            <w:rStyle w:val="PageNumber"/>
          </w:rPr>
          <w:fldChar w:fldCharType="end"/>
        </w:r>
      </w:p>
    </w:sdtContent>
  </w:sdt>
  <w:p w14:paraId="2899C544" w14:textId="77777777" w:rsidR="002D1CF7" w:rsidRDefault="002D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8D19" w14:textId="77777777" w:rsidR="00ED5B1C" w:rsidRDefault="00ED5B1C" w:rsidP="00195DE2">
      <w:r>
        <w:separator/>
      </w:r>
    </w:p>
  </w:footnote>
  <w:footnote w:type="continuationSeparator" w:id="0">
    <w:p w14:paraId="216C08B2" w14:textId="77777777" w:rsidR="00ED5B1C" w:rsidRDefault="00ED5B1C" w:rsidP="00195DE2">
      <w:r>
        <w:continuationSeparator/>
      </w:r>
    </w:p>
  </w:footnote>
  <w:footnote w:id="1">
    <w:p w14:paraId="2383CAC1" w14:textId="50405F32" w:rsidR="002D1CF7" w:rsidRPr="00421187" w:rsidRDefault="002D1CF7" w:rsidP="00E9479E">
      <w:pPr>
        <w:pStyle w:val="FootnoteText"/>
        <w:jc w:val="both"/>
        <w:rPr>
          <w:rFonts w:ascii="Garamond" w:hAnsi="Garamond"/>
          <w:sz w:val="22"/>
          <w:szCs w:val="22"/>
          <w:lang w:val="en-US"/>
        </w:rPr>
      </w:pPr>
      <w:r w:rsidRPr="00421187">
        <w:rPr>
          <w:rStyle w:val="FootnoteReference"/>
          <w:rFonts w:ascii="Garamond" w:hAnsi="Garamond"/>
          <w:sz w:val="22"/>
          <w:szCs w:val="22"/>
        </w:rPr>
        <w:footnoteRef/>
      </w:r>
      <w:r w:rsidRPr="00421187">
        <w:rPr>
          <w:rFonts w:ascii="Garamond" w:hAnsi="Garamond"/>
          <w:sz w:val="22"/>
          <w:szCs w:val="22"/>
          <w:lang w:val="en-US"/>
        </w:rPr>
        <w:t xml:space="preserve"> Area classification in the West Bank was established after the second Oslo Agreement (1995). Instead of marking the beginning of Israel’s withdrawal from the occupied territories, Israel has used its control (over Area C especially) to create highly vulnerable spaces marked by land grabbing, demolitions and accelerated settlement construction. The number of issued demolition orders almost doubled between 1995 and 1996, while the biggest increase in absolute numbers took place between 2008 and 2010 (OCHA 2017).</w:t>
      </w:r>
      <w:r w:rsidRPr="00421187" w:rsidDel="00535615">
        <w:rPr>
          <w:rFonts w:ascii="Garamond" w:hAnsi="Garamond"/>
          <w:sz w:val="22"/>
          <w:szCs w:val="22"/>
          <w:lang w:val="en-US"/>
        </w:rPr>
        <w:t xml:space="preserve"> </w:t>
      </w:r>
      <w:r w:rsidRPr="00421187">
        <w:rPr>
          <w:rFonts w:ascii="Garamond" w:hAnsi="Garamond"/>
          <w:sz w:val="22"/>
          <w:szCs w:val="22"/>
          <w:lang w:val="en-US"/>
        </w:rPr>
        <w:t xml:space="preserve">Around 50,000 Palestinian homes and structures have been demolished since the start of the occupation in 1967 (ICAHD 2017).  </w:t>
      </w:r>
    </w:p>
  </w:footnote>
  <w:footnote w:id="2">
    <w:p w14:paraId="6CB20A1F" w14:textId="06C4B769" w:rsidR="002D1CF7" w:rsidRPr="00421187" w:rsidRDefault="002D1CF7">
      <w:pPr>
        <w:pStyle w:val="FootnoteText"/>
        <w:rPr>
          <w:rFonts w:ascii="Garamond" w:hAnsi="Garamond"/>
          <w:sz w:val="22"/>
          <w:szCs w:val="22"/>
          <w:lang w:val="en-GB"/>
        </w:rPr>
      </w:pPr>
      <w:r w:rsidRPr="00421187">
        <w:rPr>
          <w:rStyle w:val="FootnoteReference"/>
          <w:rFonts w:ascii="Garamond" w:hAnsi="Garamond"/>
          <w:sz w:val="22"/>
          <w:szCs w:val="22"/>
        </w:rPr>
        <w:footnoteRef/>
      </w:r>
      <w:r w:rsidRPr="00421187">
        <w:rPr>
          <w:rFonts w:ascii="Garamond" w:hAnsi="Garamond"/>
          <w:sz w:val="22"/>
          <w:szCs w:val="22"/>
          <w:lang w:val="en-US"/>
        </w:rPr>
        <w:t xml:space="preserve"> </w:t>
      </w:r>
      <w:r w:rsidRPr="00421187">
        <w:rPr>
          <w:rFonts w:ascii="Garamond" w:hAnsi="Garamond"/>
          <w:sz w:val="22"/>
          <w:szCs w:val="22"/>
          <w:lang w:val="en-GB"/>
        </w:rPr>
        <w:t>Many of this number are counted more than once because they have been subject to multiple demolitions.</w:t>
      </w:r>
    </w:p>
  </w:footnote>
  <w:footnote w:id="3">
    <w:p w14:paraId="1DDA9CFD" w14:textId="50B6AD34" w:rsidR="00644587" w:rsidRPr="00421187" w:rsidRDefault="00644587" w:rsidP="0045174A">
      <w:pPr>
        <w:pStyle w:val="FootnoteText"/>
        <w:jc w:val="both"/>
        <w:rPr>
          <w:rFonts w:ascii="Garamond" w:hAnsi="Garamond"/>
          <w:sz w:val="22"/>
          <w:szCs w:val="22"/>
          <w:lang w:val="en-GB"/>
        </w:rPr>
      </w:pPr>
      <w:r w:rsidRPr="009E4E5A">
        <w:rPr>
          <w:rStyle w:val="FootnoteReference"/>
          <w:rFonts w:ascii="Garamond" w:hAnsi="Garamond"/>
          <w:color w:val="000000" w:themeColor="text1"/>
          <w:sz w:val="22"/>
          <w:szCs w:val="22"/>
        </w:rPr>
        <w:footnoteRef/>
      </w:r>
      <w:r w:rsidRPr="009E4E5A">
        <w:rPr>
          <w:rFonts w:ascii="Garamond" w:hAnsi="Garamond"/>
          <w:color w:val="000000" w:themeColor="text1"/>
          <w:sz w:val="22"/>
          <w:szCs w:val="22"/>
          <w:lang w:val="en-GB"/>
        </w:rPr>
        <w:t xml:space="preserve"> We build our case on four fieldwork visits held between 2016 and 2017, during which we visited four West Bank sites that have been continually targeted by demolitions, displacement and land appropriations. We collected our materials through thematic interviews, participatory research, walking interviews and ethnographic observations (</w:t>
      </w:r>
      <w:r w:rsidR="00333B39" w:rsidRPr="009E4E5A">
        <w:rPr>
          <w:rFonts w:ascii="Garamond" w:hAnsi="Garamond"/>
          <w:color w:val="000000" w:themeColor="text1"/>
          <w:sz w:val="22"/>
          <w:szCs w:val="22"/>
          <w:lang w:val="en-GB"/>
        </w:rPr>
        <w:t>recorded in</w:t>
      </w:r>
      <w:r w:rsidRPr="009E4E5A">
        <w:rPr>
          <w:rFonts w:ascii="Garamond" w:hAnsi="Garamond"/>
          <w:color w:val="000000" w:themeColor="text1"/>
          <w:sz w:val="22"/>
          <w:szCs w:val="22"/>
          <w:lang w:val="en-GB"/>
        </w:rPr>
        <w:t xml:space="preserve"> fieldwork diaries), but also used other sources from community information pages and NGO and UN research reports and statistics.</w:t>
      </w:r>
    </w:p>
  </w:footnote>
  <w:footnote w:id="4">
    <w:p w14:paraId="45A3111D" w14:textId="5A3BAB2A" w:rsidR="002D1CF7" w:rsidRPr="00421187" w:rsidRDefault="002D1CF7" w:rsidP="0093270E">
      <w:pPr>
        <w:pStyle w:val="FootnoteText"/>
        <w:rPr>
          <w:rFonts w:ascii="Garamond" w:hAnsi="Garamond"/>
          <w:sz w:val="22"/>
          <w:szCs w:val="22"/>
          <w:lang w:val="en-GB"/>
        </w:rPr>
      </w:pPr>
      <w:r w:rsidRPr="00421187">
        <w:rPr>
          <w:rStyle w:val="FootnoteReference"/>
          <w:rFonts w:ascii="Garamond" w:hAnsi="Garamond"/>
          <w:sz w:val="22"/>
          <w:szCs w:val="22"/>
        </w:rPr>
        <w:footnoteRef/>
      </w:r>
      <w:r w:rsidRPr="00421187">
        <w:rPr>
          <w:rFonts w:ascii="Garamond" w:hAnsi="Garamond"/>
          <w:sz w:val="22"/>
          <w:szCs w:val="22"/>
          <w:lang w:val="en-US"/>
        </w:rPr>
        <w:t xml:space="preserve"> </w:t>
      </w:r>
      <w:r w:rsidRPr="00421187">
        <w:rPr>
          <w:rFonts w:ascii="Garamond" w:hAnsi="Garamond"/>
          <w:sz w:val="22"/>
          <w:szCs w:val="22"/>
          <w:lang w:val="en-GB"/>
        </w:rPr>
        <w:t>The history they provide is consistent with OCHA documentation.</w:t>
      </w:r>
    </w:p>
  </w:footnote>
  <w:footnote w:id="5">
    <w:p w14:paraId="7C6DDAFD" w14:textId="4195C8F3" w:rsidR="002D1CF7" w:rsidRPr="00421187" w:rsidRDefault="002D1CF7">
      <w:pPr>
        <w:pStyle w:val="FootnoteText"/>
        <w:rPr>
          <w:rFonts w:ascii="Garamond" w:hAnsi="Garamond"/>
          <w:sz w:val="22"/>
          <w:szCs w:val="22"/>
          <w:lang w:val="en-US"/>
        </w:rPr>
      </w:pPr>
      <w:r w:rsidRPr="00421187">
        <w:rPr>
          <w:rStyle w:val="FootnoteReference"/>
          <w:rFonts w:ascii="Garamond" w:hAnsi="Garamond"/>
          <w:sz w:val="22"/>
          <w:szCs w:val="22"/>
        </w:rPr>
        <w:footnoteRef/>
      </w:r>
      <w:r w:rsidRPr="00421187">
        <w:rPr>
          <w:rFonts w:ascii="Garamond" w:hAnsi="Garamond"/>
          <w:sz w:val="22"/>
          <w:szCs w:val="22"/>
          <w:lang w:val="en-US"/>
        </w:rPr>
        <w:t xml:space="preserve"> </w:t>
      </w:r>
      <w:r w:rsidRPr="00421187">
        <w:rPr>
          <w:rFonts w:ascii="Garamond" w:hAnsi="Garamond"/>
          <w:color w:val="000000" w:themeColor="text1"/>
          <w:sz w:val="22"/>
          <w:szCs w:val="22"/>
          <w:lang w:val="en-GB"/>
        </w:rPr>
        <w:t xml:space="preserve">In the </w:t>
      </w:r>
      <w:r w:rsidRPr="00421187">
        <w:rPr>
          <w:rFonts w:ascii="Garamond" w:hAnsi="Garamond"/>
          <w:i/>
          <w:color w:val="000000" w:themeColor="text1"/>
          <w:sz w:val="22"/>
          <w:szCs w:val="22"/>
          <w:lang w:val="en-GB"/>
        </w:rPr>
        <w:t>Grammar of the Multitude</w:t>
      </w:r>
      <w:r w:rsidRPr="00421187">
        <w:rPr>
          <w:rFonts w:ascii="Garamond" w:hAnsi="Garamond"/>
          <w:color w:val="000000" w:themeColor="text1"/>
          <w:sz w:val="22"/>
          <w:szCs w:val="22"/>
          <w:lang w:val="en-GB"/>
        </w:rPr>
        <w:t xml:space="preserve"> Virno (1992) claims that ‘anxiety-ridden fears’ and the sense of un</w:t>
      </w:r>
      <w:r w:rsidRPr="00421187">
        <w:rPr>
          <w:rFonts w:ascii="Garamond" w:hAnsi="Garamond"/>
          <w:i/>
          <w:color w:val="000000" w:themeColor="text1"/>
          <w:sz w:val="22"/>
          <w:szCs w:val="22"/>
          <w:lang w:val="en-GB"/>
        </w:rPr>
        <w:t>home</w:t>
      </w:r>
      <w:r w:rsidRPr="00421187">
        <w:rPr>
          <w:rFonts w:ascii="Garamond" w:hAnsi="Garamond"/>
          <w:color w:val="000000" w:themeColor="text1"/>
          <w:sz w:val="22"/>
          <w:szCs w:val="22"/>
          <w:lang w:val="en-GB"/>
        </w:rPr>
        <w:t xml:space="preserve">liness they produce, are nothing but defining </w:t>
      </w:r>
      <w:r w:rsidRPr="00421187">
        <w:rPr>
          <w:rFonts w:ascii="Garamond" w:hAnsi="Garamond"/>
          <w:sz w:val="22"/>
          <w:szCs w:val="22"/>
          <w:lang w:val="en-US"/>
        </w:rPr>
        <w:t xml:space="preserve">embodiments of the </w:t>
      </w:r>
      <w:proofErr w:type="spellStart"/>
      <w:r w:rsidRPr="00421187">
        <w:rPr>
          <w:rFonts w:ascii="Garamond" w:hAnsi="Garamond"/>
          <w:sz w:val="22"/>
          <w:szCs w:val="22"/>
          <w:lang w:val="en-US"/>
        </w:rPr>
        <w:t>paralysing</w:t>
      </w:r>
      <w:proofErr w:type="spellEnd"/>
      <w:r w:rsidRPr="00421187">
        <w:rPr>
          <w:rFonts w:ascii="Garamond" w:hAnsi="Garamond"/>
          <w:sz w:val="22"/>
          <w:szCs w:val="22"/>
          <w:lang w:val="en-US"/>
        </w:rPr>
        <w:t xml:space="preserve"> precarisation induced by our ‘post-</w:t>
      </w:r>
      <w:proofErr w:type="spellStart"/>
      <w:r w:rsidRPr="00421187">
        <w:rPr>
          <w:rFonts w:ascii="Garamond" w:hAnsi="Garamond"/>
          <w:sz w:val="22"/>
          <w:szCs w:val="22"/>
          <w:lang w:val="en-US"/>
        </w:rPr>
        <w:t>fordist</w:t>
      </w:r>
      <w:proofErr w:type="spellEnd"/>
      <w:r w:rsidRPr="00421187">
        <w:rPr>
          <w:rFonts w:ascii="Garamond" w:hAnsi="Garamond"/>
          <w:sz w:val="22"/>
          <w:szCs w:val="22"/>
          <w:lang w:val="en-US"/>
        </w:rPr>
        <w:t>’ era.</w:t>
      </w:r>
    </w:p>
  </w:footnote>
  <w:footnote w:id="6">
    <w:p w14:paraId="5A6094F8" w14:textId="77777777" w:rsidR="002D1CF7" w:rsidRPr="00421187" w:rsidRDefault="002D1CF7" w:rsidP="0073466D">
      <w:pPr>
        <w:pStyle w:val="FootnoteText"/>
        <w:rPr>
          <w:rFonts w:ascii="Garamond" w:hAnsi="Garamond"/>
          <w:sz w:val="22"/>
          <w:szCs w:val="22"/>
          <w:lang w:val="en-US"/>
        </w:rPr>
      </w:pPr>
      <w:r w:rsidRPr="00421187">
        <w:rPr>
          <w:rStyle w:val="FootnoteReference"/>
          <w:rFonts w:ascii="Garamond" w:hAnsi="Garamond"/>
          <w:sz w:val="22"/>
          <w:szCs w:val="22"/>
        </w:rPr>
        <w:footnoteRef/>
      </w:r>
      <w:r w:rsidRPr="00421187">
        <w:rPr>
          <w:rFonts w:ascii="Garamond" w:hAnsi="Garamond"/>
          <w:sz w:val="22"/>
          <w:szCs w:val="22"/>
          <w:lang w:val="en-US"/>
        </w:rPr>
        <w:t xml:space="preserve"> We have chosen anonymity to protect these sites from the further Israeli actions. </w:t>
      </w:r>
    </w:p>
  </w:footnote>
  <w:footnote w:id="7">
    <w:p w14:paraId="48C689E1" w14:textId="77BBA565" w:rsidR="002D1CF7" w:rsidRPr="00421187" w:rsidRDefault="002D1CF7">
      <w:pPr>
        <w:pStyle w:val="FootnoteText"/>
        <w:rPr>
          <w:rFonts w:ascii="Garamond" w:hAnsi="Garamond"/>
          <w:sz w:val="22"/>
          <w:szCs w:val="22"/>
          <w:lang w:val="en-GB"/>
        </w:rPr>
      </w:pPr>
      <w:r w:rsidRPr="00421187">
        <w:rPr>
          <w:rStyle w:val="FootnoteReference"/>
          <w:rFonts w:ascii="Garamond" w:hAnsi="Garamond"/>
          <w:sz w:val="22"/>
          <w:szCs w:val="22"/>
        </w:rPr>
        <w:footnoteRef/>
      </w:r>
      <w:r w:rsidRPr="00421187">
        <w:rPr>
          <w:rFonts w:ascii="Garamond" w:hAnsi="Garamond"/>
          <w:sz w:val="22"/>
          <w:szCs w:val="22"/>
          <w:lang w:val="en-US"/>
        </w:rPr>
        <w:t xml:space="preserve"> </w:t>
      </w:r>
      <w:r w:rsidRPr="00421187">
        <w:rPr>
          <w:rFonts w:ascii="Garamond" w:hAnsi="Garamond"/>
          <w:sz w:val="22"/>
          <w:szCs w:val="22"/>
          <w:lang w:val="en-GB"/>
        </w:rPr>
        <w:t>Zionist term used to refer to the West Bank.</w:t>
      </w:r>
    </w:p>
  </w:footnote>
  <w:footnote w:id="8">
    <w:p w14:paraId="2A5F04DF" w14:textId="3A231836" w:rsidR="002D1CF7" w:rsidRPr="00421187" w:rsidRDefault="002D1CF7" w:rsidP="001B770F">
      <w:pPr>
        <w:pStyle w:val="Heading2"/>
        <w:shd w:val="clear" w:color="auto" w:fill="FFFFFF"/>
        <w:spacing w:before="0"/>
        <w:jc w:val="both"/>
        <w:rPr>
          <w:rFonts w:ascii="Garamond" w:hAnsi="Garamond"/>
          <w:sz w:val="22"/>
          <w:szCs w:val="22"/>
          <w:lang w:val="en-GB"/>
        </w:rPr>
      </w:pPr>
      <w:r w:rsidRPr="00421187">
        <w:rPr>
          <w:rStyle w:val="FootnoteReference"/>
          <w:rFonts w:ascii="Garamond" w:hAnsi="Garamond"/>
          <w:color w:val="auto"/>
          <w:sz w:val="22"/>
          <w:szCs w:val="22"/>
        </w:rPr>
        <w:footnoteRef/>
      </w:r>
      <w:r w:rsidRPr="00421187">
        <w:rPr>
          <w:rFonts w:ascii="Garamond" w:hAnsi="Garamond"/>
          <w:color w:val="auto"/>
          <w:sz w:val="22"/>
          <w:szCs w:val="22"/>
          <w:lang w:val="en-US"/>
        </w:rPr>
        <w:t xml:space="preserve"> </w:t>
      </w:r>
      <w:r w:rsidRPr="00421187">
        <w:rPr>
          <w:rFonts w:ascii="Garamond" w:hAnsi="Garamond"/>
          <w:color w:val="auto"/>
          <w:sz w:val="22"/>
          <w:szCs w:val="22"/>
          <w:lang w:val="en-GB"/>
        </w:rPr>
        <w:t>A sample report suffices to illustrate its approach, which not only redirects the critical vocabulary used to describe the settler colonial practices of Israel towards Palestinians, but also blames bodies such as EU and UN for helping to rob the land of ‘Judea and Samara’</w:t>
      </w:r>
      <w:r w:rsidR="00C27828" w:rsidRPr="00421187">
        <w:rPr>
          <w:rFonts w:ascii="Garamond" w:hAnsi="Garamond"/>
          <w:color w:val="auto"/>
          <w:sz w:val="22"/>
          <w:szCs w:val="22"/>
          <w:lang w:val="en-GB"/>
        </w:rPr>
        <w:t>; see</w:t>
      </w:r>
      <w:r w:rsidRPr="00421187">
        <w:rPr>
          <w:rFonts w:ascii="Garamond" w:hAnsi="Garamond"/>
          <w:color w:val="auto"/>
          <w:sz w:val="22"/>
          <w:szCs w:val="22"/>
          <w:lang w:val="en-GB"/>
        </w:rPr>
        <w:t xml:space="preserve"> </w:t>
      </w:r>
      <w:r w:rsidR="00C27828" w:rsidRPr="00421187">
        <w:rPr>
          <w:rFonts w:ascii="Garamond" w:hAnsi="Garamond"/>
          <w:color w:val="auto"/>
          <w:sz w:val="22"/>
          <w:szCs w:val="22"/>
          <w:lang w:val="en-GB"/>
        </w:rPr>
        <w:t>‘</w:t>
      </w:r>
      <w:r w:rsidRPr="00421187">
        <w:rPr>
          <w:rFonts w:ascii="Garamond" w:hAnsi="Garamond" w:cs="Arial"/>
          <w:bCs/>
          <w:color w:val="000000" w:themeColor="text1"/>
          <w:sz w:val="22"/>
          <w:szCs w:val="22"/>
          <w:bdr w:val="none" w:sz="0" w:space="0" w:color="auto" w:frame="1"/>
          <w:lang w:val="en-US"/>
        </w:rPr>
        <w:t>The Gradual Annexation of Area C Territories by the Palestinian Authority</w:t>
      </w:r>
      <w:r w:rsidR="00C27828" w:rsidRPr="00421187">
        <w:rPr>
          <w:rFonts w:ascii="Garamond" w:hAnsi="Garamond" w:cs="Arial"/>
          <w:bCs/>
          <w:color w:val="000000" w:themeColor="text1"/>
          <w:sz w:val="22"/>
          <w:szCs w:val="22"/>
          <w:bdr w:val="none" w:sz="0" w:space="0" w:color="auto" w:frame="1"/>
          <w:lang w:val="en-US"/>
        </w:rPr>
        <w:t>-</w:t>
      </w:r>
      <w:r w:rsidRPr="00421187">
        <w:rPr>
          <w:rFonts w:ascii="Garamond" w:hAnsi="Garamond" w:cs="Arial"/>
          <w:bCs/>
          <w:color w:val="000000" w:themeColor="text1"/>
          <w:sz w:val="22"/>
          <w:szCs w:val="22"/>
          <w:lang w:val="en-US"/>
        </w:rPr>
        <w:t xml:space="preserve"> </w:t>
      </w:r>
      <w:r w:rsidRPr="00421187">
        <w:rPr>
          <w:rFonts w:ascii="Garamond" w:hAnsi="Garamond" w:cs="Arial"/>
          <w:bCs/>
          <w:color w:val="auto"/>
          <w:sz w:val="22"/>
          <w:szCs w:val="22"/>
          <w:lang w:val="en-US"/>
        </w:rPr>
        <w:t>http://www.regavim.org/the-gradual-annexation-of-area-c-territories-by-the-palestinian-authority/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2E6"/>
    <w:multiLevelType w:val="hybridMultilevel"/>
    <w:tmpl w:val="8F4CE918"/>
    <w:lvl w:ilvl="0" w:tplc="B96E28B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E1571B"/>
    <w:multiLevelType w:val="hybridMultilevel"/>
    <w:tmpl w:val="D39A41DA"/>
    <w:lvl w:ilvl="0" w:tplc="80EC4836">
      <w:start w:val="1"/>
      <w:numFmt w:val="decimal"/>
      <w:lvlText w:val="%1)"/>
      <w:lvlJc w:val="left"/>
      <w:pPr>
        <w:ind w:left="720" w:hanging="360"/>
      </w:pPr>
      <w:rPr>
        <w:rFonts w:ascii="Arial" w:hAnsi="Arial" w:cs="Arial" w:hint="default"/>
        <w:color w:val="4B4B4B"/>
        <w:sz w:val="2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45A4A"/>
    <w:multiLevelType w:val="hybridMultilevel"/>
    <w:tmpl w:val="8D846B3A"/>
    <w:lvl w:ilvl="0" w:tplc="FEB27E2A">
      <w:start w:val="1"/>
      <w:numFmt w:val="decimal"/>
      <w:lvlText w:val="%1)"/>
      <w:lvlJc w:val="left"/>
      <w:pPr>
        <w:ind w:left="720" w:hanging="360"/>
      </w:pPr>
      <w:rPr>
        <w:rFonts w:ascii="Garamond" w:eastAsia="Times New Roman" w:hAnsi="Garamond" w:cs="Times New Roman" w:hint="default"/>
        <w:color w:val="00000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858165B"/>
    <w:multiLevelType w:val="hybridMultilevel"/>
    <w:tmpl w:val="A4A01C18"/>
    <w:lvl w:ilvl="0" w:tplc="00844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0971"/>
    <w:multiLevelType w:val="hybridMultilevel"/>
    <w:tmpl w:val="81F64366"/>
    <w:lvl w:ilvl="0" w:tplc="CE9816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3340"/>
    <w:multiLevelType w:val="hybridMultilevel"/>
    <w:tmpl w:val="7D606D8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A79462E"/>
    <w:multiLevelType w:val="hybridMultilevel"/>
    <w:tmpl w:val="88C448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intPostScriptOverText/>
  <w:printFormsData/>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E2"/>
    <w:rsid w:val="000063B9"/>
    <w:rsid w:val="00006BF6"/>
    <w:rsid w:val="000101C1"/>
    <w:rsid w:val="00011853"/>
    <w:rsid w:val="00012495"/>
    <w:rsid w:val="000134D7"/>
    <w:rsid w:val="00014793"/>
    <w:rsid w:val="00014F03"/>
    <w:rsid w:val="000159FB"/>
    <w:rsid w:val="0001679A"/>
    <w:rsid w:val="00017917"/>
    <w:rsid w:val="00022485"/>
    <w:rsid w:val="00024989"/>
    <w:rsid w:val="00030BAD"/>
    <w:rsid w:val="00030EE3"/>
    <w:rsid w:val="0003322C"/>
    <w:rsid w:val="00034371"/>
    <w:rsid w:val="00035AF5"/>
    <w:rsid w:val="00040F74"/>
    <w:rsid w:val="0004290F"/>
    <w:rsid w:val="00042918"/>
    <w:rsid w:val="00044318"/>
    <w:rsid w:val="000448DB"/>
    <w:rsid w:val="00045A3A"/>
    <w:rsid w:val="00045DD6"/>
    <w:rsid w:val="00046C0B"/>
    <w:rsid w:val="00050414"/>
    <w:rsid w:val="00051DAC"/>
    <w:rsid w:val="0005398D"/>
    <w:rsid w:val="00054D0F"/>
    <w:rsid w:val="000618FA"/>
    <w:rsid w:val="00064BE9"/>
    <w:rsid w:val="00064FFE"/>
    <w:rsid w:val="00065C60"/>
    <w:rsid w:val="00067407"/>
    <w:rsid w:val="00070743"/>
    <w:rsid w:val="00072332"/>
    <w:rsid w:val="000736D2"/>
    <w:rsid w:val="000745F2"/>
    <w:rsid w:val="00074C60"/>
    <w:rsid w:val="00074ED2"/>
    <w:rsid w:val="00075772"/>
    <w:rsid w:val="00076548"/>
    <w:rsid w:val="0008074D"/>
    <w:rsid w:val="000817EC"/>
    <w:rsid w:val="00083CA0"/>
    <w:rsid w:val="00083D12"/>
    <w:rsid w:val="00083F3F"/>
    <w:rsid w:val="000846D4"/>
    <w:rsid w:val="000879EE"/>
    <w:rsid w:val="00090250"/>
    <w:rsid w:val="00091529"/>
    <w:rsid w:val="00094384"/>
    <w:rsid w:val="00094665"/>
    <w:rsid w:val="00094EB3"/>
    <w:rsid w:val="000958FC"/>
    <w:rsid w:val="00097017"/>
    <w:rsid w:val="000A174B"/>
    <w:rsid w:val="000A1A89"/>
    <w:rsid w:val="000A4421"/>
    <w:rsid w:val="000A47D5"/>
    <w:rsid w:val="000A5D0A"/>
    <w:rsid w:val="000A7624"/>
    <w:rsid w:val="000A785A"/>
    <w:rsid w:val="000B0B58"/>
    <w:rsid w:val="000B0C08"/>
    <w:rsid w:val="000B1BDA"/>
    <w:rsid w:val="000B39B5"/>
    <w:rsid w:val="000B3CFA"/>
    <w:rsid w:val="000B4440"/>
    <w:rsid w:val="000B4D8C"/>
    <w:rsid w:val="000B647E"/>
    <w:rsid w:val="000B6EB2"/>
    <w:rsid w:val="000C11E0"/>
    <w:rsid w:val="000C152B"/>
    <w:rsid w:val="000C1D6A"/>
    <w:rsid w:val="000C371E"/>
    <w:rsid w:val="000C7E41"/>
    <w:rsid w:val="000D15A0"/>
    <w:rsid w:val="000D1E70"/>
    <w:rsid w:val="000D3C52"/>
    <w:rsid w:val="000D525D"/>
    <w:rsid w:val="000D6833"/>
    <w:rsid w:val="000E0AEC"/>
    <w:rsid w:val="000E1536"/>
    <w:rsid w:val="000E1542"/>
    <w:rsid w:val="000E576A"/>
    <w:rsid w:val="000F281A"/>
    <w:rsid w:val="000F2E21"/>
    <w:rsid w:val="000F40A0"/>
    <w:rsid w:val="00100DCE"/>
    <w:rsid w:val="00102540"/>
    <w:rsid w:val="00102636"/>
    <w:rsid w:val="00104D5C"/>
    <w:rsid w:val="00105340"/>
    <w:rsid w:val="00107A81"/>
    <w:rsid w:val="00107B72"/>
    <w:rsid w:val="00110259"/>
    <w:rsid w:val="001103C6"/>
    <w:rsid w:val="00112994"/>
    <w:rsid w:val="0011337B"/>
    <w:rsid w:val="00113A8B"/>
    <w:rsid w:val="00113CB4"/>
    <w:rsid w:val="00113E07"/>
    <w:rsid w:val="00115EE6"/>
    <w:rsid w:val="00115FCC"/>
    <w:rsid w:val="001222FC"/>
    <w:rsid w:val="00122316"/>
    <w:rsid w:val="0012522F"/>
    <w:rsid w:val="001252FE"/>
    <w:rsid w:val="0012583F"/>
    <w:rsid w:val="00126E2E"/>
    <w:rsid w:val="00130380"/>
    <w:rsid w:val="00130616"/>
    <w:rsid w:val="001313A8"/>
    <w:rsid w:val="00131A88"/>
    <w:rsid w:val="00131DEF"/>
    <w:rsid w:val="001327E9"/>
    <w:rsid w:val="00134328"/>
    <w:rsid w:val="00134FA2"/>
    <w:rsid w:val="00135282"/>
    <w:rsid w:val="001361F3"/>
    <w:rsid w:val="00136C6C"/>
    <w:rsid w:val="001372EC"/>
    <w:rsid w:val="0014037A"/>
    <w:rsid w:val="00140713"/>
    <w:rsid w:val="001419D1"/>
    <w:rsid w:val="00141D06"/>
    <w:rsid w:val="00143DF0"/>
    <w:rsid w:val="00144C5E"/>
    <w:rsid w:val="00145A9B"/>
    <w:rsid w:val="00147081"/>
    <w:rsid w:val="00147D0E"/>
    <w:rsid w:val="00150094"/>
    <w:rsid w:val="001504CA"/>
    <w:rsid w:val="001514BE"/>
    <w:rsid w:val="00152D6A"/>
    <w:rsid w:val="0015393A"/>
    <w:rsid w:val="00154F56"/>
    <w:rsid w:val="0015582B"/>
    <w:rsid w:val="00156091"/>
    <w:rsid w:val="00156ECE"/>
    <w:rsid w:val="00156F29"/>
    <w:rsid w:val="00160B06"/>
    <w:rsid w:val="0016397F"/>
    <w:rsid w:val="00163D22"/>
    <w:rsid w:val="0016412E"/>
    <w:rsid w:val="00164BAA"/>
    <w:rsid w:val="001650D3"/>
    <w:rsid w:val="00165A4C"/>
    <w:rsid w:val="00165AA2"/>
    <w:rsid w:val="00166F56"/>
    <w:rsid w:val="00170213"/>
    <w:rsid w:val="001724A8"/>
    <w:rsid w:val="00172B36"/>
    <w:rsid w:val="001739D0"/>
    <w:rsid w:val="0017543B"/>
    <w:rsid w:val="001761B7"/>
    <w:rsid w:val="0018050F"/>
    <w:rsid w:val="0018356F"/>
    <w:rsid w:val="001842A1"/>
    <w:rsid w:val="0018466E"/>
    <w:rsid w:val="00184E9A"/>
    <w:rsid w:val="0018591E"/>
    <w:rsid w:val="00191D4E"/>
    <w:rsid w:val="00192735"/>
    <w:rsid w:val="00192F02"/>
    <w:rsid w:val="00193B27"/>
    <w:rsid w:val="00195981"/>
    <w:rsid w:val="00195B70"/>
    <w:rsid w:val="00195DE2"/>
    <w:rsid w:val="00196722"/>
    <w:rsid w:val="0019707D"/>
    <w:rsid w:val="0019715B"/>
    <w:rsid w:val="001976EF"/>
    <w:rsid w:val="001A03F3"/>
    <w:rsid w:val="001A0C86"/>
    <w:rsid w:val="001A1623"/>
    <w:rsid w:val="001A24E1"/>
    <w:rsid w:val="001A38C6"/>
    <w:rsid w:val="001A7431"/>
    <w:rsid w:val="001A76C5"/>
    <w:rsid w:val="001B0BB2"/>
    <w:rsid w:val="001B0ED3"/>
    <w:rsid w:val="001B10D5"/>
    <w:rsid w:val="001B1E16"/>
    <w:rsid w:val="001B2672"/>
    <w:rsid w:val="001B3ACC"/>
    <w:rsid w:val="001B3B99"/>
    <w:rsid w:val="001B3E16"/>
    <w:rsid w:val="001B4F32"/>
    <w:rsid w:val="001B53D2"/>
    <w:rsid w:val="001B5525"/>
    <w:rsid w:val="001B58FE"/>
    <w:rsid w:val="001B63CD"/>
    <w:rsid w:val="001B770F"/>
    <w:rsid w:val="001B7C91"/>
    <w:rsid w:val="001C053A"/>
    <w:rsid w:val="001C0E58"/>
    <w:rsid w:val="001C3CE6"/>
    <w:rsid w:val="001C4A16"/>
    <w:rsid w:val="001C5C28"/>
    <w:rsid w:val="001C7D09"/>
    <w:rsid w:val="001C7DA2"/>
    <w:rsid w:val="001D01DE"/>
    <w:rsid w:val="001D3E71"/>
    <w:rsid w:val="001D4DE6"/>
    <w:rsid w:val="001D63C2"/>
    <w:rsid w:val="001E0407"/>
    <w:rsid w:val="001E1214"/>
    <w:rsid w:val="001E12C5"/>
    <w:rsid w:val="001E187A"/>
    <w:rsid w:val="001E1B5A"/>
    <w:rsid w:val="001E1C6F"/>
    <w:rsid w:val="001E2082"/>
    <w:rsid w:val="001E21E5"/>
    <w:rsid w:val="001E6F73"/>
    <w:rsid w:val="001E710F"/>
    <w:rsid w:val="001E7A1E"/>
    <w:rsid w:val="001F0599"/>
    <w:rsid w:val="001F0D47"/>
    <w:rsid w:val="001F0DF1"/>
    <w:rsid w:val="001F109C"/>
    <w:rsid w:val="001F331D"/>
    <w:rsid w:val="001F358C"/>
    <w:rsid w:val="001F3825"/>
    <w:rsid w:val="001F5F1F"/>
    <w:rsid w:val="001F6FD5"/>
    <w:rsid w:val="001F74ED"/>
    <w:rsid w:val="00200896"/>
    <w:rsid w:val="00201B05"/>
    <w:rsid w:val="002024F7"/>
    <w:rsid w:val="00205E94"/>
    <w:rsid w:val="00206C28"/>
    <w:rsid w:val="00210C60"/>
    <w:rsid w:val="00211887"/>
    <w:rsid w:val="00211AB5"/>
    <w:rsid w:val="002124AC"/>
    <w:rsid w:val="00212ED2"/>
    <w:rsid w:val="002141B5"/>
    <w:rsid w:val="002144DB"/>
    <w:rsid w:val="00217B5A"/>
    <w:rsid w:val="00220B22"/>
    <w:rsid w:val="0022148F"/>
    <w:rsid w:val="00223A46"/>
    <w:rsid w:val="00227056"/>
    <w:rsid w:val="00231B70"/>
    <w:rsid w:val="00232071"/>
    <w:rsid w:val="00232241"/>
    <w:rsid w:val="002338B8"/>
    <w:rsid w:val="00233A45"/>
    <w:rsid w:val="002351FB"/>
    <w:rsid w:val="00237764"/>
    <w:rsid w:val="002426C3"/>
    <w:rsid w:val="0024296E"/>
    <w:rsid w:val="00243838"/>
    <w:rsid w:val="00245624"/>
    <w:rsid w:val="00246E1C"/>
    <w:rsid w:val="00247DC0"/>
    <w:rsid w:val="002514DB"/>
    <w:rsid w:val="002514E7"/>
    <w:rsid w:val="0025172B"/>
    <w:rsid w:val="00251FC6"/>
    <w:rsid w:val="00252096"/>
    <w:rsid w:val="002533F8"/>
    <w:rsid w:val="002555D2"/>
    <w:rsid w:val="00256190"/>
    <w:rsid w:val="002561D9"/>
    <w:rsid w:val="0025651D"/>
    <w:rsid w:val="00256EDD"/>
    <w:rsid w:val="002570EE"/>
    <w:rsid w:val="0025714F"/>
    <w:rsid w:val="00262CDB"/>
    <w:rsid w:val="0026306C"/>
    <w:rsid w:val="0026479E"/>
    <w:rsid w:val="0026566A"/>
    <w:rsid w:val="00266C22"/>
    <w:rsid w:val="00267075"/>
    <w:rsid w:val="002675CE"/>
    <w:rsid w:val="002675F3"/>
    <w:rsid w:val="00270287"/>
    <w:rsid w:val="002744A3"/>
    <w:rsid w:val="00274E71"/>
    <w:rsid w:val="002770F7"/>
    <w:rsid w:val="00281075"/>
    <w:rsid w:val="0028149A"/>
    <w:rsid w:val="00283BCB"/>
    <w:rsid w:val="00284FDA"/>
    <w:rsid w:val="00286FC1"/>
    <w:rsid w:val="00290637"/>
    <w:rsid w:val="00290E9E"/>
    <w:rsid w:val="00291379"/>
    <w:rsid w:val="0029242F"/>
    <w:rsid w:val="00293446"/>
    <w:rsid w:val="002935AA"/>
    <w:rsid w:val="0029447F"/>
    <w:rsid w:val="00294E31"/>
    <w:rsid w:val="0029578B"/>
    <w:rsid w:val="00297B4D"/>
    <w:rsid w:val="00297E30"/>
    <w:rsid w:val="002A1A6A"/>
    <w:rsid w:val="002A244A"/>
    <w:rsid w:val="002A247E"/>
    <w:rsid w:val="002A27E3"/>
    <w:rsid w:val="002A2E54"/>
    <w:rsid w:val="002A32B6"/>
    <w:rsid w:val="002A4436"/>
    <w:rsid w:val="002A4FD8"/>
    <w:rsid w:val="002A5F16"/>
    <w:rsid w:val="002A6DDF"/>
    <w:rsid w:val="002B1C93"/>
    <w:rsid w:val="002B3778"/>
    <w:rsid w:val="002B43ED"/>
    <w:rsid w:val="002B44F5"/>
    <w:rsid w:val="002B5F3E"/>
    <w:rsid w:val="002B6579"/>
    <w:rsid w:val="002B6E1A"/>
    <w:rsid w:val="002B74CB"/>
    <w:rsid w:val="002C0082"/>
    <w:rsid w:val="002C1835"/>
    <w:rsid w:val="002C1959"/>
    <w:rsid w:val="002C3AA7"/>
    <w:rsid w:val="002C55FB"/>
    <w:rsid w:val="002C615B"/>
    <w:rsid w:val="002C679E"/>
    <w:rsid w:val="002D0AD3"/>
    <w:rsid w:val="002D1CF7"/>
    <w:rsid w:val="002D2A66"/>
    <w:rsid w:val="002D47A9"/>
    <w:rsid w:val="002D4B1D"/>
    <w:rsid w:val="002D5C9B"/>
    <w:rsid w:val="002D6B55"/>
    <w:rsid w:val="002D6DEC"/>
    <w:rsid w:val="002D6ED2"/>
    <w:rsid w:val="002E3498"/>
    <w:rsid w:val="002E3CFB"/>
    <w:rsid w:val="002E68F1"/>
    <w:rsid w:val="002E7821"/>
    <w:rsid w:val="002E7BFE"/>
    <w:rsid w:val="002F04EA"/>
    <w:rsid w:val="002F1FE5"/>
    <w:rsid w:val="002F206D"/>
    <w:rsid w:val="002F24F6"/>
    <w:rsid w:val="002F46F5"/>
    <w:rsid w:val="002F4D48"/>
    <w:rsid w:val="002F7E7F"/>
    <w:rsid w:val="00300E23"/>
    <w:rsid w:val="00301BA9"/>
    <w:rsid w:val="00302114"/>
    <w:rsid w:val="003036FD"/>
    <w:rsid w:val="003039BA"/>
    <w:rsid w:val="00303B7E"/>
    <w:rsid w:val="003050D8"/>
    <w:rsid w:val="00305409"/>
    <w:rsid w:val="00306C5C"/>
    <w:rsid w:val="00307B0D"/>
    <w:rsid w:val="003105F8"/>
    <w:rsid w:val="00311057"/>
    <w:rsid w:val="00311841"/>
    <w:rsid w:val="00312074"/>
    <w:rsid w:val="00312A59"/>
    <w:rsid w:val="00315127"/>
    <w:rsid w:val="003158E5"/>
    <w:rsid w:val="003176C2"/>
    <w:rsid w:val="003178DD"/>
    <w:rsid w:val="0032146D"/>
    <w:rsid w:val="003220A8"/>
    <w:rsid w:val="0032244C"/>
    <w:rsid w:val="0032295B"/>
    <w:rsid w:val="00322D3B"/>
    <w:rsid w:val="00322D72"/>
    <w:rsid w:val="00323CF4"/>
    <w:rsid w:val="00325080"/>
    <w:rsid w:val="00325D41"/>
    <w:rsid w:val="003260F8"/>
    <w:rsid w:val="003274A4"/>
    <w:rsid w:val="00327A25"/>
    <w:rsid w:val="00330566"/>
    <w:rsid w:val="0033154C"/>
    <w:rsid w:val="00332DED"/>
    <w:rsid w:val="00333B39"/>
    <w:rsid w:val="00334238"/>
    <w:rsid w:val="00334BA4"/>
    <w:rsid w:val="003358B3"/>
    <w:rsid w:val="00337368"/>
    <w:rsid w:val="0033755C"/>
    <w:rsid w:val="00337B7E"/>
    <w:rsid w:val="00340463"/>
    <w:rsid w:val="00340EE2"/>
    <w:rsid w:val="00341871"/>
    <w:rsid w:val="0034483C"/>
    <w:rsid w:val="0034621E"/>
    <w:rsid w:val="0034794C"/>
    <w:rsid w:val="00347A0F"/>
    <w:rsid w:val="00347E84"/>
    <w:rsid w:val="003520FC"/>
    <w:rsid w:val="0035381B"/>
    <w:rsid w:val="00353F19"/>
    <w:rsid w:val="003558A1"/>
    <w:rsid w:val="00360079"/>
    <w:rsid w:val="003603E5"/>
    <w:rsid w:val="003632DB"/>
    <w:rsid w:val="0036524E"/>
    <w:rsid w:val="0036645A"/>
    <w:rsid w:val="00366756"/>
    <w:rsid w:val="00366B7C"/>
    <w:rsid w:val="003670BB"/>
    <w:rsid w:val="00367446"/>
    <w:rsid w:val="0037120F"/>
    <w:rsid w:val="00371506"/>
    <w:rsid w:val="00371AA3"/>
    <w:rsid w:val="003732C3"/>
    <w:rsid w:val="003755A5"/>
    <w:rsid w:val="003757EA"/>
    <w:rsid w:val="00376318"/>
    <w:rsid w:val="00376402"/>
    <w:rsid w:val="00381300"/>
    <w:rsid w:val="00382CE4"/>
    <w:rsid w:val="00382D11"/>
    <w:rsid w:val="00383076"/>
    <w:rsid w:val="00383672"/>
    <w:rsid w:val="003838ED"/>
    <w:rsid w:val="00385949"/>
    <w:rsid w:val="00385BFE"/>
    <w:rsid w:val="00387567"/>
    <w:rsid w:val="00390A60"/>
    <w:rsid w:val="00390B10"/>
    <w:rsid w:val="00391FE2"/>
    <w:rsid w:val="003925DE"/>
    <w:rsid w:val="0039278A"/>
    <w:rsid w:val="003939A6"/>
    <w:rsid w:val="003943D0"/>
    <w:rsid w:val="0039637C"/>
    <w:rsid w:val="00397B12"/>
    <w:rsid w:val="003A166C"/>
    <w:rsid w:val="003A2B86"/>
    <w:rsid w:val="003A4A61"/>
    <w:rsid w:val="003B098B"/>
    <w:rsid w:val="003B1473"/>
    <w:rsid w:val="003B295A"/>
    <w:rsid w:val="003B4FFC"/>
    <w:rsid w:val="003B59DF"/>
    <w:rsid w:val="003B5BB5"/>
    <w:rsid w:val="003B5C6F"/>
    <w:rsid w:val="003B638C"/>
    <w:rsid w:val="003C0535"/>
    <w:rsid w:val="003C108F"/>
    <w:rsid w:val="003C1269"/>
    <w:rsid w:val="003C2059"/>
    <w:rsid w:val="003C352D"/>
    <w:rsid w:val="003C42A5"/>
    <w:rsid w:val="003C4FD8"/>
    <w:rsid w:val="003C5F66"/>
    <w:rsid w:val="003C7D25"/>
    <w:rsid w:val="003D1E0F"/>
    <w:rsid w:val="003D32D7"/>
    <w:rsid w:val="003D4272"/>
    <w:rsid w:val="003D4E61"/>
    <w:rsid w:val="003D72BE"/>
    <w:rsid w:val="003E046F"/>
    <w:rsid w:val="003E1200"/>
    <w:rsid w:val="003E24E4"/>
    <w:rsid w:val="003E2A84"/>
    <w:rsid w:val="003E3482"/>
    <w:rsid w:val="003E3806"/>
    <w:rsid w:val="003E3C8A"/>
    <w:rsid w:val="003E55CF"/>
    <w:rsid w:val="003E6F00"/>
    <w:rsid w:val="003E71A3"/>
    <w:rsid w:val="003F0224"/>
    <w:rsid w:val="003F0E14"/>
    <w:rsid w:val="003F1369"/>
    <w:rsid w:val="003F3EF0"/>
    <w:rsid w:val="003F5008"/>
    <w:rsid w:val="003F50F7"/>
    <w:rsid w:val="003F6F19"/>
    <w:rsid w:val="003F73E8"/>
    <w:rsid w:val="003F77DA"/>
    <w:rsid w:val="003F7FBA"/>
    <w:rsid w:val="00400639"/>
    <w:rsid w:val="00401C5D"/>
    <w:rsid w:val="00402F62"/>
    <w:rsid w:val="00405AFB"/>
    <w:rsid w:val="004067F2"/>
    <w:rsid w:val="0041261F"/>
    <w:rsid w:val="004126F3"/>
    <w:rsid w:val="0041798C"/>
    <w:rsid w:val="00417AF9"/>
    <w:rsid w:val="00421073"/>
    <w:rsid w:val="00421187"/>
    <w:rsid w:val="00421605"/>
    <w:rsid w:val="004229A4"/>
    <w:rsid w:val="0042629F"/>
    <w:rsid w:val="00430553"/>
    <w:rsid w:val="00432CBF"/>
    <w:rsid w:val="00432E60"/>
    <w:rsid w:val="00433D23"/>
    <w:rsid w:val="00433E96"/>
    <w:rsid w:val="00433F85"/>
    <w:rsid w:val="004374EB"/>
    <w:rsid w:val="004408F2"/>
    <w:rsid w:val="004419A3"/>
    <w:rsid w:val="00441CA7"/>
    <w:rsid w:val="00442004"/>
    <w:rsid w:val="004428E6"/>
    <w:rsid w:val="00444051"/>
    <w:rsid w:val="00446524"/>
    <w:rsid w:val="004477CF"/>
    <w:rsid w:val="004509D5"/>
    <w:rsid w:val="0045174A"/>
    <w:rsid w:val="00451B22"/>
    <w:rsid w:val="00451CDF"/>
    <w:rsid w:val="00452049"/>
    <w:rsid w:val="004532BF"/>
    <w:rsid w:val="00455E2F"/>
    <w:rsid w:val="004576D5"/>
    <w:rsid w:val="00457EB7"/>
    <w:rsid w:val="00461517"/>
    <w:rsid w:val="004622C4"/>
    <w:rsid w:val="00462BCA"/>
    <w:rsid w:val="00464CA4"/>
    <w:rsid w:val="00464E82"/>
    <w:rsid w:val="00466E1B"/>
    <w:rsid w:val="0047125A"/>
    <w:rsid w:val="004713DE"/>
    <w:rsid w:val="004720DB"/>
    <w:rsid w:val="004724A3"/>
    <w:rsid w:val="00472866"/>
    <w:rsid w:val="0047400B"/>
    <w:rsid w:val="00475C76"/>
    <w:rsid w:val="00480E18"/>
    <w:rsid w:val="004821E2"/>
    <w:rsid w:val="0048358F"/>
    <w:rsid w:val="004836F2"/>
    <w:rsid w:val="0048390E"/>
    <w:rsid w:val="00484C85"/>
    <w:rsid w:val="00486515"/>
    <w:rsid w:val="00490BC5"/>
    <w:rsid w:val="00491DE4"/>
    <w:rsid w:val="004946AF"/>
    <w:rsid w:val="00495833"/>
    <w:rsid w:val="0049734F"/>
    <w:rsid w:val="004A0538"/>
    <w:rsid w:val="004A0E50"/>
    <w:rsid w:val="004A109B"/>
    <w:rsid w:val="004A2913"/>
    <w:rsid w:val="004A468C"/>
    <w:rsid w:val="004A54B7"/>
    <w:rsid w:val="004A6192"/>
    <w:rsid w:val="004B0914"/>
    <w:rsid w:val="004B1A64"/>
    <w:rsid w:val="004B2407"/>
    <w:rsid w:val="004B24A3"/>
    <w:rsid w:val="004B4934"/>
    <w:rsid w:val="004C1CC5"/>
    <w:rsid w:val="004C3E74"/>
    <w:rsid w:val="004C4000"/>
    <w:rsid w:val="004C4435"/>
    <w:rsid w:val="004C5523"/>
    <w:rsid w:val="004C5719"/>
    <w:rsid w:val="004C5D00"/>
    <w:rsid w:val="004C691D"/>
    <w:rsid w:val="004C78C2"/>
    <w:rsid w:val="004D0E8F"/>
    <w:rsid w:val="004D0FAE"/>
    <w:rsid w:val="004D1B3F"/>
    <w:rsid w:val="004D27DD"/>
    <w:rsid w:val="004D5F92"/>
    <w:rsid w:val="004D67FB"/>
    <w:rsid w:val="004D6E58"/>
    <w:rsid w:val="004E0727"/>
    <w:rsid w:val="004E10AE"/>
    <w:rsid w:val="004E257F"/>
    <w:rsid w:val="004E463C"/>
    <w:rsid w:val="004E49E1"/>
    <w:rsid w:val="004E4F90"/>
    <w:rsid w:val="004E69A3"/>
    <w:rsid w:val="004F0570"/>
    <w:rsid w:val="004F06E4"/>
    <w:rsid w:val="004F1E97"/>
    <w:rsid w:val="004F269E"/>
    <w:rsid w:val="004F4DED"/>
    <w:rsid w:val="004F5157"/>
    <w:rsid w:val="004F5956"/>
    <w:rsid w:val="004F5E6E"/>
    <w:rsid w:val="004F66DD"/>
    <w:rsid w:val="004F7393"/>
    <w:rsid w:val="00500415"/>
    <w:rsid w:val="00501AA2"/>
    <w:rsid w:val="00502795"/>
    <w:rsid w:val="0050326C"/>
    <w:rsid w:val="00503396"/>
    <w:rsid w:val="00503562"/>
    <w:rsid w:val="00504972"/>
    <w:rsid w:val="00506639"/>
    <w:rsid w:val="00506A81"/>
    <w:rsid w:val="0050712B"/>
    <w:rsid w:val="005073DF"/>
    <w:rsid w:val="00507E6E"/>
    <w:rsid w:val="005103DF"/>
    <w:rsid w:val="005143AF"/>
    <w:rsid w:val="00515380"/>
    <w:rsid w:val="00516105"/>
    <w:rsid w:val="00516575"/>
    <w:rsid w:val="00520758"/>
    <w:rsid w:val="0052354F"/>
    <w:rsid w:val="00524546"/>
    <w:rsid w:val="00524DFF"/>
    <w:rsid w:val="00525FAF"/>
    <w:rsid w:val="00526BF7"/>
    <w:rsid w:val="00526EA3"/>
    <w:rsid w:val="00526EF1"/>
    <w:rsid w:val="0052714C"/>
    <w:rsid w:val="0052746E"/>
    <w:rsid w:val="005309D7"/>
    <w:rsid w:val="00530B19"/>
    <w:rsid w:val="0053114C"/>
    <w:rsid w:val="00531BC9"/>
    <w:rsid w:val="0053205B"/>
    <w:rsid w:val="00533AA5"/>
    <w:rsid w:val="00534BA3"/>
    <w:rsid w:val="00534DC7"/>
    <w:rsid w:val="005350CB"/>
    <w:rsid w:val="00535615"/>
    <w:rsid w:val="00535F2C"/>
    <w:rsid w:val="00537248"/>
    <w:rsid w:val="00537410"/>
    <w:rsid w:val="0053755B"/>
    <w:rsid w:val="00541B4E"/>
    <w:rsid w:val="00541E14"/>
    <w:rsid w:val="0054204A"/>
    <w:rsid w:val="00542FA1"/>
    <w:rsid w:val="005437A0"/>
    <w:rsid w:val="005443CE"/>
    <w:rsid w:val="00550CC4"/>
    <w:rsid w:val="00550D38"/>
    <w:rsid w:val="00553096"/>
    <w:rsid w:val="00553A70"/>
    <w:rsid w:val="0055459D"/>
    <w:rsid w:val="00555038"/>
    <w:rsid w:val="00556965"/>
    <w:rsid w:val="005607AB"/>
    <w:rsid w:val="00560C4D"/>
    <w:rsid w:val="00560D45"/>
    <w:rsid w:val="005612D1"/>
    <w:rsid w:val="00562E9C"/>
    <w:rsid w:val="00563C5D"/>
    <w:rsid w:val="00564706"/>
    <w:rsid w:val="0056496D"/>
    <w:rsid w:val="00565C37"/>
    <w:rsid w:val="005669D9"/>
    <w:rsid w:val="00567489"/>
    <w:rsid w:val="00567C32"/>
    <w:rsid w:val="00572B35"/>
    <w:rsid w:val="005751B9"/>
    <w:rsid w:val="005756DF"/>
    <w:rsid w:val="00575A8B"/>
    <w:rsid w:val="005762AB"/>
    <w:rsid w:val="00580237"/>
    <w:rsid w:val="00582966"/>
    <w:rsid w:val="00582F9A"/>
    <w:rsid w:val="005833C0"/>
    <w:rsid w:val="00583C7E"/>
    <w:rsid w:val="00583F9A"/>
    <w:rsid w:val="00585113"/>
    <w:rsid w:val="00585A32"/>
    <w:rsid w:val="005910DB"/>
    <w:rsid w:val="00592B03"/>
    <w:rsid w:val="005942CE"/>
    <w:rsid w:val="0059497B"/>
    <w:rsid w:val="00595098"/>
    <w:rsid w:val="00595D7E"/>
    <w:rsid w:val="00596543"/>
    <w:rsid w:val="00596567"/>
    <w:rsid w:val="00597163"/>
    <w:rsid w:val="005A095A"/>
    <w:rsid w:val="005A21A8"/>
    <w:rsid w:val="005A3891"/>
    <w:rsid w:val="005A4528"/>
    <w:rsid w:val="005A46DF"/>
    <w:rsid w:val="005A6E3D"/>
    <w:rsid w:val="005A74DF"/>
    <w:rsid w:val="005B2A33"/>
    <w:rsid w:val="005B30FC"/>
    <w:rsid w:val="005B3A36"/>
    <w:rsid w:val="005B4780"/>
    <w:rsid w:val="005B55C1"/>
    <w:rsid w:val="005B5A13"/>
    <w:rsid w:val="005B7E36"/>
    <w:rsid w:val="005C02F9"/>
    <w:rsid w:val="005C1F4A"/>
    <w:rsid w:val="005C45DF"/>
    <w:rsid w:val="005C47D7"/>
    <w:rsid w:val="005C5104"/>
    <w:rsid w:val="005C5D68"/>
    <w:rsid w:val="005C684C"/>
    <w:rsid w:val="005C71FB"/>
    <w:rsid w:val="005D205C"/>
    <w:rsid w:val="005D2699"/>
    <w:rsid w:val="005D2F30"/>
    <w:rsid w:val="005D34BA"/>
    <w:rsid w:val="005D3E71"/>
    <w:rsid w:val="005D3E8F"/>
    <w:rsid w:val="005D4159"/>
    <w:rsid w:val="005D49B4"/>
    <w:rsid w:val="005D67CB"/>
    <w:rsid w:val="005D72A3"/>
    <w:rsid w:val="005E2030"/>
    <w:rsid w:val="005E2339"/>
    <w:rsid w:val="005E33B2"/>
    <w:rsid w:val="005E345C"/>
    <w:rsid w:val="005E4714"/>
    <w:rsid w:val="005E490B"/>
    <w:rsid w:val="005E683A"/>
    <w:rsid w:val="005E7E3C"/>
    <w:rsid w:val="005F06BF"/>
    <w:rsid w:val="005F0BB8"/>
    <w:rsid w:val="005F0E29"/>
    <w:rsid w:val="005F1485"/>
    <w:rsid w:val="005F33C5"/>
    <w:rsid w:val="005F43CC"/>
    <w:rsid w:val="00601ECF"/>
    <w:rsid w:val="00602247"/>
    <w:rsid w:val="00603FDD"/>
    <w:rsid w:val="00605AE5"/>
    <w:rsid w:val="00605E5C"/>
    <w:rsid w:val="00610112"/>
    <w:rsid w:val="0061015B"/>
    <w:rsid w:val="006149F2"/>
    <w:rsid w:val="006158D7"/>
    <w:rsid w:val="006163D6"/>
    <w:rsid w:val="00620D1B"/>
    <w:rsid w:val="006218A9"/>
    <w:rsid w:val="006219FC"/>
    <w:rsid w:val="006243FF"/>
    <w:rsid w:val="00625DD2"/>
    <w:rsid w:val="00626676"/>
    <w:rsid w:val="006273D1"/>
    <w:rsid w:val="00631FCD"/>
    <w:rsid w:val="00634BA8"/>
    <w:rsid w:val="00636845"/>
    <w:rsid w:val="0064083A"/>
    <w:rsid w:val="00640AB0"/>
    <w:rsid w:val="00640EE5"/>
    <w:rsid w:val="00641CA4"/>
    <w:rsid w:val="00644436"/>
    <w:rsid w:val="00644587"/>
    <w:rsid w:val="006449DE"/>
    <w:rsid w:val="00644FD1"/>
    <w:rsid w:val="006455C7"/>
    <w:rsid w:val="006455CF"/>
    <w:rsid w:val="00646FCD"/>
    <w:rsid w:val="00647673"/>
    <w:rsid w:val="00647B42"/>
    <w:rsid w:val="006502DA"/>
    <w:rsid w:val="00650A02"/>
    <w:rsid w:val="00650FEF"/>
    <w:rsid w:val="0065306B"/>
    <w:rsid w:val="00654195"/>
    <w:rsid w:val="00657928"/>
    <w:rsid w:val="00661D50"/>
    <w:rsid w:val="00664C18"/>
    <w:rsid w:val="00664C1F"/>
    <w:rsid w:val="00664C61"/>
    <w:rsid w:val="006650EE"/>
    <w:rsid w:val="00666496"/>
    <w:rsid w:val="0067072D"/>
    <w:rsid w:val="00671AFE"/>
    <w:rsid w:val="0067231F"/>
    <w:rsid w:val="00677687"/>
    <w:rsid w:val="00682009"/>
    <w:rsid w:val="00682DC8"/>
    <w:rsid w:val="0068326B"/>
    <w:rsid w:val="0068326F"/>
    <w:rsid w:val="0068351A"/>
    <w:rsid w:val="006846F5"/>
    <w:rsid w:val="00685B68"/>
    <w:rsid w:val="00685C8B"/>
    <w:rsid w:val="006861C7"/>
    <w:rsid w:val="006900F6"/>
    <w:rsid w:val="0069022F"/>
    <w:rsid w:val="0069793F"/>
    <w:rsid w:val="006A04D0"/>
    <w:rsid w:val="006A076B"/>
    <w:rsid w:val="006A32E4"/>
    <w:rsid w:val="006A3E2A"/>
    <w:rsid w:val="006A3FF2"/>
    <w:rsid w:val="006A5E5C"/>
    <w:rsid w:val="006A725C"/>
    <w:rsid w:val="006A7468"/>
    <w:rsid w:val="006B226A"/>
    <w:rsid w:val="006B2EC5"/>
    <w:rsid w:val="006B3483"/>
    <w:rsid w:val="006B4413"/>
    <w:rsid w:val="006B48AA"/>
    <w:rsid w:val="006B53E0"/>
    <w:rsid w:val="006B666C"/>
    <w:rsid w:val="006B69B0"/>
    <w:rsid w:val="006B6D96"/>
    <w:rsid w:val="006C0F5E"/>
    <w:rsid w:val="006C20BE"/>
    <w:rsid w:val="006C26C4"/>
    <w:rsid w:val="006C35E7"/>
    <w:rsid w:val="006C3BAA"/>
    <w:rsid w:val="006C5404"/>
    <w:rsid w:val="006C5D20"/>
    <w:rsid w:val="006C7C9A"/>
    <w:rsid w:val="006C7CD5"/>
    <w:rsid w:val="006D125E"/>
    <w:rsid w:val="006D170D"/>
    <w:rsid w:val="006D2313"/>
    <w:rsid w:val="006D2657"/>
    <w:rsid w:val="006D379C"/>
    <w:rsid w:val="006D5251"/>
    <w:rsid w:val="006D5D0C"/>
    <w:rsid w:val="006E05F9"/>
    <w:rsid w:val="006E294B"/>
    <w:rsid w:val="006E2D0C"/>
    <w:rsid w:val="006E2F8C"/>
    <w:rsid w:val="006E3F47"/>
    <w:rsid w:val="006E4FF2"/>
    <w:rsid w:val="006E5249"/>
    <w:rsid w:val="006F111B"/>
    <w:rsid w:val="006F4EF2"/>
    <w:rsid w:val="006F595C"/>
    <w:rsid w:val="006F65A1"/>
    <w:rsid w:val="006F65B9"/>
    <w:rsid w:val="006F6818"/>
    <w:rsid w:val="006F6C3F"/>
    <w:rsid w:val="00700513"/>
    <w:rsid w:val="00700831"/>
    <w:rsid w:val="0070245D"/>
    <w:rsid w:val="00707986"/>
    <w:rsid w:val="00711240"/>
    <w:rsid w:val="007112E5"/>
    <w:rsid w:val="0071315B"/>
    <w:rsid w:val="007134B4"/>
    <w:rsid w:val="00714BB6"/>
    <w:rsid w:val="00716841"/>
    <w:rsid w:val="007171D6"/>
    <w:rsid w:val="00717383"/>
    <w:rsid w:val="00720D75"/>
    <w:rsid w:val="00721067"/>
    <w:rsid w:val="007212D4"/>
    <w:rsid w:val="007224DB"/>
    <w:rsid w:val="00722E9A"/>
    <w:rsid w:val="00723E55"/>
    <w:rsid w:val="00724F36"/>
    <w:rsid w:val="00727746"/>
    <w:rsid w:val="00727ED4"/>
    <w:rsid w:val="00730B6C"/>
    <w:rsid w:val="00730F5C"/>
    <w:rsid w:val="00732006"/>
    <w:rsid w:val="007325E5"/>
    <w:rsid w:val="007326EC"/>
    <w:rsid w:val="00732AAC"/>
    <w:rsid w:val="00732F1D"/>
    <w:rsid w:val="00733967"/>
    <w:rsid w:val="0073466D"/>
    <w:rsid w:val="0073467A"/>
    <w:rsid w:val="0073573E"/>
    <w:rsid w:val="0073652E"/>
    <w:rsid w:val="00737213"/>
    <w:rsid w:val="00737E56"/>
    <w:rsid w:val="00740105"/>
    <w:rsid w:val="00740907"/>
    <w:rsid w:val="007411C9"/>
    <w:rsid w:val="00741B70"/>
    <w:rsid w:val="00743581"/>
    <w:rsid w:val="00744647"/>
    <w:rsid w:val="007458A4"/>
    <w:rsid w:val="007500A6"/>
    <w:rsid w:val="00750532"/>
    <w:rsid w:val="007505BC"/>
    <w:rsid w:val="007506C1"/>
    <w:rsid w:val="00750988"/>
    <w:rsid w:val="00750E0F"/>
    <w:rsid w:val="00751689"/>
    <w:rsid w:val="00751C09"/>
    <w:rsid w:val="00752A3E"/>
    <w:rsid w:val="00753D26"/>
    <w:rsid w:val="00754D4F"/>
    <w:rsid w:val="00755397"/>
    <w:rsid w:val="00756A1F"/>
    <w:rsid w:val="00757930"/>
    <w:rsid w:val="00757AC2"/>
    <w:rsid w:val="00761036"/>
    <w:rsid w:val="00761ED3"/>
    <w:rsid w:val="0076275D"/>
    <w:rsid w:val="007667EE"/>
    <w:rsid w:val="00766D87"/>
    <w:rsid w:val="0076710B"/>
    <w:rsid w:val="0077076F"/>
    <w:rsid w:val="0077224D"/>
    <w:rsid w:val="007814AE"/>
    <w:rsid w:val="00783153"/>
    <w:rsid w:val="00783697"/>
    <w:rsid w:val="00784453"/>
    <w:rsid w:val="00784DF6"/>
    <w:rsid w:val="00785BA0"/>
    <w:rsid w:val="007874DF"/>
    <w:rsid w:val="007876F6"/>
    <w:rsid w:val="00787C3B"/>
    <w:rsid w:val="00787F3D"/>
    <w:rsid w:val="007906CF"/>
    <w:rsid w:val="00791F60"/>
    <w:rsid w:val="007926F6"/>
    <w:rsid w:val="00792862"/>
    <w:rsid w:val="00794B26"/>
    <w:rsid w:val="007965F8"/>
    <w:rsid w:val="007A1724"/>
    <w:rsid w:val="007A2BFD"/>
    <w:rsid w:val="007A4992"/>
    <w:rsid w:val="007A61E2"/>
    <w:rsid w:val="007A6A99"/>
    <w:rsid w:val="007A6D1F"/>
    <w:rsid w:val="007A76BF"/>
    <w:rsid w:val="007A77B1"/>
    <w:rsid w:val="007B0CD7"/>
    <w:rsid w:val="007B3149"/>
    <w:rsid w:val="007B365F"/>
    <w:rsid w:val="007B42AB"/>
    <w:rsid w:val="007B521B"/>
    <w:rsid w:val="007B5A71"/>
    <w:rsid w:val="007B72DC"/>
    <w:rsid w:val="007C012D"/>
    <w:rsid w:val="007C19E4"/>
    <w:rsid w:val="007C2359"/>
    <w:rsid w:val="007C5566"/>
    <w:rsid w:val="007C6C07"/>
    <w:rsid w:val="007C6D52"/>
    <w:rsid w:val="007C73AF"/>
    <w:rsid w:val="007D48F1"/>
    <w:rsid w:val="007D58D5"/>
    <w:rsid w:val="007D597F"/>
    <w:rsid w:val="007D7190"/>
    <w:rsid w:val="007D773F"/>
    <w:rsid w:val="007E08C9"/>
    <w:rsid w:val="007E0DE3"/>
    <w:rsid w:val="007E2C5C"/>
    <w:rsid w:val="007E3C0D"/>
    <w:rsid w:val="007E3ED3"/>
    <w:rsid w:val="007E3EE6"/>
    <w:rsid w:val="007E469F"/>
    <w:rsid w:val="007E63EB"/>
    <w:rsid w:val="007E64CA"/>
    <w:rsid w:val="007E6840"/>
    <w:rsid w:val="007E7093"/>
    <w:rsid w:val="007F0C6F"/>
    <w:rsid w:val="007F0F0C"/>
    <w:rsid w:val="007F14DD"/>
    <w:rsid w:val="007F2DD7"/>
    <w:rsid w:val="007F4606"/>
    <w:rsid w:val="007F5CEE"/>
    <w:rsid w:val="007F72B5"/>
    <w:rsid w:val="00800B65"/>
    <w:rsid w:val="00801D6C"/>
    <w:rsid w:val="008032E0"/>
    <w:rsid w:val="00803859"/>
    <w:rsid w:val="00803B27"/>
    <w:rsid w:val="00803CC7"/>
    <w:rsid w:val="008074E9"/>
    <w:rsid w:val="0080755A"/>
    <w:rsid w:val="00810D40"/>
    <w:rsid w:val="008116D3"/>
    <w:rsid w:val="00815D2C"/>
    <w:rsid w:val="00815DCA"/>
    <w:rsid w:val="008164E1"/>
    <w:rsid w:val="008207CD"/>
    <w:rsid w:val="00820DE8"/>
    <w:rsid w:val="00821745"/>
    <w:rsid w:val="0082431C"/>
    <w:rsid w:val="00825B50"/>
    <w:rsid w:val="008276D4"/>
    <w:rsid w:val="00827FD3"/>
    <w:rsid w:val="00830427"/>
    <w:rsid w:val="008305D3"/>
    <w:rsid w:val="00830D43"/>
    <w:rsid w:val="00831E21"/>
    <w:rsid w:val="00833742"/>
    <w:rsid w:val="00840B6F"/>
    <w:rsid w:val="00841223"/>
    <w:rsid w:val="00841582"/>
    <w:rsid w:val="00842D99"/>
    <w:rsid w:val="00842E77"/>
    <w:rsid w:val="00842F9E"/>
    <w:rsid w:val="008438DC"/>
    <w:rsid w:val="008439B9"/>
    <w:rsid w:val="00845253"/>
    <w:rsid w:val="00846147"/>
    <w:rsid w:val="00846170"/>
    <w:rsid w:val="00846FCF"/>
    <w:rsid w:val="00851396"/>
    <w:rsid w:val="00851C0F"/>
    <w:rsid w:val="008521EC"/>
    <w:rsid w:val="0085418D"/>
    <w:rsid w:val="008543F8"/>
    <w:rsid w:val="00854F8A"/>
    <w:rsid w:val="00856301"/>
    <w:rsid w:val="00856E22"/>
    <w:rsid w:val="00857620"/>
    <w:rsid w:val="00857BF5"/>
    <w:rsid w:val="00857FD5"/>
    <w:rsid w:val="00860D96"/>
    <w:rsid w:val="008622B6"/>
    <w:rsid w:val="00863D29"/>
    <w:rsid w:val="00864DBA"/>
    <w:rsid w:val="008663F6"/>
    <w:rsid w:val="008711F6"/>
    <w:rsid w:val="00871EE2"/>
    <w:rsid w:val="0087376D"/>
    <w:rsid w:val="00873805"/>
    <w:rsid w:val="00873F21"/>
    <w:rsid w:val="0087465A"/>
    <w:rsid w:val="00876C84"/>
    <w:rsid w:val="0087782F"/>
    <w:rsid w:val="00880D5A"/>
    <w:rsid w:val="0088164E"/>
    <w:rsid w:val="008844A3"/>
    <w:rsid w:val="00885BDA"/>
    <w:rsid w:val="00886236"/>
    <w:rsid w:val="00886CE5"/>
    <w:rsid w:val="00890CF6"/>
    <w:rsid w:val="00891962"/>
    <w:rsid w:val="00892A78"/>
    <w:rsid w:val="00892C4F"/>
    <w:rsid w:val="008948C0"/>
    <w:rsid w:val="0089560E"/>
    <w:rsid w:val="008978F9"/>
    <w:rsid w:val="008A0405"/>
    <w:rsid w:val="008A1AE9"/>
    <w:rsid w:val="008A2837"/>
    <w:rsid w:val="008A3277"/>
    <w:rsid w:val="008A41AB"/>
    <w:rsid w:val="008A41DB"/>
    <w:rsid w:val="008A5866"/>
    <w:rsid w:val="008B2C50"/>
    <w:rsid w:val="008B34A3"/>
    <w:rsid w:val="008B4572"/>
    <w:rsid w:val="008B5424"/>
    <w:rsid w:val="008B5711"/>
    <w:rsid w:val="008B5B29"/>
    <w:rsid w:val="008B5B9B"/>
    <w:rsid w:val="008B6AE6"/>
    <w:rsid w:val="008C03E8"/>
    <w:rsid w:val="008C181C"/>
    <w:rsid w:val="008C2B9C"/>
    <w:rsid w:val="008C46DF"/>
    <w:rsid w:val="008C4CF2"/>
    <w:rsid w:val="008C5280"/>
    <w:rsid w:val="008C667D"/>
    <w:rsid w:val="008D0E3D"/>
    <w:rsid w:val="008D10E5"/>
    <w:rsid w:val="008D147D"/>
    <w:rsid w:val="008D52FB"/>
    <w:rsid w:val="008D5370"/>
    <w:rsid w:val="008D6AB4"/>
    <w:rsid w:val="008D6F11"/>
    <w:rsid w:val="008E025A"/>
    <w:rsid w:val="008E123B"/>
    <w:rsid w:val="008E20F8"/>
    <w:rsid w:val="008E28CD"/>
    <w:rsid w:val="008E28FF"/>
    <w:rsid w:val="008E4206"/>
    <w:rsid w:val="008E57E9"/>
    <w:rsid w:val="008E5DAC"/>
    <w:rsid w:val="008E5DE0"/>
    <w:rsid w:val="008E73F4"/>
    <w:rsid w:val="008E74C7"/>
    <w:rsid w:val="008F08A6"/>
    <w:rsid w:val="008F172F"/>
    <w:rsid w:val="008F18E0"/>
    <w:rsid w:val="008F1B60"/>
    <w:rsid w:val="008F2B12"/>
    <w:rsid w:val="008F3077"/>
    <w:rsid w:val="008F3A67"/>
    <w:rsid w:val="008F4AC4"/>
    <w:rsid w:val="008F5FE2"/>
    <w:rsid w:val="008F65A0"/>
    <w:rsid w:val="00900870"/>
    <w:rsid w:val="00901094"/>
    <w:rsid w:val="00901ABC"/>
    <w:rsid w:val="009022E8"/>
    <w:rsid w:val="00904594"/>
    <w:rsid w:val="00905320"/>
    <w:rsid w:val="00905718"/>
    <w:rsid w:val="0090632F"/>
    <w:rsid w:val="00906667"/>
    <w:rsid w:val="0090679B"/>
    <w:rsid w:val="0090735D"/>
    <w:rsid w:val="009079D4"/>
    <w:rsid w:val="00907E1F"/>
    <w:rsid w:val="00910434"/>
    <w:rsid w:val="00912FCB"/>
    <w:rsid w:val="00915705"/>
    <w:rsid w:val="0091741E"/>
    <w:rsid w:val="0092077B"/>
    <w:rsid w:val="009220BF"/>
    <w:rsid w:val="00922105"/>
    <w:rsid w:val="00924E72"/>
    <w:rsid w:val="009305A7"/>
    <w:rsid w:val="0093270E"/>
    <w:rsid w:val="00932DB5"/>
    <w:rsid w:val="00933A4A"/>
    <w:rsid w:val="0093670D"/>
    <w:rsid w:val="00940827"/>
    <w:rsid w:val="00940C29"/>
    <w:rsid w:val="00942922"/>
    <w:rsid w:val="00942B33"/>
    <w:rsid w:val="009449D6"/>
    <w:rsid w:val="00945073"/>
    <w:rsid w:val="00945B4A"/>
    <w:rsid w:val="009463D0"/>
    <w:rsid w:val="0094683F"/>
    <w:rsid w:val="00951A1D"/>
    <w:rsid w:val="00951A88"/>
    <w:rsid w:val="00952F13"/>
    <w:rsid w:val="009530AC"/>
    <w:rsid w:val="00953854"/>
    <w:rsid w:val="009542D7"/>
    <w:rsid w:val="009542E3"/>
    <w:rsid w:val="00955EC8"/>
    <w:rsid w:val="0095651A"/>
    <w:rsid w:val="00957AE0"/>
    <w:rsid w:val="00960BB4"/>
    <w:rsid w:val="00961B0F"/>
    <w:rsid w:val="00963D6C"/>
    <w:rsid w:val="00964180"/>
    <w:rsid w:val="00964E18"/>
    <w:rsid w:val="0096648F"/>
    <w:rsid w:val="00967787"/>
    <w:rsid w:val="00970D8C"/>
    <w:rsid w:val="009734AD"/>
    <w:rsid w:val="009739B0"/>
    <w:rsid w:val="00973F5A"/>
    <w:rsid w:val="009748C5"/>
    <w:rsid w:val="00974E21"/>
    <w:rsid w:val="009752AF"/>
    <w:rsid w:val="009754F1"/>
    <w:rsid w:val="00975DF4"/>
    <w:rsid w:val="009769BB"/>
    <w:rsid w:val="00980815"/>
    <w:rsid w:val="009831EF"/>
    <w:rsid w:val="0098526C"/>
    <w:rsid w:val="00987E23"/>
    <w:rsid w:val="009908B0"/>
    <w:rsid w:val="00990C08"/>
    <w:rsid w:val="00994BAD"/>
    <w:rsid w:val="00994F6B"/>
    <w:rsid w:val="00996546"/>
    <w:rsid w:val="00996AB4"/>
    <w:rsid w:val="00996DED"/>
    <w:rsid w:val="00996EE5"/>
    <w:rsid w:val="009A1DE6"/>
    <w:rsid w:val="009A247D"/>
    <w:rsid w:val="009A288A"/>
    <w:rsid w:val="009A291C"/>
    <w:rsid w:val="009A6169"/>
    <w:rsid w:val="009A6426"/>
    <w:rsid w:val="009A67B4"/>
    <w:rsid w:val="009A7677"/>
    <w:rsid w:val="009B0A05"/>
    <w:rsid w:val="009B2B65"/>
    <w:rsid w:val="009B4A4D"/>
    <w:rsid w:val="009B68F9"/>
    <w:rsid w:val="009B69EC"/>
    <w:rsid w:val="009B72DD"/>
    <w:rsid w:val="009C0CEE"/>
    <w:rsid w:val="009C0F6E"/>
    <w:rsid w:val="009C10C1"/>
    <w:rsid w:val="009C1310"/>
    <w:rsid w:val="009C2419"/>
    <w:rsid w:val="009C2599"/>
    <w:rsid w:val="009C2CDE"/>
    <w:rsid w:val="009C340D"/>
    <w:rsid w:val="009C4CA0"/>
    <w:rsid w:val="009C530F"/>
    <w:rsid w:val="009C5EE8"/>
    <w:rsid w:val="009C65A1"/>
    <w:rsid w:val="009C65E5"/>
    <w:rsid w:val="009C66A3"/>
    <w:rsid w:val="009C7E26"/>
    <w:rsid w:val="009D020B"/>
    <w:rsid w:val="009D09F4"/>
    <w:rsid w:val="009D1D04"/>
    <w:rsid w:val="009D2B57"/>
    <w:rsid w:val="009D35AE"/>
    <w:rsid w:val="009D41CA"/>
    <w:rsid w:val="009D53BB"/>
    <w:rsid w:val="009D7046"/>
    <w:rsid w:val="009D70FD"/>
    <w:rsid w:val="009D750C"/>
    <w:rsid w:val="009D7DC3"/>
    <w:rsid w:val="009E00FC"/>
    <w:rsid w:val="009E0A25"/>
    <w:rsid w:val="009E0E2D"/>
    <w:rsid w:val="009E1408"/>
    <w:rsid w:val="009E26FB"/>
    <w:rsid w:val="009E46CE"/>
    <w:rsid w:val="009E4E5A"/>
    <w:rsid w:val="009E51CC"/>
    <w:rsid w:val="009E5B9F"/>
    <w:rsid w:val="009E6ACC"/>
    <w:rsid w:val="009E6FE3"/>
    <w:rsid w:val="009E7802"/>
    <w:rsid w:val="009E7FF6"/>
    <w:rsid w:val="009F00B6"/>
    <w:rsid w:val="009F0E22"/>
    <w:rsid w:val="009F31E2"/>
    <w:rsid w:val="009F3AAD"/>
    <w:rsid w:val="009F439B"/>
    <w:rsid w:val="009F7A13"/>
    <w:rsid w:val="00A01785"/>
    <w:rsid w:val="00A02425"/>
    <w:rsid w:val="00A02F96"/>
    <w:rsid w:val="00A045EF"/>
    <w:rsid w:val="00A100A3"/>
    <w:rsid w:val="00A101EB"/>
    <w:rsid w:val="00A11462"/>
    <w:rsid w:val="00A127C3"/>
    <w:rsid w:val="00A134C1"/>
    <w:rsid w:val="00A14093"/>
    <w:rsid w:val="00A148C8"/>
    <w:rsid w:val="00A178AF"/>
    <w:rsid w:val="00A17EFE"/>
    <w:rsid w:val="00A208B3"/>
    <w:rsid w:val="00A21763"/>
    <w:rsid w:val="00A22FFB"/>
    <w:rsid w:val="00A23CF1"/>
    <w:rsid w:val="00A24E42"/>
    <w:rsid w:val="00A24ED9"/>
    <w:rsid w:val="00A2590C"/>
    <w:rsid w:val="00A26583"/>
    <w:rsid w:val="00A306D5"/>
    <w:rsid w:val="00A30A42"/>
    <w:rsid w:val="00A30EB1"/>
    <w:rsid w:val="00A33C2F"/>
    <w:rsid w:val="00A34872"/>
    <w:rsid w:val="00A34876"/>
    <w:rsid w:val="00A34BF4"/>
    <w:rsid w:val="00A35135"/>
    <w:rsid w:val="00A3526A"/>
    <w:rsid w:val="00A3591D"/>
    <w:rsid w:val="00A36EEE"/>
    <w:rsid w:val="00A37DEA"/>
    <w:rsid w:val="00A40FF6"/>
    <w:rsid w:val="00A418C4"/>
    <w:rsid w:val="00A42FEE"/>
    <w:rsid w:val="00A43615"/>
    <w:rsid w:val="00A44B86"/>
    <w:rsid w:val="00A45435"/>
    <w:rsid w:val="00A454C4"/>
    <w:rsid w:val="00A45C51"/>
    <w:rsid w:val="00A46F90"/>
    <w:rsid w:val="00A47FC9"/>
    <w:rsid w:val="00A5099C"/>
    <w:rsid w:val="00A50EED"/>
    <w:rsid w:val="00A539FB"/>
    <w:rsid w:val="00A54D64"/>
    <w:rsid w:val="00A552C4"/>
    <w:rsid w:val="00A56B11"/>
    <w:rsid w:val="00A572A1"/>
    <w:rsid w:val="00A600BE"/>
    <w:rsid w:val="00A603AB"/>
    <w:rsid w:val="00A60A23"/>
    <w:rsid w:val="00A61FC8"/>
    <w:rsid w:val="00A63840"/>
    <w:rsid w:val="00A658F8"/>
    <w:rsid w:val="00A65D10"/>
    <w:rsid w:val="00A660A9"/>
    <w:rsid w:val="00A66A01"/>
    <w:rsid w:val="00A6734D"/>
    <w:rsid w:val="00A67549"/>
    <w:rsid w:val="00A678D9"/>
    <w:rsid w:val="00A704F9"/>
    <w:rsid w:val="00A718BE"/>
    <w:rsid w:val="00A71A09"/>
    <w:rsid w:val="00A74419"/>
    <w:rsid w:val="00A76598"/>
    <w:rsid w:val="00A767CD"/>
    <w:rsid w:val="00A77F1E"/>
    <w:rsid w:val="00A80A2F"/>
    <w:rsid w:val="00A80FED"/>
    <w:rsid w:val="00A8199D"/>
    <w:rsid w:val="00A81C9C"/>
    <w:rsid w:val="00A83FBE"/>
    <w:rsid w:val="00A84C26"/>
    <w:rsid w:val="00A861A8"/>
    <w:rsid w:val="00A8654B"/>
    <w:rsid w:val="00A922A6"/>
    <w:rsid w:val="00A92605"/>
    <w:rsid w:val="00A93ED4"/>
    <w:rsid w:val="00A9495F"/>
    <w:rsid w:val="00A967A8"/>
    <w:rsid w:val="00A968E3"/>
    <w:rsid w:val="00A9703B"/>
    <w:rsid w:val="00A97568"/>
    <w:rsid w:val="00A9796A"/>
    <w:rsid w:val="00A97CA6"/>
    <w:rsid w:val="00AA0CE7"/>
    <w:rsid w:val="00AA25C4"/>
    <w:rsid w:val="00AA26E1"/>
    <w:rsid w:val="00AA3A69"/>
    <w:rsid w:val="00AA598D"/>
    <w:rsid w:val="00AA6916"/>
    <w:rsid w:val="00AA7A9E"/>
    <w:rsid w:val="00AB0781"/>
    <w:rsid w:val="00AB13EF"/>
    <w:rsid w:val="00AB23A0"/>
    <w:rsid w:val="00AB277F"/>
    <w:rsid w:val="00AB2F38"/>
    <w:rsid w:val="00AB4C62"/>
    <w:rsid w:val="00AB5AC0"/>
    <w:rsid w:val="00AB5F5F"/>
    <w:rsid w:val="00AB70A5"/>
    <w:rsid w:val="00AB7839"/>
    <w:rsid w:val="00AC008C"/>
    <w:rsid w:val="00AC0C07"/>
    <w:rsid w:val="00AC2FBE"/>
    <w:rsid w:val="00AC37B5"/>
    <w:rsid w:val="00AC3861"/>
    <w:rsid w:val="00AC4564"/>
    <w:rsid w:val="00AC5A5F"/>
    <w:rsid w:val="00AC60D9"/>
    <w:rsid w:val="00AC6616"/>
    <w:rsid w:val="00AD0285"/>
    <w:rsid w:val="00AD0C92"/>
    <w:rsid w:val="00AD0E9F"/>
    <w:rsid w:val="00AD16AE"/>
    <w:rsid w:val="00AD1823"/>
    <w:rsid w:val="00AD18A4"/>
    <w:rsid w:val="00AD32F4"/>
    <w:rsid w:val="00AD5A84"/>
    <w:rsid w:val="00AD5BAF"/>
    <w:rsid w:val="00AD7FCD"/>
    <w:rsid w:val="00AE0031"/>
    <w:rsid w:val="00AE0BCF"/>
    <w:rsid w:val="00AE5405"/>
    <w:rsid w:val="00AE6616"/>
    <w:rsid w:val="00AE697A"/>
    <w:rsid w:val="00AE7D8A"/>
    <w:rsid w:val="00AF1A73"/>
    <w:rsid w:val="00AF22CE"/>
    <w:rsid w:val="00AF298D"/>
    <w:rsid w:val="00AF2E95"/>
    <w:rsid w:val="00AF390C"/>
    <w:rsid w:val="00AF3A40"/>
    <w:rsid w:val="00AF736D"/>
    <w:rsid w:val="00B0299C"/>
    <w:rsid w:val="00B051F6"/>
    <w:rsid w:val="00B05BD3"/>
    <w:rsid w:val="00B0688F"/>
    <w:rsid w:val="00B10F9D"/>
    <w:rsid w:val="00B113DC"/>
    <w:rsid w:val="00B12330"/>
    <w:rsid w:val="00B13264"/>
    <w:rsid w:val="00B13975"/>
    <w:rsid w:val="00B13BC8"/>
    <w:rsid w:val="00B160A6"/>
    <w:rsid w:val="00B1777D"/>
    <w:rsid w:val="00B17A23"/>
    <w:rsid w:val="00B20E62"/>
    <w:rsid w:val="00B23321"/>
    <w:rsid w:val="00B23400"/>
    <w:rsid w:val="00B23C41"/>
    <w:rsid w:val="00B248E3"/>
    <w:rsid w:val="00B24DC7"/>
    <w:rsid w:val="00B26C8E"/>
    <w:rsid w:val="00B27845"/>
    <w:rsid w:val="00B302C3"/>
    <w:rsid w:val="00B30C5A"/>
    <w:rsid w:val="00B321EC"/>
    <w:rsid w:val="00B32A45"/>
    <w:rsid w:val="00B3442D"/>
    <w:rsid w:val="00B3453D"/>
    <w:rsid w:val="00B3743A"/>
    <w:rsid w:val="00B37459"/>
    <w:rsid w:val="00B3771B"/>
    <w:rsid w:val="00B400DC"/>
    <w:rsid w:val="00B403B4"/>
    <w:rsid w:val="00B423B3"/>
    <w:rsid w:val="00B42FE6"/>
    <w:rsid w:val="00B430C7"/>
    <w:rsid w:val="00B4386C"/>
    <w:rsid w:val="00B4510F"/>
    <w:rsid w:val="00B45E1D"/>
    <w:rsid w:val="00B4610D"/>
    <w:rsid w:val="00B46B91"/>
    <w:rsid w:val="00B46BCB"/>
    <w:rsid w:val="00B476C6"/>
    <w:rsid w:val="00B51CFB"/>
    <w:rsid w:val="00B51EB3"/>
    <w:rsid w:val="00B52E27"/>
    <w:rsid w:val="00B55534"/>
    <w:rsid w:val="00B56359"/>
    <w:rsid w:val="00B56600"/>
    <w:rsid w:val="00B57846"/>
    <w:rsid w:val="00B60E55"/>
    <w:rsid w:val="00B61005"/>
    <w:rsid w:val="00B6156A"/>
    <w:rsid w:val="00B63C67"/>
    <w:rsid w:val="00B64A78"/>
    <w:rsid w:val="00B650A0"/>
    <w:rsid w:val="00B662F5"/>
    <w:rsid w:val="00B70305"/>
    <w:rsid w:val="00B707FA"/>
    <w:rsid w:val="00B71707"/>
    <w:rsid w:val="00B72C46"/>
    <w:rsid w:val="00B73520"/>
    <w:rsid w:val="00B738EB"/>
    <w:rsid w:val="00B74773"/>
    <w:rsid w:val="00B76BE2"/>
    <w:rsid w:val="00B76BE4"/>
    <w:rsid w:val="00B77C8A"/>
    <w:rsid w:val="00B8131D"/>
    <w:rsid w:val="00B83269"/>
    <w:rsid w:val="00B84346"/>
    <w:rsid w:val="00B8505E"/>
    <w:rsid w:val="00B85BCE"/>
    <w:rsid w:val="00B87182"/>
    <w:rsid w:val="00B92C9D"/>
    <w:rsid w:val="00B9557C"/>
    <w:rsid w:val="00BA1B0A"/>
    <w:rsid w:val="00BA1E43"/>
    <w:rsid w:val="00BA26D8"/>
    <w:rsid w:val="00BA2B7C"/>
    <w:rsid w:val="00BA41B4"/>
    <w:rsid w:val="00BA4DF4"/>
    <w:rsid w:val="00BA5526"/>
    <w:rsid w:val="00BA5BE2"/>
    <w:rsid w:val="00BA6D2C"/>
    <w:rsid w:val="00BA7B3A"/>
    <w:rsid w:val="00BB217C"/>
    <w:rsid w:val="00BB21A2"/>
    <w:rsid w:val="00BB347A"/>
    <w:rsid w:val="00BB566E"/>
    <w:rsid w:val="00BB5758"/>
    <w:rsid w:val="00BB6C99"/>
    <w:rsid w:val="00BB6CA7"/>
    <w:rsid w:val="00BC0073"/>
    <w:rsid w:val="00BC029E"/>
    <w:rsid w:val="00BC0E55"/>
    <w:rsid w:val="00BC2836"/>
    <w:rsid w:val="00BC3FA8"/>
    <w:rsid w:val="00BC5DEE"/>
    <w:rsid w:val="00BD0E00"/>
    <w:rsid w:val="00BD1864"/>
    <w:rsid w:val="00BD1DC0"/>
    <w:rsid w:val="00BD35B5"/>
    <w:rsid w:val="00BD3757"/>
    <w:rsid w:val="00BD5038"/>
    <w:rsid w:val="00BD7A31"/>
    <w:rsid w:val="00BD7DDF"/>
    <w:rsid w:val="00BE0A84"/>
    <w:rsid w:val="00BE13BF"/>
    <w:rsid w:val="00BE2B87"/>
    <w:rsid w:val="00BE3051"/>
    <w:rsid w:val="00BE41E7"/>
    <w:rsid w:val="00BE4FFB"/>
    <w:rsid w:val="00BE62D6"/>
    <w:rsid w:val="00BE720C"/>
    <w:rsid w:val="00BE76A3"/>
    <w:rsid w:val="00BF056B"/>
    <w:rsid w:val="00BF083A"/>
    <w:rsid w:val="00BF12A6"/>
    <w:rsid w:val="00BF333E"/>
    <w:rsid w:val="00BF5FF2"/>
    <w:rsid w:val="00BF6C8A"/>
    <w:rsid w:val="00C008EC"/>
    <w:rsid w:val="00C00E4F"/>
    <w:rsid w:val="00C0114A"/>
    <w:rsid w:val="00C01805"/>
    <w:rsid w:val="00C01C3E"/>
    <w:rsid w:val="00C020EE"/>
    <w:rsid w:val="00C03806"/>
    <w:rsid w:val="00C05060"/>
    <w:rsid w:val="00C066E8"/>
    <w:rsid w:val="00C067E5"/>
    <w:rsid w:val="00C11917"/>
    <w:rsid w:val="00C11D22"/>
    <w:rsid w:val="00C12EB9"/>
    <w:rsid w:val="00C142D5"/>
    <w:rsid w:val="00C16909"/>
    <w:rsid w:val="00C16935"/>
    <w:rsid w:val="00C200F7"/>
    <w:rsid w:val="00C20E55"/>
    <w:rsid w:val="00C219DC"/>
    <w:rsid w:val="00C22140"/>
    <w:rsid w:val="00C231EA"/>
    <w:rsid w:val="00C23BF6"/>
    <w:rsid w:val="00C24F67"/>
    <w:rsid w:val="00C256D6"/>
    <w:rsid w:val="00C26602"/>
    <w:rsid w:val="00C266D1"/>
    <w:rsid w:val="00C27717"/>
    <w:rsid w:val="00C27828"/>
    <w:rsid w:val="00C301F9"/>
    <w:rsid w:val="00C32660"/>
    <w:rsid w:val="00C327E3"/>
    <w:rsid w:val="00C3282D"/>
    <w:rsid w:val="00C32B0F"/>
    <w:rsid w:val="00C33442"/>
    <w:rsid w:val="00C35084"/>
    <w:rsid w:val="00C36932"/>
    <w:rsid w:val="00C37487"/>
    <w:rsid w:val="00C37A3D"/>
    <w:rsid w:val="00C40B53"/>
    <w:rsid w:val="00C42459"/>
    <w:rsid w:val="00C43909"/>
    <w:rsid w:val="00C446E8"/>
    <w:rsid w:val="00C45B18"/>
    <w:rsid w:val="00C4643D"/>
    <w:rsid w:val="00C47F20"/>
    <w:rsid w:val="00C511AC"/>
    <w:rsid w:val="00C519E0"/>
    <w:rsid w:val="00C53132"/>
    <w:rsid w:val="00C532D3"/>
    <w:rsid w:val="00C537CB"/>
    <w:rsid w:val="00C53EB1"/>
    <w:rsid w:val="00C541DE"/>
    <w:rsid w:val="00C54FDB"/>
    <w:rsid w:val="00C57A41"/>
    <w:rsid w:val="00C57FE6"/>
    <w:rsid w:val="00C602E6"/>
    <w:rsid w:val="00C639D9"/>
    <w:rsid w:val="00C63E88"/>
    <w:rsid w:val="00C659EA"/>
    <w:rsid w:val="00C66601"/>
    <w:rsid w:val="00C67E87"/>
    <w:rsid w:val="00C71B12"/>
    <w:rsid w:val="00C7240F"/>
    <w:rsid w:val="00C72E77"/>
    <w:rsid w:val="00C73C89"/>
    <w:rsid w:val="00C7446A"/>
    <w:rsid w:val="00C75998"/>
    <w:rsid w:val="00C80496"/>
    <w:rsid w:val="00C8195D"/>
    <w:rsid w:val="00C8220E"/>
    <w:rsid w:val="00C82632"/>
    <w:rsid w:val="00C82C91"/>
    <w:rsid w:val="00C83015"/>
    <w:rsid w:val="00C83CB0"/>
    <w:rsid w:val="00C845AD"/>
    <w:rsid w:val="00C87C14"/>
    <w:rsid w:val="00C904F4"/>
    <w:rsid w:val="00C90D5E"/>
    <w:rsid w:val="00C9132D"/>
    <w:rsid w:val="00C916AB"/>
    <w:rsid w:val="00C91FB6"/>
    <w:rsid w:val="00C92641"/>
    <w:rsid w:val="00C9269E"/>
    <w:rsid w:val="00C93C3E"/>
    <w:rsid w:val="00C96888"/>
    <w:rsid w:val="00C97455"/>
    <w:rsid w:val="00C97879"/>
    <w:rsid w:val="00C97EC5"/>
    <w:rsid w:val="00CA081D"/>
    <w:rsid w:val="00CA14A6"/>
    <w:rsid w:val="00CA4684"/>
    <w:rsid w:val="00CA64E5"/>
    <w:rsid w:val="00CA7A3C"/>
    <w:rsid w:val="00CB202A"/>
    <w:rsid w:val="00CB531B"/>
    <w:rsid w:val="00CB53B5"/>
    <w:rsid w:val="00CB6427"/>
    <w:rsid w:val="00CB79F0"/>
    <w:rsid w:val="00CC1612"/>
    <w:rsid w:val="00CC341C"/>
    <w:rsid w:val="00CC3E9D"/>
    <w:rsid w:val="00CC4779"/>
    <w:rsid w:val="00CC4F27"/>
    <w:rsid w:val="00CC71EC"/>
    <w:rsid w:val="00CC7A61"/>
    <w:rsid w:val="00CD0147"/>
    <w:rsid w:val="00CD1ACA"/>
    <w:rsid w:val="00CD3A0D"/>
    <w:rsid w:val="00CD584E"/>
    <w:rsid w:val="00CD599D"/>
    <w:rsid w:val="00CD6F59"/>
    <w:rsid w:val="00CD74AC"/>
    <w:rsid w:val="00CD7BE8"/>
    <w:rsid w:val="00CD7F14"/>
    <w:rsid w:val="00CE15C3"/>
    <w:rsid w:val="00CE173B"/>
    <w:rsid w:val="00CE1EB3"/>
    <w:rsid w:val="00CE4753"/>
    <w:rsid w:val="00CE4CEF"/>
    <w:rsid w:val="00CE66A5"/>
    <w:rsid w:val="00CE7620"/>
    <w:rsid w:val="00CE7BD5"/>
    <w:rsid w:val="00CF0C3D"/>
    <w:rsid w:val="00CF1F58"/>
    <w:rsid w:val="00CF226B"/>
    <w:rsid w:val="00CF2D22"/>
    <w:rsid w:val="00CF32CC"/>
    <w:rsid w:val="00CF4120"/>
    <w:rsid w:val="00CF53D7"/>
    <w:rsid w:val="00CF5A8A"/>
    <w:rsid w:val="00CF75FB"/>
    <w:rsid w:val="00CF7692"/>
    <w:rsid w:val="00CF7ED5"/>
    <w:rsid w:val="00D00241"/>
    <w:rsid w:val="00D00A8F"/>
    <w:rsid w:val="00D0188F"/>
    <w:rsid w:val="00D01A3B"/>
    <w:rsid w:val="00D02BE3"/>
    <w:rsid w:val="00D02D76"/>
    <w:rsid w:val="00D02E7C"/>
    <w:rsid w:val="00D05452"/>
    <w:rsid w:val="00D1158F"/>
    <w:rsid w:val="00D11A66"/>
    <w:rsid w:val="00D12AC9"/>
    <w:rsid w:val="00D1330A"/>
    <w:rsid w:val="00D142D7"/>
    <w:rsid w:val="00D14451"/>
    <w:rsid w:val="00D14C0E"/>
    <w:rsid w:val="00D15210"/>
    <w:rsid w:val="00D16641"/>
    <w:rsid w:val="00D16EE8"/>
    <w:rsid w:val="00D1791E"/>
    <w:rsid w:val="00D203B2"/>
    <w:rsid w:val="00D203FF"/>
    <w:rsid w:val="00D20682"/>
    <w:rsid w:val="00D206E4"/>
    <w:rsid w:val="00D20F8B"/>
    <w:rsid w:val="00D23B79"/>
    <w:rsid w:val="00D26B67"/>
    <w:rsid w:val="00D27158"/>
    <w:rsid w:val="00D27398"/>
    <w:rsid w:val="00D30146"/>
    <w:rsid w:val="00D30D60"/>
    <w:rsid w:val="00D313F4"/>
    <w:rsid w:val="00D32629"/>
    <w:rsid w:val="00D33E76"/>
    <w:rsid w:val="00D33EF6"/>
    <w:rsid w:val="00D3487B"/>
    <w:rsid w:val="00D34AF9"/>
    <w:rsid w:val="00D354D5"/>
    <w:rsid w:val="00D3652F"/>
    <w:rsid w:val="00D378CD"/>
    <w:rsid w:val="00D37A45"/>
    <w:rsid w:val="00D40B96"/>
    <w:rsid w:val="00D417A7"/>
    <w:rsid w:val="00D4373F"/>
    <w:rsid w:val="00D43D7A"/>
    <w:rsid w:val="00D44090"/>
    <w:rsid w:val="00D47BAA"/>
    <w:rsid w:val="00D47F83"/>
    <w:rsid w:val="00D52320"/>
    <w:rsid w:val="00D5282E"/>
    <w:rsid w:val="00D52BE1"/>
    <w:rsid w:val="00D54028"/>
    <w:rsid w:val="00D54ACF"/>
    <w:rsid w:val="00D55202"/>
    <w:rsid w:val="00D55615"/>
    <w:rsid w:val="00D55D1D"/>
    <w:rsid w:val="00D5632C"/>
    <w:rsid w:val="00D57B30"/>
    <w:rsid w:val="00D66E1E"/>
    <w:rsid w:val="00D679B2"/>
    <w:rsid w:val="00D70BA6"/>
    <w:rsid w:val="00D7294F"/>
    <w:rsid w:val="00D72ED4"/>
    <w:rsid w:val="00D7331C"/>
    <w:rsid w:val="00D75086"/>
    <w:rsid w:val="00D76809"/>
    <w:rsid w:val="00D76AFC"/>
    <w:rsid w:val="00D76CD9"/>
    <w:rsid w:val="00D77879"/>
    <w:rsid w:val="00D778C9"/>
    <w:rsid w:val="00D7791E"/>
    <w:rsid w:val="00D81244"/>
    <w:rsid w:val="00D81A2B"/>
    <w:rsid w:val="00D82DDE"/>
    <w:rsid w:val="00D84391"/>
    <w:rsid w:val="00D84556"/>
    <w:rsid w:val="00D86F88"/>
    <w:rsid w:val="00D871E4"/>
    <w:rsid w:val="00D87361"/>
    <w:rsid w:val="00D9059E"/>
    <w:rsid w:val="00D90A43"/>
    <w:rsid w:val="00D92652"/>
    <w:rsid w:val="00D93FA6"/>
    <w:rsid w:val="00D945DE"/>
    <w:rsid w:val="00D94C48"/>
    <w:rsid w:val="00D94E6E"/>
    <w:rsid w:val="00D954A4"/>
    <w:rsid w:val="00D96F9B"/>
    <w:rsid w:val="00DA0022"/>
    <w:rsid w:val="00DA051C"/>
    <w:rsid w:val="00DA2D07"/>
    <w:rsid w:val="00DA4ED5"/>
    <w:rsid w:val="00DA51BA"/>
    <w:rsid w:val="00DA6241"/>
    <w:rsid w:val="00DA7EF9"/>
    <w:rsid w:val="00DB1902"/>
    <w:rsid w:val="00DB50F4"/>
    <w:rsid w:val="00DB5C60"/>
    <w:rsid w:val="00DB61CE"/>
    <w:rsid w:val="00DC0082"/>
    <w:rsid w:val="00DC014B"/>
    <w:rsid w:val="00DC09AD"/>
    <w:rsid w:val="00DC109C"/>
    <w:rsid w:val="00DC1707"/>
    <w:rsid w:val="00DC23F1"/>
    <w:rsid w:val="00DC3F2D"/>
    <w:rsid w:val="00DC4379"/>
    <w:rsid w:val="00DC4A1B"/>
    <w:rsid w:val="00DC4C4E"/>
    <w:rsid w:val="00DC525F"/>
    <w:rsid w:val="00DC54C4"/>
    <w:rsid w:val="00DC592A"/>
    <w:rsid w:val="00DC6ED5"/>
    <w:rsid w:val="00DC79C4"/>
    <w:rsid w:val="00DD0092"/>
    <w:rsid w:val="00DD138A"/>
    <w:rsid w:val="00DD2EAE"/>
    <w:rsid w:val="00DD3CE7"/>
    <w:rsid w:val="00DD3ED8"/>
    <w:rsid w:val="00DD49A6"/>
    <w:rsid w:val="00DD7BB9"/>
    <w:rsid w:val="00DE0082"/>
    <w:rsid w:val="00DE0811"/>
    <w:rsid w:val="00DE2B28"/>
    <w:rsid w:val="00DE2BE2"/>
    <w:rsid w:val="00DE2D0B"/>
    <w:rsid w:val="00DE3860"/>
    <w:rsid w:val="00DE5B60"/>
    <w:rsid w:val="00DE5FF2"/>
    <w:rsid w:val="00DE60D4"/>
    <w:rsid w:val="00DE6C04"/>
    <w:rsid w:val="00DF1E7F"/>
    <w:rsid w:val="00DF282A"/>
    <w:rsid w:val="00DF2BD5"/>
    <w:rsid w:val="00DF404E"/>
    <w:rsid w:val="00DF50B8"/>
    <w:rsid w:val="00DF5A84"/>
    <w:rsid w:val="00DF6220"/>
    <w:rsid w:val="00DF7F1D"/>
    <w:rsid w:val="00E006B7"/>
    <w:rsid w:val="00E018BF"/>
    <w:rsid w:val="00E0419E"/>
    <w:rsid w:val="00E0472D"/>
    <w:rsid w:val="00E05952"/>
    <w:rsid w:val="00E061F7"/>
    <w:rsid w:val="00E063C6"/>
    <w:rsid w:val="00E0658B"/>
    <w:rsid w:val="00E11E5B"/>
    <w:rsid w:val="00E1255C"/>
    <w:rsid w:val="00E138AE"/>
    <w:rsid w:val="00E13E7F"/>
    <w:rsid w:val="00E16292"/>
    <w:rsid w:val="00E1642C"/>
    <w:rsid w:val="00E1665B"/>
    <w:rsid w:val="00E1769F"/>
    <w:rsid w:val="00E2016C"/>
    <w:rsid w:val="00E20C2A"/>
    <w:rsid w:val="00E2221D"/>
    <w:rsid w:val="00E22403"/>
    <w:rsid w:val="00E23D10"/>
    <w:rsid w:val="00E243FB"/>
    <w:rsid w:val="00E24874"/>
    <w:rsid w:val="00E255B5"/>
    <w:rsid w:val="00E25A2F"/>
    <w:rsid w:val="00E32EE3"/>
    <w:rsid w:val="00E33130"/>
    <w:rsid w:val="00E336C4"/>
    <w:rsid w:val="00E33706"/>
    <w:rsid w:val="00E33C7D"/>
    <w:rsid w:val="00E33D71"/>
    <w:rsid w:val="00E351A4"/>
    <w:rsid w:val="00E35BD9"/>
    <w:rsid w:val="00E36304"/>
    <w:rsid w:val="00E37CDA"/>
    <w:rsid w:val="00E414DA"/>
    <w:rsid w:val="00E41AE0"/>
    <w:rsid w:val="00E42564"/>
    <w:rsid w:val="00E42DFA"/>
    <w:rsid w:val="00E4379B"/>
    <w:rsid w:val="00E43E54"/>
    <w:rsid w:val="00E44181"/>
    <w:rsid w:val="00E44CB3"/>
    <w:rsid w:val="00E44F71"/>
    <w:rsid w:val="00E46222"/>
    <w:rsid w:val="00E51BC4"/>
    <w:rsid w:val="00E52F78"/>
    <w:rsid w:val="00E5374F"/>
    <w:rsid w:val="00E55F3E"/>
    <w:rsid w:val="00E56316"/>
    <w:rsid w:val="00E573AF"/>
    <w:rsid w:val="00E57671"/>
    <w:rsid w:val="00E606CF"/>
    <w:rsid w:val="00E6095B"/>
    <w:rsid w:val="00E61086"/>
    <w:rsid w:val="00E611C1"/>
    <w:rsid w:val="00E62998"/>
    <w:rsid w:val="00E63534"/>
    <w:rsid w:val="00E642D1"/>
    <w:rsid w:val="00E648C4"/>
    <w:rsid w:val="00E64CCF"/>
    <w:rsid w:val="00E65EED"/>
    <w:rsid w:val="00E66C7B"/>
    <w:rsid w:val="00E674EF"/>
    <w:rsid w:val="00E72270"/>
    <w:rsid w:val="00E727C4"/>
    <w:rsid w:val="00E7425A"/>
    <w:rsid w:val="00E76E38"/>
    <w:rsid w:val="00E771C8"/>
    <w:rsid w:val="00E77681"/>
    <w:rsid w:val="00E7774B"/>
    <w:rsid w:val="00E80681"/>
    <w:rsid w:val="00E80DD8"/>
    <w:rsid w:val="00E81419"/>
    <w:rsid w:val="00E81576"/>
    <w:rsid w:val="00E86F48"/>
    <w:rsid w:val="00E87623"/>
    <w:rsid w:val="00E91244"/>
    <w:rsid w:val="00E915C4"/>
    <w:rsid w:val="00E92078"/>
    <w:rsid w:val="00E92E4E"/>
    <w:rsid w:val="00E93939"/>
    <w:rsid w:val="00E9479E"/>
    <w:rsid w:val="00E94B7B"/>
    <w:rsid w:val="00E95D67"/>
    <w:rsid w:val="00E971A0"/>
    <w:rsid w:val="00EA103F"/>
    <w:rsid w:val="00EA24AD"/>
    <w:rsid w:val="00EA303F"/>
    <w:rsid w:val="00EA51AD"/>
    <w:rsid w:val="00EA5C0D"/>
    <w:rsid w:val="00EA5CF5"/>
    <w:rsid w:val="00EB039A"/>
    <w:rsid w:val="00EB0703"/>
    <w:rsid w:val="00EB3DE4"/>
    <w:rsid w:val="00EB5297"/>
    <w:rsid w:val="00EB6225"/>
    <w:rsid w:val="00EB6BEB"/>
    <w:rsid w:val="00EB7B62"/>
    <w:rsid w:val="00EC1C41"/>
    <w:rsid w:val="00EC1C5C"/>
    <w:rsid w:val="00EC4F99"/>
    <w:rsid w:val="00ED3656"/>
    <w:rsid w:val="00ED56C7"/>
    <w:rsid w:val="00ED5B1C"/>
    <w:rsid w:val="00ED5C88"/>
    <w:rsid w:val="00ED64F6"/>
    <w:rsid w:val="00ED7845"/>
    <w:rsid w:val="00ED7AB7"/>
    <w:rsid w:val="00EE0948"/>
    <w:rsid w:val="00EE2FA8"/>
    <w:rsid w:val="00EE4B18"/>
    <w:rsid w:val="00EE5000"/>
    <w:rsid w:val="00EE6E96"/>
    <w:rsid w:val="00EE7433"/>
    <w:rsid w:val="00EE7C97"/>
    <w:rsid w:val="00EF0554"/>
    <w:rsid w:val="00EF1588"/>
    <w:rsid w:val="00EF1D30"/>
    <w:rsid w:val="00EF2700"/>
    <w:rsid w:val="00EF3E9B"/>
    <w:rsid w:val="00EF5D46"/>
    <w:rsid w:val="00F01ABD"/>
    <w:rsid w:val="00F03889"/>
    <w:rsid w:val="00F04979"/>
    <w:rsid w:val="00F071D6"/>
    <w:rsid w:val="00F122AF"/>
    <w:rsid w:val="00F1277C"/>
    <w:rsid w:val="00F135BC"/>
    <w:rsid w:val="00F17715"/>
    <w:rsid w:val="00F22696"/>
    <w:rsid w:val="00F23BA0"/>
    <w:rsid w:val="00F274DF"/>
    <w:rsid w:val="00F305D5"/>
    <w:rsid w:val="00F3084D"/>
    <w:rsid w:val="00F30B59"/>
    <w:rsid w:val="00F31DE8"/>
    <w:rsid w:val="00F331D5"/>
    <w:rsid w:val="00F33321"/>
    <w:rsid w:val="00F350D4"/>
    <w:rsid w:val="00F355AF"/>
    <w:rsid w:val="00F36A16"/>
    <w:rsid w:val="00F43E88"/>
    <w:rsid w:val="00F462AD"/>
    <w:rsid w:val="00F47583"/>
    <w:rsid w:val="00F5064C"/>
    <w:rsid w:val="00F511E6"/>
    <w:rsid w:val="00F51CAB"/>
    <w:rsid w:val="00F5351D"/>
    <w:rsid w:val="00F53CC4"/>
    <w:rsid w:val="00F55501"/>
    <w:rsid w:val="00F5679D"/>
    <w:rsid w:val="00F5697F"/>
    <w:rsid w:val="00F56CB1"/>
    <w:rsid w:val="00F57ABC"/>
    <w:rsid w:val="00F62A50"/>
    <w:rsid w:val="00F63938"/>
    <w:rsid w:val="00F63BAF"/>
    <w:rsid w:val="00F648C8"/>
    <w:rsid w:val="00F65873"/>
    <w:rsid w:val="00F67C02"/>
    <w:rsid w:val="00F712E7"/>
    <w:rsid w:val="00F72152"/>
    <w:rsid w:val="00F73B62"/>
    <w:rsid w:val="00F74166"/>
    <w:rsid w:val="00F7426C"/>
    <w:rsid w:val="00F74388"/>
    <w:rsid w:val="00F7582E"/>
    <w:rsid w:val="00F75C89"/>
    <w:rsid w:val="00F76C3A"/>
    <w:rsid w:val="00F77E0F"/>
    <w:rsid w:val="00F77F84"/>
    <w:rsid w:val="00F801C5"/>
    <w:rsid w:val="00F817FE"/>
    <w:rsid w:val="00F81DF3"/>
    <w:rsid w:val="00F82531"/>
    <w:rsid w:val="00F8282F"/>
    <w:rsid w:val="00F83829"/>
    <w:rsid w:val="00F845CD"/>
    <w:rsid w:val="00F91473"/>
    <w:rsid w:val="00F91DD6"/>
    <w:rsid w:val="00F944A7"/>
    <w:rsid w:val="00F94F94"/>
    <w:rsid w:val="00F95C79"/>
    <w:rsid w:val="00FA0195"/>
    <w:rsid w:val="00FA1070"/>
    <w:rsid w:val="00FA27AD"/>
    <w:rsid w:val="00FA42D5"/>
    <w:rsid w:val="00FA48AA"/>
    <w:rsid w:val="00FA4997"/>
    <w:rsid w:val="00FA5ABB"/>
    <w:rsid w:val="00FA6149"/>
    <w:rsid w:val="00FB0E22"/>
    <w:rsid w:val="00FB15CE"/>
    <w:rsid w:val="00FB2504"/>
    <w:rsid w:val="00FB58CE"/>
    <w:rsid w:val="00FC07AE"/>
    <w:rsid w:val="00FC128D"/>
    <w:rsid w:val="00FC1549"/>
    <w:rsid w:val="00FC338E"/>
    <w:rsid w:val="00FC3A2C"/>
    <w:rsid w:val="00FC3A33"/>
    <w:rsid w:val="00FC3DEE"/>
    <w:rsid w:val="00FC54C1"/>
    <w:rsid w:val="00FC60B3"/>
    <w:rsid w:val="00FC61B2"/>
    <w:rsid w:val="00FC7014"/>
    <w:rsid w:val="00FC7231"/>
    <w:rsid w:val="00FD0437"/>
    <w:rsid w:val="00FD047C"/>
    <w:rsid w:val="00FD07F6"/>
    <w:rsid w:val="00FD0AB5"/>
    <w:rsid w:val="00FD2989"/>
    <w:rsid w:val="00FD3D72"/>
    <w:rsid w:val="00FD7F0B"/>
    <w:rsid w:val="00FE0BEB"/>
    <w:rsid w:val="00FE154A"/>
    <w:rsid w:val="00FE1850"/>
    <w:rsid w:val="00FE34D6"/>
    <w:rsid w:val="00FE4073"/>
    <w:rsid w:val="00FE4134"/>
    <w:rsid w:val="00FE4B26"/>
    <w:rsid w:val="00FE70F8"/>
    <w:rsid w:val="00FF0077"/>
    <w:rsid w:val="00FF07A2"/>
    <w:rsid w:val="00FF30B8"/>
    <w:rsid w:val="00FF412A"/>
    <w:rsid w:val="00FF44BB"/>
    <w:rsid w:val="00FF570B"/>
    <w:rsid w:val="00FF5830"/>
    <w:rsid w:val="00FF5B7D"/>
    <w:rsid w:val="00FF63E6"/>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4FF7"/>
  <w14:defaultImageDpi w14:val="330"/>
  <w15:chartTrackingRefBased/>
  <w15:docId w15:val="{BED4B037-36C9-F44C-BB3A-47A1184D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EE"/>
    <w:rPr>
      <w:rFonts w:ascii="Times New Roman" w:hAnsi="Times New Roman" w:cs="Times New Roman"/>
      <w:lang w:val="en-US"/>
    </w:rPr>
  </w:style>
  <w:style w:type="paragraph" w:styleId="Heading1">
    <w:name w:val="heading 1"/>
    <w:basedOn w:val="Normal"/>
    <w:next w:val="Normal"/>
    <w:link w:val="Heading1Char"/>
    <w:uiPriority w:val="9"/>
    <w:qFormat/>
    <w:rsid w:val="005D2F3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i-FI"/>
    </w:rPr>
  </w:style>
  <w:style w:type="paragraph" w:styleId="Heading2">
    <w:name w:val="heading 2"/>
    <w:basedOn w:val="Normal"/>
    <w:next w:val="Normal"/>
    <w:link w:val="Heading2Char"/>
    <w:uiPriority w:val="9"/>
    <w:unhideWhenUsed/>
    <w:qFormat/>
    <w:rsid w:val="00E42DF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DE2"/>
    <w:rPr>
      <w:sz w:val="16"/>
      <w:szCs w:val="16"/>
    </w:rPr>
  </w:style>
  <w:style w:type="paragraph" w:styleId="CommentText">
    <w:name w:val="annotation text"/>
    <w:basedOn w:val="Normal"/>
    <w:link w:val="CommentTextChar"/>
    <w:uiPriority w:val="99"/>
    <w:unhideWhenUsed/>
    <w:rsid w:val="00195DE2"/>
    <w:pPr>
      <w:spacing w:after="160"/>
    </w:pPr>
    <w:rPr>
      <w:rFonts w:asciiTheme="minorHAnsi" w:hAnsiTheme="minorHAnsi" w:cstheme="minorBidi"/>
      <w:sz w:val="20"/>
      <w:szCs w:val="20"/>
      <w:lang w:val="fi-FI"/>
    </w:rPr>
  </w:style>
  <w:style w:type="character" w:customStyle="1" w:styleId="CommentTextChar">
    <w:name w:val="Comment Text Char"/>
    <w:basedOn w:val="DefaultParagraphFont"/>
    <w:link w:val="CommentText"/>
    <w:uiPriority w:val="99"/>
    <w:rsid w:val="00195DE2"/>
    <w:rPr>
      <w:sz w:val="20"/>
      <w:szCs w:val="20"/>
      <w:lang w:val="fi-FI"/>
    </w:rPr>
  </w:style>
  <w:style w:type="paragraph" w:styleId="FootnoteText">
    <w:name w:val="footnote text"/>
    <w:basedOn w:val="Normal"/>
    <w:link w:val="FootnoteTextChar"/>
    <w:uiPriority w:val="99"/>
    <w:unhideWhenUsed/>
    <w:rsid w:val="00195DE2"/>
    <w:rPr>
      <w:rFonts w:asciiTheme="minorHAnsi" w:hAnsiTheme="minorHAnsi" w:cstheme="minorBidi"/>
      <w:sz w:val="20"/>
      <w:szCs w:val="20"/>
      <w:lang w:val="fi-FI"/>
    </w:rPr>
  </w:style>
  <w:style w:type="character" w:customStyle="1" w:styleId="FootnoteTextChar">
    <w:name w:val="Footnote Text Char"/>
    <w:basedOn w:val="DefaultParagraphFont"/>
    <w:link w:val="FootnoteText"/>
    <w:uiPriority w:val="99"/>
    <w:rsid w:val="00195DE2"/>
    <w:rPr>
      <w:sz w:val="20"/>
      <w:szCs w:val="20"/>
      <w:lang w:val="fi-FI"/>
    </w:rPr>
  </w:style>
  <w:style w:type="character" w:styleId="FootnoteReference">
    <w:name w:val="footnote reference"/>
    <w:basedOn w:val="DefaultParagraphFont"/>
    <w:uiPriority w:val="99"/>
    <w:unhideWhenUsed/>
    <w:rsid w:val="00195DE2"/>
    <w:rPr>
      <w:vertAlign w:val="superscript"/>
    </w:rPr>
  </w:style>
  <w:style w:type="character" w:styleId="Hyperlink">
    <w:name w:val="Hyperlink"/>
    <w:basedOn w:val="DefaultParagraphFont"/>
    <w:uiPriority w:val="99"/>
    <w:unhideWhenUsed/>
    <w:rsid w:val="00195DE2"/>
    <w:rPr>
      <w:color w:val="0563C1" w:themeColor="hyperlink"/>
      <w:u w:val="single"/>
    </w:rPr>
  </w:style>
  <w:style w:type="paragraph" w:styleId="ListParagraph">
    <w:name w:val="List Paragraph"/>
    <w:basedOn w:val="Normal"/>
    <w:uiPriority w:val="34"/>
    <w:qFormat/>
    <w:rsid w:val="00195DE2"/>
    <w:pPr>
      <w:spacing w:after="160" w:line="259" w:lineRule="auto"/>
      <w:ind w:left="720"/>
      <w:contextualSpacing/>
    </w:pPr>
    <w:rPr>
      <w:rFonts w:asciiTheme="minorHAnsi" w:hAnsiTheme="minorHAnsi" w:cstheme="minorBidi"/>
      <w:sz w:val="22"/>
      <w:szCs w:val="22"/>
      <w:lang w:val="fi-FI"/>
    </w:rPr>
  </w:style>
  <w:style w:type="paragraph" w:styleId="BalloonText">
    <w:name w:val="Balloon Text"/>
    <w:basedOn w:val="Normal"/>
    <w:link w:val="BalloonTextChar"/>
    <w:uiPriority w:val="99"/>
    <w:semiHidden/>
    <w:unhideWhenUsed/>
    <w:rsid w:val="00195DE2"/>
    <w:rPr>
      <w:sz w:val="18"/>
      <w:szCs w:val="18"/>
      <w:lang w:val="fi-FI"/>
    </w:rPr>
  </w:style>
  <w:style w:type="character" w:customStyle="1" w:styleId="BalloonTextChar">
    <w:name w:val="Balloon Text Char"/>
    <w:basedOn w:val="DefaultParagraphFont"/>
    <w:link w:val="BalloonText"/>
    <w:uiPriority w:val="99"/>
    <w:semiHidden/>
    <w:rsid w:val="00195DE2"/>
    <w:rPr>
      <w:rFonts w:ascii="Times New Roman" w:hAnsi="Times New Roman" w:cs="Times New Roman"/>
      <w:sz w:val="18"/>
      <w:szCs w:val="18"/>
      <w:lang w:val="fi-FI"/>
    </w:rPr>
  </w:style>
  <w:style w:type="paragraph" w:styleId="CommentSubject">
    <w:name w:val="annotation subject"/>
    <w:basedOn w:val="CommentText"/>
    <w:next w:val="CommentText"/>
    <w:link w:val="CommentSubjectChar"/>
    <w:uiPriority w:val="99"/>
    <w:semiHidden/>
    <w:unhideWhenUsed/>
    <w:rsid w:val="003105F8"/>
    <w:rPr>
      <w:b/>
      <w:bCs/>
    </w:rPr>
  </w:style>
  <w:style w:type="character" w:customStyle="1" w:styleId="CommentSubjectChar">
    <w:name w:val="Comment Subject Char"/>
    <w:basedOn w:val="CommentTextChar"/>
    <w:link w:val="CommentSubject"/>
    <w:uiPriority w:val="99"/>
    <w:semiHidden/>
    <w:rsid w:val="003105F8"/>
    <w:rPr>
      <w:b/>
      <w:bCs/>
      <w:sz w:val="20"/>
      <w:szCs w:val="20"/>
      <w:lang w:val="fi-FI"/>
    </w:rPr>
  </w:style>
  <w:style w:type="character" w:customStyle="1" w:styleId="A4">
    <w:name w:val="A4"/>
    <w:uiPriority w:val="99"/>
    <w:rsid w:val="005D2699"/>
    <w:rPr>
      <w:rFonts w:cs="GillSans"/>
      <w:color w:val="000000"/>
      <w:sz w:val="20"/>
      <w:szCs w:val="20"/>
    </w:rPr>
  </w:style>
  <w:style w:type="character" w:customStyle="1" w:styleId="Heading2Char">
    <w:name w:val="Heading 2 Char"/>
    <w:basedOn w:val="DefaultParagraphFont"/>
    <w:link w:val="Heading2"/>
    <w:uiPriority w:val="9"/>
    <w:rsid w:val="00E42DFA"/>
    <w:rPr>
      <w:rFonts w:asciiTheme="majorHAnsi" w:eastAsiaTheme="majorEastAsia" w:hAnsiTheme="majorHAnsi" w:cstheme="majorBidi"/>
      <w:color w:val="2F5496" w:themeColor="accent1" w:themeShade="BF"/>
      <w:sz w:val="26"/>
      <w:szCs w:val="26"/>
      <w:lang w:val="fi-FI"/>
    </w:rPr>
  </w:style>
  <w:style w:type="paragraph" w:styleId="Revision">
    <w:name w:val="Revision"/>
    <w:hidden/>
    <w:uiPriority w:val="99"/>
    <w:semiHidden/>
    <w:rsid w:val="00DE3860"/>
    <w:rPr>
      <w:sz w:val="22"/>
      <w:szCs w:val="22"/>
      <w:lang w:val="fi-FI"/>
    </w:rPr>
  </w:style>
  <w:style w:type="paragraph" w:styleId="Footer">
    <w:name w:val="footer"/>
    <w:basedOn w:val="Normal"/>
    <w:link w:val="FooterChar"/>
    <w:uiPriority w:val="99"/>
    <w:unhideWhenUsed/>
    <w:rsid w:val="001F5F1F"/>
    <w:pPr>
      <w:tabs>
        <w:tab w:val="center" w:pos="4819"/>
        <w:tab w:val="right" w:pos="9638"/>
      </w:tabs>
    </w:pPr>
    <w:rPr>
      <w:rFonts w:asciiTheme="minorHAnsi" w:hAnsiTheme="minorHAnsi" w:cstheme="minorBidi"/>
      <w:sz w:val="22"/>
      <w:szCs w:val="22"/>
      <w:lang w:val="fi-FI"/>
    </w:rPr>
  </w:style>
  <w:style w:type="character" w:customStyle="1" w:styleId="FooterChar">
    <w:name w:val="Footer Char"/>
    <w:basedOn w:val="DefaultParagraphFont"/>
    <w:link w:val="Footer"/>
    <w:uiPriority w:val="99"/>
    <w:rsid w:val="001F5F1F"/>
    <w:rPr>
      <w:sz w:val="22"/>
      <w:szCs w:val="22"/>
      <w:lang w:val="fi-FI"/>
    </w:rPr>
  </w:style>
  <w:style w:type="character" w:styleId="PageNumber">
    <w:name w:val="page number"/>
    <w:basedOn w:val="DefaultParagraphFont"/>
    <w:uiPriority w:val="99"/>
    <w:semiHidden/>
    <w:unhideWhenUsed/>
    <w:rsid w:val="001F5F1F"/>
  </w:style>
  <w:style w:type="character" w:customStyle="1" w:styleId="current-selection">
    <w:name w:val="current-selection"/>
    <w:basedOn w:val="DefaultParagraphFont"/>
    <w:rsid w:val="00E1255C"/>
  </w:style>
  <w:style w:type="character" w:customStyle="1" w:styleId="a">
    <w:name w:val="_"/>
    <w:basedOn w:val="DefaultParagraphFont"/>
    <w:rsid w:val="00E1255C"/>
  </w:style>
  <w:style w:type="character" w:customStyle="1" w:styleId="enhanced-reference">
    <w:name w:val="enhanced-reference"/>
    <w:basedOn w:val="DefaultParagraphFont"/>
    <w:rsid w:val="00E1255C"/>
  </w:style>
  <w:style w:type="character" w:customStyle="1" w:styleId="Heading1Char">
    <w:name w:val="Heading 1 Char"/>
    <w:basedOn w:val="DefaultParagraphFont"/>
    <w:link w:val="Heading1"/>
    <w:uiPriority w:val="9"/>
    <w:rsid w:val="005D2F30"/>
    <w:rPr>
      <w:rFonts w:asciiTheme="majorHAnsi" w:eastAsiaTheme="majorEastAsia" w:hAnsiTheme="majorHAnsi" w:cstheme="majorBidi"/>
      <w:color w:val="2F5496" w:themeColor="accent1" w:themeShade="BF"/>
      <w:sz w:val="32"/>
      <w:szCs w:val="32"/>
      <w:lang w:val="fi-FI"/>
    </w:rPr>
  </w:style>
  <w:style w:type="paragraph" w:styleId="NormalWeb">
    <w:name w:val="Normal (Web)"/>
    <w:basedOn w:val="Normal"/>
    <w:uiPriority w:val="99"/>
    <w:semiHidden/>
    <w:unhideWhenUsed/>
    <w:rsid w:val="00D7791E"/>
    <w:pPr>
      <w:spacing w:before="100" w:beforeAutospacing="1" w:after="100" w:afterAutospacing="1"/>
    </w:pPr>
  </w:style>
  <w:style w:type="paragraph" w:customStyle="1" w:styleId="EndNoteBibliography">
    <w:name w:val="EndNote Bibliography"/>
    <w:basedOn w:val="Normal"/>
    <w:link w:val="EndNoteBibliographyChar"/>
    <w:rsid w:val="00FF07A2"/>
    <w:pPr>
      <w:spacing w:after="160"/>
      <w:jc w:val="both"/>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FF07A2"/>
    <w:rPr>
      <w:rFonts w:ascii="Calibri" w:hAnsi="Calibri" w:cs="Calibri"/>
      <w:noProof/>
      <w:sz w:val="22"/>
      <w:szCs w:val="22"/>
      <w:lang w:val="en-US"/>
    </w:rPr>
  </w:style>
  <w:style w:type="character" w:customStyle="1" w:styleId="nlmyear">
    <w:name w:val="nlm_year"/>
    <w:basedOn w:val="DefaultParagraphFont"/>
    <w:rsid w:val="00FF07A2"/>
  </w:style>
  <w:style w:type="character" w:customStyle="1" w:styleId="nlmpublisher-loc">
    <w:name w:val="nlm_publisher-loc"/>
    <w:basedOn w:val="DefaultParagraphFont"/>
    <w:rsid w:val="00FF07A2"/>
  </w:style>
  <w:style w:type="character" w:customStyle="1" w:styleId="nlmpublisher-name">
    <w:name w:val="nlm_publisher-name"/>
    <w:basedOn w:val="DefaultParagraphFont"/>
    <w:rsid w:val="00FF07A2"/>
  </w:style>
  <w:style w:type="character" w:customStyle="1" w:styleId="UnresolvedMention1">
    <w:name w:val="Unresolved Mention1"/>
    <w:basedOn w:val="DefaultParagraphFont"/>
    <w:uiPriority w:val="99"/>
    <w:semiHidden/>
    <w:unhideWhenUsed/>
    <w:rsid w:val="000B0C08"/>
    <w:rPr>
      <w:color w:val="808080"/>
      <w:shd w:val="clear" w:color="auto" w:fill="E6E6E6"/>
    </w:rPr>
  </w:style>
  <w:style w:type="character" w:customStyle="1" w:styleId="UnresolvedMention2">
    <w:name w:val="Unresolved Mention2"/>
    <w:basedOn w:val="DefaultParagraphFont"/>
    <w:uiPriority w:val="99"/>
    <w:rsid w:val="00846FCF"/>
    <w:rPr>
      <w:color w:val="808080"/>
      <w:shd w:val="clear" w:color="auto" w:fill="E6E6E6"/>
    </w:rPr>
  </w:style>
  <w:style w:type="character" w:customStyle="1" w:styleId="nlmstring-name">
    <w:name w:val="nlm_string-name"/>
    <w:basedOn w:val="DefaultParagraphFont"/>
    <w:rsid w:val="0026479E"/>
  </w:style>
  <w:style w:type="paragraph" w:styleId="Header">
    <w:name w:val="header"/>
    <w:basedOn w:val="Normal"/>
    <w:link w:val="HeaderChar"/>
    <w:uiPriority w:val="99"/>
    <w:unhideWhenUsed/>
    <w:rsid w:val="00C142D5"/>
    <w:pPr>
      <w:tabs>
        <w:tab w:val="center" w:pos="4680"/>
        <w:tab w:val="right" w:pos="9360"/>
      </w:tabs>
    </w:pPr>
  </w:style>
  <w:style w:type="character" w:customStyle="1" w:styleId="HeaderChar">
    <w:name w:val="Header Char"/>
    <w:basedOn w:val="DefaultParagraphFont"/>
    <w:link w:val="Header"/>
    <w:uiPriority w:val="99"/>
    <w:rsid w:val="00C142D5"/>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549">
      <w:bodyDiv w:val="1"/>
      <w:marLeft w:val="0"/>
      <w:marRight w:val="0"/>
      <w:marTop w:val="0"/>
      <w:marBottom w:val="0"/>
      <w:divBdr>
        <w:top w:val="none" w:sz="0" w:space="0" w:color="auto"/>
        <w:left w:val="none" w:sz="0" w:space="0" w:color="auto"/>
        <w:bottom w:val="none" w:sz="0" w:space="0" w:color="auto"/>
        <w:right w:val="none" w:sz="0" w:space="0" w:color="auto"/>
      </w:divBdr>
    </w:div>
    <w:div w:id="85347170">
      <w:bodyDiv w:val="1"/>
      <w:marLeft w:val="0"/>
      <w:marRight w:val="0"/>
      <w:marTop w:val="0"/>
      <w:marBottom w:val="0"/>
      <w:divBdr>
        <w:top w:val="none" w:sz="0" w:space="0" w:color="auto"/>
        <w:left w:val="none" w:sz="0" w:space="0" w:color="auto"/>
        <w:bottom w:val="none" w:sz="0" w:space="0" w:color="auto"/>
        <w:right w:val="none" w:sz="0" w:space="0" w:color="auto"/>
      </w:divBdr>
    </w:div>
    <w:div w:id="166870529">
      <w:bodyDiv w:val="1"/>
      <w:marLeft w:val="0"/>
      <w:marRight w:val="0"/>
      <w:marTop w:val="0"/>
      <w:marBottom w:val="0"/>
      <w:divBdr>
        <w:top w:val="none" w:sz="0" w:space="0" w:color="auto"/>
        <w:left w:val="none" w:sz="0" w:space="0" w:color="auto"/>
        <w:bottom w:val="none" w:sz="0" w:space="0" w:color="auto"/>
        <w:right w:val="none" w:sz="0" w:space="0" w:color="auto"/>
      </w:divBdr>
    </w:div>
    <w:div w:id="276720220">
      <w:bodyDiv w:val="1"/>
      <w:marLeft w:val="0"/>
      <w:marRight w:val="0"/>
      <w:marTop w:val="0"/>
      <w:marBottom w:val="0"/>
      <w:divBdr>
        <w:top w:val="none" w:sz="0" w:space="0" w:color="auto"/>
        <w:left w:val="none" w:sz="0" w:space="0" w:color="auto"/>
        <w:bottom w:val="none" w:sz="0" w:space="0" w:color="auto"/>
        <w:right w:val="none" w:sz="0" w:space="0" w:color="auto"/>
      </w:divBdr>
    </w:div>
    <w:div w:id="375473014">
      <w:bodyDiv w:val="1"/>
      <w:marLeft w:val="0"/>
      <w:marRight w:val="0"/>
      <w:marTop w:val="0"/>
      <w:marBottom w:val="0"/>
      <w:divBdr>
        <w:top w:val="none" w:sz="0" w:space="0" w:color="auto"/>
        <w:left w:val="none" w:sz="0" w:space="0" w:color="auto"/>
        <w:bottom w:val="none" w:sz="0" w:space="0" w:color="auto"/>
        <w:right w:val="none" w:sz="0" w:space="0" w:color="auto"/>
      </w:divBdr>
      <w:divsChild>
        <w:div w:id="423381404">
          <w:marLeft w:val="0"/>
          <w:marRight w:val="0"/>
          <w:marTop w:val="0"/>
          <w:marBottom w:val="0"/>
          <w:divBdr>
            <w:top w:val="none" w:sz="0" w:space="0" w:color="auto"/>
            <w:left w:val="none" w:sz="0" w:space="0" w:color="auto"/>
            <w:bottom w:val="none" w:sz="0" w:space="0" w:color="auto"/>
            <w:right w:val="none" w:sz="0" w:space="0" w:color="auto"/>
          </w:divBdr>
          <w:divsChild>
            <w:div w:id="1677148789">
              <w:marLeft w:val="0"/>
              <w:marRight w:val="0"/>
              <w:marTop w:val="0"/>
              <w:marBottom w:val="0"/>
              <w:divBdr>
                <w:top w:val="none" w:sz="0" w:space="0" w:color="auto"/>
                <w:left w:val="none" w:sz="0" w:space="0" w:color="auto"/>
                <w:bottom w:val="none" w:sz="0" w:space="0" w:color="auto"/>
                <w:right w:val="none" w:sz="0" w:space="0" w:color="auto"/>
              </w:divBdr>
              <w:divsChild>
                <w:div w:id="18662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5955">
      <w:bodyDiv w:val="1"/>
      <w:marLeft w:val="0"/>
      <w:marRight w:val="0"/>
      <w:marTop w:val="0"/>
      <w:marBottom w:val="0"/>
      <w:divBdr>
        <w:top w:val="none" w:sz="0" w:space="0" w:color="auto"/>
        <w:left w:val="none" w:sz="0" w:space="0" w:color="auto"/>
        <w:bottom w:val="none" w:sz="0" w:space="0" w:color="auto"/>
        <w:right w:val="none" w:sz="0" w:space="0" w:color="auto"/>
      </w:divBdr>
    </w:div>
    <w:div w:id="468984929">
      <w:bodyDiv w:val="1"/>
      <w:marLeft w:val="0"/>
      <w:marRight w:val="0"/>
      <w:marTop w:val="0"/>
      <w:marBottom w:val="0"/>
      <w:divBdr>
        <w:top w:val="none" w:sz="0" w:space="0" w:color="auto"/>
        <w:left w:val="none" w:sz="0" w:space="0" w:color="auto"/>
        <w:bottom w:val="none" w:sz="0" w:space="0" w:color="auto"/>
        <w:right w:val="none" w:sz="0" w:space="0" w:color="auto"/>
      </w:divBdr>
    </w:div>
    <w:div w:id="609046985">
      <w:bodyDiv w:val="1"/>
      <w:marLeft w:val="0"/>
      <w:marRight w:val="0"/>
      <w:marTop w:val="0"/>
      <w:marBottom w:val="0"/>
      <w:divBdr>
        <w:top w:val="none" w:sz="0" w:space="0" w:color="auto"/>
        <w:left w:val="none" w:sz="0" w:space="0" w:color="auto"/>
        <w:bottom w:val="none" w:sz="0" w:space="0" w:color="auto"/>
        <w:right w:val="none" w:sz="0" w:space="0" w:color="auto"/>
      </w:divBdr>
    </w:div>
    <w:div w:id="714815125">
      <w:bodyDiv w:val="1"/>
      <w:marLeft w:val="0"/>
      <w:marRight w:val="0"/>
      <w:marTop w:val="0"/>
      <w:marBottom w:val="0"/>
      <w:divBdr>
        <w:top w:val="none" w:sz="0" w:space="0" w:color="auto"/>
        <w:left w:val="none" w:sz="0" w:space="0" w:color="auto"/>
        <w:bottom w:val="none" w:sz="0" w:space="0" w:color="auto"/>
        <w:right w:val="none" w:sz="0" w:space="0" w:color="auto"/>
      </w:divBdr>
      <w:divsChild>
        <w:div w:id="289408882">
          <w:marLeft w:val="0"/>
          <w:marRight w:val="0"/>
          <w:marTop w:val="0"/>
          <w:marBottom w:val="0"/>
          <w:divBdr>
            <w:top w:val="none" w:sz="0" w:space="0" w:color="auto"/>
            <w:left w:val="none" w:sz="0" w:space="0" w:color="auto"/>
            <w:bottom w:val="none" w:sz="0" w:space="0" w:color="auto"/>
            <w:right w:val="none" w:sz="0" w:space="0" w:color="auto"/>
          </w:divBdr>
        </w:div>
        <w:div w:id="702051738">
          <w:marLeft w:val="0"/>
          <w:marRight w:val="0"/>
          <w:marTop w:val="0"/>
          <w:marBottom w:val="0"/>
          <w:divBdr>
            <w:top w:val="none" w:sz="0" w:space="0" w:color="auto"/>
            <w:left w:val="none" w:sz="0" w:space="0" w:color="auto"/>
            <w:bottom w:val="none" w:sz="0" w:space="0" w:color="auto"/>
            <w:right w:val="none" w:sz="0" w:space="0" w:color="auto"/>
          </w:divBdr>
        </w:div>
        <w:div w:id="1071776306">
          <w:marLeft w:val="0"/>
          <w:marRight w:val="0"/>
          <w:marTop w:val="0"/>
          <w:marBottom w:val="0"/>
          <w:divBdr>
            <w:top w:val="none" w:sz="0" w:space="0" w:color="auto"/>
            <w:left w:val="none" w:sz="0" w:space="0" w:color="auto"/>
            <w:bottom w:val="none" w:sz="0" w:space="0" w:color="auto"/>
            <w:right w:val="none" w:sz="0" w:space="0" w:color="auto"/>
          </w:divBdr>
        </w:div>
        <w:div w:id="1334257710">
          <w:marLeft w:val="0"/>
          <w:marRight w:val="0"/>
          <w:marTop w:val="0"/>
          <w:marBottom w:val="0"/>
          <w:divBdr>
            <w:top w:val="none" w:sz="0" w:space="0" w:color="auto"/>
            <w:left w:val="none" w:sz="0" w:space="0" w:color="auto"/>
            <w:bottom w:val="none" w:sz="0" w:space="0" w:color="auto"/>
            <w:right w:val="none" w:sz="0" w:space="0" w:color="auto"/>
          </w:divBdr>
        </w:div>
        <w:div w:id="2071027930">
          <w:marLeft w:val="0"/>
          <w:marRight w:val="0"/>
          <w:marTop w:val="0"/>
          <w:marBottom w:val="0"/>
          <w:divBdr>
            <w:top w:val="none" w:sz="0" w:space="0" w:color="auto"/>
            <w:left w:val="none" w:sz="0" w:space="0" w:color="auto"/>
            <w:bottom w:val="none" w:sz="0" w:space="0" w:color="auto"/>
            <w:right w:val="none" w:sz="0" w:space="0" w:color="auto"/>
          </w:divBdr>
        </w:div>
      </w:divsChild>
    </w:div>
    <w:div w:id="792209791">
      <w:bodyDiv w:val="1"/>
      <w:marLeft w:val="0"/>
      <w:marRight w:val="0"/>
      <w:marTop w:val="0"/>
      <w:marBottom w:val="0"/>
      <w:divBdr>
        <w:top w:val="none" w:sz="0" w:space="0" w:color="auto"/>
        <w:left w:val="none" w:sz="0" w:space="0" w:color="auto"/>
        <w:bottom w:val="none" w:sz="0" w:space="0" w:color="auto"/>
        <w:right w:val="none" w:sz="0" w:space="0" w:color="auto"/>
      </w:divBdr>
      <w:divsChild>
        <w:div w:id="320890564">
          <w:marLeft w:val="0"/>
          <w:marRight w:val="0"/>
          <w:marTop w:val="0"/>
          <w:marBottom w:val="0"/>
          <w:divBdr>
            <w:top w:val="none" w:sz="0" w:space="0" w:color="auto"/>
            <w:left w:val="none" w:sz="0" w:space="0" w:color="auto"/>
            <w:bottom w:val="none" w:sz="0" w:space="0" w:color="auto"/>
            <w:right w:val="none" w:sz="0" w:space="0" w:color="auto"/>
          </w:divBdr>
        </w:div>
        <w:div w:id="395515056">
          <w:marLeft w:val="0"/>
          <w:marRight w:val="0"/>
          <w:marTop w:val="0"/>
          <w:marBottom w:val="0"/>
          <w:divBdr>
            <w:top w:val="none" w:sz="0" w:space="0" w:color="auto"/>
            <w:left w:val="none" w:sz="0" w:space="0" w:color="auto"/>
            <w:bottom w:val="none" w:sz="0" w:space="0" w:color="auto"/>
            <w:right w:val="none" w:sz="0" w:space="0" w:color="auto"/>
          </w:divBdr>
        </w:div>
      </w:divsChild>
    </w:div>
    <w:div w:id="806623812">
      <w:bodyDiv w:val="1"/>
      <w:marLeft w:val="0"/>
      <w:marRight w:val="0"/>
      <w:marTop w:val="0"/>
      <w:marBottom w:val="0"/>
      <w:divBdr>
        <w:top w:val="none" w:sz="0" w:space="0" w:color="auto"/>
        <w:left w:val="none" w:sz="0" w:space="0" w:color="auto"/>
        <w:bottom w:val="none" w:sz="0" w:space="0" w:color="auto"/>
        <w:right w:val="none" w:sz="0" w:space="0" w:color="auto"/>
      </w:divBdr>
      <w:divsChild>
        <w:div w:id="271976967">
          <w:marLeft w:val="0"/>
          <w:marRight w:val="0"/>
          <w:marTop w:val="0"/>
          <w:marBottom w:val="0"/>
          <w:divBdr>
            <w:top w:val="none" w:sz="0" w:space="0" w:color="auto"/>
            <w:left w:val="none" w:sz="0" w:space="0" w:color="auto"/>
            <w:bottom w:val="none" w:sz="0" w:space="0" w:color="auto"/>
            <w:right w:val="none" w:sz="0" w:space="0" w:color="auto"/>
          </w:divBdr>
        </w:div>
        <w:div w:id="759135348">
          <w:marLeft w:val="0"/>
          <w:marRight w:val="0"/>
          <w:marTop w:val="0"/>
          <w:marBottom w:val="0"/>
          <w:divBdr>
            <w:top w:val="none" w:sz="0" w:space="0" w:color="auto"/>
            <w:left w:val="none" w:sz="0" w:space="0" w:color="auto"/>
            <w:bottom w:val="none" w:sz="0" w:space="0" w:color="auto"/>
            <w:right w:val="none" w:sz="0" w:space="0" w:color="auto"/>
          </w:divBdr>
        </w:div>
        <w:div w:id="300816390">
          <w:marLeft w:val="0"/>
          <w:marRight w:val="0"/>
          <w:marTop w:val="0"/>
          <w:marBottom w:val="0"/>
          <w:divBdr>
            <w:top w:val="none" w:sz="0" w:space="0" w:color="auto"/>
            <w:left w:val="none" w:sz="0" w:space="0" w:color="auto"/>
            <w:bottom w:val="none" w:sz="0" w:space="0" w:color="auto"/>
            <w:right w:val="none" w:sz="0" w:space="0" w:color="auto"/>
          </w:divBdr>
        </w:div>
        <w:div w:id="798382831">
          <w:marLeft w:val="0"/>
          <w:marRight w:val="0"/>
          <w:marTop w:val="0"/>
          <w:marBottom w:val="0"/>
          <w:divBdr>
            <w:top w:val="none" w:sz="0" w:space="0" w:color="auto"/>
            <w:left w:val="none" w:sz="0" w:space="0" w:color="auto"/>
            <w:bottom w:val="none" w:sz="0" w:space="0" w:color="auto"/>
            <w:right w:val="none" w:sz="0" w:space="0" w:color="auto"/>
          </w:divBdr>
        </w:div>
        <w:div w:id="792795976">
          <w:marLeft w:val="0"/>
          <w:marRight w:val="0"/>
          <w:marTop w:val="0"/>
          <w:marBottom w:val="0"/>
          <w:divBdr>
            <w:top w:val="none" w:sz="0" w:space="0" w:color="auto"/>
            <w:left w:val="none" w:sz="0" w:space="0" w:color="auto"/>
            <w:bottom w:val="none" w:sz="0" w:space="0" w:color="auto"/>
            <w:right w:val="none" w:sz="0" w:space="0" w:color="auto"/>
          </w:divBdr>
        </w:div>
      </w:divsChild>
    </w:div>
    <w:div w:id="865677383">
      <w:bodyDiv w:val="1"/>
      <w:marLeft w:val="0"/>
      <w:marRight w:val="0"/>
      <w:marTop w:val="0"/>
      <w:marBottom w:val="0"/>
      <w:divBdr>
        <w:top w:val="none" w:sz="0" w:space="0" w:color="auto"/>
        <w:left w:val="none" w:sz="0" w:space="0" w:color="auto"/>
        <w:bottom w:val="none" w:sz="0" w:space="0" w:color="auto"/>
        <w:right w:val="none" w:sz="0" w:space="0" w:color="auto"/>
      </w:divBdr>
      <w:divsChild>
        <w:div w:id="34472777">
          <w:marLeft w:val="0"/>
          <w:marRight w:val="0"/>
          <w:marTop w:val="0"/>
          <w:marBottom w:val="0"/>
          <w:divBdr>
            <w:top w:val="none" w:sz="0" w:space="0" w:color="auto"/>
            <w:left w:val="none" w:sz="0" w:space="0" w:color="auto"/>
            <w:bottom w:val="none" w:sz="0" w:space="0" w:color="auto"/>
            <w:right w:val="none" w:sz="0" w:space="0" w:color="auto"/>
          </w:divBdr>
        </w:div>
        <w:div w:id="75634579">
          <w:marLeft w:val="0"/>
          <w:marRight w:val="0"/>
          <w:marTop w:val="0"/>
          <w:marBottom w:val="0"/>
          <w:divBdr>
            <w:top w:val="none" w:sz="0" w:space="0" w:color="auto"/>
            <w:left w:val="none" w:sz="0" w:space="0" w:color="auto"/>
            <w:bottom w:val="none" w:sz="0" w:space="0" w:color="auto"/>
            <w:right w:val="none" w:sz="0" w:space="0" w:color="auto"/>
          </w:divBdr>
        </w:div>
        <w:div w:id="87968089">
          <w:marLeft w:val="0"/>
          <w:marRight w:val="0"/>
          <w:marTop w:val="0"/>
          <w:marBottom w:val="0"/>
          <w:divBdr>
            <w:top w:val="none" w:sz="0" w:space="0" w:color="auto"/>
            <w:left w:val="none" w:sz="0" w:space="0" w:color="auto"/>
            <w:bottom w:val="none" w:sz="0" w:space="0" w:color="auto"/>
            <w:right w:val="none" w:sz="0" w:space="0" w:color="auto"/>
          </w:divBdr>
        </w:div>
        <w:div w:id="139808383">
          <w:marLeft w:val="0"/>
          <w:marRight w:val="0"/>
          <w:marTop w:val="0"/>
          <w:marBottom w:val="0"/>
          <w:divBdr>
            <w:top w:val="none" w:sz="0" w:space="0" w:color="auto"/>
            <w:left w:val="none" w:sz="0" w:space="0" w:color="auto"/>
            <w:bottom w:val="none" w:sz="0" w:space="0" w:color="auto"/>
            <w:right w:val="none" w:sz="0" w:space="0" w:color="auto"/>
          </w:divBdr>
        </w:div>
        <w:div w:id="155221062">
          <w:marLeft w:val="0"/>
          <w:marRight w:val="0"/>
          <w:marTop w:val="0"/>
          <w:marBottom w:val="0"/>
          <w:divBdr>
            <w:top w:val="none" w:sz="0" w:space="0" w:color="auto"/>
            <w:left w:val="none" w:sz="0" w:space="0" w:color="auto"/>
            <w:bottom w:val="none" w:sz="0" w:space="0" w:color="auto"/>
            <w:right w:val="none" w:sz="0" w:space="0" w:color="auto"/>
          </w:divBdr>
        </w:div>
        <w:div w:id="326060685">
          <w:marLeft w:val="0"/>
          <w:marRight w:val="0"/>
          <w:marTop w:val="0"/>
          <w:marBottom w:val="0"/>
          <w:divBdr>
            <w:top w:val="none" w:sz="0" w:space="0" w:color="auto"/>
            <w:left w:val="none" w:sz="0" w:space="0" w:color="auto"/>
            <w:bottom w:val="none" w:sz="0" w:space="0" w:color="auto"/>
            <w:right w:val="none" w:sz="0" w:space="0" w:color="auto"/>
          </w:divBdr>
        </w:div>
        <w:div w:id="428812393">
          <w:marLeft w:val="0"/>
          <w:marRight w:val="0"/>
          <w:marTop w:val="0"/>
          <w:marBottom w:val="0"/>
          <w:divBdr>
            <w:top w:val="none" w:sz="0" w:space="0" w:color="auto"/>
            <w:left w:val="none" w:sz="0" w:space="0" w:color="auto"/>
            <w:bottom w:val="none" w:sz="0" w:space="0" w:color="auto"/>
            <w:right w:val="none" w:sz="0" w:space="0" w:color="auto"/>
          </w:divBdr>
        </w:div>
        <w:div w:id="492719471">
          <w:marLeft w:val="0"/>
          <w:marRight w:val="0"/>
          <w:marTop w:val="0"/>
          <w:marBottom w:val="0"/>
          <w:divBdr>
            <w:top w:val="none" w:sz="0" w:space="0" w:color="auto"/>
            <w:left w:val="none" w:sz="0" w:space="0" w:color="auto"/>
            <w:bottom w:val="none" w:sz="0" w:space="0" w:color="auto"/>
            <w:right w:val="none" w:sz="0" w:space="0" w:color="auto"/>
          </w:divBdr>
        </w:div>
        <w:div w:id="500781558">
          <w:marLeft w:val="0"/>
          <w:marRight w:val="0"/>
          <w:marTop w:val="0"/>
          <w:marBottom w:val="0"/>
          <w:divBdr>
            <w:top w:val="none" w:sz="0" w:space="0" w:color="auto"/>
            <w:left w:val="none" w:sz="0" w:space="0" w:color="auto"/>
            <w:bottom w:val="none" w:sz="0" w:space="0" w:color="auto"/>
            <w:right w:val="none" w:sz="0" w:space="0" w:color="auto"/>
          </w:divBdr>
        </w:div>
        <w:div w:id="529025858">
          <w:marLeft w:val="0"/>
          <w:marRight w:val="0"/>
          <w:marTop w:val="0"/>
          <w:marBottom w:val="0"/>
          <w:divBdr>
            <w:top w:val="none" w:sz="0" w:space="0" w:color="auto"/>
            <w:left w:val="none" w:sz="0" w:space="0" w:color="auto"/>
            <w:bottom w:val="none" w:sz="0" w:space="0" w:color="auto"/>
            <w:right w:val="none" w:sz="0" w:space="0" w:color="auto"/>
          </w:divBdr>
        </w:div>
        <w:div w:id="534931424">
          <w:marLeft w:val="0"/>
          <w:marRight w:val="0"/>
          <w:marTop w:val="0"/>
          <w:marBottom w:val="0"/>
          <w:divBdr>
            <w:top w:val="none" w:sz="0" w:space="0" w:color="auto"/>
            <w:left w:val="none" w:sz="0" w:space="0" w:color="auto"/>
            <w:bottom w:val="none" w:sz="0" w:space="0" w:color="auto"/>
            <w:right w:val="none" w:sz="0" w:space="0" w:color="auto"/>
          </w:divBdr>
        </w:div>
        <w:div w:id="545069162">
          <w:marLeft w:val="0"/>
          <w:marRight w:val="0"/>
          <w:marTop w:val="0"/>
          <w:marBottom w:val="0"/>
          <w:divBdr>
            <w:top w:val="none" w:sz="0" w:space="0" w:color="auto"/>
            <w:left w:val="none" w:sz="0" w:space="0" w:color="auto"/>
            <w:bottom w:val="none" w:sz="0" w:space="0" w:color="auto"/>
            <w:right w:val="none" w:sz="0" w:space="0" w:color="auto"/>
          </w:divBdr>
        </w:div>
        <w:div w:id="682710341">
          <w:marLeft w:val="0"/>
          <w:marRight w:val="0"/>
          <w:marTop w:val="0"/>
          <w:marBottom w:val="0"/>
          <w:divBdr>
            <w:top w:val="none" w:sz="0" w:space="0" w:color="auto"/>
            <w:left w:val="none" w:sz="0" w:space="0" w:color="auto"/>
            <w:bottom w:val="none" w:sz="0" w:space="0" w:color="auto"/>
            <w:right w:val="none" w:sz="0" w:space="0" w:color="auto"/>
          </w:divBdr>
        </w:div>
        <w:div w:id="716197791">
          <w:marLeft w:val="0"/>
          <w:marRight w:val="0"/>
          <w:marTop w:val="0"/>
          <w:marBottom w:val="0"/>
          <w:divBdr>
            <w:top w:val="none" w:sz="0" w:space="0" w:color="auto"/>
            <w:left w:val="none" w:sz="0" w:space="0" w:color="auto"/>
            <w:bottom w:val="none" w:sz="0" w:space="0" w:color="auto"/>
            <w:right w:val="none" w:sz="0" w:space="0" w:color="auto"/>
          </w:divBdr>
        </w:div>
        <w:div w:id="763309970">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800224647">
          <w:marLeft w:val="0"/>
          <w:marRight w:val="0"/>
          <w:marTop w:val="0"/>
          <w:marBottom w:val="0"/>
          <w:divBdr>
            <w:top w:val="none" w:sz="0" w:space="0" w:color="auto"/>
            <w:left w:val="none" w:sz="0" w:space="0" w:color="auto"/>
            <w:bottom w:val="none" w:sz="0" w:space="0" w:color="auto"/>
            <w:right w:val="none" w:sz="0" w:space="0" w:color="auto"/>
          </w:divBdr>
        </w:div>
        <w:div w:id="800806462">
          <w:marLeft w:val="0"/>
          <w:marRight w:val="0"/>
          <w:marTop w:val="0"/>
          <w:marBottom w:val="0"/>
          <w:divBdr>
            <w:top w:val="none" w:sz="0" w:space="0" w:color="auto"/>
            <w:left w:val="none" w:sz="0" w:space="0" w:color="auto"/>
            <w:bottom w:val="none" w:sz="0" w:space="0" w:color="auto"/>
            <w:right w:val="none" w:sz="0" w:space="0" w:color="auto"/>
          </w:divBdr>
        </w:div>
        <w:div w:id="892885533">
          <w:marLeft w:val="0"/>
          <w:marRight w:val="0"/>
          <w:marTop w:val="0"/>
          <w:marBottom w:val="0"/>
          <w:divBdr>
            <w:top w:val="none" w:sz="0" w:space="0" w:color="auto"/>
            <w:left w:val="none" w:sz="0" w:space="0" w:color="auto"/>
            <w:bottom w:val="none" w:sz="0" w:space="0" w:color="auto"/>
            <w:right w:val="none" w:sz="0" w:space="0" w:color="auto"/>
          </w:divBdr>
        </w:div>
        <w:div w:id="970869774">
          <w:marLeft w:val="0"/>
          <w:marRight w:val="0"/>
          <w:marTop w:val="0"/>
          <w:marBottom w:val="0"/>
          <w:divBdr>
            <w:top w:val="none" w:sz="0" w:space="0" w:color="auto"/>
            <w:left w:val="none" w:sz="0" w:space="0" w:color="auto"/>
            <w:bottom w:val="none" w:sz="0" w:space="0" w:color="auto"/>
            <w:right w:val="none" w:sz="0" w:space="0" w:color="auto"/>
          </w:divBdr>
        </w:div>
        <w:div w:id="1217544874">
          <w:marLeft w:val="0"/>
          <w:marRight w:val="0"/>
          <w:marTop w:val="0"/>
          <w:marBottom w:val="0"/>
          <w:divBdr>
            <w:top w:val="none" w:sz="0" w:space="0" w:color="auto"/>
            <w:left w:val="none" w:sz="0" w:space="0" w:color="auto"/>
            <w:bottom w:val="none" w:sz="0" w:space="0" w:color="auto"/>
            <w:right w:val="none" w:sz="0" w:space="0" w:color="auto"/>
          </w:divBdr>
        </w:div>
        <w:div w:id="1245650676">
          <w:marLeft w:val="0"/>
          <w:marRight w:val="0"/>
          <w:marTop w:val="0"/>
          <w:marBottom w:val="0"/>
          <w:divBdr>
            <w:top w:val="none" w:sz="0" w:space="0" w:color="auto"/>
            <w:left w:val="none" w:sz="0" w:space="0" w:color="auto"/>
            <w:bottom w:val="none" w:sz="0" w:space="0" w:color="auto"/>
            <w:right w:val="none" w:sz="0" w:space="0" w:color="auto"/>
          </w:divBdr>
        </w:div>
        <w:div w:id="1411730647">
          <w:marLeft w:val="0"/>
          <w:marRight w:val="0"/>
          <w:marTop w:val="0"/>
          <w:marBottom w:val="0"/>
          <w:divBdr>
            <w:top w:val="none" w:sz="0" w:space="0" w:color="auto"/>
            <w:left w:val="none" w:sz="0" w:space="0" w:color="auto"/>
            <w:bottom w:val="none" w:sz="0" w:space="0" w:color="auto"/>
            <w:right w:val="none" w:sz="0" w:space="0" w:color="auto"/>
          </w:divBdr>
        </w:div>
        <w:div w:id="1503200077">
          <w:marLeft w:val="0"/>
          <w:marRight w:val="0"/>
          <w:marTop w:val="0"/>
          <w:marBottom w:val="0"/>
          <w:divBdr>
            <w:top w:val="none" w:sz="0" w:space="0" w:color="auto"/>
            <w:left w:val="none" w:sz="0" w:space="0" w:color="auto"/>
            <w:bottom w:val="none" w:sz="0" w:space="0" w:color="auto"/>
            <w:right w:val="none" w:sz="0" w:space="0" w:color="auto"/>
          </w:divBdr>
        </w:div>
        <w:div w:id="1536427892">
          <w:marLeft w:val="0"/>
          <w:marRight w:val="0"/>
          <w:marTop w:val="0"/>
          <w:marBottom w:val="0"/>
          <w:divBdr>
            <w:top w:val="none" w:sz="0" w:space="0" w:color="auto"/>
            <w:left w:val="none" w:sz="0" w:space="0" w:color="auto"/>
            <w:bottom w:val="none" w:sz="0" w:space="0" w:color="auto"/>
            <w:right w:val="none" w:sz="0" w:space="0" w:color="auto"/>
          </w:divBdr>
        </w:div>
        <w:div w:id="1542211131">
          <w:marLeft w:val="0"/>
          <w:marRight w:val="0"/>
          <w:marTop w:val="0"/>
          <w:marBottom w:val="0"/>
          <w:divBdr>
            <w:top w:val="none" w:sz="0" w:space="0" w:color="auto"/>
            <w:left w:val="none" w:sz="0" w:space="0" w:color="auto"/>
            <w:bottom w:val="none" w:sz="0" w:space="0" w:color="auto"/>
            <w:right w:val="none" w:sz="0" w:space="0" w:color="auto"/>
          </w:divBdr>
        </w:div>
        <w:div w:id="1577746210">
          <w:marLeft w:val="0"/>
          <w:marRight w:val="0"/>
          <w:marTop w:val="0"/>
          <w:marBottom w:val="0"/>
          <w:divBdr>
            <w:top w:val="none" w:sz="0" w:space="0" w:color="auto"/>
            <w:left w:val="none" w:sz="0" w:space="0" w:color="auto"/>
            <w:bottom w:val="none" w:sz="0" w:space="0" w:color="auto"/>
            <w:right w:val="none" w:sz="0" w:space="0" w:color="auto"/>
          </w:divBdr>
        </w:div>
        <w:div w:id="1693455211">
          <w:marLeft w:val="0"/>
          <w:marRight w:val="0"/>
          <w:marTop w:val="0"/>
          <w:marBottom w:val="0"/>
          <w:divBdr>
            <w:top w:val="none" w:sz="0" w:space="0" w:color="auto"/>
            <w:left w:val="none" w:sz="0" w:space="0" w:color="auto"/>
            <w:bottom w:val="none" w:sz="0" w:space="0" w:color="auto"/>
            <w:right w:val="none" w:sz="0" w:space="0" w:color="auto"/>
          </w:divBdr>
        </w:div>
        <w:div w:id="1763866760">
          <w:marLeft w:val="0"/>
          <w:marRight w:val="0"/>
          <w:marTop w:val="0"/>
          <w:marBottom w:val="0"/>
          <w:divBdr>
            <w:top w:val="none" w:sz="0" w:space="0" w:color="auto"/>
            <w:left w:val="none" w:sz="0" w:space="0" w:color="auto"/>
            <w:bottom w:val="none" w:sz="0" w:space="0" w:color="auto"/>
            <w:right w:val="none" w:sz="0" w:space="0" w:color="auto"/>
          </w:divBdr>
        </w:div>
        <w:div w:id="1881358750">
          <w:marLeft w:val="0"/>
          <w:marRight w:val="0"/>
          <w:marTop w:val="0"/>
          <w:marBottom w:val="0"/>
          <w:divBdr>
            <w:top w:val="none" w:sz="0" w:space="0" w:color="auto"/>
            <w:left w:val="none" w:sz="0" w:space="0" w:color="auto"/>
            <w:bottom w:val="none" w:sz="0" w:space="0" w:color="auto"/>
            <w:right w:val="none" w:sz="0" w:space="0" w:color="auto"/>
          </w:divBdr>
        </w:div>
        <w:div w:id="1906573599">
          <w:marLeft w:val="0"/>
          <w:marRight w:val="0"/>
          <w:marTop w:val="0"/>
          <w:marBottom w:val="0"/>
          <w:divBdr>
            <w:top w:val="none" w:sz="0" w:space="0" w:color="auto"/>
            <w:left w:val="none" w:sz="0" w:space="0" w:color="auto"/>
            <w:bottom w:val="none" w:sz="0" w:space="0" w:color="auto"/>
            <w:right w:val="none" w:sz="0" w:space="0" w:color="auto"/>
          </w:divBdr>
        </w:div>
        <w:div w:id="1909530988">
          <w:marLeft w:val="0"/>
          <w:marRight w:val="0"/>
          <w:marTop w:val="0"/>
          <w:marBottom w:val="0"/>
          <w:divBdr>
            <w:top w:val="none" w:sz="0" w:space="0" w:color="auto"/>
            <w:left w:val="none" w:sz="0" w:space="0" w:color="auto"/>
            <w:bottom w:val="none" w:sz="0" w:space="0" w:color="auto"/>
            <w:right w:val="none" w:sz="0" w:space="0" w:color="auto"/>
          </w:divBdr>
        </w:div>
        <w:div w:id="1939825137">
          <w:marLeft w:val="0"/>
          <w:marRight w:val="0"/>
          <w:marTop w:val="0"/>
          <w:marBottom w:val="0"/>
          <w:divBdr>
            <w:top w:val="none" w:sz="0" w:space="0" w:color="auto"/>
            <w:left w:val="none" w:sz="0" w:space="0" w:color="auto"/>
            <w:bottom w:val="none" w:sz="0" w:space="0" w:color="auto"/>
            <w:right w:val="none" w:sz="0" w:space="0" w:color="auto"/>
          </w:divBdr>
        </w:div>
        <w:div w:id="1943292656">
          <w:marLeft w:val="0"/>
          <w:marRight w:val="0"/>
          <w:marTop w:val="0"/>
          <w:marBottom w:val="0"/>
          <w:divBdr>
            <w:top w:val="none" w:sz="0" w:space="0" w:color="auto"/>
            <w:left w:val="none" w:sz="0" w:space="0" w:color="auto"/>
            <w:bottom w:val="none" w:sz="0" w:space="0" w:color="auto"/>
            <w:right w:val="none" w:sz="0" w:space="0" w:color="auto"/>
          </w:divBdr>
        </w:div>
        <w:div w:id="1952928712">
          <w:marLeft w:val="0"/>
          <w:marRight w:val="0"/>
          <w:marTop w:val="0"/>
          <w:marBottom w:val="0"/>
          <w:divBdr>
            <w:top w:val="none" w:sz="0" w:space="0" w:color="auto"/>
            <w:left w:val="none" w:sz="0" w:space="0" w:color="auto"/>
            <w:bottom w:val="none" w:sz="0" w:space="0" w:color="auto"/>
            <w:right w:val="none" w:sz="0" w:space="0" w:color="auto"/>
          </w:divBdr>
        </w:div>
        <w:div w:id="2051301351">
          <w:marLeft w:val="0"/>
          <w:marRight w:val="0"/>
          <w:marTop w:val="0"/>
          <w:marBottom w:val="0"/>
          <w:divBdr>
            <w:top w:val="none" w:sz="0" w:space="0" w:color="auto"/>
            <w:left w:val="none" w:sz="0" w:space="0" w:color="auto"/>
            <w:bottom w:val="none" w:sz="0" w:space="0" w:color="auto"/>
            <w:right w:val="none" w:sz="0" w:space="0" w:color="auto"/>
          </w:divBdr>
        </w:div>
        <w:div w:id="2111002738">
          <w:marLeft w:val="0"/>
          <w:marRight w:val="0"/>
          <w:marTop w:val="0"/>
          <w:marBottom w:val="0"/>
          <w:divBdr>
            <w:top w:val="none" w:sz="0" w:space="0" w:color="auto"/>
            <w:left w:val="none" w:sz="0" w:space="0" w:color="auto"/>
            <w:bottom w:val="none" w:sz="0" w:space="0" w:color="auto"/>
            <w:right w:val="none" w:sz="0" w:space="0" w:color="auto"/>
          </w:divBdr>
        </w:div>
      </w:divsChild>
    </w:div>
    <w:div w:id="959990620">
      <w:bodyDiv w:val="1"/>
      <w:marLeft w:val="0"/>
      <w:marRight w:val="0"/>
      <w:marTop w:val="0"/>
      <w:marBottom w:val="0"/>
      <w:divBdr>
        <w:top w:val="none" w:sz="0" w:space="0" w:color="auto"/>
        <w:left w:val="none" w:sz="0" w:space="0" w:color="auto"/>
        <w:bottom w:val="none" w:sz="0" w:space="0" w:color="auto"/>
        <w:right w:val="none" w:sz="0" w:space="0" w:color="auto"/>
      </w:divBdr>
      <w:divsChild>
        <w:div w:id="365445236">
          <w:marLeft w:val="0"/>
          <w:marRight w:val="0"/>
          <w:marTop w:val="0"/>
          <w:marBottom w:val="0"/>
          <w:divBdr>
            <w:top w:val="none" w:sz="0" w:space="0" w:color="auto"/>
            <w:left w:val="none" w:sz="0" w:space="0" w:color="auto"/>
            <w:bottom w:val="none" w:sz="0" w:space="0" w:color="auto"/>
            <w:right w:val="none" w:sz="0" w:space="0" w:color="auto"/>
          </w:divBdr>
          <w:divsChild>
            <w:div w:id="563372366">
              <w:marLeft w:val="0"/>
              <w:marRight w:val="0"/>
              <w:marTop w:val="0"/>
              <w:marBottom w:val="0"/>
              <w:divBdr>
                <w:top w:val="none" w:sz="0" w:space="0" w:color="auto"/>
                <w:left w:val="none" w:sz="0" w:space="0" w:color="auto"/>
                <w:bottom w:val="none" w:sz="0" w:space="0" w:color="auto"/>
                <w:right w:val="none" w:sz="0" w:space="0" w:color="auto"/>
              </w:divBdr>
              <w:divsChild>
                <w:div w:id="2005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5685">
      <w:bodyDiv w:val="1"/>
      <w:marLeft w:val="0"/>
      <w:marRight w:val="0"/>
      <w:marTop w:val="0"/>
      <w:marBottom w:val="0"/>
      <w:divBdr>
        <w:top w:val="none" w:sz="0" w:space="0" w:color="auto"/>
        <w:left w:val="none" w:sz="0" w:space="0" w:color="auto"/>
        <w:bottom w:val="none" w:sz="0" w:space="0" w:color="auto"/>
        <w:right w:val="none" w:sz="0" w:space="0" w:color="auto"/>
      </w:divBdr>
      <w:divsChild>
        <w:div w:id="489712312">
          <w:marLeft w:val="0"/>
          <w:marRight w:val="0"/>
          <w:marTop w:val="0"/>
          <w:marBottom w:val="0"/>
          <w:divBdr>
            <w:top w:val="none" w:sz="0" w:space="0" w:color="auto"/>
            <w:left w:val="none" w:sz="0" w:space="0" w:color="auto"/>
            <w:bottom w:val="none" w:sz="0" w:space="0" w:color="auto"/>
            <w:right w:val="none" w:sz="0" w:space="0" w:color="auto"/>
          </w:divBdr>
          <w:divsChild>
            <w:div w:id="1004744318">
              <w:marLeft w:val="0"/>
              <w:marRight w:val="0"/>
              <w:marTop w:val="0"/>
              <w:marBottom w:val="0"/>
              <w:divBdr>
                <w:top w:val="none" w:sz="0" w:space="0" w:color="auto"/>
                <w:left w:val="none" w:sz="0" w:space="0" w:color="auto"/>
                <w:bottom w:val="none" w:sz="0" w:space="0" w:color="auto"/>
                <w:right w:val="none" w:sz="0" w:space="0" w:color="auto"/>
              </w:divBdr>
              <w:divsChild>
                <w:div w:id="1579942503">
                  <w:marLeft w:val="0"/>
                  <w:marRight w:val="0"/>
                  <w:marTop w:val="0"/>
                  <w:marBottom w:val="0"/>
                  <w:divBdr>
                    <w:top w:val="none" w:sz="0" w:space="0" w:color="auto"/>
                    <w:left w:val="none" w:sz="0" w:space="0" w:color="auto"/>
                    <w:bottom w:val="none" w:sz="0" w:space="0" w:color="auto"/>
                    <w:right w:val="none" w:sz="0" w:space="0" w:color="auto"/>
                  </w:divBdr>
                  <w:divsChild>
                    <w:div w:id="17940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57583">
      <w:bodyDiv w:val="1"/>
      <w:marLeft w:val="0"/>
      <w:marRight w:val="0"/>
      <w:marTop w:val="0"/>
      <w:marBottom w:val="0"/>
      <w:divBdr>
        <w:top w:val="none" w:sz="0" w:space="0" w:color="auto"/>
        <w:left w:val="none" w:sz="0" w:space="0" w:color="auto"/>
        <w:bottom w:val="none" w:sz="0" w:space="0" w:color="auto"/>
        <w:right w:val="none" w:sz="0" w:space="0" w:color="auto"/>
      </w:divBdr>
      <w:divsChild>
        <w:div w:id="512309285">
          <w:marLeft w:val="0"/>
          <w:marRight w:val="0"/>
          <w:marTop w:val="0"/>
          <w:marBottom w:val="0"/>
          <w:divBdr>
            <w:top w:val="none" w:sz="0" w:space="0" w:color="auto"/>
            <w:left w:val="none" w:sz="0" w:space="0" w:color="auto"/>
            <w:bottom w:val="none" w:sz="0" w:space="0" w:color="auto"/>
            <w:right w:val="none" w:sz="0" w:space="0" w:color="auto"/>
          </w:divBdr>
        </w:div>
        <w:div w:id="2000114337">
          <w:marLeft w:val="0"/>
          <w:marRight w:val="0"/>
          <w:marTop w:val="0"/>
          <w:marBottom w:val="0"/>
          <w:divBdr>
            <w:top w:val="none" w:sz="0" w:space="0" w:color="auto"/>
            <w:left w:val="none" w:sz="0" w:space="0" w:color="auto"/>
            <w:bottom w:val="none" w:sz="0" w:space="0" w:color="auto"/>
            <w:right w:val="none" w:sz="0" w:space="0" w:color="auto"/>
          </w:divBdr>
        </w:div>
        <w:div w:id="463500354">
          <w:marLeft w:val="0"/>
          <w:marRight w:val="0"/>
          <w:marTop w:val="0"/>
          <w:marBottom w:val="0"/>
          <w:divBdr>
            <w:top w:val="none" w:sz="0" w:space="0" w:color="auto"/>
            <w:left w:val="none" w:sz="0" w:space="0" w:color="auto"/>
            <w:bottom w:val="none" w:sz="0" w:space="0" w:color="auto"/>
            <w:right w:val="none" w:sz="0" w:space="0" w:color="auto"/>
          </w:divBdr>
        </w:div>
        <w:div w:id="659582506">
          <w:marLeft w:val="0"/>
          <w:marRight w:val="0"/>
          <w:marTop w:val="0"/>
          <w:marBottom w:val="0"/>
          <w:divBdr>
            <w:top w:val="none" w:sz="0" w:space="0" w:color="auto"/>
            <w:left w:val="none" w:sz="0" w:space="0" w:color="auto"/>
            <w:bottom w:val="none" w:sz="0" w:space="0" w:color="auto"/>
            <w:right w:val="none" w:sz="0" w:space="0" w:color="auto"/>
          </w:divBdr>
        </w:div>
        <w:div w:id="1554661426">
          <w:marLeft w:val="0"/>
          <w:marRight w:val="0"/>
          <w:marTop w:val="0"/>
          <w:marBottom w:val="0"/>
          <w:divBdr>
            <w:top w:val="none" w:sz="0" w:space="0" w:color="auto"/>
            <w:left w:val="none" w:sz="0" w:space="0" w:color="auto"/>
            <w:bottom w:val="none" w:sz="0" w:space="0" w:color="auto"/>
            <w:right w:val="none" w:sz="0" w:space="0" w:color="auto"/>
          </w:divBdr>
        </w:div>
      </w:divsChild>
    </w:div>
    <w:div w:id="1533616545">
      <w:bodyDiv w:val="1"/>
      <w:marLeft w:val="0"/>
      <w:marRight w:val="0"/>
      <w:marTop w:val="0"/>
      <w:marBottom w:val="0"/>
      <w:divBdr>
        <w:top w:val="none" w:sz="0" w:space="0" w:color="auto"/>
        <w:left w:val="none" w:sz="0" w:space="0" w:color="auto"/>
        <w:bottom w:val="none" w:sz="0" w:space="0" w:color="auto"/>
        <w:right w:val="none" w:sz="0" w:space="0" w:color="auto"/>
      </w:divBdr>
      <w:divsChild>
        <w:div w:id="490682316">
          <w:marLeft w:val="0"/>
          <w:marRight w:val="0"/>
          <w:marTop w:val="0"/>
          <w:marBottom w:val="0"/>
          <w:divBdr>
            <w:top w:val="none" w:sz="0" w:space="0" w:color="auto"/>
            <w:left w:val="none" w:sz="0" w:space="0" w:color="auto"/>
            <w:bottom w:val="none" w:sz="0" w:space="0" w:color="auto"/>
            <w:right w:val="none" w:sz="0" w:space="0" w:color="auto"/>
          </w:divBdr>
        </w:div>
        <w:div w:id="491413292">
          <w:marLeft w:val="0"/>
          <w:marRight w:val="0"/>
          <w:marTop w:val="0"/>
          <w:marBottom w:val="0"/>
          <w:divBdr>
            <w:top w:val="none" w:sz="0" w:space="0" w:color="auto"/>
            <w:left w:val="none" w:sz="0" w:space="0" w:color="auto"/>
            <w:bottom w:val="none" w:sz="0" w:space="0" w:color="auto"/>
            <w:right w:val="none" w:sz="0" w:space="0" w:color="auto"/>
          </w:divBdr>
        </w:div>
        <w:div w:id="1020737295">
          <w:marLeft w:val="0"/>
          <w:marRight w:val="0"/>
          <w:marTop w:val="0"/>
          <w:marBottom w:val="0"/>
          <w:divBdr>
            <w:top w:val="none" w:sz="0" w:space="0" w:color="auto"/>
            <w:left w:val="none" w:sz="0" w:space="0" w:color="auto"/>
            <w:bottom w:val="none" w:sz="0" w:space="0" w:color="auto"/>
            <w:right w:val="none" w:sz="0" w:space="0" w:color="auto"/>
          </w:divBdr>
        </w:div>
        <w:div w:id="1135755328">
          <w:marLeft w:val="0"/>
          <w:marRight w:val="0"/>
          <w:marTop w:val="0"/>
          <w:marBottom w:val="0"/>
          <w:divBdr>
            <w:top w:val="none" w:sz="0" w:space="0" w:color="auto"/>
            <w:left w:val="none" w:sz="0" w:space="0" w:color="auto"/>
            <w:bottom w:val="none" w:sz="0" w:space="0" w:color="auto"/>
            <w:right w:val="none" w:sz="0" w:space="0" w:color="auto"/>
          </w:divBdr>
        </w:div>
        <w:div w:id="1318919794">
          <w:marLeft w:val="0"/>
          <w:marRight w:val="0"/>
          <w:marTop w:val="0"/>
          <w:marBottom w:val="0"/>
          <w:divBdr>
            <w:top w:val="none" w:sz="0" w:space="0" w:color="auto"/>
            <w:left w:val="none" w:sz="0" w:space="0" w:color="auto"/>
            <w:bottom w:val="none" w:sz="0" w:space="0" w:color="auto"/>
            <w:right w:val="none" w:sz="0" w:space="0" w:color="auto"/>
          </w:divBdr>
        </w:div>
        <w:div w:id="1661932827">
          <w:marLeft w:val="0"/>
          <w:marRight w:val="0"/>
          <w:marTop w:val="0"/>
          <w:marBottom w:val="0"/>
          <w:divBdr>
            <w:top w:val="none" w:sz="0" w:space="0" w:color="auto"/>
            <w:left w:val="none" w:sz="0" w:space="0" w:color="auto"/>
            <w:bottom w:val="none" w:sz="0" w:space="0" w:color="auto"/>
            <w:right w:val="none" w:sz="0" w:space="0" w:color="auto"/>
          </w:divBdr>
        </w:div>
        <w:div w:id="1927303573">
          <w:marLeft w:val="0"/>
          <w:marRight w:val="0"/>
          <w:marTop w:val="0"/>
          <w:marBottom w:val="0"/>
          <w:divBdr>
            <w:top w:val="none" w:sz="0" w:space="0" w:color="auto"/>
            <w:left w:val="none" w:sz="0" w:space="0" w:color="auto"/>
            <w:bottom w:val="none" w:sz="0" w:space="0" w:color="auto"/>
            <w:right w:val="none" w:sz="0" w:space="0" w:color="auto"/>
          </w:divBdr>
        </w:div>
      </w:divsChild>
    </w:div>
    <w:div w:id="1555311219">
      <w:bodyDiv w:val="1"/>
      <w:marLeft w:val="0"/>
      <w:marRight w:val="0"/>
      <w:marTop w:val="0"/>
      <w:marBottom w:val="0"/>
      <w:divBdr>
        <w:top w:val="none" w:sz="0" w:space="0" w:color="auto"/>
        <w:left w:val="none" w:sz="0" w:space="0" w:color="auto"/>
        <w:bottom w:val="none" w:sz="0" w:space="0" w:color="auto"/>
        <w:right w:val="none" w:sz="0" w:space="0" w:color="auto"/>
      </w:divBdr>
    </w:div>
    <w:div w:id="1618827975">
      <w:bodyDiv w:val="1"/>
      <w:marLeft w:val="0"/>
      <w:marRight w:val="0"/>
      <w:marTop w:val="0"/>
      <w:marBottom w:val="0"/>
      <w:divBdr>
        <w:top w:val="none" w:sz="0" w:space="0" w:color="auto"/>
        <w:left w:val="none" w:sz="0" w:space="0" w:color="auto"/>
        <w:bottom w:val="none" w:sz="0" w:space="0" w:color="auto"/>
        <w:right w:val="none" w:sz="0" w:space="0" w:color="auto"/>
      </w:divBdr>
    </w:div>
    <w:div w:id="1697535551">
      <w:bodyDiv w:val="1"/>
      <w:marLeft w:val="0"/>
      <w:marRight w:val="0"/>
      <w:marTop w:val="0"/>
      <w:marBottom w:val="0"/>
      <w:divBdr>
        <w:top w:val="none" w:sz="0" w:space="0" w:color="auto"/>
        <w:left w:val="none" w:sz="0" w:space="0" w:color="auto"/>
        <w:bottom w:val="none" w:sz="0" w:space="0" w:color="auto"/>
        <w:right w:val="none" w:sz="0" w:space="0" w:color="auto"/>
      </w:divBdr>
    </w:div>
    <w:div w:id="1713964461">
      <w:bodyDiv w:val="1"/>
      <w:marLeft w:val="0"/>
      <w:marRight w:val="0"/>
      <w:marTop w:val="0"/>
      <w:marBottom w:val="0"/>
      <w:divBdr>
        <w:top w:val="none" w:sz="0" w:space="0" w:color="auto"/>
        <w:left w:val="none" w:sz="0" w:space="0" w:color="auto"/>
        <w:bottom w:val="none" w:sz="0" w:space="0" w:color="auto"/>
        <w:right w:val="none" w:sz="0" w:space="0" w:color="auto"/>
      </w:divBdr>
    </w:div>
    <w:div w:id="1920212045">
      <w:bodyDiv w:val="1"/>
      <w:marLeft w:val="0"/>
      <w:marRight w:val="0"/>
      <w:marTop w:val="0"/>
      <w:marBottom w:val="0"/>
      <w:divBdr>
        <w:top w:val="none" w:sz="0" w:space="0" w:color="auto"/>
        <w:left w:val="none" w:sz="0" w:space="0" w:color="auto"/>
        <w:bottom w:val="none" w:sz="0" w:space="0" w:color="auto"/>
        <w:right w:val="none" w:sz="0" w:space="0" w:color="auto"/>
      </w:divBdr>
      <w:divsChild>
        <w:div w:id="731538382">
          <w:marLeft w:val="0"/>
          <w:marRight w:val="0"/>
          <w:marTop w:val="0"/>
          <w:marBottom w:val="0"/>
          <w:divBdr>
            <w:top w:val="none" w:sz="0" w:space="0" w:color="auto"/>
            <w:left w:val="none" w:sz="0" w:space="0" w:color="auto"/>
            <w:bottom w:val="none" w:sz="0" w:space="0" w:color="auto"/>
            <w:right w:val="none" w:sz="0" w:space="0" w:color="auto"/>
          </w:divBdr>
        </w:div>
        <w:div w:id="2120223942">
          <w:marLeft w:val="0"/>
          <w:marRight w:val="0"/>
          <w:marTop w:val="0"/>
          <w:marBottom w:val="0"/>
          <w:divBdr>
            <w:top w:val="none" w:sz="0" w:space="0" w:color="auto"/>
            <w:left w:val="none" w:sz="0" w:space="0" w:color="auto"/>
            <w:bottom w:val="none" w:sz="0" w:space="0" w:color="auto"/>
            <w:right w:val="none" w:sz="0" w:space="0" w:color="auto"/>
          </w:divBdr>
        </w:div>
        <w:div w:id="408967070">
          <w:marLeft w:val="0"/>
          <w:marRight w:val="0"/>
          <w:marTop w:val="0"/>
          <w:marBottom w:val="0"/>
          <w:divBdr>
            <w:top w:val="none" w:sz="0" w:space="0" w:color="auto"/>
            <w:left w:val="none" w:sz="0" w:space="0" w:color="auto"/>
            <w:bottom w:val="none" w:sz="0" w:space="0" w:color="auto"/>
            <w:right w:val="none" w:sz="0" w:space="0" w:color="auto"/>
          </w:divBdr>
        </w:div>
        <w:div w:id="1780638845">
          <w:marLeft w:val="0"/>
          <w:marRight w:val="0"/>
          <w:marTop w:val="0"/>
          <w:marBottom w:val="0"/>
          <w:divBdr>
            <w:top w:val="none" w:sz="0" w:space="0" w:color="auto"/>
            <w:left w:val="none" w:sz="0" w:space="0" w:color="auto"/>
            <w:bottom w:val="none" w:sz="0" w:space="0" w:color="auto"/>
            <w:right w:val="none" w:sz="0" w:space="0" w:color="auto"/>
          </w:divBdr>
        </w:div>
        <w:div w:id="755129501">
          <w:marLeft w:val="0"/>
          <w:marRight w:val="0"/>
          <w:marTop w:val="0"/>
          <w:marBottom w:val="0"/>
          <w:divBdr>
            <w:top w:val="none" w:sz="0" w:space="0" w:color="auto"/>
            <w:left w:val="none" w:sz="0" w:space="0" w:color="auto"/>
            <w:bottom w:val="none" w:sz="0" w:space="0" w:color="auto"/>
            <w:right w:val="none" w:sz="0" w:space="0" w:color="auto"/>
          </w:divBdr>
        </w:div>
        <w:div w:id="565528480">
          <w:marLeft w:val="0"/>
          <w:marRight w:val="0"/>
          <w:marTop w:val="0"/>
          <w:marBottom w:val="0"/>
          <w:divBdr>
            <w:top w:val="none" w:sz="0" w:space="0" w:color="auto"/>
            <w:left w:val="none" w:sz="0" w:space="0" w:color="auto"/>
            <w:bottom w:val="none" w:sz="0" w:space="0" w:color="auto"/>
            <w:right w:val="none" w:sz="0" w:space="0" w:color="auto"/>
          </w:divBdr>
        </w:div>
      </w:divsChild>
    </w:div>
    <w:div w:id="1950896391">
      <w:bodyDiv w:val="1"/>
      <w:marLeft w:val="0"/>
      <w:marRight w:val="0"/>
      <w:marTop w:val="0"/>
      <w:marBottom w:val="0"/>
      <w:divBdr>
        <w:top w:val="none" w:sz="0" w:space="0" w:color="auto"/>
        <w:left w:val="none" w:sz="0" w:space="0" w:color="auto"/>
        <w:bottom w:val="none" w:sz="0" w:space="0" w:color="auto"/>
        <w:right w:val="none" w:sz="0" w:space="0" w:color="auto"/>
      </w:divBdr>
    </w:div>
    <w:div w:id="1967927725">
      <w:bodyDiv w:val="1"/>
      <w:marLeft w:val="0"/>
      <w:marRight w:val="0"/>
      <w:marTop w:val="0"/>
      <w:marBottom w:val="0"/>
      <w:divBdr>
        <w:top w:val="none" w:sz="0" w:space="0" w:color="auto"/>
        <w:left w:val="none" w:sz="0" w:space="0" w:color="auto"/>
        <w:bottom w:val="none" w:sz="0" w:space="0" w:color="auto"/>
        <w:right w:val="none" w:sz="0" w:space="0" w:color="auto"/>
      </w:divBdr>
    </w:div>
    <w:div w:id="2039623332">
      <w:bodyDiv w:val="1"/>
      <w:marLeft w:val="0"/>
      <w:marRight w:val="0"/>
      <w:marTop w:val="0"/>
      <w:marBottom w:val="0"/>
      <w:divBdr>
        <w:top w:val="none" w:sz="0" w:space="0" w:color="auto"/>
        <w:left w:val="none" w:sz="0" w:space="0" w:color="auto"/>
        <w:bottom w:val="none" w:sz="0" w:space="0" w:color="auto"/>
        <w:right w:val="none" w:sz="0" w:space="0" w:color="auto"/>
      </w:divBdr>
    </w:div>
    <w:div w:id="21283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calempiricis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rwa.org/sites/default/files/content/resources/demolitions_in_the_west_bank_2016.pdf" TargetMode="External"/><Relationship Id="rId4" Type="http://schemas.openxmlformats.org/officeDocument/2006/relationships/settings" Target="settings.xml"/><Relationship Id="rId9" Type="http://schemas.openxmlformats.org/officeDocument/2006/relationships/hyperlink" Target="https://muse.jhu.edu/article/459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A0D-5393-3F42-9CBC-D19217A8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University of Tampere</Company>
  <LinksUpToDate>false</LinksUpToDate>
  <CharactersWithSpaces>51044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Joronen</dc:creator>
  <cp:keywords/>
  <dc:description/>
  <cp:lastModifiedBy>Mikko Joronen</cp:lastModifiedBy>
  <cp:revision>33</cp:revision>
  <cp:lastPrinted>2018-04-25T10:26:00Z</cp:lastPrinted>
  <dcterms:created xsi:type="dcterms:W3CDTF">2018-12-12T06:47:00Z</dcterms:created>
  <dcterms:modified xsi:type="dcterms:W3CDTF">2018-12-12T20:56:00Z</dcterms:modified>
  <cp:category/>
</cp:coreProperties>
</file>