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B142D" w14:textId="2E490ED8" w:rsidR="005D59B4" w:rsidRDefault="00FD7E4B" w:rsidP="00D2342E">
      <w:pPr>
        <w:spacing w:line="360" w:lineRule="auto"/>
        <w:rPr>
          <w:i/>
        </w:rPr>
      </w:pPr>
      <w:bookmarkStart w:id="0" w:name="_GoBack"/>
      <w:bookmarkEnd w:id="0"/>
      <w:r>
        <w:rPr>
          <w:i/>
        </w:rPr>
        <w:t xml:space="preserve"> </w:t>
      </w:r>
    </w:p>
    <w:p w14:paraId="0B41BEF8" w14:textId="77777777" w:rsidR="00236F5B" w:rsidRPr="00673DDA" w:rsidRDefault="000273EF" w:rsidP="00673DDA">
      <w:pPr>
        <w:spacing w:line="360" w:lineRule="auto"/>
        <w:ind w:firstLine="720"/>
        <w:jc w:val="center"/>
        <w:outlineLvl w:val="0"/>
        <w:rPr>
          <w:rFonts w:ascii="Times New Roman" w:eastAsia="Hiragino Mincho ProN W3" w:hAnsi="Times New Roman" w:cs="Times New Roman"/>
        </w:rPr>
      </w:pPr>
      <w:r w:rsidRPr="00673DDA">
        <w:rPr>
          <w:rFonts w:ascii="Times New Roman" w:eastAsia="Hiragino Mincho ProN W3" w:hAnsi="Times New Roman" w:cs="Times New Roman"/>
          <w:i/>
        </w:rPr>
        <w:t>Tristram Shandy</w:t>
      </w:r>
      <w:r w:rsidRPr="00673DDA">
        <w:rPr>
          <w:rFonts w:ascii="Times New Roman" w:eastAsia="Hiragino Mincho ProN W3" w:hAnsi="Times New Roman" w:cs="Times New Roman"/>
        </w:rPr>
        <w:t xml:space="preserve"> </w:t>
      </w:r>
      <w:r w:rsidR="00C93633" w:rsidRPr="00673DDA">
        <w:rPr>
          <w:rFonts w:ascii="Times New Roman" w:eastAsia="Hiragino Mincho ProN W3" w:hAnsi="Times New Roman" w:cs="Times New Roman"/>
        </w:rPr>
        <w:t>in the Age of Insurance</w:t>
      </w:r>
    </w:p>
    <w:p w14:paraId="7447E18B" w14:textId="77777777" w:rsidR="000273EF" w:rsidRPr="00673DDA" w:rsidRDefault="000273EF" w:rsidP="00673DDA">
      <w:pPr>
        <w:spacing w:line="360" w:lineRule="auto"/>
        <w:jc w:val="both"/>
        <w:rPr>
          <w:rFonts w:ascii="Times New Roman" w:eastAsia="Hiragino Mincho ProN W3" w:hAnsi="Times New Roman" w:cs="Times New Roman"/>
          <w:b/>
          <w:sz w:val="28"/>
          <w:szCs w:val="28"/>
        </w:rPr>
      </w:pPr>
    </w:p>
    <w:p w14:paraId="7C4D2C73" w14:textId="77777777" w:rsidR="00812B89" w:rsidRDefault="00812B89" w:rsidP="00673DDA">
      <w:pPr>
        <w:spacing w:line="360" w:lineRule="auto"/>
        <w:jc w:val="center"/>
        <w:outlineLvl w:val="0"/>
        <w:rPr>
          <w:rFonts w:ascii="Times New Roman" w:eastAsia="Hiragino Mincho ProN W3" w:hAnsi="Times New Roman" w:cs="Times New Roman"/>
        </w:rPr>
      </w:pPr>
      <w:r>
        <w:rPr>
          <w:rFonts w:ascii="Times New Roman" w:eastAsia="Hiragino Mincho ProN W3" w:hAnsi="Times New Roman" w:cs="Times New Roman"/>
        </w:rPr>
        <w:t>Richard Terry</w:t>
      </w:r>
    </w:p>
    <w:p w14:paraId="54D30EA8" w14:textId="77777777" w:rsidR="00812B89" w:rsidRDefault="00812B89" w:rsidP="00673DDA">
      <w:pPr>
        <w:spacing w:line="360" w:lineRule="auto"/>
        <w:jc w:val="center"/>
        <w:outlineLvl w:val="0"/>
        <w:rPr>
          <w:rFonts w:ascii="Times New Roman" w:eastAsia="Hiragino Mincho ProN W3" w:hAnsi="Times New Roman" w:cs="Times New Roman"/>
        </w:rPr>
      </w:pPr>
    </w:p>
    <w:p w14:paraId="04A48D35" w14:textId="37AF22B3" w:rsidR="00651C76" w:rsidRPr="00673DDA" w:rsidRDefault="00651C76" w:rsidP="00673DDA">
      <w:pPr>
        <w:spacing w:line="360" w:lineRule="auto"/>
        <w:jc w:val="center"/>
        <w:outlineLvl w:val="0"/>
        <w:rPr>
          <w:rFonts w:ascii="Times New Roman" w:eastAsia="Hiragino Mincho ProN W3" w:hAnsi="Times New Roman" w:cs="Times New Roman"/>
        </w:rPr>
      </w:pPr>
      <w:r w:rsidRPr="00673DDA">
        <w:rPr>
          <w:rFonts w:ascii="Times New Roman" w:eastAsia="Hiragino Mincho ProN W3" w:hAnsi="Times New Roman" w:cs="Times New Roman"/>
        </w:rPr>
        <w:t>I</w:t>
      </w:r>
    </w:p>
    <w:p w14:paraId="37C9D989" w14:textId="789641E9" w:rsidR="00CA7601" w:rsidRPr="00673DDA" w:rsidRDefault="0042374D" w:rsidP="008814C9">
      <w:pPr>
        <w:pStyle w:val="NormalWeb"/>
        <w:shd w:val="clear" w:color="auto" w:fill="FFFFFF"/>
        <w:spacing w:before="0" w:beforeAutospacing="0" w:after="0" w:afterAutospacing="0" w:line="360" w:lineRule="auto"/>
        <w:jc w:val="both"/>
        <w:rPr>
          <w:rFonts w:eastAsia="Hiragino Mincho ProN W3"/>
          <w:color w:val="000000"/>
        </w:rPr>
      </w:pPr>
      <w:r>
        <w:rPr>
          <w:rFonts w:eastAsia="Hiragino Mincho ProN W3"/>
        </w:rPr>
        <w:t>I</w:t>
      </w:r>
      <w:r w:rsidR="00CA7601" w:rsidRPr="00673DDA">
        <w:rPr>
          <w:rFonts w:eastAsia="Hiragino Mincho ProN W3"/>
        </w:rPr>
        <w:t xml:space="preserve">n </w:t>
      </w:r>
      <w:r w:rsidR="002D3B96">
        <w:rPr>
          <w:rFonts w:eastAsia="Hiragino Mincho ProN W3"/>
          <w:color w:val="000000"/>
        </w:rPr>
        <w:t xml:space="preserve">late November </w:t>
      </w:r>
      <w:r w:rsidR="00CA7601" w:rsidRPr="00673DDA">
        <w:rPr>
          <w:rFonts w:eastAsia="Hiragino Mincho ProN W3"/>
          <w:color w:val="000000"/>
        </w:rPr>
        <w:t>1759, the poet Thomas Gray watched in horror as</w:t>
      </w:r>
      <w:r w:rsidR="006723DF">
        <w:rPr>
          <w:rFonts w:eastAsia="Hiragino Mincho ProN W3"/>
          <w:color w:val="000000"/>
        </w:rPr>
        <w:t xml:space="preserve"> </w:t>
      </w:r>
      <w:r w:rsidR="00CA7601" w:rsidRPr="00673DDA">
        <w:rPr>
          <w:rFonts w:eastAsia="Hiragino Mincho ProN W3"/>
          <w:color w:val="000000"/>
        </w:rPr>
        <w:t xml:space="preserve">fire spread through Swithin’s Alley in London, entirely destroying properties on the </w:t>
      </w:r>
      <w:r w:rsidR="00DE2DA7" w:rsidRPr="00673DDA">
        <w:rPr>
          <w:rFonts w:eastAsia="Hiragino Mincho ProN W3"/>
          <w:color w:val="000000"/>
        </w:rPr>
        <w:t xml:space="preserve">opposite </w:t>
      </w:r>
      <w:r w:rsidR="00CA7601" w:rsidRPr="00673DDA">
        <w:rPr>
          <w:rFonts w:eastAsia="Hiragino Mincho ProN W3"/>
          <w:color w:val="000000"/>
        </w:rPr>
        <w:t>side of the street. Writing to his frie</w:t>
      </w:r>
      <w:r w:rsidR="00C670BE" w:rsidRPr="00673DDA">
        <w:rPr>
          <w:rFonts w:eastAsia="Hiragino Mincho ProN W3"/>
          <w:color w:val="000000"/>
        </w:rPr>
        <w:t>nd William Mason shortly afterwards</w:t>
      </w:r>
      <w:r w:rsidR="00CA7601" w:rsidRPr="00673DDA">
        <w:rPr>
          <w:rFonts w:eastAsia="Hiragino Mincho ProN W3"/>
          <w:color w:val="000000"/>
        </w:rPr>
        <w:t>, he bemoaned a culture of complacency in which ‘all of us (here in Town) lay ourselves</w:t>
      </w:r>
      <w:r w:rsidR="005932AA">
        <w:rPr>
          <w:rFonts w:eastAsia="Hiragino Mincho ProN W3"/>
          <w:color w:val="000000"/>
        </w:rPr>
        <w:t xml:space="preserve"> down </w:t>
      </w:r>
      <w:r w:rsidR="002D3B96">
        <w:rPr>
          <w:rFonts w:eastAsia="Hiragino Mincho ProN W3"/>
          <w:color w:val="000000"/>
        </w:rPr>
        <w:t xml:space="preserve">every night </w:t>
      </w:r>
      <w:r w:rsidR="005932AA">
        <w:rPr>
          <w:rFonts w:eastAsia="Hiragino Mincho ProN W3"/>
          <w:color w:val="000000"/>
        </w:rPr>
        <w:t xml:space="preserve">on our Funeral Pile ready </w:t>
      </w:r>
      <w:r w:rsidR="00CA7601" w:rsidRPr="00673DDA">
        <w:rPr>
          <w:rFonts w:eastAsia="Hiragino Mincho ProN W3"/>
          <w:color w:val="000000"/>
        </w:rPr>
        <w:t>made</w:t>
      </w:r>
      <w:r w:rsidR="002D3B96">
        <w:rPr>
          <w:rFonts w:eastAsia="Hiragino Mincho ProN W3"/>
          <w:color w:val="000000"/>
        </w:rPr>
        <w:t>,</w:t>
      </w:r>
      <w:r w:rsidR="00CA7601" w:rsidRPr="00673DDA">
        <w:rPr>
          <w:rFonts w:eastAsia="Hiragino Mincho ProN W3"/>
          <w:color w:val="000000"/>
        </w:rPr>
        <w:t xml:space="preserve"> &amp; compose ourselves to rest; while every drunken Footman, &amp; drowsy Old-Woman, has a candle ready to light it before the morning.’</w:t>
      </w:r>
      <w:r w:rsidR="002E13E4">
        <w:rPr>
          <w:rStyle w:val="FootnoteReference"/>
          <w:rFonts w:eastAsia="Hiragino Mincho ProN W3"/>
          <w:color w:val="000000"/>
        </w:rPr>
        <w:footnoteReference w:id="1"/>
      </w:r>
      <w:r w:rsidR="00CA7601" w:rsidRPr="00673DDA">
        <w:rPr>
          <w:rFonts w:eastAsia="Hiragino Mincho ProN W3"/>
          <w:color w:val="000000"/>
        </w:rPr>
        <w:t xml:space="preserve"> House fires were a common hazard and popular spectacle in eighteenth-century London, featuring in numerous literary works. Defoe’s Moll Flanders exploits the commotion of such an incident to steal from goods being salvaged from a burning house, and John Cleland’s prostitute heroine, Fanny Hill, finds herself set up for life when her wealthy lover perishes having contracted a ‘</w:t>
      </w:r>
      <w:r w:rsidR="00CA7601" w:rsidRPr="00673DDA">
        <w:rPr>
          <w:rFonts w:eastAsia="Hiragino Mincho ProN W3"/>
        </w:rPr>
        <w:t>violent cold’ while watching a night-time blaze.</w:t>
      </w:r>
      <w:r w:rsidR="002E13E4">
        <w:rPr>
          <w:rStyle w:val="FootnoteReference"/>
          <w:rFonts w:eastAsia="Hiragino Mincho ProN W3"/>
        </w:rPr>
        <w:footnoteReference w:id="2"/>
      </w:r>
      <w:r w:rsidR="00CA7601" w:rsidRPr="00673DDA">
        <w:rPr>
          <w:rFonts w:eastAsia="Hiragino Mincho ProN W3"/>
        </w:rPr>
        <w:t xml:space="preserve"> </w:t>
      </w:r>
      <w:r w:rsidR="00CA7601" w:rsidRPr="00673DDA">
        <w:rPr>
          <w:rFonts w:eastAsia="Hiragino Mincho ProN W3"/>
          <w:color w:val="000000"/>
        </w:rPr>
        <w:t xml:space="preserve">Gray himself had always been morbidly afraid of fires. As a young don in Cambridge he had decamped from Peterhouse to Pembroke College in the aftermath of a student prank that had preyed on his phobia. Lodging in a top floor room, he had </w:t>
      </w:r>
      <w:r w:rsidR="00DE2DA7" w:rsidRPr="00673DDA">
        <w:rPr>
          <w:rFonts w:eastAsia="Hiragino Mincho ProN W3"/>
          <w:color w:val="000000"/>
        </w:rPr>
        <w:t xml:space="preserve">fixed </w:t>
      </w:r>
      <w:r w:rsidR="00CA7601" w:rsidRPr="00673DDA">
        <w:rPr>
          <w:rFonts w:eastAsia="Hiragino Mincho ProN W3"/>
          <w:color w:val="000000"/>
        </w:rPr>
        <w:t xml:space="preserve">an iron bar next to his window to which </w:t>
      </w:r>
      <w:r w:rsidR="002D3B96">
        <w:rPr>
          <w:rFonts w:eastAsia="Hiragino Mincho ProN W3"/>
          <w:color w:val="000000"/>
        </w:rPr>
        <w:t xml:space="preserve">a rope </w:t>
      </w:r>
      <w:r w:rsidR="00CA7601" w:rsidRPr="00673DDA">
        <w:rPr>
          <w:rFonts w:eastAsia="Hiragino Mincho ProN W3"/>
          <w:color w:val="000000"/>
        </w:rPr>
        <w:t>could be tied to create an escape route. When one night students mischievously raised the fire alarm, he bolted down his exit shoot only to end up in a barrel of water secretly placed below.</w:t>
      </w:r>
      <w:r w:rsidR="002E13E4">
        <w:rPr>
          <w:rStyle w:val="FootnoteReference"/>
          <w:rFonts w:eastAsia="Hiragino Mincho ProN W3"/>
          <w:color w:val="000000"/>
        </w:rPr>
        <w:footnoteReference w:id="3"/>
      </w:r>
    </w:p>
    <w:p w14:paraId="55AB27D9" w14:textId="3464953D" w:rsidR="00C670BE" w:rsidRPr="008814C9" w:rsidRDefault="00CA7601" w:rsidP="008814C9">
      <w:pPr>
        <w:pStyle w:val="NormalWeb"/>
        <w:spacing w:before="0" w:beforeAutospacing="0" w:after="0" w:afterAutospacing="0" w:line="360" w:lineRule="auto"/>
        <w:jc w:val="both"/>
      </w:pPr>
      <w:r w:rsidRPr="00673DDA">
        <w:rPr>
          <w:rFonts w:eastAsia="Hiragino Mincho ProN W3"/>
          <w:color w:val="000000"/>
        </w:rPr>
        <w:tab/>
        <w:t xml:space="preserve">Gray’s </w:t>
      </w:r>
      <w:r w:rsidR="00DE2DA7" w:rsidRPr="00673DDA">
        <w:rPr>
          <w:rFonts w:eastAsia="Hiragino Mincho ProN W3"/>
          <w:color w:val="000000"/>
        </w:rPr>
        <w:t>anxiety about fires</w:t>
      </w:r>
      <w:r w:rsidRPr="00673DDA">
        <w:rPr>
          <w:rFonts w:eastAsia="Hiragino Mincho ProN W3"/>
          <w:color w:val="000000"/>
        </w:rPr>
        <w:t xml:space="preserve"> however reflects more than just his sense of vulnerability to calamitous acts of chance. His </w:t>
      </w:r>
      <w:r w:rsidR="00DE2DA7" w:rsidRPr="00673DDA">
        <w:rPr>
          <w:rFonts w:eastAsia="Hiragino Mincho ProN W3"/>
          <w:color w:val="000000"/>
        </w:rPr>
        <w:t xml:space="preserve">apprehension </w:t>
      </w:r>
      <w:r w:rsidRPr="00673DDA">
        <w:rPr>
          <w:rFonts w:eastAsia="Hiragino Mincho ProN W3"/>
          <w:color w:val="000000"/>
        </w:rPr>
        <w:t xml:space="preserve">was conditioned by </w:t>
      </w:r>
      <w:r w:rsidR="00C670BE" w:rsidRPr="00673DDA">
        <w:rPr>
          <w:rFonts w:eastAsia="Hiragino Mincho ProN W3"/>
          <w:color w:val="000000"/>
        </w:rPr>
        <w:t xml:space="preserve">the </w:t>
      </w:r>
      <w:r w:rsidRPr="00673DDA">
        <w:rPr>
          <w:rFonts w:eastAsia="Hiragino Mincho ProN W3"/>
          <w:color w:val="000000"/>
        </w:rPr>
        <w:t xml:space="preserve">cultural changes </w:t>
      </w:r>
      <w:r w:rsidR="00C670BE" w:rsidRPr="00673DDA">
        <w:rPr>
          <w:rFonts w:eastAsia="Hiragino Mincho ProN W3"/>
          <w:color w:val="000000"/>
        </w:rPr>
        <w:t xml:space="preserve">with </w:t>
      </w:r>
      <w:r w:rsidRPr="00673DDA">
        <w:rPr>
          <w:rFonts w:eastAsia="Hiragino Mincho ProN W3"/>
          <w:color w:val="000000"/>
        </w:rPr>
        <w:t xml:space="preserve">which this </w:t>
      </w:r>
      <w:r w:rsidR="008255E7" w:rsidRPr="00673DDA">
        <w:rPr>
          <w:rFonts w:eastAsia="Hiragino Mincho ProN W3"/>
          <w:color w:val="000000"/>
        </w:rPr>
        <w:t xml:space="preserve">essay </w:t>
      </w:r>
      <w:r w:rsidRPr="00673DDA">
        <w:rPr>
          <w:rFonts w:eastAsia="Hiragino Mincho ProN W3"/>
          <w:color w:val="000000"/>
        </w:rPr>
        <w:t>is expressly concerned, including the growth of the financial services industry and the emergence of an associated set of</w:t>
      </w:r>
      <w:r w:rsidR="00DE2DA7" w:rsidRPr="00673DDA">
        <w:rPr>
          <w:rFonts w:eastAsia="Hiragino Mincho ProN W3"/>
          <w:color w:val="000000"/>
        </w:rPr>
        <w:t xml:space="preserve"> mentalities concerning risk calculation and </w:t>
      </w:r>
      <w:r w:rsidRPr="00673DDA">
        <w:rPr>
          <w:rFonts w:eastAsia="Hiragino Mincho ProN W3"/>
          <w:color w:val="000000"/>
        </w:rPr>
        <w:t xml:space="preserve">avoidance. It is not coincidental that his childhood home in Cornhill stood only a stone’s throw from the offices of the London Assurance Corporation, founded in 1720, where his father, a </w:t>
      </w:r>
      <w:r w:rsidRPr="00673DDA">
        <w:rPr>
          <w:rFonts w:eastAsia="Hiragino Mincho ProN W3"/>
          <w:color w:val="000000"/>
        </w:rPr>
        <w:lastRenderedPageBreak/>
        <w:t>‘money-scrivener’ or banker, was a regular visitor.</w:t>
      </w:r>
      <w:r w:rsidR="002E13E4">
        <w:rPr>
          <w:rStyle w:val="FootnoteReference"/>
          <w:rFonts w:eastAsia="Hiragino Mincho ProN W3"/>
          <w:color w:val="000000"/>
        </w:rPr>
        <w:footnoteReference w:id="4"/>
      </w:r>
      <w:r w:rsidRPr="00673DDA">
        <w:rPr>
          <w:rFonts w:eastAsia="Hiragino Mincho ProN W3"/>
          <w:color w:val="000000"/>
        </w:rPr>
        <w:t xml:space="preserve"> Ledgers in London Metropolitan </w:t>
      </w:r>
      <w:r w:rsidRPr="008814C9">
        <w:rPr>
          <w:rFonts w:eastAsia="Hiragino Mincho ProN W3"/>
          <w:color w:val="000000"/>
        </w:rPr>
        <w:t>Archives show Phillip Gray subscribing for shares in the firm’s marine insurance business for the benefit of himself and clients.</w:t>
      </w:r>
      <w:r w:rsidR="002E13E4" w:rsidRPr="008814C9">
        <w:rPr>
          <w:rStyle w:val="FootnoteReference"/>
          <w:rFonts w:eastAsia="Hiragino Mincho ProN W3"/>
          <w:color w:val="000000"/>
        </w:rPr>
        <w:footnoteReference w:id="5"/>
      </w:r>
      <w:r w:rsidRPr="008814C9">
        <w:rPr>
          <w:rFonts w:eastAsia="Hiragino Mincho ProN W3"/>
          <w:color w:val="000000"/>
        </w:rPr>
        <w:t xml:space="preserve">  He also took out fire insurance both on his main residence and a second property. When the Gray family home, by then rented out, burned down in the terrible </w:t>
      </w:r>
      <w:r w:rsidR="00C670BE" w:rsidRPr="008814C9">
        <w:rPr>
          <w:rFonts w:eastAsia="Hiragino Mincho ProN W3"/>
          <w:color w:val="000000"/>
        </w:rPr>
        <w:t xml:space="preserve">Cornhill fire of 1748, </w:t>
      </w:r>
      <w:r w:rsidRPr="008814C9">
        <w:rPr>
          <w:rFonts w:eastAsia="Hiragino Mincho ProN W3"/>
          <w:color w:val="000000"/>
        </w:rPr>
        <w:t>the family benefited from his foresight, though his son later grumbled that the insurance policy paid out less than the full cost of reconstruction.</w:t>
      </w:r>
      <w:r w:rsidR="002E13E4" w:rsidRPr="008814C9">
        <w:rPr>
          <w:rStyle w:val="FootnoteReference"/>
          <w:rFonts w:eastAsia="Hiragino Mincho ProN W3"/>
          <w:color w:val="000000"/>
        </w:rPr>
        <w:footnoteReference w:id="6"/>
      </w:r>
      <w:r w:rsidRPr="008814C9">
        <w:rPr>
          <w:rFonts w:eastAsia="Hiragino Mincho ProN W3"/>
          <w:color w:val="000000"/>
        </w:rPr>
        <w:t xml:space="preserve"> After his mother Dorothy’s death in 1753, responsibility for the renewal of the insurance policy fell to Thomas, a chore that continued to vex him.</w:t>
      </w:r>
      <w:r w:rsidR="002E13E4" w:rsidRPr="008814C9">
        <w:rPr>
          <w:rStyle w:val="FootnoteReference"/>
          <w:rFonts w:eastAsia="Hiragino Mincho ProN W3"/>
          <w:color w:val="000000"/>
        </w:rPr>
        <w:footnoteReference w:id="7"/>
      </w:r>
      <w:r w:rsidR="008255E7" w:rsidRPr="008814C9">
        <w:rPr>
          <w:rStyle w:val="apple-converted-space"/>
          <w:rFonts w:eastAsia="Hiragino Mincho ProN W3"/>
          <w:color w:val="000000"/>
        </w:rPr>
        <w:t> </w:t>
      </w:r>
      <w:r w:rsidRPr="008814C9">
        <w:rPr>
          <w:rFonts w:eastAsia="Hiragino Mincho ProN W3"/>
          <w:color w:val="000000"/>
        </w:rPr>
        <w:t>Gray’s trepi</w:t>
      </w:r>
      <w:r w:rsidR="00DE2DA7" w:rsidRPr="008814C9">
        <w:rPr>
          <w:rFonts w:eastAsia="Hiragino Mincho ProN W3"/>
          <w:color w:val="000000"/>
        </w:rPr>
        <w:t xml:space="preserve">dation about fires </w:t>
      </w:r>
      <w:r w:rsidR="008814C9">
        <w:rPr>
          <w:rFonts w:eastAsia="Hiragino Mincho ProN W3"/>
          <w:color w:val="000000"/>
        </w:rPr>
        <w:t xml:space="preserve">should perhaps be </w:t>
      </w:r>
      <w:r w:rsidR="00DE2DA7" w:rsidRPr="008814C9">
        <w:rPr>
          <w:rFonts w:eastAsia="Hiragino Mincho ProN W3"/>
          <w:color w:val="000000"/>
        </w:rPr>
        <w:t xml:space="preserve">seen </w:t>
      </w:r>
      <w:r w:rsidRPr="008814C9">
        <w:rPr>
          <w:rFonts w:eastAsia="Hiragino Mincho ProN W3"/>
          <w:color w:val="000000"/>
        </w:rPr>
        <w:t xml:space="preserve">as </w:t>
      </w:r>
      <w:r w:rsidR="008814C9" w:rsidRPr="008814C9">
        <w:t>less a neurological pyrophobia than an ear</w:t>
      </w:r>
      <w:r w:rsidR="008814C9">
        <w:t xml:space="preserve">ly form of ‘insurance anxiety’: a </w:t>
      </w:r>
      <w:r w:rsidRPr="008814C9">
        <w:rPr>
          <w:rFonts w:eastAsia="Hiragino Mincho ProN W3"/>
          <w:color w:val="000000"/>
        </w:rPr>
        <w:t xml:space="preserve">peculiarly modern emotion, in part fuelled by the very fact that by this time </w:t>
      </w:r>
      <w:r w:rsidR="008255E7" w:rsidRPr="008814C9">
        <w:rPr>
          <w:rFonts w:eastAsia="Hiragino Mincho ProN W3"/>
          <w:color w:val="000000"/>
        </w:rPr>
        <w:t xml:space="preserve">it was better appreciated how </w:t>
      </w:r>
      <w:r w:rsidRPr="008814C9">
        <w:rPr>
          <w:rFonts w:eastAsia="Hiragino Mincho ProN W3"/>
          <w:color w:val="000000"/>
        </w:rPr>
        <w:t>the risk of fire could be actively managed through precautionary measures (vigilant snuffing of candles and so on) and household insurance. It was indeed his early induction into the culture of insurance that denied him the luxury of fatalism.</w:t>
      </w:r>
      <w:r w:rsidR="009C45E7">
        <w:rPr>
          <w:rStyle w:val="FootnoteReference"/>
          <w:rFonts w:eastAsia="Hiragino Mincho ProN W3"/>
          <w:color w:val="000000"/>
        </w:rPr>
        <w:footnoteReference w:id="8"/>
      </w:r>
      <w:r w:rsidR="008814C9" w:rsidRPr="008814C9">
        <w:t xml:space="preserve"> </w:t>
      </w:r>
    </w:p>
    <w:p w14:paraId="222489D3" w14:textId="2752E204" w:rsidR="00CC43CE" w:rsidRPr="00673DDA" w:rsidRDefault="00FD37AC" w:rsidP="008814C9">
      <w:pPr>
        <w:spacing w:line="360" w:lineRule="auto"/>
        <w:ind w:firstLine="720"/>
        <w:jc w:val="both"/>
        <w:rPr>
          <w:rFonts w:ascii="Times New Roman" w:eastAsia="Hiragino Mincho ProN W3" w:hAnsi="Times New Roman" w:cs="Times New Roman"/>
        </w:rPr>
      </w:pPr>
      <w:r w:rsidRPr="008814C9">
        <w:rPr>
          <w:rFonts w:ascii="Times New Roman" w:eastAsia="Hiragino Mincho ProN W3" w:hAnsi="Times New Roman" w:cs="Times New Roman"/>
          <w:color w:val="000000"/>
        </w:rPr>
        <w:t xml:space="preserve">The </w:t>
      </w:r>
      <w:r w:rsidR="00DE2DA7" w:rsidRPr="008814C9">
        <w:rPr>
          <w:rFonts w:ascii="Times New Roman" w:eastAsia="Hiragino Mincho ProN W3" w:hAnsi="Times New Roman" w:cs="Times New Roman"/>
          <w:color w:val="000000"/>
        </w:rPr>
        <w:t xml:space="preserve">same </w:t>
      </w:r>
      <w:r w:rsidRPr="008814C9">
        <w:rPr>
          <w:rFonts w:ascii="Times New Roman" w:eastAsia="Hiragino Mincho ProN W3" w:hAnsi="Times New Roman" w:cs="Times New Roman"/>
          <w:color w:val="000000"/>
        </w:rPr>
        <w:t xml:space="preserve">month of </w:t>
      </w:r>
      <w:r w:rsidR="008814C9">
        <w:rPr>
          <w:rFonts w:ascii="Times New Roman" w:eastAsia="Hiragino Mincho ProN W3" w:hAnsi="Times New Roman" w:cs="Times New Roman"/>
          <w:color w:val="000000"/>
        </w:rPr>
        <w:t xml:space="preserve">Gray’s letter to Mason (December 1759) </w:t>
      </w:r>
      <w:r w:rsidRPr="008814C9">
        <w:rPr>
          <w:rFonts w:ascii="Times New Roman" w:eastAsia="Hiragino Mincho ProN W3" w:hAnsi="Times New Roman" w:cs="Times New Roman"/>
          <w:color w:val="000000"/>
        </w:rPr>
        <w:t xml:space="preserve">also </w:t>
      </w:r>
      <w:r w:rsidR="00EE4C09" w:rsidRPr="008814C9">
        <w:rPr>
          <w:rFonts w:ascii="Times New Roman" w:eastAsia="Hiragino Mincho ProN W3" w:hAnsi="Times New Roman" w:cs="Times New Roman"/>
          <w:color w:val="000000"/>
        </w:rPr>
        <w:t xml:space="preserve">witnessed an incandescent event of </w:t>
      </w:r>
      <w:r w:rsidR="00CC43CE" w:rsidRPr="008814C9">
        <w:rPr>
          <w:rFonts w:ascii="Times New Roman" w:eastAsia="Hiragino Mincho ProN W3" w:hAnsi="Times New Roman" w:cs="Times New Roman"/>
          <w:color w:val="000000"/>
        </w:rPr>
        <w:t xml:space="preserve">a literary </w:t>
      </w:r>
      <w:r w:rsidR="00EE4C09" w:rsidRPr="008814C9">
        <w:rPr>
          <w:rFonts w:ascii="Times New Roman" w:eastAsia="Hiragino Mincho ProN W3" w:hAnsi="Times New Roman" w:cs="Times New Roman"/>
          <w:color w:val="000000"/>
        </w:rPr>
        <w:t>kind: the appearance of the first two volumes</w:t>
      </w:r>
      <w:r w:rsidR="005C0615" w:rsidRPr="008814C9">
        <w:rPr>
          <w:rFonts w:ascii="Times New Roman" w:eastAsia="Hiragino Mincho ProN W3" w:hAnsi="Times New Roman" w:cs="Times New Roman"/>
          <w:color w:val="000000"/>
        </w:rPr>
        <w:t xml:space="preserve">, printed by Ann Ward in York, </w:t>
      </w:r>
      <w:r w:rsidR="00EE4C09" w:rsidRPr="008814C9">
        <w:rPr>
          <w:rFonts w:ascii="Times New Roman" w:eastAsia="Hiragino Mincho ProN W3" w:hAnsi="Times New Roman" w:cs="Times New Roman"/>
          <w:color w:val="000000"/>
        </w:rPr>
        <w:t xml:space="preserve">of Laurence Sterne’s </w:t>
      </w:r>
      <w:r w:rsidR="00EE4C09" w:rsidRPr="008814C9">
        <w:rPr>
          <w:rFonts w:ascii="Times New Roman" w:eastAsia="Hiragino Mincho ProN W3" w:hAnsi="Times New Roman" w:cs="Times New Roman"/>
          <w:i/>
          <w:color w:val="000000"/>
        </w:rPr>
        <w:t>Tristram Shandy</w:t>
      </w:r>
      <w:r w:rsidR="00EE4C09" w:rsidRPr="008814C9">
        <w:rPr>
          <w:rFonts w:ascii="Times New Roman" w:eastAsia="Hiragino Mincho ProN W3" w:hAnsi="Times New Roman" w:cs="Times New Roman"/>
          <w:color w:val="000000"/>
        </w:rPr>
        <w:t xml:space="preserve">. </w:t>
      </w:r>
      <w:r w:rsidR="00412AC2" w:rsidRPr="008814C9">
        <w:rPr>
          <w:rFonts w:ascii="Times New Roman" w:eastAsia="Hiragino Mincho ProN W3" w:hAnsi="Times New Roman" w:cs="Times New Roman"/>
          <w:color w:val="000000"/>
          <w:shd w:val="clear" w:color="auto" w:fill="FFFFFF"/>
        </w:rPr>
        <w:t xml:space="preserve">The case I will argue here is that Sterne, as much as Gray, was a product of the age of insurance, albeit that this is reflected in different ways. </w:t>
      </w:r>
      <w:r w:rsidR="00412AC2" w:rsidRPr="008814C9">
        <w:rPr>
          <w:rFonts w:ascii="Times New Roman" w:eastAsia="Hiragino Mincho ProN W3" w:hAnsi="Times New Roman" w:cs="Times New Roman"/>
          <w:color w:val="000000"/>
        </w:rPr>
        <w:t xml:space="preserve">Unfortunately, </w:t>
      </w:r>
      <w:r w:rsidR="00DE2DA7" w:rsidRPr="008814C9">
        <w:rPr>
          <w:rFonts w:ascii="Times New Roman" w:eastAsia="Hiragino Mincho ProN W3" w:hAnsi="Times New Roman" w:cs="Times New Roman"/>
          <w:color w:val="000000"/>
        </w:rPr>
        <w:t>no evidence exists</w:t>
      </w:r>
      <w:r w:rsidR="00DE2DA7" w:rsidRPr="00673DDA">
        <w:rPr>
          <w:rFonts w:ascii="Times New Roman" w:eastAsia="Hiragino Mincho ProN W3" w:hAnsi="Times New Roman" w:cs="Times New Roman"/>
          <w:color w:val="000000"/>
        </w:rPr>
        <w:t xml:space="preserve"> of Sterne’s </w:t>
      </w:r>
      <w:r w:rsidR="00D9522C" w:rsidRPr="00673DDA">
        <w:rPr>
          <w:rFonts w:ascii="Times New Roman" w:eastAsia="Hiragino Mincho ProN W3" w:hAnsi="Times New Roman" w:cs="Times New Roman"/>
          <w:color w:val="000000"/>
        </w:rPr>
        <w:t xml:space="preserve">purchasing </w:t>
      </w:r>
      <w:r w:rsidR="00DE2DA7" w:rsidRPr="00673DDA">
        <w:rPr>
          <w:rFonts w:ascii="Times New Roman" w:eastAsia="Hiragino Mincho ProN W3" w:hAnsi="Times New Roman" w:cs="Times New Roman"/>
          <w:color w:val="000000"/>
        </w:rPr>
        <w:t>of financial products. We don’</w:t>
      </w:r>
      <w:r w:rsidR="00D9522C" w:rsidRPr="00673DDA">
        <w:rPr>
          <w:rFonts w:ascii="Times New Roman" w:eastAsia="Hiragino Mincho ProN W3" w:hAnsi="Times New Roman" w:cs="Times New Roman"/>
          <w:color w:val="000000"/>
        </w:rPr>
        <w:t>t know whether he took out fire insurance on</w:t>
      </w:r>
      <w:r w:rsidR="00DE2DA7" w:rsidRPr="00673DDA">
        <w:rPr>
          <w:rFonts w:ascii="Times New Roman" w:eastAsia="Hiragino Mincho ProN W3" w:hAnsi="Times New Roman" w:cs="Times New Roman"/>
          <w:color w:val="000000"/>
        </w:rPr>
        <w:t xml:space="preserve"> any of the properties he occupied, and no evidence has survived that he insured his own life. </w:t>
      </w:r>
      <w:r w:rsidR="00FD7E4B">
        <w:rPr>
          <w:rFonts w:ascii="Times New Roman" w:eastAsia="Hiragino Mincho ProN W3" w:hAnsi="Times New Roman" w:cs="Times New Roman"/>
          <w:color w:val="000000"/>
        </w:rPr>
        <w:t xml:space="preserve">So much is in </w:t>
      </w:r>
      <w:r w:rsidR="00D9522C" w:rsidRPr="00673DDA">
        <w:rPr>
          <w:rFonts w:ascii="Times New Roman" w:eastAsia="Hiragino Mincho ProN W3" w:hAnsi="Times New Roman" w:cs="Times New Roman"/>
          <w:color w:val="000000"/>
        </w:rPr>
        <w:t>keeping with what we kn</w:t>
      </w:r>
      <w:r w:rsidR="005C0615" w:rsidRPr="00673DDA">
        <w:rPr>
          <w:rFonts w:ascii="Times New Roman" w:eastAsia="Hiragino Mincho ProN W3" w:hAnsi="Times New Roman" w:cs="Times New Roman"/>
          <w:color w:val="000000"/>
        </w:rPr>
        <w:t>ow of his banking arrangements. It was wit</w:t>
      </w:r>
      <w:r w:rsidR="00412AC2" w:rsidRPr="00673DDA">
        <w:rPr>
          <w:rFonts w:ascii="Times New Roman" w:eastAsia="Hiragino Mincho ProN W3" w:hAnsi="Times New Roman" w:cs="Times New Roman"/>
          <w:color w:val="000000"/>
        </w:rPr>
        <w:t>h a distinct note of chagrin that</w:t>
      </w:r>
      <w:r w:rsidR="005C0615" w:rsidRPr="00673DDA">
        <w:rPr>
          <w:rFonts w:ascii="Times New Roman" w:eastAsia="Hiragino Mincho ProN W3" w:hAnsi="Times New Roman" w:cs="Times New Roman"/>
          <w:color w:val="000000"/>
        </w:rPr>
        <w:t xml:space="preserve"> Sterne’s biographer Arthur Cash concede</w:t>
      </w:r>
      <w:r w:rsidR="007463A1">
        <w:rPr>
          <w:rFonts w:ascii="Times New Roman" w:eastAsia="Hiragino Mincho ProN W3" w:hAnsi="Times New Roman" w:cs="Times New Roman"/>
          <w:color w:val="000000"/>
        </w:rPr>
        <w:t>d</w:t>
      </w:r>
      <w:r w:rsidR="005C0615" w:rsidRPr="00673DDA">
        <w:rPr>
          <w:rFonts w:ascii="Times New Roman" w:eastAsia="Hiragino Mincho ProN W3" w:hAnsi="Times New Roman" w:cs="Times New Roman"/>
          <w:color w:val="000000"/>
        </w:rPr>
        <w:t xml:space="preserve"> </w:t>
      </w:r>
      <w:r w:rsidR="00412AC2" w:rsidRPr="00673DDA">
        <w:rPr>
          <w:rFonts w:ascii="Times New Roman" w:eastAsia="Hiragino Mincho ProN W3" w:hAnsi="Times New Roman" w:cs="Times New Roman"/>
          <w:color w:val="000000"/>
        </w:rPr>
        <w:t xml:space="preserve">in 1986 </w:t>
      </w:r>
      <w:r w:rsidR="005C0615" w:rsidRPr="00673DDA">
        <w:rPr>
          <w:rFonts w:ascii="Times New Roman" w:eastAsia="Hiragino Mincho ProN W3" w:hAnsi="Times New Roman" w:cs="Times New Roman"/>
          <w:color w:val="000000"/>
        </w:rPr>
        <w:t xml:space="preserve">that </w:t>
      </w:r>
      <w:r w:rsidR="005C0615" w:rsidRPr="00673DDA">
        <w:rPr>
          <w:rFonts w:ascii="Times New Roman" w:eastAsia="Hiragino Mincho ProN W3" w:hAnsi="Times New Roman" w:cs="Times New Roman"/>
        </w:rPr>
        <w:t>‘The attempt to locate Sterne’s banking records has so far proved futile’; and my own extensive trawling through bank archives points to the likelihood that Sterne never opened a customer account in his own name.</w:t>
      </w:r>
      <w:r w:rsidR="002E13E4">
        <w:rPr>
          <w:rStyle w:val="FootnoteReference"/>
          <w:rFonts w:ascii="Times New Roman" w:eastAsia="Hiragino Mincho ProN W3" w:hAnsi="Times New Roman" w:cs="Times New Roman"/>
        </w:rPr>
        <w:footnoteReference w:id="9"/>
      </w:r>
      <w:r w:rsidR="005C0615" w:rsidRPr="00673DDA">
        <w:rPr>
          <w:rFonts w:ascii="Times New Roman" w:eastAsia="Hiragino Mincho ProN W3" w:hAnsi="Times New Roman" w:cs="Times New Roman"/>
        </w:rPr>
        <w:t xml:space="preserve"> </w:t>
      </w:r>
      <w:r w:rsidR="002D2312" w:rsidRPr="00673DDA">
        <w:rPr>
          <w:rFonts w:ascii="Times New Roman" w:eastAsia="Hiragino Mincho ProN W3" w:hAnsi="Times New Roman" w:cs="Times New Roman"/>
        </w:rPr>
        <w:t xml:space="preserve">Instead he seems to have entered </w:t>
      </w:r>
      <w:r w:rsidR="002D2312" w:rsidRPr="00673DDA">
        <w:rPr>
          <w:rFonts w:ascii="Times New Roman" w:eastAsia="Hiragino Mincho ProN W3" w:hAnsi="Times New Roman" w:cs="Times New Roman"/>
        </w:rPr>
        <w:lastRenderedPageBreak/>
        <w:t xml:space="preserve">into </w:t>
      </w:r>
      <w:r w:rsidR="002D2312" w:rsidRPr="00673DDA">
        <w:rPr>
          <w:rFonts w:ascii="Times New Roman" w:eastAsia="Hiragino Mincho ProN W3" w:hAnsi="Times New Roman" w:cs="Times New Roman"/>
          <w:i/>
        </w:rPr>
        <w:t>ad hoc</w:t>
      </w:r>
      <w:r w:rsidR="002D2312" w:rsidRPr="00673DDA">
        <w:rPr>
          <w:rFonts w:ascii="Times New Roman" w:eastAsia="Hiragino Mincho ProN W3" w:hAnsi="Times New Roman" w:cs="Times New Roman"/>
        </w:rPr>
        <w:t xml:space="preserve"> peer-to-peer arrangements (relatively common in the eighteenth century) with both his friend David Garr</w:t>
      </w:r>
      <w:r w:rsidR="0016517E" w:rsidRPr="00673DDA">
        <w:rPr>
          <w:rFonts w:ascii="Times New Roman" w:eastAsia="Hiragino Mincho ProN W3" w:hAnsi="Times New Roman" w:cs="Times New Roman"/>
        </w:rPr>
        <w:t>i</w:t>
      </w:r>
      <w:r w:rsidR="002D2312" w:rsidRPr="00673DDA">
        <w:rPr>
          <w:rFonts w:ascii="Times New Roman" w:eastAsia="Hiragino Mincho ProN W3" w:hAnsi="Times New Roman" w:cs="Times New Roman"/>
        </w:rPr>
        <w:t xml:space="preserve">ck and publisher </w:t>
      </w:r>
      <w:r w:rsidR="00650740" w:rsidRPr="00673DDA">
        <w:rPr>
          <w:rFonts w:ascii="Times New Roman" w:eastAsia="Hiragino Mincho ProN W3" w:hAnsi="Times New Roman" w:cs="Times New Roman"/>
          <w:color w:val="000000"/>
        </w:rPr>
        <w:t>Thomas Becket</w:t>
      </w:r>
      <w:r w:rsidR="002D2312" w:rsidRPr="00673DDA">
        <w:rPr>
          <w:rFonts w:ascii="Times New Roman" w:eastAsia="Hiragino Mincho ProN W3" w:hAnsi="Times New Roman" w:cs="Times New Roman"/>
          <w:color w:val="000000"/>
        </w:rPr>
        <w:t xml:space="preserve">, who </w:t>
      </w:r>
      <w:r w:rsidR="0016517E" w:rsidRPr="00673DDA">
        <w:rPr>
          <w:rFonts w:ascii="Times New Roman" w:eastAsia="Hiragino Mincho ProN W3" w:hAnsi="Times New Roman" w:cs="Times New Roman"/>
          <w:color w:val="000000"/>
        </w:rPr>
        <w:t xml:space="preserve">held his </w:t>
      </w:r>
      <w:r w:rsidR="00E33FE8" w:rsidRPr="00673DDA">
        <w:rPr>
          <w:rFonts w:ascii="Times New Roman" w:eastAsia="Hiragino Mincho ProN W3" w:hAnsi="Times New Roman" w:cs="Times New Roman"/>
          <w:color w:val="000000"/>
        </w:rPr>
        <w:t xml:space="preserve">literary </w:t>
      </w:r>
      <w:r w:rsidR="0016517E" w:rsidRPr="00673DDA">
        <w:rPr>
          <w:rFonts w:ascii="Times New Roman" w:eastAsia="Hiragino Mincho ProN W3" w:hAnsi="Times New Roman" w:cs="Times New Roman"/>
          <w:color w:val="000000"/>
        </w:rPr>
        <w:t>ear</w:t>
      </w:r>
      <w:r w:rsidR="00E33FE8" w:rsidRPr="00673DDA">
        <w:rPr>
          <w:rFonts w:ascii="Times New Roman" w:eastAsia="Hiragino Mincho ProN W3" w:hAnsi="Times New Roman" w:cs="Times New Roman"/>
          <w:color w:val="000000"/>
        </w:rPr>
        <w:t>nings for him and disbursed</w:t>
      </w:r>
      <w:r w:rsidR="0016517E" w:rsidRPr="00673DDA">
        <w:rPr>
          <w:rFonts w:ascii="Times New Roman" w:eastAsia="Hiragino Mincho ProN W3" w:hAnsi="Times New Roman" w:cs="Times New Roman"/>
          <w:color w:val="000000"/>
        </w:rPr>
        <w:t xml:space="preserve"> them on request.</w:t>
      </w:r>
      <w:r w:rsidR="002E13E4">
        <w:rPr>
          <w:rStyle w:val="FootnoteReference"/>
          <w:rFonts w:ascii="Times New Roman" w:eastAsia="Hiragino Mincho ProN W3" w:hAnsi="Times New Roman" w:cs="Times New Roman"/>
          <w:color w:val="000000"/>
        </w:rPr>
        <w:footnoteReference w:id="10"/>
      </w:r>
    </w:p>
    <w:p w14:paraId="6EC81CE5" w14:textId="21E9CC8F" w:rsidR="00412AC2" w:rsidRPr="00673DDA" w:rsidRDefault="008A286A" w:rsidP="00673DDA">
      <w:pPr>
        <w:spacing w:line="360" w:lineRule="auto"/>
        <w:ind w:firstLine="720"/>
        <w:jc w:val="both"/>
        <w:rPr>
          <w:rFonts w:ascii="Times New Roman" w:eastAsia="Hiragino Mincho ProN W3" w:hAnsi="Times New Roman" w:cs="Times New Roman"/>
        </w:rPr>
      </w:pPr>
      <w:r w:rsidRPr="00673DDA">
        <w:rPr>
          <w:rFonts w:ascii="Times New Roman" w:eastAsia="Hiragino Mincho ProN W3" w:hAnsi="Times New Roman" w:cs="Times New Roman"/>
          <w:color w:val="000000"/>
        </w:rPr>
        <w:t xml:space="preserve">Despite the lack of evidence of Sterne as a consumer of insurance (and other financial) products, </w:t>
      </w:r>
      <w:r w:rsidR="00AC467B" w:rsidRPr="00673DDA">
        <w:rPr>
          <w:rFonts w:ascii="Times New Roman" w:eastAsia="Hiragino Mincho ProN W3" w:hAnsi="Times New Roman" w:cs="Times New Roman"/>
          <w:color w:val="000000"/>
        </w:rPr>
        <w:t xml:space="preserve">there is a case for claiming </w:t>
      </w:r>
      <w:r w:rsidRPr="00673DDA">
        <w:rPr>
          <w:rFonts w:ascii="Times New Roman" w:eastAsia="Hiragino Mincho ProN W3" w:hAnsi="Times New Roman" w:cs="Times New Roman"/>
          <w:color w:val="000000"/>
        </w:rPr>
        <w:t xml:space="preserve">his </w:t>
      </w:r>
      <w:r w:rsidR="005B34CF" w:rsidRPr="00673DDA">
        <w:rPr>
          <w:rFonts w:ascii="Times New Roman" w:eastAsia="Hiragino Mincho ProN W3" w:hAnsi="Times New Roman" w:cs="Times New Roman"/>
          <w:color w:val="000000"/>
        </w:rPr>
        <w:t xml:space="preserve">great novel </w:t>
      </w:r>
      <w:r w:rsidR="005B34CF" w:rsidRPr="00673DDA">
        <w:rPr>
          <w:rFonts w:ascii="Times New Roman" w:eastAsia="Hiragino Mincho ProN W3" w:hAnsi="Times New Roman" w:cs="Times New Roman"/>
          <w:i/>
          <w:color w:val="000000"/>
        </w:rPr>
        <w:t>Tristram Shandy</w:t>
      </w:r>
      <w:r w:rsidRPr="00673DDA">
        <w:rPr>
          <w:rFonts w:ascii="Times New Roman" w:eastAsia="Hiragino Mincho ProN W3" w:hAnsi="Times New Roman" w:cs="Times New Roman"/>
          <w:color w:val="000000"/>
        </w:rPr>
        <w:t xml:space="preserve"> </w:t>
      </w:r>
      <w:r w:rsidR="00AC467B" w:rsidRPr="00673DDA">
        <w:rPr>
          <w:rFonts w:ascii="Times New Roman" w:eastAsia="Hiragino Mincho ProN W3" w:hAnsi="Times New Roman" w:cs="Times New Roman"/>
          <w:color w:val="000000"/>
        </w:rPr>
        <w:t xml:space="preserve">to be </w:t>
      </w:r>
      <w:r w:rsidR="005B34CF" w:rsidRPr="00673DDA">
        <w:rPr>
          <w:rFonts w:ascii="Times New Roman" w:eastAsia="Hiragino Mincho ProN W3" w:hAnsi="Times New Roman" w:cs="Times New Roman"/>
          <w:color w:val="000000"/>
        </w:rPr>
        <w:t>quintessentially</w:t>
      </w:r>
      <w:r w:rsidRPr="00673DDA">
        <w:rPr>
          <w:rFonts w:ascii="Times New Roman" w:eastAsia="Hiragino Mincho ProN W3" w:hAnsi="Times New Roman" w:cs="Times New Roman"/>
          <w:color w:val="000000"/>
        </w:rPr>
        <w:t xml:space="preserve"> a product of the age of insurance. </w:t>
      </w:r>
      <w:r w:rsidR="005B34CF" w:rsidRPr="00673DDA">
        <w:rPr>
          <w:rFonts w:ascii="Times New Roman" w:eastAsia="Hiragino Mincho ProN W3" w:hAnsi="Times New Roman" w:cs="Times New Roman"/>
          <w:color w:val="000000"/>
        </w:rPr>
        <w:t xml:space="preserve">Its </w:t>
      </w:r>
      <w:r w:rsidR="00AC467B" w:rsidRPr="00673DDA">
        <w:rPr>
          <w:rFonts w:ascii="Times New Roman" w:eastAsia="Hiragino Mincho ProN W3" w:hAnsi="Times New Roman" w:cs="Times New Roman"/>
          <w:color w:val="000000"/>
        </w:rPr>
        <w:t>serial</w:t>
      </w:r>
      <w:r w:rsidRPr="00673DDA">
        <w:rPr>
          <w:rFonts w:ascii="Times New Roman" w:eastAsia="Hiragino Mincho ProN W3" w:hAnsi="Times New Roman" w:cs="Times New Roman"/>
          <w:color w:val="000000"/>
        </w:rPr>
        <w:t xml:space="preserve"> publication </w:t>
      </w:r>
      <w:r w:rsidR="005B34CF" w:rsidRPr="00673DDA">
        <w:rPr>
          <w:rFonts w:ascii="Times New Roman" w:eastAsia="Hiragino Mincho ProN W3" w:hAnsi="Times New Roman" w:cs="Times New Roman"/>
          <w:color w:val="000000"/>
        </w:rPr>
        <w:t xml:space="preserve">between 1759-67 brings it into close conjunction </w:t>
      </w:r>
      <w:r w:rsidR="00DF4154">
        <w:rPr>
          <w:rFonts w:ascii="Times New Roman" w:eastAsia="Hiragino Mincho ProN W3" w:hAnsi="Times New Roman" w:cs="Times New Roman"/>
          <w:color w:val="000000"/>
        </w:rPr>
        <w:t>with</w:t>
      </w:r>
      <w:r w:rsidR="005B34CF" w:rsidRPr="00673DDA">
        <w:rPr>
          <w:rFonts w:ascii="Times New Roman" w:eastAsia="Hiragino Mincho ProN W3" w:hAnsi="Times New Roman" w:cs="Times New Roman"/>
          <w:color w:val="000000"/>
        </w:rPr>
        <w:t xml:space="preserve"> the founding of the Equitable Life </w:t>
      </w:r>
      <w:r w:rsidR="00381CCA">
        <w:rPr>
          <w:rFonts w:ascii="Times New Roman" w:eastAsia="Hiragino Mincho ProN W3" w:hAnsi="Times New Roman" w:cs="Times New Roman"/>
          <w:color w:val="000000"/>
        </w:rPr>
        <w:t>Assurance Society</w:t>
      </w:r>
      <w:r w:rsidR="005B34CF" w:rsidRPr="00673DDA">
        <w:rPr>
          <w:rFonts w:ascii="Times New Roman" w:eastAsia="Hiragino Mincho ProN W3" w:hAnsi="Times New Roman" w:cs="Times New Roman"/>
          <w:color w:val="000000"/>
        </w:rPr>
        <w:t xml:space="preserve"> </w:t>
      </w:r>
      <w:r w:rsidR="00412AC2" w:rsidRPr="00673DDA">
        <w:rPr>
          <w:rFonts w:ascii="Times New Roman" w:eastAsia="Hiragino Mincho ProN W3" w:hAnsi="Times New Roman" w:cs="Times New Roman"/>
          <w:color w:val="000000"/>
        </w:rPr>
        <w:t>in 176</w:t>
      </w:r>
      <w:r w:rsidR="00381CCA">
        <w:rPr>
          <w:rFonts w:ascii="Times New Roman" w:eastAsia="Hiragino Mincho ProN W3" w:hAnsi="Times New Roman" w:cs="Times New Roman"/>
          <w:color w:val="000000"/>
        </w:rPr>
        <w:t>2</w:t>
      </w:r>
      <w:r w:rsidR="005B34CF" w:rsidRPr="00673DDA">
        <w:rPr>
          <w:rFonts w:ascii="Times New Roman" w:eastAsia="Hiragino Mincho ProN W3" w:hAnsi="Times New Roman" w:cs="Times New Roman"/>
          <w:color w:val="000000"/>
        </w:rPr>
        <w:t>, arguably the first modern</w:t>
      </w:r>
      <w:r w:rsidRPr="00673DDA">
        <w:rPr>
          <w:rFonts w:ascii="Times New Roman" w:eastAsia="Hiragino Mincho ProN W3" w:hAnsi="Times New Roman" w:cs="Times New Roman"/>
          <w:color w:val="000000"/>
        </w:rPr>
        <w:t xml:space="preserve"> life assurance scheme </w:t>
      </w:r>
      <w:r w:rsidR="0042374D">
        <w:rPr>
          <w:rFonts w:ascii="Times New Roman" w:eastAsia="Hiragino Mincho ProN W3" w:hAnsi="Times New Roman" w:cs="Times New Roman"/>
          <w:color w:val="000000"/>
        </w:rPr>
        <w:t xml:space="preserve">in as much as </w:t>
      </w:r>
      <w:r w:rsidRPr="00673DDA">
        <w:rPr>
          <w:rFonts w:ascii="Times New Roman" w:eastAsia="Hiragino Mincho ProN W3" w:hAnsi="Times New Roman" w:cs="Times New Roman"/>
          <w:color w:val="000000"/>
        </w:rPr>
        <w:t>its business model was founded on actuarial principles.</w:t>
      </w:r>
      <w:r w:rsidR="002E13E4">
        <w:rPr>
          <w:rStyle w:val="FootnoteReference"/>
          <w:rFonts w:ascii="Times New Roman" w:eastAsia="Hiragino Mincho ProN W3" w:hAnsi="Times New Roman" w:cs="Times New Roman"/>
          <w:color w:val="000000"/>
        </w:rPr>
        <w:footnoteReference w:id="11"/>
      </w:r>
      <w:r w:rsidR="005B34CF" w:rsidRPr="00673DDA">
        <w:rPr>
          <w:rFonts w:ascii="Times New Roman" w:eastAsia="Hiragino Mincho ProN W3" w:hAnsi="Times New Roman" w:cs="Times New Roman"/>
          <w:color w:val="000000"/>
        </w:rPr>
        <w:t xml:space="preserve"> It was the earliest society to adjust its premiums on the basis of probabilistic calculation</w:t>
      </w:r>
      <w:r w:rsidR="005B31DA" w:rsidRPr="00673DDA">
        <w:rPr>
          <w:rFonts w:ascii="Times New Roman" w:eastAsia="Hiragino Mincho ProN W3" w:hAnsi="Times New Roman" w:cs="Times New Roman"/>
          <w:color w:val="000000"/>
        </w:rPr>
        <w:t xml:space="preserve">s of life chances at all ages: </w:t>
      </w:r>
      <w:r w:rsidR="002E13E4">
        <w:rPr>
          <w:rFonts w:ascii="Times New Roman" w:eastAsia="Hiragino Mincho ProN W3" w:hAnsi="Times New Roman" w:cs="Times New Roman"/>
          <w:color w:val="000000"/>
        </w:rPr>
        <w:t>to its dee</w:t>
      </w:r>
      <w:r w:rsidR="008814C9">
        <w:rPr>
          <w:rFonts w:ascii="Times New Roman" w:eastAsia="Hiragino Mincho ProN W3" w:hAnsi="Times New Roman" w:cs="Times New Roman"/>
          <w:color w:val="000000"/>
        </w:rPr>
        <w:t xml:space="preserve">d of settlement </w:t>
      </w:r>
      <w:r w:rsidR="002E13E4">
        <w:rPr>
          <w:rFonts w:ascii="Times New Roman" w:eastAsia="Hiragino Mincho ProN W3" w:hAnsi="Times New Roman" w:cs="Times New Roman"/>
          <w:color w:val="000000"/>
        </w:rPr>
        <w:t xml:space="preserve">we owe </w:t>
      </w:r>
      <w:r w:rsidR="005B31DA" w:rsidRPr="00673DDA">
        <w:rPr>
          <w:rFonts w:ascii="Times New Roman" w:eastAsia="Hiragino Mincho ProN W3" w:hAnsi="Times New Roman" w:cs="Times New Roman"/>
          <w:color w:val="000000"/>
        </w:rPr>
        <w:t xml:space="preserve">the </w:t>
      </w:r>
      <w:r w:rsidR="002E13E4">
        <w:rPr>
          <w:rFonts w:ascii="Times New Roman" w:eastAsia="Hiragino Mincho ProN W3" w:hAnsi="Times New Roman" w:cs="Times New Roman"/>
          <w:color w:val="000000"/>
        </w:rPr>
        <w:t xml:space="preserve">actual </w:t>
      </w:r>
      <w:r w:rsidR="005B31DA" w:rsidRPr="00673DDA">
        <w:rPr>
          <w:rFonts w:ascii="Times New Roman" w:eastAsia="Hiragino Mincho ProN W3" w:hAnsi="Times New Roman" w:cs="Times New Roman"/>
          <w:color w:val="000000"/>
        </w:rPr>
        <w:t>term ‘actuary’ as applied to someone who computes insurance premiums.</w:t>
      </w:r>
      <w:r w:rsidR="005B31DA" w:rsidRPr="00673DDA">
        <w:rPr>
          <w:rFonts w:ascii="Times New Roman" w:eastAsia="Hiragino Mincho ProN W3" w:hAnsi="Times New Roman" w:cs="Times New Roman"/>
          <w:color w:val="000000"/>
          <w:shd w:val="clear" w:color="auto" w:fill="FFFFFF"/>
        </w:rPr>
        <w:t xml:space="preserve"> </w:t>
      </w:r>
      <w:r w:rsidR="00412AC2" w:rsidRPr="00673DDA">
        <w:rPr>
          <w:rFonts w:ascii="Times New Roman" w:eastAsia="Hiragino Mincho ProN W3" w:hAnsi="Times New Roman" w:cs="Times New Roman"/>
          <w:color w:val="000000"/>
          <w:shd w:val="clear" w:color="auto" w:fill="FFFFFF"/>
        </w:rPr>
        <w:t>Sterne</w:t>
      </w:r>
      <w:r w:rsidR="00411359">
        <w:rPr>
          <w:rFonts w:ascii="Times New Roman" w:eastAsia="Hiragino Mincho ProN W3" w:hAnsi="Times New Roman" w:cs="Times New Roman"/>
          <w:color w:val="000000"/>
          <w:shd w:val="clear" w:color="auto" w:fill="FFFFFF"/>
        </w:rPr>
        <w:t>’</w:t>
      </w:r>
      <w:r w:rsidR="00412AC2" w:rsidRPr="00673DDA">
        <w:rPr>
          <w:rFonts w:ascii="Times New Roman" w:eastAsia="Hiragino Mincho ProN W3" w:hAnsi="Times New Roman" w:cs="Times New Roman"/>
          <w:color w:val="000000"/>
          <w:shd w:val="clear" w:color="auto" w:fill="FFFFFF"/>
        </w:rPr>
        <w:t>s great novel about life</w:t>
      </w:r>
      <w:r w:rsidR="00411359">
        <w:rPr>
          <w:rFonts w:ascii="Times New Roman" w:eastAsia="Hiragino Mincho ProN W3" w:hAnsi="Times New Roman" w:cs="Times New Roman"/>
          <w:color w:val="000000"/>
          <w:shd w:val="clear" w:color="auto" w:fill="FFFFFF"/>
        </w:rPr>
        <w:t>’</w:t>
      </w:r>
      <w:r w:rsidR="00412AC2" w:rsidRPr="00673DDA">
        <w:rPr>
          <w:rFonts w:ascii="Times New Roman" w:eastAsia="Hiragino Mincho ProN W3" w:hAnsi="Times New Roman" w:cs="Times New Roman"/>
          <w:color w:val="000000"/>
          <w:shd w:val="clear" w:color="auto" w:fill="FFFFFF"/>
        </w:rPr>
        <w:t>s unpredictable mischances coincides with the growth of an industry increasingly based on the formulaic calculation of life contingencies.</w:t>
      </w:r>
      <w:r w:rsidR="00412AC2" w:rsidRPr="00673DDA">
        <w:rPr>
          <w:rFonts w:ascii="Times New Roman" w:eastAsia="Hiragino Mincho ProN W3" w:hAnsi="Times New Roman" w:cs="Times New Roman"/>
        </w:rPr>
        <w:t xml:space="preserve"> </w:t>
      </w:r>
      <w:r w:rsidR="00DA7DB2" w:rsidRPr="00673DDA">
        <w:rPr>
          <w:rFonts w:ascii="Times New Roman" w:eastAsia="Hiragino Mincho ProN W3" w:hAnsi="Times New Roman" w:cs="Times New Roman"/>
          <w:color w:val="000000"/>
        </w:rPr>
        <w:t>The philosopher Ian Hacking has described the eighteenth century as witnessing the ‘taming of chance’.</w:t>
      </w:r>
      <w:r w:rsidR="002E13E4">
        <w:rPr>
          <w:rStyle w:val="FootnoteReference"/>
          <w:rFonts w:ascii="Times New Roman" w:eastAsia="Hiragino Mincho ProN W3" w:hAnsi="Times New Roman" w:cs="Times New Roman"/>
          <w:color w:val="000000"/>
        </w:rPr>
        <w:footnoteReference w:id="12"/>
      </w:r>
      <w:r w:rsidR="00DA7DB2" w:rsidRPr="00673DDA">
        <w:rPr>
          <w:rFonts w:ascii="Times New Roman" w:eastAsia="Hiragino Mincho ProN W3" w:hAnsi="Times New Roman" w:cs="Times New Roman"/>
          <w:color w:val="000000"/>
        </w:rPr>
        <w:t xml:space="preserve"> </w:t>
      </w:r>
      <w:r w:rsidR="00DA7DB2" w:rsidRPr="00673DDA">
        <w:rPr>
          <w:rFonts w:ascii="Times New Roman" w:eastAsia="Hiragino Mincho ProN W3" w:hAnsi="Times New Roman" w:cs="Times New Roman"/>
          <w:szCs w:val="20"/>
        </w:rPr>
        <w:t>People became increasingly intent on insulating themselves from the volatilities of life and</w:t>
      </w:r>
      <w:r w:rsidR="005B31DA" w:rsidRPr="00673DDA">
        <w:rPr>
          <w:rFonts w:ascii="Times New Roman" w:eastAsia="Hiragino Mincho ProN W3" w:hAnsi="Times New Roman" w:cs="Times New Roman"/>
          <w:szCs w:val="20"/>
        </w:rPr>
        <w:t xml:space="preserve"> reducing their </w:t>
      </w:r>
      <w:r w:rsidR="00DA7DB2" w:rsidRPr="00673DDA">
        <w:rPr>
          <w:rFonts w:ascii="Times New Roman" w:eastAsia="Hiragino Mincho ProN W3" w:hAnsi="Times New Roman" w:cs="Times New Roman"/>
          <w:szCs w:val="20"/>
        </w:rPr>
        <w:t xml:space="preserve">vulnerability to the randomness of events. This mentality can be seen in the growth of conduct and educational literature, in the rise of financial products that allowed subscribers to fence against risk and loss, and even </w:t>
      </w:r>
      <w:r w:rsidR="00930BE4" w:rsidRPr="00673DDA">
        <w:rPr>
          <w:rFonts w:ascii="Times New Roman" w:eastAsia="Hiragino Mincho ProN W3" w:hAnsi="Times New Roman" w:cs="Times New Roman"/>
          <w:szCs w:val="20"/>
        </w:rPr>
        <w:t xml:space="preserve">(as I discuss later) </w:t>
      </w:r>
      <w:r w:rsidR="00DA7DB2" w:rsidRPr="00673DDA">
        <w:rPr>
          <w:rFonts w:ascii="Times New Roman" w:eastAsia="Hiragino Mincho ProN W3" w:hAnsi="Times New Roman" w:cs="Times New Roman"/>
          <w:szCs w:val="20"/>
        </w:rPr>
        <w:t>in the vogue for manuals on effective gaming which instructed players how to strategize their playing of games of chance through the application of probability theory.</w:t>
      </w:r>
      <w:r w:rsidR="002E13E4">
        <w:rPr>
          <w:rStyle w:val="FootnoteReference"/>
          <w:rFonts w:ascii="Times New Roman" w:eastAsia="Hiragino Mincho ProN W3" w:hAnsi="Times New Roman" w:cs="Times New Roman"/>
          <w:szCs w:val="20"/>
        </w:rPr>
        <w:footnoteReference w:id="13"/>
      </w:r>
      <w:r w:rsidR="00DA7DB2" w:rsidRPr="00673DDA">
        <w:rPr>
          <w:rFonts w:ascii="Times New Roman" w:eastAsia="Hiragino Mincho ProN W3" w:hAnsi="Times New Roman" w:cs="Times New Roman"/>
          <w:szCs w:val="20"/>
        </w:rPr>
        <w:t xml:space="preserve"> These tendencies are </w:t>
      </w:r>
      <w:r w:rsidR="00930BE4" w:rsidRPr="00673DDA">
        <w:rPr>
          <w:rFonts w:ascii="Times New Roman" w:eastAsia="Hiragino Mincho ProN W3" w:hAnsi="Times New Roman" w:cs="Times New Roman"/>
          <w:szCs w:val="20"/>
        </w:rPr>
        <w:t xml:space="preserve">however </w:t>
      </w:r>
      <w:r w:rsidR="00DA7DB2" w:rsidRPr="00673DDA">
        <w:rPr>
          <w:rFonts w:ascii="Times New Roman" w:eastAsia="Hiragino Mincho ProN W3" w:hAnsi="Times New Roman" w:cs="Times New Roman"/>
          <w:szCs w:val="20"/>
        </w:rPr>
        <w:t xml:space="preserve">most embodied in the growth of insurance services, especially in the new actuarial approach to the setting of life assurance premiums. </w:t>
      </w:r>
      <w:r w:rsidR="00E82B30">
        <w:rPr>
          <w:rFonts w:ascii="Times New Roman" w:eastAsia="Hiragino Mincho ProN W3" w:hAnsi="Times New Roman" w:cs="Times New Roman"/>
          <w:color w:val="000000"/>
          <w:shd w:val="clear" w:color="auto" w:fill="FFFFFF"/>
        </w:rPr>
        <w:t xml:space="preserve">This </w:t>
      </w:r>
      <w:r w:rsidR="00412AC2" w:rsidRPr="00673DDA">
        <w:rPr>
          <w:rFonts w:ascii="Times New Roman" w:eastAsia="Hiragino Mincho ProN W3" w:hAnsi="Times New Roman" w:cs="Times New Roman"/>
          <w:color w:val="000000"/>
          <w:shd w:val="clear" w:color="auto" w:fill="FFFFFF"/>
        </w:rPr>
        <w:t>essay reads </w:t>
      </w:r>
      <w:r w:rsidR="00412AC2" w:rsidRPr="00673DDA">
        <w:rPr>
          <w:rFonts w:ascii="Times New Roman" w:eastAsia="Hiragino Mincho ProN W3" w:hAnsi="Times New Roman" w:cs="Times New Roman"/>
          <w:i/>
          <w:iCs/>
          <w:color w:val="000000"/>
        </w:rPr>
        <w:t>Tristram Shandy</w:t>
      </w:r>
      <w:r w:rsidR="00412AC2" w:rsidRPr="00673DDA">
        <w:rPr>
          <w:rFonts w:ascii="Times New Roman" w:eastAsia="Hiragino Mincho ProN W3" w:hAnsi="Times New Roman" w:cs="Times New Roman"/>
          <w:color w:val="000000"/>
          <w:shd w:val="clear" w:color="auto" w:fill="FFFFFF"/>
        </w:rPr>
        <w:t xml:space="preserve"> as a novel constituted by an insurance </w:t>
      </w:r>
      <w:r w:rsidR="00411359">
        <w:rPr>
          <w:rFonts w:ascii="Times New Roman" w:eastAsia="Hiragino Mincho ProN W3" w:hAnsi="Times New Roman" w:cs="Times New Roman"/>
          <w:color w:val="000000"/>
          <w:shd w:val="clear" w:color="auto" w:fill="FFFFFF"/>
        </w:rPr>
        <w:t>‘</w:t>
      </w:r>
      <w:r w:rsidR="00412AC2" w:rsidRPr="00673DDA">
        <w:rPr>
          <w:rFonts w:ascii="Times New Roman" w:eastAsia="Hiragino Mincho ProN W3" w:hAnsi="Times New Roman" w:cs="Times New Roman"/>
          <w:color w:val="000000"/>
          <w:shd w:val="clear" w:color="auto" w:fill="FFFFFF"/>
        </w:rPr>
        <w:t>mentality</w:t>
      </w:r>
      <w:r w:rsidR="00411359">
        <w:rPr>
          <w:rFonts w:ascii="Times New Roman" w:eastAsia="Hiragino Mincho ProN W3" w:hAnsi="Times New Roman" w:cs="Times New Roman"/>
          <w:color w:val="000000"/>
          <w:shd w:val="clear" w:color="auto" w:fill="FFFFFF"/>
        </w:rPr>
        <w:t>’</w:t>
      </w:r>
      <w:r w:rsidR="00412AC2" w:rsidRPr="00673DDA">
        <w:rPr>
          <w:rFonts w:ascii="Times New Roman" w:eastAsia="Hiragino Mincho ProN W3" w:hAnsi="Times New Roman" w:cs="Times New Roman"/>
          <w:color w:val="000000"/>
          <w:shd w:val="clear" w:color="auto" w:fill="FFFFFF"/>
        </w:rPr>
        <w:t xml:space="preserve"> in its </w:t>
      </w:r>
      <w:r w:rsidR="002E13E4">
        <w:rPr>
          <w:rFonts w:ascii="Times New Roman" w:eastAsia="Hiragino Mincho ProN W3" w:hAnsi="Times New Roman" w:cs="Times New Roman"/>
          <w:color w:val="000000"/>
          <w:shd w:val="clear" w:color="auto" w:fill="FFFFFF"/>
        </w:rPr>
        <w:t>heightened</w:t>
      </w:r>
      <w:r w:rsidR="00F201FD" w:rsidRPr="00673DDA">
        <w:rPr>
          <w:rFonts w:ascii="Times New Roman" w:eastAsia="Hiragino Mincho ProN W3" w:hAnsi="Times New Roman" w:cs="Times New Roman"/>
          <w:color w:val="000000"/>
          <w:shd w:val="clear" w:color="auto" w:fill="FFFFFF"/>
        </w:rPr>
        <w:t xml:space="preserve"> appreciation of the risks besetting an individual’s life, the possibility of calculating these, and the strategies of risk mitigation that might be adopted.</w:t>
      </w:r>
    </w:p>
    <w:p w14:paraId="0E0974B5" w14:textId="2FB6BB6A" w:rsidR="00C50ADE" w:rsidRPr="00673DDA" w:rsidRDefault="000975D1" w:rsidP="00673DDA">
      <w:pPr>
        <w:autoSpaceDE w:val="0"/>
        <w:autoSpaceDN w:val="0"/>
        <w:adjustRightInd w:val="0"/>
        <w:spacing w:line="360" w:lineRule="auto"/>
        <w:ind w:firstLine="720"/>
        <w:jc w:val="both"/>
        <w:rPr>
          <w:rFonts w:ascii="Times New Roman" w:eastAsia="Hiragino Mincho ProN W3" w:hAnsi="Times New Roman" w:cs="Times New Roman"/>
          <w:szCs w:val="20"/>
        </w:rPr>
      </w:pPr>
      <w:r w:rsidRPr="00673DDA">
        <w:rPr>
          <w:rFonts w:ascii="Times New Roman" w:eastAsia="Hiragino Mincho ProN W3" w:hAnsi="Times New Roman" w:cs="Times New Roman"/>
          <w:szCs w:val="20"/>
        </w:rPr>
        <w:t xml:space="preserve">What unites literature and insurance during the middle of the eighteenth century is a shared sense of the contingency of </w:t>
      </w:r>
      <w:r w:rsidR="00930BE4" w:rsidRPr="00673DDA">
        <w:rPr>
          <w:rFonts w:ascii="Times New Roman" w:eastAsia="Hiragino Mincho ProN W3" w:hAnsi="Times New Roman" w:cs="Times New Roman"/>
          <w:szCs w:val="20"/>
        </w:rPr>
        <w:t xml:space="preserve">human </w:t>
      </w:r>
      <w:r w:rsidRPr="00673DDA">
        <w:rPr>
          <w:rFonts w:ascii="Times New Roman" w:eastAsia="Hiragino Mincho ProN W3" w:hAnsi="Times New Roman" w:cs="Times New Roman"/>
          <w:szCs w:val="20"/>
        </w:rPr>
        <w:t>events. Johnson de</w:t>
      </w:r>
      <w:r w:rsidR="00E82B30">
        <w:rPr>
          <w:rFonts w:ascii="Times New Roman" w:eastAsia="Hiragino Mincho ProN W3" w:hAnsi="Times New Roman" w:cs="Times New Roman"/>
          <w:szCs w:val="20"/>
        </w:rPr>
        <w:t>fines ‘contingency’ (noun) as ‘T</w:t>
      </w:r>
      <w:r w:rsidRPr="00673DDA">
        <w:rPr>
          <w:rFonts w:ascii="Times New Roman" w:eastAsia="Hiragino Mincho ProN W3" w:hAnsi="Times New Roman" w:cs="Times New Roman"/>
          <w:szCs w:val="20"/>
        </w:rPr>
        <w:t>he quality of being fortuitous’, and ‘contingent’ (adj</w:t>
      </w:r>
      <w:r w:rsidR="002E13E4">
        <w:rPr>
          <w:rFonts w:ascii="Times New Roman" w:eastAsia="Hiragino Mincho ProN W3" w:hAnsi="Times New Roman" w:cs="Times New Roman"/>
          <w:szCs w:val="20"/>
        </w:rPr>
        <w:t>.</w:t>
      </w:r>
      <w:r w:rsidRPr="00673DDA">
        <w:rPr>
          <w:rFonts w:ascii="Times New Roman" w:eastAsia="Hiragino Mincho ProN W3" w:hAnsi="Times New Roman" w:cs="Times New Roman"/>
          <w:szCs w:val="20"/>
        </w:rPr>
        <w:t>) as ‘Falling out by chance; accidental; not determinable by any certain rule’.</w:t>
      </w:r>
      <w:r w:rsidR="002E13E4">
        <w:rPr>
          <w:rStyle w:val="FootnoteReference"/>
          <w:rFonts w:ascii="Times New Roman" w:eastAsia="Hiragino Mincho ProN W3" w:hAnsi="Times New Roman" w:cs="Times New Roman"/>
          <w:szCs w:val="20"/>
        </w:rPr>
        <w:footnoteReference w:id="14"/>
      </w:r>
      <w:r w:rsidRPr="00673DDA">
        <w:rPr>
          <w:rFonts w:ascii="Times New Roman" w:eastAsia="Hiragino Mincho ProN W3" w:hAnsi="Times New Roman" w:cs="Times New Roman"/>
          <w:szCs w:val="20"/>
        </w:rPr>
        <w:t xml:space="preserve"> </w:t>
      </w:r>
      <w:r w:rsidR="005B31DA" w:rsidRPr="00673DDA">
        <w:rPr>
          <w:rFonts w:ascii="Times New Roman" w:eastAsia="Hiragino Mincho ProN W3" w:hAnsi="Times New Roman" w:cs="Times New Roman"/>
          <w:szCs w:val="20"/>
        </w:rPr>
        <w:t xml:space="preserve">During the eighteenth century, </w:t>
      </w:r>
      <w:r w:rsidR="00544398" w:rsidRPr="00673DDA">
        <w:rPr>
          <w:rFonts w:ascii="Times New Roman" w:eastAsia="Hiragino Mincho ProN W3" w:hAnsi="Times New Roman" w:cs="Times New Roman"/>
          <w:szCs w:val="20"/>
        </w:rPr>
        <w:t xml:space="preserve">the insurance industry increasingly </w:t>
      </w:r>
      <w:r w:rsidR="00CB0970">
        <w:rPr>
          <w:rFonts w:ascii="Times New Roman" w:eastAsia="Hiragino Mincho ProN W3" w:hAnsi="Times New Roman" w:cs="Times New Roman"/>
          <w:szCs w:val="20"/>
        </w:rPr>
        <w:t xml:space="preserve">responds </w:t>
      </w:r>
      <w:r w:rsidR="003627BB">
        <w:rPr>
          <w:rFonts w:ascii="Times New Roman" w:eastAsia="Hiragino Mincho ProN W3" w:hAnsi="Times New Roman" w:cs="Times New Roman"/>
          <w:szCs w:val="20"/>
        </w:rPr>
        <w:t xml:space="preserve">to the uncertainties and risks posed by the contingent nature of events: </w:t>
      </w:r>
      <w:r w:rsidR="00A40505" w:rsidRPr="00673DDA">
        <w:rPr>
          <w:rFonts w:ascii="Times New Roman" w:eastAsia="Hiragino Mincho ProN W3" w:hAnsi="Times New Roman" w:cs="Times New Roman"/>
          <w:szCs w:val="20"/>
        </w:rPr>
        <w:t>as Charles Brand observes</w:t>
      </w:r>
      <w:r w:rsidR="00F4111C" w:rsidRPr="00673DDA">
        <w:rPr>
          <w:rFonts w:ascii="Times New Roman" w:eastAsia="Hiragino Mincho ProN W3" w:hAnsi="Times New Roman" w:cs="Times New Roman"/>
          <w:szCs w:val="20"/>
        </w:rPr>
        <w:t xml:space="preserve"> in his </w:t>
      </w:r>
      <w:r w:rsidR="00F4111C" w:rsidRPr="00673DDA">
        <w:rPr>
          <w:rFonts w:ascii="Times New Roman" w:eastAsia="Hiragino Mincho ProN W3" w:hAnsi="Times New Roman" w:cs="Times New Roman"/>
          <w:i/>
          <w:szCs w:val="20"/>
        </w:rPr>
        <w:t>Treatise on Assurances and Annuities</w:t>
      </w:r>
      <w:r w:rsidR="00F4111C" w:rsidRPr="00673DDA">
        <w:rPr>
          <w:rFonts w:ascii="Times New Roman" w:eastAsia="Hiragino Mincho ProN W3" w:hAnsi="Times New Roman" w:cs="Times New Roman"/>
          <w:szCs w:val="20"/>
        </w:rPr>
        <w:t xml:space="preserve"> (1775), ‘ASSURANCES on Lives are grounded upon certain Contingences, expressed in Policies, by the Assurance of certain Sums of Money to be paid to the </w:t>
      </w:r>
      <w:r w:rsidR="00F4111C" w:rsidRPr="00673DDA">
        <w:rPr>
          <w:rFonts w:ascii="Times New Roman" w:eastAsia="Hiragino Mincho ProN W3" w:hAnsi="Times New Roman" w:cs="Times New Roman"/>
          <w:i/>
          <w:szCs w:val="20"/>
        </w:rPr>
        <w:t>Assured</w:t>
      </w:r>
      <w:r w:rsidR="00F4111C" w:rsidRPr="00673DDA">
        <w:rPr>
          <w:rFonts w:ascii="Times New Roman" w:eastAsia="Hiragino Mincho ProN W3" w:hAnsi="Times New Roman" w:cs="Times New Roman"/>
          <w:szCs w:val="20"/>
        </w:rPr>
        <w:t>, upon the Determinations of such Contingences’.</w:t>
      </w:r>
      <w:r w:rsidR="005727BC">
        <w:rPr>
          <w:rStyle w:val="FootnoteReference"/>
          <w:rFonts w:ascii="Times New Roman" w:eastAsia="Hiragino Mincho ProN W3" w:hAnsi="Times New Roman" w:cs="Times New Roman"/>
          <w:szCs w:val="20"/>
        </w:rPr>
        <w:footnoteReference w:id="15"/>
      </w:r>
      <w:r w:rsidR="00F4111C" w:rsidRPr="00673DDA">
        <w:rPr>
          <w:rFonts w:ascii="Times New Roman" w:eastAsia="Hiragino Mincho ProN W3" w:hAnsi="Times New Roman" w:cs="Times New Roman"/>
          <w:szCs w:val="20"/>
        </w:rPr>
        <w:t xml:space="preserve"> </w:t>
      </w:r>
      <w:r w:rsidRPr="00673DDA">
        <w:rPr>
          <w:rFonts w:ascii="Times New Roman" w:eastAsia="Hiragino Mincho ProN W3" w:hAnsi="Times New Roman" w:cs="Times New Roman"/>
          <w:szCs w:val="20"/>
        </w:rPr>
        <w:t xml:space="preserve">While contingency is nowadays used as a synonym for </w:t>
      </w:r>
      <w:r w:rsidR="00D522DD" w:rsidRPr="00673DDA">
        <w:rPr>
          <w:rFonts w:ascii="Times New Roman" w:eastAsia="Hiragino Mincho ProN W3" w:hAnsi="Times New Roman" w:cs="Times New Roman"/>
          <w:szCs w:val="20"/>
        </w:rPr>
        <w:t>‘</w:t>
      </w:r>
      <w:r w:rsidRPr="00673DDA">
        <w:rPr>
          <w:rFonts w:ascii="Times New Roman" w:eastAsia="Hiragino Mincho ProN W3" w:hAnsi="Times New Roman" w:cs="Times New Roman"/>
          <w:szCs w:val="20"/>
        </w:rPr>
        <w:t>chance</w:t>
      </w:r>
      <w:r w:rsidR="00D522DD" w:rsidRPr="00673DDA">
        <w:rPr>
          <w:rFonts w:ascii="Times New Roman" w:eastAsia="Hiragino Mincho ProN W3" w:hAnsi="Times New Roman" w:cs="Times New Roman"/>
          <w:szCs w:val="20"/>
        </w:rPr>
        <w:t>’</w:t>
      </w:r>
      <w:r w:rsidRPr="00673DDA">
        <w:rPr>
          <w:rFonts w:ascii="Times New Roman" w:eastAsia="Hiragino Mincho ProN W3" w:hAnsi="Times New Roman" w:cs="Times New Roman"/>
          <w:szCs w:val="20"/>
        </w:rPr>
        <w:t xml:space="preserve">, </w:t>
      </w:r>
      <w:r w:rsidR="00D522DD" w:rsidRPr="00673DDA">
        <w:rPr>
          <w:rFonts w:ascii="Times New Roman" w:eastAsia="Hiragino Mincho ProN W3" w:hAnsi="Times New Roman" w:cs="Times New Roman"/>
          <w:szCs w:val="20"/>
        </w:rPr>
        <w:t>as invoked</w:t>
      </w:r>
      <w:r w:rsidR="00930BE4" w:rsidRPr="00673DDA">
        <w:rPr>
          <w:rFonts w:ascii="Times New Roman" w:eastAsia="Hiragino Mincho ProN W3" w:hAnsi="Times New Roman" w:cs="Times New Roman"/>
          <w:szCs w:val="20"/>
        </w:rPr>
        <w:t xml:space="preserve"> by philosophers it carries a much</w:t>
      </w:r>
      <w:r w:rsidRPr="00673DDA">
        <w:rPr>
          <w:rFonts w:ascii="Times New Roman" w:eastAsia="Hiragino Mincho ProN W3" w:hAnsi="Times New Roman" w:cs="Times New Roman"/>
          <w:szCs w:val="20"/>
        </w:rPr>
        <w:t xml:space="preserve"> sharper denotation, </w:t>
      </w:r>
      <w:r w:rsidR="00E82B30">
        <w:rPr>
          <w:rFonts w:ascii="Times New Roman" w:eastAsia="Hiragino Mincho ProN W3" w:hAnsi="Times New Roman" w:cs="Times New Roman"/>
          <w:szCs w:val="20"/>
        </w:rPr>
        <w:t>describing, as Christina</w:t>
      </w:r>
      <w:r w:rsidR="00412AC2" w:rsidRPr="00673DDA">
        <w:rPr>
          <w:rFonts w:ascii="Times New Roman" w:eastAsia="Hiragino Mincho ProN W3" w:hAnsi="Times New Roman" w:cs="Times New Roman"/>
          <w:szCs w:val="20"/>
        </w:rPr>
        <w:t xml:space="preserve"> Lupton</w:t>
      </w:r>
      <w:r w:rsidRPr="00673DDA">
        <w:rPr>
          <w:rFonts w:ascii="Times New Roman" w:eastAsia="Hiragino Mincho ProN W3" w:hAnsi="Times New Roman" w:cs="Times New Roman"/>
          <w:szCs w:val="20"/>
        </w:rPr>
        <w:t xml:space="preserve"> puts it, the </w:t>
      </w:r>
      <w:r w:rsidR="00C50ADE" w:rsidRPr="00673DDA">
        <w:rPr>
          <w:rFonts w:ascii="Times New Roman" w:eastAsia="Hiragino Mincho ProN W3" w:hAnsi="Times New Roman" w:cs="Times New Roman"/>
          <w:szCs w:val="20"/>
        </w:rPr>
        <w:t>‘</w:t>
      </w:r>
      <w:r w:rsidRPr="00673DDA">
        <w:rPr>
          <w:rFonts w:ascii="Times New Roman" w:eastAsia="Hiragino Mincho ProN W3" w:hAnsi="Times New Roman" w:cs="Times New Roman"/>
          <w:szCs w:val="20"/>
        </w:rPr>
        <w:t>exclusion of b</w:t>
      </w:r>
      <w:r w:rsidR="00E82B30">
        <w:rPr>
          <w:rFonts w:ascii="Times New Roman" w:eastAsia="Hiragino Mincho ProN W3" w:hAnsi="Times New Roman" w:cs="Times New Roman"/>
          <w:szCs w:val="20"/>
        </w:rPr>
        <w:t>oth necessity and impossibility from a proposition’</w:t>
      </w:r>
      <w:r w:rsidRPr="00673DDA">
        <w:rPr>
          <w:rFonts w:ascii="Times New Roman" w:eastAsia="Hiragino Mincho ProN W3" w:hAnsi="Times New Roman" w:cs="Times New Roman"/>
          <w:szCs w:val="20"/>
        </w:rPr>
        <w:t>.</w:t>
      </w:r>
      <w:r w:rsidR="005727BC">
        <w:rPr>
          <w:rStyle w:val="FootnoteReference"/>
          <w:rFonts w:ascii="Times New Roman" w:eastAsia="Hiragino Mincho ProN W3" w:hAnsi="Times New Roman" w:cs="Times New Roman"/>
          <w:szCs w:val="20"/>
        </w:rPr>
        <w:footnoteReference w:id="16"/>
      </w:r>
      <w:r w:rsidRPr="00673DDA">
        <w:rPr>
          <w:rFonts w:ascii="Times New Roman" w:eastAsia="Hiragino Mincho ProN W3" w:hAnsi="Times New Roman" w:cs="Times New Roman"/>
          <w:szCs w:val="20"/>
        </w:rPr>
        <w:t xml:space="preserve"> Contingent events are ones that are defined by the </w:t>
      </w:r>
      <w:r w:rsidR="00930BE4" w:rsidRPr="00673DDA">
        <w:rPr>
          <w:rFonts w:ascii="Times New Roman" w:eastAsia="Hiragino Mincho ProN W3" w:hAnsi="Times New Roman" w:cs="Times New Roman"/>
          <w:szCs w:val="20"/>
        </w:rPr>
        <w:t xml:space="preserve">unrealized </w:t>
      </w:r>
      <w:r w:rsidRPr="00673DDA">
        <w:rPr>
          <w:rFonts w:ascii="Times New Roman" w:eastAsia="Hiragino Mincho ProN W3" w:hAnsi="Times New Roman" w:cs="Times New Roman"/>
          <w:szCs w:val="20"/>
        </w:rPr>
        <w:t>possibility of their</w:t>
      </w:r>
      <w:r w:rsidR="00C50ADE" w:rsidRPr="00673DDA">
        <w:rPr>
          <w:rFonts w:ascii="Times New Roman" w:eastAsia="Hiragino Mincho ProN W3" w:hAnsi="Times New Roman" w:cs="Times New Roman"/>
          <w:szCs w:val="20"/>
        </w:rPr>
        <w:t xml:space="preserve"> having fallen out differently, and </w:t>
      </w:r>
      <w:r w:rsidR="00930BE4" w:rsidRPr="00673DDA">
        <w:rPr>
          <w:rFonts w:ascii="Times New Roman" w:eastAsia="Hiragino Mincho ProN W3" w:hAnsi="Times New Roman" w:cs="Times New Roman"/>
          <w:szCs w:val="20"/>
        </w:rPr>
        <w:t>by their susceptibility to be</w:t>
      </w:r>
      <w:r w:rsidR="00052A80" w:rsidRPr="00673DDA">
        <w:rPr>
          <w:rFonts w:ascii="Times New Roman" w:eastAsia="Hiragino Mincho ProN W3" w:hAnsi="Times New Roman" w:cs="Times New Roman"/>
          <w:szCs w:val="20"/>
        </w:rPr>
        <w:t>ing</w:t>
      </w:r>
      <w:r w:rsidR="00C50ADE" w:rsidRPr="00673DDA">
        <w:rPr>
          <w:rFonts w:ascii="Times New Roman" w:eastAsia="Hiragino Mincho ProN W3" w:hAnsi="Times New Roman" w:cs="Times New Roman"/>
          <w:szCs w:val="20"/>
        </w:rPr>
        <w:t xml:space="preserve"> understood </w:t>
      </w:r>
      <w:r w:rsidR="00052A80" w:rsidRPr="00673DDA">
        <w:rPr>
          <w:rFonts w:ascii="Times New Roman" w:eastAsia="Hiragino Mincho ProN W3" w:hAnsi="Times New Roman" w:cs="Times New Roman"/>
          <w:szCs w:val="20"/>
        </w:rPr>
        <w:t xml:space="preserve">as occupying a position within a range </w:t>
      </w:r>
      <w:r w:rsidR="00C50ADE" w:rsidRPr="00673DDA">
        <w:rPr>
          <w:rFonts w:ascii="Times New Roman" w:eastAsia="Hiragino Mincho ProN W3" w:hAnsi="Times New Roman" w:cs="Times New Roman"/>
          <w:szCs w:val="20"/>
        </w:rPr>
        <w:t xml:space="preserve">of possible variations of outcome. </w:t>
      </w:r>
      <w:r w:rsidR="00052A80" w:rsidRPr="00673DDA">
        <w:rPr>
          <w:rFonts w:ascii="Times New Roman" w:eastAsia="Hiragino Mincho ProN W3" w:hAnsi="Times New Roman" w:cs="Times New Roman"/>
          <w:szCs w:val="20"/>
        </w:rPr>
        <w:t xml:space="preserve">Sterne’s uncle Toby defines the concept in these terms in an interjection in </w:t>
      </w:r>
      <w:r w:rsidR="005C17A1" w:rsidRPr="00673DDA">
        <w:rPr>
          <w:rFonts w:ascii="Times New Roman" w:eastAsia="Hiragino Mincho ProN W3" w:hAnsi="Times New Roman" w:cs="Times New Roman"/>
          <w:szCs w:val="20"/>
        </w:rPr>
        <w:t xml:space="preserve">Corporal Trim’s rambling tale of </w:t>
      </w:r>
      <w:r w:rsidR="00052A80" w:rsidRPr="00673DDA">
        <w:rPr>
          <w:rFonts w:ascii="Times New Roman" w:eastAsia="Hiragino Mincho ProN W3" w:hAnsi="Times New Roman" w:cs="Times New Roman"/>
          <w:szCs w:val="20"/>
        </w:rPr>
        <w:t>‘The Story of the King of Bohemia and his Seven Castles’</w:t>
      </w:r>
      <w:r w:rsidR="005C17A1" w:rsidRPr="00673DDA">
        <w:rPr>
          <w:rFonts w:ascii="Times New Roman" w:eastAsia="Hiragino Mincho ProN W3" w:hAnsi="Times New Roman" w:cs="Times New Roman"/>
          <w:szCs w:val="20"/>
        </w:rPr>
        <w:t>:</w:t>
      </w:r>
    </w:p>
    <w:p w14:paraId="1BCEEC71" w14:textId="77777777" w:rsidR="0030717C" w:rsidRPr="00673DDA" w:rsidRDefault="0030717C" w:rsidP="00673DDA">
      <w:pPr>
        <w:autoSpaceDE w:val="0"/>
        <w:autoSpaceDN w:val="0"/>
        <w:adjustRightInd w:val="0"/>
        <w:spacing w:line="360" w:lineRule="auto"/>
        <w:ind w:left="720"/>
        <w:jc w:val="both"/>
        <w:rPr>
          <w:rFonts w:ascii="Times New Roman" w:eastAsia="Hiragino Mincho ProN W3" w:hAnsi="Times New Roman" w:cs="Times New Roman"/>
          <w:szCs w:val="20"/>
        </w:rPr>
      </w:pPr>
    </w:p>
    <w:p w14:paraId="6C5176BA" w14:textId="379E37AA" w:rsidR="000975D1" w:rsidRPr="00673DDA" w:rsidRDefault="007F1547" w:rsidP="00673DDA">
      <w:pPr>
        <w:autoSpaceDE w:val="0"/>
        <w:autoSpaceDN w:val="0"/>
        <w:adjustRightInd w:val="0"/>
        <w:spacing w:line="360" w:lineRule="auto"/>
        <w:ind w:left="720"/>
        <w:jc w:val="both"/>
        <w:rPr>
          <w:rFonts w:ascii="Times New Roman" w:eastAsia="Hiragino Mincho ProN W3" w:hAnsi="Times New Roman" w:cs="Times New Roman"/>
          <w:szCs w:val="20"/>
        </w:rPr>
      </w:pPr>
      <w:r>
        <w:rPr>
          <w:rFonts w:ascii="Times New Roman" w:eastAsia="Hiragino Mincho ProN W3" w:hAnsi="Times New Roman" w:cs="Times New Roman"/>
          <w:szCs w:val="20"/>
        </w:rPr>
        <w:t>Now the K</w:t>
      </w:r>
      <w:r w:rsidR="00C50ADE" w:rsidRPr="00673DDA">
        <w:rPr>
          <w:rFonts w:ascii="Times New Roman" w:eastAsia="Hiragino Mincho ProN W3" w:hAnsi="Times New Roman" w:cs="Times New Roman"/>
          <w:szCs w:val="20"/>
        </w:rPr>
        <w:t xml:space="preserve">ing of </w:t>
      </w:r>
      <w:r w:rsidR="00C50ADE" w:rsidRPr="00A62F5D">
        <w:rPr>
          <w:rFonts w:ascii="Times New Roman" w:eastAsia="Hiragino Mincho ProN W3" w:hAnsi="Times New Roman" w:cs="Times New Roman"/>
          <w:szCs w:val="20"/>
        </w:rPr>
        <w:t>Bohemia</w:t>
      </w:r>
      <w:r w:rsidR="00C50ADE" w:rsidRPr="00673DDA">
        <w:rPr>
          <w:rFonts w:ascii="Times New Roman" w:eastAsia="Hiragino Mincho ProN W3" w:hAnsi="Times New Roman" w:cs="Times New Roman"/>
          <w:szCs w:val="20"/>
        </w:rPr>
        <w:t xml:space="preserve"> with his queen and courtiers </w:t>
      </w:r>
      <w:r w:rsidR="00C50ADE" w:rsidRPr="00673DDA">
        <w:rPr>
          <w:rFonts w:ascii="Times New Roman" w:eastAsia="Hiragino Mincho ProN W3" w:hAnsi="Times New Roman" w:cs="Times New Roman"/>
          <w:i/>
          <w:szCs w:val="20"/>
        </w:rPr>
        <w:t>happening</w:t>
      </w:r>
      <w:r w:rsidR="00C50ADE" w:rsidRPr="00673DDA">
        <w:rPr>
          <w:rFonts w:ascii="Times New Roman" w:eastAsia="Hiragino Mincho ProN W3" w:hAnsi="Times New Roman" w:cs="Times New Roman"/>
          <w:szCs w:val="20"/>
        </w:rPr>
        <w:t xml:space="preserve"> on</w:t>
      </w:r>
      <w:r w:rsidR="00A62F5D">
        <w:rPr>
          <w:rFonts w:ascii="Times New Roman" w:eastAsia="Hiragino Mincho ProN W3" w:hAnsi="Times New Roman" w:cs="Times New Roman"/>
          <w:szCs w:val="20"/>
        </w:rPr>
        <w:t>e</w:t>
      </w:r>
      <w:r w:rsidR="00C50ADE" w:rsidRPr="00673DDA">
        <w:rPr>
          <w:rFonts w:ascii="Times New Roman" w:eastAsia="Hiragino Mincho ProN W3" w:hAnsi="Times New Roman" w:cs="Times New Roman"/>
          <w:szCs w:val="20"/>
        </w:rPr>
        <w:t xml:space="preserve"> fine summer’s evening to walk out—Aye! </w:t>
      </w:r>
      <w:r w:rsidR="00A62F5D">
        <w:rPr>
          <w:rFonts w:ascii="Times New Roman" w:eastAsia="Hiragino Mincho ProN W3" w:hAnsi="Times New Roman" w:cs="Times New Roman"/>
          <w:szCs w:val="20"/>
        </w:rPr>
        <w:t>t</w:t>
      </w:r>
      <w:r w:rsidR="00C50ADE" w:rsidRPr="00673DDA">
        <w:rPr>
          <w:rFonts w:ascii="Times New Roman" w:eastAsia="Hiragino Mincho ProN W3" w:hAnsi="Times New Roman" w:cs="Times New Roman"/>
          <w:szCs w:val="20"/>
        </w:rPr>
        <w:t xml:space="preserve">here the word </w:t>
      </w:r>
      <w:r w:rsidR="00C50ADE" w:rsidRPr="00673DDA">
        <w:rPr>
          <w:rFonts w:ascii="Times New Roman" w:eastAsia="Hiragino Mincho ProN W3" w:hAnsi="Times New Roman" w:cs="Times New Roman"/>
          <w:i/>
          <w:szCs w:val="20"/>
        </w:rPr>
        <w:t>happening</w:t>
      </w:r>
      <w:r w:rsidR="00C50ADE" w:rsidRPr="00673DDA">
        <w:rPr>
          <w:rFonts w:ascii="Times New Roman" w:eastAsia="Hiragino Mincho ProN W3" w:hAnsi="Times New Roman" w:cs="Times New Roman"/>
          <w:szCs w:val="20"/>
        </w:rPr>
        <w:t xml:space="preserve"> is right, </w:t>
      </w:r>
      <w:r w:rsidR="00C50ADE" w:rsidRPr="00A62F5D">
        <w:rPr>
          <w:rFonts w:ascii="Times New Roman" w:eastAsia="Hiragino Mincho ProN W3" w:hAnsi="Times New Roman" w:cs="Times New Roman"/>
          <w:szCs w:val="20"/>
        </w:rPr>
        <w:t>Trim</w:t>
      </w:r>
      <w:r w:rsidR="00C50ADE" w:rsidRPr="00673DDA">
        <w:rPr>
          <w:rFonts w:ascii="Times New Roman" w:eastAsia="Hiragino Mincho ProN W3" w:hAnsi="Times New Roman" w:cs="Times New Roman"/>
          <w:szCs w:val="20"/>
        </w:rPr>
        <w:t xml:space="preserve">, cried my uncle </w:t>
      </w:r>
      <w:r w:rsidR="00C50ADE" w:rsidRPr="00A62F5D">
        <w:rPr>
          <w:rFonts w:ascii="Times New Roman" w:eastAsia="Hiragino Mincho ProN W3" w:hAnsi="Times New Roman" w:cs="Times New Roman"/>
          <w:i/>
          <w:szCs w:val="20"/>
        </w:rPr>
        <w:t>Toby</w:t>
      </w:r>
      <w:r w:rsidR="00C50ADE" w:rsidRPr="00673DDA">
        <w:rPr>
          <w:rFonts w:ascii="Times New Roman" w:eastAsia="Hiragino Mincho ProN W3" w:hAnsi="Times New Roman" w:cs="Times New Roman"/>
          <w:szCs w:val="20"/>
        </w:rPr>
        <w:t xml:space="preserve">; for the King of </w:t>
      </w:r>
      <w:r w:rsidR="00C50ADE" w:rsidRPr="00A62F5D">
        <w:rPr>
          <w:rFonts w:ascii="Times New Roman" w:eastAsia="Hiragino Mincho ProN W3" w:hAnsi="Times New Roman" w:cs="Times New Roman"/>
          <w:szCs w:val="20"/>
        </w:rPr>
        <w:t xml:space="preserve">Bohemia </w:t>
      </w:r>
      <w:r w:rsidR="00C50ADE" w:rsidRPr="00673DDA">
        <w:rPr>
          <w:rFonts w:ascii="Times New Roman" w:eastAsia="Hiragino Mincho ProN W3" w:hAnsi="Times New Roman" w:cs="Times New Roman"/>
          <w:szCs w:val="20"/>
        </w:rPr>
        <w:t>and his queen might ha</w:t>
      </w:r>
      <w:r>
        <w:rPr>
          <w:rFonts w:ascii="Times New Roman" w:eastAsia="Hiragino Mincho ProN W3" w:hAnsi="Times New Roman" w:cs="Times New Roman"/>
          <w:szCs w:val="20"/>
        </w:rPr>
        <w:t>ve walk’d out, or let it alone;––</w:t>
      </w:r>
      <w:r w:rsidR="00C50ADE" w:rsidRPr="00673DDA">
        <w:rPr>
          <w:rFonts w:ascii="Times New Roman" w:eastAsia="Hiragino Mincho ProN W3" w:hAnsi="Times New Roman" w:cs="Times New Roman"/>
          <w:szCs w:val="20"/>
        </w:rPr>
        <w:t xml:space="preserve"> ’twas a matter of contingency, which might happen, or not, just as chance ordered it.’</w:t>
      </w:r>
      <w:r w:rsidR="005727BC">
        <w:rPr>
          <w:rStyle w:val="FootnoteReference"/>
          <w:rFonts w:ascii="Times New Roman" w:eastAsia="Hiragino Mincho ProN W3" w:hAnsi="Times New Roman" w:cs="Times New Roman"/>
          <w:szCs w:val="20"/>
        </w:rPr>
        <w:footnoteReference w:id="17"/>
      </w:r>
      <w:r w:rsidR="00C50ADE" w:rsidRPr="00673DDA">
        <w:rPr>
          <w:rFonts w:ascii="Times New Roman" w:eastAsia="Hiragino Mincho ProN W3" w:hAnsi="Times New Roman" w:cs="Times New Roman"/>
          <w:szCs w:val="20"/>
        </w:rPr>
        <w:t xml:space="preserve">    </w:t>
      </w:r>
      <w:r w:rsidR="000975D1" w:rsidRPr="00673DDA">
        <w:rPr>
          <w:rFonts w:ascii="Times New Roman" w:eastAsia="Hiragino Mincho ProN W3" w:hAnsi="Times New Roman" w:cs="Times New Roman"/>
          <w:szCs w:val="20"/>
        </w:rPr>
        <w:t xml:space="preserve"> </w:t>
      </w:r>
    </w:p>
    <w:p w14:paraId="0C44A8F2" w14:textId="77777777" w:rsidR="00C50ADE" w:rsidRPr="00673DDA" w:rsidRDefault="00C50ADE" w:rsidP="00673DDA">
      <w:pPr>
        <w:autoSpaceDE w:val="0"/>
        <w:autoSpaceDN w:val="0"/>
        <w:adjustRightInd w:val="0"/>
        <w:spacing w:line="360" w:lineRule="auto"/>
        <w:jc w:val="both"/>
        <w:rPr>
          <w:rFonts w:ascii="Times New Roman" w:eastAsia="Hiragino Mincho ProN W3" w:hAnsi="Times New Roman" w:cs="Times New Roman"/>
          <w:szCs w:val="20"/>
        </w:rPr>
      </w:pPr>
    </w:p>
    <w:p w14:paraId="41120AA1" w14:textId="3DC0DEA1" w:rsidR="00412AC2" w:rsidRPr="00673DDA" w:rsidRDefault="005C17A1" w:rsidP="00673DDA">
      <w:pPr>
        <w:pStyle w:val="NormalWeb"/>
        <w:spacing w:before="0" w:beforeAutospacing="0" w:after="0" w:afterAutospacing="0" w:line="360" w:lineRule="auto"/>
        <w:jc w:val="both"/>
        <w:rPr>
          <w:rFonts w:eastAsia="Hiragino Mincho ProN W3"/>
          <w:color w:val="000000" w:themeColor="text1"/>
        </w:rPr>
      </w:pPr>
      <w:r w:rsidRPr="00673DDA">
        <w:rPr>
          <w:rFonts w:eastAsia="Hiragino Mincho ProN W3"/>
        </w:rPr>
        <w:t xml:space="preserve">Trim’s narrative (as Sterne’s) occupies a fictional world in which things fall out according to </w:t>
      </w:r>
      <w:r w:rsidR="00C50ADE" w:rsidRPr="00673DDA">
        <w:rPr>
          <w:rFonts w:eastAsia="Hiragino Mincho ProN W3"/>
        </w:rPr>
        <w:t>‘hap’, contingency</w:t>
      </w:r>
      <w:r w:rsidR="00596F77" w:rsidRPr="00673DDA">
        <w:rPr>
          <w:rFonts w:eastAsia="Hiragino Mincho ProN W3"/>
        </w:rPr>
        <w:t>,</w:t>
      </w:r>
      <w:r w:rsidR="0030717C" w:rsidRPr="00673DDA">
        <w:rPr>
          <w:rFonts w:eastAsia="Hiragino Mincho ProN W3"/>
        </w:rPr>
        <w:t xml:space="preserve"> and chance, such</w:t>
      </w:r>
      <w:r w:rsidR="00C50ADE" w:rsidRPr="00673DDA">
        <w:rPr>
          <w:rFonts w:eastAsia="Hiragino Mincho ProN W3"/>
        </w:rPr>
        <w:t xml:space="preserve"> </w:t>
      </w:r>
      <w:r w:rsidR="0030717C" w:rsidRPr="00673DDA">
        <w:rPr>
          <w:rFonts w:eastAsia="Hiragino Mincho ProN W3"/>
        </w:rPr>
        <w:t xml:space="preserve">terms being consistent </w:t>
      </w:r>
      <w:r w:rsidR="002F58BE" w:rsidRPr="00673DDA">
        <w:rPr>
          <w:rFonts w:eastAsia="Hiragino Mincho ProN W3"/>
        </w:rPr>
        <w:t xml:space="preserve">with </w:t>
      </w:r>
      <w:r w:rsidR="0030717C" w:rsidRPr="00673DDA">
        <w:rPr>
          <w:rFonts w:eastAsia="Hiragino Mincho ProN W3"/>
        </w:rPr>
        <w:t>fiction</w:t>
      </w:r>
      <w:r w:rsidR="002F58BE" w:rsidRPr="00673DDA">
        <w:rPr>
          <w:rFonts w:eastAsia="Hiragino Mincho ProN W3"/>
        </w:rPr>
        <w:t>s that</w:t>
      </w:r>
      <w:r w:rsidR="0030717C" w:rsidRPr="00673DDA">
        <w:rPr>
          <w:rFonts w:eastAsia="Hiragino Mincho ProN W3"/>
        </w:rPr>
        <w:t xml:space="preserve"> foreground the fact that the events occurring need never have happened. </w:t>
      </w:r>
      <w:r w:rsidR="0030717C" w:rsidRPr="00673DDA">
        <w:rPr>
          <w:rFonts w:eastAsia="Hiragino Mincho ProN W3"/>
          <w:color w:val="000000" w:themeColor="text1"/>
        </w:rPr>
        <w:t>Things that ‘happen’ belong to a different fictional logic</w:t>
      </w:r>
      <w:r w:rsidR="00DB5CA5" w:rsidRPr="00673DDA">
        <w:rPr>
          <w:rFonts w:eastAsia="Hiragino Mincho ProN W3"/>
          <w:color w:val="000000" w:themeColor="text1"/>
        </w:rPr>
        <w:t>, for example,</w:t>
      </w:r>
      <w:r w:rsidR="0030717C" w:rsidRPr="00673DDA">
        <w:rPr>
          <w:rFonts w:eastAsia="Hiragino Mincho ProN W3"/>
          <w:color w:val="000000" w:themeColor="text1"/>
        </w:rPr>
        <w:t xml:space="preserve"> from those that ‘occur’: </w:t>
      </w:r>
      <w:r w:rsidR="0030717C" w:rsidRPr="00A62F5D">
        <w:rPr>
          <w:rFonts w:eastAsia="Hiragino Mincho ProN W3"/>
          <w:i/>
          <w:color w:val="000000" w:themeColor="text1"/>
        </w:rPr>
        <w:t>ob</w:t>
      </w:r>
      <w:r w:rsidR="0030717C" w:rsidRPr="00673DDA">
        <w:rPr>
          <w:rFonts w:eastAsia="Hiragino Mincho ProN W3"/>
          <w:color w:val="000000" w:themeColor="text1"/>
        </w:rPr>
        <w:t xml:space="preserve"> (against) + </w:t>
      </w:r>
      <w:r w:rsidR="0030717C" w:rsidRPr="00A62F5D">
        <w:rPr>
          <w:rFonts w:eastAsia="Hiragino Mincho ProN W3"/>
          <w:i/>
          <w:color w:val="000000" w:themeColor="text1"/>
        </w:rPr>
        <w:t>currere</w:t>
      </w:r>
      <w:r w:rsidR="0030717C" w:rsidRPr="00673DDA">
        <w:rPr>
          <w:rFonts w:eastAsia="Hiragino Mincho ProN W3"/>
          <w:color w:val="000000" w:themeColor="text1"/>
        </w:rPr>
        <w:t xml:space="preserve"> (run), indicating events that ‘run against’ or confront a protagonist, </w:t>
      </w:r>
      <w:r w:rsidR="005F60DC" w:rsidRPr="00673DDA">
        <w:rPr>
          <w:rFonts w:eastAsia="Hiragino Mincho ProN W3"/>
          <w:color w:val="000000" w:themeColor="text1"/>
        </w:rPr>
        <w:t xml:space="preserve">where the emphasis is on the way characters collide with the tide of onrushing incidents rather than orienting themselves in a world of contingent possibilities. </w:t>
      </w:r>
      <w:r w:rsidR="00A0277F" w:rsidRPr="00673DDA">
        <w:rPr>
          <w:rFonts w:eastAsia="Hiragino Mincho ProN W3"/>
          <w:color w:val="000000" w:themeColor="text1"/>
        </w:rPr>
        <w:t xml:space="preserve">A characteristic of </w:t>
      </w:r>
      <w:r w:rsidR="0020030A" w:rsidRPr="00673DDA">
        <w:rPr>
          <w:rFonts w:eastAsia="Hiragino Mincho ProN W3"/>
          <w:i/>
          <w:color w:val="000000" w:themeColor="text1"/>
        </w:rPr>
        <w:t>Tristram Shandy</w:t>
      </w:r>
      <w:r w:rsidR="0020030A" w:rsidRPr="00673DDA">
        <w:rPr>
          <w:rFonts w:eastAsia="Hiragino Mincho ProN W3"/>
          <w:color w:val="000000" w:themeColor="text1"/>
        </w:rPr>
        <w:t xml:space="preserve"> </w:t>
      </w:r>
      <w:r w:rsidR="00BA4B64" w:rsidRPr="00673DDA">
        <w:rPr>
          <w:rFonts w:eastAsia="Hiragino Mincho ProN W3"/>
          <w:color w:val="000000" w:themeColor="text1"/>
        </w:rPr>
        <w:t xml:space="preserve">is </w:t>
      </w:r>
      <w:r w:rsidR="00A0277F" w:rsidRPr="00673DDA">
        <w:rPr>
          <w:rFonts w:eastAsia="Hiragino Mincho ProN W3"/>
          <w:color w:val="000000" w:themeColor="text1"/>
        </w:rPr>
        <w:t>its constant imagining</w:t>
      </w:r>
      <w:r w:rsidR="004B44C2" w:rsidRPr="00673DDA">
        <w:rPr>
          <w:rFonts w:eastAsia="Hiragino Mincho ProN W3"/>
          <w:color w:val="000000" w:themeColor="text1"/>
        </w:rPr>
        <w:t>, even from its first sentence,</w:t>
      </w:r>
      <w:r w:rsidR="00A0277F" w:rsidRPr="00673DDA">
        <w:rPr>
          <w:rFonts w:eastAsia="Hiragino Mincho ProN W3"/>
          <w:color w:val="000000" w:themeColor="text1"/>
        </w:rPr>
        <w:t xml:space="preserve"> of the unrealized possibilities of contingent </w:t>
      </w:r>
      <w:r w:rsidR="008F21C9" w:rsidRPr="00673DDA">
        <w:rPr>
          <w:rFonts w:eastAsia="Hiragino Mincho ProN W3"/>
          <w:color w:val="000000" w:themeColor="text1"/>
        </w:rPr>
        <w:t xml:space="preserve">events: </w:t>
      </w:r>
      <w:r w:rsidR="00E82B30">
        <w:rPr>
          <w:rFonts w:eastAsia="Hiragino Mincho ProN W3"/>
          <w:color w:val="000000" w:themeColor="text1"/>
        </w:rPr>
        <w:t>‘I W</w:t>
      </w:r>
      <w:r w:rsidR="00DB5CA5" w:rsidRPr="00673DDA">
        <w:rPr>
          <w:rFonts w:eastAsia="Hiragino Mincho ProN W3"/>
          <w:color w:val="000000" w:themeColor="text1"/>
        </w:rPr>
        <w:t xml:space="preserve">ish either my father or my mother, or indeed both of </w:t>
      </w:r>
      <w:r w:rsidR="002F58BE" w:rsidRPr="00673DDA">
        <w:rPr>
          <w:rFonts w:eastAsia="Hiragino Mincho ProN W3"/>
          <w:color w:val="000000" w:themeColor="text1"/>
        </w:rPr>
        <w:t>them, as they were in duty both equally bound to it, had mind</w:t>
      </w:r>
      <w:r w:rsidR="00BA4B64" w:rsidRPr="00673DDA">
        <w:rPr>
          <w:rFonts w:eastAsia="Hiragino Mincho ProN W3"/>
          <w:color w:val="000000" w:themeColor="text1"/>
        </w:rPr>
        <w:t>ed what they were about when th</w:t>
      </w:r>
      <w:r w:rsidR="002F58BE" w:rsidRPr="00673DDA">
        <w:rPr>
          <w:rFonts w:eastAsia="Hiragino Mincho ProN W3"/>
          <w:color w:val="000000" w:themeColor="text1"/>
        </w:rPr>
        <w:t>ey begot me’</w:t>
      </w:r>
      <w:r w:rsidR="00C90EB9">
        <w:rPr>
          <w:rFonts w:eastAsia="Hiragino Mincho ProN W3"/>
          <w:color w:val="000000" w:themeColor="text1"/>
        </w:rPr>
        <w:t xml:space="preserve"> (1: 1)</w:t>
      </w:r>
      <w:r w:rsidR="008F21C9" w:rsidRPr="00673DDA">
        <w:rPr>
          <w:rFonts w:eastAsia="Hiragino Mincho ProN W3"/>
          <w:color w:val="000000" w:themeColor="text1"/>
        </w:rPr>
        <w:t xml:space="preserve">. </w:t>
      </w:r>
      <w:r w:rsidR="00412AC2" w:rsidRPr="00673DDA">
        <w:rPr>
          <w:rFonts w:eastAsia="Hiragino Mincho ProN W3"/>
          <w:color w:val="000000" w:themeColor="text1"/>
        </w:rPr>
        <w:t xml:space="preserve">Indeed, had Tristram's parents so </w:t>
      </w:r>
      <w:r w:rsidR="00FD7E4B">
        <w:rPr>
          <w:rFonts w:eastAsia="Hiragino Mincho ProN W3"/>
          <w:color w:val="000000" w:themeColor="text1"/>
        </w:rPr>
        <w:t>‘</w:t>
      </w:r>
      <w:r w:rsidR="00412AC2" w:rsidRPr="00673DDA">
        <w:rPr>
          <w:rFonts w:eastAsia="Hiragino Mincho ProN W3"/>
          <w:color w:val="000000" w:themeColor="text1"/>
        </w:rPr>
        <w:t>minded</w:t>
      </w:r>
      <w:r w:rsidR="00FD7E4B">
        <w:rPr>
          <w:rFonts w:eastAsia="Hiragino Mincho ProN W3"/>
          <w:color w:val="000000" w:themeColor="text1"/>
        </w:rPr>
        <w:t>’</w:t>
      </w:r>
      <w:r w:rsidR="00412AC2" w:rsidRPr="00673DDA">
        <w:rPr>
          <w:rFonts w:eastAsia="Hiragino Mincho ProN W3"/>
          <w:color w:val="000000" w:themeColor="text1"/>
        </w:rPr>
        <w:t xml:space="preserve">, everything </w:t>
      </w:r>
      <w:r w:rsidR="0042154A" w:rsidRPr="00673DDA">
        <w:rPr>
          <w:rFonts w:eastAsia="Hiragino Mincho ProN W3"/>
          <w:color w:val="000000" w:themeColor="text1"/>
        </w:rPr>
        <w:t xml:space="preserve">else in the novel </w:t>
      </w:r>
      <w:r w:rsidR="00412AC2" w:rsidRPr="00673DDA">
        <w:rPr>
          <w:rFonts w:eastAsia="Hiragino Mincho ProN W3"/>
          <w:color w:val="000000" w:themeColor="text1"/>
        </w:rPr>
        <w:t xml:space="preserve">would have turned out otherwise. Tristram, Walter and Toby find themselves constantly tormented by their imagining of things </w:t>
      </w:r>
      <w:r w:rsidR="0042154A" w:rsidRPr="00673DDA">
        <w:rPr>
          <w:rFonts w:eastAsia="Hiragino Mincho ProN W3"/>
          <w:color w:val="000000" w:themeColor="text1"/>
        </w:rPr>
        <w:t xml:space="preserve">perhaps </w:t>
      </w:r>
      <w:r w:rsidR="00412AC2" w:rsidRPr="00673DDA">
        <w:rPr>
          <w:rFonts w:eastAsia="Hiragino Mincho ProN W3"/>
          <w:color w:val="000000" w:themeColor="text1"/>
        </w:rPr>
        <w:t xml:space="preserve">having been different, and intrigued by the possibility of calculating the underlying probability of </w:t>
      </w:r>
      <w:r w:rsidR="0042154A" w:rsidRPr="00673DDA">
        <w:rPr>
          <w:rFonts w:eastAsia="Hiragino Mincho ProN W3"/>
          <w:color w:val="000000" w:themeColor="text1"/>
        </w:rPr>
        <w:t>events materialising</w:t>
      </w:r>
      <w:r w:rsidR="00412AC2" w:rsidRPr="00673DDA">
        <w:rPr>
          <w:rFonts w:eastAsia="Hiragino Mincho ProN W3"/>
          <w:color w:val="000000" w:themeColor="text1"/>
        </w:rPr>
        <w:t xml:space="preserve"> one way rather than another. A pronounced mindset </w:t>
      </w:r>
      <w:r w:rsidR="0042154A" w:rsidRPr="00673DDA">
        <w:rPr>
          <w:rFonts w:eastAsia="Hiragino Mincho ProN W3"/>
          <w:color w:val="000000" w:themeColor="text1"/>
        </w:rPr>
        <w:t xml:space="preserve">in the novel </w:t>
      </w:r>
      <w:r w:rsidR="00412AC2" w:rsidRPr="00673DDA">
        <w:rPr>
          <w:rFonts w:eastAsia="Hiragino Mincho ProN W3"/>
          <w:color w:val="000000" w:themeColor="text1"/>
        </w:rPr>
        <w:t xml:space="preserve">is </w:t>
      </w:r>
      <w:r w:rsidR="00F201FD" w:rsidRPr="00673DDA">
        <w:rPr>
          <w:rFonts w:eastAsia="Hiragino Mincho ProN W3"/>
          <w:color w:val="000000" w:themeColor="text1"/>
        </w:rPr>
        <w:t>‘</w:t>
      </w:r>
      <w:r w:rsidR="00412AC2" w:rsidRPr="00673DDA">
        <w:rPr>
          <w:rFonts w:eastAsia="Hiragino Mincho ProN W3"/>
          <w:color w:val="000000" w:themeColor="text1"/>
        </w:rPr>
        <w:t>apprehension</w:t>
      </w:r>
      <w:r w:rsidR="00F201FD" w:rsidRPr="00673DDA">
        <w:rPr>
          <w:rFonts w:eastAsia="Hiragino Mincho ProN W3"/>
          <w:color w:val="000000" w:themeColor="text1"/>
        </w:rPr>
        <w:t>’,</w:t>
      </w:r>
      <w:r w:rsidR="00412AC2" w:rsidRPr="00673DDA">
        <w:rPr>
          <w:rFonts w:eastAsia="Hiragino Mincho ProN W3"/>
          <w:color w:val="000000" w:themeColor="text1"/>
        </w:rPr>
        <w:t xml:space="preserve"> or the anxiety of foresight. Walter's interventions on behalf of his son (his stipulations about Mrs Shandy's lying in, </w:t>
      </w:r>
      <w:r w:rsidR="0042154A" w:rsidRPr="00673DDA">
        <w:rPr>
          <w:rFonts w:eastAsia="Hiragino Mincho ProN W3"/>
          <w:color w:val="000000" w:themeColor="text1"/>
        </w:rPr>
        <w:t xml:space="preserve">trust in </w:t>
      </w:r>
      <w:r w:rsidR="00412AC2" w:rsidRPr="00673DDA">
        <w:rPr>
          <w:rFonts w:eastAsia="Hiragino Mincho ProN W3"/>
          <w:color w:val="000000" w:themeColor="text1"/>
        </w:rPr>
        <w:t xml:space="preserve">the talismanic properties of his preferred name, and </w:t>
      </w:r>
      <w:r w:rsidR="00763D57" w:rsidRPr="00673DDA">
        <w:rPr>
          <w:rFonts w:eastAsia="Hiragino Mincho ProN W3"/>
          <w:color w:val="000000" w:themeColor="text1"/>
        </w:rPr>
        <w:t xml:space="preserve">laborious </w:t>
      </w:r>
      <w:r w:rsidR="0042154A" w:rsidRPr="00673DDA">
        <w:rPr>
          <w:rFonts w:eastAsia="Hiragino Mincho ProN W3"/>
          <w:color w:val="000000" w:themeColor="text1"/>
        </w:rPr>
        <w:t xml:space="preserve">compilation of </w:t>
      </w:r>
      <w:r w:rsidR="00412AC2" w:rsidRPr="00673DDA">
        <w:rPr>
          <w:rFonts w:eastAsia="Hiragino Mincho ProN W3"/>
          <w:color w:val="000000" w:themeColor="text1"/>
        </w:rPr>
        <w:t>the </w:t>
      </w:r>
      <w:r w:rsidR="00E82B30">
        <w:rPr>
          <w:rFonts w:eastAsia="Hiragino Mincho ProN W3"/>
          <w:i/>
          <w:iCs/>
          <w:color w:val="000000" w:themeColor="text1"/>
        </w:rPr>
        <w:t>Tristrapoe</w:t>
      </w:r>
      <w:r w:rsidR="00412AC2" w:rsidRPr="00673DDA">
        <w:rPr>
          <w:rFonts w:eastAsia="Hiragino Mincho ProN W3"/>
          <w:i/>
          <w:iCs/>
          <w:color w:val="000000" w:themeColor="text1"/>
        </w:rPr>
        <w:t>dia</w:t>
      </w:r>
      <w:r w:rsidR="00412AC2" w:rsidRPr="00673DDA">
        <w:rPr>
          <w:rFonts w:eastAsia="Hiragino Mincho ProN W3"/>
          <w:color w:val="000000" w:themeColor="text1"/>
        </w:rPr>
        <w:t xml:space="preserve">) are all means of inoculating Tristram against mischance. They also speak to a wider culture of risk mitigation which the insurance industry existed to </w:t>
      </w:r>
      <w:r w:rsidR="00950FAD" w:rsidRPr="00673DDA">
        <w:rPr>
          <w:rFonts w:eastAsia="Hiragino Mincho ProN W3"/>
          <w:color w:val="000000" w:themeColor="text1"/>
        </w:rPr>
        <w:t>promote and cater for</w:t>
      </w:r>
      <w:r w:rsidR="00412AC2" w:rsidRPr="00673DDA">
        <w:rPr>
          <w:rFonts w:eastAsia="Hiragino Mincho ProN W3"/>
          <w:color w:val="000000" w:themeColor="text1"/>
        </w:rPr>
        <w:t>.</w:t>
      </w:r>
    </w:p>
    <w:p w14:paraId="6C2E9D99" w14:textId="77777777" w:rsidR="00F55321" w:rsidRPr="00673DDA" w:rsidRDefault="00F55321" w:rsidP="00673DDA">
      <w:pPr>
        <w:spacing w:line="360" w:lineRule="auto"/>
        <w:jc w:val="both"/>
        <w:rPr>
          <w:rFonts w:ascii="Times New Roman" w:eastAsia="Hiragino Mincho ProN W3" w:hAnsi="Times New Roman" w:cs="Times New Roman"/>
        </w:rPr>
      </w:pPr>
    </w:p>
    <w:p w14:paraId="5360F1FD" w14:textId="77777777" w:rsidR="00F55321" w:rsidRPr="00673DDA" w:rsidRDefault="00F55321" w:rsidP="00673DDA">
      <w:pPr>
        <w:spacing w:line="360" w:lineRule="auto"/>
        <w:jc w:val="center"/>
        <w:outlineLvl w:val="0"/>
        <w:rPr>
          <w:rFonts w:ascii="Times New Roman" w:eastAsia="Hiragino Mincho ProN W3" w:hAnsi="Times New Roman" w:cs="Times New Roman"/>
        </w:rPr>
      </w:pPr>
      <w:r w:rsidRPr="00673DDA">
        <w:rPr>
          <w:rFonts w:ascii="Times New Roman" w:eastAsia="Hiragino Mincho ProN W3" w:hAnsi="Times New Roman" w:cs="Times New Roman"/>
        </w:rPr>
        <w:t>II</w:t>
      </w:r>
    </w:p>
    <w:p w14:paraId="4930570B" w14:textId="282359F2" w:rsidR="00D927B7" w:rsidRPr="00673DDA" w:rsidRDefault="00E8210B" w:rsidP="00673DDA">
      <w:pPr>
        <w:spacing w:line="360" w:lineRule="auto"/>
        <w:jc w:val="both"/>
        <w:rPr>
          <w:rFonts w:ascii="Times New Roman" w:eastAsia="Hiragino Mincho ProN W3" w:hAnsi="Times New Roman" w:cs="Times New Roman"/>
          <w:color w:val="000000" w:themeColor="text1"/>
          <w:shd w:val="clear" w:color="auto" w:fill="FFFFFF"/>
        </w:rPr>
      </w:pPr>
      <w:r w:rsidRPr="00673DDA">
        <w:rPr>
          <w:rFonts w:ascii="Times New Roman" w:eastAsia="Hiragino Mincho ProN W3" w:hAnsi="Times New Roman" w:cs="Times New Roman"/>
          <w:color w:val="000000" w:themeColor="text1"/>
          <w:shd w:val="clear" w:color="auto" w:fill="FFFFFF"/>
        </w:rPr>
        <w:t>The fickleness of fortune and th</w:t>
      </w:r>
      <w:r w:rsidR="00EA1770" w:rsidRPr="00673DDA">
        <w:rPr>
          <w:rFonts w:ascii="Times New Roman" w:eastAsia="Hiragino Mincho ProN W3" w:hAnsi="Times New Roman" w:cs="Times New Roman"/>
          <w:color w:val="000000" w:themeColor="text1"/>
          <w:shd w:val="clear" w:color="auto" w:fill="FFFFFF"/>
        </w:rPr>
        <w:t>e precious brevity</w:t>
      </w:r>
      <w:r w:rsidRPr="00673DDA">
        <w:rPr>
          <w:rFonts w:ascii="Times New Roman" w:eastAsia="Hiragino Mincho ProN W3" w:hAnsi="Times New Roman" w:cs="Times New Roman"/>
          <w:color w:val="000000" w:themeColor="text1"/>
          <w:shd w:val="clear" w:color="auto" w:fill="FFFFFF"/>
        </w:rPr>
        <w:t xml:space="preserve"> </w:t>
      </w:r>
      <w:r w:rsidR="00EA1770" w:rsidRPr="00673DDA">
        <w:rPr>
          <w:rFonts w:ascii="Times New Roman" w:eastAsia="Hiragino Mincho ProN W3" w:hAnsi="Times New Roman" w:cs="Times New Roman"/>
          <w:color w:val="000000" w:themeColor="text1"/>
          <w:shd w:val="clear" w:color="auto" w:fill="FFFFFF"/>
        </w:rPr>
        <w:t xml:space="preserve">of human </w:t>
      </w:r>
      <w:r w:rsidR="008255E7" w:rsidRPr="00673DDA">
        <w:rPr>
          <w:rFonts w:ascii="Times New Roman" w:eastAsia="Hiragino Mincho ProN W3" w:hAnsi="Times New Roman" w:cs="Times New Roman"/>
          <w:color w:val="000000" w:themeColor="text1"/>
          <w:shd w:val="clear" w:color="auto" w:fill="FFFFFF"/>
        </w:rPr>
        <w:t xml:space="preserve">existence </w:t>
      </w:r>
      <w:r w:rsidR="00EA1770" w:rsidRPr="00673DDA">
        <w:rPr>
          <w:rFonts w:ascii="Times New Roman" w:eastAsia="Hiragino Mincho ProN W3" w:hAnsi="Times New Roman" w:cs="Times New Roman"/>
          <w:color w:val="000000" w:themeColor="text1"/>
          <w:shd w:val="clear" w:color="auto" w:fill="FFFFFF"/>
        </w:rPr>
        <w:t>are persistent themes in Sterne’s wr</w:t>
      </w:r>
      <w:r w:rsidR="00BD04CD" w:rsidRPr="00673DDA">
        <w:rPr>
          <w:rFonts w:ascii="Times New Roman" w:eastAsia="Hiragino Mincho ProN W3" w:hAnsi="Times New Roman" w:cs="Times New Roman"/>
          <w:color w:val="000000" w:themeColor="text1"/>
          <w:shd w:val="clear" w:color="auto" w:fill="FFFFFF"/>
        </w:rPr>
        <w:t>iting.</w:t>
      </w:r>
      <w:r w:rsidR="004A300D" w:rsidRPr="00673DDA">
        <w:rPr>
          <w:rFonts w:ascii="Times New Roman" w:eastAsia="Hiragino Mincho ProN W3" w:hAnsi="Times New Roman" w:cs="Times New Roman"/>
          <w:color w:val="000000" w:themeColor="text1"/>
          <w:shd w:val="clear" w:color="auto" w:fill="FFFFFF"/>
        </w:rPr>
        <w:t xml:space="preserve"> The opening </w:t>
      </w:r>
      <w:r w:rsidR="00BD04CD" w:rsidRPr="00673DDA">
        <w:rPr>
          <w:rFonts w:ascii="Times New Roman" w:eastAsia="Hiragino Mincho ProN W3" w:hAnsi="Times New Roman" w:cs="Times New Roman"/>
          <w:color w:val="000000" w:themeColor="text1"/>
          <w:shd w:val="clear" w:color="auto" w:fill="FFFFFF"/>
        </w:rPr>
        <w:t xml:space="preserve">chapter </w:t>
      </w:r>
      <w:r w:rsidR="004A300D" w:rsidRPr="00673DDA">
        <w:rPr>
          <w:rFonts w:ascii="Times New Roman" w:eastAsia="Hiragino Mincho ProN W3" w:hAnsi="Times New Roman" w:cs="Times New Roman"/>
          <w:color w:val="000000" w:themeColor="text1"/>
          <w:shd w:val="clear" w:color="auto" w:fill="FFFFFF"/>
        </w:rPr>
        <w:t xml:space="preserve">of </w:t>
      </w:r>
      <w:r w:rsidR="007F1547">
        <w:rPr>
          <w:rFonts w:ascii="Times New Roman" w:eastAsia="Hiragino Mincho ProN W3" w:hAnsi="Times New Roman" w:cs="Times New Roman"/>
          <w:color w:val="000000" w:themeColor="text1"/>
          <w:shd w:val="clear" w:color="auto" w:fill="FFFFFF"/>
        </w:rPr>
        <w:t>Volume 9</w:t>
      </w:r>
      <w:r w:rsidR="00BD04CD" w:rsidRPr="00673DDA">
        <w:rPr>
          <w:rFonts w:ascii="Times New Roman" w:eastAsia="Hiragino Mincho ProN W3" w:hAnsi="Times New Roman" w:cs="Times New Roman"/>
          <w:color w:val="000000" w:themeColor="text1"/>
          <w:shd w:val="clear" w:color="auto" w:fill="FFFFFF"/>
        </w:rPr>
        <w:t xml:space="preserve"> </w:t>
      </w:r>
      <w:r w:rsidR="008255E7" w:rsidRPr="00673DDA">
        <w:rPr>
          <w:rFonts w:ascii="Times New Roman" w:eastAsia="Hiragino Mincho ProN W3" w:hAnsi="Times New Roman" w:cs="Times New Roman"/>
          <w:color w:val="000000" w:themeColor="text1"/>
          <w:shd w:val="clear" w:color="auto" w:fill="FFFFFF"/>
        </w:rPr>
        <w:t xml:space="preserve">of </w:t>
      </w:r>
      <w:r w:rsidR="008255E7" w:rsidRPr="00673DDA">
        <w:rPr>
          <w:rFonts w:ascii="Times New Roman" w:eastAsia="Hiragino Mincho ProN W3" w:hAnsi="Times New Roman" w:cs="Times New Roman"/>
          <w:i/>
          <w:color w:val="000000" w:themeColor="text1"/>
          <w:shd w:val="clear" w:color="auto" w:fill="FFFFFF"/>
        </w:rPr>
        <w:t>Tristram Shandy</w:t>
      </w:r>
      <w:r w:rsidR="008255E7" w:rsidRPr="00673DDA">
        <w:rPr>
          <w:rFonts w:ascii="Times New Roman" w:eastAsia="Hiragino Mincho ProN W3" w:hAnsi="Times New Roman" w:cs="Times New Roman"/>
          <w:color w:val="000000" w:themeColor="text1"/>
          <w:shd w:val="clear" w:color="auto" w:fill="FFFFFF"/>
        </w:rPr>
        <w:t xml:space="preserve"> </w:t>
      </w:r>
      <w:r w:rsidR="004A300D" w:rsidRPr="00673DDA">
        <w:rPr>
          <w:rFonts w:ascii="Times New Roman" w:eastAsia="Hiragino Mincho ProN W3" w:hAnsi="Times New Roman" w:cs="Times New Roman"/>
          <w:color w:val="000000" w:themeColor="text1"/>
          <w:shd w:val="clear" w:color="auto" w:fill="FFFFFF"/>
        </w:rPr>
        <w:t>begins</w:t>
      </w:r>
      <w:r w:rsidR="008255E7" w:rsidRPr="00673DDA">
        <w:rPr>
          <w:rFonts w:ascii="Times New Roman" w:eastAsia="Hiragino Mincho ProN W3" w:hAnsi="Times New Roman" w:cs="Times New Roman"/>
          <w:color w:val="000000" w:themeColor="text1"/>
          <w:shd w:val="clear" w:color="auto" w:fill="FFFFFF"/>
        </w:rPr>
        <w:t xml:space="preserve"> with a </w:t>
      </w:r>
      <w:r w:rsidR="00BD04CD" w:rsidRPr="00673DDA">
        <w:rPr>
          <w:rFonts w:ascii="Times New Roman" w:eastAsia="Hiragino Mincho ProN W3" w:hAnsi="Times New Roman" w:cs="Times New Roman"/>
          <w:color w:val="000000" w:themeColor="text1"/>
          <w:shd w:val="clear" w:color="auto" w:fill="FFFFFF"/>
        </w:rPr>
        <w:t>solemn invocation of ‘the powers of time and chance’</w:t>
      </w:r>
      <w:r w:rsidR="008255E7" w:rsidRPr="00673DDA">
        <w:rPr>
          <w:rFonts w:ascii="Times New Roman" w:eastAsia="Hiragino Mincho ProN W3" w:hAnsi="Times New Roman" w:cs="Times New Roman"/>
          <w:color w:val="000000" w:themeColor="text1"/>
          <w:shd w:val="clear" w:color="auto" w:fill="FFFFFF"/>
        </w:rPr>
        <w:t>,</w:t>
      </w:r>
      <w:r w:rsidR="00BD04CD" w:rsidRPr="00673DDA">
        <w:rPr>
          <w:rFonts w:ascii="Times New Roman" w:eastAsia="Hiragino Mincho ProN W3" w:hAnsi="Times New Roman" w:cs="Times New Roman"/>
          <w:color w:val="000000" w:themeColor="text1"/>
          <w:shd w:val="clear" w:color="auto" w:fill="FFFFFF"/>
        </w:rPr>
        <w:t xml:space="preserve"> as those which ‘severally check </w:t>
      </w:r>
      <w:r w:rsidR="002B42C1">
        <w:rPr>
          <w:rFonts w:ascii="Times New Roman" w:eastAsia="Hiragino Mincho ProN W3" w:hAnsi="Times New Roman" w:cs="Times New Roman"/>
          <w:color w:val="000000" w:themeColor="text1"/>
          <w:shd w:val="clear" w:color="auto" w:fill="FFFFFF"/>
        </w:rPr>
        <w:t>us in our careers in this world’ (</w:t>
      </w:r>
      <w:r w:rsidR="0024265B">
        <w:rPr>
          <w:rFonts w:ascii="Times New Roman" w:eastAsia="Hiragino Mincho ProN W3" w:hAnsi="Times New Roman" w:cs="Times New Roman"/>
          <w:color w:val="000000" w:themeColor="text1"/>
          <w:shd w:val="clear" w:color="auto" w:fill="FFFFFF"/>
        </w:rPr>
        <w:t>2:</w:t>
      </w:r>
      <w:r w:rsidR="0042374D">
        <w:rPr>
          <w:rFonts w:ascii="Times New Roman" w:eastAsia="Hiragino Mincho ProN W3" w:hAnsi="Times New Roman" w:cs="Times New Roman"/>
          <w:color w:val="000000" w:themeColor="text1"/>
          <w:shd w:val="clear" w:color="auto" w:fill="FFFFFF"/>
        </w:rPr>
        <w:t xml:space="preserve"> </w:t>
      </w:r>
      <w:r w:rsidR="0024265B">
        <w:rPr>
          <w:rFonts w:ascii="Times New Roman" w:eastAsia="Hiragino Mincho ProN W3" w:hAnsi="Times New Roman" w:cs="Times New Roman"/>
          <w:color w:val="000000" w:themeColor="text1"/>
          <w:shd w:val="clear" w:color="auto" w:fill="FFFFFF"/>
        </w:rPr>
        <w:t>735</w:t>
      </w:r>
      <w:r w:rsidR="002B42C1">
        <w:rPr>
          <w:rFonts w:ascii="Times New Roman" w:eastAsia="Hiragino Mincho ProN W3" w:hAnsi="Times New Roman" w:cs="Times New Roman"/>
          <w:color w:val="000000" w:themeColor="text1"/>
          <w:shd w:val="clear" w:color="auto" w:fill="FFFFFF"/>
        </w:rPr>
        <w:t>)</w:t>
      </w:r>
      <w:r w:rsidR="00BD04CD" w:rsidRPr="00673DDA">
        <w:rPr>
          <w:rFonts w:ascii="Times New Roman" w:eastAsia="Hiragino Mincho ProN W3" w:hAnsi="Times New Roman" w:cs="Times New Roman"/>
          <w:color w:val="000000" w:themeColor="text1"/>
          <w:shd w:val="clear" w:color="auto" w:fill="FFFFFF"/>
        </w:rPr>
        <w:t xml:space="preserve">. The same formula occurs in </w:t>
      </w:r>
      <w:r w:rsidR="00BD04CD" w:rsidRPr="00673DDA">
        <w:rPr>
          <w:rFonts w:ascii="Times New Roman" w:eastAsia="Hiragino Mincho ProN W3" w:hAnsi="Times New Roman" w:cs="Times New Roman"/>
          <w:i/>
          <w:color w:val="000000" w:themeColor="text1"/>
          <w:shd w:val="clear" w:color="auto" w:fill="FFFFFF"/>
        </w:rPr>
        <w:t>A Sentimental Journey</w:t>
      </w:r>
      <w:r w:rsidR="00BD04CD" w:rsidRPr="00673DDA">
        <w:rPr>
          <w:rFonts w:ascii="Times New Roman" w:eastAsia="Hiragino Mincho ProN W3" w:hAnsi="Times New Roman" w:cs="Times New Roman"/>
          <w:color w:val="000000" w:themeColor="text1"/>
          <w:shd w:val="clear" w:color="auto" w:fill="FFFFFF"/>
        </w:rPr>
        <w:t xml:space="preserve"> when Yorick reflects on how much might be learned ‘within this little span of life’ </w:t>
      </w:r>
      <w:r w:rsidR="008255E7" w:rsidRPr="00673DDA">
        <w:rPr>
          <w:rFonts w:ascii="Times New Roman" w:eastAsia="Hiragino Mincho ProN W3" w:hAnsi="Times New Roman" w:cs="Times New Roman"/>
          <w:color w:val="000000" w:themeColor="text1"/>
          <w:shd w:val="clear" w:color="auto" w:fill="FFFFFF"/>
        </w:rPr>
        <w:t xml:space="preserve">by </w:t>
      </w:r>
      <w:r w:rsidR="00BD04CD" w:rsidRPr="00673DDA">
        <w:rPr>
          <w:rFonts w:ascii="Times New Roman" w:eastAsia="Hiragino Mincho ProN W3" w:hAnsi="Times New Roman" w:cs="Times New Roman"/>
          <w:color w:val="000000" w:themeColor="text1"/>
          <w:shd w:val="clear" w:color="auto" w:fill="FFFFFF"/>
        </w:rPr>
        <w:t>those observant of what ‘time and chance are perpetually holding out’ to them.</w:t>
      </w:r>
      <w:r w:rsidR="002B42C1">
        <w:rPr>
          <w:rStyle w:val="FootnoteReference"/>
          <w:rFonts w:ascii="Times New Roman" w:eastAsia="Hiragino Mincho ProN W3" w:hAnsi="Times New Roman" w:cs="Times New Roman"/>
          <w:color w:val="000000" w:themeColor="text1"/>
          <w:shd w:val="clear" w:color="auto" w:fill="FFFFFF"/>
        </w:rPr>
        <w:footnoteReference w:id="18"/>
      </w:r>
      <w:r w:rsidR="00BD04CD" w:rsidRPr="00673DDA">
        <w:rPr>
          <w:rFonts w:ascii="Times New Roman" w:eastAsia="Hiragino Mincho ProN W3" w:hAnsi="Times New Roman" w:cs="Times New Roman"/>
          <w:color w:val="000000" w:themeColor="text1"/>
          <w:shd w:val="clear" w:color="auto" w:fill="FFFFFF"/>
        </w:rPr>
        <w:t xml:space="preserve"> It is the general ‘force of accidents’ that </w:t>
      </w:r>
      <w:r w:rsidR="008255E7" w:rsidRPr="00673DDA">
        <w:rPr>
          <w:rFonts w:ascii="Times New Roman" w:eastAsia="Hiragino Mincho ProN W3" w:hAnsi="Times New Roman" w:cs="Times New Roman"/>
          <w:color w:val="000000" w:themeColor="text1"/>
          <w:shd w:val="clear" w:color="auto" w:fill="FFFFFF"/>
        </w:rPr>
        <w:t>Yorick holds</w:t>
      </w:r>
      <w:r w:rsidR="001C293B" w:rsidRPr="00673DDA">
        <w:rPr>
          <w:rFonts w:ascii="Times New Roman" w:eastAsia="Hiragino Mincho ProN W3" w:hAnsi="Times New Roman" w:cs="Times New Roman"/>
          <w:color w:val="000000" w:themeColor="text1"/>
          <w:shd w:val="clear" w:color="auto" w:fill="FFFFFF"/>
        </w:rPr>
        <w:t xml:space="preserve"> accountable for the </w:t>
      </w:r>
      <w:r w:rsidR="008255E7" w:rsidRPr="00673DDA">
        <w:rPr>
          <w:rFonts w:ascii="Times New Roman" w:eastAsia="Hiragino Mincho ProN W3" w:hAnsi="Times New Roman" w:cs="Times New Roman"/>
          <w:color w:val="000000" w:themeColor="text1"/>
          <w:shd w:val="clear" w:color="auto" w:fill="FFFFFF"/>
        </w:rPr>
        <w:t xml:space="preserve">epidemic </w:t>
      </w:r>
      <w:r w:rsidR="001C293B" w:rsidRPr="00673DDA">
        <w:rPr>
          <w:rFonts w:ascii="Times New Roman" w:eastAsia="Hiragino Mincho ProN W3" w:hAnsi="Times New Roman" w:cs="Times New Roman"/>
          <w:color w:val="000000" w:themeColor="text1"/>
          <w:shd w:val="clear" w:color="auto" w:fill="FFFFFF"/>
        </w:rPr>
        <w:t>of dwarfs he enc</w:t>
      </w:r>
      <w:r w:rsidR="008255E7" w:rsidRPr="00673DDA">
        <w:rPr>
          <w:rFonts w:ascii="Times New Roman" w:eastAsia="Hiragino Mincho ProN W3" w:hAnsi="Times New Roman" w:cs="Times New Roman"/>
          <w:color w:val="000000" w:themeColor="text1"/>
          <w:shd w:val="clear" w:color="auto" w:fill="FFFFFF"/>
        </w:rPr>
        <w:t>ounters on the streets of Paris</w:t>
      </w:r>
      <w:r w:rsidR="0024265B">
        <w:rPr>
          <w:rFonts w:ascii="Times New Roman" w:eastAsia="Hiragino Mincho ProN W3" w:hAnsi="Times New Roman" w:cs="Times New Roman"/>
          <w:color w:val="000000" w:themeColor="text1"/>
          <w:shd w:val="clear" w:color="auto" w:fill="FFFFFF"/>
        </w:rPr>
        <w:t xml:space="preserve"> (</w:t>
      </w:r>
      <w:r w:rsidR="009C40FB">
        <w:rPr>
          <w:rFonts w:ascii="Times New Roman" w:eastAsia="Hiragino Mincho ProN W3" w:hAnsi="Times New Roman" w:cs="Times New Roman"/>
          <w:color w:val="000000" w:themeColor="text1"/>
          <w:shd w:val="clear" w:color="auto" w:fill="FFFFFF"/>
        </w:rPr>
        <w:t>6: 79)</w:t>
      </w:r>
      <w:r w:rsidR="008255E7" w:rsidRPr="00673DDA">
        <w:rPr>
          <w:rFonts w:ascii="Times New Roman" w:eastAsia="Hiragino Mincho ProN W3" w:hAnsi="Times New Roman" w:cs="Times New Roman"/>
          <w:color w:val="000000" w:themeColor="text1"/>
          <w:shd w:val="clear" w:color="auto" w:fill="FFFFFF"/>
        </w:rPr>
        <w:t>;</w:t>
      </w:r>
      <w:r w:rsidR="001C293B" w:rsidRPr="00673DDA">
        <w:rPr>
          <w:rFonts w:ascii="Times New Roman" w:eastAsia="Hiragino Mincho ProN W3" w:hAnsi="Times New Roman" w:cs="Times New Roman"/>
          <w:color w:val="000000" w:themeColor="text1"/>
          <w:shd w:val="clear" w:color="auto" w:fill="FFFFFF"/>
        </w:rPr>
        <w:t xml:space="preserve"> and Tristram’s own formative year</w:t>
      </w:r>
      <w:r w:rsidR="00B8433A">
        <w:rPr>
          <w:rFonts w:ascii="Times New Roman" w:eastAsia="Hiragino Mincho ProN W3" w:hAnsi="Times New Roman" w:cs="Times New Roman"/>
          <w:color w:val="000000" w:themeColor="text1"/>
          <w:shd w:val="clear" w:color="auto" w:fill="FFFFFF"/>
        </w:rPr>
        <w:t>s are blighted by numerous ‘mis</w:t>
      </w:r>
      <w:r w:rsidR="009C40FB">
        <w:rPr>
          <w:rFonts w:ascii="Times New Roman" w:eastAsia="Hiragino Mincho ProN W3" w:hAnsi="Times New Roman" w:cs="Times New Roman"/>
          <w:color w:val="000000" w:themeColor="text1"/>
          <w:shd w:val="clear" w:color="auto" w:fill="FFFFFF"/>
        </w:rPr>
        <w:t xml:space="preserve">adventures and cross </w:t>
      </w:r>
      <w:r w:rsidR="001C293B" w:rsidRPr="00673DDA">
        <w:rPr>
          <w:rFonts w:ascii="Times New Roman" w:eastAsia="Hiragino Mincho ProN W3" w:hAnsi="Times New Roman" w:cs="Times New Roman"/>
          <w:color w:val="000000" w:themeColor="text1"/>
          <w:shd w:val="clear" w:color="auto" w:fill="FFFFFF"/>
        </w:rPr>
        <w:t>accidents’, making his life uniquely</w:t>
      </w:r>
      <w:r w:rsidR="002B42C1">
        <w:rPr>
          <w:rFonts w:ascii="Times New Roman" w:eastAsia="Hiragino Mincho ProN W3" w:hAnsi="Times New Roman" w:cs="Times New Roman"/>
          <w:color w:val="000000" w:themeColor="text1"/>
          <w:shd w:val="clear" w:color="auto" w:fill="FFFFFF"/>
        </w:rPr>
        <w:t xml:space="preserve"> the ‘Sport of small accidents’ (</w:t>
      </w:r>
      <w:r w:rsidR="009C40FB">
        <w:rPr>
          <w:rFonts w:ascii="Times New Roman" w:eastAsia="Hiragino Mincho ProN W3" w:hAnsi="Times New Roman" w:cs="Times New Roman"/>
          <w:color w:val="000000" w:themeColor="text1"/>
          <w:shd w:val="clear" w:color="auto" w:fill="FFFFFF"/>
        </w:rPr>
        <w:t xml:space="preserve">1: 9, </w:t>
      </w:r>
      <w:r w:rsidR="007F1547">
        <w:rPr>
          <w:rFonts w:ascii="Times New Roman" w:eastAsia="Hiragino Mincho ProN W3" w:hAnsi="Times New Roman" w:cs="Times New Roman"/>
          <w:color w:val="000000" w:themeColor="text1"/>
          <w:shd w:val="clear" w:color="auto" w:fill="FFFFFF"/>
        </w:rPr>
        <w:t>1</w:t>
      </w:r>
      <w:r w:rsidR="009C40FB">
        <w:rPr>
          <w:rFonts w:ascii="Times New Roman" w:eastAsia="Hiragino Mincho ProN W3" w:hAnsi="Times New Roman" w:cs="Times New Roman"/>
          <w:color w:val="000000" w:themeColor="text1"/>
          <w:shd w:val="clear" w:color="auto" w:fill="FFFFFF"/>
        </w:rPr>
        <w:t>96</w:t>
      </w:r>
      <w:r w:rsidR="002B42C1">
        <w:rPr>
          <w:rFonts w:ascii="Times New Roman" w:eastAsia="Hiragino Mincho ProN W3" w:hAnsi="Times New Roman" w:cs="Times New Roman"/>
          <w:color w:val="000000" w:themeColor="text1"/>
          <w:shd w:val="clear" w:color="auto" w:fill="FFFFFF"/>
        </w:rPr>
        <w:t>).</w:t>
      </w:r>
    </w:p>
    <w:p w14:paraId="5E881C8F" w14:textId="7698F528" w:rsidR="009064A2" w:rsidRPr="00E06BC7" w:rsidRDefault="007E7B24" w:rsidP="00E06BC7">
      <w:pPr>
        <w:spacing w:line="360" w:lineRule="auto"/>
        <w:ind w:firstLine="720"/>
        <w:jc w:val="both"/>
        <w:rPr>
          <w:rFonts w:ascii="Times New Roman" w:eastAsia="Hiragino Mincho ProN W3" w:hAnsi="Times New Roman" w:cs="Times New Roman"/>
          <w:color w:val="000000" w:themeColor="text1"/>
          <w:shd w:val="clear" w:color="auto" w:fill="FFFFFF"/>
        </w:rPr>
      </w:pPr>
      <w:r>
        <w:rPr>
          <w:rFonts w:ascii="Times New Roman" w:eastAsia="Hiragino Mincho ProN W3" w:hAnsi="Times New Roman" w:cs="Times New Roman"/>
          <w:color w:val="000000" w:themeColor="text1"/>
        </w:rPr>
        <w:t xml:space="preserve">Sterne’s </w:t>
      </w:r>
      <w:r w:rsidR="0042374D">
        <w:rPr>
          <w:rFonts w:ascii="Times New Roman" w:eastAsia="Hiragino Mincho ProN W3" w:hAnsi="Times New Roman" w:cs="Times New Roman"/>
          <w:color w:val="000000" w:themeColor="text1"/>
        </w:rPr>
        <w:t>religious writing</w:t>
      </w:r>
      <w:r>
        <w:rPr>
          <w:rFonts w:ascii="Times New Roman" w:eastAsia="Hiragino Mincho ProN W3" w:hAnsi="Times New Roman" w:cs="Times New Roman"/>
          <w:color w:val="000000" w:themeColor="text1"/>
        </w:rPr>
        <w:t xml:space="preserve">s </w:t>
      </w:r>
      <w:r w:rsidR="0042374D">
        <w:rPr>
          <w:rFonts w:ascii="Times New Roman" w:eastAsia="Hiragino Mincho ProN W3" w:hAnsi="Times New Roman" w:cs="Times New Roman"/>
          <w:color w:val="000000" w:themeColor="text1"/>
        </w:rPr>
        <w:t xml:space="preserve">tend to stress the way that this appearance of contingency can still be reconciled with </w:t>
      </w:r>
      <w:r w:rsidR="00067075" w:rsidRPr="00673DDA">
        <w:rPr>
          <w:rFonts w:ascii="Times New Roman" w:eastAsia="Hiragino Mincho ProN W3" w:hAnsi="Times New Roman" w:cs="Times New Roman"/>
          <w:color w:val="000000" w:themeColor="text1"/>
        </w:rPr>
        <w:t>a wider providential dispensat</w:t>
      </w:r>
      <w:r w:rsidR="008A340D" w:rsidRPr="00673DDA">
        <w:rPr>
          <w:rFonts w:ascii="Times New Roman" w:eastAsia="Hiragino Mincho ProN W3" w:hAnsi="Times New Roman" w:cs="Times New Roman"/>
          <w:color w:val="000000" w:themeColor="text1"/>
        </w:rPr>
        <w:t>ion</w:t>
      </w:r>
      <w:r w:rsidR="00067075" w:rsidRPr="00673DDA">
        <w:rPr>
          <w:rFonts w:ascii="Times New Roman" w:eastAsia="Hiragino Mincho ProN W3" w:hAnsi="Times New Roman" w:cs="Times New Roman"/>
          <w:color w:val="000000" w:themeColor="text1"/>
        </w:rPr>
        <w:t xml:space="preserve">. </w:t>
      </w:r>
      <w:r w:rsidR="008255E7" w:rsidRPr="00673DDA">
        <w:rPr>
          <w:rFonts w:ascii="Times New Roman" w:eastAsia="Hiragino Mincho ProN W3" w:hAnsi="Times New Roman" w:cs="Times New Roman"/>
          <w:color w:val="000000" w:themeColor="text1"/>
        </w:rPr>
        <w:t>One of</w:t>
      </w:r>
      <w:r w:rsidR="0042374D">
        <w:rPr>
          <w:rFonts w:ascii="Times New Roman" w:eastAsia="Hiragino Mincho ProN W3" w:hAnsi="Times New Roman" w:cs="Times New Roman"/>
          <w:color w:val="000000" w:themeColor="text1"/>
        </w:rPr>
        <w:t xml:space="preserve"> his</w:t>
      </w:r>
      <w:r w:rsidR="008255E7" w:rsidRPr="00673DDA">
        <w:rPr>
          <w:rFonts w:ascii="Times New Roman" w:eastAsia="Hiragino Mincho ProN W3" w:hAnsi="Times New Roman" w:cs="Times New Roman"/>
          <w:color w:val="000000" w:themeColor="text1"/>
        </w:rPr>
        <w:t xml:space="preserve"> published sermons was</w:t>
      </w:r>
      <w:r w:rsidR="00A07AAB" w:rsidRPr="00673DDA">
        <w:rPr>
          <w:rFonts w:ascii="Times New Roman" w:eastAsia="Hiragino Mincho ProN W3" w:hAnsi="Times New Roman" w:cs="Times New Roman"/>
          <w:color w:val="000000" w:themeColor="text1"/>
        </w:rPr>
        <w:t xml:space="preserve"> preached on </w:t>
      </w:r>
      <w:r w:rsidR="00A07AAB" w:rsidRPr="00673DDA">
        <w:rPr>
          <w:rFonts w:ascii="Times New Roman" w:eastAsia="Hiragino Mincho ProN W3" w:hAnsi="Times New Roman" w:cs="Times New Roman"/>
          <w:i/>
          <w:color w:val="000000" w:themeColor="text1"/>
        </w:rPr>
        <w:t xml:space="preserve">Ecclesiastes </w:t>
      </w:r>
      <w:r w:rsidR="00A07AAB" w:rsidRPr="00673DDA">
        <w:rPr>
          <w:rFonts w:ascii="Times New Roman" w:eastAsia="Hiragino Mincho ProN W3" w:hAnsi="Times New Roman" w:cs="Times New Roman"/>
          <w:color w:val="000000" w:themeColor="text1"/>
        </w:rPr>
        <w:t xml:space="preserve">9 11, a </w:t>
      </w:r>
      <w:r w:rsidR="008255E7" w:rsidRPr="00673DDA">
        <w:rPr>
          <w:rFonts w:ascii="Times New Roman" w:eastAsia="Hiragino Mincho ProN W3" w:hAnsi="Times New Roman" w:cs="Times New Roman"/>
          <w:color w:val="000000" w:themeColor="text1"/>
        </w:rPr>
        <w:t xml:space="preserve">biblical </w:t>
      </w:r>
      <w:r w:rsidR="00A07AAB" w:rsidRPr="00673DDA">
        <w:rPr>
          <w:rFonts w:ascii="Times New Roman" w:eastAsia="Hiragino Mincho ProN W3" w:hAnsi="Times New Roman" w:cs="Times New Roman"/>
          <w:color w:val="000000" w:themeColor="text1"/>
        </w:rPr>
        <w:t>passage which asserts the unpredictability of human rewards (‘</w:t>
      </w:r>
      <w:r w:rsidR="00A07AAB" w:rsidRPr="00673DDA">
        <w:rPr>
          <w:rFonts w:ascii="Times New Roman" w:eastAsia="Hiragino Mincho ProN W3" w:hAnsi="Times New Roman" w:cs="Times New Roman"/>
          <w:color w:val="000000" w:themeColor="text1"/>
          <w:shd w:val="clear" w:color="auto" w:fill="FFFFFF"/>
        </w:rPr>
        <w:t>I returned, and saw under the sun, that the race is not to the swift,</w:t>
      </w:r>
      <w:r w:rsidR="009C40FB">
        <w:rPr>
          <w:rFonts w:ascii="Times New Roman" w:eastAsia="Hiragino Mincho ProN W3" w:hAnsi="Times New Roman" w:cs="Times New Roman"/>
          <w:color w:val="000000" w:themeColor="text1"/>
          <w:shd w:val="clear" w:color="auto" w:fill="FFFFFF"/>
        </w:rPr>
        <w:t>––</w:t>
      </w:r>
      <w:r w:rsidR="00A07AAB" w:rsidRPr="00673DDA">
        <w:rPr>
          <w:rFonts w:ascii="Times New Roman" w:eastAsia="Hiragino Mincho ProN W3" w:hAnsi="Times New Roman" w:cs="Times New Roman"/>
          <w:color w:val="000000" w:themeColor="text1"/>
          <w:shd w:val="clear" w:color="auto" w:fill="FFFFFF"/>
        </w:rPr>
        <w:t>nor the battle to the strong’) and the certainty alone of ‘time and chance’ as determinants of indivi</w:t>
      </w:r>
      <w:r w:rsidR="008255E7" w:rsidRPr="00673DDA">
        <w:rPr>
          <w:rFonts w:ascii="Times New Roman" w:eastAsia="Hiragino Mincho ProN W3" w:hAnsi="Times New Roman" w:cs="Times New Roman"/>
          <w:color w:val="000000" w:themeColor="text1"/>
          <w:shd w:val="clear" w:color="auto" w:fill="FFFFFF"/>
        </w:rPr>
        <w:t>dual fortune. Sterne directs his</w:t>
      </w:r>
      <w:r w:rsidR="00A07AAB" w:rsidRPr="00673DDA">
        <w:rPr>
          <w:rFonts w:ascii="Times New Roman" w:eastAsia="Hiragino Mincho ProN W3" w:hAnsi="Times New Roman" w:cs="Times New Roman"/>
          <w:color w:val="000000" w:themeColor="text1"/>
          <w:shd w:val="clear" w:color="auto" w:fill="FFFFFF"/>
        </w:rPr>
        <w:t xml:space="preserve"> reader to Bishop Tillotson’s </w:t>
      </w:r>
      <w:r w:rsidR="00F201FD" w:rsidRPr="00673DDA">
        <w:rPr>
          <w:rFonts w:ascii="Times New Roman" w:eastAsia="Hiragino Mincho ProN W3" w:hAnsi="Times New Roman" w:cs="Times New Roman"/>
          <w:color w:val="000000" w:themeColor="text1"/>
          <w:shd w:val="clear" w:color="auto" w:fill="FFFFFF"/>
        </w:rPr>
        <w:t>‘sermon on this</w:t>
      </w:r>
      <w:r w:rsidR="00A07AAB" w:rsidRPr="00673DDA">
        <w:rPr>
          <w:rFonts w:ascii="Times New Roman" w:eastAsia="Hiragino Mincho ProN W3" w:hAnsi="Times New Roman" w:cs="Times New Roman"/>
          <w:color w:val="000000" w:themeColor="text1"/>
          <w:shd w:val="clear" w:color="auto" w:fill="FFFFFF"/>
        </w:rPr>
        <w:t xml:space="preserve"> subject’, probably number 36 (‘Success not always answerable to the probability of second causes’), though Tillotson composed a number of sermons on the same theme.</w:t>
      </w:r>
      <w:r w:rsidR="002B42C1">
        <w:rPr>
          <w:rStyle w:val="FootnoteReference"/>
          <w:rFonts w:ascii="Times New Roman" w:eastAsia="Hiragino Mincho ProN W3" w:hAnsi="Times New Roman" w:cs="Times New Roman"/>
          <w:color w:val="000000" w:themeColor="text1"/>
          <w:shd w:val="clear" w:color="auto" w:fill="FFFFFF"/>
        </w:rPr>
        <w:footnoteReference w:id="19"/>
      </w:r>
      <w:r w:rsidR="00A07AAB" w:rsidRPr="00673DDA">
        <w:rPr>
          <w:rFonts w:ascii="Times New Roman" w:eastAsia="Hiragino Mincho ProN W3" w:hAnsi="Times New Roman" w:cs="Times New Roman"/>
          <w:color w:val="000000" w:themeColor="text1"/>
          <w:shd w:val="clear" w:color="auto" w:fill="FFFFFF"/>
        </w:rPr>
        <w:t xml:space="preserve"> Sterne’s sermon takes a</w:t>
      </w:r>
      <w:r w:rsidR="008255E7" w:rsidRPr="00673DDA">
        <w:rPr>
          <w:rFonts w:ascii="Times New Roman" w:eastAsia="Hiragino Mincho ProN W3" w:hAnsi="Times New Roman" w:cs="Times New Roman"/>
          <w:color w:val="000000" w:themeColor="text1"/>
          <w:shd w:val="clear" w:color="auto" w:fill="FFFFFF"/>
        </w:rPr>
        <w:t xml:space="preserve">s its topic </w:t>
      </w:r>
      <w:r w:rsidR="008A340D" w:rsidRPr="00673DDA">
        <w:rPr>
          <w:rFonts w:ascii="Times New Roman" w:eastAsia="Hiragino Mincho ProN W3" w:hAnsi="Times New Roman" w:cs="Times New Roman"/>
          <w:color w:val="000000" w:themeColor="text1"/>
          <w:shd w:val="clear" w:color="auto" w:fill="FFFFFF"/>
        </w:rPr>
        <w:t xml:space="preserve">our everyday experience of </w:t>
      </w:r>
      <w:r w:rsidR="00A07AAB" w:rsidRPr="00673DDA">
        <w:rPr>
          <w:rFonts w:ascii="Times New Roman" w:eastAsia="Hiragino Mincho ProN W3" w:hAnsi="Times New Roman" w:cs="Times New Roman"/>
          <w:color w:val="000000" w:themeColor="text1"/>
          <w:shd w:val="clear" w:color="auto" w:fill="FFFFFF"/>
        </w:rPr>
        <w:t>events work</w:t>
      </w:r>
      <w:r w:rsidR="008A340D" w:rsidRPr="00673DDA">
        <w:rPr>
          <w:rFonts w:ascii="Times New Roman" w:eastAsia="Hiragino Mincho ProN W3" w:hAnsi="Times New Roman" w:cs="Times New Roman"/>
          <w:color w:val="000000" w:themeColor="text1"/>
          <w:shd w:val="clear" w:color="auto" w:fill="FFFFFF"/>
        </w:rPr>
        <w:t>ing</w:t>
      </w:r>
      <w:r w:rsidR="00A07AAB" w:rsidRPr="00673DDA">
        <w:rPr>
          <w:rFonts w:ascii="Times New Roman" w:eastAsia="Hiragino Mincho ProN W3" w:hAnsi="Times New Roman" w:cs="Times New Roman"/>
          <w:color w:val="000000" w:themeColor="text1"/>
          <w:shd w:val="clear" w:color="auto" w:fill="FFFFFF"/>
        </w:rPr>
        <w:t xml:space="preserve"> out not just contrary to our wishes and endeavours but indeed ‘counter to all probabilities’. The mistake though, </w:t>
      </w:r>
      <w:r w:rsidR="008255E7" w:rsidRPr="00673DDA">
        <w:rPr>
          <w:rFonts w:ascii="Times New Roman" w:eastAsia="Hiragino Mincho ProN W3" w:hAnsi="Times New Roman" w:cs="Times New Roman"/>
          <w:color w:val="000000" w:themeColor="text1"/>
          <w:shd w:val="clear" w:color="auto" w:fill="FFFFFF"/>
        </w:rPr>
        <w:t>so Sterne reasons, is to interpret</w:t>
      </w:r>
      <w:r w:rsidR="00A07AAB" w:rsidRPr="00673DDA">
        <w:rPr>
          <w:rFonts w:ascii="Times New Roman" w:eastAsia="Hiragino Mincho ProN W3" w:hAnsi="Times New Roman" w:cs="Times New Roman"/>
          <w:color w:val="000000" w:themeColor="text1"/>
          <w:shd w:val="clear" w:color="auto" w:fill="FFFFFF"/>
        </w:rPr>
        <w:t xml:space="preserve"> these apparently random outcomes </w:t>
      </w:r>
      <w:r w:rsidR="008255E7" w:rsidRPr="00673DDA">
        <w:rPr>
          <w:rFonts w:ascii="Times New Roman" w:eastAsia="Hiragino Mincho ProN W3" w:hAnsi="Times New Roman" w:cs="Times New Roman"/>
          <w:color w:val="000000" w:themeColor="text1"/>
          <w:shd w:val="clear" w:color="auto" w:fill="FFFFFF"/>
        </w:rPr>
        <w:t xml:space="preserve">as </w:t>
      </w:r>
      <w:r w:rsidR="00A07AAB" w:rsidRPr="00673DDA">
        <w:rPr>
          <w:rFonts w:ascii="Times New Roman" w:eastAsia="Hiragino Mincho ProN W3" w:hAnsi="Times New Roman" w:cs="Times New Roman"/>
          <w:color w:val="000000" w:themeColor="text1"/>
          <w:shd w:val="clear" w:color="auto" w:fill="FFFFFF"/>
        </w:rPr>
        <w:t>suggest</w:t>
      </w:r>
      <w:r w:rsidR="008255E7" w:rsidRPr="00673DDA">
        <w:rPr>
          <w:rFonts w:ascii="Times New Roman" w:eastAsia="Hiragino Mincho ProN W3" w:hAnsi="Times New Roman" w:cs="Times New Roman"/>
          <w:color w:val="000000" w:themeColor="text1"/>
          <w:shd w:val="clear" w:color="auto" w:fill="FFFFFF"/>
        </w:rPr>
        <w:t>ing</w:t>
      </w:r>
      <w:r w:rsidR="00A07AAB" w:rsidRPr="00673DDA">
        <w:rPr>
          <w:rFonts w:ascii="Times New Roman" w:eastAsia="Hiragino Mincho ProN W3" w:hAnsi="Times New Roman" w:cs="Times New Roman"/>
          <w:color w:val="000000" w:themeColor="text1"/>
          <w:shd w:val="clear" w:color="auto" w:fill="FFFFFF"/>
        </w:rPr>
        <w:t xml:space="preserve"> that God’s providence stands ‘neuter and unconcerned’ in the general disposal of eve</w:t>
      </w:r>
      <w:r w:rsidR="008A340D" w:rsidRPr="00673DDA">
        <w:rPr>
          <w:rFonts w:ascii="Times New Roman" w:eastAsia="Hiragino Mincho ProN W3" w:hAnsi="Times New Roman" w:cs="Times New Roman"/>
          <w:color w:val="000000" w:themeColor="text1"/>
          <w:shd w:val="clear" w:color="auto" w:fill="FFFFFF"/>
        </w:rPr>
        <w:t xml:space="preserve">nts. </w:t>
      </w:r>
      <w:r w:rsidR="008255E7" w:rsidRPr="00673DDA">
        <w:rPr>
          <w:rFonts w:ascii="Times New Roman" w:eastAsia="Hiragino Mincho ProN W3" w:hAnsi="Times New Roman" w:cs="Times New Roman"/>
          <w:color w:val="000000" w:themeColor="text1"/>
          <w:shd w:val="clear" w:color="auto" w:fill="FFFFFF"/>
        </w:rPr>
        <w:t>Sterne’s argument</w:t>
      </w:r>
      <w:r w:rsidR="00A07AAB" w:rsidRPr="00673DDA">
        <w:rPr>
          <w:rFonts w:ascii="Times New Roman" w:eastAsia="Hiragino Mincho ProN W3" w:hAnsi="Times New Roman" w:cs="Times New Roman"/>
          <w:color w:val="000000" w:themeColor="text1"/>
          <w:shd w:val="clear" w:color="auto" w:fill="FFFFFF"/>
        </w:rPr>
        <w:t xml:space="preserve"> is</w:t>
      </w:r>
      <w:r w:rsidR="008A340D" w:rsidRPr="00673DDA">
        <w:rPr>
          <w:rFonts w:ascii="Times New Roman" w:eastAsia="Hiragino Mincho ProN W3" w:hAnsi="Times New Roman" w:cs="Times New Roman"/>
          <w:color w:val="000000" w:themeColor="text1"/>
          <w:shd w:val="clear" w:color="auto" w:fill="FFFFFF"/>
        </w:rPr>
        <w:t>, in fact,</w:t>
      </w:r>
      <w:r w:rsidR="00A07AAB" w:rsidRPr="00673DDA">
        <w:rPr>
          <w:rFonts w:ascii="Times New Roman" w:eastAsia="Hiragino Mincho ProN W3" w:hAnsi="Times New Roman" w:cs="Times New Roman"/>
          <w:color w:val="000000" w:themeColor="text1"/>
          <w:shd w:val="clear" w:color="auto" w:fill="FFFFFF"/>
        </w:rPr>
        <w:t xml:space="preserve"> that the opposite</w:t>
      </w:r>
      <w:r w:rsidR="008255E7" w:rsidRPr="00673DDA">
        <w:rPr>
          <w:rFonts w:ascii="Times New Roman" w:eastAsia="Hiragino Mincho ProN W3" w:hAnsi="Times New Roman" w:cs="Times New Roman"/>
          <w:color w:val="000000" w:themeColor="text1"/>
          <w:shd w:val="clear" w:color="auto" w:fill="FFFFFF"/>
        </w:rPr>
        <w:t xml:space="preserve"> applies</w:t>
      </w:r>
      <w:r w:rsidR="00A07AAB" w:rsidRPr="00673DDA">
        <w:rPr>
          <w:rFonts w:ascii="Times New Roman" w:eastAsia="Hiragino Mincho ProN W3" w:hAnsi="Times New Roman" w:cs="Times New Roman"/>
          <w:color w:val="000000" w:themeColor="text1"/>
          <w:shd w:val="clear" w:color="auto" w:fill="FFFFFF"/>
        </w:rPr>
        <w:t xml:space="preserve">. </w:t>
      </w:r>
      <w:r w:rsidR="00C01312" w:rsidRPr="00673DDA">
        <w:rPr>
          <w:rFonts w:ascii="Times New Roman" w:eastAsia="Hiragino Mincho ProN W3" w:hAnsi="Times New Roman" w:cs="Times New Roman"/>
          <w:color w:val="000000" w:themeColor="text1"/>
          <w:shd w:val="clear" w:color="auto" w:fill="FFFFFF"/>
        </w:rPr>
        <w:t>It is the very unpredictability of events, the fact they so often fail to run smoothly in the expected channel, that testifies to God’s shaping hand, such app</w:t>
      </w:r>
      <w:r w:rsidR="00FA4BAB" w:rsidRPr="00673DDA">
        <w:rPr>
          <w:rFonts w:ascii="Times New Roman" w:eastAsia="Hiragino Mincho ProN W3" w:hAnsi="Times New Roman" w:cs="Times New Roman"/>
          <w:color w:val="000000" w:themeColor="text1"/>
          <w:shd w:val="clear" w:color="auto" w:fill="FFFFFF"/>
        </w:rPr>
        <w:t>arent signs of contingency providing</w:t>
      </w:r>
      <w:r w:rsidR="00C01312" w:rsidRPr="00673DDA">
        <w:rPr>
          <w:rFonts w:ascii="Times New Roman" w:eastAsia="Hiragino Mincho ProN W3" w:hAnsi="Times New Roman" w:cs="Times New Roman"/>
          <w:color w:val="000000" w:themeColor="text1"/>
          <w:shd w:val="clear" w:color="auto" w:fill="FFFFFF"/>
        </w:rPr>
        <w:t xml:space="preserve"> in fact</w:t>
      </w:r>
      <w:r w:rsidR="00F7488E" w:rsidRPr="00673DDA">
        <w:rPr>
          <w:rFonts w:ascii="Times New Roman" w:eastAsia="Hiragino Mincho ProN W3" w:hAnsi="Times New Roman" w:cs="Times New Roman"/>
          <w:color w:val="000000" w:themeColor="text1"/>
          <w:shd w:val="clear" w:color="auto" w:fill="FFFFFF"/>
        </w:rPr>
        <w:t xml:space="preserve"> evidence of</w:t>
      </w:r>
      <w:r w:rsidR="00C01312" w:rsidRPr="00673DDA">
        <w:rPr>
          <w:rFonts w:ascii="Times New Roman" w:eastAsia="Hiragino Mincho ProN W3" w:hAnsi="Times New Roman" w:cs="Times New Roman"/>
          <w:color w:val="000000" w:themeColor="text1"/>
          <w:shd w:val="clear" w:color="auto" w:fill="FFFFFF"/>
        </w:rPr>
        <w:t xml:space="preserve"> ‘pure designation’. This line of argument</w:t>
      </w:r>
      <w:r w:rsidR="00F7488E" w:rsidRPr="00673DDA">
        <w:rPr>
          <w:rFonts w:ascii="Times New Roman" w:eastAsia="Hiragino Mincho ProN W3" w:hAnsi="Times New Roman" w:cs="Times New Roman"/>
          <w:color w:val="000000" w:themeColor="text1"/>
          <w:shd w:val="clear" w:color="auto" w:fill="FFFFFF"/>
        </w:rPr>
        <w:t xml:space="preserve"> may seem sophistical, and something less than ‘the proof and illustration’</w:t>
      </w:r>
      <w:r w:rsidR="00B8433A">
        <w:rPr>
          <w:rFonts w:ascii="Times New Roman" w:eastAsia="Hiragino Mincho ProN W3" w:hAnsi="Times New Roman" w:cs="Times New Roman"/>
          <w:color w:val="000000" w:themeColor="text1"/>
          <w:shd w:val="clear" w:color="auto" w:fill="FFFFFF"/>
        </w:rPr>
        <w:t xml:space="preserve"> </w:t>
      </w:r>
      <w:r w:rsidR="00F7488E" w:rsidRPr="00673DDA">
        <w:rPr>
          <w:rFonts w:ascii="Times New Roman" w:eastAsia="Hiragino Mincho ProN W3" w:hAnsi="Times New Roman" w:cs="Times New Roman"/>
          <w:color w:val="000000" w:themeColor="text1"/>
          <w:shd w:val="clear" w:color="auto" w:fill="FFFFFF"/>
        </w:rPr>
        <w:t xml:space="preserve">of the doctrine of Providence that Sterne takes it to be, but it testifies to the strength of the </w:t>
      </w:r>
      <w:r w:rsidR="00C93633" w:rsidRPr="00673DDA">
        <w:rPr>
          <w:rFonts w:ascii="Times New Roman" w:eastAsia="Hiragino Mincho ProN W3" w:hAnsi="Times New Roman" w:cs="Times New Roman"/>
          <w:color w:val="000000" w:themeColor="text1"/>
          <w:shd w:val="clear" w:color="auto" w:fill="FFFFFF"/>
        </w:rPr>
        <w:t xml:space="preserve">paradoxical </w:t>
      </w:r>
      <w:r w:rsidR="00F7488E" w:rsidRPr="00673DDA">
        <w:rPr>
          <w:rFonts w:ascii="Times New Roman" w:eastAsia="Hiragino Mincho ProN W3" w:hAnsi="Times New Roman" w:cs="Times New Roman"/>
          <w:color w:val="000000" w:themeColor="text1"/>
          <w:shd w:val="clear" w:color="auto" w:fill="FFFFFF"/>
        </w:rPr>
        <w:t xml:space="preserve">reasoning that </w:t>
      </w:r>
      <w:r w:rsidR="00F201FD" w:rsidRPr="00673DDA">
        <w:rPr>
          <w:rFonts w:ascii="Times New Roman" w:eastAsia="Hiragino Mincho ProN W3" w:hAnsi="Times New Roman" w:cs="Times New Roman"/>
          <w:color w:val="000000" w:themeColor="text1"/>
          <w:shd w:val="clear" w:color="auto" w:fill="FFFFFF"/>
        </w:rPr>
        <w:t>could claim</w:t>
      </w:r>
      <w:r w:rsidR="00F7488E" w:rsidRPr="00673DDA">
        <w:rPr>
          <w:rFonts w:ascii="Times New Roman" w:eastAsia="Hiragino Mincho ProN W3" w:hAnsi="Times New Roman" w:cs="Times New Roman"/>
          <w:color w:val="000000" w:themeColor="text1"/>
          <w:shd w:val="clear" w:color="auto" w:fill="FFFFFF"/>
        </w:rPr>
        <w:t xml:space="preserve"> the </w:t>
      </w:r>
      <w:r w:rsidR="00F201FD" w:rsidRPr="00673DDA">
        <w:rPr>
          <w:rFonts w:ascii="Times New Roman" w:eastAsia="Hiragino Mincho ProN W3" w:hAnsi="Times New Roman" w:cs="Times New Roman"/>
          <w:color w:val="000000" w:themeColor="text1"/>
          <w:shd w:val="clear" w:color="auto" w:fill="FFFFFF"/>
        </w:rPr>
        <w:t>very haphazardness of events to be</w:t>
      </w:r>
      <w:r w:rsidR="00985A17" w:rsidRPr="00673DDA">
        <w:rPr>
          <w:rFonts w:ascii="Times New Roman" w:eastAsia="Hiragino Mincho ProN W3" w:hAnsi="Times New Roman" w:cs="Times New Roman"/>
          <w:color w:val="000000" w:themeColor="text1"/>
          <w:shd w:val="clear" w:color="auto" w:fill="FFFFFF"/>
        </w:rPr>
        <w:t xml:space="preserve"> demonstrable proof</w:t>
      </w:r>
      <w:r w:rsidR="00F7488E" w:rsidRPr="00673DDA">
        <w:rPr>
          <w:rFonts w:ascii="Times New Roman" w:eastAsia="Hiragino Mincho ProN W3" w:hAnsi="Times New Roman" w:cs="Times New Roman"/>
          <w:color w:val="000000" w:themeColor="text1"/>
          <w:shd w:val="clear" w:color="auto" w:fill="FFFFFF"/>
        </w:rPr>
        <w:t xml:space="preserve"> of providence. This argument for providential direction, as has been pointed out by Sterne scholars, se</w:t>
      </w:r>
      <w:r w:rsidR="003C3390" w:rsidRPr="00673DDA">
        <w:rPr>
          <w:rFonts w:ascii="Times New Roman" w:eastAsia="Hiragino Mincho ProN W3" w:hAnsi="Times New Roman" w:cs="Times New Roman"/>
          <w:color w:val="000000" w:themeColor="text1"/>
          <w:shd w:val="clear" w:color="auto" w:fill="FFFFFF"/>
        </w:rPr>
        <w:t>ems much more relevant to Sterne’s sermons (including others such as 15 ‘Job’s expos</w:t>
      </w:r>
      <w:r w:rsidR="00985A17" w:rsidRPr="00673DDA">
        <w:rPr>
          <w:rFonts w:ascii="Times New Roman" w:eastAsia="Hiragino Mincho ProN W3" w:hAnsi="Times New Roman" w:cs="Times New Roman"/>
          <w:color w:val="000000" w:themeColor="text1"/>
          <w:shd w:val="clear" w:color="auto" w:fill="FFFFFF"/>
        </w:rPr>
        <w:t>t</w:t>
      </w:r>
      <w:r w:rsidR="003C3390" w:rsidRPr="00673DDA">
        <w:rPr>
          <w:rFonts w:ascii="Times New Roman" w:eastAsia="Hiragino Mincho ProN W3" w:hAnsi="Times New Roman" w:cs="Times New Roman"/>
          <w:color w:val="000000" w:themeColor="text1"/>
          <w:shd w:val="clear" w:color="auto" w:fill="FFFFFF"/>
        </w:rPr>
        <w:t xml:space="preserve">ulation’ and 32 </w:t>
      </w:r>
      <w:r w:rsidR="003C3390" w:rsidRPr="00E06BC7">
        <w:rPr>
          <w:rFonts w:ascii="Times New Roman" w:eastAsia="Hiragino Mincho ProN W3" w:hAnsi="Times New Roman" w:cs="Times New Roman"/>
          <w:color w:val="000000" w:themeColor="text1"/>
          <w:shd w:val="clear" w:color="auto" w:fill="FFFFFF"/>
        </w:rPr>
        <w:t>‘Thi</w:t>
      </w:r>
      <w:r w:rsidR="009C40FB" w:rsidRPr="00E06BC7">
        <w:rPr>
          <w:rFonts w:ascii="Times New Roman" w:eastAsia="Hiragino Mincho ProN W3" w:hAnsi="Times New Roman" w:cs="Times New Roman"/>
          <w:color w:val="000000" w:themeColor="text1"/>
          <w:shd w:val="clear" w:color="auto" w:fill="FFFFFF"/>
        </w:rPr>
        <w:t>rtie</w:t>
      </w:r>
      <w:r w:rsidR="00985A17" w:rsidRPr="00E06BC7">
        <w:rPr>
          <w:rFonts w:ascii="Times New Roman" w:eastAsia="Hiragino Mincho ProN W3" w:hAnsi="Times New Roman" w:cs="Times New Roman"/>
          <w:color w:val="000000" w:themeColor="text1"/>
          <w:shd w:val="clear" w:color="auto" w:fill="FFFFFF"/>
        </w:rPr>
        <w:t>th of January’) than to his fictions, where the stream</w:t>
      </w:r>
      <w:r w:rsidR="003C3390" w:rsidRPr="00E06BC7">
        <w:rPr>
          <w:rFonts w:ascii="Times New Roman" w:eastAsia="Hiragino Mincho ProN W3" w:hAnsi="Times New Roman" w:cs="Times New Roman"/>
          <w:color w:val="000000" w:themeColor="text1"/>
          <w:shd w:val="clear" w:color="auto" w:fill="FFFFFF"/>
        </w:rPr>
        <w:t xml:space="preserve"> of mischances and cross-accidents that afflict Sterne’s characters seem</w:t>
      </w:r>
      <w:r w:rsidR="00985A17" w:rsidRPr="00E06BC7">
        <w:rPr>
          <w:rFonts w:ascii="Times New Roman" w:eastAsia="Hiragino Mincho ProN W3" w:hAnsi="Times New Roman" w:cs="Times New Roman"/>
          <w:color w:val="000000" w:themeColor="text1"/>
          <w:shd w:val="clear" w:color="auto" w:fill="FFFFFF"/>
        </w:rPr>
        <w:t>s</w:t>
      </w:r>
      <w:r w:rsidR="003C3390" w:rsidRPr="00E06BC7">
        <w:rPr>
          <w:rFonts w:ascii="Times New Roman" w:eastAsia="Hiragino Mincho ProN W3" w:hAnsi="Times New Roman" w:cs="Times New Roman"/>
          <w:color w:val="000000" w:themeColor="text1"/>
          <w:shd w:val="clear" w:color="auto" w:fill="FFFFFF"/>
        </w:rPr>
        <w:t xml:space="preserve"> much less </w:t>
      </w:r>
      <w:r w:rsidR="008A340D" w:rsidRPr="00E06BC7">
        <w:rPr>
          <w:rFonts w:ascii="Times New Roman" w:eastAsia="Hiragino Mincho ProN W3" w:hAnsi="Times New Roman" w:cs="Times New Roman"/>
          <w:color w:val="000000" w:themeColor="text1"/>
          <w:shd w:val="clear" w:color="auto" w:fill="FFFFFF"/>
        </w:rPr>
        <w:t xml:space="preserve">explicable </w:t>
      </w:r>
      <w:r w:rsidR="00985A17" w:rsidRPr="00E06BC7">
        <w:rPr>
          <w:rFonts w:ascii="Times New Roman" w:eastAsia="Hiragino Mincho ProN W3" w:hAnsi="Times New Roman" w:cs="Times New Roman"/>
          <w:color w:val="000000" w:themeColor="text1"/>
          <w:shd w:val="clear" w:color="auto" w:fill="FFFFFF"/>
        </w:rPr>
        <w:t>in terms of a</w:t>
      </w:r>
      <w:r w:rsidR="008A340D" w:rsidRPr="00E06BC7">
        <w:rPr>
          <w:rFonts w:ascii="Times New Roman" w:eastAsia="Hiragino Mincho ProN W3" w:hAnsi="Times New Roman" w:cs="Times New Roman"/>
          <w:color w:val="000000" w:themeColor="text1"/>
          <w:shd w:val="clear" w:color="auto" w:fill="FFFFFF"/>
        </w:rPr>
        <w:t xml:space="preserve"> larger providential design</w:t>
      </w:r>
      <w:r w:rsidR="003C3390" w:rsidRPr="00E06BC7">
        <w:rPr>
          <w:rFonts w:ascii="Times New Roman" w:eastAsia="Hiragino Mincho ProN W3" w:hAnsi="Times New Roman" w:cs="Times New Roman"/>
          <w:color w:val="000000" w:themeColor="text1"/>
          <w:shd w:val="clear" w:color="auto" w:fill="FFFFFF"/>
        </w:rPr>
        <w:t>.</w:t>
      </w:r>
      <w:r w:rsidR="009C40FB" w:rsidRPr="00E06BC7">
        <w:rPr>
          <w:rStyle w:val="FootnoteReference"/>
          <w:rFonts w:ascii="Times New Roman" w:eastAsia="Hiragino Mincho ProN W3" w:hAnsi="Times New Roman" w:cs="Times New Roman"/>
          <w:color w:val="000000" w:themeColor="text1"/>
          <w:shd w:val="clear" w:color="auto" w:fill="FFFFFF"/>
        </w:rPr>
        <w:footnoteReference w:id="20"/>
      </w:r>
    </w:p>
    <w:p w14:paraId="1684D164" w14:textId="5A9E17B1" w:rsidR="00E06BC7" w:rsidRPr="00E06BC7" w:rsidRDefault="002D018D" w:rsidP="00E06BC7">
      <w:pPr>
        <w:spacing w:line="360" w:lineRule="auto"/>
        <w:rPr>
          <w:rFonts w:ascii="Times New Roman" w:hAnsi="Times New Roman" w:cs="Times New Roman"/>
        </w:rPr>
      </w:pPr>
      <w:r w:rsidRPr="00E06BC7">
        <w:rPr>
          <w:rFonts w:ascii="Times New Roman" w:eastAsia="Hiragino Mincho ProN W3" w:hAnsi="Times New Roman" w:cs="Times New Roman"/>
          <w:color w:val="000000" w:themeColor="text1"/>
          <w:shd w:val="clear" w:color="auto" w:fill="FFFFFF"/>
        </w:rPr>
        <w:tab/>
      </w:r>
      <w:r w:rsidR="00E06BC7" w:rsidRPr="00812B89">
        <w:rPr>
          <w:rFonts w:ascii="Times New Roman" w:eastAsia="Hiragino Mincho ProN W3" w:hAnsi="Times New Roman" w:cs="Times New Roman"/>
          <w:color w:val="000000" w:themeColor="text1"/>
          <w:shd w:val="clear" w:color="auto" w:fill="FFFFFF"/>
        </w:rPr>
        <w:t>Sterne must have</w:t>
      </w:r>
      <w:r w:rsidR="001401DE" w:rsidRPr="00812B89">
        <w:rPr>
          <w:rFonts w:ascii="Times New Roman" w:eastAsia="Hiragino Mincho ProN W3" w:hAnsi="Times New Roman" w:cs="Times New Roman"/>
          <w:color w:val="000000" w:themeColor="text1"/>
          <w:shd w:val="clear" w:color="auto" w:fill="FFFFFF"/>
        </w:rPr>
        <w:t xml:space="preserve"> </w:t>
      </w:r>
      <w:r w:rsidR="006D773E" w:rsidRPr="00812B89">
        <w:rPr>
          <w:rFonts w:ascii="Times New Roman" w:eastAsia="Hiragino Mincho ProN W3" w:hAnsi="Times New Roman" w:cs="Times New Roman"/>
          <w:color w:val="000000" w:themeColor="text1"/>
          <w:shd w:val="clear" w:color="auto" w:fill="FFFFFF"/>
        </w:rPr>
        <w:t xml:space="preserve">been </w:t>
      </w:r>
      <w:r w:rsidR="00AF0E93" w:rsidRPr="00812B89">
        <w:rPr>
          <w:rFonts w:ascii="Times New Roman" w:eastAsia="Hiragino Mincho ProN W3" w:hAnsi="Times New Roman" w:cs="Times New Roman"/>
          <w:color w:val="000000" w:themeColor="text1"/>
          <w:shd w:val="clear" w:color="auto" w:fill="FFFFFF"/>
        </w:rPr>
        <w:t xml:space="preserve">aware </w:t>
      </w:r>
      <w:r w:rsidR="001401DE" w:rsidRPr="00812B89">
        <w:rPr>
          <w:rFonts w:ascii="Times New Roman" w:eastAsia="Hiragino Mincho ProN W3" w:hAnsi="Times New Roman" w:cs="Times New Roman"/>
          <w:color w:val="000000" w:themeColor="text1"/>
          <w:shd w:val="clear" w:color="auto" w:fill="FFFFFF"/>
        </w:rPr>
        <w:t>of th</w:t>
      </w:r>
      <w:r w:rsidR="008D0975" w:rsidRPr="00812B89">
        <w:rPr>
          <w:rFonts w:ascii="Times New Roman" w:eastAsia="Hiragino Mincho ProN W3" w:hAnsi="Times New Roman" w:cs="Times New Roman"/>
          <w:color w:val="000000" w:themeColor="text1"/>
          <w:shd w:val="clear" w:color="auto" w:fill="FFFFFF"/>
        </w:rPr>
        <w:t>is</w:t>
      </w:r>
      <w:r w:rsidR="001401DE" w:rsidRPr="00812B89">
        <w:rPr>
          <w:rFonts w:ascii="Times New Roman" w:eastAsia="Hiragino Mincho ProN W3" w:hAnsi="Times New Roman" w:cs="Times New Roman"/>
          <w:color w:val="000000" w:themeColor="text1"/>
          <w:shd w:val="clear" w:color="auto" w:fill="FFFFFF"/>
        </w:rPr>
        <w:t xml:space="preserve"> discrepancy between the </w:t>
      </w:r>
      <w:r w:rsidR="00C21028" w:rsidRPr="00812B89">
        <w:rPr>
          <w:rFonts w:ascii="Times New Roman" w:eastAsia="Hiragino Mincho ProN W3" w:hAnsi="Times New Roman" w:cs="Times New Roman"/>
          <w:color w:val="000000" w:themeColor="text1"/>
          <w:shd w:val="clear" w:color="auto" w:fill="FFFFFF"/>
        </w:rPr>
        <w:t>consolations</w:t>
      </w:r>
      <w:r w:rsidR="00AF0E93" w:rsidRPr="00812B89">
        <w:rPr>
          <w:rFonts w:ascii="Times New Roman" w:eastAsia="Hiragino Mincho ProN W3" w:hAnsi="Times New Roman" w:cs="Times New Roman"/>
          <w:color w:val="000000" w:themeColor="text1"/>
          <w:shd w:val="clear" w:color="auto" w:fill="FFFFFF"/>
        </w:rPr>
        <w:t xml:space="preserve"> of</w:t>
      </w:r>
      <w:r w:rsidR="001401DE" w:rsidRPr="00812B89">
        <w:rPr>
          <w:rFonts w:ascii="Times New Roman" w:eastAsia="Hiragino Mincho ProN W3" w:hAnsi="Times New Roman" w:cs="Times New Roman"/>
          <w:color w:val="000000" w:themeColor="text1"/>
          <w:shd w:val="clear" w:color="auto" w:fill="FFFFFF"/>
        </w:rPr>
        <w:t xml:space="preserve"> providence he was </w:t>
      </w:r>
      <w:r w:rsidR="001A02A1" w:rsidRPr="00812B89">
        <w:rPr>
          <w:rFonts w:ascii="Times New Roman" w:eastAsia="Hiragino Mincho ProN W3" w:hAnsi="Times New Roman" w:cs="Times New Roman"/>
          <w:color w:val="000000" w:themeColor="text1"/>
          <w:shd w:val="clear" w:color="auto" w:fill="FFFFFF"/>
        </w:rPr>
        <w:t xml:space="preserve">obliged to teach </w:t>
      </w:r>
      <w:r w:rsidR="001401DE" w:rsidRPr="00812B89">
        <w:rPr>
          <w:rFonts w:ascii="Times New Roman" w:eastAsia="Hiragino Mincho ProN W3" w:hAnsi="Times New Roman" w:cs="Times New Roman"/>
          <w:color w:val="000000" w:themeColor="text1"/>
          <w:shd w:val="clear" w:color="auto" w:fill="FFFFFF"/>
        </w:rPr>
        <w:t>to his congregation and the wor</w:t>
      </w:r>
      <w:r w:rsidR="006D773E" w:rsidRPr="00812B89">
        <w:rPr>
          <w:rFonts w:ascii="Times New Roman" w:eastAsia="Hiragino Mincho ProN W3" w:hAnsi="Times New Roman" w:cs="Times New Roman"/>
          <w:color w:val="000000" w:themeColor="text1"/>
          <w:shd w:val="clear" w:color="auto" w:fill="FFFFFF"/>
        </w:rPr>
        <w:t>l</w:t>
      </w:r>
      <w:r w:rsidR="001401DE" w:rsidRPr="00812B89">
        <w:rPr>
          <w:rFonts w:ascii="Times New Roman" w:eastAsia="Hiragino Mincho ProN W3" w:hAnsi="Times New Roman" w:cs="Times New Roman"/>
          <w:color w:val="000000" w:themeColor="text1"/>
          <w:shd w:val="clear" w:color="auto" w:fill="FFFFFF"/>
        </w:rPr>
        <w:t xml:space="preserve">d of </w:t>
      </w:r>
      <w:r w:rsidR="004E1C65" w:rsidRPr="00812B89">
        <w:rPr>
          <w:rFonts w:ascii="Times New Roman" w:eastAsia="Hiragino Mincho ProN W3" w:hAnsi="Times New Roman" w:cs="Times New Roman"/>
          <w:color w:val="000000" w:themeColor="text1"/>
          <w:shd w:val="clear" w:color="auto" w:fill="FFFFFF"/>
        </w:rPr>
        <w:t>grievous</w:t>
      </w:r>
      <w:r w:rsidR="001401DE" w:rsidRPr="00812B89">
        <w:rPr>
          <w:rFonts w:ascii="Times New Roman" w:eastAsia="Hiragino Mincho ProN W3" w:hAnsi="Times New Roman" w:cs="Times New Roman"/>
          <w:color w:val="000000" w:themeColor="text1"/>
          <w:shd w:val="clear" w:color="auto" w:fill="FFFFFF"/>
        </w:rPr>
        <w:t xml:space="preserve"> accidentality he created in his fictions. </w:t>
      </w:r>
      <w:r w:rsidR="001A02A1" w:rsidRPr="00812B89">
        <w:rPr>
          <w:rFonts w:ascii="Times New Roman" w:eastAsia="Hiragino Mincho ProN W3" w:hAnsi="Times New Roman" w:cs="Times New Roman"/>
          <w:color w:val="000000" w:themeColor="text1"/>
          <w:shd w:val="clear" w:color="auto" w:fill="FFFFFF"/>
        </w:rPr>
        <w:t xml:space="preserve">That he never took out a life assurance policy </w:t>
      </w:r>
      <w:r w:rsidR="00FD7E4B" w:rsidRPr="00812B89">
        <w:rPr>
          <w:rFonts w:ascii="Times New Roman" w:eastAsia="Hiragino Mincho ProN W3" w:hAnsi="Times New Roman" w:cs="Times New Roman"/>
          <w:color w:val="000000" w:themeColor="text1"/>
          <w:shd w:val="clear" w:color="auto" w:fill="FFFFFF"/>
        </w:rPr>
        <w:t xml:space="preserve">probably owed to </w:t>
      </w:r>
      <w:r w:rsidR="001401DE" w:rsidRPr="00812B89">
        <w:rPr>
          <w:rFonts w:ascii="Times New Roman" w:eastAsia="Hiragino Mincho ProN W3" w:hAnsi="Times New Roman" w:cs="Times New Roman"/>
          <w:color w:val="000000" w:themeColor="text1"/>
          <w:shd w:val="clear" w:color="auto" w:fill="FFFFFF"/>
        </w:rPr>
        <w:t xml:space="preserve">his </w:t>
      </w:r>
      <w:r w:rsidR="00E06BC7" w:rsidRPr="00812B89">
        <w:rPr>
          <w:rFonts w:ascii="Times New Roman" w:eastAsia="Hiragino Mincho ProN W3" w:hAnsi="Times New Roman" w:cs="Times New Roman"/>
          <w:color w:val="000000"/>
        </w:rPr>
        <w:t>suspect health</w:t>
      </w:r>
      <w:r w:rsidR="00FD7E4B" w:rsidRPr="00812B89">
        <w:rPr>
          <w:rFonts w:ascii="Times New Roman" w:eastAsia="Hiragino Mincho ProN W3" w:hAnsi="Times New Roman" w:cs="Times New Roman"/>
          <w:color w:val="000000"/>
        </w:rPr>
        <w:t xml:space="preserve"> and</w:t>
      </w:r>
      <w:r w:rsidR="00E06BC7" w:rsidRPr="00812B89">
        <w:rPr>
          <w:rFonts w:ascii="Times New Roman" w:eastAsia="Hiragino Mincho ProN W3" w:hAnsi="Times New Roman" w:cs="Times New Roman"/>
          <w:color w:val="000000"/>
        </w:rPr>
        <w:t xml:space="preserve"> fraught relationship with his wife</w:t>
      </w:r>
      <w:r w:rsidR="001401DE" w:rsidRPr="00812B89">
        <w:rPr>
          <w:rFonts w:ascii="Times New Roman" w:eastAsia="Hiragino Mincho ProN W3" w:hAnsi="Times New Roman" w:cs="Times New Roman"/>
          <w:color w:val="000000"/>
        </w:rPr>
        <w:t xml:space="preserve"> (the most obvious beneficiary)</w:t>
      </w:r>
      <w:r w:rsidR="00E06BC7" w:rsidRPr="00812B89">
        <w:rPr>
          <w:rFonts w:ascii="Times New Roman" w:eastAsia="Hiragino Mincho ProN W3" w:hAnsi="Times New Roman" w:cs="Times New Roman"/>
          <w:color w:val="000000"/>
        </w:rPr>
        <w:t>.</w:t>
      </w:r>
      <w:r w:rsidR="00FD7E4B" w:rsidRPr="00812B89">
        <w:rPr>
          <w:rFonts w:ascii="Times New Roman" w:eastAsia="Hiragino Mincho ProN W3" w:hAnsi="Times New Roman" w:cs="Times New Roman"/>
          <w:color w:val="000000"/>
        </w:rPr>
        <w:t xml:space="preserve"> </w:t>
      </w:r>
      <w:r w:rsidR="00C21028" w:rsidRPr="00812B89">
        <w:rPr>
          <w:rFonts w:ascii="Times New Roman" w:eastAsia="Hiragino Mincho ProN W3" w:hAnsi="Times New Roman" w:cs="Times New Roman"/>
          <w:color w:val="000000"/>
        </w:rPr>
        <w:t xml:space="preserve">Yet, paradoxically, clergymen </w:t>
      </w:r>
      <w:r w:rsidR="006D773E" w:rsidRPr="00812B89">
        <w:rPr>
          <w:rFonts w:ascii="Times New Roman" w:eastAsia="Hiragino Mincho ProN W3" w:hAnsi="Times New Roman" w:cs="Times New Roman"/>
          <w:color w:val="000000"/>
        </w:rPr>
        <w:t xml:space="preserve">comprised a professional group </w:t>
      </w:r>
      <w:r w:rsidR="00E06BC7" w:rsidRPr="00812B89">
        <w:rPr>
          <w:rFonts w:ascii="Times New Roman" w:eastAsia="Hiragino Mincho ProN W3" w:hAnsi="Times New Roman" w:cs="Times New Roman"/>
          <w:color w:val="000000"/>
        </w:rPr>
        <w:t>espec</w:t>
      </w:r>
      <w:r w:rsidR="005C0D90" w:rsidRPr="00812B89">
        <w:rPr>
          <w:rFonts w:ascii="Times New Roman" w:eastAsia="Hiragino Mincho ProN W3" w:hAnsi="Times New Roman" w:cs="Times New Roman"/>
          <w:color w:val="000000"/>
        </w:rPr>
        <w:t>ial</w:t>
      </w:r>
      <w:r w:rsidR="00E06BC7" w:rsidRPr="00812B89">
        <w:rPr>
          <w:rFonts w:ascii="Times New Roman" w:eastAsia="Hiragino Mincho ProN W3" w:hAnsi="Times New Roman" w:cs="Times New Roman"/>
          <w:color w:val="000000"/>
        </w:rPr>
        <w:t xml:space="preserve">ly drawn to </w:t>
      </w:r>
      <w:r w:rsidR="006D773E" w:rsidRPr="00812B89">
        <w:rPr>
          <w:rFonts w:ascii="Times New Roman" w:eastAsia="Hiragino Mincho ProN W3" w:hAnsi="Times New Roman" w:cs="Times New Roman"/>
          <w:color w:val="000000"/>
        </w:rPr>
        <w:t xml:space="preserve">financial policies of this kind, </w:t>
      </w:r>
      <w:r w:rsidR="001A02A1" w:rsidRPr="00812B89">
        <w:rPr>
          <w:rFonts w:ascii="Times New Roman" w:eastAsia="Hiragino Mincho ProN W3" w:hAnsi="Times New Roman" w:cs="Times New Roman"/>
          <w:color w:val="000000"/>
        </w:rPr>
        <w:t>being scrupulous</w:t>
      </w:r>
      <w:r w:rsidR="006D773E" w:rsidRPr="00812B89">
        <w:rPr>
          <w:rFonts w:ascii="Times New Roman" w:eastAsia="Hiragino Mincho ProN W3" w:hAnsi="Times New Roman" w:cs="Times New Roman"/>
          <w:color w:val="000000"/>
        </w:rPr>
        <w:t xml:space="preserve"> </w:t>
      </w:r>
      <w:r w:rsidR="001A02A1" w:rsidRPr="00812B89">
        <w:rPr>
          <w:rFonts w:ascii="Times New Roman" w:eastAsia="Hiragino Mincho ProN W3" w:hAnsi="Times New Roman" w:cs="Times New Roman"/>
          <w:color w:val="000000"/>
        </w:rPr>
        <w:t>in</w:t>
      </w:r>
      <w:r w:rsidR="006D773E" w:rsidRPr="00812B89">
        <w:rPr>
          <w:rFonts w:ascii="Times New Roman" w:eastAsia="Hiragino Mincho ProN W3" w:hAnsi="Times New Roman" w:cs="Times New Roman"/>
          <w:color w:val="000000"/>
        </w:rPr>
        <w:t xml:space="preserve"> provid</w:t>
      </w:r>
      <w:r w:rsidR="001A02A1" w:rsidRPr="00812B89">
        <w:rPr>
          <w:rFonts w:ascii="Times New Roman" w:eastAsia="Hiragino Mincho ProN W3" w:hAnsi="Times New Roman" w:cs="Times New Roman"/>
          <w:color w:val="000000"/>
        </w:rPr>
        <w:t>ing</w:t>
      </w:r>
      <w:r w:rsidR="006D773E" w:rsidRPr="00812B89">
        <w:rPr>
          <w:rFonts w:ascii="Times New Roman" w:eastAsia="Hiragino Mincho ProN W3" w:hAnsi="Times New Roman" w:cs="Times New Roman"/>
          <w:color w:val="000000"/>
        </w:rPr>
        <w:t xml:space="preserve"> for their dependents rather than </w:t>
      </w:r>
      <w:r w:rsidR="007B2F4A" w:rsidRPr="00812B89">
        <w:rPr>
          <w:rFonts w:ascii="Times New Roman" w:eastAsia="Hiragino Mincho ProN W3" w:hAnsi="Times New Roman" w:cs="Times New Roman"/>
          <w:color w:val="000000"/>
        </w:rPr>
        <w:t xml:space="preserve">merely </w:t>
      </w:r>
      <w:r w:rsidR="006D773E" w:rsidRPr="00812B89">
        <w:rPr>
          <w:rFonts w:ascii="Times New Roman" w:eastAsia="Hiragino Mincho ProN W3" w:hAnsi="Times New Roman" w:cs="Times New Roman"/>
          <w:color w:val="000000"/>
        </w:rPr>
        <w:t>trusting to the beneficent providence they espoused from the</w:t>
      </w:r>
      <w:r w:rsidR="008D0975" w:rsidRPr="00812B89">
        <w:rPr>
          <w:rFonts w:ascii="Times New Roman" w:eastAsia="Hiragino Mincho ProN W3" w:hAnsi="Times New Roman" w:cs="Times New Roman"/>
          <w:color w:val="000000"/>
        </w:rPr>
        <w:t>ir</w:t>
      </w:r>
      <w:r w:rsidR="006D773E" w:rsidRPr="00812B89">
        <w:rPr>
          <w:rFonts w:ascii="Times New Roman" w:eastAsia="Hiragino Mincho ProN W3" w:hAnsi="Times New Roman" w:cs="Times New Roman"/>
          <w:color w:val="000000"/>
        </w:rPr>
        <w:t xml:space="preserve"> pulpit</w:t>
      </w:r>
      <w:r w:rsidR="008D0975" w:rsidRPr="00812B89">
        <w:rPr>
          <w:rFonts w:ascii="Times New Roman" w:eastAsia="Hiragino Mincho ProN W3" w:hAnsi="Times New Roman" w:cs="Times New Roman"/>
          <w:color w:val="000000"/>
        </w:rPr>
        <w:t>s</w:t>
      </w:r>
      <w:r w:rsidR="006D773E" w:rsidRPr="00812B89">
        <w:rPr>
          <w:rFonts w:ascii="Times New Roman" w:eastAsia="Hiragino Mincho ProN W3" w:hAnsi="Times New Roman" w:cs="Times New Roman"/>
          <w:color w:val="000000"/>
        </w:rPr>
        <w:t>.</w:t>
      </w:r>
      <w:r w:rsidR="00FD7E4B" w:rsidRPr="00812B89">
        <w:rPr>
          <w:rStyle w:val="FootnoteReference"/>
          <w:rFonts w:ascii="Times New Roman" w:eastAsia="Hiragino Mincho ProN W3" w:hAnsi="Times New Roman" w:cs="Times New Roman"/>
          <w:color w:val="000000"/>
        </w:rPr>
        <w:footnoteReference w:id="21"/>
      </w:r>
      <w:r w:rsidR="006D773E" w:rsidRPr="00812B89">
        <w:rPr>
          <w:rFonts w:ascii="Times New Roman" w:eastAsia="Hiragino Mincho ProN W3" w:hAnsi="Times New Roman" w:cs="Times New Roman"/>
          <w:color w:val="000000"/>
        </w:rPr>
        <w:t xml:space="preserve"> </w:t>
      </w:r>
      <w:r w:rsidR="00E06BC7" w:rsidRPr="00812B89">
        <w:rPr>
          <w:rFonts w:ascii="Times New Roman" w:eastAsia="Hiragino Mincho ProN W3" w:hAnsi="Times New Roman" w:cs="Times New Roman"/>
          <w:color w:val="000000"/>
        </w:rPr>
        <w:t xml:space="preserve">This distinction between </w:t>
      </w:r>
      <w:r w:rsidR="005C0D90" w:rsidRPr="00812B89">
        <w:rPr>
          <w:rFonts w:ascii="Times New Roman" w:eastAsia="Hiragino Mincho ProN W3" w:hAnsi="Times New Roman" w:cs="Times New Roman"/>
          <w:color w:val="000000"/>
        </w:rPr>
        <w:t>tr</w:t>
      </w:r>
      <w:r w:rsidR="00E06BC7" w:rsidRPr="00812B89">
        <w:rPr>
          <w:rFonts w:ascii="Times New Roman" w:eastAsia="Hiragino Mincho ProN W3" w:hAnsi="Times New Roman" w:cs="Times New Roman"/>
          <w:color w:val="000000"/>
        </w:rPr>
        <w:t>ust</w:t>
      </w:r>
      <w:r w:rsidR="006D773E" w:rsidRPr="00812B89">
        <w:rPr>
          <w:rFonts w:ascii="Times New Roman" w:eastAsia="Hiragino Mincho ProN W3" w:hAnsi="Times New Roman" w:cs="Times New Roman"/>
          <w:color w:val="000000"/>
        </w:rPr>
        <w:t xml:space="preserve">ing in assured outcomes and subjection to risk and randomness could be seen as reflected in </w:t>
      </w:r>
      <w:r w:rsidR="00E06BC7" w:rsidRPr="00812B89">
        <w:rPr>
          <w:rFonts w:ascii="Times New Roman" w:eastAsia="Hiragino Mincho ProN W3" w:hAnsi="Times New Roman" w:cs="Times New Roman"/>
          <w:color w:val="000000"/>
        </w:rPr>
        <w:t xml:space="preserve">Sterne’s two careers, </w:t>
      </w:r>
      <w:r w:rsidR="006D773E" w:rsidRPr="00812B89">
        <w:rPr>
          <w:rFonts w:ascii="Times New Roman" w:eastAsia="Hiragino Mincho ProN W3" w:hAnsi="Times New Roman" w:cs="Times New Roman"/>
          <w:color w:val="000000"/>
        </w:rPr>
        <w:t xml:space="preserve">with the regularity of his clerical emolument contrasting with the </w:t>
      </w:r>
      <w:r w:rsidR="00E06BC7" w:rsidRPr="00812B89">
        <w:rPr>
          <w:rFonts w:ascii="Times New Roman" w:eastAsia="Hiragino Mincho ProN W3" w:hAnsi="Times New Roman" w:cs="Times New Roman"/>
          <w:color w:val="000000"/>
        </w:rPr>
        <w:t>unpredictability of his earn</w:t>
      </w:r>
      <w:r w:rsidR="005C0D90" w:rsidRPr="00812B89">
        <w:rPr>
          <w:rFonts w:ascii="Times New Roman" w:eastAsia="Hiragino Mincho ProN W3" w:hAnsi="Times New Roman" w:cs="Times New Roman"/>
          <w:color w:val="000000"/>
        </w:rPr>
        <w:t>i</w:t>
      </w:r>
      <w:r w:rsidR="00E06BC7" w:rsidRPr="00812B89">
        <w:rPr>
          <w:rFonts w:ascii="Times New Roman" w:eastAsia="Hiragino Mincho ProN W3" w:hAnsi="Times New Roman" w:cs="Times New Roman"/>
          <w:color w:val="000000"/>
        </w:rPr>
        <w:t xml:space="preserve">ngs from </w:t>
      </w:r>
      <w:r w:rsidR="006D773E" w:rsidRPr="00812B89">
        <w:rPr>
          <w:rFonts w:ascii="Times New Roman" w:eastAsia="Hiragino Mincho ProN W3" w:hAnsi="Times New Roman" w:cs="Times New Roman"/>
          <w:color w:val="000000"/>
        </w:rPr>
        <w:t>the pen</w:t>
      </w:r>
      <w:r w:rsidR="00E06BC7" w:rsidRPr="00812B89">
        <w:rPr>
          <w:rFonts w:ascii="Times New Roman" w:eastAsia="Hiragino Mincho ProN W3" w:hAnsi="Times New Roman" w:cs="Times New Roman"/>
          <w:color w:val="000000"/>
        </w:rPr>
        <w:t xml:space="preserve">. </w:t>
      </w:r>
      <w:r w:rsidR="00B556D0" w:rsidRPr="00812B89">
        <w:rPr>
          <w:rFonts w:ascii="Times New Roman" w:eastAsia="Hiragino Mincho ProN W3" w:hAnsi="Times New Roman" w:cs="Times New Roman"/>
          <w:color w:val="000000"/>
        </w:rPr>
        <w:t>In a letter of October 5</w:t>
      </w:r>
      <w:r w:rsidR="00B556D0" w:rsidRPr="00812B89">
        <w:rPr>
          <w:rFonts w:ascii="Times New Roman" w:eastAsia="Hiragino Mincho ProN W3" w:hAnsi="Times New Roman" w:cs="Times New Roman"/>
          <w:color w:val="000000"/>
          <w:vertAlign w:val="superscript"/>
        </w:rPr>
        <w:t>th</w:t>
      </w:r>
      <w:r w:rsidR="00B556D0" w:rsidRPr="00812B89">
        <w:rPr>
          <w:rFonts w:ascii="Times New Roman" w:eastAsia="Hiragino Mincho ProN W3" w:hAnsi="Times New Roman" w:cs="Times New Roman"/>
          <w:color w:val="000000"/>
        </w:rPr>
        <w:t xml:space="preserve"> 1759 he quoted back to Robert Dodsley </w:t>
      </w:r>
      <w:r w:rsidR="00CE2801" w:rsidRPr="00812B89">
        <w:rPr>
          <w:rFonts w:ascii="Times New Roman" w:eastAsia="Hiragino Mincho ProN W3" w:hAnsi="Times New Roman" w:cs="Times New Roman"/>
          <w:color w:val="000000"/>
        </w:rPr>
        <w:t xml:space="preserve">the bookseller’s </w:t>
      </w:r>
      <w:r w:rsidR="00900B12" w:rsidRPr="00812B89">
        <w:rPr>
          <w:rFonts w:ascii="Times New Roman" w:eastAsia="Hiragino Mincho ProN W3" w:hAnsi="Times New Roman" w:cs="Times New Roman"/>
          <w:color w:val="000000"/>
        </w:rPr>
        <w:t xml:space="preserve">stated </w:t>
      </w:r>
      <w:r w:rsidR="00CE2801" w:rsidRPr="00812B89">
        <w:rPr>
          <w:rFonts w:ascii="Times New Roman" w:eastAsia="Hiragino Mincho ProN W3" w:hAnsi="Times New Roman" w:cs="Times New Roman"/>
          <w:color w:val="000000"/>
        </w:rPr>
        <w:t xml:space="preserve">reason for rejecting </w:t>
      </w:r>
      <w:r w:rsidR="00EC05A2" w:rsidRPr="00812B89">
        <w:rPr>
          <w:rFonts w:ascii="Times New Roman" w:eastAsia="Hiragino Mincho ProN W3" w:hAnsi="Times New Roman" w:cs="Times New Roman"/>
          <w:color w:val="000000"/>
        </w:rPr>
        <w:t>Sterne’s</w:t>
      </w:r>
      <w:r w:rsidR="00CE2801" w:rsidRPr="00812B89">
        <w:rPr>
          <w:rFonts w:ascii="Times New Roman" w:eastAsia="Hiragino Mincho ProN W3" w:hAnsi="Times New Roman" w:cs="Times New Roman"/>
          <w:color w:val="000000"/>
        </w:rPr>
        <w:t xml:space="preserve"> request for </w:t>
      </w:r>
      <w:r w:rsidR="00BA0F77" w:rsidRPr="00812B89">
        <w:rPr>
          <w:rFonts w:ascii="Times New Roman" w:eastAsia="Hiragino Mincho ProN W3" w:hAnsi="Times New Roman" w:cs="Times New Roman"/>
          <w:color w:val="000000"/>
        </w:rPr>
        <w:t xml:space="preserve">£50 for </w:t>
      </w:r>
      <w:r w:rsidR="00CE2801" w:rsidRPr="00812B89">
        <w:rPr>
          <w:rFonts w:ascii="Times New Roman" w:eastAsia="Hiragino Mincho ProN W3" w:hAnsi="Times New Roman" w:cs="Times New Roman"/>
          <w:color w:val="000000"/>
        </w:rPr>
        <w:t xml:space="preserve">the opening instalment of </w:t>
      </w:r>
      <w:r w:rsidR="00CE2801" w:rsidRPr="00812B89">
        <w:rPr>
          <w:rFonts w:ascii="Times New Roman" w:eastAsia="Hiragino Mincho ProN W3" w:hAnsi="Times New Roman" w:cs="Times New Roman"/>
          <w:i/>
          <w:color w:val="000000"/>
        </w:rPr>
        <w:t>Tristram Shandy</w:t>
      </w:r>
      <w:r w:rsidR="00CE2801" w:rsidRPr="00812B89">
        <w:rPr>
          <w:rFonts w:ascii="Times New Roman" w:eastAsia="Hiragino Mincho ProN W3" w:hAnsi="Times New Roman" w:cs="Times New Roman"/>
          <w:color w:val="000000"/>
        </w:rPr>
        <w:t xml:space="preserve">: namely, that </w:t>
      </w:r>
      <w:r w:rsidR="00BA0F77" w:rsidRPr="00812B89">
        <w:rPr>
          <w:rFonts w:ascii="Times New Roman" w:eastAsia="Hiragino Mincho ProN W3" w:hAnsi="Times New Roman" w:cs="Times New Roman"/>
          <w:color w:val="000000"/>
        </w:rPr>
        <w:t xml:space="preserve">‘it was too </w:t>
      </w:r>
      <w:r w:rsidR="001401DE" w:rsidRPr="00812B89">
        <w:rPr>
          <w:rFonts w:ascii="Times New Roman" w:eastAsia="Hiragino Mincho ProN W3" w:hAnsi="Times New Roman" w:cs="Times New Roman"/>
          <w:color w:val="000000"/>
        </w:rPr>
        <w:t>m</w:t>
      </w:r>
      <w:r w:rsidR="00BA0F77" w:rsidRPr="00812B89">
        <w:rPr>
          <w:rFonts w:ascii="Times New Roman" w:eastAsia="Hiragino Mincho ProN W3" w:hAnsi="Times New Roman" w:cs="Times New Roman"/>
          <w:color w:val="000000"/>
        </w:rPr>
        <w:t xml:space="preserve">uch to risk on a single </w:t>
      </w:r>
      <w:r w:rsidR="00305A5C" w:rsidRPr="00812B89">
        <w:rPr>
          <w:rFonts w:ascii="Times New Roman" w:eastAsia="Hiragino Mincho ProN W3" w:hAnsi="Times New Roman" w:cs="Times New Roman"/>
          <w:color w:val="000000"/>
        </w:rPr>
        <w:t>V</w:t>
      </w:r>
      <w:r w:rsidR="00BA0F77" w:rsidRPr="00812B89">
        <w:rPr>
          <w:rFonts w:ascii="Times New Roman" w:eastAsia="Hiragino Mincho ProN W3" w:hAnsi="Times New Roman" w:cs="Times New Roman"/>
          <w:color w:val="000000"/>
        </w:rPr>
        <w:t>ol’.</w:t>
      </w:r>
      <w:r w:rsidR="008B0274" w:rsidRPr="00812B89">
        <w:rPr>
          <w:rStyle w:val="FootnoteReference"/>
          <w:rFonts w:ascii="Times New Roman" w:eastAsia="Hiragino Mincho ProN W3" w:hAnsi="Times New Roman" w:cs="Times New Roman"/>
          <w:color w:val="000000"/>
        </w:rPr>
        <w:footnoteReference w:id="22"/>
      </w:r>
      <w:r w:rsidR="00BA0F77" w:rsidRPr="00812B89">
        <w:rPr>
          <w:rFonts w:ascii="Times New Roman" w:eastAsia="Hiragino Mincho ProN W3" w:hAnsi="Times New Roman" w:cs="Times New Roman"/>
          <w:color w:val="000000"/>
        </w:rPr>
        <w:t xml:space="preserve"> </w:t>
      </w:r>
      <w:r w:rsidR="008B0274" w:rsidRPr="00812B89">
        <w:rPr>
          <w:rFonts w:ascii="Times New Roman" w:eastAsia="Hiragino Mincho ProN W3" w:hAnsi="Times New Roman" w:cs="Times New Roman"/>
          <w:color w:val="000000"/>
        </w:rPr>
        <w:t xml:space="preserve">Risk and trust also play their part in </w:t>
      </w:r>
      <w:r w:rsidR="00552E42" w:rsidRPr="00812B89">
        <w:rPr>
          <w:rFonts w:ascii="Times New Roman" w:eastAsia="Hiragino Mincho ProN W3" w:hAnsi="Times New Roman" w:cs="Times New Roman"/>
          <w:color w:val="000000"/>
        </w:rPr>
        <w:t xml:space="preserve">the </w:t>
      </w:r>
      <w:r w:rsidR="001A02A1" w:rsidRPr="00812B89">
        <w:rPr>
          <w:rFonts w:ascii="Times New Roman" w:eastAsia="Hiragino Mincho ProN W3" w:hAnsi="Times New Roman" w:cs="Times New Roman"/>
          <w:color w:val="000000"/>
        </w:rPr>
        <w:t>Sterne</w:t>
      </w:r>
      <w:r w:rsidR="00552E42" w:rsidRPr="00812B89">
        <w:rPr>
          <w:rFonts w:ascii="Times New Roman" w:eastAsia="Hiragino Mincho ProN W3" w:hAnsi="Times New Roman" w:cs="Times New Roman"/>
          <w:color w:val="000000"/>
        </w:rPr>
        <w:t xml:space="preserve">an aesthetic. While the novel carefully feigns an impression of randomness and spontaneity, it is never </w:t>
      </w:r>
      <w:r w:rsidR="008B0274" w:rsidRPr="00812B89">
        <w:rPr>
          <w:rFonts w:ascii="Times New Roman" w:eastAsia="Hiragino Mincho ProN W3" w:hAnsi="Times New Roman" w:cs="Times New Roman"/>
          <w:color w:val="000000"/>
        </w:rPr>
        <w:t xml:space="preserve">certain that </w:t>
      </w:r>
      <w:r w:rsidR="00552E42" w:rsidRPr="00812B89">
        <w:rPr>
          <w:rFonts w:ascii="Times New Roman" w:eastAsia="Hiragino Mincho ProN W3" w:hAnsi="Times New Roman" w:cs="Times New Roman"/>
          <w:color w:val="000000"/>
        </w:rPr>
        <w:t>Sterne’s</w:t>
      </w:r>
      <w:r w:rsidR="008B0274" w:rsidRPr="00812B89">
        <w:rPr>
          <w:rFonts w:ascii="Times New Roman" w:eastAsia="Hiragino Mincho ProN W3" w:hAnsi="Times New Roman" w:cs="Times New Roman"/>
          <w:color w:val="000000"/>
        </w:rPr>
        <w:t xml:space="preserve"> beginnings </w:t>
      </w:r>
      <w:r w:rsidR="00AF0E93" w:rsidRPr="00812B89">
        <w:rPr>
          <w:rFonts w:ascii="Times New Roman" w:eastAsia="Hiragino Mincho ProN W3" w:hAnsi="Times New Roman" w:cs="Times New Roman"/>
          <w:color w:val="000000"/>
        </w:rPr>
        <w:t xml:space="preserve">truly </w:t>
      </w:r>
      <w:r w:rsidR="008B0274" w:rsidRPr="00812B89">
        <w:rPr>
          <w:rFonts w:ascii="Times New Roman" w:eastAsia="Hiragino Mincho ProN W3" w:hAnsi="Times New Roman" w:cs="Times New Roman"/>
          <w:color w:val="000000"/>
        </w:rPr>
        <w:t>know their own endings</w:t>
      </w:r>
      <w:r w:rsidR="00552E42" w:rsidRPr="00812B89">
        <w:rPr>
          <w:rFonts w:ascii="Times New Roman" w:eastAsia="Hiragino Mincho ProN W3" w:hAnsi="Times New Roman" w:cs="Times New Roman"/>
          <w:color w:val="000000"/>
        </w:rPr>
        <w:t xml:space="preserve">. This spirit of improvisation he labelled as the ‘most religious’ way of writing, </w:t>
      </w:r>
      <w:r w:rsidR="008B0274" w:rsidRPr="00812B89">
        <w:rPr>
          <w:rFonts w:ascii="Times New Roman" w:eastAsia="Hiragino Mincho ProN W3" w:hAnsi="Times New Roman" w:cs="Times New Roman"/>
          <w:color w:val="000000"/>
        </w:rPr>
        <w:t>summed up in his</w:t>
      </w:r>
      <w:r w:rsidR="008D0975" w:rsidRPr="00812B89">
        <w:rPr>
          <w:rFonts w:ascii="Times New Roman" w:eastAsia="Hiragino Mincho ProN W3" w:hAnsi="Times New Roman" w:cs="Times New Roman"/>
          <w:color w:val="000000"/>
        </w:rPr>
        <w:t xml:space="preserve"> statement that</w:t>
      </w:r>
      <w:r w:rsidR="008B0274" w:rsidRPr="00812B89">
        <w:rPr>
          <w:rFonts w:ascii="Times New Roman" w:eastAsia="Hiragino Mincho ProN W3" w:hAnsi="Times New Roman" w:cs="Times New Roman"/>
          <w:color w:val="000000"/>
        </w:rPr>
        <w:t xml:space="preserve"> ‘I </w:t>
      </w:r>
      <w:r w:rsidR="00C21028" w:rsidRPr="00812B89">
        <w:rPr>
          <w:rFonts w:ascii="Times New Roman" w:eastAsia="Hiragino Mincho ProN W3" w:hAnsi="Times New Roman" w:cs="Times New Roman"/>
          <w:color w:val="000000"/>
        </w:rPr>
        <w:t xml:space="preserve">begin with writing </w:t>
      </w:r>
      <w:r w:rsidR="008B0274" w:rsidRPr="00812B89">
        <w:rPr>
          <w:rFonts w:ascii="Times New Roman" w:eastAsia="Hiragino Mincho ProN W3" w:hAnsi="Times New Roman" w:cs="Times New Roman"/>
          <w:color w:val="000000"/>
        </w:rPr>
        <w:t>the first sentence</w:t>
      </w:r>
      <w:r w:rsidR="00C21028" w:rsidRPr="00812B89">
        <w:rPr>
          <w:rFonts w:ascii="Times New Roman" w:eastAsia="Hiragino Mincho ProN W3" w:hAnsi="Times New Roman" w:cs="Times New Roman"/>
          <w:color w:val="000000"/>
        </w:rPr>
        <w:t>––</w:t>
      </w:r>
      <w:r w:rsidR="008B0274" w:rsidRPr="00812B89">
        <w:rPr>
          <w:rFonts w:ascii="Times New Roman" w:eastAsia="Hiragino Mincho ProN W3" w:hAnsi="Times New Roman" w:cs="Times New Roman"/>
          <w:color w:val="000000"/>
        </w:rPr>
        <w:t>and trus</w:t>
      </w:r>
      <w:r w:rsidR="00C21028" w:rsidRPr="00812B89">
        <w:rPr>
          <w:rFonts w:ascii="Times New Roman" w:eastAsia="Hiragino Mincho ProN W3" w:hAnsi="Times New Roman" w:cs="Times New Roman"/>
          <w:color w:val="000000"/>
        </w:rPr>
        <w:t>ting</w:t>
      </w:r>
      <w:r w:rsidR="008B0274" w:rsidRPr="00812B89">
        <w:rPr>
          <w:rFonts w:ascii="Times New Roman" w:eastAsia="Hiragino Mincho ProN W3" w:hAnsi="Times New Roman" w:cs="Times New Roman"/>
          <w:color w:val="000000"/>
        </w:rPr>
        <w:t xml:space="preserve"> </w:t>
      </w:r>
      <w:r w:rsidR="00C21028" w:rsidRPr="00812B89">
        <w:rPr>
          <w:rFonts w:ascii="Times New Roman" w:eastAsia="Hiragino Mincho ProN W3" w:hAnsi="Times New Roman" w:cs="Times New Roman"/>
          <w:color w:val="000000"/>
        </w:rPr>
        <w:t>to</w:t>
      </w:r>
      <w:r w:rsidR="008B0274" w:rsidRPr="00812B89">
        <w:rPr>
          <w:rFonts w:ascii="Times New Roman" w:eastAsia="Hiragino Mincho ProN W3" w:hAnsi="Times New Roman" w:cs="Times New Roman"/>
          <w:color w:val="000000"/>
        </w:rPr>
        <w:t xml:space="preserve"> </w:t>
      </w:r>
      <w:r w:rsidR="00C21028" w:rsidRPr="00812B89">
        <w:rPr>
          <w:rFonts w:ascii="Times New Roman" w:eastAsia="Hiragino Mincho ProN W3" w:hAnsi="Times New Roman" w:cs="Times New Roman"/>
          <w:color w:val="000000"/>
        </w:rPr>
        <w:t xml:space="preserve">Almighty </w:t>
      </w:r>
      <w:r w:rsidR="008B0274" w:rsidRPr="00812B89">
        <w:rPr>
          <w:rFonts w:ascii="Times New Roman" w:eastAsia="Hiragino Mincho ProN W3" w:hAnsi="Times New Roman" w:cs="Times New Roman"/>
          <w:color w:val="000000"/>
        </w:rPr>
        <w:t xml:space="preserve">God for the </w:t>
      </w:r>
      <w:r w:rsidR="00C21028" w:rsidRPr="00812B89">
        <w:rPr>
          <w:rFonts w:ascii="Times New Roman" w:eastAsia="Hiragino Mincho ProN W3" w:hAnsi="Times New Roman" w:cs="Times New Roman"/>
          <w:color w:val="000000"/>
        </w:rPr>
        <w:t>second</w:t>
      </w:r>
      <w:r w:rsidR="008B0274" w:rsidRPr="00812B89">
        <w:rPr>
          <w:rFonts w:ascii="Times New Roman" w:eastAsia="Hiragino Mincho ProN W3" w:hAnsi="Times New Roman" w:cs="Times New Roman"/>
          <w:color w:val="000000"/>
        </w:rPr>
        <w:t>’</w:t>
      </w:r>
      <w:r w:rsidR="00C21028" w:rsidRPr="00812B89">
        <w:rPr>
          <w:rFonts w:ascii="Times New Roman" w:eastAsia="Hiragino Mincho ProN W3" w:hAnsi="Times New Roman" w:cs="Times New Roman"/>
          <w:color w:val="000000"/>
        </w:rPr>
        <w:t xml:space="preserve"> (2:</w:t>
      </w:r>
      <w:r w:rsidR="007463A1" w:rsidRPr="00812B89">
        <w:rPr>
          <w:rFonts w:ascii="Times New Roman" w:eastAsia="Hiragino Mincho ProN W3" w:hAnsi="Times New Roman" w:cs="Times New Roman"/>
          <w:color w:val="000000"/>
        </w:rPr>
        <w:t xml:space="preserve"> 656</w:t>
      </w:r>
      <w:r w:rsidR="00C21028" w:rsidRPr="00812B89">
        <w:rPr>
          <w:rFonts w:ascii="Times New Roman" w:eastAsia="Hiragino Mincho ProN W3" w:hAnsi="Times New Roman" w:cs="Times New Roman"/>
          <w:color w:val="000000"/>
        </w:rPr>
        <w:t>).</w:t>
      </w:r>
      <w:r w:rsidR="00EC05A2" w:rsidRPr="00812B89">
        <w:rPr>
          <w:rFonts w:ascii="Times New Roman" w:eastAsia="Hiragino Mincho ProN W3" w:hAnsi="Times New Roman" w:cs="Times New Roman"/>
          <w:color w:val="000000"/>
        </w:rPr>
        <w:t xml:space="preserve"> </w:t>
      </w:r>
      <w:r w:rsidR="007B2F4A" w:rsidRPr="00812B89">
        <w:rPr>
          <w:rFonts w:ascii="Times New Roman" w:eastAsia="Hiragino Mincho ProN W3" w:hAnsi="Times New Roman" w:cs="Times New Roman"/>
          <w:color w:val="000000"/>
        </w:rPr>
        <w:t xml:space="preserve">To have encountered the novel in 1759, with its bizarre chains of causation and </w:t>
      </w:r>
      <w:r w:rsidR="00EC6DC4" w:rsidRPr="00812B89">
        <w:rPr>
          <w:rFonts w:ascii="Times New Roman" w:eastAsia="Hiragino Mincho ProN W3" w:hAnsi="Times New Roman" w:cs="Times New Roman"/>
          <w:color w:val="000000"/>
        </w:rPr>
        <w:t xml:space="preserve">odd </w:t>
      </w:r>
      <w:r w:rsidR="007B2F4A" w:rsidRPr="00812B89">
        <w:rPr>
          <w:rFonts w:ascii="Times New Roman" w:eastAsia="Hiragino Mincho ProN W3" w:hAnsi="Times New Roman" w:cs="Times New Roman"/>
          <w:color w:val="000000"/>
        </w:rPr>
        <w:t xml:space="preserve">sequencing of narrative events, must have felt like entering a world of pure contingency. </w:t>
      </w:r>
      <w:r w:rsidR="00EC6DC4" w:rsidRPr="00812B89">
        <w:rPr>
          <w:rFonts w:ascii="Times New Roman" w:eastAsia="Hiragino Mincho ProN W3" w:hAnsi="Times New Roman" w:cs="Times New Roman"/>
          <w:color w:val="000000"/>
        </w:rPr>
        <w:t xml:space="preserve">Avoiding  bafflement or incomprehension must have involved a process </w:t>
      </w:r>
      <w:r w:rsidR="00925F09" w:rsidRPr="00812B89">
        <w:rPr>
          <w:rFonts w:ascii="Times New Roman" w:eastAsia="Hiragino Mincho ProN W3" w:hAnsi="Times New Roman" w:cs="Times New Roman"/>
          <w:color w:val="000000"/>
        </w:rPr>
        <w:t xml:space="preserve">or readerly risk management that mimicked </w:t>
      </w:r>
      <w:r w:rsidR="00EC6DC4" w:rsidRPr="00812B89">
        <w:rPr>
          <w:rFonts w:ascii="Times New Roman" w:eastAsia="Hiragino Mincho ProN W3" w:hAnsi="Times New Roman" w:cs="Times New Roman"/>
          <w:color w:val="000000"/>
        </w:rPr>
        <w:t xml:space="preserve">the </w:t>
      </w:r>
      <w:r w:rsidR="00925F09" w:rsidRPr="00812B89">
        <w:rPr>
          <w:rFonts w:ascii="Times New Roman" w:eastAsia="Hiragino Mincho ProN W3" w:hAnsi="Times New Roman" w:cs="Times New Roman"/>
          <w:color w:val="000000"/>
        </w:rPr>
        <w:t xml:space="preserve">broader regulation of life risks </w:t>
      </w:r>
      <w:r w:rsidR="00DF4154" w:rsidRPr="00812B89">
        <w:rPr>
          <w:rFonts w:ascii="Times New Roman" w:eastAsia="Hiragino Mincho ProN W3" w:hAnsi="Times New Roman" w:cs="Times New Roman"/>
          <w:color w:val="000000"/>
        </w:rPr>
        <w:t xml:space="preserve">that was increasingly </w:t>
      </w:r>
      <w:r w:rsidR="00DF5A7B" w:rsidRPr="00812B89">
        <w:rPr>
          <w:rFonts w:ascii="Times New Roman" w:eastAsia="Hiragino Mincho ProN W3" w:hAnsi="Times New Roman" w:cs="Times New Roman"/>
          <w:color w:val="000000"/>
        </w:rPr>
        <w:t xml:space="preserve">falling </w:t>
      </w:r>
      <w:r w:rsidR="00925F09" w:rsidRPr="00812B89">
        <w:rPr>
          <w:rFonts w:ascii="Times New Roman" w:eastAsia="Hiragino Mincho ProN W3" w:hAnsi="Times New Roman" w:cs="Times New Roman"/>
          <w:color w:val="000000"/>
        </w:rPr>
        <w:t>under the purview of the insurance industry.</w:t>
      </w:r>
    </w:p>
    <w:p w14:paraId="26BC7271" w14:textId="51876FE0" w:rsidR="001C293B" w:rsidRPr="008B0274" w:rsidRDefault="002D018D" w:rsidP="008B0274">
      <w:pPr>
        <w:spacing w:line="360" w:lineRule="auto"/>
        <w:ind w:firstLine="720"/>
        <w:jc w:val="both"/>
        <w:rPr>
          <w:rFonts w:ascii="Times New Roman" w:eastAsia="Hiragino Mincho ProN W3" w:hAnsi="Times New Roman" w:cs="Times New Roman"/>
          <w:color w:val="000000"/>
        </w:rPr>
      </w:pPr>
      <w:r w:rsidRPr="00673DDA">
        <w:rPr>
          <w:rFonts w:ascii="Times New Roman" w:eastAsia="Hiragino Mincho ProN W3" w:hAnsi="Times New Roman" w:cs="Times New Roman"/>
          <w:color w:val="000000" w:themeColor="text1"/>
          <w:shd w:val="clear" w:color="auto" w:fill="FFFFFF"/>
        </w:rPr>
        <w:t>It is</w:t>
      </w:r>
      <w:r w:rsidR="001C293B" w:rsidRPr="00673DDA">
        <w:rPr>
          <w:rFonts w:ascii="Times New Roman" w:eastAsia="Hiragino Mincho ProN W3" w:hAnsi="Times New Roman" w:cs="Times New Roman"/>
          <w:color w:val="000000" w:themeColor="text1"/>
          <w:shd w:val="clear" w:color="auto" w:fill="FFFFFF"/>
        </w:rPr>
        <w:t xml:space="preserve"> distinctive of characters in </w:t>
      </w:r>
      <w:r w:rsidR="001C293B" w:rsidRPr="00673DDA">
        <w:rPr>
          <w:rFonts w:ascii="Times New Roman" w:eastAsia="Hiragino Mincho ProN W3" w:hAnsi="Times New Roman" w:cs="Times New Roman"/>
          <w:i/>
          <w:color w:val="000000" w:themeColor="text1"/>
          <w:shd w:val="clear" w:color="auto" w:fill="FFFFFF"/>
        </w:rPr>
        <w:t>Tristram Shandy</w:t>
      </w:r>
      <w:r w:rsidR="001C293B" w:rsidRPr="00673DDA">
        <w:rPr>
          <w:rFonts w:ascii="Times New Roman" w:eastAsia="Hiragino Mincho ProN W3" w:hAnsi="Times New Roman" w:cs="Times New Roman"/>
          <w:color w:val="000000" w:themeColor="text1"/>
          <w:shd w:val="clear" w:color="auto" w:fill="FFFFFF"/>
        </w:rPr>
        <w:t xml:space="preserve"> to express matters of uncertainty</w:t>
      </w:r>
      <w:r w:rsidR="00CB0970">
        <w:rPr>
          <w:rFonts w:ascii="Times New Roman" w:eastAsia="Hiragino Mincho ProN W3" w:hAnsi="Times New Roman" w:cs="Times New Roman"/>
          <w:color w:val="000000" w:themeColor="text1"/>
          <w:shd w:val="clear" w:color="auto" w:fill="FFFFFF"/>
        </w:rPr>
        <w:t xml:space="preserve"> or strong likelihood</w:t>
      </w:r>
      <w:r w:rsidR="001C293B" w:rsidRPr="00673DDA">
        <w:rPr>
          <w:rFonts w:ascii="Times New Roman" w:eastAsia="Hiragino Mincho ProN W3" w:hAnsi="Times New Roman" w:cs="Times New Roman"/>
          <w:color w:val="000000" w:themeColor="text1"/>
          <w:shd w:val="clear" w:color="auto" w:fill="FFFFFF"/>
        </w:rPr>
        <w:t xml:space="preserve"> in terms of arithmetical probability. </w:t>
      </w:r>
      <w:r w:rsidR="001A1A39" w:rsidRPr="00673DDA">
        <w:rPr>
          <w:rFonts w:ascii="Times New Roman" w:eastAsia="Hiragino Mincho ProN W3" w:hAnsi="Times New Roman" w:cs="Times New Roman"/>
          <w:color w:val="000000" w:themeColor="text1"/>
          <w:shd w:val="clear" w:color="auto" w:fill="FFFFFF"/>
        </w:rPr>
        <w:t>So in an early passa</w:t>
      </w:r>
      <w:r w:rsidR="006C09F6" w:rsidRPr="00673DDA">
        <w:rPr>
          <w:rFonts w:ascii="Times New Roman" w:eastAsia="Hiragino Mincho ProN W3" w:hAnsi="Times New Roman" w:cs="Times New Roman"/>
          <w:color w:val="000000" w:themeColor="text1"/>
          <w:shd w:val="clear" w:color="auto" w:fill="FFFFFF"/>
        </w:rPr>
        <w:t xml:space="preserve">ge Tristram contrasts the people of Denmark, whose mental capacities converge </w:t>
      </w:r>
      <w:r w:rsidR="00DA1DAF" w:rsidRPr="00673DDA">
        <w:rPr>
          <w:rFonts w:ascii="Times New Roman" w:eastAsia="Hiragino Mincho ProN W3" w:hAnsi="Times New Roman" w:cs="Times New Roman"/>
          <w:color w:val="000000" w:themeColor="text1"/>
          <w:shd w:val="clear" w:color="auto" w:fill="FFFFFF"/>
        </w:rPr>
        <w:t xml:space="preserve">mostly </w:t>
      </w:r>
      <w:r w:rsidR="006C09F6" w:rsidRPr="00673DDA">
        <w:rPr>
          <w:rFonts w:ascii="Times New Roman" w:eastAsia="Hiragino Mincho ProN W3" w:hAnsi="Times New Roman" w:cs="Times New Roman"/>
          <w:color w:val="000000" w:themeColor="text1"/>
          <w:shd w:val="clear" w:color="auto" w:fill="FFFFFF"/>
        </w:rPr>
        <w:t xml:space="preserve">at the same level, with those of the English who ‘are all ups and downs in this matter’, its being ‘fifty to one’ </w:t>
      </w:r>
      <w:r w:rsidR="00C93633" w:rsidRPr="00673DDA">
        <w:rPr>
          <w:rFonts w:ascii="Times New Roman" w:eastAsia="Hiragino Mincho ProN W3" w:hAnsi="Times New Roman" w:cs="Times New Roman"/>
          <w:color w:val="000000" w:themeColor="text1"/>
          <w:shd w:val="clear" w:color="auto" w:fill="FFFFFF"/>
        </w:rPr>
        <w:t xml:space="preserve">in this country </w:t>
      </w:r>
      <w:r w:rsidR="006C09F6" w:rsidRPr="00673DDA">
        <w:rPr>
          <w:rFonts w:ascii="Times New Roman" w:eastAsia="Hiragino Mincho ProN W3" w:hAnsi="Times New Roman" w:cs="Times New Roman"/>
          <w:color w:val="000000" w:themeColor="text1"/>
          <w:shd w:val="clear" w:color="auto" w:fill="FFFFFF"/>
        </w:rPr>
        <w:t>whether any individual turns out to be a ‘great genius’ or a ‘great dunce and a blockhead’</w:t>
      </w:r>
      <w:r w:rsidR="002B42C1">
        <w:rPr>
          <w:rFonts w:ascii="Times New Roman" w:eastAsia="Hiragino Mincho ProN W3" w:hAnsi="Times New Roman" w:cs="Times New Roman"/>
          <w:color w:val="000000" w:themeColor="text1"/>
          <w:shd w:val="clear" w:color="auto" w:fill="FFFFFF"/>
        </w:rPr>
        <w:t xml:space="preserve"> (</w:t>
      </w:r>
      <w:r w:rsidR="009C40FB">
        <w:rPr>
          <w:rFonts w:ascii="Times New Roman" w:eastAsia="Hiragino Mincho ProN W3" w:hAnsi="Times New Roman" w:cs="Times New Roman"/>
          <w:color w:val="000000" w:themeColor="text1"/>
          <w:shd w:val="clear" w:color="auto" w:fill="FFFFFF"/>
        </w:rPr>
        <w:t>1:27</w:t>
      </w:r>
      <w:r w:rsidR="002B42C1">
        <w:rPr>
          <w:rFonts w:ascii="Times New Roman" w:eastAsia="Hiragino Mincho ProN W3" w:hAnsi="Times New Roman" w:cs="Times New Roman"/>
          <w:color w:val="000000" w:themeColor="text1"/>
          <w:shd w:val="clear" w:color="auto" w:fill="FFFFFF"/>
        </w:rPr>
        <w:t>)</w:t>
      </w:r>
      <w:r w:rsidR="006C09F6" w:rsidRPr="00673DDA">
        <w:rPr>
          <w:rFonts w:ascii="Times New Roman" w:eastAsia="Hiragino Mincho ProN W3" w:hAnsi="Times New Roman" w:cs="Times New Roman"/>
          <w:color w:val="000000" w:themeColor="text1"/>
          <w:shd w:val="clear" w:color="auto" w:fill="FFFFFF"/>
        </w:rPr>
        <w:t xml:space="preserve">. </w:t>
      </w:r>
      <w:r w:rsidR="00DA1DAF" w:rsidRPr="00673DDA">
        <w:rPr>
          <w:rFonts w:ascii="Times New Roman" w:eastAsia="Hiragino Mincho ProN W3" w:hAnsi="Times New Roman" w:cs="Times New Roman"/>
          <w:color w:val="000000" w:themeColor="text1"/>
          <w:shd w:val="clear" w:color="auto" w:fill="FFFFFF"/>
        </w:rPr>
        <w:t>While the</w:t>
      </w:r>
      <w:r w:rsidR="00C93633" w:rsidRPr="00673DDA">
        <w:rPr>
          <w:rFonts w:ascii="Times New Roman" w:eastAsia="Hiragino Mincho ProN W3" w:hAnsi="Times New Roman" w:cs="Times New Roman"/>
          <w:color w:val="000000" w:themeColor="text1"/>
          <w:shd w:val="clear" w:color="auto" w:fill="FFFFFF"/>
        </w:rPr>
        <w:t>se</w:t>
      </w:r>
      <w:r w:rsidR="00DA1DAF" w:rsidRPr="00673DDA">
        <w:rPr>
          <w:rFonts w:ascii="Times New Roman" w:eastAsia="Hiragino Mincho ProN W3" w:hAnsi="Times New Roman" w:cs="Times New Roman"/>
          <w:color w:val="000000" w:themeColor="text1"/>
          <w:shd w:val="clear" w:color="auto" w:fill="FFFFFF"/>
        </w:rPr>
        <w:t xml:space="preserve"> odds are not precisely calculated, they capture the sense of the distribution of talents being essentially random but also </w:t>
      </w:r>
      <w:r w:rsidR="008A340D" w:rsidRPr="00673DDA">
        <w:rPr>
          <w:rFonts w:ascii="Times New Roman" w:eastAsia="Hiragino Mincho ProN W3" w:hAnsi="Times New Roman" w:cs="Times New Roman"/>
          <w:color w:val="000000" w:themeColor="text1"/>
          <w:shd w:val="clear" w:color="auto" w:fill="FFFFFF"/>
        </w:rPr>
        <w:t xml:space="preserve">vaguely computable. Such </w:t>
      </w:r>
      <w:r w:rsidR="00002465" w:rsidRPr="00673DDA">
        <w:rPr>
          <w:rFonts w:ascii="Times New Roman" w:eastAsia="Hiragino Mincho ProN W3" w:hAnsi="Times New Roman" w:cs="Times New Roman"/>
          <w:color w:val="000000" w:themeColor="text1"/>
          <w:shd w:val="clear" w:color="auto" w:fill="FFFFFF"/>
        </w:rPr>
        <w:t xml:space="preserve">probabilistic formulations occur frequently during the novel. </w:t>
      </w:r>
      <w:r w:rsidR="00DA1DAF" w:rsidRPr="00673DDA">
        <w:rPr>
          <w:rFonts w:ascii="Times New Roman" w:eastAsia="Hiragino Mincho ProN W3" w:hAnsi="Times New Roman" w:cs="Times New Roman"/>
          <w:color w:val="000000" w:themeColor="text1"/>
          <w:shd w:val="clear" w:color="auto" w:fill="FFFFFF"/>
        </w:rPr>
        <w:t>When Walter Shandy first takes up Bruscambi</w:t>
      </w:r>
      <w:r w:rsidR="00B8433A">
        <w:rPr>
          <w:rFonts w:ascii="Times New Roman" w:eastAsia="Hiragino Mincho ProN W3" w:hAnsi="Times New Roman" w:cs="Times New Roman"/>
          <w:color w:val="000000" w:themeColor="text1"/>
          <w:shd w:val="clear" w:color="auto" w:fill="FFFFFF"/>
        </w:rPr>
        <w:t>l</w:t>
      </w:r>
      <w:r w:rsidR="00DA1DAF" w:rsidRPr="00673DDA">
        <w:rPr>
          <w:rFonts w:ascii="Times New Roman" w:eastAsia="Hiragino Mincho ProN W3" w:hAnsi="Times New Roman" w:cs="Times New Roman"/>
          <w:color w:val="000000" w:themeColor="text1"/>
          <w:shd w:val="clear" w:color="auto" w:fill="FFFFFF"/>
        </w:rPr>
        <w:t>le’s treatise of noses, we learn th</w:t>
      </w:r>
      <w:r w:rsidR="008A340D" w:rsidRPr="00673DDA">
        <w:rPr>
          <w:rFonts w:ascii="Times New Roman" w:eastAsia="Hiragino Mincho ProN W3" w:hAnsi="Times New Roman" w:cs="Times New Roman"/>
          <w:color w:val="000000" w:themeColor="text1"/>
          <w:shd w:val="clear" w:color="auto" w:fill="FFFFFF"/>
        </w:rPr>
        <w:t>at he ‘solaces’ himself with its contents in a manner which</w:t>
      </w:r>
      <w:r w:rsidR="00DA1DAF" w:rsidRPr="00673DDA">
        <w:rPr>
          <w:rFonts w:ascii="Times New Roman" w:eastAsia="Hiragino Mincho ProN W3" w:hAnsi="Times New Roman" w:cs="Times New Roman"/>
          <w:color w:val="000000" w:themeColor="text1"/>
          <w:shd w:val="clear" w:color="auto" w:fill="FFFFFF"/>
        </w:rPr>
        <w:t xml:space="preserve"> it is ‘ten to one’ </w:t>
      </w:r>
      <w:r w:rsidR="008A340D" w:rsidRPr="00673DDA">
        <w:rPr>
          <w:rFonts w:ascii="Times New Roman" w:eastAsia="Hiragino Mincho ProN W3" w:hAnsi="Times New Roman" w:cs="Times New Roman"/>
          <w:color w:val="000000" w:themeColor="text1"/>
          <w:shd w:val="clear" w:color="auto" w:fill="FFFFFF"/>
        </w:rPr>
        <w:t xml:space="preserve">(that is ten to one ‘on’ rather than against) that </w:t>
      </w:r>
      <w:r w:rsidR="00DA1DAF" w:rsidRPr="00673DDA">
        <w:rPr>
          <w:rFonts w:ascii="Times New Roman" w:eastAsia="Hiragino Mincho ProN W3" w:hAnsi="Times New Roman" w:cs="Times New Roman"/>
          <w:color w:val="000000" w:themeColor="text1"/>
          <w:shd w:val="clear" w:color="auto" w:fill="FFFFFF"/>
        </w:rPr>
        <w:t>the reader solaced himself with his first</w:t>
      </w:r>
      <w:r w:rsidR="00C93633" w:rsidRPr="00673DDA">
        <w:rPr>
          <w:rFonts w:ascii="Times New Roman" w:eastAsia="Hiragino Mincho ProN W3" w:hAnsi="Times New Roman" w:cs="Times New Roman"/>
          <w:color w:val="000000" w:themeColor="text1"/>
          <w:shd w:val="clear" w:color="auto" w:fill="FFFFFF"/>
        </w:rPr>
        <w:t xml:space="preserve"> lover</w:t>
      </w:r>
      <w:r w:rsidR="00DA1DAF" w:rsidRPr="00673DDA">
        <w:rPr>
          <w:rFonts w:ascii="Times New Roman" w:eastAsia="Hiragino Mincho ProN W3" w:hAnsi="Times New Roman" w:cs="Times New Roman"/>
          <w:color w:val="000000" w:themeColor="text1"/>
          <w:shd w:val="clear" w:color="auto" w:fill="FFFFFF"/>
        </w:rPr>
        <w:t>: that is</w:t>
      </w:r>
      <w:r w:rsidR="008A340D" w:rsidRPr="00673DDA">
        <w:rPr>
          <w:rFonts w:ascii="Times New Roman" w:eastAsia="Hiragino Mincho ProN W3" w:hAnsi="Times New Roman" w:cs="Times New Roman"/>
          <w:color w:val="000000" w:themeColor="text1"/>
          <w:shd w:val="clear" w:color="auto" w:fill="FFFFFF"/>
        </w:rPr>
        <w:t>,</w:t>
      </w:r>
      <w:r w:rsidR="00DA1DAF" w:rsidRPr="00673DDA">
        <w:rPr>
          <w:rFonts w:ascii="Times New Roman" w:eastAsia="Hiragino Mincho ProN W3" w:hAnsi="Times New Roman" w:cs="Times New Roman"/>
          <w:color w:val="000000" w:themeColor="text1"/>
          <w:shd w:val="clear" w:color="auto" w:fill="FFFFFF"/>
        </w:rPr>
        <w:t xml:space="preserve"> ‘from morning even unto night’</w:t>
      </w:r>
      <w:r w:rsidR="002B42C1">
        <w:rPr>
          <w:rFonts w:ascii="Times New Roman" w:eastAsia="Hiragino Mincho ProN W3" w:hAnsi="Times New Roman" w:cs="Times New Roman"/>
          <w:color w:val="000000" w:themeColor="text1"/>
          <w:shd w:val="clear" w:color="auto" w:fill="FFFFFF"/>
        </w:rPr>
        <w:t xml:space="preserve"> (</w:t>
      </w:r>
      <w:r w:rsidR="00B8433A">
        <w:rPr>
          <w:rFonts w:ascii="Times New Roman" w:eastAsia="Hiragino Mincho ProN W3" w:hAnsi="Times New Roman" w:cs="Times New Roman"/>
          <w:color w:val="000000" w:themeColor="text1"/>
          <w:shd w:val="clear" w:color="auto" w:fill="FFFFFF"/>
        </w:rPr>
        <w:t>1: 266</w:t>
      </w:r>
      <w:r w:rsidR="002B42C1">
        <w:rPr>
          <w:rFonts w:ascii="Times New Roman" w:eastAsia="Hiragino Mincho ProN W3" w:hAnsi="Times New Roman" w:cs="Times New Roman"/>
          <w:color w:val="000000" w:themeColor="text1"/>
          <w:shd w:val="clear" w:color="auto" w:fill="FFFFFF"/>
        </w:rPr>
        <w:t>)</w:t>
      </w:r>
      <w:r w:rsidR="00DA1DAF" w:rsidRPr="00673DDA">
        <w:rPr>
          <w:rFonts w:ascii="Times New Roman" w:eastAsia="Hiragino Mincho ProN W3" w:hAnsi="Times New Roman" w:cs="Times New Roman"/>
          <w:color w:val="000000" w:themeColor="text1"/>
          <w:shd w:val="clear" w:color="auto" w:fill="FFFFFF"/>
        </w:rPr>
        <w:t xml:space="preserve">. </w:t>
      </w:r>
      <w:r w:rsidR="00665015" w:rsidRPr="00673DDA">
        <w:rPr>
          <w:rFonts w:ascii="Times New Roman" w:eastAsia="Hiragino Mincho ProN W3" w:hAnsi="Times New Roman" w:cs="Times New Roman"/>
          <w:color w:val="000000" w:themeColor="text1"/>
          <w:shd w:val="clear" w:color="auto" w:fill="FFFFFF"/>
        </w:rPr>
        <w:t>Similarly, when a work by the Flemish mathematician Stevinus is first alluded to, Walter offers to ‘lay twenty guineas to a single crown</w:t>
      </w:r>
      <w:r w:rsidR="00B8433A">
        <w:rPr>
          <w:rFonts w:ascii="Times New Roman" w:eastAsia="Hiragino Mincho ProN W3" w:hAnsi="Times New Roman" w:cs="Times New Roman"/>
          <w:color w:val="000000" w:themeColor="text1"/>
          <w:shd w:val="clear" w:color="auto" w:fill="FFFFFF"/>
        </w:rPr>
        <w:t xml:space="preserve"> piece</w:t>
      </w:r>
      <w:r w:rsidR="00665015" w:rsidRPr="00673DDA">
        <w:rPr>
          <w:rFonts w:ascii="Times New Roman" w:eastAsia="Hiragino Mincho ProN W3" w:hAnsi="Times New Roman" w:cs="Times New Roman"/>
          <w:color w:val="000000" w:themeColor="text1"/>
          <w:shd w:val="clear" w:color="auto" w:fill="FFFFFF"/>
        </w:rPr>
        <w:t>’ that</w:t>
      </w:r>
      <w:r w:rsidR="00B8433A">
        <w:rPr>
          <w:rFonts w:ascii="Times New Roman" w:eastAsia="Hiragino Mincho ProN W3" w:hAnsi="Times New Roman" w:cs="Times New Roman"/>
          <w:color w:val="000000" w:themeColor="text1"/>
          <w:shd w:val="clear" w:color="auto" w:fill="FFFFFF"/>
        </w:rPr>
        <w:t xml:space="preserve">, </w:t>
      </w:r>
      <w:r w:rsidR="00B8433A" w:rsidRPr="00673DDA">
        <w:rPr>
          <w:rFonts w:ascii="Times New Roman" w:eastAsia="Hiragino Mincho ProN W3" w:hAnsi="Times New Roman" w:cs="Times New Roman"/>
          <w:color w:val="000000" w:themeColor="text1"/>
          <w:shd w:val="clear" w:color="auto" w:fill="FFFFFF"/>
        </w:rPr>
        <w:t>in keeping with Toby’s obsessi</w:t>
      </w:r>
      <w:r w:rsidR="00B8433A">
        <w:rPr>
          <w:rFonts w:ascii="Times New Roman" w:eastAsia="Hiragino Mincho ProN W3" w:hAnsi="Times New Roman" w:cs="Times New Roman"/>
          <w:color w:val="000000" w:themeColor="text1"/>
          <w:shd w:val="clear" w:color="auto" w:fill="FFFFFF"/>
        </w:rPr>
        <w:t>on with military fortifications,</w:t>
      </w:r>
      <w:r w:rsidR="00665015" w:rsidRPr="00673DDA">
        <w:rPr>
          <w:rFonts w:ascii="Times New Roman" w:eastAsia="Hiragino Mincho ProN W3" w:hAnsi="Times New Roman" w:cs="Times New Roman"/>
          <w:color w:val="000000" w:themeColor="text1"/>
          <w:shd w:val="clear" w:color="auto" w:fill="FFFFFF"/>
        </w:rPr>
        <w:t xml:space="preserve"> ‘this same </w:t>
      </w:r>
      <w:r w:rsidR="00665015" w:rsidRPr="004B1B8E">
        <w:rPr>
          <w:rFonts w:ascii="Times New Roman" w:eastAsia="Hiragino Mincho ProN W3" w:hAnsi="Times New Roman" w:cs="Times New Roman"/>
          <w:i/>
          <w:color w:val="000000" w:themeColor="text1"/>
          <w:shd w:val="clear" w:color="auto" w:fill="FFFFFF"/>
        </w:rPr>
        <w:t>Stevinus</w:t>
      </w:r>
      <w:r w:rsidR="00665015" w:rsidRPr="00673DDA">
        <w:rPr>
          <w:rFonts w:ascii="Times New Roman" w:eastAsia="Hiragino Mincho ProN W3" w:hAnsi="Times New Roman" w:cs="Times New Roman"/>
          <w:color w:val="000000" w:themeColor="text1"/>
          <w:shd w:val="clear" w:color="auto" w:fill="FFFFFF"/>
        </w:rPr>
        <w:t xml:space="preserve"> was so</w:t>
      </w:r>
      <w:r w:rsidR="00326D37" w:rsidRPr="00673DDA">
        <w:rPr>
          <w:rFonts w:ascii="Times New Roman" w:eastAsia="Hiragino Mincho ProN W3" w:hAnsi="Times New Roman" w:cs="Times New Roman"/>
          <w:color w:val="000000" w:themeColor="text1"/>
          <w:shd w:val="clear" w:color="auto" w:fill="FFFFFF"/>
        </w:rPr>
        <w:t xml:space="preserve">me engineer </w:t>
      </w:r>
      <w:r w:rsidR="00B8433A">
        <w:rPr>
          <w:rFonts w:ascii="Times New Roman" w:eastAsia="Hiragino Mincho ProN W3" w:hAnsi="Times New Roman" w:cs="Times New Roman"/>
          <w:color w:val="000000" w:themeColor="text1"/>
          <w:shd w:val="clear" w:color="auto" w:fill="FFFFFF"/>
        </w:rPr>
        <w:t xml:space="preserve">or </w:t>
      </w:r>
      <w:r w:rsidR="00326D37" w:rsidRPr="00673DDA">
        <w:rPr>
          <w:rFonts w:ascii="Times New Roman" w:eastAsia="Hiragino Mincho ProN W3" w:hAnsi="Times New Roman" w:cs="Times New Roman"/>
          <w:color w:val="000000" w:themeColor="text1"/>
          <w:shd w:val="clear" w:color="auto" w:fill="FFFFFF"/>
        </w:rPr>
        <w:t>other’</w:t>
      </w:r>
      <w:r w:rsidR="002B42C1">
        <w:rPr>
          <w:rFonts w:ascii="Times New Roman" w:eastAsia="Hiragino Mincho ProN W3" w:hAnsi="Times New Roman" w:cs="Times New Roman"/>
          <w:color w:val="000000" w:themeColor="text1"/>
          <w:shd w:val="clear" w:color="auto" w:fill="FFFFFF"/>
        </w:rPr>
        <w:t xml:space="preserve"> (</w:t>
      </w:r>
      <w:r w:rsidR="004B1B8E">
        <w:rPr>
          <w:rFonts w:ascii="Times New Roman" w:eastAsia="Hiragino Mincho ProN W3" w:hAnsi="Times New Roman" w:cs="Times New Roman"/>
          <w:color w:val="000000" w:themeColor="text1"/>
          <w:shd w:val="clear" w:color="auto" w:fill="FFFFFF"/>
        </w:rPr>
        <w:t>1:</w:t>
      </w:r>
      <w:r w:rsidR="0042374D">
        <w:rPr>
          <w:rFonts w:ascii="Times New Roman" w:eastAsia="Hiragino Mincho ProN W3" w:hAnsi="Times New Roman" w:cs="Times New Roman"/>
          <w:color w:val="000000" w:themeColor="text1"/>
          <w:shd w:val="clear" w:color="auto" w:fill="FFFFFF"/>
        </w:rPr>
        <w:t xml:space="preserve"> </w:t>
      </w:r>
      <w:r w:rsidR="004B1B8E">
        <w:rPr>
          <w:rFonts w:ascii="Times New Roman" w:eastAsia="Hiragino Mincho ProN W3" w:hAnsi="Times New Roman" w:cs="Times New Roman"/>
          <w:color w:val="000000" w:themeColor="text1"/>
          <w:shd w:val="clear" w:color="auto" w:fill="FFFFFF"/>
        </w:rPr>
        <w:t>127</w:t>
      </w:r>
      <w:r w:rsidR="002B42C1">
        <w:rPr>
          <w:rFonts w:ascii="Times New Roman" w:eastAsia="Hiragino Mincho ProN W3" w:hAnsi="Times New Roman" w:cs="Times New Roman"/>
          <w:color w:val="000000" w:themeColor="text1"/>
          <w:shd w:val="clear" w:color="auto" w:fill="FFFFFF"/>
        </w:rPr>
        <w:t>)</w:t>
      </w:r>
      <w:r w:rsidR="00B8433A">
        <w:rPr>
          <w:rFonts w:ascii="Times New Roman" w:eastAsia="Hiragino Mincho ProN W3" w:hAnsi="Times New Roman" w:cs="Times New Roman"/>
          <w:color w:val="000000" w:themeColor="text1"/>
          <w:shd w:val="clear" w:color="auto" w:fill="FFFFFF"/>
        </w:rPr>
        <w:t>.</w:t>
      </w:r>
      <w:r w:rsidR="00326D37" w:rsidRPr="00673DDA">
        <w:rPr>
          <w:rFonts w:ascii="Times New Roman" w:eastAsia="Hiragino Mincho ProN W3" w:hAnsi="Times New Roman" w:cs="Times New Roman"/>
          <w:color w:val="000000" w:themeColor="text1"/>
          <w:shd w:val="clear" w:color="auto" w:fill="FFFFFF"/>
        </w:rPr>
        <w:t xml:space="preserve"> </w:t>
      </w:r>
      <w:r w:rsidR="00665015" w:rsidRPr="00673DDA">
        <w:rPr>
          <w:rFonts w:ascii="Times New Roman" w:eastAsia="Hiragino Mincho ProN W3" w:hAnsi="Times New Roman" w:cs="Times New Roman"/>
          <w:color w:val="000000" w:themeColor="text1"/>
          <w:shd w:val="clear" w:color="auto" w:fill="FFFFFF"/>
        </w:rPr>
        <w:t>In a more central passage of the novel (to which I will return)</w:t>
      </w:r>
      <w:r w:rsidR="00954BD1" w:rsidRPr="00673DDA">
        <w:rPr>
          <w:rFonts w:ascii="Times New Roman" w:eastAsia="Hiragino Mincho ProN W3" w:hAnsi="Times New Roman" w:cs="Times New Roman"/>
          <w:color w:val="000000" w:themeColor="text1"/>
          <w:shd w:val="clear" w:color="auto" w:fill="FFFFFF"/>
        </w:rPr>
        <w:t>, Walter and Toby debate the odds that the edge of Dr. Slop’s forceps should just happen to connect with and shatter little Tristram’s nose, an eventuality that, calculated ‘fairly’, Walter estimates at ‘a million to one’</w:t>
      </w:r>
      <w:r w:rsidR="002B42C1">
        <w:rPr>
          <w:rFonts w:ascii="Times New Roman" w:eastAsia="Hiragino Mincho ProN W3" w:hAnsi="Times New Roman" w:cs="Times New Roman"/>
          <w:color w:val="000000" w:themeColor="text1"/>
          <w:shd w:val="clear" w:color="auto" w:fill="FFFFFF"/>
        </w:rPr>
        <w:t xml:space="preserve"> (</w:t>
      </w:r>
      <w:r w:rsidR="004B1B8E">
        <w:rPr>
          <w:rFonts w:ascii="Times New Roman" w:eastAsia="Hiragino Mincho ProN W3" w:hAnsi="Times New Roman" w:cs="Times New Roman"/>
          <w:color w:val="000000" w:themeColor="text1"/>
          <w:shd w:val="clear" w:color="auto" w:fill="FFFFFF"/>
        </w:rPr>
        <w:t>1:</w:t>
      </w:r>
      <w:r w:rsidR="0042374D">
        <w:rPr>
          <w:rFonts w:ascii="Times New Roman" w:eastAsia="Hiragino Mincho ProN W3" w:hAnsi="Times New Roman" w:cs="Times New Roman"/>
          <w:color w:val="000000" w:themeColor="text1"/>
          <w:shd w:val="clear" w:color="auto" w:fill="FFFFFF"/>
        </w:rPr>
        <w:t xml:space="preserve"> </w:t>
      </w:r>
      <w:r w:rsidR="004B1B8E">
        <w:rPr>
          <w:rFonts w:ascii="Times New Roman" w:eastAsia="Hiragino Mincho ProN W3" w:hAnsi="Times New Roman" w:cs="Times New Roman"/>
          <w:color w:val="000000" w:themeColor="text1"/>
          <w:shd w:val="clear" w:color="auto" w:fill="FFFFFF"/>
        </w:rPr>
        <w:t>336</w:t>
      </w:r>
      <w:r w:rsidR="002B42C1">
        <w:rPr>
          <w:rFonts w:ascii="Times New Roman" w:eastAsia="Hiragino Mincho ProN W3" w:hAnsi="Times New Roman" w:cs="Times New Roman"/>
          <w:color w:val="000000" w:themeColor="text1"/>
          <w:shd w:val="clear" w:color="auto" w:fill="FFFFFF"/>
        </w:rPr>
        <w:t>)</w:t>
      </w:r>
      <w:r w:rsidR="00954BD1" w:rsidRPr="00673DDA">
        <w:rPr>
          <w:rFonts w:ascii="Times New Roman" w:eastAsia="Hiragino Mincho ProN W3" w:hAnsi="Times New Roman" w:cs="Times New Roman"/>
          <w:color w:val="000000" w:themeColor="text1"/>
          <w:shd w:val="clear" w:color="auto" w:fill="FFFFFF"/>
        </w:rPr>
        <w:t xml:space="preserve">.   </w:t>
      </w:r>
      <w:r w:rsidR="00DA1DAF" w:rsidRPr="00673DDA">
        <w:rPr>
          <w:rFonts w:ascii="Times New Roman" w:eastAsia="Hiragino Mincho ProN W3" w:hAnsi="Times New Roman" w:cs="Times New Roman"/>
          <w:color w:val="000000" w:themeColor="text1"/>
          <w:shd w:val="clear" w:color="auto" w:fill="FFFFFF"/>
        </w:rPr>
        <w:t xml:space="preserve"> </w:t>
      </w:r>
    </w:p>
    <w:p w14:paraId="267F2062" w14:textId="15E81F52" w:rsidR="00AF089F" w:rsidRPr="00B8433A" w:rsidRDefault="00420D18" w:rsidP="00673DDA">
      <w:pPr>
        <w:spacing w:line="360" w:lineRule="auto"/>
        <w:ind w:firstLine="720"/>
        <w:jc w:val="both"/>
        <w:rPr>
          <w:rFonts w:ascii="Times New Roman" w:eastAsia="Hiragino Mincho ProN W3" w:hAnsi="Times New Roman" w:cs="Times New Roman"/>
        </w:rPr>
      </w:pPr>
      <w:r w:rsidRPr="00673DDA">
        <w:rPr>
          <w:rFonts w:ascii="Times New Roman" w:eastAsia="Hiragino Mincho ProN W3" w:hAnsi="Times New Roman" w:cs="Times New Roman"/>
        </w:rPr>
        <w:t xml:space="preserve">It </w:t>
      </w:r>
      <w:r w:rsidR="008A340D" w:rsidRPr="00673DDA">
        <w:rPr>
          <w:rFonts w:ascii="Times New Roman" w:eastAsia="Hiragino Mincho ProN W3" w:hAnsi="Times New Roman" w:cs="Times New Roman"/>
        </w:rPr>
        <w:t xml:space="preserve">is significant </w:t>
      </w:r>
      <w:r w:rsidRPr="00673DDA">
        <w:rPr>
          <w:rFonts w:ascii="Times New Roman" w:eastAsia="Hiragino Mincho ProN W3" w:hAnsi="Times New Roman" w:cs="Times New Roman"/>
        </w:rPr>
        <w:t xml:space="preserve">that the fracture of Tristram’s nose should not be represented as a </w:t>
      </w:r>
      <w:r w:rsidR="004B1B8E">
        <w:rPr>
          <w:rFonts w:ascii="Times New Roman" w:eastAsia="Hiragino Mincho ProN W3" w:hAnsi="Times New Roman" w:cs="Times New Roman"/>
        </w:rPr>
        <w:t xml:space="preserve">purely </w:t>
      </w:r>
      <w:r w:rsidRPr="00673DDA">
        <w:rPr>
          <w:rFonts w:ascii="Times New Roman" w:eastAsia="Hiragino Mincho ProN W3" w:hAnsi="Times New Roman" w:cs="Times New Roman"/>
        </w:rPr>
        <w:t xml:space="preserve">random chance but </w:t>
      </w:r>
      <w:r w:rsidR="00485AEB" w:rsidRPr="00673DDA">
        <w:rPr>
          <w:rFonts w:ascii="Times New Roman" w:eastAsia="Hiragino Mincho ProN W3" w:hAnsi="Times New Roman" w:cs="Times New Roman"/>
        </w:rPr>
        <w:t xml:space="preserve">rather </w:t>
      </w:r>
      <w:r w:rsidRPr="00673DDA">
        <w:rPr>
          <w:rFonts w:ascii="Times New Roman" w:eastAsia="Hiragino Mincho ProN W3" w:hAnsi="Times New Roman" w:cs="Times New Roman"/>
        </w:rPr>
        <w:t xml:space="preserve">as a risk </w:t>
      </w:r>
      <w:r w:rsidR="00C93633" w:rsidRPr="00673DDA">
        <w:rPr>
          <w:rFonts w:ascii="Times New Roman" w:eastAsia="Hiragino Mincho ProN W3" w:hAnsi="Times New Roman" w:cs="Times New Roman"/>
        </w:rPr>
        <w:t>susceptible to calculation</w:t>
      </w:r>
      <w:r w:rsidRPr="00673DDA">
        <w:rPr>
          <w:rFonts w:ascii="Times New Roman" w:eastAsia="Hiragino Mincho ProN W3" w:hAnsi="Times New Roman" w:cs="Times New Roman"/>
        </w:rPr>
        <w:t xml:space="preserve">, and indeed Walter’s </w:t>
      </w:r>
      <w:r w:rsidR="00485AEB" w:rsidRPr="00673DDA">
        <w:rPr>
          <w:rFonts w:ascii="Times New Roman" w:eastAsia="Hiragino Mincho ProN W3" w:hAnsi="Times New Roman" w:cs="Times New Roman"/>
        </w:rPr>
        <w:t xml:space="preserve">own </w:t>
      </w:r>
      <w:r w:rsidRPr="00673DDA">
        <w:rPr>
          <w:rFonts w:ascii="Times New Roman" w:eastAsia="Hiragino Mincho ProN W3" w:hAnsi="Times New Roman" w:cs="Times New Roman"/>
        </w:rPr>
        <w:t xml:space="preserve">enumeration of the odds stands </w:t>
      </w:r>
      <w:r w:rsidR="00485AEB" w:rsidRPr="00673DDA">
        <w:rPr>
          <w:rFonts w:ascii="Times New Roman" w:eastAsia="Hiragino Mincho ProN W3" w:hAnsi="Times New Roman" w:cs="Times New Roman"/>
        </w:rPr>
        <w:t>as a considered rebuttal</w:t>
      </w:r>
      <w:r w:rsidR="00FC2D61" w:rsidRPr="00673DDA">
        <w:rPr>
          <w:rFonts w:ascii="Times New Roman" w:eastAsia="Hiragino Mincho ProN W3" w:hAnsi="Times New Roman" w:cs="Times New Roman"/>
        </w:rPr>
        <w:t xml:space="preserve"> </w:t>
      </w:r>
      <w:r w:rsidR="00485AEB" w:rsidRPr="00673DDA">
        <w:rPr>
          <w:rFonts w:ascii="Times New Roman" w:eastAsia="Hiragino Mincho ProN W3" w:hAnsi="Times New Roman" w:cs="Times New Roman"/>
        </w:rPr>
        <w:t xml:space="preserve">of his brother </w:t>
      </w:r>
      <w:r w:rsidR="00FC2D61" w:rsidRPr="00673DDA">
        <w:rPr>
          <w:rFonts w:ascii="Times New Roman" w:eastAsia="Hiragino Mincho ProN W3" w:hAnsi="Times New Roman" w:cs="Times New Roman"/>
        </w:rPr>
        <w:t>Toby’s more modest formulation of the</w:t>
      </w:r>
      <w:r w:rsidR="00485AEB" w:rsidRPr="00673DDA">
        <w:rPr>
          <w:rFonts w:ascii="Times New Roman" w:eastAsia="Hiragino Mincho ProN W3" w:hAnsi="Times New Roman" w:cs="Times New Roman"/>
        </w:rPr>
        <w:t xml:space="preserve"> risk</w:t>
      </w:r>
      <w:r w:rsidR="00FC2D61" w:rsidRPr="00673DDA">
        <w:rPr>
          <w:rFonts w:ascii="Times New Roman" w:eastAsia="Hiragino Mincho ProN W3" w:hAnsi="Times New Roman" w:cs="Times New Roman"/>
        </w:rPr>
        <w:t xml:space="preserve"> as a mere ‘hundred to one</w:t>
      </w:r>
      <w:r w:rsidR="00A62F5D">
        <w:rPr>
          <w:rFonts w:ascii="Times New Roman" w:eastAsia="Hiragino Mincho ProN W3" w:hAnsi="Times New Roman" w:cs="Times New Roman"/>
        </w:rPr>
        <w:t xml:space="preserve">’ </w:t>
      </w:r>
      <w:r w:rsidR="002B42C1">
        <w:rPr>
          <w:rFonts w:ascii="Times New Roman" w:eastAsia="Hiragino Mincho ProN W3" w:hAnsi="Times New Roman" w:cs="Times New Roman"/>
        </w:rPr>
        <w:t>(</w:t>
      </w:r>
      <w:r w:rsidR="00B8433A">
        <w:rPr>
          <w:rFonts w:ascii="Times New Roman" w:eastAsia="Hiragino Mincho ProN W3" w:hAnsi="Times New Roman" w:cs="Times New Roman"/>
        </w:rPr>
        <w:t xml:space="preserve">1: </w:t>
      </w:r>
      <w:r w:rsidR="004B1B8E">
        <w:rPr>
          <w:rFonts w:ascii="Times New Roman" w:eastAsia="Hiragino Mincho ProN W3" w:hAnsi="Times New Roman" w:cs="Times New Roman"/>
        </w:rPr>
        <w:t>335</w:t>
      </w:r>
      <w:r w:rsidR="002B42C1">
        <w:rPr>
          <w:rFonts w:ascii="Times New Roman" w:eastAsia="Hiragino Mincho ProN W3" w:hAnsi="Times New Roman" w:cs="Times New Roman"/>
        </w:rPr>
        <w:t>)</w:t>
      </w:r>
      <w:r w:rsidR="00485AEB" w:rsidRPr="00673DDA">
        <w:rPr>
          <w:rFonts w:ascii="Times New Roman" w:eastAsia="Hiragino Mincho ProN W3" w:hAnsi="Times New Roman" w:cs="Times New Roman"/>
        </w:rPr>
        <w:t xml:space="preserve">. Yet neither of these figures of course comprise </w:t>
      </w:r>
      <w:r w:rsidR="00FC2D61" w:rsidRPr="00673DDA">
        <w:rPr>
          <w:rFonts w:ascii="Times New Roman" w:eastAsia="Hiragino Mincho ProN W3" w:hAnsi="Times New Roman" w:cs="Times New Roman"/>
          <w:i/>
        </w:rPr>
        <w:t>calculations</w:t>
      </w:r>
      <w:r w:rsidR="00FC2D61" w:rsidRPr="00673DDA">
        <w:rPr>
          <w:rFonts w:ascii="Times New Roman" w:eastAsia="Hiragino Mincho ProN W3" w:hAnsi="Times New Roman" w:cs="Times New Roman"/>
        </w:rPr>
        <w:t xml:space="preserve"> as such, so much as </w:t>
      </w:r>
      <w:r w:rsidR="00002465" w:rsidRPr="00673DDA">
        <w:rPr>
          <w:rFonts w:ascii="Times New Roman" w:eastAsia="Hiragino Mincho ProN W3" w:hAnsi="Times New Roman" w:cs="Times New Roman"/>
        </w:rPr>
        <w:t xml:space="preserve">parodies of calculation or </w:t>
      </w:r>
      <w:r w:rsidR="00FC2D61" w:rsidRPr="00673DDA">
        <w:rPr>
          <w:rFonts w:ascii="Times New Roman" w:eastAsia="Hiragino Mincho ProN W3" w:hAnsi="Times New Roman" w:cs="Times New Roman"/>
        </w:rPr>
        <w:t xml:space="preserve">rhetorical exclamations of the sheer unlikelihood of the event’s occurring. Walter’s inflation of the odds </w:t>
      </w:r>
      <w:r w:rsidRPr="00673DDA">
        <w:rPr>
          <w:rFonts w:ascii="Times New Roman" w:eastAsia="Hiragino Mincho ProN W3" w:hAnsi="Times New Roman" w:cs="Times New Roman"/>
        </w:rPr>
        <w:t xml:space="preserve">in this respect </w:t>
      </w:r>
      <w:r w:rsidR="00FC2D61" w:rsidRPr="00673DDA">
        <w:rPr>
          <w:rFonts w:ascii="Times New Roman" w:eastAsia="Hiragino Mincho ProN W3" w:hAnsi="Times New Roman" w:cs="Times New Roman"/>
        </w:rPr>
        <w:t>merely represents his deeper vexation at the unlucky nature of the accident</w:t>
      </w:r>
      <w:r w:rsidRPr="00673DDA">
        <w:rPr>
          <w:rFonts w:ascii="Times New Roman" w:eastAsia="Hiragino Mincho ProN W3" w:hAnsi="Times New Roman" w:cs="Times New Roman"/>
        </w:rPr>
        <w:t xml:space="preserve">. </w:t>
      </w:r>
      <w:r w:rsidR="00485AEB" w:rsidRPr="00673DDA">
        <w:rPr>
          <w:rFonts w:ascii="Times New Roman" w:eastAsia="Hiragino Mincho ProN W3" w:hAnsi="Times New Roman" w:cs="Times New Roman"/>
        </w:rPr>
        <w:t>Something of the flourish of these arithmetical pronouncements is captured by the breathless opening of Sterne’s letter to his wife of May 16</w:t>
      </w:r>
      <w:r w:rsidR="00485AEB" w:rsidRPr="00673DDA">
        <w:rPr>
          <w:rFonts w:ascii="Times New Roman" w:eastAsia="Hiragino Mincho ProN W3" w:hAnsi="Times New Roman" w:cs="Times New Roman"/>
          <w:vertAlign w:val="superscript"/>
        </w:rPr>
        <w:t>th</w:t>
      </w:r>
      <w:r w:rsidR="00485AEB" w:rsidRPr="00673DDA">
        <w:rPr>
          <w:rFonts w:ascii="Times New Roman" w:eastAsia="Hiragino Mincho ProN W3" w:hAnsi="Times New Roman" w:cs="Times New Roman"/>
        </w:rPr>
        <w:t xml:space="preserve"> 1762, beginning ‘It is a thousand to one that this reaches you before </w:t>
      </w:r>
      <w:r w:rsidR="004B1B8E">
        <w:rPr>
          <w:rFonts w:ascii="Times New Roman" w:eastAsia="Hiragino Mincho ProN W3" w:hAnsi="Times New Roman" w:cs="Times New Roman"/>
        </w:rPr>
        <w:t>you have set out—However, I take the</w:t>
      </w:r>
      <w:r w:rsidR="00485AEB" w:rsidRPr="00673DDA">
        <w:rPr>
          <w:rFonts w:ascii="Times New Roman" w:eastAsia="Hiragino Mincho ProN W3" w:hAnsi="Times New Roman" w:cs="Times New Roman"/>
        </w:rPr>
        <w:t xml:space="preserve"> chance.’</w:t>
      </w:r>
      <w:r w:rsidR="002B42C1">
        <w:rPr>
          <w:rStyle w:val="FootnoteReference"/>
          <w:rFonts w:ascii="Times New Roman" w:eastAsia="Hiragino Mincho ProN W3" w:hAnsi="Times New Roman" w:cs="Times New Roman"/>
        </w:rPr>
        <w:footnoteReference w:id="23"/>
      </w:r>
      <w:r w:rsidR="001F0A2B" w:rsidRPr="00673DDA">
        <w:rPr>
          <w:rFonts w:ascii="Times New Roman" w:eastAsia="Hiragino Mincho ProN W3" w:hAnsi="Times New Roman" w:cs="Times New Roman"/>
        </w:rPr>
        <w:t xml:space="preserve"> </w:t>
      </w:r>
      <w:r w:rsidR="0001285B" w:rsidRPr="00673DDA">
        <w:rPr>
          <w:rFonts w:ascii="Times New Roman" w:eastAsia="Hiragino Mincho ProN W3" w:hAnsi="Times New Roman" w:cs="Times New Roman"/>
        </w:rPr>
        <w:t xml:space="preserve"> Similarly, when Trim gambles his ‘Montero cap’ on the likelihood of Widow Wadman succumbing to Toby’s charms within ten days, Walt</w:t>
      </w:r>
      <w:r w:rsidR="00326D37" w:rsidRPr="00673DDA">
        <w:rPr>
          <w:rFonts w:ascii="Times New Roman" w:eastAsia="Hiragino Mincho ProN W3" w:hAnsi="Times New Roman" w:cs="Times New Roman"/>
        </w:rPr>
        <w:t>er brushes away a sense of there</w:t>
      </w:r>
      <w:r w:rsidR="0001285B" w:rsidRPr="00673DDA">
        <w:rPr>
          <w:rFonts w:ascii="Times New Roman" w:eastAsia="Hiragino Mincho ProN W3" w:hAnsi="Times New Roman" w:cs="Times New Roman"/>
        </w:rPr>
        <w:t xml:space="preserve"> being an impropriety in such a wager by declaring there to be nothing improper in it: ‘’tis a mode of expression’</w:t>
      </w:r>
      <w:r w:rsidR="002B42C1">
        <w:rPr>
          <w:rFonts w:ascii="Times New Roman" w:eastAsia="Hiragino Mincho ProN W3" w:hAnsi="Times New Roman" w:cs="Times New Roman"/>
        </w:rPr>
        <w:t xml:space="preserve"> (</w:t>
      </w:r>
      <w:r w:rsidR="00B8433A">
        <w:rPr>
          <w:rFonts w:ascii="Times New Roman" w:eastAsia="Hiragino Mincho ProN W3" w:hAnsi="Times New Roman" w:cs="Times New Roman"/>
        </w:rPr>
        <w:t>2: 724).</w:t>
      </w:r>
    </w:p>
    <w:p w14:paraId="760A2671" w14:textId="1B0247C6" w:rsidR="00067075" w:rsidRPr="00673DDA" w:rsidRDefault="00B42521" w:rsidP="00673DDA">
      <w:pPr>
        <w:spacing w:line="360" w:lineRule="auto"/>
        <w:ind w:firstLine="720"/>
        <w:jc w:val="both"/>
        <w:rPr>
          <w:rFonts w:ascii="Times New Roman" w:eastAsia="Hiragino Mincho ProN W3" w:hAnsi="Times New Roman" w:cs="Times New Roman"/>
        </w:rPr>
      </w:pPr>
      <w:r w:rsidRPr="00673DDA">
        <w:rPr>
          <w:rFonts w:ascii="Times New Roman" w:eastAsia="Hiragino Mincho ProN W3" w:hAnsi="Times New Roman" w:cs="Times New Roman"/>
        </w:rPr>
        <w:t xml:space="preserve">The most </w:t>
      </w:r>
      <w:r w:rsidR="00002465" w:rsidRPr="00673DDA">
        <w:rPr>
          <w:rFonts w:ascii="Times New Roman" w:eastAsia="Hiragino Mincho ProN W3" w:hAnsi="Times New Roman" w:cs="Times New Roman"/>
        </w:rPr>
        <w:t xml:space="preserve">obvious precursor to Sterne in whose writings these </w:t>
      </w:r>
      <w:r w:rsidRPr="00673DDA">
        <w:rPr>
          <w:rFonts w:ascii="Times New Roman" w:eastAsia="Hiragino Mincho ProN W3" w:hAnsi="Times New Roman" w:cs="Times New Roman"/>
        </w:rPr>
        <w:t xml:space="preserve">arithmetical formulations </w:t>
      </w:r>
      <w:r w:rsidR="00002465" w:rsidRPr="00673DDA">
        <w:rPr>
          <w:rFonts w:ascii="Times New Roman" w:eastAsia="Hiragino Mincho ProN W3" w:hAnsi="Times New Roman" w:cs="Times New Roman"/>
        </w:rPr>
        <w:t xml:space="preserve">occur with equal frequency </w:t>
      </w:r>
      <w:r w:rsidRPr="00673DDA">
        <w:rPr>
          <w:rFonts w:ascii="Times New Roman" w:eastAsia="Hiragino Mincho ProN W3" w:hAnsi="Times New Roman" w:cs="Times New Roman"/>
        </w:rPr>
        <w:t xml:space="preserve">is Defoe. Occurrences in Defoe’s fiction that </w:t>
      </w:r>
      <w:r w:rsidR="00B13C21">
        <w:rPr>
          <w:rFonts w:ascii="Times New Roman" w:eastAsia="Hiragino Mincho ProN W3" w:hAnsi="Times New Roman" w:cs="Times New Roman"/>
        </w:rPr>
        <w:t>stand out as</w:t>
      </w:r>
      <w:r w:rsidRPr="00673DDA">
        <w:rPr>
          <w:rFonts w:ascii="Times New Roman" w:eastAsia="Hiragino Mincho ProN W3" w:hAnsi="Times New Roman" w:cs="Times New Roman"/>
        </w:rPr>
        <w:t xml:space="preserve"> </w:t>
      </w:r>
      <w:r w:rsidR="00CB0970">
        <w:rPr>
          <w:rFonts w:ascii="Times New Roman" w:eastAsia="Hiragino Mincho ProN W3" w:hAnsi="Times New Roman" w:cs="Times New Roman"/>
        </w:rPr>
        <w:t xml:space="preserve">mysteriously </w:t>
      </w:r>
      <w:r w:rsidRPr="00673DDA">
        <w:rPr>
          <w:rFonts w:ascii="Times New Roman" w:eastAsia="Hiragino Mincho ProN W3" w:hAnsi="Times New Roman" w:cs="Times New Roman"/>
        </w:rPr>
        <w:t xml:space="preserve">coincidental </w:t>
      </w:r>
      <w:r w:rsidR="00C93633" w:rsidRPr="00673DDA">
        <w:rPr>
          <w:rFonts w:ascii="Times New Roman" w:eastAsia="Hiragino Mincho ProN W3" w:hAnsi="Times New Roman" w:cs="Times New Roman"/>
        </w:rPr>
        <w:t>are often signalled through statement</w:t>
      </w:r>
      <w:r w:rsidRPr="00673DDA">
        <w:rPr>
          <w:rFonts w:ascii="Times New Roman" w:eastAsia="Hiragino Mincho ProN W3" w:hAnsi="Times New Roman" w:cs="Times New Roman"/>
        </w:rPr>
        <w:t>s of probability. Most famously, perhaps,</w:t>
      </w:r>
      <w:r w:rsidR="00FA6A0E" w:rsidRPr="00673DDA">
        <w:rPr>
          <w:rFonts w:ascii="Times New Roman" w:eastAsia="Hiragino Mincho ProN W3" w:hAnsi="Times New Roman" w:cs="Times New Roman"/>
        </w:rPr>
        <w:t xml:space="preserve"> Robinson Crusoe’s </w:t>
      </w:r>
      <w:r w:rsidR="00B650FA" w:rsidRPr="00673DDA">
        <w:rPr>
          <w:rFonts w:ascii="Times New Roman" w:eastAsia="Hiragino Mincho ProN W3" w:hAnsi="Times New Roman" w:cs="Times New Roman"/>
        </w:rPr>
        <w:t xml:space="preserve">discovery of </w:t>
      </w:r>
      <w:r w:rsidR="00FA6A0E" w:rsidRPr="00673DDA">
        <w:rPr>
          <w:rFonts w:ascii="Times New Roman" w:eastAsia="Hiragino Mincho ProN W3" w:hAnsi="Times New Roman" w:cs="Times New Roman"/>
        </w:rPr>
        <w:t xml:space="preserve">a solitary footprint in the sand would </w:t>
      </w:r>
      <w:r w:rsidR="00950FAD" w:rsidRPr="00673DDA">
        <w:rPr>
          <w:rFonts w:ascii="Times New Roman" w:eastAsia="Hiragino Mincho ProN W3" w:hAnsi="Times New Roman" w:cs="Times New Roman"/>
        </w:rPr>
        <w:t xml:space="preserve">have led </w:t>
      </w:r>
      <w:r w:rsidR="00FA6A0E" w:rsidRPr="00673DDA">
        <w:rPr>
          <w:rFonts w:ascii="Times New Roman" w:eastAsia="Hiragino Mincho ProN W3" w:hAnsi="Times New Roman" w:cs="Times New Roman"/>
        </w:rPr>
        <w:t xml:space="preserve">him to conclude its maker to have been the Devil in human form but for the fact that it made no sense ‘to leave a Mark in a Place where </w:t>
      </w:r>
      <w:r w:rsidR="00B8433A">
        <w:rPr>
          <w:rFonts w:ascii="Times New Roman" w:eastAsia="Hiragino Mincho ProN W3" w:hAnsi="Times New Roman" w:cs="Times New Roman"/>
        </w:rPr>
        <w:t>’twas Ten Thousand to o</w:t>
      </w:r>
      <w:r w:rsidR="00FA6A0E" w:rsidRPr="00673DDA">
        <w:rPr>
          <w:rFonts w:ascii="Times New Roman" w:eastAsia="Hiragino Mincho ProN W3" w:hAnsi="Times New Roman" w:cs="Times New Roman"/>
        </w:rPr>
        <w:t>ne whether I should ever see it or not’.</w:t>
      </w:r>
      <w:r w:rsidR="002B42C1">
        <w:rPr>
          <w:rStyle w:val="FootnoteReference"/>
          <w:rFonts w:ascii="Times New Roman" w:eastAsia="Hiragino Mincho ProN W3" w:hAnsi="Times New Roman" w:cs="Times New Roman"/>
        </w:rPr>
        <w:footnoteReference w:id="24"/>
      </w:r>
      <w:r w:rsidR="00FA6A0E" w:rsidRPr="00673DDA">
        <w:rPr>
          <w:rFonts w:ascii="Times New Roman" w:eastAsia="Hiragino Mincho ProN W3" w:hAnsi="Times New Roman" w:cs="Times New Roman"/>
        </w:rPr>
        <w:t xml:space="preserve"> The </w:t>
      </w:r>
      <w:r w:rsidR="00002465" w:rsidRPr="00673DDA">
        <w:rPr>
          <w:rFonts w:ascii="Times New Roman" w:eastAsia="Hiragino Mincho ProN W3" w:hAnsi="Times New Roman" w:cs="Times New Roman"/>
        </w:rPr>
        <w:t xml:space="preserve">exaggerated nature of the </w:t>
      </w:r>
      <w:r w:rsidR="00FA6A0E" w:rsidRPr="00673DDA">
        <w:rPr>
          <w:rFonts w:ascii="Times New Roman" w:eastAsia="Hiragino Mincho ProN W3" w:hAnsi="Times New Roman" w:cs="Times New Roman"/>
        </w:rPr>
        <w:t xml:space="preserve">stated improbability is a hallmark of Defoe’s narrative style. Earlier, when his subsistence </w:t>
      </w:r>
      <w:r w:rsidR="00066FC1" w:rsidRPr="00673DDA">
        <w:rPr>
          <w:rFonts w:ascii="Times New Roman" w:eastAsia="Hiragino Mincho ProN W3" w:hAnsi="Times New Roman" w:cs="Times New Roman"/>
        </w:rPr>
        <w:t xml:space="preserve">on the island is </w:t>
      </w:r>
      <w:r w:rsidR="00FA6A0E" w:rsidRPr="00673DDA">
        <w:rPr>
          <w:rFonts w:ascii="Times New Roman" w:eastAsia="Hiragino Mincho ProN W3" w:hAnsi="Times New Roman" w:cs="Times New Roman"/>
        </w:rPr>
        <w:t xml:space="preserve">aided </w:t>
      </w:r>
      <w:r w:rsidR="00066FC1" w:rsidRPr="00673DDA">
        <w:rPr>
          <w:rFonts w:ascii="Times New Roman" w:eastAsia="Hiragino Mincho ProN W3" w:hAnsi="Times New Roman" w:cs="Times New Roman"/>
        </w:rPr>
        <w:t xml:space="preserve">by his vessel’s re-floating itself before running aground </w:t>
      </w:r>
      <w:r w:rsidR="004A300D" w:rsidRPr="00673DDA">
        <w:rPr>
          <w:rFonts w:ascii="Times New Roman" w:eastAsia="Hiragino Mincho ProN W3" w:hAnsi="Times New Roman" w:cs="Times New Roman"/>
        </w:rPr>
        <w:t xml:space="preserve">again </w:t>
      </w:r>
      <w:r w:rsidR="00066FC1" w:rsidRPr="00673DDA">
        <w:rPr>
          <w:rFonts w:ascii="Times New Roman" w:eastAsia="Hiragino Mincho ProN W3" w:hAnsi="Times New Roman" w:cs="Times New Roman"/>
        </w:rPr>
        <w:t>closer to the shoreline, he calculates this improbability as ‘</w:t>
      </w:r>
      <w:r w:rsidR="00B8433A">
        <w:rPr>
          <w:rFonts w:ascii="Times New Roman" w:eastAsia="Hiragino Mincho ProN W3" w:hAnsi="Times New Roman" w:cs="Times New Roman"/>
          <w:i/>
        </w:rPr>
        <w:t>an Hundred Thousand to o</w:t>
      </w:r>
      <w:r w:rsidR="00066FC1" w:rsidRPr="00673DDA">
        <w:rPr>
          <w:rFonts w:ascii="Times New Roman" w:eastAsia="Hiragino Mincho ProN W3" w:hAnsi="Times New Roman" w:cs="Times New Roman"/>
          <w:i/>
        </w:rPr>
        <w:t>ne</w:t>
      </w:r>
      <w:r w:rsidR="00066FC1" w:rsidRPr="00673DDA">
        <w:rPr>
          <w:rFonts w:ascii="Times New Roman" w:eastAsia="Hiragino Mincho ProN W3" w:hAnsi="Times New Roman" w:cs="Times New Roman"/>
        </w:rPr>
        <w:t>’.</w:t>
      </w:r>
      <w:r w:rsidR="002B42C1">
        <w:rPr>
          <w:rStyle w:val="FootnoteReference"/>
          <w:rFonts w:ascii="Times New Roman" w:eastAsia="Hiragino Mincho ProN W3" w:hAnsi="Times New Roman" w:cs="Times New Roman"/>
        </w:rPr>
        <w:footnoteReference w:id="25"/>
      </w:r>
      <w:r w:rsidR="00B650FA" w:rsidRPr="00673DDA">
        <w:rPr>
          <w:rFonts w:ascii="Times New Roman" w:eastAsia="Hiragino Mincho ProN W3" w:hAnsi="Times New Roman" w:cs="Times New Roman"/>
        </w:rPr>
        <w:t xml:space="preserve"> The exorbitant nature of the proposed odds is no less characteristic of more quotidian situations in Defoe’</w:t>
      </w:r>
      <w:r w:rsidR="00526EAE" w:rsidRPr="00673DDA">
        <w:rPr>
          <w:rFonts w:ascii="Times New Roman" w:eastAsia="Hiragino Mincho ProN W3" w:hAnsi="Times New Roman" w:cs="Times New Roman"/>
        </w:rPr>
        <w:t>s novels: t</w:t>
      </w:r>
      <w:r w:rsidR="00B650FA" w:rsidRPr="00673DDA">
        <w:rPr>
          <w:rFonts w:ascii="Times New Roman" w:eastAsia="Hiragino Mincho ProN W3" w:hAnsi="Times New Roman" w:cs="Times New Roman"/>
        </w:rPr>
        <w:t>he probability of characters re-encountering each other following estrangement</w:t>
      </w:r>
      <w:r w:rsidR="00C93633" w:rsidRPr="00673DDA">
        <w:rPr>
          <w:rFonts w:ascii="Times New Roman" w:eastAsia="Hiragino Mincho ProN W3" w:hAnsi="Times New Roman" w:cs="Times New Roman"/>
        </w:rPr>
        <w:t>s</w:t>
      </w:r>
      <w:r w:rsidR="00B650FA" w:rsidRPr="00673DDA">
        <w:rPr>
          <w:rFonts w:ascii="Times New Roman" w:eastAsia="Hiragino Mincho ProN W3" w:hAnsi="Times New Roman" w:cs="Times New Roman"/>
        </w:rPr>
        <w:t xml:space="preserve"> are set at ‘ten Thousand to one’ and a ‘hundred Thousand to </w:t>
      </w:r>
      <w:r w:rsidR="00A62F5D">
        <w:rPr>
          <w:rFonts w:ascii="Times New Roman" w:eastAsia="Hiragino Mincho ProN W3" w:hAnsi="Times New Roman" w:cs="Times New Roman"/>
        </w:rPr>
        <w:t>O</w:t>
      </w:r>
      <w:r w:rsidR="00B650FA" w:rsidRPr="00673DDA">
        <w:rPr>
          <w:rFonts w:ascii="Times New Roman" w:eastAsia="Hiragino Mincho ProN W3" w:hAnsi="Times New Roman" w:cs="Times New Roman"/>
        </w:rPr>
        <w:t xml:space="preserve">ne’ </w:t>
      </w:r>
      <w:r w:rsidR="00526EAE" w:rsidRPr="00673DDA">
        <w:rPr>
          <w:rFonts w:ascii="Times New Roman" w:eastAsia="Hiragino Mincho ProN W3" w:hAnsi="Times New Roman" w:cs="Times New Roman"/>
        </w:rPr>
        <w:t>at different</w:t>
      </w:r>
      <w:r w:rsidR="00B650FA" w:rsidRPr="00673DDA">
        <w:rPr>
          <w:rFonts w:ascii="Times New Roman" w:eastAsia="Hiragino Mincho ProN W3" w:hAnsi="Times New Roman" w:cs="Times New Roman"/>
        </w:rPr>
        <w:t xml:space="preserve"> moments in </w:t>
      </w:r>
      <w:r w:rsidR="00B650FA" w:rsidRPr="00673DDA">
        <w:rPr>
          <w:rFonts w:ascii="Times New Roman" w:eastAsia="Hiragino Mincho ProN W3" w:hAnsi="Times New Roman" w:cs="Times New Roman"/>
          <w:i/>
        </w:rPr>
        <w:t>Roxana</w:t>
      </w:r>
      <w:r w:rsidR="00526EAE" w:rsidRPr="00673DDA">
        <w:rPr>
          <w:rFonts w:ascii="Times New Roman" w:eastAsia="Hiragino Mincho ProN W3" w:hAnsi="Times New Roman" w:cs="Times New Roman"/>
        </w:rPr>
        <w:t>.</w:t>
      </w:r>
      <w:r w:rsidR="002B42C1">
        <w:rPr>
          <w:rStyle w:val="FootnoteReference"/>
          <w:rFonts w:ascii="Times New Roman" w:eastAsia="Hiragino Mincho ProN W3" w:hAnsi="Times New Roman" w:cs="Times New Roman"/>
        </w:rPr>
        <w:footnoteReference w:id="26"/>
      </w:r>
      <w:r w:rsidR="00526EAE" w:rsidRPr="00673DDA">
        <w:rPr>
          <w:rFonts w:ascii="Times New Roman" w:eastAsia="Hiragino Mincho ProN W3" w:hAnsi="Times New Roman" w:cs="Times New Roman"/>
        </w:rPr>
        <w:t xml:space="preserve"> In </w:t>
      </w:r>
      <w:r w:rsidR="00526EAE" w:rsidRPr="00673DDA">
        <w:rPr>
          <w:rFonts w:ascii="Times New Roman" w:eastAsia="Hiragino Mincho ProN W3" w:hAnsi="Times New Roman" w:cs="Times New Roman"/>
          <w:i/>
        </w:rPr>
        <w:t>Captain Singleton</w:t>
      </w:r>
      <w:r w:rsidR="00526EAE" w:rsidRPr="00673DDA">
        <w:rPr>
          <w:rFonts w:ascii="Times New Roman" w:eastAsia="Hiragino Mincho ProN W3" w:hAnsi="Times New Roman" w:cs="Times New Roman"/>
        </w:rPr>
        <w:t>, the Englishman whom Singleton encounters on a remote island tells of his unhappy fortunes and miraculous deliverance</w:t>
      </w:r>
      <w:r w:rsidR="00216308" w:rsidRPr="00673DDA">
        <w:rPr>
          <w:rFonts w:ascii="Times New Roman" w:eastAsia="Hiragino Mincho ProN W3" w:hAnsi="Times New Roman" w:cs="Times New Roman"/>
        </w:rPr>
        <w:t>,</w:t>
      </w:r>
      <w:r w:rsidR="00526EAE" w:rsidRPr="00673DDA">
        <w:rPr>
          <w:rFonts w:ascii="Times New Roman" w:eastAsia="Hiragino Mincho ProN W3" w:hAnsi="Times New Roman" w:cs="Times New Roman"/>
        </w:rPr>
        <w:t xml:space="preserve"> which was ‘a Million to one odds’</w:t>
      </w:r>
      <w:r w:rsidR="00216308" w:rsidRPr="00673DDA">
        <w:rPr>
          <w:rFonts w:ascii="Times New Roman" w:eastAsia="Hiragino Mincho ProN W3" w:hAnsi="Times New Roman" w:cs="Times New Roman"/>
        </w:rPr>
        <w:t>.</w:t>
      </w:r>
      <w:r w:rsidR="002B42C1">
        <w:rPr>
          <w:rStyle w:val="FootnoteReference"/>
          <w:rFonts w:ascii="Times New Roman" w:eastAsia="Hiragino Mincho ProN W3" w:hAnsi="Times New Roman" w:cs="Times New Roman"/>
        </w:rPr>
        <w:footnoteReference w:id="27"/>
      </w:r>
    </w:p>
    <w:p w14:paraId="7E71AAE4" w14:textId="5FCD2A9A" w:rsidR="00F201FD" w:rsidRPr="00673DDA" w:rsidRDefault="00067075" w:rsidP="00673DDA">
      <w:pPr>
        <w:spacing w:line="360" w:lineRule="auto"/>
        <w:ind w:firstLine="720"/>
        <w:jc w:val="both"/>
        <w:rPr>
          <w:rFonts w:ascii="Times New Roman" w:eastAsia="Hiragino Mincho ProN W3" w:hAnsi="Times New Roman" w:cs="Times New Roman"/>
        </w:rPr>
      </w:pPr>
      <w:r w:rsidRPr="00673DDA">
        <w:rPr>
          <w:rFonts w:ascii="Times New Roman" w:eastAsia="Hiragino Mincho ProN W3" w:hAnsi="Times New Roman" w:cs="Times New Roman"/>
        </w:rPr>
        <w:t xml:space="preserve">These moments in Defoe seem </w:t>
      </w:r>
      <w:r w:rsidR="00002465" w:rsidRPr="00673DDA">
        <w:rPr>
          <w:rFonts w:ascii="Times New Roman" w:eastAsia="Hiragino Mincho ProN W3" w:hAnsi="Times New Roman" w:cs="Times New Roman"/>
        </w:rPr>
        <w:t xml:space="preserve">importantly different from </w:t>
      </w:r>
      <w:r w:rsidR="009215A8" w:rsidRPr="00673DDA">
        <w:rPr>
          <w:rFonts w:ascii="Times New Roman" w:eastAsia="Hiragino Mincho ProN W3" w:hAnsi="Times New Roman" w:cs="Times New Roman"/>
        </w:rPr>
        <w:t>ostensibly similar</w:t>
      </w:r>
      <w:r w:rsidR="00002465" w:rsidRPr="00673DDA">
        <w:rPr>
          <w:rFonts w:ascii="Times New Roman" w:eastAsia="Hiragino Mincho ProN W3" w:hAnsi="Times New Roman" w:cs="Times New Roman"/>
        </w:rPr>
        <w:t xml:space="preserve"> ones in Sterne. </w:t>
      </w:r>
      <w:r w:rsidR="00AA6F1B" w:rsidRPr="00673DDA">
        <w:rPr>
          <w:rFonts w:ascii="Times New Roman" w:eastAsia="Hiragino Mincho ProN W3" w:hAnsi="Times New Roman" w:cs="Times New Roman"/>
        </w:rPr>
        <w:t xml:space="preserve">Those events </w:t>
      </w:r>
      <w:r w:rsidR="00EC24DF" w:rsidRPr="00673DDA">
        <w:rPr>
          <w:rFonts w:ascii="Times New Roman" w:eastAsia="Hiragino Mincho ProN W3" w:hAnsi="Times New Roman" w:cs="Times New Roman"/>
        </w:rPr>
        <w:t xml:space="preserve">in Defoe’s fictions that </w:t>
      </w:r>
      <w:r w:rsidR="00AA6F1B" w:rsidRPr="00673DDA">
        <w:rPr>
          <w:rFonts w:ascii="Times New Roman" w:eastAsia="Hiragino Mincho ProN W3" w:hAnsi="Times New Roman" w:cs="Times New Roman"/>
        </w:rPr>
        <w:t xml:space="preserve">attract improbable odds </w:t>
      </w:r>
      <w:r w:rsidR="00EC24DF" w:rsidRPr="00673DDA">
        <w:rPr>
          <w:rFonts w:ascii="Times New Roman" w:eastAsia="Hiragino Mincho ProN W3" w:hAnsi="Times New Roman" w:cs="Times New Roman"/>
        </w:rPr>
        <w:t xml:space="preserve">tend to be ones </w:t>
      </w:r>
      <w:r w:rsidR="00AA6F1B" w:rsidRPr="00673DDA">
        <w:rPr>
          <w:rFonts w:ascii="Times New Roman" w:eastAsia="Hiragino Mincho ProN W3" w:hAnsi="Times New Roman" w:cs="Times New Roman"/>
        </w:rPr>
        <w:t>that could never have been subject to forecast</w:t>
      </w:r>
      <w:r w:rsidR="009215A8" w:rsidRPr="00673DDA">
        <w:rPr>
          <w:rFonts w:ascii="Times New Roman" w:eastAsia="Hiragino Mincho ProN W3" w:hAnsi="Times New Roman" w:cs="Times New Roman"/>
        </w:rPr>
        <w:t xml:space="preserve"> or pre-emptive calculation, being, as it were, ‘unknown unknowns’ rather than the ‘known unknowns’ by which characters are so much </w:t>
      </w:r>
      <w:r w:rsidR="002118C1">
        <w:rPr>
          <w:rFonts w:ascii="Times New Roman" w:eastAsia="Hiragino Mincho ProN W3" w:hAnsi="Times New Roman" w:cs="Times New Roman"/>
        </w:rPr>
        <w:t xml:space="preserve">vexed </w:t>
      </w:r>
      <w:r w:rsidR="009215A8" w:rsidRPr="00673DDA">
        <w:rPr>
          <w:rFonts w:ascii="Times New Roman" w:eastAsia="Hiragino Mincho ProN W3" w:hAnsi="Times New Roman" w:cs="Times New Roman"/>
        </w:rPr>
        <w:t>in Sterne’s world.</w:t>
      </w:r>
      <w:r w:rsidR="00AA6F1B" w:rsidRPr="00673DDA">
        <w:rPr>
          <w:rFonts w:ascii="Times New Roman" w:eastAsia="Hiragino Mincho ProN W3" w:hAnsi="Times New Roman" w:cs="Times New Roman"/>
        </w:rPr>
        <w:t xml:space="preserve"> Moreover</w:t>
      </w:r>
      <w:r w:rsidR="009215A8" w:rsidRPr="00673DDA">
        <w:rPr>
          <w:rFonts w:ascii="Times New Roman" w:eastAsia="Hiragino Mincho ProN W3" w:hAnsi="Times New Roman" w:cs="Times New Roman"/>
        </w:rPr>
        <w:t>,</w:t>
      </w:r>
      <w:r w:rsidR="00AA6F1B" w:rsidRPr="00673DDA">
        <w:rPr>
          <w:rFonts w:ascii="Times New Roman" w:eastAsia="Hiragino Mincho ProN W3" w:hAnsi="Times New Roman" w:cs="Times New Roman"/>
        </w:rPr>
        <w:t xml:space="preserve"> the </w:t>
      </w:r>
      <w:r w:rsidR="009215A8" w:rsidRPr="00673DDA">
        <w:rPr>
          <w:rFonts w:ascii="Times New Roman" w:eastAsia="Hiragino Mincho ProN W3" w:hAnsi="Times New Roman" w:cs="Times New Roman"/>
        </w:rPr>
        <w:t xml:space="preserve">huge odds against certain things happening in </w:t>
      </w:r>
      <w:r w:rsidR="00950FAD" w:rsidRPr="00673DDA">
        <w:rPr>
          <w:rFonts w:ascii="Times New Roman" w:eastAsia="Hiragino Mincho ProN W3" w:hAnsi="Times New Roman" w:cs="Times New Roman"/>
        </w:rPr>
        <w:t>Defoe’s fiction confirm</w:t>
      </w:r>
      <w:r w:rsidR="009215A8" w:rsidRPr="00673DDA">
        <w:rPr>
          <w:rFonts w:ascii="Times New Roman" w:eastAsia="Hiragino Mincho ProN W3" w:hAnsi="Times New Roman" w:cs="Times New Roman"/>
        </w:rPr>
        <w:t xml:space="preserve"> their status as pre-determined rather than contingent, the providential miracle of their occurrence being consistent with the </w:t>
      </w:r>
      <w:r w:rsidR="0009152A" w:rsidRPr="00673DDA">
        <w:rPr>
          <w:rFonts w:ascii="Times New Roman" w:eastAsia="Hiragino Mincho ProN W3" w:hAnsi="Times New Roman" w:cs="Times New Roman"/>
        </w:rPr>
        <w:t xml:space="preserve">sheer </w:t>
      </w:r>
      <w:r w:rsidR="009215A8" w:rsidRPr="00673DDA">
        <w:rPr>
          <w:rFonts w:ascii="Times New Roman" w:eastAsia="Hiragino Mincho ProN W3" w:hAnsi="Times New Roman" w:cs="Times New Roman"/>
        </w:rPr>
        <w:t>impossibility of their having fallen out otherwise</w:t>
      </w:r>
      <w:r w:rsidR="002D018D" w:rsidRPr="00673DDA">
        <w:rPr>
          <w:rFonts w:ascii="Times New Roman" w:eastAsia="Hiragino Mincho ProN W3" w:hAnsi="Times New Roman" w:cs="Times New Roman"/>
        </w:rPr>
        <w:t xml:space="preserve">. </w:t>
      </w:r>
      <w:r w:rsidR="00F201FD" w:rsidRPr="00673DDA">
        <w:rPr>
          <w:rFonts w:ascii="Times New Roman" w:eastAsia="Hiragino Mincho ProN W3" w:hAnsi="Times New Roman" w:cs="Times New Roman"/>
          <w:color w:val="000000"/>
          <w:shd w:val="clear" w:color="auto" w:fill="FFFFFF"/>
        </w:rPr>
        <w:t>In this respect they belong with Sterne</w:t>
      </w:r>
      <w:r w:rsidR="00411359">
        <w:rPr>
          <w:rFonts w:ascii="Times New Roman" w:eastAsia="Hiragino Mincho ProN W3" w:hAnsi="Times New Roman" w:cs="Times New Roman"/>
          <w:color w:val="000000"/>
          <w:shd w:val="clear" w:color="auto" w:fill="FFFFFF"/>
        </w:rPr>
        <w:t>’</w:t>
      </w:r>
      <w:r w:rsidR="00F201FD" w:rsidRPr="00673DDA">
        <w:rPr>
          <w:rFonts w:ascii="Times New Roman" w:eastAsia="Hiragino Mincho ProN W3" w:hAnsi="Times New Roman" w:cs="Times New Roman"/>
          <w:color w:val="000000"/>
          <w:shd w:val="clear" w:color="auto" w:fill="FFFFFF"/>
        </w:rPr>
        <w:t>s sermons rather than t</w:t>
      </w:r>
      <w:r w:rsidR="00326D37" w:rsidRPr="00673DDA">
        <w:rPr>
          <w:rFonts w:ascii="Times New Roman" w:eastAsia="Hiragino Mincho ProN W3" w:hAnsi="Times New Roman" w:cs="Times New Roman"/>
          <w:color w:val="000000"/>
          <w:shd w:val="clear" w:color="auto" w:fill="FFFFFF"/>
        </w:rPr>
        <w:t>he haphazardly contingent world</w:t>
      </w:r>
      <w:r w:rsidR="00F201FD" w:rsidRPr="00673DDA">
        <w:rPr>
          <w:rFonts w:ascii="Times New Roman" w:eastAsia="Hiragino Mincho ProN W3" w:hAnsi="Times New Roman" w:cs="Times New Roman"/>
          <w:color w:val="000000"/>
          <w:shd w:val="clear" w:color="auto" w:fill="FFFFFF"/>
        </w:rPr>
        <w:t xml:space="preserve"> of </w:t>
      </w:r>
      <w:r w:rsidR="008F77E0" w:rsidRPr="00673DDA">
        <w:rPr>
          <w:rFonts w:ascii="Times New Roman" w:eastAsia="Hiragino Mincho ProN W3" w:hAnsi="Times New Roman" w:cs="Times New Roman"/>
          <w:color w:val="000000"/>
          <w:shd w:val="clear" w:color="auto" w:fill="FFFFFF"/>
        </w:rPr>
        <w:t xml:space="preserve">his </w:t>
      </w:r>
      <w:r w:rsidR="00F201FD" w:rsidRPr="00673DDA">
        <w:rPr>
          <w:rFonts w:ascii="Times New Roman" w:eastAsia="Hiragino Mincho ProN W3" w:hAnsi="Times New Roman" w:cs="Times New Roman"/>
          <w:color w:val="000000"/>
          <w:shd w:val="clear" w:color="auto" w:fill="FFFFFF"/>
        </w:rPr>
        <w:t>fiction</w:t>
      </w:r>
      <w:r w:rsidR="00326D37" w:rsidRPr="00673DDA">
        <w:rPr>
          <w:rFonts w:ascii="Times New Roman" w:eastAsia="Hiragino Mincho ProN W3" w:hAnsi="Times New Roman" w:cs="Times New Roman"/>
          <w:color w:val="000000"/>
          <w:shd w:val="clear" w:color="auto" w:fill="FFFFFF"/>
        </w:rPr>
        <w:t>s</w:t>
      </w:r>
      <w:r w:rsidR="00F201FD" w:rsidRPr="00673DDA">
        <w:rPr>
          <w:rFonts w:ascii="Times New Roman" w:eastAsia="Hiragino Mincho ProN W3" w:hAnsi="Times New Roman" w:cs="Times New Roman"/>
          <w:color w:val="000000"/>
          <w:shd w:val="clear" w:color="auto" w:fill="FFFFFF"/>
        </w:rPr>
        <w:t>. In spite of Walter</w:t>
      </w:r>
      <w:r w:rsidR="00411359">
        <w:rPr>
          <w:rFonts w:ascii="Times New Roman" w:eastAsia="Hiragino Mincho ProN W3" w:hAnsi="Times New Roman" w:cs="Times New Roman"/>
          <w:color w:val="000000"/>
          <w:shd w:val="clear" w:color="auto" w:fill="FFFFFF"/>
        </w:rPr>
        <w:t>’</w:t>
      </w:r>
      <w:r w:rsidR="00F201FD" w:rsidRPr="00673DDA">
        <w:rPr>
          <w:rFonts w:ascii="Times New Roman" w:eastAsia="Hiragino Mincho ProN W3" w:hAnsi="Times New Roman" w:cs="Times New Roman"/>
          <w:color w:val="000000"/>
          <w:shd w:val="clear" w:color="auto" w:fill="FFFFFF"/>
        </w:rPr>
        <w:t>s calculation of the chances of Tristram</w:t>
      </w:r>
      <w:r w:rsidR="00411359">
        <w:rPr>
          <w:rFonts w:ascii="Times New Roman" w:eastAsia="Hiragino Mincho ProN W3" w:hAnsi="Times New Roman" w:cs="Times New Roman"/>
          <w:color w:val="000000"/>
          <w:shd w:val="clear" w:color="auto" w:fill="FFFFFF"/>
        </w:rPr>
        <w:t>’</w:t>
      </w:r>
      <w:r w:rsidR="00F201FD" w:rsidRPr="00673DDA">
        <w:rPr>
          <w:rFonts w:ascii="Times New Roman" w:eastAsia="Hiragino Mincho ProN W3" w:hAnsi="Times New Roman" w:cs="Times New Roman"/>
          <w:color w:val="000000"/>
          <w:shd w:val="clear" w:color="auto" w:fill="FFFFFF"/>
        </w:rPr>
        <w:t xml:space="preserve">s nose injury as a million to one, Sterne's statements of probability in his novels tend to stick </w:t>
      </w:r>
      <w:r w:rsidR="00F201FD" w:rsidRPr="00673DDA">
        <w:rPr>
          <w:rFonts w:ascii="Times New Roman" w:eastAsia="Hiragino Mincho ProN W3" w:hAnsi="Times New Roman" w:cs="Times New Roman"/>
        </w:rPr>
        <w:t>at the lower end of the scale, inhabiting a world closer to the actual practice of gentlemanly gambling, like the ‘ten to one’ odds offered at Arthur’s Club against members reading various ‘literary histories of past ages’ without dissolving into tears</w:t>
      </w:r>
      <w:r w:rsidR="002B42C1">
        <w:rPr>
          <w:rFonts w:ascii="Times New Roman" w:eastAsia="Hiragino Mincho ProN W3" w:hAnsi="Times New Roman" w:cs="Times New Roman"/>
        </w:rPr>
        <w:t xml:space="preserve"> (</w:t>
      </w:r>
      <w:r w:rsidR="004B1B8E">
        <w:rPr>
          <w:rFonts w:ascii="Times New Roman" w:eastAsia="Hiragino Mincho ProN W3" w:hAnsi="Times New Roman" w:cs="Times New Roman"/>
        </w:rPr>
        <w:t>1. 100</w:t>
      </w:r>
      <w:r w:rsidR="002B42C1">
        <w:rPr>
          <w:rFonts w:ascii="Times New Roman" w:eastAsia="Hiragino Mincho ProN W3" w:hAnsi="Times New Roman" w:cs="Times New Roman"/>
        </w:rPr>
        <w:t>)</w:t>
      </w:r>
      <w:r w:rsidR="00F201FD" w:rsidRPr="00673DDA">
        <w:rPr>
          <w:rFonts w:ascii="Times New Roman" w:eastAsia="Hiragino Mincho ProN W3" w:hAnsi="Times New Roman" w:cs="Times New Roman"/>
          <w:color w:val="000000"/>
          <w:shd w:val="clear" w:color="auto" w:fill="FFFFFF"/>
        </w:rPr>
        <w:t xml:space="preserve">. They belong with a wider culture of identifying and computing risks that manifested itself in the development of actuarial science and even in the vogue for </w:t>
      </w:r>
      <w:r w:rsidR="00411359">
        <w:rPr>
          <w:rFonts w:ascii="Times New Roman" w:eastAsia="Hiragino Mincho ProN W3" w:hAnsi="Times New Roman" w:cs="Times New Roman"/>
          <w:color w:val="000000"/>
          <w:shd w:val="clear" w:color="auto" w:fill="FFFFFF"/>
        </w:rPr>
        <w:t>‘</w:t>
      </w:r>
      <w:r w:rsidR="00F201FD" w:rsidRPr="00673DDA">
        <w:rPr>
          <w:rFonts w:ascii="Times New Roman" w:eastAsia="Hiragino Mincho ProN W3" w:hAnsi="Times New Roman" w:cs="Times New Roman"/>
          <w:color w:val="000000"/>
          <w:shd w:val="clear" w:color="auto" w:fill="FFFFFF"/>
        </w:rPr>
        <w:t>serious</w:t>
      </w:r>
      <w:r w:rsidR="00411359">
        <w:rPr>
          <w:rFonts w:ascii="Times New Roman" w:eastAsia="Hiragino Mincho ProN W3" w:hAnsi="Times New Roman" w:cs="Times New Roman"/>
          <w:color w:val="000000"/>
          <w:shd w:val="clear" w:color="auto" w:fill="FFFFFF"/>
        </w:rPr>
        <w:t>’</w:t>
      </w:r>
      <w:r w:rsidR="00F201FD" w:rsidRPr="00673DDA">
        <w:rPr>
          <w:rFonts w:ascii="Times New Roman" w:eastAsia="Hiragino Mincho ProN W3" w:hAnsi="Times New Roman" w:cs="Times New Roman"/>
          <w:color w:val="000000"/>
          <w:shd w:val="clear" w:color="auto" w:fill="FFFFFF"/>
        </w:rPr>
        <w:t xml:space="preserve"> card play.</w:t>
      </w:r>
    </w:p>
    <w:p w14:paraId="69B5F81E" w14:textId="77777777" w:rsidR="00841CCF" w:rsidRPr="00673DDA" w:rsidRDefault="002261DE" w:rsidP="00673DDA">
      <w:pPr>
        <w:spacing w:line="360" w:lineRule="auto"/>
        <w:ind w:firstLine="720"/>
        <w:jc w:val="both"/>
        <w:rPr>
          <w:rFonts w:ascii="Times New Roman" w:eastAsia="Hiragino Mincho ProN W3" w:hAnsi="Times New Roman" w:cs="Times New Roman"/>
        </w:rPr>
      </w:pPr>
      <w:r w:rsidRPr="00673DDA">
        <w:rPr>
          <w:rFonts w:ascii="Times New Roman" w:eastAsia="Hiragino Mincho ProN W3" w:hAnsi="Times New Roman" w:cs="Times New Roman"/>
        </w:rPr>
        <w:t xml:space="preserve"> </w:t>
      </w:r>
      <w:r w:rsidR="002D018D" w:rsidRPr="00673DDA">
        <w:rPr>
          <w:rFonts w:ascii="Times New Roman" w:eastAsia="Hiragino Mincho ProN W3" w:hAnsi="Times New Roman" w:cs="Times New Roman"/>
        </w:rPr>
        <w:t xml:space="preserve">  </w:t>
      </w:r>
    </w:p>
    <w:p w14:paraId="04FC8A84" w14:textId="77777777" w:rsidR="00924074" w:rsidRPr="00673DDA" w:rsidRDefault="00924074" w:rsidP="00673DDA">
      <w:pPr>
        <w:spacing w:line="360" w:lineRule="auto"/>
        <w:jc w:val="center"/>
        <w:outlineLvl w:val="0"/>
        <w:rPr>
          <w:rFonts w:ascii="Times New Roman" w:eastAsia="Hiragino Mincho ProN W3" w:hAnsi="Times New Roman" w:cs="Times New Roman"/>
        </w:rPr>
      </w:pPr>
      <w:r w:rsidRPr="00673DDA">
        <w:rPr>
          <w:rFonts w:ascii="Times New Roman" w:eastAsia="Hiragino Mincho ProN W3" w:hAnsi="Times New Roman" w:cs="Times New Roman"/>
        </w:rPr>
        <w:t>III</w:t>
      </w:r>
    </w:p>
    <w:p w14:paraId="675AA7D8" w14:textId="1F1C6B85" w:rsidR="0043453F" w:rsidRPr="00673DDA" w:rsidRDefault="00C36085" w:rsidP="00673DDA">
      <w:pPr>
        <w:spacing w:line="360" w:lineRule="auto"/>
        <w:jc w:val="both"/>
        <w:rPr>
          <w:rFonts w:ascii="Times New Roman" w:eastAsia="Hiragino Mincho ProN W3" w:hAnsi="Times New Roman" w:cs="Times New Roman"/>
        </w:rPr>
      </w:pPr>
      <w:r w:rsidRPr="00673DDA">
        <w:rPr>
          <w:rFonts w:ascii="Times New Roman" w:eastAsia="Hiragino Mincho ProN W3" w:hAnsi="Times New Roman" w:cs="Times New Roman"/>
        </w:rPr>
        <w:t>In his</w:t>
      </w:r>
      <w:r w:rsidR="004319A2" w:rsidRPr="00673DDA">
        <w:rPr>
          <w:rFonts w:ascii="Times New Roman" w:eastAsia="Hiragino Mincho ProN W3" w:hAnsi="Times New Roman" w:cs="Times New Roman"/>
        </w:rPr>
        <w:t xml:space="preserve"> classic study </w:t>
      </w:r>
      <w:r w:rsidR="004319A2" w:rsidRPr="00673DDA">
        <w:rPr>
          <w:rFonts w:ascii="Times New Roman" w:eastAsia="Hiragino Mincho ProN W3" w:hAnsi="Times New Roman" w:cs="Times New Roman"/>
          <w:i/>
        </w:rPr>
        <w:t>Religion and the Decline of Magic</w:t>
      </w:r>
      <w:r w:rsidR="004D1B30" w:rsidRPr="00673DDA">
        <w:rPr>
          <w:rFonts w:ascii="Times New Roman" w:eastAsia="Hiragino Mincho ProN W3" w:hAnsi="Times New Roman" w:cs="Times New Roman"/>
        </w:rPr>
        <w:t xml:space="preserve"> (1971),</w:t>
      </w:r>
      <w:r w:rsidR="004319A2" w:rsidRPr="00673DDA">
        <w:rPr>
          <w:rFonts w:ascii="Times New Roman" w:eastAsia="Hiragino Mincho ProN W3" w:hAnsi="Times New Roman" w:cs="Times New Roman"/>
        </w:rPr>
        <w:t xml:space="preserve"> </w:t>
      </w:r>
      <w:r w:rsidRPr="00673DDA">
        <w:rPr>
          <w:rFonts w:ascii="Times New Roman" w:eastAsia="Hiragino Mincho ProN W3" w:hAnsi="Times New Roman" w:cs="Times New Roman"/>
        </w:rPr>
        <w:t xml:space="preserve">Keith Thomas </w:t>
      </w:r>
      <w:r w:rsidR="004319A2" w:rsidRPr="00673DDA">
        <w:rPr>
          <w:rFonts w:ascii="Times New Roman" w:eastAsia="Hiragino Mincho ProN W3" w:hAnsi="Times New Roman" w:cs="Times New Roman"/>
        </w:rPr>
        <w:t xml:space="preserve">suggests that </w:t>
      </w:r>
      <w:r w:rsidRPr="00673DDA">
        <w:rPr>
          <w:rFonts w:ascii="Times New Roman" w:eastAsia="Hiragino Mincho ProN W3" w:hAnsi="Times New Roman" w:cs="Times New Roman"/>
        </w:rPr>
        <w:t xml:space="preserve">magic declined in coincidence with a marked improvement </w:t>
      </w:r>
      <w:r w:rsidR="005C17A1" w:rsidRPr="00673DDA">
        <w:rPr>
          <w:rFonts w:ascii="Times New Roman" w:eastAsia="Hiragino Mincho ProN W3" w:hAnsi="Times New Roman" w:cs="Times New Roman"/>
        </w:rPr>
        <w:t>in the extent to which the wider</w:t>
      </w:r>
      <w:r w:rsidRPr="00673DDA">
        <w:rPr>
          <w:rFonts w:ascii="Times New Roman" w:eastAsia="Hiragino Mincho ProN W3" w:hAnsi="Times New Roman" w:cs="Times New Roman"/>
        </w:rPr>
        <w:t xml:space="preserve"> environment became amenable to </w:t>
      </w:r>
      <w:r w:rsidR="005C17A1" w:rsidRPr="00673DDA">
        <w:rPr>
          <w:rFonts w:ascii="Times New Roman" w:eastAsia="Hiragino Mincho ProN W3" w:hAnsi="Times New Roman" w:cs="Times New Roman"/>
        </w:rPr>
        <w:t xml:space="preserve">human </w:t>
      </w:r>
      <w:r w:rsidRPr="00673DDA">
        <w:rPr>
          <w:rFonts w:ascii="Times New Roman" w:eastAsia="Hiragino Mincho ProN W3" w:hAnsi="Times New Roman" w:cs="Times New Roman"/>
        </w:rPr>
        <w:t xml:space="preserve">control. </w:t>
      </w:r>
      <w:r w:rsidR="00903465" w:rsidRPr="00673DDA">
        <w:rPr>
          <w:rFonts w:ascii="Times New Roman" w:eastAsia="Hiragino Mincho ProN W3" w:hAnsi="Times New Roman" w:cs="Times New Roman"/>
        </w:rPr>
        <w:t>Principal among mechanisms for reducing risk and volatility was the growth of banking and insurance services.</w:t>
      </w:r>
      <w:r w:rsidR="00936C5C">
        <w:rPr>
          <w:rStyle w:val="FootnoteReference"/>
          <w:rFonts w:ascii="Times New Roman" w:eastAsia="Hiragino Mincho ProN W3" w:hAnsi="Times New Roman" w:cs="Times New Roman"/>
        </w:rPr>
        <w:footnoteReference w:id="28"/>
      </w:r>
      <w:r w:rsidR="00903465" w:rsidRPr="00673DDA">
        <w:rPr>
          <w:rFonts w:ascii="Times New Roman" w:eastAsia="Hiragino Mincho ProN W3" w:hAnsi="Times New Roman" w:cs="Times New Roman"/>
        </w:rPr>
        <w:t xml:space="preserve"> </w:t>
      </w:r>
      <w:r w:rsidR="004D1B30" w:rsidRPr="00673DDA">
        <w:rPr>
          <w:rFonts w:ascii="Times New Roman" w:eastAsia="Hiragino Mincho ProN W3" w:hAnsi="Times New Roman" w:cs="Times New Roman"/>
        </w:rPr>
        <w:t>We can detect a burgeoning confidence in</w:t>
      </w:r>
      <w:r w:rsidR="00F142DA" w:rsidRPr="00673DDA">
        <w:rPr>
          <w:rFonts w:ascii="Times New Roman" w:eastAsia="Hiragino Mincho ProN W3" w:hAnsi="Times New Roman" w:cs="Times New Roman"/>
        </w:rPr>
        <w:t xml:space="preserve"> the capacity of the </w:t>
      </w:r>
      <w:r w:rsidR="00903465" w:rsidRPr="00673DDA">
        <w:rPr>
          <w:rFonts w:ascii="Times New Roman" w:eastAsia="Hiragino Mincho ProN W3" w:hAnsi="Times New Roman" w:cs="Times New Roman"/>
        </w:rPr>
        <w:t xml:space="preserve">emerging insurance industry to buffer the volatilities and hazards </w:t>
      </w:r>
      <w:r w:rsidR="00F142DA" w:rsidRPr="00673DDA">
        <w:rPr>
          <w:rFonts w:ascii="Times New Roman" w:eastAsia="Hiragino Mincho ProN W3" w:hAnsi="Times New Roman" w:cs="Times New Roman"/>
        </w:rPr>
        <w:t xml:space="preserve">of life </w:t>
      </w:r>
      <w:r w:rsidR="00903465" w:rsidRPr="00673DDA">
        <w:rPr>
          <w:rFonts w:ascii="Times New Roman" w:eastAsia="Hiragino Mincho ProN W3" w:hAnsi="Times New Roman" w:cs="Times New Roman"/>
        </w:rPr>
        <w:t xml:space="preserve">in Defoe’s ringing pronouncement in </w:t>
      </w:r>
      <w:r w:rsidR="00BD6D7F" w:rsidRPr="00673DDA">
        <w:rPr>
          <w:rFonts w:ascii="Times New Roman" w:eastAsia="Hiragino Mincho ProN W3" w:hAnsi="Times New Roman" w:cs="Times New Roman"/>
          <w:i/>
        </w:rPr>
        <w:t>An Essay on Projects</w:t>
      </w:r>
      <w:r w:rsidR="007F1547">
        <w:rPr>
          <w:rFonts w:ascii="Times New Roman" w:eastAsia="Hiragino Mincho ProN W3" w:hAnsi="Times New Roman" w:cs="Times New Roman"/>
        </w:rPr>
        <w:t xml:space="preserve"> (1697): ‘All the Contingences of L</w:t>
      </w:r>
      <w:r w:rsidR="00BD6D7F" w:rsidRPr="00673DDA">
        <w:rPr>
          <w:rFonts w:ascii="Times New Roman" w:eastAsia="Hiragino Mincho ProN W3" w:hAnsi="Times New Roman" w:cs="Times New Roman"/>
        </w:rPr>
        <w:t>ife might be fenc’d against by this Method</w:t>
      </w:r>
      <w:r w:rsidR="007F1547">
        <w:rPr>
          <w:rFonts w:ascii="Times New Roman" w:eastAsia="Hiragino Mincho ProN W3" w:hAnsi="Times New Roman" w:cs="Times New Roman"/>
        </w:rPr>
        <w:t>,</w:t>
      </w:r>
      <w:r w:rsidR="00BD6D7F" w:rsidRPr="00673DDA">
        <w:rPr>
          <w:rFonts w:ascii="Times New Roman" w:eastAsia="Hiragino Mincho ProN W3" w:hAnsi="Times New Roman" w:cs="Times New Roman"/>
        </w:rPr>
        <w:t xml:space="preserve"> (as Fire is already) as Thieves, Floods by Land, Storms by Sea, Losses of all Sorts, and Death it</w:t>
      </w:r>
      <w:r w:rsidR="007F1547">
        <w:rPr>
          <w:rFonts w:ascii="Times New Roman" w:eastAsia="Hiragino Mincho ProN W3" w:hAnsi="Times New Roman" w:cs="Times New Roman"/>
        </w:rPr>
        <w:t xml:space="preserve"> </w:t>
      </w:r>
      <w:r w:rsidR="00BD6D7F" w:rsidRPr="00673DDA">
        <w:rPr>
          <w:rFonts w:ascii="Times New Roman" w:eastAsia="Hiragino Mincho ProN W3" w:hAnsi="Times New Roman" w:cs="Times New Roman"/>
        </w:rPr>
        <w:t xml:space="preserve">self, </w:t>
      </w:r>
      <w:r w:rsidR="007F1547">
        <w:rPr>
          <w:rFonts w:ascii="Times New Roman" w:eastAsia="Hiragino Mincho ProN W3" w:hAnsi="Times New Roman" w:cs="Times New Roman"/>
        </w:rPr>
        <w:t xml:space="preserve">in a manner, </w:t>
      </w:r>
      <w:r w:rsidR="00BD6D7F" w:rsidRPr="00673DDA">
        <w:rPr>
          <w:rFonts w:ascii="Times New Roman" w:eastAsia="Hiragino Mincho ProN W3" w:hAnsi="Times New Roman" w:cs="Times New Roman"/>
        </w:rPr>
        <w:t>by making it up to the survivor’.</w:t>
      </w:r>
      <w:r w:rsidR="002B42C1">
        <w:rPr>
          <w:rStyle w:val="FootnoteReference"/>
          <w:rFonts w:ascii="Times New Roman" w:eastAsia="Hiragino Mincho ProN W3" w:hAnsi="Times New Roman" w:cs="Times New Roman"/>
        </w:rPr>
        <w:footnoteReference w:id="29"/>
      </w:r>
      <w:r w:rsidR="00BD6D7F" w:rsidRPr="00673DDA">
        <w:rPr>
          <w:rFonts w:ascii="Times New Roman" w:eastAsia="Hiragino Mincho ProN W3" w:hAnsi="Times New Roman" w:cs="Times New Roman"/>
        </w:rPr>
        <w:t xml:space="preserve"> </w:t>
      </w:r>
      <w:r w:rsidRPr="00673DDA">
        <w:rPr>
          <w:rFonts w:ascii="Times New Roman" w:eastAsia="Hiragino Mincho ProN W3" w:hAnsi="Times New Roman" w:cs="Times New Roman"/>
        </w:rPr>
        <w:t>The earliest steps to providing security against commercial hazards were taken by merchants and shipowners. Marine insurance had developed in England by the mid-sixteenth century, allowing ship owners and merchants with cargoes in transit to pool their risk. Inevitably, the devast</w:t>
      </w:r>
      <w:r w:rsidR="00F201FD" w:rsidRPr="00673DDA">
        <w:rPr>
          <w:rFonts w:ascii="Times New Roman" w:eastAsia="Hiragino Mincho ProN W3" w:hAnsi="Times New Roman" w:cs="Times New Roman"/>
        </w:rPr>
        <w:t>at</w:t>
      </w:r>
      <w:r w:rsidRPr="00673DDA">
        <w:rPr>
          <w:rFonts w:ascii="Times New Roman" w:eastAsia="Hiragino Mincho ProN W3" w:hAnsi="Times New Roman" w:cs="Times New Roman"/>
        </w:rPr>
        <w:t xml:space="preserve">ing fire of London in 1666 hugely invigorated the market in fire insurance, at this time the only form of insurance relating to individual property. </w:t>
      </w:r>
      <w:r w:rsidR="00903465" w:rsidRPr="00673DDA">
        <w:rPr>
          <w:rFonts w:ascii="Times New Roman" w:eastAsia="Hiragino Mincho ProN W3" w:hAnsi="Times New Roman" w:cs="Times New Roman"/>
        </w:rPr>
        <w:t>The Fire Office (subsequently the Phoenix) which opened for business in 1681 insured 4000 houses in its first four years, while the Hand-in-Hand had i</w:t>
      </w:r>
      <w:r w:rsidR="00371C7D">
        <w:rPr>
          <w:rFonts w:ascii="Times New Roman" w:eastAsia="Hiragino Mincho ProN W3" w:hAnsi="Times New Roman" w:cs="Times New Roman"/>
        </w:rPr>
        <w:t>ssued over 7000 policies by 1704</w:t>
      </w:r>
      <w:r w:rsidR="00903465" w:rsidRPr="00673DDA">
        <w:rPr>
          <w:rFonts w:ascii="Times New Roman" w:eastAsia="Hiragino Mincho ProN W3" w:hAnsi="Times New Roman" w:cs="Times New Roman"/>
        </w:rPr>
        <w:t>.</w:t>
      </w:r>
      <w:r w:rsidR="002B42C1">
        <w:rPr>
          <w:rStyle w:val="FootnoteReference"/>
          <w:rFonts w:ascii="Times New Roman" w:eastAsia="Hiragino Mincho ProN W3" w:hAnsi="Times New Roman" w:cs="Times New Roman"/>
        </w:rPr>
        <w:footnoteReference w:id="30"/>
      </w:r>
      <w:r w:rsidR="00903465" w:rsidRPr="00673DDA">
        <w:rPr>
          <w:rFonts w:ascii="Times New Roman" w:eastAsia="Hiragino Mincho ProN W3" w:hAnsi="Times New Roman" w:cs="Times New Roman"/>
        </w:rPr>
        <w:t xml:space="preserve"> </w:t>
      </w:r>
      <w:r w:rsidRPr="00673DDA">
        <w:rPr>
          <w:rFonts w:ascii="Times New Roman" w:eastAsia="Hiragino Mincho ProN W3" w:hAnsi="Times New Roman" w:cs="Times New Roman"/>
        </w:rPr>
        <w:t xml:space="preserve">The main insurers operated and equipped their own primitive fire brigades, though their efforts were not </w:t>
      </w:r>
      <w:r w:rsidR="00903465" w:rsidRPr="00673DDA">
        <w:rPr>
          <w:rFonts w:ascii="Times New Roman" w:eastAsia="Hiragino Mincho ProN W3" w:hAnsi="Times New Roman" w:cs="Times New Roman"/>
        </w:rPr>
        <w:t xml:space="preserve">entirely </w:t>
      </w:r>
      <w:r w:rsidRPr="00673DDA">
        <w:rPr>
          <w:rFonts w:ascii="Times New Roman" w:eastAsia="Hiragino Mincho ProN W3" w:hAnsi="Times New Roman" w:cs="Times New Roman"/>
        </w:rPr>
        <w:t>reinforced by a spirit of active risk mitigation among the general populace, either in terms of changes to building practices o</w:t>
      </w:r>
      <w:r w:rsidR="0043453F" w:rsidRPr="00673DDA">
        <w:rPr>
          <w:rFonts w:ascii="Times New Roman" w:eastAsia="Hiragino Mincho ProN W3" w:hAnsi="Times New Roman" w:cs="Times New Roman"/>
        </w:rPr>
        <w:t>r increased domestic vigilance.</w:t>
      </w:r>
      <w:r w:rsidR="00F142DA" w:rsidRPr="00673DDA">
        <w:rPr>
          <w:rFonts w:ascii="Times New Roman" w:eastAsia="Hiragino Mincho ProN W3" w:hAnsi="Times New Roman" w:cs="Times New Roman"/>
        </w:rPr>
        <w:t xml:space="preserve"> The 1750s and 1760s see a significant spike in reports of fires in newspapers and also in fire insurance policies underwritten by the major providers.</w:t>
      </w:r>
      <w:r w:rsidR="002B42C1">
        <w:rPr>
          <w:rStyle w:val="FootnoteReference"/>
          <w:rFonts w:ascii="Times New Roman" w:eastAsia="Hiragino Mincho ProN W3" w:hAnsi="Times New Roman" w:cs="Times New Roman"/>
        </w:rPr>
        <w:footnoteReference w:id="31"/>
      </w:r>
      <w:r w:rsidR="00F142DA" w:rsidRPr="00673DDA">
        <w:rPr>
          <w:rFonts w:ascii="Times New Roman" w:eastAsia="Hiragino Mincho ProN W3" w:hAnsi="Times New Roman" w:cs="Times New Roman"/>
        </w:rPr>
        <w:t xml:space="preserve"> </w:t>
      </w:r>
      <w:r w:rsidR="0043453F" w:rsidRPr="00673DDA">
        <w:rPr>
          <w:rFonts w:ascii="Times New Roman" w:eastAsia="Hiragino Mincho ProN W3" w:hAnsi="Times New Roman" w:cs="Times New Roman"/>
        </w:rPr>
        <w:t xml:space="preserve"> </w:t>
      </w:r>
    </w:p>
    <w:p w14:paraId="35E87869" w14:textId="1509BCD1" w:rsidR="000F23FE" w:rsidRDefault="0043453F" w:rsidP="000F23FE">
      <w:pPr>
        <w:spacing w:line="360" w:lineRule="auto"/>
        <w:ind w:firstLine="720"/>
        <w:jc w:val="both"/>
        <w:rPr>
          <w:rFonts w:ascii="Times New Roman" w:eastAsia="Hiragino Mincho ProN W3" w:hAnsi="Times New Roman" w:cs="Times New Roman"/>
        </w:rPr>
      </w:pPr>
      <w:r w:rsidRPr="007F1547">
        <w:rPr>
          <w:rFonts w:ascii="Times New Roman" w:eastAsia="Hiragino Mincho ProN W3" w:hAnsi="Times New Roman" w:cs="Times New Roman"/>
        </w:rPr>
        <w:t xml:space="preserve">A final frontier in the </w:t>
      </w:r>
      <w:r w:rsidR="00903465" w:rsidRPr="007F1547">
        <w:rPr>
          <w:rFonts w:ascii="Times New Roman" w:eastAsia="Hiragino Mincho ProN W3" w:hAnsi="Times New Roman" w:cs="Times New Roman"/>
        </w:rPr>
        <w:t>take-up of insurance</w:t>
      </w:r>
      <w:r w:rsidRPr="007F1547">
        <w:rPr>
          <w:rFonts w:ascii="Times New Roman" w:eastAsia="Hiragino Mincho ProN W3" w:hAnsi="Times New Roman" w:cs="Times New Roman"/>
        </w:rPr>
        <w:t xml:space="preserve"> services was the emergence of life assurance, affording</w:t>
      </w:r>
      <w:r w:rsidR="00C36085" w:rsidRPr="007F1547">
        <w:rPr>
          <w:rFonts w:ascii="Times New Roman" w:eastAsia="Hiragino Mincho ProN W3" w:hAnsi="Times New Roman" w:cs="Times New Roman"/>
        </w:rPr>
        <w:t xml:space="preserve"> people </w:t>
      </w:r>
      <w:r w:rsidRPr="007F1547">
        <w:rPr>
          <w:rFonts w:ascii="Times New Roman" w:eastAsia="Hiragino Mincho ProN W3" w:hAnsi="Times New Roman" w:cs="Times New Roman"/>
        </w:rPr>
        <w:t xml:space="preserve">the opportunity </w:t>
      </w:r>
      <w:r w:rsidR="00C36085" w:rsidRPr="007F1547">
        <w:rPr>
          <w:rFonts w:ascii="Times New Roman" w:eastAsia="Hiragino Mincho ProN W3" w:hAnsi="Times New Roman" w:cs="Times New Roman"/>
        </w:rPr>
        <w:t>to monetize their own mortality</w:t>
      </w:r>
      <w:r w:rsidR="00A62F5D">
        <w:rPr>
          <w:rFonts w:ascii="Times New Roman" w:eastAsia="Hiragino Mincho ProN W3" w:hAnsi="Times New Roman" w:cs="Times New Roman"/>
        </w:rPr>
        <w:t xml:space="preserve"> or that of others</w:t>
      </w:r>
      <w:r w:rsidR="00C36085" w:rsidRPr="007F1547">
        <w:rPr>
          <w:rFonts w:ascii="Times New Roman" w:eastAsia="Hiragino Mincho ProN W3" w:hAnsi="Times New Roman" w:cs="Times New Roman"/>
        </w:rPr>
        <w:t xml:space="preserve">. </w:t>
      </w:r>
      <w:r w:rsidR="00903465" w:rsidRPr="007F1547">
        <w:rPr>
          <w:rFonts w:ascii="Times New Roman" w:eastAsia="Hiragino Mincho ProN W3" w:hAnsi="Times New Roman" w:cs="Times New Roman"/>
        </w:rPr>
        <w:t xml:space="preserve">Although </w:t>
      </w:r>
      <w:r w:rsidRPr="007F1547">
        <w:rPr>
          <w:rFonts w:ascii="Times New Roman" w:eastAsia="Hiragino Mincho ProN W3" w:hAnsi="Times New Roman" w:cs="Times New Roman"/>
        </w:rPr>
        <w:t>small-scale schemes run by guilds and friendly societies to meet burial costs and provide relief for</w:t>
      </w:r>
      <w:r w:rsidR="00C36085" w:rsidRPr="007F1547">
        <w:rPr>
          <w:rFonts w:ascii="Times New Roman" w:eastAsia="Hiragino Mincho ProN W3" w:hAnsi="Times New Roman" w:cs="Times New Roman"/>
        </w:rPr>
        <w:t xml:space="preserve"> widows and orphans</w:t>
      </w:r>
      <w:r w:rsidR="00903465" w:rsidRPr="007F1547">
        <w:rPr>
          <w:rFonts w:ascii="Times New Roman" w:eastAsia="Hiragino Mincho ProN W3" w:hAnsi="Times New Roman" w:cs="Times New Roman"/>
        </w:rPr>
        <w:t xml:space="preserve"> had existed since the sixteenth century</w:t>
      </w:r>
      <w:r w:rsidR="00C36085" w:rsidRPr="007F1547">
        <w:rPr>
          <w:rFonts w:ascii="Times New Roman" w:eastAsia="Hiragino Mincho ProN W3" w:hAnsi="Times New Roman" w:cs="Times New Roman"/>
        </w:rPr>
        <w:t>, the Amicable Society for a Perpetual Assurance</w:t>
      </w:r>
      <w:r w:rsidR="00A62F5D">
        <w:rPr>
          <w:rFonts w:ascii="Times New Roman" w:eastAsia="Hiragino Mincho ProN W3" w:hAnsi="Times New Roman" w:cs="Times New Roman"/>
        </w:rPr>
        <w:t xml:space="preserve"> Office</w:t>
      </w:r>
      <w:r w:rsidR="00C36085" w:rsidRPr="007F1547">
        <w:rPr>
          <w:rFonts w:ascii="Times New Roman" w:eastAsia="Hiragino Mincho ProN W3" w:hAnsi="Times New Roman" w:cs="Times New Roman"/>
        </w:rPr>
        <w:t xml:space="preserve">, established in 1706, laid claim to be the </w:t>
      </w:r>
      <w:r w:rsidR="00AA1105" w:rsidRPr="007F1547">
        <w:rPr>
          <w:rFonts w:ascii="Times New Roman" w:eastAsia="Hiragino Mincho ProN W3" w:hAnsi="Times New Roman" w:cs="Times New Roman"/>
        </w:rPr>
        <w:t xml:space="preserve">first </w:t>
      </w:r>
      <w:r w:rsidR="00F142DA" w:rsidRPr="007F1547">
        <w:rPr>
          <w:rFonts w:ascii="Times New Roman" w:eastAsia="Hiragino Mincho ProN W3" w:hAnsi="Times New Roman" w:cs="Times New Roman"/>
        </w:rPr>
        <w:t xml:space="preserve">properly </w:t>
      </w:r>
      <w:r w:rsidR="00AA1105" w:rsidRPr="007F1547">
        <w:rPr>
          <w:rFonts w:ascii="Times New Roman" w:eastAsia="Hiragino Mincho ProN W3" w:hAnsi="Times New Roman" w:cs="Times New Roman"/>
        </w:rPr>
        <w:t xml:space="preserve">capitalized </w:t>
      </w:r>
      <w:r w:rsidR="00C36085" w:rsidRPr="007F1547">
        <w:rPr>
          <w:rFonts w:ascii="Times New Roman" w:eastAsia="Hiragino Mincho ProN W3" w:hAnsi="Times New Roman" w:cs="Times New Roman"/>
        </w:rPr>
        <w:t xml:space="preserve">life assurance society anywhere </w:t>
      </w:r>
      <w:r w:rsidR="00C36085" w:rsidRPr="007F1547">
        <w:rPr>
          <w:rFonts w:ascii="Times New Roman" w:eastAsia="Hiragino Mincho ProN W3" w:hAnsi="Times New Roman" w:cs="Times New Roman"/>
          <w:color w:val="000000" w:themeColor="text1"/>
        </w:rPr>
        <w:t>in</w:t>
      </w:r>
      <w:r w:rsidR="00C36085" w:rsidRPr="007F1547">
        <w:rPr>
          <w:rFonts w:ascii="Times New Roman" w:eastAsia="Hiragino Mincho ProN W3" w:hAnsi="Times New Roman" w:cs="Times New Roman"/>
        </w:rPr>
        <w:t xml:space="preserve"> the world. It was set up by John Hartley, a bookseller based in Fleet Street, as a closed society of a kind that would be classed today as a mortuary tontine. Membership was confined to an initial 2,000 policy-holders</w:t>
      </w:r>
      <w:r w:rsidR="00B13C21">
        <w:rPr>
          <w:rFonts w:ascii="Times New Roman" w:eastAsia="Hiragino Mincho ProN W3" w:hAnsi="Times New Roman" w:cs="Times New Roman"/>
        </w:rPr>
        <w:t xml:space="preserve"> (subsequently replenished by fresh entrants)</w:t>
      </w:r>
      <w:r w:rsidR="00C36085" w:rsidRPr="007F1547">
        <w:rPr>
          <w:rFonts w:ascii="Times New Roman" w:eastAsia="Hiragino Mincho ProN W3" w:hAnsi="Times New Roman" w:cs="Times New Roman"/>
        </w:rPr>
        <w:t>, each paying the same annual premium, out of which were generated the benefits to be received by the survivors of members who had died in the previous twelve months.</w:t>
      </w:r>
      <w:r w:rsidR="000C1706" w:rsidRPr="007F1547">
        <w:rPr>
          <w:rStyle w:val="FootnoteReference"/>
          <w:rFonts w:ascii="Times New Roman" w:eastAsia="Hiragino Mincho ProN W3" w:hAnsi="Times New Roman" w:cs="Times New Roman"/>
        </w:rPr>
        <w:footnoteReference w:id="32"/>
      </w:r>
      <w:r w:rsidR="00B13C21">
        <w:rPr>
          <w:rFonts w:ascii="Times New Roman" w:eastAsia="Hiragino Mincho ProN W3" w:hAnsi="Times New Roman" w:cs="Times New Roman"/>
        </w:rPr>
        <w:t xml:space="preserve"> </w:t>
      </w:r>
      <w:r w:rsidR="004978F2" w:rsidRPr="007F1547">
        <w:rPr>
          <w:rFonts w:ascii="Times New Roman" w:eastAsia="Hiragino Mincho ProN W3" w:hAnsi="Times New Roman" w:cs="Times New Roman"/>
        </w:rPr>
        <w:t xml:space="preserve">The Amicable was succeeded by the </w:t>
      </w:r>
      <w:r w:rsidR="00903465" w:rsidRPr="007F1547">
        <w:rPr>
          <w:rFonts w:ascii="Times New Roman" w:eastAsia="Hiragino Mincho ProN W3" w:hAnsi="Times New Roman" w:cs="Times New Roman"/>
        </w:rPr>
        <w:t>London Assurance and the Royal E</w:t>
      </w:r>
      <w:r w:rsidR="004978F2" w:rsidRPr="007F1547">
        <w:rPr>
          <w:rFonts w:ascii="Times New Roman" w:eastAsia="Hiragino Mincho ProN W3" w:hAnsi="Times New Roman" w:cs="Times New Roman"/>
        </w:rPr>
        <w:t>xchange as</w:t>
      </w:r>
      <w:r w:rsidR="00E5797E" w:rsidRPr="007F1547">
        <w:rPr>
          <w:rFonts w:ascii="Times New Roman" w:eastAsia="Hiragino Mincho ProN W3" w:hAnsi="Times New Roman" w:cs="Times New Roman"/>
        </w:rPr>
        <w:t xml:space="preserve"> </w:t>
      </w:r>
      <w:r w:rsidR="00705F04" w:rsidRPr="007F1547">
        <w:rPr>
          <w:rFonts w:ascii="Times New Roman" w:eastAsia="Hiragino Mincho ProN W3" w:hAnsi="Times New Roman" w:cs="Times New Roman"/>
        </w:rPr>
        <w:t xml:space="preserve">early </w:t>
      </w:r>
      <w:r w:rsidR="00E5797E" w:rsidRPr="007F1547">
        <w:rPr>
          <w:rFonts w:ascii="Times New Roman" w:eastAsia="Hiragino Mincho ProN W3" w:hAnsi="Times New Roman" w:cs="Times New Roman"/>
        </w:rPr>
        <w:t>providers in the market.</w:t>
      </w:r>
    </w:p>
    <w:p w14:paraId="5D81DD0B" w14:textId="1E0D08EB" w:rsidR="00097E7A" w:rsidRPr="007F1547" w:rsidRDefault="000C3949" w:rsidP="000F23FE">
      <w:pPr>
        <w:spacing w:line="360" w:lineRule="auto"/>
        <w:ind w:firstLine="720"/>
        <w:jc w:val="both"/>
        <w:rPr>
          <w:rFonts w:ascii="Times New Roman" w:eastAsia="Hiragino Mincho ProN W3" w:hAnsi="Times New Roman" w:cs="Times New Roman"/>
        </w:rPr>
      </w:pPr>
      <w:r w:rsidRPr="007F1547">
        <w:rPr>
          <w:rFonts w:ascii="Times New Roman" w:eastAsia="Hiragino Mincho ProN W3" w:hAnsi="Times New Roman" w:cs="Times New Roman"/>
        </w:rPr>
        <w:t xml:space="preserve">While most early life assurance policies were taken </w:t>
      </w:r>
      <w:r w:rsidR="00B8433A" w:rsidRPr="007F1547">
        <w:rPr>
          <w:rFonts w:ascii="Times New Roman" w:eastAsia="Hiragino Mincho ProN W3" w:hAnsi="Times New Roman" w:cs="Times New Roman"/>
        </w:rPr>
        <w:t xml:space="preserve">out </w:t>
      </w:r>
      <w:r w:rsidRPr="007F1547">
        <w:rPr>
          <w:rFonts w:ascii="Times New Roman" w:eastAsia="Hiragino Mincho ProN W3" w:hAnsi="Times New Roman" w:cs="Times New Roman"/>
        </w:rPr>
        <w:t xml:space="preserve">in favour of loved ones, </w:t>
      </w:r>
      <w:r w:rsidR="00A558E3" w:rsidRPr="007F1547">
        <w:rPr>
          <w:rFonts w:ascii="Times New Roman" w:eastAsia="Hiragino Mincho ProN W3" w:hAnsi="Times New Roman" w:cs="Times New Roman"/>
        </w:rPr>
        <w:t xml:space="preserve">it was also permissible </w:t>
      </w:r>
      <w:r w:rsidRPr="007F1547">
        <w:rPr>
          <w:rFonts w:ascii="Times New Roman" w:eastAsia="Hiragino Mincho ProN W3" w:hAnsi="Times New Roman" w:cs="Times New Roman"/>
        </w:rPr>
        <w:t>to take out policies on</w:t>
      </w:r>
      <w:r w:rsidR="00A558E3" w:rsidRPr="007F1547">
        <w:rPr>
          <w:rFonts w:ascii="Times New Roman" w:eastAsia="Hiragino Mincho ProN W3" w:hAnsi="Times New Roman" w:cs="Times New Roman"/>
        </w:rPr>
        <w:t xml:space="preserve"> the lives of those in whom the customer</w:t>
      </w:r>
      <w:r w:rsidRPr="007F1547">
        <w:rPr>
          <w:rFonts w:ascii="Times New Roman" w:eastAsia="Hiragino Mincho ProN W3" w:hAnsi="Times New Roman" w:cs="Times New Roman"/>
        </w:rPr>
        <w:t xml:space="preserve"> had no ‘insurable interest’, to use the terminology of the Gam</w:t>
      </w:r>
      <w:r w:rsidR="00097E7A" w:rsidRPr="007F1547">
        <w:rPr>
          <w:rFonts w:ascii="Times New Roman" w:eastAsia="Hiragino Mincho ProN W3" w:hAnsi="Times New Roman" w:cs="Times New Roman"/>
        </w:rPr>
        <w:t>bling Act of 1776</w:t>
      </w:r>
      <w:r w:rsidR="00D14748" w:rsidRPr="007F1547">
        <w:rPr>
          <w:rFonts w:ascii="Times New Roman" w:eastAsia="Hiragino Mincho ProN W3" w:hAnsi="Times New Roman" w:cs="Times New Roman"/>
        </w:rPr>
        <w:t xml:space="preserve"> which outlawed this particular</w:t>
      </w:r>
      <w:r w:rsidRPr="007F1547">
        <w:rPr>
          <w:rFonts w:ascii="Times New Roman" w:eastAsia="Hiragino Mincho ProN W3" w:hAnsi="Times New Roman" w:cs="Times New Roman"/>
        </w:rPr>
        <w:t xml:space="preserve"> practice.</w:t>
      </w:r>
      <w:r w:rsidR="000C1706" w:rsidRPr="007F1547">
        <w:rPr>
          <w:rStyle w:val="FootnoteReference"/>
          <w:rFonts w:ascii="Times New Roman" w:eastAsia="Hiragino Mincho ProN W3" w:hAnsi="Times New Roman" w:cs="Times New Roman"/>
        </w:rPr>
        <w:footnoteReference w:id="33"/>
      </w:r>
      <w:r w:rsidR="00097E7A" w:rsidRPr="007F1547">
        <w:rPr>
          <w:rFonts w:ascii="Times New Roman" w:eastAsia="Hiragino Mincho ProN W3" w:hAnsi="Times New Roman" w:cs="Times New Roman"/>
        </w:rPr>
        <w:t xml:space="preserve"> Such ‘others’ tended to be notable figures in the public gaz</w:t>
      </w:r>
      <w:r w:rsidR="00AA1105" w:rsidRPr="007F1547">
        <w:rPr>
          <w:rFonts w:ascii="Times New Roman" w:eastAsia="Hiragino Mincho ProN W3" w:hAnsi="Times New Roman" w:cs="Times New Roman"/>
        </w:rPr>
        <w:t>e, with the practice being so endemic</w:t>
      </w:r>
      <w:r w:rsidR="00097E7A" w:rsidRPr="007F1547">
        <w:rPr>
          <w:rFonts w:ascii="Times New Roman" w:eastAsia="Hiragino Mincho ProN W3" w:hAnsi="Times New Roman" w:cs="Times New Roman"/>
        </w:rPr>
        <w:t xml:space="preserve"> that </w:t>
      </w:r>
      <w:r w:rsidR="00AA1105" w:rsidRPr="007F1547">
        <w:rPr>
          <w:rFonts w:ascii="Times New Roman" w:eastAsia="Hiragino Mincho ProN W3" w:hAnsi="Times New Roman" w:cs="Times New Roman"/>
        </w:rPr>
        <w:t xml:space="preserve">even </w:t>
      </w:r>
      <w:r w:rsidR="00097E7A" w:rsidRPr="007F1547">
        <w:rPr>
          <w:rFonts w:ascii="Times New Roman" w:eastAsia="Hiragino Mincho ProN W3" w:hAnsi="Times New Roman" w:cs="Times New Roman"/>
        </w:rPr>
        <w:t>the Amicable’s own directors invested in their company through issuing policies to themselves of this kind, insur</w:t>
      </w:r>
      <w:r w:rsidR="00AA1105" w:rsidRPr="007F1547">
        <w:rPr>
          <w:rFonts w:ascii="Times New Roman" w:eastAsia="Hiragino Mincho ProN W3" w:hAnsi="Times New Roman" w:cs="Times New Roman"/>
        </w:rPr>
        <w:t xml:space="preserve">ing the lives of notable </w:t>
      </w:r>
      <w:r w:rsidR="00097E7A" w:rsidRPr="007F1547">
        <w:rPr>
          <w:rFonts w:ascii="Times New Roman" w:eastAsia="Hiragino Mincho ProN W3" w:hAnsi="Times New Roman" w:cs="Times New Roman"/>
        </w:rPr>
        <w:t xml:space="preserve">government </w:t>
      </w:r>
      <w:r w:rsidR="00AA1105" w:rsidRPr="007F1547">
        <w:rPr>
          <w:rFonts w:ascii="Times New Roman" w:eastAsia="Hiragino Mincho ProN W3" w:hAnsi="Times New Roman" w:cs="Times New Roman"/>
        </w:rPr>
        <w:t xml:space="preserve">ministers </w:t>
      </w:r>
      <w:r w:rsidR="00097E7A" w:rsidRPr="007F1547">
        <w:rPr>
          <w:rFonts w:ascii="Times New Roman" w:eastAsia="Hiragino Mincho ProN W3" w:hAnsi="Times New Roman" w:cs="Times New Roman"/>
        </w:rPr>
        <w:t xml:space="preserve">including Robert Walpole. </w:t>
      </w:r>
      <w:r w:rsidR="005B1019" w:rsidRPr="007F1547">
        <w:rPr>
          <w:rFonts w:ascii="Times New Roman" w:eastAsia="Hiragino Mincho ProN W3" w:hAnsi="Times New Roman" w:cs="Times New Roman"/>
        </w:rPr>
        <w:t xml:space="preserve">The growth </w:t>
      </w:r>
      <w:r w:rsidR="00097E7A" w:rsidRPr="007F1547">
        <w:rPr>
          <w:rFonts w:ascii="Times New Roman" w:eastAsia="Hiragino Mincho ProN W3" w:hAnsi="Times New Roman" w:cs="Times New Roman"/>
        </w:rPr>
        <w:t xml:space="preserve">of life assurance in </w:t>
      </w:r>
      <w:r w:rsidR="005B1019" w:rsidRPr="007F1547">
        <w:rPr>
          <w:rFonts w:ascii="Times New Roman" w:eastAsia="Hiragino Mincho ProN W3" w:hAnsi="Times New Roman" w:cs="Times New Roman"/>
        </w:rPr>
        <w:t xml:space="preserve">eighteenth-century </w:t>
      </w:r>
      <w:r w:rsidR="00097E7A" w:rsidRPr="007F1547">
        <w:rPr>
          <w:rFonts w:ascii="Times New Roman" w:eastAsia="Hiragino Mincho ProN W3" w:hAnsi="Times New Roman" w:cs="Times New Roman"/>
        </w:rPr>
        <w:t xml:space="preserve">England </w:t>
      </w:r>
      <w:r w:rsidR="005B1019" w:rsidRPr="007F1547">
        <w:rPr>
          <w:rFonts w:ascii="Times New Roman" w:eastAsia="Hiragino Mincho ProN W3" w:hAnsi="Times New Roman" w:cs="Times New Roman"/>
        </w:rPr>
        <w:t>was unusual in its close links with the</w:t>
      </w:r>
      <w:r w:rsidR="00097E7A" w:rsidRPr="007F1547">
        <w:rPr>
          <w:rFonts w:ascii="Times New Roman" w:eastAsia="Hiragino Mincho ProN W3" w:hAnsi="Times New Roman" w:cs="Times New Roman"/>
        </w:rPr>
        <w:t xml:space="preserve"> </w:t>
      </w:r>
      <w:r w:rsidR="005B1019" w:rsidRPr="007F1547">
        <w:rPr>
          <w:rFonts w:ascii="Times New Roman" w:eastAsia="Hiragino Mincho ProN W3" w:hAnsi="Times New Roman" w:cs="Times New Roman"/>
        </w:rPr>
        <w:t xml:space="preserve">craze </w:t>
      </w:r>
      <w:r w:rsidR="00097E7A" w:rsidRPr="007F1547">
        <w:rPr>
          <w:rFonts w:ascii="Times New Roman" w:eastAsia="Hiragino Mincho ProN W3" w:hAnsi="Times New Roman" w:cs="Times New Roman"/>
        </w:rPr>
        <w:t xml:space="preserve">for betting on individual lives, viewed abroad as a rather aberrant but peculiarly English taste. Voltaire, for example, </w:t>
      </w:r>
      <w:r w:rsidR="00097E7A" w:rsidRPr="00A62F5D">
        <w:rPr>
          <w:rFonts w:ascii="Times New Roman" w:eastAsia="Hiragino Mincho ProN W3" w:hAnsi="Times New Roman" w:cs="Times New Roman"/>
          <w:color w:val="000000" w:themeColor="text1"/>
        </w:rPr>
        <w:t xml:space="preserve">in his </w:t>
      </w:r>
      <w:r w:rsidR="000F23FE" w:rsidRPr="00A62F5D">
        <w:rPr>
          <w:rFonts w:ascii="Times New Roman" w:eastAsia="Times New Roman" w:hAnsi="Times New Roman" w:cs="Times New Roman"/>
          <w:i/>
          <w:color w:val="000000" w:themeColor="text1"/>
          <w:shd w:val="clear" w:color="auto" w:fill="FFFFFF"/>
        </w:rPr>
        <w:t>S</w:t>
      </w:r>
      <w:r w:rsidR="007F1547" w:rsidRPr="00A62F5D">
        <w:rPr>
          <w:rFonts w:ascii="Times New Roman" w:eastAsia="Times New Roman" w:hAnsi="Times New Roman" w:cs="Times New Roman"/>
          <w:i/>
          <w:color w:val="000000" w:themeColor="text1"/>
          <w:shd w:val="clear" w:color="auto" w:fill="FFFFFF"/>
        </w:rPr>
        <w:t>iècle</w:t>
      </w:r>
      <w:r w:rsidR="000F23FE" w:rsidRPr="00A62F5D">
        <w:rPr>
          <w:rFonts w:ascii="Times New Roman" w:eastAsia="Hiragino Mincho ProN W3" w:hAnsi="Times New Roman" w:cs="Times New Roman"/>
          <w:i/>
          <w:color w:val="000000" w:themeColor="text1"/>
        </w:rPr>
        <w:t xml:space="preserve"> </w:t>
      </w:r>
      <w:r w:rsidR="00097E7A" w:rsidRPr="00A62F5D">
        <w:rPr>
          <w:rFonts w:ascii="Times New Roman" w:eastAsia="Hiragino Mincho ProN W3" w:hAnsi="Times New Roman" w:cs="Times New Roman"/>
          <w:i/>
          <w:color w:val="000000" w:themeColor="text1"/>
        </w:rPr>
        <w:t>de Louis XIV</w:t>
      </w:r>
      <w:r w:rsidR="00097E7A" w:rsidRPr="00A62F5D">
        <w:rPr>
          <w:rFonts w:ascii="Times New Roman" w:eastAsia="Hiragino Mincho ProN W3" w:hAnsi="Times New Roman" w:cs="Times New Roman"/>
          <w:color w:val="000000" w:themeColor="text1"/>
        </w:rPr>
        <w:t xml:space="preserve"> noted </w:t>
      </w:r>
      <w:r w:rsidR="00097E7A" w:rsidRPr="007F1547">
        <w:rPr>
          <w:rFonts w:ascii="Times New Roman" w:eastAsia="Hiragino Mincho ProN W3" w:hAnsi="Times New Roman" w:cs="Times New Roman"/>
        </w:rPr>
        <w:t>that when the Sun King fell ill in August 1715, the English ambassador Lord Stair could not refrain from betting, ‘according to the genius of his nation, that the King would not live beyond September’.</w:t>
      </w:r>
      <w:r w:rsidR="000C1706" w:rsidRPr="007F1547">
        <w:rPr>
          <w:rStyle w:val="FootnoteReference"/>
          <w:rFonts w:ascii="Times New Roman" w:eastAsia="Hiragino Mincho ProN W3" w:hAnsi="Times New Roman" w:cs="Times New Roman"/>
        </w:rPr>
        <w:footnoteReference w:id="34"/>
      </w:r>
      <w:r w:rsidR="00097E7A" w:rsidRPr="007F1547">
        <w:rPr>
          <w:rFonts w:ascii="Times New Roman" w:eastAsia="Hiragino Mincho ProN W3" w:hAnsi="Times New Roman" w:cs="Times New Roman"/>
        </w:rPr>
        <w:t xml:space="preserve"> Speculations on the life-expectancies of named individuals occur in a number of cultural and institutional contexts. Prognostications about the deaths of notable figures, including monarchs and religious leaders including the Pope, were </w:t>
      </w:r>
      <w:r w:rsidR="00B13C21">
        <w:rPr>
          <w:rFonts w:ascii="Times New Roman" w:eastAsia="Hiragino Mincho ProN W3" w:hAnsi="Times New Roman" w:cs="Times New Roman"/>
        </w:rPr>
        <w:t xml:space="preserve">for example </w:t>
      </w:r>
      <w:r w:rsidR="00097E7A" w:rsidRPr="007F1547">
        <w:rPr>
          <w:rFonts w:ascii="Times New Roman" w:eastAsia="Hiragino Mincho ProN W3" w:hAnsi="Times New Roman" w:cs="Times New Roman"/>
        </w:rPr>
        <w:t>a staple feature of the highly popular almanacs that were churned out annually by the likes of the astrologer John Partridge.</w:t>
      </w:r>
    </w:p>
    <w:p w14:paraId="5A09CAEF" w14:textId="4A705487" w:rsidR="00ED0D6D" w:rsidRPr="00673DDA" w:rsidRDefault="00097E7A" w:rsidP="00673DDA">
      <w:pPr>
        <w:spacing w:line="360" w:lineRule="auto"/>
        <w:ind w:firstLine="720"/>
        <w:jc w:val="both"/>
        <w:rPr>
          <w:rFonts w:ascii="Times New Roman" w:eastAsia="Hiragino Mincho ProN W3" w:hAnsi="Times New Roman" w:cs="Times New Roman"/>
        </w:rPr>
      </w:pPr>
      <w:r w:rsidRPr="00673DDA">
        <w:rPr>
          <w:rFonts w:ascii="Times New Roman" w:eastAsia="Hiragino Mincho ProN W3" w:hAnsi="Times New Roman" w:cs="Times New Roman"/>
        </w:rPr>
        <w:t xml:space="preserve">In gentlemen’s clubs like White’s and Brooks’, bets on the life expectancy of named individuals far outnumbered those placed on horses. </w:t>
      </w:r>
      <w:r w:rsidR="000525F1" w:rsidRPr="00673DDA">
        <w:rPr>
          <w:rFonts w:ascii="Times New Roman" w:eastAsia="Hiragino Mincho ProN W3" w:hAnsi="Times New Roman" w:cs="Times New Roman"/>
        </w:rPr>
        <w:t>Of the fir</w:t>
      </w:r>
      <w:r w:rsidR="00C21EB6" w:rsidRPr="00673DDA">
        <w:rPr>
          <w:rFonts w:ascii="Times New Roman" w:eastAsia="Hiragino Mincho ProN W3" w:hAnsi="Times New Roman" w:cs="Times New Roman"/>
        </w:rPr>
        <w:t xml:space="preserve">st 150 wagers recorded in White’s betting </w:t>
      </w:r>
      <w:r w:rsidR="000F23FE">
        <w:rPr>
          <w:rFonts w:ascii="Times New Roman" w:eastAsia="Hiragino Mincho ProN W3" w:hAnsi="Times New Roman" w:cs="Times New Roman"/>
        </w:rPr>
        <w:t>book, spanning from October 1743</w:t>
      </w:r>
      <w:r w:rsidR="00C21EB6" w:rsidRPr="00673DDA">
        <w:rPr>
          <w:rFonts w:ascii="Times New Roman" w:eastAsia="Hiragino Mincho ProN W3" w:hAnsi="Times New Roman" w:cs="Times New Roman"/>
        </w:rPr>
        <w:t xml:space="preserve"> to April 1752, over half address life contingencies (i.e. births or deaths), with over a third relating to the deaths of individuals or groups of people.</w:t>
      </w:r>
      <w:r w:rsidR="000C1706">
        <w:rPr>
          <w:rStyle w:val="FootnoteReference"/>
          <w:rFonts w:ascii="Times New Roman" w:eastAsia="Hiragino Mincho ProN W3" w:hAnsi="Times New Roman" w:cs="Times New Roman"/>
        </w:rPr>
        <w:footnoteReference w:id="35"/>
      </w:r>
      <w:r w:rsidR="00C21EB6" w:rsidRPr="00673DDA">
        <w:rPr>
          <w:rFonts w:ascii="Times New Roman" w:eastAsia="Hiragino Mincho ProN W3" w:hAnsi="Times New Roman" w:cs="Times New Roman"/>
        </w:rPr>
        <w:t xml:space="preserve"> </w:t>
      </w:r>
      <w:r w:rsidRPr="00673DDA">
        <w:rPr>
          <w:rFonts w:ascii="Times New Roman" w:eastAsia="Hiragino Mincho ProN W3" w:hAnsi="Times New Roman" w:cs="Times New Roman"/>
        </w:rPr>
        <w:t xml:space="preserve">Bets could be made on the year of death, or whether one individual would </w:t>
      </w:r>
      <w:r w:rsidR="000525F1" w:rsidRPr="00673DDA">
        <w:rPr>
          <w:rFonts w:ascii="Times New Roman" w:eastAsia="Hiragino Mincho ProN W3" w:hAnsi="Times New Roman" w:cs="Times New Roman"/>
        </w:rPr>
        <w:t xml:space="preserve">outlast </w:t>
      </w:r>
      <w:r w:rsidR="00A558E3" w:rsidRPr="00673DDA">
        <w:rPr>
          <w:rFonts w:ascii="Times New Roman" w:eastAsia="Hiragino Mincho ProN W3" w:hAnsi="Times New Roman" w:cs="Times New Roman"/>
        </w:rPr>
        <w:t xml:space="preserve">another, or even whether someone would </w:t>
      </w:r>
      <w:r w:rsidR="000525F1" w:rsidRPr="00673DDA">
        <w:rPr>
          <w:rFonts w:ascii="Times New Roman" w:eastAsia="Hiragino Mincho ProN W3" w:hAnsi="Times New Roman" w:cs="Times New Roman"/>
        </w:rPr>
        <w:t xml:space="preserve">perish inside </w:t>
      </w:r>
      <w:r w:rsidR="00ED0D6D" w:rsidRPr="00673DDA">
        <w:rPr>
          <w:rFonts w:ascii="Times New Roman" w:eastAsia="Hiragino Mincho ProN W3" w:hAnsi="Times New Roman" w:cs="Times New Roman"/>
        </w:rPr>
        <w:t>the current calendar year.</w:t>
      </w:r>
      <w:r w:rsidR="00ED0D6D" w:rsidRPr="00673DDA">
        <w:rPr>
          <w:rFonts w:ascii="Times New Roman" w:eastAsia="Hiragino Mincho ProN W3" w:hAnsi="Times New Roman" w:cs="Times New Roman"/>
          <w:color w:val="000000"/>
          <w:shd w:val="clear" w:color="auto" w:fill="FFFFFF"/>
        </w:rPr>
        <w:t xml:space="preserve"> </w:t>
      </w:r>
      <w:r w:rsidR="00F201FD" w:rsidRPr="00673DDA">
        <w:rPr>
          <w:rFonts w:ascii="Times New Roman" w:eastAsia="Hiragino Mincho ProN W3" w:hAnsi="Times New Roman" w:cs="Times New Roman"/>
          <w:color w:val="000000"/>
          <w:shd w:val="clear" w:color="auto" w:fill="FFFFFF"/>
        </w:rPr>
        <w:t xml:space="preserve">The idea of </w:t>
      </w:r>
      <w:r w:rsidR="00411359">
        <w:rPr>
          <w:rFonts w:ascii="Times New Roman" w:eastAsia="Hiragino Mincho ProN W3" w:hAnsi="Times New Roman" w:cs="Times New Roman"/>
          <w:color w:val="000000"/>
          <w:shd w:val="clear" w:color="auto" w:fill="FFFFFF"/>
        </w:rPr>
        <w:t>‘</w:t>
      </w:r>
      <w:r w:rsidR="00F201FD" w:rsidRPr="00673DDA">
        <w:rPr>
          <w:rFonts w:ascii="Times New Roman" w:eastAsia="Hiragino Mincho ProN W3" w:hAnsi="Times New Roman" w:cs="Times New Roman"/>
          <w:color w:val="000000"/>
          <w:shd w:val="clear" w:color="auto" w:fill="FFFFFF"/>
        </w:rPr>
        <w:t>betting on lives</w:t>
      </w:r>
      <w:r w:rsidR="00411359">
        <w:rPr>
          <w:rFonts w:ascii="Times New Roman" w:eastAsia="Hiragino Mincho ProN W3" w:hAnsi="Times New Roman" w:cs="Times New Roman"/>
          <w:color w:val="000000"/>
          <w:shd w:val="clear" w:color="auto" w:fill="FFFFFF"/>
        </w:rPr>
        <w:t>’</w:t>
      </w:r>
      <w:r w:rsidR="00F201FD" w:rsidRPr="00673DDA">
        <w:rPr>
          <w:rFonts w:ascii="Times New Roman" w:eastAsia="Hiragino Mincho ProN W3" w:hAnsi="Times New Roman" w:cs="Times New Roman"/>
          <w:color w:val="000000"/>
          <w:shd w:val="clear" w:color="auto" w:fill="FFFFFF"/>
        </w:rPr>
        <w:t xml:space="preserve"> resonates through eighteenth-century culture, in its application to gentlemanly gaming, the growth of the life assurance industry, and the rise of the novel. The readerly engagement invited by novels could be seen as a kind of imaginative speculation on the likely fates of the central character</w:t>
      </w:r>
      <w:r w:rsidR="00950FAD" w:rsidRPr="00673DDA">
        <w:rPr>
          <w:rFonts w:ascii="Times New Roman" w:eastAsia="Hiragino Mincho ProN W3" w:hAnsi="Times New Roman" w:cs="Times New Roman"/>
          <w:color w:val="000000"/>
          <w:shd w:val="clear" w:color="auto" w:fill="FFFFFF"/>
        </w:rPr>
        <w:t>s</w:t>
      </w:r>
      <w:r w:rsidR="00ED0D6D" w:rsidRPr="00673DDA">
        <w:rPr>
          <w:rFonts w:ascii="Times New Roman" w:eastAsia="Hiragino Mincho ProN W3" w:hAnsi="Times New Roman" w:cs="Times New Roman"/>
          <w:color w:val="000000"/>
          <w:shd w:val="clear" w:color="auto" w:fill="FFFFFF"/>
        </w:rPr>
        <w:t>. In John Shebbeare</w:t>
      </w:r>
      <w:r w:rsidR="00411359">
        <w:rPr>
          <w:rFonts w:ascii="Times New Roman" w:eastAsia="Hiragino Mincho ProN W3" w:hAnsi="Times New Roman" w:cs="Times New Roman"/>
          <w:color w:val="000000"/>
          <w:shd w:val="clear" w:color="auto" w:fill="FFFFFF"/>
        </w:rPr>
        <w:t>’</w:t>
      </w:r>
      <w:r w:rsidR="00ED0D6D" w:rsidRPr="00673DDA">
        <w:rPr>
          <w:rFonts w:ascii="Times New Roman" w:eastAsia="Hiragino Mincho ProN W3" w:hAnsi="Times New Roman" w:cs="Times New Roman"/>
          <w:color w:val="000000"/>
          <w:shd w:val="clear" w:color="auto" w:fill="FFFFFF"/>
        </w:rPr>
        <w:t>s </w:t>
      </w:r>
      <w:r w:rsidR="00ED0D6D" w:rsidRPr="00673DDA">
        <w:rPr>
          <w:rFonts w:ascii="Times New Roman" w:eastAsia="Hiragino Mincho ProN W3" w:hAnsi="Times New Roman" w:cs="Times New Roman"/>
          <w:i/>
          <w:iCs/>
          <w:color w:val="000000"/>
        </w:rPr>
        <w:t>The Marriage Act</w:t>
      </w:r>
      <w:r w:rsidR="00ED0D6D" w:rsidRPr="00673DDA">
        <w:rPr>
          <w:rFonts w:ascii="Times New Roman" w:eastAsia="Hiragino Mincho ProN W3" w:hAnsi="Times New Roman" w:cs="Times New Roman"/>
          <w:color w:val="000000"/>
          <w:shd w:val="clear" w:color="auto" w:fill="FFFFFF"/>
        </w:rPr>
        <w:t xml:space="preserve"> (1754), a novel about female elopement, </w:t>
      </w:r>
      <w:r w:rsidR="001F6256" w:rsidRPr="00673DDA">
        <w:rPr>
          <w:rFonts w:ascii="Times New Roman" w:eastAsia="Hiragino Mincho ProN W3" w:hAnsi="Times New Roman" w:cs="Times New Roman"/>
          <w:color w:val="000000"/>
          <w:shd w:val="clear" w:color="auto" w:fill="FFFFFF"/>
        </w:rPr>
        <w:t xml:space="preserve">the </w:t>
      </w:r>
      <w:r w:rsidR="00ED0D6D" w:rsidRPr="00673DDA">
        <w:rPr>
          <w:rFonts w:ascii="Times New Roman" w:eastAsia="Hiragino Mincho ProN W3" w:hAnsi="Times New Roman" w:cs="Times New Roman"/>
          <w:color w:val="000000"/>
          <w:shd w:val="clear" w:color="auto" w:fill="FFFFFF"/>
        </w:rPr>
        <w:t>narrator wonder</w:t>
      </w:r>
      <w:r w:rsidR="001F6256" w:rsidRPr="00673DDA">
        <w:rPr>
          <w:rFonts w:ascii="Times New Roman" w:eastAsia="Hiragino Mincho ProN W3" w:hAnsi="Times New Roman" w:cs="Times New Roman"/>
          <w:color w:val="000000"/>
          <w:shd w:val="clear" w:color="auto" w:fill="FFFFFF"/>
        </w:rPr>
        <w:t>s</w:t>
      </w:r>
      <w:r w:rsidR="00ED0D6D" w:rsidRPr="00673DDA">
        <w:rPr>
          <w:rFonts w:ascii="Times New Roman" w:eastAsia="Hiragino Mincho ProN W3" w:hAnsi="Times New Roman" w:cs="Times New Roman"/>
          <w:color w:val="000000"/>
          <w:shd w:val="clear" w:color="auto" w:fill="FFFFFF"/>
        </w:rPr>
        <w:t xml:space="preserve"> how much could be won i</w:t>
      </w:r>
      <w:r w:rsidR="001F6256" w:rsidRPr="00673DDA">
        <w:rPr>
          <w:rFonts w:ascii="Times New Roman" w:eastAsia="Hiragino Mincho ProN W3" w:hAnsi="Times New Roman" w:cs="Times New Roman"/>
          <w:color w:val="000000"/>
          <w:shd w:val="clear" w:color="auto" w:fill="FFFFFF"/>
        </w:rPr>
        <w:t>n bets by the author against his</w:t>
      </w:r>
      <w:r w:rsidR="00ED0D6D" w:rsidRPr="00673DDA">
        <w:rPr>
          <w:rFonts w:ascii="Times New Roman" w:eastAsia="Hiragino Mincho ProN W3" w:hAnsi="Times New Roman" w:cs="Times New Roman"/>
          <w:color w:val="000000"/>
          <w:shd w:val="clear" w:color="auto" w:fill="FFFFFF"/>
        </w:rPr>
        <w:t xml:space="preserve"> own readers</w:t>
      </w:r>
      <w:r w:rsidR="001F6256" w:rsidRPr="00673DDA">
        <w:rPr>
          <w:rFonts w:ascii="Times New Roman" w:eastAsia="Hiragino Mincho ProN W3" w:hAnsi="Times New Roman" w:cs="Times New Roman"/>
          <w:color w:val="000000"/>
          <w:shd w:val="clear" w:color="auto" w:fill="FFFFFF"/>
        </w:rPr>
        <w:t>hip</w:t>
      </w:r>
      <w:r w:rsidR="00ED0D6D" w:rsidRPr="00673DDA">
        <w:rPr>
          <w:rFonts w:ascii="Times New Roman" w:eastAsia="Hiragino Mincho ProN W3" w:hAnsi="Times New Roman" w:cs="Times New Roman"/>
          <w:color w:val="000000"/>
          <w:shd w:val="clear" w:color="auto" w:fill="FFFFFF"/>
        </w:rPr>
        <w:t xml:space="preserve"> on the unfolding events of the story</w:t>
      </w:r>
      <w:r w:rsidR="00ED0D6D" w:rsidRPr="00673DDA">
        <w:rPr>
          <w:rFonts w:ascii="Times New Roman" w:eastAsia="Hiragino Mincho ProN W3" w:hAnsi="Times New Roman" w:cs="Times New Roman"/>
        </w:rPr>
        <w:t>: ‘Now in this very Place, if an Author coul</w:t>
      </w:r>
      <w:r w:rsidR="00D14748">
        <w:rPr>
          <w:rFonts w:ascii="Times New Roman" w:eastAsia="Hiragino Mincho ProN W3" w:hAnsi="Times New Roman" w:cs="Times New Roman"/>
        </w:rPr>
        <w:t>d lay Wagers with his Readers, T</w:t>
      </w:r>
      <w:r w:rsidR="00ED0D6D" w:rsidRPr="00673DDA">
        <w:rPr>
          <w:rFonts w:ascii="Times New Roman" w:eastAsia="Hiragino Mincho ProN W3" w:hAnsi="Times New Roman" w:cs="Times New Roman"/>
        </w:rPr>
        <w:t xml:space="preserve">housands of Pounds might be won; but as he cannot, it may serve </w:t>
      </w:r>
      <w:r w:rsidR="00A62F5D">
        <w:rPr>
          <w:rFonts w:ascii="Times New Roman" w:eastAsia="Hiragino Mincho ProN W3" w:hAnsi="Times New Roman" w:cs="Times New Roman"/>
        </w:rPr>
        <w:t xml:space="preserve">as </w:t>
      </w:r>
      <w:r w:rsidR="00ED0D6D" w:rsidRPr="00673DDA">
        <w:rPr>
          <w:rFonts w:ascii="Times New Roman" w:eastAsia="Hiragino Mincho ProN W3" w:hAnsi="Times New Roman" w:cs="Times New Roman"/>
        </w:rPr>
        <w:t xml:space="preserve">a Bet at </w:t>
      </w:r>
      <w:r w:rsidR="00ED0D6D" w:rsidRPr="00D14748">
        <w:rPr>
          <w:rFonts w:ascii="Times New Roman" w:eastAsia="Hiragino Mincho ProN W3" w:hAnsi="Times New Roman" w:cs="Times New Roman"/>
          <w:i/>
        </w:rPr>
        <w:t>White</w:t>
      </w:r>
      <w:r w:rsidR="00D14748">
        <w:rPr>
          <w:rFonts w:ascii="Times New Roman" w:eastAsia="Hiragino Mincho ProN W3" w:hAnsi="Times New Roman" w:cs="Times New Roman"/>
        </w:rPr>
        <w:t>’s, where the Lives of M</w:t>
      </w:r>
      <w:r w:rsidR="00ED0D6D" w:rsidRPr="00673DDA">
        <w:rPr>
          <w:rFonts w:ascii="Times New Roman" w:eastAsia="Hiragino Mincho ProN W3" w:hAnsi="Times New Roman" w:cs="Times New Roman"/>
        </w:rPr>
        <w:t>en are play’d at Chuck-Farthing’.</w:t>
      </w:r>
      <w:r w:rsidR="000C1706">
        <w:rPr>
          <w:rStyle w:val="FootnoteReference"/>
          <w:rFonts w:ascii="Times New Roman" w:eastAsia="Hiragino Mincho ProN W3" w:hAnsi="Times New Roman" w:cs="Times New Roman"/>
        </w:rPr>
        <w:footnoteReference w:id="36"/>
      </w:r>
      <w:r w:rsidR="00ED0D6D" w:rsidRPr="00673DDA">
        <w:rPr>
          <w:rFonts w:ascii="Times New Roman" w:eastAsia="Hiragino Mincho ProN W3" w:hAnsi="Times New Roman" w:cs="Times New Roman"/>
        </w:rPr>
        <w:t xml:space="preserve"> The game of chuck-farthing involved players throwing farthings at a mark, giving the owner of the closest coin the opportunity of cleaning up the other stakes.</w:t>
      </w:r>
      <w:r w:rsidR="001F6256" w:rsidRPr="00673DDA">
        <w:rPr>
          <w:rFonts w:ascii="Times New Roman" w:eastAsia="Hiragino Mincho ProN W3" w:hAnsi="Times New Roman" w:cs="Times New Roman"/>
          <w:color w:val="000000"/>
          <w:shd w:val="clear" w:color="auto" w:fill="FFFFFF"/>
        </w:rPr>
        <w:t xml:space="preserve"> The eighteenth-century gentle reader, no less than the louche gamesters at White's, could be seen as gambling on human lives.</w:t>
      </w:r>
      <w:r w:rsidR="00ED0D6D" w:rsidRPr="00673DDA">
        <w:rPr>
          <w:rFonts w:ascii="Times New Roman" w:eastAsia="Hiragino Mincho ProN W3" w:hAnsi="Times New Roman" w:cs="Times New Roman"/>
          <w:color w:val="000000"/>
          <w:shd w:val="clear" w:color="auto" w:fill="FFFFFF"/>
        </w:rPr>
        <w:t> </w:t>
      </w:r>
    </w:p>
    <w:p w14:paraId="44BB07CB" w14:textId="12792BC4" w:rsidR="000525F1" w:rsidRPr="00673DDA" w:rsidRDefault="00097E7A" w:rsidP="00673DDA">
      <w:pPr>
        <w:spacing w:line="360" w:lineRule="auto"/>
        <w:ind w:firstLine="720"/>
        <w:jc w:val="both"/>
        <w:rPr>
          <w:rFonts w:ascii="Times New Roman" w:eastAsia="Hiragino Mincho ProN W3" w:hAnsi="Times New Roman" w:cs="Times New Roman"/>
        </w:rPr>
      </w:pPr>
      <w:r w:rsidRPr="00673DDA">
        <w:rPr>
          <w:rFonts w:ascii="Times New Roman" w:eastAsia="Hiragino Mincho ProN W3" w:hAnsi="Times New Roman" w:cs="Times New Roman"/>
        </w:rPr>
        <w:t xml:space="preserve">There were certain prominent individuals whose life expectancies constantly engaged gamblers, the most notable being Colley Cibber and Robert Walpole. </w:t>
      </w:r>
      <w:r w:rsidR="00A558E3" w:rsidRPr="00673DDA">
        <w:rPr>
          <w:rFonts w:ascii="Times New Roman" w:eastAsia="Hiragino Mincho ProN W3" w:hAnsi="Times New Roman" w:cs="Times New Roman"/>
        </w:rPr>
        <w:t>Geoffrey Clark notes that higher</w:t>
      </w:r>
      <w:r w:rsidR="006723DF">
        <w:rPr>
          <w:rFonts w:ascii="Times New Roman" w:eastAsia="Hiragino Mincho ProN W3" w:hAnsi="Times New Roman" w:cs="Times New Roman"/>
        </w:rPr>
        <w:t xml:space="preserve"> </w:t>
      </w:r>
      <w:r w:rsidR="00A558E3" w:rsidRPr="00673DDA">
        <w:rPr>
          <w:rFonts w:ascii="Times New Roman" w:eastAsia="Hiragino Mincho ProN W3" w:hAnsi="Times New Roman" w:cs="Times New Roman"/>
        </w:rPr>
        <w:t xml:space="preserve">premiums were charged on the much-insured life of Walpole during the </w:t>
      </w:r>
      <w:r w:rsidR="00A62F5D">
        <w:rPr>
          <w:rFonts w:ascii="Times New Roman" w:eastAsia="Hiragino Mincho ProN W3" w:hAnsi="Times New Roman" w:cs="Times New Roman"/>
        </w:rPr>
        <w:t>E</w:t>
      </w:r>
      <w:r w:rsidR="00A558E3" w:rsidRPr="00673DDA">
        <w:rPr>
          <w:rFonts w:ascii="Times New Roman" w:eastAsia="Hiragino Mincho ProN W3" w:hAnsi="Times New Roman" w:cs="Times New Roman"/>
        </w:rPr>
        <w:t xml:space="preserve">xcise </w:t>
      </w:r>
      <w:r w:rsidR="00A62F5D">
        <w:rPr>
          <w:rFonts w:ascii="Times New Roman" w:eastAsia="Hiragino Mincho ProN W3" w:hAnsi="Times New Roman" w:cs="Times New Roman"/>
        </w:rPr>
        <w:t>C</w:t>
      </w:r>
      <w:r w:rsidR="00A558E3" w:rsidRPr="00673DDA">
        <w:rPr>
          <w:rFonts w:ascii="Times New Roman" w:eastAsia="Hiragino Mincho ProN W3" w:hAnsi="Times New Roman" w:cs="Times New Roman"/>
        </w:rPr>
        <w:t>risis, while those on the lives of the Pretender and the rebel lords rose and fell during 1745</w:t>
      </w:r>
      <w:r w:rsidR="005B1019" w:rsidRPr="00673DDA">
        <w:rPr>
          <w:rFonts w:ascii="Times New Roman" w:eastAsia="Hiragino Mincho ProN W3" w:hAnsi="Times New Roman" w:cs="Times New Roman"/>
        </w:rPr>
        <w:t>, reflecting the fluctuation</w:t>
      </w:r>
      <w:r w:rsidR="00326D37" w:rsidRPr="00673DDA">
        <w:rPr>
          <w:rFonts w:ascii="Times New Roman" w:eastAsia="Hiragino Mincho ProN W3" w:hAnsi="Times New Roman" w:cs="Times New Roman"/>
        </w:rPr>
        <w:t>s</w:t>
      </w:r>
      <w:r w:rsidR="00A558E3" w:rsidRPr="00673DDA">
        <w:rPr>
          <w:rFonts w:ascii="Times New Roman" w:eastAsia="Hiragino Mincho ProN W3" w:hAnsi="Times New Roman" w:cs="Times New Roman"/>
        </w:rPr>
        <w:t xml:space="preserve"> of the </w:t>
      </w:r>
      <w:r w:rsidR="00705F04" w:rsidRPr="00673DDA">
        <w:rPr>
          <w:rFonts w:ascii="Times New Roman" w:eastAsia="Hiragino Mincho ProN W3" w:hAnsi="Times New Roman" w:cs="Times New Roman"/>
        </w:rPr>
        <w:t xml:space="preserve">Jacobite </w:t>
      </w:r>
      <w:r w:rsidR="00A558E3" w:rsidRPr="00673DDA">
        <w:rPr>
          <w:rFonts w:ascii="Times New Roman" w:eastAsia="Hiragino Mincho ProN W3" w:hAnsi="Times New Roman" w:cs="Times New Roman"/>
        </w:rPr>
        <w:t>campaign.</w:t>
      </w:r>
      <w:r w:rsidR="000C1706">
        <w:rPr>
          <w:rStyle w:val="FootnoteReference"/>
          <w:rFonts w:ascii="Times New Roman" w:eastAsia="Hiragino Mincho ProN W3" w:hAnsi="Times New Roman" w:cs="Times New Roman"/>
        </w:rPr>
        <w:footnoteReference w:id="37"/>
      </w:r>
      <w:r w:rsidR="00A558E3" w:rsidRPr="00673DDA">
        <w:rPr>
          <w:rFonts w:ascii="Times New Roman" w:eastAsia="Hiragino Mincho ProN W3" w:hAnsi="Times New Roman" w:cs="Times New Roman"/>
        </w:rPr>
        <w:t xml:space="preserve"> </w:t>
      </w:r>
      <w:r w:rsidRPr="00673DDA">
        <w:rPr>
          <w:rFonts w:ascii="Times New Roman" w:eastAsia="Hiragino Mincho ProN W3" w:hAnsi="Times New Roman" w:cs="Times New Roman"/>
        </w:rPr>
        <w:t>That these general practices could be thought of as morally unsavoury was not lost on many commentators at the time. A particularly reprehensible incident, as reported by Horace Walpole in 1750, occurred at White’s Club, when a man who had collapsed near the door was carried into the club. Betting immediately broke out as to whether he was already dead, and when a doctor arrived to try to revive him, those who had put their money down on the side of his dying immediately objected to the medical intervention as distorting the odds.</w:t>
      </w:r>
      <w:r w:rsidR="000C1706">
        <w:rPr>
          <w:rStyle w:val="FootnoteReference"/>
          <w:rFonts w:ascii="Times New Roman" w:eastAsia="Hiragino Mincho ProN W3" w:hAnsi="Times New Roman" w:cs="Times New Roman"/>
        </w:rPr>
        <w:footnoteReference w:id="38"/>
      </w:r>
      <w:r w:rsidRPr="00673DDA">
        <w:rPr>
          <w:rFonts w:ascii="Times New Roman" w:eastAsia="Hiragino Mincho ProN W3" w:hAnsi="Times New Roman" w:cs="Times New Roman"/>
        </w:rPr>
        <w:t xml:space="preserve"> The novelist Tobias Smollett worked the incident into his novel </w:t>
      </w:r>
      <w:r w:rsidRPr="00673DDA">
        <w:rPr>
          <w:rFonts w:ascii="Times New Roman" w:eastAsia="Hiragino Mincho ProN W3" w:hAnsi="Times New Roman" w:cs="Times New Roman"/>
          <w:i/>
        </w:rPr>
        <w:t>Ferdinand Count Fathom</w:t>
      </w:r>
      <w:r w:rsidRPr="00673DDA">
        <w:rPr>
          <w:rFonts w:ascii="Times New Roman" w:eastAsia="Hiragino Mincho ProN W3" w:hAnsi="Times New Roman" w:cs="Times New Roman"/>
        </w:rPr>
        <w:t xml:space="preserve"> (1753) in an episode </w:t>
      </w:r>
      <w:r w:rsidR="00A558E3" w:rsidRPr="00673DDA">
        <w:rPr>
          <w:rFonts w:ascii="Times New Roman" w:eastAsia="Hiragino Mincho ProN W3" w:hAnsi="Times New Roman" w:cs="Times New Roman"/>
        </w:rPr>
        <w:t xml:space="preserve">which includes a pair of gambling aristocrats </w:t>
      </w:r>
      <w:r w:rsidRPr="00673DDA">
        <w:rPr>
          <w:rFonts w:ascii="Times New Roman" w:eastAsia="Hiragino Mincho ProN W3" w:hAnsi="Times New Roman" w:cs="Times New Roman"/>
        </w:rPr>
        <w:t>stooping so low as to run ‘their grandmothers against each other’.</w:t>
      </w:r>
      <w:r w:rsidR="000C1706">
        <w:rPr>
          <w:rStyle w:val="FootnoteReference"/>
          <w:rFonts w:ascii="Times New Roman" w:eastAsia="Hiragino Mincho ProN W3" w:hAnsi="Times New Roman" w:cs="Times New Roman"/>
        </w:rPr>
        <w:footnoteReference w:id="39"/>
      </w:r>
      <w:r w:rsidR="000525F1" w:rsidRPr="00673DDA">
        <w:rPr>
          <w:rFonts w:ascii="Times New Roman" w:eastAsia="Hiragino Mincho ProN W3" w:hAnsi="Times New Roman" w:cs="Times New Roman"/>
        </w:rPr>
        <w:t xml:space="preserve"> While these incidents have their comic aspect, the industry became increasingly troubled by the prospect that policy holders might succumb to the dark temptation ‘to hasten a Claim’, </w:t>
      </w:r>
      <w:r w:rsidR="004D106B" w:rsidRPr="00673DDA">
        <w:rPr>
          <w:rFonts w:ascii="Times New Roman" w:eastAsia="Hiragino Mincho ProN W3" w:hAnsi="Times New Roman" w:cs="Times New Roman"/>
        </w:rPr>
        <w:t>as appears to have happened in 1737 when a Southwark apothecary insured the life of his wife with the London Assurance Corporation, and then poisoned her.</w:t>
      </w:r>
      <w:r w:rsidR="000C1706">
        <w:rPr>
          <w:rStyle w:val="FootnoteReference"/>
          <w:rFonts w:ascii="Times New Roman" w:eastAsia="Hiragino Mincho ProN W3" w:hAnsi="Times New Roman" w:cs="Times New Roman"/>
        </w:rPr>
        <w:footnoteReference w:id="40"/>
      </w:r>
      <w:r w:rsidR="004D106B" w:rsidRPr="00673DDA">
        <w:rPr>
          <w:rFonts w:ascii="Times New Roman" w:eastAsia="Hiragino Mincho ProN W3" w:hAnsi="Times New Roman" w:cs="Times New Roman"/>
        </w:rPr>
        <w:t xml:space="preserve"> Although insurers were not obliged to pay out </w:t>
      </w:r>
      <w:r w:rsidR="00A44A01" w:rsidRPr="00673DDA">
        <w:rPr>
          <w:rFonts w:ascii="Times New Roman" w:eastAsia="Hiragino Mincho ProN W3" w:hAnsi="Times New Roman" w:cs="Times New Roman"/>
        </w:rPr>
        <w:t xml:space="preserve">to </w:t>
      </w:r>
      <w:r w:rsidR="004D106B" w:rsidRPr="00673DDA">
        <w:rPr>
          <w:rFonts w:ascii="Times New Roman" w:eastAsia="Hiragino Mincho ProN W3" w:hAnsi="Times New Roman" w:cs="Times New Roman"/>
        </w:rPr>
        <w:t>individuals found guilty of murder, in 1769 the London Assurance also declared</w:t>
      </w:r>
      <w:r w:rsidR="00705F04" w:rsidRPr="00673DDA">
        <w:rPr>
          <w:rFonts w:ascii="Times New Roman" w:eastAsia="Hiragino Mincho ProN W3" w:hAnsi="Times New Roman" w:cs="Times New Roman"/>
        </w:rPr>
        <w:t>, as a further protection against foul play,</w:t>
      </w:r>
      <w:r w:rsidR="004D106B" w:rsidRPr="00673DDA">
        <w:rPr>
          <w:rFonts w:ascii="Times New Roman" w:eastAsia="Hiragino Mincho ProN W3" w:hAnsi="Times New Roman" w:cs="Times New Roman"/>
        </w:rPr>
        <w:t xml:space="preserve"> that a policy would also be declared ‘null and void’ in the event of t</w:t>
      </w:r>
      <w:r w:rsidR="00893A83" w:rsidRPr="00673DDA">
        <w:rPr>
          <w:rFonts w:ascii="Times New Roman" w:eastAsia="Hiragino Mincho ProN W3" w:hAnsi="Times New Roman" w:cs="Times New Roman"/>
        </w:rPr>
        <w:t>he insured individual’s death be</w:t>
      </w:r>
      <w:r w:rsidR="004D106B" w:rsidRPr="00673DDA">
        <w:rPr>
          <w:rFonts w:ascii="Times New Roman" w:eastAsia="Hiragino Mincho ProN W3" w:hAnsi="Times New Roman" w:cs="Times New Roman"/>
        </w:rPr>
        <w:t xml:space="preserve">ing </w:t>
      </w:r>
      <w:r w:rsidR="00893A83" w:rsidRPr="00673DDA">
        <w:rPr>
          <w:rFonts w:ascii="Times New Roman" w:eastAsia="Hiragino Mincho ProN W3" w:hAnsi="Times New Roman" w:cs="Times New Roman"/>
        </w:rPr>
        <w:t xml:space="preserve">accountable to </w:t>
      </w:r>
      <w:r w:rsidR="004D106B" w:rsidRPr="00673DDA">
        <w:rPr>
          <w:rFonts w:ascii="Times New Roman" w:eastAsia="Hiragino Mincho ProN W3" w:hAnsi="Times New Roman" w:cs="Times New Roman"/>
        </w:rPr>
        <w:t>suicide.</w:t>
      </w:r>
      <w:r w:rsidR="000C1706">
        <w:rPr>
          <w:rStyle w:val="FootnoteReference"/>
          <w:rFonts w:ascii="Times New Roman" w:eastAsia="Hiragino Mincho ProN W3" w:hAnsi="Times New Roman" w:cs="Times New Roman"/>
        </w:rPr>
        <w:footnoteReference w:id="41"/>
      </w:r>
    </w:p>
    <w:p w14:paraId="5626CFD6" w14:textId="494EEB2A" w:rsidR="0006673D" w:rsidRPr="00673DDA" w:rsidRDefault="00A44A01" w:rsidP="00673DDA">
      <w:pPr>
        <w:spacing w:line="360" w:lineRule="auto"/>
        <w:ind w:firstLine="720"/>
        <w:jc w:val="both"/>
        <w:rPr>
          <w:rFonts w:ascii="Times New Roman" w:eastAsia="Hiragino Mincho ProN W3" w:hAnsi="Times New Roman" w:cs="Times New Roman"/>
        </w:rPr>
      </w:pPr>
      <w:r w:rsidRPr="00673DDA">
        <w:rPr>
          <w:rFonts w:ascii="Times New Roman" w:eastAsia="Hiragino Mincho ProN W3" w:hAnsi="Times New Roman" w:cs="Times New Roman"/>
        </w:rPr>
        <w:t>Until t</w:t>
      </w:r>
      <w:r w:rsidR="00950FAD" w:rsidRPr="00673DDA">
        <w:rPr>
          <w:rFonts w:ascii="Times New Roman" w:eastAsia="Hiragino Mincho ProN W3" w:hAnsi="Times New Roman" w:cs="Times New Roman"/>
        </w:rPr>
        <w:t>he Equitable Life set up in 1762</w:t>
      </w:r>
      <w:r w:rsidRPr="00673DDA">
        <w:rPr>
          <w:rFonts w:ascii="Times New Roman" w:eastAsia="Hiragino Mincho ProN W3" w:hAnsi="Times New Roman" w:cs="Times New Roman"/>
        </w:rPr>
        <w:t>, life assuranc</w:t>
      </w:r>
      <w:r w:rsidR="001F6256" w:rsidRPr="00673DDA">
        <w:rPr>
          <w:rFonts w:ascii="Times New Roman" w:eastAsia="Hiragino Mincho ProN W3" w:hAnsi="Times New Roman" w:cs="Times New Roman"/>
        </w:rPr>
        <w:t>e policies were not based on a</w:t>
      </w:r>
      <w:r w:rsidRPr="00673DDA">
        <w:rPr>
          <w:rFonts w:ascii="Times New Roman" w:eastAsia="Hiragino Mincho ProN W3" w:hAnsi="Times New Roman" w:cs="Times New Roman"/>
        </w:rPr>
        <w:t xml:space="preserve"> </w:t>
      </w:r>
      <w:r w:rsidR="00C36085" w:rsidRPr="00673DDA">
        <w:rPr>
          <w:rFonts w:ascii="Times New Roman" w:eastAsia="Hiragino Mincho ProN W3" w:hAnsi="Times New Roman" w:cs="Times New Roman"/>
        </w:rPr>
        <w:t xml:space="preserve">calculation of the life expectancy of </w:t>
      </w:r>
      <w:r w:rsidR="001F6256" w:rsidRPr="00673DDA">
        <w:rPr>
          <w:rFonts w:ascii="Times New Roman" w:eastAsia="Hiragino Mincho ProN W3" w:hAnsi="Times New Roman" w:cs="Times New Roman"/>
        </w:rPr>
        <w:t>each member</w:t>
      </w:r>
      <w:r w:rsidR="00C36085" w:rsidRPr="00673DDA">
        <w:rPr>
          <w:rFonts w:ascii="Times New Roman" w:eastAsia="Hiragino Mincho ProN W3" w:hAnsi="Times New Roman" w:cs="Times New Roman"/>
        </w:rPr>
        <w:t xml:space="preserve">, and therefore of the risks incurred by the </w:t>
      </w:r>
      <w:r w:rsidRPr="00673DDA">
        <w:rPr>
          <w:rFonts w:ascii="Times New Roman" w:eastAsia="Hiragino Mincho ProN W3" w:hAnsi="Times New Roman" w:cs="Times New Roman"/>
        </w:rPr>
        <w:t xml:space="preserve">issuer in </w:t>
      </w:r>
      <w:r w:rsidR="001F6256" w:rsidRPr="00673DDA">
        <w:rPr>
          <w:rFonts w:ascii="Times New Roman" w:eastAsia="Hiragino Mincho ProN W3" w:hAnsi="Times New Roman" w:cs="Times New Roman"/>
        </w:rPr>
        <w:t>selling the policy</w:t>
      </w:r>
      <w:r w:rsidR="00C36085" w:rsidRPr="00673DDA">
        <w:rPr>
          <w:rFonts w:ascii="Times New Roman" w:eastAsia="Hiragino Mincho ProN W3" w:hAnsi="Times New Roman" w:cs="Times New Roman"/>
        </w:rPr>
        <w:t xml:space="preserve">. </w:t>
      </w:r>
      <w:r w:rsidRPr="00673DDA">
        <w:rPr>
          <w:rFonts w:ascii="Times New Roman" w:eastAsia="Hiragino Mincho ProN W3" w:hAnsi="Times New Roman" w:cs="Times New Roman"/>
        </w:rPr>
        <w:t xml:space="preserve">The same is true of other types of policy (such as annuities) where the </w:t>
      </w:r>
      <w:r w:rsidR="00CC3B47" w:rsidRPr="00673DDA">
        <w:rPr>
          <w:rFonts w:ascii="Times New Roman" w:eastAsia="Hiragino Mincho ProN W3" w:hAnsi="Times New Roman" w:cs="Times New Roman"/>
        </w:rPr>
        <w:t>eventual value</w:t>
      </w:r>
      <w:r w:rsidR="001F6256" w:rsidRPr="00673DDA">
        <w:rPr>
          <w:rFonts w:ascii="Times New Roman" w:eastAsia="Hiragino Mincho ProN W3" w:hAnsi="Times New Roman" w:cs="Times New Roman"/>
        </w:rPr>
        <w:t xml:space="preserve"> would ultimately depend on </w:t>
      </w:r>
      <w:r w:rsidRPr="00673DDA">
        <w:rPr>
          <w:rFonts w:ascii="Times New Roman" w:eastAsia="Hiragino Mincho ProN W3" w:hAnsi="Times New Roman" w:cs="Times New Roman"/>
        </w:rPr>
        <w:t xml:space="preserve">the life-term of the policy holder. </w:t>
      </w:r>
      <w:r w:rsidR="00C36085" w:rsidRPr="00673DDA">
        <w:rPr>
          <w:rFonts w:ascii="Times New Roman" w:eastAsia="Hiragino Mincho ProN W3" w:hAnsi="Times New Roman" w:cs="Times New Roman"/>
        </w:rPr>
        <w:t xml:space="preserve">The greatest obstacle in calculating life-chances was the absence of data on which models could be constructed. </w:t>
      </w:r>
      <w:r w:rsidRPr="00673DDA">
        <w:rPr>
          <w:rFonts w:ascii="Times New Roman" w:eastAsia="Hiragino Mincho ProN W3" w:hAnsi="Times New Roman" w:cs="Times New Roman"/>
        </w:rPr>
        <w:t xml:space="preserve">The </w:t>
      </w:r>
      <w:r w:rsidR="001F6256" w:rsidRPr="00673DDA">
        <w:rPr>
          <w:rFonts w:ascii="Times New Roman" w:eastAsia="Hiragino Mincho ProN W3" w:hAnsi="Times New Roman" w:cs="Times New Roman"/>
        </w:rPr>
        <w:t xml:space="preserve">origin of actuarial science can be dated to </w:t>
      </w:r>
      <w:r w:rsidRPr="00673DDA">
        <w:rPr>
          <w:rFonts w:ascii="Times New Roman" w:eastAsia="Hiragino Mincho ProN W3" w:hAnsi="Times New Roman" w:cs="Times New Roman"/>
        </w:rPr>
        <w:t xml:space="preserve">John </w:t>
      </w:r>
      <w:r w:rsidR="001F6256" w:rsidRPr="00673DDA">
        <w:rPr>
          <w:rFonts w:ascii="Times New Roman" w:eastAsia="Hiragino Mincho ProN W3" w:hAnsi="Times New Roman" w:cs="Times New Roman"/>
        </w:rPr>
        <w:t>Graunt’s</w:t>
      </w:r>
      <w:r w:rsidRPr="00673DDA">
        <w:rPr>
          <w:rFonts w:ascii="Times New Roman" w:eastAsia="Hiragino Mincho ProN W3" w:hAnsi="Times New Roman" w:cs="Times New Roman"/>
        </w:rPr>
        <w:t xml:space="preserve"> </w:t>
      </w:r>
      <w:r w:rsidRPr="00673DDA">
        <w:rPr>
          <w:rFonts w:ascii="Times New Roman" w:eastAsia="Hiragino Mincho ProN W3" w:hAnsi="Times New Roman" w:cs="Times New Roman"/>
          <w:i/>
        </w:rPr>
        <w:t>Natural and Political Observations . . . upon the Bills of Mortality</w:t>
      </w:r>
      <w:r w:rsidRPr="00673DDA">
        <w:rPr>
          <w:rFonts w:ascii="Times New Roman" w:eastAsia="Hiragino Mincho ProN W3" w:hAnsi="Times New Roman" w:cs="Times New Roman"/>
        </w:rPr>
        <w:t xml:space="preserve"> (1</w:t>
      </w:r>
      <w:r w:rsidR="00A62F5D">
        <w:rPr>
          <w:rFonts w:ascii="Times New Roman" w:eastAsia="Hiragino Mincho ProN W3" w:hAnsi="Times New Roman" w:cs="Times New Roman"/>
        </w:rPr>
        <w:t>6</w:t>
      </w:r>
      <w:r w:rsidRPr="00673DDA">
        <w:rPr>
          <w:rFonts w:ascii="Times New Roman" w:eastAsia="Hiragino Mincho ProN W3" w:hAnsi="Times New Roman" w:cs="Times New Roman"/>
        </w:rPr>
        <w:t>62), the earliest work of statistical dem</w:t>
      </w:r>
      <w:r w:rsidR="001F6256" w:rsidRPr="00673DDA">
        <w:rPr>
          <w:rFonts w:ascii="Times New Roman" w:eastAsia="Hiragino Mincho ProN W3" w:hAnsi="Times New Roman" w:cs="Times New Roman"/>
        </w:rPr>
        <w:t xml:space="preserve">ographics published in England. Graunt unlocked </w:t>
      </w:r>
      <w:r w:rsidRPr="00673DDA">
        <w:rPr>
          <w:rFonts w:ascii="Times New Roman" w:eastAsia="Hiragino Mincho ProN W3" w:hAnsi="Times New Roman" w:cs="Times New Roman"/>
        </w:rPr>
        <w:t xml:space="preserve">the data contained in the </w:t>
      </w:r>
      <w:r w:rsidR="006723DF">
        <w:rPr>
          <w:rFonts w:ascii="Times New Roman" w:eastAsia="Hiragino Mincho ProN W3" w:hAnsi="Times New Roman" w:cs="Times New Roman"/>
        </w:rPr>
        <w:t xml:space="preserve">London </w:t>
      </w:r>
      <w:r w:rsidRPr="00673DDA">
        <w:rPr>
          <w:rFonts w:ascii="Times New Roman" w:eastAsia="Hiragino Mincho ProN W3" w:hAnsi="Times New Roman" w:cs="Times New Roman"/>
        </w:rPr>
        <w:t xml:space="preserve">bills of mortality to produce informed assessments of male and female longevity, the comparative levels of disease in the city and the countryside, and the rate of infant mortality, </w:t>
      </w:r>
      <w:r w:rsidR="001F6256" w:rsidRPr="00673DDA">
        <w:rPr>
          <w:rFonts w:ascii="Times New Roman" w:eastAsia="Hiragino Mincho ProN W3" w:hAnsi="Times New Roman" w:cs="Times New Roman"/>
        </w:rPr>
        <w:t xml:space="preserve">the latter surmised from the </w:t>
      </w:r>
      <w:r w:rsidRPr="00673DDA">
        <w:rPr>
          <w:rFonts w:ascii="Times New Roman" w:eastAsia="Hiragino Mincho ProN W3" w:hAnsi="Times New Roman" w:cs="Times New Roman"/>
        </w:rPr>
        <w:t>recorded cause of death.</w:t>
      </w:r>
      <w:r w:rsidR="000C1706">
        <w:rPr>
          <w:rStyle w:val="FootnoteReference"/>
          <w:rFonts w:ascii="Times New Roman" w:eastAsia="Hiragino Mincho ProN W3" w:hAnsi="Times New Roman" w:cs="Times New Roman"/>
        </w:rPr>
        <w:footnoteReference w:id="42"/>
      </w:r>
      <w:r w:rsidRPr="00673DDA">
        <w:rPr>
          <w:rFonts w:ascii="Times New Roman" w:eastAsia="Hiragino Mincho ProN W3" w:hAnsi="Times New Roman" w:cs="Times New Roman"/>
        </w:rPr>
        <w:t xml:space="preserve"> His investigations enabled him to put together the first skeletal ‘life table’, predicting life expectancy at each age and pointing forward towards the emergence of actuarial science, which would progressively come to dominate the life assurance industry and the sale of annuities. </w:t>
      </w:r>
      <w:r w:rsidR="001D0F9F" w:rsidRPr="00673DDA">
        <w:rPr>
          <w:rFonts w:ascii="Times New Roman" w:eastAsia="Hiragino Mincho ProN W3" w:hAnsi="Times New Roman" w:cs="Times New Roman"/>
        </w:rPr>
        <w:t xml:space="preserve">He was followed in this work by </w:t>
      </w:r>
      <w:r w:rsidR="0042374D">
        <w:rPr>
          <w:rFonts w:ascii="Times New Roman" w:eastAsia="Hiragino Mincho ProN W3" w:hAnsi="Times New Roman" w:cs="Times New Roman"/>
        </w:rPr>
        <w:t xml:space="preserve">the </w:t>
      </w:r>
      <w:r w:rsidR="00C36085" w:rsidRPr="00673DDA">
        <w:rPr>
          <w:rFonts w:ascii="Times New Roman" w:eastAsia="Hiragino Mincho ProN W3" w:hAnsi="Times New Roman" w:cs="Times New Roman"/>
        </w:rPr>
        <w:t>astronomer Edmond Halley’s compilation of death and survival rates in the Polish town of Wroclaw and the mathematician James Dodson’s ‘Table of Decrements’ showing the rate of e</w:t>
      </w:r>
      <w:r w:rsidR="001D0F9F" w:rsidRPr="00673DDA">
        <w:rPr>
          <w:rFonts w:ascii="Times New Roman" w:eastAsia="Hiragino Mincho ProN W3" w:hAnsi="Times New Roman" w:cs="Times New Roman"/>
        </w:rPr>
        <w:t>rosion of a single life cohort.</w:t>
      </w:r>
      <w:r w:rsidR="000C1706">
        <w:rPr>
          <w:rStyle w:val="FootnoteReference"/>
          <w:rFonts w:ascii="Times New Roman" w:eastAsia="Hiragino Mincho ProN W3" w:hAnsi="Times New Roman" w:cs="Times New Roman"/>
        </w:rPr>
        <w:footnoteReference w:id="43"/>
      </w:r>
      <w:r w:rsidR="001D0F9F" w:rsidRPr="00673DDA">
        <w:rPr>
          <w:rFonts w:ascii="Times New Roman" w:eastAsia="Hiragino Mincho ProN W3" w:hAnsi="Times New Roman" w:cs="Times New Roman"/>
        </w:rPr>
        <w:t xml:space="preserve"> It was Dodson’s mortality statistics that were used by the Equitable Life to set their life assurance premiums. </w:t>
      </w:r>
      <w:r w:rsidR="0006673D" w:rsidRPr="00673DDA">
        <w:rPr>
          <w:rFonts w:ascii="Times New Roman" w:eastAsia="Hiragino Mincho ProN W3" w:hAnsi="Times New Roman" w:cs="Times New Roman"/>
        </w:rPr>
        <w:t xml:space="preserve">Such developments held out the possibility of seeing individual life chances not as subject to pure contingency, nor </w:t>
      </w:r>
      <w:r w:rsidR="001F6256" w:rsidRPr="00673DDA">
        <w:rPr>
          <w:rFonts w:ascii="Times New Roman" w:eastAsia="Hiragino Mincho ProN W3" w:hAnsi="Times New Roman" w:cs="Times New Roman"/>
        </w:rPr>
        <w:t>indeed as governed by a providential design</w:t>
      </w:r>
      <w:r w:rsidR="0006673D" w:rsidRPr="00673DDA">
        <w:rPr>
          <w:rFonts w:ascii="Times New Roman" w:eastAsia="Hiragino Mincho ProN W3" w:hAnsi="Times New Roman" w:cs="Times New Roman"/>
        </w:rPr>
        <w:t>, but as shaped by larger statistical regularities from which relativel</w:t>
      </w:r>
      <w:r w:rsidR="00326D37" w:rsidRPr="00673DDA">
        <w:rPr>
          <w:rFonts w:ascii="Times New Roman" w:eastAsia="Hiragino Mincho ProN W3" w:hAnsi="Times New Roman" w:cs="Times New Roman"/>
        </w:rPr>
        <w:t>y stable forecasts could be generated</w:t>
      </w:r>
      <w:r w:rsidR="00950FAD" w:rsidRPr="00673DDA">
        <w:rPr>
          <w:rFonts w:ascii="Times New Roman" w:eastAsia="Hiragino Mincho ProN W3" w:hAnsi="Times New Roman" w:cs="Times New Roman"/>
        </w:rPr>
        <w:t>,</w:t>
      </w:r>
      <w:r w:rsidR="0006673D" w:rsidRPr="00673DDA">
        <w:rPr>
          <w:rFonts w:ascii="Times New Roman" w:eastAsia="Hiragino Mincho ProN W3" w:hAnsi="Times New Roman" w:cs="Times New Roman"/>
        </w:rPr>
        <w:t xml:space="preserve"> applicable to individual cases.</w:t>
      </w:r>
    </w:p>
    <w:p w14:paraId="6176EDBD" w14:textId="3E051E61" w:rsidR="00841CCF" w:rsidRPr="00673DDA" w:rsidRDefault="004D5537" w:rsidP="006221DD">
      <w:pPr>
        <w:spacing w:line="360" w:lineRule="auto"/>
        <w:ind w:firstLine="720"/>
        <w:jc w:val="both"/>
        <w:rPr>
          <w:rFonts w:ascii="Times New Roman" w:eastAsia="Hiragino Mincho ProN W3" w:hAnsi="Times New Roman" w:cs="Times New Roman"/>
          <w:color w:val="000000"/>
          <w:shd w:val="clear" w:color="auto" w:fill="FFFFFF"/>
        </w:rPr>
      </w:pPr>
      <w:r w:rsidRPr="00673DDA">
        <w:rPr>
          <w:rFonts w:ascii="Times New Roman" w:eastAsia="Hiragino Mincho ProN W3" w:hAnsi="Times New Roman" w:cs="Times New Roman"/>
          <w:color w:val="000000"/>
          <w:shd w:val="clear" w:color="auto" w:fill="FFFFFF"/>
        </w:rPr>
        <w:t>My argument here is </w:t>
      </w:r>
      <w:r w:rsidR="00CD26FD" w:rsidRPr="00673DDA">
        <w:rPr>
          <w:rFonts w:ascii="Times New Roman" w:eastAsia="Hiragino Mincho ProN W3" w:hAnsi="Times New Roman" w:cs="Times New Roman"/>
          <w:color w:val="000000"/>
          <w:shd w:val="clear" w:color="auto" w:fill="FFFFFF"/>
        </w:rPr>
        <w:t xml:space="preserve"> </w:t>
      </w:r>
      <w:r w:rsidR="00F4111C" w:rsidRPr="00673DDA">
        <w:rPr>
          <w:rFonts w:ascii="Times New Roman" w:eastAsia="Hiragino Mincho ProN W3" w:hAnsi="Times New Roman" w:cs="Times New Roman"/>
          <w:color w:val="000000"/>
          <w:shd w:val="clear" w:color="auto" w:fill="FFFFFF"/>
        </w:rPr>
        <w:t xml:space="preserve">that </w:t>
      </w:r>
      <w:r w:rsidR="00F4111C" w:rsidRPr="00411359">
        <w:rPr>
          <w:rFonts w:ascii="Times New Roman" w:eastAsia="Hiragino Mincho ProN W3" w:hAnsi="Times New Roman" w:cs="Times New Roman"/>
          <w:i/>
          <w:color w:val="000000"/>
          <w:shd w:val="clear" w:color="auto" w:fill="FFFFFF"/>
        </w:rPr>
        <w:t>Tristram Shandy</w:t>
      </w:r>
      <w:r w:rsidR="00F4111C" w:rsidRPr="00673DDA">
        <w:rPr>
          <w:rFonts w:ascii="Times New Roman" w:eastAsia="Hiragino Mincho ProN W3" w:hAnsi="Times New Roman" w:cs="Times New Roman"/>
          <w:color w:val="000000"/>
          <w:shd w:val="clear" w:color="auto" w:fill="FFFFFF"/>
        </w:rPr>
        <w:t xml:space="preserve"> is </w:t>
      </w:r>
      <w:r w:rsidR="00F4111C" w:rsidRPr="00673DDA">
        <w:rPr>
          <w:rFonts w:ascii="Times New Roman" w:eastAsia="Hiragino Mincho ProN W3" w:hAnsi="Times New Roman" w:cs="Times New Roman"/>
          <w:i/>
          <w:color w:val="000000"/>
          <w:shd w:val="clear" w:color="auto" w:fill="FFFFFF"/>
        </w:rPr>
        <w:t>constituted</w:t>
      </w:r>
      <w:r w:rsidR="00F4111C" w:rsidRPr="00673DDA">
        <w:rPr>
          <w:rFonts w:ascii="Times New Roman" w:eastAsia="Hiragino Mincho ProN W3" w:hAnsi="Times New Roman" w:cs="Times New Roman"/>
          <w:color w:val="000000"/>
          <w:shd w:val="clear" w:color="auto" w:fill="FFFFFF"/>
        </w:rPr>
        <w:t xml:space="preserve"> by a culture of insurance rather than that it </w:t>
      </w:r>
      <w:r w:rsidR="00CB0970">
        <w:rPr>
          <w:rFonts w:ascii="Times New Roman" w:eastAsia="Hiragino Mincho ProN W3" w:hAnsi="Times New Roman" w:cs="Times New Roman"/>
          <w:color w:val="000000"/>
          <w:shd w:val="clear" w:color="auto" w:fill="FFFFFF"/>
        </w:rPr>
        <w:t xml:space="preserve">necessarily </w:t>
      </w:r>
      <w:r w:rsidR="00F4111C" w:rsidRPr="00673DDA">
        <w:rPr>
          <w:rFonts w:ascii="Times New Roman" w:eastAsia="Hiragino Mincho ProN W3" w:hAnsi="Times New Roman" w:cs="Times New Roman"/>
          <w:color w:val="000000"/>
          <w:shd w:val="clear" w:color="auto" w:fill="FFFFFF"/>
        </w:rPr>
        <w:t xml:space="preserve">belongs </w:t>
      </w:r>
      <w:r w:rsidR="00B13C21">
        <w:rPr>
          <w:rFonts w:ascii="Times New Roman" w:eastAsia="Hiragino Mincho ProN W3" w:hAnsi="Times New Roman" w:cs="Times New Roman"/>
          <w:color w:val="000000"/>
          <w:shd w:val="clear" w:color="auto" w:fill="FFFFFF"/>
        </w:rPr>
        <w:t xml:space="preserve">with </w:t>
      </w:r>
      <w:r w:rsidR="00F4111C" w:rsidRPr="00673DDA">
        <w:rPr>
          <w:rFonts w:ascii="Times New Roman" w:eastAsia="Hiragino Mincho ProN W3" w:hAnsi="Times New Roman" w:cs="Times New Roman"/>
          <w:color w:val="000000"/>
          <w:shd w:val="clear" w:color="auto" w:fill="FFFFFF"/>
        </w:rPr>
        <w:t xml:space="preserve">novels that could be said to be </w:t>
      </w:r>
      <w:r w:rsidR="00F4111C" w:rsidRPr="00673DDA">
        <w:rPr>
          <w:rFonts w:ascii="Times New Roman" w:eastAsia="Hiragino Mincho ProN W3" w:hAnsi="Times New Roman" w:cs="Times New Roman"/>
          <w:i/>
          <w:color w:val="000000"/>
          <w:shd w:val="clear" w:color="auto" w:fill="FFFFFF"/>
        </w:rPr>
        <w:t>about</w:t>
      </w:r>
      <w:r w:rsidR="00F4111C" w:rsidRPr="00673DDA">
        <w:rPr>
          <w:rFonts w:ascii="Times New Roman" w:eastAsia="Hiragino Mincho ProN W3" w:hAnsi="Times New Roman" w:cs="Times New Roman"/>
          <w:color w:val="000000"/>
          <w:shd w:val="clear" w:color="auto" w:fill="FFFFFF"/>
        </w:rPr>
        <w:t xml:space="preserve"> </w:t>
      </w:r>
      <w:r w:rsidR="00BA5D2C" w:rsidRPr="00673DDA">
        <w:rPr>
          <w:rFonts w:ascii="Times New Roman" w:eastAsia="Hiragino Mincho ProN W3" w:hAnsi="Times New Roman" w:cs="Times New Roman"/>
          <w:color w:val="000000"/>
          <w:shd w:val="clear" w:color="auto" w:fill="FFFFFF"/>
        </w:rPr>
        <w:t xml:space="preserve">the </w:t>
      </w:r>
      <w:r w:rsidR="00F4111C" w:rsidRPr="00673DDA">
        <w:rPr>
          <w:rFonts w:ascii="Times New Roman" w:eastAsia="Hiragino Mincho ProN W3" w:hAnsi="Times New Roman" w:cs="Times New Roman"/>
          <w:color w:val="000000"/>
          <w:shd w:val="clear" w:color="auto" w:fill="FFFFFF"/>
        </w:rPr>
        <w:t>insurance</w:t>
      </w:r>
      <w:r w:rsidR="00BA5D2C" w:rsidRPr="00673DDA">
        <w:rPr>
          <w:rFonts w:ascii="Times New Roman" w:eastAsia="Hiragino Mincho ProN W3" w:hAnsi="Times New Roman" w:cs="Times New Roman"/>
          <w:color w:val="000000"/>
          <w:shd w:val="clear" w:color="auto" w:fill="FFFFFF"/>
        </w:rPr>
        <w:t xml:space="preserve"> industry</w:t>
      </w:r>
      <w:r w:rsidR="006221DD">
        <w:rPr>
          <w:rFonts w:ascii="Times New Roman" w:eastAsia="Hiragino Mincho ProN W3" w:hAnsi="Times New Roman" w:cs="Times New Roman"/>
          <w:color w:val="000000"/>
          <w:shd w:val="clear" w:color="auto" w:fill="FFFFFF"/>
        </w:rPr>
        <w:t>, in the way that Wilkie Collins’s</w:t>
      </w:r>
      <w:r w:rsidR="00F4111C" w:rsidRPr="00673DDA">
        <w:rPr>
          <w:rFonts w:ascii="Times New Roman" w:eastAsia="Hiragino Mincho ProN W3" w:hAnsi="Times New Roman" w:cs="Times New Roman"/>
          <w:color w:val="000000"/>
          <w:shd w:val="clear" w:color="auto" w:fill="FFFFFF"/>
        </w:rPr>
        <w:t xml:space="preserve"> </w:t>
      </w:r>
      <w:r w:rsidR="00F02BF4" w:rsidRPr="00673DDA">
        <w:rPr>
          <w:rFonts w:ascii="Times New Roman" w:eastAsia="Hiragino Mincho ProN W3" w:hAnsi="Times New Roman" w:cs="Times New Roman"/>
          <w:i/>
          <w:color w:val="000000"/>
          <w:shd w:val="clear" w:color="auto" w:fill="FFFFFF"/>
        </w:rPr>
        <w:t>The Haunted Hotel</w:t>
      </w:r>
      <w:r w:rsidR="00CD26FD" w:rsidRPr="00673DDA">
        <w:rPr>
          <w:rFonts w:ascii="Times New Roman" w:eastAsia="Hiragino Mincho ProN W3" w:hAnsi="Times New Roman" w:cs="Times New Roman"/>
          <w:color w:val="000000"/>
          <w:shd w:val="clear" w:color="auto" w:fill="FFFFFF"/>
        </w:rPr>
        <w:t xml:space="preserve"> (</w:t>
      </w:r>
      <w:r w:rsidR="000C1706">
        <w:rPr>
          <w:rFonts w:ascii="Times New Roman" w:eastAsia="Hiragino Mincho ProN W3" w:hAnsi="Times New Roman" w:cs="Times New Roman"/>
          <w:color w:val="000000"/>
          <w:shd w:val="clear" w:color="auto" w:fill="FFFFFF"/>
        </w:rPr>
        <w:t>1878</w:t>
      </w:r>
      <w:r w:rsidR="006221DD">
        <w:rPr>
          <w:rFonts w:ascii="Times New Roman" w:eastAsia="Hiragino Mincho ProN W3" w:hAnsi="Times New Roman" w:cs="Times New Roman"/>
          <w:color w:val="000000"/>
          <w:shd w:val="clear" w:color="auto" w:fill="FFFFFF"/>
        </w:rPr>
        <w:t xml:space="preserve">) </w:t>
      </w:r>
      <w:r w:rsidR="00CB0970">
        <w:rPr>
          <w:rFonts w:ascii="Times New Roman" w:eastAsia="Hiragino Mincho ProN W3" w:hAnsi="Times New Roman" w:cs="Times New Roman"/>
          <w:color w:val="000000"/>
          <w:shd w:val="clear" w:color="auto" w:fill="FFFFFF"/>
        </w:rPr>
        <w:t xml:space="preserve">explores the topic of life assurance crime. </w:t>
      </w:r>
      <w:r w:rsidR="008F089F" w:rsidRPr="00673DDA">
        <w:rPr>
          <w:rFonts w:ascii="Times New Roman" w:eastAsia="Hiragino Mincho ProN W3" w:hAnsi="Times New Roman" w:cs="Times New Roman"/>
          <w:color w:val="000000"/>
          <w:shd w:val="clear" w:color="auto" w:fill="FFFFFF"/>
        </w:rPr>
        <w:t xml:space="preserve">It </w:t>
      </w:r>
      <w:r w:rsidR="00D654F6" w:rsidRPr="00673DDA">
        <w:rPr>
          <w:rFonts w:ascii="Times New Roman" w:eastAsia="Hiragino Mincho ProN W3" w:hAnsi="Times New Roman" w:cs="Times New Roman"/>
          <w:color w:val="000000"/>
          <w:shd w:val="clear" w:color="auto" w:fill="FFFFFF"/>
        </w:rPr>
        <w:t>is certai</w:t>
      </w:r>
      <w:r w:rsidR="009601B4" w:rsidRPr="00673DDA">
        <w:rPr>
          <w:rFonts w:ascii="Times New Roman" w:eastAsia="Hiragino Mincho ProN W3" w:hAnsi="Times New Roman" w:cs="Times New Roman"/>
          <w:color w:val="000000"/>
          <w:shd w:val="clear" w:color="auto" w:fill="FFFFFF"/>
        </w:rPr>
        <w:t xml:space="preserve">nly true </w:t>
      </w:r>
      <w:r w:rsidR="006221DD">
        <w:rPr>
          <w:rFonts w:ascii="Times New Roman" w:eastAsia="Hiragino Mincho ProN W3" w:hAnsi="Times New Roman" w:cs="Times New Roman"/>
          <w:color w:val="000000"/>
          <w:shd w:val="clear" w:color="auto" w:fill="FFFFFF"/>
        </w:rPr>
        <w:t xml:space="preserve">though </w:t>
      </w:r>
      <w:r w:rsidR="008D46C6" w:rsidRPr="00673DDA">
        <w:rPr>
          <w:rFonts w:ascii="Times New Roman" w:eastAsia="Hiragino Mincho ProN W3" w:hAnsi="Times New Roman" w:cs="Times New Roman"/>
          <w:color w:val="000000"/>
          <w:shd w:val="clear" w:color="auto" w:fill="FFFFFF"/>
        </w:rPr>
        <w:t>that many</w:t>
      </w:r>
      <w:r w:rsidR="009601B4" w:rsidRPr="00673DDA">
        <w:rPr>
          <w:rFonts w:ascii="Times New Roman" w:eastAsia="Hiragino Mincho ProN W3" w:hAnsi="Times New Roman" w:cs="Times New Roman"/>
          <w:color w:val="000000"/>
          <w:shd w:val="clear" w:color="auto" w:fill="FFFFFF"/>
        </w:rPr>
        <w:t xml:space="preserve"> of the adverse</w:t>
      </w:r>
      <w:r w:rsidR="00871ADE" w:rsidRPr="00673DDA">
        <w:rPr>
          <w:rFonts w:ascii="Times New Roman" w:eastAsia="Hiragino Mincho ProN W3" w:hAnsi="Times New Roman" w:cs="Times New Roman"/>
          <w:color w:val="000000"/>
          <w:shd w:val="clear" w:color="auto" w:fill="FFFFFF"/>
        </w:rPr>
        <w:t xml:space="preserve"> contingencies that occur in </w:t>
      </w:r>
      <w:r w:rsidR="00871ADE" w:rsidRPr="00673DDA">
        <w:rPr>
          <w:rFonts w:ascii="Times New Roman" w:eastAsia="Hiragino Mincho ProN W3" w:hAnsi="Times New Roman" w:cs="Times New Roman"/>
          <w:i/>
          <w:color w:val="000000"/>
          <w:shd w:val="clear" w:color="auto" w:fill="FFFFFF"/>
        </w:rPr>
        <w:t>Tristram Shandy</w:t>
      </w:r>
      <w:r w:rsidRPr="00673DDA">
        <w:rPr>
          <w:rFonts w:ascii="Times New Roman" w:eastAsia="Hiragino Mincho ProN W3" w:hAnsi="Times New Roman" w:cs="Times New Roman"/>
          <w:shd w:val="clear" w:color="auto" w:fill="FFFFFF"/>
        </w:rPr>
        <w:t>, such as the early death of Walter</w:t>
      </w:r>
      <w:r w:rsidR="00411359">
        <w:rPr>
          <w:rFonts w:ascii="Times New Roman" w:eastAsia="Hiragino Mincho ProN W3" w:hAnsi="Times New Roman" w:cs="Times New Roman"/>
          <w:shd w:val="clear" w:color="auto" w:fill="FFFFFF"/>
        </w:rPr>
        <w:t>’</w:t>
      </w:r>
      <w:r w:rsidRPr="00673DDA">
        <w:rPr>
          <w:rFonts w:ascii="Times New Roman" w:eastAsia="Hiragino Mincho ProN W3" w:hAnsi="Times New Roman" w:cs="Times New Roman"/>
          <w:shd w:val="clear" w:color="auto" w:fill="FFFFFF"/>
        </w:rPr>
        <w:t>s</w:t>
      </w:r>
      <w:r w:rsidR="00D654F6" w:rsidRPr="00673DDA">
        <w:rPr>
          <w:rFonts w:ascii="Times New Roman" w:eastAsia="Hiragino Mincho ProN W3" w:hAnsi="Times New Roman" w:cs="Times New Roman"/>
          <w:shd w:val="clear" w:color="auto" w:fill="FFFFFF"/>
        </w:rPr>
        <w:t xml:space="preserve"> more promising son </w:t>
      </w:r>
      <w:r w:rsidR="00BA0F77">
        <w:rPr>
          <w:rFonts w:ascii="Times New Roman" w:eastAsia="Hiragino Mincho ProN W3" w:hAnsi="Times New Roman" w:cs="Times New Roman"/>
          <w:shd w:val="clear" w:color="auto" w:fill="FFFFFF"/>
        </w:rPr>
        <w:t>Bobby</w:t>
      </w:r>
      <w:r w:rsidR="00D654F6" w:rsidRPr="00673DDA">
        <w:rPr>
          <w:rFonts w:ascii="Times New Roman" w:eastAsia="Hiragino Mincho ProN W3" w:hAnsi="Times New Roman" w:cs="Times New Roman"/>
          <w:shd w:val="clear" w:color="auto" w:fill="FFFFFF"/>
        </w:rPr>
        <w:t xml:space="preserve">, </w:t>
      </w:r>
      <w:r w:rsidRPr="00673DDA">
        <w:rPr>
          <w:rFonts w:ascii="Times New Roman" w:eastAsia="Hiragino Mincho ProN W3" w:hAnsi="Times New Roman" w:cs="Times New Roman"/>
          <w:shd w:val="clear" w:color="auto" w:fill="FFFFFF"/>
        </w:rPr>
        <w:t xml:space="preserve">the widowhood of Mrs. Wadman, </w:t>
      </w:r>
      <w:r w:rsidR="00D654F6" w:rsidRPr="00673DDA">
        <w:rPr>
          <w:rFonts w:ascii="Times New Roman" w:eastAsia="Hiragino Mincho ProN W3" w:hAnsi="Times New Roman" w:cs="Times New Roman"/>
          <w:shd w:val="clear" w:color="auto" w:fill="FFFFFF"/>
        </w:rPr>
        <w:t xml:space="preserve">and Tristram’s own </w:t>
      </w:r>
      <w:r w:rsidR="00D62FDD" w:rsidRPr="00673DDA">
        <w:rPr>
          <w:rFonts w:ascii="Times New Roman" w:eastAsia="Hiragino Mincho ProN W3" w:hAnsi="Times New Roman" w:cs="Times New Roman"/>
          <w:shd w:val="clear" w:color="auto" w:fill="FFFFFF"/>
        </w:rPr>
        <w:t>‘vile cough’ and galloping mortality</w:t>
      </w:r>
      <w:r w:rsidR="00D654F6" w:rsidRPr="00673DDA">
        <w:rPr>
          <w:rFonts w:ascii="Times New Roman" w:eastAsia="Hiragino Mincho ProN W3" w:hAnsi="Times New Roman" w:cs="Times New Roman"/>
          <w:shd w:val="clear" w:color="auto" w:fill="FFFFFF"/>
        </w:rPr>
        <w:t xml:space="preserve">, </w:t>
      </w:r>
      <w:r w:rsidR="008D46C6" w:rsidRPr="00673DDA">
        <w:rPr>
          <w:rFonts w:ascii="Times New Roman" w:eastAsia="Hiragino Mincho ProN W3" w:hAnsi="Times New Roman" w:cs="Times New Roman"/>
          <w:shd w:val="clear" w:color="auto" w:fill="FFFFFF"/>
        </w:rPr>
        <w:t xml:space="preserve">could be seen as falling in scope </w:t>
      </w:r>
      <w:r w:rsidRPr="00673DDA">
        <w:rPr>
          <w:rFonts w:ascii="Times New Roman" w:eastAsia="Hiragino Mincho ProN W3" w:hAnsi="Times New Roman" w:cs="Times New Roman"/>
          <w:shd w:val="clear" w:color="auto" w:fill="FFFFFF"/>
        </w:rPr>
        <w:t xml:space="preserve">of the insurance industry. </w:t>
      </w:r>
      <w:r w:rsidR="004446CB" w:rsidRPr="00673DDA">
        <w:rPr>
          <w:rFonts w:ascii="Times New Roman" w:eastAsia="Hiragino Mincho ProN W3" w:hAnsi="Times New Roman" w:cs="Times New Roman"/>
          <w:shd w:val="clear" w:color="auto" w:fill="FFFFFF"/>
        </w:rPr>
        <w:t xml:space="preserve">While </w:t>
      </w:r>
      <w:r w:rsidR="006A3EFE">
        <w:rPr>
          <w:rFonts w:ascii="Times New Roman" w:eastAsia="Hiragino Mincho ProN W3" w:hAnsi="Times New Roman" w:cs="Times New Roman"/>
          <w:shd w:val="clear" w:color="auto" w:fill="FFFFFF"/>
        </w:rPr>
        <w:t xml:space="preserve">the pain of </w:t>
      </w:r>
      <w:r w:rsidR="004446CB" w:rsidRPr="00673DDA">
        <w:rPr>
          <w:rFonts w:ascii="Times New Roman" w:eastAsia="Hiragino Mincho ProN W3" w:hAnsi="Times New Roman" w:cs="Times New Roman"/>
          <w:shd w:val="clear" w:color="auto" w:fill="FFFFFF"/>
        </w:rPr>
        <w:t>Toby’s</w:t>
      </w:r>
      <w:r w:rsidR="00594788" w:rsidRPr="00673DDA">
        <w:rPr>
          <w:rFonts w:ascii="Times New Roman" w:eastAsia="Hiragino Mincho ProN W3" w:hAnsi="Times New Roman" w:cs="Times New Roman"/>
          <w:shd w:val="clear" w:color="auto" w:fill="FFFFFF"/>
        </w:rPr>
        <w:t xml:space="preserve"> incapacitation </w:t>
      </w:r>
      <w:r w:rsidR="009C79AA" w:rsidRPr="00673DDA">
        <w:rPr>
          <w:rFonts w:ascii="Times New Roman" w:eastAsia="Hiragino Mincho ProN W3" w:hAnsi="Times New Roman" w:cs="Times New Roman"/>
          <w:shd w:val="clear" w:color="auto" w:fill="FFFFFF"/>
        </w:rPr>
        <w:t>m</w:t>
      </w:r>
      <w:r w:rsidR="006A3EFE">
        <w:rPr>
          <w:rFonts w:ascii="Times New Roman" w:eastAsia="Hiragino Mincho ProN W3" w:hAnsi="Times New Roman" w:cs="Times New Roman"/>
          <w:shd w:val="clear" w:color="auto" w:fill="FFFFFF"/>
        </w:rPr>
        <w:t xml:space="preserve">ight not have been eased </w:t>
      </w:r>
      <w:r w:rsidR="00A2240A" w:rsidRPr="00673DDA">
        <w:rPr>
          <w:rFonts w:ascii="Times New Roman" w:eastAsia="Hiragino Mincho ProN W3" w:hAnsi="Times New Roman" w:cs="Times New Roman"/>
          <w:shd w:val="clear" w:color="auto" w:fill="FFFFFF"/>
        </w:rPr>
        <w:t xml:space="preserve">by </w:t>
      </w:r>
      <w:r w:rsidR="006A3EFE">
        <w:rPr>
          <w:rFonts w:ascii="Times New Roman" w:eastAsia="Hiragino Mincho ProN W3" w:hAnsi="Times New Roman" w:cs="Times New Roman"/>
          <w:shd w:val="clear" w:color="auto" w:fill="FFFFFF"/>
        </w:rPr>
        <w:t xml:space="preserve">an </w:t>
      </w:r>
      <w:r w:rsidR="009D17F8" w:rsidRPr="00673DDA">
        <w:rPr>
          <w:rFonts w:ascii="Times New Roman" w:eastAsia="Hiragino Mincho ProN W3" w:hAnsi="Times New Roman" w:cs="Times New Roman"/>
          <w:shd w:val="clear" w:color="auto" w:fill="FFFFFF"/>
        </w:rPr>
        <w:t>insurance policy</w:t>
      </w:r>
      <w:r w:rsidR="00485F1A">
        <w:rPr>
          <w:rFonts w:ascii="Times New Roman" w:eastAsia="Hiragino Mincho ProN W3" w:hAnsi="Times New Roman" w:cs="Times New Roman"/>
          <w:shd w:val="clear" w:color="auto" w:fill="FFFFFF"/>
        </w:rPr>
        <w:t>, as early as 1697</w:t>
      </w:r>
      <w:r w:rsidR="009C79AA" w:rsidRPr="00673DDA">
        <w:rPr>
          <w:rFonts w:ascii="Times New Roman" w:eastAsia="Hiragino Mincho ProN W3" w:hAnsi="Times New Roman" w:cs="Times New Roman"/>
          <w:shd w:val="clear" w:color="auto" w:fill="FFFFFF"/>
        </w:rPr>
        <w:t xml:space="preserve">, in his </w:t>
      </w:r>
      <w:r w:rsidR="009C79AA" w:rsidRPr="00673DDA">
        <w:rPr>
          <w:rFonts w:ascii="Times New Roman" w:eastAsia="Hiragino Mincho ProN W3" w:hAnsi="Times New Roman" w:cs="Times New Roman"/>
          <w:i/>
          <w:shd w:val="clear" w:color="auto" w:fill="FFFFFF"/>
        </w:rPr>
        <w:t>Essay on Projects</w:t>
      </w:r>
      <w:r w:rsidR="009C79AA" w:rsidRPr="00673DDA">
        <w:rPr>
          <w:rFonts w:ascii="Times New Roman" w:eastAsia="Hiragino Mincho ProN W3" w:hAnsi="Times New Roman" w:cs="Times New Roman"/>
          <w:shd w:val="clear" w:color="auto" w:fill="FFFFFF"/>
        </w:rPr>
        <w:t xml:space="preserve">, Defoe was recommending </w:t>
      </w:r>
      <w:r w:rsidRPr="00673DDA">
        <w:rPr>
          <w:rFonts w:ascii="Times New Roman" w:eastAsia="Hiragino Mincho ProN W3" w:hAnsi="Times New Roman" w:cs="Times New Roman"/>
          <w:shd w:val="clear" w:color="auto" w:fill="FFFFFF"/>
        </w:rPr>
        <w:t>the setting up of insurance schemes spe</w:t>
      </w:r>
      <w:r w:rsidR="00371C7D">
        <w:rPr>
          <w:rFonts w:ascii="Times New Roman" w:eastAsia="Hiragino Mincho ProN W3" w:hAnsi="Times New Roman" w:cs="Times New Roman"/>
          <w:shd w:val="clear" w:color="auto" w:fill="FFFFFF"/>
        </w:rPr>
        <w:t xml:space="preserve">cifically to benefit </w:t>
      </w:r>
      <w:r w:rsidR="006A3EFE">
        <w:rPr>
          <w:rFonts w:ascii="Times New Roman" w:eastAsia="Hiragino Mincho ProN W3" w:hAnsi="Times New Roman" w:cs="Times New Roman"/>
          <w:shd w:val="clear" w:color="auto" w:fill="FFFFFF"/>
        </w:rPr>
        <w:t>those injured in conflict</w:t>
      </w:r>
      <w:r w:rsidRPr="00673DDA">
        <w:rPr>
          <w:rFonts w:ascii="Times New Roman" w:eastAsia="Hiragino Mincho ProN W3" w:hAnsi="Times New Roman" w:cs="Times New Roman"/>
          <w:shd w:val="clear" w:color="auto" w:fill="FFFFFF"/>
        </w:rPr>
        <w:t>, th</w:t>
      </w:r>
      <w:r w:rsidR="009C79AA" w:rsidRPr="00673DDA">
        <w:rPr>
          <w:rFonts w:ascii="Times New Roman" w:eastAsia="Hiragino Mincho ProN W3" w:hAnsi="Times New Roman" w:cs="Times New Roman"/>
          <w:shd w:val="clear" w:color="auto" w:fill="FFFFFF"/>
        </w:rPr>
        <w:t xml:space="preserve">ough the injuries he </w:t>
      </w:r>
      <w:r w:rsidRPr="00673DDA">
        <w:rPr>
          <w:rFonts w:ascii="Times New Roman" w:eastAsia="Hiragino Mincho ProN W3" w:hAnsi="Times New Roman" w:cs="Times New Roman"/>
          <w:shd w:val="clear" w:color="auto" w:fill="FFFFFF"/>
        </w:rPr>
        <w:t>illustrate</w:t>
      </w:r>
      <w:r w:rsidR="009C79AA" w:rsidRPr="00673DDA">
        <w:rPr>
          <w:rFonts w:ascii="Times New Roman" w:eastAsia="Hiragino Mincho ProN W3" w:hAnsi="Times New Roman" w:cs="Times New Roman"/>
          <w:shd w:val="clear" w:color="auto" w:fill="FFFFFF"/>
        </w:rPr>
        <w:t>s</w:t>
      </w:r>
      <w:r w:rsidRPr="00673DDA">
        <w:rPr>
          <w:rFonts w:ascii="Times New Roman" w:eastAsia="Hiragino Mincho ProN W3" w:hAnsi="Times New Roman" w:cs="Times New Roman"/>
          <w:shd w:val="clear" w:color="auto" w:fill="FFFFFF"/>
        </w:rPr>
        <w:t xml:space="preserve">, including loss of arms, legs and eyes, </w:t>
      </w:r>
      <w:r w:rsidR="008F77E0" w:rsidRPr="00673DDA">
        <w:rPr>
          <w:rFonts w:ascii="Times New Roman" w:eastAsia="Hiragino Mincho ProN W3" w:hAnsi="Times New Roman" w:cs="Times New Roman"/>
          <w:shd w:val="clear" w:color="auto" w:fill="FFFFFF"/>
        </w:rPr>
        <w:t xml:space="preserve">fail to </w:t>
      </w:r>
      <w:r w:rsidR="00C273D1" w:rsidRPr="00673DDA">
        <w:rPr>
          <w:rFonts w:ascii="Times New Roman" w:eastAsia="Hiragino Mincho ProN W3" w:hAnsi="Times New Roman" w:cs="Times New Roman"/>
          <w:shd w:val="clear" w:color="auto" w:fill="FFFFFF"/>
        </w:rPr>
        <w:t>encompass unspecific</w:t>
      </w:r>
      <w:r w:rsidR="00094BA3" w:rsidRPr="00673DDA">
        <w:rPr>
          <w:rFonts w:ascii="Times New Roman" w:eastAsia="Hiragino Mincho ProN W3" w:hAnsi="Times New Roman" w:cs="Times New Roman"/>
          <w:shd w:val="clear" w:color="auto" w:fill="FFFFFF"/>
        </w:rPr>
        <w:t xml:space="preserve"> maims</w:t>
      </w:r>
      <w:r w:rsidRPr="00673DDA">
        <w:rPr>
          <w:rFonts w:ascii="Times New Roman" w:eastAsia="Hiragino Mincho ProN W3" w:hAnsi="Times New Roman" w:cs="Times New Roman"/>
          <w:shd w:val="clear" w:color="auto" w:fill="FFFFFF"/>
        </w:rPr>
        <w:t xml:space="preserve"> in the region of the groin.</w:t>
      </w:r>
      <w:r w:rsidR="00BB6559">
        <w:rPr>
          <w:rStyle w:val="FootnoteReference"/>
          <w:rFonts w:ascii="Times New Roman" w:eastAsia="Hiragino Mincho ProN W3" w:hAnsi="Times New Roman" w:cs="Times New Roman"/>
          <w:shd w:val="clear" w:color="auto" w:fill="FFFFFF"/>
        </w:rPr>
        <w:footnoteReference w:id="44"/>
      </w:r>
      <w:r w:rsidR="009D17F8" w:rsidRPr="00673DDA">
        <w:rPr>
          <w:rFonts w:ascii="Times New Roman" w:eastAsia="Hiragino Mincho ProN W3" w:hAnsi="Times New Roman" w:cs="Times New Roman"/>
          <w:color w:val="000000"/>
          <w:shd w:val="clear" w:color="auto" w:fill="FFFFFF"/>
        </w:rPr>
        <w:t xml:space="preserve"> </w:t>
      </w:r>
      <w:r w:rsidR="002F2E35" w:rsidRPr="00673DDA">
        <w:rPr>
          <w:rFonts w:ascii="Times New Roman" w:eastAsia="Hiragino Mincho ProN W3" w:hAnsi="Times New Roman" w:cs="Times New Roman"/>
          <w:color w:val="000000"/>
          <w:shd w:val="clear" w:color="auto" w:fill="FFFFFF"/>
        </w:rPr>
        <w:t xml:space="preserve">My point </w:t>
      </w:r>
      <w:r w:rsidR="002A3EBF" w:rsidRPr="00673DDA">
        <w:rPr>
          <w:rFonts w:ascii="Times New Roman" w:eastAsia="Hiragino Mincho ProN W3" w:hAnsi="Times New Roman" w:cs="Times New Roman"/>
          <w:color w:val="000000"/>
          <w:shd w:val="clear" w:color="auto" w:fill="FFFFFF"/>
        </w:rPr>
        <w:t xml:space="preserve">here is that the </w:t>
      </w:r>
      <w:r w:rsidR="002F2E35" w:rsidRPr="00673DDA">
        <w:rPr>
          <w:rFonts w:ascii="Times New Roman" w:eastAsia="Hiragino Mincho ProN W3" w:hAnsi="Times New Roman" w:cs="Times New Roman"/>
          <w:color w:val="000000"/>
          <w:shd w:val="clear" w:color="auto" w:fill="FFFFFF"/>
        </w:rPr>
        <w:t>ridiculous cross-accidents that afflict Tristra</w:t>
      </w:r>
      <w:r w:rsidR="002A3EBF" w:rsidRPr="00673DDA">
        <w:rPr>
          <w:rFonts w:ascii="Times New Roman" w:eastAsia="Hiragino Mincho ProN W3" w:hAnsi="Times New Roman" w:cs="Times New Roman"/>
          <w:color w:val="000000"/>
          <w:shd w:val="clear" w:color="auto" w:fill="FFFFFF"/>
        </w:rPr>
        <w:t>m</w:t>
      </w:r>
      <w:r w:rsidR="00411359">
        <w:rPr>
          <w:rFonts w:ascii="Times New Roman" w:eastAsia="Hiragino Mincho ProN W3" w:hAnsi="Times New Roman" w:cs="Times New Roman"/>
          <w:color w:val="000000"/>
          <w:shd w:val="clear" w:color="auto" w:fill="FFFFFF"/>
        </w:rPr>
        <w:t>’</w:t>
      </w:r>
      <w:r w:rsidR="002A3EBF" w:rsidRPr="00673DDA">
        <w:rPr>
          <w:rFonts w:ascii="Times New Roman" w:eastAsia="Hiragino Mincho ProN W3" w:hAnsi="Times New Roman" w:cs="Times New Roman"/>
          <w:color w:val="000000"/>
          <w:shd w:val="clear" w:color="auto" w:fill="FFFFFF"/>
        </w:rPr>
        <w:t>s early life, such as his fractured</w:t>
      </w:r>
      <w:r w:rsidR="002F2E35" w:rsidRPr="00673DDA">
        <w:rPr>
          <w:rFonts w:ascii="Times New Roman" w:eastAsia="Hiragino Mincho ProN W3" w:hAnsi="Times New Roman" w:cs="Times New Roman"/>
          <w:color w:val="000000"/>
          <w:shd w:val="clear" w:color="auto" w:fill="FFFFFF"/>
        </w:rPr>
        <w:t xml:space="preserve"> nose and </w:t>
      </w:r>
      <w:r w:rsidR="002A3EBF" w:rsidRPr="00673DDA">
        <w:rPr>
          <w:rFonts w:ascii="Times New Roman" w:eastAsia="Hiragino Mincho ProN W3" w:hAnsi="Times New Roman" w:cs="Times New Roman"/>
          <w:color w:val="000000"/>
          <w:shd w:val="clear" w:color="auto" w:fill="FFFFFF"/>
        </w:rPr>
        <w:t xml:space="preserve">improbable </w:t>
      </w:r>
      <w:r w:rsidRPr="00673DDA">
        <w:rPr>
          <w:rFonts w:ascii="Times New Roman" w:eastAsia="Hiragino Mincho ProN W3" w:hAnsi="Times New Roman" w:cs="Times New Roman"/>
          <w:color w:val="000000"/>
          <w:shd w:val="clear" w:color="auto" w:fill="FFFFFF"/>
        </w:rPr>
        <w:t>circumcision</w:t>
      </w:r>
      <w:r w:rsidR="002A3EBF" w:rsidRPr="00673DDA">
        <w:rPr>
          <w:rFonts w:ascii="Times New Roman" w:eastAsia="Hiragino Mincho ProN W3" w:hAnsi="Times New Roman" w:cs="Times New Roman"/>
          <w:color w:val="000000"/>
          <w:shd w:val="clear" w:color="auto" w:fill="FFFFFF"/>
        </w:rPr>
        <w:t>,</w:t>
      </w:r>
      <w:r w:rsidRPr="00673DDA">
        <w:rPr>
          <w:rFonts w:ascii="Times New Roman" w:eastAsia="Hiragino Mincho ProN W3" w:hAnsi="Times New Roman" w:cs="Times New Roman"/>
          <w:color w:val="000000"/>
          <w:shd w:val="clear" w:color="auto" w:fill="FFFFFF"/>
        </w:rPr>
        <w:t xml:space="preserve"> are ones </w:t>
      </w:r>
      <w:r w:rsidR="004C7315" w:rsidRPr="00673DDA">
        <w:rPr>
          <w:rFonts w:ascii="Times New Roman" w:eastAsia="Hiragino Mincho ProN W3" w:hAnsi="Times New Roman" w:cs="Times New Roman"/>
          <w:color w:val="000000"/>
          <w:shd w:val="clear" w:color="auto" w:fill="FFFFFF"/>
        </w:rPr>
        <w:t>for which</w:t>
      </w:r>
      <w:r w:rsidR="00ED18C3" w:rsidRPr="00673DDA">
        <w:rPr>
          <w:rFonts w:ascii="Times New Roman" w:eastAsia="Hiragino Mincho ProN W3" w:hAnsi="Times New Roman" w:cs="Times New Roman"/>
          <w:color w:val="000000"/>
          <w:shd w:val="clear" w:color="auto" w:fill="FFFFFF"/>
        </w:rPr>
        <w:t xml:space="preserve"> it was becoming possible to</w:t>
      </w:r>
      <w:r w:rsidR="00DD3AFC" w:rsidRPr="00673DDA">
        <w:rPr>
          <w:rFonts w:ascii="Times New Roman" w:eastAsia="Hiragino Mincho ProN W3" w:hAnsi="Times New Roman" w:cs="Times New Roman"/>
          <w:color w:val="000000"/>
          <w:shd w:val="clear" w:color="auto" w:fill="FFFFFF"/>
        </w:rPr>
        <w:t xml:space="preserve"> </w:t>
      </w:r>
      <w:r w:rsidR="00ED18C3" w:rsidRPr="00673DDA">
        <w:rPr>
          <w:rFonts w:ascii="Times New Roman" w:eastAsia="Hiragino Mincho ProN W3" w:hAnsi="Times New Roman" w:cs="Times New Roman"/>
          <w:color w:val="000000"/>
          <w:shd w:val="clear" w:color="auto" w:fill="FFFFFF"/>
        </w:rPr>
        <w:t>imagine</w:t>
      </w:r>
      <w:r w:rsidR="004C7315" w:rsidRPr="00673DDA">
        <w:rPr>
          <w:rFonts w:ascii="Times New Roman" w:eastAsia="Hiragino Mincho ProN W3" w:hAnsi="Times New Roman" w:cs="Times New Roman"/>
          <w:color w:val="000000"/>
          <w:shd w:val="clear" w:color="auto" w:fill="FFFFFF"/>
        </w:rPr>
        <w:t>, even if only in a spirit of whimsy,</w:t>
      </w:r>
      <w:r w:rsidR="00ED18C3" w:rsidRPr="00673DDA">
        <w:rPr>
          <w:rFonts w:ascii="Times New Roman" w:eastAsia="Hiragino Mincho ProN W3" w:hAnsi="Times New Roman" w:cs="Times New Roman"/>
          <w:color w:val="000000"/>
          <w:shd w:val="clear" w:color="auto" w:fill="FFFFFF"/>
        </w:rPr>
        <w:t xml:space="preserve"> an insurance solution</w:t>
      </w:r>
      <w:r w:rsidR="00DD3AFC" w:rsidRPr="00673DDA">
        <w:rPr>
          <w:rFonts w:ascii="Times New Roman" w:eastAsia="Hiragino Mincho ProN W3" w:hAnsi="Times New Roman" w:cs="Times New Roman"/>
          <w:color w:val="000000"/>
          <w:shd w:val="clear" w:color="auto" w:fill="FFFFFF"/>
        </w:rPr>
        <w:t xml:space="preserve">. </w:t>
      </w:r>
      <w:r w:rsidR="00BF3BF8" w:rsidRPr="00673DDA">
        <w:rPr>
          <w:rFonts w:ascii="Times New Roman" w:eastAsia="Hiragino Mincho ProN W3" w:hAnsi="Times New Roman" w:cs="Times New Roman"/>
          <w:color w:val="000000"/>
          <w:shd w:val="clear" w:color="auto" w:fill="FFFFFF"/>
        </w:rPr>
        <w:t xml:space="preserve">Take the following passage reflecting Walter’s paranoia </w:t>
      </w:r>
      <w:r w:rsidR="008F7AEF" w:rsidRPr="00673DDA">
        <w:rPr>
          <w:rFonts w:ascii="Times New Roman" w:eastAsia="Hiragino Mincho ProN W3" w:hAnsi="Times New Roman" w:cs="Times New Roman"/>
          <w:color w:val="000000"/>
          <w:shd w:val="clear" w:color="auto" w:fill="FFFFFF"/>
        </w:rPr>
        <w:t>about the likely damage done to his child’s mental faculties as a result of a head</w:t>
      </w:r>
      <w:r w:rsidR="0042374D">
        <w:rPr>
          <w:rFonts w:ascii="Times New Roman" w:eastAsia="Hiragino Mincho ProN W3" w:hAnsi="Times New Roman" w:cs="Times New Roman"/>
          <w:color w:val="000000"/>
          <w:shd w:val="clear" w:color="auto" w:fill="FFFFFF"/>
        </w:rPr>
        <w:t>-</w:t>
      </w:r>
      <w:r w:rsidR="008F7AEF" w:rsidRPr="00673DDA">
        <w:rPr>
          <w:rFonts w:ascii="Times New Roman" w:eastAsia="Hiragino Mincho ProN W3" w:hAnsi="Times New Roman" w:cs="Times New Roman"/>
          <w:color w:val="000000"/>
          <w:shd w:val="clear" w:color="auto" w:fill="FFFFFF"/>
        </w:rPr>
        <w:t>first delivery assisted by forceps:</w:t>
      </w:r>
    </w:p>
    <w:p w14:paraId="2A8B5C81" w14:textId="77777777" w:rsidR="000C2161" w:rsidRPr="00673DDA" w:rsidRDefault="000C2161" w:rsidP="00673DDA">
      <w:pPr>
        <w:spacing w:line="360" w:lineRule="auto"/>
        <w:jc w:val="both"/>
        <w:rPr>
          <w:rFonts w:ascii="Times New Roman" w:eastAsia="Hiragino Mincho ProN W3" w:hAnsi="Times New Roman" w:cs="Times New Roman"/>
        </w:rPr>
      </w:pPr>
    </w:p>
    <w:p w14:paraId="3F688978" w14:textId="574D9065" w:rsidR="00DB42F3" w:rsidRPr="00673DDA" w:rsidRDefault="000C2161" w:rsidP="00673DDA">
      <w:pPr>
        <w:spacing w:line="360" w:lineRule="auto"/>
        <w:ind w:left="720"/>
        <w:jc w:val="both"/>
        <w:rPr>
          <w:rFonts w:ascii="Times New Roman" w:eastAsia="Hiragino Mincho ProN W3" w:hAnsi="Times New Roman" w:cs="Times New Roman"/>
        </w:rPr>
      </w:pPr>
      <w:r w:rsidRPr="00673DDA">
        <w:rPr>
          <w:rFonts w:ascii="Times New Roman" w:eastAsia="Hiragino Mincho ProN W3" w:hAnsi="Times New Roman" w:cs="Times New Roman"/>
        </w:rPr>
        <w:t>With all my precautions</w:t>
      </w:r>
      <w:r w:rsidR="00DB42F3" w:rsidRPr="00673DDA">
        <w:rPr>
          <w:rFonts w:ascii="Times New Roman" w:eastAsia="Hiragino Mincho ProN W3" w:hAnsi="Times New Roman" w:cs="Times New Roman"/>
        </w:rPr>
        <w:t>, how was my system turned topside tu</w:t>
      </w:r>
      <w:r w:rsidR="00485F1A">
        <w:rPr>
          <w:rFonts w:ascii="Times New Roman" w:eastAsia="Hiragino Mincho ProN W3" w:hAnsi="Times New Roman" w:cs="Times New Roman"/>
        </w:rPr>
        <w:t>rvy in the womb with my child! h</w:t>
      </w:r>
      <w:r w:rsidR="00DB42F3" w:rsidRPr="00673DDA">
        <w:rPr>
          <w:rFonts w:ascii="Times New Roman" w:eastAsia="Hiragino Mincho ProN W3" w:hAnsi="Times New Roman" w:cs="Times New Roman"/>
        </w:rPr>
        <w:t xml:space="preserve">is head exposed to the hand of violence, and a pressure of 470 pounds averdupois weight acting so perpendicularly upon its apex—that at this hour ’tis ninety </w:t>
      </w:r>
      <w:r w:rsidR="00DB42F3" w:rsidRPr="00673DDA">
        <w:rPr>
          <w:rFonts w:ascii="Times New Roman" w:eastAsia="Hiragino Mincho ProN W3" w:hAnsi="Times New Roman" w:cs="Times New Roman"/>
          <w:i/>
        </w:rPr>
        <w:t>per Cent</w:t>
      </w:r>
      <w:r w:rsidR="004B1B8E">
        <w:rPr>
          <w:rFonts w:ascii="Times New Roman" w:eastAsia="Hiragino Mincho ProN W3" w:hAnsi="Times New Roman" w:cs="Times New Roman"/>
        </w:rPr>
        <w:t>. i</w:t>
      </w:r>
      <w:r w:rsidR="00DB42F3" w:rsidRPr="00673DDA">
        <w:rPr>
          <w:rFonts w:ascii="Times New Roman" w:eastAsia="Hiragino Mincho ProN W3" w:hAnsi="Times New Roman" w:cs="Times New Roman"/>
        </w:rPr>
        <w:t xml:space="preserve">nsurance, that the fine network of the intellectual web be not rent and torn </w:t>
      </w:r>
      <w:r w:rsidR="00A62F5D">
        <w:rPr>
          <w:rFonts w:ascii="Times New Roman" w:eastAsia="Hiragino Mincho ProN W3" w:hAnsi="Times New Roman" w:cs="Times New Roman"/>
        </w:rPr>
        <w:t xml:space="preserve">to </w:t>
      </w:r>
      <w:r w:rsidR="00DB42F3" w:rsidRPr="00673DDA">
        <w:rPr>
          <w:rFonts w:ascii="Times New Roman" w:eastAsia="Hiragino Mincho ProN W3" w:hAnsi="Times New Roman" w:cs="Times New Roman"/>
        </w:rPr>
        <w:t>a thousand tatters</w:t>
      </w:r>
      <w:r w:rsidR="00485F1A">
        <w:rPr>
          <w:rFonts w:ascii="Times New Roman" w:eastAsia="Hiragino Mincho ProN W3" w:hAnsi="Times New Roman" w:cs="Times New Roman"/>
        </w:rPr>
        <w:t>. (1: 35</w:t>
      </w:r>
      <w:r w:rsidR="004B1B8E">
        <w:rPr>
          <w:rFonts w:ascii="Times New Roman" w:eastAsia="Hiragino Mincho ProN W3" w:hAnsi="Times New Roman" w:cs="Times New Roman"/>
        </w:rPr>
        <w:t>5)</w:t>
      </w:r>
    </w:p>
    <w:p w14:paraId="286E9ACF" w14:textId="77777777" w:rsidR="000C2161" w:rsidRPr="00673DDA" w:rsidRDefault="000C2161" w:rsidP="00673DDA">
      <w:pPr>
        <w:spacing w:line="360" w:lineRule="auto"/>
        <w:jc w:val="both"/>
        <w:rPr>
          <w:rFonts w:ascii="Times New Roman" w:eastAsia="Hiragino Mincho ProN W3" w:hAnsi="Times New Roman" w:cs="Times New Roman"/>
        </w:rPr>
      </w:pPr>
    </w:p>
    <w:p w14:paraId="3635C55A" w14:textId="367BFB3E" w:rsidR="008F089F" w:rsidRPr="00673DDA" w:rsidRDefault="008F7AEF" w:rsidP="00673DDA">
      <w:pPr>
        <w:spacing w:line="360" w:lineRule="auto"/>
        <w:jc w:val="both"/>
        <w:rPr>
          <w:rFonts w:ascii="Times New Roman" w:eastAsia="Hiragino Mincho ProN W3" w:hAnsi="Times New Roman" w:cs="Times New Roman"/>
          <w:color w:val="000000"/>
          <w:shd w:val="clear" w:color="auto" w:fill="FFFFFF"/>
        </w:rPr>
      </w:pPr>
      <w:r w:rsidRPr="00673DDA">
        <w:rPr>
          <w:rFonts w:ascii="Times New Roman" w:eastAsia="Hiragino Mincho ProN W3" w:hAnsi="Times New Roman" w:cs="Times New Roman"/>
          <w:color w:val="000000"/>
          <w:shd w:val="clear" w:color="auto" w:fill="FFFFFF"/>
        </w:rPr>
        <w:t>Walter</w:t>
      </w:r>
      <w:r w:rsidR="00411359">
        <w:rPr>
          <w:rFonts w:ascii="Times New Roman" w:eastAsia="Hiragino Mincho ProN W3" w:hAnsi="Times New Roman" w:cs="Times New Roman"/>
          <w:color w:val="000000"/>
          <w:shd w:val="clear" w:color="auto" w:fill="FFFFFF"/>
        </w:rPr>
        <w:t>’</w:t>
      </w:r>
      <w:r w:rsidRPr="00673DDA">
        <w:rPr>
          <w:rFonts w:ascii="Times New Roman" w:eastAsia="Hiragino Mincho ProN W3" w:hAnsi="Times New Roman" w:cs="Times New Roman"/>
          <w:color w:val="000000"/>
          <w:shd w:val="clear" w:color="auto" w:fill="FFFFFF"/>
        </w:rPr>
        <w:t xml:space="preserve">s </w:t>
      </w:r>
      <w:r w:rsidR="004D5537" w:rsidRPr="00673DDA">
        <w:rPr>
          <w:rFonts w:ascii="Times New Roman" w:eastAsia="Hiragino Mincho ProN W3" w:hAnsi="Times New Roman" w:cs="Times New Roman"/>
          <w:color w:val="000000"/>
          <w:shd w:val="clear" w:color="auto" w:fill="FFFFFF"/>
        </w:rPr>
        <w:t>alarm at the dangers inherent in Tristram</w:t>
      </w:r>
      <w:r w:rsidR="00411359">
        <w:rPr>
          <w:rFonts w:ascii="Times New Roman" w:eastAsia="Hiragino Mincho ProN W3" w:hAnsi="Times New Roman" w:cs="Times New Roman"/>
          <w:color w:val="000000"/>
          <w:shd w:val="clear" w:color="auto" w:fill="FFFFFF"/>
        </w:rPr>
        <w:t>’</w:t>
      </w:r>
      <w:r w:rsidR="004D5537" w:rsidRPr="00673DDA">
        <w:rPr>
          <w:rFonts w:ascii="Times New Roman" w:eastAsia="Hiragino Mincho ProN W3" w:hAnsi="Times New Roman" w:cs="Times New Roman"/>
          <w:color w:val="000000"/>
          <w:shd w:val="clear" w:color="auto" w:fill="FFFFFF"/>
        </w:rPr>
        <w:t xml:space="preserve">s being </w:t>
      </w:r>
      <w:r w:rsidR="000B786B" w:rsidRPr="00673DDA">
        <w:rPr>
          <w:rFonts w:ascii="Times New Roman" w:eastAsia="Hiragino Mincho ProN W3" w:hAnsi="Times New Roman" w:cs="Times New Roman"/>
          <w:color w:val="000000"/>
          <w:shd w:val="clear" w:color="auto" w:fill="FFFFFF"/>
        </w:rPr>
        <w:t>pulled out by his skull</w:t>
      </w:r>
      <w:r w:rsidRPr="00673DDA">
        <w:rPr>
          <w:rFonts w:ascii="Times New Roman" w:eastAsia="Hiragino Mincho ProN W3" w:hAnsi="Times New Roman" w:cs="Times New Roman"/>
          <w:color w:val="000000"/>
          <w:shd w:val="clear" w:color="auto" w:fill="FFFFFF"/>
        </w:rPr>
        <w:t xml:space="preserve"> </w:t>
      </w:r>
      <w:r w:rsidR="004D5537" w:rsidRPr="00673DDA">
        <w:rPr>
          <w:rFonts w:ascii="Times New Roman" w:eastAsia="Hiragino Mincho ProN W3" w:hAnsi="Times New Roman" w:cs="Times New Roman"/>
          <w:color w:val="000000"/>
          <w:shd w:val="clear" w:color="auto" w:fill="FFFFFF"/>
        </w:rPr>
        <w:t>are embroidered from John Burton</w:t>
      </w:r>
      <w:r w:rsidR="00411359">
        <w:rPr>
          <w:rFonts w:ascii="Times New Roman" w:eastAsia="Hiragino Mincho ProN W3" w:hAnsi="Times New Roman" w:cs="Times New Roman"/>
          <w:color w:val="000000"/>
          <w:shd w:val="clear" w:color="auto" w:fill="FFFFFF"/>
        </w:rPr>
        <w:t>’</w:t>
      </w:r>
      <w:r w:rsidR="004D5537" w:rsidRPr="00673DDA">
        <w:rPr>
          <w:rFonts w:ascii="Times New Roman" w:eastAsia="Hiragino Mincho ProN W3" w:hAnsi="Times New Roman" w:cs="Times New Roman"/>
          <w:color w:val="000000"/>
          <w:shd w:val="clear" w:color="auto" w:fill="FFFFFF"/>
        </w:rPr>
        <w:t xml:space="preserve">s </w:t>
      </w:r>
      <w:r w:rsidR="004D5537" w:rsidRPr="00673DDA">
        <w:rPr>
          <w:rFonts w:ascii="Times New Roman" w:eastAsia="Hiragino Mincho ProN W3" w:hAnsi="Times New Roman" w:cs="Times New Roman"/>
          <w:i/>
        </w:rPr>
        <w:t>Letter to William Smellie M.D.</w:t>
      </w:r>
      <w:r w:rsidR="004D5537" w:rsidRPr="00673DDA">
        <w:rPr>
          <w:rFonts w:ascii="Times New Roman" w:eastAsia="Hiragino Mincho ProN W3" w:hAnsi="Times New Roman" w:cs="Times New Roman"/>
        </w:rPr>
        <w:t xml:space="preserve"> (1753)</w:t>
      </w:r>
      <w:r w:rsidR="004D5537" w:rsidRPr="00673DDA">
        <w:rPr>
          <w:rFonts w:ascii="Times New Roman" w:eastAsia="Hiragino Mincho ProN W3" w:hAnsi="Times New Roman" w:cs="Times New Roman"/>
          <w:color w:val="000000"/>
          <w:shd w:val="clear" w:color="auto" w:fill="FFFFFF"/>
        </w:rPr>
        <w:t xml:space="preserve">, </w:t>
      </w:r>
      <w:r w:rsidRPr="00673DDA">
        <w:rPr>
          <w:rFonts w:ascii="Times New Roman" w:eastAsia="Hiragino Mincho ProN W3" w:hAnsi="Times New Roman" w:cs="Times New Roman"/>
          <w:color w:val="000000"/>
          <w:shd w:val="clear" w:color="auto" w:fill="FFFFFF"/>
        </w:rPr>
        <w:t xml:space="preserve">which advocated </w:t>
      </w:r>
      <w:r w:rsidR="004C7315" w:rsidRPr="00673DDA">
        <w:rPr>
          <w:rFonts w:ascii="Times New Roman" w:eastAsia="Hiragino Mincho ProN W3" w:hAnsi="Times New Roman" w:cs="Times New Roman"/>
          <w:color w:val="000000"/>
          <w:shd w:val="clear" w:color="auto" w:fill="FFFFFF"/>
        </w:rPr>
        <w:t xml:space="preserve">podalic </w:t>
      </w:r>
      <w:r w:rsidR="000B786B" w:rsidRPr="00673DDA">
        <w:rPr>
          <w:rFonts w:ascii="Times New Roman" w:eastAsia="Hiragino Mincho ProN W3" w:hAnsi="Times New Roman" w:cs="Times New Roman"/>
          <w:color w:val="000000"/>
          <w:shd w:val="clear" w:color="auto" w:fill="FFFFFF"/>
        </w:rPr>
        <w:t xml:space="preserve">(feet-first) </w:t>
      </w:r>
      <w:r w:rsidR="00DF5568" w:rsidRPr="00673DDA">
        <w:rPr>
          <w:rFonts w:ascii="Times New Roman" w:eastAsia="Hiragino Mincho ProN W3" w:hAnsi="Times New Roman" w:cs="Times New Roman"/>
          <w:color w:val="000000"/>
          <w:shd w:val="clear" w:color="auto" w:fill="FFFFFF"/>
        </w:rPr>
        <w:t>delivery as the safest method</w:t>
      </w:r>
      <w:r w:rsidR="00490F4E" w:rsidRPr="00673DDA">
        <w:rPr>
          <w:rFonts w:ascii="Times New Roman" w:eastAsia="Hiragino Mincho ProN W3" w:hAnsi="Times New Roman" w:cs="Times New Roman"/>
          <w:color w:val="000000"/>
          <w:shd w:val="clear" w:color="auto" w:fill="FFFFFF"/>
        </w:rPr>
        <w:t>,</w:t>
      </w:r>
      <w:r w:rsidR="00DF5568" w:rsidRPr="00673DDA">
        <w:rPr>
          <w:rFonts w:ascii="Times New Roman" w:eastAsia="Hiragino Mincho ProN W3" w:hAnsi="Times New Roman" w:cs="Times New Roman"/>
          <w:color w:val="000000"/>
          <w:shd w:val="clear" w:color="auto" w:fill="FFFFFF"/>
        </w:rPr>
        <w:t xml:space="preserve"> and pointed out the </w:t>
      </w:r>
      <w:r w:rsidR="004B1B8E">
        <w:rPr>
          <w:rFonts w:ascii="Times New Roman" w:eastAsia="Hiragino Mincho ProN W3" w:hAnsi="Times New Roman" w:cs="Times New Roman"/>
          <w:color w:val="000000"/>
          <w:shd w:val="clear" w:color="auto" w:fill="FFFFFF"/>
        </w:rPr>
        <w:t xml:space="preserve">high </w:t>
      </w:r>
      <w:r w:rsidR="00DF5568" w:rsidRPr="00673DDA">
        <w:rPr>
          <w:rFonts w:ascii="Times New Roman" w:eastAsia="Hiragino Mincho ProN W3" w:hAnsi="Times New Roman" w:cs="Times New Roman"/>
          <w:color w:val="000000"/>
          <w:shd w:val="clear" w:color="auto" w:fill="FFFFFF"/>
        </w:rPr>
        <w:t>risk</w:t>
      </w:r>
      <w:r w:rsidR="009E0C55" w:rsidRPr="00673DDA">
        <w:rPr>
          <w:rFonts w:ascii="Times New Roman" w:eastAsia="Hiragino Mincho ProN W3" w:hAnsi="Times New Roman" w:cs="Times New Roman"/>
          <w:color w:val="000000"/>
          <w:shd w:val="clear" w:color="auto" w:fill="FFFFFF"/>
        </w:rPr>
        <w:t xml:space="preserve"> of cranial compression </w:t>
      </w:r>
      <w:r w:rsidR="004B1B8E">
        <w:rPr>
          <w:rFonts w:ascii="Times New Roman" w:eastAsia="Hiragino Mincho ProN W3" w:hAnsi="Times New Roman" w:cs="Times New Roman"/>
          <w:color w:val="000000"/>
          <w:shd w:val="clear" w:color="auto" w:fill="FFFFFF"/>
        </w:rPr>
        <w:t xml:space="preserve">resulting </w:t>
      </w:r>
      <w:r w:rsidR="00DF5568" w:rsidRPr="00673DDA">
        <w:rPr>
          <w:rFonts w:ascii="Times New Roman" w:eastAsia="Hiragino Mincho ProN W3" w:hAnsi="Times New Roman" w:cs="Times New Roman"/>
          <w:color w:val="000000"/>
          <w:shd w:val="clear" w:color="auto" w:fill="FFFFFF"/>
        </w:rPr>
        <w:t xml:space="preserve">from </w:t>
      </w:r>
      <w:r w:rsidR="007A2A04" w:rsidRPr="00673DDA">
        <w:rPr>
          <w:rFonts w:ascii="Times New Roman" w:eastAsia="Hiragino Mincho ProN W3" w:hAnsi="Times New Roman" w:cs="Times New Roman"/>
          <w:color w:val="000000"/>
          <w:shd w:val="clear" w:color="auto" w:fill="FFFFFF"/>
        </w:rPr>
        <w:t>the opposite technique</w:t>
      </w:r>
      <w:r w:rsidR="00DF5568" w:rsidRPr="00673DDA">
        <w:rPr>
          <w:rFonts w:ascii="Times New Roman" w:eastAsia="Hiragino Mincho ProN W3" w:hAnsi="Times New Roman" w:cs="Times New Roman"/>
          <w:color w:val="000000"/>
          <w:shd w:val="clear" w:color="auto" w:fill="FFFFFF"/>
        </w:rPr>
        <w:t>.</w:t>
      </w:r>
      <w:r w:rsidR="001D7920" w:rsidRPr="00673DDA">
        <w:rPr>
          <w:rFonts w:ascii="Times New Roman" w:eastAsia="Hiragino Mincho ProN W3" w:hAnsi="Times New Roman" w:cs="Times New Roman"/>
          <w:color w:val="000000"/>
          <w:shd w:val="clear" w:color="auto" w:fill="FFFFFF"/>
        </w:rPr>
        <w:t xml:space="preserve"> </w:t>
      </w:r>
      <w:r w:rsidR="002B5D56" w:rsidRPr="00673DDA">
        <w:rPr>
          <w:rFonts w:ascii="Times New Roman" w:eastAsia="Hiragino Mincho ProN W3" w:hAnsi="Times New Roman" w:cs="Times New Roman"/>
          <w:color w:val="000000"/>
          <w:shd w:val="clear" w:color="auto" w:fill="FFFFFF"/>
        </w:rPr>
        <w:t xml:space="preserve">(The </w:t>
      </w:r>
      <w:r w:rsidR="007A2A04" w:rsidRPr="00673DDA">
        <w:rPr>
          <w:rFonts w:ascii="Times New Roman" w:eastAsia="Hiragino Mincho ProN W3" w:hAnsi="Times New Roman" w:cs="Times New Roman"/>
          <w:color w:val="000000"/>
          <w:shd w:val="clear" w:color="auto" w:fill="FFFFFF"/>
        </w:rPr>
        <w:t xml:space="preserve">inflated calculation of the </w:t>
      </w:r>
      <w:r w:rsidR="00583212" w:rsidRPr="00673DDA">
        <w:rPr>
          <w:rFonts w:ascii="Times New Roman" w:eastAsia="Hiragino Mincho ProN W3" w:hAnsi="Times New Roman" w:cs="Times New Roman"/>
          <w:color w:val="000000"/>
          <w:shd w:val="clear" w:color="auto" w:fill="FFFFFF"/>
        </w:rPr>
        <w:t>applied force exerted is</w:t>
      </w:r>
      <w:r w:rsidR="007A2A04" w:rsidRPr="00673DDA">
        <w:rPr>
          <w:rFonts w:ascii="Times New Roman" w:eastAsia="Hiragino Mincho ProN W3" w:hAnsi="Times New Roman" w:cs="Times New Roman"/>
          <w:color w:val="000000"/>
          <w:shd w:val="clear" w:color="auto" w:fill="FFFFFF"/>
        </w:rPr>
        <w:t xml:space="preserve"> </w:t>
      </w:r>
      <w:r w:rsidR="002B5D56" w:rsidRPr="00673DDA">
        <w:rPr>
          <w:rFonts w:ascii="Times New Roman" w:eastAsia="Hiragino Mincho ProN W3" w:hAnsi="Times New Roman" w:cs="Times New Roman"/>
          <w:color w:val="000000"/>
          <w:shd w:val="clear" w:color="auto" w:fill="FFFFFF"/>
        </w:rPr>
        <w:t xml:space="preserve">of course </w:t>
      </w:r>
      <w:r w:rsidR="007A2A04" w:rsidRPr="00673DDA">
        <w:rPr>
          <w:rFonts w:ascii="Times New Roman" w:eastAsia="Hiragino Mincho ProN W3" w:hAnsi="Times New Roman" w:cs="Times New Roman"/>
          <w:color w:val="000000"/>
          <w:shd w:val="clear" w:color="auto" w:fill="FFFFFF"/>
        </w:rPr>
        <w:t>entirel</w:t>
      </w:r>
      <w:r w:rsidR="002B5D56" w:rsidRPr="00673DDA">
        <w:rPr>
          <w:rFonts w:ascii="Times New Roman" w:eastAsia="Hiragino Mincho ProN W3" w:hAnsi="Times New Roman" w:cs="Times New Roman"/>
          <w:color w:val="000000"/>
          <w:shd w:val="clear" w:color="auto" w:fill="FFFFFF"/>
        </w:rPr>
        <w:t>y Walter’s</w:t>
      </w:r>
      <w:r w:rsidR="007A2A04" w:rsidRPr="00673DDA">
        <w:rPr>
          <w:rFonts w:ascii="Times New Roman" w:eastAsia="Hiragino Mincho ProN W3" w:hAnsi="Times New Roman" w:cs="Times New Roman"/>
          <w:color w:val="000000"/>
          <w:shd w:val="clear" w:color="auto" w:fill="FFFFFF"/>
        </w:rPr>
        <w:t xml:space="preserve"> own.</w:t>
      </w:r>
      <w:r w:rsidR="002B5D56" w:rsidRPr="00673DDA">
        <w:rPr>
          <w:rFonts w:ascii="Times New Roman" w:eastAsia="Hiragino Mincho ProN W3" w:hAnsi="Times New Roman" w:cs="Times New Roman"/>
          <w:color w:val="000000"/>
          <w:shd w:val="clear" w:color="auto" w:fill="FFFFFF"/>
        </w:rPr>
        <w:t>)</w:t>
      </w:r>
      <w:r w:rsidR="007A2A04" w:rsidRPr="00673DDA">
        <w:rPr>
          <w:rFonts w:ascii="Times New Roman" w:eastAsia="Hiragino Mincho ProN W3" w:hAnsi="Times New Roman" w:cs="Times New Roman"/>
          <w:color w:val="000000"/>
          <w:shd w:val="clear" w:color="auto" w:fill="FFFFFF"/>
        </w:rPr>
        <w:t xml:space="preserve"> </w:t>
      </w:r>
      <w:r w:rsidR="004D5537" w:rsidRPr="00673DDA">
        <w:rPr>
          <w:rFonts w:ascii="Times New Roman" w:eastAsia="Hiragino Mincho ProN W3" w:hAnsi="Times New Roman" w:cs="Times New Roman"/>
          <w:color w:val="000000"/>
          <w:shd w:val="clear" w:color="auto" w:fill="FFFFFF"/>
        </w:rPr>
        <w:t>Walter puts the risk of brain damage </w:t>
      </w:r>
      <w:r w:rsidRPr="00673DDA">
        <w:rPr>
          <w:rFonts w:ascii="Times New Roman" w:eastAsia="Hiragino Mincho ProN W3" w:hAnsi="Times New Roman" w:cs="Times New Roman"/>
          <w:color w:val="000000"/>
          <w:shd w:val="clear" w:color="auto" w:fill="FFFFFF"/>
        </w:rPr>
        <w:t xml:space="preserve">here </w:t>
      </w:r>
      <w:r w:rsidR="004D5537" w:rsidRPr="00673DDA">
        <w:rPr>
          <w:rFonts w:ascii="Times New Roman" w:eastAsia="Hiragino Mincho ProN W3" w:hAnsi="Times New Roman" w:cs="Times New Roman"/>
          <w:color w:val="000000"/>
          <w:shd w:val="clear" w:color="auto" w:fill="FFFFFF"/>
        </w:rPr>
        <w:t>at ‘</w:t>
      </w:r>
      <w:r w:rsidR="004D5537" w:rsidRPr="00673DDA">
        <w:rPr>
          <w:rFonts w:ascii="Times New Roman" w:eastAsia="Hiragino Mincho ProN W3" w:hAnsi="Times New Roman" w:cs="Times New Roman"/>
        </w:rPr>
        <w:t xml:space="preserve">ninety </w:t>
      </w:r>
      <w:r w:rsidR="004D5537" w:rsidRPr="00673DDA">
        <w:rPr>
          <w:rFonts w:ascii="Times New Roman" w:eastAsia="Hiragino Mincho ProN W3" w:hAnsi="Times New Roman" w:cs="Times New Roman"/>
          <w:i/>
        </w:rPr>
        <w:t>per Cent</w:t>
      </w:r>
      <w:r w:rsidR="004B1B8E">
        <w:rPr>
          <w:rFonts w:ascii="Times New Roman" w:eastAsia="Hiragino Mincho ProN W3" w:hAnsi="Times New Roman" w:cs="Times New Roman"/>
        </w:rPr>
        <w:t>. i</w:t>
      </w:r>
      <w:r w:rsidR="004D5537" w:rsidRPr="00673DDA">
        <w:rPr>
          <w:rFonts w:ascii="Times New Roman" w:eastAsia="Hiragino Mincho ProN W3" w:hAnsi="Times New Roman" w:cs="Times New Roman"/>
        </w:rPr>
        <w:t>nsurance’</w:t>
      </w:r>
      <w:r w:rsidR="004D5537" w:rsidRPr="00673DDA">
        <w:rPr>
          <w:rFonts w:ascii="Times New Roman" w:eastAsia="Hiragino Mincho ProN W3" w:hAnsi="Times New Roman" w:cs="Times New Roman"/>
          <w:color w:val="000000"/>
          <w:shd w:val="clear" w:color="auto" w:fill="FFFFFF"/>
        </w:rPr>
        <w:t>, presum</w:t>
      </w:r>
      <w:r w:rsidRPr="00673DDA">
        <w:rPr>
          <w:rFonts w:ascii="Times New Roman" w:eastAsia="Hiragino Mincho ProN W3" w:hAnsi="Times New Roman" w:cs="Times New Roman"/>
          <w:color w:val="000000"/>
          <w:shd w:val="clear" w:color="auto" w:fill="FFFFFF"/>
        </w:rPr>
        <w:t xml:space="preserve">ably meaning that any </w:t>
      </w:r>
      <w:r w:rsidR="004D5537" w:rsidRPr="00673DDA">
        <w:rPr>
          <w:rFonts w:ascii="Times New Roman" w:eastAsia="Hiragino Mincho ProN W3" w:hAnsi="Times New Roman" w:cs="Times New Roman"/>
          <w:color w:val="000000"/>
          <w:shd w:val="clear" w:color="auto" w:fill="FFFFFF"/>
        </w:rPr>
        <w:t xml:space="preserve">policy </w:t>
      </w:r>
      <w:r w:rsidRPr="00673DDA">
        <w:rPr>
          <w:rFonts w:ascii="Times New Roman" w:eastAsia="Hiragino Mincho ProN W3" w:hAnsi="Times New Roman" w:cs="Times New Roman"/>
          <w:color w:val="000000"/>
          <w:shd w:val="clear" w:color="auto" w:fill="FFFFFF"/>
        </w:rPr>
        <w:t>would need to be priced on the basis of a 90% li</w:t>
      </w:r>
      <w:r w:rsidR="00D55315" w:rsidRPr="00673DDA">
        <w:rPr>
          <w:rFonts w:ascii="Times New Roman" w:eastAsia="Hiragino Mincho ProN W3" w:hAnsi="Times New Roman" w:cs="Times New Roman"/>
          <w:color w:val="000000"/>
          <w:shd w:val="clear" w:color="auto" w:fill="FFFFFF"/>
        </w:rPr>
        <w:t xml:space="preserve">kelihood of the </w:t>
      </w:r>
      <w:r w:rsidR="009D217F" w:rsidRPr="00673DDA">
        <w:rPr>
          <w:rFonts w:ascii="Times New Roman" w:eastAsia="Hiragino Mincho ProN W3" w:hAnsi="Times New Roman" w:cs="Times New Roman"/>
          <w:color w:val="000000"/>
          <w:shd w:val="clear" w:color="auto" w:fill="FFFFFF"/>
        </w:rPr>
        <w:t>accident</w:t>
      </w:r>
      <w:r w:rsidRPr="00673DDA">
        <w:rPr>
          <w:rFonts w:ascii="Times New Roman" w:eastAsia="Hiragino Mincho ProN W3" w:hAnsi="Times New Roman" w:cs="Times New Roman"/>
          <w:color w:val="000000"/>
          <w:shd w:val="clear" w:color="auto" w:fill="FFFFFF"/>
        </w:rPr>
        <w:t xml:space="preserve"> </w:t>
      </w:r>
      <w:r w:rsidR="00D55315" w:rsidRPr="00673DDA">
        <w:rPr>
          <w:rFonts w:ascii="Times New Roman" w:eastAsia="Hiragino Mincho ProN W3" w:hAnsi="Times New Roman" w:cs="Times New Roman"/>
          <w:color w:val="000000"/>
          <w:shd w:val="clear" w:color="auto" w:fill="FFFFFF"/>
        </w:rPr>
        <w:t xml:space="preserve">insured against </w:t>
      </w:r>
      <w:r w:rsidRPr="00673DDA">
        <w:rPr>
          <w:rFonts w:ascii="Times New Roman" w:eastAsia="Hiragino Mincho ProN W3" w:hAnsi="Times New Roman" w:cs="Times New Roman"/>
          <w:color w:val="000000"/>
          <w:shd w:val="clear" w:color="auto" w:fill="FFFFFF"/>
        </w:rPr>
        <w:t>actually occurring.</w:t>
      </w:r>
    </w:p>
    <w:p w14:paraId="14A81F4A" w14:textId="4C6DA083" w:rsidR="004C7315" w:rsidRPr="00673DDA" w:rsidRDefault="00CB0970" w:rsidP="00673DDA">
      <w:pPr>
        <w:spacing w:line="360" w:lineRule="auto"/>
        <w:ind w:firstLine="720"/>
        <w:jc w:val="both"/>
        <w:rPr>
          <w:rFonts w:ascii="Times New Roman" w:eastAsia="Hiragino Mincho ProN W3" w:hAnsi="Times New Roman" w:cs="Times New Roman"/>
          <w:color w:val="000000"/>
          <w:shd w:val="clear" w:color="auto" w:fill="FFFFFF"/>
        </w:rPr>
      </w:pPr>
      <w:r>
        <w:rPr>
          <w:rFonts w:ascii="Times New Roman" w:eastAsia="Hiragino Mincho ProN W3" w:hAnsi="Times New Roman" w:cs="Times New Roman"/>
          <w:color w:val="000000"/>
          <w:shd w:val="clear" w:color="auto" w:fill="FFFFFF"/>
        </w:rPr>
        <w:t xml:space="preserve">In </w:t>
      </w:r>
      <w:r w:rsidR="00554E7E" w:rsidRPr="00673DDA">
        <w:rPr>
          <w:rFonts w:ascii="Times New Roman" w:eastAsia="Hiragino Mincho ProN W3" w:hAnsi="Times New Roman" w:cs="Times New Roman"/>
          <w:color w:val="000000"/>
          <w:shd w:val="clear" w:color="auto" w:fill="FFFFFF"/>
        </w:rPr>
        <w:t>its pronounced sense of the</w:t>
      </w:r>
      <w:r w:rsidR="004C7315" w:rsidRPr="00673DDA">
        <w:rPr>
          <w:rFonts w:ascii="Times New Roman" w:eastAsia="Hiragino Mincho ProN W3" w:hAnsi="Times New Roman" w:cs="Times New Roman"/>
          <w:color w:val="000000"/>
          <w:shd w:val="clear" w:color="auto" w:fill="FFFFFF"/>
        </w:rPr>
        <w:t xml:space="preserve"> ‘Uncertainty of Life’</w:t>
      </w:r>
      <w:r w:rsidR="00554E7E" w:rsidRPr="00673DDA">
        <w:rPr>
          <w:rFonts w:ascii="Times New Roman" w:eastAsia="Hiragino Mincho ProN W3" w:hAnsi="Times New Roman" w:cs="Times New Roman"/>
          <w:color w:val="000000"/>
          <w:shd w:val="clear" w:color="auto" w:fill="FFFFFF"/>
        </w:rPr>
        <w:t xml:space="preserve">, </w:t>
      </w:r>
      <w:r w:rsidR="004C7315" w:rsidRPr="00673DDA">
        <w:rPr>
          <w:rFonts w:ascii="Times New Roman" w:eastAsia="Hiragino Mincho ProN W3" w:hAnsi="Times New Roman" w:cs="Times New Roman"/>
          <w:color w:val="000000"/>
          <w:shd w:val="clear" w:color="auto" w:fill="FFFFFF"/>
        </w:rPr>
        <w:t xml:space="preserve">general anxiety about future events, </w:t>
      </w:r>
      <w:r w:rsidR="00554E7E" w:rsidRPr="00673DDA">
        <w:rPr>
          <w:rFonts w:ascii="Times New Roman" w:eastAsia="Hiragino Mincho ProN W3" w:hAnsi="Times New Roman" w:cs="Times New Roman"/>
          <w:color w:val="000000"/>
          <w:shd w:val="clear" w:color="auto" w:fill="FFFFFF"/>
        </w:rPr>
        <w:t xml:space="preserve">and </w:t>
      </w:r>
      <w:r w:rsidR="004C7315" w:rsidRPr="00673DDA">
        <w:rPr>
          <w:rFonts w:ascii="Times New Roman" w:eastAsia="Hiragino Mincho ProN W3" w:hAnsi="Times New Roman" w:cs="Times New Roman"/>
          <w:color w:val="000000"/>
          <w:shd w:val="clear" w:color="auto" w:fill="FFFFFF"/>
        </w:rPr>
        <w:t>culture of familial solicitude</w:t>
      </w:r>
      <w:r w:rsidR="003F22BF" w:rsidRPr="00673DDA">
        <w:rPr>
          <w:rFonts w:ascii="Times New Roman" w:eastAsia="Hiragino Mincho ProN W3" w:hAnsi="Times New Roman" w:cs="Times New Roman"/>
          <w:color w:val="000000"/>
          <w:shd w:val="clear" w:color="auto" w:fill="FFFFFF"/>
        </w:rPr>
        <w:t xml:space="preserve">, </w:t>
      </w:r>
      <w:r w:rsidR="00554E7E" w:rsidRPr="00673DDA">
        <w:rPr>
          <w:rFonts w:ascii="Times New Roman" w:eastAsia="Hiragino Mincho ProN W3" w:hAnsi="Times New Roman" w:cs="Times New Roman"/>
          <w:i/>
          <w:color w:val="000000"/>
          <w:shd w:val="clear" w:color="auto" w:fill="FFFFFF"/>
        </w:rPr>
        <w:t>Tristram Shandy</w:t>
      </w:r>
      <w:r w:rsidR="008125BC" w:rsidRPr="00673DDA">
        <w:rPr>
          <w:rFonts w:ascii="Times New Roman" w:eastAsia="Hiragino Mincho ProN W3" w:hAnsi="Times New Roman" w:cs="Times New Roman"/>
          <w:color w:val="000000"/>
          <w:shd w:val="clear" w:color="auto" w:fill="FFFFFF"/>
        </w:rPr>
        <w:t xml:space="preserve"> </w:t>
      </w:r>
      <w:r w:rsidR="009D217F" w:rsidRPr="00673DDA">
        <w:rPr>
          <w:rFonts w:ascii="Times New Roman" w:eastAsia="Hiragino Mincho ProN W3" w:hAnsi="Times New Roman" w:cs="Times New Roman"/>
          <w:color w:val="000000"/>
          <w:shd w:val="clear" w:color="auto" w:fill="FFFFFF"/>
        </w:rPr>
        <w:t>partakes of the developing insurance culture</w:t>
      </w:r>
      <w:r w:rsidR="008125BC" w:rsidRPr="00673DDA">
        <w:rPr>
          <w:rFonts w:ascii="Times New Roman" w:eastAsia="Hiragino Mincho ProN W3" w:hAnsi="Times New Roman" w:cs="Times New Roman"/>
          <w:color w:val="000000"/>
          <w:shd w:val="clear" w:color="auto" w:fill="FFFFFF"/>
        </w:rPr>
        <w:t>.</w:t>
      </w:r>
      <w:r w:rsidR="00BB6559">
        <w:rPr>
          <w:rStyle w:val="FootnoteReference"/>
          <w:rFonts w:ascii="Times New Roman" w:eastAsia="Hiragino Mincho ProN W3" w:hAnsi="Times New Roman" w:cs="Times New Roman"/>
          <w:color w:val="000000"/>
          <w:shd w:val="clear" w:color="auto" w:fill="FFFFFF"/>
        </w:rPr>
        <w:footnoteReference w:id="45"/>
      </w:r>
      <w:r w:rsidR="008125BC" w:rsidRPr="00673DDA">
        <w:rPr>
          <w:rFonts w:ascii="Times New Roman" w:eastAsia="Hiragino Mincho ProN W3" w:hAnsi="Times New Roman" w:cs="Times New Roman"/>
          <w:color w:val="000000"/>
          <w:shd w:val="clear" w:color="auto" w:fill="FFFFFF"/>
        </w:rPr>
        <w:t xml:space="preserve"> </w:t>
      </w:r>
      <w:r w:rsidR="00EF7E96" w:rsidRPr="00673DDA">
        <w:rPr>
          <w:rFonts w:ascii="Times New Roman" w:eastAsia="Hiragino Mincho ProN W3" w:hAnsi="Times New Roman" w:cs="Times New Roman"/>
          <w:color w:val="000000"/>
          <w:shd w:val="clear" w:color="auto" w:fill="FFFFFF"/>
        </w:rPr>
        <w:t xml:space="preserve">All the </w:t>
      </w:r>
      <w:r w:rsidR="00F256AC" w:rsidRPr="00673DDA">
        <w:rPr>
          <w:rFonts w:ascii="Times New Roman" w:eastAsia="Hiragino Mincho ProN W3" w:hAnsi="Times New Roman" w:cs="Times New Roman"/>
          <w:color w:val="000000"/>
          <w:shd w:val="clear" w:color="auto" w:fill="FFFFFF"/>
        </w:rPr>
        <w:t>risibly ineffective</w:t>
      </w:r>
      <w:r w:rsidR="00EF7E96" w:rsidRPr="00673DDA">
        <w:rPr>
          <w:rFonts w:ascii="Times New Roman" w:eastAsia="Hiragino Mincho ProN W3" w:hAnsi="Times New Roman" w:cs="Times New Roman"/>
          <w:color w:val="000000"/>
          <w:shd w:val="clear" w:color="auto" w:fill="FFFFFF"/>
        </w:rPr>
        <w:t xml:space="preserve"> precau</w:t>
      </w:r>
      <w:r w:rsidR="009D217F" w:rsidRPr="00673DDA">
        <w:rPr>
          <w:rFonts w:ascii="Times New Roman" w:eastAsia="Hiragino Mincho ProN W3" w:hAnsi="Times New Roman" w:cs="Times New Roman"/>
          <w:color w:val="000000"/>
          <w:shd w:val="clear" w:color="auto" w:fill="FFFFFF"/>
        </w:rPr>
        <w:t xml:space="preserve">tions </w:t>
      </w:r>
      <w:r w:rsidR="00EF7E96" w:rsidRPr="00673DDA">
        <w:rPr>
          <w:rFonts w:ascii="Times New Roman" w:eastAsia="Hiragino Mincho ProN W3" w:hAnsi="Times New Roman" w:cs="Times New Roman"/>
          <w:color w:val="000000"/>
          <w:shd w:val="clear" w:color="auto" w:fill="FFFFFF"/>
        </w:rPr>
        <w:t>that Walter</w:t>
      </w:r>
      <w:r w:rsidR="009D217F" w:rsidRPr="00673DDA">
        <w:rPr>
          <w:rFonts w:ascii="Times New Roman" w:eastAsia="Hiragino Mincho ProN W3" w:hAnsi="Times New Roman" w:cs="Times New Roman"/>
          <w:color w:val="000000"/>
          <w:shd w:val="clear" w:color="auto" w:fill="FFFFFF"/>
        </w:rPr>
        <w:t xml:space="preserve"> puts in place for </w:t>
      </w:r>
      <w:r w:rsidR="00EF7E96" w:rsidRPr="00673DDA">
        <w:rPr>
          <w:rFonts w:ascii="Times New Roman" w:eastAsia="Hiragino Mincho ProN W3" w:hAnsi="Times New Roman" w:cs="Times New Roman"/>
          <w:color w:val="000000"/>
          <w:shd w:val="clear" w:color="auto" w:fill="FFFFFF"/>
        </w:rPr>
        <w:t>his son</w:t>
      </w:r>
      <w:r w:rsidR="009D217F" w:rsidRPr="00673DDA">
        <w:rPr>
          <w:rFonts w:ascii="Times New Roman" w:eastAsia="Hiragino Mincho ProN W3" w:hAnsi="Times New Roman" w:cs="Times New Roman"/>
          <w:color w:val="000000"/>
          <w:shd w:val="clear" w:color="auto" w:fill="FFFFFF"/>
        </w:rPr>
        <w:t xml:space="preserve"> </w:t>
      </w:r>
      <w:r w:rsidR="003F22BF" w:rsidRPr="00673DDA">
        <w:rPr>
          <w:rFonts w:ascii="Times New Roman" w:eastAsia="Hiragino Mincho ProN W3" w:hAnsi="Times New Roman" w:cs="Times New Roman"/>
          <w:color w:val="000000"/>
          <w:shd w:val="clear" w:color="auto" w:fill="FFFFFF"/>
        </w:rPr>
        <w:t xml:space="preserve">constitute a </w:t>
      </w:r>
      <w:r w:rsidR="00EF7E96" w:rsidRPr="00673DDA">
        <w:rPr>
          <w:rFonts w:ascii="Times New Roman" w:eastAsia="Hiragino Mincho ProN W3" w:hAnsi="Times New Roman" w:cs="Times New Roman"/>
          <w:color w:val="000000"/>
          <w:shd w:val="clear" w:color="auto" w:fill="FFFFFF"/>
        </w:rPr>
        <w:t xml:space="preserve">parody of </w:t>
      </w:r>
      <w:r w:rsidR="009D217F" w:rsidRPr="00673DDA">
        <w:rPr>
          <w:rFonts w:ascii="Times New Roman" w:eastAsia="Hiragino Mincho ProN W3" w:hAnsi="Times New Roman" w:cs="Times New Roman"/>
          <w:color w:val="000000"/>
          <w:shd w:val="clear" w:color="auto" w:fill="FFFFFF"/>
        </w:rPr>
        <w:t xml:space="preserve">the insurance provision that </w:t>
      </w:r>
      <w:r w:rsidR="00EF7E96" w:rsidRPr="00673DDA">
        <w:rPr>
          <w:rFonts w:ascii="Times New Roman" w:eastAsia="Hiragino Mincho ProN W3" w:hAnsi="Times New Roman" w:cs="Times New Roman"/>
          <w:color w:val="000000"/>
          <w:shd w:val="clear" w:color="auto" w:fill="FFFFFF"/>
        </w:rPr>
        <w:t>a responsible fa</w:t>
      </w:r>
      <w:r w:rsidR="009D217F" w:rsidRPr="00673DDA">
        <w:rPr>
          <w:rFonts w:ascii="Times New Roman" w:eastAsia="Hiragino Mincho ProN W3" w:hAnsi="Times New Roman" w:cs="Times New Roman"/>
          <w:color w:val="000000"/>
          <w:shd w:val="clear" w:color="auto" w:fill="FFFFFF"/>
        </w:rPr>
        <w:t xml:space="preserve">ther might </w:t>
      </w:r>
      <w:r w:rsidR="00F256AC" w:rsidRPr="00673DDA">
        <w:rPr>
          <w:rFonts w:ascii="Times New Roman" w:eastAsia="Hiragino Mincho ProN W3" w:hAnsi="Times New Roman" w:cs="Times New Roman"/>
          <w:color w:val="000000"/>
          <w:shd w:val="clear" w:color="auto" w:fill="FFFFFF"/>
        </w:rPr>
        <w:t>settle</w:t>
      </w:r>
      <w:r w:rsidR="009D217F" w:rsidRPr="00673DDA">
        <w:rPr>
          <w:rFonts w:ascii="Times New Roman" w:eastAsia="Hiragino Mincho ProN W3" w:hAnsi="Times New Roman" w:cs="Times New Roman"/>
          <w:color w:val="000000"/>
          <w:shd w:val="clear" w:color="auto" w:fill="FFFFFF"/>
        </w:rPr>
        <w:t xml:space="preserve"> upon his son’s life:</w:t>
      </w:r>
      <w:r w:rsidR="00EF7E96" w:rsidRPr="00673DDA">
        <w:rPr>
          <w:rFonts w:ascii="Times New Roman" w:eastAsia="Hiragino Mincho ProN W3" w:hAnsi="Times New Roman" w:cs="Times New Roman"/>
          <w:color w:val="000000"/>
          <w:shd w:val="clear" w:color="auto" w:fill="FFFFFF"/>
        </w:rPr>
        <w:t xml:space="preserve">    </w:t>
      </w:r>
      <w:r w:rsidR="008125BC" w:rsidRPr="00673DDA">
        <w:rPr>
          <w:rFonts w:ascii="Times New Roman" w:eastAsia="Hiragino Mincho ProN W3" w:hAnsi="Times New Roman" w:cs="Times New Roman"/>
          <w:color w:val="000000"/>
          <w:shd w:val="clear" w:color="auto" w:fill="FFFFFF"/>
        </w:rPr>
        <w:t xml:space="preserve"> </w:t>
      </w:r>
      <w:r w:rsidR="004C7315" w:rsidRPr="00673DDA">
        <w:rPr>
          <w:rFonts w:ascii="Times New Roman" w:eastAsia="Hiragino Mincho ProN W3" w:hAnsi="Times New Roman" w:cs="Times New Roman"/>
          <w:color w:val="000000"/>
          <w:shd w:val="clear" w:color="auto" w:fill="FFFFFF"/>
        </w:rPr>
        <w:t xml:space="preserve"> </w:t>
      </w:r>
    </w:p>
    <w:p w14:paraId="47E0D27B" w14:textId="1B7939B9" w:rsidR="008F089F" w:rsidRPr="00673DDA" w:rsidRDefault="004C7315" w:rsidP="00673DDA">
      <w:pPr>
        <w:spacing w:line="360" w:lineRule="auto"/>
        <w:jc w:val="both"/>
        <w:rPr>
          <w:rFonts w:ascii="Times New Roman" w:eastAsia="Hiragino Mincho ProN W3" w:hAnsi="Times New Roman" w:cs="Times New Roman"/>
          <w:color w:val="000000"/>
          <w:shd w:val="clear" w:color="auto" w:fill="FFFFFF"/>
        </w:rPr>
      </w:pPr>
      <w:r w:rsidRPr="00673DDA">
        <w:rPr>
          <w:rFonts w:ascii="Times New Roman" w:eastAsia="Hiragino Mincho ProN W3" w:hAnsi="Times New Roman" w:cs="Times New Roman"/>
          <w:color w:val="000000"/>
          <w:shd w:val="clear" w:color="auto" w:fill="FFFFFF"/>
        </w:rPr>
        <w:t xml:space="preserve"> </w:t>
      </w:r>
    </w:p>
    <w:p w14:paraId="16F788C9" w14:textId="79EBB585" w:rsidR="008F089F" w:rsidRPr="00673DDA" w:rsidRDefault="008F089F" w:rsidP="00673DDA">
      <w:pPr>
        <w:spacing w:line="360" w:lineRule="auto"/>
        <w:ind w:left="720"/>
        <w:jc w:val="both"/>
        <w:rPr>
          <w:rFonts w:ascii="Times New Roman" w:eastAsia="Hiragino Mincho ProN W3" w:hAnsi="Times New Roman" w:cs="Times New Roman"/>
          <w:shd w:val="clear" w:color="auto" w:fill="FFFFFF"/>
        </w:rPr>
      </w:pPr>
      <w:r w:rsidRPr="00673DDA">
        <w:rPr>
          <w:rFonts w:ascii="Times New Roman" w:eastAsia="Hiragino Mincho ProN W3" w:hAnsi="Times New Roman" w:cs="Times New Roman"/>
          <w:shd w:val="clear" w:color="auto" w:fill="FFFFFF"/>
        </w:rPr>
        <w:t xml:space="preserve">For the assurance of the life of any healthy boy at the age of Eight years, whose occupation shall not be hazardous, for a single year, upon payment of a premium of </w:t>
      </w:r>
      <w:r w:rsidRPr="00673DDA">
        <w:rPr>
          <w:rFonts w:ascii="Times New Roman" w:eastAsia="Hiragino Mincho ProN W3" w:hAnsi="Times New Roman" w:cs="Times New Roman"/>
          <w:i/>
          <w:shd w:val="clear" w:color="auto" w:fill="FFFFFF"/>
        </w:rPr>
        <w:t>One pound ten shillings and sixpence</w:t>
      </w:r>
      <w:r w:rsidRPr="00673DDA">
        <w:rPr>
          <w:rFonts w:ascii="Times New Roman" w:eastAsia="Hiragino Mincho ProN W3" w:hAnsi="Times New Roman" w:cs="Times New Roman"/>
          <w:shd w:val="clear" w:color="auto" w:fill="FFFFFF"/>
        </w:rPr>
        <w:t xml:space="preserve"> for every One hundred pounds assured; and for the whole continuance of the life of such boy, upon </w:t>
      </w:r>
      <w:r w:rsidR="00485F1A">
        <w:rPr>
          <w:rFonts w:ascii="Times New Roman" w:eastAsia="Hiragino Mincho ProN W3" w:hAnsi="Times New Roman" w:cs="Times New Roman"/>
          <w:shd w:val="clear" w:color="auto" w:fill="FFFFFF"/>
        </w:rPr>
        <w:t xml:space="preserve">payment of an </w:t>
      </w:r>
      <w:r w:rsidRPr="00673DDA">
        <w:rPr>
          <w:rFonts w:ascii="Times New Roman" w:eastAsia="Hiragino Mincho ProN W3" w:hAnsi="Times New Roman" w:cs="Times New Roman"/>
          <w:shd w:val="clear" w:color="auto" w:fill="FFFFFF"/>
        </w:rPr>
        <w:t xml:space="preserve">annual premium of </w:t>
      </w:r>
      <w:r w:rsidRPr="00673DDA">
        <w:rPr>
          <w:rFonts w:ascii="Times New Roman" w:eastAsia="Hiragino Mincho ProN W3" w:hAnsi="Times New Roman" w:cs="Times New Roman"/>
          <w:i/>
          <w:shd w:val="clear" w:color="auto" w:fill="FFFFFF"/>
        </w:rPr>
        <w:t>Two pounds four shillings and ten-pence</w:t>
      </w:r>
      <w:r w:rsidRPr="00673DDA">
        <w:rPr>
          <w:rFonts w:ascii="Times New Roman" w:eastAsia="Hiragino Mincho ProN W3" w:hAnsi="Times New Roman" w:cs="Times New Roman"/>
          <w:shd w:val="clear" w:color="auto" w:fill="FFFFFF"/>
        </w:rPr>
        <w:t xml:space="preserve"> for every One hundred pounds assured.</w:t>
      </w:r>
      <w:r w:rsidR="00BB6559">
        <w:rPr>
          <w:rStyle w:val="FootnoteReference"/>
          <w:rFonts w:ascii="Times New Roman" w:eastAsia="Hiragino Mincho ProN W3" w:hAnsi="Times New Roman" w:cs="Times New Roman"/>
          <w:shd w:val="clear" w:color="auto" w:fill="FFFFFF"/>
        </w:rPr>
        <w:footnoteReference w:id="46"/>
      </w:r>
    </w:p>
    <w:p w14:paraId="45383EE0" w14:textId="0C65139A" w:rsidR="009D217F" w:rsidRPr="00673DDA" w:rsidRDefault="00F256AC" w:rsidP="00673DDA">
      <w:pPr>
        <w:spacing w:line="360" w:lineRule="auto"/>
        <w:jc w:val="both"/>
        <w:rPr>
          <w:rFonts w:ascii="Times New Roman" w:eastAsia="Hiragino Mincho ProN W3" w:hAnsi="Times New Roman" w:cs="Times New Roman"/>
          <w:shd w:val="clear" w:color="auto" w:fill="FFFFFF"/>
        </w:rPr>
      </w:pPr>
      <w:r w:rsidRPr="00673DDA">
        <w:rPr>
          <w:rFonts w:ascii="Times New Roman" w:eastAsia="Hiragino Mincho ProN W3" w:hAnsi="Times New Roman" w:cs="Times New Roman"/>
          <w:shd w:val="clear" w:color="auto" w:fill="FFFFFF"/>
        </w:rPr>
        <w:t xml:space="preserve"> </w:t>
      </w:r>
    </w:p>
    <w:p w14:paraId="159BC04D" w14:textId="033BC729" w:rsidR="00EF5BD4" w:rsidRPr="00673DDA" w:rsidRDefault="00297DC4" w:rsidP="00673DDA">
      <w:pPr>
        <w:spacing w:line="360" w:lineRule="auto"/>
        <w:jc w:val="both"/>
        <w:rPr>
          <w:rFonts w:ascii="Times New Roman" w:eastAsia="Hiragino Mincho ProN W3" w:hAnsi="Times New Roman" w:cs="Times New Roman"/>
          <w:shd w:val="clear" w:color="auto" w:fill="FFFFFF"/>
        </w:rPr>
      </w:pPr>
      <w:r w:rsidRPr="00673DDA">
        <w:rPr>
          <w:rFonts w:ascii="Times New Roman" w:eastAsia="Hiragino Mincho ProN W3" w:hAnsi="Times New Roman" w:cs="Times New Roman"/>
          <w:shd w:val="clear" w:color="auto" w:fill="FFFFFF"/>
        </w:rPr>
        <w:t xml:space="preserve">The </w:t>
      </w:r>
      <w:r w:rsidR="005B6D5E" w:rsidRPr="00673DDA">
        <w:rPr>
          <w:rFonts w:ascii="Times New Roman" w:eastAsia="Hiragino Mincho ProN W3" w:hAnsi="Times New Roman" w:cs="Times New Roman"/>
          <w:shd w:val="clear" w:color="auto" w:fill="FFFFFF"/>
        </w:rPr>
        <w:t xml:space="preserve">high rate of child mortality </w:t>
      </w:r>
      <w:r w:rsidR="004443EA" w:rsidRPr="00673DDA">
        <w:rPr>
          <w:rFonts w:ascii="Times New Roman" w:eastAsia="Hiragino Mincho ProN W3" w:hAnsi="Times New Roman" w:cs="Times New Roman"/>
          <w:shd w:val="clear" w:color="auto" w:fill="FFFFFF"/>
        </w:rPr>
        <w:t>meant that a</w:t>
      </w:r>
      <w:r w:rsidR="0042374D">
        <w:rPr>
          <w:rFonts w:ascii="Times New Roman" w:eastAsia="Hiragino Mincho ProN W3" w:hAnsi="Times New Roman" w:cs="Times New Roman"/>
          <w:shd w:val="clear" w:color="auto" w:fill="FFFFFF"/>
        </w:rPr>
        <w:t>n individual</w:t>
      </w:r>
      <w:r w:rsidR="004443EA" w:rsidRPr="00673DDA">
        <w:rPr>
          <w:rFonts w:ascii="Times New Roman" w:eastAsia="Hiragino Mincho ProN W3" w:hAnsi="Times New Roman" w:cs="Times New Roman"/>
          <w:shd w:val="clear" w:color="auto" w:fill="FFFFFF"/>
        </w:rPr>
        <w:t>’s highest point of life expectancy</w:t>
      </w:r>
      <w:r w:rsidRPr="00673DDA">
        <w:rPr>
          <w:rFonts w:ascii="Times New Roman" w:eastAsia="Hiragino Mincho ProN W3" w:hAnsi="Times New Roman" w:cs="Times New Roman"/>
          <w:shd w:val="clear" w:color="auto" w:fill="FFFFFF"/>
        </w:rPr>
        <w:t>, in terms of probable future years of life, was agreed to occur around the age of 6, rather than at birth.</w:t>
      </w:r>
      <w:r w:rsidR="00BB6559">
        <w:rPr>
          <w:rStyle w:val="FootnoteReference"/>
          <w:rFonts w:ascii="Times New Roman" w:eastAsia="Hiragino Mincho ProN W3" w:hAnsi="Times New Roman" w:cs="Times New Roman"/>
          <w:shd w:val="clear" w:color="auto" w:fill="FFFFFF"/>
        </w:rPr>
        <w:footnoteReference w:id="47"/>
      </w:r>
      <w:r w:rsidR="004443EA" w:rsidRPr="00673DDA">
        <w:rPr>
          <w:rFonts w:ascii="Times New Roman" w:eastAsia="Hiragino Mincho ProN W3" w:hAnsi="Times New Roman" w:cs="Times New Roman"/>
          <w:shd w:val="clear" w:color="auto" w:fill="FFFFFF"/>
        </w:rPr>
        <w:t xml:space="preserve"> </w:t>
      </w:r>
      <w:r w:rsidRPr="00673DDA">
        <w:rPr>
          <w:rFonts w:ascii="Times New Roman" w:eastAsia="Hiragino Mincho ProN W3" w:hAnsi="Times New Roman" w:cs="Times New Roman"/>
          <w:shd w:val="clear" w:color="auto" w:fill="FFFFFF"/>
        </w:rPr>
        <w:t xml:space="preserve">The Amicable Society insured lives only from the age 12, though the Equitable, confident in </w:t>
      </w:r>
      <w:r w:rsidR="004443EA" w:rsidRPr="00673DDA">
        <w:rPr>
          <w:rFonts w:ascii="Times New Roman" w:eastAsia="Hiragino Mincho ProN W3" w:hAnsi="Times New Roman" w:cs="Times New Roman"/>
          <w:shd w:val="clear" w:color="auto" w:fill="FFFFFF"/>
        </w:rPr>
        <w:t>its more robust actuarial model</w:t>
      </w:r>
      <w:r w:rsidRPr="00673DDA">
        <w:rPr>
          <w:rFonts w:ascii="Times New Roman" w:eastAsia="Hiragino Mincho ProN W3" w:hAnsi="Times New Roman" w:cs="Times New Roman"/>
          <w:shd w:val="clear" w:color="auto" w:fill="FFFFFF"/>
        </w:rPr>
        <w:t>,</w:t>
      </w:r>
      <w:r w:rsidR="004443EA" w:rsidRPr="00673DDA">
        <w:rPr>
          <w:rFonts w:ascii="Times New Roman" w:eastAsia="Hiragino Mincho ProN W3" w:hAnsi="Times New Roman" w:cs="Times New Roman"/>
          <w:shd w:val="clear" w:color="auto" w:fill="FFFFFF"/>
        </w:rPr>
        <w:t xml:space="preserve"> </w:t>
      </w:r>
      <w:r w:rsidRPr="00673DDA">
        <w:rPr>
          <w:rFonts w:ascii="Times New Roman" w:eastAsia="Hiragino Mincho ProN W3" w:hAnsi="Times New Roman" w:cs="Times New Roman"/>
          <w:shd w:val="clear" w:color="auto" w:fill="FFFFFF"/>
        </w:rPr>
        <w:t xml:space="preserve">was prepared to insure younger children, as set out (above) in </w:t>
      </w:r>
      <w:r w:rsidR="005B6D5E" w:rsidRPr="00673DDA">
        <w:rPr>
          <w:rFonts w:ascii="Times New Roman" w:eastAsia="Hiragino Mincho ProN W3" w:hAnsi="Times New Roman" w:cs="Times New Roman"/>
          <w:shd w:val="clear" w:color="auto" w:fill="FFFFFF"/>
        </w:rPr>
        <w:t>its</w:t>
      </w:r>
      <w:r w:rsidRPr="00673DDA">
        <w:rPr>
          <w:rFonts w:ascii="Times New Roman" w:eastAsia="Hiragino Mincho ProN W3" w:hAnsi="Times New Roman" w:cs="Times New Roman"/>
          <w:shd w:val="clear" w:color="auto" w:fill="FFFFFF"/>
        </w:rPr>
        <w:t xml:space="preserve"> deed of settlement. </w:t>
      </w:r>
      <w:r w:rsidR="005B6D5E" w:rsidRPr="00673DDA">
        <w:rPr>
          <w:rFonts w:ascii="Times New Roman" w:eastAsia="Hiragino Mincho ProN W3" w:hAnsi="Times New Roman" w:cs="Times New Roman"/>
          <w:shd w:val="clear" w:color="auto" w:fill="FFFFFF"/>
        </w:rPr>
        <w:t xml:space="preserve">One example of a sickly and ill-starred son who had his life insured by his </w:t>
      </w:r>
      <w:r w:rsidR="006723DF">
        <w:rPr>
          <w:rFonts w:ascii="Times New Roman" w:eastAsia="Hiragino Mincho ProN W3" w:hAnsi="Times New Roman" w:cs="Times New Roman"/>
          <w:shd w:val="clear" w:color="auto" w:fill="FFFFFF"/>
        </w:rPr>
        <w:t>f</w:t>
      </w:r>
      <w:r w:rsidR="005B6D5E" w:rsidRPr="00673DDA">
        <w:rPr>
          <w:rFonts w:ascii="Times New Roman" w:eastAsia="Hiragino Mincho ProN W3" w:hAnsi="Times New Roman" w:cs="Times New Roman"/>
          <w:shd w:val="clear" w:color="auto" w:fill="FFFFFF"/>
        </w:rPr>
        <w:t xml:space="preserve">ather is the poet, Alexander Pope; and a reader of Sterne’s novel </w:t>
      </w:r>
      <w:r w:rsidR="00F82BDF" w:rsidRPr="00673DDA">
        <w:rPr>
          <w:rFonts w:ascii="Times New Roman" w:eastAsia="Hiragino Mincho ProN W3" w:hAnsi="Times New Roman" w:cs="Times New Roman"/>
          <w:shd w:val="clear" w:color="auto" w:fill="FFFFFF"/>
        </w:rPr>
        <w:t xml:space="preserve">might be inclined it something less than prudent for Walter not (so far as we </w:t>
      </w:r>
      <w:r w:rsidR="006723DF">
        <w:rPr>
          <w:rFonts w:ascii="Times New Roman" w:eastAsia="Hiragino Mincho ProN W3" w:hAnsi="Times New Roman" w:cs="Times New Roman"/>
          <w:shd w:val="clear" w:color="auto" w:fill="FFFFFF"/>
        </w:rPr>
        <w:t>are told</w:t>
      </w:r>
      <w:r w:rsidR="00F82BDF" w:rsidRPr="00673DDA">
        <w:rPr>
          <w:rFonts w:ascii="Times New Roman" w:eastAsia="Hiragino Mincho ProN W3" w:hAnsi="Times New Roman" w:cs="Times New Roman"/>
          <w:shd w:val="clear" w:color="auto" w:fill="FFFFFF"/>
        </w:rPr>
        <w:t xml:space="preserve">) </w:t>
      </w:r>
      <w:r w:rsidR="006A3EFE">
        <w:rPr>
          <w:rFonts w:ascii="Times New Roman" w:eastAsia="Hiragino Mincho ProN W3" w:hAnsi="Times New Roman" w:cs="Times New Roman"/>
          <w:shd w:val="clear" w:color="auto" w:fill="FFFFFF"/>
        </w:rPr>
        <w:t xml:space="preserve">to have </w:t>
      </w:r>
      <w:r w:rsidR="00F82BDF" w:rsidRPr="00673DDA">
        <w:rPr>
          <w:rFonts w:ascii="Times New Roman" w:eastAsia="Hiragino Mincho ProN W3" w:hAnsi="Times New Roman" w:cs="Times New Roman"/>
          <w:shd w:val="clear" w:color="auto" w:fill="FFFFFF"/>
        </w:rPr>
        <w:t xml:space="preserve">sought to insure the life of such a dismally </w:t>
      </w:r>
      <w:r w:rsidR="005B6D5E" w:rsidRPr="00673DDA">
        <w:rPr>
          <w:rFonts w:ascii="Times New Roman" w:eastAsia="Hiragino Mincho ProN W3" w:hAnsi="Times New Roman" w:cs="Times New Roman"/>
          <w:shd w:val="clear" w:color="auto" w:fill="FFFFFF"/>
        </w:rPr>
        <w:t>ill-fated child as Tristram</w:t>
      </w:r>
      <w:r w:rsidR="00F82BDF" w:rsidRPr="00673DDA">
        <w:rPr>
          <w:rFonts w:ascii="Times New Roman" w:eastAsia="Hiragino Mincho ProN W3" w:hAnsi="Times New Roman" w:cs="Times New Roman"/>
          <w:shd w:val="clear" w:color="auto" w:fill="FFFFFF"/>
        </w:rPr>
        <w:t xml:space="preserve"> proves to be</w:t>
      </w:r>
      <w:r w:rsidR="005B6D5E" w:rsidRPr="00673DDA">
        <w:rPr>
          <w:rFonts w:ascii="Times New Roman" w:eastAsia="Hiragino Mincho ProN W3" w:hAnsi="Times New Roman" w:cs="Times New Roman"/>
          <w:shd w:val="clear" w:color="auto" w:fill="FFFFFF"/>
        </w:rPr>
        <w:t>.</w:t>
      </w:r>
      <w:r w:rsidR="00BB6559">
        <w:rPr>
          <w:rStyle w:val="FootnoteReference"/>
          <w:rFonts w:ascii="Times New Roman" w:eastAsia="Hiragino Mincho ProN W3" w:hAnsi="Times New Roman" w:cs="Times New Roman"/>
          <w:shd w:val="clear" w:color="auto" w:fill="FFFFFF"/>
        </w:rPr>
        <w:footnoteReference w:id="48"/>
      </w:r>
      <w:r w:rsidR="004D5537" w:rsidRPr="00673DDA">
        <w:rPr>
          <w:rFonts w:ascii="Times New Roman" w:eastAsia="Hiragino Mincho ProN W3" w:hAnsi="Times New Roman" w:cs="Times New Roman"/>
          <w:color w:val="000000"/>
          <w:shd w:val="clear" w:color="auto" w:fill="FFFFFF"/>
        </w:rPr>
        <w:t>    </w:t>
      </w:r>
    </w:p>
    <w:p w14:paraId="132D0DDC" w14:textId="77777777" w:rsidR="00EF5BD4" w:rsidRPr="00673DDA" w:rsidRDefault="00EF5BD4" w:rsidP="00673DDA">
      <w:pPr>
        <w:spacing w:line="360" w:lineRule="auto"/>
        <w:jc w:val="both"/>
        <w:rPr>
          <w:rFonts w:ascii="Times New Roman" w:eastAsia="Hiragino Mincho ProN W3" w:hAnsi="Times New Roman" w:cs="Times New Roman"/>
        </w:rPr>
      </w:pPr>
    </w:p>
    <w:p w14:paraId="42797A21" w14:textId="77777777" w:rsidR="00EF5BD4" w:rsidRPr="00673DDA" w:rsidRDefault="00EF5BD4" w:rsidP="00673DDA">
      <w:pPr>
        <w:spacing w:line="360" w:lineRule="auto"/>
        <w:jc w:val="center"/>
        <w:outlineLvl w:val="0"/>
        <w:rPr>
          <w:rFonts w:ascii="Times New Roman" w:eastAsia="Hiragino Mincho ProN W3" w:hAnsi="Times New Roman" w:cs="Times New Roman"/>
        </w:rPr>
      </w:pPr>
      <w:r w:rsidRPr="00673DDA">
        <w:rPr>
          <w:rFonts w:ascii="Times New Roman" w:eastAsia="Hiragino Mincho ProN W3" w:hAnsi="Times New Roman" w:cs="Times New Roman"/>
        </w:rPr>
        <w:t>IV</w:t>
      </w:r>
    </w:p>
    <w:p w14:paraId="76B3A14D" w14:textId="2E66A042" w:rsidR="00674C5C" w:rsidRDefault="00F05062" w:rsidP="00673DDA">
      <w:pPr>
        <w:spacing w:line="360" w:lineRule="auto"/>
        <w:jc w:val="both"/>
        <w:rPr>
          <w:rFonts w:ascii="Times New Roman" w:eastAsia="Hiragino Mincho ProN W3" w:hAnsi="Times New Roman" w:cs="Times New Roman"/>
        </w:rPr>
      </w:pPr>
      <w:r>
        <w:rPr>
          <w:rFonts w:ascii="Times New Roman" w:eastAsia="Hiragino Mincho ProN W3" w:hAnsi="Times New Roman" w:cs="Times New Roman"/>
        </w:rPr>
        <w:t>The</w:t>
      </w:r>
      <w:r w:rsidR="006A3B9D">
        <w:rPr>
          <w:rFonts w:ascii="Times New Roman" w:eastAsia="Hiragino Mincho ProN W3" w:hAnsi="Times New Roman" w:cs="Times New Roman"/>
        </w:rPr>
        <w:t xml:space="preserve"> changing mentality towards risk </w:t>
      </w:r>
      <w:r>
        <w:rPr>
          <w:rFonts w:ascii="Times New Roman" w:eastAsia="Hiragino Mincho ProN W3" w:hAnsi="Times New Roman" w:cs="Times New Roman"/>
        </w:rPr>
        <w:t xml:space="preserve">which </w:t>
      </w:r>
      <w:r w:rsidR="007D55E2">
        <w:rPr>
          <w:rFonts w:ascii="Times New Roman" w:eastAsia="Hiragino Mincho ProN W3" w:hAnsi="Times New Roman" w:cs="Times New Roman"/>
        </w:rPr>
        <w:t>accompanied</w:t>
      </w:r>
      <w:r>
        <w:rPr>
          <w:rFonts w:ascii="Times New Roman" w:eastAsia="Hiragino Mincho ProN W3" w:hAnsi="Times New Roman" w:cs="Times New Roman"/>
        </w:rPr>
        <w:t xml:space="preserve"> the </w:t>
      </w:r>
      <w:r w:rsidR="006A3B9D">
        <w:rPr>
          <w:rFonts w:ascii="Times New Roman" w:eastAsia="Hiragino Mincho ProN W3" w:hAnsi="Times New Roman" w:cs="Times New Roman"/>
        </w:rPr>
        <w:t>growth of insurance services was also mediated culturally by new attitudes towards gambling and games of chance. It</w:t>
      </w:r>
      <w:r w:rsidR="00B56C5C">
        <w:rPr>
          <w:rFonts w:ascii="Times New Roman" w:eastAsia="Hiragino Mincho ProN W3" w:hAnsi="Times New Roman" w:cs="Times New Roman"/>
        </w:rPr>
        <w:t xml:space="preserve"> is</w:t>
      </w:r>
      <w:r w:rsidR="006A3B9D">
        <w:rPr>
          <w:rFonts w:ascii="Times New Roman" w:eastAsia="Hiragino Mincho ProN W3" w:hAnsi="Times New Roman" w:cs="Times New Roman"/>
        </w:rPr>
        <w:t xml:space="preserve"> not known whether Sterne himself fancied a flutter, but we know that he regularly attended the August </w:t>
      </w:r>
      <w:r w:rsidR="00674C5C">
        <w:rPr>
          <w:rFonts w:ascii="Times New Roman" w:eastAsia="Hiragino Mincho ProN W3" w:hAnsi="Times New Roman" w:cs="Times New Roman"/>
        </w:rPr>
        <w:t>R</w:t>
      </w:r>
      <w:r w:rsidR="006A3B9D">
        <w:rPr>
          <w:rFonts w:ascii="Times New Roman" w:eastAsia="Hiragino Mincho ProN W3" w:hAnsi="Times New Roman" w:cs="Times New Roman"/>
        </w:rPr>
        <w:t xml:space="preserve">ace </w:t>
      </w:r>
      <w:r w:rsidR="00674C5C">
        <w:rPr>
          <w:rFonts w:ascii="Times New Roman" w:eastAsia="Hiragino Mincho ProN W3" w:hAnsi="Times New Roman" w:cs="Times New Roman"/>
        </w:rPr>
        <w:t>W</w:t>
      </w:r>
      <w:r w:rsidR="006A3B9D">
        <w:rPr>
          <w:rFonts w:ascii="Times New Roman" w:eastAsia="Hiragino Mincho ProN W3" w:hAnsi="Times New Roman" w:cs="Times New Roman"/>
        </w:rPr>
        <w:t xml:space="preserve">eek in York, partly no doubt to </w:t>
      </w:r>
      <w:r>
        <w:rPr>
          <w:rFonts w:ascii="Times New Roman" w:eastAsia="Hiragino Mincho ProN W3" w:hAnsi="Times New Roman" w:cs="Times New Roman"/>
        </w:rPr>
        <w:t xml:space="preserve">partake of the general social glitter. He was tickled on one occasion when, standing in the zone marked out for betting, he heard a lady being asked why she had put money on the smallest horse and responding </w:t>
      </w:r>
      <w:r w:rsidR="006A3B9D">
        <w:rPr>
          <w:rFonts w:ascii="Times New Roman" w:eastAsia="Hiragino Mincho ProN W3" w:hAnsi="Times New Roman" w:cs="Times New Roman"/>
        </w:rPr>
        <w:t xml:space="preserve">by quoting </w:t>
      </w:r>
      <w:r w:rsidR="002D7663">
        <w:rPr>
          <w:rFonts w:ascii="Times New Roman" w:eastAsia="Hiragino Mincho ProN W3" w:hAnsi="Times New Roman" w:cs="Times New Roman"/>
        </w:rPr>
        <w:t xml:space="preserve">from </w:t>
      </w:r>
      <w:r w:rsidR="006A3B9D" w:rsidRPr="002D7663">
        <w:rPr>
          <w:rFonts w:ascii="Times New Roman" w:eastAsia="Hiragino Mincho ProN W3" w:hAnsi="Times New Roman" w:cs="Times New Roman"/>
          <w:i/>
        </w:rPr>
        <w:t>Ecclesiastes</w:t>
      </w:r>
      <w:r w:rsidR="006A3B9D">
        <w:rPr>
          <w:rFonts w:ascii="Times New Roman" w:eastAsia="Hiragino Mincho ProN W3" w:hAnsi="Times New Roman" w:cs="Times New Roman"/>
        </w:rPr>
        <w:t>: ‘the race is not always to the swift nor the battle to the strong’.</w:t>
      </w:r>
      <w:r w:rsidR="008100B3">
        <w:rPr>
          <w:rStyle w:val="FootnoteReference"/>
          <w:rFonts w:ascii="Times New Roman" w:eastAsia="Hiragino Mincho ProN W3" w:hAnsi="Times New Roman" w:cs="Times New Roman"/>
        </w:rPr>
        <w:footnoteReference w:id="49"/>
      </w:r>
      <w:r w:rsidR="006A3B9D">
        <w:rPr>
          <w:rFonts w:ascii="Times New Roman" w:eastAsia="Hiragino Mincho ProN W3" w:hAnsi="Times New Roman" w:cs="Times New Roman"/>
        </w:rPr>
        <w:t xml:space="preserve"> </w:t>
      </w:r>
      <w:r w:rsidR="00674C5C">
        <w:rPr>
          <w:rFonts w:ascii="Times New Roman" w:eastAsia="Hiragino Mincho ProN W3" w:hAnsi="Times New Roman" w:cs="Times New Roman"/>
        </w:rPr>
        <w:t xml:space="preserve">The same calculations of probability that lay behind the actuarial adjustment of life assurance premiums were also to brought to bear </w:t>
      </w:r>
      <w:r w:rsidR="00B325C1">
        <w:rPr>
          <w:rFonts w:ascii="Times New Roman" w:eastAsia="Hiragino Mincho ProN W3" w:hAnsi="Times New Roman" w:cs="Times New Roman"/>
        </w:rPr>
        <w:t>on the successful negotiation of games of chance.</w:t>
      </w:r>
      <w:r w:rsidR="00674C5C">
        <w:rPr>
          <w:rFonts w:ascii="Times New Roman" w:eastAsia="Hiragino Mincho ProN W3" w:hAnsi="Times New Roman" w:cs="Times New Roman"/>
        </w:rPr>
        <w:t xml:space="preserve"> </w:t>
      </w:r>
      <w:r w:rsidR="008640A7">
        <w:rPr>
          <w:rFonts w:ascii="Times New Roman" w:eastAsia="Hiragino Mincho ProN W3" w:hAnsi="Times New Roman" w:cs="Times New Roman"/>
        </w:rPr>
        <w:t>In Sterne’s work</w:t>
      </w:r>
      <w:r w:rsidR="00B56C5C">
        <w:rPr>
          <w:rFonts w:ascii="Times New Roman" w:eastAsia="Hiragino Mincho ProN W3" w:hAnsi="Times New Roman" w:cs="Times New Roman"/>
        </w:rPr>
        <w:t>,</w:t>
      </w:r>
      <w:r w:rsidR="008640A7">
        <w:rPr>
          <w:rFonts w:ascii="Times New Roman" w:eastAsia="Hiragino Mincho ProN W3" w:hAnsi="Times New Roman" w:cs="Times New Roman"/>
        </w:rPr>
        <w:t xml:space="preserve"> </w:t>
      </w:r>
      <w:r w:rsidR="002D7663">
        <w:rPr>
          <w:rFonts w:ascii="Times New Roman" w:eastAsia="Hiragino Mincho ProN W3" w:hAnsi="Times New Roman" w:cs="Times New Roman"/>
        </w:rPr>
        <w:t xml:space="preserve">such games figure as an allegory </w:t>
      </w:r>
      <w:r w:rsidR="009D36A5">
        <w:rPr>
          <w:rFonts w:ascii="Times New Roman" w:eastAsia="Hiragino Mincho ProN W3" w:hAnsi="Times New Roman" w:cs="Times New Roman"/>
        </w:rPr>
        <w:t xml:space="preserve">of </w:t>
      </w:r>
      <w:r w:rsidR="00E773E3">
        <w:rPr>
          <w:rFonts w:ascii="Times New Roman" w:eastAsia="Hiragino Mincho ProN W3" w:hAnsi="Times New Roman" w:cs="Times New Roman"/>
        </w:rPr>
        <w:t xml:space="preserve">human life itself, as unrelentingly </w:t>
      </w:r>
      <w:r w:rsidR="009D36A5">
        <w:rPr>
          <w:rFonts w:ascii="Times New Roman" w:eastAsia="Hiragino Mincho ProN W3" w:hAnsi="Times New Roman" w:cs="Times New Roman"/>
        </w:rPr>
        <w:t>beset by</w:t>
      </w:r>
      <w:r w:rsidR="00E773E3">
        <w:rPr>
          <w:rFonts w:ascii="Times New Roman" w:eastAsia="Hiragino Mincho ProN W3" w:hAnsi="Times New Roman" w:cs="Times New Roman"/>
        </w:rPr>
        <w:t xml:space="preserve"> the </w:t>
      </w:r>
      <w:r w:rsidR="007D55E2">
        <w:rPr>
          <w:rFonts w:ascii="Times New Roman" w:eastAsia="Hiragino Mincho ProN W3" w:hAnsi="Times New Roman" w:cs="Times New Roman"/>
        </w:rPr>
        <w:t xml:space="preserve">adverse </w:t>
      </w:r>
      <w:r w:rsidR="00E773E3">
        <w:rPr>
          <w:rFonts w:ascii="Times New Roman" w:eastAsia="Hiragino Mincho ProN W3" w:hAnsi="Times New Roman" w:cs="Times New Roman"/>
        </w:rPr>
        <w:t>forces of contingency.</w:t>
      </w:r>
      <w:r w:rsidR="009D36A5">
        <w:rPr>
          <w:rFonts w:ascii="Times New Roman" w:eastAsia="Hiragino Mincho ProN W3" w:hAnsi="Times New Roman" w:cs="Times New Roman"/>
        </w:rPr>
        <w:t xml:space="preserve"> Mastery of card games connotes mastery of life, especially </w:t>
      </w:r>
      <w:r w:rsidR="00EC0750">
        <w:rPr>
          <w:rFonts w:ascii="Times New Roman" w:eastAsia="Hiragino Mincho ProN W3" w:hAnsi="Times New Roman" w:cs="Times New Roman"/>
        </w:rPr>
        <w:t>the ability to navigate through life’s contingencies by exercising an ability to calculate and minimize risk.</w:t>
      </w:r>
      <w:r w:rsidR="00E773E3">
        <w:rPr>
          <w:rFonts w:ascii="Times New Roman" w:eastAsia="Hiragino Mincho ProN W3" w:hAnsi="Times New Roman" w:cs="Times New Roman"/>
        </w:rPr>
        <w:t xml:space="preserve"> </w:t>
      </w:r>
    </w:p>
    <w:p w14:paraId="494F0939" w14:textId="524EF46E" w:rsidR="00FD4947" w:rsidRPr="00673DDA" w:rsidRDefault="00674C5C" w:rsidP="00674C5C">
      <w:pPr>
        <w:spacing w:line="360" w:lineRule="auto"/>
        <w:ind w:firstLine="720"/>
        <w:jc w:val="both"/>
        <w:rPr>
          <w:rFonts w:ascii="Times New Roman" w:eastAsia="Hiragino Mincho ProN W3" w:hAnsi="Times New Roman" w:cs="Times New Roman"/>
        </w:rPr>
      </w:pPr>
      <w:r>
        <w:rPr>
          <w:rFonts w:ascii="Times New Roman" w:eastAsia="Hiragino Mincho ProN W3" w:hAnsi="Times New Roman" w:cs="Times New Roman"/>
        </w:rPr>
        <w:t xml:space="preserve">Sterne’s </w:t>
      </w:r>
      <w:r w:rsidR="00FB31B8" w:rsidRPr="00673DDA">
        <w:rPr>
          <w:rFonts w:ascii="Times New Roman" w:eastAsia="Hiragino Mincho ProN W3" w:hAnsi="Times New Roman" w:cs="Times New Roman"/>
        </w:rPr>
        <w:t xml:space="preserve">fictions </w:t>
      </w:r>
      <w:r w:rsidR="00664250" w:rsidRPr="00673DDA">
        <w:rPr>
          <w:rFonts w:ascii="Times New Roman" w:eastAsia="Hiragino Mincho ProN W3" w:hAnsi="Times New Roman" w:cs="Times New Roman"/>
        </w:rPr>
        <w:t xml:space="preserve">contain numerous </w:t>
      </w:r>
      <w:r w:rsidR="00FB31B8" w:rsidRPr="00673DDA">
        <w:rPr>
          <w:rFonts w:ascii="Times New Roman" w:eastAsia="Hiragino Mincho ProN W3" w:hAnsi="Times New Roman" w:cs="Times New Roman"/>
        </w:rPr>
        <w:t>references to ca</w:t>
      </w:r>
      <w:r w:rsidR="00E0039C" w:rsidRPr="00673DDA">
        <w:rPr>
          <w:rFonts w:ascii="Times New Roman" w:eastAsia="Hiragino Mincho ProN W3" w:hAnsi="Times New Roman" w:cs="Times New Roman"/>
        </w:rPr>
        <w:t>rd playing and other</w:t>
      </w:r>
      <w:r w:rsidR="00191B1D" w:rsidRPr="00673DDA">
        <w:rPr>
          <w:rFonts w:ascii="Times New Roman" w:eastAsia="Hiragino Mincho ProN W3" w:hAnsi="Times New Roman" w:cs="Times New Roman"/>
        </w:rPr>
        <w:t xml:space="preserve"> </w:t>
      </w:r>
      <w:r w:rsidR="00B447DB" w:rsidRPr="00673DDA">
        <w:rPr>
          <w:rFonts w:ascii="Times New Roman" w:eastAsia="Hiragino Mincho ProN W3" w:hAnsi="Times New Roman" w:cs="Times New Roman"/>
        </w:rPr>
        <w:t xml:space="preserve">games </w:t>
      </w:r>
      <w:r w:rsidR="00FB31B8" w:rsidRPr="00673DDA">
        <w:rPr>
          <w:rFonts w:ascii="Times New Roman" w:eastAsia="Hiragino Mincho ProN W3" w:hAnsi="Times New Roman" w:cs="Times New Roman"/>
        </w:rPr>
        <w:t xml:space="preserve">of chance. </w:t>
      </w:r>
      <w:r w:rsidR="00EB297E" w:rsidRPr="00673DDA">
        <w:rPr>
          <w:rFonts w:ascii="Times New Roman" w:eastAsia="Hiragino Mincho ProN W3" w:hAnsi="Times New Roman" w:cs="Times New Roman"/>
        </w:rPr>
        <w:t>In the seventh chapter</w:t>
      </w:r>
      <w:r w:rsidR="00BE54E6" w:rsidRPr="00673DDA">
        <w:rPr>
          <w:rFonts w:ascii="Times New Roman" w:eastAsia="Hiragino Mincho ProN W3" w:hAnsi="Times New Roman" w:cs="Times New Roman"/>
        </w:rPr>
        <w:t xml:space="preserve"> of the seventh book of </w:t>
      </w:r>
      <w:r w:rsidR="00BE54E6" w:rsidRPr="00673DDA">
        <w:rPr>
          <w:rFonts w:ascii="Times New Roman" w:eastAsia="Hiragino Mincho ProN W3" w:hAnsi="Times New Roman" w:cs="Times New Roman"/>
          <w:i/>
        </w:rPr>
        <w:t>Tristram</w:t>
      </w:r>
      <w:r w:rsidR="00EB297E" w:rsidRPr="00673DDA">
        <w:rPr>
          <w:rFonts w:ascii="Times New Roman" w:eastAsia="Hiragino Mincho ProN W3" w:hAnsi="Times New Roman" w:cs="Times New Roman"/>
          <w:i/>
        </w:rPr>
        <w:t xml:space="preserve"> Shandy</w:t>
      </w:r>
      <w:r w:rsidR="00EB297E" w:rsidRPr="00673DDA">
        <w:rPr>
          <w:rFonts w:ascii="Times New Roman" w:eastAsia="Hiragino Mincho ProN W3" w:hAnsi="Times New Roman" w:cs="Times New Roman"/>
        </w:rPr>
        <w:t xml:space="preserve">, </w:t>
      </w:r>
      <w:r w:rsidR="00BE54E6" w:rsidRPr="00673DDA">
        <w:rPr>
          <w:rFonts w:ascii="Times New Roman" w:eastAsia="Hiragino Mincho ProN W3" w:hAnsi="Times New Roman" w:cs="Times New Roman"/>
        </w:rPr>
        <w:t>on the road to Boulogne, Tristram puns</w:t>
      </w:r>
      <w:r w:rsidR="00EB297E" w:rsidRPr="00673DDA">
        <w:rPr>
          <w:rFonts w:ascii="Times New Roman" w:eastAsia="Hiragino Mincho ProN W3" w:hAnsi="Times New Roman" w:cs="Times New Roman"/>
        </w:rPr>
        <w:t xml:space="preserve"> </w:t>
      </w:r>
      <w:r w:rsidR="00664250" w:rsidRPr="00673DDA">
        <w:rPr>
          <w:rFonts w:ascii="Times New Roman" w:eastAsia="Hiragino Mincho ProN W3" w:hAnsi="Times New Roman" w:cs="Times New Roman"/>
        </w:rPr>
        <w:t xml:space="preserve">twice </w:t>
      </w:r>
      <w:r w:rsidR="00EB297E" w:rsidRPr="00673DDA">
        <w:rPr>
          <w:rFonts w:ascii="Times New Roman" w:eastAsia="Hiragino Mincho ProN W3" w:hAnsi="Times New Roman" w:cs="Times New Roman"/>
        </w:rPr>
        <w:t xml:space="preserve">on the term </w:t>
      </w:r>
      <w:r w:rsidR="00BE54E6" w:rsidRPr="00673DDA">
        <w:rPr>
          <w:rFonts w:ascii="Times New Roman" w:eastAsia="Hiragino Mincho ProN W3" w:hAnsi="Times New Roman" w:cs="Times New Roman"/>
        </w:rPr>
        <w:t>‘s</w:t>
      </w:r>
      <w:r w:rsidR="0031348A" w:rsidRPr="00673DDA">
        <w:rPr>
          <w:rFonts w:ascii="Times New Roman" w:eastAsia="Hiragino Mincho ProN W3" w:hAnsi="Times New Roman" w:cs="Times New Roman"/>
        </w:rPr>
        <w:t>ize-</w:t>
      </w:r>
      <w:r w:rsidR="00BE54E6" w:rsidRPr="00673DDA">
        <w:rPr>
          <w:rFonts w:ascii="Times New Roman" w:eastAsia="Hiragino Mincho ProN W3" w:hAnsi="Times New Roman" w:cs="Times New Roman"/>
        </w:rPr>
        <w:t>a</w:t>
      </w:r>
      <w:r w:rsidR="0031348A" w:rsidRPr="00673DDA">
        <w:rPr>
          <w:rFonts w:ascii="Times New Roman" w:eastAsia="Hiragino Mincho ProN W3" w:hAnsi="Times New Roman" w:cs="Times New Roman"/>
        </w:rPr>
        <w:t>ce’, that is, dice that have turned up a six and a one</w:t>
      </w:r>
      <w:r w:rsidR="00BE54E6" w:rsidRPr="00673DDA">
        <w:rPr>
          <w:rFonts w:ascii="Times New Roman" w:eastAsia="Hiragino Mincho ProN W3" w:hAnsi="Times New Roman" w:cs="Times New Roman"/>
        </w:rPr>
        <w:t xml:space="preserve"> (to</w:t>
      </w:r>
      <w:r w:rsidR="00EB297E" w:rsidRPr="00673DDA">
        <w:rPr>
          <w:rFonts w:ascii="Times New Roman" w:eastAsia="Hiragino Mincho ProN W3" w:hAnsi="Times New Roman" w:cs="Times New Roman"/>
        </w:rPr>
        <w:t>tal</w:t>
      </w:r>
      <w:r w:rsidR="00BE54E6" w:rsidRPr="00673DDA">
        <w:rPr>
          <w:rFonts w:ascii="Times New Roman" w:eastAsia="Hiragino Mincho ProN W3" w:hAnsi="Times New Roman" w:cs="Times New Roman"/>
        </w:rPr>
        <w:t>l</w:t>
      </w:r>
      <w:r w:rsidR="00EB297E" w:rsidRPr="00673DDA">
        <w:rPr>
          <w:rFonts w:ascii="Times New Roman" w:eastAsia="Hiragino Mincho ProN W3" w:hAnsi="Times New Roman" w:cs="Times New Roman"/>
        </w:rPr>
        <w:t>ing seven</w:t>
      </w:r>
      <w:r w:rsidR="00BE54E6" w:rsidRPr="00673DDA">
        <w:rPr>
          <w:rFonts w:ascii="Times New Roman" w:eastAsia="Hiragino Mincho ProN W3" w:hAnsi="Times New Roman" w:cs="Times New Roman"/>
        </w:rPr>
        <w:t xml:space="preserve">), </w:t>
      </w:r>
      <w:r w:rsidR="0031348A" w:rsidRPr="00673DDA">
        <w:rPr>
          <w:rFonts w:ascii="Times New Roman" w:eastAsia="Hiragino Mincho ProN W3" w:hAnsi="Times New Roman" w:cs="Times New Roman"/>
        </w:rPr>
        <w:t xml:space="preserve">which </w:t>
      </w:r>
      <w:r w:rsidR="00BE54E6" w:rsidRPr="00673DDA">
        <w:rPr>
          <w:rFonts w:ascii="Times New Roman" w:eastAsia="Hiragino Mincho ProN W3" w:hAnsi="Times New Roman" w:cs="Times New Roman"/>
        </w:rPr>
        <w:t xml:space="preserve">he uses </w:t>
      </w:r>
      <w:r w:rsidR="00D420BE" w:rsidRPr="00673DDA">
        <w:rPr>
          <w:rFonts w:ascii="Times New Roman" w:eastAsia="Hiragino Mincho ProN W3" w:hAnsi="Times New Roman" w:cs="Times New Roman"/>
        </w:rPr>
        <w:t xml:space="preserve">in mock-reference </w:t>
      </w:r>
      <w:r w:rsidR="00BE54E6" w:rsidRPr="00673DDA">
        <w:rPr>
          <w:rFonts w:ascii="Times New Roman" w:eastAsia="Hiragino Mincho ProN W3" w:hAnsi="Times New Roman" w:cs="Times New Roman"/>
        </w:rPr>
        <w:t xml:space="preserve">to a couple of </w:t>
      </w:r>
      <w:r w:rsidR="00D420BE" w:rsidRPr="00673DDA">
        <w:rPr>
          <w:rFonts w:ascii="Times New Roman" w:eastAsia="Hiragino Mincho ProN W3" w:hAnsi="Times New Roman" w:cs="Times New Roman"/>
        </w:rPr>
        <w:t>gentlemen, physically in inverse proportion to each other, who cast aspersions on his hurried flight from Calais</w:t>
      </w:r>
      <w:r w:rsidR="00BB6559">
        <w:rPr>
          <w:rFonts w:ascii="Times New Roman" w:eastAsia="Hiragino Mincho ProN W3" w:hAnsi="Times New Roman" w:cs="Times New Roman"/>
        </w:rPr>
        <w:t xml:space="preserve"> (</w:t>
      </w:r>
      <w:r w:rsidR="004B1B8E">
        <w:rPr>
          <w:rFonts w:ascii="Times New Roman" w:eastAsia="Hiragino Mincho ProN W3" w:hAnsi="Times New Roman" w:cs="Times New Roman"/>
        </w:rPr>
        <w:t>2: 585</w:t>
      </w:r>
      <w:r w:rsidR="00BB6559">
        <w:rPr>
          <w:rFonts w:ascii="Times New Roman" w:eastAsia="Hiragino Mincho ProN W3" w:hAnsi="Times New Roman" w:cs="Times New Roman"/>
        </w:rPr>
        <w:t>)</w:t>
      </w:r>
      <w:r w:rsidR="00BE54E6" w:rsidRPr="00673DDA">
        <w:rPr>
          <w:rFonts w:ascii="Times New Roman" w:eastAsia="Hiragino Mincho ProN W3" w:hAnsi="Times New Roman" w:cs="Times New Roman"/>
        </w:rPr>
        <w:t xml:space="preserve">. </w:t>
      </w:r>
      <w:r w:rsidR="00D420BE" w:rsidRPr="00673DDA">
        <w:rPr>
          <w:rFonts w:ascii="Times New Roman" w:eastAsia="Hiragino Mincho ProN W3" w:hAnsi="Times New Roman" w:cs="Times New Roman"/>
        </w:rPr>
        <w:t>It is a powerful idea throughout</w:t>
      </w:r>
      <w:r w:rsidR="00B447DB" w:rsidRPr="00673DDA">
        <w:rPr>
          <w:rFonts w:ascii="Times New Roman" w:eastAsia="Hiragino Mincho ProN W3" w:hAnsi="Times New Roman" w:cs="Times New Roman"/>
        </w:rPr>
        <w:t xml:space="preserve"> his fictions that life itself, </w:t>
      </w:r>
      <w:r w:rsidR="002F3738" w:rsidRPr="00673DDA">
        <w:rPr>
          <w:rFonts w:ascii="Times New Roman" w:eastAsia="Hiragino Mincho ProN W3" w:hAnsi="Times New Roman" w:cs="Times New Roman"/>
        </w:rPr>
        <w:t xml:space="preserve">with its </w:t>
      </w:r>
      <w:r w:rsidR="0031348A" w:rsidRPr="00673DDA">
        <w:rPr>
          <w:rFonts w:ascii="Times New Roman" w:eastAsia="Hiragino Mincho ProN W3" w:hAnsi="Times New Roman" w:cs="Times New Roman"/>
        </w:rPr>
        <w:t xml:space="preserve">opportunities and mischances, </w:t>
      </w:r>
      <w:r w:rsidR="00B447DB" w:rsidRPr="00673DDA">
        <w:rPr>
          <w:rFonts w:ascii="Times New Roman" w:eastAsia="Hiragino Mincho ProN W3" w:hAnsi="Times New Roman" w:cs="Times New Roman"/>
        </w:rPr>
        <w:t xml:space="preserve">resembles the throwing of </w:t>
      </w:r>
      <w:r w:rsidR="0031348A" w:rsidRPr="00673DDA">
        <w:rPr>
          <w:rFonts w:ascii="Times New Roman" w:eastAsia="Hiragino Mincho ProN W3" w:hAnsi="Times New Roman" w:cs="Times New Roman"/>
        </w:rPr>
        <w:t xml:space="preserve">a </w:t>
      </w:r>
      <w:r w:rsidR="00B447DB" w:rsidRPr="00673DDA">
        <w:rPr>
          <w:rFonts w:ascii="Times New Roman" w:eastAsia="Hiragino Mincho ProN W3" w:hAnsi="Times New Roman" w:cs="Times New Roman"/>
        </w:rPr>
        <w:t>set of dice</w:t>
      </w:r>
      <w:r w:rsidR="008D1854" w:rsidRPr="00673DDA">
        <w:rPr>
          <w:rFonts w:ascii="Times New Roman" w:eastAsia="Hiragino Mincho ProN W3" w:hAnsi="Times New Roman" w:cs="Times New Roman"/>
        </w:rPr>
        <w:t xml:space="preserve">: Sterne </w:t>
      </w:r>
      <w:r w:rsidR="00E0039C" w:rsidRPr="00673DDA">
        <w:rPr>
          <w:rFonts w:ascii="Times New Roman" w:eastAsia="Hiragino Mincho ProN W3" w:hAnsi="Times New Roman" w:cs="Times New Roman"/>
        </w:rPr>
        <w:t xml:space="preserve">indeed refers </w:t>
      </w:r>
      <w:r w:rsidR="008D1854" w:rsidRPr="00673DDA">
        <w:rPr>
          <w:rFonts w:ascii="Times New Roman" w:eastAsia="Hiragino Mincho ProN W3" w:hAnsi="Times New Roman" w:cs="Times New Roman"/>
        </w:rPr>
        <w:t xml:space="preserve">in </w:t>
      </w:r>
      <w:r w:rsidR="008D1854" w:rsidRPr="00673DDA">
        <w:rPr>
          <w:rFonts w:ascii="Times New Roman" w:eastAsia="Hiragino Mincho ProN W3" w:hAnsi="Times New Roman" w:cs="Times New Roman"/>
          <w:i/>
        </w:rPr>
        <w:t>A Sentimental Journey</w:t>
      </w:r>
      <w:r w:rsidR="008D1854" w:rsidRPr="00673DDA">
        <w:rPr>
          <w:rFonts w:ascii="Times New Roman" w:eastAsia="Hiragino Mincho ProN W3" w:hAnsi="Times New Roman" w:cs="Times New Roman"/>
        </w:rPr>
        <w:t xml:space="preserve"> to ‘every unexpected throw of the dice in life’</w:t>
      </w:r>
      <w:r w:rsidR="00BB6559">
        <w:rPr>
          <w:rFonts w:ascii="Times New Roman" w:eastAsia="Hiragino Mincho ProN W3" w:hAnsi="Times New Roman" w:cs="Times New Roman"/>
        </w:rPr>
        <w:t xml:space="preserve"> (</w:t>
      </w:r>
      <w:r w:rsidR="004B1B8E">
        <w:rPr>
          <w:rFonts w:ascii="Times New Roman" w:eastAsia="Hiragino Mincho ProN W3" w:hAnsi="Times New Roman" w:cs="Times New Roman"/>
        </w:rPr>
        <w:t>6: 51</w:t>
      </w:r>
      <w:r w:rsidR="00BB6559">
        <w:rPr>
          <w:rFonts w:ascii="Times New Roman" w:eastAsia="Hiragino Mincho ProN W3" w:hAnsi="Times New Roman" w:cs="Times New Roman"/>
        </w:rPr>
        <w:t>)</w:t>
      </w:r>
      <w:r w:rsidR="008D1854" w:rsidRPr="00673DDA">
        <w:rPr>
          <w:rFonts w:ascii="Times New Roman" w:eastAsia="Hiragino Mincho ProN W3" w:hAnsi="Times New Roman" w:cs="Times New Roman"/>
        </w:rPr>
        <w:t>.</w:t>
      </w:r>
      <w:r w:rsidR="0031348A" w:rsidRPr="00673DDA">
        <w:rPr>
          <w:rFonts w:ascii="Times New Roman" w:eastAsia="Hiragino Mincho ProN W3" w:hAnsi="Times New Roman" w:cs="Times New Roman"/>
        </w:rPr>
        <w:t xml:space="preserve"> Walter</w:t>
      </w:r>
      <w:r w:rsidR="00135EA7" w:rsidRPr="00673DDA">
        <w:rPr>
          <w:rFonts w:ascii="Times New Roman" w:eastAsia="Hiragino Mincho ProN W3" w:hAnsi="Times New Roman" w:cs="Times New Roman"/>
        </w:rPr>
        <w:t xml:space="preserve"> in particular sees his various frustrated attempts</w:t>
      </w:r>
      <w:r w:rsidR="00E0039C" w:rsidRPr="00673DDA">
        <w:rPr>
          <w:rFonts w:ascii="Times New Roman" w:eastAsia="Hiragino Mincho ProN W3" w:hAnsi="Times New Roman" w:cs="Times New Roman"/>
        </w:rPr>
        <w:t xml:space="preserve"> to safeguard Tristr</w:t>
      </w:r>
      <w:r w:rsidR="00CC3B47" w:rsidRPr="00673DDA">
        <w:rPr>
          <w:rFonts w:ascii="Times New Roman" w:eastAsia="Hiragino Mincho ProN W3" w:hAnsi="Times New Roman" w:cs="Times New Roman"/>
        </w:rPr>
        <w:t>am’s arrival into the world</w:t>
      </w:r>
      <w:r w:rsidR="00E0039C" w:rsidRPr="00673DDA">
        <w:rPr>
          <w:rFonts w:ascii="Times New Roman" w:eastAsia="Hiragino Mincho ProN W3" w:hAnsi="Times New Roman" w:cs="Times New Roman"/>
        </w:rPr>
        <w:t xml:space="preserve"> and early development</w:t>
      </w:r>
      <w:r w:rsidR="00DC6C50" w:rsidRPr="00673DDA">
        <w:rPr>
          <w:rFonts w:ascii="Times New Roman" w:eastAsia="Hiragino Mincho ProN W3" w:hAnsi="Times New Roman" w:cs="Times New Roman"/>
        </w:rPr>
        <w:t xml:space="preserve"> (such as </w:t>
      </w:r>
      <w:r w:rsidR="00135EA7" w:rsidRPr="00673DDA">
        <w:rPr>
          <w:rFonts w:ascii="Times New Roman" w:eastAsia="Hiragino Mincho ProN W3" w:hAnsi="Times New Roman" w:cs="Times New Roman"/>
        </w:rPr>
        <w:t>his obst</w:t>
      </w:r>
      <w:r w:rsidR="00E64D1B" w:rsidRPr="00673DDA">
        <w:rPr>
          <w:rFonts w:ascii="Times New Roman" w:eastAsia="Hiragino Mincho ProN W3" w:hAnsi="Times New Roman" w:cs="Times New Roman"/>
        </w:rPr>
        <w:t>etrical research</w:t>
      </w:r>
      <w:r w:rsidR="00CB0970">
        <w:rPr>
          <w:rFonts w:ascii="Times New Roman" w:eastAsia="Hiragino Mincho ProN W3" w:hAnsi="Times New Roman" w:cs="Times New Roman"/>
        </w:rPr>
        <w:t xml:space="preserve"> and preferred </w:t>
      </w:r>
      <w:r w:rsidR="00DC6C50" w:rsidRPr="00673DDA">
        <w:rPr>
          <w:rFonts w:ascii="Times New Roman" w:eastAsia="Hiragino Mincho ProN W3" w:hAnsi="Times New Roman" w:cs="Times New Roman"/>
        </w:rPr>
        <w:t>name of Trismegistus</w:t>
      </w:r>
      <w:r w:rsidR="00135EA7" w:rsidRPr="00673DDA">
        <w:rPr>
          <w:rFonts w:ascii="Times New Roman" w:eastAsia="Hiragino Mincho ProN W3" w:hAnsi="Times New Roman" w:cs="Times New Roman"/>
        </w:rPr>
        <w:t>) as so many throws of the dice: ‘Still</w:t>
      </w:r>
      <w:r w:rsidR="00334C46">
        <w:rPr>
          <w:rFonts w:ascii="Times New Roman" w:eastAsia="Hiragino Mincho ProN W3" w:hAnsi="Times New Roman" w:cs="Times New Roman"/>
        </w:rPr>
        <w:t>,</w:t>
      </w:r>
      <w:r w:rsidR="00135EA7" w:rsidRPr="00673DDA">
        <w:rPr>
          <w:rFonts w:ascii="Times New Roman" w:eastAsia="Hiragino Mincho ProN W3" w:hAnsi="Times New Roman" w:cs="Times New Roman"/>
        </w:rPr>
        <w:t xml:space="preserve"> brother </w:t>
      </w:r>
      <w:r w:rsidR="00135EA7" w:rsidRPr="00673DDA">
        <w:rPr>
          <w:rFonts w:ascii="Times New Roman" w:eastAsia="Hiragino Mincho ProN W3" w:hAnsi="Times New Roman" w:cs="Times New Roman"/>
          <w:i/>
        </w:rPr>
        <w:t>Toby</w:t>
      </w:r>
      <w:r w:rsidR="00135EA7" w:rsidRPr="00673DDA">
        <w:rPr>
          <w:rFonts w:ascii="Times New Roman" w:eastAsia="Hiragino Mincho ProN W3" w:hAnsi="Times New Roman" w:cs="Times New Roman"/>
        </w:rPr>
        <w:t xml:space="preserve">, there was one cast of the dye left for our child after all––O </w:t>
      </w:r>
      <w:r w:rsidR="00135EA7" w:rsidRPr="00673DDA">
        <w:rPr>
          <w:rFonts w:ascii="Times New Roman" w:eastAsia="Hiragino Mincho ProN W3" w:hAnsi="Times New Roman" w:cs="Times New Roman"/>
          <w:i/>
        </w:rPr>
        <w:t>Tristram! Tristram! Tristram!</w:t>
      </w:r>
      <w:r w:rsidR="00135EA7" w:rsidRPr="00673DDA">
        <w:rPr>
          <w:rFonts w:ascii="Times New Roman" w:eastAsia="Hiragino Mincho ProN W3" w:hAnsi="Times New Roman" w:cs="Times New Roman"/>
        </w:rPr>
        <w:t>’</w:t>
      </w:r>
      <w:r w:rsidR="004B1B8E">
        <w:rPr>
          <w:rFonts w:ascii="Times New Roman" w:eastAsia="Hiragino Mincho ProN W3" w:hAnsi="Times New Roman" w:cs="Times New Roman"/>
        </w:rPr>
        <w:t xml:space="preserve"> (1: 356):</w:t>
      </w:r>
    </w:p>
    <w:p w14:paraId="7821A340" w14:textId="77777777" w:rsidR="00527F96" w:rsidRPr="00673DDA" w:rsidRDefault="00527F96" w:rsidP="00673DDA">
      <w:pPr>
        <w:spacing w:line="360" w:lineRule="auto"/>
        <w:jc w:val="both"/>
        <w:rPr>
          <w:rFonts w:ascii="Times New Roman" w:eastAsia="Hiragino Mincho ProN W3" w:hAnsi="Times New Roman" w:cs="Times New Roman"/>
        </w:rPr>
      </w:pPr>
    </w:p>
    <w:p w14:paraId="3D80BC65" w14:textId="4FB80BAB" w:rsidR="00D34B37" w:rsidRPr="00673DDA" w:rsidRDefault="00527F96" w:rsidP="00673DDA">
      <w:pPr>
        <w:spacing w:line="360" w:lineRule="auto"/>
        <w:ind w:left="720"/>
        <w:jc w:val="both"/>
        <w:rPr>
          <w:rFonts w:ascii="Times New Roman" w:eastAsia="Hiragino Mincho ProN W3" w:hAnsi="Times New Roman" w:cs="Times New Roman"/>
        </w:rPr>
      </w:pPr>
      <w:r w:rsidRPr="00673DDA">
        <w:rPr>
          <w:rFonts w:ascii="Times New Roman" w:eastAsia="Hiragino Mincho ProN W3" w:hAnsi="Times New Roman" w:cs="Times New Roman"/>
        </w:rPr>
        <w:t>I was my father’s last</w:t>
      </w:r>
      <w:r w:rsidR="004B1B8E">
        <w:rPr>
          <w:rFonts w:ascii="Times New Roman" w:eastAsia="Hiragino Mincho ProN W3" w:hAnsi="Times New Roman" w:cs="Times New Roman"/>
        </w:rPr>
        <w:t xml:space="preserve"> stake––</w:t>
      </w:r>
      <w:r w:rsidR="004B75E4" w:rsidRPr="00673DDA">
        <w:rPr>
          <w:rFonts w:ascii="Times New Roman" w:eastAsia="Hiragino Mincho ProN W3" w:hAnsi="Times New Roman" w:cs="Times New Roman"/>
        </w:rPr>
        <w:t>he had lost my</w:t>
      </w:r>
      <w:r w:rsidRPr="00673DDA">
        <w:rPr>
          <w:rFonts w:ascii="Times New Roman" w:eastAsia="Hiragino Mincho ProN W3" w:hAnsi="Times New Roman" w:cs="Times New Roman"/>
        </w:rPr>
        <w:t xml:space="preserve"> brother </w:t>
      </w:r>
      <w:r w:rsidR="00334C46" w:rsidRPr="00334C46">
        <w:rPr>
          <w:rFonts w:ascii="Times New Roman" w:eastAsia="Hiragino Mincho ProN W3" w:hAnsi="Times New Roman" w:cs="Times New Roman"/>
          <w:i/>
        </w:rPr>
        <w:t>Bobby</w:t>
      </w:r>
      <w:r w:rsidR="00334C46">
        <w:rPr>
          <w:rFonts w:ascii="Times New Roman" w:eastAsia="Hiragino Mincho ProN W3" w:hAnsi="Times New Roman" w:cs="Times New Roman"/>
        </w:rPr>
        <w:t xml:space="preserve"> </w:t>
      </w:r>
      <w:r w:rsidRPr="00673DDA">
        <w:rPr>
          <w:rFonts w:ascii="Times New Roman" w:eastAsia="Hiragino Mincho ProN W3" w:hAnsi="Times New Roman" w:cs="Times New Roman"/>
        </w:rPr>
        <w:t>entirel</w:t>
      </w:r>
      <w:r w:rsidR="004B1B8E">
        <w:rPr>
          <w:rFonts w:ascii="Times New Roman" w:eastAsia="Hiragino Mincho ProN W3" w:hAnsi="Times New Roman" w:cs="Times New Roman"/>
        </w:rPr>
        <w:t>y,––</w:t>
      </w:r>
      <w:r w:rsidR="004B75E4" w:rsidRPr="00673DDA">
        <w:rPr>
          <w:rFonts w:ascii="Times New Roman" w:eastAsia="Hiragino Mincho ProN W3" w:hAnsi="Times New Roman" w:cs="Times New Roman"/>
        </w:rPr>
        <w:t>he had lost, by his own compu</w:t>
      </w:r>
      <w:r w:rsidRPr="00673DDA">
        <w:rPr>
          <w:rFonts w:ascii="Times New Roman" w:eastAsia="Hiragino Mincho ProN W3" w:hAnsi="Times New Roman" w:cs="Times New Roman"/>
        </w:rPr>
        <w:t xml:space="preserve">tation, full </w:t>
      </w:r>
      <w:r w:rsidR="004B1B8E">
        <w:rPr>
          <w:rFonts w:ascii="Times New Roman" w:eastAsia="Hiragino Mincho ProN W3" w:hAnsi="Times New Roman" w:cs="Times New Roman"/>
        </w:rPr>
        <w:t>three fourths of me––</w:t>
      </w:r>
      <w:r w:rsidRPr="00673DDA">
        <w:rPr>
          <w:rFonts w:ascii="Times New Roman" w:eastAsia="Hiragino Mincho ProN W3" w:hAnsi="Times New Roman" w:cs="Times New Roman"/>
        </w:rPr>
        <w:t>that is, he had been unfo</w:t>
      </w:r>
      <w:r w:rsidR="004B75E4" w:rsidRPr="00673DDA">
        <w:rPr>
          <w:rFonts w:ascii="Times New Roman" w:eastAsia="Hiragino Mincho ProN W3" w:hAnsi="Times New Roman" w:cs="Times New Roman"/>
        </w:rPr>
        <w:t>rtunate in his three first grea</w:t>
      </w:r>
      <w:r w:rsidRPr="00673DDA">
        <w:rPr>
          <w:rFonts w:ascii="Times New Roman" w:eastAsia="Hiragino Mincho ProN W3" w:hAnsi="Times New Roman" w:cs="Times New Roman"/>
        </w:rPr>
        <w:t>t casts for me</w:t>
      </w:r>
      <w:r w:rsidR="004B1B8E">
        <w:rPr>
          <w:rFonts w:ascii="Times New Roman" w:eastAsia="Hiragino Mincho ProN W3" w:hAnsi="Times New Roman" w:cs="Times New Roman"/>
        </w:rPr>
        <w:t>––</w:t>
      </w:r>
      <w:r w:rsidR="00334C46">
        <w:rPr>
          <w:rFonts w:ascii="Times New Roman" w:eastAsia="Hiragino Mincho ProN W3" w:hAnsi="Times New Roman" w:cs="Times New Roman"/>
        </w:rPr>
        <w:t>my geniture, nose, and name,––</w:t>
      </w:r>
      <w:r w:rsidR="00974641" w:rsidRPr="00673DDA">
        <w:rPr>
          <w:rFonts w:ascii="Times New Roman" w:eastAsia="Hiragino Mincho ProN W3" w:hAnsi="Times New Roman" w:cs="Times New Roman"/>
        </w:rPr>
        <w:t>there was but this one left</w:t>
      </w:r>
      <w:r w:rsidR="00D34B37" w:rsidRPr="00673DDA">
        <w:rPr>
          <w:rFonts w:ascii="Times New Roman" w:eastAsia="Hiragino Mincho ProN W3" w:hAnsi="Times New Roman" w:cs="Times New Roman"/>
        </w:rPr>
        <w:t xml:space="preserve"> . . .</w:t>
      </w:r>
      <w:r w:rsidR="00334C46">
        <w:rPr>
          <w:rFonts w:ascii="Times New Roman" w:eastAsia="Hiragino Mincho ProN W3" w:hAnsi="Times New Roman" w:cs="Times New Roman"/>
        </w:rPr>
        <w:t xml:space="preserve"> </w:t>
      </w:r>
      <w:r w:rsidR="00BB6559">
        <w:rPr>
          <w:rFonts w:ascii="Times New Roman" w:eastAsia="Hiragino Mincho ProN W3" w:hAnsi="Times New Roman" w:cs="Times New Roman"/>
        </w:rPr>
        <w:t>(</w:t>
      </w:r>
      <w:r w:rsidR="004B1B8E">
        <w:rPr>
          <w:rFonts w:ascii="Times New Roman" w:eastAsia="Hiragino Mincho ProN W3" w:hAnsi="Times New Roman" w:cs="Times New Roman"/>
        </w:rPr>
        <w:t>1: 445</w:t>
      </w:r>
      <w:r w:rsidR="00BB6559">
        <w:rPr>
          <w:rFonts w:ascii="Times New Roman" w:eastAsia="Hiragino Mincho ProN W3" w:hAnsi="Times New Roman" w:cs="Times New Roman"/>
        </w:rPr>
        <w:t>)</w:t>
      </w:r>
      <w:r w:rsidR="00D34B37" w:rsidRPr="00673DDA">
        <w:rPr>
          <w:rFonts w:ascii="Times New Roman" w:eastAsia="Hiragino Mincho ProN W3" w:hAnsi="Times New Roman" w:cs="Times New Roman"/>
        </w:rPr>
        <w:t xml:space="preserve"> </w:t>
      </w:r>
    </w:p>
    <w:p w14:paraId="0EC84922" w14:textId="77777777" w:rsidR="00D34B37" w:rsidRPr="00673DDA" w:rsidRDefault="00D34B37" w:rsidP="00673DDA">
      <w:pPr>
        <w:spacing w:line="360" w:lineRule="auto"/>
        <w:jc w:val="both"/>
        <w:rPr>
          <w:rFonts w:ascii="Times New Roman" w:eastAsia="Hiragino Mincho ProN W3" w:hAnsi="Times New Roman" w:cs="Times New Roman"/>
        </w:rPr>
      </w:pPr>
    </w:p>
    <w:p w14:paraId="34AA5A0B" w14:textId="0B521166" w:rsidR="00D34B37" w:rsidRPr="00673DDA" w:rsidRDefault="00D34B37" w:rsidP="00673DDA">
      <w:pPr>
        <w:spacing w:line="360" w:lineRule="auto"/>
        <w:jc w:val="both"/>
        <w:rPr>
          <w:rFonts w:ascii="Times New Roman" w:eastAsia="Hiragino Mincho ProN W3" w:hAnsi="Times New Roman" w:cs="Times New Roman"/>
        </w:rPr>
      </w:pPr>
      <w:r w:rsidRPr="00673DDA">
        <w:rPr>
          <w:rFonts w:ascii="Times New Roman" w:eastAsia="Hiragino Mincho ProN W3" w:hAnsi="Times New Roman" w:cs="Times New Roman"/>
        </w:rPr>
        <w:t>The final ‘cast’ is Walter’s ‘TRISTRA-</w:t>
      </w:r>
      <w:r w:rsidRPr="00673DDA">
        <w:rPr>
          <w:rFonts w:ascii="Times New Roman" w:eastAsia="Hiragino Mincho ProN W3" w:hAnsi="Times New Roman" w:cs="Times New Roman"/>
          <w:i/>
        </w:rPr>
        <w:t>poedia</w:t>
      </w:r>
      <w:r w:rsidRPr="00673DDA">
        <w:rPr>
          <w:rFonts w:ascii="Times New Roman" w:eastAsia="Hiragino Mincho ProN W3" w:hAnsi="Times New Roman" w:cs="Times New Roman"/>
        </w:rPr>
        <w:t xml:space="preserve">’, the system of education compiled </w:t>
      </w:r>
      <w:r w:rsidR="00191B1D" w:rsidRPr="00673DDA">
        <w:rPr>
          <w:rFonts w:ascii="Times New Roman" w:eastAsia="Hiragino Mincho ProN W3" w:hAnsi="Times New Roman" w:cs="Times New Roman"/>
        </w:rPr>
        <w:t xml:space="preserve">with a view to its being </w:t>
      </w:r>
      <w:r w:rsidRPr="00673DDA">
        <w:rPr>
          <w:rFonts w:ascii="Times New Roman" w:eastAsia="Hiragino Mincho ProN W3" w:hAnsi="Times New Roman" w:cs="Times New Roman"/>
        </w:rPr>
        <w:t>what Tristram calls ‘an INSTITUTE for the government of my childhood and adolescence’</w:t>
      </w:r>
      <w:r w:rsidR="00BB6559">
        <w:rPr>
          <w:rFonts w:ascii="Times New Roman" w:eastAsia="Hiragino Mincho ProN W3" w:hAnsi="Times New Roman" w:cs="Times New Roman"/>
        </w:rPr>
        <w:t xml:space="preserve"> (</w:t>
      </w:r>
      <w:r w:rsidR="004B1B8E">
        <w:rPr>
          <w:rFonts w:ascii="Times New Roman" w:eastAsia="Hiragino Mincho ProN W3" w:hAnsi="Times New Roman" w:cs="Times New Roman"/>
        </w:rPr>
        <w:t>1: 445</w:t>
      </w:r>
      <w:r w:rsidR="00BB6559">
        <w:rPr>
          <w:rFonts w:ascii="Times New Roman" w:eastAsia="Hiragino Mincho ProN W3" w:hAnsi="Times New Roman" w:cs="Times New Roman"/>
        </w:rPr>
        <w:t>)</w:t>
      </w:r>
      <w:r w:rsidRPr="00673DDA">
        <w:rPr>
          <w:rFonts w:ascii="Times New Roman" w:eastAsia="Hiragino Mincho ProN W3" w:hAnsi="Times New Roman" w:cs="Times New Roman"/>
        </w:rPr>
        <w:t>.</w:t>
      </w:r>
      <w:r w:rsidR="00CC3B47" w:rsidRPr="00673DDA">
        <w:rPr>
          <w:rFonts w:ascii="Times New Roman" w:eastAsia="Hiragino Mincho ProN W3" w:hAnsi="Times New Roman" w:cs="Times New Roman"/>
        </w:rPr>
        <w:t xml:space="preserve"> Walter’s </w:t>
      </w:r>
      <w:r w:rsidR="00B447DB" w:rsidRPr="00673DDA">
        <w:rPr>
          <w:rFonts w:ascii="Times New Roman" w:eastAsia="Hiragino Mincho ProN W3" w:hAnsi="Times New Roman" w:cs="Times New Roman"/>
        </w:rPr>
        <w:t>casts on Tri</w:t>
      </w:r>
      <w:r w:rsidR="00DC6C50" w:rsidRPr="00673DDA">
        <w:rPr>
          <w:rFonts w:ascii="Times New Roman" w:eastAsia="Hiragino Mincho ProN W3" w:hAnsi="Times New Roman" w:cs="Times New Roman"/>
        </w:rPr>
        <w:t xml:space="preserve">stram’s behalf </w:t>
      </w:r>
      <w:r w:rsidR="00B447DB" w:rsidRPr="00673DDA">
        <w:rPr>
          <w:rFonts w:ascii="Times New Roman" w:eastAsia="Hiragino Mincho ProN W3" w:hAnsi="Times New Roman" w:cs="Times New Roman"/>
        </w:rPr>
        <w:t xml:space="preserve">are </w:t>
      </w:r>
      <w:r w:rsidR="00B47F5F" w:rsidRPr="00673DDA">
        <w:rPr>
          <w:rFonts w:ascii="Times New Roman" w:eastAsia="Hiragino Mincho ProN W3" w:hAnsi="Times New Roman" w:cs="Times New Roman"/>
        </w:rPr>
        <w:t xml:space="preserve">strategic mitigations of risk, attempts to </w:t>
      </w:r>
      <w:r w:rsidR="00E0039C" w:rsidRPr="00673DDA">
        <w:rPr>
          <w:rFonts w:ascii="Times New Roman" w:eastAsia="Hiragino Mincho ProN W3" w:hAnsi="Times New Roman" w:cs="Times New Roman"/>
        </w:rPr>
        <w:t xml:space="preserve">pre-empt his exposure </w:t>
      </w:r>
      <w:r w:rsidR="00CC3B47" w:rsidRPr="00673DDA">
        <w:rPr>
          <w:rFonts w:ascii="Times New Roman" w:eastAsia="Hiragino Mincho ProN W3" w:hAnsi="Times New Roman" w:cs="Times New Roman"/>
        </w:rPr>
        <w:t xml:space="preserve">to </w:t>
      </w:r>
      <w:r w:rsidR="00191B1D" w:rsidRPr="00673DDA">
        <w:rPr>
          <w:rFonts w:ascii="Times New Roman" w:eastAsia="Hiragino Mincho ProN W3" w:hAnsi="Times New Roman" w:cs="Times New Roman"/>
        </w:rPr>
        <w:t>future mischances.</w:t>
      </w:r>
    </w:p>
    <w:p w14:paraId="064D36C9" w14:textId="667498AB" w:rsidR="00FE3255" w:rsidRPr="00072C64" w:rsidRDefault="00D34B37" w:rsidP="00072C64">
      <w:pPr>
        <w:spacing w:line="360" w:lineRule="auto"/>
        <w:jc w:val="both"/>
        <w:rPr>
          <w:rFonts w:ascii="Times New Roman" w:eastAsia="Hiragino Mincho ProN W3" w:hAnsi="Times New Roman" w:cs="Times New Roman"/>
        </w:rPr>
      </w:pPr>
      <w:r w:rsidRPr="00673DDA">
        <w:rPr>
          <w:rFonts w:ascii="Times New Roman" w:eastAsia="Hiragino Mincho ProN W3" w:hAnsi="Times New Roman" w:cs="Times New Roman"/>
        </w:rPr>
        <w:tab/>
      </w:r>
      <w:r w:rsidR="005A63FF" w:rsidRPr="00673DDA">
        <w:rPr>
          <w:rFonts w:ascii="Times New Roman" w:eastAsia="Hiragino Mincho ProN W3" w:hAnsi="Times New Roman" w:cs="Times New Roman"/>
        </w:rPr>
        <w:t xml:space="preserve">A closer analogy to the travails of life than games of pure chance was provided by card games that mixed the randomness of the deal with the skill and strategy that could be brought to the playing of each hand. </w:t>
      </w:r>
      <w:r w:rsidRPr="00673DDA">
        <w:rPr>
          <w:rFonts w:ascii="Times New Roman" w:eastAsia="Hiragino Mincho ProN W3" w:hAnsi="Times New Roman" w:cs="Times New Roman"/>
        </w:rPr>
        <w:t>We know</w:t>
      </w:r>
      <w:r w:rsidR="008D1854" w:rsidRPr="00673DDA">
        <w:rPr>
          <w:rFonts w:ascii="Times New Roman" w:eastAsia="Hiragino Mincho ProN W3" w:hAnsi="Times New Roman" w:cs="Times New Roman"/>
        </w:rPr>
        <w:t xml:space="preserve"> that Sterne </w:t>
      </w:r>
      <w:r w:rsidRPr="00673DDA">
        <w:rPr>
          <w:rFonts w:ascii="Times New Roman" w:eastAsia="Hiragino Mincho ProN W3" w:hAnsi="Times New Roman" w:cs="Times New Roman"/>
        </w:rPr>
        <w:t xml:space="preserve">played whist through a letter </w:t>
      </w:r>
      <w:r w:rsidR="00CC3B47" w:rsidRPr="00673DDA">
        <w:rPr>
          <w:rFonts w:ascii="Times New Roman" w:eastAsia="Hiragino Mincho ProN W3" w:hAnsi="Times New Roman" w:cs="Times New Roman"/>
        </w:rPr>
        <w:t>of summer 1764</w:t>
      </w:r>
      <w:r w:rsidR="00B737AA" w:rsidRPr="00673DDA">
        <w:rPr>
          <w:rFonts w:ascii="Times New Roman" w:eastAsia="Hiragino Mincho ProN W3" w:hAnsi="Times New Roman" w:cs="Times New Roman"/>
        </w:rPr>
        <w:t xml:space="preserve"> </w:t>
      </w:r>
      <w:r w:rsidR="00974763" w:rsidRPr="00673DDA">
        <w:rPr>
          <w:rFonts w:ascii="Times New Roman" w:eastAsia="Hiragino Mincho ProN W3" w:hAnsi="Times New Roman" w:cs="Times New Roman"/>
        </w:rPr>
        <w:t>in which he remembers</w:t>
      </w:r>
      <w:r w:rsidRPr="00673DDA">
        <w:rPr>
          <w:rFonts w:ascii="Times New Roman" w:eastAsia="Hiragino Mincho ProN W3" w:hAnsi="Times New Roman" w:cs="Times New Roman"/>
        </w:rPr>
        <w:t xml:space="preserve"> </w:t>
      </w:r>
      <w:r w:rsidR="00974763" w:rsidRPr="00673DDA">
        <w:rPr>
          <w:rFonts w:ascii="Times New Roman" w:eastAsia="Hiragino Mincho ProN W3" w:hAnsi="Times New Roman" w:cs="Times New Roman"/>
        </w:rPr>
        <w:t>having engaged</w:t>
      </w:r>
      <w:r w:rsidRPr="00673DDA">
        <w:rPr>
          <w:rFonts w:ascii="Times New Roman" w:eastAsia="Hiragino Mincho ProN W3" w:hAnsi="Times New Roman" w:cs="Times New Roman"/>
        </w:rPr>
        <w:t xml:space="preserve"> in a ‘sober game’ of it </w:t>
      </w:r>
      <w:r w:rsidR="00935722" w:rsidRPr="00673DDA">
        <w:rPr>
          <w:rFonts w:ascii="Times New Roman" w:eastAsia="Hiragino Mincho ProN W3" w:hAnsi="Times New Roman" w:cs="Times New Roman"/>
        </w:rPr>
        <w:t xml:space="preserve">in Paris </w:t>
      </w:r>
      <w:r w:rsidRPr="00673DDA">
        <w:rPr>
          <w:rFonts w:ascii="Times New Roman" w:eastAsia="Hiragino Mincho ProN W3" w:hAnsi="Times New Roman" w:cs="Times New Roman"/>
        </w:rPr>
        <w:t>with his friends the Thornhills, before being abruptly called away from ‘my afternoon’s amusement’ to prepare a sermon.</w:t>
      </w:r>
      <w:r w:rsidR="00BB6559">
        <w:rPr>
          <w:rStyle w:val="FootnoteReference"/>
          <w:rFonts w:ascii="Times New Roman" w:eastAsia="Hiragino Mincho ProN W3" w:hAnsi="Times New Roman" w:cs="Times New Roman"/>
        </w:rPr>
        <w:footnoteReference w:id="50"/>
      </w:r>
      <w:r w:rsidRPr="00673DDA">
        <w:rPr>
          <w:rFonts w:ascii="Times New Roman" w:eastAsia="Hiragino Mincho ProN W3" w:hAnsi="Times New Roman" w:cs="Times New Roman"/>
        </w:rPr>
        <w:t xml:space="preserve"> </w:t>
      </w:r>
      <w:r w:rsidR="005A63FF" w:rsidRPr="00673DDA">
        <w:rPr>
          <w:rFonts w:ascii="Times New Roman" w:eastAsia="Hiragino Mincho ProN W3" w:hAnsi="Times New Roman" w:cs="Times New Roman"/>
        </w:rPr>
        <w:t xml:space="preserve">‘Sober’ was a </w:t>
      </w:r>
      <w:r w:rsidR="006358C7" w:rsidRPr="00673DDA">
        <w:rPr>
          <w:rFonts w:ascii="Times New Roman" w:eastAsia="Hiragino Mincho ProN W3" w:hAnsi="Times New Roman" w:cs="Times New Roman"/>
        </w:rPr>
        <w:t>word commonly used to refer to the</w:t>
      </w:r>
      <w:r w:rsidR="005A63FF" w:rsidRPr="00673DDA">
        <w:rPr>
          <w:rFonts w:ascii="Times New Roman" w:eastAsia="Hiragino Mincho ProN W3" w:hAnsi="Times New Roman" w:cs="Times New Roman"/>
        </w:rPr>
        <w:t xml:space="preserve"> modern style of </w:t>
      </w:r>
      <w:r w:rsidR="00796B62" w:rsidRPr="00673DDA">
        <w:rPr>
          <w:rFonts w:ascii="Times New Roman" w:eastAsia="Hiragino Mincho ProN W3" w:hAnsi="Times New Roman" w:cs="Times New Roman"/>
        </w:rPr>
        <w:t>whist-</w:t>
      </w:r>
      <w:r w:rsidR="005A63FF" w:rsidRPr="00673DDA">
        <w:rPr>
          <w:rFonts w:ascii="Times New Roman" w:eastAsia="Hiragino Mincho ProN W3" w:hAnsi="Times New Roman" w:cs="Times New Roman"/>
        </w:rPr>
        <w:t xml:space="preserve">playing: Swift refers to Archbishop Tenison’s abhorrence at the idea </w:t>
      </w:r>
      <w:r w:rsidR="000B7F08" w:rsidRPr="00673DDA">
        <w:rPr>
          <w:rFonts w:ascii="Times New Roman" w:eastAsia="Hiragino Mincho ProN W3" w:hAnsi="Times New Roman" w:cs="Times New Roman"/>
        </w:rPr>
        <w:t xml:space="preserve">of </w:t>
      </w:r>
      <w:r w:rsidR="005A63FF" w:rsidRPr="00673DDA">
        <w:rPr>
          <w:rFonts w:ascii="Times New Roman" w:eastAsia="Hiragino Mincho ProN W3" w:hAnsi="Times New Roman" w:cs="Times New Roman"/>
        </w:rPr>
        <w:t>clergymen playing</w:t>
      </w:r>
      <w:r w:rsidR="000B7F08" w:rsidRPr="00673DDA">
        <w:rPr>
          <w:rFonts w:ascii="Times New Roman" w:eastAsia="Hiragino Mincho ProN W3" w:hAnsi="Times New Roman" w:cs="Times New Roman"/>
        </w:rPr>
        <w:t xml:space="preserve"> swabbers –– a type of whist that allowed for betting on privileged cards ––</w:t>
      </w:r>
      <w:r w:rsidR="00B737AA" w:rsidRPr="00673DDA">
        <w:rPr>
          <w:rFonts w:ascii="Times New Roman" w:eastAsia="Hiragino Mincho ProN W3" w:hAnsi="Times New Roman" w:cs="Times New Roman"/>
        </w:rPr>
        <w:t xml:space="preserve"> </w:t>
      </w:r>
      <w:r w:rsidR="000B7F08" w:rsidRPr="00673DDA">
        <w:rPr>
          <w:rFonts w:ascii="Times New Roman" w:eastAsia="Hiragino Mincho ProN W3" w:hAnsi="Times New Roman" w:cs="Times New Roman"/>
        </w:rPr>
        <w:t>but as ‘</w:t>
      </w:r>
      <w:r w:rsidR="005A63FF" w:rsidRPr="00673DDA">
        <w:rPr>
          <w:rFonts w:ascii="Times New Roman" w:eastAsia="Hiragino Mincho ProN W3" w:hAnsi="Times New Roman" w:cs="Times New Roman"/>
        </w:rPr>
        <w:t xml:space="preserve">to playing now and </w:t>
      </w:r>
      <w:r w:rsidR="00A00990">
        <w:rPr>
          <w:rFonts w:ascii="Times New Roman" w:eastAsia="Hiragino Mincho ProN W3" w:hAnsi="Times New Roman" w:cs="Times New Roman"/>
        </w:rPr>
        <w:t xml:space="preserve">then a sober game at whist for </w:t>
      </w:r>
      <w:r w:rsidR="000B7F08" w:rsidRPr="00673DDA">
        <w:rPr>
          <w:rFonts w:ascii="Times New Roman" w:eastAsia="Hiragino Mincho ProN W3" w:hAnsi="Times New Roman" w:cs="Times New Roman"/>
        </w:rPr>
        <w:t>pastime, it might be pardoned’.</w:t>
      </w:r>
      <w:r w:rsidR="00BB6559">
        <w:rPr>
          <w:rStyle w:val="FootnoteReference"/>
          <w:rFonts w:ascii="Times New Roman" w:eastAsia="Hiragino Mincho ProN W3" w:hAnsi="Times New Roman" w:cs="Times New Roman"/>
        </w:rPr>
        <w:footnoteReference w:id="51"/>
      </w:r>
      <w:r w:rsidR="000B7F08" w:rsidRPr="00673DDA">
        <w:rPr>
          <w:rFonts w:ascii="Times New Roman" w:eastAsia="Hiragino Mincho ProN W3" w:hAnsi="Times New Roman" w:cs="Times New Roman"/>
        </w:rPr>
        <w:t xml:space="preserve"> Although the name of the game derived from ‘whisk’, it became assimilated to ‘whist’</w:t>
      </w:r>
      <w:r w:rsidR="00CB7AFA" w:rsidRPr="00673DDA">
        <w:rPr>
          <w:rFonts w:ascii="Times New Roman" w:eastAsia="Hiragino Mincho ProN W3" w:hAnsi="Times New Roman" w:cs="Times New Roman"/>
        </w:rPr>
        <w:t>, an obsolete term for ‘hush’, partly in recognition of the sobriety of the game and ‘</w:t>
      </w:r>
      <w:r w:rsidR="00F8243D" w:rsidRPr="00673DDA">
        <w:rPr>
          <w:rFonts w:ascii="Times New Roman" w:eastAsia="Hiragino Mincho ProN W3" w:hAnsi="Times New Roman" w:cs="Times New Roman"/>
        </w:rPr>
        <w:t>the silenc</w:t>
      </w:r>
      <w:r w:rsidR="00CB7AFA" w:rsidRPr="00673DDA">
        <w:rPr>
          <w:rFonts w:ascii="Times New Roman" w:eastAsia="Hiragino Mincho ProN W3" w:hAnsi="Times New Roman" w:cs="Times New Roman"/>
        </w:rPr>
        <w:t>e that is to be observed at it’.</w:t>
      </w:r>
      <w:r w:rsidR="00BB6559">
        <w:rPr>
          <w:rStyle w:val="FootnoteReference"/>
          <w:rFonts w:ascii="Times New Roman" w:eastAsia="Hiragino Mincho ProN W3" w:hAnsi="Times New Roman" w:cs="Times New Roman"/>
        </w:rPr>
        <w:footnoteReference w:id="52"/>
      </w:r>
      <w:r w:rsidR="00CB7AFA" w:rsidRPr="00673DDA">
        <w:rPr>
          <w:rFonts w:ascii="Times New Roman" w:eastAsia="Hiragino Mincho ProN W3" w:hAnsi="Times New Roman" w:cs="Times New Roman"/>
        </w:rPr>
        <w:t xml:space="preserve"> The rule of silence facilitated </w:t>
      </w:r>
      <w:r w:rsidR="00933472" w:rsidRPr="00673DDA">
        <w:rPr>
          <w:rFonts w:ascii="Times New Roman" w:eastAsia="Hiragino Mincho ProN W3" w:hAnsi="Times New Roman" w:cs="Times New Roman"/>
        </w:rPr>
        <w:t>the game</w:t>
      </w:r>
      <w:r w:rsidR="0023346E" w:rsidRPr="00673DDA">
        <w:rPr>
          <w:rFonts w:ascii="Times New Roman" w:eastAsia="Hiragino Mincho ProN W3" w:hAnsi="Times New Roman" w:cs="Times New Roman"/>
        </w:rPr>
        <w:t>’</w:t>
      </w:r>
      <w:r w:rsidR="00933472" w:rsidRPr="00673DDA">
        <w:rPr>
          <w:rFonts w:ascii="Times New Roman" w:eastAsia="Hiragino Mincho ProN W3" w:hAnsi="Times New Roman" w:cs="Times New Roman"/>
        </w:rPr>
        <w:t>s intellectu</w:t>
      </w:r>
      <w:r w:rsidR="00CB7AFA" w:rsidRPr="00673DDA">
        <w:rPr>
          <w:rFonts w:ascii="Times New Roman" w:eastAsia="Hiragino Mincho ProN W3" w:hAnsi="Times New Roman" w:cs="Times New Roman"/>
        </w:rPr>
        <w:t>al</w:t>
      </w:r>
      <w:r w:rsidR="00933472" w:rsidRPr="00673DDA">
        <w:rPr>
          <w:rFonts w:ascii="Times New Roman" w:eastAsia="Hiragino Mincho ProN W3" w:hAnsi="Times New Roman" w:cs="Times New Roman"/>
        </w:rPr>
        <w:t xml:space="preserve"> possibilities, while also prohibiting communication between partners other than as encoded in the tactics of play. This new culture of wh</w:t>
      </w:r>
      <w:r w:rsidR="00796B62" w:rsidRPr="00673DDA">
        <w:rPr>
          <w:rFonts w:ascii="Times New Roman" w:eastAsia="Hiragino Mincho ProN W3" w:hAnsi="Times New Roman" w:cs="Times New Roman"/>
        </w:rPr>
        <w:t>ist, which Sterne seems to ha</w:t>
      </w:r>
      <w:r w:rsidR="000974C9" w:rsidRPr="00673DDA">
        <w:rPr>
          <w:rFonts w:ascii="Times New Roman" w:eastAsia="Hiragino Mincho ProN W3" w:hAnsi="Times New Roman" w:cs="Times New Roman"/>
        </w:rPr>
        <w:t>ve embraced</w:t>
      </w:r>
      <w:r w:rsidR="00796B62" w:rsidRPr="00673DDA">
        <w:rPr>
          <w:rFonts w:ascii="Times New Roman" w:eastAsia="Hiragino Mincho ProN W3" w:hAnsi="Times New Roman" w:cs="Times New Roman"/>
        </w:rPr>
        <w:t>, involving silence, concentration and strategy,</w:t>
      </w:r>
      <w:r w:rsidR="00417EB4" w:rsidRPr="00673DDA">
        <w:rPr>
          <w:rFonts w:ascii="Times New Roman" w:eastAsia="Hiragino Mincho ProN W3" w:hAnsi="Times New Roman" w:cs="Times New Roman"/>
        </w:rPr>
        <w:t xml:space="preserve"> was in marked contrast to </w:t>
      </w:r>
      <w:r w:rsidR="006358C7" w:rsidRPr="00673DDA">
        <w:rPr>
          <w:rFonts w:ascii="Times New Roman" w:eastAsia="Hiragino Mincho ProN W3" w:hAnsi="Times New Roman" w:cs="Times New Roman"/>
        </w:rPr>
        <w:t>the previous century, when the game</w:t>
      </w:r>
      <w:r w:rsidR="00334C46">
        <w:rPr>
          <w:rFonts w:ascii="Times New Roman" w:eastAsia="Hiragino Mincho ProN W3" w:hAnsi="Times New Roman" w:cs="Times New Roman"/>
        </w:rPr>
        <w:t xml:space="preserve"> was considered a vulgar pastime</w:t>
      </w:r>
      <w:r w:rsidR="00417EB4" w:rsidRPr="00673DDA">
        <w:rPr>
          <w:rFonts w:ascii="Times New Roman" w:eastAsia="Hiragino Mincho ProN W3" w:hAnsi="Times New Roman" w:cs="Times New Roman"/>
        </w:rPr>
        <w:t xml:space="preserve">. Mrs Sullen in </w:t>
      </w:r>
      <w:r w:rsidR="00334C46">
        <w:rPr>
          <w:rFonts w:ascii="Times New Roman" w:eastAsia="Hiragino Mincho ProN W3" w:hAnsi="Times New Roman" w:cs="Times New Roman"/>
        </w:rPr>
        <w:t xml:space="preserve">George </w:t>
      </w:r>
      <w:r w:rsidR="00417EB4" w:rsidRPr="00673DDA">
        <w:rPr>
          <w:rFonts w:ascii="Times New Roman" w:eastAsia="Hiragino Mincho ProN W3" w:hAnsi="Times New Roman" w:cs="Times New Roman"/>
        </w:rPr>
        <w:t xml:space="preserve">Farquhar’s </w:t>
      </w:r>
      <w:r w:rsidR="00417EB4" w:rsidRPr="00673DDA">
        <w:rPr>
          <w:rFonts w:ascii="Times New Roman" w:eastAsia="Hiragino Mincho ProN W3" w:hAnsi="Times New Roman" w:cs="Times New Roman"/>
          <w:i/>
        </w:rPr>
        <w:t xml:space="preserve">The </w:t>
      </w:r>
      <w:r w:rsidR="0046670A" w:rsidRPr="00673DDA">
        <w:rPr>
          <w:rFonts w:ascii="Times New Roman" w:eastAsia="Hiragino Mincho ProN W3" w:hAnsi="Times New Roman" w:cs="Times New Roman"/>
          <w:i/>
        </w:rPr>
        <w:t>Beaux Stratagem</w:t>
      </w:r>
      <w:r w:rsidR="0046670A" w:rsidRPr="00673DDA">
        <w:rPr>
          <w:rFonts w:ascii="Times New Roman" w:eastAsia="Hiragino Mincho ProN W3" w:hAnsi="Times New Roman" w:cs="Times New Roman"/>
        </w:rPr>
        <w:t xml:space="preserve"> (1707) deprecates </w:t>
      </w:r>
      <w:r w:rsidR="00334C46">
        <w:rPr>
          <w:rFonts w:ascii="Times New Roman" w:eastAsia="Hiragino Mincho ProN W3" w:hAnsi="Times New Roman" w:cs="Times New Roman"/>
        </w:rPr>
        <w:t xml:space="preserve">whist as a ‘Country’ pleasure </w:t>
      </w:r>
      <w:r w:rsidR="00334C46" w:rsidRPr="00072C64">
        <w:rPr>
          <w:rFonts w:ascii="Times New Roman" w:eastAsia="Hiragino Mincho ProN W3" w:hAnsi="Times New Roman" w:cs="Times New Roman"/>
        </w:rPr>
        <w:t>and ‘rural A</w:t>
      </w:r>
      <w:r w:rsidR="00417EB4" w:rsidRPr="00072C64">
        <w:rPr>
          <w:rFonts w:ascii="Times New Roman" w:eastAsia="Hiragino Mincho ProN W3" w:hAnsi="Times New Roman" w:cs="Times New Roman"/>
        </w:rPr>
        <w:t xml:space="preserve">ccomplishment’ </w:t>
      </w:r>
      <w:r w:rsidR="006358C7" w:rsidRPr="00072C64">
        <w:rPr>
          <w:rFonts w:ascii="Times New Roman" w:eastAsia="Hiragino Mincho ProN W3" w:hAnsi="Times New Roman" w:cs="Times New Roman"/>
        </w:rPr>
        <w:t xml:space="preserve">to be placed </w:t>
      </w:r>
      <w:r w:rsidR="00417EB4" w:rsidRPr="00072C64">
        <w:rPr>
          <w:rFonts w:ascii="Times New Roman" w:eastAsia="Hiragino Mincho ProN W3" w:hAnsi="Times New Roman" w:cs="Times New Roman"/>
        </w:rPr>
        <w:t>alongside ‘d</w:t>
      </w:r>
      <w:r w:rsidR="00334C46" w:rsidRPr="00072C64">
        <w:rPr>
          <w:rFonts w:ascii="Times New Roman" w:eastAsia="Hiragino Mincho ProN W3" w:hAnsi="Times New Roman" w:cs="Times New Roman"/>
        </w:rPr>
        <w:t>rinking fat A</w:t>
      </w:r>
      <w:r w:rsidR="00417EB4" w:rsidRPr="00072C64">
        <w:rPr>
          <w:rFonts w:ascii="Times New Roman" w:eastAsia="Hiragino Mincho ProN W3" w:hAnsi="Times New Roman" w:cs="Times New Roman"/>
        </w:rPr>
        <w:t>le’ and ‘smo</w:t>
      </w:r>
      <w:r w:rsidR="00334C46" w:rsidRPr="00072C64">
        <w:rPr>
          <w:rFonts w:ascii="Times New Roman" w:eastAsia="Hiragino Mincho ProN W3" w:hAnsi="Times New Roman" w:cs="Times New Roman"/>
        </w:rPr>
        <w:t>aking Tobacco with my H</w:t>
      </w:r>
      <w:r w:rsidR="00417EB4" w:rsidRPr="00072C64">
        <w:rPr>
          <w:rFonts w:ascii="Times New Roman" w:eastAsia="Hiragino Mincho ProN W3" w:hAnsi="Times New Roman" w:cs="Times New Roman"/>
        </w:rPr>
        <w:t>usband’.</w:t>
      </w:r>
      <w:r w:rsidR="006A3EFE" w:rsidRPr="00072C64">
        <w:rPr>
          <w:rStyle w:val="FootnoteReference"/>
          <w:rFonts w:ascii="Times New Roman" w:eastAsia="Hiragino Mincho ProN W3" w:hAnsi="Times New Roman" w:cs="Times New Roman"/>
        </w:rPr>
        <w:footnoteReference w:id="53"/>
      </w:r>
      <w:r w:rsidR="0046670A" w:rsidRPr="00072C64">
        <w:rPr>
          <w:rFonts w:ascii="Times New Roman" w:eastAsia="Hiragino Mincho ProN W3" w:hAnsi="Times New Roman" w:cs="Times New Roman"/>
        </w:rPr>
        <w:t xml:space="preserve"> </w:t>
      </w:r>
      <w:r w:rsidR="006358C7" w:rsidRPr="00072C64">
        <w:rPr>
          <w:rFonts w:ascii="Times New Roman" w:eastAsia="Hiragino Mincho ProN W3" w:hAnsi="Times New Roman" w:cs="Times New Roman"/>
        </w:rPr>
        <w:t>During Sterne’s lifetime the</w:t>
      </w:r>
      <w:r w:rsidR="00417EB4" w:rsidRPr="00072C64">
        <w:rPr>
          <w:rFonts w:ascii="Times New Roman" w:eastAsia="Hiragino Mincho ProN W3" w:hAnsi="Times New Roman" w:cs="Times New Roman"/>
        </w:rPr>
        <w:t xml:space="preserve"> game moved so far from this world of rural joviality that in 1767</w:t>
      </w:r>
      <w:r w:rsidR="00FE3255" w:rsidRPr="00072C64">
        <w:rPr>
          <w:rFonts w:ascii="Times New Roman" w:eastAsia="Hiragino Mincho ProN W3" w:hAnsi="Times New Roman" w:cs="Times New Roman"/>
        </w:rPr>
        <w:t xml:space="preserve">, </w:t>
      </w:r>
      <w:r w:rsidR="00417EB4" w:rsidRPr="00072C64">
        <w:rPr>
          <w:rFonts w:ascii="Times New Roman" w:eastAsia="Hiragino Mincho ProN W3" w:hAnsi="Times New Roman" w:cs="Times New Roman"/>
        </w:rPr>
        <w:t>the year of the author’s death, Horace Walpole could remark</w:t>
      </w:r>
      <w:r w:rsidR="00FE3255" w:rsidRPr="00072C64">
        <w:rPr>
          <w:rFonts w:ascii="Times New Roman" w:eastAsia="Hiragino Mincho ProN W3" w:hAnsi="Times New Roman" w:cs="Times New Roman"/>
        </w:rPr>
        <w:t xml:space="preserve"> that the French had adopted the two dul</w:t>
      </w:r>
      <w:r w:rsidR="00417EB4" w:rsidRPr="00072C64">
        <w:rPr>
          <w:rFonts w:ascii="Times New Roman" w:eastAsia="Hiragino Mincho ProN W3" w:hAnsi="Times New Roman" w:cs="Times New Roman"/>
        </w:rPr>
        <w:t>lest things that England had ever produced</w:t>
      </w:r>
      <w:r w:rsidR="00FE3255" w:rsidRPr="00072C64">
        <w:rPr>
          <w:rFonts w:ascii="Times New Roman" w:eastAsia="Hiragino Mincho ProN W3" w:hAnsi="Times New Roman" w:cs="Times New Roman"/>
        </w:rPr>
        <w:t>: whist and Richardson’s novels.</w:t>
      </w:r>
      <w:r w:rsidR="00BB6559" w:rsidRPr="00072C64">
        <w:rPr>
          <w:rStyle w:val="FootnoteReference"/>
          <w:rFonts w:ascii="Times New Roman" w:eastAsia="Hiragino Mincho ProN W3" w:hAnsi="Times New Roman" w:cs="Times New Roman"/>
        </w:rPr>
        <w:footnoteReference w:id="54"/>
      </w:r>
    </w:p>
    <w:p w14:paraId="5B3B67E1" w14:textId="57ED9C19" w:rsidR="0099457F" w:rsidRPr="00072C64" w:rsidRDefault="000B1064" w:rsidP="00072C64">
      <w:pPr>
        <w:spacing w:line="360" w:lineRule="auto"/>
        <w:ind w:firstLine="720"/>
        <w:jc w:val="both"/>
        <w:rPr>
          <w:rFonts w:ascii="Times New Roman" w:eastAsia="Times New Roman" w:hAnsi="Times New Roman" w:cs="Times New Roman"/>
        </w:rPr>
      </w:pPr>
      <w:r w:rsidRPr="00072C64">
        <w:rPr>
          <w:rFonts w:ascii="Times New Roman" w:eastAsia="Hiragino Mincho ProN W3" w:hAnsi="Times New Roman" w:cs="Times New Roman"/>
        </w:rPr>
        <w:t>Much of the vogue for whist</w:t>
      </w:r>
      <w:r w:rsidR="00417EB4" w:rsidRPr="00072C64">
        <w:rPr>
          <w:rFonts w:ascii="Times New Roman" w:eastAsia="Hiragino Mincho ProN W3" w:hAnsi="Times New Roman" w:cs="Times New Roman"/>
        </w:rPr>
        <w:t xml:space="preserve"> is attributable to a single</w:t>
      </w:r>
      <w:r w:rsidR="00FE3255" w:rsidRPr="00072C64">
        <w:rPr>
          <w:rFonts w:ascii="Times New Roman" w:eastAsia="Hiragino Mincho ProN W3" w:hAnsi="Times New Roman" w:cs="Times New Roman"/>
        </w:rPr>
        <w:t xml:space="preserve"> individual</w:t>
      </w:r>
      <w:r w:rsidR="00417EB4" w:rsidRPr="00072C64">
        <w:rPr>
          <w:rFonts w:ascii="Times New Roman" w:eastAsia="Hiragino Mincho ProN W3" w:hAnsi="Times New Roman" w:cs="Times New Roman"/>
        </w:rPr>
        <w:t>,</w:t>
      </w:r>
      <w:r w:rsidR="00FE3255" w:rsidRPr="00072C64">
        <w:rPr>
          <w:rFonts w:ascii="Times New Roman" w:eastAsia="Hiragino Mincho ProN W3" w:hAnsi="Times New Roman" w:cs="Times New Roman"/>
        </w:rPr>
        <w:t xml:space="preserve"> Edmond Hoyle, whose </w:t>
      </w:r>
      <w:r w:rsidR="00334C46" w:rsidRPr="00072C64">
        <w:rPr>
          <w:rFonts w:ascii="Times New Roman" w:eastAsia="Hiragino Mincho ProN W3" w:hAnsi="Times New Roman" w:cs="Times New Roman"/>
          <w:i/>
        </w:rPr>
        <w:t xml:space="preserve">A </w:t>
      </w:r>
      <w:r w:rsidR="00FE3255" w:rsidRPr="00072C64">
        <w:rPr>
          <w:rFonts w:ascii="Times New Roman" w:eastAsia="Hiragino Mincho ProN W3" w:hAnsi="Times New Roman" w:cs="Times New Roman"/>
          <w:i/>
        </w:rPr>
        <w:t>Short Treatise on the Game of Whist</w:t>
      </w:r>
      <w:r w:rsidR="00FE3255" w:rsidRPr="00072C64">
        <w:rPr>
          <w:rFonts w:ascii="Times New Roman" w:eastAsia="Hiragino Mincho ProN W3" w:hAnsi="Times New Roman" w:cs="Times New Roman"/>
        </w:rPr>
        <w:t xml:space="preserve"> (1742) became a publishing sensation, reaching its fifteenth edition by 1769.</w:t>
      </w:r>
      <w:r w:rsidR="00BB6559" w:rsidRPr="00072C64">
        <w:rPr>
          <w:rStyle w:val="FootnoteReference"/>
          <w:rFonts w:ascii="Times New Roman" w:eastAsia="Hiragino Mincho ProN W3" w:hAnsi="Times New Roman" w:cs="Times New Roman"/>
        </w:rPr>
        <w:footnoteReference w:id="55"/>
      </w:r>
      <w:r w:rsidR="00FE3255" w:rsidRPr="00072C64">
        <w:rPr>
          <w:rFonts w:ascii="Times New Roman" w:eastAsia="Hiragino Mincho ProN W3" w:hAnsi="Times New Roman" w:cs="Times New Roman"/>
        </w:rPr>
        <w:t xml:space="preserve"> In the early nineteenth century, Robert Southey </w:t>
      </w:r>
      <w:r w:rsidR="00BE1689" w:rsidRPr="00072C64">
        <w:rPr>
          <w:rFonts w:ascii="Times New Roman" w:eastAsia="Hiragino Mincho ProN W3" w:hAnsi="Times New Roman" w:cs="Times New Roman"/>
        </w:rPr>
        <w:t>observed</w:t>
      </w:r>
      <w:r w:rsidR="009A4B29" w:rsidRPr="00072C64">
        <w:rPr>
          <w:rFonts w:ascii="Times New Roman" w:eastAsia="Hiragino Mincho ProN W3" w:hAnsi="Times New Roman" w:cs="Times New Roman"/>
        </w:rPr>
        <w:t xml:space="preserve"> </w:t>
      </w:r>
      <w:r w:rsidR="00FE3255" w:rsidRPr="00072C64">
        <w:rPr>
          <w:rFonts w:ascii="Times New Roman" w:eastAsia="Hiragino Mincho ProN W3" w:hAnsi="Times New Roman" w:cs="Times New Roman"/>
        </w:rPr>
        <w:t>that ‘Few books in the language or in any language, have been so frequently printed, still fewer so intently studied’.</w:t>
      </w:r>
      <w:r w:rsidR="00BB6559" w:rsidRPr="00072C64">
        <w:rPr>
          <w:rStyle w:val="FootnoteReference"/>
          <w:rFonts w:ascii="Times New Roman" w:eastAsia="Hiragino Mincho ProN W3" w:hAnsi="Times New Roman" w:cs="Times New Roman"/>
        </w:rPr>
        <w:footnoteReference w:id="56"/>
      </w:r>
      <w:r w:rsidR="00FE3255" w:rsidRPr="00072C64">
        <w:rPr>
          <w:rFonts w:ascii="Times New Roman" w:eastAsia="Hiragino Mincho ProN W3" w:hAnsi="Times New Roman" w:cs="Times New Roman"/>
        </w:rPr>
        <w:t xml:space="preserve"> </w:t>
      </w:r>
      <w:r w:rsidR="008F4F30" w:rsidRPr="00072C64">
        <w:rPr>
          <w:rFonts w:ascii="Times New Roman" w:eastAsia="Hiragino Mincho ProN W3" w:hAnsi="Times New Roman" w:cs="Times New Roman"/>
        </w:rPr>
        <w:t>The authority attached to the work spawned the catch-phrase ‘according to Hoyle’, invoked by a speaker to reinforce the unquestionable a</w:t>
      </w:r>
      <w:r w:rsidR="005A35E8" w:rsidRPr="00072C64">
        <w:rPr>
          <w:rFonts w:ascii="Times New Roman" w:eastAsia="Hiragino Mincho ProN W3" w:hAnsi="Times New Roman" w:cs="Times New Roman"/>
        </w:rPr>
        <w:t>uthority behind some utterance.</w:t>
      </w:r>
      <w:r w:rsidR="003B2D5C" w:rsidRPr="00072C64">
        <w:rPr>
          <w:rFonts w:ascii="Times New Roman" w:eastAsia="Hiragino Mincho ProN W3" w:hAnsi="Times New Roman" w:cs="Times New Roman"/>
        </w:rPr>
        <w:t xml:space="preserve"> </w:t>
      </w:r>
      <w:r w:rsidR="00FE3255" w:rsidRPr="00072C64">
        <w:rPr>
          <w:rFonts w:ascii="Times New Roman" w:eastAsia="Hiragino Mincho ProN W3" w:hAnsi="Times New Roman" w:cs="Times New Roman"/>
        </w:rPr>
        <w:t>Little is known of Hoyle’</w:t>
      </w:r>
      <w:r w:rsidR="00AA7BD3" w:rsidRPr="00072C64">
        <w:rPr>
          <w:rFonts w:ascii="Times New Roman" w:eastAsia="Hiragino Mincho ProN W3" w:hAnsi="Times New Roman" w:cs="Times New Roman"/>
        </w:rPr>
        <w:t>s life other</w:t>
      </w:r>
      <w:r w:rsidR="00FE3255" w:rsidRPr="00072C64">
        <w:rPr>
          <w:rFonts w:ascii="Times New Roman" w:eastAsia="Hiragino Mincho ProN W3" w:hAnsi="Times New Roman" w:cs="Times New Roman"/>
        </w:rPr>
        <w:t xml:space="preserve"> than that he died on 29</w:t>
      </w:r>
      <w:r w:rsidR="00FE3255" w:rsidRPr="00072C64">
        <w:rPr>
          <w:rFonts w:ascii="Times New Roman" w:eastAsia="Hiragino Mincho ProN W3" w:hAnsi="Times New Roman" w:cs="Times New Roman"/>
          <w:vertAlign w:val="superscript"/>
        </w:rPr>
        <w:t>th</w:t>
      </w:r>
      <w:r w:rsidR="008F4F30" w:rsidRPr="00072C64">
        <w:rPr>
          <w:rFonts w:ascii="Times New Roman" w:eastAsia="Hiragino Mincho ProN W3" w:hAnsi="Times New Roman" w:cs="Times New Roman"/>
        </w:rPr>
        <w:t xml:space="preserve"> Augu</w:t>
      </w:r>
      <w:r w:rsidR="00FE3255" w:rsidRPr="00072C64">
        <w:rPr>
          <w:rFonts w:ascii="Times New Roman" w:eastAsia="Hiragino Mincho ProN W3" w:hAnsi="Times New Roman" w:cs="Times New Roman"/>
        </w:rPr>
        <w:t>st 1769, probably</w:t>
      </w:r>
      <w:r w:rsidR="00FE3255" w:rsidRPr="00673DDA">
        <w:rPr>
          <w:rFonts w:ascii="Times New Roman" w:eastAsia="Hiragino Mincho ProN W3" w:hAnsi="Times New Roman" w:cs="Times New Roman"/>
        </w:rPr>
        <w:t xml:space="preserve"> </w:t>
      </w:r>
      <w:r w:rsidR="00AA7BD3" w:rsidRPr="00673DDA">
        <w:rPr>
          <w:rFonts w:ascii="Times New Roman" w:eastAsia="Hiragino Mincho ProN W3" w:hAnsi="Times New Roman" w:cs="Times New Roman"/>
        </w:rPr>
        <w:t xml:space="preserve">in his mid-nineties. He may well have figured in Lord Folkestone’s card-playing clique at the Crown </w:t>
      </w:r>
      <w:r w:rsidR="00FE2B27">
        <w:rPr>
          <w:rFonts w:ascii="Times New Roman" w:eastAsia="Hiragino Mincho ProN W3" w:hAnsi="Times New Roman" w:cs="Times New Roman"/>
        </w:rPr>
        <w:t>C</w:t>
      </w:r>
      <w:r w:rsidR="00AA7BD3" w:rsidRPr="00673DDA">
        <w:rPr>
          <w:rFonts w:ascii="Times New Roman" w:eastAsia="Hiragino Mincho ProN W3" w:hAnsi="Times New Roman" w:cs="Times New Roman"/>
        </w:rPr>
        <w:t>offee</w:t>
      </w:r>
      <w:r w:rsidR="00FE2B27">
        <w:rPr>
          <w:rFonts w:ascii="Times New Roman" w:eastAsia="Hiragino Mincho ProN W3" w:hAnsi="Times New Roman" w:cs="Times New Roman"/>
        </w:rPr>
        <w:t>-H</w:t>
      </w:r>
      <w:r w:rsidR="00AA7BD3" w:rsidRPr="00673DDA">
        <w:rPr>
          <w:rFonts w:ascii="Times New Roman" w:eastAsia="Hiragino Mincho ProN W3" w:hAnsi="Times New Roman" w:cs="Times New Roman"/>
        </w:rPr>
        <w:t>ouse in Bedford Row, and subsequently seems to have set up as a private whist tutor attending the homes of people of quality.</w:t>
      </w:r>
      <w:r w:rsidR="00712B32">
        <w:rPr>
          <w:rStyle w:val="FootnoteReference"/>
          <w:rFonts w:ascii="Times New Roman" w:eastAsia="Hiragino Mincho ProN W3" w:hAnsi="Times New Roman" w:cs="Times New Roman"/>
        </w:rPr>
        <w:footnoteReference w:id="57"/>
      </w:r>
      <w:r w:rsidR="00AA7BD3" w:rsidRPr="00673DDA">
        <w:rPr>
          <w:rFonts w:ascii="Times New Roman" w:eastAsia="Hiragino Mincho ProN W3" w:hAnsi="Times New Roman" w:cs="Times New Roman"/>
        </w:rPr>
        <w:t xml:space="preserve"> Reducing his methods into a manuscript treatise on the game, he hawked copies around at a guinea apiece, until, in order to protect his copyright, he </w:t>
      </w:r>
      <w:r w:rsidR="0099457F" w:rsidRPr="00673DDA">
        <w:rPr>
          <w:rFonts w:ascii="Times New Roman" w:eastAsia="Hiragino Mincho ProN W3" w:hAnsi="Times New Roman" w:cs="Times New Roman"/>
        </w:rPr>
        <w:t xml:space="preserve">entered a </w:t>
      </w:r>
      <w:r w:rsidR="00AA7BD3" w:rsidRPr="00673DDA">
        <w:rPr>
          <w:rFonts w:ascii="Times New Roman" w:eastAsia="Hiragino Mincho ProN W3" w:hAnsi="Times New Roman" w:cs="Times New Roman"/>
        </w:rPr>
        <w:t>printed version of his work at Stationer’s Hall</w:t>
      </w:r>
      <w:r w:rsidR="00AA7BD3" w:rsidRPr="00673DDA">
        <w:rPr>
          <w:rFonts w:ascii="Times New Roman" w:eastAsia="Hiragino Mincho ProN W3" w:hAnsi="Times New Roman" w:cs="Times New Roman"/>
          <w:color w:val="000000" w:themeColor="text1"/>
        </w:rPr>
        <w:t>.</w:t>
      </w:r>
      <w:r w:rsidR="0099457F" w:rsidRPr="00673DDA">
        <w:rPr>
          <w:rFonts w:ascii="Times New Roman" w:eastAsia="Hiragino Mincho ProN W3" w:hAnsi="Times New Roman" w:cs="Times New Roman"/>
          <w:color w:val="000000" w:themeColor="text1"/>
        </w:rPr>
        <w:t xml:space="preserve"> </w:t>
      </w:r>
      <w:r w:rsidR="009A4B29" w:rsidRPr="00673DDA">
        <w:rPr>
          <w:rFonts w:ascii="Times New Roman" w:eastAsia="Hiragino Mincho ProN W3" w:hAnsi="Times New Roman" w:cs="Times New Roman"/>
          <w:color w:val="000000" w:themeColor="text1"/>
        </w:rPr>
        <w:t xml:space="preserve">His </w:t>
      </w:r>
      <w:r w:rsidR="0099457F" w:rsidRPr="00673DDA">
        <w:rPr>
          <w:rFonts w:ascii="Times New Roman" w:eastAsia="Hiragino Mincho ProN W3" w:hAnsi="Times New Roman" w:cs="Times New Roman"/>
          <w:color w:val="000000" w:themeColor="text1"/>
        </w:rPr>
        <w:t xml:space="preserve">subsequent determination to protect the copyright of his </w:t>
      </w:r>
      <w:r w:rsidR="009A4B29" w:rsidRPr="00673DDA">
        <w:rPr>
          <w:rFonts w:ascii="Times New Roman" w:eastAsia="Hiragino Mincho ProN W3" w:hAnsi="Times New Roman" w:cs="Times New Roman"/>
          <w:color w:val="000000" w:themeColor="text1"/>
        </w:rPr>
        <w:t>bestseller led him</w:t>
      </w:r>
      <w:r w:rsidR="0099457F" w:rsidRPr="00673DDA">
        <w:rPr>
          <w:rFonts w:ascii="Times New Roman" w:eastAsia="Hiragino Mincho ProN W3" w:hAnsi="Times New Roman" w:cs="Times New Roman"/>
          <w:color w:val="000000" w:themeColor="text1"/>
        </w:rPr>
        <w:t>, along with his publisher T</w:t>
      </w:r>
      <w:r w:rsidR="005A35E8" w:rsidRPr="00673DDA">
        <w:rPr>
          <w:rFonts w:ascii="Times New Roman" w:eastAsia="Hiragino Mincho ProN W3" w:hAnsi="Times New Roman" w:cs="Times New Roman"/>
          <w:color w:val="000000" w:themeColor="text1"/>
        </w:rPr>
        <w:t>homas Osbo</w:t>
      </w:r>
      <w:r w:rsidR="0099457F" w:rsidRPr="00673DDA">
        <w:rPr>
          <w:rFonts w:ascii="Times New Roman" w:eastAsia="Hiragino Mincho ProN W3" w:hAnsi="Times New Roman" w:cs="Times New Roman"/>
          <w:color w:val="000000" w:themeColor="text1"/>
        </w:rPr>
        <w:t xml:space="preserve">rne, to sign subsequent editions of the work, a precedent that perhaps encouraged </w:t>
      </w:r>
      <w:r w:rsidR="00AA7BD3" w:rsidRPr="00673DDA">
        <w:rPr>
          <w:rFonts w:ascii="Times New Roman" w:eastAsia="Hiragino Mincho ProN W3" w:hAnsi="Times New Roman" w:cs="Times New Roman"/>
          <w:color w:val="000000" w:themeColor="text1"/>
        </w:rPr>
        <w:t xml:space="preserve"> </w:t>
      </w:r>
      <w:r w:rsidR="0099457F" w:rsidRPr="00673DDA">
        <w:rPr>
          <w:rFonts w:ascii="Times New Roman" w:eastAsia="Hiragino Mincho ProN W3" w:hAnsi="Times New Roman" w:cs="Times New Roman"/>
          <w:color w:val="000000" w:themeColor="text1"/>
        </w:rPr>
        <w:t>Sterne to</w:t>
      </w:r>
      <w:r w:rsidR="005A63FF" w:rsidRPr="00673DDA">
        <w:rPr>
          <w:rFonts w:ascii="Times New Roman" w:eastAsia="Hiragino Mincho ProN W3" w:hAnsi="Times New Roman" w:cs="Times New Roman"/>
          <w:color w:val="000000" w:themeColor="text1"/>
        </w:rPr>
        <w:t xml:space="preserve"> assert authorial ownership </w:t>
      </w:r>
      <w:r w:rsidR="009A4B29" w:rsidRPr="00673DDA">
        <w:rPr>
          <w:rFonts w:ascii="Times New Roman" w:eastAsia="Hiragino Mincho ProN W3" w:hAnsi="Times New Roman" w:cs="Times New Roman"/>
          <w:color w:val="000000" w:themeColor="text1"/>
        </w:rPr>
        <w:t>over his own celebrated novel by signing</w:t>
      </w:r>
      <w:r w:rsidR="005A63FF" w:rsidRPr="00673DDA">
        <w:rPr>
          <w:rFonts w:ascii="Times New Roman" w:eastAsia="Hiragino Mincho ProN W3" w:hAnsi="Times New Roman" w:cs="Times New Roman"/>
          <w:color w:val="000000" w:themeColor="text1"/>
        </w:rPr>
        <w:t xml:space="preserve"> </w:t>
      </w:r>
      <w:r w:rsidR="0099457F" w:rsidRPr="00673DDA">
        <w:rPr>
          <w:rFonts w:ascii="Times New Roman" w:eastAsia="Hiragino Mincho ProN W3" w:hAnsi="Times New Roman" w:cs="Times New Roman"/>
          <w:color w:val="000000" w:themeColor="text1"/>
        </w:rPr>
        <w:t>all copies of the first and second (revised) editions of volume 5, and of the first editions of volumes 7 and 9.</w:t>
      </w:r>
    </w:p>
    <w:p w14:paraId="110CF8AF" w14:textId="7CED9697" w:rsidR="00496921" w:rsidRPr="00673DDA" w:rsidRDefault="00821815" w:rsidP="00072C64">
      <w:pPr>
        <w:spacing w:line="360" w:lineRule="auto"/>
        <w:ind w:firstLine="720"/>
        <w:jc w:val="both"/>
        <w:rPr>
          <w:rFonts w:ascii="Times New Roman" w:eastAsia="Hiragino Mincho ProN W3" w:hAnsi="Times New Roman" w:cs="Times New Roman"/>
        </w:rPr>
      </w:pPr>
      <w:r w:rsidRPr="00673DDA">
        <w:rPr>
          <w:rFonts w:ascii="Times New Roman" w:eastAsia="Hiragino Mincho ProN W3" w:hAnsi="Times New Roman" w:cs="Times New Roman"/>
        </w:rPr>
        <w:t>Hoyle’s study of whist was not the first book of i</w:t>
      </w:r>
      <w:r w:rsidR="00BE1689" w:rsidRPr="00673DDA">
        <w:rPr>
          <w:rFonts w:ascii="Times New Roman" w:eastAsia="Hiragino Mincho ProN W3" w:hAnsi="Times New Roman" w:cs="Times New Roman"/>
        </w:rPr>
        <w:t xml:space="preserve">nstruction on card playing –– </w:t>
      </w:r>
      <w:r w:rsidRPr="00673DDA">
        <w:rPr>
          <w:rFonts w:ascii="Times New Roman" w:eastAsia="Hiragino Mincho ProN W3" w:hAnsi="Times New Roman" w:cs="Times New Roman"/>
        </w:rPr>
        <w:t xml:space="preserve">whist itself had </w:t>
      </w:r>
      <w:r w:rsidR="00BE1689" w:rsidRPr="00673DDA">
        <w:rPr>
          <w:rFonts w:ascii="Times New Roman" w:eastAsia="Hiragino Mincho ProN W3" w:hAnsi="Times New Roman" w:cs="Times New Roman"/>
        </w:rPr>
        <w:t>already been</w:t>
      </w:r>
      <w:r w:rsidR="009A4B29" w:rsidRPr="00673DDA">
        <w:rPr>
          <w:rFonts w:ascii="Times New Roman" w:eastAsia="Hiragino Mincho ProN W3" w:hAnsi="Times New Roman" w:cs="Times New Roman"/>
        </w:rPr>
        <w:t xml:space="preserve"> </w:t>
      </w:r>
      <w:r w:rsidRPr="00673DDA">
        <w:rPr>
          <w:rFonts w:ascii="Times New Roman" w:eastAsia="Hiragino Mincho ProN W3" w:hAnsi="Times New Roman" w:cs="Times New Roman"/>
        </w:rPr>
        <w:t xml:space="preserve">covered in Richard Seymour’s </w:t>
      </w:r>
      <w:r w:rsidRPr="00673DDA">
        <w:rPr>
          <w:rFonts w:ascii="Times New Roman" w:eastAsia="Hiragino Mincho ProN W3" w:hAnsi="Times New Roman" w:cs="Times New Roman"/>
          <w:i/>
        </w:rPr>
        <w:t>Complete Gamester</w:t>
      </w:r>
      <w:r w:rsidRPr="00673DDA">
        <w:rPr>
          <w:rFonts w:ascii="Times New Roman" w:eastAsia="Hiragino Mincho ProN W3" w:hAnsi="Times New Roman" w:cs="Times New Roman"/>
        </w:rPr>
        <w:t xml:space="preserve"> (1734)</w:t>
      </w:r>
      <w:r w:rsidR="00BE1689" w:rsidRPr="00673DDA">
        <w:rPr>
          <w:rFonts w:ascii="Times New Roman" w:eastAsia="Hiragino Mincho ProN W3" w:hAnsi="Times New Roman" w:cs="Times New Roman"/>
        </w:rPr>
        <w:t xml:space="preserve"> ––</w:t>
      </w:r>
      <w:r w:rsidRPr="00673DDA">
        <w:rPr>
          <w:rFonts w:ascii="Times New Roman" w:eastAsia="Hiragino Mincho ProN W3" w:hAnsi="Times New Roman" w:cs="Times New Roman"/>
        </w:rPr>
        <w:t xml:space="preserve"> nor </w:t>
      </w:r>
      <w:r w:rsidR="009A4B29" w:rsidRPr="00673DDA">
        <w:rPr>
          <w:rFonts w:ascii="Times New Roman" w:eastAsia="Hiragino Mincho ProN W3" w:hAnsi="Times New Roman" w:cs="Times New Roman"/>
        </w:rPr>
        <w:t xml:space="preserve">even </w:t>
      </w:r>
      <w:r w:rsidRPr="00673DDA">
        <w:rPr>
          <w:rFonts w:ascii="Times New Roman" w:eastAsia="Hiragino Mincho ProN W3" w:hAnsi="Times New Roman" w:cs="Times New Roman"/>
        </w:rPr>
        <w:t xml:space="preserve">an introduction to the rules of the game, for such </w:t>
      </w:r>
      <w:r w:rsidR="00BE1689" w:rsidRPr="00673DDA">
        <w:rPr>
          <w:rFonts w:ascii="Times New Roman" w:eastAsia="Hiragino Mincho ProN W3" w:hAnsi="Times New Roman" w:cs="Times New Roman"/>
        </w:rPr>
        <w:t>elementary knowledge was</w:t>
      </w:r>
      <w:r w:rsidR="003B44F1" w:rsidRPr="00673DDA">
        <w:rPr>
          <w:rFonts w:ascii="Times New Roman" w:eastAsia="Hiragino Mincho ProN W3" w:hAnsi="Times New Roman" w:cs="Times New Roman"/>
        </w:rPr>
        <w:t xml:space="preserve"> </w:t>
      </w:r>
      <w:r w:rsidRPr="00673DDA">
        <w:rPr>
          <w:rFonts w:ascii="Times New Roman" w:eastAsia="Hiragino Mincho ProN W3" w:hAnsi="Times New Roman" w:cs="Times New Roman"/>
        </w:rPr>
        <w:t>assumed. Its mission was instead to tutor the unwary gamester in the ploys that c</w:t>
      </w:r>
      <w:r w:rsidR="009A4B29" w:rsidRPr="00673DDA">
        <w:rPr>
          <w:rFonts w:ascii="Times New Roman" w:eastAsia="Hiragino Mincho ProN W3" w:hAnsi="Times New Roman" w:cs="Times New Roman"/>
        </w:rPr>
        <w:t>ould be used against them by a</w:t>
      </w:r>
      <w:r w:rsidRPr="00673DDA">
        <w:rPr>
          <w:rFonts w:ascii="Times New Roman" w:eastAsia="Hiragino Mincho ProN W3" w:hAnsi="Times New Roman" w:cs="Times New Roman"/>
        </w:rPr>
        <w:t xml:space="preserve"> more </w:t>
      </w:r>
      <w:r w:rsidR="0006673D" w:rsidRPr="00673DDA">
        <w:rPr>
          <w:rFonts w:ascii="Times New Roman" w:eastAsia="Hiragino Mincho ProN W3" w:hAnsi="Times New Roman" w:cs="Times New Roman"/>
        </w:rPr>
        <w:t xml:space="preserve">wily and </w:t>
      </w:r>
      <w:r w:rsidRPr="00673DDA">
        <w:rPr>
          <w:rFonts w:ascii="Times New Roman" w:eastAsia="Hiragino Mincho ProN W3" w:hAnsi="Times New Roman" w:cs="Times New Roman"/>
        </w:rPr>
        <w:t xml:space="preserve">experienced player. </w:t>
      </w:r>
      <w:r w:rsidR="009A4B29" w:rsidRPr="00673DDA">
        <w:rPr>
          <w:rFonts w:ascii="Times New Roman" w:eastAsia="Hiragino Mincho ProN W3" w:hAnsi="Times New Roman" w:cs="Times New Roman"/>
        </w:rPr>
        <w:t xml:space="preserve">Its pitch was explicitly to the underdog, to </w:t>
      </w:r>
      <w:r w:rsidR="00BE1689" w:rsidRPr="00673DDA">
        <w:rPr>
          <w:rFonts w:ascii="Times New Roman" w:eastAsia="Hiragino Mincho ProN W3" w:hAnsi="Times New Roman" w:cs="Times New Roman"/>
        </w:rPr>
        <w:t xml:space="preserve">uphold </w:t>
      </w:r>
      <w:r w:rsidR="009A4B29" w:rsidRPr="00673DDA">
        <w:rPr>
          <w:rFonts w:ascii="Times New Roman" w:eastAsia="Hiragino Mincho ProN W3" w:hAnsi="Times New Roman" w:cs="Times New Roman"/>
        </w:rPr>
        <w:t xml:space="preserve">the interests of the casual player against the professional gamester. </w:t>
      </w:r>
      <w:r w:rsidRPr="00673DDA">
        <w:rPr>
          <w:rFonts w:ascii="Times New Roman" w:eastAsia="Hiragino Mincho ProN W3" w:hAnsi="Times New Roman" w:cs="Times New Roman"/>
        </w:rPr>
        <w:t xml:space="preserve">The </w:t>
      </w:r>
      <w:r w:rsidR="00BE1689" w:rsidRPr="00673DDA">
        <w:rPr>
          <w:rFonts w:ascii="Times New Roman" w:eastAsia="Hiragino Mincho ProN W3" w:hAnsi="Times New Roman" w:cs="Times New Roman"/>
        </w:rPr>
        <w:t xml:space="preserve">potential </w:t>
      </w:r>
      <w:r w:rsidRPr="00673DDA">
        <w:rPr>
          <w:rFonts w:ascii="Times New Roman" w:eastAsia="Hiragino Mincho ProN W3" w:hAnsi="Times New Roman" w:cs="Times New Roman"/>
        </w:rPr>
        <w:t xml:space="preserve">ambiguity of </w:t>
      </w:r>
      <w:r w:rsidR="009A4B29" w:rsidRPr="00673DDA">
        <w:rPr>
          <w:rFonts w:ascii="Times New Roman" w:eastAsia="Hiragino Mincho ProN W3" w:hAnsi="Times New Roman" w:cs="Times New Roman"/>
        </w:rPr>
        <w:t xml:space="preserve">such an </w:t>
      </w:r>
      <w:r w:rsidRPr="00673DDA">
        <w:rPr>
          <w:rFonts w:ascii="Times New Roman" w:eastAsia="Hiragino Mincho ProN W3" w:hAnsi="Times New Roman" w:cs="Times New Roman"/>
        </w:rPr>
        <w:t xml:space="preserve">objective is clear from a letter to the </w:t>
      </w:r>
      <w:r w:rsidRPr="00673DDA">
        <w:rPr>
          <w:rFonts w:ascii="Times New Roman" w:eastAsia="Hiragino Mincho ProN W3" w:hAnsi="Times New Roman" w:cs="Times New Roman"/>
          <w:i/>
        </w:rPr>
        <w:t>Gentleman’s Magazine</w:t>
      </w:r>
      <w:r w:rsidR="00334C46">
        <w:rPr>
          <w:rFonts w:ascii="Times New Roman" w:eastAsia="Hiragino Mincho ProN W3" w:hAnsi="Times New Roman" w:cs="Times New Roman"/>
        </w:rPr>
        <w:t xml:space="preserve"> in February 1755: ‘</w:t>
      </w:r>
      <w:r w:rsidR="00334C46" w:rsidRPr="00334C46">
        <w:rPr>
          <w:rFonts w:ascii="Times New Roman" w:eastAsia="Hiragino Mincho ProN W3" w:hAnsi="Times New Roman" w:cs="Times New Roman"/>
          <w:i/>
        </w:rPr>
        <w:t>Hoyle</w:t>
      </w:r>
      <w:r w:rsidR="00334C46">
        <w:rPr>
          <w:rFonts w:ascii="Times New Roman" w:eastAsia="Hiragino Mincho ProN W3" w:hAnsi="Times New Roman" w:cs="Times New Roman"/>
        </w:rPr>
        <w:t xml:space="preserve"> tutor’</w:t>
      </w:r>
      <w:r w:rsidRPr="00673DDA">
        <w:rPr>
          <w:rFonts w:ascii="Times New Roman" w:eastAsia="Hiragino Mincho ProN W3" w:hAnsi="Times New Roman" w:cs="Times New Roman"/>
        </w:rPr>
        <w:t xml:space="preserve">d me in </w:t>
      </w:r>
      <w:r w:rsidR="00C7085A">
        <w:rPr>
          <w:rFonts w:ascii="Times New Roman" w:eastAsia="Hiragino Mincho ProN W3" w:hAnsi="Times New Roman" w:cs="Times New Roman"/>
        </w:rPr>
        <w:t xml:space="preserve">the </w:t>
      </w:r>
      <w:r w:rsidRPr="00673DDA">
        <w:rPr>
          <w:rFonts w:ascii="Times New Roman" w:eastAsia="Hiragino Mincho ProN W3" w:hAnsi="Times New Roman" w:cs="Times New Roman"/>
        </w:rPr>
        <w:t>several games at cards, and under the name of guarding me from being cheated, insensibly gave me a taste for sharping’.</w:t>
      </w:r>
      <w:r w:rsidR="00BB6559">
        <w:rPr>
          <w:rStyle w:val="FootnoteReference"/>
          <w:rFonts w:ascii="Times New Roman" w:eastAsia="Hiragino Mincho ProN W3" w:hAnsi="Times New Roman" w:cs="Times New Roman"/>
        </w:rPr>
        <w:footnoteReference w:id="58"/>
      </w:r>
      <w:r w:rsidRPr="00673DDA">
        <w:rPr>
          <w:rFonts w:ascii="Times New Roman" w:eastAsia="Hiragino Mincho ProN W3" w:hAnsi="Times New Roman" w:cs="Times New Roman"/>
        </w:rPr>
        <w:t xml:space="preserve"> </w:t>
      </w:r>
      <w:r w:rsidR="009A4B29" w:rsidRPr="00673DDA">
        <w:rPr>
          <w:rFonts w:ascii="Times New Roman" w:eastAsia="Hiragino Mincho ProN W3" w:hAnsi="Times New Roman" w:cs="Times New Roman"/>
        </w:rPr>
        <w:t xml:space="preserve">What Hoyle’s system stood for </w:t>
      </w:r>
      <w:r w:rsidR="00415175" w:rsidRPr="00673DDA">
        <w:rPr>
          <w:rFonts w:ascii="Times New Roman" w:eastAsia="Hiragino Mincho ProN W3" w:hAnsi="Times New Roman" w:cs="Times New Roman"/>
        </w:rPr>
        <w:t>was the in</w:t>
      </w:r>
      <w:r w:rsidR="00BE1689" w:rsidRPr="00673DDA">
        <w:rPr>
          <w:rFonts w:ascii="Times New Roman" w:eastAsia="Hiragino Mincho ProN W3" w:hAnsi="Times New Roman" w:cs="Times New Roman"/>
        </w:rPr>
        <w:t>jection</w:t>
      </w:r>
      <w:r w:rsidR="00415175" w:rsidRPr="00673DDA">
        <w:rPr>
          <w:rFonts w:ascii="Times New Roman" w:eastAsia="Hiragino Mincho ProN W3" w:hAnsi="Times New Roman" w:cs="Times New Roman"/>
        </w:rPr>
        <w:t xml:space="preserve"> of calculation and strategy </w:t>
      </w:r>
      <w:r w:rsidR="00F15F23" w:rsidRPr="00673DDA">
        <w:rPr>
          <w:rFonts w:ascii="Times New Roman" w:eastAsia="Hiragino Mincho ProN W3" w:hAnsi="Times New Roman" w:cs="Times New Roman"/>
        </w:rPr>
        <w:t>in</w:t>
      </w:r>
      <w:r w:rsidR="00415175" w:rsidRPr="00673DDA">
        <w:rPr>
          <w:rFonts w:ascii="Times New Roman" w:eastAsia="Hiragino Mincho ProN W3" w:hAnsi="Times New Roman" w:cs="Times New Roman"/>
        </w:rPr>
        <w:t xml:space="preserve">to a game previously assumed to be </w:t>
      </w:r>
      <w:r w:rsidR="00F15F23" w:rsidRPr="00673DDA">
        <w:rPr>
          <w:rFonts w:ascii="Times New Roman" w:eastAsia="Hiragino Mincho ProN W3" w:hAnsi="Times New Roman" w:cs="Times New Roman"/>
        </w:rPr>
        <w:t xml:space="preserve">defined by </w:t>
      </w:r>
      <w:r w:rsidR="00415175" w:rsidRPr="00673DDA">
        <w:rPr>
          <w:rFonts w:ascii="Times New Roman" w:eastAsia="Hiragino Mincho ProN W3" w:hAnsi="Times New Roman" w:cs="Times New Roman"/>
        </w:rPr>
        <w:t>chance.</w:t>
      </w:r>
      <w:r w:rsidR="00342664" w:rsidRPr="00673DDA">
        <w:rPr>
          <w:rFonts w:ascii="Times New Roman" w:eastAsia="Hiragino Mincho ProN W3" w:hAnsi="Times New Roman" w:cs="Times New Roman"/>
        </w:rPr>
        <w:t xml:space="preserve"> He tutored his followers </w:t>
      </w:r>
      <w:r w:rsidR="007D55E2">
        <w:rPr>
          <w:rFonts w:ascii="Times New Roman" w:eastAsia="Hiragino Mincho ProN W3" w:hAnsi="Times New Roman" w:cs="Times New Roman"/>
        </w:rPr>
        <w:t>to</w:t>
      </w:r>
      <w:r w:rsidR="00342664" w:rsidRPr="00673DDA">
        <w:rPr>
          <w:rFonts w:ascii="Times New Roman" w:eastAsia="Hiragino Mincho ProN W3" w:hAnsi="Times New Roman" w:cs="Times New Roman"/>
        </w:rPr>
        <w:t xml:space="preserve"> memoriz</w:t>
      </w:r>
      <w:r w:rsidR="007D55E2">
        <w:rPr>
          <w:rFonts w:ascii="Times New Roman" w:eastAsia="Hiragino Mincho ProN W3" w:hAnsi="Times New Roman" w:cs="Times New Roman"/>
        </w:rPr>
        <w:t>e</w:t>
      </w:r>
      <w:r w:rsidR="00342664" w:rsidRPr="00673DDA">
        <w:rPr>
          <w:rFonts w:ascii="Times New Roman" w:eastAsia="Hiragino Mincho ProN W3" w:hAnsi="Times New Roman" w:cs="Times New Roman"/>
        </w:rPr>
        <w:t xml:space="preserve"> the fall of the cards </w:t>
      </w:r>
      <w:r w:rsidR="00F15F23" w:rsidRPr="00673DDA">
        <w:rPr>
          <w:rFonts w:ascii="Times New Roman" w:eastAsia="Hiragino Mincho ProN W3" w:hAnsi="Times New Roman" w:cs="Times New Roman"/>
        </w:rPr>
        <w:t>so as to identify those still in play</w:t>
      </w:r>
      <w:r w:rsidR="003B44F1" w:rsidRPr="00673DDA">
        <w:rPr>
          <w:rFonts w:ascii="Times New Roman" w:eastAsia="Hiragino Mincho ProN W3" w:hAnsi="Times New Roman" w:cs="Times New Roman"/>
        </w:rPr>
        <w:t xml:space="preserve">; </w:t>
      </w:r>
      <w:r w:rsidR="007D55E2">
        <w:rPr>
          <w:rFonts w:ascii="Times New Roman" w:eastAsia="Hiragino Mincho ProN W3" w:hAnsi="Times New Roman" w:cs="Times New Roman"/>
        </w:rPr>
        <w:t xml:space="preserve">to </w:t>
      </w:r>
      <w:r w:rsidR="00342664" w:rsidRPr="00673DDA">
        <w:rPr>
          <w:rFonts w:ascii="Times New Roman" w:eastAsia="Hiragino Mincho ProN W3" w:hAnsi="Times New Roman" w:cs="Times New Roman"/>
        </w:rPr>
        <w:t xml:space="preserve">signal to </w:t>
      </w:r>
      <w:r w:rsidR="007D55E2">
        <w:rPr>
          <w:rFonts w:ascii="Times New Roman" w:eastAsia="Hiragino Mincho ProN W3" w:hAnsi="Times New Roman" w:cs="Times New Roman"/>
        </w:rPr>
        <w:t xml:space="preserve">a playing partner </w:t>
      </w:r>
      <w:r w:rsidR="00342664" w:rsidRPr="00673DDA">
        <w:rPr>
          <w:rFonts w:ascii="Times New Roman" w:eastAsia="Hiragino Mincho ProN W3" w:hAnsi="Times New Roman" w:cs="Times New Roman"/>
        </w:rPr>
        <w:t xml:space="preserve">the state of </w:t>
      </w:r>
      <w:r w:rsidR="00072C64">
        <w:rPr>
          <w:rFonts w:ascii="Times New Roman" w:eastAsia="Hiragino Mincho ProN W3" w:hAnsi="Times New Roman" w:cs="Times New Roman"/>
        </w:rPr>
        <w:t>their</w:t>
      </w:r>
      <w:r w:rsidR="00342664" w:rsidRPr="00673DDA">
        <w:rPr>
          <w:rFonts w:ascii="Times New Roman" w:eastAsia="Hiragino Mincho ProN W3" w:hAnsi="Times New Roman" w:cs="Times New Roman"/>
        </w:rPr>
        <w:t xml:space="preserve"> hand through the order</w:t>
      </w:r>
      <w:r w:rsidR="003B44F1" w:rsidRPr="00673DDA">
        <w:rPr>
          <w:rFonts w:ascii="Times New Roman" w:eastAsia="Hiragino Mincho ProN W3" w:hAnsi="Times New Roman" w:cs="Times New Roman"/>
        </w:rPr>
        <w:t xml:space="preserve"> of playing it</w:t>
      </w:r>
      <w:r w:rsidR="00342664" w:rsidRPr="00673DDA">
        <w:rPr>
          <w:rFonts w:ascii="Times New Roman" w:eastAsia="Hiragino Mincho ProN W3" w:hAnsi="Times New Roman" w:cs="Times New Roman"/>
        </w:rPr>
        <w:t xml:space="preserve">; </w:t>
      </w:r>
      <w:r w:rsidR="00A0593E">
        <w:rPr>
          <w:rFonts w:ascii="Times New Roman" w:eastAsia="Hiragino Mincho ProN W3" w:hAnsi="Times New Roman" w:cs="Times New Roman"/>
        </w:rPr>
        <w:t xml:space="preserve">to </w:t>
      </w:r>
      <w:r w:rsidR="00A0593E" w:rsidRPr="00673DDA">
        <w:rPr>
          <w:rFonts w:ascii="Times New Roman" w:eastAsia="Hiragino Mincho ProN W3" w:hAnsi="Times New Roman" w:cs="Times New Roman"/>
        </w:rPr>
        <w:t>appreciat</w:t>
      </w:r>
      <w:r w:rsidR="00A0593E">
        <w:rPr>
          <w:rFonts w:ascii="Times New Roman" w:eastAsia="Hiragino Mincho ProN W3" w:hAnsi="Times New Roman" w:cs="Times New Roman"/>
        </w:rPr>
        <w:t>e</w:t>
      </w:r>
      <w:r w:rsidR="00A0593E" w:rsidRPr="00673DDA">
        <w:rPr>
          <w:rFonts w:ascii="Times New Roman" w:eastAsia="Hiragino Mincho ProN W3" w:hAnsi="Times New Roman" w:cs="Times New Roman"/>
        </w:rPr>
        <w:t xml:space="preserve"> the value of smaller combinations of cards, especially for the purposes of trumps</w:t>
      </w:r>
      <w:r w:rsidR="00A0593E">
        <w:rPr>
          <w:rFonts w:ascii="Times New Roman" w:eastAsia="Hiragino Mincho ProN W3" w:hAnsi="Times New Roman" w:cs="Times New Roman"/>
        </w:rPr>
        <w:t xml:space="preserve">; and </w:t>
      </w:r>
      <w:r w:rsidR="007D55E2">
        <w:rPr>
          <w:rFonts w:ascii="Times New Roman" w:eastAsia="Hiragino Mincho ProN W3" w:hAnsi="Times New Roman" w:cs="Times New Roman"/>
        </w:rPr>
        <w:t xml:space="preserve">to </w:t>
      </w:r>
      <w:r w:rsidR="003B44F1" w:rsidRPr="00673DDA">
        <w:rPr>
          <w:rFonts w:ascii="Times New Roman" w:eastAsia="Hiragino Mincho ProN W3" w:hAnsi="Times New Roman" w:cs="Times New Roman"/>
        </w:rPr>
        <w:t>sacrific</w:t>
      </w:r>
      <w:r w:rsidR="007D55E2">
        <w:rPr>
          <w:rFonts w:ascii="Times New Roman" w:eastAsia="Hiragino Mincho ProN W3" w:hAnsi="Times New Roman" w:cs="Times New Roman"/>
        </w:rPr>
        <w:t>e</w:t>
      </w:r>
      <w:r w:rsidR="003B44F1" w:rsidRPr="00673DDA">
        <w:rPr>
          <w:rFonts w:ascii="Times New Roman" w:eastAsia="Hiragino Mincho ProN W3" w:hAnsi="Times New Roman" w:cs="Times New Roman"/>
        </w:rPr>
        <w:t xml:space="preserve"> </w:t>
      </w:r>
      <w:r w:rsidR="00342664" w:rsidRPr="00673DDA">
        <w:rPr>
          <w:rFonts w:ascii="Times New Roman" w:eastAsia="Hiragino Mincho ProN W3" w:hAnsi="Times New Roman" w:cs="Times New Roman"/>
        </w:rPr>
        <w:t xml:space="preserve">cards and tricks in order to conceal </w:t>
      </w:r>
      <w:r w:rsidR="00F15F23" w:rsidRPr="00673DDA">
        <w:rPr>
          <w:rFonts w:ascii="Times New Roman" w:eastAsia="Hiragino Mincho ProN W3" w:hAnsi="Times New Roman" w:cs="Times New Roman"/>
        </w:rPr>
        <w:t xml:space="preserve">the strength of </w:t>
      </w:r>
      <w:r w:rsidR="00072C64">
        <w:rPr>
          <w:rFonts w:ascii="Times New Roman" w:eastAsia="Hiragino Mincho ProN W3" w:hAnsi="Times New Roman" w:cs="Times New Roman"/>
        </w:rPr>
        <w:t>their position in the game</w:t>
      </w:r>
      <w:r w:rsidR="00C077AB" w:rsidRPr="00673DDA">
        <w:rPr>
          <w:rFonts w:ascii="Times New Roman" w:eastAsia="Hiragino Mincho ProN W3" w:hAnsi="Times New Roman" w:cs="Times New Roman"/>
        </w:rPr>
        <w:t xml:space="preserve">. </w:t>
      </w:r>
      <w:r w:rsidR="00A0593E" w:rsidRPr="00812B89">
        <w:rPr>
          <w:rFonts w:ascii="Times New Roman" w:eastAsia="Hiragino Mincho ProN W3" w:hAnsi="Times New Roman" w:cs="Times New Roman"/>
        </w:rPr>
        <w:t xml:space="preserve">This latter tactic, to </w:t>
      </w:r>
      <w:r w:rsidR="00F10DCF" w:rsidRPr="00812B89">
        <w:rPr>
          <w:rFonts w:ascii="Times New Roman" w:eastAsia="Hiragino Mincho ProN W3" w:hAnsi="Times New Roman" w:cs="Times New Roman"/>
        </w:rPr>
        <w:t>risk a smaller defeat in the pursuit of a greater victory</w:t>
      </w:r>
      <w:r w:rsidR="00A0593E" w:rsidRPr="00812B89">
        <w:rPr>
          <w:rFonts w:ascii="Times New Roman" w:eastAsia="Hiragino Mincho ProN W3" w:hAnsi="Times New Roman" w:cs="Times New Roman"/>
        </w:rPr>
        <w:t>, mirrored</w:t>
      </w:r>
      <w:r w:rsidR="00F10DCF" w:rsidRPr="00812B89">
        <w:rPr>
          <w:rFonts w:ascii="Times New Roman" w:eastAsia="Hiragino Mincho ProN W3" w:hAnsi="Times New Roman" w:cs="Times New Roman"/>
        </w:rPr>
        <w:t xml:space="preserve"> one of the </w:t>
      </w:r>
      <w:r w:rsidR="004F01D0" w:rsidRPr="00812B89">
        <w:rPr>
          <w:rFonts w:ascii="Times New Roman" w:eastAsia="Hiragino Mincho ProN W3" w:hAnsi="Times New Roman" w:cs="Times New Roman"/>
        </w:rPr>
        <w:t xml:space="preserve">most </w:t>
      </w:r>
      <w:r w:rsidR="00F10DCF" w:rsidRPr="00812B89">
        <w:rPr>
          <w:rFonts w:ascii="Times New Roman" w:eastAsia="Hiragino Mincho ProN W3" w:hAnsi="Times New Roman" w:cs="Times New Roman"/>
        </w:rPr>
        <w:t xml:space="preserve">contentious </w:t>
      </w:r>
      <w:r w:rsidR="00A0593E" w:rsidRPr="00812B89">
        <w:rPr>
          <w:rFonts w:ascii="Times New Roman" w:eastAsia="Hiragino Mincho ProN W3" w:hAnsi="Times New Roman" w:cs="Times New Roman"/>
        </w:rPr>
        <w:t xml:space="preserve">risk-based </w:t>
      </w:r>
      <w:r w:rsidR="004F01D0" w:rsidRPr="00812B89">
        <w:rPr>
          <w:rFonts w:ascii="Times New Roman" w:eastAsia="Hiragino Mincho ProN W3" w:hAnsi="Times New Roman" w:cs="Times New Roman"/>
        </w:rPr>
        <w:t>practices of the age</w:t>
      </w:r>
      <w:r w:rsidR="00A0593E" w:rsidRPr="00812B89">
        <w:rPr>
          <w:rFonts w:ascii="Times New Roman" w:eastAsia="Hiragino Mincho ProN W3" w:hAnsi="Times New Roman" w:cs="Times New Roman"/>
        </w:rPr>
        <w:t>: human inoculation.</w:t>
      </w:r>
      <w:r w:rsidR="00A0593E">
        <w:rPr>
          <w:rFonts w:ascii="Times New Roman" w:eastAsia="Hiragino Mincho ProN W3" w:hAnsi="Times New Roman" w:cs="Times New Roman"/>
        </w:rPr>
        <w:t xml:space="preserve"> </w:t>
      </w:r>
      <w:r w:rsidR="00C077AB" w:rsidRPr="00673DDA">
        <w:rPr>
          <w:rFonts w:ascii="Times New Roman" w:eastAsia="Hiragino Mincho ProN W3" w:hAnsi="Times New Roman" w:cs="Times New Roman"/>
        </w:rPr>
        <w:t>All of these ploys helped turn whist from a game in which individuals battled against chance, to one in which pairs worked together to outm</w:t>
      </w:r>
      <w:r w:rsidR="00496921" w:rsidRPr="00673DDA">
        <w:rPr>
          <w:rFonts w:ascii="Times New Roman" w:eastAsia="Hiragino Mincho ProN W3" w:hAnsi="Times New Roman" w:cs="Times New Roman"/>
        </w:rPr>
        <w:t xml:space="preserve">anoeuvre their opponents through </w:t>
      </w:r>
      <w:r w:rsidR="00F15F23" w:rsidRPr="00673DDA">
        <w:rPr>
          <w:rFonts w:ascii="Times New Roman" w:eastAsia="Hiragino Mincho ProN W3" w:hAnsi="Times New Roman" w:cs="Times New Roman"/>
        </w:rPr>
        <w:t xml:space="preserve">projecting themselves into </w:t>
      </w:r>
      <w:r w:rsidR="003B44F1" w:rsidRPr="00673DDA">
        <w:rPr>
          <w:rFonts w:ascii="Times New Roman" w:eastAsia="Hiragino Mincho ProN W3" w:hAnsi="Times New Roman" w:cs="Times New Roman"/>
        </w:rPr>
        <w:t>the</w:t>
      </w:r>
      <w:r w:rsidR="00496921" w:rsidRPr="00673DDA">
        <w:rPr>
          <w:rFonts w:ascii="Times New Roman" w:eastAsia="Hiragino Mincho ProN W3" w:hAnsi="Times New Roman" w:cs="Times New Roman"/>
        </w:rPr>
        <w:t xml:space="preserve"> hands of their </w:t>
      </w:r>
      <w:r w:rsidR="003B44F1" w:rsidRPr="00673DDA">
        <w:rPr>
          <w:rFonts w:ascii="Times New Roman" w:eastAsia="Hiragino Mincho ProN W3" w:hAnsi="Times New Roman" w:cs="Times New Roman"/>
        </w:rPr>
        <w:t xml:space="preserve">opponents and </w:t>
      </w:r>
      <w:r w:rsidR="00F15F23" w:rsidRPr="00673DDA">
        <w:rPr>
          <w:rFonts w:ascii="Times New Roman" w:eastAsia="Hiragino Mincho ProN W3" w:hAnsi="Times New Roman" w:cs="Times New Roman"/>
        </w:rPr>
        <w:t xml:space="preserve">calculating the odds of </w:t>
      </w:r>
      <w:r w:rsidR="003B44F1" w:rsidRPr="00673DDA">
        <w:rPr>
          <w:rFonts w:ascii="Times New Roman" w:eastAsia="Hiragino Mincho ProN W3" w:hAnsi="Times New Roman" w:cs="Times New Roman"/>
        </w:rPr>
        <w:t>future</w:t>
      </w:r>
      <w:r w:rsidR="00496921" w:rsidRPr="00673DDA">
        <w:rPr>
          <w:rFonts w:ascii="Times New Roman" w:eastAsia="Hiragino Mincho ProN W3" w:hAnsi="Times New Roman" w:cs="Times New Roman"/>
        </w:rPr>
        <w:t xml:space="preserve"> sequence</w:t>
      </w:r>
      <w:r w:rsidR="00F15F23" w:rsidRPr="00673DDA">
        <w:rPr>
          <w:rFonts w:ascii="Times New Roman" w:eastAsia="Hiragino Mincho ProN W3" w:hAnsi="Times New Roman" w:cs="Times New Roman"/>
        </w:rPr>
        <w:t>s</w:t>
      </w:r>
      <w:r w:rsidR="00496921" w:rsidRPr="00673DDA">
        <w:rPr>
          <w:rFonts w:ascii="Times New Roman" w:eastAsia="Hiragino Mincho ProN W3" w:hAnsi="Times New Roman" w:cs="Times New Roman"/>
        </w:rPr>
        <w:t xml:space="preserve"> of cards.</w:t>
      </w:r>
    </w:p>
    <w:p w14:paraId="39AD122A" w14:textId="77777777" w:rsidR="00D34B37" w:rsidRPr="00673DDA" w:rsidRDefault="00496921" w:rsidP="00673DDA">
      <w:pPr>
        <w:spacing w:line="360" w:lineRule="auto"/>
        <w:ind w:firstLine="720"/>
        <w:jc w:val="both"/>
        <w:rPr>
          <w:rFonts w:ascii="Times New Roman" w:eastAsia="Hiragino Mincho ProN W3" w:hAnsi="Times New Roman" w:cs="Times New Roman"/>
        </w:rPr>
      </w:pPr>
      <w:r w:rsidRPr="00673DDA">
        <w:rPr>
          <w:rFonts w:ascii="Times New Roman" w:eastAsia="Hiragino Mincho ProN W3" w:hAnsi="Times New Roman" w:cs="Times New Roman"/>
        </w:rPr>
        <w:t xml:space="preserve">Hoyle’s mission to </w:t>
      </w:r>
      <w:r w:rsidR="007F7B80" w:rsidRPr="00673DDA">
        <w:rPr>
          <w:rFonts w:ascii="Times New Roman" w:eastAsia="Hiragino Mincho ProN W3" w:hAnsi="Times New Roman" w:cs="Times New Roman"/>
        </w:rPr>
        <w:t xml:space="preserve">protect the unwary card player against sharpers is reflected in a critical passage in </w:t>
      </w:r>
      <w:r w:rsidR="00CE2DE0" w:rsidRPr="00673DDA">
        <w:rPr>
          <w:rFonts w:ascii="Times New Roman" w:eastAsia="Hiragino Mincho ProN W3" w:hAnsi="Times New Roman" w:cs="Times New Roman"/>
          <w:i/>
        </w:rPr>
        <w:t>Tristram Shan</w:t>
      </w:r>
      <w:r w:rsidR="007F7B80" w:rsidRPr="00673DDA">
        <w:rPr>
          <w:rFonts w:ascii="Times New Roman" w:eastAsia="Hiragino Mincho ProN W3" w:hAnsi="Times New Roman" w:cs="Times New Roman"/>
          <w:i/>
        </w:rPr>
        <w:t>dy</w:t>
      </w:r>
      <w:r w:rsidR="00F15F23" w:rsidRPr="00673DDA">
        <w:rPr>
          <w:rFonts w:ascii="Times New Roman" w:eastAsia="Hiragino Mincho ProN W3" w:hAnsi="Times New Roman" w:cs="Times New Roman"/>
        </w:rPr>
        <w:t>,</w:t>
      </w:r>
      <w:r w:rsidR="007F7B80" w:rsidRPr="00673DDA">
        <w:rPr>
          <w:rFonts w:ascii="Times New Roman" w:eastAsia="Hiragino Mincho ProN W3" w:hAnsi="Times New Roman" w:cs="Times New Roman"/>
        </w:rPr>
        <w:t xml:space="preserve"> </w:t>
      </w:r>
      <w:r w:rsidR="0023346E" w:rsidRPr="00673DDA">
        <w:rPr>
          <w:rFonts w:ascii="Times New Roman" w:eastAsia="Hiragino Mincho ProN W3" w:hAnsi="Times New Roman" w:cs="Times New Roman"/>
        </w:rPr>
        <w:t xml:space="preserve">describing </w:t>
      </w:r>
      <w:r w:rsidR="007F7B80" w:rsidRPr="00673DDA">
        <w:rPr>
          <w:rFonts w:ascii="Times New Roman" w:eastAsia="Hiragino Mincho ProN W3" w:hAnsi="Times New Roman" w:cs="Times New Roman"/>
        </w:rPr>
        <w:t>the vulnerability of Uncle To</w:t>
      </w:r>
      <w:r w:rsidR="00CE2DE0" w:rsidRPr="00673DDA">
        <w:rPr>
          <w:rFonts w:ascii="Times New Roman" w:eastAsia="Hiragino Mincho ProN W3" w:hAnsi="Times New Roman" w:cs="Times New Roman"/>
        </w:rPr>
        <w:t xml:space="preserve">by </w:t>
      </w:r>
      <w:r w:rsidR="009A4B29" w:rsidRPr="00673DDA">
        <w:rPr>
          <w:rFonts w:ascii="Times New Roman" w:eastAsia="Hiragino Mincho ProN W3" w:hAnsi="Times New Roman" w:cs="Times New Roman"/>
        </w:rPr>
        <w:t xml:space="preserve">to the </w:t>
      </w:r>
      <w:r w:rsidR="00CE2DE0" w:rsidRPr="00673DDA">
        <w:rPr>
          <w:rFonts w:ascii="Times New Roman" w:eastAsia="Hiragino Mincho ProN W3" w:hAnsi="Times New Roman" w:cs="Times New Roman"/>
        </w:rPr>
        <w:t>amorous w</w:t>
      </w:r>
      <w:r w:rsidR="007F7B80" w:rsidRPr="00673DDA">
        <w:rPr>
          <w:rFonts w:ascii="Times New Roman" w:eastAsia="Hiragino Mincho ProN W3" w:hAnsi="Times New Roman" w:cs="Times New Roman"/>
        </w:rPr>
        <w:t xml:space="preserve">iles of Widow Wadman:  </w:t>
      </w:r>
    </w:p>
    <w:p w14:paraId="3F9E9EC3" w14:textId="77777777" w:rsidR="00D34B37" w:rsidRPr="00673DDA" w:rsidRDefault="00D34B37" w:rsidP="00673DDA">
      <w:pPr>
        <w:spacing w:line="360" w:lineRule="auto"/>
        <w:jc w:val="both"/>
        <w:rPr>
          <w:rFonts w:ascii="Times New Roman" w:eastAsia="Hiragino Mincho ProN W3" w:hAnsi="Times New Roman" w:cs="Times New Roman"/>
        </w:rPr>
      </w:pPr>
    </w:p>
    <w:p w14:paraId="433D7FF2" w14:textId="37670EB9" w:rsidR="007F7B80" w:rsidRPr="00673DDA" w:rsidRDefault="00D34B37" w:rsidP="00673DDA">
      <w:pPr>
        <w:spacing w:line="360" w:lineRule="auto"/>
        <w:ind w:left="720"/>
        <w:jc w:val="both"/>
        <w:rPr>
          <w:rFonts w:ascii="Times New Roman" w:eastAsia="Hiragino Mincho ProN W3" w:hAnsi="Times New Roman" w:cs="Times New Roman"/>
        </w:rPr>
      </w:pPr>
      <w:r w:rsidRPr="00673DDA">
        <w:rPr>
          <w:rFonts w:ascii="Times New Roman" w:eastAsia="Hiragino Mincho ProN W3" w:hAnsi="Times New Roman" w:cs="Times New Roman"/>
        </w:rPr>
        <w:t>She wanted not encouragement</w:t>
      </w:r>
      <w:r w:rsidR="00334C46">
        <w:rPr>
          <w:rFonts w:ascii="Times New Roman" w:eastAsia="Hiragino Mincho ProN W3" w:hAnsi="Times New Roman" w:cs="Times New Roman"/>
        </w:rPr>
        <w:t>:</w:t>
      </w:r>
      <w:r w:rsidRPr="00673DDA">
        <w:rPr>
          <w:rFonts w:ascii="Times New Roman" w:eastAsia="Hiragino Mincho ProN W3" w:hAnsi="Times New Roman" w:cs="Times New Roman"/>
        </w:rPr>
        <w:t xml:space="preserve"> a child might have look’d into his hand–––there was such a plainness and simplicity in his playing out what trumps he had–––with such an unmistrusting ignorance of the </w:t>
      </w:r>
      <w:r w:rsidRPr="00673DDA">
        <w:rPr>
          <w:rFonts w:ascii="Times New Roman" w:eastAsia="Hiragino Mincho ProN W3" w:hAnsi="Times New Roman" w:cs="Times New Roman"/>
          <w:i/>
        </w:rPr>
        <w:t>ten-ace</w:t>
      </w:r>
      <w:r w:rsidRPr="00673DDA">
        <w:rPr>
          <w:rFonts w:ascii="Times New Roman" w:eastAsia="Hiragino Mincho ProN W3" w:hAnsi="Times New Roman" w:cs="Times New Roman"/>
        </w:rPr>
        <w:t>–––and so naked and defenceless did he si</w:t>
      </w:r>
      <w:r w:rsidR="003B2D5C" w:rsidRPr="00673DDA">
        <w:rPr>
          <w:rFonts w:ascii="Times New Roman" w:eastAsia="Hiragino Mincho ProN W3" w:hAnsi="Times New Roman" w:cs="Times New Roman"/>
        </w:rPr>
        <w:t xml:space="preserve">t upon the </w:t>
      </w:r>
      <w:r w:rsidR="00C7085A">
        <w:rPr>
          <w:rFonts w:ascii="Times New Roman" w:eastAsia="Hiragino Mincho ProN W3" w:hAnsi="Times New Roman" w:cs="Times New Roman"/>
        </w:rPr>
        <w:t xml:space="preserve">same </w:t>
      </w:r>
      <w:r w:rsidR="003B2D5C" w:rsidRPr="00673DDA">
        <w:rPr>
          <w:rFonts w:ascii="Times New Roman" w:eastAsia="Hiragino Mincho ProN W3" w:hAnsi="Times New Roman" w:cs="Times New Roman"/>
        </w:rPr>
        <w:t>sopha with widow</w:t>
      </w:r>
      <w:r w:rsidRPr="00673DDA">
        <w:rPr>
          <w:rFonts w:ascii="Times New Roman" w:eastAsia="Hiragino Mincho ProN W3" w:hAnsi="Times New Roman" w:cs="Times New Roman"/>
        </w:rPr>
        <w:t xml:space="preserve"> Wadman, that a generous heart would have wept to have won the game of him.</w:t>
      </w:r>
      <w:r w:rsidR="00BB6559">
        <w:rPr>
          <w:rFonts w:ascii="Times New Roman" w:eastAsia="Hiragino Mincho ProN W3" w:hAnsi="Times New Roman" w:cs="Times New Roman"/>
        </w:rPr>
        <w:t xml:space="preserve"> (</w:t>
      </w:r>
      <w:r w:rsidR="000223C9">
        <w:rPr>
          <w:rFonts w:ascii="Times New Roman" w:eastAsia="Hiragino Mincho ProN W3" w:hAnsi="Times New Roman" w:cs="Times New Roman"/>
        </w:rPr>
        <w:t>2: 778</w:t>
      </w:r>
      <w:r w:rsidR="00BB6559">
        <w:rPr>
          <w:rFonts w:ascii="Times New Roman" w:eastAsia="Hiragino Mincho ProN W3" w:hAnsi="Times New Roman" w:cs="Times New Roman"/>
        </w:rPr>
        <w:t>)</w:t>
      </w:r>
    </w:p>
    <w:p w14:paraId="29625057" w14:textId="77777777" w:rsidR="007F7B80" w:rsidRPr="00673DDA" w:rsidRDefault="007F7B80" w:rsidP="00673DDA">
      <w:pPr>
        <w:spacing w:line="360" w:lineRule="auto"/>
        <w:jc w:val="both"/>
        <w:rPr>
          <w:rFonts w:ascii="Times New Roman" w:eastAsia="Hiragino Mincho ProN W3" w:hAnsi="Times New Roman" w:cs="Times New Roman"/>
        </w:rPr>
      </w:pPr>
    </w:p>
    <w:p w14:paraId="3BB0E2E3" w14:textId="1AC58568" w:rsidR="00392782" w:rsidRPr="00673DDA" w:rsidRDefault="007F7B80" w:rsidP="00673DDA">
      <w:pPr>
        <w:spacing w:line="360" w:lineRule="auto"/>
        <w:jc w:val="both"/>
        <w:rPr>
          <w:rFonts w:ascii="Times New Roman" w:eastAsia="Hiragino Mincho ProN W3" w:hAnsi="Times New Roman" w:cs="Times New Roman"/>
        </w:rPr>
      </w:pPr>
      <w:r w:rsidRPr="00673DDA">
        <w:rPr>
          <w:rFonts w:ascii="Times New Roman" w:eastAsia="Hiragino Mincho ProN W3" w:hAnsi="Times New Roman" w:cs="Times New Roman"/>
        </w:rPr>
        <w:t xml:space="preserve">Toby </w:t>
      </w:r>
      <w:r w:rsidR="0023346E" w:rsidRPr="00673DDA">
        <w:rPr>
          <w:rFonts w:ascii="Times New Roman" w:eastAsia="Hiragino Mincho ProN W3" w:hAnsi="Times New Roman" w:cs="Times New Roman"/>
        </w:rPr>
        <w:t>is an unwary amateur, badly in need of Hoyle’s</w:t>
      </w:r>
      <w:r w:rsidR="006242FE" w:rsidRPr="00673DDA">
        <w:rPr>
          <w:rFonts w:ascii="Times New Roman" w:eastAsia="Hiragino Mincho ProN W3" w:hAnsi="Times New Roman" w:cs="Times New Roman"/>
        </w:rPr>
        <w:t xml:space="preserve"> tutorship</w:t>
      </w:r>
      <w:r w:rsidR="0023346E" w:rsidRPr="00673DDA">
        <w:rPr>
          <w:rFonts w:ascii="Times New Roman" w:eastAsia="Hiragino Mincho ProN W3" w:hAnsi="Times New Roman" w:cs="Times New Roman"/>
        </w:rPr>
        <w:t xml:space="preserve">. The contents of his hand, rather than needing to be deduced by </w:t>
      </w:r>
      <w:r w:rsidR="00F15F23" w:rsidRPr="00673DDA">
        <w:rPr>
          <w:rFonts w:ascii="Times New Roman" w:eastAsia="Hiragino Mincho ProN W3" w:hAnsi="Times New Roman" w:cs="Times New Roman"/>
        </w:rPr>
        <w:t xml:space="preserve">the </w:t>
      </w:r>
      <w:r w:rsidR="0023346E" w:rsidRPr="00673DDA">
        <w:rPr>
          <w:rFonts w:ascii="Times New Roman" w:eastAsia="Hiragino Mincho ProN W3" w:hAnsi="Times New Roman" w:cs="Times New Roman"/>
        </w:rPr>
        <w:t>skilful projection</w:t>
      </w:r>
      <w:r w:rsidR="00B76F61" w:rsidRPr="00673DDA">
        <w:rPr>
          <w:rFonts w:ascii="Times New Roman" w:eastAsia="Hiragino Mincho ProN W3" w:hAnsi="Times New Roman" w:cs="Times New Roman"/>
        </w:rPr>
        <w:t xml:space="preserve"> of his opp</w:t>
      </w:r>
      <w:r w:rsidR="00F15F23" w:rsidRPr="00673DDA">
        <w:rPr>
          <w:rFonts w:ascii="Times New Roman" w:eastAsia="Hiragino Mincho ProN W3" w:hAnsi="Times New Roman" w:cs="Times New Roman"/>
        </w:rPr>
        <w:t>on</w:t>
      </w:r>
      <w:r w:rsidR="00B76F61" w:rsidRPr="00673DDA">
        <w:rPr>
          <w:rFonts w:ascii="Times New Roman" w:eastAsia="Hiragino Mincho ProN W3" w:hAnsi="Times New Roman" w:cs="Times New Roman"/>
        </w:rPr>
        <w:t>ents, lie naked</w:t>
      </w:r>
      <w:r w:rsidR="0023346E" w:rsidRPr="00673DDA">
        <w:rPr>
          <w:rFonts w:ascii="Times New Roman" w:eastAsia="Hiragino Mincho ProN W3" w:hAnsi="Times New Roman" w:cs="Times New Roman"/>
        </w:rPr>
        <w:t xml:space="preserve"> to the</w:t>
      </w:r>
      <w:r w:rsidR="00B76F61" w:rsidRPr="00673DDA">
        <w:rPr>
          <w:rFonts w:ascii="Times New Roman" w:eastAsia="Hiragino Mincho ProN W3" w:hAnsi="Times New Roman" w:cs="Times New Roman"/>
        </w:rPr>
        <w:t>ir gaze</w:t>
      </w:r>
      <w:r w:rsidR="001654AC" w:rsidRPr="00673DDA">
        <w:rPr>
          <w:rFonts w:ascii="Times New Roman" w:eastAsia="Hiragino Mincho ProN W3" w:hAnsi="Times New Roman" w:cs="Times New Roman"/>
        </w:rPr>
        <w:t xml:space="preserve">; </w:t>
      </w:r>
      <w:r w:rsidR="0023346E" w:rsidRPr="00673DDA">
        <w:rPr>
          <w:rFonts w:ascii="Times New Roman" w:eastAsia="Hiragino Mincho ProN W3" w:hAnsi="Times New Roman" w:cs="Times New Roman"/>
        </w:rPr>
        <w:t xml:space="preserve">he </w:t>
      </w:r>
      <w:r w:rsidR="00B737AA" w:rsidRPr="00673DDA">
        <w:rPr>
          <w:rFonts w:ascii="Times New Roman" w:eastAsia="Hiragino Mincho ProN W3" w:hAnsi="Times New Roman" w:cs="Times New Roman"/>
        </w:rPr>
        <w:t xml:space="preserve">fails to maximize the power of his trumps; </w:t>
      </w:r>
      <w:r w:rsidR="00F15F23" w:rsidRPr="00673DDA">
        <w:rPr>
          <w:rFonts w:ascii="Times New Roman" w:eastAsia="Hiragino Mincho ProN W3" w:hAnsi="Times New Roman" w:cs="Times New Roman"/>
        </w:rPr>
        <w:t xml:space="preserve">and his </w:t>
      </w:r>
      <w:r w:rsidR="00B737AA" w:rsidRPr="00673DDA">
        <w:rPr>
          <w:rFonts w:ascii="Times New Roman" w:eastAsia="Hiragino Mincho ProN W3" w:hAnsi="Times New Roman" w:cs="Times New Roman"/>
        </w:rPr>
        <w:t xml:space="preserve">tactical </w:t>
      </w:r>
      <w:r w:rsidR="00F15F23" w:rsidRPr="00673DDA">
        <w:rPr>
          <w:rFonts w:ascii="Times New Roman" w:eastAsia="Hiragino Mincho ProN W3" w:hAnsi="Times New Roman" w:cs="Times New Roman"/>
        </w:rPr>
        <w:t>innocen</w:t>
      </w:r>
      <w:r w:rsidR="00B737AA" w:rsidRPr="00673DDA">
        <w:rPr>
          <w:rFonts w:ascii="Times New Roman" w:eastAsia="Hiragino Mincho ProN W3" w:hAnsi="Times New Roman" w:cs="Times New Roman"/>
        </w:rPr>
        <w:t>ce applies even to the ‘</w:t>
      </w:r>
      <w:r w:rsidR="00CE2DE0" w:rsidRPr="00673DDA">
        <w:rPr>
          <w:rFonts w:ascii="Times New Roman" w:eastAsia="Hiragino Mincho ProN W3" w:hAnsi="Times New Roman" w:cs="Times New Roman"/>
        </w:rPr>
        <w:t>tenace</w:t>
      </w:r>
      <w:r w:rsidR="00B737AA" w:rsidRPr="00673DDA">
        <w:rPr>
          <w:rFonts w:ascii="Times New Roman" w:eastAsia="Hiragino Mincho ProN W3" w:hAnsi="Times New Roman" w:cs="Times New Roman"/>
        </w:rPr>
        <w:t>’</w:t>
      </w:r>
      <w:r w:rsidR="00CE2DE0" w:rsidRPr="00673DDA">
        <w:rPr>
          <w:rFonts w:ascii="Times New Roman" w:eastAsia="Hiragino Mincho ProN W3" w:hAnsi="Times New Roman" w:cs="Times New Roman"/>
        </w:rPr>
        <w:t xml:space="preserve">, a </w:t>
      </w:r>
      <w:r w:rsidR="00B737AA" w:rsidRPr="00673DDA">
        <w:rPr>
          <w:rFonts w:ascii="Times New Roman" w:eastAsia="Hiragino Mincho ProN W3" w:hAnsi="Times New Roman" w:cs="Times New Roman"/>
        </w:rPr>
        <w:t>position</w:t>
      </w:r>
      <w:r w:rsidR="0060619D">
        <w:rPr>
          <w:rFonts w:ascii="Times New Roman" w:eastAsia="Hiragino Mincho ProN W3" w:hAnsi="Times New Roman" w:cs="Times New Roman"/>
        </w:rPr>
        <w:t xml:space="preserve"> that occurred when</w:t>
      </w:r>
      <w:r w:rsidR="00CE2DE0" w:rsidRPr="00673DDA">
        <w:rPr>
          <w:rFonts w:ascii="Times New Roman" w:eastAsia="Hiragino Mincho ProN W3" w:hAnsi="Times New Roman" w:cs="Times New Roman"/>
        </w:rPr>
        <w:t xml:space="preserve"> a player possessed the first and third best cards while being the last to play.</w:t>
      </w:r>
      <w:r w:rsidR="003B2D5C" w:rsidRPr="00673DDA">
        <w:rPr>
          <w:rFonts w:ascii="Times New Roman" w:eastAsia="Hiragino Mincho ProN W3" w:hAnsi="Times New Roman" w:cs="Times New Roman"/>
        </w:rPr>
        <w:t xml:space="preserve"> </w:t>
      </w:r>
      <w:r w:rsidR="00B737AA" w:rsidRPr="00673DDA">
        <w:rPr>
          <w:rFonts w:ascii="Times New Roman" w:eastAsia="Hiragino Mincho ProN W3" w:hAnsi="Times New Roman" w:cs="Times New Roman"/>
        </w:rPr>
        <w:t>Advic</w:t>
      </w:r>
      <w:r w:rsidR="00975531" w:rsidRPr="00673DDA">
        <w:rPr>
          <w:rFonts w:ascii="Times New Roman" w:eastAsia="Hiragino Mincho ProN W3" w:hAnsi="Times New Roman" w:cs="Times New Roman"/>
        </w:rPr>
        <w:t xml:space="preserve">e on </w:t>
      </w:r>
      <w:r w:rsidR="00B737AA" w:rsidRPr="00673DDA">
        <w:rPr>
          <w:rFonts w:ascii="Times New Roman" w:eastAsia="Hiragino Mincho ProN W3" w:hAnsi="Times New Roman" w:cs="Times New Roman"/>
        </w:rPr>
        <w:t>playing the t</w:t>
      </w:r>
      <w:r w:rsidR="00975531" w:rsidRPr="00673DDA">
        <w:rPr>
          <w:rFonts w:ascii="Times New Roman" w:eastAsia="Hiragino Mincho ProN W3" w:hAnsi="Times New Roman" w:cs="Times New Roman"/>
        </w:rPr>
        <w:t>enace appears at the very beginning of chapter 1</w:t>
      </w:r>
      <w:r w:rsidR="0060619D">
        <w:rPr>
          <w:rFonts w:ascii="Times New Roman" w:eastAsia="Hiragino Mincho ProN W3" w:hAnsi="Times New Roman" w:cs="Times New Roman"/>
        </w:rPr>
        <w:t>,</w:t>
      </w:r>
      <w:r w:rsidR="00975531" w:rsidRPr="00673DDA">
        <w:rPr>
          <w:rFonts w:ascii="Times New Roman" w:eastAsia="Hiragino Mincho ProN W3" w:hAnsi="Times New Roman" w:cs="Times New Roman"/>
        </w:rPr>
        <w:t xml:space="preserve"> ‘</w:t>
      </w:r>
      <w:r w:rsidR="0060619D">
        <w:rPr>
          <w:rFonts w:ascii="Times New Roman" w:eastAsia="Hiragino Mincho ProN W3" w:hAnsi="Times New Roman" w:cs="Times New Roman"/>
        </w:rPr>
        <w:t xml:space="preserve">Some general Rules to be observed by Beginners’, of Hoyle’s </w:t>
      </w:r>
      <w:r w:rsidR="0060619D">
        <w:rPr>
          <w:rFonts w:ascii="Times New Roman" w:eastAsia="Hiragino Mincho ProN W3" w:hAnsi="Times New Roman" w:cs="Times New Roman"/>
          <w:i/>
        </w:rPr>
        <w:t>Short Treatise</w:t>
      </w:r>
      <w:r w:rsidR="0060619D">
        <w:rPr>
          <w:rFonts w:ascii="Times New Roman" w:eastAsia="Hiragino Mincho ProN W3" w:hAnsi="Times New Roman" w:cs="Times New Roman"/>
        </w:rPr>
        <w:t xml:space="preserve">, </w:t>
      </w:r>
      <w:r w:rsidR="00B737AA" w:rsidRPr="00673DDA">
        <w:rPr>
          <w:rFonts w:ascii="Times New Roman" w:eastAsia="Hiragino Mincho ProN W3" w:hAnsi="Times New Roman" w:cs="Times New Roman"/>
        </w:rPr>
        <w:t xml:space="preserve">indicating the fundamental nature of </w:t>
      </w:r>
      <w:r w:rsidR="00786F99" w:rsidRPr="00673DDA">
        <w:rPr>
          <w:rFonts w:ascii="Times New Roman" w:eastAsia="Hiragino Mincho ProN W3" w:hAnsi="Times New Roman" w:cs="Times New Roman"/>
        </w:rPr>
        <w:t>tacti</w:t>
      </w:r>
      <w:r w:rsidR="00B737AA" w:rsidRPr="00673DDA">
        <w:rPr>
          <w:rFonts w:ascii="Times New Roman" w:eastAsia="Hiragino Mincho ProN W3" w:hAnsi="Times New Roman" w:cs="Times New Roman"/>
        </w:rPr>
        <w:t>cal acumen</w:t>
      </w:r>
      <w:r w:rsidR="00786F99" w:rsidRPr="00673DDA">
        <w:rPr>
          <w:rFonts w:ascii="Times New Roman" w:eastAsia="Hiragino Mincho ProN W3" w:hAnsi="Times New Roman" w:cs="Times New Roman"/>
        </w:rPr>
        <w:t xml:space="preserve"> in this area.</w:t>
      </w:r>
      <w:r w:rsidR="0060619D">
        <w:rPr>
          <w:rStyle w:val="FootnoteReference"/>
          <w:rFonts w:ascii="Times New Roman" w:eastAsia="Hiragino Mincho ProN W3" w:hAnsi="Times New Roman" w:cs="Times New Roman"/>
        </w:rPr>
        <w:footnoteReference w:id="59"/>
      </w:r>
    </w:p>
    <w:p w14:paraId="0BFCEAAC" w14:textId="5A52F850" w:rsidR="00B24BF6" w:rsidRPr="00673DDA" w:rsidRDefault="00786F99" w:rsidP="00673DDA">
      <w:pPr>
        <w:spacing w:line="360" w:lineRule="auto"/>
        <w:ind w:firstLine="720"/>
        <w:jc w:val="both"/>
        <w:rPr>
          <w:rFonts w:ascii="Times New Roman" w:eastAsia="Hiragino Mincho ProN W3" w:hAnsi="Times New Roman" w:cs="Times New Roman"/>
        </w:rPr>
      </w:pPr>
      <w:r w:rsidRPr="00673DDA">
        <w:rPr>
          <w:rFonts w:ascii="Times New Roman" w:eastAsia="Hiragino Mincho ProN W3" w:hAnsi="Times New Roman" w:cs="Times New Roman"/>
        </w:rPr>
        <w:t>The popularity of Hoyle’s writings on whist and other card games is</w:t>
      </w:r>
      <w:r w:rsidR="006242FE" w:rsidRPr="00673DDA">
        <w:rPr>
          <w:rFonts w:ascii="Times New Roman" w:eastAsia="Hiragino Mincho ProN W3" w:hAnsi="Times New Roman" w:cs="Times New Roman"/>
        </w:rPr>
        <w:t xml:space="preserve"> symptomatic of the</w:t>
      </w:r>
      <w:r w:rsidR="00E960AC" w:rsidRPr="00673DDA">
        <w:rPr>
          <w:rFonts w:ascii="Times New Roman" w:eastAsia="Hiragino Mincho ProN W3" w:hAnsi="Times New Roman" w:cs="Times New Roman"/>
        </w:rPr>
        <w:t xml:space="preserve"> cultural shift during the eighteent</w:t>
      </w:r>
      <w:r w:rsidR="00CD632C" w:rsidRPr="00673DDA">
        <w:rPr>
          <w:rFonts w:ascii="Times New Roman" w:eastAsia="Hiragino Mincho ProN W3" w:hAnsi="Times New Roman" w:cs="Times New Roman"/>
        </w:rPr>
        <w:t>h century that Ian Hacking has labelled</w:t>
      </w:r>
      <w:r w:rsidR="00E960AC" w:rsidRPr="00673DDA">
        <w:rPr>
          <w:rFonts w:ascii="Times New Roman" w:eastAsia="Hiragino Mincho ProN W3" w:hAnsi="Times New Roman" w:cs="Times New Roman"/>
        </w:rPr>
        <w:t xml:space="preserve"> the ‘taming of chance’: the desire to eliminate, or express mastery over, the forces of randomness. From being a game of chance, dependent on the deal and the </w:t>
      </w:r>
      <w:r w:rsidR="00CD632C" w:rsidRPr="00673DDA">
        <w:rPr>
          <w:rFonts w:ascii="Times New Roman" w:eastAsia="Hiragino Mincho ProN W3" w:hAnsi="Times New Roman" w:cs="Times New Roman"/>
        </w:rPr>
        <w:t>subsequent fall of the cards, whist</w:t>
      </w:r>
      <w:r w:rsidR="00E960AC" w:rsidRPr="00673DDA">
        <w:rPr>
          <w:rFonts w:ascii="Times New Roman" w:eastAsia="Hiragino Mincho ProN W3" w:hAnsi="Times New Roman" w:cs="Times New Roman"/>
        </w:rPr>
        <w:t xml:space="preserve"> </w:t>
      </w:r>
      <w:r w:rsidR="00CD632C" w:rsidRPr="00673DDA">
        <w:rPr>
          <w:rFonts w:ascii="Times New Roman" w:eastAsia="Hiragino Mincho ProN W3" w:hAnsi="Times New Roman" w:cs="Times New Roman"/>
        </w:rPr>
        <w:t xml:space="preserve">turned into </w:t>
      </w:r>
      <w:r w:rsidR="00E960AC" w:rsidRPr="00673DDA">
        <w:rPr>
          <w:rFonts w:ascii="Times New Roman" w:eastAsia="Hiragino Mincho ProN W3" w:hAnsi="Times New Roman" w:cs="Times New Roman"/>
        </w:rPr>
        <w:t>a test of calculation, teamworking and memory (‘</w:t>
      </w:r>
      <w:r w:rsidR="0060619D" w:rsidRPr="00C7085A">
        <w:rPr>
          <w:rFonts w:ascii="Times New Roman" w:eastAsia="Hiragino Mincho ProN W3" w:hAnsi="Times New Roman" w:cs="Times New Roman"/>
          <w:i/>
        </w:rPr>
        <w:t>Artificial M</w:t>
      </w:r>
      <w:r w:rsidR="00E960AC" w:rsidRPr="00C7085A">
        <w:rPr>
          <w:rFonts w:ascii="Times New Roman" w:eastAsia="Hiragino Mincho ProN W3" w:hAnsi="Times New Roman" w:cs="Times New Roman"/>
          <w:i/>
        </w:rPr>
        <w:t>emory’</w:t>
      </w:r>
      <w:r w:rsidR="00E960AC" w:rsidRPr="00673DDA">
        <w:rPr>
          <w:rFonts w:ascii="Times New Roman" w:eastAsia="Hiragino Mincho ProN W3" w:hAnsi="Times New Roman" w:cs="Times New Roman"/>
        </w:rPr>
        <w:t>, as Hoyle called it).</w:t>
      </w:r>
      <w:r w:rsidR="00BB6559">
        <w:rPr>
          <w:rStyle w:val="FootnoteReference"/>
          <w:rFonts w:ascii="Times New Roman" w:eastAsia="Hiragino Mincho ProN W3" w:hAnsi="Times New Roman" w:cs="Times New Roman"/>
        </w:rPr>
        <w:footnoteReference w:id="60"/>
      </w:r>
      <w:r w:rsidR="00B24BF6" w:rsidRPr="00673DDA">
        <w:rPr>
          <w:rFonts w:ascii="Times New Roman" w:eastAsia="Hiragino Mincho ProN W3" w:hAnsi="Times New Roman" w:cs="Times New Roman"/>
        </w:rPr>
        <w:t xml:space="preserve"> </w:t>
      </w:r>
      <w:r w:rsidR="00CD632C" w:rsidRPr="00673DDA">
        <w:rPr>
          <w:rFonts w:ascii="Times New Roman" w:eastAsia="Hiragino Mincho ProN W3" w:hAnsi="Times New Roman" w:cs="Times New Roman"/>
        </w:rPr>
        <w:t xml:space="preserve">Yet </w:t>
      </w:r>
      <w:r w:rsidR="00170A3C" w:rsidRPr="00673DDA">
        <w:rPr>
          <w:rFonts w:ascii="Times New Roman" w:eastAsia="Hiragino Mincho ProN W3" w:hAnsi="Times New Roman" w:cs="Times New Roman"/>
        </w:rPr>
        <w:t xml:space="preserve">Hoyle’s method </w:t>
      </w:r>
      <w:r w:rsidR="00975531" w:rsidRPr="00673DDA">
        <w:rPr>
          <w:rFonts w:ascii="Times New Roman" w:eastAsia="Hiragino Mincho ProN W3" w:hAnsi="Times New Roman" w:cs="Times New Roman"/>
        </w:rPr>
        <w:t xml:space="preserve">also </w:t>
      </w:r>
      <w:r w:rsidR="0023346E" w:rsidRPr="00673DDA">
        <w:rPr>
          <w:rFonts w:ascii="Times New Roman" w:eastAsia="Hiragino Mincho ProN W3" w:hAnsi="Times New Roman" w:cs="Times New Roman"/>
        </w:rPr>
        <w:t xml:space="preserve">relied </w:t>
      </w:r>
      <w:r w:rsidR="00975531" w:rsidRPr="00673DDA">
        <w:rPr>
          <w:rFonts w:ascii="Times New Roman" w:eastAsia="Hiragino Mincho ProN W3" w:hAnsi="Times New Roman" w:cs="Times New Roman"/>
        </w:rPr>
        <w:t xml:space="preserve">heavily </w:t>
      </w:r>
      <w:r w:rsidR="00170A3C" w:rsidRPr="00673DDA">
        <w:rPr>
          <w:rFonts w:ascii="Times New Roman" w:eastAsia="Hiragino Mincho ProN W3" w:hAnsi="Times New Roman" w:cs="Times New Roman"/>
        </w:rPr>
        <w:t xml:space="preserve">on the </w:t>
      </w:r>
      <w:r w:rsidR="00CD632C" w:rsidRPr="00673DDA">
        <w:rPr>
          <w:rFonts w:ascii="Times New Roman" w:eastAsia="Hiragino Mincho ProN W3" w:hAnsi="Times New Roman" w:cs="Times New Roman"/>
        </w:rPr>
        <w:t xml:space="preserve">internalizing </w:t>
      </w:r>
      <w:r w:rsidR="00170A3C" w:rsidRPr="00673DDA">
        <w:rPr>
          <w:rFonts w:ascii="Times New Roman" w:eastAsia="Hiragino Mincho ProN W3" w:hAnsi="Times New Roman" w:cs="Times New Roman"/>
        </w:rPr>
        <w:t>of certain basic probabilities, the most obvious being that</w:t>
      </w:r>
      <w:r w:rsidR="00B24BF6" w:rsidRPr="00673DDA">
        <w:rPr>
          <w:rFonts w:ascii="Times New Roman" w:eastAsia="Hiragino Mincho ProN W3" w:hAnsi="Times New Roman" w:cs="Times New Roman"/>
        </w:rPr>
        <w:t xml:space="preserve"> in a traditional whist foursome the chances of your partner holding a particular card are always 2 to 1 aga</w:t>
      </w:r>
      <w:r w:rsidR="0023346E" w:rsidRPr="00673DDA">
        <w:rPr>
          <w:rFonts w:ascii="Times New Roman" w:eastAsia="Hiragino Mincho ProN W3" w:hAnsi="Times New Roman" w:cs="Times New Roman"/>
        </w:rPr>
        <w:t>inst. Successful playing depended</w:t>
      </w:r>
      <w:r w:rsidR="00BC3E85" w:rsidRPr="00673DDA">
        <w:rPr>
          <w:rFonts w:ascii="Times New Roman" w:eastAsia="Hiragino Mincho ProN W3" w:hAnsi="Times New Roman" w:cs="Times New Roman"/>
        </w:rPr>
        <w:t xml:space="preserve"> upon instant</w:t>
      </w:r>
      <w:r w:rsidR="006242FE" w:rsidRPr="00673DDA">
        <w:rPr>
          <w:rFonts w:ascii="Times New Roman" w:eastAsia="Hiragino Mincho ProN W3" w:hAnsi="Times New Roman" w:cs="Times New Roman"/>
        </w:rPr>
        <w:t xml:space="preserve"> recall of</w:t>
      </w:r>
      <w:r w:rsidR="00B24BF6" w:rsidRPr="00673DDA">
        <w:rPr>
          <w:rFonts w:ascii="Times New Roman" w:eastAsia="Hiragino Mincho ProN W3" w:hAnsi="Times New Roman" w:cs="Times New Roman"/>
        </w:rPr>
        <w:t xml:space="preserve"> the </w:t>
      </w:r>
      <w:r w:rsidR="006242FE" w:rsidRPr="00673DDA">
        <w:rPr>
          <w:rFonts w:ascii="Times New Roman" w:eastAsia="Hiragino Mincho ProN W3" w:hAnsi="Times New Roman" w:cs="Times New Roman"/>
        </w:rPr>
        <w:t>probability of a range of potential</w:t>
      </w:r>
      <w:r w:rsidR="00B24BF6" w:rsidRPr="00673DDA">
        <w:rPr>
          <w:rFonts w:ascii="Times New Roman" w:eastAsia="Hiragino Mincho ProN W3" w:hAnsi="Times New Roman" w:cs="Times New Roman"/>
        </w:rPr>
        <w:t xml:space="preserve"> outcome</w:t>
      </w:r>
      <w:r w:rsidR="006242FE" w:rsidRPr="00673DDA">
        <w:rPr>
          <w:rFonts w:ascii="Times New Roman" w:eastAsia="Hiragino Mincho ProN W3" w:hAnsi="Times New Roman" w:cs="Times New Roman"/>
        </w:rPr>
        <w:t>s</w:t>
      </w:r>
      <w:r w:rsidR="00B24BF6" w:rsidRPr="00673DDA">
        <w:rPr>
          <w:rFonts w:ascii="Times New Roman" w:eastAsia="Hiragino Mincho ProN W3" w:hAnsi="Times New Roman" w:cs="Times New Roman"/>
        </w:rPr>
        <w:t xml:space="preserve"> in the game:</w:t>
      </w:r>
    </w:p>
    <w:p w14:paraId="00C3718D" w14:textId="77777777" w:rsidR="00170A3C" w:rsidRPr="00673DDA" w:rsidRDefault="00170A3C" w:rsidP="00673DDA">
      <w:pPr>
        <w:spacing w:line="360" w:lineRule="auto"/>
        <w:ind w:firstLine="720"/>
        <w:jc w:val="both"/>
        <w:rPr>
          <w:rFonts w:ascii="Times New Roman" w:eastAsia="Hiragino Mincho ProN W3" w:hAnsi="Times New Roman" w:cs="Times New Roman"/>
        </w:rPr>
      </w:pPr>
      <w:r w:rsidRPr="00673DDA">
        <w:rPr>
          <w:rFonts w:ascii="Times New Roman" w:eastAsia="Hiragino Mincho ProN W3" w:hAnsi="Times New Roman" w:cs="Times New Roman"/>
        </w:rPr>
        <w:t xml:space="preserve"> </w:t>
      </w:r>
      <w:r w:rsidR="00E960AC" w:rsidRPr="00673DDA">
        <w:rPr>
          <w:rFonts w:ascii="Times New Roman" w:eastAsia="Hiragino Mincho ProN W3" w:hAnsi="Times New Roman" w:cs="Times New Roman"/>
        </w:rPr>
        <w:t xml:space="preserve"> </w:t>
      </w:r>
    </w:p>
    <w:p w14:paraId="64E7D003" w14:textId="5AE2AB32" w:rsidR="00B24BF6" w:rsidRPr="00673DDA" w:rsidRDefault="00170A3C" w:rsidP="00673DDA">
      <w:pPr>
        <w:spacing w:line="360" w:lineRule="auto"/>
        <w:ind w:left="720"/>
        <w:jc w:val="both"/>
        <w:rPr>
          <w:rFonts w:ascii="Times New Roman" w:eastAsia="Hiragino Mincho ProN W3" w:hAnsi="Times New Roman" w:cs="Times New Roman"/>
        </w:rPr>
      </w:pPr>
      <w:r w:rsidRPr="00673DDA">
        <w:rPr>
          <w:rFonts w:ascii="Times New Roman" w:eastAsia="Hiragino Mincho ProN W3" w:hAnsi="Times New Roman" w:cs="Times New Roman"/>
        </w:rPr>
        <w:t xml:space="preserve">Never choose to lead from King, Knave, and one small Card in any Suit, </w:t>
      </w:r>
      <w:r w:rsidR="0060619D">
        <w:rPr>
          <w:rFonts w:ascii="Times New Roman" w:eastAsia="Hiragino Mincho ProN W3" w:hAnsi="Times New Roman" w:cs="Times New Roman"/>
        </w:rPr>
        <w:t>because it is 2 to 1 that your P</w:t>
      </w:r>
      <w:r w:rsidRPr="00673DDA">
        <w:rPr>
          <w:rFonts w:ascii="Times New Roman" w:eastAsia="Hiragino Mincho ProN W3" w:hAnsi="Times New Roman" w:cs="Times New Roman"/>
        </w:rPr>
        <w:t>artner has not the Ac</w:t>
      </w:r>
      <w:r w:rsidR="0060619D">
        <w:rPr>
          <w:rFonts w:ascii="Times New Roman" w:eastAsia="Hiragino Mincho ProN W3" w:hAnsi="Times New Roman" w:cs="Times New Roman"/>
        </w:rPr>
        <w:t>e, and also 32 to 25, or about five to four</w:t>
      </w:r>
      <w:r w:rsidRPr="00673DDA">
        <w:rPr>
          <w:rFonts w:ascii="Times New Roman" w:eastAsia="Hiragino Mincho ProN W3" w:hAnsi="Times New Roman" w:cs="Times New Roman"/>
        </w:rPr>
        <w:t xml:space="preserve"> that he has the Ace or Queen; and therefore</w:t>
      </w:r>
      <w:r w:rsidR="00682FEF">
        <w:rPr>
          <w:rFonts w:ascii="Times New Roman" w:eastAsia="Hiragino Mincho ProN W3" w:hAnsi="Times New Roman" w:cs="Times New Roman"/>
        </w:rPr>
        <w:t>, as you have only about five to four in your F</w:t>
      </w:r>
      <w:r w:rsidRPr="00673DDA">
        <w:rPr>
          <w:rFonts w:ascii="Times New Roman" w:eastAsia="Hiragino Mincho ProN W3" w:hAnsi="Times New Roman" w:cs="Times New Roman"/>
        </w:rPr>
        <w:t>av</w:t>
      </w:r>
      <w:r w:rsidR="00682FEF">
        <w:rPr>
          <w:rFonts w:ascii="Times New Roman" w:eastAsia="Hiragino Mincho ProN W3" w:hAnsi="Times New Roman" w:cs="Times New Roman"/>
        </w:rPr>
        <w:t>our, and as you must have four C</w:t>
      </w:r>
      <w:r w:rsidRPr="00673DDA">
        <w:rPr>
          <w:rFonts w:ascii="Times New Roman" w:eastAsia="Hiragino Mincho ProN W3" w:hAnsi="Times New Roman" w:cs="Times New Roman"/>
        </w:rPr>
        <w:t xml:space="preserve">ards in some other Suit, suppose the Ten to be the highest, lead that Suit, because </w:t>
      </w:r>
      <w:r w:rsidR="00682FEF">
        <w:rPr>
          <w:rFonts w:ascii="Times New Roman" w:eastAsia="Hiragino Mincho ProN W3" w:hAnsi="Times New Roman" w:cs="Times New Roman"/>
        </w:rPr>
        <w:t>it is an equal Wager that your P</w:t>
      </w:r>
      <w:r w:rsidRPr="00673DDA">
        <w:rPr>
          <w:rFonts w:ascii="Times New Roman" w:eastAsia="Hiragino Mincho ProN W3" w:hAnsi="Times New Roman" w:cs="Times New Roman"/>
        </w:rPr>
        <w:t xml:space="preserve">artner has a better </w:t>
      </w:r>
      <w:r w:rsidR="00C7085A">
        <w:rPr>
          <w:rFonts w:ascii="Times New Roman" w:eastAsia="Hiragino Mincho ProN W3" w:hAnsi="Times New Roman" w:cs="Times New Roman"/>
        </w:rPr>
        <w:t>C</w:t>
      </w:r>
      <w:r w:rsidRPr="00673DDA">
        <w:rPr>
          <w:rFonts w:ascii="Times New Roman" w:eastAsia="Hiragino Mincho ProN W3" w:hAnsi="Times New Roman" w:cs="Times New Roman"/>
        </w:rPr>
        <w:t xml:space="preserve">ard in that Suit than the last Player; and if the Ace of the first-mention’d Suit lies behind you, which is an equal Wager it should so happen, in case your Partner has it not, in this </w:t>
      </w:r>
      <w:r w:rsidR="00C7085A">
        <w:rPr>
          <w:rFonts w:ascii="Times New Roman" w:eastAsia="Hiragino Mincho ProN W3" w:hAnsi="Times New Roman" w:cs="Times New Roman"/>
        </w:rPr>
        <w:t>C</w:t>
      </w:r>
      <w:r w:rsidRPr="00673DDA">
        <w:rPr>
          <w:rFonts w:ascii="Times New Roman" w:eastAsia="Hiragino Mincho ProN W3" w:hAnsi="Times New Roman" w:cs="Times New Roman"/>
        </w:rPr>
        <w:t>ase, on your Adversaries leading this Suit, you probably make two Tricks in it by this Method of Play.</w:t>
      </w:r>
      <w:r w:rsidR="00BB6559">
        <w:rPr>
          <w:rStyle w:val="FootnoteReference"/>
          <w:rFonts w:ascii="Times New Roman" w:eastAsia="Hiragino Mincho ProN W3" w:hAnsi="Times New Roman" w:cs="Times New Roman"/>
        </w:rPr>
        <w:footnoteReference w:id="61"/>
      </w:r>
    </w:p>
    <w:p w14:paraId="2C240039" w14:textId="77777777" w:rsidR="00C10368" w:rsidRPr="00673DDA" w:rsidRDefault="00C10368" w:rsidP="00673DDA">
      <w:pPr>
        <w:spacing w:line="360" w:lineRule="auto"/>
        <w:jc w:val="both"/>
        <w:rPr>
          <w:rFonts w:ascii="Times New Roman" w:eastAsia="Hiragino Mincho ProN W3" w:hAnsi="Times New Roman" w:cs="Times New Roman"/>
        </w:rPr>
      </w:pPr>
    </w:p>
    <w:p w14:paraId="7C2956AE" w14:textId="1911B401" w:rsidR="00C12936" w:rsidRPr="00673DDA" w:rsidRDefault="000F612F" w:rsidP="00673DDA">
      <w:pPr>
        <w:spacing w:line="360" w:lineRule="auto"/>
        <w:jc w:val="both"/>
        <w:rPr>
          <w:rFonts w:ascii="Times New Roman" w:eastAsia="Hiragino Mincho ProN W3" w:hAnsi="Times New Roman" w:cs="Times New Roman"/>
        </w:rPr>
      </w:pPr>
      <w:r>
        <w:rPr>
          <w:rFonts w:ascii="Times New Roman" w:eastAsia="Hiragino Mincho ProN W3" w:hAnsi="Times New Roman" w:cs="Times New Roman"/>
        </w:rPr>
        <w:t xml:space="preserve">Card playing, and whist in particular, </w:t>
      </w:r>
      <w:r w:rsidR="00BC3E85" w:rsidRPr="00673DDA">
        <w:rPr>
          <w:rFonts w:ascii="Times New Roman" w:eastAsia="Hiragino Mincho ProN W3" w:hAnsi="Times New Roman" w:cs="Times New Roman"/>
        </w:rPr>
        <w:t xml:space="preserve">provided </w:t>
      </w:r>
      <w:r>
        <w:rPr>
          <w:rFonts w:ascii="Times New Roman" w:eastAsia="Hiragino Mincho ProN W3" w:hAnsi="Times New Roman" w:cs="Times New Roman"/>
        </w:rPr>
        <w:t xml:space="preserve">a </w:t>
      </w:r>
      <w:r w:rsidR="00221A52" w:rsidRPr="00673DDA">
        <w:rPr>
          <w:rFonts w:ascii="Times New Roman" w:eastAsia="Hiragino Mincho ProN W3" w:hAnsi="Times New Roman" w:cs="Times New Roman"/>
        </w:rPr>
        <w:t>‘</w:t>
      </w:r>
      <w:r>
        <w:rPr>
          <w:rFonts w:ascii="Times New Roman" w:eastAsia="Hiragino Mincho ProN W3" w:hAnsi="Times New Roman" w:cs="Times New Roman"/>
        </w:rPr>
        <w:t>recreational analogue of</w:t>
      </w:r>
      <w:r w:rsidR="00BC3E85" w:rsidRPr="00673DDA">
        <w:rPr>
          <w:rFonts w:ascii="Times New Roman" w:eastAsia="Hiragino Mincho ProN W3" w:hAnsi="Times New Roman" w:cs="Times New Roman"/>
        </w:rPr>
        <w:t xml:space="preserve"> real-life strategies to manage risk’.</w:t>
      </w:r>
      <w:r w:rsidR="00BB6559">
        <w:rPr>
          <w:rStyle w:val="FootnoteReference"/>
          <w:rFonts w:ascii="Times New Roman" w:eastAsia="Hiragino Mincho ProN W3" w:hAnsi="Times New Roman" w:cs="Times New Roman"/>
        </w:rPr>
        <w:footnoteReference w:id="62"/>
      </w:r>
      <w:r w:rsidR="00BC3E85" w:rsidRPr="00673DDA">
        <w:rPr>
          <w:rFonts w:ascii="Times New Roman" w:eastAsia="Hiragino Mincho ProN W3" w:hAnsi="Times New Roman" w:cs="Times New Roman"/>
        </w:rPr>
        <w:t xml:space="preserve"> Just as in whist the skilful</w:t>
      </w:r>
      <w:r w:rsidR="00221A52" w:rsidRPr="00673DDA">
        <w:rPr>
          <w:rFonts w:ascii="Times New Roman" w:eastAsia="Hiragino Mincho ProN W3" w:hAnsi="Times New Roman" w:cs="Times New Roman"/>
        </w:rPr>
        <w:t xml:space="preserve"> player navigates through</w:t>
      </w:r>
      <w:r w:rsidR="00E0039C" w:rsidRPr="00673DDA">
        <w:rPr>
          <w:rFonts w:ascii="Times New Roman" w:eastAsia="Hiragino Mincho ProN W3" w:hAnsi="Times New Roman" w:cs="Times New Roman"/>
        </w:rPr>
        <w:t xml:space="preserve"> each game on the basis of the calculated</w:t>
      </w:r>
      <w:r w:rsidR="00221A52" w:rsidRPr="00673DDA">
        <w:rPr>
          <w:rFonts w:ascii="Times New Roman" w:eastAsia="Hiragino Mincho ProN W3" w:hAnsi="Times New Roman" w:cs="Times New Roman"/>
        </w:rPr>
        <w:t xml:space="preserve"> probability of different outcomes, so </w:t>
      </w:r>
      <w:r w:rsidR="00D52A9A" w:rsidRPr="00673DDA">
        <w:rPr>
          <w:rFonts w:ascii="Times New Roman" w:eastAsia="Hiragino Mincho ProN W3" w:hAnsi="Times New Roman" w:cs="Times New Roman"/>
        </w:rPr>
        <w:t xml:space="preserve">the successful conduct of a life came to be seen as requiring a similar set of skills. </w:t>
      </w:r>
      <w:r w:rsidR="00E0039C" w:rsidRPr="00673DDA">
        <w:rPr>
          <w:rFonts w:ascii="Times New Roman" w:eastAsia="Hiragino Mincho ProN W3" w:hAnsi="Times New Roman" w:cs="Times New Roman"/>
        </w:rPr>
        <w:t xml:space="preserve">This conception of life as strategic play is important to </w:t>
      </w:r>
      <w:r w:rsidR="00E0039C" w:rsidRPr="00673DDA">
        <w:rPr>
          <w:rFonts w:ascii="Times New Roman" w:eastAsia="Hiragino Mincho ProN W3" w:hAnsi="Times New Roman" w:cs="Times New Roman"/>
          <w:i/>
        </w:rPr>
        <w:t>Tristram Shandy</w:t>
      </w:r>
      <w:r w:rsidR="00E0039C" w:rsidRPr="00673DDA">
        <w:rPr>
          <w:rFonts w:ascii="Times New Roman" w:eastAsia="Hiragino Mincho ProN W3" w:hAnsi="Times New Roman" w:cs="Times New Roman"/>
        </w:rPr>
        <w:t>, in which characters are constantly put in mind of the odds governing the unlucky accidents that beset the central character.</w:t>
      </w:r>
    </w:p>
    <w:p w14:paraId="4AD32255" w14:textId="77777777" w:rsidR="00D75771" w:rsidRPr="00673DDA" w:rsidRDefault="00D75771" w:rsidP="00673DDA">
      <w:pPr>
        <w:spacing w:line="360" w:lineRule="auto"/>
        <w:jc w:val="both"/>
        <w:rPr>
          <w:rFonts w:ascii="Times New Roman" w:eastAsia="Hiragino Mincho ProN W3" w:hAnsi="Times New Roman" w:cs="Times New Roman"/>
        </w:rPr>
      </w:pPr>
    </w:p>
    <w:p w14:paraId="20D8EABA" w14:textId="3CB19EDD" w:rsidR="00D75771" w:rsidRPr="00673DDA" w:rsidRDefault="00D75771" w:rsidP="00673DDA">
      <w:pPr>
        <w:spacing w:line="360" w:lineRule="auto"/>
        <w:jc w:val="center"/>
        <w:outlineLvl w:val="0"/>
        <w:rPr>
          <w:rFonts w:ascii="Times New Roman" w:eastAsia="Hiragino Mincho ProN W3" w:hAnsi="Times New Roman" w:cs="Times New Roman"/>
        </w:rPr>
      </w:pPr>
      <w:r w:rsidRPr="00673DDA">
        <w:rPr>
          <w:rFonts w:ascii="Times New Roman" w:eastAsia="Hiragino Mincho ProN W3" w:hAnsi="Times New Roman" w:cs="Times New Roman"/>
        </w:rPr>
        <w:t>V</w:t>
      </w:r>
    </w:p>
    <w:p w14:paraId="58EF5875" w14:textId="670552E8" w:rsidR="00206459" w:rsidRPr="00673DDA" w:rsidRDefault="00D75771" w:rsidP="00673DDA">
      <w:pPr>
        <w:spacing w:line="360" w:lineRule="auto"/>
        <w:jc w:val="both"/>
        <w:rPr>
          <w:rFonts w:ascii="Times New Roman" w:eastAsia="Hiragino Mincho ProN W3" w:hAnsi="Times New Roman" w:cs="Times New Roman"/>
        </w:rPr>
      </w:pPr>
      <w:r w:rsidRPr="00673DDA">
        <w:rPr>
          <w:rFonts w:ascii="Times New Roman" w:eastAsia="Hiragino Mincho ProN W3" w:hAnsi="Times New Roman" w:cs="Times New Roman"/>
        </w:rPr>
        <w:t xml:space="preserve">Chapter IX of </w:t>
      </w:r>
      <w:r w:rsidRPr="00673DDA">
        <w:rPr>
          <w:rFonts w:ascii="Times New Roman" w:eastAsia="Hiragino Mincho ProN W3" w:hAnsi="Times New Roman" w:cs="Times New Roman"/>
          <w:i/>
        </w:rPr>
        <w:t>Tristram Shandy</w:t>
      </w:r>
      <w:r w:rsidRPr="00673DDA">
        <w:rPr>
          <w:rFonts w:ascii="Times New Roman" w:eastAsia="Hiragino Mincho ProN W3" w:hAnsi="Times New Roman" w:cs="Times New Roman"/>
        </w:rPr>
        <w:t xml:space="preserve"> volume 2 is </w:t>
      </w:r>
      <w:r w:rsidR="00206459" w:rsidRPr="00673DDA">
        <w:rPr>
          <w:rFonts w:ascii="Times New Roman" w:eastAsia="Hiragino Mincho ProN W3" w:hAnsi="Times New Roman" w:cs="Times New Roman"/>
        </w:rPr>
        <w:t>Sterne</w:t>
      </w:r>
      <w:r w:rsidRPr="00673DDA">
        <w:rPr>
          <w:rFonts w:ascii="Times New Roman" w:eastAsia="Hiragino Mincho ProN W3" w:hAnsi="Times New Roman" w:cs="Times New Roman"/>
        </w:rPr>
        <w:t xml:space="preserve">’s </w:t>
      </w:r>
      <w:r w:rsidR="00206459" w:rsidRPr="00673DDA">
        <w:rPr>
          <w:rFonts w:ascii="Times New Roman" w:eastAsia="Hiragino Mincho ProN W3" w:hAnsi="Times New Roman" w:cs="Times New Roman"/>
        </w:rPr>
        <w:t>chapter of chances</w:t>
      </w:r>
      <w:r w:rsidR="006F4C8C" w:rsidRPr="00673DDA">
        <w:rPr>
          <w:rFonts w:ascii="Times New Roman" w:eastAsia="Hiragino Mincho ProN W3" w:hAnsi="Times New Roman" w:cs="Times New Roman"/>
        </w:rPr>
        <w:t>, one of several themed chapters</w:t>
      </w:r>
      <w:r w:rsidR="00F25CD2">
        <w:rPr>
          <w:rFonts w:ascii="Times New Roman" w:eastAsia="Hiragino Mincho ProN W3" w:hAnsi="Times New Roman" w:cs="Times New Roman"/>
        </w:rPr>
        <w:t xml:space="preserve"> </w:t>
      </w:r>
      <w:r w:rsidR="00682FEF">
        <w:rPr>
          <w:rFonts w:ascii="Times New Roman" w:eastAsia="Hiragino Mincho ProN W3" w:hAnsi="Times New Roman" w:cs="Times New Roman"/>
        </w:rPr>
        <w:t>that he promises the reader, not all</w:t>
      </w:r>
      <w:r w:rsidRPr="00673DDA">
        <w:rPr>
          <w:rFonts w:ascii="Times New Roman" w:eastAsia="Hiragino Mincho ProN W3" w:hAnsi="Times New Roman" w:cs="Times New Roman"/>
        </w:rPr>
        <w:t xml:space="preserve"> of which he delivers</w:t>
      </w:r>
      <w:r w:rsidR="009836A9" w:rsidRPr="00673DDA">
        <w:rPr>
          <w:rFonts w:ascii="Times New Roman" w:eastAsia="Hiragino Mincho ProN W3" w:hAnsi="Times New Roman" w:cs="Times New Roman"/>
        </w:rPr>
        <w:t>.</w:t>
      </w:r>
      <w:r w:rsidR="006F4C8C" w:rsidRPr="00673DDA">
        <w:rPr>
          <w:rFonts w:ascii="Times New Roman" w:eastAsia="Hiragino Mincho ProN W3" w:hAnsi="Times New Roman" w:cs="Times New Roman"/>
        </w:rPr>
        <w:t xml:space="preserve"> It follow</w:t>
      </w:r>
      <w:r w:rsidR="009836A9" w:rsidRPr="00673DDA">
        <w:rPr>
          <w:rFonts w:ascii="Times New Roman" w:eastAsia="Hiragino Mincho ProN W3" w:hAnsi="Times New Roman" w:cs="Times New Roman"/>
        </w:rPr>
        <w:t>s</w:t>
      </w:r>
      <w:r w:rsidR="006F4C8C" w:rsidRPr="00673DDA">
        <w:rPr>
          <w:rFonts w:ascii="Times New Roman" w:eastAsia="Hiragino Mincho ProN W3" w:hAnsi="Times New Roman" w:cs="Times New Roman"/>
        </w:rPr>
        <w:t xml:space="preserve"> immediately on Walter’s resolution to christen his son Trismegistus</w:t>
      </w:r>
      <w:r w:rsidRPr="00673DDA">
        <w:rPr>
          <w:rFonts w:ascii="Times New Roman" w:eastAsia="Hiragino Mincho ProN W3" w:hAnsi="Times New Roman" w:cs="Times New Roman"/>
        </w:rPr>
        <w:t>, a name sufficiently talismanic</w:t>
      </w:r>
      <w:r w:rsidR="006F4C8C" w:rsidRPr="00673DDA">
        <w:rPr>
          <w:rFonts w:ascii="Times New Roman" w:eastAsia="Hiragino Mincho ProN W3" w:hAnsi="Times New Roman" w:cs="Times New Roman"/>
        </w:rPr>
        <w:t xml:space="preserve"> </w:t>
      </w:r>
      <w:r w:rsidRPr="00673DDA">
        <w:rPr>
          <w:rFonts w:ascii="Times New Roman" w:eastAsia="Hiragino Mincho ProN W3" w:hAnsi="Times New Roman" w:cs="Times New Roman"/>
        </w:rPr>
        <w:t xml:space="preserve">as to </w:t>
      </w:r>
      <w:r w:rsidR="009836A9" w:rsidRPr="00673DDA">
        <w:rPr>
          <w:rFonts w:ascii="Times New Roman" w:eastAsia="Hiragino Mincho ProN W3" w:hAnsi="Times New Roman" w:cs="Times New Roman"/>
        </w:rPr>
        <w:t>counteract the baleful effects of Tristram’s nose injury. The accident puts Walter in mind of the impro</w:t>
      </w:r>
      <w:r w:rsidRPr="00673DDA">
        <w:rPr>
          <w:rFonts w:ascii="Times New Roman" w:eastAsia="Hiragino Mincho ProN W3" w:hAnsi="Times New Roman" w:cs="Times New Roman"/>
        </w:rPr>
        <w:t>bability of such events, their inherent randomness but also potential calculability</w:t>
      </w:r>
      <w:r w:rsidR="000F6B96" w:rsidRPr="00673DDA">
        <w:rPr>
          <w:rFonts w:ascii="Times New Roman" w:eastAsia="Hiragino Mincho ProN W3" w:hAnsi="Times New Roman" w:cs="Times New Roman"/>
        </w:rPr>
        <w:t>. Descending the stairs</w:t>
      </w:r>
      <w:r w:rsidRPr="00673DDA">
        <w:rPr>
          <w:rFonts w:ascii="Times New Roman" w:eastAsia="Hiragino Mincho ProN W3" w:hAnsi="Times New Roman" w:cs="Times New Roman"/>
        </w:rPr>
        <w:t xml:space="preserve"> in conversation with his brother Toby, he reflects </w:t>
      </w:r>
    </w:p>
    <w:p w14:paraId="71215518" w14:textId="77777777" w:rsidR="00184637" w:rsidRPr="00673DDA" w:rsidRDefault="00184637" w:rsidP="00673DDA">
      <w:pPr>
        <w:spacing w:line="360" w:lineRule="auto"/>
        <w:jc w:val="both"/>
        <w:rPr>
          <w:rFonts w:ascii="Times New Roman" w:eastAsia="Hiragino Mincho ProN W3" w:hAnsi="Times New Roman" w:cs="Times New Roman"/>
        </w:rPr>
      </w:pPr>
    </w:p>
    <w:p w14:paraId="26CA7CB2" w14:textId="2E1217E6" w:rsidR="00184637" w:rsidRPr="00673DDA" w:rsidRDefault="00184637" w:rsidP="00673DDA">
      <w:pPr>
        <w:spacing w:line="360" w:lineRule="auto"/>
        <w:ind w:left="720"/>
        <w:jc w:val="both"/>
        <w:rPr>
          <w:rFonts w:ascii="Times New Roman" w:eastAsia="Hiragino Mincho ProN W3" w:hAnsi="Times New Roman" w:cs="Times New Roman"/>
        </w:rPr>
      </w:pPr>
      <w:r w:rsidRPr="00673DDA">
        <w:rPr>
          <w:rFonts w:ascii="Times New Roman" w:eastAsia="Hiragino Mincho ProN W3" w:hAnsi="Times New Roman" w:cs="Times New Roman"/>
        </w:rPr>
        <w:t xml:space="preserve">WHAT a chapter of chances, said my father, turning himself about upon the first landing, as he and my uncle </w:t>
      </w:r>
      <w:r w:rsidRPr="00673DDA">
        <w:rPr>
          <w:rFonts w:ascii="Times New Roman" w:eastAsia="Hiragino Mincho ProN W3" w:hAnsi="Times New Roman" w:cs="Times New Roman"/>
          <w:i/>
        </w:rPr>
        <w:t>Toby</w:t>
      </w:r>
      <w:r w:rsidRPr="00673DDA">
        <w:rPr>
          <w:rFonts w:ascii="Times New Roman" w:eastAsia="Hiragino Mincho ProN W3" w:hAnsi="Times New Roman" w:cs="Times New Roman"/>
        </w:rPr>
        <w:t xml:space="preserve"> were going down stairs––what a long chapter of chances do the events of th</w:t>
      </w:r>
      <w:r w:rsidR="00C7085A">
        <w:rPr>
          <w:rFonts w:ascii="Times New Roman" w:eastAsia="Hiragino Mincho ProN W3" w:hAnsi="Times New Roman" w:cs="Times New Roman"/>
        </w:rPr>
        <w:t>is</w:t>
      </w:r>
      <w:r w:rsidRPr="00673DDA">
        <w:rPr>
          <w:rFonts w:ascii="Times New Roman" w:eastAsia="Hiragino Mincho ProN W3" w:hAnsi="Times New Roman" w:cs="Times New Roman"/>
        </w:rPr>
        <w:t xml:space="preserve"> world lay open to us! Take pen and ink in hand, brother </w:t>
      </w:r>
      <w:r w:rsidRPr="00673DDA">
        <w:rPr>
          <w:rFonts w:ascii="Times New Roman" w:eastAsia="Hiragino Mincho ProN W3" w:hAnsi="Times New Roman" w:cs="Times New Roman"/>
          <w:i/>
        </w:rPr>
        <w:t>Toby</w:t>
      </w:r>
      <w:r w:rsidR="00682FEF">
        <w:rPr>
          <w:rFonts w:ascii="Times New Roman" w:eastAsia="Hiragino Mincho ProN W3" w:hAnsi="Times New Roman" w:cs="Times New Roman"/>
        </w:rPr>
        <w:t>, and calculate it fairly––</w:t>
      </w:r>
      <w:r w:rsidRPr="00673DDA">
        <w:rPr>
          <w:rFonts w:ascii="Times New Roman" w:eastAsia="Hiragino Mincho ProN W3" w:hAnsi="Times New Roman" w:cs="Times New Roman"/>
        </w:rPr>
        <w:t>I know no more of calculations than this ba</w:t>
      </w:r>
      <w:r w:rsidR="00682FEF">
        <w:rPr>
          <w:rFonts w:ascii="Times New Roman" w:eastAsia="Hiragino Mincho ProN W3" w:hAnsi="Times New Roman" w:cs="Times New Roman"/>
        </w:rPr>
        <w:t>l</w:t>
      </w:r>
      <w:r w:rsidRPr="00673DDA">
        <w:rPr>
          <w:rFonts w:ascii="Times New Roman" w:eastAsia="Hiragino Mincho ProN W3" w:hAnsi="Times New Roman" w:cs="Times New Roman"/>
        </w:rPr>
        <w:t xml:space="preserve">luster, said my uncle </w:t>
      </w:r>
      <w:r w:rsidRPr="00673DDA">
        <w:rPr>
          <w:rFonts w:ascii="Times New Roman" w:eastAsia="Hiragino Mincho ProN W3" w:hAnsi="Times New Roman" w:cs="Times New Roman"/>
          <w:i/>
        </w:rPr>
        <w:t>Toby</w:t>
      </w:r>
      <w:r w:rsidRPr="00673DDA">
        <w:rPr>
          <w:rFonts w:ascii="Times New Roman" w:eastAsia="Hiragino Mincho ProN W3" w:hAnsi="Times New Roman" w:cs="Times New Roman"/>
        </w:rPr>
        <w:t>, (striking short of it with his crutch, and hitting my father a desperate bl</w:t>
      </w:r>
      <w:r w:rsidR="00206459" w:rsidRPr="00673DDA">
        <w:rPr>
          <w:rFonts w:ascii="Times New Roman" w:eastAsia="Hiragino Mincho ProN W3" w:hAnsi="Times New Roman" w:cs="Times New Roman"/>
        </w:rPr>
        <w:t>o</w:t>
      </w:r>
      <w:r w:rsidR="00682FEF">
        <w:rPr>
          <w:rFonts w:ascii="Times New Roman" w:eastAsia="Hiragino Mincho ProN W3" w:hAnsi="Times New Roman" w:cs="Times New Roman"/>
        </w:rPr>
        <w:t>w souse upon his shin-bone)––</w:t>
      </w:r>
      <w:r w:rsidR="00206459" w:rsidRPr="00673DDA">
        <w:rPr>
          <w:rFonts w:ascii="Times New Roman" w:eastAsia="Hiragino Mincho ProN W3" w:hAnsi="Times New Roman" w:cs="Times New Roman"/>
        </w:rPr>
        <w:t>’</w:t>
      </w:r>
      <w:r w:rsidRPr="00673DDA">
        <w:rPr>
          <w:rFonts w:ascii="Times New Roman" w:eastAsia="Hiragino Mincho ProN W3" w:hAnsi="Times New Roman" w:cs="Times New Roman"/>
        </w:rPr>
        <w:t>Twas</w:t>
      </w:r>
      <w:r w:rsidR="00682FEF">
        <w:rPr>
          <w:rFonts w:ascii="Times New Roman" w:eastAsia="Hiragino Mincho ProN W3" w:hAnsi="Times New Roman" w:cs="Times New Roman"/>
        </w:rPr>
        <w:t xml:space="preserve"> a hundred to one––</w:t>
      </w:r>
      <w:r w:rsidR="00206459" w:rsidRPr="00673DDA">
        <w:rPr>
          <w:rFonts w:ascii="Times New Roman" w:eastAsia="Hiragino Mincho ProN W3" w:hAnsi="Times New Roman" w:cs="Times New Roman"/>
        </w:rPr>
        <w:t xml:space="preserve">cried my uncle </w:t>
      </w:r>
      <w:r w:rsidR="00206459" w:rsidRPr="00673DDA">
        <w:rPr>
          <w:rFonts w:ascii="Times New Roman" w:eastAsia="Hiragino Mincho ProN W3" w:hAnsi="Times New Roman" w:cs="Times New Roman"/>
          <w:i/>
        </w:rPr>
        <w:t>Toby.</w:t>
      </w:r>
      <w:r w:rsidR="00206459" w:rsidRPr="00673DDA">
        <w:rPr>
          <w:rFonts w:ascii="Times New Roman" w:eastAsia="Hiragino Mincho ProN W3" w:hAnsi="Times New Roman" w:cs="Times New Roman"/>
        </w:rPr>
        <w:softHyphen/>
        <w:t xml:space="preserve">—I thought, quoth my  father, (rubbing his shin) you had known nothing of calculations, brother </w:t>
      </w:r>
      <w:r w:rsidR="00206459" w:rsidRPr="00673DDA">
        <w:rPr>
          <w:rFonts w:ascii="Times New Roman" w:eastAsia="Hiragino Mincho ProN W3" w:hAnsi="Times New Roman" w:cs="Times New Roman"/>
          <w:i/>
        </w:rPr>
        <w:t>Toby</w:t>
      </w:r>
      <w:r w:rsidR="00206459" w:rsidRPr="00673DDA">
        <w:rPr>
          <w:rFonts w:ascii="Times New Roman" w:eastAsia="Hiragino Mincho ProN W3" w:hAnsi="Times New Roman" w:cs="Times New Roman"/>
        </w:rPr>
        <w:t xml:space="preserve">.––’Twas a meer chance, said my uncle </w:t>
      </w:r>
      <w:r w:rsidR="00206459" w:rsidRPr="00673DDA">
        <w:rPr>
          <w:rFonts w:ascii="Times New Roman" w:eastAsia="Hiragino Mincho ProN W3" w:hAnsi="Times New Roman" w:cs="Times New Roman"/>
          <w:i/>
        </w:rPr>
        <w:t>Toby</w:t>
      </w:r>
      <w:r w:rsidR="00682FEF">
        <w:rPr>
          <w:rFonts w:ascii="Times New Roman" w:eastAsia="Hiragino Mincho ProN W3" w:hAnsi="Times New Roman" w:cs="Times New Roman"/>
        </w:rPr>
        <w:t>––</w:t>
      </w:r>
      <w:r w:rsidR="00206459" w:rsidRPr="00673DDA">
        <w:rPr>
          <w:rFonts w:ascii="Times New Roman" w:eastAsia="Hiragino Mincho ProN W3" w:hAnsi="Times New Roman" w:cs="Times New Roman"/>
        </w:rPr>
        <w:t>Then it adds one to the chapter—replied my father.</w:t>
      </w:r>
      <w:r w:rsidR="00BB6559">
        <w:rPr>
          <w:rFonts w:ascii="Times New Roman" w:eastAsia="Hiragino Mincho ProN W3" w:hAnsi="Times New Roman" w:cs="Times New Roman"/>
        </w:rPr>
        <w:t xml:space="preserve"> (</w:t>
      </w:r>
      <w:r w:rsidR="000223C9">
        <w:rPr>
          <w:rFonts w:ascii="Times New Roman" w:eastAsia="Hiragino Mincho ProN W3" w:hAnsi="Times New Roman" w:cs="Times New Roman"/>
        </w:rPr>
        <w:t>1: 335</w:t>
      </w:r>
      <w:r w:rsidR="00BB6559">
        <w:rPr>
          <w:rFonts w:ascii="Times New Roman" w:eastAsia="Hiragino Mincho ProN W3" w:hAnsi="Times New Roman" w:cs="Times New Roman"/>
        </w:rPr>
        <w:t>)</w:t>
      </w:r>
      <w:r w:rsidRPr="00673DDA">
        <w:rPr>
          <w:rFonts w:ascii="Times New Roman" w:eastAsia="Hiragino Mincho ProN W3" w:hAnsi="Times New Roman" w:cs="Times New Roman"/>
        </w:rPr>
        <w:t xml:space="preserve"> </w:t>
      </w:r>
    </w:p>
    <w:p w14:paraId="411E7F9F" w14:textId="77777777" w:rsidR="009836A9" w:rsidRPr="00673DDA" w:rsidRDefault="009836A9" w:rsidP="00673DDA">
      <w:pPr>
        <w:spacing w:line="360" w:lineRule="auto"/>
        <w:jc w:val="both"/>
        <w:rPr>
          <w:rFonts w:ascii="Times New Roman" w:eastAsia="Hiragino Mincho ProN W3" w:hAnsi="Times New Roman" w:cs="Times New Roman"/>
        </w:rPr>
      </w:pPr>
    </w:p>
    <w:p w14:paraId="4EED94B6" w14:textId="18CCCF06" w:rsidR="006D747E" w:rsidRPr="00673DDA" w:rsidRDefault="00D52333" w:rsidP="00673DDA">
      <w:pPr>
        <w:spacing w:line="360" w:lineRule="auto"/>
        <w:jc w:val="both"/>
        <w:rPr>
          <w:rFonts w:ascii="Times New Roman" w:eastAsia="Hiragino Mincho ProN W3" w:hAnsi="Times New Roman" w:cs="Times New Roman"/>
        </w:rPr>
      </w:pPr>
      <w:r w:rsidRPr="00673DDA">
        <w:rPr>
          <w:rFonts w:ascii="Times New Roman" w:eastAsia="Hiragino Mincho ProN W3" w:hAnsi="Times New Roman" w:cs="Times New Roman"/>
        </w:rPr>
        <w:t>T</w:t>
      </w:r>
      <w:r w:rsidR="009836A9" w:rsidRPr="00673DDA">
        <w:rPr>
          <w:rFonts w:ascii="Times New Roman" w:eastAsia="Hiragino Mincho ProN W3" w:hAnsi="Times New Roman" w:cs="Times New Roman"/>
        </w:rPr>
        <w:t xml:space="preserve">he chance of </w:t>
      </w:r>
      <w:r w:rsidR="00072C64">
        <w:rPr>
          <w:rFonts w:ascii="Times New Roman" w:eastAsia="Hiragino Mincho ProN W3" w:hAnsi="Times New Roman" w:cs="Times New Roman"/>
        </w:rPr>
        <w:t xml:space="preserve">Tristram’s </w:t>
      </w:r>
      <w:r w:rsidR="009836A9" w:rsidRPr="00673DDA">
        <w:rPr>
          <w:rFonts w:ascii="Times New Roman" w:eastAsia="Hiragino Mincho ProN W3" w:hAnsi="Times New Roman" w:cs="Times New Roman"/>
        </w:rPr>
        <w:t>injury occurring</w:t>
      </w:r>
      <w:r w:rsidR="00371549" w:rsidRPr="00673DDA">
        <w:rPr>
          <w:rFonts w:ascii="Times New Roman" w:eastAsia="Hiragino Mincho ProN W3" w:hAnsi="Times New Roman" w:cs="Times New Roman"/>
        </w:rPr>
        <w:t xml:space="preserve">, which Walter more extravagantly puts at a million to one, </w:t>
      </w:r>
      <w:r w:rsidRPr="00673DDA">
        <w:rPr>
          <w:rFonts w:ascii="Times New Roman" w:eastAsia="Hiragino Mincho ProN W3" w:hAnsi="Times New Roman" w:cs="Times New Roman"/>
        </w:rPr>
        <w:t xml:space="preserve">combines here </w:t>
      </w:r>
      <w:r w:rsidR="009836A9" w:rsidRPr="00673DDA">
        <w:rPr>
          <w:rFonts w:ascii="Times New Roman" w:eastAsia="Hiragino Mincho ProN W3" w:hAnsi="Times New Roman" w:cs="Times New Roman"/>
        </w:rPr>
        <w:t xml:space="preserve">with the </w:t>
      </w:r>
      <w:r w:rsidR="000F6B96" w:rsidRPr="00673DDA">
        <w:rPr>
          <w:rFonts w:ascii="Times New Roman" w:eastAsia="Hiragino Mincho ProN W3" w:hAnsi="Times New Roman" w:cs="Times New Roman"/>
        </w:rPr>
        <w:t xml:space="preserve">further </w:t>
      </w:r>
      <w:r w:rsidRPr="00673DDA">
        <w:rPr>
          <w:rFonts w:ascii="Times New Roman" w:eastAsia="Hiragino Mincho ProN W3" w:hAnsi="Times New Roman" w:cs="Times New Roman"/>
        </w:rPr>
        <w:t>mischance</w:t>
      </w:r>
      <w:r w:rsidR="009836A9" w:rsidRPr="00673DDA">
        <w:rPr>
          <w:rFonts w:ascii="Times New Roman" w:eastAsia="Hiragino Mincho ProN W3" w:hAnsi="Times New Roman" w:cs="Times New Roman"/>
        </w:rPr>
        <w:t xml:space="preserve"> that Toby, </w:t>
      </w:r>
      <w:r w:rsidR="00040CD6" w:rsidRPr="00673DDA">
        <w:rPr>
          <w:rFonts w:ascii="Times New Roman" w:eastAsia="Hiragino Mincho ProN W3" w:hAnsi="Times New Roman" w:cs="Times New Roman"/>
        </w:rPr>
        <w:t>in attempting</w:t>
      </w:r>
      <w:r w:rsidR="000F6B96" w:rsidRPr="00673DDA">
        <w:rPr>
          <w:rFonts w:ascii="Times New Roman" w:eastAsia="Hiragino Mincho ProN W3" w:hAnsi="Times New Roman" w:cs="Times New Roman"/>
        </w:rPr>
        <w:t xml:space="preserve"> to smite a spindle of the staircase in</w:t>
      </w:r>
      <w:r w:rsidR="009836A9" w:rsidRPr="00673DDA">
        <w:rPr>
          <w:rFonts w:ascii="Times New Roman" w:eastAsia="Hiragino Mincho ProN W3" w:hAnsi="Times New Roman" w:cs="Times New Roman"/>
        </w:rPr>
        <w:t xml:space="preserve"> rhetorical demonstration </w:t>
      </w:r>
      <w:r w:rsidR="000F6B96" w:rsidRPr="00673DDA">
        <w:rPr>
          <w:rFonts w:ascii="Times New Roman" w:eastAsia="Hiragino Mincho ProN W3" w:hAnsi="Times New Roman" w:cs="Times New Roman"/>
        </w:rPr>
        <w:t xml:space="preserve">of </w:t>
      </w:r>
      <w:r w:rsidR="009836A9" w:rsidRPr="00673DDA">
        <w:rPr>
          <w:rFonts w:ascii="Times New Roman" w:eastAsia="Hiragino Mincho ProN W3" w:hAnsi="Times New Roman" w:cs="Times New Roman"/>
        </w:rPr>
        <w:t>his i</w:t>
      </w:r>
      <w:r w:rsidR="00682FEF">
        <w:rPr>
          <w:rFonts w:ascii="Times New Roman" w:eastAsia="Hiragino Mincho ProN W3" w:hAnsi="Times New Roman" w:cs="Times New Roman"/>
        </w:rPr>
        <w:t>nnumeracy at</w:t>
      </w:r>
      <w:r w:rsidR="000F6B96" w:rsidRPr="00673DDA">
        <w:rPr>
          <w:rFonts w:ascii="Times New Roman" w:eastAsia="Hiragino Mincho ProN W3" w:hAnsi="Times New Roman" w:cs="Times New Roman"/>
        </w:rPr>
        <w:t xml:space="preserve"> calculating chances</w:t>
      </w:r>
      <w:r w:rsidR="00F460AF" w:rsidRPr="00673DDA">
        <w:rPr>
          <w:rFonts w:ascii="Times New Roman" w:eastAsia="Hiragino Mincho ProN W3" w:hAnsi="Times New Roman" w:cs="Times New Roman"/>
        </w:rPr>
        <w:t>, mis-judges his strike</w:t>
      </w:r>
      <w:r w:rsidR="009836A9" w:rsidRPr="00673DDA">
        <w:rPr>
          <w:rFonts w:ascii="Times New Roman" w:eastAsia="Hiragino Mincho ProN W3" w:hAnsi="Times New Roman" w:cs="Times New Roman"/>
        </w:rPr>
        <w:t xml:space="preserve"> and instead connects with Walter’s shin</w:t>
      </w:r>
      <w:r w:rsidR="00371549" w:rsidRPr="00673DDA">
        <w:rPr>
          <w:rFonts w:ascii="Times New Roman" w:eastAsia="Hiragino Mincho ProN W3" w:hAnsi="Times New Roman" w:cs="Times New Roman"/>
        </w:rPr>
        <w:t>: ‘’Twas a meer chance’, says Toby by way</w:t>
      </w:r>
      <w:r w:rsidR="00F460AF" w:rsidRPr="00673DDA">
        <w:rPr>
          <w:rFonts w:ascii="Times New Roman" w:eastAsia="Hiragino Mincho ProN W3" w:hAnsi="Times New Roman" w:cs="Times New Roman"/>
        </w:rPr>
        <w:t xml:space="preserve"> </w:t>
      </w:r>
      <w:r w:rsidR="000F6B96" w:rsidRPr="00673DDA">
        <w:rPr>
          <w:rFonts w:ascii="Times New Roman" w:eastAsia="Hiragino Mincho ProN W3" w:hAnsi="Times New Roman" w:cs="Times New Roman"/>
        </w:rPr>
        <w:t>of apology for the blow</w:t>
      </w:r>
      <w:r w:rsidR="00371549" w:rsidRPr="00673DDA">
        <w:rPr>
          <w:rFonts w:ascii="Times New Roman" w:eastAsia="Hiragino Mincho ProN W3" w:hAnsi="Times New Roman" w:cs="Times New Roman"/>
        </w:rPr>
        <w:t>.</w:t>
      </w:r>
      <w:r w:rsidR="00FC7C3A" w:rsidRPr="00673DDA">
        <w:rPr>
          <w:rFonts w:ascii="Times New Roman" w:eastAsia="Hiragino Mincho ProN W3" w:hAnsi="Times New Roman" w:cs="Times New Roman"/>
        </w:rPr>
        <w:t xml:space="preserve"> </w:t>
      </w:r>
    </w:p>
    <w:p w14:paraId="1912B8D5" w14:textId="7347178C" w:rsidR="00154977" w:rsidRPr="00673DDA" w:rsidRDefault="006D747E" w:rsidP="00673DDA">
      <w:pPr>
        <w:spacing w:line="360" w:lineRule="auto"/>
        <w:jc w:val="both"/>
        <w:rPr>
          <w:rFonts w:ascii="Times New Roman" w:eastAsia="Hiragino Mincho ProN W3" w:hAnsi="Times New Roman" w:cs="Times New Roman"/>
        </w:rPr>
      </w:pPr>
      <w:r w:rsidRPr="00673DDA">
        <w:rPr>
          <w:rFonts w:ascii="Times New Roman" w:eastAsia="Hiragino Mincho ProN W3" w:hAnsi="Times New Roman" w:cs="Times New Roman"/>
        </w:rPr>
        <w:tab/>
      </w:r>
      <w:r w:rsidR="00305025">
        <w:rPr>
          <w:rFonts w:ascii="Times New Roman" w:eastAsia="Hiragino Mincho ProN W3" w:hAnsi="Times New Roman" w:cs="Times New Roman"/>
        </w:rPr>
        <w:t xml:space="preserve">An immediate context for </w:t>
      </w:r>
      <w:r w:rsidR="00552EDF" w:rsidRPr="00673DDA">
        <w:rPr>
          <w:rFonts w:ascii="Times New Roman" w:eastAsia="Hiragino Mincho ProN W3" w:hAnsi="Times New Roman" w:cs="Times New Roman"/>
        </w:rPr>
        <w:t xml:space="preserve">Sterne’s chapter of chances is provided by the eighteenth-century vogue for probability theory, or what came to be labelled the ‘doctrine of chances’. At this time, the </w:t>
      </w:r>
      <w:r w:rsidR="007D55E2">
        <w:rPr>
          <w:rFonts w:ascii="Times New Roman" w:eastAsia="Hiragino Mincho ProN W3" w:hAnsi="Times New Roman" w:cs="Times New Roman"/>
        </w:rPr>
        <w:t xml:space="preserve">terms </w:t>
      </w:r>
      <w:r w:rsidR="00B23BF7" w:rsidRPr="00673DDA">
        <w:rPr>
          <w:rFonts w:ascii="Times New Roman" w:eastAsia="Hiragino Mincho ProN W3" w:hAnsi="Times New Roman" w:cs="Times New Roman"/>
        </w:rPr>
        <w:t xml:space="preserve">‘chance’ and ‘probability’ </w:t>
      </w:r>
      <w:r w:rsidR="00552EDF" w:rsidRPr="00673DDA">
        <w:rPr>
          <w:rFonts w:ascii="Times New Roman" w:eastAsia="Hiragino Mincho ProN W3" w:hAnsi="Times New Roman" w:cs="Times New Roman"/>
        </w:rPr>
        <w:t>were more or less s</w:t>
      </w:r>
      <w:r w:rsidR="00154977" w:rsidRPr="00673DDA">
        <w:rPr>
          <w:rFonts w:ascii="Times New Roman" w:eastAsia="Hiragino Mincho ProN W3" w:hAnsi="Times New Roman" w:cs="Times New Roman"/>
        </w:rPr>
        <w:t xml:space="preserve">ynonymous, </w:t>
      </w:r>
      <w:r w:rsidR="00552EDF" w:rsidRPr="00673DDA">
        <w:rPr>
          <w:rFonts w:ascii="Times New Roman" w:eastAsia="Hiragino Mincho ProN W3" w:hAnsi="Times New Roman" w:cs="Times New Roman"/>
        </w:rPr>
        <w:t>the mathematician Thomas Bayes</w:t>
      </w:r>
      <w:r w:rsidR="00B23BF7" w:rsidRPr="00673DDA">
        <w:rPr>
          <w:rFonts w:ascii="Times New Roman" w:eastAsia="Hiragino Mincho ProN W3" w:hAnsi="Times New Roman" w:cs="Times New Roman"/>
        </w:rPr>
        <w:t xml:space="preserve"> stating that</w:t>
      </w:r>
      <w:r w:rsidR="00FC7C3A" w:rsidRPr="00673DDA">
        <w:rPr>
          <w:rFonts w:ascii="Times New Roman" w:eastAsia="Hiragino Mincho ProN W3" w:hAnsi="Times New Roman" w:cs="Times New Roman"/>
        </w:rPr>
        <w:t xml:space="preserve"> ‘By </w:t>
      </w:r>
      <w:r w:rsidR="00FC7C3A" w:rsidRPr="00673DDA">
        <w:rPr>
          <w:rFonts w:ascii="Times New Roman" w:eastAsia="Hiragino Mincho ProN W3" w:hAnsi="Times New Roman" w:cs="Times New Roman"/>
          <w:i/>
        </w:rPr>
        <w:t>chance</w:t>
      </w:r>
      <w:r w:rsidR="00552EDF" w:rsidRPr="00673DDA">
        <w:rPr>
          <w:rFonts w:ascii="Times New Roman" w:eastAsia="Hiragino Mincho ProN W3" w:hAnsi="Times New Roman" w:cs="Times New Roman"/>
        </w:rPr>
        <w:t xml:space="preserve"> I mean the same as probability’</w:t>
      </w:r>
      <w:r w:rsidR="00FC7C3A" w:rsidRPr="00673DDA">
        <w:rPr>
          <w:rFonts w:ascii="Times New Roman" w:eastAsia="Hiragino Mincho ProN W3" w:hAnsi="Times New Roman" w:cs="Times New Roman"/>
        </w:rPr>
        <w:t>.</w:t>
      </w:r>
      <w:r w:rsidR="00B43345">
        <w:rPr>
          <w:rStyle w:val="FootnoteReference"/>
          <w:rFonts w:ascii="Times New Roman" w:eastAsia="Hiragino Mincho ProN W3" w:hAnsi="Times New Roman" w:cs="Times New Roman"/>
        </w:rPr>
        <w:footnoteReference w:id="63"/>
      </w:r>
      <w:r w:rsidR="00FC7C3A" w:rsidRPr="00673DDA">
        <w:rPr>
          <w:rFonts w:ascii="Times New Roman" w:eastAsia="Hiragino Mincho ProN W3" w:hAnsi="Times New Roman" w:cs="Times New Roman"/>
        </w:rPr>
        <w:t xml:space="preserve"> </w:t>
      </w:r>
      <w:r w:rsidR="00B23BF7" w:rsidRPr="00673DDA">
        <w:rPr>
          <w:rFonts w:ascii="Times New Roman" w:eastAsia="Hiragino Mincho ProN W3" w:hAnsi="Times New Roman" w:cs="Times New Roman"/>
        </w:rPr>
        <w:t xml:space="preserve">The cult of probability is </w:t>
      </w:r>
      <w:r w:rsidR="00F25CD2">
        <w:rPr>
          <w:rFonts w:ascii="Times New Roman" w:eastAsia="Hiragino Mincho ProN W3" w:hAnsi="Times New Roman" w:cs="Times New Roman"/>
        </w:rPr>
        <w:t xml:space="preserve">satirized </w:t>
      </w:r>
      <w:r w:rsidR="00B23BF7" w:rsidRPr="00673DDA">
        <w:rPr>
          <w:rFonts w:ascii="Times New Roman" w:eastAsia="Hiragino Mincho ProN W3" w:hAnsi="Times New Roman" w:cs="Times New Roman"/>
        </w:rPr>
        <w:t xml:space="preserve">in </w:t>
      </w:r>
      <w:r w:rsidR="00682FEF" w:rsidRPr="00682FEF">
        <w:rPr>
          <w:rFonts w:ascii="Times New Roman" w:eastAsia="Hiragino Mincho ProN W3" w:hAnsi="Times New Roman" w:cs="Times New Roman"/>
          <w:i/>
        </w:rPr>
        <w:t xml:space="preserve">The </w:t>
      </w:r>
      <w:r w:rsidR="00040CD6" w:rsidRPr="00673DDA">
        <w:rPr>
          <w:rFonts w:ascii="Times New Roman" w:eastAsia="Hiragino Mincho ProN W3" w:hAnsi="Times New Roman" w:cs="Times New Roman"/>
          <w:i/>
        </w:rPr>
        <w:t>Adventurer</w:t>
      </w:r>
      <w:r w:rsidR="004359D7">
        <w:rPr>
          <w:rFonts w:ascii="Times New Roman" w:eastAsia="Hiragino Mincho ProN W3" w:hAnsi="Times New Roman" w:cs="Times New Roman"/>
        </w:rPr>
        <w:t xml:space="preserve"> 109</w:t>
      </w:r>
      <w:r w:rsidR="00040CD6" w:rsidRPr="00673DDA">
        <w:rPr>
          <w:rFonts w:ascii="Times New Roman" w:eastAsia="Hiragino Mincho ProN W3" w:hAnsi="Times New Roman" w:cs="Times New Roman"/>
        </w:rPr>
        <w:t xml:space="preserve"> (</w:t>
      </w:r>
      <w:r w:rsidR="00B62EE3" w:rsidRPr="00673DDA">
        <w:rPr>
          <w:rFonts w:ascii="Times New Roman" w:eastAsia="Hiragino Mincho ProN W3" w:hAnsi="Times New Roman" w:cs="Times New Roman"/>
        </w:rPr>
        <w:t>1753</w:t>
      </w:r>
      <w:r w:rsidR="00B23BF7" w:rsidRPr="00673DDA">
        <w:rPr>
          <w:rFonts w:ascii="Times New Roman" w:eastAsia="Hiragino Mincho ProN W3" w:hAnsi="Times New Roman" w:cs="Times New Roman"/>
        </w:rPr>
        <w:t>)</w:t>
      </w:r>
      <w:r w:rsidR="00040CD6" w:rsidRPr="00673DDA">
        <w:rPr>
          <w:rFonts w:ascii="Times New Roman" w:eastAsia="Hiragino Mincho ProN W3" w:hAnsi="Times New Roman" w:cs="Times New Roman"/>
        </w:rPr>
        <w:t xml:space="preserve"> </w:t>
      </w:r>
      <w:r w:rsidR="00B23BF7" w:rsidRPr="00673DDA">
        <w:rPr>
          <w:rFonts w:ascii="Times New Roman" w:eastAsia="Hiragino Mincho ProN W3" w:hAnsi="Times New Roman" w:cs="Times New Roman"/>
        </w:rPr>
        <w:t xml:space="preserve">as one of the </w:t>
      </w:r>
      <w:r w:rsidR="006A3EFE">
        <w:rPr>
          <w:rFonts w:ascii="Times New Roman" w:eastAsia="Hiragino Mincho ProN W3" w:hAnsi="Times New Roman" w:cs="Times New Roman"/>
        </w:rPr>
        <w:t xml:space="preserve">distinctive </w:t>
      </w:r>
      <w:r w:rsidR="00B23BF7" w:rsidRPr="00673DDA">
        <w:rPr>
          <w:rFonts w:ascii="Times New Roman" w:eastAsia="Hiragino Mincho ProN W3" w:hAnsi="Times New Roman" w:cs="Times New Roman"/>
        </w:rPr>
        <w:t xml:space="preserve">modes of modern madness. </w:t>
      </w:r>
      <w:r w:rsidR="00682FEF">
        <w:rPr>
          <w:rFonts w:ascii="Times New Roman" w:eastAsia="Hiragino Mincho ProN W3" w:hAnsi="Times New Roman" w:cs="Times New Roman"/>
        </w:rPr>
        <w:t>The narrator</w:t>
      </w:r>
      <w:r w:rsidR="00B62EE3" w:rsidRPr="00673DDA">
        <w:rPr>
          <w:rFonts w:ascii="Times New Roman" w:eastAsia="Hiragino Mincho ProN W3" w:hAnsi="Times New Roman" w:cs="Times New Roman"/>
        </w:rPr>
        <w:t xml:space="preserve"> describes a ‘meagre man’ who had ‘bewildered his under</w:t>
      </w:r>
      <w:r w:rsidR="00935722" w:rsidRPr="00673DDA">
        <w:rPr>
          <w:rFonts w:ascii="Times New Roman" w:eastAsia="Hiragino Mincho ProN W3" w:hAnsi="Times New Roman" w:cs="Times New Roman"/>
        </w:rPr>
        <w:t xml:space="preserve">standing by closely </w:t>
      </w:r>
      <w:r w:rsidR="00B62EE3" w:rsidRPr="00673DDA">
        <w:rPr>
          <w:rFonts w:ascii="Times New Roman" w:eastAsia="Hiragino Mincho ProN W3" w:hAnsi="Times New Roman" w:cs="Times New Roman"/>
        </w:rPr>
        <w:t>studying the doctrine of chances’ in order to take up a profess</w:t>
      </w:r>
      <w:r w:rsidR="00682FEF">
        <w:rPr>
          <w:rFonts w:ascii="Times New Roman" w:eastAsia="Hiragino Mincho ProN W3" w:hAnsi="Times New Roman" w:cs="Times New Roman"/>
        </w:rPr>
        <w:t>orship ‘at an eminent chocolate-</w:t>
      </w:r>
      <w:r w:rsidR="00B62EE3" w:rsidRPr="00673DDA">
        <w:rPr>
          <w:rFonts w:ascii="Times New Roman" w:eastAsia="Hiragino Mincho ProN W3" w:hAnsi="Times New Roman" w:cs="Times New Roman"/>
        </w:rPr>
        <w:t xml:space="preserve">house’, probably an allusion to White’s in London where </w:t>
      </w:r>
      <w:r w:rsidR="00040CD6" w:rsidRPr="00673DDA">
        <w:rPr>
          <w:rFonts w:ascii="Times New Roman" w:eastAsia="Hiragino Mincho ProN W3" w:hAnsi="Times New Roman" w:cs="Times New Roman"/>
        </w:rPr>
        <w:t xml:space="preserve">gentlemen </w:t>
      </w:r>
      <w:r w:rsidR="00B62EE3" w:rsidRPr="00673DDA">
        <w:rPr>
          <w:rFonts w:ascii="Times New Roman" w:eastAsia="Hiragino Mincho ProN W3" w:hAnsi="Times New Roman" w:cs="Times New Roman"/>
        </w:rPr>
        <w:t xml:space="preserve">gambled </w:t>
      </w:r>
      <w:r w:rsidR="00B23BF7" w:rsidRPr="00673DDA">
        <w:rPr>
          <w:rFonts w:ascii="Times New Roman" w:eastAsia="Hiragino Mincho ProN W3" w:hAnsi="Times New Roman" w:cs="Times New Roman"/>
        </w:rPr>
        <w:t xml:space="preserve">on cards </w:t>
      </w:r>
      <w:r w:rsidR="00B62EE3" w:rsidRPr="00673DDA">
        <w:rPr>
          <w:rFonts w:ascii="Times New Roman" w:eastAsia="Hiragino Mincho ProN W3" w:hAnsi="Times New Roman" w:cs="Times New Roman"/>
        </w:rPr>
        <w:t>while downing the</w:t>
      </w:r>
      <w:r w:rsidR="00B13C21">
        <w:rPr>
          <w:rFonts w:ascii="Times New Roman" w:eastAsia="Hiragino Mincho ProN W3" w:hAnsi="Times New Roman" w:cs="Times New Roman"/>
        </w:rPr>
        <w:t>ir</w:t>
      </w:r>
      <w:r w:rsidR="00B62EE3" w:rsidRPr="00673DDA">
        <w:rPr>
          <w:rFonts w:ascii="Times New Roman" w:eastAsia="Hiragino Mincho ProN W3" w:hAnsi="Times New Roman" w:cs="Times New Roman"/>
        </w:rPr>
        <w:t xml:space="preserve"> spicy </w:t>
      </w:r>
      <w:r w:rsidR="00B13C21">
        <w:rPr>
          <w:rFonts w:ascii="Times New Roman" w:eastAsia="Hiragino Mincho ProN W3" w:hAnsi="Times New Roman" w:cs="Times New Roman"/>
        </w:rPr>
        <w:t>beverage.</w:t>
      </w:r>
      <w:r w:rsidR="00B43345">
        <w:rPr>
          <w:rStyle w:val="FootnoteReference"/>
          <w:rFonts w:ascii="Times New Roman" w:eastAsia="Hiragino Mincho ProN W3" w:hAnsi="Times New Roman" w:cs="Times New Roman"/>
        </w:rPr>
        <w:footnoteReference w:id="64"/>
      </w:r>
      <w:r w:rsidR="00B62EE3" w:rsidRPr="00673DDA">
        <w:rPr>
          <w:rFonts w:ascii="Times New Roman" w:eastAsia="Hiragino Mincho ProN W3" w:hAnsi="Times New Roman" w:cs="Times New Roman"/>
        </w:rPr>
        <w:t xml:space="preserve"> The earliest </w:t>
      </w:r>
      <w:r w:rsidR="00D54921" w:rsidRPr="00673DDA">
        <w:rPr>
          <w:rFonts w:ascii="Times New Roman" w:eastAsia="Hiragino Mincho ProN W3" w:hAnsi="Times New Roman" w:cs="Times New Roman"/>
        </w:rPr>
        <w:t>te</w:t>
      </w:r>
      <w:r w:rsidR="002603AF" w:rsidRPr="00673DDA">
        <w:rPr>
          <w:rFonts w:ascii="Times New Roman" w:eastAsia="Hiragino Mincho ProN W3" w:hAnsi="Times New Roman" w:cs="Times New Roman"/>
        </w:rPr>
        <w:t>xtbook of probabili</w:t>
      </w:r>
      <w:r w:rsidR="00D54921" w:rsidRPr="00673DDA">
        <w:rPr>
          <w:rFonts w:ascii="Times New Roman" w:eastAsia="Hiragino Mincho ProN W3" w:hAnsi="Times New Roman" w:cs="Times New Roman"/>
        </w:rPr>
        <w:t xml:space="preserve">ty theory </w:t>
      </w:r>
      <w:r w:rsidR="009C7487" w:rsidRPr="00673DDA">
        <w:rPr>
          <w:rFonts w:ascii="Times New Roman" w:eastAsia="Hiragino Mincho ProN W3" w:hAnsi="Times New Roman" w:cs="Times New Roman"/>
        </w:rPr>
        <w:t xml:space="preserve">was Abraham de Moivre’s </w:t>
      </w:r>
      <w:r w:rsidR="009C7487" w:rsidRPr="00673DDA">
        <w:rPr>
          <w:rFonts w:ascii="Times New Roman" w:eastAsia="Hiragino Mincho ProN W3" w:hAnsi="Times New Roman" w:cs="Times New Roman"/>
          <w:i/>
        </w:rPr>
        <w:t>The Doctrine of Chances: or a Method of Calculating the Probabilities of Events in Play</w:t>
      </w:r>
      <w:r w:rsidR="009C7487" w:rsidRPr="00673DDA">
        <w:rPr>
          <w:rFonts w:ascii="Times New Roman" w:eastAsia="Hiragino Mincho ProN W3" w:hAnsi="Times New Roman" w:cs="Times New Roman"/>
        </w:rPr>
        <w:t xml:space="preserve"> (1718</w:t>
      </w:r>
      <w:r w:rsidR="00047D3C" w:rsidRPr="00673DDA">
        <w:rPr>
          <w:rFonts w:ascii="Times New Roman" w:eastAsia="Hiragino Mincho ProN W3" w:hAnsi="Times New Roman" w:cs="Times New Roman"/>
        </w:rPr>
        <w:t>, 1738)</w:t>
      </w:r>
      <w:r w:rsidR="009636DB" w:rsidRPr="00673DDA">
        <w:rPr>
          <w:rFonts w:ascii="Times New Roman" w:eastAsia="Hiragino Mincho ProN W3" w:hAnsi="Times New Roman" w:cs="Times New Roman"/>
        </w:rPr>
        <w:t>, a work designed by its author to ‘</w:t>
      </w:r>
      <w:r w:rsidR="009326BF" w:rsidRPr="00673DDA">
        <w:rPr>
          <w:rFonts w:ascii="Times New Roman" w:eastAsia="Hiragino Mincho ProN W3" w:hAnsi="Times New Roman" w:cs="Times New Roman"/>
        </w:rPr>
        <w:t xml:space="preserve">cure a Kind of Superstition, which has been of long standing in the World, viz. that there is in Play such a thing as </w:t>
      </w:r>
      <w:r w:rsidR="009326BF" w:rsidRPr="00682FEF">
        <w:rPr>
          <w:rFonts w:ascii="Times New Roman" w:eastAsia="Hiragino Mincho ProN W3" w:hAnsi="Times New Roman" w:cs="Times New Roman"/>
          <w:i/>
        </w:rPr>
        <w:t>Luck</w:t>
      </w:r>
      <w:r w:rsidR="009326BF" w:rsidRPr="00673DDA">
        <w:rPr>
          <w:rFonts w:ascii="Times New Roman" w:eastAsia="Hiragino Mincho ProN W3" w:hAnsi="Times New Roman" w:cs="Times New Roman"/>
        </w:rPr>
        <w:t>, good or bad’.</w:t>
      </w:r>
      <w:r w:rsidR="00B43345">
        <w:rPr>
          <w:rStyle w:val="FootnoteReference"/>
          <w:rFonts w:ascii="Times New Roman" w:eastAsia="Hiragino Mincho ProN W3" w:hAnsi="Times New Roman" w:cs="Times New Roman"/>
        </w:rPr>
        <w:footnoteReference w:id="65"/>
      </w:r>
      <w:r w:rsidR="009326BF" w:rsidRPr="00673DDA">
        <w:rPr>
          <w:rFonts w:ascii="Times New Roman" w:eastAsia="Hiragino Mincho ProN W3" w:hAnsi="Times New Roman" w:cs="Times New Roman"/>
        </w:rPr>
        <w:t xml:space="preserve"> </w:t>
      </w:r>
      <w:r w:rsidR="00B23BF7" w:rsidRPr="00673DDA">
        <w:rPr>
          <w:rFonts w:ascii="Times New Roman" w:eastAsia="Hiragino Mincho ProN W3" w:hAnsi="Times New Roman" w:cs="Times New Roman"/>
        </w:rPr>
        <w:t xml:space="preserve">The treatise sets out through basic probability theory to disprove the impression </w:t>
      </w:r>
      <w:r w:rsidR="00154977" w:rsidRPr="00673DDA">
        <w:rPr>
          <w:rFonts w:ascii="Times New Roman" w:eastAsia="Hiragino Mincho ProN W3" w:hAnsi="Times New Roman" w:cs="Times New Roman"/>
        </w:rPr>
        <w:t xml:space="preserve">of gamblers that their fortunes at table vacillate depending on runs of good or ill luck. </w:t>
      </w:r>
      <w:r w:rsidR="001A64CE" w:rsidRPr="00673DDA">
        <w:rPr>
          <w:rFonts w:ascii="Times New Roman" w:eastAsia="Hiragino Mincho ProN W3" w:hAnsi="Times New Roman" w:cs="Times New Roman"/>
        </w:rPr>
        <w:t xml:space="preserve">De Moivre shows how the </w:t>
      </w:r>
      <w:r w:rsidR="00154977" w:rsidRPr="00673DDA">
        <w:rPr>
          <w:rFonts w:ascii="Times New Roman" w:eastAsia="Hiragino Mincho ProN W3" w:hAnsi="Times New Roman" w:cs="Times New Roman"/>
        </w:rPr>
        <w:t xml:space="preserve">same computations </w:t>
      </w:r>
      <w:r w:rsidR="001A64CE" w:rsidRPr="00673DDA">
        <w:rPr>
          <w:rFonts w:ascii="Times New Roman" w:eastAsia="Hiragino Mincho ProN W3" w:hAnsi="Times New Roman" w:cs="Times New Roman"/>
        </w:rPr>
        <w:t xml:space="preserve">that can </w:t>
      </w:r>
      <w:r w:rsidR="00154977" w:rsidRPr="00673DDA">
        <w:rPr>
          <w:rFonts w:ascii="Times New Roman" w:eastAsia="Hiragino Mincho ProN W3" w:hAnsi="Times New Roman" w:cs="Times New Roman"/>
        </w:rPr>
        <w:t xml:space="preserve">determine </w:t>
      </w:r>
      <w:r w:rsidR="001A64CE" w:rsidRPr="00673DDA">
        <w:rPr>
          <w:rFonts w:ascii="Times New Roman" w:eastAsia="Hiragino Mincho ProN W3" w:hAnsi="Times New Roman" w:cs="Times New Roman"/>
        </w:rPr>
        <w:t xml:space="preserve">probabilities in </w:t>
      </w:r>
      <w:r w:rsidR="00154977" w:rsidRPr="00673DDA">
        <w:rPr>
          <w:rFonts w:ascii="Times New Roman" w:eastAsia="Hiragino Mincho ProN W3" w:hAnsi="Times New Roman" w:cs="Times New Roman"/>
        </w:rPr>
        <w:t xml:space="preserve">games of chance </w:t>
      </w:r>
      <w:r w:rsidR="001A64CE" w:rsidRPr="00673DDA">
        <w:rPr>
          <w:rFonts w:ascii="Times New Roman" w:eastAsia="Hiragino Mincho ProN W3" w:hAnsi="Times New Roman" w:cs="Times New Roman"/>
        </w:rPr>
        <w:t xml:space="preserve">can also be applied to the costing of annuities, </w:t>
      </w:r>
      <w:r w:rsidR="00154977" w:rsidRPr="00673DDA">
        <w:rPr>
          <w:rFonts w:ascii="Times New Roman" w:eastAsia="Hiragino Mincho ProN W3" w:hAnsi="Times New Roman" w:cs="Times New Roman"/>
        </w:rPr>
        <w:t>taking into account the age and life expectancy of the purchaser.</w:t>
      </w:r>
    </w:p>
    <w:p w14:paraId="3DDB4659" w14:textId="45A9F0B7" w:rsidR="00D2342E" w:rsidRPr="00673DDA" w:rsidRDefault="00527B12" w:rsidP="00673DDA">
      <w:pPr>
        <w:spacing w:line="360" w:lineRule="auto"/>
        <w:ind w:firstLine="720"/>
        <w:jc w:val="both"/>
        <w:rPr>
          <w:rFonts w:ascii="Times New Roman" w:eastAsia="Hiragino Mincho ProN W3" w:hAnsi="Times New Roman" w:cs="Times New Roman"/>
        </w:rPr>
      </w:pPr>
      <w:r w:rsidRPr="00673DDA">
        <w:rPr>
          <w:rFonts w:ascii="Times New Roman" w:eastAsia="Hiragino Mincho ProN W3" w:hAnsi="Times New Roman" w:cs="Times New Roman"/>
        </w:rPr>
        <w:t xml:space="preserve">The same </w:t>
      </w:r>
      <w:r w:rsidR="00154977" w:rsidRPr="00673DDA">
        <w:rPr>
          <w:rFonts w:ascii="Times New Roman" w:eastAsia="Hiragino Mincho ProN W3" w:hAnsi="Times New Roman" w:cs="Times New Roman"/>
        </w:rPr>
        <w:t xml:space="preserve">idiosyncratic connection between strategizing games of chance and the actuarial costing of financial products </w:t>
      </w:r>
      <w:r w:rsidRPr="00673DDA">
        <w:rPr>
          <w:rFonts w:ascii="Times New Roman" w:eastAsia="Hiragino Mincho ProN W3" w:hAnsi="Times New Roman" w:cs="Times New Roman"/>
        </w:rPr>
        <w:t xml:space="preserve">is evident in </w:t>
      </w:r>
      <w:r w:rsidR="00975531" w:rsidRPr="00673DDA">
        <w:rPr>
          <w:rFonts w:ascii="Times New Roman" w:eastAsia="Hiragino Mincho ProN W3" w:hAnsi="Times New Roman" w:cs="Times New Roman"/>
        </w:rPr>
        <w:t>Hoyle</w:t>
      </w:r>
      <w:r w:rsidR="00F82BDF" w:rsidRPr="00673DDA">
        <w:rPr>
          <w:rFonts w:ascii="Times New Roman" w:eastAsia="Hiragino Mincho ProN W3" w:hAnsi="Times New Roman" w:cs="Times New Roman"/>
        </w:rPr>
        <w:t xml:space="preserve">’s </w:t>
      </w:r>
      <w:r w:rsidR="00975531" w:rsidRPr="00673DDA">
        <w:rPr>
          <w:rFonts w:ascii="Times New Roman" w:eastAsia="Hiragino Mincho ProN W3" w:hAnsi="Times New Roman" w:cs="Times New Roman"/>
          <w:i/>
        </w:rPr>
        <w:t>An Essay Towards makin</w:t>
      </w:r>
      <w:r w:rsidR="00482DB8">
        <w:rPr>
          <w:rFonts w:ascii="Times New Roman" w:eastAsia="Hiragino Mincho ProN W3" w:hAnsi="Times New Roman" w:cs="Times New Roman"/>
          <w:i/>
        </w:rPr>
        <w:t>g the Doctrine of Chances Easy</w:t>
      </w:r>
      <w:r w:rsidR="00975531" w:rsidRPr="00673DDA">
        <w:rPr>
          <w:rFonts w:ascii="Times New Roman" w:eastAsia="Hiragino Mincho ProN W3" w:hAnsi="Times New Roman" w:cs="Times New Roman"/>
          <w:i/>
        </w:rPr>
        <w:t xml:space="preserve"> </w:t>
      </w:r>
      <w:r w:rsidRPr="00673DDA">
        <w:rPr>
          <w:rFonts w:ascii="Times New Roman" w:eastAsia="Hiragino Mincho ProN W3" w:hAnsi="Times New Roman" w:cs="Times New Roman"/>
        </w:rPr>
        <w:t>(1754).</w:t>
      </w:r>
      <w:r w:rsidR="00975531" w:rsidRPr="00673DDA">
        <w:rPr>
          <w:rFonts w:ascii="Times New Roman" w:eastAsia="Hiragino Mincho ProN W3" w:hAnsi="Times New Roman" w:cs="Times New Roman"/>
        </w:rPr>
        <w:t xml:space="preserve"> </w:t>
      </w:r>
      <w:r w:rsidRPr="00673DDA">
        <w:rPr>
          <w:rFonts w:ascii="Times New Roman" w:eastAsia="Hiragino Mincho ProN W3" w:hAnsi="Times New Roman" w:cs="Times New Roman"/>
        </w:rPr>
        <w:t xml:space="preserve">Here </w:t>
      </w:r>
      <w:r w:rsidR="00975531" w:rsidRPr="00673DDA">
        <w:rPr>
          <w:rFonts w:ascii="Times New Roman" w:eastAsia="Hiragino Mincho ProN W3" w:hAnsi="Times New Roman" w:cs="Times New Roman"/>
        </w:rPr>
        <w:t>Hoyle combines probabilistic calcu</w:t>
      </w:r>
      <w:r w:rsidR="00681867">
        <w:rPr>
          <w:rFonts w:ascii="Times New Roman" w:eastAsia="Hiragino Mincho ProN W3" w:hAnsi="Times New Roman" w:cs="Times New Roman"/>
        </w:rPr>
        <w:t>lations relating to card play (for example, ‘Calculations at Whist’</w:t>
      </w:r>
      <w:r w:rsidR="00975531" w:rsidRPr="00673DDA">
        <w:rPr>
          <w:rFonts w:ascii="Times New Roman" w:eastAsia="Hiragino Mincho ProN W3" w:hAnsi="Times New Roman" w:cs="Times New Roman"/>
        </w:rPr>
        <w:t xml:space="preserve">) with two sets of annuity tables based on Graunt’s </w:t>
      </w:r>
      <w:r w:rsidRPr="00673DDA">
        <w:rPr>
          <w:rFonts w:ascii="Times New Roman" w:eastAsia="Hiragino Mincho ProN W3" w:hAnsi="Times New Roman" w:cs="Times New Roman"/>
        </w:rPr>
        <w:t>study of</w:t>
      </w:r>
      <w:r w:rsidR="00975531" w:rsidRPr="00673DDA">
        <w:rPr>
          <w:rFonts w:ascii="Times New Roman" w:eastAsia="Hiragino Mincho ProN W3" w:hAnsi="Times New Roman" w:cs="Times New Roman"/>
        </w:rPr>
        <w:t xml:space="preserve"> the London Bills of Mortality and Edmund Halley’s </w:t>
      </w:r>
      <w:r w:rsidRPr="00673DDA">
        <w:rPr>
          <w:rFonts w:ascii="Times New Roman" w:eastAsia="Hiragino Mincho ProN W3" w:hAnsi="Times New Roman" w:cs="Times New Roman"/>
        </w:rPr>
        <w:t xml:space="preserve">life tables derived from </w:t>
      </w:r>
      <w:r w:rsidR="00975531" w:rsidRPr="00673DDA">
        <w:rPr>
          <w:rFonts w:ascii="Times New Roman" w:eastAsia="Hiragino Mincho ProN W3" w:hAnsi="Times New Roman" w:cs="Times New Roman"/>
        </w:rPr>
        <w:t>the Polish city of Breslaw.</w:t>
      </w:r>
      <w:r w:rsidR="001C0C68">
        <w:rPr>
          <w:rStyle w:val="FootnoteReference"/>
          <w:rFonts w:ascii="Times New Roman" w:eastAsia="Hiragino Mincho ProN W3" w:hAnsi="Times New Roman" w:cs="Times New Roman"/>
        </w:rPr>
        <w:footnoteReference w:id="66"/>
      </w:r>
      <w:r w:rsidR="00975531" w:rsidRPr="00673DDA">
        <w:rPr>
          <w:rFonts w:ascii="Times New Roman" w:eastAsia="Hiragino Mincho ProN W3" w:hAnsi="Times New Roman" w:cs="Times New Roman"/>
        </w:rPr>
        <w:t xml:space="preserve"> The</w:t>
      </w:r>
      <w:r w:rsidRPr="00673DDA">
        <w:rPr>
          <w:rFonts w:ascii="Times New Roman" w:eastAsia="Hiragino Mincho ProN W3" w:hAnsi="Times New Roman" w:cs="Times New Roman"/>
        </w:rPr>
        <w:t>se tables en</w:t>
      </w:r>
      <w:r w:rsidR="00771C4A" w:rsidRPr="00673DDA">
        <w:rPr>
          <w:rFonts w:ascii="Times New Roman" w:eastAsia="Hiragino Mincho ProN W3" w:hAnsi="Times New Roman" w:cs="Times New Roman"/>
        </w:rPr>
        <w:t xml:space="preserve">able </w:t>
      </w:r>
      <w:r w:rsidRPr="00673DDA">
        <w:rPr>
          <w:rFonts w:ascii="Times New Roman" w:eastAsia="Hiragino Mincho ProN W3" w:hAnsi="Times New Roman" w:cs="Times New Roman"/>
        </w:rPr>
        <w:t>calculation</w:t>
      </w:r>
      <w:r w:rsidR="00771C4A" w:rsidRPr="00673DDA">
        <w:rPr>
          <w:rFonts w:ascii="Times New Roman" w:eastAsia="Hiragino Mincho ProN W3" w:hAnsi="Times New Roman" w:cs="Times New Roman"/>
        </w:rPr>
        <w:t>, for example,</w:t>
      </w:r>
      <w:r w:rsidRPr="00673DDA">
        <w:rPr>
          <w:rFonts w:ascii="Times New Roman" w:eastAsia="Hiragino Mincho ProN W3" w:hAnsi="Times New Roman" w:cs="Times New Roman"/>
        </w:rPr>
        <w:t xml:space="preserve"> of the odds of a person </w:t>
      </w:r>
      <w:r w:rsidR="00F82BDF" w:rsidRPr="00673DDA">
        <w:rPr>
          <w:rFonts w:ascii="Times New Roman" w:eastAsia="Hiragino Mincho ProN W3" w:hAnsi="Times New Roman" w:cs="Times New Roman"/>
        </w:rPr>
        <w:t xml:space="preserve">aged </w:t>
      </w:r>
      <w:r w:rsidR="00975531" w:rsidRPr="00673DDA">
        <w:rPr>
          <w:rFonts w:ascii="Times New Roman" w:eastAsia="Hiragino Mincho ProN W3" w:hAnsi="Times New Roman" w:cs="Times New Roman"/>
        </w:rPr>
        <w:t xml:space="preserve">25 dying within a single year, or </w:t>
      </w:r>
      <w:r w:rsidRPr="00673DDA">
        <w:rPr>
          <w:rFonts w:ascii="Times New Roman" w:eastAsia="Hiragino Mincho ProN W3" w:hAnsi="Times New Roman" w:cs="Times New Roman"/>
        </w:rPr>
        <w:t xml:space="preserve">the </w:t>
      </w:r>
      <w:r w:rsidR="00771C4A" w:rsidRPr="00673DDA">
        <w:rPr>
          <w:rFonts w:ascii="Times New Roman" w:eastAsia="Hiragino Mincho ProN W3" w:hAnsi="Times New Roman" w:cs="Times New Roman"/>
        </w:rPr>
        <w:t xml:space="preserve">resolution </w:t>
      </w:r>
      <w:r w:rsidRPr="00673DDA">
        <w:rPr>
          <w:rFonts w:ascii="Times New Roman" w:eastAsia="Hiragino Mincho ProN W3" w:hAnsi="Times New Roman" w:cs="Times New Roman"/>
        </w:rPr>
        <w:t xml:space="preserve">of more complex life puzzles such as </w:t>
      </w:r>
      <w:r w:rsidR="00771C4A" w:rsidRPr="00673DDA">
        <w:rPr>
          <w:rFonts w:ascii="Times New Roman" w:eastAsia="Hiragino Mincho ProN W3" w:hAnsi="Times New Roman" w:cs="Times New Roman"/>
        </w:rPr>
        <w:t>how many further years of life for an individual beyond the age of 40 would represent a 50%</w:t>
      </w:r>
      <w:r w:rsidR="00975531" w:rsidRPr="00673DDA">
        <w:rPr>
          <w:rFonts w:ascii="Times New Roman" w:eastAsia="Hiragino Mincho ProN W3" w:hAnsi="Times New Roman" w:cs="Times New Roman"/>
        </w:rPr>
        <w:t xml:space="preserve"> chance.</w:t>
      </w:r>
      <w:r w:rsidR="00B43345">
        <w:rPr>
          <w:rStyle w:val="FootnoteReference"/>
          <w:rFonts w:ascii="Times New Roman" w:eastAsia="Hiragino Mincho ProN W3" w:hAnsi="Times New Roman" w:cs="Times New Roman"/>
        </w:rPr>
        <w:footnoteReference w:id="67"/>
      </w:r>
      <w:r w:rsidR="00975531" w:rsidRPr="00673DDA">
        <w:rPr>
          <w:rFonts w:ascii="Times New Roman" w:eastAsia="Hiragino Mincho ProN W3" w:hAnsi="Times New Roman" w:cs="Times New Roman"/>
        </w:rPr>
        <w:t xml:space="preserve"> </w:t>
      </w:r>
      <w:r w:rsidR="00F82BDF" w:rsidRPr="00673DDA">
        <w:rPr>
          <w:rFonts w:ascii="Times New Roman" w:eastAsia="Hiragino Mincho ProN W3" w:hAnsi="Times New Roman" w:cs="Times New Roman"/>
        </w:rPr>
        <w:t xml:space="preserve">A particular conundrum, reflected on in </w:t>
      </w:r>
      <w:r w:rsidR="001A64CE" w:rsidRPr="00673DDA">
        <w:rPr>
          <w:rFonts w:ascii="Times New Roman" w:eastAsia="Hiragino Mincho ProN W3" w:hAnsi="Times New Roman" w:cs="Times New Roman"/>
        </w:rPr>
        <w:t xml:space="preserve">Thomas </w:t>
      </w:r>
      <w:r w:rsidR="00F82BDF" w:rsidRPr="00673DDA">
        <w:rPr>
          <w:rFonts w:ascii="Times New Roman" w:eastAsia="Hiragino Mincho ProN W3" w:hAnsi="Times New Roman" w:cs="Times New Roman"/>
        </w:rPr>
        <w:t>Bayes</w:t>
      </w:r>
      <w:r w:rsidR="007D55E2">
        <w:rPr>
          <w:rFonts w:ascii="Times New Roman" w:eastAsia="Hiragino Mincho ProN W3" w:hAnsi="Times New Roman" w:cs="Times New Roman"/>
        </w:rPr>
        <w:t>’s</w:t>
      </w:r>
      <w:r w:rsidR="00F82BDF" w:rsidRPr="00673DDA">
        <w:rPr>
          <w:rFonts w:ascii="Times New Roman" w:eastAsia="Hiragino Mincho ProN W3" w:hAnsi="Times New Roman" w:cs="Times New Roman"/>
        </w:rPr>
        <w:t xml:space="preserve"> paper of 1763 entitled</w:t>
      </w:r>
      <w:r w:rsidR="00884429" w:rsidRPr="00673DDA">
        <w:rPr>
          <w:rFonts w:ascii="Times New Roman" w:eastAsia="Hiragino Mincho ProN W3" w:hAnsi="Times New Roman" w:cs="Times New Roman"/>
        </w:rPr>
        <w:t xml:space="preserve"> </w:t>
      </w:r>
      <w:r w:rsidR="00F82BDF" w:rsidRPr="00673DDA">
        <w:rPr>
          <w:rFonts w:ascii="Times New Roman" w:eastAsia="Hiragino Mincho ProN W3" w:hAnsi="Times New Roman" w:cs="Times New Roman"/>
        </w:rPr>
        <w:t>‘</w:t>
      </w:r>
      <w:r w:rsidR="00884429" w:rsidRPr="00673DDA">
        <w:rPr>
          <w:rFonts w:ascii="Times New Roman" w:eastAsia="Hiragino Mincho ProN W3" w:hAnsi="Times New Roman" w:cs="Times New Roman"/>
        </w:rPr>
        <w:t>An Essay towards solving a Problem in the Doctrine of Chances</w:t>
      </w:r>
      <w:r w:rsidR="00F82BDF" w:rsidRPr="00673DDA">
        <w:rPr>
          <w:rFonts w:ascii="Times New Roman" w:eastAsia="Hiragino Mincho ProN W3" w:hAnsi="Times New Roman" w:cs="Times New Roman"/>
        </w:rPr>
        <w:t>’ was the calculation of probability not for single events but for combinations</w:t>
      </w:r>
      <w:r w:rsidR="00884429" w:rsidRPr="00673DDA">
        <w:rPr>
          <w:rFonts w:ascii="Times New Roman" w:eastAsia="Hiragino Mincho ProN W3" w:hAnsi="Times New Roman" w:cs="Times New Roman"/>
        </w:rPr>
        <w:t xml:space="preserve">. </w:t>
      </w:r>
      <w:r w:rsidR="00F82BDF" w:rsidRPr="00673DDA">
        <w:rPr>
          <w:rFonts w:ascii="Times New Roman" w:eastAsia="Hiragino Mincho ProN W3" w:hAnsi="Times New Roman" w:cs="Times New Roman"/>
        </w:rPr>
        <w:t>Bayes’s ruling is that the</w:t>
      </w:r>
      <w:r w:rsidR="00595D31" w:rsidRPr="00673DDA">
        <w:rPr>
          <w:rFonts w:ascii="Times New Roman" w:eastAsia="Hiragino Mincho ProN W3" w:hAnsi="Times New Roman" w:cs="Times New Roman"/>
        </w:rPr>
        <w:t xml:space="preserve"> </w:t>
      </w:r>
      <w:r w:rsidR="00630E74">
        <w:rPr>
          <w:rFonts w:ascii="Times New Roman" w:eastAsia="Hiragino Mincho ProN W3" w:hAnsi="Times New Roman" w:cs="Times New Roman"/>
        </w:rPr>
        <w:t>‘</w:t>
      </w:r>
      <w:r w:rsidR="00595D31" w:rsidRPr="00673DDA">
        <w:rPr>
          <w:rFonts w:ascii="Times New Roman" w:eastAsia="Hiragino Mincho ProN W3" w:hAnsi="Times New Roman" w:cs="Times New Roman"/>
        </w:rPr>
        <w:t>probability that several independent</w:t>
      </w:r>
      <w:r w:rsidR="001A64CE" w:rsidRPr="00673DDA">
        <w:rPr>
          <w:rFonts w:ascii="Times New Roman" w:eastAsia="Hiragino Mincho ProN W3" w:hAnsi="Times New Roman" w:cs="Times New Roman"/>
        </w:rPr>
        <w:t xml:space="preserve"> events shall </w:t>
      </w:r>
      <w:r w:rsidR="00C7085A">
        <w:rPr>
          <w:rFonts w:ascii="Times New Roman" w:eastAsia="Hiragino Mincho ProN W3" w:hAnsi="Times New Roman" w:cs="Times New Roman"/>
        </w:rPr>
        <w:t xml:space="preserve">all </w:t>
      </w:r>
      <w:r w:rsidR="001A64CE" w:rsidRPr="00673DDA">
        <w:rPr>
          <w:rFonts w:ascii="Times New Roman" w:eastAsia="Hiragino Mincho ProN W3" w:hAnsi="Times New Roman" w:cs="Times New Roman"/>
        </w:rPr>
        <w:t>happen is a ratio</w:t>
      </w:r>
      <w:r w:rsidR="00595D31" w:rsidRPr="00673DDA">
        <w:rPr>
          <w:rFonts w:ascii="Times New Roman" w:eastAsia="Hiragino Mincho ProN W3" w:hAnsi="Times New Roman" w:cs="Times New Roman"/>
        </w:rPr>
        <w:t xml:space="preserve"> compounde</w:t>
      </w:r>
      <w:r w:rsidR="00F82BDF" w:rsidRPr="00673DDA">
        <w:rPr>
          <w:rFonts w:ascii="Times New Roman" w:eastAsia="Hiragino Mincho ProN W3" w:hAnsi="Times New Roman" w:cs="Times New Roman"/>
        </w:rPr>
        <w:t>d of the probabilities of each’: in other words, the probability of any particular outcome is mathematically unaffected by earlier ou</w:t>
      </w:r>
      <w:r w:rsidR="00B35470" w:rsidRPr="00673DDA">
        <w:rPr>
          <w:rFonts w:ascii="Times New Roman" w:eastAsia="Hiragino Mincho ProN W3" w:hAnsi="Times New Roman" w:cs="Times New Roman"/>
        </w:rPr>
        <w:t>t</w:t>
      </w:r>
      <w:r w:rsidR="00F82BDF" w:rsidRPr="00673DDA">
        <w:rPr>
          <w:rFonts w:ascii="Times New Roman" w:eastAsia="Hiragino Mincho ProN W3" w:hAnsi="Times New Roman" w:cs="Times New Roman"/>
        </w:rPr>
        <w:t>comes in the same sequence.</w:t>
      </w:r>
      <w:r w:rsidR="00B43345">
        <w:rPr>
          <w:rStyle w:val="FootnoteReference"/>
          <w:rFonts w:ascii="Times New Roman" w:eastAsia="Hiragino Mincho ProN W3" w:hAnsi="Times New Roman" w:cs="Times New Roman"/>
        </w:rPr>
        <w:footnoteReference w:id="68"/>
      </w:r>
      <w:r w:rsidR="00F82BDF" w:rsidRPr="00673DDA">
        <w:rPr>
          <w:rFonts w:ascii="Times New Roman" w:eastAsia="Hiragino Mincho ProN W3" w:hAnsi="Times New Roman" w:cs="Times New Roman"/>
        </w:rPr>
        <w:t xml:space="preserve"> Throwing a 6 with your first cast does not </w:t>
      </w:r>
      <w:r w:rsidR="00F25CD2">
        <w:rPr>
          <w:rFonts w:ascii="Times New Roman" w:eastAsia="Hiragino Mincho ProN W3" w:hAnsi="Times New Roman" w:cs="Times New Roman"/>
        </w:rPr>
        <w:t xml:space="preserve">reduce </w:t>
      </w:r>
      <w:r w:rsidR="00B35470" w:rsidRPr="00673DDA">
        <w:rPr>
          <w:rFonts w:ascii="Times New Roman" w:eastAsia="Hiragino Mincho ProN W3" w:hAnsi="Times New Roman" w:cs="Times New Roman"/>
        </w:rPr>
        <w:t xml:space="preserve">the odds of </w:t>
      </w:r>
      <w:r w:rsidR="00F25CD2">
        <w:rPr>
          <w:rFonts w:ascii="Times New Roman" w:eastAsia="Hiragino Mincho ProN W3" w:hAnsi="Times New Roman" w:cs="Times New Roman"/>
        </w:rPr>
        <w:t xml:space="preserve">throwing </w:t>
      </w:r>
      <w:r w:rsidR="00AB648E" w:rsidRPr="00673DDA">
        <w:rPr>
          <w:rFonts w:ascii="Times New Roman" w:eastAsia="Hiragino Mincho ProN W3" w:hAnsi="Times New Roman" w:cs="Times New Roman"/>
        </w:rPr>
        <w:t xml:space="preserve">another </w:t>
      </w:r>
      <w:r w:rsidR="00B35470" w:rsidRPr="00673DDA">
        <w:rPr>
          <w:rFonts w:ascii="Times New Roman" w:eastAsia="Hiragino Mincho ProN W3" w:hAnsi="Times New Roman" w:cs="Times New Roman"/>
        </w:rPr>
        <w:t xml:space="preserve">with your second. The probability of combination of events seems particularly germane to </w:t>
      </w:r>
      <w:r w:rsidR="00B35470" w:rsidRPr="00673DDA">
        <w:rPr>
          <w:rFonts w:ascii="Times New Roman" w:eastAsia="Hiragino Mincho ProN W3" w:hAnsi="Times New Roman" w:cs="Times New Roman"/>
          <w:i/>
        </w:rPr>
        <w:t xml:space="preserve">Tristram Shandy </w:t>
      </w:r>
      <w:r w:rsidR="00B35470" w:rsidRPr="00673DDA">
        <w:rPr>
          <w:rFonts w:ascii="Times New Roman" w:eastAsia="Hiragino Mincho ProN W3" w:hAnsi="Times New Roman" w:cs="Times New Roman"/>
        </w:rPr>
        <w:t xml:space="preserve">with its long genealogies of mischance (one chance event leading to another), and in which it could be thought that </w:t>
      </w:r>
      <w:r w:rsidR="00AB648E" w:rsidRPr="00673DDA">
        <w:rPr>
          <w:rFonts w:ascii="Times New Roman" w:eastAsia="Hiragino Mincho ProN W3" w:hAnsi="Times New Roman" w:cs="Times New Roman"/>
        </w:rPr>
        <w:t xml:space="preserve">central character </w:t>
      </w:r>
      <w:r w:rsidR="006A3EFE">
        <w:rPr>
          <w:rFonts w:ascii="Times New Roman" w:eastAsia="Hiragino Mincho ProN W3" w:hAnsi="Times New Roman" w:cs="Times New Roman"/>
        </w:rPr>
        <w:t>endures a</w:t>
      </w:r>
      <w:r w:rsidR="009D36A5">
        <w:rPr>
          <w:rFonts w:ascii="Times New Roman" w:eastAsia="Hiragino Mincho ProN W3" w:hAnsi="Times New Roman" w:cs="Times New Roman"/>
        </w:rPr>
        <w:t>n especially</w:t>
      </w:r>
      <w:r w:rsidR="006A3EFE">
        <w:rPr>
          <w:rFonts w:ascii="Times New Roman" w:eastAsia="Hiragino Mincho ProN W3" w:hAnsi="Times New Roman" w:cs="Times New Roman"/>
        </w:rPr>
        <w:t xml:space="preserve"> pronounced</w:t>
      </w:r>
      <w:r w:rsidR="00B35470" w:rsidRPr="00673DDA">
        <w:rPr>
          <w:rFonts w:ascii="Times New Roman" w:eastAsia="Hiragino Mincho ProN W3" w:hAnsi="Times New Roman" w:cs="Times New Roman"/>
        </w:rPr>
        <w:t xml:space="preserve"> ‘run’ of ill luck. </w:t>
      </w:r>
    </w:p>
    <w:p w14:paraId="40488A80" w14:textId="00C85B92" w:rsidR="0006673D" w:rsidRPr="00430DC5" w:rsidRDefault="00D2342E" w:rsidP="00673DDA">
      <w:pPr>
        <w:spacing w:line="360" w:lineRule="auto"/>
        <w:ind w:firstLine="720"/>
        <w:jc w:val="both"/>
        <w:rPr>
          <w:rFonts w:ascii="Times New Roman" w:eastAsia="Hiragino Mincho ProN W3" w:hAnsi="Times New Roman" w:cs="Times New Roman"/>
        </w:rPr>
      </w:pPr>
      <w:r w:rsidRPr="00673DDA">
        <w:rPr>
          <w:rFonts w:ascii="Times New Roman" w:eastAsia="Hiragino Mincho ProN W3" w:hAnsi="Times New Roman" w:cs="Times New Roman"/>
        </w:rPr>
        <w:t xml:space="preserve">Sterne must have been aware of the </w:t>
      </w:r>
      <w:r w:rsidR="006A3EFE">
        <w:rPr>
          <w:rFonts w:ascii="Times New Roman" w:eastAsia="Hiragino Mincho ProN W3" w:hAnsi="Times New Roman" w:cs="Times New Roman"/>
        </w:rPr>
        <w:t xml:space="preserve">maturing </w:t>
      </w:r>
      <w:r w:rsidRPr="00673DDA">
        <w:rPr>
          <w:rFonts w:ascii="Times New Roman" w:eastAsia="Hiragino Mincho ProN W3" w:hAnsi="Times New Roman" w:cs="Times New Roman"/>
        </w:rPr>
        <w:t>insurance industry</w:t>
      </w:r>
      <w:r w:rsidR="006A3EFE">
        <w:rPr>
          <w:rFonts w:ascii="Times New Roman" w:eastAsia="Hiragino Mincho ProN W3" w:hAnsi="Times New Roman" w:cs="Times New Roman"/>
        </w:rPr>
        <w:t xml:space="preserve">. His </w:t>
      </w:r>
      <w:r w:rsidRPr="00673DDA">
        <w:rPr>
          <w:rFonts w:ascii="Times New Roman" w:eastAsia="Hiragino Mincho ProN W3" w:hAnsi="Times New Roman" w:cs="Times New Roman"/>
        </w:rPr>
        <w:t xml:space="preserve">chapter of chances references </w:t>
      </w:r>
      <w:r w:rsidR="006A3EFE">
        <w:rPr>
          <w:rFonts w:ascii="Times New Roman" w:eastAsia="Hiragino Mincho ProN W3" w:hAnsi="Times New Roman" w:cs="Times New Roman"/>
        </w:rPr>
        <w:t>the vogue for probability studies</w:t>
      </w:r>
      <w:r w:rsidRPr="00673DDA">
        <w:rPr>
          <w:rFonts w:ascii="Times New Roman" w:eastAsia="Hiragino Mincho ProN W3" w:hAnsi="Times New Roman" w:cs="Times New Roman"/>
        </w:rPr>
        <w:t>,</w:t>
      </w:r>
      <w:r w:rsidR="006A3EFE">
        <w:rPr>
          <w:rFonts w:ascii="Times New Roman" w:eastAsia="Hiragino Mincho ProN W3" w:hAnsi="Times New Roman" w:cs="Times New Roman"/>
        </w:rPr>
        <w:t xml:space="preserve"> and the author</w:t>
      </w:r>
      <w:r w:rsidRPr="00673DDA">
        <w:rPr>
          <w:rFonts w:ascii="Times New Roman" w:eastAsia="Hiragino Mincho ProN W3" w:hAnsi="Times New Roman" w:cs="Times New Roman"/>
        </w:rPr>
        <w:t xml:space="preserve"> </w:t>
      </w:r>
      <w:r w:rsidR="006A3EFE">
        <w:rPr>
          <w:rFonts w:ascii="Times New Roman" w:eastAsia="Hiragino Mincho ProN W3" w:hAnsi="Times New Roman" w:cs="Times New Roman"/>
        </w:rPr>
        <w:t xml:space="preserve">would certainly have been aware </w:t>
      </w:r>
      <w:r w:rsidRPr="00673DDA">
        <w:rPr>
          <w:rFonts w:ascii="Times New Roman" w:eastAsia="Hiragino Mincho ProN W3" w:hAnsi="Times New Roman" w:cs="Times New Roman"/>
        </w:rPr>
        <w:t>of the relevance of probability the</w:t>
      </w:r>
      <w:r w:rsidR="0055728E">
        <w:rPr>
          <w:rFonts w:ascii="Times New Roman" w:eastAsia="Hiragino Mincho ProN W3" w:hAnsi="Times New Roman" w:cs="Times New Roman"/>
        </w:rPr>
        <w:t>ory to both card games (which Sterne</w:t>
      </w:r>
      <w:r w:rsidRPr="00673DDA">
        <w:rPr>
          <w:rFonts w:ascii="Times New Roman" w:eastAsia="Hiragino Mincho ProN W3" w:hAnsi="Times New Roman" w:cs="Times New Roman"/>
        </w:rPr>
        <w:t xml:space="preserve"> played himself) and </w:t>
      </w:r>
      <w:r w:rsidR="00D87CF3">
        <w:rPr>
          <w:rFonts w:ascii="Times New Roman" w:eastAsia="Hiragino Mincho ProN W3" w:hAnsi="Times New Roman" w:cs="Times New Roman"/>
        </w:rPr>
        <w:t xml:space="preserve">the pricing of </w:t>
      </w:r>
      <w:r w:rsidRPr="00673DDA">
        <w:rPr>
          <w:rFonts w:ascii="Times New Roman" w:eastAsia="Hiragino Mincho ProN W3" w:hAnsi="Times New Roman" w:cs="Times New Roman"/>
        </w:rPr>
        <w:t>financial products</w:t>
      </w:r>
      <w:r w:rsidR="0055728E">
        <w:rPr>
          <w:rFonts w:ascii="Times New Roman" w:eastAsia="Hiragino Mincho ProN W3" w:hAnsi="Times New Roman" w:cs="Times New Roman"/>
        </w:rPr>
        <w:t>, especially</w:t>
      </w:r>
      <w:r w:rsidRPr="00673DDA">
        <w:rPr>
          <w:rFonts w:ascii="Times New Roman" w:eastAsia="Hiragino Mincho ProN W3" w:hAnsi="Times New Roman" w:cs="Times New Roman"/>
        </w:rPr>
        <w:t xml:space="preserve"> life assurance policies and annuities. </w:t>
      </w:r>
      <w:r w:rsidR="0055728E">
        <w:rPr>
          <w:rFonts w:ascii="Times New Roman" w:eastAsia="Hiragino Mincho ProN W3" w:hAnsi="Times New Roman" w:cs="Times New Roman"/>
        </w:rPr>
        <w:t xml:space="preserve">While </w:t>
      </w:r>
      <w:r w:rsidR="00935722" w:rsidRPr="0055728E">
        <w:rPr>
          <w:rFonts w:ascii="Times New Roman" w:eastAsia="Hiragino Mincho ProN W3" w:hAnsi="Times New Roman" w:cs="Times New Roman"/>
          <w:i/>
        </w:rPr>
        <w:t>Tristram Shandy</w:t>
      </w:r>
      <w:r w:rsidR="00935722" w:rsidRPr="00673DDA">
        <w:rPr>
          <w:rFonts w:ascii="Times New Roman" w:eastAsia="Hiragino Mincho ProN W3" w:hAnsi="Times New Roman" w:cs="Times New Roman"/>
        </w:rPr>
        <w:t xml:space="preserve"> postdates the invention of actuarial science, </w:t>
      </w:r>
      <w:r w:rsidR="0055728E">
        <w:rPr>
          <w:rFonts w:ascii="Times New Roman" w:eastAsia="Hiragino Mincho ProN W3" w:hAnsi="Times New Roman" w:cs="Times New Roman"/>
        </w:rPr>
        <w:t>it appeared co</w:t>
      </w:r>
      <w:r w:rsidR="00442267">
        <w:rPr>
          <w:rFonts w:ascii="Times New Roman" w:eastAsia="Hiragino Mincho ProN W3" w:hAnsi="Times New Roman" w:cs="Times New Roman"/>
        </w:rPr>
        <w:t>incidentally</w:t>
      </w:r>
      <w:r w:rsidR="0055728E">
        <w:rPr>
          <w:rFonts w:ascii="Times New Roman" w:eastAsia="Hiragino Mincho ProN W3" w:hAnsi="Times New Roman" w:cs="Times New Roman"/>
        </w:rPr>
        <w:t xml:space="preserve"> </w:t>
      </w:r>
      <w:r w:rsidR="00935722" w:rsidRPr="00673DDA">
        <w:rPr>
          <w:rFonts w:ascii="Times New Roman" w:eastAsia="Hiragino Mincho ProN W3" w:hAnsi="Times New Roman" w:cs="Times New Roman"/>
        </w:rPr>
        <w:t xml:space="preserve">with the </w:t>
      </w:r>
      <w:r w:rsidR="0055728E">
        <w:rPr>
          <w:rFonts w:ascii="Times New Roman" w:eastAsia="Hiragino Mincho ProN W3" w:hAnsi="Times New Roman" w:cs="Times New Roman"/>
        </w:rPr>
        <w:t xml:space="preserve">emergence of the actuarial profession </w:t>
      </w:r>
      <w:r w:rsidR="00935722" w:rsidRPr="00673DDA">
        <w:rPr>
          <w:rFonts w:ascii="Times New Roman" w:eastAsia="Hiragino Mincho ProN W3" w:hAnsi="Times New Roman" w:cs="Times New Roman"/>
        </w:rPr>
        <w:t xml:space="preserve">and with the issuing of life assurance policies priced in accordance with actuarial calculations. </w:t>
      </w:r>
      <w:r w:rsidR="0055728E">
        <w:rPr>
          <w:rFonts w:ascii="Times New Roman" w:eastAsia="Hiragino Mincho ProN W3" w:hAnsi="Times New Roman" w:cs="Times New Roman"/>
        </w:rPr>
        <w:t xml:space="preserve">What my essay proposes is that the growth of actuarial science presents a more compelling context in which we can understand Sterne’s depiction of a world beset by contingency than the traditional explanations in terms of the tyranny of randomness or the occult nature of providential design. Incidents in </w:t>
      </w:r>
      <w:r w:rsidR="0055728E">
        <w:rPr>
          <w:rFonts w:ascii="Times New Roman" w:eastAsia="Hiragino Mincho ProN W3" w:hAnsi="Times New Roman" w:cs="Times New Roman"/>
          <w:i/>
        </w:rPr>
        <w:t>Tristram</w:t>
      </w:r>
      <w:r w:rsidR="0055728E" w:rsidRPr="000624F9">
        <w:rPr>
          <w:rFonts w:ascii="Times New Roman" w:eastAsia="Hiragino Mincho ProN W3" w:hAnsi="Times New Roman" w:cs="Times New Roman"/>
          <w:i/>
        </w:rPr>
        <w:t xml:space="preserve"> Shandy</w:t>
      </w:r>
      <w:r w:rsidR="0055728E">
        <w:rPr>
          <w:rFonts w:ascii="Times New Roman" w:eastAsia="Hiragino Mincho ProN W3" w:hAnsi="Times New Roman" w:cs="Times New Roman"/>
        </w:rPr>
        <w:t xml:space="preserve"> are persistently shaped by the principle of contingency: they belong to the category of events that could </w:t>
      </w:r>
      <w:r w:rsidR="00D87CF3">
        <w:rPr>
          <w:rFonts w:ascii="Times New Roman" w:eastAsia="Hiragino Mincho ProN W3" w:hAnsi="Times New Roman" w:cs="Times New Roman"/>
        </w:rPr>
        <w:t xml:space="preserve">always </w:t>
      </w:r>
      <w:r w:rsidR="0055728E">
        <w:rPr>
          <w:rFonts w:ascii="Times New Roman" w:eastAsia="Hiragino Mincho ProN W3" w:hAnsi="Times New Roman" w:cs="Times New Roman"/>
        </w:rPr>
        <w:t xml:space="preserve">have turned out otherwise. </w:t>
      </w:r>
      <w:r w:rsidR="00D87CF3">
        <w:rPr>
          <w:rFonts w:ascii="Times New Roman" w:eastAsia="Hiragino Mincho ProN W3" w:hAnsi="Times New Roman" w:cs="Times New Roman"/>
        </w:rPr>
        <w:t>Moreover t</w:t>
      </w:r>
      <w:r w:rsidR="0055728E">
        <w:rPr>
          <w:rFonts w:ascii="Times New Roman" w:eastAsia="Hiragino Mincho ProN W3" w:hAnsi="Times New Roman" w:cs="Times New Roman"/>
        </w:rPr>
        <w:t xml:space="preserve">he fact that </w:t>
      </w:r>
      <w:r w:rsidR="00D87CF3">
        <w:rPr>
          <w:rFonts w:ascii="Times New Roman" w:eastAsia="Hiragino Mincho ProN W3" w:hAnsi="Times New Roman" w:cs="Times New Roman"/>
        </w:rPr>
        <w:t>things might have worked out differently  –– bu</w:t>
      </w:r>
      <w:r w:rsidR="0055728E">
        <w:rPr>
          <w:rFonts w:ascii="Times New Roman" w:eastAsia="Hiragino Mincho ProN W3" w:hAnsi="Times New Roman" w:cs="Times New Roman"/>
        </w:rPr>
        <w:t>t</w:t>
      </w:r>
      <w:r w:rsidR="00D87CF3">
        <w:rPr>
          <w:rFonts w:ascii="Times New Roman" w:eastAsia="Hiragino Mincho ProN W3" w:hAnsi="Times New Roman" w:cs="Times New Roman"/>
        </w:rPr>
        <w:t xml:space="preserve"> didn’t –– </w:t>
      </w:r>
      <w:r w:rsidR="008D64B6">
        <w:rPr>
          <w:rFonts w:ascii="Times New Roman" w:eastAsia="Hiragino Mincho ProN W3" w:hAnsi="Times New Roman" w:cs="Times New Roman"/>
        </w:rPr>
        <w:t>constantly teases the characters with the mirage of alternative outcomes. In Sterne’s world, the calamities very often represent known unknowns (the dangers of warfare, interrupted conception, childbirth etc), and Walter’s eccentric attempts to foresee and mitigate risk are ones that are closely aligned with an insurance ‘mentality’</w:t>
      </w:r>
      <w:r w:rsidR="008D64B6" w:rsidRPr="00812B89">
        <w:rPr>
          <w:rFonts w:ascii="Times New Roman" w:eastAsia="Hiragino Mincho ProN W3" w:hAnsi="Times New Roman" w:cs="Times New Roman"/>
        </w:rPr>
        <w:t xml:space="preserve">. </w:t>
      </w:r>
      <w:r w:rsidR="00052EB3" w:rsidRPr="00812B89">
        <w:rPr>
          <w:rFonts w:ascii="Times New Roman" w:eastAsia="Hiragino Mincho ProN W3" w:hAnsi="Times New Roman" w:cs="Times New Roman"/>
        </w:rPr>
        <w:t xml:space="preserve">Indeed, the ability of the main characters to apprehend risk </w:t>
      </w:r>
      <w:r w:rsidR="004F01D0" w:rsidRPr="00812B89">
        <w:rPr>
          <w:rFonts w:ascii="Times New Roman" w:eastAsia="Hiragino Mincho ProN W3" w:hAnsi="Times New Roman" w:cs="Times New Roman"/>
        </w:rPr>
        <w:t xml:space="preserve">–– </w:t>
      </w:r>
      <w:r w:rsidR="002F6D26" w:rsidRPr="00812B89">
        <w:rPr>
          <w:rFonts w:ascii="Times New Roman" w:eastAsia="Hiragino Mincho ProN W3" w:hAnsi="Times New Roman" w:cs="Times New Roman"/>
        </w:rPr>
        <w:t xml:space="preserve">while lacking the capacity to </w:t>
      </w:r>
      <w:r w:rsidR="00052EB3" w:rsidRPr="00812B89">
        <w:rPr>
          <w:rFonts w:ascii="Times New Roman" w:eastAsia="Hiragino Mincho ProN W3" w:hAnsi="Times New Roman" w:cs="Times New Roman"/>
        </w:rPr>
        <w:t xml:space="preserve">nullify </w:t>
      </w:r>
      <w:r w:rsidR="002F6D26" w:rsidRPr="00812B89">
        <w:rPr>
          <w:rFonts w:ascii="Times New Roman" w:eastAsia="Hiragino Mincho ProN W3" w:hAnsi="Times New Roman" w:cs="Times New Roman"/>
        </w:rPr>
        <w:t>i</w:t>
      </w:r>
      <w:r w:rsidR="004F01D0" w:rsidRPr="00812B89">
        <w:rPr>
          <w:rFonts w:ascii="Times New Roman" w:eastAsia="Hiragino Mincho ProN W3" w:hAnsi="Times New Roman" w:cs="Times New Roman"/>
        </w:rPr>
        <w:t>t ––forms an</w:t>
      </w:r>
      <w:r w:rsidR="00052EB3" w:rsidRPr="00812B89">
        <w:rPr>
          <w:rFonts w:ascii="Times New Roman" w:eastAsia="Hiragino Mincho ProN W3" w:hAnsi="Times New Roman" w:cs="Times New Roman"/>
        </w:rPr>
        <w:t xml:space="preserve"> integral </w:t>
      </w:r>
      <w:r w:rsidR="004F01D0" w:rsidRPr="00812B89">
        <w:rPr>
          <w:rFonts w:ascii="Times New Roman" w:eastAsia="Hiragino Mincho ProN W3" w:hAnsi="Times New Roman" w:cs="Times New Roman"/>
        </w:rPr>
        <w:t>part of</w:t>
      </w:r>
      <w:r w:rsidR="00052EB3" w:rsidRPr="00812B89">
        <w:rPr>
          <w:rFonts w:ascii="Times New Roman" w:eastAsia="Hiragino Mincho ProN W3" w:hAnsi="Times New Roman" w:cs="Times New Roman"/>
        </w:rPr>
        <w:t xml:space="preserve"> the</w:t>
      </w:r>
      <w:r w:rsidR="002F6D26" w:rsidRPr="00812B89">
        <w:rPr>
          <w:rFonts w:ascii="Times New Roman" w:eastAsia="Hiragino Mincho ProN W3" w:hAnsi="Times New Roman" w:cs="Times New Roman"/>
        </w:rPr>
        <w:t>ir</w:t>
      </w:r>
      <w:r w:rsidR="00052EB3" w:rsidRPr="00812B89">
        <w:rPr>
          <w:rFonts w:ascii="Times New Roman" w:eastAsia="Hiragino Mincho ProN W3" w:hAnsi="Times New Roman" w:cs="Times New Roman"/>
        </w:rPr>
        <w:t xml:space="preserve"> tragi-comic defeatednes</w:t>
      </w:r>
      <w:r w:rsidR="002F6D26" w:rsidRPr="00812B89">
        <w:rPr>
          <w:rFonts w:ascii="Times New Roman" w:eastAsia="Hiragino Mincho ProN W3" w:hAnsi="Times New Roman" w:cs="Times New Roman"/>
        </w:rPr>
        <w:t>s</w:t>
      </w:r>
      <w:r w:rsidR="00052EB3" w:rsidRPr="00812B89">
        <w:rPr>
          <w:rFonts w:ascii="Times New Roman" w:eastAsia="Hiragino Mincho ProN W3" w:hAnsi="Times New Roman" w:cs="Times New Roman"/>
        </w:rPr>
        <w:t>.</w:t>
      </w:r>
      <w:r w:rsidR="00052EB3">
        <w:rPr>
          <w:rFonts w:ascii="Times New Roman" w:eastAsia="Hiragino Mincho ProN W3" w:hAnsi="Times New Roman" w:cs="Times New Roman"/>
        </w:rPr>
        <w:t xml:space="preserve"> </w:t>
      </w:r>
      <w:r w:rsidR="008D64B6">
        <w:rPr>
          <w:rFonts w:ascii="Times New Roman" w:eastAsia="Hiragino Mincho ProN W3" w:hAnsi="Times New Roman" w:cs="Times New Roman"/>
        </w:rPr>
        <w:t xml:space="preserve">Robin Pearson has suggested that the steep </w:t>
      </w:r>
      <w:r w:rsidR="00430DC5">
        <w:rPr>
          <w:rFonts w:ascii="Times New Roman" w:eastAsia="Hiragino Mincho ProN W3" w:hAnsi="Times New Roman" w:cs="Times New Roman"/>
        </w:rPr>
        <w:t xml:space="preserve">rise </w:t>
      </w:r>
      <w:r w:rsidR="00442267">
        <w:rPr>
          <w:rFonts w:ascii="Times New Roman" w:eastAsia="Hiragino Mincho ProN W3" w:hAnsi="Times New Roman" w:cs="Times New Roman"/>
        </w:rPr>
        <w:t>in the third quarter of the eighteenth century</w:t>
      </w:r>
      <w:r w:rsidR="00442267" w:rsidRPr="00673DDA">
        <w:rPr>
          <w:rFonts w:ascii="Times New Roman" w:eastAsia="Hiragino Mincho ProN W3" w:hAnsi="Times New Roman" w:cs="Times New Roman"/>
        </w:rPr>
        <w:t xml:space="preserve"> </w:t>
      </w:r>
      <w:r w:rsidR="00442267">
        <w:rPr>
          <w:rFonts w:ascii="Times New Roman" w:eastAsia="Hiragino Mincho ProN W3" w:hAnsi="Times New Roman" w:cs="Times New Roman"/>
        </w:rPr>
        <w:t xml:space="preserve">both of fires reported in newspapers and </w:t>
      </w:r>
      <w:r w:rsidR="00430DC5">
        <w:rPr>
          <w:rFonts w:ascii="Times New Roman" w:eastAsia="Hiragino Mincho ProN W3" w:hAnsi="Times New Roman" w:cs="Times New Roman"/>
        </w:rPr>
        <w:t>of</w:t>
      </w:r>
      <w:r w:rsidR="008D64B6">
        <w:rPr>
          <w:rFonts w:ascii="Times New Roman" w:eastAsia="Hiragino Mincho ProN W3" w:hAnsi="Times New Roman" w:cs="Times New Roman"/>
        </w:rPr>
        <w:t xml:space="preserve"> </w:t>
      </w:r>
      <w:r w:rsidR="00442267">
        <w:rPr>
          <w:rFonts w:ascii="Times New Roman" w:eastAsia="Hiragino Mincho ProN W3" w:hAnsi="Times New Roman" w:cs="Times New Roman"/>
        </w:rPr>
        <w:t xml:space="preserve">fire insurance policies issued by </w:t>
      </w:r>
      <w:r w:rsidR="00430DC5">
        <w:rPr>
          <w:rFonts w:ascii="Times New Roman" w:eastAsia="Hiragino Mincho ProN W3" w:hAnsi="Times New Roman" w:cs="Times New Roman"/>
        </w:rPr>
        <w:t xml:space="preserve">the major providers </w:t>
      </w:r>
      <w:r w:rsidR="00C33B7D">
        <w:rPr>
          <w:rFonts w:ascii="Times New Roman" w:eastAsia="Hiragino Mincho ProN W3" w:hAnsi="Times New Roman" w:cs="Times New Roman"/>
        </w:rPr>
        <w:t>signals a growing sense that successful lives were ones that incorporated the prudent management of risk: by the middle of the eighteenth century, as he states, ‘an insurance policy had become an everyday object in many homes’.</w:t>
      </w:r>
      <w:r w:rsidR="00C33B7D">
        <w:rPr>
          <w:rStyle w:val="FootnoteReference"/>
          <w:rFonts w:ascii="Times New Roman" w:eastAsia="Hiragino Mincho ProN W3" w:hAnsi="Times New Roman" w:cs="Times New Roman"/>
        </w:rPr>
        <w:footnoteReference w:id="69"/>
      </w:r>
      <w:r w:rsidR="00C33B7D">
        <w:rPr>
          <w:rFonts w:ascii="Times New Roman" w:eastAsia="Hiragino Mincho ProN W3" w:hAnsi="Times New Roman" w:cs="Times New Roman"/>
        </w:rPr>
        <w:t xml:space="preserve"> </w:t>
      </w:r>
      <w:r w:rsidR="00430DC5">
        <w:rPr>
          <w:rFonts w:ascii="Times New Roman" w:eastAsia="Hiragino Mincho ProN W3" w:hAnsi="Times New Roman" w:cs="Times New Roman"/>
        </w:rPr>
        <w:t>Such an object may not necessarily have existed in the Sterne household, but insurance itself provides an everyday context for his</w:t>
      </w:r>
      <w:r w:rsidR="000624F9">
        <w:rPr>
          <w:rFonts w:ascii="Times New Roman" w:eastAsia="Hiragino Mincho ProN W3" w:hAnsi="Times New Roman" w:cs="Times New Roman"/>
        </w:rPr>
        <w:t xml:space="preserve"> great novel</w:t>
      </w:r>
      <w:r w:rsidR="00430DC5">
        <w:rPr>
          <w:rFonts w:ascii="Times New Roman" w:eastAsia="Hiragino Mincho ProN W3" w:hAnsi="Times New Roman" w:cs="Times New Roman"/>
        </w:rPr>
        <w:t xml:space="preserve"> </w:t>
      </w:r>
      <w:r w:rsidR="00430DC5">
        <w:rPr>
          <w:rFonts w:ascii="Times New Roman" w:eastAsia="Hiragino Mincho ProN W3" w:hAnsi="Times New Roman" w:cs="Times New Roman"/>
          <w:i/>
        </w:rPr>
        <w:t>Tristram Shandy</w:t>
      </w:r>
      <w:r w:rsidR="00430DC5">
        <w:rPr>
          <w:rFonts w:ascii="Times New Roman" w:eastAsia="Hiragino Mincho ProN W3" w:hAnsi="Times New Roman" w:cs="Times New Roman"/>
        </w:rPr>
        <w:t>.</w:t>
      </w:r>
    </w:p>
    <w:p w14:paraId="39F62DDD" w14:textId="77777777" w:rsidR="00985A17" w:rsidRPr="00673DDA" w:rsidRDefault="00985A17" w:rsidP="00673DDA">
      <w:pPr>
        <w:spacing w:line="360" w:lineRule="auto"/>
        <w:jc w:val="both"/>
        <w:rPr>
          <w:rFonts w:ascii="Times New Roman" w:eastAsia="Hiragino Mincho ProN W3" w:hAnsi="Times New Roman" w:cs="Times New Roman"/>
        </w:rPr>
      </w:pPr>
    </w:p>
    <w:sectPr w:rsidR="00985A17" w:rsidRPr="00673DDA" w:rsidSect="00673DDA">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88B75" w14:textId="77777777" w:rsidR="00E82FBC" w:rsidRDefault="00E82FBC" w:rsidP="00AD7782">
      <w:r>
        <w:separator/>
      </w:r>
    </w:p>
  </w:endnote>
  <w:endnote w:type="continuationSeparator" w:id="0">
    <w:p w14:paraId="6F0EC7E5" w14:textId="77777777" w:rsidR="00E82FBC" w:rsidRDefault="00E82FBC" w:rsidP="00AD7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ragino Mincho ProN W3">
    <w:charset w:val="80"/>
    <w:family w:val="roman"/>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36760316"/>
      <w:docPartObj>
        <w:docPartGallery w:val="Page Numbers (Bottom of Page)"/>
        <w:docPartUnique/>
      </w:docPartObj>
    </w:sdtPr>
    <w:sdtEndPr>
      <w:rPr>
        <w:rStyle w:val="PageNumber"/>
      </w:rPr>
    </w:sdtEndPr>
    <w:sdtContent>
      <w:p w14:paraId="5B37252B" w14:textId="77777777" w:rsidR="00AD7782" w:rsidRDefault="00AD7782" w:rsidP="00D654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99CCCB" w14:textId="77777777" w:rsidR="00AD7782" w:rsidRDefault="00AD77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CCFB0" w14:textId="57D92437" w:rsidR="00D654F6" w:rsidRDefault="00D654F6" w:rsidP="00270E6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6C8F">
      <w:rPr>
        <w:rStyle w:val="PageNumber"/>
        <w:noProof/>
      </w:rPr>
      <w:t>1</w:t>
    </w:r>
    <w:r>
      <w:rPr>
        <w:rStyle w:val="PageNumber"/>
      </w:rPr>
      <w:fldChar w:fldCharType="end"/>
    </w:r>
  </w:p>
  <w:p w14:paraId="41A8661C" w14:textId="77777777" w:rsidR="00AD7782" w:rsidRDefault="00AD7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133F2" w14:textId="77777777" w:rsidR="00E82FBC" w:rsidRDefault="00E82FBC" w:rsidP="00AD7782">
      <w:r>
        <w:separator/>
      </w:r>
    </w:p>
  </w:footnote>
  <w:footnote w:type="continuationSeparator" w:id="0">
    <w:p w14:paraId="1E4010AF" w14:textId="77777777" w:rsidR="00E82FBC" w:rsidRDefault="00E82FBC" w:rsidP="00AD7782">
      <w:r>
        <w:continuationSeparator/>
      </w:r>
    </w:p>
  </w:footnote>
  <w:footnote w:id="1">
    <w:p w14:paraId="43841ED1" w14:textId="7BC8B323" w:rsidR="002E13E4" w:rsidRPr="00E35074" w:rsidRDefault="002E13E4" w:rsidP="002D3B96">
      <w:pPr>
        <w:pStyle w:val="FootnoteText"/>
        <w:rPr>
          <w:rFonts w:ascii="Times New Roman" w:hAnsi="Times New Roman" w:cs="Times New Roman"/>
        </w:rPr>
      </w:pPr>
      <w:r w:rsidRPr="00E35074">
        <w:rPr>
          <w:rStyle w:val="FootnoteReference"/>
          <w:rFonts w:ascii="Times New Roman" w:hAnsi="Times New Roman" w:cs="Times New Roman"/>
        </w:rPr>
        <w:footnoteRef/>
      </w:r>
      <w:r w:rsidRPr="00E35074">
        <w:rPr>
          <w:rFonts w:ascii="Times New Roman" w:hAnsi="Times New Roman" w:cs="Times New Roman"/>
        </w:rPr>
        <w:t xml:space="preserve"> </w:t>
      </w:r>
      <w:r w:rsidR="002D3B96" w:rsidRPr="00E35074">
        <w:rPr>
          <w:rFonts w:ascii="Times New Roman" w:hAnsi="Times New Roman" w:cs="Times New Roman"/>
        </w:rPr>
        <w:t>Letter 307, December 1</w:t>
      </w:r>
      <w:r w:rsidR="002D3B96" w:rsidRPr="00E35074">
        <w:rPr>
          <w:rFonts w:ascii="Times New Roman" w:hAnsi="Times New Roman" w:cs="Times New Roman"/>
          <w:vertAlign w:val="superscript"/>
        </w:rPr>
        <w:t>st</w:t>
      </w:r>
      <w:r w:rsidR="002D3B96" w:rsidRPr="00E35074">
        <w:rPr>
          <w:rFonts w:ascii="Times New Roman" w:hAnsi="Times New Roman" w:cs="Times New Roman"/>
        </w:rPr>
        <w:t xml:space="preserve"> 1759, in </w:t>
      </w:r>
      <w:r w:rsidR="002D3B96" w:rsidRPr="00E35074">
        <w:rPr>
          <w:rFonts w:ascii="Times New Roman" w:hAnsi="Times New Roman" w:cs="Times New Roman"/>
          <w:i/>
        </w:rPr>
        <w:t>Correspondence of Thomas Gray</w:t>
      </w:r>
      <w:r w:rsidR="002D3B96" w:rsidRPr="00E35074">
        <w:rPr>
          <w:rFonts w:ascii="Times New Roman" w:hAnsi="Times New Roman" w:cs="Times New Roman"/>
        </w:rPr>
        <w:t>, ed. Paget Toynbee and Leonard Whibley, three vols (Oxford: Clarendon Press, 1935), 2: 654.</w:t>
      </w:r>
    </w:p>
  </w:footnote>
  <w:footnote w:id="2">
    <w:p w14:paraId="2E427473" w14:textId="71C0C384" w:rsidR="002E13E4" w:rsidRPr="00E35074" w:rsidRDefault="002E13E4" w:rsidP="002D3B96">
      <w:pPr>
        <w:rPr>
          <w:rFonts w:ascii="Times New Roman" w:hAnsi="Times New Roman" w:cs="Times New Roman"/>
          <w:sz w:val="20"/>
          <w:szCs w:val="20"/>
        </w:rPr>
      </w:pPr>
      <w:r w:rsidRPr="00E35074">
        <w:rPr>
          <w:rStyle w:val="FootnoteReference"/>
          <w:rFonts w:ascii="Times New Roman" w:hAnsi="Times New Roman" w:cs="Times New Roman"/>
          <w:sz w:val="20"/>
          <w:szCs w:val="20"/>
        </w:rPr>
        <w:footnoteRef/>
      </w:r>
      <w:r w:rsidRPr="00E35074">
        <w:rPr>
          <w:rFonts w:ascii="Times New Roman" w:hAnsi="Times New Roman" w:cs="Times New Roman"/>
          <w:sz w:val="20"/>
          <w:szCs w:val="20"/>
        </w:rPr>
        <w:t xml:space="preserve"> </w:t>
      </w:r>
      <w:r w:rsidR="004D569E" w:rsidRPr="00E35074">
        <w:rPr>
          <w:rFonts w:ascii="Times New Roman" w:hAnsi="Times New Roman" w:cs="Times New Roman"/>
          <w:sz w:val="20"/>
          <w:szCs w:val="20"/>
        </w:rPr>
        <w:t xml:space="preserve">Daniel Defoe, </w:t>
      </w:r>
      <w:r w:rsidR="004D569E" w:rsidRPr="00E35074">
        <w:rPr>
          <w:rFonts w:ascii="Times New Roman" w:hAnsi="Times New Roman" w:cs="Times New Roman"/>
          <w:i/>
          <w:sz w:val="20"/>
          <w:szCs w:val="20"/>
        </w:rPr>
        <w:t>Moll Flanders</w:t>
      </w:r>
      <w:r w:rsidR="00E82B30">
        <w:rPr>
          <w:rFonts w:ascii="Times New Roman" w:hAnsi="Times New Roman" w:cs="Times New Roman"/>
          <w:sz w:val="20"/>
          <w:szCs w:val="20"/>
        </w:rPr>
        <w:t>, ed. David Blewett (London: Penguin Classics, 1989), pp. 269-72</w:t>
      </w:r>
      <w:r w:rsidR="004D569E" w:rsidRPr="00E35074">
        <w:rPr>
          <w:rFonts w:ascii="Times New Roman" w:hAnsi="Times New Roman" w:cs="Times New Roman"/>
          <w:sz w:val="20"/>
          <w:szCs w:val="20"/>
        </w:rPr>
        <w:t xml:space="preserve">; </w:t>
      </w:r>
      <w:r w:rsidR="004D569E" w:rsidRPr="00E35074">
        <w:rPr>
          <w:rFonts w:ascii="Times New Roman" w:hAnsi="Times New Roman" w:cs="Times New Roman"/>
          <w:i/>
          <w:sz w:val="20"/>
          <w:szCs w:val="20"/>
        </w:rPr>
        <w:t>Memoirs of a Woman of Pleasure</w:t>
      </w:r>
      <w:r w:rsidR="004D569E" w:rsidRPr="00E35074">
        <w:rPr>
          <w:rFonts w:ascii="Times New Roman" w:hAnsi="Times New Roman" w:cs="Times New Roman"/>
          <w:sz w:val="20"/>
          <w:szCs w:val="20"/>
        </w:rPr>
        <w:t>, ed. Richard Terry and Helen Williams (Peterborough, Ontario: Broadview Press, 2018)</w:t>
      </w:r>
      <w:r w:rsidR="002D3B96" w:rsidRPr="00E35074">
        <w:rPr>
          <w:rFonts w:ascii="Times New Roman" w:hAnsi="Times New Roman" w:cs="Times New Roman"/>
          <w:sz w:val="20"/>
          <w:szCs w:val="20"/>
        </w:rPr>
        <w:t xml:space="preserve">, p. </w:t>
      </w:r>
      <w:r w:rsidR="00327D8A" w:rsidRPr="00E35074">
        <w:rPr>
          <w:rFonts w:ascii="Times New Roman" w:hAnsi="Times New Roman" w:cs="Times New Roman"/>
          <w:sz w:val="20"/>
          <w:szCs w:val="20"/>
        </w:rPr>
        <w:t>251.</w:t>
      </w:r>
      <w:r w:rsidR="004D569E" w:rsidRPr="00E35074">
        <w:rPr>
          <w:rFonts w:ascii="Times New Roman" w:hAnsi="Times New Roman" w:cs="Times New Roman"/>
          <w:sz w:val="20"/>
          <w:szCs w:val="20"/>
        </w:rPr>
        <w:t xml:space="preserve"> </w:t>
      </w:r>
    </w:p>
  </w:footnote>
  <w:footnote w:id="3">
    <w:p w14:paraId="034E7B6A" w14:textId="796F2D85" w:rsidR="002E13E4" w:rsidRPr="00E35074" w:rsidRDefault="002E13E4" w:rsidP="002D3B96">
      <w:pPr>
        <w:pStyle w:val="FootnoteText"/>
        <w:rPr>
          <w:rFonts w:ascii="Times New Roman" w:hAnsi="Times New Roman" w:cs="Times New Roman"/>
        </w:rPr>
      </w:pPr>
      <w:r w:rsidRPr="00E35074">
        <w:rPr>
          <w:rStyle w:val="FootnoteReference"/>
          <w:rFonts w:ascii="Times New Roman" w:hAnsi="Times New Roman" w:cs="Times New Roman"/>
        </w:rPr>
        <w:footnoteRef/>
      </w:r>
      <w:r w:rsidRPr="00E35074">
        <w:rPr>
          <w:rFonts w:ascii="Times New Roman" w:hAnsi="Times New Roman" w:cs="Times New Roman"/>
        </w:rPr>
        <w:t xml:space="preserve"> </w:t>
      </w:r>
      <w:r w:rsidR="002D3B96" w:rsidRPr="00E35074">
        <w:rPr>
          <w:rFonts w:ascii="Times New Roman" w:hAnsi="Times New Roman" w:cs="Times New Roman"/>
        </w:rPr>
        <w:t xml:space="preserve">The incident is narrated in Robert L. Mack, </w:t>
      </w:r>
      <w:r w:rsidR="002D3B96" w:rsidRPr="00E35074">
        <w:rPr>
          <w:rFonts w:ascii="Times New Roman" w:hAnsi="Times New Roman" w:cs="Times New Roman"/>
          <w:i/>
        </w:rPr>
        <w:t>Thomas Gray: A Life</w:t>
      </w:r>
      <w:r w:rsidR="002D3B96" w:rsidRPr="00E35074">
        <w:rPr>
          <w:rFonts w:ascii="Times New Roman" w:hAnsi="Times New Roman" w:cs="Times New Roman"/>
        </w:rPr>
        <w:t xml:space="preserve"> (New Haven: Yale University Press, 2000), pp. 480-84.  </w:t>
      </w:r>
    </w:p>
  </w:footnote>
  <w:footnote w:id="4">
    <w:p w14:paraId="2E48FDF5" w14:textId="6364814A" w:rsidR="00F4759A" w:rsidRPr="00E35074" w:rsidRDefault="002E13E4" w:rsidP="002D3B96">
      <w:pPr>
        <w:pStyle w:val="NormalWeb"/>
        <w:spacing w:before="0" w:beforeAutospacing="0" w:after="0" w:afterAutospacing="0"/>
        <w:rPr>
          <w:sz w:val="20"/>
          <w:szCs w:val="20"/>
        </w:rPr>
      </w:pPr>
      <w:r w:rsidRPr="00E35074">
        <w:rPr>
          <w:rStyle w:val="FootnoteReference"/>
          <w:sz w:val="20"/>
          <w:szCs w:val="20"/>
        </w:rPr>
        <w:footnoteRef/>
      </w:r>
      <w:r w:rsidRPr="00E35074">
        <w:rPr>
          <w:sz w:val="20"/>
          <w:szCs w:val="20"/>
        </w:rPr>
        <w:t xml:space="preserve"> </w:t>
      </w:r>
      <w:r w:rsidR="002D3B96" w:rsidRPr="00E35074">
        <w:rPr>
          <w:sz w:val="20"/>
          <w:szCs w:val="20"/>
        </w:rPr>
        <w:t xml:space="preserve">See </w:t>
      </w:r>
      <w:r w:rsidR="00F4759A" w:rsidRPr="00E35074">
        <w:rPr>
          <w:sz w:val="20"/>
          <w:szCs w:val="20"/>
        </w:rPr>
        <w:t>Bernard</w:t>
      </w:r>
      <w:r w:rsidR="002D3B96" w:rsidRPr="00E35074">
        <w:rPr>
          <w:sz w:val="20"/>
          <w:szCs w:val="20"/>
        </w:rPr>
        <w:t xml:space="preserve"> Drew</w:t>
      </w:r>
      <w:r w:rsidR="00F4759A" w:rsidRPr="00E35074">
        <w:rPr>
          <w:sz w:val="20"/>
          <w:szCs w:val="20"/>
        </w:rPr>
        <w:t xml:space="preserve">, </w:t>
      </w:r>
      <w:r w:rsidR="00F4759A" w:rsidRPr="00E35074">
        <w:rPr>
          <w:i/>
          <w:iCs/>
          <w:sz w:val="20"/>
          <w:szCs w:val="20"/>
        </w:rPr>
        <w:t xml:space="preserve">The London Assurance: A Second Chronicle </w:t>
      </w:r>
      <w:r w:rsidR="00F4759A" w:rsidRPr="00E35074">
        <w:rPr>
          <w:sz w:val="20"/>
          <w:szCs w:val="20"/>
        </w:rPr>
        <w:t>(Lon</w:t>
      </w:r>
      <w:r w:rsidR="002D3B96" w:rsidRPr="00E35074">
        <w:rPr>
          <w:sz w:val="20"/>
          <w:szCs w:val="20"/>
        </w:rPr>
        <w:t>don: privately published, 1949), pp.</w:t>
      </w:r>
      <w:r w:rsidR="00221D4D" w:rsidRPr="00E35074">
        <w:rPr>
          <w:sz w:val="20"/>
          <w:szCs w:val="20"/>
        </w:rPr>
        <w:t xml:space="preserve"> 135-36.</w:t>
      </w:r>
    </w:p>
    <w:p w14:paraId="0B173131" w14:textId="4F9D3F5E" w:rsidR="002E13E4" w:rsidRPr="00E35074" w:rsidRDefault="002E13E4">
      <w:pPr>
        <w:pStyle w:val="FootnoteText"/>
        <w:rPr>
          <w:rFonts w:ascii="Times New Roman" w:hAnsi="Times New Roman" w:cs="Times New Roman"/>
        </w:rPr>
      </w:pPr>
    </w:p>
  </w:footnote>
  <w:footnote w:id="5">
    <w:p w14:paraId="100A1317" w14:textId="364FF8A5" w:rsidR="002E13E4" w:rsidRPr="006571A1" w:rsidRDefault="002E13E4" w:rsidP="00D01BCE">
      <w:pPr>
        <w:pStyle w:val="FootnoteText"/>
        <w:rPr>
          <w:rFonts w:ascii="Times New Roman" w:hAnsi="Times New Roman" w:cs="Times New Roman"/>
        </w:rPr>
      </w:pPr>
      <w:r w:rsidRPr="006571A1">
        <w:rPr>
          <w:rStyle w:val="FootnoteReference"/>
          <w:rFonts w:ascii="Times New Roman" w:hAnsi="Times New Roman" w:cs="Times New Roman"/>
        </w:rPr>
        <w:footnoteRef/>
      </w:r>
      <w:r w:rsidRPr="006571A1">
        <w:rPr>
          <w:rFonts w:ascii="Times New Roman" w:hAnsi="Times New Roman" w:cs="Times New Roman"/>
        </w:rPr>
        <w:t xml:space="preserve"> </w:t>
      </w:r>
      <w:r w:rsidR="00BD46CC" w:rsidRPr="006571A1">
        <w:rPr>
          <w:rFonts w:ascii="Times New Roman" w:hAnsi="Times New Roman" w:cs="Times New Roman"/>
        </w:rPr>
        <w:t xml:space="preserve">See ‘Subscription Book’, </w:t>
      </w:r>
      <w:r w:rsidR="00F4759A" w:rsidRPr="006571A1">
        <w:rPr>
          <w:rFonts w:ascii="Times New Roman" w:hAnsi="Times New Roman" w:cs="Times New Roman"/>
        </w:rPr>
        <w:t>London Met</w:t>
      </w:r>
      <w:r w:rsidR="00BD46CC" w:rsidRPr="006571A1">
        <w:rPr>
          <w:rFonts w:ascii="Times New Roman" w:hAnsi="Times New Roman" w:cs="Times New Roman"/>
        </w:rPr>
        <w:t>ropolitan Archives, CLC/B/192/MS08725/007.</w:t>
      </w:r>
      <w:r w:rsidR="00F4759A" w:rsidRPr="006571A1">
        <w:rPr>
          <w:rFonts w:ascii="Times New Roman" w:hAnsi="Times New Roman" w:cs="Times New Roman"/>
        </w:rPr>
        <w:t xml:space="preserve"> </w:t>
      </w:r>
      <w:r w:rsidR="00BD46CC" w:rsidRPr="006571A1">
        <w:rPr>
          <w:rFonts w:ascii="Times New Roman" w:hAnsi="Times New Roman" w:cs="Times New Roman"/>
        </w:rPr>
        <w:t>On folio 22, three successive entries (nos. 154, 155, 156) are in Phillip Gray’s name.</w:t>
      </w:r>
    </w:p>
  </w:footnote>
  <w:footnote w:id="6">
    <w:p w14:paraId="4E2D54B8" w14:textId="542C27F2" w:rsidR="002E13E4" w:rsidRPr="006571A1" w:rsidRDefault="002E13E4" w:rsidP="00D01BCE">
      <w:pPr>
        <w:pStyle w:val="FootnoteText"/>
        <w:rPr>
          <w:rFonts w:ascii="Times New Roman" w:hAnsi="Times New Roman" w:cs="Times New Roman"/>
        </w:rPr>
      </w:pPr>
      <w:r w:rsidRPr="006571A1">
        <w:rPr>
          <w:rStyle w:val="FootnoteReference"/>
          <w:rFonts w:ascii="Times New Roman" w:hAnsi="Times New Roman" w:cs="Times New Roman"/>
        </w:rPr>
        <w:footnoteRef/>
      </w:r>
      <w:r w:rsidRPr="006571A1">
        <w:rPr>
          <w:rFonts w:ascii="Times New Roman" w:hAnsi="Times New Roman" w:cs="Times New Roman"/>
        </w:rPr>
        <w:t xml:space="preserve"> </w:t>
      </w:r>
      <w:r w:rsidR="002D3B96" w:rsidRPr="006571A1">
        <w:rPr>
          <w:rFonts w:ascii="Times New Roman" w:hAnsi="Times New Roman" w:cs="Times New Roman"/>
        </w:rPr>
        <w:t>See Mack, pp. 364-67.</w:t>
      </w:r>
    </w:p>
  </w:footnote>
  <w:footnote w:id="7">
    <w:p w14:paraId="6C4D09AF" w14:textId="1462FBDA" w:rsidR="002E13E4" w:rsidRPr="00A61C41" w:rsidRDefault="002E13E4" w:rsidP="00A61C41">
      <w:pPr>
        <w:pStyle w:val="FootnoteText"/>
        <w:rPr>
          <w:rFonts w:ascii="Times New Roman" w:hAnsi="Times New Roman" w:cs="Times New Roman"/>
        </w:rPr>
      </w:pPr>
      <w:r w:rsidRPr="006571A1">
        <w:rPr>
          <w:rStyle w:val="FootnoteReference"/>
          <w:rFonts w:ascii="Times New Roman" w:hAnsi="Times New Roman" w:cs="Times New Roman"/>
        </w:rPr>
        <w:footnoteRef/>
      </w:r>
      <w:r w:rsidRPr="006571A1">
        <w:rPr>
          <w:rFonts w:ascii="Times New Roman" w:hAnsi="Times New Roman" w:cs="Times New Roman"/>
        </w:rPr>
        <w:t xml:space="preserve"> </w:t>
      </w:r>
      <w:r w:rsidR="008814C9" w:rsidRPr="006571A1">
        <w:rPr>
          <w:rFonts w:ascii="Times New Roman" w:hAnsi="Times New Roman" w:cs="Times New Roman"/>
        </w:rPr>
        <w:t>See Letter</w:t>
      </w:r>
      <w:r w:rsidR="006571A1" w:rsidRPr="006571A1">
        <w:rPr>
          <w:rFonts w:ascii="Times New Roman" w:hAnsi="Times New Roman" w:cs="Times New Roman"/>
        </w:rPr>
        <w:t xml:space="preserve"> to Warton, 9 March 1755</w:t>
      </w:r>
      <w:r w:rsidR="008814C9" w:rsidRPr="006571A1">
        <w:rPr>
          <w:rFonts w:ascii="Times New Roman" w:hAnsi="Times New Roman" w:cs="Times New Roman"/>
        </w:rPr>
        <w:t>, 1: 420-22, 42</w:t>
      </w:r>
      <w:r w:rsidR="00381CCA" w:rsidRPr="006571A1">
        <w:rPr>
          <w:rFonts w:ascii="Times New Roman" w:hAnsi="Times New Roman" w:cs="Times New Roman"/>
        </w:rPr>
        <w:t>2</w:t>
      </w:r>
      <w:r w:rsidR="006571A1" w:rsidRPr="006571A1">
        <w:rPr>
          <w:rFonts w:ascii="Times New Roman" w:hAnsi="Times New Roman" w:cs="Times New Roman"/>
        </w:rPr>
        <w:t xml:space="preserve">: </w:t>
      </w:r>
      <w:r w:rsidR="006571A1" w:rsidRPr="006571A1">
        <w:rPr>
          <w:rFonts w:ascii="Times New Roman" w:eastAsia="Hiragino Mincho ProN W3" w:hAnsi="Times New Roman" w:cs="Times New Roman"/>
          <w:color w:val="000000"/>
        </w:rPr>
        <w:t xml:space="preserve">‘I am always in a little apprehension during this season of </w:t>
      </w:r>
      <w:r w:rsidR="006571A1" w:rsidRPr="00A61C41">
        <w:rPr>
          <w:rFonts w:ascii="Times New Roman" w:eastAsia="Hiragino Mincho ProN W3" w:hAnsi="Times New Roman" w:cs="Times New Roman"/>
          <w:color w:val="000000"/>
        </w:rPr>
        <w:t>Conflagrations’.</w:t>
      </w:r>
      <w:r w:rsidR="006571A1" w:rsidRPr="00A61C41">
        <w:rPr>
          <w:rFonts w:ascii="Times New Roman" w:hAnsi="Times New Roman" w:cs="Times New Roman"/>
        </w:rPr>
        <w:t xml:space="preserve"> </w:t>
      </w:r>
    </w:p>
  </w:footnote>
  <w:footnote w:id="8">
    <w:p w14:paraId="59BC3BBD" w14:textId="717F72C0" w:rsidR="009C45E7" w:rsidRPr="00A61C41" w:rsidRDefault="009C45E7" w:rsidP="00A61C41">
      <w:pPr>
        <w:pStyle w:val="NormalWeb"/>
        <w:spacing w:before="0" w:beforeAutospacing="0" w:after="0" w:afterAutospacing="0"/>
        <w:rPr>
          <w:sz w:val="20"/>
          <w:szCs w:val="20"/>
        </w:rPr>
      </w:pPr>
      <w:r w:rsidRPr="00A61C41">
        <w:rPr>
          <w:rStyle w:val="FootnoteReference"/>
          <w:sz w:val="20"/>
          <w:szCs w:val="20"/>
        </w:rPr>
        <w:footnoteRef/>
      </w:r>
      <w:r w:rsidRPr="00A61C41">
        <w:rPr>
          <w:sz w:val="20"/>
          <w:szCs w:val="20"/>
        </w:rPr>
        <w:t xml:space="preserve"> For the way that the rising number of</w:t>
      </w:r>
      <w:r w:rsidR="004F0E15" w:rsidRPr="00A61C41">
        <w:rPr>
          <w:sz w:val="20"/>
          <w:szCs w:val="20"/>
        </w:rPr>
        <w:t xml:space="preserve"> recorded</w:t>
      </w:r>
      <w:r w:rsidRPr="00A61C41">
        <w:rPr>
          <w:sz w:val="20"/>
          <w:szCs w:val="20"/>
        </w:rPr>
        <w:t xml:space="preserve"> fires in the third quarter of the century led to changing attitudes to risk in general, see Robin Pearson, ‘Fire, Property Insurance, and Perceptions of Risk in Eighteenth-Century Britain’, in </w:t>
      </w:r>
      <w:r w:rsidR="0022050B" w:rsidRPr="00A61C41">
        <w:rPr>
          <w:i/>
          <w:sz w:val="20"/>
          <w:szCs w:val="20"/>
        </w:rPr>
        <w:t xml:space="preserve">The Appeal of </w:t>
      </w:r>
      <w:r w:rsidRPr="00A61C41">
        <w:rPr>
          <w:i/>
          <w:sz w:val="20"/>
          <w:szCs w:val="20"/>
        </w:rPr>
        <w:t>Insurance</w:t>
      </w:r>
      <w:r w:rsidR="00E82B30" w:rsidRPr="00A61C41">
        <w:rPr>
          <w:sz w:val="20"/>
          <w:szCs w:val="20"/>
        </w:rPr>
        <w:t>, ed.</w:t>
      </w:r>
      <w:r w:rsidRPr="00A61C41">
        <w:rPr>
          <w:sz w:val="20"/>
          <w:szCs w:val="20"/>
        </w:rPr>
        <w:t xml:space="preserve"> Geoffrey Clark, Gregory Anderson, Christian Thomann, and J.-Matthias Graf von der Schulenberg (Toronto</w:t>
      </w:r>
      <w:r w:rsidR="00E82B30" w:rsidRPr="00A61C41">
        <w:rPr>
          <w:sz w:val="20"/>
          <w:szCs w:val="20"/>
        </w:rPr>
        <w:t>: Univ. of Toronto Press, 2010), pp. 75-106.</w:t>
      </w:r>
    </w:p>
  </w:footnote>
  <w:footnote w:id="9">
    <w:p w14:paraId="1C9651E3" w14:textId="277A7858" w:rsidR="002E13E4" w:rsidRPr="00A61C41" w:rsidRDefault="002E13E4" w:rsidP="00A61C41">
      <w:pPr>
        <w:pStyle w:val="NormalWeb"/>
        <w:spacing w:before="0" w:beforeAutospacing="0" w:after="0" w:afterAutospacing="0"/>
      </w:pPr>
      <w:r w:rsidRPr="00A61C41">
        <w:rPr>
          <w:rStyle w:val="FootnoteReference"/>
          <w:sz w:val="20"/>
          <w:szCs w:val="20"/>
        </w:rPr>
        <w:footnoteRef/>
      </w:r>
      <w:r w:rsidRPr="00A61C41">
        <w:rPr>
          <w:sz w:val="20"/>
          <w:szCs w:val="20"/>
        </w:rPr>
        <w:t xml:space="preserve"> </w:t>
      </w:r>
      <w:r w:rsidR="004D569E" w:rsidRPr="00A61C41">
        <w:rPr>
          <w:sz w:val="20"/>
          <w:szCs w:val="20"/>
        </w:rPr>
        <w:t xml:space="preserve">Arthur. H. Cash, </w:t>
      </w:r>
      <w:r w:rsidR="004D569E" w:rsidRPr="00A61C41">
        <w:rPr>
          <w:i/>
          <w:sz w:val="20"/>
          <w:szCs w:val="20"/>
        </w:rPr>
        <w:t>Laurence Sterne: The Later Years</w:t>
      </w:r>
      <w:r w:rsidR="004D569E" w:rsidRPr="00A61C41">
        <w:rPr>
          <w:sz w:val="20"/>
          <w:szCs w:val="20"/>
        </w:rPr>
        <w:t xml:space="preserve"> (London</w:t>
      </w:r>
      <w:r w:rsidR="00381CCA" w:rsidRPr="00A61C41">
        <w:rPr>
          <w:sz w:val="20"/>
          <w:szCs w:val="20"/>
        </w:rPr>
        <w:t>: Methuen &amp; Co. Ltd,</w:t>
      </w:r>
      <w:r w:rsidR="004D569E" w:rsidRPr="00A61C41">
        <w:rPr>
          <w:sz w:val="20"/>
          <w:szCs w:val="20"/>
        </w:rPr>
        <w:t xml:space="preserve"> 1986),</w:t>
      </w:r>
      <w:r w:rsidR="00E82B30" w:rsidRPr="00A61C41">
        <w:rPr>
          <w:sz w:val="20"/>
          <w:szCs w:val="20"/>
        </w:rPr>
        <w:t xml:space="preserve"> p.</w:t>
      </w:r>
      <w:r w:rsidR="004D569E" w:rsidRPr="00A61C41">
        <w:rPr>
          <w:sz w:val="20"/>
          <w:szCs w:val="20"/>
        </w:rPr>
        <w:t xml:space="preserve"> 10</w:t>
      </w:r>
      <w:r w:rsidR="004D569E" w:rsidRPr="00812B89">
        <w:rPr>
          <w:sz w:val="20"/>
          <w:szCs w:val="20"/>
        </w:rPr>
        <w:t>; see</w:t>
      </w:r>
      <w:r w:rsidR="00A61C41" w:rsidRPr="00812B89">
        <w:rPr>
          <w:sz w:val="20"/>
          <w:szCs w:val="20"/>
        </w:rPr>
        <w:t xml:space="preserve"> ‘The Banking Habits of Eighteenth-Century Authors: Pope and Others’, </w:t>
      </w:r>
      <w:r w:rsidR="00A61C41" w:rsidRPr="00812B89">
        <w:rPr>
          <w:i/>
          <w:iCs/>
          <w:sz w:val="20"/>
          <w:szCs w:val="20"/>
        </w:rPr>
        <w:t xml:space="preserve">Review of English Studies </w:t>
      </w:r>
      <w:r w:rsidR="00A61C41" w:rsidRPr="00812B89">
        <w:rPr>
          <w:sz w:val="20"/>
          <w:szCs w:val="20"/>
        </w:rPr>
        <w:t>69 (2018): 488-509.</w:t>
      </w:r>
      <w:r w:rsidR="00A61C41" w:rsidRPr="00A61C41">
        <w:rPr>
          <w:sz w:val="20"/>
          <w:szCs w:val="20"/>
        </w:rPr>
        <w:t xml:space="preserve"> </w:t>
      </w:r>
    </w:p>
  </w:footnote>
  <w:footnote w:id="10">
    <w:p w14:paraId="2F6CF70C" w14:textId="38746DB6" w:rsidR="002E13E4" w:rsidRPr="00E35074" w:rsidRDefault="002E13E4" w:rsidP="00A61C41">
      <w:pPr>
        <w:rPr>
          <w:rFonts w:ascii="Times New Roman" w:hAnsi="Times New Roman" w:cs="Times New Roman"/>
          <w:sz w:val="20"/>
          <w:szCs w:val="20"/>
        </w:rPr>
      </w:pPr>
      <w:r w:rsidRPr="00E35074">
        <w:rPr>
          <w:rStyle w:val="FootnoteReference"/>
          <w:rFonts w:ascii="Times New Roman" w:hAnsi="Times New Roman" w:cs="Times New Roman"/>
          <w:sz w:val="20"/>
          <w:szCs w:val="20"/>
        </w:rPr>
        <w:footnoteRef/>
      </w:r>
      <w:r w:rsidRPr="00E35074">
        <w:rPr>
          <w:rFonts w:ascii="Times New Roman" w:hAnsi="Times New Roman" w:cs="Times New Roman"/>
          <w:sz w:val="20"/>
          <w:szCs w:val="20"/>
        </w:rPr>
        <w:t xml:space="preserve"> </w:t>
      </w:r>
      <w:r w:rsidR="006571A1">
        <w:rPr>
          <w:rFonts w:ascii="Times New Roman" w:hAnsi="Times New Roman" w:cs="Times New Roman"/>
          <w:sz w:val="20"/>
          <w:szCs w:val="20"/>
        </w:rPr>
        <w:t xml:space="preserve">Sterne did however use </w:t>
      </w:r>
      <w:r w:rsidR="00470EC3">
        <w:rPr>
          <w:rFonts w:ascii="Times New Roman" w:hAnsi="Times New Roman" w:cs="Times New Roman"/>
          <w:sz w:val="20"/>
          <w:szCs w:val="20"/>
        </w:rPr>
        <w:t xml:space="preserve">institutional </w:t>
      </w:r>
      <w:r w:rsidR="006571A1">
        <w:rPr>
          <w:rFonts w:ascii="Times New Roman" w:hAnsi="Times New Roman" w:cs="Times New Roman"/>
          <w:sz w:val="20"/>
          <w:szCs w:val="20"/>
        </w:rPr>
        <w:t xml:space="preserve">banking arrangements for his continental tour of 1762: see </w:t>
      </w:r>
      <w:r w:rsidR="00F4759A" w:rsidRPr="00E35074">
        <w:rPr>
          <w:rFonts w:ascii="Times New Roman" w:hAnsi="Times New Roman" w:cs="Times New Roman"/>
          <w:sz w:val="20"/>
          <w:szCs w:val="20"/>
        </w:rPr>
        <w:t xml:space="preserve">Cash, </w:t>
      </w:r>
      <w:r w:rsidR="00F4759A" w:rsidRPr="00E35074">
        <w:rPr>
          <w:rFonts w:ascii="Times New Roman" w:hAnsi="Times New Roman" w:cs="Times New Roman"/>
          <w:i/>
          <w:sz w:val="20"/>
          <w:szCs w:val="20"/>
        </w:rPr>
        <w:t>The Later Years</w:t>
      </w:r>
      <w:r w:rsidR="00F4759A" w:rsidRPr="00E35074">
        <w:rPr>
          <w:rFonts w:ascii="Times New Roman" w:hAnsi="Times New Roman" w:cs="Times New Roman"/>
          <w:sz w:val="20"/>
          <w:szCs w:val="20"/>
        </w:rPr>
        <w:t>, 156-57.</w:t>
      </w:r>
    </w:p>
  </w:footnote>
  <w:footnote w:id="11">
    <w:p w14:paraId="0F9C2811" w14:textId="7287628B" w:rsidR="002E13E4" w:rsidRPr="00E35074" w:rsidRDefault="002E13E4" w:rsidP="00221D4D">
      <w:pPr>
        <w:rPr>
          <w:rFonts w:ascii="Times New Roman" w:hAnsi="Times New Roman" w:cs="Times New Roman"/>
          <w:sz w:val="20"/>
          <w:szCs w:val="20"/>
        </w:rPr>
      </w:pPr>
      <w:r w:rsidRPr="00E35074">
        <w:rPr>
          <w:rStyle w:val="FootnoteReference"/>
          <w:rFonts w:ascii="Times New Roman" w:hAnsi="Times New Roman" w:cs="Times New Roman"/>
          <w:sz w:val="20"/>
          <w:szCs w:val="20"/>
        </w:rPr>
        <w:footnoteRef/>
      </w:r>
      <w:r w:rsidRPr="00E35074">
        <w:rPr>
          <w:rFonts w:ascii="Times New Roman" w:hAnsi="Times New Roman" w:cs="Times New Roman"/>
          <w:sz w:val="20"/>
          <w:szCs w:val="20"/>
        </w:rPr>
        <w:t xml:space="preserve"> </w:t>
      </w:r>
      <w:r w:rsidR="00221D4D" w:rsidRPr="00E35074">
        <w:rPr>
          <w:rFonts w:ascii="Times New Roman" w:hAnsi="Times New Roman" w:cs="Times New Roman"/>
          <w:sz w:val="20"/>
          <w:szCs w:val="20"/>
        </w:rPr>
        <w:t xml:space="preserve">For an extensive collection of original texts relating to the growth of actuarial science, see </w:t>
      </w:r>
      <w:r w:rsidR="00221D4D" w:rsidRPr="00E35074">
        <w:rPr>
          <w:rFonts w:ascii="Times New Roman" w:hAnsi="Times New Roman" w:cs="Times New Roman"/>
          <w:i/>
          <w:sz w:val="20"/>
          <w:szCs w:val="20"/>
        </w:rPr>
        <w:t>History of Actuarial Science</w:t>
      </w:r>
      <w:r w:rsidR="00221D4D" w:rsidRPr="00E35074">
        <w:rPr>
          <w:rFonts w:ascii="Times New Roman" w:hAnsi="Times New Roman" w:cs="Times New Roman"/>
          <w:sz w:val="20"/>
          <w:szCs w:val="20"/>
        </w:rPr>
        <w:t>, edited by Steven Haberman and Trevor A. Sibbert, ten vols (Brookfield Vermont: Pickering and Chatto, 1995).</w:t>
      </w:r>
    </w:p>
  </w:footnote>
  <w:footnote w:id="12">
    <w:p w14:paraId="666E6161" w14:textId="6BC66457" w:rsidR="002E13E4" w:rsidRPr="00E35074" w:rsidRDefault="002E13E4" w:rsidP="00712B32">
      <w:pPr>
        <w:pStyle w:val="FootnoteText"/>
        <w:rPr>
          <w:rFonts w:ascii="Times New Roman" w:hAnsi="Times New Roman" w:cs="Times New Roman"/>
        </w:rPr>
      </w:pPr>
      <w:r w:rsidRPr="00E35074">
        <w:rPr>
          <w:rStyle w:val="FootnoteReference"/>
          <w:rFonts w:ascii="Times New Roman" w:hAnsi="Times New Roman" w:cs="Times New Roman"/>
        </w:rPr>
        <w:footnoteRef/>
      </w:r>
      <w:r w:rsidRPr="00E35074">
        <w:rPr>
          <w:rFonts w:ascii="Times New Roman" w:hAnsi="Times New Roman" w:cs="Times New Roman"/>
        </w:rPr>
        <w:t xml:space="preserve"> </w:t>
      </w:r>
      <w:r w:rsidR="00221D4D" w:rsidRPr="00E35074">
        <w:rPr>
          <w:rFonts w:ascii="Times New Roman" w:hAnsi="Times New Roman" w:cs="Times New Roman"/>
        </w:rPr>
        <w:t xml:space="preserve">See Ian Hacking, </w:t>
      </w:r>
      <w:r w:rsidR="00221D4D" w:rsidRPr="00E35074">
        <w:rPr>
          <w:rFonts w:ascii="Times New Roman" w:hAnsi="Times New Roman" w:cs="Times New Roman"/>
          <w:i/>
        </w:rPr>
        <w:t>The Taming of Chance</w:t>
      </w:r>
      <w:r w:rsidR="00221D4D" w:rsidRPr="00E35074">
        <w:rPr>
          <w:rFonts w:ascii="Times New Roman" w:hAnsi="Times New Roman" w:cs="Times New Roman"/>
        </w:rPr>
        <w:t xml:space="preserve"> (Cambridge: Cambridge University Press, 1990).</w:t>
      </w:r>
    </w:p>
  </w:footnote>
  <w:footnote w:id="13">
    <w:p w14:paraId="4BBD3F5E" w14:textId="7AFA9E73" w:rsidR="002E13E4" w:rsidRPr="0042374D" w:rsidRDefault="002E13E4" w:rsidP="0042374D">
      <w:pPr>
        <w:rPr>
          <w:rFonts w:ascii="Times New Roman" w:hAnsi="Times New Roman" w:cs="Times New Roman"/>
          <w:sz w:val="20"/>
          <w:szCs w:val="20"/>
        </w:rPr>
      </w:pPr>
      <w:r w:rsidRPr="00E35074">
        <w:rPr>
          <w:rStyle w:val="FootnoteReference"/>
          <w:rFonts w:ascii="Times New Roman" w:hAnsi="Times New Roman" w:cs="Times New Roman"/>
          <w:sz w:val="20"/>
          <w:szCs w:val="20"/>
        </w:rPr>
        <w:footnoteRef/>
      </w:r>
      <w:r w:rsidRPr="00E35074">
        <w:rPr>
          <w:rFonts w:ascii="Times New Roman" w:hAnsi="Times New Roman" w:cs="Times New Roman"/>
          <w:sz w:val="20"/>
          <w:szCs w:val="20"/>
        </w:rPr>
        <w:t xml:space="preserve"> </w:t>
      </w:r>
      <w:r w:rsidR="00B2513C" w:rsidRPr="00E35074">
        <w:rPr>
          <w:rFonts w:ascii="Times New Roman" w:hAnsi="Times New Roman" w:cs="Times New Roman"/>
          <w:sz w:val="20"/>
          <w:szCs w:val="20"/>
        </w:rPr>
        <w:t xml:space="preserve">For general treatment of the understanding of probability in this period, </w:t>
      </w:r>
      <w:r w:rsidR="007E7B24">
        <w:rPr>
          <w:rFonts w:ascii="Times New Roman" w:hAnsi="Times New Roman" w:cs="Times New Roman"/>
          <w:sz w:val="20"/>
          <w:szCs w:val="20"/>
        </w:rPr>
        <w:t xml:space="preserve">see </w:t>
      </w:r>
      <w:r w:rsidR="00B2513C" w:rsidRPr="00E35074">
        <w:rPr>
          <w:rFonts w:ascii="Times New Roman" w:hAnsi="Times New Roman" w:cs="Times New Roman"/>
          <w:sz w:val="20"/>
          <w:szCs w:val="20"/>
        </w:rPr>
        <w:t xml:space="preserve">Douglas Lane Patey, </w:t>
      </w:r>
      <w:r w:rsidR="00B2513C" w:rsidRPr="00A62F5D">
        <w:rPr>
          <w:rFonts w:ascii="Times New Roman" w:hAnsi="Times New Roman" w:cs="Times New Roman"/>
          <w:i/>
          <w:sz w:val="20"/>
          <w:szCs w:val="20"/>
        </w:rPr>
        <w:t>Probability and Literary For</w:t>
      </w:r>
      <w:r w:rsidR="00A62F5D" w:rsidRPr="00A62F5D">
        <w:rPr>
          <w:rFonts w:ascii="Times New Roman" w:hAnsi="Times New Roman" w:cs="Times New Roman"/>
          <w:i/>
          <w:sz w:val="20"/>
          <w:szCs w:val="20"/>
        </w:rPr>
        <w:t>m: Philosophic Theory and Literary Practice in the Augustan Age</w:t>
      </w:r>
      <w:r w:rsidR="00B2513C" w:rsidRPr="00E35074">
        <w:rPr>
          <w:rFonts w:ascii="Times New Roman" w:hAnsi="Times New Roman" w:cs="Times New Roman"/>
          <w:sz w:val="20"/>
          <w:szCs w:val="20"/>
        </w:rPr>
        <w:t xml:space="preserve"> (Cambridge: Cambridge University Press,</w:t>
      </w:r>
      <w:r w:rsidR="00E82B30">
        <w:rPr>
          <w:rFonts w:ascii="Times New Roman" w:hAnsi="Times New Roman" w:cs="Times New Roman"/>
          <w:sz w:val="20"/>
          <w:szCs w:val="20"/>
        </w:rPr>
        <w:t xml:space="preserve"> </w:t>
      </w:r>
      <w:r w:rsidR="00B2513C" w:rsidRPr="00E35074">
        <w:rPr>
          <w:rFonts w:ascii="Times New Roman" w:hAnsi="Times New Roman" w:cs="Times New Roman"/>
          <w:sz w:val="20"/>
          <w:szCs w:val="20"/>
        </w:rPr>
        <w:t xml:space="preserve">1984); Lorraine Daston, </w:t>
      </w:r>
      <w:r w:rsidR="00B2513C" w:rsidRPr="00E35074">
        <w:rPr>
          <w:rFonts w:ascii="Times New Roman" w:hAnsi="Times New Roman" w:cs="Times New Roman"/>
          <w:i/>
          <w:sz w:val="20"/>
          <w:szCs w:val="20"/>
        </w:rPr>
        <w:t>Classical Probability in the Enlightenment</w:t>
      </w:r>
      <w:r w:rsidR="00B2513C" w:rsidRPr="00E35074">
        <w:rPr>
          <w:rFonts w:ascii="Times New Roman" w:hAnsi="Times New Roman" w:cs="Times New Roman"/>
          <w:sz w:val="20"/>
          <w:szCs w:val="20"/>
        </w:rPr>
        <w:t xml:space="preserve"> (Princeton: Princeton University Press, 1988); and Jesse Molesworth, </w:t>
      </w:r>
      <w:r w:rsidR="00B2513C" w:rsidRPr="00E35074">
        <w:rPr>
          <w:rFonts w:ascii="Times New Roman" w:hAnsi="Times New Roman" w:cs="Times New Roman"/>
          <w:i/>
          <w:sz w:val="20"/>
          <w:szCs w:val="20"/>
        </w:rPr>
        <w:t>Chance and the Eighteenth-Century Nove</w:t>
      </w:r>
      <w:r w:rsidR="00E82B30">
        <w:rPr>
          <w:rFonts w:ascii="Times New Roman" w:hAnsi="Times New Roman" w:cs="Times New Roman"/>
          <w:i/>
          <w:sz w:val="20"/>
          <w:szCs w:val="20"/>
        </w:rPr>
        <w:t>l: Realism, Probability, Magic</w:t>
      </w:r>
      <w:r w:rsidR="00E82B30">
        <w:rPr>
          <w:rFonts w:ascii="Times New Roman" w:hAnsi="Times New Roman" w:cs="Times New Roman"/>
          <w:sz w:val="20"/>
          <w:szCs w:val="20"/>
        </w:rPr>
        <w:t xml:space="preserve"> </w:t>
      </w:r>
      <w:r w:rsidR="00B2513C" w:rsidRPr="00E35074">
        <w:rPr>
          <w:rFonts w:ascii="Times New Roman" w:hAnsi="Times New Roman" w:cs="Times New Roman"/>
          <w:sz w:val="20"/>
          <w:szCs w:val="20"/>
        </w:rPr>
        <w:t>(Cambridge: Cambridge University Press, 2010).</w:t>
      </w:r>
      <w:r w:rsidR="00B2513C" w:rsidRPr="00E35074">
        <w:rPr>
          <w:rFonts w:ascii="Times New Roman" w:hAnsi="Times New Roman" w:cs="Times New Roman"/>
        </w:rPr>
        <w:t xml:space="preserve"> </w:t>
      </w:r>
    </w:p>
  </w:footnote>
  <w:footnote w:id="14">
    <w:p w14:paraId="37C382A9" w14:textId="308F6156" w:rsidR="002E13E4" w:rsidRPr="00E35074" w:rsidRDefault="002E13E4">
      <w:pPr>
        <w:pStyle w:val="FootnoteText"/>
        <w:rPr>
          <w:rFonts w:ascii="Times New Roman" w:hAnsi="Times New Roman" w:cs="Times New Roman"/>
        </w:rPr>
      </w:pPr>
      <w:r w:rsidRPr="00E35074">
        <w:rPr>
          <w:rStyle w:val="FootnoteReference"/>
          <w:rFonts w:ascii="Times New Roman" w:hAnsi="Times New Roman" w:cs="Times New Roman"/>
        </w:rPr>
        <w:footnoteRef/>
      </w:r>
      <w:r w:rsidRPr="00E35074">
        <w:rPr>
          <w:rFonts w:ascii="Times New Roman" w:hAnsi="Times New Roman" w:cs="Times New Roman"/>
        </w:rPr>
        <w:t xml:space="preserve"> </w:t>
      </w:r>
      <w:r w:rsidR="00936C5C" w:rsidRPr="00E35074">
        <w:rPr>
          <w:rFonts w:ascii="Times New Roman" w:hAnsi="Times New Roman" w:cs="Times New Roman"/>
        </w:rPr>
        <w:t xml:space="preserve">Samuel Johnson, </w:t>
      </w:r>
      <w:r w:rsidR="00936C5C" w:rsidRPr="00E35074">
        <w:rPr>
          <w:rFonts w:ascii="Times New Roman" w:hAnsi="Times New Roman" w:cs="Times New Roman"/>
          <w:i/>
        </w:rPr>
        <w:t>A Dictionary of the English Language</w:t>
      </w:r>
      <w:r w:rsidR="00936C5C" w:rsidRPr="00E35074">
        <w:rPr>
          <w:rFonts w:ascii="Times New Roman" w:hAnsi="Times New Roman" w:cs="Times New Roman"/>
        </w:rPr>
        <w:t xml:space="preserve"> (1755), p. 463.</w:t>
      </w:r>
    </w:p>
  </w:footnote>
  <w:footnote w:id="15">
    <w:p w14:paraId="7CE231A4" w14:textId="0AC56E21" w:rsidR="005727BC" w:rsidRPr="00E35074" w:rsidRDefault="005727BC" w:rsidP="003627BB">
      <w:pPr>
        <w:rPr>
          <w:rFonts w:ascii="Times New Roman" w:hAnsi="Times New Roman" w:cs="Times New Roman"/>
          <w:sz w:val="20"/>
          <w:szCs w:val="20"/>
        </w:rPr>
      </w:pPr>
      <w:r w:rsidRPr="00E35074">
        <w:rPr>
          <w:rStyle w:val="FootnoteReference"/>
          <w:rFonts w:ascii="Times New Roman" w:hAnsi="Times New Roman" w:cs="Times New Roman"/>
          <w:sz w:val="20"/>
          <w:szCs w:val="20"/>
        </w:rPr>
        <w:footnoteRef/>
      </w:r>
      <w:r w:rsidRPr="00E35074">
        <w:rPr>
          <w:rFonts w:ascii="Times New Roman" w:hAnsi="Times New Roman" w:cs="Times New Roman"/>
          <w:sz w:val="20"/>
          <w:szCs w:val="20"/>
        </w:rPr>
        <w:t xml:space="preserve"> </w:t>
      </w:r>
      <w:r w:rsidR="00F4759A" w:rsidRPr="00E35074">
        <w:rPr>
          <w:rFonts w:ascii="Times New Roman" w:hAnsi="Times New Roman" w:cs="Times New Roman"/>
          <w:sz w:val="20"/>
          <w:szCs w:val="20"/>
        </w:rPr>
        <w:t xml:space="preserve">Charles Brand, </w:t>
      </w:r>
      <w:r w:rsidR="00F4759A" w:rsidRPr="00E35074">
        <w:rPr>
          <w:rFonts w:ascii="Times New Roman" w:hAnsi="Times New Roman" w:cs="Times New Roman"/>
          <w:i/>
          <w:sz w:val="20"/>
          <w:szCs w:val="20"/>
        </w:rPr>
        <w:t>A Treatise on Assurances and Annuities on Lives</w:t>
      </w:r>
      <w:r w:rsidR="00E82B30">
        <w:rPr>
          <w:rFonts w:ascii="Times New Roman" w:hAnsi="Times New Roman" w:cs="Times New Roman"/>
          <w:sz w:val="20"/>
          <w:szCs w:val="20"/>
        </w:rPr>
        <w:t xml:space="preserve"> </w:t>
      </w:r>
      <w:r w:rsidR="00F4759A" w:rsidRPr="00E35074">
        <w:rPr>
          <w:rFonts w:ascii="Times New Roman" w:hAnsi="Times New Roman" w:cs="Times New Roman"/>
          <w:sz w:val="20"/>
          <w:szCs w:val="20"/>
        </w:rPr>
        <w:t>(London, 1775)</w:t>
      </w:r>
      <w:r w:rsidR="00E82B30">
        <w:rPr>
          <w:rFonts w:ascii="Times New Roman" w:hAnsi="Times New Roman" w:cs="Times New Roman"/>
          <w:sz w:val="20"/>
          <w:szCs w:val="20"/>
        </w:rPr>
        <w:t>, p. 1.</w:t>
      </w:r>
    </w:p>
  </w:footnote>
  <w:footnote w:id="16">
    <w:p w14:paraId="612C6837" w14:textId="5CD88D15" w:rsidR="005727BC" w:rsidRPr="00EB23B6" w:rsidRDefault="005727BC" w:rsidP="003627BB">
      <w:pPr>
        <w:rPr>
          <w:rFonts w:ascii="Times New Roman" w:hAnsi="Times New Roman" w:cs="Times New Roman"/>
          <w:sz w:val="20"/>
          <w:szCs w:val="20"/>
        </w:rPr>
      </w:pPr>
      <w:r w:rsidRPr="00E35074">
        <w:rPr>
          <w:rStyle w:val="FootnoteReference"/>
          <w:rFonts w:ascii="Times New Roman" w:hAnsi="Times New Roman" w:cs="Times New Roman"/>
          <w:sz w:val="20"/>
          <w:szCs w:val="20"/>
        </w:rPr>
        <w:footnoteRef/>
      </w:r>
      <w:r w:rsidRPr="00E35074">
        <w:rPr>
          <w:rFonts w:ascii="Times New Roman" w:hAnsi="Times New Roman" w:cs="Times New Roman"/>
          <w:sz w:val="20"/>
          <w:szCs w:val="20"/>
        </w:rPr>
        <w:t xml:space="preserve"> </w:t>
      </w:r>
      <w:r w:rsidR="00E82B30">
        <w:rPr>
          <w:rFonts w:ascii="Times New Roman" w:hAnsi="Times New Roman" w:cs="Times New Roman"/>
          <w:sz w:val="20"/>
          <w:szCs w:val="20"/>
        </w:rPr>
        <w:t>Christin</w:t>
      </w:r>
      <w:r w:rsidR="00A62F5D">
        <w:rPr>
          <w:rFonts w:ascii="Times New Roman" w:hAnsi="Times New Roman" w:cs="Times New Roman"/>
          <w:sz w:val="20"/>
          <w:szCs w:val="20"/>
        </w:rPr>
        <w:t>a</w:t>
      </w:r>
      <w:r w:rsidR="004D569E" w:rsidRPr="00E35074">
        <w:rPr>
          <w:rFonts w:ascii="Times New Roman" w:hAnsi="Times New Roman" w:cs="Times New Roman"/>
          <w:sz w:val="20"/>
          <w:szCs w:val="20"/>
        </w:rPr>
        <w:t xml:space="preserve"> Lupton, ‘Contingency, Codex, The Eighteenth-Century Novel’, </w:t>
      </w:r>
      <w:r w:rsidR="004D569E" w:rsidRPr="00E35074">
        <w:rPr>
          <w:rFonts w:ascii="Times New Roman" w:hAnsi="Times New Roman" w:cs="Times New Roman"/>
          <w:i/>
          <w:sz w:val="20"/>
          <w:szCs w:val="20"/>
        </w:rPr>
        <w:t>ELH</w:t>
      </w:r>
      <w:r w:rsidR="00E82B30">
        <w:rPr>
          <w:rFonts w:ascii="Times New Roman" w:hAnsi="Times New Roman" w:cs="Times New Roman"/>
          <w:sz w:val="20"/>
          <w:szCs w:val="20"/>
        </w:rPr>
        <w:t xml:space="preserve"> (2014) 1173-1192, 1173. See also </w:t>
      </w:r>
      <w:r w:rsidR="004D569E" w:rsidRPr="00E35074">
        <w:rPr>
          <w:rFonts w:ascii="Times New Roman" w:hAnsi="Times New Roman" w:cs="Times New Roman"/>
          <w:sz w:val="20"/>
          <w:szCs w:val="20"/>
        </w:rPr>
        <w:t xml:space="preserve">Michael Rosenblum, ‘Shandean Geometry and the Challenge of Contingency, </w:t>
      </w:r>
      <w:r w:rsidR="004D569E" w:rsidRPr="00E35074">
        <w:rPr>
          <w:rFonts w:ascii="Times New Roman" w:hAnsi="Times New Roman" w:cs="Times New Roman"/>
          <w:i/>
          <w:sz w:val="20"/>
          <w:szCs w:val="20"/>
        </w:rPr>
        <w:t>NOVEL: A Forum on Fiction</w:t>
      </w:r>
      <w:r w:rsidR="00E82B30">
        <w:rPr>
          <w:rFonts w:ascii="Times New Roman" w:hAnsi="Times New Roman" w:cs="Times New Roman"/>
          <w:sz w:val="20"/>
          <w:szCs w:val="20"/>
        </w:rPr>
        <w:t>, Vol. 10, No. 3 Tenth A</w:t>
      </w:r>
      <w:r w:rsidR="004D569E" w:rsidRPr="00E35074">
        <w:rPr>
          <w:rFonts w:ascii="Times New Roman" w:hAnsi="Times New Roman" w:cs="Times New Roman"/>
          <w:sz w:val="20"/>
          <w:szCs w:val="20"/>
        </w:rPr>
        <w:t>nnivers</w:t>
      </w:r>
      <w:r w:rsidR="00E82B30">
        <w:rPr>
          <w:rFonts w:ascii="Times New Roman" w:hAnsi="Times New Roman" w:cs="Times New Roman"/>
          <w:sz w:val="20"/>
          <w:szCs w:val="20"/>
        </w:rPr>
        <w:t xml:space="preserve">ary Issue: III (Spring, 1977): </w:t>
      </w:r>
      <w:r w:rsidR="004D569E" w:rsidRPr="00E35074">
        <w:rPr>
          <w:rFonts w:ascii="Times New Roman" w:hAnsi="Times New Roman" w:cs="Times New Roman"/>
          <w:sz w:val="20"/>
          <w:szCs w:val="20"/>
        </w:rPr>
        <w:t>237-47</w:t>
      </w:r>
      <w:r w:rsidR="00EB23B6">
        <w:rPr>
          <w:rFonts w:ascii="Times New Roman" w:hAnsi="Times New Roman" w:cs="Times New Roman"/>
          <w:sz w:val="20"/>
          <w:szCs w:val="20"/>
        </w:rPr>
        <w:t xml:space="preserve">; </w:t>
      </w:r>
      <w:r w:rsidR="00EB23B6" w:rsidRPr="00812B89">
        <w:rPr>
          <w:rFonts w:ascii="Times New Roman" w:hAnsi="Times New Roman" w:cs="Times New Roman"/>
          <w:sz w:val="20"/>
          <w:szCs w:val="20"/>
        </w:rPr>
        <w:t xml:space="preserve">and Sean Silver, ‘Contingency in Philosophy and History, 1650-1800’, </w:t>
      </w:r>
      <w:r w:rsidR="00EB23B6" w:rsidRPr="00812B89">
        <w:rPr>
          <w:rFonts w:ascii="Times New Roman" w:hAnsi="Times New Roman" w:cs="Times New Roman"/>
          <w:i/>
          <w:sz w:val="20"/>
          <w:szCs w:val="20"/>
        </w:rPr>
        <w:t>Textual Practice</w:t>
      </w:r>
      <w:r w:rsidR="00EB23B6" w:rsidRPr="00812B89">
        <w:rPr>
          <w:rFonts w:ascii="Times New Roman" w:hAnsi="Times New Roman" w:cs="Times New Roman"/>
          <w:sz w:val="20"/>
          <w:szCs w:val="20"/>
        </w:rPr>
        <w:t xml:space="preserve"> 32, 3 (2018): 419-36.</w:t>
      </w:r>
    </w:p>
  </w:footnote>
  <w:footnote w:id="17">
    <w:p w14:paraId="119F2227" w14:textId="3C1B6753" w:rsidR="005727BC" w:rsidRPr="007F1547" w:rsidRDefault="005727BC">
      <w:pPr>
        <w:pStyle w:val="FootnoteText"/>
        <w:rPr>
          <w:rFonts w:ascii="Times New Roman" w:hAnsi="Times New Roman" w:cs="Times New Roman"/>
        </w:rPr>
      </w:pPr>
      <w:r w:rsidRPr="00E35074">
        <w:rPr>
          <w:rStyle w:val="FootnoteReference"/>
          <w:rFonts w:ascii="Times New Roman" w:hAnsi="Times New Roman" w:cs="Times New Roman"/>
        </w:rPr>
        <w:footnoteRef/>
      </w:r>
      <w:r w:rsidRPr="00E35074">
        <w:rPr>
          <w:rFonts w:ascii="Times New Roman" w:hAnsi="Times New Roman" w:cs="Times New Roman"/>
        </w:rPr>
        <w:t xml:space="preserve"> </w:t>
      </w:r>
      <w:r w:rsidR="00C90EB9" w:rsidRPr="00E35074">
        <w:rPr>
          <w:rFonts w:ascii="Times New Roman" w:hAnsi="Times New Roman" w:cs="Times New Roman"/>
        </w:rPr>
        <w:t xml:space="preserve">Sterne’s writings are throughout cited from </w:t>
      </w:r>
      <w:r w:rsidR="00C90EB9" w:rsidRPr="00E35074">
        <w:rPr>
          <w:rFonts w:ascii="Times New Roman" w:hAnsi="Times New Roman" w:cs="Times New Roman"/>
          <w:i/>
        </w:rPr>
        <w:t>The Florida Edition of</w:t>
      </w:r>
      <w:r w:rsidR="00C90EB9" w:rsidRPr="00E35074">
        <w:rPr>
          <w:rFonts w:ascii="Times New Roman" w:hAnsi="Times New Roman" w:cs="Times New Roman"/>
        </w:rPr>
        <w:t xml:space="preserve"> </w:t>
      </w:r>
      <w:r w:rsidR="00C90EB9" w:rsidRPr="00E35074">
        <w:rPr>
          <w:rFonts w:ascii="Times New Roman" w:hAnsi="Times New Roman" w:cs="Times New Roman"/>
          <w:i/>
        </w:rPr>
        <w:t>The Works of Laurence Sterne</w:t>
      </w:r>
      <w:r w:rsidR="00C90EB9" w:rsidRPr="00E35074">
        <w:rPr>
          <w:rFonts w:ascii="Times New Roman" w:hAnsi="Times New Roman" w:cs="Times New Roman"/>
        </w:rPr>
        <w:t xml:space="preserve">, nine vols, ed. W.G. Day, W.B. Gerard, Joan New, Melvyn New, and Peter de Voogd (Florida: University Press of Florida, 1978-2014). Citations are by edition volume and page number. Here </w:t>
      </w:r>
      <w:r w:rsidR="00C90EB9" w:rsidRPr="00E35074">
        <w:rPr>
          <w:rFonts w:ascii="Times New Roman" w:hAnsi="Times New Roman" w:cs="Times New Roman"/>
          <w:i/>
        </w:rPr>
        <w:t>Tristram Shandy: The Text</w:t>
      </w:r>
      <w:r w:rsidR="00C90EB9" w:rsidRPr="00E35074">
        <w:rPr>
          <w:rFonts w:ascii="Times New Roman" w:hAnsi="Times New Roman" w:cs="Times New Roman"/>
        </w:rPr>
        <w:t xml:space="preserve">, ed. New and New, </w:t>
      </w:r>
      <w:r w:rsidR="007F1547">
        <w:rPr>
          <w:rFonts w:ascii="Times New Roman" w:hAnsi="Times New Roman" w:cs="Times New Roman"/>
        </w:rPr>
        <w:t>2: 692-93.</w:t>
      </w:r>
    </w:p>
  </w:footnote>
  <w:footnote w:id="18">
    <w:p w14:paraId="406B91A9" w14:textId="27274233" w:rsidR="002B42C1" w:rsidRPr="00E35074" w:rsidRDefault="002B42C1">
      <w:pPr>
        <w:pStyle w:val="FootnoteText"/>
        <w:rPr>
          <w:rFonts w:ascii="Times New Roman" w:hAnsi="Times New Roman" w:cs="Times New Roman"/>
          <w:i/>
        </w:rPr>
      </w:pPr>
      <w:r w:rsidRPr="00E35074">
        <w:rPr>
          <w:rStyle w:val="FootnoteReference"/>
          <w:rFonts w:ascii="Times New Roman" w:hAnsi="Times New Roman" w:cs="Times New Roman"/>
        </w:rPr>
        <w:footnoteRef/>
      </w:r>
      <w:r w:rsidRPr="00E35074">
        <w:rPr>
          <w:rFonts w:ascii="Times New Roman" w:hAnsi="Times New Roman" w:cs="Times New Roman"/>
        </w:rPr>
        <w:t xml:space="preserve"> </w:t>
      </w:r>
      <w:r w:rsidR="0024265B" w:rsidRPr="00E35074">
        <w:rPr>
          <w:rFonts w:ascii="Times New Roman" w:hAnsi="Times New Roman" w:cs="Times New Roman"/>
          <w:i/>
        </w:rPr>
        <w:t>A Sentimental Journey and Continuation of the Bramine’s Journal</w:t>
      </w:r>
      <w:r w:rsidR="0024265B" w:rsidRPr="00E35074">
        <w:rPr>
          <w:rFonts w:ascii="Times New Roman" w:hAnsi="Times New Roman" w:cs="Times New Roman"/>
        </w:rPr>
        <w:t>, ed. New and Day, 6.</w:t>
      </w:r>
      <w:r w:rsidR="0042374D">
        <w:rPr>
          <w:rFonts w:ascii="Times New Roman" w:hAnsi="Times New Roman" w:cs="Times New Roman"/>
        </w:rPr>
        <w:t xml:space="preserve"> </w:t>
      </w:r>
      <w:r w:rsidR="0024265B" w:rsidRPr="00E35074">
        <w:rPr>
          <w:rFonts w:ascii="Times New Roman" w:hAnsi="Times New Roman" w:cs="Times New Roman"/>
        </w:rPr>
        <w:t>36.</w:t>
      </w:r>
    </w:p>
  </w:footnote>
  <w:footnote w:id="19">
    <w:p w14:paraId="5F17E1BC" w14:textId="1C03AAC6" w:rsidR="002B42C1" w:rsidRPr="00E35074" w:rsidRDefault="002B42C1">
      <w:pPr>
        <w:pStyle w:val="FootnoteText"/>
        <w:rPr>
          <w:rFonts w:ascii="Times New Roman" w:hAnsi="Times New Roman" w:cs="Times New Roman"/>
        </w:rPr>
      </w:pPr>
      <w:r w:rsidRPr="00E35074">
        <w:rPr>
          <w:rStyle w:val="FootnoteReference"/>
          <w:rFonts w:ascii="Times New Roman" w:hAnsi="Times New Roman" w:cs="Times New Roman"/>
        </w:rPr>
        <w:footnoteRef/>
      </w:r>
      <w:r w:rsidRPr="00E35074">
        <w:rPr>
          <w:rFonts w:ascii="Times New Roman" w:hAnsi="Times New Roman" w:cs="Times New Roman"/>
        </w:rPr>
        <w:t xml:space="preserve"> </w:t>
      </w:r>
      <w:r w:rsidR="009C40FB" w:rsidRPr="00E35074">
        <w:rPr>
          <w:rFonts w:ascii="Times New Roman" w:hAnsi="Times New Roman" w:cs="Times New Roman"/>
          <w:i/>
        </w:rPr>
        <w:t>The Sermons of Laurence Sterne</w:t>
      </w:r>
      <w:r w:rsidR="009C40FB" w:rsidRPr="00E35074">
        <w:rPr>
          <w:rFonts w:ascii="Times New Roman" w:hAnsi="Times New Roman" w:cs="Times New Roman"/>
        </w:rPr>
        <w:t xml:space="preserve">, </w:t>
      </w:r>
      <w:r w:rsidR="004B1B8E" w:rsidRPr="00E35074">
        <w:rPr>
          <w:rFonts w:ascii="Times New Roman" w:hAnsi="Times New Roman" w:cs="Times New Roman"/>
        </w:rPr>
        <w:t>ed</w:t>
      </w:r>
      <w:r w:rsidR="00B8433A">
        <w:rPr>
          <w:rFonts w:ascii="Times New Roman" w:hAnsi="Times New Roman" w:cs="Times New Roman"/>
        </w:rPr>
        <w:t>.</w:t>
      </w:r>
      <w:r w:rsidR="004B1B8E" w:rsidRPr="00E35074">
        <w:rPr>
          <w:rFonts w:ascii="Times New Roman" w:hAnsi="Times New Roman" w:cs="Times New Roman"/>
        </w:rPr>
        <w:t xml:space="preserve"> New, </w:t>
      </w:r>
      <w:r w:rsidR="009C40FB" w:rsidRPr="00E35074">
        <w:rPr>
          <w:rFonts w:ascii="Times New Roman" w:hAnsi="Times New Roman" w:cs="Times New Roman"/>
        </w:rPr>
        <w:t>two vols</w:t>
      </w:r>
      <w:r w:rsidR="004B1B8E" w:rsidRPr="00E35074">
        <w:rPr>
          <w:rFonts w:ascii="Times New Roman" w:hAnsi="Times New Roman" w:cs="Times New Roman"/>
        </w:rPr>
        <w:t xml:space="preserve"> (4 and 5)</w:t>
      </w:r>
      <w:r w:rsidR="009C40FB" w:rsidRPr="00E35074">
        <w:rPr>
          <w:rFonts w:ascii="Times New Roman" w:hAnsi="Times New Roman" w:cs="Times New Roman"/>
        </w:rPr>
        <w:t>: see Sermon VIII, 4: 74-80.</w:t>
      </w:r>
    </w:p>
  </w:footnote>
  <w:footnote w:id="20">
    <w:p w14:paraId="70B71AE2" w14:textId="762228E0" w:rsidR="009C40FB" w:rsidRPr="00064C36" w:rsidRDefault="009C40FB" w:rsidP="00C90EB9">
      <w:pPr>
        <w:rPr>
          <w:rFonts w:ascii="Times New Roman" w:hAnsi="Times New Roman" w:cs="Times New Roman"/>
          <w:sz w:val="20"/>
          <w:szCs w:val="20"/>
        </w:rPr>
      </w:pPr>
      <w:r w:rsidRPr="00E35074">
        <w:rPr>
          <w:rStyle w:val="FootnoteReference"/>
          <w:rFonts w:ascii="Times New Roman" w:hAnsi="Times New Roman" w:cs="Times New Roman"/>
          <w:sz w:val="20"/>
          <w:szCs w:val="20"/>
        </w:rPr>
        <w:footnoteRef/>
      </w:r>
      <w:r w:rsidRPr="00E35074">
        <w:rPr>
          <w:rFonts w:ascii="Times New Roman" w:hAnsi="Times New Roman" w:cs="Times New Roman"/>
          <w:sz w:val="20"/>
          <w:szCs w:val="20"/>
        </w:rPr>
        <w:t xml:space="preserve"> </w:t>
      </w:r>
      <w:r w:rsidRPr="00064C36">
        <w:rPr>
          <w:rFonts w:ascii="Times New Roman" w:hAnsi="Times New Roman" w:cs="Times New Roman"/>
          <w:sz w:val="20"/>
          <w:szCs w:val="20"/>
        </w:rPr>
        <w:t>My comments here rely on the Florida annotation: see 5: 127-32</w:t>
      </w:r>
      <w:r w:rsidR="00B8433A" w:rsidRPr="00064C36">
        <w:rPr>
          <w:rFonts w:ascii="Times New Roman" w:hAnsi="Times New Roman" w:cs="Times New Roman"/>
          <w:sz w:val="20"/>
          <w:szCs w:val="20"/>
        </w:rPr>
        <w:t>. See</w:t>
      </w:r>
      <w:r w:rsidR="00305A5C">
        <w:rPr>
          <w:rFonts w:ascii="Times New Roman" w:hAnsi="Times New Roman" w:cs="Times New Roman"/>
          <w:sz w:val="20"/>
          <w:szCs w:val="20"/>
        </w:rPr>
        <w:t xml:space="preserve"> </w:t>
      </w:r>
      <w:r w:rsidR="00B8433A" w:rsidRPr="00064C36">
        <w:rPr>
          <w:rFonts w:ascii="Times New Roman" w:hAnsi="Times New Roman" w:cs="Times New Roman"/>
          <w:sz w:val="20"/>
          <w:szCs w:val="20"/>
        </w:rPr>
        <w:t xml:space="preserve">Patey, p. 69. </w:t>
      </w:r>
    </w:p>
  </w:footnote>
  <w:footnote w:id="21">
    <w:p w14:paraId="293F2B25" w14:textId="084F7365" w:rsidR="00FD7E4B" w:rsidRPr="00064C36" w:rsidRDefault="00FD7E4B">
      <w:pPr>
        <w:pStyle w:val="FootnoteText"/>
        <w:rPr>
          <w:rFonts w:ascii="Times New Roman" w:hAnsi="Times New Roman" w:cs="Times New Roman"/>
        </w:rPr>
      </w:pPr>
      <w:r w:rsidRPr="00064C36">
        <w:rPr>
          <w:rStyle w:val="FootnoteReference"/>
          <w:rFonts w:ascii="Times New Roman" w:hAnsi="Times New Roman" w:cs="Times New Roman"/>
        </w:rPr>
        <w:footnoteRef/>
      </w:r>
      <w:r w:rsidRPr="00064C36">
        <w:rPr>
          <w:rFonts w:ascii="Times New Roman" w:hAnsi="Times New Roman" w:cs="Times New Roman"/>
        </w:rPr>
        <w:t xml:space="preserve"> For discussion of the demographics of the life assurance market, see Geoffrey Clark</w:t>
      </w:r>
      <w:r w:rsidR="00C21028">
        <w:rPr>
          <w:rFonts w:ascii="Times New Roman" w:hAnsi="Times New Roman" w:cs="Times New Roman"/>
        </w:rPr>
        <w:t>,</w:t>
      </w:r>
      <w:r w:rsidRPr="00064C36">
        <w:rPr>
          <w:rFonts w:ascii="Times New Roman" w:hAnsi="Times New Roman" w:cs="Times New Roman"/>
        </w:rPr>
        <w:t xml:space="preserve"> </w:t>
      </w:r>
      <w:r w:rsidRPr="00064C36">
        <w:rPr>
          <w:rFonts w:ascii="Times New Roman" w:hAnsi="Times New Roman" w:cs="Times New Roman"/>
          <w:i/>
          <w:iCs/>
        </w:rPr>
        <w:t xml:space="preserve">Betting on Lives: The Culture of Life Insurance in England, 1695-1775 </w:t>
      </w:r>
      <w:r w:rsidRPr="00064C36">
        <w:rPr>
          <w:rFonts w:ascii="Times New Roman" w:hAnsi="Times New Roman" w:cs="Times New Roman"/>
        </w:rPr>
        <w:t>(Manchester: Manchester UP, 1999), pp. 155-92.</w:t>
      </w:r>
    </w:p>
  </w:footnote>
  <w:footnote w:id="22">
    <w:p w14:paraId="5AE99696" w14:textId="46E89093" w:rsidR="008B0274" w:rsidRPr="00064C36" w:rsidRDefault="008B0274">
      <w:pPr>
        <w:pStyle w:val="FootnoteText"/>
        <w:rPr>
          <w:rFonts w:ascii="Times New Roman" w:hAnsi="Times New Roman" w:cs="Times New Roman"/>
        </w:rPr>
      </w:pPr>
      <w:r w:rsidRPr="00064C36">
        <w:rPr>
          <w:rStyle w:val="FootnoteReference"/>
          <w:rFonts w:ascii="Times New Roman" w:hAnsi="Times New Roman" w:cs="Times New Roman"/>
        </w:rPr>
        <w:footnoteRef/>
      </w:r>
      <w:r w:rsidRPr="00064C36">
        <w:rPr>
          <w:rFonts w:ascii="Times New Roman" w:hAnsi="Times New Roman" w:cs="Times New Roman"/>
        </w:rPr>
        <w:t xml:space="preserve"> </w:t>
      </w:r>
      <w:r w:rsidR="00305A5C" w:rsidRPr="00B8433A">
        <w:rPr>
          <w:rFonts w:ascii="Times New Roman" w:hAnsi="Times New Roman" w:cs="Times New Roman"/>
        </w:rPr>
        <w:t xml:space="preserve">Letter </w:t>
      </w:r>
      <w:r w:rsidR="00305A5C">
        <w:rPr>
          <w:rFonts w:ascii="Times New Roman" w:hAnsi="Times New Roman" w:cs="Times New Roman"/>
        </w:rPr>
        <w:t>36</w:t>
      </w:r>
      <w:r w:rsidR="00305A5C" w:rsidRPr="00B8433A">
        <w:rPr>
          <w:rFonts w:ascii="Times New Roman" w:hAnsi="Times New Roman" w:cs="Times New Roman"/>
        </w:rPr>
        <w:t xml:space="preserve">, </w:t>
      </w:r>
      <w:r w:rsidR="00305A5C">
        <w:rPr>
          <w:rFonts w:ascii="Times New Roman" w:hAnsi="Times New Roman" w:cs="Times New Roman"/>
        </w:rPr>
        <w:t>5 October 1759</w:t>
      </w:r>
      <w:r w:rsidR="00305A5C" w:rsidRPr="00B8433A">
        <w:rPr>
          <w:rFonts w:ascii="Times New Roman" w:hAnsi="Times New Roman" w:cs="Times New Roman"/>
        </w:rPr>
        <w:t>, in</w:t>
      </w:r>
      <w:r w:rsidR="00305A5C">
        <w:rPr>
          <w:rFonts w:ascii="Times New Roman" w:hAnsi="Times New Roman" w:cs="Times New Roman"/>
          <w:i/>
        </w:rPr>
        <w:t xml:space="preserve"> </w:t>
      </w:r>
      <w:r w:rsidR="00305A5C" w:rsidRPr="00E35074">
        <w:rPr>
          <w:rFonts w:ascii="Times New Roman" w:hAnsi="Times New Roman" w:cs="Times New Roman"/>
          <w:i/>
        </w:rPr>
        <w:t>The Letters</w:t>
      </w:r>
      <w:r w:rsidR="00305A5C" w:rsidRPr="00E35074">
        <w:rPr>
          <w:rFonts w:ascii="Times New Roman" w:hAnsi="Times New Roman" w:cs="Times New Roman"/>
        </w:rPr>
        <w:t xml:space="preserve">, ed. New and de Voogd, two vols (7 and 8), 7: </w:t>
      </w:r>
      <w:r w:rsidR="00305A5C">
        <w:rPr>
          <w:rFonts w:ascii="Times New Roman" w:hAnsi="Times New Roman" w:cs="Times New Roman"/>
        </w:rPr>
        <w:t>96.</w:t>
      </w:r>
    </w:p>
  </w:footnote>
  <w:footnote w:id="23">
    <w:p w14:paraId="64F58065" w14:textId="1BB20C37" w:rsidR="002B42C1" w:rsidRPr="00E35074" w:rsidRDefault="002B42C1" w:rsidP="00936C5C">
      <w:pPr>
        <w:pStyle w:val="EndnoteText"/>
        <w:spacing w:line="276" w:lineRule="auto"/>
        <w:rPr>
          <w:rFonts w:ascii="Times New Roman" w:hAnsi="Times New Roman" w:cs="Times New Roman"/>
          <w:sz w:val="20"/>
          <w:szCs w:val="20"/>
        </w:rPr>
      </w:pPr>
      <w:r w:rsidRPr="00E35074">
        <w:rPr>
          <w:rStyle w:val="FootnoteReference"/>
          <w:rFonts w:ascii="Times New Roman" w:hAnsi="Times New Roman" w:cs="Times New Roman"/>
          <w:sz w:val="20"/>
          <w:szCs w:val="20"/>
        </w:rPr>
        <w:footnoteRef/>
      </w:r>
      <w:r w:rsidRPr="00E35074">
        <w:rPr>
          <w:rFonts w:ascii="Times New Roman" w:hAnsi="Times New Roman" w:cs="Times New Roman"/>
          <w:sz w:val="20"/>
          <w:szCs w:val="20"/>
        </w:rPr>
        <w:t xml:space="preserve"> </w:t>
      </w:r>
      <w:r w:rsidR="00B8433A" w:rsidRPr="00B8433A">
        <w:rPr>
          <w:rFonts w:ascii="Times New Roman" w:hAnsi="Times New Roman" w:cs="Times New Roman"/>
          <w:sz w:val="20"/>
          <w:szCs w:val="20"/>
        </w:rPr>
        <w:t>Letter 91, To Elizabeth Sterne, in</w:t>
      </w:r>
      <w:r w:rsidR="00B8433A">
        <w:rPr>
          <w:rFonts w:ascii="Times New Roman" w:hAnsi="Times New Roman" w:cs="Times New Roman"/>
          <w:i/>
          <w:sz w:val="20"/>
          <w:szCs w:val="20"/>
        </w:rPr>
        <w:t xml:space="preserve"> </w:t>
      </w:r>
      <w:r w:rsidR="006B0392" w:rsidRPr="00E35074">
        <w:rPr>
          <w:rFonts w:ascii="Times New Roman" w:hAnsi="Times New Roman" w:cs="Times New Roman"/>
          <w:i/>
          <w:sz w:val="20"/>
          <w:szCs w:val="20"/>
        </w:rPr>
        <w:t>The Letters</w:t>
      </w:r>
      <w:r w:rsidR="004B1B8E" w:rsidRPr="00E35074">
        <w:rPr>
          <w:rFonts w:ascii="Times New Roman" w:hAnsi="Times New Roman" w:cs="Times New Roman"/>
          <w:sz w:val="20"/>
          <w:szCs w:val="20"/>
        </w:rPr>
        <w:t>,</w:t>
      </w:r>
      <w:r w:rsidR="00305A5C">
        <w:rPr>
          <w:rFonts w:ascii="Times New Roman" w:hAnsi="Times New Roman" w:cs="Times New Roman"/>
          <w:sz w:val="20"/>
          <w:szCs w:val="20"/>
        </w:rPr>
        <w:t xml:space="preserve"> </w:t>
      </w:r>
      <w:r w:rsidR="004B1B8E" w:rsidRPr="00E35074">
        <w:rPr>
          <w:rFonts w:ascii="Times New Roman" w:hAnsi="Times New Roman" w:cs="Times New Roman"/>
          <w:sz w:val="20"/>
          <w:szCs w:val="20"/>
        </w:rPr>
        <w:t>7: 267</w:t>
      </w:r>
      <w:r w:rsidR="00305A5C">
        <w:rPr>
          <w:rFonts w:ascii="Times New Roman" w:hAnsi="Times New Roman" w:cs="Times New Roman"/>
          <w:sz w:val="20"/>
          <w:szCs w:val="20"/>
        </w:rPr>
        <w:t>.</w:t>
      </w:r>
    </w:p>
  </w:footnote>
  <w:footnote w:id="24">
    <w:p w14:paraId="40AD550D" w14:textId="656CEF12" w:rsidR="002B42C1" w:rsidRPr="00E35074" w:rsidRDefault="002B42C1">
      <w:pPr>
        <w:pStyle w:val="FootnoteText"/>
        <w:rPr>
          <w:rFonts w:ascii="Times New Roman" w:hAnsi="Times New Roman" w:cs="Times New Roman"/>
        </w:rPr>
      </w:pPr>
      <w:r w:rsidRPr="00E35074">
        <w:rPr>
          <w:rStyle w:val="FootnoteReference"/>
          <w:rFonts w:ascii="Times New Roman" w:hAnsi="Times New Roman" w:cs="Times New Roman"/>
        </w:rPr>
        <w:footnoteRef/>
      </w:r>
      <w:r w:rsidRPr="00E35074">
        <w:rPr>
          <w:rFonts w:ascii="Times New Roman" w:hAnsi="Times New Roman" w:cs="Times New Roman"/>
        </w:rPr>
        <w:t xml:space="preserve"> </w:t>
      </w:r>
      <w:r w:rsidR="00936C5C" w:rsidRPr="00E35074">
        <w:rPr>
          <w:rFonts w:ascii="Times New Roman" w:hAnsi="Times New Roman" w:cs="Times New Roman"/>
        </w:rPr>
        <w:t xml:space="preserve">Daniel Defoe, </w:t>
      </w:r>
      <w:r w:rsidR="00936C5C" w:rsidRPr="00E35074">
        <w:rPr>
          <w:rFonts w:ascii="Times New Roman" w:hAnsi="Times New Roman" w:cs="Times New Roman"/>
          <w:i/>
        </w:rPr>
        <w:t>The Life and Strange, Surprising Adventures of Robinson Crusoe</w:t>
      </w:r>
      <w:r w:rsidR="00B8433A">
        <w:rPr>
          <w:rFonts w:ascii="Times New Roman" w:hAnsi="Times New Roman" w:cs="Times New Roman"/>
        </w:rPr>
        <w:t xml:space="preserve"> (1719), p.</w:t>
      </w:r>
      <w:r w:rsidR="0042374D">
        <w:rPr>
          <w:rFonts w:ascii="Times New Roman" w:hAnsi="Times New Roman" w:cs="Times New Roman"/>
        </w:rPr>
        <w:t xml:space="preserve"> </w:t>
      </w:r>
      <w:r w:rsidR="00B8433A">
        <w:rPr>
          <w:rFonts w:ascii="Times New Roman" w:hAnsi="Times New Roman" w:cs="Times New Roman"/>
        </w:rPr>
        <w:t>183</w:t>
      </w:r>
      <w:r w:rsidR="00936C5C" w:rsidRPr="00E35074">
        <w:rPr>
          <w:rFonts w:ascii="Times New Roman" w:hAnsi="Times New Roman" w:cs="Times New Roman"/>
        </w:rPr>
        <w:t>.</w:t>
      </w:r>
    </w:p>
  </w:footnote>
  <w:footnote w:id="25">
    <w:p w14:paraId="64B06E07" w14:textId="2EBAA7B6" w:rsidR="002B42C1" w:rsidRPr="00E35074" w:rsidRDefault="002B42C1">
      <w:pPr>
        <w:pStyle w:val="FootnoteText"/>
        <w:rPr>
          <w:rFonts w:ascii="Times New Roman" w:hAnsi="Times New Roman" w:cs="Times New Roman"/>
        </w:rPr>
      </w:pPr>
      <w:r w:rsidRPr="00E35074">
        <w:rPr>
          <w:rStyle w:val="FootnoteReference"/>
          <w:rFonts w:ascii="Times New Roman" w:hAnsi="Times New Roman" w:cs="Times New Roman"/>
        </w:rPr>
        <w:footnoteRef/>
      </w:r>
      <w:r w:rsidRPr="00E35074">
        <w:rPr>
          <w:rFonts w:ascii="Times New Roman" w:hAnsi="Times New Roman" w:cs="Times New Roman"/>
        </w:rPr>
        <w:t xml:space="preserve"> </w:t>
      </w:r>
      <w:r w:rsidR="00B8433A">
        <w:rPr>
          <w:rFonts w:ascii="Times New Roman" w:hAnsi="Times New Roman" w:cs="Times New Roman"/>
        </w:rPr>
        <w:t>Ibid., p. 73.</w:t>
      </w:r>
    </w:p>
  </w:footnote>
  <w:footnote w:id="26">
    <w:p w14:paraId="3B40D99C" w14:textId="66566B12" w:rsidR="002B42C1" w:rsidRPr="00E35074" w:rsidRDefault="002B42C1">
      <w:pPr>
        <w:pStyle w:val="FootnoteText"/>
        <w:rPr>
          <w:rFonts w:ascii="Times New Roman" w:hAnsi="Times New Roman" w:cs="Times New Roman"/>
        </w:rPr>
      </w:pPr>
      <w:r w:rsidRPr="00E35074">
        <w:rPr>
          <w:rStyle w:val="FootnoteReference"/>
          <w:rFonts w:ascii="Times New Roman" w:hAnsi="Times New Roman" w:cs="Times New Roman"/>
        </w:rPr>
        <w:footnoteRef/>
      </w:r>
      <w:r w:rsidRPr="00E35074">
        <w:rPr>
          <w:rFonts w:ascii="Times New Roman" w:hAnsi="Times New Roman" w:cs="Times New Roman"/>
        </w:rPr>
        <w:t xml:space="preserve"> </w:t>
      </w:r>
      <w:r w:rsidR="00EB43CB" w:rsidRPr="00E35074">
        <w:rPr>
          <w:rFonts w:ascii="Times New Roman" w:hAnsi="Times New Roman" w:cs="Times New Roman"/>
        </w:rPr>
        <w:t xml:space="preserve">Daniel Defoe, </w:t>
      </w:r>
      <w:r w:rsidR="00EB43CB" w:rsidRPr="00E35074">
        <w:rPr>
          <w:rFonts w:ascii="Times New Roman" w:hAnsi="Times New Roman" w:cs="Times New Roman"/>
          <w:i/>
        </w:rPr>
        <w:t>The Fortunate Mistress: or, A History of the Life and Vast Variety of Fortunes of Mademoiselle de Beleau</w:t>
      </w:r>
      <w:r w:rsidR="00EB43CB" w:rsidRPr="00E35074">
        <w:rPr>
          <w:rFonts w:ascii="Times New Roman" w:hAnsi="Times New Roman" w:cs="Times New Roman"/>
        </w:rPr>
        <w:t xml:space="preserve"> (1724), pp. 109, 276.</w:t>
      </w:r>
    </w:p>
  </w:footnote>
  <w:footnote w:id="27">
    <w:p w14:paraId="7E215011" w14:textId="5D07288B" w:rsidR="002B42C1" w:rsidRPr="00E35074" w:rsidRDefault="002B42C1">
      <w:pPr>
        <w:pStyle w:val="FootnoteText"/>
        <w:rPr>
          <w:rFonts w:ascii="Times New Roman" w:hAnsi="Times New Roman" w:cs="Times New Roman"/>
        </w:rPr>
      </w:pPr>
      <w:r w:rsidRPr="00E35074">
        <w:rPr>
          <w:rStyle w:val="FootnoteReference"/>
          <w:rFonts w:ascii="Times New Roman" w:hAnsi="Times New Roman" w:cs="Times New Roman"/>
        </w:rPr>
        <w:footnoteRef/>
      </w:r>
      <w:r w:rsidRPr="00E35074">
        <w:rPr>
          <w:rFonts w:ascii="Times New Roman" w:hAnsi="Times New Roman" w:cs="Times New Roman"/>
        </w:rPr>
        <w:t xml:space="preserve"> </w:t>
      </w:r>
      <w:r w:rsidR="00EB43CB" w:rsidRPr="00E35074">
        <w:rPr>
          <w:rFonts w:ascii="Times New Roman" w:hAnsi="Times New Roman" w:cs="Times New Roman"/>
        </w:rPr>
        <w:t xml:space="preserve">Daniel Defoe, </w:t>
      </w:r>
      <w:r w:rsidR="00EB43CB" w:rsidRPr="00E35074">
        <w:rPr>
          <w:rFonts w:ascii="Times New Roman" w:hAnsi="Times New Roman" w:cs="Times New Roman"/>
          <w:i/>
        </w:rPr>
        <w:t>The Life, Adventures, and Pyracies, of the Famous Captain Singleton</w:t>
      </w:r>
      <w:r w:rsidR="00EB43CB" w:rsidRPr="00E35074">
        <w:rPr>
          <w:rFonts w:ascii="Times New Roman" w:hAnsi="Times New Roman" w:cs="Times New Roman"/>
        </w:rPr>
        <w:t xml:space="preserve"> (1720), p. 158.</w:t>
      </w:r>
    </w:p>
  </w:footnote>
  <w:footnote w:id="28">
    <w:p w14:paraId="380B33C6" w14:textId="205588F6" w:rsidR="00936C5C" w:rsidRPr="00E35074" w:rsidRDefault="00936C5C" w:rsidP="00936C5C">
      <w:pPr>
        <w:rPr>
          <w:rFonts w:ascii="Times New Roman" w:hAnsi="Times New Roman" w:cs="Times New Roman"/>
          <w:sz w:val="20"/>
          <w:szCs w:val="20"/>
        </w:rPr>
      </w:pPr>
      <w:r w:rsidRPr="00E35074">
        <w:rPr>
          <w:rStyle w:val="FootnoteReference"/>
          <w:rFonts w:ascii="Times New Roman" w:hAnsi="Times New Roman" w:cs="Times New Roman"/>
          <w:sz w:val="20"/>
          <w:szCs w:val="20"/>
        </w:rPr>
        <w:footnoteRef/>
      </w:r>
      <w:r w:rsidRPr="00E35074">
        <w:rPr>
          <w:rFonts w:ascii="Times New Roman" w:hAnsi="Times New Roman" w:cs="Times New Roman"/>
          <w:sz w:val="20"/>
          <w:szCs w:val="20"/>
        </w:rPr>
        <w:t xml:space="preserve"> Keith Thomas, </w:t>
      </w:r>
      <w:r w:rsidRPr="00371C7D">
        <w:rPr>
          <w:rFonts w:ascii="Times New Roman" w:hAnsi="Times New Roman" w:cs="Times New Roman"/>
          <w:i/>
          <w:sz w:val="20"/>
          <w:szCs w:val="20"/>
        </w:rPr>
        <w:t>Religion and the Decline of Magic</w:t>
      </w:r>
      <w:r w:rsidRPr="00E35074">
        <w:rPr>
          <w:rFonts w:ascii="Times New Roman" w:hAnsi="Times New Roman" w:cs="Times New Roman"/>
          <w:sz w:val="20"/>
          <w:szCs w:val="20"/>
        </w:rPr>
        <w:t xml:space="preserve"> (Harmondsworth: Penguin University Books, 1973). See pp. 775: ‘the stronger man’s control of his environment, the less his recourse to magical remedies’.</w:t>
      </w:r>
    </w:p>
    <w:p w14:paraId="4C15DB96" w14:textId="7D91DF44" w:rsidR="00936C5C" w:rsidRPr="00E35074" w:rsidRDefault="00936C5C">
      <w:pPr>
        <w:pStyle w:val="FootnoteText"/>
        <w:rPr>
          <w:rFonts w:ascii="Times New Roman" w:hAnsi="Times New Roman" w:cs="Times New Roman"/>
        </w:rPr>
      </w:pPr>
    </w:p>
  </w:footnote>
  <w:footnote w:id="29">
    <w:p w14:paraId="6D67A485" w14:textId="636BE355" w:rsidR="002B42C1" w:rsidRPr="00E35074" w:rsidRDefault="002B42C1">
      <w:pPr>
        <w:pStyle w:val="FootnoteText"/>
        <w:rPr>
          <w:rFonts w:ascii="Times New Roman" w:hAnsi="Times New Roman" w:cs="Times New Roman"/>
        </w:rPr>
      </w:pPr>
      <w:r w:rsidRPr="00E35074">
        <w:rPr>
          <w:rStyle w:val="FootnoteReference"/>
          <w:rFonts w:ascii="Times New Roman" w:hAnsi="Times New Roman" w:cs="Times New Roman"/>
        </w:rPr>
        <w:footnoteRef/>
      </w:r>
      <w:r w:rsidRPr="00E35074">
        <w:rPr>
          <w:rFonts w:ascii="Times New Roman" w:hAnsi="Times New Roman" w:cs="Times New Roman"/>
        </w:rPr>
        <w:t xml:space="preserve"> </w:t>
      </w:r>
      <w:r w:rsidR="00936C5C" w:rsidRPr="00E35074">
        <w:rPr>
          <w:rFonts w:ascii="Times New Roman" w:hAnsi="Times New Roman" w:cs="Times New Roman"/>
        </w:rPr>
        <w:t xml:space="preserve">Defoe, </w:t>
      </w:r>
      <w:r w:rsidR="00936C5C" w:rsidRPr="00E35074">
        <w:rPr>
          <w:rFonts w:ascii="Times New Roman" w:hAnsi="Times New Roman" w:cs="Times New Roman"/>
          <w:i/>
        </w:rPr>
        <w:t>An Essay on Projects</w:t>
      </w:r>
      <w:r w:rsidR="00936C5C" w:rsidRPr="00E35074">
        <w:rPr>
          <w:rFonts w:ascii="Times New Roman" w:hAnsi="Times New Roman" w:cs="Times New Roman"/>
        </w:rPr>
        <w:t xml:space="preserve"> (London, 1697), in </w:t>
      </w:r>
      <w:r w:rsidR="00936C5C" w:rsidRPr="00E35074">
        <w:rPr>
          <w:rFonts w:ascii="Times New Roman" w:hAnsi="Times New Roman" w:cs="Times New Roman"/>
          <w:i/>
        </w:rPr>
        <w:t>Social Reform</w:t>
      </w:r>
      <w:r w:rsidR="00936C5C" w:rsidRPr="00E35074">
        <w:rPr>
          <w:rFonts w:ascii="Times New Roman" w:hAnsi="Times New Roman" w:cs="Times New Roman"/>
        </w:rPr>
        <w:t xml:space="preserve">, vol. 8 of </w:t>
      </w:r>
      <w:r w:rsidR="00936C5C" w:rsidRPr="00E35074">
        <w:rPr>
          <w:rFonts w:ascii="Times New Roman" w:hAnsi="Times New Roman" w:cs="Times New Roman"/>
          <w:i/>
        </w:rPr>
        <w:t>Political and Economic Writings of Daniel Defoe</w:t>
      </w:r>
      <w:r w:rsidR="00936C5C" w:rsidRPr="00E35074">
        <w:rPr>
          <w:rFonts w:ascii="Times New Roman" w:hAnsi="Times New Roman" w:cs="Times New Roman"/>
        </w:rPr>
        <w:t>, ed. W.R. Owens and P.N. Furbank (London: Pickering and Chatto, 2000), p. 73.</w:t>
      </w:r>
    </w:p>
  </w:footnote>
  <w:footnote w:id="30">
    <w:p w14:paraId="1A5C2F11" w14:textId="11DAD95B" w:rsidR="002B42C1" w:rsidRPr="00E35074" w:rsidRDefault="002B42C1">
      <w:pPr>
        <w:pStyle w:val="FootnoteText"/>
        <w:rPr>
          <w:rFonts w:ascii="Times New Roman" w:hAnsi="Times New Roman" w:cs="Times New Roman"/>
        </w:rPr>
      </w:pPr>
      <w:r w:rsidRPr="00E35074">
        <w:rPr>
          <w:rStyle w:val="FootnoteReference"/>
          <w:rFonts w:ascii="Times New Roman" w:hAnsi="Times New Roman" w:cs="Times New Roman"/>
        </w:rPr>
        <w:footnoteRef/>
      </w:r>
      <w:r w:rsidRPr="00E35074">
        <w:rPr>
          <w:rFonts w:ascii="Times New Roman" w:hAnsi="Times New Roman" w:cs="Times New Roman"/>
        </w:rPr>
        <w:t xml:space="preserve"> </w:t>
      </w:r>
      <w:r w:rsidR="00371C7D">
        <w:rPr>
          <w:rFonts w:ascii="Times New Roman" w:hAnsi="Times New Roman" w:cs="Times New Roman"/>
        </w:rPr>
        <w:t xml:space="preserve">Figures quoted from Thomas, p. 781. </w:t>
      </w:r>
    </w:p>
  </w:footnote>
  <w:footnote w:id="31">
    <w:p w14:paraId="0FB9BFED" w14:textId="1EEDBCE2" w:rsidR="002B42C1" w:rsidRPr="004F0E15" w:rsidRDefault="002B42C1">
      <w:pPr>
        <w:pStyle w:val="FootnoteText"/>
        <w:rPr>
          <w:rFonts w:ascii="Times New Roman" w:hAnsi="Times New Roman" w:cs="Times New Roman"/>
        </w:rPr>
      </w:pPr>
      <w:r w:rsidRPr="00E35074">
        <w:rPr>
          <w:rStyle w:val="FootnoteReference"/>
          <w:rFonts w:ascii="Times New Roman" w:hAnsi="Times New Roman" w:cs="Times New Roman"/>
        </w:rPr>
        <w:footnoteRef/>
      </w:r>
      <w:r w:rsidRPr="00E35074">
        <w:rPr>
          <w:rFonts w:ascii="Times New Roman" w:hAnsi="Times New Roman" w:cs="Times New Roman"/>
        </w:rPr>
        <w:t xml:space="preserve"> </w:t>
      </w:r>
      <w:r w:rsidR="0090256C">
        <w:rPr>
          <w:rFonts w:ascii="Times New Roman" w:hAnsi="Times New Roman" w:cs="Times New Roman"/>
        </w:rPr>
        <w:t xml:space="preserve">See Pearson, </w:t>
      </w:r>
      <w:r w:rsidR="00A62F5D">
        <w:rPr>
          <w:rFonts w:ascii="Times New Roman" w:hAnsi="Times New Roman" w:cs="Times New Roman"/>
        </w:rPr>
        <w:t xml:space="preserve">‘Fire, Property Insurance, and Perceptions of Risk’, in </w:t>
      </w:r>
      <w:r w:rsidR="00A62F5D">
        <w:rPr>
          <w:rFonts w:ascii="Times New Roman" w:hAnsi="Times New Roman" w:cs="Times New Roman"/>
          <w:i/>
        </w:rPr>
        <w:t>The Appeal of Insurance</w:t>
      </w:r>
      <w:r w:rsidR="00A62F5D">
        <w:rPr>
          <w:rFonts w:ascii="Times New Roman" w:hAnsi="Times New Roman" w:cs="Times New Roman"/>
        </w:rPr>
        <w:t xml:space="preserve">, </w:t>
      </w:r>
      <w:r w:rsidR="0090256C" w:rsidRPr="00A62F5D">
        <w:rPr>
          <w:rFonts w:ascii="Times New Roman" w:hAnsi="Times New Roman" w:cs="Times New Roman"/>
        </w:rPr>
        <w:t>p</w:t>
      </w:r>
      <w:r w:rsidR="0090256C">
        <w:rPr>
          <w:rFonts w:ascii="Times New Roman" w:hAnsi="Times New Roman" w:cs="Times New Roman"/>
        </w:rPr>
        <w:t xml:space="preserve">. </w:t>
      </w:r>
      <w:r w:rsidR="004F0E15">
        <w:rPr>
          <w:rFonts w:ascii="Times New Roman" w:hAnsi="Times New Roman" w:cs="Times New Roman"/>
        </w:rPr>
        <w:t xml:space="preserve">76 and </w:t>
      </w:r>
      <w:r w:rsidR="004F0E15">
        <w:rPr>
          <w:rFonts w:ascii="Times New Roman" w:hAnsi="Times New Roman" w:cs="Times New Roman"/>
          <w:i/>
        </w:rPr>
        <w:t>passim</w:t>
      </w:r>
      <w:r w:rsidR="004F0E15">
        <w:rPr>
          <w:rFonts w:ascii="Times New Roman" w:hAnsi="Times New Roman" w:cs="Times New Roman"/>
        </w:rPr>
        <w:t>.</w:t>
      </w:r>
    </w:p>
  </w:footnote>
  <w:footnote w:id="32">
    <w:p w14:paraId="67B1A3A9" w14:textId="5B7CA157" w:rsidR="000C1706" w:rsidRPr="00E35074" w:rsidRDefault="000C1706">
      <w:pPr>
        <w:pStyle w:val="FootnoteText"/>
        <w:rPr>
          <w:rFonts w:ascii="Times New Roman" w:hAnsi="Times New Roman" w:cs="Times New Roman"/>
        </w:rPr>
      </w:pPr>
      <w:r w:rsidRPr="00E35074">
        <w:rPr>
          <w:rStyle w:val="FootnoteReference"/>
          <w:rFonts w:ascii="Times New Roman" w:hAnsi="Times New Roman" w:cs="Times New Roman"/>
        </w:rPr>
        <w:footnoteRef/>
      </w:r>
      <w:r w:rsidRPr="00E35074">
        <w:rPr>
          <w:rFonts w:ascii="Times New Roman" w:hAnsi="Times New Roman" w:cs="Times New Roman"/>
        </w:rPr>
        <w:t xml:space="preserve"> </w:t>
      </w:r>
      <w:r w:rsidR="0089167A" w:rsidRPr="00E35074">
        <w:rPr>
          <w:rFonts w:ascii="Times New Roman" w:hAnsi="Times New Roman" w:cs="Times New Roman"/>
        </w:rPr>
        <w:t xml:space="preserve">A tontine is </w:t>
      </w:r>
      <w:r w:rsidR="00D14748">
        <w:rPr>
          <w:rFonts w:ascii="Times New Roman" w:hAnsi="Times New Roman" w:cs="Times New Roman"/>
        </w:rPr>
        <w:t xml:space="preserve">a </w:t>
      </w:r>
      <w:r w:rsidR="0089167A" w:rsidRPr="00E35074">
        <w:rPr>
          <w:rFonts w:ascii="Times New Roman" w:hAnsi="Times New Roman" w:cs="Times New Roman"/>
        </w:rPr>
        <w:t>closed fund where the benefits paid ou</w:t>
      </w:r>
      <w:r w:rsidR="0042374D">
        <w:rPr>
          <w:rFonts w:ascii="Times New Roman" w:hAnsi="Times New Roman" w:cs="Times New Roman"/>
        </w:rPr>
        <w:t>t</w:t>
      </w:r>
      <w:r w:rsidR="0089167A" w:rsidRPr="00E35074">
        <w:rPr>
          <w:rFonts w:ascii="Times New Roman" w:hAnsi="Times New Roman" w:cs="Times New Roman"/>
        </w:rPr>
        <w:t xml:space="preserve"> are generated by subscribers’ premiums, with the last survivor taking all the remaining resource.</w:t>
      </w:r>
    </w:p>
  </w:footnote>
  <w:footnote w:id="33">
    <w:p w14:paraId="27EB4644" w14:textId="5BD93FE2" w:rsidR="000C1706" w:rsidRPr="0022050B" w:rsidRDefault="000C1706" w:rsidP="0022050B">
      <w:pPr>
        <w:pStyle w:val="NormalWeb"/>
        <w:spacing w:before="0" w:beforeAutospacing="0" w:after="0" w:afterAutospacing="0"/>
        <w:rPr>
          <w:sz w:val="20"/>
          <w:szCs w:val="20"/>
        </w:rPr>
      </w:pPr>
      <w:r w:rsidRPr="0022050B">
        <w:rPr>
          <w:rStyle w:val="FootnoteReference"/>
          <w:sz w:val="20"/>
          <w:szCs w:val="20"/>
        </w:rPr>
        <w:footnoteRef/>
      </w:r>
      <w:r w:rsidRPr="0022050B">
        <w:rPr>
          <w:sz w:val="20"/>
          <w:szCs w:val="20"/>
        </w:rPr>
        <w:t xml:space="preserve"> </w:t>
      </w:r>
      <w:r w:rsidR="0022050B" w:rsidRPr="0022050B">
        <w:rPr>
          <w:sz w:val="20"/>
          <w:szCs w:val="20"/>
        </w:rPr>
        <w:t>See Timothy</w:t>
      </w:r>
      <w:r w:rsidR="0022050B" w:rsidRPr="00A13BC8">
        <w:rPr>
          <w:sz w:val="20"/>
          <w:szCs w:val="20"/>
        </w:rPr>
        <w:t xml:space="preserve"> A</w:t>
      </w:r>
      <w:r w:rsidR="0022050B">
        <w:rPr>
          <w:sz w:val="20"/>
          <w:szCs w:val="20"/>
        </w:rPr>
        <w:t>lborn, ‘A Licence to Bet: Life I</w:t>
      </w:r>
      <w:r w:rsidR="0022050B" w:rsidRPr="00A13BC8">
        <w:rPr>
          <w:sz w:val="20"/>
          <w:szCs w:val="20"/>
        </w:rPr>
        <w:t xml:space="preserve">nsurance and the Gambling Act in the British Courts’, </w:t>
      </w:r>
      <w:r w:rsidR="0022050B">
        <w:rPr>
          <w:sz w:val="20"/>
          <w:szCs w:val="20"/>
        </w:rPr>
        <w:t xml:space="preserve">in </w:t>
      </w:r>
      <w:r w:rsidR="0022050B" w:rsidRPr="00A13BC8">
        <w:rPr>
          <w:i/>
          <w:sz w:val="20"/>
          <w:szCs w:val="20"/>
        </w:rPr>
        <w:t>The Appeal of Insurance</w:t>
      </w:r>
      <w:r w:rsidR="0022050B">
        <w:rPr>
          <w:sz w:val="20"/>
          <w:szCs w:val="20"/>
        </w:rPr>
        <w:t>, pp. 107-26</w:t>
      </w:r>
      <w:r w:rsidR="00D14748">
        <w:rPr>
          <w:sz w:val="20"/>
          <w:szCs w:val="20"/>
        </w:rPr>
        <w:t>; and Daston, pp. 163-82.</w:t>
      </w:r>
    </w:p>
  </w:footnote>
  <w:footnote w:id="34">
    <w:p w14:paraId="6DC4842D" w14:textId="1078847F" w:rsidR="000C1706" w:rsidRPr="00E35074" w:rsidRDefault="000C1706" w:rsidP="0022050B">
      <w:pPr>
        <w:pStyle w:val="FootnoteText"/>
        <w:rPr>
          <w:rFonts w:ascii="Times New Roman" w:hAnsi="Times New Roman" w:cs="Times New Roman"/>
        </w:rPr>
      </w:pPr>
      <w:r w:rsidRPr="00E35074">
        <w:rPr>
          <w:rStyle w:val="FootnoteReference"/>
          <w:rFonts w:ascii="Times New Roman" w:hAnsi="Times New Roman" w:cs="Times New Roman"/>
        </w:rPr>
        <w:footnoteRef/>
      </w:r>
      <w:r w:rsidRPr="00E35074">
        <w:rPr>
          <w:rFonts w:ascii="Times New Roman" w:hAnsi="Times New Roman" w:cs="Times New Roman"/>
        </w:rPr>
        <w:t xml:space="preserve"> </w:t>
      </w:r>
      <w:r w:rsidR="00936C5C" w:rsidRPr="00E35074">
        <w:rPr>
          <w:rFonts w:ascii="Times New Roman" w:hAnsi="Times New Roman" w:cs="Times New Roman"/>
        </w:rPr>
        <w:t>Cited from Clark,</w:t>
      </w:r>
      <w:r w:rsidR="00D14748">
        <w:rPr>
          <w:rFonts w:ascii="Times New Roman" w:hAnsi="Times New Roman" w:cs="Times New Roman"/>
        </w:rPr>
        <w:t xml:space="preserve"> </w:t>
      </w:r>
      <w:r w:rsidR="00936C5C" w:rsidRPr="00E35074">
        <w:rPr>
          <w:rFonts w:ascii="Times New Roman" w:hAnsi="Times New Roman" w:cs="Times New Roman"/>
        </w:rPr>
        <w:t>p. 49.</w:t>
      </w:r>
    </w:p>
  </w:footnote>
  <w:footnote w:id="35">
    <w:p w14:paraId="123B52AD" w14:textId="63C223B8" w:rsidR="000C1706" w:rsidRPr="00E35074" w:rsidRDefault="000C1706">
      <w:pPr>
        <w:pStyle w:val="FootnoteText"/>
        <w:rPr>
          <w:rFonts w:ascii="Times New Roman" w:hAnsi="Times New Roman" w:cs="Times New Roman"/>
        </w:rPr>
      </w:pPr>
      <w:r w:rsidRPr="00E35074">
        <w:rPr>
          <w:rStyle w:val="FootnoteReference"/>
          <w:rFonts w:ascii="Times New Roman" w:hAnsi="Times New Roman" w:cs="Times New Roman"/>
        </w:rPr>
        <w:footnoteRef/>
      </w:r>
      <w:r w:rsidRPr="00E35074">
        <w:rPr>
          <w:rFonts w:ascii="Times New Roman" w:hAnsi="Times New Roman" w:cs="Times New Roman"/>
        </w:rPr>
        <w:t xml:space="preserve"> </w:t>
      </w:r>
      <w:r w:rsidR="00D01BCE" w:rsidRPr="00E35074">
        <w:rPr>
          <w:rFonts w:ascii="Times New Roman" w:hAnsi="Times New Roman" w:cs="Times New Roman"/>
        </w:rPr>
        <w:t>Clark, p. 50.</w:t>
      </w:r>
    </w:p>
  </w:footnote>
  <w:footnote w:id="36">
    <w:p w14:paraId="6E7C452C" w14:textId="0C626AE6" w:rsidR="000C1706" w:rsidRPr="00E35074" w:rsidRDefault="000C1706">
      <w:pPr>
        <w:pStyle w:val="FootnoteText"/>
        <w:rPr>
          <w:rFonts w:ascii="Times New Roman" w:hAnsi="Times New Roman" w:cs="Times New Roman"/>
        </w:rPr>
      </w:pPr>
      <w:r w:rsidRPr="00E35074">
        <w:rPr>
          <w:rStyle w:val="FootnoteReference"/>
          <w:rFonts w:ascii="Times New Roman" w:hAnsi="Times New Roman" w:cs="Times New Roman"/>
        </w:rPr>
        <w:footnoteRef/>
      </w:r>
      <w:r w:rsidRPr="00E35074">
        <w:rPr>
          <w:rFonts w:ascii="Times New Roman" w:hAnsi="Times New Roman" w:cs="Times New Roman"/>
        </w:rPr>
        <w:t xml:space="preserve"> </w:t>
      </w:r>
      <w:r w:rsidR="00D01BCE" w:rsidRPr="00E35074">
        <w:rPr>
          <w:rFonts w:ascii="Times New Roman" w:hAnsi="Times New Roman" w:cs="Times New Roman"/>
        </w:rPr>
        <w:t xml:space="preserve">John Shebbeare, </w:t>
      </w:r>
      <w:r w:rsidR="00D01BCE" w:rsidRPr="00E35074">
        <w:rPr>
          <w:rFonts w:ascii="Times New Roman" w:hAnsi="Times New Roman" w:cs="Times New Roman"/>
          <w:i/>
        </w:rPr>
        <w:t>The Marriage Act: A Novel</w:t>
      </w:r>
      <w:r w:rsidR="00A62F5D">
        <w:rPr>
          <w:rFonts w:ascii="Times New Roman" w:hAnsi="Times New Roman" w:cs="Times New Roman"/>
          <w:i/>
        </w:rPr>
        <w:t xml:space="preserve">. </w:t>
      </w:r>
      <w:r w:rsidR="00D01BCE" w:rsidRPr="00E35074">
        <w:rPr>
          <w:rFonts w:ascii="Times New Roman" w:hAnsi="Times New Roman" w:cs="Times New Roman"/>
          <w:i/>
        </w:rPr>
        <w:t>Containing a Series of Interesting Adventures</w:t>
      </w:r>
      <w:r w:rsidR="00D01BCE" w:rsidRPr="00E35074">
        <w:rPr>
          <w:rFonts w:ascii="Times New Roman" w:hAnsi="Times New Roman" w:cs="Times New Roman"/>
        </w:rPr>
        <w:t xml:space="preserve">, two </w:t>
      </w:r>
      <w:r w:rsidR="00712B32" w:rsidRPr="00E35074">
        <w:rPr>
          <w:rFonts w:ascii="Times New Roman" w:hAnsi="Times New Roman" w:cs="Times New Roman"/>
        </w:rPr>
        <w:t xml:space="preserve">vols (London: J. Hodges, 1754), 1: 33. The passage is </w:t>
      </w:r>
      <w:r w:rsidR="00D14748">
        <w:rPr>
          <w:rFonts w:ascii="Times New Roman" w:hAnsi="Times New Roman" w:cs="Times New Roman"/>
        </w:rPr>
        <w:t xml:space="preserve">also </w:t>
      </w:r>
      <w:r w:rsidR="00712B32" w:rsidRPr="00E35074">
        <w:rPr>
          <w:rFonts w:ascii="Times New Roman" w:hAnsi="Times New Roman" w:cs="Times New Roman"/>
        </w:rPr>
        <w:t>cited in Lupton.</w:t>
      </w:r>
    </w:p>
  </w:footnote>
  <w:footnote w:id="37">
    <w:p w14:paraId="3EAD38D7" w14:textId="7EBE3CD9" w:rsidR="000C1706" w:rsidRPr="00E35074" w:rsidRDefault="000C1706">
      <w:pPr>
        <w:pStyle w:val="FootnoteText"/>
        <w:rPr>
          <w:rFonts w:ascii="Times New Roman" w:hAnsi="Times New Roman" w:cs="Times New Roman"/>
        </w:rPr>
      </w:pPr>
      <w:r w:rsidRPr="00E35074">
        <w:rPr>
          <w:rStyle w:val="FootnoteReference"/>
          <w:rFonts w:ascii="Times New Roman" w:hAnsi="Times New Roman" w:cs="Times New Roman"/>
        </w:rPr>
        <w:footnoteRef/>
      </w:r>
      <w:r w:rsidRPr="00E35074">
        <w:rPr>
          <w:rFonts w:ascii="Times New Roman" w:hAnsi="Times New Roman" w:cs="Times New Roman"/>
        </w:rPr>
        <w:t xml:space="preserve"> </w:t>
      </w:r>
      <w:r w:rsidR="00D01BCE" w:rsidRPr="00E35074">
        <w:rPr>
          <w:rFonts w:ascii="Times New Roman" w:hAnsi="Times New Roman" w:cs="Times New Roman"/>
        </w:rPr>
        <w:t>Clark, p. 49.</w:t>
      </w:r>
    </w:p>
  </w:footnote>
  <w:footnote w:id="38">
    <w:p w14:paraId="12DC256C" w14:textId="055AD42E" w:rsidR="000C1706" w:rsidRPr="00D14748" w:rsidRDefault="000C1706">
      <w:pPr>
        <w:pStyle w:val="FootnoteText"/>
        <w:rPr>
          <w:rFonts w:ascii="Times New Roman" w:hAnsi="Times New Roman" w:cs="Times New Roman"/>
        </w:rPr>
      </w:pPr>
      <w:r w:rsidRPr="00E35074">
        <w:rPr>
          <w:rStyle w:val="FootnoteReference"/>
          <w:rFonts w:ascii="Times New Roman" w:hAnsi="Times New Roman" w:cs="Times New Roman"/>
        </w:rPr>
        <w:footnoteRef/>
      </w:r>
      <w:r w:rsidRPr="00E35074">
        <w:rPr>
          <w:rFonts w:ascii="Times New Roman" w:hAnsi="Times New Roman" w:cs="Times New Roman"/>
        </w:rPr>
        <w:t xml:space="preserve"> </w:t>
      </w:r>
      <w:r w:rsidR="00D14748">
        <w:rPr>
          <w:rFonts w:ascii="Times New Roman" w:hAnsi="Times New Roman" w:cs="Times New Roman"/>
        </w:rPr>
        <w:t xml:space="preserve">Letter to Sir Horace Mann, </w:t>
      </w:r>
      <w:r w:rsidR="0042374D">
        <w:rPr>
          <w:rFonts w:ascii="Times New Roman" w:hAnsi="Times New Roman" w:cs="Times New Roman"/>
        </w:rPr>
        <w:t>1</w:t>
      </w:r>
      <w:r w:rsidR="00D14748">
        <w:rPr>
          <w:rFonts w:ascii="Times New Roman" w:hAnsi="Times New Roman" w:cs="Times New Roman"/>
        </w:rPr>
        <w:t xml:space="preserve"> September 1750, in </w:t>
      </w:r>
      <w:r w:rsidR="00D14748">
        <w:rPr>
          <w:rFonts w:ascii="Times New Roman" w:hAnsi="Times New Roman" w:cs="Times New Roman"/>
          <w:i/>
        </w:rPr>
        <w:t>The Yale Edition of Horace Walpole’s Correspondence</w:t>
      </w:r>
      <w:r w:rsidR="00D14748">
        <w:rPr>
          <w:rFonts w:ascii="Times New Roman" w:hAnsi="Times New Roman" w:cs="Times New Roman"/>
        </w:rPr>
        <w:t>, ed. W.S. Lewis (New Haven: Yale Univ</w:t>
      </w:r>
      <w:r w:rsidR="00A62F5D">
        <w:rPr>
          <w:rFonts w:ascii="Times New Roman" w:hAnsi="Times New Roman" w:cs="Times New Roman"/>
        </w:rPr>
        <w:t>ersity</w:t>
      </w:r>
      <w:r w:rsidR="00D14748">
        <w:rPr>
          <w:rFonts w:ascii="Times New Roman" w:hAnsi="Times New Roman" w:cs="Times New Roman"/>
        </w:rPr>
        <w:t xml:space="preserve"> Press, 1937-83), 20: 185.</w:t>
      </w:r>
    </w:p>
  </w:footnote>
  <w:footnote w:id="39">
    <w:p w14:paraId="56458475" w14:textId="621E5CE7" w:rsidR="000C1706" w:rsidRPr="00E35074" w:rsidRDefault="000C1706">
      <w:pPr>
        <w:pStyle w:val="FootnoteText"/>
        <w:rPr>
          <w:rFonts w:ascii="Times New Roman" w:hAnsi="Times New Roman" w:cs="Times New Roman"/>
        </w:rPr>
      </w:pPr>
      <w:r w:rsidRPr="00E35074">
        <w:rPr>
          <w:rStyle w:val="FootnoteReference"/>
          <w:rFonts w:ascii="Times New Roman" w:hAnsi="Times New Roman" w:cs="Times New Roman"/>
        </w:rPr>
        <w:footnoteRef/>
      </w:r>
      <w:r w:rsidRPr="00E35074">
        <w:rPr>
          <w:rFonts w:ascii="Times New Roman" w:hAnsi="Times New Roman" w:cs="Times New Roman"/>
        </w:rPr>
        <w:t xml:space="preserve"> </w:t>
      </w:r>
      <w:r w:rsidR="00365E88" w:rsidRPr="00E35074">
        <w:rPr>
          <w:rFonts w:ascii="Times New Roman" w:hAnsi="Times New Roman" w:cs="Times New Roman"/>
        </w:rPr>
        <w:t xml:space="preserve">Tobias Smollett, </w:t>
      </w:r>
      <w:r w:rsidR="00365E88" w:rsidRPr="00E35074">
        <w:rPr>
          <w:rFonts w:ascii="Times New Roman" w:hAnsi="Times New Roman" w:cs="Times New Roman"/>
          <w:i/>
        </w:rPr>
        <w:t>The Adventures of Ferdinand Count Fathom</w:t>
      </w:r>
      <w:r w:rsidR="00365E88" w:rsidRPr="00E35074">
        <w:rPr>
          <w:rFonts w:ascii="Times New Roman" w:hAnsi="Times New Roman" w:cs="Times New Roman"/>
        </w:rPr>
        <w:t>, two vols (1753), 2: 122. The longer passage runs:</w:t>
      </w:r>
      <w:r w:rsidR="0042374D">
        <w:rPr>
          <w:rFonts w:ascii="Times New Roman" w:hAnsi="Times New Roman" w:cs="Times New Roman"/>
        </w:rPr>
        <w:t xml:space="preserve"> </w:t>
      </w:r>
      <w:r w:rsidR="00365E88" w:rsidRPr="00E35074">
        <w:rPr>
          <w:rFonts w:ascii="Times New Roman" w:hAnsi="Times New Roman" w:cs="Times New Roman"/>
        </w:rPr>
        <w:t>‘In one c</w:t>
      </w:r>
      <w:r w:rsidR="00D14748">
        <w:rPr>
          <w:rFonts w:ascii="Times New Roman" w:hAnsi="Times New Roman" w:cs="Times New Roman"/>
        </w:rPr>
        <w:t xml:space="preserve">orner of the room might be </w:t>
      </w:r>
      <w:r w:rsidR="00365E88" w:rsidRPr="00E35074">
        <w:rPr>
          <w:rFonts w:ascii="Times New Roman" w:hAnsi="Times New Roman" w:cs="Times New Roman"/>
        </w:rPr>
        <w:t>heard a pair of lordlings running their grandmothers against each other, that is, betting sums on the longest liver’.</w:t>
      </w:r>
    </w:p>
  </w:footnote>
  <w:footnote w:id="40">
    <w:p w14:paraId="37AC82E1" w14:textId="7EF01CF7" w:rsidR="000C1706" w:rsidRPr="00371C7D" w:rsidRDefault="000C1706">
      <w:pPr>
        <w:pStyle w:val="FootnoteText"/>
        <w:rPr>
          <w:rFonts w:ascii="Times New Roman" w:hAnsi="Times New Roman" w:cs="Times New Roman"/>
        </w:rPr>
      </w:pPr>
      <w:r w:rsidRPr="00E35074">
        <w:rPr>
          <w:rStyle w:val="FootnoteReference"/>
          <w:rFonts w:ascii="Times New Roman" w:hAnsi="Times New Roman" w:cs="Times New Roman"/>
        </w:rPr>
        <w:footnoteRef/>
      </w:r>
      <w:r w:rsidRPr="00E35074">
        <w:rPr>
          <w:rFonts w:ascii="Times New Roman" w:hAnsi="Times New Roman" w:cs="Times New Roman"/>
        </w:rPr>
        <w:t xml:space="preserve"> </w:t>
      </w:r>
      <w:r w:rsidR="00371C7D">
        <w:rPr>
          <w:rFonts w:ascii="Times New Roman" w:hAnsi="Times New Roman" w:cs="Times New Roman"/>
        </w:rPr>
        <w:t xml:space="preserve">John Richardson, </w:t>
      </w:r>
      <w:r w:rsidR="00371C7D">
        <w:rPr>
          <w:rFonts w:ascii="Times New Roman" w:hAnsi="Times New Roman" w:cs="Times New Roman"/>
          <w:i/>
        </w:rPr>
        <w:t xml:space="preserve">Some Remarks and Considerations on the Original and Supplemental Charters, which Incorporate the Amicable </w:t>
      </w:r>
      <w:r w:rsidR="00A62F5D">
        <w:rPr>
          <w:rFonts w:ascii="Times New Roman" w:hAnsi="Times New Roman" w:cs="Times New Roman"/>
          <w:i/>
        </w:rPr>
        <w:t>S</w:t>
      </w:r>
      <w:r w:rsidR="00371C7D">
        <w:rPr>
          <w:rFonts w:ascii="Times New Roman" w:hAnsi="Times New Roman" w:cs="Times New Roman"/>
          <w:i/>
        </w:rPr>
        <w:t xml:space="preserve">ociety for a Perpetual </w:t>
      </w:r>
      <w:r w:rsidR="00A62F5D">
        <w:rPr>
          <w:rFonts w:ascii="Times New Roman" w:hAnsi="Times New Roman" w:cs="Times New Roman"/>
          <w:i/>
        </w:rPr>
        <w:t>As</w:t>
      </w:r>
      <w:r w:rsidR="00371C7D">
        <w:rPr>
          <w:rFonts w:ascii="Times New Roman" w:hAnsi="Times New Roman" w:cs="Times New Roman"/>
          <w:i/>
        </w:rPr>
        <w:t>surance Office</w:t>
      </w:r>
      <w:r w:rsidR="00D14748">
        <w:rPr>
          <w:rFonts w:ascii="Times New Roman" w:hAnsi="Times New Roman" w:cs="Times New Roman"/>
        </w:rPr>
        <w:t xml:space="preserve"> (London, 1733)</w:t>
      </w:r>
      <w:r w:rsidR="00371C7D">
        <w:rPr>
          <w:rFonts w:ascii="Times New Roman" w:hAnsi="Times New Roman" w:cs="Times New Roman"/>
        </w:rPr>
        <w:t>, pp. 8-9: quoted from Clark, p. 51.</w:t>
      </w:r>
    </w:p>
  </w:footnote>
  <w:footnote w:id="41">
    <w:p w14:paraId="6244DFC6" w14:textId="72192B9A" w:rsidR="000C1706" w:rsidRPr="00E35074" w:rsidRDefault="000C1706">
      <w:pPr>
        <w:pStyle w:val="FootnoteText"/>
        <w:rPr>
          <w:rFonts w:ascii="Times New Roman" w:hAnsi="Times New Roman" w:cs="Times New Roman"/>
        </w:rPr>
      </w:pPr>
      <w:r w:rsidRPr="00E35074">
        <w:rPr>
          <w:rStyle w:val="FootnoteReference"/>
          <w:rFonts w:ascii="Times New Roman" w:hAnsi="Times New Roman" w:cs="Times New Roman"/>
        </w:rPr>
        <w:footnoteRef/>
      </w:r>
      <w:r w:rsidRPr="00E35074">
        <w:rPr>
          <w:rFonts w:ascii="Times New Roman" w:hAnsi="Times New Roman" w:cs="Times New Roman"/>
        </w:rPr>
        <w:t xml:space="preserve"> </w:t>
      </w:r>
      <w:r w:rsidR="00BD46CC">
        <w:rPr>
          <w:rFonts w:ascii="Times New Roman" w:hAnsi="Times New Roman" w:cs="Times New Roman"/>
        </w:rPr>
        <w:t xml:space="preserve">See ‘Assurance on Lives Books’, </w:t>
      </w:r>
      <w:r w:rsidR="00371C7D">
        <w:rPr>
          <w:rFonts w:ascii="Times New Roman" w:hAnsi="Times New Roman" w:cs="Times New Roman"/>
        </w:rPr>
        <w:t>London Met</w:t>
      </w:r>
      <w:r w:rsidR="00BD46CC">
        <w:rPr>
          <w:rFonts w:ascii="Times New Roman" w:hAnsi="Times New Roman" w:cs="Times New Roman"/>
        </w:rPr>
        <w:t>ropolitan</w:t>
      </w:r>
      <w:r w:rsidR="00371C7D">
        <w:rPr>
          <w:rFonts w:ascii="Times New Roman" w:hAnsi="Times New Roman" w:cs="Times New Roman"/>
        </w:rPr>
        <w:t xml:space="preserve"> Archives</w:t>
      </w:r>
      <w:r w:rsidR="00BD46CC">
        <w:rPr>
          <w:rFonts w:ascii="Times New Roman" w:hAnsi="Times New Roman" w:cs="Times New Roman"/>
        </w:rPr>
        <w:t>, CLC/B/192/MS08740.</w:t>
      </w:r>
    </w:p>
  </w:footnote>
  <w:footnote w:id="42">
    <w:p w14:paraId="641F9607" w14:textId="5A155A49" w:rsidR="000C1706" w:rsidRPr="00E35074" w:rsidRDefault="000C1706" w:rsidP="003F4B32">
      <w:pPr>
        <w:rPr>
          <w:rFonts w:ascii="Times New Roman" w:hAnsi="Times New Roman" w:cs="Times New Roman"/>
          <w:sz w:val="20"/>
          <w:szCs w:val="20"/>
        </w:rPr>
      </w:pPr>
      <w:r w:rsidRPr="00E35074">
        <w:rPr>
          <w:rStyle w:val="FootnoteReference"/>
          <w:rFonts w:ascii="Times New Roman" w:hAnsi="Times New Roman" w:cs="Times New Roman"/>
          <w:sz w:val="20"/>
          <w:szCs w:val="20"/>
        </w:rPr>
        <w:footnoteRef/>
      </w:r>
      <w:r w:rsidRPr="00E35074">
        <w:rPr>
          <w:rFonts w:ascii="Times New Roman" w:hAnsi="Times New Roman" w:cs="Times New Roman"/>
          <w:sz w:val="20"/>
          <w:szCs w:val="20"/>
        </w:rPr>
        <w:t xml:space="preserve"> </w:t>
      </w:r>
      <w:r w:rsidR="003F4B32" w:rsidRPr="00E35074">
        <w:rPr>
          <w:rFonts w:ascii="Times New Roman" w:hAnsi="Times New Roman" w:cs="Times New Roman"/>
          <w:sz w:val="20"/>
          <w:szCs w:val="20"/>
        </w:rPr>
        <w:t xml:space="preserve">John Graunt, </w:t>
      </w:r>
      <w:r w:rsidR="003F4B32" w:rsidRPr="00334C46">
        <w:rPr>
          <w:rFonts w:ascii="Times New Roman" w:hAnsi="Times New Roman" w:cs="Times New Roman"/>
          <w:i/>
          <w:sz w:val="20"/>
          <w:szCs w:val="20"/>
        </w:rPr>
        <w:t>Natural and Political Observations Mentioned in a following Index, and made upon the Bills of Mortality</w:t>
      </w:r>
      <w:r w:rsidR="003F4B32" w:rsidRPr="00E35074">
        <w:rPr>
          <w:rFonts w:ascii="Times New Roman" w:hAnsi="Times New Roman" w:cs="Times New Roman"/>
          <w:sz w:val="20"/>
          <w:szCs w:val="20"/>
        </w:rPr>
        <w:t xml:space="preserve"> (London, 1662).</w:t>
      </w:r>
    </w:p>
  </w:footnote>
  <w:footnote w:id="43">
    <w:p w14:paraId="46D29EBB" w14:textId="366E8906" w:rsidR="000C1706" w:rsidRPr="00E35074" w:rsidRDefault="000C1706">
      <w:pPr>
        <w:pStyle w:val="FootnoteText"/>
        <w:rPr>
          <w:rFonts w:ascii="Times New Roman" w:hAnsi="Times New Roman" w:cs="Times New Roman"/>
        </w:rPr>
      </w:pPr>
      <w:r w:rsidRPr="00E35074">
        <w:rPr>
          <w:rStyle w:val="FootnoteReference"/>
          <w:rFonts w:ascii="Times New Roman" w:hAnsi="Times New Roman" w:cs="Times New Roman"/>
        </w:rPr>
        <w:footnoteRef/>
      </w:r>
      <w:r w:rsidRPr="00E35074">
        <w:rPr>
          <w:rFonts w:ascii="Times New Roman" w:hAnsi="Times New Roman" w:cs="Times New Roman"/>
        </w:rPr>
        <w:t xml:space="preserve"> </w:t>
      </w:r>
      <w:r w:rsidR="00485F1A">
        <w:rPr>
          <w:rFonts w:ascii="Times New Roman" w:hAnsi="Times New Roman" w:cs="Times New Roman"/>
        </w:rPr>
        <w:t>See ‘Tables’, by James Dodson Sr. Archive of the Equitable Life Assurance Society (held by the Institute and Faculty of Actuaries): EL/6/1/2b.</w:t>
      </w:r>
    </w:p>
  </w:footnote>
  <w:footnote w:id="44">
    <w:p w14:paraId="52B10E99" w14:textId="67A4F338" w:rsidR="00BB6559" w:rsidRPr="00E35074" w:rsidRDefault="00BB6559">
      <w:pPr>
        <w:pStyle w:val="FootnoteText"/>
        <w:rPr>
          <w:rFonts w:ascii="Times New Roman" w:hAnsi="Times New Roman" w:cs="Times New Roman"/>
        </w:rPr>
      </w:pPr>
      <w:r w:rsidRPr="00E35074">
        <w:rPr>
          <w:rStyle w:val="FootnoteReference"/>
          <w:rFonts w:ascii="Times New Roman" w:hAnsi="Times New Roman" w:cs="Times New Roman"/>
        </w:rPr>
        <w:footnoteRef/>
      </w:r>
      <w:r w:rsidRPr="00E35074">
        <w:rPr>
          <w:rFonts w:ascii="Times New Roman" w:hAnsi="Times New Roman" w:cs="Times New Roman"/>
        </w:rPr>
        <w:t xml:space="preserve"> </w:t>
      </w:r>
      <w:r w:rsidR="00371C7D" w:rsidRPr="00E35074">
        <w:rPr>
          <w:rFonts w:ascii="Times New Roman" w:hAnsi="Times New Roman" w:cs="Times New Roman"/>
          <w:i/>
        </w:rPr>
        <w:t>An Essay on Projects</w:t>
      </w:r>
      <w:r w:rsidR="00371C7D">
        <w:rPr>
          <w:rFonts w:ascii="Times New Roman" w:hAnsi="Times New Roman" w:cs="Times New Roman"/>
        </w:rPr>
        <w:t xml:space="preserve"> (1697), </w:t>
      </w:r>
      <w:r w:rsidR="00371C7D" w:rsidRPr="00E35074">
        <w:rPr>
          <w:rFonts w:ascii="Times New Roman" w:hAnsi="Times New Roman" w:cs="Times New Roman"/>
        </w:rPr>
        <w:t xml:space="preserve">in </w:t>
      </w:r>
      <w:r w:rsidR="00371C7D" w:rsidRPr="00E35074">
        <w:rPr>
          <w:rFonts w:ascii="Times New Roman" w:hAnsi="Times New Roman" w:cs="Times New Roman"/>
          <w:i/>
        </w:rPr>
        <w:t xml:space="preserve">Political and Economic </w:t>
      </w:r>
      <w:r w:rsidR="00371C7D" w:rsidRPr="00371C7D">
        <w:rPr>
          <w:rFonts w:ascii="Times New Roman" w:hAnsi="Times New Roman" w:cs="Times New Roman"/>
          <w:i/>
        </w:rPr>
        <w:t>Writings</w:t>
      </w:r>
      <w:r w:rsidR="00371C7D">
        <w:rPr>
          <w:rFonts w:ascii="Times New Roman" w:hAnsi="Times New Roman" w:cs="Times New Roman"/>
        </w:rPr>
        <w:t>, 8: 73-76</w:t>
      </w:r>
      <w:r w:rsidR="00371C7D" w:rsidRPr="00E35074">
        <w:rPr>
          <w:rFonts w:ascii="Times New Roman" w:hAnsi="Times New Roman" w:cs="Times New Roman"/>
        </w:rPr>
        <w:t>.</w:t>
      </w:r>
    </w:p>
  </w:footnote>
  <w:footnote w:id="45">
    <w:p w14:paraId="5A5C6739" w14:textId="672A8494" w:rsidR="00BB6559" w:rsidRPr="00F87DDB" w:rsidRDefault="00BB6559">
      <w:pPr>
        <w:pStyle w:val="FootnoteText"/>
        <w:rPr>
          <w:rFonts w:ascii="Times New Roman" w:hAnsi="Times New Roman" w:cs="Times New Roman"/>
        </w:rPr>
      </w:pPr>
      <w:r w:rsidRPr="00F87DDB">
        <w:rPr>
          <w:rStyle w:val="FootnoteReference"/>
          <w:rFonts w:ascii="Times New Roman" w:hAnsi="Times New Roman" w:cs="Times New Roman"/>
        </w:rPr>
        <w:footnoteRef/>
      </w:r>
      <w:r w:rsidRPr="00F87DDB">
        <w:rPr>
          <w:rFonts w:ascii="Times New Roman" w:hAnsi="Times New Roman" w:cs="Times New Roman"/>
        </w:rPr>
        <w:t xml:space="preserve"> </w:t>
      </w:r>
      <w:r w:rsidR="00F87DDB" w:rsidRPr="00F87DDB">
        <w:rPr>
          <w:rFonts w:ascii="Times New Roman" w:hAnsi="Times New Roman" w:cs="Times New Roman"/>
        </w:rPr>
        <w:t>The highlighted phrase is from Brand, p. 2.</w:t>
      </w:r>
    </w:p>
  </w:footnote>
  <w:footnote w:id="46">
    <w:p w14:paraId="0D85538D" w14:textId="17FD4E7F" w:rsidR="00BB6559" w:rsidRPr="00F87DDB" w:rsidRDefault="00BB6559" w:rsidP="00F87DDB">
      <w:pPr>
        <w:rPr>
          <w:rFonts w:ascii="Times New Roman" w:hAnsi="Times New Roman" w:cs="Times New Roman"/>
          <w:sz w:val="20"/>
          <w:szCs w:val="20"/>
        </w:rPr>
      </w:pPr>
      <w:r w:rsidRPr="00F87DDB">
        <w:rPr>
          <w:rStyle w:val="FootnoteReference"/>
          <w:rFonts w:ascii="Times New Roman" w:hAnsi="Times New Roman" w:cs="Times New Roman"/>
          <w:sz w:val="20"/>
          <w:szCs w:val="20"/>
        </w:rPr>
        <w:footnoteRef/>
      </w:r>
      <w:r w:rsidRPr="00F87DDB">
        <w:rPr>
          <w:rFonts w:ascii="Times New Roman" w:hAnsi="Times New Roman" w:cs="Times New Roman"/>
          <w:sz w:val="20"/>
          <w:szCs w:val="20"/>
        </w:rPr>
        <w:t xml:space="preserve"> </w:t>
      </w:r>
      <w:r w:rsidR="00F87DDB">
        <w:rPr>
          <w:rFonts w:ascii="Times New Roman" w:hAnsi="Times New Roman" w:cs="Times New Roman"/>
          <w:sz w:val="20"/>
          <w:szCs w:val="20"/>
        </w:rPr>
        <w:t>‘</w:t>
      </w:r>
      <w:r w:rsidR="00F87DDB" w:rsidRPr="00F87DDB">
        <w:rPr>
          <w:rFonts w:ascii="Times New Roman" w:hAnsi="Times New Roman" w:cs="Times New Roman"/>
          <w:sz w:val="20"/>
          <w:szCs w:val="20"/>
        </w:rPr>
        <w:t xml:space="preserve">The Deed of Settlement of the Society, as inrolled in the Court of </w:t>
      </w:r>
      <w:r w:rsidR="00F87DDB" w:rsidRPr="00485F1A">
        <w:rPr>
          <w:rFonts w:ascii="Times New Roman" w:hAnsi="Times New Roman" w:cs="Times New Roman"/>
          <w:i/>
          <w:sz w:val="20"/>
          <w:szCs w:val="20"/>
        </w:rPr>
        <w:t>King’s Bench</w:t>
      </w:r>
      <w:r w:rsidR="00F87DDB" w:rsidRPr="00F87DDB">
        <w:rPr>
          <w:rFonts w:ascii="Times New Roman" w:hAnsi="Times New Roman" w:cs="Times New Roman"/>
          <w:sz w:val="20"/>
          <w:szCs w:val="20"/>
        </w:rPr>
        <w:t>, in Hillary Term, 5 George III. in the Year of our Lord</w:t>
      </w:r>
      <w:r w:rsidR="00F87DDB">
        <w:rPr>
          <w:rFonts w:ascii="Times New Roman" w:hAnsi="Times New Roman" w:cs="Times New Roman"/>
          <w:sz w:val="20"/>
          <w:szCs w:val="20"/>
        </w:rPr>
        <w:t>, 1765’,</w:t>
      </w:r>
      <w:r w:rsidR="00F87DDB" w:rsidRPr="00F87DDB">
        <w:rPr>
          <w:rFonts w:ascii="Times New Roman" w:hAnsi="Times New Roman" w:cs="Times New Roman"/>
          <w:sz w:val="20"/>
          <w:szCs w:val="20"/>
        </w:rPr>
        <w:t xml:space="preserve"> p. 2</w:t>
      </w:r>
      <w:r w:rsidR="00F87DDB">
        <w:rPr>
          <w:rFonts w:ascii="Times New Roman" w:hAnsi="Times New Roman" w:cs="Times New Roman"/>
          <w:sz w:val="20"/>
          <w:szCs w:val="20"/>
        </w:rPr>
        <w:t>.</w:t>
      </w:r>
    </w:p>
  </w:footnote>
  <w:footnote w:id="47">
    <w:p w14:paraId="4926A1D2" w14:textId="4236ED70" w:rsidR="00BB6559" w:rsidRPr="00F87DDB" w:rsidRDefault="00BB6559">
      <w:pPr>
        <w:pStyle w:val="FootnoteText"/>
        <w:rPr>
          <w:rFonts w:ascii="Times New Roman" w:hAnsi="Times New Roman" w:cs="Times New Roman"/>
        </w:rPr>
      </w:pPr>
      <w:r w:rsidRPr="00F87DDB">
        <w:rPr>
          <w:rStyle w:val="FootnoteReference"/>
          <w:rFonts w:ascii="Times New Roman" w:hAnsi="Times New Roman" w:cs="Times New Roman"/>
        </w:rPr>
        <w:footnoteRef/>
      </w:r>
      <w:r w:rsidRPr="00F87DDB">
        <w:rPr>
          <w:rFonts w:ascii="Times New Roman" w:hAnsi="Times New Roman" w:cs="Times New Roman"/>
        </w:rPr>
        <w:t xml:space="preserve"> </w:t>
      </w:r>
      <w:r w:rsidR="00485F1A">
        <w:rPr>
          <w:rFonts w:ascii="Times New Roman" w:hAnsi="Times New Roman" w:cs="Times New Roman"/>
        </w:rPr>
        <w:t>As an example, Richard Price’s</w:t>
      </w:r>
      <w:r w:rsidR="00AC6DA6">
        <w:rPr>
          <w:rFonts w:ascii="Times New Roman" w:hAnsi="Times New Roman" w:cs="Times New Roman"/>
        </w:rPr>
        <w:t xml:space="preserve"> Table VII</w:t>
      </w:r>
      <w:r w:rsidR="00A00990">
        <w:rPr>
          <w:rFonts w:ascii="Times New Roman" w:hAnsi="Times New Roman" w:cs="Times New Roman"/>
        </w:rPr>
        <w:t>,</w:t>
      </w:r>
      <w:r w:rsidR="00485F1A">
        <w:rPr>
          <w:rFonts w:ascii="Times New Roman" w:hAnsi="Times New Roman" w:cs="Times New Roman"/>
        </w:rPr>
        <w:t xml:space="preserve"> ‘Shewing the EXPECTATIONS of Human Life at every Age</w:t>
      </w:r>
      <w:r w:rsidR="00AC6DA6">
        <w:rPr>
          <w:rFonts w:ascii="Times New Roman" w:hAnsi="Times New Roman" w:cs="Times New Roman"/>
        </w:rPr>
        <w:t xml:space="preserve">, deduced from the </w:t>
      </w:r>
      <w:r w:rsidR="00AC6DA6">
        <w:rPr>
          <w:rFonts w:ascii="Times New Roman" w:hAnsi="Times New Roman" w:cs="Times New Roman"/>
          <w:i/>
        </w:rPr>
        <w:t>Northampton</w:t>
      </w:r>
      <w:r w:rsidR="00A00990">
        <w:rPr>
          <w:rFonts w:ascii="Times New Roman" w:hAnsi="Times New Roman" w:cs="Times New Roman"/>
        </w:rPr>
        <w:t xml:space="preserve"> Table of Observations</w:t>
      </w:r>
      <w:r w:rsidR="00485F1A">
        <w:rPr>
          <w:rFonts w:ascii="Times New Roman" w:hAnsi="Times New Roman" w:cs="Times New Roman"/>
        </w:rPr>
        <w:t>’</w:t>
      </w:r>
      <w:r w:rsidR="00A00990">
        <w:rPr>
          <w:rFonts w:ascii="Times New Roman" w:hAnsi="Times New Roman" w:cs="Times New Roman"/>
        </w:rPr>
        <w:t>,</w:t>
      </w:r>
      <w:r w:rsidR="00485F1A">
        <w:rPr>
          <w:rFonts w:ascii="Times New Roman" w:hAnsi="Times New Roman" w:cs="Times New Roman"/>
        </w:rPr>
        <w:t xml:space="preserve"> records average years of additional life at age 5 </w:t>
      </w:r>
      <w:r w:rsidR="00A00990">
        <w:rPr>
          <w:rFonts w:ascii="Times New Roman" w:hAnsi="Times New Roman" w:cs="Times New Roman"/>
        </w:rPr>
        <w:t>as 40.</w:t>
      </w:r>
      <w:r w:rsidR="00485F1A">
        <w:rPr>
          <w:rFonts w:ascii="Times New Roman" w:hAnsi="Times New Roman" w:cs="Times New Roman"/>
        </w:rPr>
        <w:t xml:space="preserve">84, at </w:t>
      </w:r>
      <w:r w:rsidR="00AC6DA6">
        <w:rPr>
          <w:rFonts w:ascii="Times New Roman" w:hAnsi="Times New Roman" w:cs="Times New Roman"/>
        </w:rPr>
        <w:t xml:space="preserve">age </w:t>
      </w:r>
      <w:r w:rsidR="00485F1A">
        <w:rPr>
          <w:rFonts w:ascii="Times New Roman" w:hAnsi="Times New Roman" w:cs="Times New Roman"/>
        </w:rPr>
        <w:t xml:space="preserve">6 as </w:t>
      </w:r>
      <w:r w:rsidR="00AC6DA6">
        <w:rPr>
          <w:rFonts w:ascii="Times New Roman" w:hAnsi="Times New Roman" w:cs="Times New Roman"/>
        </w:rPr>
        <w:t>41.07, and at age 7 as 41.03. See his</w:t>
      </w:r>
      <w:r w:rsidR="00A00990">
        <w:rPr>
          <w:rFonts w:ascii="Times New Roman" w:hAnsi="Times New Roman" w:cs="Times New Roman"/>
        </w:rPr>
        <w:t xml:space="preserve"> </w:t>
      </w:r>
      <w:r w:rsidR="00A00990" w:rsidRPr="00A00990">
        <w:rPr>
          <w:rFonts w:ascii="Times New Roman" w:hAnsi="Times New Roman" w:cs="Times New Roman"/>
          <w:i/>
        </w:rPr>
        <w:t>Observations on Reversionary Payments</w:t>
      </w:r>
      <w:r w:rsidR="00A00990">
        <w:rPr>
          <w:rFonts w:ascii="Times New Roman" w:hAnsi="Times New Roman" w:cs="Times New Roman"/>
        </w:rPr>
        <w:t>, fourth edn, two vols (1783), 2: 38.</w:t>
      </w:r>
      <w:r w:rsidR="00BC3B30">
        <w:rPr>
          <w:rFonts w:ascii="Times New Roman" w:hAnsi="Times New Roman" w:cs="Times New Roman"/>
        </w:rPr>
        <w:t xml:space="preserve"> Price (1723-1791) was hired as a consultant by the Equitable Life.</w:t>
      </w:r>
      <w:r w:rsidR="00AC6DA6">
        <w:rPr>
          <w:rFonts w:ascii="Times New Roman" w:hAnsi="Times New Roman" w:cs="Times New Roman"/>
        </w:rPr>
        <w:t xml:space="preserve"> </w:t>
      </w:r>
      <w:r w:rsidR="00485F1A">
        <w:rPr>
          <w:rFonts w:ascii="Times New Roman" w:hAnsi="Times New Roman" w:cs="Times New Roman"/>
        </w:rPr>
        <w:t xml:space="preserve">  </w:t>
      </w:r>
    </w:p>
  </w:footnote>
  <w:footnote w:id="48">
    <w:p w14:paraId="010F42C7" w14:textId="4105CAE4" w:rsidR="006B0392" w:rsidRPr="00E35074" w:rsidRDefault="00BB6559" w:rsidP="006B0392">
      <w:pPr>
        <w:rPr>
          <w:rFonts w:ascii="Times New Roman" w:hAnsi="Times New Roman" w:cs="Times New Roman"/>
          <w:sz w:val="20"/>
          <w:szCs w:val="20"/>
        </w:rPr>
      </w:pPr>
      <w:r w:rsidRPr="00F87DDB">
        <w:rPr>
          <w:rStyle w:val="FootnoteReference"/>
          <w:rFonts w:ascii="Times New Roman" w:hAnsi="Times New Roman" w:cs="Times New Roman"/>
          <w:sz w:val="20"/>
          <w:szCs w:val="20"/>
        </w:rPr>
        <w:footnoteRef/>
      </w:r>
      <w:r w:rsidRPr="00F87DDB">
        <w:rPr>
          <w:rFonts w:ascii="Times New Roman" w:hAnsi="Times New Roman" w:cs="Times New Roman"/>
          <w:sz w:val="20"/>
          <w:szCs w:val="20"/>
        </w:rPr>
        <w:t xml:space="preserve"> </w:t>
      </w:r>
      <w:r w:rsidR="00D14B14" w:rsidRPr="00F87DDB">
        <w:rPr>
          <w:rFonts w:ascii="Times New Roman" w:hAnsi="Times New Roman" w:cs="Times New Roman"/>
          <w:sz w:val="20"/>
          <w:szCs w:val="20"/>
        </w:rPr>
        <w:t>Pope senior</w:t>
      </w:r>
      <w:r w:rsidR="00D14B14" w:rsidRPr="00E35074">
        <w:rPr>
          <w:rFonts w:ascii="Times New Roman" w:hAnsi="Times New Roman" w:cs="Times New Roman"/>
          <w:sz w:val="20"/>
          <w:szCs w:val="20"/>
        </w:rPr>
        <w:t xml:space="preserve"> opened the policy on his son’s life (that ‘long Disease, my Life’) i</w:t>
      </w:r>
      <w:r w:rsidR="006B0392" w:rsidRPr="00E35074">
        <w:rPr>
          <w:rFonts w:ascii="Times New Roman" w:hAnsi="Times New Roman" w:cs="Times New Roman"/>
          <w:sz w:val="20"/>
          <w:szCs w:val="20"/>
        </w:rPr>
        <w:t>n 1707</w:t>
      </w:r>
      <w:r w:rsidR="00D14B14" w:rsidRPr="00E35074">
        <w:rPr>
          <w:rFonts w:ascii="Times New Roman" w:hAnsi="Times New Roman" w:cs="Times New Roman"/>
          <w:sz w:val="20"/>
          <w:szCs w:val="20"/>
        </w:rPr>
        <w:t xml:space="preserve">, presumably to indemnify himself against the possibility that his offspring would pre-decease him. Purchased in France, it was worth 5220 </w:t>
      </w:r>
      <w:r w:rsidR="006B0392" w:rsidRPr="00E35074">
        <w:rPr>
          <w:rFonts w:ascii="Times New Roman" w:hAnsi="Times New Roman" w:cs="Times New Roman"/>
          <w:sz w:val="20"/>
          <w:szCs w:val="20"/>
        </w:rPr>
        <w:t>French livres</w:t>
      </w:r>
      <w:r w:rsidR="00D14B14" w:rsidRPr="00E35074">
        <w:rPr>
          <w:rFonts w:ascii="Times New Roman" w:hAnsi="Times New Roman" w:cs="Times New Roman"/>
          <w:sz w:val="20"/>
          <w:szCs w:val="20"/>
        </w:rPr>
        <w:t xml:space="preserve">. See Pope to Caryll, 23 June 1713, in </w:t>
      </w:r>
      <w:r w:rsidR="00D14B14" w:rsidRPr="00E35074">
        <w:rPr>
          <w:rFonts w:ascii="Times New Roman" w:hAnsi="Times New Roman" w:cs="Times New Roman"/>
          <w:i/>
          <w:sz w:val="20"/>
          <w:szCs w:val="20"/>
        </w:rPr>
        <w:t>The Correspondence of Alexander Pope</w:t>
      </w:r>
      <w:r w:rsidR="00D14B14" w:rsidRPr="00E35074">
        <w:rPr>
          <w:rFonts w:ascii="Times New Roman" w:hAnsi="Times New Roman" w:cs="Times New Roman"/>
          <w:sz w:val="20"/>
          <w:szCs w:val="20"/>
        </w:rPr>
        <w:t>, ed. George Sherburn, five vols (Oxford, 1956), 1: 180.</w:t>
      </w:r>
    </w:p>
    <w:p w14:paraId="30761013" w14:textId="6ADFA3CA" w:rsidR="00BB6559" w:rsidRPr="00E35074" w:rsidRDefault="00BB6559">
      <w:pPr>
        <w:pStyle w:val="FootnoteText"/>
        <w:rPr>
          <w:rFonts w:ascii="Times New Roman" w:hAnsi="Times New Roman" w:cs="Times New Roman"/>
        </w:rPr>
      </w:pPr>
    </w:p>
  </w:footnote>
  <w:footnote w:id="49">
    <w:p w14:paraId="6AAB4D8C" w14:textId="2AEE667F" w:rsidR="008100B3" w:rsidRPr="006B1811" w:rsidRDefault="008100B3">
      <w:pPr>
        <w:pStyle w:val="FootnoteText"/>
        <w:rPr>
          <w:rFonts w:ascii="Times New Roman" w:hAnsi="Times New Roman" w:cs="Times New Roman"/>
        </w:rPr>
      </w:pPr>
      <w:r w:rsidRPr="006B1811">
        <w:rPr>
          <w:rStyle w:val="FootnoteReference"/>
          <w:rFonts w:ascii="Times New Roman" w:hAnsi="Times New Roman" w:cs="Times New Roman"/>
        </w:rPr>
        <w:footnoteRef/>
      </w:r>
      <w:r w:rsidRPr="006B1811">
        <w:rPr>
          <w:rFonts w:ascii="Times New Roman" w:hAnsi="Times New Roman" w:cs="Times New Roman"/>
        </w:rPr>
        <w:t xml:space="preserve"> Cited from </w:t>
      </w:r>
      <w:r w:rsidR="006B1811" w:rsidRPr="006B1811">
        <w:rPr>
          <w:rFonts w:ascii="Times New Roman" w:hAnsi="Times New Roman" w:cs="Times New Roman"/>
        </w:rPr>
        <w:t xml:space="preserve">Cash, </w:t>
      </w:r>
      <w:r w:rsidR="006B1811" w:rsidRPr="006B1811">
        <w:rPr>
          <w:rFonts w:ascii="Times New Roman" w:hAnsi="Times New Roman" w:cs="Times New Roman"/>
          <w:i/>
        </w:rPr>
        <w:t>The Later Years</w:t>
      </w:r>
      <w:r w:rsidR="006B1811" w:rsidRPr="006B1811">
        <w:rPr>
          <w:rFonts w:ascii="Times New Roman" w:hAnsi="Times New Roman" w:cs="Times New Roman"/>
        </w:rPr>
        <w:t>, pp. 193-94.</w:t>
      </w:r>
    </w:p>
  </w:footnote>
  <w:footnote w:id="50">
    <w:p w14:paraId="2CA8F733" w14:textId="43E6B26A" w:rsidR="00BB6559" w:rsidRPr="00E35074" w:rsidRDefault="00BB6559">
      <w:pPr>
        <w:pStyle w:val="FootnoteText"/>
        <w:rPr>
          <w:rFonts w:ascii="Times New Roman" w:hAnsi="Times New Roman" w:cs="Times New Roman"/>
        </w:rPr>
      </w:pPr>
      <w:r w:rsidRPr="00E35074">
        <w:rPr>
          <w:rStyle w:val="FootnoteReference"/>
          <w:rFonts w:ascii="Times New Roman" w:hAnsi="Times New Roman" w:cs="Times New Roman"/>
        </w:rPr>
        <w:footnoteRef/>
      </w:r>
      <w:r w:rsidRPr="00E35074">
        <w:rPr>
          <w:rFonts w:ascii="Times New Roman" w:hAnsi="Times New Roman" w:cs="Times New Roman"/>
        </w:rPr>
        <w:t xml:space="preserve"> </w:t>
      </w:r>
      <w:r w:rsidR="000223C9" w:rsidRPr="00E35074">
        <w:rPr>
          <w:rFonts w:ascii="Times New Roman" w:hAnsi="Times New Roman" w:cs="Times New Roman"/>
        </w:rPr>
        <w:t xml:space="preserve">Letter 133, To William Combe, in </w:t>
      </w:r>
      <w:r w:rsidR="000223C9" w:rsidRPr="00E35074">
        <w:rPr>
          <w:rFonts w:ascii="Times New Roman" w:hAnsi="Times New Roman" w:cs="Times New Roman"/>
          <w:i/>
        </w:rPr>
        <w:t>The Letters</w:t>
      </w:r>
      <w:r w:rsidR="000223C9" w:rsidRPr="00E35074">
        <w:rPr>
          <w:rFonts w:ascii="Times New Roman" w:hAnsi="Times New Roman" w:cs="Times New Roman"/>
        </w:rPr>
        <w:t>, 7: 369-71, 370.</w:t>
      </w:r>
    </w:p>
  </w:footnote>
  <w:footnote w:id="51">
    <w:p w14:paraId="4325AAD3" w14:textId="69AB06E8" w:rsidR="00BB6559" w:rsidRPr="00E35074" w:rsidRDefault="00BB6559">
      <w:pPr>
        <w:pStyle w:val="FootnoteText"/>
        <w:rPr>
          <w:rFonts w:ascii="Times New Roman" w:hAnsi="Times New Roman" w:cs="Times New Roman"/>
        </w:rPr>
      </w:pPr>
      <w:r w:rsidRPr="00E35074">
        <w:rPr>
          <w:rStyle w:val="FootnoteReference"/>
          <w:rFonts w:ascii="Times New Roman" w:hAnsi="Times New Roman" w:cs="Times New Roman"/>
        </w:rPr>
        <w:footnoteRef/>
      </w:r>
      <w:r w:rsidRPr="00E35074">
        <w:rPr>
          <w:rFonts w:ascii="Times New Roman" w:hAnsi="Times New Roman" w:cs="Times New Roman"/>
        </w:rPr>
        <w:t xml:space="preserve"> </w:t>
      </w:r>
      <w:r w:rsidR="00A00990">
        <w:rPr>
          <w:rFonts w:ascii="Times New Roman" w:hAnsi="Times New Roman" w:cs="Times New Roman"/>
        </w:rPr>
        <w:t xml:space="preserve">Swift, ‘Essay on the Fates of Clergymen’ (1728): cited from </w:t>
      </w:r>
      <w:r w:rsidR="00072C64" w:rsidRPr="00E35074">
        <w:rPr>
          <w:rFonts w:ascii="Times New Roman" w:hAnsi="Times New Roman" w:cs="Times New Roman"/>
        </w:rPr>
        <w:t xml:space="preserve">David Parlett, </w:t>
      </w:r>
      <w:r w:rsidR="00072C64" w:rsidRPr="00E35074">
        <w:rPr>
          <w:rFonts w:ascii="Times New Roman" w:hAnsi="Times New Roman" w:cs="Times New Roman"/>
          <w:i/>
        </w:rPr>
        <w:t>A History of Card Games</w:t>
      </w:r>
      <w:r w:rsidR="00072C64">
        <w:rPr>
          <w:rFonts w:ascii="Times New Roman" w:hAnsi="Times New Roman" w:cs="Times New Roman"/>
        </w:rPr>
        <w:t xml:space="preserve"> (Oxford: Oxford University Press, 1991), </w:t>
      </w:r>
      <w:r w:rsidR="00A00990">
        <w:rPr>
          <w:rFonts w:ascii="Times New Roman" w:hAnsi="Times New Roman" w:cs="Times New Roman"/>
        </w:rPr>
        <w:t>p. 217.</w:t>
      </w:r>
    </w:p>
  </w:footnote>
  <w:footnote w:id="52">
    <w:p w14:paraId="1491E10A" w14:textId="27D45318" w:rsidR="00BB6559" w:rsidRPr="00E35074" w:rsidRDefault="00BB6559">
      <w:pPr>
        <w:pStyle w:val="FootnoteText"/>
        <w:rPr>
          <w:rFonts w:ascii="Times New Roman" w:hAnsi="Times New Roman" w:cs="Times New Roman"/>
        </w:rPr>
      </w:pPr>
      <w:r w:rsidRPr="00E35074">
        <w:rPr>
          <w:rStyle w:val="FootnoteReference"/>
          <w:rFonts w:ascii="Times New Roman" w:hAnsi="Times New Roman" w:cs="Times New Roman"/>
        </w:rPr>
        <w:footnoteRef/>
      </w:r>
      <w:r w:rsidRPr="00E35074">
        <w:rPr>
          <w:rFonts w:ascii="Times New Roman" w:hAnsi="Times New Roman" w:cs="Times New Roman"/>
        </w:rPr>
        <w:t xml:space="preserve"> </w:t>
      </w:r>
      <w:r w:rsidR="00712B32" w:rsidRPr="00E35074">
        <w:rPr>
          <w:rFonts w:ascii="Times New Roman" w:hAnsi="Times New Roman" w:cs="Times New Roman"/>
        </w:rPr>
        <w:t xml:space="preserve">See </w:t>
      </w:r>
      <w:r w:rsidR="000F612F" w:rsidRPr="00E35074">
        <w:rPr>
          <w:rFonts w:ascii="Times New Roman" w:hAnsi="Times New Roman" w:cs="Times New Roman"/>
        </w:rPr>
        <w:t>‘Card Games and Hoyle’s Whist’, in</w:t>
      </w:r>
      <w:r w:rsidR="000F612F">
        <w:rPr>
          <w:rFonts w:ascii="Times New Roman" w:hAnsi="Times New Roman" w:cs="Times New Roman"/>
        </w:rPr>
        <w:t xml:space="preserve"> Ronald Paulson,</w:t>
      </w:r>
      <w:r w:rsidR="000F612F" w:rsidRPr="00E35074">
        <w:rPr>
          <w:rFonts w:ascii="Times New Roman" w:hAnsi="Times New Roman" w:cs="Times New Roman"/>
        </w:rPr>
        <w:t xml:space="preserve"> </w:t>
      </w:r>
      <w:r w:rsidR="000F612F" w:rsidRPr="00E35074">
        <w:rPr>
          <w:rFonts w:ascii="Times New Roman" w:hAnsi="Times New Roman" w:cs="Times New Roman"/>
          <w:i/>
        </w:rPr>
        <w:t>Popular and Polite Art in the Age of Hogarth and Fielding</w:t>
      </w:r>
      <w:r w:rsidR="000F612F" w:rsidRPr="00E35074">
        <w:rPr>
          <w:rFonts w:ascii="Times New Roman" w:hAnsi="Times New Roman" w:cs="Times New Roman"/>
        </w:rPr>
        <w:t xml:space="preserve"> (Notre Dame: Univ. of Notre Dame Press, 1979), pp. 85-102</w:t>
      </w:r>
      <w:r w:rsidR="000F612F">
        <w:rPr>
          <w:rFonts w:ascii="Times New Roman" w:hAnsi="Times New Roman" w:cs="Times New Roman"/>
        </w:rPr>
        <w:t>, 85.</w:t>
      </w:r>
    </w:p>
  </w:footnote>
  <w:footnote w:id="53">
    <w:p w14:paraId="6E5995DC" w14:textId="50D6704F" w:rsidR="006A3EFE" w:rsidRPr="00334C46" w:rsidRDefault="006A3EFE">
      <w:pPr>
        <w:pStyle w:val="FootnoteText"/>
        <w:rPr>
          <w:rFonts w:ascii="Times New Roman" w:hAnsi="Times New Roman" w:cs="Times New Roman"/>
        </w:rPr>
      </w:pPr>
      <w:r w:rsidRPr="006A3EFE">
        <w:rPr>
          <w:rStyle w:val="FootnoteReference"/>
          <w:rFonts w:ascii="Times New Roman" w:hAnsi="Times New Roman" w:cs="Times New Roman"/>
        </w:rPr>
        <w:footnoteRef/>
      </w:r>
      <w:r w:rsidRPr="006A3EFE">
        <w:rPr>
          <w:rFonts w:ascii="Times New Roman" w:hAnsi="Times New Roman" w:cs="Times New Roman"/>
        </w:rPr>
        <w:t xml:space="preserve"> </w:t>
      </w:r>
      <w:r w:rsidR="00334C46">
        <w:rPr>
          <w:rFonts w:ascii="Times New Roman" w:hAnsi="Times New Roman" w:cs="Times New Roman"/>
        </w:rPr>
        <w:t xml:space="preserve">George </w:t>
      </w:r>
      <w:r w:rsidRPr="006A3EFE">
        <w:rPr>
          <w:rFonts w:ascii="Times New Roman" w:hAnsi="Times New Roman" w:cs="Times New Roman"/>
        </w:rPr>
        <w:t>Farquhar</w:t>
      </w:r>
      <w:r w:rsidR="00334C46">
        <w:rPr>
          <w:rFonts w:ascii="Times New Roman" w:hAnsi="Times New Roman" w:cs="Times New Roman"/>
        </w:rPr>
        <w:t xml:space="preserve">, </w:t>
      </w:r>
      <w:r w:rsidR="00334C46">
        <w:rPr>
          <w:rFonts w:ascii="Times New Roman" w:hAnsi="Times New Roman" w:cs="Times New Roman"/>
          <w:i/>
        </w:rPr>
        <w:t>The Beaux Stratage</w:t>
      </w:r>
      <w:r w:rsidR="00FE2B27">
        <w:rPr>
          <w:rFonts w:ascii="Times New Roman" w:hAnsi="Times New Roman" w:cs="Times New Roman"/>
          <w:i/>
        </w:rPr>
        <w:t>m. A Comedy</w:t>
      </w:r>
      <w:r w:rsidR="00334C46">
        <w:rPr>
          <w:rFonts w:ascii="Times New Roman" w:hAnsi="Times New Roman" w:cs="Times New Roman"/>
        </w:rPr>
        <w:t xml:space="preserve"> (1707), p. 11.</w:t>
      </w:r>
    </w:p>
  </w:footnote>
  <w:footnote w:id="54">
    <w:p w14:paraId="7A868281" w14:textId="53B6707F" w:rsidR="00BB6559" w:rsidRPr="00334C46" w:rsidRDefault="00BB6559">
      <w:pPr>
        <w:pStyle w:val="FootnoteText"/>
        <w:rPr>
          <w:rFonts w:ascii="Times New Roman" w:hAnsi="Times New Roman" w:cs="Times New Roman"/>
        </w:rPr>
      </w:pPr>
      <w:r w:rsidRPr="00E35074">
        <w:rPr>
          <w:rStyle w:val="FootnoteReference"/>
          <w:rFonts w:ascii="Times New Roman" w:hAnsi="Times New Roman" w:cs="Times New Roman"/>
        </w:rPr>
        <w:footnoteRef/>
      </w:r>
      <w:r w:rsidRPr="00E35074">
        <w:rPr>
          <w:rFonts w:ascii="Times New Roman" w:hAnsi="Times New Roman" w:cs="Times New Roman"/>
        </w:rPr>
        <w:t xml:space="preserve"> </w:t>
      </w:r>
      <w:r w:rsidR="00334C46">
        <w:rPr>
          <w:rFonts w:ascii="Times New Roman" w:hAnsi="Times New Roman" w:cs="Times New Roman"/>
        </w:rPr>
        <w:t xml:space="preserve">To Sir Horace Mann, 27 September 1767, in </w:t>
      </w:r>
      <w:r w:rsidR="00334C46">
        <w:rPr>
          <w:rFonts w:ascii="Times New Roman" w:hAnsi="Times New Roman" w:cs="Times New Roman"/>
          <w:i/>
        </w:rPr>
        <w:t>Correspondence</w:t>
      </w:r>
      <w:r w:rsidR="00334C46">
        <w:rPr>
          <w:rFonts w:ascii="Times New Roman" w:hAnsi="Times New Roman" w:cs="Times New Roman"/>
        </w:rPr>
        <w:t>, 22: 555.</w:t>
      </w:r>
    </w:p>
  </w:footnote>
  <w:footnote w:id="55">
    <w:p w14:paraId="5742BBCD" w14:textId="6EA0101A" w:rsidR="00BB6559" w:rsidRPr="00E35074" w:rsidRDefault="00BB6559" w:rsidP="005E7078">
      <w:pPr>
        <w:rPr>
          <w:rFonts w:ascii="Times New Roman" w:hAnsi="Times New Roman" w:cs="Times New Roman"/>
          <w:sz w:val="20"/>
          <w:szCs w:val="20"/>
        </w:rPr>
      </w:pPr>
      <w:r w:rsidRPr="00E35074">
        <w:rPr>
          <w:rStyle w:val="FootnoteReference"/>
          <w:rFonts w:ascii="Times New Roman" w:hAnsi="Times New Roman" w:cs="Times New Roman"/>
          <w:sz w:val="20"/>
          <w:szCs w:val="20"/>
        </w:rPr>
        <w:footnoteRef/>
      </w:r>
      <w:r w:rsidRPr="00E35074">
        <w:rPr>
          <w:rFonts w:ascii="Times New Roman" w:hAnsi="Times New Roman" w:cs="Times New Roman"/>
          <w:sz w:val="20"/>
          <w:szCs w:val="20"/>
        </w:rPr>
        <w:t xml:space="preserve"> </w:t>
      </w:r>
      <w:r w:rsidR="00817A68" w:rsidRPr="00E35074">
        <w:rPr>
          <w:rFonts w:ascii="Times New Roman" w:hAnsi="Times New Roman" w:cs="Times New Roman"/>
          <w:sz w:val="20"/>
          <w:szCs w:val="20"/>
        </w:rPr>
        <w:t xml:space="preserve">For </w:t>
      </w:r>
      <w:r w:rsidR="000F612F">
        <w:rPr>
          <w:rFonts w:ascii="Times New Roman" w:hAnsi="Times New Roman" w:cs="Times New Roman"/>
          <w:sz w:val="20"/>
          <w:szCs w:val="20"/>
        </w:rPr>
        <w:t xml:space="preserve">Hoyle’s spectacular vogue, see Paulson; </w:t>
      </w:r>
      <w:r w:rsidR="005E7078" w:rsidRPr="00E35074">
        <w:rPr>
          <w:rFonts w:ascii="Times New Roman" w:hAnsi="Times New Roman" w:cs="Times New Roman"/>
          <w:sz w:val="20"/>
          <w:szCs w:val="20"/>
        </w:rPr>
        <w:t xml:space="preserve">Parlett, </w:t>
      </w:r>
      <w:r w:rsidR="000F612F">
        <w:rPr>
          <w:rFonts w:ascii="Times New Roman" w:hAnsi="Times New Roman" w:cs="Times New Roman"/>
          <w:sz w:val="20"/>
          <w:szCs w:val="20"/>
        </w:rPr>
        <w:t>pp. 47-60</w:t>
      </w:r>
      <w:r w:rsidR="005E7078" w:rsidRPr="00E35074">
        <w:rPr>
          <w:rFonts w:ascii="Times New Roman" w:hAnsi="Times New Roman" w:cs="Times New Roman"/>
          <w:sz w:val="20"/>
          <w:szCs w:val="20"/>
        </w:rPr>
        <w:t>; and Molesworth, pp. 62-76.</w:t>
      </w:r>
    </w:p>
  </w:footnote>
  <w:footnote w:id="56">
    <w:p w14:paraId="61DD54CC" w14:textId="190695E0" w:rsidR="00BB6559" w:rsidRPr="00E35074" w:rsidRDefault="00BB6559">
      <w:pPr>
        <w:pStyle w:val="FootnoteText"/>
        <w:rPr>
          <w:rFonts w:ascii="Times New Roman" w:hAnsi="Times New Roman" w:cs="Times New Roman"/>
        </w:rPr>
      </w:pPr>
      <w:r w:rsidRPr="00E35074">
        <w:rPr>
          <w:rStyle w:val="FootnoteReference"/>
          <w:rFonts w:ascii="Times New Roman" w:hAnsi="Times New Roman" w:cs="Times New Roman"/>
        </w:rPr>
        <w:footnoteRef/>
      </w:r>
      <w:r w:rsidRPr="00E35074">
        <w:rPr>
          <w:rFonts w:ascii="Times New Roman" w:hAnsi="Times New Roman" w:cs="Times New Roman"/>
        </w:rPr>
        <w:t xml:space="preserve"> </w:t>
      </w:r>
      <w:r w:rsidR="00712B32" w:rsidRPr="00E35074">
        <w:rPr>
          <w:rFonts w:ascii="Times New Roman" w:hAnsi="Times New Roman" w:cs="Times New Roman"/>
        </w:rPr>
        <w:t xml:space="preserve">Robert Southey, </w:t>
      </w:r>
      <w:r w:rsidR="00712B32" w:rsidRPr="00E35074">
        <w:rPr>
          <w:rFonts w:ascii="Times New Roman" w:hAnsi="Times New Roman" w:cs="Times New Roman"/>
          <w:i/>
        </w:rPr>
        <w:t>Letters from England, by Don Manuel Alvarez Espr</w:t>
      </w:r>
      <w:r w:rsidR="00334C46">
        <w:rPr>
          <w:rFonts w:ascii="Times New Roman" w:hAnsi="Times New Roman" w:cs="Times New Roman"/>
          <w:i/>
        </w:rPr>
        <w:t>i</w:t>
      </w:r>
      <w:r w:rsidR="00712B32" w:rsidRPr="00E35074">
        <w:rPr>
          <w:rFonts w:ascii="Times New Roman" w:hAnsi="Times New Roman" w:cs="Times New Roman"/>
          <w:i/>
        </w:rPr>
        <w:t>ella</w:t>
      </w:r>
      <w:r w:rsidR="00712B32" w:rsidRPr="00E35074">
        <w:rPr>
          <w:rFonts w:ascii="Times New Roman" w:hAnsi="Times New Roman" w:cs="Times New Roman"/>
        </w:rPr>
        <w:t>, second edn (London, 1808), 3: 77-78.</w:t>
      </w:r>
    </w:p>
  </w:footnote>
  <w:footnote w:id="57">
    <w:p w14:paraId="744DF8B8" w14:textId="48BE7FC1" w:rsidR="00712B32" w:rsidRPr="00E35074" w:rsidRDefault="00712B32">
      <w:pPr>
        <w:pStyle w:val="FootnoteText"/>
        <w:rPr>
          <w:rFonts w:ascii="Times New Roman" w:hAnsi="Times New Roman" w:cs="Times New Roman"/>
        </w:rPr>
      </w:pPr>
      <w:r w:rsidRPr="00E35074">
        <w:rPr>
          <w:rStyle w:val="FootnoteReference"/>
          <w:rFonts w:ascii="Times New Roman" w:hAnsi="Times New Roman" w:cs="Times New Roman"/>
        </w:rPr>
        <w:footnoteRef/>
      </w:r>
      <w:r w:rsidRPr="00E35074">
        <w:rPr>
          <w:rFonts w:ascii="Times New Roman" w:hAnsi="Times New Roman" w:cs="Times New Roman"/>
        </w:rPr>
        <w:t xml:space="preserve"> See Parlett, p. 58</w:t>
      </w:r>
      <w:r w:rsidR="00C7085A">
        <w:rPr>
          <w:rFonts w:ascii="Times New Roman" w:hAnsi="Times New Roman" w:cs="Times New Roman"/>
        </w:rPr>
        <w:t>-59.</w:t>
      </w:r>
    </w:p>
  </w:footnote>
  <w:footnote w:id="58">
    <w:p w14:paraId="4C324A8A" w14:textId="178EFFC4" w:rsidR="00BB6559" w:rsidRPr="00334C46" w:rsidRDefault="00BB6559">
      <w:pPr>
        <w:pStyle w:val="FootnoteText"/>
        <w:rPr>
          <w:rFonts w:ascii="Times New Roman" w:hAnsi="Times New Roman" w:cs="Times New Roman"/>
        </w:rPr>
      </w:pPr>
      <w:r w:rsidRPr="00E35074">
        <w:rPr>
          <w:rStyle w:val="FootnoteReference"/>
          <w:rFonts w:ascii="Times New Roman" w:hAnsi="Times New Roman" w:cs="Times New Roman"/>
        </w:rPr>
        <w:footnoteRef/>
      </w:r>
      <w:r w:rsidRPr="00E35074">
        <w:rPr>
          <w:rFonts w:ascii="Times New Roman" w:hAnsi="Times New Roman" w:cs="Times New Roman"/>
        </w:rPr>
        <w:t xml:space="preserve"> </w:t>
      </w:r>
      <w:r w:rsidR="00334C46">
        <w:rPr>
          <w:rFonts w:ascii="Times New Roman" w:hAnsi="Times New Roman" w:cs="Times New Roman"/>
          <w:i/>
        </w:rPr>
        <w:t>The Gentleman’s Magazine</w:t>
      </w:r>
      <w:r w:rsidR="00334C46">
        <w:rPr>
          <w:rFonts w:ascii="Times New Roman" w:hAnsi="Times New Roman" w:cs="Times New Roman"/>
        </w:rPr>
        <w:t xml:space="preserve"> (February 1755), Vol. 25, p. 75.</w:t>
      </w:r>
    </w:p>
  </w:footnote>
  <w:footnote w:id="59">
    <w:p w14:paraId="6384598E" w14:textId="5B58B0C1" w:rsidR="0060619D" w:rsidRPr="0060619D" w:rsidRDefault="0060619D">
      <w:pPr>
        <w:pStyle w:val="FootnoteText"/>
        <w:rPr>
          <w:rFonts w:ascii="Times New Roman" w:hAnsi="Times New Roman" w:cs="Times New Roman"/>
        </w:rPr>
      </w:pPr>
      <w:r w:rsidRPr="0060619D">
        <w:rPr>
          <w:rStyle w:val="FootnoteReference"/>
          <w:rFonts w:ascii="Times New Roman" w:hAnsi="Times New Roman" w:cs="Times New Roman"/>
        </w:rPr>
        <w:footnoteRef/>
      </w:r>
      <w:r w:rsidRPr="0060619D">
        <w:rPr>
          <w:rFonts w:ascii="Times New Roman" w:hAnsi="Times New Roman" w:cs="Times New Roman"/>
        </w:rPr>
        <w:t xml:space="preserve"> Edmond Hoyle, </w:t>
      </w:r>
      <w:r w:rsidRPr="0060619D">
        <w:rPr>
          <w:rFonts w:ascii="Times New Roman" w:hAnsi="Times New Roman" w:cs="Times New Roman"/>
          <w:i/>
        </w:rPr>
        <w:t>A Short Treatise on the Game of Whist. Containing the Laws of the Game</w:t>
      </w:r>
      <w:r>
        <w:rPr>
          <w:rFonts w:ascii="Times New Roman" w:hAnsi="Times New Roman" w:cs="Times New Roman"/>
        </w:rPr>
        <w:t xml:space="preserve"> (1742), p. 6.</w:t>
      </w:r>
      <w:r w:rsidRPr="0060619D">
        <w:rPr>
          <w:rFonts w:ascii="Times New Roman" w:hAnsi="Times New Roman" w:cs="Times New Roman"/>
        </w:rPr>
        <w:t xml:space="preserve"> </w:t>
      </w:r>
    </w:p>
  </w:footnote>
  <w:footnote w:id="60">
    <w:p w14:paraId="0CC9DA9D" w14:textId="46550F2C" w:rsidR="00BB6559" w:rsidRPr="0060619D" w:rsidRDefault="00BB6559">
      <w:pPr>
        <w:pStyle w:val="FootnoteText"/>
        <w:rPr>
          <w:rFonts w:ascii="Times New Roman" w:hAnsi="Times New Roman" w:cs="Times New Roman"/>
        </w:rPr>
      </w:pPr>
      <w:r w:rsidRPr="0060619D">
        <w:rPr>
          <w:rStyle w:val="FootnoteReference"/>
          <w:rFonts w:ascii="Times New Roman" w:hAnsi="Times New Roman" w:cs="Times New Roman"/>
        </w:rPr>
        <w:footnoteRef/>
      </w:r>
      <w:r w:rsidRPr="0060619D">
        <w:rPr>
          <w:rFonts w:ascii="Times New Roman" w:hAnsi="Times New Roman" w:cs="Times New Roman"/>
        </w:rPr>
        <w:t xml:space="preserve"> </w:t>
      </w:r>
      <w:r w:rsidR="0060619D">
        <w:rPr>
          <w:rFonts w:ascii="Times New Roman" w:hAnsi="Times New Roman" w:cs="Times New Roman"/>
        </w:rPr>
        <w:t>Ibid., p. 1.</w:t>
      </w:r>
    </w:p>
  </w:footnote>
  <w:footnote w:id="61">
    <w:p w14:paraId="778019E6" w14:textId="6476FCA9" w:rsidR="00BB6559" w:rsidRPr="0060619D" w:rsidRDefault="00BB6559">
      <w:pPr>
        <w:pStyle w:val="FootnoteText"/>
        <w:rPr>
          <w:rFonts w:ascii="Times New Roman" w:hAnsi="Times New Roman" w:cs="Times New Roman"/>
        </w:rPr>
      </w:pPr>
      <w:r w:rsidRPr="0060619D">
        <w:rPr>
          <w:rStyle w:val="FootnoteReference"/>
          <w:rFonts w:ascii="Times New Roman" w:hAnsi="Times New Roman" w:cs="Times New Roman"/>
        </w:rPr>
        <w:footnoteRef/>
      </w:r>
      <w:r w:rsidR="0060619D">
        <w:rPr>
          <w:rFonts w:ascii="Times New Roman" w:hAnsi="Times New Roman" w:cs="Times New Roman"/>
        </w:rPr>
        <w:t xml:space="preserve"> Ibid., pp. 21-22.</w:t>
      </w:r>
    </w:p>
  </w:footnote>
  <w:footnote w:id="62">
    <w:p w14:paraId="09A04FF9" w14:textId="4889A270" w:rsidR="00BB6559" w:rsidRPr="0060619D" w:rsidRDefault="00BB6559">
      <w:pPr>
        <w:pStyle w:val="FootnoteText"/>
        <w:rPr>
          <w:rFonts w:ascii="Times New Roman" w:hAnsi="Times New Roman" w:cs="Times New Roman"/>
        </w:rPr>
      </w:pPr>
      <w:r w:rsidRPr="0060619D">
        <w:rPr>
          <w:rStyle w:val="FootnoteReference"/>
          <w:rFonts w:ascii="Times New Roman" w:hAnsi="Times New Roman" w:cs="Times New Roman"/>
        </w:rPr>
        <w:footnoteRef/>
      </w:r>
      <w:r w:rsidRPr="0060619D">
        <w:rPr>
          <w:rFonts w:ascii="Times New Roman" w:hAnsi="Times New Roman" w:cs="Times New Roman"/>
        </w:rPr>
        <w:t xml:space="preserve"> </w:t>
      </w:r>
      <w:r w:rsidR="000F612F">
        <w:rPr>
          <w:rFonts w:ascii="Times New Roman" w:hAnsi="Times New Roman" w:cs="Times New Roman"/>
        </w:rPr>
        <w:t>Clark, p. 40.</w:t>
      </w:r>
    </w:p>
  </w:footnote>
  <w:footnote w:id="63">
    <w:p w14:paraId="134B4276" w14:textId="7E5EF0C9" w:rsidR="00B43345" w:rsidRPr="00E35074" w:rsidRDefault="00B43345" w:rsidP="00AA71CC">
      <w:pPr>
        <w:pStyle w:val="FootnoteText"/>
        <w:rPr>
          <w:rFonts w:ascii="Times New Roman" w:hAnsi="Times New Roman" w:cs="Times New Roman"/>
        </w:rPr>
      </w:pPr>
      <w:r w:rsidRPr="00E35074">
        <w:rPr>
          <w:rStyle w:val="FootnoteReference"/>
          <w:rFonts w:ascii="Times New Roman" w:hAnsi="Times New Roman" w:cs="Times New Roman"/>
        </w:rPr>
        <w:footnoteRef/>
      </w:r>
      <w:r w:rsidRPr="00E35074">
        <w:rPr>
          <w:rFonts w:ascii="Times New Roman" w:hAnsi="Times New Roman" w:cs="Times New Roman"/>
        </w:rPr>
        <w:t xml:space="preserve"> </w:t>
      </w:r>
      <w:r w:rsidR="00630E74">
        <w:rPr>
          <w:rFonts w:ascii="Times New Roman" w:hAnsi="Times New Roman" w:cs="Times New Roman"/>
        </w:rPr>
        <w:t xml:space="preserve">Bayes’ essay, edited by Richard Price, was published in </w:t>
      </w:r>
      <w:r w:rsidR="00630E74">
        <w:rPr>
          <w:rFonts w:ascii="Times New Roman" w:hAnsi="Times New Roman" w:cs="Times New Roman"/>
          <w:i/>
        </w:rPr>
        <w:t>Philosophical Transactions</w:t>
      </w:r>
      <w:r w:rsidR="00630E74">
        <w:rPr>
          <w:rFonts w:ascii="Times New Roman" w:hAnsi="Times New Roman" w:cs="Times New Roman"/>
        </w:rPr>
        <w:t xml:space="preserve"> 53 (1763): 370-418. Here</w:t>
      </w:r>
      <w:r w:rsidR="00513263">
        <w:rPr>
          <w:rFonts w:ascii="Times New Roman" w:hAnsi="Times New Roman" w:cs="Times New Roman"/>
        </w:rPr>
        <w:t>, p.</w:t>
      </w:r>
      <w:r w:rsidR="00630E74">
        <w:rPr>
          <w:rFonts w:ascii="Times New Roman" w:hAnsi="Times New Roman" w:cs="Times New Roman"/>
        </w:rPr>
        <w:t xml:space="preserve"> 376.</w:t>
      </w:r>
    </w:p>
  </w:footnote>
  <w:footnote w:id="64">
    <w:p w14:paraId="0FB520EB" w14:textId="14830B10" w:rsidR="00B43345" w:rsidRPr="00BA0698" w:rsidRDefault="00B43345" w:rsidP="00AA71CC">
      <w:pPr>
        <w:rPr>
          <w:rFonts w:ascii="Times New Roman" w:hAnsi="Times New Roman" w:cs="Times New Roman"/>
          <w:sz w:val="20"/>
          <w:szCs w:val="20"/>
        </w:rPr>
      </w:pPr>
      <w:r w:rsidRPr="00682FEF">
        <w:rPr>
          <w:rStyle w:val="FootnoteReference"/>
          <w:rFonts w:ascii="Times New Roman" w:hAnsi="Times New Roman" w:cs="Times New Roman"/>
          <w:sz w:val="20"/>
          <w:szCs w:val="20"/>
        </w:rPr>
        <w:footnoteRef/>
      </w:r>
      <w:r w:rsidRPr="00682FEF">
        <w:rPr>
          <w:rFonts w:ascii="Times New Roman" w:hAnsi="Times New Roman" w:cs="Times New Roman"/>
          <w:sz w:val="20"/>
          <w:szCs w:val="20"/>
        </w:rPr>
        <w:t xml:space="preserve"> </w:t>
      </w:r>
      <w:r w:rsidR="00682FEF" w:rsidRPr="00682FEF">
        <w:rPr>
          <w:rFonts w:ascii="Times New Roman" w:hAnsi="Times New Roman" w:cs="Times New Roman"/>
          <w:i/>
          <w:sz w:val="20"/>
          <w:szCs w:val="20"/>
        </w:rPr>
        <w:t>The</w:t>
      </w:r>
      <w:r w:rsidR="00682FEF">
        <w:rPr>
          <w:rFonts w:ascii="Times New Roman" w:hAnsi="Times New Roman" w:cs="Times New Roman"/>
          <w:i/>
        </w:rPr>
        <w:t xml:space="preserve"> </w:t>
      </w:r>
      <w:r w:rsidR="00BA0698" w:rsidRPr="00392F66">
        <w:rPr>
          <w:rFonts w:ascii="Times New Roman" w:hAnsi="Times New Roman" w:cs="Times New Roman"/>
          <w:i/>
          <w:sz w:val="20"/>
          <w:szCs w:val="20"/>
        </w:rPr>
        <w:t>Adventurer</w:t>
      </w:r>
      <w:r w:rsidR="00BA0698" w:rsidRPr="00392F66">
        <w:rPr>
          <w:rFonts w:ascii="Times New Roman" w:hAnsi="Times New Roman" w:cs="Times New Roman"/>
          <w:sz w:val="20"/>
          <w:szCs w:val="20"/>
        </w:rPr>
        <w:t xml:space="preserve"> no. 109, Nov. 20</w:t>
      </w:r>
      <w:r w:rsidR="00BA0698" w:rsidRPr="00392F66">
        <w:rPr>
          <w:rFonts w:ascii="Times New Roman" w:hAnsi="Times New Roman" w:cs="Times New Roman"/>
          <w:sz w:val="20"/>
          <w:szCs w:val="20"/>
          <w:vertAlign w:val="superscript"/>
        </w:rPr>
        <w:t>th</w:t>
      </w:r>
      <w:r w:rsidR="00BA0698" w:rsidRPr="00392F66">
        <w:rPr>
          <w:rFonts w:ascii="Times New Roman" w:hAnsi="Times New Roman" w:cs="Times New Roman"/>
          <w:sz w:val="20"/>
          <w:szCs w:val="20"/>
        </w:rPr>
        <w:t xml:space="preserve"> 1753, in </w:t>
      </w:r>
      <w:r w:rsidR="00BA0698" w:rsidRPr="00392F66">
        <w:rPr>
          <w:rFonts w:ascii="Times New Roman" w:hAnsi="Times New Roman" w:cs="Times New Roman"/>
          <w:i/>
          <w:sz w:val="20"/>
          <w:szCs w:val="20"/>
        </w:rPr>
        <w:t>The Adventur</w:t>
      </w:r>
      <w:r w:rsidR="00682FEF">
        <w:rPr>
          <w:rFonts w:ascii="Times New Roman" w:hAnsi="Times New Roman" w:cs="Times New Roman"/>
          <w:i/>
          <w:sz w:val="20"/>
          <w:szCs w:val="20"/>
        </w:rPr>
        <w:t>er</w:t>
      </w:r>
      <w:r w:rsidR="00682FEF">
        <w:rPr>
          <w:rFonts w:ascii="Times New Roman" w:hAnsi="Times New Roman" w:cs="Times New Roman"/>
          <w:sz w:val="20"/>
          <w:szCs w:val="20"/>
        </w:rPr>
        <w:t>, printed for J. Payne, two vols (1752-54), 2: 230-34, 231.</w:t>
      </w:r>
    </w:p>
  </w:footnote>
  <w:footnote w:id="65">
    <w:p w14:paraId="19308D12" w14:textId="76542770" w:rsidR="00AA71CC" w:rsidRDefault="00B43345" w:rsidP="00AA71CC">
      <w:pPr>
        <w:pStyle w:val="NormalWeb"/>
        <w:spacing w:before="0" w:beforeAutospacing="0" w:after="0" w:afterAutospacing="0"/>
      </w:pPr>
      <w:r w:rsidRPr="00BA0698">
        <w:rPr>
          <w:rStyle w:val="FootnoteReference"/>
          <w:sz w:val="20"/>
          <w:szCs w:val="20"/>
        </w:rPr>
        <w:footnoteRef/>
      </w:r>
      <w:r w:rsidRPr="00E35074">
        <w:t xml:space="preserve"> </w:t>
      </w:r>
      <w:r w:rsidR="00BA0698" w:rsidRPr="00392F66">
        <w:rPr>
          <w:sz w:val="20"/>
          <w:szCs w:val="20"/>
        </w:rPr>
        <w:t xml:space="preserve">Abraham </w:t>
      </w:r>
      <w:r w:rsidR="00072C64">
        <w:rPr>
          <w:sz w:val="20"/>
          <w:szCs w:val="20"/>
        </w:rPr>
        <w:t>d</w:t>
      </w:r>
      <w:r w:rsidR="00BA0698" w:rsidRPr="00392F66">
        <w:rPr>
          <w:sz w:val="20"/>
          <w:szCs w:val="20"/>
        </w:rPr>
        <w:t xml:space="preserve">e Moivre,  </w:t>
      </w:r>
      <w:r w:rsidR="00BA0698" w:rsidRPr="00392F66">
        <w:rPr>
          <w:i/>
          <w:sz w:val="20"/>
          <w:szCs w:val="20"/>
        </w:rPr>
        <w:t>The Doctrine of Chances: or, A Method of Calculating the Probabilities of Events in Play</w:t>
      </w:r>
      <w:r w:rsidR="00BA0698">
        <w:rPr>
          <w:sz w:val="20"/>
          <w:szCs w:val="20"/>
        </w:rPr>
        <w:t>. The Second Edition.</w:t>
      </w:r>
      <w:r w:rsidR="00BA0698" w:rsidRPr="00392F66">
        <w:rPr>
          <w:sz w:val="20"/>
          <w:szCs w:val="20"/>
        </w:rPr>
        <w:t xml:space="preserve"> (1738)</w:t>
      </w:r>
      <w:r w:rsidR="00BA0698">
        <w:rPr>
          <w:sz w:val="20"/>
          <w:szCs w:val="20"/>
        </w:rPr>
        <w:t>, iii.</w:t>
      </w:r>
      <w:r w:rsidR="004E1C65">
        <w:rPr>
          <w:sz w:val="20"/>
          <w:szCs w:val="20"/>
        </w:rPr>
        <w:t xml:space="preserve"> </w:t>
      </w:r>
      <w:r w:rsidR="004E1C65" w:rsidRPr="00812B89">
        <w:rPr>
          <w:sz w:val="20"/>
          <w:szCs w:val="20"/>
        </w:rPr>
        <w:t xml:space="preserve">Pope, who may have known of De Moivre’s work through his friend, the mathematician, John Arbuthnot, praises him in his </w:t>
      </w:r>
      <w:r w:rsidR="004E1C65" w:rsidRPr="00812B89">
        <w:rPr>
          <w:i/>
          <w:sz w:val="20"/>
          <w:szCs w:val="20"/>
        </w:rPr>
        <w:t>Essay on Man</w:t>
      </w:r>
      <w:r w:rsidR="004E1C65" w:rsidRPr="00812B89">
        <w:rPr>
          <w:sz w:val="20"/>
          <w:szCs w:val="20"/>
        </w:rPr>
        <w:t xml:space="preserve"> (17</w:t>
      </w:r>
      <w:r w:rsidR="00AA71CC" w:rsidRPr="00812B89">
        <w:rPr>
          <w:sz w:val="20"/>
          <w:szCs w:val="20"/>
        </w:rPr>
        <w:t>33-4</w:t>
      </w:r>
      <w:r w:rsidR="004E1C65" w:rsidRPr="00812B89">
        <w:rPr>
          <w:sz w:val="20"/>
          <w:szCs w:val="20"/>
        </w:rPr>
        <w:t>), III. 103-04: ‘Who made the spider parallels design, / Sure as De</w:t>
      </w:r>
      <w:r w:rsidR="00B94F63" w:rsidRPr="00812B89">
        <w:rPr>
          <w:sz w:val="20"/>
          <w:szCs w:val="20"/>
        </w:rPr>
        <w:t>-m</w:t>
      </w:r>
      <w:r w:rsidR="004E1C65" w:rsidRPr="00812B89">
        <w:rPr>
          <w:sz w:val="20"/>
          <w:szCs w:val="20"/>
        </w:rPr>
        <w:t>oivre, without rule or line?’</w:t>
      </w:r>
      <w:r w:rsidR="00AA71CC">
        <w:rPr>
          <w:sz w:val="20"/>
          <w:szCs w:val="20"/>
        </w:rPr>
        <w:t xml:space="preserve"> Cite</w:t>
      </w:r>
      <w:r w:rsidR="00B94F63">
        <w:rPr>
          <w:sz w:val="20"/>
          <w:szCs w:val="20"/>
        </w:rPr>
        <w:t xml:space="preserve">d from vol. III. i. (ed. Maynard Mack) of The Twickenham Edition of the Poems of Alexander Pope, gen ed. John Butt (London, 1950), p. 102. </w:t>
      </w:r>
    </w:p>
    <w:p w14:paraId="76A09F03" w14:textId="63DD366B" w:rsidR="00AA71CC" w:rsidRDefault="00AA71CC" w:rsidP="00AA71CC">
      <w:pPr>
        <w:pStyle w:val="NormalWeb"/>
        <w:ind w:left="720"/>
      </w:pPr>
    </w:p>
    <w:p w14:paraId="55871B13" w14:textId="6B2975FE" w:rsidR="00B43345" w:rsidRPr="007D55E2" w:rsidRDefault="004E1C65" w:rsidP="007D55E2">
      <w:pPr>
        <w:rPr>
          <w:rFonts w:ascii="Times New Roman" w:hAnsi="Times New Roman" w:cs="Times New Roman"/>
          <w:sz w:val="20"/>
          <w:szCs w:val="20"/>
        </w:rPr>
      </w:pPr>
      <w:r>
        <w:rPr>
          <w:rFonts w:ascii="Times New Roman" w:hAnsi="Times New Roman" w:cs="Times New Roman"/>
          <w:sz w:val="20"/>
          <w:szCs w:val="20"/>
        </w:rPr>
        <w:t xml:space="preserve">  </w:t>
      </w:r>
    </w:p>
  </w:footnote>
  <w:footnote w:id="66">
    <w:p w14:paraId="0CDEB241" w14:textId="30C0DCB1" w:rsidR="001C0C68" w:rsidRPr="00682FEF" w:rsidRDefault="001C0C68" w:rsidP="00AB2515">
      <w:pPr>
        <w:pStyle w:val="FootnoteText"/>
        <w:rPr>
          <w:rFonts w:ascii="Times New Roman" w:hAnsi="Times New Roman" w:cs="Times New Roman"/>
        </w:rPr>
      </w:pPr>
      <w:r w:rsidRPr="001C0C68">
        <w:rPr>
          <w:rStyle w:val="FootnoteReference"/>
          <w:rFonts w:ascii="Times New Roman" w:hAnsi="Times New Roman" w:cs="Times New Roman"/>
        </w:rPr>
        <w:footnoteRef/>
      </w:r>
      <w:r w:rsidRPr="001C0C68">
        <w:rPr>
          <w:rFonts w:ascii="Times New Roman" w:hAnsi="Times New Roman" w:cs="Times New Roman"/>
        </w:rPr>
        <w:t xml:space="preserve"> </w:t>
      </w:r>
      <w:r w:rsidR="00AB2515">
        <w:rPr>
          <w:rFonts w:ascii="Times New Roman" w:hAnsi="Times New Roman" w:cs="Times New Roman"/>
        </w:rPr>
        <w:t xml:space="preserve">Edmond Hoyle, </w:t>
      </w:r>
      <w:r w:rsidR="00AB2515" w:rsidRPr="00673DDA">
        <w:rPr>
          <w:rFonts w:ascii="Times New Roman" w:eastAsia="Hiragino Mincho ProN W3" w:hAnsi="Times New Roman" w:cs="Times New Roman"/>
          <w:i/>
        </w:rPr>
        <w:t xml:space="preserve">An Essay Towards </w:t>
      </w:r>
      <w:r w:rsidR="00C7085A">
        <w:rPr>
          <w:rFonts w:ascii="Times New Roman" w:eastAsia="Hiragino Mincho ProN W3" w:hAnsi="Times New Roman" w:cs="Times New Roman"/>
          <w:i/>
        </w:rPr>
        <w:t>M</w:t>
      </w:r>
      <w:r w:rsidR="00AB2515" w:rsidRPr="00673DDA">
        <w:rPr>
          <w:rFonts w:ascii="Times New Roman" w:eastAsia="Hiragino Mincho ProN W3" w:hAnsi="Times New Roman" w:cs="Times New Roman"/>
          <w:i/>
        </w:rPr>
        <w:t xml:space="preserve">aking the Doctrine of Chances Easy to Those who Understand Vulgar Arithmetick only </w:t>
      </w:r>
      <w:r w:rsidR="00AB2515">
        <w:rPr>
          <w:rFonts w:ascii="Times New Roman" w:eastAsia="Hiragino Mincho ProN W3" w:hAnsi="Times New Roman" w:cs="Times New Roman"/>
        </w:rPr>
        <w:t>(1754): see pp. 24, 63-71. For Halley’s work, see</w:t>
      </w:r>
      <w:r w:rsidRPr="001C0C68">
        <w:rPr>
          <w:rFonts w:ascii="Times New Roman" w:hAnsi="Times New Roman" w:cs="Times New Roman"/>
        </w:rPr>
        <w:t xml:space="preserve"> ‘An Estimate of the Degrees of the Mortality of Mankind, drawn from curious Tables of the Births and Funerals at the City of Breslaw; with an Attempt to ascertain the Price of Annuities upon Lives’</w:t>
      </w:r>
      <w:r>
        <w:rPr>
          <w:rFonts w:ascii="Times New Roman" w:hAnsi="Times New Roman" w:cs="Times New Roman"/>
        </w:rPr>
        <w:t xml:space="preserve"> (1693).</w:t>
      </w:r>
      <w:r w:rsidR="00682FEF">
        <w:rPr>
          <w:rFonts w:ascii="Times New Roman" w:hAnsi="Times New Roman" w:cs="Times New Roman"/>
        </w:rPr>
        <w:t xml:space="preserve"> The work is reproduced in </w:t>
      </w:r>
      <w:r w:rsidR="00682FEF">
        <w:rPr>
          <w:rFonts w:ascii="Times New Roman" w:hAnsi="Times New Roman" w:cs="Times New Roman"/>
          <w:i/>
        </w:rPr>
        <w:t>History of Actuarial Science</w:t>
      </w:r>
      <w:r w:rsidR="00682FEF">
        <w:rPr>
          <w:rFonts w:ascii="Times New Roman" w:hAnsi="Times New Roman" w:cs="Times New Roman"/>
        </w:rPr>
        <w:t>, 1: 165-84.</w:t>
      </w:r>
    </w:p>
  </w:footnote>
  <w:footnote w:id="67">
    <w:p w14:paraId="4BF4F2AC" w14:textId="5B8CEC30" w:rsidR="00B43345" w:rsidRPr="00E35074" w:rsidRDefault="00B43345">
      <w:pPr>
        <w:pStyle w:val="FootnoteText"/>
        <w:rPr>
          <w:rFonts w:ascii="Times New Roman" w:hAnsi="Times New Roman" w:cs="Times New Roman"/>
        </w:rPr>
      </w:pPr>
      <w:r w:rsidRPr="00E35074">
        <w:rPr>
          <w:rStyle w:val="FootnoteReference"/>
          <w:rFonts w:ascii="Times New Roman" w:hAnsi="Times New Roman" w:cs="Times New Roman"/>
        </w:rPr>
        <w:footnoteRef/>
      </w:r>
      <w:r w:rsidRPr="00E35074">
        <w:rPr>
          <w:rFonts w:ascii="Times New Roman" w:hAnsi="Times New Roman" w:cs="Times New Roman"/>
        </w:rPr>
        <w:t xml:space="preserve"> </w:t>
      </w:r>
      <w:r w:rsidR="00AB2515">
        <w:rPr>
          <w:rFonts w:ascii="Times New Roman" w:hAnsi="Times New Roman" w:cs="Times New Roman"/>
        </w:rPr>
        <w:t>Ibid., pp. 72, 73.</w:t>
      </w:r>
    </w:p>
  </w:footnote>
  <w:footnote w:id="68">
    <w:p w14:paraId="60CEAFAE" w14:textId="15FE73C4" w:rsidR="00B43345" w:rsidRPr="004359D7" w:rsidRDefault="00B43345">
      <w:pPr>
        <w:pStyle w:val="FootnoteText"/>
        <w:rPr>
          <w:rFonts w:ascii="Times New Roman" w:hAnsi="Times New Roman" w:cs="Times New Roman"/>
        </w:rPr>
      </w:pPr>
      <w:r w:rsidRPr="0036097D">
        <w:rPr>
          <w:rStyle w:val="FootnoteReference"/>
          <w:rFonts w:ascii="Times New Roman" w:hAnsi="Times New Roman" w:cs="Times New Roman"/>
        </w:rPr>
        <w:footnoteRef/>
      </w:r>
      <w:r w:rsidRPr="0036097D">
        <w:rPr>
          <w:rFonts w:ascii="Times New Roman" w:hAnsi="Times New Roman" w:cs="Times New Roman"/>
        </w:rPr>
        <w:t xml:space="preserve"> </w:t>
      </w:r>
      <w:r w:rsidR="004359D7">
        <w:rPr>
          <w:rFonts w:ascii="Times New Roman" w:hAnsi="Times New Roman" w:cs="Times New Roman"/>
        </w:rPr>
        <w:t>Proposition 6, p. 382</w:t>
      </w:r>
      <w:r w:rsidR="009136DF">
        <w:rPr>
          <w:rFonts w:ascii="Times New Roman" w:hAnsi="Times New Roman" w:cs="Times New Roman"/>
        </w:rPr>
        <w:t>.</w:t>
      </w:r>
    </w:p>
  </w:footnote>
  <w:footnote w:id="69">
    <w:p w14:paraId="725EB595" w14:textId="774A759A" w:rsidR="00C33B7D" w:rsidRPr="00C33B7D" w:rsidRDefault="00C33B7D">
      <w:pPr>
        <w:pStyle w:val="FootnoteText"/>
        <w:rPr>
          <w:rFonts w:ascii="Times New Roman" w:hAnsi="Times New Roman" w:cs="Times New Roman"/>
        </w:rPr>
      </w:pPr>
      <w:r w:rsidRPr="00C33B7D">
        <w:rPr>
          <w:rStyle w:val="FootnoteReference"/>
          <w:rFonts w:ascii="Times New Roman" w:hAnsi="Times New Roman" w:cs="Times New Roman"/>
        </w:rPr>
        <w:footnoteRef/>
      </w:r>
      <w:r w:rsidRPr="00C33B7D">
        <w:rPr>
          <w:rFonts w:ascii="Times New Roman" w:hAnsi="Times New Roman" w:cs="Times New Roman"/>
        </w:rPr>
        <w:t xml:space="preserve"> Pearson, p. 91.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0645"/>
    <w:multiLevelType w:val="hybridMultilevel"/>
    <w:tmpl w:val="339A1E16"/>
    <w:lvl w:ilvl="0" w:tplc="1214F5AA">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425512"/>
    <w:multiLevelType w:val="multilevel"/>
    <w:tmpl w:val="AE740B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3EF"/>
    <w:rsid w:val="00002465"/>
    <w:rsid w:val="0001285B"/>
    <w:rsid w:val="000223C9"/>
    <w:rsid w:val="000273EF"/>
    <w:rsid w:val="000351EF"/>
    <w:rsid w:val="00040CD6"/>
    <w:rsid w:val="00042CE0"/>
    <w:rsid w:val="00047D3C"/>
    <w:rsid w:val="000525F1"/>
    <w:rsid w:val="00052A80"/>
    <w:rsid w:val="00052EB3"/>
    <w:rsid w:val="000624F9"/>
    <w:rsid w:val="000646C2"/>
    <w:rsid w:val="00064C36"/>
    <w:rsid w:val="00065651"/>
    <w:rsid w:val="0006673D"/>
    <w:rsid w:val="00066FC1"/>
    <w:rsid w:val="00067075"/>
    <w:rsid w:val="00067824"/>
    <w:rsid w:val="00072C64"/>
    <w:rsid w:val="0009152A"/>
    <w:rsid w:val="00094BA3"/>
    <w:rsid w:val="00097166"/>
    <w:rsid w:val="000974C9"/>
    <w:rsid w:val="000975D1"/>
    <w:rsid w:val="00097E7A"/>
    <w:rsid w:val="000B1064"/>
    <w:rsid w:val="000B448B"/>
    <w:rsid w:val="000B786B"/>
    <w:rsid w:val="000B7F08"/>
    <w:rsid w:val="000C00D2"/>
    <w:rsid w:val="000C0593"/>
    <w:rsid w:val="000C1706"/>
    <w:rsid w:val="000C2161"/>
    <w:rsid w:val="000C3949"/>
    <w:rsid w:val="000C68BA"/>
    <w:rsid w:val="000E55F8"/>
    <w:rsid w:val="000F23FE"/>
    <w:rsid w:val="000F3753"/>
    <w:rsid w:val="000F46A4"/>
    <w:rsid w:val="000F612F"/>
    <w:rsid w:val="000F6B96"/>
    <w:rsid w:val="00132CC7"/>
    <w:rsid w:val="001350A4"/>
    <w:rsid w:val="00135EA7"/>
    <w:rsid w:val="001360D9"/>
    <w:rsid w:val="001400B6"/>
    <w:rsid w:val="001401DE"/>
    <w:rsid w:val="00141D87"/>
    <w:rsid w:val="00142699"/>
    <w:rsid w:val="0014378D"/>
    <w:rsid w:val="00154977"/>
    <w:rsid w:val="00156F87"/>
    <w:rsid w:val="00157AE4"/>
    <w:rsid w:val="0016517E"/>
    <w:rsid w:val="001654AC"/>
    <w:rsid w:val="00165C9D"/>
    <w:rsid w:val="00170A3C"/>
    <w:rsid w:val="00170B0A"/>
    <w:rsid w:val="001836A0"/>
    <w:rsid w:val="00184637"/>
    <w:rsid w:val="00187DB4"/>
    <w:rsid w:val="00191B1D"/>
    <w:rsid w:val="00192AF4"/>
    <w:rsid w:val="00194386"/>
    <w:rsid w:val="001944AF"/>
    <w:rsid w:val="00197470"/>
    <w:rsid w:val="001A02A1"/>
    <w:rsid w:val="001A02FD"/>
    <w:rsid w:val="001A0D4A"/>
    <w:rsid w:val="001A1A39"/>
    <w:rsid w:val="001A64CE"/>
    <w:rsid w:val="001A737D"/>
    <w:rsid w:val="001B16DF"/>
    <w:rsid w:val="001C0C68"/>
    <w:rsid w:val="001C293B"/>
    <w:rsid w:val="001C3BD4"/>
    <w:rsid w:val="001C4A0B"/>
    <w:rsid w:val="001D0F9F"/>
    <w:rsid w:val="001D501D"/>
    <w:rsid w:val="001D69C1"/>
    <w:rsid w:val="001D6CFA"/>
    <w:rsid w:val="001D7920"/>
    <w:rsid w:val="001F0A2B"/>
    <w:rsid w:val="001F3E3E"/>
    <w:rsid w:val="001F6256"/>
    <w:rsid w:val="0020030A"/>
    <w:rsid w:val="00206459"/>
    <w:rsid w:val="002118C1"/>
    <w:rsid w:val="00212E35"/>
    <w:rsid w:val="00216308"/>
    <w:rsid w:val="0022050B"/>
    <w:rsid w:val="0022193F"/>
    <w:rsid w:val="00221A52"/>
    <w:rsid w:val="00221D4D"/>
    <w:rsid w:val="00224B6D"/>
    <w:rsid w:val="002261DE"/>
    <w:rsid w:val="00230272"/>
    <w:rsid w:val="0023346E"/>
    <w:rsid w:val="00234E65"/>
    <w:rsid w:val="002364DA"/>
    <w:rsid w:val="0024265B"/>
    <w:rsid w:val="002603AF"/>
    <w:rsid w:val="0026101D"/>
    <w:rsid w:val="0026545A"/>
    <w:rsid w:val="00266119"/>
    <w:rsid w:val="00280526"/>
    <w:rsid w:val="00284FCF"/>
    <w:rsid w:val="00297DC4"/>
    <w:rsid w:val="002A3EBF"/>
    <w:rsid w:val="002A48B0"/>
    <w:rsid w:val="002B303E"/>
    <w:rsid w:val="002B42C1"/>
    <w:rsid w:val="002B5D56"/>
    <w:rsid w:val="002B664E"/>
    <w:rsid w:val="002D018D"/>
    <w:rsid w:val="002D2312"/>
    <w:rsid w:val="002D3B96"/>
    <w:rsid w:val="002D7663"/>
    <w:rsid w:val="002E13E4"/>
    <w:rsid w:val="002F2E35"/>
    <w:rsid w:val="002F3738"/>
    <w:rsid w:val="002F37F5"/>
    <w:rsid w:val="002F58BE"/>
    <w:rsid w:val="002F6D26"/>
    <w:rsid w:val="00301B89"/>
    <w:rsid w:val="00305025"/>
    <w:rsid w:val="0030517D"/>
    <w:rsid w:val="00305A5C"/>
    <w:rsid w:val="0030717C"/>
    <w:rsid w:val="0031348A"/>
    <w:rsid w:val="00315C62"/>
    <w:rsid w:val="0031671B"/>
    <w:rsid w:val="00316C3A"/>
    <w:rsid w:val="00321BDE"/>
    <w:rsid w:val="00326D37"/>
    <w:rsid w:val="00327D8A"/>
    <w:rsid w:val="00334C46"/>
    <w:rsid w:val="00342664"/>
    <w:rsid w:val="0035706C"/>
    <w:rsid w:val="0036097D"/>
    <w:rsid w:val="003627BB"/>
    <w:rsid w:val="00365E88"/>
    <w:rsid w:val="00371549"/>
    <w:rsid w:val="00371C7D"/>
    <w:rsid w:val="00381CCA"/>
    <w:rsid w:val="0038609C"/>
    <w:rsid w:val="00392782"/>
    <w:rsid w:val="003B2D5C"/>
    <w:rsid w:val="003B44F1"/>
    <w:rsid w:val="003B5EAE"/>
    <w:rsid w:val="003C3390"/>
    <w:rsid w:val="003C489C"/>
    <w:rsid w:val="003D1701"/>
    <w:rsid w:val="003D20C7"/>
    <w:rsid w:val="003D7661"/>
    <w:rsid w:val="003E497A"/>
    <w:rsid w:val="003E558F"/>
    <w:rsid w:val="003E7D88"/>
    <w:rsid w:val="003F22BF"/>
    <w:rsid w:val="003F4B32"/>
    <w:rsid w:val="003F5456"/>
    <w:rsid w:val="003F7A68"/>
    <w:rsid w:val="00411359"/>
    <w:rsid w:val="00412AC2"/>
    <w:rsid w:val="00415162"/>
    <w:rsid w:val="00415175"/>
    <w:rsid w:val="004161F1"/>
    <w:rsid w:val="00417EB4"/>
    <w:rsid w:val="00420807"/>
    <w:rsid w:val="00420D18"/>
    <w:rsid w:val="0042154A"/>
    <w:rsid w:val="004219A5"/>
    <w:rsid w:val="0042374D"/>
    <w:rsid w:val="00427A49"/>
    <w:rsid w:val="00430DC5"/>
    <w:rsid w:val="004319A2"/>
    <w:rsid w:val="0043453F"/>
    <w:rsid w:val="004359D7"/>
    <w:rsid w:val="00435DAA"/>
    <w:rsid w:val="004419D4"/>
    <w:rsid w:val="00442267"/>
    <w:rsid w:val="004443EA"/>
    <w:rsid w:val="004446CB"/>
    <w:rsid w:val="004607F8"/>
    <w:rsid w:val="004650AF"/>
    <w:rsid w:val="0046670A"/>
    <w:rsid w:val="00470EC3"/>
    <w:rsid w:val="00471CBD"/>
    <w:rsid w:val="004731B3"/>
    <w:rsid w:val="004804A4"/>
    <w:rsid w:val="0048260A"/>
    <w:rsid w:val="004828FB"/>
    <w:rsid w:val="00482DB8"/>
    <w:rsid w:val="00485AEB"/>
    <w:rsid w:val="00485F1A"/>
    <w:rsid w:val="0049062E"/>
    <w:rsid w:val="00490F4E"/>
    <w:rsid w:val="00491A68"/>
    <w:rsid w:val="00491F25"/>
    <w:rsid w:val="004921FD"/>
    <w:rsid w:val="00496921"/>
    <w:rsid w:val="004974E3"/>
    <w:rsid w:val="004978F2"/>
    <w:rsid w:val="004A300D"/>
    <w:rsid w:val="004A4875"/>
    <w:rsid w:val="004A773B"/>
    <w:rsid w:val="004B1B8E"/>
    <w:rsid w:val="004B44C2"/>
    <w:rsid w:val="004B63D2"/>
    <w:rsid w:val="004B75E4"/>
    <w:rsid w:val="004C21C0"/>
    <w:rsid w:val="004C5096"/>
    <w:rsid w:val="004C67FC"/>
    <w:rsid w:val="004C7315"/>
    <w:rsid w:val="004D106B"/>
    <w:rsid w:val="004D1B30"/>
    <w:rsid w:val="004D5537"/>
    <w:rsid w:val="004D569E"/>
    <w:rsid w:val="004D7BBA"/>
    <w:rsid w:val="004E02DD"/>
    <w:rsid w:val="004E0875"/>
    <w:rsid w:val="004E1C65"/>
    <w:rsid w:val="004E64AB"/>
    <w:rsid w:val="004F01D0"/>
    <w:rsid w:val="004F0E15"/>
    <w:rsid w:val="004F0F0C"/>
    <w:rsid w:val="004F7F5C"/>
    <w:rsid w:val="00513263"/>
    <w:rsid w:val="00526EAE"/>
    <w:rsid w:val="00527B12"/>
    <w:rsid w:val="00527F96"/>
    <w:rsid w:val="00544398"/>
    <w:rsid w:val="0054719B"/>
    <w:rsid w:val="00552E42"/>
    <w:rsid w:val="00552EDF"/>
    <w:rsid w:val="00554E7E"/>
    <w:rsid w:val="0055728E"/>
    <w:rsid w:val="00570A7A"/>
    <w:rsid w:val="005727BC"/>
    <w:rsid w:val="00580DF1"/>
    <w:rsid w:val="00583212"/>
    <w:rsid w:val="00584EFD"/>
    <w:rsid w:val="005858F8"/>
    <w:rsid w:val="00591887"/>
    <w:rsid w:val="005932AA"/>
    <w:rsid w:val="00594788"/>
    <w:rsid w:val="00595D31"/>
    <w:rsid w:val="00596F77"/>
    <w:rsid w:val="005A35E8"/>
    <w:rsid w:val="005A63FF"/>
    <w:rsid w:val="005A6557"/>
    <w:rsid w:val="005B1019"/>
    <w:rsid w:val="005B31DA"/>
    <w:rsid w:val="005B34CF"/>
    <w:rsid w:val="005B6D5E"/>
    <w:rsid w:val="005C0615"/>
    <w:rsid w:val="005C066F"/>
    <w:rsid w:val="005C0D90"/>
    <w:rsid w:val="005C17A1"/>
    <w:rsid w:val="005D4A4E"/>
    <w:rsid w:val="005D59B4"/>
    <w:rsid w:val="005E7078"/>
    <w:rsid w:val="005F30C7"/>
    <w:rsid w:val="005F460E"/>
    <w:rsid w:val="005F60DC"/>
    <w:rsid w:val="0060123B"/>
    <w:rsid w:val="006049D9"/>
    <w:rsid w:val="0060619D"/>
    <w:rsid w:val="00606759"/>
    <w:rsid w:val="00606C15"/>
    <w:rsid w:val="0061389C"/>
    <w:rsid w:val="006221DD"/>
    <w:rsid w:val="006242FE"/>
    <w:rsid w:val="00630E74"/>
    <w:rsid w:val="006358C7"/>
    <w:rsid w:val="006433A8"/>
    <w:rsid w:val="00644A2E"/>
    <w:rsid w:val="00650740"/>
    <w:rsid w:val="00651C76"/>
    <w:rsid w:val="006571A1"/>
    <w:rsid w:val="00664250"/>
    <w:rsid w:val="00665015"/>
    <w:rsid w:val="00667064"/>
    <w:rsid w:val="006723DF"/>
    <w:rsid w:val="00673DDA"/>
    <w:rsid w:val="00674C5C"/>
    <w:rsid w:val="00681867"/>
    <w:rsid w:val="00682FEF"/>
    <w:rsid w:val="006844E1"/>
    <w:rsid w:val="006978EA"/>
    <w:rsid w:val="006A3B9D"/>
    <w:rsid w:val="006A3EFE"/>
    <w:rsid w:val="006B0392"/>
    <w:rsid w:val="006B1811"/>
    <w:rsid w:val="006B4190"/>
    <w:rsid w:val="006B4574"/>
    <w:rsid w:val="006B4E79"/>
    <w:rsid w:val="006C09F6"/>
    <w:rsid w:val="006C5E6C"/>
    <w:rsid w:val="006D747E"/>
    <w:rsid w:val="006D773E"/>
    <w:rsid w:val="006F4C8C"/>
    <w:rsid w:val="007019F1"/>
    <w:rsid w:val="007020AE"/>
    <w:rsid w:val="00705F04"/>
    <w:rsid w:val="00706E5F"/>
    <w:rsid w:val="007070F4"/>
    <w:rsid w:val="00712B32"/>
    <w:rsid w:val="00716EB5"/>
    <w:rsid w:val="007226B6"/>
    <w:rsid w:val="007445DA"/>
    <w:rsid w:val="007447BD"/>
    <w:rsid w:val="007456D0"/>
    <w:rsid w:val="00745B14"/>
    <w:rsid w:val="007463A1"/>
    <w:rsid w:val="00750093"/>
    <w:rsid w:val="007506E2"/>
    <w:rsid w:val="00760C53"/>
    <w:rsid w:val="00763D57"/>
    <w:rsid w:val="00764AED"/>
    <w:rsid w:val="00771C4A"/>
    <w:rsid w:val="007806C9"/>
    <w:rsid w:val="00786F99"/>
    <w:rsid w:val="00793D13"/>
    <w:rsid w:val="007953D8"/>
    <w:rsid w:val="00796B62"/>
    <w:rsid w:val="007A2A04"/>
    <w:rsid w:val="007B2F4A"/>
    <w:rsid w:val="007B7FCE"/>
    <w:rsid w:val="007C0525"/>
    <w:rsid w:val="007D55E2"/>
    <w:rsid w:val="007E1D89"/>
    <w:rsid w:val="007E7B24"/>
    <w:rsid w:val="007F0844"/>
    <w:rsid w:val="007F1547"/>
    <w:rsid w:val="007F7B80"/>
    <w:rsid w:val="00801C50"/>
    <w:rsid w:val="00803755"/>
    <w:rsid w:val="00805A8A"/>
    <w:rsid w:val="008100B3"/>
    <w:rsid w:val="008124EC"/>
    <w:rsid w:val="008125BC"/>
    <w:rsid w:val="00812B89"/>
    <w:rsid w:val="00817A68"/>
    <w:rsid w:val="00821815"/>
    <w:rsid w:val="008255E7"/>
    <w:rsid w:val="008370AD"/>
    <w:rsid w:val="00840373"/>
    <w:rsid w:val="00841CCF"/>
    <w:rsid w:val="008529B9"/>
    <w:rsid w:val="008640A7"/>
    <w:rsid w:val="00871ADE"/>
    <w:rsid w:val="00877325"/>
    <w:rsid w:val="00880416"/>
    <w:rsid w:val="00881351"/>
    <w:rsid w:val="008814C9"/>
    <w:rsid w:val="00884429"/>
    <w:rsid w:val="00885896"/>
    <w:rsid w:val="00890D67"/>
    <w:rsid w:val="0089167A"/>
    <w:rsid w:val="00893A83"/>
    <w:rsid w:val="00895FF8"/>
    <w:rsid w:val="00897814"/>
    <w:rsid w:val="008A286A"/>
    <w:rsid w:val="008A340D"/>
    <w:rsid w:val="008A6CD7"/>
    <w:rsid w:val="008B0274"/>
    <w:rsid w:val="008B6A3B"/>
    <w:rsid w:val="008C1C2B"/>
    <w:rsid w:val="008D0975"/>
    <w:rsid w:val="008D1854"/>
    <w:rsid w:val="008D3B15"/>
    <w:rsid w:val="008D4065"/>
    <w:rsid w:val="008D46C6"/>
    <w:rsid w:val="008D64B6"/>
    <w:rsid w:val="008E27D7"/>
    <w:rsid w:val="008F089F"/>
    <w:rsid w:val="008F21C9"/>
    <w:rsid w:val="008F4F30"/>
    <w:rsid w:val="008F69AA"/>
    <w:rsid w:val="008F77E0"/>
    <w:rsid w:val="008F7AEF"/>
    <w:rsid w:val="00900B12"/>
    <w:rsid w:val="0090256C"/>
    <w:rsid w:val="00903465"/>
    <w:rsid w:val="009064A2"/>
    <w:rsid w:val="0091101D"/>
    <w:rsid w:val="009136DF"/>
    <w:rsid w:val="00914B22"/>
    <w:rsid w:val="009215A8"/>
    <w:rsid w:val="00924074"/>
    <w:rsid w:val="00925AA3"/>
    <w:rsid w:val="00925F09"/>
    <w:rsid w:val="00930BE4"/>
    <w:rsid w:val="009326BF"/>
    <w:rsid w:val="00933472"/>
    <w:rsid w:val="00935722"/>
    <w:rsid w:val="00936C5C"/>
    <w:rsid w:val="0094076F"/>
    <w:rsid w:val="009507ED"/>
    <w:rsid w:val="00950FAD"/>
    <w:rsid w:val="00954BD1"/>
    <w:rsid w:val="00956300"/>
    <w:rsid w:val="009601B4"/>
    <w:rsid w:val="00962274"/>
    <w:rsid w:val="009636DB"/>
    <w:rsid w:val="009655B7"/>
    <w:rsid w:val="009705E3"/>
    <w:rsid w:val="009737EF"/>
    <w:rsid w:val="00974641"/>
    <w:rsid w:val="00974763"/>
    <w:rsid w:val="00975531"/>
    <w:rsid w:val="009836A9"/>
    <w:rsid w:val="00985A17"/>
    <w:rsid w:val="009873F0"/>
    <w:rsid w:val="0099457F"/>
    <w:rsid w:val="009961D6"/>
    <w:rsid w:val="009978C9"/>
    <w:rsid w:val="009A4B29"/>
    <w:rsid w:val="009C40FB"/>
    <w:rsid w:val="009C45E7"/>
    <w:rsid w:val="009C7487"/>
    <w:rsid w:val="009C79AA"/>
    <w:rsid w:val="009D17F8"/>
    <w:rsid w:val="009D217F"/>
    <w:rsid w:val="009D36A5"/>
    <w:rsid w:val="009E0C55"/>
    <w:rsid w:val="00A00990"/>
    <w:rsid w:val="00A0277F"/>
    <w:rsid w:val="00A0593E"/>
    <w:rsid w:val="00A07AAB"/>
    <w:rsid w:val="00A2240A"/>
    <w:rsid w:val="00A258BD"/>
    <w:rsid w:val="00A2774F"/>
    <w:rsid w:val="00A34E7A"/>
    <w:rsid w:val="00A370F5"/>
    <w:rsid w:val="00A377CA"/>
    <w:rsid w:val="00A403CE"/>
    <w:rsid w:val="00A40505"/>
    <w:rsid w:val="00A44A01"/>
    <w:rsid w:val="00A4717F"/>
    <w:rsid w:val="00A558E3"/>
    <w:rsid w:val="00A61C41"/>
    <w:rsid w:val="00A62F5D"/>
    <w:rsid w:val="00A66F21"/>
    <w:rsid w:val="00A66FFE"/>
    <w:rsid w:val="00A7076C"/>
    <w:rsid w:val="00A731AF"/>
    <w:rsid w:val="00A857A2"/>
    <w:rsid w:val="00A905A6"/>
    <w:rsid w:val="00A9534C"/>
    <w:rsid w:val="00AA0377"/>
    <w:rsid w:val="00AA0393"/>
    <w:rsid w:val="00AA1105"/>
    <w:rsid w:val="00AA19DA"/>
    <w:rsid w:val="00AA31A1"/>
    <w:rsid w:val="00AA6F1B"/>
    <w:rsid w:val="00AA71CC"/>
    <w:rsid w:val="00AA7BD3"/>
    <w:rsid w:val="00AB2515"/>
    <w:rsid w:val="00AB2D7F"/>
    <w:rsid w:val="00AB648E"/>
    <w:rsid w:val="00AC113C"/>
    <w:rsid w:val="00AC467B"/>
    <w:rsid w:val="00AC6DA6"/>
    <w:rsid w:val="00AD7782"/>
    <w:rsid w:val="00AE263D"/>
    <w:rsid w:val="00AF089F"/>
    <w:rsid w:val="00AF0E93"/>
    <w:rsid w:val="00AF12A6"/>
    <w:rsid w:val="00AF6C8F"/>
    <w:rsid w:val="00B056EA"/>
    <w:rsid w:val="00B062E5"/>
    <w:rsid w:val="00B123CF"/>
    <w:rsid w:val="00B13C21"/>
    <w:rsid w:val="00B2143C"/>
    <w:rsid w:val="00B22DF6"/>
    <w:rsid w:val="00B23BF7"/>
    <w:rsid w:val="00B24BF6"/>
    <w:rsid w:val="00B2513C"/>
    <w:rsid w:val="00B25CA1"/>
    <w:rsid w:val="00B27258"/>
    <w:rsid w:val="00B325C1"/>
    <w:rsid w:val="00B33D21"/>
    <w:rsid w:val="00B35470"/>
    <w:rsid w:val="00B42521"/>
    <w:rsid w:val="00B43345"/>
    <w:rsid w:val="00B447DB"/>
    <w:rsid w:val="00B47F5F"/>
    <w:rsid w:val="00B556D0"/>
    <w:rsid w:val="00B56C5C"/>
    <w:rsid w:val="00B62EE3"/>
    <w:rsid w:val="00B650FA"/>
    <w:rsid w:val="00B6510D"/>
    <w:rsid w:val="00B737AA"/>
    <w:rsid w:val="00B76F61"/>
    <w:rsid w:val="00B80A94"/>
    <w:rsid w:val="00B8314A"/>
    <w:rsid w:val="00B8433A"/>
    <w:rsid w:val="00B850BD"/>
    <w:rsid w:val="00B94227"/>
    <w:rsid w:val="00B94F63"/>
    <w:rsid w:val="00BA0225"/>
    <w:rsid w:val="00BA0698"/>
    <w:rsid w:val="00BA0F77"/>
    <w:rsid w:val="00BA129F"/>
    <w:rsid w:val="00BA4B64"/>
    <w:rsid w:val="00BA5D2C"/>
    <w:rsid w:val="00BB6559"/>
    <w:rsid w:val="00BC1C74"/>
    <w:rsid w:val="00BC2F97"/>
    <w:rsid w:val="00BC3AC3"/>
    <w:rsid w:val="00BC3B30"/>
    <w:rsid w:val="00BC3E85"/>
    <w:rsid w:val="00BD04CD"/>
    <w:rsid w:val="00BD0940"/>
    <w:rsid w:val="00BD46CC"/>
    <w:rsid w:val="00BD6D7F"/>
    <w:rsid w:val="00BE1689"/>
    <w:rsid w:val="00BE339C"/>
    <w:rsid w:val="00BE54E6"/>
    <w:rsid w:val="00BE6995"/>
    <w:rsid w:val="00BF3BF8"/>
    <w:rsid w:val="00BF65C6"/>
    <w:rsid w:val="00C01312"/>
    <w:rsid w:val="00C017BC"/>
    <w:rsid w:val="00C05E81"/>
    <w:rsid w:val="00C077AB"/>
    <w:rsid w:val="00C10368"/>
    <w:rsid w:val="00C12936"/>
    <w:rsid w:val="00C21028"/>
    <w:rsid w:val="00C21B6E"/>
    <w:rsid w:val="00C21EB6"/>
    <w:rsid w:val="00C25229"/>
    <w:rsid w:val="00C273D1"/>
    <w:rsid w:val="00C33B7D"/>
    <w:rsid w:val="00C36085"/>
    <w:rsid w:val="00C411AF"/>
    <w:rsid w:val="00C42B4A"/>
    <w:rsid w:val="00C4323B"/>
    <w:rsid w:val="00C50ADE"/>
    <w:rsid w:val="00C51A9C"/>
    <w:rsid w:val="00C54054"/>
    <w:rsid w:val="00C640D5"/>
    <w:rsid w:val="00C670BE"/>
    <w:rsid w:val="00C7085A"/>
    <w:rsid w:val="00C90EB9"/>
    <w:rsid w:val="00C93633"/>
    <w:rsid w:val="00CA2B31"/>
    <w:rsid w:val="00CA369A"/>
    <w:rsid w:val="00CA7601"/>
    <w:rsid w:val="00CB0970"/>
    <w:rsid w:val="00CB31DA"/>
    <w:rsid w:val="00CB6F39"/>
    <w:rsid w:val="00CB7AFA"/>
    <w:rsid w:val="00CC3B47"/>
    <w:rsid w:val="00CC43CE"/>
    <w:rsid w:val="00CD116E"/>
    <w:rsid w:val="00CD141A"/>
    <w:rsid w:val="00CD26FD"/>
    <w:rsid w:val="00CD632C"/>
    <w:rsid w:val="00CD77BA"/>
    <w:rsid w:val="00CE2801"/>
    <w:rsid w:val="00CE2DE0"/>
    <w:rsid w:val="00CF2527"/>
    <w:rsid w:val="00CF3FC6"/>
    <w:rsid w:val="00CF54A5"/>
    <w:rsid w:val="00D01BCE"/>
    <w:rsid w:val="00D04BDF"/>
    <w:rsid w:val="00D14748"/>
    <w:rsid w:val="00D14B14"/>
    <w:rsid w:val="00D2342E"/>
    <w:rsid w:val="00D30FDA"/>
    <w:rsid w:val="00D34B37"/>
    <w:rsid w:val="00D412BB"/>
    <w:rsid w:val="00D420BE"/>
    <w:rsid w:val="00D43CAC"/>
    <w:rsid w:val="00D45670"/>
    <w:rsid w:val="00D522DD"/>
    <w:rsid w:val="00D52333"/>
    <w:rsid w:val="00D52A9A"/>
    <w:rsid w:val="00D54921"/>
    <w:rsid w:val="00D54FA7"/>
    <w:rsid w:val="00D55315"/>
    <w:rsid w:val="00D62FDD"/>
    <w:rsid w:val="00D643F1"/>
    <w:rsid w:val="00D654F6"/>
    <w:rsid w:val="00D665FB"/>
    <w:rsid w:val="00D71989"/>
    <w:rsid w:val="00D75771"/>
    <w:rsid w:val="00D766A2"/>
    <w:rsid w:val="00D822DC"/>
    <w:rsid w:val="00D87CF3"/>
    <w:rsid w:val="00D927B7"/>
    <w:rsid w:val="00D941C5"/>
    <w:rsid w:val="00D9522C"/>
    <w:rsid w:val="00DA1DAF"/>
    <w:rsid w:val="00DA7DB2"/>
    <w:rsid w:val="00DB42F3"/>
    <w:rsid w:val="00DB5CA5"/>
    <w:rsid w:val="00DC6C50"/>
    <w:rsid w:val="00DD03E8"/>
    <w:rsid w:val="00DD184D"/>
    <w:rsid w:val="00DD3AFC"/>
    <w:rsid w:val="00DE2DA7"/>
    <w:rsid w:val="00DE4EA6"/>
    <w:rsid w:val="00DF4154"/>
    <w:rsid w:val="00DF5568"/>
    <w:rsid w:val="00DF56C0"/>
    <w:rsid w:val="00DF5A7B"/>
    <w:rsid w:val="00E0039C"/>
    <w:rsid w:val="00E05F81"/>
    <w:rsid w:val="00E06A0F"/>
    <w:rsid w:val="00E06BC7"/>
    <w:rsid w:val="00E11228"/>
    <w:rsid w:val="00E123BB"/>
    <w:rsid w:val="00E167A4"/>
    <w:rsid w:val="00E17B52"/>
    <w:rsid w:val="00E256CA"/>
    <w:rsid w:val="00E27063"/>
    <w:rsid w:val="00E30552"/>
    <w:rsid w:val="00E33FE8"/>
    <w:rsid w:val="00E34186"/>
    <w:rsid w:val="00E35074"/>
    <w:rsid w:val="00E41AFE"/>
    <w:rsid w:val="00E51072"/>
    <w:rsid w:val="00E5797E"/>
    <w:rsid w:val="00E64D1B"/>
    <w:rsid w:val="00E773E3"/>
    <w:rsid w:val="00E8210B"/>
    <w:rsid w:val="00E82B30"/>
    <w:rsid w:val="00E82FBC"/>
    <w:rsid w:val="00E868A1"/>
    <w:rsid w:val="00E960AC"/>
    <w:rsid w:val="00EA1770"/>
    <w:rsid w:val="00EA1F42"/>
    <w:rsid w:val="00EA35DF"/>
    <w:rsid w:val="00EB23B6"/>
    <w:rsid w:val="00EB297E"/>
    <w:rsid w:val="00EB43CB"/>
    <w:rsid w:val="00EB465C"/>
    <w:rsid w:val="00EC05A2"/>
    <w:rsid w:val="00EC0750"/>
    <w:rsid w:val="00EC103A"/>
    <w:rsid w:val="00EC24DF"/>
    <w:rsid w:val="00EC3D81"/>
    <w:rsid w:val="00EC6DC4"/>
    <w:rsid w:val="00ED0D6D"/>
    <w:rsid w:val="00ED18C3"/>
    <w:rsid w:val="00ED4FCB"/>
    <w:rsid w:val="00ED6973"/>
    <w:rsid w:val="00EE4C09"/>
    <w:rsid w:val="00EF5BD4"/>
    <w:rsid w:val="00EF7E96"/>
    <w:rsid w:val="00F02BF4"/>
    <w:rsid w:val="00F04EFA"/>
    <w:rsid w:val="00F05062"/>
    <w:rsid w:val="00F10DCF"/>
    <w:rsid w:val="00F142DA"/>
    <w:rsid w:val="00F15F23"/>
    <w:rsid w:val="00F1638D"/>
    <w:rsid w:val="00F201FD"/>
    <w:rsid w:val="00F256AC"/>
    <w:rsid w:val="00F25CD2"/>
    <w:rsid w:val="00F34AAA"/>
    <w:rsid w:val="00F37670"/>
    <w:rsid w:val="00F410F6"/>
    <w:rsid w:val="00F4111C"/>
    <w:rsid w:val="00F460AF"/>
    <w:rsid w:val="00F4759A"/>
    <w:rsid w:val="00F55321"/>
    <w:rsid w:val="00F572CF"/>
    <w:rsid w:val="00F72992"/>
    <w:rsid w:val="00F7488E"/>
    <w:rsid w:val="00F80DAC"/>
    <w:rsid w:val="00F8243D"/>
    <w:rsid w:val="00F82BDF"/>
    <w:rsid w:val="00F87DDB"/>
    <w:rsid w:val="00F92211"/>
    <w:rsid w:val="00F9787A"/>
    <w:rsid w:val="00FA4542"/>
    <w:rsid w:val="00FA4BAB"/>
    <w:rsid w:val="00FA6A0E"/>
    <w:rsid w:val="00FB0291"/>
    <w:rsid w:val="00FB31B8"/>
    <w:rsid w:val="00FC06D7"/>
    <w:rsid w:val="00FC2D61"/>
    <w:rsid w:val="00FC7C3A"/>
    <w:rsid w:val="00FD37AC"/>
    <w:rsid w:val="00FD4947"/>
    <w:rsid w:val="00FD5E4F"/>
    <w:rsid w:val="00FD5E7D"/>
    <w:rsid w:val="00FD77A3"/>
    <w:rsid w:val="00FD7E4B"/>
    <w:rsid w:val="00FE1339"/>
    <w:rsid w:val="00FE2A2A"/>
    <w:rsid w:val="00FE2B27"/>
    <w:rsid w:val="00FE3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E4E65"/>
  <w14:defaultImageDpi w14:val="32767"/>
  <w15:chartTrackingRefBased/>
  <w15:docId w15:val="{608D7D39-673D-B547-9D9C-346D3DEB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7782"/>
    <w:pPr>
      <w:tabs>
        <w:tab w:val="center" w:pos="4513"/>
        <w:tab w:val="right" w:pos="9026"/>
      </w:tabs>
    </w:pPr>
  </w:style>
  <w:style w:type="character" w:customStyle="1" w:styleId="FooterChar">
    <w:name w:val="Footer Char"/>
    <w:basedOn w:val="DefaultParagraphFont"/>
    <w:link w:val="Footer"/>
    <w:uiPriority w:val="99"/>
    <w:rsid w:val="00AD7782"/>
  </w:style>
  <w:style w:type="character" w:styleId="PageNumber">
    <w:name w:val="page number"/>
    <w:basedOn w:val="DefaultParagraphFont"/>
    <w:uiPriority w:val="99"/>
    <w:semiHidden/>
    <w:unhideWhenUsed/>
    <w:rsid w:val="00AD7782"/>
  </w:style>
  <w:style w:type="paragraph" w:styleId="ListParagraph">
    <w:name w:val="List Paragraph"/>
    <w:basedOn w:val="Normal"/>
    <w:uiPriority w:val="34"/>
    <w:qFormat/>
    <w:rsid w:val="008E27D7"/>
    <w:pPr>
      <w:ind w:left="720"/>
      <w:contextualSpacing/>
    </w:pPr>
  </w:style>
  <w:style w:type="paragraph" w:styleId="NormalWeb">
    <w:name w:val="Normal (Web)"/>
    <w:basedOn w:val="Normal"/>
    <w:uiPriority w:val="99"/>
    <w:unhideWhenUsed/>
    <w:rsid w:val="00651C7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51C76"/>
  </w:style>
  <w:style w:type="paragraph" w:styleId="EndnoteText">
    <w:name w:val="endnote text"/>
    <w:basedOn w:val="Normal"/>
    <w:link w:val="EndnoteTextChar"/>
    <w:uiPriority w:val="99"/>
    <w:unhideWhenUsed/>
    <w:rsid w:val="00EE4C09"/>
  </w:style>
  <w:style w:type="character" w:customStyle="1" w:styleId="EndnoteTextChar">
    <w:name w:val="Endnote Text Char"/>
    <w:basedOn w:val="DefaultParagraphFont"/>
    <w:link w:val="EndnoteText"/>
    <w:uiPriority w:val="99"/>
    <w:rsid w:val="00EE4C09"/>
  </w:style>
  <w:style w:type="character" w:styleId="EndnoteReference">
    <w:name w:val="endnote reference"/>
    <w:basedOn w:val="DefaultParagraphFont"/>
    <w:uiPriority w:val="99"/>
    <w:unhideWhenUsed/>
    <w:rsid w:val="00EE4C09"/>
    <w:rPr>
      <w:vertAlign w:val="superscript"/>
    </w:rPr>
  </w:style>
  <w:style w:type="paragraph" w:styleId="Subtitle">
    <w:name w:val="Subtitle"/>
    <w:basedOn w:val="Normal"/>
    <w:next w:val="Normal"/>
    <w:link w:val="SubtitleChar"/>
    <w:uiPriority w:val="11"/>
    <w:qFormat/>
    <w:rsid w:val="006358C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358C7"/>
    <w:rPr>
      <w:rFonts w:eastAsiaTheme="minorEastAsia"/>
      <w:color w:val="5A5A5A" w:themeColor="text1" w:themeTint="A5"/>
      <w:spacing w:val="15"/>
      <w:sz w:val="22"/>
      <w:szCs w:val="22"/>
    </w:rPr>
  </w:style>
  <w:style w:type="paragraph" w:styleId="Header">
    <w:name w:val="header"/>
    <w:basedOn w:val="Normal"/>
    <w:link w:val="HeaderChar"/>
    <w:uiPriority w:val="99"/>
    <w:unhideWhenUsed/>
    <w:rsid w:val="00D654F6"/>
    <w:pPr>
      <w:tabs>
        <w:tab w:val="center" w:pos="4513"/>
        <w:tab w:val="right" w:pos="9026"/>
      </w:tabs>
    </w:pPr>
  </w:style>
  <w:style w:type="character" w:customStyle="1" w:styleId="HeaderChar">
    <w:name w:val="Header Char"/>
    <w:basedOn w:val="DefaultParagraphFont"/>
    <w:link w:val="Header"/>
    <w:uiPriority w:val="99"/>
    <w:rsid w:val="00D654F6"/>
  </w:style>
  <w:style w:type="paragraph" w:styleId="DocumentMap">
    <w:name w:val="Document Map"/>
    <w:basedOn w:val="Normal"/>
    <w:link w:val="DocumentMapChar"/>
    <w:uiPriority w:val="99"/>
    <w:semiHidden/>
    <w:unhideWhenUsed/>
    <w:rsid w:val="00A377CA"/>
    <w:rPr>
      <w:rFonts w:ascii="Times New Roman" w:hAnsi="Times New Roman" w:cs="Times New Roman"/>
    </w:rPr>
  </w:style>
  <w:style w:type="character" w:customStyle="1" w:styleId="DocumentMapChar">
    <w:name w:val="Document Map Char"/>
    <w:basedOn w:val="DefaultParagraphFont"/>
    <w:link w:val="DocumentMap"/>
    <w:uiPriority w:val="99"/>
    <w:semiHidden/>
    <w:rsid w:val="00A377CA"/>
    <w:rPr>
      <w:rFonts w:ascii="Times New Roman" w:hAnsi="Times New Roman" w:cs="Times New Roman"/>
    </w:rPr>
  </w:style>
  <w:style w:type="paragraph" w:styleId="FootnoteText">
    <w:name w:val="footnote text"/>
    <w:basedOn w:val="Normal"/>
    <w:link w:val="FootnoteTextChar"/>
    <w:uiPriority w:val="99"/>
    <w:unhideWhenUsed/>
    <w:rsid w:val="002E13E4"/>
    <w:rPr>
      <w:sz w:val="20"/>
      <w:szCs w:val="20"/>
    </w:rPr>
  </w:style>
  <w:style w:type="character" w:customStyle="1" w:styleId="FootnoteTextChar">
    <w:name w:val="Footnote Text Char"/>
    <w:basedOn w:val="DefaultParagraphFont"/>
    <w:link w:val="FootnoteText"/>
    <w:uiPriority w:val="99"/>
    <w:rsid w:val="002E13E4"/>
    <w:rPr>
      <w:sz w:val="20"/>
      <w:szCs w:val="20"/>
    </w:rPr>
  </w:style>
  <w:style w:type="character" w:styleId="FootnoteReference">
    <w:name w:val="footnote reference"/>
    <w:basedOn w:val="DefaultParagraphFont"/>
    <w:uiPriority w:val="99"/>
    <w:semiHidden/>
    <w:unhideWhenUsed/>
    <w:rsid w:val="002E13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11375">
      <w:bodyDiv w:val="1"/>
      <w:marLeft w:val="0"/>
      <w:marRight w:val="0"/>
      <w:marTop w:val="0"/>
      <w:marBottom w:val="0"/>
      <w:divBdr>
        <w:top w:val="none" w:sz="0" w:space="0" w:color="auto"/>
        <w:left w:val="none" w:sz="0" w:space="0" w:color="auto"/>
        <w:bottom w:val="none" w:sz="0" w:space="0" w:color="auto"/>
        <w:right w:val="none" w:sz="0" w:space="0" w:color="auto"/>
      </w:divBdr>
    </w:div>
    <w:div w:id="124088394">
      <w:bodyDiv w:val="1"/>
      <w:marLeft w:val="0"/>
      <w:marRight w:val="0"/>
      <w:marTop w:val="0"/>
      <w:marBottom w:val="0"/>
      <w:divBdr>
        <w:top w:val="none" w:sz="0" w:space="0" w:color="auto"/>
        <w:left w:val="none" w:sz="0" w:space="0" w:color="auto"/>
        <w:bottom w:val="none" w:sz="0" w:space="0" w:color="auto"/>
        <w:right w:val="none" w:sz="0" w:space="0" w:color="auto"/>
      </w:divBdr>
    </w:div>
    <w:div w:id="126551424">
      <w:bodyDiv w:val="1"/>
      <w:marLeft w:val="0"/>
      <w:marRight w:val="0"/>
      <w:marTop w:val="0"/>
      <w:marBottom w:val="0"/>
      <w:divBdr>
        <w:top w:val="none" w:sz="0" w:space="0" w:color="auto"/>
        <w:left w:val="none" w:sz="0" w:space="0" w:color="auto"/>
        <w:bottom w:val="none" w:sz="0" w:space="0" w:color="auto"/>
        <w:right w:val="none" w:sz="0" w:space="0" w:color="auto"/>
      </w:divBdr>
    </w:div>
    <w:div w:id="142084318">
      <w:bodyDiv w:val="1"/>
      <w:marLeft w:val="0"/>
      <w:marRight w:val="0"/>
      <w:marTop w:val="0"/>
      <w:marBottom w:val="0"/>
      <w:divBdr>
        <w:top w:val="none" w:sz="0" w:space="0" w:color="auto"/>
        <w:left w:val="none" w:sz="0" w:space="0" w:color="auto"/>
        <w:bottom w:val="none" w:sz="0" w:space="0" w:color="auto"/>
        <w:right w:val="none" w:sz="0" w:space="0" w:color="auto"/>
      </w:divBdr>
    </w:div>
    <w:div w:id="214775673">
      <w:bodyDiv w:val="1"/>
      <w:marLeft w:val="0"/>
      <w:marRight w:val="0"/>
      <w:marTop w:val="0"/>
      <w:marBottom w:val="0"/>
      <w:divBdr>
        <w:top w:val="none" w:sz="0" w:space="0" w:color="auto"/>
        <w:left w:val="none" w:sz="0" w:space="0" w:color="auto"/>
        <w:bottom w:val="none" w:sz="0" w:space="0" w:color="auto"/>
        <w:right w:val="none" w:sz="0" w:space="0" w:color="auto"/>
      </w:divBdr>
    </w:div>
    <w:div w:id="305402437">
      <w:bodyDiv w:val="1"/>
      <w:marLeft w:val="0"/>
      <w:marRight w:val="0"/>
      <w:marTop w:val="0"/>
      <w:marBottom w:val="0"/>
      <w:divBdr>
        <w:top w:val="none" w:sz="0" w:space="0" w:color="auto"/>
        <w:left w:val="none" w:sz="0" w:space="0" w:color="auto"/>
        <w:bottom w:val="none" w:sz="0" w:space="0" w:color="auto"/>
        <w:right w:val="none" w:sz="0" w:space="0" w:color="auto"/>
      </w:divBdr>
    </w:div>
    <w:div w:id="347951519">
      <w:bodyDiv w:val="1"/>
      <w:marLeft w:val="0"/>
      <w:marRight w:val="0"/>
      <w:marTop w:val="0"/>
      <w:marBottom w:val="0"/>
      <w:divBdr>
        <w:top w:val="none" w:sz="0" w:space="0" w:color="auto"/>
        <w:left w:val="none" w:sz="0" w:space="0" w:color="auto"/>
        <w:bottom w:val="none" w:sz="0" w:space="0" w:color="auto"/>
        <w:right w:val="none" w:sz="0" w:space="0" w:color="auto"/>
      </w:divBdr>
      <w:divsChild>
        <w:div w:id="1233806630">
          <w:marLeft w:val="0"/>
          <w:marRight w:val="0"/>
          <w:marTop w:val="0"/>
          <w:marBottom w:val="0"/>
          <w:divBdr>
            <w:top w:val="none" w:sz="0" w:space="0" w:color="auto"/>
            <w:left w:val="none" w:sz="0" w:space="0" w:color="auto"/>
            <w:bottom w:val="none" w:sz="0" w:space="0" w:color="auto"/>
            <w:right w:val="none" w:sz="0" w:space="0" w:color="auto"/>
          </w:divBdr>
          <w:divsChild>
            <w:div w:id="2019040090">
              <w:marLeft w:val="0"/>
              <w:marRight w:val="0"/>
              <w:marTop w:val="0"/>
              <w:marBottom w:val="0"/>
              <w:divBdr>
                <w:top w:val="none" w:sz="0" w:space="0" w:color="auto"/>
                <w:left w:val="none" w:sz="0" w:space="0" w:color="auto"/>
                <w:bottom w:val="none" w:sz="0" w:space="0" w:color="auto"/>
                <w:right w:val="none" w:sz="0" w:space="0" w:color="auto"/>
              </w:divBdr>
              <w:divsChild>
                <w:div w:id="1525636219">
                  <w:marLeft w:val="0"/>
                  <w:marRight w:val="0"/>
                  <w:marTop w:val="0"/>
                  <w:marBottom w:val="0"/>
                  <w:divBdr>
                    <w:top w:val="none" w:sz="0" w:space="0" w:color="auto"/>
                    <w:left w:val="none" w:sz="0" w:space="0" w:color="auto"/>
                    <w:bottom w:val="none" w:sz="0" w:space="0" w:color="auto"/>
                    <w:right w:val="none" w:sz="0" w:space="0" w:color="auto"/>
                  </w:divBdr>
                  <w:divsChild>
                    <w:div w:id="66089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711388">
      <w:bodyDiv w:val="1"/>
      <w:marLeft w:val="0"/>
      <w:marRight w:val="0"/>
      <w:marTop w:val="0"/>
      <w:marBottom w:val="0"/>
      <w:divBdr>
        <w:top w:val="none" w:sz="0" w:space="0" w:color="auto"/>
        <w:left w:val="none" w:sz="0" w:space="0" w:color="auto"/>
        <w:bottom w:val="none" w:sz="0" w:space="0" w:color="auto"/>
        <w:right w:val="none" w:sz="0" w:space="0" w:color="auto"/>
      </w:divBdr>
    </w:div>
    <w:div w:id="772169085">
      <w:bodyDiv w:val="1"/>
      <w:marLeft w:val="0"/>
      <w:marRight w:val="0"/>
      <w:marTop w:val="0"/>
      <w:marBottom w:val="0"/>
      <w:divBdr>
        <w:top w:val="none" w:sz="0" w:space="0" w:color="auto"/>
        <w:left w:val="none" w:sz="0" w:space="0" w:color="auto"/>
        <w:bottom w:val="none" w:sz="0" w:space="0" w:color="auto"/>
        <w:right w:val="none" w:sz="0" w:space="0" w:color="auto"/>
      </w:divBdr>
    </w:div>
    <w:div w:id="821166734">
      <w:bodyDiv w:val="1"/>
      <w:marLeft w:val="0"/>
      <w:marRight w:val="0"/>
      <w:marTop w:val="0"/>
      <w:marBottom w:val="0"/>
      <w:divBdr>
        <w:top w:val="none" w:sz="0" w:space="0" w:color="auto"/>
        <w:left w:val="none" w:sz="0" w:space="0" w:color="auto"/>
        <w:bottom w:val="none" w:sz="0" w:space="0" w:color="auto"/>
        <w:right w:val="none" w:sz="0" w:space="0" w:color="auto"/>
      </w:divBdr>
    </w:div>
    <w:div w:id="821654262">
      <w:bodyDiv w:val="1"/>
      <w:marLeft w:val="0"/>
      <w:marRight w:val="0"/>
      <w:marTop w:val="0"/>
      <w:marBottom w:val="0"/>
      <w:divBdr>
        <w:top w:val="none" w:sz="0" w:space="0" w:color="auto"/>
        <w:left w:val="none" w:sz="0" w:space="0" w:color="auto"/>
        <w:bottom w:val="none" w:sz="0" w:space="0" w:color="auto"/>
        <w:right w:val="none" w:sz="0" w:space="0" w:color="auto"/>
      </w:divBdr>
      <w:divsChild>
        <w:div w:id="1597785928">
          <w:marLeft w:val="0"/>
          <w:marRight w:val="0"/>
          <w:marTop w:val="0"/>
          <w:marBottom w:val="0"/>
          <w:divBdr>
            <w:top w:val="none" w:sz="0" w:space="0" w:color="auto"/>
            <w:left w:val="none" w:sz="0" w:space="0" w:color="auto"/>
            <w:bottom w:val="none" w:sz="0" w:space="0" w:color="auto"/>
            <w:right w:val="none" w:sz="0" w:space="0" w:color="auto"/>
          </w:divBdr>
          <w:divsChild>
            <w:div w:id="1194078914">
              <w:marLeft w:val="0"/>
              <w:marRight w:val="0"/>
              <w:marTop w:val="0"/>
              <w:marBottom w:val="0"/>
              <w:divBdr>
                <w:top w:val="none" w:sz="0" w:space="0" w:color="auto"/>
                <w:left w:val="none" w:sz="0" w:space="0" w:color="auto"/>
                <w:bottom w:val="none" w:sz="0" w:space="0" w:color="auto"/>
                <w:right w:val="none" w:sz="0" w:space="0" w:color="auto"/>
              </w:divBdr>
              <w:divsChild>
                <w:div w:id="1871796612">
                  <w:marLeft w:val="0"/>
                  <w:marRight w:val="0"/>
                  <w:marTop w:val="0"/>
                  <w:marBottom w:val="0"/>
                  <w:divBdr>
                    <w:top w:val="none" w:sz="0" w:space="0" w:color="auto"/>
                    <w:left w:val="none" w:sz="0" w:space="0" w:color="auto"/>
                    <w:bottom w:val="none" w:sz="0" w:space="0" w:color="auto"/>
                    <w:right w:val="none" w:sz="0" w:space="0" w:color="auto"/>
                  </w:divBdr>
                  <w:divsChild>
                    <w:div w:id="203541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166544">
      <w:bodyDiv w:val="1"/>
      <w:marLeft w:val="0"/>
      <w:marRight w:val="0"/>
      <w:marTop w:val="0"/>
      <w:marBottom w:val="0"/>
      <w:divBdr>
        <w:top w:val="none" w:sz="0" w:space="0" w:color="auto"/>
        <w:left w:val="none" w:sz="0" w:space="0" w:color="auto"/>
        <w:bottom w:val="none" w:sz="0" w:space="0" w:color="auto"/>
        <w:right w:val="none" w:sz="0" w:space="0" w:color="auto"/>
      </w:divBdr>
    </w:div>
    <w:div w:id="892042994">
      <w:bodyDiv w:val="1"/>
      <w:marLeft w:val="0"/>
      <w:marRight w:val="0"/>
      <w:marTop w:val="0"/>
      <w:marBottom w:val="0"/>
      <w:divBdr>
        <w:top w:val="none" w:sz="0" w:space="0" w:color="auto"/>
        <w:left w:val="none" w:sz="0" w:space="0" w:color="auto"/>
        <w:bottom w:val="none" w:sz="0" w:space="0" w:color="auto"/>
        <w:right w:val="none" w:sz="0" w:space="0" w:color="auto"/>
      </w:divBdr>
      <w:divsChild>
        <w:div w:id="508643281">
          <w:marLeft w:val="0"/>
          <w:marRight w:val="0"/>
          <w:marTop w:val="0"/>
          <w:marBottom w:val="0"/>
          <w:divBdr>
            <w:top w:val="none" w:sz="0" w:space="0" w:color="auto"/>
            <w:left w:val="none" w:sz="0" w:space="0" w:color="auto"/>
            <w:bottom w:val="none" w:sz="0" w:space="0" w:color="auto"/>
            <w:right w:val="none" w:sz="0" w:space="0" w:color="auto"/>
          </w:divBdr>
          <w:divsChild>
            <w:div w:id="1575433637">
              <w:marLeft w:val="0"/>
              <w:marRight w:val="0"/>
              <w:marTop w:val="0"/>
              <w:marBottom w:val="0"/>
              <w:divBdr>
                <w:top w:val="none" w:sz="0" w:space="0" w:color="auto"/>
                <w:left w:val="none" w:sz="0" w:space="0" w:color="auto"/>
                <w:bottom w:val="none" w:sz="0" w:space="0" w:color="auto"/>
                <w:right w:val="none" w:sz="0" w:space="0" w:color="auto"/>
              </w:divBdr>
              <w:divsChild>
                <w:div w:id="311637845">
                  <w:marLeft w:val="0"/>
                  <w:marRight w:val="0"/>
                  <w:marTop w:val="0"/>
                  <w:marBottom w:val="0"/>
                  <w:divBdr>
                    <w:top w:val="none" w:sz="0" w:space="0" w:color="auto"/>
                    <w:left w:val="none" w:sz="0" w:space="0" w:color="auto"/>
                    <w:bottom w:val="none" w:sz="0" w:space="0" w:color="auto"/>
                    <w:right w:val="none" w:sz="0" w:space="0" w:color="auto"/>
                  </w:divBdr>
                  <w:divsChild>
                    <w:div w:id="177054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31288">
      <w:bodyDiv w:val="1"/>
      <w:marLeft w:val="0"/>
      <w:marRight w:val="0"/>
      <w:marTop w:val="0"/>
      <w:marBottom w:val="0"/>
      <w:divBdr>
        <w:top w:val="none" w:sz="0" w:space="0" w:color="auto"/>
        <w:left w:val="none" w:sz="0" w:space="0" w:color="auto"/>
        <w:bottom w:val="none" w:sz="0" w:space="0" w:color="auto"/>
        <w:right w:val="none" w:sz="0" w:space="0" w:color="auto"/>
      </w:divBdr>
      <w:divsChild>
        <w:div w:id="793445792">
          <w:marLeft w:val="0"/>
          <w:marRight w:val="0"/>
          <w:marTop w:val="0"/>
          <w:marBottom w:val="0"/>
          <w:divBdr>
            <w:top w:val="none" w:sz="0" w:space="0" w:color="auto"/>
            <w:left w:val="none" w:sz="0" w:space="0" w:color="auto"/>
            <w:bottom w:val="none" w:sz="0" w:space="0" w:color="auto"/>
            <w:right w:val="none" w:sz="0" w:space="0" w:color="auto"/>
          </w:divBdr>
          <w:divsChild>
            <w:div w:id="825782972">
              <w:marLeft w:val="0"/>
              <w:marRight w:val="0"/>
              <w:marTop w:val="0"/>
              <w:marBottom w:val="0"/>
              <w:divBdr>
                <w:top w:val="none" w:sz="0" w:space="0" w:color="auto"/>
                <w:left w:val="none" w:sz="0" w:space="0" w:color="auto"/>
                <w:bottom w:val="none" w:sz="0" w:space="0" w:color="auto"/>
                <w:right w:val="none" w:sz="0" w:space="0" w:color="auto"/>
              </w:divBdr>
              <w:divsChild>
                <w:div w:id="11628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275416">
      <w:bodyDiv w:val="1"/>
      <w:marLeft w:val="0"/>
      <w:marRight w:val="0"/>
      <w:marTop w:val="0"/>
      <w:marBottom w:val="0"/>
      <w:divBdr>
        <w:top w:val="none" w:sz="0" w:space="0" w:color="auto"/>
        <w:left w:val="none" w:sz="0" w:space="0" w:color="auto"/>
        <w:bottom w:val="none" w:sz="0" w:space="0" w:color="auto"/>
        <w:right w:val="none" w:sz="0" w:space="0" w:color="auto"/>
      </w:divBdr>
    </w:div>
    <w:div w:id="1202136702">
      <w:bodyDiv w:val="1"/>
      <w:marLeft w:val="0"/>
      <w:marRight w:val="0"/>
      <w:marTop w:val="0"/>
      <w:marBottom w:val="0"/>
      <w:divBdr>
        <w:top w:val="none" w:sz="0" w:space="0" w:color="auto"/>
        <w:left w:val="none" w:sz="0" w:space="0" w:color="auto"/>
        <w:bottom w:val="none" w:sz="0" w:space="0" w:color="auto"/>
        <w:right w:val="none" w:sz="0" w:space="0" w:color="auto"/>
      </w:divBdr>
    </w:div>
    <w:div w:id="1287274006">
      <w:bodyDiv w:val="1"/>
      <w:marLeft w:val="0"/>
      <w:marRight w:val="0"/>
      <w:marTop w:val="0"/>
      <w:marBottom w:val="0"/>
      <w:divBdr>
        <w:top w:val="none" w:sz="0" w:space="0" w:color="auto"/>
        <w:left w:val="none" w:sz="0" w:space="0" w:color="auto"/>
        <w:bottom w:val="none" w:sz="0" w:space="0" w:color="auto"/>
        <w:right w:val="none" w:sz="0" w:space="0" w:color="auto"/>
      </w:divBdr>
    </w:div>
    <w:div w:id="1293292518">
      <w:bodyDiv w:val="1"/>
      <w:marLeft w:val="0"/>
      <w:marRight w:val="0"/>
      <w:marTop w:val="0"/>
      <w:marBottom w:val="0"/>
      <w:divBdr>
        <w:top w:val="none" w:sz="0" w:space="0" w:color="auto"/>
        <w:left w:val="none" w:sz="0" w:space="0" w:color="auto"/>
        <w:bottom w:val="none" w:sz="0" w:space="0" w:color="auto"/>
        <w:right w:val="none" w:sz="0" w:space="0" w:color="auto"/>
      </w:divBdr>
    </w:div>
    <w:div w:id="1375810966">
      <w:bodyDiv w:val="1"/>
      <w:marLeft w:val="0"/>
      <w:marRight w:val="0"/>
      <w:marTop w:val="0"/>
      <w:marBottom w:val="0"/>
      <w:divBdr>
        <w:top w:val="none" w:sz="0" w:space="0" w:color="auto"/>
        <w:left w:val="none" w:sz="0" w:space="0" w:color="auto"/>
        <w:bottom w:val="none" w:sz="0" w:space="0" w:color="auto"/>
        <w:right w:val="none" w:sz="0" w:space="0" w:color="auto"/>
      </w:divBdr>
    </w:div>
    <w:div w:id="1639022183">
      <w:bodyDiv w:val="1"/>
      <w:marLeft w:val="0"/>
      <w:marRight w:val="0"/>
      <w:marTop w:val="0"/>
      <w:marBottom w:val="0"/>
      <w:divBdr>
        <w:top w:val="none" w:sz="0" w:space="0" w:color="auto"/>
        <w:left w:val="none" w:sz="0" w:space="0" w:color="auto"/>
        <w:bottom w:val="none" w:sz="0" w:space="0" w:color="auto"/>
        <w:right w:val="none" w:sz="0" w:space="0" w:color="auto"/>
      </w:divBdr>
    </w:div>
    <w:div w:id="1677264547">
      <w:bodyDiv w:val="1"/>
      <w:marLeft w:val="0"/>
      <w:marRight w:val="0"/>
      <w:marTop w:val="0"/>
      <w:marBottom w:val="0"/>
      <w:divBdr>
        <w:top w:val="none" w:sz="0" w:space="0" w:color="auto"/>
        <w:left w:val="none" w:sz="0" w:space="0" w:color="auto"/>
        <w:bottom w:val="none" w:sz="0" w:space="0" w:color="auto"/>
        <w:right w:val="none" w:sz="0" w:space="0" w:color="auto"/>
      </w:divBdr>
    </w:div>
    <w:div w:id="206120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9F143-1A0E-4011-819D-BCCFC12FF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7717</Words>
  <Characters>43993</Characters>
  <Application>Microsoft Office Word</Application>
  <DocSecurity>4</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terry</dc:creator>
  <cp:keywords/>
  <dc:description/>
  <cp:lastModifiedBy>Paul Burns</cp:lastModifiedBy>
  <cp:revision>2</cp:revision>
  <cp:lastPrinted>2018-10-16T06:20:00Z</cp:lastPrinted>
  <dcterms:created xsi:type="dcterms:W3CDTF">2019-03-15T13:37:00Z</dcterms:created>
  <dcterms:modified xsi:type="dcterms:W3CDTF">2019-03-15T13:37:00Z</dcterms:modified>
</cp:coreProperties>
</file>