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90" w:rsidRPr="006D2590" w:rsidRDefault="006D2590" w:rsidP="006D2590">
      <w:pPr>
        <w:keepNext/>
        <w:autoSpaceDE w:val="0"/>
        <w:autoSpaceDN w:val="0"/>
        <w:adjustRightInd w:val="0"/>
        <w:spacing w:before="100" w:after="100" w:line="240" w:lineRule="auto"/>
        <w:outlineLvl w:val="2"/>
        <w:rPr>
          <w:rFonts w:ascii="Times New Roman" w:hAnsi="Times New Roman" w:cs="Times New Roman"/>
          <w:b/>
          <w:bCs/>
          <w:sz w:val="36"/>
          <w:szCs w:val="36"/>
        </w:rPr>
      </w:pPr>
      <w:bookmarkStart w:id="0" w:name="_GoBack"/>
      <w:bookmarkEnd w:id="0"/>
      <w:r w:rsidRPr="006D2590">
        <w:rPr>
          <w:rFonts w:ascii="Times New Roman" w:hAnsi="Times New Roman" w:cs="Times New Roman"/>
          <w:b/>
          <w:bCs/>
          <w:sz w:val="36"/>
          <w:szCs w:val="36"/>
        </w:rPr>
        <w:t>Guest editor introduction: experiences of women leaders in alternative sites of organization</w:t>
      </w:r>
    </w:p>
    <w:p w:rsidR="006D2590" w:rsidRPr="006D2590" w:rsidRDefault="004678AB" w:rsidP="006D2590">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152400</wp:posOffset>
                </wp:positionV>
                <wp:extent cx="5943600" cy="635"/>
                <wp:effectExtent l="8255" t="19050" r="10795"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" o:allowincell="f" strokecolor="#d4d4d4" strokeweight="0">
                <v:shadow on="t" origin=".5,-.5" offset="0,-1pt"/>
              </v:line>
            </w:pict>
          </mc:Fallback>
        </mc:AlternateConten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Article citation: Sharon Mavin, Gina Grandy, (2013) "Guest editor introduction: experiences of women leaders in alternative sites of organization", Gender in Management: An International Journal, Vol. 28 Iss: 6, pp. - </w:t>
      </w:r>
    </w:p>
    <w:p w:rsidR="006D2590" w:rsidRPr="006D2590" w:rsidRDefault="004678AB" w:rsidP="003F055D">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152400</wp:posOffset>
                </wp:positionV>
                <wp:extent cx="5943600" cy="635"/>
                <wp:effectExtent l="8255" t="1841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" o:allowincell="f" strokecolor="#d4d4d4" strokeweight="0">
                <v:shadow on="t" origin=".5,-.5" offset="0,-1pt"/>
              </v:line>
            </w:pict>
          </mc:Fallback>
        </mc:AlternateContent>
      </w:r>
    </w:p>
    <w:p w:rsidR="006D2590" w:rsidRPr="006D2590" w:rsidRDefault="004678AB" w:rsidP="006D2590">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152400</wp:posOffset>
                </wp:positionV>
                <wp:extent cx="5943600" cy="635"/>
                <wp:effectExtent l="8255" t="19050" r="10795"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" o:allowincell="f" strokecolor="#d4d4d4" strokeweight="0">
                <v:shadow on="t" origin=".5,-.5" offset="0,-1pt"/>
              </v:line>
            </w:pict>
          </mc:Fallback>
        </mc:AlternateContent>
      </w:r>
    </w:p>
    <w:p w:rsidR="006D2590" w:rsidRPr="006D2590" w:rsidRDefault="004678AB" w:rsidP="006D2590">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152400</wp:posOffset>
                </wp:positionV>
                <wp:extent cx="5943600" cy="635"/>
                <wp:effectExtent l="8255" t="19685" r="1079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" o:allowincell="f" strokecolor="#d4d4d4" strokeweight="0">
                <v:shadow on="t" origin=".5,-.5" offset="0,-1pt"/>
              </v:line>
            </w:pict>
          </mc:Fallback>
        </mc:AlternateContent>
      </w:r>
    </w:p>
    <w:p w:rsidR="006D2590" w:rsidRPr="006D2590" w:rsidRDefault="006D2590" w:rsidP="006D2590">
      <w:pPr>
        <w:keepNext/>
        <w:autoSpaceDE w:val="0"/>
        <w:autoSpaceDN w:val="0"/>
        <w:adjustRightInd w:val="0"/>
        <w:spacing w:before="100" w:after="100" w:line="240" w:lineRule="auto"/>
        <w:outlineLvl w:val="2"/>
        <w:rPr>
          <w:rFonts w:ascii="Times New Roman" w:hAnsi="Times New Roman" w:cs="Times New Roman"/>
          <w:b/>
          <w:bCs/>
          <w:sz w:val="36"/>
          <w:szCs w:val="36"/>
        </w:rPr>
      </w:pPr>
      <w:r w:rsidRPr="006D2590">
        <w:rPr>
          <w:rFonts w:ascii="Times New Roman" w:hAnsi="Times New Roman" w:cs="Times New Roman"/>
          <w:b/>
          <w:bCs/>
          <w:sz w:val="36"/>
          <w:szCs w:val="36"/>
        </w:rPr>
        <w:t>Article Type: Guest editorial From: Gender in Management: An International Journal, Volume 28, Issue 6</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i/>
          <w:iCs/>
          <w:sz w:val="24"/>
          <w:szCs w:val="24"/>
        </w:rPr>
        <w:t>Gender in Management: An International Journal</w:t>
      </w:r>
      <w:r w:rsidRPr="006D2590">
        <w:rPr>
          <w:rFonts w:ascii="Times New Roman" w:hAnsi="Times New Roman" w:cs="Times New Roman"/>
          <w:sz w:val="24"/>
          <w:szCs w:val="24"/>
        </w:rPr>
        <w:t xml:space="preserve"> has regularly published research studies examining gender and leadership (Alimo-Metcalfe, 2010a, b; Galanaki </w:t>
      </w:r>
      <w:r w:rsidRPr="006D2590">
        <w:rPr>
          <w:rFonts w:ascii="Times New Roman" w:hAnsi="Times New Roman" w:cs="Times New Roman"/>
          <w:i/>
          <w:iCs/>
          <w:sz w:val="24"/>
          <w:szCs w:val="24"/>
        </w:rPr>
        <w:t>et al.</w:t>
      </w:r>
      <w:r w:rsidRPr="006D2590">
        <w:rPr>
          <w:rFonts w:ascii="Times New Roman" w:hAnsi="Times New Roman" w:cs="Times New Roman"/>
          <w:sz w:val="24"/>
          <w:szCs w:val="24"/>
        </w:rPr>
        <w:t xml:space="preserve">, 2009; Sheaffer </w:t>
      </w:r>
      <w:r w:rsidRPr="006D2590">
        <w:rPr>
          <w:rFonts w:ascii="Times New Roman" w:hAnsi="Times New Roman" w:cs="Times New Roman"/>
          <w:i/>
          <w:iCs/>
          <w:sz w:val="24"/>
          <w:szCs w:val="24"/>
        </w:rPr>
        <w:t>et al.</w:t>
      </w:r>
      <w:r w:rsidRPr="006D2590">
        <w:rPr>
          <w:rFonts w:ascii="Times New Roman" w:hAnsi="Times New Roman" w:cs="Times New Roman"/>
          <w:sz w:val="24"/>
          <w:szCs w:val="24"/>
        </w:rPr>
        <w:t xml:space="preserve">, 2011) and the experiences of women leaders in mainstream organizations and recognized managerial hierarchies (Powell </w:t>
      </w:r>
      <w:r w:rsidRPr="006D2590">
        <w:rPr>
          <w:rFonts w:ascii="Times New Roman" w:hAnsi="Times New Roman" w:cs="Times New Roman"/>
          <w:i/>
          <w:iCs/>
          <w:sz w:val="24"/>
          <w:szCs w:val="24"/>
        </w:rPr>
        <w:t>et al.</w:t>
      </w:r>
      <w:r w:rsidRPr="006D2590">
        <w:rPr>
          <w:rFonts w:ascii="Times New Roman" w:hAnsi="Times New Roman" w:cs="Times New Roman"/>
          <w:sz w:val="24"/>
          <w:szCs w:val="24"/>
        </w:rPr>
        <w:t xml:space="preserve">, 2008; Simpson </w:t>
      </w:r>
      <w:r w:rsidRPr="006D2590">
        <w:rPr>
          <w:rFonts w:ascii="Times New Roman" w:hAnsi="Times New Roman" w:cs="Times New Roman"/>
          <w:i/>
          <w:iCs/>
          <w:sz w:val="24"/>
          <w:szCs w:val="24"/>
        </w:rPr>
        <w:t>et al.</w:t>
      </w:r>
      <w:r w:rsidRPr="006D2590">
        <w:rPr>
          <w:rFonts w:ascii="Times New Roman" w:hAnsi="Times New Roman" w:cs="Times New Roman"/>
          <w:sz w:val="24"/>
          <w:szCs w:val="24"/>
        </w:rPr>
        <w:t xml:space="preserve">, 2010; Vinnicombe, 2011). The journal has also been inclusive to gender and leadership issues in SMEs and family owned organizations (Hodges, 2012; Patterson </w:t>
      </w:r>
      <w:r w:rsidRPr="006D2590">
        <w:rPr>
          <w:rFonts w:ascii="Times New Roman" w:hAnsi="Times New Roman" w:cs="Times New Roman"/>
          <w:i/>
          <w:iCs/>
          <w:sz w:val="24"/>
          <w:szCs w:val="24"/>
        </w:rPr>
        <w:t>et al.</w:t>
      </w:r>
      <w:r w:rsidRPr="006D2590">
        <w:rPr>
          <w:rFonts w:ascii="Times New Roman" w:hAnsi="Times New Roman" w:cs="Times New Roman"/>
          <w:sz w:val="24"/>
          <w:szCs w:val="24"/>
        </w:rPr>
        <w:t xml:space="preserve">, 2012) and in higher education (Yáñez and Moreno, 2008). However, the aim of this special issue is to bring together and value studies of women leaders in alternative sites of organizations, recognizing that women leaders are found, not just in mainstream, corporate, for profit formal organizations, and also to consider learning from women’s experiences of alternative sites to inform our future </w:t>
      </w:r>
      <w:r w:rsidRPr="006D2590">
        <w:rPr>
          <w:rFonts w:ascii="Times New Roman" w:hAnsi="Times New Roman" w:cs="Times New Roman"/>
          <w:i/>
          <w:iCs/>
          <w:sz w:val="24"/>
          <w:szCs w:val="24"/>
        </w:rPr>
        <w:t>Gender in Management</w:t>
      </w:r>
      <w:r w:rsidRPr="006D2590">
        <w:rPr>
          <w:rFonts w:ascii="Times New Roman" w:hAnsi="Times New Roman" w:cs="Times New Roman"/>
          <w:sz w:val="24"/>
          <w:szCs w:val="24"/>
        </w:rPr>
        <w:t xml:space="preserve"> research agendas.</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The backdrop for the special issue is the number of women in the UK’s top positions of power – women leaders in positions of influence. If women were to achieve equal representation among Britain’s 26,000 top positions of power, the Equality and Human Rights Commission (2010) estimates that 5,400 “missing” women would rise through the ranks to positions of real influence. The Commission’s report, </w:t>
      </w:r>
      <w:r w:rsidRPr="006D2590">
        <w:rPr>
          <w:rFonts w:ascii="Times New Roman" w:hAnsi="Times New Roman" w:cs="Times New Roman"/>
          <w:i/>
          <w:iCs/>
          <w:sz w:val="24"/>
          <w:szCs w:val="24"/>
        </w:rPr>
        <w:t>Sex and Power in the UK</w:t>
      </w:r>
      <w:r w:rsidRPr="006D2590">
        <w:rPr>
          <w:rFonts w:ascii="Times New Roman" w:hAnsi="Times New Roman" w:cs="Times New Roman"/>
          <w:sz w:val="24"/>
          <w:szCs w:val="24"/>
        </w:rPr>
        <w:t xml:space="preserve"> (2010) details that it will take 70 years to achieve an equal number of women directors in the FTSE 100; 45 years to achieve an equal number of women in the senior judiciary; 14 elections, or up to 70 years, to achieve an equal number of women MPs and 30 years to achieve an equal number of women senior police officers. However, men continue to be favoured in leadership roles (Powell, 2012) despite efforts to address low representation (Sealy </w:t>
      </w:r>
      <w:r w:rsidRPr="006D2590">
        <w:rPr>
          <w:rFonts w:ascii="Times New Roman" w:hAnsi="Times New Roman" w:cs="Times New Roman"/>
          <w:i/>
          <w:iCs/>
          <w:sz w:val="24"/>
          <w:szCs w:val="24"/>
        </w:rPr>
        <w:t>et al.</w:t>
      </w:r>
      <w:r w:rsidRPr="006D2590">
        <w:rPr>
          <w:rFonts w:ascii="Times New Roman" w:hAnsi="Times New Roman" w:cs="Times New Roman"/>
          <w:sz w:val="24"/>
          <w:szCs w:val="24"/>
        </w:rPr>
        <w:t xml:space="preserve">, 2009, 2011; Singh </w:t>
      </w:r>
      <w:r w:rsidRPr="006D2590">
        <w:rPr>
          <w:rFonts w:ascii="Times New Roman" w:hAnsi="Times New Roman" w:cs="Times New Roman"/>
          <w:i/>
          <w:iCs/>
          <w:sz w:val="24"/>
          <w:szCs w:val="24"/>
        </w:rPr>
        <w:t>et al.</w:t>
      </w:r>
      <w:r w:rsidRPr="006D2590">
        <w:rPr>
          <w:rFonts w:ascii="Times New Roman" w:hAnsi="Times New Roman" w:cs="Times New Roman"/>
          <w:sz w:val="24"/>
          <w:szCs w:val="24"/>
        </w:rPr>
        <w:t xml:space="preserve">, 2008). This context re-emphasises the need for </w:t>
      </w:r>
      <w:r w:rsidRPr="006D2590">
        <w:rPr>
          <w:rFonts w:ascii="Times New Roman" w:hAnsi="Times New Roman" w:cs="Times New Roman"/>
          <w:i/>
          <w:iCs/>
          <w:sz w:val="24"/>
          <w:szCs w:val="24"/>
        </w:rPr>
        <w:t>Gender in Management</w:t>
      </w:r>
      <w:r w:rsidRPr="006D2590">
        <w:rPr>
          <w:rFonts w:ascii="Times New Roman" w:hAnsi="Times New Roman" w:cs="Times New Roman"/>
          <w:sz w:val="24"/>
          <w:szCs w:val="24"/>
        </w:rPr>
        <w:t xml:space="preserve"> researchers to continue endeavours in understanding women’s experiences in management and leadership and to illuminate continued gender stereotyping in organizations with the aim of unsettling and challenging the gender binaries which sustain this stereotyping. An area which is ripe for exploration is leadership and the leader role, where women have the potential to create alternatives to established gendered norms.</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Gender-stereotyping in organizations and society remains a persistent barrier (Singh and Vinnicombe, 2004), surfaced explicitly in the UK society by the way women leaders are scrutinized by the press and media for their bodies, dress, impression management, family relationships and the issue of work-life balance, rather than their performance as leaders. In challenging this explicit gendering of women leaders, the BBC’s “Woman’s Hour” radio programme has compiled a “Power List” to rank the 100 most powerful women in the UK at the start of 2013, identifying which women have the biggest impact on our economy, society, politics and culture to profile the achievements of British women across public life. In parallel </w:t>
      </w:r>
      <w:r w:rsidRPr="006D2590">
        <w:rPr>
          <w:rFonts w:ascii="Times New Roman" w:hAnsi="Times New Roman" w:cs="Times New Roman"/>
          <w:sz w:val="24"/>
          <w:szCs w:val="24"/>
        </w:rPr>
        <w:lastRenderedPageBreak/>
        <w:t>the BBC is also leading a campaign to identify women experts who can engage with the media to ensure women’s voices in the UK are heard during significant debates in the UK society. These interventions are key to changing the profile of women leaders and challenging the gendered stereotypes which are apparent in our everyday lives.</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From a </w:t>
      </w:r>
      <w:r w:rsidRPr="006D2590">
        <w:rPr>
          <w:rFonts w:ascii="Times New Roman" w:hAnsi="Times New Roman" w:cs="Times New Roman"/>
          <w:i/>
          <w:iCs/>
          <w:sz w:val="24"/>
          <w:szCs w:val="24"/>
        </w:rPr>
        <w:t>Gender in Management</w:t>
      </w:r>
      <w:r w:rsidRPr="006D2590">
        <w:rPr>
          <w:rFonts w:ascii="Times New Roman" w:hAnsi="Times New Roman" w:cs="Times New Roman"/>
          <w:sz w:val="24"/>
          <w:szCs w:val="24"/>
        </w:rPr>
        <w:t xml:space="preserve"> research perspective the evaluation of women leaders’ masculine and feminine characteristics against those “expected” stereotyped masculinities and femininities required to sustain a senior leader position is currently up for critique. As part of this critique we have recently argued (Mavin and Grandy, 2012, 2013) that individuals can “do gender well” and “differently” by simultaneously performing alternative expressions of femininity or masculinity (Kelan, 2010; Messerschmidt, 2009; West and Zimmerman, 2009). In performing masculinities and femininities simultaneously, individuals can disrupt and unsettle gender binaries (and gender stereotypes). This in turn opens up space for women to be “otherwise” in organizations and in leader roles. We acknowledge gender as a fluid concept which shifts over time and place and that established gender binaries are beginning to flex and stretch so that women do now associate themselves with senior positions (Billing, 2011). One aim of this special issue is to explore how gender binaries and established views of leadership can be unsettled by extending research into women’s experiences in alternative sites.</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In developing this special issue, we have chosen three excellent papers as an introduction to the subject of women leaders/leadership in alternative sites. The issue explores women’s experiences in alternative organizational sites to offer new insights to the leader role and to leadership. An alternative organizational site is understood here as one that does not “fit” or align with conventional, mainstream or traditional notions of organizing, primarily in a business context. The dominant discourse in Western society has been to focus upon formal, multinational, hierarchical, corporate structures or entrepreneurial firms with a profit motivation. In this sense, organization equals “business” and what has been under researched and/or under-valued in terms of research are alternative organizational sites. These sites are not necessarily new forms of organizing. They invade our everyday existence but are overlooked as sites for studies of organization, management and leadership. The three papers we have chosen to include have constructed their alternative site in the following ways: Liz Matykiewicz and Robert McMurray present the </w:t>
      </w:r>
      <w:r w:rsidRPr="006D2590">
        <w:rPr>
          <w:rFonts w:ascii="Times New Roman" w:hAnsi="Times New Roman" w:cs="Times New Roman"/>
          <w:i/>
          <w:iCs/>
          <w:sz w:val="24"/>
          <w:szCs w:val="24"/>
        </w:rPr>
        <w:t>Modern</w:t>
      </w:r>
      <w:r w:rsidRPr="006D2590">
        <w:rPr>
          <w:rFonts w:ascii="Times New Roman" w:hAnsi="Times New Roman" w:cs="Times New Roman"/>
          <w:sz w:val="24"/>
          <w:szCs w:val="24"/>
        </w:rPr>
        <w:t xml:space="preserve"> Matron as a “site” for leadership; Ian Robson offers us UK Early Years Services as a “site” for women’s leadership and Helen Woodruffe-Burton and Sam Bairstow focus on lesbian women an “alternative site”, in and of itself.</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The three papers cohere around a research agenda which prioritises the exploration of individual subjective, co-constructed and gendered experiences of leadership, constructed within social relations which take place amidst dynamic interplays of multiple discourses. Each paper is positioned as searching for alternative understandings to the “malestream” in terms of understandings of leadership and organizing. The research presented considers how individual experiences of relational leadership in alternative sites are set against “traditional”, “accepted” gendered frames of leadership and organizing and highlights the consequences for individual identity, self and understandings of leadership. In different ways, the papers surface performances of gender within leadership contexts which highlight a doing of gender well and differently (Mavin and Grandy, 2012, 2013) and therefore a doing of gender which flexes, challenges and/or unsettles established gender binaries.</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The first paper “</w:t>
      </w:r>
      <w:r w:rsidRPr="006D2590">
        <w:rPr>
          <w:rFonts w:ascii="Times New Roman" w:hAnsi="Times New Roman" w:cs="Times New Roman"/>
          <w:i/>
          <w:iCs/>
          <w:sz w:val="24"/>
          <w:szCs w:val="24"/>
        </w:rPr>
        <w:t>Modern</w:t>
      </w:r>
      <w:r w:rsidRPr="006D2590">
        <w:rPr>
          <w:rFonts w:ascii="Times New Roman" w:hAnsi="Times New Roman" w:cs="Times New Roman"/>
          <w:sz w:val="24"/>
          <w:szCs w:val="24"/>
        </w:rPr>
        <w:t xml:space="preserve"> Matron: a ‘site’ for leadership” by Liz Matykiewicz and Robert McMurray considers the ways in which certain occupational, organizational and political positions become active sites of leadership construction. Liz and Robert identify the introduction of the </w:t>
      </w:r>
      <w:r w:rsidRPr="006D2590">
        <w:rPr>
          <w:rFonts w:ascii="Times New Roman" w:hAnsi="Times New Roman" w:cs="Times New Roman"/>
          <w:i/>
          <w:iCs/>
          <w:sz w:val="24"/>
          <w:szCs w:val="24"/>
        </w:rPr>
        <w:t>Modern</w:t>
      </w:r>
      <w:r w:rsidRPr="006D2590">
        <w:rPr>
          <w:rFonts w:ascii="Times New Roman" w:hAnsi="Times New Roman" w:cs="Times New Roman"/>
          <w:sz w:val="24"/>
          <w:szCs w:val="24"/>
        </w:rPr>
        <w:t xml:space="preserve"> Matron in the English National Health Service (NHS) as their site for leadership and consider how new forms of gender transcending leadership are constituted relationally through a dynamic interplay of historical, nostalgic, social, political and organizational forces. Here the </w:t>
      </w:r>
      <w:r w:rsidRPr="006D2590">
        <w:rPr>
          <w:rFonts w:ascii="Times New Roman" w:hAnsi="Times New Roman" w:cs="Times New Roman"/>
          <w:i/>
          <w:iCs/>
          <w:sz w:val="24"/>
          <w:szCs w:val="24"/>
        </w:rPr>
        <w:t>Modern</w:t>
      </w:r>
      <w:r w:rsidRPr="006D2590">
        <w:rPr>
          <w:rFonts w:ascii="Times New Roman" w:hAnsi="Times New Roman" w:cs="Times New Roman"/>
          <w:sz w:val="24"/>
          <w:szCs w:val="24"/>
        </w:rPr>
        <w:t xml:space="preserve"> Matron presents as a site for relational leadership in respect of both self and </w:t>
      </w:r>
      <w:r w:rsidRPr="006D2590">
        <w:rPr>
          <w:rFonts w:ascii="Times New Roman" w:hAnsi="Times New Roman" w:cs="Times New Roman"/>
          <w:sz w:val="24"/>
          <w:szCs w:val="24"/>
        </w:rPr>
        <w:lastRenderedPageBreak/>
        <w:t xml:space="preserve">other and it is argued that the construction of </w:t>
      </w:r>
      <w:r w:rsidRPr="006D2590">
        <w:rPr>
          <w:rFonts w:ascii="Times New Roman" w:hAnsi="Times New Roman" w:cs="Times New Roman"/>
          <w:i/>
          <w:iCs/>
          <w:sz w:val="24"/>
          <w:szCs w:val="24"/>
        </w:rPr>
        <w:t>Modern</w:t>
      </w:r>
      <w:r w:rsidRPr="006D2590">
        <w:rPr>
          <w:rFonts w:ascii="Times New Roman" w:hAnsi="Times New Roman" w:cs="Times New Roman"/>
          <w:sz w:val="24"/>
          <w:szCs w:val="24"/>
        </w:rPr>
        <w:t xml:space="preserve"> Matron usefully points to the ways in which multiple discourses, practices and relations may be intertwined in defining what it is to lead in contemporary organizations. The paper offer us the opportunity to consider the lived experiences of women leaders in traditionally gendered yet alternative organizational settings and highlights the extent to which leadership is an on-going relational co-construction based within a context of the interplay of four factors: nostalgic authority, visibility, praxis and order negotiation which together produce a mode of leading that is neither heroic nor popularist. Liz and Robert argue for a more modest relational approach that nurtures and allows space for the development and practice of others – a more self-effacing leading that works and provides empirical research to illustrate how Powell’s (2012) relational leadership which transcends “gender” may actually occur.</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The second paper, “Women’s leadership as narrative practice: identifying ‘tent making’, ‘dancing’ and ‘orchestrating’ in UK Early Years services” by Ian Robson, offers insights into narrative practices of women leading which make visible an alternative form (to the dominant leadership culture in the sector) of women’s leadership that is highly relational, ethical, responsive and capable of dealing with complexity. Ian argues that women’s accounts of leadership in this site are still in stark contrast to many of the “masculine” forms of leadership cultures in which these women operate. Ian draws upon philosopher Ricoeur (1984) to produce narratives that “say” something about the social contexts in which they were shaped and utilises innovative methods to engage women in sharing their narrative practices of leadership. The resultant themes of leadership reflect some aspects of “postheroic” leadership but avoid stereotypical feminine associations of powerlessness and selfless giving. Women’s leadership in this site is collaborative and recognises others whilst also being purposeful, assertive and agentic. We interpret this as doing gender well and differently simultaneously in leadership (Mavin and Grandy, 2012, 2013). Importantly, the women’s narrative practices of leadership within this site have the potential to be a source of leadership innovation.</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In the third paper, “Countering heteronormativity: exploring the negotiation of butch lesbian identity in the organisational setting”, Helen Woodruffe-Burton and Sam Bairstow argue that there is a lack of research into sexual orientation issues in the workplace, specifically into lesbian, gay and bisexual identity as an invisible diversity, where women lesbians play organizational “celibates”, particularly at the point of entry into organizations. The focus on lesbian women is the alternative site, in and of itself, through which possibilities for women’s leadership can be explored. Helen and Sam build on the work of Gedro (2010) to argue that leadership is yet the domain of those in the sexual minority and the embodiment of leadership remains under explored. Helen and Sam analyse on-line data drawn from a discussion forum entitled “my interview dilemma!” which concerns presenting one’s self when attending a job interview. They examine the negotiation (struggle) of living the butch identity. Helen and Sam identify parallels between lesbian women’s experiences within heteronormativity and gendered experiences within masculine leader normativity.</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Both Liz Matykiewicz and Robert McMurray and Ian Robson’s research into alternative sites of leadership add empirical weight to the theoretical contention that the binary divide that threatens to constrain and restrict how women do gender in organizations and as leaders, can be disrupted and unsettled (Billing, 2011; Kelan, 2010; Mavin and Grandy, 2013; Messerschmidt, 2009; West and Zimmerman, 2009). Helen Woodruffe-Burton and Sam Bairstow’s study of butch lesbians’ self-presentation in organizations provides an empirical contribution to the under-researched area of women’s embodiment as leaders. How women leaders’ bodies and appearance are evaluated against gender-sex binaries and sex-role stereotypes, by both men and women in organizations and in society by the media (for example, see the vilifying of Professor Mary Beard on social media in January-February 2013), is a current controversial area, ripe for research and challenges in practice. Significantly, the three contributions offer avenues for future </w:t>
      </w:r>
      <w:r w:rsidRPr="006D2590">
        <w:rPr>
          <w:rFonts w:ascii="Times New Roman" w:hAnsi="Times New Roman" w:cs="Times New Roman"/>
          <w:i/>
          <w:iCs/>
          <w:sz w:val="24"/>
          <w:szCs w:val="24"/>
        </w:rPr>
        <w:t>Gender in Management</w:t>
      </w:r>
      <w:r w:rsidRPr="006D2590">
        <w:rPr>
          <w:rFonts w:ascii="Times New Roman" w:hAnsi="Times New Roman" w:cs="Times New Roman"/>
          <w:sz w:val="24"/>
          <w:szCs w:val="24"/>
        </w:rPr>
        <w:t xml:space="preserve"> and leadership research which considers alternative gender performances of leadership.</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In offering this special issue, the authors have highlighted women’s experiences within alternative sites and focused upon the development of alternative leadership. The papers offer learning from alternative sites for </w:t>
      </w:r>
      <w:r w:rsidRPr="006D2590">
        <w:rPr>
          <w:rFonts w:ascii="Times New Roman" w:hAnsi="Times New Roman" w:cs="Times New Roman"/>
          <w:i/>
          <w:iCs/>
          <w:sz w:val="24"/>
          <w:szCs w:val="24"/>
        </w:rPr>
        <w:t>Gender in Management</w:t>
      </w:r>
      <w:r w:rsidRPr="006D2590">
        <w:rPr>
          <w:rFonts w:ascii="Times New Roman" w:hAnsi="Times New Roman" w:cs="Times New Roman"/>
          <w:sz w:val="24"/>
          <w:szCs w:val="24"/>
        </w:rPr>
        <w:t xml:space="preserve"> research agendas and in doing so, offer empirical research to highlight how gender binaries are being challenged, stretched, flexed or unsettled in practice. This unsettling, we argue is a key lever to women’s further progress in leader positions and in organizations.</w:t>
      </w:r>
    </w:p>
    <w:p w:rsidR="006D2590" w:rsidRPr="006D2590" w:rsidRDefault="006D2590" w:rsidP="006D2590">
      <w:pPr>
        <w:keepNext/>
        <w:autoSpaceDE w:val="0"/>
        <w:autoSpaceDN w:val="0"/>
        <w:adjustRightInd w:val="0"/>
        <w:spacing w:before="100" w:after="100" w:line="240" w:lineRule="auto"/>
        <w:outlineLvl w:val="3"/>
        <w:rPr>
          <w:rFonts w:ascii="Times New Roman" w:hAnsi="Times New Roman" w:cs="Times New Roman"/>
          <w:b/>
          <w:bCs/>
          <w:sz w:val="28"/>
          <w:szCs w:val="28"/>
        </w:rPr>
      </w:pPr>
      <w:r w:rsidRPr="006D2590">
        <w:rPr>
          <w:rFonts w:ascii="Times New Roman" w:hAnsi="Times New Roman" w:cs="Times New Roman"/>
          <w:b/>
          <w:bCs/>
          <w:sz w:val="28"/>
          <w:szCs w:val="28"/>
        </w:rPr>
        <w:t>References</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Alimo-Metcalfe, B. (2010a), “An investigation of female and male constructs of leadership and empowerment”, </w:t>
      </w:r>
      <w:r w:rsidRPr="006D2590">
        <w:rPr>
          <w:rFonts w:ascii="Times New Roman" w:hAnsi="Times New Roman" w:cs="Times New Roman"/>
          <w:i/>
          <w:iCs/>
          <w:sz w:val="24"/>
          <w:szCs w:val="24"/>
        </w:rPr>
        <w:t>Gender in Management: An International Journal</w:t>
      </w:r>
      <w:r w:rsidRPr="006D2590">
        <w:rPr>
          <w:rFonts w:ascii="Times New Roman" w:hAnsi="Times New Roman" w:cs="Times New Roman"/>
          <w:sz w:val="24"/>
          <w:szCs w:val="24"/>
        </w:rPr>
        <w:t>, Vol. 25 No. 8, pp. 640–648</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Alimo-Metcalfe, B. (2010b), “Developments in gender and leadership: introducing a new ‘inclusive’ model”, </w:t>
      </w:r>
      <w:r w:rsidRPr="006D2590">
        <w:rPr>
          <w:rFonts w:ascii="Times New Roman" w:hAnsi="Times New Roman" w:cs="Times New Roman"/>
          <w:i/>
          <w:iCs/>
          <w:sz w:val="24"/>
          <w:szCs w:val="24"/>
        </w:rPr>
        <w:t>Gender in Management: An International Journal</w:t>
      </w:r>
      <w:r w:rsidRPr="006D2590">
        <w:rPr>
          <w:rFonts w:ascii="Times New Roman" w:hAnsi="Times New Roman" w:cs="Times New Roman"/>
          <w:sz w:val="24"/>
          <w:szCs w:val="24"/>
        </w:rPr>
        <w:t>, Vol. 25 No. 8, pp. 630–639</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Billing, Y.D. (2011), “Are women in management victims of the phantom of the male norm?”, </w:t>
      </w:r>
      <w:r w:rsidRPr="006D2590">
        <w:rPr>
          <w:rFonts w:ascii="Times New Roman" w:hAnsi="Times New Roman" w:cs="Times New Roman"/>
          <w:i/>
          <w:iCs/>
          <w:sz w:val="24"/>
          <w:szCs w:val="24"/>
        </w:rPr>
        <w:t>Gender, Work and Organization</w:t>
      </w:r>
      <w:r w:rsidRPr="006D2590">
        <w:rPr>
          <w:rFonts w:ascii="Times New Roman" w:hAnsi="Times New Roman" w:cs="Times New Roman"/>
          <w:sz w:val="24"/>
          <w:szCs w:val="24"/>
        </w:rPr>
        <w:t>, Vol. 18 No. 3, pp. 298–317</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Equality and Human Rights Commission (2010), </w:t>
      </w:r>
      <w:r w:rsidRPr="006D2590">
        <w:rPr>
          <w:rFonts w:ascii="Times New Roman" w:hAnsi="Times New Roman" w:cs="Times New Roman"/>
          <w:i/>
          <w:iCs/>
          <w:sz w:val="24"/>
          <w:szCs w:val="24"/>
        </w:rPr>
        <w:t>Sex and Power in the UK</w:t>
      </w:r>
      <w:r w:rsidRPr="006D2590">
        <w:rPr>
          <w:rFonts w:ascii="Times New Roman" w:hAnsi="Times New Roman" w:cs="Times New Roman"/>
          <w:sz w:val="24"/>
          <w:szCs w:val="24"/>
        </w:rPr>
        <w:t>, Report, Equality and Human Rights Commission, Great Britain, August</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Galanaki, E., Papalexandris, N. and Halikias, J. (2009), “Revisiting leadership styles and attitudes towards women as managers in Greece: 15 years later”, </w:t>
      </w:r>
      <w:r w:rsidRPr="006D2590">
        <w:rPr>
          <w:rFonts w:ascii="Times New Roman" w:hAnsi="Times New Roman" w:cs="Times New Roman"/>
          <w:i/>
          <w:iCs/>
          <w:sz w:val="24"/>
          <w:szCs w:val="24"/>
        </w:rPr>
        <w:t>Gender in Management: An International Journal</w:t>
      </w:r>
      <w:r w:rsidRPr="006D2590">
        <w:rPr>
          <w:rFonts w:ascii="Times New Roman" w:hAnsi="Times New Roman" w:cs="Times New Roman"/>
          <w:sz w:val="24"/>
          <w:szCs w:val="24"/>
        </w:rPr>
        <w:t>, Vol. 24 No. 7, pp. 484–504</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Gedro, J. (2010), “Lesbian presentations and representations of leadership, and the implications for HRD”, </w:t>
      </w:r>
      <w:r w:rsidRPr="006D2590">
        <w:rPr>
          <w:rFonts w:ascii="Times New Roman" w:hAnsi="Times New Roman" w:cs="Times New Roman"/>
          <w:i/>
          <w:iCs/>
          <w:sz w:val="24"/>
          <w:szCs w:val="24"/>
        </w:rPr>
        <w:t>Journal of European Industrial Training</w:t>
      </w:r>
      <w:r w:rsidRPr="006D2590">
        <w:rPr>
          <w:rFonts w:ascii="Times New Roman" w:hAnsi="Times New Roman" w:cs="Times New Roman"/>
          <w:sz w:val="24"/>
          <w:szCs w:val="24"/>
        </w:rPr>
        <w:t>, Vol. 34 No. 6, pp. 552–564</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Hodges, J. (2012), “The transition of midlife women from organisational into self-employment”, </w:t>
      </w:r>
      <w:r w:rsidRPr="006D2590">
        <w:rPr>
          <w:rFonts w:ascii="Times New Roman" w:hAnsi="Times New Roman" w:cs="Times New Roman"/>
          <w:i/>
          <w:iCs/>
          <w:sz w:val="24"/>
          <w:szCs w:val="24"/>
        </w:rPr>
        <w:t>Gender in Management: An International Journal</w:t>
      </w:r>
      <w:r w:rsidRPr="006D2590">
        <w:rPr>
          <w:rFonts w:ascii="Times New Roman" w:hAnsi="Times New Roman" w:cs="Times New Roman"/>
          <w:sz w:val="24"/>
          <w:szCs w:val="24"/>
        </w:rPr>
        <w:t>, Vol. 27 No. 3, pp. 186–201</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Kelan, E.K. (2010), “Gender logic and (un)doing gender at work”, </w:t>
      </w:r>
      <w:r w:rsidRPr="006D2590">
        <w:rPr>
          <w:rFonts w:ascii="Times New Roman" w:hAnsi="Times New Roman" w:cs="Times New Roman"/>
          <w:i/>
          <w:iCs/>
          <w:sz w:val="24"/>
          <w:szCs w:val="24"/>
        </w:rPr>
        <w:t>Gender, Work and Organization</w:t>
      </w:r>
      <w:r w:rsidRPr="006D2590">
        <w:rPr>
          <w:rFonts w:ascii="Times New Roman" w:hAnsi="Times New Roman" w:cs="Times New Roman"/>
          <w:sz w:val="24"/>
          <w:szCs w:val="24"/>
        </w:rPr>
        <w:t>, Vol. 17 No. 2, pp. 174–194</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Mavin, S. and Grandy, G. (2012), “Doing gender well and differently in management”, </w:t>
      </w:r>
      <w:r w:rsidRPr="006D2590">
        <w:rPr>
          <w:rFonts w:ascii="Times New Roman" w:hAnsi="Times New Roman" w:cs="Times New Roman"/>
          <w:i/>
          <w:iCs/>
          <w:sz w:val="24"/>
          <w:szCs w:val="24"/>
        </w:rPr>
        <w:t>Gender in Management: An International Journal</w:t>
      </w:r>
      <w:r w:rsidRPr="006D2590">
        <w:rPr>
          <w:rFonts w:ascii="Times New Roman" w:hAnsi="Times New Roman" w:cs="Times New Roman"/>
          <w:sz w:val="24"/>
          <w:szCs w:val="24"/>
        </w:rPr>
        <w:t>, Vol. 27 No. 4, pp. 218–231</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Mavin, S. and Grandy, G. (2013), “Doing gender well and differently in dirty work: a case of exotic dancing”, </w:t>
      </w:r>
      <w:r w:rsidRPr="006D2590">
        <w:rPr>
          <w:rFonts w:ascii="Times New Roman" w:hAnsi="Times New Roman" w:cs="Times New Roman"/>
          <w:i/>
          <w:iCs/>
          <w:sz w:val="24"/>
          <w:szCs w:val="24"/>
        </w:rPr>
        <w:t>Gender, Work and Organization</w:t>
      </w:r>
      <w:r w:rsidRPr="006D2590">
        <w:rPr>
          <w:rFonts w:ascii="Times New Roman" w:hAnsi="Times New Roman" w:cs="Times New Roman"/>
          <w:sz w:val="24"/>
          <w:szCs w:val="24"/>
        </w:rPr>
        <w:t>, Vol. 20 No. 3, pp. 232–251</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Messerschmidt, J.W. (2009), “Doing gender: the impact and future of a salient sociological concept”, </w:t>
      </w:r>
      <w:r w:rsidRPr="006D2590">
        <w:rPr>
          <w:rFonts w:ascii="Times New Roman" w:hAnsi="Times New Roman" w:cs="Times New Roman"/>
          <w:i/>
          <w:iCs/>
          <w:sz w:val="24"/>
          <w:szCs w:val="24"/>
        </w:rPr>
        <w:t>Gender &amp; Society</w:t>
      </w:r>
      <w:r w:rsidRPr="006D2590">
        <w:rPr>
          <w:rFonts w:ascii="Times New Roman" w:hAnsi="Times New Roman" w:cs="Times New Roman"/>
          <w:sz w:val="24"/>
          <w:szCs w:val="24"/>
        </w:rPr>
        <w:t>, Vol. 23 No. 1, pp. 85–88</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Patterson, N., Mavin, S. and Turner, J. (2012), “Envisioning female entrepreneur: leaders anew from a gender perspective”, </w:t>
      </w:r>
      <w:r w:rsidRPr="006D2590">
        <w:rPr>
          <w:rFonts w:ascii="Times New Roman" w:hAnsi="Times New Roman" w:cs="Times New Roman"/>
          <w:i/>
          <w:iCs/>
          <w:sz w:val="24"/>
          <w:szCs w:val="24"/>
        </w:rPr>
        <w:t>Gender in Management: An International Journal</w:t>
      </w:r>
      <w:r w:rsidRPr="006D2590">
        <w:rPr>
          <w:rFonts w:ascii="Times New Roman" w:hAnsi="Times New Roman" w:cs="Times New Roman"/>
          <w:sz w:val="24"/>
          <w:szCs w:val="24"/>
        </w:rPr>
        <w:t>, Vol. 27 No. 6, pp. 395–416</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Powell, G.N. (2012), “Six ways of seeing the elephant: the intersection of sex, gender, and leadership”, </w:t>
      </w:r>
      <w:r w:rsidRPr="006D2590">
        <w:rPr>
          <w:rFonts w:ascii="Times New Roman" w:hAnsi="Times New Roman" w:cs="Times New Roman"/>
          <w:i/>
          <w:iCs/>
          <w:sz w:val="24"/>
          <w:szCs w:val="24"/>
        </w:rPr>
        <w:t>Gender in Management: An International Journal</w:t>
      </w:r>
      <w:r w:rsidRPr="006D2590">
        <w:rPr>
          <w:rFonts w:ascii="Times New Roman" w:hAnsi="Times New Roman" w:cs="Times New Roman"/>
          <w:sz w:val="24"/>
          <w:szCs w:val="24"/>
        </w:rPr>
        <w:t>, Vol. 27 No. 2, pp. 119–141</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Powell, G.N., Butterfield, D.A. and Bartol, K.M. (2008), “Leader evaluations: a new female advantage?”, </w:t>
      </w:r>
      <w:r w:rsidRPr="006D2590">
        <w:rPr>
          <w:rFonts w:ascii="Times New Roman" w:hAnsi="Times New Roman" w:cs="Times New Roman"/>
          <w:i/>
          <w:iCs/>
          <w:sz w:val="24"/>
          <w:szCs w:val="24"/>
        </w:rPr>
        <w:t>Gender in Management: An International Journal</w:t>
      </w:r>
      <w:r w:rsidRPr="006D2590">
        <w:rPr>
          <w:rFonts w:ascii="Times New Roman" w:hAnsi="Times New Roman" w:cs="Times New Roman"/>
          <w:sz w:val="24"/>
          <w:szCs w:val="24"/>
        </w:rPr>
        <w:t>, Vol. 23 No. 3, pp. 156–174</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Ricoeur, P. (1984), </w:t>
      </w:r>
      <w:r w:rsidRPr="006D2590">
        <w:rPr>
          <w:rFonts w:ascii="Times New Roman" w:hAnsi="Times New Roman" w:cs="Times New Roman"/>
          <w:i/>
          <w:iCs/>
          <w:sz w:val="24"/>
          <w:szCs w:val="24"/>
        </w:rPr>
        <w:t>Time and Narrative</w:t>
      </w:r>
      <w:r w:rsidRPr="006D2590">
        <w:rPr>
          <w:rFonts w:ascii="Times New Roman" w:hAnsi="Times New Roman" w:cs="Times New Roman"/>
          <w:sz w:val="24"/>
          <w:szCs w:val="24"/>
        </w:rPr>
        <w:t>, Vol. 1, University of Chicago Press, London</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Sealy, R., Doldor, E. and Vinnicombe, S. (2009), </w:t>
      </w:r>
      <w:r w:rsidRPr="006D2590">
        <w:rPr>
          <w:rFonts w:ascii="Times New Roman" w:hAnsi="Times New Roman" w:cs="Times New Roman"/>
          <w:i/>
          <w:iCs/>
          <w:sz w:val="24"/>
          <w:szCs w:val="24"/>
        </w:rPr>
        <w:t>Increasing Diversity on Public and Private Sector Boards: Part 2 – What is Being Done to Improve Diversity on Boards and How Effective is this?</w:t>
      </w:r>
      <w:r w:rsidRPr="006D2590">
        <w:rPr>
          <w:rFonts w:ascii="Times New Roman" w:hAnsi="Times New Roman" w:cs="Times New Roman"/>
          <w:sz w:val="24"/>
          <w:szCs w:val="24"/>
        </w:rPr>
        <w:t>, Government Equalities Office, London</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Sealy, R., Doldor, E., Singh, V. and Vinnicombe, S. (2011), </w:t>
      </w:r>
      <w:r w:rsidRPr="006D2590">
        <w:rPr>
          <w:rFonts w:ascii="Times New Roman" w:hAnsi="Times New Roman" w:cs="Times New Roman"/>
          <w:i/>
          <w:iCs/>
          <w:sz w:val="24"/>
          <w:szCs w:val="24"/>
        </w:rPr>
        <w:t>Women on Boards: 6 Month Monitoring Report</w:t>
      </w:r>
      <w:r w:rsidRPr="006D2590">
        <w:rPr>
          <w:rFonts w:ascii="Times New Roman" w:hAnsi="Times New Roman" w:cs="Times New Roman"/>
          <w:sz w:val="24"/>
          <w:szCs w:val="24"/>
        </w:rPr>
        <w:t>, Cranfield University, Cranfield</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Sheaffer, Z., Bogler, R. and Sarfaty, S. (2011), “Leadership attributes, masculinity and risk taking as predictors of crisis proneness”, </w:t>
      </w:r>
      <w:r w:rsidRPr="006D2590">
        <w:rPr>
          <w:rFonts w:ascii="Times New Roman" w:hAnsi="Times New Roman" w:cs="Times New Roman"/>
          <w:i/>
          <w:iCs/>
          <w:sz w:val="24"/>
          <w:szCs w:val="24"/>
        </w:rPr>
        <w:t>Gender in Management: An International Journal</w:t>
      </w:r>
      <w:r w:rsidRPr="006D2590">
        <w:rPr>
          <w:rFonts w:ascii="Times New Roman" w:hAnsi="Times New Roman" w:cs="Times New Roman"/>
          <w:sz w:val="24"/>
          <w:szCs w:val="24"/>
        </w:rPr>
        <w:t>, Vol. 26 No. 2, pp. 163–187</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Simpson, R., Ross-Smith, A. and Lewis, P. (2010), “Merit, special contribution and choice: how women negotiate between sameness and difference in their organizational lives”, </w:t>
      </w:r>
      <w:r w:rsidRPr="006D2590">
        <w:rPr>
          <w:rFonts w:ascii="Times New Roman" w:hAnsi="Times New Roman" w:cs="Times New Roman"/>
          <w:i/>
          <w:iCs/>
          <w:sz w:val="24"/>
          <w:szCs w:val="24"/>
        </w:rPr>
        <w:t>Gender in Management: An International Journal</w:t>
      </w:r>
      <w:r w:rsidRPr="006D2590">
        <w:rPr>
          <w:rFonts w:ascii="Times New Roman" w:hAnsi="Times New Roman" w:cs="Times New Roman"/>
          <w:sz w:val="24"/>
          <w:szCs w:val="24"/>
        </w:rPr>
        <w:t>, Vol. 25 No. 3, pp. 198–207</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Singh, V. and Vinnicombe, S. (2004), “Why so few women directors in top UK boardrooms? Evidence and theoretical explanations”, </w:t>
      </w:r>
      <w:r w:rsidRPr="006D2590">
        <w:rPr>
          <w:rFonts w:ascii="Times New Roman" w:hAnsi="Times New Roman" w:cs="Times New Roman"/>
          <w:i/>
          <w:iCs/>
          <w:sz w:val="24"/>
          <w:szCs w:val="24"/>
        </w:rPr>
        <w:t>Corporate Governance: An International Review</w:t>
      </w:r>
      <w:r w:rsidRPr="006D2590">
        <w:rPr>
          <w:rFonts w:ascii="Times New Roman" w:hAnsi="Times New Roman" w:cs="Times New Roman"/>
          <w:sz w:val="24"/>
          <w:szCs w:val="24"/>
        </w:rPr>
        <w:t>, Vol. 12 No. 4, pp. 479–488</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Singh, V., Terjesen, S. and Vinnicombe, S. (2008), “Newly appointed directors in the boardroom: how do women and men differ?”, </w:t>
      </w:r>
      <w:r w:rsidRPr="006D2590">
        <w:rPr>
          <w:rFonts w:ascii="Times New Roman" w:hAnsi="Times New Roman" w:cs="Times New Roman"/>
          <w:i/>
          <w:iCs/>
          <w:sz w:val="24"/>
          <w:szCs w:val="24"/>
        </w:rPr>
        <w:t>European Management Journal</w:t>
      </w:r>
      <w:r w:rsidRPr="006D2590">
        <w:rPr>
          <w:rFonts w:ascii="Times New Roman" w:hAnsi="Times New Roman" w:cs="Times New Roman"/>
          <w:sz w:val="24"/>
          <w:szCs w:val="24"/>
        </w:rPr>
        <w:t>, Vol. 26 No. 1, pp. 48–58</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Vinnicombe, S. (2011), “Reflections on ‘locks and keys to the boardroom’”, </w:t>
      </w:r>
      <w:r w:rsidRPr="006D2590">
        <w:rPr>
          <w:rFonts w:ascii="Times New Roman" w:hAnsi="Times New Roman" w:cs="Times New Roman"/>
          <w:i/>
          <w:iCs/>
          <w:sz w:val="24"/>
          <w:szCs w:val="24"/>
        </w:rPr>
        <w:t>Gender in Management: An International Journal</w:t>
      </w:r>
      <w:r w:rsidRPr="006D2590">
        <w:rPr>
          <w:rFonts w:ascii="Times New Roman" w:hAnsi="Times New Roman" w:cs="Times New Roman"/>
          <w:sz w:val="24"/>
          <w:szCs w:val="24"/>
        </w:rPr>
        <w:t>, Vol. 26 No. 3, pp. 196–199</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West, C. and Zimmerman, D.H. (2009), “Accounting for doing gender”, </w:t>
      </w:r>
      <w:r w:rsidRPr="006D2590">
        <w:rPr>
          <w:rFonts w:ascii="Times New Roman" w:hAnsi="Times New Roman" w:cs="Times New Roman"/>
          <w:i/>
          <w:iCs/>
          <w:sz w:val="24"/>
          <w:szCs w:val="24"/>
        </w:rPr>
        <w:t>Gender &amp; Society</w:t>
      </w:r>
      <w:r w:rsidRPr="006D2590">
        <w:rPr>
          <w:rFonts w:ascii="Times New Roman" w:hAnsi="Times New Roman" w:cs="Times New Roman"/>
          <w:sz w:val="24"/>
          <w:szCs w:val="24"/>
        </w:rPr>
        <w:t>, Vol. 23 No. 1, pp. 112–122</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sz w:val="24"/>
          <w:szCs w:val="24"/>
        </w:rPr>
        <w:t xml:space="preserve">Yáñez, J.L. and Moreno, M.S. (2008), “Women leaders as agents of change in higher education organizations”, </w:t>
      </w:r>
      <w:r w:rsidRPr="006D2590">
        <w:rPr>
          <w:rFonts w:ascii="Times New Roman" w:hAnsi="Times New Roman" w:cs="Times New Roman"/>
          <w:i/>
          <w:iCs/>
          <w:sz w:val="24"/>
          <w:szCs w:val="24"/>
        </w:rPr>
        <w:t>Gender in Management: An International Journal</w:t>
      </w:r>
      <w:r w:rsidRPr="006D2590">
        <w:rPr>
          <w:rFonts w:ascii="Times New Roman" w:hAnsi="Times New Roman" w:cs="Times New Roman"/>
          <w:sz w:val="24"/>
          <w:szCs w:val="24"/>
        </w:rPr>
        <w:t>, Vol. 23 No. 2, pp. 86–102</w:t>
      </w:r>
    </w:p>
    <w:p w:rsidR="006D2590" w:rsidRPr="006D2590" w:rsidRDefault="006D2590" w:rsidP="006D2590">
      <w:pPr>
        <w:autoSpaceDE w:val="0"/>
        <w:autoSpaceDN w:val="0"/>
        <w:adjustRightInd w:val="0"/>
        <w:spacing w:before="100" w:after="100" w:line="240" w:lineRule="auto"/>
        <w:rPr>
          <w:rFonts w:ascii="Times New Roman" w:hAnsi="Times New Roman" w:cs="Times New Roman"/>
          <w:sz w:val="24"/>
          <w:szCs w:val="24"/>
        </w:rPr>
      </w:pPr>
      <w:r w:rsidRPr="006D2590">
        <w:rPr>
          <w:rFonts w:ascii="Times New Roman" w:hAnsi="Times New Roman" w:cs="Times New Roman"/>
          <w:b/>
          <w:bCs/>
          <w:sz w:val="24"/>
          <w:szCs w:val="24"/>
        </w:rPr>
        <w:t>Sharon Mavin, Gina Grandy</w:t>
      </w:r>
      <w:r w:rsidRPr="006D2590">
        <w:rPr>
          <w:rFonts w:ascii="Times New Roman" w:hAnsi="Times New Roman" w:cs="Times New Roman"/>
          <w:sz w:val="24"/>
          <w:szCs w:val="24"/>
        </w:rPr>
        <w:br/>
      </w:r>
      <w:r w:rsidRPr="006D2590">
        <w:rPr>
          <w:rFonts w:ascii="Times New Roman" w:hAnsi="Times New Roman" w:cs="Times New Roman"/>
          <w:i/>
          <w:iCs/>
          <w:sz w:val="24"/>
          <w:szCs w:val="24"/>
        </w:rPr>
        <w:t>Guest Editors</w:t>
      </w:r>
    </w:p>
    <w:p w:rsidR="001F6BE3" w:rsidRDefault="001F6BE3"/>
    <w:sectPr w:rsidR="001F6BE3" w:rsidSect="00FB7D19">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90"/>
    <w:rsid w:val="001F6BE3"/>
    <w:rsid w:val="003F055D"/>
    <w:rsid w:val="004678AB"/>
    <w:rsid w:val="006D2590"/>
    <w:rsid w:val="00E64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6D2590"/>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6D2590"/>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6D2590"/>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character" w:styleId="Emphasis">
    <w:name w:val="Emphasis"/>
    <w:basedOn w:val="DefaultParagraphFont"/>
    <w:uiPriority w:val="99"/>
    <w:qFormat/>
    <w:rsid w:val="006D2590"/>
    <w:rPr>
      <w:i/>
      <w:iCs/>
    </w:rPr>
  </w:style>
  <w:style w:type="character" w:styleId="Hyperlink">
    <w:name w:val="Hyperlink"/>
    <w:basedOn w:val="DefaultParagraphFont"/>
    <w:uiPriority w:val="99"/>
    <w:rsid w:val="006D2590"/>
    <w:rPr>
      <w:color w:val="0000FF"/>
      <w:u w:val="single"/>
    </w:rPr>
  </w:style>
  <w:style w:type="paragraph" w:styleId="z-BottomofForm">
    <w:name w:val="HTML Bottom of Form"/>
    <w:basedOn w:val="Normal"/>
    <w:next w:val="Normal"/>
    <w:link w:val="z-BottomofFormChar"/>
    <w:hidden/>
    <w:uiPriority w:val="99"/>
    <w:rsid w:val="006D2590"/>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D2590"/>
    <w:rPr>
      <w:rFonts w:ascii="Arial" w:hAnsi="Arial" w:cs="Arial"/>
      <w:vanish/>
      <w:sz w:val="16"/>
      <w:szCs w:val="16"/>
    </w:rPr>
  </w:style>
  <w:style w:type="paragraph" w:styleId="z-TopofForm">
    <w:name w:val="HTML Top of Form"/>
    <w:basedOn w:val="Normal"/>
    <w:next w:val="Normal"/>
    <w:link w:val="z-TopofFormChar"/>
    <w:hidden/>
    <w:uiPriority w:val="99"/>
    <w:rsid w:val="006D2590"/>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D2590"/>
    <w:rPr>
      <w:rFonts w:ascii="Arial" w:hAnsi="Arial" w:cs="Arial"/>
      <w:vanish/>
      <w:sz w:val="16"/>
      <w:szCs w:val="16"/>
    </w:rPr>
  </w:style>
  <w:style w:type="character" w:styleId="Strong">
    <w:name w:val="Strong"/>
    <w:basedOn w:val="DefaultParagraphFont"/>
    <w:uiPriority w:val="99"/>
    <w:qFormat/>
    <w:rsid w:val="006D2590"/>
    <w:rPr>
      <w:b/>
      <w:bCs/>
    </w:rPr>
  </w:style>
  <w:style w:type="paragraph" w:styleId="BalloonText">
    <w:name w:val="Balloon Text"/>
    <w:basedOn w:val="Normal"/>
    <w:link w:val="BalloonTextChar"/>
    <w:uiPriority w:val="99"/>
    <w:semiHidden/>
    <w:unhideWhenUsed/>
    <w:rsid w:val="006D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6D2590"/>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6D2590"/>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6D2590"/>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character" w:styleId="Emphasis">
    <w:name w:val="Emphasis"/>
    <w:basedOn w:val="DefaultParagraphFont"/>
    <w:uiPriority w:val="99"/>
    <w:qFormat/>
    <w:rsid w:val="006D2590"/>
    <w:rPr>
      <w:i/>
      <w:iCs/>
    </w:rPr>
  </w:style>
  <w:style w:type="character" w:styleId="Hyperlink">
    <w:name w:val="Hyperlink"/>
    <w:basedOn w:val="DefaultParagraphFont"/>
    <w:uiPriority w:val="99"/>
    <w:rsid w:val="006D2590"/>
    <w:rPr>
      <w:color w:val="0000FF"/>
      <w:u w:val="single"/>
    </w:rPr>
  </w:style>
  <w:style w:type="paragraph" w:styleId="z-BottomofForm">
    <w:name w:val="HTML Bottom of Form"/>
    <w:basedOn w:val="Normal"/>
    <w:next w:val="Normal"/>
    <w:link w:val="z-BottomofFormChar"/>
    <w:hidden/>
    <w:uiPriority w:val="99"/>
    <w:rsid w:val="006D2590"/>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D2590"/>
    <w:rPr>
      <w:rFonts w:ascii="Arial" w:hAnsi="Arial" w:cs="Arial"/>
      <w:vanish/>
      <w:sz w:val="16"/>
      <w:szCs w:val="16"/>
    </w:rPr>
  </w:style>
  <w:style w:type="paragraph" w:styleId="z-TopofForm">
    <w:name w:val="HTML Top of Form"/>
    <w:basedOn w:val="Normal"/>
    <w:next w:val="Normal"/>
    <w:link w:val="z-TopofFormChar"/>
    <w:hidden/>
    <w:uiPriority w:val="99"/>
    <w:rsid w:val="006D2590"/>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D2590"/>
    <w:rPr>
      <w:rFonts w:ascii="Arial" w:hAnsi="Arial" w:cs="Arial"/>
      <w:vanish/>
      <w:sz w:val="16"/>
      <w:szCs w:val="16"/>
    </w:rPr>
  </w:style>
  <w:style w:type="character" w:styleId="Strong">
    <w:name w:val="Strong"/>
    <w:basedOn w:val="DefaultParagraphFont"/>
    <w:uiPriority w:val="99"/>
    <w:qFormat/>
    <w:rsid w:val="006D2590"/>
    <w:rPr>
      <w:b/>
      <w:bCs/>
    </w:rPr>
  </w:style>
  <w:style w:type="paragraph" w:styleId="BalloonText">
    <w:name w:val="Balloon Text"/>
    <w:basedOn w:val="Normal"/>
    <w:link w:val="BalloonTextChar"/>
    <w:uiPriority w:val="99"/>
    <w:semiHidden/>
    <w:unhideWhenUsed/>
    <w:rsid w:val="006D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2585</Words>
  <Characters>14735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Becky Skoyles</cp:lastModifiedBy>
  <cp:revision>2</cp:revision>
  <dcterms:created xsi:type="dcterms:W3CDTF">2013-11-12T09:28:00Z</dcterms:created>
  <dcterms:modified xsi:type="dcterms:W3CDTF">2013-11-12T09:28:00Z</dcterms:modified>
</cp:coreProperties>
</file>