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AE" w:rsidRPr="00BB3FF1" w:rsidRDefault="00A1502C">
      <w:pPr>
        <w:rPr>
          <w:b/>
        </w:rPr>
      </w:pPr>
      <w:r w:rsidRPr="00BB3FF1">
        <w:rPr>
          <w:b/>
        </w:rPr>
        <w:t>Feminine men and masculine women: in/exclusion in the academy</w:t>
      </w:r>
    </w:p>
    <w:p w:rsidR="00C34EF2" w:rsidRDefault="00C34EF2">
      <w:pPr>
        <w:rPr>
          <w:b/>
        </w:rPr>
      </w:pPr>
      <w:r w:rsidRPr="00BB3FF1">
        <w:rPr>
          <w:b/>
        </w:rPr>
        <w:t xml:space="preserve">Abstract </w:t>
      </w:r>
    </w:p>
    <w:p w:rsidR="00E741F8" w:rsidRPr="006A30D5" w:rsidRDefault="00E741F8">
      <w:pPr>
        <w:rPr>
          <w:b/>
        </w:rPr>
      </w:pPr>
      <w:r w:rsidRPr="006A30D5">
        <w:rPr>
          <w:b/>
        </w:rPr>
        <w:t>Purpose</w:t>
      </w:r>
    </w:p>
    <w:p w:rsidR="00E741F8" w:rsidRPr="006A30D5" w:rsidRDefault="00E741F8">
      <w:pPr>
        <w:rPr>
          <w:b/>
        </w:rPr>
      </w:pPr>
      <w:r w:rsidRPr="006A30D5">
        <w:t xml:space="preserve">This paper </w:t>
      </w:r>
      <w:r w:rsidR="00FC4326" w:rsidRPr="006A30D5">
        <w:t>draws on concepts of ‘female masculinity’ to</w:t>
      </w:r>
      <w:r w:rsidRPr="006A30D5">
        <w:t xml:space="preserve"> interrogate how hegemonic gendering discourses, forms, and performances are inscribed in neoliberal narratives of competency</w:t>
      </w:r>
      <w:r w:rsidR="00FC4326" w:rsidRPr="006A30D5">
        <w:t xml:space="preserve"> in higher education in the Western Hemisphere</w:t>
      </w:r>
      <w:r w:rsidRPr="006A30D5">
        <w:t xml:space="preserve">.  </w:t>
      </w:r>
    </w:p>
    <w:p w:rsidR="00E741F8" w:rsidRPr="006A30D5" w:rsidRDefault="00E741F8">
      <w:pPr>
        <w:rPr>
          <w:b/>
        </w:rPr>
      </w:pPr>
      <w:r w:rsidRPr="006A30D5">
        <w:rPr>
          <w:b/>
        </w:rPr>
        <w:t>Design</w:t>
      </w:r>
      <w:bookmarkStart w:id="0" w:name="_GoBack"/>
      <w:bookmarkEnd w:id="0"/>
    </w:p>
    <w:p w:rsidR="00E741F8" w:rsidRPr="006A30D5" w:rsidRDefault="00E741F8" w:rsidP="00E741F8">
      <w:r w:rsidRPr="006A30D5">
        <w:t xml:space="preserve">Drawing on </w:t>
      </w:r>
      <w:r w:rsidR="00FC4326" w:rsidRPr="006A30D5">
        <w:t xml:space="preserve">individual </w:t>
      </w:r>
      <w:r w:rsidRPr="006A30D5">
        <w:t xml:space="preserve">examples, </w:t>
      </w:r>
      <w:r w:rsidR="00FC4326" w:rsidRPr="006A30D5">
        <w:t xml:space="preserve">we </w:t>
      </w:r>
      <w:r w:rsidRPr="006A30D5">
        <w:t xml:space="preserve">consider how   these narratives are omnipresent in the sector, and systematically act to exclude those who do not conform. In doing so, </w:t>
      </w:r>
      <w:r w:rsidR="00FC4326" w:rsidRPr="006A30D5">
        <w:t xml:space="preserve">we </w:t>
      </w:r>
      <w:r w:rsidRPr="006A30D5">
        <w:t xml:space="preserve">draw extensively on bodies of literature exploring gender/ identity, and neo-liberalism. In particular, the paper draws on the work of </w:t>
      </w:r>
      <w:proofErr w:type="spellStart"/>
      <w:r w:rsidRPr="006A30D5">
        <w:t>Halberstam</w:t>
      </w:r>
      <w:proofErr w:type="spellEnd"/>
      <w:r w:rsidRPr="006A30D5">
        <w:t xml:space="preserve"> (1998, 2011), and of Drake (2014). </w:t>
      </w:r>
    </w:p>
    <w:p w:rsidR="00E741F8" w:rsidRPr="006A30D5" w:rsidRDefault="00E741F8">
      <w:pPr>
        <w:rPr>
          <w:b/>
        </w:rPr>
      </w:pPr>
      <w:r w:rsidRPr="006A30D5">
        <w:rPr>
          <w:b/>
        </w:rPr>
        <w:t>Findings</w:t>
      </w:r>
    </w:p>
    <w:p w:rsidR="00E741F8" w:rsidRPr="006A30D5" w:rsidRDefault="00FC4326">
      <w:pPr>
        <w:rPr>
          <w:b/>
        </w:rPr>
      </w:pPr>
      <w:r w:rsidRPr="006A30D5">
        <w:t xml:space="preserve">There are comparatively few women in senior positions in Higher Education and we argue </w:t>
      </w:r>
      <w:proofErr w:type="gramStart"/>
      <w:r w:rsidRPr="006A30D5">
        <w:t>that  as</w:t>
      </w:r>
      <w:proofErr w:type="gramEnd"/>
      <w:r w:rsidRPr="006A30D5">
        <w:t xml:space="preserve"> gendering institutions they reproduce hegemonic gendering discourses. We find that hegemonic gendering discourses </w:t>
      </w:r>
      <w:r w:rsidR="00E741F8" w:rsidRPr="006A30D5">
        <w:t>are instrumental in maintaining and privileging specific forms and perceptions of masculinity and femininity as inscribed within and reproduced by perceptions of professional competency.</w:t>
      </w:r>
    </w:p>
    <w:p w:rsidR="00E741F8" w:rsidRPr="006A30D5" w:rsidRDefault="00E741F8">
      <w:pPr>
        <w:rPr>
          <w:b/>
        </w:rPr>
      </w:pPr>
      <w:r w:rsidRPr="006A30D5">
        <w:rPr>
          <w:b/>
        </w:rPr>
        <w:t>Value</w:t>
      </w:r>
    </w:p>
    <w:p w:rsidR="00E741F8" w:rsidRPr="006A30D5" w:rsidRDefault="00FC4326">
      <w:r w:rsidRPr="006A30D5">
        <w:t xml:space="preserve">This paper </w:t>
      </w:r>
      <w:r w:rsidR="006A30D5" w:rsidRPr="006A30D5">
        <w:t>examine</w:t>
      </w:r>
      <w:r w:rsidRPr="006A30D5">
        <w:t xml:space="preserve">s neo-liberal practices from </w:t>
      </w:r>
      <w:r w:rsidR="006A30D5" w:rsidRPr="006A30D5">
        <w:t xml:space="preserve">a more nuanced perspective than some traditional polarised critiques which regard gender as a binary. In doing so, it </w:t>
      </w:r>
      <w:r w:rsidRPr="006A30D5">
        <w:t xml:space="preserve">contributes to debates on masculinity, but more importantly, opens discussions about the implications of gendering discourses for the role of the few women in senior positions in higher education institutions globally. </w:t>
      </w:r>
    </w:p>
    <w:p w:rsidR="00FC4326" w:rsidRPr="00BB3FF1" w:rsidRDefault="00FC4326"/>
    <w:p w:rsidR="00CE3C7C" w:rsidRPr="00BB3FF1" w:rsidRDefault="00CE3C7C" w:rsidP="00CE3C7C">
      <w:pPr>
        <w:spacing w:after="0" w:line="240" w:lineRule="auto"/>
      </w:pPr>
      <w:r w:rsidRPr="00BB3FF1">
        <w:t>Liz Atkins* and Mark Vicars**</w:t>
      </w:r>
    </w:p>
    <w:p w:rsidR="00CE3C7C" w:rsidRPr="00BB3FF1" w:rsidRDefault="00CE3C7C" w:rsidP="00CE3C7C">
      <w:pPr>
        <w:spacing w:after="0" w:line="240" w:lineRule="auto"/>
      </w:pPr>
    </w:p>
    <w:p w:rsidR="00CE3C7C" w:rsidRPr="00BB3FF1" w:rsidRDefault="00CE3C7C" w:rsidP="00CE3C7C">
      <w:pPr>
        <w:spacing w:after="0" w:line="240" w:lineRule="auto"/>
      </w:pPr>
      <w:r w:rsidRPr="00BB3FF1">
        <w:t>*Department of Education and Lifelong Learning</w:t>
      </w:r>
    </w:p>
    <w:p w:rsidR="00CE3C7C" w:rsidRPr="00BB3FF1" w:rsidRDefault="00CE3C7C" w:rsidP="00CE3C7C">
      <w:pPr>
        <w:spacing w:after="0" w:line="240" w:lineRule="auto"/>
      </w:pPr>
      <w:r w:rsidRPr="00BB3FF1">
        <w:t>Northumbria University</w:t>
      </w:r>
    </w:p>
    <w:p w:rsidR="00CE3C7C" w:rsidRPr="00BB3FF1" w:rsidRDefault="00CE3C7C" w:rsidP="00CE3C7C">
      <w:pPr>
        <w:spacing w:after="0" w:line="240" w:lineRule="auto"/>
      </w:pPr>
      <w:r w:rsidRPr="00BB3FF1">
        <w:t>CLC West</w:t>
      </w:r>
    </w:p>
    <w:p w:rsidR="00CE3C7C" w:rsidRPr="00BB3FF1" w:rsidRDefault="00CE3C7C" w:rsidP="00CE3C7C">
      <w:pPr>
        <w:spacing w:after="0" w:line="240" w:lineRule="auto"/>
      </w:pPr>
      <w:r w:rsidRPr="00BB3FF1">
        <w:t>Newcastle upon Tyne</w:t>
      </w:r>
    </w:p>
    <w:p w:rsidR="00CE3C7C" w:rsidRPr="00BB3FF1" w:rsidRDefault="00CE3C7C" w:rsidP="00CE3C7C">
      <w:pPr>
        <w:spacing w:after="0" w:line="240" w:lineRule="auto"/>
      </w:pPr>
      <w:r w:rsidRPr="00BB3FF1">
        <w:t>NE7 7XA</w:t>
      </w:r>
    </w:p>
    <w:p w:rsidR="00CE3C7C" w:rsidRPr="00BB3FF1" w:rsidRDefault="00CE3C7C" w:rsidP="00CE3C7C">
      <w:pPr>
        <w:spacing w:after="0" w:line="240" w:lineRule="auto"/>
      </w:pPr>
      <w:r w:rsidRPr="00BB3FF1">
        <w:t>United Kingdom</w:t>
      </w:r>
    </w:p>
    <w:p w:rsidR="00CE3C7C" w:rsidRPr="00BB3FF1" w:rsidRDefault="001D4CF1" w:rsidP="00CE3C7C">
      <w:pPr>
        <w:spacing w:after="0" w:line="240" w:lineRule="auto"/>
      </w:pPr>
      <w:hyperlink r:id="rId7" w:history="1">
        <w:r w:rsidR="00CE3C7C" w:rsidRPr="00BB3FF1">
          <w:rPr>
            <w:rStyle w:val="Hyperlink"/>
          </w:rPr>
          <w:t>Liz.atkins@northumbria.ac.uk</w:t>
        </w:r>
      </w:hyperlink>
      <w:r w:rsidR="00CE3C7C" w:rsidRPr="00BB3FF1">
        <w:t xml:space="preserve"> </w:t>
      </w:r>
    </w:p>
    <w:p w:rsidR="00CE3C7C" w:rsidRPr="00BB3FF1" w:rsidRDefault="00CE3C7C" w:rsidP="00CE3C7C">
      <w:pPr>
        <w:spacing w:after="0" w:line="240" w:lineRule="auto"/>
      </w:pPr>
    </w:p>
    <w:p w:rsidR="00CE3C7C" w:rsidRPr="00BB3FF1" w:rsidRDefault="00CE3C7C" w:rsidP="00CE3C7C">
      <w:pPr>
        <w:spacing w:after="0" w:line="240" w:lineRule="auto"/>
      </w:pPr>
      <w:r w:rsidRPr="00BB3FF1">
        <w:t>** College of Education</w:t>
      </w:r>
    </w:p>
    <w:p w:rsidR="00CE3C7C" w:rsidRPr="00BB3FF1" w:rsidRDefault="00CE3C7C" w:rsidP="00CE3C7C">
      <w:pPr>
        <w:spacing w:after="0" w:line="240" w:lineRule="auto"/>
      </w:pPr>
      <w:r w:rsidRPr="00BB3FF1">
        <w:t>Victoria University</w:t>
      </w:r>
    </w:p>
    <w:p w:rsidR="00CE3C7C" w:rsidRPr="00BB3FF1" w:rsidRDefault="00CE3C7C" w:rsidP="00CE3C7C">
      <w:pPr>
        <w:spacing w:after="0" w:line="240" w:lineRule="auto"/>
      </w:pPr>
      <w:r w:rsidRPr="00BB3FF1">
        <w:t>Melbourne</w:t>
      </w:r>
    </w:p>
    <w:p w:rsidR="00CE3C7C" w:rsidRPr="00BB3FF1" w:rsidRDefault="00CE3C7C" w:rsidP="00CE3C7C">
      <w:pPr>
        <w:spacing w:after="0" w:line="240" w:lineRule="auto"/>
      </w:pPr>
      <w:r w:rsidRPr="00BB3FF1">
        <w:t>Victoria</w:t>
      </w:r>
    </w:p>
    <w:p w:rsidR="00CE3C7C" w:rsidRPr="00BB3FF1" w:rsidRDefault="00CE3C7C" w:rsidP="00CE3C7C">
      <w:pPr>
        <w:spacing w:after="0" w:line="240" w:lineRule="auto"/>
      </w:pPr>
      <w:r w:rsidRPr="00BB3FF1">
        <w:t>Australia</w:t>
      </w:r>
    </w:p>
    <w:p w:rsidR="00CE3C7C" w:rsidRPr="00BB3FF1" w:rsidRDefault="001D4CF1" w:rsidP="00CE3C7C">
      <w:pPr>
        <w:spacing w:after="0" w:line="240" w:lineRule="auto"/>
      </w:pPr>
      <w:hyperlink r:id="rId8" w:history="1">
        <w:r w:rsidR="00CE3C7C" w:rsidRPr="00BB3FF1">
          <w:rPr>
            <w:rStyle w:val="Hyperlink"/>
          </w:rPr>
          <w:t>Mark.vicars@vu.edu.au</w:t>
        </w:r>
      </w:hyperlink>
      <w:r w:rsidR="00CE3C7C" w:rsidRPr="00BB3FF1">
        <w:t xml:space="preserve"> </w:t>
      </w:r>
    </w:p>
    <w:p w:rsidR="00CE3C7C" w:rsidRPr="00BB3FF1" w:rsidRDefault="00CE3C7C" w:rsidP="00CE3C7C">
      <w:pPr>
        <w:spacing w:after="0" w:line="240" w:lineRule="auto"/>
      </w:pPr>
    </w:p>
    <w:p w:rsidR="00DB7341" w:rsidRPr="00BB3FF1" w:rsidRDefault="00DB7341"/>
    <w:p w:rsidR="002650F1" w:rsidRPr="00BB3FF1" w:rsidRDefault="002650F1"/>
    <w:p w:rsidR="003C4084" w:rsidRPr="002B33E5" w:rsidRDefault="003C4084">
      <w:r w:rsidRPr="00BB3FF1">
        <w:rPr>
          <w:b/>
          <w:bCs/>
        </w:rPr>
        <w:t>Introduction</w:t>
      </w:r>
    </w:p>
    <w:p w:rsidR="00DB5303" w:rsidRPr="00BB3FF1" w:rsidRDefault="00893753" w:rsidP="00DB5303">
      <w:pPr>
        <w:spacing w:line="360" w:lineRule="auto"/>
      </w:pPr>
      <w:r w:rsidRPr="00BB3FF1">
        <w:t>Within</w:t>
      </w:r>
      <w:r w:rsidR="002650F1" w:rsidRPr="00BB3FF1">
        <w:t xml:space="preserve"> the academy</w:t>
      </w:r>
      <w:r w:rsidRPr="00BB3FF1">
        <w:t xml:space="preserve">, it could be argued that power </w:t>
      </w:r>
      <w:r w:rsidR="002650F1" w:rsidRPr="00BB3FF1">
        <w:t>is located within a</w:t>
      </w:r>
      <w:r w:rsidRPr="00BB3FF1">
        <w:t xml:space="preserve"> r</w:t>
      </w:r>
      <w:r w:rsidR="00173F0B" w:rsidRPr="00BB3FF1">
        <w:t xml:space="preserve">elatively small group of people, </w:t>
      </w:r>
      <w:r w:rsidRPr="00BB3FF1">
        <w:t>a</w:t>
      </w:r>
      <w:r w:rsidR="00C56B92" w:rsidRPr="00BB3FF1">
        <w:t xml:space="preserve"> </w:t>
      </w:r>
      <w:r w:rsidR="00D92905" w:rsidRPr="00BB3FF1">
        <w:t>disproportionately small</w:t>
      </w:r>
      <w:r w:rsidR="00173F0B" w:rsidRPr="00BB3FF1">
        <w:t xml:space="preserve"> </w:t>
      </w:r>
      <w:r w:rsidR="002650F1" w:rsidRPr="00BB3FF1">
        <w:t>number of whom are female</w:t>
      </w:r>
      <w:r w:rsidRPr="00BB3FF1">
        <w:t xml:space="preserve">. </w:t>
      </w:r>
      <w:r w:rsidR="004226DD" w:rsidRPr="00BB3FF1">
        <w:t>If t</w:t>
      </w:r>
      <w:r w:rsidRPr="00BB3FF1">
        <w:t>he</w:t>
      </w:r>
      <w:r w:rsidR="00DB5303" w:rsidRPr="00BB3FF1">
        <w:t xml:space="preserve"> </w:t>
      </w:r>
      <w:r w:rsidRPr="00BB3FF1">
        <w:t xml:space="preserve">presence within the academy </w:t>
      </w:r>
      <w:r w:rsidR="004226DD" w:rsidRPr="00BB3FF1">
        <w:t xml:space="preserve">of women in positions of power </w:t>
      </w:r>
      <w:r w:rsidRPr="00BB3FF1">
        <w:t>is</w:t>
      </w:r>
      <w:r w:rsidR="004226DD" w:rsidRPr="00BB3FF1">
        <w:t xml:space="preserve"> attributed to and </w:t>
      </w:r>
      <w:r w:rsidRPr="00BB3FF1">
        <w:t>framed by discursive understandings of the opera</w:t>
      </w:r>
      <w:r w:rsidR="004226DD" w:rsidRPr="00BB3FF1">
        <w:t>tionalization of patriarchy, we,  in this paper</w:t>
      </w:r>
      <w:r w:rsidRPr="00BB3FF1">
        <w:t xml:space="preserve"> further interrogate the appropriation of </w:t>
      </w:r>
      <w:r w:rsidR="002650F1" w:rsidRPr="00BB3FF1">
        <w:t xml:space="preserve"> p</w:t>
      </w:r>
      <w:r w:rsidRPr="00BB3FF1">
        <w:t>articular aspects of a performative maleness</w:t>
      </w:r>
      <w:r w:rsidR="002650F1" w:rsidRPr="00BB3FF1">
        <w:t xml:space="preserve"> </w:t>
      </w:r>
      <w:r w:rsidR="004226DD" w:rsidRPr="00BB3FF1">
        <w:t xml:space="preserve">as </w:t>
      </w:r>
      <w:r w:rsidR="00C56B92" w:rsidRPr="00BB3FF1">
        <w:t>enact</w:t>
      </w:r>
      <w:r w:rsidRPr="00BB3FF1">
        <w:t xml:space="preserve">ed in institutional life by women in power.   In </w:t>
      </w:r>
      <w:r w:rsidR="002650F1" w:rsidRPr="00BB3FF1">
        <w:t>par</w:t>
      </w:r>
      <w:r w:rsidR="00C56B92" w:rsidRPr="00BB3FF1">
        <w:t>ticular</w:t>
      </w:r>
      <w:r w:rsidR="001B18BE" w:rsidRPr="00BB3FF1">
        <w:t>,</w:t>
      </w:r>
      <w:r w:rsidR="00C56B92" w:rsidRPr="00BB3FF1">
        <w:t xml:space="preserve"> </w:t>
      </w:r>
      <w:r w:rsidR="00DB5303" w:rsidRPr="00BB3FF1">
        <w:t>we think</w:t>
      </w:r>
      <w:r w:rsidRPr="00BB3FF1">
        <w:t xml:space="preserve"> </w:t>
      </w:r>
      <w:r w:rsidR="00173F0B" w:rsidRPr="00BB3FF1">
        <w:t>through neo</w:t>
      </w:r>
      <w:r w:rsidRPr="00BB3FF1">
        <w:t xml:space="preserve">-liberal </w:t>
      </w:r>
      <w:r w:rsidR="00DB5303" w:rsidRPr="00BB3FF1">
        <w:t xml:space="preserve">forms of managerialism and suggest how those forms of managerialism, </w:t>
      </w:r>
      <w:r w:rsidR="00173F0B" w:rsidRPr="00BB3FF1">
        <w:t>which permeate</w:t>
      </w:r>
      <w:r w:rsidR="002650F1" w:rsidRPr="00BB3FF1">
        <w:t xml:space="preserve"> higher education across the developed </w:t>
      </w:r>
      <w:r w:rsidR="00C56B92" w:rsidRPr="00BB3FF1">
        <w:t>world</w:t>
      </w:r>
      <w:r w:rsidR="00D92905" w:rsidRPr="00BB3FF1">
        <w:t>, forms</w:t>
      </w:r>
      <w:r w:rsidR="00DB5303" w:rsidRPr="00BB3FF1">
        <w:t xml:space="preserve"> repertoires </w:t>
      </w:r>
      <w:r w:rsidR="00D92905" w:rsidRPr="00BB3FF1">
        <w:t>of practice</w:t>
      </w:r>
      <w:r w:rsidR="004226DD" w:rsidRPr="00BB3FF1">
        <w:t>(s) and norms of behaviour</w:t>
      </w:r>
      <w:r w:rsidR="00C56B92" w:rsidRPr="00BB3FF1">
        <w:t xml:space="preserve">. </w:t>
      </w:r>
      <w:r w:rsidR="00DB5303" w:rsidRPr="00BB3FF1">
        <w:t xml:space="preserve">We draw </w:t>
      </w:r>
      <w:r w:rsidR="004226DD" w:rsidRPr="00BB3FF1">
        <w:t xml:space="preserve">on </w:t>
      </w:r>
      <w:r w:rsidR="00DB5303" w:rsidRPr="00BB3FF1">
        <w:t xml:space="preserve">Queer and Feminist paradigms to </w:t>
      </w:r>
      <w:r w:rsidR="004226DD" w:rsidRPr="00BB3FF1">
        <w:t>dislocate</w:t>
      </w:r>
      <w:r w:rsidR="00DB5303" w:rsidRPr="00BB3FF1">
        <w:t xml:space="preserve"> hegemonic gendering discourses, forms, and performances </w:t>
      </w:r>
      <w:r w:rsidR="004226DD" w:rsidRPr="00BB3FF1">
        <w:t>and articulate their inscri</w:t>
      </w:r>
      <w:r w:rsidR="001B18BE" w:rsidRPr="00BB3FF1">
        <w:t>p</w:t>
      </w:r>
      <w:r w:rsidR="004226DD" w:rsidRPr="00BB3FF1">
        <w:t>tion</w:t>
      </w:r>
      <w:r w:rsidR="00DB5303" w:rsidRPr="00BB3FF1">
        <w:t xml:space="preserve"> in neoliberal narratives of competency within the academy. </w:t>
      </w:r>
      <w:r w:rsidR="00BB3FF1">
        <w:t>We illustrate these through the use of two narratives which describe the experiences of academics</w:t>
      </w:r>
      <w:r w:rsidR="002B33E5">
        <w:t xml:space="preserve"> from Australia and the UK</w:t>
      </w:r>
      <w:r w:rsidR="00BB3FF1">
        <w:t xml:space="preserve"> who experienced marginalisation within the academy through the enactment of particular masculinities as forms of managerialism.</w:t>
      </w:r>
    </w:p>
    <w:p w:rsidR="0088465D" w:rsidRDefault="00DB5303" w:rsidP="00DB5303">
      <w:pPr>
        <w:autoSpaceDE w:val="0"/>
        <w:autoSpaceDN w:val="0"/>
        <w:adjustRightInd w:val="0"/>
        <w:spacing w:after="0" w:line="360" w:lineRule="auto"/>
        <w:rPr>
          <w:rFonts w:cs="Times New Roman"/>
        </w:rPr>
      </w:pPr>
      <w:r w:rsidRPr="00BB3FF1">
        <w:t xml:space="preserve">Concerns about particular management styles privileging and reproducing particular forms of masculinity are not new. As early as 1993, and drawing on an already well-established body of literature, </w:t>
      </w:r>
      <w:proofErr w:type="spellStart"/>
      <w:r w:rsidRPr="00BB3FF1">
        <w:t>Kerfoot</w:t>
      </w:r>
      <w:proofErr w:type="spellEnd"/>
      <w:r w:rsidRPr="00BB3FF1">
        <w:t xml:space="preserve"> and Knights argued that paternalism and strategic management represented two different ‘techniques’ of managing institutions, both of which they argued to be ‘constitutive of and embedded in’ discourses of </w:t>
      </w:r>
      <w:proofErr w:type="spellStart"/>
      <w:r w:rsidRPr="00BB3FF1">
        <w:t>masculinism</w:t>
      </w:r>
      <w:proofErr w:type="spellEnd"/>
      <w:r w:rsidRPr="00BB3FF1">
        <w:t xml:space="preserve">. They went on to argue that ‘this </w:t>
      </w:r>
      <w:r w:rsidRPr="00BB3FF1">
        <w:rPr>
          <w:rFonts w:cs="Times New Roman"/>
        </w:rPr>
        <w:t>has the effect of privileging men vis-a-vis women, serves to rank some men above others, and maintains as dominant certain forms and practices of masculinity’ (1993</w:t>
      </w:r>
      <w:r w:rsidR="00BB3FF1">
        <w:rPr>
          <w:rFonts w:cs="Times New Roman"/>
        </w:rPr>
        <w:t>, p.</w:t>
      </w:r>
      <w:r w:rsidRPr="00BB3FF1">
        <w:rPr>
          <w:rFonts w:cs="Times New Roman"/>
        </w:rPr>
        <w:t xml:space="preserve"> 659). </w:t>
      </w:r>
      <w:r w:rsidR="00173F0B" w:rsidRPr="00BB3FF1">
        <w:rPr>
          <w:rFonts w:cs="Times New Roman"/>
        </w:rPr>
        <w:t xml:space="preserve">Whilst </w:t>
      </w:r>
      <w:proofErr w:type="spellStart"/>
      <w:r w:rsidRPr="00BB3FF1">
        <w:rPr>
          <w:rFonts w:cs="Times New Roman"/>
        </w:rPr>
        <w:t>Kerfoot</w:t>
      </w:r>
      <w:proofErr w:type="spellEnd"/>
      <w:r w:rsidRPr="00BB3FF1">
        <w:rPr>
          <w:rFonts w:cs="Times New Roman"/>
        </w:rPr>
        <w:t xml:space="preserve"> and Knights were wri</w:t>
      </w:r>
      <w:r w:rsidR="00173F0B" w:rsidRPr="00BB3FF1">
        <w:rPr>
          <w:rFonts w:cs="Times New Roman"/>
        </w:rPr>
        <w:t>ting about the finance industry</w:t>
      </w:r>
      <w:r w:rsidRPr="00BB3FF1">
        <w:rPr>
          <w:rFonts w:cs="Times New Roman"/>
        </w:rPr>
        <w:t xml:space="preserve">, at around the same time, Randle and Brady were undertaking fieldwork in an English Further Education college, and their critique of the marketization of that sector noted </w:t>
      </w:r>
      <w:r w:rsidR="00D92905" w:rsidRPr="00BB3FF1">
        <w:rPr>
          <w:rFonts w:cs="Times New Roman"/>
        </w:rPr>
        <w:t>that ‘</w:t>
      </w:r>
      <w:r w:rsidRPr="00BB3FF1">
        <w:rPr>
          <w:rFonts w:cs="Times New Roman"/>
        </w:rPr>
        <w:t>…those who have become managers appear to have adopted a value system that reflects the new managerialism and have ‘benefited’ from the increased status that comes</w:t>
      </w:r>
      <w:r w:rsidR="00173F0B" w:rsidRPr="00BB3FF1">
        <w:rPr>
          <w:rFonts w:cs="Times New Roman"/>
        </w:rPr>
        <w:t xml:space="preserve"> </w:t>
      </w:r>
      <w:r w:rsidR="0056207A">
        <w:rPr>
          <w:rFonts w:cs="Times New Roman"/>
        </w:rPr>
        <w:t>with the title ‘manager’</w:t>
      </w:r>
      <w:r w:rsidRPr="00BB3FF1">
        <w:rPr>
          <w:rFonts w:cs="Times New Roman"/>
        </w:rPr>
        <w:t xml:space="preserve"> (1997</w:t>
      </w:r>
      <w:r w:rsidR="00BB3FF1">
        <w:rPr>
          <w:rFonts w:cs="Times New Roman"/>
        </w:rPr>
        <w:t>, p.</w:t>
      </w:r>
      <w:r w:rsidRPr="00BB3FF1">
        <w:rPr>
          <w:rFonts w:cs="Times New Roman"/>
        </w:rPr>
        <w:t xml:space="preserve"> 137). </w:t>
      </w:r>
    </w:p>
    <w:p w:rsidR="0088465D" w:rsidRDefault="0088465D" w:rsidP="00DB5303">
      <w:pPr>
        <w:autoSpaceDE w:val="0"/>
        <w:autoSpaceDN w:val="0"/>
        <w:adjustRightInd w:val="0"/>
        <w:spacing w:after="0" w:line="360" w:lineRule="auto"/>
        <w:rPr>
          <w:rFonts w:cs="Times New Roman"/>
        </w:rPr>
      </w:pPr>
    </w:p>
    <w:p w:rsidR="006C3692" w:rsidRPr="00BB3FF1" w:rsidRDefault="00DB5303" w:rsidP="0088465D">
      <w:pPr>
        <w:autoSpaceDE w:val="0"/>
        <w:autoSpaceDN w:val="0"/>
        <w:adjustRightInd w:val="0"/>
        <w:spacing w:after="0" w:line="360" w:lineRule="auto"/>
        <w:rPr>
          <w:rFonts w:eastAsia="Arial" w:cs="Arial"/>
        </w:rPr>
      </w:pPr>
      <w:r w:rsidRPr="00BB3FF1">
        <w:rPr>
          <w:rFonts w:cs="Times New Roman"/>
        </w:rPr>
        <w:t xml:space="preserve">This argument remains pertinent today, not only in further education, but in an increasingly </w:t>
      </w:r>
      <w:proofErr w:type="spellStart"/>
      <w:r w:rsidRPr="00BB3FF1">
        <w:rPr>
          <w:rFonts w:cs="Times New Roman"/>
        </w:rPr>
        <w:t>marketized</w:t>
      </w:r>
      <w:proofErr w:type="spellEnd"/>
      <w:r w:rsidRPr="00BB3FF1">
        <w:rPr>
          <w:rFonts w:cs="Times New Roman"/>
        </w:rPr>
        <w:t xml:space="preserve"> higher education sector. Nor is it confined to the UK. The neoliberal ideals, and market driven practices are a global phenomenon, perhaps most obvious</w:t>
      </w:r>
      <w:r w:rsidR="0088465D">
        <w:rPr>
          <w:rFonts w:cs="Times New Roman"/>
        </w:rPr>
        <w:t xml:space="preserve"> </w:t>
      </w:r>
      <w:r w:rsidR="002B33E5">
        <w:rPr>
          <w:rFonts w:cs="Times New Roman"/>
        </w:rPr>
        <w:t xml:space="preserve">internationally </w:t>
      </w:r>
      <w:r w:rsidR="002B33E5" w:rsidRPr="00BB3FF1">
        <w:rPr>
          <w:rFonts w:cs="Times New Roman"/>
        </w:rPr>
        <w:t>in</w:t>
      </w:r>
      <w:r w:rsidRPr="00BB3FF1">
        <w:rPr>
          <w:rFonts w:cs="Times New Roman"/>
        </w:rPr>
        <w:t xml:space="preserve"> the annual </w:t>
      </w:r>
      <w:r w:rsidR="002B33E5">
        <w:rPr>
          <w:rFonts w:cs="Times New Roman"/>
        </w:rPr>
        <w:t xml:space="preserve">THES </w:t>
      </w:r>
      <w:r w:rsidRPr="00BB3FF1">
        <w:rPr>
          <w:rFonts w:cs="Times New Roman"/>
        </w:rPr>
        <w:t xml:space="preserve">‘top 100 universities’ league tables. Particular concerns, or ‘themes’ associated with marketization, </w:t>
      </w:r>
      <w:r w:rsidRPr="00BB3FF1">
        <w:rPr>
          <w:rFonts w:cs="Times New Roman"/>
        </w:rPr>
        <w:lastRenderedPageBreak/>
        <w:t xml:space="preserve">and first noted in the further education sector, such as   </w:t>
      </w:r>
      <w:r w:rsidRPr="00BB3FF1">
        <w:t>loss of control, intensification of labour, increased administration, perceived marginalisation of teaching and stress on measurable performance indicators (see Avis, 2007</w:t>
      </w:r>
      <w:r w:rsidR="0088465D">
        <w:t>; Bailey, 2014</w:t>
      </w:r>
      <w:r w:rsidRPr="00BB3FF1">
        <w:t xml:space="preserve">) now resonate with academic staff. These themes are broadly similar to those described by Pollitt (1990) as illustrative of the ‘new managerialism’, and continue to resonate with </w:t>
      </w:r>
      <w:proofErr w:type="spellStart"/>
      <w:r w:rsidRPr="00BB3FF1">
        <w:t>Kerfoot</w:t>
      </w:r>
      <w:proofErr w:type="spellEnd"/>
      <w:r w:rsidRPr="00BB3FF1">
        <w:t xml:space="preserve"> and Knight’s analysis. These </w:t>
      </w:r>
      <w:r w:rsidRPr="00BB3FF1">
        <w:rPr>
          <w:rFonts w:cs="Arial"/>
        </w:rPr>
        <w:t>neo liberal cultures of performativity, now adopted across the sector</w:t>
      </w:r>
      <w:r w:rsidR="002B33E5">
        <w:rPr>
          <w:rFonts w:cs="Arial"/>
        </w:rPr>
        <w:t xml:space="preserve"> internationally</w:t>
      </w:r>
      <w:r w:rsidRPr="00BB3FF1">
        <w:rPr>
          <w:rFonts w:cs="Arial"/>
        </w:rPr>
        <w:t xml:space="preserve">, continue to reflect </w:t>
      </w:r>
      <w:r w:rsidRPr="00BB3FF1">
        <w:rPr>
          <w:rFonts w:eastAsia="Arial" w:cs="Arial"/>
        </w:rPr>
        <w:t xml:space="preserve">a hegemonic form of masculinity, </w:t>
      </w:r>
      <w:r w:rsidRPr="00BB3FF1">
        <w:rPr>
          <w:rFonts w:cs="Arial"/>
        </w:rPr>
        <w:t xml:space="preserve">associated with dominant (and oppressive) forms of masculinity. These masculinities may not be identified with by all men, but, as </w:t>
      </w:r>
      <w:proofErr w:type="spellStart"/>
      <w:r w:rsidRPr="00BB3FF1">
        <w:rPr>
          <w:rFonts w:cs="Arial"/>
        </w:rPr>
        <w:t>Halberstam</w:t>
      </w:r>
      <w:proofErr w:type="spellEnd"/>
      <w:r w:rsidRPr="00BB3FF1">
        <w:rPr>
          <w:rFonts w:cs="Arial"/>
        </w:rPr>
        <w:t xml:space="preserve"> (1998) argues, masculinities (and femininities) can be appropriated by both males and females in different ways. Cultures of performativity, we would suggest, still lead to managers adopting a value system associated with utilitarian notions of labour which is divorced from the broad principles of equity and social justice to</w:t>
      </w:r>
      <w:r w:rsidR="0056207A">
        <w:rPr>
          <w:rFonts w:cs="Arial"/>
        </w:rPr>
        <w:t xml:space="preserve"> which most academics subscribe. Indeed, as Duckworth and Tummons (2014) have argued, whilst the </w:t>
      </w:r>
      <w:r w:rsidR="0056207A" w:rsidRPr="0056207A">
        <w:rPr>
          <w:rFonts w:cs="Arial"/>
          <w:i/>
        </w:rPr>
        <w:t>implication</w:t>
      </w:r>
      <w:r w:rsidRPr="00BB3FF1">
        <w:rPr>
          <w:rFonts w:cs="Arial"/>
        </w:rPr>
        <w:t xml:space="preserve"> </w:t>
      </w:r>
      <w:r w:rsidR="0056207A">
        <w:rPr>
          <w:rFonts w:cs="Arial"/>
        </w:rPr>
        <w:t>of neo-</w:t>
      </w:r>
      <w:r w:rsidR="0056207A" w:rsidRPr="0056207A">
        <w:rPr>
          <w:rFonts w:cs="Arial"/>
        </w:rPr>
        <w:t xml:space="preserve">liberalism is associated with individual freedom of choice, significant limitations are placed on this </w:t>
      </w:r>
      <w:r w:rsidR="0056207A" w:rsidRPr="0056207A">
        <w:rPr>
          <w:rFonts w:cs="Arial"/>
          <w:color w:val="414141"/>
          <w:lang w:val="en"/>
        </w:rPr>
        <w:t xml:space="preserve">by ‘the impact of structural and historical inequalities: gender, race and class and other markers of identity’. </w:t>
      </w:r>
      <w:r w:rsidR="0056207A">
        <w:rPr>
          <w:rFonts w:cs="Arial"/>
          <w:color w:val="414141"/>
          <w:lang w:val="en"/>
        </w:rPr>
        <w:t xml:space="preserve">The impact of structural inequality and value systems from which values of social justice are absent is </w:t>
      </w:r>
      <w:r w:rsidR="0088465D">
        <w:rPr>
          <w:rFonts w:cs="Arial"/>
          <w:color w:val="414141"/>
          <w:lang w:val="en"/>
        </w:rPr>
        <w:t xml:space="preserve">to </w:t>
      </w:r>
      <w:r w:rsidR="0088465D" w:rsidRPr="0056207A">
        <w:rPr>
          <w:rFonts w:cs="Arial"/>
        </w:rPr>
        <w:t>undermine</w:t>
      </w:r>
      <w:r w:rsidRPr="0056207A">
        <w:rPr>
          <w:rFonts w:cs="Arial"/>
        </w:rPr>
        <w:t xml:space="preserve"> the professional</w:t>
      </w:r>
      <w:r w:rsidRPr="00BB3FF1">
        <w:rPr>
          <w:rFonts w:cs="Arial"/>
        </w:rPr>
        <w:t xml:space="preserve"> paradigm (</w:t>
      </w:r>
      <w:r w:rsidRPr="00BB3FF1">
        <w:t>Randle and Brady 1997</w:t>
      </w:r>
      <w:r w:rsidR="00BB3FF1">
        <w:t xml:space="preserve">, p. </w:t>
      </w:r>
      <w:r w:rsidRPr="00BB3FF1">
        <w:t>134)</w:t>
      </w:r>
      <w:r w:rsidR="0088465D">
        <w:t>,</w:t>
      </w:r>
      <w:r w:rsidRPr="00BB3FF1">
        <w:t xml:space="preserve"> </w:t>
      </w:r>
      <w:r w:rsidRPr="00BB3FF1">
        <w:rPr>
          <w:rFonts w:cs="Arial"/>
        </w:rPr>
        <w:t>and</w:t>
      </w:r>
      <w:r w:rsidR="0088465D">
        <w:rPr>
          <w:rFonts w:cs="Arial"/>
        </w:rPr>
        <w:t xml:space="preserve"> in the context of this discussion, to effectively marginalise</w:t>
      </w:r>
      <w:r w:rsidRPr="00BB3FF1">
        <w:rPr>
          <w:rFonts w:cs="Arial"/>
        </w:rPr>
        <w:t xml:space="preserve"> both women and those men who identify with different forms of masculinity</w:t>
      </w:r>
      <w:r w:rsidR="0088465D">
        <w:rPr>
          <w:rFonts w:cs="Arial"/>
        </w:rPr>
        <w:t>, or indeed, with characteristics more closely associated with forms of femininity.</w:t>
      </w:r>
      <w:r w:rsidRPr="00BB3FF1">
        <w:rPr>
          <w:rFonts w:cs="Arial"/>
        </w:rPr>
        <w:t xml:space="preserve"> </w:t>
      </w:r>
      <w:r w:rsidR="0088465D">
        <w:rPr>
          <w:rFonts w:cs="Arial"/>
        </w:rPr>
        <w:t xml:space="preserve"> </w:t>
      </w:r>
      <w:r w:rsidRPr="00BB3FF1">
        <w:rPr>
          <w:rFonts w:cs="Arial"/>
        </w:rPr>
        <w:t xml:space="preserve">This is despite the fact that </w:t>
      </w:r>
      <w:r w:rsidRPr="00BB3FF1">
        <w:rPr>
          <w:rFonts w:eastAsia="Arial" w:cs="Arial"/>
        </w:rPr>
        <w:t>there is a plethora of policy and legislation which purports to facilitate ‘equality’ for oppressed groups (including women) acro</w:t>
      </w:r>
      <w:r w:rsidR="00173F0B" w:rsidRPr="00BB3FF1">
        <w:rPr>
          <w:rFonts w:eastAsia="Arial" w:cs="Arial"/>
        </w:rPr>
        <w:t>ss the higher education sector in developed countries</w:t>
      </w:r>
      <w:r w:rsidRPr="00BB3FF1">
        <w:rPr>
          <w:rFonts w:eastAsia="Arial" w:cs="Arial"/>
        </w:rPr>
        <w:t>. Such policy and legislation is, in the main, developed from a centrist, normative perspective (Atkins, 2014), by individuals who ‘know better than the oppressed masses about whom they theorise’ (</w:t>
      </w:r>
      <w:proofErr w:type="spellStart"/>
      <w:r w:rsidRPr="00BB3FF1">
        <w:rPr>
          <w:rFonts w:eastAsia="Arial" w:cs="Arial"/>
        </w:rPr>
        <w:t>Halberstam</w:t>
      </w:r>
      <w:proofErr w:type="spellEnd"/>
      <w:r w:rsidRPr="00BB3FF1">
        <w:rPr>
          <w:rFonts w:eastAsia="Arial" w:cs="Arial"/>
        </w:rPr>
        <w:t xml:space="preserve"> (drawing on </w:t>
      </w:r>
      <w:proofErr w:type="spellStart"/>
      <w:r w:rsidRPr="00BB3FF1">
        <w:rPr>
          <w:rFonts w:eastAsia="Arial" w:cs="Arial"/>
        </w:rPr>
        <w:t>Spivak</w:t>
      </w:r>
      <w:proofErr w:type="spellEnd"/>
      <w:r w:rsidRPr="00BB3FF1">
        <w:rPr>
          <w:rFonts w:eastAsia="Arial" w:cs="Arial"/>
        </w:rPr>
        <w:t>), 2011</w:t>
      </w:r>
      <w:r w:rsidR="00BB3FF1">
        <w:rPr>
          <w:rFonts w:eastAsia="Arial" w:cs="Arial"/>
        </w:rPr>
        <w:t xml:space="preserve">, p. </w:t>
      </w:r>
      <w:r w:rsidRPr="00BB3FF1">
        <w:rPr>
          <w:rFonts w:eastAsia="Arial" w:cs="Arial"/>
        </w:rPr>
        <w:t xml:space="preserve">127) thus contributing to a status quo in which privilege and power remain located within ‘dominant </w:t>
      </w:r>
      <w:proofErr w:type="spellStart"/>
      <w:proofErr w:type="gramStart"/>
      <w:r w:rsidRPr="00BB3FF1">
        <w:rPr>
          <w:rFonts w:eastAsia="Arial" w:cs="Arial"/>
        </w:rPr>
        <w:t>masculinit</w:t>
      </w:r>
      <w:proofErr w:type="spellEnd"/>
      <w:r w:rsidRPr="00BB3FF1">
        <w:rPr>
          <w:rFonts w:eastAsia="Arial" w:cs="Arial"/>
        </w:rPr>
        <w:t>[</w:t>
      </w:r>
      <w:proofErr w:type="spellStart"/>
      <w:proofErr w:type="gramEnd"/>
      <w:r w:rsidRPr="00BB3FF1">
        <w:rPr>
          <w:rFonts w:eastAsia="Arial" w:cs="Arial"/>
        </w:rPr>
        <w:t>ies</w:t>
      </w:r>
      <w:proofErr w:type="spellEnd"/>
      <w:r w:rsidRPr="00BB3FF1">
        <w:rPr>
          <w:rFonts w:eastAsia="Arial" w:cs="Arial"/>
        </w:rPr>
        <w:t>]’ (</w:t>
      </w:r>
      <w:proofErr w:type="spellStart"/>
      <w:r w:rsidRPr="00BB3FF1">
        <w:rPr>
          <w:rFonts w:eastAsia="Arial" w:cs="Arial"/>
        </w:rPr>
        <w:t>Halberstam</w:t>
      </w:r>
      <w:proofErr w:type="spellEnd"/>
      <w:r w:rsidRPr="00BB3FF1">
        <w:rPr>
          <w:rFonts w:eastAsia="Arial" w:cs="Arial"/>
        </w:rPr>
        <w:t xml:space="preserve"> 1998</w:t>
      </w:r>
      <w:r w:rsidR="00BB3FF1">
        <w:rPr>
          <w:rFonts w:eastAsia="Arial" w:cs="Arial"/>
        </w:rPr>
        <w:t>, p.</w:t>
      </w:r>
      <w:r w:rsidRPr="00BB3FF1">
        <w:rPr>
          <w:rFonts w:eastAsia="Arial" w:cs="Arial"/>
        </w:rPr>
        <w:t xml:space="preserve"> 2), which can be appropriated by both males and females.</w:t>
      </w:r>
    </w:p>
    <w:p w:rsidR="00BB3FF1" w:rsidRDefault="00BB3FF1" w:rsidP="006C3692">
      <w:pPr>
        <w:spacing w:line="360" w:lineRule="auto"/>
        <w:rPr>
          <w:rFonts w:eastAsia="Arial" w:cs="Arial"/>
        </w:rPr>
      </w:pPr>
    </w:p>
    <w:p w:rsidR="00DB5303" w:rsidRPr="00BB3FF1" w:rsidRDefault="006C3692" w:rsidP="006C3692">
      <w:pPr>
        <w:spacing w:line="360" w:lineRule="auto"/>
        <w:rPr>
          <w:rFonts w:eastAsia="Arial" w:cs="Arial"/>
        </w:rPr>
      </w:pPr>
      <w:r w:rsidRPr="00BB3FF1">
        <w:rPr>
          <w:rFonts w:eastAsia="Arial" w:cs="Arial"/>
          <w:b/>
          <w:bCs/>
        </w:rPr>
        <w:t>What a</w:t>
      </w:r>
      <w:r w:rsidRPr="00BB3FF1">
        <w:rPr>
          <w:rFonts w:eastAsia="Arial" w:cs="Arial"/>
        </w:rPr>
        <w:t xml:space="preserve"> </w:t>
      </w:r>
      <w:r w:rsidR="00DB5303" w:rsidRPr="00BB3FF1">
        <w:rPr>
          <w:b/>
          <w:bCs/>
        </w:rPr>
        <w:t>drag</w:t>
      </w:r>
      <w:r w:rsidR="004226DD" w:rsidRPr="00BB3FF1">
        <w:rPr>
          <w:b/>
          <w:bCs/>
        </w:rPr>
        <w:t>!</w:t>
      </w:r>
    </w:p>
    <w:p w:rsidR="005726F3" w:rsidRPr="00BB3FF1" w:rsidRDefault="004226DD" w:rsidP="005726F3">
      <w:pPr>
        <w:spacing w:line="360" w:lineRule="auto"/>
        <w:rPr>
          <w:b/>
        </w:rPr>
      </w:pPr>
      <w:r w:rsidRPr="00BB3FF1">
        <w:t>T</w:t>
      </w:r>
      <w:r w:rsidR="00DB5303" w:rsidRPr="00BB3FF1">
        <w:t>his</w:t>
      </w:r>
      <w:r w:rsidR="00DB5303" w:rsidRPr="00BB3FF1">
        <w:rPr>
          <w:b/>
          <w:color w:val="FF0000"/>
        </w:rPr>
        <w:t xml:space="preserve"> </w:t>
      </w:r>
      <w:r w:rsidR="00082FAE" w:rsidRPr="00BB3FF1">
        <w:rPr>
          <w:rFonts w:cs="Times"/>
          <w:lang w:val="en-US"/>
        </w:rPr>
        <w:t xml:space="preserve">paper is located </w:t>
      </w:r>
      <w:r w:rsidRPr="00BB3FF1">
        <w:rPr>
          <w:rFonts w:cs="Times"/>
          <w:lang w:val="en-US"/>
        </w:rPr>
        <w:t xml:space="preserve">within </w:t>
      </w:r>
      <w:r w:rsidR="00082FAE" w:rsidRPr="00BB3FF1">
        <w:rPr>
          <w:rFonts w:cs="Times"/>
          <w:lang w:val="en-US"/>
        </w:rPr>
        <w:t>feminist and queer critical perspective</w:t>
      </w:r>
      <w:r w:rsidRPr="00BB3FF1">
        <w:rPr>
          <w:rFonts w:cs="Times"/>
          <w:lang w:val="en-US"/>
        </w:rPr>
        <w:t>s aligned with taking a</w:t>
      </w:r>
      <w:r w:rsidR="001B18BE" w:rsidRPr="00BB3FF1">
        <w:rPr>
          <w:color w:val="000000"/>
        </w:rPr>
        <w:t xml:space="preserve"> conscious and deliberate </w:t>
      </w:r>
      <w:r w:rsidRPr="00BB3FF1">
        <w:rPr>
          <w:color w:val="000000"/>
        </w:rPr>
        <w:t>position</w:t>
      </w:r>
      <w:r w:rsidR="001B18BE" w:rsidRPr="00BB3FF1">
        <w:rPr>
          <w:color w:val="000000"/>
        </w:rPr>
        <w:t xml:space="preserve">, one that assumes </w:t>
      </w:r>
      <w:r w:rsidRPr="00BB3FF1">
        <w:rPr>
          <w:color w:val="000000"/>
        </w:rPr>
        <w:t>a particular stance in</w:t>
      </w:r>
      <w:r w:rsidR="005726F3" w:rsidRPr="00BB3FF1">
        <w:rPr>
          <w:color w:val="000000"/>
        </w:rPr>
        <w:t xml:space="preserve"> relation to reading the world </w:t>
      </w:r>
      <w:r w:rsidR="002618D8" w:rsidRPr="00BB3FF1">
        <w:rPr>
          <w:color w:val="000000"/>
        </w:rPr>
        <w:t>from out of</w:t>
      </w:r>
      <w:r w:rsidRPr="00BB3FF1">
        <w:rPr>
          <w:color w:val="000000"/>
        </w:rPr>
        <w:t xml:space="preserve"> a </w:t>
      </w:r>
      <w:r w:rsidR="005726F3" w:rsidRPr="00BB3FF1">
        <w:rPr>
          <w:color w:val="000000"/>
        </w:rPr>
        <w:t xml:space="preserve">particular </w:t>
      </w:r>
      <w:r w:rsidRPr="00BB3FF1">
        <w:rPr>
          <w:color w:val="000000"/>
        </w:rPr>
        <w:t xml:space="preserve">set of beliefs, </w:t>
      </w:r>
      <w:r w:rsidR="00173F0B" w:rsidRPr="00BB3FF1">
        <w:rPr>
          <w:color w:val="000000"/>
        </w:rPr>
        <w:t>values and</w:t>
      </w:r>
      <w:r w:rsidRPr="00BB3FF1">
        <w:rPr>
          <w:color w:val="000000"/>
        </w:rPr>
        <w:t xml:space="preserve"> feelings. </w:t>
      </w:r>
      <w:r w:rsidR="005726F3" w:rsidRPr="00BB3FF1">
        <w:t xml:space="preserve">As </w:t>
      </w:r>
      <w:r w:rsidR="00173F0B" w:rsidRPr="00BB3FF1">
        <w:t>situated feminist</w:t>
      </w:r>
      <w:r w:rsidR="005726F3" w:rsidRPr="00BB3FF1">
        <w:t xml:space="preserve"> and queer educators and researchers, we are invested in, and have increasingly </w:t>
      </w:r>
      <w:r w:rsidR="005726F3" w:rsidRPr="00BB3FF1">
        <w:rPr>
          <w:bCs/>
        </w:rPr>
        <w:t xml:space="preserve">different relationships in and to the </w:t>
      </w:r>
      <w:r w:rsidR="00173F0B" w:rsidRPr="00BB3FF1">
        <w:rPr>
          <w:bCs/>
        </w:rPr>
        <w:t>places in</w:t>
      </w:r>
      <w:r w:rsidR="005726F3" w:rsidRPr="00BB3FF1">
        <w:rPr>
          <w:bCs/>
        </w:rPr>
        <w:t xml:space="preserve"> </w:t>
      </w:r>
      <w:r w:rsidR="005726F3" w:rsidRPr="00BB3FF1">
        <w:rPr>
          <w:rFonts w:cs="Times"/>
          <w:lang w:val="en-US"/>
        </w:rPr>
        <w:t xml:space="preserve">which we work.  We are, by the very stances we take, attentive to </w:t>
      </w:r>
      <w:r w:rsidR="005726F3" w:rsidRPr="00BB3FF1">
        <w:rPr>
          <w:rFonts w:cs="Times"/>
          <w:i/>
          <w:iCs/>
          <w:lang w:val="en-US"/>
        </w:rPr>
        <w:t xml:space="preserve">how </w:t>
      </w:r>
      <w:r w:rsidR="005726F3" w:rsidRPr="00BB3FF1">
        <w:rPr>
          <w:rFonts w:cs="Times"/>
          <w:lang w:val="en-US"/>
        </w:rPr>
        <w:t xml:space="preserve">practices of self are </w:t>
      </w:r>
      <w:r w:rsidR="005726F3" w:rsidRPr="00BB3FF1">
        <w:rPr>
          <w:rFonts w:cs="Times"/>
          <w:lang w:val="en-US"/>
        </w:rPr>
        <w:lastRenderedPageBreak/>
        <w:t>constituted within ‘discourses of the social and</w:t>
      </w:r>
      <w:r w:rsidR="00BB3FF1">
        <w:rPr>
          <w:rFonts w:cs="Times"/>
          <w:lang w:val="en-US"/>
        </w:rPr>
        <w:t xml:space="preserve"> the individual’ (Fox, 1997, p.</w:t>
      </w:r>
      <w:r w:rsidR="005726F3" w:rsidRPr="00BB3FF1">
        <w:rPr>
          <w:rFonts w:cs="Times"/>
          <w:lang w:val="en-US"/>
        </w:rPr>
        <w:t xml:space="preserve">42) and how some </w:t>
      </w:r>
      <w:r w:rsidR="002618D8" w:rsidRPr="00BB3FF1">
        <w:rPr>
          <w:rFonts w:cs="Times"/>
          <w:lang w:val="en-US"/>
        </w:rPr>
        <w:t>practices and bodies</w:t>
      </w:r>
      <w:r w:rsidR="005726F3" w:rsidRPr="00BB3FF1">
        <w:rPr>
          <w:rFonts w:cs="Times"/>
          <w:lang w:val="en-US"/>
        </w:rPr>
        <w:t xml:space="preserve"> are given </w:t>
      </w:r>
      <w:r w:rsidR="00173F0B" w:rsidRPr="00BB3FF1">
        <w:rPr>
          <w:rFonts w:cs="Times"/>
          <w:lang w:val="en-US"/>
        </w:rPr>
        <w:t>more value</w:t>
      </w:r>
      <w:r w:rsidR="005726F3" w:rsidRPr="00BB3FF1">
        <w:rPr>
          <w:rFonts w:cs="Times"/>
          <w:lang w:val="en-US"/>
        </w:rPr>
        <w:t xml:space="preserve"> than others. Increasingly, working in the academy in such ways, we are cognizant of </w:t>
      </w:r>
      <w:r w:rsidR="005726F3" w:rsidRPr="00BB3FF1">
        <w:rPr>
          <w:rFonts w:cs="Times"/>
          <w:i/>
          <w:iCs/>
          <w:lang w:val="en-US"/>
        </w:rPr>
        <w:t xml:space="preserve">the ways </w:t>
      </w:r>
      <w:r w:rsidR="005726F3" w:rsidRPr="00BB3FF1">
        <w:rPr>
          <w:rFonts w:cs="Times"/>
          <w:lang w:val="en-US"/>
        </w:rPr>
        <w:t>in which being in/out of the academy is increasingly being shaped in and by  neoliberal discourse</w:t>
      </w:r>
      <w:r w:rsidR="00CC2171" w:rsidRPr="00BB3FF1">
        <w:rPr>
          <w:rFonts w:cs="Times"/>
          <w:lang w:val="en-US"/>
        </w:rPr>
        <w:t xml:space="preserve"> and is </w:t>
      </w:r>
      <w:r w:rsidR="005726F3" w:rsidRPr="00BB3FF1">
        <w:rPr>
          <w:rFonts w:cs="Times"/>
          <w:lang w:val="en-US"/>
        </w:rPr>
        <w:t xml:space="preserve"> aligned with notions that there is a </w:t>
      </w:r>
      <w:r w:rsidR="005726F3" w:rsidRPr="00BB3FF1">
        <w:rPr>
          <w:rFonts w:cs="Times"/>
          <w:i/>
          <w:iCs/>
          <w:lang w:val="en-US"/>
        </w:rPr>
        <w:t>way to be</w:t>
      </w:r>
      <w:r w:rsidR="005726F3" w:rsidRPr="00BB3FF1">
        <w:rPr>
          <w:rFonts w:cs="Times"/>
          <w:lang w:val="en-US"/>
        </w:rPr>
        <w:t xml:space="preserve"> in the academy. The </w:t>
      </w:r>
      <w:r w:rsidR="00CC2171" w:rsidRPr="00BB3FF1">
        <w:rPr>
          <w:rFonts w:cs="Times"/>
          <w:lang w:val="en-US"/>
        </w:rPr>
        <w:t xml:space="preserve">singularity of such a </w:t>
      </w:r>
      <w:r w:rsidR="005726F3" w:rsidRPr="00BB3FF1">
        <w:rPr>
          <w:rFonts w:cs="Times"/>
          <w:lang w:val="en-US"/>
        </w:rPr>
        <w:t>logic of pra</w:t>
      </w:r>
      <w:r w:rsidR="002618D8" w:rsidRPr="00BB3FF1">
        <w:rPr>
          <w:rFonts w:cs="Times"/>
          <w:lang w:val="en-US"/>
        </w:rPr>
        <w:t xml:space="preserve">ctice requires, we believe, an </w:t>
      </w:r>
      <w:r w:rsidR="005726F3" w:rsidRPr="00BB3FF1">
        <w:rPr>
          <w:rFonts w:cs="Times"/>
          <w:lang w:val="en-US"/>
        </w:rPr>
        <w:t xml:space="preserve">on-going interrogation and disruption of narratives of normalcy. This can be a risky business but as we focus our sights on a closer gaze on the discursive recognition of the renegotiation of </w:t>
      </w:r>
      <w:r w:rsidR="00CC2171" w:rsidRPr="00BB3FF1">
        <w:rPr>
          <w:rFonts w:cs="Times"/>
          <w:lang w:val="en-US"/>
        </w:rPr>
        <w:t xml:space="preserve">performative </w:t>
      </w:r>
      <w:r w:rsidR="005726F3" w:rsidRPr="00BB3FF1">
        <w:rPr>
          <w:rFonts w:cs="Times"/>
          <w:lang w:val="en-US"/>
        </w:rPr>
        <w:t xml:space="preserve"> ‘maleness’, we do so with an understanding of the ways in which practices of the self are always located within wider sociocultural </w:t>
      </w:r>
      <w:proofErr w:type="spellStart"/>
      <w:r w:rsidR="005726F3" w:rsidRPr="00BB3FF1">
        <w:rPr>
          <w:rFonts w:cs="Times"/>
          <w:lang w:val="en-US"/>
        </w:rPr>
        <w:t>ethnoscapes</w:t>
      </w:r>
      <w:proofErr w:type="spellEnd"/>
      <w:r w:rsidR="005726F3" w:rsidRPr="00BB3FF1">
        <w:rPr>
          <w:rFonts w:cs="Times"/>
          <w:lang w:val="en-US"/>
        </w:rPr>
        <w:t xml:space="preserve"> (</w:t>
      </w:r>
      <w:proofErr w:type="spellStart"/>
      <w:r w:rsidR="005726F3" w:rsidRPr="00BB3FF1">
        <w:rPr>
          <w:rFonts w:cs="Times"/>
          <w:lang w:val="en-US"/>
        </w:rPr>
        <w:t>Appadurai</w:t>
      </w:r>
      <w:proofErr w:type="spellEnd"/>
      <w:r w:rsidR="005726F3" w:rsidRPr="00BB3FF1">
        <w:rPr>
          <w:rFonts w:cs="Times"/>
          <w:lang w:val="en-US"/>
        </w:rPr>
        <w:t>, 1996)</w:t>
      </w:r>
    </w:p>
    <w:p w:rsidR="00122022" w:rsidRPr="00BB3FF1" w:rsidRDefault="004226DD" w:rsidP="00E741E3">
      <w:pPr>
        <w:spacing w:line="360" w:lineRule="auto"/>
      </w:pPr>
      <w:r w:rsidRPr="00BB3FF1">
        <w:rPr>
          <w:color w:val="000000"/>
        </w:rPr>
        <w:t>Drawing from feminist and queer thinking to un</w:t>
      </w:r>
      <w:r w:rsidR="00122022" w:rsidRPr="00BB3FF1">
        <w:rPr>
          <w:color w:val="000000"/>
        </w:rPr>
        <w:t>/</w:t>
      </w:r>
      <w:r w:rsidRPr="00BB3FF1">
        <w:rPr>
          <w:color w:val="000000"/>
        </w:rPr>
        <w:t xml:space="preserve">do </w:t>
      </w:r>
      <w:r w:rsidR="00122022" w:rsidRPr="00BB3FF1">
        <w:rPr>
          <w:color w:val="000000"/>
        </w:rPr>
        <w:t xml:space="preserve">the doing </w:t>
      </w:r>
      <w:r w:rsidRPr="00BB3FF1">
        <w:rPr>
          <w:color w:val="000000"/>
        </w:rPr>
        <w:t xml:space="preserve">of male/female, masculine/ feminine and </w:t>
      </w:r>
      <w:r w:rsidR="005C616C" w:rsidRPr="00BB3FF1">
        <w:rPr>
          <w:color w:val="000000"/>
        </w:rPr>
        <w:t>can</w:t>
      </w:r>
      <w:r w:rsidR="001B18BE" w:rsidRPr="00BB3FF1">
        <w:rPr>
          <w:color w:val="000000"/>
        </w:rPr>
        <w:t xml:space="preserve">, we suggest, </w:t>
      </w:r>
      <w:r w:rsidR="005C616C" w:rsidRPr="00BB3FF1">
        <w:rPr>
          <w:color w:val="000000"/>
        </w:rPr>
        <w:t>open up a</w:t>
      </w:r>
      <w:r w:rsidR="00122022" w:rsidRPr="00BB3FF1">
        <w:rPr>
          <w:color w:val="000000"/>
        </w:rPr>
        <w:t xml:space="preserve">n </w:t>
      </w:r>
      <w:r w:rsidR="00173F0B" w:rsidRPr="00BB3FF1">
        <w:rPr>
          <w:color w:val="000000"/>
        </w:rPr>
        <w:t>interrogative space</w:t>
      </w:r>
      <w:r w:rsidR="005C616C" w:rsidRPr="00BB3FF1">
        <w:rPr>
          <w:color w:val="000000"/>
        </w:rPr>
        <w:t xml:space="preserve"> for revisiting understanding of how </w:t>
      </w:r>
      <w:r w:rsidR="00173F0B" w:rsidRPr="00BB3FF1">
        <w:rPr>
          <w:color w:val="000000"/>
        </w:rPr>
        <w:t>gender gets</w:t>
      </w:r>
      <w:r w:rsidR="005C616C" w:rsidRPr="00BB3FF1">
        <w:rPr>
          <w:color w:val="000000"/>
        </w:rPr>
        <w:t xml:space="preserve"> </w:t>
      </w:r>
      <w:r w:rsidR="00126CA5">
        <w:rPr>
          <w:color w:val="000000"/>
        </w:rPr>
        <w:t>‘</w:t>
      </w:r>
      <w:r w:rsidR="005C616C" w:rsidRPr="00BB3FF1">
        <w:rPr>
          <w:color w:val="000000"/>
        </w:rPr>
        <w:t>done</w:t>
      </w:r>
      <w:r w:rsidR="00126CA5">
        <w:rPr>
          <w:color w:val="000000"/>
        </w:rPr>
        <w:t>’</w:t>
      </w:r>
      <w:r w:rsidR="005C616C" w:rsidRPr="00BB3FF1">
        <w:rPr>
          <w:color w:val="000000"/>
        </w:rPr>
        <w:t xml:space="preserve"> in bodies across disciplinary locations. </w:t>
      </w:r>
      <w:r w:rsidRPr="00BB3FF1">
        <w:t>Over the last few decades, the epis</w:t>
      </w:r>
      <w:r w:rsidR="005C616C" w:rsidRPr="00BB3FF1">
        <w:t>temic landscape around gender has been radically altered and</w:t>
      </w:r>
      <w:r w:rsidRPr="00BB3FF1">
        <w:t xml:space="preserve">, despite the politicized </w:t>
      </w:r>
      <w:r w:rsidR="001B18BE" w:rsidRPr="00BB3FF1">
        <w:t xml:space="preserve">polemic </w:t>
      </w:r>
      <w:r w:rsidRPr="00BB3FF1">
        <w:t>of becoming m</w:t>
      </w:r>
      <w:r w:rsidR="005C616C" w:rsidRPr="00BB3FF1">
        <w:t>ore “inclusive”, there remains an</w:t>
      </w:r>
      <w:r w:rsidRPr="00BB3FF1">
        <w:t xml:space="preserve"> essentialist, biologically c</w:t>
      </w:r>
      <w:r w:rsidR="005C616C" w:rsidRPr="00BB3FF1">
        <w:t xml:space="preserve">onstructed notion that gender can </w:t>
      </w:r>
      <w:r w:rsidR="001B18BE" w:rsidRPr="00BB3FF1">
        <w:t xml:space="preserve">only </w:t>
      </w:r>
      <w:r w:rsidR="005C616C" w:rsidRPr="00BB3FF1">
        <w:t xml:space="preserve">be </w:t>
      </w:r>
      <w:r w:rsidRPr="00BB3FF1">
        <w:t xml:space="preserve">considered from some external </w:t>
      </w:r>
      <w:r w:rsidR="001B18BE" w:rsidRPr="00BB3FF1">
        <w:t>biologically determined reference point –</w:t>
      </w:r>
      <w:r w:rsidRPr="00BB3FF1">
        <w:t>where the authority</w:t>
      </w:r>
      <w:r w:rsidR="005C616C" w:rsidRPr="00BB3FF1">
        <w:t xml:space="preserve"> stance is based on a preferred </w:t>
      </w:r>
      <w:r w:rsidRPr="00BB3FF1">
        <w:t xml:space="preserve">and unquestioned </w:t>
      </w:r>
      <w:r w:rsidR="001B18BE" w:rsidRPr="00BB3FF1">
        <w:t xml:space="preserve">set of </w:t>
      </w:r>
      <w:r w:rsidR="005C616C" w:rsidRPr="00BB3FF1">
        <w:t xml:space="preserve">social and cultural </w:t>
      </w:r>
      <w:r w:rsidRPr="00BB3FF1">
        <w:t>practices.</w:t>
      </w:r>
      <w:r w:rsidR="005C616C" w:rsidRPr="00BB3FF1">
        <w:t xml:space="preserve"> </w:t>
      </w:r>
      <w:r w:rsidR="00126CA5">
        <w:t>This, we argue, marginalises both men and women who identify more closely with non-dominant, often feminised discourses and practices which privilege conceptions of social justice.  Further, for women in power in educational institutions, r</w:t>
      </w:r>
      <w:r w:rsidR="005C616C" w:rsidRPr="00BB3FF1">
        <w:t>esearch in the field of gender and education habitually indicates t</w:t>
      </w:r>
      <w:r w:rsidR="00122022" w:rsidRPr="00BB3FF1">
        <w:t xml:space="preserve">he problematics </w:t>
      </w:r>
      <w:proofErr w:type="gramStart"/>
      <w:r w:rsidR="00122022" w:rsidRPr="00BB3FF1">
        <w:t>of  ‘being’</w:t>
      </w:r>
      <w:proofErr w:type="gramEnd"/>
      <w:r w:rsidR="00122022" w:rsidRPr="00BB3FF1">
        <w:t xml:space="preserve"> </w:t>
      </w:r>
      <w:r w:rsidR="00126CA5">
        <w:t xml:space="preserve">. </w:t>
      </w:r>
      <w:r w:rsidR="00122022" w:rsidRPr="00BB3FF1">
        <w:t xml:space="preserve">Drake </w:t>
      </w:r>
      <w:r w:rsidR="00126CA5">
        <w:t>(</w:t>
      </w:r>
      <w:r w:rsidR="00122022" w:rsidRPr="00BB3FF1">
        <w:t>2015</w:t>
      </w:r>
      <w:r w:rsidR="00126CA5">
        <w:t>), citing an authoritative range of sources, points out that despite women representing in excess of 40% of academics (and two thirds in Education), numbers in leadership positions remain limited in both the UK and Australia. Globally, she suggests that fewer than 10% of full professors are women, a situation which is mirrored in most senior posit</w:t>
      </w:r>
      <w:r w:rsidR="00E741E3">
        <w:t>i</w:t>
      </w:r>
      <w:r w:rsidR="00126CA5">
        <w:t>ons</w:t>
      </w:r>
      <w:r w:rsidR="00E741E3">
        <w:t>.</w:t>
      </w:r>
      <w:r w:rsidR="00126CA5">
        <w:t xml:space="preserve"> </w:t>
      </w:r>
    </w:p>
    <w:p w:rsidR="00E67F0D" w:rsidRPr="00BB3FF1" w:rsidRDefault="00E741E3" w:rsidP="00E741E3">
      <w:pPr>
        <w:pStyle w:val="NormalWeb"/>
        <w:spacing w:line="360" w:lineRule="auto"/>
        <w:rPr>
          <w:rFonts w:asciiTheme="minorHAnsi" w:hAnsiTheme="minorHAnsi" w:cs="Times"/>
          <w:sz w:val="22"/>
          <w:szCs w:val="22"/>
          <w:lang w:val="en-US"/>
        </w:rPr>
      </w:pPr>
      <w:r>
        <w:rPr>
          <w:rFonts w:asciiTheme="minorHAnsi" w:hAnsiTheme="minorHAnsi"/>
          <w:sz w:val="22"/>
          <w:szCs w:val="22"/>
        </w:rPr>
        <w:t xml:space="preserve">The problem of ‘being’, we suggest, fundamental to both the lack of women in senior positons, and to the particular constructions of masculinity which many women in such positions appropriate. </w:t>
      </w:r>
      <w:r w:rsidR="005C616C" w:rsidRPr="00BB3FF1">
        <w:rPr>
          <w:rFonts w:asciiTheme="minorHAnsi" w:hAnsiTheme="minorHAnsi"/>
          <w:sz w:val="22"/>
          <w:szCs w:val="22"/>
        </w:rPr>
        <w:t>It is</w:t>
      </w:r>
      <w:r w:rsidR="001B18BE" w:rsidRPr="00BB3FF1">
        <w:rPr>
          <w:rFonts w:asciiTheme="minorHAnsi" w:hAnsiTheme="minorHAnsi"/>
          <w:sz w:val="22"/>
          <w:szCs w:val="22"/>
        </w:rPr>
        <w:t xml:space="preserve">, we propose, </w:t>
      </w:r>
      <w:r w:rsidR="005C616C" w:rsidRPr="00BB3FF1">
        <w:rPr>
          <w:rFonts w:asciiTheme="minorHAnsi" w:hAnsiTheme="minorHAnsi"/>
          <w:sz w:val="22"/>
          <w:szCs w:val="22"/>
        </w:rPr>
        <w:t>in the telling interpre</w:t>
      </w:r>
      <w:r w:rsidR="00D13DE6" w:rsidRPr="00BB3FF1">
        <w:rPr>
          <w:rFonts w:asciiTheme="minorHAnsi" w:hAnsiTheme="minorHAnsi"/>
          <w:sz w:val="22"/>
          <w:szCs w:val="22"/>
        </w:rPr>
        <w:t xml:space="preserve">tations of how </w:t>
      </w:r>
      <w:r w:rsidR="001B18BE" w:rsidRPr="00BB3FF1">
        <w:rPr>
          <w:rFonts w:asciiTheme="minorHAnsi" w:hAnsiTheme="minorHAnsi"/>
          <w:sz w:val="22"/>
          <w:szCs w:val="22"/>
        </w:rPr>
        <w:t>as subjects</w:t>
      </w:r>
      <w:r w:rsidR="00173F0B" w:rsidRPr="00BB3FF1">
        <w:rPr>
          <w:rFonts w:asciiTheme="minorHAnsi" w:hAnsiTheme="minorHAnsi"/>
          <w:sz w:val="22"/>
          <w:szCs w:val="22"/>
        </w:rPr>
        <w:t>, women</w:t>
      </w:r>
      <w:r w:rsidR="001B18BE" w:rsidRPr="00BB3FF1">
        <w:rPr>
          <w:rFonts w:asciiTheme="minorHAnsi" w:hAnsiTheme="minorHAnsi"/>
          <w:sz w:val="22"/>
          <w:szCs w:val="22"/>
        </w:rPr>
        <w:t xml:space="preserve"> in power </w:t>
      </w:r>
      <w:r w:rsidR="005C616C" w:rsidRPr="00BB3FF1">
        <w:rPr>
          <w:rFonts w:asciiTheme="minorHAnsi" w:hAnsiTheme="minorHAnsi"/>
          <w:sz w:val="22"/>
          <w:szCs w:val="22"/>
        </w:rPr>
        <w:t>become cons</w:t>
      </w:r>
      <w:r w:rsidR="00D13DE6" w:rsidRPr="00BB3FF1">
        <w:rPr>
          <w:rFonts w:asciiTheme="minorHAnsi" w:hAnsiTheme="minorHAnsi"/>
          <w:sz w:val="22"/>
          <w:szCs w:val="22"/>
        </w:rPr>
        <w:t xml:space="preserve">tituted in educational institutions.  By and through the tacit </w:t>
      </w:r>
      <w:r w:rsidR="005C616C" w:rsidRPr="00BB3FF1">
        <w:rPr>
          <w:rFonts w:asciiTheme="minorHAnsi" w:hAnsiTheme="minorHAnsi"/>
          <w:sz w:val="22"/>
          <w:szCs w:val="22"/>
        </w:rPr>
        <w:t xml:space="preserve">dialectic </w:t>
      </w:r>
      <w:r w:rsidR="005C616C" w:rsidRPr="00BB3FF1">
        <w:rPr>
          <w:rFonts w:asciiTheme="minorHAnsi" w:hAnsiTheme="minorHAnsi" w:cs="Arial"/>
          <w:sz w:val="22"/>
          <w:szCs w:val="22"/>
        </w:rPr>
        <w:t xml:space="preserve">of intimacy/detachment </w:t>
      </w:r>
      <w:r w:rsidR="005C616C" w:rsidRPr="00BB3FF1">
        <w:rPr>
          <w:rFonts w:asciiTheme="minorHAnsi" w:hAnsiTheme="minorHAnsi"/>
          <w:sz w:val="22"/>
          <w:szCs w:val="22"/>
        </w:rPr>
        <w:t>from</w:t>
      </w:r>
      <w:r w:rsidR="00D13DE6" w:rsidRPr="00BB3FF1">
        <w:rPr>
          <w:rFonts w:asciiTheme="minorHAnsi" w:hAnsiTheme="minorHAnsi"/>
          <w:sz w:val="22"/>
          <w:szCs w:val="22"/>
        </w:rPr>
        <w:t xml:space="preserve"> dominant discourses, p</w:t>
      </w:r>
      <w:r w:rsidR="001B18BE" w:rsidRPr="00BB3FF1">
        <w:rPr>
          <w:rFonts w:asciiTheme="minorHAnsi" w:hAnsiTheme="minorHAnsi"/>
          <w:sz w:val="22"/>
          <w:szCs w:val="22"/>
        </w:rPr>
        <w:t>roximity to and performativity of gender</w:t>
      </w:r>
      <w:r w:rsidR="005C616C" w:rsidRPr="00BB3FF1">
        <w:rPr>
          <w:rFonts w:asciiTheme="minorHAnsi" w:hAnsiTheme="minorHAnsi"/>
          <w:sz w:val="22"/>
          <w:szCs w:val="22"/>
        </w:rPr>
        <w:t xml:space="preserve"> is a telling relation in </w:t>
      </w:r>
      <w:r w:rsidR="001B18BE" w:rsidRPr="00BB3FF1">
        <w:rPr>
          <w:rFonts w:asciiTheme="minorHAnsi" w:hAnsiTheme="minorHAnsi"/>
          <w:sz w:val="22"/>
          <w:szCs w:val="22"/>
        </w:rPr>
        <w:t>Higher Educational domains</w:t>
      </w:r>
      <w:r w:rsidR="00D13DE6" w:rsidRPr="00BB3FF1">
        <w:rPr>
          <w:rFonts w:asciiTheme="minorHAnsi" w:hAnsiTheme="minorHAnsi"/>
          <w:sz w:val="22"/>
          <w:szCs w:val="22"/>
        </w:rPr>
        <w:t xml:space="preserve">; and the  psychological and social affect in </w:t>
      </w:r>
      <w:r w:rsidR="005C616C" w:rsidRPr="00BB3FF1">
        <w:rPr>
          <w:rFonts w:asciiTheme="minorHAnsi" w:hAnsiTheme="minorHAnsi"/>
          <w:sz w:val="22"/>
          <w:szCs w:val="22"/>
        </w:rPr>
        <w:t>the taking up of</w:t>
      </w:r>
      <w:r>
        <w:rPr>
          <w:rFonts w:asciiTheme="minorHAnsi" w:hAnsiTheme="minorHAnsi"/>
          <w:sz w:val="22"/>
          <w:szCs w:val="22"/>
        </w:rPr>
        <w:t xml:space="preserve"> certain subject positions</w:t>
      </w:r>
      <w:r w:rsidR="001B18BE" w:rsidRPr="00BB3FF1">
        <w:rPr>
          <w:rFonts w:asciiTheme="minorHAnsi" w:hAnsiTheme="minorHAnsi"/>
          <w:sz w:val="22"/>
          <w:szCs w:val="22"/>
        </w:rPr>
        <w:t xml:space="preserve"> i</w:t>
      </w:r>
      <w:r w:rsidR="00D13DE6" w:rsidRPr="00BB3FF1">
        <w:rPr>
          <w:rFonts w:asciiTheme="minorHAnsi" w:hAnsiTheme="minorHAnsi"/>
          <w:sz w:val="22"/>
          <w:szCs w:val="22"/>
        </w:rPr>
        <w:t>s</w:t>
      </w:r>
      <w:r>
        <w:rPr>
          <w:rFonts w:asciiTheme="minorHAnsi" w:hAnsiTheme="minorHAnsi"/>
          <w:sz w:val="22"/>
          <w:szCs w:val="22"/>
        </w:rPr>
        <w:t>,</w:t>
      </w:r>
      <w:r w:rsidR="00D13DE6" w:rsidRPr="00BB3FF1">
        <w:rPr>
          <w:rFonts w:asciiTheme="minorHAnsi" w:hAnsiTheme="minorHAnsi"/>
          <w:sz w:val="22"/>
          <w:szCs w:val="22"/>
        </w:rPr>
        <w:t xml:space="preserve"> as </w:t>
      </w:r>
      <w:proofErr w:type="spellStart"/>
      <w:r w:rsidR="00D13DE6" w:rsidRPr="00BB3FF1">
        <w:rPr>
          <w:rFonts w:asciiTheme="minorHAnsi" w:hAnsiTheme="minorHAnsi"/>
          <w:sz w:val="22"/>
          <w:szCs w:val="22"/>
        </w:rPr>
        <w:t>Walkerdine</w:t>
      </w:r>
      <w:proofErr w:type="spellEnd"/>
      <w:r w:rsidR="00D13DE6" w:rsidRPr="00BB3FF1">
        <w:rPr>
          <w:rFonts w:asciiTheme="minorHAnsi" w:hAnsiTheme="minorHAnsi"/>
          <w:sz w:val="22"/>
          <w:szCs w:val="22"/>
        </w:rPr>
        <w:t xml:space="preserve"> ( 1997)</w:t>
      </w:r>
      <w:r>
        <w:rPr>
          <w:rFonts w:asciiTheme="minorHAnsi" w:hAnsiTheme="minorHAnsi"/>
          <w:sz w:val="22"/>
          <w:szCs w:val="22"/>
        </w:rPr>
        <w:t>,</w:t>
      </w:r>
      <w:r w:rsidR="00D13DE6" w:rsidRPr="00BB3FF1">
        <w:rPr>
          <w:rFonts w:asciiTheme="minorHAnsi" w:hAnsiTheme="minorHAnsi"/>
          <w:sz w:val="22"/>
          <w:szCs w:val="22"/>
        </w:rPr>
        <w:t xml:space="preserve"> notes all about </w:t>
      </w:r>
      <w:r w:rsidR="005C616C" w:rsidRPr="00BB3FF1">
        <w:rPr>
          <w:rFonts w:asciiTheme="minorHAnsi" w:hAnsiTheme="minorHAnsi"/>
          <w:sz w:val="22"/>
          <w:szCs w:val="22"/>
        </w:rPr>
        <w:t xml:space="preserve">having an </w:t>
      </w:r>
      <w:r w:rsidR="001B18BE" w:rsidRPr="00BB3FF1">
        <w:rPr>
          <w:rFonts w:asciiTheme="minorHAnsi" w:hAnsiTheme="minorHAnsi"/>
          <w:sz w:val="22"/>
          <w:szCs w:val="22"/>
        </w:rPr>
        <w:t>‘</w:t>
      </w:r>
      <w:r w:rsidR="005C616C" w:rsidRPr="00BB3FF1">
        <w:rPr>
          <w:rFonts w:asciiTheme="minorHAnsi" w:hAnsiTheme="minorHAnsi"/>
          <w:sz w:val="22"/>
          <w:szCs w:val="22"/>
        </w:rPr>
        <w:t>inv</w:t>
      </w:r>
      <w:r w:rsidR="00FE44DD" w:rsidRPr="00BB3FF1">
        <w:rPr>
          <w:rFonts w:asciiTheme="minorHAnsi" w:hAnsiTheme="minorHAnsi"/>
          <w:sz w:val="22"/>
          <w:szCs w:val="22"/>
        </w:rPr>
        <w:t>estment in discourse</w:t>
      </w:r>
      <w:r w:rsidR="001B18BE" w:rsidRPr="00BB3FF1">
        <w:rPr>
          <w:rFonts w:asciiTheme="minorHAnsi" w:hAnsiTheme="minorHAnsi"/>
          <w:sz w:val="22"/>
          <w:szCs w:val="22"/>
        </w:rPr>
        <w:t>’</w:t>
      </w:r>
      <w:r w:rsidR="00D13DE6" w:rsidRPr="00BB3FF1">
        <w:rPr>
          <w:rFonts w:asciiTheme="minorHAnsi" w:hAnsiTheme="minorHAnsi"/>
          <w:sz w:val="22"/>
          <w:szCs w:val="22"/>
        </w:rPr>
        <w:t>. The experience of</w:t>
      </w:r>
      <w:r w:rsidR="00FE44DD" w:rsidRPr="00BB3FF1">
        <w:rPr>
          <w:rFonts w:asciiTheme="minorHAnsi" w:hAnsiTheme="minorHAnsi"/>
          <w:sz w:val="22"/>
          <w:szCs w:val="22"/>
        </w:rPr>
        <w:t xml:space="preserve"> </w:t>
      </w:r>
      <w:r w:rsidR="00D13DE6" w:rsidRPr="00BB3FF1">
        <w:rPr>
          <w:rFonts w:asciiTheme="minorHAnsi" w:hAnsiTheme="minorHAnsi"/>
          <w:sz w:val="22"/>
          <w:szCs w:val="22"/>
        </w:rPr>
        <w:t>c</w:t>
      </w:r>
      <w:r w:rsidR="005C616C" w:rsidRPr="00BB3FF1">
        <w:rPr>
          <w:rFonts w:asciiTheme="minorHAnsi" w:hAnsiTheme="minorHAnsi"/>
          <w:sz w:val="22"/>
          <w:szCs w:val="22"/>
        </w:rPr>
        <w:t xml:space="preserve">omfort/discomfort can be a disruptive, yet productive </w:t>
      </w:r>
      <w:r w:rsidR="00401BD2" w:rsidRPr="00BB3FF1">
        <w:rPr>
          <w:rFonts w:asciiTheme="minorHAnsi" w:hAnsiTheme="minorHAnsi"/>
          <w:sz w:val="22"/>
          <w:szCs w:val="22"/>
        </w:rPr>
        <w:t xml:space="preserve">dialectical </w:t>
      </w:r>
      <w:r w:rsidR="00D13DE6" w:rsidRPr="00BB3FF1">
        <w:rPr>
          <w:rFonts w:asciiTheme="minorHAnsi" w:hAnsiTheme="minorHAnsi"/>
          <w:sz w:val="22"/>
          <w:szCs w:val="22"/>
        </w:rPr>
        <w:t>lens</w:t>
      </w:r>
      <w:r w:rsidR="005C616C" w:rsidRPr="00BB3FF1">
        <w:rPr>
          <w:rFonts w:asciiTheme="minorHAnsi" w:hAnsiTheme="minorHAnsi"/>
          <w:sz w:val="22"/>
          <w:szCs w:val="22"/>
        </w:rPr>
        <w:t xml:space="preserve"> in relation to </w:t>
      </w:r>
      <w:r w:rsidR="00D13DE6" w:rsidRPr="00BB3FF1">
        <w:rPr>
          <w:rFonts w:asciiTheme="minorHAnsi" w:hAnsiTheme="minorHAnsi"/>
          <w:sz w:val="22"/>
          <w:szCs w:val="22"/>
        </w:rPr>
        <w:t xml:space="preserve">making </w:t>
      </w:r>
      <w:r w:rsidR="005C616C" w:rsidRPr="00BB3FF1">
        <w:rPr>
          <w:rFonts w:asciiTheme="minorHAnsi" w:hAnsiTheme="minorHAnsi"/>
          <w:sz w:val="22"/>
          <w:szCs w:val="22"/>
        </w:rPr>
        <w:t>unexamined privilege</w:t>
      </w:r>
      <w:r w:rsidR="00D13DE6" w:rsidRPr="00BB3FF1">
        <w:rPr>
          <w:rFonts w:asciiTheme="minorHAnsi" w:hAnsiTheme="minorHAnsi"/>
          <w:sz w:val="22"/>
          <w:szCs w:val="22"/>
        </w:rPr>
        <w:t xml:space="preserve"> visible</w:t>
      </w:r>
      <w:r w:rsidR="005726F3" w:rsidRPr="00BB3FF1">
        <w:rPr>
          <w:rFonts w:asciiTheme="minorHAnsi" w:hAnsiTheme="minorHAnsi"/>
          <w:sz w:val="22"/>
          <w:szCs w:val="22"/>
        </w:rPr>
        <w:t>. I</w:t>
      </w:r>
      <w:r w:rsidR="00D13DE6" w:rsidRPr="00BB3FF1">
        <w:rPr>
          <w:rFonts w:asciiTheme="minorHAnsi" w:hAnsiTheme="minorHAnsi"/>
          <w:sz w:val="22"/>
          <w:szCs w:val="22"/>
        </w:rPr>
        <w:t xml:space="preserve">nterrogation of </w:t>
      </w:r>
      <w:proofErr w:type="spellStart"/>
      <w:r w:rsidR="00FE44DD" w:rsidRPr="00BB3FF1">
        <w:rPr>
          <w:rFonts w:asciiTheme="minorHAnsi" w:hAnsiTheme="minorHAnsi" w:cs="Arial"/>
          <w:sz w:val="22"/>
          <w:szCs w:val="22"/>
        </w:rPr>
        <w:t>situatedness</w:t>
      </w:r>
      <w:proofErr w:type="spellEnd"/>
      <w:r w:rsidR="005C616C" w:rsidRPr="00BB3FF1">
        <w:rPr>
          <w:rFonts w:asciiTheme="minorHAnsi" w:hAnsiTheme="minorHAnsi" w:cs="Arial"/>
          <w:sz w:val="22"/>
          <w:szCs w:val="22"/>
        </w:rPr>
        <w:t xml:space="preserve"> can show something </w:t>
      </w:r>
      <w:r w:rsidR="00FE44DD" w:rsidRPr="00BB3FF1">
        <w:rPr>
          <w:rFonts w:asciiTheme="minorHAnsi" w:hAnsiTheme="minorHAnsi" w:cs="Arial"/>
          <w:sz w:val="22"/>
          <w:szCs w:val="22"/>
        </w:rPr>
        <w:t xml:space="preserve">of </w:t>
      </w:r>
      <w:r w:rsidR="005C616C" w:rsidRPr="00BB3FF1">
        <w:rPr>
          <w:rFonts w:asciiTheme="minorHAnsi" w:hAnsiTheme="minorHAnsi" w:cs="Arial"/>
          <w:sz w:val="22"/>
          <w:szCs w:val="22"/>
        </w:rPr>
        <w:t xml:space="preserve">the personal in the </w:t>
      </w:r>
      <w:r w:rsidR="00D13DE6" w:rsidRPr="00BB3FF1">
        <w:rPr>
          <w:rFonts w:asciiTheme="minorHAnsi" w:hAnsiTheme="minorHAnsi" w:cs="Arial"/>
          <w:sz w:val="22"/>
          <w:szCs w:val="22"/>
        </w:rPr>
        <w:t xml:space="preserve">professional in a </w:t>
      </w:r>
      <w:r w:rsidR="00401BD2" w:rsidRPr="00BB3FF1">
        <w:rPr>
          <w:rFonts w:asciiTheme="minorHAnsi" w:hAnsiTheme="minorHAnsi" w:cs="Arial"/>
          <w:sz w:val="22"/>
          <w:szCs w:val="22"/>
        </w:rPr>
        <w:t xml:space="preserve">wider </w:t>
      </w:r>
      <w:r w:rsidR="005C616C" w:rsidRPr="00BB3FF1">
        <w:rPr>
          <w:rFonts w:asciiTheme="minorHAnsi" w:hAnsiTheme="minorHAnsi" w:cs="Arial"/>
          <w:sz w:val="22"/>
          <w:szCs w:val="22"/>
        </w:rPr>
        <w:t>educational landscape</w:t>
      </w:r>
      <w:r w:rsidR="005726F3" w:rsidRPr="00BB3FF1">
        <w:rPr>
          <w:rFonts w:asciiTheme="minorHAnsi" w:hAnsiTheme="minorHAnsi"/>
          <w:sz w:val="22"/>
          <w:szCs w:val="22"/>
        </w:rPr>
        <w:t xml:space="preserve"> and as noted by Drake (2015</w:t>
      </w:r>
      <w:r>
        <w:rPr>
          <w:rFonts w:asciiTheme="minorHAnsi" w:hAnsiTheme="minorHAnsi"/>
          <w:sz w:val="22"/>
          <w:szCs w:val="22"/>
        </w:rPr>
        <w:t xml:space="preserve">, citing </w:t>
      </w:r>
      <w:r>
        <w:rPr>
          <w:rFonts w:asciiTheme="minorHAnsi" w:hAnsiTheme="minorHAnsi"/>
          <w:sz w:val="22"/>
          <w:szCs w:val="22"/>
        </w:rPr>
        <w:lastRenderedPageBreak/>
        <w:t>Fitzgerald, 2014, p.105</w:t>
      </w:r>
      <w:r w:rsidR="005726F3" w:rsidRPr="00BB3FF1">
        <w:rPr>
          <w:rFonts w:asciiTheme="minorHAnsi" w:hAnsiTheme="minorHAnsi"/>
          <w:sz w:val="22"/>
          <w:szCs w:val="22"/>
        </w:rPr>
        <w:t>)</w:t>
      </w:r>
      <w:r>
        <w:rPr>
          <w:rFonts w:asciiTheme="minorHAnsi" w:hAnsiTheme="minorHAnsi"/>
          <w:sz w:val="22"/>
          <w:szCs w:val="22"/>
        </w:rPr>
        <w:t xml:space="preserve"> </w:t>
      </w:r>
      <w:r w:rsidR="005726F3" w:rsidRPr="00BB3FF1">
        <w:rPr>
          <w:rFonts w:asciiTheme="minorHAnsi" w:hAnsiTheme="minorHAnsi"/>
          <w:sz w:val="22"/>
          <w:szCs w:val="22"/>
        </w:rPr>
        <w:t xml:space="preserve"> </w:t>
      </w:r>
      <w:r w:rsidR="005726F3" w:rsidRPr="00BB3FF1">
        <w:rPr>
          <w:rFonts w:asciiTheme="minorHAnsi" w:hAnsiTheme="minorHAnsi"/>
          <w:i/>
          <w:iCs/>
          <w:sz w:val="22"/>
          <w:szCs w:val="22"/>
        </w:rPr>
        <w:t xml:space="preserve">the overall ‘collective stories’ of the reporting </w:t>
      </w:r>
      <w:r>
        <w:rPr>
          <w:rFonts w:asciiTheme="minorHAnsi" w:hAnsiTheme="minorHAnsi"/>
          <w:i/>
          <w:iCs/>
          <w:sz w:val="22"/>
          <w:szCs w:val="22"/>
        </w:rPr>
        <w:t>[is]</w:t>
      </w:r>
      <w:r w:rsidR="005726F3" w:rsidRPr="00BB3FF1">
        <w:rPr>
          <w:rFonts w:asciiTheme="minorHAnsi" w:hAnsiTheme="minorHAnsi"/>
          <w:i/>
          <w:iCs/>
          <w:sz w:val="22"/>
          <w:szCs w:val="22"/>
        </w:rPr>
        <w:t>that universities are ‘hostile places’ in which women leaders are required to ‘manage negative emotions such as fear</w:t>
      </w:r>
      <w:r>
        <w:rPr>
          <w:rFonts w:asciiTheme="minorHAnsi" w:hAnsiTheme="minorHAnsi"/>
          <w:i/>
          <w:iCs/>
          <w:sz w:val="22"/>
          <w:szCs w:val="22"/>
        </w:rPr>
        <w:t xml:space="preserve">, stress, hurt and alienation’ . </w:t>
      </w:r>
      <w:r>
        <w:rPr>
          <w:rFonts w:asciiTheme="minorHAnsi" w:hAnsiTheme="minorHAnsi"/>
          <w:iCs/>
          <w:sz w:val="22"/>
          <w:szCs w:val="22"/>
        </w:rPr>
        <w:t xml:space="preserve">In this ‘hostile place’,  </w:t>
      </w:r>
      <w:r w:rsidR="00173F0B" w:rsidRPr="00BB3FF1">
        <w:rPr>
          <w:rFonts w:asciiTheme="minorHAnsi" w:hAnsiTheme="minorHAnsi" w:cs="Arial"/>
          <w:sz w:val="22"/>
          <w:szCs w:val="22"/>
        </w:rPr>
        <w:t>the</w:t>
      </w:r>
      <w:r w:rsidR="00E67F0D" w:rsidRPr="00BB3FF1">
        <w:rPr>
          <w:rFonts w:asciiTheme="minorHAnsi" w:hAnsiTheme="minorHAnsi" w:cs="Arial"/>
          <w:sz w:val="22"/>
          <w:szCs w:val="22"/>
        </w:rPr>
        <w:t xml:space="preserve"> new mantra </w:t>
      </w:r>
      <w:r>
        <w:rPr>
          <w:rFonts w:asciiTheme="minorHAnsi" w:hAnsiTheme="minorHAnsi" w:cs="Arial"/>
          <w:sz w:val="22"/>
          <w:szCs w:val="22"/>
        </w:rPr>
        <w:t>has become</w:t>
      </w:r>
      <w:r w:rsidR="00E67F0D" w:rsidRPr="00BB3FF1">
        <w:rPr>
          <w:rFonts w:asciiTheme="minorHAnsi" w:hAnsiTheme="minorHAnsi" w:cs="Arial"/>
          <w:sz w:val="22"/>
          <w:szCs w:val="22"/>
        </w:rPr>
        <w:t xml:space="preserve"> fuelled by a rhetoric of standardisation </w:t>
      </w:r>
      <w:r>
        <w:rPr>
          <w:rFonts w:asciiTheme="minorHAnsi" w:hAnsiTheme="minorHAnsi" w:cs="Arial"/>
          <w:sz w:val="22"/>
          <w:szCs w:val="22"/>
        </w:rPr>
        <w:t xml:space="preserve">and </w:t>
      </w:r>
      <w:r w:rsidR="00E67F0D" w:rsidRPr="00BB3FF1">
        <w:rPr>
          <w:rFonts w:asciiTheme="minorHAnsi" w:hAnsiTheme="minorHAnsi" w:cs="Arial"/>
          <w:sz w:val="22"/>
          <w:szCs w:val="22"/>
        </w:rPr>
        <w:t xml:space="preserve">notions of performativity </w:t>
      </w:r>
      <w:r>
        <w:rPr>
          <w:rFonts w:asciiTheme="minorHAnsi" w:hAnsiTheme="minorHAnsi" w:cs="Arial"/>
          <w:sz w:val="22"/>
          <w:szCs w:val="22"/>
        </w:rPr>
        <w:t xml:space="preserve">which </w:t>
      </w:r>
      <w:r w:rsidR="00E67F0D" w:rsidRPr="00BB3FF1">
        <w:rPr>
          <w:rFonts w:asciiTheme="minorHAnsi" w:hAnsiTheme="minorHAnsi" w:cs="Arial"/>
          <w:sz w:val="22"/>
          <w:szCs w:val="22"/>
        </w:rPr>
        <w:t>are, we suggest</w:t>
      </w:r>
      <w:r w:rsidR="00173F0B" w:rsidRPr="00BB3FF1">
        <w:rPr>
          <w:rFonts w:asciiTheme="minorHAnsi" w:hAnsiTheme="minorHAnsi" w:cs="Arial"/>
          <w:sz w:val="22"/>
          <w:szCs w:val="22"/>
        </w:rPr>
        <w:t>, key</w:t>
      </w:r>
      <w:r w:rsidR="00E67F0D" w:rsidRPr="00BB3FF1">
        <w:rPr>
          <w:rFonts w:asciiTheme="minorHAnsi" w:hAnsiTheme="minorHAnsi" w:cs="Arial"/>
          <w:sz w:val="22"/>
          <w:szCs w:val="22"/>
        </w:rPr>
        <w:t xml:space="preserve"> to understanding how the everyday business of Universities is progressively being situated in relation to globalised economic imperatives:</w:t>
      </w:r>
    </w:p>
    <w:p w:rsidR="00E67F0D" w:rsidRPr="00BB3FF1" w:rsidRDefault="00E67F0D" w:rsidP="00E67F0D">
      <w:pPr>
        <w:widowControl w:val="0"/>
        <w:autoSpaceDE w:val="0"/>
        <w:autoSpaceDN w:val="0"/>
        <w:adjustRightInd w:val="0"/>
        <w:spacing w:after="240" w:line="240" w:lineRule="auto"/>
        <w:rPr>
          <w:rFonts w:cs="Times"/>
          <w:i/>
          <w:iCs/>
          <w:lang w:val="en-US"/>
        </w:rPr>
      </w:pPr>
      <w:r w:rsidRPr="00BB3FF1">
        <w:rPr>
          <w:rFonts w:cs="Times"/>
          <w:i/>
          <w:iCs/>
          <w:lang w:val="en-US"/>
        </w:rPr>
        <w:t>Being a professor in a 21 century university, has left me feeling over- whelmed by the lack of concern regarding quality, while all the rhetoric abounds about the ‘student experience’ as being characterized by ‘engagement, excellence and accessibility.’ Most contemporary universities that I know have more administrators than academics. Yet the nature of academic work has become focused on administering procedures with inferior support and complaints from students that they can’t find anyone to help when they are on campus—which is rare, as most work a 35 hour week as well as being enrolled in a full time course. Doing research is tolerated if you are able to obtain funding, since it brings in commensurate income and kudos to the institution. Academics are ‘rented out’ as research consultants to produce reports that maintain the status quo or endorse the point of view of the funder. Articles have to be published in outlets that are nebulously given the ‘quality’ label and cited multiple times in order for them to be taken seriously. These new processes of social ontology shape epistemological debates and render the academic as left wing ideologues, as if that is something to be avoided rather than lauded. Desire for social justice and equity in a schooling system is now viewed as being divisive and playing the class card, to cut off debate and to maintain unequal sources of educational funding. Women remain the minority in senior leadership positions. Is this progress? Having become in the halcyon days of the 1970s, and recognizing that the social processes of ontology impact and shape identities, my views of the world, and my research interests are closely aligned with my being. They are underpinned by a quest to understand the social, cognitive, economic and emotional aspects of teaching and learning in the 21</w:t>
      </w:r>
      <w:proofErr w:type="spellStart"/>
      <w:r w:rsidRPr="00BB3FF1">
        <w:rPr>
          <w:rFonts w:cs="Times"/>
          <w:i/>
          <w:iCs/>
          <w:position w:val="10"/>
          <w:lang w:val="en-US"/>
        </w:rPr>
        <w:t>st</w:t>
      </w:r>
      <w:proofErr w:type="spellEnd"/>
      <w:r w:rsidRPr="00BB3FF1">
        <w:rPr>
          <w:rFonts w:cs="Times"/>
          <w:i/>
          <w:iCs/>
          <w:position w:val="10"/>
          <w:lang w:val="en-US"/>
        </w:rPr>
        <w:t xml:space="preserve"> </w:t>
      </w:r>
      <w:r w:rsidR="004E514E" w:rsidRPr="00BB3FF1">
        <w:rPr>
          <w:rFonts w:cs="Times"/>
          <w:i/>
          <w:iCs/>
          <w:lang w:val="en-US"/>
        </w:rPr>
        <w:t>century</w:t>
      </w:r>
      <w:r w:rsidRPr="00BB3FF1">
        <w:rPr>
          <w:rFonts w:cs="Times"/>
          <w:i/>
          <w:iCs/>
          <w:lang w:val="en-US"/>
        </w:rPr>
        <w:t xml:space="preserve"> (</w:t>
      </w:r>
      <w:r w:rsidR="004E514E" w:rsidRPr="00BB3FF1">
        <w:rPr>
          <w:rFonts w:cs="Times"/>
          <w:i/>
          <w:iCs/>
          <w:lang w:val="en-US"/>
        </w:rPr>
        <w:t xml:space="preserve">Vicars and </w:t>
      </w:r>
      <w:proofErr w:type="spellStart"/>
      <w:r w:rsidRPr="00BB3FF1">
        <w:rPr>
          <w:rFonts w:cs="Times"/>
          <w:i/>
          <w:iCs/>
          <w:lang w:val="en-US"/>
        </w:rPr>
        <w:t>Yelland</w:t>
      </w:r>
      <w:proofErr w:type="spellEnd"/>
      <w:r w:rsidRPr="00BB3FF1">
        <w:rPr>
          <w:rFonts w:cs="Times"/>
          <w:i/>
          <w:iCs/>
          <w:lang w:val="en-US"/>
        </w:rPr>
        <w:t>,</w:t>
      </w:r>
      <w:r w:rsidR="004E514E" w:rsidRPr="00BB3FF1">
        <w:rPr>
          <w:rFonts w:cs="Times"/>
          <w:i/>
          <w:iCs/>
          <w:lang w:val="en-US"/>
        </w:rPr>
        <w:t xml:space="preserve"> </w:t>
      </w:r>
      <w:r w:rsidRPr="00BB3FF1">
        <w:rPr>
          <w:rFonts w:cs="Times"/>
          <w:i/>
          <w:iCs/>
          <w:lang w:val="en-US"/>
        </w:rPr>
        <w:t>2014</w:t>
      </w:r>
      <w:r w:rsidR="00BB3FF1">
        <w:rPr>
          <w:rFonts w:cs="Times"/>
          <w:i/>
          <w:iCs/>
          <w:lang w:val="en-US"/>
        </w:rPr>
        <w:t>, p.</w:t>
      </w:r>
      <w:r w:rsidR="004E514E" w:rsidRPr="00BB3FF1">
        <w:rPr>
          <w:rFonts w:cs="Times"/>
          <w:i/>
          <w:iCs/>
          <w:lang w:val="en-US"/>
        </w:rPr>
        <w:t xml:space="preserve"> </w:t>
      </w:r>
      <w:r w:rsidRPr="00BB3FF1">
        <w:rPr>
          <w:rFonts w:cs="Times"/>
          <w:i/>
          <w:iCs/>
          <w:lang w:val="en-US"/>
        </w:rPr>
        <w:t>88-89)</w:t>
      </w:r>
      <w:r w:rsidR="004E514E" w:rsidRPr="00BB3FF1">
        <w:rPr>
          <w:rFonts w:cs="Times"/>
          <w:i/>
          <w:iCs/>
          <w:lang w:val="en-US"/>
        </w:rPr>
        <w:t>.</w:t>
      </w:r>
    </w:p>
    <w:p w:rsidR="00E67F0D" w:rsidRPr="00BB3FF1" w:rsidRDefault="00E67F0D" w:rsidP="00E67F0D">
      <w:pPr>
        <w:widowControl w:val="0"/>
        <w:autoSpaceDE w:val="0"/>
        <w:autoSpaceDN w:val="0"/>
        <w:adjustRightInd w:val="0"/>
        <w:spacing w:after="240" w:line="240" w:lineRule="auto"/>
        <w:rPr>
          <w:rFonts w:cs="Times"/>
          <w:i/>
          <w:iCs/>
          <w:lang w:val="en-US"/>
        </w:rPr>
      </w:pPr>
      <w:r w:rsidRPr="00BB3FF1">
        <w:t>It has been suggested</w:t>
      </w:r>
      <w:r w:rsidR="004E514E" w:rsidRPr="00BB3FF1">
        <w:t xml:space="preserve"> that</w:t>
      </w:r>
      <w:r w:rsidRPr="00BB3FF1">
        <w:t xml:space="preserve"> ‘How we understand ourselves and others as well as how we understand educational processes and educational </w:t>
      </w:r>
      <w:r w:rsidR="004E514E" w:rsidRPr="00BB3FF1">
        <w:t>inequalities’ (</w:t>
      </w:r>
      <w:proofErr w:type="spellStart"/>
      <w:r w:rsidRPr="00BB3FF1">
        <w:t>Youdell</w:t>
      </w:r>
      <w:proofErr w:type="spellEnd"/>
      <w:r w:rsidRPr="00BB3FF1">
        <w:t xml:space="preserve">, 2006, p.29) </w:t>
      </w:r>
      <w:r w:rsidRPr="00BB3FF1">
        <w:rPr>
          <w:color w:val="000000"/>
          <w:lang w:val="en"/>
        </w:rPr>
        <w:t xml:space="preserve">is in the </w:t>
      </w:r>
      <w:r w:rsidR="004E514E" w:rsidRPr="00BB3FF1">
        <w:rPr>
          <w:color w:val="000000"/>
          <w:lang w:val="en"/>
        </w:rPr>
        <w:t>privileging</w:t>
      </w:r>
      <w:r w:rsidRPr="00BB3FF1">
        <w:rPr>
          <w:color w:val="000000"/>
          <w:lang w:val="en"/>
        </w:rPr>
        <w:t xml:space="preserve"> </w:t>
      </w:r>
      <w:r w:rsidR="004E514E" w:rsidRPr="00BB3FF1">
        <w:rPr>
          <w:color w:val="000000"/>
          <w:lang w:val="en"/>
        </w:rPr>
        <w:t>of ways</w:t>
      </w:r>
      <w:r w:rsidRPr="00BB3FF1">
        <w:rPr>
          <w:color w:val="000000"/>
          <w:lang w:val="en"/>
        </w:rPr>
        <w:t xml:space="preserve"> of </w:t>
      </w:r>
      <w:r w:rsidR="00E741E3" w:rsidRPr="00BB3FF1">
        <w:rPr>
          <w:color w:val="000000"/>
          <w:lang w:val="en"/>
        </w:rPr>
        <w:t>doing identity</w:t>
      </w:r>
      <w:r w:rsidRPr="00BB3FF1">
        <w:t xml:space="preserve">. The privileges that come with the performance of normalised identities can make them virtually compulsory </w:t>
      </w:r>
      <w:r w:rsidR="004E514E" w:rsidRPr="00BB3FF1">
        <w:t xml:space="preserve">and </w:t>
      </w:r>
      <w:r w:rsidR="004E514E" w:rsidRPr="00BB3FF1">
        <w:rPr>
          <w:lang w:eastAsia="en-AU"/>
        </w:rPr>
        <w:t xml:space="preserve">they </w:t>
      </w:r>
      <w:r w:rsidRPr="00BB3FF1">
        <w:rPr>
          <w:lang w:eastAsia="en-AU"/>
        </w:rPr>
        <w:t xml:space="preserve">are often reified and reinforced by, and through, institutional orthodoxies and practices that </w:t>
      </w:r>
      <w:r w:rsidR="004E514E" w:rsidRPr="00BB3FF1">
        <w:rPr>
          <w:lang w:eastAsia="en-AU"/>
        </w:rPr>
        <w:t xml:space="preserve">are </w:t>
      </w:r>
      <w:r w:rsidRPr="00BB3FF1">
        <w:rPr>
          <w:lang w:eastAsia="en-AU"/>
        </w:rPr>
        <w:t xml:space="preserve">responsive </w:t>
      </w:r>
      <w:r w:rsidRPr="00BB3FF1">
        <w:t xml:space="preserve">to the </w:t>
      </w:r>
      <w:proofErr w:type="spellStart"/>
      <w:r w:rsidRPr="00BB3FF1">
        <w:t>doxa</w:t>
      </w:r>
      <w:proofErr w:type="spellEnd"/>
      <w:r w:rsidRPr="00BB3FF1">
        <w:t xml:space="preserve"> </w:t>
      </w:r>
      <w:r w:rsidR="004E514E" w:rsidRPr="00BB3FF1">
        <w:t>of dominant cultural</w:t>
      </w:r>
      <w:r w:rsidR="00126CA5">
        <w:t xml:space="preserve"> capi</w:t>
      </w:r>
      <w:r w:rsidR="00C50D71">
        <w:t xml:space="preserve">tal (Bourdieu and </w:t>
      </w:r>
      <w:proofErr w:type="spellStart"/>
      <w:r w:rsidR="00C50D71">
        <w:t>Passeron</w:t>
      </w:r>
      <w:proofErr w:type="spellEnd"/>
      <w:r w:rsidR="00C50D71">
        <w:t>, 1990</w:t>
      </w:r>
      <w:r w:rsidRPr="00BB3FF1">
        <w:t>).</w:t>
      </w:r>
    </w:p>
    <w:p w:rsidR="00E67F0D" w:rsidRPr="00BB3FF1" w:rsidRDefault="00E67F0D" w:rsidP="00CC2171">
      <w:pPr>
        <w:pStyle w:val="NormalWeb"/>
        <w:rPr>
          <w:rFonts w:asciiTheme="minorHAnsi" w:hAnsiTheme="minorHAnsi"/>
          <w:i/>
          <w:iCs/>
          <w:sz w:val="22"/>
          <w:szCs w:val="22"/>
          <w:lang w:val="en-US"/>
        </w:rPr>
      </w:pPr>
    </w:p>
    <w:p w:rsidR="00E67F0D" w:rsidRPr="00BB3FF1" w:rsidRDefault="00E67F0D" w:rsidP="00E67F0D">
      <w:pPr>
        <w:widowControl w:val="0"/>
        <w:autoSpaceDE w:val="0"/>
        <w:autoSpaceDN w:val="0"/>
        <w:adjustRightInd w:val="0"/>
        <w:spacing w:after="240" w:line="360" w:lineRule="auto"/>
        <w:rPr>
          <w:rFonts w:cs="Times"/>
          <w:b/>
          <w:bCs/>
          <w:lang w:val="en-US"/>
        </w:rPr>
      </w:pPr>
      <w:r w:rsidRPr="00BB3FF1">
        <w:rPr>
          <w:rFonts w:cs="Times"/>
          <w:b/>
          <w:bCs/>
          <w:lang w:val="en-US"/>
        </w:rPr>
        <w:t>Betwixt and Between</w:t>
      </w:r>
      <w:r w:rsidR="000516E2" w:rsidRPr="00BB3FF1">
        <w:rPr>
          <w:rFonts w:cs="Times"/>
          <w:b/>
          <w:bCs/>
          <w:lang w:val="en-US"/>
        </w:rPr>
        <w:t>: Jo’s Story</w:t>
      </w:r>
    </w:p>
    <w:p w:rsidR="00E67F0D" w:rsidRPr="00BB3FF1" w:rsidRDefault="00E67F0D" w:rsidP="00E67F0D">
      <w:pPr>
        <w:spacing w:line="360" w:lineRule="auto"/>
      </w:pPr>
      <w:r w:rsidRPr="00BB3FF1">
        <w:t>My story – one of working with a woman who was prepared to (</w:t>
      </w:r>
      <w:proofErr w:type="spellStart"/>
      <w:r w:rsidRPr="00BB3FF1">
        <w:t>mis</w:t>
      </w:r>
      <w:proofErr w:type="spellEnd"/>
      <w:r w:rsidRPr="00BB3FF1">
        <w:t xml:space="preserve">)use femininity outside the institution, whilst buying into, and reflecting, particular constructions of masculinity within it, remains difficult to tell. I am reasonably well known in my field, confident and assertive. Theoretically, I position myself amongst concerns around social justice and inequality, including issues of gender. I moved across continents to take up a new role. The opportunity arose at a cross roads in my career, and I embraced it with enthusiasm. Home and family were left behind, and I </w:t>
      </w:r>
      <w:r w:rsidRPr="00BB3FF1">
        <w:lastRenderedPageBreak/>
        <w:t>stepped into the unknown. I recognised that there would be challenges, but mistakenly assumed these would relate to minor issues such as administrative practices. Instead, I found myself part of an organisation with an ethos and culture unlike anything I had previously experienced in either the further or higher education sectors in the UK – despite having been employed in a number of settings with strongly neo-liberal and performative approaches to governance.</w:t>
      </w:r>
    </w:p>
    <w:p w:rsidR="00E67F0D" w:rsidRPr="00BB3FF1" w:rsidRDefault="00E67F0D" w:rsidP="00E67F0D">
      <w:pPr>
        <w:spacing w:line="360" w:lineRule="auto"/>
      </w:pPr>
      <w:r w:rsidRPr="00BB3FF1">
        <w:t xml:space="preserve">In my new institution, I found that power was curiously located, and depended not only on position, but also on interpersonal relationships with key figures in the hierarchy, all of whom reflected particular dominant constructions of masculinity in their own behaviour. </w:t>
      </w:r>
      <w:r w:rsidR="00E741E3">
        <w:t>The identity projected by this had become part of the culture of the institution, and those who adopted it were assured of</w:t>
      </w:r>
      <w:r w:rsidR="00776820">
        <w:t xml:space="preserve"> security and progression. Those who didn’t were placed in increasingly difficult positions. In general, when those positions became untenable, they left. </w:t>
      </w:r>
      <w:r w:rsidRPr="00BB3FF1">
        <w:t>The problems I encountered were, possibly, magnified by the fact that I had moved into a small institution where individuals and their behaviour had a proportionately greater impact on those around them. In addition, relationships and micro politics were, to an extent, incestuous,</w:t>
      </w:r>
      <w:r w:rsidR="00776820">
        <w:t xml:space="preserve"> further serving to reify, reinforce and normalise particular cultures and behaviours.</w:t>
      </w:r>
      <w:r w:rsidRPr="00BB3FF1">
        <w:t xml:space="preserve"> Thus, relationships within the institution were complex, overlaid with personal as well as pr</w:t>
      </w:r>
      <w:r w:rsidR="00776820">
        <w:t xml:space="preserve">ofessional concerns. This created a field which reflected ‘the locus of a struggle to determine the conditions and the criteria of legitimate membership and legitimate hierarchy’ (Bourdieu, 1988, p.11), </w:t>
      </w:r>
      <w:r w:rsidRPr="00BB3FF1">
        <w:t>strengthen</w:t>
      </w:r>
      <w:r w:rsidR="00776820">
        <w:t>ing and reproducing</w:t>
      </w:r>
      <w:r w:rsidRPr="00BB3FF1">
        <w:t xml:space="preserve"> the institutional hegemony through acts of symbolic violence</w:t>
      </w:r>
      <w:r w:rsidR="00DC4BAA">
        <w:t>.</w:t>
      </w:r>
      <w:r w:rsidRPr="00BB3FF1">
        <w:t xml:space="preserve"> </w:t>
      </w:r>
    </w:p>
    <w:p w:rsidR="00E67F0D" w:rsidRPr="00BB3FF1" w:rsidRDefault="00E67F0D" w:rsidP="00E67F0D">
      <w:pPr>
        <w:spacing w:line="360" w:lineRule="auto"/>
      </w:pPr>
      <w:r w:rsidRPr="00BB3FF1">
        <w:t xml:space="preserve">I was working with, but not responsible to, a woman named Pauline who was senior in the otherwise male hierarchy. Pauline was well connected and functioned within the social and professional </w:t>
      </w:r>
      <w:r w:rsidR="00DC4BAA">
        <w:t xml:space="preserve">hierarchy </w:t>
      </w:r>
      <w:r w:rsidRPr="00BB3FF1">
        <w:t>made up of the university’s senior management. Thus, her position wa</w:t>
      </w:r>
      <w:r w:rsidR="001E5863" w:rsidRPr="00BB3FF1">
        <w:t xml:space="preserve">s powerful and, in common with </w:t>
      </w:r>
      <w:r w:rsidRPr="00BB3FF1">
        <w:t xml:space="preserve">her male </w:t>
      </w:r>
      <w:r w:rsidR="00DC4BAA">
        <w:t xml:space="preserve">colleagues, she appropriated a </w:t>
      </w:r>
      <w:r w:rsidRPr="00BB3FF1">
        <w:t>dominan</w:t>
      </w:r>
      <w:r w:rsidR="00DC4BAA">
        <w:t>t form of masculinity</w:t>
      </w:r>
      <w:r w:rsidRPr="00BB3FF1">
        <w:t xml:space="preserve"> which supported the status quo</w:t>
      </w:r>
      <w:r w:rsidR="00DC4BAA">
        <w:t xml:space="preserve"> and which created a ‘hostile space’ such as that described by Drake (2015).</w:t>
      </w:r>
      <w:r w:rsidR="00381B3E">
        <w:t xml:space="preserve"> I was possibly</w:t>
      </w:r>
      <w:r w:rsidRPr="00BB3FF1">
        <w:t xml:space="preserve"> not the best person to enter this environment, where I was reluctant to engage with or conform to attitudes or systems within the institution which I perceived to be </w:t>
      </w:r>
      <w:r w:rsidR="00DC4BAA">
        <w:t>marginalising particular individuals in a way which was</w:t>
      </w:r>
      <w:r w:rsidRPr="00BB3FF1">
        <w:t xml:space="preserve"> inconsistent with values of social justice and freedom of opinion.</w:t>
      </w:r>
      <w:r w:rsidR="00DC4BAA">
        <w:t xml:space="preserve"> The </w:t>
      </w:r>
      <w:r w:rsidR="00DC4BAA" w:rsidRPr="00BB3FF1">
        <w:t>marginalising</w:t>
      </w:r>
      <w:r w:rsidR="00DC4BAA">
        <w:t xml:space="preserve"> behaviours I observed – and which were also directed at me </w:t>
      </w:r>
      <w:r w:rsidR="0048681C">
        <w:t xml:space="preserve">–served to legitimate Pauline’s position, and, by extension, those of other members of the university hierarchy. </w:t>
      </w:r>
      <w:r w:rsidR="00DC4BAA">
        <w:t xml:space="preserve"> </w:t>
      </w:r>
      <w:r w:rsidR="0048681C">
        <w:t xml:space="preserve">They </w:t>
      </w:r>
      <w:r w:rsidR="00DC4BAA">
        <w:t>included actions such as denying certain individuals membership of research groups, establishing un-achievable</w:t>
      </w:r>
      <w:r w:rsidR="0048681C">
        <w:t>, performative</w:t>
      </w:r>
      <w:r w:rsidR="00DC4BAA">
        <w:t xml:space="preserve"> ‘targets’ for individuals, and questioning individual</w:t>
      </w:r>
      <w:r w:rsidR="0048681C">
        <w:t>’</w:t>
      </w:r>
      <w:r w:rsidR="00DC4BAA">
        <w:t xml:space="preserve">s competence, often on a daily basis. An inability or unwillingness to conform to such requirements was identified </w:t>
      </w:r>
      <w:r w:rsidR="0048681C">
        <w:t xml:space="preserve">– often publicly - </w:t>
      </w:r>
      <w:r w:rsidR="00DC4BAA">
        <w:t>as either weakness (</w:t>
      </w:r>
      <w:r w:rsidR="0048681C">
        <w:t xml:space="preserve">normally </w:t>
      </w:r>
      <w:r w:rsidR="00DC4BAA">
        <w:t xml:space="preserve">in male colleagues) or incompetence </w:t>
      </w:r>
      <w:r w:rsidR="00DC4BAA">
        <w:lastRenderedPageBreak/>
        <w:t>(</w:t>
      </w:r>
      <w:r w:rsidR="0048681C">
        <w:t xml:space="preserve">normally </w:t>
      </w:r>
      <w:r w:rsidR="00DC4BAA">
        <w:t xml:space="preserve">in female colleagues). </w:t>
      </w:r>
      <w:r w:rsidR="00D95997">
        <w:t xml:space="preserve"> Where individuals gave way to emotion, this was interpreted as evidence of a lack of competence or an inability to cope. In tension with this, were the university policies and structures around staff and student support which included both counselling serv</w:t>
      </w:r>
      <w:r w:rsidR="0085096A">
        <w:t>ices and a grievance procedure</w:t>
      </w:r>
      <w:r w:rsidR="00D95997">
        <w:t xml:space="preserve">. </w:t>
      </w:r>
    </w:p>
    <w:p w:rsidR="00E67F0D" w:rsidRPr="00BB3FF1" w:rsidRDefault="00D95997" w:rsidP="00E67F0D">
      <w:pPr>
        <w:spacing w:line="360" w:lineRule="auto"/>
      </w:pPr>
      <w:r>
        <w:rPr>
          <w:rFonts w:eastAsia="Arial" w:cs="Arial"/>
        </w:rPr>
        <w:t>Within this</w:t>
      </w:r>
      <w:r w:rsidR="00027A4C">
        <w:rPr>
          <w:rFonts w:eastAsia="Arial" w:cs="Arial"/>
        </w:rPr>
        <w:t xml:space="preserve"> performative</w:t>
      </w:r>
      <w:r>
        <w:rPr>
          <w:rFonts w:eastAsia="Arial" w:cs="Arial"/>
        </w:rPr>
        <w:t xml:space="preserve"> culture scholarship was </w:t>
      </w:r>
      <w:r w:rsidR="00027A4C">
        <w:rPr>
          <w:rFonts w:eastAsia="Arial" w:cs="Arial"/>
        </w:rPr>
        <w:t xml:space="preserve">almost </w:t>
      </w:r>
      <w:r>
        <w:rPr>
          <w:rFonts w:eastAsia="Arial" w:cs="Arial"/>
        </w:rPr>
        <w:t xml:space="preserve">impossible since a </w:t>
      </w:r>
      <w:r w:rsidR="00E67F0D" w:rsidRPr="00BB3FF1">
        <w:t xml:space="preserve">whole range of </w:t>
      </w:r>
      <w:r w:rsidRPr="00BB3FF1">
        <w:t xml:space="preserve">theoretical </w:t>
      </w:r>
      <w:r>
        <w:t xml:space="preserve">and philosophical </w:t>
      </w:r>
      <w:r w:rsidR="00E67F0D" w:rsidRPr="00BB3FF1">
        <w:t xml:space="preserve">positions were perceived to be direct criticisms of individuals or the institution (including, for example, my </w:t>
      </w:r>
      <w:r w:rsidR="00381B3E">
        <w:t xml:space="preserve">observations on power relations, and even my </w:t>
      </w:r>
      <w:r w:rsidR="00E67F0D" w:rsidRPr="00BB3FF1">
        <w:t>not unreasonable assertion that we should avoid describing traditionally gendered employment as ‘boys’ jobs and ‘girls’ jobs)</w:t>
      </w:r>
      <w:r>
        <w:t>.</w:t>
      </w:r>
      <w:r w:rsidR="00027A4C">
        <w:t xml:space="preserve"> A</w:t>
      </w:r>
      <w:r w:rsidR="0085096A">
        <w:t>nd yet</w:t>
      </w:r>
      <w:r w:rsidR="00027A4C">
        <w:t xml:space="preserve"> the institution – and my colleague – located themselves in idealised discourses of leadership, development, and collegiality. The irony of this in the context of the neo-liberal, masculinised and performative management regime seemed to escape them.</w:t>
      </w:r>
      <w:r w:rsidR="000D5CC7">
        <w:t xml:space="preserve"> </w:t>
      </w:r>
      <w:r w:rsidR="0085096A">
        <w:t xml:space="preserve"> </w:t>
      </w:r>
      <w:r w:rsidR="000D5CC7">
        <w:t xml:space="preserve">Within the institution, as I have said, Pauline </w:t>
      </w:r>
      <w:r w:rsidR="0085096A">
        <w:t xml:space="preserve">appropriated and </w:t>
      </w:r>
      <w:r w:rsidR="000D5CC7">
        <w:t>enacted</w:t>
      </w:r>
      <w:r w:rsidR="0085096A">
        <w:t xml:space="preserve"> a particular form of masculinity. Outside the institution, however, she adopted a different, feminised persona who was located in discourses of care and compassion. The juxtaposition of these identities I found curious, but it led me to regard her adoption of particular </w:t>
      </w:r>
      <w:r w:rsidR="00310ED0">
        <w:t xml:space="preserve">gender displays and </w:t>
      </w:r>
      <w:r w:rsidR="0085096A">
        <w:t xml:space="preserve">identities as an act that was consciously done, reflecting perhaps, different imperatives and values inside and outside the institution.  Irrespective of this however, </w:t>
      </w:r>
      <w:r w:rsidR="00310ED0">
        <w:t>I came to realise that she represented a particularly</w:t>
      </w:r>
      <w:r w:rsidR="00310ED0" w:rsidRPr="00BB3FF1">
        <w:t xml:space="preserve"> unyielding culture which I could not become part of without sacrific</w:t>
      </w:r>
      <w:r w:rsidR="00310ED0">
        <w:t xml:space="preserve">ing my own values and integrity in order to become ‘one of the lads’ and be included into the ‘legitimate hierarchy’ of the organisation. </w:t>
      </w:r>
      <w:r w:rsidR="00E67F0D" w:rsidRPr="00BB3FF1">
        <w:t xml:space="preserve">Ultimately, </w:t>
      </w:r>
      <w:r w:rsidR="0048681C">
        <w:t xml:space="preserve">like others before me, </w:t>
      </w:r>
      <w:r w:rsidR="00E67F0D" w:rsidRPr="00BB3FF1">
        <w:t>my only option was to move on</w:t>
      </w:r>
      <w:r w:rsidR="00310ED0">
        <w:t xml:space="preserve"> – fortunately to an institution with a very different culture and ethos.</w:t>
      </w:r>
      <w:r w:rsidR="00E67F0D" w:rsidRPr="00BB3FF1">
        <w:t xml:space="preserve"> </w:t>
      </w:r>
    </w:p>
    <w:p w:rsidR="00E67F0D" w:rsidRPr="00BB3FF1" w:rsidRDefault="00E67F0D" w:rsidP="00E67F0D">
      <w:pPr>
        <w:widowControl w:val="0"/>
        <w:autoSpaceDE w:val="0"/>
        <w:autoSpaceDN w:val="0"/>
        <w:adjustRightInd w:val="0"/>
        <w:spacing w:line="360" w:lineRule="auto"/>
        <w:rPr>
          <w:rFonts w:cs="Times"/>
          <w:b/>
          <w:bCs/>
          <w:lang w:val="en-US"/>
        </w:rPr>
      </w:pPr>
      <w:r w:rsidRPr="00BB3FF1">
        <w:rPr>
          <w:rFonts w:cs="Times"/>
          <w:b/>
          <w:bCs/>
          <w:lang w:val="en-US"/>
        </w:rPr>
        <w:t>Changing the Subject</w:t>
      </w:r>
    </w:p>
    <w:p w:rsidR="00401BD2" w:rsidRPr="00BB3FF1" w:rsidRDefault="00FE44DD" w:rsidP="00401BD2">
      <w:pPr>
        <w:spacing w:line="360" w:lineRule="auto"/>
        <w:rPr>
          <w:b/>
        </w:rPr>
      </w:pPr>
      <w:r w:rsidRPr="00BB3FF1">
        <w:rPr>
          <w:rFonts w:cs="Arial"/>
        </w:rPr>
        <w:t xml:space="preserve">Articulating </w:t>
      </w:r>
      <w:r w:rsidR="00007EE9" w:rsidRPr="00BB3FF1">
        <w:rPr>
          <w:rFonts w:cs="Arial"/>
        </w:rPr>
        <w:t>th</w:t>
      </w:r>
      <w:r w:rsidR="00CC2171" w:rsidRPr="00BB3FF1">
        <w:rPr>
          <w:rFonts w:cs="Arial"/>
        </w:rPr>
        <w:t xml:space="preserve">e concept and understanding of </w:t>
      </w:r>
      <w:r w:rsidR="00007EE9" w:rsidRPr="00BB3FF1">
        <w:rPr>
          <w:rFonts w:cs="Arial"/>
        </w:rPr>
        <w:t>how ‘</w:t>
      </w:r>
      <w:r w:rsidR="00007EE9" w:rsidRPr="00BB3FF1">
        <w:rPr>
          <w:rFonts w:cs="Times"/>
          <w:lang w:val="en-US"/>
        </w:rPr>
        <w:t>managerial drag’</w:t>
      </w:r>
      <w:r w:rsidR="00CC2171" w:rsidRPr="00BB3FF1">
        <w:rPr>
          <w:rFonts w:cs="Times"/>
          <w:lang w:val="en-US"/>
        </w:rPr>
        <w:t xml:space="preserve"> </w:t>
      </w:r>
      <w:r w:rsidR="002618D8" w:rsidRPr="00BB3FF1">
        <w:rPr>
          <w:rFonts w:cs="Times"/>
          <w:lang w:val="en-US"/>
        </w:rPr>
        <w:t xml:space="preserve">as the conscious </w:t>
      </w:r>
      <w:r w:rsidR="00CC2171" w:rsidRPr="00BB3FF1">
        <w:rPr>
          <w:rFonts w:cs="Times"/>
          <w:lang w:val="en-US"/>
        </w:rPr>
        <w:t>performance</w:t>
      </w:r>
      <w:r w:rsidR="002618D8" w:rsidRPr="00BB3FF1">
        <w:rPr>
          <w:rFonts w:cs="Times"/>
          <w:lang w:val="en-US"/>
        </w:rPr>
        <w:t xml:space="preserve"> of </w:t>
      </w:r>
      <w:r w:rsidR="00CC2171" w:rsidRPr="00BB3FF1">
        <w:rPr>
          <w:rFonts w:cs="Times"/>
          <w:lang w:val="en-US"/>
        </w:rPr>
        <w:t>gender display as passing is a metaphor that we use to understand the ways in which women in power are able to negotiate the discourse. Man</w:t>
      </w:r>
      <w:r w:rsidR="0048681C">
        <w:rPr>
          <w:rFonts w:cs="Times"/>
          <w:lang w:val="en-US"/>
        </w:rPr>
        <w:t>a</w:t>
      </w:r>
      <w:r w:rsidR="00CC2171" w:rsidRPr="00BB3FF1">
        <w:rPr>
          <w:rFonts w:cs="Times"/>
          <w:lang w:val="en-US"/>
        </w:rPr>
        <w:t xml:space="preserve">gerial drag as a </w:t>
      </w:r>
      <w:r w:rsidR="0048681C" w:rsidRPr="00BB3FF1">
        <w:rPr>
          <w:rFonts w:cs="Times"/>
          <w:lang w:val="en-US"/>
        </w:rPr>
        <w:t>social practice</w:t>
      </w:r>
      <w:r w:rsidR="00CC2171" w:rsidRPr="00BB3FF1">
        <w:rPr>
          <w:rFonts w:cs="Times"/>
          <w:lang w:val="en-US"/>
        </w:rPr>
        <w:t xml:space="preserve"> </w:t>
      </w:r>
      <w:r w:rsidR="00401BD2" w:rsidRPr="00BB3FF1">
        <w:t>i</w:t>
      </w:r>
      <w:r w:rsidR="00007EE9" w:rsidRPr="00BB3FF1">
        <w:t xml:space="preserve">s a conscious act that recognizes the taking up </w:t>
      </w:r>
      <w:r w:rsidR="0048681C" w:rsidRPr="00BB3FF1">
        <w:t>of specific</w:t>
      </w:r>
      <w:r w:rsidR="00401BD2" w:rsidRPr="00BB3FF1">
        <w:t xml:space="preserve"> p</w:t>
      </w:r>
      <w:r w:rsidR="002618D8" w:rsidRPr="00BB3FF1">
        <w:t xml:space="preserve">ositions and position-takings </w:t>
      </w:r>
      <w:r w:rsidR="00401BD2" w:rsidRPr="00BB3FF1">
        <w:t xml:space="preserve">is a way of our </w:t>
      </w:r>
      <w:r w:rsidR="00401BD2" w:rsidRPr="00BB3FF1">
        <w:rPr>
          <w:rFonts w:cs="Times New Roman"/>
        </w:rPr>
        <w:t xml:space="preserve">understanding how:  </w:t>
      </w:r>
    </w:p>
    <w:p w:rsidR="00401BD2" w:rsidRPr="00BB3FF1" w:rsidRDefault="00401BD2" w:rsidP="00401BD2">
      <w:pPr>
        <w:spacing w:line="360" w:lineRule="auto"/>
        <w:ind w:left="567" w:right="804"/>
        <w:rPr>
          <w:rFonts w:cs="Times New Roman"/>
          <w:b/>
        </w:rPr>
      </w:pPr>
      <w:r w:rsidRPr="00BB3FF1">
        <w:rPr>
          <w:rStyle w:val="normalchar1"/>
          <w:rFonts w:asciiTheme="minorHAnsi" w:hAnsiTheme="minorHAnsi" w:cs="Times New Roman"/>
        </w:rPr>
        <w:t xml:space="preserve"> …</w:t>
      </w:r>
      <w:r w:rsidRPr="00BB3FF1">
        <w:rPr>
          <w:rFonts w:cs="Times New Roman"/>
        </w:rPr>
        <w:t>Culture [and capital] is used to designate not merely something to which one belongs but something that one possesses and, along with that proprietary process, culture [and capital] also designates a boundary by which the concepts of what is extrinsic or intrinsic to the culture [and capital] come into forceful play.  (Said, 1991, p.9)</w:t>
      </w:r>
    </w:p>
    <w:p w:rsidR="00DD129D" w:rsidRPr="00BB3FF1" w:rsidRDefault="002C230C" w:rsidP="00082FAE">
      <w:pPr>
        <w:widowControl w:val="0"/>
        <w:autoSpaceDE w:val="0"/>
        <w:autoSpaceDN w:val="0"/>
        <w:adjustRightInd w:val="0"/>
        <w:spacing w:after="240" w:line="360" w:lineRule="auto"/>
        <w:rPr>
          <w:rFonts w:cs="Times"/>
          <w:lang w:val="en-US"/>
        </w:rPr>
      </w:pPr>
      <w:r w:rsidRPr="00BB3FF1">
        <w:rPr>
          <w:rFonts w:cs="Times"/>
          <w:lang w:val="en-US"/>
        </w:rPr>
        <w:t>The presence of</w:t>
      </w:r>
      <w:r w:rsidR="00DB5303" w:rsidRPr="00BB3FF1">
        <w:rPr>
          <w:rFonts w:cs="Times"/>
          <w:lang w:val="en-US"/>
        </w:rPr>
        <w:t xml:space="preserve"> </w:t>
      </w:r>
      <w:r w:rsidR="004F3BF2" w:rsidRPr="00BB3FF1">
        <w:rPr>
          <w:rFonts w:cs="Times"/>
          <w:lang w:val="en-US"/>
        </w:rPr>
        <w:t>‘maleness’ in the academy</w:t>
      </w:r>
      <w:r w:rsidR="00CC2171" w:rsidRPr="00BB3FF1">
        <w:rPr>
          <w:rFonts w:cs="Times"/>
          <w:lang w:val="en-US"/>
        </w:rPr>
        <w:t>, it could be argued, i</w:t>
      </w:r>
      <w:r w:rsidR="00007EE9" w:rsidRPr="00BB3FF1">
        <w:rPr>
          <w:rFonts w:cs="Times"/>
          <w:lang w:val="en-US"/>
        </w:rPr>
        <w:t>s a</w:t>
      </w:r>
      <w:r w:rsidR="00E43EA7" w:rsidRPr="00BB3FF1">
        <w:rPr>
          <w:rFonts w:cs="Times"/>
          <w:lang w:val="en-US"/>
        </w:rPr>
        <w:t xml:space="preserve"> required </w:t>
      </w:r>
      <w:r w:rsidR="00007EE9" w:rsidRPr="00BB3FF1">
        <w:rPr>
          <w:rFonts w:cs="Times"/>
          <w:lang w:val="en-US"/>
        </w:rPr>
        <w:t xml:space="preserve">social and </w:t>
      </w:r>
      <w:r w:rsidR="004F3BF2" w:rsidRPr="00BB3FF1">
        <w:rPr>
          <w:rFonts w:cs="Times"/>
          <w:lang w:val="en-US"/>
        </w:rPr>
        <w:t xml:space="preserve">cultural </w:t>
      </w:r>
      <w:r w:rsidR="00CC2171" w:rsidRPr="00BB3FF1">
        <w:rPr>
          <w:rFonts w:cs="Times"/>
          <w:lang w:val="en-US"/>
        </w:rPr>
        <w:lastRenderedPageBreak/>
        <w:t xml:space="preserve">capital </w:t>
      </w:r>
      <w:r w:rsidR="00E43EA7" w:rsidRPr="00BB3FF1">
        <w:rPr>
          <w:rFonts w:cs="Times"/>
          <w:lang w:val="en-US"/>
        </w:rPr>
        <w:t xml:space="preserve">in the neoliberal university </w:t>
      </w:r>
      <w:r w:rsidR="00CC2171" w:rsidRPr="00BB3FF1">
        <w:rPr>
          <w:rFonts w:cs="Times"/>
          <w:lang w:val="en-US"/>
        </w:rPr>
        <w:t>and  a</w:t>
      </w:r>
      <w:r w:rsidR="00007EE9" w:rsidRPr="00BB3FF1">
        <w:rPr>
          <w:rFonts w:cs="Times"/>
          <w:lang w:val="en-US"/>
        </w:rPr>
        <w:t xml:space="preserve">s a </w:t>
      </w:r>
      <w:proofErr w:type="spellStart"/>
      <w:r w:rsidR="00007EE9" w:rsidRPr="00BB3FF1">
        <w:rPr>
          <w:rFonts w:cs="Times"/>
          <w:lang w:val="en-US"/>
        </w:rPr>
        <w:t>narrativising</w:t>
      </w:r>
      <w:proofErr w:type="spellEnd"/>
      <w:r w:rsidR="00007EE9" w:rsidRPr="00BB3FF1">
        <w:rPr>
          <w:rFonts w:cs="Times"/>
          <w:lang w:val="en-US"/>
        </w:rPr>
        <w:t xml:space="preserve"> discourse</w:t>
      </w:r>
      <w:r w:rsidR="00CC2171" w:rsidRPr="00BB3FF1">
        <w:rPr>
          <w:rFonts w:cs="Times"/>
          <w:lang w:val="en-US"/>
        </w:rPr>
        <w:t xml:space="preserve">  interpolates and invests  </w:t>
      </w:r>
      <w:r w:rsidR="00E43EA7" w:rsidRPr="00BB3FF1">
        <w:rPr>
          <w:rFonts w:cs="Times"/>
          <w:lang w:val="en-US"/>
        </w:rPr>
        <w:t xml:space="preserve">managerial roles in </w:t>
      </w:r>
      <w:r w:rsidR="00007EE9" w:rsidRPr="00BB3FF1">
        <w:rPr>
          <w:rFonts w:cs="Times"/>
          <w:lang w:val="en-US"/>
        </w:rPr>
        <w:t>with a presence and performativity.</w:t>
      </w:r>
      <w:r w:rsidR="00E43EA7" w:rsidRPr="00BB3FF1">
        <w:rPr>
          <w:rFonts w:cs="Times"/>
          <w:lang w:val="en-US"/>
        </w:rPr>
        <w:t xml:space="preserve">  As neoliberal discourse in universities  is increasingly  focused on the outward and outcome driven imperatives of  performance and performativity: KPI’S , high impact publications, REF , income  generating  activities and highly evaluated teaching and learning scores, discourses of output and efficiency have become the normalcy or practice sanctioning the ways in which affect, power and identities are constructed, performed and  experienced. </w:t>
      </w:r>
      <w:r w:rsidR="00E43EA7" w:rsidRPr="00BB3FF1">
        <w:rPr>
          <w:rFonts w:cs="Times"/>
          <w:color w:val="1F1C1D"/>
          <w:lang w:val="en-US"/>
        </w:rPr>
        <w:t>St Pierre (1997) has noted</w:t>
      </w:r>
      <w:r w:rsidR="00E43EA7" w:rsidRPr="00BB3FF1">
        <w:rPr>
          <w:rFonts w:cs="Times"/>
          <w:lang w:val="en-US"/>
        </w:rPr>
        <w:t xml:space="preserve"> the ways in which the </w:t>
      </w:r>
      <w:r w:rsidR="00E43EA7" w:rsidRPr="00BB3FF1">
        <w:rPr>
          <w:rFonts w:cs="Times"/>
          <w:color w:val="1F1C1D"/>
          <w:lang w:val="en-US"/>
        </w:rPr>
        <w:t xml:space="preserve">everyday habits, and ways of being, are ‘... </w:t>
      </w:r>
      <w:r w:rsidR="00E43EA7" w:rsidRPr="00BB3FF1">
        <w:rPr>
          <w:rFonts w:cs="Times"/>
          <w:lang w:val="en-US"/>
        </w:rPr>
        <w:t xml:space="preserve">formed in and by academic habitus as particular and collective, knowing and knowledge producing subjects’ (p.10). As knowing subjects, being </w:t>
      </w:r>
      <w:r w:rsidR="004E514E" w:rsidRPr="00BB3FF1">
        <w:rPr>
          <w:rFonts w:cs="Times"/>
          <w:lang w:val="en-US"/>
        </w:rPr>
        <w:t>knowledgeable</w:t>
      </w:r>
      <w:r w:rsidR="00E43EA7" w:rsidRPr="00BB3FF1">
        <w:rPr>
          <w:rFonts w:cs="Times"/>
          <w:lang w:val="en-US"/>
        </w:rPr>
        <w:t xml:space="preserve"> about the ways in which one is to account is no </w:t>
      </w:r>
      <w:r w:rsidR="004E514E" w:rsidRPr="00BB3FF1">
        <w:rPr>
          <w:rFonts w:cs="Times"/>
          <w:lang w:val="en-US"/>
        </w:rPr>
        <w:t>longer about</w:t>
      </w:r>
      <w:r w:rsidR="00E43EA7" w:rsidRPr="00BB3FF1">
        <w:rPr>
          <w:rFonts w:cs="Times"/>
          <w:lang w:val="en-US"/>
        </w:rPr>
        <w:t xml:space="preserve"> </w:t>
      </w:r>
      <w:r w:rsidR="004E514E" w:rsidRPr="00BB3FF1">
        <w:rPr>
          <w:rFonts w:cs="Times"/>
          <w:lang w:val="en-US"/>
        </w:rPr>
        <w:t>the</w:t>
      </w:r>
      <w:r w:rsidR="006C3692" w:rsidRPr="00BB3FF1">
        <w:rPr>
          <w:rFonts w:cs="Times"/>
          <w:lang w:val="en-US"/>
        </w:rPr>
        <w:t xml:space="preserve"> world of e</w:t>
      </w:r>
      <w:r w:rsidR="00E43EA7" w:rsidRPr="00BB3FF1">
        <w:rPr>
          <w:rFonts w:cs="Times"/>
          <w:lang w:val="en-US"/>
        </w:rPr>
        <w:t>ngaged scholarship and teaching.</w:t>
      </w:r>
      <w:r w:rsidR="006C3692" w:rsidRPr="00BB3FF1">
        <w:rPr>
          <w:rFonts w:cs="Times"/>
          <w:lang w:val="en-US"/>
        </w:rPr>
        <w:t xml:space="preserve"> </w:t>
      </w:r>
      <w:r w:rsidR="00E43EA7" w:rsidRPr="00BB3FF1">
        <w:rPr>
          <w:rFonts w:cs="Times"/>
          <w:lang w:val="en-US"/>
        </w:rPr>
        <w:t>S</w:t>
      </w:r>
      <w:r w:rsidRPr="00BB3FF1">
        <w:rPr>
          <w:rFonts w:cs="Times"/>
          <w:lang w:val="en-US"/>
        </w:rPr>
        <w:t xml:space="preserve">peaking form and working within </w:t>
      </w:r>
      <w:r w:rsidR="00507B1A" w:rsidRPr="00BB3FF1">
        <w:rPr>
          <w:rFonts w:cs="Times"/>
          <w:lang w:val="en-US"/>
        </w:rPr>
        <w:t>relational</w:t>
      </w:r>
      <w:r w:rsidR="00FE44DD" w:rsidRPr="00BB3FF1">
        <w:rPr>
          <w:rFonts w:cs="Times"/>
          <w:lang w:val="en-US"/>
        </w:rPr>
        <w:t xml:space="preserve"> spaces of</w:t>
      </w:r>
      <w:r w:rsidR="00507B1A" w:rsidRPr="00BB3FF1">
        <w:rPr>
          <w:rFonts w:cs="Times"/>
          <w:lang w:val="en-US"/>
        </w:rPr>
        <w:t xml:space="preserve"> </w:t>
      </w:r>
      <w:r w:rsidR="00E43EA7" w:rsidRPr="00BB3FF1">
        <w:rPr>
          <w:rFonts w:cs="Times"/>
          <w:lang w:val="en-US"/>
        </w:rPr>
        <w:t>‘</w:t>
      </w:r>
      <w:r w:rsidR="00FE44DD" w:rsidRPr="00BB3FF1">
        <w:rPr>
          <w:rFonts w:cs="Times"/>
          <w:lang w:val="en-US"/>
        </w:rPr>
        <w:t>between</w:t>
      </w:r>
      <w:r w:rsidR="00E43EA7" w:rsidRPr="00BB3FF1">
        <w:rPr>
          <w:rFonts w:cs="Times"/>
          <w:lang w:val="en-US"/>
        </w:rPr>
        <w:t>’</w:t>
      </w:r>
      <w:r w:rsidR="00FE44DD" w:rsidRPr="00BB3FF1">
        <w:rPr>
          <w:rFonts w:cs="Times"/>
          <w:lang w:val="en-US"/>
        </w:rPr>
        <w:t xml:space="preserve"> and </w:t>
      </w:r>
      <w:r w:rsidR="00E43EA7" w:rsidRPr="00BB3FF1">
        <w:rPr>
          <w:rFonts w:cs="Times"/>
          <w:lang w:val="en-US"/>
        </w:rPr>
        <w:t>‘</w:t>
      </w:r>
      <w:r w:rsidR="00FE44DD" w:rsidRPr="00BB3FF1">
        <w:rPr>
          <w:rFonts w:cs="Times"/>
          <w:lang w:val="en-US"/>
        </w:rPr>
        <w:t>beside</w:t>
      </w:r>
      <w:r w:rsidR="00E43EA7" w:rsidRPr="00BB3FF1">
        <w:rPr>
          <w:rFonts w:cs="Times"/>
          <w:lang w:val="en-US"/>
        </w:rPr>
        <w:t>’</w:t>
      </w:r>
      <w:r w:rsidR="00DD129D" w:rsidRPr="00BB3FF1">
        <w:rPr>
          <w:rFonts w:cs="Times"/>
          <w:lang w:val="en-US"/>
        </w:rPr>
        <w:t>,</w:t>
      </w:r>
      <w:r w:rsidR="00FE44DD" w:rsidRPr="00BB3FF1">
        <w:rPr>
          <w:rFonts w:cs="Times"/>
          <w:lang w:val="en-US"/>
        </w:rPr>
        <w:t xml:space="preserve"> </w:t>
      </w:r>
      <w:r w:rsidR="00E43EA7" w:rsidRPr="00BB3FF1">
        <w:rPr>
          <w:rFonts w:cs="Times"/>
          <w:lang w:val="en-US"/>
        </w:rPr>
        <w:t xml:space="preserve">whilst </w:t>
      </w:r>
      <w:r w:rsidR="00507B1A" w:rsidRPr="00BB3FF1">
        <w:rPr>
          <w:rFonts w:cs="Times"/>
          <w:lang w:val="en-US"/>
        </w:rPr>
        <w:t xml:space="preserve">a </w:t>
      </w:r>
      <w:proofErr w:type="spellStart"/>
      <w:r w:rsidRPr="00BB3FF1">
        <w:rPr>
          <w:rFonts w:cs="Times"/>
          <w:lang w:val="en-US"/>
        </w:rPr>
        <w:t>recognised</w:t>
      </w:r>
      <w:proofErr w:type="spellEnd"/>
      <w:r w:rsidRPr="00BB3FF1">
        <w:rPr>
          <w:rFonts w:cs="Times"/>
          <w:lang w:val="en-US"/>
        </w:rPr>
        <w:t xml:space="preserve"> a</w:t>
      </w:r>
      <w:r w:rsidR="00507B1A" w:rsidRPr="00BB3FF1">
        <w:rPr>
          <w:rFonts w:cs="Times"/>
          <w:lang w:val="en-US"/>
        </w:rPr>
        <w:t>nd accepted</w:t>
      </w:r>
      <w:r w:rsidRPr="00BB3FF1">
        <w:rPr>
          <w:rFonts w:cs="Times"/>
          <w:lang w:val="en-US"/>
        </w:rPr>
        <w:t xml:space="preserve"> way of </w:t>
      </w:r>
      <w:r w:rsidR="00E43EA7" w:rsidRPr="00BB3FF1">
        <w:rPr>
          <w:rFonts w:cs="Times"/>
          <w:lang w:val="en-US"/>
        </w:rPr>
        <w:t>reflexive pedagogy</w:t>
      </w:r>
      <w:r w:rsidR="00DD129D" w:rsidRPr="00BB3FF1">
        <w:rPr>
          <w:rFonts w:cs="Times"/>
          <w:lang w:val="en-US"/>
        </w:rPr>
        <w:t>,</w:t>
      </w:r>
      <w:r w:rsidR="00E43EA7" w:rsidRPr="00BB3FF1">
        <w:rPr>
          <w:rFonts w:cs="Times"/>
          <w:lang w:val="en-US"/>
        </w:rPr>
        <w:t xml:space="preserve"> </w:t>
      </w:r>
      <w:r w:rsidR="00DD129D" w:rsidRPr="00BB3FF1">
        <w:rPr>
          <w:rFonts w:cs="Times"/>
          <w:lang w:val="en-US"/>
        </w:rPr>
        <w:t xml:space="preserve"> and an understood way in which to think about</w:t>
      </w:r>
      <w:r w:rsidR="006C3692" w:rsidRPr="00BB3FF1">
        <w:rPr>
          <w:rFonts w:cs="Times"/>
          <w:lang w:val="en-US"/>
        </w:rPr>
        <w:t xml:space="preserve"> </w:t>
      </w:r>
      <w:r w:rsidR="00507B1A" w:rsidRPr="00BB3FF1">
        <w:rPr>
          <w:rFonts w:cs="Times"/>
          <w:lang w:val="en-US"/>
        </w:rPr>
        <w:t xml:space="preserve">how </w:t>
      </w:r>
      <w:r w:rsidR="006C3692" w:rsidRPr="00BB3FF1">
        <w:rPr>
          <w:rFonts w:cs="Times"/>
          <w:lang w:val="en-US"/>
        </w:rPr>
        <w:t xml:space="preserve"> our ways of working as teachers and as researchers</w:t>
      </w:r>
      <w:r w:rsidR="00507B1A" w:rsidRPr="00BB3FF1">
        <w:rPr>
          <w:rFonts w:cs="Times"/>
          <w:lang w:val="en-US"/>
        </w:rPr>
        <w:t xml:space="preserve"> are complex, messy and are a negotiation w</w:t>
      </w:r>
      <w:r w:rsidR="00FE44DD" w:rsidRPr="00BB3FF1">
        <w:rPr>
          <w:rFonts w:cs="Times"/>
          <w:lang w:val="en-US"/>
        </w:rPr>
        <w:t>ith others</w:t>
      </w:r>
      <w:r w:rsidR="00DD129D" w:rsidRPr="00BB3FF1">
        <w:rPr>
          <w:rFonts w:cs="Times"/>
          <w:lang w:val="en-US"/>
        </w:rPr>
        <w:t>, is of little ‘real’ value</w:t>
      </w:r>
      <w:r w:rsidR="00FE44DD" w:rsidRPr="00BB3FF1">
        <w:rPr>
          <w:rFonts w:cs="Times"/>
          <w:lang w:val="en-US"/>
        </w:rPr>
        <w:t xml:space="preserve"> . </w:t>
      </w:r>
      <w:r w:rsidR="004E514E" w:rsidRPr="00BB3FF1">
        <w:rPr>
          <w:rFonts w:cs="Times"/>
          <w:lang w:val="en-US"/>
        </w:rPr>
        <w:t xml:space="preserve">It could be claimed that </w:t>
      </w:r>
      <w:r w:rsidR="00DD129D" w:rsidRPr="00BB3FF1">
        <w:rPr>
          <w:rFonts w:cs="Times"/>
          <w:lang w:val="en-US"/>
        </w:rPr>
        <w:t>Neoliberal discourse</w:t>
      </w:r>
      <w:r w:rsidR="00507B1A" w:rsidRPr="00BB3FF1">
        <w:rPr>
          <w:rFonts w:cs="Times"/>
          <w:lang w:val="en-US"/>
        </w:rPr>
        <w:t xml:space="preserve"> </w:t>
      </w:r>
      <w:r w:rsidR="00A92E1C" w:rsidRPr="00BB3FF1">
        <w:rPr>
          <w:rFonts w:cs="Times"/>
          <w:lang w:val="en-US"/>
        </w:rPr>
        <w:t xml:space="preserve">seldom has time for such </w:t>
      </w:r>
      <w:r w:rsidR="006C3692" w:rsidRPr="00BB3FF1">
        <w:rPr>
          <w:rFonts w:cs="Times"/>
          <w:lang w:val="en-US"/>
        </w:rPr>
        <w:t>‘</w:t>
      </w:r>
      <w:r w:rsidR="00A92E1C" w:rsidRPr="00BB3FF1">
        <w:rPr>
          <w:rFonts w:cs="Times"/>
          <w:lang w:val="en-US"/>
        </w:rPr>
        <w:t>fancies</w:t>
      </w:r>
      <w:r w:rsidR="006C3692" w:rsidRPr="00BB3FF1">
        <w:rPr>
          <w:rFonts w:cs="Times"/>
          <w:lang w:val="en-US"/>
        </w:rPr>
        <w:t xml:space="preserve">’ as metrics </w:t>
      </w:r>
      <w:r w:rsidR="00507B1A" w:rsidRPr="00BB3FF1">
        <w:rPr>
          <w:rFonts w:cs="Times"/>
          <w:lang w:val="en-US"/>
        </w:rPr>
        <w:t>cannot</w:t>
      </w:r>
      <w:r w:rsidR="006C3692" w:rsidRPr="00BB3FF1">
        <w:rPr>
          <w:rFonts w:cs="Times"/>
          <w:lang w:val="en-US"/>
        </w:rPr>
        <w:t xml:space="preserve"> easily capture the nuances of practice. </w:t>
      </w:r>
      <w:r w:rsidR="00507B1A" w:rsidRPr="00BB3FF1">
        <w:rPr>
          <w:rFonts w:cs="Times"/>
          <w:lang w:val="en-US"/>
        </w:rPr>
        <w:t xml:space="preserve">As </w:t>
      </w:r>
      <w:r w:rsidR="00DD129D" w:rsidRPr="00BB3FF1">
        <w:rPr>
          <w:rFonts w:cs="Times"/>
          <w:lang w:val="en-US"/>
        </w:rPr>
        <w:t>t</w:t>
      </w:r>
      <w:r w:rsidR="00A92E1C" w:rsidRPr="00BB3FF1">
        <w:rPr>
          <w:rFonts w:cs="Times"/>
          <w:lang w:val="en-US"/>
        </w:rPr>
        <w:t xml:space="preserve">he impact of neoliberal discourse on </w:t>
      </w:r>
      <w:r w:rsidR="006C3692" w:rsidRPr="00BB3FF1">
        <w:rPr>
          <w:rFonts w:cs="Times"/>
          <w:lang w:val="en-US"/>
        </w:rPr>
        <w:t xml:space="preserve">universities </w:t>
      </w:r>
      <w:r w:rsidR="00DD129D" w:rsidRPr="00BB3FF1">
        <w:rPr>
          <w:rFonts w:cs="Times"/>
          <w:lang w:val="en-US"/>
        </w:rPr>
        <w:t>produces</w:t>
      </w:r>
      <w:r w:rsidR="00A92E1C" w:rsidRPr="00BB3FF1">
        <w:rPr>
          <w:rFonts w:cs="Times"/>
          <w:lang w:val="en-US"/>
        </w:rPr>
        <w:t xml:space="preserve"> disciplined subjects</w:t>
      </w:r>
      <w:r w:rsidR="00507B1A" w:rsidRPr="00BB3FF1">
        <w:rPr>
          <w:rFonts w:cs="Times"/>
          <w:lang w:val="en-US"/>
        </w:rPr>
        <w:t xml:space="preserve">, the </w:t>
      </w:r>
      <w:r w:rsidR="00A92E1C" w:rsidRPr="00BB3FF1">
        <w:rPr>
          <w:rFonts w:cs="Times"/>
          <w:lang w:val="en-US"/>
        </w:rPr>
        <w:t xml:space="preserve">wider sociocultural </w:t>
      </w:r>
      <w:proofErr w:type="spellStart"/>
      <w:r w:rsidR="0048681C" w:rsidRPr="00BB3FF1">
        <w:rPr>
          <w:rFonts w:cs="Times"/>
          <w:lang w:val="en-US"/>
        </w:rPr>
        <w:t>ethnoscapes</w:t>
      </w:r>
      <w:proofErr w:type="spellEnd"/>
      <w:r w:rsidR="0048681C" w:rsidRPr="00BB3FF1">
        <w:rPr>
          <w:rFonts w:cs="Times"/>
          <w:lang w:val="en-US"/>
        </w:rPr>
        <w:t xml:space="preserve"> (</w:t>
      </w:r>
      <w:proofErr w:type="spellStart"/>
      <w:r w:rsidR="00A92E1C" w:rsidRPr="00BB3FF1">
        <w:rPr>
          <w:rFonts w:cs="Times"/>
          <w:lang w:val="en-US"/>
        </w:rPr>
        <w:t>Appadurai</w:t>
      </w:r>
      <w:proofErr w:type="spellEnd"/>
      <w:r w:rsidR="00A92E1C" w:rsidRPr="00BB3FF1">
        <w:rPr>
          <w:rFonts w:cs="Times"/>
          <w:lang w:val="en-US"/>
        </w:rPr>
        <w:t>, 1996)</w:t>
      </w:r>
      <w:r w:rsidR="00DD129D" w:rsidRPr="00BB3FF1">
        <w:rPr>
          <w:rFonts w:cs="Times"/>
          <w:lang w:val="en-US"/>
        </w:rPr>
        <w:t>, the</w:t>
      </w:r>
      <w:r w:rsidR="00FE44DD" w:rsidRPr="00BB3FF1">
        <w:rPr>
          <w:rFonts w:cs="Times"/>
          <w:lang w:val="en-US"/>
        </w:rPr>
        <w:t xml:space="preserve"> managerialist</w:t>
      </w:r>
      <w:r w:rsidR="00507B1A" w:rsidRPr="00BB3FF1">
        <w:rPr>
          <w:rFonts w:cs="Times"/>
          <w:lang w:val="en-US"/>
        </w:rPr>
        <w:t xml:space="preserve"> ethos is r</w:t>
      </w:r>
      <w:r w:rsidR="007819DB" w:rsidRPr="00BB3FF1">
        <w:rPr>
          <w:rFonts w:cs="Times"/>
          <w:lang w:val="en-US"/>
        </w:rPr>
        <w:t>eflective of a wider social, political and cultural dynamic</w:t>
      </w:r>
      <w:r w:rsidR="00507B1A" w:rsidRPr="00BB3FF1">
        <w:rPr>
          <w:rFonts w:cs="Times"/>
          <w:lang w:val="en-US"/>
        </w:rPr>
        <w:t>. T</w:t>
      </w:r>
      <w:r w:rsidR="007819DB" w:rsidRPr="00BB3FF1">
        <w:rPr>
          <w:rFonts w:cs="Times"/>
          <w:lang w:val="en-US"/>
        </w:rPr>
        <w:t xml:space="preserve">he performativity of </w:t>
      </w:r>
      <w:r w:rsidR="00507B1A" w:rsidRPr="00BB3FF1">
        <w:rPr>
          <w:rFonts w:cs="Times"/>
          <w:lang w:val="en-US"/>
        </w:rPr>
        <w:t>neoliberalism</w:t>
      </w:r>
      <w:r w:rsidR="00DD129D" w:rsidRPr="00BB3FF1">
        <w:rPr>
          <w:rFonts w:cs="Times"/>
          <w:lang w:val="en-US"/>
        </w:rPr>
        <w:t>, we argue</w:t>
      </w:r>
      <w:r w:rsidR="004E514E" w:rsidRPr="00BB3FF1">
        <w:rPr>
          <w:rFonts w:cs="Times"/>
          <w:lang w:val="en-US"/>
        </w:rPr>
        <w:t>, requires</w:t>
      </w:r>
      <w:r w:rsidR="00507B1A" w:rsidRPr="00BB3FF1">
        <w:rPr>
          <w:rFonts w:cs="Times"/>
          <w:lang w:val="en-US"/>
        </w:rPr>
        <w:t xml:space="preserve"> </w:t>
      </w:r>
      <w:r w:rsidR="007819DB" w:rsidRPr="00BB3FF1">
        <w:rPr>
          <w:rFonts w:cs="Times"/>
          <w:lang w:val="en-US"/>
        </w:rPr>
        <w:t xml:space="preserve">models </w:t>
      </w:r>
      <w:r w:rsidR="004E514E" w:rsidRPr="00BB3FF1">
        <w:rPr>
          <w:rFonts w:cs="Times"/>
          <w:lang w:val="en-US"/>
        </w:rPr>
        <w:t>of management</w:t>
      </w:r>
      <w:r w:rsidR="007819DB" w:rsidRPr="00BB3FF1">
        <w:rPr>
          <w:rFonts w:cs="Times"/>
          <w:lang w:val="en-US"/>
        </w:rPr>
        <w:t xml:space="preserve"> </w:t>
      </w:r>
      <w:r w:rsidR="00507B1A" w:rsidRPr="00BB3FF1">
        <w:rPr>
          <w:rFonts w:cs="Times"/>
          <w:lang w:val="en-US"/>
        </w:rPr>
        <w:t xml:space="preserve">in </w:t>
      </w:r>
      <w:r w:rsidR="004E514E" w:rsidRPr="00BB3FF1">
        <w:rPr>
          <w:rFonts w:cs="Times"/>
          <w:lang w:val="en-US"/>
        </w:rPr>
        <w:t>which binary</w:t>
      </w:r>
      <w:r w:rsidR="00507B1A" w:rsidRPr="00BB3FF1">
        <w:rPr>
          <w:rFonts w:cs="Times"/>
          <w:lang w:val="en-US"/>
        </w:rPr>
        <w:t xml:space="preserve"> logic</w:t>
      </w:r>
      <w:r w:rsidR="0075087F" w:rsidRPr="00BB3FF1">
        <w:rPr>
          <w:rFonts w:cs="Times"/>
          <w:lang w:val="en-US"/>
        </w:rPr>
        <w:t xml:space="preserve">s </w:t>
      </w:r>
      <w:r w:rsidR="00DD037D" w:rsidRPr="00BB3FF1">
        <w:rPr>
          <w:rFonts w:cs="Times"/>
          <w:lang w:val="en-US"/>
        </w:rPr>
        <w:t xml:space="preserve">frame </w:t>
      </w:r>
      <w:r w:rsidR="0075087F" w:rsidRPr="00BB3FF1">
        <w:rPr>
          <w:rFonts w:cs="Times"/>
          <w:lang w:val="en-US"/>
        </w:rPr>
        <w:t xml:space="preserve">the </w:t>
      </w:r>
      <w:r w:rsidR="00DD129D" w:rsidRPr="00BB3FF1">
        <w:rPr>
          <w:rFonts w:cs="Times"/>
          <w:lang w:val="en-US"/>
        </w:rPr>
        <w:t xml:space="preserve">on-going </w:t>
      </w:r>
      <w:r w:rsidR="00DD037D" w:rsidRPr="00BB3FF1">
        <w:rPr>
          <w:rFonts w:cs="Times"/>
          <w:lang w:val="en-US"/>
        </w:rPr>
        <w:t>gendering of women in power</w:t>
      </w:r>
      <w:r w:rsidR="0075087F" w:rsidRPr="00BB3FF1">
        <w:rPr>
          <w:rFonts w:cs="Times"/>
          <w:lang w:val="en-US"/>
        </w:rPr>
        <w:t>.</w:t>
      </w:r>
    </w:p>
    <w:p w:rsidR="00E67F0D" w:rsidRPr="00BB3FF1" w:rsidRDefault="00E67F0D" w:rsidP="00082FAE">
      <w:pPr>
        <w:widowControl w:val="0"/>
        <w:autoSpaceDE w:val="0"/>
        <w:autoSpaceDN w:val="0"/>
        <w:adjustRightInd w:val="0"/>
        <w:spacing w:after="240" w:line="360" w:lineRule="auto"/>
        <w:rPr>
          <w:rFonts w:cs="Times"/>
          <w:b/>
          <w:bCs/>
          <w:lang w:val="en-US"/>
        </w:rPr>
      </w:pPr>
      <w:r w:rsidRPr="00BB3FF1">
        <w:rPr>
          <w:rFonts w:cs="Times"/>
          <w:b/>
          <w:bCs/>
          <w:lang w:val="en-US"/>
        </w:rPr>
        <w:t>Discussion</w:t>
      </w:r>
    </w:p>
    <w:p w:rsidR="00E54C9C" w:rsidRPr="00BB3FF1" w:rsidRDefault="00DD129D" w:rsidP="00E67F0D">
      <w:pPr>
        <w:widowControl w:val="0"/>
        <w:autoSpaceDE w:val="0"/>
        <w:autoSpaceDN w:val="0"/>
        <w:adjustRightInd w:val="0"/>
        <w:spacing w:after="240" w:line="360" w:lineRule="auto"/>
        <w:rPr>
          <w:rFonts w:cs="Arial"/>
        </w:rPr>
      </w:pPr>
      <w:r w:rsidRPr="00BB3FF1">
        <w:rPr>
          <w:rFonts w:cs="Times"/>
          <w:lang w:val="en-US"/>
        </w:rPr>
        <w:t>In this paper</w:t>
      </w:r>
      <w:r w:rsidR="00701822" w:rsidRPr="00BB3FF1">
        <w:rPr>
          <w:rFonts w:cs="Times"/>
          <w:lang w:val="en-US"/>
        </w:rPr>
        <w:t xml:space="preserve"> </w:t>
      </w:r>
      <w:r w:rsidRPr="00BB3FF1">
        <w:rPr>
          <w:rFonts w:cs="Times"/>
          <w:lang w:val="en-US"/>
        </w:rPr>
        <w:t>about women in power in the academy, we</w:t>
      </w:r>
      <w:r w:rsidR="00E67F0D" w:rsidRPr="00BB3FF1">
        <w:rPr>
          <w:rFonts w:cs="Times"/>
          <w:lang w:val="en-US"/>
        </w:rPr>
        <w:t xml:space="preserve"> have sought to</w:t>
      </w:r>
      <w:r w:rsidRPr="00BB3FF1">
        <w:rPr>
          <w:rFonts w:cs="Times"/>
          <w:lang w:val="en-US"/>
        </w:rPr>
        <w:t xml:space="preserve"> </w:t>
      </w:r>
      <w:r w:rsidR="00E67F0D" w:rsidRPr="00BB3FF1">
        <w:rPr>
          <w:rFonts w:cs="Times"/>
          <w:lang w:val="en-US"/>
        </w:rPr>
        <w:t xml:space="preserve">interrogate the ways in which the narrative of </w:t>
      </w:r>
      <w:r w:rsidRPr="00BB3FF1">
        <w:rPr>
          <w:rFonts w:cs="Times"/>
          <w:lang w:val="en-US"/>
        </w:rPr>
        <w:t xml:space="preserve">neoliberal </w:t>
      </w:r>
      <w:r w:rsidR="0048681C" w:rsidRPr="00BB3FF1">
        <w:rPr>
          <w:rFonts w:cs="Times"/>
          <w:lang w:val="en-US"/>
        </w:rPr>
        <w:t>change has</w:t>
      </w:r>
      <w:r w:rsidR="00E67F0D" w:rsidRPr="00BB3FF1">
        <w:rPr>
          <w:rFonts w:cs="Times"/>
          <w:lang w:val="en-US"/>
        </w:rPr>
        <w:t xml:space="preserve"> situated</w:t>
      </w:r>
      <w:r w:rsidRPr="00BB3FF1">
        <w:rPr>
          <w:rFonts w:cs="Times"/>
          <w:lang w:val="en-US"/>
        </w:rPr>
        <w:t xml:space="preserve"> the imperative of gender drag of senior female academic workers.</w:t>
      </w:r>
      <w:r w:rsidR="00E67F0D" w:rsidRPr="00BB3FF1">
        <w:rPr>
          <w:rFonts w:cs="Times"/>
          <w:lang w:val="en-US"/>
        </w:rPr>
        <w:t xml:space="preserve"> Increasingly we have been confronted </w:t>
      </w:r>
      <w:r w:rsidR="004E514E" w:rsidRPr="00BB3FF1">
        <w:rPr>
          <w:rFonts w:cs="Times"/>
          <w:lang w:val="en-US"/>
        </w:rPr>
        <w:t>to question</w:t>
      </w:r>
      <w:r w:rsidR="00E67F0D" w:rsidRPr="00BB3FF1">
        <w:rPr>
          <w:rFonts w:cs="Times"/>
          <w:lang w:val="en-US"/>
        </w:rPr>
        <w:t xml:space="preserve"> in a relation to the </w:t>
      </w:r>
      <w:r w:rsidR="004E514E" w:rsidRPr="00BB3FF1">
        <w:rPr>
          <w:rFonts w:cs="Times"/>
          <w:lang w:val="en-US"/>
        </w:rPr>
        <w:t>how senior</w:t>
      </w:r>
      <w:r w:rsidRPr="00BB3FF1">
        <w:rPr>
          <w:rFonts w:cs="Times"/>
          <w:lang w:val="en-US"/>
        </w:rPr>
        <w:t xml:space="preserve"> female colleagues and managers</w:t>
      </w:r>
      <w:r w:rsidR="00E67F0D" w:rsidRPr="00BB3FF1">
        <w:rPr>
          <w:rFonts w:cs="Times"/>
          <w:lang w:val="en-US"/>
        </w:rPr>
        <w:t xml:space="preserve"> enact their ‘role’ and are invested in managerial discourse. This leads us to </w:t>
      </w:r>
      <w:r w:rsidR="004E514E" w:rsidRPr="00BB3FF1">
        <w:rPr>
          <w:rFonts w:cs="Times"/>
          <w:lang w:val="en-US"/>
        </w:rPr>
        <w:t>ask ‘What</w:t>
      </w:r>
      <w:r w:rsidRPr="00BB3FF1">
        <w:rPr>
          <w:rFonts w:cs="Times"/>
          <w:lang w:val="en-US"/>
        </w:rPr>
        <w:t xml:space="preserve"> voice is being used? Who is doing the talking? </w:t>
      </w:r>
      <w:r w:rsidR="00E67F0D" w:rsidRPr="00BB3FF1">
        <w:rPr>
          <w:rFonts w:cs="Times"/>
          <w:lang w:val="en-US"/>
        </w:rPr>
        <w:t xml:space="preserve">It appears to us that </w:t>
      </w:r>
      <w:r w:rsidRPr="00BB3FF1">
        <w:rPr>
          <w:rFonts w:cs="Arial"/>
        </w:rPr>
        <w:t>U</w:t>
      </w:r>
      <w:r w:rsidR="0005603A" w:rsidRPr="00BB3FF1">
        <w:rPr>
          <w:rFonts w:cs="Arial"/>
        </w:rPr>
        <w:t>niversities</w:t>
      </w:r>
      <w:r w:rsidRPr="00BB3FF1">
        <w:rPr>
          <w:rFonts w:cs="Arial"/>
        </w:rPr>
        <w:t xml:space="preserve"> are</w:t>
      </w:r>
      <w:r w:rsidR="0005603A" w:rsidRPr="00BB3FF1">
        <w:rPr>
          <w:rFonts w:cs="Arial"/>
        </w:rPr>
        <w:t xml:space="preserve"> reflect</w:t>
      </w:r>
      <w:r w:rsidRPr="00BB3FF1">
        <w:rPr>
          <w:rFonts w:cs="Arial"/>
        </w:rPr>
        <w:t>ing</w:t>
      </w:r>
      <w:r w:rsidR="0005603A" w:rsidRPr="00BB3FF1">
        <w:rPr>
          <w:rFonts w:cs="Arial"/>
        </w:rPr>
        <w:t xml:space="preserve"> the ch</w:t>
      </w:r>
      <w:r w:rsidR="001E5863" w:rsidRPr="00BB3FF1">
        <w:rPr>
          <w:rFonts w:cs="Arial"/>
        </w:rPr>
        <w:t xml:space="preserve">anging orientations and values </w:t>
      </w:r>
      <w:r w:rsidR="0005603A" w:rsidRPr="00BB3FF1">
        <w:rPr>
          <w:rFonts w:cs="Arial"/>
        </w:rPr>
        <w:t>of society</w:t>
      </w:r>
      <w:r w:rsidRPr="00BB3FF1">
        <w:rPr>
          <w:rFonts w:cs="Arial"/>
        </w:rPr>
        <w:t xml:space="preserve"> as </w:t>
      </w:r>
      <w:r w:rsidR="004E514E" w:rsidRPr="00BB3FF1">
        <w:rPr>
          <w:rFonts w:cs="Arial"/>
        </w:rPr>
        <w:t>they increasingly</w:t>
      </w:r>
      <w:r w:rsidRPr="00BB3FF1">
        <w:rPr>
          <w:rFonts w:cs="Arial"/>
        </w:rPr>
        <w:t xml:space="preserve"> become</w:t>
      </w:r>
      <w:r w:rsidR="0005603A" w:rsidRPr="00BB3FF1">
        <w:rPr>
          <w:rFonts w:cs="Arial"/>
        </w:rPr>
        <w:t xml:space="preserve"> subjected to </w:t>
      </w:r>
      <w:r w:rsidR="004E514E" w:rsidRPr="00BB3FF1">
        <w:rPr>
          <w:rFonts w:cs="Arial"/>
        </w:rPr>
        <w:t xml:space="preserve">external </w:t>
      </w:r>
      <w:r w:rsidR="0048681C" w:rsidRPr="00BB3FF1">
        <w:rPr>
          <w:rFonts w:cs="Arial"/>
        </w:rPr>
        <w:t>evaluations;</w:t>
      </w:r>
      <w:r w:rsidRPr="00BB3FF1">
        <w:rPr>
          <w:rFonts w:cs="Arial"/>
        </w:rPr>
        <w:t xml:space="preserve"> </w:t>
      </w:r>
      <w:r w:rsidR="0005603A" w:rsidRPr="00BB3FF1">
        <w:rPr>
          <w:rFonts w:cs="Arial"/>
        </w:rPr>
        <w:t xml:space="preserve">metrics of efficacy are used </w:t>
      </w:r>
      <w:r w:rsidR="004E514E" w:rsidRPr="00BB3FF1">
        <w:rPr>
          <w:rFonts w:cs="Arial"/>
        </w:rPr>
        <w:t>to position</w:t>
      </w:r>
      <w:r w:rsidRPr="00BB3FF1">
        <w:rPr>
          <w:rFonts w:cs="Arial"/>
        </w:rPr>
        <w:t xml:space="preserve"> those who work within along newly created storylines </w:t>
      </w:r>
      <w:r w:rsidR="004E514E" w:rsidRPr="00BB3FF1">
        <w:rPr>
          <w:rFonts w:cs="Arial"/>
        </w:rPr>
        <w:t>of relevance</w:t>
      </w:r>
      <w:r w:rsidRPr="00BB3FF1">
        <w:rPr>
          <w:rFonts w:cs="Arial"/>
        </w:rPr>
        <w:t xml:space="preserve"> and profitability. </w:t>
      </w:r>
      <w:r w:rsidR="00E67F0D" w:rsidRPr="00BB3FF1">
        <w:rPr>
          <w:rFonts w:cs="Arial"/>
        </w:rPr>
        <w:t xml:space="preserve">It also appears that an imperative arising </w:t>
      </w:r>
      <w:proofErr w:type="spellStart"/>
      <w:r w:rsidR="00E67F0D" w:rsidRPr="00BB3FF1">
        <w:rPr>
          <w:rFonts w:cs="Arial"/>
        </w:rPr>
        <w:t>form</w:t>
      </w:r>
      <w:proofErr w:type="spellEnd"/>
      <w:r w:rsidR="00E67F0D" w:rsidRPr="00BB3FF1">
        <w:rPr>
          <w:rFonts w:cs="Arial"/>
        </w:rPr>
        <w:t xml:space="preserve"> this that women in power should have to enact particular form of </w:t>
      </w:r>
      <w:r w:rsidR="004E514E" w:rsidRPr="00BB3FF1">
        <w:rPr>
          <w:rFonts w:cs="Arial"/>
        </w:rPr>
        <w:t>masculinity</w:t>
      </w:r>
      <w:r w:rsidR="0080073F" w:rsidRPr="00BB3FF1">
        <w:rPr>
          <w:rFonts w:cs="Arial"/>
        </w:rPr>
        <w:t>. This is illustrated by Drake (2015) in her account of women in leadership roles which d</w:t>
      </w:r>
      <w:r w:rsidR="001E5863" w:rsidRPr="00BB3FF1">
        <w:rPr>
          <w:rFonts w:cs="Arial"/>
        </w:rPr>
        <w:t>raws on her personal experience</w:t>
      </w:r>
      <w:r w:rsidR="0080073F" w:rsidRPr="00BB3FF1">
        <w:rPr>
          <w:rFonts w:cs="Arial"/>
        </w:rPr>
        <w:t>:</w:t>
      </w:r>
    </w:p>
    <w:p w:rsidR="0080073F" w:rsidRPr="00BB3FF1" w:rsidRDefault="0080073F" w:rsidP="0080073F">
      <w:pPr>
        <w:widowControl w:val="0"/>
        <w:autoSpaceDE w:val="0"/>
        <w:autoSpaceDN w:val="0"/>
        <w:adjustRightInd w:val="0"/>
        <w:spacing w:after="240" w:line="240" w:lineRule="auto"/>
      </w:pPr>
      <w:r w:rsidRPr="00BB3FF1">
        <w:rPr>
          <w:i/>
          <w:iCs/>
        </w:rPr>
        <w:t>I was flown over from the UK. I joined the institution in March 2012 as Dean and Head of School in a faculty structure in which Education was one of several schools under the overall direction of an Executive Dean. This journey makes me one of 14% of people leaving academic posts</w:t>
      </w:r>
      <w:r w:rsidR="001E5863" w:rsidRPr="00BB3FF1">
        <w:rPr>
          <w:i/>
          <w:iCs/>
        </w:rPr>
        <w:t xml:space="preserve"> in the UK for an overseas des</w:t>
      </w:r>
      <w:r w:rsidRPr="00BB3FF1">
        <w:rPr>
          <w:i/>
          <w:iCs/>
        </w:rPr>
        <w:t xml:space="preserve">tination (ECU </w:t>
      </w:r>
      <w:r w:rsidRPr="00BB3FF1">
        <w:rPr>
          <w:i/>
          <w:iCs/>
          <w:color w:val="00007F"/>
        </w:rPr>
        <w:t>2012</w:t>
      </w:r>
      <w:r w:rsidRPr="00BB3FF1">
        <w:rPr>
          <w:i/>
          <w:iCs/>
        </w:rPr>
        <w:t xml:space="preserve">). Shortly after I took up my post, in April 2012 the university </w:t>
      </w:r>
      <w:r w:rsidRPr="00BB3FF1">
        <w:rPr>
          <w:i/>
          <w:iCs/>
        </w:rPr>
        <w:lastRenderedPageBreak/>
        <w:t>announced a restructure. Various indicators suggested that the university was trailing competitor universities in the investment it made in administration; there were significant cuts in government funding; and there was a local crisis for the university financial management process in the shape of a significant and unexpected deficit. Thus the university was positioned in the neo-liberal space of needing to acquire new sources of funding and reduce expenditure, with performance indicators highlighting areas in which economies were to be made…The restructure resulted in the dissolution of both the faculty and school structures, the aspiration for establishing a ‘shared service’ model of administration, and the establishment of seven academic higher education units, Colleges, in the university, each of which is headed by a College Dean. Education became a free-standing unit on 1 January 2013 that comprised a research institute, a higher education component, and a vocational education component. I was appointed as Dean of the new College of Education after a selection process that included an interview and aptitude tests aimed at assessing soft skills such as entrepreneurship; continuous improvement; collegiality and team work; creativity; problem solving and so forth (Drake, 2015, pp.148-149)</w:t>
      </w:r>
      <w:r w:rsidRPr="00BB3FF1">
        <w:rPr>
          <w:rFonts w:cs="Times New Roman"/>
          <w:i/>
          <w:iCs/>
          <w:color w:val="231F20"/>
          <w:lang w:val="en-AU"/>
        </w:rPr>
        <w:t xml:space="preserve"> Concepts of leadership idealise personal qualities such as resilience and professional attributes of being able to inspire, generate improvement, or generate new business.  Scholarliness largely does not feature in these discourses, nor does reflexivity. Increasingly, in spheres such as teacher education, health and social care, are women who, operating at full stretch, are not only expected to be research active but also to exemplify innovative, evidence-informed and research-driven practice; and to make such practice look desirable. </w:t>
      </w:r>
      <w:proofErr w:type="gramStart"/>
      <w:r w:rsidR="001E5863" w:rsidRPr="00BB3FF1">
        <w:rPr>
          <w:rFonts w:cs="Times New Roman"/>
          <w:i/>
          <w:iCs/>
          <w:color w:val="231F20"/>
          <w:lang w:val="en-AU"/>
        </w:rPr>
        <w:t>(</w:t>
      </w:r>
      <w:r w:rsidRPr="00BB3FF1">
        <w:rPr>
          <w:rFonts w:cs="Times New Roman"/>
          <w:i/>
          <w:iCs/>
          <w:color w:val="231F20"/>
          <w:lang w:val="en-AU"/>
        </w:rPr>
        <w:t xml:space="preserve"> </w:t>
      </w:r>
      <w:r w:rsidRPr="00BB3FF1">
        <w:t>Drake</w:t>
      </w:r>
      <w:proofErr w:type="gramEnd"/>
      <w:r w:rsidRPr="00BB3FF1">
        <w:t>, 2015, pp.148-149)</w:t>
      </w:r>
    </w:p>
    <w:p w:rsidR="0080073F" w:rsidRPr="00BB3FF1" w:rsidRDefault="0080073F" w:rsidP="0080073F">
      <w:pPr>
        <w:widowControl w:val="0"/>
        <w:autoSpaceDE w:val="0"/>
        <w:autoSpaceDN w:val="0"/>
        <w:adjustRightInd w:val="0"/>
        <w:spacing w:after="240" w:line="240" w:lineRule="auto"/>
        <w:rPr>
          <w:rFonts w:cs="Times"/>
          <w:i/>
          <w:iCs/>
          <w:lang w:val="en-US"/>
        </w:rPr>
      </w:pPr>
    </w:p>
    <w:p w:rsidR="00125817" w:rsidRPr="00BB3FF1" w:rsidRDefault="0005603A" w:rsidP="008C4346">
      <w:pPr>
        <w:widowControl w:val="0"/>
        <w:autoSpaceDE w:val="0"/>
        <w:autoSpaceDN w:val="0"/>
        <w:adjustRightInd w:val="0"/>
        <w:spacing w:line="360" w:lineRule="auto"/>
        <w:rPr>
          <w:color w:val="000000"/>
        </w:rPr>
      </w:pPr>
      <w:r w:rsidRPr="00BB3FF1">
        <w:rPr>
          <w:rFonts w:cs="Arial"/>
        </w:rPr>
        <w:t xml:space="preserve">As the existing social and material relations of </w:t>
      </w:r>
      <w:r w:rsidR="00BA6994" w:rsidRPr="00BB3FF1">
        <w:rPr>
          <w:rFonts w:cs="Arial"/>
        </w:rPr>
        <w:t xml:space="preserve">the business </w:t>
      </w:r>
      <w:r w:rsidR="004E514E" w:rsidRPr="00BB3FF1">
        <w:rPr>
          <w:rFonts w:cs="Arial"/>
        </w:rPr>
        <w:t>of teaching</w:t>
      </w:r>
      <w:r w:rsidRPr="00BB3FF1">
        <w:rPr>
          <w:rFonts w:cs="Arial"/>
        </w:rPr>
        <w:t xml:space="preserve"> and research</w:t>
      </w:r>
      <w:r w:rsidR="00D5118B" w:rsidRPr="00BB3FF1">
        <w:rPr>
          <w:rFonts w:cs="Arial"/>
        </w:rPr>
        <w:t xml:space="preserve"> changes, the practices by and through </w:t>
      </w:r>
      <w:r w:rsidR="004E514E" w:rsidRPr="00BB3FF1">
        <w:rPr>
          <w:rFonts w:cs="Arial"/>
        </w:rPr>
        <w:t xml:space="preserve">which we </w:t>
      </w:r>
      <w:r w:rsidR="000D5CC7" w:rsidRPr="00BB3FF1">
        <w:rPr>
          <w:rFonts w:cs="Arial"/>
        </w:rPr>
        <w:t>are expected</w:t>
      </w:r>
      <w:r w:rsidR="00D5118B" w:rsidRPr="00BB3FF1">
        <w:rPr>
          <w:rFonts w:cs="Arial"/>
        </w:rPr>
        <w:t xml:space="preserve"> to produce the </w:t>
      </w:r>
      <w:r w:rsidR="000D5CC7" w:rsidRPr="00BB3FF1">
        <w:rPr>
          <w:rFonts w:cs="Arial"/>
        </w:rPr>
        <w:t>work are</w:t>
      </w:r>
      <w:r w:rsidR="00D5118B" w:rsidRPr="00BB3FF1">
        <w:rPr>
          <w:rFonts w:cs="Arial"/>
        </w:rPr>
        <w:t xml:space="preserve"> </w:t>
      </w:r>
      <w:r w:rsidR="00951F4E" w:rsidRPr="00BB3FF1">
        <w:rPr>
          <w:rFonts w:cs="Arial"/>
        </w:rPr>
        <w:t xml:space="preserve">becoming </w:t>
      </w:r>
      <w:r w:rsidR="000D5CC7" w:rsidRPr="00BB3FF1">
        <w:rPr>
          <w:rFonts w:cs="Arial"/>
        </w:rPr>
        <w:t>more scrutinised</w:t>
      </w:r>
      <w:r w:rsidR="00D5118B" w:rsidRPr="00BB3FF1">
        <w:rPr>
          <w:rFonts w:cs="Arial"/>
        </w:rPr>
        <w:t>.</w:t>
      </w:r>
      <w:r w:rsidR="00A910E0" w:rsidRPr="00BB3FF1">
        <w:rPr>
          <w:rFonts w:cs="Arial"/>
        </w:rPr>
        <w:t xml:space="preserve"> </w:t>
      </w:r>
      <w:r w:rsidR="00D5118B" w:rsidRPr="00BB3FF1">
        <w:rPr>
          <w:rFonts w:cs="Arial"/>
        </w:rPr>
        <w:t xml:space="preserve">As </w:t>
      </w:r>
      <w:r w:rsidR="00951F4E" w:rsidRPr="00BB3FF1">
        <w:rPr>
          <w:rFonts w:cs="Arial"/>
        </w:rPr>
        <w:t xml:space="preserve">new </w:t>
      </w:r>
      <w:r w:rsidRPr="00BB3FF1">
        <w:rPr>
          <w:rFonts w:cs="Arial"/>
        </w:rPr>
        <w:t>understandings of contemporary</w:t>
      </w:r>
      <w:r w:rsidR="001E5863" w:rsidRPr="00BB3FF1">
        <w:rPr>
          <w:rFonts w:cs="Arial"/>
        </w:rPr>
        <w:t xml:space="preserve"> tertiary</w:t>
      </w:r>
      <w:r w:rsidR="00BA6994" w:rsidRPr="00BB3FF1">
        <w:rPr>
          <w:rFonts w:cs="Arial"/>
        </w:rPr>
        <w:t xml:space="preserve"> institutions</w:t>
      </w:r>
      <w:r w:rsidR="00A910E0" w:rsidRPr="00BB3FF1">
        <w:rPr>
          <w:rFonts w:cs="Arial"/>
        </w:rPr>
        <w:t>,</w:t>
      </w:r>
      <w:r w:rsidR="00D5118B" w:rsidRPr="00BB3FF1">
        <w:rPr>
          <w:rFonts w:cs="Arial"/>
        </w:rPr>
        <w:t xml:space="preserve"> </w:t>
      </w:r>
      <w:r w:rsidR="00951F4E" w:rsidRPr="00BB3FF1">
        <w:rPr>
          <w:rFonts w:cs="Arial"/>
        </w:rPr>
        <w:t xml:space="preserve"> </w:t>
      </w:r>
      <w:r w:rsidR="00A910E0" w:rsidRPr="00BB3FF1">
        <w:rPr>
          <w:rFonts w:cs="Arial"/>
        </w:rPr>
        <w:t xml:space="preserve"> in </w:t>
      </w:r>
      <w:r w:rsidR="004E514E" w:rsidRPr="00BB3FF1">
        <w:rPr>
          <w:rFonts w:cs="Arial"/>
        </w:rPr>
        <w:t>neoliberal contexts</w:t>
      </w:r>
      <w:r w:rsidR="00A910E0" w:rsidRPr="00BB3FF1">
        <w:rPr>
          <w:rFonts w:cs="Arial"/>
        </w:rPr>
        <w:t xml:space="preserve">, make way for narratives </w:t>
      </w:r>
      <w:r w:rsidR="00D5118B" w:rsidRPr="00BB3FF1">
        <w:rPr>
          <w:rFonts w:cs="Arial"/>
        </w:rPr>
        <w:t xml:space="preserve">assigned and aligned </w:t>
      </w:r>
      <w:r w:rsidR="00A910E0" w:rsidRPr="00BB3FF1">
        <w:rPr>
          <w:rFonts w:cs="Arial"/>
        </w:rPr>
        <w:t xml:space="preserve">with notions </w:t>
      </w:r>
      <w:r w:rsidR="004E514E" w:rsidRPr="00BB3FF1">
        <w:rPr>
          <w:rFonts w:cs="Arial"/>
        </w:rPr>
        <w:t>of value</w:t>
      </w:r>
      <w:r w:rsidR="00D5118B" w:rsidRPr="00BB3FF1">
        <w:rPr>
          <w:rFonts w:cs="Arial"/>
        </w:rPr>
        <w:t>, the</w:t>
      </w:r>
      <w:r w:rsidR="00951F4E" w:rsidRPr="00BB3FF1">
        <w:rPr>
          <w:color w:val="000000"/>
        </w:rPr>
        <w:t xml:space="preserve"> concept of value </w:t>
      </w:r>
      <w:r w:rsidR="00D5118B" w:rsidRPr="00BB3FF1">
        <w:rPr>
          <w:color w:val="000000"/>
        </w:rPr>
        <w:t xml:space="preserve">has been extended and </w:t>
      </w:r>
      <w:r w:rsidR="00A910E0" w:rsidRPr="00BB3FF1">
        <w:rPr>
          <w:color w:val="000000"/>
        </w:rPr>
        <w:t xml:space="preserve">incorporated in to </w:t>
      </w:r>
      <w:r w:rsidR="00D5118B" w:rsidRPr="00BB3FF1">
        <w:rPr>
          <w:color w:val="000000"/>
        </w:rPr>
        <w:t xml:space="preserve">the realm of the </w:t>
      </w:r>
      <w:r w:rsidR="008C4346" w:rsidRPr="00BB3FF1">
        <w:rPr>
          <w:color w:val="000000"/>
        </w:rPr>
        <w:t xml:space="preserve">corporeal and invested with </w:t>
      </w:r>
      <w:r w:rsidR="004E514E" w:rsidRPr="00BB3FF1">
        <w:rPr>
          <w:color w:val="000000"/>
        </w:rPr>
        <w:t>capital:</w:t>
      </w:r>
      <w:r w:rsidR="00951F4E" w:rsidRPr="00BB3FF1">
        <w:rPr>
          <w:color w:val="000000"/>
        </w:rPr>
        <w:t xml:space="preserve"> the student body is </w:t>
      </w:r>
      <w:r w:rsidR="00BA6994" w:rsidRPr="00BB3FF1">
        <w:rPr>
          <w:color w:val="000000"/>
        </w:rPr>
        <w:t xml:space="preserve">assigned </w:t>
      </w:r>
      <w:r w:rsidR="004E514E" w:rsidRPr="00BB3FF1">
        <w:rPr>
          <w:color w:val="000000"/>
        </w:rPr>
        <w:t>with an</w:t>
      </w:r>
      <w:r w:rsidR="00BA6994" w:rsidRPr="00BB3FF1">
        <w:rPr>
          <w:color w:val="000000"/>
        </w:rPr>
        <w:t xml:space="preserve"> economic value, academic bodies are </w:t>
      </w:r>
      <w:r w:rsidR="00951F4E" w:rsidRPr="00BB3FF1">
        <w:rPr>
          <w:color w:val="000000"/>
        </w:rPr>
        <w:t xml:space="preserve">biddable and </w:t>
      </w:r>
      <w:r w:rsidR="00BA6994" w:rsidRPr="00BB3FF1">
        <w:rPr>
          <w:color w:val="000000"/>
        </w:rPr>
        <w:t>increasingly disposable</w:t>
      </w:r>
      <w:r w:rsidR="00951F4E" w:rsidRPr="00BB3FF1">
        <w:rPr>
          <w:color w:val="000000"/>
        </w:rPr>
        <w:t>;</w:t>
      </w:r>
      <w:r w:rsidR="00BA6994" w:rsidRPr="00BB3FF1">
        <w:rPr>
          <w:color w:val="000000"/>
        </w:rPr>
        <w:t xml:space="preserve"> and managerial bodies</w:t>
      </w:r>
      <w:r w:rsidR="008C4346" w:rsidRPr="00BB3FF1">
        <w:rPr>
          <w:color w:val="000000"/>
        </w:rPr>
        <w:t>,</w:t>
      </w:r>
      <w:r w:rsidR="00951F4E" w:rsidRPr="00BB3FF1">
        <w:rPr>
          <w:color w:val="000000"/>
        </w:rPr>
        <w:t xml:space="preserve"> increasingly</w:t>
      </w:r>
      <w:r w:rsidR="004E514E" w:rsidRPr="00BB3FF1">
        <w:rPr>
          <w:color w:val="000000"/>
        </w:rPr>
        <w:t>, have</w:t>
      </w:r>
      <w:r w:rsidR="00BA6994" w:rsidRPr="00BB3FF1">
        <w:rPr>
          <w:color w:val="000000"/>
        </w:rPr>
        <w:t xml:space="preserve"> the most power</w:t>
      </w:r>
      <w:r w:rsidR="00951F4E" w:rsidRPr="00BB3FF1">
        <w:rPr>
          <w:color w:val="000000"/>
        </w:rPr>
        <w:t xml:space="preserve">. </w:t>
      </w:r>
      <w:r w:rsidR="0080073F" w:rsidRPr="00BB3FF1">
        <w:rPr>
          <w:color w:val="000000"/>
        </w:rPr>
        <w:t xml:space="preserve">As cultural and social </w:t>
      </w:r>
      <w:r w:rsidR="004E514E" w:rsidRPr="00BB3FF1">
        <w:t>capital and</w:t>
      </w:r>
      <w:r w:rsidR="0080073F" w:rsidRPr="00BB3FF1">
        <w:t xml:space="preserve"> </w:t>
      </w:r>
      <w:proofErr w:type="spellStart"/>
      <w:r w:rsidR="0080073F" w:rsidRPr="00BB3FF1">
        <w:t>doxic</w:t>
      </w:r>
      <w:proofErr w:type="spellEnd"/>
      <w:r w:rsidR="008C4346" w:rsidRPr="00BB3FF1">
        <w:t xml:space="preserve"> </w:t>
      </w:r>
      <w:r w:rsidR="00433F65" w:rsidRPr="00BB3FF1">
        <w:t xml:space="preserve">masculinity </w:t>
      </w:r>
      <w:r w:rsidR="00125817" w:rsidRPr="00BB3FF1">
        <w:t>confers on subjects id</w:t>
      </w:r>
      <w:r w:rsidR="0080073F" w:rsidRPr="00BB3FF1">
        <w:t xml:space="preserve">entities of privilege, </w:t>
      </w:r>
      <w:r w:rsidR="00125817" w:rsidRPr="00BB3FF1">
        <w:t>Segal (1994</w:t>
      </w:r>
      <w:r w:rsidR="00701822" w:rsidRPr="00BB3FF1">
        <w:t>, pp.228-229</w:t>
      </w:r>
      <w:r w:rsidR="00125817" w:rsidRPr="00BB3FF1">
        <w:t xml:space="preserve">), has commented how: </w:t>
      </w:r>
    </w:p>
    <w:p w:rsidR="00125817" w:rsidRPr="00BB3FF1" w:rsidRDefault="008C4346" w:rsidP="00701822">
      <w:pPr>
        <w:autoSpaceDE w:val="0"/>
        <w:autoSpaceDN w:val="0"/>
        <w:adjustRightInd w:val="0"/>
        <w:spacing w:line="240" w:lineRule="auto"/>
      </w:pPr>
      <w:r w:rsidRPr="00BB3FF1">
        <w:t xml:space="preserve">   </w:t>
      </w:r>
      <w:r w:rsidR="00125817" w:rsidRPr="00BB3FF1">
        <w:t xml:space="preserve"> If we look at how </w:t>
      </w:r>
      <w:r w:rsidR="00433F65" w:rsidRPr="00BB3FF1">
        <w:t xml:space="preserve">male </w:t>
      </w:r>
      <w:r w:rsidR="00125817" w:rsidRPr="00BB3FF1">
        <w:t xml:space="preserve">bodies appear…, it is </w:t>
      </w:r>
      <w:r w:rsidR="004E514E" w:rsidRPr="00BB3FF1">
        <w:t>clear that</w:t>
      </w:r>
      <w:r w:rsidRPr="00BB3FF1">
        <w:t xml:space="preserve"> they   </w:t>
      </w:r>
      <w:r w:rsidR="00125817" w:rsidRPr="00BB3FF1">
        <w:t>encode cultura</w:t>
      </w:r>
      <w:r w:rsidRPr="00BB3FF1">
        <w:t xml:space="preserve">lly </w:t>
      </w:r>
      <w:r w:rsidR="004E514E" w:rsidRPr="00BB3FF1">
        <w:t>significant,</w:t>
      </w:r>
      <w:r w:rsidRPr="00BB3FF1">
        <w:t xml:space="preserve"> </w:t>
      </w:r>
      <w:proofErr w:type="gramStart"/>
      <w:r w:rsidR="00125817" w:rsidRPr="00BB3FF1">
        <w:t>understandings  of</w:t>
      </w:r>
      <w:proofErr w:type="gramEnd"/>
      <w:r w:rsidR="00125817" w:rsidRPr="00BB3FF1">
        <w:t xml:space="preserve"> physical </w:t>
      </w:r>
      <w:r w:rsidR="00701822" w:rsidRPr="00BB3FF1">
        <w:t xml:space="preserve">  </w:t>
      </w:r>
      <w:r w:rsidR="00125817" w:rsidRPr="00BB3FF1">
        <w:t xml:space="preserve">organs and their  functioning …                                        </w:t>
      </w:r>
    </w:p>
    <w:p w:rsidR="00125817" w:rsidRPr="00BB3FF1" w:rsidRDefault="000D5CC7" w:rsidP="00701822">
      <w:pPr>
        <w:autoSpaceDE w:val="0"/>
        <w:autoSpaceDN w:val="0"/>
        <w:adjustRightInd w:val="0"/>
        <w:spacing w:line="240" w:lineRule="auto"/>
      </w:pPr>
      <w:r>
        <w:t xml:space="preserve">          </w:t>
      </w:r>
      <w:r w:rsidR="00125817" w:rsidRPr="00BB3FF1">
        <w:t xml:space="preserve">    </w:t>
      </w:r>
      <w:r w:rsidR="00701822" w:rsidRPr="00BB3FF1">
        <w:t xml:space="preserve">                </w:t>
      </w:r>
    </w:p>
    <w:p w:rsidR="00433F65" w:rsidRPr="00BB3FF1" w:rsidRDefault="008C4346" w:rsidP="0048045A">
      <w:pPr>
        <w:autoSpaceDE w:val="0"/>
        <w:autoSpaceDN w:val="0"/>
        <w:adjustRightInd w:val="0"/>
        <w:spacing w:line="360" w:lineRule="auto"/>
        <w:rPr>
          <w:color w:val="000000"/>
          <w:lang w:val="en"/>
        </w:rPr>
      </w:pPr>
      <w:r w:rsidRPr="00BB3FF1">
        <w:t>B</w:t>
      </w:r>
      <w:r w:rsidR="00125817" w:rsidRPr="00BB3FF1">
        <w:t xml:space="preserve">ecoming aligned within </w:t>
      </w:r>
      <w:r w:rsidR="00D5442E" w:rsidRPr="00BB3FF1">
        <w:t xml:space="preserve">the practices of masculinity </w:t>
      </w:r>
      <w:r w:rsidRPr="00BB3FF1">
        <w:t xml:space="preserve">is </w:t>
      </w:r>
      <w:r w:rsidRPr="00BB3FF1">
        <w:rPr>
          <w:color w:val="000000"/>
        </w:rPr>
        <w:t>t</w:t>
      </w:r>
      <w:r w:rsidR="00125817" w:rsidRPr="00BB3FF1">
        <w:rPr>
          <w:color w:val="000000"/>
          <w:lang w:val="en"/>
        </w:rPr>
        <w:t>o be inside the realm of the culturally intelligible</w:t>
      </w:r>
      <w:r w:rsidR="00433F65" w:rsidRPr="00BB3FF1">
        <w:rPr>
          <w:color w:val="000000"/>
          <w:lang w:val="en"/>
        </w:rPr>
        <w:t xml:space="preserve"> </w:t>
      </w:r>
      <w:r w:rsidR="00D5442E" w:rsidRPr="00BB3FF1">
        <w:rPr>
          <w:color w:val="000000"/>
          <w:lang w:val="en"/>
        </w:rPr>
        <w:t>a</w:t>
      </w:r>
      <w:r w:rsidRPr="00BB3FF1">
        <w:rPr>
          <w:color w:val="000000"/>
          <w:lang w:val="en"/>
        </w:rPr>
        <w:t xml:space="preserve">nd </w:t>
      </w:r>
      <w:r w:rsidR="00D5442E" w:rsidRPr="00BB3FF1">
        <w:t xml:space="preserve">is a reliance </w:t>
      </w:r>
      <w:r w:rsidR="00433F65" w:rsidRPr="00BB3FF1">
        <w:t>on a cultural code (Barthes, 1974) that refers</w:t>
      </w:r>
      <w:r w:rsidR="00433F65" w:rsidRPr="00BB3FF1">
        <w:rPr>
          <w:color w:val="000000"/>
        </w:rPr>
        <w:t xml:space="preserve"> to a shared body of knowledge about how </w:t>
      </w:r>
      <w:r w:rsidR="0048045A" w:rsidRPr="00BB3FF1">
        <w:rPr>
          <w:color w:val="000000"/>
        </w:rPr>
        <w:t>male</w:t>
      </w:r>
      <w:r w:rsidRPr="00BB3FF1">
        <w:rPr>
          <w:color w:val="000000"/>
        </w:rPr>
        <w:t xml:space="preserve">ness </w:t>
      </w:r>
      <w:r w:rsidR="00433F65" w:rsidRPr="00BB3FF1">
        <w:rPr>
          <w:color w:val="000000"/>
        </w:rPr>
        <w:t>in the world works.</w:t>
      </w:r>
      <w:r w:rsidRPr="00BB3FF1">
        <w:t xml:space="preserve"> If, </w:t>
      </w:r>
      <w:r w:rsidR="0048045A" w:rsidRPr="00BB3FF1">
        <w:t>through</w:t>
      </w:r>
      <w:r w:rsidR="00D5442E" w:rsidRPr="00BB3FF1">
        <w:t xml:space="preserve"> the </w:t>
      </w:r>
      <w:r w:rsidR="00433F65" w:rsidRPr="00BB3FF1">
        <w:t>dialogic, repetitive exchanges between the self and social environment</w:t>
      </w:r>
      <w:r w:rsidR="00D5442E" w:rsidRPr="00BB3FF1">
        <w:t xml:space="preserve"> that  meanings around women in power </w:t>
      </w:r>
      <w:r w:rsidR="00433F65" w:rsidRPr="00BB3FF1">
        <w:t>are formed</w:t>
      </w:r>
      <w:r w:rsidRPr="00BB3FF1">
        <w:t xml:space="preserve">, then </w:t>
      </w:r>
      <w:r w:rsidR="00433F65" w:rsidRPr="00BB3FF1">
        <w:t xml:space="preserve"> being immersed in a logic of practice, in the ritualistic activities of </w:t>
      </w:r>
      <w:r w:rsidR="00D5442E" w:rsidRPr="00BB3FF1">
        <w:t>everyday life,  is  how</w:t>
      </w:r>
      <w:r w:rsidRPr="00BB3FF1">
        <w:t xml:space="preserve"> </w:t>
      </w:r>
      <w:r w:rsidR="00D5442E" w:rsidRPr="00BB3FF1">
        <w:t xml:space="preserve"> the</w:t>
      </w:r>
      <w:r w:rsidRPr="00BB3FF1">
        <w:t xml:space="preserve"> performativity of </w:t>
      </w:r>
      <w:r w:rsidR="00D5442E" w:rsidRPr="00BB3FF1">
        <w:t xml:space="preserve"> ‘maleness’ </w:t>
      </w:r>
      <w:r w:rsidR="00433F65" w:rsidRPr="00BB3FF1">
        <w:t xml:space="preserve"> comes to </w:t>
      </w:r>
      <w:r w:rsidRPr="00BB3FF1">
        <w:t xml:space="preserve">generate </w:t>
      </w:r>
      <w:r w:rsidR="00433F65" w:rsidRPr="00BB3FF1">
        <w:t xml:space="preserve">meanings of itself.  </w:t>
      </w:r>
      <w:proofErr w:type="spellStart"/>
      <w:r w:rsidR="00433F65" w:rsidRPr="00BB3FF1">
        <w:t>Carbado</w:t>
      </w:r>
      <w:proofErr w:type="spellEnd"/>
      <w:r w:rsidR="00433F65" w:rsidRPr="00BB3FF1">
        <w:t xml:space="preserve"> (2005</w:t>
      </w:r>
      <w:r w:rsidR="00701822" w:rsidRPr="00BB3FF1">
        <w:t>, p.192</w:t>
      </w:r>
      <w:r w:rsidR="00433F65" w:rsidRPr="00BB3FF1">
        <w:t>), has remarked how:</w:t>
      </w:r>
    </w:p>
    <w:p w:rsidR="00701822" w:rsidRPr="00BB3FF1" w:rsidRDefault="00433F65" w:rsidP="001E5863">
      <w:pPr>
        <w:spacing w:line="240" w:lineRule="auto"/>
      </w:pPr>
      <w:r w:rsidRPr="00BB3FF1">
        <w:lastRenderedPageBreak/>
        <w:t xml:space="preserve">        … One must learn to be a man…because manhood is a socially produced category. </w:t>
      </w:r>
      <w:r w:rsidR="004E514E" w:rsidRPr="00BB3FF1">
        <w:t>Manhood is</w:t>
      </w:r>
      <w:r w:rsidRPr="00BB3FF1">
        <w:t xml:space="preserve"> a </w:t>
      </w:r>
      <w:r w:rsidR="004E514E" w:rsidRPr="00BB3FF1">
        <w:t xml:space="preserve">performance. </w:t>
      </w:r>
      <w:r w:rsidRPr="00BB3FF1">
        <w:t xml:space="preserve">A script. It is </w:t>
      </w:r>
      <w:r w:rsidR="004E514E" w:rsidRPr="00BB3FF1">
        <w:t>accomplished and</w:t>
      </w:r>
      <w:r w:rsidRPr="00BB3FF1">
        <w:t xml:space="preserve"> re-enacted in ev</w:t>
      </w:r>
      <w:r w:rsidR="00701822" w:rsidRPr="00BB3FF1">
        <w:t xml:space="preserve">eryday </w:t>
      </w:r>
      <w:r w:rsidR="004E514E" w:rsidRPr="00BB3FF1">
        <w:t>social relationships</w:t>
      </w:r>
      <w:r w:rsidR="00701822" w:rsidRPr="00BB3FF1">
        <w:t xml:space="preserve">.  </w:t>
      </w:r>
      <w:r w:rsidR="0080073F" w:rsidRPr="00BB3FF1">
        <w:t xml:space="preserve"> </w:t>
      </w:r>
    </w:p>
    <w:p w:rsidR="0080073F" w:rsidRPr="00BB3FF1" w:rsidRDefault="0080073F" w:rsidP="00433F65">
      <w:r w:rsidRPr="00BB3FF1">
        <w:t xml:space="preserve">Maleness as effective as </w:t>
      </w:r>
      <w:r w:rsidR="004E514E" w:rsidRPr="00BB3FF1">
        <w:t>opposed to</w:t>
      </w:r>
      <w:r w:rsidRPr="00BB3FF1">
        <w:t xml:space="preserve"> </w:t>
      </w:r>
      <w:r w:rsidR="004E514E" w:rsidRPr="00BB3FF1">
        <w:t>affective is,</w:t>
      </w:r>
      <w:r w:rsidRPr="00BB3FF1">
        <w:t xml:space="preserve"> as Drake (2015) has noted</w:t>
      </w:r>
      <w:r w:rsidR="004E514E" w:rsidRPr="00BB3FF1">
        <w:t>,</w:t>
      </w:r>
      <w:r w:rsidRPr="00BB3FF1">
        <w:t xml:space="preserve"> a</w:t>
      </w:r>
      <w:r w:rsidR="004E514E" w:rsidRPr="00BB3FF1">
        <w:t>n</w:t>
      </w:r>
      <w:r w:rsidRPr="00BB3FF1">
        <w:t xml:space="preserve"> </w:t>
      </w:r>
      <w:r w:rsidR="00ED6D76" w:rsidRPr="00BB3FF1">
        <w:t xml:space="preserve">underscored understanding of managerial </w:t>
      </w:r>
      <w:r w:rsidR="004E514E" w:rsidRPr="00BB3FF1">
        <w:t>discourse</w:t>
      </w:r>
      <w:r w:rsidR="00ED6D76" w:rsidRPr="00BB3FF1">
        <w:t>:</w:t>
      </w:r>
    </w:p>
    <w:p w:rsidR="0080073F" w:rsidRPr="00BB3FF1" w:rsidRDefault="00ED6D76" w:rsidP="00701822">
      <w:pPr>
        <w:pStyle w:val="NormalWeb"/>
        <w:rPr>
          <w:rFonts w:asciiTheme="minorHAnsi" w:hAnsiTheme="minorHAnsi"/>
          <w:sz w:val="22"/>
          <w:szCs w:val="22"/>
        </w:rPr>
      </w:pPr>
      <w:r w:rsidRPr="00BB3FF1">
        <w:rPr>
          <w:rFonts w:asciiTheme="minorHAnsi" w:hAnsiTheme="minorHAnsi"/>
          <w:i/>
          <w:iCs/>
          <w:sz w:val="22"/>
          <w:szCs w:val="22"/>
        </w:rPr>
        <w:t>…</w:t>
      </w:r>
      <w:r w:rsidR="0080073F" w:rsidRPr="00BB3FF1">
        <w:rPr>
          <w:rFonts w:asciiTheme="minorHAnsi" w:hAnsiTheme="minorHAnsi"/>
          <w:i/>
          <w:iCs/>
          <w:sz w:val="22"/>
          <w:szCs w:val="22"/>
        </w:rPr>
        <w:t>emotion plays with concepts of leadership as spoken in a university, seeking distinctiveness in teacher education practice… in ways that draw attention to the interplays amongst gender, emotional labour, rapid organisational change… Paying explicit attention to emotion may add richness of understanding about how women educational leaders become recognised in their institutions… to direct a gender-derived lens on experience, and to open up a space for discussion of women leaders operating within neo-liberal discourses [Is a] taking account of considerations such as domination of the higher education space by the global north [And] what effect the extraction of labour power and surplus value, that is, being at work, has on the bodies of those through whom it circulates</w:t>
      </w:r>
      <w:r w:rsidRPr="00BB3FF1">
        <w:rPr>
          <w:rFonts w:asciiTheme="minorHAnsi" w:hAnsiTheme="minorHAnsi"/>
          <w:sz w:val="22"/>
          <w:szCs w:val="22"/>
        </w:rPr>
        <w:t xml:space="preserve"> </w:t>
      </w:r>
      <w:r w:rsidR="00701822" w:rsidRPr="00BB3FF1">
        <w:rPr>
          <w:rFonts w:asciiTheme="minorHAnsi" w:hAnsiTheme="minorHAnsi"/>
          <w:sz w:val="22"/>
          <w:szCs w:val="22"/>
        </w:rPr>
        <w:t>(</w:t>
      </w:r>
      <w:r w:rsidRPr="00BB3FF1">
        <w:rPr>
          <w:rFonts w:asciiTheme="minorHAnsi" w:hAnsiTheme="minorHAnsi"/>
          <w:sz w:val="22"/>
          <w:szCs w:val="22"/>
        </w:rPr>
        <w:t>Drake, 2015, pp.148-149)</w:t>
      </w:r>
      <w:r w:rsidR="0080073F" w:rsidRPr="00BB3FF1">
        <w:rPr>
          <w:rFonts w:asciiTheme="minorHAnsi" w:hAnsiTheme="minorHAnsi"/>
          <w:sz w:val="22"/>
          <w:szCs w:val="22"/>
        </w:rPr>
        <w:t xml:space="preserve">. </w:t>
      </w:r>
    </w:p>
    <w:p w:rsidR="00A8092C" w:rsidRPr="00BB3FF1" w:rsidRDefault="00ED6D76" w:rsidP="00701822">
      <w:pPr>
        <w:spacing w:line="360" w:lineRule="auto"/>
        <w:rPr>
          <w:rFonts w:cs="Arial"/>
          <w:color w:val="000000"/>
        </w:rPr>
      </w:pPr>
      <w:r w:rsidRPr="00BB3FF1">
        <w:t>A</w:t>
      </w:r>
      <w:r w:rsidR="00433F65" w:rsidRPr="00BB3FF1">
        <w:t>s an intertextual social process,</w:t>
      </w:r>
      <w:r w:rsidRPr="00BB3FF1">
        <w:t xml:space="preserve"> managerial drag </w:t>
      </w:r>
      <w:r w:rsidR="00433F65" w:rsidRPr="00BB3FF1">
        <w:rPr>
          <w:rFonts w:cs="Arial"/>
          <w:color w:val="000000"/>
        </w:rPr>
        <w:t>can be thought of as an on</w:t>
      </w:r>
      <w:r w:rsidR="0048045A" w:rsidRPr="00BB3FF1">
        <w:rPr>
          <w:rFonts w:cs="Arial"/>
          <w:color w:val="000000"/>
        </w:rPr>
        <w:t>-</w:t>
      </w:r>
      <w:r w:rsidR="00433F65" w:rsidRPr="00BB3FF1">
        <w:rPr>
          <w:rFonts w:cs="Arial"/>
          <w:color w:val="000000"/>
        </w:rPr>
        <w:t>going inter</w:t>
      </w:r>
      <w:r w:rsidR="0048045A" w:rsidRPr="00BB3FF1">
        <w:rPr>
          <w:rFonts w:cs="Arial"/>
          <w:color w:val="000000"/>
        </w:rPr>
        <w:t>-</w:t>
      </w:r>
      <w:r w:rsidR="00433F65" w:rsidRPr="00BB3FF1">
        <w:rPr>
          <w:rFonts w:cs="Arial"/>
          <w:color w:val="000000"/>
        </w:rPr>
        <w:t xml:space="preserve">textual event </w:t>
      </w:r>
      <w:r w:rsidR="0048045A" w:rsidRPr="00BB3FF1">
        <w:rPr>
          <w:rFonts w:cs="Arial"/>
          <w:color w:val="000000"/>
        </w:rPr>
        <w:t xml:space="preserve">in which interactions </w:t>
      </w:r>
      <w:r w:rsidR="004E514E" w:rsidRPr="00BB3FF1">
        <w:rPr>
          <w:rFonts w:cs="Arial"/>
          <w:color w:val="000000"/>
        </w:rPr>
        <w:t>with others</w:t>
      </w:r>
      <w:r w:rsidR="0048045A" w:rsidRPr="00BB3FF1">
        <w:rPr>
          <w:rFonts w:cs="Arial"/>
          <w:color w:val="000000"/>
        </w:rPr>
        <w:t xml:space="preserve"> </w:t>
      </w:r>
      <w:r w:rsidR="0048045A" w:rsidRPr="00BB3FF1">
        <w:rPr>
          <w:color w:val="000000"/>
        </w:rPr>
        <w:t>reveal</w:t>
      </w:r>
      <w:r w:rsidR="00433F65" w:rsidRPr="00BB3FF1">
        <w:rPr>
          <w:color w:val="000000"/>
        </w:rPr>
        <w:t xml:space="preserve"> how </w:t>
      </w:r>
      <w:r w:rsidR="00433F65" w:rsidRPr="00BB3FF1">
        <w:rPr>
          <w:rFonts w:cs="Arial"/>
          <w:color w:val="000000"/>
        </w:rPr>
        <w:t xml:space="preserve">discourse practices </w:t>
      </w:r>
      <w:r w:rsidR="0048045A" w:rsidRPr="00BB3FF1">
        <w:rPr>
          <w:rFonts w:cs="Arial"/>
          <w:color w:val="000000"/>
        </w:rPr>
        <w:t xml:space="preserve">produce </w:t>
      </w:r>
      <w:r w:rsidR="00433F65" w:rsidRPr="00BB3FF1">
        <w:rPr>
          <w:color w:val="000000"/>
        </w:rPr>
        <w:t xml:space="preserve">subjects into categories </w:t>
      </w:r>
      <w:r w:rsidR="004E514E" w:rsidRPr="00BB3FF1">
        <w:rPr>
          <w:color w:val="000000"/>
        </w:rPr>
        <w:t>that reiteratively</w:t>
      </w:r>
      <w:r w:rsidR="00433F65" w:rsidRPr="00BB3FF1">
        <w:rPr>
          <w:color w:val="000000"/>
        </w:rPr>
        <w:t xml:space="preserve"> construct s</w:t>
      </w:r>
      <w:r w:rsidRPr="00BB3FF1">
        <w:rPr>
          <w:rFonts w:cs="Arial"/>
          <w:color w:val="000000"/>
        </w:rPr>
        <w:t>ocial identities and realities:</w:t>
      </w:r>
    </w:p>
    <w:p w:rsidR="00ED6D76" w:rsidRPr="00BB3FF1" w:rsidRDefault="00407C49" w:rsidP="00701822">
      <w:pPr>
        <w:autoSpaceDE w:val="0"/>
        <w:autoSpaceDN w:val="0"/>
        <w:adjustRightInd w:val="0"/>
        <w:spacing w:after="0" w:line="240" w:lineRule="auto"/>
      </w:pPr>
      <w:r w:rsidRPr="00BB3FF1">
        <w:rPr>
          <w:i/>
          <w:iCs/>
        </w:rPr>
        <w:t xml:space="preserve">Having several years’ experience in university middle management in the UK (as Head of School, Director of Initial Teacher Education, programme leader), I was recently appointed as a leader in an Australian university, and charged with bringing about change in an education grouping in which teacher education plays a dominant part. </w:t>
      </w:r>
      <w:r w:rsidR="00F74FA0" w:rsidRPr="00BB3FF1">
        <w:rPr>
          <w:i/>
          <w:iCs/>
        </w:rPr>
        <w:t xml:space="preserve">I had reached the position of professor, and been in a position to move overseas; I was positioned by </w:t>
      </w:r>
      <w:proofErr w:type="spellStart"/>
      <w:r w:rsidR="00F74FA0" w:rsidRPr="00BB3FF1">
        <w:rPr>
          <w:i/>
          <w:iCs/>
        </w:rPr>
        <w:t>leaderist</w:t>
      </w:r>
      <w:proofErr w:type="spellEnd"/>
      <w:r w:rsidR="00F74FA0" w:rsidRPr="00BB3FF1">
        <w:rPr>
          <w:i/>
          <w:iCs/>
        </w:rPr>
        <w:t xml:space="preserve"> norms (Morley </w:t>
      </w:r>
      <w:r w:rsidR="00F74FA0" w:rsidRPr="00BB3FF1">
        <w:rPr>
          <w:i/>
          <w:iCs/>
          <w:color w:val="00007F"/>
        </w:rPr>
        <w:t>2013</w:t>
      </w:r>
      <w:r w:rsidR="00F74FA0" w:rsidRPr="00BB3FF1">
        <w:rPr>
          <w:i/>
          <w:iCs/>
        </w:rPr>
        <w:t>) of a globalised higher education system; and I should not have been surprised therefore to be greeted by new managerialist discourse that positioned me in such a way as to provide an explanation for my beliefs and behaviour. I was surprised though, and pained, for I saw neo-liberalism not as a de</w:t>
      </w:r>
      <w:r w:rsidR="00A8092C" w:rsidRPr="00BB3FF1">
        <w:rPr>
          <w:i/>
          <w:iCs/>
        </w:rPr>
        <w:t>scription of practices of indi</w:t>
      </w:r>
      <w:r w:rsidR="00F74FA0" w:rsidRPr="00BB3FF1">
        <w:rPr>
          <w:i/>
          <w:iCs/>
        </w:rPr>
        <w:t>viduals on the ground, but the consequences of specific economic policy decisions that, as such, engender conditions at work through which everyone employed in a university lives. These intersecting spaces provoked great emotional conflict the like of which I have never before experienced, and which ultimately drove me to read Fitzgerald’s (</w:t>
      </w:r>
      <w:r w:rsidR="00F74FA0" w:rsidRPr="00BB3FF1">
        <w:rPr>
          <w:i/>
          <w:iCs/>
          <w:color w:val="00007F"/>
        </w:rPr>
        <w:t>2014</w:t>
      </w:r>
      <w:r w:rsidR="00F74FA0" w:rsidRPr="00BB3FF1">
        <w:rPr>
          <w:i/>
          <w:iCs/>
        </w:rPr>
        <w:t xml:space="preserve">) account of women caught out playing the leadership </w:t>
      </w:r>
      <w:r w:rsidR="00F74FA0" w:rsidRPr="00BB3FF1">
        <w:t>game</w:t>
      </w:r>
      <w:r w:rsidR="00701822" w:rsidRPr="00BB3FF1">
        <w:t xml:space="preserve"> </w:t>
      </w:r>
      <w:r w:rsidR="00ED6D76" w:rsidRPr="00BB3FF1">
        <w:t>(Drake, 2015, pp.161-162)</w:t>
      </w:r>
      <w:r w:rsidR="00F74FA0" w:rsidRPr="00BB3FF1">
        <w:t xml:space="preserve">. </w:t>
      </w:r>
      <w:r w:rsidR="00A8092C" w:rsidRPr="00BB3FF1">
        <w:t>…</w:t>
      </w:r>
      <w:r w:rsidR="00F74FA0" w:rsidRPr="00BB3FF1">
        <w:t xml:space="preserve"> </w:t>
      </w:r>
    </w:p>
    <w:p w:rsidR="00ED6D76" w:rsidRPr="00BB3FF1" w:rsidRDefault="00ED6D76" w:rsidP="00ED6D76">
      <w:pPr>
        <w:autoSpaceDE w:val="0"/>
        <w:autoSpaceDN w:val="0"/>
        <w:adjustRightInd w:val="0"/>
        <w:spacing w:after="0" w:line="360" w:lineRule="auto"/>
      </w:pPr>
    </w:p>
    <w:p w:rsidR="00ED6D76" w:rsidRPr="00BB3FF1" w:rsidRDefault="00ED6D76" w:rsidP="00ED6D76">
      <w:pPr>
        <w:autoSpaceDE w:val="0"/>
        <w:autoSpaceDN w:val="0"/>
        <w:adjustRightInd w:val="0"/>
        <w:spacing w:after="0" w:line="360" w:lineRule="auto"/>
        <w:rPr>
          <w:b/>
          <w:bCs/>
        </w:rPr>
      </w:pPr>
      <w:r w:rsidRPr="00BB3FF1">
        <w:rPr>
          <w:b/>
          <w:bCs/>
        </w:rPr>
        <w:t>Reflections</w:t>
      </w:r>
      <w:r w:rsidR="001E5863" w:rsidRPr="00BB3FF1">
        <w:rPr>
          <w:b/>
          <w:bCs/>
        </w:rPr>
        <w:t>: in the spaces of dis/appearance</w:t>
      </w:r>
    </w:p>
    <w:p w:rsidR="001E5863" w:rsidRPr="00BB3FF1" w:rsidRDefault="001E5863" w:rsidP="00ED6D76">
      <w:pPr>
        <w:autoSpaceDE w:val="0"/>
        <w:autoSpaceDN w:val="0"/>
        <w:adjustRightInd w:val="0"/>
        <w:spacing w:after="0" w:line="360" w:lineRule="auto"/>
        <w:rPr>
          <w:b/>
          <w:bCs/>
        </w:rPr>
      </w:pPr>
      <w:r w:rsidRPr="00BB3FF1">
        <w:rPr>
          <w:rFonts w:cs="Arial"/>
        </w:rPr>
        <w:t xml:space="preserve">Increasingly in neoliberal times, reflecting on </w:t>
      </w:r>
      <w:r w:rsidR="001C32DD" w:rsidRPr="00BB3FF1">
        <w:rPr>
          <w:rFonts w:cs="Arial"/>
        </w:rPr>
        <w:t xml:space="preserve">the work </w:t>
      </w:r>
      <w:r w:rsidR="004E514E" w:rsidRPr="00BB3FF1">
        <w:rPr>
          <w:rFonts w:cs="Arial"/>
        </w:rPr>
        <w:t>of ‘being’</w:t>
      </w:r>
      <w:r w:rsidRPr="00BB3FF1">
        <w:rPr>
          <w:rFonts w:cs="Arial"/>
        </w:rPr>
        <w:t xml:space="preserve"> in Higher educational institutions requires </w:t>
      </w:r>
      <w:r w:rsidR="001C32DD" w:rsidRPr="00BB3FF1">
        <w:rPr>
          <w:rFonts w:cs="Arial"/>
        </w:rPr>
        <w:t xml:space="preserve">a mining </w:t>
      </w:r>
      <w:r w:rsidR="004E514E" w:rsidRPr="00BB3FF1">
        <w:rPr>
          <w:rFonts w:cs="Arial"/>
        </w:rPr>
        <w:t>of the</w:t>
      </w:r>
      <w:r w:rsidRPr="00BB3FF1">
        <w:rPr>
          <w:rFonts w:cs="Arial"/>
        </w:rPr>
        <w:t xml:space="preserve"> folds and </w:t>
      </w:r>
      <w:r w:rsidR="004E514E" w:rsidRPr="00BB3FF1">
        <w:rPr>
          <w:rFonts w:cs="Arial"/>
        </w:rPr>
        <w:t>pleats of</w:t>
      </w:r>
      <w:r w:rsidRPr="00BB3FF1">
        <w:rPr>
          <w:rFonts w:cs="Arial"/>
        </w:rPr>
        <w:t xml:space="preserve"> experience. Held tight by the highly conventional stories of and about what universities should be and how </w:t>
      </w:r>
      <w:r w:rsidR="001C32DD" w:rsidRPr="00BB3FF1">
        <w:rPr>
          <w:rFonts w:cs="Arial"/>
        </w:rPr>
        <w:t xml:space="preserve">the work within </w:t>
      </w:r>
      <w:r w:rsidRPr="00BB3FF1">
        <w:rPr>
          <w:rFonts w:cs="Arial"/>
        </w:rPr>
        <w:t xml:space="preserve">is to be done, </w:t>
      </w:r>
      <w:r w:rsidR="001C32DD" w:rsidRPr="00BB3FF1">
        <w:rPr>
          <w:rFonts w:cs="Arial"/>
        </w:rPr>
        <w:t xml:space="preserve">such stories invariably </w:t>
      </w:r>
      <w:r w:rsidR="004E514E" w:rsidRPr="00BB3FF1">
        <w:rPr>
          <w:rFonts w:cs="Arial"/>
        </w:rPr>
        <w:t>simultaneously</w:t>
      </w:r>
      <w:r w:rsidR="001C32DD" w:rsidRPr="00BB3FF1">
        <w:rPr>
          <w:rFonts w:cs="Arial"/>
        </w:rPr>
        <w:t xml:space="preserve"> smooth, inscribe and discipline</w:t>
      </w:r>
      <w:r w:rsidRPr="00BB3FF1">
        <w:rPr>
          <w:rFonts w:cs="Arial"/>
        </w:rPr>
        <w:t xml:space="preserve"> ways of knowing and doing intellectual work. </w:t>
      </w:r>
      <w:r w:rsidR="00173F0B" w:rsidRPr="00310ED0">
        <w:rPr>
          <w:rFonts w:cs="Arial"/>
        </w:rPr>
        <w:t>Critically thinking</w:t>
      </w:r>
      <w:r w:rsidR="001C32DD" w:rsidRPr="00310ED0">
        <w:rPr>
          <w:rFonts w:cs="Arial"/>
        </w:rPr>
        <w:t xml:space="preserve"> upon and considering how </w:t>
      </w:r>
      <w:r w:rsidRPr="00310ED0">
        <w:rPr>
          <w:rFonts w:cs="Arial"/>
        </w:rPr>
        <w:t>our connections to our teaching and research practices</w:t>
      </w:r>
      <w:r w:rsidR="00310ED0" w:rsidRPr="00310ED0">
        <w:rPr>
          <w:rFonts w:cs="Arial"/>
        </w:rPr>
        <w:t xml:space="preserve"> are variously storied, gendered and enacted</w:t>
      </w:r>
      <w:r w:rsidRPr="00310ED0">
        <w:rPr>
          <w:rFonts w:cs="Arial"/>
        </w:rPr>
        <w:t xml:space="preserve"> </w:t>
      </w:r>
      <w:r w:rsidR="00310ED0" w:rsidRPr="00310ED0">
        <w:rPr>
          <w:rFonts w:cs="Arial"/>
        </w:rPr>
        <w:t xml:space="preserve">effectively </w:t>
      </w:r>
      <w:r w:rsidRPr="00310ED0">
        <w:rPr>
          <w:rFonts w:cs="Arial"/>
        </w:rPr>
        <w:t>disclose the rituals of power</w:t>
      </w:r>
      <w:r w:rsidR="001C32DD" w:rsidRPr="00310ED0">
        <w:rPr>
          <w:rFonts w:cs="Arial"/>
        </w:rPr>
        <w:t>.</w:t>
      </w:r>
      <w:r w:rsidR="001C32DD" w:rsidRPr="00BB3FF1">
        <w:rPr>
          <w:rFonts w:cs="Arial"/>
        </w:rPr>
        <w:t xml:space="preserve"> Reflection on experiences </w:t>
      </w:r>
      <w:r w:rsidR="00173F0B" w:rsidRPr="00BB3FF1">
        <w:rPr>
          <w:rFonts w:cs="Arial"/>
        </w:rPr>
        <w:t>through which</w:t>
      </w:r>
      <w:r w:rsidRPr="00BB3FF1">
        <w:rPr>
          <w:rFonts w:cs="Arial"/>
        </w:rPr>
        <w:t xml:space="preserve"> we are formed and in w</w:t>
      </w:r>
      <w:r w:rsidR="001C32DD" w:rsidRPr="00BB3FF1">
        <w:rPr>
          <w:rFonts w:cs="Arial"/>
        </w:rPr>
        <w:t xml:space="preserve">hich we re-encounter ourselves point us towards understandings of </w:t>
      </w:r>
      <w:r w:rsidR="00A924AE" w:rsidRPr="00BB3FF1">
        <w:rPr>
          <w:rFonts w:cs="Arial"/>
        </w:rPr>
        <w:t xml:space="preserve">how </w:t>
      </w:r>
      <w:r w:rsidRPr="00BB3FF1">
        <w:rPr>
          <w:rFonts w:cs="Arial"/>
        </w:rPr>
        <w:t>our chosen manner of being in the world</w:t>
      </w:r>
      <w:r w:rsidR="004E514E" w:rsidRPr="00BB3FF1">
        <w:rPr>
          <w:rFonts w:cs="Arial"/>
        </w:rPr>
        <w:t>, how</w:t>
      </w:r>
      <w:r w:rsidR="00A924AE" w:rsidRPr="00BB3FF1">
        <w:rPr>
          <w:rFonts w:cs="Arial"/>
        </w:rPr>
        <w:t xml:space="preserve"> </w:t>
      </w:r>
      <w:r w:rsidRPr="00BB3FF1">
        <w:rPr>
          <w:rFonts w:cs="Arial"/>
        </w:rPr>
        <w:t xml:space="preserve">in our ways of acting visible within intricate relations with others that our lives as intellectual workers are contoured. The situated nature of teaching and learning and research inevitably has to account for </w:t>
      </w:r>
      <w:r w:rsidRPr="00BB3FF1">
        <w:rPr>
          <w:rFonts w:cs="Arial"/>
        </w:rPr>
        <w:lastRenderedPageBreak/>
        <w:t>the broader social and cultural d</w:t>
      </w:r>
      <w:r w:rsidR="00EA7623" w:rsidRPr="00BB3FF1">
        <w:rPr>
          <w:rFonts w:cs="Arial"/>
        </w:rPr>
        <w:t xml:space="preserve">ynamics in which are practices </w:t>
      </w:r>
      <w:r w:rsidRPr="00BB3FF1">
        <w:rPr>
          <w:rFonts w:cs="Arial"/>
        </w:rPr>
        <w:t>emerged</w:t>
      </w:r>
      <w:r w:rsidR="00A924AE" w:rsidRPr="00BB3FF1">
        <w:rPr>
          <w:rFonts w:cs="Arial"/>
        </w:rPr>
        <w:t xml:space="preserve"> </w:t>
      </w:r>
      <w:r w:rsidR="004E514E" w:rsidRPr="00BB3FF1">
        <w:rPr>
          <w:rFonts w:cs="Arial"/>
        </w:rPr>
        <w:t>and as</w:t>
      </w:r>
      <w:r w:rsidRPr="00BB3FF1">
        <w:rPr>
          <w:rFonts w:cs="Arial"/>
        </w:rPr>
        <w:t xml:space="preserve"> Drake (2015, </w:t>
      </w:r>
      <w:r w:rsidR="00EA7623" w:rsidRPr="00BB3FF1">
        <w:rPr>
          <w:rFonts w:cs="Arial"/>
        </w:rPr>
        <w:t>pp.161-162) suggests:</w:t>
      </w:r>
    </w:p>
    <w:p w:rsidR="00F74FA0" w:rsidRPr="00BB3FF1" w:rsidRDefault="00A8092C" w:rsidP="00ED6D76">
      <w:pPr>
        <w:autoSpaceDE w:val="0"/>
        <w:autoSpaceDN w:val="0"/>
        <w:adjustRightInd w:val="0"/>
        <w:spacing w:after="0" w:line="240" w:lineRule="auto"/>
      </w:pPr>
      <w:r w:rsidRPr="00BB3FF1">
        <w:rPr>
          <w:i/>
          <w:iCs/>
        </w:rPr>
        <w:t>C</w:t>
      </w:r>
      <w:r w:rsidR="00F74FA0" w:rsidRPr="00BB3FF1">
        <w:rPr>
          <w:i/>
          <w:iCs/>
        </w:rPr>
        <w:t>onstructed from this space, insider-</w:t>
      </w:r>
      <w:proofErr w:type="spellStart"/>
      <w:r w:rsidR="00F74FA0" w:rsidRPr="00BB3FF1">
        <w:rPr>
          <w:i/>
          <w:iCs/>
        </w:rPr>
        <w:t>outsiderness</w:t>
      </w:r>
      <w:proofErr w:type="spellEnd"/>
      <w:r w:rsidR="00F74FA0" w:rsidRPr="00BB3FF1">
        <w:rPr>
          <w:i/>
          <w:iCs/>
        </w:rPr>
        <w:t xml:space="preserve"> is complex</w:t>
      </w:r>
      <w:r w:rsidRPr="00BB3FF1">
        <w:rPr>
          <w:i/>
          <w:iCs/>
        </w:rPr>
        <w:t>…</w:t>
      </w:r>
      <w:r w:rsidR="00F74FA0" w:rsidRPr="00BB3FF1">
        <w:rPr>
          <w:i/>
          <w:iCs/>
        </w:rPr>
        <w:t xml:space="preserve"> Roles, such as ‘manager’, ‘leader’, ‘rank-and-file’, are constructed for particular purposes, embody power relations, and are design</w:t>
      </w:r>
      <w:r w:rsidRPr="00BB3FF1">
        <w:rPr>
          <w:i/>
          <w:iCs/>
        </w:rPr>
        <w:t>ed to prevent examination….t</w:t>
      </w:r>
      <w:r w:rsidR="00F74FA0" w:rsidRPr="00BB3FF1">
        <w:rPr>
          <w:i/>
          <w:iCs/>
        </w:rPr>
        <w:t xml:space="preserve">o take charge of the space and to position ourselves dynamically within it allows us to reject the cultural essentialism of being either one thing or another. How we construct ourselves in relation to roles, which after all are processes, not properties of people. </w:t>
      </w:r>
      <w:r w:rsidR="00F74FA0" w:rsidRPr="00BB3FF1">
        <w:t xml:space="preserve"> (Drake, 2015, pp.161-162)</w:t>
      </w:r>
    </w:p>
    <w:p w:rsidR="00A924AE" w:rsidRPr="00BB3FF1" w:rsidRDefault="00A924AE" w:rsidP="00ED6D76">
      <w:pPr>
        <w:autoSpaceDE w:val="0"/>
        <w:autoSpaceDN w:val="0"/>
        <w:adjustRightInd w:val="0"/>
        <w:spacing w:after="0" w:line="240" w:lineRule="auto"/>
        <w:rPr>
          <w:rFonts w:cs="Times New Roman"/>
          <w:color w:val="231F20"/>
          <w:lang w:val="en-AU"/>
        </w:rPr>
      </w:pPr>
    </w:p>
    <w:p w:rsidR="00381B3E" w:rsidRDefault="00366C61" w:rsidP="00060928">
      <w:pPr>
        <w:spacing w:line="360" w:lineRule="auto"/>
        <w:rPr>
          <w:rFonts w:eastAsia="Calibri" w:cs="Times New Roman"/>
        </w:rPr>
      </w:pPr>
      <w:r w:rsidRPr="00BB3FF1">
        <w:rPr>
          <w:color w:val="000000"/>
        </w:rPr>
        <w:t xml:space="preserve">Locating </w:t>
      </w:r>
      <w:r w:rsidR="00381B3E">
        <w:rPr>
          <w:color w:val="000000"/>
        </w:rPr>
        <w:t>‘</w:t>
      </w:r>
      <w:r w:rsidRPr="00BB3FF1">
        <w:rPr>
          <w:color w:val="000000"/>
        </w:rPr>
        <w:t xml:space="preserve">I’ as ‘the </w:t>
      </w:r>
      <w:r w:rsidRPr="00BB3FF1">
        <w:rPr>
          <w:i/>
          <w:color w:val="000000"/>
        </w:rPr>
        <w:t xml:space="preserve">embodiment </w:t>
      </w:r>
      <w:r w:rsidRPr="00BB3FF1">
        <w:rPr>
          <w:color w:val="000000"/>
        </w:rPr>
        <w:t xml:space="preserve">of discursive practices which both describe and produce the self through the operation of power’ (Atkinson and Hayes, 2006) we, in this paper have drawn on </w:t>
      </w:r>
      <w:r w:rsidR="00A924AE" w:rsidRPr="00BB3FF1">
        <w:rPr>
          <w:color w:val="000000"/>
        </w:rPr>
        <w:t>personal narrative</w:t>
      </w:r>
      <w:r w:rsidR="00173F0B" w:rsidRPr="00BB3FF1">
        <w:rPr>
          <w:color w:val="000000"/>
        </w:rPr>
        <w:t xml:space="preserve"> to show something </w:t>
      </w:r>
      <w:r w:rsidRPr="00BB3FF1">
        <w:rPr>
          <w:color w:val="000000"/>
        </w:rPr>
        <w:t>of</w:t>
      </w:r>
      <w:r w:rsidR="00A924AE" w:rsidRPr="00BB3FF1">
        <w:rPr>
          <w:color w:val="000000"/>
        </w:rPr>
        <w:t xml:space="preserve"> how the concept </w:t>
      </w:r>
      <w:r w:rsidRPr="00BB3FF1">
        <w:rPr>
          <w:rFonts w:eastAsia="Calibri" w:cs="Times New Roman"/>
        </w:rPr>
        <w:t>of</w:t>
      </w:r>
      <w:r w:rsidR="00173F0B" w:rsidRPr="00BB3FF1">
        <w:rPr>
          <w:rFonts w:eastAsia="Calibri" w:cs="Times New Roman"/>
        </w:rPr>
        <w:t xml:space="preserve"> </w:t>
      </w:r>
      <w:r w:rsidR="00EA7623" w:rsidRPr="00BB3FF1">
        <w:rPr>
          <w:rFonts w:eastAsia="Calibri" w:cs="Times New Roman"/>
        </w:rPr>
        <w:t>‘maleness’ as a form of managerial drag</w:t>
      </w:r>
      <w:r w:rsidR="00A924AE" w:rsidRPr="00BB3FF1">
        <w:rPr>
          <w:rFonts w:eastAsia="Calibri" w:cs="Times New Roman"/>
        </w:rPr>
        <w:t xml:space="preserve">. It is, </w:t>
      </w:r>
      <w:r w:rsidRPr="00BB3FF1">
        <w:rPr>
          <w:rFonts w:eastAsia="Calibri" w:cs="Times New Roman"/>
        </w:rPr>
        <w:t xml:space="preserve">we suggest, </w:t>
      </w:r>
      <w:r w:rsidR="00173F0B" w:rsidRPr="00BB3FF1">
        <w:rPr>
          <w:rFonts w:eastAsia="Calibri" w:cs="Times New Roman"/>
        </w:rPr>
        <w:t xml:space="preserve">in the </w:t>
      </w:r>
      <w:r w:rsidR="00EA7623" w:rsidRPr="00BB3FF1">
        <w:rPr>
          <w:rFonts w:eastAsia="Calibri" w:cs="Times New Roman"/>
        </w:rPr>
        <w:t>neoliberal academy</w:t>
      </w:r>
      <w:r w:rsidR="004E514E" w:rsidRPr="00BB3FF1">
        <w:rPr>
          <w:rFonts w:eastAsia="Calibri" w:cs="Times New Roman"/>
        </w:rPr>
        <w:t>, a</w:t>
      </w:r>
      <w:r w:rsidR="00EA7623" w:rsidRPr="00BB3FF1">
        <w:rPr>
          <w:rFonts w:eastAsia="Calibri" w:cs="Times New Roman"/>
        </w:rPr>
        <w:t xml:space="preserve"> tactical performative site </w:t>
      </w:r>
      <w:r w:rsidRPr="00BB3FF1">
        <w:rPr>
          <w:rFonts w:eastAsia="Calibri" w:cs="Times New Roman"/>
        </w:rPr>
        <w:t xml:space="preserve">for women to occupy </w:t>
      </w:r>
      <w:r w:rsidR="00EA7623" w:rsidRPr="00BB3FF1">
        <w:rPr>
          <w:rFonts w:eastAsia="Calibri" w:cs="Times New Roman"/>
        </w:rPr>
        <w:t xml:space="preserve">from which to </w:t>
      </w:r>
      <w:r w:rsidRPr="00BB3FF1">
        <w:rPr>
          <w:rFonts w:eastAsia="Calibri" w:cs="Times New Roman"/>
        </w:rPr>
        <w:t xml:space="preserve">pass through </w:t>
      </w:r>
      <w:r w:rsidR="00EA7623" w:rsidRPr="00BB3FF1">
        <w:rPr>
          <w:rFonts w:eastAsia="Calibri" w:cs="Times New Roman"/>
        </w:rPr>
        <w:t xml:space="preserve">the effects </w:t>
      </w:r>
      <w:r w:rsidR="004E514E" w:rsidRPr="00BB3FF1">
        <w:rPr>
          <w:rFonts w:eastAsia="Calibri" w:cs="Times New Roman"/>
        </w:rPr>
        <w:t>between ‘proper’ and</w:t>
      </w:r>
      <w:r w:rsidR="00EA7623" w:rsidRPr="00BB3FF1">
        <w:rPr>
          <w:rFonts w:eastAsia="Calibri" w:cs="Times New Roman"/>
        </w:rPr>
        <w:t xml:space="preserve"> ‘improper’ ways of being and speaking. </w:t>
      </w:r>
    </w:p>
    <w:p w:rsidR="00060928" w:rsidRPr="00BB3FF1" w:rsidRDefault="00381B3E" w:rsidP="00060928">
      <w:pPr>
        <w:spacing w:line="360" w:lineRule="auto"/>
        <w:rPr>
          <w:color w:val="000000"/>
        </w:rPr>
      </w:pPr>
      <w:r>
        <w:rPr>
          <w:rFonts w:eastAsia="Calibri" w:cs="Times New Roman"/>
        </w:rPr>
        <w:t xml:space="preserve">This suggests that women in positions of power are only able to fulfil those roles to the satisfaction of the neoliberal academy by </w:t>
      </w:r>
      <w:r w:rsidR="00CE2455">
        <w:rPr>
          <w:rFonts w:eastAsia="Calibri" w:cs="Times New Roman"/>
        </w:rPr>
        <w:t>describing and producing a self which identifies with particular concepts of maleness. Similarly, t</w:t>
      </w:r>
      <w:r>
        <w:rPr>
          <w:rFonts w:eastAsia="Calibri" w:cs="Times New Roman"/>
        </w:rPr>
        <w:t>his</w:t>
      </w:r>
      <w:r w:rsidR="00CE2455">
        <w:rPr>
          <w:rFonts w:eastAsia="Calibri" w:cs="Times New Roman"/>
        </w:rPr>
        <w:t xml:space="preserve"> might</w:t>
      </w:r>
      <w:r>
        <w:rPr>
          <w:rFonts w:eastAsia="Calibri" w:cs="Times New Roman"/>
        </w:rPr>
        <w:t xml:space="preserve"> also explain the </w:t>
      </w:r>
      <w:r w:rsidR="00CE2455">
        <w:rPr>
          <w:rFonts w:eastAsia="Calibri" w:cs="Times New Roman"/>
        </w:rPr>
        <w:t>relative invisibility of those ‘</w:t>
      </w:r>
      <w:r>
        <w:rPr>
          <w:rFonts w:eastAsia="Calibri" w:cs="Times New Roman"/>
        </w:rPr>
        <w:t xml:space="preserve">feminine </w:t>
      </w:r>
      <w:r w:rsidR="00CE2455">
        <w:rPr>
          <w:rFonts w:eastAsia="Calibri" w:cs="Times New Roman"/>
        </w:rPr>
        <w:t>men’ who</w:t>
      </w:r>
      <w:r>
        <w:rPr>
          <w:rFonts w:eastAsia="Calibri" w:cs="Times New Roman"/>
        </w:rPr>
        <w:t xml:space="preserve"> locate themselves in </w:t>
      </w:r>
      <w:r w:rsidR="00CE2455">
        <w:rPr>
          <w:rFonts w:eastAsia="Calibri" w:cs="Times New Roman"/>
        </w:rPr>
        <w:t xml:space="preserve">feminized </w:t>
      </w:r>
      <w:r>
        <w:rPr>
          <w:rFonts w:eastAsia="Calibri" w:cs="Times New Roman"/>
        </w:rPr>
        <w:t>discourses of caring and compassion which are i</w:t>
      </w:r>
      <w:r w:rsidR="00CE2455">
        <w:rPr>
          <w:rFonts w:eastAsia="Calibri" w:cs="Times New Roman"/>
        </w:rPr>
        <w:t>n tension with those</w:t>
      </w:r>
      <w:r>
        <w:rPr>
          <w:rFonts w:eastAsia="Calibri" w:cs="Times New Roman"/>
        </w:rPr>
        <w:t xml:space="preserve"> concepts of </w:t>
      </w:r>
      <w:r w:rsidR="00CE2455">
        <w:rPr>
          <w:rFonts w:eastAsia="Calibri" w:cs="Times New Roman"/>
        </w:rPr>
        <w:t xml:space="preserve">‘masculine’ maleness which are associated with leadership and power within the academy. </w:t>
      </w:r>
      <w:r>
        <w:rPr>
          <w:rFonts w:eastAsia="Calibri" w:cs="Times New Roman"/>
        </w:rPr>
        <w:t xml:space="preserve">If we are to address this, as well as the neo-liberal managerialist approaches to governance which now permeate the higher education sector </w:t>
      </w:r>
      <w:proofErr w:type="spellStart"/>
      <w:r w:rsidR="002B33E5">
        <w:rPr>
          <w:rFonts w:eastAsia="Calibri" w:cs="Times New Roman"/>
        </w:rPr>
        <w:t>internationally</w:t>
      </w:r>
      <w:r>
        <w:rPr>
          <w:rFonts w:eastAsia="Calibri" w:cs="Times New Roman"/>
        </w:rPr>
        <w:t>ly</w:t>
      </w:r>
      <w:proofErr w:type="spellEnd"/>
      <w:r>
        <w:rPr>
          <w:rFonts w:eastAsia="Calibri" w:cs="Times New Roman"/>
        </w:rPr>
        <w:t xml:space="preserve">, </w:t>
      </w:r>
      <w:r w:rsidR="00CE2455">
        <w:rPr>
          <w:rFonts w:eastAsia="Calibri" w:cs="Times New Roman"/>
        </w:rPr>
        <w:t xml:space="preserve">we need to not only </w:t>
      </w:r>
      <w:r w:rsidR="00CE2455" w:rsidRPr="00BB3FF1">
        <w:t xml:space="preserve">question </w:t>
      </w:r>
      <w:r w:rsidR="00CE2455">
        <w:t xml:space="preserve">and theorise </w:t>
      </w:r>
      <w:r w:rsidR="00CE2455" w:rsidRPr="00BB3FF1">
        <w:t>the prevailing (masculine) hegemony</w:t>
      </w:r>
      <w:r w:rsidR="00CE2455">
        <w:t xml:space="preserve">, but to find ways of disrupting and disturbing it. </w:t>
      </w:r>
      <w:r w:rsidRPr="00BB3FF1">
        <w:t xml:space="preserve">Ultimately, it is only by through questioning and critique that we can begin to speak truth to power, and engage in actions which can result in positive change, leading to an academy in which less dominant constructions of masculinity are prevalent, which are respectful of all individuals and thus more consistent with social justice. </w:t>
      </w:r>
      <w:r w:rsidR="00CE2455">
        <w:t xml:space="preserve"> </w:t>
      </w:r>
      <w:r w:rsidR="00A924AE" w:rsidRPr="00BB3FF1">
        <w:rPr>
          <w:rFonts w:eastAsia="Calibri" w:cs="Times New Roman"/>
        </w:rPr>
        <w:t xml:space="preserve">As </w:t>
      </w:r>
      <w:r w:rsidR="00CE2455" w:rsidRPr="00BB3FF1">
        <w:rPr>
          <w:rFonts w:eastAsia="Calibri" w:cs="Times New Roman"/>
        </w:rPr>
        <w:t>Allison (</w:t>
      </w:r>
      <w:r w:rsidR="00A924AE" w:rsidRPr="00BB3FF1">
        <w:rPr>
          <w:rFonts w:eastAsia="Calibri" w:cs="Times New Roman"/>
        </w:rPr>
        <w:t>1996, p.39) has remarked:</w:t>
      </w:r>
      <w:r w:rsidR="00A924AE" w:rsidRPr="00BB3FF1">
        <w:rPr>
          <w:rFonts w:cs="Times New Roman"/>
          <w:lang w:val="en-US"/>
        </w:rPr>
        <w:t xml:space="preserve"> “Behind the story I tell is the one I don’t. Behind the story you hear is the one I wish</w:t>
      </w:r>
      <w:r w:rsidR="00173F0B" w:rsidRPr="00BB3FF1">
        <w:rPr>
          <w:rFonts w:cs="Times New Roman"/>
          <w:lang w:val="en-US"/>
        </w:rPr>
        <w:t xml:space="preserve"> I could make you hear</w:t>
      </w:r>
      <w:r w:rsidR="004E514E" w:rsidRPr="00BB3FF1">
        <w:rPr>
          <w:rFonts w:cs="Times New Roman"/>
          <w:lang w:val="en-US"/>
        </w:rPr>
        <w:t xml:space="preserve">”. That story </w:t>
      </w:r>
      <w:r w:rsidR="00173F0B" w:rsidRPr="00BB3FF1">
        <w:rPr>
          <w:rFonts w:cs="Times New Roman"/>
          <w:lang w:val="en-US"/>
        </w:rPr>
        <w:t xml:space="preserve">is the </w:t>
      </w:r>
      <w:r w:rsidR="00A924AE" w:rsidRPr="00BB3FF1">
        <w:rPr>
          <w:rFonts w:cs="Arial"/>
        </w:rPr>
        <w:t xml:space="preserve">‘absent presence’ of women </w:t>
      </w:r>
      <w:r w:rsidR="00173F0B" w:rsidRPr="00BB3FF1">
        <w:rPr>
          <w:rFonts w:cs="Arial"/>
        </w:rPr>
        <w:t>in educational</w:t>
      </w:r>
      <w:r w:rsidR="00A924AE" w:rsidRPr="00BB3FF1">
        <w:rPr>
          <w:rFonts w:cs="Arial"/>
        </w:rPr>
        <w:t xml:space="preserve"> leadership</w:t>
      </w:r>
      <w:r w:rsidR="006369F8" w:rsidRPr="00BB3FF1">
        <w:rPr>
          <w:rFonts w:cs="Arial"/>
        </w:rPr>
        <w:t xml:space="preserve">. It is perhaps in what </w:t>
      </w:r>
      <w:r w:rsidR="006369F8" w:rsidRPr="00BB3FF1">
        <w:rPr>
          <w:rFonts w:cs="Times New Roman"/>
          <w:noProof/>
          <w:lang w:val="en-US"/>
        </w:rPr>
        <w:t>Gee, (2008, p.1)</w:t>
      </w:r>
      <w:r w:rsidR="006369F8" w:rsidRPr="00BB3FF1">
        <w:rPr>
          <w:rFonts w:cs="Times New Roman"/>
          <w:lang w:val="en-US"/>
        </w:rPr>
        <w:t xml:space="preserve"> has identified as being the ‘other stuff’ of language, namely: ‘social relations, cultural models, power and politics, perspectives on experience, values and attitudes, as well as things and places in the world’ that an</w:t>
      </w:r>
      <w:r w:rsidR="00060928" w:rsidRPr="00BB3FF1">
        <w:rPr>
          <w:rFonts w:cs="Times New Roman"/>
          <w:lang w:val="en-US"/>
        </w:rPr>
        <w:t xml:space="preserve"> understanding of </w:t>
      </w:r>
      <w:r w:rsidR="006369F8" w:rsidRPr="00BB3FF1">
        <w:rPr>
          <w:rFonts w:cs="Times New Roman"/>
          <w:lang w:val="en-US"/>
        </w:rPr>
        <w:t>epistemic</w:t>
      </w:r>
      <w:r w:rsidR="00060928" w:rsidRPr="00BB3FF1">
        <w:rPr>
          <w:rFonts w:cs="Times New Roman"/>
          <w:lang w:val="en-US"/>
        </w:rPr>
        <w:t xml:space="preserve"> </w:t>
      </w:r>
      <w:r w:rsidR="00173F0B" w:rsidRPr="00BB3FF1">
        <w:rPr>
          <w:rFonts w:cs="Times New Roman"/>
          <w:lang w:val="en-US"/>
        </w:rPr>
        <w:t>difference surrounding</w:t>
      </w:r>
      <w:r w:rsidR="006369F8" w:rsidRPr="00BB3FF1">
        <w:rPr>
          <w:rFonts w:cs="Times New Roman"/>
          <w:lang w:val="en-US"/>
        </w:rPr>
        <w:t xml:space="preserve"> women in power will be populated. </w:t>
      </w:r>
      <w:r w:rsidR="00060928" w:rsidRPr="00BB3FF1">
        <w:rPr>
          <w:color w:val="000000"/>
        </w:rPr>
        <w:t>Difference matters and academic</w:t>
      </w:r>
      <w:r w:rsidR="004E514E" w:rsidRPr="00BB3FF1">
        <w:rPr>
          <w:color w:val="000000"/>
        </w:rPr>
        <w:t xml:space="preserve"> labour and intellectual work is</w:t>
      </w:r>
      <w:r w:rsidR="00060928" w:rsidRPr="00BB3FF1">
        <w:rPr>
          <w:color w:val="000000"/>
        </w:rPr>
        <w:t xml:space="preserve"> not immune from being worked over by </w:t>
      </w:r>
      <w:proofErr w:type="gramStart"/>
      <w:r w:rsidR="00060928" w:rsidRPr="00BB3FF1">
        <w:rPr>
          <w:color w:val="000000"/>
        </w:rPr>
        <w:t>the us</w:t>
      </w:r>
      <w:proofErr w:type="gramEnd"/>
      <w:r w:rsidR="00060928" w:rsidRPr="00BB3FF1">
        <w:rPr>
          <w:color w:val="000000"/>
        </w:rPr>
        <w:t xml:space="preserve">/them, inside/outside, dichotomizing practices that make differences exclusionary. </w:t>
      </w:r>
    </w:p>
    <w:p w:rsidR="00060928" w:rsidRPr="00BB3FF1" w:rsidRDefault="00060928" w:rsidP="00060928">
      <w:pPr>
        <w:autoSpaceDE w:val="0"/>
        <w:autoSpaceDN w:val="0"/>
        <w:adjustRightInd w:val="0"/>
        <w:spacing w:line="360" w:lineRule="auto"/>
        <w:rPr>
          <w:rFonts w:cs="Arial"/>
        </w:rPr>
      </w:pPr>
    </w:p>
    <w:p w:rsidR="00A924AE" w:rsidRPr="00BB3FF1" w:rsidRDefault="00A924AE" w:rsidP="00060928">
      <w:pPr>
        <w:widowControl w:val="0"/>
        <w:autoSpaceDE w:val="0"/>
        <w:autoSpaceDN w:val="0"/>
        <w:adjustRightInd w:val="0"/>
        <w:spacing w:after="240" w:line="360" w:lineRule="auto"/>
        <w:rPr>
          <w:rFonts w:cs="Times"/>
          <w:lang w:val="en-US"/>
        </w:rPr>
      </w:pPr>
    </w:p>
    <w:p w:rsidR="00EA7623" w:rsidRPr="00BB3FF1" w:rsidRDefault="00EA7623" w:rsidP="00366C61">
      <w:pPr>
        <w:autoSpaceDE w:val="0"/>
        <w:autoSpaceDN w:val="0"/>
        <w:adjustRightInd w:val="0"/>
        <w:spacing w:line="360" w:lineRule="auto"/>
        <w:rPr>
          <w:rFonts w:eastAsia="Calibri" w:cs="Times New Roman"/>
        </w:rPr>
      </w:pPr>
    </w:p>
    <w:p w:rsidR="000B77CA" w:rsidRPr="00BB3FF1" w:rsidRDefault="000B77CA" w:rsidP="002618D8">
      <w:pPr>
        <w:widowControl w:val="0"/>
        <w:autoSpaceDE w:val="0"/>
        <w:autoSpaceDN w:val="0"/>
        <w:adjustRightInd w:val="0"/>
        <w:spacing w:after="240" w:line="360" w:lineRule="auto"/>
        <w:rPr>
          <w:rFonts w:cs="Times"/>
          <w:b/>
          <w:bCs/>
          <w:lang w:val="en-US"/>
        </w:rPr>
      </w:pPr>
    </w:p>
    <w:p w:rsidR="000B77CA" w:rsidRPr="00BB3FF1" w:rsidRDefault="000B77CA" w:rsidP="002618D8">
      <w:pPr>
        <w:spacing w:line="360" w:lineRule="auto"/>
      </w:pPr>
    </w:p>
    <w:p w:rsidR="00433F65" w:rsidRPr="00BB3FF1" w:rsidRDefault="00433F65" w:rsidP="002618D8">
      <w:pPr>
        <w:autoSpaceDE w:val="0"/>
        <w:autoSpaceDN w:val="0"/>
        <w:adjustRightInd w:val="0"/>
        <w:spacing w:line="360" w:lineRule="auto"/>
        <w:rPr>
          <w:color w:val="000000"/>
        </w:rPr>
      </w:pPr>
    </w:p>
    <w:p w:rsidR="00DB5303" w:rsidRPr="00BB3FF1" w:rsidRDefault="00DB5303" w:rsidP="00CC1ED0">
      <w:pPr>
        <w:widowControl w:val="0"/>
        <w:autoSpaceDE w:val="0"/>
        <w:autoSpaceDN w:val="0"/>
        <w:adjustRightInd w:val="0"/>
        <w:spacing w:after="240" w:line="360" w:lineRule="auto"/>
        <w:rPr>
          <w:rFonts w:cs="Times"/>
          <w:lang w:val="en-US"/>
        </w:rPr>
      </w:pPr>
    </w:p>
    <w:p w:rsidR="00306396" w:rsidRPr="00BB3FF1" w:rsidRDefault="00306396" w:rsidP="00306396">
      <w:pPr>
        <w:rPr>
          <w:b/>
          <w:bCs/>
        </w:rPr>
      </w:pPr>
      <w:r w:rsidRPr="00BB3FF1">
        <w:rPr>
          <w:b/>
          <w:bCs/>
        </w:rPr>
        <w:t>References</w:t>
      </w:r>
    </w:p>
    <w:p w:rsidR="00323AAB" w:rsidRPr="00BB3FF1" w:rsidRDefault="0036213C" w:rsidP="00A924AE">
      <w:pPr>
        <w:widowControl w:val="0"/>
        <w:autoSpaceDE w:val="0"/>
        <w:autoSpaceDN w:val="0"/>
        <w:adjustRightInd w:val="0"/>
        <w:spacing w:after="240" w:line="240" w:lineRule="auto"/>
        <w:rPr>
          <w:rFonts w:cs="Times"/>
          <w:lang w:val="en-US"/>
        </w:rPr>
      </w:pPr>
      <w:r>
        <w:rPr>
          <w:rFonts w:cs="Times New Roman"/>
          <w:lang w:val="en-US"/>
        </w:rPr>
        <w:t>Allison, D. (1996)</w:t>
      </w:r>
      <w:r w:rsidR="00323AAB" w:rsidRPr="00BB3FF1">
        <w:rPr>
          <w:rFonts w:cs="Times New Roman"/>
          <w:lang w:val="en-US"/>
        </w:rPr>
        <w:t xml:space="preserve"> </w:t>
      </w:r>
      <w:proofErr w:type="gramStart"/>
      <w:r w:rsidR="00323AAB" w:rsidRPr="00BB3FF1">
        <w:rPr>
          <w:rFonts w:cs="Times"/>
          <w:i/>
          <w:iCs/>
          <w:lang w:val="en-US"/>
        </w:rPr>
        <w:t>Two</w:t>
      </w:r>
      <w:proofErr w:type="gramEnd"/>
      <w:r w:rsidR="00323AAB" w:rsidRPr="00BB3FF1">
        <w:rPr>
          <w:rFonts w:cs="Times"/>
          <w:i/>
          <w:iCs/>
          <w:lang w:val="en-US"/>
        </w:rPr>
        <w:t xml:space="preserve"> or three things I know for sure</w:t>
      </w:r>
      <w:r w:rsidR="00323AAB" w:rsidRPr="00BB3FF1">
        <w:rPr>
          <w:rFonts w:cs="Times New Roman"/>
          <w:lang w:val="en-US"/>
        </w:rPr>
        <w:t xml:space="preserve"> New York, NY: Penguin Plume.</w:t>
      </w:r>
      <w:r w:rsidR="00323AAB" w:rsidRPr="00BB3FF1">
        <w:rPr>
          <w:rFonts w:ascii="MS Gothic" w:eastAsia="MS Gothic" w:hAnsi="MS Gothic" w:cs="MS Gothic" w:hint="eastAsia"/>
          <w:lang w:val="en-US"/>
        </w:rPr>
        <w:t> </w:t>
      </w:r>
    </w:p>
    <w:p w:rsidR="00323AAB" w:rsidRPr="00BB3FF1" w:rsidRDefault="00323AAB" w:rsidP="00007EE9">
      <w:pPr>
        <w:rPr>
          <w:rFonts w:cs="Arial"/>
        </w:rPr>
      </w:pPr>
      <w:proofErr w:type="spellStart"/>
      <w:r w:rsidRPr="00BB3FF1">
        <w:rPr>
          <w:rFonts w:cs="Arial"/>
        </w:rPr>
        <w:t>Appadurai</w:t>
      </w:r>
      <w:proofErr w:type="spellEnd"/>
      <w:r w:rsidRPr="00BB3FF1">
        <w:rPr>
          <w:rFonts w:cs="Arial"/>
        </w:rPr>
        <w:t xml:space="preserve">, A. (1996) </w:t>
      </w:r>
      <w:r w:rsidRPr="00BB3FF1">
        <w:rPr>
          <w:rFonts w:cs="Arial"/>
          <w:i/>
        </w:rPr>
        <w:t>Modernity at Large: Cultural Dimensions of Globalisation</w:t>
      </w:r>
      <w:r w:rsidRPr="00BB3FF1">
        <w:rPr>
          <w:rFonts w:cs="Arial"/>
        </w:rPr>
        <w:t xml:space="preserve"> London: University of Minnesota Press.</w:t>
      </w:r>
    </w:p>
    <w:p w:rsidR="00201EF2" w:rsidRPr="003A122C" w:rsidRDefault="00323AAB" w:rsidP="00201EF2">
      <w:pPr>
        <w:rPr>
          <w:rFonts w:ascii="Arial" w:hAnsi="Arial" w:cs="Arial"/>
          <w:sz w:val="20"/>
        </w:rPr>
      </w:pPr>
      <w:r w:rsidRPr="00201EF2">
        <w:rPr>
          <w:rFonts w:eastAsia="Arial" w:cs="Arial"/>
        </w:rPr>
        <w:t xml:space="preserve">Atkins, </w:t>
      </w:r>
      <w:r w:rsidR="00201EF2" w:rsidRPr="00201EF2">
        <w:rPr>
          <w:rFonts w:eastAsia="Arial" w:cs="Arial"/>
        </w:rPr>
        <w:t>L. (</w:t>
      </w:r>
      <w:r w:rsidRPr="00201EF2">
        <w:rPr>
          <w:rFonts w:eastAsia="Arial" w:cs="Arial"/>
        </w:rPr>
        <w:t>2014</w:t>
      </w:r>
      <w:r w:rsidR="00201EF2" w:rsidRPr="00201EF2">
        <w:rPr>
          <w:rFonts w:eastAsia="Arial" w:cs="Arial"/>
        </w:rPr>
        <w:t>)</w:t>
      </w:r>
      <w:r w:rsidR="00C50D71" w:rsidRPr="00201EF2">
        <w:rPr>
          <w:iCs/>
        </w:rPr>
        <w:t xml:space="preserve"> </w:t>
      </w:r>
      <w:proofErr w:type="gramStart"/>
      <w:r w:rsidR="00201EF2" w:rsidRPr="00201EF2">
        <w:rPr>
          <w:rFonts w:ascii="Arial" w:hAnsi="Arial" w:cs="Arial"/>
          <w:sz w:val="20"/>
        </w:rPr>
        <w:t>Dis</w:t>
      </w:r>
      <w:r w:rsidR="00201EF2" w:rsidRPr="003A122C">
        <w:rPr>
          <w:rFonts w:ascii="Arial" w:hAnsi="Arial" w:cs="Arial"/>
          <w:sz w:val="20"/>
        </w:rPr>
        <w:t>(</w:t>
      </w:r>
      <w:proofErr w:type="spellStart"/>
      <w:proofErr w:type="gramEnd"/>
      <w:r w:rsidR="00201EF2" w:rsidRPr="003A122C">
        <w:rPr>
          <w:rFonts w:ascii="Arial" w:hAnsi="Arial" w:cs="Arial"/>
          <w:sz w:val="20"/>
        </w:rPr>
        <w:t>en</w:t>
      </w:r>
      <w:proofErr w:type="spellEnd"/>
      <w:r w:rsidR="00201EF2" w:rsidRPr="003A122C">
        <w:rPr>
          <w:rFonts w:ascii="Arial" w:hAnsi="Arial" w:cs="Arial"/>
          <w:sz w:val="20"/>
        </w:rPr>
        <w:t xml:space="preserve">)abled: the lived experiences of inclusion policies amongst disabled young people. Part of PCELL SIG Symposium </w:t>
      </w:r>
      <w:r w:rsidR="00201EF2" w:rsidRPr="0036213C">
        <w:rPr>
          <w:rFonts w:ascii="Arial" w:hAnsi="Arial" w:cs="Arial"/>
          <w:i/>
          <w:sz w:val="20"/>
        </w:rPr>
        <w:t>The</w:t>
      </w:r>
      <w:r w:rsidR="00201EF2" w:rsidRPr="003A122C">
        <w:rPr>
          <w:rFonts w:ascii="Arial" w:hAnsi="Arial" w:cs="Arial"/>
          <w:i/>
          <w:sz w:val="20"/>
        </w:rPr>
        <w:t xml:space="preserve"> way we live now: How marginalised youth experience education, home and (out of) work </w:t>
      </w:r>
      <w:r w:rsidR="00201EF2" w:rsidRPr="003A122C">
        <w:rPr>
          <w:rFonts w:ascii="Arial" w:hAnsi="Arial" w:cs="Arial"/>
          <w:sz w:val="20"/>
        </w:rPr>
        <w:t>BERA Annual Conference, Institute of Education, London, September 2014</w:t>
      </w:r>
    </w:p>
    <w:p w:rsidR="00323AAB" w:rsidRPr="00BB3FF1" w:rsidRDefault="00323AAB" w:rsidP="001C32DD">
      <w:r w:rsidRPr="00BB3FF1">
        <w:rPr>
          <w:rFonts w:eastAsia="Times"/>
        </w:rPr>
        <w:t xml:space="preserve">Atkinson, E. &amp; Hayes, R. (2006)  </w:t>
      </w:r>
      <w:r w:rsidRPr="00BB3FF1">
        <w:rPr>
          <w:rFonts w:eastAsia="Times"/>
          <w:i/>
        </w:rPr>
        <w:t>Imagining the Homonormative: The place of Subversive Research in Education for Social Justice</w:t>
      </w:r>
      <w:r w:rsidRPr="00BB3FF1">
        <w:rPr>
          <w:rFonts w:eastAsia="Times"/>
        </w:rPr>
        <w:t xml:space="preserve"> Paper presented at Discourse, Power and Resistance Conference PR, Manchester Metropolitan University. </w:t>
      </w:r>
    </w:p>
    <w:p w:rsidR="00201EF2" w:rsidRPr="00201EF2" w:rsidRDefault="00201EF2" w:rsidP="00201EF2">
      <w:pPr>
        <w:autoSpaceDE w:val="0"/>
        <w:autoSpaceDN w:val="0"/>
        <w:adjustRightInd w:val="0"/>
        <w:spacing w:after="0"/>
        <w:rPr>
          <w:rFonts w:cs="DanteMT-Italic"/>
          <w:iCs/>
        </w:rPr>
      </w:pPr>
      <w:r w:rsidRPr="00201EF2">
        <w:rPr>
          <w:rFonts w:cs="CalisMTBol"/>
        </w:rPr>
        <w:t xml:space="preserve">Avis, James (2007) </w:t>
      </w:r>
      <w:r w:rsidRPr="00201EF2">
        <w:rPr>
          <w:rFonts w:cs="CalisMTBol"/>
          <w:i/>
        </w:rPr>
        <w:t>Education, Policy and Soci</w:t>
      </w:r>
      <w:r w:rsidR="0036213C">
        <w:rPr>
          <w:rFonts w:cs="CalisMTBol"/>
          <w:i/>
        </w:rPr>
        <w:t>al Justice: learning and skills</w:t>
      </w:r>
      <w:r w:rsidRPr="00201EF2">
        <w:rPr>
          <w:rFonts w:cs="CalisMTBol"/>
          <w:u w:val="single"/>
        </w:rPr>
        <w:t xml:space="preserve"> </w:t>
      </w:r>
      <w:r w:rsidRPr="00201EF2">
        <w:rPr>
          <w:rFonts w:cs="CalisMTBol"/>
        </w:rPr>
        <w:t>London: Continuum</w:t>
      </w:r>
    </w:p>
    <w:p w:rsidR="0088465D" w:rsidRPr="0088465D" w:rsidRDefault="0088465D" w:rsidP="0088465D">
      <w:pPr>
        <w:autoSpaceDE w:val="0"/>
        <w:autoSpaceDN w:val="0"/>
        <w:adjustRightInd w:val="0"/>
        <w:spacing w:after="0" w:line="240" w:lineRule="auto"/>
        <w:rPr>
          <w:rFonts w:ascii="Arial" w:hAnsi="Arial" w:cs="Arial"/>
          <w:i/>
          <w:sz w:val="20"/>
          <w:szCs w:val="20"/>
        </w:rPr>
      </w:pPr>
      <w:proofErr w:type="gramStart"/>
      <w:r>
        <w:rPr>
          <w:rFonts w:ascii="Arial" w:hAnsi="Arial" w:cs="Arial"/>
          <w:sz w:val="20"/>
          <w:szCs w:val="20"/>
        </w:rPr>
        <w:t>Bailey ,</w:t>
      </w:r>
      <w:proofErr w:type="gramEnd"/>
      <w:r>
        <w:rPr>
          <w:rFonts w:ascii="Arial" w:hAnsi="Arial" w:cs="Arial"/>
          <w:sz w:val="20"/>
          <w:szCs w:val="20"/>
        </w:rPr>
        <w:t xml:space="preserve"> G. (2014),"Accountability and the rise of “play safe” pedagogical practices", </w:t>
      </w:r>
      <w:r w:rsidRPr="0088465D">
        <w:rPr>
          <w:rFonts w:ascii="Arial" w:hAnsi="Arial" w:cs="Arial"/>
          <w:i/>
          <w:sz w:val="20"/>
          <w:szCs w:val="20"/>
        </w:rPr>
        <w:t>Education +</w:t>
      </w:r>
    </w:p>
    <w:p w:rsidR="00201EF2" w:rsidRDefault="0088465D" w:rsidP="0088465D">
      <w:pPr>
        <w:autoSpaceDE w:val="0"/>
        <w:autoSpaceDN w:val="0"/>
        <w:adjustRightInd w:val="0"/>
        <w:rPr>
          <w:lang w:val="en"/>
        </w:rPr>
      </w:pPr>
      <w:r w:rsidRPr="0088465D">
        <w:rPr>
          <w:rFonts w:ascii="Arial" w:hAnsi="Arial" w:cs="Arial"/>
          <w:i/>
          <w:sz w:val="20"/>
          <w:szCs w:val="20"/>
        </w:rPr>
        <w:t>Training,</w:t>
      </w:r>
      <w:r>
        <w:rPr>
          <w:rFonts w:ascii="Arial" w:hAnsi="Arial" w:cs="Arial"/>
          <w:sz w:val="20"/>
          <w:szCs w:val="20"/>
        </w:rPr>
        <w:t xml:space="preserve"> 56 </w:t>
      </w:r>
      <w:proofErr w:type="gramStart"/>
      <w:r>
        <w:rPr>
          <w:rFonts w:ascii="Arial" w:hAnsi="Arial" w:cs="Arial"/>
          <w:sz w:val="20"/>
          <w:szCs w:val="20"/>
        </w:rPr>
        <w:t>( 7</w:t>
      </w:r>
      <w:proofErr w:type="gramEnd"/>
      <w:r>
        <w:rPr>
          <w:rFonts w:ascii="Arial" w:hAnsi="Arial" w:cs="Arial"/>
          <w:sz w:val="20"/>
          <w:szCs w:val="20"/>
        </w:rPr>
        <w:t>) 663 - 674</w:t>
      </w:r>
    </w:p>
    <w:p w:rsidR="00323AAB" w:rsidRDefault="007115DD" w:rsidP="002618D8">
      <w:pPr>
        <w:autoSpaceDE w:val="0"/>
        <w:autoSpaceDN w:val="0"/>
        <w:adjustRightInd w:val="0"/>
        <w:rPr>
          <w:lang w:val="en"/>
        </w:rPr>
      </w:pPr>
      <w:r>
        <w:rPr>
          <w:lang w:val="en"/>
        </w:rPr>
        <w:t>Barthes</w:t>
      </w:r>
      <w:r w:rsidR="00323AAB" w:rsidRPr="00BB3FF1">
        <w:rPr>
          <w:lang w:val="en"/>
        </w:rPr>
        <w:t xml:space="preserve">, R.  (1974) </w:t>
      </w:r>
      <w:r w:rsidR="00323AAB" w:rsidRPr="00BB3FF1">
        <w:rPr>
          <w:i/>
          <w:lang w:val="en"/>
        </w:rPr>
        <w:t>S/</w:t>
      </w:r>
      <w:proofErr w:type="gramStart"/>
      <w:r w:rsidR="00323AAB" w:rsidRPr="00BB3FF1">
        <w:rPr>
          <w:i/>
          <w:lang w:val="en"/>
        </w:rPr>
        <w:t>Z</w:t>
      </w:r>
      <w:r w:rsidR="00323AAB" w:rsidRPr="00BB3FF1">
        <w:rPr>
          <w:lang w:val="en"/>
        </w:rPr>
        <w:t xml:space="preserve"> </w:t>
      </w:r>
      <w:r w:rsidR="00C50D71">
        <w:rPr>
          <w:lang w:val="en"/>
        </w:rPr>
        <w:t>,</w:t>
      </w:r>
      <w:proofErr w:type="gramEnd"/>
      <w:r w:rsidR="00C50D71">
        <w:rPr>
          <w:lang w:val="en"/>
        </w:rPr>
        <w:t xml:space="preserve"> </w:t>
      </w:r>
      <w:r w:rsidR="00323AAB" w:rsidRPr="00BB3FF1">
        <w:rPr>
          <w:lang w:val="en"/>
        </w:rPr>
        <w:t>R. Miller</w:t>
      </w:r>
      <w:r w:rsidR="00C50D71">
        <w:rPr>
          <w:lang w:val="en"/>
        </w:rPr>
        <w:t xml:space="preserve"> (trans.</w:t>
      </w:r>
      <w:r w:rsidR="00323AAB" w:rsidRPr="00BB3FF1">
        <w:rPr>
          <w:lang w:val="en"/>
        </w:rPr>
        <w:t xml:space="preserve">) New York: Hill and Wang. </w:t>
      </w:r>
    </w:p>
    <w:p w:rsidR="00C50D71" w:rsidRPr="00BB3FF1" w:rsidRDefault="00C50D71" w:rsidP="002618D8">
      <w:pPr>
        <w:autoSpaceDE w:val="0"/>
        <w:autoSpaceDN w:val="0"/>
        <w:adjustRightInd w:val="0"/>
        <w:rPr>
          <w:lang w:val="en"/>
        </w:rPr>
      </w:pPr>
      <w:proofErr w:type="spellStart"/>
      <w:r>
        <w:rPr>
          <w:lang w:val="en"/>
        </w:rPr>
        <w:t>Bourdeu</w:t>
      </w:r>
      <w:proofErr w:type="spellEnd"/>
      <w:r>
        <w:rPr>
          <w:lang w:val="en"/>
        </w:rPr>
        <w:t xml:space="preserve">, P. (1988a {1984} </w:t>
      </w:r>
      <w:r w:rsidRPr="00C50D71">
        <w:rPr>
          <w:i/>
          <w:lang w:val="en"/>
        </w:rPr>
        <w:t xml:space="preserve">Homo </w:t>
      </w:r>
      <w:proofErr w:type="spellStart"/>
      <w:r w:rsidRPr="00C50D71">
        <w:rPr>
          <w:i/>
          <w:lang w:val="en"/>
        </w:rPr>
        <w:t>Academicus</w:t>
      </w:r>
      <w:proofErr w:type="spellEnd"/>
      <w:r>
        <w:rPr>
          <w:lang w:val="en"/>
        </w:rPr>
        <w:t>, P. Collier (trans.) Cambridge: Polity</w:t>
      </w:r>
    </w:p>
    <w:p w:rsidR="00323AAB" w:rsidRPr="00C50D71" w:rsidRDefault="00323AAB" w:rsidP="00323AAB">
      <w:r w:rsidRPr="0056207A">
        <w:rPr>
          <w:lang w:val="fr-FR"/>
        </w:rPr>
        <w:t>Bourdieu</w:t>
      </w:r>
      <w:r w:rsidR="00CE2455" w:rsidRPr="0056207A">
        <w:rPr>
          <w:lang w:val="fr-FR"/>
        </w:rPr>
        <w:t xml:space="preserve">, P. </w:t>
      </w:r>
      <w:r w:rsidR="00126CA5" w:rsidRPr="0056207A">
        <w:rPr>
          <w:lang w:val="fr-FR"/>
        </w:rPr>
        <w:t xml:space="preserve"> </w:t>
      </w:r>
      <w:proofErr w:type="gramStart"/>
      <w:r w:rsidR="00126CA5" w:rsidRPr="0056207A">
        <w:rPr>
          <w:lang w:val="fr-FR"/>
        </w:rPr>
        <w:t>and</w:t>
      </w:r>
      <w:proofErr w:type="gramEnd"/>
      <w:r w:rsidR="00126CA5" w:rsidRPr="0056207A">
        <w:rPr>
          <w:lang w:val="fr-FR"/>
        </w:rPr>
        <w:t xml:space="preserve"> </w:t>
      </w:r>
      <w:proofErr w:type="spellStart"/>
      <w:r w:rsidR="00126CA5" w:rsidRPr="0056207A">
        <w:rPr>
          <w:lang w:val="fr-FR"/>
        </w:rPr>
        <w:t>Passeron</w:t>
      </w:r>
      <w:proofErr w:type="spellEnd"/>
      <w:r w:rsidRPr="0056207A">
        <w:rPr>
          <w:lang w:val="fr-FR"/>
        </w:rPr>
        <w:t xml:space="preserve">, </w:t>
      </w:r>
      <w:r w:rsidR="00CE2455" w:rsidRPr="0056207A">
        <w:rPr>
          <w:lang w:val="fr-FR"/>
        </w:rPr>
        <w:t xml:space="preserve">J-C. </w:t>
      </w:r>
      <w:r w:rsidR="00CE2455" w:rsidRPr="00C50D71">
        <w:t>(</w:t>
      </w:r>
      <w:r w:rsidR="00C50D71" w:rsidRPr="00C50D71">
        <w:t>1990</w:t>
      </w:r>
      <w:r w:rsidR="00CE2455" w:rsidRPr="00C50D71">
        <w:t xml:space="preserve">) </w:t>
      </w:r>
      <w:r w:rsidR="00CE2455" w:rsidRPr="00C50D71">
        <w:rPr>
          <w:i/>
        </w:rPr>
        <w:t xml:space="preserve">Reproduction in </w:t>
      </w:r>
      <w:r w:rsidR="00C50D71" w:rsidRPr="00C50D71">
        <w:rPr>
          <w:i/>
        </w:rPr>
        <w:t xml:space="preserve">Education, </w:t>
      </w:r>
      <w:r w:rsidR="00CE2455" w:rsidRPr="00C50D71">
        <w:rPr>
          <w:i/>
        </w:rPr>
        <w:t>Society and Culture</w:t>
      </w:r>
      <w:r w:rsidR="00C50D71" w:rsidRPr="00C50D71">
        <w:rPr>
          <w:i/>
        </w:rPr>
        <w:t xml:space="preserve"> 2</w:t>
      </w:r>
      <w:r w:rsidR="00C50D71" w:rsidRPr="00C50D71">
        <w:rPr>
          <w:i/>
          <w:vertAlign w:val="superscript"/>
        </w:rPr>
        <w:t>nd</w:t>
      </w:r>
      <w:r w:rsidR="00C50D71" w:rsidRPr="00C50D71">
        <w:rPr>
          <w:i/>
        </w:rPr>
        <w:t xml:space="preserve"> Edition</w:t>
      </w:r>
      <w:r w:rsidR="00C50D71" w:rsidRPr="00C50D71">
        <w:t xml:space="preserve"> London: Sage</w:t>
      </w:r>
    </w:p>
    <w:p w:rsidR="00323AAB" w:rsidRPr="00BB3FF1" w:rsidRDefault="0036213C" w:rsidP="001B18BE">
      <w:pPr>
        <w:pStyle w:val="NormalWeb"/>
        <w:rPr>
          <w:rFonts w:asciiTheme="minorHAnsi" w:hAnsiTheme="minorHAnsi"/>
          <w:color w:val="0000FF"/>
          <w:sz w:val="22"/>
          <w:szCs w:val="22"/>
        </w:rPr>
      </w:pPr>
      <w:r>
        <w:rPr>
          <w:rFonts w:asciiTheme="minorHAnsi" w:hAnsiTheme="minorHAnsi"/>
          <w:color w:val="000000"/>
          <w:sz w:val="22"/>
          <w:szCs w:val="22"/>
        </w:rPr>
        <w:t>Bourdieu, P. (1986) ‘</w:t>
      </w:r>
      <w:r w:rsidR="00323AAB" w:rsidRPr="00BB3FF1">
        <w:rPr>
          <w:rFonts w:asciiTheme="minorHAnsi" w:hAnsiTheme="minorHAnsi"/>
          <w:color w:val="000000"/>
          <w:sz w:val="22"/>
          <w:szCs w:val="22"/>
        </w:rPr>
        <w:t>The Form</w:t>
      </w:r>
      <w:r>
        <w:rPr>
          <w:rFonts w:asciiTheme="minorHAnsi" w:hAnsiTheme="minorHAnsi"/>
          <w:color w:val="000000"/>
          <w:sz w:val="22"/>
          <w:szCs w:val="22"/>
        </w:rPr>
        <w:t xml:space="preserve">s of Capital’ in J. Richardson </w:t>
      </w:r>
      <w:r w:rsidR="00323AAB" w:rsidRPr="00BB3FF1">
        <w:rPr>
          <w:rFonts w:asciiTheme="minorHAnsi" w:hAnsiTheme="minorHAnsi"/>
          <w:color w:val="000000"/>
          <w:sz w:val="22"/>
          <w:szCs w:val="22"/>
        </w:rPr>
        <w:t>(</w:t>
      </w:r>
      <w:proofErr w:type="spellStart"/>
      <w:proofErr w:type="gramStart"/>
      <w:r w:rsidR="00323AAB" w:rsidRPr="00BB3FF1">
        <w:rPr>
          <w:rFonts w:asciiTheme="minorHAnsi" w:hAnsiTheme="minorHAnsi"/>
          <w:color w:val="000000"/>
          <w:sz w:val="22"/>
          <w:szCs w:val="22"/>
        </w:rPr>
        <w:t>ed</w:t>
      </w:r>
      <w:proofErr w:type="spellEnd"/>
      <w:proofErr w:type="gramEnd"/>
      <w:r w:rsidR="00323AAB" w:rsidRPr="00BB3FF1">
        <w:rPr>
          <w:rFonts w:asciiTheme="minorHAnsi" w:hAnsiTheme="minorHAnsi"/>
          <w:color w:val="000000"/>
          <w:sz w:val="22"/>
          <w:szCs w:val="22"/>
        </w:rPr>
        <w:t xml:space="preserve">) </w:t>
      </w:r>
      <w:r w:rsidR="00323AAB" w:rsidRPr="00BB3FF1">
        <w:rPr>
          <w:rFonts w:asciiTheme="minorHAnsi" w:hAnsiTheme="minorHAnsi"/>
          <w:i/>
          <w:color w:val="000000"/>
          <w:sz w:val="22"/>
          <w:szCs w:val="22"/>
        </w:rPr>
        <w:t>H</w:t>
      </w:r>
      <w:r>
        <w:rPr>
          <w:rFonts w:asciiTheme="minorHAnsi" w:hAnsiTheme="minorHAnsi"/>
          <w:i/>
          <w:color w:val="000000"/>
          <w:sz w:val="22"/>
          <w:szCs w:val="22"/>
        </w:rPr>
        <w:t xml:space="preserve">andbook of Theory and Research </w:t>
      </w:r>
      <w:r w:rsidR="00323AAB" w:rsidRPr="00BB3FF1">
        <w:rPr>
          <w:rFonts w:asciiTheme="minorHAnsi" w:hAnsiTheme="minorHAnsi"/>
          <w:i/>
          <w:color w:val="000000"/>
          <w:sz w:val="22"/>
          <w:szCs w:val="22"/>
        </w:rPr>
        <w:t>for the Sociology of Education</w:t>
      </w:r>
      <w:r w:rsidR="00323AAB" w:rsidRPr="00BB3FF1">
        <w:rPr>
          <w:rFonts w:asciiTheme="minorHAnsi" w:hAnsiTheme="minorHAnsi"/>
          <w:color w:val="000000"/>
          <w:sz w:val="22"/>
          <w:szCs w:val="22"/>
        </w:rPr>
        <w:t xml:space="preserve"> New York: Greenwood Press</w:t>
      </w:r>
      <w:r w:rsidR="00323AAB" w:rsidRPr="00BB3FF1">
        <w:rPr>
          <w:rFonts w:asciiTheme="minorHAnsi" w:hAnsiTheme="minorHAnsi"/>
          <w:color w:val="0000FF"/>
          <w:sz w:val="22"/>
          <w:szCs w:val="22"/>
        </w:rPr>
        <w:t>.</w:t>
      </w:r>
    </w:p>
    <w:p w:rsidR="00323AAB" w:rsidRPr="00BB3FF1" w:rsidRDefault="007115DD" w:rsidP="002618D8">
      <w:pPr>
        <w:autoSpaceDE w:val="0"/>
        <w:autoSpaceDN w:val="0"/>
        <w:adjustRightInd w:val="0"/>
        <w:rPr>
          <w:i/>
          <w:color w:val="000000"/>
        </w:rPr>
      </w:pPr>
      <w:proofErr w:type="spellStart"/>
      <w:r>
        <w:rPr>
          <w:color w:val="000000"/>
        </w:rPr>
        <w:t>Carbado</w:t>
      </w:r>
      <w:proofErr w:type="spellEnd"/>
      <w:r>
        <w:rPr>
          <w:color w:val="000000"/>
        </w:rPr>
        <w:t>,</w:t>
      </w:r>
      <w:r w:rsidR="00323AAB" w:rsidRPr="00BB3FF1">
        <w:rPr>
          <w:i/>
          <w:color w:val="000000"/>
        </w:rPr>
        <w:t xml:space="preserve"> </w:t>
      </w:r>
      <w:proofErr w:type="gramStart"/>
      <w:r w:rsidR="00323AAB" w:rsidRPr="00323AAB">
        <w:rPr>
          <w:color w:val="000000"/>
        </w:rPr>
        <w:t>D.W  (</w:t>
      </w:r>
      <w:proofErr w:type="gramEnd"/>
      <w:r w:rsidR="00323AAB" w:rsidRPr="00323AAB">
        <w:rPr>
          <w:color w:val="000000"/>
        </w:rPr>
        <w:t>2005) ‘Privilege’ in E. Patrick Johnson &amp; Mae. G Henderson (</w:t>
      </w:r>
      <w:proofErr w:type="spellStart"/>
      <w:r w:rsidR="00323AAB" w:rsidRPr="00323AAB">
        <w:rPr>
          <w:color w:val="000000"/>
        </w:rPr>
        <w:t>eds</w:t>
      </w:r>
      <w:proofErr w:type="spellEnd"/>
      <w:r w:rsidR="00323AAB" w:rsidRPr="00323AAB">
        <w:rPr>
          <w:color w:val="000000"/>
        </w:rPr>
        <w:t>)</w:t>
      </w:r>
      <w:r w:rsidR="00E0650E">
        <w:rPr>
          <w:i/>
          <w:color w:val="000000"/>
        </w:rPr>
        <w:t xml:space="preserve"> Black Queer Studies: A C</w:t>
      </w:r>
      <w:r w:rsidR="00323AAB" w:rsidRPr="00BB3FF1">
        <w:rPr>
          <w:i/>
          <w:color w:val="000000"/>
        </w:rPr>
        <w:t xml:space="preserve">ritical </w:t>
      </w:r>
      <w:proofErr w:type="gramStart"/>
      <w:r w:rsidR="00323AAB" w:rsidRPr="00BB3FF1">
        <w:rPr>
          <w:i/>
          <w:color w:val="000000"/>
        </w:rPr>
        <w:t xml:space="preserve">Anthology  </w:t>
      </w:r>
      <w:r w:rsidR="00323AAB" w:rsidRPr="00323AAB">
        <w:rPr>
          <w:color w:val="000000"/>
        </w:rPr>
        <w:t>Durham</w:t>
      </w:r>
      <w:proofErr w:type="gramEnd"/>
      <w:r w:rsidR="00323AAB" w:rsidRPr="00323AAB">
        <w:rPr>
          <w:color w:val="000000"/>
        </w:rPr>
        <w:t>: Duke University Press</w:t>
      </w:r>
      <w:r w:rsidR="00323AAB" w:rsidRPr="00BB3FF1">
        <w:rPr>
          <w:i/>
          <w:color w:val="000000"/>
        </w:rPr>
        <w:t xml:space="preserve">. </w:t>
      </w:r>
    </w:p>
    <w:p w:rsidR="00323AAB" w:rsidRPr="00BB3FF1" w:rsidRDefault="00323AAB" w:rsidP="00D871D0">
      <w:pPr>
        <w:pStyle w:val="NormalWeb"/>
        <w:rPr>
          <w:rFonts w:asciiTheme="minorHAnsi" w:hAnsiTheme="minorHAnsi"/>
          <w:sz w:val="22"/>
          <w:szCs w:val="22"/>
        </w:rPr>
      </w:pPr>
      <w:r w:rsidRPr="00BB3FF1">
        <w:rPr>
          <w:rFonts w:asciiTheme="minorHAnsi" w:hAnsiTheme="minorHAnsi"/>
          <w:sz w:val="22"/>
          <w:szCs w:val="22"/>
        </w:rPr>
        <w:t>Department of Education, Employment and W</w:t>
      </w:r>
      <w:r w:rsidR="0036213C">
        <w:rPr>
          <w:rFonts w:asciiTheme="minorHAnsi" w:hAnsiTheme="minorHAnsi"/>
          <w:sz w:val="22"/>
          <w:szCs w:val="22"/>
        </w:rPr>
        <w:t>orkplace Relations (DEEWR) (</w:t>
      </w:r>
      <w:r w:rsidRPr="00BB3FF1">
        <w:rPr>
          <w:rFonts w:asciiTheme="minorHAnsi" w:hAnsiTheme="minorHAnsi"/>
          <w:sz w:val="22"/>
          <w:szCs w:val="22"/>
        </w:rPr>
        <w:t>2011</w:t>
      </w:r>
      <w:r w:rsidR="0036213C">
        <w:rPr>
          <w:rFonts w:asciiTheme="minorHAnsi" w:hAnsiTheme="minorHAnsi"/>
          <w:sz w:val="22"/>
          <w:szCs w:val="22"/>
        </w:rPr>
        <w:t xml:space="preserve">) </w:t>
      </w:r>
      <w:r w:rsidRPr="0036213C">
        <w:rPr>
          <w:rFonts w:asciiTheme="minorHAnsi" w:hAnsiTheme="minorHAnsi"/>
          <w:i/>
          <w:sz w:val="22"/>
          <w:szCs w:val="22"/>
        </w:rPr>
        <w:t>DEEWR Hig</w:t>
      </w:r>
      <w:r w:rsidR="0036213C" w:rsidRPr="0036213C">
        <w:rPr>
          <w:rFonts w:asciiTheme="minorHAnsi" w:hAnsiTheme="minorHAnsi"/>
          <w:i/>
          <w:sz w:val="22"/>
          <w:szCs w:val="22"/>
        </w:rPr>
        <w:t>her Education Staff Statistics</w:t>
      </w:r>
      <w:r w:rsidR="0036213C">
        <w:rPr>
          <w:rFonts w:asciiTheme="minorHAnsi" w:hAnsiTheme="minorHAnsi"/>
          <w:sz w:val="22"/>
          <w:szCs w:val="22"/>
        </w:rPr>
        <w:t xml:space="preserve"> </w:t>
      </w:r>
      <w:r w:rsidR="00D67E71">
        <w:rPr>
          <w:rFonts w:asciiTheme="minorHAnsi" w:hAnsiTheme="minorHAnsi"/>
          <w:sz w:val="22"/>
          <w:szCs w:val="22"/>
        </w:rPr>
        <w:t xml:space="preserve">Accessed June 2014 </w:t>
      </w:r>
      <w:r w:rsidRPr="00BB3FF1">
        <w:rPr>
          <w:rFonts w:asciiTheme="minorHAnsi" w:hAnsiTheme="minorHAnsi"/>
          <w:color w:val="0000FF"/>
          <w:sz w:val="22"/>
          <w:szCs w:val="22"/>
        </w:rPr>
        <w:t>http://www.innovation.gov.au/HigherEducation/</w:t>
      </w:r>
      <w:r w:rsidR="0036213C" w:rsidRPr="0036213C">
        <w:rPr>
          <w:rFonts w:asciiTheme="minorHAnsi" w:hAnsiTheme="minorHAnsi"/>
          <w:color w:val="0000FF"/>
          <w:sz w:val="22"/>
          <w:szCs w:val="22"/>
        </w:rPr>
        <w:t xml:space="preserve"> </w:t>
      </w:r>
      <w:r w:rsidR="0036213C" w:rsidRPr="00BB3FF1">
        <w:rPr>
          <w:rFonts w:asciiTheme="minorHAnsi" w:hAnsiTheme="minorHAnsi"/>
          <w:color w:val="0000FF"/>
          <w:sz w:val="22"/>
          <w:szCs w:val="22"/>
        </w:rPr>
        <w:t>HigherEducationStatistics/StatisticsPublications/Pages/Staff.aspx</w:t>
      </w:r>
      <w:r w:rsidR="0036213C" w:rsidRPr="00BB3FF1">
        <w:rPr>
          <w:rFonts w:asciiTheme="minorHAnsi" w:hAnsiTheme="minorHAnsi"/>
          <w:sz w:val="22"/>
          <w:szCs w:val="22"/>
        </w:rPr>
        <w:t>.</w:t>
      </w:r>
      <w:r w:rsidRPr="00BB3FF1">
        <w:rPr>
          <w:rFonts w:asciiTheme="minorHAnsi" w:hAnsiTheme="minorHAnsi"/>
          <w:color w:val="0000FF"/>
          <w:sz w:val="22"/>
          <w:szCs w:val="22"/>
        </w:rPr>
        <w:t xml:space="preserve"> </w:t>
      </w:r>
    </w:p>
    <w:p w:rsidR="00323AAB" w:rsidRPr="00BB3FF1" w:rsidRDefault="00323AAB" w:rsidP="00D871D0">
      <w:pPr>
        <w:pStyle w:val="NormalWeb"/>
        <w:rPr>
          <w:rFonts w:asciiTheme="minorHAnsi" w:hAnsiTheme="minorHAnsi"/>
          <w:sz w:val="22"/>
          <w:szCs w:val="22"/>
        </w:rPr>
      </w:pPr>
      <w:r w:rsidRPr="00BB3FF1">
        <w:rPr>
          <w:rFonts w:asciiTheme="minorHAnsi" w:hAnsiTheme="minorHAnsi"/>
          <w:sz w:val="22"/>
          <w:szCs w:val="22"/>
        </w:rPr>
        <w:lastRenderedPageBreak/>
        <w:t xml:space="preserve">Drake, P. </w:t>
      </w:r>
      <w:r w:rsidR="0036213C">
        <w:rPr>
          <w:rFonts w:asciiTheme="minorHAnsi" w:hAnsiTheme="minorHAnsi"/>
          <w:sz w:val="22"/>
          <w:szCs w:val="22"/>
        </w:rPr>
        <w:t>(</w:t>
      </w:r>
      <w:r w:rsidRPr="00BB3FF1">
        <w:rPr>
          <w:rFonts w:asciiTheme="minorHAnsi" w:hAnsiTheme="minorHAnsi"/>
          <w:sz w:val="22"/>
          <w:szCs w:val="22"/>
        </w:rPr>
        <w:t>2015</w:t>
      </w:r>
      <w:r w:rsidR="0036213C">
        <w:rPr>
          <w:rFonts w:asciiTheme="minorHAnsi" w:hAnsiTheme="minorHAnsi"/>
          <w:sz w:val="22"/>
          <w:szCs w:val="22"/>
        </w:rPr>
        <w:t>)</w:t>
      </w:r>
      <w:r w:rsidRPr="00BB3FF1">
        <w:rPr>
          <w:rFonts w:asciiTheme="minorHAnsi" w:hAnsiTheme="minorHAnsi"/>
          <w:sz w:val="22"/>
          <w:szCs w:val="22"/>
        </w:rPr>
        <w:t xml:space="preserve"> Becoming known through email: a case of woman, leadership, and an awfully familiar strange land, </w:t>
      </w:r>
      <w:r w:rsidRPr="00323AAB">
        <w:rPr>
          <w:rFonts w:asciiTheme="minorHAnsi" w:hAnsiTheme="minorHAnsi"/>
          <w:i/>
          <w:sz w:val="22"/>
          <w:szCs w:val="22"/>
        </w:rPr>
        <w:t>Gender and Education</w:t>
      </w:r>
      <w:r w:rsidR="00D67E71">
        <w:rPr>
          <w:rFonts w:asciiTheme="minorHAnsi" w:hAnsiTheme="minorHAnsi"/>
          <w:sz w:val="22"/>
          <w:szCs w:val="22"/>
        </w:rPr>
        <w:t>, 27 (</w:t>
      </w:r>
      <w:r w:rsidRPr="00BB3FF1">
        <w:rPr>
          <w:rFonts w:asciiTheme="minorHAnsi" w:hAnsiTheme="minorHAnsi"/>
          <w:sz w:val="22"/>
          <w:szCs w:val="22"/>
        </w:rPr>
        <w:t>2</w:t>
      </w:r>
      <w:r w:rsidR="00D67E71">
        <w:rPr>
          <w:rFonts w:asciiTheme="minorHAnsi" w:hAnsiTheme="minorHAnsi"/>
          <w:sz w:val="22"/>
          <w:szCs w:val="22"/>
        </w:rPr>
        <w:t>)</w:t>
      </w:r>
      <w:r w:rsidRPr="00BB3FF1">
        <w:rPr>
          <w:rFonts w:asciiTheme="minorHAnsi" w:hAnsiTheme="minorHAnsi"/>
          <w:sz w:val="22"/>
          <w:szCs w:val="22"/>
        </w:rPr>
        <w:t xml:space="preserve">, 148-163 </w:t>
      </w:r>
    </w:p>
    <w:p w:rsidR="0088465D" w:rsidRPr="0088465D" w:rsidRDefault="0088465D" w:rsidP="00D871D0">
      <w:pPr>
        <w:pStyle w:val="NormalWeb"/>
        <w:rPr>
          <w:rFonts w:asciiTheme="minorHAnsi" w:hAnsiTheme="minorHAnsi"/>
          <w:sz w:val="22"/>
          <w:szCs w:val="22"/>
        </w:rPr>
      </w:pPr>
      <w:r w:rsidRPr="0088465D">
        <w:rPr>
          <w:rFonts w:asciiTheme="minorHAnsi" w:hAnsiTheme="minorHAnsi" w:cs="Arial"/>
          <w:sz w:val="22"/>
          <w:szCs w:val="22"/>
          <w:lang w:val="en"/>
        </w:rPr>
        <w:t xml:space="preserve">Duckworth, V. and Tummons, J. (2014) "Guest editorial", </w:t>
      </w:r>
      <w:r w:rsidRPr="0088465D">
        <w:rPr>
          <w:rFonts w:asciiTheme="minorHAnsi" w:hAnsiTheme="minorHAnsi" w:cs="Arial"/>
          <w:i/>
          <w:sz w:val="22"/>
          <w:szCs w:val="22"/>
          <w:lang w:val="en"/>
        </w:rPr>
        <w:t>Education + Training</w:t>
      </w:r>
      <w:r w:rsidRPr="0088465D">
        <w:rPr>
          <w:rFonts w:asciiTheme="minorHAnsi" w:hAnsiTheme="minorHAnsi" w:cs="Arial"/>
          <w:sz w:val="22"/>
          <w:szCs w:val="22"/>
          <w:lang w:val="en"/>
        </w:rPr>
        <w:t>, Vol. 56 (7)</w:t>
      </w:r>
    </w:p>
    <w:p w:rsidR="00323AAB" w:rsidRPr="00BB3FF1" w:rsidRDefault="00D67E71" w:rsidP="00D871D0">
      <w:pPr>
        <w:pStyle w:val="NormalWeb"/>
        <w:rPr>
          <w:rFonts w:asciiTheme="minorHAnsi" w:hAnsiTheme="minorHAnsi"/>
          <w:sz w:val="22"/>
          <w:szCs w:val="22"/>
        </w:rPr>
      </w:pPr>
      <w:proofErr w:type="gramStart"/>
      <w:r>
        <w:rPr>
          <w:rFonts w:asciiTheme="minorHAnsi" w:hAnsiTheme="minorHAnsi"/>
          <w:sz w:val="22"/>
          <w:szCs w:val="22"/>
        </w:rPr>
        <w:t>ECU (Equality Challenge Unit) (2012)</w:t>
      </w:r>
      <w:r w:rsidR="00323AAB" w:rsidRPr="00BB3FF1">
        <w:rPr>
          <w:rFonts w:asciiTheme="minorHAnsi" w:hAnsiTheme="minorHAnsi"/>
          <w:sz w:val="22"/>
          <w:szCs w:val="22"/>
        </w:rPr>
        <w:t xml:space="preserve"> </w:t>
      </w:r>
      <w:r w:rsidR="00323AAB" w:rsidRPr="00D67E71">
        <w:rPr>
          <w:rFonts w:asciiTheme="minorHAnsi" w:hAnsiTheme="minorHAnsi"/>
          <w:i/>
          <w:sz w:val="22"/>
          <w:szCs w:val="22"/>
        </w:rPr>
        <w:t>Equality in Higher Education Statistical Report</w:t>
      </w:r>
      <w:r>
        <w:rPr>
          <w:rFonts w:asciiTheme="minorHAnsi" w:hAnsiTheme="minorHAnsi"/>
          <w:sz w:val="22"/>
          <w:szCs w:val="22"/>
        </w:rPr>
        <w:t>.</w:t>
      </w:r>
      <w:proofErr w:type="gramEnd"/>
      <w:r>
        <w:rPr>
          <w:rFonts w:asciiTheme="minorHAnsi" w:hAnsiTheme="minorHAnsi"/>
          <w:sz w:val="22"/>
          <w:szCs w:val="22"/>
        </w:rPr>
        <w:t xml:space="preserve"> Accessed August 28, 2014</w:t>
      </w:r>
      <w:r w:rsidR="00323AAB" w:rsidRPr="00BB3FF1">
        <w:rPr>
          <w:rFonts w:asciiTheme="minorHAnsi" w:hAnsiTheme="minorHAnsi"/>
          <w:sz w:val="22"/>
          <w:szCs w:val="22"/>
        </w:rPr>
        <w:t xml:space="preserve">. </w:t>
      </w:r>
      <w:r w:rsidR="00323AAB" w:rsidRPr="00BB3FF1">
        <w:rPr>
          <w:rFonts w:asciiTheme="minorHAnsi" w:hAnsiTheme="minorHAnsi"/>
          <w:color w:val="0000FF"/>
          <w:sz w:val="22"/>
          <w:szCs w:val="22"/>
        </w:rPr>
        <w:t>http://www.ecu.ac.uk/publications/equality-in-he-stats-12</w:t>
      </w:r>
      <w:r w:rsidR="00323AAB" w:rsidRPr="00BB3FF1">
        <w:rPr>
          <w:rFonts w:asciiTheme="minorHAnsi" w:hAnsiTheme="minorHAnsi"/>
          <w:sz w:val="22"/>
          <w:szCs w:val="22"/>
        </w:rPr>
        <w:t xml:space="preserve">. </w:t>
      </w:r>
    </w:p>
    <w:p w:rsidR="00323AAB" w:rsidRPr="00BB3FF1" w:rsidRDefault="00323AAB" w:rsidP="00D871D0">
      <w:pPr>
        <w:pStyle w:val="NormalWeb"/>
        <w:rPr>
          <w:rFonts w:asciiTheme="minorHAnsi" w:hAnsiTheme="minorHAnsi"/>
          <w:sz w:val="22"/>
          <w:szCs w:val="22"/>
        </w:rPr>
      </w:pPr>
      <w:r w:rsidRPr="00BB3FF1">
        <w:rPr>
          <w:rFonts w:asciiTheme="minorHAnsi" w:hAnsiTheme="minorHAnsi"/>
          <w:sz w:val="22"/>
          <w:szCs w:val="22"/>
        </w:rPr>
        <w:t xml:space="preserve">Fitzgerald, T. </w:t>
      </w:r>
      <w:r w:rsidR="00D67E71">
        <w:rPr>
          <w:rFonts w:asciiTheme="minorHAnsi" w:hAnsiTheme="minorHAnsi"/>
          <w:sz w:val="22"/>
          <w:szCs w:val="22"/>
        </w:rPr>
        <w:t>(</w:t>
      </w:r>
      <w:r w:rsidRPr="00BB3FF1">
        <w:rPr>
          <w:rFonts w:asciiTheme="minorHAnsi" w:hAnsiTheme="minorHAnsi"/>
          <w:sz w:val="22"/>
          <w:szCs w:val="22"/>
        </w:rPr>
        <w:t>2014</w:t>
      </w:r>
      <w:r w:rsidR="00D67E71">
        <w:rPr>
          <w:rFonts w:asciiTheme="minorHAnsi" w:hAnsiTheme="minorHAnsi"/>
          <w:sz w:val="22"/>
          <w:szCs w:val="22"/>
        </w:rPr>
        <w:t>)</w:t>
      </w:r>
      <w:r w:rsidRPr="00BB3FF1">
        <w:rPr>
          <w:rFonts w:asciiTheme="minorHAnsi" w:hAnsiTheme="minorHAnsi"/>
          <w:sz w:val="22"/>
          <w:szCs w:val="22"/>
        </w:rPr>
        <w:t xml:space="preserve"> Women Leaders in Higher Education: Shattering the Myths. </w:t>
      </w:r>
      <w:r w:rsidRPr="00D67E71">
        <w:rPr>
          <w:rFonts w:asciiTheme="minorHAnsi" w:hAnsiTheme="minorHAnsi"/>
          <w:i/>
          <w:sz w:val="22"/>
          <w:szCs w:val="22"/>
        </w:rPr>
        <w:t>Society for Research into Higher Education (SRHE)</w:t>
      </w:r>
      <w:r w:rsidRPr="00BB3FF1">
        <w:rPr>
          <w:rFonts w:asciiTheme="minorHAnsi" w:hAnsiTheme="minorHAnsi"/>
          <w:sz w:val="22"/>
          <w:szCs w:val="22"/>
        </w:rPr>
        <w:t xml:space="preserve">. London: Routledge. </w:t>
      </w:r>
    </w:p>
    <w:p w:rsidR="00323AAB" w:rsidRPr="00BB3FF1" w:rsidRDefault="00323AAB" w:rsidP="001B18BE">
      <w:pPr>
        <w:overflowPunct w:val="0"/>
        <w:autoSpaceDE w:val="0"/>
        <w:autoSpaceDN w:val="0"/>
        <w:adjustRightInd w:val="0"/>
        <w:rPr>
          <w:rFonts w:cs="Arial"/>
        </w:rPr>
      </w:pPr>
      <w:r w:rsidRPr="00BB3FF1">
        <w:rPr>
          <w:rFonts w:cs="Arial"/>
        </w:rPr>
        <w:t xml:space="preserve">Fox, N.J. </w:t>
      </w:r>
      <w:r w:rsidR="00D67E71">
        <w:rPr>
          <w:rFonts w:cs="Arial"/>
        </w:rPr>
        <w:t>(</w:t>
      </w:r>
      <w:r w:rsidRPr="00BB3FF1">
        <w:rPr>
          <w:rFonts w:cs="Arial"/>
        </w:rPr>
        <w:t>1997</w:t>
      </w:r>
      <w:r w:rsidR="00D67E71">
        <w:rPr>
          <w:rFonts w:cs="Arial"/>
        </w:rPr>
        <w:t>)</w:t>
      </w:r>
      <w:r w:rsidRPr="00BB3FF1">
        <w:rPr>
          <w:rFonts w:cs="Arial"/>
        </w:rPr>
        <w:t xml:space="preserve"> ‘Is there life after Foucault? Texts, Frames and </w:t>
      </w:r>
      <w:proofErr w:type="spellStart"/>
      <w:proofErr w:type="gramStart"/>
      <w:r w:rsidRPr="00BB3FF1">
        <w:rPr>
          <w:rFonts w:cs="Arial"/>
        </w:rPr>
        <w:t>Differends</w:t>
      </w:r>
      <w:proofErr w:type="spellEnd"/>
      <w:r w:rsidRPr="00BB3FF1">
        <w:rPr>
          <w:rFonts w:cs="Arial"/>
        </w:rPr>
        <w:t>’  in</w:t>
      </w:r>
      <w:proofErr w:type="gramEnd"/>
      <w:r w:rsidRPr="00BB3FF1">
        <w:rPr>
          <w:rFonts w:cs="Arial"/>
        </w:rPr>
        <w:t xml:space="preserve"> A. Peterson &amp; R. Bunton (</w:t>
      </w:r>
      <w:proofErr w:type="spellStart"/>
      <w:r w:rsidRPr="00BB3FF1">
        <w:rPr>
          <w:rFonts w:cs="Arial"/>
        </w:rPr>
        <w:t>eds</w:t>
      </w:r>
      <w:proofErr w:type="spellEnd"/>
      <w:r w:rsidRPr="00BB3FF1">
        <w:rPr>
          <w:rFonts w:cs="Arial"/>
        </w:rPr>
        <w:t xml:space="preserve">) </w:t>
      </w:r>
      <w:r w:rsidRPr="00BB3FF1">
        <w:rPr>
          <w:rFonts w:cs="Arial"/>
          <w:i/>
        </w:rPr>
        <w:t>Foucault, Health and Medicine</w:t>
      </w:r>
      <w:r w:rsidRPr="00BB3FF1">
        <w:rPr>
          <w:rFonts w:cs="Arial"/>
        </w:rPr>
        <w:t xml:space="preserve"> London: Routledge. </w:t>
      </w:r>
    </w:p>
    <w:p w:rsidR="00323AAB" w:rsidRPr="00BB3FF1" w:rsidRDefault="00323AAB" w:rsidP="001B18BE">
      <w:pPr>
        <w:overflowPunct w:val="0"/>
        <w:autoSpaceDE w:val="0"/>
        <w:autoSpaceDN w:val="0"/>
        <w:adjustRightInd w:val="0"/>
        <w:rPr>
          <w:rFonts w:cs="Arial"/>
        </w:rPr>
      </w:pPr>
      <w:r w:rsidRPr="00BB3FF1">
        <w:rPr>
          <w:noProof/>
        </w:rPr>
        <w:t>Gee, J</w:t>
      </w:r>
      <w:r w:rsidR="00D67E71">
        <w:rPr>
          <w:noProof/>
        </w:rPr>
        <w:t>.</w:t>
      </w:r>
      <w:r w:rsidRPr="00BB3FF1">
        <w:rPr>
          <w:noProof/>
        </w:rPr>
        <w:t>P</w:t>
      </w:r>
      <w:r w:rsidR="00D67E71">
        <w:rPr>
          <w:noProof/>
        </w:rPr>
        <w:t>. (</w:t>
      </w:r>
      <w:r w:rsidRPr="00BB3FF1">
        <w:rPr>
          <w:noProof/>
        </w:rPr>
        <w:t>2008</w:t>
      </w:r>
      <w:r w:rsidR="00D67E71">
        <w:rPr>
          <w:noProof/>
        </w:rPr>
        <w:t>)</w:t>
      </w:r>
      <w:r w:rsidRPr="00BB3FF1">
        <w:rPr>
          <w:noProof/>
        </w:rPr>
        <w:t xml:space="preserve"> </w:t>
      </w:r>
      <w:r w:rsidRPr="00BB3FF1">
        <w:rPr>
          <w:i/>
          <w:noProof/>
        </w:rPr>
        <w:t>Social Linguistics and Literacies: Ideologies in Discourses</w:t>
      </w:r>
      <w:r w:rsidRPr="00BB3FF1">
        <w:rPr>
          <w:noProof/>
        </w:rPr>
        <w:t>, Falmer, London.</w:t>
      </w:r>
    </w:p>
    <w:p w:rsidR="00323AAB" w:rsidRPr="0036213C" w:rsidRDefault="00323AAB" w:rsidP="00323AAB">
      <w:pPr>
        <w:rPr>
          <w:rFonts w:cs="Arial"/>
        </w:rPr>
      </w:pPr>
      <w:proofErr w:type="spellStart"/>
      <w:r w:rsidRPr="0036213C">
        <w:rPr>
          <w:rFonts w:cs="Arial"/>
        </w:rPr>
        <w:t>Halberstam</w:t>
      </w:r>
      <w:proofErr w:type="spellEnd"/>
      <w:r w:rsidR="0036213C" w:rsidRPr="0036213C">
        <w:rPr>
          <w:rFonts w:cs="Arial"/>
        </w:rPr>
        <w:t>, J.</w:t>
      </w:r>
      <w:r w:rsidRPr="0036213C">
        <w:rPr>
          <w:rFonts w:cs="Arial"/>
        </w:rPr>
        <w:t xml:space="preserve"> (1998)</w:t>
      </w:r>
      <w:r w:rsidR="0036213C" w:rsidRPr="0036213C">
        <w:rPr>
          <w:rFonts w:cs="Arial"/>
        </w:rPr>
        <w:t xml:space="preserve"> </w:t>
      </w:r>
      <w:r w:rsidR="0036213C" w:rsidRPr="0036213C">
        <w:rPr>
          <w:rFonts w:cs="Arial"/>
          <w:i/>
        </w:rPr>
        <w:t>Female Masculinity</w:t>
      </w:r>
      <w:r w:rsidR="0036213C" w:rsidRPr="0036213C">
        <w:rPr>
          <w:rFonts w:cs="Arial"/>
        </w:rPr>
        <w:t xml:space="preserve"> Durham/London: Duke University Press</w:t>
      </w:r>
    </w:p>
    <w:p w:rsidR="00323AAB" w:rsidRPr="004C496C" w:rsidRDefault="00323AAB" w:rsidP="00323AAB">
      <w:pPr>
        <w:rPr>
          <w:rFonts w:eastAsia="Arial" w:cs="Arial"/>
          <w:color w:val="FF0000"/>
        </w:rPr>
      </w:pPr>
      <w:proofErr w:type="spellStart"/>
      <w:r w:rsidRPr="0036213C">
        <w:rPr>
          <w:rFonts w:eastAsia="Arial" w:cs="Arial"/>
        </w:rPr>
        <w:t>Halberstam</w:t>
      </w:r>
      <w:proofErr w:type="spellEnd"/>
      <w:r w:rsidR="0036213C" w:rsidRPr="0036213C">
        <w:rPr>
          <w:rFonts w:eastAsia="Arial" w:cs="Arial"/>
        </w:rPr>
        <w:t xml:space="preserve">, J. (2011) </w:t>
      </w:r>
      <w:proofErr w:type="gramStart"/>
      <w:r w:rsidR="0036213C" w:rsidRPr="0036213C">
        <w:rPr>
          <w:rFonts w:eastAsia="Arial" w:cs="Arial"/>
          <w:i/>
        </w:rPr>
        <w:t>The</w:t>
      </w:r>
      <w:proofErr w:type="gramEnd"/>
      <w:r w:rsidR="0036213C" w:rsidRPr="0036213C">
        <w:rPr>
          <w:rFonts w:eastAsia="Arial" w:cs="Arial"/>
          <w:i/>
        </w:rPr>
        <w:t xml:space="preserve"> Queer Art of Failure</w:t>
      </w:r>
      <w:r w:rsidR="0036213C" w:rsidRPr="0036213C">
        <w:rPr>
          <w:rFonts w:eastAsia="Arial" w:cs="Arial"/>
        </w:rPr>
        <w:t xml:space="preserve"> </w:t>
      </w:r>
      <w:r w:rsidR="0036213C" w:rsidRPr="0036213C">
        <w:rPr>
          <w:rFonts w:cs="Arial"/>
        </w:rPr>
        <w:t>Durham/London: Duke University Press</w:t>
      </w:r>
    </w:p>
    <w:p w:rsidR="00323AAB" w:rsidRPr="00BB3FF1" w:rsidRDefault="007115DD" w:rsidP="00F74FA0">
      <w:pPr>
        <w:pStyle w:val="NormalWeb"/>
        <w:rPr>
          <w:rFonts w:asciiTheme="minorHAnsi" w:hAnsiTheme="minorHAnsi"/>
          <w:sz w:val="22"/>
          <w:szCs w:val="22"/>
        </w:rPr>
      </w:pPr>
      <w:r>
        <w:rPr>
          <w:rFonts w:asciiTheme="minorHAnsi" w:hAnsiTheme="minorHAnsi"/>
          <w:sz w:val="22"/>
          <w:szCs w:val="22"/>
        </w:rPr>
        <w:t xml:space="preserve">Humphrey, C. (2007) </w:t>
      </w:r>
      <w:r w:rsidR="00323AAB" w:rsidRPr="00BB3FF1">
        <w:rPr>
          <w:rFonts w:asciiTheme="minorHAnsi" w:hAnsiTheme="minorHAnsi"/>
          <w:sz w:val="22"/>
          <w:szCs w:val="22"/>
        </w:rPr>
        <w:t>Insider-</w:t>
      </w:r>
      <w:r>
        <w:rPr>
          <w:rFonts w:asciiTheme="minorHAnsi" w:hAnsiTheme="minorHAnsi"/>
          <w:sz w:val="22"/>
          <w:szCs w:val="22"/>
        </w:rPr>
        <w:t>Outsider: Activating the Hyphen,</w:t>
      </w:r>
      <w:r w:rsidR="00323AAB" w:rsidRPr="00BB3FF1">
        <w:rPr>
          <w:rFonts w:asciiTheme="minorHAnsi" w:hAnsiTheme="minorHAnsi"/>
          <w:sz w:val="22"/>
          <w:szCs w:val="22"/>
        </w:rPr>
        <w:t xml:space="preserve"> </w:t>
      </w:r>
      <w:r w:rsidR="00323AAB" w:rsidRPr="007115DD">
        <w:rPr>
          <w:rFonts w:asciiTheme="minorHAnsi" w:hAnsiTheme="minorHAnsi"/>
          <w:i/>
          <w:sz w:val="22"/>
          <w:szCs w:val="22"/>
        </w:rPr>
        <w:t>Action Research</w:t>
      </w:r>
      <w:r w:rsidR="00D67E71">
        <w:rPr>
          <w:rFonts w:asciiTheme="minorHAnsi" w:hAnsiTheme="minorHAnsi"/>
          <w:sz w:val="22"/>
          <w:szCs w:val="22"/>
        </w:rPr>
        <w:t xml:space="preserve"> 5 (1),</w:t>
      </w:r>
      <w:r w:rsidR="00323AAB" w:rsidRPr="00BB3FF1">
        <w:rPr>
          <w:rFonts w:asciiTheme="minorHAnsi" w:hAnsiTheme="minorHAnsi"/>
          <w:sz w:val="22"/>
          <w:szCs w:val="22"/>
        </w:rPr>
        <w:t xml:space="preserve"> 11–26. </w:t>
      </w:r>
    </w:p>
    <w:p w:rsidR="00323AAB" w:rsidRPr="007115DD" w:rsidRDefault="00323AAB" w:rsidP="00323AAB">
      <w:pPr>
        <w:rPr>
          <w:rFonts w:cs="Times New Roman"/>
        </w:rPr>
      </w:pPr>
      <w:proofErr w:type="spellStart"/>
      <w:r w:rsidRPr="007115DD">
        <w:rPr>
          <w:rFonts w:cs="Times New Roman"/>
        </w:rPr>
        <w:t>Kerfoot</w:t>
      </w:r>
      <w:proofErr w:type="spellEnd"/>
      <w:r w:rsidR="007115DD" w:rsidRPr="007115DD">
        <w:rPr>
          <w:rFonts w:cs="Times New Roman"/>
        </w:rPr>
        <w:t>, D.</w:t>
      </w:r>
      <w:r w:rsidRPr="007115DD">
        <w:rPr>
          <w:rFonts w:cs="Times New Roman"/>
        </w:rPr>
        <w:t xml:space="preserve"> and Knights</w:t>
      </w:r>
      <w:r w:rsidR="007115DD" w:rsidRPr="007115DD">
        <w:rPr>
          <w:rFonts w:cs="Times New Roman"/>
        </w:rPr>
        <w:t>, D. (</w:t>
      </w:r>
      <w:r w:rsidRPr="007115DD">
        <w:rPr>
          <w:rFonts w:cs="Times New Roman"/>
        </w:rPr>
        <w:t>1993</w:t>
      </w:r>
      <w:r w:rsidR="007115DD" w:rsidRPr="007115DD">
        <w:rPr>
          <w:rFonts w:cs="Times New Roman"/>
        </w:rPr>
        <w:t>)</w:t>
      </w:r>
      <w:r w:rsidR="007115DD" w:rsidRPr="007115DD">
        <w:rPr>
          <w:rFonts w:cs="Arial"/>
        </w:rPr>
        <w:t xml:space="preserve"> Management, Masculinity and Manipulation: From Paternalism to Corporate Strategy in Financial Services </w:t>
      </w:r>
      <w:proofErr w:type="gramStart"/>
      <w:r w:rsidR="007115DD" w:rsidRPr="007115DD">
        <w:rPr>
          <w:rFonts w:cs="Arial"/>
        </w:rPr>
        <w:t>In</w:t>
      </w:r>
      <w:proofErr w:type="gramEnd"/>
      <w:r w:rsidR="007115DD" w:rsidRPr="007115DD">
        <w:rPr>
          <w:rFonts w:cs="Arial"/>
        </w:rPr>
        <w:t xml:space="preserve"> Britain </w:t>
      </w:r>
      <w:r w:rsidR="007115DD" w:rsidRPr="007115DD">
        <w:rPr>
          <w:rFonts w:cs="Arial"/>
          <w:i/>
        </w:rPr>
        <w:t xml:space="preserve">Journal of Management Studies </w:t>
      </w:r>
      <w:r w:rsidR="007115DD" w:rsidRPr="007115DD">
        <w:rPr>
          <w:rFonts w:cs="Arial"/>
        </w:rPr>
        <w:t>30 (4), 659-677</w:t>
      </w:r>
    </w:p>
    <w:p w:rsidR="00323AAB" w:rsidRPr="00BB3FF1" w:rsidRDefault="00D67E71" w:rsidP="00D871D0">
      <w:pPr>
        <w:pStyle w:val="NormalWeb"/>
        <w:rPr>
          <w:rFonts w:asciiTheme="minorHAnsi" w:hAnsiTheme="minorHAnsi"/>
          <w:sz w:val="22"/>
          <w:szCs w:val="22"/>
        </w:rPr>
      </w:pPr>
      <w:r>
        <w:rPr>
          <w:rFonts w:asciiTheme="minorHAnsi" w:hAnsiTheme="minorHAnsi"/>
          <w:sz w:val="22"/>
          <w:szCs w:val="22"/>
        </w:rPr>
        <w:t xml:space="preserve">Morley, L. (2013) </w:t>
      </w:r>
      <w:proofErr w:type="gramStart"/>
      <w:r w:rsidR="00323AAB" w:rsidRPr="00BB3FF1">
        <w:rPr>
          <w:rFonts w:asciiTheme="minorHAnsi" w:hAnsiTheme="minorHAnsi"/>
          <w:sz w:val="22"/>
          <w:szCs w:val="22"/>
        </w:rPr>
        <w:t>The</w:t>
      </w:r>
      <w:proofErr w:type="gramEnd"/>
      <w:r w:rsidR="00323AAB" w:rsidRPr="00BB3FF1">
        <w:rPr>
          <w:rFonts w:asciiTheme="minorHAnsi" w:hAnsiTheme="minorHAnsi"/>
          <w:sz w:val="22"/>
          <w:szCs w:val="22"/>
        </w:rPr>
        <w:t xml:space="preserve"> Rules of the Game: Women and the </w:t>
      </w:r>
      <w:proofErr w:type="spellStart"/>
      <w:r w:rsidR="00323AAB" w:rsidRPr="00BB3FF1">
        <w:rPr>
          <w:rFonts w:asciiTheme="minorHAnsi" w:hAnsiTheme="minorHAnsi"/>
          <w:sz w:val="22"/>
          <w:szCs w:val="22"/>
        </w:rPr>
        <w:t>Lead</w:t>
      </w:r>
      <w:r>
        <w:rPr>
          <w:rFonts w:asciiTheme="minorHAnsi" w:hAnsiTheme="minorHAnsi"/>
          <w:sz w:val="22"/>
          <w:szCs w:val="22"/>
        </w:rPr>
        <w:t>erist</w:t>
      </w:r>
      <w:proofErr w:type="spellEnd"/>
      <w:r>
        <w:rPr>
          <w:rFonts w:asciiTheme="minorHAnsi" w:hAnsiTheme="minorHAnsi"/>
          <w:sz w:val="22"/>
          <w:szCs w:val="22"/>
        </w:rPr>
        <w:t xml:space="preserve"> Turn in Higher Education</w:t>
      </w:r>
      <w:r w:rsidR="00323AAB" w:rsidRPr="00BB3FF1">
        <w:rPr>
          <w:rFonts w:asciiTheme="minorHAnsi" w:hAnsiTheme="minorHAnsi"/>
          <w:sz w:val="22"/>
          <w:szCs w:val="22"/>
        </w:rPr>
        <w:t xml:space="preserve"> </w:t>
      </w:r>
      <w:r w:rsidR="00323AAB" w:rsidRPr="00D67E71">
        <w:rPr>
          <w:rFonts w:asciiTheme="minorHAnsi" w:hAnsiTheme="minorHAnsi"/>
          <w:i/>
          <w:sz w:val="22"/>
          <w:szCs w:val="22"/>
        </w:rPr>
        <w:t xml:space="preserve">Gender and Education </w:t>
      </w:r>
      <w:r w:rsidR="00323AAB" w:rsidRPr="00BB3FF1">
        <w:rPr>
          <w:rFonts w:asciiTheme="minorHAnsi" w:hAnsiTheme="minorHAnsi"/>
          <w:sz w:val="22"/>
          <w:szCs w:val="22"/>
        </w:rPr>
        <w:t>25 (1): 116–131.</w:t>
      </w:r>
    </w:p>
    <w:p w:rsidR="00323AAB" w:rsidRPr="004C496C" w:rsidRDefault="007115DD" w:rsidP="00323AAB">
      <w:pPr>
        <w:rPr>
          <w:rFonts w:cs="Times New Roman"/>
          <w:color w:val="FF0000"/>
        </w:rPr>
      </w:pPr>
      <w:r>
        <w:rPr>
          <w:color w:val="000000"/>
        </w:rPr>
        <w:t xml:space="preserve">Pollitt, C. (1990) </w:t>
      </w:r>
      <w:r w:rsidRPr="007115DD">
        <w:rPr>
          <w:i/>
          <w:color w:val="000000"/>
        </w:rPr>
        <w:t>Managerialism and the Public Services: the Anglo-American experience</w:t>
      </w:r>
      <w:r>
        <w:rPr>
          <w:i/>
          <w:iCs/>
          <w:color w:val="000000"/>
        </w:rPr>
        <w:t xml:space="preserve"> </w:t>
      </w:r>
      <w:r>
        <w:rPr>
          <w:color w:val="000000"/>
        </w:rPr>
        <w:t>Oxford: Basil Blackwell.</w:t>
      </w:r>
    </w:p>
    <w:p w:rsidR="00323AAB" w:rsidRPr="004C496C" w:rsidRDefault="00201EF2" w:rsidP="00323AAB">
      <w:pPr>
        <w:rPr>
          <w:rFonts w:cs="Times New Roman"/>
          <w:color w:val="FF0000"/>
        </w:rPr>
      </w:pPr>
      <w:r>
        <w:rPr>
          <w:color w:val="000000"/>
        </w:rPr>
        <w:t>Randle, K. and Brady, N. (1997</w:t>
      </w:r>
      <w:r w:rsidR="00D67E71">
        <w:rPr>
          <w:color w:val="000000"/>
        </w:rPr>
        <w:t xml:space="preserve">) </w:t>
      </w:r>
      <w:r>
        <w:rPr>
          <w:color w:val="000000"/>
        </w:rPr>
        <w:t xml:space="preserve">Further Education and the New </w:t>
      </w:r>
      <w:r w:rsidR="00D67E71">
        <w:rPr>
          <w:color w:val="000000"/>
        </w:rPr>
        <w:t>Managerialism</w:t>
      </w:r>
      <w:r>
        <w:rPr>
          <w:color w:val="000000"/>
        </w:rPr>
        <w:t xml:space="preserve"> </w:t>
      </w:r>
      <w:r w:rsidRPr="00D67E71">
        <w:rPr>
          <w:i/>
        </w:rPr>
        <w:t>Journal of Further and Higher Education</w:t>
      </w:r>
      <w:r w:rsidRPr="00D67E71">
        <w:t>, 21</w:t>
      </w:r>
      <w:r w:rsidR="007115DD" w:rsidRPr="00D67E71">
        <w:t xml:space="preserve"> (</w:t>
      </w:r>
      <w:r w:rsidRPr="00D67E71">
        <w:t>2</w:t>
      </w:r>
      <w:r w:rsidR="007115DD" w:rsidRPr="00D67E71">
        <w:t>)</w:t>
      </w:r>
      <w:r w:rsidRPr="00D67E71">
        <w:t xml:space="preserve"> 229 - </w:t>
      </w:r>
      <w:r>
        <w:rPr>
          <w:color w:val="000000"/>
        </w:rPr>
        <w:t>239</w:t>
      </w:r>
    </w:p>
    <w:p w:rsidR="00323AAB" w:rsidRPr="00BB3FF1" w:rsidRDefault="00323AAB" w:rsidP="00007EE9">
      <w:pPr>
        <w:rPr>
          <w:rFonts w:cs="Palatino-Roman"/>
          <w:color w:val="000000"/>
        </w:rPr>
      </w:pPr>
      <w:r w:rsidRPr="00BB3FF1">
        <w:rPr>
          <w:rFonts w:cs="Palatino-Roman"/>
          <w:color w:val="000000"/>
        </w:rPr>
        <w:t xml:space="preserve">Said, E.W. </w:t>
      </w:r>
      <w:r w:rsidR="00D67E71">
        <w:rPr>
          <w:rFonts w:cs="Palatino-Roman"/>
          <w:color w:val="000000"/>
        </w:rPr>
        <w:t>(</w:t>
      </w:r>
      <w:r w:rsidRPr="00BB3FF1">
        <w:rPr>
          <w:rFonts w:cs="Palatino-Roman"/>
          <w:color w:val="000000"/>
        </w:rPr>
        <w:t>1991</w:t>
      </w:r>
      <w:r w:rsidR="00D67E71">
        <w:rPr>
          <w:rFonts w:cs="Palatino-Roman"/>
          <w:color w:val="000000"/>
        </w:rPr>
        <w:t>)</w:t>
      </w:r>
      <w:r w:rsidRPr="00BB3FF1">
        <w:rPr>
          <w:rFonts w:cs="Palatino-Roman"/>
          <w:color w:val="000000"/>
        </w:rPr>
        <w:t xml:space="preserve"> </w:t>
      </w:r>
      <w:proofErr w:type="gramStart"/>
      <w:r w:rsidR="007115DD">
        <w:rPr>
          <w:rFonts w:cs="Palatino-Roman"/>
          <w:i/>
          <w:color w:val="000000"/>
        </w:rPr>
        <w:t>The</w:t>
      </w:r>
      <w:proofErr w:type="gramEnd"/>
      <w:r w:rsidR="007115DD">
        <w:rPr>
          <w:rFonts w:cs="Palatino-Roman"/>
          <w:i/>
          <w:color w:val="000000"/>
        </w:rPr>
        <w:t xml:space="preserve"> World, t</w:t>
      </w:r>
      <w:r w:rsidRPr="00BB3FF1">
        <w:rPr>
          <w:rFonts w:cs="Palatino-Roman"/>
          <w:i/>
          <w:color w:val="000000"/>
        </w:rPr>
        <w:t>he Text and the Critic</w:t>
      </w:r>
      <w:r w:rsidRPr="00BB3FF1">
        <w:rPr>
          <w:rFonts w:cs="Palatino-Roman"/>
          <w:color w:val="000000"/>
        </w:rPr>
        <w:t xml:space="preserve"> New York: Vintage.</w:t>
      </w:r>
    </w:p>
    <w:p w:rsidR="00323AAB" w:rsidRPr="00BB3FF1" w:rsidRDefault="00323AAB" w:rsidP="00E43EA7">
      <w:r w:rsidRPr="00BB3FF1">
        <w:t xml:space="preserve">Saint. Pierre, E. A. </w:t>
      </w:r>
      <w:r w:rsidR="00D67E71">
        <w:t xml:space="preserve">(1997) </w:t>
      </w:r>
      <w:r w:rsidRPr="00BB3FF1">
        <w:t xml:space="preserve">Methodology in the Fold and the </w:t>
      </w:r>
      <w:r w:rsidR="00D67E71">
        <w:t>irruption of Transgressive Data</w:t>
      </w:r>
      <w:r w:rsidRPr="00BB3FF1">
        <w:t xml:space="preserve"> </w:t>
      </w:r>
      <w:r w:rsidRPr="00BB3FF1">
        <w:rPr>
          <w:i/>
        </w:rPr>
        <w:t xml:space="preserve">Qualitative Studies in </w:t>
      </w:r>
      <w:r w:rsidR="00D67E71" w:rsidRPr="00BB3FF1">
        <w:rPr>
          <w:i/>
        </w:rPr>
        <w:t>Education</w:t>
      </w:r>
      <w:r w:rsidR="00D67E71" w:rsidRPr="00BB3FF1">
        <w:t xml:space="preserve"> 10</w:t>
      </w:r>
      <w:r w:rsidR="00D67E71">
        <w:t xml:space="preserve"> (</w:t>
      </w:r>
      <w:r w:rsidRPr="00BB3FF1">
        <w:t>2</w:t>
      </w:r>
      <w:r w:rsidR="00D67E71">
        <w:t>)</w:t>
      </w:r>
      <w:r w:rsidRPr="00BB3FF1">
        <w:t xml:space="preserve"> 175-189.</w:t>
      </w:r>
    </w:p>
    <w:p w:rsidR="00323AAB" w:rsidRPr="00BB3FF1" w:rsidRDefault="00323AAB" w:rsidP="00E43EA7">
      <w:r w:rsidRPr="00BB3FF1">
        <w:rPr>
          <w:color w:val="000000"/>
        </w:rPr>
        <w:t xml:space="preserve">Segal, L. </w:t>
      </w:r>
      <w:r w:rsidR="00D67E71">
        <w:rPr>
          <w:color w:val="000000"/>
        </w:rPr>
        <w:t xml:space="preserve">(1994) </w:t>
      </w:r>
      <w:r w:rsidRPr="00BB3FF1">
        <w:rPr>
          <w:color w:val="000000"/>
        </w:rPr>
        <w:t xml:space="preserve">Rethinking heterosexuality: women with men in L. </w:t>
      </w:r>
      <w:r w:rsidR="00D67E71" w:rsidRPr="00BB3FF1">
        <w:rPr>
          <w:color w:val="000000"/>
        </w:rPr>
        <w:t xml:space="preserve">Segal </w:t>
      </w:r>
      <w:r w:rsidR="00D67E71" w:rsidRPr="00D67E71">
        <w:rPr>
          <w:i/>
          <w:color w:val="000000"/>
        </w:rPr>
        <w:t>Straight</w:t>
      </w:r>
      <w:r w:rsidRPr="00D67E71">
        <w:rPr>
          <w:i/>
          <w:color w:val="000000"/>
        </w:rPr>
        <w:t xml:space="preserve"> Sex</w:t>
      </w:r>
      <w:r w:rsidRPr="00BB3FF1">
        <w:rPr>
          <w:i/>
          <w:color w:val="000000"/>
        </w:rPr>
        <w:t xml:space="preserve">: The Politics of </w:t>
      </w:r>
      <w:proofErr w:type="gramStart"/>
      <w:r w:rsidRPr="00BB3FF1">
        <w:rPr>
          <w:i/>
          <w:color w:val="000000"/>
        </w:rPr>
        <w:t>Pleasure</w:t>
      </w:r>
      <w:r w:rsidRPr="00BB3FF1">
        <w:rPr>
          <w:color w:val="000000"/>
        </w:rPr>
        <w:t xml:space="preserve">  London</w:t>
      </w:r>
      <w:proofErr w:type="gramEnd"/>
      <w:r w:rsidR="00D67E71">
        <w:rPr>
          <w:color w:val="000000"/>
        </w:rPr>
        <w:t>:</w:t>
      </w:r>
      <w:r w:rsidRPr="00BB3FF1">
        <w:rPr>
          <w:color w:val="000000"/>
        </w:rPr>
        <w:t xml:space="preserve"> Virago</w:t>
      </w:r>
    </w:p>
    <w:p w:rsidR="00323AAB" w:rsidRPr="00BB3FF1" w:rsidRDefault="00D67E71" w:rsidP="002618D8">
      <w:pPr>
        <w:pStyle w:val="NormalWeb"/>
        <w:rPr>
          <w:rFonts w:asciiTheme="minorHAnsi" w:hAnsiTheme="minorHAnsi"/>
          <w:sz w:val="22"/>
          <w:szCs w:val="22"/>
        </w:rPr>
      </w:pPr>
      <w:r>
        <w:rPr>
          <w:rFonts w:asciiTheme="minorHAnsi" w:hAnsiTheme="minorHAnsi"/>
          <w:sz w:val="22"/>
          <w:szCs w:val="22"/>
        </w:rPr>
        <w:t>UNESCO (</w:t>
      </w:r>
      <w:r w:rsidR="00323AAB" w:rsidRPr="00BB3FF1">
        <w:rPr>
          <w:rFonts w:asciiTheme="minorHAnsi" w:hAnsiTheme="minorHAnsi"/>
          <w:sz w:val="22"/>
          <w:szCs w:val="22"/>
        </w:rPr>
        <w:t>2002</w:t>
      </w:r>
      <w:r>
        <w:rPr>
          <w:rFonts w:asciiTheme="minorHAnsi" w:hAnsiTheme="minorHAnsi"/>
          <w:sz w:val="22"/>
          <w:szCs w:val="22"/>
        </w:rPr>
        <w:t>)</w:t>
      </w:r>
      <w:r w:rsidR="00323AAB" w:rsidRPr="00BB3FF1">
        <w:rPr>
          <w:rFonts w:asciiTheme="minorHAnsi" w:hAnsiTheme="minorHAnsi"/>
          <w:sz w:val="22"/>
          <w:szCs w:val="22"/>
        </w:rPr>
        <w:t xml:space="preserve"> </w:t>
      </w:r>
      <w:r w:rsidR="00323AAB" w:rsidRPr="00D67E71">
        <w:rPr>
          <w:rFonts w:asciiTheme="minorHAnsi" w:hAnsiTheme="minorHAnsi"/>
          <w:i/>
          <w:sz w:val="22"/>
          <w:szCs w:val="22"/>
        </w:rPr>
        <w:t>Mainstreaming the Needs of Women</w:t>
      </w:r>
      <w:r w:rsidR="00323AAB" w:rsidRPr="00BB3FF1">
        <w:rPr>
          <w:rFonts w:asciiTheme="minorHAnsi" w:hAnsiTheme="minorHAnsi"/>
          <w:sz w:val="22"/>
          <w:szCs w:val="22"/>
        </w:rPr>
        <w:t xml:space="preserve"> Paris: UNESCO. Accessed November 19, 2014. </w:t>
      </w:r>
      <w:r w:rsidR="00323AAB" w:rsidRPr="00BB3FF1">
        <w:rPr>
          <w:rFonts w:asciiTheme="minorHAnsi" w:hAnsiTheme="minorHAnsi"/>
          <w:color w:val="0000FF"/>
          <w:sz w:val="22"/>
          <w:szCs w:val="22"/>
        </w:rPr>
        <w:t>http://unesdoc.unesco.org/images/0012/001263/126375e.pdf</w:t>
      </w:r>
      <w:r w:rsidR="00323AAB" w:rsidRPr="00BB3FF1">
        <w:rPr>
          <w:rFonts w:asciiTheme="minorHAnsi" w:hAnsiTheme="minorHAnsi"/>
          <w:sz w:val="22"/>
          <w:szCs w:val="22"/>
        </w:rPr>
        <w:t xml:space="preserve">. </w:t>
      </w:r>
    </w:p>
    <w:p w:rsidR="00323AAB" w:rsidRPr="00BB3FF1" w:rsidRDefault="00323AAB" w:rsidP="002618D8">
      <w:pPr>
        <w:widowControl w:val="0"/>
        <w:autoSpaceDE w:val="0"/>
        <w:autoSpaceDN w:val="0"/>
        <w:adjustRightInd w:val="0"/>
        <w:spacing w:after="240" w:line="240" w:lineRule="auto"/>
        <w:rPr>
          <w:rFonts w:cs="Times"/>
          <w:lang w:val="en-US"/>
        </w:rPr>
      </w:pPr>
      <w:r w:rsidRPr="00BB3FF1">
        <w:rPr>
          <w:rFonts w:cs="Avenir Book"/>
          <w:lang w:val="en-US"/>
        </w:rPr>
        <w:t xml:space="preserve">Vicars, M. and </w:t>
      </w:r>
      <w:proofErr w:type="spellStart"/>
      <w:r w:rsidRPr="00BB3FF1">
        <w:rPr>
          <w:rFonts w:cs="Avenir Book"/>
          <w:lang w:val="en-US"/>
        </w:rPr>
        <w:t>Yelland</w:t>
      </w:r>
      <w:proofErr w:type="spellEnd"/>
      <w:r w:rsidRPr="00BB3FF1">
        <w:rPr>
          <w:rFonts w:cs="Avenir Book"/>
          <w:lang w:val="en-US"/>
        </w:rPr>
        <w:t xml:space="preserve">, N. </w:t>
      </w:r>
      <w:r w:rsidR="00D67E71">
        <w:rPr>
          <w:rFonts w:cs="Avenir Book"/>
          <w:lang w:val="en-US"/>
        </w:rPr>
        <w:t>(</w:t>
      </w:r>
      <w:r w:rsidRPr="00BB3FF1">
        <w:rPr>
          <w:rFonts w:cs="Avenir Book"/>
          <w:lang w:val="en-US"/>
        </w:rPr>
        <w:t>2014</w:t>
      </w:r>
      <w:r w:rsidR="00D67E71">
        <w:rPr>
          <w:rFonts w:cs="Avenir Book"/>
          <w:lang w:val="en-US"/>
        </w:rPr>
        <w:t>)</w:t>
      </w:r>
      <w:r w:rsidRPr="00BB3FF1">
        <w:rPr>
          <w:rFonts w:cs="Avenir Book"/>
          <w:lang w:val="en-US"/>
        </w:rPr>
        <w:t xml:space="preserve"> Becoming Partial for a Bit of the Other, </w:t>
      </w:r>
      <w:r w:rsidRPr="00BB3FF1">
        <w:rPr>
          <w:rFonts w:cs="Times"/>
          <w:i/>
          <w:iCs/>
          <w:lang w:val="en-US"/>
        </w:rPr>
        <w:t>Creative Approaches to Research</w:t>
      </w:r>
      <w:r w:rsidRPr="00BB3FF1">
        <w:rPr>
          <w:rFonts w:cs="Avenir Book"/>
          <w:lang w:val="en-US"/>
        </w:rPr>
        <w:t xml:space="preserve">, </w:t>
      </w:r>
      <w:r w:rsidR="00D67E71">
        <w:rPr>
          <w:rFonts w:cs="Avenir Book"/>
          <w:lang w:val="en-US"/>
        </w:rPr>
        <w:t xml:space="preserve">7 (1) </w:t>
      </w:r>
      <w:r w:rsidRPr="00BB3FF1">
        <w:rPr>
          <w:rFonts w:cs="Avenir Book"/>
          <w:lang w:val="en-US"/>
        </w:rPr>
        <w:t xml:space="preserve">82–91 </w:t>
      </w:r>
    </w:p>
    <w:p w:rsidR="00323AAB" w:rsidRPr="00BB3FF1" w:rsidRDefault="00323AAB" w:rsidP="001B18BE">
      <w:pPr>
        <w:rPr>
          <w:rFonts w:cs="Times"/>
        </w:rPr>
      </w:pPr>
      <w:proofErr w:type="spellStart"/>
      <w:r w:rsidRPr="00BB3FF1">
        <w:rPr>
          <w:rFonts w:cs="Times"/>
        </w:rPr>
        <w:t>Walkerdine</w:t>
      </w:r>
      <w:proofErr w:type="spellEnd"/>
      <w:r w:rsidRPr="00BB3FF1">
        <w:rPr>
          <w:rFonts w:cs="Times"/>
        </w:rPr>
        <w:t xml:space="preserve">, V. </w:t>
      </w:r>
      <w:r w:rsidR="00D67E71">
        <w:rPr>
          <w:rFonts w:cs="Times"/>
        </w:rPr>
        <w:t>(</w:t>
      </w:r>
      <w:r w:rsidRPr="00BB3FF1">
        <w:rPr>
          <w:rFonts w:cs="Times"/>
        </w:rPr>
        <w:t>1997</w:t>
      </w:r>
      <w:r w:rsidR="00D67E71">
        <w:rPr>
          <w:rFonts w:cs="Times"/>
        </w:rPr>
        <w:t>)</w:t>
      </w:r>
      <w:r w:rsidRPr="00BB3FF1">
        <w:rPr>
          <w:rFonts w:cs="Times"/>
        </w:rPr>
        <w:t xml:space="preserve"> </w:t>
      </w:r>
      <w:r w:rsidRPr="00BB3FF1">
        <w:rPr>
          <w:rFonts w:cs="Times"/>
          <w:i/>
        </w:rPr>
        <w:t>Daddy’s Girl: Young Girls and Popular culture</w:t>
      </w:r>
      <w:r w:rsidRPr="00BB3FF1">
        <w:rPr>
          <w:rFonts w:cs="Times"/>
        </w:rPr>
        <w:t xml:space="preserve"> Basingstoke: Macmillan.</w:t>
      </w:r>
    </w:p>
    <w:p w:rsidR="00323AAB" w:rsidRPr="00BB3FF1" w:rsidRDefault="00323AAB" w:rsidP="00306396">
      <w:proofErr w:type="spellStart"/>
      <w:r w:rsidRPr="00BB3FF1">
        <w:lastRenderedPageBreak/>
        <w:t>Youdell</w:t>
      </w:r>
      <w:proofErr w:type="spellEnd"/>
      <w:r w:rsidRPr="00BB3FF1">
        <w:t xml:space="preserve">, D. (2006) Impossible Bodies, Impossible Selves: Exclusions and Student Subjectivities, Dordrecht: Springer </w:t>
      </w:r>
    </w:p>
    <w:p w:rsidR="002650F1" w:rsidRPr="00BB3FF1" w:rsidRDefault="002650F1"/>
    <w:sectPr w:rsidR="002650F1" w:rsidRPr="00BB3FF1" w:rsidSect="00505D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F1" w:rsidRDefault="001D4CF1" w:rsidP="003C4084">
      <w:pPr>
        <w:spacing w:after="0" w:line="240" w:lineRule="auto"/>
      </w:pPr>
      <w:r>
        <w:separator/>
      </w:r>
    </w:p>
  </w:endnote>
  <w:endnote w:type="continuationSeparator" w:id="0">
    <w:p w:rsidR="001D4CF1" w:rsidRDefault="001D4CF1" w:rsidP="003C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sMTBol">
    <w:panose1 w:val="00000000000000000000"/>
    <w:charset w:val="00"/>
    <w:family w:val="swiss"/>
    <w:notTrueType/>
    <w:pitch w:val="default"/>
    <w:sig w:usb0="00000003" w:usb1="00000000" w:usb2="00000000" w:usb3="00000000" w:csb0="00000001" w:csb1="00000000"/>
  </w:font>
  <w:font w:name="DanteMT-Italic">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venir Book">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2000"/>
      <w:docPartObj>
        <w:docPartGallery w:val="Page Numbers (Bottom of Page)"/>
        <w:docPartUnique/>
      </w:docPartObj>
    </w:sdtPr>
    <w:sdtEndPr>
      <w:rPr>
        <w:color w:val="808080" w:themeColor="background1" w:themeShade="80"/>
        <w:spacing w:val="60"/>
      </w:rPr>
    </w:sdtEndPr>
    <w:sdtContent>
      <w:p w:rsidR="00060928" w:rsidRDefault="000609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1BBC">
          <w:rPr>
            <w:noProof/>
          </w:rPr>
          <w:t>1</w:t>
        </w:r>
        <w:r>
          <w:rPr>
            <w:noProof/>
          </w:rPr>
          <w:fldChar w:fldCharType="end"/>
        </w:r>
        <w:r>
          <w:t xml:space="preserve"> | </w:t>
        </w:r>
        <w:r>
          <w:rPr>
            <w:color w:val="808080" w:themeColor="background1" w:themeShade="80"/>
            <w:spacing w:val="60"/>
          </w:rPr>
          <w:t>Page</w:t>
        </w:r>
      </w:p>
    </w:sdtContent>
  </w:sdt>
  <w:p w:rsidR="00060928" w:rsidRDefault="00060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F1" w:rsidRDefault="001D4CF1" w:rsidP="003C4084">
      <w:pPr>
        <w:spacing w:after="0" w:line="240" w:lineRule="auto"/>
      </w:pPr>
      <w:r>
        <w:separator/>
      </w:r>
    </w:p>
  </w:footnote>
  <w:footnote w:type="continuationSeparator" w:id="0">
    <w:p w:rsidR="001D4CF1" w:rsidRDefault="001D4CF1" w:rsidP="003C40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E"/>
    <w:rsid w:val="00007EE9"/>
    <w:rsid w:val="00027A4C"/>
    <w:rsid w:val="000516E2"/>
    <w:rsid w:val="0005603A"/>
    <w:rsid w:val="00060928"/>
    <w:rsid w:val="000817AE"/>
    <w:rsid w:val="00082FAE"/>
    <w:rsid w:val="00090035"/>
    <w:rsid w:val="000B77CA"/>
    <w:rsid w:val="000D5CC7"/>
    <w:rsid w:val="00122022"/>
    <w:rsid w:val="00125817"/>
    <w:rsid w:val="00126CA5"/>
    <w:rsid w:val="00173F0B"/>
    <w:rsid w:val="001B18BE"/>
    <w:rsid w:val="001C32DD"/>
    <w:rsid w:val="001C71BA"/>
    <w:rsid w:val="001D4CF1"/>
    <w:rsid w:val="001E5863"/>
    <w:rsid w:val="00201EF2"/>
    <w:rsid w:val="002356C0"/>
    <w:rsid w:val="00245411"/>
    <w:rsid w:val="002618D8"/>
    <w:rsid w:val="002650F1"/>
    <w:rsid w:val="0027374A"/>
    <w:rsid w:val="002B33E5"/>
    <w:rsid w:val="002C230C"/>
    <w:rsid w:val="002C3984"/>
    <w:rsid w:val="00306396"/>
    <w:rsid w:val="00310ED0"/>
    <w:rsid w:val="00323AAB"/>
    <w:rsid w:val="0036213C"/>
    <w:rsid w:val="00366C61"/>
    <w:rsid w:val="00373363"/>
    <w:rsid w:val="00381B3E"/>
    <w:rsid w:val="003C4084"/>
    <w:rsid w:val="003D528B"/>
    <w:rsid w:val="00401BD2"/>
    <w:rsid w:val="00407C49"/>
    <w:rsid w:val="004226DD"/>
    <w:rsid w:val="00433F65"/>
    <w:rsid w:val="00451F0D"/>
    <w:rsid w:val="0048045A"/>
    <w:rsid w:val="0048681C"/>
    <w:rsid w:val="004D1BBC"/>
    <w:rsid w:val="004D6562"/>
    <w:rsid w:val="004E514E"/>
    <w:rsid w:val="004F3BF2"/>
    <w:rsid w:val="00505DED"/>
    <w:rsid w:val="00507B1A"/>
    <w:rsid w:val="0051267A"/>
    <w:rsid w:val="0052147E"/>
    <w:rsid w:val="0054206F"/>
    <w:rsid w:val="00551FCF"/>
    <w:rsid w:val="0056207A"/>
    <w:rsid w:val="005726F3"/>
    <w:rsid w:val="005C616C"/>
    <w:rsid w:val="005D53A8"/>
    <w:rsid w:val="006369F8"/>
    <w:rsid w:val="00646B9E"/>
    <w:rsid w:val="006550AB"/>
    <w:rsid w:val="006A30D5"/>
    <w:rsid w:val="006C3692"/>
    <w:rsid w:val="00701822"/>
    <w:rsid w:val="007115DD"/>
    <w:rsid w:val="0075087F"/>
    <w:rsid w:val="00776820"/>
    <w:rsid w:val="00780ECE"/>
    <w:rsid w:val="007819DB"/>
    <w:rsid w:val="0080073F"/>
    <w:rsid w:val="00833CAE"/>
    <w:rsid w:val="0085096A"/>
    <w:rsid w:val="008510D9"/>
    <w:rsid w:val="0088465D"/>
    <w:rsid w:val="00893753"/>
    <w:rsid w:val="008C4346"/>
    <w:rsid w:val="00951F4E"/>
    <w:rsid w:val="009957FE"/>
    <w:rsid w:val="00A1502C"/>
    <w:rsid w:val="00A51147"/>
    <w:rsid w:val="00A51F7E"/>
    <w:rsid w:val="00A8092C"/>
    <w:rsid w:val="00A910E0"/>
    <w:rsid w:val="00A924AE"/>
    <w:rsid w:val="00A92E1C"/>
    <w:rsid w:val="00BA6994"/>
    <w:rsid w:val="00BB3FF1"/>
    <w:rsid w:val="00BB7214"/>
    <w:rsid w:val="00BE35BB"/>
    <w:rsid w:val="00BE620C"/>
    <w:rsid w:val="00C31D45"/>
    <w:rsid w:val="00C34EF2"/>
    <w:rsid w:val="00C50D71"/>
    <w:rsid w:val="00C56B92"/>
    <w:rsid w:val="00CA221B"/>
    <w:rsid w:val="00CC1ED0"/>
    <w:rsid w:val="00CC2171"/>
    <w:rsid w:val="00CE2455"/>
    <w:rsid w:val="00CE3C7C"/>
    <w:rsid w:val="00CF70DB"/>
    <w:rsid w:val="00D13DE6"/>
    <w:rsid w:val="00D5118B"/>
    <w:rsid w:val="00D5442E"/>
    <w:rsid w:val="00D67E71"/>
    <w:rsid w:val="00D8655A"/>
    <w:rsid w:val="00D871D0"/>
    <w:rsid w:val="00D92905"/>
    <w:rsid w:val="00D95997"/>
    <w:rsid w:val="00DB5303"/>
    <w:rsid w:val="00DB7341"/>
    <w:rsid w:val="00DC4BAA"/>
    <w:rsid w:val="00DD037D"/>
    <w:rsid w:val="00DD129D"/>
    <w:rsid w:val="00E0650E"/>
    <w:rsid w:val="00E43EA7"/>
    <w:rsid w:val="00E447DF"/>
    <w:rsid w:val="00E54C9C"/>
    <w:rsid w:val="00E67F0D"/>
    <w:rsid w:val="00E741E3"/>
    <w:rsid w:val="00E741F8"/>
    <w:rsid w:val="00E8345C"/>
    <w:rsid w:val="00EA7623"/>
    <w:rsid w:val="00ED6D76"/>
    <w:rsid w:val="00EE4A31"/>
    <w:rsid w:val="00EE77C1"/>
    <w:rsid w:val="00F26408"/>
    <w:rsid w:val="00F74FA0"/>
    <w:rsid w:val="00F91630"/>
    <w:rsid w:val="00FC4326"/>
    <w:rsid w:val="00FE44D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33CA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33CAE"/>
    <w:rPr>
      <w:rFonts w:ascii="Calibri" w:hAnsi="Calibri" w:cs="Consolas"/>
      <w:szCs w:val="21"/>
    </w:rPr>
  </w:style>
  <w:style w:type="paragraph" w:styleId="BalloonText">
    <w:name w:val="Balloon Text"/>
    <w:basedOn w:val="Normal"/>
    <w:link w:val="BalloonTextChar"/>
    <w:uiPriority w:val="99"/>
    <w:semiHidden/>
    <w:unhideWhenUsed/>
    <w:rsid w:val="003D52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8B"/>
    <w:rPr>
      <w:rFonts w:ascii="Lucida Grande" w:hAnsi="Lucida Grande" w:cs="Lucida Grande"/>
      <w:sz w:val="18"/>
      <w:szCs w:val="18"/>
    </w:rPr>
  </w:style>
  <w:style w:type="character" w:styleId="Hyperlink">
    <w:name w:val="Hyperlink"/>
    <w:basedOn w:val="DefaultParagraphFont"/>
    <w:uiPriority w:val="99"/>
    <w:unhideWhenUsed/>
    <w:rsid w:val="00CE3C7C"/>
    <w:rPr>
      <w:color w:val="0000FF" w:themeColor="hyperlink"/>
      <w:u w:val="single"/>
    </w:rPr>
  </w:style>
  <w:style w:type="paragraph" w:styleId="CommentText">
    <w:name w:val="annotation text"/>
    <w:basedOn w:val="Normal"/>
    <w:link w:val="CommentTextChar"/>
    <w:uiPriority w:val="99"/>
    <w:semiHidden/>
    <w:unhideWhenUsed/>
    <w:rsid w:val="002650F1"/>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rsid w:val="002650F1"/>
    <w:rPr>
      <w:rFonts w:ascii="Calibri" w:eastAsia="Times New Roman" w:hAnsi="Calibri" w:cs="Times New Roman"/>
      <w:sz w:val="20"/>
      <w:szCs w:val="20"/>
      <w:lang w:eastAsia="en-GB"/>
    </w:rPr>
  </w:style>
  <w:style w:type="paragraph" w:styleId="Header">
    <w:name w:val="header"/>
    <w:basedOn w:val="Normal"/>
    <w:link w:val="HeaderChar"/>
    <w:uiPriority w:val="99"/>
    <w:unhideWhenUsed/>
    <w:rsid w:val="003C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084"/>
  </w:style>
  <w:style w:type="paragraph" w:styleId="Footer">
    <w:name w:val="footer"/>
    <w:basedOn w:val="Normal"/>
    <w:link w:val="FooterChar"/>
    <w:uiPriority w:val="99"/>
    <w:unhideWhenUsed/>
    <w:rsid w:val="003C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084"/>
  </w:style>
  <w:style w:type="character" w:styleId="CommentReference">
    <w:name w:val="annotation reference"/>
    <w:basedOn w:val="DefaultParagraphFont"/>
    <w:uiPriority w:val="99"/>
    <w:semiHidden/>
    <w:unhideWhenUsed/>
    <w:rsid w:val="003C4084"/>
    <w:rPr>
      <w:sz w:val="16"/>
      <w:szCs w:val="16"/>
    </w:rPr>
  </w:style>
  <w:style w:type="paragraph" w:styleId="CommentSubject">
    <w:name w:val="annotation subject"/>
    <w:basedOn w:val="CommentText"/>
    <w:next w:val="CommentText"/>
    <w:link w:val="CommentSubjectChar"/>
    <w:uiPriority w:val="99"/>
    <w:semiHidden/>
    <w:unhideWhenUsed/>
    <w:rsid w:val="003C4084"/>
    <w:pPr>
      <w:spacing w:line="240" w:lineRule="auto"/>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3C4084"/>
    <w:rPr>
      <w:rFonts w:ascii="Calibri" w:eastAsia="Times New Roman" w:hAnsi="Calibri" w:cs="Times New Roman"/>
      <w:b/>
      <w:bCs/>
      <w:sz w:val="20"/>
      <w:szCs w:val="20"/>
      <w:lang w:eastAsia="en-GB"/>
    </w:rPr>
  </w:style>
  <w:style w:type="character" w:customStyle="1" w:styleId="normalchar1">
    <w:name w:val="normal__char1"/>
    <w:basedOn w:val="DefaultParagraphFont"/>
    <w:rsid w:val="00401BD2"/>
    <w:rPr>
      <w:rFonts w:ascii="Calibri" w:hAnsi="Calibri" w:hint="default"/>
      <w:sz w:val="22"/>
      <w:szCs w:val="22"/>
    </w:rPr>
  </w:style>
  <w:style w:type="paragraph" w:styleId="NormalWeb">
    <w:name w:val="Normal (Web)"/>
    <w:basedOn w:val="Normal"/>
    <w:uiPriority w:val="99"/>
    <w:unhideWhenUsed/>
    <w:rsid w:val="00122022"/>
    <w:pPr>
      <w:spacing w:before="100" w:beforeAutospacing="1" w:after="100" w:afterAutospacing="1" w:line="240" w:lineRule="auto"/>
    </w:pPr>
    <w:rPr>
      <w:rFonts w:ascii="Times" w:hAnsi="Times" w:cs="Times New Roman"/>
      <w:sz w:val="20"/>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33CA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33CAE"/>
    <w:rPr>
      <w:rFonts w:ascii="Calibri" w:hAnsi="Calibri" w:cs="Consolas"/>
      <w:szCs w:val="21"/>
    </w:rPr>
  </w:style>
  <w:style w:type="paragraph" w:styleId="BalloonText">
    <w:name w:val="Balloon Text"/>
    <w:basedOn w:val="Normal"/>
    <w:link w:val="BalloonTextChar"/>
    <w:uiPriority w:val="99"/>
    <w:semiHidden/>
    <w:unhideWhenUsed/>
    <w:rsid w:val="003D52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8B"/>
    <w:rPr>
      <w:rFonts w:ascii="Lucida Grande" w:hAnsi="Lucida Grande" w:cs="Lucida Grande"/>
      <w:sz w:val="18"/>
      <w:szCs w:val="18"/>
    </w:rPr>
  </w:style>
  <w:style w:type="character" w:styleId="Hyperlink">
    <w:name w:val="Hyperlink"/>
    <w:basedOn w:val="DefaultParagraphFont"/>
    <w:uiPriority w:val="99"/>
    <w:unhideWhenUsed/>
    <w:rsid w:val="00CE3C7C"/>
    <w:rPr>
      <w:color w:val="0000FF" w:themeColor="hyperlink"/>
      <w:u w:val="single"/>
    </w:rPr>
  </w:style>
  <w:style w:type="paragraph" w:styleId="CommentText">
    <w:name w:val="annotation text"/>
    <w:basedOn w:val="Normal"/>
    <w:link w:val="CommentTextChar"/>
    <w:uiPriority w:val="99"/>
    <w:semiHidden/>
    <w:unhideWhenUsed/>
    <w:rsid w:val="002650F1"/>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rsid w:val="002650F1"/>
    <w:rPr>
      <w:rFonts w:ascii="Calibri" w:eastAsia="Times New Roman" w:hAnsi="Calibri" w:cs="Times New Roman"/>
      <w:sz w:val="20"/>
      <w:szCs w:val="20"/>
      <w:lang w:eastAsia="en-GB"/>
    </w:rPr>
  </w:style>
  <w:style w:type="paragraph" w:styleId="Header">
    <w:name w:val="header"/>
    <w:basedOn w:val="Normal"/>
    <w:link w:val="HeaderChar"/>
    <w:uiPriority w:val="99"/>
    <w:unhideWhenUsed/>
    <w:rsid w:val="003C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084"/>
  </w:style>
  <w:style w:type="paragraph" w:styleId="Footer">
    <w:name w:val="footer"/>
    <w:basedOn w:val="Normal"/>
    <w:link w:val="FooterChar"/>
    <w:uiPriority w:val="99"/>
    <w:unhideWhenUsed/>
    <w:rsid w:val="003C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084"/>
  </w:style>
  <w:style w:type="character" w:styleId="CommentReference">
    <w:name w:val="annotation reference"/>
    <w:basedOn w:val="DefaultParagraphFont"/>
    <w:uiPriority w:val="99"/>
    <w:semiHidden/>
    <w:unhideWhenUsed/>
    <w:rsid w:val="003C4084"/>
    <w:rPr>
      <w:sz w:val="16"/>
      <w:szCs w:val="16"/>
    </w:rPr>
  </w:style>
  <w:style w:type="paragraph" w:styleId="CommentSubject">
    <w:name w:val="annotation subject"/>
    <w:basedOn w:val="CommentText"/>
    <w:next w:val="CommentText"/>
    <w:link w:val="CommentSubjectChar"/>
    <w:uiPriority w:val="99"/>
    <w:semiHidden/>
    <w:unhideWhenUsed/>
    <w:rsid w:val="003C4084"/>
    <w:pPr>
      <w:spacing w:line="240" w:lineRule="auto"/>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3C4084"/>
    <w:rPr>
      <w:rFonts w:ascii="Calibri" w:eastAsia="Times New Roman" w:hAnsi="Calibri" w:cs="Times New Roman"/>
      <w:b/>
      <w:bCs/>
      <w:sz w:val="20"/>
      <w:szCs w:val="20"/>
      <w:lang w:eastAsia="en-GB"/>
    </w:rPr>
  </w:style>
  <w:style w:type="character" w:customStyle="1" w:styleId="normalchar1">
    <w:name w:val="normal__char1"/>
    <w:basedOn w:val="DefaultParagraphFont"/>
    <w:rsid w:val="00401BD2"/>
    <w:rPr>
      <w:rFonts w:ascii="Calibri" w:hAnsi="Calibri" w:hint="default"/>
      <w:sz w:val="22"/>
      <w:szCs w:val="22"/>
    </w:rPr>
  </w:style>
  <w:style w:type="paragraph" w:styleId="NormalWeb">
    <w:name w:val="Normal (Web)"/>
    <w:basedOn w:val="Normal"/>
    <w:uiPriority w:val="99"/>
    <w:unhideWhenUsed/>
    <w:rsid w:val="00122022"/>
    <w:pPr>
      <w:spacing w:before="100" w:beforeAutospacing="1" w:after="100" w:afterAutospacing="1" w:line="240" w:lineRule="auto"/>
    </w:pPr>
    <w:rPr>
      <w:rFonts w:ascii="Times" w:hAnsi="Times" w:cs="Times New Roman"/>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0612">
      <w:bodyDiv w:val="1"/>
      <w:marLeft w:val="0"/>
      <w:marRight w:val="0"/>
      <w:marTop w:val="0"/>
      <w:marBottom w:val="0"/>
      <w:divBdr>
        <w:top w:val="none" w:sz="0" w:space="0" w:color="auto"/>
        <w:left w:val="none" w:sz="0" w:space="0" w:color="auto"/>
        <w:bottom w:val="none" w:sz="0" w:space="0" w:color="auto"/>
        <w:right w:val="none" w:sz="0" w:space="0" w:color="auto"/>
      </w:divBdr>
      <w:divsChild>
        <w:div w:id="2023894116">
          <w:marLeft w:val="0"/>
          <w:marRight w:val="0"/>
          <w:marTop w:val="0"/>
          <w:marBottom w:val="0"/>
          <w:divBdr>
            <w:top w:val="none" w:sz="0" w:space="0" w:color="auto"/>
            <w:left w:val="none" w:sz="0" w:space="0" w:color="auto"/>
            <w:bottom w:val="none" w:sz="0" w:space="0" w:color="auto"/>
            <w:right w:val="none" w:sz="0" w:space="0" w:color="auto"/>
          </w:divBdr>
          <w:divsChild>
            <w:div w:id="1712801386">
              <w:marLeft w:val="0"/>
              <w:marRight w:val="0"/>
              <w:marTop w:val="0"/>
              <w:marBottom w:val="0"/>
              <w:divBdr>
                <w:top w:val="none" w:sz="0" w:space="0" w:color="auto"/>
                <w:left w:val="none" w:sz="0" w:space="0" w:color="auto"/>
                <w:bottom w:val="none" w:sz="0" w:space="0" w:color="auto"/>
                <w:right w:val="none" w:sz="0" w:space="0" w:color="auto"/>
              </w:divBdr>
              <w:divsChild>
                <w:div w:id="347567832">
                  <w:marLeft w:val="0"/>
                  <w:marRight w:val="0"/>
                  <w:marTop w:val="0"/>
                  <w:marBottom w:val="0"/>
                  <w:divBdr>
                    <w:top w:val="none" w:sz="0" w:space="0" w:color="auto"/>
                    <w:left w:val="none" w:sz="0" w:space="0" w:color="auto"/>
                    <w:bottom w:val="none" w:sz="0" w:space="0" w:color="auto"/>
                    <w:right w:val="none" w:sz="0" w:space="0" w:color="auto"/>
                  </w:divBdr>
                  <w:divsChild>
                    <w:div w:id="8840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1612">
      <w:bodyDiv w:val="1"/>
      <w:marLeft w:val="0"/>
      <w:marRight w:val="0"/>
      <w:marTop w:val="0"/>
      <w:marBottom w:val="0"/>
      <w:divBdr>
        <w:top w:val="none" w:sz="0" w:space="0" w:color="auto"/>
        <w:left w:val="none" w:sz="0" w:space="0" w:color="auto"/>
        <w:bottom w:val="none" w:sz="0" w:space="0" w:color="auto"/>
        <w:right w:val="none" w:sz="0" w:space="0" w:color="auto"/>
      </w:divBdr>
    </w:div>
    <w:div w:id="261501086">
      <w:bodyDiv w:val="1"/>
      <w:marLeft w:val="0"/>
      <w:marRight w:val="0"/>
      <w:marTop w:val="0"/>
      <w:marBottom w:val="0"/>
      <w:divBdr>
        <w:top w:val="none" w:sz="0" w:space="0" w:color="auto"/>
        <w:left w:val="none" w:sz="0" w:space="0" w:color="auto"/>
        <w:bottom w:val="none" w:sz="0" w:space="0" w:color="auto"/>
        <w:right w:val="none" w:sz="0" w:space="0" w:color="auto"/>
      </w:divBdr>
      <w:divsChild>
        <w:div w:id="1330789077">
          <w:marLeft w:val="0"/>
          <w:marRight w:val="0"/>
          <w:marTop w:val="0"/>
          <w:marBottom w:val="0"/>
          <w:divBdr>
            <w:top w:val="none" w:sz="0" w:space="0" w:color="auto"/>
            <w:left w:val="none" w:sz="0" w:space="0" w:color="auto"/>
            <w:bottom w:val="none" w:sz="0" w:space="0" w:color="auto"/>
            <w:right w:val="none" w:sz="0" w:space="0" w:color="auto"/>
          </w:divBdr>
          <w:divsChild>
            <w:div w:id="294023611">
              <w:marLeft w:val="0"/>
              <w:marRight w:val="0"/>
              <w:marTop w:val="0"/>
              <w:marBottom w:val="0"/>
              <w:divBdr>
                <w:top w:val="none" w:sz="0" w:space="0" w:color="auto"/>
                <w:left w:val="none" w:sz="0" w:space="0" w:color="auto"/>
                <w:bottom w:val="none" w:sz="0" w:space="0" w:color="auto"/>
                <w:right w:val="none" w:sz="0" w:space="0" w:color="auto"/>
              </w:divBdr>
              <w:divsChild>
                <w:div w:id="1781953885">
                  <w:marLeft w:val="0"/>
                  <w:marRight w:val="0"/>
                  <w:marTop w:val="0"/>
                  <w:marBottom w:val="0"/>
                  <w:divBdr>
                    <w:top w:val="none" w:sz="0" w:space="0" w:color="auto"/>
                    <w:left w:val="none" w:sz="0" w:space="0" w:color="auto"/>
                    <w:bottom w:val="none" w:sz="0" w:space="0" w:color="auto"/>
                    <w:right w:val="none" w:sz="0" w:space="0" w:color="auto"/>
                  </w:divBdr>
                  <w:divsChild>
                    <w:div w:id="18103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71415">
      <w:bodyDiv w:val="1"/>
      <w:marLeft w:val="0"/>
      <w:marRight w:val="0"/>
      <w:marTop w:val="0"/>
      <w:marBottom w:val="0"/>
      <w:divBdr>
        <w:top w:val="none" w:sz="0" w:space="0" w:color="auto"/>
        <w:left w:val="none" w:sz="0" w:space="0" w:color="auto"/>
        <w:bottom w:val="none" w:sz="0" w:space="0" w:color="auto"/>
        <w:right w:val="none" w:sz="0" w:space="0" w:color="auto"/>
      </w:divBdr>
      <w:divsChild>
        <w:div w:id="1492141999">
          <w:marLeft w:val="0"/>
          <w:marRight w:val="0"/>
          <w:marTop w:val="0"/>
          <w:marBottom w:val="0"/>
          <w:divBdr>
            <w:top w:val="none" w:sz="0" w:space="0" w:color="auto"/>
            <w:left w:val="none" w:sz="0" w:space="0" w:color="auto"/>
            <w:bottom w:val="none" w:sz="0" w:space="0" w:color="auto"/>
            <w:right w:val="none" w:sz="0" w:space="0" w:color="auto"/>
          </w:divBdr>
          <w:divsChild>
            <w:div w:id="1591544958">
              <w:marLeft w:val="0"/>
              <w:marRight w:val="0"/>
              <w:marTop w:val="0"/>
              <w:marBottom w:val="0"/>
              <w:divBdr>
                <w:top w:val="none" w:sz="0" w:space="0" w:color="auto"/>
                <w:left w:val="none" w:sz="0" w:space="0" w:color="auto"/>
                <w:bottom w:val="none" w:sz="0" w:space="0" w:color="auto"/>
                <w:right w:val="none" w:sz="0" w:space="0" w:color="auto"/>
              </w:divBdr>
              <w:divsChild>
                <w:div w:id="1632248413">
                  <w:marLeft w:val="0"/>
                  <w:marRight w:val="0"/>
                  <w:marTop w:val="0"/>
                  <w:marBottom w:val="0"/>
                  <w:divBdr>
                    <w:top w:val="none" w:sz="0" w:space="0" w:color="auto"/>
                    <w:left w:val="none" w:sz="0" w:space="0" w:color="auto"/>
                    <w:bottom w:val="none" w:sz="0" w:space="0" w:color="auto"/>
                    <w:right w:val="none" w:sz="0" w:space="0" w:color="auto"/>
                  </w:divBdr>
                  <w:divsChild>
                    <w:div w:id="16281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02141">
      <w:bodyDiv w:val="1"/>
      <w:marLeft w:val="0"/>
      <w:marRight w:val="0"/>
      <w:marTop w:val="0"/>
      <w:marBottom w:val="0"/>
      <w:divBdr>
        <w:top w:val="none" w:sz="0" w:space="0" w:color="auto"/>
        <w:left w:val="none" w:sz="0" w:space="0" w:color="auto"/>
        <w:bottom w:val="none" w:sz="0" w:space="0" w:color="auto"/>
        <w:right w:val="none" w:sz="0" w:space="0" w:color="auto"/>
      </w:divBdr>
      <w:divsChild>
        <w:div w:id="961575599">
          <w:marLeft w:val="0"/>
          <w:marRight w:val="0"/>
          <w:marTop w:val="0"/>
          <w:marBottom w:val="0"/>
          <w:divBdr>
            <w:top w:val="none" w:sz="0" w:space="0" w:color="auto"/>
            <w:left w:val="none" w:sz="0" w:space="0" w:color="auto"/>
            <w:bottom w:val="none" w:sz="0" w:space="0" w:color="auto"/>
            <w:right w:val="none" w:sz="0" w:space="0" w:color="auto"/>
          </w:divBdr>
          <w:divsChild>
            <w:div w:id="916280507">
              <w:marLeft w:val="0"/>
              <w:marRight w:val="0"/>
              <w:marTop w:val="0"/>
              <w:marBottom w:val="0"/>
              <w:divBdr>
                <w:top w:val="none" w:sz="0" w:space="0" w:color="auto"/>
                <w:left w:val="none" w:sz="0" w:space="0" w:color="auto"/>
                <w:bottom w:val="none" w:sz="0" w:space="0" w:color="auto"/>
                <w:right w:val="none" w:sz="0" w:space="0" w:color="auto"/>
              </w:divBdr>
              <w:divsChild>
                <w:div w:id="971902071">
                  <w:marLeft w:val="0"/>
                  <w:marRight w:val="0"/>
                  <w:marTop w:val="0"/>
                  <w:marBottom w:val="0"/>
                  <w:divBdr>
                    <w:top w:val="none" w:sz="0" w:space="0" w:color="auto"/>
                    <w:left w:val="none" w:sz="0" w:space="0" w:color="auto"/>
                    <w:bottom w:val="none" w:sz="0" w:space="0" w:color="auto"/>
                    <w:right w:val="none" w:sz="0" w:space="0" w:color="auto"/>
                  </w:divBdr>
                  <w:divsChild>
                    <w:div w:id="8204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94676">
      <w:bodyDiv w:val="1"/>
      <w:marLeft w:val="0"/>
      <w:marRight w:val="0"/>
      <w:marTop w:val="0"/>
      <w:marBottom w:val="0"/>
      <w:divBdr>
        <w:top w:val="none" w:sz="0" w:space="0" w:color="auto"/>
        <w:left w:val="none" w:sz="0" w:space="0" w:color="auto"/>
        <w:bottom w:val="none" w:sz="0" w:space="0" w:color="auto"/>
        <w:right w:val="none" w:sz="0" w:space="0" w:color="auto"/>
      </w:divBdr>
      <w:divsChild>
        <w:div w:id="475757221">
          <w:marLeft w:val="0"/>
          <w:marRight w:val="0"/>
          <w:marTop w:val="0"/>
          <w:marBottom w:val="0"/>
          <w:divBdr>
            <w:top w:val="none" w:sz="0" w:space="0" w:color="auto"/>
            <w:left w:val="none" w:sz="0" w:space="0" w:color="auto"/>
            <w:bottom w:val="none" w:sz="0" w:space="0" w:color="auto"/>
            <w:right w:val="none" w:sz="0" w:space="0" w:color="auto"/>
          </w:divBdr>
          <w:divsChild>
            <w:div w:id="247931714">
              <w:marLeft w:val="0"/>
              <w:marRight w:val="0"/>
              <w:marTop w:val="0"/>
              <w:marBottom w:val="0"/>
              <w:divBdr>
                <w:top w:val="none" w:sz="0" w:space="0" w:color="auto"/>
                <w:left w:val="none" w:sz="0" w:space="0" w:color="auto"/>
                <w:bottom w:val="none" w:sz="0" w:space="0" w:color="auto"/>
                <w:right w:val="none" w:sz="0" w:space="0" w:color="auto"/>
              </w:divBdr>
              <w:divsChild>
                <w:div w:id="234291384">
                  <w:marLeft w:val="0"/>
                  <w:marRight w:val="0"/>
                  <w:marTop w:val="0"/>
                  <w:marBottom w:val="0"/>
                  <w:divBdr>
                    <w:top w:val="none" w:sz="0" w:space="0" w:color="auto"/>
                    <w:left w:val="none" w:sz="0" w:space="0" w:color="auto"/>
                    <w:bottom w:val="none" w:sz="0" w:space="0" w:color="auto"/>
                    <w:right w:val="none" w:sz="0" w:space="0" w:color="auto"/>
                  </w:divBdr>
                  <w:divsChild>
                    <w:div w:id="5626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29313">
      <w:bodyDiv w:val="1"/>
      <w:marLeft w:val="0"/>
      <w:marRight w:val="0"/>
      <w:marTop w:val="0"/>
      <w:marBottom w:val="0"/>
      <w:divBdr>
        <w:top w:val="none" w:sz="0" w:space="0" w:color="auto"/>
        <w:left w:val="none" w:sz="0" w:space="0" w:color="auto"/>
        <w:bottom w:val="none" w:sz="0" w:space="0" w:color="auto"/>
        <w:right w:val="none" w:sz="0" w:space="0" w:color="auto"/>
      </w:divBdr>
      <w:divsChild>
        <w:div w:id="1174880942">
          <w:marLeft w:val="0"/>
          <w:marRight w:val="0"/>
          <w:marTop w:val="0"/>
          <w:marBottom w:val="0"/>
          <w:divBdr>
            <w:top w:val="none" w:sz="0" w:space="0" w:color="auto"/>
            <w:left w:val="none" w:sz="0" w:space="0" w:color="auto"/>
            <w:bottom w:val="none" w:sz="0" w:space="0" w:color="auto"/>
            <w:right w:val="none" w:sz="0" w:space="0" w:color="auto"/>
          </w:divBdr>
          <w:divsChild>
            <w:div w:id="1841188524">
              <w:marLeft w:val="0"/>
              <w:marRight w:val="0"/>
              <w:marTop w:val="0"/>
              <w:marBottom w:val="0"/>
              <w:divBdr>
                <w:top w:val="none" w:sz="0" w:space="0" w:color="auto"/>
                <w:left w:val="none" w:sz="0" w:space="0" w:color="auto"/>
                <w:bottom w:val="none" w:sz="0" w:space="0" w:color="auto"/>
                <w:right w:val="none" w:sz="0" w:space="0" w:color="auto"/>
              </w:divBdr>
              <w:divsChild>
                <w:div w:id="639922770">
                  <w:marLeft w:val="0"/>
                  <w:marRight w:val="0"/>
                  <w:marTop w:val="0"/>
                  <w:marBottom w:val="0"/>
                  <w:divBdr>
                    <w:top w:val="none" w:sz="0" w:space="0" w:color="auto"/>
                    <w:left w:val="none" w:sz="0" w:space="0" w:color="auto"/>
                    <w:bottom w:val="none" w:sz="0" w:space="0" w:color="auto"/>
                    <w:right w:val="none" w:sz="0" w:space="0" w:color="auto"/>
                  </w:divBdr>
                  <w:divsChild>
                    <w:div w:id="7860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1174">
      <w:bodyDiv w:val="1"/>
      <w:marLeft w:val="0"/>
      <w:marRight w:val="0"/>
      <w:marTop w:val="0"/>
      <w:marBottom w:val="0"/>
      <w:divBdr>
        <w:top w:val="none" w:sz="0" w:space="0" w:color="auto"/>
        <w:left w:val="none" w:sz="0" w:space="0" w:color="auto"/>
        <w:bottom w:val="none" w:sz="0" w:space="0" w:color="auto"/>
        <w:right w:val="none" w:sz="0" w:space="0" w:color="auto"/>
      </w:divBdr>
      <w:divsChild>
        <w:div w:id="702944636">
          <w:marLeft w:val="0"/>
          <w:marRight w:val="0"/>
          <w:marTop w:val="0"/>
          <w:marBottom w:val="0"/>
          <w:divBdr>
            <w:top w:val="none" w:sz="0" w:space="0" w:color="auto"/>
            <w:left w:val="none" w:sz="0" w:space="0" w:color="auto"/>
            <w:bottom w:val="none" w:sz="0" w:space="0" w:color="auto"/>
            <w:right w:val="none" w:sz="0" w:space="0" w:color="auto"/>
          </w:divBdr>
          <w:divsChild>
            <w:div w:id="324356409">
              <w:marLeft w:val="0"/>
              <w:marRight w:val="0"/>
              <w:marTop w:val="0"/>
              <w:marBottom w:val="0"/>
              <w:divBdr>
                <w:top w:val="none" w:sz="0" w:space="0" w:color="auto"/>
                <w:left w:val="none" w:sz="0" w:space="0" w:color="auto"/>
                <w:bottom w:val="none" w:sz="0" w:space="0" w:color="auto"/>
                <w:right w:val="none" w:sz="0" w:space="0" w:color="auto"/>
              </w:divBdr>
              <w:divsChild>
                <w:div w:id="2102218364">
                  <w:marLeft w:val="0"/>
                  <w:marRight w:val="0"/>
                  <w:marTop w:val="0"/>
                  <w:marBottom w:val="0"/>
                  <w:divBdr>
                    <w:top w:val="none" w:sz="0" w:space="0" w:color="auto"/>
                    <w:left w:val="none" w:sz="0" w:space="0" w:color="auto"/>
                    <w:bottom w:val="none" w:sz="0" w:space="0" w:color="auto"/>
                    <w:right w:val="none" w:sz="0" w:space="0" w:color="auto"/>
                  </w:divBdr>
                  <w:divsChild>
                    <w:div w:id="16913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6098">
      <w:bodyDiv w:val="1"/>
      <w:marLeft w:val="0"/>
      <w:marRight w:val="0"/>
      <w:marTop w:val="0"/>
      <w:marBottom w:val="0"/>
      <w:divBdr>
        <w:top w:val="none" w:sz="0" w:space="0" w:color="auto"/>
        <w:left w:val="none" w:sz="0" w:space="0" w:color="auto"/>
        <w:bottom w:val="none" w:sz="0" w:space="0" w:color="auto"/>
        <w:right w:val="none" w:sz="0" w:space="0" w:color="auto"/>
      </w:divBdr>
      <w:divsChild>
        <w:div w:id="1197347781">
          <w:marLeft w:val="0"/>
          <w:marRight w:val="0"/>
          <w:marTop w:val="0"/>
          <w:marBottom w:val="0"/>
          <w:divBdr>
            <w:top w:val="none" w:sz="0" w:space="0" w:color="auto"/>
            <w:left w:val="none" w:sz="0" w:space="0" w:color="auto"/>
            <w:bottom w:val="none" w:sz="0" w:space="0" w:color="auto"/>
            <w:right w:val="none" w:sz="0" w:space="0" w:color="auto"/>
          </w:divBdr>
          <w:divsChild>
            <w:div w:id="1506938987">
              <w:marLeft w:val="0"/>
              <w:marRight w:val="0"/>
              <w:marTop w:val="0"/>
              <w:marBottom w:val="0"/>
              <w:divBdr>
                <w:top w:val="none" w:sz="0" w:space="0" w:color="auto"/>
                <w:left w:val="none" w:sz="0" w:space="0" w:color="auto"/>
                <w:bottom w:val="none" w:sz="0" w:space="0" w:color="auto"/>
                <w:right w:val="none" w:sz="0" w:space="0" w:color="auto"/>
              </w:divBdr>
              <w:divsChild>
                <w:div w:id="1796292571">
                  <w:marLeft w:val="0"/>
                  <w:marRight w:val="0"/>
                  <w:marTop w:val="0"/>
                  <w:marBottom w:val="0"/>
                  <w:divBdr>
                    <w:top w:val="none" w:sz="0" w:space="0" w:color="auto"/>
                    <w:left w:val="none" w:sz="0" w:space="0" w:color="auto"/>
                    <w:bottom w:val="none" w:sz="0" w:space="0" w:color="auto"/>
                    <w:right w:val="none" w:sz="0" w:space="0" w:color="auto"/>
                  </w:divBdr>
                  <w:divsChild>
                    <w:div w:id="15017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6480">
              <w:marLeft w:val="0"/>
              <w:marRight w:val="0"/>
              <w:marTop w:val="0"/>
              <w:marBottom w:val="0"/>
              <w:divBdr>
                <w:top w:val="none" w:sz="0" w:space="0" w:color="auto"/>
                <w:left w:val="none" w:sz="0" w:space="0" w:color="auto"/>
                <w:bottom w:val="none" w:sz="0" w:space="0" w:color="auto"/>
                <w:right w:val="none" w:sz="0" w:space="0" w:color="auto"/>
              </w:divBdr>
              <w:divsChild>
                <w:div w:id="950358379">
                  <w:marLeft w:val="0"/>
                  <w:marRight w:val="0"/>
                  <w:marTop w:val="0"/>
                  <w:marBottom w:val="0"/>
                  <w:divBdr>
                    <w:top w:val="none" w:sz="0" w:space="0" w:color="auto"/>
                    <w:left w:val="none" w:sz="0" w:space="0" w:color="auto"/>
                    <w:bottom w:val="none" w:sz="0" w:space="0" w:color="auto"/>
                    <w:right w:val="none" w:sz="0" w:space="0" w:color="auto"/>
                  </w:divBdr>
                  <w:divsChild>
                    <w:div w:id="19820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7522">
          <w:marLeft w:val="0"/>
          <w:marRight w:val="0"/>
          <w:marTop w:val="0"/>
          <w:marBottom w:val="0"/>
          <w:divBdr>
            <w:top w:val="none" w:sz="0" w:space="0" w:color="auto"/>
            <w:left w:val="none" w:sz="0" w:space="0" w:color="auto"/>
            <w:bottom w:val="none" w:sz="0" w:space="0" w:color="auto"/>
            <w:right w:val="none" w:sz="0" w:space="0" w:color="auto"/>
          </w:divBdr>
          <w:divsChild>
            <w:div w:id="1893544267">
              <w:marLeft w:val="0"/>
              <w:marRight w:val="0"/>
              <w:marTop w:val="0"/>
              <w:marBottom w:val="0"/>
              <w:divBdr>
                <w:top w:val="none" w:sz="0" w:space="0" w:color="auto"/>
                <w:left w:val="none" w:sz="0" w:space="0" w:color="auto"/>
                <w:bottom w:val="none" w:sz="0" w:space="0" w:color="auto"/>
                <w:right w:val="none" w:sz="0" w:space="0" w:color="auto"/>
              </w:divBdr>
              <w:divsChild>
                <w:div w:id="2070424211">
                  <w:marLeft w:val="0"/>
                  <w:marRight w:val="0"/>
                  <w:marTop w:val="0"/>
                  <w:marBottom w:val="0"/>
                  <w:divBdr>
                    <w:top w:val="none" w:sz="0" w:space="0" w:color="auto"/>
                    <w:left w:val="none" w:sz="0" w:space="0" w:color="auto"/>
                    <w:bottom w:val="none" w:sz="0" w:space="0" w:color="auto"/>
                    <w:right w:val="none" w:sz="0" w:space="0" w:color="auto"/>
                  </w:divBdr>
                  <w:divsChild>
                    <w:div w:id="80880255">
                      <w:marLeft w:val="0"/>
                      <w:marRight w:val="0"/>
                      <w:marTop w:val="0"/>
                      <w:marBottom w:val="0"/>
                      <w:divBdr>
                        <w:top w:val="none" w:sz="0" w:space="0" w:color="auto"/>
                        <w:left w:val="none" w:sz="0" w:space="0" w:color="auto"/>
                        <w:bottom w:val="none" w:sz="0" w:space="0" w:color="auto"/>
                        <w:right w:val="none" w:sz="0" w:space="0" w:color="auto"/>
                      </w:divBdr>
                    </w:div>
                  </w:divsChild>
                </w:div>
                <w:div w:id="991566506">
                  <w:marLeft w:val="0"/>
                  <w:marRight w:val="0"/>
                  <w:marTop w:val="0"/>
                  <w:marBottom w:val="0"/>
                  <w:divBdr>
                    <w:top w:val="none" w:sz="0" w:space="0" w:color="auto"/>
                    <w:left w:val="none" w:sz="0" w:space="0" w:color="auto"/>
                    <w:bottom w:val="none" w:sz="0" w:space="0" w:color="auto"/>
                    <w:right w:val="none" w:sz="0" w:space="0" w:color="auto"/>
                  </w:divBdr>
                  <w:divsChild>
                    <w:div w:id="15591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2460">
      <w:bodyDiv w:val="1"/>
      <w:marLeft w:val="0"/>
      <w:marRight w:val="0"/>
      <w:marTop w:val="0"/>
      <w:marBottom w:val="0"/>
      <w:divBdr>
        <w:top w:val="none" w:sz="0" w:space="0" w:color="auto"/>
        <w:left w:val="none" w:sz="0" w:space="0" w:color="auto"/>
        <w:bottom w:val="none" w:sz="0" w:space="0" w:color="auto"/>
        <w:right w:val="none" w:sz="0" w:space="0" w:color="auto"/>
      </w:divBdr>
      <w:divsChild>
        <w:div w:id="41096855">
          <w:marLeft w:val="0"/>
          <w:marRight w:val="0"/>
          <w:marTop w:val="0"/>
          <w:marBottom w:val="0"/>
          <w:divBdr>
            <w:top w:val="none" w:sz="0" w:space="0" w:color="auto"/>
            <w:left w:val="none" w:sz="0" w:space="0" w:color="auto"/>
            <w:bottom w:val="none" w:sz="0" w:space="0" w:color="auto"/>
            <w:right w:val="none" w:sz="0" w:space="0" w:color="auto"/>
          </w:divBdr>
          <w:divsChild>
            <w:div w:id="420569075">
              <w:marLeft w:val="0"/>
              <w:marRight w:val="0"/>
              <w:marTop w:val="0"/>
              <w:marBottom w:val="0"/>
              <w:divBdr>
                <w:top w:val="none" w:sz="0" w:space="0" w:color="auto"/>
                <w:left w:val="none" w:sz="0" w:space="0" w:color="auto"/>
                <w:bottom w:val="none" w:sz="0" w:space="0" w:color="auto"/>
                <w:right w:val="none" w:sz="0" w:space="0" w:color="auto"/>
              </w:divBdr>
              <w:divsChild>
                <w:div w:id="1039167169">
                  <w:marLeft w:val="0"/>
                  <w:marRight w:val="0"/>
                  <w:marTop w:val="0"/>
                  <w:marBottom w:val="0"/>
                  <w:divBdr>
                    <w:top w:val="none" w:sz="0" w:space="0" w:color="auto"/>
                    <w:left w:val="none" w:sz="0" w:space="0" w:color="auto"/>
                    <w:bottom w:val="none" w:sz="0" w:space="0" w:color="auto"/>
                    <w:right w:val="none" w:sz="0" w:space="0" w:color="auto"/>
                  </w:divBdr>
                  <w:divsChild>
                    <w:div w:id="11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0934">
      <w:bodyDiv w:val="1"/>
      <w:marLeft w:val="0"/>
      <w:marRight w:val="0"/>
      <w:marTop w:val="0"/>
      <w:marBottom w:val="0"/>
      <w:divBdr>
        <w:top w:val="none" w:sz="0" w:space="0" w:color="auto"/>
        <w:left w:val="none" w:sz="0" w:space="0" w:color="auto"/>
        <w:bottom w:val="none" w:sz="0" w:space="0" w:color="auto"/>
        <w:right w:val="none" w:sz="0" w:space="0" w:color="auto"/>
      </w:divBdr>
    </w:div>
    <w:div w:id="1510414096">
      <w:bodyDiv w:val="1"/>
      <w:marLeft w:val="0"/>
      <w:marRight w:val="0"/>
      <w:marTop w:val="0"/>
      <w:marBottom w:val="0"/>
      <w:divBdr>
        <w:top w:val="none" w:sz="0" w:space="0" w:color="auto"/>
        <w:left w:val="none" w:sz="0" w:space="0" w:color="auto"/>
        <w:bottom w:val="none" w:sz="0" w:space="0" w:color="auto"/>
        <w:right w:val="none" w:sz="0" w:space="0" w:color="auto"/>
      </w:divBdr>
      <w:divsChild>
        <w:div w:id="1009331289">
          <w:marLeft w:val="0"/>
          <w:marRight w:val="0"/>
          <w:marTop w:val="0"/>
          <w:marBottom w:val="0"/>
          <w:divBdr>
            <w:top w:val="none" w:sz="0" w:space="0" w:color="auto"/>
            <w:left w:val="none" w:sz="0" w:space="0" w:color="auto"/>
            <w:bottom w:val="none" w:sz="0" w:space="0" w:color="auto"/>
            <w:right w:val="none" w:sz="0" w:space="0" w:color="auto"/>
          </w:divBdr>
          <w:divsChild>
            <w:div w:id="67000461">
              <w:marLeft w:val="0"/>
              <w:marRight w:val="0"/>
              <w:marTop w:val="0"/>
              <w:marBottom w:val="0"/>
              <w:divBdr>
                <w:top w:val="none" w:sz="0" w:space="0" w:color="auto"/>
                <w:left w:val="none" w:sz="0" w:space="0" w:color="auto"/>
                <w:bottom w:val="none" w:sz="0" w:space="0" w:color="auto"/>
                <w:right w:val="none" w:sz="0" w:space="0" w:color="auto"/>
              </w:divBdr>
              <w:divsChild>
                <w:div w:id="2006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1920">
      <w:bodyDiv w:val="1"/>
      <w:marLeft w:val="0"/>
      <w:marRight w:val="0"/>
      <w:marTop w:val="0"/>
      <w:marBottom w:val="0"/>
      <w:divBdr>
        <w:top w:val="none" w:sz="0" w:space="0" w:color="auto"/>
        <w:left w:val="none" w:sz="0" w:space="0" w:color="auto"/>
        <w:bottom w:val="none" w:sz="0" w:space="0" w:color="auto"/>
        <w:right w:val="none" w:sz="0" w:space="0" w:color="auto"/>
      </w:divBdr>
      <w:divsChild>
        <w:div w:id="1700157519">
          <w:marLeft w:val="0"/>
          <w:marRight w:val="0"/>
          <w:marTop w:val="0"/>
          <w:marBottom w:val="0"/>
          <w:divBdr>
            <w:top w:val="none" w:sz="0" w:space="0" w:color="auto"/>
            <w:left w:val="none" w:sz="0" w:space="0" w:color="auto"/>
            <w:bottom w:val="none" w:sz="0" w:space="0" w:color="auto"/>
            <w:right w:val="none" w:sz="0" w:space="0" w:color="auto"/>
          </w:divBdr>
          <w:divsChild>
            <w:div w:id="1650817502">
              <w:marLeft w:val="0"/>
              <w:marRight w:val="0"/>
              <w:marTop w:val="0"/>
              <w:marBottom w:val="0"/>
              <w:divBdr>
                <w:top w:val="none" w:sz="0" w:space="0" w:color="auto"/>
                <w:left w:val="none" w:sz="0" w:space="0" w:color="auto"/>
                <w:bottom w:val="none" w:sz="0" w:space="0" w:color="auto"/>
                <w:right w:val="none" w:sz="0" w:space="0" w:color="auto"/>
              </w:divBdr>
              <w:divsChild>
                <w:div w:id="507985173">
                  <w:marLeft w:val="0"/>
                  <w:marRight w:val="0"/>
                  <w:marTop w:val="0"/>
                  <w:marBottom w:val="0"/>
                  <w:divBdr>
                    <w:top w:val="none" w:sz="0" w:space="0" w:color="auto"/>
                    <w:left w:val="none" w:sz="0" w:space="0" w:color="auto"/>
                    <w:bottom w:val="none" w:sz="0" w:space="0" w:color="auto"/>
                    <w:right w:val="none" w:sz="0" w:space="0" w:color="auto"/>
                  </w:divBdr>
                  <w:divsChild>
                    <w:div w:id="20898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33965">
      <w:bodyDiv w:val="1"/>
      <w:marLeft w:val="0"/>
      <w:marRight w:val="0"/>
      <w:marTop w:val="0"/>
      <w:marBottom w:val="0"/>
      <w:divBdr>
        <w:top w:val="none" w:sz="0" w:space="0" w:color="auto"/>
        <w:left w:val="none" w:sz="0" w:space="0" w:color="auto"/>
        <w:bottom w:val="none" w:sz="0" w:space="0" w:color="auto"/>
        <w:right w:val="none" w:sz="0" w:space="0" w:color="auto"/>
      </w:divBdr>
      <w:divsChild>
        <w:div w:id="2110420793">
          <w:marLeft w:val="0"/>
          <w:marRight w:val="0"/>
          <w:marTop w:val="0"/>
          <w:marBottom w:val="0"/>
          <w:divBdr>
            <w:top w:val="none" w:sz="0" w:space="0" w:color="auto"/>
            <w:left w:val="none" w:sz="0" w:space="0" w:color="auto"/>
            <w:bottom w:val="none" w:sz="0" w:space="0" w:color="auto"/>
            <w:right w:val="none" w:sz="0" w:space="0" w:color="auto"/>
          </w:divBdr>
          <w:divsChild>
            <w:div w:id="1744640585">
              <w:marLeft w:val="0"/>
              <w:marRight w:val="0"/>
              <w:marTop w:val="0"/>
              <w:marBottom w:val="0"/>
              <w:divBdr>
                <w:top w:val="none" w:sz="0" w:space="0" w:color="auto"/>
                <w:left w:val="none" w:sz="0" w:space="0" w:color="auto"/>
                <w:bottom w:val="none" w:sz="0" w:space="0" w:color="auto"/>
                <w:right w:val="none" w:sz="0" w:space="0" w:color="auto"/>
              </w:divBdr>
              <w:divsChild>
                <w:div w:id="1178885726">
                  <w:marLeft w:val="0"/>
                  <w:marRight w:val="0"/>
                  <w:marTop w:val="0"/>
                  <w:marBottom w:val="0"/>
                  <w:divBdr>
                    <w:top w:val="none" w:sz="0" w:space="0" w:color="auto"/>
                    <w:left w:val="none" w:sz="0" w:space="0" w:color="auto"/>
                    <w:bottom w:val="none" w:sz="0" w:space="0" w:color="auto"/>
                    <w:right w:val="none" w:sz="0" w:space="0" w:color="auto"/>
                  </w:divBdr>
                  <w:divsChild>
                    <w:div w:id="566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37908">
      <w:bodyDiv w:val="1"/>
      <w:marLeft w:val="0"/>
      <w:marRight w:val="0"/>
      <w:marTop w:val="0"/>
      <w:marBottom w:val="0"/>
      <w:divBdr>
        <w:top w:val="none" w:sz="0" w:space="0" w:color="auto"/>
        <w:left w:val="none" w:sz="0" w:space="0" w:color="auto"/>
        <w:bottom w:val="none" w:sz="0" w:space="0" w:color="auto"/>
        <w:right w:val="none" w:sz="0" w:space="0" w:color="auto"/>
      </w:divBdr>
      <w:divsChild>
        <w:div w:id="536626821">
          <w:marLeft w:val="0"/>
          <w:marRight w:val="0"/>
          <w:marTop w:val="0"/>
          <w:marBottom w:val="0"/>
          <w:divBdr>
            <w:top w:val="none" w:sz="0" w:space="0" w:color="auto"/>
            <w:left w:val="none" w:sz="0" w:space="0" w:color="auto"/>
            <w:bottom w:val="none" w:sz="0" w:space="0" w:color="auto"/>
            <w:right w:val="none" w:sz="0" w:space="0" w:color="auto"/>
          </w:divBdr>
          <w:divsChild>
            <w:div w:id="577247181">
              <w:marLeft w:val="0"/>
              <w:marRight w:val="0"/>
              <w:marTop w:val="0"/>
              <w:marBottom w:val="0"/>
              <w:divBdr>
                <w:top w:val="none" w:sz="0" w:space="0" w:color="auto"/>
                <w:left w:val="none" w:sz="0" w:space="0" w:color="auto"/>
                <w:bottom w:val="none" w:sz="0" w:space="0" w:color="auto"/>
                <w:right w:val="none" w:sz="0" w:space="0" w:color="auto"/>
              </w:divBdr>
              <w:divsChild>
                <w:div w:id="1259680562">
                  <w:marLeft w:val="0"/>
                  <w:marRight w:val="0"/>
                  <w:marTop w:val="0"/>
                  <w:marBottom w:val="0"/>
                  <w:divBdr>
                    <w:top w:val="none" w:sz="0" w:space="0" w:color="auto"/>
                    <w:left w:val="none" w:sz="0" w:space="0" w:color="auto"/>
                    <w:bottom w:val="none" w:sz="0" w:space="0" w:color="auto"/>
                    <w:right w:val="none" w:sz="0" w:space="0" w:color="auto"/>
                  </w:divBdr>
                  <w:divsChild>
                    <w:div w:id="19313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45314">
      <w:bodyDiv w:val="1"/>
      <w:marLeft w:val="0"/>
      <w:marRight w:val="0"/>
      <w:marTop w:val="0"/>
      <w:marBottom w:val="0"/>
      <w:divBdr>
        <w:top w:val="none" w:sz="0" w:space="0" w:color="auto"/>
        <w:left w:val="none" w:sz="0" w:space="0" w:color="auto"/>
        <w:bottom w:val="none" w:sz="0" w:space="0" w:color="auto"/>
        <w:right w:val="none" w:sz="0" w:space="0" w:color="auto"/>
      </w:divBdr>
    </w:div>
    <w:div w:id="201387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vicars@vu.edu.au" TargetMode="External"/><Relationship Id="rId3" Type="http://schemas.openxmlformats.org/officeDocument/2006/relationships/settings" Target="settings.xml"/><Relationship Id="rId7" Type="http://schemas.openxmlformats.org/officeDocument/2006/relationships/hyperlink" Target="mailto:Liz.atkins@northumbria.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5621</Words>
  <Characters>32045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Atkins</dc:creator>
  <cp:lastModifiedBy>Becky Skoyles</cp:lastModifiedBy>
  <cp:revision>2</cp:revision>
  <dcterms:created xsi:type="dcterms:W3CDTF">2015-11-20T10:02:00Z</dcterms:created>
  <dcterms:modified xsi:type="dcterms:W3CDTF">2015-11-20T10:02:00Z</dcterms:modified>
</cp:coreProperties>
</file>