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Pr="009F63E7" w:rsidRDefault="009F63E7" w:rsidP="009F63E7">
      <w:pPr>
        <w:pStyle w:val="Header"/>
        <w:tabs>
          <w:tab w:val="clear" w:pos="4320"/>
          <w:tab w:val="clear" w:pos="8640"/>
        </w:tabs>
        <w:spacing w:before="60" w:after="60"/>
        <w:jc w:val="both"/>
        <w:rPr>
          <w:b/>
          <w:sz w:val="24"/>
          <w:szCs w:val="24"/>
        </w:rPr>
      </w:pPr>
    </w:p>
    <w:p w:rsidR="009F63E7" w:rsidRDefault="009F63E7" w:rsidP="009F63E7">
      <w:pPr>
        <w:pStyle w:val="Header"/>
        <w:tabs>
          <w:tab w:val="clear" w:pos="4320"/>
          <w:tab w:val="clear" w:pos="8640"/>
        </w:tabs>
        <w:spacing w:before="60" w:after="60"/>
        <w:jc w:val="center"/>
        <w:rPr>
          <w:b/>
          <w:sz w:val="24"/>
          <w:szCs w:val="24"/>
        </w:rPr>
      </w:pPr>
      <w:r>
        <w:rPr>
          <w:b/>
          <w:sz w:val="24"/>
          <w:szCs w:val="24"/>
        </w:rPr>
        <w:t xml:space="preserve">IS THE MIRRORING HYPOTHESIS DYNAMIC? </w:t>
      </w:r>
    </w:p>
    <w:p w:rsidR="009F63E7" w:rsidRDefault="00D551C4" w:rsidP="009F63E7">
      <w:pPr>
        <w:pStyle w:val="Header"/>
        <w:tabs>
          <w:tab w:val="clear" w:pos="4320"/>
          <w:tab w:val="clear" w:pos="8640"/>
        </w:tabs>
        <w:spacing w:before="60" w:after="60"/>
        <w:jc w:val="center"/>
        <w:rPr>
          <w:b/>
          <w:smallCaps/>
          <w:sz w:val="28"/>
          <w:szCs w:val="28"/>
        </w:rPr>
      </w:pPr>
      <w:r>
        <w:rPr>
          <w:b/>
          <w:sz w:val="24"/>
          <w:szCs w:val="24"/>
        </w:rPr>
        <w:t>EXTENDING</w:t>
      </w:r>
      <w:r w:rsidR="009F63E7">
        <w:rPr>
          <w:b/>
          <w:sz w:val="24"/>
          <w:szCs w:val="24"/>
        </w:rPr>
        <w:t xml:space="preserve"> THE MIRRORING HYPOTHESIS </w:t>
      </w:r>
      <w:r>
        <w:rPr>
          <w:b/>
          <w:sz w:val="24"/>
          <w:szCs w:val="24"/>
        </w:rPr>
        <w:t>VIA</w:t>
      </w:r>
      <w:r w:rsidR="009F63E7">
        <w:rPr>
          <w:b/>
          <w:sz w:val="24"/>
          <w:szCs w:val="24"/>
        </w:rPr>
        <w:t xml:space="preserve"> T</w:t>
      </w:r>
      <w:r>
        <w:rPr>
          <w:b/>
          <w:sz w:val="24"/>
          <w:szCs w:val="24"/>
        </w:rPr>
        <w:t>RANSACTION COST ECONOMICS</w:t>
      </w:r>
      <w:r w:rsidR="009F63E7">
        <w:rPr>
          <w:b/>
          <w:sz w:val="24"/>
          <w:szCs w:val="24"/>
        </w:rPr>
        <w:t xml:space="preserve"> AND REAL OPTIONS PERSPECTIVE</w:t>
      </w:r>
      <w:r>
        <w:rPr>
          <w:b/>
          <w:sz w:val="24"/>
          <w:szCs w:val="24"/>
        </w:rPr>
        <w:t>S</w:t>
      </w:r>
    </w:p>
    <w:p w:rsidR="009F63E7" w:rsidRDefault="009F63E7" w:rsidP="009F63E7">
      <w:pPr>
        <w:spacing w:after="0" w:line="240" w:lineRule="auto"/>
        <w:jc w:val="center"/>
        <w:rPr>
          <w:rFonts w:ascii="Times New Roman" w:hAnsi="Times New Roman" w:cs="Times New Roman"/>
          <w:sz w:val="24"/>
          <w:szCs w:val="24"/>
        </w:rPr>
      </w:pPr>
    </w:p>
    <w:p w:rsidR="009F63E7" w:rsidRDefault="009F63E7" w:rsidP="009F63E7">
      <w:pPr>
        <w:spacing w:after="0" w:line="240" w:lineRule="auto"/>
        <w:jc w:val="center"/>
        <w:rPr>
          <w:rFonts w:ascii="Times New Roman" w:hAnsi="Times New Roman" w:cs="Times New Roman"/>
          <w:sz w:val="24"/>
          <w:szCs w:val="24"/>
        </w:rPr>
      </w:pPr>
    </w:p>
    <w:p w:rsidR="009F63E7" w:rsidRDefault="009F63E7" w:rsidP="009F63E7">
      <w:pPr>
        <w:spacing w:after="0" w:line="240" w:lineRule="auto"/>
        <w:jc w:val="center"/>
        <w:rPr>
          <w:rFonts w:ascii="Times New Roman" w:hAnsi="Times New Roman" w:cs="Times New Roman"/>
          <w:sz w:val="24"/>
          <w:szCs w:val="24"/>
        </w:rPr>
      </w:pPr>
    </w:p>
    <w:p w:rsidR="009F63E7" w:rsidRPr="00BB1A3D" w:rsidRDefault="009F63E7" w:rsidP="009F63E7">
      <w:pPr>
        <w:spacing w:after="0" w:line="240" w:lineRule="auto"/>
        <w:jc w:val="center"/>
        <w:rPr>
          <w:rFonts w:ascii="Times New Roman" w:hAnsi="Times New Roman" w:cs="Times New Roman"/>
          <w:sz w:val="24"/>
          <w:szCs w:val="24"/>
        </w:rPr>
      </w:pPr>
    </w:p>
    <w:p w:rsidR="009F63E7" w:rsidRPr="00BB1A3D" w:rsidRDefault="009F63E7" w:rsidP="009F63E7">
      <w:pPr>
        <w:spacing w:after="0" w:line="240" w:lineRule="auto"/>
        <w:jc w:val="center"/>
        <w:rPr>
          <w:rFonts w:ascii="Times New Roman" w:hAnsi="Times New Roman" w:cs="Times New Roman"/>
          <w:sz w:val="24"/>
          <w:szCs w:val="24"/>
        </w:rPr>
      </w:pPr>
    </w:p>
    <w:p w:rsidR="009F63E7" w:rsidRPr="00BB1A3D" w:rsidRDefault="009F63E7" w:rsidP="009F63E7">
      <w:pPr>
        <w:spacing w:after="0" w:line="240" w:lineRule="auto"/>
        <w:jc w:val="center"/>
        <w:rPr>
          <w:rFonts w:ascii="Times New Roman" w:hAnsi="Times New Roman" w:cs="Times New Roman"/>
          <w:sz w:val="24"/>
          <w:szCs w:val="24"/>
        </w:rPr>
      </w:pPr>
    </w:p>
    <w:p w:rsidR="009F63E7" w:rsidRPr="00BB1A3D" w:rsidRDefault="009F63E7" w:rsidP="009F63E7">
      <w:pPr>
        <w:spacing w:after="0" w:line="240" w:lineRule="auto"/>
        <w:jc w:val="center"/>
        <w:rPr>
          <w:rFonts w:ascii="Times New Roman" w:hAnsi="Times New Roman" w:cs="Times New Roman"/>
          <w:sz w:val="24"/>
          <w:szCs w:val="24"/>
        </w:rPr>
      </w:pPr>
      <w:r w:rsidRPr="00BB1A3D">
        <w:rPr>
          <w:rFonts w:ascii="Times New Roman" w:hAnsi="Times New Roman" w:cs="Times New Roman"/>
          <w:sz w:val="24"/>
          <w:szCs w:val="24"/>
        </w:rPr>
        <w:t>Track: Strategic management</w:t>
      </w:r>
    </w:p>
    <w:p w:rsidR="009F63E7" w:rsidRDefault="009F63E7" w:rsidP="009F63E7">
      <w:pPr>
        <w:spacing w:after="0" w:line="240" w:lineRule="auto"/>
        <w:jc w:val="center"/>
        <w:rPr>
          <w:rFonts w:ascii="Times New Roman" w:hAnsi="Times New Roman" w:cs="Times New Roman"/>
          <w:sz w:val="24"/>
          <w:szCs w:val="24"/>
        </w:rPr>
      </w:pPr>
    </w:p>
    <w:p w:rsidR="009F63E7" w:rsidRDefault="009F63E7" w:rsidP="009F63E7">
      <w:pPr>
        <w:spacing w:after="0" w:line="240" w:lineRule="auto"/>
        <w:jc w:val="center"/>
        <w:rPr>
          <w:rFonts w:ascii="Times New Roman" w:hAnsi="Times New Roman" w:cs="Times New Roman"/>
          <w:sz w:val="24"/>
          <w:szCs w:val="24"/>
        </w:rPr>
      </w:pPr>
    </w:p>
    <w:p w:rsidR="009F63E7" w:rsidRDefault="009F63E7" w:rsidP="009F63E7">
      <w:pPr>
        <w:spacing w:after="0" w:line="240" w:lineRule="auto"/>
        <w:jc w:val="center"/>
        <w:rPr>
          <w:rFonts w:ascii="Times New Roman" w:hAnsi="Times New Roman" w:cs="Times New Roman"/>
          <w:sz w:val="24"/>
          <w:szCs w:val="24"/>
        </w:rPr>
      </w:pPr>
    </w:p>
    <w:p w:rsidR="009F63E7" w:rsidRDefault="009F63E7" w:rsidP="009F6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Developmental Paper</w:t>
      </w: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9F63E7" w:rsidRDefault="009F63E7" w:rsidP="009F63E7">
      <w:pPr>
        <w:spacing w:line="240" w:lineRule="auto"/>
        <w:jc w:val="both"/>
        <w:rPr>
          <w:rFonts w:ascii="Times New Roman" w:hAnsi="Times New Roman" w:cs="Times New Roman"/>
          <w:sz w:val="24"/>
          <w:szCs w:val="24"/>
          <w:u w:val="single"/>
        </w:rPr>
      </w:pPr>
    </w:p>
    <w:p w:rsidR="004100AC" w:rsidRDefault="004100AC" w:rsidP="009F63E7">
      <w:pPr>
        <w:spacing w:line="240" w:lineRule="auto"/>
        <w:jc w:val="both"/>
        <w:rPr>
          <w:rFonts w:ascii="Times New Roman" w:hAnsi="Times New Roman" w:cs="Times New Roman"/>
          <w:sz w:val="24"/>
          <w:szCs w:val="24"/>
          <w:u w:val="single"/>
        </w:rPr>
      </w:pPr>
    </w:p>
    <w:p w:rsidR="004100AC" w:rsidRDefault="004100AC" w:rsidP="009F63E7">
      <w:pPr>
        <w:spacing w:line="240" w:lineRule="auto"/>
        <w:jc w:val="both"/>
        <w:rPr>
          <w:rFonts w:ascii="Times New Roman" w:hAnsi="Times New Roman" w:cs="Times New Roman"/>
          <w:sz w:val="24"/>
          <w:szCs w:val="24"/>
          <w:u w:val="single"/>
        </w:rPr>
      </w:pPr>
    </w:p>
    <w:p w:rsidR="004100AC" w:rsidRDefault="004100AC" w:rsidP="009F63E7">
      <w:pPr>
        <w:spacing w:line="240" w:lineRule="auto"/>
        <w:jc w:val="both"/>
        <w:rPr>
          <w:rFonts w:ascii="Times New Roman" w:hAnsi="Times New Roman" w:cs="Times New Roman"/>
          <w:sz w:val="24"/>
          <w:szCs w:val="24"/>
          <w:u w:val="single"/>
        </w:rPr>
      </w:pPr>
    </w:p>
    <w:p w:rsidR="004100AC" w:rsidRDefault="004100AC" w:rsidP="009F63E7">
      <w:pPr>
        <w:spacing w:line="240" w:lineRule="auto"/>
        <w:jc w:val="both"/>
        <w:rPr>
          <w:rFonts w:ascii="Times New Roman" w:hAnsi="Times New Roman" w:cs="Times New Roman"/>
          <w:sz w:val="24"/>
          <w:szCs w:val="24"/>
          <w:u w:val="single"/>
        </w:rPr>
      </w:pPr>
    </w:p>
    <w:p w:rsidR="004100AC" w:rsidRDefault="004100AC" w:rsidP="009F63E7">
      <w:pPr>
        <w:spacing w:line="240" w:lineRule="auto"/>
        <w:jc w:val="both"/>
        <w:rPr>
          <w:rFonts w:ascii="Times New Roman" w:hAnsi="Times New Roman" w:cs="Times New Roman"/>
          <w:sz w:val="24"/>
          <w:szCs w:val="24"/>
          <w:u w:val="single"/>
        </w:rPr>
      </w:pPr>
    </w:p>
    <w:p w:rsidR="009F63E7" w:rsidRPr="00452096" w:rsidRDefault="009F63E7" w:rsidP="009F63E7">
      <w:pPr>
        <w:spacing w:line="240" w:lineRule="auto"/>
        <w:jc w:val="both"/>
        <w:rPr>
          <w:rFonts w:ascii="Times New Roman" w:hAnsi="Times New Roman" w:cs="Times New Roman"/>
          <w:sz w:val="24"/>
          <w:szCs w:val="24"/>
        </w:rPr>
      </w:pPr>
    </w:p>
    <w:p w:rsidR="009F63E7" w:rsidRPr="00452096" w:rsidRDefault="00452096" w:rsidP="009F63E7">
      <w:pPr>
        <w:spacing w:line="240" w:lineRule="auto"/>
        <w:jc w:val="both"/>
        <w:rPr>
          <w:rFonts w:ascii="Times New Roman" w:hAnsi="Times New Roman" w:cs="Times New Roman"/>
          <w:sz w:val="24"/>
          <w:szCs w:val="24"/>
        </w:rPr>
      </w:pPr>
      <w:r w:rsidRPr="00452096">
        <w:rPr>
          <w:rFonts w:ascii="Times New Roman" w:hAnsi="Times New Roman" w:cs="Times New Roman"/>
          <w:sz w:val="24"/>
          <w:szCs w:val="24"/>
        </w:rPr>
        <w:t>Word count: 1</w:t>
      </w:r>
      <w:r w:rsidR="00B32CD9">
        <w:rPr>
          <w:rFonts w:ascii="Times New Roman" w:hAnsi="Times New Roman" w:cs="Times New Roman"/>
          <w:sz w:val="24"/>
          <w:szCs w:val="24"/>
        </w:rPr>
        <w:t>855</w:t>
      </w:r>
      <w:r w:rsidRPr="00452096">
        <w:rPr>
          <w:rFonts w:ascii="Times New Roman" w:hAnsi="Times New Roman" w:cs="Times New Roman"/>
          <w:sz w:val="24"/>
          <w:szCs w:val="24"/>
        </w:rPr>
        <w:t xml:space="preserve"> (excluding references)</w:t>
      </w:r>
    </w:p>
    <w:p w:rsidR="004100AC" w:rsidRDefault="004100AC" w:rsidP="007D41A4">
      <w:pPr>
        <w:pStyle w:val="Header"/>
        <w:tabs>
          <w:tab w:val="clear" w:pos="4320"/>
          <w:tab w:val="clear" w:pos="8640"/>
        </w:tabs>
        <w:spacing w:before="60" w:after="60"/>
        <w:jc w:val="center"/>
        <w:rPr>
          <w:b/>
          <w:sz w:val="24"/>
          <w:szCs w:val="24"/>
        </w:rPr>
      </w:pPr>
    </w:p>
    <w:p w:rsidR="004100AC" w:rsidRDefault="004100AC" w:rsidP="007D41A4">
      <w:pPr>
        <w:pStyle w:val="Header"/>
        <w:tabs>
          <w:tab w:val="clear" w:pos="4320"/>
          <w:tab w:val="clear" w:pos="8640"/>
        </w:tabs>
        <w:spacing w:before="60" w:after="60"/>
        <w:jc w:val="center"/>
        <w:rPr>
          <w:b/>
          <w:sz w:val="24"/>
          <w:szCs w:val="24"/>
        </w:rPr>
      </w:pPr>
    </w:p>
    <w:p w:rsidR="004100AC" w:rsidRDefault="004100AC" w:rsidP="004100AC">
      <w:pPr>
        <w:pStyle w:val="Header"/>
        <w:tabs>
          <w:tab w:val="clear" w:pos="4320"/>
          <w:tab w:val="clear" w:pos="8640"/>
        </w:tabs>
        <w:spacing w:before="60" w:after="60"/>
        <w:jc w:val="center"/>
        <w:rPr>
          <w:b/>
          <w:sz w:val="24"/>
          <w:szCs w:val="24"/>
        </w:rPr>
      </w:pPr>
      <w:r>
        <w:rPr>
          <w:b/>
          <w:sz w:val="24"/>
          <w:szCs w:val="24"/>
        </w:rPr>
        <w:t xml:space="preserve">IS THE MIRRORING HYPOTHESIS DYNAMIC? </w:t>
      </w:r>
    </w:p>
    <w:p w:rsidR="004100AC" w:rsidRDefault="004100AC" w:rsidP="004100AC">
      <w:pPr>
        <w:pStyle w:val="Header"/>
        <w:tabs>
          <w:tab w:val="clear" w:pos="4320"/>
          <w:tab w:val="clear" w:pos="8640"/>
        </w:tabs>
        <w:spacing w:before="60" w:after="60"/>
        <w:jc w:val="center"/>
        <w:rPr>
          <w:b/>
          <w:smallCaps/>
          <w:sz w:val="28"/>
          <w:szCs w:val="28"/>
        </w:rPr>
      </w:pPr>
      <w:r>
        <w:rPr>
          <w:b/>
          <w:sz w:val="24"/>
          <w:szCs w:val="24"/>
        </w:rPr>
        <w:t>EXTENDING THE MIRRORING HYPOTHESIS VIA TRANSACTION COST ECONOMICS AND REAL OPTIONS PERSPECTIVES</w:t>
      </w:r>
    </w:p>
    <w:p w:rsidR="009F63E7" w:rsidRDefault="009F63E7" w:rsidP="009F63E7">
      <w:pPr>
        <w:spacing w:line="240" w:lineRule="auto"/>
        <w:jc w:val="both"/>
        <w:rPr>
          <w:rFonts w:ascii="Times New Roman" w:hAnsi="Times New Roman" w:cs="Times New Roman"/>
          <w:sz w:val="24"/>
          <w:szCs w:val="24"/>
        </w:rPr>
      </w:pPr>
    </w:p>
    <w:p w:rsidR="000A2C51" w:rsidRDefault="000A2C51" w:rsidP="00487F41">
      <w:pPr>
        <w:spacing w:line="240" w:lineRule="auto"/>
        <w:jc w:val="both"/>
        <w:rPr>
          <w:rFonts w:ascii="Times New Roman" w:hAnsi="Times New Roman" w:cs="Times New Roman"/>
          <w:sz w:val="24"/>
          <w:szCs w:val="24"/>
        </w:rPr>
      </w:pPr>
    </w:p>
    <w:p w:rsidR="003819B4" w:rsidRDefault="00487F41" w:rsidP="00487F41">
      <w:pPr>
        <w:spacing w:line="240" w:lineRule="auto"/>
        <w:jc w:val="both"/>
        <w:rPr>
          <w:rFonts w:ascii="Times New Roman" w:hAnsi="Times New Roman" w:cs="Times New Roman"/>
          <w:sz w:val="24"/>
          <w:szCs w:val="24"/>
        </w:rPr>
      </w:pPr>
      <w:r w:rsidRPr="00487F41">
        <w:rPr>
          <w:rFonts w:ascii="Times New Roman" w:hAnsi="Times New Roman" w:cs="Times New Roman"/>
          <w:sz w:val="24"/>
          <w:szCs w:val="24"/>
        </w:rPr>
        <w:t>Th</w:t>
      </w:r>
      <w:r>
        <w:rPr>
          <w:rFonts w:ascii="Times New Roman" w:hAnsi="Times New Roman" w:cs="Times New Roman"/>
          <w:sz w:val="24"/>
          <w:szCs w:val="24"/>
        </w:rPr>
        <w:t xml:space="preserve">ere is a growing management literature examining the </w:t>
      </w:r>
      <w:r w:rsidR="003819B4">
        <w:rPr>
          <w:rFonts w:ascii="Times New Roman" w:hAnsi="Times New Roman" w:cs="Times New Roman"/>
          <w:sz w:val="24"/>
          <w:szCs w:val="24"/>
        </w:rPr>
        <w:t xml:space="preserve">possible </w:t>
      </w:r>
      <w:r>
        <w:rPr>
          <w:rFonts w:ascii="Times New Roman" w:hAnsi="Times New Roman" w:cs="Times New Roman"/>
          <w:sz w:val="24"/>
          <w:szCs w:val="24"/>
        </w:rPr>
        <w:t>benefits of modularity and the presence of a ‘mirroring hypothesis’ between produ</w:t>
      </w:r>
      <w:r w:rsidR="00D551C4">
        <w:rPr>
          <w:rFonts w:ascii="Times New Roman" w:hAnsi="Times New Roman" w:cs="Times New Roman"/>
          <w:sz w:val="24"/>
          <w:szCs w:val="24"/>
        </w:rPr>
        <w:t>ct architecture and organisational architecture</w:t>
      </w:r>
      <w:r>
        <w:rPr>
          <w:rFonts w:ascii="Times New Roman" w:hAnsi="Times New Roman" w:cs="Times New Roman"/>
          <w:sz w:val="24"/>
          <w:szCs w:val="24"/>
        </w:rPr>
        <w:t>.</w:t>
      </w:r>
      <w:r w:rsidR="004100AC">
        <w:rPr>
          <w:rFonts w:ascii="Times New Roman" w:hAnsi="Times New Roman" w:cs="Times New Roman"/>
          <w:sz w:val="24"/>
          <w:szCs w:val="24"/>
        </w:rPr>
        <w:t xml:space="preserve"> </w:t>
      </w:r>
    </w:p>
    <w:p w:rsidR="000A2C51" w:rsidRDefault="004100AC" w:rsidP="00487F41">
      <w:pPr>
        <w:spacing w:line="240" w:lineRule="auto"/>
        <w:jc w:val="both"/>
        <w:rPr>
          <w:rFonts w:ascii="Times New Roman" w:hAnsi="Times New Roman" w:cs="Times New Roman"/>
          <w:sz w:val="24"/>
          <w:szCs w:val="24"/>
        </w:rPr>
      </w:pPr>
      <w:r>
        <w:rPr>
          <w:rFonts w:ascii="Times New Roman" w:hAnsi="Times New Roman" w:cs="Times New Roman"/>
          <w:sz w:val="24"/>
          <w:szCs w:val="24"/>
        </w:rPr>
        <w:t>Despite some criticisms and limitations, such a relationship has been e</w:t>
      </w:r>
      <w:r w:rsidR="007D40C9">
        <w:rPr>
          <w:rFonts w:ascii="Times New Roman" w:hAnsi="Times New Roman" w:cs="Times New Roman"/>
          <w:sz w:val="24"/>
          <w:szCs w:val="24"/>
        </w:rPr>
        <w:t xml:space="preserve">xamined </w:t>
      </w:r>
      <w:r>
        <w:rPr>
          <w:rFonts w:ascii="Times New Roman" w:hAnsi="Times New Roman" w:cs="Times New Roman"/>
          <w:sz w:val="24"/>
          <w:szCs w:val="24"/>
        </w:rPr>
        <w:t>in the literature, with many empirical studies supporting the hypothesis both within and, to a lesser extent, across firms. However, s</w:t>
      </w:r>
      <w:r w:rsidR="00487F41">
        <w:rPr>
          <w:rFonts w:ascii="Times New Roman" w:hAnsi="Times New Roman" w:cs="Times New Roman"/>
          <w:sz w:val="24"/>
          <w:szCs w:val="24"/>
        </w:rPr>
        <w:t>urprisingly few empirical studies have e</w:t>
      </w:r>
      <w:r w:rsidR="00487F41" w:rsidRPr="00487F41">
        <w:rPr>
          <w:rFonts w:ascii="Times New Roman" w:hAnsi="Times New Roman" w:cs="Times New Roman"/>
          <w:sz w:val="24"/>
          <w:szCs w:val="24"/>
        </w:rPr>
        <w:t xml:space="preserve">xplicitly examined the </w:t>
      </w:r>
      <w:r w:rsidR="000A2C51">
        <w:rPr>
          <w:rFonts w:ascii="Times New Roman" w:hAnsi="Times New Roman" w:cs="Times New Roman"/>
          <w:sz w:val="24"/>
          <w:szCs w:val="24"/>
        </w:rPr>
        <w:t xml:space="preserve">possibility of a triadic </w:t>
      </w:r>
      <w:r>
        <w:rPr>
          <w:rFonts w:ascii="Times New Roman" w:hAnsi="Times New Roman" w:cs="Times New Roman"/>
          <w:sz w:val="24"/>
          <w:szCs w:val="24"/>
        </w:rPr>
        <w:t xml:space="preserve">mirroring </w:t>
      </w:r>
      <w:r w:rsidR="000A2C51">
        <w:rPr>
          <w:rFonts w:ascii="Times New Roman" w:hAnsi="Times New Roman" w:cs="Times New Roman"/>
          <w:sz w:val="24"/>
          <w:szCs w:val="24"/>
        </w:rPr>
        <w:t>relationship encompassing the boundaries of the f</w:t>
      </w:r>
      <w:r w:rsidR="00D551C4">
        <w:rPr>
          <w:rFonts w:ascii="Times New Roman" w:hAnsi="Times New Roman" w:cs="Times New Roman"/>
          <w:sz w:val="24"/>
          <w:szCs w:val="24"/>
        </w:rPr>
        <w:t>i</w:t>
      </w:r>
      <w:r w:rsidR="000A2C51">
        <w:rPr>
          <w:rFonts w:ascii="Times New Roman" w:hAnsi="Times New Roman" w:cs="Times New Roman"/>
          <w:sz w:val="24"/>
          <w:szCs w:val="24"/>
        </w:rPr>
        <w:t>rm, or examined</w:t>
      </w:r>
      <w:r w:rsidR="00D551C4">
        <w:rPr>
          <w:rFonts w:ascii="Times New Roman" w:hAnsi="Times New Roman" w:cs="Times New Roman"/>
          <w:sz w:val="24"/>
          <w:szCs w:val="24"/>
        </w:rPr>
        <w:t xml:space="preserve"> how</w:t>
      </w:r>
      <w:r w:rsidR="000A2C51">
        <w:rPr>
          <w:rFonts w:ascii="Times New Roman" w:hAnsi="Times New Roman" w:cs="Times New Roman"/>
          <w:sz w:val="24"/>
          <w:szCs w:val="24"/>
        </w:rPr>
        <w:t xml:space="preserve"> the mirroring hypothesis </w:t>
      </w:r>
      <w:r w:rsidR="00D551C4">
        <w:rPr>
          <w:rFonts w:ascii="Times New Roman" w:hAnsi="Times New Roman" w:cs="Times New Roman"/>
          <w:sz w:val="24"/>
          <w:szCs w:val="24"/>
        </w:rPr>
        <w:t xml:space="preserve">may </w:t>
      </w:r>
      <w:r w:rsidR="000A2C51">
        <w:rPr>
          <w:rFonts w:ascii="Times New Roman" w:hAnsi="Times New Roman" w:cs="Times New Roman"/>
          <w:sz w:val="24"/>
          <w:szCs w:val="24"/>
        </w:rPr>
        <w:t>evolv</w:t>
      </w:r>
      <w:r w:rsidR="00D551C4">
        <w:rPr>
          <w:rFonts w:ascii="Times New Roman" w:hAnsi="Times New Roman" w:cs="Times New Roman"/>
          <w:sz w:val="24"/>
          <w:szCs w:val="24"/>
        </w:rPr>
        <w:t>e</w:t>
      </w:r>
      <w:r w:rsidR="000A2C51">
        <w:rPr>
          <w:rFonts w:ascii="Times New Roman" w:hAnsi="Times New Roman" w:cs="Times New Roman"/>
          <w:sz w:val="24"/>
          <w:szCs w:val="24"/>
        </w:rPr>
        <w:t xml:space="preserve"> </w:t>
      </w:r>
      <w:r w:rsidR="00D551C4">
        <w:rPr>
          <w:rFonts w:ascii="Times New Roman" w:hAnsi="Times New Roman" w:cs="Times New Roman"/>
          <w:sz w:val="24"/>
          <w:szCs w:val="24"/>
        </w:rPr>
        <w:t xml:space="preserve">over time </w:t>
      </w:r>
      <w:r w:rsidR="000A2C51">
        <w:rPr>
          <w:rFonts w:ascii="Times New Roman" w:hAnsi="Times New Roman" w:cs="Times New Roman"/>
          <w:sz w:val="24"/>
          <w:szCs w:val="24"/>
        </w:rPr>
        <w:t xml:space="preserve">in response to changes in the </w:t>
      </w:r>
      <w:r w:rsidR="008B0654">
        <w:rPr>
          <w:rFonts w:ascii="Times New Roman" w:hAnsi="Times New Roman" w:cs="Times New Roman"/>
          <w:sz w:val="24"/>
          <w:szCs w:val="24"/>
        </w:rPr>
        <w:t xml:space="preserve">product or </w:t>
      </w:r>
      <w:r w:rsidR="000A2C51">
        <w:rPr>
          <w:rFonts w:ascii="Times New Roman" w:hAnsi="Times New Roman" w:cs="Times New Roman"/>
          <w:sz w:val="24"/>
          <w:szCs w:val="24"/>
        </w:rPr>
        <w:t xml:space="preserve">market environment. </w:t>
      </w:r>
      <w:r w:rsidR="00A11C55">
        <w:rPr>
          <w:rFonts w:ascii="Times New Roman" w:hAnsi="Times New Roman" w:cs="Times New Roman"/>
          <w:sz w:val="24"/>
          <w:szCs w:val="24"/>
        </w:rPr>
        <w:t>This raises the central questions of ‘Is the mirroring hypothesis dynamic and evolutionary in response to changes in the product or market environment?’; ‘Is the mirroring hypothesis supported encompassing firm boundaries?’</w:t>
      </w:r>
      <w:r w:rsidR="007D40C9">
        <w:rPr>
          <w:rFonts w:ascii="Times New Roman" w:hAnsi="Times New Roman" w:cs="Times New Roman"/>
          <w:sz w:val="24"/>
          <w:szCs w:val="24"/>
        </w:rPr>
        <w:t xml:space="preserve"> </w:t>
      </w:r>
      <w:r w:rsidR="00A11C55">
        <w:rPr>
          <w:rFonts w:ascii="Times New Roman" w:hAnsi="Times New Roman" w:cs="Times New Roman"/>
          <w:sz w:val="24"/>
          <w:szCs w:val="24"/>
        </w:rPr>
        <w:t xml:space="preserve">and, ‘Is the evolutionary path bi-directional in response to architectural innovation?’ </w:t>
      </w:r>
      <w:r w:rsidR="000A2C51">
        <w:rPr>
          <w:rFonts w:ascii="Times New Roman" w:hAnsi="Times New Roman" w:cs="Times New Roman"/>
          <w:sz w:val="24"/>
          <w:szCs w:val="24"/>
        </w:rPr>
        <w:t xml:space="preserve">  </w:t>
      </w:r>
    </w:p>
    <w:p w:rsidR="003819B4" w:rsidRDefault="004100AC" w:rsidP="009F63E7">
      <w:pPr>
        <w:spacing w:line="240" w:lineRule="auto"/>
        <w:jc w:val="both"/>
        <w:rPr>
          <w:rFonts w:ascii="Times New Roman" w:hAnsi="Times New Roman" w:cs="Times New Roman"/>
          <w:sz w:val="24"/>
          <w:szCs w:val="24"/>
        </w:rPr>
      </w:pPr>
      <w:r>
        <w:rPr>
          <w:rFonts w:ascii="Times New Roman" w:hAnsi="Times New Roman" w:cs="Times New Roman"/>
          <w:sz w:val="24"/>
          <w:szCs w:val="24"/>
        </w:rPr>
        <w:t>In response, t</w:t>
      </w:r>
      <w:r w:rsidR="00487F41">
        <w:rPr>
          <w:rFonts w:ascii="Times New Roman" w:hAnsi="Times New Roman" w:cs="Times New Roman"/>
          <w:sz w:val="24"/>
          <w:szCs w:val="24"/>
        </w:rPr>
        <w:t xml:space="preserve">his developmental paper sets </w:t>
      </w:r>
      <w:r w:rsidR="00D551C4">
        <w:rPr>
          <w:rFonts w:ascii="Times New Roman" w:hAnsi="Times New Roman" w:cs="Times New Roman"/>
          <w:sz w:val="24"/>
          <w:szCs w:val="24"/>
        </w:rPr>
        <w:t xml:space="preserve">out two evolutionary possibilities concerning how firm and product architectures may align </w:t>
      </w:r>
      <w:r>
        <w:rPr>
          <w:rFonts w:ascii="Times New Roman" w:hAnsi="Times New Roman" w:cs="Times New Roman"/>
          <w:sz w:val="24"/>
          <w:szCs w:val="24"/>
        </w:rPr>
        <w:t xml:space="preserve">over time </w:t>
      </w:r>
      <w:r w:rsidR="00D551C4">
        <w:rPr>
          <w:rFonts w:ascii="Times New Roman" w:hAnsi="Times New Roman" w:cs="Times New Roman"/>
          <w:sz w:val="24"/>
          <w:szCs w:val="24"/>
        </w:rPr>
        <w:t>on the basis of</w:t>
      </w:r>
      <w:r w:rsidR="000A2C51">
        <w:rPr>
          <w:rFonts w:ascii="Times New Roman" w:hAnsi="Times New Roman" w:cs="Times New Roman"/>
          <w:sz w:val="24"/>
          <w:szCs w:val="24"/>
        </w:rPr>
        <w:t xml:space="preserve"> </w:t>
      </w:r>
      <w:r w:rsidR="00D551C4">
        <w:rPr>
          <w:rFonts w:ascii="Times New Roman" w:hAnsi="Times New Roman" w:cs="Times New Roman"/>
          <w:sz w:val="24"/>
          <w:szCs w:val="24"/>
        </w:rPr>
        <w:t>transaction cost economics (TCE)</w:t>
      </w:r>
      <w:r w:rsidR="000A2C51">
        <w:rPr>
          <w:rFonts w:ascii="Times New Roman" w:hAnsi="Times New Roman" w:cs="Times New Roman"/>
          <w:sz w:val="24"/>
          <w:szCs w:val="24"/>
        </w:rPr>
        <w:t xml:space="preserve"> and real options theory</w:t>
      </w:r>
      <w:r w:rsidR="00A11C55">
        <w:rPr>
          <w:rFonts w:ascii="Times New Roman" w:hAnsi="Times New Roman" w:cs="Times New Roman"/>
          <w:sz w:val="24"/>
          <w:szCs w:val="24"/>
        </w:rPr>
        <w:t xml:space="preserve">, and establishes some initial propositions. </w:t>
      </w:r>
      <w:r>
        <w:rPr>
          <w:rFonts w:ascii="Times New Roman" w:hAnsi="Times New Roman" w:cs="Times New Roman"/>
          <w:sz w:val="24"/>
          <w:szCs w:val="24"/>
        </w:rPr>
        <w:t xml:space="preserve"> </w:t>
      </w:r>
      <w:r w:rsidR="003819B4">
        <w:rPr>
          <w:rFonts w:ascii="Times New Roman" w:hAnsi="Times New Roman" w:cs="Times New Roman"/>
          <w:sz w:val="24"/>
          <w:szCs w:val="24"/>
        </w:rPr>
        <w:t xml:space="preserve">  </w:t>
      </w: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487F41" w:rsidRDefault="00487F41" w:rsidP="009F63E7">
      <w:pPr>
        <w:spacing w:line="240" w:lineRule="auto"/>
        <w:jc w:val="both"/>
        <w:rPr>
          <w:rFonts w:ascii="Times New Roman" w:hAnsi="Times New Roman" w:cs="Times New Roman"/>
          <w:b/>
          <w:sz w:val="24"/>
          <w:szCs w:val="24"/>
        </w:rPr>
      </w:pPr>
    </w:p>
    <w:p w:rsidR="007D40C9" w:rsidRDefault="007D40C9" w:rsidP="009F63E7">
      <w:pPr>
        <w:spacing w:line="240" w:lineRule="auto"/>
        <w:jc w:val="both"/>
        <w:rPr>
          <w:rFonts w:ascii="Times New Roman" w:hAnsi="Times New Roman" w:cs="Times New Roman"/>
          <w:b/>
          <w:sz w:val="24"/>
          <w:szCs w:val="24"/>
        </w:rPr>
      </w:pPr>
    </w:p>
    <w:p w:rsidR="007D40C9" w:rsidRDefault="007D40C9" w:rsidP="009F63E7">
      <w:pPr>
        <w:spacing w:line="240" w:lineRule="auto"/>
        <w:jc w:val="both"/>
        <w:rPr>
          <w:rFonts w:ascii="Times New Roman" w:hAnsi="Times New Roman" w:cs="Times New Roman"/>
          <w:b/>
          <w:sz w:val="24"/>
          <w:szCs w:val="24"/>
        </w:rPr>
      </w:pPr>
    </w:p>
    <w:p w:rsidR="00CC1F0D" w:rsidRPr="00CC1F0D" w:rsidRDefault="00CC1F0D" w:rsidP="009F63E7">
      <w:pPr>
        <w:spacing w:line="240" w:lineRule="auto"/>
        <w:jc w:val="both"/>
        <w:rPr>
          <w:rFonts w:ascii="Times New Roman" w:hAnsi="Times New Roman" w:cs="Times New Roman"/>
          <w:b/>
          <w:sz w:val="24"/>
          <w:szCs w:val="24"/>
        </w:rPr>
      </w:pPr>
      <w:r w:rsidRPr="00CC1F0D">
        <w:rPr>
          <w:rFonts w:ascii="Times New Roman" w:hAnsi="Times New Roman" w:cs="Times New Roman"/>
          <w:b/>
          <w:sz w:val="24"/>
          <w:szCs w:val="24"/>
        </w:rPr>
        <w:t>UNDERPINNING LOGIC OF EVOLUTION</w:t>
      </w:r>
      <w:r>
        <w:rPr>
          <w:rFonts w:ascii="Times New Roman" w:hAnsi="Times New Roman" w:cs="Times New Roman"/>
          <w:b/>
          <w:sz w:val="24"/>
          <w:szCs w:val="24"/>
        </w:rPr>
        <w:t xml:space="preserve"> AND BI-DIRECTIONALITY</w:t>
      </w:r>
    </w:p>
    <w:p w:rsidR="00BB1156" w:rsidRDefault="007D41A4" w:rsidP="00BB1156">
      <w:pPr>
        <w:spacing w:line="240" w:lineRule="auto"/>
        <w:jc w:val="both"/>
        <w:rPr>
          <w:rFonts w:ascii="Times New Roman" w:hAnsi="Times New Roman" w:cs="Times New Roman"/>
          <w:sz w:val="24"/>
          <w:szCs w:val="24"/>
        </w:rPr>
      </w:pPr>
      <w:r>
        <w:rPr>
          <w:rFonts w:ascii="Times New Roman" w:hAnsi="Times New Roman" w:cs="Times New Roman"/>
          <w:sz w:val="24"/>
          <w:szCs w:val="24"/>
        </w:rPr>
        <w:t>Technological innovation has been conceptualised as a</w:t>
      </w:r>
      <w:r w:rsidR="00487F41">
        <w:rPr>
          <w:rFonts w:ascii="Times New Roman" w:hAnsi="Times New Roman" w:cs="Times New Roman"/>
          <w:sz w:val="24"/>
          <w:szCs w:val="24"/>
        </w:rPr>
        <w:t>n</w:t>
      </w:r>
      <w:r>
        <w:rPr>
          <w:rFonts w:ascii="Times New Roman" w:hAnsi="Times New Roman" w:cs="Times New Roman"/>
          <w:sz w:val="24"/>
          <w:szCs w:val="24"/>
        </w:rPr>
        <w:t xml:space="preserve"> evolutionary process</w:t>
      </w:r>
      <w:r w:rsidR="00CF27D1">
        <w:rPr>
          <w:rFonts w:ascii="Times New Roman" w:hAnsi="Times New Roman" w:cs="Times New Roman"/>
          <w:sz w:val="24"/>
          <w:szCs w:val="24"/>
        </w:rPr>
        <w:t xml:space="preserve">. </w:t>
      </w:r>
      <w:r w:rsidR="00BB0054">
        <w:rPr>
          <w:rFonts w:ascii="Times New Roman" w:hAnsi="Times New Roman" w:cs="Times New Roman"/>
          <w:sz w:val="24"/>
          <w:szCs w:val="24"/>
        </w:rPr>
        <w:t xml:space="preserve">The life cycle </w:t>
      </w:r>
      <w:r w:rsidR="006421C0">
        <w:rPr>
          <w:rFonts w:ascii="Times New Roman" w:hAnsi="Times New Roman" w:cs="Times New Roman"/>
          <w:sz w:val="24"/>
          <w:szCs w:val="24"/>
        </w:rPr>
        <w:t xml:space="preserve">and dominant design logic </w:t>
      </w:r>
      <w:r w:rsidR="00BB0054">
        <w:rPr>
          <w:rFonts w:ascii="Times New Roman" w:hAnsi="Times New Roman" w:cs="Times New Roman"/>
          <w:sz w:val="24"/>
          <w:szCs w:val="24"/>
        </w:rPr>
        <w:t xml:space="preserve">lie at </w:t>
      </w:r>
      <w:r w:rsidR="006421C0">
        <w:rPr>
          <w:rFonts w:ascii="Times New Roman" w:hAnsi="Times New Roman" w:cs="Times New Roman"/>
          <w:sz w:val="24"/>
          <w:szCs w:val="24"/>
        </w:rPr>
        <w:t>the h</w:t>
      </w:r>
      <w:r w:rsidR="00BB0054">
        <w:rPr>
          <w:rFonts w:ascii="Times New Roman" w:hAnsi="Times New Roman" w:cs="Times New Roman"/>
          <w:sz w:val="24"/>
          <w:szCs w:val="24"/>
        </w:rPr>
        <w:t>eart</w:t>
      </w:r>
      <w:r w:rsidR="00BB1156">
        <w:rPr>
          <w:rFonts w:ascii="Times New Roman" w:hAnsi="Times New Roman" w:cs="Times New Roman"/>
          <w:sz w:val="24"/>
          <w:szCs w:val="24"/>
        </w:rPr>
        <w:t xml:space="preserve"> of the process</w:t>
      </w:r>
      <w:r w:rsidR="006421C0">
        <w:rPr>
          <w:rFonts w:ascii="Times New Roman" w:hAnsi="Times New Roman" w:cs="Times New Roman"/>
          <w:sz w:val="24"/>
          <w:szCs w:val="24"/>
        </w:rPr>
        <w:t xml:space="preserve">; </w:t>
      </w:r>
      <w:r w:rsidR="00BB0054">
        <w:rPr>
          <w:rFonts w:ascii="Times New Roman" w:hAnsi="Times New Roman" w:cs="Times New Roman"/>
          <w:sz w:val="24"/>
          <w:szCs w:val="24"/>
        </w:rPr>
        <w:t xml:space="preserve">that </w:t>
      </w:r>
      <w:r w:rsidRPr="009F63E7">
        <w:rPr>
          <w:rFonts w:ascii="Times New Roman" w:hAnsi="Times New Roman" w:cs="Times New Roman"/>
          <w:sz w:val="24"/>
          <w:szCs w:val="24"/>
        </w:rPr>
        <w:t xml:space="preserve">the nature of innovation around a product changes </w:t>
      </w:r>
      <w:r w:rsidR="00BB0054">
        <w:rPr>
          <w:rFonts w:ascii="Times New Roman" w:hAnsi="Times New Roman" w:cs="Times New Roman"/>
          <w:sz w:val="24"/>
          <w:szCs w:val="24"/>
        </w:rPr>
        <w:t xml:space="preserve">over time </w:t>
      </w:r>
      <w:r w:rsidRPr="009F63E7">
        <w:rPr>
          <w:rFonts w:ascii="Times New Roman" w:hAnsi="Times New Roman" w:cs="Times New Roman"/>
          <w:sz w:val="24"/>
          <w:szCs w:val="24"/>
        </w:rPr>
        <w:t>predicated upon product diffusion and the economi</w:t>
      </w:r>
      <w:r w:rsidR="00CF27D1">
        <w:rPr>
          <w:rFonts w:ascii="Times New Roman" w:hAnsi="Times New Roman" w:cs="Times New Roman"/>
          <w:sz w:val="24"/>
          <w:szCs w:val="24"/>
        </w:rPr>
        <w:t>e</w:t>
      </w:r>
      <w:r w:rsidRPr="009F63E7">
        <w:rPr>
          <w:rFonts w:ascii="Times New Roman" w:hAnsi="Times New Roman" w:cs="Times New Roman"/>
          <w:sz w:val="24"/>
          <w:szCs w:val="24"/>
        </w:rPr>
        <w:t>s of innovation</w:t>
      </w:r>
      <w:r w:rsidR="006421C0">
        <w:rPr>
          <w:rFonts w:ascii="Times New Roman" w:hAnsi="Times New Roman" w:cs="Times New Roman"/>
          <w:sz w:val="24"/>
          <w:szCs w:val="24"/>
        </w:rPr>
        <w:t xml:space="preserve"> </w:t>
      </w:r>
      <w:r w:rsidR="00BB0054">
        <w:rPr>
          <w:rFonts w:ascii="Times New Roman" w:hAnsi="Times New Roman" w:cs="Times New Roman"/>
          <w:sz w:val="24"/>
          <w:szCs w:val="24"/>
        </w:rPr>
        <w:t>(</w:t>
      </w:r>
      <w:proofErr w:type="spellStart"/>
      <w:r w:rsidR="00BB0054">
        <w:rPr>
          <w:rFonts w:ascii="Times New Roman" w:hAnsi="Times New Roman" w:cs="Times New Roman"/>
          <w:sz w:val="24"/>
          <w:szCs w:val="24"/>
        </w:rPr>
        <w:t>Abermathy</w:t>
      </w:r>
      <w:proofErr w:type="spellEnd"/>
      <w:r w:rsidR="00BB0054">
        <w:rPr>
          <w:rFonts w:ascii="Times New Roman" w:hAnsi="Times New Roman" w:cs="Times New Roman"/>
          <w:sz w:val="24"/>
          <w:szCs w:val="24"/>
        </w:rPr>
        <w:t xml:space="preserve"> &amp; </w:t>
      </w:r>
      <w:proofErr w:type="spellStart"/>
      <w:r w:rsidR="00BB0054">
        <w:rPr>
          <w:rFonts w:ascii="Times New Roman" w:hAnsi="Times New Roman" w:cs="Times New Roman"/>
          <w:sz w:val="24"/>
          <w:szCs w:val="24"/>
        </w:rPr>
        <w:t>Utterback</w:t>
      </w:r>
      <w:proofErr w:type="spellEnd"/>
      <w:r w:rsidR="00BB0054">
        <w:rPr>
          <w:rFonts w:ascii="Times New Roman" w:hAnsi="Times New Roman" w:cs="Times New Roman"/>
          <w:sz w:val="24"/>
          <w:szCs w:val="24"/>
        </w:rPr>
        <w:t>, 1978).</w:t>
      </w:r>
      <w:r w:rsidR="006421C0">
        <w:rPr>
          <w:rFonts w:ascii="Times New Roman" w:hAnsi="Times New Roman" w:cs="Times New Roman"/>
          <w:sz w:val="24"/>
          <w:szCs w:val="24"/>
        </w:rPr>
        <w:t xml:space="preserve"> The</w:t>
      </w:r>
      <w:r w:rsidR="00514F9C">
        <w:rPr>
          <w:rFonts w:ascii="Times New Roman" w:hAnsi="Times New Roman" w:cs="Times New Roman"/>
          <w:sz w:val="24"/>
          <w:szCs w:val="24"/>
        </w:rPr>
        <w:t xml:space="preserve"> </w:t>
      </w:r>
      <w:r w:rsidR="00514F9C" w:rsidRPr="009F63E7">
        <w:rPr>
          <w:rFonts w:ascii="Times New Roman" w:hAnsi="Times New Roman" w:cs="Times New Roman"/>
          <w:sz w:val="24"/>
          <w:szCs w:val="24"/>
        </w:rPr>
        <w:t xml:space="preserve">basic premise has been largely unchallenged in the literature, namely that </w:t>
      </w:r>
      <w:r w:rsidR="00BB1156">
        <w:rPr>
          <w:rFonts w:ascii="Times New Roman" w:hAnsi="Times New Roman" w:cs="Times New Roman"/>
          <w:sz w:val="24"/>
          <w:szCs w:val="24"/>
        </w:rPr>
        <w:t xml:space="preserve">innovation </w:t>
      </w:r>
      <w:r w:rsidR="00514F9C" w:rsidRPr="009F63E7">
        <w:rPr>
          <w:rFonts w:ascii="Times New Roman" w:hAnsi="Times New Roman" w:cs="Times New Roman"/>
          <w:sz w:val="24"/>
          <w:szCs w:val="24"/>
        </w:rPr>
        <w:t>evolves throughout the life cycle from focusing on product architecture and its functionality to process improvements that reduce costs</w:t>
      </w:r>
      <w:r w:rsidR="00514F9C">
        <w:rPr>
          <w:rFonts w:ascii="Times New Roman" w:hAnsi="Times New Roman" w:cs="Times New Roman"/>
          <w:sz w:val="24"/>
          <w:szCs w:val="24"/>
        </w:rPr>
        <w:t xml:space="preserve"> and</w:t>
      </w:r>
      <w:r w:rsidR="0078012D">
        <w:rPr>
          <w:rFonts w:ascii="Times New Roman" w:hAnsi="Times New Roman" w:cs="Times New Roman"/>
          <w:sz w:val="24"/>
          <w:szCs w:val="24"/>
        </w:rPr>
        <w:t>/or</w:t>
      </w:r>
      <w:r w:rsidR="00514F9C">
        <w:rPr>
          <w:rFonts w:ascii="Times New Roman" w:hAnsi="Times New Roman" w:cs="Times New Roman"/>
          <w:sz w:val="24"/>
          <w:szCs w:val="24"/>
        </w:rPr>
        <w:t xml:space="preserve"> </w:t>
      </w:r>
      <w:r w:rsidR="00514F9C" w:rsidRPr="009F63E7">
        <w:rPr>
          <w:rFonts w:ascii="Times New Roman" w:hAnsi="Times New Roman" w:cs="Times New Roman"/>
          <w:sz w:val="24"/>
          <w:szCs w:val="24"/>
        </w:rPr>
        <w:t>improve service</w:t>
      </w:r>
      <w:r w:rsidR="00514F9C">
        <w:rPr>
          <w:rFonts w:ascii="Times New Roman" w:hAnsi="Times New Roman" w:cs="Times New Roman"/>
          <w:sz w:val="24"/>
          <w:szCs w:val="24"/>
        </w:rPr>
        <w:t xml:space="preserve">. The </w:t>
      </w:r>
      <w:r w:rsidR="00514F9C" w:rsidRPr="009F63E7">
        <w:rPr>
          <w:rFonts w:ascii="Times New Roman" w:hAnsi="Times New Roman" w:cs="Times New Roman"/>
          <w:sz w:val="24"/>
          <w:szCs w:val="24"/>
        </w:rPr>
        <w:t xml:space="preserve">dominant design </w:t>
      </w:r>
      <w:r w:rsidR="00514F9C">
        <w:rPr>
          <w:rFonts w:ascii="Times New Roman" w:hAnsi="Times New Roman" w:cs="Times New Roman"/>
          <w:sz w:val="24"/>
          <w:szCs w:val="24"/>
        </w:rPr>
        <w:t xml:space="preserve">logic, however, </w:t>
      </w:r>
      <w:r w:rsidR="007D40C9">
        <w:rPr>
          <w:rFonts w:ascii="Times New Roman" w:hAnsi="Times New Roman" w:cs="Times New Roman"/>
          <w:sz w:val="24"/>
          <w:szCs w:val="24"/>
        </w:rPr>
        <w:t xml:space="preserve">has been argued to be </w:t>
      </w:r>
      <w:r w:rsidR="00BB1156">
        <w:rPr>
          <w:rFonts w:ascii="Times New Roman" w:hAnsi="Times New Roman" w:cs="Times New Roman"/>
          <w:sz w:val="24"/>
          <w:szCs w:val="24"/>
        </w:rPr>
        <w:t>bi-directional</w:t>
      </w:r>
      <w:r w:rsidR="007D40C9">
        <w:rPr>
          <w:rFonts w:ascii="Times New Roman" w:hAnsi="Times New Roman" w:cs="Times New Roman"/>
          <w:sz w:val="24"/>
          <w:szCs w:val="24"/>
        </w:rPr>
        <w:t xml:space="preserve"> (Fine, 1998)</w:t>
      </w:r>
      <w:r w:rsidR="00BB1156">
        <w:rPr>
          <w:rFonts w:ascii="Times New Roman" w:hAnsi="Times New Roman" w:cs="Times New Roman"/>
          <w:sz w:val="24"/>
          <w:szCs w:val="24"/>
        </w:rPr>
        <w:t xml:space="preserve">; </w:t>
      </w:r>
      <w:r w:rsidR="00514F9C">
        <w:rPr>
          <w:rFonts w:ascii="Times New Roman" w:hAnsi="Times New Roman" w:cs="Times New Roman"/>
          <w:sz w:val="24"/>
          <w:szCs w:val="24"/>
        </w:rPr>
        <w:t xml:space="preserve">a new ‘architectural innovation’ will disrupt the dominant design, opening up the industry </w:t>
      </w:r>
      <w:r w:rsidR="00BB1156">
        <w:rPr>
          <w:rFonts w:ascii="Times New Roman" w:hAnsi="Times New Roman" w:cs="Times New Roman"/>
          <w:sz w:val="24"/>
          <w:szCs w:val="24"/>
        </w:rPr>
        <w:t xml:space="preserve">structure again </w:t>
      </w:r>
      <w:r w:rsidR="00514F9C">
        <w:rPr>
          <w:rFonts w:ascii="Times New Roman" w:hAnsi="Times New Roman" w:cs="Times New Roman"/>
          <w:sz w:val="24"/>
          <w:szCs w:val="24"/>
        </w:rPr>
        <w:t xml:space="preserve">to new entrants. </w:t>
      </w:r>
      <w:r w:rsidR="00BB1156" w:rsidRPr="009F63E7">
        <w:rPr>
          <w:rFonts w:ascii="Times New Roman" w:hAnsi="Times New Roman" w:cs="Times New Roman"/>
          <w:sz w:val="24"/>
          <w:szCs w:val="24"/>
        </w:rPr>
        <w:t>Clark (1985</w:t>
      </w:r>
      <w:r w:rsidR="00A11C55">
        <w:rPr>
          <w:rFonts w:ascii="Times New Roman" w:hAnsi="Times New Roman" w:cs="Times New Roman"/>
          <w:sz w:val="24"/>
          <w:szCs w:val="24"/>
        </w:rPr>
        <w:t>, p235</w:t>
      </w:r>
      <w:r w:rsidR="00BB1156" w:rsidRPr="009F63E7">
        <w:rPr>
          <w:rFonts w:ascii="Times New Roman" w:hAnsi="Times New Roman" w:cs="Times New Roman"/>
          <w:sz w:val="24"/>
          <w:szCs w:val="24"/>
        </w:rPr>
        <w:t xml:space="preserve">) succinctly </w:t>
      </w:r>
      <w:r w:rsidR="00BB1156">
        <w:rPr>
          <w:rFonts w:ascii="Times New Roman" w:hAnsi="Times New Roman" w:cs="Times New Roman"/>
          <w:sz w:val="24"/>
          <w:szCs w:val="24"/>
        </w:rPr>
        <w:t xml:space="preserve">sums up that </w:t>
      </w:r>
      <w:r w:rsidR="00BB1156" w:rsidRPr="009F63E7">
        <w:rPr>
          <w:rFonts w:ascii="Times New Roman" w:hAnsi="Times New Roman" w:cs="Times New Roman"/>
          <w:sz w:val="24"/>
          <w:szCs w:val="24"/>
        </w:rPr>
        <w:t>“as that the technology of product and process evolves, so too do associated systems of organisation and managerial practice</w:t>
      </w:r>
      <w:r w:rsidR="00224CD8">
        <w:rPr>
          <w:rFonts w:ascii="Times New Roman" w:hAnsi="Times New Roman" w:cs="Times New Roman"/>
          <w:sz w:val="24"/>
          <w:szCs w:val="24"/>
        </w:rPr>
        <w:t xml:space="preserve">”. </w:t>
      </w:r>
      <w:r w:rsidR="00BB1156">
        <w:rPr>
          <w:rFonts w:ascii="Times New Roman" w:hAnsi="Times New Roman" w:cs="Times New Roman"/>
          <w:sz w:val="24"/>
          <w:szCs w:val="24"/>
        </w:rPr>
        <w:t xml:space="preserve"> </w:t>
      </w:r>
    </w:p>
    <w:p w:rsidR="00224CD8" w:rsidRDefault="00BB1156" w:rsidP="00514F9C">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Product architectures </w:t>
      </w:r>
      <w:r w:rsidR="008B0654">
        <w:rPr>
          <w:rFonts w:ascii="Times New Roman" w:hAnsi="Times New Roman" w:cs="Times New Roman"/>
          <w:sz w:val="24"/>
          <w:szCs w:val="24"/>
        </w:rPr>
        <w:t xml:space="preserve">are either </w:t>
      </w:r>
      <w:r w:rsidRPr="009F63E7">
        <w:rPr>
          <w:rFonts w:ascii="Times New Roman" w:hAnsi="Times New Roman" w:cs="Times New Roman"/>
          <w:sz w:val="24"/>
          <w:szCs w:val="24"/>
        </w:rPr>
        <w:t>integral or modular as ideal types (Ulrich, 1995), although, in practice, product architectures are rarely at one extreme or the other. Shibata et al (2005) classify product architectures as integral</w:t>
      </w:r>
      <w:r w:rsidR="00224CD8">
        <w:rPr>
          <w:rFonts w:ascii="Times New Roman" w:hAnsi="Times New Roman" w:cs="Times New Roman"/>
          <w:sz w:val="24"/>
          <w:szCs w:val="24"/>
        </w:rPr>
        <w:t xml:space="preserve">, </w:t>
      </w:r>
      <w:r w:rsidRPr="009F63E7">
        <w:rPr>
          <w:rFonts w:ascii="Times New Roman" w:hAnsi="Times New Roman" w:cs="Times New Roman"/>
          <w:sz w:val="24"/>
          <w:szCs w:val="24"/>
        </w:rPr>
        <w:t>modular or open architecture</w:t>
      </w:r>
      <w:r w:rsidR="00224CD8">
        <w:rPr>
          <w:rFonts w:ascii="Times New Roman" w:hAnsi="Times New Roman" w:cs="Times New Roman"/>
          <w:sz w:val="24"/>
          <w:szCs w:val="24"/>
        </w:rPr>
        <w:t xml:space="preserve">, </w:t>
      </w:r>
      <w:r w:rsidRPr="009F63E7">
        <w:rPr>
          <w:rFonts w:ascii="Times New Roman" w:hAnsi="Times New Roman" w:cs="Times New Roman"/>
          <w:sz w:val="24"/>
          <w:szCs w:val="24"/>
        </w:rPr>
        <w:t>and argue that there is a relationship between the emergence of modular product architectures and the emergence of a dominant design</w:t>
      </w:r>
      <w:r>
        <w:rPr>
          <w:rFonts w:ascii="Times New Roman" w:hAnsi="Times New Roman" w:cs="Times New Roman"/>
          <w:sz w:val="24"/>
          <w:szCs w:val="24"/>
        </w:rPr>
        <w:t>. P</w:t>
      </w:r>
      <w:r w:rsidRPr="009F63E7">
        <w:rPr>
          <w:rFonts w:ascii="Times New Roman" w:hAnsi="Times New Roman" w:cs="Times New Roman"/>
          <w:sz w:val="24"/>
          <w:szCs w:val="24"/>
        </w:rPr>
        <w:t>utting it another way, modularity requires the emergence of a dominant design in order that inter-firm standardisation can be accomplished.</w:t>
      </w:r>
      <w:r>
        <w:rPr>
          <w:rFonts w:ascii="Times New Roman" w:hAnsi="Times New Roman" w:cs="Times New Roman"/>
          <w:sz w:val="24"/>
          <w:szCs w:val="24"/>
        </w:rPr>
        <w:t xml:space="preserve"> </w:t>
      </w:r>
      <w:r w:rsidR="00514F9C" w:rsidRPr="009F63E7">
        <w:rPr>
          <w:rFonts w:ascii="Times New Roman" w:hAnsi="Times New Roman" w:cs="Times New Roman"/>
          <w:sz w:val="24"/>
          <w:szCs w:val="24"/>
        </w:rPr>
        <w:t>Importantly, like Fine (1998), they argued that this change is not always one-directional; when a new ‘architectural innovation’ is adopted, the direction of change may be reversed, going from a modular to integral structure</w:t>
      </w:r>
      <w:r w:rsidR="00224CD8">
        <w:rPr>
          <w:rFonts w:ascii="Times New Roman" w:hAnsi="Times New Roman" w:cs="Times New Roman"/>
          <w:sz w:val="24"/>
          <w:szCs w:val="24"/>
        </w:rPr>
        <w:t>.</w:t>
      </w:r>
      <w:r w:rsidR="00A11C55">
        <w:rPr>
          <w:rFonts w:ascii="Times New Roman" w:hAnsi="Times New Roman" w:cs="Times New Roman"/>
          <w:sz w:val="24"/>
          <w:szCs w:val="24"/>
        </w:rPr>
        <w:t xml:space="preserve"> </w:t>
      </w:r>
    </w:p>
    <w:p w:rsidR="008114E2" w:rsidRPr="009F63E7" w:rsidRDefault="00CC1F0D" w:rsidP="009F63E7">
      <w:pPr>
        <w:spacing w:line="240" w:lineRule="auto"/>
        <w:jc w:val="both"/>
        <w:rPr>
          <w:rFonts w:ascii="Times New Roman" w:hAnsi="Times New Roman" w:cs="Times New Roman"/>
          <w:b/>
          <w:sz w:val="24"/>
          <w:szCs w:val="24"/>
        </w:rPr>
      </w:pPr>
      <w:r>
        <w:rPr>
          <w:rFonts w:ascii="Times New Roman" w:hAnsi="Times New Roman" w:cs="Times New Roman"/>
          <w:b/>
          <w:sz w:val="24"/>
          <w:szCs w:val="24"/>
        </w:rPr>
        <w:t>THE MIRRORING HYPOTHESIS: PRODUCT-ORGANISATION</w:t>
      </w:r>
      <w:r w:rsidR="00994189" w:rsidRPr="009F63E7">
        <w:rPr>
          <w:rFonts w:ascii="Times New Roman" w:hAnsi="Times New Roman" w:cs="Times New Roman"/>
          <w:b/>
          <w:sz w:val="24"/>
          <w:szCs w:val="24"/>
        </w:rPr>
        <w:t xml:space="preserve"> </w:t>
      </w:r>
    </w:p>
    <w:p w:rsidR="008B0654" w:rsidRDefault="004D63B1"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Modularisation is increasing in many industries. </w:t>
      </w:r>
      <w:r w:rsidR="00FC03EC" w:rsidRPr="009F63E7">
        <w:rPr>
          <w:rFonts w:ascii="Times New Roman" w:hAnsi="Times New Roman" w:cs="Times New Roman"/>
          <w:sz w:val="24"/>
          <w:szCs w:val="24"/>
        </w:rPr>
        <w:t xml:space="preserve">Sanchez and Mahoney (1996) cite studies that examined examples of modularisation in aircraft, automobiles, consumer electronics, household appliances, personal computers, software, and power tools. </w:t>
      </w:r>
      <w:r w:rsidR="00006537" w:rsidRPr="009F63E7">
        <w:rPr>
          <w:rFonts w:ascii="Times New Roman" w:hAnsi="Times New Roman" w:cs="Times New Roman"/>
          <w:sz w:val="24"/>
          <w:szCs w:val="24"/>
        </w:rPr>
        <w:t xml:space="preserve">Products vary from integrated to modular (Schilling, 2000). </w:t>
      </w:r>
      <w:r w:rsidR="00070B28">
        <w:rPr>
          <w:rFonts w:ascii="Times New Roman" w:hAnsi="Times New Roman" w:cs="Times New Roman"/>
          <w:sz w:val="24"/>
          <w:szCs w:val="24"/>
        </w:rPr>
        <w:t>While the literature has defined modularity in a number of ways, the underpinning concept of product modularity is as a sys</w:t>
      </w:r>
      <w:r w:rsidR="00006537" w:rsidRPr="009F63E7">
        <w:rPr>
          <w:rFonts w:ascii="Times New Roman" w:hAnsi="Times New Roman" w:cs="Times New Roman"/>
          <w:sz w:val="24"/>
          <w:szCs w:val="24"/>
        </w:rPr>
        <w:t xml:space="preserve">tem </w:t>
      </w:r>
      <w:r w:rsidR="00070B28">
        <w:rPr>
          <w:rFonts w:ascii="Times New Roman" w:hAnsi="Times New Roman" w:cs="Times New Roman"/>
          <w:sz w:val="24"/>
          <w:szCs w:val="24"/>
        </w:rPr>
        <w:t xml:space="preserve">whose </w:t>
      </w:r>
      <w:r w:rsidR="00006537" w:rsidRPr="009F63E7">
        <w:rPr>
          <w:rFonts w:ascii="Times New Roman" w:hAnsi="Times New Roman" w:cs="Times New Roman"/>
          <w:sz w:val="24"/>
          <w:szCs w:val="24"/>
        </w:rPr>
        <w:t xml:space="preserve">architecture supports the substitutability of modules (Sanchez and Mahoney, 1996). </w:t>
      </w:r>
    </w:p>
    <w:p w:rsidR="00CF27D1" w:rsidRDefault="007A76D2"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Much of the literature on product </w:t>
      </w:r>
      <w:r w:rsidR="002E70EA" w:rsidRPr="009F63E7">
        <w:rPr>
          <w:rFonts w:ascii="Times New Roman" w:hAnsi="Times New Roman" w:cs="Times New Roman"/>
          <w:sz w:val="24"/>
          <w:szCs w:val="24"/>
        </w:rPr>
        <w:t xml:space="preserve">and organisation </w:t>
      </w:r>
      <w:r w:rsidRPr="009F63E7">
        <w:rPr>
          <w:rFonts w:ascii="Times New Roman" w:hAnsi="Times New Roman" w:cs="Times New Roman"/>
          <w:sz w:val="24"/>
          <w:szCs w:val="24"/>
        </w:rPr>
        <w:t>modularity has stressed the possible benefits of modularity (Sanchez and Mahoney 1996</w:t>
      </w:r>
      <w:r w:rsidR="00224CD8">
        <w:rPr>
          <w:rFonts w:ascii="Times New Roman" w:hAnsi="Times New Roman" w:cs="Times New Roman"/>
          <w:sz w:val="24"/>
          <w:szCs w:val="24"/>
        </w:rPr>
        <w:t xml:space="preserve">) who </w:t>
      </w:r>
      <w:r w:rsidRPr="009F63E7">
        <w:rPr>
          <w:rFonts w:ascii="Times New Roman" w:hAnsi="Times New Roman" w:cs="Times New Roman"/>
          <w:sz w:val="24"/>
          <w:szCs w:val="24"/>
        </w:rPr>
        <w:t>argue that modularity is not only a characteristic of product design, but is also a characteristic of organisation design; the so-called ‘</w:t>
      </w:r>
      <w:r w:rsidRPr="009F63E7">
        <w:rPr>
          <w:rFonts w:ascii="Times New Roman" w:hAnsi="Times New Roman" w:cs="Times New Roman"/>
          <w:i/>
          <w:sz w:val="24"/>
          <w:szCs w:val="24"/>
        </w:rPr>
        <w:t>mirroring hypothesis’</w:t>
      </w:r>
      <w:r w:rsidRPr="009F63E7">
        <w:rPr>
          <w:rFonts w:ascii="Times New Roman" w:hAnsi="Times New Roman" w:cs="Times New Roman"/>
          <w:sz w:val="24"/>
          <w:szCs w:val="24"/>
        </w:rPr>
        <w:t xml:space="preserve">. They argue that a modular product makes possible the adoption of a modular pattern of organisation. </w:t>
      </w:r>
      <w:r w:rsidR="0078012D">
        <w:rPr>
          <w:rFonts w:ascii="Times New Roman" w:hAnsi="Times New Roman" w:cs="Times New Roman"/>
          <w:sz w:val="24"/>
          <w:szCs w:val="24"/>
        </w:rPr>
        <w:t>Although contested in some studies, t</w:t>
      </w:r>
      <w:r w:rsidR="005A029F" w:rsidRPr="009F63E7">
        <w:rPr>
          <w:rFonts w:ascii="Times New Roman" w:hAnsi="Times New Roman" w:cs="Times New Roman"/>
          <w:sz w:val="24"/>
          <w:szCs w:val="24"/>
        </w:rPr>
        <w:t xml:space="preserve">he </w:t>
      </w:r>
      <w:r w:rsidR="00CF27D1">
        <w:rPr>
          <w:rFonts w:ascii="Times New Roman" w:hAnsi="Times New Roman" w:cs="Times New Roman"/>
          <w:sz w:val="24"/>
          <w:szCs w:val="24"/>
        </w:rPr>
        <w:t xml:space="preserve">mirroring hypothesis </w:t>
      </w:r>
      <w:r w:rsidR="005A029F" w:rsidRPr="009F63E7">
        <w:rPr>
          <w:rFonts w:ascii="Times New Roman" w:hAnsi="Times New Roman" w:cs="Times New Roman"/>
          <w:sz w:val="24"/>
          <w:szCs w:val="24"/>
        </w:rPr>
        <w:t>h</w:t>
      </w:r>
      <w:r w:rsidR="00F54A72" w:rsidRPr="009F63E7">
        <w:rPr>
          <w:rFonts w:ascii="Times New Roman" w:hAnsi="Times New Roman" w:cs="Times New Roman"/>
          <w:sz w:val="24"/>
          <w:szCs w:val="24"/>
        </w:rPr>
        <w:t>a</w:t>
      </w:r>
      <w:r w:rsidR="005A029F" w:rsidRPr="009F63E7">
        <w:rPr>
          <w:rFonts w:ascii="Times New Roman" w:hAnsi="Times New Roman" w:cs="Times New Roman"/>
          <w:sz w:val="24"/>
          <w:szCs w:val="24"/>
        </w:rPr>
        <w:t xml:space="preserve">s been supported </w:t>
      </w:r>
      <w:r w:rsidR="00F54A72" w:rsidRPr="009F63E7">
        <w:rPr>
          <w:rFonts w:ascii="Times New Roman" w:hAnsi="Times New Roman" w:cs="Times New Roman"/>
          <w:sz w:val="24"/>
          <w:szCs w:val="24"/>
        </w:rPr>
        <w:t>in many industries</w:t>
      </w:r>
      <w:r w:rsidR="00F84CD1">
        <w:rPr>
          <w:rFonts w:ascii="Times New Roman" w:hAnsi="Times New Roman" w:cs="Times New Roman"/>
          <w:sz w:val="24"/>
          <w:szCs w:val="24"/>
        </w:rPr>
        <w:t xml:space="preserve"> </w:t>
      </w:r>
      <w:r w:rsidR="003E714A" w:rsidRPr="009F63E7">
        <w:rPr>
          <w:rFonts w:ascii="Times New Roman" w:hAnsi="Times New Roman" w:cs="Times New Roman"/>
          <w:sz w:val="24"/>
          <w:szCs w:val="24"/>
        </w:rPr>
        <w:t>(</w:t>
      </w:r>
      <w:r w:rsidR="005A029F" w:rsidRPr="009F63E7">
        <w:rPr>
          <w:rFonts w:ascii="Times New Roman" w:hAnsi="Times New Roman" w:cs="Times New Roman"/>
          <w:sz w:val="24"/>
          <w:szCs w:val="24"/>
        </w:rPr>
        <w:t>Baldwin &amp; Clark, 1997</w:t>
      </w:r>
      <w:r w:rsidR="0078012D">
        <w:rPr>
          <w:rFonts w:ascii="Times New Roman" w:hAnsi="Times New Roman" w:cs="Times New Roman"/>
          <w:sz w:val="24"/>
          <w:szCs w:val="24"/>
        </w:rPr>
        <w:t xml:space="preserve">; </w:t>
      </w:r>
      <w:r w:rsidR="005A029F" w:rsidRPr="009F63E7">
        <w:rPr>
          <w:rFonts w:ascii="Times New Roman" w:hAnsi="Times New Roman" w:cs="Times New Roman"/>
          <w:sz w:val="24"/>
          <w:szCs w:val="24"/>
        </w:rPr>
        <w:t xml:space="preserve">Galvin &amp; </w:t>
      </w:r>
      <w:proofErr w:type="spellStart"/>
      <w:r w:rsidR="005A029F" w:rsidRPr="009F63E7">
        <w:rPr>
          <w:rFonts w:ascii="Times New Roman" w:hAnsi="Times New Roman" w:cs="Times New Roman"/>
          <w:sz w:val="24"/>
          <w:szCs w:val="24"/>
        </w:rPr>
        <w:t>Morkel</w:t>
      </w:r>
      <w:proofErr w:type="spellEnd"/>
      <w:r w:rsidR="005A029F" w:rsidRPr="009F63E7">
        <w:rPr>
          <w:rFonts w:ascii="Times New Roman" w:hAnsi="Times New Roman" w:cs="Times New Roman"/>
          <w:sz w:val="24"/>
          <w:szCs w:val="24"/>
        </w:rPr>
        <w:t>, 2001)</w:t>
      </w:r>
      <w:r w:rsidR="00070B28">
        <w:rPr>
          <w:rFonts w:ascii="Times New Roman" w:hAnsi="Times New Roman" w:cs="Times New Roman"/>
          <w:sz w:val="24"/>
          <w:szCs w:val="24"/>
        </w:rPr>
        <w:t>, both within and across firm</w:t>
      </w:r>
      <w:r w:rsidR="00F84CD1">
        <w:rPr>
          <w:rFonts w:ascii="Times New Roman" w:hAnsi="Times New Roman" w:cs="Times New Roman"/>
          <w:sz w:val="24"/>
          <w:szCs w:val="24"/>
        </w:rPr>
        <w:t>s</w:t>
      </w:r>
      <w:r w:rsidR="00070B28">
        <w:rPr>
          <w:rFonts w:ascii="Times New Roman" w:hAnsi="Times New Roman" w:cs="Times New Roman"/>
          <w:sz w:val="24"/>
          <w:szCs w:val="24"/>
        </w:rPr>
        <w:t xml:space="preserve"> (</w:t>
      </w:r>
      <w:proofErr w:type="spellStart"/>
      <w:r w:rsidR="00070B28">
        <w:rPr>
          <w:rFonts w:ascii="Times New Roman" w:hAnsi="Times New Roman" w:cs="Times New Roman"/>
          <w:sz w:val="24"/>
          <w:szCs w:val="24"/>
        </w:rPr>
        <w:t>Colfer</w:t>
      </w:r>
      <w:proofErr w:type="spellEnd"/>
      <w:r w:rsidR="00070B28">
        <w:rPr>
          <w:rFonts w:ascii="Times New Roman" w:hAnsi="Times New Roman" w:cs="Times New Roman"/>
          <w:sz w:val="24"/>
          <w:szCs w:val="24"/>
        </w:rPr>
        <w:t xml:space="preserve"> &amp; Baldwin, 2010).</w:t>
      </w:r>
      <w:r w:rsidR="003E714A" w:rsidRPr="009F63E7">
        <w:rPr>
          <w:rFonts w:ascii="Times New Roman" w:hAnsi="Times New Roman" w:cs="Times New Roman"/>
          <w:sz w:val="24"/>
          <w:szCs w:val="24"/>
        </w:rPr>
        <w:t xml:space="preserve"> </w:t>
      </w:r>
    </w:p>
    <w:p w:rsidR="007D40C9" w:rsidRDefault="007D40C9" w:rsidP="009F63E7">
      <w:pPr>
        <w:spacing w:line="240" w:lineRule="auto"/>
        <w:jc w:val="both"/>
        <w:rPr>
          <w:rFonts w:ascii="Times New Roman" w:hAnsi="Times New Roman" w:cs="Times New Roman"/>
          <w:b/>
          <w:sz w:val="24"/>
          <w:szCs w:val="24"/>
        </w:rPr>
      </w:pPr>
    </w:p>
    <w:p w:rsidR="007D40C9" w:rsidRDefault="007D40C9" w:rsidP="009F63E7">
      <w:pPr>
        <w:spacing w:line="240" w:lineRule="auto"/>
        <w:jc w:val="both"/>
        <w:rPr>
          <w:rFonts w:ascii="Times New Roman" w:hAnsi="Times New Roman" w:cs="Times New Roman"/>
          <w:b/>
          <w:sz w:val="24"/>
          <w:szCs w:val="24"/>
        </w:rPr>
      </w:pPr>
    </w:p>
    <w:p w:rsidR="007D40C9" w:rsidRDefault="007D40C9" w:rsidP="009F63E7">
      <w:pPr>
        <w:spacing w:line="240" w:lineRule="auto"/>
        <w:jc w:val="both"/>
        <w:rPr>
          <w:rFonts w:ascii="Times New Roman" w:hAnsi="Times New Roman" w:cs="Times New Roman"/>
          <w:b/>
          <w:sz w:val="24"/>
          <w:szCs w:val="24"/>
        </w:rPr>
      </w:pPr>
    </w:p>
    <w:p w:rsidR="007D40C9" w:rsidRDefault="007D40C9" w:rsidP="009F63E7">
      <w:pPr>
        <w:spacing w:line="240" w:lineRule="auto"/>
        <w:jc w:val="both"/>
        <w:rPr>
          <w:rFonts w:ascii="Times New Roman" w:hAnsi="Times New Roman" w:cs="Times New Roman"/>
          <w:b/>
          <w:sz w:val="24"/>
          <w:szCs w:val="24"/>
        </w:rPr>
      </w:pPr>
    </w:p>
    <w:p w:rsidR="00DE65A1" w:rsidRPr="009F63E7" w:rsidRDefault="00DE65A1" w:rsidP="009F63E7">
      <w:pPr>
        <w:spacing w:line="240" w:lineRule="auto"/>
        <w:jc w:val="both"/>
        <w:rPr>
          <w:rFonts w:ascii="Times New Roman" w:hAnsi="Times New Roman" w:cs="Times New Roman"/>
          <w:b/>
          <w:sz w:val="24"/>
          <w:szCs w:val="24"/>
        </w:rPr>
      </w:pPr>
      <w:r w:rsidRPr="009F63E7">
        <w:rPr>
          <w:rFonts w:ascii="Times New Roman" w:hAnsi="Times New Roman" w:cs="Times New Roman"/>
          <w:b/>
          <w:sz w:val="24"/>
          <w:szCs w:val="24"/>
        </w:rPr>
        <w:lastRenderedPageBreak/>
        <w:t>E</w:t>
      </w:r>
      <w:r w:rsidR="00CC1F0D">
        <w:rPr>
          <w:rFonts w:ascii="Times New Roman" w:hAnsi="Times New Roman" w:cs="Times New Roman"/>
          <w:b/>
          <w:sz w:val="24"/>
          <w:szCs w:val="24"/>
        </w:rPr>
        <w:t>XTENSION OF THE MIRRORING HYPOTHESIS: PRODUCT-ORGANISATION-INDUSTRY</w:t>
      </w:r>
    </w:p>
    <w:p w:rsidR="00D86B22" w:rsidRPr="009F63E7" w:rsidRDefault="0078012D" w:rsidP="009F63E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TCE </w:t>
      </w:r>
      <w:r w:rsidR="00D86B22" w:rsidRPr="009F63E7">
        <w:rPr>
          <w:rFonts w:ascii="Times New Roman" w:hAnsi="Times New Roman" w:cs="Times New Roman"/>
          <w:i/>
          <w:sz w:val="24"/>
          <w:szCs w:val="24"/>
        </w:rPr>
        <w:t xml:space="preserve">lens </w:t>
      </w:r>
    </w:p>
    <w:p w:rsidR="00F84CD1" w:rsidRDefault="00DE65A1"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TCE has been the dominant paradigm used to explain </w:t>
      </w:r>
      <w:r w:rsidR="00F84CD1">
        <w:rPr>
          <w:rFonts w:ascii="Times New Roman" w:hAnsi="Times New Roman" w:cs="Times New Roman"/>
          <w:sz w:val="24"/>
          <w:szCs w:val="24"/>
        </w:rPr>
        <w:t xml:space="preserve">vertical scope </w:t>
      </w:r>
      <w:r w:rsidRPr="009F63E7">
        <w:rPr>
          <w:rFonts w:ascii="Times New Roman" w:hAnsi="Times New Roman" w:cs="Times New Roman"/>
          <w:sz w:val="24"/>
          <w:szCs w:val="24"/>
        </w:rPr>
        <w:t>decisions across contexts.</w:t>
      </w:r>
      <w:r w:rsidR="000A2C51">
        <w:rPr>
          <w:rFonts w:ascii="Times New Roman" w:hAnsi="Times New Roman" w:cs="Times New Roman"/>
          <w:sz w:val="24"/>
          <w:szCs w:val="24"/>
        </w:rPr>
        <w:t xml:space="preserve"> </w:t>
      </w:r>
      <w:r w:rsidRPr="009F63E7">
        <w:rPr>
          <w:rFonts w:ascii="Times New Roman" w:hAnsi="Times New Roman" w:cs="Times New Roman"/>
          <w:sz w:val="24"/>
          <w:szCs w:val="24"/>
        </w:rPr>
        <w:t>Internalisation is preferred where transaction costs are excessive; conversely, the market will be selected where transaction costs are low (Williamson, 1975, 1985).</w:t>
      </w:r>
      <w:r w:rsidR="000575C2" w:rsidRPr="009F63E7">
        <w:rPr>
          <w:rFonts w:ascii="Times New Roman" w:hAnsi="Times New Roman" w:cs="Times New Roman"/>
          <w:sz w:val="24"/>
          <w:szCs w:val="24"/>
        </w:rPr>
        <w:t xml:space="preserve"> Therefore, a</w:t>
      </w:r>
      <w:r w:rsidRPr="009F63E7">
        <w:rPr>
          <w:rFonts w:ascii="Times New Roman" w:hAnsi="Times New Roman" w:cs="Times New Roman"/>
          <w:sz w:val="24"/>
          <w:szCs w:val="24"/>
        </w:rPr>
        <w:t xml:space="preserve">ccording to TCE, firms opt to perform production activities in house when the combined costs of production and internal coordination are less than the suppliers’ costs of production plus the corresponding transaction costs (Williamson, 1975). Due to </w:t>
      </w:r>
      <w:r w:rsidR="003E714A" w:rsidRPr="009F63E7">
        <w:rPr>
          <w:rFonts w:ascii="Times New Roman" w:hAnsi="Times New Roman" w:cs="Times New Roman"/>
          <w:sz w:val="24"/>
          <w:szCs w:val="24"/>
        </w:rPr>
        <w:t xml:space="preserve">the </w:t>
      </w:r>
      <w:r w:rsidRPr="009F63E7">
        <w:rPr>
          <w:rFonts w:ascii="Times New Roman" w:hAnsi="Times New Roman" w:cs="Times New Roman"/>
          <w:sz w:val="24"/>
          <w:szCs w:val="24"/>
        </w:rPr>
        <w:t xml:space="preserve">bounded rationality </w:t>
      </w:r>
      <w:r w:rsidR="003E714A" w:rsidRPr="009F63E7">
        <w:rPr>
          <w:rFonts w:ascii="Times New Roman" w:hAnsi="Times New Roman" w:cs="Times New Roman"/>
          <w:sz w:val="24"/>
          <w:szCs w:val="24"/>
        </w:rPr>
        <w:t xml:space="preserve">of managers </w:t>
      </w:r>
      <w:r w:rsidRPr="009F63E7">
        <w:rPr>
          <w:rFonts w:ascii="Times New Roman" w:hAnsi="Times New Roman" w:cs="Times New Roman"/>
          <w:sz w:val="24"/>
          <w:szCs w:val="24"/>
        </w:rPr>
        <w:t>and the risk of opportunism</w:t>
      </w:r>
      <w:r w:rsidR="003E714A" w:rsidRPr="009F63E7">
        <w:rPr>
          <w:rFonts w:ascii="Times New Roman" w:hAnsi="Times New Roman" w:cs="Times New Roman"/>
          <w:sz w:val="24"/>
          <w:szCs w:val="24"/>
        </w:rPr>
        <w:t>,</w:t>
      </w:r>
      <w:r w:rsidRPr="009F63E7">
        <w:rPr>
          <w:rFonts w:ascii="Times New Roman" w:hAnsi="Times New Roman" w:cs="Times New Roman"/>
          <w:sz w:val="24"/>
          <w:szCs w:val="24"/>
        </w:rPr>
        <w:t xml:space="preserve"> TCE favours vertical integration with high levels of uncertainty</w:t>
      </w:r>
      <w:r w:rsidR="00472797" w:rsidRPr="009F63E7">
        <w:rPr>
          <w:rFonts w:ascii="Times New Roman" w:hAnsi="Times New Roman" w:cs="Times New Roman"/>
          <w:sz w:val="24"/>
          <w:szCs w:val="24"/>
        </w:rPr>
        <w:t xml:space="preserve"> and asset specificity</w:t>
      </w:r>
      <w:r w:rsidRPr="009F63E7">
        <w:rPr>
          <w:rFonts w:ascii="Times New Roman" w:hAnsi="Times New Roman" w:cs="Times New Roman"/>
          <w:sz w:val="24"/>
          <w:szCs w:val="24"/>
        </w:rPr>
        <w:t>.</w:t>
      </w:r>
      <w:r w:rsidR="0078012D">
        <w:rPr>
          <w:rFonts w:ascii="Times New Roman" w:hAnsi="Times New Roman" w:cs="Times New Roman"/>
          <w:sz w:val="24"/>
          <w:szCs w:val="24"/>
        </w:rPr>
        <w:t xml:space="preserve"> </w:t>
      </w:r>
    </w:p>
    <w:p w:rsidR="00C8414A" w:rsidRDefault="00FD6E43"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When comparing the internal production with market contracting, historical discussion</w:t>
      </w:r>
      <w:r w:rsidR="00A57CE6">
        <w:rPr>
          <w:rFonts w:ascii="Times New Roman" w:hAnsi="Times New Roman" w:cs="Times New Roman"/>
          <w:sz w:val="24"/>
          <w:szCs w:val="24"/>
        </w:rPr>
        <w:t xml:space="preserve">s </w:t>
      </w:r>
      <w:r w:rsidRPr="009F63E7">
        <w:rPr>
          <w:rFonts w:ascii="Times New Roman" w:hAnsi="Times New Roman" w:cs="Times New Roman"/>
          <w:sz w:val="24"/>
          <w:szCs w:val="24"/>
        </w:rPr>
        <w:t>assume a static setting (</w:t>
      </w:r>
      <w:proofErr w:type="spellStart"/>
      <w:r w:rsidRPr="009F63E7">
        <w:rPr>
          <w:rFonts w:ascii="Times New Roman" w:hAnsi="Times New Roman" w:cs="Times New Roman"/>
          <w:sz w:val="24"/>
          <w:szCs w:val="24"/>
        </w:rPr>
        <w:t>Langlois</w:t>
      </w:r>
      <w:proofErr w:type="spellEnd"/>
      <w:r w:rsidRPr="009F63E7">
        <w:rPr>
          <w:rFonts w:ascii="Times New Roman" w:hAnsi="Times New Roman" w:cs="Times New Roman"/>
          <w:sz w:val="24"/>
          <w:szCs w:val="24"/>
        </w:rPr>
        <w:t xml:space="preserve"> &amp; Robertson, 1995</w:t>
      </w:r>
      <w:r w:rsidR="00CF27D1">
        <w:rPr>
          <w:rFonts w:ascii="Times New Roman" w:hAnsi="Times New Roman" w:cs="Times New Roman"/>
          <w:sz w:val="24"/>
          <w:szCs w:val="24"/>
        </w:rPr>
        <w:t xml:space="preserve">). </w:t>
      </w:r>
      <w:r w:rsidR="00B0404C" w:rsidRPr="009F63E7">
        <w:rPr>
          <w:rFonts w:ascii="Times New Roman" w:hAnsi="Times New Roman" w:cs="Times New Roman"/>
          <w:sz w:val="24"/>
          <w:szCs w:val="24"/>
        </w:rPr>
        <w:t xml:space="preserve">TCE does not specifically address </w:t>
      </w:r>
      <w:r w:rsidR="00E64487" w:rsidRPr="009F63E7">
        <w:rPr>
          <w:rFonts w:ascii="Times New Roman" w:hAnsi="Times New Roman" w:cs="Times New Roman"/>
          <w:sz w:val="24"/>
          <w:szCs w:val="24"/>
        </w:rPr>
        <w:t xml:space="preserve">co-evolutionary perspectives </w:t>
      </w:r>
      <w:r w:rsidR="00CF27D1">
        <w:rPr>
          <w:rFonts w:ascii="Times New Roman" w:hAnsi="Times New Roman" w:cs="Times New Roman"/>
          <w:sz w:val="24"/>
          <w:szCs w:val="24"/>
        </w:rPr>
        <w:t xml:space="preserve">[that] </w:t>
      </w:r>
      <w:r w:rsidR="00E64487" w:rsidRPr="009F63E7">
        <w:rPr>
          <w:rFonts w:ascii="Times New Roman" w:hAnsi="Times New Roman" w:cs="Times New Roman"/>
          <w:sz w:val="24"/>
          <w:szCs w:val="24"/>
        </w:rPr>
        <w:t>highlight the importance of endogenous changes in transaction costs</w:t>
      </w:r>
      <w:r w:rsidR="00C8414A">
        <w:rPr>
          <w:rFonts w:ascii="Times New Roman" w:hAnsi="Times New Roman" w:cs="Times New Roman"/>
          <w:sz w:val="24"/>
          <w:szCs w:val="24"/>
        </w:rPr>
        <w:t xml:space="preserve"> (</w:t>
      </w:r>
      <w:proofErr w:type="spellStart"/>
      <w:r w:rsidR="00C8414A">
        <w:rPr>
          <w:rFonts w:ascii="Times New Roman" w:hAnsi="Times New Roman" w:cs="Times New Roman"/>
          <w:sz w:val="24"/>
          <w:szCs w:val="24"/>
        </w:rPr>
        <w:t>Jacobides</w:t>
      </w:r>
      <w:proofErr w:type="spellEnd"/>
      <w:r w:rsidR="00C8414A">
        <w:rPr>
          <w:rFonts w:ascii="Times New Roman" w:hAnsi="Times New Roman" w:cs="Times New Roman"/>
          <w:sz w:val="24"/>
          <w:szCs w:val="24"/>
        </w:rPr>
        <w:t xml:space="preserve"> &amp; Winter, 2005)</w:t>
      </w:r>
      <w:r w:rsidR="00E64487" w:rsidRPr="009F63E7">
        <w:rPr>
          <w:rFonts w:ascii="Times New Roman" w:hAnsi="Times New Roman" w:cs="Times New Roman"/>
          <w:sz w:val="24"/>
          <w:szCs w:val="24"/>
        </w:rPr>
        <w:t xml:space="preserve">. </w:t>
      </w:r>
      <w:r w:rsidR="00946DD4" w:rsidRPr="009F63E7">
        <w:rPr>
          <w:rFonts w:ascii="Times New Roman" w:hAnsi="Times New Roman" w:cs="Times New Roman"/>
          <w:sz w:val="24"/>
          <w:szCs w:val="24"/>
        </w:rPr>
        <w:t>Therefore, the vertical scope inferences founded on static settings may not necessarily hold true in dynamic environments</w:t>
      </w:r>
      <w:r w:rsidR="003E714A" w:rsidRPr="009F63E7">
        <w:rPr>
          <w:rFonts w:ascii="Times New Roman" w:hAnsi="Times New Roman" w:cs="Times New Roman"/>
          <w:sz w:val="24"/>
          <w:szCs w:val="24"/>
        </w:rPr>
        <w:t xml:space="preserve"> over time</w:t>
      </w:r>
      <w:r w:rsidR="00946DD4" w:rsidRPr="009F63E7">
        <w:rPr>
          <w:rFonts w:ascii="Times New Roman" w:hAnsi="Times New Roman" w:cs="Times New Roman"/>
          <w:sz w:val="24"/>
          <w:szCs w:val="24"/>
        </w:rPr>
        <w:t>.</w:t>
      </w:r>
      <w:r w:rsidR="00A57CE6">
        <w:rPr>
          <w:rFonts w:ascii="Times New Roman" w:hAnsi="Times New Roman" w:cs="Times New Roman"/>
          <w:sz w:val="24"/>
          <w:szCs w:val="24"/>
        </w:rPr>
        <w:t xml:space="preserve"> </w:t>
      </w:r>
      <w:r w:rsidRPr="009F63E7">
        <w:rPr>
          <w:rFonts w:ascii="Times New Roman" w:hAnsi="Times New Roman" w:cs="Times New Roman"/>
          <w:sz w:val="24"/>
          <w:szCs w:val="24"/>
        </w:rPr>
        <w:t xml:space="preserve">However, there is a growing literature that supports logic in respect of the dynamic boundaries of firms. Scholars have shown this </w:t>
      </w:r>
      <w:r w:rsidR="003E714A" w:rsidRPr="009F63E7">
        <w:rPr>
          <w:rFonts w:ascii="Times New Roman" w:hAnsi="Times New Roman" w:cs="Times New Roman"/>
          <w:sz w:val="24"/>
          <w:szCs w:val="24"/>
        </w:rPr>
        <w:t>dynami</w:t>
      </w:r>
      <w:r w:rsidR="00C8414A">
        <w:rPr>
          <w:rFonts w:ascii="Times New Roman" w:hAnsi="Times New Roman" w:cs="Times New Roman"/>
          <w:sz w:val="24"/>
          <w:szCs w:val="24"/>
        </w:rPr>
        <w:t xml:space="preserve">sm and evolution </w:t>
      </w:r>
      <w:r w:rsidRPr="009F63E7">
        <w:rPr>
          <w:rFonts w:ascii="Times New Roman" w:hAnsi="Times New Roman" w:cs="Times New Roman"/>
          <w:sz w:val="24"/>
          <w:szCs w:val="24"/>
        </w:rPr>
        <w:t>in a number of contexts</w:t>
      </w:r>
      <w:r w:rsidR="000A2C51">
        <w:rPr>
          <w:rFonts w:ascii="Times New Roman" w:hAnsi="Times New Roman" w:cs="Times New Roman"/>
          <w:sz w:val="24"/>
          <w:szCs w:val="24"/>
        </w:rPr>
        <w:t xml:space="preserve"> </w:t>
      </w:r>
      <w:r w:rsidR="00A57CE6">
        <w:rPr>
          <w:rFonts w:ascii="Times New Roman" w:hAnsi="Times New Roman" w:cs="Times New Roman"/>
          <w:sz w:val="24"/>
          <w:szCs w:val="24"/>
        </w:rPr>
        <w:t xml:space="preserve">(Stigler, 1951; </w:t>
      </w:r>
      <w:proofErr w:type="spellStart"/>
      <w:r w:rsidR="00A57CE6">
        <w:rPr>
          <w:rFonts w:ascii="Times New Roman" w:hAnsi="Times New Roman" w:cs="Times New Roman"/>
          <w:sz w:val="24"/>
          <w:szCs w:val="24"/>
        </w:rPr>
        <w:t>Teece</w:t>
      </w:r>
      <w:proofErr w:type="spellEnd"/>
      <w:r w:rsidR="00A57CE6">
        <w:rPr>
          <w:rFonts w:ascii="Times New Roman" w:hAnsi="Times New Roman" w:cs="Times New Roman"/>
          <w:sz w:val="24"/>
          <w:szCs w:val="24"/>
        </w:rPr>
        <w:t>, 1996).</w:t>
      </w:r>
      <w:r w:rsidR="00774FD6">
        <w:rPr>
          <w:rFonts w:ascii="Times New Roman" w:hAnsi="Times New Roman" w:cs="Times New Roman"/>
          <w:sz w:val="24"/>
          <w:szCs w:val="24"/>
        </w:rPr>
        <w:t xml:space="preserve"> </w:t>
      </w:r>
      <w:r w:rsidR="00A57CE6">
        <w:rPr>
          <w:rFonts w:ascii="Times New Roman" w:hAnsi="Times New Roman" w:cs="Times New Roman"/>
          <w:sz w:val="24"/>
          <w:szCs w:val="24"/>
        </w:rPr>
        <w:t xml:space="preserve">Representative of the literature, </w:t>
      </w:r>
      <w:proofErr w:type="spellStart"/>
      <w:r w:rsidR="00A57CE6">
        <w:rPr>
          <w:rFonts w:ascii="Times New Roman" w:hAnsi="Times New Roman" w:cs="Times New Roman"/>
          <w:sz w:val="24"/>
          <w:szCs w:val="24"/>
        </w:rPr>
        <w:t>Afuah</w:t>
      </w:r>
      <w:proofErr w:type="spellEnd"/>
      <w:r w:rsidR="00A57CE6">
        <w:rPr>
          <w:rFonts w:ascii="Times New Roman" w:hAnsi="Times New Roman" w:cs="Times New Roman"/>
          <w:sz w:val="24"/>
          <w:szCs w:val="24"/>
        </w:rPr>
        <w:t xml:space="preserve"> (2001) argues that </w:t>
      </w:r>
      <w:r w:rsidRPr="009F63E7">
        <w:rPr>
          <w:rFonts w:ascii="Times New Roman" w:hAnsi="Times New Roman" w:cs="Times New Roman"/>
          <w:sz w:val="24"/>
          <w:szCs w:val="24"/>
        </w:rPr>
        <w:t>as a technology evolves, so to do the efficient boundaries of the organisation, with firms that are vertically integrated early in the life of the technology being better off than those that are not, and firms that are specialised before the arrival of the next capability-destroying technological change better off following the change.</w:t>
      </w:r>
      <w:r w:rsidR="00C8414A">
        <w:rPr>
          <w:rFonts w:ascii="Times New Roman" w:hAnsi="Times New Roman" w:cs="Times New Roman"/>
          <w:sz w:val="24"/>
          <w:szCs w:val="24"/>
        </w:rPr>
        <w:t xml:space="preserve"> Putting it another way, as a technology evolves, so too does the efficient boundaries of the firm and its vertical scope. </w:t>
      </w:r>
    </w:p>
    <w:p w:rsidR="00A57CE6" w:rsidRDefault="00C8414A" w:rsidP="009F63E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3E714A" w:rsidRPr="009F63E7">
        <w:rPr>
          <w:rFonts w:ascii="Times New Roman" w:hAnsi="Times New Roman" w:cs="Times New Roman"/>
          <w:sz w:val="24"/>
          <w:szCs w:val="24"/>
        </w:rPr>
        <w:t xml:space="preserve">here are </w:t>
      </w:r>
      <w:r w:rsidR="00A57CE6">
        <w:rPr>
          <w:rFonts w:ascii="Times New Roman" w:hAnsi="Times New Roman" w:cs="Times New Roman"/>
          <w:sz w:val="24"/>
          <w:szCs w:val="24"/>
        </w:rPr>
        <w:t xml:space="preserve">also </w:t>
      </w:r>
      <w:r>
        <w:rPr>
          <w:rFonts w:ascii="Times New Roman" w:hAnsi="Times New Roman" w:cs="Times New Roman"/>
          <w:sz w:val="24"/>
          <w:szCs w:val="24"/>
        </w:rPr>
        <w:t xml:space="preserve">evolutionary </w:t>
      </w:r>
      <w:r w:rsidR="003E714A" w:rsidRPr="009F63E7">
        <w:rPr>
          <w:rFonts w:ascii="Times New Roman" w:hAnsi="Times New Roman" w:cs="Times New Roman"/>
          <w:sz w:val="24"/>
          <w:szCs w:val="24"/>
        </w:rPr>
        <w:t xml:space="preserve">drivers </w:t>
      </w:r>
      <w:r w:rsidR="00E64487" w:rsidRPr="009F63E7">
        <w:rPr>
          <w:rFonts w:ascii="Times New Roman" w:hAnsi="Times New Roman" w:cs="Times New Roman"/>
          <w:sz w:val="24"/>
          <w:szCs w:val="24"/>
        </w:rPr>
        <w:t>towards industry re-integration</w:t>
      </w:r>
      <w:r w:rsidR="00A57CE6">
        <w:rPr>
          <w:rFonts w:ascii="Times New Roman" w:hAnsi="Times New Roman" w:cs="Times New Roman"/>
          <w:sz w:val="24"/>
          <w:szCs w:val="24"/>
        </w:rPr>
        <w:t xml:space="preserve">. </w:t>
      </w:r>
      <w:proofErr w:type="spellStart"/>
      <w:r w:rsidR="00A57CE6">
        <w:rPr>
          <w:rFonts w:ascii="Times New Roman" w:hAnsi="Times New Roman" w:cs="Times New Roman"/>
          <w:sz w:val="24"/>
          <w:szCs w:val="24"/>
        </w:rPr>
        <w:t>Ja</w:t>
      </w:r>
      <w:r w:rsidR="004E4763" w:rsidRPr="009F63E7">
        <w:rPr>
          <w:rFonts w:ascii="Times New Roman" w:hAnsi="Times New Roman" w:cs="Times New Roman"/>
          <w:sz w:val="24"/>
          <w:szCs w:val="24"/>
        </w:rPr>
        <w:t>cobides</w:t>
      </w:r>
      <w:proofErr w:type="spellEnd"/>
      <w:r w:rsidR="004E4763" w:rsidRPr="009F63E7">
        <w:rPr>
          <w:rFonts w:ascii="Times New Roman" w:hAnsi="Times New Roman" w:cs="Times New Roman"/>
          <w:sz w:val="24"/>
          <w:szCs w:val="24"/>
        </w:rPr>
        <w:t xml:space="preserve"> &amp; Winter </w:t>
      </w:r>
      <w:r w:rsidR="00A57CE6">
        <w:rPr>
          <w:rFonts w:ascii="Times New Roman" w:hAnsi="Times New Roman" w:cs="Times New Roman"/>
          <w:sz w:val="24"/>
          <w:szCs w:val="24"/>
        </w:rPr>
        <w:t>(</w:t>
      </w:r>
      <w:r w:rsidR="004E4763" w:rsidRPr="009F63E7">
        <w:rPr>
          <w:rFonts w:ascii="Times New Roman" w:hAnsi="Times New Roman" w:cs="Times New Roman"/>
          <w:sz w:val="24"/>
          <w:szCs w:val="24"/>
        </w:rPr>
        <w:t>2005)</w:t>
      </w:r>
      <w:r w:rsidR="00A57CE6">
        <w:rPr>
          <w:rFonts w:ascii="Times New Roman" w:hAnsi="Times New Roman" w:cs="Times New Roman"/>
          <w:sz w:val="24"/>
          <w:szCs w:val="24"/>
        </w:rPr>
        <w:t xml:space="preserve"> </w:t>
      </w:r>
      <w:r w:rsidR="004E4763" w:rsidRPr="009F63E7">
        <w:rPr>
          <w:rFonts w:ascii="Times New Roman" w:hAnsi="Times New Roman" w:cs="Times New Roman"/>
          <w:sz w:val="24"/>
          <w:szCs w:val="24"/>
        </w:rPr>
        <w:t xml:space="preserve">argue that the trend towards specialisation gets reversed when new and superior capabilities are misaligned with existing vertical structures in the industry. This may eventually make vertical re-integration possible, endogenously re-increasing </w:t>
      </w:r>
      <w:r w:rsidR="00B00E5A">
        <w:rPr>
          <w:rFonts w:ascii="Times New Roman" w:hAnsi="Times New Roman" w:cs="Times New Roman"/>
          <w:sz w:val="24"/>
          <w:szCs w:val="24"/>
        </w:rPr>
        <w:t>transaction costs along t</w:t>
      </w:r>
      <w:r w:rsidR="004E4763" w:rsidRPr="009F63E7">
        <w:rPr>
          <w:rFonts w:ascii="Times New Roman" w:hAnsi="Times New Roman" w:cs="Times New Roman"/>
          <w:sz w:val="24"/>
          <w:szCs w:val="24"/>
        </w:rPr>
        <w:t>he way.</w:t>
      </w:r>
      <w:r w:rsidR="00E43F5D" w:rsidRPr="009F63E7">
        <w:rPr>
          <w:rFonts w:ascii="Times New Roman" w:hAnsi="Times New Roman" w:cs="Times New Roman"/>
          <w:sz w:val="24"/>
          <w:szCs w:val="24"/>
        </w:rPr>
        <w:t xml:space="preserve"> </w:t>
      </w:r>
    </w:p>
    <w:p w:rsidR="00135240" w:rsidRPr="00774FD6" w:rsidRDefault="00224CD8" w:rsidP="009F63E7">
      <w:pPr>
        <w:spacing w:line="240" w:lineRule="auto"/>
        <w:jc w:val="both"/>
        <w:rPr>
          <w:rFonts w:ascii="Times New Roman" w:hAnsi="Times New Roman" w:cs="Times New Roman"/>
          <w:i/>
          <w:sz w:val="24"/>
          <w:szCs w:val="24"/>
        </w:rPr>
      </w:pPr>
      <w:r w:rsidRPr="00774FD6">
        <w:rPr>
          <w:rFonts w:ascii="Times New Roman" w:hAnsi="Times New Roman" w:cs="Times New Roman"/>
          <w:i/>
          <w:sz w:val="24"/>
          <w:szCs w:val="24"/>
        </w:rPr>
        <w:t>Uncertainty and real options lens</w:t>
      </w:r>
    </w:p>
    <w:p w:rsidR="003900DE" w:rsidRPr="009F63E7" w:rsidRDefault="00135240"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TCE </w:t>
      </w:r>
      <w:r w:rsidR="004205F0" w:rsidRPr="009F63E7">
        <w:rPr>
          <w:rFonts w:ascii="Times New Roman" w:hAnsi="Times New Roman" w:cs="Times New Roman"/>
          <w:sz w:val="24"/>
          <w:szCs w:val="24"/>
        </w:rPr>
        <w:t xml:space="preserve">has been </w:t>
      </w:r>
      <w:r w:rsidR="00254824" w:rsidRPr="009F63E7">
        <w:rPr>
          <w:rFonts w:ascii="Times New Roman" w:hAnsi="Times New Roman" w:cs="Times New Roman"/>
          <w:sz w:val="24"/>
          <w:szCs w:val="24"/>
        </w:rPr>
        <w:t>largely supportive of t</w:t>
      </w:r>
      <w:r w:rsidR="004205F0" w:rsidRPr="009F63E7">
        <w:rPr>
          <w:rFonts w:ascii="Times New Roman" w:hAnsi="Times New Roman" w:cs="Times New Roman"/>
          <w:sz w:val="24"/>
          <w:szCs w:val="24"/>
        </w:rPr>
        <w:t xml:space="preserve">he relationship between asset specificity and </w:t>
      </w:r>
      <w:r w:rsidR="00472797" w:rsidRPr="009F63E7">
        <w:rPr>
          <w:rFonts w:ascii="Times New Roman" w:hAnsi="Times New Roman" w:cs="Times New Roman"/>
          <w:sz w:val="24"/>
          <w:szCs w:val="24"/>
        </w:rPr>
        <w:t xml:space="preserve">vertical </w:t>
      </w:r>
      <w:r w:rsidR="00774FD6">
        <w:rPr>
          <w:rFonts w:ascii="Times New Roman" w:hAnsi="Times New Roman" w:cs="Times New Roman"/>
          <w:sz w:val="24"/>
          <w:szCs w:val="24"/>
        </w:rPr>
        <w:t>scope</w:t>
      </w:r>
      <w:r w:rsidR="000A2C51">
        <w:rPr>
          <w:rFonts w:ascii="Times New Roman" w:hAnsi="Times New Roman" w:cs="Times New Roman"/>
          <w:sz w:val="24"/>
          <w:szCs w:val="24"/>
        </w:rPr>
        <w:t>. H</w:t>
      </w:r>
      <w:r w:rsidR="004205F0" w:rsidRPr="009F63E7">
        <w:rPr>
          <w:rFonts w:ascii="Times New Roman" w:hAnsi="Times New Roman" w:cs="Times New Roman"/>
          <w:sz w:val="24"/>
          <w:szCs w:val="24"/>
        </w:rPr>
        <w:t xml:space="preserve">owever, </w:t>
      </w:r>
      <w:r w:rsidRPr="009F63E7">
        <w:rPr>
          <w:rFonts w:ascii="Times New Roman" w:hAnsi="Times New Roman" w:cs="Times New Roman"/>
          <w:sz w:val="24"/>
          <w:szCs w:val="24"/>
        </w:rPr>
        <w:t xml:space="preserve">uncertainty </w:t>
      </w:r>
      <w:r w:rsidR="00472797" w:rsidRPr="009F63E7">
        <w:rPr>
          <w:rFonts w:ascii="Times New Roman" w:hAnsi="Times New Roman" w:cs="Times New Roman"/>
          <w:sz w:val="24"/>
          <w:szCs w:val="24"/>
        </w:rPr>
        <w:t xml:space="preserve">remains </w:t>
      </w:r>
      <w:r w:rsidR="000575C2" w:rsidRPr="009F63E7">
        <w:rPr>
          <w:rFonts w:ascii="Times New Roman" w:hAnsi="Times New Roman" w:cs="Times New Roman"/>
          <w:sz w:val="24"/>
          <w:szCs w:val="24"/>
        </w:rPr>
        <w:t>a</w:t>
      </w:r>
      <w:r w:rsidR="004205F0" w:rsidRPr="009F63E7">
        <w:rPr>
          <w:rFonts w:ascii="Times New Roman" w:hAnsi="Times New Roman" w:cs="Times New Roman"/>
          <w:sz w:val="24"/>
          <w:szCs w:val="24"/>
        </w:rPr>
        <w:t>n under-developed and</w:t>
      </w:r>
      <w:r w:rsidR="000575C2" w:rsidRPr="009F63E7">
        <w:rPr>
          <w:rFonts w:ascii="Times New Roman" w:hAnsi="Times New Roman" w:cs="Times New Roman"/>
          <w:sz w:val="24"/>
          <w:szCs w:val="24"/>
        </w:rPr>
        <w:t xml:space="preserve"> contested concept in the TCE literature</w:t>
      </w:r>
      <w:r w:rsidR="00774FD6">
        <w:rPr>
          <w:rFonts w:ascii="Times New Roman" w:hAnsi="Times New Roman" w:cs="Times New Roman"/>
          <w:sz w:val="24"/>
          <w:szCs w:val="24"/>
        </w:rPr>
        <w:t>, and there is an absence of consensus on u</w:t>
      </w:r>
      <w:r w:rsidR="003900DE" w:rsidRPr="009F63E7">
        <w:rPr>
          <w:rFonts w:ascii="Times New Roman" w:hAnsi="Times New Roman" w:cs="Times New Roman"/>
          <w:sz w:val="24"/>
          <w:szCs w:val="24"/>
        </w:rPr>
        <w:t>ncertainty constructs such as market or technological uncertainty (</w:t>
      </w:r>
      <w:proofErr w:type="spellStart"/>
      <w:r w:rsidR="003900DE" w:rsidRPr="009F63E7">
        <w:rPr>
          <w:rFonts w:ascii="Times New Roman" w:hAnsi="Times New Roman" w:cs="Times New Roman"/>
          <w:sz w:val="24"/>
          <w:szCs w:val="24"/>
        </w:rPr>
        <w:t>Stanko</w:t>
      </w:r>
      <w:proofErr w:type="spellEnd"/>
      <w:r w:rsidR="003900DE" w:rsidRPr="009F63E7">
        <w:rPr>
          <w:rFonts w:ascii="Times New Roman" w:hAnsi="Times New Roman" w:cs="Times New Roman"/>
          <w:sz w:val="24"/>
          <w:szCs w:val="24"/>
        </w:rPr>
        <w:t xml:space="preserve"> &amp; </w:t>
      </w:r>
      <w:proofErr w:type="spellStart"/>
      <w:r w:rsidR="003900DE" w:rsidRPr="009F63E7">
        <w:rPr>
          <w:rFonts w:ascii="Times New Roman" w:hAnsi="Times New Roman" w:cs="Times New Roman"/>
          <w:sz w:val="24"/>
          <w:szCs w:val="24"/>
        </w:rPr>
        <w:t>Calantone</w:t>
      </w:r>
      <w:proofErr w:type="spellEnd"/>
      <w:r w:rsidR="003900DE" w:rsidRPr="009F63E7">
        <w:rPr>
          <w:rFonts w:ascii="Times New Roman" w:hAnsi="Times New Roman" w:cs="Times New Roman"/>
          <w:sz w:val="24"/>
          <w:szCs w:val="24"/>
        </w:rPr>
        <w:t>, 2011; Carter and Hodgson, 2006).</w:t>
      </w:r>
    </w:p>
    <w:p w:rsidR="00C8414A" w:rsidRDefault="002229DC"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The e</w:t>
      </w:r>
      <w:r w:rsidR="00DE65A1" w:rsidRPr="009F63E7">
        <w:rPr>
          <w:rFonts w:ascii="Times New Roman" w:hAnsi="Times New Roman" w:cs="Times New Roman"/>
          <w:sz w:val="24"/>
          <w:szCs w:val="24"/>
        </w:rPr>
        <w:t xml:space="preserve">mpirical studies </w:t>
      </w:r>
      <w:r w:rsidRPr="009F63E7">
        <w:rPr>
          <w:rFonts w:ascii="Times New Roman" w:hAnsi="Times New Roman" w:cs="Times New Roman"/>
          <w:sz w:val="24"/>
          <w:szCs w:val="24"/>
        </w:rPr>
        <w:t xml:space="preserve">that have examined these uncertainty constructs have revealed mixed results. </w:t>
      </w:r>
      <w:r w:rsidR="00DE65A1" w:rsidRPr="009F63E7">
        <w:rPr>
          <w:rFonts w:ascii="Times New Roman" w:hAnsi="Times New Roman" w:cs="Times New Roman"/>
          <w:sz w:val="24"/>
          <w:szCs w:val="24"/>
        </w:rPr>
        <w:t>On the one hand, technological uncertainty may promote external market contracting through the flexibility afforded</w:t>
      </w:r>
      <w:r w:rsidRPr="009F63E7">
        <w:rPr>
          <w:rFonts w:ascii="Times New Roman" w:hAnsi="Times New Roman" w:cs="Times New Roman"/>
          <w:sz w:val="24"/>
          <w:szCs w:val="24"/>
        </w:rPr>
        <w:t xml:space="preserve">. </w:t>
      </w:r>
      <w:proofErr w:type="spellStart"/>
      <w:r w:rsidRPr="009F63E7">
        <w:rPr>
          <w:rFonts w:ascii="Times New Roman" w:hAnsi="Times New Roman" w:cs="Times New Roman"/>
          <w:sz w:val="24"/>
          <w:szCs w:val="24"/>
        </w:rPr>
        <w:t>B</w:t>
      </w:r>
      <w:r w:rsidR="0078012D">
        <w:rPr>
          <w:rFonts w:ascii="Times New Roman" w:hAnsi="Times New Roman" w:cs="Times New Roman"/>
          <w:sz w:val="24"/>
          <w:szCs w:val="24"/>
        </w:rPr>
        <w:t>a</w:t>
      </w:r>
      <w:r w:rsidRPr="009F63E7">
        <w:rPr>
          <w:rFonts w:ascii="Times New Roman" w:hAnsi="Times New Roman" w:cs="Times New Roman"/>
          <w:sz w:val="24"/>
          <w:szCs w:val="24"/>
        </w:rPr>
        <w:t>lakrishnan</w:t>
      </w:r>
      <w:proofErr w:type="spellEnd"/>
      <w:r w:rsidRPr="009F63E7">
        <w:rPr>
          <w:rFonts w:ascii="Times New Roman" w:hAnsi="Times New Roman" w:cs="Times New Roman"/>
          <w:sz w:val="24"/>
          <w:szCs w:val="24"/>
        </w:rPr>
        <w:t xml:space="preserve"> &amp; </w:t>
      </w:r>
      <w:proofErr w:type="spellStart"/>
      <w:r w:rsidRPr="009F63E7">
        <w:rPr>
          <w:rFonts w:ascii="Times New Roman" w:hAnsi="Times New Roman" w:cs="Times New Roman"/>
          <w:sz w:val="24"/>
          <w:szCs w:val="24"/>
        </w:rPr>
        <w:t>Wernerfelt</w:t>
      </w:r>
      <w:proofErr w:type="spellEnd"/>
      <w:r w:rsidRPr="009F63E7">
        <w:rPr>
          <w:rFonts w:ascii="Times New Roman" w:hAnsi="Times New Roman" w:cs="Times New Roman"/>
          <w:sz w:val="24"/>
          <w:szCs w:val="24"/>
        </w:rPr>
        <w:t xml:space="preserve"> (1986) argued that </w:t>
      </w:r>
      <w:r w:rsidR="001B74DB" w:rsidRPr="009F63E7">
        <w:rPr>
          <w:rFonts w:ascii="Times New Roman" w:hAnsi="Times New Roman" w:cs="Times New Roman"/>
          <w:sz w:val="24"/>
          <w:szCs w:val="24"/>
        </w:rPr>
        <w:t>as the likelihood of obsolescence goes up, the value of the investment goes down and with it the incentive to bargain, and hence the gains from vertical integration</w:t>
      </w:r>
      <w:r w:rsidRPr="009F63E7">
        <w:rPr>
          <w:rFonts w:ascii="Times New Roman" w:hAnsi="Times New Roman" w:cs="Times New Roman"/>
          <w:sz w:val="24"/>
          <w:szCs w:val="24"/>
        </w:rPr>
        <w:t xml:space="preserve">. </w:t>
      </w:r>
      <w:r w:rsidR="00DE65A1" w:rsidRPr="009F63E7">
        <w:rPr>
          <w:rFonts w:ascii="Times New Roman" w:hAnsi="Times New Roman" w:cs="Times New Roman"/>
          <w:sz w:val="24"/>
          <w:szCs w:val="24"/>
        </w:rPr>
        <w:t xml:space="preserve">On the other hand, technological uncertainty may complicate the process of contracting. Namely, where technical requirements cannot be foreseen, it is difficult to write and enforce contracts. As a result of these costs, this may promote internal governance. </w:t>
      </w:r>
    </w:p>
    <w:p w:rsidR="007D40C9" w:rsidRDefault="007D40C9" w:rsidP="009F63E7">
      <w:pPr>
        <w:spacing w:line="240" w:lineRule="auto"/>
        <w:jc w:val="both"/>
        <w:rPr>
          <w:rFonts w:ascii="Times New Roman" w:hAnsi="Times New Roman" w:cs="Times New Roman"/>
          <w:sz w:val="24"/>
          <w:szCs w:val="24"/>
        </w:rPr>
      </w:pPr>
    </w:p>
    <w:p w:rsidR="007D40C9" w:rsidRDefault="007D40C9" w:rsidP="009F63E7">
      <w:pPr>
        <w:spacing w:line="240" w:lineRule="auto"/>
        <w:jc w:val="both"/>
        <w:rPr>
          <w:rFonts w:ascii="Times New Roman" w:hAnsi="Times New Roman" w:cs="Times New Roman"/>
          <w:sz w:val="24"/>
          <w:szCs w:val="24"/>
        </w:rPr>
      </w:pPr>
    </w:p>
    <w:p w:rsidR="00573099" w:rsidRDefault="00946DD4"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lastRenderedPageBreak/>
        <w:t>R</w:t>
      </w:r>
      <w:r w:rsidR="005757B8" w:rsidRPr="009F63E7">
        <w:rPr>
          <w:rFonts w:ascii="Times New Roman" w:hAnsi="Times New Roman" w:cs="Times New Roman"/>
          <w:sz w:val="24"/>
          <w:szCs w:val="24"/>
        </w:rPr>
        <w:t xml:space="preserve">epresentative of the </w:t>
      </w:r>
      <w:r w:rsidR="002229DC" w:rsidRPr="009F63E7">
        <w:rPr>
          <w:rFonts w:ascii="Times New Roman" w:hAnsi="Times New Roman" w:cs="Times New Roman"/>
          <w:sz w:val="24"/>
          <w:szCs w:val="24"/>
        </w:rPr>
        <w:t xml:space="preserve">wider </w:t>
      </w:r>
      <w:r w:rsidR="005757B8" w:rsidRPr="009F63E7">
        <w:rPr>
          <w:rFonts w:ascii="Times New Roman" w:hAnsi="Times New Roman" w:cs="Times New Roman"/>
          <w:sz w:val="24"/>
          <w:szCs w:val="24"/>
        </w:rPr>
        <w:t>field, and quoted in Carter &amp; Hodgson (2006), studies such as Walker &amp; Webber 1984, find a positive relationship between market (volume) uncertainty and internal production but a statistically insignificant negative relationship between technological uncertainty</w:t>
      </w:r>
      <w:r w:rsidR="00774FD6">
        <w:rPr>
          <w:rFonts w:ascii="Times New Roman" w:hAnsi="Times New Roman" w:cs="Times New Roman"/>
          <w:sz w:val="24"/>
          <w:szCs w:val="24"/>
        </w:rPr>
        <w:t xml:space="preserve"> </w:t>
      </w:r>
      <w:r w:rsidR="005757B8" w:rsidRPr="009F63E7">
        <w:rPr>
          <w:rFonts w:ascii="Times New Roman" w:hAnsi="Times New Roman" w:cs="Times New Roman"/>
          <w:sz w:val="24"/>
          <w:szCs w:val="24"/>
        </w:rPr>
        <w:t xml:space="preserve">and internal production; </w:t>
      </w:r>
      <w:r w:rsidR="00573099">
        <w:rPr>
          <w:rFonts w:ascii="Times New Roman" w:hAnsi="Times New Roman" w:cs="Times New Roman"/>
          <w:sz w:val="24"/>
          <w:szCs w:val="24"/>
        </w:rPr>
        <w:t xml:space="preserve">and, </w:t>
      </w:r>
      <w:proofErr w:type="spellStart"/>
      <w:r w:rsidR="005757B8" w:rsidRPr="009F63E7">
        <w:rPr>
          <w:rFonts w:ascii="Times New Roman" w:hAnsi="Times New Roman" w:cs="Times New Roman"/>
          <w:sz w:val="24"/>
          <w:szCs w:val="24"/>
        </w:rPr>
        <w:t>Balakrishnan</w:t>
      </w:r>
      <w:proofErr w:type="spellEnd"/>
      <w:r w:rsidR="005757B8" w:rsidRPr="009F63E7">
        <w:rPr>
          <w:rFonts w:ascii="Times New Roman" w:hAnsi="Times New Roman" w:cs="Times New Roman"/>
          <w:sz w:val="24"/>
          <w:szCs w:val="24"/>
        </w:rPr>
        <w:t xml:space="preserve"> &amp; </w:t>
      </w:r>
      <w:proofErr w:type="spellStart"/>
      <w:r w:rsidR="005757B8" w:rsidRPr="009F63E7">
        <w:rPr>
          <w:rFonts w:ascii="Times New Roman" w:hAnsi="Times New Roman" w:cs="Times New Roman"/>
          <w:sz w:val="24"/>
          <w:szCs w:val="24"/>
        </w:rPr>
        <w:t>Wernerfelt</w:t>
      </w:r>
      <w:proofErr w:type="spellEnd"/>
      <w:r w:rsidR="005757B8" w:rsidRPr="009F63E7">
        <w:rPr>
          <w:rFonts w:ascii="Times New Roman" w:hAnsi="Times New Roman" w:cs="Times New Roman"/>
          <w:sz w:val="24"/>
          <w:szCs w:val="24"/>
        </w:rPr>
        <w:t xml:space="preserve"> </w:t>
      </w:r>
      <w:r w:rsidR="00573099">
        <w:rPr>
          <w:rFonts w:ascii="Times New Roman" w:hAnsi="Times New Roman" w:cs="Times New Roman"/>
          <w:sz w:val="24"/>
          <w:szCs w:val="24"/>
        </w:rPr>
        <w:t>(</w:t>
      </w:r>
      <w:r w:rsidR="005757B8" w:rsidRPr="009F63E7">
        <w:rPr>
          <w:rFonts w:ascii="Times New Roman" w:hAnsi="Times New Roman" w:cs="Times New Roman"/>
          <w:sz w:val="24"/>
          <w:szCs w:val="24"/>
        </w:rPr>
        <w:t>1986</w:t>
      </w:r>
      <w:r w:rsidR="00573099">
        <w:rPr>
          <w:rFonts w:ascii="Times New Roman" w:hAnsi="Times New Roman" w:cs="Times New Roman"/>
          <w:sz w:val="24"/>
          <w:szCs w:val="24"/>
        </w:rPr>
        <w:t>)</w:t>
      </w:r>
      <w:r w:rsidR="005757B8" w:rsidRPr="009F63E7">
        <w:rPr>
          <w:rFonts w:ascii="Times New Roman" w:hAnsi="Times New Roman" w:cs="Times New Roman"/>
          <w:sz w:val="24"/>
          <w:szCs w:val="24"/>
        </w:rPr>
        <w:t xml:space="preserve"> find that technological uncertainty is negatively related to vertical integration</w:t>
      </w:r>
      <w:r w:rsidR="00573099">
        <w:rPr>
          <w:rFonts w:ascii="Times New Roman" w:hAnsi="Times New Roman" w:cs="Times New Roman"/>
          <w:sz w:val="24"/>
          <w:szCs w:val="24"/>
        </w:rPr>
        <w:t>.</w:t>
      </w:r>
    </w:p>
    <w:p w:rsidR="000A2C51" w:rsidRDefault="00D86B22" w:rsidP="009F63E7">
      <w:pPr>
        <w:spacing w:line="240" w:lineRule="auto"/>
        <w:jc w:val="both"/>
        <w:rPr>
          <w:rFonts w:ascii="Times New Roman" w:hAnsi="Times New Roman" w:cs="Times New Roman"/>
          <w:sz w:val="24"/>
          <w:szCs w:val="24"/>
        </w:rPr>
      </w:pPr>
      <w:r w:rsidRPr="009F63E7">
        <w:rPr>
          <w:rFonts w:ascii="Times New Roman" w:hAnsi="Times New Roman" w:cs="Times New Roman"/>
          <w:i/>
          <w:sz w:val="24"/>
          <w:szCs w:val="24"/>
        </w:rPr>
        <w:t>Real options</w:t>
      </w:r>
      <w:r w:rsidR="00946DD4" w:rsidRPr="009F63E7">
        <w:rPr>
          <w:rFonts w:ascii="Times New Roman" w:hAnsi="Times New Roman" w:cs="Times New Roman"/>
          <w:sz w:val="24"/>
          <w:szCs w:val="24"/>
        </w:rPr>
        <w:t xml:space="preserve"> </w:t>
      </w:r>
      <w:r w:rsidR="00D22DD3" w:rsidRPr="009F63E7">
        <w:rPr>
          <w:rFonts w:ascii="Times New Roman" w:hAnsi="Times New Roman" w:cs="Times New Roman"/>
          <w:sz w:val="24"/>
          <w:szCs w:val="24"/>
        </w:rPr>
        <w:t xml:space="preserve">analysis has emerged as a compelling approach for evaluating investment opportunities in uncertain </w:t>
      </w:r>
      <w:r w:rsidR="00890212" w:rsidRPr="009F63E7">
        <w:rPr>
          <w:rFonts w:ascii="Times New Roman" w:hAnsi="Times New Roman" w:cs="Times New Roman"/>
          <w:sz w:val="24"/>
          <w:szCs w:val="24"/>
        </w:rPr>
        <w:t xml:space="preserve">or ‘risky’ </w:t>
      </w:r>
      <w:r w:rsidR="00D22DD3" w:rsidRPr="009F63E7">
        <w:rPr>
          <w:rFonts w:ascii="Times New Roman" w:hAnsi="Times New Roman" w:cs="Times New Roman"/>
          <w:sz w:val="24"/>
          <w:szCs w:val="24"/>
        </w:rPr>
        <w:t xml:space="preserve">environments. </w:t>
      </w:r>
      <w:r w:rsidR="0049750B" w:rsidRPr="009F63E7">
        <w:rPr>
          <w:rFonts w:ascii="Times New Roman" w:hAnsi="Times New Roman" w:cs="Times New Roman"/>
          <w:sz w:val="24"/>
          <w:szCs w:val="24"/>
        </w:rPr>
        <w:t xml:space="preserve">As such real options theory emphasises the value of investments that allow firms to manage risk proactively by confronting uncertainty over time in a flexible fashion. </w:t>
      </w:r>
      <w:r w:rsidR="00D22DD3" w:rsidRPr="009F63E7">
        <w:rPr>
          <w:rFonts w:ascii="Times New Roman" w:hAnsi="Times New Roman" w:cs="Times New Roman"/>
          <w:sz w:val="24"/>
          <w:szCs w:val="24"/>
        </w:rPr>
        <w:t xml:space="preserve">Proposed by Myers (1977), real option theory argues that some investment opportunities confer the right, but not the obligation, to take specific action in the future. In the management literature, attention has focused on </w:t>
      </w:r>
      <w:r w:rsidR="00D134A4" w:rsidRPr="009F63E7">
        <w:rPr>
          <w:rFonts w:ascii="Times New Roman" w:hAnsi="Times New Roman" w:cs="Times New Roman"/>
          <w:sz w:val="24"/>
          <w:szCs w:val="24"/>
        </w:rPr>
        <w:t xml:space="preserve">flexibility options, as it recognises that there </w:t>
      </w:r>
      <w:r w:rsidR="001F3579" w:rsidRPr="009F63E7">
        <w:rPr>
          <w:rFonts w:ascii="Times New Roman" w:hAnsi="Times New Roman" w:cs="Times New Roman"/>
          <w:sz w:val="24"/>
          <w:szCs w:val="24"/>
        </w:rPr>
        <w:t xml:space="preserve">is </w:t>
      </w:r>
      <w:r w:rsidR="00D134A4" w:rsidRPr="009F63E7">
        <w:rPr>
          <w:rFonts w:ascii="Times New Roman" w:hAnsi="Times New Roman" w:cs="Times New Roman"/>
          <w:sz w:val="24"/>
          <w:szCs w:val="24"/>
        </w:rPr>
        <w:t>opportunity costs associated with irreversible investments under uncertainty.</w:t>
      </w:r>
      <w:r w:rsidR="00D22DD3" w:rsidRPr="009F63E7">
        <w:rPr>
          <w:rFonts w:ascii="Times New Roman" w:hAnsi="Times New Roman" w:cs="Times New Roman"/>
          <w:sz w:val="24"/>
          <w:szCs w:val="24"/>
        </w:rPr>
        <w:t xml:space="preserve"> </w:t>
      </w:r>
      <w:r w:rsidR="00D134A4" w:rsidRPr="009F63E7">
        <w:rPr>
          <w:rFonts w:ascii="Times New Roman" w:hAnsi="Times New Roman" w:cs="Times New Roman"/>
          <w:sz w:val="24"/>
          <w:szCs w:val="24"/>
        </w:rPr>
        <w:t xml:space="preserve">As a result, the ability to defer committing resources under uncertainty is valuable. </w:t>
      </w:r>
    </w:p>
    <w:p w:rsidR="00D86B22" w:rsidRPr="009F63E7" w:rsidRDefault="000A2C51" w:rsidP="009F63E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D134A4" w:rsidRPr="009F63E7">
        <w:rPr>
          <w:rFonts w:ascii="Times New Roman" w:hAnsi="Times New Roman" w:cs="Times New Roman"/>
          <w:sz w:val="24"/>
          <w:szCs w:val="24"/>
        </w:rPr>
        <w:t xml:space="preserve">hese insights suggest that certain initial investments allow management to capitalise on favourable opportunities and mitigate uncertainty by confronting it in a flexible fashion. This flexibility allows managers to exploit opportunities when the firm receives new information regarding, for example, market demand, competitive conditions or the viability of new technologies. </w:t>
      </w:r>
      <w:r w:rsidR="00527FFD" w:rsidRPr="009F63E7">
        <w:rPr>
          <w:rFonts w:ascii="Times New Roman" w:hAnsi="Times New Roman" w:cs="Times New Roman"/>
          <w:sz w:val="24"/>
          <w:szCs w:val="24"/>
        </w:rPr>
        <w:t xml:space="preserve">These insights have important implications for organisational governance as it suggests that firms may choose governance structures in a dynamic fashion in anticipation of future, uncertain, opportunities.     </w:t>
      </w:r>
      <w:r w:rsidR="00D134A4" w:rsidRPr="009F63E7">
        <w:rPr>
          <w:rFonts w:ascii="Times New Roman" w:hAnsi="Times New Roman" w:cs="Times New Roman"/>
          <w:sz w:val="24"/>
          <w:szCs w:val="24"/>
        </w:rPr>
        <w:t xml:space="preserve"> </w:t>
      </w:r>
      <w:r w:rsidR="00D22DD3" w:rsidRPr="009F63E7">
        <w:rPr>
          <w:rFonts w:ascii="Times New Roman" w:hAnsi="Times New Roman" w:cs="Times New Roman"/>
          <w:sz w:val="24"/>
          <w:szCs w:val="24"/>
        </w:rPr>
        <w:t xml:space="preserve">  </w:t>
      </w:r>
    </w:p>
    <w:p w:rsidR="00D86B22" w:rsidRPr="009F63E7" w:rsidRDefault="00527FFD"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When investments are irreversible, </w:t>
      </w:r>
      <w:r w:rsidR="001F3579" w:rsidRPr="009F63E7">
        <w:rPr>
          <w:rFonts w:ascii="Times New Roman" w:hAnsi="Times New Roman" w:cs="Times New Roman"/>
          <w:sz w:val="24"/>
          <w:szCs w:val="24"/>
        </w:rPr>
        <w:t xml:space="preserve">the </w:t>
      </w:r>
      <w:r w:rsidRPr="009F63E7">
        <w:rPr>
          <w:rFonts w:ascii="Times New Roman" w:hAnsi="Times New Roman" w:cs="Times New Roman"/>
          <w:sz w:val="24"/>
          <w:szCs w:val="24"/>
        </w:rPr>
        <w:t xml:space="preserve">future value of the investments </w:t>
      </w:r>
      <w:r w:rsidR="001F3579" w:rsidRPr="009F63E7">
        <w:rPr>
          <w:rFonts w:ascii="Times New Roman" w:hAnsi="Times New Roman" w:cs="Times New Roman"/>
          <w:sz w:val="24"/>
          <w:szCs w:val="24"/>
        </w:rPr>
        <w:t xml:space="preserve">is </w:t>
      </w:r>
      <w:r w:rsidRPr="009F63E7">
        <w:rPr>
          <w:rFonts w:ascii="Times New Roman" w:hAnsi="Times New Roman" w:cs="Times New Roman"/>
          <w:sz w:val="24"/>
          <w:szCs w:val="24"/>
        </w:rPr>
        <w:t xml:space="preserve">uncertain, real options theory indicates that committing early may impose considerable risks. In such situations, there is economic value is waiting for new information, and the ability to defer or wait can be an important source of flexibility. For instance, if vertical integration entails greater sunk costs than market contracting, integration will expose the firm to the risk of owning assets that may turn out to have little value due to changes in the underlying product or technology demand. Market contracting, contrarily, </w:t>
      </w:r>
      <w:r w:rsidR="00B25185" w:rsidRPr="009F63E7">
        <w:rPr>
          <w:rFonts w:ascii="Times New Roman" w:hAnsi="Times New Roman" w:cs="Times New Roman"/>
          <w:sz w:val="24"/>
          <w:szCs w:val="24"/>
        </w:rPr>
        <w:t>may incur greater short-term marginal production costs but provide the firm with the flexibility to pursue alternative technologies in the future. Real option</w:t>
      </w:r>
      <w:r w:rsidR="001F3579" w:rsidRPr="009F63E7">
        <w:rPr>
          <w:rFonts w:ascii="Times New Roman" w:hAnsi="Times New Roman" w:cs="Times New Roman"/>
          <w:sz w:val="24"/>
          <w:szCs w:val="24"/>
        </w:rPr>
        <w:t xml:space="preserve"> theory </w:t>
      </w:r>
      <w:r w:rsidR="00B25185" w:rsidRPr="009F63E7">
        <w:rPr>
          <w:rFonts w:ascii="Times New Roman" w:hAnsi="Times New Roman" w:cs="Times New Roman"/>
          <w:sz w:val="24"/>
          <w:szCs w:val="24"/>
        </w:rPr>
        <w:t xml:space="preserve">recognises the value of this flexibility and indicates that, under uncertainty, it may be optimal to utilise market contracting. The value of the option to defer is greatest when uncertainty is high and immediate cash flows lost due to postponing investment are relatively small.   </w:t>
      </w:r>
      <w:r w:rsidRPr="009F63E7">
        <w:rPr>
          <w:rFonts w:ascii="Times New Roman" w:hAnsi="Times New Roman" w:cs="Times New Roman"/>
          <w:sz w:val="24"/>
          <w:szCs w:val="24"/>
        </w:rPr>
        <w:t xml:space="preserve">  </w:t>
      </w:r>
    </w:p>
    <w:p w:rsidR="00866E1B" w:rsidRDefault="00723681" w:rsidP="009F63E7">
      <w:pPr>
        <w:spacing w:line="240" w:lineRule="auto"/>
        <w:jc w:val="both"/>
        <w:rPr>
          <w:rFonts w:ascii="Times New Roman" w:hAnsi="Times New Roman" w:cs="Times New Roman"/>
          <w:sz w:val="24"/>
          <w:szCs w:val="24"/>
        </w:rPr>
      </w:pPr>
      <w:r w:rsidRPr="009F63E7">
        <w:rPr>
          <w:rFonts w:ascii="Times New Roman" w:hAnsi="Times New Roman" w:cs="Times New Roman"/>
          <w:sz w:val="24"/>
          <w:szCs w:val="24"/>
        </w:rPr>
        <w:t xml:space="preserve">Sanchez (2003) </w:t>
      </w:r>
      <w:r w:rsidR="0047417D" w:rsidRPr="009F63E7">
        <w:rPr>
          <w:rFonts w:ascii="Times New Roman" w:hAnsi="Times New Roman" w:cs="Times New Roman"/>
          <w:sz w:val="24"/>
          <w:szCs w:val="24"/>
        </w:rPr>
        <w:t>argues that in a dynamic market environment with high levels of demand uncertainty for specific products, the options value of greater speed to market, reduced financial risk of incurring sunk costs, and the flexibility to switch asset use may be significant</w:t>
      </w:r>
      <w:r w:rsidR="00866E1B">
        <w:rPr>
          <w:rFonts w:ascii="Times New Roman" w:hAnsi="Times New Roman" w:cs="Times New Roman"/>
          <w:sz w:val="24"/>
          <w:szCs w:val="24"/>
        </w:rPr>
        <w:t xml:space="preserve">. </w:t>
      </w:r>
      <w:r w:rsidR="0047417D" w:rsidRPr="009F63E7">
        <w:rPr>
          <w:rFonts w:ascii="Times New Roman" w:hAnsi="Times New Roman" w:cs="Times New Roman"/>
          <w:sz w:val="24"/>
          <w:szCs w:val="24"/>
        </w:rPr>
        <w:t>In other words, in a dynamic market context, subject to conditions of uncertainty, such as in the emerging stage of an industry life cycle model, the options value is high, and this leads to market contracting as the preferred options for strategizing managers.</w:t>
      </w:r>
      <w:r w:rsidR="00C8414A">
        <w:rPr>
          <w:rFonts w:ascii="Times New Roman" w:hAnsi="Times New Roman" w:cs="Times New Roman"/>
          <w:sz w:val="24"/>
          <w:szCs w:val="24"/>
        </w:rPr>
        <w:t xml:space="preserve"> A</w:t>
      </w:r>
      <w:r w:rsidR="0047417D" w:rsidRPr="009F63E7">
        <w:rPr>
          <w:rFonts w:ascii="Times New Roman" w:hAnsi="Times New Roman" w:cs="Times New Roman"/>
          <w:sz w:val="24"/>
          <w:szCs w:val="24"/>
        </w:rPr>
        <w:t>s the market environment grows and stabilises, with low levels of market and technological uncertainty, such as a period just prior to or following the emergence of a dominant design</w:t>
      </w:r>
      <w:r w:rsidR="00890212" w:rsidRPr="009F63E7">
        <w:rPr>
          <w:rFonts w:ascii="Times New Roman" w:hAnsi="Times New Roman" w:cs="Times New Roman"/>
          <w:sz w:val="24"/>
          <w:szCs w:val="24"/>
        </w:rPr>
        <w:t xml:space="preserve"> and modularisation</w:t>
      </w:r>
      <w:r w:rsidR="0047417D" w:rsidRPr="009F63E7">
        <w:rPr>
          <w:rFonts w:ascii="Times New Roman" w:hAnsi="Times New Roman" w:cs="Times New Roman"/>
          <w:sz w:val="24"/>
          <w:szCs w:val="24"/>
        </w:rPr>
        <w:t>, low demand uncertainty lowers the value of avoiding large sunk costs. Under these conditions, the additional value to be derived by using low sunk cost, flexible assets may not be significant compared with the economic cost reductions and potential quality improvements that may be obtainable from internalising technological assets. In other words, when market uncertainty is low, the value of options is low</w:t>
      </w:r>
      <w:r w:rsidR="00890212" w:rsidRPr="009F63E7">
        <w:rPr>
          <w:rFonts w:ascii="Times New Roman" w:hAnsi="Times New Roman" w:cs="Times New Roman"/>
          <w:sz w:val="24"/>
          <w:szCs w:val="24"/>
        </w:rPr>
        <w:t>, and this favours a vertically integrated scope.</w:t>
      </w:r>
    </w:p>
    <w:p w:rsidR="00B00E5A" w:rsidRDefault="00B00E5A" w:rsidP="00F84CD1">
      <w:pPr>
        <w:spacing w:line="240" w:lineRule="auto"/>
        <w:jc w:val="both"/>
        <w:rPr>
          <w:rFonts w:ascii="Times New Roman" w:hAnsi="Times New Roman" w:cs="Times New Roman"/>
          <w:b/>
          <w:sz w:val="24"/>
          <w:szCs w:val="24"/>
        </w:rPr>
      </w:pPr>
    </w:p>
    <w:p w:rsidR="007D40C9" w:rsidRDefault="007D40C9" w:rsidP="00F84CD1">
      <w:pPr>
        <w:spacing w:line="240" w:lineRule="auto"/>
        <w:jc w:val="both"/>
        <w:rPr>
          <w:rFonts w:ascii="Times New Roman" w:hAnsi="Times New Roman" w:cs="Times New Roman"/>
          <w:b/>
          <w:sz w:val="24"/>
          <w:szCs w:val="24"/>
        </w:rPr>
      </w:pPr>
      <w:r w:rsidRPr="007D40C9">
        <w:rPr>
          <w:rFonts w:ascii="Times New Roman" w:hAnsi="Times New Roman" w:cs="Times New Roman"/>
          <w:b/>
          <w:sz w:val="24"/>
          <w:szCs w:val="24"/>
        </w:rPr>
        <w:t>INITIAL PROPOSITIONS</w:t>
      </w:r>
      <w:r w:rsidR="00B00E5A">
        <w:rPr>
          <w:rFonts w:ascii="Times New Roman" w:hAnsi="Times New Roman" w:cs="Times New Roman"/>
          <w:b/>
          <w:sz w:val="24"/>
          <w:szCs w:val="24"/>
        </w:rPr>
        <w:t xml:space="preserve"> – EXTENDED MIRRORING HYPOTHESIS</w:t>
      </w:r>
    </w:p>
    <w:p w:rsidR="00B00E5A" w:rsidRDefault="00B00E5A" w:rsidP="00F84CD1">
      <w:pPr>
        <w:spacing w:line="240" w:lineRule="auto"/>
        <w:jc w:val="both"/>
        <w:rPr>
          <w:rFonts w:ascii="Times New Roman" w:hAnsi="Times New Roman" w:cs="Times New Roman"/>
          <w:sz w:val="24"/>
          <w:szCs w:val="24"/>
        </w:rPr>
      </w:pPr>
    </w:p>
    <w:p w:rsidR="007D40C9" w:rsidRDefault="007D40C9" w:rsidP="00F84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P1: There is a triadic mirroring hypothesis between product, organisation and industry architectures </w:t>
      </w:r>
    </w:p>
    <w:p w:rsidR="007D40C9" w:rsidRDefault="007D40C9" w:rsidP="00F84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P2: The </w:t>
      </w:r>
      <w:r w:rsidR="00B00E5A">
        <w:rPr>
          <w:rFonts w:ascii="Times New Roman" w:hAnsi="Times New Roman" w:cs="Times New Roman"/>
          <w:sz w:val="24"/>
          <w:szCs w:val="24"/>
        </w:rPr>
        <w:t xml:space="preserve">extended </w:t>
      </w:r>
      <w:r>
        <w:rPr>
          <w:rFonts w:ascii="Times New Roman" w:hAnsi="Times New Roman" w:cs="Times New Roman"/>
          <w:sz w:val="24"/>
          <w:szCs w:val="24"/>
        </w:rPr>
        <w:t xml:space="preserve">mirroring hypothesis evolves over time in response to product-market </w:t>
      </w:r>
      <w:r w:rsidR="00B00E5A">
        <w:rPr>
          <w:rFonts w:ascii="Times New Roman" w:hAnsi="Times New Roman" w:cs="Times New Roman"/>
          <w:sz w:val="24"/>
          <w:szCs w:val="24"/>
        </w:rPr>
        <w:t xml:space="preserve">environment </w:t>
      </w:r>
      <w:r>
        <w:rPr>
          <w:rFonts w:ascii="Times New Roman" w:hAnsi="Times New Roman" w:cs="Times New Roman"/>
          <w:sz w:val="24"/>
          <w:szCs w:val="24"/>
        </w:rPr>
        <w:t xml:space="preserve">changes </w:t>
      </w:r>
    </w:p>
    <w:p w:rsidR="00B00E5A" w:rsidRDefault="00B00E5A" w:rsidP="00F84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P3: The process of evolution of the product-organisation-industry architecture is bi-directional </w:t>
      </w:r>
    </w:p>
    <w:p w:rsidR="007D40C9" w:rsidRDefault="007D40C9" w:rsidP="00F84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Transaction cost economics predicts that: </w:t>
      </w:r>
    </w:p>
    <w:p w:rsidR="007D40C9" w:rsidRDefault="007D40C9" w:rsidP="00F84CD1">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B00E5A">
        <w:rPr>
          <w:rFonts w:ascii="Times New Roman" w:hAnsi="Times New Roman" w:cs="Times New Roman"/>
          <w:sz w:val="24"/>
          <w:szCs w:val="24"/>
        </w:rPr>
        <w:t>4a</w:t>
      </w:r>
      <w:r>
        <w:rPr>
          <w:rFonts w:ascii="Times New Roman" w:hAnsi="Times New Roman" w:cs="Times New Roman"/>
          <w:sz w:val="24"/>
          <w:szCs w:val="24"/>
        </w:rPr>
        <w:t>:</w:t>
      </w:r>
      <w:r w:rsidR="00B00E5A">
        <w:rPr>
          <w:rFonts w:ascii="Times New Roman" w:hAnsi="Times New Roman" w:cs="Times New Roman"/>
          <w:sz w:val="24"/>
          <w:szCs w:val="24"/>
        </w:rPr>
        <w:t xml:space="preserve"> </w:t>
      </w:r>
      <w:r w:rsidR="00B00E5A" w:rsidRPr="009F63E7">
        <w:rPr>
          <w:rFonts w:ascii="Times New Roman" w:hAnsi="Times New Roman" w:cs="Times New Roman"/>
          <w:sz w:val="24"/>
          <w:szCs w:val="24"/>
        </w:rPr>
        <w:t xml:space="preserve">In the emergent stages of a new technology, with high levels of market and technological uncertainty, </w:t>
      </w:r>
      <w:r w:rsidR="00B00E5A">
        <w:rPr>
          <w:rFonts w:ascii="Times New Roman" w:hAnsi="Times New Roman" w:cs="Times New Roman"/>
          <w:sz w:val="24"/>
          <w:szCs w:val="24"/>
        </w:rPr>
        <w:t xml:space="preserve">the product-organisation-industry architectures will be integrated </w:t>
      </w:r>
    </w:p>
    <w:p w:rsidR="00B00E5A" w:rsidRDefault="00B00E5A" w:rsidP="00B00E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P4b: Once a dominant design is established, </w:t>
      </w:r>
      <w:r w:rsidRPr="009F63E7">
        <w:rPr>
          <w:rFonts w:ascii="Times New Roman" w:hAnsi="Times New Roman" w:cs="Times New Roman"/>
          <w:sz w:val="24"/>
          <w:szCs w:val="24"/>
        </w:rPr>
        <w:t xml:space="preserve">with </w:t>
      </w:r>
      <w:r>
        <w:rPr>
          <w:rFonts w:ascii="Times New Roman" w:hAnsi="Times New Roman" w:cs="Times New Roman"/>
          <w:sz w:val="24"/>
          <w:szCs w:val="24"/>
        </w:rPr>
        <w:t xml:space="preserve">reducing </w:t>
      </w:r>
      <w:r w:rsidRPr="009F63E7">
        <w:rPr>
          <w:rFonts w:ascii="Times New Roman" w:hAnsi="Times New Roman" w:cs="Times New Roman"/>
          <w:sz w:val="24"/>
          <w:szCs w:val="24"/>
        </w:rPr>
        <w:t xml:space="preserve">levels of market and technological uncertainty, </w:t>
      </w:r>
      <w:r>
        <w:rPr>
          <w:rFonts w:ascii="Times New Roman" w:hAnsi="Times New Roman" w:cs="Times New Roman"/>
          <w:sz w:val="24"/>
          <w:szCs w:val="24"/>
        </w:rPr>
        <w:t>the product-organisation-industry architectures will disintegrate and modularise</w:t>
      </w:r>
    </w:p>
    <w:p w:rsidR="00B00E5A" w:rsidRDefault="00B00E5A" w:rsidP="00B00E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Real options theory predicts that: </w:t>
      </w:r>
    </w:p>
    <w:p w:rsidR="00B00E5A" w:rsidRDefault="00B00E5A" w:rsidP="00B00E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P5a: </w:t>
      </w:r>
      <w:r w:rsidRPr="009F63E7">
        <w:rPr>
          <w:rFonts w:ascii="Times New Roman" w:hAnsi="Times New Roman" w:cs="Times New Roman"/>
          <w:sz w:val="24"/>
          <w:szCs w:val="24"/>
        </w:rPr>
        <w:t xml:space="preserve">In the emergent stages of a new technology, with high levels of market and technological uncertainty, </w:t>
      </w:r>
      <w:r>
        <w:rPr>
          <w:rFonts w:ascii="Times New Roman" w:hAnsi="Times New Roman" w:cs="Times New Roman"/>
          <w:sz w:val="24"/>
          <w:szCs w:val="24"/>
        </w:rPr>
        <w:t xml:space="preserve">the product-organisation-industry architectures will </w:t>
      </w:r>
      <w:r w:rsidRPr="009F63E7">
        <w:rPr>
          <w:rFonts w:ascii="Times New Roman" w:hAnsi="Times New Roman" w:cs="Times New Roman"/>
          <w:sz w:val="24"/>
          <w:szCs w:val="24"/>
        </w:rPr>
        <w:t>be disintegrated</w:t>
      </w:r>
      <w:r>
        <w:rPr>
          <w:rFonts w:ascii="Times New Roman" w:hAnsi="Times New Roman" w:cs="Times New Roman"/>
          <w:sz w:val="24"/>
          <w:szCs w:val="24"/>
        </w:rPr>
        <w:t xml:space="preserve"> and modular</w:t>
      </w:r>
    </w:p>
    <w:p w:rsidR="00B00E5A" w:rsidRDefault="00B00E5A" w:rsidP="00B00E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P5b: Once a dominant design is established, </w:t>
      </w:r>
      <w:r w:rsidRPr="009F63E7">
        <w:rPr>
          <w:rFonts w:ascii="Times New Roman" w:hAnsi="Times New Roman" w:cs="Times New Roman"/>
          <w:sz w:val="24"/>
          <w:szCs w:val="24"/>
        </w:rPr>
        <w:t xml:space="preserve">with </w:t>
      </w:r>
      <w:r>
        <w:rPr>
          <w:rFonts w:ascii="Times New Roman" w:hAnsi="Times New Roman" w:cs="Times New Roman"/>
          <w:sz w:val="24"/>
          <w:szCs w:val="24"/>
        </w:rPr>
        <w:t xml:space="preserve">reducing </w:t>
      </w:r>
      <w:r w:rsidRPr="009F63E7">
        <w:rPr>
          <w:rFonts w:ascii="Times New Roman" w:hAnsi="Times New Roman" w:cs="Times New Roman"/>
          <w:sz w:val="24"/>
          <w:szCs w:val="24"/>
        </w:rPr>
        <w:t xml:space="preserve">levels of market and technological uncertainty, </w:t>
      </w:r>
      <w:r>
        <w:rPr>
          <w:rFonts w:ascii="Times New Roman" w:hAnsi="Times New Roman" w:cs="Times New Roman"/>
          <w:sz w:val="24"/>
          <w:szCs w:val="24"/>
        </w:rPr>
        <w:t xml:space="preserve">the product-organisation-industry architectures will integrate </w:t>
      </w:r>
      <w:r w:rsidRPr="009F63E7">
        <w:rPr>
          <w:rFonts w:ascii="Times New Roman" w:hAnsi="Times New Roman" w:cs="Times New Roman"/>
          <w:sz w:val="24"/>
          <w:szCs w:val="24"/>
        </w:rPr>
        <w:t xml:space="preserve">  </w:t>
      </w: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C8414A" w:rsidRDefault="00C8414A" w:rsidP="009F63E7">
      <w:pPr>
        <w:spacing w:line="240" w:lineRule="auto"/>
        <w:jc w:val="both"/>
        <w:rPr>
          <w:rFonts w:ascii="Times New Roman" w:hAnsi="Times New Roman" w:cs="Times New Roman"/>
          <w:b/>
          <w:sz w:val="24"/>
          <w:szCs w:val="24"/>
        </w:rPr>
      </w:pPr>
    </w:p>
    <w:p w:rsidR="00866E1B" w:rsidRDefault="00866E1B" w:rsidP="009F63E7">
      <w:pPr>
        <w:spacing w:line="240" w:lineRule="auto"/>
        <w:jc w:val="both"/>
        <w:rPr>
          <w:rFonts w:ascii="Times New Roman" w:hAnsi="Times New Roman" w:cs="Times New Roman"/>
          <w:b/>
          <w:sz w:val="24"/>
          <w:szCs w:val="24"/>
        </w:rPr>
      </w:pPr>
    </w:p>
    <w:p w:rsidR="00866E1B" w:rsidRDefault="00866E1B" w:rsidP="009F63E7">
      <w:pPr>
        <w:spacing w:line="240" w:lineRule="auto"/>
        <w:jc w:val="both"/>
        <w:rPr>
          <w:rFonts w:ascii="Times New Roman" w:hAnsi="Times New Roman" w:cs="Times New Roman"/>
          <w:b/>
          <w:sz w:val="24"/>
          <w:szCs w:val="24"/>
        </w:rPr>
      </w:pPr>
    </w:p>
    <w:p w:rsidR="00866E1B" w:rsidRDefault="00866E1B" w:rsidP="009F63E7">
      <w:pPr>
        <w:spacing w:line="240" w:lineRule="auto"/>
        <w:jc w:val="both"/>
        <w:rPr>
          <w:rFonts w:ascii="Times New Roman" w:hAnsi="Times New Roman" w:cs="Times New Roman"/>
          <w:b/>
          <w:sz w:val="24"/>
          <w:szCs w:val="24"/>
        </w:rPr>
      </w:pPr>
    </w:p>
    <w:p w:rsidR="00BC2FA7" w:rsidRPr="009F63E7" w:rsidRDefault="00BC2FA7" w:rsidP="009F63E7">
      <w:pPr>
        <w:spacing w:line="240" w:lineRule="auto"/>
        <w:jc w:val="both"/>
        <w:rPr>
          <w:rFonts w:ascii="Times New Roman" w:hAnsi="Times New Roman" w:cs="Times New Roman"/>
          <w:b/>
          <w:sz w:val="24"/>
          <w:szCs w:val="24"/>
        </w:rPr>
      </w:pPr>
      <w:r w:rsidRPr="009F63E7">
        <w:rPr>
          <w:rFonts w:ascii="Times New Roman" w:hAnsi="Times New Roman" w:cs="Times New Roman"/>
          <w:b/>
          <w:sz w:val="24"/>
          <w:szCs w:val="24"/>
        </w:rPr>
        <w:t>References</w:t>
      </w:r>
    </w:p>
    <w:p w:rsidR="00920561" w:rsidRPr="0078012D" w:rsidRDefault="00920561" w:rsidP="009F63E7">
      <w:pPr>
        <w:spacing w:line="240" w:lineRule="auto"/>
        <w:jc w:val="both"/>
        <w:rPr>
          <w:rFonts w:ascii="Times New Roman" w:hAnsi="Times New Roman" w:cs="Times New Roman"/>
          <w:sz w:val="24"/>
          <w:szCs w:val="24"/>
        </w:rPr>
      </w:pPr>
      <w:proofErr w:type="spellStart"/>
      <w:r w:rsidRPr="0078012D">
        <w:rPr>
          <w:rFonts w:ascii="Times New Roman" w:hAnsi="Times New Roman" w:cs="Times New Roman"/>
          <w:sz w:val="24"/>
          <w:szCs w:val="24"/>
        </w:rPr>
        <w:t>Abermathy</w:t>
      </w:r>
      <w:proofErr w:type="spellEnd"/>
      <w:r w:rsidRPr="0078012D">
        <w:rPr>
          <w:rFonts w:ascii="Times New Roman" w:hAnsi="Times New Roman" w:cs="Times New Roman"/>
          <w:sz w:val="24"/>
          <w:szCs w:val="24"/>
        </w:rPr>
        <w:t xml:space="preserve">, W, and </w:t>
      </w:r>
      <w:proofErr w:type="spellStart"/>
      <w:r w:rsidRPr="0078012D">
        <w:rPr>
          <w:rFonts w:ascii="Times New Roman" w:hAnsi="Times New Roman" w:cs="Times New Roman"/>
          <w:sz w:val="24"/>
          <w:szCs w:val="24"/>
        </w:rPr>
        <w:t>Utterback</w:t>
      </w:r>
      <w:proofErr w:type="spellEnd"/>
      <w:r w:rsidRPr="0078012D">
        <w:rPr>
          <w:rFonts w:ascii="Times New Roman" w:hAnsi="Times New Roman" w:cs="Times New Roman"/>
          <w:sz w:val="24"/>
          <w:szCs w:val="24"/>
        </w:rPr>
        <w:t>, J (1978), Patterns of industrial innovation, Technology Review, 50 (7), 40-47</w:t>
      </w:r>
    </w:p>
    <w:p w:rsidR="00BC2FA7" w:rsidRDefault="00AD08E3" w:rsidP="00B52C3D">
      <w:pPr>
        <w:spacing w:line="240" w:lineRule="auto"/>
        <w:jc w:val="both"/>
        <w:rPr>
          <w:rFonts w:ascii="Times New Roman" w:hAnsi="Times New Roman" w:cs="Times New Roman"/>
          <w:sz w:val="24"/>
          <w:szCs w:val="24"/>
        </w:rPr>
      </w:pPr>
      <w:proofErr w:type="spellStart"/>
      <w:r w:rsidRPr="0078012D">
        <w:rPr>
          <w:rFonts w:ascii="Times New Roman" w:hAnsi="Times New Roman" w:cs="Times New Roman"/>
          <w:sz w:val="24"/>
          <w:szCs w:val="24"/>
        </w:rPr>
        <w:t>Afuah</w:t>
      </w:r>
      <w:proofErr w:type="spellEnd"/>
      <w:r w:rsidRPr="0078012D">
        <w:rPr>
          <w:rFonts w:ascii="Times New Roman" w:hAnsi="Times New Roman" w:cs="Times New Roman"/>
          <w:sz w:val="24"/>
          <w:szCs w:val="24"/>
        </w:rPr>
        <w:t>, A</w:t>
      </w:r>
      <w:r w:rsidR="00FC0C0C" w:rsidRPr="0078012D">
        <w:rPr>
          <w:rFonts w:ascii="Times New Roman" w:hAnsi="Times New Roman" w:cs="Times New Roman"/>
          <w:sz w:val="24"/>
          <w:szCs w:val="24"/>
        </w:rPr>
        <w:t>,</w:t>
      </w:r>
      <w:r w:rsidRPr="0078012D">
        <w:rPr>
          <w:rFonts w:ascii="Times New Roman" w:hAnsi="Times New Roman" w:cs="Times New Roman"/>
          <w:sz w:val="24"/>
          <w:szCs w:val="24"/>
        </w:rPr>
        <w:t xml:space="preserve"> (2001), Dynamic boundaries of the firm: are firms better off being vertically integrated in the face of technological change? Academy of Management Journal, Volume 44, No 8, 1211-1228</w:t>
      </w:r>
      <w:r w:rsidR="00920561" w:rsidRPr="0078012D">
        <w:rPr>
          <w:rFonts w:ascii="Times New Roman" w:hAnsi="Times New Roman" w:cs="Times New Roman"/>
          <w:sz w:val="24"/>
          <w:szCs w:val="24"/>
        </w:rPr>
        <w:t xml:space="preserve"> </w:t>
      </w:r>
    </w:p>
    <w:p w:rsidR="00573099" w:rsidRPr="00573099" w:rsidRDefault="00573099" w:rsidP="00B52C3D">
      <w:pPr>
        <w:spacing w:after="0" w:line="240" w:lineRule="auto"/>
        <w:jc w:val="both"/>
        <w:rPr>
          <w:rFonts w:ascii="Arial" w:eastAsia="Times New Roman" w:hAnsi="Arial" w:cs="Arial"/>
          <w:color w:val="222222"/>
          <w:sz w:val="20"/>
          <w:szCs w:val="20"/>
          <w:lang w:eastAsia="en-GB"/>
        </w:rPr>
      </w:pPr>
      <w:proofErr w:type="spellStart"/>
      <w:r w:rsidRPr="00573099">
        <w:rPr>
          <w:rFonts w:ascii="Times New Roman" w:eastAsia="Times New Roman" w:hAnsi="Times New Roman" w:cs="Times New Roman"/>
          <w:color w:val="222222"/>
          <w:sz w:val="24"/>
          <w:szCs w:val="20"/>
          <w:lang w:eastAsia="en-GB"/>
        </w:rPr>
        <w:t>Balakrishnan</w:t>
      </w:r>
      <w:proofErr w:type="spellEnd"/>
      <w:r w:rsidRPr="00573099">
        <w:rPr>
          <w:rFonts w:ascii="Times New Roman" w:eastAsia="Times New Roman" w:hAnsi="Times New Roman" w:cs="Times New Roman"/>
          <w:color w:val="222222"/>
          <w:sz w:val="24"/>
          <w:szCs w:val="20"/>
          <w:lang w:eastAsia="en-GB"/>
        </w:rPr>
        <w:t xml:space="preserve">, S., &amp; </w:t>
      </w:r>
      <w:proofErr w:type="spellStart"/>
      <w:r w:rsidRPr="00573099">
        <w:rPr>
          <w:rFonts w:ascii="Times New Roman" w:eastAsia="Times New Roman" w:hAnsi="Times New Roman" w:cs="Times New Roman"/>
          <w:color w:val="222222"/>
          <w:sz w:val="24"/>
          <w:szCs w:val="20"/>
          <w:lang w:eastAsia="en-GB"/>
        </w:rPr>
        <w:t>Wernerfelt</w:t>
      </w:r>
      <w:proofErr w:type="spellEnd"/>
      <w:r w:rsidRPr="00573099">
        <w:rPr>
          <w:rFonts w:ascii="Times New Roman" w:eastAsia="Times New Roman" w:hAnsi="Times New Roman" w:cs="Times New Roman"/>
          <w:color w:val="222222"/>
          <w:sz w:val="24"/>
          <w:szCs w:val="20"/>
          <w:lang w:eastAsia="en-GB"/>
        </w:rPr>
        <w:t xml:space="preserve">, B. (2006). Technical change, competition and vertical integration. </w:t>
      </w:r>
      <w:r w:rsidRPr="00573099">
        <w:rPr>
          <w:rFonts w:ascii="Times New Roman" w:eastAsia="Times New Roman" w:hAnsi="Times New Roman" w:cs="Times New Roman"/>
          <w:iCs/>
          <w:color w:val="222222"/>
          <w:sz w:val="24"/>
          <w:szCs w:val="20"/>
          <w:lang w:eastAsia="en-GB"/>
        </w:rPr>
        <w:t>Strategic Management Journal</w:t>
      </w:r>
      <w:r w:rsidRPr="00573099">
        <w:rPr>
          <w:rFonts w:ascii="Times New Roman" w:eastAsia="Times New Roman" w:hAnsi="Times New Roman" w:cs="Times New Roman"/>
          <w:color w:val="222222"/>
          <w:sz w:val="24"/>
          <w:szCs w:val="20"/>
          <w:lang w:eastAsia="en-GB"/>
        </w:rPr>
        <w:t xml:space="preserve">, </w:t>
      </w:r>
      <w:r w:rsidRPr="00573099">
        <w:rPr>
          <w:rFonts w:ascii="Times New Roman" w:eastAsia="Times New Roman" w:hAnsi="Times New Roman" w:cs="Times New Roman"/>
          <w:i/>
          <w:iCs/>
          <w:color w:val="222222"/>
          <w:sz w:val="24"/>
          <w:szCs w:val="20"/>
          <w:lang w:eastAsia="en-GB"/>
        </w:rPr>
        <w:t>7</w:t>
      </w:r>
      <w:r w:rsidRPr="00573099">
        <w:rPr>
          <w:rFonts w:ascii="Times New Roman" w:eastAsia="Times New Roman" w:hAnsi="Times New Roman" w:cs="Times New Roman"/>
          <w:color w:val="222222"/>
          <w:sz w:val="24"/>
          <w:szCs w:val="20"/>
          <w:lang w:eastAsia="en-GB"/>
        </w:rPr>
        <w:t>(4), 347-359</w:t>
      </w:r>
      <w:r w:rsidRPr="00573099">
        <w:rPr>
          <w:rFonts w:ascii="Arial" w:eastAsia="Times New Roman" w:hAnsi="Arial" w:cs="Arial"/>
          <w:color w:val="222222"/>
          <w:sz w:val="20"/>
          <w:szCs w:val="20"/>
          <w:lang w:eastAsia="en-GB"/>
        </w:rPr>
        <w:t>.</w:t>
      </w:r>
    </w:p>
    <w:p w:rsidR="00B32CD9" w:rsidRDefault="00B32CD9" w:rsidP="00B52C3D">
      <w:pPr>
        <w:spacing w:line="240" w:lineRule="auto"/>
        <w:jc w:val="both"/>
        <w:rPr>
          <w:rFonts w:ascii="Times New Roman" w:hAnsi="Times New Roman" w:cs="Times New Roman"/>
          <w:sz w:val="24"/>
        </w:rPr>
      </w:pPr>
    </w:p>
    <w:p w:rsidR="00573099" w:rsidRPr="00573099" w:rsidRDefault="00573099" w:rsidP="00B52C3D">
      <w:pPr>
        <w:spacing w:line="240" w:lineRule="auto"/>
        <w:jc w:val="both"/>
        <w:rPr>
          <w:rFonts w:ascii="Times New Roman" w:hAnsi="Times New Roman" w:cs="Times New Roman"/>
          <w:sz w:val="24"/>
        </w:rPr>
      </w:pPr>
      <w:r w:rsidRPr="00573099">
        <w:rPr>
          <w:rFonts w:ascii="Times New Roman" w:hAnsi="Times New Roman" w:cs="Times New Roman"/>
          <w:sz w:val="24"/>
        </w:rPr>
        <w:t>Baldwin, C Y and Clark, K B (1997) Managing in an age of modularity, Harvard Business Review 75, 85-93</w:t>
      </w:r>
    </w:p>
    <w:p w:rsidR="00BC2FA7" w:rsidRPr="0078012D" w:rsidRDefault="00727FD1" w:rsidP="00B52C3D">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Baldwin CY, and Clark, KB, 2000, Design rules: The Power of Modularity, MIT Press, Cambridge, MA</w:t>
      </w:r>
    </w:p>
    <w:p w:rsidR="00F82DF7" w:rsidRPr="0078012D" w:rsidRDefault="00F82DF7"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Carter, R &amp; Hodgson, G (2006), The impact of empirical tests of transaction cost economics on the debate of the nature of the firm, Strategic Management Journal 27, 461-476</w:t>
      </w:r>
    </w:p>
    <w:p w:rsidR="0078012D" w:rsidRDefault="00517313"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Clark, K, (1985), The interaction of design hierarchies and market concepts in technological evolution, Research Policy 14. 235-251</w:t>
      </w:r>
    </w:p>
    <w:p w:rsidR="00070B28" w:rsidRDefault="00070B28" w:rsidP="009F63E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Colfer</w:t>
      </w:r>
      <w:proofErr w:type="spellEnd"/>
      <w:r>
        <w:rPr>
          <w:rFonts w:ascii="Times New Roman" w:hAnsi="Times New Roman" w:cs="Times New Roman"/>
          <w:sz w:val="24"/>
          <w:szCs w:val="24"/>
        </w:rPr>
        <w:t>, L &amp; Baldwin, C (2010), The Mirroring hypothesis: Theory, evidence and exceptions, Harvard Business School Working Paper 10-058</w:t>
      </w:r>
    </w:p>
    <w:p w:rsidR="00635DA0" w:rsidRPr="00573099" w:rsidRDefault="0078012D" w:rsidP="009F63E7">
      <w:pPr>
        <w:spacing w:line="240" w:lineRule="auto"/>
        <w:jc w:val="both"/>
        <w:rPr>
          <w:rFonts w:ascii="Times New Roman" w:hAnsi="Times New Roman" w:cs="Times New Roman"/>
          <w:sz w:val="24"/>
          <w:szCs w:val="24"/>
        </w:rPr>
      </w:pPr>
      <w:r w:rsidRPr="00573099">
        <w:rPr>
          <w:rFonts w:ascii="Times New Roman" w:hAnsi="Times New Roman" w:cs="Times New Roman"/>
          <w:sz w:val="24"/>
          <w:szCs w:val="24"/>
        </w:rPr>
        <w:t xml:space="preserve">Fine </w:t>
      </w:r>
      <w:r w:rsidR="00573099" w:rsidRPr="00573099">
        <w:rPr>
          <w:rFonts w:ascii="Times New Roman" w:hAnsi="Times New Roman" w:cs="Times New Roman"/>
          <w:sz w:val="24"/>
          <w:szCs w:val="24"/>
        </w:rPr>
        <w:t xml:space="preserve">CH (1998), </w:t>
      </w:r>
      <w:proofErr w:type="spellStart"/>
      <w:r w:rsidR="00573099" w:rsidRPr="00573099">
        <w:rPr>
          <w:rStyle w:val="Emphasis"/>
          <w:rFonts w:ascii="Times New Roman" w:hAnsi="Times New Roman" w:cs="Times New Roman"/>
          <w:i w:val="0"/>
        </w:rPr>
        <w:t>Clockspeed</w:t>
      </w:r>
      <w:proofErr w:type="spellEnd"/>
      <w:r w:rsidR="00573099" w:rsidRPr="00573099">
        <w:rPr>
          <w:rFonts w:ascii="Times New Roman" w:hAnsi="Times New Roman" w:cs="Times New Roman"/>
          <w:i/>
        </w:rPr>
        <w:t>:</w:t>
      </w:r>
      <w:r w:rsidR="00573099" w:rsidRPr="00573099">
        <w:rPr>
          <w:rFonts w:ascii="Times New Roman" w:hAnsi="Times New Roman" w:cs="Times New Roman"/>
        </w:rPr>
        <w:t xml:space="preserve"> Winning Industry Control in the Age of Temporary Advantage, Perseus Books </w:t>
      </w:r>
    </w:p>
    <w:p w:rsidR="005A029F" w:rsidRDefault="005A029F"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 xml:space="preserve">Galvin, P &amp; </w:t>
      </w:r>
      <w:proofErr w:type="spellStart"/>
      <w:r w:rsidRPr="0078012D">
        <w:rPr>
          <w:rFonts w:ascii="Times New Roman" w:hAnsi="Times New Roman" w:cs="Times New Roman"/>
          <w:sz w:val="24"/>
          <w:szCs w:val="24"/>
        </w:rPr>
        <w:t>Morkel</w:t>
      </w:r>
      <w:proofErr w:type="spellEnd"/>
      <w:r w:rsidRPr="0078012D">
        <w:rPr>
          <w:rFonts w:ascii="Times New Roman" w:hAnsi="Times New Roman" w:cs="Times New Roman"/>
          <w:sz w:val="24"/>
          <w:szCs w:val="24"/>
        </w:rPr>
        <w:t xml:space="preserve">, A (2001), The effect of product modularity on industry structure: the case of the world bicycle industry, Industry and Innovation 8, 31-47 </w:t>
      </w:r>
    </w:p>
    <w:p w:rsidR="00C8414A" w:rsidRPr="00C8414A" w:rsidRDefault="00C8414A" w:rsidP="00C8414A">
      <w:pPr>
        <w:spacing w:line="240" w:lineRule="auto"/>
        <w:jc w:val="both"/>
        <w:rPr>
          <w:rFonts w:ascii="Times New Roman" w:hAnsi="Times New Roman" w:cs="Times New Roman"/>
          <w:sz w:val="24"/>
        </w:rPr>
      </w:pPr>
      <w:proofErr w:type="spellStart"/>
      <w:r w:rsidRPr="00C8414A">
        <w:rPr>
          <w:rFonts w:ascii="Times New Roman" w:hAnsi="Times New Roman" w:cs="Times New Roman"/>
          <w:sz w:val="24"/>
        </w:rPr>
        <w:t>Jacobides</w:t>
      </w:r>
      <w:proofErr w:type="spellEnd"/>
      <w:r w:rsidRPr="00C8414A">
        <w:rPr>
          <w:rFonts w:ascii="Times New Roman" w:hAnsi="Times New Roman" w:cs="Times New Roman"/>
          <w:sz w:val="24"/>
        </w:rPr>
        <w:t>, M &amp; Winter, S, (2005), The co-evolution of capabilities and transaction costs: explaining the institutional nature of production, Strategic Management Journal 26, 395-413</w:t>
      </w:r>
    </w:p>
    <w:p w:rsidR="0086041B" w:rsidRPr="0078012D" w:rsidRDefault="001C5BE8" w:rsidP="009F63E7">
      <w:pPr>
        <w:spacing w:line="240" w:lineRule="auto"/>
        <w:jc w:val="both"/>
        <w:rPr>
          <w:rFonts w:ascii="Times New Roman" w:hAnsi="Times New Roman" w:cs="Times New Roman"/>
          <w:sz w:val="24"/>
          <w:szCs w:val="24"/>
        </w:rPr>
      </w:pPr>
      <w:proofErr w:type="spellStart"/>
      <w:r w:rsidRPr="0078012D">
        <w:rPr>
          <w:rFonts w:ascii="Times New Roman" w:hAnsi="Times New Roman" w:cs="Times New Roman"/>
          <w:sz w:val="24"/>
          <w:szCs w:val="24"/>
        </w:rPr>
        <w:t>Langlois</w:t>
      </w:r>
      <w:proofErr w:type="spellEnd"/>
      <w:r w:rsidRPr="0078012D">
        <w:rPr>
          <w:rFonts w:ascii="Times New Roman" w:hAnsi="Times New Roman" w:cs="Times New Roman"/>
          <w:sz w:val="24"/>
          <w:szCs w:val="24"/>
        </w:rPr>
        <w:t xml:space="preserve">, R &amp; Robertson, P (1995), Firms, Markets and Economic Exchange, Routledge, New York.  </w:t>
      </w:r>
      <w:r w:rsidR="00ED2B60" w:rsidRPr="0078012D">
        <w:rPr>
          <w:rFonts w:ascii="Times New Roman" w:hAnsi="Times New Roman" w:cs="Times New Roman"/>
          <w:sz w:val="24"/>
          <w:szCs w:val="24"/>
        </w:rPr>
        <w:t xml:space="preserve"> </w:t>
      </w:r>
    </w:p>
    <w:p w:rsidR="00B158FB" w:rsidRPr="0078012D" w:rsidRDefault="00D22DD3"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Myers, SC (1977), Finance theory and financial strategy, Interfaces, 14(1), 126-138</w:t>
      </w:r>
    </w:p>
    <w:p w:rsidR="00723681" w:rsidRPr="0078012D" w:rsidRDefault="00723681"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 xml:space="preserve">Sanchez, R (2003), Integrating transaction cost theory and real options theory, Managerial and Decision economics 24, 267-282 </w:t>
      </w:r>
    </w:p>
    <w:p w:rsidR="00006537" w:rsidRPr="0078012D" w:rsidRDefault="00285575"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Sanchez, R, and Mahoney, JT, (1996), Modularity, flexibility, and knowledge management in product and organisational design, Strategic Management Journal, Winter Special Issue 17, 63-76, Wiley &amp; Sons Ltd</w:t>
      </w:r>
    </w:p>
    <w:p w:rsidR="00285575" w:rsidRPr="0078012D" w:rsidRDefault="00006537"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Schilling, MA (2000), Towards a general modular systems theory and its application to interfirm product modularity, Academy of Management Review 25, 312-334</w:t>
      </w:r>
      <w:r w:rsidR="00285575" w:rsidRPr="0078012D">
        <w:rPr>
          <w:rFonts w:ascii="Times New Roman" w:hAnsi="Times New Roman" w:cs="Times New Roman"/>
          <w:sz w:val="24"/>
          <w:szCs w:val="24"/>
        </w:rPr>
        <w:t xml:space="preserve">  </w:t>
      </w:r>
    </w:p>
    <w:p w:rsidR="0086041B" w:rsidRPr="0078012D" w:rsidRDefault="00DB6A88" w:rsidP="009F63E7">
      <w:pPr>
        <w:spacing w:line="240" w:lineRule="auto"/>
        <w:jc w:val="both"/>
        <w:rPr>
          <w:rFonts w:ascii="Times New Roman" w:hAnsi="Times New Roman" w:cs="Times New Roman"/>
          <w:sz w:val="24"/>
          <w:szCs w:val="24"/>
        </w:rPr>
      </w:pPr>
      <w:proofErr w:type="spellStart"/>
      <w:r w:rsidRPr="0078012D">
        <w:rPr>
          <w:rFonts w:ascii="Times New Roman" w:hAnsi="Times New Roman" w:cs="Times New Roman"/>
          <w:sz w:val="24"/>
          <w:szCs w:val="24"/>
        </w:rPr>
        <w:lastRenderedPageBreak/>
        <w:t>Stanko</w:t>
      </w:r>
      <w:proofErr w:type="spellEnd"/>
      <w:r w:rsidRPr="0078012D">
        <w:rPr>
          <w:rFonts w:ascii="Times New Roman" w:hAnsi="Times New Roman" w:cs="Times New Roman"/>
          <w:sz w:val="24"/>
          <w:szCs w:val="24"/>
        </w:rPr>
        <w:t xml:space="preserve">, M and </w:t>
      </w:r>
      <w:proofErr w:type="spellStart"/>
      <w:r w:rsidRPr="0078012D">
        <w:rPr>
          <w:rFonts w:ascii="Times New Roman" w:hAnsi="Times New Roman" w:cs="Times New Roman"/>
          <w:sz w:val="24"/>
          <w:szCs w:val="24"/>
        </w:rPr>
        <w:t>Calantone</w:t>
      </w:r>
      <w:proofErr w:type="spellEnd"/>
      <w:r w:rsidRPr="0078012D">
        <w:rPr>
          <w:rFonts w:ascii="Times New Roman" w:hAnsi="Times New Roman" w:cs="Times New Roman"/>
          <w:sz w:val="24"/>
          <w:szCs w:val="24"/>
        </w:rPr>
        <w:t xml:space="preserve">, R (2011), Controversy in innovation outsourcing research: review, synthesis and future directions, R&amp;D Management, </w:t>
      </w:r>
      <w:r w:rsidR="00B5468B" w:rsidRPr="0078012D">
        <w:rPr>
          <w:rFonts w:ascii="Times New Roman" w:hAnsi="Times New Roman" w:cs="Times New Roman"/>
          <w:sz w:val="24"/>
          <w:szCs w:val="24"/>
        </w:rPr>
        <w:t>41(1), 8-20</w:t>
      </w:r>
    </w:p>
    <w:p w:rsidR="00A93E42" w:rsidRPr="0078012D" w:rsidRDefault="004205F0"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Stigler, G (1951), The division of labour is limited by the extent of the market, Journal of Political Economy 59, 185-193.</w:t>
      </w:r>
    </w:p>
    <w:p w:rsidR="00A93E42" w:rsidRPr="0078012D" w:rsidRDefault="00A93E42" w:rsidP="009F63E7">
      <w:pPr>
        <w:spacing w:line="240" w:lineRule="auto"/>
        <w:jc w:val="both"/>
        <w:rPr>
          <w:rFonts w:ascii="Times New Roman" w:hAnsi="Times New Roman" w:cs="Times New Roman"/>
          <w:sz w:val="24"/>
          <w:szCs w:val="24"/>
        </w:rPr>
      </w:pPr>
      <w:proofErr w:type="spellStart"/>
      <w:r w:rsidRPr="0078012D">
        <w:rPr>
          <w:rFonts w:ascii="Times New Roman" w:hAnsi="Times New Roman" w:cs="Times New Roman"/>
          <w:sz w:val="24"/>
          <w:szCs w:val="24"/>
        </w:rPr>
        <w:t>Teece</w:t>
      </w:r>
      <w:proofErr w:type="spellEnd"/>
      <w:r w:rsidRPr="0078012D">
        <w:rPr>
          <w:rFonts w:ascii="Times New Roman" w:hAnsi="Times New Roman" w:cs="Times New Roman"/>
          <w:sz w:val="24"/>
          <w:szCs w:val="24"/>
        </w:rPr>
        <w:t>, D (1994), Firm organisation, industrial structure and technological innovation, Journal of Economic Behaviour &amp; Organisation, Volume 31, 193-224</w:t>
      </w:r>
    </w:p>
    <w:p w:rsidR="00ED2B60" w:rsidRPr="0078012D" w:rsidRDefault="00ED2B60"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Ulrich, K, (1995), The role of product architecture in the manufacturing firm, Research Policy 24, 419-440</w:t>
      </w:r>
    </w:p>
    <w:p w:rsidR="00155765" w:rsidRPr="0078012D" w:rsidRDefault="00155765"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Williamson OE (1975), Markets and Hierarchies: Analysis and Antitrust implications. Free Press, NY</w:t>
      </w:r>
    </w:p>
    <w:p w:rsidR="005938FB" w:rsidRPr="0078012D" w:rsidRDefault="00155765" w:rsidP="009F63E7">
      <w:pPr>
        <w:spacing w:line="240" w:lineRule="auto"/>
        <w:jc w:val="both"/>
        <w:rPr>
          <w:rFonts w:ascii="Times New Roman" w:hAnsi="Times New Roman" w:cs="Times New Roman"/>
          <w:sz w:val="24"/>
          <w:szCs w:val="24"/>
        </w:rPr>
      </w:pPr>
      <w:r w:rsidRPr="0078012D">
        <w:rPr>
          <w:rFonts w:ascii="Times New Roman" w:hAnsi="Times New Roman" w:cs="Times New Roman"/>
          <w:sz w:val="24"/>
          <w:szCs w:val="24"/>
        </w:rPr>
        <w:t xml:space="preserve">Williamson, OE (1985), The Economic Institutions of Capitalism: Firms, Markets, Relational </w:t>
      </w:r>
      <w:bookmarkStart w:id="0" w:name="_GoBack"/>
      <w:bookmarkEnd w:id="0"/>
      <w:r w:rsidRPr="0078012D">
        <w:rPr>
          <w:rFonts w:ascii="Times New Roman" w:hAnsi="Times New Roman" w:cs="Times New Roman"/>
          <w:sz w:val="24"/>
          <w:szCs w:val="24"/>
        </w:rPr>
        <w:t>Contracting. Free Press, NY</w:t>
      </w:r>
    </w:p>
    <w:sectPr w:rsidR="005938FB" w:rsidRPr="0078012D" w:rsidSect="007D41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EB" w:rsidRDefault="003558EB" w:rsidP="002E70EA">
      <w:pPr>
        <w:spacing w:after="0" w:line="240" w:lineRule="auto"/>
      </w:pPr>
      <w:r>
        <w:separator/>
      </w:r>
    </w:p>
  </w:endnote>
  <w:endnote w:type="continuationSeparator" w:id="0">
    <w:p w:rsidR="003558EB" w:rsidRDefault="003558EB" w:rsidP="002E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F" w:rsidRDefault="0075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EB" w:rsidRDefault="003558EB" w:rsidP="002E70EA">
      <w:pPr>
        <w:spacing w:after="0" w:line="240" w:lineRule="auto"/>
      </w:pPr>
      <w:r>
        <w:separator/>
      </w:r>
    </w:p>
  </w:footnote>
  <w:footnote w:type="continuationSeparator" w:id="0">
    <w:p w:rsidR="003558EB" w:rsidRDefault="003558EB" w:rsidP="002E7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A3129"/>
    <w:multiLevelType w:val="hybridMultilevel"/>
    <w:tmpl w:val="8B9098AA"/>
    <w:lvl w:ilvl="0" w:tplc="7CD2EB1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A7"/>
    <w:rsid w:val="000021B5"/>
    <w:rsid w:val="00004F8D"/>
    <w:rsid w:val="00006537"/>
    <w:rsid w:val="00014F18"/>
    <w:rsid w:val="000575C2"/>
    <w:rsid w:val="00067F9C"/>
    <w:rsid w:val="00070B28"/>
    <w:rsid w:val="00086065"/>
    <w:rsid w:val="000867E6"/>
    <w:rsid w:val="000A1D3C"/>
    <w:rsid w:val="000A2C51"/>
    <w:rsid w:val="000E69E1"/>
    <w:rsid w:val="0010081A"/>
    <w:rsid w:val="00135240"/>
    <w:rsid w:val="00155765"/>
    <w:rsid w:val="001800AD"/>
    <w:rsid w:val="001950FA"/>
    <w:rsid w:val="00197AF4"/>
    <w:rsid w:val="001A6808"/>
    <w:rsid w:val="001A73BE"/>
    <w:rsid w:val="001B2A78"/>
    <w:rsid w:val="001B74DB"/>
    <w:rsid w:val="001C5BE8"/>
    <w:rsid w:val="001F1B97"/>
    <w:rsid w:val="001F3579"/>
    <w:rsid w:val="00217715"/>
    <w:rsid w:val="002229DC"/>
    <w:rsid w:val="00224CD8"/>
    <w:rsid w:val="00254824"/>
    <w:rsid w:val="00262A15"/>
    <w:rsid w:val="00281170"/>
    <w:rsid w:val="00284692"/>
    <w:rsid w:val="00285575"/>
    <w:rsid w:val="0028646F"/>
    <w:rsid w:val="002D2C05"/>
    <w:rsid w:val="002E70EA"/>
    <w:rsid w:val="002F3342"/>
    <w:rsid w:val="002F7E5B"/>
    <w:rsid w:val="00315A9C"/>
    <w:rsid w:val="003558EB"/>
    <w:rsid w:val="00357AD5"/>
    <w:rsid w:val="003819B4"/>
    <w:rsid w:val="003900DE"/>
    <w:rsid w:val="003B61AE"/>
    <w:rsid w:val="003C0196"/>
    <w:rsid w:val="003C26F9"/>
    <w:rsid w:val="003C356E"/>
    <w:rsid w:val="003D332E"/>
    <w:rsid w:val="003E714A"/>
    <w:rsid w:val="004100AC"/>
    <w:rsid w:val="004205F0"/>
    <w:rsid w:val="00447961"/>
    <w:rsid w:val="00452096"/>
    <w:rsid w:val="00472797"/>
    <w:rsid w:val="0047417D"/>
    <w:rsid w:val="00476B64"/>
    <w:rsid w:val="00477D73"/>
    <w:rsid w:val="00487F41"/>
    <w:rsid w:val="004926BB"/>
    <w:rsid w:val="00493F85"/>
    <w:rsid w:val="0049750B"/>
    <w:rsid w:val="004A59DB"/>
    <w:rsid w:val="004D63B1"/>
    <w:rsid w:val="004D6B7C"/>
    <w:rsid w:val="004E4763"/>
    <w:rsid w:val="00514F9C"/>
    <w:rsid w:val="00517313"/>
    <w:rsid w:val="00527FFD"/>
    <w:rsid w:val="00573099"/>
    <w:rsid w:val="005757B8"/>
    <w:rsid w:val="0059156C"/>
    <w:rsid w:val="005938FB"/>
    <w:rsid w:val="00594D8D"/>
    <w:rsid w:val="00595D63"/>
    <w:rsid w:val="005A029F"/>
    <w:rsid w:val="005C5400"/>
    <w:rsid w:val="005D2191"/>
    <w:rsid w:val="005D744B"/>
    <w:rsid w:val="0060511E"/>
    <w:rsid w:val="00631785"/>
    <w:rsid w:val="006320E3"/>
    <w:rsid w:val="0063242C"/>
    <w:rsid w:val="0063370A"/>
    <w:rsid w:val="00635DA0"/>
    <w:rsid w:val="006421C0"/>
    <w:rsid w:val="00645B94"/>
    <w:rsid w:val="00652514"/>
    <w:rsid w:val="00660376"/>
    <w:rsid w:val="006A2379"/>
    <w:rsid w:val="006B526A"/>
    <w:rsid w:val="006C00E9"/>
    <w:rsid w:val="007122AC"/>
    <w:rsid w:val="00723681"/>
    <w:rsid w:val="007246E0"/>
    <w:rsid w:val="00726EE0"/>
    <w:rsid w:val="00727FD1"/>
    <w:rsid w:val="0075467F"/>
    <w:rsid w:val="00774FD6"/>
    <w:rsid w:val="0078012D"/>
    <w:rsid w:val="007A76D2"/>
    <w:rsid w:val="007C4F23"/>
    <w:rsid w:val="007D40C9"/>
    <w:rsid w:val="007D41A4"/>
    <w:rsid w:val="007E1103"/>
    <w:rsid w:val="00804347"/>
    <w:rsid w:val="008114E2"/>
    <w:rsid w:val="00825038"/>
    <w:rsid w:val="0083719E"/>
    <w:rsid w:val="0086041B"/>
    <w:rsid w:val="00866E1B"/>
    <w:rsid w:val="008670FD"/>
    <w:rsid w:val="00890212"/>
    <w:rsid w:val="008A2DC3"/>
    <w:rsid w:val="008B0654"/>
    <w:rsid w:val="008B746B"/>
    <w:rsid w:val="008F7519"/>
    <w:rsid w:val="0091369D"/>
    <w:rsid w:val="00920561"/>
    <w:rsid w:val="00945B82"/>
    <w:rsid w:val="00946DD4"/>
    <w:rsid w:val="00957196"/>
    <w:rsid w:val="00994189"/>
    <w:rsid w:val="009B2861"/>
    <w:rsid w:val="009F63E7"/>
    <w:rsid w:val="00A11C55"/>
    <w:rsid w:val="00A27611"/>
    <w:rsid w:val="00A47E6B"/>
    <w:rsid w:val="00A57CE6"/>
    <w:rsid w:val="00A93E42"/>
    <w:rsid w:val="00AB4944"/>
    <w:rsid w:val="00AC02B1"/>
    <w:rsid w:val="00AD08E3"/>
    <w:rsid w:val="00B00E5A"/>
    <w:rsid w:val="00B0404C"/>
    <w:rsid w:val="00B158FB"/>
    <w:rsid w:val="00B2062C"/>
    <w:rsid w:val="00B25185"/>
    <w:rsid w:val="00B32CD9"/>
    <w:rsid w:val="00B52C3D"/>
    <w:rsid w:val="00B5468B"/>
    <w:rsid w:val="00B6344D"/>
    <w:rsid w:val="00BA5605"/>
    <w:rsid w:val="00BB0054"/>
    <w:rsid w:val="00BB1156"/>
    <w:rsid w:val="00BB4948"/>
    <w:rsid w:val="00BC2FA7"/>
    <w:rsid w:val="00BE0F52"/>
    <w:rsid w:val="00BE256B"/>
    <w:rsid w:val="00BE3802"/>
    <w:rsid w:val="00BF72CC"/>
    <w:rsid w:val="00C22CA6"/>
    <w:rsid w:val="00C267E8"/>
    <w:rsid w:val="00C45227"/>
    <w:rsid w:val="00C8414A"/>
    <w:rsid w:val="00CC1F0D"/>
    <w:rsid w:val="00CC2CD5"/>
    <w:rsid w:val="00CE3EAC"/>
    <w:rsid w:val="00CF27D1"/>
    <w:rsid w:val="00D134A4"/>
    <w:rsid w:val="00D17EEF"/>
    <w:rsid w:val="00D22DD3"/>
    <w:rsid w:val="00D22EEE"/>
    <w:rsid w:val="00D328A7"/>
    <w:rsid w:val="00D551C4"/>
    <w:rsid w:val="00D6042A"/>
    <w:rsid w:val="00D86B22"/>
    <w:rsid w:val="00D9194D"/>
    <w:rsid w:val="00DA41FE"/>
    <w:rsid w:val="00DB1D7E"/>
    <w:rsid w:val="00DB4F8B"/>
    <w:rsid w:val="00DB6A88"/>
    <w:rsid w:val="00DE65A1"/>
    <w:rsid w:val="00DF277C"/>
    <w:rsid w:val="00DF5776"/>
    <w:rsid w:val="00E12672"/>
    <w:rsid w:val="00E43F5D"/>
    <w:rsid w:val="00E46F2C"/>
    <w:rsid w:val="00E62342"/>
    <w:rsid w:val="00E64487"/>
    <w:rsid w:val="00EA0AFE"/>
    <w:rsid w:val="00EA5D1D"/>
    <w:rsid w:val="00EC0070"/>
    <w:rsid w:val="00ED2B60"/>
    <w:rsid w:val="00ED6731"/>
    <w:rsid w:val="00F3246A"/>
    <w:rsid w:val="00F4441B"/>
    <w:rsid w:val="00F54A72"/>
    <w:rsid w:val="00F82DF7"/>
    <w:rsid w:val="00F84CD1"/>
    <w:rsid w:val="00FA108E"/>
    <w:rsid w:val="00FC03EC"/>
    <w:rsid w:val="00FC0C0C"/>
    <w:rsid w:val="00FD3BF6"/>
    <w:rsid w:val="00FD6E43"/>
    <w:rsid w:val="00FE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2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62342"/>
    <w:pPr>
      <w:keepNext/>
      <w:spacing w:before="240" w:after="60" w:line="240" w:lineRule="auto"/>
      <w:outlineLvl w:val="2"/>
    </w:pPr>
    <w:rPr>
      <w:rFonts w:ascii="Cambria" w:eastAsia="Times New Roman" w:hAnsi="Cambria" w:cs="Times New Roman"/>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F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2FA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2F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FA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2FA7"/>
    <w:pPr>
      <w:spacing w:after="0" w:line="240" w:lineRule="auto"/>
    </w:pPr>
  </w:style>
  <w:style w:type="paragraph" w:styleId="Header">
    <w:name w:val="header"/>
    <w:basedOn w:val="Normal"/>
    <w:link w:val="HeaderChar"/>
    <w:rsid w:val="001800A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1800A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E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EA"/>
  </w:style>
  <w:style w:type="character" w:customStyle="1" w:styleId="Heading3Char">
    <w:name w:val="Heading 3 Char"/>
    <w:basedOn w:val="DefaultParagraphFont"/>
    <w:link w:val="Heading3"/>
    <w:semiHidden/>
    <w:rsid w:val="00E62342"/>
    <w:rPr>
      <w:rFonts w:ascii="Cambria" w:eastAsia="Times New Roman" w:hAnsi="Cambria" w:cs="Times New Roman"/>
      <w:b/>
      <w:bCs/>
      <w:sz w:val="26"/>
      <w:szCs w:val="26"/>
      <w:lang w:val="en-AU" w:eastAsia="en-AU"/>
    </w:rPr>
  </w:style>
  <w:style w:type="paragraph" w:styleId="BodyText">
    <w:name w:val="Body Text"/>
    <w:basedOn w:val="Normal"/>
    <w:link w:val="BodyTextChar"/>
    <w:unhideWhenUsed/>
    <w:rsid w:val="00E62342"/>
    <w:pPr>
      <w:spacing w:after="0" w:line="240" w:lineRule="auto"/>
    </w:pPr>
    <w:rPr>
      <w:rFonts w:ascii="Times New Roman" w:eastAsia="Times New Roman" w:hAnsi="Times New Roman" w:cs="Times New Roman"/>
      <w:sz w:val="24"/>
      <w:szCs w:val="20"/>
      <w:lang w:val="en-US" w:eastAsia="en-AU"/>
    </w:rPr>
  </w:style>
  <w:style w:type="character" w:customStyle="1" w:styleId="BodyTextChar">
    <w:name w:val="Body Text Char"/>
    <w:basedOn w:val="DefaultParagraphFont"/>
    <w:link w:val="BodyText"/>
    <w:rsid w:val="00E62342"/>
    <w:rPr>
      <w:rFonts w:ascii="Times New Roman" w:eastAsia="Times New Roman" w:hAnsi="Times New Roman" w:cs="Times New Roman"/>
      <w:sz w:val="24"/>
      <w:szCs w:val="20"/>
      <w:lang w:val="en-US" w:eastAsia="en-AU"/>
    </w:rPr>
  </w:style>
  <w:style w:type="character" w:styleId="Hyperlink">
    <w:name w:val="Hyperlink"/>
    <w:basedOn w:val="DefaultParagraphFont"/>
    <w:uiPriority w:val="99"/>
    <w:unhideWhenUsed/>
    <w:rsid w:val="009F63E7"/>
    <w:rPr>
      <w:color w:val="0000FF" w:themeColor="hyperlink"/>
      <w:u w:val="single"/>
    </w:rPr>
  </w:style>
  <w:style w:type="paragraph" w:styleId="ListParagraph">
    <w:name w:val="List Paragraph"/>
    <w:basedOn w:val="Normal"/>
    <w:uiPriority w:val="34"/>
    <w:qFormat/>
    <w:rsid w:val="00487F41"/>
    <w:pPr>
      <w:ind w:left="720"/>
      <w:contextualSpacing/>
    </w:pPr>
  </w:style>
  <w:style w:type="table" w:styleId="TableGrid">
    <w:name w:val="Table Grid"/>
    <w:basedOn w:val="TableNormal"/>
    <w:uiPriority w:val="59"/>
    <w:rsid w:val="0086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3099"/>
    <w:rPr>
      <w:i/>
      <w:iCs/>
    </w:rPr>
  </w:style>
  <w:style w:type="character" w:styleId="CommentReference">
    <w:name w:val="annotation reference"/>
    <w:basedOn w:val="DefaultParagraphFont"/>
    <w:uiPriority w:val="99"/>
    <w:semiHidden/>
    <w:unhideWhenUsed/>
    <w:rsid w:val="00D551C4"/>
    <w:rPr>
      <w:sz w:val="16"/>
      <w:szCs w:val="16"/>
    </w:rPr>
  </w:style>
  <w:style w:type="paragraph" w:styleId="CommentText">
    <w:name w:val="annotation text"/>
    <w:basedOn w:val="Normal"/>
    <w:link w:val="CommentTextChar"/>
    <w:uiPriority w:val="99"/>
    <w:semiHidden/>
    <w:unhideWhenUsed/>
    <w:rsid w:val="00D551C4"/>
    <w:pPr>
      <w:spacing w:line="240" w:lineRule="auto"/>
    </w:pPr>
    <w:rPr>
      <w:sz w:val="20"/>
      <w:szCs w:val="20"/>
    </w:rPr>
  </w:style>
  <w:style w:type="character" w:customStyle="1" w:styleId="CommentTextChar">
    <w:name w:val="Comment Text Char"/>
    <w:basedOn w:val="DefaultParagraphFont"/>
    <w:link w:val="CommentText"/>
    <w:uiPriority w:val="99"/>
    <w:semiHidden/>
    <w:rsid w:val="00D551C4"/>
    <w:rPr>
      <w:sz w:val="20"/>
      <w:szCs w:val="20"/>
    </w:rPr>
  </w:style>
  <w:style w:type="paragraph" w:styleId="CommentSubject">
    <w:name w:val="annotation subject"/>
    <w:basedOn w:val="CommentText"/>
    <w:next w:val="CommentText"/>
    <w:link w:val="CommentSubjectChar"/>
    <w:uiPriority w:val="99"/>
    <w:semiHidden/>
    <w:unhideWhenUsed/>
    <w:rsid w:val="00D551C4"/>
    <w:rPr>
      <w:b/>
      <w:bCs/>
    </w:rPr>
  </w:style>
  <w:style w:type="character" w:customStyle="1" w:styleId="CommentSubjectChar">
    <w:name w:val="Comment Subject Char"/>
    <w:basedOn w:val="CommentTextChar"/>
    <w:link w:val="CommentSubject"/>
    <w:uiPriority w:val="99"/>
    <w:semiHidden/>
    <w:rsid w:val="00D551C4"/>
    <w:rPr>
      <w:b/>
      <w:bCs/>
      <w:sz w:val="20"/>
      <w:szCs w:val="20"/>
    </w:rPr>
  </w:style>
  <w:style w:type="paragraph" w:styleId="BalloonText">
    <w:name w:val="Balloon Text"/>
    <w:basedOn w:val="Normal"/>
    <w:link w:val="BalloonTextChar"/>
    <w:uiPriority w:val="99"/>
    <w:semiHidden/>
    <w:unhideWhenUsed/>
    <w:rsid w:val="00D5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2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62342"/>
    <w:pPr>
      <w:keepNext/>
      <w:spacing w:before="240" w:after="60" w:line="240" w:lineRule="auto"/>
      <w:outlineLvl w:val="2"/>
    </w:pPr>
    <w:rPr>
      <w:rFonts w:ascii="Cambria" w:eastAsia="Times New Roman" w:hAnsi="Cambria" w:cs="Times New Roman"/>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F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2FA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2F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FA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2FA7"/>
    <w:pPr>
      <w:spacing w:after="0" w:line="240" w:lineRule="auto"/>
    </w:pPr>
  </w:style>
  <w:style w:type="paragraph" w:styleId="Header">
    <w:name w:val="header"/>
    <w:basedOn w:val="Normal"/>
    <w:link w:val="HeaderChar"/>
    <w:rsid w:val="001800A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1800A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E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EA"/>
  </w:style>
  <w:style w:type="character" w:customStyle="1" w:styleId="Heading3Char">
    <w:name w:val="Heading 3 Char"/>
    <w:basedOn w:val="DefaultParagraphFont"/>
    <w:link w:val="Heading3"/>
    <w:semiHidden/>
    <w:rsid w:val="00E62342"/>
    <w:rPr>
      <w:rFonts w:ascii="Cambria" w:eastAsia="Times New Roman" w:hAnsi="Cambria" w:cs="Times New Roman"/>
      <w:b/>
      <w:bCs/>
      <w:sz w:val="26"/>
      <w:szCs w:val="26"/>
      <w:lang w:val="en-AU" w:eastAsia="en-AU"/>
    </w:rPr>
  </w:style>
  <w:style w:type="paragraph" w:styleId="BodyText">
    <w:name w:val="Body Text"/>
    <w:basedOn w:val="Normal"/>
    <w:link w:val="BodyTextChar"/>
    <w:unhideWhenUsed/>
    <w:rsid w:val="00E62342"/>
    <w:pPr>
      <w:spacing w:after="0" w:line="240" w:lineRule="auto"/>
    </w:pPr>
    <w:rPr>
      <w:rFonts w:ascii="Times New Roman" w:eastAsia="Times New Roman" w:hAnsi="Times New Roman" w:cs="Times New Roman"/>
      <w:sz w:val="24"/>
      <w:szCs w:val="20"/>
      <w:lang w:val="en-US" w:eastAsia="en-AU"/>
    </w:rPr>
  </w:style>
  <w:style w:type="character" w:customStyle="1" w:styleId="BodyTextChar">
    <w:name w:val="Body Text Char"/>
    <w:basedOn w:val="DefaultParagraphFont"/>
    <w:link w:val="BodyText"/>
    <w:rsid w:val="00E62342"/>
    <w:rPr>
      <w:rFonts w:ascii="Times New Roman" w:eastAsia="Times New Roman" w:hAnsi="Times New Roman" w:cs="Times New Roman"/>
      <w:sz w:val="24"/>
      <w:szCs w:val="20"/>
      <w:lang w:val="en-US" w:eastAsia="en-AU"/>
    </w:rPr>
  </w:style>
  <w:style w:type="character" w:styleId="Hyperlink">
    <w:name w:val="Hyperlink"/>
    <w:basedOn w:val="DefaultParagraphFont"/>
    <w:uiPriority w:val="99"/>
    <w:unhideWhenUsed/>
    <w:rsid w:val="009F63E7"/>
    <w:rPr>
      <w:color w:val="0000FF" w:themeColor="hyperlink"/>
      <w:u w:val="single"/>
    </w:rPr>
  </w:style>
  <w:style w:type="paragraph" w:styleId="ListParagraph">
    <w:name w:val="List Paragraph"/>
    <w:basedOn w:val="Normal"/>
    <w:uiPriority w:val="34"/>
    <w:qFormat/>
    <w:rsid w:val="00487F41"/>
    <w:pPr>
      <w:ind w:left="720"/>
      <w:contextualSpacing/>
    </w:pPr>
  </w:style>
  <w:style w:type="table" w:styleId="TableGrid">
    <w:name w:val="Table Grid"/>
    <w:basedOn w:val="TableNormal"/>
    <w:uiPriority w:val="59"/>
    <w:rsid w:val="0086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3099"/>
    <w:rPr>
      <w:i/>
      <w:iCs/>
    </w:rPr>
  </w:style>
  <w:style w:type="character" w:styleId="CommentReference">
    <w:name w:val="annotation reference"/>
    <w:basedOn w:val="DefaultParagraphFont"/>
    <w:uiPriority w:val="99"/>
    <w:semiHidden/>
    <w:unhideWhenUsed/>
    <w:rsid w:val="00D551C4"/>
    <w:rPr>
      <w:sz w:val="16"/>
      <w:szCs w:val="16"/>
    </w:rPr>
  </w:style>
  <w:style w:type="paragraph" w:styleId="CommentText">
    <w:name w:val="annotation text"/>
    <w:basedOn w:val="Normal"/>
    <w:link w:val="CommentTextChar"/>
    <w:uiPriority w:val="99"/>
    <w:semiHidden/>
    <w:unhideWhenUsed/>
    <w:rsid w:val="00D551C4"/>
    <w:pPr>
      <w:spacing w:line="240" w:lineRule="auto"/>
    </w:pPr>
    <w:rPr>
      <w:sz w:val="20"/>
      <w:szCs w:val="20"/>
    </w:rPr>
  </w:style>
  <w:style w:type="character" w:customStyle="1" w:styleId="CommentTextChar">
    <w:name w:val="Comment Text Char"/>
    <w:basedOn w:val="DefaultParagraphFont"/>
    <w:link w:val="CommentText"/>
    <w:uiPriority w:val="99"/>
    <w:semiHidden/>
    <w:rsid w:val="00D551C4"/>
    <w:rPr>
      <w:sz w:val="20"/>
      <w:szCs w:val="20"/>
    </w:rPr>
  </w:style>
  <w:style w:type="paragraph" w:styleId="CommentSubject">
    <w:name w:val="annotation subject"/>
    <w:basedOn w:val="CommentText"/>
    <w:next w:val="CommentText"/>
    <w:link w:val="CommentSubjectChar"/>
    <w:uiPriority w:val="99"/>
    <w:semiHidden/>
    <w:unhideWhenUsed/>
    <w:rsid w:val="00D551C4"/>
    <w:rPr>
      <w:b/>
      <w:bCs/>
    </w:rPr>
  </w:style>
  <w:style w:type="character" w:customStyle="1" w:styleId="CommentSubjectChar">
    <w:name w:val="Comment Subject Char"/>
    <w:basedOn w:val="CommentTextChar"/>
    <w:link w:val="CommentSubject"/>
    <w:uiPriority w:val="99"/>
    <w:semiHidden/>
    <w:rsid w:val="00D551C4"/>
    <w:rPr>
      <w:b/>
      <w:bCs/>
      <w:sz w:val="20"/>
      <w:szCs w:val="20"/>
    </w:rPr>
  </w:style>
  <w:style w:type="paragraph" w:styleId="BalloonText">
    <w:name w:val="Balloon Text"/>
    <w:basedOn w:val="Normal"/>
    <w:link w:val="BalloonTextChar"/>
    <w:uiPriority w:val="99"/>
    <w:semiHidden/>
    <w:unhideWhenUsed/>
    <w:rsid w:val="00D5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2529">
      <w:bodyDiv w:val="1"/>
      <w:marLeft w:val="0"/>
      <w:marRight w:val="0"/>
      <w:marTop w:val="0"/>
      <w:marBottom w:val="0"/>
      <w:divBdr>
        <w:top w:val="none" w:sz="0" w:space="0" w:color="auto"/>
        <w:left w:val="none" w:sz="0" w:space="0" w:color="auto"/>
        <w:bottom w:val="none" w:sz="0" w:space="0" w:color="auto"/>
        <w:right w:val="none" w:sz="0" w:space="0" w:color="auto"/>
      </w:divBdr>
    </w:div>
    <w:div w:id="1109274981">
      <w:bodyDiv w:val="1"/>
      <w:marLeft w:val="0"/>
      <w:marRight w:val="0"/>
      <w:marTop w:val="0"/>
      <w:marBottom w:val="0"/>
      <w:divBdr>
        <w:top w:val="none" w:sz="0" w:space="0" w:color="auto"/>
        <w:left w:val="none" w:sz="0" w:space="0" w:color="auto"/>
        <w:bottom w:val="none" w:sz="0" w:space="0" w:color="auto"/>
        <w:right w:val="none" w:sz="0" w:space="0" w:color="auto"/>
      </w:divBdr>
      <w:divsChild>
        <w:div w:id="1096902972">
          <w:marLeft w:val="0"/>
          <w:marRight w:val="0"/>
          <w:marTop w:val="0"/>
          <w:marBottom w:val="0"/>
          <w:divBdr>
            <w:top w:val="none" w:sz="0" w:space="0" w:color="auto"/>
            <w:left w:val="none" w:sz="0" w:space="0" w:color="auto"/>
            <w:bottom w:val="none" w:sz="0" w:space="0" w:color="auto"/>
            <w:right w:val="none" w:sz="0" w:space="0" w:color="auto"/>
          </w:divBdr>
          <w:divsChild>
            <w:div w:id="1443769108">
              <w:marLeft w:val="0"/>
              <w:marRight w:val="0"/>
              <w:marTop w:val="0"/>
              <w:marBottom w:val="0"/>
              <w:divBdr>
                <w:top w:val="none" w:sz="0" w:space="0" w:color="auto"/>
                <w:left w:val="none" w:sz="0" w:space="0" w:color="auto"/>
                <w:bottom w:val="none" w:sz="0" w:space="0" w:color="auto"/>
                <w:right w:val="none" w:sz="0" w:space="0" w:color="auto"/>
              </w:divBdr>
              <w:divsChild>
                <w:div w:id="14310782">
                  <w:marLeft w:val="0"/>
                  <w:marRight w:val="0"/>
                  <w:marTop w:val="0"/>
                  <w:marBottom w:val="0"/>
                  <w:divBdr>
                    <w:top w:val="none" w:sz="0" w:space="0" w:color="auto"/>
                    <w:left w:val="none" w:sz="0" w:space="0" w:color="auto"/>
                    <w:bottom w:val="none" w:sz="0" w:space="0" w:color="auto"/>
                    <w:right w:val="none" w:sz="0" w:space="0" w:color="auto"/>
                  </w:divBdr>
                  <w:divsChild>
                    <w:div w:id="1341741292">
                      <w:marLeft w:val="0"/>
                      <w:marRight w:val="0"/>
                      <w:marTop w:val="0"/>
                      <w:marBottom w:val="0"/>
                      <w:divBdr>
                        <w:top w:val="none" w:sz="0" w:space="0" w:color="auto"/>
                        <w:left w:val="none" w:sz="0" w:space="0" w:color="auto"/>
                        <w:bottom w:val="none" w:sz="0" w:space="0" w:color="auto"/>
                        <w:right w:val="none" w:sz="0" w:space="0" w:color="auto"/>
                      </w:divBdr>
                      <w:divsChild>
                        <w:div w:id="1446075948">
                          <w:marLeft w:val="0"/>
                          <w:marRight w:val="0"/>
                          <w:marTop w:val="0"/>
                          <w:marBottom w:val="0"/>
                          <w:divBdr>
                            <w:top w:val="none" w:sz="0" w:space="0" w:color="auto"/>
                            <w:left w:val="none" w:sz="0" w:space="0" w:color="auto"/>
                            <w:bottom w:val="none" w:sz="0" w:space="0" w:color="auto"/>
                            <w:right w:val="none" w:sz="0" w:space="0" w:color="auto"/>
                          </w:divBdr>
                          <w:divsChild>
                            <w:div w:id="18792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22001">
      <w:bodyDiv w:val="1"/>
      <w:marLeft w:val="0"/>
      <w:marRight w:val="0"/>
      <w:marTop w:val="0"/>
      <w:marBottom w:val="0"/>
      <w:divBdr>
        <w:top w:val="none" w:sz="0" w:space="0" w:color="auto"/>
        <w:left w:val="none" w:sz="0" w:space="0" w:color="auto"/>
        <w:bottom w:val="none" w:sz="0" w:space="0" w:color="auto"/>
        <w:right w:val="none" w:sz="0" w:space="0" w:color="auto"/>
      </w:divBdr>
      <w:divsChild>
        <w:div w:id="1586842665">
          <w:marLeft w:val="0"/>
          <w:marRight w:val="0"/>
          <w:marTop w:val="0"/>
          <w:marBottom w:val="0"/>
          <w:divBdr>
            <w:top w:val="none" w:sz="0" w:space="0" w:color="auto"/>
            <w:left w:val="none" w:sz="0" w:space="0" w:color="auto"/>
            <w:bottom w:val="none" w:sz="0" w:space="0" w:color="auto"/>
            <w:right w:val="none" w:sz="0" w:space="0" w:color="auto"/>
          </w:divBdr>
          <w:divsChild>
            <w:div w:id="40653684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973952285">
                      <w:marLeft w:val="0"/>
                      <w:marRight w:val="0"/>
                      <w:marTop w:val="0"/>
                      <w:marBottom w:val="0"/>
                      <w:divBdr>
                        <w:top w:val="none" w:sz="0" w:space="0" w:color="auto"/>
                        <w:left w:val="none" w:sz="0" w:space="0" w:color="auto"/>
                        <w:bottom w:val="none" w:sz="0" w:space="0" w:color="auto"/>
                        <w:right w:val="none" w:sz="0" w:space="0" w:color="auto"/>
                      </w:divBdr>
                      <w:divsChild>
                        <w:div w:id="791174172">
                          <w:marLeft w:val="0"/>
                          <w:marRight w:val="0"/>
                          <w:marTop w:val="0"/>
                          <w:marBottom w:val="0"/>
                          <w:divBdr>
                            <w:top w:val="none" w:sz="0" w:space="0" w:color="auto"/>
                            <w:left w:val="none" w:sz="0" w:space="0" w:color="auto"/>
                            <w:bottom w:val="none" w:sz="0" w:space="0" w:color="auto"/>
                            <w:right w:val="none" w:sz="0" w:space="0" w:color="auto"/>
                          </w:divBdr>
                          <w:divsChild>
                            <w:div w:id="6545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3718">
      <w:bodyDiv w:val="1"/>
      <w:marLeft w:val="0"/>
      <w:marRight w:val="0"/>
      <w:marTop w:val="0"/>
      <w:marBottom w:val="0"/>
      <w:divBdr>
        <w:top w:val="none" w:sz="0" w:space="0" w:color="auto"/>
        <w:left w:val="none" w:sz="0" w:space="0" w:color="auto"/>
        <w:bottom w:val="none" w:sz="0" w:space="0" w:color="auto"/>
        <w:right w:val="none" w:sz="0" w:space="0" w:color="auto"/>
      </w:divBdr>
      <w:divsChild>
        <w:div w:id="1653871920">
          <w:marLeft w:val="0"/>
          <w:marRight w:val="0"/>
          <w:marTop w:val="0"/>
          <w:marBottom w:val="0"/>
          <w:divBdr>
            <w:top w:val="none" w:sz="0" w:space="0" w:color="auto"/>
            <w:left w:val="none" w:sz="0" w:space="0" w:color="auto"/>
            <w:bottom w:val="none" w:sz="0" w:space="0" w:color="auto"/>
            <w:right w:val="none" w:sz="0" w:space="0" w:color="auto"/>
          </w:divBdr>
          <w:divsChild>
            <w:div w:id="1006247584">
              <w:marLeft w:val="0"/>
              <w:marRight w:val="0"/>
              <w:marTop w:val="0"/>
              <w:marBottom w:val="0"/>
              <w:divBdr>
                <w:top w:val="none" w:sz="0" w:space="0" w:color="auto"/>
                <w:left w:val="none" w:sz="0" w:space="0" w:color="auto"/>
                <w:bottom w:val="none" w:sz="0" w:space="0" w:color="auto"/>
                <w:right w:val="none" w:sz="0" w:space="0" w:color="auto"/>
              </w:divBdr>
              <w:divsChild>
                <w:div w:id="594552629">
                  <w:marLeft w:val="0"/>
                  <w:marRight w:val="0"/>
                  <w:marTop w:val="0"/>
                  <w:marBottom w:val="0"/>
                  <w:divBdr>
                    <w:top w:val="none" w:sz="0" w:space="0" w:color="auto"/>
                    <w:left w:val="none" w:sz="0" w:space="0" w:color="auto"/>
                    <w:bottom w:val="none" w:sz="0" w:space="0" w:color="auto"/>
                    <w:right w:val="none" w:sz="0" w:space="0" w:color="auto"/>
                  </w:divBdr>
                  <w:divsChild>
                    <w:div w:id="528102932">
                      <w:marLeft w:val="0"/>
                      <w:marRight w:val="0"/>
                      <w:marTop w:val="0"/>
                      <w:marBottom w:val="0"/>
                      <w:divBdr>
                        <w:top w:val="none" w:sz="0" w:space="0" w:color="auto"/>
                        <w:left w:val="none" w:sz="0" w:space="0" w:color="auto"/>
                        <w:bottom w:val="none" w:sz="0" w:space="0" w:color="auto"/>
                        <w:right w:val="none" w:sz="0" w:space="0" w:color="auto"/>
                      </w:divBdr>
                      <w:divsChild>
                        <w:div w:id="341707777">
                          <w:marLeft w:val="0"/>
                          <w:marRight w:val="0"/>
                          <w:marTop w:val="0"/>
                          <w:marBottom w:val="0"/>
                          <w:divBdr>
                            <w:top w:val="none" w:sz="0" w:space="0" w:color="auto"/>
                            <w:left w:val="none" w:sz="0" w:space="0" w:color="auto"/>
                            <w:bottom w:val="none" w:sz="0" w:space="0" w:color="auto"/>
                            <w:right w:val="none" w:sz="0" w:space="0" w:color="auto"/>
                          </w:divBdr>
                          <w:divsChild>
                            <w:div w:id="11277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TMRG3</cp:lastModifiedBy>
  <cp:revision>2</cp:revision>
  <dcterms:created xsi:type="dcterms:W3CDTF">2016-01-20T14:34:00Z</dcterms:created>
  <dcterms:modified xsi:type="dcterms:W3CDTF">2016-01-20T14:34:00Z</dcterms:modified>
</cp:coreProperties>
</file>