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0E3" w:rsidRPr="00125ABD" w:rsidRDefault="008500E3" w:rsidP="00E4035B">
      <w:pPr>
        <w:spacing w:afterLines="50" w:after="120"/>
        <w:jc w:val="both"/>
        <w:rPr>
          <w:rFonts w:cs="Times New Roman"/>
          <w:b/>
          <w:bCs/>
          <w:noProof/>
          <w:spacing w:val="6"/>
          <w:kern w:val="16"/>
          <w:position w:val="2"/>
          <w:sz w:val="44"/>
          <w:szCs w:val="44"/>
          <w:lang w:eastAsia="zh-CN"/>
        </w:rPr>
      </w:pPr>
      <w:bookmarkStart w:id="0" w:name="_GoBack"/>
      <w:r w:rsidRPr="00A702E9">
        <w:rPr>
          <w:b/>
          <w:bCs/>
          <w:noProof/>
          <w:spacing w:val="6"/>
          <w:kern w:val="16"/>
          <w:position w:val="2"/>
          <w:sz w:val="44"/>
          <w:szCs w:val="44"/>
        </w:rPr>
        <w:t xml:space="preserve">Spectrally-isolated violet to blue wavelength generation by cascaded degenerate </w:t>
      </w:r>
      <w:r>
        <w:rPr>
          <w:b/>
          <w:bCs/>
          <w:noProof/>
          <w:spacing w:val="6"/>
          <w:kern w:val="16"/>
          <w:position w:val="2"/>
          <w:sz w:val="44"/>
          <w:szCs w:val="44"/>
        </w:rPr>
        <w:t xml:space="preserve">four-wave mixing in </w:t>
      </w:r>
      <w:r w:rsidRPr="00A702E9">
        <w:rPr>
          <w:b/>
          <w:bCs/>
          <w:noProof/>
          <w:spacing w:val="6"/>
          <w:kern w:val="16"/>
          <w:position w:val="2"/>
          <w:sz w:val="44"/>
          <w:szCs w:val="44"/>
        </w:rPr>
        <w:t>a photonic crystal fiber</w:t>
      </w:r>
    </w:p>
    <w:bookmarkEnd w:id="0"/>
    <w:p w:rsidR="008500E3" w:rsidRPr="00724F5B" w:rsidRDefault="008500E3" w:rsidP="00177C97">
      <w:pPr>
        <w:rPr>
          <w:rFonts w:cs="Times New Roman"/>
          <w:b/>
          <w:bCs/>
          <w:smallCaps/>
          <w:color w:val="1F497D"/>
          <w:spacing w:val="6"/>
          <w:sz w:val="32"/>
          <w:szCs w:val="32"/>
          <w:lang w:eastAsia="zh-CN"/>
        </w:rPr>
      </w:pPr>
      <w:r w:rsidRPr="00177C97">
        <w:rPr>
          <w:b/>
          <w:bCs/>
          <w:smallCaps/>
          <w:color w:val="1F497D"/>
          <w:spacing w:val="6"/>
          <w:sz w:val="32"/>
          <w:szCs w:val="32"/>
        </w:rPr>
        <w:t>Jinhui Yuan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1,2,</w:t>
      </w:r>
      <w:r>
        <w:rPr>
          <w:rFonts w:ascii="SimSun" w:hAnsi="SimSun" w:cs="SimSun" w:hint="eastAsia"/>
          <w:b/>
          <w:bCs/>
          <w:smallCaps/>
          <w:color w:val="1F497D"/>
          <w:spacing w:val="6"/>
          <w:sz w:val="32"/>
          <w:szCs w:val="32"/>
          <w:vertAlign w:val="superscript"/>
        </w:rPr>
        <w:t>†</w:t>
      </w:r>
      <w:r>
        <w:rPr>
          <w:b/>
          <w:bCs/>
          <w:smallCaps/>
          <w:color w:val="1F497D"/>
          <w:spacing w:val="6"/>
          <w:sz w:val="32"/>
          <w:szCs w:val="32"/>
          <w:vertAlign w:val="superscript"/>
          <w:lang w:eastAsia="zh-CN"/>
        </w:rPr>
        <w:t>,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*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 xml:space="preserve">, </w:t>
      </w:r>
      <w:r>
        <w:rPr>
          <w:b/>
          <w:bCs/>
          <w:smallCaps/>
          <w:color w:val="1F497D"/>
          <w:spacing w:val="6"/>
          <w:sz w:val="32"/>
          <w:szCs w:val="32"/>
          <w:lang w:eastAsia="zh-CN"/>
        </w:rPr>
        <w:t>Zhe Kang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2,</w:t>
      </w:r>
      <w:r>
        <w:rPr>
          <w:rFonts w:ascii="SimSun" w:hAnsi="SimSun" w:cs="SimSun" w:hint="eastAsia"/>
          <w:b/>
          <w:bCs/>
          <w:smallCaps/>
          <w:color w:val="1F497D"/>
          <w:spacing w:val="6"/>
          <w:sz w:val="32"/>
          <w:szCs w:val="32"/>
          <w:vertAlign w:val="superscript"/>
        </w:rPr>
        <w:t>†</w:t>
      </w:r>
      <w:r>
        <w:rPr>
          <w:b/>
          <w:bCs/>
          <w:smallCaps/>
          <w:color w:val="1F497D"/>
          <w:spacing w:val="6"/>
          <w:sz w:val="32"/>
          <w:szCs w:val="32"/>
          <w:lang w:eastAsia="zh-CN"/>
        </w:rPr>
        <w:t xml:space="preserve">, 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>Feng Li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2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>,</w:t>
      </w:r>
      <w:r>
        <w:rPr>
          <w:b/>
          <w:bCs/>
          <w:smallCaps/>
          <w:color w:val="1F497D"/>
          <w:spacing w:val="6"/>
          <w:sz w:val="32"/>
          <w:szCs w:val="32"/>
          <w:lang w:eastAsia="zh-CN"/>
        </w:rPr>
        <w:t xml:space="preserve"> Xianting Zhang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2</w:t>
      </w:r>
      <w:r>
        <w:rPr>
          <w:b/>
          <w:bCs/>
          <w:smallCaps/>
          <w:color w:val="1F497D"/>
          <w:spacing w:val="6"/>
          <w:sz w:val="32"/>
          <w:szCs w:val="32"/>
          <w:lang w:eastAsia="zh-CN"/>
        </w:rPr>
        <w:t xml:space="preserve">, 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>Guiyao Zhou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3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>, Xinzhu Sang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1</w:t>
      </w:r>
      <w:r>
        <w:rPr>
          <w:b/>
          <w:bCs/>
          <w:smallCaps/>
          <w:color w:val="1F497D"/>
          <w:spacing w:val="6"/>
          <w:sz w:val="32"/>
          <w:szCs w:val="32"/>
          <w:vertAlign w:val="superscript"/>
          <w:lang w:eastAsia="zh-CN"/>
        </w:rPr>
        <w:t>,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*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>, Qiang Wu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4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>, Binbin Yan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1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>,</w:t>
      </w:r>
      <w:r w:rsidRPr="009042B8">
        <w:rPr>
          <w:b/>
          <w:bCs/>
          <w:smallCaps/>
          <w:color w:val="1F497D"/>
          <w:spacing w:val="6"/>
          <w:sz w:val="32"/>
          <w:szCs w:val="32"/>
        </w:rPr>
        <w:t xml:space="preserve"> </w:t>
      </w:r>
      <w:r>
        <w:rPr>
          <w:b/>
          <w:bCs/>
          <w:smallCaps/>
          <w:color w:val="1F497D"/>
          <w:spacing w:val="6"/>
          <w:sz w:val="32"/>
          <w:szCs w:val="32"/>
          <w:lang w:eastAsia="zh-CN"/>
        </w:rPr>
        <w:t>Xian Zhou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2</w:t>
      </w:r>
      <w:r>
        <w:rPr>
          <w:b/>
          <w:bCs/>
          <w:smallCaps/>
          <w:color w:val="1F497D"/>
          <w:spacing w:val="6"/>
          <w:sz w:val="32"/>
          <w:szCs w:val="32"/>
          <w:lang w:eastAsia="zh-CN"/>
        </w:rPr>
        <w:t>, Liang Wang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2</w:t>
      </w:r>
      <w:r>
        <w:rPr>
          <w:b/>
          <w:bCs/>
          <w:smallCaps/>
          <w:color w:val="1F497D"/>
          <w:spacing w:val="6"/>
          <w:sz w:val="32"/>
          <w:szCs w:val="32"/>
          <w:lang w:eastAsia="zh-CN"/>
        </w:rPr>
        <w:t>, Kangping Zhong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2</w:t>
      </w:r>
      <w:r>
        <w:rPr>
          <w:b/>
          <w:bCs/>
          <w:smallCaps/>
          <w:color w:val="1F497D"/>
          <w:spacing w:val="6"/>
          <w:sz w:val="32"/>
          <w:szCs w:val="32"/>
          <w:lang w:eastAsia="zh-CN"/>
        </w:rPr>
        <w:t xml:space="preserve">, 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>Kuiru Wang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1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>, Chongxiu Yu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1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>, Hwa Yaw Tam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2</w:t>
      </w:r>
      <w:r w:rsidRPr="00177C97">
        <w:rPr>
          <w:b/>
          <w:bCs/>
          <w:smallCaps/>
          <w:color w:val="1F497D"/>
          <w:spacing w:val="6"/>
          <w:sz w:val="32"/>
          <w:szCs w:val="32"/>
        </w:rPr>
        <w:t>, and P. K. A. Wai</w:t>
      </w:r>
      <w:r w:rsidRPr="00177C97">
        <w:rPr>
          <w:b/>
          <w:bCs/>
          <w:smallCaps/>
          <w:color w:val="1F497D"/>
          <w:spacing w:val="6"/>
          <w:sz w:val="32"/>
          <w:szCs w:val="32"/>
          <w:vertAlign w:val="superscript"/>
        </w:rPr>
        <w:t>2</w:t>
      </w:r>
    </w:p>
    <w:p w:rsidR="008500E3" w:rsidRPr="00177C97" w:rsidRDefault="008500E3" w:rsidP="00177C97">
      <w:pPr>
        <w:pStyle w:val="03AuthorAffliation"/>
        <w:rPr>
          <w:rFonts w:cs="Times New Roman"/>
        </w:rPr>
      </w:pPr>
    </w:p>
    <w:p w:rsidR="008500E3" w:rsidRPr="00177C97" w:rsidRDefault="008500E3" w:rsidP="008F499C">
      <w:pPr>
        <w:autoSpaceDE w:val="0"/>
        <w:autoSpaceDN w:val="0"/>
        <w:adjustRightInd w:val="0"/>
        <w:jc w:val="both"/>
        <w:rPr>
          <w:i/>
          <w:iCs/>
          <w:sz w:val="17"/>
          <w:szCs w:val="17"/>
        </w:rPr>
      </w:pPr>
      <w:r w:rsidRPr="00177C97">
        <w:rPr>
          <w:i/>
          <w:iCs/>
          <w:sz w:val="17"/>
          <w:szCs w:val="17"/>
          <w:vertAlign w:val="superscript"/>
        </w:rPr>
        <w:t>1</w:t>
      </w:r>
      <w:r w:rsidRPr="00177C97">
        <w:rPr>
          <w:i/>
          <w:iCs/>
          <w:sz w:val="17"/>
          <w:szCs w:val="17"/>
        </w:rPr>
        <w:t>State Key Laboratory of Information Photonics and Optical Communications (Beijing University of Posts and Telecommunications), P.O. Box163 (BUPT), 100876 Beijing, China</w:t>
      </w:r>
    </w:p>
    <w:p w:rsidR="008500E3" w:rsidRPr="00177C97" w:rsidRDefault="008500E3" w:rsidP="008F499C">
      <w:pPr>
        <w:jc w:val="both"/>
        <w:rPr>
          <w:i/>
          <w:iCs/>
          <w:sz w:val="17"/>
          <w:szCs w:val="17"/>
        </w:rPr>
      </w:pPr>
      <w:r w:rsidRPr="00177C97">
        <w:rPr>
          <w:i/>
          <w:iCs/>
          <w:sz w:val="17"/>
          <w:szCs w:val="17"/>
          <w:vertAlign w:val="superscript"/>
        </w:rPr>
        <w:t>2</w:t>
      </w:r>
      <w:r w:rsidRPr="00177C97">
        <w:rPr>
          <w:i/>
          <w:iCs/>
          <w:sz w:val="17"/>
          <w:szCs w:val="17"/>
        </w:rPr>
        <w:t>Photonics Research Centre, Department of Electronic and Information Engineering, The Hong Kong Polytechnic University, Hong Kong</w:t>
      </w:r>
    </w:p>
    <w:p w:rsidR="008500E3" w:rsidRPr="00177C97" w:rsidRDefault="008500E3" w:rsidP="008F499C">
      <w:pPr>
        <w:jc w:val="both"/>
        <w:rPr>
          <w:i/>
          <w:iCs/>
          <w:sz w:val="17"/>
          <w:szCs w:val="17"/>
        </w:rPr>
      </w:pPr>
      <w:r w:rsidRPr="00177C97">
        <w:rPr>
          <w:i/>
          <w:iCs/>
          <w:sz w:val="17"/>
          <w:szCs w:val="17"/>
          <w:vertAlign w:val="superscript"/>
        </w:rPr>
        <w:t>3</w:t>
      </w:r>
      <w:r w:rsidRPr="00177C97">
        <w:rPr>
          <w:i/>
          <w:iCs/>
          <w:sz w:val="17"/>
          <w:szCs w:val="17"/>
        </w:rPr>
        <w:t>Guangdong Provincial Key Laboratory of Nanophotonic Functional Materials and Devices, South China Normal University, 510006 Guangzhou, China</w:t>
      </w:r>
    </w:p>
    <w:p w:rsidR="008500E3" w:rsidRDefault="008500E3" w:rsidP="008F499C">
      <w:pPr>
        <w:autoSpaceDE w:val="0"/>
        <w:autoSpaceDN w:val="0"/>
        <w:adjustRightInd w:val="0"/>
        <w:jc w:val="both"/>
        <w:rPr>
          <w:rFonts w:cs="Times New Roman"/>
          <w:i/>
          <w:iCs/>
          <w:sz w:val="17"/>
          <w:szCs w:val="17"/>
          <w:lang w:eastAsia="zh-CN"/>
        </w:rPr>
      </w:pPr>
      <w:r w:rsidRPr="00177C97">
        <w:rPr>
          <w:i/>
          <w:iCs/>
          <w:sz w:val="17"/>
          <w:szCs w:val="17"/>
          <w:vertAlign w:val="superscript"/>
        </w:rPr>
        <w:t>4</w:t>
      </w:r>
      <w:r w:rsidRPr="00177C97">
        <w:rPr>
          <w:i/>
          <w:iCs/>
          <w:sz w:val="17"/>
          <w:szCs w:val="17"/>
        </w:rPr>
        <w:t>Department of Physics and Electrical Engineering, Northumbria University, Newcastle upon Tyne, NE1 8ST, United Kingdom</w:t>
      </w:r>
    </w:p>
    <w:p w:rsidR="008500E3" w:rsidRPr="00177C97" w:rsidRDefault="008500E3" w:rsidP="00177C97">
      <w:pPr>
        <w:autoSpaceDE w:val="0"/>
        <w:autoSpaceDN w:val="0"/>
        <w:adjustRightInd w:val="0"/>
        <w:rPr>
          <w:rFonts w:cs="Times New Roman"/>
          <w:i/>
          <w:iCs/>
          <w:sz w:val="17"/>
          <w:szCs w:val="17"/>
          <w:lang w:eastAsia="zh-CN"/>
        </w:rPr>
      </w:pPr>
      <w:r>
        <w:rPr>
          <w:rFonts w:ascii="SimSun" w:hAnsi="SimSun" w:cs="SimSun" w:hint="eastAsia"/>
          <w:i/>
          <w:iCs/>
          <w:lang w:eastAsia="zh-CN"/>
        </w:rPr>
        <w:t>†</w:t>
      </w:r>
      <w:r w:rsidRPr="009042B8">
        <w:rPr>
          <w:i/>
          <w:iCs/>
          <w:lang w:eastAsia="zh-CN"/>
        </w:rPr>
        <w:t>These authors contributed equally to this work.</w:t>
      </w:r>
    </w:p>
    <w:p w:rsidR="008500E3" w:rsidRDefault="008500E3" w:rsidP="00FE40B5">
      <w:pPr>
        <w:pStyle w:val="04CorrespondingAuthorEmail"/>
        <w:rPr>
          <w:rFonts w:cs="Times New Roman"/>
        </w:rPr>
      </w:pPr>
      <w:r>
        <w:t>*</w:t>
      </w:r>
      <w:r w:rsidRPr="00090E6C">
        <w:t>Corresponding author</w:t>
      </w:r>
      <w:r>
        <w:t>s</w:t>
      </w:r>
      <w:r w:rsidRPr="00090E6C">
        <w:t xml:space="preserve">: </w:t>
      </w:r>
      <w:hyperlink r:id="rId8" w:history="1">
        <w:r w:rsidRPr="008F0913">
          <w:rPr>
            <w:rStyle w:val="Hyperlink"/>
          </w:rPr>
          <w:t>yuanjinhui81@163.com</w:t>
        </w:r>
      </w:hyperlink>
      <w:r>
        <w:t xml:space="preserve"> and </w:t>
      </w:r>
      <w:r>
        <w:rPr>
          <w:kern w:val="2"/>
        </w:rPr>
        <w:t>xzsang@bupt.edu.cn</w:t>
      </w:r>
    </w:p>
    <w:p w:rsidR="008500E3" w:rsidRPr="00002075" w:rsidRDefault="008500E3" w:rsidP="00813273">
      <w:pPr>
        <w:pStyle w:val="05Historyline"/>
      </w:pPr>
      <w:r w:rsidRPr="00002075">
        <w:t xml:space="preserve">Received XX Month XXXX; </w:t>
      </w:r>
      <w:r w:rsidRPr="00813273">
        <w:t>revised</w:t>
      </w:r>
      <w:r w:rsidRPr="00002075">
        <w:t>XX Month, XXXX; accepted XX MonthXXXX; posted XX Month XXXX (Doc. ID XXXXX); published XX Month XXXX</w:t>
      </w:r>
    </w:p>
    <w:p w:rsidR="008500E3" w:rsidRDefault="008500E3" w:rsidP="0014689D">
      <w:pPr>
        <w:pStyle w:val="02Author"/>
        <w:rPr>
          <w:rFonts w:cs="Times New Roman"/>
        </w:rPr>
      </w:pPr>
    </w:p>
    <w:p w:rsidR="008500E3" w:rsidRDefault="008500E3" w:rsidP="00FE6109">
      <w:pPr>
        <w:pStyle w:val="09Body"/>
        <w:rPr>
          <w:rFonts w:cs="Times New Roman"/>
        </w:rPr>
        <w:sectPr w:rsidR="008500E3" w:rsidSect="00A90FBE">
          <w:type w:val="continuous"/>
          <w:pgSz w:w="12240" w:h="15840" w:code="1"/>
          <w:pgMar w:top="1080" w:right="994" w:bottom="432" w:left="994" w:header="720" w:footer="720" w:gutter="0"/>
          <w:cols w:space="446"/>
          <w:docGrid w:linePitch="360"/>
        </w:sectPr>
      </w:pPr>
    </w:p>
    <w:p w:rsidR="008500E3" w:rsidRDefault="008500E3" w:rsidP="00297770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lastRenderedPageBreak/>
        <w:t>G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eneration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of s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pectrally-isolated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wavelengths in the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violet to blue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region </w:t>
      </w:r>
      <w:r>
        <w:rPr>
          <w:rFonts w:ascii="Cambria" w:hAnsi="Cambria" w:cs="Cambria"/>
          <w:b/>
          <w:bCs/>
          <w:spacing w:val="-2"/>
          <w:sz w:val="19"/>
          <w:szCs w:val="19"/>
        </w:rPr>
        <w:t xml:space="preserve">based on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cascaded degenerate four-wave mixing (FWM) is experimentally demonstrated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for the first time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in a </w:t>
      </w:r>
      <w:r>
        <w:rPr>
          <w:rFonts w:ascii="Cambria" w:hAnsi="Cambria" w:cs="Cambria"/>
          <w:b/>
          <w:bCs/>
          <w:spacing w:val="-2"/>
          <w:sz w:val="19"/>
          <w:szCs w:val="19"/>
        </w:rPr>
        <w:t>tailor-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>made ph</w:t>
      </w:r>
      <w:r>
        <w:rPr>
          <w:rFonts w:ascii="Cambria" w:hAnsi="Cambria" w:cs="Cambria"/>
          <w:b/>
          <w:bCs/>
          <w:spacing w:val="-2"/>
          <w:sz w:val="19"/>
          <w:szCs w:val="19"/>
        </w:rPr>
        <w:t>otonic crystal fiber (PCF)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, which has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>two adjacent zero dispersion wavelengths (ZDWs)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 at 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>696 and 852 nm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 in the fundamental mode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. The influences of the wavelength </w:t>
      </w:r>
      <w:r w:rsidRPr="00A702E9">
        <w:rPr>
          <w:rFonts w:ascii="Cambria" w:hAnsi="Cambria" w:cs="Cambria"/>
          <w:b/>
          <w:bCs/>
          <w:i/>
          <w:iCs/>
          <w:spacing w:val="-2"/>
          <w:sz w:val="19"/>
          <w:szCs w:val="19"/>
        </w:rPr>
        <w:t>λ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  <w:vertAlign w:val="subscript"/>
        </w:rPr>
        <w:t>p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 and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the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input average power </w:t>
      </w:r>
      <w:r w:rsidRPr="00A702E9">
        <w:rPr>
          <w:rFonts w:ascii="Cambria" w:hAnsi="Cambria" w:cs="Cambria"/>
          <w:b/>
          <w:bCs/>
          <w:i/>
          <w:iCs/>
          <w:spacing w:val="-2"/>
          <w:sz w:val="19"/>
          <w:szCs w:val="19"/>
        </w:rPr>
        <w:t>P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  <w:vertAlign w:val="subscript"/>
        </w:rPr>
        <w:t>av</w:t>
      </w:r>
      <w:r>
        <w:rPr>
          <w:rFonts w:ascii="Cambria" w:hAnsi="Cambria" w:cs="Cambria"/>
          <w:b/>
          <w:bCs/>
          <w:spacing w:val="-2"/>
          <w:sz w:val="19"/>
          <w:szCs w:val="19"/>
        </w:rPr>
        <w:t xml:space="preserve"> of the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femtosecond pump pulses on the phase-matched frequency </w:t>
      </w:r>
      <w:r>
        <w:rPr>
          <w:rFonts w:ascii="Cambria" w:hAnsi="Cambria" w:cs="Cambria"/>
          <w:b/>
          <w:bCs/>
          <w:spacing w:val="-2"/>
          <w:sz w:val="19"/>
          <w:szCs w:val="19"/>
        </w:rPr>
        <w:t xml:space="preserve">conversion process are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studied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>.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When femtosecond pump pulses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at </w:t>
      </w:r>
      <w:r w:rsidRPr="00A702E9">
        <w:rPr>
          <w:rFonts w:ascii="Cambria" w:hAnsi="Cambria" w:cs="Cambria"/>
          <w:b/>
          <w:bCs/>
          <w:i/>
          <w:iCs/>
          <w:spacing w:val="-2"/>
          <w:sz w:val="19"/>
          <w:szCs w:val="19"/>
        </w:rPr>
        <w:t>λ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  <w:vertAlign w:val="subscript"/>
        </w:rPr>
        <w:t>p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of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880, 870, and 860 nm and </w:t>
      </w:r>
      <w:r w:rsidRPr="00A702E9">
        <w:rPr>
          <w:rFonts w:ascii="Cambria" w:hAnsi="Cambria" w:cs="Cambria"/>
          <w:b/>
          <w:bCs/>
          <w:i/>
          <w:iCs/>
          <w:spacing w:val="-2"/>
          <w:sz w:val="19"/>
          <w:szCs w:val="19"/>
        </w:rPr>
        <w:t>P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  <w:vertAlign w:val="subscript"/>
        </w:rPr>
        <w:t>av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 of 500 mW are </w:t>
      </w:r>
      <w:r>
        <w:rPr>
          <w:rFonts w:ascii="Cambria" w:hAnsi="Cambria" w:cs="Cambria"/>
          <w:b/>
          <w:bCs/>
          <w:spacing w:val="-2"/>
          <w:sz w:val="19"/>
          <w:szCs w:val="19"/>
        </w:rPr>
        <w:t xml:space="preserve">coupled into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the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>normal dispersion region clos</w:t>
      </w:r>
      <w:r>
        <w:rPr>
          <w:rFonts w:ascii="Cambria" w:hAnsi="Cambria" w:cs="Cambria"/>
          <w:b/>
          <w:bCs/>
          <w:spacing w:val="-2"/>
          <w:sz w:val="19"/>
          <w:szCs w:val="19"/>
        </w:rPr>
        <w:t>e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 to the second ZDW, the first anti-Stokes waves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generated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near the first ZDW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act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as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a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secondary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pump for the next FWM process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.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T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he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 </w:t>
      </w:r>
      <w:r w:rsidRPr="001B10F1"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conversion efficiency </w:t>
      </w:r>
      <w:r w:rsidRPr="001B10F1">
        <w:rPr>
          <w:rFonts w:ascii="Cambria" w:hAnsi="Cambria" w:cs="Cambria"/>
          <w:b/>
          <w:bCs/>
          <w:i/>
          <w:iCs/>
          <w:spacing w:val="-2"/>
          <w:sz w:val="19"/>
          <w:szCs w:val="19"/>
          <w:lang w:eastAsia="zh-CN"/>
        </w:rPr>
        <w:t>η</w:t>
      </w:r>
      <w:r w:rsidRPr="001B10F1">
        <w:rPr>
          <w:rFonts w:ascii="Cambria" w:hAnsi="Cambria" w:cs="Cambria"/>
          <w:b/>
          <w:bCs/>
          <w:spacing w:val="-2"/>
          <w:sz w:val="19"/>
          <w:szCs w:val="19"/>
          <w:vertAlign w:val="subscript"/>
          <w:lang w:eastAsia="zh-CN"/>
        </w:rPr>
        <w:t>as2</w:t>
      </w:r>
      <w:r w:rsidRPr="001B10F1"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 of the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second anti-Stokes waves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, which are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generated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at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the violet </w:t>
      </w:r>
      <w:r>
        <w:rPr>
          <w:rFonts w:ascii="Cambria" w:hAnsi="Cambria" w:cs="Cambria"/>
          <w:b/>
          <w:bCs/>
          <w:spacing w:val="-2"/>
          <w:sz w:val="19"/>
          <w:szCs w:val="19"/>
        </w:rPr>
        <w:t>to blue wavelength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s</w:t>
      </w:r>
      <w:r>
        <w:rPr>
          <w:rFonts w:ascii="Cambria" w:hAnsi="Cambria" w:cs="Cambria"/>
          <w:b/>
          <w:bCs/>
          <w:spacing w:val="-2"/>
          <w:sz w:val="19"/>
          <w:szCs w:val="19"/>
        </w:rPr>
        <w:t xml:space="preserve">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of </w:t>
      </w:r>
      <w:r>
        <w:rPr>
          <w:rFonts w:ascii="Cambria" w:hAnsi="Cambria" w:cs="Cambria"/>
          <w:b/>
          <w:bCs/>
          <w:spacing w:val="-2"/>
          <w:sz w:val="19"/>
          <w:szCs w:val="19"/>
        </w:rPr>
        <w:t>430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, 456, and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>472 nm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,</w:t>
      </w:r>
      <w:r w:rsidRPr="001B10F1"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are 4.8, 6.48, and </w:t>
      </w:r>
      <w:r w:rsidRPr="001B10F1"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9.66%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, for </w:t>
      </w:r>
      <w:r w:rsidRPr="00A702E9">
        <w:rPr>
          <w:rFonts w:ascii="Cambria" w:hAnsi="Cambria" w:cs="Cambria"/>
          <w:b/>
          <w:bCs/>
          <w:i/>
          <w:iCs/>
          <w:spacing w:val="-2"/>
          <w:sz w:val="19"/>
          <w:szCs w:val="19"/>
        </w:rPr>
        <w:t>λ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  <w:vertAlign w:val="subscript"/>
        </w:rPr>
        <w:t>p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 xml:space="preserve"> 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 xml:space="preserve">equals </w:t>
      </w:r>
      <w:r w:rsidRPr="00A702E9">
        <w:rPr>
          <w:rFonts w:ascii="Cambria" w:hAnsi="Cambria" w:cs="Cambria"/>
          <w:b/>
          <w:bCs/>
          <w:spacing w:val="-2"/>
          <w:sz w:val="19"/>
          <w:szCs w:val="19"/>
        </w:rPr>
        <w:t>880, 870, and 860 nm</w:t>
      </w:r>
      <w:r>
        <w:rPr>
          <w:rFonts w:ascii="Cambria" w:hAnsi="Cambria" w:cs="Cambria"/>
          <w:b/>
          <w:bCs/>
          <w:spacing w:val="-2"/>
          <w:sz w:val="19"/>
          <w:szCs w:val="19"/>
          <w:lang w:eastAsia="zh-CN"/>
        </w:rPr>
        <w:t>, respectively.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</w:p>
    <w:p w:rsidR="008500E3" w:rsidRPr="001B10F1" w:rsidRDefault="008500E3" w:rsidP="00E4035B">
      <w:pPr>
        <w:spacing w:afterLines="50" w:after="12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spacing w:val="-2"/>
          <w:sz w:val="17"/>
          <w:szCs w:val="17"/>
        </w:rPr>
        <w:t>© 201</w:t>
      </w:r>
      <w:r>
        <w:rPr>
          <w:spacing w:val="-2"/>
          <w:sz w:val="17"/>
          <w:szCs w:val="17"/>
          <w:lang w:eastAsia="zh-CN"/>
        </w:rPr>
        <w:t>6</w:t>
      </w:r>
      <w:r w:rsidRPr="00132068">
        <w:rPr>
          <w:spacing w:val="-2"/>
          <w:sz w:val="17"/>
          <w:szCs w:val="17"/>
        </w:rPr>
        <w:t xml:space="preserve"> Optical Society of America</w:t>
      </w:r>
    </w:p>
    <w:p w:rsidR="008500E3" w:rsidRPr="008B0C71" w:rsidRDefault="008500E3" w:rsidP="009D0E8A">
      <w:pPr>
        <w:pStyle w:val="07OCISCodes"/>
        <w:rPr>
          <w:rFonts w:cs="Times New Roman"/>
        </w:rPr>
      </w:pPr>
      <w:r w:rsidRPr="0014689D">
        <w:rPr>
          <w:b/>
          <w:bCs/>
        </w:rPr>
        <w:t>OCIS codes:</w:t>
      </w:r>
      <w:r>
        <w:t xml:space="preserve">  </w:t>
      </w:r>
      <w:r w:rsidRPr="00E81F72">
        <w:t>(060.5295)</w:t>
      </w:r>
      <w:r w:rsidRPr="0020557B">
        <w:t xml:space="preserve"> Photonic crystal fibers</w:t>
      </w:r>
      <w:r>
        <w:t>;</w:t>
      </w:r>
      <w:r w:rsidRPr="00E81F72">
        <w:t xml:space="preserve"> (190.4370)</w:t>
      </w:r>
      <w:r>
        <w:t xml:space="preserve"> </w:t>
      </w:r>
      <w:r w:rsidRPr="0020557B">
        <w:t>Nonlinear optics, fibers</w:t>
      </w:r>
      <w:r>
        <w:t>.</w:t>
      </w:r>
      <w:r w:rsidRPr="009D0E8A">
        <w:t xml:space="preserve"> </w:t>
      </w:r>
      <w:r w:rsidRPr="00C92AAF">
        <w:t>(190.4380)</w:t>
      </w:r>
      <w:r>
        <w:t xml:space="preserve"> </w:t>
      </w:r>
      <w:r w:rsidRPr="0020557B">
        <w:t>Nonlinear optics,</w:t>
      </w:r>
      <w:r>
        <w:t xml:space="preserve"> four-wave mixing</w:t>
      </w:r>
    </w:p>
    <w:p w:rsidR="008500E3" w:rsidRPr="008B0C71" w:rsidRDefault="008500E3" w:rsidP="00765A19">
      <w:pPr>
        <w:pStyle w:val="08DOI"/>
        <w:spacing w:after="300"/>
        <w:rPr>
          <w:rFonts w:cs="Times New Roman"/>
        </w:rPr>
      </w:pPr>
      <w:r w:rsidRPr="0014689D">
        <w:t>http://dx.doi.org/10.1364/</w:t>
      </w:r>
      <w:r>
        <w:t>OL</w:t>
      </w:r>
      <w:r w:rsidRPr="0014689D">
        <w:t>.99.099999</w:t>
      </w:r>
    </w:p>
    <w:p w:rsidR="008500E3" w:rsidRPr="00DE6BA2" w:rsidRDefault="008500E3" w:rsidP="00A702E9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rFonts w:ascii="Century" w:hAnsi="Century" w:cs="Century"/>
          <w:spacing w:val="-8"/>
          <w:sz w:val="20"/>
          <w:szCs w:val="20"/>
          <w:lang w:eastAsia="zh-CN"/>
        </w:rPr>
        <w:t>G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eneration of discrete new wavelengths in the violet to blue spectral region has important applications in basic physics and applied science. The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control in fiber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dispersion and nonlinearity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properties available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in the fabrication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process of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photonic crystal fibers (PCFs)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[1] enabl</w:t>
      </w:r>
      <w:r>
        <w:rPr>
          <w:rFonts w:ascii="Cambria" w:eastAsia="Malgun Gothic" w:hAnsi="Cambria" w:cs="Cambria"/>
          <w:spacing w:val="-8"/>
          <w:sz w:val="18"/>
          <w:szCs w:val="18"/>
        </w:rPr>
        <w:t>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supercontinuum (SC) generation [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2-5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] or a</w:t>
      </w:r>
      <w:r w:rsidRPr="00061322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particular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nonlinear effect in PCFs to be used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to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convert the energy of </w:t>
      </w:r>
      <w:r>
        <w:rPr>
          <w:rFonts w:ascii="Cambria" w:eastAsia="Malgun Gothic" w:hAnsi="Cambria" w:cs="Cambria"/>
          <w:spacing w:val="-8"/>
          <w:sz w:val="18"/>
          <w:szCs w:val="18"/>
        </w:rPr>
        <w:t>available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laser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output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to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new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spe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ctral regions of interest.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pectrally-isolated blue and violet wavelengths can be obtained through selective filtering the SC, </w:t>
      </w:r>
      <w:r w:rsidRPr="00AD543C">
        <w:rPr>
          <w:rFonts w:ascii="Cambria" w:eastAsia="Malgun Gothic" w:hAnsi="Cambria" w:cs="Cambria"/>
          <w:spacing w:val="-8"/>
          <w:sz w:val="18"/>
          <w:szCs w:val="18"/>
        </w:rPr>
        <w:t xml:space="preserve">but the temporal width of the filtered wavelengths </w:t>
      </w:r>
      <w:r w:rsidRPr="00E37EE1">
        <w:rPr>
          <w:rFonts w:ascii="Cambria" w:eastAsia="Malgun Gothic" w:hAnsi="Cambria" w:cs="Cambria"/>
          <w:spacing w:val="-8"/>
          <w:sz w:val="18"/>
          <w:szCs w:val="18"/>
        </w:rPr>
        <w:t xml:space="preserve">would be broadened and the output power </w:t>
      </w:r>
      <w:r>
        <w:rPr>
          <w:rFonts w:ascii="Cambria" w:eastAsia="Malgun Gothic" w:hAnsi="Cambria" w:cs="Cambria"/>
          <w:spacing w:val="-8"/>
          <w:sz w:val="18"/>
          <w:szCs w:val="18"/>
        </w:rPr>
        <w:t>lower</w:t>
      </w:r>
      <w:r w:rsidRPr="00E37EE1">
        <w:rPr>
          <w:rFonts w:ascii="Cambria" w:eastAsia="Malgun Gothic" w:hAnsi="Cambria" w:cs="Cambria"/>
          <w:spacing w:val="-8"/>
          <w:sz w:val="18"/>
          <w:szCs w:val="18"/>
        </w:rPr>
        <w:t>ed</w:t>
      </w:r>
      <w:r w:rsidRPr="00AD543C">
        <w:rPr>
          <w:rFonts w:ascii="Cambria" w:eastAsia="Malgun Gothic" w:hAnsi="Cambria" w:cs="Cambria"/>
          <w:spacing w:val="-8"/>
          <w:sz w:val="18"/>
          <w:szCs w:val="18"/>
        </w:rPr>
        <w:t xml:space="preserve">.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The </w:t>
      </w:r>
      <w:r>
        <w:rPr>
          <w:rFonts w:ascii="Cambria" w:eastAsia="Malgun Gothic" w:hAnsi="Cambria" w:cs="Cambria"/>
          <w:spacing w:val="-8"/>
          <w:sz w:val="18"/>
          <w:szCs w:val="18"/>
        </w:rPr>
        <w:t>dispersive wave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generated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by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soliton dynamic</w:t>
      </w:r>
      <w:r>
        <w:rPr>
          <w:rFonts w:ascii="Cambria" w:eastAsia="Malgun Gothic" w:hAnsi="Cambria" w:cs="Cambria"/>
          <w:spacing w:val="-8"/>
          <w:sz w:val="18"/>
          <w:szCs w:val="18"/>
        </w:rPr>
        <w:t>s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[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6-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>8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]</w:t>
      </w:r>
      <w:r w:rsidRPr="00FD51E0">
        <w:rPr>
          <w:rFonts w:ascii="Cambria" w:hAnsi="Cambria" w:cs="Cambria"/>
          <w:color w:val="FF0000"/>
          <w:spacing w:val="-8"/>
          <w:sz w:val="18"/>
          <w:szCs w:val="18"/>
          <w:lang w:eastAsia="zh-CN"/>
        </w:rPr>
        <w:t xml:space="preserve">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in the rare-earth-doped solid-core PCFs [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>9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] or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gas-filled hollow-core PCFs [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10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]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can be used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to </w:t>
      </w:r>
      <w:r>
        <w:rPr>
          <w:rFonts w:ascii="Cambria" w:eastAsia="Malgun Gothic" w:hAnsi="Cambria" w:cs="Cambria"/>
          <w:spacing w:val="-8"/>
          <w:sz w:val="18"/>
          <w:szCs w:val="18"/>
        </w:rPr>
        <w:t>extend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the near-infrared femtosecond laser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output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at 800 nm to the blue and violet or even shorter wavelengths, but a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complex laser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system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is needed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to provide  the</w:t>
      </w:r>
      <w:r w:rsidRPr="00061322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milli-joule,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sub-100 fs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laser output required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.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T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he optical properties of the rare-earth ions and gases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of the PCFs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have to be considered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also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.</w:t>
      </w:r>
    </w:p>
    <w:p w:rsidR="008500E3" w:rsidRDefault="008500E3" w:rsidP="00E4035B">
      <w:pPr>
        <w:ind w:firstLineChars="150" w:firstLine="258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A702E9">
        <w:rPr>
          <w:rFonts w:ascii="Cambria" w:eastAsia="Malgun Gothic" w:hAnsi="Cambria" w:cs="Cambria"/>
          <w:spacing w:val="-8"/>
          <w:sz w:val="18"/>
          <w:szCs w:val="18"/>
        </w:rPr>
        <w:lastRenderedPageBreak/>
        <w:t>Four-wave mixing (FWM)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is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one of the nonlinear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parametric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processes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that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can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be used to </w:t>
      </w:r>
      <w:r>
        <w:rPr>
          <w:rFonts w:ascii="Cambria" w:eastAsia="Malgun Gothic" w:hAnsi="Cambria" w:cs="Cambria"/>
          <w:spacing w:val="-8"/>
          <w:sz w:val="18"/>
          <w:szCs w:val="18"/>
        </w:rPr>
        <w:t>generate new optical wave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lengths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.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In order to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direct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ly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generat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e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discrete violet to blue wavelen</w:t>
      </w:r>
      <w:r>
        <w:rPr>
          <w:rFonts w:ascii="Cambria" w:eastAsia="Malgun Gothic" w:hAnsi="Cambria" w:cs="Cambria"/>
          <w:spacing w:val="-8"/>
          <w:sz w:val="18"/>
          <w:szCs w:val="18"/>
        </w:rPr>
        <w:t>gths by phase-matched FWM [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11-14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]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,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the pump wavelengths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should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be located in the normal dispersion region clos</w:t>
      </w:r>
      <w:r>
        <w:rPr>
          <w:rFonts w:ascii="Cambria" w:eastAsia="Malgun Gothic" w:hAnsi="Cambria" w:cs="Cambria"/>
          <w:spacing w:val="-8"/>
          <w:sz w:val="18"/>
          <w:szCs w:val="18"/>
        </w:rPr>
        <w:t>e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to the zero dispersion wavelengths (ZDWs) below 700 nm in the fundamen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tal mode of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a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PCF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, the </w:t>
      </w:r>
      <w:r>
        <w:rPr>
          <w:rFonts w:ascii="Cambria" w:eastAsia="Malgun Gothic" w:hAnsi="Cambria" w:cs="Cambria"/>
          <w:spacing w:val="-8"/>
          <w:sz w:val="18"/>
          <w:szCs w:val="18"/>
        </w:rPr>
        <w:t>relative air-hole size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of which should be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greater th</w:t>
      </w:r>
      <w:r>
        <w:rPr>
          <w:rFonts w:ascii="Cambria" w:eastAsia="Malgun Gothic" w:hAnsi="Cambria" w:cs="Cambria"/>
          <w:spacing w:val="-8"/>
          <w:sz w:val="18"/>
          <w:szCs w:val="18"/>
        </w:rPr>
        <w:t>an 0.8 and the core diameter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less than 1.5 μm.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However,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the laser sources </w:t>
      </w:r>
      <w:r>
        <w:rPr>
          <w:rFonts w:ascii="Cambria" w:eastAsia="Malgun Gothic" w:hAnsi="Cambria" w:cs="Cambria"/>
          <w:spacing w:val="-8"/>
          <w:sz w:val="18"/>
          <w:szCs w:val="18"/>
        </w:rPr>
        <w:t>to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achiev</w:t>
      </w:r>
      <w:r>
        <w:rPr>
          <w:rFonts w:ascii="Cambria" w:eastAsia="Malgun Gothic" w:hAnsi="Cambria" w:cs="Cambria"/>
          <w:spacing w:val="-8"/>
          <w:sz w:val="18"/>
          <w:szCs w:val="18"/>
        </w:rPr>
        <w:t>e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the phase-matched condition are not </w:t>
      </w:r>
      <w:r>
        <w:rPr>
          <w:rFonts w:ascii="Cambria" w:eastAsia="Malgun Gothic" w:hAnsi="Cambria" w:cs="Cambria"/>
          <w:spacing w:val="-8"/>
          <w:sz w:val="18"/>
          <w:szCs w:val="18"/>
        </w:rPr>
        <w:t>currently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av</w:t>
      </w:r>
      <w:r>
        <w:rPr>
          <w:rFonts w:ascii="Cambria" w:eastAsia="Malgun Gothic" w:hAnsi="Cambria" w:cs="Cambria"/>
          <w:spacing w:val="-8"/>
          <w:sz w:val="18"/>
          <w:szCs w:val="18"/>
        </w:rPr>
        <w:t>ailable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. S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uch P</w:t>
      </w:r>
      <w:r>
        <w:rPr>
          <w:rFonts w:ascii="Cambria" w:eastAsia="Malgun Gothic" w:hAnsi="Cambria" w:cs="Cambria"/>
          <w:spacing w:val="-8"/>
          <w:sz w:val="18"/>
          <w:szCs w:val="18"/>
        </w:rPr>
        <w:t>CFs are also difficult to fabricate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and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suffer from high propagation loss and low damage threshold </w:t>
      </w:r>
      <w:r>
        <w:rPr>
          <w:rFonts w:ascii="Cambria" w:eastAsia="Malgun Gothic" w:hAnsi="Cambria" w:cs="Cambria"/>
          <w:spacing w:val="-8"/>
          <w:sz w:val="18"/>
          <w:szCs w:val="18"/>
        </w:rPr>
        <w:t>at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the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required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incident power. </w:t>
      </w:r>
      <w:r>
        <w:rPr>
          <w:rFonts w:ascii="Cambria" w:eastAsia="Malgun Gothic" w:hAnsi="Cambria" w:cs="Cambria"/>
          <w:spacing w:val="-8"/>
          <w:sz w:val="18"/>
          <w:szCs w:val="18"/>
        </w:rPr>
        <w:t>C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ascaded FWM</w:t>
      </w:r>
      <w:r>
        <w:rPr>
          <w:rFonts w:ascii="Cambria" w:eastAsia="Malgun Gothic" w:hAnsi="Cambria" w:cs="Cambria"/>
          <w:spacing w:val="-8"/>
          <w:sz w:val="18"/>
          <w:szCs w:val="18"/>
        </w:rPr>
        <w:t>, which occurs easily in commo</w:t>
      </w:r>
      <w:r w:rsidRPr="00C87D8E">
        <w:rPr>
          <w:rFonts w:ascii="Cambria" w:eastAsia="Malgun Gothic" w:hAnsi="Cambria" w:cs="Cambria"/>
          <w:spacing w:val="-8"/>
          <w:sz w:val="18"/>
          <w:szCs w:val="18"/>
        </w:rPr>
        <w:t>n PCFs,</w:t>
      </w:r>
      <w:r w:rsidRPr="00C87D8E">
        <w:rPr>
          <w:rFonts w:ascii="Cambria" w:hAnsi="Cambria" w:cs="Cambria"/>
          <w:spacing w:val="-8"/>
          <w:sz w:val="18"/>
          <w:szCs w:val="18"/>
          <w:lang w:eastAsia="zh-CN"/>
        </w:rPr>
        <w:t xml:space="preserve"> does not face the same challenges in</w:t>
      </w:r>
      <w:r w:rsidRPr="00C87D8E">
        <w:rPr>
          <w:rFonts w:ascii="Cambria" w:eastAsia="Malgun Gothic" w:hAnsi="Cambria" w:cs="Cambria"/>
          <w:spacing w:val="-8"/>
          <w:sz w:val="18"/>
          <w:szCs w:val="18"/>
        </w:rPr>
        <w:t xml:space="preserve"> generat</w:t>
      </w:r>
      <w:r w:rsidRPr="00C87D8E">
        <w:rPr>
          <w:rFonts w:ascii="Cambria" w:hAnsi="Cambria" w:cs="Cambria"/>
          <w:spacing w:val="-8"/>
          <w:sz w:val="18"/>
          <w:szCs w:val="18"/>
          <w:lang w:eastAsia="zh-CN"/>
        </w:rPr>
        <w:t>ing</w:t>
      </w:r>
      <w:r w:rsidRPr="00C87D8E">
        <w:rPr>
          <w:rFonts w:ascii="Cambria" w:eastAsia="Malgun Gothic" w:hAnsi="Cambria" w:cs="Cambria"/>
          <w:spacing w:val="-8"/>
          <w:sz w:val="18"/>
          <w:szCs w:val="18"/>
        </w:rPr>
        <w:t xml:space="preserve"> discrete violet to blue wavelengths.</w:t>
      </w:r>
      <w:r w:rsidRPr="00C87D8E"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C87D8E">
        <w:rPr>
          <w:rFonts w:ascii="Cambria" w:eastAsia="Malgun Gothic" w:hAnsi="Cambria" w:cs="Cambria"/>
          <w:spacing w:val="-8"/>
          <w:sz w:val="18"/>
          <w:szCs w:val="18"/>
        </w:rPr>
        <w:t>In cascaded FWM, the signal (anti-Stokes) and idler (Stokes) waves derived from the initial FWM serve as the pump wave for the next FWM process to generate new optical waves.</w:t>
      </w:r>
      <w:r w:rsidRPr="00C87D8E"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C87D8E">
        <w:rPr>
          <w:rFonts w:ascii="Cambria" w:eastAsia="Malgun Gothic" w:hAnsi="Cambria" w:cs="Cambria"/>
          <w:spacing w:val="-8"/>
          <w:sz w:val="18"/>
          <w:szCs w:val="18"/>
        </w:rPr>
        <w:t xml:space="preserve">Recently, broadband cascaded non-degenerate and degenerate FWM </w:t>
      </w:r>
      <w:r w:rsidRPr="00C87D8E">
        <w:rPr>
          <w:rFonts w:ascii="Cambria" w:hAnsi="Cambria" w:cs="Cambria"/>
          <w:spacing w:val="-8"/>
          <w:sz w:val="18"/>
          <w:szCs w:val="18"/>
          <w:lang w:eastAsia="zh-CN"/>
        </w:rPr>
        <w:t xml:space="preserve">spectral components </w:t>
      </w:r>
      <w:r w:rsidRPr="00C87D8E">
        <w:rPr>
          <w:rFonts w:ascii="Cambria" w:eastAsia="Malgun Gothic" w:hAnsi="Cambria" w:cs="Cambria"/>
          <w:spacing w:val="-8"/>
          <w:sz w:val="18"/>
          <w:szCs w:val="18"/>
        </w:rPr>
        <w:t xml:space="preserve">centered at the wavelengths of 1, 1.55, and 2 μm in PCFs </w:t>
      </w:r>
      <w:r w:rsidRPr="00C87D8E">
        <w:rPr>
          <w:rFonts w:ascii="Cambria" w:hAnsi="Cambria" w:cs="Cambria"/>
          <w:spacing w:val="-8"/>
          <w:sz w:val="18"/>
          <w:szCs w:val="18"/>
          <w:lang w:eastAsia="zh-CN"/>
        </w:rPr>
        <w:t xml:space="preserve">have been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demonstrated for </w:t>
      </w:r>
      <w:r>
        <w:rPr>
          <w:rFonts w:ascii="Cambria" w:eastAsia="Malgun Gothic" w:hAnsi="Cambria" w:cs="Cambria"/>
          <w:spacing w:val="-8"/>
          <w:sz w:val="18"/>
          <w:szCs w:val="18"/>
        </w:rPr>
        <w:t>f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requency comb </w:t>
      </w:r>
      <w:r>
        <w:rPr>
          <w:rFonts w:ascii="Cambria" w:eastAsia="Malgun Gothic" w:hAnsi="Cambria" w:cs="Cambria"/>
          <w:spacing w:val="-8"/>
          <w:sz w:val="18"/>
          <w:szCs w:val="18"/>
        </w:rPr>
        <w:t>or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SC generation when continuous waves </w:t>
      </w:r>
      <w:r>
        <w:rPr>
          <w:rFonts w:ascii="Cambria" w:eastAsia="Malgun Gothic" w:hAnsi="Cambria" w:cs="Cambria"/>
          <w:spacing w:val="-8"/>
          <w:sz w:val="18"/>
          <w:szCs w:val="18"/>
        </w:rPr>
        <w:t>or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shor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t pulses are used as the pump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sources </w:t>
      </w:r>
      <w:r>
        <w:rPr>
          <w:rFonts w:ascii="Cambria" w:eastAsia="Malgun Gothic" w:hAnsi="Cambria" w:cs="Cambria"/>
          <w:spacing w:val="-8"/>
          <w:sz w:val="18"/>
          <w:szCs w:val="18"/>
        </w:rPr>
        <w:t>[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15</w:t>
      </w:r>
      <w:r>
        <w:rPr>
          <w:rFonts w:ascii="Cambria" w:eastAsia="Malgun Gothic" w:hAnsi="Cambria" w:cs="Cambria"/>
          <w:spacing w:val="-8"/>
          <w:sz w:val="18"/>
          <w:szCs w:val="18"/>
        </w:rPr>
        <w:t>-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21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]. </w:t>
      </w:r>
    </w:p>
    <w:p w:rsidR="008500E3" w:rsidRPr="00FD51E0" w:rsidRDefault="008500E3" w:rsidP="00E4035B">
      <w:pPr>
        <w:ind w:firstLineChars="150" w:firstLine="258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A702E9">
        <w:rPr>
          <w:rFonts w:ascii="Cambria" w:eastAsia="Malgun Gothic" w:hAnsi="Cambria" w:cs="Cambria"/>
          <w:spacing w:val="-8"/>
          <w:sz w:val="18"/>
          <w:szCs w:val="18"/>
        </w:rPr>
        <w:t>In this letter, a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silica PCF with two adjacent ZDWs in the fundamental mode is fabricated in our laboratory. </w:t>
      </w:r>
      <w:r>
        <w:rPr>
          <w:rFonts w:ascii="Cambria" w:eastAsia="Malgun Gothic" w:hAnsi="Cambria" w:cs="Cambria"/>
          <w:spacing w:val="-8"/>
          <w:sz w:val="18"/>
          <w:szCs w:val="18"/>
        </w:rPr>
        <w:t>T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he cascaded degenerate FWM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effect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is studied when femtosecond pump pulses are launched into the normal dispersion region clos</w:t>
      </w:r>
      <w:r>
        <w:rPr>
          <w:rFonts w:ascii="Cambria" w:eastAsia="Malgun Gothic" w:hAnsi="Cambria" w:cs="Cambria"/>
          <w:spacing w:val="-8"/>
          <w:sz w:val="18"/>
          <w:szCs w:val="18"/>
        </w:rPr>
        <w:t>e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to the second ZDW of 852 nm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in the fundamental mode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of the PCF. The first anti-Stokes waves are generated near the first ZDW of 696 nm, and then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it is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used as the pump for the next FWM process. By the cascaded degenerate FWM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effect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,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for the first time </w:t>
      </w:r>
      <w:r w:rsidRPr="00E60DDD">
        <w:rPr>
          <w:rFonts w:ascii="Cambria" w:eastAsia="Malgun Gothic" w:hAnsi="Cambria" w:cs="Cambria"/>
          <w:spacing w:val="-8"/>
          <w:sz w:val="18"/>
          <w:szCs w:val="18"/>
        </w:rPr>
        <w:t>spectrally-isolated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second anti-Stokes waves are generated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within the violet to blue wavelength range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from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430 to 472 nm.</w:t>
      </w:r>
    </w:p>
    <w:p w:rsidR="008500E3" w:rsidRPr="009C01E2" w:rsidRDefault="008500E3" w:rsidP="00E4035B">
      <w:pPr>
        <w:spacing w:afterLines="100" w:after="240"/>
        <w:ind w:firstLineChars="150" w:firstLine="258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rFonts w:ascii="Cambria" w:eastAsia="Malgun Gothic" w:hAnsi="Cambria" w:cs="Cambria"/>
          <w:spacing w:val="-8"/>
          <w:sz w:val="18"/>
          <w:szCs w:val="18"/>
        </w:rPr>
        <w:t>Fig. 1(a)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shows </w:t>
      </w:r>
      <w:r w:rsidRPr="00143987">
        <w:rPr>
          <w:rFonts w:ascii="Cambria" w:eastAsia="Malgun Gothic" w:hAnsi="Cambria" w:cs="Cambria"/>
          <w:spacing w:val="-8"/>
          <w:sz w:val="18"/>
          <w:szCs w:val="18"/>
        </w:rPr>
        <w:t>a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tailor-</w:t>
      </w:r>
      <w:r w:rsidRPr="00143987">
        <w:rPr>
          <w:rFonts w:ascii="Cambria" w:eastAsia="Malgun Gothic" w:hAnsi="Cambria" w:cs="Cambria"/>
          <w:spacing w:val="-8"/>
          <w:sz w:val="18"/>
          <w:szCs w:val="18"/>
        </w:rPr>
        <w:t>made silica PCF with hexagonal lattice geome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try in the cladding region.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The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core diameter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is </w:t>
      </w:r>
      <w:r w:rsidRPr="00143987">
        <w:rPr>
          <w:rFonts w:ascii="Cambria" w:eastAsia="Malgun Gothic" w:hAnsi="Cambria" w:cs="Cambria"/>
          <w:spacing w:val="-8"/>
          <w:sz w:val="18"/>
          <w:szCs w:val="18"/>
        </w:rPr>
        <w:t>1.6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3</w:t>
      </w:r>
      <w:r w:rsidRPr="00143987">
        <w:rPr>
          <w:rFonts w:ascii="Cambria" w:eastAsia="Malgun Gothic" w:hAnsi="Cambria" w:cs="Cambria"/>
          <w:spacing w:val="-8"/>
          <w:sz w:val="18"/>
          <w:szCs w:val="18"/>
        </w:rPr>
        <w:t xml:space="preserve"> μm, and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average </w:t>
      </w:r>
      <w:r w:rsidRPr="00143987">
        <w:rPr>
          <w:rFonts w:ascii="Cambria" w:eastAsia="Malgun Gothic" w:hAnsi="Cambria" w:cs="Cambria"/>
          <w:spacing w:val="-8"/>
          <w:sz w:val="18"/>
          <w:szCs w:val="18"/>
        </w:rPr>
        <w:t>relative air-hole diameter is 0.6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5</w:t>
      </w:r>
      <w:r w:rsidRPr="00143987">
        <w:rPr>
          <w:rFonts w:ascii="Cambria" w:eastAsia="Malgun Gothic" w:hAnsi="Cambria" w:cs="Cambria"/>
          <w:spacing w:val="-8"/>
          <w:sz w:val="18"/>
          <w:szCs w:val="18"/>
        </w:rPr>
        <w:t xml:space="preserve">. </w:t>
      </w:r>
      <w:r>
        <w:rPr>
          <w:rFonts w:ascii="Cambria" w:eastAsia="Malgun Gothic" w:hAnsi="Cambria" w:cs="Cambria"/>
          <w:spacing w:val="-8"/>
          <w:sz w:val="18"/>
          <w:szCs w:val="18"/>
        </w:rPr>
        <w:t>Fig. 1(b) shows t</w:t>
      </w:r>
      <w:r w:rsidRPr="00143987">
        <w:rPr>
          <w:rFonts w:ascii="Cambria" w:eastAsia="Malgun Gothic" w:hAnsi="Cambria" w:cs="Cambria"/>
          <w:spacing w:val="-8"/>
          <w:sz w:val="18"/>
          <w:szCs w:val="18"/>
        </w:rPr>
        <w:t>he calculated group-velocity dispersion curve of the fundamental mode of the PCF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, where the two ZDWs are located at 696 and 852 nm, respectively.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F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rom Fig. 1(b)</w:t>
      </w:r>
      <w:r>
        <w:rPr>
          <w:rFonts w:ascii="Cambria" w:eastAsia="Malgun Gothic" w:hAnsi="Cambria" w:cs="Cambria"/>
          <w:spacing w:val="-8"/>
          <w:sz w:val="18"/>
          <w:szCs w:val="18"/>
        </w:rPr>
        <w:t>,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the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anomalous dispersion region between the two ZDWs covers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a wavelength range of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156 nm with </w:t>
      </w:r>
      <w:r>
        <w:rPr>
          <w:rFonts w:ascii="Cambria" w:eastAsia="Malgun Gothic" w:hAnsi="Cambria" w:cs="Cambria"/>
          <w:spacing w:val="-8"/>
          <w:sz w:val="18"/>
          <w:szCs w:val="18"/>
        </w:rPr>
        <w:t>a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dispersion value less than 12 ps/nm/km. The nonlinear coefficie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nt around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850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nm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,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 estimated from </w:t>
      </w:r>
      <w:r>
        <w:rPr>
          <w:rFonts w:ascii="Cambria" w:eastAsia="Malgun Gothic" w:hAnsi="Cambria" w:cs="Cambria"/>
          <w:spacing w:val="-8"/>
          <w:sz w:val="18"/>
          <w:szCs w:val="18"/>
        </w:rPr>
        <w:t>the effective mode area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,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is 0</w:t>
      </w:r>
      <w:r w:rsidRPr="00EE1993">
        <w:rPr>
          <w:rFonts w:ascii="Cambria" w:eastAsia="Malgun Gothic" w:hAnsi="Cambria" w:cs="Cambria"/>
          <w:spacing w:val="-8"/>
          <w:sz w:val="18"/>
          <w:szCs w:val="18"/>
        </w:rPr>
        <w:t>.1</w:t>
      </w:r>
      <w:r w:rsidRPr="00EE1993">
        <w:rPr>
          <w:rFonts w:ascii="Cambria" w:hAnsi="Cambria" w:cs="Cambria"/>
          <w:spacing w:val="-8"/>
          <w:sz w:val="18"/>
          <w:szCs w:val="18"/>
          <w:lang w:eastAsia="zh-CN"/>
        </w:rPr>
        <w:t>17</w:t>
      </w:r>
      <w:r w:rsidRPr="00EE1993">
        <w:rPr>
          <w:rFonts w:ascii="Cambria" w:eastAsia="Malgun Gothic" w:hAnsi="Cambria" w:cs="Cambria"/>
          <w:spacing w:val="-8"/>
          <w:sz w:val="18"/>
          <w:szCs w:val="18"/>
        </w:rPr>
        <w:t xml:space="preserve"> W</w:t>
      </w:r>
      <w:r w:rsidRPr="00EE1993">
        <w:rPr>
          <w:rFonts w:ascii="Symbol" w:eastAsia="Malgun Gothic" w:hAnsi="Symbol" w:cs="Symbol"/>
          <w:spacing w:val="-8"/>
          <w:sz w:val="18"/>
          <w:szCs w:val="18"/>
          <w:vertAlign w:val="superscript"/>
        </w:rPr>
        <w:t></w:t>
      </w:r>
      <w:r w:rsidRPr="00EE1993">
        <w:rPr>
          <w:rFonts w:ascii="Cambria" w:eastAsia="Malgun Gothic" w:hAnsi="Cambria" w:cs="Cambria"/>
          <w:spacing w:val="-8"/>
          <w:sz w:val="18"/>
          <w:szCs w:val="18"/>
          <w:vertAlign w:val="superscript"/>
        </w:rPr>
        <w:t>1</w:t>
      </w:r>
      <w:r w:rsidRPr="00EE1993">
        <w:rPr>
          <w:rFonts w:ascii="Cambria" w:eastAsia="Malgun Gothic" w:hAnsi="Cambria" w:cs="Cambria"/>
          <w:spacing w:val="-8"/>
          <w:sz w:val="18"/>
          <w:szCs w:val="18"/>
        </w:rPr>
        <w:t>m</w:t>
      </w:r>
      <w:r w:rsidRPr="00EE1993">
        <w:rPr>
          <w:rFonts w:ascii="Symbol" w:eastAsia="Malgun Gothic" w:hAnsi="Symbol" w:cs="Symbol"/>
          <w:spacing w:val="-8"/>
          <w:sz w:val="18"/>
          <w:szCs w:val="18"/>
          <w:vertAlign w:val="superscript"/>
        </w:rPr>
        <w:t></w:t>
      </w:r>
      <w:r w:rsidRPr="00EE1993">
        <w:rPr>
          <w:rFonts w:ascii="Cambria" w:eastAsia="Malgun Gothic" w:hAnsi="Cambria" w:cs="Cambria"/>
          <w:spacing w:val="-8"/>
          <w:sz w:val="18"/>
          <w:szCs w:val="18"/>
          <w:vertAlign w:val="superscript"/>
        </w:rPr>
        <w:t>1</w:t>
      </w:r>
      <w:r w:rsidRPr="00EE1993">
        <w:rPr>
          <w:rFonts w:ascii="Cambria" w:eastAsia="Malgun Gothic" w:hAnsi="Cambria" w:cs="Cambria"/>
          <w:spacing w:val="-8"/>
          <w:sz w:val="18"/>
          <w:szCs w:val="18"/>
        </w:rPr>
        <w:t xml:space="preserve">. When the initial pump pulses are coupled to the normal dispersion region close to the second ZDW, the energy from the incident pump is converted to the spectrally-isolated anti-Stokes waves at the shorter wavelengths by </w:t>
      </w:r>
      <w:r w:rsidRPr="00EE1993">
        <w:rPr>
          <w:rFonts w:ascii="Cambria" w:eastAsia="Malgun Gothic" w:hAnsi="Cambria" w:cs="Cambria"/>
          <w:spacing w:val="-8"/>
          <w:sz w:val="18"/>
          <w:szCs w:val="18"/>
        </w:rPr>
        <w:lastRenderedPageBreak/>
        <w:t xml:space="preserve">degenerate FWM because the narrow anomalous dispersion region and </w:t>
      </w:r>
      <w:r w:rsidRPr="00EE1993">
        <w:rPr>
          <w:rFonts w:ascii="Cambria" w:hAnsi="Cambria" w:cs="Cambria"/>
          <w:spacing w:val="-8"/>
          <w:sz w:val="18"/>
          <w:szCs w:val="18"/>
          <w:lang w:eastAsia="zh-CN"/>
        </w:rPr>
        <w:t xml:space="preserve">the </w:t>
      </w:r>
      <w:r w:rsidRPr="00EE1993">
        <w:rPr>
          <w:rFonts w:ascii="Cambria" w:eastAsia="Malgun Gothic" w:hAnsi="Cambria" w:cs="Cambria"/>
          <w:spacing w:val="-8"/>
          <w:sz w:val="18"/>
          <w:szCs w:val="18"/>
        </w:rPr>
        <w:t xml:space="preserve">low dispersion value reduce the group-velocity mismatches between all </w:t>
      </w:r>
      <w:r w:rsidRPr="00EE1993">
        <w:rPr>
          <w:rFonts w:ascii="Cambria" w:hAnsi="Cambria" w:cs="Cambria"/>
          <w:spacing w:val="-8"/>
          <w:sz w:val="18"/>
          <w:szCs w:val="18"/>
          <w:lang w:eastAsia="zh-CN"/>
        </w:rPr>
        <w:t xml:space="preserve">the </w:t>
      </w:r>
      <w:r w:rsidRPr="00EE1993">
        <w:rPr>
          <w:rFonts w:ascii="Cambria" w:eastAsia="Malgun Gothic" w:hAnsi="Cambria" w:cs="Cambria"/>
          <w:spacing w:val="-8"/>
          <w:sz w:val="18"/>
          <w:szCs w:val="18"/>
        </w:rPr>
        <w:t>optical waves involved. The i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nset of Fig. 1(b) shows the fundamental spatial mode profile calculated at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wavelength of </w:t>
      </w:r>
      <w:r>
        <w:rPr>
          <w:rFonts w:ascii="Cambria" w:eastAsia="Malgun Gothic" w:hAnsi="Cambria" w:cs="Cambria"/>
          <w:spacing w:val="-8"/>
          <w:sz w:val="18"/>
          <w:szCs w:val="18"/>
        </w:rPr>
        <w:t>8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50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nm,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which takes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 xml:space="preserve">on the characteristic of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the </w:t>
      </w:r>
      <w:r w:rsidRPr="00A702E9">
        <w:rPr>
          <w:rFonts w:ascii="Cambria" w:eastAsia="Malgun Gothic" w:hAnsi="Cambria" w:cs="Cambria"/>
          <w:spacing w:val="-8"/>
          <w:sz w:val="18"/>
          <w:szCs w:val="18"/>
        </w:rPr>
        <w:t>Gaussian distribution.</w:t>
      </w:r>
    </w:p>
    <w:p w:rsidR="008500E3" w:rsidRDefault="00E4035B" w:rsidP="008C2B6B">
      <w:pPr>
        <w:jc w:val="center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-79375</wp:posOffset>
            </wp:positionV>
            <wp:extent cx="1296035" cy="11880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15355" r="26871" b="2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1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0E3" w:rsidRDefault="008500E3" w:rsidP="008C2B6B">
      <w:pPr>
        <w:jc w:val="center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C2B6B">
      <w:pPr>
        <w:jc w:val="center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C2B6B">
      <w:pPr>
        <w:jc w:val="center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C2B6B">
      <w:pPr>
        <w:jc w:val="center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C2B6B">
      <w:pPr>
        <w:jc w:val="center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C2B6B">
      <w:pPr>
        <w:jc w:val="center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C2B6B">
      <w:pPr>
        <w:jc w:val="center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E4035B">
      <w:pPr>
        <w:spacing w:beforeLines="50" w:before="120" w:afterLines="30" w:after="72"/>
        <w:ind w:firstLineChars="1550" w:firstLine="2666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0822F8">
        <w:rPr>
          <w:rFonts w:ascii="Cambria" w:hAnsi="Cambria" w:cs="Cambria"/>
          <w:spacing w:val="-8"/>
          <w:sz w:val="18"/>
          <w:szCs w:val="18"/>
        </w:rPr>
        <w:t>(a)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            </w:t>
      </w:r>
    </w:p>
    <w:p w:rsidR="008500E3" w:rsidRDefault="002D4C86" w:rsidP="00E4035B">
      <w:pPr>
        <w:spacing w:beforeLines="100" w:before="240" w:afterLines="50" w:after="120"/>
        <w:ind w:firstLineChars="550" w:firstLine="880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5pt;margin-top:3.95pt;width:164.4pt;height:127.55pt;z-index:251651584">
            <v:imagedata r:id="rId10" o:title="" croptop="4565f" cropbottom="3618f" cropleft="3607f" cropright="3419f"/>
            <o:lock v:ext="edit" aspectratio="f"/>
          </v:shape>
          <o:OLEObject Type="Embed" ProgID="Origin50.Graph" ShapeID="_x0000_s1027" DrawAspect="Content" ObjectID="_1524043717" r:id="rId11"/>
        </w:pict>
      </w:r>
    </w:p>
    <w:p w:rsidR="008500E3" w:rsidRDefault="008500E3" w:rsidP="00E4035B">
      <w:pPr>
        <w:spacing w:beforeLines="100" w:before="240" w:afterLines="50" w:after="120"/>
        <w:ind w:firstLineChars="550" w:firstLine="946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E4035B" w:rsidP="00E4035B">
      <w:pPr>
        <w:spacing w:beforeLines="100" w:before="240" w:afterLines="50" w:after="120"/>
        <w:ind w:firstLineChars="550" w:firstLine="880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177165</wp:posOffset>
            </wp:positionV>
            <wp:extent cx="504190" cy="46799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0" t="42033" r="36546" b="4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0E3" w:rsidRDefault="008500E3" w:rsidP="00E4035B">
      <w:pPr>
        <w:spacing w:beforeLines="100" w:before="240" w:afterLines="50" w:after="120"/>
        <w:ind w:firstLineChars="550" w:firstLine="946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E4035B">
      <w:pPr>
        <w:spacing w:beforeLines="100" w:before="240" w:afterLines="50" w:after="120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E4035B">
      <w:pPr>
        <w:spacing w:beforeLines="200" w:before="480" w:afterLines="30" w:after="72"/>
        <w:ind w:firstLineChars="550" w:firstLine="946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                                                    </w:t>
      </w:r>
      <w:r w:rsidRPr="000822F8">
        <w:rPr>
          <w:rFonts w:ascii="Cambria" w:hAnsi="Cambria" w:cs="Cambria"/>
          <w:spacing w:val="-8"/>
          <w:sz w:val="18"/>
          <w:szCs w:val="18"/>
        </w:rPr>
        <w:t>(b)</w:t>
      </w:r>
    </w:p>
    <w:p w:rsidR="008500E3" w:rsidRPr="008C2B6B" w:rsidRDefault="008500E3" w:rsidP="00E4035B">
      <w:pPr>
        <w:spacing w:afterLines="50" w:after="120"/>
        <w:jc w:val="both"/>
        <w:rPr>
          <w:rFonts w:ascii="Cambria" w:eastAsia="Malgun Gothic" w:hAnsi="Cambria" w:cs="Cambria"/>
          <w:spacing w:val="-8"/>
          <w:sz w:val="18"/>
          <w:szCs w:val="18"/>
        </w:rPr>
      </w:pPr>
      <w:r w:rsidRPr="008C2B6B">
        <w:rPr>
          <w:rFonts w:ascii="Cambria" w:eastAsia="Malgun Gothic" w:hAnsi="Cambria" w:cs="Cambria"/>
          <w:spacing w:val="-8"/>
          <w:sz w:val="18"/>
          <w:szCs w:val="18"/>
        </w:rPr>
        <w:t>Fig. 1. (a) The cross-sectional structure of the PCF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used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, and (b)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the 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>group-velocity dispersion curve of the fundamental mode</w:t>
      </w:r>
      <w:r>
        <w:rPr>
          <w:rFonts w:ascii="Cambria" w:eastAsia="Malgun Gothic" w:hAnsi="Cambria" w:cs="Cambria"/>
          <w:spacing w:val="-8"/>
          <w:sz w:val="18"/>
          <w:szCs w:val="18"/>
        </w:rPr>
        <w:t>.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T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>he inset show</w:t>
      </w:r>
      <w:r>
        <w:rPr>
          <w:rFonts w:ascii="Cambria" w:eastAsia="Malgun Gothic" w:hAnsi="Cambria" w:cs="Cambria"/>
          <w:spacing w:val="-8"/>
          <w:sz w:val="18"/>
          <w:szCs w:val="18"/>
        </w:rPr>
        <w:t>s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 the fundamental spatia</w:t>
      </w:r>
      <w:r>
        <w:rPr>
          <w:rFonts w:ascii="Cambria" w:eastAsia="Malgun Gothic" w:hAnsi="Cambria" w:cs="Cambria"/>
          <w:spacing w:val="-8"/>
          <w:sz w:val="18"/>
          <w:szCs w:val="18"/>
        </w:rPr>
        <w:t>l mode profile calculated at 8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50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 nm.</w:t>
      </w:r>
    </w:p>
    <w:p w:rsidR="008500E3" w:rsidRPr="008C2B6B" w:rsidRDefault="008500E3" w:rsidP="00E4035B">
      <w:pPr>
        <w:ind w:firstLineChars="150" w:firstLine="258"/>
        <w:jc w:val="both"/>
        <w:rPr>
          <w:rFonts w:ascii="Cambria" w:eastAsia="Malgun Gothic" w:hAnsi="Cambria" w:cs="Cambria"/>
          <w:spacing w:val="-8"/>
          <w:sz w:val="18"/>
          <w:szCs w:val="18"/>
        </w:rPr>
      </w:pPr>
      <w:r>
        <w:rPr>
          <w:rFonts w:ascii="Cambria" w:eastAsia="Malgun Gothic" w:hAnsi="Cambria" w:cs="Cambria"/>
          <w:spacing w:val="-8"/>
          <w:sz w:val="18"/>
          <w:szCs w:val="18"/>
        </w:rPr>
        <w:t xml:space="preserve">In the experiment, we use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a 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set-up similar to that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used </w:t>
      </w:r>
      <w:r>
        <w:rPr>
          <w:rFonts w:ascii="Cambria" w:eastAsia="Malgun Gothic" w:hAnsi="Cambria" w:cs="Cambria"/>
          <w:spacing w:val="-8"/>
          <w:sz w:val="18"/>
          <w:szCs w:val="18"/>
        </w:rPr>
        <w:t>in our previous work [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22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>]. The pump pulses are provided by a mode-locked Ti:</w:t>
      </w:r>
      <w:r>
        <w:rPr>
          <w:rFonts w:ascii="Cambria" w:eastAsia="Malgun Gothic" w:hAnsi="Cambria" w:cs="Cambria"/>
          <w:spacing w:val="-8"/>
          <w:sz w:val="18"/>
          <w:szCs w:val="18"/>
        </w:rPr>
        <w:t>sapphire laser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, which operates at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the tunable wavelength range of 780 to 900 nm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 and emits 120 fs pulse trains at a repetition rate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of 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76 MHz. The incident pump light passes through an optical isolator to suppress </w:t>
      </w:r>
      <w:r>
        <w:rPr>
          <w:rFonts w:ascii="Cambria" w:eastAsia="Malgun Gothic" w:hAnsi="Cambria" w:cs="Cambria"/>
          <w:spacing w:val="-8"/>
          <w:sz w:val="18"/>
          <w:szCs w:val="18"/>
        </w:rPr>
        <w:t>any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 optical reflection, and is coupled by a 40</w:t>
      </w:r>
      <w:r w:rsidRPr="008C2B6B">
        <w:rPr>
          <w:rFonts w:ascii="Cambria" w:eastAsia="Malgun Gothic" w:hAnsi="Cambria" w:cs="Times New Roman"/>
          <w:spacing w:val="-8"/>
          <w:sz w:val="18"/>
          <w:szCs w:val="18"/>
        </w:rPr>
        <w:sym w:font="Symbol" w:char="F0B4"/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 microscope objectiv</w:t>
      </w:r>
      <w:r w:rsidRPr="00404694">
        <w:rPr>
          <w:rFonts w:ascii="Cambria" w:eastAsia="Malgun Gothic" w:hAnsi="Cambria" w:cs="Cambria"/>
          <w:spacing w:val="-8"/>
          <w:sz w:val="18"/>
          <w:szCs w:val="18"/>
        </w:rPr>
        <w:t xml:space="preserve">e into the fundamental mode of a span of PCF with </w:t>
      </w:r>
      <w:r>
        <w:rPr>
          <w:rFonts w:ascii="Cambria" w:eastAsia="Malgun Gothic" w:hAnsi="Cambria" w:cs="Cambria"/>
          <w:spacing w:val="-8"/>
          <w:sz w:val="18"/>
          <w:szCs w:val="18"/>
        </w:rPr>
        <w:t>a</w:t>
      </w:r>
      <w:r w:rsidRPr="00404694">
        <w:rPr>
          <w:rFonts w:ascii="Cambria" w:eastAsia="Malgun Gothic" w:hAnsi="Cambria" w:cs="Cambria"/>
          <w:spacing w:val="-8"/>
          <w:sz w:val="18"/>
          <w:szCs w:val="18"/>
        </w:rPr>
        <w:t xml:space="preserve"> length of 36 cm. The coupling state of the pump light is monitored by a CCD camera. The free-space coupling efficiency is about 58%, and the input pump powers can be adjusted by a variable optical attenuator. The output spectra from the PCF are recorded by an optical spectrum analyzer (OSA, Avaspec-256) with </w:t>
      </w:r>
      <w:r>
        <w:rPr>
          <w:rFonts w:ascii="Cambria" w:eastAsia="Malgun Gothic" w:hAnsi="Cambria" w:cs="Cambria"/>
          <w:spacing w:val="-8"/>
          <w:sz w:val="18"/>
          <w:szCs w:val="18"/>
        </w:rPr>
        <w:t>a</w:t>
      </w:r>
      <w:r w:rsidRPr="00404694">
        <w:rPr>
          <w:rFonts w:ascii="Cambria" w:eastAsia="Malgun Gothic" w:hAnsi="Cambria" w:cs="Cambria"/>
          <w:spacing w:val="-8"/>
          <w:sz w:val="18"/>
          <w:szCs w:val="18"/>
        </w:rPr>
        <w:t xml:space="preserve"> wavelength range of 200 to 1100 nm, and the output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 powers of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the 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 xml:space="preserve">optical waves of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interest can be measured by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a 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>combination of the optical filters a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t different wavelengths and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an 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>optical power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8C2B6B">
        <w:rPr>
          <w:rFonts w:ascii="Cambria" w:eastAsia="Malgun Gothic" w:hAnsi="Cambria" w:cs="Cambria"/>
          <w:spacing w:val="-8"/>
          <w:sz w:val="18"/>
          <w:szCs w:val="18"/>
        </w:rPr>
        <w:t>meter.</w:t>
      </w:r>
    </w:p>
    <w:p w:rsidR="008500E3" w:rsidRPr="00BC31DD" w:rsidRDefault="008500E3" w:rsidP="00E4035B">
      <w:pPr>
        <w:spacing w:afterLines="50" w:after="120"/>
        <w:ind w:firstLineChars="150" w:firstLine="258"/>
        <w:jc w:val="both"/>
        <w:rPr>
          <w:rFonts w:ascii="Cambria" w:eastAsia="Malgun Gothic" w:hAnsi="Cambria" w:cs="Cambria"/>
          <w:spacing w:val="-8"/>
          <w:sz w:val="18"/>
          <w:szCs w:val="18"/>
        </w:rPr>
      </w:pP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In degenerate FWM, the anti-Stokes waves at the up-shifted optical frequency </w:t>
      </w:r>
      <w:r w:rsidRPr="00BC31DD">
        <w:rPr>
          <w:rFonts w:ascii="Cambria" w:eastAsia="Malgun Gothic" w:hAnsi="Cambria" w:cs="Cambria"/>
          <w:i/>
          <w:iCs/>
          <w:spacing w:val="-8"/>
          <w:sz w:val="18"/>
          <w:szCs w:val="18"/>
        </w:rPr>
        <w:t>ω</w:t>
      </w:r>
      <w:r w:rsidRPr="00BC31DD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and Stokes waves at the down-shifted optical frequency </w:t>
      </w:r>
      <w:r w:rsidRPr="00BC31DD">
        <w:rPr>
          <w:rFonts w:ascii="Cambria" w:eastAsia="Malgun Gothic" w:hAnsi="Cambria" w:cs="Cambria"/>
          <w:i/>
          <w:iCs/>
          <w:spacing w:val="-8"/>
          <w:sz w:val="18"/>
          <w:szCs w:val="18"/>
        </w:rPr>
        <w:t>ω</w:t>
      </w:r>
      <w:r w:rsidRPr="00BC31DD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s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are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generated from the incident pump wave at the initial optical frequency of </w:t>
      </w:r>
      <w:r w:rsidRPr="00BC31DD">
        <w:rPr>
          <w:rFonts w:ascii="Cambria" w:eastAsia="Malgun Gothic" w:hAnsi="Cambria" w:cs="Cambria"/>
          <w:i/>
          <w:iCs/>
          <w:spacing w:val="-8"/>
          <w:sz w:val="18"/>
          <w:szCs w:val="18"/>
        </w:rPr>
        <w:t>ω</w:t>
      </w:r>
      <w:r w:rsidRPr="00BC31DD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when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energy and momentum conservations are satisfied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at the same time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. The phase-mat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ched condition derived from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momentum conservation depends on the material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of the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PCF, geometry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of the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waveguide structure, and nonlinearity</w:t>
      </w:r>
      <w:r>
        <w:rPr>
          <w:rFonts w:ascii="Cambria" w:eastAsia="Malgun Gothic" w:hAnsi="Cambria" w:cs="Cambria"/>
          <w:spacing w:val="-8"/>
          <w:sz w:val="18"/>
          <w:szCs w:val="18"/>
        </w:rPr>
        <w:t>, as described in Ref [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22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]. Fig. 2(a) </w:t>
      </w:r>
      <w:r>
        <w:rPr>
          <w:rFonts w:ascii="Cambria" w:eastAsia="Malgun Gothic" w:hAnsi="Cambria" w:cs="Cambria"/>
          <w:spacing w:val="-8"/>
          <w:sz w:val="18"/>
          <w:szCs w:val="18"/>
        </w:rPr>
        <w:t>shows the calculated phase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-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mismatch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ed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parameter </w:t>
      </w:r>
      <w:r w:rsidRPr="00BC31DD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κ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when the initial pump pulses with wavelength </w:t>
      </w:r>
      <w:r w:rsidRPr="00BC31DD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BC31DD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of 880 nm and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average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input power </w:t>
      </w:r>
      <w:r w:rsidRPr="00BC31DD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BC31DD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of 500 mW (the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corresponding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peak power </w:t>
      </w:r>
      <w:r>
        <w:rPr>
          <w:rFonts w:ascii="Cambria" w:eastAsia="Malgun Gothic" w:hAnsi="Cambria" w:cs="Cambria"/>
          <w:spacing w:val="-8"/>
          <w:sz w:val="18"/>
          <w:szCs w:val="18"/>
        </w:rPr>
        <w:t>equals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to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60 kW) are launched into the normal dispersion region clos</w:t>
      </w:r>
      <w:r>
        <w:rPr>
          <w:rFonts w:ascii="Cambria" w:eastAsia="Malgun Gothic" w:hAnsi="Cambria" w:cs="Cambria"/>
          <w:spacing w:val="-8"/>
          <w:sz w:val="18"/>
          <w:szCs w:val="18"/>
        </w:rPr>
        <w:t>e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to the second ZDW of 852 nm in the fundamental mode. </w:t>
      </w:r>
      <w:r>
        <w:rPr>
          <w:rFonts w:ascii="Cambria" w:eastAsia="Malgun Gothic" w:hAnsi="Cambria" w:cs="Cambria"/>
          <w:spacing w:val="-8"/>
          <w:sz w:val="18"/>
          <w:szCs w:val="18"/>
        </w:rPr>
        <w:t>F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rom </w:t>
      </w:r>
      <w:r>
        <w:rPr>
          <w:rFonts w:ascii="Cambria" w:eastAsia="Malgun Gothic" w:hAnsi="Cambria" w:cs="Cambria"/>
          <w:spacing w:val="-8"/>
          <w:sz w:val="18"/>
          <w:szCs w:val="18"/>
        </w:rPr>
        <w:t>Fig. 2(a)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, </w:t>
      </w:r>
      <w:r w:rsidRPr="00BC31DD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κ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equals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zero at wavelength 725.4 nm, where the first anti-Stokes wave can be efficiently generated. Moreover, because the anti-Stokes wave generated at 725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.4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nm is located near the first ZDW of 696 nm, it could serve as </w:t>
      </w:r>
      <w:r>
        <w:rPr>
          <w:rFonts w:ascii="Cambria" w:eastAsia="Malgun Gothic" w:hAnsi="Cambria" w:cs="Cambria"/>
          <w:spacing w:val="-8"/>
          <w:sz w:val="18"/>
          <w:szCs w:val="18"/>
        </w:rPr>
        <w:t>a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pump for the next FWM process, and the second anti-Stokes wave may be generated at the shorter wavelength. Fig. 2(b)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shows that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the </w:t>
      </w:r>
      <w:r w:rsidRPr="00BC31DD">
        <w:rPr>
          <w:rFonts w:ascii="Cambria" w:eastAsia="Malgun Gothic" w:hAnsi="Cambria" w:cs="Cambria"/>
          <w:i/>
          <w:iCs/>
          <w:spacing w:val="-8"/>
          <w:sz w:val="18"/>
          <w:szCs w:val="18"/>
        </w:rPr>
        <w:t xml:space="preserve">κ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calculated without considering the nonlinearity contribution </w:t>
      </w:r>
      <w:r>
        <w:rPr>
          <w:rFonts w:ascii="Cambria" w:eastAsia="Malgun Gothic" w:hAnsi="Cambria" w:cs="Cambria"/>
          <w:spacing w:val="-8"/>
          <w:sz w:val="18"/>
          <w:szCs w:val="18"/>
        </w:rPr>
        <w:t>reaches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zero at the blue wavelength of 472.3 nm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for the secondary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lastRenderedPageBreak/>
        <w:t xml:space="preserve">pump wavelength at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725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.4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nm. </w:t>
      </w:r>
      <w:r>
        <w:rPr>
          <w:rFonts w:ascii="Cambria" w:eastAsia="Malgun Gothic" w:hAnsi="Cambria" w:cs="Cambria"/>
          <w:spacing w:val="-8"/>
          <w:sz w:val="18"/>
          <w:szCs w:val="18"/>
        </w:rPr>
        <w:t>T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he contribution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of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nonlinearity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to </w:t>
      </w:r>
      <w:r w:rsidRPr="00BC31DD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κ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is </w:t>
      </w:r>
      <w:r>
        <w:rPr>
          <w:rFonts w:ascii="Cambria" w:eastAsia="Malgun Gothic" w:hAnsi="Cambria" w:cs="Cambria"/>
          <w:spacing w:val="-8"/>
          <w:sz w:val="18"/>
          <w:szCs w:val="18"/>
        </w:rPr>
        <w:t>negligible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because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the peak power of the first anti-Stokes wave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, which is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used as the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secondary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pump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,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is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greatly </w:t>
      </w:r>
      <w:r>
        <w:rPr>
          <w:rFonts w:ascii="Cambria" w:eastAsia="Malgun Gothic" w:hAnsi="Cambria" w:cs="Cambria"/>
          <w:spacing w:val="-8"/>
          <w:sz w:val="18"/>
          <w:szCs w:val="18"/>
        </w:rPr>
        <w:t>reduced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. It is </w:t>
      </w:r>
      <w:r>
        <w:rPr>
          <w:rFonts w:ascii="Cambria" w:eastAsia="Malgun Gothic" w:hAnsi="Cambria" w:cs="Cambria"/>
          <w:spacing w:val="-8"/>
          <w:sz w:val="18"/>
          <w:szCs w:val="18"/>
        </w:rPr>
        <w:t>a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consequence of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the </w:t>
      </w:r>
      <w:r>
        <w:rPr>
          <w:rFonts w:ascii="Cambria" w:eastAsia="Malgun Gothic" w:hAnsi="Cambria" w:cs="Cambria"/>
          <w:spacing w:val="-8"/>
          <w:sz w:val="18"/>
          <w:szCs w:val="18"/>
        </w:rPr>
        <w:t>rapid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broadening of the anti-Stokes pulse induced by the dispersive and nonlinear effects.</w:t>
      </w:r>
    </w:p>
    <w:p w:rsidR="008500E3" w:rsidRDefault="002D4C86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eastAsia="zh-CN"/>
        </w:rPr>
        <w:pict>
          <v:shape id="_x0000_s1029" type="#_x0000_t75" style="position:absolute;left:0;text-align:left;margin-left:29.55pt;margin-top:2.25pt;width:178.6pt;height:130.4pt;z-index:251657728">
            <v:imagedata r:id="rId13" o:title="" croptop="4005f" cropbottom="3360f" cropleft="3698f" cropright="3180f"/>
            <o:lock v:ext="edit" aspectratio="f"/>
          </v:shape>
          <o:OLEObject Type="Embed" ProgID="Origin50.Graph" ShapeID="_x0000_s1029" DrawAspect="Content" ObjectID="_1524043718" r:id="rId14"/>
        </w:pict>
      </w: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Pr="00BC31DD" w:rsidRDefault="008500E3" w:rsidP="00E4035B">
      <w:pPr>
        <w:spacing w:beforeLines="60" w:before="144" w:afterLines="30" w:after="72"/>
        <w:ind w:firstLineChars="1500" w:firstLine="258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0822F8">
        <w:rPr>
          <w:rFonts w:ascii="Cambria" w:hAnsi="Cambria" w:cs="Cambria"/>
          <w:spacing w:val="-8"/>
          <w:sz w:val="18"/>
          <w:szCs w:val="18"/>
        </w:rPr>
        <w:t>(a)</w:t>
      </w:r>
    </w:p>
    <w:p w:rsidR="008500E3" w:rsidRDefault="002D4C86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eastAsia="zh-CN"/>
        </w:rPr>
        <w:pict>
          <v:shape id="_x0000_s1030" type="#_x0000_t75" style="position:absolute;left:0;text-align:left;margin-left:30.95pt;margin-top:4.75pt;width:178.75pt;height:130.45pt;z-index:251658752">
            <v:imagedata r:id="rId15" o:title="" croptop="4087f" cropbottom="4405f" cropleft="3619f" cropright="2472f"/>
            <o:lock v:ext="edit" aspectratio="f"/>
          </v:shape>
          <o:OLEObject Type="Embed" ProgID="Origin50.Graph" ShapeID="_x0000_s1030" DrawAspect="Content" ObjectID="_1524043719" r:id="rId16"/>
        </w:pict>
      </w: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E4035B">
      <w:pPr>
        <w:spacing w:beforeLines="100" w:before="24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                                                                                </w:t>
      </w:r>
      <w:r w:rsidRPr="000822F8">
        <w:rPr>
          <w:rFonts w:ascii="Cambria" w:hAnsi="Cambria" w:cs="Cambria"/>
          <w:spacing w:val="-8"/>
          <w:sz w:val="18"/>
          <w:szCs w:val="18"/>
        </w:rPr>
        <w:t>(b)</w:t>
      </w:r>
    </w:p>
    <w:p w:rsidR="008500E3" w:rsidRDefault="002D4C86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eastAsia="zh-CN"/>
        </w:rPr>
        <w:pict>
          <v:shape id="_x0000_s1031" type="#_x0000_t75" style="position:absolute;left:0;text-align:left;margin-left:29.55pt;margin-top:7.05pt;width:178.45pt;height:127.6pt;z-index:251650560">
            <v:imagedata r:id="rId17" o:title="" croptop="4004f" cropbottom="4404f" cropleft="1845f" cropright="3287f"/>
            <o:lock v:ext="edit" aspectratio="f"/>
          </v:shape>
          <o:OLEObject Type="Embed" ProgID="Origin50.Graph" ShapeID="_x0000_s1031" DrawAspect="Content" ObjectID="_1524043720" r:id="rId18"/>
        </w:pict>
      </w:r>
    </w:p>
    <w:p w:rsidR="008500E3" w:rsidRDefault="00E4035B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48260</wp:posOffset>
            </wp:positionV>
            <wp:extent cx="323850" cy="2698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7" b="1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E4035B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48260</wp:posOffset>
            </wp:positionV>
            <wp:extent cx="345440" cy="27749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1" b="1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E4035B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76200</wp:posOffset>
            </wp:positionV>
            <wp:extent cx="342265" cy="277495"/>
            <wp:effectExtent l="0" t="0" r="635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1" b="1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E4035B">
      <w:pPr>
        <w:spacing w:afterLines="30" w:after="72"/>
        <w:jc w:val="both"/>
        <w:rPr>
          <w:rFonts w:ascii="Cambria" w:hAnsi="Cambria" w:cs="Cambria"/>
          <w:spacing w:val="-8"/>
          <w:sz w:val="18"/>
          <w:szCs w:val="18"/>
        </w:rPr>
      </w:pP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                                                                                 </w:t>
      </w:r>
      <w:r>
        <w:rPr>
          <w:rFonts w:ascii="Cambria" w:hAnsi="Cambria" w:cs="Cambria"/>
          <w:spacing w:val="-8"/>
          <w:sz w:val="18"/>
          <w:szCs w:val="18"/>
        </w:rPr>
        <w:t>(c</w:t>
      </w:r>
      <w:r w:rsidRPr="000822F8">
        <w:rPr>
          <w:rFonts w:ascii="Cambria" w:hAnsi="Cambria" w:cs="Cambria"/>
          <w:spacing w:val="-8"/>
          <w:sz w:val="18"/>
          <w:szCs w:val="18"/>
        </w:rPr>
        <w:t>)</w:t>
      </w:r>
    </w:p>
    <w:p w:rsidR="008500E3" w:rsidRPr="00B135FA" w:rsidRDefault="008500E3" w:rsidP="00E4035B">
      <w:pPr>
        <w:spacing w:afterLines="50" w:after="12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Fig. 2.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The 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>phase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-</w:t>
      </w:r>
      <w:r>
        <w:rPr>
          <w:rFonts w:ascii="Cambria" w:eastAsia="Malgun Gothic" w:hAnsi="Cambria" w:cs="Cambria"/>
          <w:spacing w:val="-8"/>
          <w:sz w:val="18"/>
          <w:szCs w:val="18"/>
        </w:rPr>
        <w:t>mismatch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ed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 parameters </w:t>
      </w:r>
      <w:r w:rsidRPr="00F3580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κ</w:t>
      </w:r>
      <w:r>
        <w:rPr>
          <w:rFonts w:ascii="Cambria" w:hAnsi="Cambria" w:cs="Cambria"/>
          <w:i/>
          <w:iCs/>
          <w:spacing w:val="-8"/>
          <w:sz w:val="18"/>
          <w:szCs w:val="18"/>
          <w:lang w:eastAsia="zh-CN"/>
        </w:rPr>
        <w:t xml:space="preserve"> 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calculated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for 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>the fundamental mode of the PC</w:t>
      </w:r>
      <w:r>
        <w:rPr>
          <w:rFonts w:ascii="Cambria" w:eastAsia="Malgun Gothic" w:hAnsi="Cambria" w:cs="Cambria"/>
          <w:spacing w:val="-8"/>
          <w:sz w:val="18"/>
          <w:szCs w:val="18"/>
        </w:rPr>
        <w:t>F (a) in the first FWM process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 with the nonlinea</w:t>
      </w:r>
      <w:r>
        <w:rPr>
          <w:rFonts w:ascii="Cambria" w:eastAsia="Malgun Gothic" w:hAnsi="Cambria" w:cs="Cambria"/>
          <w:spacing w:val="-8"/>
          <w:sz w:val="18"/>
          <w:szCs w:val="18"/>
        </w:rPr>
        <w:t>rity contribution considered at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the input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 pump pulses wavelength </w:t>
      </w:r>
      <w:r w:rsidRPr="00F3580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F35806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at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 880 nm and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(b) in the second FWM process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 with</w:t>
      </w:r>
      <w:r>
        <w:rPr>
          <w:rFonts w:ascii="Cambria" w:eastAsia="Malgun Gothic" w:hAnsi="Cambria" w:cs="Cambria"/>
          <w:spacing w:val="-8"/>
          <w:sz w:val="18"/>
          <w:szCs w:val="18"/>
        </w:rPr>
        <w:t>out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considering 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>the nonlinea</w:t>
      </w:r>
      <w:r>
        <w:rPr>
          <w:rFonts w:ascii="Cambria" w:eastAsia="Malgun Gothic" w:hAnsi="Cambria" w:cs="Cambria"/>
          <w:spacing w:val="-8"/>
          <w:sz w:val="18"/>
          <w:szCs w:val="18"/>
        </w:rPr>
        <w:t>rity contribution. T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he input average power </w:t>
      </w:r>
      <w:r w:rsidRPr="00F3580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F35806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is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 500 mW (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corresponding 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peak power 60 kW). (c) The observed output spectrum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from the PCF 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>under the same pump condition</w:t>
      </w:r>
      <w:r>
        <w:rPr>
          <w:rFonts w:ascii="Cambria" w:eastAsia="Malgun Gothic" w:hAnsi="Cambria" w:cs="Cambria"/>
          <w:spacing w:val="-8"/>
          <w:sz w:val="18"/>
          <w:szCs w:val="18"/>
        </w:rPr>
        <w:t>. I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>nsets 1, 2, and 3 show the output far fields at the pump and anti-Stokes wavelengths of 880, 726, and 472 nm, with the white, re</w:t>
      </w:r>
      <w:r>
        <w:rPr>
          <w:rFonts w:ascii="Cambria" w:eastAsia="Malgun Gothic" w:hAnsi="Cambria" w:cs="Cambria"/>
          <w:spacing w:val="-8"/>
          <w:sz w:val="18"/>
          <w:szCs w:val="18"/>
        </w:rPr>
        <w:t>d, and blue light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>, respectively.</w:t>
      </w:r>
    </w:p>
    <w:p w:rsidR="008500E3" w:rsidRPr="008C732B" w:rsidRDefault="008500E3" w:rsidP="00E4035B">
      <w:pPr>
        <w:ind w:firstLineChars="150" w:firstLine="258"/>
        <w:jc w:val="both"/>
        <w:rPr>
          <w:rFonts w:ascii="Cambria" w:hAnsi="Cambria" w:cs="Cambria"/>
          <w:spacing w:val="-8"/>
          <w:sz w:val="18"/>
          <w:szCs w:val="18"/>
          <w:u w:val="thick" w:color="FF0000"/>
          <w:lang w:eastAsia="zh-CN"/>
        </w:rPr>
      </w:pPr>
      <w:r>
        <w:rPr>
          <w:rFonts w:ascii="Cambria" w:eastAsia="Malgun Gothic" w:hAnsi="Cambria" w:cs="Cambria"/>
          <w:spacing w:val="-8"/>
          <w:sz w:val="18"/>
          <w:szCs w:val="18"/>
        </w:rPr>
        <w:t xml:space="preserve">Fig. 2(c) shows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the output spectrum from the 36 cm-long PCF recorded by the OSA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under the same pump condition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. </w:t>
      </w:r>
      <w:r>
        <w:rPr>
          <w:rFonts w:ascii="Cambria" w:eastAsia="Malgun Gothic" w:hAnsi="Cambria" w:cs="Cambria"/>
          <w:spacing w:val="-8"/>
          <w:sz w:val="18"/>
          <w:szCs w:val="18"/>
        </w:rPr>
        <w:t>I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nitial</w:t>
      </w:r>
      <w:r>
        <w:rPr>
          <w:rFonts w:ascii="Cambria" w:eastAsia="Malgun Gothic" w:hAnsi="Cambria" w:cs="Cambria"/>
          <w:spacing w:val="-8"/>
          <w:sz w:val="18"/>
          <w:szCs w:val="18"/>
        </w:rPr>
        <w:t>ly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, the self-phase modulation (SPM), self-steepening, and Raman effects lead to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asymmetrical broadening of the incident spectrum</w:t>
      </w:r>
      <w:r w:rsidRPr="00850CD7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of the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pump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wave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. </w:t>
      </w:r>
      <w:r>
        <w:rPr>
          <w:rFonts w:ascii="Cambria" w:eastAsia="Malgun Gothic" w:hAnsi="Cambria" w:cs="Cambria"/>
          <w:spacing w:val="-8"/>
          <w:sz w:val="18"/>
          <w:szCs w:val="18"/>
        </w:rPr>
        <w:t>The spectrally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-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isolated first and second anti-Stokes waves are generated at the visible wavelengths of 726 and 472 nm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through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cascaded degenerate FWM, and the pump power is g</w:t>
      </w:r>
      <w:r>
        <w:rPr>
          <w:rFonts w:ascii="Cambria" w:eastAsia="Malgun Gothic" w:hAnsi="Cambria" w:cs="Cambria"/>
          <w:spacing w:val="-8"/>
          <w:sz w:val="18"/>
          <w:szCs w:val="18"/>
        </w:rPr>
        <w:t>reatly depleted. T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he experimental result agrees well with the theore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tical one. We note that although the first anti-Stokes wave is located in the anomalous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lastRenderedPageBreak/>
        <w:t>dispersion region, soliton dynamic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do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not occur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. It is the result of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the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very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narrow anomalous dispersion region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(156 nm)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and low dispersion value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(less than 12 ps/nm/km) of the PCF used. The soliton can not be formed here [23, 24]. Most of the generated first anti-Stokes wave power will be transferred out of the anomalous dispersion region by the combined SPM and second FWM processes.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In addition, it is expected that Stokes waves would be generated at the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near-infrared </w:t>
      </w:r>
      <w:r>
        <w:rPr>
          <w:rFonts w:ascii="Cambria" w:eastAsia="Malgun Gothic" w:hAnsi="Cambria" w:cs="Cambria"/>
          <w:spacing w:val="-8"/>
          <w:sz w:val="18"/>
          <w:szCs w:val="18"/>
        </w:rPr>
        <w:t>wavelengths of 1117 and 1572 nm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, which </w:t>
      </w:r>
      <w:r>
        <w:rPr>
          <w:rFonts w:ascii="Cambria" w:eastAsia="Malgun Gothic" w:hAnsi="Cambria" w:cs="Cambria"/>
          <w:spacing w:val="-8"/>
          <w:sz w:val="18"/>
          <w:szCs w:val="18"/>
        </w:rPr>
        <w:t>correspon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d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 to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the same frequency shift as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the anti-Stokes waves, but they fall out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side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the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range of the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OSA and are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beyond our consideration.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I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 xml:space="preserve">nsets 1, 2, and 3 of Fig. 2(c)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respectively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show the Gaussian-like far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BC31DD">
        <w:rPr>
          <w:rFonts w:ascii="Cambria" w:eastAsia="Malgun Gothic" w:hAnsi="Cambria" w:cs="Cambria"/>
          <w:spacing w:val="-8"/>
          <w:sz w:val="18"/>
          <w:szCs w:val="18"/>
        </w:rPr>
        <w:t>field mode patterns at the pump, first, and second anti-Stokes wavelengths observed from the output end of the PCF, w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>hich are consistent with that shown in the inset of Fig. 1(b).</w:t>
      </w:r>
    </w:p>
    <w:p w:rsidR="008500E3" w:rsidRPr="00FF0E56" w:rsidRDefault="008500E3" w:rsidP="00E4035B">
      <w:pPr>
        <w:spacing w:afterLines="70" w:after="168"/>
        <w:ind w:firstLineChars="150" w:firstLine="258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rFonts w:ascii="Cambria" w:eastAsia="Malgun Gothic" w:hAnsi="Cambria" w:cs="Cambria"/>
          <w:spacing w:val="-8"/>
          <w:sz w:val="18"/>
          <w:szCs w:val="18"/>
        </w:rPr>
        <w:t xml:space="preserve">Fig. 3(a) shows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the </w:t>
      </w:r>
      <w:r w:rsidRPr="00CB129B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κ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calculated for the first degenerated FWM with the nonlinear contribution at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pump pulse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wavelength </w:t>
      </w:r>
      <w:r w:rsidRPr="00CB129B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CB129B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= 860 nm.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At </w:t>
      </w:r>
      <w:r w:rsidRPr="00CB129B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CB129B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 xml:space="preserve">=300, 400, and 500 mW (peak powers </w:t>
      </w:r>
      <w:r>
        <w:rPr>
          <w:rFonts w:ascii="Cambria" w:eastAsia="Malgun Gothic" w:hAnsi="Cambria" w:cs="Cambria"/>
          <w:spacing w:val="-8"/>
          <w:sz w:val="18"/>
          <w:szCs w:val="18"/>
        </w:rPr>
        <w:t>equal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to 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>36, 48, and 60 kW)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, </w:t>
      </w:r>
      <w:r w:rsidRPr="00CB129B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κ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 xml:space="preserve">=0 </w:t>
      </w:r>
      <w:r>
        <w:rPr>
          <w:rFonts w:ascii="Cambria" w:eastAsia="Malgun Gothic" w:hAnsi="Cambria" w:cs="Cambria"/>
          <w:spacing w:val="-8"/>
          <w:sz w:val="18"/>
          <w:szCs w:val="18"/>
        </w:rPr>
        <w:t>is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 xml:space="preserve"> satisfied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at the visible wavelengths of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F35806">
        <w:rPr>
          <w:rFonts w:ascii="Cambria" w:eastAsia="Malgun Gothic" w:hAnsi="Cambria" w:cs="Cambria"/>
          <w:spacing w:val="-8"/>
          <w:sz w:val="18"/>
          <w:szCs w:val="18"/>
        </w:rPr>
        <w:t>715.7, 704.4, and 689.1 nm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, respectively.  Similarly, Fig. 3(b) shows </w:t>
      </w:r>
      <w:r w:rsidRPr="00CB129B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κ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calculated for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the second degenerated FWM without the nonlinear contribution.  The wavelengths for </w:t>
      </w:r>
      <w:r w:rsidRPr="00CB129B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κ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>=0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are </w:t>
      </w:r>
      <w:r w:rsidRPr="00F35806">
        <w:rPr>
          <w:rFonts w:ascii="Cambria" w:eastAsia="Malgun Gothic" w:hAnsi="Cambria" w:cs="Cambria"/>
          <w:spacing w:val="-8"/>
          <w:sz w:val="18"/>
          <w:szCs w:val="18"/>
        </w:rPr>
        <w:t>457.9, 447.3, and 429.5 nm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, at </w:t>
      </w:r>
      <w:r w:rsidRPr="00CB129B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CB129B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CB129B">
        <w:rPr>
          <w:rFonts w:ascii="Cambria" w:eastAsia="Malgun Gothic" w:hAnsi="Cambria" w:cs="Cambria"/>
          <w:spacing w:val="-8"/>
          <w:sz w:val="18"/>
          <w:szCs w:val="18"/>
        </w:rPr>
        <w:t>=300, 400, and 500 mW</w:t>
      </w:r>
      <w:r>
        <w:rPr>
          <w:rFonts w:ascii="Cambria" w:eastAsia="Malgun Gothic" w:hAnsi="Cambria" w:cs="Cambria"/>
          <w:spacing w:val="-8"/>
          <w:sz w:val="18"/>
          <w:szCs w:val="18"/>
        </w:rPr>
        <w:t>, respectively.  T</w:t>
      </w:r>
      <w:r w:rsidRPr="00F35806">
        <w:rPr>
          <w:rFonts w:ascii="Cambria" w:eastAsia="Malgun Gothic" w:hAnsi="Cambria" w:cs="Cambria"/>
          <w:spacing w:val="-8"/>
          <w:sz w:val="18"/>
          <w:szCs w:val="18"/>
        </w:rPr>
        <w:t xml:space="preserve">he first and second anti-Stokes waves could be generated at these wavelengths. Fig. 3(c) 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shows the experimental spectra observed from the output end of the PCF. From Fig. 3(c), the first anti-Stokes waves </w:t>
      </w:r>
      <w:r w:rsidRPr="00FF0E56">
        <w:rPr>
          <w:rFonts w:ascii="Cambria" w:hAnsi="Cambria" w:cs="Cambria"/>
          <w:spacing w:val="-8"/>
          <w:sz w:val="18"/>
          <w:szCs w:val="18"/>
          <w:lang w:eastAsia="zh-CN"/>
        </w:rPr>
        <w:t xml:space="preserve">are 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centered at </w:t>
      </w:r>
      <w:r w:rsidRPr="00FF0E56">
        <w:rPr>
          <w:rFonts w:ascii="Cambria" w:hAnsi="Cambria" w:cs="Cambria"/>
          <w:spacing w:val="-8"/>
          <w:sz w:val="18"/>
          <w:szCs w:val="18"/>
          <w:lang w:eastAsia="zh-CN"/>
        </w:rPr>
        <w:t xml:space="preserve">the wavelengths of 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>716, 705, and 689 nm, and the second anti-Stokes waves</w:t>
      </w:r>
      <w:r w:rsidRPr="00FF0E56">
        <w:rPr>
          <w:rFonts w:ascii="Cambria" w:hAnsi="Cambria" w:cs="Cambria"/>
          <w:spacing w:val="-8"/>
          <w:sz w:val="18"/>
          <w:szCs w:val="18"/>
          <w:lang w:eastAsia="zh-CN"/>
        </w:rPr>
        <w:t xml:space="preserve"> are 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>centered at 458, 447, and 430 nm</w:t>
      </w:r>
      <w:r w:rsidRPr="00FF0E56">
        <w:rPr>
          <w:rFonts w:ascii="Cambria" w:hAnsi="Cambria" w:cs="Cambria"/>
          <w:spacing w:val="-8"/>
          <w:sz w:val="18"/>
          <w:szCs w:val="18"/>
          <w:lang w:eastAsia="zh-CN"/>
        </w:rPr>
        <w:t>,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 for input average power 300, 400, and 500 mW, </w:t>
      </w:r>
      <w:r w:rsidRPr="00FF0E56">
        <w:rPr>
          <w:rFonts w:ascii="Cambria" w:hAnsi="Cambria" w:cs="Cambria"/>
          <w:spacing w:val="-8"/>
          <w:sz w:val="18"/>
          <w:szCs w:val="18"/>
          <w:lang w:eastAsia="zh-CN"/>
        </w:rPr>
        <w:t xml:space="preserve">respectively. 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The experimental results agree well with the calculation results shown in Fig. 3(a) and 3(b). The inset of Fig. 3(d) shows that the first and second anti-Stokes wavelengths </w:t>
      </w:r>
      <w:r w:rsidRPr="00FF0E5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FF0E56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as1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 and </w:t>
      </w:r>
      <w:r w:rsidRPr="00FF0E5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FF0E56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 depends almost linearly with </w:t>
      </w:r>
      <w:r w:rsidRPr="00FF0E5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FF0E56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. Fig. 3(d) shows the dependences of the </w:t>
      </w:r>
      <w:r w:rsidRPr="00FF0E56">
        <w:rPr>
          <w:rFonts w:ascii="Cambria" w:hAnsi="Cambria" w:cs="Cambria"/>
          <w:spacing w:val="-8"/>
          <w:sz w:val="18"/>
          <w:szCs w:val="18"/>
          <w:lang w:eastAsia="zh-CN"/>
        </w:rPr>
        <w:t xml:space="preserve">measured output 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power </w:t>
      </w:r>
      <w:r w:rsidRPr="00FF0E5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FF0E56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 w:rsidRPr="00FF0E56">
        <w:rPr>
          <w:rFonts w:ascii="Cambria" w:hAnsi="Cambria" w:cs="Cambria"/>
          <w:spacing w:val="-8"/>
          <w:sz w:val="18"/>
          <w:szCs w:val="18"/>
          <w:vertAlign w:val="subscript"/>
          <w:lang w:eastAsia="zh-CN"/>
        </w:rPr>
        <w:t xml:space="preserve"> 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of </w:t>
      </w:r>
      <w:r w:rsidRPr="00FF0E56">
        <w:rPr>
          <w:rFonts w:ascii="Cambria" w:hAnsi="Cambria" w:cs="Cambria"/>
          <w:spacing w:val="-8"/>
          <w:sz w:val="18"/>
          <w:szCs w:val="18"/>
          <w:lang w:eastAsia="zh-CN"/>
        </w:rPr>
        <w:t xml:space="preserve">the 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>second anti-Stokes wave</w:t>
      </w:r>
      <w:r w:rsidRPr="00FF0E56"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 and the conversion efficiency </w:t>
      </w:r>
      <w:r w:rsidRPr="00FF0E5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η</w:t>
      </w:r>
      <w:r w:rsidRPr="00FF0E56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, which is defined as the power ratio of the </w:t>
      </w:r>
      <w:r w:rsidRPr="00FF0E56">
        <w:rPr>
          <w:rFonts w:ascii="Cambria" w:hAnsi="Cambria" w:cs="Cambria"/>
          <w:spacing w:val="-8"/>
          <w:sz w:val="18"/>
          <w:szCs w:val="18"/>
          <w:lang w:eastAsia="zh-CN"/>
        </w:rPr>
        <w:t xml:space="preserve">generated 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second anti-Stokes waves and the incident pump, on </w:t>
      </w:r>
      <w:r w:rsidRPr="00FF0E5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FF0E56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. Taking the coupling efficiency of 58% into account, </w:t>
      </w:r>
      <w:r w:rsidRPr="00FF0E5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FF0E56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 is measured to be 3.76, 10.72, and 28.01 mW</w:t>
      </w:r>
      <w:r w:rsidRPr="00FF0E56">
        <w:rPr>
          <w:rFonts w:ascii="Cambria" w:hAnsi="Cambria" w:cs="Cambria"/>
          <w:spacing w:val="-8"/>
          <w:sz w:val="18"/>
          <w:szCs w:val="18"/>
          <w:lang w:eastAsia="zh-CN"/>
        </w:rPr>
        <w:t>,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 and the corresponding </w:t>
      </w:r>
      <w:r w:rsidRPr="00FF0E5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η</w:t>
      </w:r>
      <w:r w:rsidRPr="00FF0E56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 xml:space="preserve"> are 2.16, 4.62, and 9.66%, at </w:t>
      </w:r>
      <w:r w:rsidRPr="00FF0E56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FF0E56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 xml:space="preserve">av </w:t>
      </w:r>
      <w:r w:rsidRPr="00FF0E56">
        <w:rPr>
          <w:rFonts w:ascii="Cambria" w:eastAsia="Malgun Gothic" w:hAnsi="Cambria" w:cs="Cambria"/>
          <w:spacing w:val="-8"/>
          <w:sz w:val="18"/>
          <w:szCs w:val="18"/>
        </w:rPr>
        <w:t>= 300, 400, and 500 mW, respectively.</w:t>
      </w:r>
    </w:p>
    <w:p w:rsidR="008500E3" w:rsidRPr="00F35806" w:rsidRDefault="002D4C86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eastAsia="zh-CN"/>
        </w:rPr>
        <w:pict>
          <v:shape id="_x0000_s1035" type="#_x0000_t75" style="position:absolute;left:0;text-align:left;margin-left:28.4pt;margin-top:-3.9pt;width:178.75pt;height:130.4pt;z-index:251659776">
            <v:imagedata r:id="rId22" o:title="" croptop="3923f" cropbottom="3360f" cropleft="3698f" cropright="3180f"/>
            <o:lock v:ext="edit" aspectratio="f"/>
          </v:shape>
          <o:OLEObject Type="Embed" ProgID="Origin50.Graph" ShapeID="_x0000_s1035" DrawAspect="Content" ObjectID="_1524043721" r:id="rId23"/>
        </w:pict>
      </w: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E4035B">
      <w:pPr>
        <w:spacing w:beforeLines="100" w:before="240" w:afterLines="50" w:after="120"/>
        <w:ind w:firstLineChars="1450" w:firstLine="2494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0822F8">
        <w:rPr>
          <w:rFonts w:ascii="Cambria" w:hAnsi="Cambria" w:cs="Cambria"/>
          <w:spacing w:val="-8"/>
          <w:sz w:val="18"/>
          <w:szCs w:val="18"/>
        </w:rPr>
        <w:t>(a)</w:t>
      </w:r>
    </w:p>
    <w:p w:rsidR="008500E3" w:rsidRDefault="002D4C86" w:rsidP="00E4035B">
      <w:pPr>
        <w:spacing w:beforeLines="100" w:before="24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eastAsia="zh-CN"/>
        </w:rPr>
        <w:pict>
          <v:shape id="_x0000_s1036" type="#_x0000_t75" style="position:absolute;left:0;text-align:left;margin-left:29.55pt;margin-top:0;width:178.45pt;height:130.5pt;z-index:251665920">
            <v:imagedata r:id="rId24" o:title="" croptop="5118f" cropbottom="4409f" cropleft="3120f" cropright="2195f"/>
            <o:lock v:ext="edit" aspectratio="f"/>
          </v:shape>
          <o:OLEObject Type="Embed" ProgID="Origin50.Graph" ShapeID="_x0000_s1036" DrawAspect="Content" ObjectID="_1524043722" r:id="rId25"/>
        </w:pict>
      </w: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E4035B">
      <w:pPr>
        <w:spacing w:beforeLines="20" w:before="48" w:afterLines="50" w:after="120"/>
        <w:ind w:firstLineChars="1450" w:firstLine="2494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0822F8">
        <w:rPr>
          <w:rFonts w:ascii="Cambria" w:hAnsi="Cambria" w:cs="Cambria"/>
          <w:spacing w:val="-8"/>
          <w:sz w:val="18"/>
          <w:szCs w:val="18"/>
        </w:rPr>
        <w:t>(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b</w:t>
      </w:r>
      <w:r w:rsidRPr="000822F8">
        <w:rPr>
          <w:rFonts w:ascii="Cambria" w:hAnsi="Cambria" w:cs="Cambria"/>
          <w:spacing w:val="-8"/>
          <w:sz w:val="18"/>
          <w:szCs w:val="18"/>
        </w:rPr>
        <w:t>)</w:t>
      </w:r>
    </w:p>
    <w:p w:rsidR="008500E3" w:rsidRDefault="008500E3" w:rsidP="00E4035B">
      <w:pPr>
        <w:spacing w:afterLines="50" w:after="12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2D4C86" w:rsidP="008B0C71">
      <w:pPr>
        <w:jc w:val="both"/>
        <w:rPr>
          <w:rFonts w:cs="Times New Roman"/>
          <w:lang w:eastAsia="zh-CN"/>
        </w:rPr>
      </w:pPr>
      <w:r>
        <w:rPr>
          <w:noProof/>
          <w:lang w:eastAsia="zh-CN"/>
        </w:rPr>
        <w:lastRenderedPageBreak/>
        <w:pict>
          <v:shape id="_x0000_s1037" type="#_x0000_t75" style="position:absolute;left:0;text-align:left;margin-left:31.1pt;margin-top:0;width:178.45pt;height:127.6pt;z-index:251660800">
            <v:imagedata r:id="rId26" o:title="" croptop="3925f" cropbottom="4325f" cropleft="3404f" cropright="3285f"/>
            <o:lock v:ext="edit" aspectratio="f"/>
          </v:shape>
          <o:OLEObject Type="Embed" ProgID="Origin50.Graph" ShapeID="_x0000_s1037" DrawAspect="Content" ObjectID="_1524043723" r:id="rId27"/>
        </w:pict>
      </w: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Pr="00915C2E" w:rsidRDefault="008500E3" w:rsidP="00E4035B">
      <w:pPr>
        <w:spacing w:beforeLines="30" w:before="72"/>
        <w:ind w:firstLineChars="1500" w:firstLine="258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0822F8">
        <w:rPr>
          <w:rFonts w:ascii="Cambria" w:hAnsi="Cambria" w:cs="Cambria"/>
          <w:spacing w:val="-8"/>
          <w:sz w:val="18"/>
          <w:szCs w:val="18"/>
        </w:rPr>
        <w:t>(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c</w:t>
      </w:r>
      <w:r w:rsidRPr="000822F8">
        <w:rPr>
          <w:rFonts w:ascii="Cambria" w:hAnsi="Cambria" w:cs="Cambria"/>
          <w:spacing w:val="-8"/>
          <w:sz w:val="18"/>
          <w:szCs w:val="18"/>
        </w:rPr>
        <w:t>)</w:t>
      </w: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2D4C86" w:rsidP="008B0C71">
      <w:pPr>
        <w:jc w:val="both"/>
        <w:rPr>
          <w:rFonts w:cs="Times New Roman"/>
          <w:lang w:eastAsia="zh-CN"/>
        </w:rPr>
      </w:pPr>
      <w:r>
        <w:rPr>
          <w:noProof/>
          <w:lang w:eastAsia="zh-CN"/>
        </w:rPr>
        <w:pict>
          <v:shape id="_x0000_s1038" type="#_x0000_t75" style="position:absolute;left:0;text-align:left;margin-left:38.55pt;margin-top:0;width:181.35pt;height:127.5pt;z-index:251661824">
            <v:imagedata r:id="rId28" o:title="" croptop="4784f" cropbottom="3786f" cropleft="3527f" cropright="2533f"/>
            <o:lock v:ext="edit" aspectratio="f"/>
          </v:shape>
          <o:OLEObject Type="Embed" ProgID="Origin50.Graph" ShapeID="_x0000_s1038" DrawAspect="Content" ObjectID="_1524043724" r:id="rId29"/>
        </w:pict>
      </w:r>
      <w:r>
        <w:rPr>
          <w:noProof/>
          <w:lang w:eastAsia="zh-CN"/>
        </w:rPr>
        <w:pict>
          <v:shape id="_x0000_s1039" type="#_x0000_t75" style="position:absolute;left:0;text-align:left;margin-left:65.55pt;margin-top:6.3pt;width:80.45pt;height:59.55pt;z-index:251662848">
            <v:imagedata r:id="rId30" o:title="" croptop="4754f" cropbottom="3698f" cropleft="3420f" cropright="2176f"/>
            <o:lock v:ext="edit" aspectratio="f"/>
          </v:shape>
          <o:OLEObject Type="Embed" ProgID="Origin50.Graph" ShapeID="_x0000_s1039" DrawAspect="Content" ObjectID="_1524043725" r:id="rId31"/>
        </w:pict>
      </w: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cs="Times New Roman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0D0A47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Pr="00F35806" w:rsidRDefault="008500E3" w:rsidP="00E4035B">
      <w:pPr>
        <w:spacing w:beforeLines="50" w:before="120" w:afterLines="30" w:after="72"/>
        <w:ind w:firstLineChars="1500" w:firstLine="258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0822F8">
        <w:rPr>
          <w:rFonts w:ascii="Cambria" w:hAnsi="Cambria" w:cs="Cambria"/>
          <w:spacing w:val="-8"/>
          <w:sz w:val="18"/>
          <w:szCs w:val="18"/>
        </w:rPr>
        <w:t>(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d</w:t>
      </w:r>
      <w:r w:rsidRPr="000822F8">
        <w:rPr>
          <w:rFonts w:ascii="Cambria" w:hAnsi="Cambria" w:cs="Cambria"/>
          <w:spacing w:val="-8"/>
          <w:sz w:val="18"/>
          <w:szCs w:val="18"/>
        </w:rPr>
        <w:t>)</w:t>
      </w:r>
    </w:p>
    <w:p w:rsidR="008500E3" w:rsidRPr="00A13D3E" w:rsidRDefault="008500E3" w:rsidP="00E4035B">
      <w:pPr>
        <w:spacing w:afterLines="50" w:after="12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Fig. 3. </w:t>
      </w:r>
      <w:r>
        <w:rPr>
          <w:rFonts w:ascii="Cambria" w:eastAsia="Malgun Gothic" w:hAnsi="Cambria" w:cs="Cambria"/>
          <w:spacing w:val="-8"/>
          <w:sz w:val="18"/>
          <w:szCs w:val="18"/>
        </w:rPr>
        <w:t>The phase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-</w:t>
      </w:r>
      <w:r>
        <w:rPr>
          <w:rFonts w:ascii="Cambria" w:eastAsia="Malgun Gothic" w:hAnsi="Cambria" w:cs="Cambria"/>
          <w:spacing w:val="-8"/>
          <w:sz w:val="18"/>
          <w:szCs w:val="18"/>
        </w:rPr>
        <w:t>mismatch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ed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parameters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κ</w:t>
      </w:r>
      <w:r>
        <w:rPr>
          <w:rFonts w:ascii="Cambria" w:hAnsi="Cambria" w:cs="Cambria"/>
          <w:i/>
          <w:iCs/>
          <w:spacing w:val="-8"/>
          <w:sz w:val="18"/>
          <w:szCs w:val="18"/>
          <w:lang w:eastAsia="zh-CN"/>
        </w:rPr>
        <w:t xml:space="preserve"> 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calculated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for </w:t>
      </w:r>
      <w:r w:rsidRPr="00837412">
        <w:rPr>
          <w:rFonts w:ascii="Cambria" w:eastAsia="Malgun Gothic" w:hAnsi="Cambria" w:cs="Cambria"/>
          <w:spacing w:val="-8"/>
          <w:sz w:val="18"/>
          <w:szCs w:val="18"/>
        </w:rPr>
        <w:t xml:space="preserve">the fundamental mode of the PCF </w:t>
      </w:r>
      <w:r>
        <w:rPr>
          <w:rFonts w:ascii="Cambria" w:eastAsia="Malgun Gothic" w:hAnsi="Cambria" w:cs="Cambria"/>
          <w:spacing w:val="-8"/>
          <w:sz w:val="18"/>
          <w:szCs w:val="18"/>
        </w:rPr>
        <w:t>in the (a) first FWM process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with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the nonlinea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r contribution,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and </w:t>
      </w:r>
      <w:r>
        <w:rPr>
          <w:rFonts w:ascii="Cambria" w:eastAsia="Malgun Gothic" w:hAnsi="Cambria" w:cs="Cambria"/>
          <w:spacing w:val="-8"/>
          <w:sz w:val="18"/>
          <w:szCs w:val="18"/>
        </w:rPr>
        <w:t>in the (b) second FWM process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without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the nonlinea</w:t>
      </w:r>
      <w:r>
        <w:rPr>
          <w:rFonts w:ascii="Cambria" w:eastAsia="Malgun Gothic" w:hAnsi="Cambria" w:cs="Cambria"/>
          <w:spacing w:val="-8"/>
          <w:sz w:val="18"/>
          <w:szCs w:val="18"/>
        </w:rPr>
        <w:t>r contribution.  T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he pump pulses </w:t>
      </w:r>
      <w:r>
        <w:rPr>
          <w:rFonts w:ascii="Cambria" w:eastAsia="Malgun Gothic" w:hAnsi="Cambria" w:cs="Cambria"/>
          <w:spacing w:val="-8"/>
          <w:sz w:val="18"/>
          <w:szCs w:val="18"/>
        </w:rPr>
        <w:t>are at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860 nm</w:t>
      </w:r>
      <w:r>
        <w:rPr>
          <w:rFonts w:ascii="Cambria" w:eastAsia="Malgun Gothic" w:hAnsi="Cambria" w:cs="Cambria"/>
          <w:spacing w:val="-8"/>
          <w:sz w:val="18"/>
          <w:szCs w:val="18"/>
        </w:rPr>
        <w:t>.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T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he input average power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=300, 400, and 500 mW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(corresponding peak powers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of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36, 48, and 60 kW). (c) The observed output spectra under the same pump condition. (d) The dependence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of the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measured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F35806">
        <w:rPr>
          <w:rFonts w:ascii="Cambria" w:eastAsia="Malgun Gothic" w:hAnsi="Cambria" w:cs="Cambria"/>
          <w:spacing w:val="-8"/>
          <w:sz w:val="18"/>
          <w:szCs w:val="18"/>
        </w:rPr>
        <w:t xml:space="preserve">corresponding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conversion efficiency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η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(</w:t>
      </w:r>
      <w:r w:rsidRPr="001D4437">
        <w:rPr>
          <w:rFonts w:ascii="Cambria" w:eastAsia="Malgun Gothic" w:hAnsi="Cambria" w:cs="Cambria"/>
          <w:spacing w:val="-8"/>
          <w:sz w:val="18"/>
          <w:szCs w:val="18"/>
        </w:rPr>
        <w:t>black solid-square line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and output power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>
        <w:rPr>
          <w:rFonts w:ascii="Cambria" w:hAnsi="Cambria" w:cs="Cambria"/>
          <w:spacing w:val="-8"/>
          <w:sz w:val="18"/>
          <w:szCs w:val="18"/>
          <w:vertAlign w:val="subscript"/>
          <w:lang w:eastAsia="zh-CN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(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red </w:t>
      </w:r>
      <w:r w:rsidRPr="001D4437">
        <w:rPr>
          <w:rFonts w:ascii="Cambria" w:eastAsia="Malgun Gothic" w:hAnsi="Cambria" w:cs="Cambria"/>
          <w:spacing w:val="-8"/>
          <w:sz w:val="18"/>
          <w:szCs w:val="18"/>
        </w:rPr>
        <w:t>solid-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circular</w:t>
      </w:r>
      <w:r w:rsidRPr="001D4437">
        <w:rPr>
          <w:rFonts w:ascii="Cambria" w:eastAsia="Malgun Gothic" w:hAnsi="Cambria" w:cs="Cambria"/>
          <w:spacing w:val="-8"/>
          <w:sz w:val="18"/>
          <w:szCs w:val="18"/>
        </w:rPr>
        <w:t xml:space="preserve"> line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of the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second anti-Stokes wave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on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>
        <w:rPr>
          <w:rFonts w:ascii="Cambria" w:eastAsia="Malgun Gothic" w:hAnsi="Cambria" w:cs="Cambria"/>
          <w:spacing w:val="-8"/>
          <w:sz w:val="18"/>
          <w:szCs w:val="18"/>
        </w:rPr>
        <w:t>.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T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he inset show</w:t>
      </w:r>
      <w:r>
        <w:rPr>
          <w:rFonts w:ascii="Cambria" w:eastAsia="Malgun Gothic" w:hAnsi="Cambria" w:cs="Cambria"/>
          <w:spacing w:val="-8"/>
          <w:sz w:val="18"/>
          <w:szCs w:val="18"/>
        </w:rPr>
        <w:t>s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the relationship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between the first </w:t>
      </w:r>
      <w:r>
        <w:rPr>
          <w:rFonts w:ascii="Cambria" w:eastAsia="Malgun Gothic" w:hAnsi="Cambria" w:cs="Cambria"/>
          <w:spacing w:val="-8"/>
          <w:sz w:val="18"/>
          <w:szCs w:val="18"/>
        </w:rPr>
        <w:t>(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as1</w:t>
      </w:r>
      <w:r>
        <w:rPr>
          <w:rFonts w:ascii="Cambria" w:eastAsia="Malgun Gothic" w:hAnsi="Cambria" w:cs="Cambria"/>
          <w:spacing w:val="-8"/>
          <w:sz w:val="18"/>
          <w:szCs w:val="18"/>
        </w:rPr>
        <w:t>) (</w:t>
      </w:r>
      <w:r w:rsidRPr="001D4437">
        <w:rPr>
          <w:rFonts w:ascii="Cambria" w:eastAsia="Malgun Gothic" w:hAnsi="Cambria" w:cs="Cambria"/>
          <w:spacing w:val="-8"/>
          <w:sz w:val="18"/>
          <w:szCs w:val="18"/>
        </w:rPr>
        <w:t>black solid-square line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and second </w:t>
      </w:r>
      <w:r>
        <w:rPr>
          <w:rFonts w:ascii="Cambria" w:eastAsia="Malgun Gothic" w:hAnsi="Cambria" w:cs="Cambria"/>
          <w:spacing w:val="-8"/>
          <w:sz w:val="18"/>
          <w:szCs w:val="18"/>
        </w:rPr>
        <w:t>(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>
        <w:rPr>
          <w:rFonts w:ascii="Cambria" w:eastAsia="Malgun Gothic" w:hAnsi="Cambria" w:cs="Cambria"/>
          <w:spacing w:val="-8"/>
          <w:sz w:val="18"/>
          <w:szCs w:val="18"/>
        </w:rPr>
        <w:t>)</w:t>
      </w:r>
      <w:r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(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red </w:t>
      </w:r>
      <w:r w:rsidRPr="001D4437">
        <w:rPr>
          <w:rFonts w:ascii="Cambria" w:eastAsia="Malgun Gothic" w:hAnsi="Cambria" w:cs="Cambria"/>
          <w:spacing w:val="-8"/>
          <w:sz w:val="18"/>
          <w:szCs w:val="18"/>
        </w:rPr>
        <w:t>solid-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circular</w:t>
      </w:r>
      <w:r w:rsidRPr="001D4437">
        <w:rPr>
          <w:rFonts w:ascii="Cambria" w:eastAsia="Malgun Gothic" w:hAnsi="Cambria" w:cs="Cambria"/>
          <w:spacing w:val="-8"/>
          <w:sz w:val="18"/>
          <w:szCs w:val="18"/>
        </w:rPr>
        <w:t xml:space="preserve"> line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anti-Stokes wavelengths and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.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</w:p>
    <w:p w:rsidR="008500E3" w:rsidRPr="00FD51E0" w:rsidRDefault="008500E3" w:rsidP="00E4035B">
      <w:pPr>
        <w:spacing w:afterLines="50" w:after="120"/>
        <w:ind w:firstLineChars="150" w:firstLine="258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By comparing Fig. 2(c) and Fig. 3(c), for </w:t>
      </w:r>
      <w:r w:rsidRPr="00FD51E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FD51E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=880 and 860 nm and </w:t>
      </w:r>
      <w:r w:rsidRPr="00FD51E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FD51E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= 500 mW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, we observed that the powers of the generated second anti-Stokes wave are evidently raised when the first anti-Stokes waves, which are used as a secondary pump for the next FWM process,  are  moved from 726 to 689 nm. The enhanced FWM-based energy conversion process is mainly due to the decrease in the interval between the center wavelengths of the first anti-Stokes wave and the second ZDW (696 nm) of the PCF used [25].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Fi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nally,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Fig. 4(a) shows that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when the pump pulses </w:t>
      </w:r>
      <w:r>
        <w:rPr>
          <w:rFonts w:ascii="Cambria" w:eastAsia="Malgun Gothic" w:hAnsi="Cambria" w:cs="Cambria"/>
          <w:spacing w:val="-8"/>
          <w:sz w:val="18"/>
          <w:szCs w:val="18"/>
        </w:rPr>
        <w:t>at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=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500 mW and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 xml:space="preserve">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=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880, 870, and 860 nm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, respectively,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are propagated inside the PCF, the second anti-Stokes waves are generated at 472, 456, and 430 nm, </w:t>
      </w:r>
      <w:r>
        <w:rPr>
          <w:rFonts w:ascii="Cambria" w:eastAsia="Malgun Gothic" w:hAnsi="Cambria" w:cs="Cambria"/>
          <w:spacing w:val="-8"/>
          <w:sz w:val="18"/>
          <w:szCs w:val="18"/>
        </w:rPr>
        <w:t>respectively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. </w:t>
      </w:r>
      <w:r>
        <w:rPr>
          <w:rFonts w:ascii="Cambria" w:eastAsia="Malgun Gothic" w:hAnsi="Cambria" w:cs="Cambria"/>
          <w:spacing w:val="-8"/>
          <w:sz w:val="18"/>
          <w:szCs w:val="18"/>
        </w:rPr>
        <w:t>T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he inset of Fig. 4(b)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shows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that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is tunable from 472 to 430 nm</w:t>
      </w:r>
      <w:r w:rsidRPr="004D71AC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as </w:t>
      </w:r>
      <w:r w:rsidRPr="008D69F2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8D69F2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shift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toward the second ZDW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from 880, to 870, and to 860 nm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. In the experiment, </w:t>
      </w:r>
      <w:r>
        <w:rPr>
          <w:rFonts w:ascii="Cambria" w:eastAsia="Malgun Gothic" w:hAnsi="Cambria" w:cs="Cambria"/>
          <w:spacing w:val="-8"/>
          <w:sz w:val="18"/>
          <w:szCs w:val="18"/>
        </w:rPr>
        <w:t>the single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-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mode propagation is well controlled, and the effective spatial overlaps between the initial pump wave, first, and second anti-Stokes waves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are 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kept to achieve efficient power conversion. In Fig. 4(b),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is measured to be 13.92, 18.79, and 28.01 mW at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=880, 870, and 860 nm, respectively, and the corresponding </w:t>
      </w:r>
      <w:r w:rsidRPr="0055783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η</w:t>
      </w:r>
      <w:r w:rsidRPr="0055783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are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 xml:space="preserve"> 4.8, 6.48, and 9.66%, respectively.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A6122B">
        <w:rPr>
          <w:rFonts w:ascii="Cambria" w:eastAsia="Malgun Gothic" w:hAnsi="Cambria" w:cs="Cambria"/>
          <w:spacing w:val="-8"/>
          <w:sz w:val="18"/>
          <w:szCs w:val="18"/>
        </w:rPr>
        <w:t xml:space="preserve">The calculated </w:t>
      </w:r>
      <w:r w:rsidRPr="00A6122B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η</w:t>
      </w:r>
      <w:r w:rsidRPr="00A6122B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 w:rsidRPr="00A6122B">
        <w:rPr>
          <w:rFonts w:ascii="Cambria" w:eastAsia="Malgun Gothic" w:hAnsi="Cambria" w:cs="Cambria"/>
          <w:spacing w:val="-8"/>
          <w:sz w:val="18"/>
          <w:szCs w:val="18"/>
        </w:rPr>
        <w:t xml:space="preserve"> for the initial pump pulses at </w:t>
      </w:r>
      <w:r w:rsidRPr="00A6122B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A6122B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 w:rsidRPr="00A6122B">
        <w:rPr>
          <w:rFonts w:ascii="Cambria" w:eastAsia="Malgun Gothic" w:hAnsi="Cambria" w:cs="Cambria"/>
          <w:spacing w:val="-8"/>
          <w:sz w:val="18"/>
          <w:szCs w:val="18"/>
        </w:rPr>
        <w:t xml:space="preserve"> = 860 nm and </w:t>
      </w:r>
      <w:r w:rsidRPr="00A6122B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A6122B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A6122B">
        <w:rPr>
          <w:rFonts w:ascii="Cambria" w:eastAsia="Malgun Gothic" w:hAnsi="Cambria" w:cs="Cambria"/>
          <w:spacing w:val="-8"/>
          <w:sz w:val="18"/>
          <w:szCs w:val="18"/>
        </w:rPr>
        <w:t xml:space="preserve"> = 500 mW is </w:t>
      </w:r>
      <w:r w:rsidRPr="00A6122B">
        <w:rPr>
          <w:rFonts w:ascii="Cambria" w:hAnsi="Cambria" w:cs="Cambria"/>
          <w:spacing w:val="-8"/>
          <w:sz w:val="18"/>
          <w:szCs w:val="18"/>
          <w:lang w:eastAsia="zh-CN"/>
        </w:rPr>
        <w:t>12.4</w:t>
      </w:r>
      <w:r w:rsidRPr="00A6122B">
        <w:rPr>
          <w:rFonts w:ascii="Cambria" w:eastAsia="Malgun Gothic" w:hAnsi="Cambria" w:cs="Cambria"/>
          <w:spacing w:val="-8"/>
          <w:sz w:val="18"/>
          <w:szCs w:val="18"/>
        </w:rPr>
        <w:t xml:space="preserve">% assuming pump depletion, constant nonlinear coefficient, and no loss.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The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reasons for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discrepancy between the theoretical and experimental results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are considered as follows. First,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the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propagation loss including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the intrinsic absorption loss of the silica material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, leaky loss,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and scattering loss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>, reduces the output power of the anti-Stokes wave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.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Second,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variation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of the PCF structure parameters along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longitudinal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direction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has a detrimental effect on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phase-match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>ed-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lastRenderedPageBreak/>
        <w:t xml:space="preserve">dependent FWM process. Third,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group-velocity mismatch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can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separate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the pump and anti-Stokes pulses involved after a short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interaction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length, which limits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th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>e efficiency of FWM.</w:t>
      </w:r>
      <w:r w:rsidRPr="00FD51E0">
        <w:rPr>
          <w:rFonts w:ascii="Cambria" w:hAnsi="Cambria" w:cs="Cambria"/>
          <w:color w:val="FF0000"/>
          <w:spacing w:val="-8"/>
          <w:sz w:val="18"/>
          <w:szCs w:val="18"/>
          <w:lang w:eastAsia="zh-CN"/>
        </w:rPr>
        <w:t xml:space="preserve">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In future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work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, we will improve the fabrication technique and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optimiz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>e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 the parameters of the PCF geometric structure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in order to reduce the propagation loss and achieve good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longitudinal uniformity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of the PCF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. In addition, we will choose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pump pulse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parameters appropriately and use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seeded FWM process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to alleviate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the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limitation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imposed by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group-velocity mismatch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[26]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.</w:t>
      </w:r>
    </w:p>
    <w:p w:rsidR="008500E3" w:rsidRDefault="002D4C86" w:rsidP="00915C2E">
      <w:pPr>
        <w:jc w:val="center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eastAsia="zh-CN"/>
        </w:rPr>
        <w:pict>
          <v:shape id="_x0000_s1040" type="#_x0000_t75" style="position:absolute;left:0;text-align:left;margin-left:35.7pt;margin-top:0;width:173pt;height:127.6pt;z-index:251664896">
            <v:imagedata r:id="rId32" o:title="" croptop="4490f" cropbottom="3230f" cropleft="3379f" cropright="3438f"/>
            <o:lock v:ext="edit" aspectratio="f"/>
          </v:shape>
          <o:OLEObject Type="Embed" ProgID="Origin50.Graph" ShapeID="_x0000_s1040" DrawAspect="Content" ObjectID="_1524043726" r:id="rId33"/>
        </w:pict>
      </w: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E4035B">
      <w:pPr>
        <w:spacing w:beforeLines="20" w:before="48"/>
        <w:ind w:firstLineChars="1500" w:firstLine="258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0822F8">
        <w:rPr>
          <w:rFonts w:ascii="Cambria" w:hAnsi="Cambria" w:cs="Cambria"/>
          <w:spacing w:val="-8"/>
          <w:sz w:val="18"/>
          <w:szCs w:val="18"/>
        </w:rPr>
        <w:t>(a)</w:t>
      </w:r>
    </w:p>
    <w:p w:rsidR="008500E3" w:rsidRDefault="002D4C86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eastAsia="zh-CN"/>
        </w:rPr>
        <w:pict>
          <v:shape id="_x0000_s1041" type="#_x0000_t75" style="position:absolute;left:0;text-align:left;margin-left:45pt;margin-top:8.35pt;width:178.35pt;height:127.55pt;z-index:251649536">
            <v:imagedata r:id="rId34" o:title="" croptop="4570f" cropbottom="3718f" cropleft="3600f" cropright="3093f"/>
            <o:lock v:ext="edit" aspectratio="f"/>
          </v:shape>
          <o:OLEObject Type="Embed" ProgID="Origin50.Graph" ShapeID="_x0000_s1041" DrawAspect="Content" ObjectID="_1524043727" r:id="rId35"/>
        </w:pict>
      </w:r>
    </w:p>
    <w:p w:rsidR="008500E3" w:rsidRDefault="002D4C86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noProof/>
          <w:lang w:eastAsia="zh-CN"/>
        </w:rPr>
        <w:pict>
          <v:shape id="_x0000_s1042" type="#_x0000_t75" style="position:absolute;left:0;text-align:left;margin-left:121.45pt;margin-top:5.6pt;width:76.55pt;height:61pt;z-index:251663872">
            <v:imagedata r:id="rId36" o:title="" croptop="4118f" cropbottom="3563f" cropleft="3912f" cropright="2709f"/>
            <o:lock v:ext="edit" aspectratio="f"/>
          </v:shape>
          <o:OLEObject Type="Embed" ProgID="Origin50.Graph" ShapeID="_x0000_s1042" DrawAspect="Content" ObjectID="_1524043728" r:id="rId37"/>
        </w:pict>
      </w: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915C2E">
      <w:pPr>
        <w:jc w:val="center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Default="008500E3" w:rsidP="008B0C71">
      <w:pPr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</w:p>
    <w:p w:rsidR="008500E3" w:rsidRPr="00BC31DD" w:rsidRDefault="008500E3" w:rsidP="00E4035B">
      <w:pPr>
        <w:spacing w:beforeLines="100" w:before="240" w:afterLines="30" w:after="72"/>
        <w:ind w:firstLineChars="1500" w:firstLine="258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>
        <w:rPr>
          <w:rFonts w:ascii="Cambria" w:hAnsi="Cambria" w:cs="Cambria"/>
          <w:spacing w:val="-8"/>
          <w:sz w:val="18"/>
          <w:szCs w:val="18"/>
        </w:rPr>
        <w:t>(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b</w:t>
      </w:r>
      <w:r w:rsidRPr="000822F8">
        <w:rPr>
          <w:rFonts w:ascii="Cambria" w:hAnsi="Cambria" w:cs="Cambria"/>
          <w:spacing w:val="-8"/>
          <w:sz w:val="18"/>
          <w:szCs w:val="18"/>
        </w:rPr>
        <w:t>)</w:t>
      </w:r>
    </w:p>
    <w:p w:rsidR="008500E3" w:rsidRDefault="008500E3" w:rsidP="00E4035B">
      <w:pPr>
        <w:spacing w:afterLines="50" w:after="120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915C2E">
        <w:rPr>
          <w:rFonts w:ascii="Cambria" w:eastAsia="Malgun Gothic" w:hAnsi="Cambria" w:cs="Cambria"/>
          <w:spacing w:val="-8"/>
          <w:sz w:val="18"/>
          <w:szCs w:val="18"/>
        </w:rPr>
        <w:t xml:space="preserve">Fig. 4. (a) The observed output spectra 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at pump 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 xml:space="preserve">wavelength </w:t>
      </w:r>
      <w:r w:rsidRPr="00915C2E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915C2E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>=880, 870, and 860 nm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and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 xml:space="preserve"> input average power </w:t>
      </w:r>
      <w:r w:rsidRPr="00915C2E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915C2E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av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>= 500 mW (peak power of 60 kW). (b) The dependences of the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measured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 xml:space="preserve"> conversion efficiency </w:t>
      </w:r>
      <w:r w:rsidRPr="00915C2E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η</w:t>
      </w:r>
      <w:r w:rsidRPr="00915C2E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(</w:t>
      </w:r>
      <w:r w:rsidRPr="001D4437">
        <w:rPr>
          <w:rFonts w:ascii="Cambria" w:eastAsia="Malgun Gothic" w:hAnsi="Cambria" w:cs="Cambria"/>
          <w:spacing w:val="-8"/>
          <w:sz w:val="18"/>
          <w:szCs w:val="18"/>
        </w:rPr>
        <w:t>black solid-square line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of the </w:t>
      </w:r>
      <w:r>
        <w:rPr>
          <w:rFonts w:ascii="Cambria" w:eastAsia="Malgun Gothic" w:hAnsi="Cambria" w:cs="Cambria"/>
          <w:spacing w:val="-8"/>
          <w:sz w:val="18"/>
          <w:szCs w:val="18"/>
        </w:rPr>
        <w:t>second anti-Stokes wave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s</w:t>
      </w:r>
      <w:r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 xml:space="preserve">and the corresponding 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output power </w:t>
      </w:r>
      <w:r w:rsidRPr="00915C2E">
        <w:rPr>
          <w:rFonts w:ascii="Cambria" w:eastAsia="Malgun Gothic" w:hAnsi="Cambria" w:cs="Cambria"/>
          <w:i/>
          <w:iCs/>
          <w:spacing w:val="-8"/>
          <w:sz w:val="18"/>
          <w:szCs w:val="18"/>
        </w:rPr>
        <w:t>P</w:t>
      </w:r>
      <w:r w:rsidRPr="00915C2E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>
        <w:rPr>
          <w:rFonts w:ascii="Cambria" w:hAnsi="Cambria" w:cs="Cambria"/>
          <w:spacing w:val="-8"/>
          <w:sz w:val="18"/>
          <w:szCs w:val="18"/>
          <w:vertAlign w:val="subscript"/>
          <w:lang w:eastAsia="zh-CN"/>
        </w:rPr>
        <w:t xml:space="preserve">  </w:t>
      </w:r>
      <w:r>
        <w:rPr>
          <w:rFonts w:ascii="Cambria" w:eastAsia="Malgun Gothic" w:hAnsi="Cambria" w:cs="Cambria"/>
          <w:spacing w:val="-8"/>
          <w:sz w:val="18"/>
          <w:szCs w:val="18"/>
        </w:rPr>
        <w:t>(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red </w:t>
      </w:r>
      <w:r w:rsidRPr="001D4437">
        <w:rPr>
          <w:rFonts w:ascii="Cambria" w:eastAsia="Malgun Gothic" w:hAnsi="Cambria" w:cs="Cambria"/>
          <w:spacing w:val="-8"/>
          <w:sz w:val="18"/>
          <w:szCs w:val="18"/>
        </w:rPr>
        <w:t>solid-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circular</w:t>
      </w:r>
      <w:r w:rsidRPr="001D4437">
        <w:rPr>
          <w:rFonts w:ascii="Cambria" w:eastAsia="Malgun Gothic" w:hAnsi="Cambria" w:cs="Cambria"/>
          <w:spacing w:val="-8"/>
          <w:sz w:val="18"/>
          <w:szCs w:val="18"/>
        </w:rPr>
        <w:t xml:space="preserve"> line</w:t>
      </w:r>
      <w:r w:rsidRPr="00557830">
        <w:rPr>
          <w:rFonts w:ascii="Cambria" w:eastAsia="Malgun Gothic" w:hAnsi="Cambria" w:cs="Cambria"/>
          <w:spacing w:val="-8"/>
          <w:sz w:val="18"/>
          <w:szCs w:val="18"/>
        </w:rPr>
        <w:t>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 xml:space="preserve">on </w:t>
      </w:r>
      <w:r w:rsidRPr="00915C2E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915C2E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>
        <w:rPr>
          <w:rFonts w:ascii="Cambria" w:eastAsia="Malgun Gothic" w:hAnsi="Cambria" w:cs="Cambria"/>
          <w:spacing w:val="-8"/>
          <w:sz w:val="18"/>
          <w:szCs w:val="18"/>
        </w:rPr>
        <w:t>.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 xml:space="preserve"> </w:t>
      </w:r>
      <w:r>
        <w:rPr>
          <w:rFonts w:ascii="Cambria" w:eastAsia="Malgun Gothic" w:hAnsi="Cambria" w:cs="Cambria"/>
          <w:spacing w:val="-8"/>
          <w:sz w:val="18"/>
          <w:szCs w:val="18"/>
        </w:rPr>
        <w:t>T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>he inset show</w:t>
      </w:r>
      <w:r>
        <w:rPr>
          <w:rFonts w:ascii="Cambria" w:eastAsia="Malgun Gothic" w:hAnsi="Cambria" w:cs="Cambria"/>
          <w:spacing w:val="-8"/>
          <w:sz w:val="18"/>
          <w:szCs w:val="18"/>
        </w:rPr>
        <w:t>s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 xml:space="preserve"> the relationship between the second anti-Stokes wavelength </w:t>
      </w:r>
      <w:r w:rsidRPr="00915C2E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915C2E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(</w:t>
      </w:r>
      <w:r w:rsidRPr="001D4437">
        <w:rPr>
          <w:rFonts w:ascii="Cambria" w:eastAsia="Malgun Gothic" w:hAnsi="Cambria" w:cs="Cambria"/>
          <w:spacing w:val="-8"/>
          <w:sz w:val="18"/>
          <w:szCs w:val="18"/>
        </w:rPr>
        <w:t>black solid-square line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) 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 xml:space="preserve">and </w:t>
      </w:r>
      <w:r w:rsidRPr="00915C2E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915C2E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p</w:t>
      </w:r>
      <w:r w:rsidRPr="00915C2E">
        <w:rPr>
          <w:rFonts w:ascii="Cambria" w:eastAsia="Malgun Gothic" w:hAnsi="Cambria" w:cs="Cambria"/>
          <w:spacing w:val="-8"/>
          <w:sz w:val="18"/>
          <w:szCs w:val="18"/>
        </w:rPr>
        <w:t>.</w:t>
      </w:r>
    </w:p>
    <w:p w:rsidR="008500E3" w:rsidRPr="00FD51E0" w:rsidRDefault="008500E3" w:rsidP="00E4035B">
      <w:pPr>
        <w:widowControl w:val="0"/>
        <w:autoSpaceDE w:val="0"/>
        <w:autoSpaceDN w:val="0"/>
        <w:adjustRightInd w:val="0"/>
        <w:ind w:firstLineChars="150" w:firstLine="258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380523">
        <w:rPr>
          <w:rFonts w:ascii="Cambria" w:hAnsi="Cambria" w:cs="Cambria"/>
          <w:spacing w:val="-8"/>
          <w:sz w:val="18"/>
          <w:szCs w:val="18"/>
          <w:lang w:eastAsia="zh-CN"/>
        </w:rPr>
        <w:t>As shown in</w:t>
      </w:r>
      <w:r w:rsidRPr="00380523">
        <w:rPr>
          <w:rFonts w:ascii="Cambria" w:eastAsia="Malgun Gothic" w:hAnsi="Cambria" w:cs="Cambria"/>
          <w:spacing w:val="-8"/>
          <w:sz w:val="18"/>
          <w:szCs w:val="18"/>
        </w:rPr>
        <w:t xml:space="preserve"> Fig. 4(a), the output spectra of the </w:t>
      </w:r>
      <w:r w:rsidRPr="00380523">
        <w:rPr>
          <w:rFonts w:ascii="Cambria" w:hAnsi="Cambria" w:cs="Cambria"/>
          <w:spacing w:val="-8"/>
          <w:sz w:val="18"/>
          <w:szCs w:val="18"/>
          <w:lang w:eastAsia="zh-CN"/>
        </w:rPr>
        <w:t xml:space="preserve">second </w:t>
      </w:r>
      <w:r w:rsidRPr="00380523">
        <w:rPr>
          <w:rFonts w:ascii="Cambria" w:eastAsia="Malgun Gothic" w:hAnsi="Cambria" w:cs="Cambria"/>
          <w:spacing w:val="-8"/>
          <w:sz w:val="18"/>
          <w:szCs w:val="18"/>
        </w:rPr>
        <w:t xml:space="preserve">anti-Stokes waves exhibit multiple peaks.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The main reason is that part of the pump power is coupled into the other polarization state of the fundamental mode because of the small birefringence of the PCF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, which could be the result of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slight irregularities in the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core shape and cladding structure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of the PCF.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Also,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longitudinal non-</w:t>
      </w:r>
      <w:hyperlink r:id="rId38" w:tgtFrame="_blank" w:history="1">
        <w:r w:rsidRPr="00FD51E0">
          <w:rPr>
            <w:rFonts w:ascii="Cambria" w:eastAsia="Malgun Gothic" w:hAnsi="Cambria" w:cs="Cambria"/>
            <w:spacing w:val="-8"/>
            <w:sz w:val="18"/>
            <w:szCs w:val="18"/>
          </w:rPr>
          <w:t>uniformity</w:t>
        </w:r>
      </w:hyperlink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of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PCF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can lead to fluctuations of the dispersion of the fundamental mode and phase-matched profiles, which can have influences on the FWM process and the output spectrum impurity. Another possible reason is that the second anti-Stokes waves generated are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converted to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other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higher-order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>guided-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modes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, which have different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dispersion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,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polarization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, and phase-matched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propert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>ies. T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he nonlinear interaction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s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involving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different guided-modes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 show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complex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vectorial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characteristic [27]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.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In addition, the SPM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and Raman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effects in the normal dispersion region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could also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affect the spectrum shapes and induce fine structures on the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second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anti-Stokes waves.</w:t>
      </w:r>
    </w:p>
    <w:p w:rsidR="008500E3" w:rsidRPr="00FD51E0" w:rsidRDefault="008500E3" w:rsidP="00E4035B">
      <w:pPr>
        <w:widowControl w:val="0"/>
        <w:autoSpaceDE w:val="0"/>
        <w:autoSpaceDN w:val="0"/>
        <w:adjustRightInd w:val="0"/>
        <w:ind w:firstLineChars="150" w:firstLine="258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By appropriately designing the PCF geometric structure and selecting the pump pulse parameters, </w:t>
      </w:r>
      <w:r w:rsidRPr="00FD51E0">
        <w:rPr>
          <w:rFonts w:ascii="Cambria" w:eastAsia="Malgun Gothic" w:hAnsi="Cambria" w:cs="Cambria"/>
          <w:i/>
          <w:iCs/>
          <w:spacing w:val="-8"/>
          <w:sz w:val="18"/>
          <w:szCs w:val="18"/>
        </w:rPr>
        <w:t>λ</w:t>
      </w:r>
      <w:r w:rsidRPr="00FD51E0">
        <w:rPr>
          <w:rFonts w:ascii="Cambria" w:eastAsia="Malgun Gothic" w:hAnsi="Cambria" w:cs="Cambria"/>
          <w:spacing w:val="-8"/>
          <w:sz w:val="18"/>
          <w:szCs w:val="18"/>
          <w:vertAlign w:val="subscript"/>
        </w:rPr>
        <w:t>as2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 can be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widely tunable from the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ultraviolet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to visible spectral region. Moreover, we believe that this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cascaded degenerate FWM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process can be combined with other nonlinear optical techniques such as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second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>-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 xml:space="preserve">harmonic 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and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sum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>-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frequency generation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s to generate deep </w:t>
      </w:r>
      <w:r w:rsidRPr="00FD51E0">
        <w:rPr>
          <w:rFonts w:ascii="Cambria" w:eastAsia="Malgun Gothic" w:hAnsi="Cambria" w:cs="Cambria"/>
          <w:spacing w:val="-8"/>
          <w:sz w:val="18"/>
          <w:szCs w:val="18"/>
        </w:rPr>
        <w:t>ultraviolet</w:t>
      </w:r>
      <w:r w:rsidRPr="00FD51E0">
        <w:rPr>
          <w:rFonts w:ascii="Cambria" w:hAnsi="Cambria" w:cs="Cambria"/>
          <w:spacing w:val="-8"/>
          <w:sz w:val="18"/>
          <w:szCs w:val="18"/>
          <w:lang w:eastAsia="zh-CN"/>
        </w:rPr>
        <w:t xml:space="preserve"> wavelengths.</w:t>
      </w:r>
    </w:p>
    <w:p w:rsidR="008500E3" w:rsidRPr="00D15E2C" w:rsidRDefault="008500E3" w:rsidP="00E4035B">
      <w:pPr>
        <w:spacing w:afterLines="30" w:after="72"/>
        <w:ind w:firstLineChars="150" w:firstLine="258"/>
        <w:jc w:val="both"/>
        <w:rPr>
          <w:rFonts w:ascii="Cambria" w:hAnsi="Cambria" w:cs="Cambria"/>
          <w:spacing w:val="-8"/>
          <w:sz w:val="18"/>
          <w:szCs w:val="18"/>
          <w:lang w:eastAsia="zh-CN"/>
        </w:rPr>
      </w:pPr>
      <w:r w:rsidRPr="00D15E2C">
        <w:rPr>
          <w:rFonts w:ascii="Cambria" w:eastAsia="Malgun Gothic" w:hAnsi="Cambria" w:cs="Cambria"/>
          <w:spacing w:val="-8"/>
          <w:sz w:val="18"/>
          <w:szCs w:val="18"/>
        </w:rPr>
        <w:lastRenderedPageBreak/>
        <w:t xml:space="preserve">In summary, by launching femtosecond pump pulses into the normal dispersion region close to the second ZDW in the fundamental mode of a tailor-made PCF with two adjacent ZDWs, we experimentally generate spectrally-isolated violet to blue wavelengths within the range of </w:t>
      </w:r>
      <w:r w:rsidRPr="00D15E2C">
        <w:rPr>
          <w:rFonts w:ascii="Cambria" w:hAnsi="Cambria" w:cs="Cambria"/>
          <w:spacing w:val="-8"/>
          <w:sz w:val="18"/>
          <w:szCs w:val="18"/>
          <w:lang w:eastAsia="zh-CN"/>
        </w:rPr>
        <w:t xml:space="preserve">430 to </w:t>
      </w:r>
      <w:r w:rsidRPr="00D15E2C">
        <w:rPr>
          <w:rFonts w:ascii="Cambria" w:eastAsia="Malgun Gothic" w:hAnsi="Cambria" w:cs="Cambria"/>
          <w:spacing w:val="-8"/>
          <w:sz w:val="18"/>
          <w:szCs w:val="18"/>
        </w:rPr>
        <w:t>472 nm by the cascaded degenerate FWM</w:t>
      </w:r>
      <w:r w:rsidRPr="00D15E2C">
        <w:rPr>
          <w:rFonts w:ascii="Cambria" w:hAnsi="Cambria" w:cs="Cambria"/>
          <w:spacing w:val="-8"/>
          <w:sz w:val="18"/>
          <w:szCs w:val="18"/>
          <w:lang w:eastAsia="zh-CN"/>
        </w:rPr>
        <w:t xml:space="preserve"> process</w:t>
      </w:r>
      <w:r w:rsidRPr="00D15E2C">
        <w:rPr>
          <w:rFonts w:ascii="Cambria" w:eastAsia="Malgun Gothic" w:hAnsi="Cambria" w:cs="Cambria"/>
          <w:spacing w:val="-8"/>
          <w:sz w:val="18"/>
          <w:szCs w:val="18"/>
        </w:rPr>
        <w:t>.</w:t>
      </w:r>
      <w:r w:rsidRPr="00D15E2C"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D15E2C">
        <w:rPr>
          <w:rFonts w:ascii="Cambria" w:eastAsia="Malgun Gothic" w:hAnsi="Cambria" w:cs="Cambria"/>
          <w:spacing w:val="-8"/>
          <w:sz w:val="18"/>
          <w:szCs w:val="18"/>
        </w:rPr>
        <w:t>The tunable violet to blue wavelengths generated can find important applications in basic physics and applied science such as the study of multi-photon ionization, high-resolution optical imaging, etc.</w:t>
      </w:r>
    </w:p>
    <w:p w:rsidR="008500E3" w:rsidRPr="00DF416A" w:rsidRDefault="008500E3" w:rsidP="00E4035B">
      <w:pPr>
        <w:spacing w:afterLines="50" w:after="120"/>
        <w:jc w:val="both"/>
        <w:rPr>
          <w:rFonts w:ascii="Cambria" w:eastAsia="Malgun Gothic" w:hAnsi="Cambria" w:cs="Cambria"/>
          <w:spacing w:val="-8"/>
          <w:sz w:val="18"/>
          <w:szCs w:val="18"/>
        </w:rPr>
      </w:pPr>
      <w:r w:rsidRPr="00762899">
        <w:rPr>
          <w:rFonts w:ascii="Cambria" w:hAnsi="Cambria" w:cs="Cambria"/>
          <w:b/>
          <w:bCs/>
          <w:sz w:val="18"/>
          <w:szCs w:val="18"/>
        </w:rPr>
        <w:t>Funding sources and acknowledgments.</w:t>
      </w:r>
      <w:r>
        <w:rPr>
          <w:rFonts w:ascii="Century" w:hAnsi="Century" w:cs="Century"/>
          <w:spacing w:val="-8"/>
          <w:sz w:val="20"/>
          <w:szCs w:val="20"/>
          <w:lang w:eastAsia="zh-CN"/>
        </w:rPr>
        <w:t xml:space="preserve"> </w:t>
      </w:r>
      <w:r w:rsidRPr="00DF416A">
        <w:rPr>
          <w:rFonts w:ascii="Cambria" w:eastAsia="Malgun Gothic" w:hAnsi="Cambria" w:cs="Cambria"/>
          <w:spacing w:val="-8"/>
          <w:sz w:val="18"/>
          <w:szCs w:val="18"/>
        </w:rPr>
        <w:t xml:space="preserve">National Natural Science Foundation of China (61307109 and </w:t>
      </w:r>
      <w:r>
        <w:rPr>
          <w:rFonts w:ascii="Cambria" w:eastAsia="Malgun Gothic" w:hAnsi="Cambria" w:cs="Cambria"/>
          <w:spacing w:val="-8"/>
          <w:sz w:val="18"/>
          <w:szCs w:val="18"/>
        </w:rPr>
        <w:t>61475023)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; </w:t>
      </w:r>
      <w:r w:rsidRPr="007934AB">
        <w:rPr>
          <w:rFonts w:ascii="Cambria" w:eastAsia="Malgun Gothic" w:hAnsi="Cambria" w:cs="Cambria"/>
          <w:spacing w:val="-8"/>
          <w:sz w:val="18"/>
          <w:szCs w:val="18"/>
        </w:rPr>
        <w:t>Beijing Youth Top-notch Talent Support Program (2015000026833ZK08</w:t>
      </w:r>
      <w:r>
        <w:rPr>
          <w:rFonts w:ascii="Cambria" w:eastAsia="Malgun Gothic" w:hAnsi="Cambria" w:cs="Cambria"/>
          <w:spacing w:val="-8"/>
          <w:sz w:val="18"/>
          <w:szCs w:val="18"/>
        </w:rPr>
        <w:t>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; </w:t>
      </w:r>
      <w:r w:rsidRPr="00DF416A">
        <w:rPr>
          <w:rFonts w:ascii="Cambria" w:eastAsia="Malgun Gothic" w:hAnsi="Cambria" w:cs="Cambria"/>
          <w:spacing w:val="-8"/>
          <w:sz w:val="18"/>
          <w:szCs w:val="18"/>
        </w:rPr>
        <w:t>Beijing Natural Science Foundation (4152037</w:t>
      </w:r>
      <w:r>
        <w:rPr>
          <w:rFonts w:ascii="Cambria" w:eastAsia="Malgun Gothic" w:hAnsi="Cambria" w:cs="Cambria"/>
          <w:spacing w:val="-8"/>
          <w:sz w:val="18"/>
          <w:szCs w:val="18"/>
        </w:rPr>
        <w:t>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>;</w:t>
      </w:r>
      <w:r w:rsidRPr="00DF416A">
        <w:rPr>
          <w:rFonts w:ascii="Cambria" w:eastAsia="Malgun Gothic" w:hAnsi="Cambria" w:cs="Cambria"/>
          <w:spacing w:val="-8"/>
          <w:sz w:val="18"/>
          <w:szCs w:val="18"/>
        </w:rPr>
        <w:t xml:space="preserve"> Fund of State Key Laboratory of Information Photonics and Optical Communications (BUPT) of China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 </w:t>
      </w:r>
      <w:r w:rsidRPr="00A21326">
        <w:rPr>
          <w:rFonts w:ascii="Cambria" w:eastAsia="Malgun Gothic" w:hAnsi="Cambria" w:cs="Cambria"/>
          <w:spacing w:val="-8"/>
          <w:sz w:val="18"/>
          <w:szCs w:val="18"/>
        </w:rPr>
        <w:t xml:space="preserve">(IPOC2015ZC06); </w:t>
      </w:r>
      <w:r w:rsidRPr="00DF416A">
        <w:rPr>
          <w:rFonts w:ascii="Cambria" w:eastAsia="Malgun Gothic" w:hAnsi="Cambria" w:cs="Cambria"/>
          <w:spacing w:val="-8"/>
          <w:sz w:val="18"/>
          <w:szCs w:val="18"/>
        </w:rPr>
        <w:t>Hong Kong Scholars Program 2013 (PolyU G-YZ45</w:t>
      </w:r>
      <w:r>
        <w:rPr>
          <w:rFonts w:ascii="Cambria" w:eastAsia="Malgun Gothic" w:hAnsi="Cambria" w:cs="Cambria"/>
          <w:spacing w:val="-8"/>
          <w:sz w:val="18"/>
          <w:szCs w:val="18"/>
        </w:rPr>
        <w:t>)</w:t>
      </w:r>
      <w:r>
        <w:rPr>
          <w:rFonts w:ascii="Cambria" w:hAnsi="Cambria" w:cs="Cambria"/>
          <w:spacing w:val="-8"/>
          <w:sz w:val="18"/>
          <w:szCs w:val="18"/>
          <w:lang w:eastAsia="zh-CN"/>
        </w:rPr>
        <w:t xml:space="preserve">; </w:t>
      </w:r>
      <w:r w:rsidRPr="00DF416A">
        <w:rPr>
          <w:rFonts w:ascii="Cambria" w:eastAsia="Malgun Gothic" w:hAnsi="Cambria" w:cs="Cambria"/>
          <w:spacing w:val="-8"/>
          <w:sz w:val="18"/>
          <w:szCs w:val="18"/>
        </w:rPr>
        <w:t>Research Grant Council of the Hong Kong Special Administrative Region China (PolyU5272/12E).</w:t>
      </w:r>
    </w:p>
    <w:p w:rsidR="008500E3" w:rsidRDefault="008500E3" w:rsidP="001263DA">
      <w:pPr>
        <w:pStyle w:val="12Head1"/>
        <w:spacing w:before="0" w:after="60"/>
        <w:rPr>
          <w:rFonts w:ascii="Cambria" w:hAnsi="Cambria" w:cs="Cambria"/>
        </w:rPr>
      </w:pPr>
      <w:r w:rsidRPr="00A21326">
        <w:rPr>
          <w:rFonts w:ascii="Cambria" w:hAnsi="Cambria" w:cs="Cambria"/>
        </w:rPr>
        <w:t>References</w:t>
      </w:r>
    </w:p>
    <w:p w:rsidR="008500E3" w:rsidRPr="00A21326" w:rsidRDefault="008500E3" w:rsidP="00E4035B">
      <w:pPr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1</w:t>
      </w:r>
      <w:r w:rsidRPr="00A21326">
        <w:rPr>
          <w:spacing w:val="-6"/>
          <w:sz w:val="17"/>
          <w:szCs w:val="17"/>
        </w:rPr>
        <w:t>] P. St. J. Russell,</w:t>
      </w:r>
      <w:r>
        <w:rPr>
          <w:spacing w:val="-6"/>
          <w:sz w:val="17"/>
          <w:szCs w:val="17"/>
        </w:rPr>
        <w:t xml:space="preserve"> J. Lightw. Technol.</w:t>
      </w:r>
      <w:r>
        <w:rPr>
          <w:spacing w:val="-6"/>
          <w:sz w:val="17"/>
          <w:szCs w:val="17"/>
          <w:lang w:eastAsia="zh-CN"/>
        </w:rPr>
        <w:t xml:space="preserve"> </w:t>
      </w:r>
      <w:r w:rsidRPr="00165C42">
        <w:rPr>
          <w:b/>
          <w:bCs/>
          <w:spacing w:val="-6"/>
          <w:sz w:val="17"/>
          <w:szCs w:val="17"/>
        </w:rPr>
        <w:t>24</w:t>
      </w:r>
      <w:r>
        <w:rPr>
          <w:spacing w:val="-6"/>
          <w:sz w:val="17"/>
          <w:szCs w:val="17"/>
        </w:rPr>
        <w:t>, 4729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2006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B459C5" w:rsidRDefault="008500E3" w:rsidP="00E4035B">
      <w:pPr>
        <w:autoSpaceDE w:val="0"/>
        <w:autoSpaceDN w:val="0"/>
        <w:adjustRightInd w:val="0"/>
        <w:ind w:left="246" w:hangingChars="150" w:hanging="246"/>
        <w:jc w:val="both"/>
        <w:rPr>
          <w:rFonts w:cs="Times New Roman"/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2</w:t>
      </w:r>
      <w:r w:rsidRPr="00A21326">
        <w:rPr>
          <w:spacing w:val="-6"/>
          <w:sz w:val="17"/>
          <w:szCs w:val="17"/>
        </w:rPr>
        <w:t xml:space="preserve">] J. M. Dudley, G. Genty, and S. Coen, </w:t>
      </w:r>
      <w:r>
        <w:rPr>
          <w:spacing w:val="-6"/>
          <w:sz w:val="17"/>
          <w:szCs w:val="17"/>
        </w:rPr>
        <w:t>Rev. Mod. Phys.</w:t>
      </w:r>
      <w:r>
        <w:rPr>
          <w:spacing w:val="-6"/>
          <w:sz w:val="17"/>
          <w:szCs w:val="17"/>
          <w:lang w:eastAsia="zh-CN"/>
        </w:rPr>
        <w:t xml:space="preserve"> </w:t>
      </w:r>
      <w:r w:rsidRPr="00165C42">
        <w:rPr>
          <w:b/>
          <w:bCs/>
          <w:spacing w:val="-6"/>
          <w:sz w:val="17"/>
          <w:szCs w:val="17"/>
        </w:rPr>
        <w:t>78</w:t>
      </w:r>
      <w:r>
        <w:rPr>
          <w:spacing w:val="-6"/>
          <w:sz w:val="17"/>
          <w:szCs w:val="17"/>
        </w:rPr>
        <w:t>, 1135</w:t>
      </w:r>
      <w:r>
        <w:rPr>
          <w:spacing w:val="-6"/>
          <w:sz w:val="17"/>
          <w:szCs w:val="17"/>
          <w:lang w:eastAsia="zh-CN"/>
        </w:rPr>
        <w:t xml:space="preserve"> (</w:t>
      </w:r>
      <w:r w:rsidRPr="00B459C5">
        <w:rPr>
          <w:spacing w:val="-6"/>
          <w:sz w:val="17"/>
          <w:szCs w:val="17"/>
        </w:rPr>
        <w:t>2006</w:t>
      </w:r>
      <w:r>
        <w:rPr>
          <w:spacing w:val="-6"/>
          <w:sz w:val="17"/>
          <w:szCs w:val="17"/>
          <w:lang w:eastAsia="zh-CN"/>
        </w:rPr>
        <w:t>)</w:t>
      </w:r>
      <w:r w:rsidRPr="00B459C5">
        <w:rPr>
          <w:spacing w:val="-6"/>
          <w:sz w:val="17"/>
          <w:szCs w:val="17"/>
        </w:rPr>
        <w:t>.</w:t>
      </w:r>
    </w:p>
    <w:p w:rsidR="008500E3" w:rsidRPr="00B459C5" w:rsidRDefault="008500E3" w:rsidP="00E4035B">
      <w:pPr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3</w:t>
      </w:r>
      <w:r w:rsidRPr="00B459C5">
        <w:rPr>
          <w:spacing w:val="-6"/>
          <w:sz w:val="17"/>
          <w:szCs w:val="17"/>
        </w:rPr>
        <w:t xml:space="preserve">] A. A. Cumberland, J. C. Travers, S. V. Popov, and J. R. Taylor, </w:t>
      </w:r>
      <w:r>
        <w:rPr>
          <w:spacing w:val="-6"/>
          <w:sz w:val="17"/>
          <w:szCs w:val="17"/>
        </w:rPr>
        <w:t>Opt. Lett.</w:t>
      </w:r>
      <w:r>
        <w:rPr>
          <w:spacing w:val="-6"/>
          <w:sz w:val="17"/>
          <w:szCs w:val="17"/>
          <w:lang w:eastAsia="zh-CN"/>
        </w:rPr>
        <w:t xml:space="preserve"> </w:t>
      </w:r>
      <w:r w:rsidRPr="00165C42">
        <w:rPr>
          <w:b/>
          <w:bCs/>
          <w:spacing w:val="-6"/>
          <w:sz w:val="17"/>
          <w:szCs w:val="17"/>
        </w:rPr>
        <w:t>33</w:t>
      </w:r>
      <w:r w:rsidRPr="00B459C5">
        <w:rPr>
          <w:spacing w:val="-6"/>
          <w:sz w:val="17"/>
          <w:szCs w:val="17"/>
        </w:rPr>
        <w:t>, 2122</w:t>
      </w:r>
      <w:r>
        <w:rPr>
          <w:spacing w:val="-6"/>
          <w:sz w:val="17"/>
          <w:szCs w:val="17"/>
          <w:lang w:eastAsia="zh-CN"/>
        </w:rPr>
        <w:t xml:space="preserve"> (</w:t>
      </w:r>
      <w:r w:rsidRPr="00B459C5">
        <w:rPr>
          <w:spacing w:val="-6"/>
          <w:sz w:val="17"/>
          <w:szCs w:val="17"/>
        </w:rPr>
        <w:t>2008</w:t>
      </w:r>
      <w:r>
        <w:rPr>
          <w:spacing w:val="-6"/>
          <w:sz w:val="17"/>
          <w:szCs w:val="17"/>
          <w:lang w:eastAsia="zh-CN"/>
        </w:rPr>
        <w:t>)</w:t>
      </w:r>
      <w:r w:rsidRPr="00B459C5">
        <w:rPr>
          <w:spacing w:val="-6"/>
          <w:sz w:val="17"/>
          <w:szCs w:val="17"/>
        </w:rPr>
        <w:t>.</w:t>
      </w:r>
    </w:p>
    <w:p w:rsidR="008500E3" w:rsidRPr="00B459C5" w:rsidRDefault="008500E3" w:rsidP="00E4035B">
      <w:pPr>
        <w:ind w:left="246" w:hangingChars="150" w:hanging="246"/>
        <w:jc w:val="both"/>
        <w:rPr>
          <w:rFonts w:cs="Times New Roman"/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4</w:t>
      </w:r>
      <w:r w:rsidRPr="00B459C5">
        <w:rPr>
          <w:spacing w:val="-6"/>
          <w:sz w:val="17"/>
          <w:szCs w:val="17"/>
        </w:rPr>
        <w:t>] J. M. Dudley, and J. R. Taylor, Nat. Photon</w:t>
      </w:r>
      <w:r>
        <w:rPr>
          <w:spacing w:val="-6"/>
          <w:sz w:val="17"/>
          <w:szCs w:val="17"/>
        </w:rPr>
        <w:t>.</w:t>
      </w:r>
      <w:r>
        <w:rPr>
          <w:spacing w:val="-6"/>
          <w:sz w:val="17"/>
          <w:szCs w:val="17"/>
          <w:lang w:eastAsia="zh-CN"/>
        </w:rPr>
        <w:t xml:space="preserve"> </w:t>
      </w:r>
      <w:r w:rsidRPr="00165C42">
        <w:rPr>
          <w:b/>
          <w:bCs/>
          <w:spacing w:val="-6"/>
          <w:sz w:val="17"/>
          <w:szCs w:val="17"/>
        </w:rPr>
        <w:t>3</w:t>
      </w:r>
      <w:r w:rsidRPr="00B459C5">
        <w:rPr>
          <w:spacing w:val="-6"/>
          <w:sz w:val="17"/>
          <w:szCs w:val="17"/>
        </w:rPr>
        <w:t>,</w:t>
      </w:r>
      <w:r>
        <w:rPr>
          <w:spacing w:val="-6"/>
          <w:sz w:val="17"/>
          <w:szCs w:val="17"/>
        </w:rPr>
        <w:t xml:space="preserve"> </w:t>
      </w:r>
      <w:r w:rsidRPr="00B459C5">
        <w:rPr>
          <w:spacing w:val="-6"/>
          <w:sz w:val="17"/>
          <w:szCs w:val="17"/>
        </w:rPr>
        <w:t>85</w:t>
      </w:r>
      <w:r>
        <w:rPr>
          <w:spacing w:val="-6"/>
          <w:sz w:val="17"/>
          <w:szCs w:val="17"/>
          <w:lang w:eastAsia="zh-CN"/>
        </w:rPr>
        <w:t xml:space="preserve"> (</w:t>
      </w:r>
      <w:r w:rsidRPr="00B459C5">
        <w:rPr>
          <w:spacing w:val="-6"/>
          <w:sz w:val="17"/>
          <w:szCs w:val="17"/>
        </w:rPr>
        <w:t>2009</w:t>
      </w:r>
      <w:r>
        <w:rPr>
          <w:spacing w:val="-6"/>
          <w:sz w:val="17"/>
          <w:szCs w:val="17"/>
          <w:lang w:eastAsia="zh-CN"/>
        </w:rPr>
        <w:t>)</w:t>
      </w:r>
      <w:r w:rsidRPr="00B459C5">
        <w:rPr>
          <w:spacing w:val="-6"/>
          <w:sz w:val="17"/>
          <w:szCs w:val="17"/>
        </w:rPr>
        <w:t>.</w:t>
      </w:r>
    </w:p>
    <w:p w:rsidR="008500E3" w:rsidRPr="00165C42" w:rsidRDefault="008500E3" w:rsidP="00E4035B">
      <w:pPr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5</w:t>
      </w:r>
      <w:r w:rsidRPr="00165C42">
        <w:rPr>
          <w:spacing w:val="-6"/>
          <w:sz w:val="17"/>
          <w:szCs w:val="17"/>
        </w:rPr>
        <w:t xml:space="preserve">] S. P. Stark, J. C. Travers, and P. St. J. Russell, </w:t>
      </w:r>
      <w:r>
        <w:rPr>
          <w:spacing w:val="-6"/>
          <w:sz w:val="17"/>
          <w:szCs w:val="17"/>
        </w:rPr>
        <w:t>Opt. Lett.</w:t>
      </w:r>
      <w:r>
        <w:rPr>
          <w:spacing w:val="-6"/>
          <w:sz w:val="17"/>
          <w:szCs w:val="17"/>
          <w:lang w:eastAsia="zh-CN"/>
        </w:rPr>
        <w:t xml:space="preserve"> </w:t>
      </w:r>
      <w:r w:rsidRPr="00165C42">
        <w:rPr>
          <w:b/>
          <w:bCs/>
          <w:spacing w:val="-6"/>
          <w:sz w:val="17"/>
          <w:szCs w:val="17"/>
        </w:rPr>
        <w:t>37</w:t>
      </w:r>
      <w:r>
        <w:rPr>
          <w:spacing w:val="-6"/>
          <w:sz w:val="17"/>
          <w:szCs w:val="17"/>
        </w:rPr>
        <w:t>, 770</w:t>
      </w:r>
      <w:r>
        <w:rPr>
          <w:spacing w:val="-6"/>
          <w:sz w:val="17"/>
          <w:szCs w:val="17"/>
          <w:lang w:eastAsia="zh-CN"/>
        </w:rPr>
        <w:t xml:space="preserve"> (</w:t>
      </w:r>
      <w:r w:rsidRPr="00165C42">
        <w:rPr>
          <w:spacing w:val="-6"/>
          <w:sz w:val="17"/>
          <w:szCs w:val="17"/>
        </w:rPr>
        <w:t>2012</w:t>
      </w:r>
      <w:r>
        <w:rPr>
          <w:spacing w:val="-6"/>
          <w:sz w:val="17"/>
          <w:szCs w:val="17"/>
          <w:lang w:eastAsia="zh-CN"/>
        </w:rPr>
        <w:t>)</w:t>
      </w:r>
      <w:r w:rsidRPr="00165C42">
        <w:rPr>
          <w:spacing w:val="-6"/>
          <w:sz w:val="17"/>
          <w:szCs w:val="17"/>
        </w:rPr>
        <w:t>.</w:t>
      </w:r>
    </w:p>
    <w:p w:rsidR="008500E3" w:rsidRPr="00165C42" w:rsidRDefault="008500E3" w:rsidP="00E4035B">
      <w:pPr>
        <w:adjustRightInd w:val="0"/>
        <w:ind w:left="246" w:hangingChars="150" w:hanging="246"/>
        <w:jc w:val="both"/>
        <w:rPr>
          <w:rFonts w:cs="Times New Roman"/>
          <w:spacing w:val="-6"/>
          <w:sz w:val="17"/>
          <w:szCs w:val="17"/>
        </w:rPr>
      </w:pPr>
      <w:r w:rsidRPr="00165C42"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6</w:t>
      </w:r>
      <w:r w:rsidRPr="00165C42">
        <w:rPr>
          <w:spacing w:val="-6"/>
          <w:sz w:val="17"/>
          <w:szCs w:val="17"/>
        </w:rPr>
        <w:t xml:space="preserve">] </w:t>
      </w:r>
      <w:hyperlink r:id="rId39" w:history="1">
        <w:r w:rsidRPr="00165C42">
          <w:rPr>
            <w:spacing w:val="-6"/>
            <w:sz w:val="17"/>
            <w:szCs w:val="17"/>
          </w:rPr>
          <w:t>I. Cristiani</w:t>
        </w:r>
      </w:hyperlink>
      <w:r w:rsidRPr="00165C42">
        <w:rPr>
          <w:spacing w:val="-6"/>
          <w:sz w:val="17"/>
          <w:szCs w:val="17"/>
        </w:rPr>
        <w:t xml:space="preserve">, </w:t>
      </w:r>
      <w:hyperlink r:id="rId40" w:history="1">
        <w:r w:rsidRPr="00165C42">
          <w:rPr>
            <w:spacing w:val="-6"/>
            <w:sz w:val="17"/>
            <w:szCs w:val="17"/>
          </w:rPr>
          <w:t>R. Tediosi</w:t>
        </w:r>
      </w:hyperlink>
      <w:r w:rsidRPr="00165C42">
        <w:rPr>
          <w:spacing w:val="-6"/>
          <w:sz w:val="17"/>
          <w:szCs w:val="17"/>
        </w:rPr>
        <w:t xml:space="preserve">, </w:t>
      </w:r>
      <w:hyperlink r:id="rId41" w:history="1">
        <w:r w:rsidRPr="00165C42">
          <w:rPr>
            <w:spacing w:val="-6"/>
            <w:sz w:val="17"/>
            <w:szCs w:val="17"/>
          </w:rPr>
          <w:t>L. Tartara</w:t>
        </w:r>
      </w:hyperlink>
      <w:r w:rsidRPr="00165C42">
        <w:rPr>
          <w:spacing w:val="-6"/>
          <w:sz w:val="17"/>
          <w:szCs w:val="17"/>
        </w:rPr>
        <w:t xml:space="preserve">, and </w:t>
      </w:r>
      <w:hyperlink r:id="rId42" w:history="1">
        <w:r w:rsidRPr="00165C42">
          <w:rPr>
            <w:spacing w:val="-6"/>
            <w:sz w:val="17"/>
            <w:szCs w:val="17"/>
          </w:rPr>
          <w:t>V. Degiorgio</w:t>
        </w:r>
      </w:hyperlink>
      <w:r w:rsidRPr="00165C42">
        <w:rPr>
          <w:spacing w:val="-6"/>
          <w:sz w:val="17"/>
          <w:szCs w:val="17"/>
        </w:rPr>
        <w:t xml:space="preserve">, </w:t>
      </w:r>
      <w:r>
        <w:rPr>
          <w:spacing w:val="-6"/>
          <w:sz w:val="17"/>
          <w:szCs w:val="17"/>
        </w:rPr>
        <w:t>Opt. Express</w:t>
      </w:r>
      <w:r>
        <w:rPr>
          <w:spacing w:val="-6"/>
          <w:sz w:val="17"/>
          <w:szCs w:val="17"/>
          <w:lang w:eastAsia="zh-CN"/>
        </w:rPr>
        <w:t xml:space="preserve"> </w:t>
      </w:r>
      <w:r w:rsidRPr="00165C42">
        <w:rPr>
          <w:b/>
          <w:bCs/>
          <w:spacing w:val="-6"/>
          <w:sz w:val="17"/>
          <w:szCs w:val="17"/>
        </w:rPr>
        <w:t>12</w:t>
      </w:r>
      <w:r>
        <w:rPr>
          <w:spacing w:val="-6"/>
          <w:sz w:val="17"/>
          <w:szCs w:val="17"/>
        </w:rPr>
        <w:t>, 124</w:t>
      </w:r>
      <w:r>
        <w:rPr>
          <w:spacing w:val="-6"/>
          <w:sz w:val="17"/>
          <w:szCs w:val="17"/>
          <w:lang w:eastAsia="zh-CN"/>
        </w:rPr>
        <w:t xml:space="preserve"> (</w:t>
      </w:r>
      <w:r w:rsidRPr="00165C42">
        <w:rPr>
          <w:spacing w:val="-6"/>
          <w:sz w:val="17"/>
          <w:szCs w:val="17"/>
        </w:rPr>
        <w:t>2004</w:t>
      </w:r>
      <w:r>
        <w:rPr>
          <w:spacing w:val="-6"/>
          <w:sz w:val="17"/>
          <w:szCs w:val="17"/>
          <w:lang w:eastAsia="zh-CN"/>
        </w:rPr>
        <w:t>)</w:t>
      </w:r>
      <w:r w:rsidRPr="00165C42">
        <w:rPr>
          <w:spacing w:val="-6"/>
          <w:sz w:val="17"/>
          <w:szCs w:val="17"/>
        </w:rPr>
        <w:t>.</w:t>
      </w:r>
    </w:p>
    <w:p w:rsidR="008500E3" w:rsidRPr="00A21326" w:rsidRDefault="008500E3" w:rsidP="00E4035B">
      <w:pPr>
        <w:autoSpaceDE w:val="0"/>
        <w:autoSpaceDN w:val="0"/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7</w:t>
      </w:r>
      <w:r w:rsidRPr="00A21326">
        <w:rPr>
          <w:spacing w:val="-6"/>
          <w:sz w:val="17"/>
          <w:szCs w:val="17"/>
        </w:rPr>
        <w:t xml:space="preserve">] H. H. Tu, and S. A. Boppart, </w:t>
      </w:r>
      <w:r>
        <w:rPr>
          <w:spacing w:val="-6"/>
          <w:sz w:val="17"/>
          <w:szCs w:val="17"/>
        </w:rPr>
        <w:t>Opt. Express</w:t>
      </w:r>
      <w:r>
        <w:rPr>
          <w:spacing w:val="-6"/>
          <w:sz w:val="17"/>
          <w:szCs w:val="17"/>
          <w:lang w:eastAsia="zh-CN"/>
        </w:rPr>
        <w:t xml:space="preserve"> </w:t>
      </w:r>
      <w:r w:rsidRPr="00165C42">
        <w:rPr>
          <w:b/>
          <w:bCs/>
          <w:spacing w:val="-6"/>
          <w:sz w:val="17"/>
          <w:szCs w:val="17"/>
        </w:rPr>
        <w:t>17</w:t>
      </w:r>
      <w:r>
        <w:rPr>
          <w:spacing w:val="-6"/>
          <w:sz w:val="17"/>
          <w:szCs w:val="17"/>
        </w:rPr>
        <w:t>, 9858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2009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3F7E42" w:rsidRDefault="008500E3" w:rsidP="00E4035B">
      <w:pPr>
        <w:ind w:left="246" w:hangingChars="150" w:hanging="246"/>
        <w:jc w:val="both"/>
        <w:rPr>
          <w:rFonts w:cs="Times New Roman"/>
          <w:spacing w:val="-6"/>
          <w:sz w:val="17"/>
          <w:szCs w:val="17"/>
          <w:lang w:eastAsia="zh-CN"/>
        </w:rPr>
      </w:pPr>
      <w:r w:rsidRPr="00A21326"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8</w:t>
      </w:r>
      <w:r w:rsidRPr="00A21326">
        <w:rPr>
          <w:spacing w:val="-6"/>
          <w:sz w:val="17"/>
          <w:szCs w:val="17"/>
        </w:rPr>
        <w:t xml:space="preserve">] G. Q. Chang, L. J. Chen, and F. X. Kärtner, </w:t>
      </w:r>
      <w:r>
        <w:rPr>
          <w:spacing w:val="-6"/>
          <w:sz w:val="17"/>
          <w:szCs w:val="17"/>
        </w:rPr>
        <w:t>Opt. Lett.</w:t>
      </w:r>
      <w:r>
        <w:rPr>
          <w:spacing w:val="-6"/>
          <w:sz w:val="17"/>
          <w:szCs w:val="17"/>
          <w:lang w:eastAsia="zh-CN"/>
        </w:rPr>
        <w:t xml:space="preserve"> </w:t>
      </w:r>
      <w:r w:rsidRPr="00165C42">
        <w:rPr>
          <w:b/>
          <w:bCs/>
          <w:spacing w:val="-6"/>
          <w:sz w:val="17"/>
          <w:szCs w:val="17"/>
        </w:rPr>
        <w:t>35</w:t>
      </w:r>
      <w:r>
        <w:rPr>
          <w:spacing w:val="-6"/>
          <w:sz w:val="17"/>
          <w:szCs w:val="17"/>
        </w:rPr>
        <w:t>, 2361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2010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FD51E0" w:rsidRDefault="008500E3" w:rsidP="003F7E42">
      <w:pPr>
        <w:adjustRightInd w:val="0"/>
        <w:jc w:val="both"/>
        <w:rPr>
          <w:rFonts w:cs="Times New Roman"/>
          <w:spacing w:val="-6"/>
          <w:sz w:val="17"/>
          <w:szCs w:val="17"/>
          <w:lang w:eastAsia="zh-CN"/>
        </w:rPr>
      </w:pPr>
      <w:r w:rsidRPr="00FD51E0">
        <w:rPr>
          <w:spacing w:val="-6"/>
          <w:sz w:val="17"/>
          <w:szCs w:val="17"/>
        </w:rPr>
        <w:t>[</w:t>
      </w:r>
      <w:r w:rsidRPr="00FD51E0">
        <w:rPr>
          <w:spacing w:val="-6"/>
          <w:sz w:val="17"/>
          <w:szCs w:val="17"/>
          <w:lang w:eastAsia="zh-CN"/>
        </w:rPr>
        <w:t>9</w:t>
      </w:r>
      <w:r w:rsidRPr="00FD51E0">
        <w:rPr>
          <w:spacing w:val="-6"/>
          <w:sz w:val="17"/>
          <w:szCs w:val="17"/>
        </w:rPr>
        <w:t xml:space="preserve">] G. P. Agrawal, </w:t>
      </w:r>
      <w:r w:rsidRPr="00FD51E0">
        <w:rPr>
          <w:i/>
          <w:iCs/>
          <w:spacing w:val="-6"/>
          <w:sz w:val="17"/>
          <w:szCs w:val="17"/>
        </w:rPr>
        <w:t>Applications of Nonlinear Fiber Optics</w:t>
      </w:r>
      <w:r w:rsidRPr="00FD51E0">
        <w:rPr>
          <w:spacing w:val="-6"/>
          <w:sz w:val="17"/>
          <w:szCs w:val="17"/>
        </w:rPr>
        <w:t xml:space="preserve"> (Academic, 2008).</w:t>
      </w:r>
    </w:p>
    <w:p w:rsidR="008500E3" w:rsidRDefault="008500E3" w:rsidP="00E4035B">
      <w:pPr>
        <w:ind w:left="246" w:hangingChars="150" w:hanging="246"/>
        <w:jc w:val="both"/>
        <w:rPr>
          <w:rFonts w:cs="Times New Roman"/>
          <w:spacing w:val="-6"/>
          <w:sz w:val="17"/>
          <w:szCs w:val="17"/>
          <w:lang w:eastAsia="zh-CN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10</w:t>
      </w:r>
      <w:r w:rsidRPr="00A21326">
        <w:rPr>
          <w:spacing w:val="-6"/>
          <w:sz w:val="17"/>
          <w:szCs w:val="17"/>
        </w:rPr>
        <w:t>] N.Y. Joly, J. Nold, W. Chang, P. Hölzer, A. Nazarkin, G. K. L. Wong, F. Biancalana, and P. St. J. Russell, Phys. Rev. Lett.</w:t>
      </w:r>
      <w:r>
        <w:rPr>
          <w:spacing w:val="-6"/>
          <w:sz w:val="17"/>
          <w:szCs w:val="17"/>
          <w:lang w:eastAsia="zh-CN"/>
        </w:rPr>
        <w:t xml:space="preserve"> </w:t>
      </w:r>
      <w:r w:rsidRPr="00945574">
        <w:rPr>
          <w:b/>
          <w:bCs/>
          <w:spacing w:val="-6"/>
          <w:sz w:val="17"/>
          <w:szCs w:val="17"/>
        </w:rPr>
        <w:t>106</w:t>
      </w:r>
      <w:r>
        <w:rPr>
          <w:spacing w:val="-6"/>
          <w:sz w:val="17"/>
          <w:szCs w:val="17"/>
        </w:rPr>
        <w:t xml:space="preserve">, </w:t>
      </w:r>
      <w:r w:rsidRPr="00A21326">
        <w:rPr>
          <w:spacing w:val="-6"/>
          <w:sz w:val="17"/>
          <w:szCs w:val="17"/>
        </w:rPr>
        <w:t>203901</w:t>
      </w:r>
      <w:r>
        <w:rPr>
          <w:spacing w:val="-6"/>
          <w:sz w:val="17"/>
          <w:szCs w:val="17"/>
        </w:rPr>
        <w:t>-1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2011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2F3F90" w:rsidRDefault="008500E3" w:rsidP="00E4035B">
      <w:pPr>
        <w:adjustRightInd w:val="0"/>
        <w:ind w:left="246" w:hangingChars="150" w:hanging="246"/>
        <w:jc w:val="both"/>
        <w:rPr>
          <w:rFonts w:cs="Times New Roman"/>
          <w:spacing w:val="-6"/>
          <w:sz w:val="17"/>
          <w:szCs w:val="17"/>
          <w:lang w:eastAsia="zh-CN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11</w:t>
      </w:r>
      <w:r w:rsidRPr="002F3F90">
        <w:rPr>
          <w:spacing w:val="-6"/>
          <w:sz w:val="17"/>
          <w:szCs w:val="17"/>
        </w:rPr>
        <w:t xml:space="preserve">] </w:t>
      </w:r>
      <w:hyperlink r:id="rId43" w:history="1">
        <w:r w:rsidRPr="002F3F90">
          <w:rPr>
            <w:spacing w:val="-6"/>
            <w:sz w:val="17"/>
            <w:szCs w:val="17"/>
          </w:rPr>
          <w:t>S. Asimakis</w:t>
        </w:r>
      </w:hyperlink>
      <w:r w:rsidRPr="002F3F90">
        <w:rPr>
          <w:spacing w:val="-6"/>
          <w:sz w:val="17"/>
          <w:szCs w:val="17"/>
        </w:rPr>
        <w:t xml:space="preserve">, </w:t>
      </w:r>
      <w:hyperlink r:id="rId44" w:history="1">
        <w:r w:rsidRPr="002F3F90">
          <w:rPr>
            <w:spacing w:val="-6"/>
            <w:sz w:val="17"/>
            <w:szCs w:val="17"/>
          </w:rPr>
          <w:t>P. Petropoulos</w:t>
        </w:r>
      </w:hyperlink>
      <w:r w:rsidRPr="002F3F90">
        <w:rPr>
          <w:spacing w:val="-6"/>
          <w:sz w:val="17"/>
          <w:szCs w:val="17"/>
        </w:rPr>
        <w:t xml:space="preserve">, </w:t>
      </w:r>
      <w:hyperlink r:id="rId45" w:history="1">
        <w:r w:rsidRPr="002F3F90">
          <w:rPr>
            <w:spacing w:val="-6"/>
            <w:sz w:val="17"/>
            <w:szCs w:val="17"/>
          </w:rPr>
          <w:t>F. Poletti</w:t>
        </w:r>
      </w:hyperlink>
      <w:r w:rsidRPr="002F3F90">
        <w:rPr>
          <w:spacing w:val="-6"/>
          <w:sz w:val="17"/>
          <w:szCs w:val="17"/>
        </w:rPr>
        <w:t xml:space="preserve">, </w:t>
      </w:r>
      <w:hyperlink r:id="rId46" w:history="1">
        <w:r w:rsidRPr="002F3F90">
          <w:rPr>
            <w:spacing w:val="-6"/>
            <w:sz w:val="17"/>
            <w:szCs w:val="17"/>
          </w:rPr>
          <w:t>J. Y. Y. Leong</w:t>
        </w:r>
      </w:hyperlink>
      <w:r w:rsidRPr="002F3F90">
        <w:rPr>
          <w:spacing w:val="-6"/>
          <w:sz w:val="17"/>
          <w:szCs w:val="17"/>
        </w:rPr>
        <w:t xml:space="preserve">, </w:t>
      </w:r>
      <w:hyperlink r:id="rId47" w:history="1">
        <w:r w:rsidRPr="002F3F90">
          <w:rPr>
            <w:spacing w:val="-6"/>
            <w:sz w:val="17"/>
            <w:szCs w:val="17"/>
          </w:rPr>
          <w:t>R. C. Moore</w:t>
        </w:r>
      </w:hyperlink>
      <w:r w:rsidRPr="002F3F90">
        <w:rPr>
          <w:spacing w:val="-6"/>
          <w:sz w:val="17"/>
          <w:szCs w:val="17"/>
        </w:rPr>
        <w:t xml:space="preserve">, </w:t>
      </w:r>
      <w:hyperlink r:id="rId48" w:history="1">
        <w:r w:rsidRPr="002F3F90">
          <w:rPr>
            <w:spacing w:val="-6"/>
            <w:sz w:val="17"/>
            <w:szCs w:val="17"/>
          </w:rPr>
          <w:t>K. E. Frampton</w:t>
        </w:r>
      </w:hyperlink>
      <w:r w:rsidRPr="002F3F90">
        <w:rPr>
          <w:spacing w:val="-6"/>
          <w:sz w:val="17"/>
          <w:szCs w:val="17"/>
        </w:rPr>
        <w:t xml:space="preserve">, </w:t>
      </w:r>
      <w:hyperlink r:id="rId49" w:history="1">
        <w:r w:rsidRPr="002F3F90">
          <w:rPr>
            <w:spacing w:val="-6"/>
            <w:sz w:val="17"/>
            <w:szCs w:val="17"/>
          </w:rPr>
          <w:t>X. Feng</w:t>
        </w:r>
      </w:hyperlink>
      <w:r w:rsidRPr="002F3F90">
        <w:rPr>
          <w:spacing w:val="-6"/>
          <w:sz w:val="17"/>
          <w:szCs w:val="17"/>
        </w:rPr>
        <w:t xml:space="preserve">, </w:t>
      </w:r>
      <w:hyperlink r:id="rId50" w:history="1">
        <w:r w:rsidRPr="002F3F90">
          <w:rPr>
            <w:spacing w:val="-6"/>
            <w:sz w:val="17"/>
            <w:szCs w:val="17"/>
          </w:rPr>
          <w:t>W. H. Loh</w:t>
        </w:r>
      </w:hyperlink>
      <w:r w:rsidRPr="002F3F90">
        <w:rPr>
          <w:spacing w:val="-6"/>
          <w:sz w:val="17"/>
          <w:szCs w:val="17"/>
        </w:rPr>
        <w:t xml:space="preserve">, and </w:t>
      </w:r>
      <w:hyperlink r:id="rId51" w:history="1">
        <w:r w:rsidRPr="002F3F90">
          <w:rPr>
            <w:spacing w:val="-6"/>
            <w:sz w:val="17"/>
            <w:szCs w:val="17"/>
          </w:rPr>
          <w:t>D. J. Richardson</w:t>
        </w:r>
      </w:hyperlink>
      <w:r w:rsidRPr="002F3F90">
        <w:rPr>
          <w:spacing w:val="-6"/>
          <w:sz w:val="17"/>
          <w:szCs w:val="17"/>
        </w:rPr>
        <w:t xml:space="preserve">, </w:t>
      </w:r>
      <w:r>
        <w:rPr>
          <w:spacing w:val="-6"/>
          <w:sz w:val="17"/>
          <w:szCs w:val="17"/>
        </w:rPr>
        <w:t>Opt. Express</w:t>
      </w:r>
      <w:r>
        <w:rPr>
          <w:spacing w:val="-6"/>
          <w:sz w:val="17"/>
          <w:szCs w:val="17"/>
          <w:lang w:eastAsia="zh-CN"/>
        </w:rPr>
        <w:t xml:space="preserve"> </w:t>
      </w:r>
      <w:r w:rsidRPr="0024540D">
        <w:rPr>
          <w:b/>
          <w:bCs/>
          <w:spacing w:val="-6"/>
          <w:sz w:val="17"/>
          <w:szCs w:val="17"/>
        </w:rPr>
        <w:t>15</w:t>
      </w:r>
      <w:r>
        <w:rPr>
          <w:spacing w:val="-6"/>
          <w:sz w:val="17"/>
          <w:szCs w:val="17"/>
        </w:rPr>
        <w:t>, 596</w:t>
      </w:r>
      <w:r>
        <w:rPr>
          <w:spacing w:val="-6"/>
          <w:sz w:val="17"/>
          <w:szCs w:val="17"/>
          <w:lang w:eastAsia="zh-CN"/>
        </w:rPr>
        <w:t xml:space="preserve"> (</w:t>
      </w:r>
      <w:r w:rsidRPr="002F3F90">
        <w:rPr>
          <w:spacing w:val="-6"/>
          <w:sz w:val="17"/>
          <w:szCs w:val="17"/>
        </w:rPr>
        <w:t>2007</w:t>
      </w:r>
      <w:r>
        <w:rPr>
          <w:spacing w:val="-6"/>
          <w:sz w:val="17"/>
          <w:szCs w:val="17"/>
          <w:lang w:eastAsia="zh-CN"/>
        </w:rPr>
        <w:t>)</w:t>
      </w:r>
      <w:r>
        <w:rPr>
          <w:spacing w:val="-6"/>
          <w:sz w:val="17"/>
          <w:szCs w:val="17"/>
        </w:rPr>
        <w:t xml:space="preserve">. </w:t>
      </w:r>
    </w:p>
    <w:p w:rsidR="008500E3" w:rsidRDefault="008500E3" w:rsidP="00E4035B">
      <w:pPr>
        <w:adjustRightInd w:val="0"/>
        <w:ind w:left="246" w:hangingChars="150" w:hanging="246"/>
        <w:jc w:val="both"/>
        <w:rPr>
          <w:rFonts w:cs="Times New Roman"/>
          <w:spacing w:val="-6"/>
          <w:sz w:val="17"/>
          <w:szCs w:val="17"/>
          <w:lang w:eastAsia="zh-CN"/>
        </w:rPr>
      </w:pPr>
      <w:r>
        <w:rPr>
          <w:spacing w:val="-6"/>
          <w:sz w:val="17"/>
          <w:szCs w:val="17"/>
        </w:rPr>
        <w:t>[1</w:t>
      </w:r>
      <w:r>
        <w:rPr>
          <w:spacing w:val="-6"/>
          <w:sz w:val="17"/>
          <w:szCs w:val="17"/>
          <w:lang w:eastAsia="zh-CN"/>
        </w:rPr>
        <w:t>2</w:t>
      </w:r>
      <w:r w:rsidRPr="00165C42">
        <w:rPr>
          <w:spacing w:val="-6"/>
          <w:sz w:val="17"/>
          <w:szCs w:val="17"/>
        </w:rPr>
        <w:t>] D. Nodop, C. Jauregui, D. Schimpf, J. Limpert, and A. Tünnermann, Opt. Lett.</w:t>
      </w:r>
      <w:r>
        <w:rPr>
          <w:spacing w:val="-6"/>
          <w:sz w:val="17"/>
          <w:szCs w:val="17"/>
          <w:lang w:eastAsia="zh-CN"/>
        </w:rPr>
        <w:t xml:space="preserve"> </w:t>
      </w:r>
      <w:r w:rsidRPr="00945574">
        <w:rPr>
          <w:b/>
          <w:bCs/>
          <w:spacing w:val="-6"/>
          <w:sz w:val="17"/>
          <w:szCs w:val="17"/>
        </w:rPr>
        <w:t>34</w:t>
      </w:r>
      <w:r w:rsidRPr="00165C42">
        <w:rPr>
          <w:spacing w:val="-6"/>
          <w:sz w:val="17"/>
          <w:szCs w:val="17"/>
        </w:rPr>
        <w:t>, 3499</w:t>
      </w:r>
      <w:r>
        <w:rPr>
          <w:spacing w:val="-6"/>
          <w:sz w:val="17"/>
          <w:szCs w:val="17"/>
          <w:lang w:eastAsia="zh-CN"/>
        </w:rPr>
        <w:t xml:space="preserve"> (</w:t>
      </w:r>
      <w:r>
        <w:rPr>
          <w:spacing w:val="-6"/>
          <w:sz w:val="17"/>
          <w:szCs w:val="17"/>
        </w:rPr>
        <w:t>2009</w:t>
      </w:r>
      <w:r>
        <w:rPr>
          <w:spacing w:val="-6"/>
          <w:sz w:val="17"/>
          <w:szCs w:val="17"/>
          <w:lang w:eastAsia="zh-CN"/>
        </w:rPr>
        <w:t>)</w:t>
      </w:r>
      <w:r w:rsidRPr="00165C42">
        <w:rPr>
          <w:spacing w:val="-6"/>
          <w:sz w:val="17"/>
          <w:szCs w:val="17"/>
        </w:rPr>
        <w:t>.</w:t>
      </w:r>
    </w:p>
    <w:p w:rsidR="008500E3" w:rsidRPr="00165C42" w:rsidRDefault="008500E3" w:rsidP="00E4035B">
      <w:pPr>
        <w:adjustRightInd w:val="0"/>
        <w:ind w:left="246" w:hangingChars="150" w:hanging="246"/>
        <w:jc w:val="both"/>
        <w:rPr>
          <w:rFonts w:cs="Times New Roman"/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[1</w:t>
      </w:r>
      <w:r>
        <w:rPr>
          <w:spacing w:val="-6"/>
          <w:sz w:val="17"/>
          <w:szCs w:val="17"/>
          <w:lang w:eastAsia="zh-CN"/>
        </w:rPr>
        <w:t>3</w:t>
      </w:r>
      <w:r w:rsidRPr="00165C42">
        <w:rPr>
          <w:spacing w:val="-6"/>
          <w:sz w:val="17"/>
          <w:szCs w:val="17"/>
        </w:rPr>
        <w:t xml:space="preserve">] L. Lavoute, J. C. Knight, P. Dupriez, and W. J. Wadsworth, </w:t>
      </w:r>
      <w:r>
        <w:rPr>
          <w:spacing w:val="-6"/>
          <w:sz w:val="17"/>
          <w:szCs w:val="17"/>
        </w:rPr>
        <w:t>Opt. Express</w:t>
      </w:r>
      <w:r>
        <w:rPr>
          <w:spacing w:val="-6"/>
          <w:sz w:val="17"/>
          <w:szCs w:val="17"/>
          <w:lang w:eastAsia="zh-CN"/>
        </w:rPr>
        <w:t xml:space="preserve"> </w:t>
      </w:r>
      <w:r w:rsidRPr="00945574">
        <w:rPr>
          <w:b/>
          <w:bCs/>
          <w:spacing w:val="-6"/>
          <w:sz w:val="17"/>
          <w:szCs w:val="17"/>
        </w:rPr>
        <w:t>18</w:t>
      </w:r>
      <w:r>
        <w:rPr>
          <w:spacing w:val="-6"/>
          <w:sz w:val="17"/>
          <w:szCs w:val="17"/>
        </w:rPr>
        <w:t xml:space="preserve">, </w:t>
      </w:r>
      <w:r w:rsidRPr="00165C42">
        <w:rPr>
          <w:spacing w:val="-6"/>
          <w:sz w:val="17"/>
          <w:szCs w:val="17"/>
        </w:rPr>
        <w:t>16193</w:t>
      </w:r>
      <w:r>
        <w:rPr>
          <w:spacing w:val="-6"/>
          <w:sz w:val="17"/>
          <w:szCs w:val="17"/>
          <w:lang w:eastAsia="zh-CN"/>
        </w:rPr>
        <w:t xml:space="preserve"> (</w:t>
      </w:r>
      <w:r w:rsidRPr="00165C42">
        <w:rPr>
          <w:spacing w:val="-6"/>
          <w:sz w:val="17"/>
          <w:szCs w:val="17"/>
        </w:rPr>
        <w:t>2010</w:t>
      </w:r>
      <w:r>
        <w:rPr>
          <w:spacing w:val="-6"/>
          <w:sz w:val="17"/>
          <w:szCs w:val="17"/>
          <w:lang w:eastAsia="zh-CN"/>
        </w:rPr>
        <w:t>)</w:t>
      </w:r>
      <w:r w:rsidRPr="00165C42">
        <w:rPr>
          <w:spacing w:val="-6"/>
          <w:sz w:val="17"/>
          <w:szCs w:val="17"/>
        </w:rPr>
        <w:t>.</w:t>
      </w:r>
    </w:p>
    <w:p w:rsidR="008500E3" w:rsidRPr="00A21326" w:rsidRDefault="008500E3" w:rsidP="00E4035B">
      <w:pPr>
        <w:ind w:left="246" w:hangingChars="150" w:hanging="246"/>
        <w:jc w:val="both"/>
        <w:rPr>
          <w:rFonts w:cs="Times New Roman"/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14</w:t>
      </w:r>
      <w:r w:rsidRPr="00A21326">
        <w:rPr>
          <w:spacing w:val="-6"/>
          <w:sz w:val="17"/>
          <w:szCs w:val="17"/>
        </w:rPr>
        <w:t xml:space="preserve">] Y. Chen, W. J. Wadsworth, and T. A. Birks, </w:t>
      </w:r>
      <w:r>
        <w:rPr>
          <w:spacing w:val="-6"/>
          <w:sz w:val="17"/>
          <w:szCs w:val="17"/>
        </w:rPr>
        <w:t>Opt. Lett.</w:t>
      </w:r>
      <w:r>
        <w:rPr>
          <w:spacing w:val="-6"/>
          <w:sz w:val="17"/>
          <w:szCs w:val="17"/>
          <w:lang w:eastAsia="zh-CN"/>
        </w:rPr>
        <w:t xml:space="preserve"> </w:t>
      </w:r>
      <w:r w:rsidRPr="00945574">
        <w:rPr>
          <w:b/>
          <w:bCs/>
          <w:spacing w:val="-6"/>
          <w:sz w:val="17"/>
          <w:szCs w:val="17"/>
        </w:rPr>
        <w:t>38</w:t>
      </w:r>
      <w:r>
        <w:rPr>
          <w:spacing w:val="-6"/>
          <w:sz w:val="17"/>
          <w:szCs w:val="17"/>
        </w:rPr>
        <w:t>, 3747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2013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A21326" w:rsidRDefault="008500E3" w:rsidP="00E4035B">
      <w:pPr>
        <w:autoSpaceDE w:val="0"/>
        <w:autoSpaceDN w:val="0"/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15</w:t>
      </w:r>
      <w:r w:rsidRPr="00A21326">
        <w:rPr>
          <w:spacing w:val="-6"/>
          <w:sz w:val="17"/>
          <w:szCs w:val="17"/>
        </w:rPr>
        <w:t xml:space="preserve">] C. J. McKinstrie, and M. G. Raymer, </w:t>
      </w:r>
      <w:r>
        <w:rPr>
          <w:spacing w:val="-6"/>
          <w:sz w:val="17"/>
          <w:szCs w:val="17"/>
        </w:rPr>
        <w:t>Opt. Express</w:t>
      </w:r>
      <w:r>
        <w:rPr>
          <w:spacing w:val="-6"/>
          <w:sz w:val="17"/>
          <w:szCs w:val="17"/>
          <w:lang w:eastAsia="zh-CN"/>
        </w:rPr>
        <w:t xml:space="preserve"> </w:t>
      </w:r>
      <w:r w:rsidRPr="00945574">
        <w:rPr>
          <w:b/>
          <w:bCs/>
          <w:spacing w:val="-6"/>
          <w:sz w:val="17"/>
          <w:szCs w:val="17"/>
        </w:rPr>
        <w:t>14</w:t>
      </w:r>
      <w:r>
        <w:rPr>
          <w:spacing w:val="-6"/>
          <w:sz w:val="17"/>
          <w:szCs w:val="17"/>
        </w:rPr>
        <w:t>, 9600 (</w:t>
      </w:r>
      <w:r w:rsidRPr="00A21326">
        <w:rPr>
          <w:spacing w:val="-6"/>
          <w:sz w:val="17"/>
          <w:szCs w:val="17"/>
        </w:rPr>
        <w:t>2006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A21326" w:rsidRDefault="008500E3" w:rsidP="00E4035B">
      <w:pPr>
        <w:ind w:left="246" w:hangingChars="150" w:hanging="246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16</w:t>
      </w:r>
      <w:r w:rsidRPr="00A21326">
        <w:rPr>
          <w:spacing w:val="-6"/>
          <w:sz w:val="17"/>
          <w:szCs w:val="17"/>
        </w:rPr>
        <w:t>] Arismar Cerqueira S. Jr, J. M. Chavez Boggio, A. A. Rieznik, H. E. Hernandez-Figueroa, H. L. Fragnito, and J. C. Knight,</w:t>
      </w:r>
      <w:r>
        <w:rPr>
          <w:spacing w:val="-6"/>
          <w:sz w:val="17"/>
          <w:szCs w:val="17"/>
        </w:rPr>
        <w:t xml:space="preserve"> Opt. Express</w:t>
      </w:r>
      <w:r>
        <w:rPr>
          <w:spacing w:val="-6"/>
          <w:sz w:val="17"/>
          <w:szCs w:val="17"/>
          <w:lang w:eastAsia="zh-CN"/>
        </w:rPr>
        <w:t xml:space="preserve"> </w:t>
      </w:r>
      <w:r w:rsidRPr="00945574">
        <w:rPr>
          <w:b/>
          <w:bCs/>
          <w:spacing w:val="-6"/>
          <w:sz w:val="17"/>
          <w:szCs w:val="17"/>
        </w:rPr>
        <w:t>16</w:t>
      </w:r>
      <w:r>
        <w:rPr>
          <w:spacing w:val="-6"/>
          <w:sz w:val="17"/>
          <w:szCs w:val="17"/>
        </w:rPr>
        <w:t>, 2816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2008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A21326" w:rsidRDefault="008500E3" w:rsidP="00E4035B">
      <w:pPr>
        <w:autoSpaceDE w:val="0"/>
        <w:autoSpaceDN w:val="0"/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17</w:t>
      </w:r>
      <w:r w:rsidRPr="00A21326">
        <w:rPr>
          <w:spacing w:val="-6"/>
          <w:sz w:val="17"/>
          <w:szCs w:val="17"/>
        </w:rPr>
        <w:t>] K. L. Vodopyanov, E. Sorokin, I. T. Sorokina, and P. G. Schunemann,</w:t>
      </w:r>
      <w:r>
        <w:rPr>
          <w:spacing w:val="-6"/>
          <w:sz w:val="17"/>
          <w:szCs w:val="17"/>
        </w:rPr>
        <w:t xml:space="preserve"> Opt. Lett.</w:t>
      </w:r>
      <w:r>
        <w:rPr>
          <w:spacing w:val="-6"/>
          <w:sz w:val="17"/>
          <w:szCs w:val="17"/>
          <w:lang w:eastAsia="zh-CN"/>
        </w:rPr>
        <w:t xml:space="preserve"> </w:t>
      </w:r>
      <w:r w:rsidRPr="00945574">
        <w:rPr>
          <w:b/>
          <w:bCs/>
          <w:spacing w:val="-6"/>
          <w:sz w:val="17"/>
          <w:szCs w:val="17"/>
        </w:rPr>
        <w:t>36</w:t>
      </w:r>
      <w:r>
        <w:rPr>
          <w:spacing w:val="-6"/>
          <w:sz w:val="17"/>
          <w:szCs w:val="17"/>
        </w:rPr>
        <w:t>, 2275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2011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A21326" w:rsidRDefault="008500E3" w:rsidP="00E4035B">
      <w:pPr>
        <w:autoSpaceDE w:val="0"/>
        <w:autoSpaceDN w:val="0"/>
        <w:adjustRightInd w:val="0"/>
        <w:ind w:left="328" w:hangingChars="200" w:hanging="328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18</w:t>
      </w:r>
      <w:r w:rsidRPr="00A21326">
        <w:rPr>
          <w:spacing w:val="-6"/>
          <w:sz w:val="17"/>
          <w:szCs w:val="17"/>
        </w:rPr>
        <w:t>] H. Sayinc, M. Wysmolek, J. M. Chavez Boggio, R. Haynes, M. M. Roth, U. Morgner, J. Neumann, and D. Kracht, Appl. Phys. B</w:t>
      </w:r>
      <w:r>
        <w:rPr>
          <w:spacing w:val="-6"/>
          <w:sz w:val="17"/>
          <w:szCs w:val="17"/>
          <w:lang w:eastAsia="zh-CN"/>
        </w:rPr>
        <w:t xml:space="preserve"> </w:t>
      </w:r>
      <w:r w:rsidRPr="00945574">
        <w:rPr>
          <w:b/>
          <w:bCs/>
          <w:spacing w:val="-6"/>
          <w:sz w:val="17"/>
          <w:szCs w:val="17"/>
        </w:rPr>
        <w:t>110</w:t>
      </w:r>
      <w:r w:rsidRPr="00A21326">
        <w:rPr>
          <w:spacing w:val="-6"/>
          <w:sz w:val="17"/>
          <w:szCs w:val="17"/>
        </w:rPr>
        <w:t>, 299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2013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A21326" w:rsidRDefault="008500E3" w:rsidP="00E4035B">
      <w:pPr>
        <w:autoSpaceDE w:val="0"/>
        <w:autoSpaceDN w:val="0"/>
        <w:adjustRightInd w:val="0"/>
        <w:ind w:left="328" w:hangingChars="200" w:hanging="328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19</w:t>
      </w:r>
      <w:r w:rsidRPr="00A21326">
        <w:rPr>
          <w:spacing w:val="-6"/>
          <w:sz w:val="17"/>
          <w:szCs w:val="17"/>
        </w:rPr>
        <w:t xml:space="preserve">] C.Y. Wang, T. Herr, P. Del’Haye, A. Schliesser, J. Hofer, R. Holzwarth, T.W. Hänsch, N. Picqué, and T. J. Kippenberg, </w:t>
      </w:r>
      <w:r>
        <w:rPr>
          <w:spacing w:val="-6"/>
          <w:sz w:val="17"/>
          <w:szCs w:val="17"/>
        </w:rPr>
        <w:t>Nat. Commun.</w:t>
      </w:r>
      <w:r>
        <w:rPr>
          <w:spacing w:val="-6"/>
          <w:sz w:val="17"/>
          <w:szCs w:val="17"/>
          <w:lang w:eastAsia="zh-CN"/>
        </w:rPr>
        <w:t xml:space="preserve"> </w:t>
      </w:r>
      <w:r w:rsidRPr="008070CF">
        <w:rPr>
          <w:b/>
          <w:bCs/>
          <w:spacing w:val="-6"/>
          <w:sz w:val="17"/>
          <w:szCs w:val="17"/>
        </w:rPr>
        <w:t>4</w:t>
      </w:r>
      <w:r>
        <w:rPr>
          <w:spacing w:val="-6"/>
          <w:sz w:val="17"/>
          <w:szCs w:val="17"/>
        </w:rPr>
        <w:t>, 1345-1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2013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A21326" w:rsidRDefault="008500E3" w:rsidP="00E4035B">
      <w:pPr>
        <w:autoSpaceDE w:val="0"/>
        <w:autoSpaceDN w:val="0"/>
        <w:adjustRightInd w:val="0"/>
        <w:ind w:left="328" w:hangingChars="200" w:hanging="328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20</w:t>
      </w:r>
      <w:r w:rsidRPr="00A21326">
        <w:rPr>
          <w:spacing w:val="-6"/>
          <w:sz w:val="17"/>
          <w:szCs w:val="17"/>
        </w:rPr>
        <w:t xml:space="preserve">] Y. Li, J. Hou, Z. F. Jiang, L. J. Huang, and J. Y. Leng, </w:t>
      </w:r>
      <w:r>
        <w:rPr>
          <w:spacing w:val="-6"/>
          <w:sz w:val="17"/>
          <w:szCs w:val="17"/>
        </w:rPr>
        <w:t>Appl. Opt.</w:t>
      </w:r>
      <w:r>
        <w:rPr>
          <w:spacing w:val="-6"/>
          <w:sz w:val="17"/>
          <w:szCs w:val="17"/>
          <w:lang w:eastAsia="zh-CN"/>
        </w:rPr>
        <w:t xml:space="preserve"> </w:t>
      </w:r>
      <w:r w:rsidRPr="008070CF">
        <w:rPr>
          <w:b/>
          <w:bCs/>
          <w:spacing w:val="-6"/>
          <w:sz w:val="17"/>
          <w:szCs w:val="17"/>
        </w:rPr>
        <w:t>53</w:t>
      </w:r>
      <w:r>
        <w:rPr>
          <w:spacing w:val="-6"/>
          <w:sz w:val="17"/>
          <w:szCs w:val="17"/>
        </w:rPr>
        <w:t>, 1583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2014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A21326" w:rsidRDefault="008500E3" w:rsidP="00E4035B">
      <w:pPr>
        <w:autoSpaceDE w:val="0"/>
        <w:autoSpaceDN w:val="0"/>
        <w:adjustRightInd w:val="0"/>
        <w:ind w:left="328" w:hangingChars="200" w:hanging="328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21</w:t>
      </w:r>
      <w:r w:rsidRPr="00A21326">
        <w:rPr>
          <w:spacing w:val="-6"/>
          <w:sz w:val="17"/>
          <w:szCs w:val="17"/>
        </w:rPr>
        <w:t xml:space="preserve">] T. L. Cheng, L. Zhang, X. J. Xue, D. H. Deng, T. Suzuki, and Y. Ohishi, </w:t>
      </w:r>
      <w:r>
        <w:rPr>
          <w:spacing w:val="-6"/>
          <w:sz w:val="17"/>
          <w:szCs w:val="17"/>
        </w:rPr>
        <w:t>Opt. Express</w:t>
      </w:r>
      <w:r>
        <w:rPr>
          <w:spacing w:val="-6"/>
          <w:sz w:val="17"/>
          <w:szCs w:val="17"/>
          <w:lang w:eastAsia="zh-CN"/>
        </w:rPr>
        <w:t xml:space="preserve"> </w:t>
      </w:r>
      <w:r w:rsidRPr="00AA59A7">
        <w:rPr>
          <w:b/>
          <w:bCs/>
          <w:spacing w:val="-6"/>
          <w:sz w:val="17"/>
          <w:szCs w:val="17"/>
        </w:rPr>
        <w:t>23</w:t>
      </w:r>
      <w:r>
        <w:rPr>
          <w:spacing w:val="-6"/>
          <w:sz w:val="17"/>
          <w:szCs w:val="17"/>
        </w:rPr>
        <w:t>, 4125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2015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Default="008500E3" w:rsidP="00E4035B">
      <w:pPr>
        <w:ind w:left="328" w:hangingChars="200" w:hanging="328"/>
        <w:jc w:val="both"/>
        <w:rPr>
          <w:rFonts w:cs="Times New Roman"/>
          <w:spacing w:val="-6"/>
          <w:sz w:val="17"/>
          <w:szCs w:val="17"/>
          <w:lang w:eastAsia="zh-CN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22</w:t>
      </w:r>
      <w:r w:rsidRPr="00A21326">
        <w:rPr>
          <w:spacing w:val="-6"/>
          <w:sz w:val="17"/>
          <w:szCs w:val="17"/>
        </w:rPr>
        <w:t xml:space="preserve">] J. H. Yuan, X. Z. Sang, Q. Wu, G. Y. Zhou, C. X. Yu, K. R. Wang, B. B. Yan, Y. Han, G. Farrell, and L. T. Hou, </w:t>
      </w:r>
      <w:r>
        <w:rPr>
          <w:spacing w:val="-6"/>
          <w:sz w:val="17"/>
          <w:szCs w:val="17"/>
        </w:rPr>
        <w:t>Opt. Lett.</w:t>
      </w:r>
      <w:r>
        <w:rPr>
          <w:spacing w:val="-6"/>
          <w:sz w:val="17"/>
          <w:szCs w:val="17"/>
          <w:lang w:eastAsia="zh-CN"/>
        </w:rPr>
        <w:t xml:space="preserve"> </w:t>
      </w:r>
      <w:r w:rsidRPr="008070CF">
        <w:rPr>
          <w:b/>
          <w:bCs/>
          <w:spacing w:val="-6"/>
          <w:sz w:val="17"/>
          <w:szCs w:val="17"/>
        </w:rPr>
        <w:t>38</w:t>
      </w:r>
      <w:r>
        <w:rPr>
          <w:spacing w:val="-6"/>
          <w:sz w:val="17"/>
          <w:szCs w:val="17"/>
        </w:rPr>
        <w:t xml:space="preserve">, </w:t>
      </w:r>
      <w:r w:rsidRPr="00A21326">
        <w:rPr>
          <w:spacing w:val="-6"/>
          <w:sz w:val="17"/>
          <w:szCs w:val="17"/>
        </w:rPr>
        <w:t>5288</w:t>
      </w:r>
      <w:r>
        <w:rPr>
          <w:spacing w:val="-6"/>
          <w:sz w:val="17"/>
          <w:szCs w:val="17"/>
          <w:lang w:eastAsia="zh-CN"/>
        </w:rPr>
        <w:t xml:space="preserve"> (</w:t>
      </w:r>
      <w:r w:rsidRPr="00A21326">
        <w:rPr>
          <w:spacing w:val="-6"/>
          <w:sz w:val="17"/>
          <w:szCs w:val="17"/>
        </w:rPr>
        <w:t>2013</w:t>
      </w:r>
      <w:r>
        <w:rPr>
          <w:spacing w:val="-6"/>
          <w:sz w:val="17"/>
          <w:szCs w:val="17"/>
          <w:lang w:eastAsia="zh-CN"/>
        </w:rPr>
        <w:t>)</w:t>
      </w:r>
      <w:r w:rsidRPr="00A21326">
        <w:rPr>
          <w:spacing w:val="-6"/>
          <w:sz w:val="17"/>
          <w:szCs w:val="17"/>
        </w:rPr>
        <w:t>.</w:t>
      </w:r>
    </w:p>
    <w:p w:rsidR="008500E3" w:rsidRPr="00FD51E0" w:rsidRDefault="008500E3" w:rsidP="00D46E3E">
      <w:pPr>
        <w:widowControl w:val="0"/>
        <w:autoSpaceDE w:val="0"/>
        <w:autoSpaceDN w:val="0"/>
        <w:adjustRightInd w:val="0"/>
        <w:rPr>
          <w:rFonts w:cs="Times New Roman"/>
          <w:spacing w:val="-6"/>
          <w:sz w:val="17"/>
          <w:szCs w:val="17"/>
          <w:lang w:eastAsia="zh-CN"/>
        </w:rPr>
      </w:pPr>
      <w:r w:rsidRPr="00FD51E0">
        <w:rPr>
          <w:spacing w:val="-6"/>
          <w:sz w:val="17"/>
          <w:szCs w:val="17"/>
          <w:lang w:eastAsia="zh-CN"/>
        </w:rPr>
        <w:t xml:space="preserve">[23] M. H. Frosz, P. Falk, and O. Bang, Opt. Express </w:t>
      </w:r>
      <w:r w:rsidRPr="00FD51E0">
        <w:rPr>
          <w:b/>
          <w:bCs/>
          <w:spacing w:val="-6"/>
          <w:sz w:val="17"/>
          <w:szCs w:val="17"/>
          <w:lang w:eastAsia="zh-CN"/>
        </w:rPr>
        <w:t>13</w:t>
      </w:r>
      <w:r w:rsidRPr="00FD51E0">
        <w:rPr>
          <w:spacing w:val="-6"/>
          <w:sz w:val="17"/>
          <w:szCs w:val="17"/>
          <w:lang w:eastAsia="zh-CN"/>
        </w:rPr>
        <w:t>, 6181 (2005).</w:t>
      </w:r>
    </w:p>
    <w:p w:rsidR="008500E3" w:rsidRPr="00FD51E0" w:rsidRDefault="008500E3" w:rsidP="00E4035B">
      <w:pPr>
        <w:adjustRightInd w:val="0"/>
        <w:ind w:left="328" w:hangingChars="200" w:hanging="328"/>
        <w:jc w:val="both"/>
        <w:rPr>
          <w:spacing w:val="-6"/>
          <w:sz w:val="17"/>
          <w:szCs w:val="17"/>
        </w:rPr>
      </w:pPr>
      <w:r w:rsidRPr="00FD51E0">
        <w:rPr>
          <w:spacing w:val="-6"/>
          <w:sz w:val="17"/>
          <w:szCs w:val="17"/>
          <w:lang w:eastAsia="zh-CN"/>
        </w:rPr>
        <w:t xml:space="preserve">[24] </w:t>
      </w:r>
      <w:r w:rsidRPr="00FD51E0">
        <w:rPr>
          <w:spacing w:val="-6"/>
          <w:sz w:val="17"/>
          <w:szCs w:val="17"/>
        </w:rPr>
        <w:t>S. Murugkar, C. Brideau, A. Ridsdale, M. Naji, P. K. Stys, and H. Anis, Opt. Express</w:t>
      </w:r>
      <w:r w:rsidRPr="00FD51E0">
        <w:rPr>
          <w:spacing w:val="-6"/>
          <w:sz w:val="17"/>
          <w:szCs w:val="17"/>
          <w:lang w:eastAsia="zh-CN"/>
        </w:rPr>
        <w:t xml:space="preserve"> </w:t>
      </w:r>
      <w:r w:rsidRPr="00FD51E0">
        <w:rPr>
          <w:b/>
          <w:bCs/>
          <w:spacing w:val="-6"/>
          <w:sz w:val="17"/>
          <w:szCs w:val="17"/>
        </w:rPr>
        <w:t>15</w:t>
      </w:r>
      <w:r w:rsidRPr="00FD51E0">
        <w:rPr>
          <w:spacing w:val="-6"/>
          <w:sz w:val="17"/>
          <w:szCs w:val="17"/>
        </w:rPr>
        <w:t>, 14028</w:t>
      </w:r>
      <w:r w:rsidRPr="00FD51E0">
        <w:rPr>
          <w:spacing w:val="-6"/>
          <w:sz w:val="17"/>
          <w:szCs w:val="17"/>
          <w:lang w:eastAsia="zh-CN"/>
        </w:rPr>
        <w:t xml:space="preserve"> (</w:t>
      </w:r>
      <w:r w:rsidRPr="00FD51E0">
        <w:rPr>
          <w:spacing w:val="-6"/>
          <w:sz w:val="17"/>
          <w:szCs w:val="17"/>
        </w:rPr>
        <w:t>2007</w:t>
      </w:r>
      <w:r w:rsidRPr="00FD51E0">
        <w:rPr>
          <w:spacing w:val="-6"/>
          <w:sz w:val="17"/>
          <w:szCs w:val="17"/>
          <w:lang w:eastAsia="zh-CN"/>
        </w:rPr>
        <w:t>)</w:t>
      </w:r>
      <w:r w:rsidRPr="00FD51E0">
        <w:rPr>
          <w:spacing w:val="-6"/>
          <w:sz w:val="17"/>
          <w:szCs w:val="17"/>
        </w:rPr>
        <w:t>.</w:t>
      </w:r>
    </w:p>
    <w:p w:rsidR="008500E3" w:rsidRPr="00FD51E0" w:rsidRDefault="008500E3" w:rsidP="00E4035B">
      <w:pPr>
        <w:pStyle w:val="12Head1"/>
        <w:spacing w:before="0" w:after="0"/>
        <w:ind w:left="328" w:hangingChars="200" w:hanging="328"/>
        <w:rPr>
          <w:b w:val="0"/>
          <w:bCs w:val="0"/>
          <w:spacing w:val="-6"/>
          <w:sz w:val="17"/>
          <w:szCs w:val="17"/>
        </w:rPr>
      </w:pPr>
      <w:r w:rsidRPr="00FD51E0">
        <w:rPr>
          <w:b w:val="0"/>
          <w:bCs w:val="0"/>
          <w:spacing w:val="-6"/>
          <w:sz w:val="17"/>
          <w:szCs w:val="17"/>
        </w:rPr>
        <w:t xml:space="preserve"> [25] J. H. Yuan, X. Z. Sang, C. X. Yu, Y. Han, G. Y. Zhou, S. G. Li, and L. T. Hou, J. Lightw. Technol. </w:t>
      </w:r>
      <w:r w:rsidRPr="00FD51E0">
        <w:rPr>
          <w:spacing w:val="-6"/>
          <w:sz w:val="17"/>
          <w:szCs w:val="17"/>
        </w:rPr>
        <w:t>29</w:t>
      </w:r>
      <w:r w:rsidRPr="00FD51E0">
        <w:rPr>
          <w:b w:val="0"/>
          <w:bCs w:val="0"/>
          <w:spacing w:val="-6"/>
          <w:sz w:val="17"/>
          <w:szCs w:val="17"/>
        </w:rPr>
        <w:t>, 2920 (2011).</w:t>
      </w:r>
    </w:p>
    <w:p w:rsidR="008500E3" w:rsidRPr="00FD51E0" w:rsidRDefault="008500E3" w:rsidP="00E4035B">
      <w:pPr>
        <w:ind w:left="328" w:hangingChars="200" w:hanging="328"/>
        <w:jc w:val="both"/>
        <w:rPr>
          <w:spacing w:val="-6"/>
          <w:sz w:val="17"/>
          <w:szCs w:val="17"/>
        </w:rPr>
      </w:pPr>
      <w:r w:rsidRPr="00FD51E0">
        <w:rPr>
          <w:spacing w:val="-6"/>
          <w:sz w:val="17"/>
          <w:szCs w:val="17"/>
          <w:lang w:eastAsia="zh-CN"/>
        </w:rPr>
        <w:t xml:space="preserve"> [26] </w:t>
      </w:r>
      <w:r w:rsidRPr="00FD51E0">
        <w:rPr>
          <w:spacing w:val="-6"/>
          <w:sz w:val="17"/>
          <w:szCs w:val="17"/>
        </w:rPr>
        <w:t>S. Lefrancois, D. Fu, G. R. Holtom, L. J. Kong, W. J. Wadsworth, P. Schneider, R. Herda, A. Zach, X. S. Xie, and F. W. Wise, Opt. Lett.</w:t>
      </w:r>
      <w:r w:rsidRPr="00FD51E0">
        <w:rPr>
          <w:spacing w:val="-6"/>
          <w:sz w:val="17"/>
          <w:szCs w:val="17"/>
          <w:lang w:eastAsia="zh-CN"/>
        </w:rPr>
        <w:t xml:space="preserve"> </w:t>
      </w:r>
      <w:r w:rsidRPr="00FD51E0">
        <w:rPr>
          <w:b/>
          <w:bCs/>
          <w:spacing w:val="-6"/>
          <w:sz w:val="17"/>
          <w:szCs w:val="17"/>
        </w:rPr>
        <w:t>37</w:t>
      </w:r>
      <w:r w:rsidRPr="00FD51E0">
        <w:rPr>
          <w:spacing w:val="-6"/>
          <w:sz w:val="17"/>
          <w:szCs w:val="17"/>
        </w:rPr>
        <w:t>, 1652</w:t>
      </w:r>
      <w:r w:rsidRPr="00FD51E0">
        <w:rPr>
          <w:spacing w:val="-6"/>
          <w:sz w:val="17"/>
          <w:szCs w:val="17"/>
          <w:lang w:eastAsia="zh-CN"/>
        </w:rPr>
        <w:t xml:space="preserve"> (</w:t>
      </w:r>
      <w:r w:rsidRPr="00FD51E0">
        <w:rPr>
          <w:spacing w:val="-6"/>
          <w:sz w:val="17"/>
          <w:szCs w:val="17"/>
        </w:rPr>
        <w:t>2012</w:t>
      </w:r>
      <w:r w:rsidRPr="00FD51E0">
        <w:rPr>
          <w:spacing w:val="-6"/>
          <w:sz w:val="17"/>
          <w:szCs w:val="17"/>
          <w:lang w:eastAsia="zh-CN"/>
        </w:rPr>
        <w:t>)</w:t>
      </w:r>
      <w:r w:rsidRPr="00FD51E0">
        <w:rPr>
          <w:spacing w:val="-6"/>
          <w:sz w:val="17"/>
          <w:szCs w:val="17"/>
        </w:rPr>
        <w:t>.</w:t>
      </w:r>
    </w:p>
    <w:p w:rsidR="008500E3" w:rsidRPr="00FD51E0" w:rsidRDefault="008500E3" w:rsidP="00E4035B">
      <w:pPr>
        <w:adjustRightInd w:val="0"/>
        <w:ind w:left="328" w:hangingChars="200" w:hanging="328"/>
        <w:jc w:val="both"/>
        <w:rPr>
          <w:rFonts w:cs="Times New Roman"/>
          <w:spacing w:val="-6"/>
          <w:sz w:val="17"/>
          <w:szCs w:val="17"/>
          <w:lang w:eastAsia="zh-CN"/>
        </w:rPr>
      </w:pPr>
      <w:r w:rsidRPr="00FD51E0">
        <w:rPr>
          <w:spacing w:val="-6"/>
          <w:sz w:val="17"/>
          <w:szCs w:val="17"/>
          <w:lang w:eastAsia="zh-CN"/>
        </w:rPr>
        <w:t xml:space="preserve">[27] M. L. Hu, C.Y. Wang, Y. J. Song, Y. F. Li, and L. Chai, Opt. Express </w:t>
      </w:r>
      <w:r w:rsidRPr="00FD51E0">
        <w:rPr>
          <w:b/>
          <w:bCs/>
          <w:spacing w:val="-6"/>
          <w:sz w:val="17"/>
          <w:szCs w:val="17"/>
          <w:lang w:eastAsia="zh-CN"/>
        </w:rPr>
        <w:t>14</w:t>
      </w:r>
      <w:r w:rsidRPr="00FD51E0">
        <w:rPr>
          <w:spacing w:val="-6"/>
          <w:sz w:val="17"/>
          <w:szCs w:val="17"/>
          <w:lang w:eastAsia="zh-CN"/>
        </w:rPr>
        <w:t>, 1189 (2006).</w:t>
      </w:r>
    </w:p>
    <w:p w:rsidR="008500E3" w:rsidRDefault="008500E3" w:rsidP="006B165F">
      <w:pPr>
        <w:pStyle w:val="12Head1"/>
        <w:spacing w:after="60"/>
        <w:rPr>
          <w:rFonts w:ascii="Cambria" w:hAnsi="Cambria" w:cs="Cambria"/>
        </w:rPr>
      </w:pPr>
    </w:p>
    <w:p w:rsidR="008500E3" w:rsidRDefault="008500E3" w:rsidP="001263DA">
      <w:pPr>
        <w:pStyle w:val="12Head1"/>
        <w:spacing w:after="60"/>
        <w:rPr>
          <w:rFonts w:ascii="Cambria" w:hAnsi="Cambria" w:cs="Cambria"/>
        </w:rPr>
      </w:pPr>
      <w:r w:rsidRPr="00A21326">
        <w:rPr>
          <w:rFonts w:ascii="Cambria" w:hAnsi="Cambria" w:cs="Cambria"/>
        </w:rPr>
        <w:lastRenderedPageBreak/>
        <w:t>References</w:t>
      </w:r>
    </w:p>
    <w:p w:rsidR="008500E3" w:rsidRPr="00A21326" w:rsidRDefault="008500E3" w:rsidP="00E4035B">
      <w:pPr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1</w:t>
      </w:r>
      <w:r w:rsidRPr="00A21326">
        <w:rPr>
          <w:spacing w:val="-6"/>
          <w:sz w:val="17"/>
          <w:szCs w:val="17"/>
        </w:rPr>
        <w:t>] P. St. J. Russell, “Photonic Crystal Fibers,” J. Lightw. Technol., vol.24, pp.4729-4749, 2006.</w:t>
      </w:r>
    </w:p>
    <w:p w:rsidR="008500E3" w:rsidRPr="00B459C5" w:rsidRDefault="008500E3" w:rsidP="00E4035B">
      <w:pPr>
        <w:autoSpaceDE w:val="0"/>
        <w:autoSpaceDN w:val="0"/>
        <w:adjustRightInd w:val="0"/>
        <w:ind w:left="246" w:hangingChars="150" w:hanging="246"/>
        <w:jc w:val="both"/>
        <w:rPr>
          <w:rFonts w:cs="Times New Roman"/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2</w:t>
      </w:r>
      <w:r w:rsidRPr="00A21326">
        <w:rPr>
          <w:spacing w:val="-6"/>
          <w:sz w:val="17"/>
          <w:szCs w:val="17"/>
        </w:rPr>
        <w:t xml:space="preserve">] J. M. Dudley, G. Genty, and S. Coen, “Supercontinuum generation in </w:t>
      </w:r>
      <w:r w:rsidRPr="00B459C5">
        <w:rPr>
          <w:spacing w:val="-6"/>
          <w:sz w:val="17"/>
          <w:szCs w:val="17"/>
        </w:rPr>
        <w:t>photonic crystal fiber,” Rev. Mod. Phys., vol.78, pp.1135-1184, 2006.</w:t>
      </w:r>
    </w:p>
    <w:p w:rsidR="008500E3" w:rsidRPr="00B459C5" w:rsidRDefault="008500E3" w:rsidP="00E4035B">
      <w:pPr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3</w:t>
      </w:r>
      <w:r w:rsidRPr="00B459C5">
        <w:rPr>
          <w:spacing w:val="-6"/>
          <w:sz w:val="17"/>
          <w:szCs w:val="17"/>
        </w:rPr>
        <w:t>] A. A. Cumberland, J. C. Travers, S. V. Popov, and J. R. Taylor, “Toward visible cw-pumped supercontinua,” Opt. Lett., vol.33, pp.2122-2124, 2008.</w:t>
      </w:r>
    </w:p>
    <w:p w:rsidR="008500E3" w:rsidRPr="00B459C5" w:rsidRDefault="008500E3" w:rsidP="00E4035B">
      <w:pPr>
        <w:ind w:left="246" w:hangingChars="150" w:hanging="246"/>
        <w:rPr>
          <w:rFonts w:cs="Times New Roman"/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4</w:t>
      </w:r>
      <w:r w:rsidRPr="00B459C5">
        <w:rPr>
          <w:spacing w:val="-6"/>
          <w:sz w:val="17"/>
          <w:szCs w:val="17"/>
        </w:rPr>
        <w:t>] J. M. Dudley, and J. R. Taylor, “Ten years of nonlinear optics in photonic crystal fibre,” Nat. Photon., vol.3, pp.85-90, 2009.</w:t>
      </w:r>
    </w:p>
    <w:p w:rsidR="008500E3" w:rsidRPr="00165C42" w:rsidRDefault="008500E3" w:rsidP="00E4035B">
      <w:pPr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5</w:t>
      </w:r>
      <w:r w:rsidRPr="00165C42">
        <w:rPr>
          <w:spacing w:val="-6"/>
          <w:sz w:val="17"/>
          <w:szCs w:val="17"/>
        </w:rPr>
        <w:t>] S. P. Stark, J. C. Travers, and P. St. J. Russell, “Extreme supercontinuum generation to the deep UV,” Opt. Lett., vol.37, pp.770-772, 2012.</w:t>
      </w:r>
    </w:p>
    <w:p w:rsidR="008500E3" w:rsidRPr="00407DB8" w:rsidRDefault="008500E3" w:rsidP="00E4035B">
      <w:pPr>
        <w:adjustRightInd w:val="0"/>
        <w:ind w:left="246" w:hangingChars="150" w:hanging="246"/>
        <w:jc w:val="both"/>
        <w:rPr>
          <w:rFonts w:cs="Times New Roman"/>
          <w:spacing w:val="-6"/>
          <w:sz w:val="17"/>
          <w:szCs w:val="17"/>
        </w:rPr>
      </w:pPr>
      <w:r w:rsidRPr="00165C42">
        <w:rPr>
          <w:spacing w:val="-6"/>
          <w:sz w:val="17"/>
          <w:szCs w:val="17"/>
        </w:rPr>
        <w:t>[</w:t>
      </w:r>
      <w:r>
        <w:rPr>
          <w:spacing w:val="-6"/>
          <w:sz w:val="17"/>
          <w:szCs w:val="17"/>
          <w:lang w:eastAsia="zh-CN"/>
        </w:rPr>
        <w:t>6</w:t>
      </w:r>
      <w:r w:rsidRPr="00165C42">
        <w:rPr>
          <w:spacing w:val="-6"/>
          <w:sz w:val="17"/>
          <w:szCs w:val="17"/>
        </w:rPr>
        <w:t xml:space="preserve">] </w:t>
      </w:r>
      <w:hyperlink r:id="rId52" w:history="1">
        <w:r w:rsidRPr="00165C42">
          <w:rPr>
            <w:spacing w:val="-6"/>
            <w:sz w:val="17"/>
            <w:szCs w:val="17"/>
          </w:rPr>
          <w:t>I. Cristiani</w:t>
        </w:r>
      </w:hyperlink>
      <w:r w:rsidRPr="00165C42">
        <w:rPr>
          <w:spacing w:val="-6"/>
          <w:sz w:val="17"/>
          <w:szCs w:val="17"/>
        </w:rPr>
        <w:t xml:space="preserve">, </w:t>
      </w:r>
      <w:hyperlink r:id="rId53" w:history="1">
        <w:r w:rsidRPr="00165C42">
          <w:rPr>
            <w:spacing w:val="-6"/>
            <w:sz w:val="17"/>
            <w:szCs w:val="17"/>
          </w:rPr>
          <w:t>R. Tediosi</w:t>
        </w:r>
      </w:hyperlink>
      <w:r w:rsidRPr="00165C42">
        <w:rPr>
          <w:spacing w:val="-6"/>
          <w:sz w:val="17"/>
          <w:szCs w:val="17"/>
        </w:rPr>
        <w:t xml:space="preserve">, </w:t>
      </w:r>
      <w:hyperlink r:id="rId54" w:history="1">
        <w:r w:rsidRPr="00165C42">
          <w:rPr>
            <w:spacing w:val="-6"/>
            <w:sz w:val="17"/>
            <w:szCs w:val="17"/>
          </w:rPr>
          <w:t>L. Tartara</w:t>
        </w:r>
      </w:hyperlink>
      <w:r w:rsidRPr="00165C42">
        <w:rPr>
          <w:spacing w:val="-6"/>
          <w:sz w:val="17"/>
          <w:szCs w:val="17"/>
        </w:rPr>
        <w:t xml:space="preserve">, and </w:t>
      </w:r>
      <w:hyperlink r:id="rId55" w:history="1">
        <w:r w:rsidRPr="00165C42">
          <w:rPr>
            <w:spacing w:val="-6"/>
            <w:sz w:val="17"/>
            <w:szCs w:val="17"/>
          </w:rPr>
          <w:t>V. Degiorgio</w:t>
        </w:r>
      </w:hyperlink>
      <w:r w:rsidRPr="00165C42">
        <w:rPr>
          <w:spacing w:val="-6"/>
          <w:sz w:val="17"/>
          <w:szCs w:val="17"/>
        </w:rPr>
        <w:t>, “Dispersive wave generation by so</w:t>
      </w:r>
      <w:r w:rsidRPr="00407DB8">
        <w:rPr>
          <w:spacing w:val="-6"/>
          <w:sz w:val="17"/>
          <w:szCs w:val="17"/>
        </w:rPr>
        <w:t>litons in microstructured optical fibers,” Opt. Express, vol.12, pp.124-135, 2004.</w:t>
      </w:r>
    </w:p>
    <w:p w:rsidR="008500E3" w:rsidRPr="00407DB8" w:rsidRDefault="008500E3" w:rsidP="00E4035B">
      <w:pPr>
        <w:autoSpaceDE w:val="0"/>
        <w:autoSpaceDN w:val="0"/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 w:rsidRPr="00407DB8">
        <w:rPr>
          <w:spacing w:val="-6"/>
          <w:sz w:val="17"/>
          <w:szCs w:val="17"/>
        </w:rPr>
        <w:t>[</w:t>
      </w:r>
      <w:r w:rsidRPr="00407DB8">
        <w:rPr>
          <w:spacing w:val="-6"/>
          <w:sz w:val="17"/>
          <w:szCs w:val="17"/>
          <w:lang w:eastAsia="zh-CN"/>
        </w:rPr>
        <w:t>7</w:t>
      </w:r>
      <w:r w:rsidRPr="00407DB8">
        <w:rPr>
          <w:spacing w:val="-6"/>
          <w:sz w:val="17"/>
          <w:szCs w:val="17"/>
        </w:rPr>
        <w:t>] H. H. Tu, and S. A. Boppart, “Optical frequency up-conversion by supercontinuum-free widely-tunable fiber-optic Cherenkov radiation,” Opt. Express, vol. 17, pp. 9858-9872, 2009.</w:t>
      </w:r>
    </w:p>
    <w:p w:rsidR="008500E3" w:rsidRPr="00FD51E0" w:rsidRDefault="008500E3" w:rsidP="00E4035B">
      <w:pPr>
        <w:ind w:left="246" w:hangingChars="150" w:hanging="246"/>
        <w:jc w:val="both"/>
        <w:rPr>
          <w:rFonts w:cs="Times New Roman"/>
          <w:spacing w:val="-6"/>
          <w:sz w:val="17"/>
          <w:szCs w:val="17"/>
          <w:lang w:eastAsia="zh-CN"/>
        </w:rPr>
      </w:pPr>
      <w:r w:rsidRPr="00407DB8">
        <w:rPr>
          <w:spacing w:val="-6"/>
          <w:sz w:val="17"/>
          <w:szCs w:val="17"/>
        </w:rPr>
        <w:t>[</w:t>
      </w:r>
      <w:r w:rsidRPr="00407DB8">
        <w:rPr>
          <w:spacing w:val="-6"/>
          <w:sz w:val="17"/>
          <w:szCs w:val="17"/>
          <w:lang w:eastAsia="zh-CN"/>
        </w:rPr>
        <w:t>8</w:t>
      </w:r>
      <w:r w:rsidRPr="00407DB8">
        <w:rPr>
          <w:spacing w:val="-6"/>
          <w:sz w:val="17"/>
          <w:szCs w:val="17"/>
        </w:rPr>
        <w:t>] G. Q. Chang, L. J. Chen, and F. X. Kärtner, “Highly efficient Cherenkov radiation in photonic crystal fibers for broadband visible wavelength g</w:t>
      </w:r>
      <w:r w:rsidRPr="00FD51E0">
        <w:rPr>
          <w:spacing w:val="-6"/>
          <w:sz w:val="17"/>
          <w:szCs w:val="17"/>
        </w:rPr>
        <w:t>eneration,” Opt. Lett., vol. 35, pp. 2361-2363, 2010.</w:t>
      </w:r>
    </w:p>
    <w:p w:rsidR="008500E3" w:rsidRPr="00FD51E0" w:rsidRDefault="008500E3" w:rsidP="00D46E3E">
      <w:pPr>
        <w:adjustRightInd w:val="0"/>
        <w:jc w:val="both"/>
        <w:rPr>
          <w:rFonts w:cs="Times New Roman"/>
          <w:spacing w:val="-6"/>
          <w:sz w:val="17"/>
          <w:szCs w:val="17"/>
          <w:lang w:eastAsia="zh-CN"/>
        </w:rPr>
      </w:pPr>
      <w:r w:rsidRPr="00FD51E0">
        <w:rPr>
          <w:spacing w:val="-6"/>
          <w:sz w:val="17"/>
          <w:szCs w:val="17"/>
        </w:rPr>
        <w:t>[</w:t>
      </w:r>
      <w:r w:rsidRPr="00FD51E0">
        <w:rPr>
          <w:spacing w:val="-6"/>
          <w:sz w:val="17"/>
          <w:szCs w:val="17"/>
          <w:lang w:eastAsia="zh-CN"/>
        </w:rPr>
        <w:t>9</w:t>
      </w:r>
      <w:r w:rsidRPr="00FD51E0">
        <w:rPr>
          <w:spacing w:val="-6"/>
          <w:sz w:val="17"/>
          <w:szCs w:val="17"/>
        </w:rPr>
        <w:t>] G. P. Agrawal, Applications of Nonlinear Fiber Optics (Academic, 2008).</w:t>
      </w:r>
    </w:p>
    <w:p w:rsidR="008500E3" w:rsidRPr="00407DB8" w:rsidRDefault="008500E3" w:rsidP="00E4035B">
      <w:pPr>
        <w:ind w:left="246" w:hangingChars="150" w:hanging="246"/>
        <w:jc w:val="both"/>
        <w:rPr>
          <w:rFonts w:cs="Times New Roman"/>
          <w:spacing w:val="-6"/>
          <w:sz w:val="17"/>
          <w:szCs w:val="17"/>
          <w:lang w:eastAsia="zh-CN"/>
        </w:rPr>
      </w:pPr>
      <w:r w:rsidRPr="00FD51E0">
        <w:rPr>
          <w:spacing w:val="-6"/>
          <w:sz w:val="17"/>
          <w:szCs w:val="17"/>
        </w:rPr>
        <w:t>[</w:t>
      </w:r>
      <w:r w:rsidRPr="00FD51E0">
        <w:rPr>
          <w:spacing w:val="-6"/>
          <w:sz w:val="17"/>
          <w:szCs w:val="17"/>
          <w:lang w:eastAsia="zh-CN"/>
        </w:rPr>
        <w:t>10</w:t>
      </w:r>
      <w:r w:rsidRPr="00FD51E0">
        <w:rPr>
          <w:spacing w:val="-6"/>
          <w:sz w:val="17"/>
          <w:szCs w:val="17"/>
        </w:rPr>
        <w:t xml:space="preserve">] N.Y. Joly, J. Nold, W. Chang, P. Hölzer, A. Nazarkin, G. K. L. Wong, F. </w:t>
      </w:r>
      <w:r w:rsidRPr="00407DB8">
        <w:rPr>
          <w:spacing w:val="-6"/>
          <w:sz w:val="17"/>
          <w:szCs w:val="17"/>
        </w:rPr>
        <w:t>Biancalana, and P. St. J. Russell, “Bright Spatially Coherent Wavelength-Tunable Deep-UV Laser Source Using an Ar-Filled Photonic Crystal Fiber,” Phys. Rev. Lett., vol. 106, pp. 203901-1-4, 2011.</w:t>
      </w:r>
    </w:p>
    <w:p w:rsidR="008500E3" w:rsidRPr="00407DB8" w:rsidRDefault="008500E3" w:rsidP="00E4035B">
      <w:pPr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 w:rsidRPr="00407DB8">
        <w:rPr>
          <w:spacing w:val="-6"/>
          <w:sz w:val="17"/>
          <w:szCs w:val="17"/>
        </w:rPr>
        <w:t>[</w:t>
      </w:r>
      <w:r w:rsidRPr="00407DB8">
        <w:rPr>
          <w:spacing w:val="-6"/>
          <w:sz w:val="17"/>
          <w:szCs w:val="17"/>
          <w:lang w:eastAsia="zh-CN"/>
        </w:rPr>
        <w:t>11</w:t>
      </w:r>
      <w:r w:rsidRPr="00407DB8">
        <w:rPr>
          <w:spacing w:val="-6"/>
          <w:sz w:val="17"/>
          <w:szCs w:val="17"/>
        </w:rPr>
        <w:t xml:space="preserve">] </w:t>
      </w:r>
      <w:hyperlink r:id="rId56" w:history="1">
        <w:r w:rsidRPr="00407DB8">
          <w:rPr>
            <w:spacing w:val="-6"/>
            <w:sz w:val="17"/>
            <w:szCs w:val="17"/>
          </w:rPr>
          <w:t>S. Asimakis</w:t>
        </w:r>
      </w:hyperlink>
      <w:r w:rsidRPr="00407DB8">
        <w:rPr>
          <w:spacing w:val="-6"/>
          <w:sz w:val="17"/>
          <w:szCs w:val="17"/>
        </w:rPr>
        <w:t xml:space="preserve">, </w:t>
      </w:r>
      <w:hyperlink r:id="rId57" w:history="1">
        <w:r w:rsidRPr="00407DB8">
          <w:rPr>
            <w:spacing w:val="-6"/>
            <w:sz w:val="17"/>
            <w:szCs w:val="17"/>
          </w:rPr>
          <w:t>P. Petropoulos</w:t>
        </w:r>
      </w:hyperlink>
      <w:r w:rsidRPr="00407DB8">
        <w:rPr>
          <w:spacing w:val="-6"/>
          <w:sz w:val="17"/>
          <w:szCs w:val="17"/>
        </w:rPr>
        <w:t xml:space="preserve">, </w:t>
      </w:r>
      <w:hyperlink r:id="rId58" w:history="1">
        <w:r w:rsidRPr="00407DB8">
          <w:rPr>
            <w:spacing w:val="-6"/>
            <w:sz w:val="17"/>
            <w:szCs w:val="17"/>
          </w:rPr>
          <w:t>F. Poletti</w:t>
        </w:r>
      </w:hyperlink>
      <w:r w:rsidRPr="00407DB8">
        <w:rPr>
          <w:spacing w:val="-6"/>
          <w:sz w:val="17"/>
          <w:szCs w:val="17"/>
        </w:rPr>
        <w:t xml:space="preserve">, </w:t>
      </w:r>
      <w:hyperlink r:id="rId59" w:history="1">
        <w:r w:rsidRPr="00407DB8">
          <w:rPr>
            <w:spacing w:val="-6"/>
            <w:sz w:val="17"/>
            <w:szCs w:val="17"/>
          </w:rPr>
          <w:t>J. Y. Y. Leong</w:t>
        </w:r>
      </w:hyperlink>
      <w:r w:rsidRPr="00407DB8">
        <w:rPr>
          <w:spacing w:val="-6"/>
          <w:sz w:val="17"/>
          <w:szCs w:val="17"/>
        </w:rPr>
        <w:t xml:space="preserve">, </w:t>
      </w:r>
      <w:hyperlink r:id="rId60" w:history="1">
        <w:r w:rsidRPr="00407DB8">
          <w:rPr>
            <w:spacing w:val="-6"/>
            <w:sz w:val="17"/>
            <w:szCs w:val="17"/>
          </w:rPr>
          <w:t>R. C. Moore</w:t>
        </w:r>
      </w:hyperlink>
      <w:r w:rsidRPr="00407DB8">
        <w:rPr>
          <w:spacing w:val="-6"/>
          <w:sz w:val="17"/>
          <w:szCs w:val="17"/>
        </w:rPr>
        <w:t xml:space="preserve">, </w:t>
      </w:r>
      <w:hyperlink r:id="rId61" w:history="1">
        <w:r w:rsidRPr="00407DB8">
          <w:rPr>
            <w:spacing w:val="-6"/>
            <w:sz w:val="17"/>
            <w:szCs w:val="17"/>
          </w:rPr>
          <w:t>K. E. Frampton</w:t>
        </w:r>
      </w:hyperlink>
      <w:r w:rsidRPr="00407DB8">
        <w:rPr>
          <w:spacing w:val="-6"/>
          <w:sz w:val="17"/>
          <w:szCs w:val="17"/>
        </w:rPr>
        <w:t xml:space="preserve">, </w:t>
      </w:r>
      <w:hyperlink r:id="rId62" w:history="1">
        <w:r w:rsidRPr="00407DB8">
          <w:rPr>
            <w:spacing w:val="-6"/>
            <w:sz w:val="17"/>
            <w:szCs w:val="17"/>
          </w:rPr>
          <w:t>X. Feng</w:t>
        </w:r>
      </w:hyperlink>
      <w:r w:rsidRPr="00407DB8">
        <w:rPr>
          <w:spacing w:val="-6"/>
          <w:sz w:val="17"/>
          <w:szCs w:val="17"/>
        </w:rPr>
        <w:t xml:space="preserve">, </w:t>
      </w:r>
      <w:hyperlink r:id="rId63" w:history="1">
        <w:r w:rsidRPr="00407DB8">
          <w:rPr>
            <w:spacing w:val="-6"/>
            <w:sz w:val="17"/>
            <w:szCs w:val="17"/>
          </w:rPr>
          <w:t>W. H. Loh</w:t>
        </w:r>
      </w:hyperlink>
      <w:r w:rsidRPr="00407DB8">
        <w:rPr>
          <w:spacing w:val="-6"/>
          <w:sz w:val="17"/>
          <w:szCs w:val="17"/>
        </w:rPr>
        <w:t xml:space="preserve">, and </w:t>
      </w:r>
      <w:hyperlink r:id="rId64" w:history="1">
        <w:r w:rsidRPr="00407DB8">
          <w:rPr>
            <w:spacing w:val="-6"/>
            <w:sz w:val="17"/>
            <w:szCs w:val="17"/>
          </w:rPr>
          <w:t>D. J. Richardson</w:t>
        </w:r>
      </w:hyperlink>
      <w:r w:rsidRPr="00407DB8">
        <w:rPr>
          <w:spacing w:val="-6"/>
          <w:sz w:val="17"/>
          <w:szCs w:val="17"/>
        </w:rPr>
        <w:t>, “Towards efficient and broadband four-wave-mixing using short-length dispersion tailored lead silicate holey fibers,” Opt. Express, vol. 15, pp. 596-601, 2007.  </w:t>
      </w:r>
    </w:p>
    <w:p w:rsidR="008500E3" w:rsidRPr="00407DB8" w:rsidRDefault="008500E3" w:rsidP="00E4035B">
      <w:pPr>
        <w:adjustRightInd w:val="0"/>
        <w:ind w:left="246" w:hangingChars="150" w:hanging="246"/>
        <w:jc w:val="both"/>
        <w:rPr>
          <w:rFonts w:cs="Times New Roman"/>
          <w:spacing w:val="-6"/>
          <w:sz w:val="17"/>
          <w:szCs w:val="17"/>
          <w:lang w:eastAsia="zh-CN"/>
        </w:rPr>
      </w:pPr>
      <w:r w:rsidRPr="00407DB8">
        <w:rPr>
          <w:spacing w:val="-6"/>
          <w:sz w:val="17"/>
          <w:szCs w:val="17"/>
        </w:rPr>
        <w:t>[1</w:t>
      </w:r>
      <w:r w:rsidRPr="00407DB8">
        <w:rPr>
          <w:spacing w:val="-6"/>
          <w:sz w:val="17"/>
          <w:szCs w:val="17"/>
          <w:lang w:eastAsia="zh-CN"/>
        </w:rPr>
        <w:t>2</w:t>
      </w:r>
      <w:r w:rsidRPr="00407DB8">
        <w:rPr>
          <w:spacing w:val="-6"/>
          <w:sz w:val="17"/>
          <w:szCs w:val="17"/>
        </w:rPr>
        <w:t>] D. Nodop, C. Jauregui, D. Schimpf, J. Limpert, and A. Tünnermann, “Efficient high-power generation of visible and mid-infrared light by degenerate four-wave-mixing in a large-mode-area photonic-crystal fiber,” Opt. Lett., vol.34, pp.3499-3502</w:t>
      </w:r>
      <w:r w:rsidRPr="00407DB8">
        <w:rPr>
          <w:spacing w:val="-6"/>
          <w:sz w:val="17"/>
          <w:szCs w:val="17"/>
          <w:lang w:eastAsia="zh-CN"/>
        </w:rPr>
        <w:t>,</w:t>
      </w:r>
      <w:r w:rsidRPr="00407DB8">
        <w:rPr>
          <w:spacing w:val="-6"/>
          <w:sz w:val="17"/>
          <w:szCs w:val="17"/>
        </w:rPr>
        <w:t xml:space="preserve"> 2009.</w:t>
      </w:r>
    </w:p>
    <w:p w:rsidR="008500E3" w:rsidRPr="00407DB8" w:rsidRDefault="008500E3" w:rsidP="00E4035B">
      <w:pPr>
        <w:autoSpaceDE w:val="0"/>
        <w:autoSpaceDN w:val="0"/>
        <w:adjustRightInd w:val="0"/>
        <w:ind w:left="328" w:hangingChars="200" w:hanging="328"/>
        <w:jc w:val="both"/>
        <w:rPr>
          <w:rFonts w:cs="Times New Roman"/>
          <w:spacing w:val="-6"/>
          <w:sz w:val="17"/>
          <w:szCs w:val="17"/>
          <w:lang w:eastAsia="zh-CN"/>
        </w:rPr>
      </w:pPr>
      <w:r w:rsidRPr="00407DB8">
        <w:rPr>
          <w:spacing w:val="-6"/>
          <w:sz w:val="17"/>
          <w:szCs w:val="17"/>
        </w:rPr>
        <w:t>[1</w:t>
      </w:r>
      <w:r w:rsidRPr="00407DB8">
        <w:rPr>
          <w:spacing w:val="-6"/>
          <w:sz w:val="17"/>
          <w:szCs w:val="17"/>
          <w:lang w:eastAsia="zh-CN"/>
        </w:rPr>
        <w:t>3</w:t>
      </w:r>
      <w:r w:rsidRPr="00407DB8">
        <w:rPr>
          <w:spacing w:val="-6"/>
          <w:sz w:val="17"/>
          <w:szCs w:val="17"/>
        </w:rPr>
        <w:t>] L. Lavoute, J. C. Knight, P. Dupriez, and W. J. Wadsworth, “High power red and near-IR generation using four wave mixing in all integrated fibre laser Systems,” Opt. Express, vol.18, pp.16193-16205, 2010.</w:t>
      </w:r>
    </w:p>
    <w:p w:rsidR="008500E3" w:rsidRPr="00407DB8" w:rsidRDefault="008500E3" w:rsidP="00E4035B">
      <w:pPr>
        <w:ind w:left="246" w:hangingChars="150" w:hanging="246"/>
        <w:jc w:val="both"/>
        <w:rPr>
          <w:rFonts w:cs="Times New Roman"/>
          <w:spacing w:val="-6"/>
          <w:sz w:val="17"/>
          <w:szCs w:val="17"/>
        </w:rPr>
      </w:pPr>
      <w:r w:rsidRPr="00407DB8">
        <w:rPr>
          <w:spacing w:val="-6"/>
          <w:sz w:val="17"/>
          <w:szCs w:val="17"/>
        </w:rPr>
        <w:t>[</w:t>
      </w:r>
      <w:r w:rsidRPr="00407DB8">
        <w:rPr>
          <w:spacing w:val="-6"/>
          <w:sz w:val="17"/>
          <w:szCs w:val="17"/>
          <w:lang w:eastAsia="zh-CN"/>
        </w:rPr>
        <w:t>14</w:t>
      </w:r>
      <w:r w:rsidRPr="00407DB8">
        <w:rPr>
          <w:spacing w:val="-6"/>
          <w:sz w:val="17"/>
          <w:szCs w:val="17"/>
        </w:rPr>
        <w:t>] Y. Chen, W. J. Wadsworth, and T. A. Birks, “Ultraviolet four-wave mixing in the LP</w:t>
      </w:r>
      <w:r w:rsidRPr="00407DB8">
        <w:rPr>
          <w:spacing w:val="-6"/>
          <w:sz w:val="17"/>
          <w:szCs w:val="17"/>
          <w:vertAlign w:val="subscript"/>
        </w:rPr>
        <w:t>02</w:t>
      </w:r>
      <w:r w:rsidRPr="00407DB8">
        <w:rPr>
          <w:spacing w:val="-6"/>
          <w:sz w:val="17"/>
          <w:szCs w:val="17"/>
        </w:rPr>
        <w:t xml:space="preserve"> fiber mode,” Opt. Lett., vol. 38, pp. 3747-3750, 2013.</w:t>
      </w:r>
    </w:p>
    <w:p w:rsidR="008500E3" w:rsidRPr="00407DB8" w:rsidRDefault="008500E3" w:rsidP="00E4035B">
      <w:pPr>
        <w:autoSpaceDE w:val="0"/>
        <w:autoSpaceDN w:val="0"/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 w:rsidRPr="00407DB8">
        <w:rPr>
          <w:spacing w:val="-6"/>
          <w:sz w:val="17"/>
          <w:szCs w:val="17"/>
        </w:rPr>
        <w:t>[</w:t>
      </w:r>
      <w:r w:rsidRPr="00407DB8">
        <w:rPr>
          <w:spacing w:val="-6"/>
          <w:sz w:val="17"/>
          <w:szCs w:val="17"/>
          <w:lang w:eastAsia="zh-CN"/>
        </w:rPr>
        <w:t>15</w:t>
      </w:r>
      <w:r w:rsidRPr="00407DB8">
        <w:rPr>
          <w:spacing w:val="-6"/>
          <w:sz w:val="17"/>
          <w:szCs w:val="17"/>
        </w:rPr>
        <w:t>] C. J. McKinstrie, and M. G. Raymer, “Four-wave-mixing cascades near the zero-dispersion frequency,” Opt. Express, vol. 14, pp. 9600- 9610, 2006.</w:t>
      </w:r>
    </w:p>
    <w:p w:rsidR="008500E3" w:rsidRPr="00407DB8" w:rsidRDefault="008500E3" w:rsidP="00E4035B">
      <w:pPr>
        <w:ind w:left="246" w:hangingChars="150" w:hanging="246"/>
        <w:jc w:val="both"/>
        <w:rPr>
          <w:spacing w:val="-6"/>
          <w:sz w:val="17"/>
          <w:szCs w:val="17"/>
        </w:rPr>
      </w:pPr>
      <w:r w:rsidRPr="00407DB8">
        <w:rPr>
          <w:spacing w:val="-6"/>
          <w:sz w:val="17"/>
          <w:szCs w:val="17"/>
        </w:rPr>
        <w:t>[</w:t>
      </w:r>
      <w:r w:rsidRPr="00407DB8">
        <w:rPr>
          <w:spacing w:val="-6"/>
          <w:sz w:val="17"/>
          <w:szCs w:val="17"/>
          <w:lang w:eastAsia="zh-CN"/>
        </w:rPr>
        <w:t>16</w:t>
      </w:r>
      <w:r w:rsidRPr="00407DB8">
        <w:rPr>
          <w:spacing w:val="-6"/>
          <w:sz w:val="17"/>
          <w:szCs w:val="17"/>
        </w:rPr>
        <w:t>] Arismar Cerqueira S. Jr, J. M. Chavez Boggio, A. A. Rieznik, H. E. Hernandez-Figueroa, H. L. Fragnito, and J. C. Knight, “Highly efficient generation of broadband cascaded four-wave mixing products,” Opt. Express, vol. 16, pp. 2816-2828, 2008.</w:t>
      </w:r>
    </w:p>
    <w:p w:rsidR="008500E3" w:rsidRPr="00407DB8" w:rsidRDefault="008500E3" w:rsidP="00E4035B">
      <w:pPr>
        <w:autoSpaceDE w:val="0"/>
        <w:autoSpaceDN w:val="0"/>
        <w:adjustRightInd w:val="0"/>
        <w:ind w:left="246" w:hangingChars="150" w:hanging="246"/>
        <w:jc w:val="both"/>
        <w:rPr>
          <w:spacing w:val="-6"/>
          <w:sz w:val="17"/>
          <w:szCs w:val="17"/>
        </w:rPr>
      </w:pPr>
      <w:r w:rsidRPr="00407DB8">
        <w:rPr>
          <w:spacing w:val="-6"/>
          <w:sz w:val="17"/>
          <w:szCs w:val="17"/>
        </w:rPr>
        <w:t>[1</w:t>
      </w:r>
      <w:r w:rsidRPr="00407DB8">
        <w:rPr>
          <w:spacing w:val="-6"/>
          <w:sz w:val="17"/>
          <w:szCs w:val="17"/>
          <w:lang w:eastAsia="zh-CN"/>
        </w:rPr>
        <w:t>7</w:t>
      </w:r>
      <w:r w:rsidRPr="00407DB8">
        <w:rPr>
          <w:spacing w:val="-6"/>
          <w:sz w:val="17"/>
          <w:szCs w:val="17"/>
        </w:rPr>
        <w:t>] K. L. Vodopyanov, E. Sorokin, I. T. Sorokina, and P. G. Schunemann, “Mid-IR frequency comb source spanning 4.4-5.4 μm based on subharmonic GaAs optical parametric oscillator,” Opt. Lett., vol. 36, pp. 2275-2277, 2011.</w:t>
      </w:r>
    </w:p>
    <w:p w:rsidR="008500E3" w:rsidRPr="00407DB8" w:rsidRDefault="008500E3" w:rsidP="00E4035B">
      <w:pPr>
        <w:autoSpaceDE w:val="0"/>
        <w:autoSpaceDN w:val="0"/>
        <w:adjustRightInd w:val="0"/>
        <w:ind w:left="328" w:hangingChars="200" w:hanging="328"/>
        <w:jc w:val="both"/>
        <w:rPr>
          <w:spacing w:val="-6"/>
          <w:sz w:val="17"/>
          <w:szCs w:val="17"/>
        </w:rPr>
      </w:pPr>
      <w:r w:rsidRPr="00407DB8">
        <w:rPr>
          <w:spacing w:val="-6"/>
          <w:sz w:val="17"/>
          <w:szCs w:val="17"/>
        </w:rPr>
        <w:t>[</w:t>
      </w:r>
      <w:r w:rsidRPr="00407DB8">
        <w:rPr>
          <w:spacing w:val="-6"/>
          <w:sz w:val="17"/>
          <w:szCs w:val="17"/>
          <w:lang w:eastAsia="zh-CN"/>
        </w:rPr>
        <w:t>18</w:t>
      </w:r>
      <w:r w:rsidRPr="00407DB8">
        <w:rPr>
          <w:spacing w:val="-6"/>
          <w:sz w:val="17"/>
          <w:szCs w:val="17"/>
        </w:rPr>
        <w:t>] H. Sayinc, M. Wysmolek, J. M. Chavez Boggio, R. Haynes, M. M. Roth, U. Morgner, J. Neumann, and D. Kracht, “Broadband-cascaded four-wave mixing in a photonic crystal fiber around 1 μm,” Appl. Phys. B, vol. 110, pp. 299-302, 2013.</w:t>
      </w:r>
    </w:p>
    <w:p w:rsidR="008500E3" w:rsidRPr="00407DB8" w:rsidRDefault="008500E3" w:rsidP="00E4035B">
      <w:pPr>
        <w:autoSpaceDE w:val="0"/>
        <w:autoSpaceDN w:val="0"/>
        <w:adjustRightInd w:val="0"/>
        <w:ind w:left="328" w:hangingChars="200" w:hanging="328"/>
        <w:jc w:val="both"/>
        <w:rPr>
          <w:spacing w:val="-6"/>
          <w:sz w:val="17"/>
          <w:szCs w:val="17"/>
        </w:rPr>
      </w:pPr>
      <w:r w:rsidRPr="00407DB8">
        <w:rPr>
          <w:spacing w:val="-6"/>
          <w:sz w:val="17"/>
          <w:szCs w:val="17"/>
        </w:rPr>
        <w:t>[</w:t>
      </w:r>
      <w:r w:rsidRPr="00407DB8">
        <w:rPr>
          <w:spacing w:val="-6"/>
          <w:sz w:val="17"/>
          <w:szCs w:val="17"/>
          <w:lang w:eastAsia="zh-CN"/>
        </w:rPr>
        <w:t>19</w:t>
      </w:r>
      <w:r w:rsidRPr="00407DB8">
        <w:rPr>
          <w:spacing w:val="-6"/>
          <w:sz w:val="17"/>
          <w:szCs w:val="17"/>
        </w:rPr>
        <w:t>] C.Y. Wang, T. Herr, P. Del’Haye, A. Schliesser, J. Hofer, R. Holzwarth, T.W. Hänsch, N. Picqué, and T. J. Kippenberg, “Mid-infrared optical frequency combs at 2.5 μm based on crystalline microresonators,” Nat. Commun., vol. 4, pp. 1345-1-7, 2013.</w:t>
      </w:r>
    </w:p>
    <w:p w:rsidR="008500E3" w:rsidRPr="00407DB8" w:rsidRDefault="008500E3" w:rsidP="00E4035B">
      <w:pPr>
        <w:autoSpaceDE w:val="0"/>
        <w:autoSpaceDN w:val="0"/>
        <w:adjustRightInd w:val="0"/>
        <w:ind w:left="328" w:hangingChars="200" w:hanging="328"/>
        <w:jc w:val="both"/>
        <w:rPr>
          <w:spacing w:val="-6"/>
          <w:sz w:val="17"/>
          <w:szCs w:val="17"/>
        </w:rPr>
      </w:pPr>
      <w:r w:rsidRPr="00407DB8">
        <w:rPr>
          <w:spacing w:val="-6"/>
          <w:sz w:val="17"/>
          <w:szCs w:val="17"/>
        </w:rPr>
        <w:t>[</w:t>
      </w:r>
      <w:r w:rsidRPr="00407DB8">
        <w:rPr>
          <w:spacing w:val="-6"/>
          <w:sz w:val="17"/>
          <w:szCs w:val="17"/>
          <w:lang w:eastAsia="zh-CN"/>
        </w:rPr>
        <w:t>20</w:t>
      </w:r>
      <w:r w:rsidRPr="00407DB8">
        <w:rPr>
          <w:spacing w:val="-6"/>
          <w:sz w:val="17"/>
          <w:szCs w:val="17"/>
        </w:rPr>
        <w:t>] Y. Li, J. Hou, Z. F. Jiang, L. J. Huang, and J. Y. Leng, “Cascaded four-wave mixing seeded by two continuous wave signals,” Appl. Opt., vol. 53, pp. 1583-1590, 2014.</w:t>
      </w:r>
    </w:p>
    <w:p w:rsidR="008500E3" w:rsidRPr="00407DB8" w:rsidRDefault="008500E3" w:rsidP="00E4035B">
      <w:pPr>
        <w:autoSpaceDE w:val="0"/>
        <w:autoSpaceDN w:val="0"/>
        <w:adjustRightInd w:val="0"/>
        <w:ind w:left="328" w:hangingChars="200" w:hanging="328"/>
        <w:jc w:val="both"/>
        <w:rPr>
          <w:spacing w:val="-6"/>
          <w:sz w:val="17"/>
          <w:szCs w:val="17"/>
        </w:rPr>
      </w:pPr>
      <w:r w:rsidRPr="00407DB8">
        <w:rPr>
          <w:spacing w:val="-6"/>
          <w:sz w:val="17"/>
          <w:szCs w:val="17"/>
        </w:rPr>
        <w:t>[</w:t>
      </w:r>
      <w:r w:rsidRPr="00407DB8">
        <w:rPr>
          <w:spacing w:val="-6"/>
          <w:sz w:val="17"/>
          <w:szCs w:val="17"/>
          <w:lang w:eastAsia="zh-CN"/>
        </w:rPr>
        <w:t>21</w:t>
      </w:r>
      <w:r w:rsidRPr="00407DB8">
        <w:rPr>
          <w:spacing w:val="-6"/>
          <w:sz w:val="17"/>
          <w:szCs w:val="17"/>
        </w:rPr>
        <w:t>] T. L. Cheng, L. Zhang, X. J. Xue, D. H. Deng, T. Suzuki, and Y. Ohishi, “Broadband cascaded four-wave mixing and supercontinuum generation in a tellurite microstructured optical fiber pumped at 2 μm,” Opt. Express, vol. 23, pp. 4125-4134, 2015.</w:t>
      </w:r>
    </w:p>
    <w:p w:rsidR="008500E3" w:rsidRPr="00407DB8" w:rsidRDefault="008500E3" w:rsidP="00E4035B">
      <w:pPr>
        <w:ind w:left="328" w:hangingChars="200" w:hanging="328"/>
        <w:jc w:val="both"/>
        <w:rPr>
          <w:rFonts w:cs="Times New Roman"/>
          <w:spacing w:val="-6"/>
          <w:sz w:val="17"/>
          <w:szCs w:val="17"/>
        </w:rPr>
      </w:pPr>
      <w:r w:rsidRPr="00407DB8">
        <w:rPr>
          <w:spacing w:val="-6"/>
          <w:sz w:val="17"/>
          <w:szCs w:val="17"/>
        </w:rPr>
        <w:t xml:space="preserve">[22] J. H. Yuan, X. Z. Sang, Q. Wu, G. Y. Zhou, C. X. Yu, K. R. Wang, B. B. Yan, Y. Han, G. Farrell, and L. T. Hou, “Efficient and broadband Stokes wave generation by degenerate four-wave mixing at the mid-infrared </w:t>
      </w:r>
      <w:r w:rsidRPr="00407DB8">
        <w:rPr>
          <w:spacing w:val="-6"/>
          <w:sz w:val="17"/>
          <w:szCs w:val="17"/>
        </w:rPr>
        <w:lastRenderedPageBreak/>
        <w:t>wavelength in a silica photonic crystal fiber,” Opt. Lett., vol. 38, pp. 5288-5291, 2013.</w:t>
      </w:r>
    </w:p>
    <w:p w:rsidR="008500E3" w:rsidRPr="00FD51E0" w:rsidRDefault="008500E3" w:rsidP="00E4035B">
      <w:pPr>
        <w:widowControl w:val="0"/>
        <w:autoSpaceDE w:val="0"/>
        <w:autoSpaceDN w:val="0"/>
        <w:adjustRightInd w:val="0"/>
        <w:ind w:left="328" w:hangingChars="200" w:hanging="328"/>
        <w:jc w:val="both"/>
        <w:rPr>
          <w:rFonts w:cs="Times New Roman"/>
          <w:spacing w:val="-6"/>
          <w:sz w:val="17"/>
          <w:szCs w:val="17"/>
          <w:lang w:eastAsia="zh-CN"/>
        </w:rPr>
      </w:pPr>
      <w:r w:rsidRPr="00FD51E0">
        <w:rPr>
          <w:spacing w:val="-6"/>
          <w:sz w:val="17"/>
          <w:szCs w:val="17"/>
          <w:lang w:eastAsia="zh-CN"/>
        </w:rPr>
        <w:t>[23]  M. H. Frosz, P. Falk, and O. Bang, "The role of the second zero-dispersion wavelength in generation of supercontinua and bright-bright soliton-pairs across the zero-dispersion wavelength," Opt. Express, vol.13, pp.6181-6192, 2005.</w:t>
      </w:r>
    </w:p>
    <w:p w:rsidR="008500E3" w:rsidRPr="00FD51E0" w:rsidRDefault="008500E3" w:rsidP="00E4035B">
      <w:pPr>
        <w:adjustRightInd w:val="0"/>
        <w:ind w:left="328" w:hangingChars="200" w:hanging="328"/>
        <w:jc w:val="both"/>
        <w:rPr>
          <w:spacing w:val="-6"/>
          <w:sz w:val="17"/>
          <w:szCs w:val="17"/>
        </w:rPr>
      </w:pPr>
      <w:r w:rsidRPr="00FD51E0">
        <w:rPr>
          <w:spacing w:val="-6"/>
          <w:sz w:val="17"/>
          <w:szCs w:val="17"/>
          <w:lang w:eastAsia="zh-CN"/>
        </w:rPr>
        <w:t xml:space="preserve">[24] </w:t>
      </w:r>
      <w:r w:rsidRPr="00FD51E0">
        <w:rPr>
          <w:spacing w:val="-6"/>
          <w:sz w:val="17"/>
          <w:szCs w:val="17"/>
        </w:rPr>
        <w:t>S. Murugkar, C. Brideau, A. Ridsdale, M. Naji, P. K. Stys, and H. Anis, “Coherent anti-Stokes Raman scattering microscopy using photonic crystal fiber with two closely lying zero dispersion wavelengths,” Opt. Express, vol.15, pp.14028-14037, 2007.</w:t>
      </w:r>
    </w:p>
    <w:p w:rsidR="008500E3" w:rsidRPr="00FD51E0" w:rsidRDefault="008500E3" w:rsidP="00E4035B">
      <w:pPr>
        <w:pStyle w:val="12Head1"/>
        <w:spacing w:before="0" w:after="0"/>
        <w:ind w:left="328" w:hangingChars="200" w:hanging="328"/>
        <w:rPr>
          <w:b w:val="0"/>
          <w:bCs w:val="0"/>
          <w:spacing w:val="-6"/>
          <w:sz w:val="17"/>
          <w:szCs w:val="17"/>
        </w:rPr>
      </w:pPr>
      <w:r w:rsidRPr="00FD51E0">
        <w:rPr>
          <w:b w:val="0"/>
          <w:bCs w:val="0"/>
          <w:spacing w:val="-6"/>
          <w:sz w:val="17"/>
          <w:szCs w:val="17"/>
        </w:rPr>
        <w:t>[25]  J. H. Yuan, X. Z. Sang, C. X. Yu, Y. Han, G. Y. Zhou, S. G. Li, and L. T. Hou, “Highly efficient anti-Stokes signal conversion by pumping in the normal and anomalous dispersion regions in the fundamental mode of photonic crystal fiber,” J. Lightw. Technol., vol.29, pp.2920-2926, 2011.</w:t>
      </w:r>
    </w:p>
    <w:p w:rsidR="008500E3" w:rsidRPr="00FD51E0" w:rsidRDefault="008500E3" w:rsidP="00E4035B">
      <w:pPr>
        <w:ind w:left="328" w:hangingChars="200" w:hanging="328"/>
        <w:jc w:val="both"/>
        <w:rPr>
          <w:spacing w:val="-6"/>
          <w:sz w:val="17"/>
          <w:szCs w:val="17"/>
          <w:lang w:eastAsia="zh-CN"/>
        </w:rPr>
      </w:pPr>
      <w:r w:rsidRPr="00FD51E0">
        <w:rPr>
          <w:spacing w:val="-6"/>
          <w:sz w:val="17"/>
          <w:szCs w:val="17"/>
          <w:lang w:eastAsia="zh-CN"/>
        </w:rPr>
        <w:t>[26] S. Lefrancois, D. Fu, G. R. Holtom, L. J. Kong, W. J. Wadsworth, P. Schneider, R. Herda, A. Zach, X. S. Xie, and F. W. Wise, “Fiber four-wave mixing source for coherent anti-Stokes Raman scattering microscopy,” Opt. Lett., vol.37, pp.1652-1654, 2012.</w:t>
      </w:r>
    </w:p>
    <w:p w:rsidR="008500E3" w:rsidRPr="00FD51E0" w:rsidRDefault="008500E3" w:rsidP="00D31D55">
      <w:pPr>
        <w:adjustRightInd w:val="0"/>
        <w:ind w:left="328" w:hangingChars="200" w:hanging="328"/>
        <w:jc w:val="both"/>
        <w:rPr>
          <w:rFonts w:cs="Times New Roman"/>
          <w:spacing w:val="-6"/>
          <w:sz w:val="17"/>
          <w:szCs w:val="17"/>
          <w:lang w:eastAsia="zh-CN"/>
        </w:rPr>
      </w:pPr>
      <w:r w:rsidRPr="00FD51E0">
        <w:rPr>
          <w:spacing w:val="-6"/>
          <w:sz w:val="17"/>
          <w:szCs w:val="17"/>
          <w:lang w:eastAsia="zh-CN"/>
        </w:rPr>
        <w:t>[27] M. L. Hu, C.Y. Wang, Y. J. Song, Y. F. Li, and L. Chai, “Mode-selective mapping and control of vectorial nonlinear-optical processes in</w:t>
      </w:r>
      <w:r w:rsidRPr="00FD51E0">
        <w:rPr>
          <w:spacing w:val="-6"/>
          <w:sz w:val="17"/>
          <w:szCs w:val="17"/>
        </w:rPr>
        <w:t xml:space="preserve"> multimode photonic-crystal fibers,” </w:t>
      </w:r>
      <w:r w:rsidRPr="00FD51E0">
        <w:rPr>
          <w:spacing w:val="-6"/>
          <w:sz w:val="17"/>
          <w:szCs w:val="17"/>
          <w:lang w:eastAsia="zh-CN"/>
        </w:rPr>
        <w:t>Opt. Exp</w:t>
      </w:r>
      <w:r w:rsidRPr="00FD51E0">
        <w:rPr>
          <w:spacing w:val="-6"/>
          <w:sz w:val="17"/>
          <w:szCs w:val="17"/>
        </w:rPr>
        <w:t>ress</w:t>
      </w:r>
      <w:r w:rsidRPr="00FD51E0">
        <w:rPr>
          <w:spacing w:val="-6"/>
          <w:sz w:val="17"/>
          <w:szCs w:val="17"/>
          <w:lang w:eastAsia="zh-CN"/>
        </w:rPr>
        <w:t>, vol.</w:t>
      </w:r>
      <w:r w:rsidRPr="00FD51E0">
        <w:rPr>
          <w:spacing w:val="-6"/>
          <w:sz w:val="17"/>
          <w:szCs w:val="17"/>
        </w:rPr>
        <w:t>14</w:t>
      </w:r>
      <w:r w:rsidRPr="00FD51E0">
        <w:rPr>
          <w:spacing w:val="-6"/>
          <w:sz w:val="17"/>
          <w:szCs w:val="17"/>
          <w:lang w:eastAsia="zh-CN"/>
        </w:rPr>
        <w:t>, pp.</w:t>
      </w:r>
      <w:r w:rsidRPr="00FD51E0">
        <w:rPr>
          <w:spacing w:val="-6"/>
          <w:sz w:val="17"/>
          <w:szCs w:val="17"/>
        </w:rPr>
        <w:t>1189</w:t>
      </w:r>
      <w:r w:rsidRPr="00FD51E0">
        <w:rPr>
          <w:spacing w:val="-6"/>
          <w:sz w:val="17"/>
          <w:szCs w:val="17"/>
          <w:lang w:eastAsia="zh-CN"/>
        </w:rPr>
        <w:t>-</w:t>
      </w:r>
      <w:r w:rsidRPr="00FD51E0">
        <w:rPr>
          <w:spacing w:val="-6"/>
          <w:sz w:val="17"/>
          <w:szCs w:val="17"/>
        </w:rPr>
        <w:t>1198</w:t>
      </w:r>
      <w:r w:rsidRPr="00FD51E0">
        <w:rPr>
          <w:spacing w:val="-6"/>
          <w:sz w:val="17"/>
          <w:szCs w:val="17"/>
          <w:lang w:eastAsia="zh-CN"/>
        </w:rPr>
        <w:t xml:space="preserve">, </w:t>
      </w:r>
      <w:r w:rsidRPr="00FD51E0">
        <w:rPr>
          <w:spacing w:val="-6"/>
          <w:sz w:val="17"/>
          <w:szCs w:val="17"/>
        </w:rPr>
        <w:t>2006.</w:t>
      </w:r>
    </w:p>
    <w:sectPr w:rsidR="008500E3" w:rsidRPr="00FD51E0" w:rsidSect="00D07C12">
      <w:type w:val="continuous"/>
      <w:pgSz w:w="12240" w:h="15840" w:code="1"/>
      <w:pgMar w:top="1080" w:right="994" w:bottom="432" w:left="994" w:header="720" w:footer="720" w:gutter="0"/>
      <w:cols w:num="2" w:space="44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C86" w:rsidRPr="00A81FCC" w:rsidRDefault="002D4C86" w:rsidP="00A81FC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D4C86" w:rsidRPr="00A81FCC" w:rsidRDefault="002D4C86" w:rsidP="00A81FC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FangSong_GB2312">
    <w:altName w:val="仿宋_GB2312"/>
    <w:panose1 w:val="0201060906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C86" w:rsidRPr="00A81FCC" w:rsidRDefault="002D4C86" w:rsidP="00A81FC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D4C86" w:rsidRPr="00A81FCC" w:rsidRDefault="002D4C86" w:rsidP="00A81FC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A2485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182C0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F64E9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15C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D8E41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563236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5830C1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FE86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D5606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F0A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3017EF2"/>
    <w:multiLevelType w:val="hybridMultilevel"/>
    <w:tmpl w:val="7C94CD3A"/>
    <w:lvl w:ilvl="0" w:tplc="D578DBF6">
      <w:start w:val="1"/>
      <w:numFmt w:val="decimal"/>
      <w:pStyle w:val="20Reference"/>
      <w:suff w:val="space"/>
      <w:lvlText w:val="%1."/>
      <w:lvlJc w:val="left"/>
      <w:pPr>
        <w:ind w:left="360" w:hanging="21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D223EB"/>
    <w:multiLevelType w:val="hybridMultilevel"/>
    <w:tmpl w:val="DE80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F0E0B"/>
    <w:multiLevelType w:val="multilevel"/>
    <w:tmpl w:val="0409001D"/>
    <w:numStyleLink w:val="12References"/>
  </w:abstractNum>
  <w:abstractNum w:abstractNumId="13">
    <w:nsid w:val="1EA43B70"/>
    <w:multiLevelType w:val="hybridMultilevel"/>
    <w:tmpl w:val="9D648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CF0157"/>
    <w:multiLevelType w:val="multilevel"/>
    <w:tmpl w:val="0409001D"/>
    <w:styleLink w:val="12Referen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 w:cs="Century"/>
        <w:sz w:val="16"/>
        <w:szCs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9E23FD6"/>
    <w:multiLevelType w:val="hybridMultilevel"/>
    <w:tmpl w:val="F16A290E"/>
    <w:lvl w:ilvl="0" w:tplc="0EF64DFA">
      <w:start w:val="1"/>
      <w:numFmt w:val="decimal"/>
      <w:lvlText w:val="%1."/>
      <w:lvlJc w:val="left"/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BE5A4D"/>
    <w:multiLevelType w:val="multilevel"/>
    <w:tmpl w:val="0409001D"/>
    <w:numStyleLink w:val="12Refereces"/>
  </w:abstractNum>
  <w:abstractNum w:abstractNumId="17">
    <w:nsid w:val="58A15947"/>
    <w:multiLevelType w:val="multilevel"/>
    <w:tmpl w:val="0409001D"/>
    <w:styleLink w:val="12Refere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 w:cs="Century"/>
        <w:sz w:val="16"/>
        <w:szCs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DEC3EF2"/>
    <w:multiLevelType w:val="hybridMultilevel"/>
    <w:tmpl w:val="461637F4"/>
    <w:lvl w:ilvl="0" w:tplc="C73AA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86136D"/>
    <w:multiLevelType w:val="hybridMultilevel"/>
    <w:tmpl w:val="01FEE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3670F74"/>
    <w:multiLevelType w:val="multilevel"/>
    <w:tmpl w:val="0409001D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20"/>
  </w:num>
  <w:num w:numId="5">
    <w:abstractNumId w:val="14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10"/>
  </w:num>
  <w:num w:numId="19">
    <w:abstractNumId w:val="19"/>
  </w:num>
  <w:num w:numId="20">
    <w:abstractNumId w:val="15"/>
  </w:num>
  <w:num w:numId="21">
    <w:abstractNumId w:val="18"/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oNotHyphenateCaps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66A"/>
    <w:rsid w:val="000006A5"/>
    <w:rsid w:val="00002075"/>
    <w:rsid w:val="00006A0A"/>
    <w:rsid w:val="000103F9"/>
    <w:rsid w:val="00010E47"/>
    <w:rsid w:val="00011C57"/>
    <w:rsid w:val="000125B9"/>
    <w:rsid w:val="00012B09"/>
    <w:rsid w:val="0002180E"/>
    <w:rsid w:val="00025D9A"/>
    <w:rsid w:val="000262CC"/>
    <w:rsid w:val="00026DB1"/>
    <w:rsid w:val="00027D03"/>
    <w:rsid w:val="00030759"/>
    <w:rsid w:val="000316F3"/>
    <w:rsid w:val="00033EB0"/>
    <w:rsid w:val="00036A6B"/>
    <w:rsid w:val="0003793F"/>
    <w:rsid w:val="0004025B"/>
    <w:rsid w:val="0004113D"/>
    <w:rsid w:val="000432C7"/>
    <w:rsid w:val="000446C7"/>
    <w:rsid w:val="00046CD2"/>
    <w:rsid w:val="00050DFC"/>
    <w:rsid w:val="00053A03"/>
    <w:rsid w:val="00056259"/>
    <w:rsid w:val="00060831"/>
    <w:rsid w:val="00060DA0"/>
    <w:rsid w:val="00061322"/>
    <w:rsid w:val="00066897"/>
    <w:rsid w:val="00067789"/>
    <w:rsid w:val="000708BE"/>
    <w:rsid w:val="0007415C"/>
    <w:rsid w:val="000750E7"/>
    <w:rsid w:val="00075C7F"/>
    <w:rsid w:val="0007648D"/>
    <w:rsid w:val="00081AF4"/>
    <w:rsid w:val="000822F8"/>
    <w:rsid w:val="00082A79"/>
    <w:rsid w:val="00084480"/>
    <w:rsid w:val="000868B4"/>
    <w:rsid w:val="000905E7"/>
    <w:rsid w:val="00090E6C"/>
    <w:rsid w:val="00092300"/>
    <w:rsid w:val="00092DF9"/>
    <w:rsid w:val="00092EDB"/>
    <w:rsid w:val="00093826"/>
    <w:rsid w:val="00097B01"/>
    <w:rsid w:val="00097EF3"/>
    <w:rsid w:val="000A3812"/>
    <w:rsid w:val="000A49F5"/>
    <w:rsid w:val="000A7C3E"/>
    <w:rsid w:val="000B14F6"/>
    <w:rsid w:val="000B2C2C"/>
    <w:rsid w:val="000B2CDF"/>
    <w:rsid w:val="000B3412"/>
    <w:rsid w:val="000B5B2B"/>
    <w:rsid w:val="000C1E60"/>
    <w:rsid w:val="000C277A"/>
    <w:rsid w:val="000C5030"/>
    <w:rsid w:val="000C5E58"/>
    <w:rsid w:val="000D0A47"/>
    <w:rsid w:val="000D1410"/>
    <w:rsid w:val="000D1C52"/>
    <w:rsid w:val="000D5492"/>
    <w:rsid w:val="000D656F"/>
    <w:rsid w:val="000D6945"/>
    <w:rsid w:val="000D78AD"/>
    <w:rsid w:val="000E2134"/>
    <w:rsid w:val="000E25D8"/>
    <w:rsid w:val="000E34F8"/>
    <w:rsid w:val="000E3926"/>
    <w:rsid w:val="000E39F4"/>
    <w:rsid w:val="000E4480"/>
    <w:rsid w:val="000E659F"/>
    <w:rsid w:val="000E799C"/>
    <w:rsid w:val="000F0353"/>
    <w:rsid w:val="000F0D9B"/>
    <w:rsid w:val="000F501A"/>
    <w:rsid w:val="000F5280"/>
    <w:rsid w:val="000F6785"/>
    <w:rsid w:val="001009DF"/>
    <w:rsid w:val="00103E9D"/>
    <w:rsid w:val="00106591"/>
    <w:rsid w:val="00106B68"/>
    <w:rsid w:val="0011033A"/>
    <w:rsid w:val="00122070"/>
    <w:rsid w:val="001221E6"/>
    <w:rsid w:val="00122696"/>
    <w:rsid w:val="00123F4D"/>
    <w:rsid w:val="001253C0"/>
    <w:rsid w:val="00125ABD"/>
    <w:rsid w:val="001263DA"/>
    <w:rsid w:val="001268CC"/>
    <w:rsid w:val="001273AD"/>
    <w:rsid w:val="00130730"/>
    <w:rsid w:val="0013203E"/>
    <w:rsid w:val="00132068"/>
    <w:rsid w:val="00132097"/>
    <w:rsid w:val="00132E77"/>
    <w:rsid w:val="00133559"/>
    <w:rsid w:val="001365B5"/>
    <w:rsid w:val="00141555"/>
    <w:rsid w:val="001422FA"/>
    <w:rsid w:val="00143987"/>
    <w:rsid w:val="00143BF0"/>
    <w:rsid w:val="00143F6D"/>
    <w:rsid w:val="0014689D"/>
    <w:rsid w:val="001473A3"/>
    <w:rsid w:val="001520D5"/>
    <w:rsid w:val="001530E5"/>
    <w:rsid w:val="001600F3"/>
    <w:rsid w:val="001608E2"/>
    <w:rsid w:val="00165C42"/>
    <w:rsid w:val="001663CB"/>
    <w:rsid w:val="0016685A"/>
    <w:rsid w:val="00170A8D"/>
    <w:rsid w:val="00171211"/>
    <w:rsid w:val="0017187A"/>
    <w:rsid w:val="00173CB8"/>
    <w:rsid w:val="00174153"/>
    <w:rsid w:val="00177C97"/>
    <w:rsid w:val="00186E6D"/>
    <w:rsid w:val="001900DE"/>
    <w:rsid w:val="0019116C"/>
    <w:rsid w:val="00193944"/>
    <w:rsid w:val="001977C6"/>
    <w:rsid w:val="001A165E"/>
    <w:rsid w:val="001A2592"/>
    <w:rsid w:val="001A4168"/>
    <w:rsid w:val="001A5A7B"/>
    <w:rsid w:val="001B10F1"/>
    <w:rsid w:val="001B54BC"/>
    <w:rsid w:val="001B6BEB"/>
    <w:rsid w:val="001B74F2"/>
    <w:rsid w:val="001B7B4B"/>
    <w:rsid w:val="001C2848"/>
    <w:rsid w:val="001C4A45"/>
    <w:rsid w:val="001C7E72"/>
    <w:rsid w:val="001D031D"/>
    <w:rsid w:val="001D0A94"/>
    <w:rsid w:val="001D29BD"/>
    <w:rsid w:val="001D2BEB"/>
    <w:rsid w:val="001D4437"/>
    <w:rsid w:val="001D4911"/>
    <w:rsid w:val="001D5AD8"/>
    <w:rsid w:val="001D7790"/>
    <w:rsid w:val="001D7D93"/>
    <w:rsid w:val="001E0A29"/>
    <w:rsid w:val="001E35C1"/>
    <w:rsid w:val="001E4C58"/>
    <w:rsid w:val="001E6403"/>
    <w:rsid w:val="001E75D8"/>
    <w:rsid w:val="001F4A37"/>
    <w:rsid w:val="001F5205"/>
    <w:rsid w:val="001F6345"/>
    <w:rsid w:val="001F657A"/>
    <w:rsid w:val="00201C71"/>
    <w:rsid w:val="00205330"/>
    <w:rsid w:val="0020557B"/>
    <w:rsid w:val="002070D5"/>
    <w:rsid w:val="0021268E"/>
    <w:rsid w:val="00212871"/>
    <w:rsid w:val="0021377F"/>
    <w:rsid w:val="0021556D"/>
    <w:rsid w:val="002161C5"/>
    <w:rsid w:val="00217C15"/>
    <w:rsid w:val="002225B2"/>
    <w:rsid w:val="00222C51"/>
    <w:rsid w:val="002246D2"/>
    <w:rsid w:val="002259B8"/>
    <w:rsid w:val="00227498"/>
    <w:rsid w:val="00230360"/>
    <w:rsid w:val="00230A6C"/>
    <w:rsid w:val="0023169E"/>
    <w:rsid w:val="00231D70"/>
    <w:rsid w:val="00235B0B"/>
    <w:rsid w:val="00243FA7"/>
    <w:rsid w:val="00244CC5"/>
    <w:rsid w:val="00245015"/>
    <w:rsid w:val="002452F8"/>
    <w:rsid w:val="0024540D"/>
    <w:rsid w:val="00245926"/>
    <w:rsid w:val="00245BDF"/>
    <w:rsid w:val="00246BC8"/>
    <w:rsid w:val="00250373"/>
    <w:rsid w:val="00255DD1"/>
    <w:rsid w:val="00260EBC"/>
    <w:rsid w:val="00262319"/>
    <w:rsid w:val="00262D85"/>
    <w:rsid w:val="0026388F"/>
    <w:rsid w:val="0027207C"/>
    <w:rsid w:val="00275149"/>
    <w:rsid w:val="00280759"/>
    <w:rsid w:val="002817FE"/>
    <w:rsid w:val="00281BA8"/>
    <w:rsid w:val="0028257D"/>
    <w:rsid w:val="002826E8"/>
    <w:rsid w:val="0029732D"/>
    <w:rsid w:val="00297770"/>
    <w:rsid w:val="00297C9B"/>
    <w:rsid w:val="00297EFF"/>
    <w:rsid w:val="002A08C0"/>
    <w:rsid w:val="002A2B44"/>
    <w:rsid w:val="002A4407"/>
    <w:rsid w:val="002C0706"/>
    <w:rsid w:val="002C52BC"/>
    <w:rsid w:val="002D0422"/>
    <w:rsid w:val="002D05BD"/>
    <w:rsid w:val="002D0C2C"/>
    <w:rsid w:val="002D25F0"/>
    <w:rsid w:val="002D2DD8"/>
    <w:rsid w:val="002D302A"/>
    <w:rsid w:val="002D451F"/>
    <w:rsid w:val="002D4AA1"/>
    <w:rsid w:val="002D4C86"/>
    <w:rsid w:val="002D57BA"/>
    <w:rsid w:val="002D6508"/>
    <w:rsid w:val="002E11A9"/>
    <w:rsid w:val="002E278C"/>
    <w:rsid w:val="002E3673"/>
    <w:rsid w:val="002E5FB1"/>
    <w:rsid w:val="002E6552"/>
    <w:rsid w:val="002E790C"/>
    <w:rsid w:val="002F05E1"/>
    <w:rsid w:val="002F35BE"/>
    <w:rsid w:val="002F3F90"/>
    <w:rsid w:val="002F43E7"/>
    <w:rsid w:val="002F4581"/>
    <w:rsid w:val="002F5081"/>
    <w:rsid w:val="002F56F8"/>
    <w:rsid w:val="003003BB"/>
    <w:rsid w:val="0030069A"/>
    <w:rsid w:val="0030504C"/>
    <w:rsid w:val="00307C05"/>
    <w:rsid w:val="003144E7"/>
    <w:rsid w:val="00323712"/>
    <w:rsid w:val="003248C7"/>
    <w:rsid w:val="00325335"/>
    <w:rsid w:val="00326C10"/>
    <w:rsid w:val="00333F1F"/>
    <w:rsid w:val="00342D3D"/>
    <w:rsid w:val="00343AD7"/>
    <w:rsid w:val="00346AE3"/>
    <w:rsid w:val="003525AB"/>
    <w:rsid w:val="0035356C"/>
    <w:rsid w:val="003575A3"/>
    <w:rsid w:val="0036071E"/>
    <w:rsid w:val="00364886"/>
    <w:rsid w:val="00371C16"/>
    <w:rsid w:val="00375E25"/>
    <w:rsid w:val="00380523"/>
    <w:rsid w:val="003819A5"/>
    <w:rsid w:val="00386929"/>
    <w:rsid w:val="003871DF"/>
    <w:rsid w:val="00387D60"/>
    <w:rsid w:val="00390706"/>
    <w:rsid w:val="003908F2"/>
    <w:rsid w:val="00390B3A"/>
    <w:rsid w:val="003912DF"/>
    <w:rsid w:val="00392C6D"/>
    <w:rsid w:val="003958E6"/>
    <w:rsid w:val="00395BF2"/>
    <w:rsid w:val="00395ED4"/>
    <w:rsid w:val="003A114F"/>
    <w:rsid w:val="003A118D"/>
    <w:rsid w:val="003A29DA"/>
    <w:rsid w:val="003A2E6B"/>
    <w:rsid w:val="003A32A3"/>
    <w:rsid w:val="003A462C"/>
    <w:rsid w:val="003A4699"/>
    <w:rsid w:val="003A751F"/>
    <w:rsid w:val="003B0C75"/>
    <w:rsid w:val="003B0EE7"/>
    <w:rsid w:val="003B1438"/>
    <w:rsid w:val="003B36FE"/>
    <w:rsid w:val="003B4753"/>
    <w:rsid w:val="003B606A"/>
    <w:rsid w:val="003B6BF5"/>
    <w:rsid w:val="003B7E71"/>
    <w:rsid w:val="003C26EA"/>
    <w:rsid w:val="003C29C1"/>
    <w:rsid w:val="003C385F"/>
    <w:rsid w:val="003C3BF5"/>
    <w:rsid w:val="003D0896"/>
    <w:rsid w:val="003D1C1B"/>
    <w:rsid w:val="003D2A51"/>
    <w:rsid w:val="003D71DB"/>
    <w:rsid w:val="003E05C6"/>
    <w:rsid w:val="003E47E5"/>
    <w:rsid w:val="003F0509"/>
    <w:rsid w:val="003F0F36"/>
    <w:rsid w:val="003F1A6A"/>
    <w:rsid w:val="003F1C19"/>
    <w:rsid w:val="003F1F1D"/>
    <w:rsid w:val="003F353D"/>
    <w:rsid w:val="003F4F83"/>
    <w:rsid w:val="003F5B1E"/>
    <w:rsid w:val="003F662B"/>
    <w:rsid w:val="003F7E42"/>
    <w:rsid w:val="00400963"/>
    <w:rsid w:val="00401E4B"/>
    <w:rsid w:val="004020F7"/>
    <w:rsid w:val="00404694"/>
    <w:rsid w:val="00404738"/>
    <w:rsid w:val="00404F28"/>
    <w:rsid w:val="00406458"/>
    <w:rsid w:val="00407078"/>
    <w:rsid w:val="00407BEF"/>
    <w:rsid w:val="00407DB8"/>
    <w:rsid w:val="00412D9F"/>
    <w:rsid w:val="00412FE8"/>
    <w:rsid w:val="004155A7"/>
    <w:rsid w:val="00416863"/>
    <w:rsid w:val="00416B49"/>
    <w:rsid w:val="004212EC"/>
    <w:rsid w:val="00422D5D"/>
    <w:rsid w:val="00424300"/>
    <w:rsid w:val="00430AF0"/>
    <w:rsid w:val="00430F31"/>
    <w:rsid w:val="0043419A"/>
    <w:rsid w:val="004401F9"/>
    <w:rsid w:val="004417C7"/>
    <w:rsid w:val="00443B13"/>
    <w:rsid w:val="004449CE"/>
    <w:rsid w:val="00444DCC"/>
    <w:rsid w:val="00446176"/>
    <w:rsid w:val="004475D6"/>
    <w:rsid w:val="00451328"/>
    <w:rsid w:val="00454899"/>
    <w:rsid w:val="0045653A"/>
    <w:rsid w:val="00457A76"/>
    <w:rsid w:val="00464498"/>
    <w:rsid w:val="00465CE1"/>
    <w:rsid w:val="00472C52"/>
    <w:rsid w:val="00473766"/>
    <w:rsid w:val="0047496A"/>
    <w:rsid w:val="004756C4"/>
    <w:rsid w:val="004772BD"/>
    <w:rsid w:val="004805B4"/>
    <w:rsid w:val="00482756"/>
    <w:rsid w:val="0048564D"/>
    <w:rsid w:val="00485A99"/>
    <w:rsid w:val="00486F52"/>
    <w:rsid w:val="004875F9"/>
    <w:rsid w:val="00492749"/>
    <w:rsid w:val="00492A44"/>
    <w:rsid w:val="004942CD"/>
    <w:rsid w:val="004A03C7"/>
    <w:rsid w:val="004A07C3"/>
    <w:rsid w:val="004A34E3"/>
    <w:rsid w:val="004A34E6"/>
    <w:rsid w:val="004A53DD"/>
    <w:rsid w:val="004B02A5"/>
    <w:rsid w:val="004B2485"/>
    <w:rsid w:val="004B502F"/>
    <w:rsid w:val="004B63FA"/>
    <w:rsid w:val="004B6B9C"/>
    <w:rsid w:val="004B785B"/>
    <w:rsid w:val="004C01C8"/>
    <w:rsid w:val="004C19A5"/>
    <w:rsid w:val="004C2261"/>
    <w:rsid w:val="004C31EA"/>
    <w:rsid w:val="004C74AD"/>
    <w:rsid w:val="004D22EA"/>
    <w:rsid w:val="004D40F5"/>
    <w:rsid w:val="004D6358"/>
    <w:rsid w:val="004D71AC"/>
    <w:rsid w:val="004D79C9"/>
    <w:rsid w:val="004E31E8"/>
    <w:rsid w:val="004E35F5"/>
    <w:rsid w:val="004E4685"/>
    <w:rsid w:val="004F06BF"/>
    <w:rsid w:val="004F4CC5"/>
    <w:rsid w:val="00504F57"/>
    <w:rsid w:val="00505512"/>
    <w:rsid w:val="005061C6"/>
    <w:rsid w:val="005061CF"/>
    <w:rsid w:val="005104DE"/>
    <w:rsid w:val="005148DE"/>
    <w:rsid w:val="00515FEC"/>
    <w:rsid w:val="005208B1"/>
    <w:rsid w:val="00523075"/>
    <w:rsid w:val="00524C10"/>
    <w:rsid w:val="00524E88"/>
    <w:rsid w:val="0052755A"/>
    <w:rsid w:val="00530042"/>
    <w:rsid w:val="005302CD"/>
    <w:rsid w:val="00534C44"/>
    <w:rsid w:val="00542DEA"/>
    <w:rsid w:val="005457B7"/>
    <w:rsid w:val="00547ADE"/>
    <w:rsid w:val="00550EC7"/>
    <w:rsid w:val="00557830"/>
    <w:rsid w:val="0056094E"/>
    <w:rsid w:val="005625E9"/>
    <w:rsid w:val="00563E68"/>
    <w:rsid w:val="005647FC"/>
    <w:rsid w:val="00573514"/>
    <w:rsid w:val="005741C5"/>
    <w:rsid w:val="0057428C"/>
    <w:rsid w:val="00577146"/>
    <w:rsid w:val="005779E5"/>
    <w:rsid w:val="005855A6"/>
    <w:rsid w:val="005856C7"/>
    <w:rsid w:val="00585F2C"/>
    <w:rsid w:val="0058726D"/>
    <w:rsid w:val="005876E3"/>
    <w:rsid w:val="005900DB"/>
    <w:rsid w:val="00595AB3"/>
    <w:rsid w:val="00597285"/>
    <w:rsid w:val="00597C7E"/>
    <w:rsid w:val="005A27D8"/>
    <w:rsid w:val="005A296C"/>
    <w:rsid w:val="005A59E0"/>
    <w:rsid w:val="005A66E7"/>
    <w:rsid w:val="005A6AF4"/>
    <w:rsid w:val="005B1D2B"/>
    <w:rsid w:val="005B2C08"/>
    <w:rsid w:val="005B51DF"/>
    <w:rsid w:val="005B5A17"/>
    <w:rsid w:val="005B5F21"/>
    <w:rsid w:val="005B634F"/>
    <w:rsid w:val="005C47AB"/>
    <w:rsid w:val="005C61FC"/>
    <w:rsid w:val="005D070D"/>
    <w:rsid w:val="005D0AD7"/>
    <w:rsid w:val="005D4976"/>
    <w:rsid w:val="005E0383"/>
    <w:rsid w:val="005E1330"/>
    <w:rsid w:val="005E716B"/>
    <w:rsid w:val="005F08E3"/>
    <w:rsid w:val="005F08E7"/>
    <w:rsid w:val="005F13DA"/>
    <w:rsid w:val="005F17D5"/>
    <w:rsid w:val="005F223C"/>
    <w:rsid w:val="005F4204"/>
    <w:rsid w:val="005F43EE"/>
    <w:rsid w:val="005F59D4"/>
    <w:rsid w:val="005F77F1"/>
    <w:rsid w:val="006000AF"/>
    <w:rsid w:val="006009F7"/>
    <w:rsid w:val="006144BE"/>
    <w:rsid w:val="00615E50"/>
    <w:rsid w:val="00621A30"/>
    <w:rsid w:val="006225F8"/>
    <w:rsid w:val="00622E09"/>
    <w:rsid w:val="00631BC7"/>
    <w:rsid w:val="00632823"/>
    <w:rsid w:val="00633E4D"/>
    <w:rsid w:val="006369CF"/>
    <w:rsid w:val="00636DD8"/>
    <w:rsid w:val="00637463"/>
    <w:rsid w:val="006401AD"/>
    <w:rsid w:val="00643376"/>
    <w:rsid w:val="0064398A"/>
    <w:rsid w:val="006440AD"/>
    <w:rsid w:val="00646E4E"/>
    <w:rsid w:val="00647130"/>
    <w:rsid w:val="00647F96"/>
    <w:rsid w:val="006534C6"/>
    <w:rsid w:val="00653F3F"/>
    <w:rsid w:val="00654BE6"/>
    <w:rsid w:val="00655910"/>
    <w:rsid w:val="0066054A"/>
    <w:rsid w:val="00665DEC"/>
    <w:rsid w:val="00667A2D"/>
    <w:rsid w:val="00670744"/>
    <w:rsid w:val="00672A5E"/>
    <w:rsid w:val="00675773"/>
    <w:rsid w:val="00680825"/>
    <w:rsid w:val="00682E2B"/>
    <w:rsid w:val="00684FDB"/>
    <w:rsid w:val="006869F6"/>
    <w:rsid w:val="00687577"/>
    <w:rsid w:val="006923EA"/>
    <w:rsid w:val="00693779"/>
    <w:rsid w:val="0069495B"/>
    <w:rsid w:val="00696EA9"/>
    <w:rsid w:val="006A1E04"/>
    <w:rsid w:val="006A2444"/>
    <w:rsid w:val="006A2B43"/>
    <w:rsid w:val="006A2C79"/>
    <w:rsid w:val="006B15B4"/>
    <w:rsid w:val="006B165F"/>
    <w:rsid w:val="006B5206"/>
    <w:rsid w:val="006C19CB"/>
    <w:rsid w:val="006C3F5D"/>
    <w:rsid w:val="006C440A"/>
    <w:rsid w:val="006C4E81"/>
    <w:rsid w:val="006C55FA"/>
    <w:rsid w:val="006D3C6C"/>
    <w:rsid w:val="006D4A52"/>
    <w:rsid w:val="006D53E8"/>
    <w:rsid w:val="006D6AA3"/>
    <w:rsid w:val="006D6D3F"/>
    <w:rsid w:val="006D7209"/>
    <w:rsid w:val="006D7B87"/>
    <w:rsid w:val="006E0CCF"/>
    <w:rsid w:val="006E0E92"/>
    <w:rsid w:val="006E12E6"/>
    <w:rsid w:val="006E2383"/>
    <w:rsid w:val="006E2CBE"/>
    <w:rsid w:val="006E6E66"/>
    <w:rsid w:val="006E6FC7"/>
    <w:rsid w:val="007012AE"/>
    <w:rsid w:val="00707E9E"/>
    <w:rsid w:val="00721C7F"/>
    <w:rsid w:val="00723AD1"/>
    <w:rsid w:val="00724F5B"/>
    <w:rsid w:val="00730258"/>
    <w:rsid w:val="00734A56"/>
    <w:rsid w:val="00734DFF"/>
    <w:rsid w:val="00750090"/>
    <w:rsid w:val="00752ED6"/>
    <w:rsid w:val="00762899"/>
    <w:rsid w:val="0076346C"/>
    <w:rsid w:val="00764CD9"/>
    <w:rsid w:val="00765A19"/>
    <w:rsid w:val="0076669B"/>
    <w:rsid w:val="00766D3B"/>
    <w:rsid w:val="007672EA"/>
    <w:rsid w:val="00770C8B"/>
    <w:rsid w:val="00772CF3"/>
    <w:rsid w:val="00781513"/>
    <w:rsid w:val="00786E36"/>
    <w:rsid w:val="007934AB"/>
    <w:rsid w:val="00793C81"/>
    <w:rsid w:val="00793EE6"/>
    <w:rsid w:val="00794BC8"/>
    <w:rsid w:val="00794D44"/>
    <w:rsid w:val="00795074"/>
    <w:rsid w:val="00795985"/>
    <w:rsid w:val="007A0AF8"/>
    <w:rsid w:val="007A57E3"/>
    <w:rsid w:val="007A60C4"/>
    <w:rsid w:val="007A6F09"/>
    <w:rsid w:val="007B050C"/>
    <w:rsid w:val="007B0D2C"/>
    <w:rsid w:val="007B4B0A"/>
    <w:rsid w:val="007B66D3"/>
    <w:rsid w:val="007B6FA5"/>
    <w:rsid w:val="007C04C9"/>
    <w:rsid w:val="007C6B34"/>
    <w:rsid w:val="007C7572"/>
    <w:rsid w:val="007D0234"/>
    <w:rsid w:val="007D06D2"/>
    <w:rsid w:val="007D2E6D"/>
    <w:rsid w:val="007D4A2D"/>
    <w:rsid w:val="007E4589"/>
    <w:rsid w:val="007E469D"/>
    <w:rsid w:val="007E49FB"/>
    <w:rsid w:val="007E4C5C"/>
    <w:rsid w:val="007E5869"/>
    <w:rsid w:val="007E5CBC"/>
    <w:rsid w:val="007F0977"/>
    <w:rsid w:val="007F1668"/>
    <w:rsid w:val="007F3799"/>
    <w:rsid w:val="007F3E22"/>
    <w:rsid w:val="007F5340"/>
    <w:rsid w:val="007F70CA"/>
    <w:rsid w:val="007F7BB6"/>
    <w:rsid w:val="008007B4"/>
    <w:rsid w:val="00803B0A"/>
    <w:rsid w:val="008044B5"/>
    <w:rsid w:val="00805AB1"/>
    <w:rsid w:val="00806E74"/>
    <w:rsid w:val="008070CF"/>
    <w:rsid w:val="00812DAE"/>
    <w:rsid w:val="00813273"/>
    <w:rsid w:val="00813EE1"/>
    <w:rsid w:val="00814955"/>
    <w:rsid w:val="008151E0"/>
    <w:rsid w:val="00815FD7"/>
    <w:rsid w:val="0082021B"/>
    <w:rsid w:val="008216BA"/>
    <w:rsid w:val="00822E20"/>
    <w:rsid w:val="008324A4"/>
    <w:rsid w:val="00833D12"/>
    <w:rsid w:val="00837412"/>
    <w:rsid w:val="008374AE"/>
    <w:rsid w:val="0084753C"/>
    <w:rsid w:val="008500E3"/>
    <w:rsid w:val="00850397"/>
    <w:rsid w:val="00850CD7"/>
    <w:rsid w:val="00850EB1"/>
    <w:rsid w:val="00853C1F"/>
    <w:rsid w:val="00865500"/>
    <w:rsid w:val="008659CC"/>
    <w:rsid w:val="00866EE7"/>
    <w:rsid w:val="00872FDB"/>
    <w:rsid w:val="008745CA"/>
    <w:rsid w:val="00884933"/>
    <w:rsid w:val="008867B9"/>
    <w:rsid w:val="008916BF"/>
    <w:rsid w:val="00891D84"/>
    <w:rsid w:val="00893107"/>
    <w:rsid w:val="00893DAB"/>
    <w:rsid w:val="008958E1"/>
    <w:rsid w:val="00897055"/>
    <w:rsid w:val="00897D77"/>
    <w:rsid w:val="008A275E"/>
    <w:rsid w:val="008A5AB2"/>
    <w:rsid w:val="008A61AF"/>
    <w:rsid w:val="008A727F"/>
    <w:rsid w:val="008B0C71"/>
    <w:rsid w:val="008B6440"/>
    <w:rsid w:val="008C035C"/>
    <w:rsid w:val="008C2B6B"/>
    <w:rsid w:val="008C3352"/>
    <w:rsid w:val="008C44F3"/>
    <w:rsid w:val="008C6280"/>
    <w:rsid w:val="008C70EB"/>
    <w:rsid w:val="008C732B"/>
    <w:rsid w:val="008D51CB"/>
    <w:rsid w:val="008D69F2"/>
    <w:rsid w:val="008E0E7A"/>
    <w:rsid w:val="008E2A67"/>
    <w:rsid w:val="008E42C5"/>
    <w:rsid w:val="008E4FC4"/>
    <w:rsid w:val="008E50C7"/>
    <w:rsid w:val="008E575E"/>
    <w:rsid w:val="008F0913"/>
    <w:rsid w:val="008F0C65"/>
    <w:rsid w:val="008F24A4"/>
    <w:rsid w:val="008F2AF7"/>
    <w:rsid w:val="008F2CB6"/>
    <w:rsid w:val="008F499C"/>
    <w:rsid w:val="008F5540"/>
    <w:rsid w:val="00900D6A"/>
    <w:rsid w:val="0090218C"/>
    <w:rsid w:val="0090247D"/>
    <w:rsid w:val="00902ED3"/>
    <w:rsid w:val="009042B8"/>
    <w:rsid w:val="00915C2E"/>
    <w:rsid w:val="00921DEB"/>
    <w:rsid w:val="00921E75"/>
    <w:rsid w:val="009226C3"/>
    <w:rsid w:val="00923586"/>
    <w:rsid w:val="00924FF2"/>
    <w:rsid w:val="00926E33"/>
    <w:rsid w:val="00930DAD"/>
    <w:rsid w:val="009329FC"/>
    <w:rsid w:val="00934741"/>
    <w:rsid w:val="009360C2"/>
    <w:rsid w:val="0094047E"/>
    <w:rsid w:val="009407BF"/>
    <w:rsid w:val="00944A37"/>
    <w:rsid w:val="00945574"/>
    <w:rsid w:val="0094595D"/>
    <w:rsid w:val="00946188"/>
    <w:rsid w:val="0094711E"/>
    <w:rsid w:val="00947280"/>
    <w:rsid w:val="009479ED"/>
    <w:rsid w:val="00952106"/>
    <w:rsid w:val="009530BB"/>
    <w:rsid w:val="00953349"/>
    <w:rsid w:val="00956C8B"/>
    <w:rsid w:val="0096294F"/>
    <w:rsid w:val="009673F2"/>
    <w:rsid w:val="00967F35"/>
    <w:rsid w:val="00967F7B"/>
    <w:rsid w:val="00970D28"/>
    <w:rsid w:val="0097230C"/>
    <w:rsid w:val="009732F2"/>
    <w:rsid w:val="00976513"/>
    <w:rsid w:val="00977F16"/>
    <w:rsid w:val="00982560"/>
    <w:rsid w:val="00983AA1"/>
    <w:rsid w:val="0098432E"/>
    <w:rsid w:val="00986889"/>
    <w:rsid w:val="0099141B"/>
    <w:rsid w:val="00992460"/>
    <w:rsid w:val="00994110"/>
    <w:rsid w:val="009966FF"/>
    <w:rsid w:val="009A1A71"/>
    <w:rsid w:val="009A3228"/>
    <w:rsid w:val="009A5C1D"/>
    <w:rsid w:val="009A6B32"/>
    <w:rsid w:val="009B11A2"/>
    <w:rsid w:val="009B1DBC"/>
    <w:rsid w:val="009B42CD"/>
    <w:rsid w:val="009B6A56"/>
    <w:rsid w:val="009C01E2"/>
    <w:rsid w:val="009C03FC"/>
    <w:rsid w:val="009C21F6"/>
    <w:rsid w:val="009C50AC"/>
    <w:rsid w:val="009C6D0F"/>
    <w:rsid w:val="009C7518"/>
    <w:rsid w:val="009C7AC5"/>
    <w:rsid w:val="009D0E8A"/>
    <w:rsid w:val="009D2140"/>
    <w:rsid w:val="009D2851"/>
    <w:rsid w:val="009D2FEF"/>
    <w:rsid w:val="009D35AA"/>
    <w:rsid w:val="009D3E6A"/>
    <w:rsid w:val="009D701B"/>
    <w:rsid w:val="009E7AAB"/>
    <w:rsid w:val="00A0009A"/>
    <w:rsid w:val="00A00927"/>
    <w:rsid w:val="00A03AB0"/>
    <w:rsid w:val="00A079AC"/>
    <w:rsid w:val="00A110E0"/>
    <w:rsid w:val="00A13D3E"/>
    <w:rsid w:val="00A1689E"/>
    <w:rsid w:val="00A17E34"/>
    <w:rsid w:val="00A20999"/>
    <w:rsid w:val="00A21326"/>
    <w:rsid w:val="00A21C80"/>
    <w:rsid w:val="00A23B35"/>
    <w:rsid w:val="00A25564"/>
    <w:rsid w:val="00A2773A"/>
    <w:rsid w:val="00A278EF"/>
    <w:rsid w:val="00A3004B"/>
    <w:rsid w:val="00A36106"/>
    <w:rsid w:val="00A41B48"/>
    <w:rsid w:val="00A42887"/>
    <w:rsid w:val="00A42973"/>
    <w:rsid w:val="00A445EF"/>
    <w:rsid w:val="00A45F7B"/>
    <w:rsid w:val="00A47926"/>
    <w:rsid w:val="00A47BE7"/>
    <w:rsid w:val="00A50B03"/>
    <w:rsid w:val="00A511D5"/>
    <w:rsid w:val="00A512D7"/>
    <w:rsid w:val="00A52D62"/>
    <w:rsid w:val="00A60622"/>
    <w:rsid w:val="00A6122B"/>
    <w:rsid w:val="00A648B7"/>
    <w:rsid w:val="00A64E0B"/>
    <w:rsid w:val="00A702E9"/>
    <w:rsid w:val="00A7315E"/>
    <w:rsid w:val="00A737F1"/>
    <w:rsid w:val="00A7459B"/>
    <w:rsid w:val="00A771C9"/>
    <w:rsid w:val="00A81FCC"/>
    <w:rsid w:val="00A824DC"/>
    <w:rsid w:val="00A827D4"/>
    <w:rsid w:val="00A82995"/>
    <w:rsid w:val="00A82DE4"/>
    <w:rsid w:val="00A84B7C"/>
    <w:rsid w:val="00A85264"/>
    <w:rsid w:val="00A85EF1"/>
    <w:rsid w:val="00A8666C"/>
    <w:rsid w:val="00A878CD"/>
    <w:rsid w:val="00A904E2"/>
    <w:rsid w:val="00A90FBE"/>
    <w:rsid w:val="00AA0A0D"/>
    <w:rsid w:val="00AA361B"/>
    <w:rsid w:val="00AA52BA"/>
    <w:rsid w:val="00AA59A7"/>
    <w:rsid w:val="00AB2EC9"/>
    <w:rsid w:val="00AB6DA9"/>
    <w:rsid w:val="00AB747C"/>
    <w:rsid w:val="00AC04EE"/>
    <w:rsid w:val="00AC08C6"/>
    <w:rsid w:val="00AC23BF"/>
    <w:rsid w:val="00AC569A"/>
    <w:rsid w:val="00AC6FAC"/>
    <w:rsid w:val="00AC704A"/>
    <w:rsid w:val="00AC72BB"/>
    <w:rsid w:val="00AD0DB3"/>
    <w:rsid w:val="00AD25AA"/>
    <w:rsid w:val="00AD35C2"/>
    <w:rsid w:val="00AD50E0"/>
    <w:rsid w:val="00AD543C"/>
    <w:rsid w:val="00AD66B4"/>
    <w:rsid w:val="00AD73DF"/>
    <w:rsid w:val="00AD74B3"/>
    <w:rsid w:val="00AE1329"/>
    <w:rsid w:val="00AE2252"/>
    <w:rsid w:val="00AE3225"/>
    <w:rsid w:val="00AE3AD2"/>
    <w:rsid w:val="00AE5BD9"/>
    <w:rsid w:val="00AE70AB"/>
    <w:rsid w:val="00AE7E16"/>
    <w:rsid w:val="00AF2E7F"/>
    <w:rsid w:val="00AF4BEC"/>
    <w:rsid w:val="00B00732"/>
    <w:rsid w:val="00B00A6D"/>
    <w:rsid w:val="00B01A5B"/>
    <w:rsid w:val="00B02A96"/>
    <w:rsid w:val="00B10E98"/>
    <w:rsid w:val="00B11634"/>
    <w:rsid w:val="00B129C5"/>
    <w:rsid w:val="00B135FA"/>
    <w:rsid w:val="00B13B4D"/>
    <w:rsid w:val="00B24F23"/>
    <w:rsid w:val="00B26E28"/>
    <w:rsid w:val="00B36B9E"/>
    <w:rsid w:val="00B37F7C"/>
    <w:rsid w:val="00B42016"/>
    <w:rsid w:val="00B446F6"/>
    <w:rsid w:val="00B455A8"/>
    <w:rsid w:val="00B459C5"/>
    <w:rsid w:val="00B51744"/>
    <w:rsid w:val="00B51B77"/>
    <w:rsid w:val="00B531C4"/>
    <w:rsid w:val="00B53F6E"/>
    <w:rsid w:val="00B56C6B"/>
    <w:rsid w:val="00B57679"/>
    <w:rsid w:val="00B60746"/>
    <w:rsid w:val="00B633C1"/>
    <w:rsid w:val="00B63B84"/>
    <w:rsid w:val="00B669C6"/>
    <w:rsid w:val="00B74668"/>
    <w:rsid w:val="00B77569"/>
    <w:rsid w:val="00B80CEF"/>
    <w:rsid w:val="00B82CDE"/>
    <w:rsid w:val="00B83F28"/>
    <w:rsid w:val="00B84CE9"/>
    <w:rsid w:val="00B84D39"/>
    <w:rsid w:val="00B85EE9"/>
    <w:rsid w:val="00B85FD8"/>
    <w:rsid w:val="00B869CA"/>
    <w:rsid w:val="00B870F9"/>
    <w:rsid w:val="00B94978"/>
    <w:rsid w:val="00B9696C"/>
    <w:rsid w:val="00BA211C"/>
    <w:rsid w:val="00BA3A3F"/>
    <w:rsid w:val="00BA4276"/>
    <w:rsid w:val="00BA5865"/>
    <w:rsid w:val="00BB5006"/>
    <w:rsid w:val="00BB650E"/>
    <w:rsid w:val="00BC081E"/>
    <w:rsid w:val="00BC2EF7"/>
    <w:rsid w:val="00BC31DD"/>
    <w:rsid w:val="00BC5CD1"/>
    <w:rsid w:val="00BC6693"/>
    <w:rsid w:val="00BD10AB"/>
    <w:rsid w:val="00BD2A24"/>
    <w:rsid w:val="00BD4204"/>
    <w:rsid w:val="00BE13D2"/>
    <w:rsid w:val="00BE157B"/>
    <w:rsid w:val="00BE341C"/>
    <w:rsid w:val="00BE3C7B"/>
    <w:rsid w:val="00BE54C0"/>
    <w:rsid w:val="00BE79CC"/>
    <w:rsid w:val="00BF1245"/>
    <w:rsid w:val="00BF5C64"/>
    <w:rsid w:val="00C0118B"/>
    <w:rsid w:val="00C04687"/>
    <w:rsid w:val="00C113D5"/>
    <w:rsid w:val="00C218D0"/>
    <w:rsid w:val="00C21E1E"/>
    <w:rsid w:val="00C2449B"/>
    <w:rsid w:val="00C25546"/>
    <w:rsid w:val="00C267A0"/>
    <w:rsid w:val="00C26DB9"/>
    <w:rsid w:val="00C31CCD"/>
    <w:rsid w:val="00C33025"/>
    <w:rsid w:val="00C33064"/>
    <w:rsid w:val="00C35297"/>
    <w:rsid w:val="00C36119"/>
    <w:rsid w:val="00C3783B"/>
    <w:rsid w:val="00C42177"/>
    <w:rsid w:val="00C4260F"/>
    <w:rsid w:val="00C43CA2"/>
    <w:rsid w:val="00C451E5"/>
    <w:rsid w:val="00C453C7"/>
    <w:rsid w:val="00C459A2"/>
    <w:rsid w:val="00C55783"/>
    <w:rsid w:val="00C570FE"/>
    <w:rsid w:val="00C639F2"/>
    <w:rsid w:val="00C650FB"/>
    <w:rsid w:val="00C66A97"/>
    <w:rsid w:val="00C70B71"/>
    <w:rsid w:val="00C73F21"/>
    <w:rsid w:val="00C74E2F"/>
    <w:rsid w:val="00C76CDB"/>
    <w:rsid w:val="00C8113D"/>
    <w:rsid w:val="00C85B13"/>
    <w:rsid w:val="00C87D8E"/>
    <w:rsid w:val="00C90216"/>
    <w:rsid w:val="00C92409"/>
    <w:rsid w:val="00C92AAF"/>
    <w:rsid w:val="00C95F29"/>
    <w:rsid w:val="00C97B7E"/>
    <w:rsid w:val="00CA32F4"/>
    <w:rsid w:val="00CA3C88"/>
    <w:rsid w:val="00CA5B74"/>
    <w:rsid w:val="00CA6799"/>
    <w:rsid w:val="00CA7745"/>
    <w:rsid w:val="00CB129B"/>
    <w:rsid w:val="00CB2906"/>
    <w:rsid w:val="00CB67FC"/>
    <w:rsid w:val="00CC134E"/>
    <w:rsid w:val="00CC2570"/>
    <w:rsid w:val="00CC2BA7"/>
    <w:rsid w:val="00CC57AF"/>
    <w:rsid w:val="00CD471C"/>
    <w:rsid w:val="00CD4A9B"/>
    <w:rsid w:val="00CD532A"/>
    <w:rsid w:val="00CD79C8"/>
    <w:rsid w:val="00CE0A58"/>
    <w:rsid w:val="00CE0C3F"/>
    <w:rsid w:val="00CE1DAA"/>
    <w:rsid w:val="00CE2D99"/>
    <w:rsid w:val="00CF2F7C"/>
    <w:rsid w:val="00CF4BC2"/>
    <w:rsid w:val="00CF5C15"/>
    <w:rsid w:val="00D02FA4"/>
    <w:rsid w:val="00D062A5"/>
    <w:rsid w:val="00D0760B"/>
    <w:rsid w:val="00D07C12"/>
    <w:rsid w:val="00D11050"/>
    <w:rsid w:val="00D11892"/>
    <w:rsid w:val="00D14EE6"/>
    <w:rsid w:val="00D15B85"/>
    <w:rsid w:val="00D15E2C"/>
    <w:rsid w:val="00D217AE"/>
    <w:rsid w:val="00D219AE"/>
    <w:rsid w:val="00D219C5"/>
    <w:rsid w:val="00D22C43"/>
    <w:rsid w:val="00D23C6A"/>
    <w:rsid w:val="00D25FF1"/>
    <w:rsid w:val="00D27BFB"/>
    <w:rsid w:val="00D318CA"/>
    <w:rsid w:val="00D31B51"/>
    <w:rsid w:val="00D31D55"/>
    <w:rsid w:val="00D332E1"/>
    <w:rsid w:val="00D354C5"/>
    <w:rsid w:val="00D35539"/>
    <w:rsid w:val="00D35917"/>
    <w:rsid w:val="00D3622A"/>
    <w:rsid w:val="00D41C85"/>
    <w:rsid w:val="00D41D04"/>
    <w:rsid w:val="00D46E3E"/>
    <w:rsid w:val="00D46F0B"/>
    <w:rsid w:val="00D46FC2"/>
    <w:rsid w:val="00D506EB"/>
    <w:rsid w:val="00D510A3"/>
    <w:rsid w:val="00D52166"/>
    <w:rsid w:val="00D54D1C"/>
    <w:rsid w:val="00D552A8"/>
    <w:rsid w:val="00D55802"/>
    <w:rsid w:val="00D63536"/>
    <w:rsid w:val="00D64BD9"/>
    <w:rsid w:val="00D660DE"/>
    <w:rsid w:val="00D675E7"/>
    <w:rsid w:val="00D70D40"/>
    <w:rsid w:val="00D70EC8"/>
    <w:rsid w:val="00D74948"/>
    <w:rsid w:val="00D74B28"/>
    <w:rsid w:val="00D91CB5"/>
    <w:rsid w:val="00D93705"/>
    <w:rsid w:val="00D97485"/>
    <w:rsid w:val="00DA2462"/>
    <w:rsid w:val="00DA38BA"/>
    <w:rsid w:val="00DA5D84"/>
    <w:rsid w:val="00DA5E06"/>
    <w:rsid w:val="00DA6AE4"/>
    <w:rsid w:val="00DB1E5B"/>
    <w:rsid w:val="00DB6366"/>
    <w:rsid w:val="00DB7CCA"/>
    <w:rsid w:val="00DC0ADC"/>
    <w:rsid w:val="00DC0CC2"/>
    <w:rsid w:val="00DC105E"/>
    <w:rsid w:val="00DC2CBF"/>
    <w:rsid w:val="00DC307E"/>
    <w:rsid w:val="00DC51E2"/>
    <w:rsid w:val="00DC5B71"/>
    <w:rsid w:val="00DC6F01"/>
    <w:rsid w:val="00DC7CFF"/>
    <w:rsid w:val="00DD4428"/>
    <w:rsid w:val="00DE05AB"/>
    <w:rsid w:val="00DE0ADD"/>
    <w:rsid w:val="00DE562F"/>
    <w:rsid w:val="00DE6BA2"/>
    <w:rsid w:val="00DF416A"/>
    <w:rsid w:val="00DF7DCC"/>
    <w:rsid w:val="00E03795"/>
    <w:rsid w:val="00E043DD"/>
    <w:rsid w:val="00E06196"/>
    <w:rsid w:val="00E103B8"/>
    <w:rsid w:val="00E1326E"/>
    <w:rsid w:val="00E1766A"/>
    <w:rsid w:val="00E3069F"/>
    <w:rsid w:val="00E36548"/>
    <w:rsid w:val="00E3717D"/>
    <w:rsid w:val="00E37EE1"/>
    <w:rsid w:val="00E37FE2"/>
    <w:rsid w:val="00E401A4"/>
    <w:rsid w:val="00E4035B"/>
    <w:rsid w:val="00E4217F"/>
    <w:rsid w:val="00E43F65"/>
    <w:rsid w:val="00E44827"/>
    <w:rsid w:val="00E46D02"/>
    <w:rsid w:val="00E47443"/>
    <w:rsid w:val="00E529D5"/>
    <w:rsid w:val="00E53BBC"/>
    <w:rsid w:val="00E53E28"/>
    <w:rsid w:val="00E54653"/>
    <w:rsid w:val="00E56974"/>
    <w:rsid w:val="00E57C62"/>
    <w:rsid w:val="00E607BA"/>
    <w:rsid w:val="00E60DDD"/>
    <w:rsid w:val="00E61E3A"/>
    <w:rsid w:val="00E629DA"/>
    <w:rsid w:val="00E63AB6"/>
    <w:rsid w:val="00E64036"/>
    <w:rsid w:val="00E650F5"/>
    <w:rsid w:val="00E70EDD"/>
    <w:rsid w:val="00E711A4"/>
    <w:rsid w:val="00E735FF"/>
    <w:rsid w:val="00E73B30"/>
    <w:rsid w:val="00E74294"/>
    <w:rsid w:val="00E77231"/>
    <w:rsid w:val="00E81377"/>
    <w:rsid w:val="00E81F72"/>
    <w:rsid w:val="00E82DDA"/>
    <w:rsid w:val="00E84048"/>
    <w:rsid w:val="00E85692"/>
    <w:rsid w:val="00E90499"/>
    <w:rsid w:val="00E909F1"/>
    <w:rsid w:val="00E935C2"/>
    <w:rsid w:val="00E9403E"/>
    <w:rsid w:val="00E94621"/>
    <w:rsid w:val="00E94A6C"/>
    <w:rsid w:val="00EA0A83"/>
    <w:rsid w:val="00EA6F8E"/>
    <w:rsid w:val="00EB0BC0"/>
    <w:rsid w:val="00EB30D7"/>
    <w:rsid w:val="00EB337C"/>
    <w:rsid w:val="00EB3A46"/>
    <w:rsid w:val="00EB42EF"/>
    <w:rsid w:val="00EC0BD6"/>
    <w:rsid w:val="00EC11A3"/>
    <w:rsid w:val="00EC12D7"/>
    <w:rsid w:val="00EC2B4D"/>
    <w:rsid w:val="00EC60D3"/>
    <w:rsid w:val="00EC6DE1"/>
    <w:rsid w:val="00EC7CFB"/>
    <w:rsid w:val="00ED4068"/>
    <w:rsid w:val="00ED553E"/>
    <w:rsid w:val="00EE1993"/>
    <w:rsid w:val="00EE20CF"/>
    <w:rsid w:val="00EE3901"/>
    <w:rsid w:val="00EE79EB"/>
    <w:rsid w:val="00EF2883"/>
    <w:rsid w:val="00EF5B9C"/>
    <w:rsid w:val="00EF5E0B"/>
    <w:rsid w:val="00F0361F"/>
    <w:rsid w:val="00F05111"/>
    <w:rsid w:val="00F071E9"/>
    <w:rsid w:val="00F0761D"/>
    <w:rsid w:val="00F11CC1"/>
    <w:rsid w:val="00F13008"/>
    <w:rsid w:val="00F134F0"/>
    <w:rsid w:val="00F141D0"/>
    <w:rsid w:val="00F149F3"/>
    <w:rsid w:val="00F14D3F"/>
    <w:rsid w:val="00F17884"/>
    <w:rsid w:val="00F22C45"/>
    <w:rsid w:val="00F230DB"/>
    <w:rsid w:val="00F23FD4"/>
    <w:rsid w:val="00F32FB5"/>
    <w:rsid w:val="00F3309E"/>
    <w:rsid w:val="00F35459"/>
    <w:rsid w:val="00F35806"/>
    <w:rsid w:val="00F3744C"/>
    <w:rsid w:val="00F37D54"/>
    <w:rsid w:val="00F4026D"/>
    <w:rsid w:val="00F41389"/>
    <w:rsid w:val="00F44AAF"/>
    <w:rsid w:val="00F452A7"/>
    <w:rsid w:val="00F4622B"/>
    <w:rsid w:val="00F47CDD"/>
    <w:rsid w:val="00F5037A"/>
    <w:rsid w:val="00F507AF"/>
    <w:rsid w:val="00F53161"/>
    <w:rsid w:val="00F56569"/>
    <w:rsid w:val="00F60EE1"/>
    <w:rsid w:val="00F622E8"/>
    <w:rsid w:val="00F67BFA"/>
    <w:rsid w:val="00F716A4"/>
    <w:rsid w:val="00F72593"/>
    <w:rsid w:val="00F73CF0"/>
    <w:rsid w:val="00F801DA"/>
    <w:rsid w:val="00F82443"/>
    <w:rsid w:val="00F8292F"/>
    <w:rsid w:val="00F866A8"/>
    <w:rsid w:val="00F8684C"/>
    <w:rsid w:val="00F9046B"/>
    <w:rsid w:val="00F914A3"/>
    <w:rsid w:val="00F923A2"/>
    <w:rsid w:val="00F936C0"/>
    <w:rsid w:val="00F939D4"/>
    <w:rsid w:val="00F9522A"/>
    <w:rsid w:val="00FA0164"/>
    <w:rsid w:val="00FA138C"/>
    <w:rsid w:val="00FA596D"/>
    <w:rsid w:val="00FA5DB8"/>
    <w:rsid w:val="00FA75CD"/>
    <w:rsid w:val="00FB12D6"/>
    <w:rsid w:val="00FB1547"/>
    <w:rsid w:val="00FB5B7E"/>
    <w:rsid w:val="00FB7C1C"/>
    <w:rsid w:val="00FC0282"/>
    <w:rsid w:val="00FC2798"/>
    <w:rsid w:val="00FC4F52"/>
    <w:rsid w:val="00FC6746"/>
    <w:rsid w:val="00FD18AD"/>
    <w:rsid w:val="00FD2887"/>
    <w:rsid w:val="00FD51E0"/>
    <w:rsid w:val="00FD6CB4"/>
    <w:rsid w:val="00FD6F8D"/>
    <w:rsid w:val="00FE40B5"/>
    <w:rsid w:val="00FE544A"/>
    <w:rsid w:val="00FE6109"/>
    <w:rsid w:val="00FF09D2"/>
    <w:rsid w:val="00FF0E56"/>
    <w:rsid w:val="00FF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61F"/>
    <w:rPr>
      <w:rFonts w:cs="Calibri"/>
      <w:kern w:val="0"/>
      <w:sz w:val="16"/>
      <w:szCs w:val="1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Title">
    <w:name w:val="01 Title"/>
    <w:basedOn w:val="Normal"/>
    <w:next w:val="02Author"/>
    <w:uiPriority w:val="99"/>
    <w:rsid w:val="00D07C12"/>
    <w:pPr>
      <w:spacing w:before="1200" w:after="200"/>
    </w:pPr>
    <w:rPr>
      <w:b/>
      <w:bCs/>
      <w:spacing w:val="6"/>
      <w:kern w:val="16"/>
      <w:position w:val="2"/>
      <w:sz w:val="44"/>
      <w:szCs w:val="44"/>
    </w:rPr>
  </w:style>
  <w:style w:type="paragraph" w:customStyle="1" w:styleId="02Author">
    <w:name w:val="02 Author"/>
    <w:basedOn w:val="Normal"/>
    <w:next w:val="03AuthorAffliation"/>
    <w:link w:val="02AuthorChar"/>
    <w:uiPriority w:val="99"/>
    <w:rsid w:val="0014689D"/>
    <w:pPr>
      <w:spacing w:after="120"/>
      <w:ind w:right="432"/>
    </w:pPr>
    <w:rPr>
      <w:b/>
      <w:bCs/>
      <w:smallCaps/>
      <w:color w:val="1F497D"/>
      <w:spacing w:val="6"/>
      <w:lang w:eastAsia="zh-CN"/>
    </w:rPr>
  </w:style>
  <w:style w:type="paragraph" w:customStyle="1" w:styleId="03AuthorAffliation">
    <w:name w:val="03 Author Affliation"/>
    <w:basedOn w:val="02Author"/>
    <w:link w:val="03AuthorAffliationChar"/>
    <w:uiPriority w:val="99"/>
    <w:rsid w:val="002E5FB1"/>
    <w:pPr>
      <w:spacing w:after="0"/>
    </w:pPr>
    <w:rPr>
      <w:b w:val="0"/>
      <w:bCs w:val="0"/>
      <w:i/>
      <w:iCs/>
      <w:smallCaps w:val="0"/>
      <w:color w:val="auto"/>
      <w:spacing w:val="0"/>
    </w:rPr>
  </w:style>
  <w:style w:type="character" w:styleId="PlaceholderText">
    <w:name w:val="Placeholder Text"/>
    <w:basedOn w:val="DefaultParagraphFont"/>
    <w:uiPriority w:val="99"/>
    <w:semiHidden/>
    <w:rsid w:val="00803B0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803B0A"/>
    <w:rPr>
      <w:rFonts w:ascii="Tahoma" w:hAnsi="Tahoma" w:cs="Tahoma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3B0A"/>
    <w:rPr>
      <w:rFonts w:ascii="Tahoma" w:hAnsi="Tahoma" w:cs="Tahoma"/>
      <w:sz w:val="16"/>
      <w:szCs w:val="16"/>
    </w:rPr>
  </w:style>
  <w:style w:type="paragraph" w:customStyle="1" w:styleId="04CorrespondingAuthorEmail">
    <w:name w:val="04 Corresponding Author Email"/>
    <w:basedOn w:val="03AuthorAffliation"/>
    <w:next w:val="05Historyline"/>
    <w:link w:val="04CorrespondingAuthorEmailChar"/>
    <w:uiPriority w:val="99"/>
    <w:rsid w:val="008F2CB6"/>
    <w:pPr>
      <w:spacing w:after="80"/>
    </w:pPr>
  </w:style>
  <w:style w:type="paragraph" w:customStyle="1" w:styleId="05Historyline">
    <w:name w:val="05 History line"/>
    <w:basedOn w:val="04CorrespondingAuthorEmail"/>
    <w:next w:val="06Abstract"/>
    <w:link w:val="05HistorylineChar"/>
    <w:autoRedefine/>
    <w:uiPriority w:val="99"/>
    <w:rsid w:val="00813273"/>
    <w:pPr>
      <w:pBdr>
        <w:bottom w:val="single" w:sz="4" w:space="4" w:color="auto"/>
      </w:pBdr>
      <w:spacing w:before="120" w:after="0"/>
      <w:ind w:right="0"/>
    </w:pPr>
    <w:rPr>
      <w:i w:val="0"/>
      <w:iCs w:val="0"/>
    </w:rPr>
  </w:style>
  <w:style w:type="paragraph" w:customStyle="1" w:styleId="06Abstract">
    <w:name w:val="06 Abstract"/>
    <w:basedOn w:val="05Historyline"/>
    <w:next w:val="07OCISCodes"/>
    <w:link w:val="06AbstractChar"/>
    <w:autoRedefine/>
    <w:uiPriority w:val="99"/>
    <w:rsid w:val="00002075"/>
    <w:pPr>
      <w:pBdr>
        <w:bottom w:val="none" w:sz="0" w:space="0" w:color="auto"/>
      </w:pBdr>
      <w:spacing w:before="0" w:after="120"/>
      <w:jc w:val="both"/>
    </w:pPr>
    <w:rPr>
      <w:rFonts w:ascii="Cambria" w:hAnsi="Cambria" w:cs="Cambria"/>
      <w:b/>
      <w:bCs/>
      <w:spacing w:val="-2"/>
    </w:rPr>
  </w:style>
  <w:style w:type="paragraph" w:customStyle="1" w:styleId="07OCISCodes">
    <w:name w:val="07 OCIS Codes"/>
    <w:basedOn w:val="06Abstract"/>
    <w:next w:val="08DOI"/>
    <w:link w:val="07OCISCodesChar"/>
    <w:uiPriority w:val="99"/>
    <w:rsid w:val="008F2CB6"/>
    <w:pPr>
      <w:spacing w:before="120"/>
      <w:jc w:val="left"/>
    </w:pPr>
    <w:rPr>
      <w:rFonts w:ascii="Calibri" w:hAnsi="Calibri" w:cs="Calibri"/>
      <w:b w:val="0"/>
      <w:bCs w:val="0"/>
      <w:i/>
      <w:iCs/>
    </w:rPr>
  </w:style>
  <w:style w:type="paragraph" w:customStyle="1" w:styleId="09Body">
    <w:name w:val="09 Body"/>
    <w:basedOn w:val="Normal"/>
    <w:next w:val="10BodyIndent"/>
    <w:link w:val="09BodyChar"/>
    <w:autoRedefine/>
    <w:uiPriority w:val="99"/>
    <w:rsid w:val="002E5FB1"/>
    <w:pPr>
      <w:jc w:val="both"/>
    </w:pPr>
    <w:rPr>
      <w:rFonts w:ascii="Cambria" w:hAnsi="Cambria" w:cs="Cambria"/>
      <w:spacing w:val="-8"/>
      <w:lang w:eastAsia="zh-CN"/>
    </w:rPr>
  </w:style>
  <w:style w:type="paragraph" w:customStyle="1" w:styleId="10BodyIndent">
    <w:name w:val="10 Body Indent"/>
    <w:basedOn w:val="09Body"/>
    <w:link w:val="10BodyIndentChar"/>
    <w:autoRedefine/>
    <w:uiPriority w:val="99"/>
    <w:rsid w:val="00654BE6"/>
    <w:pPr>
      <w:tabs>
        <w:tab w:val="left" w:pos="1350"/>
      </w:tabs>
      <w:autoSpaceDE w:val="0"/>
      <w:autoSpaceDN w:val="0"/>
      <w:adjustRightInd w:val="0"/>
      <w:ind w:firstLine="187"/>
    </w:pPr>
    <w:rPr>
      <w:rFonts w:eastAsia="Malgun Gothic"/>
    </w:rPr>
  </w:style>
  <w:style w:type="paragraph" w:customStyle="1" w:styleId="10Acknowledgments">
    <w:name w:val="10 Acknowledgments"/>
    <w:basedOn w:val="10BodyIndent"/>
    <w:autoRedefine/>
    <w:uiPriority w:val="99"/>
    <w:rsid w:val="00EB42EF"/>
    <w:pPr>
      <w:spacing w:before="120"/>
    </w:pPr>
    <w:rPr>
      <w:color w:val="000000"/>
    </w:rPr>
  </w:style>
  <w:style w:type="paragraph" w:customStyle="1" w:styleId="12Head1">
    <w:name w:val="12 Head1"/>
    <w:basedOn w:val="Normal"/>
    <w:link w:val="12Head1Char"/>
    <w:uiPriority w:val="99"/>
    <w:rsid w:val="008F2CB6"/>
    <w:pPr>
      <w:autoSpaceDE w:val="0"/>
      <w:autoSpaceDN w:val="0"/>
      <w:adjustRightInd w:val="0"/>
      <w:spacing w:before="240" w:after="40"/>
      <w:jc w:val="both"/>
    </w:pPr>
    <w:rPr>
      <w:b/>
      <w:bCs/>
      <w:sz w:val="18"/>
      <w:szCs w:val="18"/>
      <w:lang w:eastAsia="zh-CN"/>
    </w:rPr>
  </w:style>
  <w:style w:type="paragraph" w:customStyle="1" w:styleId="18Figure">
    <w:name w:val="18 Figure"/>
    <w:basedOn w:val="09Body"/>
    <w:next w:val="19FigureCaption"/>
    <w:autoRedefine/>
    <w:uiPriority w:val="99"/>
    <w:rsid w:val="00E90499"/>
    <w:pPr>
      <w:jc w:val="center"/>
    </w:pPr>
    <w:rPr>
      <w:sz w:val="17"/>
      <w:szCs w:val="17"/>
    </w:rPr>
  </w:style>
  <w:style w:type="paragraph" w:customStyle="1" w:styleId="19FigureCaption">
    <w:name w:val="19 Figure Caption"/>
    <w:basedOn w:val="18Figure"/>
    <w:next w:val="09Body"/>
    <w:autoRedefine/>
    <w:uiPriority w:val="99"/>
    <w:rsid w:val="000822F8"/>
    <w:pPr>
      <w:pBdr>
        <w:bottom w:val="single" w:sz="4" w:space="2" w:color="auto"/>
      </w:pBdr>
      <w:spacing w:after="120"/>
      <w:jc w:val="both"/>
    </w:pPr>
    <w:rPr>
      <w:sz w:val="18"/>
      <w:szCs w:val="18"/>
    </w:rPr>
  </w:style>
  <w:style w:type="paragraph" w:customStyle="1" w:styleId="20Reference">
    <w:name w:val="20 Reference"/>
    <w:basedOn w:val="12Head1"/>
    <w:uiPriority w:val="99"/>
    <w:rsid w:val="00002075"/>
    <w:pPr>
      <w:numPr>
        <w:numId w:val="18"/>
      </w:numPr>
      <w:spacing w:before="0" w:after="0"/>
      <w:ind w:left="216"/>
      <w:jc w:val="left"/>
    </w:pPr>
    <w:rPr>
      <w:b w:val="0"/>
      <w:bCs w:val="0"/>
      <w:spacing w:val="-6"/>
      <w:sz w:val="17"/>
      <w:szCs w:val="17"/>
    </w:rPr>
  </w:style>
  <w:style w:type="table" w:styleId="TableGrid">
    <w:name w:val="Table Grid"/>
    <w:basedOn w:val="TableNormal"/>
    <w:uiPriority w:val="99"/>
    <w:rsid w:val="00897D77"/>
    <w:rPr>
      <w:rFonts w:cs="Calibri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TableTitle">
    <w:name w:val="15 Table Title"/>
    <w:basedOn w:val="10BodyIndent"/>
    <w:uiPriority w:val="99"/>
    <w:rsid w:val="00E90499"/>
    <w:pPr>
      <w:spacing w:before="240"/>
      <w:ind w:firstLine="0"/>
      <w:jc w:val="center"/>
    </w:pPr>
    <w:rPr>
      <w:b/>
      <w:bCs/>
    </w:rPr>
  </w:style>
  <w:style w:type="paragraph" w:customStyle="1" w:styleId="16TableHeading">
    <w:name w:val="16 Table Heading"/>
    <w:basedOn w:val="10BodyIndent"/>
    <w:uiPriority w:val="99"/>
    <w:rsid w:val="003819A5"/>
    <w:pPr>
      <w:ind w:firstLine="0"/>
      <w:jc w:val="center"/>
    </w:pPr>
  </w:style>
  <w:style w:type="paragraph" w:customStyle="1" w:styleId="17TableBody">
    <w:name w:val="17 Table Body"/>
    <w:basedOn w:val="10BodyIndent"/>
    <w:uiPriority w:val="99"/>
    <w:rsid w:val="008F2CB6"/>
    <w:pPr>
      <w:ind w:firstLine="0"/>
      <w:jc w:val="center"/>
    </w:pPr>
  </w:style>
  <w:style w:type="paragraph" w:customStyle="1" w:styleId="MTDisplayEquation">
    <w:name w:val="MTDisplayEquation"/>
    <w:basedOn w:val="10BodyIndent"/>
    <w:next w:val="Normal"/>
    <w:link w:val="MTDisplayEquationChar"/>
    <w:uiPriority w:val="99"/>
    <w:rsid w:val="00E74294"/>
    <w:pPr>
      <w:tabs>
        <w:tab w:val="center" w:pos="2480"/>
        <w:tab w:val="right" w:pos="4940"/>
      </w:tabs>
      <w:spacing w:before="240" w:after="120"/>
      <w:ind w:firstLine="0"/>
    </w:pPr>
    <w:rPr>
      <w:rFonts w:ascii="Century" w:hAnsi="Century" w:cs="Century"/>
      <w:sz w:val="22"/>
      <w:szCs w:val="22"/>
    </w:rPr>
  </w:style>
  <w:style w:type="character" w:customStyle="1" w:styleId="09BodyChar">
    <w:name w:val="09 Body Char"/>
    <w:link w:val="09Body"/>
    <w:uiPriority w:val="99"/>
    <w:locked/>
    <w:rsid w:val="002E5FB1"/>
    <w:rPr>
      <w:rFonts w:ascii="Cambria" w:hAnsi="Cambria" w:cs="Cambria"/>
      <w:spacing w:val="-8"/>
      <w:sz w:val="16"/>
      <w:szCs w:val="16"/>
    </w:rPr>
  </w:style>
  <w:style w:type="character" w:customStyle="1" w:styleId="10BodyIndentChar">
    <w:name w:val="10 Body Indent Char"/>
    <w:link w:val="10BodyIndent"/>
    <w:uiPriority w:val="99"/>
    <w:locked/>
    <w:rsid w:val="00654BE6"/>
    <w:rPr>
      <w:rFonts w:ascii="Cambria" w:eastAsia="Malgun Gothic" w:hAnsi="Cambria" w:cs="Cambria"/>
      <w:spacing w:val="-8"/>
      <w:sz w:val="16"/>
      <w:szCs w:val="16"/>
    </w:rPr>
  </w:style>
  <w:style w:type="character" w:customStyle="1" w:styleId="MTDisplayEquationChar">
    <w:name w:val="MTDisplayEquation Char"/>
    <w:link w:val="MTDisplayEquation"/>
    <w:uiPriority w:val="99"/>
    <w:locked/>
    <w:rsid w:val="00E74294"/>
    <w:rPr>
      <w:rFonts w:ascii="Century" w:eastAsia="Malgun Gothic" w:hAnsi="Century" w:cs="Century"/>
      <w:spacing w:val="-8"/>
      <w:sz w:val="22"/>
      <w:szCs w:val="22"/>
    </w:rPr>
  </w:style>
  <w:style w:type="character" w:styleId="Hyperlink">
    <w:name w:val="Hyperlink"/>
    <w:basedOn w:val="DefaultParagraphFont"/>
    <w:uiPriority w:val="99"/>
    <w:rsid w:val="00FE40B5"/>
    <w:rPr>
      <w:color w:val="0000FF"/>
      <w:u w:val="single"/>
    </w:rPr>
  </w:style>
  <w:style w:type="paragraph" w:customStyle="1" w:styleId="11Equations">
    <w:name w:val="11 Equations"/>
    <w:autoRedefine/>
    <w:uiPriority w:val="99"/>
    <w:rsid w:val="008F0C65"/>
    <w:pPr>
      <w:spacing w:before="100" w:after="100"/>
      <w:jc w:val="both"/>
    </w:pPr>
    <w:rPr>
      <w:rFonts w:ascii="Garamond" w:hAnsi="Garamond" w:cs="Garamond"/>
      <w:kern w:val="0"/>
      <w:sz w:val="16"/>
      <w:szCs w:val="16"/>
      <w:lang w:eastAsia="en-US"/>
    </w:rPr>
  </w:style>
  <w:style w:type="character" w:customStyle="1" w:styleId="MTEquationSection">
    <w:name w:val="MTEquationSection"/>
    <w:uiPriority w:val="99"/>
    <w:rsid w:val="006009F7"/>
    <w:rPr>
      <w:vanish/>
    </w:rPr>
  </w:style>
  <w:style w:type="paragraph" w:customStyle="1" w:styleId="OEFigureCaption">
    <w:name w:val="OE Figure Caption"/>
    <w:basedOn w:val="Normal"/>
    <w:next w:val="OEBodySP"/>
    <w:uiPriority w:val="99"/>
    <w:rsid w:val="00CA32F4"/>
    <w:pPr>
      <w:spacing w:before="120"/>
      <w:ind w:left="720" w:right="720"/>
      <w:jc w:val="both"/>
    </w:pPr>
    <w:rPr>
      <w:rFonts w:ascii="Times New Roman" w:hAnsi="Times New Roman" w:cs="Times New Roman"/>
    </w:rPr>
  </w:style>
  <w:style w:type="paragraph" w:customStyle="1" w:styleId="OEBodySP">
    <w:name w:val="OE Body SP"/>
    <w:basedOn w:val="Normal"/>
    <w:uiPriority w:val="99"/>
    <w:rsid w:val="00CA32F4"/>
    <w:pPr>
      <w:ind w:firstLine="360"/>
      <w:jc w:val="both"/>
    </w:pPr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A81FCC"/>
    <w:pPr>
      <w:tabs>
        <w:tab w:val="center" w:pos="4680"/>
        <w:tab w:val="right" w:pos="9360"/>
      </w:tabs>
    </w:pPr>
    <w:rPr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81FCC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A81FCC"/>
    <w:pPr>
      <w:tabs>
        <w:tab w:val="center" w:pos="4680"/>
        <w:tab w:val="right" w:pos="9360"/>
      </w:tabs>
    </w:pPr>
    <w:rPr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81FCC"/>
    <w:rPr>
      <w:sz w:val="22"/>
      <w:szCs w:val="22"/>
    </w:rPr>
  </w:style>
  <w:style w:type="paragraph" w:customStyle="1" w:styleId="08DOI">
    <w:name w:val="08 DOI"/>
    <w:basedOn w:val="07OCISCodes"/>
    <w:next w:val="09Body"/>
    <w:link w:val="08DOIChar"/>
    <w:uiPriority w:val="99"/>
    <w:rsid w:val="00FC4F52"/>
    <w:pPr>
      <w:pBdr>
        <w:bottom w:val="single" w:sz="4" w:space="6" w:color="auto"/>
      </w:pBdr>
      <w:spacing w:after="360"/>
    </w:pPr>
    <w:rPr>
      <w:i w:val="0"/>
      <w:iCs w:val="0"/>
    </w:rPr>
  </w:style>
  <w:style w:type="character" w:customStyle="1" w:styleId="02AuthorChar">
    <w:name w:val="02 Author Char"/>
    <w:link w:val="02Author"/>
    <w:uiPriority w:val="99"/>
    <w:locked/>
    <w:rsid w:val="0014689D"/>
    <w:rPr>
      <w:b/>
      <w:bCs/>
      <w:smallCaps/>
      <w:color w:val="1F497D"/>
      <w:spacing w:val="6"/>
      <w:sz w:val="16"/>
      <w:szCs w:val="16"/>
    </w:rPr>
  </w:style>
  <w:style w:type="character" w:customStyle="1" w:styleId="03AuthorAffliationChar">
    <w:name w:val="03 Author Affliation Char"/>
    <w:link w:val="03AuthorAffliation"/>
    <w:uiPriority w:val="99"/>
    <w:locked/>
    <w:rsid w:val="002E5FB1"/>
    <w:rPr>
      <w:i/>
      <w:iCs/>
      <w:sz w:val="16"/>
      <w:szCs w:val="16"/>
    </w:rPr>
  </w:style>
  <w:style w:type="character" w:customStyle="1" w:styleId="04CorrespondingAuthorEmailChar">
    <w:name w:val="04 Corresponding Author Email Char"/>
    <w:link w:val="04CorrespondingAuthorEmail"/>
    <w:uiPriority w:val="99"/>
    <w:locked/>
    <w:rsid w:val="008F2CB6"/>
    <w:rPr>
      <w:i/>
      <w:iCs/>
      <w:sz w:val="16"/>
      <w:szCs w:val="16"/>
    </w:rPr>
  </w:style>
  <w:style w:type="character" w:customStyle="1" w:styleId="05HistorylineChar">
    <w:name w:val="05 History line Char"/>
    <w:link w:val="05Historyline"/>
    <w:uiPriority w:val="99"/>
    <w:locked/>
    <w:rsid w:val="00813273"/>
    <w:rPr>
      <w:sz w:val="16"/>
      <w:szCs w:val="16"/>
    </w:rPr>
  </w:style>
  <w:style w:type="character" w:customStyle="1" w:styleId="06AbstractChar">
    <w:name w:val="06 Abstract Char"/>
    <w:link w:val="06Abstract"/>
    <w:uiPriority w:val="99"/>
    <w:locked/>
    <w:rsid w:val="00002075"/>
    <w:rPr>
      <w:rFonts w:ascii="Cambria" w:hAnsi="Cambria" w:cs="Cambria"/>
      <w:b/>
      <w:bCs/>
      <w:spacing w:val="-2"/>
      <w:sz w:val="16"/>
      <w:szCs w:val="16"/>
    </w:rPr>
  </w:style>
  <w:style w:type="character" w:customStyle="1" w:styleId="07OCISCodesChar">
    <w:name w:val="07 OCIS Codes Char"/>
    <w:link w:val="07OCISCodes"/>
    <w:uiPriority w:val="99"/>
    <w:locked/>
    <w:rsid w:val="008F2CB6"/>
    <w:rPr>
      <w:i/>
      <w:iCs/>
      <w:spacing w:val="-2"/>
      <w:sz w:val="16"/>
      <w:szCs w:val="16"/>
    </w:rPr>
  </w:style>
  <w:style w:type="character" w:customStyle="1" w:styleId="08DOIChar">
    <w:name w:val="08 DOI Char"/>
    <w:link w:val="08DOI"/>
    <w:uiPriority w:val="99"/>
    <w:locked/>
    <w:rsid w:val="00FC4F52"/>
    <w:rPr>
      <w:spacing w:val="-2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FB12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B12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B12D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B12D6"/>
    <w:rPr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B12D6"/>
    <w:rPr>
      <w:b/>
      <w:bCs/>
    </w:rPr>
  </w:style>
  <w:style w:type="paragraph" w:customStyle="1" w:styleId="13Head2">
    <w:name w:val="13 Head2"/>
    <w:basedOn w:val="12Head1"/>
    <w:link w:val="13Head2Char"/>
    <w:uiPriority w:val="99"/>
    <w:rsid w:val="0035356C"/>
  </w:style>
  <w:style w:type="paragraph" w:customStyle="1" w:styleId="14Head3">
    <w:name w:val="14 Head3"/>
    <w:basedOn w:val="13Head2"/>
    <w:link w:val="14Head3Char"/>
    <w:uiPriority w:val="99"/>
    <w:rsid w:val="0035356C"/>
    <w:rPr>
      <w:b w:val="0"/>
      <w:bCs w:val="0"/>
      <w:i/>
      <w:iCs/>
    </w:rPr>
  </w:style>
  <w:style w:type="character" w:customStyle="1" w:styleId="12Head1Char">
    <w:name w:val="12 Head1 Char"/>
    <w:link w:val="12Head1"/>
    <w:uiPriority w:val="99"/>
    <w:locked/>
    <w:rsid w:val="008F2CB6"/>
    <w:rPr>
      <w:b/>
      <w:bCs/>
      <w:sz w:val="18"/>
      <w:szCs w:val="18"/>
    </w:rPr>
  </w:style>
  <w:style w:type="character" w:customStyle="1" w:styleId="13Head2Char">
    <w:name w:val="13 Head2 Char"/>
    <w:link w:val="13Head2"/>
    <w:uiPriority w:val="99"/>
    <w:locked/>
    <w:rsid w:val="0035356C"/>
    <w:rPr>
      <w:b/>
      <w:bCs/>
      <w:sz w:val="18"/>
      <w:szCs w:val="18"/>
    </w:rPr>
  </w:style>
  <w:style w:type="paragraph" w:customStyle="1" w:styleId="11Equations1">
    <w:name w:val="11 Equations1"/>
    <w:next w:val="11Equations"/>
    <w:autoRedefine/>
    <w:uiPriority w:val="99"/>
    <w:rsid w:val="00786E36"/>
    <w:pPr>
      <w:spacing w:before="100" w:after="100"/>
      <w:jc w:val="right"/>
    </w:pPr>
    <w:rPr>
      <w:rFonts w:ascii="Arial" w:hAnsi="Arial" w:cs="Arial"/>
      <w:b/>
      <w:bCs/>
      <w:kern w:val="0"/>
      <w:sz w:val="20"/>
      <w:szCs w:val="20"/>
      <w:lang w:eastAsia="en-US"/>
    </w:rPr>
  </w:style>
  <w:style w:type="character" w:customStyle="1" w:styleId="14Head3Char">
    <w:name w:val="14 Head3 Char"/>
    <w:link w:val="14Head3"/>
    <w:uiPriority w:val="99"/>
    <w:locked/>
    <w:rsid w:val="0035356C"/>
    <w:rPr>
      <w:i/>
      <w:iCs/>
      <w:sz w:val="18"/>
      <w:szCs w:val="18"/>
    </w:rPr>
  </w:style>
  <w:style w:type="paragraph" w:customStyle="1" w:styleId="CharChar3CharChar">
    <w:name w:val="Char Char3 Char Char"/>
    <w:basedOn w:val="Normal"/>
    <w:autoRedefine/>
    <w:uiPriority w:val="99"/>
    <w:rsid w:val="00177C97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Char3CharChar4">
    <w:name w:val="Char Char3 Char Char4"/>
    <w:basedOn w:val="Normal"/>
    <w:autoRedefine/>
    <w:uiPriority w:val="99"/>
    <w:rsid w:val="008B0C71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Char3CharChar3">
    <w:name w:val="Char Char3 Char Char3"/>
    <w:basedOn w:val="Normal"/>
    <w:autoRedefine/>
    <w:uiPriority w:val="99"/>
    <w:rsid w:val="000822F8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Char3CharChar2">
    <w:name w:val="Char Char3 Char Char2"/>
    <w:basedOn w:val="Normal"/>
    <w:autoRedefine/>
    <w:uiPriority w:val="99"/>
    <w:rsid w:val="00721C7F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Char3CharChar1">
    <w:name w:val="Char Char3 Char Char1"/>
    <w:basedOn w:val="Normal"/>
    <w:autoRedefine/>
    <w:uiPriority w:val="99"/>
    <w:rsid w:val="005F4204"/>
    <w:pPr>
      <w:spacing w:after="160" w:line="240" w:lineRule="exact"/>
    </w:pPr>
    <w:rPr>
      <w:rFonts w:ascii="Verdana" w:hAnsi="Verdana" w:cs="Verdana"/>
      <w:sz w:val="24"/>
      <w:szCs w:val="24"/>
    </w:rPr>
  </w:style>
  <w:style w:type="character" w:customStyle="1" w:styleId="term">
    <w:name w:val="term"/>
    <w:basedOn w:val="DefaultParagraphFont"/>
    <w:uiPriority w:val="99"/>
    <w:rsid w:val="00E81F72"/>
  </w:style>
  <w:style w:type="paragraph" w:customStyle="1" w:styleId="CharChar1">
    <w:name w:val="Char Char1"/>
    <w:basedOn w:val="Normal"/>
    <w:autoRedefine/>
    <w:uiPriority w:val="99"/>
    <w:rsid w:val="00A702E9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Char11">
    <w:name w:val="Char Char11"/>
    <w:basedOn w:val="Normal"/>
    <w:autoRedefine/>
    <w:uiPriority w:val="99"/>
    <w:rsid w:val="00BC31DD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">
    <w:name w:val="Char"/>
    <w:basedOn w:val="Normal"/>
    <w:autoRedefine/>
    <w:uiPriority w:val="99"/>
    <w:rsid w:val="00A21326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1">
    <w:name w:val="Char1"/>
    <w:basedOn w:val="Normal"/>
    <w:autoRedefine/>
    <w:uiPriority w:val="99"/>
    <w:rsid w:val="007934AB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paragraph" w:customStyle="1" w:styleId="Char2">
    <w:name w:val="Char2"/>
    <w:basedOn w:val="Normal"/>
    <w:autoRedefine/>
    <w:uiPriority w:val="99"/>
    <w:rsid w:val="00262319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character" w:styleId="Emphasis">
    <w:name w:val="Emphasis"/>
    <w:basedOn w:val="DefaultParagraphFont"/>
    <w:uiPriority w:val="99"/>
    <w:qFormat/>
    <w:locked/>
    <w:rsid w:val="008C6280"/>
    <w:rPr>
      <w:color w:val="auto"/>
    </w:rPr>
  </w:style>
  <w:style w:type="paragraph" w:customStyle="1" w:styleId="Char3">
    <w:name w:val="Char3"/>
    <w:basedOn w:val="Normal"/>
    <w:autoRedefine/>
    <w:uiPriority w:val="99"/>
    <w:rsid w:val="002225B2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paragraph" w:customStyle="1" w:styleId="CharChar1CharChar">
    <w:name w:val="Char Char1 Char Char"/>
    <w:basedOn w:val="Normal"/>
    <w:autoRedefine/>
    <w:uiPriority w:val="99"/>
    <w:rsid w:val="00967F7B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paragraph" w:customStyle="1" w:styleId="Char4">
    <w:name w:val="Char4"/>
    <w:basedOn w:val="Normal"/>
    <w:autoRedefine/>
    <w:uiPriority w:val="99"/>
    <w:rsid w:val="00380523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paragraph" w:customStyle="1" w:styleId="CharChar1CharChar1">
    <w:name w:val="Char Char1 Char Char1"/>
    <w:basedOn w:val="Normal"/>
    <w:autoRedefine/>
    <w:uiPriority w:val="99"/>
    <w:rsid w:val="00D46E3E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paragraph" w:customStyle="1" w:styleId="Char5">
    <w:name w:val="Char5"/>
    <w:basedOn w:val="Normal"/>
    <w:autoRedefine/>
    <w:uiPriority w:val="99"/>
    <w:rsid w:val="00F05111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numbering" w:customStyle="1" w:styleId="12References">
    <w:name w:val="12 References"/>
    <w:rsid w:val="00DC0C14"/>
    <w:pPr>
      <w:numPr>
        <w:numId w:val="5"/>
      </w:numPr>
    </w:pPr>
  </w:style>
  <w:style w:type="numbering" w:customStyle="1" w:styleId="12Refereces">
    <w:name w:val="12 Refereces"/>
    <w:rsid w:val="00DC0C14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61F"/>
    <w:rPr>
      <w:rFonts w:cs="Calibri"/>
      <w:kern w:val="0"/>
      <w:sz w:val="16"/>
      <w:szCs w:val="1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Title">
    <w:name w:val="01 Title"/>
    <w:basedOn w:val="Normal"/>
    <w:next w:val="02Author"/>
    <w:uiPriority w:val="99"/>
    <w:rsid w:val="00D07C12"/>
    <w:pPr>
      <w:spacing w:before="1200" w:after="200"/>
    </w:pPr>
    <w:rPr>
      <w:b/>
      <w:bCs/>
      <w:spacing w:val="6"/>
      <w:kern w:val="16"/>
      <w:position w:val="2"/>
      <w:sz w:val="44"/>
      <w:szCs w:val="44"/>
    </w:rPr>
  </w:style>
  <w:style w:type="paragraph" w:customStyle="1" w:styleId="02Author">
    <w:name w:val="02 Author"/>
    <w:basedOn w:val="Normal"/>
    <w:next w:val="03AuthorAffliation"/>
    <w:link w:val="02AuthorChar"/>
    <w:uiPriority w:val="99"/>
    <w:rsid w:val="0014689D"/>
    <w:pPr>
      <w:spacing w:after="120"/>
      <w:ind w:right="432"/>
    </w:pPr>
    <w:rPr>
      <w:b/>
      <w:bCs/>
      <w:smallCaps/>
      <w:color w:val="1F497D"/>
      <w:spacing w:val="6"/>
      <w:lang w:eastAsia="zh-CN"/>
    </w:rPr>
  </w:style>
  <w:style w:type="paragraph" w:customStyle="1" w:styleId="03AuthorAffliation">
    <w:name w:val="03 Author Affliation"/>
    <w:basedOn w:val="02Author"/>
    <w:link w:val="03AuthorAffliationChar"/>
    <w:uiPriority w:val="99"/>
    <w:rsid w:val="002E5FB1"/>
    <w:pPr>
      <w:spacing w:after="0"/>
    </w:pPr>
    <w:rPr>
      <w:b w:val="0"/>
      <w:bCs w:val="0"/>
      <w:i/>
      <w:iCs/>
      <w:smallCaps w:val="0"/>
      <w:color w:val="auto"/>
      <w:spacing w:val="0"/>
    </w:rPr>
  </w:style>
  <w:style w:type="character" w:styleId="PlaceholderText">
    <w:name w:val="Placeholder Text"/>
    <w:basedOn w:val="DefaultParagraphFont"/>
    <w:uiPriority w:val="99"/>
    <w:semiHidden/>
    <w:rsid w:val="00803B0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803B0A"/>
    <w:rPr>
      <w:rFonts w:ascii="Tahoma" w:hAnsi="Tahoma" w:cs="Tahoma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3B0A"/>
    <w:rPr>
      <w:rFonts w:ascii="Tahoma" w:hAnsi="Tahoma" w:cs="Tahoma"/>
      <w:sz w:val="16"/>
      <w:szCs w:val="16"/>
    </w:rPr>
  </w:style>
  <w:style w:type="paragraph" w:customStyle="1" w:styleId="04CorrespondingAuthorEmail">
    <w:name w:val="04 Corresponding Author Email"/>
    <w:basedOn w:val="03AuthorAffliation"/>
    <w:next w:val="05Historyline"/>
    <w:link w:val="04CorrespondingAuthorEmailChar"/>
    <w:uiPriority w:val="99"/>
    <w:rsid w:val="008F2CB6"/>
    <w:pPr>
      <w:spacing w:after="80"/>
    </w:pPr>
  </w:style>
  <w:style w:type="paragraph" w:customStyle="1" w:styleId="05Historyline">
    <w:name w:val="05 History line"/>
    <w:basedOn w:val="04CorrespondingAuthorEmail"/>
    <w:next w:val="06Abstract"/>
    <w:link w:val="05HistorylineChar"/>
    <w:autoRedefine/>
    <w:uiPriority w:val="99"/>
    <w:rsid w:val="00813273"/>
    <w:pPr>
      <w:pBdr>
        <w:bottom w:val="single" w:sz="4" w:space="4" w:color="auto"/>
      </w:pBdr>
      <w:spacing w:before="120" w:after="0"/>
      <w:ind w:right="0"/>
    </w:pPr>
    <w:rPr>
      <w:i w:val="0"/>
      <w:iCs w:val="0"/>
    </w:rPr>
  </w:style>
  <w:style w:type="paragraph" w:customStyle="1" w:styleId="06Abstract">
    <w:name w:val="06 Abstract"/>
    <w:basedOn w:val="05Historyline"/>
    <w:next w:val="07OCISCodes"/>
    <w:link w:val="06AbstractChar"/>
    <w:autoRedefine/>
    <w:uiPriority w:val="99"/>
    <w:rsid w:val="00002075"/>
    <w:pPr>
      <w:pBdr>
        <w:bottom w:val="none" w:sz="0" w:space="0" w:color="auto"/>
      </w:pBdr>
      <w:spacing w:before="0" w:after="120"/>
      <w:jc w:val="both"/>
    </w:pPr>
    <w:rPr>
      <w:rFonts w:ascii="Cambria" w:hAnsi="Cambria" w:cs="Cambria"/>
      <w:b/>
      <w:bCs/>
      <w:spacing w:val="-2"/>
    </w:rPr>
  </w:style>
  <w:style w:type="paragraph" w:customStyle="1" w:styleId="07OCISCodes">
    <w:name w:val="07 OCIS Codes"/>
    <w:basedOn w:val="06Abstract"/>
    <w:next w:val="08DOI"/>
    <w:link w:val="07OCISCodesChar"/>
    <w:uiPriority w:val="99"/>
    <w:rsid w:val="008F2CB6"/>
    <w:pPr>
      <w:spacing w:before="120"/>
      <w:jc w:val="left"/>
    </w:pPr>
    <w:rPr>
      <w:rFonts w:ascii="Calibri" w:hAnsi="Calibri" w:cs="Calibri"/>
      <w:b w:val="0"/>
      <w:bCs w:val="0"/>
      <w:i/>
      <w:iCs/>
    </w:rPr>
  </w:style>
  <w:style w:type="paragraph" w:customStyle="1" w:styleId="09Body">
    <w:name w:val="09 Body"/>
    <w:basedOn w:val="Normal"/>
    <w:next w:val="10BodyIndent"/>
    <w:link w:val="09BodyChar"/>
    <w:autoRedefine/>
    <w:uiPriority w:val="99"/>
    <w:rsid w:val="002E5FB1"/>
    <w:pPr>
      <w:jc w:val="both"/>
    </w:pPr>
    <w:rPr>
      <w:rFonts w:ascii="Cambria" w:hAnsi="Cambria" w:cs="Cambria"/>
      <w:spacing w:val="-8"/>
      <w:lang w:eastAsia="zh-CN"/>
    </w:rPr>
  </w:style>
  <w:style w:type="paragraph" w:customStyle="1" w:styleId="10BodyIndent">
    <w:name w:val="10 Body Indent"/>
    <w:basedOn w:val="09Body"/>
    <w:link w:val="10BodyIndentChar"/>
    <w:autoRedefine/>
    <w:uiPriority w:val="99"/>
    <w:rsid w:val="00654BE6"/>
    <w:pPr>
      <w:tabs>
        <w:tab w:val="left" w:pos="1350"/>
      </w:tabs>
      <w:autoSpaceDE w:val="0"/>
      <w:autoSpaceDN w:val="0"/>
      <w:adjustRightInd w:val="0"/>
      <w:ind w:firstLine="187"/>
    </w:pPr>
    <w:rPr>
      <w:rFonts w:eastAsia="Malgun Gothic"/>
    </w:rPr>
  </w:style>
  <w:style w:type="paragraph" w:customStyle="1" w:styleId="10Acknowledgments">
    <w:name w:val="10 Acknowledgments"/>
    <w:basedOn w:val="10BodyIndent"/>
    <w:autoRedefine/>
    <w:uiPriority w:val="99"/>
    <w:rsid w:val="00EB42EF"/>
    <w:pPr>
      <w:spacing w:before="120"/>
    </w:pPr>
    <w:rPr>
      <w:color w:val="000000"/>
    </w:rPr>
  </w:style>
  <w:style w:type="paragraph" w:customStyle="1" w:styleId="12Head1">
    <w:name w:val="12 Head1"/>
    <w:basedOn w:val="Normal"/>
    <w:link w:val="12Head1Char"/>
    <w:uiPriority w:val="99"/>
    <w:rsid w:val="008F2CB6"/>
    <w:pPr>
      <w:autoSpaceDE w:val="0"/>
      <w:autoSpaceDN w:val="0"/>
      <w:adjustRightInd w:val="0"/>
      <w:spacing w:before="240" w:after="40"/>
      <w:jc w:val="both"/>
    </w:pPr>
    <w:rPr>
      <w:b/>
      <w:bCs/>
      <w:sz w:val="18"/>
      <w:szCs w:val="18"/>
      <w:lang w:eastAsia="zh-CN"/>
    </w:rPr>
  </w:style>
  <w:style w:type="paragraph" w:customStyle="1" w:styleId="18Figure">
    <w:name w:val="18 Figure"/>
    <w:basedOn w:val="09Body"/>
    <w:next w:val="19FigureCaption"/>
    <w:autoRedefine/>
    <w:uiPriority w:val="99"/>
    <w:rsid w:val="00E90499"/>
    <w:pPr>
      <w:jc w:val="center"/>
    </w:pPr>
    <w:rPr>
      <w:sz w:val="17"/>
      <w:szCs w:val="17"/>
    </w:rPr>
  </w:style>
  <w:style w:type="paragraph" w:customStyle="1" w:styleId="19FigureCaption">
    <w:name w:val="19 Figure Caption"/>
    <w:basedOn w:val="18Figure"/>
    <w:next w:val="09Body"/>
    <w:autoRedefine/>
    <w:uiPriority w:val="99"/>
    <w:rsid w:val="000822F8"/>
    <w:pPr>
      <w:pBdr>
        <w:bottom w:val="single" w:sz="4" w:space="2" w:color="auto"/>
      </w:pBdr>
      <w:spacing w:after="120"/>
      <w:jc w:val="both"/>
    </w:pPr>
    <w:rPr>
      <w:sz w:val="18"/>
      <w:szCs w:val="18"/>
    </w:rPr>
  </w:style>
  <w:style w:type="paragraph" w:customStyle="1" w:styleId="20Reference">
    <w:name w:val="20 Reference"/>
    <w:basedOn w:val="12Head1"/>
    <w:uiPriority w:val="99"/>
    <w:rsid w:val="00002075"/>
    <w:pPr>
      <w:numPr>
        <w:numId w:val="18"/>
      </w:numPr>
      <w:spacing w:before="0" w:after="0"/>
      <w:ind w:left="216"/>
      <w:jc w:val="left"/>
    </w:pPr>
    <w:rPr>
      <w:b w:val="0"/>
      <w:bCs w:val="0"/>
      <w:spacing w:val="-6"/>
      <w:sz w:val="17"/>
      <w:szCs w:val="17"/>
    </w:rPr>
  </w:style>
  <w:style w:type="table" w:styleId="TableGrid">
    <w:name w:val="Table Grid"/>
    <w:basedOn w:val="TableNormal"/>
    <w:uiPriority w:val="99"/>
    <w:rsid w:val="00897D77"/>
    <w:rPr>
      <w:rFonts w:cs="Calibri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TableTitle">
    <w:name w:val="15 Table Title"/>
    <w:basedOn w:val="10BodyIndent"/>
    <w:uiPriority w:val="99"/>
    <w:rsid w:val="00E90499"/>
    <w:pPr>
      <w:spacing w:before="240"/>
      <w:ind w:firstLine="0"/>
      <w:jc w:val="center"/>
    </w:pPr>
    <w:rPr>
      <w:b/>
      <w:bCs/>
    </w:rPr>
  </w:style>
  <w:style w:type="paragraph" w:customStyle="1" w:styleId="16TableHeading">
    <w:name w:val="16 Table Heading"/>
    <w:basedOn w:val="10BodyIndent"/>
    <w:uiPriority w:val="99"/>
    <w:rsid w:val="003819A5"/>
    <w:pPr>
      <w:ind w:firstLine="0"/>
      <w:jc w:val="center"/>
    </w:pPr>
  </w:style>
  <w:style w:type="paragraph" w:customStyle="1" w:styleId="17TableBody">
    <w:name w:val="17 Table Body"/>
    <w:basedOn w:val="10BodyIndent"/>
    <w:uiPriority w:val="99"/>
    <w:rsid w:val="008F2CB6"/>
    <w:pPr>
      <w:ind w:firstLine="0"/>
      <w:jc w:val="center"/>
    </w:pPr>
  </w:style>
  <w:style w:type="paragraph" w:customStyle="1" w:styleId="MTDisplayEquation">
    <w:name w:val="MTDisplayEquation"/>
    <w:basedOn w:val="10BodyIndent"/>
    <w:next w:val="Normal"/>
    <w:link w:val="MTDisplayEquationChar"/>
    <w:uiPriority w:val="99"/>
    <w:rsid w:val="00E74294"/>
    <w:pPr>
      <w:tabs>
        <w:tab w:val="center" w:pos="2480"/>
        <w:tab w:val="right" w:pos="4940"/>
      </w:tabs>
      <w:spacing w:before="240" w:after="120"/>
      <w:ind w:firstLine="0"/>
    </w:pPr>
    <w:rPr>
      <w:rFonts w:ascii="Century" w:hAnsi="Century" w:cs="Century"/>
      <w:sz w:val="22"/>
      <w:szCs w:val="22"/>
    </w:rPr>
  </w:style>
  <w:style w:type="character" w:customStyle="1" w:styleId="09BodyChar">
    <w:name w:val="09 Body Char"/>
    <w:link w:val="09Body"/>
    <w:uiPriority w:val="99"/>
    <w:locked/>
    <w:rsid w:val="002E5FB1"/>
    <w:rPr>
      <w:rFonts w:ascii="Cambria" w:hAnsi="Cambria" w:cs="Cambria"/>
      <w:spacing w:val="-8"/>
      <w:sz w:val="16"/>
      <w:szCs w:val="16"/>
    </w:rPr>
  </w:style>
  <w:style w:type="character" w:customStyle="1" w:styleId="10BodyIndentChar">
    <w:name w:val="10 Body Indent Char"/>
    <w:link w:val="10BodyIndent"/>
    <w:uiPriority w:val="99"/>
    <w:locked/>
    <w:rsid w:val="00654BE6"/>
    <w:rPr>
      <w:rFonts w:ascii="Cambria" w:eastAsia="Malgun Gothic" w:hAnsi="Cambria" w:cs="Cambria"/>
      <w:spacing w:val="-8"/>
      <w:sz w:val="16"/>
      <w:szCs w:val="16"/>
    </w:rPr>
  </w:style>
  <w:style w:type="character" w:customStyle="1" w:styleId="MTDisplayEquationChar">
    <w:name w:val="MTDisplayEquation Char"/>
    <w:link w:val="MTDisplayEquation"/>
    <w:uiPriority w:val="99"/>
    <w:locked/>
    <w:rsid w:val="00E74294"/>
    <w:rPr>
      <w:rFonts w:ascii="Century" w:eastAsia="Malgun Gothic" w:hAnsi="Century" w:cs="Century"/>
      <w:spacing w:val="-8"/>
      <w:sz w:val="22"/>
      <w:szCs w:val="22"/>
    </w:rPr>
  </w:style>
  <w:style w:type="character" w:styleId="Hyperlink">
    <w:name w:val="Hyperlink"/>
    <w:basedOn w:val="DefaultParagraphFont"/>
    <w:uiPriority w:val="99"/>
    <w:rsid w:val="00FE40B5"/>
    <w:rPr>
      <w:color w:val="0000FF"/>
      <w:u w:val="single"/>
    </w:rPr>
  </w:style>
  <w:style w:type="paragraph" w:customStyle="1" w:styleId="11Equations">
    <w:name w:val="11 Equations"/>
    <w:autoRedefine/>
    <w:uiPriority w:val="99"/>
    <w:rsid w:val="008F0C65"/>
    <w:pPr>
      <w:spacing w:before="100" w:after="100"/>
      <w:jc w:val="both"/>
    </w:pPr>
    <w:rPr>
      <w:rFonts w:ascii="Garamond" w:hAnsi="Garamond" w:cs="Garamond"/>
      <w:kern w:val="0"/>
      <w:sz w:val="16"/>
      <w:szCs w:val="16"/>
      <w:lang w:eastAsia="en-US"/>
    </w:rPr>
  </w:style>
  <w:style w:type="character" w:customStyle="1" w:styleId="MTEquationSection">
    <w:name w:val="MTEquationSection"/>
    <w:uiPriority w:val="99"/>
    <w:rsid w:val="006009F7"/>
    <w:rPr>
      <w:vanish/>
    </w:rPr>
  </w:style>
  <w:style w:type="paragraph" w:customStyle="1" w:styleId="OEFigureCaption">
    <w:name w:val="OE Figure Caption"/>
    <w:basedOn w:val="Normal"/>
    <w:next w:val="OEBodySP"/>
    <w:uiPriority w:val="99"/>
    <w:rsid w:val="00CA32F4"/>
    <w:pPr>
      <w:spacing w:before="120"/>
      <w:ind w:left="720" w:right="720"/>
      <w:jc w:val="both"/>
    </w:pPr>
    <w:rPr>
      <w:rFonts w:ascii="Times New Roman" w:hAnsi="Times New Roman" w:cs="Times New Roman"/>
    </w:rPr>
  </w:style>
  <w:style w:type="paragraph" w:customStyle="1" w:styleId="OEBodySP">
    <w:name w:val="OE Body SP"/>
    <w:basedOn w:val="Normal"/>
    <w:uiPriority w:val="99"/>
    <w:rsid w:val="00CA32F4"/>
    <w:pPr>
      <w:ind w:firstLine="360"/>
      <w:jc w:val="both"/>
    </w:pPr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A81FCC"/>
    <w:pPr>
      <w:tabs>
        <w:tab w:val="center" w:pos="4680"/>
        <w:tab w:val="right" w:pos="9360"/>
      </w:tabs>
    </w:pPr>
    <w:rPr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81FCC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A81FCC"/>
    <w:pPr>
      <w:tabs>
        <w:tab w:val="center" w:pos="4680"/>
        <w:tab w:val="right" w:pos="9360"/>
      </w:tabs>
    </w:pPr>
    <w:rPr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81FCC"/>
    <w:rPr>
      <w:sz w:val="22"/>
      <w:szCs w:val="22"/>
    </w:rPr>
  </w:style>
  <w:style w:type="paragraph" w:customStyle="1" w:styleId="08DOI">
    <w:name w:val="08 DOI"/>
    <w:basedOn w:val="07OCISCodes"/>
    <w:next w:val="09Body"/>
    <w:link w:val="08DOIChar"/>
    <w:uiPriority w:val="99"/>
    <w:rsid w:val="00FC4F52"/>
    <w:pPr>
      <w:pBdr>
        <w:bottom w:val="single" w:sz="4" w:space="6" w:color="auto"/>
      </w:pBdr>
      <w:spacing w:after="360"/>
    </w:pPr>
    <w:rPr>
      <w:i w:val="0"/>
      <w:iCs w:val="0"/>
    </w:rPr>
  </w:style>
  <w:style w:type="character" w:customStyle="1" w:styleId="02AuthorChar">
    <w:name w:val="02 Author Char"/>
    <w:link w:val="02Author"/>
    <w:uiPriority w:val="99"/>
    <w:locked/>
    <w:rsid w:val="0014689D"/>
    <w:rPr>
      <w:b/>
      <w:bCs/>
      <w:smallCaps/>
      <w:color w:val="1F497D"/>
      <w:spacing w:val="6"/>
      <w:sz w:val="16"/>
      <w:szCs w:val="16"/>
    </w:rPr>
  </w:style>
  <w:style w:type="character" w:customStyle="1" w:styleId="03AuthorAffliationChar">
    <w:name w:val="03 Author Affliation Char"/>
    <w:link w:val="03AuthorAffliation"/>
    <w:uiPriority w:val="99"/>
    <w:locked/>
    <w:rsid w:val="002E5FB1"/>
    <w:rPr>
      <w:i/>
      <w:iCs/>
      <w:sz w:val="16"/>
      <w:szCs w:val="16"/>
    </w:rPr>
  </w:style>
  <w:style w:type="character" w:customStyle="1" w:styleId="04CorrespondingAuthorEmailChar">
    <w:name w:val="04 Corresponding Author Email Char"/>
    <w:link w:val="04CorrespondingAuthorEmail"/>
    <w:uiPriority w:val="99"/>
    <w:locked/>
    <w:rsid w:val="008F2CB6"/>
    <w:rPr>
      <w:i/>
      <w:iCs/>
      <w:sz w:val="16"/>
      <w:szCs w:val="16"/>
    </w:rPr>
  </w:style>
  <w:style w:type="character" w:customStyle="1" w:styleId="05HistorylineChar">
    <w:name w:val="05 History line Char"/>
    <w:link w:val="05Historyline"/>
    <w:uiPriority w:val="99"/>
    <w:locked/>
    <w:rsid w:val="00813273"/>
    <w:rPr>
      <w:sz w:val="16"/>
      <w:szCs w:val="16"/>
    </w:rPr>
  </w:style>
  <w:style w:type="character" w:customStyle="1" w:styleId="06AbstractChar">
    <w:name w:val="06 Abstract Char"/>
    <w:link w:val="06Abstract"/>
    <w:uiPriority w:val="99"/>
    <w:locked/>
    <w:rsid w:val="00002075"/>
    <w:rPr>
      <w:rFonts w:ascii="Cambria" w:hAnsi="Cambria" w:cs="Cambria"/>
      <w:b/>
      <w:bCs/>
      <w:spacing w:val="-2"/>
      <w:sz w:val="16"/>
      <w:szCs w:val="16"/>
    </w:rPr>
  </w:style>
  <w:style w:type="character" w:customStyle="1" w:styleId="07OCISCodesChar">
    <w:name w:val="07 OCIS Codes Char"/>
    <w:link w:val="07OCISCodes"/>
    <w:uiPriority w:val="99"/>
    <w:locked/>
    <w:rsid w:val="008F2CB6"/>
    <w:rPr>
      <w:i/>
      <w:iCs/>
      <w:spacing w:val="-2"/>
      <w:sz w:val="16"/>
      <w:szCs w:val="16"/>
    </w:rPr>
  </w:style>
  <w:style w:type="character" w:customStyle="1" w:styleId="08DOIChar">
    <w:name w:val="08 DOI Char"/>
    <w:link w:val="08DOI"/>
    <w:uiPriority w:val="99"/>
    <w:locked/>
    <w:rsid w:val="00FC4F52"/>
    <w:rPr>
      <w:spacing w:val="-2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FB12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B12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B12D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B12D6"/>
    <w:rPr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B12D6"/>
    <w:rPr>
      <w:b/>
      <w:bCs/>
    </w:rPr>
  </w:style>
  <w:style w:type="paragraph" w:customStyle="1" w:styleId="13Head2">
    <w:name w:val="13 Head2"/>
    <w:basedOn w:val="12Head1"/>
    <w:link w:val="13Head2Char"/>
    <w:uiPriority w:val="99"/>
    <w:rsid w:val="0035356C"/>
  </w:style>
  <w:style w:type="paragraph" w:customStyle="1" w:styleId="14Head3">
    <w:name w:val="14 Head3"/>
    <w:basedOn w:val="13Head2"/>
    <w:link w:val="14Head3Char"/>
    <w:uiPriority w:val="99"/>
    <w:rsid w:val="0035356C"/>
    <w:rPr>
      <w:b w:val="0"/>
      <w:bCs w:val="0"/>
      <w:i/>
      <w:iCs/>
    </w:rPr>
  </w:style>
  <w:style w:type="character" w:customStyle="1" w:styleId="12Head1Char">
    <w:name w:val="12 Head1 Char"/>
    <w:link w:val="12Head1"/>
    <w:uiPriority w:val="99"/>
    <w:locked/>
    <w:rsid w:val="008F2CB6"/>
    <w:rPr>
      <w:b/>
      <w:bCs/>
      <w:sz w:val="18"/>
      <w:szCs w:val="18"/>
    </w:rPr>
  </w:style>
  <w:style w:type="character" w:customStyle="1" w:styleId="13Head2Char">
    <w:name w:val="13 Head2 Char"/>
    <w:link w:val="13Head2"/>
    <w:uiPriority w:val="99"/>
    <w:locked/>
    <w:rsid w:val="0035356C"/>
    <w:rPr>
      <w:b/>
      <w:bCs/>
      <w:sz w:val="18"/>
      <w:szCs w:val="18"/>
    </w:rPr>
  </w:style>
  <w:style w:type="paragraph" w:customStyle="1" w:styleId="11Equations1">
    <w:name w:val="11 Equations1"/>
    <w:next w:val="11Equations"/>
    <w:autoRedefine/>
    <w:uiPriority w:val="99"/>
    <w:rsid w:val="00786E36"/>
    <w:pPr>
      <w:spacing w:before="100" w:after="100"/>
      <w:jc w:val="right"/>
    </w:pPr>
    <w:rPr>
      <w:rFonts w:ascii="Arial" w:hAnsi="Arial" w:cs="Arial"/>
      <w:b/>
      <w:bCs/>
      <w:kern w:val="0"/>
      <w:sz w:val="20"/>
      <w:szCs w:val="20"/>
      <w:lang w:eastAsia="en-US"/>
    </w:rPr>
  </w:style>
  <w:style w:type="character" w:customStyle="1" w:styleId="14Head3Char">
    <w:name w:val="14 Head3 Char"/>
    <w:link w:val="14Head3"/>
    <w:uiPriority w:val="99"/>
    <w:locked/>
    <w:rsid w:val="0035356C"/>
    <w:rPr>
      <w:i/>
      <w:iCs/>
      <w:sz w:val="18"/>
      <w:szCs w:val="18"/>
    </w:rPr>
  </w:style>
  <w:style w:type="paragraph" w:customStyle="1" w:styleId="CharChar3CharChar">
    <w:name w:val="Char Char3 Char Char"/>
    <w:basedOn w:val="Normal"/>
    <w:autoRedefine/>
    <w:uiPriority w:val="99"/>
    <w:rsid w:val="00177C97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Char3CharChar4">
    <w:name w:val="Char Char3 Char Char4"/>
    <w:basedOn w:val="Normal"/>
    <w:autoRedefine/>
    <w:uiPriority w:val="99"/>
    <w:rsid w:val="008B0C71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Char3CharChar3">
    <w:name w:val="Char Char3 Char Char3"/>
    <w:basedOn w:val="Normal"/>
    <w:autoRedefine/>
    <w:uiPriority w:val="99"/>
    <w:rsid w:val="000822F8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Char3CharChar2">
    <w:name w:val="Char Char3 Char Char2"/>
    <w:basedOn w:val="Normal"/>
    <w:autoRedefine/>
    <w:uiPriority w:val="99"/>
    <w:rsid w:val="00721C7F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Char3CharChar1">
    <w:name w:val="Char Char3 Char Char1"/>
    <w:basedOn w:val="Normal"/>
    <w:autoRedefine/>
    <w:uiPriority w:val="99"/>
    <w:rsid w:val="005F4204"/>
    <w:pPr>
      <w:spacing w:after="160" w:line="240" w:lineRule="exact"/>
    </w:pPr>
    <w:rPr>
      <w:rFonts w:ascii="Verdana" w:hAnsi="Verdana" w:cs="Verdana"/>
      <w:sz w:val="24"/>
      <w:szCs w:val="24"/>
    </w:rPr>
  </w:style>
  <w:style w:type="character" w:customStyle="1" w:styleId="term">
    <w:name w:val="term"/>
    <w:basedOn w:val="DefaultParagraphFont"/>
    <w:uiPriority w:val="99"/>
    <w:rsid w:val="00E81F72"/>
  </w:style>
  <w:style w:type="paragraph" w:customStyle="1" w:styleId="CharChar1">
    <w:name w:val="Char Char1"/>
    <w:basedOn w:val="Normal"/>
    <w:autoRedefine/>
    <w:uiPriority w:val="99"/>
    <w:rsid w:val="00A702E9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Char11">
    <w:name w:val="Char Char11"/>
    <w:basedOn w:val="Normal"/>
    <w:autoRedefine/>
    <w:uiPriority w:val="99"/>
    <w:rsid w:val="00BC31DD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">
    <w:name w:val="Char"/>
    <w:basedOn w:val="Normal"/>
    <w:autoRedefine/>
    <w:uiPriority w:val="99"/>
    <w:rsid w:val="00A21326"/>
    <w:pPr>
      <w:spacing w:after="160" w:line="240" w:lineRule="exact"/>
    </w:pPr>
    <w:rPr>
      <w:rFonts w:ascii="Verdana" w:hAnsi="Verdana" w:cs="Verdana"/>
      <w:sz w:val="24"/>
      <w:szCs w:val="24"/>
    </w:rPr>
  </w:style>
  <w:style w:type="paragraph" w:customStyle="1" w:styleId="Char1">
    <w:name w:val="Char1"/>
    <w:basedOn w:val="Normal"/>
    <w:autoRedefine/>
    <w:uiPriority w:val="99"/>
    <w:rsid w:val="007934AB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paragraph" w:customStyle="1" w:styleId="Char2">
    <w:name w:val="Char2"/>
    <w:basedOn w:val="Normal"/>
    <w:autoRedefine/>
    <w:uiPriority w:val="99"/>
    <w:rsid w:val="00262319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character" w:styleId="Emphasis">
    <w:name w:val="Emphasis"/>
    <w:basedOn w:val="DefaultParagraphFont"/>
    <w:uiPriority w:val="99"/>
    <w:qFormat/>
    <w:locked/>
    <w:rsid w:val="008C6280"/>
    <w:rPr>
      <w:color w:val="auto"/>
    </w:rPr>
  </w:style>
  <w:style w:type="paragraph" w:customStyle="1" w:styleId="Char3">
    <w:name w:val="Char3"/>
    <w:basedOn w:val="Normal"/>
    <w:autoRedefine/>
    <w:uiPriority w:val="99"/>
    <w:rsid w:val="002225B2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paragraph" w:customStyle="1" w:styleId="CharChar1CharChar">
    <w:name w:val="Char Char1 Char Char"/>
    <w:basedOn w:val="Normal"/>
    <w:autoRedefine/>
    <w:uiPriority w:val="99"/>
    <w:rsid w:val="00967F7B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paragraph" w:customStyle="1" w:styleId="Char4">
    <w:name w:val="Char4"/>
    <w:basedOn w:val="Normal"/>
    <w:autoRedefine/>
    <w:uiPriority w:val="99"/>
    <w:rsid w:val="00380523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paragraph" w:customStyle="1" w:styleId="CharChar1CharChar1">
    <w:name w:val="Char Char1 Char Char1"/>
    <w:basedOn w:val="Normal"/>
    <w:autoRedefine/>
    <w:uiPriority w:val="99"/>
    <w:rsid w:val="00D46E3E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paragraph" w:customStyle="1" w:styleId="Char5">
    <w:name w:val="Char5"/>
    <w:basedOn w:val="Normal"/>
    <w:autoRedefine/>
    <w:uiPriority w:val="99"/>
    <w:rsid w:val="00F05111"/>
    <w:pPr>
      <w:spacing w:after="160" w:line="240" w:lineRule="exact"/>
    </w:pPr>
    <w:rPr>
      <w:rFonts w:ascii="Verdana" w:eastAsia="FangSong_GB2312" w:hAnsi="Verdana" w:cs="Verdana"/>
      <w:sz w:val="24"/>
      <w:szCs w:val="24"/>
    </w:rPr>
  </w:style>
  <w:style w:type="numbering" w:customStyle="1" w:styleId="12References">
    <w:name w:val="12 References"/>
    <w:rsid w:val="00DC0C14"/>
    <w:pPr>
      <w:numPr>
        <w:numId w:val="5"/>
      </w:numPr>
    </w:pPr>
  </w:style>
  <w:style w:type="numbering" w:customStyle="1" w:styleId="12Refereces">
    <w:name w:val="12 Refereces"/>
    <w:rsid w:val="00DC0C14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3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30761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930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image" Target="media/image12.wmf"/><Relationship Id="rId39" Type="http://schemas.openxmlformats.org/officeDocument/2006/relationships/hyperlink" Target="javascript:searchAuthor('Cristiani,%20I')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wmf"/><Relationship Id="rId42" Type="http://schemas.openxmlformats.org/officeDocument/2006/relationships/hyperlink" Target="javascript:searchAuthor('Degiorgio,%20V')" TargetMode="External"/><Relationship Id="rId47" Type="http://schemas.openxmlformats.org/officeDocument/2006/relationships/hyperlink" Target="javascript:searchAuthor('Moore,%20R')" TargetMode="External"/><Relationship Id="rId50" Type="http://schemas.openxmlformats.org/officeDocument/2006/relationships/hyperlink" Target="javascript:searchAuthor('Loh,%20W')" TargetMode="External"/><Relationship Id="rId55" Type="http://schemas.openxmlformats.org/officeDocument/2006/relationships/hyperlink" Target="javascript:searchAuthor('Degiorgio,%20V')" TargetMode="External"/><Relationship Id="rId63" Type="http://schemas.openxmlformats.org/officeDocument/2006/relationships/hyperlink" Target="javascript:searchAuthor('Loh,%20W')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jpeg"/><Relationship Id="rId29" Type="http://schemas.openxmlformats.org/officeDocument/2006/relationships/oleObject" Target="embeddings/oleObject8.bin"/><Relationship Id="rId41" Type="http://schemas.openxmlformats.org/officeDocument/2006/relationships/hyperlink" Target="javascript:searchAuthor('Tartara,%20L')" TargetMode="External"/><Relationship Id="rId54" Type="http://schemas.openxmlformats.org/officeDocument/2006/relationships/hyperlink" Target="javascript:searchAuthor('Tartara,%20L')" TargetMode="External"/><Relationship Id="rId62" Type="http://schemas.openxmlformats.org/officeDocument/2006/relationships/hyperlink" Target="javascript:searchAuthor('Feng,%20X')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hyperlink" Target="javascript:searchAuthor('Tediosi,%20R')" TargetMode="External"/><Relationship Id="rId45" Type="http://schemas.openxmlformats.org/officeDocument/2006/relationships/hyperlink" Target="javascript:searchAuthor('Poletti,%20F')" TargetMode="External"/><Relationship Id="rId53" Type="http://schemas.openxmlformats.org/officeDocument/2006/relationships/hyperlink" Target="javascript:searchAuthor('Tediosi,%20R')" TargetMode="External"/><Relationship Id="rId58" Type="http://schemas.openxmlformats.org/officeDocument/2006/relationships/hyperlink" Target="javascript:searchAuthor('Poletti,%20F')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hyperlink" Target="javascript:searchAuthor('Feng,%20X')" TargetMode="External"/><Relationship Id="rId57" Type="http://schemas.openxmlformats.org/officeDocument/2006/relationships/hyperlink" Target="javascript:searchAuthor('Petropoulos,%20P')" TargetMode="External"/><Relationship Id="rId61" Type="http://schemas.openxmlformats.org/officeDocument/2006/relationships/hyperlink" Target="javascript:searchAuthor('Frampton,%20K')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oleObject" Target="embeddings/oleObject9.bin"/><Relationship Id="rId44" Type="http://schemas.openxmlformats.org/officeDocument/2006/relationships/hyperlink" Target="javascript:searchAuthor('Petropoulos,%20P')" TargetMode="External"/><Relationship Id="rId52" Type="http://schemas.openxmlformats.org/officeDocument/2006/relationships/hyperlink" Target="javascript:searchAuthor('Cristiani,%20I')" TargetMode="External"/><Relationship Id="rId60" Type="http://schemas.openxmlformats.org/officeDocument/2006/relationships/hyperlink" Target="javascript:searchAuthor('Moore,%20R')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hyperlink" Target="javascript:searchAuthor('Asimakis,%20S')" TargetMode="External"/><Relationship Id="rId48" Type="http://schemas.openxmlformats.org/officeDocument/2006/relationships/hyperlink" Target="javascript:searchAuthor('Frampton,%20K')" TargetMode="External"/><Relationship Id="rId56" Type="http://schemas.openxmlformats.org/officeDocument/2006/relationships/hyperlink" Target="javascript:searchAuthor('Asimakis,%20S')" TargetMode="External"/><Relationship Id="rId64" Type="http://schemas.openxmlformats.org/officeDocument/2006/relationships/hyperlink" Target="javascript:searchAuthor('Richardson,%20D')" TargetMode="External"/><Relationship Id="rId8" Type="http://schemas.openxmlformats.org/officeDocument/2006/relationships/hyperlink" Target="mailto:yuanjinhui81@163.com" TargetMode="External"/><Relationship Id="rId51" Type="http://schemas.openxmlformats.org/officeDocument/2006/relationships/hyperlink" Target="javascript:searchAuthor('Richardson,%20D')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hyperlink" Target="http://www.baidu.com/link?url=KPIRvu8nKn7wONB9grFnAjl3NuELLX-PeoYPptzPwVKJLbps5mDWiCKldamdtLmMgxoiNAT5ssVAdHsmGTVH1kbuDqbU5igbMWmdOEYX7Vi&amp;wd=&amp;eqid=f37f6ee9000160f800000004557cf0a7" TargetMode="External"/><Relationship Id="rId46" Type="http://schemas.openxmlformats.org/officeDocument/2006/relationships/hyperlink" Target="javascript:searchAuthor('Leong,%20J')" TargetMode="External"/><Relationship Id="rId59" Type="http://schemas.openxmlformats.org/officeDocument/2006/relationships/hyperlink" Target="javascript:searchAuthor('Leong,%20J'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4404</Words>
  <Characters>25104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Optical Society of America</Company>
  <LinksUpToDate>false</LinksUpToDate>
  <CharactersWithSpaces>29450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Ellen Cole</cp:lastModifiedBy>
  <cp:revision>2</cp:revision>
  <cp:lastPrinted>2014-03-12T18:40:00Z</cp:lastPrinted>
  <dcterms:created xsi:type="dcterms:W3CDTF">2016-05-06T11:42:00Z</dcterms:created>
  <dcterms:modified xsi:type="dcterms:W3CDTF">2016-05-06T11:42:00Z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