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A90CE" w14:textId="155EAEB7" w:rsidR="003B7623" w:rsidRPr="003B7623" w:rsidRDefault="003243C0" w:rsidP="005F10F2">
      <w:pPr>
        <w:rPr>
          <w:rFonts w:cs="Times New Roman"/>
          <w:b/>
          <w:szCs w:val="24"/>
        </w:rPr>
      </w:pPr>
      <w:r>
        <w:rPr>
          <w:rFonts w:cs="Times New Roman"/>
          <w:b/>
          <w:szCs w:val="24"/>
        </w:rPr>
        <w:t>U</w:t>
      </w:r>
      <w:r w:rsidR="00DB22E5">
        <w:rPr>
          <w:rFonts w:cs="Times New Roman"/>
          <w:b/>
          <w:szCs w:val="24"/>
        </w:rPr>
        <w:t xml:space="preserve">nderstanding communication pathways to foster </w:t>
      </w:r>
      <w:r w:rsidR="000E46E6">
        <w:rPr>
          <w:rFonts w:cs="Times New Roman"/>
          <w:b/>
          <w:szCs w:val="24"/>
        </w:rPr>
        <w:t>c</w:t>
      </w:r>
      <w:r w:rsidR="00B1272D">
        <w:rPr>
          <w:rFonts w:cs="Times New Roman"/>
          <w:b/>
          <w:szCs w:val="24"/>
        </w:rPr>
        <w:t>ommunity engagement</w:t>
      </w:r>
      <w:r>
        <w:rPr>
          <w:rFonts w:cs="Times New Roman"/>
          <w:b/>
          <w:szCs w:val="24"/>
        </w:rPr>
        <w:t xml:space="preserve"> for health improvement in North West Pakistan</w:t>
      </w:r>
    </w:p>
    <w:p w14:paraId="4C62151D" w14:textId="77777777" w:rsidR="003B7623" w:rsidRDefault="003B7623" w:rsidP="005F10F2">
      <w:pPr>
        <w:rPr>
          <w:rFonts w:cs="Times New Roman"/>
          <w:szCs w:val="24"/>
        </w:rPr>
      </w:pPr>
    </w:p>
    <w:p w14:paraId="69D0D10D" w14:textId="77777777" w:rsidR="003B7623" w:rsidRPr="003B7623" w:rsidRDefault="003B7623" w:rsidP="005F10F2">
      <w:pPr>
        <w:rPr>
          <w:rFonts w:cs="Times New Roman"/>
          <w:szCs w:val="24"/>
        </w:rPr>
      </w:pPr>
      <w:r w:rsidRPr="003B7623">
        <w:rPr>
          <w:rFonts w:cs="Times New Roman"/>
          <w:szCs w:val="24"/>
        </w:rPr>
        <w:t>Authors:</w:t>
      </w:r>
    </w:p>
    <w:p w14:paraId="0AF0BF8F" w14:textId="1436FEED" w:rsidR="00D84787" w:rsidRPr="00CD1DBC" w:rsidRDefault="00130C70" w:rsidP="005F10F2">
      <w:pPr>
        <w:rPr>
          <w:szCs w:val="24"/>
        </w:rPr>
      </w:pPr>
      <w:proofErr w:type="gramStart"/>
      <w:r w:rsidRPr="00B414F6">
        <w:rPr>
          <w:szCs w:val="24"/>
        </w:rPr>
        <w:t>Monique Lhussier</w:t>
      </w:r>
      <w:r w:rsidR="009A4B28" w:rsidRPr="009A4B28">
        <w:rPr>
          <w:szCs w:val="24"/>
          <w:vertAlign w:val="superscript"/>
        </w:rPr>
        <w:t>*1</w:t>
      </w:r>
      <w:r>
        <w:rPr>
          <w:szCs w:val="24"/>
        </w:rPr>
        <w:t>,</w:t>
      </w:r>
      <w:r w:rsidRPr="00B414F6">
        <w:rPr>
          <w:szCs w:val="24"/>
        </w:rPr>
        <w:t xml:space="preserve"> </w:t>
      </w:r>
      <w:r w:rsidR="00607E19">
        <w:rPr>
          <w:szCs w:val="24"/>
        </w:rPr>
        <w:t>Nicola Lowe</w:t>
      </w:r>
      <w:r w:rsidR="009A4B28" w:rsidRPr="009A4B28">
        <w:rPr>
          <w:szCs w:val="24"/>
          <w:vertAlign w:val="superscript"/>
        </w:rPr>
        <w:t>2</w:t>
      </w:r>
      <w:r w:rsidR="00607E19">
        <w:rPr>
          <w:szCs w:val="24"/>
        </w:rPr>
        <w:t>,</w:t>
      </w:r>
      <w:r w:rsidR="00607E19" w:rsidRPr="00CD1DBC">
        <w:rPr>
          <w:szCs w:val="24"/>
        </w:rPr>
        <w:t xml:space="preserve"> Elizabeth Westaway</w:t>
      </w:r>
      <w:r w:rsidR="00917707">
        <w:rPr>
          <w:szCs w:val="24"/>
          <w:vertAlign w:val="superscript"/>
        </w:rPr>
        <w:t>2</w:t>
      </w:r>
      <w:r w:rsidR="00607E19">
        <w:rPr>
          <w:szCs w:val="24"/>
        </w:rPr>
        <w:t>,</w:t>
      </w:r>
      <w:r w:rsidR="00607E19" w:rsidRPr="00B414F6">
        <w:rPr>
          <w:szCs w:val="24"/>
        </w:rPr>
        <w:t xml:space="preserve"> </w:t>
      </w:r>
      <w:r w:rsidR="00D84787" w:rsidRPr="00B414F6">
        <w:rPr>
          <w:szCs w:val="24"/>
        </w:rPr>
        <w:t>Fiona Dykes</w:t>
      </w:r>
      <w:r w:rsidR="001F357D" w:rsidRPr="001F357D">
        <w:rPr>
          <w:szCs w:val="24"/>
          <w:vertAlign w:val="superscript"/>
        </w:rPr>
        <w:t>4</w:t>
      </w:r>
      <w:r w:rsidR="00D84787">
        <w:rPr>
          <w:szCs w:val="24"/>
        </w:rPr>
        <w:t>,</w:t>
      </w:r>
      <w:r w:rsidR="00D84787" w:rsidRPr="00B414F6">
        <w:rPr>
          <w:szCs w:val="24"/>
        </w:rPr>
        <w:t xml:space="preserve"> </w:t>
      </w:r>
      <w:r w:rsidR="00D84787" w:rsidRPr="00CD1DBC">
        <w:rPr>
          <w:szCs w:val="24"/>
        </w:rPr>
        <w:t>Mick McKeown</w:t>
      </w:r>
      <w:r w:rsidR="001F357D" w:rsidRPr="001F357D">
        <w:rPr>
          <w:szCs w:val="24"/>
          <w:vertAlign w:val="superscript"/>
        </w:rPr>
        <w:t>5</w:t>
      </w:r>
      <w:r w:rsidR="00D84787" w:rsidRPr="00CD1DBC">
        <w:rPr>
          <w:szCs w:val="24"/>
        </w:rPr>
        <w:t xml:space="preserve">, </w:t>
      </w:r>
      <w:r w:rsidR="00D84787" w:rsidRPr="00B414F6">
        <w:rPr>
          <w:szCs w:val="24"/>
        </w:rPr>
        <w:t>Akhtar Munir</w:t>
      </w:r>
      <w:r w:rsidR="00B62E58" w:rsidRPr="00B62E58">
        <w:rPr>
          <w:szCs w:val="24"/>
          <w:vertAlign w:val="superscript"/>
        </w:rPr>
        <w:t>6</w:t>
      </w:r>
      <w:r w:rsidR="00D84787">
        <w:rPr>
          <w:szCs w:val="24"/>
        </w:rPr>
        <w:t>,</w:t>
      </w:r>
      <w:r w:rsidR="00D84787" w:rsidRPr="00B414F6">
        <w:rPr>
          <w:szCs w:val="24"/>
        </w:rPr>
        <w:t xml:space="preserve"> </w:t>
      </w:r>
      <w:proofErr w:type="spellStart"/>
      <w:r w:rsidR="00D84787" w:rsidRPr="00B414F6">
        <w:rPr>
          <w:szCs w:val="24"/>
        </w:rPr>
        <w:t>Saba</w:t>
      </w:r>
      <w:proofErr w:type="spellEnd"/>
      <w:r w:rsidR="00D84787" w:rsidRPr="00B414F6">
        <w:rPr>
          <w:szCs w:val="24"/>
        </w:rPr>
        <w:t xml:space="preserve"> Tahir</w:t>
      </w:r>
      <w:r w:rsidR="00B62E58" w:rsidRPr="00B62E58">
        <w:rPr>
          <w:szCs w:val="24"/>
          <w:vertAlign w:val="superscript"/>
        </w:rPr>
        <w:t>6</w:t>
      </w:r>
      <w:r w:rsidR="002029B9">
        <w:rPr>
          <w:szCs w:val="24"/>
        </w:rPr>
        <w:t xml:space="preserve">, </w:t>
      </w:r>
      <w:proofErr w:type="spellStart"/>
      <w:r w:rsidR="00D84787" w:rsidRPr="00CD1DBC">
        <w:rPr>
          <w:szCs w:val="24"/>
        </w:rPr>
        <w:t>Mukhtiar</w:t>
      </w:r>
      <w:proofErr w:type="spellEnd"/>
      <w:r w:rsidR="00D84787" w:rsidRPr="00CD1DBC">
        <w:rPr>
          <w:szCs w:val="24"/>
        </w:rPr>
        <w:t xml:space="preserve"> Zaman</w:t>
      </w:r>
      <w:r w:rsidR="00B62E58" w:rsidRPr="00B62E58">
        <w:rPr>
          <w:szCs w:val="24"/>
          <w:vertAlign w:val="superscript"/>
        </w:rPr>
        <w:t>7</w:t>
      </w:r>
      <w:r w:rsidR="00D84787">
        <w:rPr>
          <w:szCs w:val="24"/>
        </w:rPr>
        <w:t>.</w:t>
      </w:r>
      <w:proofErr w:type="gramEnd"/>
      <w:r w:rsidR="00D84787" w:rsidRPr="00CD1DBC">
        <w:rPr>
          <w:szCs w:val="24"/>
        </w:rPr>
        <w:t xml:space="preserve"> </w:t>
      </w:r>
    </w:p>
    <w:p w14:paraId="50F190A3" w14:textId="77777777" w:rsidR="003B7623" w:rsidRDefault="003B7623" w:rsidP="005F10F2">
      <w:pPr>
        <w:rPr>
          <w:rFonts w:cs="Times New Roman"/>
          <w:szCs w:val="24"/>
        </w:rPr>
      </w:pPr>
    </w:p>
    <w:p w14:paraId="5E46A630" w14:textId="77777777" w:rsidR="009A4B28" w:rsidRPr="009A4B28" w:rsidRDefault="009A4B28" w:rsidP="009A4B28">
      <w:pPr>
        <w:rPr>
          <w:rFonts w:cs="Times New Roman"/>
          <w:szCs w:val="24"/>
        </w:rPr>
      </w:pPr>
      <w:r w:rsidRPr="009A4B28">
        <w:rPr>
          <w:rFonts w:cs="Times New Roman"/>
          <w:szCs w:val="24"/>
          <w:vertAlign w:val="superscript"/>
        </w:rPr>
        <w:t>*</w:t>
      </w:r>
      <w:r w:rsidRPr="009A4B28">
        <w:rPr>
          <w:rFonts w:cs="Times New Roman"/>
          <w:szCs w:val="24"/>
        </w:rPr>
        <w:t>Corresponding author</w:t>
      </w:r>
    </w:p>
    <w:p w14:paraId="57626BA2" w14:textId="77777777" w:rsidR="009A4B28" w:rsidRPr="009A4B28" w:rsidRDefault="009A4B28" w:rsidP="001F357D">
      <w:pPr>
        <w:spacing w:after="240" w:line="240" w:lineRule="auto"/>
        <w:rPr>
          <w:rFonts w:cs="Times New Roman"/>
          <w:szCs w:val="24"/>
        </w:rPr>
      </w:pPr>
      <w:r w:rsidRPr="009A4B28">
        <w:rPr>
          <w:rFonts w:cs="Times New Roman"/>
          <w:szCs w:val="24"/>
          <w:vertAlign w:val="superscript"/>
        </w:rPr>
        <w:t xml:space="preserve">1 </w:t>
      </w:r>
      <w:r>
        <w:rPr>
          <w:rFonts w:cs="Times New Roman"/>
          <w:szCs w:val="24"/>
        </w:rPr>
        <w:t xml:space="preserve">Department of Public Health and Wellbeing, Faculty of Health and Life Sciences, Northumbria University Coach Lane Campus East (H012), </w:t>
      </w:r>
      <w:proofErr w:type="spellStart"/>
      <w:r>
        <w:rPr>
          <w:rFonts w:cs="Times New Roman"/>
          <w:szCs w:val="24"/>
        </w:rPr>
        <w:t>Longbenton</w:t>
      </w:r>
      <w:proofErr w:type="spellEnd"/>
      <w:r>
        <w:rPr>
          <w:rFonts w:cs="Times New Roman"/>
          <w:szCs w:val="24"/>
        </w:rPr>
        <w:t>, Newcastle upon Tyne NE7 7XA</w:t>
      </w:r>
      <w:r w:rsidR="001F357D">
        <w:rPr>
          <w:rFonts w:cs="Times New Roman"/>
          <w:szCs w:val="24"/>
        </w:rPr>
        <w:t xml:space="preserve">, UK Email: </w:t>
      </w:r>
      <w:hyperlink r:id="rId9" w:history="1">
        <w:r w:rsidR="00B62E58" w:rsidRPr="008F1B42">
          <w:rPr>
            <w:rStyle w:val="Hyperlink"/>
            <w:rFonts w:cs="Times New Roman"/>
            <w:szCs w:val="24"/>
          </w:rPr>
          <w:t>monique.lhussier@northumbria.ac.uk</w:t>
        </w:r>
      </w:hyperlink>
      <w:r w:rsidR="001F357D">
        <w:rPr>
          <w:rFonts w:cs="Times New Roman"/>
          <w:szCs w:val="24"/>
        </w:rPr>
        <w:t xml:space="preserve"> </w:t>
      </w:r>
    </w:p>
    <w:p w14:paraId="75C80AC7" w14:textId="1D84ECDD" w:rsidR="009A4B28" w:rsidRPr="00A15A11" w:rsidRDefault="009A4B28" w:rsidP="001F357D">
      <w:pPr>
        <w:pStyle w:val="Default"/>
        <w:spacing w:after="240"/>
      </w:pPr>
      <w:r w:rsidRPr="001F357D">
        <w:rPr>
          <w:vertAlign w:val="superscript"/>
        </w:rPr>
        <w:t>2</w:t>
      </w:r>
      <w:r>
        <w:t xml:space="preserve"> </w:t>
      </w:r>
      <w:r w:rsidR="001F357D" w:rsidRPr="001F357D">
        <w:rPr>
          <w:sz w:val="23"/>
          <w:szCs w:val="23"/>
        </w:rPr>
        <w:t>International Institute of Nutritional Sciences and Applied Food Safety Studies</w:t>
      </w:r>
      <w:r w:rsidR="001F357D" w:rsidRPr="00917707">
        <w:rPr>
          <w:sz w:val="23"/>
          <w:szCs w:val="23"/>
        </w:rPr>
        <w:t xml:space="preserve">, </w:t>
      </w:r>
      <w:r w:rsidR="00346DE9" w:rsidRPr="00917707">
        <w:rPr>
          <w:sz w:val="23"/>
          <w:szCs w:val="23"/>
        </w:rPr>
        <w:t xml:space="preserve">School of Sport and Wellbeing, </w:t>
      </w:r>
      <w:r w:rsidR="001F357D" w:rsidRPr="00917707">
        <w:rPr>
          <w:sz w:val="23"/>
          <w:szCs w:val="23"/>
        </w:rPr>
        <w:t>U</w:t>
      </w:r>
      <w:r w:rsidR="001F357D" w:rsidRPr="001F357D">
        <w:rPr>
          <w:sz w:val="23"/>
          <w:szCs w:val="23"/>
        </w:rPr>
        <w:t xml:space="preserve">niversity of Central Lancashire, Preston, </w:t>
      </w:r>
      <w:r w:rsidR="001F357D">
        <w:rPr>
          <w:sz w:val="23"/>
          <w:szCs w:val="23"/>
        </w:rPr>
        <w:t xml:space="preserve">UK. </w:t>
      </w:r>
      <w:r w:rsidR="001F357D" w:rsidRPr="00A15A11">
        <w:rPr>
          <w:sz w:val="23"/>
          <w:szCs w:val="23"/>
        </w:rPr>
        <w:t xml:space="preserve">E-Mails: </w:t>
      </w:r>
      <w:hyperlink r:id="rId10" w:history="1">
        <w:r w:rsidR="001F357D" w:rsidRPr="00A15A11">
          <w:rPr>
            <w:rStyle w:val="Hyperlink"/>
            <w:sz w:val="23"/>
            <w:szCs w:val="23"/>
          </w:rPr>
          <w:t>nmlowe@uclan.ac.uk</w:t>
        </w:r>
      </w:hyperlink>
      <w:r w:rsidR="00B1272D" w:rsidRPr="00A15A11">
        <w:rPr>
          <w:rStyle w:val="Hyperlink"/>
          <w:sz w:val="23"/>
          <w:szCs w:val="23"/>
        </w:rPr>
        <w:t xml:space="preserve">; </w:t>
      </w:r>
      <w:hyperlink r:id="rId11" w:history="1">
        <w:r w:rsidR="00F46D94" w:rsidRPr="00A15A11">
          <w:rPr>
            <w:rStyle w:val="Hyperlink"/>
          </w:rPr>
          <w:t>elizabeth.westaway@gmail.com</w:t>
        </w:r>
      </w:hyperlink>
      <w:r w:rsidR="001F357D" w:rsidRPr="00A15A11">
        <w:rPr>
          <w:sz w:val="23"/>
          <w:szCs w:val="23"/>
        </w:rPr>
        <w:t xml:space="preserve"> </w:t>
      </w:r>
    </w:p>
    <w:p w14:paraId="726633D0" w14:textId="77777777" w:rsidR="001F357D" w:rsidRPr="001F357D" w:rsidRDefault="001F357D" w:rsidP="001F357D">
      <w:pPr>
        <w:spacing w:after="240" w:line="240" w:lineRule="auto"/>
        <w:rPr>
          <w:rFonts w:cs="Times New Roman"/>
          <w:szCs w:val="24"/>
        </w:rPr>
      </w:pPr>
      <w:r w:rsidRPr="001F357D">
        <w:rPr>
          <w:rFonts w:cs="Times New Roman"/>
          <w:szCs w:val="24"/>
          <w:vertAlign w:val="superscript"/>
        </w:rPr>
        <w:t xml:space="preserve">4 </w:t>
      </w:r>
      <w:r w:rsidRPr="001F357D">
        <w:rPr>
          <w:rFonts w:cs="Times New Roman"/>
          <w:szCs w:val="24"/>
        </w:rPr>
        <w:t xml:space="preserve">Maternal and Infant Nutrition and Nurture Unit (MAINN), School of Community Health and Midwifery, University of Central Lancashire, Preston, Lancashire, PR1 2HE Email: </w:t>
      </w:r>
      <w:hyperlink r:id="rId12" w:history="1">
        <w:r w:rsidRPr="00B62E58">
          <w:rPr>
            <w:rStyle w:val="Hyperlink"/>
            <w:sz w:val="23"/>
            <w:szCs w:val="23"/>
          </w:rPr>
          <w:t>fcdykes@uclan.ac.uk</w:t>
        </w:r>
      </w:hyperlink>
      <w:r w:rsidR="00B62E58">
        <w:rPr>
          <w:rFonts w:cs="Times New Roman"/>
          <w:szCs w:val="24"/>
        </w:rPr>
        <w:t xml:space="preserve"> </w:t>
      </w:r>
    </w:p>
    <w:p w14:paraId="55DE9FCF" w14:textId="40D9F104" w:rsidR="001F357D" w:rsidRDefault="001F357D" w:rsidP="00B62E58">
      <w:pPr>
        <w:pStyle w:val="Default"/>
        <w:spacing w:after="240"/>
        <w:rPr>
          <w:sz w:val="23"/>
          <w:szCs w:val="23"/>
        </w:rPr>
      </w:pPr>
      <w:r w:rsidRPr="00B62E58">
        <w:rPr>
          <w:vertAlign w:val="superscript"/>
        </w:rPr>
        <w:t>5</w:t>
      </w:r>
      <w:r>
        <w:t xml:space="preserve"> </w:t>
      </w:r>
      <w:proofErr w:type="gramStart"/>
      <w:r w:rsidRPr="001F357D">
        <w:rPr>
          <w:sz w:val="23"/>
          <w:szCs w:val="23"/>
        </w:rPr>
        <w:t>School</w:t>
      </w:r>
      <w:proofErr w:type="gramEnd"/>
      <w:r w:rsidRPr="001F357D">
        <w:rPr>
          <w:sz w:val="23"/>
          <w:szCs w:val="23"/>
        </w:rPr>
        <w:t xml:space="preserve"> of </w:t>
      </w:r>
      <w:r w:rsidR="006203BB">
        <w:rPr>
          <w:sz w:val="23"/>
          <w:szCs w:val="23"/>
        </w:rPr>
        <w:t>Nursing</w:t>
      </w:r>
      <w:r w:rsidRPr="001F357D">
        <w:rPr>
          <w:sz w:val="23"/>
          <w:szCs w:val="23"/>
        </w:rPr>
        <w:t xml:space="preserve">, University of Central </w:t>
      </w:r>
      <w:r>
        <w:rPr>
          <w:sz w:val="23"/>
          <w:szCs w:val="23"/>
        </w:rPr>
        <w:t>Lancashire, Preston, UK. E-mail:</w:t>
      </w:r>
      <w:r w:rsidRPr="001F357D">
        <w:rPr>
          <w:sz w:val="23"/>
          <w:szCs w:val="23"/>
        </w:rPr>
        <w:t xml:space="preserve"> </w:t>
      </w:r>
      <w:hyperlink r:id="rId13" w:history="1">
        <w:r w:rsidRPr="008F1B42">
          <w:rPr>
            <w:rStyle w:val="Hyperlink"/>
            <w:sz w:val="23"/>
            <w:szCs w:val="23"/>
          </w:rPr>
          <w:t>MMckeown@uclan.ac.uk</w:t>
        </w:r>
      </w:hyperlink>
      <w:r>
        <w:rPr>
          <w:sz w:val="23"/>
          <w:szCs w:val="23"/>
        </w:rPr>
        <w:t xml:space="preserve"> </w:t>
      </w:r>
    </w:p>
    <w:p w14:paraId="58A59BBE" w14:textId="7E9F7334" w:rsidR="00B62E58" w:rsidRPr="000F7FF5" w:rsidRDefault="00B62E58" w:rsidP="00B62E58">
      <w:pPr>
        <w:pStyle w:val="Default"/>
        <w:spacing w:after="240"/>
        <w:rPr>
          <w:sz w:val="23"/>
          <w:szCs w:val="23"/>
        </w:rPr>
      </w:pPr>
      <w:r w:rsidRPr="00B62E58">
        <w:rPr>
          <w:vertAlign w:val="superscript"/>
        </w:rPr>
        <w:t>6</w:t>
      </w:r>
      <w:r w:rsidRPr="00B62E58">
        <w:t xml:space="preserve"> </w:t>
      </w:r>
      <w:proofErr w:type="spellStart"/>
      <w:r w:rsidRPr="00B62E58">
        <w:rPr>
          <w:sz w:val="23"/>
          <w:szCs w:val="23"/>
        </w:rPr>
        <w:t>Abaseen</w:t>
      </w:r>
      <w:proofErr w:type="spellEnd"/>
      <w:r w:rsidRPr="00B62E58">
        <w:rPr>
          <w:sz w:val="23"/>
          <w:szCs w:val="23"/>
        </w:rPr>
        <w:t xml:space="preserve"> </w:t>
      </w:r>
      <w:proofErr w:type="gramStart"/>
      <w:r w:rsidRPr="00B62E58">
        <w:rPr>
          <w:sz w:val="23"/>
          <w:szCs w:val="23"/>
        </w:rPr>
        <w:t>Foundation</w:t>
      </w:r>
      <w:proofErr w:type="gramEnd"/>
      <w:r w:rsidRPr="00B62E58">
        <w:rPr>
          <w:sz w:val="23"/>
          <w:szCs w:val="23"/>
        </w:rPr>
        <w:t xml:space="preserve">, </w:t>
      </w:r>
      <w:r w:rsidR="00081A0E">
        <w:rPr>
          <w:sz w:val="23"/>
          <w:szCs w:val="23"/>
        </w:rPr>
        <w:t>Peshawar, Khyber Pakhtunkhwa, Pakistan</w:t>
      </w:r>
      <w:r>
        <w:rPr>
          <w:sz w:val="23"/>
          <w:szCs w:val="23"/>
        </w:rPr>
        <w:t xml:space="preserve">. </w:t>
      </w:r>
      <w:r w:rsidR="00081A0E" w:rsidRPr="000F7FF5">
        <w:rPr>
          <w:sz w:val="23"/>
          <w:szCs w:val="23"/>
        </w:rPr>
        <w:t>E-mail</w:t>
      </w:r>
      <w:r w:rsidRPr="000F7FF5">
        <w:rPr>
          <w:sz w:val="23"/>
          <w:szCs w:val="23"/>
        </w:rPr>
        <w:t xml:space="preserve">: </w:t>
      </w:r>
      <w:hyperlink r:id="rId14" w:history="1">
        <w:r w:rsidRPr="000F7FF5">
          <w:rPr>
            <w:rStyle w:val="Hyperlink"/>
            <w:sz w:val="23"/>
            <w:szCs w:val="23"/>
          </w:rPr>
          <w:t>akhtar_psw@yahoo.com</w:t>
        </w:r>
      </w:hyperlink>
      <w:r w:rsidRPr="000F7FF5">
        <w:rPr>
          <w:sz w:val="23"/>
          <w:szCs w:val="23"/>
        </w:rPr>
        <w:t xml:space="preserve">; </w:t>
      </w:r>
      <w:hyperlink r:id="rId15" w:history="1">
        <w:r w:rsidRPr="000F7FF5">
          <w:rPr>
            <w:rStyle w:val="Hyperlink"/>
            <w:sz w:val="23"/>
            <w:szCs w:val="23"/>
          </w:rPr>
          <w:t>saba_ktk85@yahoo.com</w:t>
        </w:r>
      </w:hyperlink>
      <w:r w:rsidRPr="000F7FF5">
        <w:rPr>
          <w:sz w:val="23"/>
          <w:szCs w:val="23"/>
        </w:rPr>
        <w:t xml:space="preserve"> </w:t>
      </w:r>
    </w:p>
    <w:p w14:paraId="6454B62B" w14:textId="25AD91B4" w:rsidR="00B62E58" w:rsidRPr="00B62E58" w:rsidRDefault="00B62E58" w:rsidP="00B62E58">
      <w:pPr>
        <w:pStyle w:val="Default"/>
      </w:pPr>
      <w:r w:rsidRPr="00B62E58">
        <w:rPr>
          <w:sz w:val="23"/>
          <w:szCs w:val="23"/>
          <w:vertAlign w:val="superscript"/>
        </w:rPr>
        <w:t>7</w:t>
      </w:r>
      <w:r>
        <w:rPr>
          <w:sz w:val="23"/>
          <w:szCs w:val="23"/>
        </w:rPr>
        <w:t xml:space="preserve"> </w:t>
      </w:r>
      <w:r w:rsidRPr="00B62E58">
        <w:rPr>
          <w:sz w:val="23"/>
          <w:szCs w:val="23"/>
        </w:rPr>
        <w:t xml:space="preserve">Khyber Medical </w:t>
      </w:r>
      <w:proofErr w:type="gramStart"/>
      <w:r w:rsidRPr="00B62E58">
        <w:rPr>
          <w:sz w:val="23"/>
          <w:szCs w:val="23"/>
        </w:rPr>
        <w:t>University</w:t>
      </w:r>
      <w:proofErr w:type="gramEnd"/>
      <w:r w:rsidRPr="00B62E58">
        <w:rPr>
          <w:sz w:val="23"/>
          <w:szCs w:val="23"/>
        </w:rPr>
        <w:t>, Khyber Teaching</w:t>
      </w:r>
      <w:r w:rsidR="00081A0E">
        <w:rPr>
          <w:sz w:val="23"/>
          <w:szCs w:val="23"/>
        </w:rPr>
        <w:t xml:space="preserve"> Hospital, Peshawar, Pakistan</w:t>
      </w:r>
      <w:r>
        <w:rPr>
          <w:sz w:val="23"/>
          <w:szCs w:val="23"/>
        </w:rPr>
        <w:t>. E-mail</w:t>
      </w:r>
      <w:r w:rsidRPr="00B62E58">
        <w:rPr>
          <w:sz w:val="23"/>
          <w:szCs w:val="23"/>
        </w:rPr>
        <w:t xml:space="preserve">: </w:t>
      </w:r>
      <w:hyperlink r:id="rId16" w:history="1">
        <w:r w:rsidRPr="008F1B42">
          <w:rPr>
            <w:rStyle w:val="Hyperlink"/>
            <w:sz w:val="23"/>
            <w:szCs w:val="23"/>
          </w:rPr>
          <w:t>mza38@hotmail.com</w:t>
        </w:r>
      </w:hyperlink>
      <w:r>
        <w:rPr>
          <w:sz w:val="23"/>
          <w:szCs w:val="23"/>
        </w:rPr>
        <w:t xml:space="preserve"> </w:t>
      </w:r>
    </w:p>
    <w:p w14:paraId="20DD69E9" w14:textId="77777777" w:rsidR="00B62E58" w:rsidRDefault="00B62E58" w:rsidP="001F357D">
      <w:pPr>
        <w:pStyle w:val="Default"/>
        <w:rPr>
          <w:sz w:val="23"/>
          <w:szCs w:val="23"/>
        </w:rPr>
      </w:pPr>
    </w:p>
    <w:p w14:paraId="6934E4C3" w14:textId="77777777" w:rsidR="00B62E58" w:rsidRPr="003B7623" w:rsidRDefault="00B62E58" w:rsidP="001F357D">
      <w:pPr>
        <w:pStyle w:val="Default"/>
      </w:pPr>
    </w:p>
    <w:p w14:paraId="2D38F3DE" w14:textId="77777777" w:rsidR="009A4B28" w:rsidRDefault="009A4B28">
      <w:pPr>
        <w:spacing w:after="200" w:line="276" w:lineRule="auto"/>
        <w:rPr>
          <w:rFonts w:cs="Times New Roman"/>
          <w:szCs w:val="24"/>
        </w:rPr>
      </w:pPr>
      <w:r>
        <w:rPr>
          <w:rFonts w:cs="Times New Roman"/>
          <w:szCs w:val="24"/>
        </w:rPr>
        <w:br w:type="page"/>
      </w:r>
    </w:p>
    <w:p w14:paraId="7CF05C1E" w14:textId="77777777" w:rsidR="003B7623" w:rsidRDefault="006F68F8" w:rsidP="005F10F2">
      <w:pPr>
        <w:rPr>
          <w:rFonts w:cs="Times New Roman"/>
          <w:szCs w:val="24"/>
        </w:rPr>
      </w:pPr>
      <w:r>
        <w:rPr>
          <w:rFonts w:cs="Times New Roman"/>
          <w:b/>
          <w:szCs w:val="24"/>
        </w:rPr>
        <w:lastRenderedPageBreak/>
        <w:t>Abstract</w:t>
      </w:r>
      <w:r w:rsidR="003B7623" w:rsidRPr="003B7623">
        <w:rPr>
          <w:rFonts w:cs="Times New Roman"/>
          <w:szCs w:val="24"/>
        </w:rPr>
        <w:t>:</w:t>
      </w:r>
    </w:p>
    <w:p w14:paraId="2C0AEE40" w14:textId="77777777" w:rsidR="00701EA3" w:rsidRDefault="00565C63" w:rsidP="005F10F2">
      <w:pPr>
        <w:rPr>
          <w:rFonts w:cs="Times New Roman"/>
          <w:szCs w:val="24"/>
        </w:rPr>
      </w:pPr>
      <w:r w:rsidRPr="00565C63">
        <w:rPr>
          <w:rFonts w:cs="Times New Roman"/>
          <w:szCs w:val="24"/>
          <w:u w:val="single"/>
        </w:rPr>
        <w:t>Background</w:t>
      </w:r>
      <w:r>
        <w:rPr>
          <w:rFonts w:cs="Times New Roman"/>
          <w:szCs w:val="24"/>
        </w:rPr>
        <w:t xml:space="preserve">: </w:t>
      </w:r>
      <w:r w:rsidR="0029762F" w:rsidRPr="00AB32E8">
        <w:rPr>
          <w:rFonts w:cs="Times New Roman"/>
          <w:szCs w:val="24"/>
        </w:rPr>
        <w:t>This paper describes t</w:t>
      </w:r>
      <w:r w:rsidR="0029762F">
        <w:rPr>
          <w:rFonts w:cs="Times New Roman"/>
          <w:szCs w:val="24"/>
        </w:rPr>
        <w:t>he</w:t>
      </w:r>
      <w:r w:rsidR="0029762F" w:rsidRPr="00AB32E8">
        <w:rPr>
          <w:rFonts w:cs="Times New Roman"/>
          <w:szCs w:val="24"/>
        </w:rPr>
        <w:t xml:space="preserve"> community engagement process</w:t>
      </w:r>
      <w:r w:rsidR="0029762F">
        <w:rPr>
          <w:rFonts w:cs="Times New Roman"/>
          <w:szCs w:val="24"/>
        </w:rPr>
        <w:t xml:space="preserve"> undertaken to ascertain </w:t>
      </w:r>
      <w:r w:rsidR="0029762F" w:rsidRPr="00AB32E8">
        <w:rPr>
          <w:rFonts w:cs="Times New Roman"/>
          <w:szCs w:val="24"/>
        </w:rPr>
        <w:t xml:space="preserve">the </w:t>
      </w:r>
      <w:r w:rsidR="0029762F">
        <w:rPr>
          <w:rFonts w:cs="Times New Roman"/>
          <w:szCs w:val="24"/>
        </w:rPr>
        <w:t>focus, development and implementation</w:t>
      </w:r>
      <w:r w:rsidR="0029762F" w:rsidRPr="00AB32E8">
        <w:rPr>
          <w:rFonts w:cs="Times New Roman"/>
          <w:szCs w:val="24"/>
        </w:rPr>
        <w:t xml:space="preserve"> of </w:t>
      </w:r>
      <w:r w:rsidR="0029762F">
        <w:rPr>
          <w:rFonts w:cs="Times New Roman"/>
          <w:szCs w:val="24"/>
        </w:rPr>
        <w:t>an</w:t>
      </w:r>
      <w:r w:rsidR="0029762F" w:rsidRPr="00AB32E8">
        <w:rPr>
          <w:rFonts w:cs="Times New Roman"/>
          <w:szCs w:val="24"/>
        </w:rPr>
        <w:t xml:space="preserve"> intervention</w:t>
      </w:r>
      <w:r w:rsidR="0029762F">
        <w:rPr>
          <w:rFonts w:cs="Times New Roman"/>
          <w:szCs w:val="24"/>
        </w:rPr>
        <w:t xml:space="preserve"> to improve iodised salt consumption in rural communities in North West Pakistan. </w:t>
      </w:r>
      <w:r w:rsidR="00F907E3" w:rsidRPr="00AB32E8">
        <w:rPr>
          <w:szCs w:val="24"/>
        </w:rPr>
        <w:t xml:space="preserve">The </w:t>
      </w:r>
      <w:r w:rsidR="00F907E3" w:rsidRPr="00D034A7">
        <w:rPr>
          <w:i/>
          <w:szCs w:val="24"/>
        </w:rPr>
        <w:t>Jirga</w:t>
      </w:r>
      <w:r w:rsidR="00F907E3" w:rsidRPr="00AB32E8">
        <w:rPr>
          <w:szCs w:val="24"/>
        </w:rPr>
        <w:t xml:space="preserve"> is a traditional informal structure</w:t>
      </w:r>
      <w:r w:rsidR="00F907E3">
        <w:rPr>
          <w:szCs w:val="24"/>
        </w:rPr>
        <w:t>, which</w:t>
      </w:r>
      <w:r w:rsidR="00F907E3" w:rsidRPr="00AB32E8">
        <w:rPr>
          <w:szCs w:val="24"/>
        </w:rPr>
        <w:t xml:space="preserve"> gather</w:t>
      </w:r>
      <w:r w:rsidR="00F907E3">
        <w:rPr>
          <w:szCs w:val="24"/>
        </w:rPr>
        <w:t>s</w:t>
      </w:r>
      <w:r w:rsidR="00F907E3" w:rsidRPr="00AB32E8">
        <w:rPr>
          <w:szCs w:val="24"/>
        </w:rPr>
        <w:t xml:space="preserve"> men respected </w:t>
      </w:r>
      <w:r w:rsidR="00F907E3">
        <w:rPr>
          <w:szCs w:val="24"/>
        </w:rPr>
        <w:t>within their community and acts</w:t>
      </w:r>
      <w:r w:rsidR="00F907E3" w:rsidRPr="00AB32E8">
        <w:rPr>
          <w:szCs w:val="24"/>
        </w:rPr>
        <w:t xml:space="preserve"> in a governing and decision making capacity in the </w:t>
      </w:r>
      <w:proofErr w:type="spellStart"/>
      <w:r w:rsidR="00F907E3" w:rsidRPr="00D034A7">
        <w:rPr>
          <w:i/>
          <w:szCs w:val="24"/>
        </w:rPr>
        <w:t>Pukhtoon</w:t>
      </w:r>
      <w:proofErr w:type="spellEnd"/>
      <w:r w:rsidR="00F907E3" w:rsidRPr="00AB32E8">
        <w:rPr>
          <w:szCs w:val="24"/>
        </w:rPr>
        <w:t xml:space="preserve"> </w:t>
      </w:r>
      <w:r w:rsidR="00F907E3">
        <w:rPr>
          <w:szCs w:val="24"/>
        </w:rPr>
        <w:t>culture</w:t>
      </w:r>
      <w:r w:rsidR="00F907E3" w:rsidRPr="00AB32E8">
        <w:rPr>
          <w:szCs w:val="24"/>
        </w:rPr>
        <w:t xml:space="preserve">. </w:t>
      </w:r>
      <w:r w:rsidR="00701EA3">
        <w:rPr>
          <w:rFonts w:cs="Times New Roman"/>
          <w:szCs w:val="24"/>
        </w:rPr>
        <w:t xml:space="preserve">The </w:t>
      </w:r>
      <w:r w:rsidR="00701EA3" w:rsidRPr="0006046E">
        <w:rPr>
          <w:rFonts w:cs="Times New Roman"/>
          <w:i/>
          <w:szCs w:val="24"/>
        </w:rPr>
        <w:t>Jirga</w:t>
      </w:r>
      <w:r w:rsidR="00701EA3">
        <w:rPr>
          <w:rFonts w:cs="Times New Roman"/>
          <w:szCs w:val="24"/>
        </w:rPr>
        <w:t xml:space="preserve"> system had a dual purpose for the study; to access men from the community </w:t>
      </w:r>
      <w:r w:rsidR="002B3C7E">
        <w:rPr>
          <w:rFonts w:cs="Times New Roman"/>
          <w:szCs w:val="24"/>
        </w:rPr>
        <w:t>to</w:t>
      </w:r>
      <w:r w:rsidR="00701EA3">
        <w:rPr>
          <w:rFonts w:cs="Times New Roman"/>
          <w:szCs w:val="24"/>
        </w:rPr>
        <w:t xml:space="preserve"> discuss the importance of iodised salt, and as an engagement process for the intervention.</w:t>
      </w:r>
    </w:p>
    <w:p w14:paraId="3A62D0C3" w14:textId="77777777" w:rsidR="00701EA3" w:rsidRDefault="00565C63" w:rsidP="005F10F2">
      <w:pPr>
        <w:rPr>
          <w:rFonts w:cs="Times New Roman"/>
          <w:szCs w:val="24"/>
        </w:rPr>
      </w:pPr>
      <w:r w:rsidRPr="00565C63">
        <w:rPr>
          <w:rFonts w:cs="Times New Roman"/>
          <w:szCs w:val="24"/>
          <w:u w:val="single"/>
        </w:rPr>
        <w:t>Methods</w:t>
      </w:r>
      <w:r>
        <w:rPr>
          <w:rFonts w:cs="Times New Roman"/>
          <w:szCs w:val="24"/>
        </w:rPr>
        <w:t xml:space="preserve">: </w:t>
      </w:r>
      <w:r w:rsidR="00701EA3">
        <w:rPr>
          <w:rFonts w:cs="Times New Roman"/>
          <w:szCs w:val="24"/>
        </w:rPr>
        <w:t xml:space="preserve">A number of </w:t>
      </w:r>
      <w:r w:rsidR="0029762F">
        <w:rPr>
          <w:rFonts w:cs="Times New Roman"/>
          <w:szCs w:val="24"/>
        </w:rPr>
        <w:t xml:space="preserve">qualitative </w:t>
      </w:r>
      <w:r w:rsidR="00701EA3">
        <w:rPr>
          <w:rFonts w:cs="Times New Roman"/>
          <w:szCs w:val="24"/>
        </w:rPr>
        <w:t xml:space="preserve">data collection activities were undertaken, with </w:t>
      </w:r>
      <w:r w:rsidR="00701EA3" w:rsidRPr="00701EA3">
        <w:rPr>
          <w:rFonts w:cs="Times New Roman"/>
          <w:i/>
          <w:szCs w:val="24"/>
        </w:rPr>
        <w:t>Jirga</w:t>
      </w:r>
      <w:r w:rsidR="00701EA3">
        <w:rPr>
          <w:rFonts w:cs="Times New Roman"/>
          <w:szCs w:val="24"/>
        </w:rPr>
        <w:t xml:space="preserve"> members and their wives, male and female outreach workers and two groups of women, under and over forty years old.</w:t>
      </w:r>
      <w:r w:rsidR="00701EA3" w:rsidRPr="00701EA3">
        <w:rPr>
          <w:rFonts w:cs="Times New Roman"/>
          <w:szCs w:val="24"/>
        </w:rPr>
        <w:t xml:space="preserve"> </w:t>
      </w:r>
      <w:r w:rsidR="00701EA3">
        <w:rPr>
          <w:rFonts w:cs="Times New Roman"/>
          <w:szCs w:val="24"/>
        </w:rPr>
        <w:t>The aim of these were to highlight the communication channels and levers of influence on health behaviour, which were multiple and complex and all needed to be taken into consideration in order to ensure successful and locally sensitive community engagement.</w:t>
      </w:r>
    </w:p>
    <w:p w14:paraId="7BEF9590" w14:textId="52B8D1B9" w:rsidR="00E048DA" w:rsidRPr="00E048DA" w:rsidRDefault="00565C63" w:rsidP="005F10F2">
      <w:pPr>
        <w:rPr>
          <w:rFonts w:cs="Times New Roman"/>
          <w:szCs w:val="24"/>
        </w:rPr>
      </w:pPr>
      <w:r w:rsidRPr="00565C63">
        <w:rPr>
          <w:u w:val="single"/>
        </w:rPr>
        <w:t>Results</w:t>
      </w:r>
      <w:r>
        <w:t xml:space="preserve">: </w:t>
      </w:r>
      <w:r w:rsidR="006F0E29">
        <w:t>C</w:t>
      </w:r>
      <w:r w:rsidR="00F87E32">
        <w:t xml:space="preserve">ommunication channels </w:t>
      </w:r>
      <w:r w:rsidR="006F0E29">
        <w:t>are described with</w:t>
      </w:r>
      <w:r w:rsidR="00F87E32">
        <w:t>in local families</w:t>
      </w:r>
      <w:r w:rsidR="006F0E29">
        <w:t xml:space="preserve"> and</w:t>
      </w:r>
      <w:r w:rsidR="00F87E32">
        <w:t xml:space="preserve"> the communities</w:t>
      </w:r>
      <w:r w:rsidR="006F0E29">
        <w:t xml:space="preserve"> around them. The </w:t>
      </w:r>
      <w:r w:rsidR="00F87E32">
        <w:t xml:space="preserve">key influential role of the </w:t>
      </w:r>
      <w:r w:rsidR="00F87E32" w:rsidRPr="00F87E32">
        <w:rPr>
          <w:i/>
        </w:rPr>
        <w:t>Jirga</w:t>
      </w:r>
      <w:r w:rsidR="006F0E29">
        <w:rPr>
          <w:i/>
        </w:rPr>
        <w:t xml:space="preserve"> </w:t>
      </w:r>
      <w:r w:rsidR="006F0E29" w:rsidRPr="006F0E29">
        <w:t>is highlighted as</w:t>
      </w:r>
      <w:r w:rsidR="006F0E29">
        <w:rPr>
          <w:i/>
        </w:rPr>
        <w:t xml:space="preserve"> </w:t>
      </w:r>
      <w:r w:rsidR="00F87E32">
        <w:t>linked both to the standing of its members and the community cohesion ethos that it embodies. E</w:t>
      </w:r>
      <w:r w:rsidR="00F87E32" w:rsidRPr="003950AA">
        <w:t xml:space="preserve">ngaging </w:t>
      </w:r>
      <w:r w:rsidR="00F87E32" w:rsidRPr="0091049F">
        <w:rPr>
          <w:i/>
        </w:rPr>
        <w:t>Jirga</w:t>
      </w:r>
      <w:r w:rsidR="00F87E32" w:rsidRPr="003950AA">
        <w:t xml:space="preserve"> members in discussions about iodised salt was </w:t>
      </w:r>
      <w:proofErr w:type="gramStart"/>
      <w:r w:rsidR="00F87E32" w:rsidRPr="003950AA">
        <w:t>key</w:t>
      </w:r>
      <w:proofErr w:type="gramEnd"/>
      <w:r w:rsidR="00F87E32" w:rsidRPr="003950AA">
        <w:t xml:space="preserve"> in </w:t>
      </w:r>
      <w:r w:rsidR="00F87E32">
        <w:t>designing</w:t>
      </w:r>
      <w:r w:rsidR="00F87E32" w:rsidRPr="003950AA">
        <w:t xml:space="preserve"> an </w:t>
      </w:r>
      <w:r w:rsidR="00F87E32">
        <w:t>intervention</w:t>
      </w:r>
      <w:r w:rsidR="00F87E32" w:rsidRPr="003950AA">
        <w:t xml:space="preserve"> that would activate the </w:t>
      </w:r>
      <w:r w:rsidR="006F0E29">
        <w:t>most influential</w:t>
      </w:r>
      <w:r w:rsidR="00F87E32" w:rsidRPr="003950AA">
        <w:t xml:space="preserve"> levers to decision making in the community.</w:t>
      </w:r>
      <w:r w:rsidR="00F87E32">
        <w:t xml:space="preserve"> </w:t>
      </w:r>
      <w:r w:rsidR="00F87E32">
        <w:rPr>
          <w:szCs w:val="24"/>
        </w:rPr>
        <w:t>Gendered decision making-processes within the household have been highlighted as restricting women’s autonomy. Whilst in one respect our data confirm this, a more complex hierarchy of decisional power has been highlighted, whereby the concept of ‘wisdom’, an amalgamation of age, experience and education, presents important possibilities. Community members with the least autonomy are the youngest uneducated females, who rely on a web of socially and culturally determined ways to influence decision-making.</w:t>
      </w:r>
    </w:p>
    <w:p w14:paraId="3149B584" w14:textId="49BDB266" w:rsidR="00701EA3" w:rsidRDefault="00565C63" w:rsidP="005F10F2">
      <w:r w:rsidRPr="00565C63">
        <w:rPr>
          <w:u w:val="single"/>
        </w:rPr>
        <w:lastRenderedPageBreak/>
        <w:t>Conclusions</w:t>
      </w:r>
      <w:r>
        <w:t xml:space="preserve">: </w:t>
      </w:r>
      <w:r w:rsidR="006F68F8">
        <w:t xml:space="preserve">The major lines of communication and influence in the local community </w:t>
      </w:r>
      <w:r w:rsidR="006F0E29">
        <w:t xml:space="preserve">described </w:t>
      </w:r>
      <w:r w:rsidR="006F68F8">
        <w:t xml:space="preserve">are placed within the wider literature on community engagement in health improvement. </w:t>
      </w:r>
      <w:r w:rsidR="002B3C7E">
        <w:t>Th</w:t>
      </w:r>
      <w:r w:rsidR="006F68F8">
        <w:t>e</w:t>
      </w:r>
      <w:r w:rsidR="002B3C7E">
        <w:t xml:space="preserve"> process of maximisation of local cultural knowledge </w:t>
      </w:r>
      <w:r w:rsidR="006F68F8">
        <w:t>as part of</w:t>
      </w:r>
      <w:r w:rsidR="002B3C7E">
        <w:t xml:space="preserve"> a community engagement effort is one that has application well beyond the particular setting of </w:t>
      </w:r>
      <w:r w:rsidR="006F68F8">
        <w:t>this</w:t>
      </w:r>
      <w:r w:rsidR="002B3C7E">
        <w:t xml:space="preserve"> study.</w:t>
      </w:r>
    </w:p>
    <w:p w14:paraId="73C55AB2" w14:textId="77777777" w:rsidR="002B3C7E" w:rsidRDefault="002B3C7E" w:rsidP="005F10F2"/>
    <w:p w14:paraId="75356562" w14:textId="77777777" w:rsidR="002B3C7E" w:rsidRPr="003B7623" w:rsidRDefault="002B3C7E" w:rsidP="005F10F2">
      <w:pPr>
        <w:rPr>
          <w:rFonts w:cs="Times New Roman"/>
          <w:szCs w:val="24"/>
        </w:rPr>
      </w:pPr>
    </w:p>
    <w:p w14:paraId="1C7F5139" w14:textId="77777777" w:rsidR="00130C70" w:rsidRPr="003B7623" w:rsidRDefault="00130C70" w:rsidP="005F10F2">
      <w:pPr>
        <w:outlineLvl w:val="0"/>
        <w:rPr>
          <w:rFonts w:cs="Times New Roman"/>
          <w:szCs w:val="24"/>
        </w:rPr>
      </w:pPr>
      <w:r w:rsidRPr="00130C70">
        <w:rPr>
          <w:rFonts w:cs="Times New Roman"/>
          <w:b/>
          <w:szCs w:val="24"/>
        </w:rPr>
        <w:t>Key words</w:t>
      </w:r>
      <w:r>
        <w:rPr>
          <w:rFonts w:cs="Times New Roman"/>
          <w:szCs w:val="24"/>
        </w:rPr>
        <w:t xml:space="preserve"> (4-5)</w:t>
      </w:r>
    </w:p>
    <w:p w14:paraId="5B5BAB7B" w14:textId="77777777" w:rsidR="003B7623" w:rsidRPr="003B7623" w:rsidRDefault="00B86DAC" w:rsidP="005F10F2">
      <w:pPr>
        <w:rPr>
          <w:rFonts w:cs="Times New Roman"/>
          <w:szCs w:val="24"/>
        </w:rPr>
      </w:pPr>
      <w:r>
        <w:rPr>
          <w:rFonts w:cs="Times New Roman"/>
          <w:szCs w:val="24"/>
        </w:rPr>
        <w:t>Community engagement; iodised salt; communication; influence; health improvement</w:t>
      </w:r>
    </w:p>
    <w:p w14:paraId="66CE7B3A" w14:textId="77777777" w:rsidR="003B7623" w:rsidRDefault="003B7623" w:rsidP="005F10F2">
      <w:pPr>
        <w:rPr>
          <w:rFonts w:cs="Times New Roman"/>
        </w:rPr>
      </w:pPr>
      <w:r>
        <w:rPr>
          <w:rFonts w:cs="Times New Roman"/>
        </w:rPr>
        <w:br w:type="page"/>
      </w:r>
    </w:p>
    <w:p w14:paraId="1A5A4F57" w14:textId="77777777" w:rsidR="000A6B43" w:rsidRPr="00D84787" w:rsidRDefault="000A6B43" w:rsidP="000A6B43">
      <w:pPr>
        <w:pStyle w:val="Heading1"/>
      </w:pPr>
      <w:r>
        <w:lastRenderedPageBreak/>
        <w:t xml:space="preserve">Background </w:t>
      </w:r>
    </w:p>
    <w:p w14:paraId="15A28C55" w14:textId="7A967817" w:rsidR="00AC649E" w:rsidRDefault="00F94D01" w:rsidP="00AC649E">
      <w:pPr>
        <w:shd w:val="clear" w:color="auto" w:fill="FFFFFF"/>
        <w:spacing w:before="100" w:beforeAutospacing="1" w:after="135"/>
        <w:rPr>
          <w:rFonts w:cs="Times New Roman"/>
          <w:szCs w:val="24"/>
        </w:rPr>
      </w:pPr>
      <w:r w:rsidRPr="00AB32E8">
        <w:rPr>
          <w:rFonts w:cs="Times New Roman"/>
          <w:szCs w:val="24"/>
        </w:rPr>
        <w:t>This study wa</w:t>
      </w:r>
      <w:r w:rsidR="00194110">
        <w:rPr>
          <w:rFonts w:cs="Times New Roman"/>
          <w:szCs w:val="24"/>
        </w:rPr>
        <w:t>s undertaken in rural communities</w:t>
      </w:r>
      <w:r w:rsidRPr="00AB32E8">
        <w:rPr>
          <w:rFonts w:cs="Times New Roman"/>
          <w:szCs w:val="24"/>
        </w:rPr>
        <w:t xml:space="preserve"> </w:t>
      </w:r>
      <w:r w:rsidR="00B912CB">
        <w:rPr>
          <w:rFonts w:cs="Times New Roman"/>
          <w:szCs w:val="24"/>
        </w:rPr>
        <w:t>on the outs</w:t>
      </w:r>
      <w:r w:rsidR="0053397D">
        <w:rPr>
          <w:rFonts w:cs="Times New Roman"/>
          <w:szCs w:val="24"/>
        </w:rPr>
        <w:t>kirts of Peshawar</w:t>
      </w:r>
      <w:r w:rsidRPr="00AB32E8">
        <w:rPr>
          <w:rFonts w:cs="Times New Roman"/>
          <w:szCs w:val="24"/>
        </w:rPr>
        <w:t xml:space="preserve"> in North West Pakistan. </w:t>
      </w:r>
      <w:r w:rsidR="0053397D" w:rsidRPr="0053397D">
        <w:t>Many community members live and work on brick kilns, and have an average income of less than one US dollar a day.</w:t>
      </w:r>
      <w:r w:rsidRPr="00AB32E8">
        <w:rPr>
          <w:rFonts w:cs="Times New Roman"/>
          <w:szCs w:val="24"/>
        </w:rPr>
        <w:t xml:space="preserve"> </w:t>
      </w:r>
      <w:r w:rsidR="000724FC" w:rsidRPr="00AB32E8">
        <w:rPr>
          <w:rFonts w:cs="Times New Roman"/>
          <w:szCs w:val="24"/>
        </w:rPr>
        <w:t xml:space="preserve">The </w:t>
      </w:r>
      <w:r w:rsidR="000724FC">
        <w:rPr>
          <w:rFonts w:cs="Times New Roman"/>
          <w:szCs w:val="24"/>
        </w:rPr>
        <w:t xml:space="preserve">mixed population of local Pakistanis and long-term Afghan refugees are mostly from the </w:t>
      </w:r>
      <w:proofErr w:type="spellStart"/>
      <w:r w:rsidR="000724FC" w:rsidRPr="000724FC">
        <w:rPr>
          <w:rFonts w:cs="Times New Roman"/>
          <w:i/>
          <w:szCs w:val="24"/>
        </w:rPr>
        <w:t>Pukhtoon</w:t>
      </w:r>
      <w:proofErr w:type="spellEnd"/>
      <w:r w:rsidR="000724FC">
        <w:rPr>
          <w:rFonts w:cs="Times New Roman"/>
          <w:szCs w:val="24"/>
        </w:rPr>
        <w:t xml:space="preserve"> ethnic group, with a</w:t>
      </w:r>
      <w:r w:rsidR="000724FC" w:rsidRPr="00AB32E8">
        <w:rPr>
          <w:rFonts w:cs="Times New Roman"/>
          <w:szCs w:val="24"/>
        </w:rPr>
        <w:t xml:space="preserve"> traditionally tribal</w:t>
      </w:r>
      <w:r w:rsidR="000724FC">
        <w:rPr>
          <w:rFonts w:cs="Times New Roman"/>
          <w:szCs w:val="24"/>
        </w:rPr>
        <w:t xml:space="preserve"> and</w:t>
      </w:r>
      <w:r w:rsidR="000724FC" w:rsidRPr="00AB32E8">
        <w:rPr>
          <w:rFonts w:cs="Times New Roman"/>
          <w:szCs w:val="24"/>
        </w:rPr>
        <w:t xml:space="preserve"> </w:t>
      </w:r>
      <w:r w:rsidR="000724FC">
        <w:rPr>
          <w:rFonts w:cs="Times New Roman"/>
          <w:szCs w:val="24"/>
        </w:rPr>
        <w:t xml:space="preserve">patriarchal </w:t>
      </w:r>
      <w:r w:rsidR="000724FC" w:rsidRPr="00AB32E8">
        <w:rPr>
          <w:rFonts w:cs="Times New Roman"/>
          <w:szCs w:val="24"/>
        </w:rPr>
        <w:t>culture</w:t>
      </w:r>
      <w:r w:rsidR="000724FC">
        <w:rPr>
          <w:rFonts w:cs="Times New Roman"/>
          <w:szCs w:val="24"/>
        </w:rPr>
        <w:t xml:space="preserve">. </w:t>
      </w:r>
      <w:r w:rsidRPr="00AB32E8">
        <w:rPr>
          <w:rFonts w:cs="Times New Roman"/>
          <w:szCs w:val="24"/>
        </w:rPr>
        <w:t>This</w:t>
      </w:r>
      <w:r w:rsidR="00FE4A26">
        <w:rPr>
          <w:rFonts w:cs="Times New Roman"/>
          <w:szCs w:val="24"/>
        </w:rPr>
        <w:t xml:space="preserve"> </w:t>
      </w:r>
      <w:proofErr w:type="spellStart"/>
      <w:r w:rsidR="00FE4A26">
        <w:rPr>
          <w:rFonts w:cs="Times New Roman"/>
          <w:szCs w:val="24"/>
        </w:rPr>
        <w:t>We</w:t>
      </w:r>
      <w:r w:rsidR="00F46D94">
        <w:rPr>
          <w:rFonts w:cs="Times New Roman"/>
          <w:szCs w:val="24"/>
        </w:rPr>
        <w:t>l</w:t>
      </w:r>
      <w:r w:rsidR="00FE4A26">
        <w:rPr>
          <w:rFonts w:cs="Times New Roman"/>
          <w:szCs w:val="24"/>
        </w:rPr>
        <w:t>lcome</w:t>
      </w:r>
      <w:proofErr w:type="spellEnd"/>
      <w:r w:rsidR="00FE4A26">
        <w:rPr>
          <w:rFonts w:cs="Times New Roman"/>
          <w:szCs w:val="24"/>
        </w:rPr>
        <w:t xml:space="preserve"> Trust funded</w:t>
      </w:r>
      <w:r w:rsidRPr="00AB32E8">
        <w:rPr>
          <w:rFonts w:cs="Times New Roman"/>
          <w:szCs w:val="24"/>
        </w:rPr>
        <w:t xml:space="preserve"> project was conducted </w:t>
      </w:r>
      <w:r w:rsidR="00FE4A26">
        <w:rPr>
          <w:rFonts w:cs="Times New Roman"/>
          <w:szCs w:val="24"/>
        </w:rPr>
        <w:t xml:space="preserve">as part of a long-term </w:t>
      </w:r>
      <w:r w:rsidRPr="00AB32E8">
        <w:rPr>
          <w:rFonts w:cs="Times New Roman"/>
          <w:szCs w:val="24"/>
        </w:rPr>
        <w:t xml:space="preserve">collaboration </w:t>
      </w:r>
      <w:r w:rsidR="00FE4A26">
        <w:rPr>
          <w:rFonts w:cs="Times New Roman"/>
          <w:szCs w:val="24"/>
        </w:rPr>
        <w:t>between</w:t>
      </w:r>
      <w:r w:rsidR="00FE4A26" w:rsidRPr="00AB32E8">
        <w:rPr>
          <w:rFonts w:cs="Times New Roman"/>
          <w:szCs w:val="24"/>
        </w:rPr>
        <w:t xml:space="preserve"> </w:t>
      </w:r>
      <w:r w:rsidRPr="00AB32E8">
        <w:rPr>
          <w:rFonts w:cs="Times New Roman"/>
          <w:szCs w:val="24"/>
        </w:rPr>
        <w:t xml:space="preserve">the </w:t>
      </w:r>
      <w:proofErr w:type="spellStart"/>
      <w:r w:rsidRPr="00AB32E8">
        <w:rPr>
          <w:rFonts w:cs="Times New Roman"/>
          <w:szCs w:val="24"/>
        </w:rPr>
        <w:t>Abaseen</w:t>
      </w:r>
      <w:proofErr w:type="spellEnd"/>
      <w:r w:rsidRPr="00AB32E8">
        <w:rPr>
          <w:rFonts w:cs="Times New Roman"/>
          <w:szCs w:val="24"/>
        </w:rPr>
        <w:t xml:space="preserve"> </w:t>
      </w:r>
      <w:r w:rsidR="00432FCD" w:rsidRPr="00AB32E8">
        <w:rPr>
          <w:rFonts w:cs="Times New Roman"/>
          <w:szCs w:val="24"/>
        </w:rPr>
        <w:t>Foundation</w:t>
      </w:r>
      <w:r w:rsidR="00432FCD">
        <w:rPr>
          <w:rFonts w:cs="Times New Roman"/>
          <w:szCs w:val="24"/>
        </w:rPr>
        <w:t xml:space="preserve"> Pakistan </w:t>
      </w:r>
      <w:r w:rsidRPr="00AB32E8">
        <w:rPr>
          <w:rFonts w:cs="Times New Roman"/>
          <w:szCs w:val="24"/>
        </w:rPr>
        <w:t>(AF</w:t>
      </w:r>
      <w:r w:rsidR="00432FCD">
        <w:rPr>
          <w:rFonts w:cs="Times New Roman"/>
          <w:szCs w:val="24"/>
        </w:rPr>
        <w:t>PK</w:t>
      </w:r>
      <w:r w:rsidRPr="00AB32E8">
        <w:rPr>
          <w:rFonts w:cs="Times New Roman"/>
          <w:szCs w:val="24"/>
        </w:rPr>
        <w:t>), a locally operating Non</w:t>
      </w:r>
      <w:r w:rsidR="00FE4A26">
        <w:rPr>
          <w:rFonts w:cs="Times New Roman"/>
          <w:szCs w:val="24"/>
        </w:rPr>
        <w:t>-</w:t>
      </w:r>
      <w:r w:rsidRPr="00AB32E8">
        <w:rPr>
          <w:rFonts w:cs="Times New Roman"/>
          <w:szCs w:val="24"/>
        </w:rPr>
        <w:t>Governmental Organisation</w:t>
      </w:r>
      <w:r w:rsidR="00FE4A26">
        <w:rPr>
          <w:rFonts w:cs="Times New Roman"/>
          <w:szCs w:val="24"/>
        </w:rPr>
        <w:t>,</w:t>
      </w:r>
      <w:r w:rsidR="00432FCD">
        <w:rPr>
          <w:rFonts w:cs="Times New Roman"/>
          <w:szCs w:val="24"/>
        </w:rPr>
        <w:t xml:space="preserve"> and </w:t>
      </w:r>
      <w:r w:rsidR="008508F6" w:rsidRPr="00AB32E8">
        <w:rPr>
          <w:rFonts w:cs="Times New Roman"/>
          <w:szCs w:val="24"/>
        </w:rPr>
        <w:t>UK based universities for a number of years</w:t>
      </w:r>
      <w:r w:rsidR="00240D07">
        <w:rPr>
          <w:rFonts w:cs="Times New Roman"/>
          <w:szCs w:val="24"/>
        </w:rPr>
        <w:t xml:space="preserve"> </w:t>
      </w:r>
      <w:r w:rsidR="008508F6" w:rsidRPr="00AB32E8">
        <w:rPr>
          <w:rFonts w:cs="Times New Roman"/>
          <w:szCs w:val="24"/>
        </w:rPr>
        <w:t>to improve health</w:t>
      </w:r>
      <w:r w:rsidR="00543B72">
        <w:rPr>
          <w:rFonts w:cs="Times New Roman"/>
          <w:szCs w:val="24"/>
        </w:rPr>
        <w:t>, wellbeing</w:t>
      </w:r>
      <w:r w:rsidR="008508F6" w:rsidRPr="00AB32E8">
        <w:rPr>
          <w:rFonts w:cs="Times New Roman"/>
          <w:szCs w:val="24"/>
        </w:rPr>
        <w:t xml:space="preserve"> and education in Pakistan.</w:t>
      </w:r>
      <w:r w:rsidR="00D33740">
        <w:rPr>
          <w:rFonts w:cs="Times New Roman"/>
          <w:szCs w:val="24"/>
        </w:rPr>
        <w:t xml:space="preserve"> </w:t>
      </w:r>
      <w:r w:rsidR="00225E1F">
        <w:rPr>
          <w:rFonts w:cs="Times New Roman"/>
          <w:szCs w:val="24"/>
        </w:rPr>
        <w:fldChar w:fldCharType="begin">
          <w:fldData xml:space="preserve">PEVuZE5vdGU+PENpdGU+PEF1dGhvcj5XZXN0YXdheSBFPC9BdXRob3I+PFllYXI+MjAxMzwvWWVh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</w:fldData>
        </w:fldChar>
      </w:r>
      <w:r w:rsidR="00F87E32">
        <w:rPr>
          <w:rFonts w:cs="Times New Roman"/>
          <w:szCs w:val="24"/>
        </w:rPr>
        <w:instrText xml:space="preserve"> ADDIN EN.CITE </w:instrText>
      </w:r>
      <w:r w:rsidR="00F87E32">
        <w:rPr>
          <w:rFonts w:cs="Times New Roman"/>
          <w:szCs w:val="24"/>
        </w:rPr>
        <w:fldChar w:fldCharType="begin">
          <w:fldData xml:space="preserve">PEVuZE5vdGU+PENpdGU+PEF1dGhvcj5XZXN0YXdheSBFPC9BdXRob3I+PFllYXI+MjAxMzwvWWVh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</w:fldData>
        </w:fldChar>
      </w:r>
      <w:r w:rsidR="00F87E32">
        <w:rPr>
          <w:rFonts w:cs="Times New Roman"/>
          <w:szCs w:val="24"/>
        </w:rPr>
        <w:instrText xml:space="preserve"> ADDIN EN.CITE.DATA </w:instrText>
      </w:r>
      <w:r w:rsidR="00F87E32">
        <w:rPr>
          <w:rFonts w:cs="Times New Roman"/>
          <w:szCs w:val="24"/>
        </w:rPr>
      </w:r>
      <w:r w:rsidR="00F87E32">
        <w:rPr>
          <w:rFonts w:cs="Times New Roman"/>
          <w:szCs w:val="24"/>
        </w:rPr>
        <w:fldChar w:fldCharType="end"/>
      </w:r>
      <w:r w:rsidR="00225E1F">
        <w:rPr>
          <w:rFonts w:cs="Times New Roman"/>
          <w:szCs w:val="24"/>
        </w:rPr>
      </w:r>
      <w:r w:rsidR="00225E1F">
        <w:rPr>
          <w:rFonts w:cs="Times New Roman"/>
          <w:szCs w:val="24"/>
        </w:rPr>
        <w:fldChar w:fldCharType="separate"/>
      </w:r>
      <w:r w:rsidR="00F87E32">
        <w:rPr>
          <w:rFonts w:cs="Times New Roman"/>
          <w:noProof/>
          <w:szCs w:val="24"/>
        </w:rPr>
        <w:t>[</w:t>
      </w:r>
      <w:hyperlink w:anchor="_ENREF_1" w:tooltip="Westaway E, 2013 #3" w:history="1">
        <w:r w:rsidR="00EC7E6D">
          <w:rPr>
            <w:rFonts w:cs="Times New Roman"/>
            <w:noProof/>
            <w:szCs w:val="24"/>
          </w:rPr>
          <w:t>1-3</w:t>
        </w:r>
      </w:hyperlink>
      <w:r w:rsidR="00F87E32">
        <w:rPr>
          <w:rFonts w:cs="Times New Roman"/>
          <w:noProof/>
          <w:szCs w:val="24"/>
        </w:rPr>
        <w:t>]</w:t>
      </w:r>
      <w:r w:rsidR="00225E1F">
        <w:rPr>
          <w:rFonts w:cs="Times New Roman"/>
          <w:szCs w:val="24"/>
        </w:rPr>
        <w:fldChar w:fldCharType="end"/>
      </w:r>
      <w:r w:rsidR="008508F6" w:rsidRPr="00AB32E8">
        <w:rPr>
          <w:rFonts w:cs="Times New Roman"/>
          <w:szCs w:val="24"/>
        </w:rPr>
        <w:t xml:space="preserve"> </w:t>
      </w:r>
      <w:r w:rsidR="002820D7">
        <w:rPr>
          <w:rFonts w:cs="Times New Roman"/>
          <w:szCs w:val="24"/>
        </w:rPr>
        <w:t>(</w:t>
      </w:r>
      <w:r w:rsidR="002820D7" w:rsidRPr="002820D7">
        <w:rPr>
          <w:rFonts w:cs="Times New Roman"/>
          <w:i/>
          <w:szCs w:val="24"/>
          <w:highlight w:val="yellow"/>
        </w:rPr>
        <w:t>COREQ 6</w:t>
      </w:r>
      <w:r w:rsidR="002820D7">
        <w:rPr>
          <w:rFonts w:cs="Times New Roman"/>
          <w:szCs w:val="24"/>
        </w:rPr>
        <w:t>)</w:t>
      </w:r>
    </w:p>
    <w:p w14:paraId="17EE568C" w14:textId="4455B41E" w:rsidR="00D33740" w:rsidRPr="00AB32E8" w:rsidRDefault="00631105" w:rsidP="00AC649E">
      <w:pPr>
        <w:shd w:val="clear" w:color="auto" w:fill="FFFFFF"/>
        <w:spacing w:before="100" w:beforeAutospacing="1" w:after="135"/>
        <w:rPr>
          <w:rFonts w:cs="Times New Roman"/>
          <w:szCs w:val="24"/>
        </w:rPr>
      </w:pPr>
      <w:r>
        <w:rPr>
          <w:rFonts w:cs="Times New Roman"/>
          <w:szCs w:val="24"/>
        </w:rPr>
        <w:t xml:space="preserve">In Pakistan, </w:t>
      </w:r>
      <w:r w:rsidRPr="00AC649E">
        <w:rPr>
          <w:rFonts w:cs="Times New Roman"/>
          <w:szCs w:val="24"/>
        </w:rPr>
        <w:t xml:space="preserve">very substantial </w:t>
      </w:r>
      <w:r w:rsidR="00F55EA2">
        <w:rPr>
          <w:rFonts w:cs="Times New Roman"/>
          <w:szCs w:val="24"/>
        </w:rPr>
        <w:t>differences persist between regions and different socio-economic groups in access to resources for health improvement.</w:t>
      </w:r>
      <w:r w:rsidR="00940617">
        <w:rPr>
          <w:rFonts w:cs="Times New Roman"/>
          <w:szCs w:val="24"/>
        </w:rPr>
        <w:t xml:space="preserve"> </w:t>
      </w:r>
      <w:r w:rsidR="000F60E7">
        <w:rPr>
          <w:rFonts w:cs="Times New Roman"/>
          <w:szCs w:val="24"/>
        </w:rPr>
        <w:fldChar w:fldCharType="begin"/>
      </w:r>
      <w:r w:rsidR="00F87E32">
        <w:rPr>
          <w:rFonts w:cs="Times New Roman"/>
          <w:szCs w:val="24"/>
        </w:rPr>
        <w:instrText xml:space="preserve"> ADDIN EN.CITE &lt;EndNote&gt;&lt;Cite&gt;&lt;Author&gt;Khan&lt;/Author&gt;&lt;Year&gt;2015&lt;/Year&gt;&lt;RecNum&gt;39&lt;/RecNum&gt;&lt;DisplayText&gt;[4]&lt;/DisplayText&gt;&lt;record&gt;&lt;rec-number&gt;39&lt;/rec-number&gt;&lt;foreign-keys&gt;&lt;key app="EN" db-id="rave9r5ed0rz5ree52dx9fppfx05aprwzs50"&gt;39&lt;/key&gt;&lt;/foreign-keys&gt;&lt;ref-type name="Journal Article"&gt;17&lt;/ref-type&gt;&lt;contributors&gt;&lt;authors&gt;&lt;author&gt;Khan, MU&lt;/author&gt;&lt;author&gt;Ahmad, A&lt;/author&gt;&lt;author&gt;Aqeel, T&lt;/author&gt;&lt;author&gt;Salman, S&lt;/author&gt;&lt;author&gt;Ibrahim, Q&lt;/author&gt;&lt;author&gt;Idrees, J&lt;/author&gt;&lt;/authors&gt;&lt;/contributors&gt;&lt;titles&gt;&lt;title&gt;Knowledge, attitudes and perceptions towards polio immunization among residents of two highly affected regions of Pakistan&lt;/title&gt;&lt;secondary-title&gt;BMC Public Health&lt;/secondary-title&gt;&lt;/titles&gt;&lt;periodical&gt;&lt;full-title&gt;BMC Public Health&lt;/full-title&gt;&lt;/periodical&gt;&lt;pages&gt;1100&lt;/pages&gt;&lt;volume&gt;15&lt;/volume&gt;&lt;dates&gt;&lt;year&gt;2015&lt;/year&gt;&lt;/dates&gt;&lt;urls&gt;&lt;/urls&gt;&lt;electronic-resource-num&gt;10.1186/s12889-015-2471-1&lt;/electronic-resource-num&gt;&lt;/record&gt;&lt;/Cite&gt;&lt;/EndNote&gt;</w:instrText>
      </w:r>
      <w:r w:rsidR="000F60E7">
        <w:rPr>
          <w:rFonts w:cs="Times New Roman"/>
          <w:szCs w:val="24"/>
        </w:rPr>
        <w:fldChar w:fldCharType="separate"/>
      </w:r>
      <w:r w:rsidR="00F87E32">
        <w:rPr>
          <w:rFonts w:cs="Times New Roman"/>
          <w:noProof/>
          <w:szCs w:val="24"/>
        </w:rPr>
        <w:t>[</w:t>
      </w:r>
      <w:hyperlink w:anchor="_ENREF_4" w:tooltip="Khan, 2015 #39" w:history="1">
        <w:r w:rsidR="00EC7E6D">
          <w:rPr>
            <w:rFonts w:cs="Times New Roman"/>
            <w:noProof/>
            <w:szCs w:val="24"/>
          </w:rPr>
          <w:t>4</w:t>
        </w:r>
      </w:hyperlink>
      <w:r w:rsidR="00F87E32">
        <w:rPr>
          <w:rFonts w:cs="Times New Roman"/>
          <w:noProof/>
          <w:szCs w:val="24"/>
        </w:rPr>
        <w:t>]</w:t>
      </w:r>
      <w:r w:rsidR="000F60E7">
        <w:rPr>
          <w:rFonts w:cs="Times New Roman"/>
          <w:szCs w:val="24"/>
        </w:rPr>
        <w:fldChar w:fldCharType="end"/>
      </w:r>
      <w:r w:rsidR="00F55EA2">
        <w:rPr>
          <w:rFonts w:cs="Times New Roman"/>
          <w:szCs w:val="24"/>
        </w:rPr>
        <w:t xml:space="preserve"> </w:t>
      </w:r>
      <w:r w:rsidR="00AC649E" w:rsidRPr="00AC649E">
        <w:rPr>
          <w:rFonts w:cs="Times New Roman"/>
          <w:szCs w:val="24"/>
        </w:rPr>
        <w:t xml:space="preserve">A small percentage of educated and/or wealthy Pakistani families have access to </w:t>
      </w:r>
      <w:r w:rsidR="00AC649E">
        <w:rPr>
          <w:rFonts w:cs="Times New Roman"/>
          <w:szCs w:val="24"/>
        </w:rPr>
        <w:t xml:space="preserve">health care and health promotion information, but </w:t>
      </w:r>
      <w:r w:rsidR="0020374A">
        <w:rPr>
          <w:rFonts w:cs="Times New Roman"/>
          <w:szCs w:val="24"/>
        </w:rPr>
        <w:t>many</w:t>
      </w:r>
      <w:r w:rsidR="00AC649E" w:rsidRPr="00AC649E">
        <w:rPr>
          <w:rFonts w:cs="Times New Roman"/>
          <w:szCs w:val="24"/>
        </w:rPr>
        <w:t xml:space="preserve"> do not.</w:t>
      </w:r>
      <w:r w:rsidR="00990B75">
        <w:rPr>
          <w:rFonts w:cs="Times New Roman"/>
          <w:szCs w:val="24"/>
        </w:rPr>
        <w:t xml:space="preserve"> [5]</w:t>
      </w:r>
      <w:r w:rsidR="00AC649E" w:rsidRPr="00AC649E">
        <w:rPr>
          <w:rFonts w:cs="Times New Roman"/>
          <w:szCs w:val="24"/>
        </w:rPr>
        <w:t xml:space="preserve"> </w:t>
      </w:r>
      <w:r w:rsidR="0020374A">
        <w:rPr>
          <w:rFonts w:cs="Times New Roman"/>
          <w:szCs w:val="24"/>
        </w:rPr>
        <w:t>Many people</w:t>
      </w:r>
      <w:r w:rsidR="00AC649E">
        <w:rPr>
          <w:rFonts w:cs="Times New Roman"/>
          <w:szCs w:val="24"/>
        </w:rPr>
        <w:t xml:space="preserve"> </w:t>
      </w:r>
      <w:r w:rsidR="0020374A">
        <w:rPr>
          <w:rFonts w:cs="Times New Roman"/>
          <w:szCs w:val="24"/>
        </w:rPr>
        <w:t>live</w:t>
      </w:r>
      <w:r w:rsidR="009847B6">
        <w:rPr>
          <w:rFonts w:cs="Times New Roman"/>
          <w:szCs w:val="24"/>
        </w:rPr>
        <w:t xml:space="preserve"> below the poverty line, </w:t>
      </w:r>
      <w:r w:rsidR="00AC649E">
        <w:rPr>
          <w:rFonts w:cs="Times New Roman"/>
          <w:szCs w:val="24"/>
        </w:rPr>
        <w:t xml:space="preserve">in unsanitary conditions with limited access to clean water, </w:t>
      </w:r>
      <w:r w:rsidR="0020374A">
        <w:rPr>
          <w:rFonts w:cs="Times New Roman"/>
          <w:szCs w:val="24"/>
        </w:rPr>
        <w:t>are poorly educated and have</w:t>
      </w:r>
      <w:r w:rsidR="00AC649E">
        <w:rPr>
          <w:rFonts w:cs="Times New Roman"/>
          <w:szCs w:val="24"/>
        </w:rPr>
        <w:t xml:space="preserve"> unequal access to education and healthcare.</w:t>
      </w:r>
      <w:r w:rsidR="00940617">
        <w:rPr>
          <w:rFonts w:cs="Times New Roman"/>
          <w:szCs w:val="24"/>
        </w:rPr>
        <w:t xml:space="preserve"> </w:t>
      </w:r>
      <w:r w:rsidR="00096E3D">
        <w:rPr>
          <w:rFonts w:cs="Times New Roman"/>
          <w:szCs w:val="24"/>
        </w:rPr>
        <w:fldChar w:fldCharType="begin"/>
      </w:r>
      <w:r w:rsidR="00F87E32">
        <w:rPr>
          <w:rFonts w:cs="Times New Roman"/>
          <w:szCs w:val="24"/>
        </w:rPr>
        <w:instrText xml:space="preserve"> ADDIN EN.CITE &lt;EndNote&gt;&lt;Cite&gt;&lt;Author&gt;Agha S&lt;/Author&gt;&lt;Year&gt;2000&lt;/Year&gt;&lt;RecNum&gt;15&lt;/RecNum&gt;&lt;DisplayText&gt;[5, 6]&lt;/DisplayText&gt;&lt;record&gt;&lt;rec-number&gt;15&lt;/rec-number&gt;&lt;foreign-keys&gt;&lt;key app="EN" db-id="rave9r5ed0rz5ree52dx9fppfx05aprwzs50"&gt;15&lt;/key&gt;&lt;/foreign-keys&gt;&lt;ref-type name="Journal Article"&gt;17&lt;/ref-type&gt;&lt;contributors&gt;&lt;authors&gt;&lt;author&gt;Agha S,&lt;/author&gt;&lt;/authors&gt;&lt;/contributors&gt;&lt;titles&gt;&lt;title&gt;The determinants of infant mortality in Pakistan&lt;/title&gt;&lt;secondary-title&gt;Social Science and Medicine&lt;/secondary-title&gt;&lt;/titles&gt;&lt;periodical&gt;&lt;full-title&gt;Social Science and Medicine&lt;/full-title&gt;&lt;/periodical&gt;&lt;volume&gt;51&lt;/volume&gt;&lt;number&gt;199-208&lt;/number&gt;&lt;dates&gt;&lt;year&gt;2000&lt;/year&gt;&lt;/dates&gt;&lt;urls&gt;&lt;/urls&gt;&lt;/record&gt;&lt;/Cite&gt;&lt;Cite&gt;&lt;Author&gt;Mumtaz Z&lt;/Author&gt;&lt;Year&gt;2014&lt;/Year&gt;&lt;RecNum&gt;18&lt;/RecNum&gt;&lt;record&gt;&lt;rec-number&gt;18&lt;/rec-number&gt;&lt;foreign-keys&gt;&lt;key app="EN" db-id="rave9r5ed0rz5ree52dx9fppfx05aprwzs50"&gt;18&lt;/key&gt;&lt;/foreign-keys&gt;&lt;ref-type name="Journal Article"&gt;17&lt;/ref-type&gt;&lt;contributors&gt;&lt;authors&gt;&lt;author&gt;Mumtaz Z, &lt;/author&gt;&lt;author&gt;Salway S, &lt;/author&gt;&lt;author&gt;Bhatti A, &lt;/author&gt;&lt;author&gt;Shanner L, &lt;/author&gt;&lt;author&gt;Zaman S, &lt;/author&gt;&lt;author&gt;Laing L, &lt;/author&gt;&lt;author&gt;Ellison GT.&lt;/author&gt;&lt;/authors&gt;&lt;/contributors&gt;&lt;titles&gt;&lt;title&gt;Improving maternal health in Pakistan: toward a deeper understanding of the social determinants of poor women&amp;apos;s access to maternal health services&lt;/title&gt;&lt;secondary-title&gt;American Journal of Public Health&lt;/secondary-title&gt;&lt;/titles&gt;&lt;periodical&gt;&lt;full-title&gt;American Journal of Public Health&lt;/full-title&gt;&lt;/periodical&gt;&lt;pages&gt;10.2105/AJPH.2013.301377&lt;/pages&gt;&lt;volume&gt;104&lt;/volume&gt;&lt;number&gt;suppl1: s17-24&lt;/number&gt;&lt;dates&gt;&lt;year&gt;2014&lt;/year&gt;&lt;/dates&gt;&lt;urls&gt;&lt;/urls&gt;&lt;/record&gt;&lt;/Cite&gt;&lt;/EndNote&gt;</w:instrText>
      </w:r>
      <w:r w:rsidR="00096E3D">
        <w:rPr>
          <w:rFonts w:cs="Times New Roman"/>
          <w:szCs w:val="24"/>
        </w:rPr>
        <w:fldChar w:fldCharType="separate"/>
      </w:r>
      <w:r w:rsidR="00F87E32">
        <w:rPr>
          <w:rFonts w:cs="Times New Roman"/>
          <w:noProof/>
          <w:szCs w:val="24"/>
        </w:rPr>
        <w:t>[</w:t>
      </w:r>
      <w:hyperlink w:anchor="_ENREF_5" w:tooltip="Agha S, 2000 #15" w:history="1">
        <w:r w:rsidR="00EC7E6D">
          <w:rPr>
            <w:rFonts w:cs="Times New Roman"/>
            <w:noProof/>
            <w:szCs w:val="24"/>
          </w:rPr>
          <w:t>5</w:t>
        </w:r>
      </w:hyperlink>
      <w:r w:rsidR="00F87E32">
        <w:rPr>
          <w:rFonts w:cs="Times New Roman"/>
          <w:noProof/>
          <w:szCs w:val="24"/>
        </w:rPr>
        <w:t xml:space="preserve">, </w:t>
      </w:r>
      <w:hyperlink w:anchor="_ENREF_6" w:tooltip="Mumtaz Z, 2014 #18" w:history="1">
        <w:r w:rsidR="00EC7E6D">
          <w:rPr>
            <w:rFonts w:cs="Times New Roman"/>
            <w:noProof/>
            <w:szCs w:val="24"/>
          </w:rPr>
          <w:t>6</w:t>
        </w:r>
      </w:hyperlink>
      <w:r w:rsidR="00F87E32">
        <w:rPr>
          <w:rFonts w:cs="Times New Roman"/>
          <w:noProof/>
          <w:szCs w:val="24"/>
        </w:rPr>
        <w:t>]</w:t>
      </w:r>
      <w:r w:rsidR="00096E3D">
        <w:rPr>
          <w:rFonts w:cs="Times New Roman"/>
          <w:szCs w:val="24"/>
        </w:rPr>
        <w:fldChar w:fldCharType="end"/>
      </w:r>
      <w:r w:rsidR="00AC649E">
        <w:rPr>
          <w:rFonts w:cs="Times New Roman"/>
          <w:szCs w:val="24"/>
        </w:rPr>
        <w:t xml:space="preserve"> </w:t>
      </w:r>
      <w:r w:rsidR="007B449A">
        <w:rPr>
          <w:rFonts w:cs="Times New Roman"/>
          <w:szCs w:val="24"/>
        </w:rPr>
        <w:t>T</w:t>
      </w:r>
      <w:r w:rsidR="00D33740" w:rsidRPr="00AB32E8">
        <w:rPr>
          <w:rFonts w:cs="Times New Roman"/>
          <w:szCs w:val="24"/>
        </w:rPr>
        <w:t>h</w:t>
      </w:r>
      <w:r w:rsidR="00D33740">
        <w:rPr>
          <w:rFonts w:cs="Times New Roman"/>
          <w:szCs w:val="24"/>
        </w:rPr>
        <w:t>e</w:t>
      </w:r>
      <w:r w:rsidR="00D33740" w:rsidRPr="00AB32E8">
        <w:rPr>
          <w:rFonts w:cs="Times New Roman"/>
          <w:szCs w:val="24"/>
        </w:rPr>
        <w:t xml:space="preserve"> project</w:t>
      </w:r>
      <w:r w:rsidR="00D33740">
        <w:rPr>
          <w:rFonts w:cs="Times New Roman"/>
          <w:szCs w:val="24"/>
        </w:rPr>
        <w:t xml:space="preserve"> reported here</w:t>
      </w:r>
      <w:r w:rsidR="00D33740" w:rsidRPr="00AB32E8">
        <w:rPr>
          <w:rFonts w:cs="Times New Roman"/>
          <w:szCs w:val="24"/>
        </w:rPr>
        <w:t xml:space="preserve"> focussed on the role of the </w:t>
      </w:r>
      <w:r w:rsidR="00D33740" w:rsidRPr="00D034A7">
        <w:rPr>
          <w:rFonts w:cs="Times New Roman"/>
          <w:i/>
          <w:szCs w:val="24"/>
        </w:rPr>
        <w:t>Jirga</w:t>
      </w:r>
      <w:r w:rsidR="00D33740" w:rsidRPr="00AB32E8">
        <w:rPr>
          <w:rFonts w:cs="Times New Roman"/>
          <w:szCs w:val="24"/>
        </w:rPr>
        <w:t xml:space="preserve"> in engaging the community in health </w:t>
      </w:r>
      <w:r w:rsidR="00D33740">
        <w:rPr>
          <w:rFonts w:cs="Times New Roman"/>
          <w:szCs w:val="24"/>
        </w:rPr>
        <w:t>improvement</w:t>
      </w:r>
      <w:r w:rsidR="00AC649E">
        <w:rPr>
          <w:rFonts w:cs="Times New Roman"/>
          <w:szCs w:val="24"/>
        </w:rPr>
        <w:t xml:space="preserve">, despite these </w:t>
      </w:r>
      <w:r w:rsidR="00D034A7">
        <w:rPr>
          <w:rFonts w:cs="Times New Roman"/>
          <w:szCs w:val="24"/>
        </w:rPr>
        <w:t>challenging</w:t>
      </w:r>
      <w:r w:rsidR="00AC649E">
        <w:rPr>
          <w:rFonts w:cs="Times New Roman"/>
          <w:szCs w:val="24"/>
        </w:rPr>
        <w:t xml:space="preserve"> contextual conditions</w:t>
      </w:r>
      <w:r w:rsidR="00D33740" w:rsidRPr="00AB32E8">
        <w:rPr>
          <w:rFonts w:cs="Times New Roman"/>
          <w:szCs w:val="24"/>
        </w:rPr>
        <w:t xml:space="preserve">. </w:t>
      </w:r>
      <w:r w:rsidR="00D33740" w:rsidRPr="00AB32E8">
        <w:rPr>
          <w:szCs w:val="24"/>
        </w:rPr>
        <w:t xml:space="preserve">The </w:t>
      </w:r>
      <w:r w:rsidR="00D33740" w:rsidRPr="00D034A7">
        <w:rPr>
          <w:i/>
          <w:szCs w:val="24"/>
        </w:rPr>
        <w:t>Jirga</w:t>
      </w:r>
      <w:r w:rsidR="00D33740" w:rsidRPr="00AB32E8">
        <w:rPr>
          <w:szCs w:val="24"/>
        </w:rPr>
        <w:t xml:space="preserve"> is a traditional informal structure</w:t>
      </w:r>
      <w:r w:rsidR="00072BAB">
        <w:rPr>
          <w:szCs w:val="24"/>
        </w:rPr>
        <w:t>, which</w:t>
      </w:r>
      <w:r w:rsidR="00D33740" w:rsidRPr="00AB32E8">
        <w:rPr>
          <w:szCs w:val="24"/>
        </w:rPr>
        <w:t xml:space="preserve"> gather</w:t>
      </w:r>
      <w:r w:rsidR="00072BAB">
        <w:rPr>
          <w:szCs w:val="24"/>
        </w:rPr>
        <w:t>s</w:t>
      </w:r>
      <w:r w:rsidR="00D33740" w:rsidRPr="00AB32E8">
        <w:rPr>
          <w:szCs w:val="24"/>
        </w:rPr>
        <w:t xml:space="preserve"> men respected </w:t>
      </w:r>
      <w:r w:rsidR="00D33740">
        <w:rPr>
          <w:szCs w:val="24"/>
        </w:rPr>
        <w:t xml:space="preserve">within </w:t>
      </w:r>
      <w:r w:rsidR="00072BAB">
        <w:rPr>
          <w:szCs w:val="24"/>
        </w:rPr>
        <w:t>their community and acts</w:t>
      </w:r>
      <w:r w:rsidR="00D33740" w:rsidRPr="00AB32E8">
        <w:rPr>
          <w:szCs w:val="24"/>
        </w:rPr>
        <w:t xml:space="preserve"> in a governing and decision making capacity in the </w:t>
      </w:r>
      <w:proofErr w:type="spellStart"/>
      <w:r w:rsidR="00D33740" w:rsidRPr="00D034A7">
        <w:rPr>
          <w:i/>
          <w:szCs w:val="24"/>
        </w:rPr>
        <w:t>Pukhtoon</w:t>
      </w:r>
      <w:proofErr w:type="spellEnd"/>
      <w:r w:rsidR="00D33740" w:rsidRPr="00AB32E8">
        <w:rPr>
          <w:szCs w:val="24"/>
        </w:rPr>
        <w:t xml:space="preserve"> </w:t>
      </w:r>
      <w:r w:rsidR="00072BAB">
        <w:rPr>
          <w:szCs w:val="24"/>
        </w:rPr>
        <w:t>culture</w:t>
      </w:r>
      <w:r w:rsidR="00D33740" w:rsidRPr="00AB32E8">
        <w:rPr>
          <w:szCs w:val="24"/>
        </w:rPr>
        <w:t xml:space="preserve">. </w:t>
      </w:r>
      <w:r w:rsidR="00096E3D">
        <w:rPr>
          <w:szCs w:val="24"/>
        </w:rPr>
        <w:fldChar w:fldCharType="begin"/>
      </w:r>
      <w:r w:rsidR="00F87E32">
        <w:rPr>
          <w:szCs w:val="24"/>
        </w:rPr>
        <w:instrText xml:space="preserve"> ADDIN EN.CITE &lt;EndNote&gt;&lt;Cite&gt;&lt;Author&gt;Roashan&lt;/Author&gt;&lt;Year&gt;2001&lt;/Year&gt;&lt;RecNum&gt;7&lt;/RecNum&gt;&lt;DisplayText&gt;[7, 8]&lt;/DisplayText&gt;&lt;record&gt;&lt;rec-number&gt;7&lt;/rec-number&gt;&lt;foreign-keys&gt;&lt;key app="EN" db-id="rave9r5ed0rz5ree52dx9fppfx05aprwzs50"&gt;7&lt;/key&gt;&lt;/foreign-keys&gt;&lt;ref-type name="Book"&gt;6&lt;/ref-type&gt;&lt;contributors&gt;&lt;authors&gt;&lt;author&gt;Roashan, R &lt;/author&gt;&lt;/authors&gt;&lt;/contributors&gt;&lt;titles&gt;&lt;title&gt;Loya Jirga: One of the Last Political Tools for Bringing Peace in Afghanistan&lt;/title&gt;&lt;secondary-title&gt;http://www.institute-for-afghan-studies.roashan.com/AFGHAN%20CONFLICT/LOYA%20JIRGA/LoyaJirgaLastToolDrRoashan.htmfghan-studies.com&lt;/secondary-title&gt;&lt;/titles&gt;&lt;dates&gt;&lt;year&gt;2001&lt;/year&gt;&lt;/dates&gt;&lt;pub-location&gt;Kabul&lt;/pub-location&gt;&lt;publisher&gt;Institute for Afghan Studies&lt;/publisher&gt;&lt;urls&gt;&lt;/urls&gt;&lt;/record&gt;&lt;/Cite&gt;&lt;Cite&gt;&lt;Author&gt;Wardak&lt;/Author&gt;&lt;Year&gt;Accessed 30/07/2015&lt;/Year&gt;&lt;RecNum&gt;8&lt;/RecNum&gt;&lt;record&gt;&lt;rec-number&gt;8&lt;/rec-number&gt;&lt;foreign-keys&gt;&lt;key app="EN" db-id="rave9r5ed0rz5ree52dx9fppfx05aprwzs50"&gt;8&lt;/key&gt;&lt;/foreign-keys&gt;&lt;ref-type name="Electronic Article"&gt;43&lt;/ref-type&gt;&lt;contributors&gt;&lt;authors&gt;&lt;author&gt;Wardak, A&lt;/author&gt;&lt;/authors&gt;&lt;/contributors&gt;&lt;titles&gt;&lt;title&gt;Jirga - A Traditional Mechanism of Conflict Resolution in Afghanistan&lt;/title&gt;&lt;secondary-title&gt;http://unpan1.un.org/intradoc/groups/public/documents/apcity/unpan017434.pdf&lt;/secondary-title&gt;&lt;/titles&gt;&lt;periodical&gt;&lt;full-title&gt;http://unpan1.un.org/intradoc/groups/public/documents/apcity/unpan017434.pdf&lt;/full-title&gt;&lt;/periodical&gt;&lt;dates&gt;&lt;year&gt;Accessed 30/07/2015&lt;/year&gt;&lt;/dates&gt;&lt;pub-location&gt;University of Glamorgan, UK&lt;/pub-location&gt;&lt;urls&gt;&lt;/urls&gt;&lt;/record&gt;&lt;/Cite&gt;&lt;/EndNote&gt;</w:instrText>
      </w:r>
      <w:r w:rsidR="00096E3D">
        <w:rPr>
          <w:szCs w:val="24"/>
        </w:rPr>
        <w:fldChar w:fldCharType="separate"/>
      </w:r>
      <w:r w:rsidR="00F87E32">
        <w:rPr>
          <w:noProof/>
          <w:szCs w:val="24"/>
        </w:rPr>
        <w:t>[</w:t>
      </w:r>
      <w:hyperlink w:anchor="_ENREF_7" w:tooltip="Roashan, 2001 #7" w:history="1">
        <w:r w:rsidR="00EC7E6D">
          <w:rPr>
            <w:noProof/>
            <w:szCs w:val="24"/>
          </w:rPr>
          <w:t>7</w:t>
        </w:r>
      </w:hyperlink>
      <w:r w:rsidR="00F87E32">
        <w:rPr>
          <w:noProof/>
          <w:szCs w:val="24"/>
        </w:rPr>
        <w:t xml:space="preserve">, </w:t>
      </w:r>
      <w:hyperlink w:anchor="_ENREF_8" w:tooltip="Wardak, Accessed 30/07/2015 #8" w:history="1">
        <w:r w:rsidR="00EC7E6D">
          <w:rPr>
            <w:noProof/>
            <w:szCs w:val="24"/>
          </w:rPr>
          <w:t>8</w:t>
        </w:r>
      </w:hyperlink>
      <w:r w:rsidR="00F87E32">
        <w:rPr>
          <w:noProof/>
          <w:szCs w:val="24"/>
        </w:rPr>
        <w:t>]</w:t>
      </w:r>
      <w:r w:rsidR="00096E3D">
        <w:rPr>
          <w:szCs w:val="24"/>
        </w:rPr>
        <w:fldChar w:fldCharType="end"/>
      </w:r>
    </w:p>
    <w:p w14:paraId="2D7AFF25" w14:textId="77777777" w:rsidR="00F94D01" w:rsidRPr="00AB32E8" w:rsidRDefault="00F94D01" w:rsidP="005F10F2">
      <w:pPr>
        <w:jc w:val="both"/>
        <w:rPr>
          <w:rFonts w:cs="Times New Roman"/>
          <w:szCs w:val="24"/>
        </w:rPr>
      </w:pPr>
    </w:p>
    <w:p w14:paraId="629AF074" w14:textId="43EB71E3" w:rsidR="00A47698" w:rsidRDefault="00E53639" w:rsidP="00D33740">
      <w:pPr>
        <w:rPr>
          <w:rFonts w:cs="Times New Roman"/>
          <w:szCs w:val="24"/>
        </w:rPr>
      </w:pPr>
      <w:r>
        <w:rPr>
          <w:szCs w:val="24"/>
        </w:rPr>
        <w:t xml:space="preserve">In spite of the launch of </w:t>
      </w:r>
      <w:r w:rsidR="00B376C7" w:rsidRPr="00E53639">
        <w:rPr>
          <w:szCs w:val="24"/>
        </w:rPr>
        <w:t>Pakistan’s national Iodine Deficiency Disorders Control Programme in 1994</w:t>
      </w:r>
      <w:r>
        <w:rPr>
          <w:szCs w:val="24"/>
        </w:rPr>
        <w:t>,</w:t>
      </w:r>
      <w:r w:rsidR="00B376C7" w:rsidRPr="00E53639">
        <w:rPr>
          <w:szCs w:val="24"/>
        </w:rPr>
        <w:t xml:space="preserve"> approximately half of Pakistan’s population of 200 million are affected with Iodine Deficiency Disorders</w:t>
      </w:r>
      <w:r w:rsidRPr="00E53639">
        <w:rPr>
          <w:szCs w:val="24"/>
        </w:rPr>
        <w:t>.</w:t>
      </w:r>
      <w:r w:rsidR="00940617">
        <w:rPr>
          <w:szCs w:val="24"/>
        </w:rPr>
        <w:t xml:space="preserve"> </w:t>
      </w:r>
      <w:r w:rsidR="00B376C7" w:rsidRPr="00E53639">
        <w:rPr>
          <w:szCs w:val="24"/>
        </w:rPr>
        <w:fldChar w:fldCharType="begin"/>
      </w:r>
      <w:r w:rsidR="00F87E32">
        <w:rPr>
          <w:szCs w:val="24"/>
        </w:rPr>
        <w:instrText xml:space="preserve"> ADDIN EN.CITE &lt;EndNote&gt;&lt;Cite&gt;&lt;Author&gt;Andersson&lt;/Author&gt;&lt;Year&gt;2012&lt;/Year&gt;&lt;RecNum&gt;28&lt;/RecNum&gt;&lt;DisplayText&gt;[9]&lt;/DisplayText&gt;&lt;record&gt;&lt;rec-number&gt;28&lt;/rec-number&gt;&lt;foreign-keys&gt;&lt;key app="EN" db-id="rave9r5ed0rz5ree52dx9fppfx05aprwzs50"&gt;28&lt;/key&gt;&lt;/foreign-keys&gt;&lt;ref-type name="Journal Article"&gt;17&lt;/ref-type&gt;&lt;contributors&gt;&lt;authors&gt;&lt;author&gt;Andersson, M&lt;/author&gt;&lt;author&gt;Karumbunathan, V&lt;/author&gt;&lt;author&gt;Zimmermann, MB &lt;/author&gt;&lt;/authors&gt;&lt;/contributors&gt;&lt;titles&gt;&lt;title&gt;Global iodine status in 2011 and trends over the past decade.&lt;/title&gt;&lt;secondary-title&gt;The Journal of nutrition &lt;/secondary-title&gt;&lt;/titles&gt;&lt;periodical&gt;&lt;full-title&gt;The Journal of nutrition&lt;/full-title&gt;&lt;/periodical&gt;&lt;pages&gt;744-750&lt;/pages&gt;&lt;volume&gt;142&lt;/volume&gt;&lt;dates&gt;&lt;year&gt;2012&lt;/year&gt;&lt;/dates&gt;&lt;urls&gt;&lt;/urls&gt;&lt;/record&gt;&lt;/Cite&gt;&lt;/EndNote&gt;</w:instrText>
      </w:r>
      <w:r w:rsidR="00B376C7" w:rsidRPr="00E53639">
        <w:rPr>
          <w:szCs w:val="24"/>
        </w:rPr>
        <w:fldChar w:fldCharType="separate"/>
      </w:r>
      <w:r w:rsidR="00F87E32">
        <w:rPr>
          <w:noProof/>
          <w:szCs w:val="24"/>
        </w:rPr>
        <w:t>[</w:t>
      </w:r>
      <w:hyperlink w:anchor="_ENREF_9" w:tooltip="Andersson, 2012 #28" w:history="1">
        <w:r w:rsidR="00EC7E6D">
          <w:rPr>
            <w:noProof/>
            <w:szCs w:val="24"/>
          </w:rPr>
          <w:t>9</w:t>
        </w:r>
      </w:hyperlink>
      <w:r w:rsidR="00F87E32">
        <w:rPr>
          <w:noProof/>
          <w:szCs w:val="24"/>
        </w:rPr>
        <w:t>]</w:t>
      </w:r>
      <w:r w:rsidR="00B376C7" w:rsidRPr="00E53639">
        <w:rPr>
          <w:szCs w:val="24"/>
        </w:rPr>
        <w:fldChar w:fldCharType="end"/>
      </w:r>
      <w:r w:rsidR="00B376C7" w:rsidRPr="00E53639">
        <w:rPr>
          <w:szCs w:val="24"/>
        </w:rPr>
        <w:t xml:space="preserve"> </w:t>
      </w:r>
      <w:r>
        <w:rPr>
          <w:szCs w:val="24"/>
        </w:rPr>
        <w:t>A</w:t>
      </w:r>
      <w:r w:rsidR="00B376C7" w:rsidRPr="00E53639">
        <w:rPr>
          <w:szCs w:val="24"/>
        </w:rPr>
        <w:t xml:space="preserve"> National Nutrition Survey revealed marked provincial variation;</w:t>
      </w:r>
      <w:r>
        <w:rPr>
          <w:szCs w:val="24"/>
        </w:rPr>
        <w:t xml:space="preserve"> with</w:t>
      </w:r>
      <w:r w:rsidR="00B376C7" w:rsidRPr="00E53639">
        <w:rPr>
          <w:szCs w:val="24"/>
        </w:rPr>
        <w:t xml:space="preserve"> for example</w:t>
      </w:r>
      <w:r>
        <w:rPr>
          <w:szCs w:val="24"/>
        </w:rPr>
        <w:t xml:space="preserve"> </w:t>
      </w:r>
      <w:r w:rsidRPr="00E53639">
        <w:rPr>
          <w:szCs w:val="24"/>
        </w:rPr>
        <w:t xml:space="preserve">25.7% of children aged 6-12 years at risk of iodine deficiency </w:t>
      </w:r>
      <w:r>
        <w:rPr>
          <w:szCs w:val="24"/>
        </w:rPr>
        <w:t xml:space="preserve">in the north </w:t>
      </w:r>
      <w:r>
        <w:rPr>
          <w:szCs w:val="24"/>
        </w:rPr>
        <w:lastRenderedPageBreak/>
        <w:t xml:space="preserve">western province where this project took place. </w:t>
      </w:r>
      <w:r w:rsidRPr="00E53639">
        <w:rPr>
          <w:szCs w:val="24"/>
        </w:rPr>
        <w:fldChar w:fldCharType="begin"/>
      </w:r>
      <w:r w:rsidR="00F87E32">
        <w:rPr>
          <w:szCs w:val="24"/>
        </w:rPr>
        <w:instrText xml:space="preserve"> ADDIN EN.CITE &lt;EndNote&gt;&lt;Cite&gt;&lt;Author&gt;Agha Khan University&lt;/Author&gt;&lt;Year&gt;2011&lt;/Year&gt;&lt;RecNum&gt;41&lt;/RecNum&gt;&lt;DisplayText&gt;[10]&lt;/DisplayText&gt;&lt;record&gt;&lt;rec-number&gt;41&lt;/rec-number&gt;&lt;foreign-keys&gt;&lt;key app="EN" db-id="rave9r5ed0rz5ree52dx9fppfx05aprwzs50"&gt;41&lt;/key&gt;&lt;/foreign-keys&gt;&lt;ref-type name="Report"&gt;27&lt;/ref-type&gt;&lt;contributors&gt;&lt;authors&gt;&lt;author&gt;Agha Khan University,&lt;/author&gt;&lt;/authors&gt;&lt;secondary-authors&gt;&lt;author&gt;Pakistan Medical Research Council (PMRC)&lt;/author&gt;&lt;/secondary-authors&gt;&lt;/contributors&gt;&lt;titles&gt;&lt;title&gt;National Nutrition Survey Pakistan &lt;/title&gt;&lt;/titles&gt;&lt;dates&gt;&lt;year&gt;2011&lt;/year&gt;&lt;/dates&gt;&lt;pub-location&gt;Available online: https://www.humanitarianresponse.info/system/files/documents/files/59_National%20Nutrition%20Survey-2011.pdf (accessed on 19 February 2016).&lt;/pub-location&gt;&lt;publisher&gt;Nutrition Wing, Cabinet Division, Government of Pakistan&lt;/publisher&gt;&lt;urls&gt;&lt;/urls&gt;&lt;/record&gt;&lt;/Cite&gt;&lt;/EndNote&gt;</w:instrText>
      </w:r>
      <w:r w:rsidRPr="00E53639">
        <w:rPr>
          <w:szCs w:val="24"/>
        </w:rPr>
        <w:fldChar w:fldCharType="separate"/>
      </w:r>
      <w:r w:rsidR="00F87E32">
        <w:rPr>
          <w:noProof/>
          <w:szCs w:val="24"/>
        </w:rPr>
        <w:t>[</w:t>
      </w:r>
      <w:hyperlink w:anchor="_ENREF_10" w:tooltip="Agha Khan University, 2011 #41" w:history="1">
        <w:r w:rsidR="00EC7E6D">
          <w:rPr>
            <w:noProof/>
            <w:szCs w:val="24"/>
          </w:rPr>
          <w:t>10</w:t>
        </w:r>
      </w:hyperlink>
      <w:r w:rsidR="00F87E32">
        <w:rPr>
          <w:noProof/>
          <w:szCs w:val="24"/>
        </w:rPr>
        <w:t>]</w:t>
      </w:r>
      <w:r w:rsidRPr="00E53639">
        <w:rPr>
          <w:szCs w:val="24"/>
        </w:rPr>
        <w:fldChar w:fldCharType="end"/>
      </w:r>
      <w:r>
        <w:rPr>
          <w:szCs w:val="24"/>
        </w:rPr>
        <w:t xml:space="preserve"> </w:t>
      </w:r>
      <w:r w:rsidR="00CA5A95">
        <w:rPr>
          <w:szCs w:val="24"/>
        </w:rPr>
        <w:t>To build on this, w</w:t>
      </w:r>
      <w:r w:rsidR="0020374A">
        <w:rPr>
          <w:szCs w:val="24"/>
        </w:rPr>
        <w:t>e conducted a</w:t>
      </w:r>
      <w:r w:rsidR="00F94D01" w:rsidRPr="006802E7">
        <w:rPr>
          <w:szCs w:val="24"/>
        </w:rPr>
        <w:t xml:space="preserve"> </w:t>
      </w:r>
      <w:r w:rsidR="00800BDC">
        <w:rPr>
          <w:szCs w:val="24"/>
        </w:rPr>
        <w:t>baseline household</w:t>
      </w:r>
      <w:r w:rsidR="00F94D01" w:rsidRPr="006802E7">
        <w:rPr>
          <w:szCs w:val="24"/>
        </w:rPr>
        <w:t xml:space="preserve"> survey </w:t>
      </w:r>
      <w:r w:rsidR="0007501E">
        <w:rPr>
          <w:szCs w:val="24"/>
        </w:rPr>
        <w:t xml:space="preserve">in </w:t>
      </w:r>
      <w:r w:rsidR="00955E25">
        <w:t>May-</w:t>
      </w:r>
      <w:r w:rsidR="00955E25" w:rsidRPr="00AF154E">
        <w:t xml:space="preserve">July 2012, </w:t>
      </w:r>
      <w:r w:rsidR="00955E25">
        <w:t>including</w:t>
      </w:r>
      <w:r w:rsidR="00955E25" w:rsidRPr="00AF154E">
        <w:t xml:space="preserve"> 1,043 </w:t>
      </w:r>
      <w:r w:rsidR="00955E25">
        <w:t xml:space="preserve">local </w:t>
      </w:r>
      <w:r w:rsidR="00955E25" w:rsidRPr="00AF154E">
        <w:t>households</w:t>
      </w:r>
      <w:r w:rsidR="006802E7">
        <w:rPr>
          <w:szCs w:val="24"/>
        </w:rPr>
        <w:t xml:space="preserve">. </w:t>
      </w:r>
      <w:r w:rsidR="001231A0">
        <w:rPr>
          <w:rFonts w:cs="Times New Roman"/>
          <w:szCs w:val="24"/>
        </w:rPr>
        <w:t xml:space="preserve">It showed in particular </w:t>
      </w:r>
      <w:r w:rsidR="001231A0" w:rsidRPr="00AB32E8">
        <w:rPr>
          <w:rFonts w:cs="Times New Roman"/>
          <w:szCs w:val="24"/>
        </w:rPr>
        <w:t xml:space="preserve">that </w:t>
      </w:r>
      <w:r w:rsidR="00135490">
        <w:rPr>
          <w:rFonts w:cs="Times New Roman"/>
          <w:szCs w:val="24"/>
        </w:rPr>
        <w:t>97%</w:t>
      </w:r>
      <w:r w:rsidR="001231A0" w:rsidRPr="00AB32E8">
        <w:rPr>
          <w:rFonts w:cs="Times New Roman"/>
          <w:szCs w:val="24"/>
        </w:rPr>
        <w:t xml:space="preserve"> of households </w:t>
      </w:r>
      <w:r w:rsidR="0020374A">
        <w:rPr>
          <w:rFonts w:cs="Times New Roman"/>
          <w:szCs w:val="24"/>
        </w:rPr>
        <w:t xml:space="preserve">did not use </w:t>
      </w:r>
      <w:r w:rsidR="001231A0" w:rsidRPr="00AB32E8">
        <w:rPr>
          <w:rFonts w:cs="Times New Roman"/>
          <w:szCs w:val="24"/>
        </w:rPr>
        <w:t xml:space="preserve">iodised salt and reported not </w:t>
      </w:r>
      <w:r w:rsidR="001231A0">
        <w:rPr>
          <w:rFonts w:cs="Times New Roman"/>
          <w:szCs w:val="24"/>
        </w:rPr>
        <w:t>to understand</w:t>
      </w:r>
      <w:r w:rsidR="001231A0" w:rsidRPr="00AB32E8">
        <w:rPr>
          <w:rFonts w:cs="Times New Roman"/>
          <w:szCs w:val="24"/>
        </w:rPr>
        <w:t xml:space="preserve"> </w:t>
      </w:r>
      <w:r w:rsidR="0020374A">
        <w:rPr>
          <w:rFonts w:cs="Times New Roman"/>
          <w:szCs w:val="24"/>
        </w:rPr>
        <w:t>its</w:t>
      </w:r>
      <w:r w:rsidR="001231A0" w:rsidRPr="00AB32E8">
        <w:rPr>
          <w:rFonts w:cs="Times New Roman"/>
          <w:szCs w:val="24"/>
        </w:rPr>
        <w:t xml:space="preserve"> benefits</w:t>
      </w:r>
      <w:r w:rsidR="001231A0">
        <w:rPr>
          <w:rFonts w:cs="Times New Roman"/>
          <w:szCs w:val="24"/>
        </w:rPr>
        <w:t xml:space="preserve">.  </w:t>
      </w:r>
      <w:r w:rsidR="00F94D01" w:rsidRPr="00AB32E8">
        <w:rPr>
          <w:rFonts w:cs="Times New Roman"/>
          <w:szCs w:val="24"/>
        </w:rPr>
        <w:t xml:space="preserve">A </w:t>
      </w:r>
      <w:r w:rsidR="00F94D01" w:rsidRPr="00955E25">
        <w:rPr>
          <w:rFonts w:cs="Times New Roman"/>
          <w:i/>
          <w:szCs w:val="24"/>
        </w:rPr>
        <w:t>Jirga</w:t>
      </w:r>
      <w:r w:rsidR="00F94D01" w:rsidRPr="00AB32E8">
        <w:rPr>
          <w:rFonts w:cs="Times New Roman"/>
          <w:szCs w:val="24"/>
        </w:rPr>
        <w:t xml:space="preserve"> was called </w:t>
      </w:r>
      <w:r w:rsidR="00233C8C">
        <w:rPr>
          <w:rFonts w:cs="Times New Roman"/>
          <w:szCs w:val="24"/>
        </w:rPr>
        <w:t>to share the findings</w:t>
      </w:r>
      <w:r w:rsidR="00B52E2A">
        <w:rPr>
          <w:rFonts w:cs="Times New Roman"/>
          <w:szCs w:val="24"/>
        </w:rPr>
        <w:t xml:space="preserve"> and discuss what could be addressed within the timescale and funding parameters of this project.</w:t>
      </w:r>
      <w:r w:rsidR="007333C6">
        <w:rPr>
          <w:rFonts w:cs="Times New Roman"/>
          <w:szCs w:val="24"/>
        </w:rPr>
        <w:t xml:space="preserve">  This </w:t>
      </w:r>
      <w:r w:rsidR="00A47698">
        <w:rPr>
          <w:rFonts w:cs="Times New Roman"/>
          <w:szCs w:val="24"/>
        </w:rPr>
        <w:t xml:space="preserve">led to the </w:t>
      </w:r>
      <w:r w:rsidR="0020374A">
        <w:rPr>
          <w:rFonts w:cs="Times New Roman"/>
          <w:szCs w:val="24"/>
        </w:rPr>
        <w:t>development of a</w:t>
      </w:r>
      <w:r w:rsidR="00135490">
        <w:rPr>
          <w:rFonts w:cs="Times New Roman"/>
          <w:szCs w:val="24"/>
        </w:rPr>
        <w:t xml:space="preserve"> </w:t>
      </w:r>
      <w:r w:rsidR="00322763">
        <w:rPr>
          <w:rFonts w:cs="Times New Roman"/>
          <w:szCs w:val="24"/>
        </w:rPr>
        <w:t>multicomponent</w:t>
      </w:r>
      <w:r w:rsidR="00135490">
        <w:rPr>
          <w:rFonts w:cs="Times New Roman"/>
          <w:szCs w:val="24"/>
        </w:rPr>
        <w:t xml:space="preserve"> </w:t>
      </w:r>
      <w:r w:rsidR="00F94D01" w:rsidRPr="00AB32E8">
        <w:rPr>
          <w:rFonts w:cs="Times New Roman"/>
          <w:szCs w:val="24"/>
        </w:rPr>
        <w:t xml:space="preserve">awareness </w:t>
      </w:r>
      <w:r w:rsidR="00322763">
        <w:rPr>
          <w:rFonts w:cs="Times New Roman"/>
          <w:szCs w:val="24"/>
        </w:rPr>
        <w:t xml:space="preserve">raising </w:t>
      </w:r>
      <w:r w:rsidR="00F94D01" w:rsidRPr="00AB32E8">
        <w:rPr>
          <w:rFonts w:cs="Times New Roman"/>
          <w:szCs w:val="24"/>
        </w:rPr>
        <w:t>campaign</w:t>
      </w:r>
      <w:r w:rsidR="001231A0">
        <w:rPr>
          <w:rFonts w:cs="Times New Roman"/>
          <w:szCs w:val="24"/>
        </w:rPr>
        <w:t xml:space="preserve">, </w:t>
      </w:r>
      <w:r w:rsidR="00A65EFC">
        <w:rPr>
          <w:rFonts w:cs="Times New Roman"/>
          <w:szCs w:val="24"/>
        </w:rPr>
        <w:t xml:space="preserve">promoting </w:t>
      </w:r>
      <w:r w:rsidR="00F94D01" w:rsidRPr="00AB32E8">
        <w:rPr>
          <w:rFonts w:cs="Times New Roman"/>
          <w:szCs w:val="24"/>
        </w:rPr>
        <w:t>the benefits of iodised salt</w:t>
      </w:r>
      <w:r w:rsidR="001231A0">
        <w:rPr>
          <w:rFonts w:cs="Times New Roman"/>
          <w:szCs w:val="24"/>
        </w:rPr>
        <w:t xml:space="preserve"> in order to improve knowledge, attitudes and practices in th</w:t>
      </w:r>
      <w:r w:rsidR="00135490">
        <w:rPr>
          <w:rFonts w:cs="Times New Roman"/>
          <w:szCs w:val="24"/>
        </w:rPr>
        <w:t>e</w:t>
      </w:r>
      <w:r w:rsidR="001231A0">
        <w:rPr>
          <w:rFonts w:cs="Times New Roman"/>
          <w:szCs w:val="24"/>
        </w:rPr>
        <w:t xml:space="preserve"> area</w:t>
      </w:r>
      <w:r w:rsidR="00F94D01" w:rsidRPr="00AB32E8">
        <w:rPr>
          <w:rFonts w:cs="Times New Roman"/>
          <w:szCs w:val="24"/>
        </w:rPr>
        <w:t xml:space="preserve">. </w:t>
      </w:r>
    </w:p>
    <w:p w14:paraId="45E0AE90" w14:textId="77777777" w:rsidR="00DF68D0" w:rsidRDefault="00DF68D0" w:rsidP="00D33740">
      <w:pPr>
        <w:rPr>
          <w:rFonts w:cs="Times New Roman"/>
          <w:szCs w:val="24"/>
        </w:rPr>
      </w:pPr>
    </w:p>
    <w:p w14:paraId="7436456E" w14:textId="77777777" w:rsidR="00DF68D0" w:rsidRPr="00AB32E8" w:rsidRDefault="00DF68D0" w:rsidP="00DF68D0">
      <w:pPr>
        <w:pStyle w:val="Heading2"/>
      </w:pPr>
      <w:r>
        <w:t>The overall project</w:t>
      </w:r>
    </w:p>
    <w:p w14:paraId="61128DE9" w14:textId="1C783830" w:rsidR="00DF68D0" w:rsidRDefault="00DF68D0" w:rsidP="00DF68D0">
      <w:r w:rsidRPr="00AB32E8">
        <w:rPr>
          <w:szCs w:val="24"/>
        </w:rPr>
        <w:t>Th</w:t>
      </w:r>
      <w:r>
        <w:rPr>
          <w:szCs w:val="24"/>
        </w:rPr>
        <w:t xml:space="preserve">is project involved a team of researchers in the UK (NL, EW, </w:t>
      </w:r>
      <w:proofErr w:type="spellStart"/>
      <w:r>
        <w:rPr>
          <w:szCs w:val="24"/>
        </w:rPr>
        <w:t>MMcK</w:t>
      </w:r>
      <w:proofErr w:type="spellEnd"/>
      <w:r>
        <w:rPr>
          <w:szCs w:val="24"/>
        </w:rPr>
        <w:t xml:space="preserve">, </w:t>
      </w:r>
      <w:proofErr w:type="gramStart"/>
      <w:r>
        <w:rPr>
          <w:szCs w:val="24"/>
        </w:rPr>
        <w:t>FD</w:t>
      </w:r>
      <w:proofErr w:type="gramEnd"/>
      <w:r>
        <w:rPr>
          <w:szCs w:val="24"/>
        </w:rPr>
        <w:t xml:space="preserve"> &amp; ML), a research lead in Pakistan (MZ</w:t>
      </w:r>
      <w:r w:rsidR="00EF6660">
        <w:rPr>
          <w:szCs w:val="24"/>
        </w:rPr>
        <w:t>) and Pakistan-based research assistants</w:t>
      </w:r>
      <w:r>
        <w:rPr>
          <w:szCs w:val="24"/>
        </w:rPr>
        <w:t xml:space="preserve"> (AM &amp; ST),</w:t>
      </w:r>
      <w:r w:rsidR="00EF6660">
        <w:rPr>
          <w:szCs w:val="24"/>
        </w:rPr>
        <w:t xml:space="preserve"> </w:t>
      </w:r>
      <w:r w:rsidR="002820D7">
        <w:rPr>
          <w:szCs w:val="24"/>
        </w:rPr>
        <w:t>(</w:t>
      </w:r>
      <w:r w:rsidR="002820D7">
        <w:rPr>
          <w:i/>
          <w:szCs w:val="24"/>
          <w:highlight w:val="yellow"/>
        </w:rPr>
        <w:t>C</w:t>
      </w:r>
      <w:r w:rsidR="002820D7" w:rsidRPr="002820D7">
        <w:rPr>
          <w:i/>
          <w:szCs w:val="24"/>
          <w:highlight w:val="yellow"/>
        </w:rPr>
        <w:t>OREQ 3</w:t>
      </w:r>
      <w:r w:rsidR="002820D7">
        <w:rPr>
          <w:szCs w:val="24"/>
        </w:rPr>
        <w:t xml:space="preserve">) </w:t>
      </w:r>
      <w:r>
        <w:rPr>
          <w:szCs w:val="24"/>
        </w:rPr>
        <w:t xml:space="preserve">and the </w:t>
      </w:r>
      <w:proofErr w:type="spellStart"/>
      <w:r>
        <w:rPr>
          <w:szCs w:val="24"/>
        </w:rPr>
        <w:t>Abaseen</w:t>
      </w:r>
      <w:proofErr w:type="spellEnd"/>
      <w:r>
        <w:rPr>
          <w:szCs w:val="24"/>
        </w:rPr>
        <w:t xml:space="preserve"> Foundation</w:t>
      </w:r>
      <w:r w:rsidRPr="007656F1">
        <w:rPr>
          <w:szCs w:val="24"/>
        </w:rPr>
        <w:t xml:space="preserve">. </w:t>
      </w:r>
      <w:r w:rsidR="00EF6660" w:rsidRPr="007656F1">
        <w:rPr>
          <w:szCs w:val="24"/>
        </w:rPr>
        <w:t>All UK based researchers have PhDs</w:t>
      </w:r>
      <w:r w:rsidR="004E0476" w:rsidRPr="007656F1">
        <w:rPr>
          <w:szCs w:val="24"/>
        </w:rPr>
        <w:t xml:space="preserve"> and a combined wealth of experience in qualitative and quantitative research methodologies</w:t>
      </w:r>
      <w:r w:rsidR="00EF6660" w:rsidRPr="007656F1">
        <w:rPr>
          <w:szCs w:val="24"/>
        </w:rPr>
        <w:t>, and the lead PK researcher has an MD</w:t>
      </w:r>
      <w:r w:rsidR="004E0476" w:rsidRPr="007656F1">
        <w:rPr>
          <w:szCs w:val="24"/>
        </w:rPr>
        <w:t>, and a long term engagement with the team</w:t>
      </w:r>
      <w:r w:rsidR="00EF6660" w:rsidRPr="007656F1">
        <w:rPr>
          <w:szCs w:val="24"/>
        </w:rPr>
        <w:t xml:space="preserve">. </w:t>
      </w:r>
      <w:r w:rsidR="00076609">
        <w:rPr>
          <w:szCs w:val="24"/>
        </w:rPr>
        <w:t>(</w:t>
      </w:r>
      <w:r w:rsidR="00076609" w:rsidRPr="00076609">
        <w:rPr>
          <w:i/>
          <w:szCs w:val="24"/>
          <w:highlight w:val="yellow"/>
        </w:rPr>
        <w:t>COREQ 2</w:t>
      </w:r>
      <w:r w:rsidR="00076609">
        <w:rPr>
          <w:szCs w:val="24"/>
        </w:rPr>
        <w:t xml:space="preserve">) </w:t>
      </w:r>
      <w:r>
        <w:rPr>
          <w:szCs w:val="24"/>
        </w:rPr>
        <w:t xml:space="preserve">With such widespread geographical area and expertise, regular communication loops were </w:t>
      </w:r>
      <w:proofErr w:type="gramStart"/>
      <w:r>
        <w:rPr>
          <w:szCs w:val="24"/>
        </w:rPr>
        <w:t>key</w:t>
      </w:r>
      <w:proofErr w:type="gramEnd"/>
      <w:r>
        <w:rPr>
          <w:szCs w:val="24"/>
        </w:rPr>
        <w:t xml:space="preserve"> to the success of the project, in particular to ensure that the model was not directed by </w:t>
      </w:r>
      <w:r w:rsidRPr="00A400E5">
        <w:rPr>
          <w:szCs w:val="24"/>
        </w:rPr>
        <w:t>e</w:t>
      </w:r>
      <w:r w:rsidRPr="00CE35EA">
        <w:rPr>
          <w:szCs w:val="24"/>
        </w:rPr>
        <w:t>thn</w:t>
      </w:r>
      <w:r w:rsidRPr="00A400E5">
        <w:rPr>
          <w:szCs w:val="24"/>
        </w:rPr>
        <w:t>o</w:t>
      </w:r>
      <w:r>
        <w:rPr>
          <w:szCs w:val="24"/>
        </w:rPr>
        <w:t xml:space="preserve">centric conceptualisations and understandings of community engagement, but led by the Pakistan-based team. </w:t>
      </w:r>
      <w:r>
        <w:t xml:space="preserve">This was operationalised as a </w:t>
      </w:r>
      <w:r w:rsidR="00897588">
        <w:t>two-way</w:t>
      </w:r>
      <w:r>
        <w:t xml:space="preserve"> communication loop, with weekly Skype meetings being held between the Pakistan and UK-based researchers and additional Skype training sessions being offered by the UK team in qualitative methodologies.</w:t>
      </w:r>
      <w:r w:rsidR="00F7137A">
        <w:t xml:space="preserve"> </w:t>
      </w:r>
      <w:r w:rsidR="002C6342">
        <w:rPr>
          <w:szCs w:val="24"/>
          <w:highlight w:val="yellow"/>
        </w:rPr>
        <w:t>(</w:t>
      </w:r>
      <w:r w:rsidR="002C6342">
        <w:rPr>
          <w:i/>
          <w:szCs w:val="24"/>
          <w:highlight w:val="yellow"/>
        </w:rPr>
        <w:t>C</w:t>
      </w:r>
      <w:r w:rsidR="002C6342" w:rsidRPr="002820D7">
        <w:rPr>
          <w:i/>
          <w:szCs w:val="24"/>
          <w:highlight w:val="yellow"/>
        </w:rPr>
        <w:t>OREQ 5</w:t>
      </w:r>
      <w:r w:rsidR="002C6342">
        <w:rPr>
          <w:szCs w:val="24"/>
        </w:rPr>
        <w:t>)</w:t>
      </w:r>
    </w:p>
    <w:p w14:paraId="1FDB14B7" w14:textId="77777777" w:rsidR="00DF68D0" w:rsidRDefault="00DF68D0" w:rsidP="00DF68D0">
      <w:r>
        <w:t>The following steps were used in the design, implementation and evaluation of the intervention:</w:t>
      </w:r>
    </w:p>
    <w:p w14:paraId="32B667A1" w14:textId="77777777" w:rsidR="00DF68D0" w:rsidRDefault="00DF68D0" w:rsidP="00DF68D0">
      <w:pPr>
        <w:rPr>
          <w:rFonts w:cstheme="minorHAnsi"/>
        </w:rPr>
      </w:pPr>
      <w:r w:rsidRPr="0047115B">
        <w:rPr>
          <w:b/>
        </w:rPr>
        <w:t>Step 1</w:t>
      </w:r>
      <w:r>
        <w:t xml:space="preserve">: Focus Group Discussions (FGDs) were </w:t>
      </w:r>
      <w:r w:rsidRPr="009A5561">
        <w:rPr>
          <w:rFonts w:cstheme="minorHAnsi"/>
        </w:rPr>
        <w:t xml:space="preserve">conducted with community members to gain a greater understanding of </w:t>
      </w:r>
      <w:r>
        <w:rPr>
          <w:rFonts w:cstheme="minorHAnsi"/>
        </w:rPr>
        <w:t xml:space="preserve">the knowledge related to </w:t>
      </w:r>
      <w:r w:rsidRPr="009A5561">
        <w:rPr>
          <w:rFonts w:cstheme="minorHAnsi"/>
        </w:rPr>
        <w:t>iodised salt</w:t>
      </w:r>
      <w:r>
        <w:rPr>
          <w:rFonts w:cstheme="minorHAnsi"/>
        </w:rPr>
        <w:t>, its</w:t>
      </w:r>
      <w:r w:rsidRPr="009A5561">
        <w:rPr>
          <w:rFonts w:cstheme="minorHAnsi"/>
        </w:rPr>
        <w:t xml:space="preserve"> intake and </w:t>
      </w:r>
      <w:r>
        <w:rPr>
          <w:rFonts w:cstheme="minorHAnsi"/>
        </w:rPr>
        <w:t xml:space="preserve">local </w:t>
      </w:r>
      <w:r w:rsidRPr="009A5561">
        <w:rPr>
          <w:rFonts w:cstheme="minorHAnsi"/>
        </w:rPr>
        <w:t xml:space="preserve">availability, and the role of different stakeholders in promoting </w:t>
      </w:r>
      <w:r>
        <w:rPr>
          <w:rFonts w:cstheme="minorHAnsi"/>
        </w:rPr>
        <w:t xml:space="preserve">its use. </w:t>
      </w:r>
    </w:p>
    <w:p w14:paraId="1AB25957" w14:textId="2EE4A47F" w:rsidR="00DF68D0" w:rsidRDefault="00DF68D0" w:rsidP="00DF68D0">
      <w:pPr>
        <w:rPr>
          <w:rFonts w:cstheme="minorHAnsi"/>
        </w:rPr>
      </w:pPr>
      <w:r w:rsidRPr="0047115B">
        <w:rPr>
          <w:rFonts w:cstheme="minorHAnsi"/>
          <w:b/>
        </w:rPr>
        <w:lastRenderedPageBreak/>
        <w:t>Step 2</w:t>
      </w:r>
      <w:r w:rsidRPr="004F4C67">
        <w:rPr>
          <w:rFonts w:cstheme="minorHAnsi"/>
        </w:rPr>
        <w:t>:</w:t>
      </w:r>
      <w:r>
        <w:rPr>
          <w:rFonts w:cstheme="minorHAnsi"/>
        </w:rPr>
        <w:t xml:space="preserve"> The intervention, a multicomponent community awareness raising campaign, was implemented over a </w:t>
      </w:r>
      <w:r w:rsidR="00897588">
        <w:rPr>
          <w:rFonts w:cstheme="minorHAnsi"/>
        </w:rPr>
        <w:t>4-month</w:t>
      </w:r>
      <w:r>
        <w:rPr>
          <w:rFonts w:cstheme="minorHAnsi"/>
        </w:rPr>
        <w:t xml:space="preserve"> period from June-September 2013.</w:t>
      </w:r>
    </w:p>
    <w:p w14:paraId="471A2DE1" w14:textId="77777777" w:rsidR="00DF68D0" w:rsidRDefault="00DF68D0" w:rsidP="00DF68D0">
      <w:pPr>
        <w:rPr>
          <w:rFonts w:cstheme="minorHAnsi"/>
        </w:rPr>
      </w:pPr>
      <w:r w:rsidRPr="0047115B">
        <w:rPr>
          <w:rFonts w:cstheme="minorHAnsi"/>
          <w:b/>
        </w:rPr>
        <w:t>Step 3</w:t>
      </w:r>
      <w:r w:rsidRPr="004F4C67">
        <w:rPr>
          <w:rFonts w:cstheme="minorHAnsi"/>
        </w:rPr>
        <w:t>:</w:t>
      </w:r>
      <w:r>
        <w:rPr>
          <w:rFonts w:cstheme="minorHAnsi"/>
        </w:rPr>
        <w:t xml:space="preserve"> A survey of local shopkeepers was undertaken prior to the start of the intervention and during the intervention to collect data about the types and quantity of salt sold, its storage, packaging and pricing. Further monitoring of sales was conducted on a monthly basis.</w:t>
      </w:r>
    </w:p>
    <w:p w14:paraId="525EF152" w14:textId="77777777" w:rsidR="00DF68D0" w:rsidRDefault="00DF68D0" w:rsidP="00DF68D0">
      <w:pPr>
        <w:jc w:val="both"/>
        <w:rPr>
          <w:rFonts w:cstheme="minorHAnsi"/>
        </w:rPr>
      </w:pPr>
      <w:r w:rsidRPr="0047115B">
        <w:rPr>
          <w:rFonts w:cstheme="minorHAnsi"/>
          <w:b/>
        </w:rPr>
        <w:t>Step 4</w:t>
      </w:r>
      <w:r w:rsidRPr="00694E26">
        <w:rPr>
          <w:rFonts w:cstheme="minorHAnsi"/>
        </w:rPr>
        <w:t>:</w:t>
      </w:r>
      <w:r>
        <w:rPr>
          <w:rFonts w:cstheme="minorHAnsi"/>
        </w:rPr>
        <w:t xml:space="preserve"> The intervention was evaluated:</w:t>
      </w:r>
    </w:p>
    <w:p w14:paraId="1F5CB5CD" w14:textId="1592BFD2" w:rsidR="00DF68D0" w:rsidRDefault="00DF68D0" w:rsidP="00DF68D0">
      <w:pPr>
        <w:pStyle w:val="ListParagraph"/>
        <w:numPr>
          <w:ilvl w:val="1"/>
          <w:numId w:val="27"/>
        </w:numPr>
        <w:rPr>
          <w:rFonts w:cstheme="minorHAnsi"/>
        </w:rPr>
      </w:pPr>
      <w:r w:rsidRPr="004854FC">
        <w:rPr>
          <w:rFonts w:cstheme="minorHAnsi"/>
        </w:rPr>
        <w:t xml:space="preserve">Quantitatively, based on salt sales </w:t>
      </w:r>
      <w:r>
        <w:rPr>
          <w:rFonts w:cstheme="minorHAnsi"/>
        </w:rPr>
        <w:t xml:space="preserve">figures </w:t>
      </w:r>
      <w:r w:rsidRPr="004854FC">
        <w:rPr>
          <w:rFonts w:cstheme="minorHAnsi"/>
        </w:rPr>
        <w:t xml:space="preserve">(pre and post-intervention) and </w:t>
      </w:r>
      <w:r>
        <w:rPr>
          <w:rFonts w:cstheme="minorHAnsi"/>
        </w:rPr>
        <w:t xml:space="preserve">through the </w:t>
      </w:r>
      <w:r w:rsidRPr="004854FC">
        <w:rPr>
          <w:rFonts w:cstheme="minorHAnsi"/>
        </w:rPr>
        <w:t xml:space="preserve">Urinary Iodine Concentration </w:t>
      </w:r>
      <w:r w:rsidR="00B97F49">
        <w:rPr>
          <w:rFonts w:cstheme="minorHAnsi"/>
        </w:rPr>
        <w:t xml:space="preserve">(UIC) </w:t>
      </w:r>
      <w:r w:rsidRPr="004854FC">
        <w:rPr>
          <w:rFonts w:cstheme="minorHAnsi"/>
        </w:rPr>
        <w:t>of school boys aged 6-12 years take</w:t>
      </w:r>
      <w:r>
        <w:rPr>
          <w:rFonts w:cstheme="minorHAnsi"/>
        </w:rPr>
        <w:t xml:space="preserve">n at three time points. </w:t>
      </w:r>
      <w:r>
        <w:rPr>
          <w:rFonts w:cstheme="minorHAnsi"/>
        </w:rPr>
        <w:fldChar w:fldCharType="begin"/>
      </w:r>
      <w:r w:rsidR="00F87E32">
        <w:rPr>
          <w:rFonts w:cstheme="minorHAnsi"/>
        </w:rPr>
        <w:instrText xml:space="preserve"> ADDIN EN.CITE &lt;EndNote&gt;&lt;Cite&gt;&lt;Author&gt;Lowe&lt;/Author&gt;&lt;Year&gt;2015&lt;/Year&gt;&lt;RecNum&gt;38&lt;/RecNum&gt;&lt;DisplayText&gt;[11]&lt;/DisplayText&gt;&lt;record&gt;&lt;rec-number&gt;38&lt;/rec-number&gt;&lt;foreign-keys&gt;&lt;key app="EN" db-id="rave9r5ed0rz5ree52dx9fppfx05aprwzs50"&gt;38&lt;/key&gt;&lt;/foreign-keys&gt;&lt;ref-type name="Journal Article"&gt;17&lt;/ref-type&gt;&lt;contributors&gt;&lt;authors&gt;&lt;author&gt;Lowe, N &lt;/author&gt;&lt;author&gt;Westaway, E&lt;/author&gt;&lt;author&gt;Munir, A&lt;/author&gt;&lt;author&gt;Tahir, S&lt;/author&gt;&lt;author&gt;Dykes, F&lt;/author&gt;&lt;author&gt;Lhussier, M&lt;/author&gt;&lt;author&gt;Mckeown, M&lt;/author&gt;&lt;author&gt;Zimmerman, M&lt;/author&gt;&lt;author&gt;Andersson, M&lt;/author&gt;&lt;author&gt;Stinca, S&lt;/author&gt;&lt;author&gt;Zaman, M&lt;/author&gt;&lt;/authors&gt;&lt;/contributors&gt;&lt;titles&gt;&lt;title&gt;Improving Community Awareness of the Benefits of Iodised Salt in Rural Pakistan&lt;/title&gt;&lt;secondary-title&gt;Nutrients&lt;/secondary-title&gt;&lt;/titles&gt;&lt;periodical&gt;&lt;full-title&gt;Nutrients&lt;/full-title&gt;&lt;/periodical&gt;&lt;volume&gt;doi:10.3390/nu7115490&lt;/volume&gt;&lt;dates&gt;&lt;year&gt;2015&lt;/year&gt;&lt;/dates&gt;&lt;urls&gt;&lt;/urls&gt;&lt;/record&gt;&lt;/Cite&gt;&lt;/EndNote&gt;</w:instrText>
      </w:r>
      <w:r>
        <w:rPr>
          <w:rFonts w:cstheme="minorHAnsi"/>
        </w:rPr>
        <w:fldChar w:fldCharType="separate"/>
      </w:r>
      <w:r w:rsidR="00F87E32">
        <w:rPr>
          <w:rFonts w:cstheme="minorHAnsi"/>
          <w:noProof/>
        </w:rPr>
        <w:t>[</w:t>
      </w:r>
      <w:hyperlink w:anchor="_ENREF_11" w:tooltip="Lowe, 2015 #38" w:history="1">
        <w:r w:rsidR="00EC7E6D">
          <w:rPr>
            <w:rFonts w:cstheme="minorHAnsi"/>
            <w:noProof/>
          </w:rPr>
          <w:t>11</w:t>
        </w:r>
      </w:hyperlink>
      <w:r w:rsidR="00F87E32">
        <w:rPr>
          <w:rFonts w:cstheme="minorHAnsi"/>
          <w:noProof/>
        </w:rPr>
        <w:t>]</w:t>
      </w:r>
      <w:r>
        <w:rPr>
          <w:rFonts w:cstheme="minorHAnsi"/>
        </w:rPr>
        <w:fldChar w:fldCharType="end"/>
      </w:r>
    </w:p>
    <w:p w14:paraId="42B7393D" w14:textId="77777777" w:rsidR="00DF68D0" w:rsidRPr="004854FC" w:rsidRDefault="00DF68D0" w:rsidP="00DF68D0">
      <w:pPr>
        <w:pStyle w:val="ListParagraph"/>
        <w:numPr>
          <w:ilvl w:val="1"/>
          <w:numId w:val="27"/>
        </w:numPr>
        <w:jc w:val="both"/>
        <w:rPr>
          <w:rFonts w:cstheme="minorHAnsi"/>
        </w:rPr>
      </w:pPr>
      <w:r w:rsidRPr="004854FC">
        <w:rPr>
          <w:rFonts w:cstheme="minorHAnsi"/>
        </w:rPr>
        <w:t xml:space="preserve">Qualitatively using a post-intervention </w:t>
      </w:r>
      <w:r>
        <w:t>semi-structured questionnaire</w:t>
      </w:r>
      <w:r w:rsidRPr="008C54B9">
        <w:t xml:space="preserve"> to collect data on knowledge, attitude </w:t>
      </w:r>
      <w:r>
        <w:t xml:space="preserve">and practices towards </w:t>
      </w:r>
      <w:r w:rsidRPr="008C54B9">
        <w:t xml:space="preserve">and </w:t>
      </w:r>
      <w:r>
        <w:t>use</w:t>
      </w:r>
      <w:r w:rsidRPr="008C54B9">
        <w:t xml:space="preserve"> of iodised salt</w:t>
      </w:r>
      <w:r>
        <w:t>.</w:t>
      </w:r>
    </w:p>
    <w:p w14:paraId="23EEA5E9" w14:textId="588B1F2F" w:rsidR="006479D1" w:rsidRDefault="00DF68D0" w:rsidP="00DF68D0">
      <w:pPr>
        <w:rPr>
          <w:sz w:val="23"/>
          <w:szCs w:val="23"/>
        </w:rPr>
      </w:pPr>
      <w:r>
        <w:rPr>
          <w:szCs w:val="24"/>
        </w:rPr>
        <w:t>The evaluation has been published separately.</w:t>
      </w:r>
      <w:r w:rsidR="00987D0A">
        <w:rPr>
          <w:szCs w:val="24"/>
        </w:rPr>
        <w:t xml:space="preserve"> </w:t>
      </w:r>
      <w:r>
        <w:rPr>
          <w:szCs w:val="24"/>
        </w:rPr>
        <w:fldChar w:fldCharType="begin"/>
      </w:r>
      <w:r w:rsidR="00F87E32">
        <w:rPr>
          <w:szCs w:val="24"/>
        </w:rPr>
        <w:instrText xml:space="preserve"> ADDIN EN.CITE &lt;EndNote&gt;&lt;Cite&gt;&lt;Author&gt;Lowe&lt;/Author&gt;&lt;Year&gt;2015&lt;/Year&gt;&lt;RecNum&gt;38&lt;/RecNum&gt;&lt;DisplayText&gt;[11]&lt;/DisplayText&gt;&lt;record&gt;&lt;rec-number&gt;38&lt;/rec-number&gt;&lt;foreign-keys&gt;&lt;key app="EN" db-id="rave9r5ed0rz5ree52dx9fppfx05aprwzs50"&gt;38&lt;/key&gt;&lt;/foreign-keys&gt;&lt;ref-type name="Journal Article"&gt;17&lt;/ref-type&gt;&lt;contributors&gt;&lt;authors&gt;&lt;author&gt;Lowe, N &lt;/author&gt;&lt;author&gt;Westaway, E&lt;/author&gt;&lt;author&gt;Munir, A&lt;/author&gt;&lt;author&gt;Tahir, S&lt;/author&gt;&lt;author&gt;Dykes, F&lt;/author&gt;&lt;author&gt;Lhussier, M&lt;/author&gt;&lt;author&gt;Mckeown, M&lt;/author&gt;&lt;author&gt;Zimmerman, M&lt;/author&gt;&lt;author&gt;Andersson, M&lt;/author&gt;&lt;author&gt;Stinca, S&lt;/author&gt;&lt;author&gt;Zaman, M&lt;/author&gt;&lt;/authors&gt;&lt;/contributors&gt;&lt;titles&gt;&lt;title&gt;Improving Community Awareness of the Benefits of Iodised Salt in Rural Pakistan&lt;/title&gt;&lt;secondary-title&gt;Nutrients&lt;/secondary-title&gt;&lt;/titles&gt;&lt;periodical&gt;&lt;full-title&gt;Nutrients&lt;/full-title&gt;&lt;/periodical&gt;&lt;volume&gt;doi:10.3390/nu7115490&lt;/volume&gt;&lt;dates&gt;&lt;year&gt;2015&lt;/year&gt;&lt;/dates&gt;&lt;urls&gt;&lt;/urls&gt;&lt;/record&gt;&lt;/Cite&gt;&lt;/EndNote&gt;</w:instrText>
      </w:r>
      <w:r>
        <w:rPr>
          <w:szCs w:val="24"/>
        </w:rPr>
        <w:fldChar w:fldCharType="separate"/>
      </w:r>
      <w:r w:rsidR="00F87E32">
        <w:rPr>
          <w:noProof/>
          <w:szCs w:val="24"/>
        </w:rPr>
        <w:t>[</w:t>
      </w:r>
      <w:hyperlink w:anchor="_ENREF_11" w:tooltip="Lowe, 2015 #38" w:history="1">
        <w:r w:rsidR="00EC7E6D">
          <w:rPr>
            <w:noProof/>
            <w:szCs w:val="24"/>
          </w:rPr>
          <w:t>11</w:t>
        </w:r>
      </w:hyperlink>
      <w:r w:rsidR="00F87E32">
        <w:rPr>
          <w:noProof/>
          <w:szCs w:val="24"/>
        </w:rPr>
        <w:t>]</w:t>
      </w:r>
      <w:r>
        <w:rPr>
          <w:szCs w:val="24"/>
        </w:rPr>
        <w:fldChar w:fldCharType="end"/>
      </w:r>
      <w:r>
        <w:rPr>
          <w:szCs w:val="24"/>
        </w:rPr>
        <w:t xml:space="preserve"> </w:t>
      </w:r>
      <w:r>
        <w:rPr>
          <w:sz w:val="23"/>
          <w:szCs w:val="23"/>
        </w:rPr>
        <w:t xml:space="preserve">Iodised salt sales </w:t>
      </w:r>
      <w:r w:rsidR="00B97F49">
        <w:rPr>
          <w:sz w:val="23"/>
          <w:szCs w:val="23"/>
        </w:rPr>
        <w:t>and UIC</w:t>
      </w:r>
      <w:r>
        <w:rPr>
          <w:sz w:val="23"/>
          <w:szCs w:val="23"/>
        </w:rPr>
        <w:t xml:space="preserve"> were monitored to assess the effectiveness of the intervention. At baseline, 2.6% of households reported use of iodised salt. During the intervention, sales of salt labelled as iodised increased by 45%, however this was not reflected in an increase in UIC. Therefore, whilst the intervention was successful in terms of raising awareness and changing behaviours, issues remain regarding adequate iodisation by local producers and appropriate storage of salt. </w:t>
      </w:r>
    </w:p>
    <w:p w14:paraId="6D076CF4" w14:textId="77777777" w:rsidR="001231A0" w:rsidRDefault="001231A0" w:rsidP="00D33740">
      <w:pPr>
        <w:rPr>
          <w:rFonts w:cs="Times New Roman"/>
          <w:szCs w:val="24"/>
        </w:rPr>
      </w:pPr>
    </w:p>
    <w:p w14:paraId="7C390499" w14:textId="560A2E83" w:rsidR="00D84787" w:rsidRPr="00AB32E8" w:rsidRDefault="006D3306" w:rsidP="005F10F2">
      <w:pPr>
        <w:rPr>
          <w:rFonts w:cs="Times New Roman"/>
          <w:szCs w:val="24"/>
        </w:rPr>
      </w:pPr>
      <w:r w:rsidRPr="00AB32E8">
        <w:rPr>
          <w:rFonts w:cs="Times New Roman"/>
          <w:szCs w:val="24"/>
        </w:rPr>
        <w:t>This paper describes t</w:t>
      </w:r>
      <w:r w:rsidR="000B2BF8">
        <w:rPr>
          <w:rFonts w:cs="Times New Roman"/>
          <w:szCs w:val="24"/>
        </w:rPr>
        <w:t>he</w:t>
      </w:r>
      <w:r w:rsidRPr="00AB32E8">
        <w:rPr>
          <w:rFonts w:cs="Times New Roman"/>
          <w:szCs w:val="24"/>
        </w:rPr>
        <w:t xml:space="preserve"> community engagement </w:t>
      </w:r>
      <w:r w:rsidR="00135490" w:rsidRPr="00AB32E8">
        <w:rPr>
          <w:rFonts w:cs="Times New Roman"/>
          <w:szCs w:val="24"/>
        </w:rPr>
        <w:t>process</w:t>
      </w:r>
      <w:r w:rsidR="00135490">
        <w:rPr>
          <w:rFonts w:cs="Times New Roman"/>
          <w:szCs w:val="24"/>
        </w:rPr>
        <w:t xml:space="preserve"> undertaken to ascertain </w:t>
      </w:r>
      <w:r w:rsidRPr="00AB32E8">
        <w:rPr>
          <w:rFonts w:cs="Times New Roman"/>
          <w:szCs w:val="24"/>
        </w:rPr>
        <w:t xml:space="preserve">the </w:t>
      </w:r>
      <w:r w:rsidR="007F2D28">
        <w:rPr>
          <w:rFonts w:cs="Times New Roman"/>
          <w:szCs w:val="24"/>
        </w:rPr>
        <w:t xml:space="preserve">focus, </w:t>
      </w:r>
      <w:r w:rsidR="00135490">
        <w:rPr>
          <w:rFonts w:cs="Times New Roman"/>
          <w:szCs w:val="24"/>
        </w:rPr>
        <w:t>development and implementation</w:t>
      </w:r>
      <w:r w:rsidRPr="00AB32E8">
        <w:rPr>
          <w:rFonts w:cs="Times New Roman"/>
          <w:szCs w:val="24"/>
        </w:rPr>
        <w:t xml:space="preserve"> of the intervention</w:t>
      </w:r>
      <w:r w:rsidR="00A47698">
        <w:rPr>
          <w:rFonts w:cs="Times New Roman"/>
          <w:szCs w:val="24"/>
        </w:rPr>
        <w:t>, situating this in the broader literature on community engagement in health improvement</w:t>
      </w:r>
      <w:r w:rsidRPr="00AB32E8">
        <w:rPr>
          <w:rFonts w:cs="Times New Roman"/>
          <w:szCs w:val="24"/>
        </w:rPr>
        <w:t>.</w:t>
      </w:r>
      <w:r w:rsidR="00CB79FA" w:rsidRPr="00AB32E8">
        <w:rPr>
          <w:rFonts w:cs="Times New Roman"/>
          <w:szCs w:val="24"/>
        </w:rPr>
        <w:t xml:space="preserve"> Iodised salt is thus used here as a case example for future engagement and health improvement interventions </w:t>
      </w:r>
      <w:r w:rsidR="00A47698">
        <w:rPr>
          <w:rFonts w:cs="Times New Roman"/>
          <w:szCs w:val="24"/>
        </w:rPr>
        <w:t>in culturally specific settings</w:t>
      </w:r>
      <w:r w:rsidR="00CB79FA" w:rsidRPr="007656F1">
        <w:rPr>
          <w:rFonts w:cs="Times New Roman"/>
          <w:szCs w:val="24"/>
        </w:rPr>
        <w:t xml:space="preserve">. </w:t>
      </w:r>
      <w:r w:rsidR="00F7137A" w:rsidRPr="007656F1">
        <w:rPr>
          <w:rFonts w:cs="Times New Roman"/>
          <w:szCs w:val="24"/>
        </w:rPr>
        <w:t>The paper adheres to the COREQ guidance</w:t>
      </w:r>
      <w:r w:rsidR="00121433" w:rsidRPr="007656F1">
        <w:rPr>
          <w:rFonts w:cs="Times New Roman"/>
          <w:szCs w:val="24"/>
        </w:rPr>
        <w:t xml:space="preserve"> on reporting</w:t>
      </w:r>
      <w:r w:rsidR="00F7137A" w:rsidRPr="007656F1">
        <w:rPr>
          <w:rFonts w:cs="Times New Roman"/>
          <w:szCs w:val="24"/>
        </w:rPr>
        <w:t xml:space="preserve">; </w:t>
      </w:r>
      <w:r w:rsidR="00121433" w:rsidRPr="007656F1">
        <w:rPr>
          <w:rFonts w:cs="Times New Roman"/>
          <w:szCs w:val="24"/>
        </w:rPr>
        <w:t xml:space="preserve">and the COREQ checklist is appended. </w:t>
      </w:r>
    </w:p>
    <w:p w14:paraId="32726203" w14:textId="77777777" w:rsidR="00D84787" w:rsidRPr="00AB32E8" w:rsidRDefault="00207FB0" w:rsidP="003950AA">
      <w:pPr>
        <w:pStyle w:val="Heading2"/>
      </w:pPr>
      <w:r>
        <w:lastRenderedPageBreak/>
        <w:t>C</w:t>
      </w:r>
      <w:r w:rsidR="00D84787" w:rsidRPr="00AB32E8">
        <w:t xml:space="preserve">ommunity engagement </w:t>
      </w:r>
      <w:r>
        <w:t>and</w:t>
      </w:r>
      <w:r w:rsidR="00D84787" w:rsidRPr="00AB32E8">
        <w:t xml:space="preserve"> health improvement</w:t>
      </w:r>
    </w:p>
    <w:p w14:paraId="6926CD73" w14:textId="7AA18171" w:rsidR="00207FB0" w:rsidRPr="00401764" w:rsidRDefault="003D181D" w:rsidP="00F1576D">
      <w:pPr>
        <w:autoSpaceDE w:val="0"/>
        <w:autoSpaceDN w:val="0"/>
        <w:adjustRightInd w:val="0"/>
        <w:rPr>
          <w:rFonts w:cs="Times New Roman"/>
          <w:szCs w:val="24"/>
        </w:rPr>
      </w:pPr>
      <w:r>
        <w:rPr>
          <w:rFonts w:cs="Times New Roman"/>
          <w:szCs w:val="24"/>
        </w:rPr>
        <w:t xml:space="preserve">The fact that community participation is a key factor in successful health promotion initiatives has long been acknowledged internationally. </w:t>
      </w:r>
      <w:r>
        <w:rPr>
          <w:rFonts w:cs="Times New Roman"/>
          <w:szCs w:val="24"/>
        </w:rPr>
        <w:fldChar w:fldCharType="begin">
          <w:fldData xml:space="preserve">PEVuZE5vdGU+PENpdGU+PEF1dGhvcj5XSE88L0F1dGhvcj48WWVhcj4yMDAxPC9ZZWFyPjxSZWNO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</w:fldData>
        </w:fldChar>
      </w:r>
      <w:r w:rsidR="00F87E32">
        <w:rPr>
          <w:rFonts w:cs="Times New Roman"/>
          <w:szCs w:val="24"/>
        </w:rPr>
        <w:instrText xml:space="preserve"> ADDIN EN.CITE </w:instrText>
      </w:r>
      <w:r w:rsidR="00F87E32">
        <w:rPr>
          <w:rFonts w:cs="Times New Roman"/>
          <w:szCs w:val="24"/>
        </w:rPr>
        <w:fldChar w:fldCharType="begin">
          <w:fldData xml:space="preserve">PEVuZE5vdGU+PENpdGU+PEF1dGhvcj5XSE88L0F1dGhvcj48WWVhcj4yMDAxPC9ZZWFyPjxSZWNO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</w:fldData>
        </w:fldChar>
      </w:r>
      <w:r w:rsidR="00F87E32">
        <w:rPr>
          <w:rFonts w:cs="Times New Roman"/>
          <w:szCs w:val="24"/>
        </w:rPr>
        <w:instrText xml:space="preserve"> ADDIN EN.CITE.DATA </w:instrText>
      </w:r>
      <w:r w:rsidR="00F87E32">
        <w:rPr>
          <w:rFonts w:cs="Times New Roman"/>
          <w:szCs w:val="24"/>
        </w:rPr>
      </w:r>
      <w:r w:rsidR="00F87E32">
        <w:rPr>
          <w:rFonts w:cs="Times New Roman"/>
          <w:szCs w:val="24"/>
        </w:rPr>
        <w:fldChar w:fldCharType="end"/>
      </w:r>
      <w:r>
        <w:rPr>
          <w:rFonts w:cs="Times New Roman"/>
          <w:szCs w:val="24"/>
        </w:rPr>
      </w:r>
      <w:r>
        <w:rPr>
          <w:rFonts w:cs="Times New Roman"/>
          <w:szCs w:val="24"/>
        </w:rPr>
        <w:fldChar w:fldCharType="separate"/>
      </w:r>
      <w:r w:rsidR="00F87E32">
        <w:rPr>
          <w:rFonts w:cs="Times New Roman"/>
          <w:noProof/>
          <w:szCs w:val="24"/>
        </w:rPr>
        <w:t>[</w:t>
      </w:r>
      <w:hyperlink w:anchor="_ENREF_12" w:tooltip="WHO, 2001 #29" w:history="1">
        <w:r w:rsidR="00EC7E6D">
          <w:rPr>
            <w:rFonts w:cs="Times New Roman"/>
            <w:noProof/>
            <w:szCs w:val="24"/>
          </w:rPr>
          <w:t>12-14</w:t>
        </w:r>
      </w:hyperlink>
      <w:r w:rsidR="00F87E32">
        <w:rPr>
          <w:rFonts w:cs="Times New Roman"/>
          <w:noProof/>
          <w:szCs w:val="24"/>
        </w:rPr>
        <w:t>]</w:t>
      </w:r>
      <w:r>
        <w:rPr>
          <w:rFonts w:cs="Times New Roman"/>
          <w:szCs w:val="24"/>
        </w:rPr>
        <w:fldChar w:fldCharType="end"/>
      </w:r>
      <w:r>
        <w:rPr>
          <w:rFonts w:cs="Times New Roman"/>
          <w:szCs w:val="24"/>
        </w:rPr>
        <w:t xml:space="preserve"> </w:t>
      </w:r>
      <w:r w:rsidR="009254B9" w:rsidRPr="00F1576D">
        <w:rPr>
          <w:rFonts w:cs="Times New Roman"/>
          <w:szCs w:val="24"/>
        </w:rPr>
        <w:t>Broadly speaking, models of e</w:t>
      </w:r>
      <w:r w:rsidR="00F46D94">
        <w:rPr>
          <w:rFonts w:cs="Times New Roman"/>
          <w:szCs w:val="24"/>
        </w:rPr>
        <w:t>ngagement have been conceptualis</w:t>
      </w:r>
      <w:r w:rsidR="009254B9" w:rsidRPr="00F1576D">
        <w:rPr>
          <w:rFonts w:cs="Times New Roman"/>
          <w:szCs w:val="24"/>
        </w:rPr>
        <w:t xml:space="preserve">ed along a hierarchy of levels, ranging from </w:t>
      </w:r>
      <w:r w:rsidR="00C765CE">
        <w:rPr>
          <w:rFonts w:cs="Times New Roman"/>
          <w:szCs w:val="24"/>
        </w:rPr>
        <w:t xml:space="preserve">non-participation </w:t>
      </w:r>
      <w:r w:rsidR="006B187B" w:rsidRPr="00F1576D">
        <w:rPr>
          <w:rFonts w:cs="Times New Roman"/>
          <w:szCs w:val="24"/>
        </w:rPr>
        <w:t>(at the bottom of the hierarchy)</w:t>
      </w:r>
      <w:r w:rsidR="006B187B">
        <w:rPr>
          <w:rFonts w:cs="Times New Roman"/>
          <w:szCs w:val="24"/>
        </w:rPr>
        <w:t xml:space="preserve">, </w:t>
      </w:r>
      <w:r w:rsidR="009254B9" w:rsidRPr="00F1576D">
        <w:rPr>
          <w:rFonts w:cs="Times New Roman"/>
          <w:szCs w:val="24"/>
        </w:rPr>
        <w:t>inform</w:t>
      </w:r>
      <w:r w:rsidR="006B187B">
        <w:rPr>
          <w:rFonts w:cs="Times New Roman"/>
          <w:szCs w:val="24"/>
        </w:rPr>
        <w:t>ation</w:t>
      </w:r>
      <w:r w:rsidR="009254B9" w:rsidRPr="00F1576D">
        <w:rPr>
          <w:rFonts w:cs="Times New Roman"/>
          <w:szCs w:val="24"/>
        </w:rPr>
        <w:t xml:space="preserve"> </w:t>
      </w:r>
      <w:r w:rsidR="00E069FB">
        <w:rPr>
          <w:rFonts w:cs="Times New Roman"/>
          <w:szCs w:val="24"/>
        </w:rPr>
        <w:t xml:space="preserve">giving, </w:t>
      </w:r>
      <w:r w:rsidR="009254B9" w:rsidRPr="00F1576D">
        <w:rPr>
          <w:rFonts w:cs="Times New Roman"/>
          <w:szCs w:val="24"/>
        </w:rPr>
        <w:t xml:space="preserve">through to </w:t>
      </w:r>
      <w:r w:rsidR="009254B9" w:rsidRPr="00F1576D">
        <w:rPr>
          <w:rFonts w:ascii="StpxhsAdvTT86d47313" w:hAnsi="StpxhsAdvTT86d47313" w:cs="StpxhsAdvTT86d47313"/>
          <w:szCs w:val="24"/>
        </w:rPr>
        <w:t xml:space="preserve">consultation, joint decision-making, and </w:t>
      </w:r>
      <w:r w:rsidR="009254B9" w:rsidRPr="00F1576D">
        <w:rPr>
          <w:rFonts w:cs="Times New Roman"/>
          <w:szCs w:val="24"/>
        </w:rPr>
        <w:t>full community control</w:t>
      </w:r>
      <w:r w:rsidR="006B187B">
        <w:rPr>
          <w:rFonts w:cs="Times New Roman"/>
          <w:szCs w:val="24"/>
        </w:rPr>
        <w:t xml:space="preserve"> or self - mobilisation</w:t>
      </w:r>
      <w:r w:rsidR="009254B9" w:rsidRPr="00F1576D">
        <w:rPr>
          <w:rFonts w:cs="Times New Roman"/>
          <w:szCs w:val="24"/>
        </w:rPr>
        <w:t xml:space="preserve"> (at the top). </w:t>
      </w:r>
      <w:r w:rsidR="00225E1F" w:rsidRPr="00F1576D">
        <w:rPr>
          <w:rFonts w:cs="Times New Roman"/>
          <w:szCs w:val="24"/>
        </w:rPr>
        <w:fldChar w:fldCharType="begin">
          <w:fldData xml:space="preserve">PEVuZE5vdGU+PENpdGU+PEF1dGhvcj5NaWx0b248L0F1dGhvcj48WWVhcj4yMDEyPC9ZZWFyPjxS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</w:fldData>
        </w:fldChar>
      </w:r>
      <w:r w:rsidR="00F87E32">
        <w:rPr>
          <w:rFonts w:cs="Times New Roman"/>
          <w:szCs w:val="24"/>
        </w:rPr>
        <w:instrText xml:space="preserve"> ADDIN EN.CITE </w:instrText>
      </w:r>
      <w:r w:rsidR="00F87E32">
        <w:rPr>
          <w:rFonts w:cs="Times New Roman"/>
          <w:szCs w:val="24"/>
        </w:rPr>
        <w:fldChar w:fldCharType="begin">
          <w:fldData xml:space="preserve">PEVuZE5vdGU+PENpdGU+PEF1dGhvcj5NaWx0b248L0F1dGhvcj48WWVhcj4yMDEyPC9ZZWFyPjxS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</w:fldData>
        </w:fldChar>
      </w:r>
      <w:r w:rsidR="00F87E32">
        <w:rPr>
          <w:rFonts w:cs="Times New Roman"/>
          <w:szCs w:val="24"/>
        </w:rPr>
        <w:instrText xml:space="preserve"> ADDIN EN.CITE.DATA </w:instrText>
      </w:r>
      <w:r w:rsidR="00F87E32">
        <w:rPr>
          <w:rFonts w:cs="Times New Roman"/>
          <w:szCs w:val="24"/>
        </w:rPr>
      </w:r>
      <w:r w:rsidR="00F87E32">
        <w:rPr>
          <w:rFonts w:cs="Times New Roman"/>
          <w:szCs w:val="24"/>
        </w:rPr>
        <w:fldChar w:fldCharType="end"/>
      </w:r>
      <w:r w:rsidR="00225E1F" w:rsidRPr="00F1576D">
        <w:rPr>
          <w:rFonts w:cs="Times New Roman"/>
          <w:szCs w:val="24"/>
        </w:rPr>
      </w:r>
      <w:r w:rsidR="00225E1F" w:rsidRPr="00F1576D">
        <w:rPr>
          <w:rFonts w:cs="Times New Roman"/>
          <w:szCs w:val="24"/>
        </w:rPr>
        <w:fldChar w:fldCharType="separate"/>
      </w:r>
      <w:r w:rsidR="00F87E32">
        <w:rPr>
          <w:rFonts w:cs="Times New Roman"/>
          <w:noProof/>
          <w:szCs w:val="24"/>
        </w:rPr>
        <w:t>[</w:t>
      </w:r>
      <w:hyperlink w:anchor="_ENREF_15" w:tooltip="Milton, 2012 #13" w:history="1">
        <w:r w:rsidR="00EC7E6D">
          <w:rPr>
            <w:rFonts w:cs="Times New Roman"/>
            <w:noProof/>
            <w:szCs w:val="24"/>
          </w:rPr>
          <w:t>15-17</w:t>
        </w:r>
      </w:hyperlink>
      <w:r w:rsidR="00F87E32">
        <w:rPr>
          <w:rFonts w:cs="Times New Roman"/>
          <w:noProof/>
          <w:szCs w:val="24"/>
        </w:rPr>
        <w:t>]</w:t>
      </w:r>
      <w:r w:rsidR="00225E1F" w:rsidRPr="00F1576D">
        <w:rPr>
          <w:rFonts w:cs="Times New Roman"/>
          <w:szCs w:val="24"/>
        </w:rPr>
        <w:fldChar w:fldCharType="end"/>
      </w:r>
      <w:r w:rsidR="009254B9">
        <w:rPr>
          <w:rFonts w:cs="Times New Roman"/>
          <w:szCs w:val="24"/>
        </w:rPr>
        <w:t xml:space="preserve"> </w:t>
      </w:r>
      <w:r w:rsidR="00207FB0" w:rsidRPr="00CA2AF0">
        <w:rPr>
          <w:rFonts w:cs="Times New Roman"/>
          <w:szCs w:val="24"/>
        </w:rPr>
        <w:t xml:space="preserve">Whilst </w:t>
      </w:r>
      <w:r w:rsidR="00787E1D">
        <w:rPr>
          <w:rFonts w:cs="Times New Roman"/>
          <w:szCs w:val="24"/>
        </w:rPr>
        <w:t xml:space="preserve">the difficulty of evaluating the impact of community engagement initiatives has been widely acknowledged </w:t>
      </w:r>
      <w:r w:rsidR="009036D4">
        <w:rPr>
          <w:rFonts w:cs="Times New Roman"/>
          <w:szCs w:val="24"/>
        </w:rPr>
        <w:t xml:space="preserve">because of the great variety of approaches and settings </w:t>
      </w:r>
      <w:r w:rsidR="00096E3D">
        <w:rPr>
          <w:rFonts w:cs="Times New Roman"/>
          <w:szCs w:val="24"/>
        </w:rPr>
        <w:fldChar w:fldCharType="begin"/>
      </w:r>
      <w:r w:rsidR="00F87E32">
        <w:rPr>
          <w:rFonts w:cs="Times New Roman"/>
          <w:szCs w:val="24"/>
        </w:rPr>
        <w:instrText xml:space="preserve"> ADDIN EN.CITE &lt;EndNote&gt;&lt;Cite&gt;&lt;Author&gt;Milton&lt;/Author&gt;&lt;Year&gt;2012&lt;/Year&gt;&lt;RecNum&gt;13&lt;/RecNum&gt;&lt;DisplayText&gt;[15, 18]&lt;/DisplayText&gt;&lt;record&gt;&lt;rec-number&gt;13&lt;/rec-number&gt;&lt;foreign-keys&gt;&lt;key app="EN" db-id="rave9r5ed0rz5ree52dx9fppfx05aprwzs50"&gt;13&lt;/key&gt;&lt;/foreign-keys&gt;&lt;ref-type name="Journal Article"&gt;17&lt;/ref-type&gt;&lt;contributors&gt;&lt;authors&gt;&lt;author&gt;Milton, B&lt;/author&gt;&lt;author&gt;Attree, P&lt;/author&gt;&lt;author&gt;French, B&lt;/author&gt;&lt;author&gt;Povall, S&lt;/author&gt;&lt;author&gt;Whitehead, M&lt;/author&gt;&lt;author&gt;Popay, J&lt;/author&gt;&lt;/authors&gt;&lt;/contributors&gt;&lt;titles&gt;&lt;title&gt;The impact of community engagement on health and social outcomes: a systematic review&lt;/title&gt;&lt;secondary-title&gt;Community Development Journal&lt;/secondary-title&gt;&lt;/titles&gt;&lt;periodical&gt;&lt;full-title&gt;Community Development Journal&lt;/full-title&gt;&lt;/periodical&gt;&lt;pages&gt;316-334&lt;/pages&gt;&lt;volume&gt;47&lt;/volume&gt;&lt;number&gt;3&lt;/number&gt;&lt;dates&gt;&lt;year&gt;2012&lt;/year&gt;&lt;/dates&gt;&lt;urls&gt;&lt;/urls&gt;&lt;/record&gt;&lt;/Cite&gt;&lt;Cite&gt;&lt;Author&gt;Popay J&lt;/Author&gt;&lt;Year&gt;2006&lt;/Year&gt;&lt;RecNum&gt;17&lt;/RecNum&gt;&lt;record&gt;&lt;rec-number&gt;17&lt;/rec-number&gt;&lt;foreign-keys&gt;&lt;key app="EN" db-id="rave9r5ed0rz5ree52dx9fppfx05aprwzs50"&gt;17&lt;/key&gt;&lt;/foreign-keys&gt;&lt;ref-type name="Report"&gt;27&lt;/ref-type&gt;&lt;contributors&gt;&lt;authors&gt;&lt;author&gt;Popay J,&lt;/author&gt;&lt;/authors&gt;&lt;secondary-authors&gt;&lt;author&gt;A background paper prepared for NICE,&lt;/author&gt;&lt;/secondary-authors&gt;&lt;/contributors&gt;&lt;titles&gt;&lt;title&gt;Community Engagement, Community Development and Health Improvement&lt;/title&gt;&lt;/titles&gt;&lt;dates&gt;&lt;year&gt;2006&lt;/year&gt;&lt;/dates&gt;&lt;pub-location&gt;Lancaster&lt;/pub-location&gt;&lt;publisher&gt;Lancaster University&lt;/publisher&gt;&lt;urls&gt;&lt;/urls&gt;&lt;/record&gt;&lt;/Cite&gt;&lt;/EndNote&gt;</w:instrText>
      </w:r>
      <w:r w:rsidR="00096E3D">
        <w:rPr>
          <w:rFonts w:cs="Times New Roman"/>
          <w:szCs w:val="24"/>
        </w:rPr>
        <w:fldChar w:fldCharType="separate"/>
      </w:r>
      <w:r w:rsidR="00F87E32">
        <w:rPr>
          <w:rFonts w:cs="Times New Roman"/>
          <w:noProof/>
          <w:szCs w:val="24"/>
        </w:rPr>
        <w:t>[</w:t>
      </w:r>
      <w:hyperlink w:anchor="_ENREF_15" w:tooltip="Milton, 2012 #13" w:history="1">
        <w:r w:rsidR="00EC7E6D">
          <w:rPr>
            <w:rFonts w:cs="Times New Roman"/>
            <w:noProof/>
            <w:szCs w:val="24"/>
          </w:rPr>
          <w:t>15</w:t>
        </w:r>
      </w:hyperlink>
      <w:r w:rsidR="00F87E32">
        <w:rPr>
          <w:rFonts w:cs="Times New Roman"/>
          <w:noProof/>
          <w:szCs w:val="24"/>
        </w:rPr>
        <w:t xml:space="preserve">, </w:t>
      </w:r>
      <w:hyperlink w:anchor="_ENREF_18" w:tooltip="Popay J, 2006 #17" w:history="1">
        <w:r w:rsidR="00EC7E6D">
          <w:rPr>
            <w:rFonts w:cs="Times New Roman"/>
            <w:noProof/>
            <w:szCs w:val="24"/>
          </w:rPr>
          <w:t>18</w:t>
        </w:r>
      </w:hyperlink>
      <w:r w:rsidR="00F87E32">
        <w:rPr>
          <w:rFonts w:cs="Times New Roman"/>
          <w:noProof/>
          <w:szCs w:val="24"/>
        </w:rPr>
        <w:t>]</w:t>
      </w:r>
      <w:r w:rsidR="00096E3D">
        <w:rPr>
          <w:rFonts w:cs="Times New Roman"/>
          <w:szCs w:val="24"/>
        </w:rPr>
        <w:fldChar w:fldCharType="end"/>
      </w:r>
      <w:r w:rsidR="00787E1D">
        <w:rPr>
          <w:rFonts w:cs="Times New Roman"/>
          <w:szCs w:val="24"/>
        </w:rPr>
        <w:t xml:space="preserve">, </w:t>
      </w:r>
      <w:r w:rsidR="00207FB0" w:rsidRPr="00CA2AF0">
        <w:rPr>
          <w:rFonts w:cs="Times New Roman"/>
          <w:szCs w:val="24"/>
        </w:rPr>
        <w:t xml:space="preserve">there is </w:t>
      </w:r>
      <w:r w:rsidR="00787E1D">
        <w:rPr>
          <w:rFonts w:cs="Times New Roman"/>
          <w:szCs w:val="24"/>
        </w:rPr>
        <w:t xml:space="preserve">now </w:t>
      </w:r>
      <w:r w:rsidR="00207FB0" w:rsidRPr="00CA2AF0">
        <w:rPr>
          <w:rFonts w:cs="Times New Roman"/>
          <w:szCs w:val="24"/>
        </w:rPr>
        <w:t xml:space="preserve">solid evidence </w:t>
      </w:r>
      <w:r w:rsidR="00BD449F">
        <w:rPr>
          <w:rFonts w:cs="Times New Roman"/>
          <w:szCs w:val="24"/>
        </w:rPr>
        <w:t xml:space="preserve">that </w:t>
      </w:r>
      <w:r w:rsidR="00787E1D">
        <w:rPr>
          <w:rFonts w:cs="Times New Roman"/>
          <w:szCs w:val="24"/>
        </w:rPr>
        <w:t>they</w:t>
      </w:r>
      <w:r w:rsidR="00207FB0" w:rsidRPr="00CA2AF0">
        <w:rPr>
          <w:rFonts w:cs="Times New Roman"/>
          <w:szCs w:val="24"/>
        </w:rPr>
        <w:t xml:space="preserve"> have a positive impact on a range of health outcomes</w:t>
      </w:r>
      <w:r w:rsidR="00207FB0">
        <w:rPr>
          <w:rFonts w:cs="Times New Roman"/>
          <w:szCs w:val="24"/>
        </w:rPr>
        <w:t xml:space="preserve">, such as </w:t>
      </w:r>
      <w:r w:rsidR="00207FB0" w:rsidRPr="00B35401">
        <w:rPr>
          <w:rFonts w:cs="Times New Roman"/>
          <w:szCs w:val="24"/>
        </w:rPr>
        <w:t xml:space="preserve">health behaviours, health consequences, participant self-efficacy, and participant social support. </w:t>
      </w:r>
      <w:r w:rsidR="00096E3D" w:rsidRPr="00B35401">
        <w:rPr>
          <w:rFonts w:cs="Times New Roman"/>
          <w:szCs w:val="24"/>
        </w:rPr>
        <w:fldChar w:fldCharType="begin"/>
      </w:r>
      <w:r w:rsidR="00F87E32">
        <w:rPr>
          <w:rFonts w:cs="Times New Roman"/>
          <w:szCs w:val="24"/>
        </w:rPr>
        <w:instrText xml:space="preserve"> ADDIN EN.CITE &lt;EndNote&gt;&lt;Cite&gt;&lt;Author&gt;O’Mara-Eves&lt;/Author&gt;&lt;Year&gt;2015&lt;/Year&gt;&lt;RecNum&gt;10&lt;/RecNum&gt;&lt;DisplayText&gt;[19, 20]&lt;/DisplayText&gt;&lt;record&gt;&lt;rec-number&gt;10&lt;/rec-number&gt;&lt;foreign-keys&gt;&lt;key app="EN" db-id="rave9r5ed0rz5ree52dx9fppfx05aprwzs50"&gt;10&lt;/key&gt;&lt;/foreign-keys&gt;&lt;ref-type name="Journal Article"&gt;17&lt;/ref-type&gt;&lt;contributors&gt;&lt;authors&gt;&lt;author&gt;O’Mara-Eves, A&lt;/author&gt;&lt;author&gt;Brunton, G&lt;/author&gt;&lt;author&gt;Oliver, S&lt;/author&gt;&lt;author&gt;Kavanagh, J&lt;/author&gt;&lt;author&gt;Jamal, F &lt;/author&gt;&lt;author&gt;Thomas, J&lt;/author&gt;&lt;/authors&gt;&lt;/contributors&gt;&lt;titles&gt;&lt;title&gt;The effectiveness of community engagement in public health interventions for disadvantaged groups: a meta-analysis&lt;/title&gt;&lt;secondary-title&gt;BMC Public Health&lt;/secondary-title&gt;&lt;/titles&gt;&lt;periodical&gt;&lt;full-title&gt;BMC Public Health&lt;/full-title&gt;&lt;/periodical&gt;&lt;pages&gt;129-152&lt;/pages&gt;&lt;volume&gt;15&lt;/volume&gt;&lt;dates&gt;&lt;year&gt;2015&lt;/year&gt;&lt;/dates&gt;&lt;urls&gt;&lt;/urls&gt;&lt;/record&gt;&lt;/Cite&gt;&lt;Cite&gt;&lt;Author&gt;Geller&lt;/Author&gt;&lt;Year&gt;2015&lt;/Year&gt;&lt;RecNum&gt;9&lt;/RecNum&gt;&lt;record&gt;&lt;rec-number&gt;9&lt;/rec-number&gt;&lt;foreign-keys&gt;&lt;key app="EN" db-id="rave9r5ed0rz5ree52dx9fppfx05aprwzs50"&gt;9&lt;/key&gt;&lt;/foreign-keys&gt;&lt;ref-type name="Journal Article"&gt;17&lt;/ref-type&gt;&lt;contributors&gt;&lt;authors&gt;&lt;author&gt;Geller, J&lt;/author&gt;&lt;/authors&gt;&lt;/contributors&gt;&lt;titles&gt;&lt;title&gt;Community Engagement The Secret Ingredient&lt;/title&gt;&lt;secondary-title&gt;National Civic Review&lt;/secondary-title&gt;&lt;/titles&gt;&lt;periodical&gt;&lt;full-title&gt;National Civic Review&lt;/full-title&gt;&lt;/periodical&gt;&lt;pages&gt;19-20&lt;/pages&gt;&lt;volume&gt;104&lt;/volume&gt;&lt;number&gt;1&lt;/number&gt;&lt;dates&gt;&lt;year&gt;2015&lt;/year&gt;&lt;/dates&gt;&lt;urls&gt;&lt;/urls&gt;&lt;/record&gt;&lt;/Cite&gt;&lt;/EndNote&gt;</w:instrText>
      </w:r>
      <w:r w:rsidR="00096E3D" w:rsidRPr="00B35401">
        <w:rPr>
          <w:rFonts w:cs="Times New Roman"/>
          <w:szCs w:val="24"/>
        </w:rPr>
        <w:fldChar w:fldCharType="separate"/>
      </w:r>
      <w:r w:rsidR="00F87E32">
        <w:rPr>
          <w:rFonts w:cs="Times New Roman"/>
          <w:noProof/>
          <w:szCs w:val="24"/>
        </w:rPr>
        <w:t>[</w:t>
      </w:r>
      <w:hyperlink w:anchor="_ENREF_19" w:tooltip="O’Mara-Eves, 2015 #10" w:history="1">
        <w:r w:rsidR="00EC7E6D">
          <w:rPr>
            <w:rFonts w:cs="Times New Roman"/>
            <w:noProof/>
            <w:szCs w:val="24"/>
          </w:rPr>
          <w:t>19</w:t>
        </w:r>
      </w:hyperlink>
      <w:r w:rsidR="00F87E32">
        <w:rPr>
          <w:rFonts w:cs="Times New Roman"/>
          <w:noProof/>
          <w:szCs w:val="24"/>
        </w:rPr>
        <w:t xml:space="preserve">, </w:t>
      </w:r>
      <w:hyperlink w:anchor="_ENREF_20" w:tooltip="Geller, 2015 #9" w:history="1">
        <w:r w:rsidR="00EC7E6D">
          <w:rPr>
            <w:rFonts w:cs="Times New Roman"/>
            <w:noProof/>
            <w:szCs w:val="24"/>
          </w:rPr>
          <w:t>20</w:t>
        </w:r>
      </w:hyperlink>
      <w:r w:rsidR="00F87E32">
        <w:rPr>
          <w:rFonts w:cs="Times New Roman"/>
          <w:noProof/>
          <w:szCs w:val="24"/>
        </w:rPr>
        <w:t>]</w:t>
      </w:r>
      <w:r w:rsidR="00096E3D" w:rsidRPr="00B35401">
        <w:rPr>
          <w:rFonts w:cs="Times New Roman"/>
          <w:szCs w:val="24"/>
        </w:rPr>
        <w:fldChar w:fldCharType="end"/>
      </w:r>
      <w:r w:rsidR="00207FB0">
        <w:rPr>
          <w:rFonts w:ascii="StpxhsAdvTT86d47313" w:hAnsi="StpxhsAdvTT86d47313" w:cs="StpxhsAdvTT86d47313"/>
          <w:sz w:val="20"/>
          <w:szCs w:val="20"/>
        </w:rPr>
        <w:t xml:space="preserve"> </w:t>
      </w:r>
      <w:r w:rsidR="00207FB0">
        <w:rPr>
          <w:rFonts w:cs="Times New Roman"/>
          <w:szCs w:val="24"/>
        </w:rPr>
        <w:t xml:space="preserve">A recent meta-analysis of community engagement highlighted </w:t>
      </w:r>
      <w:proofErr w:type="gramStart"/>
      <w:r w:rsidR="00011A44">
        <w:rPr>
          <w:rFonts w:cs="Times New Roman"/>
          <w:szCs w:val="24"/>
        </w:rPr>
        <w:t xml:space="preserve">that </w:t>
      </w:r>
      <w:r w:rsidR="00207FB0">
        <w:rPr>
          <w:rFonts w:cs="Times New Roman"/>
          <w:szCs w:val="24"/>
        </w:rPr>
        <w:t>interventions</w:t>
      </w:r>
      <w:proofErr w:type="gramEnd"/>
      <w:r w:rsidR="00207FB0">
        <w:rPr>
          <w:rFonts w:cs="Times New Roman"/>
          <w:szCs w:val="24"/>
        </w:rPr>
        <w:t xml:space="preserve"> t</w:t>
      </w:r>
      <w:r w:rsidR="00011A44">
        <w:rPr>
          <w:rFonts w:cs="Times New Roman"/>
          <w:szCs w:val="24"/>
        </w:rPr>
        <w:t>hat engaged the community in</w:t>
      </w:r>
      <w:r w:rsidR="00207FB0">
        <w:rPr>
          <w:rFonts w:cs="Times New Roman"/>
          <w:szCs w:val="24"/>
        </w:rPr>
        <w:t xml:space="preserve"> delivery </w:t>
      </w:r>
      <w:r w:rsidR="00817632">
        <w:rPr>
          <w:rFonts w:cs="Times New Roman"/>
          <w:szCs w:val="24"/>
        </w:rPr>
        <w:t>as those with</w:t>
      </w:r>
      <w:r w:rsidR="00207FB0">
        <w:rPr>
          <w:rFonts w:cs="Times New Roman"/>
          <w:szCs w:val="24"/>
        </w:rPr>
        <w:t xml:space="preserve"> the largest pooled effect size</w:t>
      </w:r>
      <w:r w:rsidR="00207FB0" w:rsidRPr="00CA2AF0">
        <w:rPr>
          <w:rFonts w:cs="Times New Roman"/>
          <w:szCs w:val="24"/>
        </w:rPr>
        <w:t xml:space="preserve">. </w:t>
      </w:r>
      <w:r w:rsidR="00225E1F">
        <w:rPr>
          <w:rFonts w:cs="Times New Roman"/>
          <w:szCs w:val="24"/>
        </w:rPr>
        <w:fldChar w:fldCharType="begin"/>
      </w:r>
      <w:r w:rsidR="00F87E32">
        <w:rPr>
          <w:rFonts w:cs="Times New Roman"/>
          <w:szCs w:val="24"/>
        </w:rPr>
        <w:instrText xml:space="preserve"> ADDIN EN.CITE &lt;EndNote&gt;&lt;Cite&gt;&lt;Author&gt;O’Mara-Eves&lt;/Author&gt;&lt;Year&gt;2015&lt;/Year&gt;&lt;RecNum&gt;10&lt;/RecNum&gt;&lt;DisplayText&gt;[19]&lt;/DisplayText&gt;&lt;record&gt;&lt;rec-number&gt;10&lt;/rec-number&gt;&lt;foreign-keys&gt;&lt;key app="EN" db-id="rave9r5ed0rz5ree52dx9fppfx05aprwzs50"&gt;10&lt;/key&gt;&lt;/foreign-keys&gt;&lt;ref-type name="Journal Article"&gt;17&lt;/ref-type&gt;&lt;contributors&gt;&lt;authors&gt;&lt;author&gt;O’Mara-Eves, A&lt;/author&gt;&lt;author&gt;Brunton, G&lt;/author&gt;&lt;author&gt;Oliver, S&lt;/author&gt;&lt;author&gt;Kavanagh, J&lt;/author&gt;&lt;author&gt;Jamal, F &lt;/author&gt;&lt;author&gt;Thomas, J&lt;/author&gt;&lt;/authors&gt;&lt;/contributors&gt;&lt;titles&gt;&lt;title&gt;The effectiveness of community engagement in public health interventions for disadvantaged groups: a meta-analysis&lt;/title&gt;&lt;secondary-title&gt;BMC Public Health&lt;/secondary-title&gt;&lt;/titles&gt;&lt;periodical&gt;&lt;full-title&gt;BMC Public Health&lt;/full-title&gt;&lt;/periodical&gt;&lt;pages&gt;129-152&lt;/pages&gt;&lt;volume&gt;15&lt;/volume&gt;&lt;dates&gt;&lt;year&gt;2015&lt;/year&gt;&lt;/dates&gt;&lt;urls&gt;&lt;/urls&gt;&lt;/record&gt;&lt;/Cite&gt;&lt;/EndNote&gt;</w:instrText>
      </w:r>
      <w:r w:rsidR="00225E1F">
        <w:rPr>
          <w:rFonts w:cs="Times New Roman"/>
          <w:szCs w:val="24"/>
        </w:rPr>
        <w:fldChar w:fldCharType="separate"/>
      </w:r>
      <w:r w:rsidR="00F87E32">
        <w:rPr>
          <w:rFonts w:cs="Times New Roman"/>
          <w:noProof/>
          <w:szCs w:val="24"/>
        </w:rPr>
        <w:t>[</w:t>
      </w:r>
      <w:hyperlink w:anchor="_ENREF_19" w:tooltip="O’Mara-Eves, 2015 #10" w:history="1">
        <w:r w:rsidR="00EC7E6D">
          <w:rPr>
            <w:rFonts w:cs="Times New Roman"/>
            <w:noProof/>
            <w:szCs w:val="24"/>
          </w:rPr>
          <w:t>19</w:t>
        </w:r>
      </w:hyperlink>
      <w:r w:rsidR="00F87E32">
        <w:rPr>
          <w:rFonts w:cs="Times New Roman"/>
          <w:noProof/>
          <w:szCs w:val="24"/>
        </w:rPr>
        <w:t>]</w:t>
      </w:r>
      <w:r w:rsidR="00225E1F">
        <w:rPr>
          <w:rFonts w:cs="Times New Roman"/>
          <w:szCs w:val="24"/>
        </w:rPr>
        <w:fldChar w:fldCharType="end"/>
      </w:r>
      <w:r w:rsidR="00DB25EF">
        <w:rPr>
          <w:rFonts w:cs="Times New Roman"/>
          <w:szCs w:val="24"/>
        </w:rPr>
        <w:t xml:space="preserve"> </w:t>
      </w:r>
      <w:r w:rsidR="009254B9">
        <w:rPr>
          <w:rFonts w:cs="Times New Roman"/>
          <w:szCs w:val="24"/>
        </w:rPr>
        <w:t>Change</w:t>
      </w:r>
      <w:r w:rsidR="00207FB0">
        <w:rPr>
          <w:rFonts w:cs="Times New Roman"/>
          <w:szCs w:val="24"/>
        </w:rPr>
        <w:t xml:space="preserve"> is</w:t>
      </w:r>
      <w:r w:rsidR="009254B9">
        <w:rPr>
          <w:rFonts w:cs="Times New Roman"/>
          <w:szCs w:val="24"/>
        </w:rPr>
        <w:t xml:space="preserve"> then</w:t>
      </w:r>
      <w:r w:rsidR="00207FB0">
        <w:rPr>
          <w:rFonts w:cs="Times New Roman"/>
          <w:szCs w:val="24"/>
        </w:rPr>
        <w:t xml:space="preserve"> believed to </w:t>
      </w:r>
      <w:r w:rsidR="009254B9">
        <w:rPr>
          <w:rFonts w:cs="Times New Roman"/>
          <w:szCs w:val="24"/>
        </w:rPr>
        <w:t>be</w:t>
      </w:r>
      <w:r w:rsidR="00207FB0">
        <w:rPr>
          <w:rFonts w:cs="Times New Roman"/>
          <w:szCs w:val="24"/>
        </w:rPr>
        <w:t xml:space="preserve"> facilitated by the credibility, expertise or empathy that the lay community member(s) can bring to the </w:t>
      </w:r>
      <w:r w:rsidR="00E44908">
        <w:rPr>
          <w:rFonts w:cs="Times New Roman"/>
          <w:szCs w:val="24"/>
        </w:rPr>
        <w:t xml:space="preserve">intervention </w:t>
      </w:r>
      <w:r w:rsidR="00207FB0">
        <w:rPr>
          <w:rFonts w:cs="Times New Roman"/>
          <w:szCs w:val="24"/>
        </w:rPr>
        <w:t>delivery.</w:t>
      </w:r>
      <w:r w:rsidR="00A44487">
        <w:rPr>
          <w:rFonts w:cs="Times New Roman"/>
          <w:szCs w:val="24"/>
        </w:rPr>
        <w:t xml:space="preserve"> </w:t>
      </w:r>
      <w:r w:rsidR="00225E1F">
        <w:rPr>
          <w:rFonts w:cs="Times New Roman"/>
          <w:szCs w:val="24"/>
        </w:rPr>
        <w:fldChar w:fldCharType="begin"/>
      </w:r>
      <w:r w:rsidR="00F87E32">
        <w:rPr>
          <w:rFonts w:cs="Times New Roman"/>
          <w:szCs w:val="24"/>
        </w:rPr>
        <w:instrText xml:space="preserve"> ADDIN EN.CITE &lt;EndNote&gt;&lt;Cite&gt;&lt;Author&gt;Carr SM&lt;/Author&gt;&lt;Year&gt;2014&lt;/Year&gt;&lt;RecNum&gt;2&lt;/RecNum&gt;&lt;DisplayText&gt;[21]&lt;/DisplayText&gt;&lt;record&gt;&lt;rec-number&gt;2&lt;/rec-number&gt;&lt;foreign-keys&gt;&lt;key app="EN" db-id="rave9r5ed0rz5ree52dx9fppfx05aprwzs50"&gt;2&lt;/key&gt;&lt;/foreign-keys&gt;&lt;ref-type name="Journal Article"&gt;17&lt;/ref-type&gt;&lt;contributors&gt;&lt;authors&gt;&lt;author&gt;Carr SM, &lt;/author&gt;&lt;author&gt;Lhussier M, &lt;/author&gt;&lt;author&gt;Forster N, &lt;/author&gt;&lt;author&gt;Goodall D, &lt;/author&gt;&lt;author&gt;Geddes L, &lt;/author&gt;&lt;author&gt;Pennington M, &lt;/author&gt;&lt;author&gt;Bancroft A,&lt;/author&gt;&lt;author&gt;Adams J,&lt;/author&gt;&lt;author&gt;Michie S,  &lt;/author&gt;&lt;/authors&gt;&lt;/contributors&gt;&lt;titles&gt;&lt;title&gt;Outreach programmes for health improvement of Traveller Communities: a synthesis of evidence.&lt;/title&gt;&lt;secondary-title&gt;Public Health Research&lt;/secondary-title&gt;&lt;/titles&gt;&lt;periodical&gt;&lt;full-title&gt;Public Health Research&lt;/full-title&gt;&lt;/periodical&gt;&lt;volume&gt;2&lt;/volume&gt;&lt;number&gt;In Press&lt;/number&gt;&lt;dates&gt;&lt;year&gt;2014&lt;/year&gt;&lt;/dates&gt;&lt;urls&gt;&lt;/urls&gt;&lt;/record&gt;&lt;/Cite&gt;&lt;/EndNote&gt;</w:instrText>
      </w:r>
      <w:r w:rsidR="00225E1F">
        <w:rPr>
          <w:rFonts w:cs="Times New Roman"/>
          <w:szCs w:val="24"/>
        </w:rPr>
        <w:fldChar w:fldCharType="separate"/>
      </w:r>
      <w:r w:rsidR="00F87E32">
        <w:rPr>
          <w:rFonts w:cs="Times New Roman"/>
          <w:noProof/>
          <w:szCs w:val="24"/>
        </w:rPr>
        <w:t>[</w:t>
      </w:r>
      <w:hyperlink w:anchor="_ENREF_21" w:tooltip="Carr SM, 2014 #2" w:history="1">
        <w:r w:rsidR="00EC7E6D">
          <w:rPr>
            <w:rFonts w:cs="Times New Roman"/>
            <w:noProof/>
            <w:szCs w:val="24"/>
          </w:rPr>
          <w:t>21</w:t>
        </w:r>
      </w:hyperlink>
      <w:r w:rsidR="00F87E32">
        <w:rPr>
          <w:rFonts w:cs="Times New Roman"/>
          <w:noProof/>
          <w:szCs w:val="24"/>
        </w:rPr>
        <w:t>]</w:t>
      </w:r>
      <w:r w:rsidR="00225E1F">
        <w:rPr>
          <w:rFonts w:cs="Times New Roman"/>
          <w:szCs w:val="24"/>
        </w:rPr>
        <w:fldChar w:fldCharType="end"/>
      </w:r>
      <w:r w:rsidR="00401764">
        <w:rPr>
          <w:rFonts w:cs="Times New Roman"/>
          <w:szCs w:val="24"/>
        </w:rPr>
        <w:t xml:space="preserve">  </w:t>
      </w:r>
      <w:r w:rsidR="009254B9">
        <w:rPr>
          <w:rFonts w:ascii="StpxhsAdvTT86d47313" w:hAnsi="StpxhsAdvTT86d47313" w:cs="StpxhsAdvTT86d47313"/>
          <w:szCs w:val="24"/>
        </w:rPr>
        <w:t xml:space="preserve">Whilst it has been acknowledged that many interventions use combinations of engagement methods </w:t>
      </w:r>
      <w:r w:rsidR="00225E1F">
        <w:rPr>
          <w:rFonts w:ascii="StpxhsAdvTT86d47313" w:hAnsi="StpxhsAdvTT86d47313" w:cs="StpxhsAdvTT86d47313"/>
          <w:szCs w:val="24"/>
        </w:rPr>
        <w:fldChar w:fldCharType="begin"/>
      </w:r>
      <w:r w:rsidR="00F87E32">
        <w:rPr>
          <w:rFonts w:ascii="StpxhsAdvTT86d47313" w:hAnsi="StpxhsAdvTT86d47313" w:cs="StpxhsAdvTT86d47313"/>
          <w:szCs w:val="24"/>
        </w:rPr>
        <w:instrText xml:space="preserve"> ADDIN EN.CITE &lt;EndNote&gt;&lt;Cite&gt;&lt;Author&gt;Milton&lt;/Author&gt;&lt;Year&gt;2012&lt;/Year&gt;&lt;RecNum&gt;13&lt;/RecNum&gt;&lt;DisplayText&gt;[15]&lt;/DisplayText&gt;&lt;record&gt;&lt;rec-number&gt;13&lt;/rec-number&gt;&lt;foreign-keys&gt;&lt;key app="EN" db-id="rave9r5ed0rz5ree52dx9fppfx05aprwzs50"&gt;13&lt;/key&gt;&lt;/foreign-keys&gt;&lt;ref-type name="Journal Article"&gt;17&lt;/ref-type&gt;&lt;contributors&gt;&lt;authors&gt;&lt;author&gt;Milton, B&lt;/author&gt;&lt;author&gt;Attree, P&lt;/author&gt;&lt;author&gt;French, B&lt;/author&gt;&lt;author&gt;Povall, S&lt;/author&gt;&lt;author&gt;Whitehead, M&lt;/author&gt;&lt;author&gt;Popay, J&lt;/author&gt;&lt;/authors&gt;&lt;/contributors&gt;&lt;titles&gt;&lt;title&gt;The impact of community engagement on health and social outcomes: a systematic review&lt;/title&gt;&lt;secondary-title&gt;Community Development Journal&lt;/secondary-title&gt;&lt;/titles&gt;&lt;periodical&gt;&lt;full-title&gt;Community Development Journal&lt;/full-title&gt;&lt;/periodical&gt;&lt;pages&gt;316-334&lt;/pages&gt;&lt;volume&gt;47&lt;/volume&gt;&lt;number&gt;3&lt;/number&gt;&lt;dates&gt;&lt;year&gt;2012&lt;/year&gt;&lt;/dates&gt;&lt;urls&gt;&lt;/urls&gt;&lt;/record&gt;&lt;/Cite&gt;&lt;Cite&gt;&lt;Author&gt;Milton&lt;/Author&gt;&lt;Year&gt;2012&lt;/Year&gt;&lt;RecNum&gt;13&lt;/RecNum&gt;&lt;record&gt;&lt;rec-number&gt;13&lt;/rec-number&gt;&lt;foreign-keys&gt;&lt;key app="EN" db-id="rave9r5ed0rz5ree52dx9fppfx05aprwzs50"&gt;13&lt;/key&gt;&lt;/foreign-keys&gt;&lt;ref-type name="Journal Article"&gt;17&lt;/ref-type&gt;&lt;contributors&gt;&lt;authors&gt;&lt;author&gt;Milton, B&lt;/author&gt;&lt;author&gt;Attree, P&lt;/author&gt;&lt;author&gt;French, B&lt;/author&gt;&lt;author&gt;Povall, S&lt;/author&gt;&lt;author&gt;Whitehead, M&lt;/author&gt;&lt;author&gt;Popay, J&lt;/author&gt;&lt;/authors&gt;&lt;/contributors&gt;&lt;titles&gt;&lt;title&gt;The impact of community engagement on health and social outcomes: a systematic review&lt;/title&gt;&lt;secondary-title&gt;Community Development Journal&lt;/secondary-title&gt;&lt;/titles&gt;&lt;periodical&gt;&lt;full-title&gt;Community Development Journal&lt;/full-title&gt;&lt;/periodical&gt;&lt;pages&gt;316-334&lt;/pages&gt;&lt;volume&gt;47&lt;/volume&gt;&lt;number&gt;3&lt;/number&gt;&lt;dates&gt;&lt;year&gt;2012&lt;/year&gt;&lt;/dates&gt;&lt;urls&gt;&lt;/urls&gt;&lt;/record&gt;&lt;/Cite&gt;&lt;/EndNote&gt;</w:instrText>
      </w:r>
      <w:r w:rsidR="00225E1F">
        <w:rPr>
          <w:rFonts w:ascii="StpxhsAdvTT86d47313" w:hAnsi="StpxhsAdvTT86d47313" w:cs="StpxhsAdvTT86d47313"/>
          <w:szCs w:val="24"/>
        </w:rPr>
        <w:fldChar w:fldCharType="separate"/>
      </w:r>
      <w:r w:rsidR="00F87E32">
        <w:rPr>
          <w:rFonts w:ascii="StpxhsAdvTT86d47313" w:hAnsi="StpxhsAdvTT86d47313" w:cs="StpxhsAdvTT86d47313"/>
          <w:noProof/>
          <w:szCs w:val="24"/>
        </w:rPr>
        <w:t>[</w:t>
      </w:r>
      <w:hyperlink w:anchor="_ENREF_15" w:tooltip="Milton, 2012 #13" w:history="1">
        <w:r w:rsidR="00EC7E6D">
          <w:rPr>
            <w:rFonts w:ascii="StpxhsAdvTT86d47313" w:hAnsi="StpxhsAdvTT86d47313" w:cs="StpxhsAdvTT86d47313"/>
            <w:noProof/>
            <w:szCs w:val="24"/>
          </w:rPr>
          <w:t>15</w:t>
        </w:r>
      </w:hyperlink>
      <w:r w:rsidR="00F87E32">
        <w:rPr>
          <w:rFonts w:ascii="StpxhsAdvTT86d47313" w:hAnsi="StpxhsAdvTT86d47313" w:cs="StpxhsAdvTT86d47313"/>
          <w:noProof/>
          <w:szCs w:val="24"/>
        </w:rPr>
        <w:t>]</w:t>
      </w:r>
      <w:r w:rsidR="00225E1F">
        <w:rPr>
          <w:rFonts w:ascii="StpxhsAdvTT86d47313" w:hAnsi="StpxhsAdvTT86d47313" w:cs="StpxhsAdvTT86d47313"/>
          <w:szCs w:val="24"/>
        </w:rPr>
        <w:fldChar w:fldCharType="end"/>
      </w:r>
      <w:r w:rsidR="009254B9">
        <w:rPr>
          <w:rFonts w:ascii="StpxhsAdvTT86d47313" w:hAnsi="StpxhsAdvTT86d47313" w:cs="StpxhsAdvTT86d47313"/>
          <w:szCs w:val="24"/>
        </w:rPr>
        <w:t>, muc</w:t>
      </w:r>
      <w:r w:rsidR="00401764">
        <w:rPr>
          <w:rFonts w:ascii="StpxhsAdvTT86d47313" w:hAnsi="StpxhsAdvTT86d47313" w:cs="StpxhsAdvTT86d47313"/>
          <w:szCs w:val="24"/>
        </w:rPr>
        <w:t>h of the research undertaken to-date has focus</w:t>
      </w:r>
      <w:r w:rsidR="009254B9">
        <w:rPr>
          <w:rFonts w:ascii="StpxhsAdvTT86d47313" w:hAnsi="StpxhsAdvTT86d47313" w:cs="StpxhsAdvTT86d47313"/>
          <w:szCs w:val="24"/>
        </w:rPr>
        <w:t xml:space="preserve">ed on </w:t>
      </w:r>
      <w:r w:rsidR="00401764">
        <w:rPr>
          <w:rFonts w:ascii="StpxhsAdvTT86d47313" w:hAnsi="StpxhsAdvTT86d47313" w:cs="StpxhsAdvTT86d47313"/>
          <w:szCs w:val="24"/>
        </w:rPr>
        <w:t>developed</w:t>
      </w:r>
      <w:r w:rsidR="009254B9">
        <w:rPr>
          <w:rFonts w:ascii="StpxhsAdvTT86d47313" w:hAnsi="StpxhsAdvTT86d47313" w:cs="StpxhsAdvTT86d47313"/>
          <w:szCs w:val="24"/>
        </w:rPr>
        <w:t xml:space="preserve"> countries. </w:t>
      </w:r>
      <w:r w:rsidR="00D66296">
        <w:rPr>
          <w:rFonts w:ascii="StpxhsAdvTT86d47313" w:hAnsi="StpxhsAdvTT86d47313" w:cs="StpxhsAdvTT86d47313"/>
          <w:szCs w:val="24"/>
        </w:rPr>
        <w:t xml:space="preserve">This article responds to calls to document with greater clarity community participation strategies used in health promotion research in order to maximise translation potential to other contexts. </w:t>
      </w:r>
      <w:r w:rsidR="00D66296">
        <w:rPr>
          <w:rFonts w:ascii="StpxhsAdvTT86d47313" w:hAnsi="StpxhsAdvTT86d47313" w:cs="StpxhsAdvTT86d47313"/>
          <w:szCs w:val="24"/>
        </w:rPr>
        <w:fldChar w:fldCharType="begin"/>
      </w:r>
      <w:r w:rsidR="00F87E32">
        <w:rPr>
          <w:rFonts w:ascii="StpxhsAdvTT86d47313" w:hAnsi="StpxhsAdvTT86d47313" w:cs="StpxhsAdvTT86d47313"/>
          <w:szCs w:val="24"/>
        </w:rPr>
        <w:instrText xml:space="preserve"> ADDIN EN.CITE &lt;EndNote&gt;&lt;Cite&gt;&lt;Author&gt;Snijder&lt;/Author&gt;&lt;Year&gt;2015&lt;/Year&gt;&lt;RecNum&gt;31&lt;/RecNum&gt;&lt;DisplayText&gt;[4, 14]&lt;/DisplayText&gt;&lt;record&gt;&lt;rec-number&gt;31&lt;/rec-number&gt;&lt;foreign-keys&gt;&lt;key app="EN" db-id="rave9r5ed0rz5ree52dx9fppfx05aprwzs50"&gt;31&lt;/key&gt;&lt;/foreign-keys&gt;&lt;ref-type name="Journal Article"&gt;17&lt;/ref-type&gt;&lt;contributors&gt;&lt;authors&gt;&lt;author&gt;Snijder, M&lt;/author&gt;&lt;author&gt;Shakershaft, A&lt;/author&gt;&lt;author&gt;Wagemakers, A&lt;/author&gt;&lt;author&gt;Stephens, A&lt;/author&gt;&lt;author&gt;Calabria, B&lt;/author&gt;&lt;/authors&gt;&lt;/contributors&gt;&lt;titles&gt;&lt;title&gt;A Systematic review of studies evaluating Australian indigenous community development projects: the extent of community participation, their methodological quality and their outcomes&lt;/title&gt;&lt;secondary-title&gt;BMC Public Health&lt;/secondary-title&gt;&lt;/titles&gt;&lt;periodical&gt;&lt;full-title&gt;BMC Public Health&lt;/full-title&gt;&lt;/periodical&gt;&lt;pages&gt;1154&lt;/pages&gt;&lt;volume&gt;15&lt;/volume&gt;&lt;dates&gt;&lt;year&gt;2015&lt;/year&gt;&lt;/dates&gt;&lt;urls&gt;&lt;/urls&gt;&lt;electronic-resource-num&gt;10.1186/s12889-015-2514-7&lt;/electronic-resource-num&gt;&lt;/record&gt;&lt;/Cite&gt;&lt;Cite&gt;&lt;Author&gt;Khan&lt;/Author&gt;&lt;Year&gt;2015&lt;/Year&gt;&lt;RecNum&gt;39&lt;/RecNum&gt;&lt;record&gt;&lt;rec-number&gt;39&lt;/rec-number&gt;&lt;foreign-keys&gt;&lt;key app="EN" db-id="rave9r5ed0rz5ree52dx9fppfx05aprwzs50"&gt;39&lt;/key&gt;&lt;/foreign-keys&gt;&lt;ref-type name="Journal Article"&gt;17&lt;/ref-type&gt;&lt;contributors&gt;&lt;authors&gt;&lt;author&gt;Khan, MU&lt;/author&gt;&lt;author&gt;Ahmad, A&lt;/author&gt;&lt;author&gt;Aqeel, T&lt;/author&gt;&lt;author&gt;Salman, S&lt;/author&gt;&lt;author&gt;Ibrahim, Q&lt;/author&gt;&lt;author&gt;Idrees, J&lt;/author&gt;&lt;/authors&gt;&lt;/contributors&gt;&lt;titles&gt;&lt;title&gt;Knowledge, attitudes and perceptions towards polio immunization among residents of two highly affected regions of Pakistan&lt;/title&gt;&lt;secondary-title&gt;BMC Public Health&lt;/secondary-title&gt;&lt;/titles&gt;&lt;periodical&gt;&lt;full-title&gt;BMC Public Health&lt;/full-title&gt;&lt;/periodical&gt;&lt;pages&gt;1100&lt;/pages&gt;&lt;volume&gt;15&lt;/volume&gt;&lt;dates&gt;&lt;year&gt;2015&lt;/year&gt;&lt;/dates&gt;&lt;urls&gt;&lt;/urls&gt;&lt;electronic-resource-num&gt;10.1186/s12889-015-2471-1&lt;/electronic-resource-num&gt;&lt;/record&gt;&lt;/Cite&gt;&lt;/EndNote&gt;</w:instrText>
      </w:r>
      <w:r w:rsidR="00D66296">
        <w:rPr>
          <w:rFonts w:ascii="StpxhsAdvTT86d47313" w:hAnsi="StpxhsAdvTT86d47313" w:cs="StpxhsAdvTT86d47313"/>
          <w:szCs w:val="24"/>
        </w:rPr>
        <w:fldChar w:fldCharType="separate"/>
      </w:r>
      <w:r w:rsidR="00F87E32">
        <w:rPr>
          <w:rFonts w:ascii="StpxhsAdvTT86d47313" w:hAnsi="StpxhsAdvTT86d47313" w:cs="StpxhsAdvTT86d47313"/>
          <w:noProof/>
          <w:szCs w:val="24"/>
        </w:rPr>
        <w:t>[</w:t>
      </w:r>
      <w:hyperlink w:anchor="_ENREF_4" w:tooltip="Khan, 2015 #39" w:history="1">
        <w:r w:rsidR="00EC7E6D">
          <w:rPr>
            <w:rFonts w:ascii="StpxhsAdvTT86d47313" w:hAnsi="StpxhsAdvTT86d47313" w:cs="StpxhsAdvTT86d47313"/>
            <w:noProof/>
            <w:szCs w:val="24"/>
          </w:rPr>
          <w:t>4</w:t>
        </w:r>
      </w:hyperlink>
      <w:r w:rsidR="00F87E32">
        <w:rPr>
          <w:rFonts w:ascii="StpxhsAdvTT86d47313" w:hAnsi="StpxhsAdvTT86d47313" w:cs="StpxhsAdvTT86d47313"/>
          <w:noProof/>
          <w:szCs w:val="24"/>
        </w:rPr>
        <w:t xml:space="preserve">, </w:t>
      </w:r>
      <w:hyperlink w:anchor="_ENREF_14" w:tooltip="Snijder, 2015 #31" w:history="1">
        <w:r w:rsidR="00EC7E6D">
          <w:rPr>
            <w:rFonts w:ascii="StpxhsAdvTT86d47313" w:hAnsi="StpxhsAdvTT86d47313" w:cs="StpxhsAdvTT86d47313"/>
            <w:noProof/>
            <w:szCs w:val="24"/>
          </w:rPr>
          <w:t>14</w:t>
        </w:r>
      </w:hyperlink>
      <w:r w:rsidR="00F87E32">
        <w:rPr>
          <w:rFonts w:ascii="StpxhsAdvTT86d47313" w:hAnsi="StpxhsAdvTT86d47313" w:cs="StpxhsAdvTT86d47313"/>
          <w:noProof/>
          <w:szCs w:val="24"/>
        </w:rPr>
        <w:t>]</w:t>
      </w:r>
      <w:r w:rsidR="00D66296">
        <w:rPr>
          <w:rFonts w:ascii="StpxhsAdvTT86d47313" w:hAnsi="StpxhsAdvTT86d47313" w:cs="StpxhsAdvTT86d47313"/>
          <w:szCs w:val="24"/>
        </w:rPr>
        <w:fldChar w:fldCharType="end"/>
      </w:r>
      <w:r w:rsidR="00D66296">
        <w:rPr>
          <w:rFonts w:ascii="StpxhsAdvTT86d47313" w:hAnsi="StpxhsAdvTT86d47313" w:cs="StpxhsAdvTT86d47313"/>
          <w:szCs w:val="24"/>
        </w:rPr>
        <w:t xml:space="preserve"> </w:t>
      </w:r>
      <w:r w:rsidR="008977F8">
        <w:rPr>
          <w:rFonts w:ascii="StpxhsAdvTT86d47313" w:hAnsi="StpxhsAdvTT86d47313" w:cs="StpxhsAdvTT86d47313"/>
          <w:szCs w:val="24"/>
        </w:rPr>
        <w:t>W</w:t>
      </w:r>
      <w:r w:rsidR="009254B9">
        <w:rPr>
          <w:rFonts w:ascii="StpxhsAdvTT86d47313" w:hAnsi="StpxhsAdvTT86d47313" w:cs="StpxhsAdvTT86d47313"/>
          <w:szCs w:val="24"/>
        </w:rPr>
        <w:t xml:space="preserve">e </w:t>
      </w:r>
      <w:r w:rsidR="00213E87">
        <w:rPr>
          <w:rFonts w:ascii="StpxhsAdvTT86d47313" w:hAnsi="StpxhsAdvTT86d47313" w:cs="StpxhsAdvTT86d47313"/>
          <w:szCs w:val="24"/>
        </w:rPr>
        <w:t xml:space="preserve">focus on </w:t>
      </w:r>
      <w:r w:rsidR="009254B9">
        <w:rPr>
          <w:rFonts w:ascii="StpxhsAdvTT86d47313" w:hAnsi="StpxhsAdvTT86d47313" w:cs="StpxhsAdvTT86d47313"/>
          <w:szCs w:val="24"/>
        </w:rPr>
        <w:t xml:space="preserve">a particular </w:t>
      </w:r>
      <w:r w:rsidR="00EE18EC">
        <w:rPr>
          <w:rFonts w:ascii="StpxhsAdvTT86d47313" w:hAnsi="StpxhsAdvTT86d47313" w:cs="StpxhsAdvTT86d47313"/>
          <w:szCs w:val="24"/>
        </w:rPr>
        <w:t>socio-</w:t>
      </w:r>
      <w:r w:rsidR="009254B9">
        <w:rPr>
          <w:rFonts w:ascii="StpxhsAdvTT86d47313" w:hAnsi="StpxhsAdvTT86d47313" w:cs="StpxhsAdvTT86d47313"/>
          <w:szCs w:val="24"/>
        </w:rPr>
        <w:t xml:space="preserve">cultural context, in North West Pakistan, and describe </w:t>
      </w:r>
      <w:r w:rsidR="001C159B">
        <w:rPr>
          <w:rFonts w:ascii="StpxhsAdvTT86d47313" w:hAnsi="StpxhsAdvTT86d47313" w:cs="StpxhsAdvTT86d47313"/>
          <w:szCs w:val="24"/>
        </w:rPr>
        <w:t xml:space="preserve">the relationships between this context and </w:t>
      </w:r>
      <w:r w:rsidR="009254B9">
        <w:rPr>
          <w:rFonts w:ascii="StpxhsAdvTT86d47313" w:hAnsi="StpxhsAdvTT86d47313" w:cs="StpxhsAdvTT86d47313"/>
          <w:szCs w:val="24"/>
        </w:rPr>
        <w:t xml:space="preserve">the possibilities and constraints </w:t>
      </w:r>
      <w:r w:rsidR="001C159B">
        <w:rPr>
          <w:rFonts w:ascii="StpxhsAdvTT86d47313" w:hAnsi="StpxhsAdvTT86d47313" w:cs="StpxhsAdvTT86d47313"/>
          <w:szCs w:val="24"/>
        </w:rPr>
        <w:t xml:space="preserve">related to </w:t>
      </w:r>
      <w:r w:rsidR="009254B9">
        <w:rPr>
          <w:rFonts w:ascii="StpxhsAdvTT86d47313" w:hAnsi="StpxhsAdvTT86d47313" w:cs="StpxhsAdvTT86d47313"/>
          <w:szCs w:val="24"/>
        </w:rPr>
        <w:t xml:space="preserve">community engagement work. </w:t>
      </w:r>
    </w:p>
    <w:p w14:paraId="10A4B61B" w14:textId="77777777" w:rsidR="001C159B" w:rsidRPr="00F1576D" w:rsidRDefault="001C159B" w:rsidP="00F1576D">
      <w:pPr>
        <w:autoSpaceDE w:val="0"/>
        <w:autoSpaceDN w:val="0"/>
        <w:adjustRightInd w:val="0"/>
        <w:rPr>
          <w:rFonts w:ascii="StpxhsAdvTT86d47313" w:hAnsi="StpxhsAdvTT86d47313" w:cs="StpxhsAdvTT86d47313"/>
          <w:szCs w:val="24"/>
        </w:rPr>
      </w:pPr>
    </w:p>
    <w:p w14:paraId="19EAF0EB" w14:textId="260952C2" w:rsidR="001C159B" w:rsidRDefault="00CE06F7" w:rsidP="00207FB0">
      <w:pPr>
        <w:autoSpaceDE w:val="0"/>
        <w:autoSpaceDN w:val="0"/>
        <w:adjustRightInd w:val="0"/>
        <w:rPr>
          <w:rFonts w:cs="Times New Roman"/>
          <w:szCs w:val="24"/>
        </w:rPr>
      </w:pPr>
      <w:r>
        <w:rPr>
          <w:rFonts w:cs="Times New Roman"/>
          <w:szCs w:val="24"/>
        </w:rPr>
        <w:t>T</w:t>
      </w:r>
      <w:r w:rsidR="00207FB0" w:rsidRPr="00CA2AF0">
        <w:rPr>
          <w:rFonts w:cs="Times New Roman"/>
          <w:szCs w:val="24"/>
        </w:rPr>
        <w:t xml:space="preserve">he </w:t>
      </w:r>
      <w:proofErr w:type="spellStart"/>
      <w:r w:rsidRPr="00771A11">
        <w:rPr>
          <w:rFonts w:cs="Times New Roman"/>
          <w:i/>
          <w:szCs w:val="24"/>
        </w:rPr>
        <w:t>Pakhtoon</w:t>
      </w:r>
      <w:proofErr w:type="spellEnd"/>
      <w:r w:rsidRPr="00771A11">
        <w:rPr>
          <w:rFonts w:cs="Times New Roman"/>
          <w:i/>
          <w:szCs w:val="24"/>
        </w:rPr>
        <w:t xml:space="preserve"> </w:t>
      </w:r>
      <w:r w:rsidR="00207FB0" w:rsidRPr="00771A11">
        <w:rPr>
          <w:rFonts w:cs="Times New Roman"/>
          <w:i/>
          <w:szCs w:val="24"/>
        </w:rPr>
        <w:t>Jirga</w:t>
      </w:r>
      <w:r w:rsidR="00207FB0" w:rsidRPr="00CA2AF0">
        <w:rPr>
          <w:rFonts w:cs="Times New Roman"/>
          <w:szCs w:val="24"/>
        </w:rPr>
        <w:t xml:space="preserve"> system </w:t>
      </w:r>
      <w:r w:rsidR="00207FB0">
        <w:rPr>
          <w:rFonts w:cs="Times New Roman"/>
          <w:szCs w:val="24"/>
        </w:rPr>
        <w:t xml:space="preserve">has been defined </w:t>
      </w:r>
      <w:r w:rsidR="00207FB0" w:rsidRPr="00CA2AF0">
        <w:rPr>
          <w:rFonts w:cs="Times New Roman"/>
          <w:szCs w:val="24"/>
        </w:rPr>
        <w:t xml:space="preserve">as </w:t>
      </w:r>
      <w:r w:rsidR="009324DE">
        <w:rPr>
          <w:rFonts w:cs="Times New Roman"/>
          <w:szCs w:val="24"/>
        </w:rPr>
        <w:t>a gathering of all men concerned with a specific issue, plus others who are respected or influential lo</w:t>
      </w:r>
      <w:r w:rsidR="00454DDF">
        <w:rPr>
          <w:rFonts w:cs="Times New Roman"/>
          <w:szCs w:val="24"/>
        </w:rPr>
        <w:t>cally</w:t>
      </w:r>
      <w:r w:rsidR="00B34A4A">
        <w:rPr>
          <w:rFonts w:cs="Times New Roman"/>
          <w:szCs w:val="24"/>
        </w:rPr>
        <w:t xml:space="preserve">. </w:t>
      </w:r>
      <w:r w:rsidR="00225E1F">
        <w:rPr>
          <w:rFonts w:cs="Times New Roman"/>
          <w:szCs w:val="24"/>
        </w:rPr>
        <w:fldChar w:fldCharType="begin"/>
      </w:r>
      <w:r w:rsidR="00F87E32">
        <w:rPr>
          <w:rFonts w:cs="Times New Roman"/>
          <w:szCs w:val="24"/>
        </w:rPr>
        <w:instrText xml:space="preserve"> ADDIN EN.CITE &lt;EndNote&gt;&lt;Cite&gt;&lt;Author&gt;S&lt;/Author&gt;&lt;Year&gt; 2006&lt;/Year&gt;&lt;RecNum&gt;6&lt;/RecNum&gt;&lt;DisplayText&gt;[22]&lt;/DisplayText&gt;&lt;record&gt;&lt;rec-number&gt;6&lt;/rec-number&gt;&lt;foreign-keys&gt;&lt;key app="EN" db-id="rave9r5ed0rz5ree52dx9fppfx05aprwzs50"&gt;6&lt;/key&gt;&lt;/foreign-keys&gt;&lt;ref-type name="Journal Article"&gt;17&lt;/ref-type&gt;&lt;contributors&gt;&lt;authors&gt;&lt;author&gt;Southwold-Llewellyn, S&lt;/author&gt;&lt;/authors&gt;&lt;/contributors&gt;&lt;titles&gt;&lt;title&gt;Devolution of Forest Management: a cautionary case of Pukhtun Jirgas in dispute settlements&lt;/title&gt;&lt;secondary-title&gt;Human Ecolology&lt;/secondary-title&gt;&lt;/titles&gt;&lt;periodical&gt;&lt;full-title&gt;Human Ecolology&lt;/full-title&gt;&lt;/periodical&gt;&lt;pages&gt;637‒653&lt;/pages&gt;&lt;volume&gt;34&lt;/volume&gt;&lt;number&gt;x&lt;/number&gt;&lt;dates&gt;&lt;year&gt; 2006&lt;/year&gt;&lt;/dates&gt;&lt;urls&gt;&lt;/urls&gt;&lt;/record&gt;&lt;/Cite&gt;&lt;Cite&gt;&lt;Author&gt;Southwold-Llewellyn&lt;/Author&gt;&lt;Year&gt; 2006&lt;/Year&gt;&lt;RecNum&gt;6&lt;/RecNum&gt;&lt;record&gt;&lt;rec-number&gt;6&lt;/rec-number&gt;&lt;foreign-keys&gt;&lt;key app="EN" db-id="rave9r5ed0rz5ree52dx9fppfx05aprwzs50"&gt;6&lt;/key&gt;&lt;/foreign-keys&gt;&lt;ref-type name="Journal Article"&gt;17&lt;/ref-type&gt;&lt;contributors&gt;&lt;authors&gt;&lt;author&gt;Southwold-Llewellyn, S&lt;/author&gt;&lt;/authors&gt;&lt;/contributors&gt;&lt;titles&gt;&lt;title&gt;Devolution of Forest Management: a cautionary case of Pukhtun Jirgas in dispute settlements&lt;/title&gt;&lt;secondary-title&gt;Human Ecolology&lt;/secondary-title&gt;&lt;/titles&gt;&lt;periodical&gt;&lt;full-title&gt;Human Ecolology&lt;/full-title&gt;&lt;/periodical&gt;&lt;pages&gt;637‒653&lt;/pages&gt;&lt;volume&gt;34&lt;/volume&gt;&lt;number&gt;x&lt;/number&gt;&lt;dates&gt;&lt;year&gt; 2006&lt;/year&gt;&lt;/dates&gt;&lt;urls&gt;&lt;/urls&gt;&lt;/record&gt;&lt;/Cite&gt;&lt;/EndNote&gt;</w:instrText>
      </w:r>
      <w:r w:rsidR="00225E1F">
        <w:rPr>
          <w:rFonts w:cs="Times New Roman"/>
          <w:szCs w:val="24"/>
        </w:rPr>
        <w:fldChar w:fldCharType="separate"/>
      </w:r>
      <w:r w:rsidR="00F87E32">
        <w:rPr>
          <w:rFonts w:cs="Times New Roman"/>
          <w:noProof/>
          <w:szCs w:val="24"/>
        </w:rPr>
        <w:t>[</w:t>
      </w:r>
      <w:hyperlink w:anchor="_ENREF_22" w:tooltip="Southwold-Llewellyn,  2006 #6" w:history="1">
        <w:r w:rsidR="00EC7E6D">
          <w:rPr>
            <w:rFonts w:cs="Times New Roman"/>
            <w:noProof/>
            <w:szCs w:val="24"/>
          </w:rPr>
          <w:t>22</w:t>
        </w:r>
      </w:hyperlink>
      <w:r w:rsidR="00F87E32">
        <w:rPr>
          <w:rFonts w:cs="Times New Roman"/>
          <w:noProof/>
          <w:szCs w:val="24"/>
        </w:rPr>
        <w:t>]</w:t>
      </w:r>
      <w:r w:rsidR="00225E1F">
        <w:rPr>
          <w:rFonts w:cs="Times New Roman"/>
          <w:szCs w:val="24"/>
        </w:rPr>
        <w:fldChar w:fldCharType="end"/>
      </w:r>
      <w:r w:rsidR="00207FB0">
        <w:rPr>
          <w:rFonts w:cs="Times New Roman"/>
          <w:szCs w:val="24"/>
        </w:rPr>
        <w:t xml:space="preserve"> </w:t>
      </w:r>
      <w:r w:rsidR="00207FB0" w:rsidRPr="00CA2AF0">
        <w:rPr>
          <w:rFonts w:cs="Times New Roman"/>
          <w:szCs w:val="24"/>
        </w:rPr>
        <w:t xml:space="preserve">Representation in the </w:t>
      </w:r>
      <w:r w:rsidR="00207FB0" w:rsidRPr="00701EA3">
        <w:rPr>
          <w:rFonts w:cs="Times New Roman"/>
          <w:i/>
          <w:szCs w:val="24"/>
        </w:rPr>
        <w:t>Jirga</w:t>
      </w:r>
      <w:r w:rsidR="00207FB0" w:rsidRPr="00CA2AF0">
        <w:rPr>
          <w:rFonts w:cs="Times New Roman"/>
          <w:szCs w:val="24"/>
        </w:rPr>
        <w:t xml:space="preserve"> is based on alliances, lineage, patronage and /or cultural value orientations and is thus </w:t>
      </w:r>
      <w:r w:rsidR="00207FB0" w:rsidRPr="00CA2AF0">
        <w:rPr>
          <w:rFonts w:cs="Times New Roman"/>
          <w:szCs w:val="24"/>
        </w:rPr>
        <w:lastRenderedPageBreak/>
        <w:t xml:space="preserve">fluid and topic specific.  Without the </w:t>
      </w:r>
      <w:r w:rsidR="001C159B">
        <w:rPr>
          <w:rFonts w:cs="Times New Roman"/>
          <w:szCs w:val="24"/>
        </w:rPr>
        <w:t>backing</w:t>
      </w:r>
      <w:r w:rsidR="00207FB0" w:rsidRPr="00CA2AF0">
        <w:rPr>
          <w:rFonts w:cs="Times New Roman"/>
          <w:szCs w:val="24"/>
        </w:rPr>
        <w:t xml:space="preserve"> of community leaders and representatives through this system, it would have been impossible to conduct </w:t>
      </w:r>
      <w:r w:rsidR="0006046E">
        <w:rPr>
          <w:rFonts w:cs="Times New Roman"/>
          <w:szCs w:val="24"/>
        </w:rPr>
        <w:t>the</w:t>
      </w:r>
      <w:r w:rsidR="00207FB0" w:rsidRPr="00CA2AF0">
        <w:rPr>
          <w:rFonts w:cs="Times New Roman"/>
          <w:szCs w:val="24"/>
        </w:rPr>
        <w:t xml:space="preserve"> research. </w:t>
      </w:r>
      <w:r w:rsidR="001C159B">
        <w:rPr>
          <w:rFonts w:cs="Times New Roman"/>
          <w:szCs w:val="24"/>
        </w:rPr>
        <w:t xml:space="preserve">However, communication channels and levers of influence on health behaviour, like in many other societies, are multiple and complex and all needed to be taken into </w:t>
      </w:r>
      <w:r w:rsidR="0006046E">
        <w:rPr>
          <w:rFonts w:cs="Times New Roman"/>
          <w:szCs w:val="24"/>
        </w:rPr>
        <w:t>consideration</w:t>
      </w:r>
      <w:r w:rsidR="001C159B">
        <w:rPr>
          <w:rFonts w:cs="Times New Roman"/>
          <w:szCs w:val="24"/>
        </w:rPr>
        <w:t xml:space="preserve"> in order to ensure successful and locally sensitive community engagement.</w:t>
      </w:r>
      <w:r w:rsidR="00B34A4A">
        <w:rPr>
          <w:rFonts w:cs="Times New Roman"/>
          <w:szCs w:val="24"/>
        </w:rPr>
        <w:t xml:space="preserve"> The </w:t>
      </w:r>
      <w:r w:rsidR="00B34A4A" w:rsidRPr="0006046E">
        <w:rPr>
          <w:rFonts w:cs="Times New Roman"/>
          <w:i/>
          <w:szCs w:val="24"/>
        </w:rPr>
        <w:t>Jirga</w:t>
      </w:r>
      <w:r w:rsidR="00B34A4A">
        <w:rPr>
          <w:rFonts w:cs="Times New Roman"/>
          <w:szCs w:val="24"/>
        </w:rPr>
        <w:t xml:space="preserve"> system had a dual purpose for </w:t>
      </w:r>
      <w:r w:rsidR="0006046E">
        <w:rPr>
          <w:rFonts w:cs="Times New Roman"/>
          <w:szCs w:val="24"/>
        </w:rPr>
        <w:t>the</w:t>
      </w:r>
      <w:r w:rsidR="00B34A4A">
        <w:rPr>
          <w:rFonts w:cs="Times New Roman"/>
          <w:szCs w:val="24"/>
        </w:rPr>
        <w:t xml:space="preserve"> study; to access men from the community and discuss the importance of iodised salt, and as an engagement process for the intervention.</w:t>
      </w:r>
      <w:r w:rsidR="002820D7">
        <w:rPr>
          <w:rFonts w:cs="Times New Roman"/>
          <w:szCs w:val="24"/>
        </w:rPr>
        <w:t xml:space="preserve"> (</w:t>
      </w:r>
      <w:r w:rsidR="002820D7" w:rsidRPr="002820D7">
        <w:rPr>
          <w:rFonts w:cs="Times New Roman"/>
          <w:i/>
          <w:szCs w:val="24"/>
          <w:highlight w:val="yellow"/>
        </w:rPr>
        <w:t>COREQ</w:t>
      </w:r>
      <w:r w:rsidR="002820D7" w:rsidRPr="002820D7">
        <w:rPr>
          <w:rFonts w:cs="Times New Roman"/>
          <w:i/>
          <w:szCs w:val="24"/>
        </w:rPr>
        <w:t xml:space="preserve"> </w:t>
      </w:r>
      <w:r w:rsidR="002820D7" w:rsidRPr="002820D7">
        <w:rPr>
          <w:rFonts w:cs="Times New Roman"/>
          <w:i/>
          <w:szCs w:val="24"/>
          <w:highlight w:val="yellow"/>
        </w:rPr>
        <w:t>6; 7; 8</w:t>
      </w:r>
      <w:r w:rsidR="002820D7">
        <w:rPr>
          <w:rFonts w:cs="Times New Roman"/>
          <w:szCs w:val="24"/>
        </w:rPr>
        <w:t>)</w:t>
      </w:r>
    </w:p>
    <w:p w14:paraId="6529294E" w14:textId="77777777" w:rsidR="00207FB0" w:rsidRPr="00AB32E8" w:rsidRDefault="00207FB0" w:rsidP="00207FB0">
      <w:pPr>
        <w:rPr>
          <w:szCs w:val="24"/>
        </w:rPr>
      </w:pPr>
    </w:p>
    <w:p w14:paraId="77228F8A" w14:textId="2EA06962" w:rsidR="00207FB0" w:rsidRPr="00A44487" w:rsidDel="00CA5A95" w:rsidRDefault="00207FB0" w:rsidP="003950AA">
      <w:pPr>
        <w:pStyle w:val="Heading1"/>
      </w:pPr>
      <w:r w:rsidRPr="00A44487" w:rsidDel="00CA5A95">
        <w:t>Objectives</w:t>
      </w:r>
    </w:p>
    <w:p w14:paraId="03E9AB28" w14:textId="1F08D327" w:rsidR="004140B3" w:rsidRPr="00AB32E8" w:rsidDel="00CA5A95" w:rsidRDefault="005F7417" w:rsidP="005F7417">
      <w:pPr>
        <w:outlineLvl w:val="0"/>
        <w:rPr>
          <w:szCs w:val="24"/>
        </w:rPr>
      </w:pPr>
      <w:r w:rsidDel="00CA5A95">
        <w:rPr>
          <w:szCs w:val="24"/>
        </w:rPr>
        <w:t>The o</w:t>
      </w:r>
      <w:r w:rsidR="004140B3" w:rsidRPr="00AB32E8" w:rsidDel="00CA5A95">
        <w:rPr>
          <w:szCs w:val="24"/>
        </w:rPr>
        <w:t>bjective</w:t>
      </w:r>
      <w:r w:rsidDel="00CA5A95">
        <w:rPr>
          <w:szCs w:val="24"/>
        </w:rPr>
        <w:t xml:space="preserve"> of the study was t</w:t>
      </w:r>
      <w:r w:rsidR="004140B3" w:rsidRPr="00AB32E8" w:rsidDel="00CA5A95">
        <w:rPr>
          <w:szCs w:val="24"/>
        </w:rPr>
        <w:t xml:space="preserve">o explore the </w:t>
      </w:r>
      <w:r w:rsidR="00FE0CCD" w:rsidDel="00CA5A95">
        <w:rPr>
          <w:szCs w:val="24"/>
        </w:rPr>
        <w:t>naturally occurring</w:t>
      </w:r>
      <w:r w:rsidR="001C159B" w:rsidDel="00CA5A95">
        <w:rPr>
          <w:szCs w:val="24"/>
        </w:rPr>
        <w:t xml:space="preserve"> communication and influence channels </w:t>
      </w:r>
      <w:r w:rsidR="00701EA3" w:rsidDel="00CA5A95">
        <w:rPr>
          <w:szCs w:val="24"/>
        </w:rPr>
        <w:t>in the local communities</w:t>
      </w:r>
      <w:r w:rsidR="00FE0CCD" w:rsidDel="00CA5A95">
        <w:rPr>
          <w:szCs w:val="24"/>
        </w:rPr>
        <w:t xml:space="preserve"> in order to ensure </w:t>
      </w:r>
      <w:r w:rsidR="001C159B" w:rsidDel="00CA5A95">
        <w:rPr>
          <w:szCs w:val="24"/>
        </w:rPr>
        <w:t>effective engagement</w:t>
      </w:r>
      <w:r w:rsidR="00FE0CCD" w:rsidDel="00CA5A95">
        <w:rPr>
          <w:szCs w:val="24"/>
        </w:rPr>
        <w:t xml:space="preserve"> in a </w:t>
      </w:r>
      <w:r w:rsidR="001F404B">
        <w:t>program to promote increased use of iodised salt.</w:t>
      </w:r>
    </w:p>
    <w:p w14:paraId="12B73582" w14:textId="77777777" w:rsidR="00176873" w:rsidRPr="00AB32E8" w:rsidRDefault="00176873" w:rsidP="005F10F2">
      <w:pPr>
        <w:rPr>
          <w:szCs w:val="24"/>
        </w:rPr>
      </w:pPr>
    </w:p>
    <w:p w14:paraId="198C771F" w14:textId="1688D5F7" w:rsidR="00B12A4E" w:rsidRDefault="00CA5A95" w:rsidP="00CA5A95">
      <w:pPr>
        <w:pStyle w:val="Heading1"/>
      </w:pPr>
      <w:r>
        <w:t>Methods</w:t>
      </w:r>
    </w:p>
    <w:p w14:paraId="3CC2B142" w14:textId="762E17F5" w:rsidR="006A23B3" w:rsidRDefault="002820D7" w:rsidP="006A23B3">
      <w:r w:rsidRPr="007656F1">
        <w:t>Drawing on principles of ethnography</w:t>
      </w:r>
      <w:r>
        <w:t>, q</w:t>
      </w:r>
      <w:r w:rsidR="006A23B3">
        <w:t>ualitative data were collected</w:t>
      </w:r>
      <w:r w:rsidR="00C3715E">
        <w:t xml:space="preserve"> as part of step 1 described above</w:t>
      </w:r>
      <w:r w:rsidR="006A23B3">
        <w:t xml:space="preserve">, focussing on 1) the </w:t>
      </w:r>
      <w:r w:rsidR="006A23B3" w:rsidRPr="006A23B3">
        <w:rPr>
          <w:i/>
        </w:rPr>
        <w:t>Jirga</w:t>
      </w:r>
      <w:r w:rsidR="006A23B3">
        <w:t xml:space="preserve">, their members and immediate networks, and 2) </w:t>
      </w:r>
      <w:r w:rsidR="00F51D10">
        <w:t>broader</w:t>
      </w:r>
      <w:r w:rsidR="006A23B3">
        <w:t xml:space="preserve"> community groups.</w:t>
      </w:r>
      <w:r>
        <w:t xml:space="preserve"> (</w:t>
      </w:r>
      <w:r w:rsidRPr="002820D7">
        <w:rPr>
          <w:i/>
          <w:highlight w:val="yellow"/>
        </w:rPr>
        <w:t>COREQ</w:t>
      </w:r>
      <w:r w:rsidRPr="002820D7">
        <w:rPr>
          <w:i/>
        </w:rPr>
        <w:t xml:space="preserve"> </w:t>
      </w:r>
      <w:r w:rsidRPr="002820D7">
        <w:rPr>
          <w:i/>
          <w:highlight w:val="yellow"/>
        </w:rPr>
        <w:t>9</w:t>
      </w:r>
      <w:r>
        <w:t>)</w:t>
      </w:r>
      <w:r w:rsidR="005E2ADF">
        <w:t xml:space="preserve"> </w:t>
      </w:r>
      <w:r w:rsidR="004B219E" w:rsidRPr="007656F1">
        <w:t>Unless otherwise stated, the s</w:t>
      </w:r>
      <w:r w:rsidR="005E2ADF" w:rsidRPr="007656F1">
        <w:t>ampling strategy was purposeful, drawing on the web of relationships MZ and AFPK already had in the community (we return to this point in the discussion)</w:t>
      </w:r>
      <w:r w:rsidR="00323074" w:rsidRPr="007656F1">
        <w:t>, and therefore we had no case of refusal to participate</w:t>
      </w:r>
      <w:r w:rsidR="005E2ADF" w:rsidRPr="007656F1">
        <w:t xml:space="preserve">. </w:t>
      </w:r>
      <w:r w:rsidR="005E2ADF" w:rsidRPr="005E2ADF">
        <w:rPr>
          <w:highlight w:val="yellow"/>
        </w:rPr>
        <w:t>(</w:t>
      </w:r>
      <w:r w:rsidR="005E2ADF" w:rsidRPr="005E2ADF">
        <w:rPr>
          <w:i/>
          <w:highlight w:val="yellow"/>
        </w:rPr>
        <w:t>COREQ 10</w:t>
      </w:r>
      <w:r w:rsidR="00323074">
        <w:rPr>
          <w:i/>
          <w:highlight w:val="yellow"/>
        </w:rPr>
        <w:t>, 13</w:t>
      </w:r>
      <w:r w:rsidR="005E2ADF" w:rsidRPr="005E2ADF">
        <w:rPr>
          <w:highlight w:val="yellow"/>
        </w:rPr>
        <w:t>)</w:t>
      </w:r>
      <w:r w:rsidR="002669D6">
        <w:t xml:space="preserve"> </w:t>
      </w:r>
      <w:r w:rsidR="002669D6" w:rsidRPr="007656F1">
        <w:t>Interview guides were developed collaboratively between the UK and Pakistan based teams, and tailored to the interviewee(s).</w:t>
      </w:r>
      <w:r w:rsidR="002669D6">
        <w:t xml:space="preserve"> (</w:t>
      </w:r>
      <w:r w:rsidR="002669D6" w:rsidRPr="002669D6">
        <w:rPr>
          <w:i/>
          <w:highlight w:val="yellow"/>
        </w:rPr>
        <w:t>COREQ 17</w:t>
      </w:r>
      <w:r w:rsidR="002669D6">
        <w:t>)</w:t>
      </w:r>
    </w:p>
    <w:p w14:paraId="3001BF42" w14:textId="77777777" w:rsidR="004B219E" w:rsidRPr="006A23B3" w:rsidRDefault="004B219E" w:rsidP="006A23B3"/>
    <w:p w14:paraId="14171861" w14:textId="77777777" w:rsidR="001055D4" w:rsidRPr="000433BE" w:rsidRDefault="001055D4" w:rsidP="003950AA">
      <w:pPr>
        <w:pStyle w:val="Heading3"/>
      </w:pPr>
      <w:r w:rsidRPr="000433BE">
        <w:lastRenderedPageBreak/>
        <w:t>Activity 1 –</w:t>
      </w:r>
      <w:r w:rsidR="006A23B3">
        <w:t xml:space="preserve"> </w:t>
      </w:r>
      <w:r w:rsidRPr="006A23B3">
        <w:rPr>
          <w:i/>
        </w:rPr>
        <w:t>Jirga</w:t>
      </w:r>
      <w:r w:rsidRPr="000433BE">
        <w:t xml:space="preserve"> members </w:t>
      </w:r>
    </w:p>
    <w:p w14:paraId="550F0E30" w14:textId="557388C0" w:rsidR="001055D4" w:rsidRDefault="001055D4" w:rsidP="00DE02F8">
      <w:r w:rsidRPr="0028726F">
        <w:t xml:space="preserve">Over a period of 15 months from March 2012 to June 2013, AFPK called </w:t>
      </w:r>
      <w:r w:rsidR="00BA5B60">
        <w:t>seven</w:t>
      </w:r>
      <w:r w:rsidRPr="0028726F">
        <w:t xml:space="preserve"> </w:t>
      </w:r>
      <w:proofErr w:type="spellStart"/>
      <w:r w:rsidRPr="00BA5B60">
        <w:rPr>
          <w:i/>
        </w:rPr>
        <w:t>Jirga</w:t>
      </w:r>
      <w:r w:rsidR="000433BE" w:rsidRPr="00BA5B60">
        <w:rPr>
          <w:i/>
        </w:rPr>
        <w:t>s</w:t>
      </w:r>
      <w:proofErr w:type="spellEnd"/>
      <w:r w:rsidRPr="0028726F">
        <w:t xml:space="preserve"> to discuss operational activities related to community development. </w:t>
      </w:r>
      <w:r w:rsidRPr="00BA5B60">
        <w:rPr>
          <w:i/>
        </w:rPr>
        <w:t>Jirga</w:t>
      </w:r>
      <w:r w:rsidRPr="0028726F">
        <w:t xml:space="preserve"> members were selected on the basis of their experience and </w:t>
      </w:r>
      <w:proofErr w:type="gramStart"/>
      <w:r w:rsidRPr="0028726F">
        <w:t>reputation</w:t>
      </w:r>
      <w:r w:rsidR="00740BC7">
        <w:t>,</w:t>
      </w:r>
      <w:proofErr w:type="gramEnd"/>
      <w:r w:rsidRPr="0028726F">
        <w:t xml:space="preserve"> and invited </w:t>
      </w:r>
      <w:r w:rsidR="00BA5B60">
        <w:t xml:space="preserve">to participate </w:t>
      </w:r>
      <w:r w:rsidRPr="0028726F">
        <w:t xml:space="preserve">by the male </w:t>
      </w:r>
      <w:r w:rsidR="00BA5B60">
        <w:t>research assistant</w:t>
      </w:r>
      <w:r w:rsidRPr="0028726F">
        <w:t xml:space="preserve"> to attend</w:t>
      </w:r>
      <w:r w:rsidR="004854FC">
        <w:t xml:space="preserve"> </w:t>
      </w:r>
      <w:r w:rsidR="00121433" w:rsidRPr="0028726F">
        <w:t xml:space="preserve">both verbally by visiting their homes </w:t>
      </w:r>
      <w:r w:rsidR="00121433">
        <w:t xml:space="preserve">or work place </w:t>
      </w:r>
      <w:r w:rsidR="00121433" w:rsidRPr="0028726F">
        <w:t xml:space="preserve">one week before and also by reminding them by </w:t>
      </w:r>
      <w:r w:rsidR="00121433">
        <w:t>mobile phone</w:t>
      </w:r>
      <w:r w:rsidR="00121433" w:rsidRPr="0028726F">
        <w:t xml:space="preserve"> the day before the </w:t>
      </w:r>
      <w:r w:rsidR="00121433" w:rsidRPr="00121433">
        <w:rPr>
          <w:i/>
        </w:rPr>
        <w:t>Jirga</w:t>
      </w:r>
      <w:r w:rsidR="00121433" w:rsidRPr="0028726F">
        <w:t xml:space="preserve"> took place.</w:t>
      </w:r>
      <w:r w:rsidR="00121433">
        <w:t xml:space="preserve"> </w:t>
      </w:r>
      <w:r w:rsidR="005E2ADF">
        <w:t>(</w:t>
      </w:r>
      <w:r w:rsidR="005E2ADF" w:rsidRPr="005E2ADF">
        <w:rPr>
          <w:i/>
          <w:highlight w:val="yellow"/>
        </w:rPr>
        <w:t>COREQ 10</w:t>
      </w:r>
      <w:r w:rsidR="00556C7C">
        <w:rPr>
          <w:i/>
        </w:rPr>
        <w:t xml:space="preserve">, </w:t>
      </w:r>
      <w:r w:rsidR="00556C7C" w:rsidRPr="00556C7C">
        <w:rPr>
          <w:i/>
          <w:highlight w:val="yellow"/>
        </w:rPr>
        <w:t>11</w:t>
      </w:r>
      <w:r w:rsidR="005E2ADF">
        <w:t xml:space="preserve">) </w:t>
      </w:r>
      <w:r w:rsidRPr="0028726F">
        <w:t xml:space="preserve">Apart from </w:t>
      </w:r>
      <w:r w:rsidR="000433BE">
        <w:t>one</w:t>
      </w:r>
      <w:r w:rsidRPr="0028726F">
        <w:t xml:space="preserve">, all </w:t>
      </w:r>
      <w:proofErr w:type="spellStart"/>
      <w:r w:rsidRPr="00BA5B60">
        <w:rPr>
          <w:i/>
        </w:rPr>
        <w:t>Jirga</w:t>
      </w:r>
      <w:r w:rsidR="000433BE" w:rsidRPr="00BA5B60">
        <w:rPr>
          <w:i/>
        </w:rPr>
        <w:t>s</w:t>
      </w:r>
      <w:proofErr w:type="spellEnd"/>
      <w:r w:rsidRPr="0028726F">
        <w:t xml:space="preserve"> were audiotaped after obtaining consent from the </w:t>
      </w:r>
      <w:r w:rsidR="00740BC7">
        <w:t>participants</w:t>
      </w:r>
      <w:r w:rsidRPr="0028726F">
        <w:t xml:space="preserve">, and </w:t>
      </w:r>
      <w:r>
        <w:t xml:space="preserve">they </w:t>
      </w:r>
      <w:r w:rsidRPr="0028726F">
        <w:t>lasted approximately 90 minutes.</w:t>
      </w:r>
      <w:r w:rsidR="000433BE">
        <w:t xml:space="preserve"> </w:t>
      </w:r>
      <w:r w:rsidR="00647FED">
        <w:t>(</w:t>
      </w:r>
      <w:r w:rsidR="00647FED" w:rsidRPr="00647FED">
        <w:rPr>
          <w:i/>
          <w:highlight w:val="yellow"/>
        </w:rPr>
        <w:t>COREQ 19</w:t>
      </w:r>
      <w:r w:rsidR="00BC408A" w:rsidRPr="00BC408A">
        <w:rPr>
          <w:i/>
          <w:highlight w:val="yellow"/>
        </w:rPr>
        <w:t>, 21</w:t>
      </w:r>
      <w:r w:rsidR="00647FED">
        <w:t xml:space="preserve">) </w:t>
      </w:r>
      <w:r w:rsidRPr="0028726F">
        <w:t xml:space="preserve">Proceedings </w:t>
      </w:r>
      <w:r>
        <w:t>of</w:t>
      </w:r>
      <w:r w:rsidRPr="0028726F">
        <w:t xml:space="preserve"> the </w:t>
      </w:r>
      <w:r w:rsidRPr="00BA5B60">
        <w:rPr>
          <w:i/>
        </w:rPr>
        <w:t>Jirga</w:t>
      </w:r>
      <w:r w:rsidRPr="0028726F">
        <w:t xml:space="preserve"> were facilitated by </w:t>
      </w:r>
      <w:r w:rsidR="000433BE">
        <w:t>MZ</w:t>
      </w:r>
      <w:r w:rsidR="00F7137A">
        <w:t xml:space="preserve"> (</w:t>
      </w:r>
      <w:r w:rsidR="002820D7" w:rsidRPr="002820D7">
        <w:rPr>
          <w:i/>
          <w:highlight w:val="yellow"/>
        </w:rPr>
        <w:t xml:space="preserve">COREQ </w:t>
      </w:r>
      <w:r w:rsidR="00F7137A" w:rsidRPr="002820D7">
        <w:rPr>
          <w:i/>
          <w:highlight w:val="yellow"/>
        </w:rPr>
        <w:t>1</w:t>
      </w:r>
      <w:r w:rsidR="00F7137A">
        <w:t>)</w:t>
      </w:r>
      <w:r w:rsidR="000433BE">
        <w:t xml:space="preserve">. </w:t>
      </w:r>
      <w:r w:rsidR="00DE02F8">
        <w:t>Recordings</w:t>
      </w:r>
      <w:r w:rsidRPr="0028726F">
        <w:t xml:space="preserve"> were transcribed and tran</w:t>
      </w:r>
      <w:r w:rsidR="00293ED4">
        <w:t>slated into English, anonymised</w:t>
      </w:r>
      <w:r w:rsidRPr="0028726F">
        <w:t xml:space="preserve"> and analysed using NVIVO 10</w:t>
      </w:r>
      <w:r>
        <w:t>.</w:t>
      </w:r>
    </w:p>
    <w:p w14:paraId="3DA0362F" w14:textId="4732C5BB" w:rsidR="00BE1E90" w:rsidRPr="0074047F" w:rsidRDefault="005B1346" w:rsidP="005B1346">
      <w:pPr>
        <w:rPr>
          <w:rFonts w:cstheme="minorHAnsi"/>
        </w:rPr>
      </w:pPr>
      <w:r>
        <w:rPr>
          <w:rFonts w:cstheme="minorHAnsi"/>
        </w:rPr>
        <w:t>In addition, one-to-</w:t>
      </w:r>
      <w:r w:rsidR="000433BE">
        <w:rPr>
          <w:rFonts w:cstheme="minorHAnsi"/>
        </w:rPr>
        <w:t>one</w:t>
      </w:r>
      <w:r w:rsidR="001055D4" w:rsidRPr="003700D1">
        <w:rPr>
          <w:rFonts w:cstheme="minorHAnsi"/>
        </w:rPr>
        <w:t xml:space="preserve"> interviews with </w:t>
      </w:r>
      <w:r w:rsidR="001055D4">
        <w:rPr>
          <w:rFonts w:cstheme="minorHAnsi"/>
        </w:rPr>
        <w:t>four</w:t>
      </w:r>
      <w:r w:rsidR="001055D4" w:rsidRPr="003700D1">
        <w:rPr>
          <w:rFonts w:cstheme="minorHAnsi"/>
        </w:rPr>
        <w:t xml:space="preserve"> </w:t>
      </w:r>
      <w:r w:rsidR="001055D4" w:rsidRPr="00BA5B60">
        <w:rPr>
          <w:rFonts w:cstheme="minorHAnsi"/>
          <w:i/>
        </w:rPr>
        <w:t>Jirga</w:t>
      </w:r>
      <w:r w:rsidR="001055D4" w:rsidRPr="003700D1">
        <w:rPr>
          <w:rFonts w:cstheme="minorHAnsi"/>
        </w:rPr>
        <w:t xml:space="preserve"> members</w:t>
      </w:r>
      <w:r w:rsidR="00322763">
        <w:rPr>
          <w:rFonts w:cstheme="minorHAnsi"/>
        </w:rPr>
        <w:t>, and a focus group with nine</w:t>
      </w:r>
      <w:r w:rsidR="000F2EA4">
        <w:rPr>
          <w:rFonts w:cstheme="minorHAnsi"/>
        </w:rPr>
        <w:t xml:space="preserve"> </w:t>
      </w:r>
      <w:r w:rsidR="000F2EA4" w:rsidRPr="000F2EA4">
        <w:rPr>
          <w:rFonts w:cstheme="minorHAnsi"/>
          <w:i/>
        </w:rPr>
        <w:t>Jirga</w:t>
      </w:r>
      <w:r w:rsidR="000F2EA4">
        <w:rPr>
          <w:rFonts w:cstheme="minorHAnsi"/>
        </w:rPr>
        <w:t xml:space="preserve"> members</w:t>
      </w:r>
      <w:r w:rsidR="001055D4" w:rsidRPr="003700D1">
        <w:rPr>
          <w:rFonts w:cstheme="minorHAnsi"/>
        </w:rPr>
        <w:t xml:space="preserve"> </w:t>
      </w:r>
      <w:r w:rsidR="000F2EA4" w:rsidRPr="003700D1">
        <w:rPr>
          <w:rFonts w:cstheme="minorHAnsi"/>
        </w:rPr>
        <w:t xml:space="preserve">were </w:t>
      </w:r>
      <w:r w:rsidR="000F2EA4" w:rsidRPr="007656F1">
        <w:rPr>
          <w:rFonts w:cstheme="minorHAnsi"/>
        </w:rPr>
        <w:t xml:space="preserve">conducted </w:t>
      </w:r>
      <w:r w:rsidR="00197096" w:rsidRPr="007656F1">
        <w:rPr>
          <w:rFonts w:cstheme="minorHAnsi"/>
        </w:rPr>
        <w:t xml:space="preserve">in the local </w:t>
      </w:r>
      <w:r w:rsidR="007656F1">
        <w:rPr>
          <w:rFonts w:cstheme="minorHAnsi"/>
        </w:rPr>
        <w:t xml:space="preserve">community </w:t>
      </w:r>
      <w:r w:rsidR="009309E7" w:rsidRPr="007656F1">
        <w:rPr>
          <w:rFonts w:cstheme="minorHAnsi"/>
        </w:rPr>
        <w:t xml:space="preserve">hospital (lasting approximately 50 minutes) </w:t>
      </w:r>
      <w:r w:rsidR="001055D4" w:rsidRPr="007656F1">
        <w:rPr>
          <w:rFonts w:cstheme="minorHAnsi"/>
        </w:rPr>
        <w:t>to</w:t>
      </w:r>
      <w:r w:rsidR="001055D4" w:rsidRPr="003700D1">
        <w:rPr>
          <w:rFonts w:cstheme="minorHAnsi"/>
        </w:rPr>
        <w:t xml:space="preserve"> gain a greater understanding of the </w:t>
      </w:r>
      <w:r w:rsidR="001055D4" w:rsidRPr="00BA5B60">
        <w:rPr>
          <w:rFonts w:cstheme="minorHAnsi"/>
          <w:i/>
        </w:rPr>
        <w:t>Jirga</w:t>
      </w:r>
      <w:r w:rsidR="001055D4" w:rsidRPr="003700D1">
        <w:rPr>
          <w:rFonts w:cstheme="minorHAnsi"/>
        </w:rPr>
        <w:t xml:space="preserve"> system and its role in community development, particularly in relation to health</w:t>
      </w:r>
      <w:r w:rsidR="00DE02F8">
        <w:rPr>
          <w:rFonts w:cstheme="minorHAnsi"/>
        </w:rPr>
        <w:t xml:space="preserve"> improvement. </w:t>
      </w:r>
      <w:r w:rsidR="00B15F7D">
        <w:rPr>
          <w:rFonts w:cstheme="minorHAnsi"/>
        </w:rPr>
        <w:t>(</w:t>
      </w:r>
      <w:r w:rsidR="00B15F7D" w:rsidRPr="00B15F7D">
        <w:rPr>
          <w:rFonts w:cstheme="minorHAnsi"/>
          <w:i/>
          <w:highlight w:val="yellow"/>
        </w:rPr>
        <w:t>COREQ 12</w:t>
      </w:r>
      <w:r w:rsidR="00B15F7D">
        <w:rPr>
          <w:rFonts w:cstheme="minorHAnsi"/>
        </w:rPr>
        <w:t>)</w:t>
      </w:r>
      <w:r w:rsidR="002A6886">
        <w:rPr>
          <w:rFonts w:cstheme="minorHAnsi"/>
        </w:rPr>
        <w:t xml:space="preserve"> </w:t>
      </w:r>
      <w:r w:rsidR="002A6886" w:rsidRPr="007656F1">
        <w:rPr>
          <w:rFonts w:cstheme="minorHAnsi"/>
        </w:rPr>
        <w:t xml:space="preserve">For the interviews, a list was compiled, with the assistance of local school teachers of sixteen men who were active members of </w:t>
      </w:r>
      <w:r w:rsidR="002A6886" w:rsidRPr="007656F1">
        <w:rPr>
          <w:rFonts w:cstheme="minorHAnsi"/>
          <w:i/>
        </w:rPr>
        <w:t>Jirga</w:t>
      </w:r>
      <w:r w:rsidR="002A6886" w:rsidRPr="007656F1">
        <w:rPr>
          <w:rFonts w:cstheme="minorHAnsi"/>
        </w:rPr>
        <w:t xml:space="preserve"> within a 5 km radius of the local Health Centre. A </w:t>
      </w:r>
      <w:r w:rsidR="0078451B" w:rsidRPr="007656F1">
        <w:rPr>
          <w:rFonts w:cstheme="minorHAnsi"/>
        </w:rPr>
        <w:t xml:space="preserve">random </w:t>
      </w:r>
      <w:r w:rsidR="002A6886" w:rsidRPr="007656F1">
        <w:rPr>
          <w:rFonts w:cstheme="minorHAnsi"/>
        </w:rPr>
        <w:t xml:space="preserve">sample of four </w:t>
      </w:r>
      <w:r w:rsidR="002A6886" w:rsidRPr="007656F1">
        <w:rPr>
          <w:rFonts w:cstheme="minorHAnsi"/>
          <w:i/>
        </w:rPr>
        <w:t>Jirga</w:t>
      </w:r>
      <w:r w:rsidR="0078451B" w:rsidRPr="007656F1">
        <w:rPr>
          <w:rFonts w:cstheme="minorHAnsi"/>
        </w:rPr>
        <w:t xml:space="preserve"> members </w:t>
      </w:r>
      <w:r w:rsidR="002A6886" w:rsidRPr="007656F1">
        <w:rPr>
          <w:rFonts w:cstheme="minorHAnsi"/>
        </w:rPr>
        <w:t xml:space="preserve">was selected; they were invited to take part and all agreed. Three interviews took place in the local </w:t>
      </w:r>
      <w:proofErr w:type="spellStart"/>
      <w:r w:rsidR="002A6886" w:rsidRPr="007656F1">
        <w:rPr>
          <w:rFonts w:cstheme="minorHAnsi"/>
        </w:rPr>
        <w:t>Hujra</w:t>
      </w:r>
      <w:proofErr w:type="spellEnd"/>
      <w:r w:rsidR="002A6886" w:rsidRPr="007656F1">
        <w:rPr>
          <w:rFonts w:cstheme="minorHAnsi"/>
        </w:rPr>
        <w:t>, and one at the participant’s home</w:t>
      </w:r>
      <w:r w:rsidR="008E6926" w:rsidRPr="007656F1">
        <w:rPr>
          <w:rFonts w:cstheme="minorHAnsi"/>
        </w:rPr>
        <w:t>; they lasted 30 minutes on average</w:t>
      </w:r>
      <w:r w:rsidR="002A6886" w:rsidRPr="007656F1">
        <w:rPr>
          <w:rFonts w:cstheme="minorHAnsi"/>
        </w:rPr>
        <w:t xml:space="preserve">. </w:t>
      </w:r>
      <w:r w:rsidR="0078451B" w:rsidRPr="007656F1">
        <w:rPr>
          <w:rFonts w:cstheme="minorHAnsi"/>
        </w:rPr>
        <w:t xml:space="preserve">For the focus group, participants were recruited using a snowballing sampling method from one AFPK member </w:t>
      </w:r>
      <w:r w:rsidR="002A6886" w:rsidRPr="0078451B">
        <w:rPr>
          <w:rFonts w:cstheme="minorHAnsi"/>
          <w:highlight w:val="yellow"/>
        </w:rPr>
        <w:t>(</w:t>
      </w:r>
      <w:r w:rsidR="002A6886" w:rsidRPr="002A6886">
        <w:rPr>
          <w:rFonts w:cstheme="minorHAnsi"/>
          <w:i/>
          <w:highlight w:val="yellow"/>
        </w:rPr>
        <w:t>COREQ 10</w:t>
      </w:r>
      <w:r w:rsidR="008E6926" w:rsidRPr="008E6926">
        <w:rPr>
          <w:rFonts w:cstheme="minorHAnsi"/>
          <w:i/>
          <w:highlight w:val="yellow"/>
        </w:rPr>
        <w:t>, 14, 21</w:t>
      </w:r>
      <w:r w:rsidR="002A6886">
        <w:rPr>
          <w:rFonts w:cstheme="minorHAnsi"/>
        </w:rPr>
        <w:t>)</w:t>
      </w:r>
    </w:p>
    <w:p w14:paraId="464B6E62" w14:textId="07C10EFC" w:rsidR="001055D4" w:rsidRDefault="001055D4" w:rsidP="005B1346">
      <w:pPr>
        <w:pStyle w:val="ListParagraph"/>
        <w:ind w:left="0"/>
        <w:rPr>
          <w:rFonts w:cstheme="minorHAnsi"/>
          <w:b/>
        </w:rPr>
      </w:pPr>
      <w:r>
        <w:rPr>
          <w:rFonts w:cstheme="minorHAnsi"/>
        </w:rPr>
        <w:t>S</w:t>
      </w:r>
      <w:r w:rsidRPr="00EF3A91">
        <w:rPr>
          <w:rFonts w:cstheme="minorHAnsi"/>
        </w:rPr>
        <w:t xml:space="preserve">emi-structured interviews were </w:t>
      </w:r>
      <w:r w:rsidR="00BE1E90">
        <w:rPr>
          <w:rFonts w:cstheme="minorHAnsi"/>
        </w:rPr>
        <w:t xml:space="preserve">also </w:t>
      </w:r>
      <w:r w:rsidRPr="00EF3A91">
        <w:rPr>
          <w:rFonts w:cstheme="minorHAnsi"/>
        </w:rPr>
        <w:t xml:space="preserve">undertaken with the wives of </w:t>
      </w:r>
      <w:r w:rsidRPr="008F18B6">
        <w:rPr>
          <w:rFonts w:cstheme="minorHAnsi"/>
          <w:i/>
        </w:rPr>
        <w:t>Jirga</w:t>
      </w:r>
      <w:r w:rsidRPr="00EF3A91">
        <w:rPr>
          <w:rFonts w:cstheme="minorHAnsi"/>
        </w:rPr>
        <w:t xml:space="preserve"> members to investigate </w:t>
      </w:r>
      <w:r w:rsidR="00DE02F8">
        <w:rPr>
          <w:rFonts w:cstheme="minorHAnsi"/>
        </w:rPr>
        <w:t xml:space="preserve">if and how </w:t>
      </w:r>
      <w:r w:rsidR="00DE02F8" w:rsidRPr="00DE02F8">
        <w:rPr>
          <w:rFonts w:cstheme="minorHAnsi"/>
          <w:i/>
        </w:rPr>
        <w:t>Jirga</w:t>
      </w:r>
      <w:r w:rsidR="00DE02F8">
        <w:rPr>
          <w:rFonts w:cstheme="minorHAnsi"/>
        </w:rPr>
        <w:t xml:space="preserve"> discussions were shared with the community. </w:t>
      </w:r>
      <w:r w:rsidR="00740BC7">
        <w:rPr>
          <w:rFonts w:cstheme="minorHAnsi"/>
        </w:rPr>
        <w:t xml:space="preserve">Four </w:t>
      </w:r>
      <w:r w:rsidR="00740BC7" w:rsidRPr="00DE02F8">
        <w:rPr>
          <w:rFonts w:cstheme="minorHAnsi"/>
          <w:i/>
        </w:rPr>
        <w:t>Jirga</w:t>
      </w:r>
      <w:r w:rsidR="00740BC7">
        <w:rPr>
          <w:rFonts w:cstheme="minorHAnsi"/>
        </w:rPr>
        <w:t xml:space="preserve"> members (different from above) were approached to seek their permission </w:t>
      </w:r>
      <w:r w:rsidR="001170F3">
        <w:rPr>
          <w:rFonts w:cstheme="minorHAnsi"/>
        </w:rPr>
        <w:t xml:space="preserve">for </w:t>
      </w:r>
      <w:r w:rsidRPr="00EF3A91">
        <w:rPr>
          <w:rFonts w:cstheme="minorHAnsi"/>
        </w:rPr>
        <w:t xml:space="preserve">the female </w:t>
      </w:r>
      <w:r w:rsidR="008F18B6">
        <w:rPr>
          <w:rFonts w:cstheme="minorHAnsi"/>
        </w:rPr>
        <w:t>Pakistan-</w:t>
      </w:r>
      <w:r w:rsidR="00740BC7">
        <w:rPr>
          <w:rFonts w:cstheme="minorHAnsi"/>
        </w:rPr>
        <w:t xml:space="preserve">based research </w:t>
      </w:r>
      <w:r w:rsidR="008F18B6">
        <w:rPr>
          <w:rFonts w:cstheme="minorHAnsi"/>
        </w:rPr>
        <w:t>assistant</w:t>
      </w:r>
      <w:r w:rsidRPr="00EF3A91">
        <w:rPr>
          <w:rFonts w:cstheme="minorHAnsi"/>
        </w:rPr>
        <w:t xml:space="preserve"> to interview </w:t>
      </w:r>
      <w:r w:rsidR="00887CF5">
        <w:rPr>
          <w:rFonts w:cstheme="minorHAnsi"/>
        </w:rPr>
        <w:t>their wives</w:t>
      </w:r>
      <w:r w:rsidR="00F7137A">
        <w:rPr>
          <w:rFonts w:cstheme="minorHAnsi"/>
        </w:rPr>
        <w:t xml:space="preserve"> (</w:t>
      </w:r>
      <w:r w:rsidR="002820D7" w:rsidRPr="002820D7">
        <w:rPr>
          <w:rFonts w:cstheme="minorHAnsi"/>
          <w:i/>
          <w:highlight w:val="yellow"/>
        </w:rPr>
        <w:t xml:space="preserve">COREQ </w:t>
      </w:r>
      <w:r w:rsidR="00F7137A" w:rsidRPr="002820D7">
        <w:rPr>
          <w:rFonts w:cstheme="minorHAnsi"/>
          <w:i/>
          <w:highlight w:val="yellow"/>
        </w:rPr>
        <w:t>1</w:t>
      </w:r>
      <w:r w:rsidR="00FB4D4E">
        <w:rPr>
          <w:rFonts w:cstheme="minorHAnsi"/>
          <w:i/>
          <w:highlight w:val="yellow"/>
        </w:rPr>
        <w:t xml:space="preserve">, </w:t>
      </w:r>
      <w:r w:rsidR="00F7137A" w:rsidRPr="005E2ADF">
        <w:rPr>
          <w:rFonts w:cstheme="minorHAnsi"/>
          <w:i/>
          <w:highlight w:val="yellow"/>
        </w:rPr>
        <w:t>4</w:t>
      </w:r>
      <w:r w:rsidR="00FB4D4E">
        <w:rPr>
          <w:rFonts w:cstheme="minorHAnsi"/>
          <w:i/>
          <w:highlight w:val="yellow"/>
        </w:rPr>
        <w:t>,</w:t>
      </w:r>
      <w:r w:rsidR="005E2ADF" w:rsidRPr="005E2ADF">
        <w:rPr>
          <w:rFonts w:cstheme="minorHAnsi"/>
          <w:i/>
          <w:highlight w:val="yellow"/>
        </w:rPr>
        <w:t xml:space="preserve"> 10</w:t>
      </w:r>
      <w:r w:rsidR="00F7137A">
        <w:rPr>
          <w:rFonts w:cstheme="minorHAnsi"/>
        </w:rPr>
        <w:t>)</w:t>
      </w:r>
      <w:r w:rsidRPr="00EF3A91">
        <w:rPr>
          <w:rFonts w:cstheme="minorHAnsi"/>
        </w:rPr>
        <w:t xml:space="preserve">. </w:t>
      </w:r>
      <w:r w:rsidR="00740BC7">
        <w:rPr>
          <w:rFonts w:cstheme="minorHAnsi"/>
        </w:rPr>
        <w:t>The four</w:t>
      </w:r>
      <w:r w:rsidRPr="00EF3A91">
        <w:rPr>
          <w:rFonts w:cstheme="minorHAnsi"/>
        </w:rPr>
        <w:t xml:space="preserve"> households were visited, wherein the purpose of the study was explained, consent obtained </w:t>
      </w:r>
      <w:r w:rsidRPr="00EF3A91">
        <w:rPr>
          <w:rFonts w:cstheme="minorHAnsi"/>
        </w:rPr>
        <w:lastRenderedPageBreak/>
        <w:t xml:space="preserve">and </w:t>
      </w:r>
      <w:r w:rsidR="00BE1E90">
        <w:rPr>
          <w:rFonts w:cstheme="minorHAnsi"/>
        </w:rPr>
        <w:t xml:space="preserve">semi-structured </w:t>
      </w:r>
      <w:r w:rsidRPr="00EF3A91">
        <w:rPr>
          <w:rFonts w:cstheme="minorHAnsi"/>
        </w:rPr>
        <w:t>interviews</w:t>
      </w:r>
      <w:r w:rsidR="00BE1E90">
        <w:rPr>
          <w:rFonts w:cstheme="minorHAnsi"/>
        </w:rPr>
        <w:t xml:space="preserve"> conducted</w:t>
      </w:r>
      <w:r w:rsidR="008E6926">
        <w:rPr>
          <w:rFonts w:cstheme="minorHAnsi"/>
        </w:rPr>
        <w:t xml:space="preserve"> </w:t>
      </w:r>
      <w:r w:rsidR="00556C7C">
        <w:rPr>
          <w:rFonts w:cstheme="minorHAnsi"/>
        </w:rPr>
        <w:t>(</w:t>
      </w:r>
      <w:r w:rsidR="00556C7C" w:rsidRPr="00556C7C">
        <w:rPr>
          <w:rFonts w:cstheme="minorHAnsi"/>
          <w:i/>
          <w:highlight w:val="yellow"/>
        </w:rPr>
        <w:t>COREQ 11</w:t>
      </w:r>
      <w:r w:rsidR="00750B44" w:rsidRPr="00750B44">
        <w:rPr>
          <w:rFonts w:cstheme="minorHAnsi"/>
          <w:i/>
          <w:highlight w:val="yellow"/>
        </w:rPr>
        <w:t>, 14</w:t>
      </w:r>
      <w:r w:rsidR="00556C7C">
        <w:rPr>
          <w:rFonts w:cstheme="minorHAnsi"/>
        </w:rPr>
        <w:t>)</w:t>
      </w:r>
      <w:r w:rsidR="00BE1E90">
        <w:rPr>
          <w:rFonts w:cstheme="minorHAnsi"/>
        </w:rPr>
        <w:t>.</w:t>
      </w:r>
      <w:r w:rsidRPr="00EF3A91">
        <w:rPr>
          <w:rFonts w:cstheme="minorHAnsi"/>
        </w:rPr>
        <w:t xml:space="preserve"> A total of </w:t>
      </w:r>
      <w:r w:rsidR="008F18B6">
        <w:rPr>
          <w:rFonts w:cstheme="minorHAnsi"/>
        </w:rPr>
        <w:t>eight</w:t>
      </w:r>
      <w:r w:rsidRPr="00EF3A91">
        <w:rPr>
          <w:rFonts w:cstheme="minorHAnsi"/>
        </w:rPr>
        <w:t xml:space="preserve"> women were interviewed </w:t>
      </w:r>
      <w:r w:rsidR="00A91EA4">
        <w:rPr>
          <w:rFonts w:cstheme="minorHAnsi"/>
        </w:rPr>
        <w:t xml:space="preserve">from these four households (two per house), </w:t>
      </w:r>
      <w:r w:rsidRPr="00EF3A91">
        <w:rPr>
          <w:rFonts w:cstheme="minorHAnsi"/>
        </w:rPr>
        <w:t>whose ages ranged from 35</w:t>
      </w:r>
      <w:r>
        <w:rPr>
          <w:rFonts w:cstheme="minorHAnsi"/>
        </w:rPr>
        <w:t>-</w:t>
      </w:r>
      <w:r w:rsidRPr="00EF3A91">
        <w:rPr>
          <w:rFonts w:cstheme="minorHAnsi"/>
        </w:rPr>
        <w:t>70 years.</w:t>
      </w:r>
      <w:r w:rsidR="00B15F7D">
        <w:rPr>
          <w:rFonts w:cstheme="minorHAnsi"/>
        </w:rPr>
        <w:t xml:space="preserve"> (</w:t>
      </w:r>
      <w:r w:rsidR="00B15F7D" w:rsidRPr="00B15F7D">
        <w:rPr>
          <w:rFonts w:cstheme="minorHAnsi"/>
          <w:i/>
          <w:highlight w:val="yellow"/>
        </w:rPr>
        <w:t>COREQ 12</w:t>
      </w:r>
      <w:r w:rsidR="008F7EF5" w:rsidRPr="008F7EF5">
        <w:rPr>
          <w:rFonts w:cstheme="minorHAnsi"/>
          <w:i/>
          <w:highlight w:val="yellow"/>
        </w:rPr>
        <w:t xml:space="preserve">, </w:t>
      </w:r>
      <w:r w:rsidR="00FB4D4E">
        <w:rPr>
          <w:rFonts w:cstheme="minorHAnsi"/>
          <w:i/>
          <w:highlight w:val="yellow"/>
        </w:rPr>
        <w:t xml:space="preserve">15, </w:t>
      </w:r>
      <w:r w:rsidR="008F7EF5" w:rsidRPr="008F7EF5">
        <w:rPr>
          <w:rFonts w:cstheme="minorHAnsi"/>
          <w:i/>
          <w:highlight w:val="yellow"/>
        </w:rPr>
        <w:t>16</w:t>
      </w:r>
      <w:r w:rsidR="00B15F7D">
        <w:rPr>
          <w:rFonts w:cstheme="minorHAnsi"/>
        </w:rPr>
        <w:t>)</w:t>
      </w:r>
      <w:r w:rsidRPr="00EF3A91">
        <w:rPr>
          <w:rFonts w:cstheme="minorHAnsi"/>
        </w:rPr>
        <w:t xml:space="preserve"> </w:t>
      </w:r>
      <w:r w:rsidR="00972A76" w:rsidRPr="00972A76">
        <w:rPr>
          <w:rFonts w:cstheme="minorHAnsi"/>
        </w:rPr>
        <w:t xml:space="preserve">In order to protect their anonymity, </w:t>
      </w:r>
      <w:r w:rsidR="00972A76">
        <w:rPr>
          <w:rFonts w:cstheme="minorHAnsi"/>
        </w:rPr>
        <w:t xml:space="preserve">no direct quotes are reported in this paper, but rather the researcher’s notes following a discussion. </w:t>
      </w:r>
      <w:r w:rsidR="00647FED">
        <w:rPr>
          <w:rFonts w:cstheme="minorHAnsi"/>
        </w:rPr>
        <w:t>(</w:t>
      </w:r>
      <w:r w:rsidR="00647FED" w:rsidRPr="00647FED">
        <w:rPr>
          <w:rFonts w:cstheme="minorHAnsi"/>
          <w:i/>
          <w:highlight w:val="yellow"/>
        </w:rPr>
        <w:t>COREQ 19</w:t>
      </w:r>
      <w:r w:rsidR="00647FED" w:rsidRPr="00647FED">
        <w:rPr>
          <w:rFonts w:cstheme="minorHAnsi"/>
          <w:highlight w:val="yellow"/>
        </w:rPr>
        <w:t>,</w:t>
      </w:r>
      <w:r w:rsidR="00647FED" w:rsidRPr="00647FED">
        <w:rPr>
          <w:rFonts w:cstheme="minorHAnsi"/>
          <w:i/>
          <w:highlight w:val="yellow"/>
        </w:rPr>
        <w:t xml:space="preserve"> 20</w:t>
      </w:r>
      <w:r w:rsidR="00647FED">
        <w:rPr>
          <w:rFonts w:cstheme="minorHAnsi"/>
        </w:rPr>
        <w:t>)</w:t>
      </w:r>
    </w:p>
    <w:p w14:paraId="56D6801D" w14:textId="77777777" w:rsidR="001055D4" w:rsidRPr="0028726F" w:rsidRDefault="001055D4" w:rsidP="001055D4">
      <w:pPr>
        <w:jc w:val="both"/>
      </w:pPr>
    </w:p>
    <w:p w14:paraId="7DFDC28E" w14:textId="77777777" w:rsidR="001055D4" w:rsidRPr="00A109C9" w:rsidRDefault="001055D4" w:rsidP="003950AA">
      <w:pPr>
        <w:pStyle w:val="Heading3"/>
      </w:pPr>
      <w:r w:rsidRPr="00A109C9">
        <w:t>Activity 2 –</w:t>
      </w:r>
      <w:r w:rsidR="006A23B3">
        <w:t xml:space="preserve"> </w:t>
      </w:r>
      <w:r w:rsidR="0034525E" w:rsidRPr="00A109C9">
        <w:t>c</w:t>
      </w:r>
      <w:r w:rsidRPr="00A109C9">
        <w:t xml:space="preserve">ommunity </w:t>
      </w:r>
      <w:r w:rsidR="006A23B3">
        <w:t>groups</w:t>
      </w:r>
    </w:p>
    <w:p w14:paraId="0B1DC29E" w14:textId="77777777" w:rsidR="001055D4" w:rsidRDefault="001055D4" w:rsidP="00A109C9">
      <w:pPr>
        <w:contextualSpacing/>
        <w:jc w:val="both"/>
        <w:rPr>
          <w:rFonts w:cstheme="minorHAnsi"/>
        </w:rPr>
      </w:pPr>
      <w:r w:rsidRPr="008446A9">
        <w:rPr>
          <w:rFonts w:cstheme="minorHAnsi"/>
        </w:rPr>
        <w:t xml:space="preserve">FGDs were conducted with different community </w:t>
      </w:r>
      <w:r w:rsidR="00A109C9">
        <w:rPr>
          <w:rFonts w:cstheme="minorHAnsi"/>
        </w:rPr>
        <w:t>groups</w:t>
      </w:r>
      <w:r w:rsidRPr="008446A9">
        <w:rPr>
          <w:rFonts w:cstheme="minorHAnsi"/>
        </w:rPr>
        <w:t xml:space="preserve"> to gain a greater understanding of the role of </w:t>
      </w:r>
      <w:r w:rsidRPr="008B1EA2">
        <w:rPr>
          <w:rFonts w:cstheme="minorHAnsi"/>
          <w:i/>
        </w:rPr>
        <w:t>Jirga</w:t>
      </w:r>
      <w:r w:rsidRPr="008446A9">
        <w:rPr>
          <w:rFonts w:cstheme="minorHAnsi"/>
        </w:rPr>
        <w:t xml:space="preserve"> members in promoting health </w:t>
      </w:r>
      <w:r w:rsidR="00CE4F7B">
        <w:rPr>
          <w:rFonts w:cstheme="minorHAnsi"/>
        </w:rPr>
        <w:t>locally</w:t>
      </w:r>
      <w:r w:rsidR="00A109C9">
        <w:rPr>
          <w:rFonts w:cstheme="minorHAnsi"/>
        </w:rPr>
        <w:t>. These included</w:t>
      </w:r>
      <w:r>
        <w:rPr>
          <w:rFonts w:cstheme="minorHAnsi"/>
        </w:rPr>
        <w:t>:</w:t>
      </w:r>
    </w:p>
    <w:p w14:paraId="0FBFD2C9" w14:textId="77777777" w:rsidR="001055D4" w:rsidRPr="006220E1" w:rsidRDefault="001055D4" w:rsidP="00A109C9">
      <w:pPr>
        <w:pStyle w:val="ListParagraph"/>
        <w:numPr>
          <w:ilvl w:val="0"/>
          <w:numId w:val="24"/>
        </w:numPr>
        <w:jc w:val="both"/>
        <w:rPr>
          <w:rFonts w:cstheme="minorHAnsi"/>
        </w:rPr>
      </w:pPr>
      <w:r w:rsidRPr="006220E1">
        <w:rPr>
          <w:rFonts w:cstheme="minorHAnsi"/>
        </w:rPr>
        <w:t>Women under 40 years old</w:t>
      </w:r>
      <w:r w:rsidR="00194110">
        <w:rPr>
          <w:rFonts w:cstheme="minorHAnsi"/>
        </w:rPr>
        <w:t>;</w:t>
      </w:r>
    </w:p>
    <w:p w14:paraId="4D062303" w14:textId="77777777" w:rsidR="001055D4" w:rsidRPr="006220E1" w:rsidRDefault="001055D4" w:rsidP="00A109C9">
      <w:pPr>
        <w:pStyle w:val="ListParagraph"/>
        <w:numPr>
          <w:ilvl w:val="0"/>
          <w:numId w:val="24"/>
        </w:numPr>
        <w:jc w:val="both"/>
        <w:rPr>
          <w:rFonts w:cstheme="minorHAnsi"/>
        </w:rPr>
      </w:pPr>
      <w:r w:rsidRPr="006220E1">
        <w:rPr>
          <w:rFonts w:cstheme="minorHAnsi"/>
        </w:rPr>
        <w:t>Women over 40 years old</w:t>
      </w:r>
      <w:r w:rsidR="00194110">
        <w:rPr>
          <w:rFonts w:cstheme="minorHAnsi"/>
        </w:rPr>
        <w:t>;</w:t>
      </w:r>
    </w:p>
    <w:p w14:paraId="7F7A1A8E" w14:textId="0F934995" w:rsidR="001055D4" w:rsidRPr="006220E1" w:rsidRDefault="00194110" w:rsidP="00A109C9">
      <w:pPr>
        <w:pStyle w:val="ListParagraph"/>
        <w:numPr>
          <w:ilvl w:val="0"/>
          <w:numId w:val="24"/>
        </w:numPr>
        <w:rPr>
          <w:rFonts w:cstheme="minorHAnsi"/>
        </w:rPr>
      </w:pPr>
      <w:r>
        <w:rPr>
          <w:rFonts w:cstheme="minorHAnsi"/>
        </w:rPr>
        <w:t>Lady Health Workers (female o</w:t>
      </w:r>
      <w:r w:rsidR="001055D4" w:rsidRPr="006220E1">
        <w:rPr>
          <w:rFonts w:cstheme="minorHAnsi"/>
        </w:rPr>
        <w:t>utreach workers</w:t>
      </w:r>
      <w:r w:rsidR="008B1EA2">
        <w:rPr>
          <w:rFonts w:cstheme="minorHAnsi"/>
        </w:rPr>
        <w:t>)</w:t>
      </w:r>
      <w:r>
        <w:rPr>
          <w:rFonts w:cstheme="minorHAnsi"/>
        </w:rPr>
        <w:t>;</w:t>
      </w:r>
    </w:p>
    <w:p w14:paraId="0A59AC14" w14:textId="18473B61" w:rsidR="001055D4" w:rsidRDefault="00194110" w:rsidP="00A109C9">
      <w:pPr>
        <w:pStyle w:val="ListParagraph"/>
        <w:numPr>
          <w:ilvl w:val="0"/>
          <w:numId w:val="24"/>
        </w:numPr>
        <w:jc w:val="both"/>
        <w:rPr>
          <w:rFonts w:cstheme="minorHAnsi"/>
        </w:rPr>
      </w:pPr>
      <w:r>
        <w:rPr>
          <w:rFonts w:cstheme="minorHAnsi"/>
        </w:rPr>
        <w:t xml:space="preserve">Men </w:t>
      </w:r>
      <w:r w:rsidR="00004E6B">
        <w:rPr>
          <w:rFonts w:cstheme="minorHAnsi"/>
        </w:rPr>
        <w:t xml:space="preserve">outreach </w:t>
      </w:r>
      <w:r w:rsidR="00AB4250">
        <w:rPr>
          <w:rFonts w:cstheme="minorHAnsi"/>
        </w:rPr>
        <w:t>worker</w:t>
      </w:r>
      <w:r w:rsidR="004721FF">
        <w:rPr>
          <w:rFonts w:cstheme="minorHAnsi"/>
        </w:rPr>
        <w:t>s</w:t>
      </w:r>
      <w:r>
        <w:rPr>
          <w:rFonts w:cstheme="minorHAnsi"/>
        </w:rPr>
        <w:t>.</w:t>
      </w:r>
    </w:p>
    <w:p w14:paraId="6FD1DC7B" w14:textId="0CB7F742" w:rsidR="00A828F9" w:rsidRPr="008446A9" w:rsidRDefault="001055D4" w:rsidP="004721FF">
      <w:pPr>
        <w:contextualSpacing/>
        <w:rPr>
          <w:rFonts w:cstheme="minorHAnsi"/>
        </w:rPr>
      </w:pPr>
      <w:r>
        <w:rPr>
          <w:rFonts w:cstheme="minorHAnsi"/>
        </w:rPr>
        <w:t xml:space="preserve">The rationale for selecting two distinct groups of women was based on the </w:t>
      </w:r>
      <w:r w:rsidR="00004E6B">
        <w:rPr>
          <w:rFonts w:cstheme="minorHAnsi"/>
        </w:rPr>
        <w:t>premise</w:t>
      </w:r>
      <w:r w:rsidR="00CE4F7B">
        <w:rPr>
          <w:rFonts w:cstheme="minorHAnsi"/>
        </w:rPr>
        <w:t xml:space="preserve"> that </w:t>
      </w:r>
      <w:r>
        <w:rPr>
          <w:rFonts w:cstheme="minorHAnsi"/>
        </w:rPr>
        <w:t>older women (</w:t>
      </w:r>
      <w:r w:rsidR="005B1346">
        <w:rPr>
          <w:rFonts w:cstheme="minorHAnsi"/>
        </w:rPr>
        <w:t>e.g. mother</w:t>
      </w:r>
      <w:r w:rsidR="00DB2D0D">
        <w:rPr>
          <w:rFonts w:cstheme="minorHAnsi"/>
        </w:rPr>
        <w:t>s</w:t>
      </w:r>
      <w:r w:rsidR="005B1346">
        <w:rPr>
          <w:rFonts w:cstheme="minorHAnsi"/>
        </w:rPr>
        <w:t>-in-</w:t>
      </w:r>
      <w:r w:rsidR="00DB2D0D">
        <w:rPr>
          <w:rFonts w:cstheme="minorHAnsi"/>
        </w:rPr>
        <w:t>law</w:t>
      </w:r>
      <w:r>
        <w:rPr>
          <w:rFonts w:cstheme="minorHAnsi"/>
        </w:rPr>
        <w:t xml:space="preserve">) often make health care decisions for the family. </w:t>
      </w:r>
      <w:r w:rsidR="008330C2">
        <w:rPr>
          <w:rFonts w:cstheme="minorHAnsi"/>
        </w:rPr>
        <w:t xml:space="preserve">Sampling was purposeful. </w:t>
      </w:r>
      <w:r w:rsidR="008F7EF5">
        <w:rPr>
          <w:rFonts w:cstheme="minorHAnsi"/>
        </w:rPr>
        <w:t>(</w:t>
      </w:r>
      <w:r w:rsidR="008F7EF5" w:rsidRPr="008F7EF5">
        <w:rPr>
          <w:rFonts w:cstheme="minorHAnsi"/>
          <w:i/>
          <w:highlight w:val="yellow"/>
        </w:rPr>
        <w:t>COREQ 16</w:t>
      </w:r>
      <w:r w:rsidR="008F7EF5">
        <w:rPr>
          <w:rFonts w:cstheme="minorHAnsi"/>
        </w:rPr>
        <w:t>)</w:t>
      </w:r>
      <w:r w:rsidR="008330C2">
        <w:rPr>
          <w:rFonts w:cstheme="minorHAnsi"/>
        </w:rPr>
        <w:t xml:space="preserve"> </w:t>
      </w:r>
      <w:r w:rsidR="00A109C9">
        <w:rPr>
          <w:rFonts w:cstheme="minorHAnsi"/>
        </w:rPr>
        <w:t>F</w:t>
      </w:r>
      <w:r w:rsidR="004721FF">
        <w:rPr>
          <w:rFonts w:cstheme="minorHAnsi"/>
        </w:rPr>
        <w:t>our</w:t>
      </w:r>
      <w:r w:rsidR="00A109C9">
        <w:rPr>
          <w:rFonts w:cstheme="minorHAnsi"/>
        </w:rPr>
        <w:t xml:space="preserve"> </w:t>
      </w:r>
      <w:r w:rsidR="004721FF">
        <w:rPr>
          <w:rFonts w:cstheme="minorHAnsi"/>
        </w:rPr>
        <w:t>FGDs</w:t>
      </w:r>
      <w:r w:rsidR="00A109C9">
        <w:rPr>
          <w:rFonts w:cstheme="minorHAnsi"/>
        </w:rPr>
        <w:t xml:space="preserve"> </w:t>
      </w:r>
      <w:r w:rsidRPr="008446A9">
        <w:rPr>
          <w:rFonts w:cstheme="minorHAnsi"/>
        </w:rPr>
        <w:t xml:space="preserve">were </w:t>
      </w:r>
      <w:r w:rsidR="00194110">
        <w:rPr>
          <w:rFonts w:cstheme="minorHAnsi"/>
        </w:rPr>
        <w:t xml:space="preserve">thus </w:t>
      </w:r>
      <w:r w:rsidRPr="008446A9">
        <w:rPr>
          <w:rFonts w:cstheme="minorHAnsi"/>
        </w:rPr>
        <w:t>conducted</w:t>
      </w:r>
      <w:r w:rsidR="00A109C9">
        <w:rPr>
          <w:rFonts w:cstheme="minorHAnsi"/>
        </w:rPr>
        <w:t xml:space="preserve">, each lasting </w:t>
      </w:r>
      <w:r>
        <w:rPr>
          <w:rFonts w:cstheme="minorHAnsi"/>
        </w:rPr>
        <w:t xml:space="preserve">approximately </w:t>
      </w:r>
      <w:r w:rsidR="00047DBA">
        <w:rPr>
          <w:rFonts w:cstheme="minorHAnsi"/>
        </w:rPr>
        <w:t>40 minutes</w:t>
      </w:r>
      <w:r>
        <w:rPr>
          <w:rFonts w:cstheme="minorHAnsi"/>
        </w:rPr>
        <w:t>.</w:t>
      </w:r>
      <w:r w:rsidRPr="008446A9">
        <w:rPr>
          <w:rFonts w:cstheme="minorHAnsi"/>
        </w:rPr>
        <w:t xml:space="preserve"> Due to cultural constraints, the female </w:t>
      </w:r>
      <w:r w:rsidR="00724DCC">
        <w:rPr>
          <w:rFonts w:cstheme="minorHAnsi"/>
        </w:rPr>
        <w:t>research assistant</w:t>
      </w:r>
      <w:r w:rsidRPr="008446A9">
        <w:rPr>
          <w:rFonts w:cstheme="minorHAnsi"/>
        </w:rPr>
        <w:t xml:space="preserve"> facilitated three FGDs with female participants and the male </w:t>
      </w:r>
      <w:r w:rsidR="00724DCC">
        <w:rPr>
          <w:rFonts w:cstheme="minorHAnsi"/>
        </w:rPr>
        <w:t>research assistant</w:t>
      </w:r>
      <w:r w:rsidRPr="008446A9">
        <w:rPr>
          <w:rFonts w:cstheme="minorHAnsi"/>
        </w:rPr>
        <w:t xml:space="preserve"> facilitated </w:t>
      </w:r>
      <w:r w:rsidR="00253357">
        <w:rPr>
          <w:rFonts w:cstheme="minorHAnsi"/>
        </w:rPr>
        <w:t>one</w:t>
      </w:r>
      <w:r w:rsidR="00047DBA">
        <w:rPr>
          <w:rFonts w:cstheme="minorHAnsi"/>
        </w:rPr>
        <w:t xml:space="preserve"> </w:t>
      </w:r>
      <w:r w:rsidRPr="008446A9">
        <w:rPr>
          <w:rFonts w:cstheme="minorHAnsi"/>
        </w:rPr>
        <w:t>FGD with male participants</w:t>
      </w:r>
      <w:r w:rsidR="00F7137A">
        <w:rPr>
          <w:rFonts w:cstheme="minorHAnsi"/>
        </w:rPr>
        <w:t xml:space="preserve"> (</w:t>
      </w:r>
      <w:r w:rsidR="002820D7" w:rsidRPr="002820D7">
        <w:rPr>
          <w:rFonts w:cstheme="minorHAnsi"/>
          <w:i/>
          <w:highlight w:val="yellow"/>
        </w:rPr>
        <w:t xml:space="preserve">COREQ </w:t>
      </w:r>
      <w:r w:rsidR="00F7137A" w:rsidRPr="002820D7">
        <w:rPr>
          <w:rFonts w:cstheme="minorHAnsi"/>
          <w:i/>
          <w:highlight w:val="yellow"/>
        </w:rPr>
        <w:t>1</w:t>
      </w:r>
      <w:r w:rsidR="00FB4D4E">
        <w:rPr>
          <w:rFonts w:cstheme="minorHAnsi"/>
          <w:i/>
          <w:highlight w:val="yellow"/>
        </w:rPr>
        <w:t xml:space="preserve">, </w:t>
      </w:r>
      <w:r w:rsidR="00F7137A" w:rsidRPr="002820D7">
        <w:rPr>
          <w:rFonts w:cstheme="minorHAnsi"/>
          <w:i/>
          <w:highlight w:val="yellow"/>
        </w:rPr>
        <w:t>4</w:t>
      </w:r>
      <w:r w:rsidR="00F7137A">
        <w:rPr>
          <w:rFonts w:cstheme="minorHAnsi"/>
        </w:rPr>
        <w:t>)</w:t>
      </w:r>
      <w:r w:rsidRPr="008446A9">
        <w:rPr>
          <w:rFonts w:cstheme="minorHAnsi"/>
        </w:rPr>
        <w:t xml:space="preserve">. </w:t>
      </w:r>
    </w:p>
    <w:p w14:paraId="00389FB1" w14:textId="42F8B31A" w:rsidR="00672927" w:rsidRDefault="001055D4" w:rsidP="005F10F2">
      <w:pPr>
        <w:rPr>
          <w:rFonts w:cstheme="minorHAnsi"/>
        </w:rPr>
      </w:pPr>
      <w:r>
        <w:rPr>
          <w:rFonts w:cstheme="minorHAnsi"/>
        </w:rPr>
        <w:t>FGDs were held</w:t>
      </w:r>
      <w:r w:rsidRPr="008446A9">
        <w:rPr>
          <w:rFonts w:cstheme="minorHAnsi"/>
        </w:rPr>
        <w:t xml:space="preserve"> with </w:t>
      </w:r>
      <w:r w:rsidR="00A109C9">
        <w:rPr>
          <w:rFonts w:cstheme="minorHAnsi"/>
        </w:rPr>
        <w:t xml:space="preserve">nine </w:t>
      </w:r>
      <w:r w:rsidRPr="008446A9">
        <w:rPr>
          <w:rFonts w:cstheme="minorHAnsi"/>
        </w:rPr>
        <w:t xml:space="preserve">women </w:t>
      </w:r>
      <w:r>
        <w:rPr>
          <w:rFonts w:cstheme="minorHAnsi"/>
        </w:rPr>
        <w:t>over</w:t>
      </w:r>
      <w:r w:rsidRPr="008446A9">
        <w:rPr>
          <w:rFonts w:cstheme="minorHAnsi"/>
        </w:rPr>
        <w:t xml:space="preserve"> 40</w:t>
      </w:r>
      <w:r>
        <w:rPr>
          <w:rFonts w:cstheme="minorHAnsi"/>
        </w:rPr>
        <w:t xml:space="preserve"> years old</w:t>
      </w:r>
      <w:r w:rsidR="00A109C9">
        <w:rPr>
          <w:rFonts w:cstheme="minorHAnsi"/>
        </w:rPr>
        <w:t xml:space="preserve"> and</w:t>
      </w:r>
      <w:r w:rsidRPr="008446A9">
        <w:rPr>
          <w:rFonts w:cstheme="minorHAnsi"/>
        </w:rPr>
        <w:t xml:space="preserve"> </w:t>
      </w:r>
      <w:r w:rsidR="00A109C9">
        <w:rPr>
          <w:rFonts w:cstheme="minorHAnsi"/>
        </w:rPr>
        <w:t xml:space="preserve">eight </w:t>
      </w:r>
      <w:r w:rsidRPr="008446A9">
        <w:rPr>
          <w:rFonts w:cstheme="minorHAnsi"/>
        </w:rPr>
        <w:t xml:space="preserve">women </w:t>
      </w:r>
      <w:r>
        <w:rPr>
          <w:rFonts w:cstheme="minorHAnsi"/>
        </w:rPr>
        <w:t>under</w:t>
      </w:r>
      <w:r w:rsidRPr="008446A9">
        <w:rPr>
          <w:rFonts w:cstheme="minorHAnsi"/>
        </w:rPr>
        <w:t xml:space="preserve"> 40 </w:t>
      </w:r>
      <w:r>
        <w:rPr>
          <w:rFonts w:cstheme="minorHAnsi"/>
        </w:rPr>
        <w:t xml:space="preserve">years old </w:t>
      </w:r>
      <w:r w:rsidR="00A109C9">
        <w:rPr>
          <w:rFonts w:cstheme="minorHAnsi"/>
        </w:rPr>
        <w:t>in</w:t>
      </w:r>
      <w:r w:rsidRPr="008446A9">
        <w:rPr>
          <w:rFonts w:cstheme="minorHAnsi"/>
          <w:vertAlign w:val="superscript"/>
        </w:rPr>
        <w:t xml:space="preserve"> </w:t>
      </w:r>
      <w:r w:rsidRPr="008446A9">
        <w:rPr>
          <w:rFonts w:cstheme="minorHAnsi"/>
        </w:rPr>
        <w:t>November 2012</w:t>
      </w:r>
      <w:r w:rsidR="00A109C9">
        <w:rPr>
          <w:rFonts w:cstheme="minorHAnsi"/>
        </w:rPr>
        <w:t>. T</w:t>
      </w:r>
      <w:r>
        <w:rPr>
          <w:rFonts w:cstheme="minorHAnsi"/>
        </w:rPr>
        <w:t xml:space="preserve">wo </w:t>
      </w:r>
      <w:r w:rsidR="00A109C9">
        <w:rPr>
          <w:rFonts w:cstheme="minorHAnsi"/>
        </w:rPr>
        <w:t xml:space="preserve">further </w:t>
      </w:r>
      <w:r>
        <w:rPr>
          <w:rFonts w:cstheme="minorHAnsi"/>
        </w:rPr>
        <w:t>FGDs</w:t>
      </w:r>
      <w:r w:rsidRPr="008446A9">
        <w:rPr>
          <w:rFonts w:cstheme="minorHAnsi"/>
        </w:rPr>
        <w:t xml:space="preserve"> </w:t>
      </w:r>
      <w:r w:rsidR="00A109C9">
        <w:rPr>
          <w:rFonts w:cstheme="minorHAnsi"/>
        </w:rPr>
        <w:t xml:space="preserve">involving seven </w:t>
      </w:r>
      <w:r w:rsidR="008B1EA2">
        <w:rPr>
          <w:rFonts w:cstheme="minorHAnsi"/>
        </w:rPr>
        <w:t xml:space="preserve">female </w:t>
      </w:r>
      <w:r w:rsidR="00CE4F7B">
        <w:rPr>
          <w:rFonts w:cstheme="minorHAnsi"/>
        </w:rPr>
        <w:t>outreach workers</w:t>
      </w:r>
      <w:r w:rsidR="00A109C9">
        <w:rPr>
          <w:rFonts w:cstheme="minorHAnsi"/>
        </w:rPr>
        <w:t xml:space="preserve"> and</w:t>
      </w:r>
      <w:r w:rsidR="008B1EA2">
        <w:rPr>
          <w:rFonts w:cstheme="minorHAnsi"/>
        </w:rPr>
        <w:t xml:space="preserve"> </w:t>
      </w:r>
      <w:r w:rsidR="00AB4250">
        <w:rPr>
          <w:rFonts w:cstheme="minorHAnsi"/>
        </w:rPr>
        <w:t>eight</w:t>
      </w:r>
      <w:r w:rsidR="008B1EA2">
        <w:rPr>
          <w:rFonts w:cstheme="minorHAnsi"/>
        </w:rPr>
        <w:t xml:space="preserve"> male outreach workers</w:t>
      </w:r>
      <w:r w:rsidR="00A109C9">
        <w:rPr>
          <w:rFonts w:cstheme="minorHAnsi"/>
        </w:rPr>
        <w:t xml:space="preserve"> were conducted in December 2012 </w:t>
      </w:r>
      <w:r w:rsidR="008B1EA2">
        <w:rPr>
          <w:rFonts w:cstheme="minorHAnsi"/>
        </w:rPr>
        <w:t xml:space="preserve">and March 2013, </w:t>
      </w:r>
      <w:r w:rsidR="00194110">
        <w:rPr>
          <w:rFonts w:cstheme="minorHAnsi"/>
        </w:rPr>
        <w:t xml:space="preserve">respectively. </w:t>
      </w:r>
      <w:r w:rsidR="00B15F7D">
        <w:rPr>
          <w:rFonts w:cstheme="minorHAnsi"/>
        </w:rPr>
        <w:t>(</w:t>
      </w:r>
      <w:r w:rsidR="00B15F7D" w:rsidRPr="00B15F7D">
        <w:rPr>
          <w:rFonts w:cstheme="minorHAnsi"/>
          <w:i/>
          <w:highlight w:val="yellow"/>
        </w:rPr>
        <w:t>COREQ 12</w:t>
      </w:r>
      <w:r w:rsidR="00B15F7D">
        <w:rPr>
          <w:rFonts w:cstheme="minorHAnsi"/>
        </w:rPr>
        <w:t>)</w:t>
      </w:r>
      <w:r w:rsidR="00647FED">
        <w:rPr>
          <w:rFonts w:cstheme="minorHAnsi"/>
        </w:rPr>
        <w:t xml:space="preserve"> </w:t>
      </w:r>
    </w:p>
    <w:p w14:paraId="7E9B4E28" w14:textId="77777777" w:rsidR="004721FF" w:rsidRDefault="004721FF" w:rsidP="005F10F2">
      <w:pPr>
        <w:rPr>
          <w:szCs w:val="24"/>
        </w:rPr>
      </w:pPr>
    </w:p>
    <w:p w14:paraId="27125902" w14:textId="77777777" w:rsidR="004721FF" w:rsidRDefault="004721FF" w:rsidP="004721FF">
      <w:pPr>
        <w:pStyle w:val="Heading3"/>
      </w:pPr>
      <w:r>
        <w:lastRenderedPageBreak/>
        <w:t>Analytical strategy</w:t>
      </w:r>
    </w:p>
    <w:p w14:paraId="05ED5A9A" w14:textId="18ADCFE6" w:rsidR="004721FF" w:rsidRPr="004721FF" w:rsidRDefault="004721FF" w:rsidP="004721FF">
      <w:pPr>
        <w:rPr>
          <w:szCs w:val="24"/>
        </w:rPr>
      </w:pPr>
      <w:r>
        <w:rPr>
          <w:szCs w:val="24"/>
        </w:rPr>
        <w:t xml:space="preserve">Apart from one </w:t>
      </w:r>
      <w:r w:rsidRPr="004721FF">
        <w:rPr>
          <w:i/>
          <w:szCs w:val="24"/>
        </w:rPr>
        <w:t>Jirga</w:t>
      </w:r>
      <w:r w:rsidR="00A15A11">
        <w:rPr>
          <w:szCs w:val="24"/>
        </w:rPr>
        <w:t xml:space="preserve"> and one face-to-</w:t>
      </w:r>
      <w:r>
        <w:rPr>
          <w:szCs w:val="24"/>
        </w:rPr>
        <w:t>face interview where consent to record was declined, all interviews and focus groups were audio recorded, and additional field notes were taken.</w:t>
      </w:r>
      <w:r w:rsidR="00C51B5B">
        <w:rPr>
          <w:szCs w:val="24"/>
        </w:rPr>
        <w:t xml:space="preserve"> (</w:t>
      </w:r>
      <w:r w:rsidR="00C51B5B" w:rsidRPr="00C51B5B">
        <w:rPr>
          <w:i/>
          <w:szCs w:val="24"/>
          <w:highlight w:val="yellow"/>
        </w:rPr>
        <w:t>COREQ 19</w:t>
      </w:r>
      <w:proofErr w:type="gramStart"/>
      <w:r w:rsidR="00C51B5B" w:rsidRPr="00C51B5B">
        <w:rPr>
          <w:i/>
          <w:szCs w:val="24"/>
          <w:highlight w:val="yellow"/>
        </w:rPr>
        <w:t>,20</w:t>
      </w:r>
      <w:proofErr w:type="gramEnd"/>
      <w:r w:rsidR="00C51B5B">
        <w:rPr>
          <w:szCs w:val="24"/>
        </w:rPr>
        <w:t>)</w:t>
      </w:r>
      <w:r>
        <w:rPr>
          <w:szCs w:val="24"/>
        </w:rPr>
        <w:t xml:space="preserve"> </w:t>
      </w:r>
      <w:r>
        <w:t>Recordings</w:t>
      </w:r>
      <w:r w:rsidRPr="0028726F">
        <w:t xml:space="preserve"> were transcribed and tran</w:t>
      </w:r>
      <w:r>
        <w:t>slated into English, anonymised</w:t>
      </w:r>
      <w:r w:rsidRPr="0028726F">
        <w:t xml:space="preserve"> and </w:t>
      </w:r>
      <w:r w:rsidR="00A15A11">
        <w:t xml:space="preserve">thematically </w:t>
      </w:r>
      <w:r w:rsidRPr="0028726F">
        <w:t>analysed using NVIVO 10</w:t>
      </w:r>
      <w:r w:rsidRPr="00AB32E8">
        <w:rPr>
          <w:szCs w:val="24"/>
        </w:rPr>
        <w:t xml:space="preserve">. </w:t>
      </w:r>
      <w:r w:rsidR="00E02D26" w:rsidRPr="00E02D26">
        <w:rPr>
          <w:szCs w:val="24"/>
          <w:highlight w:val="yellow"/>
        </w:rPr>
        <w:t>(</w:t>
      </w:r>
      <w:r w:rsidR="00E02D26" w:rsidRPr="00E02D26">
        <w:rPr>
          <w:i/>
          <w:szCs w:val="24"/>
          <w:highlight w:val="yellow"/>
        </w:rPr>
        <w:t>COREQ 27</w:t>
      </w:r>
      <w:r w:rsidR="00E02D26" w:rsidRPr="00E02D26">
        <w:rPr>
          <w:szCs w:val="24"/>
          <w:highlight w:val="yellow"/>
        </w:rPr>
        <w:t>)</w:t>
      </w:r>
      <w:r w:rsidR="00E02D26">
        <w:rPr>
          <w:szCs w:val="24"/>
        </w:rPr>
        <w:t xml:space="preserve"> </w:t>
      </w:r>
      <w:r w:rsidRPr="00AB32E8">
        <w:rPr>
          <w:szCs w:val="24"/>
        </w:rPr>
        <w:t>This involves coding the data to extract basic themes; these are then collated into organising and finally global themes.</w:t>
      </w:r>
      <w:r w:rsidR="00A15A11">
        <w:rPr>
          <w:szCs w:val="24"/>
        </w:rPr>
        <w:fldChar w:fldCharType="begin"/>
      </w:r>
      <w:r w:rsidR="00F87E32">
        <w:rPr>
          <w:szCs w:val="24"/>
        </w:rPr>
        <w:instrText xml:space="preserve"> ADDIN EN.CITE &lt;EndNote&gt;&lt;Cite&gt;&lt;Author&gt;Attride-Stirling&lt;/Author&gt;&lt;Year&gt;2001&lt;/Year&gt;&lt;RecNum&gt;19&lt;/RecNum&gt;&lt;DisplayText&gt;[23]&lt;/DisplayText&gt;&lt;record&gt;&lt;rec-number&gt;19&lt;/rec-number&gt;&lt;foreign-keys&gt;&lt;key app="EN" db-id="rave9r5ed0rz5ree52dx9fppfx05aprwzs50"&gt;19&lt;/key&gt;&lt;/foreign-keys&gt;&lt;ref-type name="Journal Article"&gt;17&lt;/ref-type&gt;&lt;contributors&gt;&lt;authors&gt;&lt;author&gt;Attride-Stirling, J&lt;/author&gt;&lt;/authors&gt;&lt;/contributors&gt;&lt;titles&gt;&lt;title&gt;Thematic networks: an analytic tool for qualitative research&lt;/title&gt;&lt;secondary-title&gt;Qualitative Research&lt;/secondary-title&gt;&lt;/titles&gt;&lt;periodical&gt;&lt;full-title&gt;Qualitative Research&lt;/full-title&gt;&lt;/periodical&gt;&lt;pages&gt;385-405&lt;/pages&gt;&lt;volume&gt;1&lt;/volume&gt;&lt;number&gt;3&lt;/number&gt;&lt;dates&gt;&lt;year&gt;2001&lt;/year&gt;&lt;/dates&gt;&lt;urls&gt;&lt;/urls&gt;&lt;/record&gt;&lt;/Cite&gt;&lt;/EndNote&gt;</w:instrText>
      </w:r>
      <w:r w:rsidR="00A15A11">
        <w:rPr>
          <w:szCs w:val="24"/>
        </w:rPr>
        <w:fldChar w:fldCharType="separate"/>
      </w:r>
      <w:r w:rsidR="00F87E32">
        <w:rPr>
          <w:noProof/>
          <w:szCs w:val="24"/>
        </w:rPr>
        <w:t>[</w:t>
      </w:r>
      <w:hyperlink w:anchor="_ENREF_23" w:tooltip="Attride-Stirling, 2001 #19" w:history="1">
        <w:r w:rsidR="00EC7E6D">
          <w:rPr>
            <w:noProof/>
            <w:szCs w:val="24"/>
          </w:rPr>
          <w:t>23</w:t>
        </w:r>
      </w:hyperlink>
      <w:r w:rsidR="00F87E32">
        <w:rPr>
          <w:noProof/>
          <w:szCs w:val="24"/>
        </w:rPr>
        <w:t>]</w:t>
      </w:r>
      <w:r w:rsidR="00A15A11">
        <w:rPr>
          <w:szCs w:val="24"/>
        </w:rPr>
        <w:fldChar w:fldCharType="end"/>
      </w:r>
      <w:r w:rsidRPr="00AB32E8">
        <w:rPr>
          <w:szCs w:val="24"/>
        </w:rPr>
        <w:t xml:space="preserve"> </w:t>
      </w:r>
      <w:r w:rsidR="00E02D26" w:rsidRPr="007656F1">
        <w:rPr>
          <w:szCs w:val="24"/>
        </w:rPr>
        <w:t>These included agency, communication, Jirga membership, poverty, power and hierarchy, religion and traditions.</w:t>
      </w:r>
      <w:r w:rsidR="00E02D26">
        <w:rPr>
          <w:szCs w:val="24"/>
        </w:rPr>
        <w:t xml:space="preserve"> (</w:t>
      </w:r>
      <w:r w:rsidR="00E02D26" w:rsidRPr="00E02D26">
        <w:rPr>
          <w:i/>
          <w:szCs w:val="24"/>
          <w:highlight w:val="yellow"/>
        </w:rPr>
        <w:t>COREQ 25</w:t>
      </w:r>
      <w:r w:rsidR="00E02D26">
        <w:rPr>
          <w:szCs w:val="24"/>
        </w:rPr>
        <w:t>)</w:t>
      </w:r>
      <w:r w:rsidRPr="00AB32E8">
        <w:rPr>
          <w:szCs w:val="24"/>
        </w:rPr>
        <w:t xml:space="preserve"> Data </w:t>
      </w:r>
      <w:r>
        <w:rPr>
          <w:szCs w:val="24"/>
        </w:rPr>
        <w:t>was</w:t>
      </w:r>
      <w:r w:rsidRPr="00AB32E8">
        <w:rPr>
          <w:szCs w:val="24"/>
        </w:rPr>
        <w:t xml:space="preserve"> coded and analy</w:t>
      </w:r>
      <w:r>
        <w:rPr>
          <w:szCs w:val="24"/>
        </w:rPr>
        <w:t xml:space="preserve">sed inductively </w:t>
      </w:r>
      <w:r w:rsidR="00E02D26">
        <w:rPr>
          <w:szCs w:val="24"/>
        </w:rPr>
        <w:t>(</w:t>
      </w:r>
      <w:r w:rsidR="00E02D26" w:rsidRPr="00E02D26">
        <w:rPr>
          <w:i/>
          <w:szCs w:val="24"/>
          <w:highlight w:val="yellow"/>
        </w:rPr>
        <w:t>COREQ 26</w:t>
      </w:r>
      <w:r w:rsidR="00E02D26">
        <w:rPr>
          <w:szCs w:val="24"/>
        </w:rPr>
        <w:t xml:space="preserve">) </w:t>
      </w:r>
      <w:r>
        <w:rPr>
          <w:szCs w:val="24"/>
        </w:rPr>
        <w:t>by both the Pakistan and UK-based research teams</w:t>
      </w:r>
      <w:r w:rsidR="00B2726C">
        <w:rPr>
          <w:szCs w:val="24"/>
        </w:rPr>
        <w:t xml:space="preserve">, </w:t>
      </w:r>
      <w:r w:rsidR="00B2726C" w:rsidRPr="007656F1">
        <w:rPr>
          <w:szCs w:val="24"/>
        </w:rPr>
        <w:t>which included a triangulation of findings between the different participating groups</w:t>
      </w:r>
      <w:r w:rsidRPr="007656F1">
        <w:rPr>
          <w:szCs w:val="24"/>
        </w:rPr>
        <w:t>.</w:t>
      </w:r>
      <w:r w:rsidR="00E02D26">
        <w:rPr>
          <w:szCs w:val="24"/>
        </w:rPr>
        <w:t>(</w:t>
      </w:r>
      <w:r w:rsidR="00E02D26" w:rsidRPr="00E02D26">
        <w:rPr>
          <w:i/>
          <w:szCs w:val="24"/>
          <w:highlight w:val="yellow"/>
        </w:rPr>
        <w:t>COREQ 24</w:t>
      </w:r>
      <w:r w:rsidR="00E02D26">
        <w:rPr>
          <w:szCs w:val="24"/>
        </w:rPr>
        <w:t>)</w:t>
      </w:r>
      <w:r w:rsidR="00B2726C">
        <w:rPr>
          <w:szCs w:val="24"/>
        </w:rPr>
        <w:t xml:space="preserve"> </w:t>
      </w:r>
      <w:r w:rsidR="00B2726C" w:rsidRPr="007656F1">
        <w:rPr>
          <w:szCs w:val="24"/>
        </w:rPr>
        <w:t xml:space="preserve">This was a highly iterative process, whereby the comprehensiveness of the data was thus ensured, and any gap in knowledge addressed through </w:t>
      </w:r>
      <w:r w:rsidR="00047DBA" w:rsidRPr="007656F1">
        <w:rPr>
          <w:szCs w:val="24"/>
        </w:rPr>
        <w:t xml:space="preserve">discussion with the Pakistan based team. </w:t>
      </w:r>
      <w:r w:rsidR="00B2726C">
        <w:rPr>
          <w:szCs w:val="24"/>
        </w:rPr>
        <w:t>(</w:t>
      </w:r>
      <w:r w:rsidR="00B2726C" w:rsidRPr="00B2726C">
        <w:rPr>
          <w:i/>
          <w:szCs w:val="24"/>
          <w:highlight w:val="yellow"/>
        </w:rPr>
        <w:t>COREQ 22</w:t>
      </w:r>
      <w:r w:rsidR="00B2726C">
        <w:rPr>
          <w:szCs w:val="24"/>
        </w:rPr>
        <w:t>)</w:t>
      </w:r>
      <w:r w:rsidR="009504D4">
        <w:rPr>
          <w:szCs w:val="24"/>
        </w:rPr>
        <w:t xml:space="preserve"> </w:t>
      </w:r>
      <w:r w:rsidR="009504D4" w:rsidRPr="007656F1">
        <w:rPr>
          <w:szCs w:val="24"/>
        </w:rPr>
        <w:t xml:space="preserve">The transcripts were not returned to research participants, as this </w:t>
      </w:r>
      <w:r w:rsidR="00A05E8E" w:rsidRPr="007656F1">
        <w:rPr>
          <w:szCs w:val="24"/>
        </w:rPr>
        <w:t>research was not about eliciting individual, but communal experiences, and</w:t>
      </w:r>
      <w:r w:rsidR="009504D4" w:rsidRPr="007656F1">
        <w:rPr>
          <w:szCs w:val="24"/>
        </w:rPr>
        <w:t xml:space="preserve"> the Pakistan based team ensured the validity of all of the cultural understandings developed from the data and reported here.</w:t>
      </w:r>
      <w:r w:rsidR="009504D4">
        <w:rPr>
          <w:szCs w:val="24"/>
        </w:rPr>
        <w:t xml:space="preserve"> </w:t>
      </w:r>
      <w:r w:rsidR="00A05E8E">
        <w:rPr>
          <w:szCs w:val="24"/>
        </w:rPr>
        <w:t>(</w:t>
      </w:r>
      <w:r w:rsidR="00A05E8E" w:rsidRPr="00A05E8E">
        <w:rPr>
          <w:i/>
          <w:szCs w:val="24"/>
          <w:highlight w:val="yellow"/>
        </w:rPr>
        <w:t>COREQ 23</w:t>
      </w:r>
      <w:r w:rsidR="00611F8B" w:rsidRPr="00611F8B">
        <w:rPr>
          <w:i/>
          <w:szCs w:val="24"/>
          <w:highlight w:val="yellow"/>
        </w:rPr>
        <w:t>, 28</w:t>
      </w:r>
      <w:r w:rsidR="00A05E8E">
        <w:rPr>
          <w:szCs w:val="24"/>
        </w:rPr>
        <w:t>)</w:t>
      </w:r>
    </w:p>
    <w:p w14:paraId="721E3C96" w14:textId="4AC54DDF" w:rsidR="00D917BB" w:rsidRPr="00AB32E8" w:rsidRDefault="00D917BB" w:rsidP="005F10F2">
      <w:pPr>
        <w:rPr>
          <w:szCs w:val="24"/>
        </w:rPr>
      </w:pPr>
    </w:p>
    <w:p w14:paraId="0D07414E" w14:textId="7FD7A7EC" w:rsidR="00A451B7" w:rsidRDefault="00F44CB2" w:rsidP="003950AA">
      <w:pPr>
        <w:pStyle w:val="Heading1"/>
      </w:pPr>
      <w:r>
        <w:t>Finding</w:t>
      </w:r>
      <w:r w:rsidR="00A451B7" w:rsidRPr="00AB32E8">
        <w:t xml:space="preserve">s </w:t>
      </w:r>
    </w:p>
    <w:p w14:paraId="6A60F5B8" w14:textId="214529B1" w:rsidR="003576CA" w:rsidRDefault="00496D9A" w:rsidP="003576CA">
      <w:r>
        <w:t xml:space="preserve">It was important for the research team to develop a thorough understanding of the local channels of communication and </w:t>
      </w:r>
      <w:proofErr w:type="gramStart"/>
      <w:r>
        <w:t>influence</w:t>
      </w:r>
      <w:proofErr w:type="gramEnd"/>
      <w:r>
        <w:t xml:space="preserve"> to understand how to communicate information</w:t>
      </w:r>
      <w:r w:rsidR="00A26148">
        <w:t xml:space="preserve"> in the most effective way</w:t>
      </w:r>
      <w:r>
        <w:t xml:space="preserve">. </w:t>
      </w:r>
      <w:r w:rsidR="003576CA">
        <w:t>A number of themes emerged from the data</w:t>
      </w:r>
      <w:r w:rsidR="00AD0D7A">
        <w:t>, pertaining to t</w:t>
      </w:r>
      <w:r w:rsidR="003576CA">
        <w:t>he decision making processes in the family</w:t>
      </w:r>
      <w:r w:rsidR="00AD0D7A">
        <w:t xml:space="preserve">, </w:t>
      </w:r>
      <w:r w:rsidR="003576CA">
        <w:t>communication channels in the community,</w:t>
      </w:r>
      <w:r w:rsidR="00AD0D7A">
        <w:t xml:space="preserve"> and</w:t>
      </w:r>
      <w:r w:rsidR="003576CA">
        <w:t xml:space="preserve"> then more precisely in and around the </w:t>
      </w:r>
      <w:r w:rsidR="003576CA" w:rsidRPr="00167423">
        <w:rPr>
          <w:i/>
        </w:rPr>
        <w:t>Jirga</w:t>
      </w:r>
      <w:r w:rsidR="00AD0D7A">
        <w:t xml:space="preserve">. These </w:t>
      </w:r>
      <w:r w:rsidR="003576CA">
        <w:t>are detailed</w:t>
      </w:r>
      <w:r w:rsidR="00167423">
        <w:t xml:space="preserve"> in turn below</w:t>
      </w:r>
      <w:r w:rsidR="003576CA">
        <w:t xml:space="preserve">.  </w:t>
      </w:r>
    </w:p>
    <w:p w14:paraId="33AEC040" w14:textId="77777777" w:rsidR="002F6B8A" w:rsidRDefault="002F6B8A" w:rsidP="003576CA"/>
    <w:p w14:paraId="6412885E" w14:textId="77777777" w:rsidR="003950AA" w:rsidRPr="003950AA" w:rsidRDefault="003950AA" w:rsidP="003950AA">
      <w:pPr>
        <w:pStyle w:val="Heading2"/>
      </w:pPr>
      <w:r w:rsidRPr="003950AA">
        <w:lastRenderedPageBreak/>
        <w:t>Decision making in the family environment</w:t>
      </w:r>
    </w:p>
    <w:p w14:paraId="3D4653C5" w14:textId="61F58CDD" w:rsidR="00FC59F9" w:rsidRDefault="005C60AE" w:rsidP="0000719B">
      <w:pPr>
        <w:pStyle w:val="Normal0"/>
        <w:spacing w:line="480" w:lineRule="auto"/>
        <w:rPr>
          <w:rFonts w:ascii="Times New Roman" w:eastAsiaTheme="minorHAnsi" w:hAnsi="Times New Roman"/>
          <w:szCs w:val="24"/>
          <w:lang w:eastAsia="en-US"/>
        </w:rPr>
      </w:pPr>
      <w:r>
        <w:rPr>
          <w:rFonts w:ascii="Times New Roman" w:eastAsiaTheme="minorHAnsi" w:hAnsi="Times New Roman"/>
          <w:szCs w:val="24"/>
          <w:lang w:eastAsia="en-US"/>
        </w:rPr>
        <w:t>Throughout the project, the Pakistan-</w:t>
      </w:r>
      <w:r w:rsidR="009F0D8C">
        <w:rPr>
          <w:rFonts w:ascii="Times New Roman" w:eastAsiaTheme="minorHAnsi" w:hAnsi="Times New Roman"/>
          <w:szCs w:val="24"/>
          <w:lang w:eastAsia="en-US"/>
        </w:rPr>
        <w:t xml:space="preserve">based </w:t>
      </w:r>
      <w:r>
        <w:rPr>
          <w:rFonts w:ascii="Times New Roman" w:eastAsiaTheme="minorHAnsi" w:hAnsi="Times New Roman"/>
          <w:szCs w:val="24"/>
          <w:lang w:eastAsia="en-US"/>
        </w:rPr>
        <w:t>researchers provided regular clarifications and notes of cultural sensitisation for the UK-based team</w:t>
      </w:r>
      <w:r w:rsidR="009F0D8C">
        <w:rPr>
          <w:rFonts w:ascii="Times New Roman" w:eastAsiaTheme="minorHAnsi" w:hAnsi="Times New Roman"/>
          <w:szCs w:val="24"/>
          <w:lang w:eastAsia="en-US"/>
        </w:rPr>
        <w:t xml:space="preserve">. </w:t>
      </w:r>
      <w:r w:rsidR="00352D17">
        <w:rPr>
          <w:rFonts w:ascii="Times New Roman" w:eastAsiaTheme="minorHAnsi" w:hAnsi="Times New Roman"/>
          <w:szCs w:val="24"/>
          <w:lang w:eastAsia="en-US"/>
        </w:rPr>
        <w:t>They highlighted the following family hierarchy: if the male head of family is alive, he has the power to make all family related decisions without consulting any family m</w:t>
      </w:r>
      <w:r w:rsidR="00B328E4">
        <w:rPr>
          <w:rFonts w:ascii="Times New Roman" w:eastAsiaTheme="minorHAnsi" w:hAnsi="Times New Roman"/>
          <w:szCs w:val="24"/>
          <w:lang w:eastAsia="en-US"/>
        </w:rPr>
        <w:t>ember. The older he is, the</w:t>
      </w:r>
      <w:r w:rsidR="00352D17">
        <w:rPr>
          <w:rFonts w:ascii="Times New Roman" w:eastAsiaTheme="minorHAnsi" w:hAnsi="Times New Roman"/>
          <w:szCs w:val="24"/>
          <w:lang w:eastAsia="en-US"/>
        </w:rPr>
        <w:t xml:space="preserve"> wise</w:t>
      </w:r>
      <w:r w:rsidR="00B328E4">
        <w:rPr>
          <w:rFonts w:ascii="Times New Roman" w:eastAsiaTheme="minorHAnsi" w:hAnsi="Times New Roman"/>
          <w:szCs w:val="24"/>
          <w:lang w:eastAsia="en-US"/>
        </w:rPr>
        <w:t>r</w:t>
      </w:r>
      <w:r w:rsidR="00352D17">
        <w:rPr>
          <w:rFonts w:ascii="Times New Roman" w:eastAsiaTheme="minorHAnsi" w:hAnsi="Times New Roman"/>
          <w:szCs w:val="24"/>
          <w:lang w:eastAsia="en-US"/>
        </w:rPr>
        <w:t xml:space="preserve"> he is considered </w:t>
      </w:r>
      <w:r w:rsidR="001E2C1F">
        <w:rPr>
          <w:rFonts w:ascii="Times New Roman" w:eastAsiaTheme="minorHAnsi" w:hAnsi="Times New Roman"/>
          <w:szCs w:val="24"/>
          <w:lang w:eastAsia="en-US"/>
        </w:rPr>
        <w:t xml:space="preserve">to be </w:t>
      </w:r>
      <w:r w:rsidR="00352D17">
        <w:rPr>
          <w:rFonts w:ascii="Times New Roman" w:eastAsiaTheme="minorHAnsi" w:hAnsi="Times New Roman"/>
          <w:szCs w:val="24"/>
          <w:lang w:eastAsia="en-US"/>
        </w:rPr>
        <w:t>and the le</w:t>
      </w:r>
      <w:r w:rsidR="009D19F2">
        <w:rPr>
          <w:rFonts w:ascii="Times New Roman" w:eastAsiaTheme="minorHAnsi" w:hAnsi="Times New Roman"/>
          <w:szCs w:val="24"/>
          <w:lang w:eastAsia="en-US"/>
        </w:rPr>
        <w:t xml:space="preserve">ss likely it is that </w:t>
      </w:r>
      <w:r w:rsidR="00352D17">
        <w:rPr>
          <w:rFonts w:ascii="Times New Roman" w:eastAsiaTheme="minorHAnsi" w:hAnsi="Times New Roman"/>
          <w:szCs w:val="24"/>
          <w:lang w:eastAsia="en-US"/>
        </w:rPr>
        <w:t xml:space="preserve">his decisions </w:t>
      </w:r>
      <w:r w:rsidR="009D19F2">
        <w:rPr>
          <w:rFonts w:ascii="Times New Roman" w:eastAsiaTheme="minorHAnsi" w:hAnsi="Times New Roman"/>
          <w:szCs w:val="24"/>
          <w:lang w:eastAsia="en-US"/>
        </w:rPr>
        <w:t>are</w:t>
      </w:r>
      <w:r w:rsidR="00B328E4">
        <w:rPr>
          <w:rFonts w:ascii="Times New Roman" w:eastAsiaTheme="minorHAnsi" w:hAnsi="Times New Roman"/>
          <w:szCs w:val="24"/>
          <w:lang w:eastAsia="en-US"/>
        </w:rPr>
        <w:t xml:space="preserve"> </w:t>
      </w:r>
      <w:r w:rsidR="00352D17">
        <w:rPr>
          <w:rFonts w:ascii="Times New Roman" w:eastAsiaTheme="minorHAnsi" w:hAnsi="Times New Roman"/>
          <w:szCs w:val="24"/>
          <w:lang w:eastAsia="en-US"/>
        </w:rPr>
        <w:t>disputed. Where the head of family has passed away</w:t>
      </w:r>
      <w:r w:rsidR="000A555C">
        <w:rPr>
          <w:rFonts w:ascii="Times New Roman" w:eastAsiaTheme="minorHAnsi" w:hAnsi="Times New Roman"/>
          <w:szCs w:val="24"/>
          <w:lang w:eastAsia="en-US"/>
        </w:rPr>
        <w:t xml:space="preserve"> or is absent</w:t>
      </w:r>
      <w:r w:rsidR="00352D17">
        <w:rPr>
          <w:rFonts w:ascii="Times New Roman" w:eastAsiaTheme="minorHAnsi" w:hAnsi="Times New Roman"/>
          <w:szCs w:val="24"/>
          <w:lang w:eastAsia="en-US"/>
        </w:rPr>
        <w:t xml:space="preserve">, that role </w:t>
      </w:r>
      <w:r w:rsidR="0000719B">
        <w:rPr>
          <w:rFonts w:ascii="Times New Roman" w:eastAsiaTheme="minorHAnsi" w:hAnsi="Times New Roman"/>
          <w:szCs w:val="24"/>
          <w:lang w:eastAsia="en-US"/>
        </w:rPr>
        <w:t>is passed on to the oldest woman of the household, who will usually make decisions in collaboration with her eldest son. If the son is old enough to be married and considered mature, then he takes</w:t>
      </w:r>
      <w:r w:rsidR="003530E0">
        <w:rPr>
          <w:rFonts w:ascii="Times New Roman" w:eastAsiaTheme="minorHAnsi" w:hAnsi="Times New Roman"/>
          <w:szCs w:val="24"/>
          <w:lang w:eastAsia="en-US"/>
        </w:rPr>
        <w:t xml:space="preserve"> on the role of head of family. This is represented in Figure 1.</w:t>
      </w:r>
    </w:p>
    <w:p w14:paraId="2B4B1909" w14:textId="77777777" w:rsidR="0096017A" w:rsidRDefault="0096017A" w:rsidP="0000719B">
      <w:pPr>
        <w:pStyle w:val="Normal0"/>
        <w:spacing w:line="480" w:lineRule="auto"/>
        <w:rPr>
          <w:rFonts w:ascii="Times New Roman" w:eastAsiaTheme="minorHAnsi" w:hAnsi="Times New Roman"/>
          <w:szCs w:val="24"/>
          <w:lang w:eastAsia="en-US"/>
        </w:rPr>
      </w:pPr>
    </w:p>
    <w:p w14:paraId="4D6B8F09" w14:textId="7EAA2149" w:rsidR="00FC59F9" w:rsidRPr="00EC7E6D" w:rsidRDefault="00FC59F9" w:rsidP="0000719B">
      <w:pPr>
        <w:pStyle w:val="Normal0"/>
        <w:spacing w:line="480" w:lineRule="auto"/>
        <w:rPr>
          <w:rFonts w:ascii="Times New Roman" w:eastAsiaTheme="minorHAnsi" w:hAnsi="Times New Roman"/>
          <w:b/>
          <w:szCs w:val="24"/>
          <w:u w:val="single"/>
          <w:lang w:eastAsia="en-US"/>
        </w:rPr>
      </w:pPr>
      <w:r w:rsidRPr="00EC7E6D">
        <w:rPr>
          <w:rFonts w:ascii="Times New Roman" w:eastAsiaTheme="minorHAnsi" w:hAnsi="Times New Roman"/>
          <w:b/>
          <w:szCs w:val="24"/>
          <w:u w:val="single"/>
          <w:lang w:eastAsia="en-US"/>
        </w:rPr>
        <w:t>INSERT FIGURE 1 HERE</w:t>
      </w:r>
    </w:p>
    <w:p w14:paraId="1D0E645A" w14:textId="77777777" w:rsidR="0096017A" w:rsidRDefault="0096017A" w:rsidP="0000719B">
      <w:pPr>
        <w:pStyle w:val="Normal0"/>
        <w:spacing w:line="480" w:lineRule="auto"/>
        <w:rPr>
          <w:rFonts w:ascii="Times New Roman" w:eastAsiaTheme="minorHAnsi" w:hAnsi="Times New Roman"/>
          <w:szCs w:val="24"/>
          <w:lang w:eastAsia="en-US"/>
        </w:rPr>
      </w:pPr>
    </w:p>
    <w:p w14:paraId="360661A7" w14:textId="705C3BD7" w:rsidR="000F4B58" w:rsidRPr="0000719B" w:rsidRDefault="0096017A" w:rsidP="0000719B">
      <w:pPr>
        <w:pStyle w:val="Normal0"/>
        <w:spacing w:line="480" w:lineRule="auto"/>
        <w:rPr>
          <w:rFonts w:ascii="Times New Roman" w:eastAsiaTheme="minorHAnsi" w:hAnsi="Times New Roman"/>
          <w:szCs w:val="24"/>
          <w:lang w:eastAsia="en-US"/>
        </w:rPr>
      </w:pPr>
      <w:r w:rsidRPr="0096017A">
        <w:rPr>
          <w:rFonts w:ascii="Times New Roman" w:eastAsiaTheme="minorHAnsi" w:hAnsi="Times New Roman"/>
          <w:szCs w:val="24"/>
          <w:lang w:eastAsia="en-US"/>
        </w:rPr>
        <w:t>Community members are grouped by gender and placed in order of decreasing decisional power.</w:t>
      </w:r>
      <w:r w:rsidR="00743968">
        <w:rPr>
          <w:rFonts w:ascii="Times New Roman" w:eastAsiaTheme="minorHAnsi" w:hAnsi="Times New Roman"/>
          <w:szCs w:val="24"/>
          <w:lang w:eastAsia="en-US"/>
        </w:rPr>
        <w:t xml:space="preserve"> </w:t>
      </w:r>
      <w:r w:rsidR="000F4B58" w:rsidRPr="0000719B">
        <w:rPr>
          <w:rFonts w:ascii="Times New Roman" w:eastAsiaTheme="minorHAnsi" w:hAnsi="Times New Roman"/>
          <w:szCs w:val="24"/>
          <w:lang w:eastAsia="en-US"/>
        </w:rPr>
        <w:t xml:space="preserve">Younger women explained this further in relation to grocery shopping and the local customary restrictions over their movements: </w:t>
      </w:r>
    </w:p>
    <w:p w14:paraId="2DDD25E7" w14:textId="77777777" w:rsidR="000F4B58" w:rsidRPr="007D7C19" w:rsidRDefault="000F4B58" w:rsidP="000F4B58">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91" w:hanging="357"/>
        <w:rPr>
          <w:b/>
          <w:i/>
        </w:rPr>
      </w:pPr>
      <w:r w:rsidRPr="000F4B58">
        <w:rPr>
          <w:i/>
        </w:rPr>
        <w:t xml:space="preserve"> </w:t>
      </w:r>
      <w:r w:rsidRPr="007D7C19">
        <w:rPr>
          <w:b/>
          <w:i/>
        </w:rPr>
        <w:t>Who brings groceries for you?</w:t>
      </w:r>
    </w:p>
    <w:p w14:paraId="1803C76B" w14:textId="77777777" w:rsidR="000F4B58" w:rsidRDefault="000F4B58" w:rsidP="000F4B58">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91" w:hanging="357"/>
        <w:rPr>
          <w:i/>
        </w:rPr>
      </w:pPr>
      <w:r w:rsidRPr="000F4B58">
        <w:rPr>
          <w:i/>
        </w:rPr>
        <w:t>Men.</w:t>
      </w:r>
    </w:p>
    <w:p w14:paraId="640605B2" w14:textId="77777777" w:rsidR="000F4B58" w:rsidRPr="007D7C19" w:rsidRDefault="000F4B58" w:rsidP="000F4B58">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91" w:hanging="357"/>
        <w:rPr>
          <w:b/>
          <w:i/>
        </w:rPr>
      </w:pPr>
      <w:r w:rsidRPr="000F4B58">
        <w:rPr>
          <w:i/>
        </w:rPr>
        <w:t xml:space="preserve"> </w:t>
      </w:r>
      <w:r w:rsidRPr="007D7C19">
        <w:rPr>
          <w:b/>
          <w:i/>
        </w:rPr>
        <w:t>So when men are out of homes, then what do you do?</w:t>
      </w:r>
    </w:p>
    <w:p w14:paraId="561575D9" w14:textId="77777777" w:rsidR="000F4B58" w:rsidRDefault="000F4B58" w:rsidP="000F4B58">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91" w:hanging="357"/>
        <w:rPr>
          <w:i/>
        </w:rPr>
      </w:pPr>
      <w:r w:rsidRPr="000F4B58">
        <w:rPr>
          <w:i/>
        </w:rPr>
        <w:t xml:space="preserve">Then we ask the children or men of the village to go to the market and bring us groceries or whatever it is that we need. </w:t>
      </w:r>
    </w:p>
    <w:p w14:paraId="1056ED29" w14:textId="77777777" w:rsidR="000F4B58" w:rsidRPr="007D7C19" w:rsidRDefault="000F4B58" w:rsidP="000F4B58">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91" w:hanging="357"/>
        <w:rPr>
          <w:b/>
          <w:i/>
        </w:rPr>
      </w:pPr>
      <w:r w:rsidRPr="007D7C19">
        <w:rPr>
          <w:b/>
          <w:i/>
        </w:rPr>
        <w:t xml:space="preserve">So when men and children both are not around, then how </w:t>
      </w:r>
      <w:proofErr w:type="gramStart"/>
      <w:r w:rsidRPr="007D7C19">
        <w:rPr>
          <w:b/>
          <w:i/>
        </w:rPr>
        <w:t>do</w:t>
      </w:r>
      <w:proofErr w:type="gramEnd"/>
      <w:r w:rsidRPr="007D7C19">
        <w:rPr>
          <w:b/>
          <w:i/>
        </w:rPr>
        <w:t xml:space="preserve"> you manage to buy groceries from the market?</w:t>
      </w:r>
    </w:p>
    <w:p w14:paraId="71D503E0" w14:textId="4ABB60DC" w:rsidR="000F4B58" w:rsidRPr="000F4B58" w:rsidRDefault="000F4B58" w:rsidP="000F4B58">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91" w:hanging="357"/>
        <w:rPr>
          <w:i/>
        </w:rPr>
      </w:pPr>
      <w:r w:rsidRPr="000F4B58">
        <w:rPr>
          <w:i/>
        </w:rPr>
        <w:t>Then we ask from one another to share with us their groceries, women of this area do not go out to buy groceries.</w:t>
      </w:r>
      <w:r>
        <w:t xml:space="preserve"> (</w:t>
      </w:r>
      <w:r w:rsidRPr="009F1BC8">
        <w:t xml:space="preserve">FGD with women </w:t>
      </w:r>
      <w:r w:rsidR="00244878">
        <w:t>under</w:t>
      </w:r>
      <w:r w:rsidRPr="009F1BC8">
        <w:t xml:space="preserve"> 40) </w:t>
      </w:r>
      <w:r w:rsidR="004D6009" w:rsidRPr="004D6009">
        <w:rPr>
          <w:i/>
          <w:highlight w:val="yellow"/>
        </w:rPr>
        <w:t xml:space="preserve">COREQ </w:t>
      </w:r>
      <w:bookmarkStart w:id="0" w:name="_GoBack"/>
      <w:r w:rsidR="004D6009" w:rsidRPr="004D6009">
        <w:rPr>
          <w:i/>
          <w:highlight w:val="yellow"/>
        </w:rPr>
        <w:t>29</w:t>
      </w:r>
      <w:bookmarkEnd w:id="0"/>
    </w:p>
    <w:p w14:paraId="14029B3E" w14:textId="77777777" w:rsidR="008010A2" w:rsidRDefault="0000719B" w:rsidP="008010A2">
      <w:pPr>
        <w:rPr>
          <w:rFonts w:cs="Times New Roman"/>
          <w:szCs w:val="24"/>
        </w:rPr>
      </w:pPr>
      <w:r>
        <w:rPr>
          <w:rFonts w:cs="Times New Roman"/>
          <w:szCs w:val="24"/>
        </w:rPr>
        <w:lastRenderedPageBreak/>
        <w:t xml:space="preserve">Whilst physically going to the market was the remit of men and boys, the decision as to what had to be purchased varied somewhat:  </w:t>
      </w:r>
    </w:p>
    <w:p w14:paraId="430A5E88" w14:textId="77777777" w:rsidR="008010A2" w:rsidRDefault="0000719B" w:rsidP="00D863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jc w:val="both"/>
      </w:pPr>
      <w:r>
        <w:rPr>
          <w:i/>
        </w:rPr>
        <w:t>... I</w:t>
      </w:r>
      <w:r w:rsidR="008010A2" w:rsidRPr="00C07D26">
        <w:rPr>
          <w:i/>
        </w:rPr>
        <w:t>n rural areas people are not educated, so the decision is made by men of the house. Educated women just hand over a list of required items to their male counterparts to buy and bring the required items.</w:t>
      </w:r>
      <w:r w:rsidR="008010A2">
        <w:t xml:space="preserve"> </w:t>
      </w:r>
      <w:r w:rsidR="008010A2" w:rsidRPr="009F1BC8">
        <w:t>(</w:t>
      </w:r>
      <w:r w:rsidR="008010A2" w:rsidRPr="005B2A22">
        <w:t xml:space="preserve">FGD with </w:t>
      </w:r>
      <w:r w:rsidR="00AB4250">
        <w:t>men</w:t>
      </w:r>
      <w:r w:rsidR="008B1EA2">
        <w:t xml:space="preserve"> </w:t>
      </w:r>
      <w:r w:rsidR="008010A2" w:rsidRPr="005B2A22">
        <w:t>Outreach Workers</w:t>
      </w:r>
      <w:r w:rsidR="008010A2" w:rsidRPr="009F1BC8">
        <w:t>)</w:t>
      </w:r>
    </w:p>
    <w:p w14:paraId="7FD96C68" w14:textId="77777777" w:rsidR="008010A2" w:rsidRPr="00136639" w:rsidRDefault="00433013" w:rsidP="003950AA">
      <w:pPr>
        <w:rPr>
          <w:rFonts w:cs="Times New Roman"/>
          <w:szCs w:val="24"/>
        </w:rPr>
      </w:pPr>
      <w:r>
        <w:rPr>
          <w:rFonts w:cs="Times New Roman"/>
          <w:szCs w:val="24"/>
        </w:rPr>
        <w:t>Y</w:t>
      </w:r>
      <w:r w:rsidR="00136639">
        <w:rPr>
          <w:rFonts w:cs="Times New Roman"/>
          <w:szCs w:val="24"/>
        </w:rPr>
        <w:t>ounger women corrobor</w:t>
      </w:r>
      <w:r>
        <w:rPr>
          <w:rFonts w:cs="Times New Roman"/>
          <w:szCs w:val="24"/>
        </w:rPr>
        <w:t>ated the fact that on the whole locally,</w:t>
      </w:r>
      <w:r w:rsidR="00136639">
        <w:rPr>
          <w:rFonts w:cs="Times New Roman"/>
          <w:szCs w:val="24"/>
        </w:rPr>
        <w:t xml:space="preserve"> men were key decision makers when it came to grocery shopping:</w:t>
      </w:r>
    </w:p>
    <w:p w14:paraId="5320CC4A" w14:textId="77777777" w:rsidR="00136639" w:rsidRPr="002C336E" w:rsidRDefault="003950AA" w:rsidP="005C125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pPr>
      <w:r w:rsidRPr="00136639">
        <w:rPr>
          <w:i/>
        </w:rPr>
        <w:t>Men bring whatever they like, we can’t ask anything about whether you should bring iodine salt or simple salt, and we just use whatever he brings home</w:t>
      </w:r>
      <w:r>
        <w:t>.</w:t>
      </w:r>
      <w:r w:rsidR="00136639">
        <w:t xml:space="preserve">... </w:t>
      </w:r>
      <w:r>
        <w:t xml:space="preserve"> </w:t>
      </w:r>
      <w:r w:rsidR="00136639" w:rsidRPr="00136639">
        <w:rPr>
          <w:i/>
        </w:rPr>
        <w:t>if women complain about the type of groceries the men bring in, they feel offended and threaten to not bring it all.</w:t>
      </w:r>
      <w:r w:rsidR="00136639" w:rsidRPr="00F97E78">
        <w:t xml:space="preserve"> </w:t>
      </w:r>
      <w:r w:rsidR="00136639" w:rsidRPr="00D90F45">
        <w:t xml:space="preserve">(FGD with women </w:t>
      </w:r>
      <w:r w:rsidR="00B622DB">
        <w:t>under</w:t>
      </w:r>
      <w:r w:rsidR="00136639" w:rsidRPr="00D90F45">
        <w:t xml:space="preserve"> 40)</w:t>
      </w:r>
      <w:r w:rsidR="00136639" w:rsidRPr="00136639">
        <w:rPr>
          <w:b/>
        </w:rPr>
        <w:t xml:space="preserve"> </w:t>
      </w:r>
    </w:p>
    <w:p w14:paraId="2C4A0C20" w14:textId="77777777" w:rsidR="002C336E" w:rsidRPr="00136639" w:rsidRDefault="002C336E" w:rsidP="002C336E">
      <w:r>
        <w:t>This was corroborated</w:t>
      </w:r>
      <w:r w:rsidR="001B22D9">
        <w:t xml:space="preserve"> by </w:t>
      </w:r>
      <w:r w:rsidR="00F97E78">
        <w:t>participating men</w:t>
      </w:r>
      <w:r>
        <w:t>:</w:t>
      </w:r>
    </w:p>
    <w:p w14:paraId="2FBFE7EA" w14:textId="77777777" w:rsidR="002C336E" w:rsidRDefault="002C336E" w:rsidP="005C125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pPr>
      <w:r w:rsidRPr="001B22D9">
        <w:rPr>
          <w:i/>
        </w:rPr>
        <w:t>Obviously the male member should go and also decide the type of salt to buy</w:t>
      </w:r>
      <w:r w:rsidR="001B22D9" w:rsidRPr="001B22D9">
        <w:rPr>
          <w:i/>
        </w:rPr>
        <w:t xml:space="preserve">... </w:t>
      </w:r>
      <w:proofErr w:type="gramStart"/>
      <w:r w:rsidRPr="001B22D9">
        <w:rPr>
          <w:i/>
        </w:rPr>
        <w:t>As he has to pay for it.</w:t>
      </w:r>
      <w:proofErr w:type="gramEnd"/>
      <w:r w:rsidRPr="001B22D9">
        <w:rPr>
          <w:i/>
        </w:rPr>
        <w:t xml:space="preserve"> </w:t>
      </w:r>
      <w:r w:rsidR="001B22D9" w:rsidRPr="001B22D9">
        <w:rPr>
          <w:i/>
        </w:rPr>
        <w:t xml:space="preserve">... </w:t>
      </w:r>
      <w:r w:rsidRPr="001B22D9">
        <w:rPr>
          <w:i/>
        </w:rPr>
        <w:t>The women are very simple village type so wha</w:t>
      </w:r>
      <w:r w:rsidR="001B22D9" w:rsidRPr="001B22D9">
        <w:rPr>
          <w:i/>
        </w:rPr>
        <w:t>tever we bring home they use it</w:t>
      </w:r>
      <w:r w:rsidRPr="001B22D9">
        <w:rPr>
          <w:i/>
        </w:rPr>
        <w:t>.</w:t>
      </w:r>
      <w:r w:rsidR="001B22D9" w:rsidRPr="001B22D9">
        <w:t xml:space="preserve"> </w:t>
      </w:r>
      <w:r w:rsidR="001B22D9" w:rsidRPr="00F97E78">
        <w:t>(</w:t>
      </w:r>
      <w:r w:rsidR="00AB4250" w:rsidRPr="00AB4250">
        <w:rPr>
          <w:i/>
        </w:rPr>
        <w:t>Jirga</w:t>
      </w:r>
      <w:r w:rsidR="00AB4250">
        <w:t xml:space="preserve"> </w:t>
      </w:r>
      <w:r w:rsidR="005836D7" w:rsidRPr="00F97E78">
        <w:t>FGD</w:t>
      </w:r>
      <w:r w:rsidR="001B22D9" w:rsidRPr="00F97E78">
        <w:t>)</w:t>
      </w:r>
    </w:p>
    <w:p w14:paraId="7030D000" w14:textId="719DE0BA" w:rsidR="001B22D9" w:rsidRDefault="00B04575" w:rsidP="0074396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pPr>
      <w:r>
        <w:t xml:space="preserve">This key decision making role meant that we made sure men were engaged in our iodine awareness raising activities. </w:t>
      </w:r>
      <w:r w:rsidR="00632EFB">
        <w:rPr>
          <w:szCs w:val="24"/>
        </w:rPr>
        <w:t>A</w:t>
      </w:r>
      <w:r w:rsidR="00632EFB">
        <w:t xml:space="preserve"> number of traditional beliefs emerged through the data, which reinforced the need for us to engage the most influential community members in the intervention. These linked</w:t>
      </w:r>
      <w:r w:rsidR="00632EFB">
        <w:rPr>
          <w:szCs w:val="24"/>
        </w:rPr>
        <w:t xml:space="preserve"> goitres to throat infections, depression or the consumption of unclean water, and a fear that iodised salt may lead to birth control</w:t>
      </w:r>
      <w:r w:rsidR="00632EFB">
        <w:t xml:space="preserve">.  </w:t>
      </w:r>
      <w:r w:rsidR="00AE5E4D">
        <w:t>Older women highlight</w:t>
      </w:r>
      <w:r w:rsidR="00F97E78">
        <w:t>ed</w:t>
      </w:r>
      <w:r w:rsidR="00AE5E4D">
        <w:t xml:space="preserve"> </w:t>
      </w:r>
      <w:r w:rsidR="005C1252">
        <w:t xml:space="preserve">how </w:t>
      </w:r>
      <w:r w:rsidR="00AE5E4D">
        <w:t xml:space="preserve">the lines of communication between </w:t>
      </w:r>
      <w:r w:rsidR="005C1252">
        <w:t>genders</w:t>
      </w:r>
      <w:r w:rsidR="00AE5E4D">
        <w:t xml:space="preserve">, although </w:t>
      </w:r>
      <w:r w:rsidR="005C1252">
        <w:t>bound by clear traditional rules</w:t>
      </w:r>
      <w:r w:rsidR="00B328E4">
        <w:t>,</w:t>
      </w:r>
      <w:r w:rsidR="00AE5E4D">
        <w:t xml:space="preserve"> are not always straightforward </w:t>
      </w:r>
      <w:r w:rsidR="00433013">
        <w:t xml:space="preserve">and </w:t>
      </w:r>
      <w:r w:rsidR="00D86392">
        <w:t xml:space="preserve">there are </w:t>
      </w:r>
      <w:r w:rsidR="00013C4C">
        <w:t xml:space="preserve">clear </w:t>
      </w:r>
      <w:r w:rsidR="00D86392">
        <w:t>exception</w:t>
      </w:r>
      <w:r w:rsidR="000940A8">
        <w:t>s</w:t>
      </w:r>
      <w:r w:rsidR="00D86392">
        <w:t>:</w:t>
      </w:r>
    </w:p>
    <w:p w14:paraId="1BA88198" w14:textId="77777777" w:rsidR="002C336E" w:rsidRPr="00F97E78" w:rsidRDefault="002C336E" w:rsidP="00D86392">
      <w:pPr>
        <w:ind w:left="1134"/>
      </w:pPr>
      <w:r w:rsidRPr="00D86392">
        <w:rPr>
          <w:i/>
        </w:rPr>
        <w:lastRenderedPageBreak/>
        <w:t>The normal salt is wrapped in a smal</w:t>
      </w:r>
      <w:r w:rsidR="00D86392" w:rsidRPr="00D86392">
        <w:rPr>
          <w:i/>
        </w:rPr>
        <w:t>ler packet which is cheap where</w:t>
      </w:r>
      <w:r w:rsidR="00EB7520">
        <w:rPr>
          <w:i/>
        </w:rPr>
        <w:t>as the iodis</w:t>
      </w:r>
      <w:r w:rsidRPr="00D86392">
        <w:rPr>
          <w:i/>
        </w:rPr>
        <w:t xml:space="preserve">ed salt is in a big packet. My wife </w:t>
      </w:r>
      <w:r w:rsidR="000940A8">
        <w:rPr>
          <w:i/>
        </w:rPr>
        <w:t>...</w:t>
      </w:r>
      <w:r w:rsidRPr="00D86392">
        <w:rPr>
          <w:i/>
        </w:rPr>
        <w:t xml:space="preserve"> asks me to bring the big packet even though the small packet is cheaper. </w:t>
      </w:r>
      <w:r w:rsidRPr="00F97E78">
        <w:t>(</w:t>
      </w:r>
      <w:r w:rsidR="00AB4250" w:rsidRPr="00AB4250">
        <w:rPr>
          <w:i/>
        </w:rPr>
        <w:t>Jirga</w:t>
      </w:r>
      <w:r w:rsidR="00AB4250">
        <w:t xml:space="preserve"> </w:t>
      </w:r>
      <w:r w:rsidR="005836D7" w:rsidRPr="00F97E78">
        <w:t>FGD</w:t>
      </w:r>
      <w:r w:rsidRPr="00F97E78">
        <w:t xml:space="preserve">) </w:t>
      </w:r>
    </w:p>
    <w:p w14:paraId="2A8065C8" w14:textId="77777777" w:rsidR="003950AA" w:rsidRPr="00167E33" w:rsidRDefault="000A54C6" w:rsidP="00395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Older</w:t>
      </w:r>
      <w:r w:rsidR="003950AA">
        <w:t xml:space="preserve"> women </w:t>
      </w:r>
      <w:r w:rsidR="00EC5D9C">
        <w:t>in particular could be</w:t>
      </w:r>
      <w:r w:rsidR="003950AA">
        <w:t xml:space="preserve"> clearly influential in family decision making:</w:t>
      </w:r>
    </w:p>
    <w:p w14:paraId="1ACD8106" w14:textId="77777777" w:rsidR="003950AA" w:rsidRDefault="003950AA" w:rsidP="00BD1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pPr>
      <w:r>
        <w:rPr>
          <w:i/>
        </w:rPr>
        <w:t>My</w:t>
      </w:r>
      <w:r w:rsidRPr="00167E33">
        <w:rPr>
          <w:i/>
        </w:rPr>
        <w:t xml:space="preserve"> grandmother </w:t>
      </w:r>
      <w:r w:rsidR="00CB77B9">
        <w:rPr>
          <w:i/>
        </w:rPr>
        <w:t>once had</w:t>
      </w:r>
      <w:r w:rsidRPr="00167E33">
        <w:rPr>
          <w:i/>
        </w:rPr>
        <w:t xml:space="preserve"> goitre, so now whenever we need salt in the house, she tells</w:t>
      </w:r>
      <w:r w:rsidR="00EC5D9C">
        <w:rPr>
          <w:i/>
        </w:rPr>
        <w:t xml:space="preserve"> us t</w:t>
      </w:r>
      <w:r w:rsidR="00EB7520">
        <w:rPr>
          <w:i/>
        </w:rPr>
        <w:t>o bring iodis</w:t>
      </w:r>
      <w:r w:rsidR="00EC5D9C">
        <w:rPr>
          <w:i/>
        </w:rPr>
        <w:t>ed salt only...</w:t>
      </w:r>
      <w:r w:rsidRPr="00167E33">
        <w:rPr>
          <w:i/>
        </w:rPr>
        <w:t xml:space="preserve"> She knows the importance of iodine salt and the problems connecte</w:t>
      </w:r>
      <w:r w:rsidR="00EC5D9C">
        <w:rPr>
          <w:i/>
        </w:rPr>
        <w:t>d with the deficiency of iodine</w:t>
      </w:r>
      <w:r w:rsidRPr="00167E33">
        <w:rPr>
          <w:i/>
        </w:rPr>
        <w:t xml:space="preserve">. </w:t>
      </w:r>
      <w:r>
        <w:t>(</w:t>
      </w:r>
      <w:r w:rsidRPr="00BD13D0">
        <w:t>FGD with</w:t>
      </w:r>
      <w:r w:rsidR="00AB4250">
        <w:t xml:space="preserve"> men</w:t>
      </w:r>
      <w:r w:rsidRPr="00BD13D0">
        <w:t xml:space="preserve"> Outreach Workers)</w:t>
      </w:r>
    </w:p>
    <w:p w14:paraId="58DB9513" w14:textId="3771DC8C" w:rsidR="002C336E" w:rsidRPr="002C336E" w:rsidRDefault="00A63AB3" w:rsidP="001A3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On domestic issues, mother</w:t>
      </w:r>
      <w:r w:rsidR="00972A76">
        <w:t>s</w:t>
      </w:r>
      <w:r>
        <w:t>-in-</w:t>
      </w:r>
      <w:r w:rsidR="00972A76">
        <w:t>law</w:t>
      </w:r>
      <w:r w:rsidR="001A3E99">
        <w:t xml:space="preserve"> hold considerable decisional powers, as was described in one of the </w:t>
      </w:r>
      <w:proofErr w:type="spellStart"/>
      <w:r w:rsidR="001A3E99" w:rsidRPr="004C4333">
        <w:rPr>
          <w:i/>
        </w:rPr>
        <w:t>Jirgas</w:t>
      </w:r>
      <w:proofErr w:type="spellEnd"/>
      <w:r w:rsidR="001A3E99">
        <w:t>:</w:t>
      </w:r>
    </w:p>
    <w:p w14:paraId="7AF2E832" w14:textId="5E356FD3" w:rsidR="00045557" w:rsidRPr="00A63AB3" w:rsidRDefault="00045557" w:rsidP="00BD1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rPr>
          <w:sz w:val="32"/>
          <w:shd w:val="clear" w:color="auto" w:fill="D3D3D3"/>
        </w:rPr>
      </w:pPr>
      <w:r w:rsidRPr="00BE2B31">
        <w:rPr>
          <w:rFonts w:eastAsia="Times New Roman"/>
          <w:i/>
        </w:rPr>
        <w:t xml:space="preserve">A lady, who had some health problem </w:t>
      </w:r>
      <w:r w:rsidR="00EC5D9C">
        <w:rPr>
          <w:rFonts w:eastAsia="Times New Roman"/>
          <w:i/>
        </w:rPr>
        <w:t>...</w:t>
      </w:r>
      <w:r w:rsidRPr="00BE2B31">
        <w:rPr>
          <w:rFonts w:eastAsia="Times New Roman"/>
          <w:i/>
        </w:rPr>
        <w:t xml:space="preserve"> ca</w:t>
      </w:r>
      <w:r w:rsidR="00BE2B31" w:rsidRPr="00BE2B31">
        <w:rPr>
          <w:rFonts w:eastAsia="Times New Roman"/>
          <w:i/>
        </w:rPr>
        <w:t>me to our home with her mother-in-law for spiritual treatment...</w:t>
      </w:r>
      <w:r w:rsidR="001A3E99" w:rsidRPr="00BE2B31">
        <w:rPr>
          <w:rFonts w:eastAsia="Times New Roman"/>
          <w:i/>
        </w:rPr>
        <w:t>. I told her that</w:t>
      </w:r>
      <w:r w:rsidRPr="00BE2B31">
        <w:rPr>
          <w:rFonts w:eastAsia="Times New Roman"/>
          <w:i/>
        </w:rPr>
        <w:t xml:space="preserve"> Prophet said that </w:t>
      </w:r>
      <w:r w:rsidR="001A3E99" w:rsidRPr="00BE2B31">
        <w:rPr>
          <w:rFonts w:eastAsia="Times New Roman"/>
          <w:i/>
        </w:rPr>
        <w:t>...</w:t>
      </w:r>
      <w:r w:rsidRPr="00BE2B31">
        <w:rPr>
          <w:rFonts w:eastAsia="Times New Roman"/>
          <w:i/>
        </w:rPr>
        <w:t xml:space="preserve"> If a person recites chapter </w:t>
      </w:r>
      <w:proofErr w:type="spellStart"/>
      <w:r w:rsidRPr="00BE2B31">
        <w:rPr>
          <w:rFonts w:eastAsia="Times New Roman"/>
          <w:i/>
        </w:rPr>
        <w:t>Fatiha</w:t>
      </w:r>
      <w:proofErr w:type="spellEnd"/>
      <w:r w:rsidRPr="00BE2B31">
        <w:rPr>
          <w:rFonts w:eastAsia="Times New Roman"/>
          <w:i/>
        </w:rPr>
        <w:t xml:space="preserve"> </w:t>
      </w:r>
      <w:r w:rsidR="004C4333">
        <w:rPr>
          <w:rFonts w:eastAsia="Times New Roman"/>
          <w:i/>
        </w:rPr>
        <w:t>seven</w:t>
      </w:r>
      <w:r w:rsidRPr="00BE2B31">
        <w:rPr>
          <w:rFonts w:eastAsia="Times New Roman"/>
          <w:i/>
        </w:rPr>
        <w:t xml:space="preserve"> times on the ill person </w:t>
      </w:r>
      <w:r w:rsidR="00EC5D9C">
        <w:rPr>
          <w:rFonts w:eastAsia="Times New Roman"/>
          <w:i/>
        </w:rPr>
        <w:t>...</w:t>
      </w:r>
      <w:r w:rsidRPr="00BE2B31">
        <w:rPr>
          <w:rFonts w:eastAsia="Times New Roman"/>
          <w:i/>
        </w:rPr>
        <w:t xml:space="preserve"> so God will heal him… I told that mother-in-law that besides doing this,</w:t>
      </w:r>
      <w:r w:rsidR="00BE2B31" w:rsidRPr="00BE2B31">
        <w:rPr>
          <w:rFonts w:eastAsia="Times New Roman"/>
          <w:i/>
        </w:rPr>
        <w:t xml:space="preserve"> take her to doctor as well. So</w:t>
      </w:r>
      <w:r w:rsidRPr="00BE2B31">
        <w:rPr>
          <w:rFonts w:eastAsia="Times New Roman"/>
          <w:i/>
        </w:rPr>
        <w:t xml:space="preserve"> I told her that you dance in your son’s wed</w:t>
      </w:r>
      <w:r w:rsidR="00BE2B31" w:rsidRPr="00BE2B31">
        <w:rPr>
          <w:rFonts w:eastAsia="Times New Roman"/>
          <w:i/>
        </w:rPr>
        <w:t>d</w:t>
      </w:r>
      <w:r w:rsidRPr="00BE2B31">
        <w:rPr>
          <w:rFonts w:eastAsia="Times New Roman"/>
          <w:i/>
        </w:rPr>
        <w:t>ing and beat the drum, so then ta</w:t>
      </w:r>
      <w:r w:rsidR="00BE2B31" w:rsidRPr="00BE2B31">
        <w:rPr>
          <w:rFonts w:eastAsia="Times New Roman"/>
          <w:i/>
        </w:rPr>
        <w:t>ke this unfortunate to a doctor</w:t>
      </w:r>
      <w:r w:rsidRPr="00BE2B31">
        <w:rPr>
          <w:rFonts w:eastAsia="Times New Roman"/>
          <w:i/>
        </w:rPr>
        <w:t>, w</w:t>
      </w:r>
      <w:r w:rsidR="00BE2B31" w:rsidRPr="00BE2B31">
        <w:rPr>
          <w:rFonts w:eastAsia="Times New Roman"/>
          <w:i/>
        </w:rPr>
        <w:t xml:space="preserve">ho is someone else’s daughter, </w:t>
      </w:r>
      <w:r w:rsidRPr="00BE2B31">
        <w:rPr>
          <w:rFonts w:eastAsia="Times New Roman"/>
          <w:i/>
        </w:rPr>
        <w:t>so that she</w:t>
      </w:r>
      <w:r w:rsidR="00BE2B31" w:rsidRPr="00BE2B31">
        <w:rPr>
          <w:rFonts w:eastAsia="Times New Roman"/>
          <w:i/>
        </w:rPr>
        <w:t xml:space="preserve"> gets fine. So she replied me… </w:t>
      </w:r>
      <w:r w:rsidRPr="00BE2B31">
        <w:rPr>
          <w:rFonts w:eastAsia="Times New Roman"/>
          <w:i/>
        </w:rPr>
        <w:t xml:space="preserve">God </w:t>
      </w:r>
      <w:r w:rsidR="00A63AB3">
        <w:rPr>
          <w:rFonts w:eastAsia="Times New Roman"/>
          <w:i/>
        </w:rPr>
        <w:t>will heal her and that mother-in-</w:t>
      </w:r>
      <w:r w:rsidRPr="00BE2B31">
        <w:rPr>
          <w:rFonts w:eastAsia="Times New Roman"/>
          <w:i/>
        </w:rPr>
        <w:t>law just wants not to spend the money of her son</w:t>
      </w:r>
      <w:r w:rsidRPr="00A63AB3">
        <w:rPr>
          <w:rFonts w:eastAsia="Times New Roman"/>
          <w:i/>
        </w:rPr>
        <w:t>.</w:t>
      </w:r>
      <w:r w:rsidR="00BE2B31" w:rsidRPr="00A63AB3">
        <w:rPr>
          <w:rFonts w:eastAsia="Times New Roman"/>
          <w:i/>
        </w:rPr>
        <w:t>..</w:t>
      </w:r>
      <w:r w:rsidR="00A63AB3">
        <w:rPr>
          <w:rFonts w:eastAsia="Times New Roman"/>
          <w:i/>
        </w:rPr>
        <w:t xml:space="preserve"> </w:t>
      </w:r>
      <w:r w:rsidR="001A3E99" w:rsidRPr="00A63AB3">
        <w:rPr>
          <w:rFonts w:eastAsia="Times New Roman"/>
        </w:rPr>
        <w:t>(</w:t>
      </w:r>
      <w:r w:rsidR="001A3E99" w:rsidRPr="007656F1">
        <w:rPr>
          <w:i/>
        </w:rPr>
        <w:t>Jirga</w:t>
      </w:r>
      <w:r w:rsidR="001A3E99" w:rsidRPr="007656F1">
        <w:t xml:space="preserve"> </w:t>
      </w:r>
      <w:r w:rsidR="009D21F8" w:rsidRPr="007656F1">
        <w:t>meeting</w:t>
      </w:r>
      <w:r w:rsidR="001A3E99" w:rsidRPr="007656F1">
        <w:rPr>
          <w:rFonts w:eastAsia="Times New Roman"/>
        </w:rPr>
        <w:t>)</w:t>
      </w:r>
    </w:p>
    <w:p w14:paraId="53C2AE63" w14:textId="743A3822" w:rsidR="00045557" w:rsidRDefault="00BE2B31" w:rsidP="003950AA">
      <w:r>
        <w:t xml:space="preserve">Two key points emerge from this quote; the fact that </w:t>
      </w:r>
      <w:r w:rsidR="00246DF8">
        <w:t>mothers-in-law</w:t>
      </w:r>
      <w:r>
        <w:t xml:space="preserve"> make decisions when it comes to the health of younger brides, and the fact that in the community older women </w:t>
      </w:r>
      <w:r w:rsidR="00E90A64">
        <w:t>d</w:t>
      </w:r>
      <w:r>
        <w:t xml:space="preserve">o communicate </w:t>
      </w:r>
      <w:r w:rsidR="00E90A64">
        <w:t xml:space="preserve">with, </w:t>
      </w:r>
      <w:r>
        <w:t>and question older, wiser men.</w:t>
      </w:r>
    </w:p>
    <w:p w14:paraId="6EA8FF47" w14:textId="77777777" w:rsidR="00136639" w:rsidRDefault="00136639" w:rsidP="003950AA"/>
    <w:p w14:paraId="64563589" w14:textId="77777777" w:rsidR="003950AA" w:rsidRPr="0051730A" w:rsidRDefault="003950AA" w:rsidP="003950AA">
      <w:pPr>
        <w:pStyle w:val="Heading2"/>
      </w:pPr>
      <w:r w:rsidRPr="0051730A">
        <w:t xml:space="preserve">Communication channels </w:t>
      </w:r>
      <w:r>
        <w:t>in the community</w:t>
      </w:r>
    </w:p>
    <w:p w14:paraId="5A50B497" w14:textId="77777777" w:rsidR="002E1CF7" w:rsidRPr="002E1CF7" w:rsidRDefault="009F7C97" w:rsidP="003950AA">
      <w:r>
        <w:t>W</w:t>
      </w:r>
      <w:r w:rsidR="002E1CF7">
        <w:t xml:space="preserve">e sought to </w:t>
      </w:r>
      <w:r>
        <w:t>understand</w:t>
      </w:r>
      <w:r w:rsidR="002E1CF7">
        <w:t xml:space="preserve"> the most effective communication channels </w:t>
      </w:r>
      <w:r>
        <w:t>beyond</w:t>
      </w:r>
      <w:r w:rsidR="002E1CF7">
        <w:t xml:space="preserve"> the family, in relation to health improvement.</w:t>
      </w:r>
      <w:r w:rsidR="00BA1146">
        <w:t xml:space="preserve"> Men hold regular informal meetings:</w:t>
      </w:r>
    </w:p>
    <w:p w14:paraId="652CED4E" w14:textId="77777777" w:rsidR="004C1D0D" w:rsidRDefault="00C9514F" w:rsidP="00BA1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jc w:val="both"/>
      </w:pPr>
      <w:r>
        <w:rPr>
          <w:i/>
        </w:rPr>
        <w:lastRenderedPageBreak/>
        <w:t xml:space="preserve">We sit in our </w:t>
      </w:r>
      <w:proofErr w:type="spellStart"/>
      <w:r w:rsidRPr="00C9514F">
        <w:rPr>
          <w:i/>
        </w:rPr>
        <w:t>Hujra</w:t>
      </w:r>
      <w:proofErr w:type="spellEnd"/>
      <w:r w:rsidRPr="00C9514F">
        <w:rPr>
          <w:i/>
        </w:rPr>
        <w:t xml:space="preserve"> (venue for social gathering</w:t>
      </w:r>
      <w:r w:rsidR="00C71566">
        <w:rPr>
          <w:i/>
        </w:rPr>
        <w:t>s</w:t>
      </w:r>
      <w:r w:rsidRPr="00C9514F">
        <w:rPr>
          <w:i/>
        </w:rPr>
        <w:t>)</w:t>
      </w:r>
      <w:r w:rsidR="003950AA" w:rsidRPr="00F92C38">
        <w:rPr>
          <w:i/>
        </w:rPr>
        <w:t xml:space="preserve"> every night, almost 20 to 30 people.</w:t>
      </w:r>
      <w:r w:rsidR="00F92C38" w:rsidRPr="00F92C38">
        <w:rPr>
          <w:i/>
        </w:rPr>
        <w:t xml:space="preserve">.. </w:t>
      </w:r>
      <w:r w:rsidR="003950AA" w:rsidRPr="00F92C38">
        <w:rPr>
          <w:i/>
        </w:rPr>
        <w:t>sometime</w:t>
      </w:r>
      <w:r w:rsidR="006B065D">
        <w:rPr>
          <w:i/>
        </w:rPr>
        <w:t>s</w:t>
      </w:r>
      <w:r w:rsidR="003950AA" w:rsidRPr="00F92C38">
        <w:rPr>
          <w:i/>
        </w:rPr>
        <w:t xml:space="preserve"> we hear a case of a child having iodine deficiency and I tell them that it’s because of iodine. I tell them but they don’t listen. </w:t>
      </w:r>
      <w:r w:rsidR="00F92C38" w:rsidRPr="00AA02D6">
        <w:t>(</w:t>
      </w:r>
      <w:r w:rsidR="001936CA" w:rsidRPr="00AA02D6">
        <w:t>FGD</w:t>
      </w:r>
      <w:r w:rsidR="00DA1EE5">
        <w:t xml:space="preserve"> </w:t>
      </w:r>
      <w:r w:rsidR="00AB4250">
        <w:t xml:space="preserve">with men </w:t>
      </w:r>
      <w:r w:rsidR="00782500">
        <w:t>Outreach workers</w:t>
      </w:r>
      <w:r w:rsidR="00F92C38" w:rsidRPr="00AA02D6">
        <w:t>)</w:t>
      </w:r>
    </w:p>
    <w:p w14:paraId="0798AB1F" w14:textId="2F71F76A" w:rsidR="00F92C38" w:rsidRDefault="00246DF8" w:rsidP="003950AA">
      <w:r>
        <w:t xml:space="preserve">Women sometimes </w:t>
      </w:r>
      <w:r w:rsidR="00BA1146">
        <w:t xml:space="preserve">can </w:t>
      </w:r>
      <w:r w:rsidR="00F92C38">
        <w:t xml:space="preserve">communicate with the community at large through the male members of their family. </w:t>
      </w:r>
    </w:p>
    <w:p w14:paraId="06E97951" w14:textId="009C1D02" w:rsidR="003950AA" w:rsidRPr="00AA02D6" w:rsidRDefault="003950AA" w:rsidP="00F92C3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4"/>
      </w:pPr>
      <w:r w:rsidRPr="00F92C38">
        <w:rPr>
          <w:i/>
        </w:rPr>
        <w:t xml:space="preserve">Well my </w:t>
      </w:r>
      <w:r w:rsidR="00EC7E6D" w:rsidRPr="00F92C38">
        <w:rPr>
          <w:i/>
        </w:rPr>
        <w:t>13-year-old</w:t>
      </w:r>
      <w:r w:rsidRPr="00F92C38">
        <w:rPr>
          <w:i/>
        </w:rPr>
        <w:t xml:space="preserve"> son goes to mosque, you can write me down the message and I will give it to him to post it in the mosque or distribute it to everyone. I am not educated but others are. We can spread this message in the house of ALLAH. It’s a very right thing to do</w:t>
      </w:r>
      <w:r>
        <w:t>.</w:t>
      </w:r>
      <w:r w:rsidR="00F92C38">
        <w:t xml:space="preserve"> </w:t>
      </w:r>
      <w:r w:rsidR="00F92C38" w:rsidRPr="00AA02D6">
        <w:t>(</w:t>
      </w:r>
      <w:r w:rsidR="00F92C38" w:rsidRPr="005E69CF">
        <w:t xml:space="preserve">FGD with </w:t>
      </w:r>
      <w:r w:rsidR="008538E9" w:rsidRPr="005E69CF">
        <w:t>women over 40</w:t>
      </w:r>
      <w:r w:rsidR="00F92C38" w:rsidRPr="00AA02D6">
        <w:t>)</w:t>
      </w:r>
    </w:p>
    <w:p w14:paraId="45DFBC9E" w14:textId="77777777" w:rsidR="003950AA" w:rsidRDefault="00F92C38" w:rsidP="003950AA">
      <w:r>
        <w:t>Religious leaders are highly regarded in all matters, including health:</w:t>
      </w:r>
    </w:p>
    <w:p w14:paraId="3353C8F9" w14:textId="77777777" w:rsidR="00597399" w:rsidRPr="00AA02D6" w:rsidRDefault="00597399" w:rsidP="00F92C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pPr>
      <w:r w:rsidRPr="00F92C38">
        <w:rPr>
          <w:i/>
        </w:rPr>
        <w:t xml:space="preserve">If </w:t>
      </w:r>
      <w:proofErr w:type="spellStart"/>
      <w:r w:rsidRPr="00F92C38">
        <w:rPr>
          <w:i/>
        </w:rPr>
        <w:t>Ulema</w:t>
      </w:r>
      <w:proofErr w:type="spellEnd"/>
      <w:r w:rsidRPr="00F92C38">
        <w:rPr>
          <w:i/>
        </w:rPr>
        <w:t xml:space="preserve"> </w:t>
      </w:r>
      <w:r w:rsidR="00F92C38" w:rsidRPr="00F92C38">
        <w:rPr>
          <w:i/>
        </w:rPr>
        <w:t xml:space="preserve">[religious leader] </w:t>
      </w:r>
      <w:r w:rsidRPr="00F92C38">
        <w:rPr>
          <w:i/>
        </w:rPr>
        <w:t xml:space="preserve">say something like </w:t>
      </w:r>
      <w:r w:rsidR="009F7C97">
        <w:rPr>
          <w:i/>
        </w:rPr>
        <w:t>this [iodised salt]</w:t>
      </w:r>
      <w:r w:rsidRPr="00F92C38">
        <w:rPr>
          <w:i/>
        </w:rPr>
        <w:t>, everyone listens to him because he is very influential</w:t>
      </w:r>
      <w:r>
        <w:t xml:space="preserve">. </w:t>
      </w:r>
      <w:r w:rsidR="00F92C38" w:rsidRPr="00AA02D6">
        <w:t>(</w:t>
      </w:r>
      <w:r w:rsidR="00F92C38" w:rsidRPr="005E69CF">
        <w:t xml:space="preserve">FGD with </w:t>
      </w:r>
      <w:r w:rsidR="004C1D0D" w:rsidRPr="005E69CF">
        <w:t>women under 40</w:t>
      </w:r>
      <w:r w:rsidR="00F92C38" w:rsidRPr="00AA02D6">
        <w:t>)</w:t>
      </w:r>
    </w:p>
    <w:p w14:paraId="3051CE8D" w14:textId="77777777" w:rsidR="00597399" w:rsidRDefault="00BF6F61" w:rsidP="003950AA">
      <w:r>
        <w:t xml:space="preserve">Women </w:t>
      </w:r>
      <w:r w:rsidR="00C71566">
        <w:t>under</w:t>
      </w:r>
      <w:r>
        <w:t xml:space="preserve"> forty</w:t>
      </w:r>
      <w:r w:rsidR="00C71566">
        <w:t xml:space="preserve"> years old</w:t>
      </w:r>
      <w:r>
        <w:t>, who traditionally have very little decisional or influential powers, suggest</w:t>
      </w:r>
      <w:r w:rsidR="00AA02D6">
        <w:t>ed</w:t>
      </w:r>
      <w:r>
        <w:t xml:space="preserve"> ways in which a health message about using iodised salt may be spread effectively:</w:t>
      </w:r>
    </w:p>
    <w:p w14:paraId="4D6DC5BF" w14:textId="77777777" w:rsidR="00615C66" w:rsidRPr="008369AF" w:rsidRDefault="00875917" w:rsidP="008369AF">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firstLine="0"/>
        <w:rPr>
          <w:i/>
        </w:rPr>
      </w:pPr>
      <w:r w:rsidRPr="008369AF">
        <w:rPr>
          <w:i/>
        </w:rPr>
        <w:t>We can inform our neighbo</w:t>
      </w:r>
      <w:r w:rsidR="008369AF" w:rsidRPr="008369AF">
        <w:rPr>
          <w:i/>
        </w:rPr>
        <w:t>u</w:t>
      </w:r>
      <w:r w:rsidRPr="008369AF">
        <w:rPr>
          <w:i/>
        </w:rPr>
        <w:t xml:space="preserve">rs, relatives, whoever we meet, about the uses and benefits of iodine salt. </w:t>
      </w:r>
    </w:p>
    <w:p w14:paraId="73CE0CF1" w14:textId="77777777" w:rsidR="008369AF" w:rsidRPr="008369AF" w:rsidRDefault="00875917" w:rsidP="008369AF">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firstLine="0"/>
        <w:rPr>
          <w:i/>
        </w:rPr>
      </w:pPr>
      <w:r w:rsidRPr="008369AF">
        <w:rPr>
          <w:i/>
        </w:rPr>
        <w:t>We will also inform our men who can also spread the message amongst their friends, r</w:t>
      </w:r>
      <w:r w:rsidR="00B76ACF">
        <w:rPr>
          <w:i/>
        </w:rPr>
        <w:t xml:space="preserve">elatives, people in mosque and </w:t>
      </w:r>
      <w:proofErr w:type="spellStart"/>
      <w:r w:rsidR="00B76ACF">
        <w:rPr>
          <w:i/>
        </w:rPr>
        <w:t>H</w:t>
      </w:r>
      <w:r w:rsidRPr="008369AF">
        <w:rPr>
          <w:i/>
        </w:rPr>
        <w:t>ujra</w:t>
      </w:r>
      <w:proofErr w:type="spellEnd"/>
      <w:r w:rsidRPr="008369AF">
        <w:rPr>
          <w:i/>
        </w:rPr>
        <w:t xml:space="preserve">. </w:t>
      </w:r>
    </w:p>
    <w:p w14:paraId="42D3824C" w14:textId="77777777" w:rsidR="00875917" w:rsidRPr="00AA02D6" w:rsidRDefault="008369AF" w:rsidP="008369AF">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firstLine="0"/>
      </w:pPr>
      <w:r w:rsidRPr="008369AF">
        <w:rPr>
          <w:i/>
        </w:rPr>
        <w:t>T</w:t>
      </w:r>
      <w:r w:rsidR="00875917" w:rsidRPr="008369AF">
        <w:rPr>
          <w:i/>
        </w:rPr>
        <w:t>eachers can inform children about the use of iodine salt who can then pass the information to their parents</w:t>
      </w:r>
      <w:r w:rsidR="00F96034">
        <w:rPr>
          <w:i/>
        </w:rPr>
        <w:t xml:space="preserve">... </w:t>
      </w:r>
      <w:r w:rsidR="00615C66" w:rsidRPr="00AA02D6">
        <w:t>(</w:t>
      </w:r>
      <w:r w:rsidR="00BF6F61" w:rsidRPr="005E69CF">
        <w:t xml:space="preserve">FGD with women </w:t>
      </w:r>
      <w:r w:rsidR="004C1D0D" w:rsidRPr="005E69CF">
        <w:t>under</w:t>
      </w:r>
      <w:r w:rsidR="00BF6F61" w:rsidRPr="005E69CF">
        <w:t xml:space="preserve"> 40)</w:t>
      </w:r>
    </w:p>
    <w:p w14:paraId="473A641E" w14:textId="77777777" w:rsidR="00875917" w:rsidRDefault="000F60E7" w:rsidP="003950AA">
      <w:r>
        <w:t>Thu</w:t>
      </w:r>
      <w:r w:rsidR="00C71566">
        <w:t>s, it</w:t>
      </w:r>
      <w:r w:rsidR="008369AF">
        <w:t xml:space="preserve"> appears that younger women may not be solely the passive recipients of others</w:t>
      </w:r>
      <w:r>
        <w:t>’</w:t>
      </w:r>
      <w:r w:rsidR="008369AF">
        <w:t xml:space="preserve"> decisions, but gladly offer to spread the message among their peers. Women can talk to women of their age and standing, and occasionally speak to men who can then spread the </w:t>
      </w:r>
      <w:r w:rsidR="008369AF">
        <w:lastRenderedPageBreak/>
        <w:t>message through their male networks.</w:t>
      </w:r>
      <w:r w:rsidR="00F96034">
        <w:t xml:space="preserve"> Education and influence on children is also clearly valued. Other channels were suggested: </w:t>
      </w:r>
    </w:p>
    <w:p w14:paraId="261FA9D1" w14:textId="77777777" w:rsidR="00F96034" w:rsidRPr="00F96034" w:rsidRDefault="00F96034" w:rsidP="00F96034">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firstLine="0"/>
        <w:rPr>
          <w:i/>
        </w:rPr>
      </w:pPr>
      <w:r w:rsidRPr="00F96034">
        <w:rPr>
          <w:i/>
        </w:rPr>
        <w:t>T</w:t>
      </w:r>
      <w:r w:rsidR="009764B8" w:rsidRPr="00F96034">
        <w:rPr>
          <w:i/>
        </w:rPr>
        <w:t>here is not much TV here, but everyone has a radio and it would be very helpful if they run it on radio.</w:t>
      </w:r>
    </w:p>
    <w:p w14:paraId="27C28561" w14:textId="77777777" w:rsidR="009764B8" w:rsidRPr="00AA02D6" w:rsidRDefault="00F96034" w:rsidP="00F96034">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firstLine="0"/>
      </w:pPr>
      <w:r w:rsidRPr="00F96034">
        <w:rPr>
          <w:i/>
        </w:rPr>
        <w:t>[Doctors]</w:t>
      </w:r>
      <w:r w:rsidR="009764B8" w:rsidRPr="00F96034">
        <w:rPr>
          <w:i/>
        </w:rPr>
        <w:t xml:space="preserve"> can inform all the women who come and visit the hospital.</w:t>
      </w:r>
      <w:r w:rsidR="009764B8">
        <w:t xml:space="preserve"> </w:t>
      </w:r>
      <w:r w:rsidRPr="00AA02D6">
        <w:t>(</w:t>
      </w:r>
      <w:r w:rsidRPr="005E69CF">
        <w:t xml:space="preserve">FGD with women </w:t>
      </w:r>
      <w:r w:rsidR="0011356C" w:rsidRPr="005E69CF">
        <w:t>under</w:t>
      </w:r>
      <w:r w:rsidR="00BF6F61" w:rsidRPr="005E69CF">
        <w:t xml:space="preserve"> 40)</w:t>
      </w:r>
    </w:p>
    <w:p w14:paraId="6C839488" w14:textId="6C54D0E2" w:rsidR="009764B8" w:rsidRDefault="000F4AB8" w:rsidP="003950AA">
      <w:r>
        <w:t>Whilst the radio was a valued communication mean</w:t>
      </w:r>
      <w:r w:rsidR="00BC1B9F">
        <w:t xml:space="preserve">s </w:t>
      </w:r>
      <w:r>
        <w:t>for women who might spend extensive amount</w:t>
      </w:r>
      <w:r w:rsidR="00ED3AFF">
        <w:t>s</w:t>
      </w:r>
      <w:r>
        <w:t xml:space="preserve"> of time at home, men favoured word of mouth:</w:t>
      </w:r>
    </w:p>
    <w:p w14:paraId="0EE60B63" w14:textId="77777777" w:rsidR="000F4AB8" w:rsidRPr="00AA02D6" w:rsidRDefault="002F723F" w:rsidP="000F4A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pPr>
      <w:r w:rsidRPr="000F4AB8">
        <w:rPr>
          <w:i/>
        </w:rPr>
        <w:t>We do not listen to radio but mostly talk among ourselves enjoying warmth of sun.</w:t>
      </w:r>
      <w:r>
        <w:t xml:space="preserve"> </w:t>
      </w:r>
      <w:r w:rsidR="009875F6" w:rsidRPr="00AA02D6">
        <w:t>(</w:t>
      </w:r>
      <w:r w:rsidR="00AB4250" w:rsidRPr="00AB4250">
        <w:rPr>
          <w:i/>
        </w:rPr>
        <w:t>Jirga</w:t>
      </w:r>
      <w:r w:rsidR="005836D7" w:rsidRPr="00AA02D6">
        <w:t xml:space="preserve"> FGD</w:t>
      </w:r>
      <w:r w:rsidR="009875F6" w:rsidRPr="00AA02D6">
        <w:t>)</w:t>
      </w:r>
      <w:r w:rsidR="000F4AB8" w:rsidRPr="00AA02D6">
        <w:t xml:space="preserve"> </w:t>
      </w:r>
    </w:p>
    <w:p w14:paraId="2A4F90AF" w14:textId="77777777" w:rsidR="005727D2" w:rsidRPr="005727D2" w:rsidRDefault="005727D2" w:rsidP="00572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Men made similar suggestions for the effective spread of </w:t>
      </w:r>
      <w:r w:rsidR="00B76ACF">
        <w:t>a</w:t>
      </w:r>
      <w:r>
        <w:t xml:space="preserve"> </w:t>
      </w:r>
      <w:r w:rsidR="00C71566">
        <w:t xml:space="preserve">health education </w:t>
      </w:r>
      <w:r>
        <w:t xml:space="preserve">message, emphasising the use of influential and respected community figures, </w:t>
      </w:r>
      <w:r w:rsidR="00BA1146">
        <w:t>though</w:t>
      </w:r>
      <w:r>
        <w:t xml:space="preserve"> not clarifying how the message would then reach women:</w:t>
      </w:r>
    </w:p>
    <w:p w14:paraId="496E5A7F" w14:textId="622603AA" w:rsidR="00DC5EA6" w:rsidRPr="00AA02D6" w:rsidRDefault="00ED3AFF" w:rsidP="003522C4">
      <w:pPr>
        <w:spacing w:before="40"/>
        <w:ind w:left="1134"/>
      </w:pPr>
      <w:r>
        <w:rPr>
          <w:i/>
        </w:rPr>
        <w:t>Like the I</w:t>
      </w:r>
      <w:r w:rsidR="00B76ACF">
        <w:rPr>
          <w:i/>
        </w:rPr>
        <w:t>mam of M</w:t>
      </w:r>
      <w:r w:rsidR="00DC5EA6" w:rsidRPr="003522C4">
        <w:rPr>
          <w:i/>
        </w:rPr>
        <w:t xml:space="preserve">osque may talk during Friday sermons </w:t>
      </w:r>
      <w:r w:rsidR="003522C4">
        <w:rPr>
          <w:i/>
        </w:rPr>
        <w:t>...</w:t>
      </w:r>
      <w:r w:rsidR="003522C4" w:rsidRPr="003522C4">
        <w:rPr>
          <w:i/>
        </w:rPr>
        <w:t xml:space="preserve"> regarding </w:t>
      </w:r>
      <w:r w:rsidR="00EB7520">
        <w:rPr>
          <w:i/>
        </w:rPr>
        <w:t>the use of iodis</w:t>
      </w:r>
      <w:r w:rsidR="00DC5EA6" w:rsidRPr="003522C4">
        <w:rPr>
          <w:i/>
        </w:rPr>
        <w:t>ed salt and its positive effects on the health of children and the whole household. The school teacher can tell the students in a formal lesson and highlight the benefits and also the problems caused if</w:t>
      </w:r>
      <w:r w:rsidR="003522C4">
        <w:rPr>
          <w:i/>
        </w:rPr>
        <w:t xml:space="preserve"> not used. In the same way the </w:t>
      </w:r>
      <w:proofErr w:type="spellStart"/>
      <w:r w:rsidR="003522C4">
        <w:rPr>
          <w:i/>
        </w:rPr>
        <w:t>H</w:t>
      </w:r>
      <w:r w:rsidR="00DC5EA6" w:rsidRPr="003522C4">
        <w:rPr>
          <w:i/>
        </w:rPr>
        <w:t>ujra</w:t>
      </w:r>
      <w:proofErr w:type="spellEnd"/>
      <w:r w:rsidR="00DC5EA6" w:rsidRPr="003522C4">
        <w:rPr>
          <w:i/>
        </w:rPr>
        <w:t xml:space="preserve"> elders can inform the younger people</w:t>
      </w:r>
      <w:r w:rsidR="003522C4">
        <w:rPr>
          <w:i/>
        </w:rPr>
        <w:t>.</w:t>
      </w:r>
      <w:r w:rsidR="00DC5EA6">
        <w:t xml:space="preserve"> </w:t>
      </w:r>
      <w:r w:rsidR="003522C4" w:rsidRPr="00AA02D6">
        <w:t>(</w:t>
      </w:r>
      <w:r w:rsidR="00AB4250" w:rsidRPr="00AB4250">
        <w:rPr>
          <w:i/>
        </w:rPr>
        <w:t>Jirga</w:t>
      </w:r>
      <w:r w:rsidR="005836D7" w:rsidRPr="005E69CF">
        <w:t xml:space="preserve"> FGD</w:t>
      </w:r>
      <w:r w:rsidR="003522C4" w:rsidRPr="005E69CF">
        <w:t>)</w:t>
      </w:r>
      <w:r w:rsidR="003522C4" w:rsidRPr="00AA02D6">
        <w:t xml:space="preserve"> </w:t>
      </w:r>
    </w:p>
    <w:p w14:paraId="29929A92" w14:textId="77777777" w:rsidR="00AE5E4D" w:rsidRDefault="0065177C" w:rsidP="003950AA">
      <w:r>
        <w:t>In cases where the gravity of the situation calls for it</w:t>
      </w:r>
      <w:r w:rsidR="003A6D95">
        <w:t xml:space="preserve">, or </w:t>
      </w:r>
      <w:r w:rsidR="00BC3827">
        <w:t xml:space="preserve">when </w:t>
      </w:r>
      <w:r w:rsidR="003A6D95">
        <w:t>male relative</w:t>
      </w:r>
      <w:r w:rsidR="00B76ACF">
        <w:t>s</w:t>
      </w:r>
      <w:r w:rsidR="00BC3827">
        <w:t xml:space="preserve"> a</w:t>
      </w:r>
      <w:r w:rsidR="003A6D95">
        <w:t>re absent</w:t>
      </w:r>
      <w:r>
        <w:t xml:space="preserve">, women </w:t>
      </w:r>
      <w:r w:rsidR="00BC3827">
        <w:t>are able to</w:t>
      </w:r>
      <w:r w:rsidR="003A6D95">
        <w:t xml:space="preserve"> talk to older, wise men in order to resolve an issue</w:t>
      </w:r>
      <w:r>
        <w:t>:</w:t>
      </w:r>
    </w:p>
    <w:p w14:paraId="7840A41C" w14:textId="77777777" w:rsidR="005D3FDF" w:rsidRPr="00AA02D6" w:rsidRDefault="00FC0AAC" w:rsidP="00FC0A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rPr>
          <w:rFonts w:eastAsia="Times New Roman"/>
        </w:rPr>
      </w:pPr>
      <w:r w:rsidRPr="00FC0AAC">
        <w:rPr>
          <w:i/>
        </w:rPr>
        <w:t>My wife listens to the female when she comes personally to the Jirga…. Sometimes I listen to the female...</w:t>
      </w:r>
      <w:r>
        <w:t xml:space="preserve"> </w:t>
      </w:r>
      <w:r w:rsidR="0065177C" w:rsidRPr="003A6D95">
        <w:rPr>
          <w:rFonts w:eastAsia="Times New Roman"/>
          <w:i/>
        </w:rPr>
        <w:t>These people are A</w:t>
      </w:r>
      <w:r w:rsidR="005D3FDF" w:rsidRPr="003A6D95">
        <w:rPr>
          <w:rFonts w:eastAsia="Times New Roman"/>
          <w:i/>
        </w:rPr>
        <w:t>fridi by tribe and</w:t>
      </w:r>
      <w:r w:rsidR="0065177C" w:rsidRPr="003A6D95">
        <w:rPr>
          <w:rFonts w:eastAsia="Times New Roman"/>
          <w:i/>
        </w:rPr>
        <w:t xml:space="preserve"> by profession they are drivers... </w:t>
      </w:r>
      <w:r w:rsidR="005D3FDF" w:rsidRPr="003A6D95">
        <w:rPr>
          <w:rFonts w:eastAsia="Times New Roman"/>
          <w:i/>
        </w:rPr>
        <w:t xml:space="preserve">they come to home after one month. </w:t>
      </w:r>
      <w:r w:rsidR="003A6D95" w:rsidRPr="003A6D95">
        <w:rPr>
          <w:rFonts w:eastAsia="Times New Roman"/>
          <w:i/>
        </w:rPr>
        <w:t>T</w:t>
      </w:r>
      <w:r w:rsidR="005D3FDF" w:rsidRPr="003A6D95">
        <w:rPr>
          <w:rFonts w:eastAsia="Times New Roman"/>
          <w:i/>
        </w:rPr>
        <w:t>his lady stopped me in the middle of the road.</w:t>
      </w:r>
      <w:r w:rsidR="003A6D95" w:rsidRPr="003A6D95">
        <w:rPr>
          <w:rFonts w:eastAsia="Times New Roman"/>
          <w:i/>
        </w:rPr>
        <w:t>..</w:t>
      </w:r>
      <w:r w:rsidR="005D3FDF" w:rsidRPr="003A6D95">
        <w:rPr>
          <w:rFonts w:eastAsia="Times New Roman"/>
          <w:i/>
        </w:rPr>
        <w:t xml:space="preserve"> </w:t>
      </w:r>
      <w:r w:rsidR="003A6D95" w:rsidRPr="003A6D95">
        <w:rPr>
          <w:rFonts w:eastAsia="Times New Roman"/>
          <w:i/>
        </w:rPr>
        <w:t xml:space="preserve">and said that [someone] has forfeited her property by force and transferred </w:t>
      </w:r>
      <w:r>
        <w:rPr>
          <w:rFonts w:eastAsia="Times New Roman"/>
          <w:i/>
        </w:rPr>
        <w:t>[it]</w:t>
      </w:r>
      <w:r w:rsidR="003A6D95" w:rsidRPr="003A6D95">
        <w:rPr>
          <w:rFonts w:eastAsia="Times New Roman"/>
          <w:i/>
        </w:rPr>
        <w:t xml:space="preserve"> to this name. ... </w:t>
      </w:r>
      <w:r w:rsidR="005D3FDF" w:rsidRPr="003A6D95">
        <w:rPr>
          <w:rFonts w:eastAsia="Times New Roman"/>
          <w:i/>
        </w:rPr>
        <w:t xml:space="preserve">I </w:t>
      </w:r>
      <w:r w:rsidR="000B73FD">
        <w:rPr>
          <w:rFonts w:eastAsia="Times New Roman"/>
          <w:i/>
        </w:rPr>
        <w:t>...</w:t>
      </w:r>
      <w:r w:rsidR="005D3FDF" w:rsidRPr="003A6D95">
        <w:rPr>
          <w:rFonts w:eastAsia="Times New Roman"/>
          <w:i/>
        </w:rPr>
        <w:t xml:space="preserve"> reached to those people </w:t>
      </w:r>
      <w:r w:rsidR="005D3FDF" w:rsidRPr="003A6D95">
        <w:rPr>
          <w:rFonts w:eastAsia="Times New Roman"/>
          <w:i/>
        </w:rPr>
        <w:lastRenderedPageBreak/>
        <w:t xml:space="preserve">to whom the woman accused. Those people were very influential. One of them was refusing. But I took the authority and declared the final decision. After a week her husband came to me and thanked </w:t>
      </w:r>
      <w:r w:rsidR="000B73FD">
        <w:rPr>
          <w:rFonts w:eastAsia="Times New Roman"/>
          <w:i/>
        </w:rPr>
        <w:t xml:space="preserve">me </w:t>
      </w:r>
      <w:r w:rsidR="005D3FDF" w:rsidRPr="003A6D95">
        <w:rPr>
          <w:rFonts w:eastAsia="Times New Roman"/>
          <w:i/>
        </w:rPr>
        <w:t xml:space="preserve">a lot </w:t>
      </w:r>
      <w:r w:rsidR="000B73FD">
        <w:rPr>
          <w:rFonts w:eastAsia="Times New Roman"/>
          <w:i/>
        </w:rPr>
        <w:t xml:space="preserve">to </w:t>
      </w:r>
      <w:r w:rsidR="004278B6">
        <w:rPr>
          <w:rFonts w:eastAsia="Times New Roman"/>
          <w:i/>
        </w:rPr>
        <w:t>have finalis</w:t>
      </w:r>
      <w:r w:rsidR="005D3FDF" w:rsidRPr="003A6D95">
        <w:rPr>
          <w:rFonts w:eastAsia="Times New Roman"/>
          <w:i/>
        </w:rPr>
        <w:t xml:space="preserve">ed the matter in </w:t>
      </w:r>
      <w:r>
        <w:rPr>
          <w:rFonts w:eastAsia="Times New Roman"/>
          <w:i/>
        </w:rPr>
        <w:t>his</w:t>
      </w:r>
      <w:r w:rsidR="005D3FDF" w:rsidRPr="003A6D95">
        <w:rPr>
          <w:rFonts w:eastAsia="Times New Roman"/>
          <w:i/>
        </w:rPr>
        <w:t xml:space="preserve"> absence</w:t>
      </w:r>
      <w:r w:rsidR="005D3FDF">
        <w:rPr>
          <w:rFonts w:eastAsia="Times New Roman"/>
        </w:rPr>
        <w:t xml:space="preserve">. </w:t>
      </w:r>
      <w:r w:rsidR="0065177C">
        <w:rPr>
          <w:rFonts w:eastAsia="Times New Roman"/>
        </w:rPr>
        <w:t>(</w:t>
      </w:r>
      <w:r w:rsidR="005021A2" w:rsidRPr="00AA02D6">
        <w:t>Interview with JM</w:t>
      </w:r>
      <w:r w:rsidR="0065177C" w:rsidRPr="00AA02D6">
        <w:t>-01-H)</w:t>
      </w:r>
    </w:p>
    <w:p w14:paraId="4B522D13" w14:textId="23D94C42" w:rsidR="006A6EE2" w:rsidRDefault="006A6EE2" w:rsidP="008010A2">
      <w:r>
        <w:t xml:space="preserve">It transpires from this data that lines of communications do not solely depend on a person’s standing within the family or community, but particular venues </w:t>
      </w:r>
      <w:r w:rsidR="0096017A">
        <w:t>can form key communication vehicles too</w:t>
      </w:r>
      <w:r>
        <w:t>. This is represented in figure 2:</w:t>
      </w:r>
    </w:p>
    <w:p w14:paraId="3675EFAD" w14:textId="77777777" w:rsidR="006A6EE2" w:rsidRDefault="006A6EE2" w:rsidP="008010A2"/>
    <w:p w14:paraId="019D81C3" w14:textId="2D0FD848" w:rsidR="006A6EE2" w:rsidRPr="00EC7E6D" w:rsidRDefault="0096017A" w:rsidP="008010A2">
      <w:pPr>
        <w:rPr>
          <w:b/>
          <w:u w:val="single"/>
        </w:rPr>
      </w:pPr>
      <w:r w:rsidRPr="00EC7E6D">
        <w:rPr>
          <w:b/>
          <w:u w:val="single"/>
        </w:rPr>
        <w:t>INSERT FIG</w:t>
      </w:r>
      <w:r w:rsidR="006A6EE2" w:rsidRPr="00EC7E6D">
        <w:rPr>
          <w:b/>
          <w:u w:val="single"/>
        </w:rPr>
        <w:t>URE 2 HERE</w:t>
      </w:r>
    </w:p>
    <w:p w14:paraId="53E914A7" w14:textId="77777777" w:rsidR="0096017A" w:rsidRDefault="0096017A" w:rsidP="008010A2"/>
    <w:p w14:paraId="23BBCC01" w14:textId="77777777" w:rsidR="0096017A" w:rsidRPr="006D551D" w:rsidRDefault="0096017A" w:rsidP="0096017A">
      <w:pPr>
        <w:pStyle w:val="CommentText"/>
        <w:spacing w:line="480" w:lineRule="auto"/>
        <w:rPr>
          <w:sz w:val="24"/>
          <w:szCs w:val="22"/>
        </w:rPr>
      </w:pPr>
      <w:r w:rsidRPr="006D551D">
        <w:rPr>
          <w:sz w:val="24"/>
          <w:szCs w:val="22"/>
        </w:rPr>
        <w:t xml:space="preserve">Venues are colour coded so that the darker ones exert the greatest influence on </w:t>
      </w:r>
      <w:r>
        <w:rPr>
          <w:sz w:val="24"/>
          <w:szCs w:val="22"/>
        </w:rPr>
        <w:t>attendees</w:t>
      </w:r>
      <w:r w:rsidRPr="006D551D">
        <w:rPr>
          <w:sz w:val="24"/>
          <w:szCs w:val="22"/>
        </w:rPr>
        <w:t>. Red arro</w:t>
      </w:r>
      <w:r>
        <w:rPr>
          <w:sz w:val="24"/>
          <w:szCs w:val="22"/>
        </w:rPr>
        <w:t>ws show lines of influence: Imam</w:t>
      </w:r>
      <w:r w:rsidRPr="006D551D">
        <w:rPr>
          <w:sz w:val="24"/>
          <w:szCs w:val="22"/>
        </w:rPr>
        <w:t xml:space="preserve">s influence people’s behaviours through their </w:t>
      </w:r>
      <w:r>
        <w:rPr>
          <w:sz w:val="24"/>
          <w:szCs w:val="22"/>
        </w:rPr>
        <w:t>communications</w:t>
      </w:r>
      <w:r w:rsidRPr="006D551D">
        <w:rPr>
          <w:sz w:val="24"/>
          <w:szCs w:val="22"/>
        </w:rPr>
        <w:t xml:space="preserve"> at the Mosque</w:t>
      </w:r>
      <w:r>
        <w:rPr>
          <w:sz w:val="24"/>
          <w:szCs w:val="22"/>
        </w:rPr>
        <w:t xml:space="preserve"> (in the actual Mosque and through loudspeakers for the benefit of the whole community)</w:t>
      </w:r>
      <w:r w:rsidRPr="006D551D">
        <w:rPr>
          <w:sz w:val="24"/>
          <w:szCs w:val="22"/>
        </w:rPr>
        <w:t xml:space="preserve">, which is mostly attended by men, young </w:t>
      </w:r>
      <w:r>
        <w:rPr>
          <w:sz w:val="24"/>
          <w:szCs w:val="22"/>
        </w:rPr>
        <w:t xml:space="preserve">(including boys) </w:t>
      </w:r>
      <w:r w:rsidRPr="006D551D">
        <w:rPr>
          <w:sz w:val="24"/>
          <w:szCs w:val="22"/>
        </w:rPr>
        <w:t xml:space="preserve">and old. Men also gather at the </w:t>
      </w:r>
      <w:proofErr w:type="spellStart"/>
      <w:r w:rsidRPr="006B6CD2">
        <w:rPr>
          <w:i/>
          <w:sz w:val="24"/>
          <w:szCs w:val="22"/>
        </w:rPr>
        <w:t>Hujra</w:t>
      </w:r>
      <w:proofErr w:type="spellEnd"/>
      <w:r w:rsidRPr="006D551D">
        <w:rPr>
          <w:sz w:val="24"/>
          <w:szCs w:val="22"/>
        </w:rPr>
        <w:t>, where wiser me</w:t>
      </w:r>
      <w:r>
        <w:rPr>
          <w:sz w:val="24"/>
          <w:szCs w:val="22"/>
        </w:rPr>
        <w:t>n counsel younger ones</w:t>
      </w:r>
      <w:r w:rsidRPr="006D551D">
        <w:rPr>
          <w:sz w:val="24"/>
          <w:szCs w:val="22"/>
        </w:rPr>
        <w:t xml:space="preserve">. </w:t>
      </w:r>
    </w:p>
    <w:p w14:paraId="768E13E2" w14:textId="1A1B5980" w:rsidR="0096017A" w:rsidRDefault="0096017A" w:rsidP="0096017A">
      <w:r>
        <w:t xml:space="preserve">The green arrows indicate lines of </w:t>
      </w:r>
      <w:r w:rsidRPr="006D551D">
        <w:t>communication</w:t>
      </w:r>
      <w:r>
        <w:t xml:space="preserve"> through which information is disseminated. Male health care professionals working in health centres have influence on adult men and may impact on health related decision-making in the family. They may also disseminate information on improving health behaviours to women patients.</w:t>
      </w:r>
    </w:p>
    <w:p w14:paraId="439DB6EB" w14:textId="63A92A55" w:rsidR="0096017A" w:rsidRDefault="0096017A" w:rsidP="0096017A">
      <w:pPr>
        <w:rPr>
          <w:szCs w:val="24"/>
        </w:rPr>
      </w:pPr>
      <w:r>
        <w:t>Shop owners, radio stations and school teachers mostly have a role in terms of dissemination of a health promoting message. Communication also happens directly through the ranks of decisional powers (from children to older men), often echelon by echelon, but not always, as the data show</w:t>
      </w:r>
      <w:r w:rsidR="00336C90">
        <w:t>s</w:t>
      </w:r>
      <w:r>
        <w:t xml:space="preserve">. </w:t>
      </w:r>
      <w:r w:rsidRPr="004D1133">
        <w:rPr>
          <w:szCs w:val="24"/>
        </w:rPr>
        <w:t xml:space="preserve">The </w:t>
      </w:r>
      <w:r>
        <w:rPr>
          <w:szCs w:val="24"/>
        </w:rPr>
        <w:t xml:space="preserve">levers for community engagement are therefore linked to </w:t>
      </w:r>
      <w:r w:rsidRPr="004D1133">
        <w:rPr>
          <w:szCs w:val="24"/>
        </w:rPr>
        <w:t xml:space="preserve">social influence </w:t>
      </w:r>
      <w:r w:rsidR="00336C90">
        <w:rPr>
          <w:szCs w:val="24"/>
        </w:rPr>
        <w:t>through gender, age</w:t>
      </w:r>
      <w:r>
        <w:rPr>
          <w:szCs w:val="24"/>
        </w:rPr>
        <w:t xml:space="preserve">, religion, wealth and education. </w:t>
      </w:r>
    </w:p>
    <w:p w14:paraId="037604F5" w14:textId="77777777" w:rsidR="006A6EE2" w:rsidRDefault="006A6EE2" w:rsidP="008010A2"/>
    <w:p w14:paraId="62E4B48A" w14:textId="430F5A9D" w:rsidR="008010A2" w:rsidRPr="003E531D" w:rsidRDefault="00E15AFE" w:rsidP="008010A2">
      <w:pPr>
        <w:rPr>
          <w:rFonts w:cs="Times New Roman"/>
          <w:szCs w:val="24"/>
        </w:rPr>
      </w:pPr>
      <w:r>
        <w:lastRenderedPageBreak/>
        <w:t xml:space="preserve">FGD data </w:t>
      </w:r>
      <w:r w:rsidR="008010A2" w:rsidRPr="003950AA">
        <w:t xml:space="preserve">was </w:t>
      </w:r>
      <w:proofErr w:type="gramStart"/>
      <w:r w:rsidR="008010A2" w:rsidRPr="003950AA">
        <w:t>key</w:t>
      </w:r>
      <w:proofErr w:type="gramEnd"/>
      <w:r w:rsidR="008010A2" w:rsidRPr="003950AA">
        <w:t xml:space="preserve"> in understanding barriers to </w:t>
      </w:r>
      <w:r>
        <w:t xml:space="preserve">the </w:t>
      </w:r>
      <w:r w:rsidR="008010A2" w:rsidRPr="003950AA">
        <w:t>use</w:t>
      </w:r>
      <w:r>
        <w:t xml:space="preserve"> of iodised salt</w:t>
      </w:r>
      <w:r w:rsidR="008010A2" w:rsidRPr="003950AA">
        <w:t xml:space="preserve">, and </w:t>
      </w:r>
      <w:r>
        <w:t xml:space="preserve">helped in </w:t>
      </w:r>
      <w:r w:rsidR="0091049F">
        <w:t>designing</w:t>
      </w:r>
      <w:r w:rsidR="008010A2" w:rsidRPr="003950AA">
        <w:t xml:space="preserve"> an </w:t>
      </w:r>
      <w:r w:rsidR="00322763">
        <w:t>intervention</w:t>
      </w:r>
      <w:r w:rsidR="008010A2" w:rsidRPr="003950AA">
        <w:t xml:space="preserve"> that would activate the key levers to decision making in the community. This resulted in a multicomponent awareness </w:t>
      </w:r>
      <w:r w:rsidR="00322763">
        <w:t xml:space="preserve">raising </w:t>
      </w:r>
      <w:r w:rsidR="008010A2" w:rsidRPr="003950AA">
        <w:t xml:space="preserve">campaign that included: the </w:t>
      </w:r>
      <w:r w:rsidR="0091049F">
        <w:t xml:space="preserve">design and </w:t>
      </w:r>
      <w:r w:rsidR="008010A2" w:rsidRPr="003950AA">
        <w:t xml:space="preserve">distribution of leaflets and posters at the Mosque, </w:t>
      </w:r>
      <w:proofErr w:type="spellStart"/>
      <w:r w:rsidR="008010A2" w:rsidRPr="003950AA">
        <w:t>Hujra</w:t>
      </w:r>
      <w:proofErr w:type="spellEnd"/>
      <w:r w:rsidR="008010A2" w:rsidRPr="003950AA">
        <w:t>, Health Centres and schools, to shopkeepers and informal health care</w:t>
      </w:r>
      <w:r w:rsidR="008010A2" w:rsidRPr="003E531D">
        <w:rPr>
          <w:rFonts w:cs="Times New Roman"/>
          <w:szCs w:val="24"/>
        </w:rPr>
        <w:t xml:space="preserve"> providers, and </w:t>
      </w:r>
      <w:r w:rsidR="0091049F">
        <w:rPr>
          <w:rFonts w:cs="Times New Roman"/>
          <w:szCs w:val="24"/>
        </w:rPr>
        <w:t>to</w:t>
      </w:r>
      <w:r w:rsidR="008010A2" w:rsidRPr="003E531D">
        <w:rPr>
          <w:rFonts w:cs="Times New Roman"/>
          <w:szCs w:val="24"/>
        </w:rPr>
        <w:t xml:space="preserve"> households, brick kilns and communal areas. Education sessions were also given to groups (</w:t>
      </w:r>
      <w:r w:rsidR="008010A2" w:rsidRPr="0091049F">
        <w:rPr>
          <w:rFonts w:cs="Times New Roman"/>
          <w:i/>
          <w:szCs w:val="24"/>
        </w:rPr>
        <w:t>Jirga</w:t>
      </w:r>
      <w:r w:rsidR="008010A2" w:rsidRPr="003E531D">
        <w:rPr>
          <w:rFonts w:cs="Times New Roman"/>
          <w:szCs w:val="24"/>
        </w:rPr>
        <w:t xml:space="preserve"> members, health care providers, school </w:t>
      </w:r>
      <w:r w:rsidR="00DE204F">
        <w:rPr>
          <w:rFonts w:cs="Times New Roman"/>
          <w:szCs w:val="24"/>
        </w:rPr>
        <w:t>teachers) and individuals (door-to-</w:t>
      </w:r>
      <w:r w:rsidR="008010A2" w:rsidRPr="003E531D">
        <w:rPr>
          <w:rFonts w:cs="Times New Roman"/>
          <w:szCs w:val="24"/>
        </w:rPr>
        <w:t xml:space="preserve">door visits).  In </w:t>
      </w:r>
      <w:r w:rsidR="00EC7E6D" w:rsidRPr="003E531D">
        <w:rPr>
          <w:rFonts w:cs="Times New Roman"/>
          <w:szCs w:val="24"/>
        </w:rPr>
        <w:t>addition,</w:t>
      </w:r>
      <w:r w:rsidR="008010A2" w:rsidRPr="003E531D">
        <w:rPr>
          <w:rFonts w:cs="Times New Roman"/>
          <w:szCs w:val="24"/>
        </w:rPr>
        <w:t xml:space="preserve"> a radio interview with the </w:t>
      </w:r>
      <w:r w:rsidR="0091049F">
        <w:rPr>
          <w:rFonts w:cs="Times New Roman"/>
          <w:szCs w:val="24"/>
        </w:rPr>
        <w:t xml:space="preserve">Pakistan-based </w:t>
      </w:r>
      <w:r w:rsidR="008010A2" w:rsidRPr="003E531D">
        <w:rPr>
          <w:rFonts w:cs="Times New Roman"/>
          <w:szCs w:val="24"/>
        </w:rPr>
        <w:t xml:space="preserve">project lead </w:t>
      </w:r>
      <w:r w:rsidR="0053424E">
        <w:rPr>
          <w:rFonts w:cs="Times New Roman"/>
          <w:szCs w:val="24"/>
        </w:rPr>
        <w:t xml:space="preserve">(MZ) </w:t>
      </w:r>
      <w:r w:rsidR="008010A2" w:rsidRPr="003E531D">
        <w:rPr>
          <w:rFonts w:cs="Times New Roman"/>
          <w:szCs w:val="24"/>
        </w:rPr>
        <w:t>was broadcast on the local radio station.</w:t>
      </w:r>
      <w:r w:rsidR="0054219F">
        <w:rPr>
          <w:rFonts w:cs="Times New Roman"/>
          <w:szCs w:val="24"/>
        </w:rPr>
        <w:t xml:space="preserve"> Such comprehensive approaches to information dissemination and social mobilisation is in line with recommendations found in the literature. </w:t>
      </w:r>
      <w:r w:rsidR="0054219F">
        <w:rPr>
          <w:rFonts w:cs="Times New Roman"/>
          <w:szCs w:val="24"/>
        </w:rPr>
        <w:fldChar w:fldCharType="begin"/>
      </w:r>
      <w:r w:rsidR="00F87E32">
        <w:rPr>
          <w:rFonts w:cs="Times New Roman"/>
          <w:szCs w:val="24"/>
        </w:rPr>
        <w:instrText xml:space="preserve"> ADDIN EN.CITE &lt;EndNote&gt;&lt;Cite&gt;&lt;Author&gt;Khan&lt;/Author&gt;&lt;Year&gt;2015&lt;/Year&gt;&lt;RecNum&gt;39&lt;/RecNum&gt;&lt;DisplayText&gt;[4]&lt;/DisplayText&gt;&lt;record&gt;&lt;rec-number&gt;39&lt;/rec-number&gt;&lt;foreign-keys&gt;&lt;key app="EN" db-id="rave9r5ed0rz5ree52dx9fppfx05aprwzs50"&gt;39&lt;/key&gt;&lt;/foreign-keys&gt;&lt;ref-type name="Journal Article"&gt;17&lt;/ref-type&gt;&lt;contributors&gt;&lt;authors&gt;&lt;author&gt;Khan, MU&lt;/author&gt;&lt;author&gt;Ahmad, A&lt;/author&gt;&lt;author&gt;Aqeel, T&lt;/author&gt;&lt;author&gt;Salman, S&lt;/author&gt;&lt;author&gt;Ibrahim, Q&lt;/author&gt;&lt;author&gt;Idrees, J&lt;/author&gt;&lt;/authors&gt;&lt;/contributors&gt;&lt;titles&gt;&lt;title&gt;Knowledge, attitudes and perceptions towards polio immunization among residents of two highly affected regions of Pakistan&lt;/title&gt;&lt;secondary-title&gt;BMC Public Health&lt;/secondary-title&gt;&lt;/titles&gt;&lt;periodical&gt;&lt;full-title&gt;BMC Public Health&lt;/full-title&gt;&lt;/periodical&gt;&lt;pages&gt;1100&lt;/pages&gt;&lt;volume&gt;15&lt;/volume&gt;&lt;dates&gt;&lt;year&gt;2015&lt;/year&gt;&lt;/dates&gt;&lt;urls&gt;&lt;/urls&gt;&lt;electronic-resource-num&gt;10.1186/s12889-015-2471-1&lt;/electronic-resource-num&gt;&lt;/record&gt;&lt;/Cite&gt;&lt;/EndNote&gt;</w:instrText>
      </w:r>
      <w:r w:rsidR="0054219F">
        <w:rPr>
          <w:rFonts w:cs="Times New Roman"/>
          <w:szCs w:val="24"/>
        </w:rPr>
        <w:fldChar w:fldCharType="separate"/>
      </w:r>
      <w:r w:rsidR="00F87E32">
        <w:rPr>
          <w:rFonts w:cs="Times New Roman"/>
          <w:noProof/>
          <w:szCs w:val="24"/>
        </w:rPr>
        <w:t>[</w:t>
      </w:r>
      <w:hyperlink w:anchor="_ENREF_4" w:tooltip="Khan, 2015 #39" w:history="1">
        <w:r w:rsidR="00EC7E6D">
          <w:rPr>
            <w:rFonts w:cs="Times New Roman"/>
            <w:noProof/>
            <w:szCs w:val="24"/>
          </w:rPr>
          <w:t>4</w:t>
        </w:r>
      </w:hyperlink>
      <w:r w:rsidR="00F87E32">
        <w:rPr>
          <w:rFonts w:cs="Times New Roman"/>
          <w:noProof/>
          <w:szCs w:val="24"/>
        </w:rPr>
        <w:t>]</w:t>
      </w:r>
      <w:r w:rsidR="0054219F">
        <w:rPr>
          <w:rFonts w:cs="Times New Roman"/>
          <w:szCs w:val="24"/>
        </w:rPr>
        <w:fldChar w:fldCharType="end"/>
      </w:r>
    </w:p>
    <w:p w14:paraId="3E159C24" w14:textId="77777777" w:rsidR="00EB7520" w:rsidRDefault="00EB7520" w:rsidP="00EB7520">
      <w:pPr>
        <w:pStyle w:val="Normal0"/>
      </w:pPr>
    </w:p>
    <w:p w14:paraId="5E13F51B" w14:textId="77777777" w:rsidR="00A3745A" w:rsidRPr="003950AA" w:rsidRDefault="00C72068" w:rsidP="003950AA">
      <w:pPr>
        <w:pStyle w:val="Heading2"/>
      </w:pPr>
      <w:r>
        <w:t xml:space="preserve">Communication within and around </w:t>
      </w:r>
      <w:proofErr w:type="spellStart"/>
      <w:r w:rsidR="00323DD9" w:rsidRPr="00161179">
        <w:rPr>
          <w:i/>
        </w:rPr>
        <w:t>Jirga</w:t>
      </w:r>
      <w:r>
        <w:rPr>
          <w:i/>
        </w:rPr>
        <w:t>s</w:t>
      </w:r>
      <w:proofErr w:type="spellEnd"/>
    </w:p>
    <w:p w14:paraId="3EAEF974" w14:textId="105A8CCF" w:rsidR="00096D66" w:rsidRDefault="0042569E" w:rsidP="00096D66">
      <w:pPr>
        <w:rPr>
          <w:rFonts w:eastAsia="Times New Roman"/>
        </w:rPr>
      </w:pPr>
      <w:r>
        <w:rPr>
          <w:rFonts w:eastAsia="Times New Roman"/>
        </w:rPr>
        <w:t xml:space="preserve">The </w:t>
      </w:r>
      <w:r w:rsidRPr="0042569E">
        <w:rPr>
          <w:rFonts w:eastAsia="Times New Roman"/>
          <w:i/>
        </w:rPr>
        <w:t>Jirga</w:t>
      </w:r>
      <w:r>
        <w:rPr>
          <w:rFonts w:eastAsia="Times New Roman"/>
        </w:rPr>
        <w:t xml:space="preserve"> system being a prominent part of the local communities, </w:t>
      </w:r>
      <w:r w:rsidR="00545A99">
        <w:rPr>
          <w:rFonts w:eastAsia="Times New Roman"/>
        </w:rPr>
        <w:t>it was</w:t>
      </w:r>
      <w:r>
        <w:rPr>
          <w:rFonts w:eastAsia="Times New Roman"/>
        </w:rPr>
        <w:t xml:space="preserve"> important to understand modes of communication within and around it. </w:t>
      </w:r>
      <w:r w:rsidR="00096D66">
        <w:rPr>
          <w:rFonts w:eastAsia="Times New Roman"/>
        </w:rPr>
        <w:t xml:space="preserve">In </w:t>
      </w:r>
      <w:r w:rsidR="00D265E9">
        <w:rPr>
          <w:rFonts w:eastAsia="Times New Roman"/>
        </w:rPr>
        <w:t>their field notes, the Pakistan-</w:t>
      </w:r>
      <w:r w:rsidR="00096D66">
        <w:rPr>
          <w:rFonts w:eastAsia="Times New Roman"/>
        </w:rPr>
        <w:t xml:space="preserve">based </w:t>
      </w:r>
      <w:r w:rsidR="00D265E9">
        <w:rPr>
          <w:rFonts w:eastAsia="Times New Roman"/>
        </w:rPr>
        <w:t>research assistants</w:t>
      </w:r>
      <w:r w:rsidR="00096D66">
        <w:rPr>
          <w:rFonts w:eastAsia="Times New Roman"/>
        </w:rPr>
        <w:t xml:space="preserve"> noted the working of the </w:t>
      </w:r>
      <w:r w:rsidR="00096D66" w:rsidRPr="0057233C">
        <w:rPr>
          <w:rFonts w:eastAsia="Times New Roman"/>
          <w:i/>
        </w:rPr>
        <w:t>Jirga</w:t>
      </w:r>
      <w:r w:rsidR="00096D66">
        <w:rPr>
          <w:rFonts w:eastAsia="Times New Roman"/>
        </w:rPr>
        <w:t xml:space="preserve">: </w:t>
      </w:r>
    </w:p>
    <w:p w14:paraId="59A4BF84" w14:textId="77777777" w:rsidR="00096D66" w:rsidRPr="0053424E" w:rsidRDefault="00096D66" w:rsidP="00096D66">
      <w:pPr>
        <w:ind w:left="1134"/>
        <w:rPr>
          <w:sz w:val="32"/>
          <w:shd w:val="clear" w:color="auto" w:fill="D3D3D3"/>
        </w:rPr>
      </w:pPr>
      <w:r w:rsidRPr="00096D66">
        <w:rPr>
          <w:rFonts w:eastAsia="Times New Roman"/>
          <w:i/>
        </w:rPr>
        <w:t>Before the Ji</w:t>
      </w:r>
      <w:r w:rsidR="0013691A">
        <w:rPr>
          <w:rFonts w:eastAsia="Times New Roman"/>
          <w:i/>
        </w:rPr>
        <w:t>rga each member meet</w:t>
      </w:r>
      <w:r w:rsidR="006B065D">
        <w:rPr>
          <w:rFonts w:eastAsia="Times New Roman"/>
          <w:i/>
        </w:rPr>
        <w:t>s</w:t>
      </w:r>
      <w:r w:rsidR="0013691A">
        <w:rPr>
          <w:rFonts w:eastAsia="Times New Roman"/>
          <w:i/>
        </w:rPr>
        <w:t xml:space="preserve"> each other</w:t>
      </w:r>
      <w:r w:rsidRPr="00096D66">
        <w:rPr>
          <w:rFonts w:eastAsia="Times New Roman"/>
          <w:i/>
        </w:rPr>
        <w:t>... in a traditional way by shaking hands and hugging each other in a smiling mood and also asking about each other</w:t>
      </w:r>
      <w:r w:rsidR="0013691A">
        <w:rPr>
          <w:rFonts w:eastAsia="Times New Roman"/>
          <w:i/>
        </w:rPr>
        <w:t>’s</w:t>
      </w:r>
      <w:r w:rsidRPr="00096D66">
        <w:rPr>
          <w:rFonts w:eastAsia="Times New Roman"/>
          <w:i/>
        </w:rPr>
        <w:t xml:space="preserve"> life that how is life going on asking about each other family members and work…. The Jirga was started with the recitation of the Holy Quran after that all the event was gone in a very light mood all the members give respect to each other and listened to each other very carefully</w:t>
      </w:r>
      <w:r>
        <w:rPr>
          <w:rFonts w:eastAsia="Times New Roman"/>
        </w:rPr>
        <w:t xml:space="preserve"> … </w:t>
      </w:r>
      <w:r w:rsidRPr="0053424E">
        <w:t>(</w:t>
      </w:r>
      <w:r w:rsidRPr="005E69CF">
        <w:rPr>
          <w:i/>
        </w:rPr>
        <w:t>Jirga</w:t>
      </w:r>
      <w:r w:rsidRPr="0053424E">
        <w:t xml:space="preserve"> Meeting Observation Report)</w:t>
      </w:r>
    </w:p>
    <w:p w14:paraId="205405C5" w14:textId="77777777" w:rsidR="00045776" w:rsidRPr="00331DDF" w:rsidRDefault="00A3745A" w:rsidP="005F10F2">
      <w:pPr>
        <w:rPr>
          <w:szCs w:val="24"/>
        </w:rPr>
      </w:pPr>
      <w:r>
        <w:rPr>
          <w:szCs w:val="24"/>
        </w:rPr>
        <w:t xml:space="preserve">Focus group members described </w:t>
      </w:r>
      <w:r w:rsidR="00045776">
        <w:rPr>
          <w:szCs w:val="24"/>
        </w:rPr>
        <w:t xml:space="preserve">the function and status of the </w:t>
      </w:r>
      <w:r w:rsidR="00045776" w:rsidRPr="0057233C">
        <w:rPr>
          <w:i/>
          <w:szCs w:val="24"/>
        </w:rPr>
        <w:t>Jirga</w:t>
      </w:r>
      <w:r w:rsidR="00045776">
        <w:rPr>
          <w:szCs w:val="24"/>
        </w:rPr>
        <w:t xml:space="preserve"> as a gathering of elder or respected community members, who </w:t>
      </w:r>
      <w:r w:rsidR="00045776">
        <w:t>often</w:t>
      </w:r>
      <w:r w:rsidR="0013691A">
        <w:t xml:space="preserve"> meet</w:t>
      </w:r>
      <w:r w:rsidR="00045776">
        <w:t xml:space="preserve"> to resolve local conflicts:</w:t>
      </w:r>
    </w:p>
    <w:p w14:paraId="526E0FBC" w14:textId="7082C8A9" w:rsidR="00E0658D" w:rsidRPr="00E0658D" w:rsidRDefault="00E0658D" w:rsidP="00B302AF">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4"/>
        <w:jc w:val="both"/>
      </w:pPr>
      <w:proofErr w:type="gramStart"/>
      <w:r w:rsidRPr="00E0658D">
        <w:rPr>
          <w:i/>
        </w:rPr>
        <w:lastRenderedPageBreak/>
        <w:t>If someone has any problem</w:t>
      </w:r>
      <w:r w:rsidR="00EC7E6D">
        <w:rPr>
          <w:i/>
        </w:rPr>
        <w:t>,</w:t>
      </w:r>
      <w:r w:rsidRPr="00E0658D">
        <w:rPr>
          <w:i/>
        </w:rPr>
        <w:t xml:space="preserve"> then elders of the locality get together to find out the solution of the matter.</w:t>
      </w:r>
      <w:proofErr w:type="gramEnd"/>
      <w:r w:rsidRPr="00E0658D">
        <w:rPr>
          <w:i/>
        </w:rPr>
        <w:t xml:space="preserve"> </w:t>
      </w:r>
      <w:proofErr w:type="gramStart"/>
      <w:r w:rsidRPr="00E0658D">
        <w:rPr>
          <w:i/>
        </w:rPr>
        <w:t>The right solution.</w:t>
      </w:r>
      <w:proofErr w:type="gramEnd"/>
      <w:r w:rsidRPr="00E0658D">
        <w:rPr>
          <w:i/>
        </w:rPr>
        <w:t xml:space="preserve"> </w:t>
      </w:r>
      <w:r>
        <w:t>(</w:t>
      </w:r>
      <w:r w:rsidRPr="005E69CF">
        <w:t xml:space="preserve">FGD </w:t>
      </w:r>
      <w:r w:rsidR="00AB4250">
        <w:t>with Lady Health Workers</w:t>
      </w:r>
      <w:r w:rsidRPr="0013691A">
        <w:t>)</w:t>
      </w:r>
    </w:p>
    <w:p w14:paraId="635E8FD6" w14:textId="77777777" w:rsidR="00A3745A" w:rsidRDefault="00CC48A8" w:rsidP="00E041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 xml:space="preserve">The respect inspired by </w:t>
      </w:r>
      <w:r w:rsidR="007C3FAE">
        <w:t xml:space="preserve">decisions taken at </w:t>
      </w:r>
      <w:r w:rsidR="007C3FAE" w:rsidRPr="005E69CF">
        <w:rPr>
          <w:i/>
        </w:rPr>
        <w:t>Jirga</w:t>
      </w:r>
      <w:r w:rsidR="007C3FAE">
        <w:t xml:space="preserve"> level wa</w:t>
      </w:r>
      <w:r>
        <w:t>s very apparent</w:t>
      </w:r>
      <w:r w:rsidR="007C3FAE">
        <w:t xml:space="preserve"> in the data</w:t>
      </w:r>
      <w:r>
        <w:t xml:space="preserve">. </w:t>
      </w:r>
      <w:r w:rsidR="00E04177">
        <w:t xml:space="preserve">Further explanation is given below about the community function of such resolution: </w:t>
      </w:r>
    </w:p>
    <w:p w14:paraId="3DC0FE34" w14:textId="77777777" w:rsidR="00E04177" w:rsidRPr="00632494" w:rsidRDefault="00E04177" w:rsidP="00E04177">
      <w:pPr>
        <w:ind w:left="1134"/>
      </w:pPr>
      <w:r w:rsidRPr="00E04177">
        <w:rPr>
          <w:rFonts w:eastAsia="Times New Roman"/>
          <w:i/>
        </w:rPr>
        <w:t xml:space="preserve">If for example someone kills anyone and his elders go to court and police captures the </w:t>
      </w:r>
      <w:r w:rsidR="00BC1B9F">
        <w:rPr>
          <w:rFonts w:eastAsia="Times New Roman"/>
          <w:i/>
        </w:rPr>
        <w:t>accused</w:t>
      </w:r>
      <w:r w:rsidRPr="00E04177">
        <w:rPr>
          <w:rFonts w:eastAsia="Times New Roman"/>
          <w:i/>
        </w:rPr>
        <w:t>, role of the court is to give punishment to a prisoner, still the system d</w:t>
      </w:r>
      <w:r w:rsidR="00CB6208">
        <w:rPr>
          <w:rFonts w:eastAsia="Times New Roman"/>
          <w:i/>
        </w:rPr>
        <w:t>oes</w:t>
      </w:r>
      <w:r w:rsidRPr="00E04177">
        <w:rPr>
          <w:rFonts w:eastAsia="Times New Roman"/>
          <w:i/>
        </w:rPr>
        <w:t>n’t turn their dispute into friendship. So this is the difference. Jirga tells them to live friendly and brotherly</w:t>
      </w:r>
      <w:r w:rsidRPr="000F61F4">
        <w:t xml:space="preserve">. </w:t>
      </w:r>
      <w:r w:rsidRPr="00632494">
        <w:t>(Interview with JM-02)</w:t>
      </w:r>
    </w:p>
    <w:p w14:paraId="2FE4D53A" w14:textId="77777777" w:rsidR="00E7206E" w:rsidRPr="00E7206E" w:rsidRDefault="00E7206E" w:rsidP="00300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7206E">
        <w:t xml:space="preserve">JM-02 qualified </w:t>
      </w:r>
      <w:r>
        <w:t xml:space="preserve">this with an example of the </w:t>
      </w:r>
      <w:r w:rsidRPr="005E69CF">
        <w:rPr>
          <w:i/>
        </w:rPr>
        <w:t>Jirga</w:t>
      </w:r>
      <w:r>
        <w:t>’s emphasis on community cohesion:</w:t>
      </w:r>
    </w:p>
    <w:p w14:paraId="78D4DEB8" w14:textId="77777777" w:rsidR="00E7206E" w:rsidRPr="00CB6208" w:rsidRDefault="00E7206E" w:rsidP="00E720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rPr>
          <w:rFonts w:eastAsia="Times New Roman"/>
          <w:i/>
        </w:rPr>
      </w:pPr>
      <w:r w:rsidRPr="00E7206E">
        <w:rPr>
          <w:rFonts w:eastAsia="Times New Roman"/>
          <w:i/>
        </w:rPr>
        <w:t xml:space="preserve">Once my brother had a clash with someone </w:t>
      </w:r>
      <w:r>
        <w:rPr>
          <w:rFonts w:eastAsia="Times New Roman"/>
          <w:i/>
        </w:rPr>
        <w:t>... [they]</w:t>
      </w:r>
      <w:r w:rsidRPr="00E7206E">
        <w:rPr>
          <w:rFonts w:eastAsia="Times New Roman"/>
          <w:i/>
        </w:rPr>
        <w:t xml:space="preserve"> had fight and my brother shoot few people of other party</w:t>
      </w:r>
      <w:r>
        <w:rPr>
          <w:rFonts w:eastAsia="Times New Roman"/>
          <w:i/>
        </w:rPr>
        <w:t>. W</w:t>
      </w:r>
      <w:r w:rsidRPr="00E7206E">
        <w:rPr>
          <w:rFonts w:eastAsia="Times New Roman"/>
          <w:i/>
        </w:rPr>
        <w:t>hen I came to know about this clash I ran quickly and took all the injured people to the hospital for treatment before knowing and reaching the family members of the other party</w:t>
      </w:r>
      <w:r>
        <w:rPr>
          <w:rFonts w:eastAsia="Times New Roman"/>
          <w:i/>
        </w:rPr>
        <w:t>,</w:t>
      </w:r>
      <w:r w:rsidRPr="00E7206E">
        <w:rPr>
          <w:rFonts w:eastAsia="Times New Roman"/>
          <w:i/>
        </w:rPr>
        <w:t xml:space="preserve"> my brother was killed </w:t>
      </w:r>
      <w:r>
        <w:rPr>
          <w:rFonts w:eastAsia="Times New Roman"/>
          <w:i/>
        </w:rPr>
        <w:t>..</w:t>
      </w:r>
      <w:r w:rsidRPr="00E7206E">
        <w:rPr>
          <w:rFonts w:eastAsia="Times New Roman"/>
          <w:i/>
        </w:rPr>
        <w:t xml:space="preserve">. After the death of my younger </w:t>
      </w:r>
      <w:r>
        <w:rPr>
          <w:rFonts w:eastAsia="Times New Roman"/>
          <w:i/>
        </w:rPr>
        <w:t>brother...</w:t>
      </w:r>
      <w:r w:rsidRPr="00E7206E">
        <w:rPr>
          <w:rFonts w:eastAsia="Times New Roman"/>
          <w:i/>
        </w:rPr>
        <w:t xml:space="preserve"> the elders of the village gathered at one place and we did the Jirga. Jirga decide</w:t>
      </w:r>
      <w:r w:rsidR="00CB6208">
        <w:rPr>
          <w:rFonts w:eastAsia="Times New Roman"/>
          <w:i/>
        </w:rPr>
        <w:t>d</w:t>
      </w:r>
      <w:r w:rsidR="004278B6">
        <w:rPr>
          <w:rFonts w:eastAsia="Times New Roman"/>
          <w:i/>
        </w:rPr>
        <w:t xml:space="preserve"> that I will give him two</w:t>
      </w:r>
      <w:r w:rsidRPr="00E7206E">
        <w:rPr>
          <w:rFonts w:eastAsia="Times New Roman"/>
          <w:i/>
        </w:rPr>
        <w:t xml:space="preserve"> hundred thousand rupees and will arrange a dinner for the w</w:t>
      </w:r>
      <w:r>
        <w:rPr>
          <w:rFonts w:eastAsia="Times New Roman"/>
          <w:i/>
        </w:rPr>
        <w:t>hole Jirga along with two sheep</w:t>
      </w:r>
      <w:r w:rsidRPr="00E7206E">
        <w:rPr>
          <w:rFonts w:eastAsia="Times New Roman"/>
          <w:i/>
        </w:rPr>
        <w:t>. On the day of Jirga I took all the things but other party returned other cash and took only one sheep and arranged the dinner personally for the entire Jirga</w:t>
      </w:r>
      <w:r>
        <w:rPr>
          <w:rFonts w:eastAsia="Times New Roman"/>
          <w:i/>
        </w:rPr>
        <w:t>,</w:t>
      </w:r>
      <w:r w:rsidRPr="00E7206E">
        <w:rPr>
          <w:rFonts w:eastAsia="Times New Roman"/>
          <w:i/>
        </w:rPr>
        <w:t xml:space="preserve"> thus our clash </w:t>
      </w:r>
      <w:r w:rsidR="00CB6208">
        <w:rPr>
          <w:rFonts w:eastAsia="Times New Roman"/>
          <w:i/>
        </w:rPr>
        <w:t>turned into friendship. Till to</w:t>
      </w:r>
      <w:r w:rsidRPr="00E7206E">
        <w:rPr>
          <w:rFonts w:eastAsia="Times New Roman"/>
          <w:i/>
        </w:rPr>
        <w:t>day we are living happily. My nephews sit together with them</w:t>
      </w:r>
      <w:r w:rsidRPr="00CB6208">
        <w:rPr>
          <w:rFonts w:eastAsia="Times New Roman"/>
          <w:i/>
        </w:rPr>
        <w:t>.</w:t>
      </w:r>
      <w:r w:rsidRPr="00CB6208">
        <w:t xml:space="preserve"> (Interview with JM-02)</w:t>
      </w:r>
    </w:p>
    <w:p w14:paraId="19713215" w14:textId="0685DD47" w:rsidR="00A3745A" w:rsidRDefault="00E56FAA" w:rsidP="005F10F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Participants</w:t>
      </w:r>
      <w:r w:rsidR="00A3745A">
        <w:t xml:space="preserve"> described how </w:t>
      </w:r>
      <w:r>
        <w:t>their function</w:t>
      </w:r>
      <w:r w:rsidR="00A3745A">
        <w:t xml:space="preserve"> had </w:t>
      </w:r>
      <w:r w:rsidR="00E90397">
        <w:t>evolved</w:t>
      </w:r>
      <w:r w:rsidR="00A3745A">
        <w:t xml:space="preserve"> </w:t>
      </w:r>
      <w:r w:rsidR="00CC48A8">
        <w:t xml:space="preserve">from mostly being about conflict resolution to </w:t>
      </w:r>
      <w:r w:rsidR="00E90397">
        <w:t xml:space="preserve">including a greater emphasis on social aspects of community life: </w:t>
      </w:r>
    </w:p>
    <w:p w14:paraId="269AFF36" w14:textId="77777777" w:rsidR="00A3745A" w:rsidRDefault="00A3745A" w:rsidP="00AB425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34"/>
      </w:pPr>
      <w:r w:rsidRPr="00A3745A">
        <w:rPr>
          <w:i/>
        </w:rPr>
        <w:t xml:space="preserve">The social work of the village is </w:t>
      </w:r>
      <w:r w:rsidR="005F10F2">
        <w:rPr>
          <w:i/>
        </w:rPr>
        <w:t>[a]</w:t>
      </w:r>
      <w:r w:rsidRPr="00A3745A">
        <w:rPr>
          <w:i/>
        </w:rPr>
        <w:t xml:space="preserve"> recent development of the Ji</w:t>
      </w:r>
      <w:r w:rsidR="00CB6208">
        <w:rPr>
          <w:i/>
        </w:rPr>
        <w:t>rga. It was not so in the past</w:t>
      </w:r>
      <w:r w:rsidR="005F10F2">
        <w:rPr>
          <w:i/>
        </w:rPr>
        <w:t>..</w:t>
      </w:r>
      <w:r w:rsidRPr="00A3745A">
        <w:rPr>
          <w:i/>
        </w:rPr>
        <w:t xml:space="preserve">. There are numerous problems like health </w:t>
      </w:r>
      <w:r w:rsidR="005F10F2">
        <w:rPr>
          <w:i/>
        </w:rPr>
        <w:t>[...]</w:t>
      </w:r>
      <w:r w:rsidRPr="00A3745A">
        <w:rPr>
          <w:i/>
        </w:rPr>
        <w:t xml:space="preserve"> and developmental works cannot be overcome without the efforts of these elders</w:t>
      </w:r>
      <w:r>
        <w:t>. (</w:t>
      </w:r>
      <w:r w:rsidR="00AB4250" w:rsidRPr="00066F2A">
        <w:rPr>
          <w:i/>
        </w:rPr>
        <w:t>Jirga</w:t>
      </w:r>
      <w:r w:rsidR="00AB4250">
        <w:t xml:space="preserve"> </w:t>
      </w:r>
      <w:r w:rsidRPr="005E69CF">
        <w:t>FGD</w:t>
      </w:r>
      <w:r w:rsidRPr="00CB6208">
        <w:t>)</w:t>
      </w:r>
    </w:p>
    <w:p w14:paraId="233D7B35" w14:textId="77777777" w:rsidR="00150BB0" w:rsidRDefault="00A3745A" w:rsidP="005F10F2">
      <w:pPr>
        <w:rPr>
          <w:szCs w:val="24"/>
        </w:rPr>
      </w:pPr>
      <w:r>
        <w:rPr>
          <w:szCs w:val="24"/>
        </w:rPr>
        <w:lastRenderedPageBreak/>
        <w:t xml:space="preserve">With changing times, there was therefore an increased potential that the </w:t>
      </w:r>
      <w:r w:rsidRPr="005E69CF">
        <w:rPr>
          <w:i/>
          <w:szCs w:val="24"/>
        </w:rPr>
        <w:t>Jirga</w:t>
      </w:r>
      <w:r>
        <w:rPr>
          <w:szCs w:val="24"/>
        </w:rPr>
        <w:t xml:space="preserve"> system might engage in local health issues</w:t>
      </w:r>
      <w:r w:rsidR="00BC1B9F">
        <w:rPr>
          <w:szCs w:val="24"/>
        </w:rPr>
        <w:t>, thus taking on functions beyond dispute resolution</w:t>
      </w:r>
      <w:r>
        <w:rPr>
          <w:szCs w:val="24"/>
        </w:rPr>
        <w:t>.</w:t>
      </w:r>
      <w:r w:rsidR="007017EC">
        <w:rPr>
          <w:szCs w:val="24"/>
        </w:rPr>
        <w:t xml:space="preserve"> </w:t>
      </w:r>
      <w:r w:rsidR="00A44F6F">
        <w:rPr>
          <w:szCs w:val="24"/>
        </w:rPr>
        <w:t xml:space="preserve">Participants described </w:t>
      </w:r>
      <w:r w:rsidR="00E0658D" w:rsidRPr="005E69CF">
        <w:rPr>
          <w:i/>
          <w:szCs w:val="24"/>
        </w:rPr>
        <w:t>Jirga</w:t>
      </w:r>
      <w:r w:rsidR="00E0658D">
        <w:rPr>
          <w:szCs w:val="24"/>
        </w:rPr>
        <w:t xml:space="preserve"> membership as flexible, depending on the issue at hand</w:t>
      </w:r>
      <w:r w:rsidR="00A44F6F">
        <w:rPr>
          <w:szCs w:val="24"/>
        </w:rPr>
        <w:t>.</w:t>
      </w:r>
      <w:r w:rsidR="00E0658D">
        <w:rPr>
          <w:szCs w:val="24"/>
        </w:rPr>
        <w:t xml:space="preserve"> As a rule, membership was aligned with status and wisdom:</w:t>
      </w:r>
    </w:p>
    <w:p w14:paraId="08AC69C3" w14:textId="571B1AD5" w:rsidR="00103ECA" w:rsidRPr="00E0229F" w:rsidRDefault="009E747D" w:rsidP="00E0417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jc w:val="both"/>
      </w:pPr>
      <w:r w:rsidRPr="00E0658D">
        <w:rPr>
          <w:i/>
        </w:rPr>
        <w:t xml:space="preserve">The </w:t>
      </w:r>
      <w:r w:rsidR="00E0658D" w:rsidRPr="00E0658D">
        <w:rPr>
          <w:i/>
        </w:rPr>
        <w:t>‘</w:t>
      </w:r>
      <w:r w:rsidRPr="00E0658D">
        <w:rPr>
          <w:i/>
        </w:rPr>
        <w:t>white bearded</w:t>
      </w:r>
      <w:r w:rsidR="00E0658D" w:rsidRPr="00E0658D">
        <w:rPr>
          <w:i/>
        </w:rPr>
        <w:t>’</w:t>
      </w:r>
      <w:r w:rsidRPr="00E0658D">
        <w:rPr>
          <w:i/>
        </w:rPr>
        <w:t xml:space="preserve">; they are known people whom the people ask for </w:t>
      </w:r>
      <w:proofErr w:type="spellStart"/>
      <w:r w:rsidRPr="00E0658D">
        <w:rPr>
          <w:i/>
        </w:rPr>
        <w:t>Jirgas</w:t>
      </w:r>
      <w:proofErr w:type="spellEnd"/>
      <w:r w:rsidRPr="00E0658D">
        <w:rPr>
          <w:i/>
        </w:rPr>
        <w:t>.</w:t>
      </w:r>
      <w:r w:rsidR="00E0658D" w:rsidRPr="00E0658D">
        <w:rPr>
          <w:i/>
        </w:rPr>
        <w:t xml:space="preserve"> </w:t>
      </w:r>
      <w:r w:rsidRPr="00E0658D">
        <w:rPr>
          <w:i/>
        </w:rPr>
        <w:t xml:space="preserve">People know well and he is a </w:t>
      </w:r>
      <w:r w:rsidR="00EC7E6D" w:rsidRPr="00E0658D">
        <w:rPr>
          <w:i/>
        </w:rPr>
        <w:t>well-known</w:t>
      </w:r>
      <w:r w:rsidRPr="00E0658D">
        <w:rPr>
          <w:i/>
        </w:rPr>
        <w:t xml:space="preserve"> person and he is the one who attends every Jirga. People invite him to come for solving their problems</w:t>
      </w:r>
      <w:r>
        <w:t xml:space="preserve">. </w:t>
      </w:r>
      <w:r w:rsidR="00103ECA" w:rsidRPr="00E0229F">
        <w:t>(</w:t>
      </w:r>
      <w:r w:rsidR="00103ECA" w:rsidRPr="005E69CF">
        <w:t xml:space="preserve">FGD women </w:t>
      </w:r>
      <w:r w:rsidR="00487F34" w:rsidRPr="005E69CF">
        <w:t>over</w:t>
      </w:r>
      <w:r w:rsidR="00103ECA" w:rsidRPr="005E69CF">
        <w:t xml:space="preserve"> 40</w:t>
      </w:r>
      <w:r w:rsidR="00103ECA" w:rsidRPr="00E0229F">
        <w:t>)</w:t>
      </w:r>
    </w:p>
    <w:p w14:paraId="59621895" w14:textId="77777777" w:rsidR="00487F34" w:rsidRDefault="00487F34" w:rsidP="005F10F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Whilst age is generally respected, this does not preclude younger </w:t>
      </w:r>
      <w:r w:rsidR="00E0229F">
        <w:t>men</w:t>
      </w:r>
      <w:r>
        <w:t xml:space="preserve"> from being invited to a </w:t>
      </w:r>
      <w:r w:rsidRPr="005E69CF">
        <w:rPr>
          <w:i/>
        </w:rPr>
        <w:t>Jirga</w:t>
      </w:r>
      <w:r w:rsidR="00565EB2">
        <w:t>. Wisdom and ‘strength’ are recognised and valued</w:t>
      </w:r>
      <w:r>
        <w:t xml:space="preserve">: </w:t>
      </w:r>
    </w:p>
    <w:p w14:paraId="2355F58E" w14:textId="77777777" w:rsidR="009E747D" w:rsidRPr="00E0229F" w:rsidRDefault="009E747D" w:rsidP="00457862">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134"/>
        <w:jc w:val="both"/>
      </w:pPr>
      <w:r w:rsidRPr="00487F34">
        <w:rPr>
          <w:i/>
        </w:rPr>
        <w:t xml:space="preserve">Even a younger person can be the Jirga elder </w:t>
      </w:r>
      <w:r w:rsidR="008C4F3A">
        <w:rPr>
          <w:i/>
        </w:rPr>
        <w:t>...</w:t>
      </w:r>
      <w:r w:rsidRPr="00487F34">
        <w:rPr>
          <w:i/>
        </w:rPr>
        <w:t xml:space="preserve"> Some of the men are strong</w:t>
      </w:r>
      <w:r w:rsidR="008C4F3A">
        <w:rPr>
          <w:i/>
        </w:rPr>
        <w:t xml:space="preserve"> [wise]</w:t>
      </w:r>
      <w:r w:rsidR="00487F34" w:rsidRPr="00487F34">
        <w:rPr>
          <w:i/>
        </w:rPr>
        <w:t xml:space="preserve">…. Even some women are strong </w:t>
      </w:r>
      <w:r w:rsidRPr="00487F34">
        <w:rPr>
          <w:i/>
        </w:rPr>
        <w:t>and others are weak like me</w:t>
      </w:r>
      <w:r w:rsidR="00487F34" w:rsidRPr="00487F34">
        <w:rPr>
          <w:i/>
        </w:rPr>
        <w:t xml:space="preserve">…. </w:t>
      </w:r>
      <w:r w:rsidRPr="00487F34">
        <w:rPr>
          <w:i/>
        </w:rPr>
        <w:t>In our locality this woman is strong enough to talk issues with men</w:t>
      </w:r>
      <w:r w:rsidR="00487F34" w:rsidRPr="00487F34">
        <w:rPr>
          <w:i/>
        </w:rPr>
        <w:t>…</w:t>
      </w:r>
      <w:r w:rsidR="00103ECA" w:rsidRPr="00487F34">
        <w:t xml:space="preserve"> (</w:t>
      </w:r>
      <w:r w:rsidR="00103ECA" w:rsidRPr="005E69CF">
        <w:t xml:space="preserve">FGD women </w:t>
      </w:r>
      <w:r w:rsidR="004A34C2" w:rsidRPr="005E69CF">
        <w:t>over</w:t>
      </w:r>
      <w:r w:rsidR="00103ECA" w:rsidRPr="005E69CF">
        <w:t xml:space="preserve"> 40)</w:t>
      </w:r>
    </w:p>
    <w:p w14:paraId="33BA11DE" w14:textId="77777777" w:rsidR="00487F34" w:rsidRPr="00487F34" w:rsidRDefault="007E2E6C" w:rsidP="009E11F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This highlights the potential for community engagement through the </w:t>
      </w:r>
      <w:r w:rsidRPr="00D30D46">
        <w:rPr>
          <w:i/>
        </w:rPr>
        <w:t>Jirga</w:t>
      </w:r>
      <w:r>
        <w:t xml:space="preserve"> around health issues</w:t>
      </w:r>
      <w:r w:rsidR="00D30D46">
        <w:t>, whereby behaviour change needs to happen at household level</w:t>
      </w:r>
      <w:r>
        <w:t>. Nevertheless, t</w:t>
      </w:r>
      <w:r w:rsidR="004515EA">
        <w:t>he status that comes with wealth and education</w:t>
      </w:r>
      <w:r w:rsidR="00D30D46">
        <w:t xml:space="preserve"> </w:t>
      </w:r>
      <w:r w:rsidR="004515EA">
        <w:t xml:space="preserve">are key factors </w:t>
      </w:r>
      <w:r w:rsidR="0022715D">
        <w:t>in</w:t>
      </w:r>
      <w:r w:rsidR="004515EA">
        <w:t xml:space="preserve"> membership:</w:t>
      </w:r>
    </w:p>
    <w:p w14:paraId="044C3DDB" w14:textId="77777777" w:rsidR="00045776" w:rsidRPr="009E11F8" w:rsidRDefault="004515EA" w:rsidP="00457862">
      <w:pPr>
        <w:ind w:left="1134"/>
        <w:rPr>
          <w:szCs w:val="24"/>
        </w:rPr>
      </w:pPr>
      <w:r w:rsidRPr="004515EA">
        <w:rPr>
          <w:rFonts w:eastAsia="Times New Roman"/>
          <w:i/>
        </w:rPr>
        <w:t xml:space="preserve">They look somehow for </w:t>
      </w:r>
      <w:r w:rsidR="006973DF" w:rsidRPr="004515EA">
        <w:rPr>
          <w:rFonts w:eastAsia="Times New Roman"/>
          <w:i/>
        </w:rPr>
        <w:t xml:space="preserve">either the </w:t>
      </w:r>
      <w:proofErr w:type="spellStart"/>
      <w:r w:rsidR="006973DF" w:rsidRPr="004515EA">
        <w:rPr>
          <w:rFonts w:eastAsia="Times New Roman"/>
          <w:i/>
        </w:rPr>
        <w:t>malik</w:t>
      </w:r>
      <w:proofErr w:type="spellEnd"/>
      <w:r w:rsidRPr="004515EA">
        <w:rPr>
          <w:rFonts w:eastAsia="Times New Roman"/>
          <w:i/>
        </w:rPr>
        <w:t xml:space="preserve"> [religious leader]</w:t>
      </w:r>
      <w:r w:rsidR="006973DF" w:rsidRPr="004515EA">
        <w:rPr>
          <w:rFonts w:eastAsia="Times New Roman"/>
          <w:i/>
        </w:rPr>
        <w:t xml:space="preserve">, or white bearded or look for a rich person. Nobody brings a poor man. </w:t>
      </w:r>
      <w:r w:rsidR="00180F01" w:rsidRPr="004515EA">
        <w:rPr>
          <w:rFonts w:eastAsia="Times New Roman"/>
          <w:i/>
        </w:rPr>
        <w:t xml:space="preserve">... </w:t>
      </w:r>
      <w:proofErr w:type="gramStart"/>
      <w:r w:rsidR="00180F01" w:rsidRPr="004515EA">
        <w:rPr>
          <w:rFonts w:eastAsia="Times New Roman"/>
          <w:i/>
        </w:rPr>
        <w:t>the</w:t>
      </w:r>
      <w:proofErr w:type="gramEnd"/>
      <w:r w:rsidR="00180F01" w:rsidRPr="004515EA">
        <w:rPr>
          <w:rFonts w:eastAsia="Times New Roman"/>
          <w:i/>
        </w:rPr>
        <w:t xml:space="preserve"> poor is looked down upon</w:t>
      </w:r>
      <w:r w:rsidR="00180F01" w:rsidRPr="00103ECA">
        <w:rPr>
          <w:rFonts w:eastAsia="Times New Roman"/>
        </w:rPr>
        <w:t>.</w:t>
      </w:r>
      <w:r w:rsidR="00103ECA" w:rsidRPr="00103ECA">
        <w:rPr>
          <w:rFonts w:eastAsia="Times New Roman"/>
        </w:rPr>
        <w:t xml:space="preserve"> </w:t>
      </w:r>
      <w:r w:rsidR="00103ECA" w:rsidRPr="009E11F8">
        <w:rPr>
          <w:rFonts w:eastAsia="Times New Roman"/>
        </w:rPr>
        <w:t>(</w:t>
      </w:r>
      <w:r w:rsidR="00103ECA" w:rsidRPr="00D30D46">
        <w:rPr>
          <w:rFonts w:eastAsia="Times New Roman"/>
        </w:rPr>
        <w:t>FGD women under 40</w:t>
      </w:r>
      <w:r w:rsidR="00103ECA" w:rsidRPr="009E11F8">
        <w:rPr>
          <w:rFonts w:eastAsia="Times New Roman"/>
        </w:rPr>
        <w:t>)</w:t>
      </w:r>
    </w:p>
    <w:p w14:paraId="7BEDA39E" w14:textId="77777777" w:rsidR="003A6A46" w:rsidRDefault="009D7AF5" w:rsidP="003A6A46">
      <w:pPr>
        <w:rPr>
          <w:szCs w:val="24"/>
        </w:rPr>
      </w:pPr>
      <w:r>
        <w:rPr>
          <w:szCs w:val="24"/>
        </w:rPr>
        <w:t xml:space="preserve">Decisions are mediated, formalised and invariably respected, denoting the influential impact of </w:t>
      </w:r>
      <w:proofErr w:type="spellStart"/>
      <w:r w:rsidRPr="00545D93">
        <w:rPr>
          <w:i/>
          <w:szCs w:val="24"/>
        </w:rPr>
        <w:t>Jirg</w:t>
      </w:r>
      <w:r w:rsidR="00C90C78" w:rsidRPr="00545D93">
        <w:rPr>
          <w:i/>
          <w:szCs w:val="24"/>
        </w:rPr>
        <w:t>as</w:t>
      </w:r>
      <w:proofErr w:type="spellEnd"/>
      <w:r w:rsidR="00C90C78">
        <w:rPr>
          <w:szCs w:val="24"/>
        </w:rPr>
        <w:t xml:space="preserve"> and the respect they command</w:t>
      </w:r>
      <w:r w:rsidR="003A6A46">
        <w:rPr>
          <w:szCs w:val="24"/>
        </w:rPr>
        <w:t>. This is just as salient for</w:t>
      </w:r>
      <w:r w:rsidR="00E94660">
        <w:rPr>
          <w:szCs w:val="24"/>
        </w:rPr>
        <w:t xml:space="preserve"> </w:t>
      </w:r>
      <w:proofErr w:type="spellStart"/>
      <w:r w:rsidR="00E94660" w:rsidRPr="00545D93">
        <w:rPr>
          <w:i/>
          <w:szCs w:val="24"/>
        </w:rPr>
        <w:t>Jirgas</w:t>
      </w:r>
      <w:proofErr w:type="spellEnd"/>
      <w:r w:rsidR="00E94660">
        <w:rPr>
          <w:szCs w:val="24"/>
        </w:rPr>
        <w:t xml:space="preserve"> </w:t>
      </w:r>
      <w:r w:rsidR="003A6A46">
        <w:rPr>
          <w:szCs w:val="24"/>
        </w:rPr>
        <w:t>that</w:t>
      </w:r>
      <w:r w:rsidR="00E94660">
        <w:rPr>
          <w:szCs w:val="24"/>
        </w:rPr>
        <w:t xml:space="preserve"> </w:t>
      </w:r>
      <w:r w:rsidR="003A6A46">
        <w:rPr>
          <w:szCs w:val="24"/>
        </w:rPr>
        <w:t>focus on</w:t>
      </w:r>
      <w:r w:rsidR="00E94660">
        <w:rPr>
          <w:szCs w:val="24"/>
        </w:rPr>
        <w:t xml:space="preserve"> health maintenance and disease prevention, for example in relation to sanitation:</w:t>
      </w:r>
    </w:p>
    <w:p w14:paraId="66AAD2EA" w14:textId="77777777" w:rsidR="00F71B09" w:rsidRPr="003A6A46" w:rsidRDefault="00387E17" w:rsidP="003A6A46">
      <w:pPr>
        <w:ind w:left="1134"/>
        <w:rPr>
          <w:szCs w:val="24"/>
        </w:rPr>
      </w:pPr>
      <w:r w:rsidRPr="00387E17">
        <w:rPr>
          <w:i/>
        </w:rPr>
        <w:t>V</w:t>
      </w:r>
      <w:r w:rsidR="00B64642" w:rsidRPr="00387E17">
        <w:rPr>
          <w:i/>
        </w:rPr>
        <w:t xml:space="preserve">illagers get assembled and it is conveyed to them to </w:t>
      </w:r>
      <w:r w:rsidR="003A6A46">
        <w:rPr>
          <w:i/>
        </w:rPr>
        <w:t>...</w:t>
      </w:r>
      <w:r w:rsidR="00B64642" w:rsidRPr="00387E17">
        <w:rPr>
          <w:i/>
        </w:rPr>
        <w:t xml:space="preserve"> dig streams for getting new water, clean the water channel</w:t>
      </w:r>
      <w:r w:rsidRPr="00387E17">
        <w:rPr>
          <w:i/>
        </w:rPr>
        <w:t xml:space="preserve">s and the dirt is (taken away)…. </w:t>
      </w:r>
      <w:r w:rsidR="00F71B09" w:rsidRPr="00387E17">
        <w:rPr>
          <w:i/>
        </w:rPr>
        <w:t xml:space="preserve">In our area it </w:t>
      </w:r>
      <w:r w:rsidR="00F71B09" w:rsidRPr="00387E17">
        <w:rPr>
          <w:i/>
        </w:rPr>
        <w:lastRenderedPageBreak/>
        <w:t xml:space="preserve">is such like that the residents of </w:t>
      </w:r>
      <w:r w:rsidR="004278B6">
        <w:rPr>
          <w:i/>
        </w:rPr>
        <w:t>[…]</w:t>
      </w:r>
      <w:r w:rsidR="00F71B09" w:rsidRPr="00387E17">
        <w:rPr>
          <w:i/>
        </w:rPr>
        <w:t xml:space="preserve"> get together and collect </w:t>
      </w:r>
      <w:proofErr w:type="spellStart"/>
      <w:r w:rsidR="00F71B09" w:rsidRPr="00387E17">
        <w:rPr>
          <w:i/>
        </w:rPr>
        <w:t>Rs</w:t>
      </w:r>
      <w:proofErr w:type="spellEnd"/>
      <w:r w:rsidR="00F71B09" w:rsidRPr="00387E17">
        <w:rPr>
          <w:i/>
        </w:rPr>
        <w:t xml:space="preserve">. 100 or </w:t>
      </w:r>
      <w:proofErr w:type="spellStart"/>
      <w:r w:rsidR="00F71B09" w:rsidRPr="00387E17">
        <w:rPr>
          <w:i/>
        </w:rPr>
        <w:t>Rs</w:t>
      </w:r>
      <w:proofErr w:type="spellEnd"/>
      <w:r w:rsidR="00F71B09" w:rsidRPr="00387E17">
        <w:rPr>
          <w:i/>
        </w:rPr>
        <w:t xml:space="preserve">. 150 from each home. Then the money is given to a worker who cleans the drain and throws away the dirt </w:t>
      </w:r>
      <w:r w:rsidRPr="00387E17">
        <w:rPr>
          <w:i/>
        </w:rPr>
        <w:t>…. T</w:t>
      </w:r>
      <w:r w:rsidR="00F71B09" w:rsidRPr="00387E17">
        <w:rPr>
          <w:i/>
        </w:rPr>
        <w:t xml:space="preserve">he elders of </w:t>
      </w:r>
      <w:r w:rsidR="004278B6">
        <w:rPr>
          <w:i/>
        </w:rPr>
        <w:t>[the area]</w:t>
      </w:r>
      <w:r w:rsidR="00F71B09" w:rsidRPr="00387E17">
        <w:rPr>
          <w:i/>
        </w:rPr>
        <w:t xml:space="preserve"> get </w:t>
      </w:r>
      <w:r w:rsidR="004278B6">
        <w:rPr>
          <w:i/>
        </w:rPr>
        <w:t>together about the sanitation [management]</w:t>
      </w:r>
      <w:r w:rsidR="00F71B09" w:rsidRPr="00387E17">
        <w:rPr>
          <w:i/>
        </w:rPr>
        <w:t xml:space="preserve">. </w:t>
      </w:r>
      <w:r w:rsidR="00103ECA" w:rsidRPr="00C90C78">
        <w:t>(</w:t>
      </w:r>
      <w:r w:rsidR="00103ECA" w:rsidRPr="00545D93">
        <w:t xml:space="preserve">FGD </w:t>
      </w:r>
      <w:r w:rsidR="00066F2A">
        <w:t>with Lady Health W</w:t>
      </w:r>
      <w:r w:rsidR="000B339E">
        <w:t>orkers</w:t>
      </w:r>
      <w:r w:rsidR="00103ECA" w:rsidRPr="00C90C78">
        <w:t>)</w:t>
      </w:r>
    </w:p>
    <w:p w14:paraId="426A5837" w14:textId="77777777" w:rsidR="00160A1E" w:rsidRDefault="007C580F" w:rsidP="005F10F2">
      <w:pPr>
        <w:rPr>
          <w:szCs w:val="24"/>
        </w:rPr>
      </w:pPr>
      <w:r w:rsidRPr="00BA1146">
        <w:rPr>
          <w:i/>
          <w:szCs w:val="24"/>
        </w:rPr>
        <w:t>Jirga</w:t>
      </w:r>
      <w:r>
        <w:rPr>
          <w:szCs w:val="24"/>
        </w:rPr>
        <w:t xml:space="preserve"> members’ wives agreed with this general acknowledgement of respected influence and its potential to </w:t>
      </w:r>
      <w:r w:rsidR="003A6A46">
        <w:rPr>
          <w:szCs w:val="24"/>
        </w:rPr>
        <w:t>improve</w:t>
      </w:r>
      <w:r>
        <w:rPr>
          <w:szCs w:val="24"/>
        </w:rPr>
        <w:t xml:space="preserve"> health behaviours:</w:t>
      </w:r>
    </w:p>
    <w:p w14:paraId="04C6FD77" w14:textId="77777777" w:rsidR="00103ECA" w:rsidRPr="00C90C78" w:rsidRDefault="00103ECA" w:rsidP="003A6A46">
      <w:pPr>
        <w:ind w:left="1134"/>
      </w:pPr>
      <w:r w:rsidRPr="007C580F">
        <w:rPr>
          <w:i/>
        </w:rPr>
        <w:t>All the fema</w:t>
      </w:r>
      <w:r w:rsidR="0022715D">
        <w:rPr>
          <w:i/>
        </w:rPr>
        <w:t>les are of the opinion that the J</w:t>
      </w:r>
      <w:r w:rsidRPr="007C580F">
        <w:rPr>
          <w:i/>
        </w:rPr>
        <w:t xml:space="preserve">irga can play significant </w:t>
      </w:r>
      <w:r w:rsidR="0022715D">
        <w:rPr>
          <w:i/>
        </w:rPr>
        <w:t>role in health because the J</w:t>
      </w:r>
      <w:r w:rsidRPr="007C580F">
        <w:rPr>
          <w:i/>
        </w:rPr>
        <w:t>irga members have strong position in the community</w:t>
      </w:r>
      <w:r w:rsidR="00B33E7E">
        <w:rPr>
          <w:i/>
        </w:rPr>
        <w:t>;</w:t>
      </w:r>
      <w:r w:rsidR="009C2C69">
        <w:rPr>
          <w:i/>
        </w:rPr>
        <w:t xml:space="preserve"> they can mobilis</w:t>
      </w:r>
      <w:r w:rsidRPr="007C580F">
        <w:rPr>
          <w:i/>
        </w:rPr>
        <w:t>e the people for cleanliness campaign</w:t>
      </w:r>
      <w:r w:rsidR="00B33E7E">
        <w:rPr>
          <w:i/>
        </w:rPr>
        <w:t>(s)</w:t>
      </w:r>
      <w:r w:rsidRPr="007C580F">
        <w:rPr>
          <w:i/>
        </w:rPr>
        <w:t xml:space="preserve"> </w:t>
      </w:r>
      <w:r w:rsidR="00B33E7E">
        <w:rPr>
          <w:i/>
        </w:rPr>
        <w:t>...</w:t>
      </w:r>
      <w:r w:rsidR="009C2C69">
        <w:rPr>
          <w:i/>
        </w:rPr>
        <w:t xml:space="preserve"> they can also utilis</w:t>
      </w:r>
      <w:r w:rsidRPr="007C580F">
        <w:rPr>
          <w:i/>
        </w:rPr>
        <w:t>e community volunteers to create any type of effective awareness</w:t>
      </w:r>
      <w:r w:rsidR="00A81549">
        <w:rPr>
          <w:i/>
        </w:rPr>
        <w:t xml:space="preserve">. </w:t>
      </w:r>
      <w:r>
        <w:t>(</w:t>
      </w:r>
      <w:r w:rsidRPr="009C7DF9">
        <w:rPr>
          <w:i/>
        </w:rPr>
        <w:t>Jirga</w:t>
      </w:r>
      <w:r w:rsidRPr="00C90C78">
        <w:t xml:space="preserve"> Members Wives discussion</w:t>
      </w:r>
      <w:r w:rsidR="007C580F" w:rsidRPr="00C90C78">
        <w:t xml:space="preserve"> notes</w:t>
      </w:r>
      <w:r w:rsidRPr="00C90C78">
        <w:t>)</w:t>
      </w:r>
    </w:p>
    <w:p w14:paraId="60F67CA5" w14:textId="07F9D7F1" w:rsidR="00C9514F" w:rsidRDefault="00323DD9" w:rsidP="003A6A46">
      <w:pPr>
        <w:rPr>
          <w:szCs w:val="24"/>
        </w:rPr>
      </w:pPr>
      <w:r w:rsidRPr="00AB32E8">
        <w:rPr>
          <w:szCs w:val="24"/>
        </w:rPr>
        <w:t xml:space="preserve">What emerged is that the most likely effective engagement channels are those that built on levers of age, gender and education </w:t>
      </w:r>
      <w:r w:rsidRPr="00AB32E8">
        <w:rPr>
          <w:color w:val="1F497D"/>
          <w:szCs w:val="24"/>
        </w:rPr>
        <w:t xml:space="preserve">– </w:t>
      </w:r>
      <w:r w:rsidRPr="004D1133">
        <w:rPr>
          <w:szCs w:val="24"/>
        </w:rPr>
        <w:t>i</w:t>
      </w:r>
      <w:r w:rsidR="00D62F0C">
        <w:rPr>
          <w:szCs w:val="24"/>
        </w:rPr>
        <w:t>.</w:t>
      </w:r>
      <w:r w:rsidRPr="004D1133">
        <w:rPr>
          <w:szCs w:val="24"/>
        </w:rPr>
        <w:t>e</w:t>
      </w:r>
      <w:r w:rsidR="00D62F0C">
        <w:rPr>
          <w:szCs w:val="24"/>
        </w:rPr>
        <w:t>.</w:t>
      </w:r>
      <w:r w:rsidRPr="004D1133">
        <w:rPr>
          <w:szCs w:val="24"/>
        </w:rPr>
        <w:t xml:space="preserve"> the </w:t>
      </w:r>
      <w:r w:rsidRPr="009C7DF9">
        <w:rPr>
          <w:i/>
          <w:szCs w:val="24"/>
        </w:rPr>
        <w:t>Jirga</w:t>
      </w:r>
      <w:r w:rsidRPr="004D1133">
        <w:rPr>
          <w:szCs w:val="24"/>
        </w:rPr>
        <w:t xml:space="preserve"> works because it gathers </w:t>
      </w:r>
      <w:r w:rsidR="009C7DF9">
        <w:rPr>
          <w:szCs w:val="24"/>
        </w:rPr>
        <w:t>men</w:t>
      </w:r>
      <w:r w:rsidRPr="004D1133">
        <w:rPr>
          <w:szCs w:val="24"/>
        </w:rPr>
        <w:t xml:space="preserve"> who are respected in the community on the basis of their </w:t>
      </w:r>
      <w:r w:rsidR="002305E3">
        <w:rPr>
          <w:szCs w:val="24"/>
        </w:rPr>
        <w:t xml:space="preserve">status related to </w:t>
      </w:r>
      <w:r w:rsidRPr="004D1133">
        <w:rPr>
          <w:szCs w:val="24"/>
        </w:rPr>
        <w:t>age</w:t>
      </w:r>
      <w:r w:rsidR="002305E3">
        <w:rPr>
          <w:szCs w:val="24"/>
        </w:rPr>
        <w:t>, wealth, ‘wisdom’ and</w:t>
      </w:r>
      <w:r w:rsidRPr="004D1133">
        <w:rPr>
          <w:szCs w:val="24"/>
        </w:rPr>
        <w:t xml:space="preserve"> education level. </w:t>
      </w:r>
      <w:r w:rsidR="00545A99">
        <w:rPr>
          <w:szCs w:val="24"/>
        </w:rPr>
        <w:t xml:space="preserve">Because of the respect commanded by </w:t>
      </w:r>
      <w:r w:rsidR="00545A99" w:rsidRPr="00545A99">
        <w:rPr>
          <w:i/>
          <w:szCs w:val="24"/>
        </w:rPr>
        <w:t>Jirga</w:t>
      </w:r>
      <w:r w:rsidR="00545A99">
        <w:rPr>
          <w:szCs w:val="24"/>
        </w:rPr>
        <w:t xml:space="preserve"> decisions, it became clear for our intervention that only an intervention engaging </w:t>
      </w:r>
      <w:r w:rsidR="00545A99" w:rsidRPr="00545A99">
        <w:rPr>
          <w:i/>
          <w:szCs w:val="24"/>
        </w:rPr>
        <w:t>Jirga</w:t>
      </w:r>
      <w:r w:rsidR="00545A99">
        <w:rPr>
          <w:szCs w:val="24"/>
        </w:rPr>
        <w:t xml:space="preserve"> members would challenge deeply embedded cultural misconceptions about iodised salt.</w:t>
      </w:r>
      <w:r w:rsidR="00F87E32">
        <w:rPr>
          <w:szCs w:val="24"/>
        </w:rPr>
        <w:t xml:space="preserve"> Figure 3 highlights the prominence of the </w:t>
      </w:r>
      <w:r w:rsidR="00F87E32" w:rsidRPr="00F87E32">
        <w:rPr>
          <w:i/>
          <w:szCs w:val="24"/>
        </w:rPr>
        <w:t>Jirga</w:t>
      </w:r>
      <w:r w:rsidR="00F87E32">
        <w:rPr>
          <w:szCs w:val="24"/>
        </w:rPr>
        <w:t xml:space="preserve"> in the local communities.</w:t>
      </w:r>
    </w:p>
    <w:p w14:paraId="204F1FBB" w14:textId="77777777" w:rsidR="00F87E32" w:rsidRDefault="00F87E32" w:rsidP="003A6A46">
      <w:pPr>
        <w:rPr>
          <w:szCs w:val="24"/>
        </w:rPr>
      </w:pPr>
    </w:p>
    <w:p w14:paraId="04A0B877" w14:textId="5E55721A" w:rsidR="00F87E32" w:rsidRPr="00EC7E6D" w:rsidRDefault="00F87E32" w:rsidP="003A6A46">
      <w:pPr>
        <w:rPr>
          <w:b/>
          <w:u w:val="single"/>
        </w:rPr>
      </w:pPr>
      <w:r w:rsidRPr="00EC7E6D">
        <w:rPr>
          <w:b/>
          <w:szCs w:val="24"/>
          <w:u w:val="single"/>
        </w:rPr>
        <w:t>INSERT FIGURE 3 HERE</w:t>
      </w:r>
    </w:p>
    <w:p w14:paraId="2C79D907" w14:textId="77777777" w:rsidR="00A451B7" w:rsidRPr="00A451B7" w:rsidRDefault="00A451B7" w:rsidP="003950AA">
      <w:pPr>
        <w:pStyle w:val="Heading1"/>
      </w:pPr>
      <w:r w:rsidRPr="00A451B7">
        <w:t xml:space="preserve">Discussion </w:t>
      </w:r>
    </w:p>
    <w:p w14:paraId="5F374282" w14:textId="69F51390" w:rsidR="004B1E2B" w:rsidRDefault="00F87E32" w:rsidP="00336C90">
      <w:r>
        <w:t xml:space="preserve">This research focussed on communication channels in local families, the communities around them, and highlighted the key influential role of the </w:t>
      </w:r>
      <w:r w:rsidRPr="00F87E32">
        <w:rPr>
          <w:i/>
        </w:rPr>
        <w:t>Jirga</w:t>
      </w:r>
      <w:r>
        <w:t xml:space="preserve">, linked both to the standing of its members and the community cohesion ethos that it embodies. </w:t>
      </w:r>
      <w:r w:rsidR="004B1E2B">
        <w:rPr>
          <w:szCs w:val="24"/>
        </w:rPr>
        <w:t>Gendered decision making-</w:t>
      </w:r>
      <w:r w:rsidR="004B1E2B">
        <w:rPr>
          <w:szCs w:val="24"/>
        </w:rPr>
        <w:lastRenderedPageBreak/>
        <w:t xml:space="preserve">processes within the household have been highlighted as restricting women’s autonomy. </w:t>
      </w:r>
      <w:r w:rsidR="004B1E2B">
        <w:rPr>
          <w:szCs w:val="24"/>
        </w:rPr>
        <w:fldChar w:fldCharType="begin"/>
      </w:r>
      <w:r w:rsidR="004B1E2B">
        <w:rPr>
          <w:szCs w:val="24"/>
        </w:rPr>
        <w:instrText xml:space="preserve"> ADDIN EN.CITE &lt;EndNote&gt;&lt;Cite&gt;&lt;Author&gt;Elmusharaf&lt;/Author&gt;&lt;Year&gt;2015&lt;/Year&gt;&lt;RecNum&gt;37&lt;/RecNum&gt;&lt;DisplayText&gt;[24]&lt;/DisplayText&gt;&lt;record&gt;&lt;rec-number&gt;37&lt;/rec-number&gt;&lt;foreign-keys&gt;&lt;key app="EN" db-id="rave9r5ed0rz5ree52dx9fppfx05aprwzs50"&gt;37&lt;/key&gt;&lt;/foreign-keys&gt;&lt;ref-type name="Journal Article"&gt;17&lt;/ref-type&gt;&lt;contributors&gt;&lt;authors&gt;&lt;author&gt;Elmusharaf, K&lt;/author&gt;&lt;author&gt;Byrne, E&lt;/author&gt;&lt;author&gt;O&amp;apos;Donovan, D&lt;/author&gt;&lt;/authors&gt;&lt;/contributors&gt;&lt;titles&gt;&lt;title&gt;Strategies to increase demand for maternal health services in resource-limited settings: challenges to be addressed&lt;/title&gt;&lt;secondary-title&gt;BMC Public Health&lt;/secondary-title&gt;&lt;/titles&gt;&lt;periodical&gt;&lt;full-title&gt;BMC Public Health&lt;/full-title&gt;&lt;/periodical&gt;&lt;pages&gt;870&lt;/pages&gt;&lt;volume&gt;15&lt;/volume&gt;&lt;dates&gt;&lt;year&gt;2015&lt;/year&gt;&lt;/dates&gt;&lt;urls&gt;&lt;/urls&gt;&lt;electronic-resource-num&gt;10.1186/s12889-015-2222-3&lt;/electronic-resource-num&gt;&lt;/record&gt;&lt;/Cite&gt;&lt;/EndNote&gt;</w:instrText>
      </w:r>
      <w:r w:rsidR="004B1E2B">
        <w:rPr>
          <w:szCs w:val="24"/>
        </w:rPr>
        <w:fldChar w:fldCharType="separate"/>
      </w:r>
      <w:r w:rsidR="004B1E2B">
        <w:rPr>
          <w:noProof/>
          <w:szCs w:val="24"/>
        </w:rPr>
        <w:t>[</w:t>
      </w:r>
      <w:hyperlink w:anchor="_ENREF_24" w:tooltip="Elmusharaf, 2015 #37" w:history="1">
        <w:r w:rsidR="00EC7E6D">
          <w:rPr>
            <w:noProof/>
            <w:szCs w:val="24"/>
          </w:rPr>
          <w:t>24</w:t>
        </w:r>
      </w:hyperlink>
      <w:r w:rsidR="004B1E2B">
        <w:rPr>
          <w:noProof/>
          <w:szCs w:val="24"/>
        </w:rPr>
        <w:t>]</w:t>
      </w:r>
      <w:r w:rsidR="004B1E2B">
        <w:rPr>
          <w:szCs w:val="24"/>
        </w:rPr>
        <w:fldChar w:fldCharType="end"/>
      </w:r>
      <w:r w:rsidR="004B1E2B">
        <w:rPr>
          <w:szCs w:val="24"/>
        </w:rPr>
        <w:t xml:space="preserve"> Whilst in one respect our data confirm this, a more complex hierarchy of decisional power has been highlighted, whereby the concept of ‘wisdom’, an amalgamation of age, experience and education, presents important possibilities. Community members with the least autonomy are therefore the youngest uneducated females, who rely on a web of socially and culturally determined ways to influence decision-making. </w:t>
      </w:r>
      <w:r>
        <w:t>E</w:t>
      </w:r>
      <w:r w:rsidRPr="003950AA">
        <w:t xml:space="preserve">ngaging </w:t>
      </w:r>
      <w:r w:rsidRPr="0091049F">
        <w:rPr>
          <w:i/>
        </w:rPr>
        <w:t>Jirga</w:t>
      </w:r>
      <w:r w:rsidRPr="003950AA">
        <w:t xml:space="preserve"> members in discussions about iodised salt was </w:t>
      </w:r>
      <w:proofErr w:type="gramStart"/>
      <w:r w:rsidRPr="003950AA">
        <w:t>key</w:t>
      </w:r>
      <w:proofErr w:type="gramEnd"/>
      <w:r w:rsidRPr="003950AA">
        <w:t xml:space="preserve"> in understanding barriers to use, and </w:t>
      </w:r>
      <w:r>
        <w:t>designing</w:t>
      </w:r>
      <w:r w:rsidRPr="003950AA">
        <w:t xml:space="preserve"> an </w:t>
      </w:r>
      <w:r>
        <w:t>intervention</w:t>
      </w:r>
      <w:r w:rsidRPr="003950AA">
        <w:t xml:space="preserve"> that would activate the </w:t>
      </w:r>
      <w:r w:rsidR="006F0E29">
        <w:t>most influential</w:t>
      </w:r>
      <w:r w:rsidRPr="003950AA">
        <w:t xml:space="preserve"> levers to decision making in the community. This resulted in a multicomponent awareness </w:t>
      </w:r>
      <w:r>
        <w:t xml:space="preserve">raising </w:t>
      </w:r>
      <w:r w:rsidRPr="003950AA">
        <w:t xml:space="preserve">campaign that included: the </w:t>
      </w:r>
      <w:r>
        <w:t xml:space="preserve">design and </w:t>
      </w:r>
      <w:r w:rsidRPr="003950AA">
        <w:t xml:space="preserve">distribution of leaflets and posters </w:t>
      </w:r>
      <w:r>
        <w:t>in key venues</w:t>
      </w:r>
      <w:r>
        <w:rPr>
          <w:rFonts w:cs="Times New Roman"/>
          <w:szCs w:val="24"/>
        </w:rPr>
        <w:t>; the delivery of e</w:t>
      </w:r>
      <w:r w:rsidRPr="003E531D">
        <w:rPr>
          <w:rFonts w:cs="Times New Roman"/>
          <w:szCs w:val="24"/>
        </w:rPr>
        <w:t>ducation sessions to groups (</w:t>
      </w:r>
      <w:r w:rsidRPr="0091049F">
        <w:rPr>
          <w:rFonts w:cs="Times New Roman"/>
          <w:i/>
          <w:szCs w:val="24"/>
        </w:rPr>
        <w:t>Jirga</w:t>
      </w:r>
      <w:r w:rsidRPr="003E531D">
        <w:rPr>
          <w:rFonts w:cs="Times New Roman"/>
          <w:szCs w:val="24"/>
        </w:rPr>
        <w:t xml:space="preserve"> members, health care providers, school teachers) and individuals (door to door visits)</w:t>
      </w:r>
      <w:r>
        <w:rPr>
          <w:rFonts w:cs="Times New Roman"/>
          <w:szCs w:val="24"/>
        </w:rPr>
        <w:t>, as well as the broadcast of an interview on local radio</w:t>
      </w:r>
      <w:r w:rsidRPr="003E531D">
        <w:rPr>
          <w:rFonts w:cs="Times New Roman"/>
          <w:szCs w:val="24"/>
        </w:rPr>
        <w:t xml:space="preserve">.  </w:t>
      </w:r>
      <w:r>
        <w:t xml:space="preserve">Such a variety of engagement strategies attuned to the local community characteristics maximised the effectiveness of our intervention, despite challenging structural conditions. </w:t>
      </w:r>
    </w:p>
    <w:p w14:paraId="4D28C6CE" w14:textId="77777777" w:rsidR="00F87E32" w:rsidRDefault="00F87E32" w:rsidP="007D7C19"/>
    <w:p w14:paraId="1C772CF9" w14:textId="7242021E" w:rsidR="007146F6" w:rsidRDefault="00367AD9" w:rsidP="007D7C19">
      <w:proofErr w:type="spellStart"/>
      <w:r>
        <w:t>Elmusharaf</w:t>
      </w:r>
      <w:proofErr w:type="spellEnd"/>
      <w:r>
        <w:t xml:space="preserve"> et al. </w:t>
      </w:r>
      <w:r>
        <w:fldChar w:fldCharType="begin"/>
      </w:r>
      <w:r w:rsidR="00F87E32">
        <w:instrText xml:space="preserve"> ADDIN EN.CITE &lt;EndNote&gt;&lt;Cite&gt;&lt;Author&gt;Elmusharaf&lt;/Author&gt;&lt;Year&gt;2015&lt;/Year&gt;&lt;RecNum&gt;37&lt;/RecNum&gt;&lt;DisplayText&gt;[24]&lt;/DisplayText&gt;&lt;record&gt;&lt;rec-number&gt;37&lt;/rec-number&gt;&lt;foreign-keys&gt;&lt;key app="EN" db-id="rave9r5ed0rz5ree52dx9fppfx05aprwzs50"&gt;37&lt;/key&gt;&lt;/foreign-keys&gt;&lt;ref-type name="Journal Article"&gt;17&lt;/ref-type&gt;&lt;contributors&gt;&lt;authors&gt;&lt;author&gt;Elmusharaf, K&lt;/author&gt;&lt;author&gt;Byrne, E&lt;/author&gt;&lt;author&gt;O&amp;apos;Donovan, D&lt;/author&gt;&lt;/authors&gt;&lt;/contributors&gt;&lt;titles&gt;&lt;title&gt;Strategies to increase demand for maternal health services in resource-limited settings: challenges to be addressed&lt;/title&gt;&lt;secondary-title&gt;BMC Public Health&lt;/secondary-title&gt;&lt;/titles&gt;&lt;periodical&gt;&lt;full-title&gt;BMC Public Health&lt;/full-title&gt;&lt;/periodical&gt;&lt;pages&gt;870&lt;/pages&gt;&lt;volume&gt;15&lt;/volume&gt;&lt;dates&gt;&lt;year&gt;2015&lt;/year&gt;&lt;/dates&gt;&lt;urls&gt;&lt;/urls&gt;&lt;electronic-resource-num&gt;10.1186/s12889-015-2222-3&lt;/electronic-resource-num&gt;&lt;/record&gt;&lt;/Cite&gt;&lt;/EndNote&gt;</w:instrText>
      </w:r>
      <w:r>
        <w:fldChar w:fldCharType="separate"/>
      </w:r>
      <w:r w:rsidR="00F87E32">
        <w:rPr>
          <w:noProof/>
        </w:rPr>
        <w:t>[</w:t>
      </w:r>
      <w:hyperlink w:anchor="_ENREF_24" w:tooltip="Elmusharaf, 2015 #37" w:history="1">
        <w:r w:rsidR="00EC7E6D">
          <w:rPr>
            <w:noProof/>
          </w:rPr>
          <w:t>24</w:t>
        </w:r>
      </w:hyperlink>
      <w:r w:rsidR="00F87E32">
        <w:rPr>
          <w:noProof/>
        </w:rPr>
        <w:t>]</w:t>
      </w:r>
      <w:r>
        <w:fldChar w:fldCharType="end"/>
      </w:r>
      <w:r>
        <w:t xml:space="preserve"> highlight the limitations of strategies to improve the demand for health services in resource-limited settings. These includ</w:t>
      </w:r>
      <w:r w:rsidR="004140D8">
        <w:t>e</w:t>
      </w:r>
      <w:r>
        <w:t xml:space="preserve"> a lack of knowledge of the target community, resulting in a lack of understanding in three fundamental influences on the decision making environment: </w:t>
      </w:r>
      <w:r w:rsidR="007146F6">
        <w:t>“</w:t>
      </w:r>
      <w:r>
        <w:t>gendered decision making norms, multigenerational dialogue and appropriate communication.</w:t>
      </w:r>
      <w:r w:rsidR="007146F6">
        <w:t>”</w:t>
      </w:r>
      <w:r>
        <w:t xml:space="preserve"> </w:t>
      </w:r>
      <w:r w:rsidR="00601D4E">
        <w:t>To date, the l</w:t>
      </w:r>
      <w:r w:rsidR="00C136E9">
        <w:t xml:space="preserve">iterature on the </w:t>
      </w:r>
      <w:r w:rsidR="00C136E9" w:rsidRPr="00601D4E">
        <w:rPr>
          <w:i/>
        </w:rPr>
        <w:t>Jirga</w:t>
      </w:r>
      <w:r w:rsidR="00C136E9">
        <w:t xml:space="preserve"> has been desc</w:t>
      </w:r>
      <w:r w:rsidR="00601D4E">
        <w:t>riptive, failing to generate in-</w:t>
      </w:r>
      <w:r w:rsidR="00C136E9">
        <w:t>depth understandings about how and why the model works.</w:t>
      </w:r>
      <w:r w:rsidR="004B1E2B">
        <w:t xml:space="preserve"> </w:t>
      </w:r>
      <w:r w:rsidR="00096E3D">
        <w:fldChar w:fldCharType="begin">
          <w:fldData xml:space="preserve">PEVuZE5vdGU+PENpdGU+PEF1dGhvcj5Sb2FzaGFuPC9BdXRob3I+PFllYXI+MjAwMTwvWWVhcj48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</w:fldData>
        </w:fldChar>
      </w:r>
      <w:r w:rsidR="00F87E32">
        <w:instrText xml:space="preserve"> ADDIN EN.CITE </w:instrText>
      </w:r>
      <w:r w:rsidR="00F87E32">
        <w:fldChar w:fldCharType="begin">
          <w:fldData xml:space="preserve">PEVuZE5vdGU+PENpdGU+PEF1dGhvcj5Sb2FzaGFuPC9BdXRob3I+PFllYXI+MjAwMTwvWWVhcj48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</w:fldData>
        </w:fldChar>
      </w:r>
      <w:r w:rsidR="00F87E32">
        <w:instrText xml:space="preserve"> ADDIN EN.CITE.DATA </w:instrText>
      </w:r>
      <w:r w:rsidR="00F87E32">
        <w:fldChar w:fldCharType="end"/>
      </w:r>
      <w:r w:rsidR="00096E3D">
        <w:fldChar w:fldCharType="separate"/>
      </w:r>
      <w:r w:rsidR="00F87E32">
        <w:rPr>
          <w:noProof/>
        </w:rPr>
        <w:t>[</w:t>
      </w:r>
      <w:hyperlink w:anchor="_ENREF_7" w:tooltip="Roashan, 2001 #7" w:history="1">
        <w:r w:rsidR="00EC7E6D">
          <w:rPr>
            <w:noProof/>
          </w:rPr>
          <w:t>7</w:t>
        </w:r>
      </w:hyperlink>
      <w:r w:rsidR="00F87E32">
        <w:rPr>
          <w:noProof/>
        </w:rPr>
        <w:t xml:space="preserve">, </w:t>
      </w:r>
      <w:hyperlink w:anchor="_ENREF_8" w:tooltip="Wardak, Accessed 30/07/2015 #8" w:history="1">
        <w:r w:rsidR="00EC7E6D">
          <w:rPr>
            <w:noProof/>
          </w:rPr>
          <w:t>8</w:t>
        </w:r>
      </w:hyperlink>
      <w:r w:rsidR="00F87E32">
        <w:rPr>
          <w:noProof/>
        </w:rPr>
        <w:t xml:space="preserve">, </w:t>
      </w:r>
      <w:hyperlink w:anchor="_ENREF_22" w:tooltip="Southwold-Llewellyn,  2006 #6" w:history="1">
        <w:r w:rsidR="00EC7E6D">
          <w:rPr>
            <w:noProof/>
          </w:rPr>
          <w:t>22</w:t>
        </w:r>
      </w:hyperlink>
      <w:r w:rsidR="00F87E32">
        <w:rPr>
          <w:noProof/>
        </w:rPr>
        <w:t>]</w:t>
      </w:r>
      <w:r w:rsidR="00096E3D">
        <w:fldChar w:fldCharType="end"/>
      </w:r>
      <w:r w:rsidR="00C136E9">
        <w:t xml:space="preserve"> </w:t>
      </w:r>
      <w:r w:rsidR="006D551D">
        <w:t xml:space="preserve">Within this particular </w:t>
      </w:r>
      <w:r w:rsidR="00601D4E">
        <w:t>socio-</w:t>
      </w:r>
      <w:r w:rsidR="006D551D">
        <w:t xml:space="preserve">cultural context, the </w:t>
      </w:r>
      <w:r w:rsidR="006D551D" w:rsidRPr="00601D4E">
        <w:rPr>
          <w:i/>
        </w:rPr>
        <w:t>Jirga</w:t>
      </w:r>
      <w:r w:rsidR="006D551D" w:rsidRPr="006D551D">
        <w:t xml:space="preserve"> exemplifies elements of what we would reco</w:t>
      </w:r>
      <w:r w:rsidR="006D551D">
        <w:t>gnise as deliberative democracy</w:t>
      </w:r>
      <w:r>
        <w:t xml:space="preserve"> and </w:t>
      </w:r>
      <w:r w:rsidR="00BA1146">
        <w:t xml:space="preserve">addresses some of </w:t>
      </w:r>
      <w:r>
        <w:t>the three limitations above</w:t>
      </w:r>
      <w:r w:rsidR="006D551D">
        <w:t>.</w:t>
      </w:r>
      <w:r>
        <w:t xml:space="preserve"> </w:t>
      </w:r>
      <w:r>
        <w:fldChar w:fldCharType="begin"/>
      </w:r>
      <w:r w:rsidR="00F87E32">
        <w:instrText xml:space="preserve"> ADDIN EN.CITE &lt;EndNote&gt;&lt;Cite&gt;&lt;Author&gt;Elmusharaf&lt;/Author&gt;&lt;Year&gt;2015&lt;/Year&gt;&lt;RecNum&gt;37&lt;/RecNum&gt;&lt;DisplayText&gt;[24]&lt;/DisplayText&gt;&lt;record&gt;&lt;rec-number&gt;37&lt;/rec-number&gt;&lt;foreign-keys&gt;&lt;key app="EN" db-id="rave9r5ed0rz5ree52dx9fppfx05aprwzs50"&gt;37&lt;/key&gt;&lt;/foreign-keys&gt;&lt;ref-type name="Journal Article"&gt;17&lt;/ref-type&gt;&lt;contributors&gt;&lt;authors&gt;&lt;author&gt;Elmusharaf, K&lt;/author&gt;&lt;author&gt;Byrne, E&lt;/author&gt;&lt;author&gt;O&amp;apos;Donovan, D&lt;/author&gt;&lt;/authors&gt;&lt;/contributors&gt;&lt;titles&gt;&lt;title&gt;Strategies to increase demand for maternal health services in resource-limited settings: challenges to be addressed&lt;/title&gt;&lt;secondary-title&gt;BMC Public Health&lt;/secondary-title&gt;&lt;/titles&gt;&lt;periodical&gt;&lt;full-title&gt;BMC Public Health&lt;/full-title&gt;&lt;/periodical&gt;&lt;pages&gt;870&lt;/pages&gt;&lt;volume&gt;15&lt;/volume&gt;&lt;dates&gt;&lt;year&gt;2015&lt;/year&gt;&lt;/dates&gt;&lt;urls&gt;&lt;/urls&gt;&lt;electronic-resource-num&gt;10.1186/s12889-015-2222-3&lt;/electronic-resource-num&gt;&lt;/record&gt;&lt;/Cite&gt;&lt;/EndNote&gt;</w:instrText>
      </w:r>
      <w:r>
        <w:fldChar w:fldCharType="separate"/>
      </w:r>
      <w:r w:rsidR="00F87E32">
        <w:rPr>
          <w:noProof/>
        </w:rPr>
        <w:t>[</w:t>
      </w:r>
      <w:hyperlink w:anchor="_ENREF_24" w:tooltip="Elmusharaf, 2015 #37" w:history="1">
        <w:r w:rsidR="00EC7E6D">
          <w:rPr>
            <w:noProof/>
          </w:rPr>
          <w:t>24</w:t>
        </w:r>
      </w:hyperlink>
      <w:r w:rsidR="00F87E32">
        <w:rPr>
          <w:noProof/>
        </w:rPr>
        <w:t>]</w:t>
      </w:r>
      <w:r>
        <w:fldChar w:fldCharType="end"/>
      </w:r>
      <w:r w:rsidR="006D551D">
        <w:t xml:space="preserve"> </w:t>
      </w:r>
      <w:r w:rsidR="00601D4E">
        <w:t>Relatively f</w:t>
      </w:r>
      <w:r w:rsidR="00C136E9">
        <w:t xml:space="preserve">ew models of community engagement have sought to capitalise on </w:t>
      </w:r>
      <w:r w:rsidR="006D551D">
        <w:t xml:space="preserve">such </w:t>
      </w:r>
      <w:r w:rsidR="00C136E9">
        <w:t xml:space="preserve">existing and culturally embedded mechanisms of communication and influence. This </w:t>
      </w:r>
      <w:r w:rsidR="00C136E9">
        <w:lastRenderedPageBreak/>
        <w:t xml:space="preserve">paper sought to bring together these two research strands </w:t>
      </w:r>
      <w:r w:rsidR="00BA1146">
        <w:t xml:space="preserve">(Jirga and community engagement) </w:t>
      </w:r>
      <w:r w:rsidR="00C136E9">
        <w:t xml:space="preserve">in order to develop </w:t>
      </w:r>
      <w:r w:rsidR="006F0E29">
        <w:t xml:space="preserve">a bespoke </w:t>
      </w:r>
      <w:r w:rsidR="00C136E9">
        <w:t>community engagement strategy around the use of iodised salt</w:t>
      </w:r>
      <w:r w:rsidR="0043281C">
        <w:rPr>
          <w:szCs w:val="24"/>
        </w:rPr>
        <w:t xml:space="preserve"> </w:t>
      </w:r>
    </w:p>
    <w:p w14:paraId="23050781" w14:textId="77777777" w:rsidR="002E7009" w:rsidRDefault="002E7009" w:rsidP="003272E1"/>
    <w:p w14:paraId="12FD9870" w14:textId="08FE12DC" w:rsidR="00BD7F0E" w:rsidRDefault="00C765CE" w:rsidP="00C765CE">
      <w:pPr>
        <w:rPr>
          <w:rFonts w:ascii="StpxhsAdvTT86d47313" w:hAnsi="StpxhsAdvTT86d47313" w:cs="StpxhsAdvTT86d47313"/>
          <w:szCs w:val="20"/>
        </w:rPr>
      </w:pPr>
      <w:r>
        <w:t xml:space="preserve">Community engagement can, of course, vary during the lifetime of a project. </w:t>
      </w:r>
      <w:proofErr w:type="spellStart"/>
      <w:r>
        <w:t>Snijder</w:t>
      </w:r>
      <w:proofErr w:type="spellEnd"/>
      <w:r>
        <w:t xml:space="preserve"> et al. </w:t>
      </w:r>
      <w:r>
        <w:fldChar w:fldCharType="begin"/>
      </w:r>
      <w:r w:rsidR="00F87E32">
        <w:instrText xml:space="preserve"> ADDIN EN.CITE &lt;EndNote&gt;&lt;Cite&gt;&lt;Author&gt;Snijder&lt;/Author&gt;&lt;Year&gt;2015&lt;/Year&gt;&lt;RecNum&gt;31&lt;/RecNum&gt;&lt;DisplayText&gt;[14]&lt;/DisplayText&gt;&lt;record&gt;&lt;rec-number&gt;31&lt;/rec-number&gt;&lt;foreign-keys&gt;&lt;key app="EN" db-id="rave9r5ed0rz5ree52dx9fppfx05aprwzs50"&gt;31&lt;/key&gt;&lt;/foreign-keys&gt;&lt;ref-type name="Journal Article"&gt;17&lt;/ref-type&gt;&lt;contributors&gt;&lt;authors&gt;&lt;author&gt;Snijder, M&lt;/author&gt;&lt;author&gt;Shakershaft, A&lt;/author&gt;&lt;author&gt;Wagemakers, A&lt;/author&gt;&lt;author&gt;Stephens, A&lt;/author&gt;&lt;author&gt;Calabria, B&lt;/author&gt;&lt;/authors&gt;&lt;/contributors&gt;&lt;titles&gt;&lt;title&gt;A Systematic review of studies evaluating Australian indigenous community development projects: the extent of community participation, their methodological quality and their outcomes&lt;/title&gt;&lt;secondary-title&gt;BMC Public Health&lt;/secondary-title&gt;&lt;/titles&gt;&lt;periodical&gt;&lt;full-title&gt;BMC Public Health&lt;/full-title&gt;&lt;/periodical&gt;&lt;pages&gt;1154&lt;/pages&gt;&lt;volume&gt;15&lt;/volume&gt;&lt;dates&gt;&lt;year&gt;2015&lt;/year&gt;&lt;/dates&gt;&lt;urls&gt;&lt;/urls&gt;&lt;electronic-resource-num&gt;10.1186/s12889-015-2514-7&lt;/electronic-resource-num&gt;&lt;/record&gt;&lt;/Cite&gt;&lt;/EndNote&gt;</w:instrText>
      </w:r>
      <w:r>
        <w:fldChar w:fldCharType="separate"/>
      </w:r>
      <w:r w:rsidR="00F87E32">
        <w:rPr>
          <w:noProof/>
        </w:rPr>
        <w:t>[</w:t>
      </w:r>
      <w:hyperlink w:anchor="_ENREF_14" w:tooltip="Snijder, 2015 #31" w:history="1">
        <w:r w:rsidR="00EC7E6D">
          <w:rPr>
            <w:noProof/>
          </w:rPr>
          <w:t>14</w:t>
        </w:r>
      </w:hyperlink>
      <w:r w:rsidR="00F87E32">
        <w:rPr>
          <w:noProof/>
        </w:rPr>
        <w:t>]</w:t>
      </w:r>
      <w:r>
        <w:fldChar w:fldCharType="end"/>
      </w:r>
      <w:r>
        <w:t xml:space="preserve"> have recently developed a matrix of community engagement across the four stages of project development: diagnosis of the issue, development of appropriate strategies, implementation of the intervention and evaluation. For each stage, they detail seven levels of community participation: non-participation; passive participation; participation by information; participation by consultation; functional participation; interactive participation and self-mobilisation. Their study builds in part on </w:t>
      </w:r>
      <w:r w:rsidR="00F83097">
        <w:rPr>
          <w:rFonts w:ascii="StpxhsAdvTT86d47313" w:hAnsi="StpxhsAdvTT86d47313" w:cs="StpxhsAdvTT86d47313"/>
          <w:szCs w:val="20"/>
        </w:rPr>
        <w:t>O’Mara-Eves et al</w:t>
      </w:r>
      <w:r w:rsidR="00BD7F0E">
        <w:rPr>
          <w:rFonts w:ascii="StpxhsAdvTT86d47313" w:hAnsi="StpxhsAdvTT86d47313" w:cs="StpxhsAdvTT86d47313"/>
          <w:szCs w:val="20"/>
        </w:rPr>
        <w:t>.</w:t>
      </w:r>
      <w:r>
        <w:rPr>
          <w:rFonts w:ascii="StpxhsAdvTT86d47313" w:hAnsi="StpxhsAdvTT86d47313" w:cs="StpxhsAdvTT86d47313"/>
          <w:szCs w:val="20"/>
        </w:rPr>
        <w:t>’s</w:t>
      </w:r>
      <w:r w:rsidR="00BD7F0E">
        <w:rPr>
          <w:rFonts w:ascii="StpxhsAdvTT86d47313" w:hAnsi="StpxhsAdvTT86d47313" w:cs="StpxhsAdvTT86d47313"/>
          <w:szCs w:val="20"/>
        </w:rPr>
        <w:t xml:space="preserve"> </w:t>
      </w:r>
      <w:r w:rsidR="00225E1F">
        <w:rPr>
          <w:rFonts w:ascii="StpxhsAdvTT86d47313" w:hAnsi="StpxhsAdvTT86d47313" w:cs="StpxhsAdvTT86d47313"/>
          <w:szCs w:val="20"/>
        </w:rPr>
        <w:fldChar w:fldCharType="begin"/>
      </w:r>
      <w:r w:rsidR="00F87E32">
        <w:rPr>
          <w:rFonts w:ascii="StpxhsAdvTT86d47313" w:hAnsi="StpxhsAdvTT86d47313" w:cs="StpxhsAdvTT86d47313"/>
          <w:szCs w:val="20"/>
        </w:rPr>
        <w:instrText xml:space="preserve"> ADDIN EN.CITE &lt;EndNote&gt;&lt;Cite&gt;&lt;Author&gt;O’Mara-Eves&lt;/Author&gt;&lt;Year&gt;2015&lt;/Year&gt;&lt;RecNum&gt;10&lt;/RecNum&gt;&lt;DisplayText&gt;[19]&lt;/DisplayText&gt;&lt;record&gt;&lt;rec-number&gt;10&lt;/rec-number&gt;&lt;foreign-keys&gt;&lt;key app="EN" db-id="rave9r5ed0rz5ree52dx9fppfx05aprwzs50"&gt;10&lt;/key&gt;&lt;/foreign-keys&gt;&lt;ref-type name="Journal Article"&gt;17&lt;/ref-type&gt;&lt;contributors&gt;&lt;authors&gt;&lt;author&gt;O’Mara-Eves, A&lt;/author&gt;&lt;author&gt;Brunton, G&lt;/author&gt;&lt;author&gt;Oliver, S&lt;/author&gt;&lt;author&gt;Kavanagh, J&lt;/author&gt;&lt;author&gt;Jamal, F &lt;/author&gt;&lt;author&gt;Thomas, J&lt;/author&gt;&lt;/authors&gt;&lt;/contributors&gt;&lt;titles&gt;&lt;title&gt;The effectiveness of community engagement in public health interventions for disadvantaged groups: a meta-analysis&lt;/title&gt;&lt;secondary-title&gt;BMC Public Health&lt;/secondary-title&gt;&lt;/titles&gt;&lt;periodical&gt;&lt;full-title&gt;BMC Public Health&lt;/full-title&gt;&lt;/periodical&gt;&lt;pages&gt;129-152&lt;/pages&gt;&lt;volume&gt;15&lt;/volume&gt;&lt;dates&gt;&lt;year&gt;2015&lt;/year&gt;&lt;/dates&gt;&lt;urls&gt;&lt;/urls&gt;&lt;/record&gt;&lt;/Cite&gt;&lt;/EndNote&gt;</w:instrText>
      </w:r>
      <w:r w:rsidR="00225E1F">
        <w:rPr>
          <w:rFonts w:ascii="StpxhsAdvTT86d47313" w:hAnsi="StpxhsAdvTT86d47313" w:cs="StpxhsAdvTT86d47313"/>
          <w:szCs w:val="20"/>
        </w:rPr>
        <w:fldChar w:fldCharType="separate"/>
      </w:r>
      <w:r w:rsidR="00F87E32">
        <w:rPr>
          <w:rFonts w:ascii="StpxhsAdvTT86d47313" w:hAnsi="StpxhsAdvTT86d47313" w:cs="StpxhsAdvTT86d47313"/>
          <w:noProof/>
          <w:szCs w:val="20"/>
        </w:rPr>
        <w:t>[</w:t>
      </w:r>
      <w:hyperlink w:anchor="_ENREF_19" w:tooltip="O’Mara-Eves, 2015 #10" w:history="1">
        <w:r w:rsidR="00EC7E6D">
          <w:rPr>
            <w:rFonts w:ascii="StpxhsAdvTT86d47313" w:hAnsi="StpxhsAdvTT86d47313" w:cs="StpxhsAdvTT86d47313"/>
            <w:noProof/>
            <w:szCs w:val="20"/>
          </w:rPr>
          <w:t>19</w:t>
        </w:r>
      </w:hyperlink>
      <w:r w:rsidR="00F87E32">
        <w:rPr>
          <w:rFonts w:ascii="StpxhsAdvTT86d47313" w:hAnsi="StpxhsAdvTT86d47313" w:cs="StpxhsAdvTT86d47313"/>
          <w:noProof/>
          <w:szCs w:val="20"/>
        </w:rPr>
        <w:t>]</w:t>
      </w:r>
      <w:r w:rsidR="00225E1F">
        <w:rPr>
          <w:rFonts w:ascii="StpxhsAdvTT86d47313" w:hAnsi="StpxhsAdvTT86d47313" w:cs="StpxhsAdvTT86d47313"/>
          <w:szCs w:val="20"/>
        </w:rPr>
        <w:fldChar w:fldCharType="end"/>
      </w:r>
      <w:r w:rsidR="00BD7F0E">
        <w:rPr>
          <w:rFonts w:ascii="StpxhsAdvTT86d47313" w:hAnsi="StpxhsAdvTT86d47313" w:cs="StpxhsAdvTT86d47313"/>
          <w:szCs w:val="20"/>
        </w:rPr>
        <w:t xml:space="preserve"> </w:t>
      </w:r>
      <w:r w:rsidR="00A61166">
        <w:rPr>
          <w:rFonts w:ascii="StpxhsAdvTT86d47313" w:hAnsi="StpxhsAdvTT86d47313" w:cs="StpxhsAdvTT86d47313"/>
          <w:szCs w:val="20"/>
        </w:rPr>
        <w:t>research</w:t>
      </w:r>
      <w:r>
        <w:rPr>
          <w:rFonts w:ascii="StpxhsAdvTT86d47313" w:hAnsi="StpxhsAdvTT86d47313" w:cs="StpxhsAdvTT86d47313"/>
          <w:szCs w:val="20"/>
        </w:rPr>
        <w:t xml:space="preserve">, which </w:t>
      </w:r>
      <w:r w:rsidR="00BD7F0E">
        <w:rPr>
          <w:rFonts w:ascii="StpxhsAdvTT86d47313" w:hAnsi="StpxhsAdvTT86d47313" w:cs="StpxhsAdvTT86d47313"/>
          <w:szCs w:val="20"/>
        </w:rPr>
        <w:t>compare</w:t>
      </w:r>
      <w:r>
        <w:rPr>
          <w:rFonts w:ascii="StpxhsAdvTT86d47313" w:hAnsi="StpxhsAdvTT86d47313" w:cs="StpxhsAdvTT86d47313"/>
          <w:szCs w:val="20"/>
        </w:rPr>
        <w:t>s</w:t>
      </w:r>
      <w:r w:rsidR="00BD7F0E">
        <w:rPr>
          <w:rFonts w:ascii="StpxhsAdvTT86d47313" w:hAnsi="StpxhsAdvTT86d47313" w:cs="StpxhsAdvTT86d47313"/>
          <w:szCs w:val="20"/>
        </w:rPr>
        <w:t xml:space="preserve"> the effectiveness of four models of community engagement</w:t>
      </w:r>
      <w:r w:rsidR="00F83097">
        <w:rPr>
          <w:rFonts w:ascii="StpxhsAdvTT86d47313" w:hAnsi="StpxhsAdvTT86d47313" w:cs="StpxhsAdvTT86d47313"/>
          <w:szCs w:val="20"/>
        </w:rPr>
        <w:t xml:space="preserve">: </w:t>
      </w:r>
    </w:p>
    <w:p w14:paraId="25CDB97C" w14:textId="77777777" w:rsidR="00BD7F0E" w:rsidRPr="00BD7F0E" w:rsidRDefault="00BD7F0E" w:rsidP="00A6364F">
      <w:pPr>
        <w:pStyle w:val="ListParagraph"/>
        <w:numPr>
          <w:ilvl w:val="0"/>
          <w:numId w:val="38"/>
        </w:numPr>
        <w:autoSpaceDE w:val="0"/>
        <w:autoSpaceDN w:val="0"/>
        <w:adjustRightInd w:val="0"/>
      </w:pPr>
      <w:r w:rsidRPr="00BD7F0E">
        <w:rPr>
          <w:rFonts w:ascii="StpxhsAdvTT86d47313" w:hAnsi="StpxhsAdvTT86d47313" w:cs="StpxhsAdvTT86d47313"/>
          <w:szCs w:val="20"/>
        </w:rPr>
        <w:t>When the health need is identified by the community</w:t>
      </w:r>
      <w:r>
        <w:rPr>
          <w:rFonts w:ascii="StpxhsAdvTT86d47313" w:hAnsi="StpxhsAdvTT86d47313" w:cs="StpxhsAdvTT86d47313"/>
          <w:szCs w:val="20"/>
        </w:rPr>
        <w:t xml:space="preserve"> and they mobilise themselves into action;</w:t>
      </w:r>
    </w:p>
    <w:p w14:paraId="605197BF" w14:textId="77777777" w:rsidR="00BD7F0E" w:rsidRPr="00BD7F0E" w:rsidRDefault="00BD7F0E" w:rsidP="00A6364F">
      <w:pPr>
        <w:pStyle w:val="ListParagraph"/>
        <w:numPr>
          <w:ilvl w:val="0"/>
          <w:numId w:val="38"/>
        </w:numPr>
        <w:autoSpaceDE w:val="0"/>
        <w:autoSpaceDN w:val="0"/>
        <w:adjustRightInd w:val="0"/>
      </w:pPr>
      <w:r>
        <w:rPr>
          <w:rFonts w:ascii="StpxhsAdvTT86d47313" w:hAnsi="StpxhsAdvTT86d47313" w:cs="StpxhsAdvTT86d47313"/>
          <w:szCs w:val="20"/>
        </w:rPr>
        <w:t>Where the need for an intervention is driven from outside of the community, but community insiders are consulted over its development;</w:t>
      </w:r>
    </w:p>
    <w:p w14:paraId="35376217" w14:textId="77777777" w:rsidR="00A6364F" w:rsidRPr="00BD7F0E" w:rsidRDefault="00A6364F" w:rsidP="00A6364F">
      <w:pPr>
        <w:pStyle w:val="ListParagraph"/>
        <w:numPr>
          <w:ilvl w:val="0"/>
          <w:numId w:val="38"/>
        </w:numPr>
        <w:autoSpaceDE w:val="0"/>
        <w:autoSpaceDN w:val="0"/>
        <w:adjustRightInd w:val="0"/>
      </w:pPr>
      <w:r>
        <w:rPr>
          <w:rFonts w:ascii="StpxhsAdvTT86d47313" w:hAnsi="StpxhsAdvTT86d47313" w:cs="StpxhsAdvTT86d47313"/>
          <w:szCs w:val="20"/>
        </w:rPr>
        <w:t>Where the need for an intervention is driven from outside of the community, but community insiders collaborate over its development;</w:t>
      </w:r>
    </w:p>
    <w:p w14:paraId="28BACED2" w14:textId="77777777" w:rsidR="00BD7F0E" w:rsidRDefault="00A6364F" w:rsidP="00A6364F">
      <w:pPr>
        <w:pStyle w:val="ListParagraph"/>
        <w:numPr>
          <w:ilvl w:val="0"/>
          <w:numId w:val="38"/>
        </w:numPr>
        <w:autoSpaceDE w:val="0"/>
        <w:autoSpaceDN w:val="0"/>
        <w:adjustRightInd w:val="0"/>
      </w:pPr>
      <w:r>
        <w:t>Where the community is involved in the delivery of the intervention only.</w:t>
      </w:r>
    </w:p>
    <w:p w14:paraId="219D0630" w14:textId="1C639761" w:rsidR="00A6364F" w:rsidRDefault="00C765CE" w:rsidP="00A6364F">
      <w:pPr>
        <w:autoSpaceDE w:val="0"/>
        <w:autoSpaceDN w:val="0"/>
        <w:adjustRightInd w:val="0"/>
      </w:pPr>
      <w:r>
        <w:t xml:space="preserve">O’Mara-Eves et al. </w:t>
      </w:r>
      <w:r>
        <w:fldChar w:fldCharType="begin"/>
      </w:r>
      <w:r w:rsidR="00F87E32">
        <w:instrText xml:space="preserve"> ADDIN EN.CITE &lt;EndNote&gt;&lt;Cite&gt;&lt;Author&gt;O’Mara-Eves&lt;/Author&gt;&lt;Year&gt;2015&lt;/Year&gt;&lt;RecNum&gt;10&lt;/RecNum&gt;&lt;DisplayText&gt;[19]&lt;/DisplayText&gt;&lt;record&gt;&lt;rec-number&gt;10&lt;/rec-number&gt;&lt;foreign-keys&gt;&lt;key app="EN" db-id="rave9r5ed0rz5ree52dx9fppfx05aprwzs50"&gt;10&lt;/key&gt;&lt;/foreign-keys&gt;&lt;ref-type name="Journal Article"&gt;17&lt;/ref-type&gt;&lt;contributors&gt;&lt;authors&gt;&lt;author&gt;O’Mara-Eves, A&lt;/author&gt;&lt;author&gt;Brunton, G&lt;/author&gt;&lt;author&gt;Oliver, S&lt;/author&gt;&lt;author&gt;Kavanagh, J&lt;/author&gt;&lt;author&gt;Jamal, F &lt;/author&gt;&lt;author&gt;Thomas, J&lt;/author&gt;&lt;/authors&gt;&lt;/contributors&gt;&lt;titles&gt;&lt;title&gt;The effectiveness of community engagement in public health interventions for disadvantaged groups: a meta-analysis&lt;/title&gt;&lt;secondary-title&gt;BMC Public Health&lt;/secondary-title&gt;&lt;/titles&gt;&lt;periodical&gt;&lt;full-title&gt;BMC Public Health&lt;/full-title&gt;&lt;/periodical&gt;&lt;pages&gt;129-152&lt;/pages&gt;&lt;volume&gt;15&lt;/volume&gt;&lt;dates&gt;&lt;year&gt;2015&lt;/year&gt;&lt;/dates&gt;&lt;urls&gt;&lt;/urls&gt;&lt;/record&gt;&lt;/Cite&gt;&lt;/EndNote&gt;</w:instrText>
      </w:r>
      <w:r>
        <w:fldChar w:fldCharType="separate"/>
      </w:r>
      <w:r w:rsidR="00F87E32">
        <w:rPr>
          <w:noProof/>
        </w:rPr>
        <w:t>[</w:t>
      </w:r>
      <w:hyperlink w:anchor="_ENREF_19" w:tooltip="O’Mara-Eves, 2015 #10" w:history="1">
        <w:r w:rsidR="00EC7E6D">
          <w:rPr>
            <w:noProof/>
          </w:rPr>
          <w:t>19</w:t>
        </w:r>
      </w:hyperlink>
      <w:r w:rsidR="00F87E32">
        <w:rPr>
          <w:noProof/>
        </w:rPr>
        <w:t>]</w:t>
      </w:r>
      <w:r>
        <w:fldChar w:fldCharType="end"/>
      </w:r>
      <w:r w:rsidR="006D551D">
        <w:t xml:space="preserve"> found the</w:t>
      </w:r>
      <w:r w:rsidR="00A6364F">
        <w:t xml:space="preserve"> fourth mode of community engagement to be particularly effective and postulated that this m</w:t>
      </w:r>
      <w:r w:rsidR="00A102DB">
        <w:t>ight be linked to the expertise and</w:t>
      </w:r>
      <w:r w:rsidR="00A6364F">
        <w:t xml:space="preserve"> credibility of empathy of the intervention deliverers.</w:t>
      </w:r>
    </w:p>
    <w:p w14:paraId="2003263F" w14:textId="77777777" w:rsidR="00D66296" w:rsidRDefault="00D66296" w:rsidP="00A6364F">
      <w:pPr>
        <w:autoSpaceDE w:val="0"/>
        <w:autoSpaceDN w:val="0"/>
        <w:adjustRightInd w:val="0"/>
      </w:pPr>
    </w:p>
    <w:p w14:paraId="09D7644C" w14:textId="10AF3C14" w:rsidR="004921B2" w:rsidRDefault="00A6364F" w:rsidP="000A442C">
      <w:pPr>
        <w:autoSpaceDE w:val="0"/>
        <w:autoSpaceDN w:val="0"/>
        <w:adjustRightInd w:val="0"/>
      </w:pPr>
      <w:r>
        <w:t xml:space="preserve">Our intervention adds to this framework by arguing that a sound understanding of community dynamics, lines of influence and communication can only help tailor a community engagement approach. So for example, we engaged with the </w:t>
      </w:r>
      <w:r w:rsidRPr="00A61166">
        <w:rPr>
          <w:i/>
        </w:rPr>
        <w:t>Jirga</w:t>
      </w:r>
      <w:r>
        <w:t xml:space="preserve"> first and foremost, in order </w:t>
      </w:r>
      <w:r>
        <w:lastRenderedPageBreak/>
        <w:t>to determine the focus of the intervention; which was really a combination of models 1</w:t>
      </w:r>
      <w:r w:rsidR="00CB606A">
        <w:t xml:space="preserve"> (the initial survey established areas of need)</w:t>
      </w:r>
      <w:r>
        <w:t xml:space="preserve">, 2 </w:t>
      </w:r>
      <w:r w:rsidR="00CB606A">
        <w:t xml:space="preserve">(iodised salt consumption was chosen as a topic because it was achievable in the timescale and funding limits of this project) </w:t>
      </w:r>
      <w:r>
        <w:t>and 3</w:t>
      </w:r>
      <w:r w:rsidR="00CB606A">
        <w:t xml:space="preserve"> (</w:t>
      </w:r>
      <w:r w:rsidR="00CB606A" w:rsidRPr="00CB606A">
        <w:rPr>
          <w:i/>
        </w:rPr>
        <w:t>Jirga</w:t>
      </w:r>
      <w:r w:rsidR="00CB606A">
        <w:t xml:space="preserve"> and other community members advised as to which lines of communication would be most effective)</w:t>
      </w:r>
      <w:r>
        <w:t xml:space="preserve">. Maximising the potential of these influential entry points into the community was </w:t>
      </w:r>
      <w:proofErr w:type="gramStart"/>
      <w:r>
        <w:t>key</w:t>
      </w:r>
      <w:proofErr w:type="gramEnd"/>
      <w:r>
        <w:t xml:space="preserve"> in ensuring the intervention success. Once the focus of the intervention </w:t>
      </w:r>
      <w:r w:rsidR="00594DD4">
        <w:t xml:space="preserve">was </w:t>
      </w:r>
      <w:r>
        <w:t>decided, groups were consulted over the best ways to ensure effectiveness (model 2), and local outreach workers delivered some of the intervention, as did Imams, health care workers and shop keepers (model 4)</w:t>
      </w:r>
      <w:r w:rsidR="003C5222">
        <w:t xml:space="preserve">. Beyond this, this intervention also built on long standing and trusting relationships between AFPK workers and the local community. </w:t>
      </w:r>
      <w:r w:rsidR="002820D7">
        <w:t>(</w:t>
      </w:r>
      <w:r w:rsidR="002820D7" w:rsidRPr="002820D7">
        <w:rPr>
          <w:i/>
          <w:highlight w:val="yellow"/>
        </w:rPr>
        <w:t>COREQ 6</w:t>
      </w:r>
      <w:r w:rsidR="002820D7">
        <w:t>)</w:t>
      </w:r>
    </w:p>
    <w:p w14:paraId="319B4EA4" w14:textId="77777777" w:rsidR="00F87E32" w:rsidRDefault="00F87E32" w:rsidP="000A442C">
      <w:pPr>
        <w:autoSpaceDE w:val="0"/>
        <w:autoSpaceDN w:val="0"/>
        <w:adjustRightInd w:val="0"/>
      </w:pPr>
    </w:p>
    <w:p w14:paraId="106BBADD" w14:textId="16B2EB8A" w:rsidR="00F87E32" w:rsidRDefault="00F87E32" w:rsidP="006F0E29">
      <w:pPr>
        <w:pStyle w:val="Heading2"/>
      </w:pPr>
      <w:r>
        <w:t>Strengths and weaknesses</w:t>
      </w:r>
    </w:p>
    <w:p w14:paraId="3F82C456" w14:textId="5058A06E" w:rsidR="00F87E32" w:rsidRDefault="006F0E29" w:rsidP="000A442C">
      <w:pPr>
        <w:autoSpaceDE w:val="0"/>
        <w:autoSpaceDN w:val="0"/>
        <w:adjustRightInd w:val="0"/>
      </w:pPr>
      <w:r>
        <w:t xml:space="preserve">This research took part in a relatively small area, in North West Pakistan and the extent to which our findings can be translated to other parts of the world needs to be considered carefully. The process undertaken does, however, have relevance for many other settings. </w:t>
      </w:r>
      <w:r w:rsidR="00E67C12">
        <w:t>Explicitly exploring</w:t>
      </w:r>
      <w:r>
        <w:t xml:space="preserve"> </w:t>
      </w:r>
      <w:r w:rsidR="00E67C12">
        <w:t>naturally occurring channels of communication of influence in any community prior to setting up a health improvement intervention should help maximising its effectiveness potential.</w:t>
      </w:r>
    </w:p>
    <w:p w14:paraId="0DC73A5F" w14:textId="77777777" w:rsidR="00F87E32" w:rsidRDefault="00F87E32" w:rsidP="000A442C">
      <w:pPr>
        <w:autoSpaceDE w:val="0"/>
        <w:autoSpaceDN w:val="0"/>
        <w:adjustRightInd w:val="0"/>
      </w:pPr>
    </w:p>
    <w:p w14:paraId="624FE003" w14:textId="136F869F" w:rsidR="004921B2" w:rsidRDefault="004921B2" w:rsidP="004921B2">
      <w:pPr>
        <w:pStyle w:val="Heading1"/>
      </w:pPr>
      <w:r>
        <w:t>Conclusion</w:t>
      </w:r>
    </w:p>
    <w:p w14:paraId="12FB3BED" w14:textId="310720DD" w:rsidR="000A442C" w:rsidRDefault="004921B2" w:rsidP="000A442C">
      <w:pPr>
        <w:autoSpaceDE w:val="0"/>
        <w:autoSpaceDN w:val="0"/>
        <w:adjustRightInd w:val="0"/>
      </w:pPr>
      <w:r>
        <w:t xml:space="preserve">This article provides an example of an intervention developed in a particularly challenging cultural and socio-economic context, in North West Pakistan. </w:t>
      </w:r>
      <w:r w:rsidR="000A442C">
        <w:t xml:space="preserve">A variety of engagement strategies attuned to the local community characteristics therefore maximised the effectiveness of our intervention, despite challenging structural conditions. </w:t>
      </w:r>
      <w:r w:rsidR="00B61548">
        <w:t xml:space="preserve">Whilst gendered </w:t>
      </w:r>
      <w:r w:rsidR="00B61548">
        <w:lastRenderedPageBreak/>
        <w:t xml:space="preserve">decision making processes are well acknowledged, </w:t>
      </w:r>
      <w:r w:rsidR="00B61548">
        <w:rPr>
          <w:szCs w:val="24"/>
        </w:rPr>
        <w:t xml:space="preserve">and in one respect our data confirm this, a more complex hierarchy of decisional power has been highlighted. The concept of ‘wisdom’, an amalgamation of age, experience and education, presents important possibilities that should be maximised in future health improvement efforts. </w:t>
      </w:r>
      <w:r w:rsidR="000A442C">
        <w:t xml:space="preserve">Referring back to </w:t>
      </w:r>
      <w:proofErr w:type="spellStart"/>
      <w:r w:rsidR="000A442C">
        <w:t>Snijder</w:t>
      </w:r>
      <w:proofErr w:type="spellEnd"/>
      <w:r w:rsidR="000A442C">
        <w:t xml:space="preserve"> et </w:t>
      </w:r>
      <w:proofErr w:type="spellStart"/>
      <w:r w:rsidR="000A442C">
        <w:t>al’s</w:t>
      </w:r>
      <w:proofErr w:type="spellEnd"/>
      <w:r w:rsidR="000A442C">
        <w:t xml:space="preserve"> </w:t>
      </w:r>
      <w:r w:rsidR="000A442C">
        <w:fldChar w:fldCharType="begin"/>
      </w:r>
      <w:r w:rsidR="00F87E32">
        <w:instrText xml:space="preserve"> ADDIN EN.CITE &lt;EndNote&gt;&lt;Cite&gt;&lt;Author&gt;Snijder&lt;/Author&gt;&lt;Year&gt;2015&lt;/Year&gt;&lt;RecNum&gt;31&lt;/RecNum&gt;&lt;DisplayText&gt;[14]&lt;/DisplayText&gt;&lt;record&gt;&lt;rec-number&gt;31&lt;/rec-number&gt;&lt;foreign-keys&gt;&lt;key app="EN" db-id="rave9r5ed0rz5ree52dx9fppfx05aprwzs50"&gt;31&lt;/key&gt;&lt;/foreign-keys&gt;&lt;ref-type name="Journal Article"&gt;17&lt;/ref-type&gt;&lt;contributors&gt;&lt;authors&gt;&lt;author&gt;Snijder, M&lt;/author&gt;&lt;author&gt;Shakershaft, A&lt;/author&gt;&lt;author&gt;Wagemakers, A&lt;/author&gt;&lt;author&gt;Stephens, A&lt;/author&gt;&lt;author&gt;Calabria, B&lt;/author&gt;&lt;/authors&gt;&lt;/contributors&gt;&lt;titles&gt;&lt;title&gt;A Systematic review of studies evaluating Australian indigenous community development projects: the extent of community participation, their methodological quality and their outcomes&lt;/title&gt;&lt;secondary-title&gt;BMC Public Health&lt;/secondary-title&gt;&lt;/titles&gt;&lt;periodical&gt;&lt;full-title&gt;BMC Public Health&lt;/full-title&gt;&lt;/periodical&gt;&lt;pages&gt;1154&lt;/pages&gt;&lt;volume&gt;15&lt;/volume&gt;&lt;dates&gt;&lt;year&gt;2015&lt;/year&gt;&lt;/dates&gt;&lt;urls&gt;&lt;/urls&gt;&lt;electronic-resource-num&gt;10.1186/s12889-015-2514-7&lt;/electronic-resource-num&gt;&lt;/record&gt;&lt;/Cite&gt;&lt;/EndNote&gt;</w:instrText>
      </w:r>
      <w:r w:rsidR="000A442C">
        <w:fldChar w:fldCharType="separate"/>
      </w:r>
      <w:r w:rsidR="00F87E32">
        <w:rPr>
          <w:noProof/>
        </w:rPr>
        <w:t>[</w:t>
      </w:r>
      <w:hyperlink w:anchor="_ENREF_14" w:tooltip="Snijder, 2015 #31" w:history="1">
        <w:r w:rsidR="00EC7E6D">
          <w:rPr>
            <w:noProof/>
          </w:rPr>
          <w:t>14</w:t>
        </w:r>
      </w:hyperlink>
      <w:r w:rsidR="00F87E32">
        <w:rPr>
          <w:noProof/>
        </w:rPr>
        <w:t>]</w:t>
      </w:r>
      <w:r w:rsidR="000A442C">
        <w:fldChar w:fldCharType="end"/>
      </w:r>
      <w:r w:rsidR="000A442C">
        <w:t xml:space="preserve"> matrix, partly for pragmatic reasons linked to the distance between the UK and Pakistani based teams, which limited the control that the UK based team could exert, and partly due to our moral intent, the driving modus </w:t>
      </w:r>
      <w:proofErr w:type="spellStart"/>
      <w:r w:rsidR="000A442C">
        <w:t>operandum</w:t>
      </w:r>
      <w:proofErr w:type="spellEnd"/>
      <w:r w:rsidR="000A442C">
        <w:t xml:space="preserve"> throughout the project was one of interactive participation. This process of maximisation of local cultural knowledge prior to, and as part of, a community engagement effort in order to understand the levers of influence and communication is one that has application well beyond the particular setting of our study.</w:t>
      </w:r>
    </w:p>
    <w:p w14:paraId="798480F8" w14:textId="25B39A0E" w:rsidR="003D2C67" w:rsidRDefault="003D2C67" w:rsidP="000A442C">
      <w:pPr>
        <w:autoSpaceDE w:val="0"/>
        <w:autoSpaceDN w:val="0"/>
        <w:adjustRightInd w:val="0"/>
      </w:pPr>
    </w:p>
    <w:p w14:paraId="7629C30E" w14:textId="2D386C36" w:rsidR="003D2C67" w:rsidRDefault="003D2C67" w:rsidP="003D2C67">
      <w:pPr>
        <w:pStyle w:val="Heading1"/>
      </w:pPr>
      <w:r>
        <w:t>Declarations</w:t>
      </w:r>
    </w:p>
    <w:p w14:paraId="0CCCD470" w14:textId="28754C3D" w:rsidR="003D2C67" w:rsidRDefault="003D2C67" w:rsidP="003D2C67">
      <w:pPr>
        <w:pStyle w:val="Heading3"/>
      </w:pPr>
      <w:r>
        <w:t>List of abbreviations</w:t>
      </w:r>
    </w:p>
    <w:p w14:paraId="36FA979A" w14:textId="3328176D" w:rsidR="003D2C67" w:rsidRDefault="00C90963" w:rsidP="003D2C67">
      <w:pPr>
        <w:rPr>
          <w:rFonts w:cs="Times New Roman"/>
          <w:szCs w:val="24"/>
        </w:rPr>
      </w:pPr>
      <w:r w:rsidRPr="00AB32E8">
        <w:rPr>
          <w:rFonts w:cs="Times New Roman"/>
          <w:szCs w:val="24"/>
        </w:rPr>
        <w:t>AF</w:t>
      </w:r>
      <w:r>
        <w:rPr>
          <w:rFonts w:cs="Times New Roman"/>
          <w:szCs w:val="24"/>
        </w:rPr>
        <w:t>PK:</w:t>
      </w:r>
      <w:r w:rsidRPr="00AB32E8">
        <w:rPr>
          <w:rFonts w:cs="Times New Roman"/>
          <w:szCs w:val="24"/>
        </w:rPr>
        <w:t xml:space="preserve"> </w:t>
      </w:r>
      <w:proofErr w:type="spellStart"/>
      <w:r w:rsidRPr="00AB32E8">
        <w:rPr>
          <w:rFonts w:cs="Times New Roman"/>
          <w:szCs w:val="24"/>
        </w:rPr>
        <w:t>Abaseen</w:t>
      </w:r>
      <w:proofErr w:type="spellEnd"/>
      <w:r w:rsidRPr="00AB32E8">
        <w:rPr>
          <w:rFonts w:cs="Times New Roman"/>
          <w:szCs w:val="24"/>
        </w:rPr>
        <w:t xml:space="preserve"> Foundation</w:t>
      </w:r>
      <w:r>
        <w:rPr>
          <w:rFonts w:cs="Times New Roman"/>
          <w:szCs w:val="24"/>
        </w:rPr>
        <w:t xml:space="preserve"> Pakistan </w:t>
      </w:r>
    </w:p>
    <w:p w14:paraId="2417844B" w14:textId="3059AB84" w:rsidR="00C90963" w:rsidRDefault="00C90963" w:rsidP="003D2C67">
      <w:pPr>
        <w:rPr>
          <w:rFonts w:cs="Times New Roman"/>
          <w:szCs w:val="24"/>
        </w:rPr>
      </w:pPr>
      <w:r>
        <w:rPr>
          <w:rFonts w:cs="Times New Roman"/>
          <w:szCs w:val="24"/>
        </w:rPr>
        <w:t>UK: United Kingdom</w:t>
      </w:r>
    </w:p>
    <w:p w14:paraId="7B15B64D" w14:textId="784A8A5E" w:rsidR="00C90963" w:rsidRDefault="00C90963" w:rsidP="003D2C67">
      <w:r>
        <w:t xml:space="preserve">FGDs: Focus Group Discussions </w:t>
      </w:r>
    </w:p>
    <w:p w14:paraId="5EAB1EB9" w14:textId="5D27FA25" w:rsidR="00C90963" w:rsidRDefault="00C90963" w:rsidP="00C90963">
      <w:r>
        <w:rPr>
          <w:rFonts w:cstheme="minorHAnsi"/>
        </w:rPr>
        <w:t>UIC:</w:t>
      </w:r>
      <w:r w:rsidRPr="004854FC">
        <w:rPr>
          <w:rFonts w:cstheme="minorHAnsi"/>
        </w:rPr>
        <w:t xml:space="preserve"> Urinary Iodine Concentration </w:t>
      </w:r>
    </w:p>
    <w:p w14:paraId="504F5BCE" w14:textId="2BED3A8E" w:rsidR="003D2C67" w:rsidRDefault="003D2C67" w:rsidP="003D2C67">
      <w:pPr>
        <w:pStyle w:val="Heading3"/>
      </w:pPr>
      <w:r>
        <w:t>Ethics approval and consent to participate</w:t>
      </w:r>
    </w:p>
    <w:p w14:paraId="26898440" w14:textId="1CB90046" w:rsidR="00C90963" w:rsidRDefault="00C90963" w:rsidP="00C90963">
      <w:pPr>
        <w:rPr>
          <w:rFonts w:cs="Times New Roman"/>
          <w:szCs w:val="24"/>
        </w:rPr>
      </w:pPr>
      <w:r w:rsidRPr="003E531D">
        <w:rPr>
          <w:rFonts w:cs="Times New Roman"/>
          <w:szCs w:val="24"/>
        </w:rPr>
        <w:t>Ethical approval was granted by the respective Ethics committee at the University of Central Lancashire, UK</w:t>
      </w:r>
      <w:r w:rsidR="00047DBA">
        <w:rPr>
          <w:rFonts w:cs="Times New Roman"/>
          <w:szCs w:val="24"/>
        </w:rPr>
        <w:t xml:space="preserve"> (ref BuSH059)</w:t>
      </w:r>
      <w:r w:rsidRPr="003E531D">
        <w:rPr>
          <w:rFonts w:cs="Times New Roman"/>
          <w:szCs w:val="24"/>
        </w:rPr>
        <w:t xml:space="preserve">, and the Khyber </w:t>
      </w:r>
      <w:r>
        <w:rPr>
          <w:rFonts w:cs="Times New Roman"/>
          <w:szCs w:val="24"/>
        </w:rPr>
        <w:t>Medical University, Peshawar, Pakistan</w:t>
      </w:r>
      <w:r w:rsidRPr="003E531D">
        <w:rPr>
          <w:rFonts w:cs="Times New Roman"/>
          <w:szCs w:val="24"/>
        </w:rPr>
        <w:t xml:space="preserve">.  </w:t>
      </w:r>
      <w:r>
        <w:rPr>
          <w:rFonts w:cs="Times New Roman"/>
          <w:szCs w:val="24"/>
        </w:rPr>
        <w:t>Standard ethical procedures to ensure participant anonymity and confidentiality were used throughout. Informed verbal consent to participate in the study was secured on a case by case basis, in ways that were both culturally acceptable (</w:t>
      </w:r>
      <w:proofErr w:type="spellStart"/>
      <w:r>
        <w:rPr>
          <w:rFonts w:cs="Times New Roman"/>
          <w:szCs w:val="24"/>
        </w:rPr>
        <w:t>ie</w:t>
      </w:r>
      <w:proofErr w:type="spellEnd"/>
      <w:r>
        <w:rPr>
          <w:rFonts w:cs="Times New Roman"/>
          <w:szCs w:val="24"/>
        </w:rPr>
        <w:t xml:space="preserve"> securing the consent from husbands </w:t>
      </w:r>
      <w:r>
        <w:rPr>
          <w:rFonts w:cs="Times New Roman"/>
          <w:szCs w:val="24"/>
        </w:rPr>
        <w:lastRenderedPageBreak/>
        <w:t>before inviting their wives to take part in the study) and ethically sound. This included consent for the data to be published.</w:t>
      </w:r>
    </w:p>
    <w:p w14:paraId="6239A611" w14:textId="7AC1E99A" w:rsidR="003D2C67" w:rsidRDefault="003D2C67" w:rsidP="003D2C67">
      <w:pPr>
        <w:pStyle w:val="Heading3"/>
      </w:pPr>
      <w:r>
        <w:t>Consent for publication</w:t>
      </w:r>
    </w:p>
    <w:p w14:paraId="7C2BAECE" w14:textId="01474E44" w:rsidR="003D2C67" w:rsidRDefault="00C90963" w:rsidP="003D2C67">
      <w:r>
        <w:t>No applicable.</w:t>
      </w:r>
    </w:p>
    <w:p w14:paraId="491EBD97" w14:textId="4490F85A" w:rsidR="003D2C67" w:rsidRDefault="003D2C67" w:rsidP="003D2C67">
      <w:pPr>
        <w:pStyle w:val="Heading3"/>
      </w:pPr>
      <w:r>
        <w:t>Availability of data and materials</w:t>
      </w:r>
    </w:p>
    <w:p w14:paraId="1D8BA314" w14:textId="53D6D6ED" w:rsidR="00047DBA" w:rsidRDefault="00047DBA" w:rsidP="003D2C67">
      <w:r>
        <w:t>Analysis of the broader dataset is ongoing, however, some of the anonymised data used in this article may be provided on request to the corresponding author.</w:t>
      </w:r>
    </w:p>
    <w:p w14:paraId="27B666AA" w14:textId="7A25B0C4" w:rsidR="004921B2" w:rsidRDefault="004921B2" w:rsidP="003D2C67">
      <w:pPr>
        <w:pStyle w:val="Heading3"/>
      </w:pPr>
      <w:r>
        <w:t>Competing interests</w:t>
      </w:r>
    </w:p>
    <w:p w14:paraId="61238BE6" w14:textId="5E66B433" w:rsidR="004921B2" w:rsidRDefault="004921B2" w:rsidP="00BD7F0E">
      <w:r>
        <w:t>The authors declare that they have no competing interests.</w:t>
      </w:r>
    </w:p>
    <w:p w14:paraId="7E33BD7F" w14:textId="77777777" w:rsidR="000A6B43" w:rsidRDefault="000A6B43" w:rsidP="003D2C67">
      <w:pPr>
        <w:pStyle w:val="Heading3"/>
      </w:pPr>
      <w:r>
        <w:t>Authors' contributions</w:t>
      </w:r>
    </w:p>
    <w:p w14:paraId="21F9A8F3" w14:textId="3E0ECB93" w:rsidR="00C27CD0" w:rsidRPr="00C27CD0" w:rsidRDefault="00C27CD0" w:rsidP="00C27CD0">
      <w:pPr>
        <w:pStyle w:val="NormalWeb"/>
        <w:spacing w:before="0" w:beforeAutospacing="0" w:after="240" w:afterAutospacing="0" w:line="480" w:lineRule="auto"/>
        <w:textAlignment w:val="baseline"/>
        <w:rPr>
          <w:rFonts w:eastAsiaTheme="minorHAnsi" w:cstheme="minorBidi"/>
          <w:szCs w:val="22"/>
          <w:lang w:eastAsia="en-US"/>
        </w:rPr>
      </w:pPr>
      <w:r w:rsidRPr="00C27CD0">
        <w:rPr>
          <w:rFonts w:eastAsiaTheme="minorHAnsi" w:cstheme="minorBidi"/>
          <w:szCs w:val="22"/>
          <w:lang w:eastAsia="en-US"/>
        </w:rPr>
        <w:t xml:space="preserve">The research questions were formulated by NL, EW, ML, MM, FD and MZ. The field work and data collection in the community was carried out by AM and ST with technical support from EW. Qualitative data analysis and interpretation was carried out by ML, EW, NL, MM, FD and MZ. </w:t>
      </w:r>
      <w:r w:rsidR="00FC0552">
        <w:rPr>
          <w:rFonts w:eastAsiaTheme="minorHAnsi" w:cstheme="minorBidi"/>
          <w:szCs w:val="22"/>
          <w:lang w:eastAsia="en-US"/>
        </w:rPr>
        <w:t xml:space="preserve">AM and ST transcribed the data and provided regular feedback on our interpretations. ML </w:t>
      </w:r>
      <w:r w:rsidR="00336121">
        <w:rPr>
          <w:rFonts w:eastAsiaTheme="minorHAnsi" w:cstheme="minorBidi"/>
          <w:szCs w:val="22"/>
          <w:lang w:eastAsia="en-US"/>
        </w:rPr>
        <w:t xml:space="preserve">spearheaded the development </w:t>
      </w:r>
      <w:r w:rsidR="00FC0552">
        <w:rPr>
          <w:rFonts w:eastAsiaTheme="minorHAnsi" w:cstheme="minorBidi"/>
          <w:szCs w:val="22"/>
          <w:lang w:eastAsia="en-US"/>
        </w:rPr>
        <w:t>of this manuscript, and a</w:t>
      </w:r>
      <w:r w:rsidRPr="00C27CD0">
        <w:rPr>
          <w:rFonts w:eastAsiaTheme="minorHAnsi" w:cstheme="minorBidi"/>
          <w:szCs w:val="22"/>
          <w:lang w:eastAsia="en-US"/>
        </w:rPr>
        <w:t xml:space="preserve">ll authors were involved in writing and approving </w:t>
      </w:r>
      <w:r w:rsidR="00FC0552">
        <w:rPr>
          <w:rFonts w:eastAsiaTheme="minorHAnsi" w:cstheme="minorBidi"/>
          <w:szCs w:val="22"/>
          <w:lang w:eastAsia="en-US"/>
        </w:rPr>
        <w:t>its final version</w:t>
      </w:r>
      <w:r w:rsidRPr="00C27CD0">
        <w:rPr>
          <w:rFonts w:eastAsiaTheme="minorHAnsi" w:cstheme="minorBidi"/>
          <w:szCs w:val="22"/>
          <w:lang w:eastAsia="en-US"/>
        </w:rPr>
        <w:t xml:space="preserve">. </w:t>
      </w:r>
      <w:r w:rsidR="00145B9E">
        <w:rPr>
          <w:rFonts w:eastAsiaTheme="minorHAnsi" w:cstheme="minorBidi"/>
          <w:szCs w:val="22"/>
          <w:lang w:eastAsia="en-US"/>
        </w:rPr>
        <w:t>None of the authors had</w:t>
      </w:r>
      <w:r w:rsidR="00DC7683">
        <w:rPr>
          <w:rFonts w:eastAsiaTheme="minorHAnsi" w:cstheme="minorBidi"/>
          <w:szCs w:val="22"/>
          <w:lang w:eastAsia="en-US"/>
        </w:rPr>
        <w:t xml:space="preserve"> competing interests</w:t>
      </w:r>
      <w:r w:rsidR="00145B9E">
        <w:rPr>
          <w:rFonts w:eastAsiaTheme="minorHAnsi" w:cstheme="minorBidi"/>
          <w:szCs w:val="22"/>
          <w:lang w:eastAsia="en-US"/>
        </w:rPr>
        <w:t xml:space="preserve"> in conducting this research</w:t>
      </w:r>
      <w:r w:rsidR="00DC7683">
        <w:rPr>
          <w:rFonts w:eastAsiaTheme="minorHAnsi" w:cstheme="minorBidi"/>
          <w:szCs w:val="22"/>
          <w:lang w:eastAsia="en-US"/>
        </w:rPr>
        <w:t>.</w:t>
      </w:r>
    </w:p>
    <w:p w14:paraId="1EEB914D" w14:textId="77777777" w:rsidR="003F075E" w:rsidRDefault="003F075E" w:rsidP="003D2C67">
      <w:pPr>
        <w:pStyle w:val="Heading3"/>
      </w:pPr>
      <w:r>
        <w:t xml:space="preserve">Acknowledgments </w:t>
      </w:r>
    </w:p>
    <w:p w14:paraId="4E31FD7B" w14:textId="77777777" w:rsidR="00C275DD" w:rsidRDefault="003F075E" w:rsidP="003F075E">
      <w:r>
        <w:rPr>
          <w:sz w:val="23"/>
          <w:szCs w:val="23"/>
        </w:rPr>
        <w:t xml:space="preserve">The Authors would like to acknowledge Helen Bingley and the </w:t>
      </w:r>
      <w:proofErr w:type="spellStart"/>
      <w:r>
        <w:rPr>
          <w:sz w:val="23"/>
          <w:szCs w:val="23"/>
        </w:rPr>
        <w:t>Abaseen</w:t>
      </w:r>
      <w:proofErr w:type="spellEnd"/>
      <w:r>
        <w:rPr>
          <w:sz w:val="23"/>
          <w:szCs w:val="23"/>
        </w:rPr>
        <w:t xml:space="preserve"> Foundation for overseeing the delivery of this project. We also thank all the members of the community that participated enthusiastically in this project, including the Jirga members, Health Centre staff, outreach workers and shopkeepers. This work was supported by the </w:t>
      </w:r>
      <w:proofErr w:type="spellStart"/>
      <w:r>
        <w:rPr>
          <w:sz w:val="23"/>
          <w:szCs w:val="23"/>
        </w:rPr>
        <w:t>Wellcome</w:t>
      </w:r>
      <w:proofErr w:type="spellEnd"/>
      <w:r>
        <w:rPr>
          <w:sz w:val="23"/>
          <w:szCs w:val="23"/>
        </w:rPr>
        <w:t xml:space="preserve"> Trust (grant number WT096707MA). The </w:t>
      </w:r>
      <w:proofErr w:type="spellStart"/>
      <w:r>
        <w:rPr>
          <w:sz w:val="23"/>
          <w:szCs w:val="23"/>
        </w:rPr>
        <w:t>Wellcome</w:t>
      </w:r>
      <w:proofErr w:type="spellEnd"/>
      <w:r>
        <w:rPr>
          <w:sz w:val="23"/>
          <w:szCs w:val="23"/>
        </w:rPr>
        <w:t xml:space="preserve"> Trust had no role in the design, analysis or writing of this article.</w:t>
      </w:r>
    </w:p>
    <w:p w14:paraId="6ED6459A" w14:textId="77777777" w:rsidR="003F075E" w:rsidRDefault="003F075E" w:rsidP="00F83097"/>
    <w:p w14:paraId="014237F0" w14:textId="77777777" w:rsidR="007E1398" w:rsidRDefault="00A6364F" w:rsidP="00A6364F">
      <w:pPr>
        <w:pStyle w:val="Heading1"/>
      </w:pPr>
      <w:r>
        <w:t>References</w:t>
      </w:r>
    </w:p>
    <w:p w14:paraId="798ADB25" w14:textId="77777777" w:rsidR="00EC7E6D" w:rsidRPr="00EC7E6D" w:rsidRDefault="00096E3D" w:rsidP="00EC7E6D">
      <w:pPr>
        <w:spacing w:line="240" w:lineRule="auto"/>
        <w:ind w:left="720" w:hanging="720"/>
        <w:rPr>
          <w:rFonts w:cs="Times New Roman"/>
          <w:noProof/>
          <w:sz w:val="22"/>
        </w:rPr>
      </w:pPr>
      <w:r w:rsidRPr="00225E1F">
        <w:rPr>
          <w:rFonts w:cs="Times New Roman"/>
          <w:noProof/>
          <w:sz w:val="22"/>
          <w:lang w:val="en-US"/>
        </w:rPr>
        <w:fldChar w:fldCharType="begin"/>
      </w:r>
      <w:r w:rsidR="007E1398" w:rsidRPr="00225E1F">
        <w:instrText xml:space="preserve"> ADDIN EN.REFLIST </w:instrText>
      </w:r>
      <w:r w:rsidRPr="00225E1F">
        <w:rPr>
          <w:rFonts w:cs="Times New Roman"/>
          <w:noProof/>
          <w:sz w:val="22"/>
          <w:lang w:val="en-US"/>
        </w:rPr>
        <w:fldChar w:fldCharType="separate"/>
      </w:r>
      <w:bookmarkStart w:id="1" w:name="_ENREF_1"/>
      <w:r w:rsidR="00EC7E6D" w:rsidRPr="00EC7E6D">
        <w:rPr>
          <w:rFonts w:cs="Times New Roman"/>
          <w:noProof/>
          <w:sz w:val="22"/>
        </w:rPr>
        <w:t>1.</w:t>
      </w:r>
      <w:r w:rsidR="00EC7E6D" w:rsidRPr="00EC7E6D">
        <w:rPr>
          <w:rFonts w:cs="Times New Roman"/>
          <w:noProof/>
          <w:sz w:val="22"/>
        </w:rPr>
        <w:tab/>
        <w:t xml:space="preserve">Westaway E, Tahir S, Munir A, Zaman M, Dykes F, McKeown M, Lhussier M, Lowe N: </w:t>
      </w:r>
      <w:r w:rsidR="00EC7E6D" w:rsidRPr="00EC7E6D">
        <w:rPr>
          <w:rFonts w:cs="Times New Roman"/>
          <w:b/>
          <w:noProof/>
          <w:sz w:val="22"/>
        </w:rPr>
        <w:t xml:space="preserve">Increasing Household Consumption of Iodised Salt: a Community Engagement Project in Khyber Pakhtunkhwa, North West Pakistan. </w:t>
      </w:r>
      <w:r w:rsidR="00EC7E6D" w:rsidRPr="00EC7E6D">
        <w:rPr>
          <w:rFonts w:cs="Times New Roman"/>
          <w:noProof/>
          <w:sz w:val="22"/>
        </w:rPr>
        <w:t xml:space="preserve">. </w:t>
      </w:r>
      <w:r w:rsidR="00EC7E6D" w:rsidRPr="00EC7E6D">
        <w:rPr>
          <w:rFonts w:cs="Times New Roman"/>
          <w:i/>
          <w:noProof/>
          <w:sz w:val="22"/>
        </w:rPr>
        <w:t xml:space="preserve">Proceedings of the Nutrition Society </w:t>
      </w:r>
      <w:r w:rsidR="00EC7E6D" w:rsidRPr="00EC7E6D">
        <w:rPr>
          <w:rFonts w:cs="Times New Roman"/>
          <w:noProof/>
          <w:sz w:val="22"/>
        </w:rPr>
        <w:t xml:space="preserve">2013, </w:t>
      </w:r>
      <w:r w:rsidR="00EC7E6D" w:rsidRPr="00EC7E6D">
        <w:rPr>
          <w:rFonts w:cs="Times New Roman"/>
          <w:b/>
          <w:noProof/>
          <w:sz w:val="22"/>
        </w:rPr>
        <w:t>72 (OCE4)</w:t>
      </w:r>
      <w:r w:rsidR="00EC7E6D" w:rsidRPr="00EC7E6D">
        <w:rPr>
          <w:rFonts w:cs="Times New Roman"/>
          <w:noProof/>
          <w:sz w:val="22"/>
        </w:rPr>
        <w:t>(E289 (Summer Meeting, 15-18 July 2013)).</w:t>
      </w:r>
      <w:bookmarkEnd w:id="1"/>
    </w:p>
    <w:p w14:paraId="099D6DA8" w14:textId="77777777" w:rsidR="00EC7E6D" w:rsidRPr="00EC7E6D" w:rsidRDefault="00EC7E6D" w:rsidP="00EC7E6D">
      <w:pPr>
        <w:spacing w:line="240" w:lineRule="auto"/>
        <w:ind w:left="720" w:hanging="720"/>
        <w:rPr>
          <w:rFonts w:cs="Times New Roman"/>
          <w:noProof/>
          <w:sz w:val="22"/>
        </w:rPr>
      </w:pPr>
      <w:bookmarkStart w:id="2" w:name="_ENREF_2"/>
      <w:r w:rsidRPr="00EC7E6D">
        <w:rPr>
          <w:rFonts w:cs="Times New Roman"/>
          <w:noProof/>
          <w:sz w:val="22"/>
        </w:rPr>
        <w:t>2.</w:t>
      </w:r>
      <w:r w:rsidRPr="00EC7E6D">
        <w:rPr>
          <w:rFonts w:cs="Times New Roman"/>
          <w:noProof/>
          <w:sz w:val="22"/>
        </w:rPr>
        <w:tab/>
        <w:t xml:space="preserve">Dykes F, Lhussier M, Bangash S, Zaman M, Lowe N: </w:t>
      </w:r>
      <w:r w:rsidRPr="00EC7E6D">
        <w:rPr>
          <w:rFonts w:cs="Times New Roman"/>
          <w:b/>
          <w:noProof/>
          <w:sz w:val="22"/>
        </w:rPr>
        <w:t>Exploration of meanings, beliefs and practices surrounding maternal and infant nutrition in North West Pakistan.</w:t>
      </w:r>
      <w:r w:rsidRPr="00EC7E6D">
        <w:rPr>
          <w:rFonts w:cs="Times New Roman"/>
          <w:noProof/>
          <w:sz w:val="22"/>
        </w:rPr>
        <w:t xml:space="preserve"> </w:t>
      </w:r>
      <w:r w:rsidRPr="00EC7E6D">
        <w:rPr>
          <w:rFonts w:cs="Times New Roman"/>
          <w:i/>
          <w:noProof/>
          <w:sz w:val="22"/>
        </w:rPr>
        <w:t xml:space="preserve">Midwifery </w:t>
      </w:r>
      <w:r w:rsidRPr="00EC7E6D">
        <w:rPr>
          <w:rFonts w:cs="Times New Roman"/>
          <w:noProof/>
          <w:sz w:val="22"/>
        </w:rPr>
        <w:t xml:space="preserve">2012, </w:t>
      </w:r>
      <w:r w:rsidRPr="00EC7E6D">
        <w:rPr>
          <w:rFonts w:cs="Times New Roman"/>
          <w:b/>
          <w:noProof/>
          <w:sz w:val="22"/>
        </w:rPr>
        <w:t>28</w:t>
      </w:r>
      <w:r w:rsidRPr="00EC7E6D">
        <w:rPr>
          <w:rFonts w:cs="Times New Roman"/>
          <w:noProof/>
          <w:sz w:val="22"/>
        </w:rPr>
        <w:t>:831-835.</w:t>
      </w:r>
      <w:bookmarkEnd w:id="2"/>
    </w:p>
    <w:p w14:paraId="015D1471" w14:textId="77777777" w:rsidR="00EC7E6D" w:rsidRPr="00EC7E6D" w:rsidRDefault="00EC7E6D" w:rsidP="00EC7E6D">
      <w:pPr>
        <w:spacing w:line="240" w:lineRule="auto"/>
        <w:ind w:left="720" w:hanging="720"/>
        <w:rPr>
          <w:rFonts w:cs="Times New Roman"/>
          <w:noProof/>
          <w:sz w:val="22"/>
        </w:rPr>
      </w:pPr>
      <w:bookmarkStart w:id="3" w:name="_ENREF_3"/>
      <w:r w:rsidRPr="00EC7E6D">
        <w:rPr>
          <w:rFonts w:cs="Times New Roman"/>
          <w:noProof/>
          <w:sz w:val="22"/>
        </w:rPr>
        <w:t>3.</w:t>
      </w:r>
      <w:r w:rsidRPr="00EC7E6D">
        <w:rPr>
          <w:rFonts w:cs="Times New Roman"/>
          <w:noProof/>
          <w:sz w:val="22"/>
        </w:rPr>
        <w:tab/>
        <w:t xml:space="preserve">Lhussier M, Bangash S, Dykes F, Zaman M, Lowe N: </w:t>
      </w:r>
      <w:r w:rsidRPr="00EC7E6D">
        <w:rPr>
          <w:rFonts w:cs="Times New Roman"/>
          <w:b/>
          <w:noProof/>
          <w:sz w:val="22"/>
        </w:rPr>
        <w:t xml:space="preserve">Implementation and evaluation of a health promotion initiative in north Pakistan: a realist framework. </w:t>
      </w:r>
      <w:r w:rsidRPr="00EC7E6D">
        <w:rPr>
          <w:rFonts w:cs="Times New Roman"/>
          <w:noProof/>
          <w:sz w:val="22"/>
        </w:rPr>
        <w:t xml:space="preserve">. </w:t>
      </w:r>
      <w:r w:rsidRPr="00EC7E6D">
        <w:rPr>
          <w:rFonts w:cs="Times New Roman"/>
          <w:i/>
          <w:noProof/>
          <w:sz w:val="22"/>
        </w:rPr>
        <w:t xml:space="preserve">Health Promotion International </w:t>
      </w:r>
      <w:r w:rsidRPr="00EC7E6D">
        <w:rPr>
          <w:rFonts w:cs="Times New Roman"/>
          <w:noProof/>
          <w:sz w:val="22"/>
        </w:rPr>
        <w:t xml:space="preserve">2012, </w:t>
      </w:r>
      <w:r w:rsidRPr="00EC7E6D">
        <w:rPr>
          <w:rFonts w:cs="Times New Roman"/>
          <w:b/>
          <w:noProof/>
          <w:sz w:val="22"/>
        </w:rPr>
        <w:t>27</w:t>
      </w:r>
      <w:r w:rsidRPr="00EC7E6D">
        <w:rPr>
          <w:rFonts w:cs="Times New Roman"/>
          <w:noProof/>
          <w:sz w:val="22"/>
        </w:rPr>
        <w:t>(4):453-462.</w:t>
      </w:r>
      <w:bookmarkEnd w:id="3"/>
    </w:p>
    <w:p w14:paraId="21222661" w14:textId="77777777" w:rsidR="00EC7E6D" w:rsidRPr="00EC7E6D" w:rsidRDefault="00EC7E6D" w:rsidP="00EC7E6D">
      <w:pPr>
        <w:spacing w:line="240" w:lineRule="auto"/>
        <w:ind w:left="720" w:hanging="720"/>
        <w:rPr>
          <w:rFonts w:cs="Times New Roman"/>
          <w:noProof/>
          <w:sz w:val="22"/>
        </w:rPr>
      </w:pPr>
      <w:bookmarkStart w:id="4" w:name="_ENREF_4"/>
      <w:r w:rsidRPr="00EC7E6D">
        <w:rPr>
          <w:rFonts w:cs="Times New Roman"/>
          <w:noProof/>
          <w:sz w:val="22"/>
        </w:rPr>
        <w:t>4.</w:t>
      </w:r>
      <w:r w:rsidRPr="00EC7E6D">
        <w:rPr>
          <w:rFonts w:cs="Times New Roman"/>
          <w:noProof/>
          <w:sz w:val="22"/>
        </w:rPr>
        <w:tab/>
        <w:t xml:space="preserve">Khan M, Ahmad A, Aqeel T, Salman S, Ibrahim Q, Idrees J: </w:t>
      </w:r>
      <w:r w:rsidRPr="00EC7E6D">
        <w:rPr>
          <w:rFonts w:cs="Times New Roman"/>
          <w:b/>
          <w:noProof/>
          <w:sz w:val="22"/>
        </w:rPr>
        <w:t>Knowledge, attitudes and perceptions towards polio immunization among residents of two highly affected regions of Pakistan</w:t>
      </w:r>
      <w:r w:rsidRPr="00EC7E6D">
        <w:rPr>
          <w:rFonts w:cs="Times New Roman"/>
          <w:noProof/>
          <w:sz w:val="22"/>
        </w:rPr>
        <w:t xml:space="preserve">. </w:t>
      </w:r>
      <w:r w:rsidRPr="00EC7E6D">
        <w:rPr>
          <w:rFonts w:cs="Times New Roman"/>
          <w:i/>
          <w:noProof/>
          <w:sz w:val="22"/>
        </w:rPr>
        <w:t xml:space="preserve">BMC Public Health </w:t>
      </w:r>
      <w:r w:rsidRPr="00EC7E6D">
        <w:rPr>
          <w:rFonts w:cs="Times New Roman"/>
          <w:noProof/>
          <w:sz w:val="22"/>
        </w:rPr>
        <w:t xml:space="preserve">2015, </w:t>
      </w:r>
      <w:r w:rsidRPr="00EC7E6D">
        <w:rPr>
          <w:rFonts w:cs="Times New Roman"/>
          <w:b/>
          <w:noProof/>
          <w:sz w:val="22"/>
        </w:rPr>
        <w:t>15</w:t>
      </w:r>
      <w:r w:rsidRPr="00EC7E6D">
        <w:rPr>
          <w:rFonts w:cs="Times New Roman"/>
          <w:noProof/>
          <w:sz w:val="22"/>
        </w:rPr>
        <w:t>:1100.</w:t>
      </w:r>
      <w:bookmarkEnd w:id="4"/>
    </w:p>
    <w:p w14:paraId="016B1056" w14:textId="77777777" w:rsidR="00EC7E6D" w:rsidRPr="00EC7E6D" w:rsidRDefault="00EC7E6D" w:rsidP="00EC7E6D">
      <w:pPr>
        <w:spacing w:line="240" w:lineRule="auto"/>
        <w:ind w:left="720" w:hanging="720"/>
        <w:rPr>
          <w:rFonts w:cs="Times New Roman"/>
          <w:noProof/>
          <w:sz w:val="22"/>
        </w:rPr>
      </w:pPr>
      <w:bookmarkStart w:id="5" w:name="_ENREF_5"/>
      <w:r w:rsidRPr="00EC7E6D">
        <w:rPr>
          <w:rFonts w:cs="Times New Roman"/>
          <w:noProof/>
          <w:sz w:val="22"/>
        </w:rPr>
        <w:t>5.</w:t>
      </w:r>
      <w:r w:rsidRPr="00EC7E6D">
        <w:rPr>
          <w:rFonts w:cs="Times New Roman"/>
          <w:noProof/>
          <w:sz w:val="22"/>
        </w:rPr>
        <w:tab/>
        <w:t xml:space="preserve">Agha S: </w:t>
      </w:r>
      <w:r w:rsidRPr="00EC7E6D">
        <w:rPr>
          <w:rFonts w:cs="Times New Roman"/>
          <w:b/>
          <w:noProof/>
          <w:sz w:val="22"/>
        </w:rPr>
        <w:t>The determinants of infant mortality in Pakistan</w:t>
      </w:r>
      <w:r w:rsidRPr="00EC7E6D">
        <w:rPr>
          <w:rFonts w:cs="Times New Roman"/>
          <w:noProof/>
          <w:sz w:val="22"/>
        </w:rPr>
        <w:t xml:space="preserve">. </w:t>
      </w:r>
      <w:r w:rsidRPr="00EC7E6D">
        <w:rPr>
          <w:rFonts w:cs="Times New Roman"/>
          <w:i/>
          <w:noProof/>
          <w:sz w:val="22"/>
        </w:rPr>
        <w:t xml:space="preserve">Social Science and Medicine </w:t>
      </w:r>
      <w:r w:rsidRPr="00EC7E6D">
        <w:rPr>
          <w:rFonts w:cs="Times New Roman"/>
          <w:noProof/>
          <w:sz w:val="22"/>
        </w:rPr>
        <w:t xml:space="preserve">2000, </w:t>
      </w:r>
      <w:r w:rsidRPr="00EC7E6D">
        <w:rPr>
          <w:rFonts w:cs="Times New Roman"/>
          <w:b/>
          <w:noProof/>
          <w:sz w:val="22"/>
        </w:rPr>
        <w:t>51</w:t>
      </w:r>
      <w:r w:rsidRPr="00EC7E6D">
        <w:rPr>
          <w:rFonts w:cs="Times New Roman"/>
          <w:noProof/>
          <w:sz w:val="22"/>
        </w:rPr>
        <w:t>(199-208).</w:t>
      </w:r>
      <w:bookmarkEnd w:id="5"/>
    </w:p>
    <w:p w14:paraId="5638639F" w14:textId="77777777" w:rsidR="00EC7E6D" w:rsidRPr="00EC7E6D" w:rsidRDefault="00EC7E6D" w:rsidP="00EC7E6D">
      <w:pPr>
        <w:spacing w:line="240" w:lineRule="auto"/>
        <w:ind w:left="720" w:hanging="720"/>
        <w:rPr>
          <w:rFonts w:cs="Times New Roman"/>
          <w:noProof/>
          <w:sz w:val="22"/>
        </w:rPr>
      </w:pPr>
      <w:bookmarkStart w:id="6" w:name="_ENREF_6"/>
      <w:r w:rsidRPr="00EC7E6D">
        <w:rPr>
          <w:rFonts w:cs="Times New Roman"/>
          <w:noProof/>
          <w:sz w:val="22"/>
        </w:rPr>
        <w:t>6.</w:t>
      </w:r>
      <w:r w:rsidRPr="00EC7E6D">
        <w:rPr>
          <w:rFonts w:cs="Times New Roman"/>
          <w:noProof/>
          <w:sz w:val="22"/>
        </w:rPr>
        <w:tab/>
        <w:t xml:space="preserve">Mumtaz Z, Salway S, Bhatti A, Shanner L, Zaman S, Laing L, GT. E: </w:t>
      </w:r>
      <w:r w:rsidRPr="00EC7E6D">
        <w:rPr>
          <w:rFonts w:cs="Times New Roman"/>
          <w:b/>
          <w:noProof/>
          <w:sz w:val="22"/>
        </w:rPr>
        <w:t>Improving maternal health in Pakistan: toward a deeper understanding of the social determinants of poor women's access to maternal health services</w:t>
      </w:r>
      <w:r w:rsidRPr="00EC7E6D">
        <w:rPr>
          <w:rFonts w:cs="Times New Roman"/>
          <w:noProof/>
          <w:sz w:val="22"/>
        </w:rPr>
        <w:t xml:space="preserve">. </w:t>
      </w:r>
      <w:r w:rsidRPr="00EC7E6D">
        <w:rPr>
          <w:rFonts w:cs="Times New Roman"/>
          <w:i/>
          <w:noProof/>
          <w:sz w:val="22"/>
        </w:rPr>
        <w:t xml:space="preserve">American Journal of Public Health </w:t>
      </w:r>
      <w:r w:rsidRPr="00EC7E6D">
        <w:rPr>
          <w:rFonts w:cs="Times New Roman"/>
          <w:noProof/>
          <w:sz w:val="22"/>
        </w:rPr>
        <w:t xml:space="preserve">2014, </w:t>
      </w:r>
      <w:r w:rsidRPr="00EC7E6D">
        <w:rPr>
          <w:rFonts w:cs="Times New Roman"/>
          <w:b/>
          <w:noProof/>
          <w:sz w:val="22"/>
        </w:rPr>
        <w:t>104</w:t>
      </w:r>
      <w:r w:rsidRPr="00EC7E6D">
        <w:rPr>
          <w:rFonts w:cs="Times New Roman"/>
          <w:noProof/>
          <w:sz w:val="22"/>
        </w:rPr>
        <w:t>(suppl1: s17-24):10.2105/AJPH.2013.301377.</w:t>
      </w:r>
      <w:bookmarkEnd w:id="6"/>
    </w:p>
    <w:p w14:paraId="1C86B6D5" w14:textId="77777777" w:rsidR="00EC7E6D" w:rsidRPr="00EC7E6D" w:rsidRDefault="00EC7E6D" w:rsidP="00EC7E6D">
      <w:pPr>
        <w:spacing w:line="240" w:lineRule="auto"/>
        <w:ind w:left="720" w:hanging="720"/>
        <w:rPr>
          <w:rFonts w:cs="Times New Roman"/>
          <w:noProof/>
          <w:sz w:val="22"/>
        </w:rPr>
      </w:pPr>
      <w:bookmarkStart w:id="7" w:name="_ENREF_7"/>
      <w:r w:rsidRPr="00EC7E6D">
        <w:rPr>
          <w:rFonts w:cs="Times New Roman"/>
          <w:noProof/>
          <w:sz w:val="22"/>
        </w:rPr>
        <w:t>7.</w:t>
      </w:r>
      <w:r w:rsidRPr="00EC7E6D">
        <w:rPr>
          <w:rFonts w:cs="Times New Roman"/>
          <w:noProof/>
          <w:sz w:val="22"/>
        </w:rPr>
        <w:tab/>
        <w:t xml:space="preserve">Roashan R: </w:t>
      </w:r>
      <w:r w:rsidRPr="00EC7E6D">
        <w:rPr>
          <w:rFonts w:cs="Times New Roman"/>
          <w:b/>
          <w:noProof/>
          <w:sz w:val="22"/>
        </w:rPr>
        <w:t>Loya Jirga: One of the Last Political Tools for Bringing Peace in Afghanistan</w:t>
      </w:r>
      <w:r w:rsidRPr="00EC7E6D">
        <w:rPr>
          <w:rFonts w:cs="Times New Roman"/>
          <w:noProof/>
          <w:sz w:val="22"/>
        </w:rPr>
        <w:t>. Kabul: Institute for Afghan Studies; 2001.</w:t>
      </w:r>
      <w:bookmarkEnd w:id="7"/>
    </w:p>
    <w:p w14:paraId="7748F4C2" w14:textId="34D3B53E" w:rsidR="00EC7E6D" w:rsidRPr="00EC7E6D" w:rsidRDefault="00EC7E6D" w:rsidP="00EC7E6D">
      <w:pPr>
        <w:spacing w:line="240" w:lineRule="auto"/>
        <w:ind w:left="720" w:hanging="720"/>
        <w:rPr>
          <w:rFonts w:cs="Times New Roman"/>
          <w:noProof/>
          <w:sz w:val="22"/>
        </w:rPr>
      </w:pPr>
      <w:bookmarkStart w:id="8" w:name="_ENREF_8"/>
      <w:r w:rsidRPr="00EC7E6D">
        <w:rPr>
          <w:rFonts w:cs="Times New Roman"/>
          <w:noProof/>
          <w:sz w:val="22"/>
        </w:rPr>
        <w:t>8.</w:t>
      </w:r>
      <w:r w:rsidRPr="00EC7E6D">
        <w:rPr>
          <w:rFonts w:cs="Times New Roman"/>
          <w:noProof/>
          <w:sz w:val="22"/>
        </w:rPr>
        <w:tab/>
        <w:t xml:space="preserve">Wardak A: </w:t>
      </w:r>
      <w:r w:rsidRPr="00EC7E6D">
        <w:rPr>
          <w:rFonts w:cs="Times New Roman"/>
          <w:b/>
          <w:noProof/>
          <w:sz w:val="22"/>
        </w:rPr>
        <w:t>Jirga - A Traditional Mechanism of Conflict Resolution in Afghanistan</w:t>
      </w:r>
      <w:r w:rsidRPr="00EC7E6D">
        <w:rPr>
          <w:rFonts w:cs="Times New Roman"/>
          <w:noProof/>
          <w:sz w:val="22"/>
        </w:rPr>
        <w:t xml:space="preserve">. In: </w:t>
      </w:r>
      <w:hyperlink r:id="rId17" w:history="1">
        <w:r w:rsidRPr="00EC7E6D">
          <w:rPr>
            <w:rStyle w:val="Hyperlink"/>
            <w:rFonts w:cs="Times New Roman"/>
            <w:i/>
            <w:noProof/>
            <w:sz w:val="22"/>
          </w:rPr>
          <w:t>http://unpan1unorg/intradoc/groups/public/documents/apcity/unpan017434pdf</w:t>
        </w:r>
      </w:hyperlink>
      <w:r w:rsidRPr="00EC7E6D">
        <w:rPr>
          <w:rFonts w:cs="Times New Roman"/>
          <w:i/>
          <w:noProof/>
          <w:sz w:val="22"/>
        </w:rPr>
        <w:t>.</w:t>
      </w:r>
      <w:r w:rsidRPr="00EC7E6D">
        <w:rPr>
          <w:rFonts w:cs="Times New Roman"/>
          <w:noProof/>
          <w:sz w:val="22"/>
        </w:rPr>
        <w:t xml:space="preserve"> University of Glamorgan, UK; Accessed 30/07/2015.</w:t>
      </w:r>
      <w:bookmarkEnd w:id="8"/>
    </w:p>
    <w:p w14:paraId="7748388E" w14:textId="77777777" w:rsidR="00EC7E6D" w:rsidRPr="00EC7E6D" w:rsidRDefault="00EC7E6D" w:rsidP="00EC7E6D">
      <w:pPr>
        <w:spacing w:line="240" w:lineRule="auto"/>
        <w:ind w:left="720" w:hanging="720"/>
        <w:rPr>
          <w:rFonts w:cs="Times New Roman"/>
          <w:noProof/>
          <w:sz w:val="22"/>
        </w:rPr>
      </w:pPr>
      <w:bookmarkStart w:id="9" w:name="_ENREF_9"/>
      <w:r w:rsidRPr="00EC7E6D">
        <w:rPr>
          <w:rFonts w:cs="Times New Roman"/>
          <w:noProof/>
          <w:sz w:val="22"/>
        </w:rPr>
        <w:t>9.</w:t>
      </w:r>
      <w:r w:rsidRPr="00EC7E6D">
        <w:rPr>
          <w:rFonts w:cs="Times New Roman"/>
          <w:noProof/>
          <w:sz w:val="22"/>
        </w:rPr>
        <w:tab/>
        <w:t xml:space="preserve">Andersson M, Karumbunathan V, Zimmermann M: </w:t>
      </w:r>
      <w:r w:rsidRPr="00EC7E6D">
        <w:rPr>
          <w:rFonts w:cs="Times New Roman"/>
          <w:b/>
          <w:noProof/>
          <w:sz w:val="22"/>
        </w:rPr>
        <w:t>Global iodine status in 2011 and trends over the past decade.</w:t>
      </w:r>
      <w:r w:rsidRPr="00EC7E6D">
        <w:rPr>
          <w:rFonts w:cs="Times New Roman"/>
          <w:noProof/>
          <w:sz w:val="22"/>
        </w:rPr>
        <w:t xml:space="preserve"> </w:t>
      </w:r>
      <w:r w:rsidRPr="00EC7E6D">
        <w:rPr>
          <w:rFonts w:cs="Times New Roman"/>
          <w:i/>
          <w:noProof/>
          <w:sz w:val="22"/>
        </w:rPr>
        <w:t xml:space="preserve">The Journal of nutrition </w:t>
      </w:r>
      <w:r w:rsidRPr="00EC7E6D">
        <w:rPr>
          <w:rFonts w:cs="Times New Roman"/>
          <w:noProof/>
          <w:sz w:val="22"/>
        </w:rPr>
        <w:t xml:space="preserve">2012, </w:t>
      </w:r>
      <w:r w:rsidRPr="00EC7E6D">
        <w:rPr>
          <w:rFonts w:cs="Times New Roman"/>
          <w:b/>
          <w:noProof/>
          <w:sz w:val="22"/>
        </w:rPr>
        <w:t>142</w:t>
      </w:r>
      <w:r w:rsidRPr="00EC7E6D">
        <w:rPr>
          <w:rFonts w:cs="Times New Roman"/>
          <w:noProof/>
          <w:sz w:val="22"/>
        </w:rPr>
        <w:t>:744-750.</w:t>
      </w:r>
      <w:bookmarkEnd w:id="9"/>
    </w:p>
    <w:p w14:paraId="1A4322AE" w14:textId="38410907" w:rsidR="00EC7E6D" w:rsidRPr="00EC7E6D" w:rsidRDefault="00EC7E6D" w:rsidP="00EC7E6D">
      <w:pPr>
        <w:spacing w:line="240" w:lineRule="auto"/>
        <w:ind w:left="720" w:hanging="720"/>
        <w:rPr>
          <w:rFonts w:cs="Times New Roman"/>
          <w:noProof/>
          <w:sz w:val="22"/>
        </w:rPr>
      </w:pPr>
      <w:bookmarkStart w:id="10" w:name="_ENREF_10"/>
      <w:r w:rsidRPr="00EC7E6D">
        <w:rPr>
          <w:rFonts w:cs="Times New Roman"/>
          <w:noProof/>
          <w:sz w:val="22"/>
        </w:rPr>
        <w:t>10.</w:t>
      </w:r>
      <w:r w:rsidRPr="00EC7E6D">
        <w:rPr>
          <w:rFonts w:cs="Times New Roman"/>
          <w:noProof/>
          <w:sz w:val="22"/>
        </w:rPr>
        <w:tab/>
        <w:t xml:space="preserve">Agha Khan University: </w:t>
      </w:r>
      <w:r w:rsidRPr="00EC7E6D">
        <w:rPr>
          <w:rFonts w:cs="Times New Roman"/>
          <w:b/>
          <w:noProof/>
          <w:sz w:val="22"/>
        </w:rPr>
        <w:t xml:space="preserve">National Nutrition Survey Pakistan </w:t>
      </w:r>
      <w:r w:rsidRPr="00EC7E6D">
        <w:rPr>
          <w:rFonts w:cs="Times New Roman"/>
          <w:noProof/>
          <w:sz w:val="22"/>
        </w:rPr>
        <w:t>In</w:t>
      </w:r>
      <w:r w:rsidRPr="00EC7E6D">
        <w:rPr>
          <w:rFonts w:cs="Times New Roman"/>
          <w:i/>
          <w:noProof/>
          <w:sz w:val="22"/>
        </w:rPr>
        <w:t>.</w:t>
      </w:r>
      <w:r w:rsidRPr="00EC7E6D">
        <w:rPr>
          <w:rFonts w:cs="Times New Roman"/>
          <w:noProof/>
          <w:sz w:val="22"/>
        </w:rPr>
        <w:t xml:space="preserve"> Edited by (PMRC) PMRC. Available online: https://</w:t>
      </w:r>
      <w:hyperlink r:id="rId18" w:history="1">
        <w:r w:rsidRPr="00EC7E6D">
          <w:rPr>
            <w:rStyle w:val="Hyperlink"/>
            <w:rFonts w:cs="Times New Roman"/>
            <w:noProof/>
            <w:sz w:val="22"/>
          </w:rPr>
          <w:t>www.humanitarianresponse.info/system/files/documents/files/59_National%20Nutrition%20Survey-2011.pdf</w:t>
        </w:r>
      </w:hyperlink>
      <w:r w:rsidRPr="00EC7E6D">
        <w:rPr>
          <w:rFonts w:cs="Times New Roman"/>
          <w:noProof/>
          <w:sz w:val="22"/>
        </w:rPr>
        <w:t xml:space="preserve"> (accessed on 19 February 2016). Nutrition Wing, Cabinet Division, Government of Pakistan; 2011.</w:t>
      </w:r>
      <w:bookmarkEnd w:id="10"/>
    </w:p>
    <w:p w14:paraId="62DD01C2" w14:textId="77777777" w:rsidR="00EC7E6D" w:rsidRPr="00EC7E6D" w:rsidRDefault="00EC7E6D" w:rsidP="00EC7E6D">
      <w:pPr>
        <w:spacing w:line="240" w:lineRule="auto"/>
        <w:ind w:left="720" w:hanging="720"/>
        <w:rPr>
          <w:rFonts w:cs="Times New Roman"/>
          <w:noProof/>
          <w:sz w:val="22"/>
        </w:rPr>
      </w:pPr>
      <w:bookmarkStart w:id="11" w:name="_ENREF_11"/>
      <w:r w:rsidRPr="00EC7E6D">
        <w:rPr>
          <w:rFonts w:cs="Times New Roman"/>
          <w:noProof/>
          <w:sz w:val="22"/>
        </w:rPr>
        <w:t>11.</w:t>
      </w:r>
      <w:r w:rsidRPr="00EC7E6D">
        <w:rPr>
          <w:rFonts w:cs="Times New Roman"/>
          <w:noProof/>
          <w:sz w:val="22"/>
        </w:rPr>
        <w:tab/>
        <w:t>Lowe N, Westaway E, Munir A, Tahir S, Dykes F, Lhussier M, Mckeown M, Zimmerman M, Andersson M, Stinca S</w:t>
      </w:r>
      <w:r w:rsidRPr="00EC7E6D">
        <w:rPr>
          <w:rFonts w:cs="Times New Roman"/>
          <w:i/>
          <w:noProof/>
          <w:sz w:val="22"/>
        </w:rPr>
        <w:t xml:space="preserve"> et al</w:t>
      </w:r>
      <w:r w:rsidRPr="00EC7E6D">
        <w:rPr>
          <w:rFonts w:cs="Times New Roman"/>
          <w:noProof/>
          <w:sz w:val="22"/>
        </w:rPr>
        <w:t xml:space="preserve">: </w:t>
      </w:r>
      <w:r w:rsidRPr="00EC7E6D">
        <w:rPr>
          <w:rFonts w:cs="Times New Roman"/>
          <w:b/>
          <w:noProof/>
          <w:sz w:val="22"/>
        </w:rPr>
        <w:t>Improving Community Awareness of the Benefits of Iodised Salt in Rural Pakistan</w:t>
      </w:r>
      <w:r w:rsidRPr="00EC7E6D">
        <w:rPr>
          <w:rFonts w:cs="Times New Roman"/>
          <w:noProof/>
          <w:sz w:val="22"/>
        </w:rPr>
        <w:t xml:space="preserve">. </w:t>
      </w:r>
      <w:r w:rsidRPr="00EC7E6D">
        <w:rPr>
          <w:rFonts w:cs="Times New Roman"/>
          <w:i/>
          <w:noProof/>
          <w:sz w:val="22"/>
        </w:rPr>
        <w:t xml:space="preserve">Nutrients </w:t>
      </w:r>
      <w:r w:rsidRPr="00EC7E6D">
        <w:rPr>
          <w:rFonts w:cs="Times New Roman"/>
          <w:noProof/>
          <w:sz w:val="22"/>
        </w:rPr>
        <w:t xml:space="preserve">2015, </w:t>
      </w:r>
      <w:r w:rsidRPr="00EC7E6D">
        <w:rPr>
          <w:rFonts w:cs="Times New Roman"/>
          <w:b/>
          <w:noProof/>
          <w:sz w:val="22"/>
        </w:rPr>
        <w:t>doi:10.3390/nu7115490</w:t>
      </w:r>
      <w:r w:rsidRPr="00EC7E6D">
        <w:rPr>
          <w:rFonts w:cs="Times New Roman"/>
          <w:noProof/>
          <w:sz w:val="22"/>
        </w:rPr>
        <w:t>.</w:t>
      </w:r>
      <w:bookmarkEnd w:id="11"/>
    </w:p>
    <w:p w14:paraId="3C6D4547" w14:textId="77777777" w:rsidR="00EC7E6D" w:rsidRPr="00EC7E6D" w:rsidRDefault="00EC7E6D" w:rsidP="00EC7E6D">
      <w:pPr>
        <w:spacing w:line="240" w:lineRule="auto"/>
        <w:ind w:left="720" w:hanging="720"/>
        <w:rPr>
          <w:rFonts w:cs="Times New Roman"/>
          <w:noProof/>
          <w:sz w:val="22"/>
        </w:rPr>
      </w:pPr>
      <w:bookmarkStart w:id="12" w:name="_ENREF_12"/>
      <w:r w:rsidRPr="00EC7E6D">
        <w:rPr>
          <w:rFonts w:cs="Times New Roman"/>
          <w:noProof/>
          <w:sz w:val="22"/>
        </w:rPr>
        <w:t>12.</w:t>
      </w:r>
      <w:r w:rsidRPr="00EC7E6D">
        <w:rPr>
          <w:rFonts w:cs="Times New Roman"/>
          <w:noProof/>
          <w:sz w:val="22"/>
        </w:rPr>
        <w:tab/>
        <w:t xml:space="preserve">WHO: </w:t>
      </w:r>
      <w:r w:rsidRPr="00EC7E6D">
        <w:rPr>
          <w:rFonts w:cs="Times New Roman"/>
          <w:b/>
          <w:noProof/>
          <w:sz w:val="22"/>
        </w:rPr>
        <w:t>Evaluation in Health Promotion: Principles and Perspectives</w:t>
      </w:r>
      <w:r w:rsidRPr="00EC7E6D">
        <w:rPr>
          <w:rFonts w:cs="Times New Roman"/>
          <w:noProof/>
          <w:sz w:val="22"/>
        </w:rPr>
        <w:t xml:space="preserve">. In: </w:t>
      </w:r>
      <w:r w:rsidRPr="00EC7E6D">
        <w:rPr>
          <w:rFonts w:cs="Times New Roman"/>
          <w:i/>
          <w:noProof/>
          <w:sz w:val="22"/>
        </w:rPr>
        <w:t xml:space="preserve">WHO Regional Publications European Series </w:t>
      </w:r>
      <w:r w:rsidRPr="00EC7E6D">
        <w:rPr>
          <w:rFonts w:cs="Times New Roman"/>
          <w:noProof/>
          <w:sz w:val="22"/>
        </w:rPr>
        <w:t>vol. 92. Denmark: World Health Organisation; 2001.</w:t>
      </w:r>
      <w:bookmarkEnd w:id="12"/>
    </w:p>
    <w:p w14:paraId="22C0333D" w14:textId="77777777" w:rsidR="00EC7E6D" w:rsidRPr="00EC7E6D" w:rsidRDefault="00EC7E6D" w:rsidP="00EC7E6D">
      <w:pPr>
        <w:spacing w:line="240" w:lineRule="auto"/>
        <w:ind w:left="720" w:hanging="720"/>
        <w:rPr>
          <w:rFonts w:cs="Times New Roman"/>
          <w:noProof/>
          <w:sz w:val="22"/>
        </w:rPr>
      </w:pPr>
      <w:bookmarkStart w:id="13" w:name="_ENREF_13"/>
      <w:r w:rsidRPr="00EC7E6D">
        <w:rPr>
          <w:rFonts w:cs="Times New Roman"/>
          <w:noProof/>
          <w:sz w:val="22"/>
        </w:rPr>
        <w:t>13.</w:t>
      </w:r>
      <w:r w:rsidRPr="00EC7E6D">
        <w:rPr>
          <w:rFonts w:cs="Times New Roman"/>
          <w:noProof/>
          <w:sz w:val="22"/>
        </w:rPr>
        <w:tab/>
        <w:t xml:space="preserve">WHO: </w:t>
      </w:r>
      <w:r w:rsidRPr="00EC7E6D">
        <w:rPr>
          <w:rFonts w:cs="Times New Roman"/>
          <w:b/>
          <w:noProof/>
          <w:sz w:val="22"/>
        </w:rPr>
        <w:t>Ottawa charter for Health Promotion. In: First International Conference on Health Promotion</w:t>
      </w:r>
      <w:r w:rsidRPr="00EC7E6D">
        <w:rPr>
          <w:rFonts w:cs="Times New Roman"/>
          <w:noProof/>
          <w:sz w:val="22"/>
        </w:rPr>
        <w:t>. In</w:t>
      </w:r>
      <w:r w:rsidRPr="00EC7E6D">
        <w:rPr>
          <w:rFonts w:cs="Times New Roman"/>
          <w:i/>
          <w:noProof/>
          <w:sz w:val="22"/>
        </w:rPr>
        <w:t>.</w:t>
      </w:r>
      <w:r w:rsidRPr="00EC7E6D">
        <w:rPr>
          <w:rFonts w:cs="Times New Roman"/>
          <w:noProof/>
          <w:sz w:val="22"/>
        </w:rPr>
        <w:t xml:space="preserve"> Ottawa: World Health Organisation; 1986.</w:t>
      </w:r>
      <w:bookmarkEnd w:id="13"/>
    </w:p>
    <w:p w14:paraId="597EF0AB" w14:textId="77777777" w:rsidR="00EC7E6D" w:rsidRPr="00EC7E6D" w:rsidRDefault="00EC7E6D" w:rsidP="00EC7E6D">
      <w:pPr>
        <w:spacing w:line="240" w:lineRule="auto"/>
        <w:ind w:left="720" w:hanging="720"/>
        <w:rPr>
          <w:rFonts w:cs="Times New Roman"/>
          <w:noProof/>
          <w:sz w:val="22"/>
        </w:rPr>
      </w:pPr>
      <w:bookmarkStart w:id="14" w:name="_ENREF_14"/>
      <w:r w:rsidRPr="00EC7E6D">
        <w:rPr>
          <w:rFonts w:cs="Times New Roman"/>
          <w:noProof/>
          <w:sz w:val="22"/>
        </w:rPr>
        <w:t>14.</w:t>
      </w:r>
      <w:r w:rsidRPr="00EC7E6D">
        <w:rPr>
          <w:rFonts w:cs="Times New Roman"/>
          <w:noProof/>
          <w:sz w:val="22"/>
        </w:rPr>
        <w:tab/>
        <w:t xml:space="preserve">Snijder M, Shakershaft A, Wagemakers A, Stephens A, Calabria B: </w:t>
      </w:r>
      <w:r w:rsidRPr="00EC7E6D">
        <w:rPr>
          <w:rFonts w:cs="Times New Roman"/>
          <w:b/>
          <w:noProof/>
          <w:sz w:val="22"/>
        </w:rPr>
        <w:t>A Systematic review of studies evaluating Australian indigenous community development projects: the extent of community participation, their methodological quality and their outcomes</w:t>
      </w:r>
      <w:r w:rsidRPr="00EC7E6D">
        <w:rPr>
          <w:rFonts w:cs="Times New Roman"/>
          <w:noProof/>
          <w:sz w:val="22"/>
        </w:rPr>
        <w:t xml:space="preserve">. </w:t>
      </w:r>
      <w:r w:rsidRPr="00EC7E6D">
        <w:rPr>
          <w:rFonts w:cs="Times New Roman"/>
          <w:i/>
          <w:noProof/>
          <w:sz w:val="22"/>
        </w:rPr>
        <w:t xml:space="preserve">BMC Public Health </w:t>
      </w:r>
      <w:r w:rsidRPr="00EC7E6D">
        <w:rPr>
          <w:rFonts w:cs="Times New Roman"/>
          <w:noProof/>
          <w:sz w:val="22"/>
        </w:rPr>
        <w:t xml:space="preserve">2015, </w:t>
      </w:r>
      <w:r w:rsidRPr="00EC7E6D">
        <w:rPr>
          <w:rFonts w:cs="Times New Roman"/>
          <w:b/>
          <w:noProof/>
          <w:sz w:val="22"/>
        </w:rPr>
        <w:t>15</w:t>
      </w:r>
      <w:r w:rsidRPr="00EC7E6D">
        <w:rPr>
          <w:rFonts w:cs="Times New Roman"/>
          <w:noProof/>
          <w:sz w:val="22"/>
        </w:rPr>
        <w:t>:1154.</w:t>
      </w:r>
      <w:bookmarkEnd w:id="14"/>
    </w:p>
    <w:p w14:paraId="2BC3A3F1" w14:textId="77777777" w:rsidR="00EC7E6D" w:rsidRPr="00EC7E6D" w:rsidRDefault="00EC7E6D" w:rsidP="00EC7E6D">
      <w:pPr>
        <w:spacing w:line="240" w:lineRule="auto"/>
        <w:ind w:left="720" w:hanging="720"/>
        <w:rPr>
          <w:rFonts w:cs="Times New Roman"/>
          <w:noProof/>
          <w:sz w:val="22"/>
        </w:rPr>
      </w:pPr>
      <w:bookmarkStart w:id="15" w:name="_ENREF_15"/>
      <w:r w:rsidRPr="00EC7E6D">
        <w:rPr>
          <w:rFonts w:cs="Times New Roman"/>
          <w:noProof/>
          <w:sz w:val="22"/>
        </w:rPr>
        <w:t>15.</w:t>
      </w:r>
      <w:r w:rsidRPr="00EC7E6D">
        <w:rPr>
          <w:rFonts w:cs="Times New Roman"/>
          <w:noProof/>
          <w:sz w:val="22"/>
        </w:rPr>
        <w:tab/>
        <w:t xml:space="preserve">Milton B, Attree P, French B, Povall S, Whitehead M, Popay J: </w:t>
      </w:r>
      <w:r w:rsidRPr="00EC7E6D">
        <w:rPr>
          <w:rFonts w:cs="Times New Roman"/>
          <w:b/>
          <w:noProof/>
          <w:sz w:val="22"/>
        </w:rPr>
        <w:t>The impact of community engagement on health and social outcomes: a systematic review</w:t>
      </w:r>
      <w:r w:rsidRPr="00EC7E6D">
        <w:rPr>
          <w:rFonts w:cs="Times New Roman"/>
          <w:noProof/>
          <w:sz w:val="22"/>
        </w:rPr>
        <w:t xml:space="preserve">. </w:t>
      </w:r>
      <w:r w:rsidRPr="00EC7E6D">
        <w:rPr>
          <w:rFonts w:cs="Times New Roman"/>
          <w:i/>
          <w:noProof/>
          <w:sz w:val="22"/>
        </w:rPr>
        <w:t xml:space="preserve">Community Development Journal </w:t>
      </w:r>
      <w:r w:rsidRPr="00EC7E6D">
        <w:rPr>
          <w:rFonts w:cs="Times New Roman"/>
          <w:noProof/>
          <w:sz w:val="22"/>
        </w:rPr>
        <w:t xml:space="preserve">2012, </w:t>
      </w:r>
      <w:r w:rsidRPr="00EC7E6D">
        <w:rPr>
          <w:rFonts w:cs="Times New Roman"/>
          <w:b/>
          <w:noProof/>
          <w:sz w:val="22"/>
        </w:rPr>
        <w:t>47</w:t>
      </w:r>
      <w:r w:rsidRPr="00EC7E6D">
        <w:rPr>
          <w:rFonts w:cs="Times New Roman"/>
          <w:noProof/>
          <w:sz w:val="22"/>
        </w:rPr>
        <w:t>(3):316-334.</w:t>
      </w:r>
      <w:bookmarkEnd w:id="15"/>
    </w:p>
    <w:p w14:paraId="67667ADC" w14:textId="77777777" w:rsidR="00EC7E6D" w:rsidRPr="00EC7E6D" w:rsidRDefault="00EC7E6D" w:rsidP="00EC7E6D">
      <w:pPr>
        <w:spacing w:line="240" w:lineRule="auto"/>
        <w:ind w:left="720" w:hanging="720"/>
        <w:rPr>
          <w:rFonts w:cs="Times New Roman"/>
          <w:noProof/>
          <w:sz w:val="22"/>
        </w:rPr>
      </w:pPr>
      <w:bookmarkStart w:id="16" w:name="_ENREF_16"/>
      <w:r w:rsidRPr="00EC7E6D">
        <w:rPr>
          <w:rFonts w:cs="Times New Roman"/>
          <w:noProof/>
          <w:sz w:val="22"/>
        </w:rPr>
        <w:t>16.</w:t>
      </w:r>
      <w:r w:rsidRPr="00EC7E6D">
        <w:rPr>
          <w:rFonts w:cs="Times New Roman"/>
          <w:noProof/>
          <w:sz w:val="22"/>
        </w:rPr>
        <w:tab/>
        <w:t xml:space="preserve">Wagemakers A, Van Husen G, Barrett J, Koelen M: </w:t>
      </w:r>
      <w:r w:rsidRPr="00EC7E6D">
        <w:rPr>
          <w:rFonts w:cs="Times New Roman"/>
          <w:b/>
          <w:noProof/>
          <w:sz w:val="22"/>
        </w:rPr>
        <w:t>Amsterdam's STI/HIV programme: an innovative strategy to achieve and enhance the participation of migrant community-based organisations</w:t>
      </w:r>
      <w:r w:rsidRPr="00EC7E6D">
        <w:rPr>
          <w:rFonts w:cs="Times New Roman"/>
          <w:noProof/>
          <w:sz w:val="22"/>
        </w:rPr>
        <w:t xml:space="preserve">. </w:t>
      </w:r>
      <w:r w:rsidRPr="00EC7E6D">
        <w:rPr>
          <w:rFonts w:cs="Times New Roman"/>
          <w:i/>
          <w:noProof/>
          <w:sz w:val="22"/>
        </w:rPr>
        <w:t xml:space="preserve">Health Education Journal </w:t>
      </w:r>
      <w:r w:rsidRPr="00EC7E6D">
        <w:rPr>
          <w:rFonts w:cs="Times New Roman"/>
          <w:noProof/>
          <w:sz w:val="22"/>
        </w:rPr>
        <w:t xml:space="preserve">2014, </w:t>
      </w:r>
      <w:r w:rsidRPr="00EC7E6D">
        <w:rPr>
          <w:rFonts w:cs="Times New Roman"/>
          <w:b/>
          <w:noProof/>
          <w:sz w:val="22"/>
        </w:rPr>
        <w:t>74</w:t>
      </w:r>
      <w:r w:rsidRPr="00EC7E6D">
        <w:rPr>
          <w:rFonts w:cs="Times New Roman"/>
          <w:noProof/>
          <w:sz w:val="22"/>
        </w:rPr>
        <w:t>(4).</w:t>
      </w:r>
      <w:bookmarkEnd w:id="16"/>
    </w:p>
    <w:p w14:paraId="5AACFE5B" w14:textId="77777777" w:rsidR="00EC7E6D" w:rsidRPr="00EC7E6D" w:rsidRDefault="00EC7E6D" w:rsidP="00EC7E6D">
      <w:pPr>
        <w:spacing w:line="240" w:lineRule="auto"/>
        <w:ind w:left="720" w:hanging="720"/>
        <w:rPr>
          <w:rFonts w:cs="Times New Roman"/>
          <w:noProof/>
          <w:sz w:val="22"/>
        </w:rPr>
      </w:pPr>
      <w:bookmarkStart w:id="17" w:name="_ENREF_17"/>
      <w:r w:rsidRPr="00EC7E6D">
        <w:rPr>
          <w:rFonts w:cs="Times New Roman"/>
          <w:noProof/>
          <w:sz w:val="22"/>
        </w:rPr>
        <w:lastRenderedPageBreak/>
        <w:t>17.</w:t>
      </w:r>
      <w:r w:rsidRPr="00EC7E6D">
        <w:rPr>
          <w:rFonts w:cs="Times New Roman"/>
          <w:noProof/>
          <w:sz w:val="22"/>
        </w:rPr>
        <w:tab/>
        <w:t xml:space="preserve">Wagemakers A, Corstjens R, Koelen M, Vaandrager L, Van't Riet H, DijKshoom H: </w:t>
      </w:r>
      <w:r w:rsidRPr="00EC7E6D">
        <w:rPr>
          <w:rFonts w:cs="Times New Roman"/>
          <w:b/>
          <w:noProof/>
          <w:sz w:val="22"/>
        </w:rPr>
        <w:t>Participatory approaches to promote healthy lifestyles among Turkish and Moroccan women in Amsterdam</w:t>
      </w:r>
      <w:r w:rsidRPr="00EC7E6D">
        <w:rPr>
          <w:rFonts w:cs="Times New Roman"/>
          <w:noProof/>
          <w:sz w:val="22"/>
        </w:rPr>
        <w:t xml:space="preserve">. </w:t>
      </w:r>
      <w:r w:rsidRPr="00EC7E6D">
        <w:rPr>
          <w:rFonts w:cs="Times New Roman"/>
          <w:i/>
          <w:noProof/>
          <w:sz w:val="22"/>
        </w:rPr>
        <w:t xml:space="preserve">Promotion and Education </w:t>
      </w:r>
      <w:r w:rsidRPr="00EC7E6D">
        <w:rPr>
          <w:rFonts w:cs="Times New Roman"/>
          <w:noProof/>
          <w:sz w:val="22"/>
        </w:rPr>
        <w:t xml:space="preserve">2008, </w:t>
      </w:r>
      <w:r w:rsidRPr="00EC7E6D">
        <w:rPr>
          <w:rFonts w:cs="Times New Roman"/>
          <w:b/>
          <w:noProof/>
          <w:sz w:val="22"/>
        </w:rPr>
        <w:t>15</w:t>
      </w:r>
      <w:r w:rsidRPr="00EC7E6D">
        <w:rPr>
          <w:rFonts w:cs="Times New Roman"/>
          <w:noProof/>
          <w:sz w:val="22"/>
        </w:rPr>
        <w:t>(4):17-23.</w:t>
      </w:r>
      <w:bookmarkEnd w:id="17"/>
    </w:p>
    <w:p w14:paraId="50C2FE5E" w14:textId="77777777" w:rsidR="00EC7E6D" w:rsidRPr="00EC7E6D" w:rsidRDefault="00EC7E6D" w:rsidP="00EC7E6D">
      <w:pPr>
        <w:spacing w:line="240" w:lineRule="auto"/>
        <w:ind w:left="720" w:hanging="720"/>
        <w:rPr>
          <w:rFonts w:cs="Times New Roman"/>
          <w:noProof/>
          <w:sz w:val="22"/>
        </w:rPr>
      </w:pPr>
      <w:bookmarkStart w:id="18" w:name="_ENREF_18"/>
      <w:r w:rsidRPr="00EC7E6D">
        <w:rPr>
          <w:rFonts w:cs="Times New Roman"/>
          <w:noProof/>
          <w:sz w:val="22"/>
        </w:rPr>
        <w:t>18.</w:t>
      </w:r>
      <w:r w:rsidRPr="00EC7E6D">
        <w:rPr>
          <w:rFonts w:cs="Times New Roman"/>
          <w:noProof/>
          <w:sz w:val="22"/>
        </w:rPr>
        <w:tab/>
        <w:t xml:space="preserve">Popay J: </w:t>
      </w:r>
      <w:r w:rsidRPr="00EC7E6D">
        <w:rPr>
          <w:rFonts w:cs="Times New Roman"/>
          <w:b/>
          <w:noProof/>
          <w:sz w:val="22"/>
        </w:rPr>
        <w:t>Community Engagement, Community Development and Health Improvement</w:t>
      </w:r>
      <w:r w:rsidRPr="00EC7E6D">
        <w:rPr>
          <w:rFonts w:cs="Times New Roman"/>
          <w:noProof/>
          <w:sz w:val="22"/>
        </w:rPr>
        <w:t>. In</w:t>
      </w:r>
      <w:r w:rsidRPr="00EC7E6D">
        <w:rPr>
          <w:rFonts w:cs="Times New Roman"/>
          <w:i/>
          <w:noProof/>
          <w:sz w:val="22"/>
        </w:rPr>
        <w:t>.</w:t>
      </w:r>
      <w:r w:rsidRPr="00EC7E6D">
        <w:rPr>
          <w:rFonts w:cs="Times New Roman"/>
          <w:noProof/>
          <w:sz w:val="22"/>
        </w:rPr>
        <w:t xml:space="preserve"> Edited by A background paper prepared for NICE. Lancaster: Lancaster University; 2006.</w:t>
      </w:r>
      <w:bookmarkEnd w:id="18"/>
    </w:p>
    <w:p w14:paraId="0AB3BAA3" w14:textId="77777777" w:rsidR="00EC7E6D" w:rsidRPr="00EC7E6D" w:rsidRDefault="00EC7E6D" w:rsidP="00EC7E6D">
      <w:pPr>
        <w:spacing w:line="240" w:lineRule="auto"/>
        <w:ind w:left="720" w:hanging="720"/>
        <w:rPr>
          <w:rFonts w:cs="Times New Roman"/>
          <w:noProof/>
          <w:sz w:val="22"/>
        </w:rPr>
      </w:pPr>
      <w:bookmarkStart w:id="19" w:name="_ENREF_19"/>
      <w:r w:rsidRPr="00EC7E6D">
        <w:rPr>
          <w:rFonts w:cs="Times New Roman"/>
          <w:noProof/>
          <w:sz w:val="22"/>
        </w:rPr>
        <w:t>19.</w:t>
      </w:r>
      <w:r w:rsidRPr="00EC7E6D">
        <w:rPr>
          <w:rFonts w:cs="Times New Roman"/>
          <w:noProof/>
          <w:sz w:val="22"/>
        </w:rPr>
        <w:tab/>
        <w:t xml:space="preserve">O’Mara-Eves A, Brunton G, Oliver S, Kavanagh J, Jamal F, Thomas J: </w:t>
      </w:r>
      <w:r w:rsidRPr="00EC7E6D">
        <w:rPr>
          <w:rFonts w:cs="Times New Roman"/>
          <w:b/>
          <w:noProof/>
          <w:sz w:val="22"/>
        </w:rPr>
        <w:t>The effectiveness of community engagement in public health interventions for disadvantaged groups: a meta-analysis</w:t>
      </w:r>
      <w:r w:rsidRPr="00EC7E6D">
        <w:rPr>
          <w:rFonts w:cs="Times New Roman"/>
          <w:noProof/>
          <w:sz w:val="22"/>
        </w:rPr>
        <w:t xml:space="preserve">. </w:t>
      </w:r>
      <w:r w:rsidRPr="00EC7E6D">
        <w:rPr>
          <w:rFonts w:cs="Times New Roman"/>
          <w:i/>
          <w:noProof/>
          <w:sz w:val="22"/>
        </w:rPr>
        <w:t xml:space="preserve">BMC Public Health </w:t>
      </w:r>
      <w:r w:rsidRPr="00EC7E6D">
        <w:rPr>
          <w:rFonts w:cs="Times New Roman"/>
          <w:noProof/>
          <w:sz w:val="22"/>
        </w:rPr>
        <w:t xml:space="preserve">2015, </w:t>
      </w:r>
      <w:r w:rsidRPr="00EC7E6D">
        <w:rPr>
          <w:rFonts w:cs="Times New Roman"/>
          <w:b/>
          <w:noProof/>
          <w:sz w:val="22"/>
        </w:rPr>
        <w:t>15</w:t>
      </w:r>
      <w:r w:rsidRPr="00EC7E6D">
        <w:rPr>
          <w:rFonts w:cs="Times New Roman"/>
          <w:noProof/>
          <w:sz w:val="22"/>
        </w:rPr>
        <w:t>:129-152.</w:t>
      </w:r>
      <w:bookmarkEnd w:id="19"/>
    </w:p>
    <w:p w14:paraId="6436A75B" w14:textId="77777777" w:rsidR="00EC7E6D" w:rsidRPr="00EC7E6D" w:rsidRDefault="00EC7E6D" w:rsidP="00EC7E6D">
      <w:pPr>
        <w:spacing w:line="240" w:lineRule="auto"/>
        <w:ind w:left="720" w:hanging="720"/>
        <w:rPr>
          <w:rFonts w:cs="Times New Roman"/>
          <w:noProof/>
          <w:sz w:val="22"/>
        </w:rPr>
      </w:pPr>
      <w:bookmarkStart w:id="20" w:name="_ENREF_20"/>
      <w:r w:rsidRPr="00EC7E6D">
        <w:rPr>
          <w:rFonts w:cs="Times New Roman"/>
          <w:noProof/>
          <w:sz w:val="22"/>
        </w:rPr>
        <w:t>20.</w:t>
      </w:r>
      <w:r w:rsidRPr="00EC7E6D">
        <w:rPr>
          <w:rFonts w:cs="Times New Roman"/>
          <w:noProof/>
          <w:sz w:val="22"/>
        </w:rPr>
        <w:tab/>
        <w:t xml:space="preserve">Geller J: </w:t>
      </w:r>
      <w:r w:rsidRPr="00EC7E6D">
        <w:rPr>
          <w:rFonts w:cs="Times New Roman"/>
          <w:b/>
          <w:noProof/>
          <w:sz w:val="22"/>
        </w:rPr>
        <w:t>Community Engagement The Secret Ingredient</w:t>
      </w:r>
      <w:r w:rsidRPr="00EC7E6D">
        <w:rPr>
          <w:rFonts w:cs="Times New Roman"/>
          <w:noProof/>
          <w:sz w:val="22"/>
        </w:rPr>
        <w:t xml:space="preserve">. </w:t>
      </w:r>
      <w:r w:rsidRPr="00EC7E6D">
        <w:rPr>
          <w:rFonts w:cs="Times New Roman"/>
          <w:i/>
          <w:noProof/>
          <w:sz w:val="22"/>
        </w:rPr>
        <w:t xml:space="preserve">National Civic Review </w:t>
      </w:r>
      <w:r w:rsidRPr="00EC7E6D">
        <w:rPr>
          <w:rFonts w:cs="Times New Roman"/>
          <w:noProof/>
          <w:sz w:val="22"/>
        </w:rPr>
        <w:t xml:space="preserve">2015, </w:t>
      </w:r>
      <w:r w:rsidRPr="00EC7E6D">
        <w:rPr>
          <w:rFonts w:cs="Times New Roman"/>
          <w:b/>
          <w:noProof/>
          <w:sz w:val="22"/>
        </w:rPr>
        <w:t>104</w:t>
      </w:r>
      <w:r w:rsidRPr="00EC7E6D">
        <w:rPr>
          <w:rFonts w:cs="Times New Roman"/>
          <w:noProof/>
          <w:sz w:val="22"/>
        </w:rPr>
        <w:t>(1):19-20.</w:t>
      </w:r>
      <w:bookmarkEnd w:id="20"/>
    </w:p>
    <w:p w14:paraId="13C3A3ED" w14:textId="77777777" w:rsidR="00EC7E6D" w:rsidRPr="00EC7E6D" w:rsidRDefault="00EC7E6D" w:rsidP="00EC7E6D">
      <w:pPr>
        <w:spacing w:line="240" w:lineRule="auto"/>
        <w:ind w:left="720" w:hanging="720"/>
        <w:rPr>
          <w:rFonts w:cs="Times New Roman"/>
          <w:noProof/>
          <w:sz w:val="22"/>
        </w:rPr>
      </w:pPr>
      <w:bookmarkStart w:id="21" w:name="_ENREF_21"/>
      <w:r w:rsidRPr="00EC7E6D">
        <w:rPr>
          <w:rFonts w:cs="Times New Roman"/>
          <w:noProof/>
          <w:sz w:val="22"/>
        </w:rPr>
        <w:t>21.</w:t>
      </w:r>
      <w:r w:rsidRPr="00EC7E6D">
        <w:rPr>
          <w:rFonts w:cs="Times New Roman"/>
          <w:noProof/>
          <w:sz w:val="22"/>
        </w:rPr>
        <w:tab/>
        <w:t xml:space="preserve">Carr SM, Lhussier M, Forster N, Goodall D, Geddes L, Pennington M, Bancroft A, Adams J, Michie S: </w:t>
      </w:r>
      <w:r w:rsidRPr="00EC7E6D">
        <w:rPr>
          <w:rFonts w:cs="Times New Roman"/>
          <w:b/>
          <w:noProof/>
          <w:sz w:val="22"/>
        </w:rPr>
        <w:t>Outreach programmes for health improvement of Traveller Communities: a synthesis of evidence.</w:t>
      </w:r>
      <w:r w:rsidRPr="00EC7E6D">
        <w:rPr>
          <w:rFonts w:cs="Times New Roman"/>
          <w:noProof/>
          <w:sz w:val="22"/>
        </w:rPr>
        <w:t xml:space="preserve"> </w:t>
      </w:r>
      <w:r w:rsidRPr="00EC7E6D">
        <w:rPr>
          <w:rFonts w:cs="Times New Roman"/>
          <w:i/>
          <w:noProof/>
          <w:sz w:val="22"/>
        </w:rPr>
        <w:t xml:space="preserve">Public Health Research </w:t>
      </w:r>
      <w:r w:rsidRPr="00EC7E6D">
        <w:rPr>
          <w:rFonts w:cs="Times New Roman"/>
          <w:noProof/>
          <w:sz w:val="22"/>
        </w:rPr>
        <w:t xml:space="preserve">2014, </w:t>
      </w:r>
      <w:r w:rsidRPr="00EC7E6D">
        <w:rPr>
          <w:rFonts w:cs="Times New Roman"/>
          <w:b/>
          <w:noProof/>
          <w:sz w:val="22"/>
        </w:rPr>
        <w:t>2</w:t>
      </w:r>
      <w:r w:rsidRPr="00EC7E6D">
        <w:rPr>
          <w:rFonts w:cs="Times New Roman"/>
          <w:noProof/>
          <w:sz w:val="22"/>
        </w:rPr>
        <w:t>(In Press).</w:t>
      </w:r>
      <w:bookmarkEnd w:id="21"/>
    </w:p>
    <w:p w14:paraId="362CFEC8" w14:textId="77777777" w:rsidR="00EC7E6D" w:rsidRPr="00EC7E6D" w:rsidRDefault="00EC7E6D" w:rsidP="00EC7E6D">
      <w:pPr>
        <w:spacing w:line="240" w:lineRule="auto"/>
        <w:ind w:left="720" w:hanging="720"/>
        <w:rPr>
          <w:rFonts w:cs="Times New Roman"/>
          <w:noProof/>
          <w:sz w:val="22"/>
        </w:rPr>
      </w:pPr>
      <w:bookmarkStart w:id="22" w:name="_ENREF_22"/>
      <w:r w:rsidRPr="00EC7E6D">
        <w:rPr>
          <w:rFonts w:cs="Times New Roman"/>
          <w:noProof/>
          <w:sz w:val="22"/>
        </w:rPr>
        <w:t>22.</w:t>
      </w:r>
      <w:r w:rsidRPr="00EC7E6D">
        <w:rPr>
          <w:rFonts w:cs="Times New Roman"/>
          <w:noProof/>
          <w:sz w:val="22"/>
        </w:rPr>
        <w:tab/>
        <w:t xml:space="preserve">Southwold-Llewellyn S: </w:t>
      </w:r>
      <w:r w:rsidRPr="00EC7E6D">
        <w:rPr>
          <w:rFonts w:cs="Times New Roman"/>
          <w:b/>
          <w:noProof/>
          <w:sz w:val="22"/>
        </w:rPr>
        <w:t>Devolution of Forest Management: a cautionary case of Pukhtun Jirgas in dispute settlements</w:t>
      </w:r>
      <w:r w:rsidRPr="00EC7E6D">
        <w:rPr>
          <w:rFonts w:cs="Times New Roman"/>
          <w:noProof/>
          <w:sz w:val="22"/>
        </w:rPr>
        <w:t xml:space="preserve">. </w:t>
      </w:r>
      <w:r w:rsidRPr="00EC7E6D">
        <w:rPr>
          <w:rFonts w:cs="Times New Roman"/>
          <w:i/>
          <w:noProof/>
          <w:sz w:val="22"/>
        </w:rPr>
        <w:t>Human Ecolology</w:t>
      </w:r>
      <w:r w:rsidRPr="00EC7E6D">
        <w:rPr>
          <w:rFonts w:cs="Times New Roman"/>
          <w:noProof/>
          <w:sz w:val="22"/>
        </w:rPr>
        <w:t xml:space="preserve"> 2006, </w:t>
      </w:r>
      <w:r w:rsidRPr="00EC7E6D">
        <w:rPr>
          <w:rFonts w:cs="Times New Roman"/>
          <w:b/>
          <w:noProof/>
          <w:sz w:val="22"/>
        </w:rPr>
        <w:t>34</w:t>
      </w:r>
      <w:r w:rsidRPr="00EC7E6D">
        <w:rPr>
          <w:rFonts w:cs="Times New Roman"/>
          <w:noProof/>
          <w:sz w:val="22"/>
        </w:rPr>
        <w:t>(x):637‒653.</w:t>
      </w:r>
      <w:bookmarkEnd w:id="22"/>
    </w:p>
    <w:p w14:paraId="41E9BA5A" w14:textId="77777777" w:rsidR="00EC7E6D" w:rsidRPr="00EC7E6D" w:rsidRDefault="00EC7E6D" w:rsidP="00EC7E6D">
      <w:pPr>
        <w:spacing w:line="240" w:lineRule="auto"/>
        <w:ind w:left="720" w:hanging="720"/>
        <w:rPr>
          <w:rFonts w:cs="Times New Roman"/>
          <w:noProof/>
          <w:sz w:val="22"/>
        </w:rPr>
      </w:pPr>
      <w:bookmarkStart w:id="23" w:name="_ENREF_23"/>
      <w:r w:rsidRPr="00EC7E6D">
        <w:rPr>
          <w:rFonts w:cs="Times New Roman"/>
          <w:noProof/>
          <w:sz w:val="22"/>
        </w:rPr>
        <w:t>23.</w:t>
      </w:r>
      <w:r w:rsidRPr="00EC7E6D">
        <w:rPr>
          <w:rFonts w:cs="Times New Roman"/>
          <w:noProof/>
          <w:sz w:val="22"/>
        </w:rPr>
        <w:tab/>
        <w:t xml:space="preserve">Attride-Stirling J: </w:t>
      </w:r>
      <w:r w:rsidRPr="00EC7E6D">
        <w:rPr>
          <w:rFonts w:cs="Times New Roman"/>
          <w:b/>
          <w:noProof/>
          <w:sz w:val="22"/>
        </w:rPr>
        <w:t>Thematic networks: an analytic tool for qualitative research</w:t>
      </w:r>
      <w:r w:rsidRPr="00EC7E6D">
        <w:rPr>
          <w:rFonts w:cs="Times New Roman"/>
          <w:noProof/>
          <w:sz w:val="22"/>
        </w:rPr>
        <w:t xml:space="preserve">. </w:t>
      </w:r>
      <w:r w:rsidRPr="00EC7E6D">
        <w:rPr>
          <w:rFonts w:cs="Times New Roman"/>
          <w:i/>
          <w:noProof/>
          <w:sz w:val="22"/>
        </w:rPr>
        <w:t xml:space="preserve">Qualitative Research </w:t>
      </w:r>
      <w:r w:rsidRPr="00EC7E6D">
        <w:rPr>
          <w:rFonts w:cs="Times New Roman"/>
          <w:noProof/>
          <w:sz w:val="22"/>
        </w:rPr>
        <w:t xml:space="preserve">2001, </w:t>
      </w:r>
      <w:r w:rsidRPr="00EC7E6D">
        <w:rPr>
          <w:rFonts w:cs="Times New Roman"/>
          <w:b/>
          <w:noProof/>
          <w:sz w:val="22"/>
        </w:rPr>
        <w:t>1</w:t>
      </w:r>
      <w:r w:rsidRPr="00EC7E6D">
        <w:rPr>
          <w:rFonts w:cs="Times New Roman"/>
          <w:noProof/>
          <w:sz w:val="22"/>
        </w:rPr>
        <w:t>(3):385-405.</w:t>
      </w:r>
      <w:bookmarkEnd w:id="23"/>
    </w:p>
    <w:p w14:paraId="732BABD7" w14:textId="77777777" w:rsidR="00EC7E6D" w:rsidRPr="00EC7E6D" w:rsidRDefault="00EC7E6D" w:rsidP="00EC7E6D">
      <w:pPr>
        <w:spacing w:line="240" w:lineRule="auto"/>
        <w:ind w:left="720" w:hanging="720"/>
        <w:rPr>
          <w:rFonts w:cs="Times New Roman"/>
          <w:noProof/>
          <w:sz w:val="22"/>
        </w:rPr>
      </w:pPr>
      <w:bookmarkStart w:id="24" w:name="_ENREF_24"/>
      <w:r w:rsidRPr="00EC7E6D">
        <w:rPr>
          <w:rFonts w:cs="Times New Roman"/>
          <w:noProof/>
          <w:sz w:val="22"/>
        </w:rPr>
        <w:t>24.</w:t>
      </w:r>
      <w:r w:rsidRPr="00EC7E6D">
        <w:rPr>
          <w:rFonts w:cs="Times New Roman"/>
          <w:noProof/>
          <w:sz w:val="22"/>
        </w:rPr>
        <w:tab/>
        <w:t xml:space="preserve">Elmusharaf K, Byrne E, O'Donovan D: </w:t>
      </w:r>
      <w:r w:rsidRPr="00EC7E6D">
        <w:rPr>
          <w:rFonts w:cs="Times New Roman"/>
          <w:b/>
          <w:noProof/>
          <w:sz w:val="22"/>
        </w:rPr>
        <w:t>Strategies to increase demand for maternal health services in resource-limited settings: challenges to be addressed</w:t>
      </w:r>
      <w:r w:rsidRPr="00EC7E6D">
        <w:rPr>
          <w:rFonts w:cs="Times New Roman"/>
          <w:noProof/>
          <w:sz w:val="22"/>
        </w:rPr>
        <w:t xml:space="preserve">. </w:t>
      </w:r>
      <w:r w:rsidRPr="00EC7E6D">
        <w:rPr>
          <w:rFonts w:cs="Times New Roman"/>
          <w:i/>
          <w:noProof/>
          <w:sz w:val="22"/>
        </w:rPr>
        <w:t xml:space="preserve">BMC Public Health </w:t>
      </w:r>
      <w:r w:rsidRPr="00EC7E6D">
        <w:rPr>
          <w:rFonts w:cs="Times New Roman"/>
          <w:noProof/>
          <w:sz w:val="22"/>
        </w:rPr>
        <w:t xml:space="preserve">2015, </w:t>
      </w:r>
      <w:r w:rsidRPr="00EC7E6D">
        <w:rPr>
          <w:rFonts w:cs="Times New Roman"/>
          <w:b/>
          <w:noProof/>
          <w:sz w:val="22"/>
        </w:rPr>
        <w:t>15</w:t>
      </w:r>
      <w:r w:rsidRPr="00EC7E6D">
        <w:rPr>
          <w:rFonts w:cs="Times New Roman"/>
          <w:noProof/>
          <w:sz w:val="22"/>
        </w:rPr>
        <w:t>:870.</w:t>
      </w:r>
      <w:bookmarkEnd w:id="24"/>
    </w:p>
    <w:p w14:paraId="4CE40709" w14:textId="3E9EF50C" w:rsidR="00EC7E6D" w:rsidRDefault="00EC7E6D" w:rsidP="00EC7E6D">
      <w:pPr>
        <w:spacing w:line="240" w:lineRule="auto"/>
        <w:rPr>
          <w:rFonts w:cs="Times New Roman"/>
          <w:noProof/>
          <w:sz w:val="22"/>
        </w:rPr>
      </w:pPr>
    </w:p>
    <w:p w14:paraId="721F522E" w14:textId="2D9E3CB8" w:rsidR="00EC595C" w:rsidRDefault="00096E3D" w:rsidP="0089586A">
      <w:pPr>
        <w:spacing w:after="240"/>
      </w:pPr>
      <w:r w:rsidRPr="00225E1F">
        <w:fldChar w:fldCharType="end"/>
      </w:r>
    </w:p>
    <w:sectPr w:rsidR="00EC595C" w:rsidSect="00C62632">
      <w:footerReference w:type="default" r:id="rId19"/>
      <w:pgSz w:w="11906" w:h="16838"/>
      <w:pgMar w:top="1440" w:right="1440" w:bottom="1440" w:left="1440"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AA9608" w15:done="0"/>
  <w15:commentEx w15:paraId="52F033D2" w15:paraIdParent="2FAA9608" w15:done="0"/>
  <w15:commentEx w15:paraId="2001AA0C" w15:done="0"/>
  <w15:commentEx w15:paraId="77813E86" w15:paraIdParent="2001AA0C" w15:done="0"/>
  <w15:commentEx w15:paraId="4585BF5B" w15:done="0"/>
  <w15:commentEx w15:paraId="00CC1D09" w15:paraIdParent="4585BF5B" w15:done="0"/>
  <w15:commentEx w15:paraId="2703A034" w15:done="0"/>
  <w15:commentEx w15:paraId="5DC5815A" w15:paraIdParent="2703A034" w15:done="0"/>
  <w15:commentEx w15:paraId="7FBB4D87" w15:done="0"/>
  <w15:commentEx w15:paraId="0793DE83" w15:done="0"/>
  <w15:commentEx w15:paraId="555D09C7" w15:paraIdParent="0793DE83" w15:done="0"/>
  <w15:commentEx w15:paraId="2D27C8A4" w15:done="0"/>
  <w15:commentEx w15:paraId="0ABCB89D" w15:done="0"/>
  <w15:commentEx w15:paraId="7156E9F0" w15:paraIdParent="0ABCB89D" w15:done="0"/>
  <w15:commentEx w15:paraId="0D8617E2" w15:done="0"/>
  <w15:commentEx w15:paraId="046E7F77" w15:paraIdParent="0D8617E2" w15:done="0"/>
  <w15:commentEx w15:paraId="33878388" w15:done="0"/>
  <w15:commentEx w15:paraId="6408F11E" w15:paraIdParent="33878388" w15:done="0"/>
  <w15:commentEx w15:paraId="693E1310" w15:done="0"/>
  <w15:commentEx w15:paraId="2F7B4AAB" w15:done="0"/>
  <w15:commentEx w15:paraId="1E58212B" w15:done="0"/>
  <w15:commentEx w15:paraId="6160ED15" w15:done="0"/>
  <w15:commentEx w15:paraId="3E3610E9" w15:done="0"/>
  <w15:commentEx w15:paraId="112BC813" w15:done="0"/>
  <w15:commentEx w15:paraId="7881E7BB" w15:done="0"/>
  <w15:commentEx w15:paraId="1210BCE5" w15:done="0"/>
  <w15:commentEx w15:paraId="17EB8B6A" w15:done="0"/>
  <w15:commentEx w15:paraId="5FE9A044" w15:done="0"/>
  <w15:commentEx w15:paraId="6DDAAF0B" w15:done="0"/>
  <w15:commentEx w15:paraId="3DC29B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4370E" w14:textId="77777777" w:rsidR="00CF1451" w:rsidRDefault="00CF1451" w:rsidP="00DB6005">
      <w:pPr>
        <w:spacing w:line="240" w:lineRule="auto"/>
      </w:pPr>
      <w:r>
        <w:separator/>
      </w:r>
    </w:p>
  </w:endnote>
  <w:endnote w:type="continuationSeparator" w:id="0">
    <w:p w14:paraId="7E523CEF" w14:textId="77777777" w:rsidR="00CF1451" w:rsidRDefault="00CF1451" w:rsidP="00DB60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bfpbpAdvP4C4E74">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tpxhsAdvTT86d47313">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4185"/>
      <w:docPartObj>
        <w:docPartGallery w:val="Page Numbers (Bottom of Page)"/>
        <w:docPartUnique/>
      </w:docPartObj>
    </w:sdtPr>
    <w:sdtEndPr/>
    <w:sdtContent>
      <w:p w14:paraId="659E30D7" w14:textId="22BFC684" w:rsidR="00CF1451" w:rsidRDefault="00CF1451">
        <w:pPr>
          <w:pStyle w:val="Footer"/>
          <w:jc w:val="right"/>
        </w:pPr>
        <w:r>
          <w:fldChar w:fldCharType="begin"/>
        </w:r>
        <w:r>
          <w:instrText xml:space="preserve"> PAGE   \* MERGEFORMAT </w:instrText>
        </w:r>
        <w:r>
          <w:fldChar w:fldCharType="separate"/>
        </w:r>
        <w:r w:rsidR="0013427A">
          <w:rPr>
            <w:noProof/>
          </w:rPr>
          <w:t>13</w:t>
        </w:r>
        <w:r>
          <w:rPr>
            <w:noProof/>
          </w:rPr>
          <w:fldChar w:fldCharType="end"/>
        </w:r>
      </w:p>
    </w:sdtContent>
  </w:sdt>
  <w:p w14:paraId="00C49175" w14:textId="77777777" w:rsidR="00CF1451" w:rsidRDefault="00CF14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C0642" w14:textId="77777777" w:rsidR="00CF1451" w:rsidRDefault="00CF1451" w:rsidP="00DB6005">
      <w:pPr>
        <w:spacing w:line="240" w:lineRule="auto"/>
      </w:pPr>
      <w:r>
        <w:separator/>
      </w:r>
    </w:p>
  </w:footnote>
  <w:footnote w:type="continuationSeparator" w:id="0">
    <w:p w14:paraId="763E4782" w14:textId="77777777" w:rsidR="00CF1451" w:rsidRDefault="00CF1451" w:rsidP="00DB600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1DC9"/>
    <w:multiLevelType w:val="multilevel"/>
    <w:tmpl w:val="AA1C6C82"/>
    <w:lvl w:ilvl="0">
      <w:start w:val="1"/>
      <w:numFmt w:val="bullet"/>
      <w:lvlText w:val=""/>
      <w:lvlJc w:val="left"/>
      <w:pPr>
        <w:tabs>
          <w:tab w:val="num" w:pos="2160"/>
        </w:tabs>
        <w:ind w:left="2160" w:hanging="1800"/>
      </w:pPr>
      <w:rPr>
        <w:rFonts w:ascii="Symbol" w:eastAsia="Symbol" w:hAnsi="Symbol" w:hint="default"/>
        <w:b w:val="0"/>
        <w:i w:val="0"/>
        <w:strike w:val="0"/>
        <w:color w:val="auto"/>
        <w:position w:val="0"/>
        <w:sz w:val="24"/>
        <w:u w:val="none"/>
        <w:shd w:val="clear" w:color="auto" w:fill="auto"/>
      </w:rPr>
    </w:lvl>
    <w:lvl w:ilvl="1">
      <w:start w:val="1"/>
      <w:numFmt w:val="bullet"/>
      <w:lvlText w:val=""/>
      <w:lvlJc w:val="left"/>
      <w:pPr>
        <w:tabs>
          <w:tab w:val="num" w:pos="1440"/>
        </w:tabs>
        <w:ind w:left="1440" w:hanging="1080"/>
      </w:pPr>
      <w:rPr>
        <w:rFonts w:ascii="Symbol" w:eastAsia="Symbol" w:hAnsi="Symbol" w:hint="default"/>
        <w:b w:val="0"/>
        <w:i w:val="0"/>
        <w:strike w:val="0"/>
        <w:color w:val="auto"/>
        <w:position w:val="0"/>
        <w:sz w:val="24"/>
        <w:u w:val="none"/>
        <w:shd w:val="clear" w:color="auto" w:fill="auto"/>
      </w:rPr>
    </w:lvl>
    <w:lvl w:ilvl="2">
      <w:start w:val="1"/>
      <w:numFmt w:val="bullet"/>
      <w:lvlText w:val=""/>
      <w:lvlJc w:val="left"/>
      <w:pPr>
        <w:tabs>
          <w:tab w:val="num" w:pos="1080"/>
        </w:tabs>
        <w:ind w:left="1080" w:hanging="360"/>
      </w:pPr>
    </w:lvl>
    <w:lvl w:ilvl="3">
      <w:start w:val="1"/>
      <w:numFmt w:val="bullet"/>
      <w:lvlText w:val=""/>
      <w:lvlJc w:val="left"/>
      <w:pPr>
        <w:tabs>
          <w:tab w:val="num" w:pos="1440"/>
        </w:tabs>
        <w:ind w:left="1440" w:hanging="360"/>
      </w:pPr>
    </w:lvl>
    <w:lvl w:ilvl="4">
      <w:start w:val="1"/>
      <w:numFmt w:val="bullet"/>
      <w:lvlText w:val=""/>
      <w:lvlJc w:val="left"/>
      <w:pPr>
        <w:tabs>
          <w:tab w:val="num" w:pos="1800"/>
        </w:tabs>
        <w:ind w:left="1800" w:hanging="360"/>
      </w:pPr>
    </w:lvl>
    <w:lvl w:ilvl="5">
      <w:start w:val="1"/>
      <w:numFmt w:val="bullet"/>
      <w:lvlText w:val=""/>
      <w:lvlJc w:val="left"/>
      <w:pPr>
        <w:tabs>
          <w:tab w:val="num" w:pos="2160"/>
        </w:tabs>
        <w:ind w:left="2160" w:hanging="360"/>
      </w:pPr>
    </w:lvl>
    <w:lvl w:ilvl="6">
      <w:start w:val="1"/>
      <w:numFmt w:val="bullet"/>
      <w:lvlText w:val=""/>
      <w:lvlJc w:val="left"/>
      <w:pPr>
        <w:tabs>
          <w:tab w:val="num" w:pos="2520"/>
        </w:tabs>
        <w:ind w:left="2520" w:hanging="360"/>
      </w:pPr>
    </w:lvl>
    <w:lvl w:ilvl="7">
      <w:start w:val="1"/>
      <w:numFmt w:val="bullet"/>
      <w:lvlText w:val=""/>
      <w:lvlJc w:val="left"/>
      <w:pPr>
        <w:tabs>
          <w:tab w:val="num" w:pos="2880"/>
        </w:tabs>
        <w:ind w:left="2880" w:hanging="360"/>
      </w:pPr>
    </w:lvl>
    <w:lvl w:ilvl="8">
      <w:start w:val="1"/>
      <w:numFmt w:val="bullet"/>
      <w:lvlText w:val=""/>
      <w:lvlJc w:val="left"/>
      <w:pPr>
        <w:tabs>
          <w:tab w:val="num" w:pos="3240"/>
        </w:tabs>
        <w:ind w:left="3240" w:hanging="360"/>
      </w:pPr>
    </w:lvl>
  </w:abstractNum>
  <w:abstractNum w:abstractNumId="1">
    <w:nsid w:val="09831496"/>
    <w:multiLevelType w:val="hybridMultilevel"/>
    <w:tmpl w:val="C2D26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7310AB"/>
    <w:multiLevelType w:val="singleLevel"/>
    <w:tmpl w:val="5894A874"/>
    <w:lvl w:ilvl="0">
      <w:start w:val="1"/>
      <w:numFmt w:val="bullet"/>
      <w:lvlText w:val=""/>
      <w:lvlJc w:val="left"/>
      <w:pPr>
        <w:tabs>
          <w:tab w:val="num" w:pos="720"/>
        </w:tabs>
        <w:ind w:left="720" w:hanging="360"/>
      </w:pPr>
      <w:rPr>
        <w:rFonts w:ascii="Symbol" w:eastAsia="Symbol" w:hAnsi="Symbol" w:hint="default"/>
        <w:b w:val="0"/>
        <w:i w:val="0"/>
        <w:strike w:val="0"/>
        <w:color w:val="auto"/>
        <w:position w:val="0"/>
        <w:sz w:val="22"/>
        <w:u w:val="none"/>
        <w:shd w:val="clear" w:color="auto" w:fill="auto"/>
      </w:rPr>
    </w:lvl>
  </w:abstractNum>
  <w:abstractNum w:abstractNumId="3">
    <w:nsid w:val="0A99327D"/>
    <w:multiLevelType w:val="multilevel"/>
    <w:tmpl w:val="474EE570"/>
    <w:lvl w:ilvl="0">
      <w:start w:val="1"/>
      <w:numFmt w:val="bullet"/>
      <w:lvlText w:val=""/>
      <w:lvlJc w:val="left"/>
      <w:pPr>
        <w:tabs>
          <w:tab w:val="num" w:pos="765"/>
        </w:tabs>
        <w:ind w:left="765" w:hanging="360"/>
      </w:pPr>
      <w:rPr>
        <w:rFonts w:ascii="Symbol" w:eastAsia="Symbol" w:hAnsi="Symbol" w:hint="default"/>
        <w:b w:val="0"/>
        <w:i w:val="0"/>
        <w:strike w:val="0"/>
        <w:color w:val="auto"/>
        <w:position w:val="0"/>
        <w:sz w:val="24"/>
        <w:u w:val="none"/>
        <w:shd w:val="clear" w:color="auto" w:fill="auto"/>
      </w:rPr>
    </w:lvl>
    <w:lvl w:ilvl="1">
      <w:start w:val="1"/>
      <w:numFmt w:val="bullet"/>
      <w:lvlText w:val=""/>
      <w:lvlJc w:val="left"/>
      <w:pPr>
        <w:tabs>
          <w:tab w:val="num" w:pos="720"/>
        </w:tabs>
        <w:ind w:left="720" w:hanging="360"/>
      </w:pPr>
      <w:rPr>
        <w:rFonts w:ascii="Symbol" w:eastAsia="Symbol" w:hAnsi="Symbol" w:hint="default"/>
        <w:b w:val="0"/>
        <w:i w:val="0"/>
        <w:strike w:val="0"/>
        <w:color w:val="auto"/>
        <w:position w:val="0"/>
        <w:sz w:val="24"/>
        <w:u w:val="none"/>
        <w:shd w:val="clear" w:color="auto" w:fill="auto"/>
      </w:rPr>
    </w:lvl>
    <w:lvl w:ilvl="2">
      <w:start w:val="1"/>
      <w:numFmt w:val="bullet"/>
      <w:lvlText w:val=""/>
      <w:lvlJc w:val="left"/>
      <w:pPr>
        <w:tabs>
          <w:tab w:val="num" w:pos="1080"/>
        </w:tabs>
        <w:ind w:left="1080" w:hanging="360"/>
      </w:pPr>
    </w:lvl>
    <w:lvl w:ilvl="3">
      <w:start w:val="1"/>
      <w:numFmt w:val="bullet"/>
      <w:lvlText w:val=""/>
      <w:lvlJc w:val="left"/>
      <w:pPr>
        <w:tabs>
          <w:tab w:val="num" w:pos="1440"/>
        </w:tabs>
        <w:ind w:left="1440" w:hanging="360"/>
      </w:pPr>
    </w:lvl>
    <w:lvl w:ilvl="4">
      <w:start w:val="1"/>
      <w:numFmt w:val="bullet"/>
      <w:lvlText w:val=""/>
      <w:lvlJc w:val="left"/>
      <w:pPr>
        <w:tabs>
          <w:tab w:val="num" w:pos="1800"/>
        </w:tabs>
        <w:ind w:left="1800" w:hanging="360"/>
      </w:pPr>
    </w:lvl>
    <w:lvl w:ilvl="5">
      <w:start w:val="1"/>
      <w:numFmt w:val="bullet"/>
      <w:lvlText w:val=""/>
      <w:lvlJc w:val="left"/>
      <w:pPr>
        <w:tabs>
          <w:tab w:val="num" w:pos="2160"/>
        </w:tabs>
        <w:ind w:left="2160" w:hanging="360"/>
      </w:pPr>
    </w:lvl>
    <w:lvl w:ilvl="6">
      <w:start w:val="1"/>
      <w:numFmt w:val="bullet"/>
      <w:lvlText w:val=""/>
      <w:lvlJc w:val="left"/>
      <w:pPr>
        <w:tabs>
          <w:tab w:val="num" w:pos="2520"/>
        </w:tabs>
        <w:ind w:left="2520" w:hanging="360"/>
      </w:pPr>
    </w:lvl>
    <w:lvl w:ilvl="7">
      <w:start w:val="1"/>
      <w:numFmt w:val="bullet"/>
      <w:lvlText w:val=""/>
      <w:lvlJc w:val="left"/>
      <w:pPr>
        <w:tabs>
          <w:tab w:val="num" w:pos="2880"/>
        </w:tabs>
        <w:ind w:left="2880" w:hanging="360"/>
      </w:pPr>
    </w:lvl>
    <w:lvl w:ilvl="8">
      <w:start w:val="1"/>
      <w:numFmt w:val="bullet"/>
      <w:lvlText w:val=""/>
      <w:lvlJc w:val="left"/>
      <w:pPr>
        <w:tabs>
          <w:tab w:val="num" w:pos="3240"/>
        </w:tabs>
        <w:ind w:left="3240" w:hanging="360"/>
      </w:pPr>
    </w:lvl>
  </w:abstractNum>
  <w:abstractNum w:abstractNumId="4">
    <w:nsid w:val="0C234201"/>
    <w:multiLevelType w:val="hybridMultilevel"/>
    <w:tmpl w:val="4B186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DD01A9"/>
    <w:multiLevelType w:val="singleLevel"/>
    <w:tmpl w:val="B1B4F3C8"/>
    <w:lvl w:ilvl="0">
      <w:start w:val="1"/>
      <w:numFmt w:val="bullet"/>
      <w:lvlText w:val=""/>
      <w:lvlJc w:val="left"/>
      <w:pPr>
        <w:tabs>
          <w:tab w:val="num" w:pos="720"/>
        </w:tabs>
        <w:ind w:left="720" w:hanging="270"/>
      </w:pPr>
      <w:rPr>
        <w:rFonts w:ascii="Symbol" w:eastAsia="Symbol" w:hAnsi="Symbol" w:hint="default"/>
        <w:b w:val="0"/>
        <w:i w:val="0"/>
        <w:strike w:val="0"/>
        <w:color w:val="auto"/>
        <w:position w:val="0"/>
        <w:sz w:val="22"/>
        <w:u w:val="none"/>
        <w:shd w:val="clear" w:color="auto" w:fill="auto"/>
      </w:rPr>
    </w:lvl>
  </w:abstractNum>
  <w:abstractNum w:abstractNumId="6">
    <w:nsid w:val="0F7A5E3F"/>
    <w:multiLevelType w:val="singleLevel"/>
    <w:tmpl w:val="A45A7B06"/>
    <w:lvl w:ilvl="0">
      <w:start w:val="1"/>
      <w:numFmt w:val="bullet"/>
      <w:lvlText w:val=""/>
      <w:lvlJc w:val="left"/>
      <w:pPr>
        <w:tabs>
          <w:tab w:val="num" w:pos="2160"/>
        </w:tabs>
        <w:ind w:left="2160" w:hanging="1800"/>
      </w:pPr>
      <w:rPr>
        <w:rFonts w:ascii="Symbol" w:eastAsia="Symbol" w:hAnsi="Symbol" w:hint="default"/>
        <w:b w:val="0"/>
        <w:i w:val="0"/>
        <w:strike w:val="0"/>
        <w:color w:val="auto"/>
        <w:position w:val="0"/>
        <w:sz w:val="22"/>
        <w:u w:val="none"/>
        <w:shd w:val="clear" w:color="auto" w:fill="auto"/>
      </w:rPr>
    </w:lvl>
  </w:abstractNum>
  <w:abstractNum w:abstractNumId="7">
    <w:nsid w:val="1191210B"/>
    <w:multiLevelType w:val="hybridMultilevel"/>
    <w:tmpl w:val="D11EE5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17388C"/>
    <w:multiLevelType w:val="multilevel"/>
    <w:tmpl w:val="B90ED5D4"/>
    <w:lvl w:ilvl="0">
      <w:start w:val="1"/>
      <w:numFmt w:val="decimal"/>
      <w:pStyle w:val="Heading1"/>
      <w:lvlText w:val="%1"/>
      <w:lvlJc w:val="left"/>
      <w:pPr>
        <w:ind w:left="432" w:hanging="432"/>
      </w:pPr>
      <w:rPr>
        <w:rFonts w:hint="default"/>
      </w:rPr>
    </w:lvl>
    <w:lvl w:ilvl="1">
      <w:start w:val="1"/>
      <w:numFmt w:val="decimal"/>
      <w:lvlText w:val="%1.%2"/>
      <w:lvlJc w:val="left"/>
      <w:pPr>
        <w:ind w:left="718" w:hanging="576"/>
      </w:pPr>
      <w:rPr>
        <w:rFonts w:hint="default"/>
      </w:rPr>
    </w:lvl>
    <w:lvl w:ilvl="2">
      <w:start w:val="1"/>
      <w:numFmt w:val="decimal"/>
      <w:lvlText w:val="%1.%2.%3"/>
      <w:lvlJc w:val="left"/>
      <w:pPr>
        <w:ind w:left="1004"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7525D52"/>
    <w:multiLevelType w:val="hybridMultilevel"/>
    <w:tmpl w:val="FD00AEFA"/>
    <w:lvl w:ilvl="0" w:tplc="73F858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2840CE"/>
    <w:multiLevelType w:val="multilevel"/>
    <w:tmpl w:val="E60AC1AA"/>
    <w:lvl w:ilvl="0">
      <w:start w:val="1"/>
      <w:numFmt w:val="bullet"/>
      <w:lvlText w:val=""/>
      <w:lvlJc w:val="left"/>
      <w:pPr>
        <w:tabs>
          <w:tab w:val="num" w:pos="720"/>
        </w:tabs>
        <w:ind w:left="720" w:hanging="360"/>
      </w:pPr>
      <w:rPr>
        <w:rFonts w:ascii="Symbol" w:eastAsia="Symbol" w:hAnsi="Symbol" w:hint="default"/>
        <w:b w:val="0"/>
        <w:i w:val="0"/>
        <w:strike w:val="0"/>
        <w:color w:val="auto"/>
        <w:position w:val="0"/>
        <w:sz w:val="24"/>
        <w:u w:val="none"/>
        <w:shd w:val="clear" w:color="auto" w:fill="auto"/>
      </w:rPr>
    </w:lvl>
    <w:lvl w:ilvl="1">
      <w:start w:val="1"/>
      <w:numFmt w:val="bullet"/>
      <w:lvlText w:val=""/>
      <w:lvlJc w:val="left"/>
      <w:pPr>
        <w:tabs>
          <w:tab w:val="num" w:pos="720"/>
        </w:tabs>
        <w:ind w:left="720" w:hanging="360"/>
      </w:pPr>
      <w:rPr>
        <w:rFonts w:ascii="Symbol" w:eastAsia="Symbol" w:hAnsi="Symbol" w:hint="default"/>
        <w:b w:val="0"/>
        <w:i w:val="0"/>
        <w:strike w:val="0"/>
        <w:color w:val="000000"/>
        <w:position w:val="0"/>
        <w:sz w:val="24"/>
        <w:u w:val="none"/>
        <w:shd w:val="clear" w:color="auto" w:fill="auto"/>
      </w:rPr>
    </w:lvl>
    <w:lvl w:ilvl="2">
      <w:start w:val="1"/>
      <w:numFmt w:val="bullet"/>
      <w:lvlText w:val=""/>
      <w:lvlJc w:val="left"/>
      <w:pPr>
        <w:tabs>
          <w:tab w:val="num" w:pos="1080"/>
        </w:tabs>
        <w:ind w:left="1080" w:hanging="360"/>
      </w:pPr>
    </w:lvl>
    <w:lvl w:ilvl="3">
      <w:start w:val="1"/>
      <w:numFmt w:val="bullet"/>
      <w:lvlText w:val=""/>
      <w:lvlJc w:val="left"/>
      <w:pPr>
        <w:tabs>
          <w:tab w:val="num" w:pos="1440"/>
        </w:tabs>
        <w:ind w:left="1440" w:hanging="360"/>
      </w:pPr>
    </w:lvl>
    <w:lvl w:ilvl="4">
      <w:start w:val="1"/>
      <w:numFmt w:val="bullet"/>
      <w:lvlText w:val=""/>
      <w:lvlJc w:val="left"/>
      <w:pPr>
        <w:tabs>
          <w:tab w:val="num" w:pos="1800"/>
        </w:tabs>
        <w:ind w:left="1800" w:hanging="360"/>
      </w:pPr>
    </w:lvl>
    <w:lvl w:ilvl="5">
      <w:start w:val="1"/>
      <w:numFmt w:val="bullet"/>
      <w:lvlText w:val=""/>
      <w:lvlJc w:val="left"/>
      <w:pPr>
        <w:tabs>
          <w:tab w:val="num" w:pos="2160"/>
        </w:tabs>
        <w:ind w:left="2160" w:hanging="360"/>
      </w:pPr>
    </w:lvl>
    <w:lvl w:ilvl="6">
      <w:start w:val="1"/>
      <w:numFmt w:val="bullet"/>
      <w:lvlText w:val=""/>
      <w:lvlJc w:val="left"/>
      <w:pPr>
        <w:tabs>
          <w:tab w:val="num" w:pos="2520"/>
        </w:tabs>
        <w:ind w:left="2520" w:hanging="360"/>
      </w:pPr>
    </w:lvl>
    <w:lvl w:ilvl="7">
      <w:start w:val="1"/>
      <w:numFmt w:val="bullet"/>
      <w:lvlText w:val=""/>
      <w:lvlJc w:val="left"/>
      <w:pPr>
        <w:tabs>
          <w:tab w:val="num" w:pos="2880"/>
        </w:tabs>
        <w:ind w:left="2880" w:hanging="360"/>
      </w:pPr>
    </w:lvl>
    <w:lvl w:ilvl="8">
      <w:start w:val="1"/>
      <w:numFmt w:val="bullet"/>
      <w:lvlText w:val=""/>
      <w:lvlJc w:val="left"/>
      <w:pPr>
        <w:tabs>
          <w:tab w:val="num" w:pos="3240"/>
        </w:tabs>
        <w:ind w:left="3240" w:hanging="360"/>
      </w:pPr>
    </w:lvl>
  </w:abstractNum>
  <w:abstractNum w:abstractNumId="11">
    <w:nsid w:val="1E0724C5"/>
    <w:multiLevelType w:val="multilevel"/>
    <w:tmpl w:val="B52CD7E8"/>
    <w:lvl w:ilvl="0">
      <w:start w:val="1"/>
      <w:numFmt w:val="bullet"/>
      <w:lvlText w:val=""/>
      <w:lvlJc w:val="left"/>
      <w:pPr>
        <w:tabs>
          <w:tab w:val="num" w:pos="1440"/>
        </w:tabs>
        <w:ind w:left="1440" w:hanging="1080"/>
      </w:pPr>
      <w:rPr>
        <w:rFonts w:ascii="Symbol" w:eastAsia="Symbol" w:hAnsi="Symbol" w:hint="default"/>
        <w:b w:val="0"/>
        <w:i w:val="0"/>
        <w:strike w:val="0"/>
        <w:color w:val="auto"/>
        <w:position w:val="0"/>
        <w:sz w:val="24"/>
        <w:u w:val="none"/>
        <w:shd w:val="clear" w:color="auto" w:fill="auto"/>
      </w:rPr>
    </w:lvl>
    <w:lvl w:ilvl="1">
      <w:start w:val="1"/>
      <w:numFmt w:val="bullet"/>
      <w:lvlText w:val=""/>
      <w:lvlJc w:val="left"/>
      <w:pPr>
        <w:tabs>
          <w:tab w:val="num" w:pos="720"/>
        </w:tabs>
        <w:ind w:left="720" w:hanging="360"/>
      </w:pPr>
      <w:rPr>
        <w:rFonts w:ascii="Symbol" w:eastAsia="Symbol" w:hAnsi="Symbol" w:hint="default"/>
        <w:b w:val="0"/>
        <w:i w:val="0"/>
        <w:strike w:val="0"/>
        <w:color w:val="auto"/>
        <w:position w:val="0"/>
        <w:sz w:val="24"/>
        <w:u w:val="none"/>
        <w:shd w:val="clear" w:color="auto" w:fill="auto"/>
      </w:rPr>
    </w:lvl>
    <w:lvl w:ilvl="2">
      <w:start w:val="1"/>
      <w:numFmt w:val="bullet"/>
      <w:lvlText w:val=""/>
      <w:lvlJc w:val="left"/>
      <w:pPr>
        <w:tabs>
          <w:tab w:val="num" w:pos="1080"/>
        </w:tabs>
        <w:ind w:left="1080" w:hanging="360"/>
      </w:pPr>
    </w:lvl>
    <w:lvl w:ilvl="3">
      <w:start w:val="1"/>
      <w:numFmt w:val="bullet"/>
      <w:lvlText w:val=""/>
      <w:lvlJc w:val="left"/>
      <w:pPr>
        <w:tabs>
          <w:tab w:val="num" w:pos="1440"/>
        </w:tabs>
        <w:ind w:left="1440" w:hanging="360"/>
      </w:pPr>
    </w:lvl>
    <w:lvl w:ilvl="4">
      <w:start w:val="1"/>
      <w:numFmt w:val="bullet"/>
      <w:lvlText w:val=""/>
      <w:lvlJc w:val="left"/>
      <w:pPr>
        <w:tabs>
          <w:tab w:val="num" w:pos="1800"/>
        </w:tabs>
        <w:ind w:left="1800" w:hanging="360"/>
      </w:pPr>
    </w:lvl>
    <w:lvl w:ilvl="5">
      <w:start w:val="1"/>
      <w:numFmt w:val="bullet"/>
      <w:lvlText w:val=""/>
      <w:lvlJc w:val="left"/>
      <w:pPr>
        <w:tabs>
          <w:tab w:val="num" w:pos="2160"/>
        </w:tabs>
        <w:ind w:left="2160" w:hanging="360"/>
      </w:pPr>
    </w:lvl>
    <w:lvl w:ilvl="6">
      <w:start w:val="1"/>
      <w:numFmt w:val="bullet"/>
      <w:lvlText w:val=""/>
      <w:lvlJc w:val="left"/>
      <w:pPr>
        <w:tabs>
          <w:tab w:val="num" w:pos="2520"/>
        </w:tabs>
        <w:ind w:left="2520" w:hanging="360"/>
      </w:pPr>
    </w:lvl>
    <w:lvl w:ilvl="7">
      <w:start w:val="1"/>
      <w:numFmt w:val="bullet"/>
      <w:lvlText w:val=""/>
      <w:lvlJc w:val="left"/>
      <w:pPr>
        <w:tabs>
          <w:tab w:val="num" w:pos="2880"/>
        </w:tabs>
        <w:ind w:left="2880" w:hanging="360"/>
      </w:pPr>
    </w:lvl>
    <w:lvl w:ilvl="8">
      <w:start w:val="1"/>
      <w:numFmt w:val="bullet"/>
      <w:lvlText w:val=""/>
      <w:lvlJc w:val="left"/>
      <w:pPr>
        <w:tabs>
          <w:tab w:val="num" w:pos="3240"/>
        </w:tabs>
        <w:ind w:left="3240" w:hanging="360"/>
      </w:pPr>
    </w:lvl>
  </w:abstractNum>
  <w:abstractNum w:abstractNumId="12">
    <w:nsid w:val="281B4D9C"/>
    <w:multiLevelType w:val="hybridMultilevel"/>
    <w:tmpl w:val="4A5C09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705554"/>
    <w:multiLevelType w:val="hybridMultilevel"/>
    <w:tmpl w:val="81DEAF52"/>
    <w:lvl w:ilvl="0" w:tplc="73F858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0B70ACE"/>
    <w:multiLevelType w:val="hybridMultilevel"/>
    <w:tmpl w:val="A7FE497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B014978"/>
    <w:multiLevelType w:val="hybridMultilevel"/>
    <w:tmpl w:val="01ECF3EC"/>
    <w:lvl w:ilvl="0" w:tplc="BC9A17C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6E2D8E"/>
    <w:multiLevelType w:val="singleLevel"/>
    <w:tmpl w:val="A18A9D90"/>
    <w:lvl w:ilvl="0">
      <w:start w:val="1"/>
      <w:numFmt w:val="bullet"/>
      <w:lvlText w:val=""/>
      <w:lvlJc w:val="left"/>
      <w:pPr>
        <w:tabs>
          <w:tab w:val="num" w:pos="720"/>
        </w:tabs>
        <w:ind w:left="720" w:hanging="360"/>
      </w:pPr>
      <w:rPr>
        <w:rFonts w:ascii="Symbol" w:eastAsia="Symbol" w:hAnsi="Symbol" w:hint="default"/>
        <w:b w:val="0"/>
        <w:i w:val="0"/>
        <w:strike w:val="0"/>
        <w:color w:val="auto"/>
        <w:position w:val="0"/>
        <w:sz w:val="22"/>
        <w:u w:val="none"/>
        <w:shd w:val="clear" w:color="auto" w:fill="auto"/>
      </w:rPr>
    </w:lvl>
  </w:abstractNum>
  <w:abstractNum w:abstractNumId="17">
    <w:nsid w:val="3B892AF3"/>
    <w:multiLevelType w:val="multilevel"/>
    <w:tmpl w:val="E0C43D40"/>
    <w:lvl w:ilvl="0">
      <w:start w:val="1"/>
      <w:numFmt w:val="bullet"/>
      <w:lvlText w:val=""/>
      <w:lvlJc w:val="left"/>
      <w:pPr>
        <w:tabs>
          <w:tab w:val="num" w:pos="1170"/>
        </w:tabs>
        <w:ind w:left="1170" w:hanging="810"/>
      </w:pPr>
      <w:rPr>
        <w:rFonts w:ascii="Symbol" w:eastAsia="Symbol" w:hAnsi="Symbol" w:hint="default"/>
        <w:b w:val="0"/>
        <w:i w:val="0"/>
        <w:strike w:val="0"/>
        <w:color w:val="auto"/>
        <w:position w:val="0"/>
        <w:sz w:val="24"/>
        <w:u w:val="none"/>
        <w:shd w:val="clear" w:color="auto" w:fill="auto"/>
      </w:rPr>
    </w:lvl>
    <w:lvl w:ilvl="1">
      <w:start w:val="1"/>
      <w:numFmt w:val="bullet"/>
      <w:lvlText w:val=""/>
      <w:lvlJc w:val="left"/>
      <w:pPr>
        <w:tabs>
          <w:tab w:val="num" w:pos="1440"/>
        </w:tabs>
        <w:ind w:left="1440" w:hanging="360"/>
      </w:pPr>
      <w:rPr>
        <w:rFonts w:ascii="Symbol" w:eastAsia="Symbol" w:hAnsi="Symbol" w:hint="default"/>
        <w:b w:val="0"/>
        <w:i w:val="0"/>
        <w:strike w:val="0"/>
        <w:color w:val="auto"/>
        <w:position w:val="0"/>
        <w:sz w:val="24"/>
        <w:u w:val="none"/>
        <w:shd w:val="clear" w:color="auto" w:fill="auto"/>
      </w:rPr>
    </w:lvl>
    <w:lvl w:ilvl="2">
      <w:start w:val="1"/>
      <w:numFmt w:val="bullet"/>
      <w:lvlText w:val=""/>
      <w:lvlJc w:val="left"/>
      <w:pPr>
        <w:tabs>
          <w:tab w:val="num" w:pos="1080"/>
        </w:tabs>
        <w:ind w:left="1080" w:hanging="360"/>
      </w:pPr>
    </w:lvl>
    <w:lvl w:ilvl="3">
      <w:start w:val="1"/>
      <w:numFmt w:val="bullet"/>
      <w:lvlText w:val=""/>
      <w:lvlJc w:val="left"/>
      <w:pPr>
        <w:tabs>
          <w:tab w:val="num" w:pos="1440"/>
        </w:tabs>
        <w:ind w:left="1440" w:hanging="360"/>
      </w:pPr>
    </w:lvl>
    <w:lvl w:ilvl="4">
      <w:start w:val="1"/>
      <w:numFmt w:val="bullet"/>
      <w:lvlText w:val=""/>
      <w:lvlJc w:val="left"/>
      <w:pPr>
        <w:tabs>
          <w:tab w:val="num" w:pos="1800"/>
        </w:tabs>
        <w:ind w:left="1800" w:hanging="360"/>
      </w:pPr>
    </w:lvl>
    <w:lvl w:ilvl="5">
      <w:start w:val="1"/>
      <w:numFmt w:val="bullet"/>
      <w:lvlText w:val=""/>
      <w:lvlJc w:val="left"/>
      <w:pPr>
        <w:tabs>
          <w:tab w:val="num" w:pos="2160"/>
        </w:tabs>
        <w:ind w:left="2160" w:hanging="360"/>
      </w:pPr>
    </w:lvl>
    <w:lvl w:ilvl="6">
      <w:start w:val="1"/>
      <w:numFmt w:val="bullet"/>
      <w:lvlText w:val=""/>
      <w:lvlJc w:val="left"/>
      <w:pPr>
        <w:tabs>
          <w:tab w:val="num" w:pos="2520"/>
        </w:tabs>
        <w:ind w:left="2520" w:hanging="360"/>
      </w:pPr>
    </w:lvl>
    <w:lvl w:ilvl="7">
      <w:start w:val="1"/>
      <w:numFmt w:val="bullet"/>
      <w:lvlText w:val=""/>
      <w:lvlJc w:val="left"/>
      <w:pPr>
        <w:tabs>
          <w:tab w:val="num" w:pos="2880"/>
        </w:tabs>
        <w:ind w:left="2880" w:hanging="360"/>
      </w:pPr>
    </w:lvl>
    <w:lvl w:ilvl="8">
      <w:start w:val="1"/>
      <w:numFmt w:val="bullet"/>
      <w:lvlText w:val=""/>
      <w:lvlJc w:val="left"/>
      <w:pPr>
        <w:tabs>
          <w:tab w:val="num" w:pos="3240"/>
        </w:tabs>
        <w:ind w:left="3240" w:hanging="360"/>
      </w:pPr>
    </w:lvl>
  </w:abstractNum>
  <w:abstractNum w:abstractNumId="18">
    <w:nsid w:val="3C2F1E44"/>
    <w:multiLevelType w:val="hybridMultilevel"/>
    <w:tmpl w:val="B8CAC4A0"/>
    <w:lvl w:ilvl="0" w:tplc="5C6854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F36482"/>
    <w:multiLevelType w:val="hybridMultilevel"/>
    <w:tmpl w:val="81D8B708"/>
    <w:lvl w:ilvl="0" w:tplc="12DCCF5C">
      <w:numFmt w:val="bullet"/>
      <w:lvlText w:val="-"/>
      <w:lvlJc w:val="left"/>
      <w:pPr>
        <w:tabs>
          <w:tab w:val="num" w:pos="360"/>
        </w:tabs>
        <w:ind w:left="360" w:hanging="360"/>
      </w:pPr>
      <w:rPr>
        <w:rFonts w:ascii="Times New Roman" w:eastAsia="Times New Roman" w:hAnsi="Times New Roman"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0">
    <w:nsid w:val="40152A1F"/>
    <w:multiLevelType w:val="hybridMultilevel"/>
    <w:tmpl w:val="C5F874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4FB21AB"/>
    <w:multiLevelType w:val="hybridMultilevel"/>
    <w:tmpl w:val="ED0A3256"/>
    <w:lvl w:ilvl="0" w:tplc="00C8613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8D7552"/>
    <w:multiLevelType w:val="hybridMultilevel"/>
    <w:tmpl w:val="45042DBE"/>
    <w:lvl w:ilvl="0" w:tplc="12CA40BE">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2F326E"/>
    <w:multiLevelType w:val="multilevel"/>
    <w:tmpl w:val="D12E6010"/>
    <w:lvl w:ilvl="0">
      <w:start w:val="1"/>
      <w:numFmt w:val="bullet"/>
      <w:lvlText w:val=""/>
      <w:lvlJc w:val="left"/>
      <w:pPr>
        <w:tabs>
          <w:tab w:val="num" w:pos="720"/>
        </w:tabs>
        <w:ind w:left="720" w:hanging="360"/>
      </w:pPr>
      <w:rPr>
        <w:rFonts w:ascii="Symbol" w:eastAsia="Symbol" w:hAnsi="Symbol" w:hint="default"/>
        <w:b w:val="0"/>
        <w:i w:val="0"/>
        <w:strike w:val="0"/>
        <w:color w:val="auto"/>
        <w:position w:val="0"/>
        <w:sz w:val="24"/>
        <w:u w:val="none"/>
        <w:shd w:val="clear" w:color="auto" w:fill="auto"/>
      </w:rPr>
    </w:lvl>
    <w:lvl w:ilvl="1">
      <w:start w:val="1"/>
      <w:numFmt w:val="bullet"/>
      <w:lvlText w:val=""/>
      <w:lvlJc w:val="left"/>
      <w:pPr>
        <w:tabs>
          <w:tab w:val="num" w:pos="720"/>
        </w:tabs>
        <w:ind w:left="720" w:hanging="360"/>
      </w:pPr>
      <w:rPr>
        <w:rFonts w:ascii="Symbol" w:eastAsia="Symbol" w:hAnsi="Symbol" w:hint="default"/>
        <w:b w:val="0"/>
        <w:i w:val="0"/>
        <w:strike w:val="0"/>
        <w:color w:val="000000"/>
        <w:position w:val="0"/>
        <w:sz w:val="24"/>
        <w:u w:val="none"/>
        <w:shd w:val="clear" w:color="auto" w:fill="auto"/>
      </w:rPr>
    </w:lvl>
    <w:lvl w:ilvl="2">
      <w:start w:val="1"/>
      <w:numFmt w:val="bullet"/>
      <w:lvlText w:val=""/>
      <w:lvlJc w:val="left"/>
      <w:pPr>
        <w:tabs>
          <w:tab w:val="num" w:pos="1080"/>
        </w:tabs>
        <w:ind w:left="1080" w:hanging="360"/>
      </w:pPr>
    </w:lvl>
    <w:lvl w:ilvl="3">
      <w:start w:val="1"/>
      <w:numFmt w:val="bullet"/>
      <w:lvlText w:val=""/>
      <w:lvlJc w:val="left"/>
      <w:pPr>
        <w:tabs>
          <w:tab w:val="num" w:pos="1440"/>
        </w:tabs>
        <w:ind w:left="1440" w:hanging="360"/>
      </w:pPr>
    </w:lvl>
    <w:lvl w:ilvl="4">
      <w:start w:val="1"/>
      <w:numFmt w:val="bullet"/>
      <w:lvlText w:val=""/>
      <w:lvlJc w:val="left"/>
      <w:pPr>
        <w:tabs>
          <w:tab w:val="num" w:pos="1800"/>
        </w:tabs>
        <w:ind w:left="1800" w:hanging="360"/>
      </w:pPr>
    </w:lvl>
    <w:lvl w:ilvl="5">
      <w:start w:val="1"/>
      <w:numFmt w:val="bullet"/>
      <w:lvlText w:val=""/>
      <w:lvlJc w:val="left"/>
      <w:pPr>
        <w:tabs>
          <w:tab w:val="num" w:pos="2160"/>
        </w:tabs>
        <w:ind w:left="2160" w:hanging="360"/>
      </w:pPr>
    </w:lvl>
    <w:lvl w:ilvl="6">
      <w:start w:val="1"/>
      <w:numFmt w:val="bullet"/>
      <w:lvlText w:val=""/>
      <w:lvlJc w:val="left"/>
      <w:pPr>
        <w:tabs>
          <w:tab w:val="num" w:pos="2520"/>
        </w:tabs>
        <w:ind w:left="2520" w:hanging="360"/>
      </w:pPr>
    </w:lvl>
    <w:lvl w:ilvl="7">
      <w:start w:val="1"/>
      <w:numFmt w:val="bullet"/>
      <w:lvlText w:val=""/>
      <w:lvlJc w:val="left"/>
      <w:pPr>
        <w:tabs>
          <w:tab w:val="num" w:pos="2880"/>
        </w:tabs>
        <w:ind w:left="2880" w:hanging="360"/>
      </w:pPr>
    </w:lvl>
    <w:lvl w:ilvl="8">
      <w:start w:val="1"/>
      <w:numFmt w:val="bullet"/>
      <w:lvlText w:val=""/>
      <w:lvlJc w:val="left"/>
      <w:pPr>
        <w:tabs>
          <w:tab w:val="num" w:pos="3240"/>
        </w:tabs>
        <w:ind w:left="3240" w:hanging="360"/>
      </w:pPr>
    </w:lvl>
  </w:abstractNum>
  <w:abstractNum w:abstractNumId="24">
    <w:nsid w:val="48E96251"/>
    <w:multiLevelType w:val="singleLevel"/>
    <w:tmpl w:val="0FE2B4CC"/>
    <w:lvl w:ilvl="0">
      <w:start w:val="1"/>
      <w:numFmt w:val="bullet"/>
      <w:lvlText w:val=""/>
      <w:lvlJc w:val="left"/>
      <w:pPr>
        <w:tabs>
          <w:tab w:val="num" w:pos="1080"/>
        </w:tabs>
        <w:ind w:left="1080" w:hanging="360"/>
      </w:pPr>
      <w:rPr>
        <w:rFonts w:ascii="Symbol" w:eastAsia="Symbol" w:hAnsi="Symbol" w:hint="default"/>
        <w:b w:val="0"/>
        <w:i w:val="0"/>
        <w:strike w:val="0"/>
        <w:color w:val="auto"/>
        <w:position w:val="0"/>
        <w:sz w:val="24"/>
        <w:u w:val="none"/>
        <w:shd w:val="clear" w:color="auto" w:fill="auto"/>
      </w:rPr>
    </w:lvl>
  </w:abstractNum>
  <w:abstractNum w:abstractNumId="25">
    <w:nsid w:val="4C9832CC"/>
    <w:multiLevelType w:val="multilevel"/>
    <w:tmpl w:val="CD34FD18"/>
    <w:lvl w:ilvl="0">
      <w:start w:val="1"/>
      <w:numFmt w:val="bullet"/>
      <w:lvlText w:val=""/>
      <w:lvlJc w:val="left"/>
      <w:pPr>
        <w:tabs>
          <w:tab w:val="num" w:pos="1440"/>
        </w:tabs>
        <w:ind w:left="1440" w:hanging="360"/>
      </w:pPr>
      <w:rPr>
        <w:rFonts w:ascii="Symbol" w:eastAsia="Symbol" w:hAnsi="Symbol" w:hint="default"/>
        <w:b w:val="0"/>
        <w:i w:val="0"/>
        <w:strike w:val="0"/>
        <w:color w:val="auto"/>
        <w:position w:val="0"/>
        <w:sz w:val="24"/>
        <w:u w:val="none"/>
        <w:shd w:val="clear" w:color="auto" w:fill="auto"/>
      </w:rPr>
    </w:lvl>
    <w:lvl w:ilvl="1">
      <w:start w:val="1"/>
      <w:numFmt w:val="bullet"/>
      <w:lvlText w:val=""/>
      <w:lvlJc w:val="left"/>
      <w:pPr>
        <w:tabs>
          <w:tab w:val="num" w:pos="360"/>
        </w:tabs>
        <w:ind w:left="360" w:hanging="360"/>
      </w:pPr>
      <w:rPr>
        <w:rFonts w:ascii="Symbol" w:eastAsia="Symbol" w:hAnsi="Symbol" w:hint="default"/>
        <w:b w:val="0"/>
        <w:i w:val="0"/>
        <w:strike w:val="0"/>
        <w:color w:val="auto"/>
        <w:position w:val="0"/>
        <w:sz w:val="24"/>
        <w:u w:val="none"/>
        <w:shd w:val="clear" w:color="auto" w:fill="auto"/>
      </w:rPr>
    </w:lvl>
    <w:lvl w:ilvl="2">
      <w:start w:val="1"/>
      <w:numFmt w:val="bullet"/>
      <w:lvlText w:val=""/>
      <w:lvlJc w:val="left"/>
      <w:pPr>
        <w:tabs>
          <w:tab w:val="num" w:pos="1080"/>
        </w:tabs>
        <w:ind w:left="1080" w:hanging="360"/>
      </w:pPr>
    </w:lvl>
    <w:lvl w:ilvl="3">
      <w:start w:val="1"/>
      <w:numFmt w:val="bullet"/>
      <w:lvlText w:val=""/>
      <w:lvlJc w:val="left"/>
      <w:pPr>
        <w:tabs>
          <w:tab w:val="num" w:pos="1440"/>
        </w:tabs>
        <w:ind w:left="1440" w:hanging="360"/>
      </w:pPr>
    </w:lvl>
    <w:lvl w:ilvl="4">
      <w:start w:val="1"/>
      <w:numFmt w:val="bullet"/>
      <w:lvlText w:val=""/>
      <w:lvlJc w:val="left"/>
      <w:pPr>
        <w:tabs>
          <w:tab w:val="num" w:pos="1800"/>
        </w:tabs>
        <w:ind w:left="1800" w:hanging="360"/>
      </w:pPr>
    </w:lvl>
    <w:lvl w:ilvl="5">
      <w:start w:val="1"/>
      <w:numFmt w:val="bullet"/>
      <w:lvlText w:val=""/>
      <w:lvlJc w:val="left"/>
      <w:pPr>
        <w:tabs>
          <w:tab w:val="num" w:pos="2160"/>
        </w:tabs>
        <w:ind w:left="2160" w:hanging="360"/>
      </w:pPr>
    </w:lvl>
    <w:lvl w:ilvl="6">
      <w:start w:val="1"/>
      <w:numFmt w:val="bullet"/>
      <w:lvlText w:val=""/>
      <w:lvlJc w:val="left"/>
      <w:pPr>
        <w:tabs>
          <w:tab w:val="num" w:pos="2520"/>
        </w:tabs>
        <w:ind w:left="2520" w:hanging="360"/>
      </w:pPr>
    </w:lvl>
    <w:lvl w:ilvl="7">
      <w:start w:val="1"/>
      <w:numFmt w:val="bullet"/>
      <w:lvlText w:val=""/>
      <w:lvlJc w:val="left"/>
      <w:pPr>
        <w:tabs>
          <w:tab w:val="num" w:pos="2880"/>
        </w:tabs>
        <w:ind w:left="2880" w:hanging="360"/>
      </w:pPr>
    </w:lvl>
    <w:lvl w:ilvl="8">
      <w:start w:val="1"/>
      <w:numFmt w:val="bullet"/>
      <w:lvlText w:val=""/>
      <w:lvlJc w:val="left"/>
      <w:pPr>
        <w:tabs>
          <w:tab w:val="num" w:pos="3240"/>
        </w:tabs>
        <w:ind w:left="3240" w:hanging="360"/>
      </w:pPr>
    </w:lvl>
  </w:abstractNum>
  <w:abstractNum w:abstractNumId="26">
    <w:nsid w:val="4E01381A"/>
    <w:multiLevelType w:val="hybridMultilevel"/>
    <w:tmpl w:val="DC2AE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BE5F31"/>
    <w:multiLevelType w:val="multilevel"/>
    <w:tmpl w:val="53F2D874"/>
    <w:lvl w:ilvl="0">
      <w:start w:val="1"/>
      <w:numFmt w:val="bullet"/>
      <w:lvlText w:val=""/>
      <w:lvlJc w:val="left"/>
      <w:pPr>
        <w:tabs>
          <w:tab w:val="num" w:pos="720"/>
        </w:tabs>
        <w:ind w:left="720" w:hanging="360"/>
      </w:pPr>
      <w:rPr>
        <w:rFonts w:ascii="Symbol" w:eastAsia="Symbol" w:hAnsi="Symbol" w:hint="default"/>
        <w:b w:val="0"/>
        <w:i w:val="0"/>
        <w:strike w:val="0"/>
        <w:color w:val="000000"/>
        <w:position w:val="0"/>
        <w:sz w:val="24"/>
        <w:u w:val="none"/>
        <w:shd w:val="clear" w:color="auto" w:fill="auto"/>
      </w:rPr>
    </w:lvl>
    <w:lvl w:ilvl="1">
      <w:start w:val="1"/>
      <w:numFmt w:val="bullet"/>
      <w:lvlText w:val=""/>
      <w:lvlJc w:val="left"/>
      <w:pPr>
        <w:tabs>
          <w:tab w:val="num" w:pos="1440"/>
        </w:tabs>
        <w:ind w:left="1440" w:hanging="360"/>
      </w:pPr>
      <w:rPr>
        <w:rFonts w:ascii="Symbol" w:eastAsia="Symbol" w:hAnsi="Symbol" w:hint="default"/>
        <w:b w:val="0"/>
        <w:i w:val="0"/>
        <w:strike w:val="0"/>
        <w:color w:val="auto"/>
        <w:position w:val="0"/>
        <w:sz w:val="24"/>
        <w:u w:val="none"/>
        <w:shd w:val="clear" w:color="auto" w:fill="auto"/>
      </w:rPr>
    </w:lvl>
    <w:lvl w:ilvl="2">
      <w:start w:val="1"/>
      <w:numFmt w:val="bullet"/>
      <w:lvlText w:val=""/>
      <w:lvlJc w:val="left"/>
      <w:pPr>
        <w:tabs>
          <w:tab w:val="num" w:pos="1080"/>
        </w:tabs>
        <w:ind w:left="1080" w:hanging="360"/>
      </w:pPr>
    </w:lvl>
    <w:lvl w:ilvl="3">
      <w:start w:val="1"/>
      <w:numFmt w:val="bullet"/>
      <w:lvlText w:val=""/>
      <w:lvlJc w:val="left"/>
      <w:pPr>
        <w:tabs>
          <w:tab w:val="num" w:pos="1440"/>
        </w:tabs>
        <w:ind w:left="1440" w:hanging="360"/>
      </w:pPr>
    </w:lvl>
    <w:lvl w:ilvl="4">
      <w:start w:val="1"/>
      <w:numFmt w:val="bullet"/>
      <w:lvlText w:val=""/>
      <w:lvlJc w:val="left"/>
      <w:pPr>
        <w:tabs>
          <w:tab w:val="num" w:pos="1800"/>
        </w:tabs>
        <w:ind w:left="1800" w:hanging="360"/>
      </w:pPr>
    </w:lvl>
    <w:lvl w:ilvl="5">
      <w:start w:val="1"/>
      <w:numFmt w:val="bullet"/>
      <w:lvlText w:val=""/>
      <w:lvlJc w:val="left"/>
      <w:pPr>
        <w:tabs>
          <w:tab w:val="num" w:pos="2160"/>
        </w:tabs>
        <w:ind w:left="2160" w:hanging="360"/>
      </w:pPr>
    </w:lvl>
    <w:lvl w:ilvl="6">
      <w:start w:val="1"/>
      <w:numFmt w:val="bullet"/>
      <w:lvlText w:val=""/>
      <w:lvlJc w:val="left"/>
      <w:pPr>
        <w:tabs>
          <w:tab w:val="num" w:pos="2520"/>
        </w:tabs>
        <w:ind w:left="2520" w:hanging="360"/>
      </w:pPr>
    </w:lvl>
    <w:lvl w:ilvl="7">
      <w:start w:val="1"/>
      <w:numFmt w:val="bullet"/>
      <w:lvlText w:val=""/>
      <w:lvlJc w:val="left"/>
      <w:pPr>
        <w:tabs>
          <w:tab w:val="num" w:pos="2880"/>
        </w:tabs>
        <w:ind w:left="2880" w:hanging="360"/>
      </w:pPr>
    </w:lvl>
    <w:lvl w:ilvl="8">
      <w:start w:val="1"/>
      <w:numFmt w:val="bullet"/>
      <w:lvlText w:val=""/>
      <w:lvlJc w:val="left"/>
      <w:pPr>
        <w:tabs>
          <w:tab w:val="num" w:pos="3240"/>
        </w:tabs>
        <w:ind w:left="3240" w:hanging="360"/>
      </w:pPr>
    </w:lvl>
  </w:abstractNum>
  <w:abstractNum w:abstractNumId="28">
    <w:nsid w:val="50AD49AF"/>
    <w:multiLevelType w:val="multilevel"/>
    <w:tmpl w:val="08B4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383242"/>
    <w:multiLevelType w:val="hybridMultilevel"/>
    <w:tmpl w:val="4A1C6E72"/>
    <w:lvl w:ilvl="0" w:tplc="0708307C">
      <w:numFmt w:val="bullet"/>
      <w:lvlText w:val="-"/>
      <w:lvlJc w:val="left"/>
      <w:pPr>
        <w:ind w:left="720" w:hanging="360"/>
      </w:pPr>
      <w:rPr>
        <w:rFonts w:ascii="MbfpbpAdvP4C4E74" w:eastAsiaTheme="minorHAnsi" w:hAnsi="MbfpbpAdvP4C4E74" w:cs="MbfpbpAdvP4C4E74"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812B50"/>
    <w:multiLevelType w:val="hybridMultilevel"/>
    <w:tmpl w:val="9D822580"/>
    <w:lvl w:ilvl="0" w:tplc="73F858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264195"/>
    <w:multiLevelType w:val="multilevel"/>
    <w:tmpl w:val="600286A8"/>
    <w:lvl w:ilvl="0">
      <w:start w:val="1"/>
      <w:numFmt w:val="bullet"/>
      <w:lvlText w:val=""/>
      <w:lvlJc w:val="left"/>
      <w:pPr>
        <w:tabs>
          <w:tab w:val="num" w:pos="2160"/>
        </w:tabs>
        <w:ind w:left="2160" w:hanging="1800"/>
      </w:pPr>
      <w:rPr>
        <w:rFonts w:ascii="Symbol" w:eastAsia="Symbol" w:hAnsi="Symbol" w:hint="default"/>
        <w:b w:val="0"/>
        <w:i w:val="0"/>
        <w:strike w:val="0"/>
        <w:color w:val="auto"/>
        <w:position w:val="0"/>
        <w:sz w:val="24"/>
        <w:u w:val="none"/>
        <w:shd w:val="clear" w:color="auto" w:fill="auto"/>
      </w:rPr>
    </w:lvl>
    <w:lvl w:ilvl="1">
      <w:start w:val="1"/>
      <w:numFmt w:val="bullet"/>
      <w:lvlText w:val=""/>
      <w:lvlJc w:val="left"/>
      <w:pPr>
        <w:tabs>
          <w:tab w:val="num" w:pos="1440"/>
        </w:tabs>
        <w:ind w:left="1440" w:hanging="1080"/>
      </w:pPr>
      <w:rPr>
        <w:rFonts w:ascii="Symbol" w:eastAsia="Symbol" w:hAnsi="Symbol" w:hint="default"/>
        <w:b w:val="0"/>
        <w:i w:val="0"/>
        <w:strike w:val="0"/>
        <w:color w:val="auto"/>
        <w:position w:val="0"/>
        <w:sz w:val="24"/>
        <w:u w:val="none"/>
        <w:shd w:val="clear" w:color="auto" w:fill="auto"/>
      </w:rPr>
    </w:lvl>
    <w:lvl w:ilvl="2">
      <w:start w:val="1"/>
      <w:numFmt w:val="bullet"/>
      <w:lvlText w:val=""/>
      <w:lvlJc w:val="left"/>
      <w:pPr>
        <w:tabs>
          <w:tab w:val="num" w:pos="1080"/>
        </w:tabs>
        <w:ind w:left="1080" w:hanging="360"/>
      </w:pPr>
    </w:lvl>
    <w:lvl w:ilvl="3">
      <w:start w:val="1"/>
      <w:numFmt w:val="bullet"/>
      <w:lvlText w:val=""/>
      <w:lvlJc w:val="left"/>
      <w:pPr>
        <w:tabs>
          <w:tab w:val="num" w:pos="1440"/>
        </w:tabs>
        <w:ind w:left="1440" w:hanging="360"/>
      </w:pPr>
    </w:lvl>
    <w:lvl w:ilvl="4">
      <w:start w:val="1"/>
      <w:numFmt w:val="bullet"/>
      <w:lvlText w:val=""/>
      <w:lvlJc w:val="left"/>
      <w:pPr>
        <w:tabs>
          <w:tab w:val="num" w:pos="1800"/>
        </w:tabs>
        <w:ind w:left="1800" w:hanging="360"/>
      </w:pPr>
    </w:lvl>
    <w:lvl w:ilvl="5">
      <w:start w:val="1"/>
      <w:numFmt w:val="bullet"/>
      <w:lvlText w:val=""/>
      <w:lvlJc w:val="left"/>
      <w:pPr>
        <w:tabs>
          <w:tab w:val="num" w:pos="2160"/>
        </w:tabs>
        <w:ind w:left="2160" w:hanging="360"/>
      </w:pPr>
    </w:lvl>
    <w:lvl w:ilvl="6">
      <w:start w:val="1"/>
      <w:numFmt w:val="bullet"/>
      <w:lvlText w:val=""/>
      <w:lvlJc w:val="left"/>
      <w:pPr>
        <w:tabs>
          <w:tab w:val="num" w:pos="2520"/>
        </w:tabs>
        <w:ind w:left="2520" w:hanging="360"/>
      </w:pPr>
    </w:lvl>
    <w:lvl w:ilvl="7">
      <w:start w:val="1"/>
      <w:numFmt w:val="bullet"/>
      <w:lvlText w:val=""/>
      <w:lvlJc w:val="left"/>
      <w:pPr>
        <w:tabs>
          <w:tab w:val="num" w:pos="2880"/>
        </w:tabs>
        <w:ind w:left="2880" w:hanging="360"/>
      </w:pPr>
    </w:lvl>
    <w:lvl w:ilvl="8">
      <w:start w:val="1"/>
      <w:numFmt w:val="bullet"/>
      <w:lvlText w:val=""/>
      <w:lvlJc w:val="left"/>
      <w:pPr>
        <w:tabs>
          <w:tab w:val="num" w:pos="3240"/>
        </w:tabs>
        <w:ind w:left="3240" w:hanging="360"/>
      </w:pPr>
    </w:lvl>
  </w:abstractNum>
  <w:abstractNum w:abstractNumId="32">
    <w:nsid w:val="60184B27"/>
    <w:multiLevelType w:val="singleLevel"/>
    <w:tmpl w:val="9C8C382C"/>
    <w:lvl w:ilvl="0">
      <w:start w:val="1"/>
      <w:numFmt w:val="bullet"/>
      <w:lvlText w:val=""/>
      <w:lvlJc w:val="left"/>
      <w:pPr>
        <w:tabs>
          <w:tab w:val="num" w:pos="1440"/>
        </w:tabs>
        <w:ind w:left="1440" w:hanging="1080"/>
      </w:pPr>
      <w:rPr>
        <w:rFonts w:ascii="Symbol" w:eastAsia="Symbol" w:hAnsi="Symbol" w:hint="default"/>
        <w:b w:val="0"/>
        <w:i w:val="0"/>
        <w:strike w:val="0"/>
        <w:color w:val="auto"/>
        <w:position w:val="0"/>
        <w:sz w:val="22"/>
        <w:u w:val="none"/>
        <w:shd w:val="clear" w:color="auto" w:fill="auto"/>
      </w:rPr>
    </w:lvl>
  </w:abstractNum>
  <w:abstractNum w:abstractNumId="33">
    <w:nsid w:val="66D41417"/>
    <w:multiLevelType w:val="hybridMultilevel"/>
    <w:tmpl w:val="610A2AF0"/>
    <w:lvl w:ilvl="0" w:tplc="52444DC8">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9F0974"/>
    <w:multiLevelType w:val="hybridMultilevel"/>
    <w:tmpl w:val="B7E6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EE3E89"/>
    <w:multiLevelType w:val="hybridMultilevel"/>
    <w:tmpl w:val="4B186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91B5F23"/>
    <w:multiLevelType w:val="hybridMultilevel"/>
    <w:tmpl w:val="355A2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38482B"/>
    <w:multiLevelType w:val="multilevel"/>
    <w:tmpl w:val="A830EB3E"/>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7F1A62B5"/>
    <w:multiLevelType w:val="multilevel"/>
    <w:tmpl w:val="0A0E1878"/>
    <w:lvl w:ilvl="0">
      <w:start w:val="1"/>
      <w:numFmt w:val="bullet"/>
      <w:lvlText w:val=""/>
      <w:lvlJc w:val="left"/>
      <w:pPr>
        <w:tabs>
          <w:tab w:val="num" w:pos="720"/>
        </w:tabs>
        <w:ind w:left="720" w:hanging="360"/>
      </w:pPr>
      <w:rPr>
        <w:rFonts w:ascii="Symbol" w:eastAsia="Symbol" w:hAnsi="Symbol" w:hint="default"/>
        <w:b w:val="0"/>
        <w:i w:val="0"/>
        <w:strike w:val="0"/>
        <w:color w:val="auto"/>
        <w:position w:val="0"/>
        <w:sz w:val="24"/>
        <w:u w:val="none"/>
        <w:shd w:val="clear" w:color="auto" w:fill="auto"/>
      </w:rPr>
    </w:lvl>
    <w:lvl w:ilvl="1">
      <w:start w:val="1"/>
      <w:numFmt w:val="bullet"/>
      <w:lvlText w:val=""/>
      <w:lvlJc w:val="left"/>
      <w:pPr>
        <w:tabs>
          <w:tab w:val="num" w:pos="1440"/>
        </w:tabs>
        <w:ind w:left="1440" w:hanging="1080"/>
      </w:pPr>
      <w:rPr>
        <w:rFonts w:ascii="Symbol" w:eastAsia="Symbol" w:hAnsi="Symbol" w:hint="default"/>
        <w:b w:val="0"/>
        <w:i w:val="0"/>
        <w:strike w:val="0"/>
        <w:color w:val="000000"/>
        <w:position w:val="0"/>
        <w:sz w:val="24"/>
        <w:u w:val="none"/>
        <w:shd w:val="clear" w:color="auto" w:fill="auto"/>
      </w:rPr>
    </w:lvl>
    <w:lvl w:ilvl="2">
      <w:start w:val="1"/>
      <w:numFmt w:val="bullet"/>
      <w:lvlText w:val=""/>
      <w:lvlJc w:val="left"/>
      <w:pPr>
        <w:tabs>
          <w:tab w:val="num" w:pos="1080"/>
        </w:tabs>
        <w:ind w:left="1080" w:hanging="360"/>
      </w:pPr>
    </w:lvl>
    <w:lvl w:ilvl="3">
      <w:start w:val="1"/>
      <w:numFmt w:val="bullet"/>
      <w:lvlText w:val=""/>
      <w:lvlJc w:val="left"/>
      <w:pPr>
        <w:tabs>
          <w:tab w:val="num" w:pos="1440"/>
        </w:tabs>
        <w:ind w:left="1440" w:hanging="360"/>
      </w:pPr>
    </w:lvl>
    <w:lvl w:ilvl="4">
      <w:start w:val="1"/>
      <w:numFmt w:val="bullet"/>
      <w:lvlText w:val=""/>
      <w:lvlJc w:val="left"/>
      <w:pPr>
        <w:tabs>
          <w:tab w:val="num" w:pos="1800"/>
        </w:tabs>
        <w:ind w:left="1800" w:hanging="360"/>
      </w:pPr>
    </w:lvl>
    <w:lvl w:ilvl="5">
      <w:start w:val="1"/>
      <w:numFmt w:val="bullet"/>
      <w:lvlText w:val=""/>
      <w:lvlJc w:val="left"/>
      <w:pPr>
        <w:tabs>
          <w:tab w:val="num" w:pos="2160"/>
        </w:tabs>
        <w:ind w:left="2160" w:hanging="360"/>
      </w:pPr>
    </w:lvl>
    <w:lvl w:ilvl="6">
      <w:start w:val="1"/>
      <w:numFmt w:val="bullet"/>
      <w:lvlText w:val=""/>
      <w:lvlJc w:val="left"/>
      <w:pPr>
        <w:tabs>
          <w:tab w:val="num" w:pos="2520"/>
        </w:tabs>
        <w:ind w:left="2520" w:hanging="360"/>
      </w:pPr>
    </w:lvl>
    <w:lvl w:ilvl="7">
      <w:start w:val="1"/>
      <w:numFmt w:val="bullet"/>
      <w:lvlText w:val=""/>
      <w:lvlJc w:val="left"/>
      <w:pPr>
        <w:tabs>
          <w:tab w:val="num" w:pos="2880"/>
        </w:tabs>
        <w:ind w:left="2880" w:hanging="360"/>
      </w:pPr>
    </w:lvl>
    <w:lvl w:ilvl="8">
      <w:start w:val="1"/>
      <w:numFmt w:val="bullet"/>
      <w:lvlText w:val=""/>
      <w:lvlJc w:val="left"/>
      <w:pPr>
        <w:tabs>
          <w:tab w:val="num" w:pos="3240"/>
        </w:tabs>
        <w:ind w:left="3240" w:hanging="360"/>
      </w:pPr>
    </w:lvl>
  </w:abstractNum>
  <w:num w:numId="1">
    <w:abstractNumId w:val="18"/>
  </w:num>
  <w:num w:numId="2">
    <w:abstractNumId w:val="30"/>
  </w:num>
  <w:num w:numId="3">
    <w:abstractNumId w:val="13"/>
  </w:num>
  <w:num w:numId="4">
    <w:abstractNumId w:val="35"/>
  </w:num>
  <w:num w:numId="5">
    <w:abstractNumId w:val="4"/>
  </w:num>
  <w:num w:numId="6">
    <w:abstractNumId w:val="33"/>
  </w:num>
  <w:num w:numId="7">
    <w:abstractNumId w:val="9"/>
  </w:num>
  <w:num w:numId="8">
    <w:abstractNumId w:val="12"/>
  </w:num>
  <w:num w:numId="9">
    <w:abstractNumId w:val="38"/>
  </w:num>
  <w:num w:numId="10">
    <w:abstractNumId w:val="31"/>
  </w:num>
  <w:num w:numId="11">
    <w:abstractNumId w:val="3"/>
  </w:num>
  <w:num w:numId="12">
    <w:abstractNumId w:val="17"/>
  </w:num>
  <w:num w:numId="13">
    <w:abstractNumId w:val="25"/>
  </w:num>
  <w:num w:numId="14">
    <w:abstractNumId w:val="27"/>
  </w:num>
  <w:num w:numId="15">
    <w:abstractNumId w:val="11"/>
  </w:num>
  <w:num w:numId="16">
    <w:abstractNumId w:val="2"/>
  </w:num>
  <w:num w:numId="17">
    <w:abstractNumId w:val="5"/>
  </w:num>
  <w:num w:numId="18">
    <w:abstractNumId w:val="6"/>
  </w:num>
  <w:num w:numId="19">
    <w:abstractNumId w:val="32"/>
  </w:num>
  <w:num w:numId="20">
    <w:abstractNumId w:val="34"/>
  </w:num>
  <w:num w:numId="21">
    <w:abstractNumId w:val="23"/>
  </w:num>
  <w:num w:numId="22">
    <w:abstractNumId w:val="20"/>
  </w:num>
  <w:num w:numId="23">
    <w:abstractNumId w:val="36"/>
  </w:num>
  <w:num w:numId="24">
    <w:abstractNumId w:val="37"/>
  </w:num>
  <w:num w:numId="25">
    <w:abstractNumId w:val="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4"/>
  </w:num>
  <w:num w:numId="29">
    <w:abstractNumId w:val="29"/>
  </w:num>
  <w:num w:numId="30">
    <w:abstractNumId w:val="19"/>
  </w:num>
  <w:num w:numId="31">
    <w:abstractNumId w:val="10"/>
  </w:num>
  <w:num w:numId="32">
    <w:abstractNumId w:val="26"/>
  </w:num>
  <w:num w:numId="33">
    <w:abstractNumId w:val="0"/>
  </w:num>
  <w:num w:numId="34">
    <w:abstractNumId w:val="16"/>
  </w:num>
  <w:num w:numId="35">
    <w:abstractNumId w:val="21"/>
  </w:num>
  <w:num w:numId="36">
    <w:abstractNumId w:val="24"/>
  </w:num>
  <w:num w:numId="37">
    <w:abstractNumId w:val="15"/>
  </w:num>
  <w:num w:numId="38">
    <w:abstractNumId w:val="7"/>
  </w:num>
  <w:num w:numId="39">
    <w:abstractNumId w:val="28"/>
  </w:num>
  <w:num w:numId="40">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a lowe">
    <w15:presenceInfo w15:providerId="AD" w15:userId="S-1-5-21-796845957-1844237615-839522115-18939"/>
  </w15:person>
  <w15:person w15:author="nicola lowe [2]">
    <w15:presenceInfo w15:providerId="AD" w15:userId="S-1-5-21-796845957-1844237615-839522115-18939"/>
  </w15:person>
  <w15:person w15:author="Nicola M Lowe">
    <w15:presenceInfo w15:providerId="AD" w15:userId="S-1-5-21-796845957-1844237615-839522115-18939"/>
  </w15:person>
  <w15:person w15:author="nicola lowe [3]">
    <w15:presenceInfo w15:providerId="AD" w15:userId="S-1-5-21-796845957-1844237615-839522115-18939"/>
  </w15:person>
  <w15:person w15:author="nicola lowe [4]">
    <w15:presenceInfo w15:providerId="AD" w15:userId="S-1-5-21-796845957-1844237615-839522115-18939"/>
  </w15:person>
  <w15:person w15:author="nicola lowe [5]">
    <w15:presenceInfo w15:providerId="AD" w15:userId="S-1-5-21-796845957-1844237615-839522115-18939"/>
  </w15:person>
  <w15:person w15:author="nicola lowe [6]">
    <w15:presenceInfo w15:providerId="AD" w15:userId="S-1-5-21-796845957-1844237615-839522115-18939"/>
  </w15:person>
  <w15:person w15:author="nicola lowe [7]">
    <w15:presenceInfo w15:providerId="AD" w15:userId="S-1-5-21-796845957-1844237615-839522115-18939"/>
  </w15:person>
  <w15:person w15:author="nicola lowe [8]">
    <w15:presenceInfo w15:providerId="AD" w15:userId="S-1-5-21-796845957-1844237615-839522115-18939"/>
  </w15:person>
  <w15:person w15:author="nicola lowe [9]">
    <w15:presenceInfo w15:providerId="AD" w15:userId="S-1-5-21-796845957-1844237615-839522115-18939"/>
  </w15:person>
  <w15:person w15:author="nicola lowe [10]">
    <w15:presenceInfo w15:providerId="AD" w15:userId="S-1-5-21-796845957-1844237615-839522115-18939"/>
  </w15:person>
  <w15:person w15:author="nicola lowe [11]">
    <w15:presenceInfo w15:providerId="AD" w15:userId="S-1-5-21-796845957-1844237615-839522115-18939"/>
  </w15:person>
  <w15:person w15:author="nicola lowe [12]">
    <w15:presenceInfo w15:providerId="AD" w15:userId="S-1-5-21-796845957-1844237615-839522115-18939"/>
  </w15:person>
  <w15:person w15:author="Monique Lhussier">
    <w15:presenceInfo w15:providerId="AD" w15:userId="S-1-5-21-1532628060-2107599528-1136263860-590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Medicin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7F53AB"/>
    <w:rsid w:val="00004E6B"/>
    <w:rsid w:val="0000719B"/>
    <w:rsid w:val="000116A7"/>
    <w:rsid w:val="00011A44"/>
    <w:rsid w:val="00013C4C"/>
    <w:rsid w:val="00013E77"/>
    <w:rsid w:val="00021018"/>
    <w:rsid w:val="00040948"/>
    <w:rsid w:val="000433BE"/>
    <w:rsid w:val="00045557"/>
    <w:rsid w:val="00045776"/>
    <w:rsid w:val="00046A4C"/>
    <w:rsid w:val="00047DBA"/>
    <w:rsid w:val="0006046E"/>
    <w:rsid w:val="00060E9D"/>
    <w:rsid w:val="000620C4"/>
    <w:rsid w:val="00066F2A"/>
    <w:rsid w:val="000724FC"/>
    <w:rsid w:val="00072BAB"/>
    <w:rsid w:val="0007501E"/>
    <w:rsid w:val="00076609"/>
    <w:rsid w:val="00081A0E"/>
    <w:rsid w:val="00083FA1"/>
    <w:rsid w:val="000940A8"/>
    <w:rsid w:val="00096D66"/>
    <w:rsid w:val="00096E3D"/>
    <w:rsid w:val="000A442C"/>
    <w:rsid w:val="000A54C6"/>
    <w:rsid w:val="000A555C"/>
    <w:rsid w:val="000A66EE"/>
    <w:rsid w:val="000A6B43"/>
    <w:rsid w:val="000B099D"/>
    <w:rsid w:val="000B2BF8"/>
    <w:rsid w:val="000B339E"/>
    <w:rsid w:val="000B4384"/>
    <w:rsid w:val="000B5BC2"/>
    <w:rsid w:val="000B679F"/>
    <w:rsid w:val="000B73FD"/>
    <w:rsid w:val="000C16D7"/>
    <w:rsid w:val="000C53B2"/>
    <w:rsid w:val="000C72BD"/>
    <w:rsid w:val="000D206F"/>
    <w:rsid w:val="000D5611"/>
    <w:rsid w:val="000E09F6"/>
    <w:rsid w:val="000E0EDB"/>
    <w:rsid w:val="000E1B5A"/>
    <w:rsid w:val="000E4333"/>
    <w:rsid w:val="000E46E6"/>
    <w:rsid w:val="000F2EA4"/>
    <w:rsid w:val="000F4AB8"/>
    <w:rsid w:val="000F4B58"/>
    <w:rsid w:val="000F60E7"/>
    <w:rsid w:val="000F61F4"/>
    <w:rsid w:val="000F6C12"/>
    <w:rsid w:val="000F7FF5"/>
    <w:rsid w:val="00103ECA"/>
    <w:rsid w:val="001055D4"/>
    <w:rsid w:val="00105677"/>
    <w:rsid w:val="00107758"/>
    <w:rsid w:val="0011356C"/>
    <w:rsid w:val="001170F3"/>
    <w:rsid w:val="00121433"/>
    <w:rsid w:val="001231A0"/>
    <w:rsid w:val="001233C3"/>
    <w:rsid w:val="001272EF"/>
    <w:rsid w:val="00130C70"/>
    <w:rsid w:val="0013427A"/>
    <w:rsid w:val="00135490"/>
    <w:rsid w:val="00136639"/>
    <w:rsid w:val="0013691A"/>
    <w:rsid w:val="001376DA"/>
    <w:rsid w:val="00140C57"/>
    <w:rsid w:val="001440E1"/>
    <w:rsid w:val="00144CBC"/>
    <w:rsid w:val="00145B9E"/>
    <w:rsid w:val="00150BB0"/>
    <w:rsid w:val="00152B1E"/>
    <w:rsid w:val="00160A1E"/>
    <w:rsid w:val="00161179"/>
    <w:rsid w:val="00167423"/>
    <w:rsid w:val="00167484"/>
    <w:rsid w:val="00167E33"/>
    <w:rsid w:val="00173855"/>
    <w:rsid w:val="00176873"/>
    <w:rsid w:val="00180F01"/>
    <w:rsid w:val="00186818"/>
    <w:rsid w:val="00186B8C"/>
    <w:rsid w:val="00192F1C"/>
    <w:rsid w:val="001936CA"/>
    <w:rsid w:val="00194110"/>
    <w:rsid w:val="00195031"/>
    <w:rsid w:val="0019691A"/>
    <w:rsid w:val="00197096"/>
    <w:rsid w:val="001A2B9B"/>
    <w:rsid w:val="001A35C4"/>
    <w:rsid w:val="001A3889"/>
    <w:rsid w:val="001A3E99"/>
    <w:rsid w:val="001A6DAD"/>
    <w:rsid w:val="001B22D9"/>
    <w:rsid w:val="001B4C9C"/>
    <w:rsid w:val="001C0F93"/>
    <w:rsid w:val="001C159B"/>
    <w:rsid w:val="001D32D5"/>
    <w:rsid w:val="001E054E"/>
    <w:rsid w:val="001E2C1F"/>
    <w:rsid w:val="001E2E11"/>
    <w:rsid w:val="001E385A"/>
    <w:rsid w:val="001F2E21"/>
    <w:rsid w:val="001F3012"/>
    <w:rsid w:val="001F357D"/>
    <w:rsid w:val="001F404B"/>
    <w:rsid w:val="002029B9"/>
    <w:rsid w:val="0020374A"/>
    <w:rsid w:val="00206D8B"/>
    <w:rsid w:val="00207FB0"/>
    <w:rsid w:val="00213E87"/>
    <w:rsid w:val="00216191"/>
    <w:rsid w:val="00224956"/>
    <w:rsid w:val="00225B75"/>
    <w:rsid w:val="00225E1F"/>
    <w:rsid w:val="0022715D"/>
    <w:rsid w:val="002305E3"/>
    <w:rsid w:val="00233C8C"/>
    <w:rsid w:val="00234806"/>
    <w:rsid w:val="0023565E"/>
    <w:rsid w:val="00240D07"/>
    <w:rsid w:val="00242AEE"/>
    <w:rsid w:val="00244878"/>
    <w:rsid w:val="002450B8"/>
    <w:rsid w:val="00246DF8"/>
    <w:rsid w:val="00253357"/>
    <w:rsid w:val="002669D6"/>
    <w:rsid w:val="00270958"/>
    <w:rsid w:val="002736DF"/>
    <w:rsid w:val="00276C0F"/>
    <w:rsid w:val="002820D7"/>
    <w:rsid w:val="002833F1"/>
    <w:rsid w:val="00285085"/>
    <w:rsid w:val="00287F8B"/>
    <w:rsid w:val="00293052"/>
    <w:rsid w:val="00293ED4"/>
    <w:rsid w:val="00295CDC"/>
    <w:rsid w:val="0029762F"/>
    <w:rsid w:val="002978FB"/>
    <w:rsid w:val="002A6886"/>
    <w:rsid w:val="002B185B"/>
    <w:rsid w:val="002B3C7E"/>
    <w:rsid w:val="002C336E"/>
    <w:rsid w:val="002C3AAD"/>
    <w:rsid w:val="002C6342"/>
    <w:rsid w:val="002D09CE"/>
    <w:rsid w:val="002E1CF7"/>
    <w:rsid w:val="002E2696"/>
    <w:rsid w:val="002E5614"/>
    <w:rsid w:val="002E7009"/>
    <w:rsid w:val="002F51E7"/>
    <w:rsid w:val="002F62BE"/>
    <w:rsid w:val="002F6B8A"/>
    <w:rsid w:val="002F723F"/>
    <w:rsid w:val="0030021F"/>
    <w:rsid w:val="00301E43"/>
    <w:rsid w:val="00302F6B"/>
    <w:rsid w:val="00305023"/>
    <w:rsid w:val="003117A5"/>
    <w:rsid w:val="00314FE9"/>
    <w:rsid w:val="003204A3"/>
    <w:rsid w:val="00322763"/>
    <w:rsid w:val="00322CD9"/>
    <w:rsid w:val="00323074"/>
    <w:rsid w:val="003231BF"/>
    <w:rsid w:val="00323DD9"/>
    <w:rsid w:val="003243C0"/>
    <w:rsid w:val="003272E1"/>
    <w:rsid w:val="00331DDF"/>
    <w:rsid w:val="0033317C"/>
    <w:rsid w:val="00336121"/>
    <w:rsid w:val="00336C90"/>
    <w:rsid w:val="00341351"/>
    <w:rsid w:val="0034525E"/>
    <w:rsid w:val="00346DE9"/>
    <w:rsid w:val="003470F8"/>
    <w:rsid w:val="00347B65"/>
    <w:rsid w:val="003522C4"/>
    <w:rsid w:val="00352D17"/>
    <w:rsid w:val="003530E0"/>
    <w:rsid w:val="00355A24"/>
    <w:rsid w:val="003566E2"/>
    <w:rsid w:val="003576CA"/>
    <w:rsid w:val="00363838"/>
    <w:rsid w:val="00367AD9"/>
    <w:rsid w:val="00380926"/>
    <w:rsid w:val="00380C58"/>
    <w:rsid w:val="0038389E"/>
    <w:rsid w:val="00387E17"/>
    <w:rsid w:val="003905C7"/>
    <w:rsid w:val="00390C4D"/>
    <w:rsid w:val="00392D60"/>
    <w:rsid w:val="003950AA"/>
    <w:rsid w:val="003A4E2D"/>
    <w:rsid w:val="003A6A46"/>
    <w:rsid w:val="003A6D95"/>
    <w:rsid w:val="003B7623"/>
    <w:rsid w:val="003C5222"/>
    <w:rsid w:val="003C53B6"/>
    <w:rsid w:val="003D181D"/>
    <w:rsid w:val="003D2C67"/>
    <w:rsid w:val="003D65CB"/>
    <w:rsid w:val="003E0E29"/>
    <w:rsid w:val="003E410E"/>
    <w:rsid w:val="003F075E"/>
    <w:rsid w:val="003F49AC"/>
    <w:rsid w:val="003F781F"/>
    <w:rsid w:val="00401764"/>
    <w:rsid w:val="00411E82"/>
    <w:rsid w:val="00413D50"/>
    <w:rsid w:val="004140B3"/>
    <w:rsid w:val="004140D8"/>
    <w:rsid w:val="00416167"/>
    <w:rsid w:val="00417591"/>
    <w:rsid w:val="0042569E"/>
    <w:rsid w:val="004278B6"/>
    <w:rsid w:val="0043281C"/>
    <w:rsid w:val="00432FCD"/>
    <w:rsid w:val="00433013"/>
    <w:rsid w:val="004366E5"/>
    <w:rsid w:val="00437800"/>
    <w:rsid w:val="00443D65"/>
    <w:rsid w:val="004515EA"/>
    <w:rsid w:val="0045313F"/>
    <w:rsid w:val="004540AD"/>
    <w:rsid w:val="00454DDF"/>
    <w:rsid w:val="00456B38"/>
    <w:rsid w:val="00457862"/>
    <w:rsid w:val="00460332"/>
    <w:rsid w:val="00466608"/>
    <w:rsid w:val="004721FF"/>
    <w:rsid w:val="0047351D"/>
    <w:rsid w:val="00475509"/>
    <w:rsid w:val="004755CE"/>
    <w:rsid w:val="00480289"/>
    <w:rsid w:val="004854FC"/>
    <w:rsid w:val="00487E39"/>
    <w:rsid w:val="00487F34"/>
    <w:rsid w:val="004921B2"/>
    <w:rsid w:val="00496D9A"/>
    <w:rsid w:val="004A34C2"/>
    <w:rsid w:val="004B1E2B"/>
    <w:rsid w:val="004B219E"/>
    <w:rsid w:val="004B28CF"/>
    <w:rsid w:val="004C1D0D"/>
    <w:rsid w:val="004C1F71"/>
    <w:rsid w:val="004C3548"/>
    <w:rsid w:val="004C4109"/>
    <w:rsid w:val="004C4333"/>
    <w:rsid w:val="004C59D4"/>
    <w:rsid w:val="004C736E"/>
    <w:rsid w:val="004D1133"/>
    <w:rsid w:val="004D6009"/>
    <w:rsid w:val="004E0476"/>
    <w:rsid w:val="004E5273"/>
    <w:rsid w:val="004F3AC0"/>
    <w:rsid w:val="004F4C67"/>
    <w:rsid w:val="004F74CB"/>
    <w:rsid w:val="004F7FE4"/>
    <w:rsid w:val="005021A2"/>
    <w:rsid w:val="0051730A"/>
    <w:rsid w:val="00526C51"/>
    <w:rsid w:val="00527BB6"/>
    <w:rsid w:val="0053397D"/>
    <w:rsid w:val="0053424E"/>
    <w:rsid w:val="00541794"/>
    <w:rsid w:val="0054219F"/>
    <w:rsid w:val="00543B72"/>
    <w:rsid w:val="00545A99"/>
    <w:rsid w:val="00545D93"/>
    <w:rsid w:val="00552102"/>
    <w:rsid w:val="0055471F"/>
    <w:rsid w:val="00556C7C"/>
    <w:rsid w:val="005633CD"/>
    <w:rsid w:val="00565C63"/>
    <w:rsid w:val="00565EB2"/>
    <w:rsid w:val="0057233C"/>
    <w:rsid w:val="005727D2"/>
    <w:rsid w:val="00577964"/>
    <w:rsid w:val="005836D7"/>
    <w:rsid w:val="005941D8"/>
    <w:rsid w:val="00594DD4"/>
    <w:rsid w:val="00597399"/>
    <w:rsid w:val="005A6C2A"/>
    <w:rsid w:val="005B0835"/>
    <w:rsid w:val="005B1346"/>
    <w:rsid w:val="005B1A7D"/>
    <w:rsid w:val="005B2A22"/>
    <w:rsid w:val="005B3331"/>
    <w:rsid w:val="005B3635"/>
    <w:rsid w:val="005B5818"/>
    <w:rsid w:val="005C1252"/>
    <w:rsid w:val="005C250F"/>
    <w:rsid w:val="005C60AE"/>
    <w:rsid w:val="005D3FDF"/>
    <w:rsid w:val="005E297F"/>
    <w:rsid w:val="005E2ADF"/>
    <w:rsid w:val="005E69CF"/>
    <w:rsid w:val="005F0F1F"/>
    <w:rsid w:val="005F10F2"/>
    <w:rsid w:val="005F7417"/>
    <w:rsid w:val="005F7652"/>
    <w:rsid w:val="0060195B"/>
    <w:rsid w:val="00601D4E"/>
    <w:rsid w:val="00601E39"/>
    <w:rsid w:val="00605AB7"/>
    <w:rsid w:val="00607E19"/>
    <w:rsid w:val="00611F8B"/>
    <w:rsid w:val="00615C66"/>
    <w:rsid w:val="00617CD5"/>
    <w:rsid w:val="00617E99"/>
    <w:rsid w:val="006203BB"/>
    <w:rsid w:val="00626773"/>
    <w:rsid w:val="00627FDB"/>
    <w:rsid w:val="00631105"/>
    <w:rsid w:val="00632494"/>
    <w:rsid w:val="00632EFB"/>
    <w:rsid w:val="006419F4"/>
    <w:rsid w:val="0064246F"/>
    <w:rsid w:val="006428D3"/>
    <w:rsid w:val="00644E32"/>
    <w:rsid w:val="006479D1"/>
    <w:rsid w:val="00647FED"/>
    <w:rsid w:val="0065177C"/>
    <w:rsid w:val="0065334B"/>
    <w:rsid w:val="00655A26"/>
    <w:rsid w:val="0066179C"/>
    <w:rsid w:val="00672927"/>
    <w:rsid w:val="00675074"/>
    <w:rsid w:val="006802E7"/>
    <w:rsid w:val="006829AF"/>
    <w:rsid w:val="00684870"/>
    <w:rsid w:val="0069044A"/>
    <w:rsid w:val="0069488F"/>
    <w:rsid w:val="00694E26"/>
    <w:rsid w:val="006973DF"/>
    <w:rsid w:val="006A23B3"/>
    <w:rsid w:val="006A6668"/>
    <w:rsid w:val="006A6EE2"/>
    <w:rsid w:val="006A7492"/>
    <w:rsid w:val="006B065D"/>
    <w:rsid w:val="006B187B"/>
    <w:rsid w:val="006B6CD2"/>
    <w:rsid w:val="006B7BA3"/>
    <w:rsid w:val="006D13AB"/>
    <w:rsid w:val="006D3306"/>
    <w:rsid w:val="006D551D"/>
    <w:rsid w:val="006E1988"/>
    <w:rsid w:val="006E28B4"/>
    <w:rsid w:val="006F0C6C"/>
    <w:rsid w:val="006F0E29"/>
    <w:rsid w:val="006F3269"/>
    <w:rsid w:val="006F3B8B"/>
    <w:rsid w:val="006F6500"/>
    <w:rsid w:val="006F68F8"/>
    <w:rsid w:val="00700019"/>
    <w:rsid w:val="007017EC"/>
    <w:rsid w:val="00701EA3"/>
    <w:rsid w:val="007146F6"/>
    <w:rsid w:val="00724DCC"/>
    <w:rsid w:val="007320A0"/>
    <w:rsid w:val="007333C6"/>
    <w:rsid w:val="00740ADB"/>
    <w:rsid w:val="00740BC7"/>
    <w:rsid w:val="00743968"/>
    <w:rsid w:val="007452C2"/>
    <w:rsid w:val="00750B44"/>
    <w:rsid w:val="007561AD"/>
    <w:rsid w:val="0076279C"/>
    <w:rsid w:val="007656F1"/>
    <w:rsid w:val="00767655"/>
    <w:rsid w:val="00771A11"/>
    <w:rsid w:val="00782500"/>
    <w:rsid w:val="0078451B"/>
    <w:rsid w:val="00786F21"/>
    <w:rsid w:val="00787E1D"/>
    <w:rsid w:val="0079614E"/>
    <w:rsid w:val="007971B4"/>
    <w:rsid w:val="007A2B67"/>
    <w:rsid w:val="007A2EBB"/>
    <w:rsid w:val="007A5E19"/>
    <w:rsid w:val="007A6CAB"/>
    <w:rsid w:val="007A7D97"/>
    <w:rsid w:val="007B0026"/>
    <w:rsid w:val="007B0CBE"/>
    <w:rsid w:val="007B449A"/>
    <w:rsid w:val="007C3985"/>
    <w:rsid w:val="007C3FAE"/>
    <w:rsid w:val="007C580F"/>
    <w:rsid w:val="007D2929"/>
    <w:rsid w:val="007D381E"/>
    <w:rsid w:val="007D7BB6"/>
    <w:rsid w:val="007D7C19"/>
    <w:rsid w:val="007E1398"/>
    <w:rsid w:val="007E2A7B"/>
    <w:rsid w:val="007E2E6C"/>
    <w:rsid w:val="007F2D28"/>
    <w:rsid w:val="007F53AB"/>
    <w:rsid w:val="00800BDC"/>
    <w:rsid w:val="008010A2"/>
    <w:rsid w:val="00810521"/>
    <w:rsid w:val="008107E3"/>
    <w:rsid w:val="00810988"/>
    <w:rsid w:val="0081681B"/>
    <w:rsid w:val="00817632"/>
    <w:rsid w:val="00821EA1"/>
    <w:rsid w:val="0082661F"/>
    <w:rsid w:val="008330C2"/>
    <w:rsid w:val="008369AF"/>
    <w:rsid w:val="00836AC0"/>
    <w:rsid w:val="008508F6"/>
    <w:rsid w:val="008538E9"/>
    <w:rsid w:val="00860E36"/>
    <w:rsid w:val="0086363B"/>
    <w:rsid w:val="00863B71"/>
    <w:rsid w:val="0086677B"/>
    <w:rsid w:val="00875917"/>
    <w:rsid w:val="008759DE"/>
    <w:rsid w:val="00887CF5"/>
    <w:rsid w:val="00891DF4"/>
    <w:rsid w:val="0089228C"/>
    <w:rsid w:val="0089586A"/>
    <w:rsid w:val="00895996"/>
    <w:rsid w:val="00897588"/>
    <w:rsid w:val="008977F8"/>
    <w:rsid w:val="008B1EA2"/>
    <w:rsid w:val="008B2002"/>
    <w:rsid w:val="008B54C1"/>
    <w:rsid w:val="008C4F3A"/>
    <w:rsid w:val="008C572A"/>
    <w:rsid w:val="008C5F21"/>
    <w:rsid w:val="008D20D1"/>
    <w:rsid w:val="008D69D7"/>
    <w:rsid w:val="008E0A42"/>
    <w:rsid w:val="008E6926"/>
    <w:rsid w:val="008F18B6"/>
    <w:rsid w:val="008F7EF5"/>
    <w:rsid w:val="00901FB1"/>
    <w:rsid w:val="009036D4"/>
    <w:rsid w:val="0091049F"/>
    <w:rsid w:val="00913AEA"/>
    <w:rsid w:val="00916845"/>
    <w:rsid w:val="00917707"/>
    <w:rsid w:val="00917F09"/>
    <w:rsid w:val="009254B9"/>
    <w:rsid w:val="00925623"/>
    <w:rsid w:val="009309E7"/>
    <w:rsid w:val="009315B6"/>
    <w:rsid w:val="009324DE"/>
    <w:rsid w:val="00935573"/>
    <w:rsid w:val="00940617"/>
    <w:rsid w:val="00940CE1"/>
    <w:rsid w:val="00941759"/>
    <w:rsid w:val="009440AA"/>
    <w:rsid w:val="00945592"/>
    <w:rsid w:val="00950284"/>
    <w:rsid w:val="009504D4"/>
    <w:rsid w:val="00955E25"/>
    <w:rsid w:val="009578CD"/>
    <w:rsid w:val="0096017A"/>
    <w:rsid w:val="0096729B"/>
    <w:rsid w:val="00971DA6"/>
    <w:rsid w:val="00972A76"/>
    <w:rsid w:val="00975B00"/>
    <w:rsid w:val="009764B8"/>
    <w:rsid w:val="0098111C"/>
    <w:rsid w:val="00983CE5"/>
    <w:rsid w:val="009847B6"/>
    <w:rsid w:val="009875F6"/>
    <w:rsid w:val="00987CC6"/>
    <w:rsid w:val="00987D0A"/>
    <w:rsid w:val="00990932"/>
    <w:rsid w:val="00990B75"/>
    <w:rsid w:val="00990D35"/>
    <w:rsid w:val="00991CFC"/>
    <w:rsid w:val="0099511E"/>
    <w:rsid w:val="009A3439"/>
    <w:rsid w:val="009A3576"/>
    <w:rsid w:val="009A4B28"/>
    <w:rsid w:val="009C2C69"/>
    <w:rsid w:val="009C66F9"/>
    <w:rsid w:val="009C7DF9"/>
    <w:rsid w:val="009D19F2"/>
    <w:rsid w:val="009D21F8"/>
    <w:rsid w:val="009D6B57"/>
    <w:rsid w:val="009D7A7F"/>
    <w:rsid w:val="009D7AF5"/>
    <w:rsid w:val="009E11F8"/>
    <w:rsid w:val="009E185E"/>
    <w:rsid w:val="009E2B22"/>
    <w:rsid w:val="009E60F3"/>
    <w:rsid w:val="009E747D"/>
    <w:rsid w:val="009F0D8C"/>
    <w:rsid w:val="009F1BC8"/>
    <w:rsid w:val="009F5C12"/>
    <w:rsid w:val="009F7C97"/>
    <w:rsid w:val="00A03922"/>
    <w:rsid w:val="00A04436"/>
    <w:rsid w:val="00A05E8E"/>
    <w:rsid w:val="00A102DB"/>
    <w:rsid w:val="00A109C9"/>
    <w:rsid w:val="00A11528"/>
    <w:rsid w:val="00A14666"/>
    <w:rsid w:val="00A14B45"/>
    <w:rsid w:val="00A15A11"/>
    <w:rsid w:val="00A24AB5"/>
    <w:rsid w:val="00A26148"/>
    <w:rsid w:val="00A26C8D"/>
    <w:rsid w:val="00A272D9"/>
    <w:rsid w:val="00A32D35"/>
    <w:rsid w:val="00A36836"/>
    <w:rsid w:val="00A3745A"/>
    <w:rsid w:val="00A42450"/>
    <w:rsid w:val="00A42B66"/>
    <w:rsid w:val="00A44487"/>
    <w:rsid w:val="00A44F6F"/>
    <w:rsid w:val="00A451B7"/>
    <w:rsid w:val="00A47698"/>
    <w:rsid w:val="00A4772D"/>
    <w:rsid w:val="00A51F3A"/>
    <w:rsid w:val="00A538EB"/>
    <w:rsid w:val="00A55D7F"/>
    <w:rsid w:val="00A61166"/>
    <w:rsid w:val="00A6364F"/>
    <w:rsid w:val="00A63AB3"/>
    <w:rsid w:val="00A659A8"/>
    <w:rsid w:val="00A65EFC"/>
    <w:rsid w:val="00A67848"/>
    <w:rsid w:val="00A732A8"/>
    <w:rsid w:val="00A80FE3"/>
    <w:rsid w:val="00A81549"/>
    <w:rsid w:val="00A823E7"/>
    <w:rsid w:val="00A828F9"/>
    <w:rsid w:val="00A91913"/>
    <w:rsid w:val="00A91EA4"/>
    <w:rsid w:val="00AA02D6"/>
    <w:rsid w:val="00AA1075"/>
    <w:rsid w:val="00AB2239"/>
    <w:rsid w:val="00AB32E8"/>
    <w:rsid w:val="00AB4250"/>
    <w:rsid w:val="00AC3FEF"/>
    <w:rsid w:val="00AC649E"/>
    <w:rsid w:val="00AD0D7A"/>
    <w:rsid w:val="00AD71F9"/>
    <w:rsid w:val="00AE5E4D"/>
    <w:rsid w:val="00B02307"/>
    <w:rsid w:val="00B0233C"/>
    <w:rsid w:val="00B04575"/>
    <w:rsid w:val="00B07A86"/>
    <w:rsid w:val="00B1272D"/>
    <w:rsid w:val="00B12A4E"/>
    <w:rsid w:val="00B13DEE"/>
    <w:rsid w:val="00B15F7D"/>
    <w:rsid w:val="00B2726C"/>
    <w:rsid w:val="00B302AF"/>
    <w:rsid w:val="00B30BF3"/>
    <w:rsid w:val="00B328E4"/>
    <w:rsid w:val="00B33B82"/>
    <w:rsid w:val="00B33E7E"/>
    <w:rsid w:val="00B34A4A"/>
    <w:rsid w:val="00B376C7"/>
    <w:rsid w:val="00B4206C"/>
    <w:rsid w:val="00B446FC"/>
    <w:rsid w:val="00B46095"/>
    <w:rsid w:val="00B46747"/>
    <w:rsid w:val="00B501FE"/>
    <w:rsid w:val="00B52E2A"/>
    <w:rsid w:val="00B5391D"/>
    <w:rsid w:val="00B5488A"/>
    <w:rsid w:val="00B57E47"/>
    <w:rsid w:val="00B61548"/>
    <w:rsid w:val="00B622DB"/>
    <w:rsid w:val="00B62E58"/>
    <w:rsid w:val="00B64642"/>
    <w:rsid w:val="00B70084"/>
    <w:rsid w:val="00B7583C"/>
    <w:rsid w:val="00B76ACF"/>
    <w:rsid w:val="00B85FA9"/>
    <w:rsid w:val="00B86DAC"/>
    <w:rsid w:val="00B912CB"/>
    <w:rsid w:val="00B97F49"/>
    <w:rsid w:val="00BA0E4D"/>
    <w:rsid w:val="00BA1146"/>
    <w:rsid w:val="00BA22D6"/>
    <w:rsid w:val="00BA4978"/>
    <w:rsid w:val="00BA5B60"/>
    <w:rsid w:val="00BB6A37"/>
    <w:rsid w:val="00BB7220"/>
    <w:rsid w:val="00BC1B9F"/>
    <w:rsid w:val="00BC3827"/>
    <w:rsid w:val="00BC408A"/>
    <w:rsid w:val="00BC43B5"/>
    <w:rsid w:val="00BD13D0"/>
    <w:rsid w:val="00BD449F"/>
    <w:rsid w:val="00BD7F0E"/>
    <w:rsid w:val="00BE1E90"/>
    <w:rsid w:val="00BE2B31"/>
    <w:rsid w:val="00BE7EBC"/>
    <w:rsid w:val="00BF207A"/>
    <w:rsid w:val="00BF34BE"/>
    <w:rsid w:val="00BF6F61"/>
    <w:rsid w:val="00C005D1"/>
    <w:rsid w:val="00C01FB5"/>
    <w:rsid w:val="00C02362"/>
    <w:rsid w:val="00C07D26"/>
    <w:rsid w:val="00C136E9"/>
    <w:rsid w:val="00C14430"/>
    <w:rsid w:val="00C163AE"/>
    <w:rsid w:val="00C1640E"/>
    <w:rsid w:val="00C275DD"/>
    <w:rsid w:val="00C27CD0"/>
    <w:rsid w:val="00C36CE0"/>
    <w:rsid w:val="00C3715E"/>
    <w:rsid w:val="00C51B5B"/>
    <w:rsid w:val="00C55D5B"/>
    <w:rsid w:val="00C57A3D"/>
    <w:rsid w:val="00C6023D"/>
    <w:rsid w:val="00C62632"/>
    <w:rsid w:val="00C663B2"/>
    <w:rsid w:val="00C70126"/>
    <w:rsid w:val="00C707D9"/>
    <w:rsid w:val="00C71566"/>
    <w:rsid w:val="00C72068"/>
    <w:rsid w:val="00C754F8"/>
    <w:rsid w:val="00C765CE"/>
    <w:rsid w:val="00C76D1B"/>
    <w:rsid w:val="00C77DB4"/>
    <w:rsid w:val="00C80972"/>
    <w:rsid w:val="00C86A64"/>
    <w:rsid w:val="00C90963"/>
    <w:rsid w:val="00C90BB5"/>
    <w:rsid w:val="00C90C78"/>
    <w:rsid w:val="00C91AFA"/>
    <w:rsid w:val="00C92F00"/>
    <w:rsid w:val="00C934E9"/>
    <w:rsid w:val="00C9514F"/>
    <w:rsid w:val="00CA1B77"/>
    <w:rsid w:val="00CA5A95"/>
    <w:rsid w:val="00CB14D7"/>
    <w:rsid w:val="00CB606A"/>
    <w:rsid w:val="00CB6208"/>
    <w:rsid w:val="00CB77B9"/>
    <w:rsid w:val="00CB79FA"/>
    <w:rsid w:val="00CC191E"/>
    <w:rsid w:val="00CC206B"/>
    <w:rsid w:val="00CC48A8"/>
    <w:rsid w:val="00CD46AE"/>
    <w:rsid w:val="00CE016F"/>
    <w:rsid w:val="00CE06F7"/>
    <w:rsid w:val="00CE4F7B"/>
    <w:rsid w:val="00CE7213"/>
    <w:rsid w:val="00CF0625"/>
    <w:rsid w:val="00CF128E"/>
    <w:rsid w:val="00CF1451"/>
    <w:rsid w:val="00CF33F8"/>
    <w:rsid w:val="00D034A7"/>
    <w:rsid w:val="00D04A28"/>
    <w:rsid w:val="00D0525F"/>
    <w:rsid w:val="00D05F3A"/>
    <w:rsid w:val="00D13647"/>
    <w:rsid w:val="00D24E89"/>
    <w:rsid w:val="00D265E9"/>
    <w:rsid w:val="00D30D46"/>
    <w:rsid w:val="00D33740"/>
    <w:rsid w:val="00D461DF"/>
    <w:rsid w:val="00D55423"/>
    <w:rsid w:val="00D579C2"/>
    <w:rsid w:val="00D62F0C"/>
    <w:rsid w:val="00D64396"/>
    <w:rsid w:val="00D66296"/>
    <w:rsid w:val="00D7164E"/>
    <w:rsid w:val="00D762A4"/>
    <w:rsid w:val="00D77D5F"/>
    <w:rsid w:val="00D84787"/>
    <w:rsid w:val="00D86392"/>
    <w:rsid w:val="00D869C0"/>
    <w:rsid w:val="00D90F45"/>
    <w:rsid w:val="00D917BB"/>
    <w:rsid w:val="00D91D2C"/>
    <w:rsid w:val="00DA1EE5"/>
    <w:rsid w:val="00DA53B1"/>
    <w:rsid w:val="00DB00F9"/>
    <w:rsid w:val="00DB0280"/>
    <w:rsid w:val="00DB1582"/>
    <w:rsid w:val="00DB22E5"/>
    <w:rsid w:val="00DB25EF"/>
    <w:rsid w:val="00DB2D0D"/>
    <w:rsid w:val="00DB6005"/>
    <w:rsid w:val="00DB7AB6"/>
    <w:rsid w:val="00DC5EA6"/>
    <w:rsid w:val="00DC6718"/>
    <w:rsid w:val="00DC675E"/>
    <w:rsid w:val="00DC7683"/>
    <w:rsid w:val="00DD51D5"/>
    <w:rsid w:val="00DE02F8"/>
    <w:rsid w:val="00DE05E7"/>
    <w:rsid w:val="00DE204F"/>
    <w:rsid w:val="00DE2FBB"/>
    <w:rsid w:val="00DE65EE"/>
    <w:rsid w:val="00DF23F7"/>
    <w:rsid w:val="00DF3332"/>
    <w:rsid w:val="00DF40D4"/>
    <w:rsid w:val="00DF68D0"/>
    <w:rsid w:val="00E0229F"/>
    <w:rsid w:val="00E02D26"/>
    <w:rsid w:val="00E03756"/>
    <w:rsid w:val="00E04177"/>
    <w:rsid w:val="00E048DA"/>
    <w:rsid w:val="00E05270"/>
    <w:rsid w:val="00E0658D"/>
    <w:rsid w:val="00E069FB"/>
    <w:rsid w:val="00E15AFE"/>
    <w:rsid w:val="00E31457"/>
    <w:rsid w:val="00E314AB"/>
    <w:rsid w:val="00E42B61"/>
    <w:rsid w:val="00E44908"/>
    <w:rsid w:val="00E51D8D"/>
    <w:rsid w:val="00E53639"/>
    <w:rsid w:val="00E56FAA"/>
    <w:rsid w:val="00E61B2A"/>
    <w:rsid w:val="00E62146"/>
    <w:rsid w:val="00E62D27"/>
    <w:rsid w:val="00E67C12"/>
    <w:rsid w:val="00E7206E"/>
    <w:rsid w:val="00E74F45"/>
    <w:rsid w:val="00E76029"/>
    <w:rsid w:val="00E81423"/>
    <w:rsid w:val="00E820B6"/>
    <w:rsid w:val="00E82DF8"/>
    <w:rsid w:val="00E83DD4"/>
    <w:rsid w:val="00E848A0"/>
    <w:rsid w:val="00E90397"/>
    <w:rsid w:val="00E909F7"/>
    <w:rsid w:val="00E90A64"/>
    <w:rsid w:val="00E92020"/>
    <w:rsid w:val="00E925B5"/>
    <w:rsid w:val="00E94660"/>
    <w:rsid w:val="00E94EFD"/>
    <w:rsid w:val="00EA4CC6"/>
    <w:rsid w:val="00EB0CCB"/>
    <w:rsid w:val="00EB1A8E"/>
    <w:rsid w:val="00EB38A1"/>
    <w:rsid w:val="00EB7520"/>
    <w:rsid w:val="00EC595C"/>
    <w:rsid w:val="00EC5D9C"/>
    <w:rsid w:val="00EC7E6D"/>
    <w:rsid w:val="00ED3AFF"/>
    <w:rsid w:val="00ED4189"/>
    <w:rsid w:val="00ED6D63"/>
    <w:rsid w:val="00ED6E88"/>
    <w:rsid w:val="00EE18EC"/>
    <w:rsid w:val="00EF05F5"/>
    <w:rsid w:val="00EF2744"/>
    <w:rsid w:val="00EF5303"/>
    <w:rsid w:val="00EF6660"/>
    <w:rsid w:val="00EF7BDC"/>
    <w:rsid w:val="00F1004D"/>
    <w:rsid w:val="00F1576D"/>
    <w:rsid w:val="00F164C6"/>
    <w:rsid w:val="00F26446"/>
    <w:rsid w:val="00F2673B"/>
    <w:rsid w:val="00F327AA"/>
    <w:rsid w:val="00F41991"/>
    <w:rsid w:val="00F44CB2"/>
    <w:rsid w:val="00F46D94"/>
    <w:rsid w:val="00F47320"/>
    <w:rsid w:val="00F51D10"/>
    <w:rsid w:val="00F55EA2"/>
    <w:rsid w:val="00F63905"/>
    <w:rsid w:val="00F64444"/>
    <w:rsid w:val="00F7137A"/>
    <w:rsid w:val="00F71B09"/>
    <w:rsid w:val="00F7233C"/>
    <w:rsid w:val="00F763D6"/>
    <w:rsid w:val="00F82E5B"/>
    <w:rsid w:val="00F83097"/>
    <w:rsid w:val="00F8435B"/>
    <w:rsid w:val="00F84EBD"/>
    <w:rsid w:val="00F87E32"/>
    <w:rsid w:val="00F907E3"/>
    <w:rsid w:val="00F92C38"/>
    <w:rsid w:val="00F94D01"/>
    <w:rsid w:val="00F96034"/>
    <w:rsid w:val="00F97E78"/>
    <w:rsid w:val="00FA463C"/>
    <w:rsid w:val="00FB2866"/>
    <w:rsid w:val="00FB42E6"/>
    <w:rsid w:val="00FB4D4E"/>
    <w:rsid w:val="00FC0552"/>
    <w:rsid w:val="00FC0AAC"/>
    <w:rsid w:val="00FC10E0"/>
    <w:rsid w:val="00FC3088"/>
    <w:rsid w:val="00FC43B0"/>
    <w:rsid w:val="00FC59F9"/>
    <w:rsid w:val="00FD5F83"/>
    <w:rsid w:val="00FE0CCD"/>
    <w:rsid w:val="00FE4A26"/>
    <w:rsid w:val="00FE59CC"/>
    <w:rsid w:val="00FE64CE"/>
    <w:rsid w:val="00FF0742"/>
    <w:rsid w:val="00FF6BAD"/>
    <w:rsid w:val="00FF7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7E76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0AA"/>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1055D4"/>
    <w:pPr>
      <w:keepNext/>
      <w:keepLines/>
      <w:numPr>
        <w:numId w:val="2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0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0AA"/>
    <w:pPr>
      <w:keepNext/>
      <w:keepLines/>
      <w:spacing w:before="200"/>
      <w:outlineLvl w:val="2"/>
    </w:pPr>
    <w:rPr>
      <w:rFonts w:asciiTheme="majorHAnsi" w:eastAsiaTheme="majorEastAsia" w:hAnsiTheme="majorHAnsi" w:cstheme="majorBidi"/>
      <w:b/>
      <w:bCs/>
      <w:color w:val="4F81BD" w:themeColor="accent1"/>
      <w:u w:val="single"/>
    </w:rPr>
  </w:style>
  <w:style w:type="paragraph" w:styleId="Heading4">
    <w:name w:val="heading 4"/>
    <w:basedOn w:val="Normal"/>
    <w:next w:val="Normal"/>
    <w:link w:val="Heading4Char"/>
    <w:uiPriority w:val="9"/>
    <w:unhideWhenUsed/>
    <w:qFormat/>
    <w:rsid w:val="001055D4"/>
    <w:pPr>
      <w:keepNext/>
      <w:keepLines/>
      <w:numPr>
        <w:ilvl w:val="3"/>
        <w:numId w:val="2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055D4"/>
    <w:pPr>
      <w:keepNext/>
      <w:keepLines/>
      <w:numPr>
        <w:ilvl w:val="4"/>
        <w:numId w:val="2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055D4"/>
    <w:pPr>
      <w:keepNext/>
      <w:keepLines/>
      <w:numPr>
        <w:ilvl w:val="5"/>
        <w:numId w:val="2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055D4"/>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055D4"/>
    <w:pPr>
      <w:keepNext/>
      <w:keepLines/>
      <w:numPr>
        <w:ilvl w:val="7"/>
        <w:numId w:val="2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055D4"/>
    <w:pPr>
      <w:keepNext/>
      <w:keepLines/>
      <w:numPr>
        <w:ilvl w:val="8"/>
        <w:numId w:val="2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unhideWhenUsed/>
    <w:rsid w:val="00F63905"/>
    <w:rPr>
      <w:vertAlign w:val="superscript"/>
    </w:rPr>
  </w:style>
  <w:style w:type="paragraph" w:styleId="EndnoteText">
    <w:name w:val="endnote text"/>
    <w:basedOn w:val="Normal"/>
    <w:link w:val="EndnoteTextChar"/>
    <w:uiPriority w:val="99"/>
    <w:semiHidden/>
    <w:unhideWhenUsed/>
    <w:rsid w:val="00F63905"/>
    <w:pPr>
      <w:spacing w:line="240" w:lineRule="auto"/>
    </w:pPr>
    <w:rPr>
      <w:rFonts w:eastAsia="Times New Roman" w:cs="Times New Roman"/>
      <w:sz w:val="20"/>
      <w:szCs w:val="20"/>
    </w:rPr>
  </w:style>
  <w:style w:type="character" w:customStyle="1" w:styleId="EndnoteTextChar">
    <w:name w:val="Endnote Text Char"/>
    <w:basedOn w:val="DefaultParagraphFont"/>
    <w:link w:val="EndnoteText"/>
    <w:uiPriority w:val="99"/>
    <w:semiHidden/>
    <w:rsid w:val="00F63905"/>
    <w:rPr>
      <w:rFonts w:ascii="Times New Roman" w:eastAsia="Times New Roman" w:hAnsi="Times New Roman" w:cs="Times New Roman"/>
      <w:sz w:val="20"/>
      <w:szCs w:val="20"/>
    </w:rPr>
  </w:style>
  <w:style w:type="character" w:styleId="Hyperlink">
    <w:name w:val="Hyperlink"/>
    <w:basedOn w:val="DefaultParagraphFont"/>
    <w:rsid w:val="003B7623"/>
    <w:rPr>
      <w:color w:val="0000FF"/>
      <w:u w:val="single"/>
    </w:rPr>
  </w:style>
  <w:style w:type="paragraph" w:styleId="ListParagraph">
    <w:name w:val="List Paragraph"/>
    <w:basedOn w:val="Normal"/>
    <w:qFormat/>
    <w:rsid w:val="00D84787"/>
    <w:pPr>
      <w:ind w:left="720"/>
      <w:contextualSpacing/>
    </w:pPr>
  </w:style>
  <w:style w:type="character" w:styleId="CommentReference">
    <w:name w:val="annotation reference"/>
    <w:basedOn w:val="DefaultParagraphFont"/>
    <w:uiPriority w:val="99"/>
    <w:semiHidden/>
    <w:unhideWhenUsed/>
    <w:rsid w:val="00D84787"/>
    <w:rPr>
      <w:sz w:val="16"/>
      <w:szCs w:val="16"/>
    </w:rPr>
  </w:style>
  <w:style w:type="paragraph" w:styleId="CommentText">
    <w:name w:val="annotation text"/>
    <w:basedOn w:val="Normal"/>
    <w:link w:val="CommentTextChar"/>
    <w:uiPriority w:val="99"/>
    <w:semiHidden/>
    <w:unhideWhenUsed/>
    <w:rsid w:val="00D84787"/>
    <w:pPr>
      <w:spacing w:line="240" w:lineRule="auto"/>
    </w:pPr>
    <w:rPr>
      <w:sz w:val="20"/>
      <w:szCs w:val="20"/>
    </w:rPr>
  </w:style>
  <w:style w:type="character" w:customStyle="1" w:styleId="CommentTextChar">
    <w:name w:val="Comment Text Char"/>
    <w:basedOn w:val="DefaultParagraphFont"/>
    <w:link w:val="CommentText"/>
    <w:uiPriority w:val="99"/>
    <w:semiHidden/>
    <w:rsid w:val="00D8478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84787"/>
    <w:rPr>
      <w:b/>
      <w:bCs/>
    </w:rPr>
  </w:style>
  <w:style w:type="character" w:customStyle="1" w:styleId="CommentSubjectChar">
    <w:name w:val="Comment Subject Char"/>
    <w:basedOn w:val="CommentTextChar"/>
    <w:link w:val="CommentSubject"/>
    <w:uiPriority w:val="99"/>
    <w:semiHidden/>
    <w:rsid w:val="00D84787"/>
    <w:rPr>
      <w:rFonts w:ascii="Times New Roman" w:hAnsi="Times New Roman"/>
      <w:b/>
      <w:bCs/>
      <w:sz w:val="20"/>
      <w:szCs w:val="20"/>
    </w:rPr>
  </w:style>
  <w:style w:type="paragraph" w:styleId="BalloonText">
    <w:name w:val="Balloon Text"/>
    <w:basedOn w:val="Normal"/>
    <w:link w:val="BalloonTextChar"/>
    <w:uiPriority w:val="99"/>
    <w:semiHidden/>
    <w:unhideWhenUsed/>
    <w:rsid w:val="00D847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787"/>
    <w:rPr>
      <w:rFonts w:ascii="Tahoma" w:hAnsi="Tahoma" w:cs="Tahoma"/>
      <w:sz w:val="16"/>
      <w:szCs w:val="16"/>
    </w:rPr>
  </w:style>
  <w:style w:type="paragraph" w:styleId="NoSpacing">
    <w:name w:val="No Spacing"/>
    <w:link w:val="NoSpacingChar"/>
    <w:uiPriority w:val="1"/>
    <w:qFormat/>
    <w:rsid w:val="00D84787"/>
    <w:pPr>
      <w:spacing w:after="0" w:line="240" w:lineRule="auto"/>
    </w:pPr>
    <w:rPr>
      <w:rFonts w:ascii="Times New Roman" w:eastAsia="SimSun" w:hAnsi="Times New Roman" w:cs="Times New Roman"/>
      <w:lang w:val="sv-SE"/>
    </w:rPr>
  </w:style>
  <w:style w:type="character" w:customStyle="1" w:styleId="NoSpacingChar">
    <w:name w:val="No Spacing Char"/>
    <w:basedOn w:val="DefaultParagraphFont"/>
    <w:link w:val="NoSpacing"/>
    <w:uiPriority w:val="1"/>
    <w:rsid w:val="00D84787"/>
    <w:rPr>
      <w:rFonts w:ascii="Times New Roman" w:eastAsia="SimSun" w:hAnsi="Times New Roman" w:cs="Times New Roman"/>
      <w:lang w:val="sv-SE"/>
    </w:rPr>
  </w:style>
  <w:style w:type="paragraph" w:styleId="FootnoteText">
    <w:name w:val="footnote text"/>
    <w:basedOn w:val="Normal"/>
    <w:link w:val="FootnoteTextChar"/>
    <w:uiPriority w:val="99"/>
    <w:semiHidden/>
    <w:unhideWhenUsed/>
    <w:rsid w:val="00DB6005"/>
    <w:pPr>
      <w:spacing w:line="240" w:lineRule="auto"/>
    </w:pPr>
    <w:rPr>
      <w:rFonts w:asciiTheme="minorHAnsi" w:eastAsiaTheme="minorEastAsia" w:hAnsiTheme="minorHAnsi"/>
      <w:sz w:val="20"/>
      <w:szCs w:val="20"/>
      <w:lang w:eastAsia="en-GB"/>
    </w:rPr>
  </w:style>
  <w:style w:type="character" w:customStyle="1" w:styleId="FootnoteTextChar">
    <w:name w:val="Footnote Text Char"/>
    <w:basedOn w:val="DefaultParagraphFont"/>
    <w:link w:val="FootnoteText"/>
    <w:uiPriority w:val="99"/>
    <w:semiHidden/>
    <w:rsid w:val="00DB6005"/>
    <w:rPr>
      <w:rFonts w:eastAsiaTheme="minorEastAsia"/>
      <w:sz w:val="20"/>
      <w:szCs w:val="20"/>
      <w:lang w:eastAsia="en-GB"/>
    </w:rPr>
  </w:style>
  <w:style w:type="character" w:styleId="FootnoteReference">
    <w:name w:val="footnote reference"/>
    <w:basedOn w:val="DefaultParagraphFont"/>
    <w:uiPriority w:val="99"/>
    <w:semiHidden/>
    <w:unhideWhenUsed/>
    <w:rsid w:val="00DB6005"/>
    <w:rPr>
      <w:vertAlign w:val="superscript"/>
    </w:rPr>
  </w:style>
  <w:style w:type="paragraph" w:styleId="DocumentMap">
    <w:name w:val="Document Map"/>
    <w:basedOn w:val="Normal"/>
    <w:link w:val="DocumentMapChar"/>
    <w:uiPriority w:val="99"/>
    <w:semiHidden/>
    <w:unhideWhenUsed/>
    <w:rsid w:val="00C76D1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76D1B"/>
    <w:rPr>
      <w:rFonts w:ascii="Tahoma" w:hAnsi="Tahoma" w:cs="Tahoma"/>
      <w:sz w:val="16"/>
      <w:szCs w:val="16"/>
    </w:rPr>
  </w:style>
  <w:style w:type="paragraph" w:styleId="Header">
    <w:name w:val="header"/>
    <w:basedOn w:val="Normal"/>
    <w:link w:val="HeaderChar"/>
    <w:uiPriority w:val="99"/>
    <w:semiHidden/>
    <w:unhideWhenUsed/>
    <w:rsid w:val="00CB79F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B79FA"/>
    <w:rPr>
      <w:rFonts w:ascii="Times New Roman" w:hAnsi="Times New Roman"/>
    </w:rPr>
  </w:style>
  <w:style w:type="paragraph" w:styleId="Footer">
    <w:name w:val="footer"/>
    <w:basedOn w:val="Normal"/>
    <w:link w:val="FooterChar"/>
    <w:uiPriority w:val="99"/>
    <w:unhideWhenUsed/>
    <w:rsid w:val="00CB79FA"/>
    <w:pPr>
      <w:tabs>
        <w:tab w:val="center" w:pos="4513"/>
        <w:tab w:val="right" w:pos="9026"/>
      </w:tabs>
      <w:spacing w:line="240" w:lineRule="auto"/>
    </w:pPr>
  </w:style>
  <w:style w:type="character" w:customStyle="1" w:styleId="FooterChar">
    <w:name w:val="Footer Char"/>
    <w:basedOn w:val="DefaultParagraphFont"/>
    <w:link w:val="Footer"/>
    <w:uiPriority w:val="99"/>
    <w:rsid w:val="00CB79FA"/>
    <w:rPr>
      <w:rFonts w:ascii="Times New Roman" w:hAnsi="Times New Roman"/>
    </w:rPr>
  </w:style>
  <w:style w:type="character" w:customStyle="1" w:styleId="Heading1Char">
    <w:name w:val="Heading 1 Char"/>
    <w:basedOn w:val="DefaultParagraphFont"/>
    <w:link w:val="Heading1"/>
    <w:uiPriority w:val="9"/>
    <w:rsid w:val="001055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950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950AA"/>
    <w:rPr>
      <w:rFonts w:asciiTheme="majorHAnsi" w:eastAsiaTheme="majorEastAsia" w:hAnsiTheme="majorHAnsi" w:cstheme="majorBidi"/>
      <w:b/>
      <w:bCs/>
      <w:color w:val="4F81BD" w:themeColor="accent1"/>
      <w:u w:val="single"/>
    </w:rPr>
  </w:style>
  <w:style w:type="character" w:customStyle="1" w:styleId="Heading4Char">
    <w:name w:val="Heading 4 Char"/>
    <w:basedOn w:val="DefaultParagraphFont"/>
    <w:link w:val="Heading4"/>
    <w:uiPriority w:val="9"/>
    <w:rsid w:val="001055D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055D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055D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055D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055D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055D4"/>
    <w:rPr>
      <w:rFonts w:asciiTheme="majorHAnsi" w:eastAsiaTheme="majorEastAsia" w:hAnsiTheme="majorHAnsi" w:cstheme="majorBidi"/>
      <w:i/>
      <w:iCs/>
      <w:color w:val="404040" w:themeColor="text1" w:themeTint="BF"/>
      <w:sz w:val="20"/>
      <w:szCs w:val="20"/>
    </w:rPr>
  </w:style>
  <w:style w:type="paragraph" w:customStyle="1" w:styleId="EndNoteBibliographyTitle">
    <w:name w:val="EndNote Bibliography Title"/>
    <w:basedOn w:val="Normal"/>
    <w:link w:val="EndNoteBibliographyTitleChar"/>
    <w:rsid w:val="00CD46AE"/>
    <w:pPr>
      <w:jc w:val="center"/>
    </w:pPr>
    <w:rPr>
      <w:rFonts w:cs="Times New Roman"/>
      <w:noProof/>
      <w:sz w:val="22"/>
      <w:lang w:val="en-US"/>
    </w:rPr>
  </w:style>
  <w:style w:type="character" w:customStyle="1" w:styleId="EndNoteBibliographyTitleChar">
    <w:name w:val="EndNote Bibliography Title Char"/>
    <w:basedOn w:val="DefaultParagraphFont"/>
    <w:link w:val="EndNoteBibliographyTitle"/>
    <w:rsid w:val="00CD46AE"/>
    <w:rPr>
      <w:rFonts w:ascii="Times New Roman" w:hAnsi="Times New Roman" w:cs="Times New Roman"/>
      <w:noProof/>
      <w:lang w:val="en-US"/>
    </w:rPr>
  </w:style>
  <w:style w:type="paragraph" w:customStyle="1" w:styleId="EndNoteBibliography">
    <w:name w:val="EndNote Bibliography"/>
    <w:basedOn w:val="Normal"/>
    <w:link w:val="EndNoteBibliographyChar"/>
    <w:rsid w:val="00CD46AE"/>
    <w:pPr>
      <w:spacing w:line="240" w:lineRule="auto"/>
    </w:pPr>
    <w:rPr>
      <w:rFonts w:cs="Times New Roman"/>
      <w:noProof/>
      <w:sz w:val="22"/>
      <w:lang w:val="en-US"/>
    </w:rPr>
  </w:style>
  <w:style w:type="character" w:customStyle="1" w:styleId="EndNoteBibliographyChar">
    <w:name w:val="EndNote Bibliography Char"/>
    <w:basedOn w:val="DefaultParagraphFont"/>
    <w:link w:val="EndNoteBibliography"/>
    <w:rsid w:val="00CD46AE"/>
    <w:rPr>
      <w:rFonts w:ascii="Times New Roman" w:hAnsi="Times New Roman" w:cs="Times New Roman"/>
      <w:noProof/>
      <w:lang w:val="en-US"/>
    </w:rPr>
  </w:style>
  <w:style w:type="paragraph" w:styleId="BodyText">
    <w:name w:val="Body Text"/>
    <w:basedOn w:val="Normal"/>
    <w:link w:val="BodyTextChar"/>
    <w:rsid w:val="00DB7AB6"/>
    <w:pPr>
      <w:spacing w:line="360" w:lineRule="auto"/>
    </w:pPr>
    <w:rPr>
      <w:rFonts w:eastAsia="Times New Roman" w:cs="Times New Roman"/>
      <w:szCs w:val="20"/>
    </w:rPr>
  </w:style>
  <w:style w:type="character" w:customStyle="1" w:styleId="BodyTextChar">
    <w:name w:val="Body Text Char"/>
    <w:basedOn w:val="DefaultParagraphFont"/>
    <w:link w:val="BodyText"/>
    <w:rsid w:val="00DB7AB6"/>
    <w:rPr>
      <w:rFonts w:ascii="Times New Roman" w:eastAsia="Times New Roman" w:hAnsi="Times New Roman" w:cs="Times New Roman"/>
      <w:sz w:val="24"/>
      <w:szCs w:val="20"/>
    </w:rPr>
  </w:style>
  <w:style w:type="paragraph" w:customStyle="1" w:styleId="Normal0">
    <w:name w:val="[Normal]"/>
    <w:qFormat/>
    <w:rsid w:val="005B581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lang w:eastAsia="en-GB"/>
    </w:rPr>
  </w:style>
  <w:style w:type="paragraph" w:customStyle="1" w:styleId="Default">
    <w:name w:val="Default"/>
    <w:rsid w:val="003F075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0A6B43"/>
    <w:pPr>
      <w:spacing w:before="100" w:beforeAutospacing="1" w:after="100" w:afterAutospacing="1" w:line="240" w:lineRule="auto"/>
    </w:pPr>
    <w:rPr>
      <w:rFonts w:eastAsia="Times New Roman" w:cs="Times New Roman"/>
      <w:szCs w:val="24"/>
      <w:lang w:eastAsia="en-GB"/>
    </w:rPr>
  </w:style>
  <w:style w:type="character" w:customStyle="1" w:styleId="apple-converted-space">
    <w:name w:val="apple-converted-space"/>
    <w:basedOn w:val="DefaultParagraphFont"/>
    <w:rsid w:val="000A6B43"/>
  </w:style>
  <w:style w:type="character" w:styleId="LineNumber">
    <w:name w:val="line number"/>
    <w:basedOn w:val="DefaultParagraphFont"/>
    <w:uiPriority w:val="99"/>
    <w:semiHidden/>
    <w:unhideWhenUsed/>
    <w:rsid w:val="00C626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0AA"/>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1055D4"/>
    <w:pPr>
      <w:keepNext/>
      <w:keepLines/>
      <w:numPr>
        <w:numId w:val="2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0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0AA"/>
    <w:pPr>
      <w:keepNext/>
      <w:keepLines/>
      <w:spacing w:before="200"/>
      <w:outlineLvl w:val="2"/>
    </w:pPr>
    <w:rPr>
      <w:rFonts w:asciiTheme="majorHAnsi" w:eastAsiaTheme="majorEastAsia" w:hAnsiTheme="majorHAnsi" w:cstheme="majorBidi"/>
      <w:b/>
      <w:bCs/>
      <w:color w:val="4F81BD" w:themeColor="accent1"/>
      <w:u w:val="single"/>
    </w:rPr>
  </w:style>
  <w:style w:type="paragraph" w:styleId="Heading4">
    <w:name w:val="heading 4"/>
    <w:basedOn w:val="Normal"/>
    <w:next w:val="Normal"/>
    <w:link w:val="Heading4Char"/>
    <w:uiPriority w:val="9"/>
    <w:unhideWhenUsed/>
    <w:qFormat/>
    <w:rsid w:val="001055D4"/>
    <w:pPr>
      <w:keepNext/>
      <w:keepLines/>
      <w:numPr>
        <w:ilvl w:val="3"/>
        <w:numId w:val="2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055D4"/>
    <w:pPr>
      <w:keepNext/>
      <w:keepLines/>
      <w:numPr>
        <w:ilvl w:val="4"/>
        <w:numId w:val="2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055D4"/>
    <w:pPr>
      <w:keepNext/>
      <w:keepLines/>
      <w:numPr>
        <w:ilvl w:val="5"/>
        <w:numId w:val="2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055D4"/>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055D4"/>
    <w:pPr>
      <w:keepNext/>
      <w:keepLines/>
      <w:numPr>
        <w:ilvl w:val="7"/>
        <w:numId w:val="2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055D4"/>
    <w:pPr>
      <w:keepNext/>
      <w:keepLines/>
      <w:numPr>
        <w:ilvl w:val="8"/>
        <w:numId w:val="2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unhideWhenUsed/>
    <w:rsid w:val="00F63905"/>
    <w:rPr>
      <w:vertAlign w:val="superscript"/>
    </w:rPr>
  </w:style>
  <w:style w:type="paragraph" w:styleId="EndnoteText">
    <w:name w:val="endnote text"/>
    <w:basedOn w:val="Normal"/>
    <w:link w:val="EndnoteTextChar"/>
    <w:uiPriority w:val="99"/>
    <w:semiHidden/>
    <w:unhideWhenUsed/>
    <w:rsid w:val="00F63905"/>
    <w:pPr>
      <w:spacing w:line="240" w:lineRule="auto"/>
    </w:pPr>
    <w:rPr>
      <w:rFonts w:eastAsia="Times New Roman" w:cs="Times New Roman"/>
      <w:sz w:val="20"/>
      <w:szCs w:val="20"/>
    </w:rPr>
  </w:style>
  <w:style w:type="character" w:customStyle="1" w:styleId="EndnoteTextChar">
    <w:name w:val="Endnote Text Char"/>
    <w:basedOn w:val="DefaultParagraphFont"/>
    <w:link w:val="EndnoteText"/>
    <w:uiPriority w:val="99"/>
    <w:semiHidden/>
    <w:rsid w:val="00F63905"/>
    <w:rPr>
      <w:rFonts w:ascii="Times New Roman" w:eastAsia="Times New Roman" w:hAnsi="Times New Roman" w:cs="Times New Roman"/>
      <w:sz w:val="20"/>
      <w:szCs w:val="20"/>
    </w:rPr>
  </w:style>
  <w:style w:type="character" w:styleId="Hyperlink">
    <w:name w:val="Hyperlink"/>
    <w:basedOn w:val="DefaultParagraphFont"/>
    <w:rsid w:val="003B7623"/>
    <w:rPr>
      <w:color w:val="0000FF"/>
      <w:u w:val="single"/>
    </w:rPr>
  </w:style>
  <w:style w:type="paragraph" w:styleId="ListParagraph">
    <w:name w:val="List Paragraph"/>
    <w:basedOn w:val="Normal"/>
    <w:qFormat/>
    <w:rsid w:val="00D84787"/>
    <w:pPr>
      <w:ind w:left="720"/>
      <w:contextualSpacing/>
    </w:pPr>
  </w:style>
  <w:style w:type="character" w:styleId="CommentReference">
    <w:name w:val="annotation reference"/>
    <w:basedOn w:val="DefaultParagraphFont"/>
    <w:uiPriority w:val="99"/>
    <w:semiHidden/>
    <w:unhideWhenUsed/>
    <w:rsid w:val="00D84787"/>
    <w:rPr>
      <w:sz w:val="16"/>
      <w:szCs w:val="16"/>
    </w:rPr>
  </w:style>
  <w:style w:type="paragraph" w:styleId="CommentText">
    <w:name w:val="annotation text"/>
    <w:basedOn w:val="Normal"/>
    <w:link w:val="CommentTextChar"/>
    <w:uiPriority w:val="99"/>
    <w:semiHidden/>
    <w:unhideWhenUsed/>
    <w:rsid w:val="00D84787"/>
    <w:pPr>
      <w:spacing w:line="240" w:lineRule="auto"/>
    </w:pPr>
    <w:rPr>
      <w:sz w:val="20"/>
      <w:szCs w:val="20"/>
    </w:rPr>
  </w:style>
  <w:style w:type="character" w:customStyle="1" w:styleId="CommentTextChar">
    <w:name w:val="Comment Text Char"/>
    <w:basedOn w:val="DefaultParagraphFont"/>
    <w:link w:val="CommentText"/>
    <w:uiPriority w:val="99"/>
    <w:semiHidden/>
    <w:rsid w:val="00D8478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84787"/>
    <w:rPr>
      <w:b/>
      <w:bCs/>
    </w:rPr>
  </w:style>
  <w:style w:type="character" w:customStyle="1" w:styleId="CommentSubjectChar">
    <w:name w:val="Comment Subject Char"/>
    <w:basedOn w:val="CommentTextChar"/>
    <w:link w:val="CommentSubject"/>
    <w:uiPriority w:val="99"/>
    <w:semiHidden/>
    <w:rsid w:val="00D84787"/>
    <w:rPr>
      <w:rFonts w:ascii="Times New Roman" w:hAnsi="Times New Roman"/>
      <w:b/>
      <w:bCs/>
      <w:sz w:val="20"/>
      <w:szCs w:val="20"/>
    </w:rPr>
  </w:style>
  <w:style w:type="paragraph" w:styleId="BalloonText">
    <w:name w:val="Balloon Text"/>
    <w:basedOn w:val="Normal"/>
    <w:link w:val="BalloonTextChar"/>
    <w:uiPriority w:val="99"/>
    <w:semiHidden/>
    <w:unhideWhenUsed/>
    <w:rsid w:val="00D847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787"/>
    <w:rPr>
      <w:rFonts w:ascii="Tahoma" w:hAnsi="Tahoma" w:cs="Tahoma"/>
      <w:sz w:val="16"/>
      <w:szCs w:val="16"/>
    </w:rPr>
  </w:style>
  <w:style w:type="paragraph" w:styleId="NoSpacing">
    <w:name w:val="No Spacing"/>
    <w:link w:val="NoSpacingChar"/>
    <w:uiPriority w:val="1"/>
    <w:qFormat/>
    <w:rsid w:val="00D84787"/>
    <w:pPr>
      <w:spacing w:after="0" w:line="240" w:lineRule="auto"/>
    </w:pPr>
    <w:rPr>
      <w:rFonts w:ascii="Times New Roman" w:eastAsia="SimSun" w:hAnsi="Times New Roman" w:cs="Times New Roman"/>
      <w:lang w:val="sv-SE"/>
    </w:rPr>
  </w:style>
  <w:style w:type="character" w:customStyle="1" w:styleId="NoSpacingChar">
    <w:name w:val="No Spacing Char"/>
    <w:basedOn w:val="DefaultParagraphFont"/>
    <w:link w:val="NoSpacing"/>
    <w:uiPriority w:val="1"/>
    <w:rsid w:val="00D84787"/>
    <w:rPr>
      <w:rFonts w:ascii="Times New Roman" w:eastAsia="SimSun" w:hAnsi="Times New Roman" w:cs="Times New Roman"/>
      <w:lang w:val="sv-SE"/>
    </w:rPr>
  </w:style>
  <w:style w:type="paragraph" w:styleId="FootnoteText">
    <w:name w:val="footnote text"/>
    <w:basedOn w:val="Normal"/>
    <w:link w:val="FootnoteTextChar"/>
    <w:uiPriority w:val="99"/>
    <w:semiHidden/>
    <w:unhideWhenUsed/>
    <w:rsid w:val="00DB6005"/>
    <w:pPr>
      <w:spacing w:line="240" w:lineRule="auto"/>
    </w:pPr>
    <w:rPr>
      <w:rFonts w:asciiTheme="minorHAnsi" w:eastAsiaTheme="minorEastAsia" w:hAnsiTheme="minorHAnsi"/>
      <w:sz w:val="20"/>
      <w:szCs w:val="20"/>
      <w:lang w:eastAsia="en-GB"/>
    </w:rPr>
  </w:style>
  <w:style w:type="character" w:customStyle="1" w:styleId="FootnoteTextChar">
    <w:name w:val="Footnote Text Char"/>
    <w:basedOn w:val="DefaultParagraphFont"/>
    <w:link w:val="FootnoteText"/>
    <w:uiPriority w:val="99"/>
    <w:semiHidden/>
    <w:rsid w:val="00DB6005"/>
    <w:rPr>
      <w:rFonts w:eastAsiaTheme="minorEastAsia"/>
      <w:sz w:val="20"/>
      <w:szCs w:val="20"/>
      <w:lang w:eastAsia="en-GB"/>
    </w:rPr>
  </w:style>
  <w:style w:type="character" w:styleId="FootnoteReference">
    <w:name w:val="footnote reference"/>
    <w:basedOn w:val="DefaultParagraphFont"/>
    <w:uiPriority w:val="99"/>
    <w:semiHidden/>
    <w:unhideWhenUsed/>
    <w:rsid w:val="00DB6005"/>
    <w:rPr>
      <w:vertAlign w:val="superscript"/>
    </w:rPr>
  </w:style>
  <w:style w:type="paragraph" w:styleId="DocumentMap">
    <w:name w:val="Document Map"/>
    <w:basedOn w:val="Normal"/>
    <w:link w:val="DocumentMapChar"/>
    <w:uiPriority w:val="99"/>
    <w:semiHidden/>
    <w:unhideWhenUsed/>
    <w:rsid w:val="00C76D1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76D1B"/>
    <w:rPr>
      <w:rFonts w:ascii="Tahoma" w:hAnsi="Tahoma" w:cs="Tahoma"/>
      <w:sz w:val="16"/>
      <w:szCs w:val="16"/>
    </w:rPr>
  </w:style>
  <w:style w:type="paragraph" w:styleId="Header">
    <w:name w:val="header"/>
    <w:basedOn w:val="Normal"/>
    <w:link w:val="HeaderChar"/>
    <w:uiPriority w:val="99"/>
    <w:semiHidden/>
    <w:unhideWhenUsed/>
    <w:rsid w:val="00CB79F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B79FA"/>
    <w:rPr>
      <w:rFonts w:ascii="Times New Roman" w:hAnsi="Times New Roman"/>
    </w:rPr>
  </w:style>
  <w:style w:type="paragraph" w:styleId="Footer">
    <w:name w:val="footer"/>
    <w:basedOn w:val="Normal"/>
    <w:link w:val="FooterChar"/>
    <w:uiPriority w:val="99"/>
    <w:unhideWhenUsed/>
    <w:rsid w:val="00CB79FA"/>
    <w:pPr>
      <w:tabs>
        <w:tab w:val="center" w:pos="4513"/>
        <w:tab w:val="right" w:pos="9026"/>
      </w:tabs>
      <w:spacing w:line="240" w:lineRule="auto"/>
    </w:pPr>
  </w:style>
  <w:style w:type="character" w:customStyle="1" w:styleId="FooterChar">
    <w:name w:val="Footer Char"/>
    <w:basedOn w:val="DefaultParagraphFont"/>
    <w:link w:val="Footer"/>
    <w:uiPriority w:val="99"/>
    <w:rsid w:val="00CB79FA"/>
    <w:rPr>
      <w:rFonts w:ascii="Times New Roman" w:hAnsi="Times New Roman"/>
    </w:rPr>
  </w:style>
  <w:style w:type="character" w:customStyle="1" w:styleId="Heading1Char">
    <w:name w:val="Heading 1 Char"/>
    <w:basedOn w:val="DefaultParagraphFont"/>
    <w:link w:val="Heading1"/>
    <w:uiPriority w:val="9"/>
    <w:rsid w:val="001055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950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950AA"/>
    <w:rPr>
      <w:rFonts w:asciiTheme="majorHAnsi" w:eastAsiaTheme="majorEastAsia" w:hAnsiTheme="majorHAnsi" w:cstheme="majorBidi"/>
      <w:b/>
      <w:bCs/>
      <w:color w:val="4F81BD" w:themeColor="accent1"/>
      <w:u w:val="single"/>
    </w:rPr>
  </w:style>
  <w:style w:type="character" w:customStyle="1" w:styleId="Heading4Char">
    <w:name w:val="Heading 4 Char"/>
    <w:basedOn w:val="DefaultParagraphFont"/>
    <w:link w:val="Heading4"/>
    <w:uiPriority w:val="9"/>
    <w:rsid w:val="001055D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055D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055D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055D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055D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055D4"/>
    <w:rPr>
      <w:rFonts w:asciiTheme="majorHAnsi" w:eastAsiaTheme="majorEastAsia" w:hAnsiTheme="majorHAnsi" w:cstheme="majorBidi"/>
      <w:i/>
      <w:iCs/>
      <w:color w:val="404040" w:themeColor="text1" w:themeTint="BF"/>
      <w:sz w:val="20"/>
      <w:szCs w:val="20"/>
    </w:rPr>
  </w:style>
  <w:style w:type="paragraph" w:customStyle="1" w:styleId="EndNoteBibliographyTitle">
    <w:name w:val="EndNote Bibliography Title"/>
    <w:basedOn w:val="Normal"/>
    <w:link w:val="EndNoteBibliographyTitleChar"/>
    <w:rsid w:val="00CD46AE"/>
    <w:pPr>
      <w:jc w:val="center"/>
    </w:pPr>
    <w:rPr>
      <w:rFonts w:cs="Times New Roman"/>
      <w:noProof/>
      <w:sz w:val="22"/>
      <w:lang w:val="en-US"/>
    </w:rPr>
  </w:style>
  <w:style w:type="character" w:customStyle="1" w:styleId="EndNoteBibliographyTitleChar">
    <w:name w:val="EndNote Bibliography Title Char"/>
    <w:basedOn w:val="DefaultParagraphFont"/>
    <w:link w:val="EndNoteBibliographyTitle"/>
    <w:rsid w:val="00CD46AE"/>
    <w:rPr>
      <w:rFonts w:ascii="Times New Roman" w:hAnsi="Times New Roman" w:cs="Times New Roman"/>
      <w:noProof/>
      <w:lang w:val="en-US"/>
    </w:rPr>
  </w:style>
  <w:style w:type="paragraph" w:customStyle="1" w:styleId="EndNoteBibliography">
    <w:name w:val="EndNote Bibliography"/>
    <w:basedOn w:val="Normal"/>
    <w:link w:val="EndNoteBibliographyChar"/>
    <w:rsid w:val="00CD46AE"/>
    <w:pPr>
      <w:spacing w:line="240" w:lineRule="auto"/>
    </w:pPr>
    <w:rPr>
      <w:rFonts w:cs="Times New Roman"/>
      <w:noProof/>
      <w:sz w:val="22"/>
      <w:lang w:val="en-US"/>
    </w:rPr>
  </w:style>
  <w:style w:type="character" w:customStyle="1" w:styleId="EndNoteBibliographyChar">
    <w:name w:val="EndNote Bibliography Char"/>
    <w:basedOn w:val="DefaultParagraphFont"/>
    <w:link w:val="EndNoteBibliography"/>
    <w:rsid w:val="00CD46AE"/>
    <w:rPr>
      <w:rFonts w:ascii="Times New Roman" w:hAnsi="Times New Roman" w:cs="Times New Roman"/>
      <w:noProof/>
      <w:lang w:val="en-US"/>
    </w:rPr>
  </w:style>
  <w:style w:type="paragraph" w:styleId="BodyText">
    <w:name w:val="Body Text"/>
    <w:basedOn w:val="Normal"/>
    <w:link w:val="BodyTextChar"/>
    <w:rsid w:val="00DB7AB6"/>
    <w:pPr>
      <w:spacing w:line="360" w:lineRule="auto"/>
    </w:pPr>
    <w:rPr>
      <w:rFonts w:eastAsia="Times New Roman" w:cs="Times New Roman"/>
      <w:szCs w:val="20"/>
    </w:rPr>
  </w:style>
  <w:style w:type="character" w:customStyle="1" w:styleId="BodyTextChar">
    <w:name w:val="Body Text Char"/>
    <w:basedOn w:val="DefaultParagraphFont"/>
    <w:link w:val="BodyText"/>
    <w:rsid w:val="00DB7AB6"/>
    <w:rPr>
      <w:rFonts w:ascii="Times New Roman" w:eastAsia="Times New Roman" w:hAnsi="Times New Roman" w:cs="Times New Roman"/>
      <w:sz w:val="24"/>
      <w:szCs w:val="20"/>
    </w:rPr>
  </w:style>
  <w:style w:type="paragraph" w:customStyle="1" w:styleId="Normal0">
    <w:name w:val="[Normal]"/>
    <w:qFormat/>
    <w:rsid w:val="005B581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lang w:eastAsia="en-GB"/>
    </w:rPr>
  </w:style>
  <w:style w:type="paragraph" w:customStyle="1" w:styleId="Default">
    <w:name w:val="Default"/>
    <w:rsid w:val="003F075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0A6B43"/>
    <w:pPr>
      <w:spacing w:before="100" w:beforeAutospacing="1" w:after="100" w:afterAutospacing="1" w:line="240" w:lineRule="auto"/>
    </w:pPr>
    <w:rPr>
      <w:rFonts w:eastAsia="Times New Roman" w:cs="Times New Roman"/>
      <w:szCs w:val="24"/>
      <w:lang w:eastAsia="en-GB"/>
    </w:rPr>
  </w:style>
  <w:style w:type="character" w:customStyle="1" w:styleId="apple-converted-space">
    <w:name w:val="apple-converted-space"/>
    <w:basedOn w:val="DefaultParagraphFont"/>
    <w:rsid w:val="000A6B43"/>
  </w:style>
  <w:style w:type="character" w:styleId="LineNumber">
    <w:name w:val="line number"/>
    <w:basedOn w:val="DefaultParagraphFont"/>
    <w:uiPriority w:val="99"/>
    <w:semiHidden/>
    <w:unhideWhenUsed/>
    <w:rsid w:val="00C62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38309">
      <w:bodyDiv w:val="1"/>
      <w:marLeft w:val="0"/>
      <w:marRight w:val="0"/>
      <w:marTop w:val="0"/>
      <w:marBottom w:val="0"/>
      <w:divBdr>
        <w:top w:val="none" w:sz="0" w:space="0" w:color="auto"/>
        <w:left w:val="none" w:sz="0" w:space="0" w:color="auto"/>
        <w:bottom w:val="none" w:sz="0" w:space="0" w:color="auto"/>
        <w:right w:val="none" w:sz="0" w:space="0" w:color="auto"/>
      </w:divBdr>
    </w:div>
    <w:div w:id="383144493">
      <w:bodyDiv w:val="1"/>
      <w:marLeft w:val="0"/>
      <w:marRight w:val="0"/>
      <w:marTop w:val="0"/>
      <w:marBottom w:val="0"/>
      <w:divBdr>
        <w:top w:val="none" w:sz="0" w:space="0" w:color="auto"/>
        <w:left w:val="none" w:sz="0" w:space="0" w:color="auto"/>
        <w:bottom w:val="none" w:sz="0" w:space="0" w:color="auto"/>
        <w:right w:val="none" w:sz="0" w:space="0" w:color="auto"/>
      </w:divBdr>
    </w:div>
    <w:div w:id="705955846">
      <w:bodyDiv w:val="1"/>
      <w:marLeft w:val="0"/>
      <w:marRight w:val="0"/>
      <w:marTop w:val="0"/>
      <w:marBottom w:val="0"/>
      <w:divBdr>
        <w:top w:val="none" w:sz="0" w:space="0" w:color="auto"/>
        <w:left w:val="none" w:sz="0" w:space="0" w:color="auto"/>
        <w:bottom w:val="none" w:sz="0" w:space="0" w:color="auto"/>
        <w:right w:val="none" w:sz="0" w:space="0" w:color="auto"/>
      </w:divBdr>
      <w:divsChild>
        <w:div w:id="1196962921">
          <w:marLeft w:val="0"/>
          <w:marRight w:val="0"/>
          <w:marTop w:val="0"/>
          <w:marBottom w:val="0"/>
          <w:divBdr>
            <w:top w:val="single" w:sz="2" w:space="0" w:color="2E2E2E"/>
            <w:left w:val="single" w:sz="2" w:space="0" w:color="2E2E2E"/>
            <w:bottom w:val="single" w:sz="2" w:space="0" w:color="2E2E2E"/>
            <w:right w:val="single" w:sz="2" w:space="0" w:color="2E2E2E"/>
          </w:divBdr>
          <w:divsChild>
            <w:div w:id="1838181242">
              <w:marLeft w:val="0"/>
              <w:marRight w:val="0"/>
              <w:marTop w:val="0"/>
              <w:marBottom w:val="0"/>
              <w:divBdr>
                <w:top w:val="single" w:sz="6" w:space="0" w:color="C9C9C9"/>
                <w:left w:val="none" w:sz="0" w:space="0" w:color="auto"/>
                <w:bottom w:val="none" w:sz="0" w:space="0" w:color="auto"/>
                <w:right w:val="none" w:sz="0" w:space="0" w:color="auto"/>
              </w:divBdr>
              <w:divsChild>
                <w:div w:id="2079012330">
                  <w:marLeft w:val="0"/>
                  <w:marRight w:val="0"/>
                  <w:marTop w:val="0"/>
                  <w:marBottom w:val="0"/>
                  <w:divBdr>
                    <w:top w:val="none" w:sz="0" w:space="0" w:color="auto"/>
                    <w:left w:val="none" w:sz="0" w:space="0" w:color="auto"/>
                    <w:bottom w:val="none" w:sz="0" w:space="0" w:color="auto"/>
                    <w:right w:val="none" w:sz="0" w:space="0" w:color="auto"/>
                  </w:divBdr>
                  <w:divsChild>
                    <w:div w:id="1359308267">
                      <w:marLeft w:val="0"/>
                      <w:marRight w:val="0"/>
                      <w:marTop w:val="0"/>
                      <w:marBottom w:val="0"/>
                      <w:divBdr>
                        <w:top w:val="none" w:sz="0" w:space="0" w:color="auto"/>
                        <w:left w:val="none" w:sz="0" w:space="0" w:color="auto"/>
                        <w:bottom w:val="none" w:sz="0" w:space="0" w:color="auto"/>
                        <w:right w:val="none" w:sz="0" w:space="0" w:color="auto"/>
                      </w:divBdr>
                      <w:divsChild>
                        <w:div w:id="132311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91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Mckeown@uclan.ac.uk" TargetMode="External"/><Relationship Id="rId18" Type="http://schemas.openxmlformats.org/officeDocument/2006/relationships/hyperlink" Target="http://www.humanitarianresponse.info/system/files/documents/files/59_National%20Nutrition%20Survey-2011.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fcdykes@uclan.ac.uk" TargetMode="External"/><Relationship Id="rId17" Type="http://schemas.openxmlformats.org/officeDocument/2006/relationships/hyperlink" Target="http://unpan1unorg/intradoc/groups/public/documents/apcity/unpan017434pdf" TargetMode="External"/><Relationship Id="rId2" Type="http://schemas.openxmlformats.org/officeDocument/2006/relationships/numbering" Target="numbering.xml"/><Relationship Id="rId16" Type="http://schemas.openxmlformats.org/officeDocument/2006/relationships/hyperlink" Target="mailto:mza38@hot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izabeth.westaway@gmail.com" TargetMode="External"/><Relationship Id="rId5" Type="http://schemas.openxmlformats.org/officeDocument/2006/relationships/settings" Target="settings.xml"/><Relationship Id="rId15" Type="http://schemas.openxmlformats.org/officeDocument/2006/relationships/hyperlink" Target="mailto:saba_ktk85@yahoo.com" TargetMode="External"/><Relationship Id="rId23" Type="http://schemas.microsoft.com/office/2011/relationships/people" Target="people.xml"/><Relationship Id="rId10" Type="http://schemas.openxmlformats.org/officeDocument/2006/relationships/hyperlink" Target="mailto:nmlowe@uclan.ac.u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onique.lhussier@northumbria.ac.uk" TargetMode="External"/><Relationship Id="rId14" Type="http://schemas.openxmlformats.org/officeDocument/2006/relationships/hyperlink" Target="mailto:akhtar_psw@yahoo.com"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Version="1"/>
</file>

<file path=customXml/itemProps1.xml><?xml version="1.0" encoding="utf-8"?>
<ds:datastoreItem xmlns:ds="http://schemas.openxmlformats.org/officeDocument/2006/customXml" ds:itemID="{367FF96B-94CE-4464-95C0-BA1C37D1C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11548</Words>
  <Characters>65829</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University of Northumbria at Newcastle</Company>
  <LinksUpToDate>false</LinksUpToDate>
  <CharactersWithSpaces>77223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UCLan User</dc:creator>
  <cp:lastModifiedBy>Northumbria University</cp:lastModifiedBy>
  <cp:revision>9</cp:revision>
  <cp:lastPrinted>2016-02-19T16:48:00Z</cp:lastPrinted>
  <dcterms:created xsi:type="dcterms:W3CDTF">2016-05-07T07:56:00Z</dcterms:created>
  <dcterms:modified xsi:type="dcterms:W3CDTF">2016-05-08T07:17:00Z</dcterms:modified>
</cp:coreProperties>
</file>