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E58688" w14:textId="24BBD4EC" w:rsidR="00E1557A" w:rsidRPr="00D06C31" w:rsidRDefault="00E1557A" w:rsidP="00E1557A">
      <w:pPr>
        <w:pStyle w:val="Title"/>
        <w:rPr>
          <w:color w:val="000000" w:themeColor="text1"/>
        </w:rPr>
      </w:pPr>
      <w:r w:rsidRPr="00D06C31">
        <w:rPr>
          <w:color w:val="000000" w:themeColor="text1"/>
        </w:rPr>
        <w:t>The rhetorical complexity of competitive and common victimhood in conversational discourse</w:t>
      </w:r>
    </w:p>
    <w:p w14:paraId="7C66D3F6" w14:textId="77777777" w:rsidR="00E1557A" w:rsidRPr="00D06C31" w:rsidRDefault="00E1557A" w:rsidP="00E1557A">
      <w:pPr>
        <w:ind w:firstLine="0"/>
        <w:jc w:val="center"/>
        <w:rPr>
          <w:color w:val="000000" w:themeColor="text1"/>
        </w:rPr>
      </w:pPr>
      <w:r w:rsidRPr="00D06C31">
        <w:rPr>
          <w:color w:val="000000" w:themeColor="text1"/>
        </w:rPr>
        <w:t>Andrew McNeill</w:t>
      </w:r>
      <w:r w:rsidRPr="00D06C31">
        <w:rPr>
          <w:color w:val="000000" w:themeColor="text1"/>
          <w:vertAlign w:val="superscript"/>
        </w:rPr>
        <w:t>1</w:t>
      </w:r>
      <w:r w:rsidRPr="00D06C31">
        <w:rPr>
          <w:color w:val="000000" w:themeColor="text1"/>
        </w:rPr>
        <w:t>, Samuel Pehrson</w:t>
      </w:r>
      <w:r w:rsidRPr="00D06C31">
        <w:rPr>
          <w:color w:val="000000" w:themeColor="text1"/>
          <w:vertAlign w:val="superscript"/>
        </w:rPr>
        <w:t>2</w:t>
      </w:r>
      <w:r w:rsidRPr="00D06C31">
        <w:rPr>
          <w:color w:val="000000" w:themeColor="text1"/>
        </w:rPr>
        <w:t xml:space="preserve"> &amp; Clifford Stevenson</w:t>
      </w:r>
      <w:r w:rsidRPr="00D06C31">
        <w:rPr>
          <w:color w:val="000000" w:themeColor="text1"/>
          <w:vertAlign w:val="superscript"/>
        </w:rPr>
        <w:t>3</w:t>
      </w:r>
    </w:p>
    <w:p w14:paraId="0FDE8C4A" w14:textId="77777777" w:rsidR="00E1557A" w:rsidRPr="00D06C31" w:rsidRDefault="00E1557A" w:rsidP="00E1557A">
      <w:pPr>
        <w:ind w:firstLine="0"/>
        <w:jc w:val="center"/>
        <w:rPr>
          <w:color w:val="000000" w:themeColor="text1"/>
        </w:rPr>
      </w:pPr>
      <w:r w:rsidRPr="00D06C31">
        <w:rPr>
          <w:color w:val="000000" w:themeColor="text1"/>
          <w:vertAlign w:val="superscript"/>
        </w:rPr>
        <w:t>1</w:t>
      </w:r>
      <w:r w:rsidRPr="00D06C31">
        <w:rPr>
          <w:color w:val="000000" w:themeColor="text1"/>
        </w:rPr>
        <w:t>Northumbria University</w:t>
      </w:r>
    </w:p>
    <w:p w14:paraId="67B8B98A" w14:textId="77777777" w:rsidR="00E1557A" w:rsidRPr="00D06C31" w:rsidRDefault="00E1557A" w:rsidP="00E1557A">
      <w:pPr>
        <w:ind w:firstLine="0"/>
        <w:jc w:val="center"/>
        <w:rPr>
          <w:color w:val="000000" w:themeColor="text1"/>
        </w:rPr>
      </w:pPr>
      <w:r w:rsidRPr="00D06C31">
        <w:rPr>
          <w:color w:val="000000" w:themeColor="text1"/>
          <w:vertAlign w:val="superscript"/>
        </w:rPr>
        <w:t>2</w:t>
      </w:r>
      <w:r w:rsidRPr="00D06C31">
        <w:rPr>
          <w:color w:val="000000" w:themeColor="text1"/>
        </w:rPr>
        <w:t>St Andrew’s University</w:t>
      </w:r>
    </w:p>
    <w:p w14:paraId="34B2C7FD" w14:textId="1113539E" w:rsidR="00E1557A" w:rsidRPr="00D06C31" w:rsidRDefault="00E1557A" w:rsidP="00E1557A">
      <w:pPr>
        <w:ind w:firstLine="0"/>
        <w:jc w:val="center"/>
        <w:rPr>
          <w:color w:val="000000" w:themeColor="text1"/>
        </w:rPr>
      </w:pPr>
      <w:r w:rsidRPr="00D06C31">
        <w:rPr>
          <w:color w:val="000000" w:themeColor="text1"/>
          <w:vertAlign w:val="superscript"/>
        </w:rPr>
        <w:t>3</w:t>
      </w:r>
      <w:r w:rsidRPr="00D06C31">
        <w:rPr>
          <w:color w:val="000000" w:themeColor="text1"/>
        </w:rPr>
        <w:t>Anglia Ruskin University</w:t>
      </w:r>
    </w:p>
    <w:p w14:paraId="2D7B9344" w14:textId="55C242EB" w:rsidR="00E1557A" w:rsidRPr="00D06C31" w:rsidRDefault="00E1557A" w:rsidP="00E1557A">
      <w:pPr>
        <w:ind w:firstLine="0"/>
        <w:jc w:val="center"/>
        <w:rPr>
          <w:color w:val="000000" w:themeColor="text1"/>
        </w:rPr>
      </w:pPr>
    </w:p>
    <w:p w14:paraId="188E1EB2" w14:textId="4973BEDD" w:rsidR="00E1557A" w:rsidRPr="00D06C31" w:rsidRDefault="009423AD" w:rsidP="00E1557A">
      <w:pPr>
        <w:ind w:firstLine="0"/>
        <w:jc w:val="center"/>
        <w:rPr>
          <w:color w:val="000000" w:themeColor="text1"/>
        </w:rPr>
      </w:pPr>
      <w:r w:rsidRPr="00D06C31">
        <w:rPr>
          <w:color w:val="000000" w:themeColor="text1"/>
        </w:rPr>
        <w:t xml:space="preserve">Word count: </w:t>
      </w:r>
      <w:r w:rsidR="00761F25" w:rsidRPr="00D06C31">
        <w:rPr>
          <w:color w:val="000000" w:themeColor="text1"/>
        </w:rPr>
        <w:t>9</w:t>
      </w:r>
      <w:r w:rsidR="00302697" w:rsidRPr="00D06C31">
        <w:rPr>
          <w:color w:val="000000" w:themeColor="text1"/>
        </w:rPr>
        <w:t xml:space="preserve"> 999</w:t>
      </w:r>
    </w:p>
    <w:p w14:paraId="49AEFB1E" w14:textId="77777777" w:rsidR="00E1557A" w:rsidRPr="00D06C31" w:rsidRDefault="00E1557A" w:rsidP="00E1557A">
      <w:pPr>
        <w:pStyle w:val="Title"/>
        <w:rPr>
          <w:color w:val="000000" w:themeColor="text1"/>
        </w:rPr>
      </w:pPr>
      <w:r w:rsidRPr="00D06C31">
        <w:rPr>
          <w:color w:val="000000" w:themeColor="text1"/>
        </w:rPr>
        <w:t>Author Note</w:t>
      </w:r>
    </w:p>
    <w:p w14:paraId="58E48F4E" w14:textId="58C2C0FE" w:rsidR="00E1557A" w:rsidRPr="00D06C31" w:rsidRDefault="00E1557A" w:rsidP="00E1557A">
      <w:pPr>
        <w:rPr>
          <w:color w:val="000000" w:themeColor="text1"/>
        </w:rPr>
      </w:pPr>
      <w:r w:rsidRPr="00D06C31">
        <w:rPr>
          <w:color w:val="000000" w:themeColor="text1"/>
        </w:rPr>
        <w:t xml:space="preserve">Corresponding author: Andrew McNeill, </w:t>
      </w:r>
      <w:proofErr w:type="spellStart"/>
      <w:r w:rsidRPr="00D06C31">
        <w:rPr>
          <w:color w:val="000000" w:themeColor="text1"/>
        </w:rPr>
        <w:t>PaCT</w:t>
      </w:r>
      <w:proofErr w:type="spellEnd"/>
      <w:r w:rsidRPr="00D06C31">
        <w:rPr>
          <w:color w:val="000000" w:themeColor="text1"/>
        </w:rPr>
        <w:t xml:space="preserve"> Lab, NB153, Northumberland Building, Northumbria University, Newcastle Upon Tyne, NE1 8ST. </w:t>
      </w:r>
      <w:hyperlink r:id="rId7" w:history="1">
        <w:r w:rsidRPr="00D06C31">
          <w:rPr>
            <w:rStyle w:val="Hyperlink"/>
            <w:color w:val="000000" w:themeColor="text1"/>
          </w:rPr>
          <w:t>andrew.mcneill@northumbria.ac.uk</w:t>
        </w:r>
      </w:hyperlink>
    </w:p>
    <w:p w14:paraId="45C8FA05" w14:textId="5B39D318" w:rsidR="00E1557A" w:rsidRPr="00D06C31" w:rsidRDefault="00E1557A" w:rsidP="00E1557A">
      <w:pPr>
        <w:ind w:firstLine="0"/>
        <w:rPr>
          <w:color w:val="000000" w:themeColor="text1"/>
        </w:rPr>
      </w:pPr>
      <w:r w:rsidRPr="00D06C31">
        <w:rPr>
          <w:color w:val="000000" w:themeColor="text1"/>
        </w:rPr>
        <w:t>The authors declare that there are no potential conflicts of interest with respect to the research, authorship, and/or publication of this article.</w:t>
      </w:r>
    </w:p>
    <w:p w14:paraId="0621A265" w14:textId="77777777" w:rsidR="00E1557A" w:rsidRPr="00D06C31" w:rsidRDefault="00E1557A">
      <w:pPr>
        <w:rPr>
          <w:color w:val="000000" w:themeColor="text1"/>
        </w:rPr>
      </w:pPr>
      <w:r w:rsidRPr="00D06C31">
        <w:rPr>
          <w:color w:val="000000" w:themeColor="text1"/>
        </w:rPr>
        <w:br w:type="page"/>
      </w:r>
    </w:p>
    <w:p w14:paraId="26F9E379" w14:textId="3720F346" w:rsidR="005C0C50" w:rsidRPr="00D06C31" w:rsidRDefault="002B3BFC">
      <w:pPr>
        <w:ind w:firstLine="0"/>
        <w:jc w:val="center"/>
        <w:rPr>
          <w:color w:val="000000" w:themeColor="text1"/>
        </w:rPr>
      </w:pPr>
      <w:r w:rsidRPr="00D06C31">
        <w:rPr>
          <w:color w:val="000000" w:themeColor="text1"/>
        </w:rPr>
        <w:lastRenderedPageBreak/>
        <w:t>Abstract</w:t>
      </w:r>
    </w:p>
    <w:p w14:paraId="5B985EA4" w14:textId="72200FAA" w:rsidR="005C0C50" w:rsidRPr="00D06C31" w:rsidRDefault="002B3BFC">
      <w:pPr>
        <w:rPr>
          <w:color w:val="000000" w:themeColor="text1"/>
        </w:rPr>
      </w:pPr>
      <w:r w:rsidRPr="00D06C31">
        <w:rPr>
          <w:color w:val="000000" w:themeColor="text1"/>
        </w:rPr>
        <w:t xml:space="preserve">Much current research on collective victimhood </w:t>
      </w:r>
      <w:r w:rsidR="00D071B9" w:rsidRPr="00D06C31">
        <w:rPr>
          <w:color w:val="000000" w:themeColor="text1"/>
        </w:rPr>
        <w:t>acknowledges the role of rhetoric but does not fully address the implications for micro-level variation in personal expressions of victimhood</w:t>
      </w:r>
      <w:r w:rsidRPr="00D06C31">
        <w:rPr>
          <w:color w:val="000000" w:themeColor="text1"/>
        </w:rPr>
        <w:t xml:space="preserve">. </w:t>
      </w:r>
      <w:r w:rsidR="00D356FF" w:rsidRPr="00D06C31">
        <w:rPr>
          <w:color w:val="000000" w:themeColor="text1"/>
        </w:rPr>
        <w:t xml:space="preserve">The focus has </w:t>
      </w:r>
      <w:r w:rsidR="00C906B4" w:rsidRPr="00D06C31">
        <w:rPr>
          <w:color w:val="000000" w:themeColor="text1"/>
        </w:rPr>
        <w:t>tended to be on individual differences in collective victimhood</w:t>
      </w:r>
      <w:r w:rsidR="0025464C" w:rsidRPr="00D06C31">
        <w:rPr>
          <w:color w:val="000000" w:themeColor="text1"/>
        </w:rPr>
        <w:t xml:space="preserve"> </w:t>
      </w:r>
      <w:proofErr w:type="spellStart"/>
      <w:r w:rsidR="0025464C" w:rsidRPr="00D06C31">
        <w:rPr>
          <w:color w:val="000000" w:themeColor="text1"/>
        </w:rPr>
        <w:t>construals</w:t>
      </w:r>
      <w:proofErr w:type="spellEnd"/>
      <w:r w:rsidR="0025464C" w:rsidRPr="00D06C31">
        <w:rPr>
          <w:color w:val="000000" w:themeColor="text1"/>
        </w:rPr>
        <w:t xml:space="preserve"> where </w:t>
      </w:r>
      <w:r w:rsidRPr="00D06C31">
        <w:rPr>
          <w:color w:val="000000" w:themeColor="text1"/>
        </w:rPr>
        <w:t>people may</w:t>
      </w:r>
      <w:r w:rsidR="0025464C" w:rsidRPr="00D06C31">
        <w:rPr>
          <w:color w:val="000000" w:themeColor="text1"/>
        </w:rPr>
        <w:t xml:space="preserve"> either</w:t>
      </w:r>
      <w:r w:rsidRPr="00D06C31">
        <w:rPr>
          <w:color w:val="000000" w:themeColor="text1"/>
        </w:rPr>
        <w:t xml:space="preserve"> see their group as the sole possessor of victim-status or may incorporate other groups into an inclusive category. While recent research sees a strategic element in </w:t>
      </w:r>
      <w:r w:rsidR="0025464C" w:rsidRPr="00D06C31">
        <w:rPr>
          <w:color w:val="000000" w:themeColor="text1"/>
        </w:rPr>
        <w:t xml:space="preserve">some “inclusivity”, we argue that </w:t>
      </w:r>
      <w:r w:rsidRPr="00D06C31">
        <w:rPr>
          <w:color w:val="000000" w:themeColor="text1"/>
        </w:rPr>
        <w:t xml:space="preserve">all claims of victimhood are strategic. By using a discursive approach, we show variability in the expression of victimhood and </w:t>
      </w:r>
      <w:r w:rsidR="0025464C" w:rsidRPr="00D06C31">
        <w:rPr>
          <w:color w:val="000000" w:themeColor="text1"/>
        </w:rPr>
        <w:t xml:space="preserve">how this </w:t>
      </w:r>
      <w:r w:rsidRPr="00D06C31">
        <w:rPr>
          <w:color w:val="000000" w:themeColor="text1"/>
        </w:rPr>
        <w:t>accomplish</w:t>
      </w:r>
      <w:r w:rsidR="0025464C" w:rsidRPr="00D06C31">
        <w:rPr>
          <w:color w:val="000000" w:themeColor="text1"/>
        </w:rPr>
        <w:t>es</w:t>
      </w:r>
      <w:r w:rsidRPr="00D06C31">
        <w:rPr>
          <w:color w:val="000000" w:themeColor="text1"/>
        </w:rPr>
        <w:t xml:space="preserve"> different activities in </w:t>
      </w:r>
      <w:r w:rsidR="0025464C" w:rsidRPr="00D06C31">
        <w:rPr>
          <w:color w:val="000000" w:themeColor="text1"/>
        </w:rPr>
        <w:t>conversations</w:t>
      </w:r>
      <w:r w:rsidRPr="00D06C31">
        <w:rPr>
          <w:color w:val="000000" w:themeColor="text1"/>
        </w:rPr>
        <w:t xml:space="preserve">. </w:t>
      </w:r>
      <w:r w:rsidR="00C906B4" w:rsidRPr="00D06C31">
        <w:rPr>
          <w:color w:val="000000" w:themeColor="text1"/>
        </w:rPr>
        <w:t>Several f</w:t>
      </w:r>
      <w:r w:rsidRPr="00D06C31">
        <w:rPr>
          <w:color w:val="000000" w:themeColor="text1"/>
        </w:rPr>
        <w:t xml:space="preserve">ocus groups consisting of victims from Northern Ireland were analysed to identify presentations of victimhood and their relation to the unfolding dynamics of the conversation. </w:t>
      </w:r>
      <w:r w:rsidR="00C906B4" w:rsidRPr="00D06C31">
        <w:rPr>
          <w:color w:val="000000" w:themeColor="text1"/>
        </w:rPr>
        <w:t xml:space="preserve">We demonstrate </w:t>
      </w:r>
      <w:r w:rsidRPr="00D06C31">
        <w:rPr>
          <w:color w:val="000000" w:themeColor="text1"/>
        </w:rPr>
        <w:t xml:space="preserve">that presentation of victimhood is an interactional concern, link this to the concept of “needs” and suggest </w:t>
      </w:r>
      <w:r w:rsidR="00C906B4" w:rsidRPr="00D06C31">
        <w:rPr>
          <w:color w:val="000000" w:themeColor="text1"/>
        </w:rPr>
        <w:t>implications this might have.</w:t>
      </w:r>
    </w:p>
    <w:p w14:paraId="7F739091" w14:textId="77777777" w:rsidR="005C0C50" w:rsidRPr="00D06C31" w:rsidRDefault="005C0C50">
      <w:pPr>
        <w:ind w:firstLine="0"/>
        <w:rPr>
          <w:color w:val="000000" w:themeColor="text1"/>
        </w:rPr>
      </w:pPr>
    </w:p>
    <w:p w14:paraId="0F7E0676" w14:textId="77777777" w:rsidR="005C0C50" w:rsidRPr="00D06C31" w:rsidRDefault="002B3BFC">
      <w:pPr>
        <w:rPr>
          <w:color w:val="000000" w:themeColor="text1"/>
        </w:rPr>
      </w:pPr>
      <w:r w:rsidRPr="00D06C31">
        <w:rPr>
          <w:i/>
          <w:color w:val="000000" w:themeColor="text1"/>
        </w:rPr>
        <w:t>Keywords</w:t>
      </w:r>
      <w:r w:rsidRPr="00D06C31">
        <w:rPr>
          <w:color w:val="000000" w:themeColor="text1"/>
        </w:rPr>
        <w:t>: victimhood, intergroup relations, collective victimhood, rhetorical psychology, discursive psychology</w:t>
      </w:r>
    </w:p>
    <w:p w14:paraId="70CA930A" w14:textId="77777777" w:rsidR="005C0C50" w:rsidRPr="00D06C31" w:rsidRDefault="002B3BFC">
      <w:pPr>
        <w:rPr>
          <w:color w:val="000000" w:themeColor="text1"/>
        </w:rPr>
      </w:pPr>
      <w:r w:rsidRPr="00D06C31">
        <w:rPr>
          <w:color w:val="000000" w:themeColor="text1"/>
        </w:rPr>
        <w:br w:type="page"/>
      </w:r>
    </w:p>
    <w:p w14:paraId="2677CCFD" w14:textId="77777777" w:rsidR="005C0C50" w:rsidRPr="00D06C31" w:rsidRDefault="002B3BFC">
      <w:pPr>
        <w:ind w:firstLine="0"/>
        <w:jc w:val="center"/>
        <w:rPr>
          <w:color w:val="000000" w:themeColor="text1"/>
        </w:rPr>
      </w:pPr>
      <w:r w:rsidRPr="00D06C31">
        <w:rPr>
          <w:color w:val="000000" w:themeColor="text1"/>
        </w:rPr>
        <w:lastRenderedPageBreak/>
        <w:t>Competing or sharing? The rhetorical complexity of competitive and common victimhood</w:t>
      </w:r>
    </w:p>
    <w:p w14:paraId="5CFFBE2E" w14:textId="4E016566" w:rsidR="005C0C50" w:rsidRPr="00D06C31" w:rsidRDefault="002B3BFC">
      <w:pPr>
        <w:rPr>
          <w:color w:val="000000" w:themeColor="text1"/>
        </w:rPr>
      </w:pPr>
      <w:r w:rsidRPr="00D06C31">
        <w:rPr>
          <w:color w:val="000000" w:themeColor="text1"/>
        </w:rPr>
        <w:t>Much current research into collective victimhood</w:t>
      </w:r>
      <w:r w:rsidR="00747EE2" w:rsidRPr="00D06C31">
        <w:rPr>
          <w:color w:val="000000" w:themeColor="text1"/>
        </w:rPr>
        <w:t xml:space="preserve">, while acknowledging the role of rhetoric, methodologically places it on the </w:t>
      </w:r>
      <w:proofErr w:type="spellStart"/>
      <w:r w:rsidR="00747EE2" w:rsidRPr="00D06C31">
        <w:rPr>
          <w:color w:val="000000" w:themeColor="text1"/>
        </w:rPr>
        <w:t>sidelines</w:t>
      </w:r>
      <w:proofErr w:type="spellEnd"/>
      <w:r w:rsidR="00747EE2" w:rsidRPr="00D06C31">
        <w:rPr>
          <w:color w:val="000000" w:themeColor="text1"/>
        </w:rPr>
        <w:t>. Such research tends to focus on the cognitive aspects of victimhood rather than exploring the ways in which it is articulated and the functions thereof.</w:t>
      </w:r>
      <w:r w:rsidR="00A049A2" w:rsidRPr="00D06C31">
        <w:rPr>
          <w:color w:val="000000" w:themeColor="text1"/>
        </w:rPr>
        <w:t xml:space="preserve"> In consequence, while inter-personal variability of victimhood-beliefs is </w:t>
      </w:r>
      <w:r w:rsidR="008F297A" w:rsidRPr="00D06C31">
        <w:rPr>
          <w:color w:val="000000" w:themeColor="text1"/>
        </w:rPr>
        <w:t>explored</w:t>
      </w:r>
      <w:r w:rsidR="00A049A2" w:rsidRPr="00D06C31">
        <w:rPr>
          <w:color w:val="000000" w:themeColor="text1"/>
        </w:rPr>
        <w:t xml:space="preserve">, the intra-personal </w:t>
      </w:r>
      <w:r w:rsidR="008F297A" w:rsidRPr="00D06C31">
        <w:rPr>
          <w:color w:val="000000" w:themeColor="text1"/>
        </w:rPr>
        <w:t xml:space="preserve">and intra-group </w:t>
      </w:r>
      <w:r w:rsidR="00A049A2" w:rsidRPr="00D06C31">
        <w:rPr>
          <w:color w:val="000000" w:themeColor="text1"/>
        </w:rPr>
        <w:t>variation in how victimhood-beliefs are expressed is not adequately addressed.</w:t>
      </w:r>
      <w:r w:rsidRPr="00D06C31">
        <w:rPr>
          <w:color w:val="000000" w:themeColor="text1"/>
        </w:rPr>
        <w:t xml:space="preserve"> </w:t>
      </w:r>
      <w:r w:rsidR="008F297A" w:rsidRPr="00D06C31">
        <w:rPr>
          <w:color w:val="000000" w:themeColor="text1"/>
        </w:rPr>
        <w:t xml:space="preserve">However, focussing on the rhetoric of victimhood gives insight into the variability and complexity of it at a micro-level of analysis. </w:t>
      </w:r>
      <w:r w:rsidRPr="00D06C31">
        <w:rPr>
          <w:color w:val="000000" w:themeColor="text1"/>
        </w:rPr>
        <w:t>Discursive</w:t>
      </w:r>
      <w:r w:rsidR="00A049A2" w:rsidRPr="00D06C31">
        <w:rPr>
          <w:color w:val="000000" w:themeColor="text1"/>
        </w:rPr>
        <w:t xml:space="preserve"> and rhetorical</w:t>
      </w:r>
      <w:r w:rsidRPr="00D06C31">
        <w:rPr>
          <w:color w:val="000000" w:themeColor="text1"/>
        </w:rPr>
        <w:t xml:space="preserve"> psychology has pointed out that expressing attitudes and beliefs is rarely stable and that people vary what they say depending on how they want to present themselves and what they want to accomplish </w:t>
      </w:r>
      <w:r w:rsidR="00E16A61" w:rsidRPr="00D06C31">
        <w:rPr>
          <w:color w:val="000000" w:themeColor="text1"/>
        </w:rPr>
        <w:fldChar w:fldCharType="begin" w:fldLock="1"/>
      </w:r>
      <w:r w:rsidR="00C34E18" w:rsidRPr="00D06C31">
        <w:rPr>
          <w:color w:val="000000" w:themeColor="text1"/>
        </w:rPr>
        <w:instrText>ADDIN CSL_CITATION { "citationID" : "YF4l51RI", "citationItems" : [ { "id" : "ITEM-1", "itemData" : { "author" : [ { "dropping-particle" : "", "family" : "Billig", "given" : "Michael", "non-dropping-particle" : "", "parse-names" : false, "suffix" : "" } ], "id" : "ITEM-1", "issued" : { "date-parts" : [ [ "1987" ] ] }, "publisher" : "Cambridge University Press", "publisher-place" : "Cambridge, England", "title" : "Arguing and thinking: A rhetorical approach to social psychology", "type" : "book" }, "uri" : [ "http://zotero.org/users/565809/items/5SS64ZHN" ], "uris" : [ "http://zotero.org/users/565809/items/5SS64ZHN", "http://www.mendeley.com/documents/?uuid=c6248cd3-7b36-4cc6-b37a-2480bd82a963" ] }, { "id" : "ITEM-2", "itemData" : { "author" : [ { "dropping-particle" : "", "family" : "McKinlay", "given" : "Andrew", "non-dropping-particle" : "", "parse-names" : false, "suffix" : "" }, { "dropping-particle" : "", "family" : "McVittie", "given" : "Chris", "non-dropping-particle" : "", "parse-names" : false, "suffix" : "" } ], "id" : "ITEM-2", "issued" : { "date-parts" : [ [ "2009" ] ] }, "publisher" : "Wiley-Blackwell", "publisher-place" : "Chichester", "title" : "Social psychology and discourse", "type" : "book" }, "uri" : [ "http://zotero.org/users/565809/items/IB53G9K7" ], "uris" : [ "http://zotero.org/users/565809/items/IB53G9K7", "http://www.mendeley.com/documents/?uuid=ef467710-eb1f-4cfc-b41b-9add1f888a1f" ] }, { "id" : "ITEM-3", "itemData" : { "author" : [ { "dropping-particle" : "", "family" : "Potter", "given" : "Jonathan", "non-dropping-particle" : "", "parse-names" : false, "suffix" : "" }, { "dropping-particle" : "", "family" : "Wetherell", "given" : "Margaret", "non-dropping-particle" : "", "parse-names" : false, "suffix" : "" } ], "id" : "ITEM-3", "issued" : { "date-parts" : [ [ "1987" ] ] }, "publisher" : "Sage", "publisher-place" : "London", "title" : "Discourse and social psychology: Beyond attitudes and behaviour", "type" : "book" }, "uri" : [ "http://zotero.org/users/565809/items/Z5BKET4D" ], "uris" : [ "http://zotero.org/users/565809/items/Z5BKET4D", "http://www.mendeley.com/documents/?uuid=2d3b7c80-7e42-4cac-9cbf-3e8ce41271b0" ] } ], "mendeley" : { "formattedCitation" : "(Billig, 1987; McKinlay &amp; McVittie, 2009; Potter &amp; Wetherell, 1987)", "plainTextFormattedCitation" : "(Billig, 1987; McKinlay &amp; McVittie, 2009; Potter &amp; Wetherell, 1987)", "previouslyFormattedCitation" : "(Billig, 1987; McKinlay &amp; McVittie, 2009; Potter &amp; Wetherell, 1987)" }, "properties" : { "formattedCitation" : "(Billig, 1987; McKinlay &amp; McVittie, 2009; Potter &amp; Wetherell, 1987)", "noteIndex" : 0, "plainCitation" : "(Billig, 1987; McKinlay &amp; McVittie, 2009; Potter &amp; Wetherell, 1987)" }, "schema" : "https://github.com/citation-style-language/schema/raw/master/csl-citation.json" }</w:instrText>
      </w:r>
      <w:r w:rsidR="00E16A61" w:rsidRPr="00D06C31">
        <w:rPr>
          <w:color w:val="000000" w:themeColor="text1"/>
        </w:rPr>
        <w:fldChar w:fldCharType="separate"/>
      </w:r>
      <w:r w:rsidR="00F24D82" w:rsidRPr="00D06C31">
        <w:rPr>
          <w:noProof/>
          <w:color w:val="000000" w:themeColor="text1"/>
        </w:rPr>
        <w:t>(Billig, 1987; McKinlay &amp; McVittie, 2009; Potter &amp; Wetherell, 1987)</w:t>
      </w:r>
      <w:r w:rsidR="00E16A61" w:rsidRPr="00D06C31">
        <w:rPr>
          <w:color w:val="000000" w:themeColor="text1"/>
        </w:rPr>
        <w:fldChar w:fldCharType="end"/>
      </w:r>
      <w:r w:rsidRPr="00D06C31">
        <w:rPr>
          <w:color w:val="000000" w:themeColor="text1"/>
        </w:rPr>
        <w:t>. In other words, discourse about beliefs is functional</w:t>
      </w:r>
      <w:r w:rsidRPr="00D06C31">
        <w:rPr>
          <w:i/>
          <w:color w:val="000000" w:themeColor="text1"/>
        </w:rPr>
        <w:t xml:space="preserve"> </w:t>
      </w:r>
      <w:r w:rsidRPr="00D06C31">
        <w:rPr>
          <w:color w:val="000000" w:themeColor="text1"/>
        </w:rPr>
        <w:t>(oriented towards a goal) and rhetorical</w:t>
      </w:r>
      <w:r w:rsidRPr="00D06C31">
        <w:rPr>
          <w:i/>
          <w:color w:val="000000" w:themeColor="text1"/>
        </w:rPr>
        <w:t xml:space="preserve"> </w:t>
      </w:r>
      <w:r w:rsidRPr="00D06C31">
        <w:rPr>
          <w:color w:val="000000" w:themeColor="text1"/>
        </w:rPr>
        <w:t xml:space="preserve">(the goal is an argumentative one). In this paper we suggest that collective victimhood is no different. While it is helpful to outline </w:t>
      </w:r>
      <w:r w:rsidR="008F297A" w:rsidRPr="00D06C31">
        <w:rPr>
          <w:color w:val="000000" w:themeColor="text1"/>
        </w:rPr>
        <w:t>interpersonal differences in</w:t>
      </w:r>
      <w:r w:rsidRPr="00D06C31">
        <w:rPr>
          <w:color w:val="000000" w:themeColor="text1"/>
        </w:rPr>
        <w:t xml:space="preserve"> </w:t>
      </w:r>
      <w:proofErr w:type="spellStart"/>
      <w:r w:rsidRPr="00D06C31">
        <w:rPr>
          <w:color w:val="000000" w:themeColor="text1"/>
        </w:rPr>
        <w:t>constru</w:t>
      </w:r>
      <w:r w:rsidR="008F297A" w:rsidRPr="00D06C31">
        <w:rPr>
          <w:color w:val="000000" w:themeColor="text1"/>
        </w:rPr>
        <w:t>als</w:t>
      </w:r>
      <w:proofErr w:type="spellEnd"/>
      <w:r w:rsidR="008F297A" w:rsidRPr="00D06C31">
        <w:rPr>
          <w:color w:val="000000" w:themeColor="text1"/>
        </w:rPr>
        <w:t xml:space="preserve"> of</w:t>
      </w:r>
      <w:r w:rsidRPr="00D06C31">
        <w:rPr>
          <w:color w:val="000000" w:themeColor="text1"/>
        </w:rPr>
        <w:t xml:space="preserve"> victimhood and to </w:t>
      </w:r>
      <w:r w:rsidR="008017EA" w:rsidRPr="00D06C31">
        <w:rPr>
          <w:color w:val="000000" w:themeColor="text1"/>
        </w:rPr>
        <w:t>examine</w:t>
      </w:r>
      <w:r w:rsidRPr="00D06C31">
        <w:rPr>
          <w:color w:val="000000" w:themeColor="text1"/>
        </w:rPr>
        <w:t xml:space="preserve"> links </w:t>
      </w:r>
      <w:r w:rsidR="0015066B" w:rsidRPr="00D06C31">
        <w:rPr>
          <w:color w:val="000000" w:themeColor="text1"/>
        </w:rPr>
        <w:t>with</w:t>
      </w:r>
      <w:r w:rsidRPr="00D06C31">
        <w:rPr>
          <w:color w:val="000000" w:themeColor="text1"/>
        </w:rPr>
        <w:t xml:space="preserve"> various outcomes, </w:t>
      </w:r>
      <w:r w:rsidR="00051CEF" w:rsidRPr="00D06C31">
        <w:rPr>
          <w:color w:val="000000" w:themeColor="text1"/>
        </w:rPr>
        <w:t xml:space="preserve">discursive </w:t>
      </w:r>
      <w:r w:rsidRPr="00D06C31">
        <w:rPr>
          <w:color w:val="000000" w:themeColor="text1"/>
        </w:rPr>
        <w:t xml:space="preserve">expressions of victimhood must be seen as rhetorical and </w:t>
      </w:r>
      <w:r w:rsidR="009C42A8" w:rsidRPr="00D06C31">
        <w:rPr>
          <w:color w:val="000000" w:themeColor="text1"/>
        </w:rPr>
        <w:t>thus</w:t>
      </w:r>
      <w:r w:rsidRPr="00D06C31">
        <w:rPr>
          <w:color w:val="000000" w:themeColor="text1"/>
        </w:rPr>
        <w:t xml:space="preserve"> variable</w:t>
      </w:r>
      <w:r w:rsidR="00051CEF" w:rsidRPr="00D06C31">
        <w:rPr>
          <w:color w:val="000000" w:themeColor="text1"/>
        </w:rPr>
        <w:t xml:space="preserve"> within persons and groups</w:t>
      </w:r>
      <w:r w:rsidRPr="00D06C31">
        <w:rPr>
          <w:color w:val="000000" w:themeColor="text1"/>
        </w:rPr>
        <w:t xml:space="preserve">. An unexplored question in the study of victimhood then is, to what </w:t>
      </w:r>
      <w:r w:rsidR="000273F3" w:rsidRPr="00D06C31">
        <w:rPr>
          <w:color w:val="000000" w:themeColor="text1"/>
        </w:rPr>
        <w:t xml:space="preserve">rhetorical </w:t>
      </w:r>
      <w:r w:rsidRPr="00D06C31">
        <w:rPr>
          <w:color w:val="000000" w:themeColor="text1"/>
        </w:rPr>
        <w:t xml:space="preserve">ends </w:t>
      </w:r>
      <w:r w:rsidR="00E16A61" w:rsidRPr="00D06C31">
        <w:rPr>
          <w:color w:val="000000" w:themeColor="text1"/>
        </w:rPr>
        <w:t>is</w:t>
      </w:r>
      <w:r w:rsidRPr="00D06C31">
        <w:rPr>
          <w:color w:val="000000" w:themeColor="text1"/>
        </w:rPr>
        <w:t xml:space="preserve"> collective victimhood employed and to what extent does this vary depending on the conversational context? In answering this question, it will be helpful to begin by surveying some forms of collective victimhood currently identified in the literature</w:t>
      </w:r>
      <w:r w:rsidR="00051CEF" w:rsidRPr="00D06C31">
        <w:rPr>
          <w:color w:val="000000" w:themeColor="text1"/>
        </w:rPr>
        <w:t xml:space="preserve"> and in turn explore how these may be reconceptualised as discursive and rhetorical accomplishments</w:t>
      </w:r>
      <w:r w:rsidRPr="00D06C31">
        <w:rPr>
          <w:color w:val="000000" w:themeColor="text1"/>
        </w:rPr>
        <w:t>.</w:t>
      </w:r>
    </w:p>
    <w:p w14:paraId="5A2FD45C" w14:textId="77777777" w:rsidR="005C0C50" w:rsidRPr="00D06C31" w:rsidRDefault="002B3BFC">
      <w:pPr>
        <w:pStyle w:val="Heading2"/>
        <w:rPr>
          <w:color w:val="000000" w:themeColor="text1"/>
        </w:rPr>
      </w:pPr>
      <w:r w:rsidRPr="00D06C31">
        <w:rPr>
          <w:color w:val="000000" w:themeColor="text1"/>
        </w:rPr>
        <w:t>Competitive victimhood</w:t>
      </w:r>
    </w:p>
    <w:p w14:paraId="77F2AB9B" w14:textId="5ED31171" w:rsidR="005C0C50" w:rsidRPr="00D06C31" w:rsidRDefault="002B3BFC">
      <w:pPr>
        <w:rPr>
          <w:color w:val="000000" w:themeColor="text1"/>
        </w:rPr>
      </w:pPr>
      <w:r w:rsidRPr="00D06C31">
        <w:rPr>
          <w:color w:val="000000" w:themeColor="text1"/>
        </w:rPr>
        <w:t xml:space="preserve">One way of categorizing victim beliefs is to show that people may be competitive in their understanding of their victimhood in relation to the other conflict group(s) </w:t>
      </w:r>
      <w:r w:rsidR="00E16A61" w:rsidRPr="00D06C31">
        <w:rPr>
          <w:color w:val="000000" w:themeColor="text1"/>
        </w:rPr>
        <w:fldChar w:fldCharType="begin" w:fldLock="1"/>
      </w:r>
      <w:r w:rsidR="00AC502F" w:rsidRPr="00D06C31">
        <w:rPr>
          <w:color w:val="000000" w:themeColor="text1"/>
        </w:rPr>
        <w:instrText>ADDIN CSL_CITATION { "citationID" : "5m8jrn1cp", "citationItems" : [ { "id" : "ITEM-1", "itemData" : { "DOI" : "10.1177/1088868312440048", "ISSN" : "1532-7957", "PMID" : "22461010", "abstract" : "Inter-group competitive victimhood (CV) describes the efforts of members of groups involved in violent conflicts to establish that their group has suffered more than their adversarial group. Such efforts contribute to conflicts' escalation and impede their peaceful resolution. CV stems from groups' general tendency to compete with each other, along with the deep sense of victimization resulting from conflicts. The authors point to biases that contribute to groups' engagement in CV, describe five dimensions of victimhood over which groups may compete, and contend that such competition serves various functions that contribute to the maintenance of conflicts. Drawing on the Needs-Based Model, they suggest that CV may reflect groups' motivations to restore power or moral acceptance. They then review evidence of the negative consequences of CV for inter-group forgiveness and suggest potential strategies to reduce CV. Finally, the authors discuss potential moderators and directions for future research.", "author" : [ { "dropping-particle" : "", "family" : "Noor", "given" : "Masi", "non-dropping-particle" : "", "parse-names" : false, "suffix" : "" }, { "dropping-particle" : "", "family" : "Shnabel", "given" : "Nurit", "non-dropping-particle" : "", "parse-names" : false, "suffix" : "" }, { "dropping-particle" : "", "family" : "Halabi", "given" : "Samer", "non-dropping-particle" : "", "parse-names" : false, "suffix" : "" }, { "dropping-particle" : "", "family" : "Nadler", "given" : "Arie", "non-dropping-particle" : "", "parse-names" : false, "suffix" : "" } ], "container-title" : "Personality and Social Psychology Review", "id" : "ITEM-1", "issue" : "4", "issued" : { "date-parts" : [ [ "2012", "11" ] ] }, "page" : "351\u201374", "title" : "When suffering begets suffering: the psychology of competitive victimhood between adversarial groups in violent conflicts.", "type" : "article-journal", "volume" : "16" }, "uri" : [ "http://zotero.org/users/565809/items/C2Q2465I" ], "uris" : [ "http://zotero.org/users/565809/items/C2Q2465I", "http://www.mendeley.com/documents/?uuid=ce08880c-40c6-4027-b8a0-ae8591623341" ] }, { "id" : "ITEM-2", "itemData" : { "DOI" : "10.1348/014466607X238751", "ISSN" : "0144-6665", "PMID" : "17845736", "abstract" : "We examined social psychological factors contributing to the restoration of the intergroup relationship between Protestants and Catholics in Northern Ireland. A theoretical model of reconciliation orientation (ROM) was developed, with intergroup forgiveness and subjective evaluation of past violence as the main precursors of that orientation. Data from a Northern Irish sample (N=318) validated and extended the model. Forgiveness and evaluation of past violence were predicted by 'competitive victimhood' (a belief in having suffered more than the out-group), negatively and positively, respectively. These associations were fully accounted for by the strength of identification with the in-group and trust in the out-group. Empathy functioned mainly as a direct predictor of forgiveness. The theoretical and practical implications of these results are discussed.", "author" : [ { "dropping-particle" : "", "family" : "Noor", "given" : "Masi", "non-dropping-particle" : "", "parse-names" : false, "suffix" : "" }, { "dropping-particle" : "", "family" : "Brown", "given" : "Rupert James", "non-dropping-particle" : "", "parse-names" : false, "suffix" : "" }, { "dropping-particle" : "", "family" : "Prentice", "given" : "Garry", "non-dropping-particle" : "", "parse-names" : false, "suffix" : "" } ], "container-title" : "The British Journal of Social Psychology", "id" : "ITEM-2", "issue" : "Pt 3", "issued" : { "date-parts" : [ [ "2008", "9" ] ] }, "page" : "481\u201395", "title" : "Precursors and mediators of intergroup reconciliation in Northern Ireland: a new model.", "type" : "article-journal", "volume" : "47" }, "uris" : [ "http://www.mendeley.com/documents/?uuid=009c5571-fc69-481b-8898-adba6d39a920" ] }, { "id" : "ITEM-3", "itemData" : { "DOI" : "10.1177/0146167208315555", "author" : [ { "dropping-particle" : "", "family" : "Noor", "given" : "Masi", "non-dropping-particle" : "", "parse-names" : false, "suffix" : "" }, { "dropping-particle" : "", "family" : "Brown", "given" : "R", "non-dropping-particle" : "", "parse-names" : false, "suffix" : "" }, { "dropping-particle" : "", "family" : "Gonzalez", "given" : "R", "non-dropping-particle" : "", "parse-names" : false, "suffix" : "" }, { "dropping-particle" : "", "family" : "Manzi", "given" : "J", "non-dropping-particle" : "", "parse-names" : false, "suffix" : "" }, { "dropping-particle" : "", "family" : "Lewis", "given" : "C A", "non-dropping-particle" : "", "parse-names" : false, "suffix" : "" } ], "container-title" : "Personality and Social Psychology Bulletin", "id" : "ITEM-3", "issue" : "6", "issued" : { "date-parts" : [ [ "2008" ] ] }, "page" : "819", "title" : "On Positive Psychological Outcomes: What Helps Groups With a History of Conflict to Forgive and Reconcile With Each Other?", "type" : "article-journal", "volume" : "34" }, "uris" : [ "http://www.mendeley.com/documents/?uuid=3c0dd26c-e677-4874-9355-53b9c8473c90" ] } ], "mendeley" : { "formattedCitation" : "(Noor, Brown, Gonzalez, Manzi, &amp; Lewis, 2008; Noor, Brown, &amp; Prentice, 2008; Noor, Shnabel, Halabi, &amp; Nadler, 2012)", "plainTextFormattedCitation" : "(Noor, Brown, Gonzalez, Manzi, &amp; Lewis, 2008; Noor, Brown, &amp; Prentice, 2008; Noor, Shnabel, Halabi, &amp; Nadler, 2012)", "previouslyFormattedCitation" : "(Noor, Brown, Gonzalez, Manzi, &amp; Lewis, 2008; Noor, Brown, &amp; Prentice, 2008; Noor, Shnabel, Halabi, &amp; Nadler, 2012)" }, "properties" : { "formattedCitation" : "(Noor, Brown, Gonzalez, Manzi, &amp; Lewis, 2008; Noor, Brown, &amp; Prentice, 2008; Noor, Shnabel, Halabi, &amp; Nadler, 2012)", "noteIndex" : 0, "plainCitation" : "(Noor, Brown, Gonzalez, Manzi, &amp; Lewis, 2008; Noor, Brown, &amp; Prentice, 2008; Noor, Shnabel, Halabi, &amp; Nadler, 2012)" }, "schema" : "https://github.com/citation-style-language/schema/raw/master/csl-citation.json" }</w:instrText>
      </w:r>
      <w:r w:rsidR="00E16A61" w:rsidRPr="00D06C31">
        <w:rPr>
          <w:color w:val="000000" w:themeColor="text1"/>
        </w:rPr>
        <w:fldChar w:fldCharType="separate"/>
      </w:r>
      <w:r w:rsidR="00AC502F" w:rsidRPr="00D06C31">
        <w:rPr>
          <w:noProof/>
          <w:color w:val="000000" w:themeColor="text1"/>
        </w:rPr>
        <w:t xml:space="preserve">(Noor, Brown, </w:t>
      </w:r>
      <w:r w:rsidR="00AC502F" w:rsidRPr="00D06C31">
        <w:rPr>
          <w:noProof/>
          <w:color w:val="000000" w:themeColor="text1"/>
        </w:rPr>
        <w:lastRenderedPageBreak/>
        <w:t>Gonzalez, Manzi, &amp; Lewis, 2008; Noor, Brown, &amp; Prentice, 2008; Noor, Shnabel, Halabi, &amp; Nadler, 2012)</w:t>
      </w:r>
      <w:r w:rsidR="00E16A61" w:rsidRPr="00D06C31">
        <w:rPr>
          <w:color w:val="000000" w:themeColor="text1"/>
        </w:rPr>
        <w:fldChar w:fldCharType="end"/>
      </w:r>
      <w:r w:rsidRPr="00D06C31">
        <w:rPr>
          <w:color w:val="000000" w:themeColor="text1"/>
        </w:rPr>
        <w:t xml:space="preserve">. </w:t>
      </w:r>
      <w:r w:rsidR="009C42A8" w:rsidRPr="00D06C31">
        <w:rPr>
          <w:color w:val="000000" w:themeColor="text1"/>
        </w:rPr>
        <w:t>V</w:t>
      </w:r>
      <w:r w:rsidRPr="00D06C31">
        <w:rPr>
          <w:color w:val="000000" w:themeColor="text1"/>
        </w:rPr>
        <w:t xml:space="preserve">ictimhood </w:t>
      </w:r>
      <w:r w:rsidR="009C42A8" w:rsidRPr="00D06C31">
        <w:rPr>
          <w:color w:val="000000" w:themeColor="text1"/>
        </w:rPr>
        <w:t xml:space="preserve">is a symbolic </w:t>
      </w:r>
      <w:r w:rsidRPr="00D06C31">
        <w:rPr>
          <w:color w:val="000000" w:themeColor="text1"/>
        </w:rPr>
        <w:t xml:space="preserve">resource that groups compete over as they claim </w:t>
      </w:r>
      <w:r w:rsidR="009C42A8" w:rsidRPr="00D06C31">
        <w:rPr>
          <w:color w:val="000000" w:themeColor="text1"/>
        </w:rPr>
        <w:t>to be</w:t>
      </w:r>
      <w:r w:rsidRPr="00D06C31">
        <w:rPr>
          <w:color w:val="000000" w:themeColor="text1"/>
        </w:rPr>
        <w:t xml:space="preserve"> the only legitimate victim or that they have suffered most. It does not matter that some groups may be quite easily identifiable as perpetrators – even they can identify as victims </w:t>
      </w:r>
      <w:r w:rsidR="00E16A61" w:rsidRPr="00D06C31">
        <w:rPr>
          <w:color w:val="000000" w:themeColor="text1"/>
        </w:rPr>
        <w:fldChar w:fldCharType="begin" w:fldLock="1"/>
      </w:r>
      <w:r w:rsidR="00AC502F" w:rsidRPr="00D06C31">
        <w:rPr>
          <w:color w:val="000000" w:themeColor="text1"/>
        </w:rPr>
        <w:instrText>ADDIN CSL_CITATION { "citationID" : "Bp64RZp8", "citationItems" : [ { "id" : "ITEM-1", "itemData" : { "DOI" : "10.1177/0146167208315555", "author" : [ { "dropping-particle" : "", "family" : "Noor", "given" : "Masi", "non-dropping-particle" : "", "parse-names" : false, "suffix" : "" }, { "dropping-particle" : "", "family" : "Brown", "given" : "R", "non-dropping-particle" : "", "parse-names" : false, "suffix" : "" }, { "dropping-particle" : "", "family" : "Gonzalez", "given" : "R", "non-dropping-particle" : "", "parse-names" : false, "suffix" : "" }, { "dropping-particle" : "", "family" : "Manzi", "given" : "J", "non-dropping-particle" : "", "parse-names" : false, "suffix" : "" }, { "dropping-particle" : "", "family" : "Lewis", "given" : "C A", "non-dropping-particle" : "", "parse-names" : false, "suffix" : "" } ], "container-title" : "Personality and Social Psychology Bulletin", "id" : "ITEM-1", "issue" : "6", "issued" : { "date-parts" : [ [ "2008" ] ] }, "page" : "819", "title" : "On Positive Psychological Outcomes: What Helps Groups With a History of Conflict to Forgive and Reconcile With Each Other?", "type" : "article-journal", "volume" : "34" }, "uris" : [ "http://www.mendeley.com/documents/?uuid=3c0dd26c-e677-4874-9355-53b9c8473c90", "http://zotero.org/users/565809/items/IHCBWI64" ] } ], "mendeley" : { "formattedCitation" : "(Noor, Brown, Gonzalez, et al., 2008)", "plainTextFormattedCitation" : "(Noor, Brown, Gonzalez, et al., 2008)", "previouslyFormattedCitation" : "(Noor, Brown, Gonzalez, et al., 2008)" }, "properties" : { "formattedCitation" : "(Noor, Brown, Gonzalez, et al., 2008, p. 822)", "noteIndex" : 0, "plainCitation" : "(Noor, Brown, Gonzalez, et al., 2008, p. 822)" }, "schema" : "https://github.com/citation-style-language/schema/raw/master/csl-citation.json" }</w:instrText>
      </w:r>
      <w:r w:rsidR="00E16A61" w:rsidRPr="00D06C31">
        <w:rPr>
          <w:color w:val="000000" w:themeColor="text1"/>
        </w:rPr>
        <w:fldChar w:fldCharType="separate"/>
      </w:r>
      <w:r w:rsidR="00AC502F" w:rsidRPr="00D06C31">
        <w:rPr>
          <w:noProof/>
          <w:color w:val="000000" w:themeColor="text1"/>
        </w:rPr>
        <w:t>(Noor, Brown, Gonzalez, et al., 2008)</w:t>
      </w:r>
      <w:r w:rsidR="00E16A61" w:rsidRPr="00D06C31">
        <w:rPr>
          <w:color w:val="000000" w:themeColor="text1"/>
        </w:rPr>
        <w:fldChar w:fldCharType="end"/>
      </w:r>
      <w:r w:rsidRPr="00D06C31">
        <w:rPr>
          <w:color w:val="000000" w:themeColor="text1"/>
        </w:rPr>
        <w:t xml:space="preserve">. </w:t>
      </w:r>
      <w:r w:rsidR="00C34E18" w:rsidRPr="00D06C31">
        <w:rPr>
          <w:color w:val="000000" w:themeColor="text1"/>
        </w:rPr>
        <w:t xml:space="preserve">In the context of Northern Ireland, </w:t>
      </w:r>
      <w:r w:rsidR="00C34E18" w:rsidRPr="00D06C31">
        <w:rPr>
          <w:color w:val="000000" w:themeColor="text1"/>
        </w:rPr>
        <w:fldChar w:fldCharType="begin" w:fldLock="1"/>
      </w:r>
      <w:r w:rsidR="003F65FE" w:rsidRPr="00D06C31">
        <w:rPr>
          <w:color w:val="000000" w:themeColor="text1"/>
        </w:rPr>
        <w:instrText>ADDIN CSL_CITATION { "citationItems" : [ { "id" : "ITEM-1", "itemData" : { "author" : [ { "dropping-particle" : "", "family" : "Hamber", "given" : "Brandon", "non-dropping-particle" : "", "parse-names" : false, "suffix" : "" }, { "dropping-particle" : "", "family" : "Kelly", "given" : "Gr\u00e1inne", "non-dropping-particle" : "", "parse-names" : false, "suffix" : "" } ], "id" : "ITEM-1", "issued" : { "date-parts" : [ [ "2005" ] ] }, "number-of-pages" : "80", "publisher" : "Democratic Dialogue", "publisher-place" : "Belfast", "title" : "A place for reconciliation ? Conflict and locality in Northern Ireland", "type" : "book" }, "locator" : "18", "uris" : [ "http://www.mendeley.com/documents/?uuid=61da3793-55c3-4f59-a7cf-b3ffef491d4d" ] } ], "mendeley" : { "formattedCitation" : "(Hamber &amp; Kelly, 2005, p. 18)", "manualFormatting" : "Hamber and Kelly (2005, p. 18)", "plainTextFormattedCitation" : "(Hamber &amp; Kelly, 2005, p. 18)", "previouslyFormattedCitation" : "(Hamber &amp; Kelly, 2005, p. 18)" }, "properties" : { "noteIndex" : 0 }, "schema" : "https://github.com/citation-style-language/schema/raw/master/csl-citation.json" }</w:instrText>
      </w:r>
      <w:r w:rsidR="00C34E18" w:rsidRPr="00D06C31">
        <w:rPr>
          <w:color w:val="000000" w:themeColor="text1"/>
        </w:rPr>
        <w:fldChar w:fldCharType="separate"/>
      </w:r>
      <w:r w:rsidR="00C34E18" w:rsidRPr="00D06C31">
        <w:rPr>
          <w:noProof/>
          <w:color w:val="000000" w:themeColor="text1"/>
        </w:rPr>
        <w:t>Hamber and Kelly (2005, p. 18)</w:t>
      </w:r>
      <w:r w:rsidR="00C34E18" w:rsidRPr="00D06C31">
        <w:rPr>
          <w:color w:val="000000" w:themeColor="text1"/>
        </w:rPr>
        <w:fldChar w:fldCharType="end"/>
      </w:r>
      <w:r w:rsidR="00C34E18" w:rsidRPr="00D06C31">
        <w:rPr>
          <w:color w:val="000000" w:themeColor="text1"/>
        </w:rPr>
        <w:t xml:space="preserve"> point out that victims often claim </w:t>
      </w:r>
      <w:r w:rsidR="0015066B" w:rsidRPr="00D06C31">
        <w:rPr>
          <w:color w:val="000000" w:themeColor="text1"/>
        </w:rPr>
        <w:t>to be</w:t>
      </w:r>
      <w:r w:rsidR="00C34E18" w:rsidRPr="00D06C31">
        <w:rPr>
          <w:color w:val="000000" w:themeColor="text1"/>
        </w:rPr>
        <w:t xml:space="preserve"> the “real” victims and that due to an hierarchy of victimhood, their needs have been neglected. </w:t>
      </w:r>
      <w:r w:rsidRPr="00D06C31">
        <w:rPr>
          <w:color w:val="000000" w:themeColor="text1"/>
        </w:rPr>
        <w:t xml:space="preserve">Noor, Brown, Gonzalez, et al. (2008) suggest that this sense of being the true victim may arise out of the need to have the group’s suffering acknowledged and that this </w:t>
      </w:r>
      <w:proofErr w:type="spellStart"/>
      <w:r w:rsidR="0015066B" w:rsidRPr="00D06C31">
        <w:rPr>
          <w:color w:val="000000" w:themeColor="text1"/>
        </w:rPr>
        <w:t>mindset</w:t>
      </w:r>
      <w:proofErr w:type="spellEnd"/>
      <w:r w:rsidRPr="00D06C31">
        <w:rPr>
          <w:color w:val="000000" w:themeColor="text1"/>
        </w:rPr>
        <w:t xml:space="preserve"> hinders reconciliation. Studies have confirmed this negative link to prosocial outcomes in a variety of contexts: in Chile (Noor, Brown, Gonzalez, et al., 2008), Northern Ireland (Noor, Brown, &amp; Prentice, 2008), Kosovo </w:t>
      </w:r>
      <w:r w:rsidR="00E16A61" w:rsidRPr="00D06C31">
        <w:rPr>
          <w:color w:val="000000" w:themeColor="text1"/>
        </w:rPr>
        <w:fldChar w:fldCharType="begin" w:fldLock="1"/>
      </w:r>
      <w:r w:rsidR="00C34E18" w:rsidRPr="00D06C31">
        <w:rPr>
          <w:color w:val="000000" w:themeColor="text1"/>
        </w:rPr>
        <w:instrText>ADDIN CSL_CITATION { "citationID" : "mQYFIrcl", "citationItems" : [ { "id" : "ITEM-1", "itemData" : { "DOI" : "10.1111/j.1467-9221.2012.00887.x", "ISBN" : "0162-895X\\r1467-9221", "ISSN" : "0162895X", "abstract" : "During intractable conflicts, \u201ccompetitive victimhood\u201d refers to the subjective belief that one's own ingroup has suffered more than the outgroup. Although competitive victimhood is considered an important inhibitor of reconciliation processes, no research has attempted to examine ways of reducing it. The present study aims to fill this gap. Kosovar Albanians students (N = 170) were asked to report their perception of ingroup and outgroup victimhood during the protracted violence between Serbs and Albanians in Kosovo. Our findings revealed that frequent and high-quality extended contact with outgroup members and identification with a common ingroup reduced competitive victimhood. The effects of extended contact and common ingroup identification were fully mediated by increased perspective taking and trust toward the outgroup, and by decreased outgroup infrahumanization. The implications of these results for restoring fractured intergroup relations are discussed.", "author" : [ { "dropping-particle" : "", "family" : "Andrighetto", "given" : "Luca", "non-dropping-particle" : "", "parse-names" : false, "suffix" : "" }, { "dropping-particle" : "", "family" : "Mari", "given" : "Silvia", "non-dropping-particle" : "", "parse-names" : false, "suffix" : "" }, { "dropping-particle" : "", "family" : "Volpato", "given" : "Chiara", "non-dropping-particle" : "", "parse-names" : false, "suffix" : "" }, { "dropping-particle" : "", "family" : "Behluli", "given" : "Burim", "non-dropping-particle" : "", "parse-names" : false, "suffix" : "" } ], "container-title" : "Political Psychology", "id" : "ITEM-1", "issue" : "4", "issued" : { "date-parts" : [ [ "2012" ] ] }, "page" : "513-529", "title" : "Reducing Competitive Victimhood in Kosovo: The Role of Extended Contact and Common Ingroup Identity", "type" : "article-journal", "volume" : "33" }, "uris" : [ "http://www.mendeley.com/documents/?uuid=a78e8551-b981-4647-8d3d-8434a6c5f605" ] } ], "mendeley" : { "formattedCitation" : "(Andrighetto, Mari, Volpato, &amp; Behluli, 2012)", "plainTextFormattedCitation" : "(Andrighetto, Mari, Volpato, &amp; Behluli, 2012)", "previouslyFormattedCitation" : "(Andrighetto, Mari, Volpato, &amp; Behluli, 2012)" }, "properties" : { "formattedCitation" : "(Andrighetto, Mari, Volpato, &amp; Behluli, 2012)", "noteIndex" : 0, "plainCitation" : "(Andrighetto, Mari, Volpato, &amp; Behluli, 2012)" }, "schema" : "https://github.com/citation-style-language/schema/raw/master/csl-citation.json" }</w:instrText>
      </w:r>
      <w:r w:rsidR="00E16A61" w:rsidRPr="00D06C31">
        <w:rPr>
          <w:color w:val="000000" w:themeColor="text1"/>
        </w:rPr>
        <w:fldChar w:fldCharType="separate"/>
      </w:r>
      <w:r w:rsidR="00DA5C52" w:rsidRPr="00D06C31">
        <w:rPr>
          <w:noProof/>
          <w:color w:val="000000" w:themeColor="text1"/>
        </w:rPr>
        <w:t>(Andrighetto, Mari, Volpato, &amp; Behluli, 2012)</w:t>
      </w:r>
      <w:r w:rsidR="00E16A61" w:rsidRPr="00D06C31">
        <w:rPr>
          <w:color w:val="000000" w:themeColor="text1"/>
        </w:rPr>
        <w:fldChar w:fldCharType="end"/>
      </w:r>
      <w:r w:rsidR="00E16A61" w:rsidRPr="00D06C31">
        <w:rPr>
          <w:color w:val="000000" w:themeColor="text1"/>
        </w:rPr>
        <w:t xml:space="preserve"> </w:t>
      </w:r>
      <w:r w:rsidRPr="00D06C31">
        <w:rPr>
          <w:color w:val="000000" w:themeColor="text1"/>
        </w:rPr>
        <w:t xml:space="preserve">and Israel/Palestine </w:t>
      </w:r>
      <w:r w:rsidR="00E16A61" w:rsidRPr="00D06C31">
        <w:rPr>
          <w:color w:val="000000" w:themeColor="text1"/>
        </w:rPr>
        <w:fldChar w:fldCharType="begin" w:fldLock="1"/>
      </w:r>
      <w:r w:rsidR="00AC502F" w:rsidRPr="00D06C31">
        <w:rPr>
          <w:color w:val="000000" w:themeColor="text1"/>
        </w:rPr>
        <w:instrText>ADDIN CSL_CITATION { "citationID" : "KtFh7xfd", "citationItems" : [ { "id" : "ITEM-1", "itemData" : { "DOI" : "10.1016/j.jesp.2013.04.007", "ISSN" : "00221031", "author" : [ { "dropping-particle" : "", "family" : "Shnabel", "given" : "Nurit", "non-dropping-particle" : "", "parse-names" : false, "suffix" : "" }, { "dropping-particle" : "", "family" : "Halabi", "given" : "Samer", "non-dropping-particle" : "", "parse-names" : false, "suffix" : "" }, { "dropping-particle" : "", "family" : "Noor", "given" : "Masi", "non-dropping-particle" : "", "parse-names" : false, "suffix" : "" } ], "container-title" : "Journal of Experimental Social Psychology", "id" : "ITEM-1", "issue" : "5", "issued" : { "date-parts" : [ [ "2013", "9" ] ] }, "page" : "867-877", "publisher" : "Elsevier B.V.", "title" : "Overcoming competitive victimhood and facilitating forgiveness through re-categorization into a common victim or perpetrator identity", "type" : "article-journal", "volume" : "49" }, "uris" : [ "http://www.mendeley.com/documents/?uuid=2bf6d8b9-291d-4ae9-8609-b73579f899f6" ] } ], "mendeley" : { "formattedCitation" : "(Shnabel, Halabi, &amp; Noor, 2013)", "plainTextFormattedCitation" : "(Shnabel, Halabi, &amp; Noor, 2013)", "previouslyFormattedCitation" : "(Shnabel, Halabi, &amp; Noor, 2013)" }, "properties" : { "formattedCitation" : "(Shnabel, Halabi, &amp; Noor, 2013)", "noteIndex" : 0, "plainCitation" : "(Shnabel, Halabi, &amp; Noor, 2013)" }, "schema" : "https://github.com/citation-style-language/schema/raw/master/csl-citation.json" }</w:instrText>
      </w:r>
      <w:r w:rsidR="00E16A61" w:rsidRPr="00D06C31">
        <w:rPr>
          <w:color w:val="000000" w:themeColor="text1"/>
        </w:rPr>
        <w:fldChar w:fldCharType="separate"/>
      </w:r>
      <w:r w:rsidR="00DA5C52" w:rsidRPr="00D06C31">
        <w:rPr>
          <w:noProof/>
          <w:color w:val="000000" w:themeColor="text1"/>
        </w:rPr>
        <w:t>(Shnabel, Halabi, &amp; Noor, 2013)</w:t>
      </w:r>
      <w:r w:rsidR="00E16A61" w:rsidRPr="00D06C31">
        <w:rPr>
          <w:color w:val="000000" w:themeColor="text1"/>
        </w:rPr>
        <w:fldChar w:fldCharType="end"/>
      </w:r>
      <w:r w:rsidRPr="00D06C31">
        <w:rPr>
          <w:color w:val="000000" w:themeColor="text1"/>
        </w:rPr>
        <w:t>. But negative outcomes are not our focus here. Rather, it is important to notice that competitive victimhood is functional: it is a symbolic resource to get suffering acknowledged</w:t>
      </w:r>
      <w:r w:rsidR="00C25032" w:rsidRPr="00D06C31">
        <w:rPr>
          <w:color w:val="000000" w:themeColor="text1"/>
        </w:rPr>
        <w:t xml:space="preserve"> and to gain political advantages </w:t>
      </w:r>
      <w:r w:rsidR="00C25032" w:rsidRPr="00D06C31">
        <w:rPr>
          <w:color w:val="000000" w:themeColor="text1"/>
        </w:rPr>
        <w:fldChar w:fldCharType="begin" w:fldLock="1"/>
      </w:r>
      <w:r w:rsidR="00C25032" w:rsidRPr="00D06C31">
        <w:rPr>
          <w:color w:val="000000" w:themeColor="text1"/>
        </w:rPr>
        <w:instrText>ADDIN CSL_CITATION { "citationItems" : [ { "id" : "ITEM-1", "itemData" : { "ISBN" : "0953330540 9780953330546", "author" : [ { "dropping-particle" : "", "family" : "Smyth", "given" : "Marie", "non-dropping-particle" : "", "parse-names" : false, "suffix" : "" } ], "container-title" : "Past Imperfect: Dealing with the Past in Northern Ireland and Societies in Transition", "editor" : [ { "dropping-particle" : "", "family" : "Hamber", "given" : "Brandon", "non-dropping-particle" : "", "parse-names" : false, "suffix" : "" } ], "id" : "ITEM-1", "issued" : { "date-parts" : [ [ "1998" ] ] }, "page" : "31-49", "publisher" : "INCORE", "publisher-place" : "Derry/Londonderry", "title" : "Remembering in Northern Ireland: Victims, perpetrators and hierarchies of pain and responsibility", "type" : "chapter" }, "uris" : [ "http://www.mendeley.com/documents/?uuid=24bcbfbc-92a6-471e-928e-7900db06d2c8" ] } ], "mendeley" : { "formattedCitation" : "(Smyth, 1998)", "plainTextFormattedCitation" : "(Smyth, 1998)", "previouslyFormattedCitation" : "(Smyth, 1998)" }, "properties" : { "noteIndex" : 0 }, "schema" : "https://github.com/citation-style-language/schema/raw/master/csl-citation.json" }</w:instrText>
      </w:r>
      <w:r w:rsidR="00C25032" w:rsidRPr="00D06C31">
        <w:rPr>
          <w:color w:val="000000" w:themeColor="text1"/>
        </w:rPr>
        <w:fldChar w:fldCharType="separate"/>
      </w:r>
      <w:r w:rsidR="00C25032" w:rsidRPr="00D06C31">
        <w:rPr>
          <w:noProof/>
          <w:color w:val="000000" w:themeColor="text1"/>
        </w:rPr>
        <w:t>(Smyth, 1998)</w:t>
      </w:r>
      <w:r w:rsidR="00C25032" w:rsidRPr="00D06C31">
        <w:rPr>
          <w:color w:val="000000" w:themeColor="text1"/>
        </w:rPr>
        <w:fldChar w:fldCharType="end"/>
      </w:r>
      <w:r w:rsidRPr="00D06C31">
        <w:rPr>
          <w:color w:val="000000" w:themeColor="text1"/>
        </w:rPr>
        <w:t xml:space="preserve">. Noor et al. (2012) give several other psychological functions of competitive victimhood: increasing </w:t>
      </w:r>
      <w:proofErr w:type="spellStart"/>
      <w:r w:rsidRPr="00D06C31">
        <w:rPr>
          <w:color w:val="000000" w:themeColor="text1"/>
        </w:rPr>
        <w:t>ingroup</w:t>
      </w:r>
      <w:proofErr w:type="spellEnd"/>
      <w:r w:rsidRPr="00D06C31">
        <w:rPr>
          <w:color w:val="000000" w:themeColor="text1"/>
        </w:rPr>
        <w:t xml:space="preserve"> cohesiveness, justification of violence, denial of responsibility, avoidance of negative group emotions, requests for compensation and recruitment of moral and material support from third parties. </w:t>
      </w:r>
      <w:r w:rsidR="00404E6C" w:rsidRPr="00D06C31">
        <w:rPr>
          <w:color w:val="000000" w:themeColor="text1"/>
        </w:rPr>
        <w:t>F</w:t>
      </w:r>
      <w:r w:rsidRPr="00D06C31">
        <w:rPr>
          <w:color w:val="000000" w:themeColor="text1"/>
        </w:rPr>
        <w:t>or each of these psychological functions, the discursive expression can be understood in rhetorical</w:t>
      </w:r>
      <w:r w:rsidRPr="00D06C31">
        <w:rPr>
          <w:i/>
          <w:color w:val="000000" w:themeColor="text1"/>
        </w:rPr>
        <w:t xml:space="preserve"> </w:t>
      </w:r>
      <w:r w:rsidRPr="00D06C31">
        <w:rPr>
          <w:color w:val="000000" w:themeColor="text1"/>
        </w:rPr>
        <w:t>term</w:t>
      </w:r>
      <w:r w:rsidR="00027CF2" w:rsidRPr="00D06C31">
        <w:rPr>
          <w:color w:val="000000" w:themeColor="text1"/>
        </w:rPr>
        <w:t>s.</w:t>
      </w:r>
    </w:p>
    <w:p w14:paraId="33AE3F83" w14:textId="6BFCBB65" w:rsidR="005C0C50" w:rsidRPr="00D06C31" w:rsidRDefault="002B3BFC">
      <w:pPr>
        <w:rPr>
          <w:color w:val="000000" w:themeColor="text1"/>
        </w:rPr>
      </w:pPr>
      <w:r w:rsidRPr="00D06C31">
        <w:rPr>
          <w:color w:val="000000" w:themeColor="text1"/>
        </w:rPr>
        <w:t xml:space="preserve">Firstly, increasing </w:t>
      </w:r>
      <w:proofErr w:type="spellStart"/>
      <w:r w:rsidRPr="00D06C31">
        <w:rPr>
          <w:color w:val="000000" w:themeColor="text1"/>
        </w:rPr>
        <w:t>ingroup</w:t>
      </w:r>
      <w:proofErr w:type="spellEnd"/>
      <w:r w:rsidRPr="00D06C31">
        <w:rPr>
          <w:color w:val="000000" w:themeColor="text1"/>
        </w:rPr>
        <w:t xml:space="preserve"> cohesiveness </w:t>
      </w:r>
      <w:r w:rsidR="0015066B" w:rsidRPr="00D06C31">
        <w:rPr>
          <w:color w:val="000000" w:themeColor="text1"/>
        </w:rPr>
        <w:t>is</w:t>
      </w:r>
      <w:r w:rsidRPr="00D06C31">
        <w:rPr>
          <w:color w:val="000000" w:themeColor="text1"/>
        </w:rPr>
        <w:t xml:space="preserve"> a function of competitive victimhood because it clearly defines and unites a suffering </w:t>
      </w:r>
      <w:proofErr w:type="spellStart"/>
      <w:r w:rsidRPr="00D06C31">
        <w:rPr>
          <w:color w:val="000000" w:themeColor="text1"/>
        </w:rPr>
        <w:t>ingroup</w:t>
      </w:r>
      <w:proofErr w:type="spellEnd"/>
      <w:r w:rsidRPr="00D06C31">
        <w:rPr>
          <w:color w:val="000000" w:themeColor="text1"/>
        </w:rPr>
        <w:t xml:space="preserve"> while identifying a perpetrating outgroup</w:t>
      </w:r>
      <w:r w:rsidR="00650AD0" w:rsidRPr="00D06C31">
        <w:rPr>
          <w:color w:val="000000" w:themeColor="text1"/>
        </w:rPr>
        <w:t xml:space="preserve"> </w:t>
      </w:r>
      <w:r w:rsidR="00650AD0" w:rsidRPr="00D06C31">
        <w:rPr>
          <w:color w:val="000000" w:themeColor="text1"/>
        </w:rPr>
        <w:fldChar w:fldCharType="begin" w:fldLock="1"/>
      </w:r>
      <w:r w:rsidR="00AC502F" w:rsidRPr="00D06C31">
        <w:rPr>
          <w:color w:val="000000" w:themeColor="text1"/>
        </w:rPr>
        <w:instrText>ADDIN CSL_CITATION { "citationID" : "19l6cekd1e", "citationItems" : [ { "id" : "ITEM-1", "itemData" : { "ISBN" : "978-1-4464-2576-3", "abstract" : "With The Warrior's Honor and Virtual War, Blood &amp; Belonging forms part of the acclaimed trilogy by Michael Ignatieff on the face of modern conflict.In 1993 Michael Ignatieff set out on a journey to the former Yugoslavia, the Ukraine, Germany, Quebec, Kurdistan and Northern Ireland in order to explore the many faces of modern nationalism at its worst.Modern nationalism is a language of blood: a call to arms that can end in the horror of ethnic cleansing. But it is also a language of belonging: a call to come home. In Blood &amp; Belonging Michael Ignatieff explores both sides of nationalism in a personal odyssey that begins in the nightmare of the former Yugoslavia and ends with his return to his adopted homeland, Great Britain's disunited kingdom.", "author" : [ { "dropping-particle" : "", "family" : "Ignatieff", "given" : "Michael", "non-dropping-particle" : "", "parse-names" : false, "suffix" : "" } ], "id" : "ITEM-1", "issued" : { "date-parts" : [ [ "1993", "12" ] ] }, "language" : "en", "number-of-pages" : "210", "publisher" : "BBC Books", "publisher-place" : "London", "title" : "Blood And Belonging: Journeys into the New Nationalism", "type" : "book" }, "uri" : [ "http://zotero.org/users/565809/items/3XXW7K2K" ], "uris" : [ "http://zotero.org/users/565809/items/3XXW7K2K", "http://www.mendeley.com/documents/?uuid=00804026-9e20-404f-b137-30ff81f9de1d" ] }, { "id" : "ITEM-2", "itemData" : { "DOI" : "10.1348/014466607X238751", "ISSN" : "0144-6665", "PMID" : "17845736", "abstract" : "We examined social psychological factors contributing to the restoration of the intergroup relationship between Protestants and Catholics in Northern Ireland. A theoretical model of reconciliation orientation (ROM) was developed, with intergroup forgiveness and subjective evaluation of past violence as the main precursors of that orientation. Data from a Northern Irish sample (N=318) validated and extended the model. Forgiveness and evaluation of past violence were predicted by 'competitive victimhood' (a belief in having suffered more than the out-group), negatively and positively, respectively. These associations were fully accounted for by the strength of identification with the in-group and trust in the out-group. Empathy functioned mainly as a direct predictor of forgiveness. The theoretical and practical implications of these results are discussed.", "author" : [ { "dropping-particle" : "", "family" : "Noor", "given" : "Masi", "non-dropping-particle" : "", "parse-names" : false, "suffix" : "" }, { "dropping-particle" : "", "family" : "Brown", "given" : "Rupert James", "non-dropping-particle" : "", "parse-names" : false, "suffix" : "" }, { "dropping-particle" : "", "family" : "Prentice", "given" : "Garry", "non-dropping-particle" : "", "parse-names" : false, "suffix" : "" } ], "container-title" : "The British Journal of Social Psychology", "id" : "ITEM-2", "issue" : "Pt 3", "issued" : { "date-parts" : [ [ "2008", "9" ] ] }, "page" : "481\u201395", "title" : "Precursors and mediators of intergroup reconciliation in Northern Ireland: a new model.", "type" : "article-journal", "volume" : "47" }, "uris" : [ "http://www.mendeley.com/documents/?uuid=009c5571-fc69-481b-8898-adba6d39a920", "http://zotero.org/users/565809/items/8DMNB6QP" ] } ], "mendeley" : { "formattedCitation" : "(Ignatieff, 1993; Noor, Brown, &amp; Prentice, 2008)", "plainTextFormattedCitation" : "(Ignatieff, 1993; Noor, Brown, &amp; Prentice, 2008)", "previouslyFormattedCitation" : "(Ignatieff, 1993; Noor, Brown, &amp; Prentice, 2008)" }, "properties" : { "formattedCitation" : "(Ignatieff, 2010; Noor, Brown, &amp; Prentice, 2008)", "noteIndex" : 0, "plainCitation" : "(Ignatieff, 2010; Noor, Brown, &amp; Prentice, 2008)" }, "schema" : "https://github.com/citation-style-language/schema/raw/master/csl-citation.json" }</w:instrText>
      </w:r>
      <w:r w:rsidR="00650AD0" w:rsidRPr="00D06C31">
        <w:rPr>
          <w:color w:val="000000" w:themeColor="text1"/>
        </w:rPr>
        <w:fldChar w:fldCharType="separate"/>
      </w:r>
      <w:r w:rsidR="003F65FE" w:rsidRPr="00D06C31">
        <w:rPr>
          <w:noProof/>
          <w:color w:val="000000" w:themeColor="text1"/>
        </w:rPr>
        <w:t>(Ignatieff, 1993; Noor, Brown, &amp; Prentice, 2008)</w:t>
      </w:r>
      <w:r w:rsidR="00650AD0" w:rsidRPr="00D06C31">
        <w:rPr>
          <w:color w:val="000000" w:themeColor="text1"/>
        </w:rPr>
        <w:fldChar w:fldCharType="end"/>
      </w:r>
      <w:r w:rsidRPr="00D06C31">
        <w:rPr>
          <w:color w:val="000000" w:themeColor="text1"/>
        </w:rPr>
        <w:t xml:space="preserve">. Leaders can use narratives about past suffering to bind group members together as common victims and this can extend to the unification of </w:t>
      </w:r>
      <w:r w:rsidRPr="00D06C31">
        <w:rPr>
          <w:color w:val="000000" w:themeColor="text1"/>
        </w:rPr>
        <w:lastRenderedPageBreak/>
        <w:t>generations through the experience of vicarious victimhood</w:t>
      </w:r>
      <w:r w:rsidR="00650AD0" w:rsidRPr="00D06C31">
        <w:rPr>
          <w:color w:val="000000" w:themeColor="text1"/>
        </w:rPr>
        <w:t xml:space="preserve"> </w:t>
      </w:r>
      <w:r w:rsidR="00650AD0" w:rsidRPr="00D06C31">
        <w:rPr>
          <w:color w:val="000000" w:themeColor="text1"/>
        </w:rPr>
        <w:fldChar w:fldCharType="begin" w:fldLock="1"/>
      </w:r>
      <w:r w:rsidR="00C34E18" w:rsidRPr="00D06C31">
        <w:rPr>
          <w:color w:val="000000" w:themeColor="text1"/>
        </w:rPr>
        <w:instrText>ADDIN CSL_CITATION { "citationID" : "6bljfkt46", "citationItems" : [ { "id" : "ITEM-1", "itemData" : { "DOI" : "10.1207/s15327957pspr1004_6", "author" : [ { "dropping-particle" : "", "family" : "Lickel", "given" : "B", "non-dropping-particle" : "", "parse-names" : false, "suffix" : "" }, { "dropping-particle" : "", "family" : "Miller", "given" : "N", "non-dropping-particle" : "", "parse-names" : false, "suffix" : "" }, { "dropping-particle" : "", "family" : "Stenstrom", "given" : "D M", "non-dropping-particle" : "", "parse-names" : false, "suffix" : "" }, { "dropping-particle" : "", "family" : "Denson", "given" : "T F", "non-dropping-particle" : "", "parse-names" : false, "suffix" : "" }, { "dropping-particle" : "", "family" : "Schmader", "given" : "T", "non-dropping-particle" : "", "parse-names" : false, "suffix" : "" } ], "container-title" : "Personality and Social Psychology Review", "id" : "ITEM-1", "issue" : "4", "issued" : { "date-parts" : [ [ "2006" ] ] }, "page" : "372\u2013390", "title" : "Vicarious retribution: The role of collective blame in intergroup aggression", "type" : "article-journal", "volume" : "10" }, "uri" : [ "http://zotero.org/users/565809/items/BA63NUJI" ], "uris" : [ "http://zotero.org/users/565809/items/BA63NUJI", "http://www.mendeley.com/documents/?uuid=ffc8ceb8-9af9-4e6b-8e91-a21afb2a8af3" ] } ], "mendeley" : { "formattedCitation" : "(Lickel, Miller, Stenstrom, Denson, &amp; Schmader, 2006)", "plainTextFormattedCitation" : "(Lickel, Miller, Stenstrom, Denson, &amp; Schmader, 2006)", "previouslyFormattedCitation" : "(Lickel, Miller, Stenstrom, Denson, &amp; Schmader, 2006)" }, "properties" : { "formattedCitation" : "(Lickel, Miller, Stenstrom, Denson, &amp; Schmader, 2006)", "noteIndex" : 0, "plainCitation" : "(Lickel, Miller, Stenstrom, Denson, &amp; Schmader, 2006)" }, "schema" : "https://github.com/citation-style-language/schema/raw/master/csl-citation.json" }</w:instrText>
      </w:r>
      <w:r w:rsidR="00650AD0" w:rsidRPr="00D06C31">
        <w:rPr>
          <w:color w:val="000000" w:themeColor="text1"/>
        </w:rPr>
        <w:fldChar w:fldCharType="separate"/>
      </w:r>
      <w:r w:rsidR="00DA5C52" w:rsidRPr="00D06C31">
        <w:rPr>
          <w:noProof/>
          <w:color w:val="000000" w:themeColor="text1"/>
        </w:rPr>
        <w:t>(Lickel, Miller, Stenstrom, Denson, &amp; Schmader, 2006)</w:t>
      </w:r>
      <w:r w:rsidR="00650AD0" w:rsidRPr="00D06C31">
        <w:rPr>
          <w:color w:val="000000" w:themeColor="text1"/>
        </w:rPr>
        <w:fldChar w:fldCharType="end"/>
      </w:r>
      <w:r w:rsidRPr="00D06C31">
        <w:rPr>
          <w:color w:val="000000" w:themeColor="text1"/>
        </w:rPr>
        <w:t xml:space="preserve">. As older generations tell the narratives of the past conflict to the younger generation, they also begin to share vicariously in the suffering of the past and this unites people. Yet </w:t>
      </w:r>
      <w:r w:rsidR="009C42A8" w:rsidRPr="00D06C31">
        <w:rPr>
          <w:color w:val="000000" w:themeColor="text1"/>
        </w:rPr>
        <w:t>t</w:t>
      </w:r>
      <w:r w:rsidRPr="00D06C31">
        <w:rPr>
          <w:color w:val="000000" w:themeColor="text1"/>
        </w:rPr>
        <w:t xml:space="preserve">he process by which the sense of victimhood is perpetuated is discursive and occurs in the discourse of leaders and older generations. These narratives must be framed in rhetorical ways because they are competitive and seek to argue against the other side’s narrative while justifying the </w:t>
      </w:r>
      <w:proofErr w:type="spellStart"/>
      <w:r w:rsidRPr="00D06C31">
        <w:rPr>
          <w:color w:val="000000" w:themeColor="text1"/>
        </w:rPr>
        <w:t>ingroup</w:t>
      </w:r>
      <w:proofErr w:type="spellEnd"/>
      <w:r w:rsidRPr="00D06C31">
        <w:rPr>
          <w:color w:val="000000" w:themeColor="text1"/>
        </w:rPr>
        <w:t xml:space="preserve"> narrative. The cohesiveness that then emerges can be understood as sharing the same general arguments about </w:t>
      </w:r>
      <w:proofErr w:type="spellStart"/>
      <w:r w:rsidRPr="00D06C31">
        <w:rPr>
          <w:color w:val="000000" w:themeColor="text1"/>
        </w:rPr>
        <w:t>ingroup</w:t>
      </w:r>
      <w:proofErr w:type="spellEnd"/>
      <w:r w:rsidRPr="00D06C31">
        <w:rPr>
          <w:color w:val="000000" w:themeColor="text1"/>
        </w:rPr>
        <w:t xml:space="preserve"> suffering and outgroup perpetration.</w:t>
      </w:r>
      <w:r w:rsidR="00E1238E" w:rsidRPr="00D06C31">
        <w:rPr>
          <w:color w:val="000000" w:themeColor="text1"/>
        </w:rPr>
        <w:t xml:space="preserve"> This is the case in Northern Ireland where community leaders actively seek a coherent collective memory as a means of strengthening </w:t>
      </w:r>
      <w:proofErr w:type="spellStart"/>
      <w:r w:rsidR="00E1238E" w:rsidRPr="00D06C31">
        <w:rPr>
          <w:color w:val="000000" w:themeColor="text1"/>
        </w:rPr>
        <w:t>ingroup</w:t>
      </w:r>
      <w:proofErr w:type="spellEnd"/>
      <w:r w:rsidR="00E1238E" w:rsidRPr="00D06C31">
        <w:rPr>
          <w:color w:val="000000" w:themeColor="text1"/>
        </w:rPr>
        <w:t xml:space="preserve"> identity and providing a hermeneutic for contemporary events </w:t>
      </w:r>
      <w:r w:rsidR="00E1238E" w:rsidRPr="00D06C31">
        <w:rPr>
          <w:color w:val="000000" w:themeColor="text1"/>
        </w:rPr>
        <w:fldChar w:fldCharType="begin" w:fldLock="1"/>
      </w:r>
      <w:r w:rsidR="0081423C" w:rsidRPr="00D06C31">
        <w:rPr>
          <w:color w:val="000000" w:themeColor="text1"/>
        </w:rPr>
        <w:instrText>ADDIN CSL_CITATION { "citationItems" : [ { "id" : "ITEM-1", "itemData" : { "DOI" : "10.1080/07907184.2015.1126928", "ISSN" : "0790-7184", "author" : [ { "dropping-particle" : "", "family" : "McAuley", "given" : "James W.", "non-dropping-particle" : "", "parse-names" : false, "suffix" : "" } ], "container-title" : "Irish Political Studies", "id" : "ITEM-1", "issue" : "1", "issued" : { "date-parts" : [ [ "2016" ] ] }, "page" : "122-138", "title" : "Memory and Belonging in Ulster Loyalist Identity", "type" : "article-journal", "volume" : "31" }, "uris" : [ "http://www.mendeley.com/documents/?uuid=aaf4411c-4f06-4842-8ac4-abd65e8dcb89" ] } ], "mendeley" : { "formattedCitation" : "(McAuley, 2016)", "plainTextFormattedCitation" : "(McAuley, 2016)", "previouslyFormattedCitation" : "(McAuley, 2016)" }, "properties" : { "noteIndex" : 0 }, "schema" : "https://github.com/citation-style-language/schema/raw/master/csl-citation.json" }</w:instrText>
      </w:r>
      <w:r w:rsidR="00E1238E" w:rsidRPr="00D06C31">
        <w:rPr>
          <w:color w:val="000000" w:themeColor="text1"/>
        </w:rPr>
        <w:fldChar w:fldCharType="separate"/>
      </w:r>
      <w:r w:rsidR="00E1238E" w:rsidRPr="00D06C31">
        <w:rPr>
          <w:noProof/>
          <w:color w:val="000000" w:themeColor="text1"/>
        </w:rPr>
        <w:t>(McAuley, 2016)</w:t>
      </w:r>
      <w:r w:rsidR="00E1238E" w:rsidRPr="00D06C31">
        <w:rPr>
          <w:color w:val="000000" w:themeColor="text1"/>
        </w:rPr>
        <w:fldChar w:fldCharType="end"/>
      </w:r>
      <w:r w:rsidR="00E1238E" w:rsidRPr="00D06C31">
        <w:rPr>
          <w:color w:val="000000" w:themeColor="text1"/>
        </w:rPr>
        <w:t>.</w:t>
      </w:r>
    </w:p>
    <w:p w14:paraId="3EC75523" w14:textId="7BCAB067" w:rsidR="005C0C50" w:rsidRPr="00D06C31" w:rsidRDefault="002B3BFC">
      <w:pPr>
        <w:rPr>
          <w:color w:val="000000" w:themeColor="text1"/>
        </w:rPr>
      </w:pPr>
      <w:r w:rsidRPr="00D06C31">
        <w:rPr>
          <w:color w:val="000000" w:themeColor="text1"/>
        </w:rPr>
        <w:t xml:space="preserve">Secondly, competitive victimhood </w:t>
      </w:r>
      <w:r w:rsidR="009C42A8" w:rsidRPr="00D06C31">
        <w:rPr>
          <w:color w:val="000000" w:themeColor="text1"/>
        </w:rPr>
        <w:t>justifies</w:t>
      </w:r>
      <w:r w:rsidRPr="00D06C31">
        <w:rPr>
          <w:color w:val="000000" w:themeColor="text1"/>
        </w:rPr>
        <w:t xml:space="preserve"> violence against the outgroup.</w:t>
      </w:r>
      <w:r w:rsidR="009C42A8" w:rsidRPr="00D06C31">
        <w:rPr>
          <w:color w:val="000000" w:themeColor="text1"/>
        </w:rPr>
        <w:t xml:space="preserve"> T</w:t>
      </w:r>
      <w:r w:rsidRPr="00D06C31">
        <w:rPr>
          <w:color w:val="000000" w:themeColor="text1"/>
        </w:rPr>
        <w:t xml:space="preserve">he group can exaggerate </w:t>
      </w:r>
      <w:proofErr w:type="spellStart"/>
      <w:r w:rsidRPr="00D06C31">
        <w:rPr>
          <w:color w:val="000000" w:themeColor="text1"/>
        </w:rPr>
        <w:t>ingroup</w:t>
      </w:r>
      <w:proofErr w:type="spellEnd"/>
      <w:r w:rsidRPr="00D06C31">
        <w:rPr>
          <w:color w:val="000000" w:themeColor="text1"/>
        </w:rPr>
        <w:t xml:space="preserve"> vulnerability </w:t>
      </w:r>
      <w:r w:rsidR="00650AD0" w:rsidRPr="00D06C31">
        <w:rPr>
          <w:color w:val="000000" w:themeColor="text1"/>
        </w:rPr>
        <w:fldChar w:fldCharType="begin" w:fldLock="1"/>
      </w:r>
      <w:r w:rsidR="00C34E18" w:rsidRPr="00D06C31">
        <w:rPr>
          <w:color w:val="000000" w:themeColor="text1"/>
        </w:rPr>
        <w:instrText>ADDIN CSL_CITATION { "citationID" : "1oplq9irei", "citationItems" : [ { "id" : "ITEM-1", "itemData" : { "DOI" : "10.1037/0003-066X.58.3.182", "ISBN" : "0003-066X", "ISSN" : "0003-066X", "PMID" : "12772423", "abstract" : "The toll in death, suffering, and displacement caused by conflicts engaging groups defined by ethnicity, nationality, religion, or other social identities has reached staggering proportions over the past decade. With expertise in research and intervention, psychologists have critical contributions to make to more fully understanding and more effectively confronting this distressing global phenomenon. The authors focus on the parallels between the core beliefs of individuals and the collective worldviews of groups that may operate to trigger or constrain violent struggles. On the basis of a review of relevant literatures, 5 belief domains--superiority, injustice, vulnerability, distrust, and helplessness--are identified as particularly important for further study.", "author" : [ { "dropping-particle" : "", "family" : "Eidelson", "given" : "Roy J", "non-dropping-particle" : "", "parse-names" : false, "suffix" : "" }, { "dropping-particle" : "", "family" : "Eidelson", "given" : "Judy I", "non-dropping-particle" : "", "parse-names" : false, "suffix" : "" } ], "container-title" : "The American psychologist", "id" : "ITEM-1", "issue" : "3", "issued" : { "date-parts" : [ [ "2003" ] ] }, "page" : "182-192", "title" : "Dangerous ideas. Five beliefs that propel groups toward conflict.", "type" : "article-journal", "volume" : "58" }, "uris" : [ "http://www.mendeley.com/documents/?uuid=1135fcde-ceb9-49af-b00c-900516899529" ] } ], "mendeley" : { "formattedCitation" : "(Eidelson &amp; Eidelson, 2003)", "plainTextFormattedCitation" : "(Eidelson &amp; Eidelson, 2003)", "previouslyFormattedCitation" : "(Eidelson &amp; Eidelson, 2003)" }, "properties" : { "formattedCitation" : "(Eidelson &amp; Eidelson, 2003)", "noteIndex" : 0, "plainCitation" : "(Eidelson &amp; Eidelson, 2003)" }, "schema" : "https://github.com/citation-style-language/schema/raw/master/csl-citation.json" }</w:instrText>
      </w:r>
      <w:r w:rsidR="00650AD0" w:rsidRPr="00D06C31">
        <w:rPr>
          <w:color w:val="000000" w:themeColor="text1"/>
        </w:rPr>
        <w:fldChar w:fldCharType="separate"/>
      </w:r>
      <w:r w:rsidR="00DA5C52" w:rsidRPr="00D06C31">
        <w:rPr>
          <w:noProof/>
          <w:color w:val="000000" w:themeColor="text1"/>
        </w:rPr>
        <w:t>(Eidelson &amp; Eidelson, 2003)</w:t>
      </w:r>
      <w:r w:rsidR="00650AD0" w:rsidRPr="00D06C31">
        <w:rPr>
          <w:color w:val="000000" w:themeColor="text1"/>
        </w:rPr>
        <w:fldChar w:fldCharType="end"/>
      </w:r>
      <w:r w:rsidRPr="00D06C31">
        <w:rPr>
          <w:color w:val="000000" w:themeColor="text1"/>
        </w:rPr>
        <w:t xml:space="preserve"> and stir up emotions such as humiliation </w:t>
      </w:r>
      <w:r w:rsidR="00650AD0" w:rsidRPr="00D06C31">
        <w:rPr>
          <w:color w:val="000000" w:themeColor="text1"/>
        </w:rPr>
        <w:fldChar w:fldCharType="begin" w:fldLock="1"/>
      </w:r>
      <w:r w:rsidR="005A139B" w:rsidRPr="00D06C31">
        <w:rPr>
          <w:color w:val="000000" w:themeColor="text1"/>
        </w:rPr>
        <w:instrText>ADDIN CSL_CITATION { "citationID" : "L2L4bMT9", "citationItems" : [ { "id" : "ITEM-1", "itemData" : { "author" : [ { "dropping-particle" : "", "family" : "Goldman", "given" : "JS", "non-dropping-particle" : "", "parse-names" : false, "suffix" : "" } ], "id" : "ITEM-1", "issued" : { "date-parts" : [ [ "2008" ] ] }, "note" : "Goldman, J. (2008). From humiliation to retaliation: The differential effects of collective-versus personal-level humiliating experiences (Doctoral dissertation). Retrieved from http://www.humiliationstudies.org/documents/GoldmanDissertationHumiliationtoRetaliationFeb08.pdf", "publisher" : "Columbia University", "publisher-place" : "Columbia, USA", "title" : "From humiliation to retaliation: The differential effects of collective-versus personal-level humiliating experiences", "type" : "thesis" }, "uris" : [ "http://www.mendeley.com/documents/?uuid=d3658e37-9a5c-4655-abd1-fe8d9b9ac39c" ] }, { "id" : "ITEM-2", "itemData" : { "author" : [ { "dropping-particle" : "", "family" : "Jones", "given" : "Jimmy E", "non-dropping-particle" : "", "parse-names" : false, "suffix" : "" } ], "id" : "ITEM-2", "issued" : { "date-parts" : [ [ "2006" ] ] }, "note" : "Jones, J. E. (2006). \u201cThe Post Victim Ethical Exemption Syndrome : an Outgrowth of Humiliation.\u201d Paper presented at the 3rd workshop on Humiliation and Violent Conflict, Columbia University, New York, December 14-15 2006. Retrieved from www.humiliationstudies.org/documents/JonesNY06meeting.pdf", "publisher-place" : "Columbia University, New York.", "title" : "\u201cThe Post Victim Ethical Exemption Syndrome : an Outgrowth of Humiliation\u201d", "type" : "article" }, "uris" : [ "http://www.mendeley.com/documents/?uuid=41112fea-d560-4b10-a442-081d738958f4" ] }, { "id" : "ITEM-3", "itemData" : { "DOI" : "10.1177/153476560100700104", "author" : [ { "dropping-particle" : "", "family" : "Lindner", "given" : "Evelin Gerda", "non-dropping-particle" : "", "parse-names" : false, "suffix" : "" } ], "container-title" : "Traumatology", "id" : "ITEM-3", "issue" : "1", "issued" : { "date-parts" : [ [ "2001" ] ] }, "page" : "43\u201368", "title" : "Humiliation-trauma that has been overlooked: An analysis based on fieldwork in Germany, Rwanda/Burundi, and Somalia", "type" : "article-journal", "volume" : "7" }, "uri" : [ "http://zotero.org/users/565809/items/KGH2Q8HD" ], "uris" : [ "http://zotero.org/users/565809/items/KGH2Q8HD", "http://www.mendeley.com/documents/?uuid=2a067ac7-1230-4df0-b4e3-f6fae0f892bb" ] } ], "mendeley" : { "formattedCitation" : "(Goldman, 2008; Jones, 2006; Lindner, 2001)", "plainTextFormattedCitation" : "(Goldman, 2008; Jones, 2006; Lindner, 2001)", "previouslyFormattedCitation" : "(Goldman, 2008; Jones, 2006; Lindner, 2001)" }, "properties" : { "formattedCitation" : "(Goldman, 2008; Jones, 2006; Lindner, 2001)", "noteIndex" : 0, "plainCitation" : "(Goldman, 2008; Jones, 2006; Lindner, 2001)" }, "schema" : "https://github.com/citation-style-language/schema/raw/master/csl-citation.json" }</w:instrText>
      </w:r>
      <w:r w:rsidR="00650AD0" w:rsidRPr="00D06C31">
        <w:rPr>
          <w:color w:val="000000" w:themeColor="text1"/>
        </w:rPr>
        <w:fldChar w:fldCharType="separate"/>
      </w:r>
      <w:r w:rsidR="00DA5C52" w:rsidRPr="00D06C31">
        <w:rPr>
          <w:noProof/>
          <w:color w:val="000000" w:themeColor="text1"/>
        </w:rPr>
        <w:t>(Goldman, 2008; Jones, 2006; Lindner, 2001)</w:t>
      </w:r>
      <w:r w:rsidR="00650AD0" w:rsidRPr="00D06C31">
        <w:rPr>
          <w:color w:val="000000" w:themeColor="text1"/>
        </w:rPr>
        <w:fldChar w:fldCharType="end"/>
      </w:r>
      <w:r w:rsidRPr="00D06C31">
        <w:rPr>
          <w:color w:val="000000" w:themeColor="text1"/>
        </w:rPr>
        <w:t xml:space="preserve"> and fear </w:t>
      </w:r>
      <w:r w:rsidR="00633B10" w:rsidRPr="00D06C31">
        <w:rPr>
          <w:color w:val="000000" w:themeColor="text1"/>
        </w:rPr>
        <w:fldChar w:fldCharType="begin" w:fldLock="1"/>
      </w:r>
      <w:r w:rsidR="00C34E18" w:rsidRPr="00D06C31">
        <w:rPr>
          <w:color w:val="000000" w:themeColor="text1"/>
        </w:rPr>
        <w:instrText>ADDIN CSL_CITATION { "citationID" : "1ql5p0b7md", "citationItems" : [ { "id" : "ITEM-1", "itemData" : { "DOI" : "10.1080/10781910802229157", "author" : [ { "dropping-particle" : "", "family" : "Halperin", "given" : "Eran", "non-dropping-particle" : "", "parse-names" : false, "suffix" : "" }, { "dropping-particle" : "", "family" : "Bar-Tal", "given" : "Daniel", "non-dropping-particle" : "", "parse-names" : false, "suffix" : "" }, { "dropping-particle" : "", "family" : "Nets-Zehngut", "given" : "Rafi", "non-dropping-particle" : "", "parse-names" : false, "suffix" : "" }, { "dropping-particle" : "", "family" : "Drori", "given" : "Erga", "non-dropping-particle" : "", "parse-names" : false, "suffix" : "" } ], "container-title" : "Peace and Conflict: Journal of Peace Psychology", "id" : "ITEM-1", "issue" : "3", "issued" : { "date-parts" : [ [ "2008" ] ] }, "page" : "233\u2013258", "title" : "Emotions in conflict: Correlates of fear and hope in the Israeli-Jewish society", "type" : "article-journal", "volume" : "14" }, "uri" : [ "http://zotero.org/users/565809/items/XVX4BDTP" ], "uris" : [ "http://zotero.org/users/565809/items/XVX4BDTP", "http://www.mendeley.com/documents/?uuid=000f830d-9c23-430e-8184-9316c659dd6a" ] } ], "mendeley" : { "formattedCitation" : "(Halperin, Bar-Tal, Nets-Zehngut, &amp; Drori, 2008)", "plainTextFormattedCitation" : "(Halperin, Bar-Tal, Nets-Zehngut, &amp; Drori, 2008)", "previouslyFormattedCitation" : "(Halperin, Bar-Tal, Nets-Zehngut, &amp; Drori, 2008)" }, "properties" : { "formattedCitation" : "(Halperin, Bar-Tal, Nets-Zehngut, &amp; Drori, 2008)", "noteIndex" : 0, "plainCitation" : "(Halperin, Bar-Tal, Nets-Zehngut, &amp; Drori, 2008)"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(Halperin, Bar-Tal, Nets-Zehngut, &amp; Drori, 2008)</w:t>
      </w:r>
      <w:r w:rsidR="00633B10" w:rsidRPr="00D06C31">
        <w:rPr>
          <w:color w:val="000000" w:themeColor="text1"/>
        </w:rPr>
        <w:fldChar w:fldCharType="end"/>
      </w:r>
      <w:r w:rsidRPr="00D06C31">
        <w:rPr>
          <w:color w:val="000000" w:themeColor="text1"/>
        </w:rPr>
        <w:t xml:space="preserve"> which have action-tendencies </w:t>
      </w:r>
      <w:r w:rsidR="00633B10" w:rsidRPr="00D06C31">
        <w:rPr>
          <w:color w:val="000000" w:themeColor="text1"/>
        </w:rPr>
        <w:fldChar w:fldCharType="begin" w:fldLock="1"/>
      </w:r>
      <w:r w:rsidR="00C34E18" w:rsidRPr="00D06C31">
        <w:rPr>
          <w:color w:val="000000" w:themeColor="text1"/>
        </w:rPr>
        <w:instrText>ADDIN CSL_CITATION { "citationID" : "22ie6mrk93", "citationItems" : [ { "id" : "ITEM-1", "itemData" : { "DOI" : "10.1080/02699938708408043", "author" : [ { "dropping-particle" : "", "family" : "Frijda", "given" : "Nico H.", "non-dropping-particle" : "", "parse-names" : false, "suffix" : "" } ], "container-title" : "Cognition and emotion", "id" : "ITEM-1", "issue" : "2", "issued" : { "date-parts" : [ [ "1987" ] ] }, "page" : "115\u2013143", "title" : "Emotion, cognitive structure, and action tendency", "type" : "article-journal", "volume" : "1" }, "uri" : [ "http://zotero.org/users/565809/items/F5ASUBTP" ], "uris" : [ "http://zotero.org/users/565809/items/F5ASUBTP", "http://www.mendeley.com/documents/?uuid=687a078a-4117-41f7-b489-5e70a7bb121d" ] }, { "id" : "ITEM-2", "itemData" : { "DOI" : "10.1037/0022-3514.79.4.602", "author" : [ { "dropping-particle" : "", "family" : "Mackie", "given" : "D M", "non-dropping-particle" : "", "parse-names" : false, "suffix" : "" }, { "dropping-particle" : "", "family" : "Devos", "given" : "T", "non-dropping-particle" : "", "parse-names" : false, "suffix" : "" }, { "dropping-particle" : "", "family" : "Smith", "given" : "E R", "non-dropping-particle" : "", "parse-names" : false, "suffix" : "" } ], "container-title" : "Journal of Personality and Social Psychology", "id" : "ITEM-2", "issue" : "4", "issued" : { "date-parts" : [ [ "2000" ] ] }, "page" : "602", "title" : "Intergroup emotions: Explaining offensive action tendencies in an intergroup context.", "type" : "article-journal", "volume" : "79" }, "uri" : [ "http://zotero.org/users/565809/items/MQIU97D4" ], "uris" : [ "http://zotero.org/users/565809/items/MQIU97D4", "http://www.mendeley.com/documents/?uuid=40caac74-309e-4218-9426-5919644edc99" ] } ], "mendeley" : { "formattedCitation" : "(Frijda, 1987; Mackie, Devos, &amp; Smith, 2000)", "plainTextFormattedCitation" : "(Frijda, 1987; Mackie, Devos, &amp; Smith, 2000)", "previouslyFormattedCitation" : "(Frijda, 1987; Mackie, Devos, &amp; Smith, 2000)" }, "properties" : { "formattedCitation" : "(Frijda, 1987; Mackie, Devos, &amp; Smith, 2000)", "noteIndex" : 0, "plainCitation" : "(Frijda, 1987; Mackie, Devos, &amp; Smith, 2000)"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(Frijda, 1987; Mackie, Devos, &amp; Smith, 2000)</w:t>
      </w:r>
      <w:r w:rsidR="00633B10" w:rsidRPr="00D06C31">
        <w:rPr>
          <w:color w:val="000000" w:themeColor="text1"/>
        </w:rPr>
        <w:fldChar w:fldCharType="end"/>
      </w:r>
      <w:r w:rsidR="0015066B" w:rsidRPr="00D06C31">
        <w:rPr>
          <w:color w:val="000000" w:themeColor="text1"/>
        </w:rPr>
        <w:t xml:space="preserve"> towards violence</w:t>
      </w:r>
      <w:r w:rsidRPr="00D06C31">
        <w:rPr>
          <w:color w:val="000000" w:themeColor="text1"/>
        </w:rPr>
        <w:t xml:space="preserve">. Yet justification </w:t>
      </w:r>
      <w:r w:rsidR="004C216D" w:rsidRPr="00D06C31">
        <w:rPr>
          <w:color w:val="000000" w:themeColor="text1"/>
        </w:rPr>
        <w:t xml:space="preserve">for violence through appealing to victimisation </w:t>
      </w:r>
      <w:r w:rsidRPr="00D06C31">
        <w:rPr>
          <w:color w:val="000000" w:themeColor="text1"/>
        </w:rPr>
        <w:t>is rhetorical</w:t>
      </w:r>
      <w:r w:rsidR="004C216D" w:rsidRPr="00D06C31">
        <w:rPr>
          <w:color w:val="000000" w:themeColor="text1"/>
        </w:rPr>
        <w:t xml:space="preserve"> – a point made by </w:t>
      </w:r>
      <w:proofErr w:type="spellStart"/>
      <w:r w:rsidR="004C216D" w:rsidRPr="00D06C31">
        <w:rPr>
          <w:color w:val="000000" w:themeColor="text1"/>
        </w:rPr>
        <w:t>Vollhardt</w:t>
      </w:r>
      <w:proofErr w:type="spellEnd"/>
      <w:r w:rsidR="004C216D" w:rsidRPr="00D06C31">
        <w:rPr>
          <w:color w:val="000000" w:themeColor="text1"/>
        </w:rPr>
        <w:t xml:space="preserve"> (2009, p. 138)</w:t>
      </w:r>
      <w:r w:rsidRPr="00D06C31">
        <w:rPr>
          <w:color w:val="000000" w:themeColor="text1"/>
        </w:rPr>
        <w:t>. If fear, humiliation and a sens</w:t>
      </w:r>
      <w:r w:rsidR="009C42A8" w:rsidRPr="00D06C31">
        <w:rPr>
          <w:color w:val="000000" w:themeColor="text1"/>
        </w:rPr>
        <w:t xml:space="preserve">e of vulnerability are used to justify </w:t>
      </w:r>
      <w:r w:rsidRPr="00D06C31">
        <w:rPr>
          <w:color w:val="000000" w:themeColor="text1"/>
        </w:rPr>
        <w:t>violence, it is in the context of arguing against a non-violent perspective.</w:t>
      </w:r>
    </w:p>
    <w:p w14:paraId="001A03AC" w14:textId="33B91F32" w:rsidR="005C0C50" w:rsidRPr="00D06C31" w:rsidRDefault="002B3BFC">
      <w:pPr>
        <w:rPr>
          <w:color w:val="000000" w:themeColor="text1"/>
        </w:rPr>
      </w:pPr>
      <w:r w:rsidRPr="00D06C31">
        <w:rPr>
          <w:color w:val="000000" w:themeColor="text1"/>
        </w:rPr>
        <w:t xml:space="preserve">Thirdly, denial of responsibility and the avoidance of negative group emotions are ways in which competitive victimhood functions (Noor et al., 2012, p. 9). These are linked because the idea of “collective guilt” </w:t>
      </w:r>
      <w:r w:rsidR="00633B10" w:rsidRPr="00D06C31">
        <w:rPr>
          <w:color w:val="000000" w:themeColor="text1"/>
        </w:rPr>
        <w:fldChar w:fldCharType="begin" w:fldLock="1"/>
      </w:r>
      <w:r w:rsidR="00AC502F" w:rsidRPr="00D06C31">
        <w:rPr>
          <w:color w:val="000000" w:themeColor="text1"/>
        </w:rPr>
        <w:instrText>ADDIN CSL_CITATION { "citationID" : "2oa9fsbfnt", "citationItems" : [ { "id" : "ITEM-1", "itemData" : { "DOI" : "10.1111/j.2044-8309.2011.02028.x", "ISSN" : "01446665", "author" : [ { "dropping-particle" : "", "family" : "Klein", "given" : "Olivier", "non-dropping-particle" : "", "parse-names" : false, "suffix" : "" }, { "dropping-particle" : "", "family" : "Licata", "given" : "Laurent", "non-dropping-particle" : "", "parse-names" : false, "suffix" : "" }, { "dropping-particle" : "", "family" : "Pierucci", "given" : "Sabrina", "non-dropping-particle" : "", "parse-names" : false, "suffix" : "" } ], "container-title" : "British Journal of Social Psychology", "id" : "ITEM-1", "issue" : "3", "issued" : { "date-parts" : [ [ "2011", "9" ] ] }, "page" : "563-572", "title" : "Does group identification facilitate or prevent collective guilt about past misdeeds? Resolving the paradox", "type" : "article-journal", "volume" : "50" }, "uris" : [ "http://www.mendeley.com/documents/?uuid=9bed85c6-3ceb-4b05-b809-1f831179a18e" ] }, { "id" : "ITEM-2", "itemData" : { "DOI" : "10.1037/0022-3514.94.6.988", "author" : [ { "dropping-particle" : "", "family" : "Wohl", "given" : "M J A", "non-dropping-particle" : "", "parse-names" : false, "suffix" : "" }, { "dropping-particle" : "", "family" : "Branscombe", "given" : "N R", "non-dropping-particle" : "", "parse-names" : false, "suffix" : "" } ], "container-title" : "Journal of Personality and Social Psychology", "id" : "ITEM-2", "issue" : "6", "issued" : { "date-parts" : [ [ "2008" ] ] }, "page" : "988-1006", "title" : "Remembering historical victimization: Collective guilt for current ingroup transgressions.", "type" : "article-journal", "volume" : "94" }, "uri" : [ "http://zotero.org/users/565809/items/4RXII7IN" ], "uris" : [ "http://zotero.org/users/565809/items/4RXII7IN", "http://www.mendeley.com/documents/?uuid=86b510a6-4d68-4cc9-b341-d04217101d1d" ] } ], "mendeley" : { "formattedCitation" : "(Klein, Licata, &amp; Pierucci, 2011; Wohl &amp; Branscombe, 2008)", "plainTextFormattedCitation" : "(Klein, Licata, &amp; Pierucci, 2011; Wohl &amp; Branscombe, 2008)", "previouslyFormattedCitation" : "(Klein, Licata, &amp; Pierucci, 2011; Wohl &amp; Branscombe, 2008)" }, "properties" : { "formattedCitation" : "(Klein, Licata, &amp; Pierucci, 2011; Wohl &amp; Branscombe, 2008)", "noteIndex" : 0, "plainCitation" : "(Klein, Licata, &amp; Pierucci, 2011; Wohl &amp; Branscombe, 2008)"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(Klein, Licata, &amp; Pierucci, 2011; Wohl &amp; Branscombe, 2008)</w:t>
      </w:r>
      <w:r w:rsidR="00633B10" w:rsidRPr="00D06C31">
        <w:rPr>
          <w:color w:val="000000" w:themeColor="text1"/>
        </w:rPr>
        <w:fldChar w:fldCharType="end"/>
      </w:r>
      <w:r w:rsidRPr="00D06C31">
        <w:rPr>
          <w:color w:val="000000" w:themeColor="text1"/>
        </w:rPr>
        <w:t xml:space="preserve"> is often minimised among groups to deny responsibility for past actions </w:t>
      </w:r>
      <w:r w:rsidR="00633B10" w:rsidRPr="00D06C31">
        <w:rPr>
          <w:color w:val="000000" w:themeColor="text1"/>
        </w:rPr>
        <w:fldChar w:fldCharType="begin" w:fldLock="1"/>
      </w:r>
      <w:r w:rsidR="00C34E18" w:rsidRPr="00D06C31">
        <w:rPr>
          <w:color w:val="000000" w:themeColor="text1"/>
        </w:rPr>
        <w:instrText>ADDIN CSL_CITATION { "citationID" : "242afkmejc", "citationItems" : [ { "id" : "ITEM-1", "itemData" : { "DOI" : "10.1177/1368430209347727", "ISSN" : "1368-4302", "author" : [ { "dropping-particle" : "", "family" : "Cehajic", "given" : "S.", "non-dropping-particle" : "", "parse-names" : false, "suffix" : "" }, { "dropping-particle" : "", "family" : "Brown", "given" : "R.", "non-dropping-particle" : "", "parse-names" : false, "suffix" : "" }, { "dropping-particle" : "", "family" : "Gonzalez", "given" : "R.", "non-dropping-particle" : "", "parse-names" : false, "suffix" : "" } ], "container-title" : "Group Processes &amp; Intergroup Relations", "id" : "ITEM-1", "issue" : "6", "issued" : { "date-parts" : [ [ "2009", "10" ] ] }, "page" : "715\u2013729", "title" : "What do I Care? Perceived Ingroup Responsibility and Dehumanization as Predictors of Empathy Felt for the Victim Group", "type" : "article-journal", "volume" : "12" }, "uri" : [ "http://zotero.org/users/565809/items/GV9WQA3D" ], "uris" : [ "http://zotero.org/users/565809/items/GV9WQA3D", "http://www.mendeley.com/documents/?uuid=5dddde01-0f63-484d-94ec-9fddf577df40" ] } ], "mendeley" : { "formattedCitation" : "(Cehajic, Brown, &amp; Gonzalez, 2009)", "plainTextFormattedCitation" : "(Cehajic, Brown, &amp; Gonzalez, 2009)", "previouslyFormattedCitation" : "(Cehajic, Brown, &amp; Gonzalez, 2009)" }, "properties" : { "formattedCitation" : "(Cehajic, Brown, &amp; Gonzalez, 2009)", "noteIndex" : 0, "plainCitation" : "(Cehajic, Brown, &amp; Gonzalez, 2009)"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 xml:space="preserve">(Cehajic, Brown, &amp; Gonzalez, </w:t>
      </w:r>
      <w:r w:rsidR="00DA5C52" w:rsidRPr="00D06C31">
        <w:rPr>
          <w:noProof/>
          <w:color w:val="000000" w:themeColor="text1"/>
        </w:rPr>
        <w:lastRenderedPageBreak/>
        <w:t>2009)</w:t>
      </w:r>
      <w:r w:rsidR="00633B10" w:rsidRPr="00D06C31">
        <w:rPr>
          <w:color w:val="000000" w:themeColor="text1"/>
        </w:rPr>
        <w:fldChar w:fldCharType="end"/>
      </w:r>
      <w:r w:rsidRPr="00D06C31">
        <w:rPr>
          <w:color w:val="000000" w:themeColor="text1"/>
        </w:rPr>
        <w:t xml:space="preserve">. But the acceptance or denial of responsibility is rhetorical and if victimhood functions to deny responsibility for past actions then it will do so </w:t>
      </w:r>
      <w:r w:rsidR="001D0D1F" w:rsidRPr="00D06C31">
        <w:rPr>
          <w:color w:val="000000" w:themeColor="text1"/>
        </w:rPr>
        <w:t>rhetorically</w:t>
      </w:r>
      <w:r w:rsidRPr="00D06C31">
        <w:rPr>
          <w:color w:val="000000" w:themeColor="text1"/>
        </w:rPr>
        <w:t xml:space="preserve">. A victimised group might argue that because they are victims they are not responsible for their crimes </w:t>
      </w:r>
      <w:r w:rsidR="0015066B" w:rsidRPr="00D06C31">
        <w:rPr>
          <w:color w:val="000000" w:themeColor="text1"/>
        </w:rPr>
        <w:t>since they acted in</w:t>
      </w:r>
      <w:r w:rsidRPr="00D06C31">
        <w:rPr>
          <w:color w:val="000000" w:themeColor="text1"/>
        </w:rPr>
        <w:t xml:space="preserve"> </w:t>
      </w:r>
      <w:r w:rsidR="007A094A" w:rsidRPr="00D06C31">
        <w:rPr>
          <w:color w:val="000000" w:themeColor="text1"/>
        </w:rPr>
        <w:t>self-defence</w:t>
      </w:r>
      <w:r w:rsidRPr="00D06C31">
        <w:rPr>
          <w:color w:val="000000" w:themeColor="text1"/>
        </w:rPr>
        <w:t>.</w:t>
      </w:r>
    </w:p>
    <w:p w14:paraId="010B9CCE" w14:textId="533F9ECF" w:rsidR="005C0C50" w:rsidRPr="00D06C31" w:rsidRDefault="002B3BFC">
      <w:pPr>
        <w:rPr>
          <w:color w:val="000000" w:themeColor="text1"/>
        </w:rPr>
      </w:pPr>
      <w:r w:rsidRPr="00D06C31">
        <w:rPr>
          <w:color w:val="000000" w:themeColor="text1"/>
        </w:rPr>
        <w:t xml:space="preserve">Fourthly, requests for compensation and recruitment of moral and material support are ways </w:t>
      </w:r>
      <w:r w:rsidR="001D0D1F" w:rsidRPr="00D06C31">
        <w:rPr>
          <w:color w:val="000000" w:themeColor="text1"/>
        </w:rPr>
        <w:t>of using</w:t>
      </w:r>
      <w:r w:rsidRPr="00D06C31">
        <w:rPr>
          <w:color w:val="000000" w:themeColor="text1"/>
        </w:rPr>
        <w:t xml:space="preserve"> victimhood to compete with another group </w:t>
      </w:r>
      <w:r w:rsidR="00633B10" w:rsidRPr="00D06C31">
        <w:rPr>
          <w:color w:val="000000" w:themeColor="text1"/>
        </w:rPr>
        <w:fldChar w:fldCharType="begin" w:fldLock="1"/>
      </w:r>
      <w:r w:rsidR="00C34E18" w:rsidRPr="00D06C31">
        <w:rPr>
          <w:color w:val="000000" w:themeColor="text1"/>
        </w:rPr>
        <w:instrText>ADDIN CSL_CITATION { "citationID" : "2gjv47hp4h", "citationItems" : [ { "id" : "ITEM-1", "itemData" : { "DOI" : "10.1080/10781910709336769", "author" : [ { "dropping-particle" : "", "family" : "Manzi", "given" : "Jorge", "non-dropping-particle" : "", "parse-names" : false, "suffix" : "" }, { "dropping-particle" : "", "family" : "Gonz\u00e1lez", "given" : "Roberto", "non-dropping-particle" : "", "parse-names" : false, "suffix" : "" } ], "container-title" : "Peace and Conflict", "id" : "ITEM-1", "issue" : "1", "issued" : { "date-parts" : [ [ "2007" ] ] }, "page" : "71\u201391", "title" : "Forgiveness and reparation in Chile: The role of cognitive and emotional intergroup antecedents", "type" : "article-journal", "volume" : "13" }, "uri" : [ "http://zotero.org/users/565809/items/TH3QDAS8" ], "uris" : [ "http://zotero.org/users/565809/items/TH3QDAS8", "http://www.mendeley.com/documents/?uuid=d2ae29ff-8262-49b7-93d5-8905ffbc22da" ] } ], "mendeley" : { "formattedCitation" : "(Manzi &amp; Gonz\u00e1lez, 2007)", "plainTextFormattedCitation" : "(Manzi &amp; Gonz\u00e1lez, 2007)", "previouslyFormattedCitation" : "(Manzi &amp; Gonz\u00e1lez, 2007)" }, "properties" : { "formattedCitation" : "{\\rtf (Manzi &amp; Gonz\\uc0\\u225{}lez, 2007)}", "noteIndex" : 0, "plainCitation" : "(Manzi &amp; Gonz\u00e1lez, 2007)"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(Manzi &amp; González, 2007)</w:t>
      </w:r>
      <w:r w:rsidR="00633B10" w:rsidRPr="00D06C31">
        <w:rPr>
          <w:color w:val="000000" w:themeColor="text1"/>
        </w:rPr>
        <w:fldChar w:fldCharType="end"/>
      </w:r>
      <w:r w:rsidRPr="00D06C31">
        <w:rPr>
          <w:color w:val="000000" w:themeColor="text1"/>
        </w:rPr>
        <w:t xml:space="preserve">. This is </w:t>
      </w:r>
      <w:r w:rsidR="001D0D1F" w:rsidRPr="00D06C31">
        <w:rPr>
          <w:color w:val="000000" w:themeColor="text1"/>
        </w:rPr>
        <w:t>significant</w:t>
      </w:r>
      <w:r w:rsidRPr="00D06C31">
        <w:rPr>
          <w:color w:val="000000" w:themeColor="text1"/>
        </w:rPr>
        <w:t xml:space="preserve"> in post-conflict societies </w:t>
      </w:r>
      <w:r w:rsidR="001D0D1F" w:rsidRPr="00D06C31">
        <w:rPr>
          <w:color w:val="000000" w:themeColor="text1"/>
        </w:rPr>
        <w:t>where</w:t>
      </w:r>
      <w:r w:rsidRPr="00D06C31">
        <w:rPr>
          <w:color w:val="000000" w:themeColor="text1"/>
        </w:rPr>
        <w:t xml:space="preserve"> compensation may be available for past suffering. Groups </w:t>
      </w:r>
      <w:r w:rsidR="0015066B" w:rsidRPr="00D06C31">
        <w:rPr>
          <w:color w:val="000000" w:themeColor="text1"/>
        </w:rPr>
        <w:t>may</w:t>
      </w:r>
      <w:r w:rsidRPr="00D06C31">
        <w:rPr>
          <w:color w:val="000000" w:themeColor="text1"/>
        </w:rPr>
        <w:t xml:space="preserve"> compete over </w:t>
      </w:r>
      <w:r w:rsidR="001D0D1F" w:rsidRPr="00D06C31">
        <w:rPr>
          <w:color w:val="000000" w:themeColor="text1"/>
        </w:rPr>
        <w:t xml:space="preserve">past </w:t>
      </w:r>
      <w:r w:rsidRPr="00D06C31">
        <w:rPr>
          <w:color w:val="000000" w:themeColor="text1"/>
        </w:rPr>
        <w:t>suffering to generate</w:t>
      </w:r>
      <w:r w:rsidR="001D0D1F" w:rsidRPr="00D06C31">
        <w:rPr>
          <w:color w:val="000000" w:themeColor="text1"/>
        </w:rPr>
        <w:t xml:space="preserve"> a greater sense of entitlement</w:t>
      </w:r>
      <w:r w:rsidRPr="00D06C31">
        <w:rPr>
          <w:color w:val="000000" w:themeColor="text1"/>
        </w:rPr>
        <w:t xml:space="preserve">. While the conflict might have ceased in terms of physical violence, </w:t>
      </w:r>
      <w:r w:rsidR="001D0D1F" w:rsidRPr="00D06C31">
        <w:rPr>
          <w:color w:val="000000" w:themeColor="text1"/>
        </w:rPr>
        <w:t>it</w:t>
      </w:r>
      <w:r w:rsidRPr="00D06C31">
        <w:rPr>
          <w:color w:val="000000" w:themeColor="text1"/>
        </w:rPr>
        <w:t xml:space="preserve"> still rages in terms of gaining resources. The groups </w:t>
      </w:r>
      <w:r w:rsidR="001D0D1F" w:rsidRPr="00D06C31">
        <w:rPr>
          <w:color w:val="000000" w:themeColor="text1"/>
        </w:rPr>
        <w:t>may</w:t>
      </w:r>
      <w:r w:rsidRPr="00D06C31">
        <w:rPr>
          <w:color w:val="000000" w:themeColor="text1"/>
        </w:rPr>
        <w:t xml:space="preserve"> present themselves as having suffered most and thus as being innocent and worthy of support </w:t>
      </w:r>
      <w:r w:rsidR="00633B10" w:rsidRPr="00D06C31">
        <w:rPr>
          <w:color w:val="000000" w:themeColor="text1"/>
        </w:rPr>
        <w:fldChar w:fldCharType="begin" w:fldLock="1"/>
      </w:r>
      <w:r w:rsidR="00AC502F" w:rsidRPr="00D06C31">
        <w:rPr>
          <w:color w:val="000000" w:themeColor="text1"/>
        </w:rPr>
        <w:instrText>ADDIN CSL_CITATION { "citationID" : "1o6fphd9ie", "citationItems" : [ { "id" : "ITEM-1", "itemData" : { "DOI" : "10.1037/0003-066X.56.4.319", "ISSN" : "1935-990X", "author" : [ { "dropping-particle" : "", "family" : "Simon", "given" : "Bernd", "non-dropping-particle" : "", "parse-names" : false, "suffix" : "" }, { "dropping-particle" : "", "family" : "Klandermans", "given" : "Bert", "non-dropping-particle" : "", "parse-names" : false, "suffix" : "" } ], "container-title" : "American Psychologist", "id" : "ITEM-1", "issue" : "4", "issued" : { "date-parts" : [ [ "2001" ] ] }, "page" : "319-331", "title" : "Politicized collective identity: A social psychological analysis.", "type" : "article-journal", "volume" : "56" }, "uri" : [ "http://zotero.org/users/565809/items/V4FQ3RDM" ], "uris" : [ "http://zotero.org/users/565809/items/V4FQ3RDM", "http://www.mendeley.com/documents/?uuid=e7b8a72e-ab58-44d4-8a42-e7d80a03dc95" ] } ], "mendeley" : { "formattedCitation" : "(Simon &amp; Klandermans, 2001)", "plainTextFormattedCitation" : "(Simon &amp; Klandermans, 2001)", "previouslyFormattedCitation" : "(Simon &amp; Klandermans, 2001)" }, "properties" : { "formattedCitation" : "(Simon &amp; Klandermans, 2001)", "noteIndex" : 0, "plainCitation" : "(Simon &amp; Klandermans, 2001)"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(Simon &amp; Klandermans, 2001)</w:t>
      </w:r>
      <w:r w:rsidR="00633B10" w:rsidRPr="00D06C31">
        <w:rPr>
          <w:color w:val="000000" w:themeColor="text1"/>
        </w:rPr>
        <w:fldChar w:fldCharType="end"/>
      </w:r>
      <w:r w:rsidRPr="00D06C31">
        <w:rPr>
          <w:color w:val="000000" w:themeColor="text1"/>
        </w:rPr>
        <w:t xml:space="preserve">. </w:t>
      </w:r>
      <w:r w:rsidR="004C216D" w:rsidRPr="00D06C31">
        <w:rPr>
          <w:color w:val="000000" w:themeColor="text1"/>
        </w:rPr>
        <w:t>These are arguments from</w:t>
      </w:r>
      <w:r w:rsidRPr="00D06C31">
        <w:rPr>
          <w:color w:val="000000" w:themeColor="text1"/>
        </w:rPr>
        <w:t xml:space="preserve"> victimhood for material benefits.</w:t>
      </w:r>
    </w:p>
    <w:p w14:paraId="358B2A9C" w14:textId="26781B0D" w:rsidR="005C0C50" w:rsidRPr="00D06C31" w:rsidRDefault="002B3BFC">
      <w:pPr>
        <w:rPr>
          <w:color w:val="000000" w:themeColor="text1"/>
        </w:rPr>
      </w:pPr>
      <w:r w:rsidRPr="00D06C31">
        <w:rPr>
          <w:color w:val="000000" w:themeColor="text1"/>
        </w:rPr>
        <w:t xml:space="preserve">For all the functions of competitive victimhood a clear rhetorical significance can be identified. </w:t>
      </w:r>
      <w:r w:rsidR="0015066B" w:rsidRPr="00D06C31">
        <w:rPr>
          <w:color w:val="000000" w:themeColor="text1"/>
        </w:rPr>
        <w:t>T</w:t>
      </w:r>
      <w:r w:rsidRPr="00D06C31">
        <w:rPr>
          <w:color w:val="000000" w:themeColor="text1"/>
        </w:rPr>
        <w:t xml:space="preserve">he construction of competitive victimhood within discourse serves the rhetorical function of arguing for </w:t>
      </w:r>
      <w:r w:rsidR="000273F3" w:rsidRPr="00D06C31">
        <w:rPr>
          <w:color w:val="000000" w:themeColor="text1"/>
        </w:rPr>
        <w:t xml:space="preserve">various entailments such as </w:t>
      </w:r>
      <w:r w:rsidRPr="00D06C31">
        <w:rPr>
          <w:color w:val="000000" w:themeColor="text1"/>
        </w:rPr>
        <w:t>violence or material support or acknowledgement</w:t>
      </w:r>
      <w:r w:rsidR="000273F3" w:rsidRPr="00D06C31">
        <w:rPr>
          <w:color w:val="000000" w:themeColor="text1"/>
        </w:rPr>
        <w:t>.</w:t>
      </w:r>
      <w:r w:rsidR="00027CF2" w:rsidRPr="00D06C31">
        <w:rPr>
          <w:color w:val="000000" w:themeColor="text1"/>
        </w:rPr>
        <w:t xml:space="preserve"> While a similar point is made by Noor et al. (2012) when they say that group leaders can “construct a discourse that revolves around CV [competitive victimhood]” (p. 3), the variability of such discourses is not </w:t>
      </w:r>
      <w:r w:rsidR="004C216D" w:rsidRPr="00D06C31">
        <w:rPr>
          <w:color w:val="000000" w:themeColor="text1"/>
        </w:rPr>
        <w:t>developed</w:t>
      </w:r>
      <w:r w:rsidR="00027CF2" w:rsidRPr="00D06C31">
        <w:rPr>
          <w:color w:val="000000" w:themeColor="text1"/>
        </w:rPr>
        <w:t xml:space="preserve"> and variability is conceptualised primarily in terms of inter-individual variation. We argue that while there are individual differences, more attention could be given to rhetorical variation within discourse at the micro-level of analysis. </w:t>
      </w:r>
    </w:p>
    <w:p w14:paraId="36EE651F" w14:textId="77777777" w:rsidR="005C0C50" w:rsidRPr="00D06C31" w:rsidRDefault="002B3BFC">
      <w:pPr>
        <w:pStyle w:val="Heading2"/>
        <w:rPr>
          <w:color w:val="000000" w:themeColor="text1"/>
        </w:rPr>
      </w:pPr>
      <w:r w:rsidRPr="00D06C31">
        <w:rPr>
          <w:color w:val="000000" w:themeColor="text1"/>
        </w:rPr>
        <w:t>Inclusive victim consciousness</w:t>
      </w:r>
    </w:p>
    <w:p w14:paraId="72AA2921" w14:textId="53A32386" w:rsidR="005C0C50" w:rsidRPr="00D06C31" w:rsidRDefault="002B3BFC">
      <w:pPr>
        <w:rPr>
          <w:color w:val="000000" w:themeColor="text1"/>
        </w:rPr>
      </w:pPr>
      <w:r w:rsidRPr="00D06C31">
        <w:rPr>
          <w:color w:val="000000" w:themeColor="text1"/>
        </w:rPr>
        <w:t xml:space="preserve">Another way of categorising victim beliefs is to point out that not all victims compete with other victims over status; they may see other victims as sharing victimhood. </w:t>
      </w:r>
      <w:r w:rsidR="001D0D1F" w:rsidRPr="00D06C31">
        <w:rPr>
          <w:color w:val="000000" w:themeColor="text1"/>
        </w:rPr>
        <w:t xml:space="preserve">According to </w:t>
      </w:r>
      <w:proofErr w:type="spellStart"/>
      <w:r w:rsidR="001D0D1F" w:rsidRPr="00D06C31">
        <w:rPr>
          <w:color w:val="000000" w:themeColor="text1"/>
        </w:rPr>
        <w:lastRenderedPageBreak/>
        <w:t>Vollhardt</w:t>
      </w:r>
      <w:proofErr w:type="spellEnd"/>
      <w:r w:rsidRPr="00D06C31">
        <w:rPr>
          <w:color w:val="000000" w:themeColor="text1"/>
        </w:rPr>
        <w:t xml:space="preserve"> </w:t>
      </w:r>
      <w:r w:rsidR="00633B10" w:rsidRPr="00D06C31">
        <w:rPr>
          <w:color w:val="000000" w:themeColor="text1"/>
        </w:rPr>
        <w:fldChar w:fldCharType="begin" w:fldLock="1"/>
      </w:r>
      <w:r w:rsidR="00AC502F" w:rsidRPr="00D06C31">
        <w:rPr>
          <w:color w:val="000000" w:themeColor="text1"/>
        </w:rPr>
        <w:instrText>ADDIN CSL_CITATION { "citationID" : "AwD1JP3c", "citationItems" : [ { "id" : "ITEM-1", "itemData" : { "DOI" : "10.1080/10781910802544373", "ISSN" : "1532-7949", "author" : [ { "dropping-particle" : "", "family" : "Vollhardt", "given" : "Johanna Ray", "non-dropping-particle" : "", "parse-names" : false, "suffix" : "" } ], "container-title" : "Peace and Conflict: Journal of Peace Psychology", "id" : "ITEM-1", "issue" : "2", "issued" : { "date-parts" : [ [ "2009" ] ] }, "page" : "135\u2013159", "title" : "The role of victim beliefs in the Israeli-Palestinian conflict: Risk or potential for peace?", "type" : "article-journal", "volume" : "15" }, "uri" : [ "http://zotero.org/users/565809/items/6B28GPN8" ], "uris" : [ "http://zotero.org/users/565809/items/6B28GPN8", "http://www.mendeley.com/documents/?uuid=3f0726f3-fd80-480d-a243-c754ae57bede" ] }, { "id" : "ITEM-2", "itemData" : { "DOI" : "10.1111/sipr.12011", "ISSN" : "17512395", "author" : [ { "dropping-particle" : "", "family" : "Vollhardt", "given" : "Johanna Ray", "non-dropping-particle" : "", "parse-names" : false, "suffix" : "" } ], "container-title" : "Social Issues and Policy Review", "id" : "ITEM-2", "issue" : "1", "issued" : { "date-parts" : [ [ "2015", "1" ] ] }, "page" : "89-120", "title" : "Inclusive Victim Consciousness in Advocacy, Social Movements, and Intergroup Relations: Promises and Pitfalls", "type" : "article-journal", "volume" : "9" }, "uris" : [ "http://www.mendeley.com/documents/?uuid=bf94fbd3-58cc-436a-b4b1-8aa8df91f5e0" ] } ], "mendeley" : { "formattedCitation" : "(Vollhardt, 2009, 2015)", "plainTextFormattedCitation" : "(Vollhardt, 2009, 2015)", "previouslyFormattedCitation" : "(Vollhardt, 2009, 2015)" }, "properties" : { "formattedCitation" : "(2009, 2015)", "noteIndex" : 0, "plainCitation" : "(2009, 2015)" }, "schema" : "https://github.com/citation-style-language/schema/raw/master/csl-citation.json" }</w:instrText>
      </w:r>
      <w:r w:rsidR="00633B10" w:rsidRPr="00D06C31">
        <w:rPr>
          <w:color w:val="000000" w:themeColor="text1"/>
        </w:rPr>
        <w:fldChar w:fldCharType="separate"/>
      </w:r>
      <w:r w:rsidR="00C34E18" w:rsidRPr="00D06C31">
        <w:rPr>
          <w:noProof/>
          <w:color w:val="000000" w:themeColor="text1"/>
        </w:rPr>
        <w:t>(2009, 2015)</w:t>
      </w:r>
      <w:r w:rsidR="00633B10" w:rsidRPr="00D06C31">
        <w:rPr>
          <w:color w:val="000000" w:themeColor="text1"/>
        </w:rPr>
        <w:fldChar w:fldCharType="end"/>
      </w:r>
      <w:r w:rsidRPr="00D06C31">
        <w:rPr>
          <w:color w:val="000000" w:themeColor="text1"/>
        </w:rPr>
        <w:t xml:space="preserve">, inclusive victim consciousness </w:t>
      </w:r>
      <w:r w:rsidR="001D0D1F" w:rsidRPr="00D06C31">
        <w:rPr>
          <w:color w:val="000000" w:themeColor="text1"/>
        </w:rPr>
        <w:t xml:space="preserve">is </w:t>
      </w:r>
      <w:r w:rsidRPr="00D06C31">
        <w:rPr>
          <w:color w:val="000000" w:themeColor="text1"/>
        </w:rPr>
        <w:t>the sense that others have suffered similarly to one’s group (although it may not be the conflict outgroup). This draws on Construal Level Theory</w:t>
      </w:r>
      <w:r w:rsidR="00633B10" w:rsidRPr="00D06C31">
        <w:rPr>
          <w:color w:val="000000" w:themeColor="text1"/>
        </w:rPr>
        <w:t xml:space="preserve"> </w:t>
      </w:r>
      <w:r w:rsidR="00633B10" w:rsidRPr="00D06C31">
        <w:rPr>
          <w:color w:val="000000" w:themeColor="text1"/>
        </w:rPr>
        <w:fldChar w:fldCharType="begin" w:fldLock="1"/>
      </w:r>
      <w:r w:rsidR="00AC502F" w:rsidRPr="00D06C31">
        <w:rPr>
          <w:color w:val="000000" w:themeColor="text1"/>
        </w:rPr>
        <w:instrText>ADDIN CSL_CITATION { "citationID" : "8vh84iank", "citationItems" : [ { "id" : "ITEM-1", "itemData" : { "DOI" : "10.1037/0033-295X.110.3.403", "ISSN" : "1939-1471", "author" : [ { "dropping-particle" : "", "family" : "Trope", "given" : "Yaacov", "non-dropping-particle" : "", "parse-names" : false, "suffix" : "" }, { "dropping-particle" : "", "family" : "Liberman", "given" : "Nira", "non-dropping-particle" : "", "parse-names" : false, "suffix" : "" } ], "container-title" : "Psychological Review", "id" : "ITEM-1", "issue" : "3", "issued" : { "date-parts" : [ [ "2003" ] ] }, "page" : "403-421", "title" : "Temporal construal.", "type" : "article-journal", "volume" : "110" }, "uris" : [ "http://www.mendeley.com/documents/?uuid=de3d8abb-b705-4ae0-a1b4-71fc359acd5c" ] } ], "mendeley" : { "formattedCitation" : "(Trope &amp; Liberman, 2003)", "plainTextFormattedCitation" : "(Trope &amp; Liberman, 2003)", "previouslyFormattedCitation" : "(Trope &amp; Liberman, 2003)" }, "properties" : { "formattedCitation" : "(Trope &amp; Liberman, 2003)", "noteIndex" : 0, "plainCitation" : "(Trope &amp; Liberman, 2003)"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(Trope &amp; Liberman, 2003)</w:t>
      </w:r>
      <w:r w:rsidR="00633B10" w:rsidRPr="00D06C31">
        <w:rPr>
          <w:color w:val="000000" w:themeColor="text1"/>
        </w:rPr>
        <w:fldChar w:fldCharType="end"/>
      </w:r>
      <w:r w:rsidRPr="00D06C31">
        <w:rPr>
          <w:color w:val="000000" w:themeColor="text1"/>
        </w:rPr>
        <w:t xml:space="preserve"> which postulates that events can be represented more specifically or abstractly and this will affect who is included in the experience. Thus victimhood can be construed narrowly (an exclusive victim consciousness which aligns somewhat with the concept of competitive victimhood) or more broadly (in which one sees other groups across the world as having suffered from similar experiences). Noor et al. (20</w:t>
      </w:r>
      <w:r w:rsidR="00302697" w:rsidRPr="00D06C31">
        <w:rPr>
          <w:color w:val="000000" w:themeColor="text1"/>
        </w:rPr>
        <w:t>12) propose a related concept, common victimhood identity, i</w:t>
      </w:r>
      <w:r w:rsidRPr="00D06C31">
        <w:rPr>
          <w:color w:val="000000" w:themeColor="text1"/>
        </w:rPr>
        <w:t xml:space="preserve">n </w:t>
      </w:r>
      <w:r w:rsidR="00302697" w:rsidRPr="00D06C31">
        <w:rPr>
          <w:color w:val="000000" w:themeColor="text1"/>
        </w:rPr>
        <w:t>which</w:t>
      </w:r>
      <w:r w:rsidRPr="00D06C31">
        <w:rPr>
          <w:color w:val="000000" w:themeColor="text1"/>
        </w:rPr>
        <w:t xml:space="preserve"> the Common </w:t>
      </w:r>
      <w:proofErr w:type="spellStart"/>
      <w:r w:rsidRPr="00D06C31">
        <w:rPr>
          <w:color w:val="000000" w:themeColor="text1"/>
        </w:rPr>
        <w:t>Ingroup</w:t>
      </w:r>
      <w:proofErr w:type="spellEnd"/>
      <w:r w:rsidRPr="00D06C31">
        <w:rPr>
          <w:color w:val="000000" w:themeColor="text1"/>
        </w:rPr>
        <w:t xml:space="preserve"> Identity Model </w:t>
      </w:r>
      <w:r w:rsidR="00633B10" w:rsidRPr="00D06C31">
        <w:rPr>
          <w:color w:val="000000" w:themeColor="text1"/>
        </w:rPr>
        <w:fldChar w:fldCharType="begin" w:fldLock="1"/>
      </w:r>
      <w:r w:rsidR="00C34E18" w:rsidRPr="00D06C31">
        <w:rPr>
          <w:color w:val="000000" w:themeColor="text1"/>
        </w:rPr>
        <w:instrText>ADDIN CSL_CITATION { "citationID" : "1gijg1ggbs", "citationItems" : [ { "id" : "ITEM-1", "itemData" : { "DOI" : "10.1080/14792779343000004", "author" : [ { "dropping-particle" : "", "family" : "Gaertner", "given" : "SL", "non-dropping-particle" : "", "parse-names" : false, "suffix" : "" }, { "dropping-particle" : "", "family" : "Dovidio", "given" : "JF", "non-dropping-particle" : "", "parse-names" : false, "suffix" : "" }, { "dropping-particle" : "", "family" : "Anastasio", "given" : "P.", "non-dropping-particle" : "", "parse-names" : false, "suffix" : "" }, { "dropping-particle" : "", "family" : "Bachman", "given" : "B.", "non-dropping-particle" : "", "parse-names" : false, "suffix" : "" }, { "dropping-particle" : "", "family" : "Rust", "given" : "M.", "non-dropping-particle" : "", "parse-names" : false, "suffix" : "" } ], "container-title" : "European Review of social psychology", "id" : "ITEM-1", "issue" : "1", "issued" : { "date-parts" : [ [ "1993" ] ] }, "page" : "1\u201326", "title" : "The common ingroup identity model: Recategorization and the reduction of intergroup bias", "type" : "article-journal", "volume" : "4" }, "uri" : [ "http://zotero.org/users/565809/items/3A3ES4C4" ], "uris" : [ "http://zotero.org/users/565809/items/3A3ES4C4", "http://www.mendeley.com/documents/?uuid=aec4f9d5-f7bb-4d9d-bd83-1e1d7d7bee5b" ] } ], "mendeley" : { "formattedCitation" : "(Gaertner, Dovidio, Anastasio, Bachman, &amp; Rust, 1993)", "plainTextFormattedCitation" : "(Gaertner, Dovidio, Anastasio, Bachman, &amp; Rust, 1993)", "previouslyFormattedCitation" : "(Gaertner, Dovidio, Anastasio, Bachman, &amp; Rust, 1993)" }, "properties" : { "formattedCitation" : "(Gaertner, Dovidio, Anastasio, Bachman, &amp; Rust, 1993)", "noteIndex" : 0, "plainCitation" : "(Gaertner, Dovidio, Anastasio, Bachman, &amp; Rust, 1993)"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(Gaertner, Dovidio, Anastasio, Bachman, &amp; Rust, 1993)</w:t>
      </w:r>
      <w:r w:rsidR="00633B10" w:rsidRPr="00D06C31">
        <w:rPr>
          <w:color w:val="000000" w:themeColor="text1"/>
        </w:rPr>
        <w:fldChar w:fldCharType="end"/>
      </w:r>
      <w:r w:rsidR="00633B10" w:rsidRPr="00D06C31">
        <w:rPr>
          <w:color w:val="000000" w:themeColor="text1"/>
        </w:rPr>
        <w:t xml:space="preserve"> </w:t>
      </w:r>
      <w:r w:rsidRPr="00D06C31">
        <w:rPr>
          <w:color w:val="000000" w:themeColor="text1"/>
        </w:rPr>
        <w:t xml:space="preserve">is </w:t>
      </w:r>
      <w:r w:rsidR="00302697" w:rsidRPr="00D06C31">
        <w:rPr>
          <w:color w:val="000000" w:themeColor="text1"/>
        </w:rPr>
        <w:t>used</w:t>
      </w:r>
      <w:r w:rsidRPr="00D06C31">
        <w:rPr>
          <w:color w:val="000000" w:themeColor="text1"/>
        </w:rPr>
        <w:t xml:space="preserve"> to show that different groups can be </w:t>
      </w:r>
      <w:proofErr w:type="spellStart"/>
      <w:r w:rsidRPr="00D06C31">
        <w:rPr>
          <w:color w:val="000000" w:themeColor="text1"/>
        </w:rPr>
        <w:t>recategorised</w:t>
      </w:r>
      <w:proofErr w:type="spellEnd"/>
      <w:r w:rsidRPr="00D06C31">
        <w:rPr>
          <w:color w:val="000000" w:themeColor="text1"/>
        </w:rPr>
        <w:t xml:space="preserve"> into a higher-order </w:t>
      </w:r>
      <w:proofErr w:type="spellStart"/>
      <w:r w:rsidRPr="00D06C31">
        <w:rPr>
          <w:color w:val="000000" w:themeColor="text1"/>
        </w:rPr>
        <w:t>ingroup</w:t>
      </w:r>
      <w:proofErr w:type="spellEnd"/>
      <w:r w:rsidRPr="00D06C31">
        <w:rPr>
          <w:color w:val="000000" w:themeColor="text1"/>
        </w:rPr>
        <w:t xml:space="preserve"> with corresponding changes in inter-group relations. In the case of victim groups, two opposing groups may </w:t>
      </w:r>
      <w:proofErr w:type="spellStart"/>
      <w:r w:rsidRPr="00D06C31">
        <w:rPr>
          <w:color w:val="000000" w:themeColor="text1"/>
        </w:rPr>
        <w:t>recategorise</w:t>
      </w:r>
      <w:proofErr w:type="spellEnd"/>
      <w:r w:rsidRPr="00D06C31">
        <w:rPr>
          <w:color w:val="000000" w:themeColor="text1"/>
        </w:rPr>
        <w:t xml:space="preserve"> themselves into an overarching group of victims of the conflict despite differing roles.</w:t>
      </w:r>
    </w:p>
    <w:p w14:paraId="04F8D326" w14:textId="740A61CD" w:rsidR="005C0C50" w:rsidRPr="00D06C31" w:rsidRDefault="002B3BFC">
      <w:pPr>
        <w:rPr>
          <w:color w:val="000000" w:themeColor="text1"/>
        </w:rPr>
      </w:pPr>
      <w:r w:rsidRPr="00D06C31">
        <w:rPr>
          <w:color w:val="000000" w:themeColor="text1"/>
        </w:rPr>
        <w:t xml:space="preserve">There are emotional and behavioural consequences of holding inclusive beliefs. Seeing other sufferers as part of a common </w:t>
      </w:r>
      <w:proofErr w:type="spellStart"/>
      <w:r w:rsidRPr="00D06C31">
        <w:rPr>
          <w:color w:val="000000" w:themeColor="text1"/>
        </w:rPr>
        <w:t>ingroup</w:t>
      </w:r>
      <w:proofErr w:type="spellEnd"/>
      <w:r w:rsidRPr="00D06C31">
        <w:rPr>
          <w:color w:val="000000" w:themeColor="text1"/>
        </w:rPr>
        <w:t xml:space="preserve"> can lead to empathy</w:t>
      </w:r>
      <w:r w:rsidR="00633B10" w:rsidRPr="00D06C31">
        <w:rPr>
          <w:color w:val="000000" w:themeColor="text1"/>
        </w:rPr>
        <w:t xml:space="preserve"> </w:t>
      </w:r>
      <w:r w:rsidR="00633B10" w:rsidRPr="00D06C31">
        <w:rPr>
          <w:color w:val="000000" w:themeColor="text1"/>
        </w:rPr>
        <w:fldChar w:fldCharType="begin" w:fldLock="1"/>
      </w:r>
      <w:r w:rsidR="00C34E18" w:rsidRPr="00D06C31">
        <w:rPr>
          <w:color w:val="000000" w:themeColor="text1"/>
        </w:rPr>
        <w:instrText>ADDIN CSL_CITATION { "citationID" : "1ckrgv0j5r", "citationItems" : [ { "id" : "ITEM-1", "itemData" : { "DOI" : "10.1037/0033-2909.101.1.91", "author" : [ { "dropping-particle" : "", "family" : "Eisenberg", "given" : "N", "non-dropping-particle" : "", "parse-names" : false, "suffix" : "" }, { "dropping-particle" : "", "family" : "Miller", "given" : "P A", "non-dropping-particle" : "", "parse-names" : false, "suffix" : "" } ], "container-title" : "Psychological bulletin", "id" : "ITEM-1", "issue" : "1", "issued" : { "date-parts" : [ [ "1987" ] ] }, "page" : "91", "title" : "The relation of empathy to prosocial and related behaviors.", "type" : "article-journal", "volume" : "101" }, "uri" : [ "http://zotero.org/users/565809/items/3IDUPGSV" ], "uris" : [ "http://zotero.org/users/565809/items/3IDUPGSV", "http://www.mendeley.com/documents/?uuid=92e318b4-c624-4c10-9df3-73990cdb53ad" ] } ], "mendeley" : { "formattedCitation" : "(Eisenberg &amp; Miller, 1987)", "plainTextFormattedCitation" : "(Eisenberg &amp; Miller, 1987)", "previouslyFormattedCitation" : "(Eisenberg &amp; Miller, 1987)" }, "properties" : { "formattedCitation" : "(Eisenberg &amp; Miller, 1987)", "noteIndex" : 0, "plainCitation" : "(Eisenberg &amp; Miller, 1987)"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(Eisenberg &amp; Miller, 1987)</w:t>
      </w:r>
      <w:r w:rsidR="00633B10" w:rsidRPr="00D06C31">
        <w:rPr>
          <w:color w:val="000000" w:themeColor="text1"/>
        </w:rPr>
        <w:fldChar w:fldCharType="end"/>
      </w:r>
      <w:r w:rsidRPr="00D06C31">
        <w:rPr>
          <w:color w:val="000000" w:themeColor="text1"/>
        </w:rPr>
        <w:t xml:space="preserve">, sympathy/liking </w:t>
      </w:r>
      <w:r w:rsidR="00633B10" w:rsidRPr="00D06C31">
        <w:rPr>
          <w:color w:val="000000" w:themeColor="text1"/>
        </w:rPr>
        <w:fldChar w:fldCharType="begin" w:fldLock="1"/>
      </w:r>
      <w:r w:rsidR="00C34E18" w:rsidRPr="00D06C31">
        <w:rPr>
          <w:color w:val="000000" w:themeColor="text1"/>
        </w:rPr>
        <w:instrText>ADDIN CSL_CITATION { "citationID" : "1d8cgfcc93", "citationItems" : [ { "id" : "ITEM-1", "itemData" : { "DOI" : "10.1177/014616727600200116", "author" : [ { "dropping-particle" : "", "family" : "Karylowski", "given" : "Jerzy", "non-dropping-particle" : "", "parse-names" : false, "suffix" : "" } ], "container-title" : "Personality and Social Psychology Bulletin", "id" : "ITEM-1", "issue" : "1", "issued" : { "date-parts" : [ [ "1976" ] ] }, "page" : "71\u201374", "title" : "Self-esteem, similarity, liking and helping", "type" : "article-journal", "volume" : "2" }, "uri" : [ "http://zotero.org/users/565809/items/4GZ2C839" ], "uris" : [ "http://zotero.org/users/565809/items/4GZ2C839", "http://www.mendeley.com/documents/?uuid=9c7bd445-1c1c-4968-bd5a-2c914e56c118" ] } ], "mendeley" : { "formattedCitation" : "(Karylowski, 1976)", "plainTextFormattedCitation" : "(Karylowski, 1976)", "previouslyFormattedCitation" : "(Karylowski, 1976)" }, "properties" : { "formattedCitation" : "(Karylowski, 1976)", "noteIndex" : 0, "plainCitation" : "(Karylowski, 1976)" }, "schema" : "https://github.com/citation-style-language/schema/raw/master/csl-citation.json" }</w:instrText>
      </w:r>
      <w:r w:rsidR="00633B10" w:rsidRPr="00D06C31">
        <w:rPr>
          <w:color w:val="000000" w:themeColor="text1"/>
        </w:rPr>
        <w:fldChar w:fldCharType="separate"/>
      </w:r>
      <w:r w:rsidR="00DA5C52" w:rsidRPr="00D06C31">
        <w:rPr>
          <w:noProof/>
          <w:color w:val="000000" w:themeColor="text1"/>
        </w:rPr>
        <w:t>(Karylowski, 1976)</w:t>
      </w:r>
      <w:r w:rsidR="00633B10" w:rsidRPr="00D06C31">
        <w:rPr>
          <w:color w:val="000000" w:themeColor="text1"/>
        </w:rPr>
        <w:fldChar w:fldCharType="end"/>
      </w:r>
      <w:r w:rsidR="00633B10" w:rsidRPr="00D06C31">
        <w:rPr>
          <w:color w:val="000000" w:themeColor="text1"/>
        </w:rPr>
        <w:t xml:space="preserve"> </w:t>
      </w:r>
      <w:r w:rsidRPr="00D06C31">
        <w:rPr>
          <w:color w:val="000000" w:themeColor="text1"/>
        </w:rPr>
        <w:t xml:space="preserve">and emotional solidarity </w:t>
      </w:r>
      <w:r w:rsidR="00865AD2" w:rsidRPr="00D06C31">
        <w:rPr>
          <w:color w:val="000000" w:themeColor="text1"/>
        </w:rPr>
        <w:fldChar w:fldCharType="begin" w:fldLock="1"/>
      </w:r>
      <w:r w:rsidR="00C34E18" w:rsidRPr="00D06C31">
        <w:rPr>
          <w:color w:val="000000" w:themeColor="text1"/>
        </w:rPr>
        <w:instrText>ADDIN CSL_CITATION { "citationID" : "27oq4ngi9c", "citationItems" : [ { "id" : "ITEM-1", "itemData" : { "DOI" : "10.1348/014466603322595266", "author" : [ { "dropping-particle" : "", "family" : "Yzerbyt", "given" : "Vincent", "non-dropping-particle" : "", "parse-names" : false, "suffix" : "" }, { "dropping-particle" : "", "family" : "Dumont", "given" : "Muriel", "non-dropping-particle" : "", "parse-names" : false, "suffix" : "" }, { "dropping-particle" : "", "family" : "Wigboldus", "given" : "Daniel", "non-dropping-particle" : "", "parse-names" : false, "suffix" : "" }, { "dropping-particle" : "", "family" : "Gordijn", "given" : "Ernestine", "non-dropping-particle" : "", "parse-names" : false, "suffix" : "" } ], "container-title" : "British Journal of Social Psychology", "id" : "ITEM-1", "issue" : "4", "issued" : { "date-parts" : [ [ "2003" ] ] }, "page" : "533\u2013549", "title" : "I feel for us : The impact of categorization and identication on emotions and action tendencies", "type" : "article-journal", "volume" : "42" }, "uri" : [ "http://zotero.org/users/565809/items/X9784CD8" ], "uris" : [ "http://zotero.org/users/565809/items/X9784CD8", "http://www.mendeley.com/documents/?uuid=9dac2b7b-7508-4bc7-9815-09f5f451a9d2" ] } ], "mendeley" : { "formattedCitation" : "(Yzerbyt, Dumont, Wigboldus, &amp; Gordijn, 2003)", "plainTextFormattedCitation" : "(Yzerbyt, Dumont, Wigboldus, &amp; Gordijn, 2003)", "previouslyFormattedCitation" : "(Yzerbyt, Dumont, Wigboldus, &amp; Gordijn, 2003)" }, "properties" : { "formattedCitation" : "(Yzerbyt, Dumont, Wigboldus, &amp; Gordijn, 2003)", "noteIndex" : 0, "plainCitation" : "(Yzerbyt, Dumont, Wigboldus, &amp; Gordijn, 2003)" }, "schema" : "https://github.com/citation-style-language/schema/raw/master/csl-citation.json" }</w:instrText>
      </w:r>
      <w:r w:rsidR="00865AD2" w:rsidRPr="00D06C31">
        <w:rPr>
          <w:color w:val="000000" w:themeColor="text1"/>
        </w:rPr>
        <w:fldChar w:fldCharType="separate"/>
      </w:r>
      <w:r w:rsidR="00DA5C52" w:rsidRPr="00D06C31">
        <w:rPr>
          <w:noProof/>
          <w:color w:val="000000" w:themeColor="text1"/>
        </w:rPr>
        <w:t>(Yzerbyt, Dumont, Wigboldus, &amp; Gordijn, 2003)</w:t>
      </w:r>
      <w:r w:rsidR="00865AD2" w:rsidRPr="00D06C31">
        <w:rPr>
          <w:color w:val="000000" w:themeColor="text1"/>
        </w:rPr>
        <w:fldChar w:fldCharType="end"/>
      </w:r>
      <w:r w:rsidRPr="00D06C31">
        <w:rPr>
          <w:color w:val="000000" w:themeColor="text1"/>
        </w:rPr>
        <w:t xml:space="preserve">. This can lead to prosocial actions on behalf of other victims </w:t>
      </w:r>
      <w:r w:rsidR="00302697" w:rsidRPr="00D06C31">
        <w:rPr>
          <w:color w:val="000000" w:themeColor="text1"/>
        </w:rPr>
        <w:t>(e.g.</w:t>
      </w:r>
      <w:r w:rsidRPr="00D06C31">
        <w:rPr>
          <w:color w:val="000000" w:themeColor="text1"/>
        </w:rPr>
        <w:t xml:space="preserve"> Catholic Nationalists in Northern Ireland supporting the plight of Palestinians</w:t>
      </w:r>
      <w:r w:rsidR="00302697" w:rsidRPr="00D06C31">
        <w:rPr>
          <w:color w:val="000000" w:themeColor="text1"/>
        </w:rPr>
        <w:t xml:space="preserve">; </w:t>
      </w:r>
      <w:proofErr w:type="spellStart"/>
      <w:r w:rsidRPr="00D06C31">
        <w:rPr>
          <w:color w:val="000000" w:themeColor="text1"/>
        </w:rPr>
        <w:t>Vollhardt</w:t>
      </w:r>
      <w:proofErr w:type="spellEnd"/>
      <w:r w:rsidRPr="00D06C31">
        <w:rPr>
          <w:color w:val="000000" w:themeColor="text1"/>
        </w:rPr>
        <w:t xml:space="preserve">, 2009). Similarly, with the related concept of common victimhood identity, which is focussed on the conflict outgroup, there are important prosocial outcomes. </w:t>
      </w:r>
      <w:proofErr w:type="spellStart"/>
      <w:r w:rsidRPr="00D06C31">
        <w:rPr>
          <w:color w:val="000000" w:themeColor="text1"/>
        </w:rPr>
        <w:t>Recategorising</w:t>
      </w:r>
      <w:proofErr w:type="spellEnd"/>
      <w:r w:rsidRPr="00D06C31">
        <w:rPr>
          <w:color w:val="000000" w:themeColor="text1"/>
        </w:rPr>
        <w:t xml:space="preserve"> one’s own victim-group and the outgroup victims as part of a shared identity leads to increased forgiveness and desire for reconciliation</w:t>
      </w:r>
      <w:r w:rsidR="00865AD2" w:rsidRPr="00D06C31">
        <w:rPr>
          <w:color w:val="000000" w:themeColor="text1"/>
        </w:rPr>
        <w:t xml:space="preserve"> </w:t>
      </w:r>
      <w:r w:rsidR="00865AD2" w:rsidRPr="00D06C31">
        <w:rPr>
          <w:color w:val="000000" w:themeColor="text1"/>
        </w:rPr>
        <w:fldChar w:fldCharType="begin" w:fldLock="1"/>
      </w:r>
      <w:r w:rsidR="003F65FE" w:rsidRPr="00D06C31">
        <w:rPr>
          <w:color w:val="000000" w:themeColor="text1"/>
        </w:rPr>
        <w:instrText>ADDIN CSL_CITATION { "citationID" : "84e6vc9k2", "citationItems" : [ { "id" : "ITEM-1", "itemData" : { "DOI" : "10.1037/12319-011", "author" : [ { "dropping-particle" : "", "family" : "Gonz\u00e1lez", "given" : "Roberto", "non-dropping-particle" : "", "parse-names" : false, "suffix" : "" }, { "dropping-particle" : "", "family" : "Manzi", "given" : "Jorge", "non-dropping-particle" : "", "parse-names" : false, "suffix" : "" }, { "dropping-particle" : "", "family" : "Noor", "given" : "Masi", "non-dropping-particle" : "", "parse-names" : false, "suffix" : "" } ], "container-title" : "Moving beyond prejudice reduction: Pathways to positive intergroup relations.", "editor" : [ { "dropping-particle" : "", "family" : "Tropp", "given" : "Linda R.", "non-dropping-particle" : "", "parse-names" : false, "suffix" : "" }, { "dropping-particle" : "", "family" : "Mallett", "given" : "R", "non-dropping-particle" : "", "parse-names" : false, "suffix" : "" } ], "id" : "ITEM-1", "issued" : { "date-parts" : [ [ "2011" ] ] }, "page" : "221-239", "publisher" : "American Psychological Association", "publisher-place" : "Washington, DC", "title" : "Intergroup forgiveness and reparation in Chile: The role of identity and intergroup emotions.", "type" : "chapter" }, "uri" : [ "http://zotero.org/users/565809/items/PG6Z4JGD" ], "uris" : [ "http://zotero.org/users/565809/items/PG6Z4JGD", "http://www.mendeley.com/documents/?uuid=1b6feb42-05ef-4c97-b366-d0f565e2d00e" ] }, { "id" : "ITEM-2", "itemData" : { "DOI" : "10.1080/03033910.2010.10446332", "ISBN" : "0303-3910", "ISSN" : "03033910", "abstract" : "Three studies revisited the application of the Common Ingroup Identity Model (CIIM) to theNorthern Irish conflict and shed light on the factors that potentially limit the scope of the CIIM. Study 1 (N = 61) showed that both conflict protagonists unanimously viewed \u201cNorthern Ireland\u201d as the most inclusive superordinate category relative to other viable categories. Employing a longitudinal design, Study 2 (N = 67/43) examined the stability of the intergroup identity perceptions that the Northern Irish Protestant and Catholic groups hold in relation to the superordinate category \u201cNorthern Ireland\u201d. Moreover, Study 2 also provided evidence that the Protestant group engages in ingroup projection (i.e. perceiving a large overlap between their ingroup identity category and the superordinate category). Study 3 (N = 307) successfully replicated previous research revealing that, while the Catholic group\u2019s willingness to forgive the outgroup benefits from identifying with the superordinate category, the Protestants\u2019 willingness to forgive the outgroup does not. Results are discussed in terms of their theoretical and practical implications. Introduction", "author" : [ { "dropping-particle" : "", "family" : "Noor", "given" : "Masi", "non-dropping-particle" : "", "parse-names" : false, "suffix" : "" }, { "dropping-particle" : "", "family" : "Brown", "given" : "Rupert", "non-dropping-particle" : "", "parse-names" : false, "suffix" : "" }, { "dropping-particle" : "", "family" : "Taggart", "given" : "Laurence", "non-dropping-particle" : "", "parse-names" : false, "suffix" : "" }, { "dropping-particle" : "", "family" : "Fernandez", "given" : "Ana", "non-dropping-particle" : "", "parse-names" : false, "suffix" : "" }, { "dropping-particle" : "", "family" : "Coen", "given" : "Sharon", "non-dropping-particle" : "", "parse-names" : false, "suffix" : "" } ], "container-title" : "The Irish Journal of Psychology", "id" : "ITEM-2", "issue" : "3-4", "issued" : { "date-parts" : [ [ "2010" ] ] }, "page" : "151-170", "title" : "Intergroup Identity Perceptions and their Implications for Intergroup Forgiveness Intergroup identity perceptions and their implications for intergroup forgiveness : The Common Ingroup Identity Model and its efficacy in the field", "type" : "article-journal", "volume" : "31" }, "uris" : [ "http://www.mendeley.com/documents/?uuid=e72a4f20-97d5-4538-9374-3617ad8c6234" ] } ], "mendeley" : { "formattedCitation" : "(Gonz\u00e1lez, Manzi, &amp; Noor, 2011; Noor, Brown, Taggart, Fernandez, &amp; Coen, 2010)", "plainTextFormattedCitation" : "(Gonz\u00e1lez, Manzi, &amp; Noor, 2011; Noor, Brown, Taggart, Fernandez, &amp; Coen, 2010)", "previouslyFormattedCitation" : "(Gonz\u00e1lez, Manzi, &amp; Noor, 2011; Noor, Brown, Taggart, Fernandez, &amp; Coen, 2010)" }, "properties" : { "formattedCitation" : "(Gonzalez, Manzi, &amp; Noor, 2011; Noor, Brown, Taggart, Fernandez, &amp; Coen, 2010)", "noteIndex" : 0, "plainCitation" : "(Gonzalez, Manzi, &amp; Noor, 2011; Noor, Brown, Taggart, Fernandez, &amp; Coen, 2010)" }, "schema" : "https://github.com/citation-style-language/schema/raw/master/csl-citation.json" }</w:instrText>
      </w:r>
      <w:r w:rsidR="00865AD2" w:rsidRPr="00D06C31">
        <w:rPr>
          <w:color w:val="000000" w:themeColor="text1"/>
        </w:rPr>
        <w:fldChar w:fldCharType="separate"/>
      </w:r>
      <w:r w:rsidR="003F65FE" w:rsidRPr="00D06C31">
        <w:rPr>
          <w:noProof/>
          <w:color w:val="000000" w:themeColor="text1"/>
        </w:rPr>
        <w:t>(González, Manzi, &amp; Noor, 2011; Noor, Brown, Taggart, Fernandez, &amp; Coen, 2010)</w:t>
      </w:r>
      <w:r w:rsidR="00865AD2" w:rsidRPr="00D06C31">
        <w:rPr>
          <w:color w:val="000000" w:themeColor="text1"/>
        </w:rPr>
        <w:fldChar w:fldCharType="end"/>
      </w:r>
      <w:r w:rsidRPr="00D06C31">
        <w:rPr>
          <w:color w:val="000000" w:themeColor="text1"/>
        </w:rPr>
        <w:t>.</w:t>
      </w:r>
    </w:p>
    <w:p w14:paraId="58C90B88" w14:textId="2C45AF4A" w:rsidR="005C0C50" w:rsidRPr="00D06C31" w:rsidRDefault="002B3BFC">
      <w:pPr>
        <w:rPr>
          <w:color w:val="000000" w:themeColor="text1"/>
        </w:rPr>
      </w:pPr>
      <w:r w:rsidRPr="00D06C31">
        <w:rPr>
          <w:color w:val="000000" w:themeColor="text1"/>
        </w:rPr>
        <w:lastRenderedPageBreak/>
        <w:t xml:space="preserve">Even in the case of this more prosocial form of victimhood, we want to argue </w:t>
      </w:r>
      <w:r w:rsidR="00DD02FC" w:rsidRPr="00D06C31">
        <w:rPr>
          <w:color w:val="000000" w:themeColor="text1"/>
        </w:rPr>
        <w:t xml:space="preserve">that </w:t>
      </w:r>
      <w:r w:rsidR="00051CEF" w:rsidRPr="00D06C31">
        <w:rPr>
          <w:color w:val="000000" w:themeColor="text1"/>
        </w:rPr>
        <w:t>the rhetorical dimension is important</w:t>
      </w:r>
      <w:r w:rsidRPr="00D06C31">
        <w:rPr>
          <w:color w:val="000000" w:themeColor="text1"/>
        </w:rPr>
        <w:t>. After conducting research in Northern Ireland which found no relationship between competitive victimhood and inclusive victimhood (although they should, theoretically, have been inversely correlate</w:t>
      </w:r>
      <w:r w:rsidR="000E69F3" w:rsidRPr="00D06C31">
        <w:rPr>
          <w:color w:val="000000" w:themeColor="text1"/>
        </w:rPr>
        <w:t xml:space="preserve">d), Cohrs, McNeill, &amp; </w:t>
      </w:r>
      <w:proofErr w:type="spellStart"/>
      <w:r w:rsidR="000E69F3" w:rsidRPr="00D06C31">
        <w:rPr>
          <w:color w:val="000000" w:themeColor="text1"/>
        </w:rPr>
        <w:t>Vollhardt</w:t>
      </w:r>
      <w:proofErr w:type="spellEnd"/>
      <w:r w:rsidRPr="00D06C31">
        <w:rPr>
          <w:color w:val="000000" w:themeColor="text1"/>
        </w:rPr>
        <w:t xml:space="preserve"> </w:t>
      </w:r>
      <w:r w:rsidR="00865AD2" w:rsidRPr="00D06C31">
        <w:rPr>
          <w:color w:val="000000" w:themeColor="text1"/>
        </w:rPr>
        <w:fldChar w:fldCharType="begin" w:fldLock="1"/>
      </w:r>
      <w:r w:rsidR="003F65FE" w:rsidRPr="00D06C31">
        <w:rPr>
          <w:color w:val="000000" w:themeColor="text1"/>
        </w:rPr>
        <w:instrText>ADDIN CSL_CITATION { "citationID" : "0gPRRCWT", "citationItems" : [ { "id" : "ITEM-1", "itemData" : { "DOI" : "10.1037/pac0000141", "ISSN" : "10781919", "author" : [ { "dropping-particle" : "", "family" : "Cohrs", "given" : "J Christopher", "non-dropping-particle" : "", "parse-names" : false, "suffix" : "" }, { "dropping-particle" : "", "family" : "McNeill", "given" : "Andrew Raymond", "non-dropping-particle" : "", "parse-names" : false, "suffix" : "" }, { "dropping-particle" : "", "family" : "Vollhardt", "given" : "Johanna Ray", "non-dropping-particle" : "", "parse-names" : false, "suffix" : "" } ], "container-title" : "Peace and Conflict: Journal of Peace Psychology", "id" : "ITEM-1", "issue" : "4", "issued" : { "date-parts" : [ [ "2015" ] ] }, "page" : "634-647", "title" : "The Two-Sided Role of Inclusive Victimhood for Intergroup Reconciliation: Evidence from Northern Ireland", "type" : "article-journal", "volume" : "21" }, "suppress-author" : 1, "uris" : [ "http://www.mendeley.com/documents/?uuid=278d6ccb-8509-414f-a746-e9e3f182a516" ] } ], "mendeley" : { "formattedCitation" : "(2015)", "plainTextFormattedCitation" : "(2015)", "previouslyFormattedCitation" : "(2015)" }, "properties" : { "formattedCitation" : "(2015)", "noteIndex" : 0, "plainCitation" : "(2015)" }, "schema" : "https://github.com/citation-style-language/schema/raw/master/csl-citation.json" }</w:instrText>
      </w:r>
      <w:r w:rsidR="00865AD2" w:rsidRPr="00D06C31">
        <w:rPr>
          <w:color w:val="000000" w:themeColor="text1"/>
        </w:rPr>
        <w:fldChar w:fldCharType="separate"/>
      </w:r>
      <w:r w:rsidR="000E69F3" w:rsidRPr="00D06C31">
        <w:rPr>
          <w:noProof/>
          <w:color w:val="000000" w:themeColor="text1"/>
        </w:rPr>
        <w:t>(2015)</w:t>
      </w:r>
      <w:r w:rsidR="00865AD2" w:rsidRPr="00D06C31">
        <w:rPr>
          <w:color w:val="000000" w:themeColor="text1"/>
        </w:rPr>
        <w:fldChar w:fldCharType="end"/>
      </w:r>
      <w:r w:rsidRPr="00D06C31">
        <w:rPr>
          <w:color w:val="000000" w:themeColor="text1"/>
        </w:rPr>
        <w:t xml:space="preserve"> argued that inclusivity may be used strategically. Follow-up studies confirmed that there were both “selective” and “universal” forms of inclusivity. In the former, participants would align themselves with partisan causes (e.g. Catholics in Northern Ireland with Palestinians; Protestants with Israelis) whereas in the latter, the universal form of inclusivity, participants would align themselves with suffering groups because of their suffering, and not for partisan reasons. Selective inclusivity correlated with competitive victimhood whereas universal inclusivity correlated with desire for reconciliation. The authors argue that, “expressing shared victimization with other groups may be used strategically to strengthen the </w:t>
      </w:r>
      <w:proofErr w:type="spellStart"/>
      <w:r w:rsidRPr="00D06C31">
        <w:rPr>
          <w:color w:val="000000" w:themeColor="text1"/>
        </w:rPr>
        <w:t>ingroup’s</w:t>
      </w:r>
      <w:proofErr w:type="spellEnd"/>
      <w:r w:rsidRPr="00D06C31">
        <w:rPr>
          <w:color w:val="000000" w:themeColor="text1"/>
        </w:rPr>
        <w:t xml:space="preserve"> position in an intergroup conﬂict”</w:t>
      </w:r>
      <w:r w:rsidR="000E69F3" w:rsidRPr="00D06C31">
        <w:rPr>
          <w:color w:val="000000" w:themeColor="text1"/>
        </w:rPr>
        <w:t xml:space="preserve"> (p. 634)</w:t>
      </w:r>
      <w:r w:rsidRPr="00D06C31">
        <w:rPr>
          <w:color w:val="000000" w:themeColor="text1"/>
        </w:rPr>
        <w:t xml:space="preserve"> – a point with which we concur. Victimhood, even in inclusive forms, can be used strategically.</w:t>
      </w:r>
      <w:r w:rsidR="003B03D3" w:rsidRPr="00D06C31">
        <w:rPr>
          <w:color w:val="000000" w:themeColor="text1"/>
        </w:rPr>
        <w:t xml:space="preserve"> Yet even here, while showing individual differences in how forms of inclusivity can be used, we argue that more can potentially be said about temporal variability within individuals’ expressions of inclusivity. There is nothing to prevent selective and universal forms of inclusivity being used by the same per</w:t>
      </w:r>
      <w:r w:rsidR="00DD02FC" w:rsidRPr="00D06C31">
        <w:rPr>
          <w:color w:val="000000" w:themeColor="text1"/>
        </w:rPr>
        <w:t>son or group at different times.</w:t>
      </w:r>
    </w:p>
    <w:p w14:paraId="33CC391F" w14:textId="77777777" w:rsidR="005C0C50" w:rsidRPr="00D06C31" w:rsidRDefault="002B3BFC">
      <w:pPr>
        <w:pStyle w:val="Heading2"/>
        <w:rPr>
          <w:color w:val="000000" w:themeColor="text1"/>
        </w:rPr>
      </w:pPr>
      <w:r w:rsidRPr="00D06C31">
        <w:rPr>
          <w:color w:val="000000" w:themeColor="text1"/>
        </w:rPr>
        <w:t>What motivates victimhood?</w:t>
      </w:r>
    </w:p>
    <w:p w14:paraId="3CB83680" w14:textId="2BED818B" w:rsidR="005C0C50" w:rsidRPr="00D06C31" w:rsidRDefault="002B3BFC">
      <w:pPr>
        <w:rPr>
          <w:color w:val="000000" w:themeColor="text1"/>
        </w:rPr>
      </w:pPr>
      <w:r w:rsidRPr="00D06C31">
        <w:rPr>
          <w:color w:val="000000" w:themeColor="text1"/>
        </w:rPr>
        <w:t xml:space="preserve">Having argued that victimhood is rhetorical, strategic and functional, one is led to ask, “What motivates victimhood”? In one sense, the desired goals (material compensation, justification of violence, acknowledgement, etc.) motivate the way victimhood is expressed, but is there anything deeper than this? One suggestion is that expressions of victimhood are motivated by human needs. It is argued that victims have had needs for safety, security, positive </w:t>
      </w:r>
      <w:r w:rsidRPr="00D06C31">
        <w:rPr>
          <w:color w:val="000000" w:themeColor="text1"/>
        </w:rPr>
        <w:lastRenderedPageBreak/>
        <w:t>relations, esteem, and sense of control frustrated – to name only a few</w:t>
      </w:r>
      <w:r w:rsidR="00865AD2" w:rsidRPr="00D06C31">
        <w:rPr>
          <w:color w:val="000000" w:themeColor="text1"/>
        </w:rPr>
        <w:t xml:space="preserve"> </w:t>
      </w:r>
      <w:r w:rsidR="00865AD2" w:rsidRPr="00D06C31">
        <w:rPr>
          <w:color w:val="000000" w:themeColor="text1"/>
        </w:rPr>
        <w:fldChar w:fldCharType="begin" w:fldLock="1"/>
      </w:r>
      <w:r w:rsidR="00AC502F" w:rsidRPr="00D06C31">
        <w:rPr>
          <w:color w:val="000000" w:themeColor="text1"/>
        </w:rPr>
        <w:instrText>ADDIN CSL_CITATION { "citationID" : "13tk17f95s", "citationItems" : [ { "id" : "ITEM-1", "itemData" : { "DOI" : "10.1177/0269758011432060", "ISSN" : "0269-7580", "author" : [ { "dropping-particle" : "", "family" : "Boom", "given" : "a.", "non-dropping-particle" : "ten", "parse-names" : false, "suffix" : "" }, { "dropping-particle" : "", "family" : "Kuijpers", "given" : "K. F.", "non-dropping-particle" : "", "parse-names" : false, "suffix" : "" } ], "container-title" : "International Review of Victimology", "id" : "ITEM-1", "issue" : "2", "issued" : { "date-parts" : [ [ "2012", "5", "1" ] ] }, "page" : "155-179", "title" : "Victims' needs as basic human needs", "type" : "article-journal", "volume" : "18" }, "uri" : [ "http://zotero.org/users/565809/items/MVJ7U78I" ], "uris" : [ "http://zotero.org/users/565809/items/MVJ7U78I", "http://www.mendeley.com/documents/?uuid=9b20f624-3cb1-4943-8448-9b984b99f2ee" ] } ], "mendeley" : { "formattedCitation" : "(ten Boom &amp; Kuijpers, 2012)", "plainTextFormattedCitation" : "(ten Boom &amp; Kuijpers, 2012)", "previouslyFormattedCitation" : "(ten Boom &amp; Kuijpers, 2012)" }, "properties" : { "formattedCitation" : "(ten Boom &amp; Kuijpers, 2012)", "noteIndex" : 0, "plainCitation" : "(ten Boom &amp; Kuijpers, 2012)" }, "schema" : "https://github.com/citation-style-language/schema/raw/master/csl-citation.json" }</w:instrText>
      </w:r>
      <w:r w:rsidR="00865AD2" w:rsidRPr="00D06C31">
        <w:rPr>
          <w:color w:val="000000" w:themeColor="text1"/>
        </w:rPr>
        <w:fldChar w:fldCharType="separate"/>
      </w:r>
      <w:r w:rsidR="00DA5C52" w:rsidRPr="00D06C31">
        <w:rPr>
          <w:noProof/>
          <w:color w:val="000000" w:themeColor="text1"/>
        </w:rPr>
        <w:t>(ten Boom &amp; Kuijpers, 2012)</w:t>
      </w:r>
      <w:r w:rsidR="00865AD2" w:rsidRPr="00D06C31">
        <w:rPr>
          <w:color w:val="000000" w:themeColor="text1"/>
        </w:rPr>
        <w:fldChar w:fldCharType="end"/>
      </w:r>
      <w:r w:rsidRPr="00D06C31">
        <w:rPr>
          <w:color w:val="000000" w:themeColor="text1"/>
        </w:rPr>
        <w:t xml:space="preserve">. </w:t>
      </w:r>
      <w:r w:rsidR="0070698D" w:rsidRPr="00D06C31">
        <w:rPr>
          <w:color w:val="000000" w:themeColor="text1"/>
        </w:rPr>
        <w:t xml:space="preserve">Similarly, </w:t>
      </w:r>
      <w:r w:rsidR="0070698D" w:rsidRPr="00D06C31">
        <w:rPr>
          <w:color w:val="000000" w:themeColor="text1"/>
        </w:rPr>
        <w:fldChar w:fldCharType="begin" w:fldLock="1"/>
      </w:r>
      <w:r w:rsidR="0070698D" w:rsidRPr="00D06C31">
        <w:rPr>
          <w:color w:val="000000" w:themeColor="text1"/>
        </w:rPr>
        <w:instrText>ADDIN CSL_CITATION { "citationItems" : [ { "id" : "ITEM-1", "itemData" : { "DOI" : "10.1080/19434472.2015.1013563", "ISSN" : "1943-4472", "author" : [ { "dropping-particle" : "", "family" : "Joyce", "given" : "Carmel", "non-dropping-particle" : "", "parse-names" : false, "suffix" : "" }, { "dropping-particle" : "", "family" : "Lynch", "given" : "Orla", "non-dropping-particle" : "", "parse-names" : false, "suffix" : "" } ], "container-title" : "Behavioral Sciences of Terrorism and Political Aggression", "id" : "ITEM-1", "issue" : "3", "issued" : { "date-parts" : [ [ "2015", "9", "2" ] ] }, "page" : "184-199", "title" : "The meaning maintenance model and the victims of the \u2018Troubles\u2019: a needs-based theoretical review of the social psychological literature on Northern Ireland", "type" : "article-journal", "volume" : "7" }, "uris" : [ "http://www.mendeley.com/documents/?uuid=ddb9587c-f97f-4766-bd51-fc089946c3b6" ] } ], "mendeley" : { "formattedCitation" : "(Joyce &amp; Lynch, 2015)", "manualFormatting" : "Joyce and Lynch (2015)", "plainTextFormattedCitation" : "(Joyce &amp; Lynch, 2015)", "previouslyFormattedCitation" : "(Joyce &amp; Lynch, 2015)" }, "properties" : { "noteIndex" : 0 }, "schema" : "https://github.com/citation-style-language/schema/raw/master/csl-citation.json" }</w:instrText>
      </w:r>
      <w:r w:rsidR="0070698D" w:rsidRPr="00D06C31">
        <w:rPr>
          <w:color w:val="000000" w:themeColor="text1"/>
        </w:rPr>
        <w:fldChar w:fldCharType="separate"/>
      </w:r>
      <w:r w:rsidR="0070698D" w:rsidRPr="00D06C31">
        <w:rPr>
          <w:noProof/>
          <w:color w:val="000000" w:themeColor="text1"/>
        </w:rPr>
        <w:t>Joyce and Lynch (2015)</w:t>
      </w:r>
      <w:r w:rsidR="0070698D" w:rsidRPr="00D06C31">
        <w:rPr>
          <w:color w:val="000000" w:themeColor="text1"/>
        </w:rPr>
        <w:fldChar w:fldCharType="end"/>
      </w:r>
      <w:r w:rsidR="0070698D" w:rsidRPr="00D06C31">
        <w:rPr>
          <w:color w:val="000000" w:themeColor="text1"/>
        </w:rPr>
        <w:t xml:space="preserve"> have argued the importance of affirmative needs and the need for certainty. </w:t>
      </w:r>
      <w:r w:rsidRPr="00D06C31">
        <w:rPr>
          <w:color w:val="000000" w:themeColor="text1"/>
        </w:rPr>
        <w:t xml:space="preserve">The idea has been empirically tested by </w:t>
      </w:r>
      <w:proofErr w:type="spellStart"/>
      <w:r w:rsidRPr="00D06C31">
        <w:rPr>
          <w:color w:val="000000" w:themeColor="text1"/>
        </w:rPr>
        <w:t>Shnabel</w:t>
      </w:r>
      <w:proofErr w:type="spellEnd"/>
      <w:r w:rsidRPr="00D06C31">
        <w:rPr>
          <w:color w:val="000000" w:themeColor="text1"/>
        </w:rPr>
        <w:t xml:space="preserve"> &amp; Nadler </w:t>
      </w:r>
      <w:r w:rsidR="00865AD2" w:rsidRPr="00D06C31">
        <w:rPr>
          <w:color w:val="000000" w:themeColor="text1"/>
        </w:rPr>
        <w:fldChar w:fldCharType="begin" w:fldLock="1"/>
      </w:r>
      <w:r w:rsidR="00C34E18" w:rsidRPr="00D06C31">
        <w:rPr>
          <w:color w:val="000000" w:themeColor="text1"/>
        </w:rPr>
        <w:instrText>ADDIN CSL_CITATION { "citationID" : "63fYjCkZ", "citationItems" : [ { "id" : "ITEM-1", "itemData" : { "DOI" : "10.1037/0022-3514.94.1.116", "author" : [ { "dropping-particle" : "", "family" : "Shnabel", "given" : "Nurit", "non-dropping-particle" : "", "parse-names" : false, "suffix" : "" }, { "dropping-particle" : "", "family" : "Nadler", "given" : "Arie", "non-dropping-particle" : "", "parse-names" : false, "suffix" : "" } ], "id" : "ITEM-1", "issue" : "1", "issued" : { "date-parts" : [ [ "2008" ] ] }, "page" : "116-132", "title" : "A Needs-Based Model of Reconciliation : Satisfying the Differential Emotional Needs of Victim and Perpetrator as a Key to Promoting Reconciliation", "type" : "article-journal", "volume" : "94" }, "uris" : [ "http://www.mendeley.com/documents/?uuid=d5751ce2-3877-49b0-9636-f2f609236dcf" ] } ], "mendeley" : { "formattedCitation" : "(Shnabel &amp; Nadler, 2008)", "plainTextFormattedCitation" : "(Shnabel &amp; Nadler, 2008)", "previouslyFormattedCitation" : "(Shnabel &amp; Nadler, 2008)" }, "properties" : { "formattedCitation" : "(2008)", "noteIndex" : 0, "plainCitation" : "(2008)" }, "schema" : "https://github.com/citation-style-language/schema/raw/master/csl-citation.json" }</w:instrText>
      </w:r>
      <w:r w:rsidR="00865AD2" w:rsidRPr="00D06C31">
        <w:rPr>
          <w:color w:val="000000" w:themeColor="text1"/>
        </w:rPr>
        <w:fldChar w:fldCharType="separate"/>
      </w:r>
      <w:r w:rsidR="00DD02FC" w:rsidRPr="00D06C31">
        <w:rPr>
          <w:noProof/>
          <w:color w:val="000000" w:themeColor="text1"/>
        </w:rPr>
        <w:t>(</w:t>
      </w:r>
      <w:r w:rsidR="00C34E18" w:rsidRPr="00D06C31">
        <w:rPr>
          <w:noProof/>
          <w:color w:val="000000" w:themeColor="text1"/>
        </w:rPr>
        <w:t>2008)</w:t>
      </w:r>
      <w:r w:rsidR="00865AD2" w:rsidRPr="00D06C31">
        <w:rPr>
          <w:color w:val="000000" w:themeColor="text1"/>
        </w:rPr>
        <w:fldChar w:fldCharType="end"/>
      </w:r>
      <w:r w:rsidRPr="00D06C31">
        <w:rPr>
          <w:color w:val="000000" w:themeColor="text1"/>
        </w:rPr>
        <w:t xml:space="preserve"> who suggested that after conflicts, perpetrators and victims will have different needs. Because perpetrators will have caused harm and will look bad in the eyes of the world, they will need to have their positive moral image restored. On the other hand, victims do not need their image restored (they are accepted as being innocent) but will need to have their sense of self-efficacy restored. Differential needs will require different approaches to their satisfaction. </w:t>
      </w:r>
      <w:proofErr w:type="spellStart"/>
      <w:r w:rsidRPr="00D06C31">
        <w:rPr>
          <w:color w:val="000000" w:themeColor="text1"/>
        </w:rPr>
        <w:t>Shnabel</w:t>
      </w:r>
      <w:proofErr w:type="spellEnd"/>
      <w:r w:rsidRPr="00D06C31">
        <w:rPr>
          <w:color w:val="000000" w:themeColor="text1"/>
        </w:rPr>
        <w:t xml:space="preserve"> &amp; Nadler (2008) found that in manipulating the messages exchanged between “perpetrators” and “victims” (in hypothetical scenarios), victims who gave a message of acceptance (denoting positive morality) to perpetrators</w:t>
      </w:r>
      <w:r w:rsidR="003B03D3" w:rsidRPr="00D06C31">
        <w:rPr>
          <w:color w:val="000000" w:themeColor="text1"/>
        </w:rPr>
        <w:t>,</w:t>
      </w:r>
      <w:r w:rsidRPr="00D06C31">
        <w:rPr>
          <w:color w:val="000000" w:themeColor="text1"/>
        </w:rPr>
        <w:t xml:space="preserve"> and perpetrators who gave a message of empowerment (denoting agency) to victims were both more willing to reconcile with the other. Further studies show that this effect occurs even when the agent who delivers the acceptance/empowerment message is a neutral third party but mutual trust is increased more when delivered by the other conflict party</w:t>
      </w:r>
      <w:r w:rsidR="00865AD2" w:rsidRPr="00D06C31">
        <w:rPr>
          <w:color w:val="000000" w:themeColor="text1"/>
        </w:rPr>
        <w:t xml:space="preserve"> </w:t>
      </w:r>
      <w:r w:rsidR="00865AD2" w:rsidRPr="00D06C31">
        <w:rPr>
          <w:color w:val="000000" w:themeColor="text1"/>
        </w:rPr>
        <w:fldChar w:fldCharType="begin" w:fldLock="1"/>
      </w:r>
      <w:r w:rsidR="00C34E18" w:rsidRPr="00D06C31">
        <w:rPr>
          <w:color w:val="000000" w:themeColor="text1"/>
        </w:rPr>
        <w:instrText>ADDIN CSL_CITATION { "citationID" : "gunbpg6u4", "citationItems" : [ { "id" : "ITEM-1", "itemData" : { "DOI" : "10.1002/ejsp.2002", "author" : [ { "dropping-particle" : "", "family" : "Shnabel", "given" : "Nurit", "non-dropping-particle" : "", "parse-names" : false, "suffix" : "" }, { "dropping-particle" : "", "family" : "Nadler", "given" : "Arie", "non-dropping-particle" : "", "parse-names" : false, "suffix" : "" }, { "dropping-particle" : "", "family" : "Dovidio", "given" : "JF", "non-dropping-particle" : "", "parse-names" : false, "suffix" : "" } ], "container-title" : "European Journal of Social Psychology", "id" : "ITEM-1", "issue" : "2", "issued" : { "date-parts" : [ [ "2014" ] ] }, "page" : "126-140", "title" : "Beyond need satisfaction: Empowering and accepting messages from third parties ineffectively restore trust and consequent reconciliation", "type" : "article-journal", "volume" : "44" }, "uri" : [ "http://zotero.org/users/565809/items/RGXJC25Z" ], "uris" : [ "http://zotero.org/users/565809/items/RGXJC25Z", "http://www.mendeley.com/documents/?uuid=6be364be-877f-4b4f-ae42-b0a0b68db2db" ] } ], "mendeley" : { "formattedCitation" : "(Shnabel, Nadler, &amp; Dovidio, 2014)", "plainTextFormattedCitation" : "(Shnabel, Nadler, &amp; Dovidio, 2014)", "previouslyFormattedCitation" : "(Shnabel, Nadler, &amp; Dovidio, 2014)" }, "properties" : { "formattedCitation" : "(Shnabel, Nadler, &amp; Dovidio, 2014)", "noteIndex" : 0, "plainCitation" : "(Shnabel, Nadler, &amp; Dovidio, 2014)" }, "schema" : "https://github.com/citation-style-language/schema/raw/master/csl-citation.json" }</w:instrText>
      </w:r>
      <w:r w:rsidR="00865AD2" w:rsidRPr="00D06C31">
        <w:rPr>
          <w:color w:val="000000" w:themeColor="text1"/>
        </w:rPr>
        <w:fldChar w:fldCharType="separate"/>
      </w:r>
      <w:r w:rsidR="00DA5C52" w:rsidRPr="00D06C31">
        <w:rPr>
          <w:noProof/>
          <w:color w:val="000000" w:themeColor="text1"/>
        </w:rPr>
        <w:t>(Shnabel, Nadler, &amp; Dovidio, 2014)</w:t>
      </w:r>
      <w:r w:rsidR="00865AD2" w:rsidRPr="00D06C31">
        <w:rPr>
          <w:color w:val="000000" w:themeColor="text1"/>
        </w:rPr>
        <w:fldChar w:fldCharType="end"/>
      </w:r>
      <w:r w:rsidRPr="00D06C31">
        <w:rPr>
          <w:color w:val="000000" w:themeColor="text1"/>
        </w:rPr>
        <w:t>. They suggest that this is a good example of what reconciliation actually entails: an “exchange” of symbolic resources which fulfils the needs of the other. Thus intergroup reconciliation must remove emotional barriers that block successful resolution of the conflict</w:t>
      </w:r>
      <w:r w:rsidR="00865AD2" w:rsidRPr="00D06C31">
        <w:rPr>
          <w:color w:val="000000" w:themeColor="text1"/>
        </w:rPr>
        <w:t xml:space="preserve"> </w:t>
      </w:r>
      <w:r w:rsidR="00865AD2" w:rsidRPr="00D06C31">
        <w:rPr>
          <w:color w:val="000000" w:themeColor="text1"/>
        </w:rPr>
        <w:fldChar w:fldCharType="begin" w:fldLock="1"/>
      </w:r>
      <w:r w:rsidR="00AC502F" w:rsidRPr="00D06C31">
        <w:rPr>
          <w:color w:val="000000" w:themeColor="text1"/>
        </w:rPr>
        <w:instrText>ADDIN CSL_CITATION { "citationID" : "d5v0mgaa8", "citationItems" : [ { "id" : "ITEM-1", "itemData" : { "DOI" : "10.1093/acprof:oso/9780195300314.003.0003", "author" : [ { "dropping-particle" : "", "family" : "Nadler", "given" : "Arie", "non-dropping-particle" : "", "parse-names" : false, "suffix" : "" }, { "dropping-particle" : "", "family" : "Shnabel", "given" : "Nurit", "non-dropping-particle" : "", "parse-names" : false, "suffix" : "" } ], "container-title" : "The Social Psychology of Intergroup Reconciliation", "editor" : [ { "dropping-particle" : "", "family" : "Nadler", "given" : "Arie", "non-dropping-particle" : "", "parse-names" : false, "suffix" : "" }, { "dropping-particle" : "", "family" : "Malloy", "given" : "Thomas", "non-dropping-particle" : "", "parse-names" : false, "suffix" : "" }, { "dropping-particle" : "", "family" : "Fisher", "given" : "Jeffrey D.", "non-dropping-particle" : "", "parse-names" : false, "suffix" : "" } ], "id" : "ITEM-1", "issued" : { "date-parts" : [ [ "2008", "3", "20" ] ] }, "page" : "37-56", "publisher" : "Oxford University Press", "publisher-place" : "Oxford", "title" : "Instrumental and Socioemotional Paths to Intergroup Reconciliation and the Needs-Based Model of Socioemotional Reconciliation", "type" : "chapter" }, "uri" : [ "http://zotero.org/users/565809/items/3N25CKIX" ], "uris" : [ "http://zotero.org/users/565809/items/3N25CKIX", "http://www.mendeley.com/documents/?uuid=2786f4a5-75c2-419a-8d5a-5f9abf9dac7a" ] } ], "mendeley" : { "formattedCitation" : "(Nadler &amp; Shnabel, 2008)", "plainTextFormattedCitation" : "(Nadler &amp; Shnabel, 2008)", "previouslyFormattedCitation" : "(Nadler &amp; Shnabel, 2008)" }, "properties" : { "formattedCitation" : "(Nadler &amp; Shnabel, 2008)", "noteIndex" : 0, "plainCitation" : "(Nadler &amp; Shnabel, 2008)" }, "schema" : "https://github.com/citation-style-language/schema/raw/master/csl-citation.json" }</w:instrText>
      </w:r>
      <w:r w:rsidR="00865AD2" w:rsidRPr="00D06C31">
        <w:rPr>
          <w:color w:val="000000" w:themeColor="text1"/>
        </w:rPr>
        <w:fldChar w:fldCharType="separate"/>
      </w:r>
      <w:r w:rsidR="00DA5C52" w:rsidRPr="00D06C31">
        <w:rPr>
          <w:noProof/>
          <w:color w:val="000000" w:themeColor="text1"/>
        </w:rPr>
        <w:t>(Nadler &amp; Shnabel, 2008)</w:t>
      </w:r>
      <w:r w:rsidR="00865AD2" w:rsidRPr="00D06C31">
        <w:rPr>
          <w:color w:val="000000" w:themeColor="text1"/>
        </w:rPr>
        <w:fldChar w:fldCharType="end"/>
      </w:r>
      <w:r w:rsidRPr="00D06C31">
        <w:rPr>
          <w:color w:val="000000" w:themeColor="text1"/>
        </w:rPr>
        <w:t>.</w:t>
      </w:r>
    </w:p>
    <w:p w14:paraId="020F96FC" w14:textId="429AFDE1" w:rsidR="005C0C50" w:rsidRPr="00D06C31" w:rsidRDefault="002B3BFC">
      <w:pPr>
        <w:rPr>
          <w:color w:val="000000" w:themeColor="text1"/>
        </w:rPr>
      </w:pPr>
      <w:r w:rsidRPr="00D06C31">
        <w:rPr>
          <w:color w:val="000000" w:themeColor="text1"/>
        </w:rPr>
        <w:t xml:space="preserve">The needs-based model of reconciliation (Nadler &amp; </w:t>
      </w:r>
      <w:proofErr w:type="spellStart"/>
      <w:r w:rsidRPr="00D06C31">
        <w:rPr>
          <w:color w:val="000000" w:themeColor="text1"/>
        </w:rPr>
        <w:t>Shnabel</w:t>
      </w:r>
      <w:proofErr w:type="spellEnd"/>
      <w:r w:rsidRPr="00D06C31">
        <w:rPr>
          <w:color w:val="000000" w:themeColor="text1"/>
        </w:rPr>
        <w:t xml:space="preserve">, 2008; </w:t>
      </w:r>
      <w:proofErr w:type="spellStart"/>
      <w:r w:rsidRPr="00D06C31">
        <w:rPr>
          <w:color w:val="000000" w:themeColor="text1"/>
        </w:rPr>
        <w:t>Shnabel</w:t>
      </w:r>
      <w:proofErr w:type="spellEnd"/>
      <w:r w:rsidRPr="00D06C31">
        <w:rPr>
          <w:color w:val="000000" w:themeColor="text1"/>
        </w:rPr>
        <w:t xml:space="preserve"> &amp; Nadler, 2008) ties in with competitive victimhood (Noor et al., 2012). Why do people engage in competitive victimhood? One reason is that it satisfies an emotional need. When the victimised group argue that they have suffered more than the other group, other groups respond by expressing empathy, support and recognition of their suffering. The victimised group can also </w:t>
      </w:r>
      <w:r w:rsidRPr="00D06C31">
        <w:rPr>
          <w:color w:val="000000" w:themeColor="text1"/>
        </w:rPr>
        <w:lastRenderedPageBreak/>
        <w:t>appeal to the perpetrator to recognise their suffering and offer some form of compensation. Both of these cases grant the fulfilment of the need for power in the victimised group. The perpetrator group can also engage in competition over victimhood. As they argue that they have suffered more</w:t>
      </w:r>
      <w:r w:rsidR="003B03D3" w:rsidRPr="00D06C31">
        <w:rPr>
          <w:color w:val="000000" w:themeColor="text1"/>
        </w:rPr>
        <w:t>,</w:t>
      </w:r>
      <w:r w:rsidRPr="00D06C31">
        <w:rPr>
          <w:color w:val="000000" w:themeColor="text1"/>
        </w:rPr>
        <w:t xml:space="preserve"> they draw attention to their suffering and mitigate their guilt. This fulfils their need for moral acceptance (Noor et al., 2012, p. 10).</w:t>
      </w:r>
    </w:p>
    <w:p w14:paraId="2B1FE3CA" w14:textId="13670928" w:rsidR="005C0C50" w:rsidRPr="00D06C31" w:rsidRDefault="002B3BFC">
      <w:pPr>
        <w:rPr>
          <w:color w:val="000000" w:themeColor="text1"/>
        </w:rPr>
      </w:pPr>
      <w:r w:rsidRPr="00D06C31">
        <w:rPr>
          <w:color w:val="000000" w:themeColor="text1"/>
        </w:rPr>
        <w:t>Of course there is often ambiguity with regards to who is guilty and who is innocent; who is the perpetrator and who is the victim. Nevertheless, Noor et al. (2012</w:t>
      </w:r>
      <w:r w:rsidR="0082556D" w:rsidRPr="00D06C31">
        <w:rPr>
          <w:color w:val="000000" w:themeColor="text1"/>
        </w:rPr>
        <w:t>, p.11</w:t>
      </w:r>
      <w:r w:rsidRPr="00D06C31">
        <w:rPr>
          <w:color w:val="000000" w:themeColor="text1"/>
        </w:rPr>
        <w:t xml:space="preserve">) hold that there are good reasons for speaking about some degree of asymmetry. </w:t>
      </w:r>
      <w:r w:rsidR="0082556D" w:rsidRPr="00D06C31">
        <w:rPr>
          <w:color w:val="000000" w:themeColor="text1"/>
        </w:rPr>
        <w:t>Firstly</w:t>
      </w:r>
      <w:r w:rsidRPr="00D06C31">
        <w:rPr>
          <w:color w:val="000000" w:themeColor="text1"/>
        </w:rPr>
        <w:t>, there may be asymmetric power relations such that one group is structurally more powerful than another.</w:t>
      </w:r>
      <w:r w:rsidR="0082556D" w:rsidRPr="00D06C31">
        <w:rPr>
          <w:color w:val="000000" w:themeColor="text1"/>
        </w:rPr>
        <w:t xml:space="preserve"> B</w:t>
      </w:r>
      <w:r w:rsidRPr="00D06C31">
        <w:rPr>
          <w:color w:val="000000" w:themeColor="text1"/>
        </w:rPr>
        <w:t>oth groups may compete over victimhood so that di</w:t>
      </w:r>
      <w:r w:rsidR="0082556D" w:rsidRPr="00D06C31">
        <w:rPr>
          <w:color w:val="000000" w:themeColor="text1"/>
        </w:rPr>
        <w:t>fferent needs may be satisfied</w:t>
      </w:r>
      <w:r w:rsidRPr="00D06C31">
        <w:rPr>
          <w:color w:val="000000" w:themeColor="text1"/>
        </w:rPr>
        <w:t>.</w:t>
      </w:r>
      <w:r w:rsidR="0082556D" w:rsidRPr="00D06C31">
        <w:rPr>
          <w:color w:val="000000" w:themeColor="text1"/>
        </w:rPr>
        <w:t xml:space="preserve"> Secondly, when specific incidents are discussed from the past there is often an asymmetry which both groups recognise. Some groups may feel responsible for perpetrating certain incidents and may feel victimised because of other incidents. This prompts both groups to engage in competitive victimhood to satisfy different needs that arise as a result of different incidents being made salient.</w:t>
      </w:r>
    </w:p>
    <w:p w14:paraId="240850BD" w14:textId="4759A2F8" w:rsidR="005C0C50" w:rsidRPr="00D06C31" w:rsidRDefault="002B3BFC">
      <w:pPr>
        <w:rPr>
          <w:color w:val="000000" w:themeColor="text1"/>
        </w:rPr>
      </w:pPr>
      <w:r w:rsidRPr="00D06C31">
        <w:rPr>
          <w:color w:val="000000" w:themeColor="text1"/>
        </w:rPr>
        <w:t xml:space="preserve">What must be remembered is that the normal way for these events to be made salient is through conversation and argument: they are made </w:t>
      </w:r>
      <w:r w:rsidRPr="00D06C31">
        <w:rPr>
          <w:i/>
          <w:color w:val="000000" w:themeColor="text1"/>
        </w:rPr>
        <w:t>discursively</w:t>
      </w:r>
      <w:r w:rsidRPr="00D06C31">
        <w:rPr>
          <w:color w:val="000000" w:themeColor="text1"/>
        </w:rPr>
        <w:t xml:space="preserve"> salient.</w:t>
      </w:r>
      <w:r w:rsidR="001D089D" w:rsidRPr="00D06C31">
        <w:rPr>
          <w:color w:val="000000" w:themeColor="text1"/>
        </w:rPr>
        <w:t xml:space="preserve"> While Noor et al. (2012, p. 10) address the role of discourse and arguments on the part of those who meet the needs of victims (e.g. through “expressions of empathy” and “justifying their aspiration[s]”), less attention is paid to the role of victims in making their needs salient. But victims are often </w:t>
      </w:r>
      <w:r w:rsidR="00E93923" w:rsidRPr="00D06C31">
        <w:rPr>
          <w:color w:val="000000" w:themeColor="text1"/>
        </w:rPr>
        <w:t>a</w:t>
      </w:r>
      <w:r w:rsidR="001D089D" w:rsidRPr="00D06C31">
        <w:rPr>
          <w:color w:val="000000" w:themeColor="text1"/>
        </w:rPr>
        <w:t>ctive in making their needs known. And as this is conducted discursively, t</w:t>
      </w:r>
      <w:r w:rsidRPr="00D06C31">
        <w:rPr>
          <w:color w:val="000000" w:themeColor="text1"/>
        </w:rPr>
        <w:t xml:space="preserve">he satisfaction of a particular need </w:t>
      </w:r>
      <w:r w:rsidR="00F86552" w:rsidRPr="00D06C31">
        <w:rPr>
          <w:color w:val="000000" w:themeColor="text1"/>
        </w:rPr>
        <w:t>can</w:t>
      </w:r>
      <w:r w:rsidRPr="00D06C31">
        <w:rPr>
          <w:color w:val="000000" w:themeColor="text1"/>
        </w:rPr>
        <w:t xml:space="preserve"> also be a discursive satisfaction. In other words, the “need” </w:t>
      </w:r>
      <w:r w:rsidR="00AD7463" w:rsidRPr="00D06C31">
        <w:rPr>
          <w:color w:val="000000" w:themeColor="text1"/>
        </w:rPr>
        <w:t xml:space="preserve">can </w:t>
      </w:r>
      <w:r w:rsidRPr="00D06C31">
        <w:rPr>
          <w:color w:val="000000" w:themeColor="text1"/>
        </w:rPr>
        <w:t xml:space="preserve">be conceptualised rhetorically (i.e. gaining the upper hand in the argument) and its satisfaction </w:t>
      </w:r>
      <w:r w:rsidR="00AD7463" w:rsidRPr="00D06C31">
        <w:rPr>
          <w:color w:val="000000" w:themeColor="text1"/>
        </w:rPr>
        <w:t xml:space="preserve">can </w:t>
      </w:r>
      <w:r w:rsidRPr="00D06C31">
        <w:rPr>
          <w:color w:val="000000" w:themeColor="text1"/>
        </w:rPr>
        <w:t xml:space="preserve">be conceptualised rhetorically (i.e. </w:t>
      </w:r>
      <w:r w:rsidR="00E93923" w:rsidRPr="00D06C31">
        <w:rPr>
          <w:color w:val="000000" w:themeColor="text1"/>
        </w:rPr>
        <w:t>being vindicated in the argument</w:t>
      </w:r>
      <w:r w:rsidRPr="00D06C31">
        <w:rPr>
          <w:color w:val="000000" w:themeColor="text1"/>
        </w:rPr>
        <w:t xml:space="preserve">). This fits perfectly with the discursive notion </w:t>
      </w:r>
      <w:r w:rsidRPr="00D06C31">
        <w:rPr>
          <w:color w:val="000000" w:themeColor="text1"/>
        </w:rPr>
        <w:lastRenderedPageBreak/>
        <w:t>of variability</w:t>
      </w:r>
      <w:r w:rsidR="00865AD2" w:rsidRPr="00D06C31">
        <w:rPr>
          <w:color w:val="000000" w:themeColor="text1"/>
        </w:rPr>
        <w:t xml:space="preserve"> </w:t>
      </w:r>
      <w:r w:rsidR="00865AD2" w:rsidRPr="00D06C31">
        <w:rPr>
          <w:color w:val="000000" w:themeColor="text1"/>
        </w:rPr>
        <w:fldChar w:fldCharType="begin" w:fldLock="1"/>
      </w:r>
      <w:r w:rsidR="00C34E18" w:rsidRPr="00D06C31">
        <w:rPr>
          <w:color w:val="000000" w:themeColor="text1"/>
        </w:rPr>
        <w:instrText>ADDIN CSL_CITATION { "citationID" : "uZlv6zeP", "citationItems" : [ { "id" : "ITEM-1", "itemData" : { "DOI" : "10.1080/14792779843000090", "ISBN" : "1046-3283", "ISSN" : "1046-3283", "abstract" : "This chapter reviews the major theoretical and methodological features of dis- cursive social psychology and illustrates the scope and nature of this approach through showing the way it can respecify the social psychology of attitudes. It reviews discourse research on attitude variability; it describes conversation analytic studies on the way evaluations are managed in interaction and shows how our understanding of political oratory can be improved; it discusses the way evaluations are bound up with broader, culturally-defined systems of discourse; it discusses the relation between assessments and factual accounts; and finally it shows how a discursive approach can rework notions of function, consistency, vested interest and emotion.", "author" : [ { "dropping-particle" : "", "family" : "Potter", "given" : "Jonathan", "non-dropping-particle" : "", "parse-names" : false, "suffix" : "" } ], "container-title" : "European Review of Social Psychology", "id" : "ITEM-1", "issued" : { "date-parts" : [ [ "1998" ] ] }, "page" : "233-266", "title" : "Discursive social psychology: From attitudes to evaluative practices", "type" : "article-journal", "volume" : "9" }, "uris" : [ "http://www.mendeley.com/documents/?uuid=da611f91-58b3-4e19-9adf-961711aed30a" ] }, { "id" : "ITEM-2", "itemData" : { "author" : [ { "dropping-particle" : "", "family" : "Potter", "given" : "Jonathan", "non-dropping-particle" : "", "parse-names" : false, "suffix" : "" }, { "dropping-particle" : "", "family" : "Wetherell", "given" : "Margaret", "non-dropping-particle" : "", "parse-names" : false, "suffix" : "" } ], "id" : "ITEM-2", "issued" : { "date-parts" : [ [ "1987" ] ] }, "publisher" : "Sage", "publisher-place" : "London", "title" : "Discourse and social psychology: Beyond attitudes and behaviour", "type" : "book" }, "uris" : [ "http://www.mendeley.com/documents/?uuid=2d3b7c80-7e42-4cac-9cbf-3e8ce41271b0", "http://zotero.org/users/565809/items/Z5BKET4D" ] } ], "mendeley" : { "formattedCitation" : "(Potter &amp; Wetherell, 1987; Potter, 1998)", "plainTextFormattedCitation" : "(Potter &amp; Wetherell, 1987; Potter, 1998)", "previouslyFormattedCitation" : "(Potter &amp; Wetherell, 1987; Potter, 1998)" }, "properties" : { "formattedCitation" : "(Potter, 1998; Potter &amp; Wetherell, 1987)", "noteIndex" : 0, "plainCitation" : "(Potter, 1998; Potter &amp; Wetherell, 1987)" }, "schema" : "https://github.com/citation-style-language/schema/raw/master/csl-citation.json" }</w:instrText>
      </w:r>
      <w:r w:rsidR="00865AD2" w:rsidRPr="00D06C31">
        <w:rPr>
          <w:color w:val="000000" w:themeColor="text1"/>
        </w:rPr>
        <w:fldChar w:fldCharType="separate"/>
      </w:r>
      <w:r w:rsidR="00C34E18" w:rsidRPr="00D06C31">
        <w:rPr>
          <w:noProof/>
          <w:color w:val="000000" w:themeColor="text1"/>
        </w:rPr>
        <w:t>(Potter &amp; Wetherell, 1987; Potter, 1998)</w:t>
      </w:r>
      <w:r w:rsidR="00865AD2" w:rsidRPr="00D06C31">
        <w:rPr>
          <w:color w:val="000000" w:themeColor="text1"/>
        </w:rPr>
        <w:fldChar w:fldCharType="end"/>
      </w:r>
      <w:r w:rsidRPr="00D06C31">
        <w:rPr>
          <w:color w:val="000000" w:themeColor="text1"/>
        </w:rPr>
        <w:t xml:space="preserve"> which maintains that attitudes are not </w:t>
      </w:r>
      <w:r w:rsidR="00AD7463" w:rsidRPr="00D06C31">
        <w:rPr>
          <w:color w:val="000000" w:themeColor="text1"/>
        </w:rPr>
        <w:t xml:space="preserve">necessarily </w:t>
      </w:r>
      <w:r w:rsidRPr="00D06C31">
        <w:rPr>
          <w:color w:val="000000" w:themeColor="text1"/>
        </w:rPr>
        <w:t xml:space="preserve">stable but vary depending on the rhetorical context. Thus the way competitive victimhood is argued </w:t>
      </w:r>
      <w:r w:rsidR="00AD7463" w:rsidRPr="00D06C31">
        <w:rPr>
          <w:color w:val="000000" w:themeColor="text1"/>
        </w:rPr>
        <w:t xml:space="preserve">can </w:t>
      </w:r>
      <w:r w:rsidRPr="00D06C31">
        <w:rPr>
          <w:color w:val="000000" w:themeColor="text1"/>
        </w:rPr>
        <w:t>vary and the reason for its maintenance will vary depending on the context.</w:t>
      </w:r>
      <w:r w:rsidR="0044118B" w:rsidRPr="00D06C31">
        <w:rPr>
          <w:color w:val="000000" w:themeColor="text1"/>
        </w:rPr>
        <w:t xml:space="preserve"> This is seen to some extent in the work of </w:t>
      </w:r>
      <w:r w:rsidR="0044118B" w:rsidRPr="00D06C31">
        <w:rPr>
          <w:color w:val="000000" w:themeColor="text1"/>
        </w:rPr>
        <w:fldChar w:fldCharType="begin" w:fldLock="1"/>
      </w:r>
      <w:r w:rsidR="0044118B" w:rsidRPr="00D06C31">
        <w:rPr>
          <w:color w:val="000000" w:themeColor="text1"/>
        </w:rPr>
        <w:instrText>ADDIN CSL_CITATION { "citationItems" : [ { "id" : "ITEM-1", "itemData" : { "DOI" : "10.1111/j.1467-9221.2010.00791.x", "ISBN" : "1467-9221", "ISSN" : "0162895X", "abstract" : "The conflict in Northern Ireland left over 3,600 people dead and tens of thousands injured, but establishing who are victims and the very nature of victimhood has been difficult. In part this is due to the highly contested nature of the labels \u201cvictim\u201d and \u201cterrorist.\u201d The present paper employed interpretative phenomenological analysis to gain a greater understanding of the conceptualisation of victimhood in Northern Ireland. Catholic and Protestant civilians, paramilitaries, politicians, security force personnel, and community activists who had experienced direct and/or indirect political violence were interviewed. Analysis of the interview transcripts revealed five themes related to internal, interpersonal, and macro aspects of victimhood. The participants illustrated how the label of victim was associated with both weakness and strength, depending on the audience. Interview responses also revealed that although participants were resilient, they suffered at least some temporary psychological trauma due to their exposure to political violence. In addition the analysis indicated that there was a psychological cost associated with perpetrating acts of political violence. These findings are discussed in relation to the need for a national or cross-national program of intergroup dialogue and truth recovery to provide closure to victims and reintegrate victims and perpetrators into the postconflict society.", "author" : [ { "dropping-particle" : "", "family" : "Ferguson", "given" : "Neil", "non-dropping-particle" : "", "parse-names" : false, "suffix" : "" }, { "dropping-particle" : "", "family" : "Burgess", "given" : "Mark", "non-dropping-particle" : "", "parse-names" : false, "suffix" : "" }, { "dropping-particle" : "", "family" : "Hollywood", "given" : "Ian", "non-dropping-particle" : "", "parse-names" : false, "suffix" : "" } ], "container-title" : "Political Psychology", "id" : "ITEM-1", "issue" : "6", "issued" : { "date-parts" : [ [ "2010" ] ] }, "page" : "857-886", "title" : "Who are the Victims? Victimhood Experiences in Postagreement Northern Ireland", "type" : "article-journal", "volume" : "31" }, "uris" : [ "http://www.mendeley.com/documents/?uuid=e08a13fc-3627-403f-9ad2-b216cafe608c" ] } ], "mendeley" : { "formattedCitation" : "(Ferguson, Burgess, &amp; Hollywood, 2010)", "manualFormatting" : "Ferguson, Burgess, &amp; Hollywood (2010)", "plainTextFormattedCitation" : "(Ferguson, Burgess, &amp; Hollywood, 2010)", "previouslyFormattedCitation" : "(Ferguson, Burgess, &amp; Hollywood, 2010)" }, "properties" : { "noteIndex" : 0 }, "schema" : "https://github.com/citation-style-language/schema/raw/master/csl-citation.json" }</w:instrText>
      </w:r>
      <w:r w:rsidR="0044118B" w:rsidRPr="00D06C31">
        <w:rPr>
          <w:color w:val="000000" w:themeColor="text1"/>
        </w:rPr>
        <w:fldChar w:fldCharType="separate"/>
      </w:r>
      <w:r w:rsidR="0044118B" w:rsidRPr="00D06C31">
        <w:rPr>
          <w:noProof/>
          <w:color w:val="000000" w:themeColor="text1"/>
        </w:rPr>
        <w:t>Ferguson, Burgess, &amp; Hollywood (2010)</w:t>
      </w:r>
      <w:r w:rsidR="0044118B" w:rsidRPr="00D06C31">
        <w:rPr>
          <w:color w:val="000000" w:themeColor="text1"/>
        </w:rPr>
        <w:fldChar w:fldCharType="end"/>
      </w:r>
      <w:r w:rsidR="0044118B" w:rsidRPr="00D06C31">
        <w:rPr>
          <w:color w:val="000000" w:themeColor="text1"/>
        </w:rPr>
        <w:t xml:space="preserve"> </w:t>
      </w:r>
      <w:r w:rsidR="00462CED" w:rsidRPr="00D06C31">
        <w:rPr>
          <w:color w:val="000000" w:themeColor="text1"/>
        </w:rPr>
        <w:t xml:space="preserve">in Northern Ireland </w:t>
      </w:r>
      <w:r w:rsidR="0044118B" w:rsidRPr="00D06C31">
        <w:rPr>
          <w:color w:val="000000" w:themeColor="text1"/>
        </w:rPr>
        <w:t xml:space="preserve">who suggestively note that some of their participants wanted to </w:t>
      </w:r>
      <w:r w:rsidR="00791A73" w:rsidRPr="00D06C31">
        <w:rPr>
          <w:color w:val="000000" w:themeColor="text1"/>
        </w:rPr>
        <w:t>present</w:t>
      </w:r>
      <w:r w:rsidR="0044118B" w:rsidRPr="00D06C31">
        <w:rPr>
          <w:color w:val="000000" w:themeColor="text1"/>
        </w:rPr>
        <w:t xml:space="preserve"> themselves as being resilient and so did not identify individually as victims. Nevertheless, they identified as part of a victimised group which </w:t>
      </w:r>
      <w:r w:rsidR="00791A73" w:rsidRPr="00D06C31">
        <w:rPr>
          <w:color w:val="000000" w:themeColor="text1"/>
        </w:rPr>
        <w:t>gave them</w:t>
      </w:r>
      <w:r w:rsidR="0044118B" w:rsidRPr="00D06C31">
        <w:rPr>
          <w:color w:val="000000" w:themeColor="text1"/>
        </w:rPr>
        <w:t xml:space="preserve"> a label of power</w:t>
      </w:r>
      <w:r w:rsidR="00462CED" w:rsidRPr="00D06C31">
        <w:rPr>
          <w:color w:val="000000" w:themeColor="text1"/>
        </w:rPr>
        <w:t>. While the authors did</w:t>
      </w:r>
      <w:r w:rsidR="00791A73" w:rsidRPr="00D06C31">
        <w:rPr>
          <w:color w:val="000000" w:themeColor="text1"/>
        </w:rPr>
        <w:t xml:space="preserve"> not make the link with rhetoric (they used a phenomenological approach), we would argue that there is rhetorical significance to this distinction.</w:t>
      </w:r>
    </w:p>
    <w:p w14:paraId="6E0E1E60" w14:textId="77777777" w:rsidR="005C0C50" w:rsidRPr="00D06C31" w:rsidRDefault="002B3BFC">
      <w:pPr>
        <w:pStyle w:val="Heading2"/>
        <w:rPr>
          <w:color w:val="000000" w:themeColor="text1"/>
        </w:rPr>
      </w:pPr>
      <w:r w:rsidRPr="00D06C31">
        <w:rPr>
          <w:color w:val="000000" w:themeColor="text1"/>
        </w:rPr>
        <w:t>Forms of victimhood as rhetorical and variable</w:t>
      </w:r>
    </w:p>
    <w:p w14:paraId="75ED1C7B" w14:textId="5D8ECD8A" w:rsidR="0081423C" w:rsidRPr="00D06C31" w:rsidRDefault="002B3BFC">
      <w:pPr>
        <w:rPr>
          <w:color w:val="000000" w:themeColor="text1"/>
        </w:rPr>
      </w:pPr>
      <w:r w:rsidRPr="00D06C31">
        <w:rPr>
          <w:color w:val="000000" w:themeColor="text1"/>
        </w:rPr>
        <w:t xml:space="preserve">This then, is the point we have been driving towards: forms of victimhood can be seen as strategic positions; these positions are rhetorical; and as rhetorical positions, they vary depending on the goal that is being aimed at. Furthermore, the concept of needs is helpful insofar as it points out that forms of victimhood are used to satisfy rhetorical “needs” of the speaker. In essence, we are striving for a rhetorical conception of victimhood in order to show its strategic nature and potential variability in contrast to research which has </w:t>
      </w:r>
      <w:r w:rsidR="00AD7463" w:rsidRPr="00D06C31">
        <w:rPr>
          <w:color w:val="000000" w:themeColor="text1"/>
        </w:rPr>
        <w:t>focussed on</w:t>
      </w:r>
      <w:r w:rsidRPr="00D06C31">
        <w:rPr>
          <w:color w:val="000000" w:themeColor="text1"/>
        </w:rPr>
        <w:t xml:space="preserve"> </w:t>
      </w:r>
      <w:r w:rsidR="00462CED" w:rsidRPr="00D06C31">
        <w:rPr>
          <w:color w:val="000000" w:themeColor="text1"/>
        </w:rPr>
        <w:t xml:space="preserve">inter-individual </w:t>
      </w:r>
      <w:r w:rsidR="007531C4" w:rsidRPr="00D06C31">
        <w:rPr>
          <w:color w:val="000000" w:themeColor="text1"/>
        </w:rPr>
        <w:t>variability rather than at the micro-level of discourse</w:t>
      </w:r>
      <w:r w:rsidRPr="00D06C31">
        <w:rPr>
          <w:color w:val="000000" w:themeColor="text1"/>
        </w:rPr>
        <w:t xml:space="preserve">. In this paper, we draw on interviews with groups of victims to show that, </w:t>
      </w:r>
      <w:r w:rsidRPr="00D06C31">
        <w:rPr>
          <w:i/>
          <w:color w:val="000000" w:themeColor="text1"/>
        </w:rPr>
        <w:t>depending on the conversational demands, participants may vary their expression of victimhood, and this with clear strategic goals</w:t>
      </w:r>
      <w:r w:rsidRPr="00D06C31">
        <w:rPr>
          <w:color w:val="000000" w:themeColor="text1"/>
        </w:rPr>
        <w:t xml:space="preserve">. </w:t>
      </w:r>
      <w:r w:rsidR="0081423C" w:rsidRPr="00D06C31">
        <w:rPr>
          <w:color w:val="000000" w:themeColor="text1"/>
        </w:rPr>
        <w:t xml:space="preserve">We must </w:t>
      </w:r>
      <w:r w:rsidR="00462CED" w:rsidRPr="00D06C31">
        <w:rPr>
          <w:color w:val="000000" w:themeColor="text1"/>
        </w:rPr>
        <w:t>however, make a clarification:</w:t>
      </w:r>
      <w:r w:rsidR="0081423C" w:rsidRPr="00D06C31">
        <w:rPr>
          <w:color w:val="000000" w:themeColor="text1"/>
        </w:rPr>
        <w:t xml:space="preserve"> By arguing for the rhetorical nature of victimhood we are not seeking to discount the actual experiences of victims. </w:t>
      </w:r>
      <w:r w:rsidR="00462CED" w:rsidRPr="00D06C31">
        <w:rPr>
          <w:color w:val="000000" w:themeColor="text1"/>
        </w:rPr>
        <w:t>W</w:t>
      </w:r>
      <w:r w:rsidR="0081423C" w:rsidRPr="00D06C31">
        <w:rPr>
          <w:color w:val="000000" w:themeColor="text1"/>
        </w:rPr>
        <w:t xml:space="preserve">e are pointing out that whether or not a person (or group) identifies as a victim is bound up with rhetoric; the act of claiming victimhood is a rhetorical act. Similarly, we are not trying to discount the felt needs of those who have suffered trauma and loss </w:t>
      </w:r>
      <w:r w:rsidR="0081423C" w:rsidRPr="00D06C31">
        <w:rPr>
          <w:color w:val="000000" w:themeColor="text1"/>
        </w:rPr>
        <w:lastRenderedPageBreak/>
        <w:t xml:space="preserve">as mere rhetoric (see </w:t>
      </w:r>
      <w:r w:rsidR="0081423C" w:rsidRPr="00D06C31">
        <w:rPr>
          <w:color w:val="000000" w:themeColor="text1"/>
        </w:rPr>
        <w:fldChar w:fldCharType="begin" w:fldLock="1"/>
      </w:r>
      <w:r w:rsidR="0081423C" w:rsidRPr="00D06C31">
        <w:rPr>
          <w:color w:val="000000" w:themeColor="text1"/>
        </w:rPr>
        <w:instrText>ADDIN CSL_CITATION { "citationItems" : [ { "id" : "ITEM-1", "itemData" : { "author" : [ { "dropping-particle" : "", "family" : "Billig", "given" : "Michael", "non-dropping-particle" : "", "parse-names" : false, "suffix" : "" } ], "id" : "ITEM-1", "issued" : { "date-parts" : [ [ "1987" ] ] }, "publisher" : "Cambridge University Press", "publisher-place" : "Cambridge, England", "title" : "Arguing and thinking: A rhetorical approach to social psychology", "type" : "book" }, "locator" : "62", "uris" : [ "http://www.mendeley.com/documents/?uuid=c6248cd3-7b36-4cc6-b37a-2480bd82a963" ] } ], "mendeley" : { "formattedCitation" : "(Billig, 1987, p. 62)", "manualFormatting" : "Billig, 1987, p.62", "plainTextFormattedCitation" : "(Billig, 1987, p. 62)", "previouslyFormattedCitation" : "(Billig, 1987, p. 62)" }, "properties" : { "noteIndex" : 0 }, "schema" : "https://github.com/citation-style-language/schema/raw/master/csl-citation.json" }</w:instrText>
      </w:r>
      <w:r w:rsidR="0081423C" w:rsidRPr="00D06C31">
        <w:rPr>
          <w:color w:val="000000" w:themeColor="text1"/>
        </w:rPr>
        <w:fldChar w:fldCharType="separate"/>
      </w:r>
      <w:r w:rsidR="0081423C" w:rsidRPr="00D06C31">
        <w:rPr>
          <w:noProof/>
          <w:color w:val="000000" w:themeColor="text1"/>
        </w:rPr>
        <w:t>Billig, 1987, p.62</w:t>
      </w:r>
      <w:r w:rsidR="0081423C" w:rsidRPr="00D06C31">
        <w:rPr>
          <w:color w:val="000000" w:themeColor="text1"/>
        </w:rPr>
        <w:fldChar w:fldCharType="end"/>
      </w:r>
      <w:r w:rsidR="0081423C" w:rsidRPr="00D06C31">
        <w:rPr>
          <w:color w:val="000000" w:themeColor="text1"/>
        </w:rPr>
        <w:t xml:space="preserve"> for more on the idea of “mere rhetoric”). We acknowledge real experiences </w:t>
      </w:r>
      <w:r w:rsidR="00F86552" w:rsidRPr="00D06C31">
        <w:rPr>
          <w:color w:val="000000" w:themeColor="text1"/>
        </w:rPr>
        <w:t xml:space="preserve">and real suffering. But we are pointing out that talking about needs requires rhetorically constructing those needs, utilising them in specific circumstances and for specific ends. And while we argue that these ends can be rhetorical (e.g. acknowledgement of suffering or affirmation of agency), there is often an extra-linguistic element to these (i.e. the payment of compensation may be the way in which acknowledgement of suffering is enacted). In short, we are not trying to reduce the experience of victimhood to “mere rhetoric” but rather, seeking to show the role of rhetoric in claiming specific forms of victimhood, at specific times and </w:t>
      </w:r>
      <w:r w:rsidR="00490DB0" w:rsidRPr="00D06C31">
        <w:rPr>
          <w:color w:val="000000" w:themeColor="text1"/>
        </w:rPr>
        <w:t>for specific ends.</w:t>
      </w:r>
    </w:p>
    <w:p w14:paraId="3C538184" w14:textId="77777777" w:rsidR="005C0C50" w:rsidRPr="00D06C31" w:rsidRDefault="002B3BFC">
      <w:pPr>
        <w:pStyle w:val="Heading2"/>
        <w:rPr>
          <w:color w:val="000000" w:themeColor="text1"/>
        </w:rPr>
      </w:pPr>
      <w:r w:rsidRPr="00D06C31">
        <w:rPr>
          <w:color w:val="000000" w:themeColor="text1"/>
        </w:rPr>
        <w:t>Research context</w:t>
      </w:r>
    </w:p>
    <w:p w14:paraId="6A9C66BD" w14:textId="5B5DF059" w:rsidR="005C0C50" w:rsidRPr="00D06C31" w:rsidRDefault="002B3BFC">
      <w:pPr>
        <w:rPr>
          <w:color w:val="000000" w:themeColor="text1"/>
        </w:rPr>
      </w:pPr>
      <w:r w:rsidRPr="00D06C31">
        <w:rPr>
          <w:color w:val="000000" w:themeColor="text1"/>
        </w:rPr>
        <w:t xml:space="preserve">The research </w:t>
      </w:r>
      <w:r w:rsidR="00F86552" w:rsidRPr="00D06C31">
        <w:rPr>
          <w:color w:val="000000" w:themeColor="text1"/>
        </w:rPr>
        <w:t xml:space="preserve">reported in this paper was </w:t>
      </w:r>
      <w:r w:rsidRPr="00D06C31">
        <w:rPr>
          <w:color w:val="000000" w:themeColor="text1"/>
        </w:rPr>
        <w:t>conducted in Northern Ireland</w:t>
      </w:r>
      <w:r w:rsidR="00F86552" w:rsidRPr="00D06C31">
        <w:rPr>
          <w:color w:val="000000" w:themeColor="text1"/>
        </w:rPr>
        <w:t>,</w:t>
      </w:r>
      <w:r w:rsidRPr="00D06C31">
        <w:rPr>
          <w:color w:val="000000" w:themeColor="text1"/>
        </w:rPr>
        <w:t xml:space="preserve"> which has a long history of violent conflict. The main protagonists are commonly designated as Protestants (usually Unionists who desire continued alliance with the United Kingdom, of which they are a part) and Catholics (usually Nationalists who desire alliance with the Republic of Ireland in the South).</w:t>
      </w:r>
      <w:r w:rsidR="00C25032" w:rsidRPr="00D06C31">
        <w:rPr>
          <w:color w:val="000000" w:themeColor="text1"/>
        </w:rPr>
        <w:t xml:space="preserve"> While these delineations can be useful, it is also worth noting that there is some degree of intra-group variability </w:t>
      </w:r>
      <w:r w:rsidR="00C25032" w:rsidRPr="00D06C31">
        <w:rPr>
          <w:color w:val="000000" w:themeColor="text1"/>
        </w:rPr>
        <w:fldChar w:fldCharType="begin" w:fldLock="1"/>
      </w:r>
      <w:r w:rsidR="0044118B" w:rsidRPr="00D06C31">
        <w:rPr>
          <w:color w:val="000000" w:themeColor="text1"/>
        </w:rPr>
        <w:instrText>ADDIN CSL_CITATION { "citationItems" : [ { "id" : "ITEM-1", "itemData" : { "DOI" : "10.3200/SOCP.147.3.317-320", "ISBN" : "0022-4545", "ISSN" : "0022-4545", "PMID" : "17703792", "author" : [ { "dropping-particle" : "", "family" : "Ferguson", "given" : "Neil", "non-dropping-particle" : "", "parse-names" : false, "suffix" : "" }, { "dropping-particle" : "", "family" : "Gordon", "given" : "Michael", "non-dropping-particle" : "", "parse-names" : false, "suffix" : "" } ], "container-title" : "The Journal of social psychology", "id" : "ITEM-1", "issue" : "3", "issued" : { "date-parts" : [ [ "2007" ] ] }, "page" : "317-319", "title" : "Intragroup variability among Northern Irish Catholics and Protestants.", "type" : "article-journal", "volume" : "147" }, "uris" : [ "http://www.mendeley.com/documents/?uuid=3184f420-8bb0-4e77-9a09-c87bf34f324c" ] } ], "mendeley" : { "formattedCitation" : "(Ferguson &amp; Gordon, 2007)", "plainTextFormattedCitation" : "(Ferguson &amp; Gordon, 2007)", "previouslyFormattedCitation" : "(Ferguson &amp; Gordon, 2007)" }, "properties" : { "noteIndex" : 0 }, "schema" : "https://github.com/citation-style-language/schema/raw/master/csl-citation.json" }</w:instrText>
      </w:r>
      <w:r w:rsidR="00C25032" w:rsidRPr="00D06C31">
        <w:rPr>
          <w:color w:val="000000" w:themeColor="text1"/>
        </w:rPr>
        <w:fldChar w:fldCharType="separate"/>
      </w:r>
      <w:r w:rsidR="00C25032" w:rsidRPr="00D06C31">
        <w:rPr>
          <w:noProof/>
          <w:color w:val="000000" w:themeColor="text1"/>
        </w:rPr>
        <w:t>(Ferguson &amp; Gordon, 2007)</w:t>
      </w:r>
      <w:r w:rsidR="00C25032" w:rsidRPr="00D06C31">
        <w:rPr>
          <w:color w:val="000000" w:themeColor="text1"/>
        </w:rPr>
        <w:fldChar w:fldCharType="end"/>
      </w:r>
      <w:r w:rsidR="00C25032" w:rsidRPr="00D06C31">
        <w:rPr>
          <w:color w:val="000000" w:themeColor="text1"/>
        </w:rPr>
        <w:t>.</w:t>
      </w:r>
      <w:r w:rsidRPr="00D06C31">
        <w:rPr>
          <w:color w:val="000000" w:themeColor="text1"/>
        </w:rPr>
        <w:t xml:space="preserve"> The more militant counterparts of both these groups are Loyalists and Republicans respectively. While most physical violence has abated with the signing of the 1998 peace agreement and subsequent power-sharing arrangements, segments of more militant groups have continued to use sporadic violence. Victimhood therefore, is rife in Northern Ireland. It is estimated that over 3 600 people were killed and around 40 000 injured since the Troubles commenced</w:t>
      </w:r>
      <w:r w:rsidR="00865AD2" w:rsidRPr="00D06C31">
        <w:rPr>
          <w:color w:val="000000" w:themeColor="text1"/>
        </w:rPr>
        <w:t xml:space="preserve"> </w:t>
      </w:r>
      <w:r w:rsidR="00865AD2" w:rsidRPr="00D06C31">
        <w:rPr>
          <w:color w:val="000000" w:themeColor="text1"/>
        </w:rPr>
        <w:fldChar w:fldCharType="begin" w:fldLock="1"/>
      </w:r>
      <w:r w:rsidR="00C34E18" w:rsidRPr="00D06C31">
        <w:rPr>
          <w:color w:val="000000" w:themeColor="text1"/>
        </w:rPr>
        <w:instrText>ADDIN CSL_CITATION { "citationID" : "1h3nmqmul2", "citationItems" : [ { "id" : "ITEM-1", "itemData" : { "DOI" : "10.1177/1468017307075988", "ISSN" : "1468-0173", "author" : [ { "dropping-particle" : "", "family" : "Manktelow", "given" : "R.", "non-dropping-particle" : "", "parse-names" : false, "suffix" : "" } ], "container-title" : "Journal of Social Work", "id" : "ITEM-1", "issue" : "1", "issued" : { "date-parts" : [ [ "2007", "4" ] ] }, "page" : "31\u201350", "title" : "The Needs of Victims of the Troubles in Northern Ireland: The Social Work Contribution", "type" : "article-journal", "volume" : "7" }, "uri" : [ "http://zotero.org/users/565809/items/Z49UKDK2" ], "uris" : [ "http://zotero.org/users/565809/items/Z49UKDK2", "http://www.mendeley.com/documents/?uuid=1e7f2e1c-a41b-4890-920c-1fd8b13b3eee" ] } ], "mendeley" : { "formattedCitation" : "(Manktelow, 2007)", "plainTextFormattedCitation" : "(Manktelow, 2007)", "previouslyFormattedCitation" : "(Manktelow, 2007)" }, "properties" : { "formattedCitation" : "(Manktelow, 2007)", "noteIndex" : 0, "plainCitation" : "(Manktelow, 2007)" }, "schema" : "https://github.com/citation-style-language/schema/raw/master/csl-citation.json" }</w:instrText>
      </w:r>
      <w:r w:rsidR="00865AD2" w:rsidRPr="00D06C31">
        <w:rPr>
          <w:color w:val="000000" w:themeColor="text1"/>
        </w:rPr>
        <w:fldChar w:fldCharType="separate"/>
      </w:r>
      <w:r w:rsidR="00DA5C52" w:rsidRPr="00D06C31">
        <w:rPr>
          <w:noProof/>
          <w:color w:val="000000" w:themeColor="text1"/>
        </w:rPr>
        <w:t>(Manktelow, 2007)</w:t>
      </w:r>
      <w:r w:rsidR="00865AD2" w:rsidRPr="00D06C31">
        <w:rPr>
          <w:color w:val="000000" w:themeColor="text1"/>
        </w:rPr>
        <w:fldChar w:fldCharType="end"/>
      </w:r>
      <w:r w:rsidRPr="00D06C31">
        <w:rPr>
          <w:color w:val="000000" w:themeColor="text1"/>
        </w:rPr>
        <w:t>. Despite this, most people in Northern Ireland do not think of themselves as victims and only around 12% think of themselves as victims regularly</w:t>
      </w:r>
      <w:r w:rsidR="00865AD2" w:rsidRPr="00D06C31">
        <w:rPr>
          <w:color w:val="000000" w:themeColor="text1"/>
        </w:rPr>
        <w:t xml:space="preserve"> </w:t>
      </w:r>
      <w:r w:rsidR="00865AD2" w:rsidRPr="00D06C31">
        <w:rPr>
          <w:color w:val="000000" w:themeColor="text1"/>
        </w:rPr>
        <w:fldChar w:fldCharType="begin" w:fldLock="1"/>
      </w:r>
      <w:r w:rsidR="00C34E18" w:rsidRPr="00D06C31">
        <w:rPr>
          <w:color w:val="000000" w:themeColor="text1"/>
        </w:rPr>
        <w:instrText>ADDIN CSL_CITATION { "citationID" : "1nmlk53tqc", "citationItems" : [ { "id" : "ITEM-1", "itemData" : { "author" : [ { "dropping-particle" : "", "family" : "Cairns", "given" : "E", "non-dropping-particle" : "", "parse-names" : false, "suffix" : "" }, { "dropping-particle" : "", "family" : "Mallett", "given" : "J", "non-dropping-particle" : "", "parse-names" : false, "suffix" : "" }, { "dropping-particle" : "", "family" : "Lewis", "given" : "C", "non-dropping-particle" : "", "parse-names" : false, "suffix" : "" }, { "dropping-particle" : "", "family" : "Wilson", "given" : "R", "non-dropping-particle" : "", "parse-names" : false, "suffix" : "" } ], "id" : "ITEM-1", "issued" : { "date-parts" : [ [ "2003" ] ] }, "publisher" : "NIO Statistics and Research Branch", "publisher-place" : "Belfast", "title" : "Who are the Victims: Self-assessed victimhood and the Northern Irish conflict", "type" : "book" }, "uri" : [ "http://zotero.org/users/565809/items/ZDEICPPJ" ], "uris" : [ "http://zotero.org/users/565809/items/ZDEICPPJ", "http://www.mendeley.com/documents/?uuid=3f4870d0-20d8-424e-bcfd-6a0f85d63666" ] } ], "mendeley" : { "formattedCitation" : "(Cairns, Mallett, Lewis, &amp; Wilson, 2003)", "plainTextFormattedCitation" : "(Cairns, Mallett, Lewis, &amp; Wilson, 2003)", "previouslyFormattedCitation" : "(Cairns, Mallett, Lewis, &amp; Wilson, 2003)" }, "properties" : { "formattedCitation" : "(Cairns, Mallett, Lewis, &amp; Wilson, 2003)", "noteIndex" : 0, "plainCitation" : "(Cairns, Mallett, Lewis, &amp; Wilson, 2003)" }, "schema" : "https://github.com/citation-style-language/schema/raw/master/csl-citation.json" }</w:instrText>
      </w:r>
      <w:r w:rsidR="00865AD2" w:rsidRPr="00D06C31">
        <w:rPr>
          <w:color w:val="000000" w:themeColor="text1"/>
        </w:rPr>
        <w:fldChar w:fldCharType="separate"/>
      </w:r>
      <w:r w:rsidR="00DA5C52" w:rsidRPr="00D06C31">
        <w:rPr>
          <w:noProof/>
          <w:color w:val="000000" w:themeColor="text1"/>
        </w:rPr>
        <w:t>(Cairns, Mallett, Lewis, &amp; Wilson, 2003)</w:t>
      </w:r>
      <w:r w:rsidR="00865AD2" w:rsidRPr="00D06C31">
        <w:rPr>
          <w:color w:val="000000" w:themeColor="text1"/>
        </w:rPr>
        <w:fldChar w:fldCharType="end"/>
      </w:r>
      <w:r w:rsidRPr="00D06C31">
        <w:rPr>
          <w:color w:val="000000" w:themeColor="text1"/>
        </w:rPr>
        <w:t>.</w:t>
      </w:r>
      <w:r w:rsidR="00FE13CA" w:rsidRPr="00D06C31">
        <w:rPr>
          <w:color w:val="000000" w:themeColor="text1"/>
        </w:rPr>
        <w:t xml:space="preserve"> Nevertheless, </w:t>
      </w:r>
      <w:r w:rsidR="00FE13CA" w:rsidRPr="00D06C31">
        <w:rPr>
          <w:color w:val="000000" w:themeColor="text1"/>
        </w:rPr>
        <w:lastRenderedPageBreak/>
        <w:t xml:space="preserve">the number of people who have experienced victimisation is much higher </w:t>
      </w:r>
      <w:r w:rsidR="00FE13CA" w:rsidRPr="00D06C31">
        <w:rPr>
          <w:color w:val="000000" w:themeColor="text1"/>
        </w:rPr>
        <w:fldChar w:fldCharType="begin" w:fldLock="1"/>
      </w:r>
      <w:r w:rsidR="000B4F87" w:rsidRPr="00D06C31">
        <w:rPr>
          <w:color w:val="000000" w:themeColor="text1"/>
        </w:rPr>
        <w:instrText>ADDIN CSL_CITATION { "citationItems" : [ { "id" : "ITEM-1", "itemData" : { "DOI" : "10.1080/17450144.2010.534494", "ISSN" : "2158-2041", "author" : [ { "dropping-particle" : "", "family" : "Brewer", "given" : "John", "non-dropping-particle" : "", "parse-names" : false, "suffix" : "" }, { "dropping-particle" : "", "family" : "Hayes", "given" : "Bernadette", "non-dropping-particle" : "", "parse-names" : false, "suffix" : "" } ], "container-title" : "Contemporary Social Science", "id" : "ITEM-1", "issue" : "1", "issued" : { "date-parts" : [ [ "2011", "2" ] ] }, "page" : "73-88", "title" : "Victims as moral beacons: victims and perpetrators in Northern Ireland", "type" : "article-journal", "volume" : "6" }, "uris" : [ "http://www.mendeley.com/documents/?uuid=e1e79311-310c-40a8-86be-6efe3c8d6652" ] } ], "mendeley" : { "formattedCitation" : "(Brewer &amp; Hayes, 2011)", "plainTextFormattedCitation" : "(Brewer &amp; Hayes, 2011)", "previouslyFormattedCitation" : "(Brewer &amp; Hayes, 2011)" }, "properties" : { "noteIndex" : 0 }, "schema" : "https://github.com/citation-style-language/schema/raw/master/csl-citation.json" }</w:instrText>
      </w:r>
      <w:r w:rsidR="00FE13CA" w:rsidRPr="00D06C31">
        <w:rPr>
          <w:color w:val="000000" w:themeColor="text1"/>
        </w:rPr>
        <w:fldChar w:fldCharType="separate"/>
      </w:r>
      <w:r w:rsidR="00FE13CA" w:rsidRPr="00D06C31">
        <w:rPr>
          <w:noProof/>
          <w:color w:val="000000" w:themeColor="text1"/>
        </w:rPr>
        <w:t>(Brewer &amp; Hayes, 2011)</w:t>
      </w:r>
      <w:r w:rsidR="00FE13CA" w:rsidRPr="00D06C31">
        <w:rPr>
          <w:color w:val="000000" w:themeColor="text1"/>
        </w:rPr>
        <w:fldChar w:fldCharType="end"/>
      </w:r>
      <w:r w:rsidR="000B4F87" w:rsidRPr="00D06C31">
        <w:rPr>
          <w:color w:val="000000" w:themeColor="text1"/>
        </w:rPr>
        <w:t xml:space="preserve"> and the theme of “victimhood” is prominent in public discourse </w:t>
      </w:r>
      <w:r w:rsidR="000B4F87" w:rsidRPr="00D06C31">
        <w:rPr>
          <w:color w:val="000000" w:themeColor="text1"/>
        </w:rPr>
        <w:fldChar w:fldCharType="begin" w:fldLock="1"/>
      </w:r>
      <w:r w:rsidR="0070698D" w:rsidRPr="00D06C31">
        <w:rPr>
          <w:color w:val="000000" w:themeColor="text1"/>
        </w:rPr>
        <w:instrText>ADDIN CSL_CITATION { "citationItems" : [ { "id" : "ITEM-1", "itemData" : { "DOI" : "10.1080/14718800308405156", "ISSN" : "1471-8804", "author" : [ { "dropping-particle" : "", "family" : "Gilligan", "given" : "Chris", "non-dropping-particle" : "", "parse-names" : false, "suffix" : "" } ], "container-title" : "Global Review of Ethnopolitics", "id" : "ITEM-1", "issue" : "1", "issued" : { "date-parts" : [ [ "2003", "9" ] ] }, "page" : "22-37", "title" : "Constant crisis/permanent process: Diminished agency and weak structures in the Northern Ireland peace process", "type" : "article-journal", "volume" : "3" }, "uris" : [ "http://www.mendeley.com/documents/?uuid=7e90679a-88f7-45a7-a0ed-26103c096da3" ] } ], "mendeley" : { "formattedCitation" : "(Gilligan, 2003)", "plainTextFormattedCitation" : "(Gilligan, 2003)", "previouslyFormattedCitation" : "(Gilligan, 2003)" }, "properties" : { "noteIndex" : 0 }, "schema" : "https://github.com/citation-style-language/schema/raw/master/csl-citation.json" }</w:instrText>
      </w:r>
      <w:r w:rsidR="000B4F87" w:rsidRPr="00D06C31">
        <w:rPr>
          <w:color w:val="000000" w:themeColor="text1"/>
        </w:rPr>
        <w:fldChar w:fldCharType="separate"/>
      </w:r>
      <w:r w:rsidR="000B4F87" w:rsidRPr="00D06C31">
        <w:rPr>
          <w:noProof/>
          <w:color w:val="000000" w:themeColor="text1"/>
        </w:rPr>
        <w:t>(Gilligan, 2003)</w:t>
      </w:r>
      <w:r w:rsidR="000B4F87" w:rsidRPr="00D06C31">
        <w:rPr>
          <w:color w:val="000000" w:themeColor="text1"/>
        </w:rPr>
        <w:fldChar w:fldCharType="end"/>
      </w:r>
      <w:r w:rsidR="00FE13CA" w:rsidRPr="00D06C31">
        <w:rPr>
          <w:color w:val="000000" w:themeColor="text1"/>
        </w:rPr>
        <w:t>. Clearly there are complex factors that affect identification with the label of “victim” and the rhetorical implications of the label are part of this.</w:t>
      </w:r>
      <w:r w:rsidRPr="00D06C31">
        <w:rPr>
          <w:color w:val="000000" w:themeColor="text1"/>
        </w:rPr>
        <w:t xml:space="preserve"> Those who do identify as victims have often formed themselves into smaller “victim groups” for support and campaigning purposes. It was to these victim groups that we turned for discussion about their victimhood.</w:t>
      </w:r>
    </w:p>
    <w:p w14:paraId="0D1E4CEF" w14:textId="77777777" w:rsidR="005C0C50" w:rsidRPr="00D06C31" w:rsidRDefault="005C0C50">
      <w:pPr>
        <w:rPr>
          <w:color w:val="000000" w:themeColor="text1"/>
        </w:rPr>
      </w:pPr>
    </w:p>
    <w:p w14:paraId="5E7A325B" w14:textId="77777777" w:rsidR="005C0C50" w:rsidRPr="00D06C31" w:rsidRDefault="002B3BFC">
      <w:pPr>
        <w:pStyle w:val="Heading1"/>
        <w:rPr>
          <w:color w:val="000000" w:themeColor="text1"/>
        </w:rPr>
      </w:pPr>
      <w:r w:rsidRPr="00D06C31">
        <w:rPr>
          <w:color w:val="000000" w:themeColor="text1"/>
        </w:rPr>
        <w:t>Methods</w:t>
      </w:r>
    </w:p>
    <w:p w14:paraId="10EABC7B" w14:textId="77777777" w:rsidR="005C0C50" w:rsidRPr="00D06C31" w:rsidRDefault="002B3BFC">
      <w:pPr>
        <w:pStyle w:val="Heading2"/>
        <w:rPr>
          <w:color w:val="000000" w:themeColor="text1"/>
        </w:rPr>
      </w:pPr>
      <w:r w:rsidRPr="00D06C31">
        <w:rPr>
          <w:color w:val="000000" w:themeColor="text1"/>
        </w:rPr>
        <w:t>Participants</w:t>
      </w:r>
    </w:p>
    <w:p w14:paraId="184D71FC" w14:textId="773FDD9F" w:rsidR="005C0C50" w:rsidRPr="00D06C31" w:rsidRDefault="002B3BFC">
      <w:pPr>
        <w:rPr>
          <w:color w:val="000000" w:themeColor="text1"/>
        </w:rPr>
      </w:pPr>
      <w:r w:rsidRPr="00D06C31">
        <w:rPr>
          <w:color w:val="000000" w:themeColor="text1"/>
        </w:rPr>
        <w:t>We conducted a series of three focus groups, two interviews and one dual-interview. We had two Protestant-Unionist focus groups (</w:t>
      </w:r>
      <w:r w:rsidR="002777B3" w:rsidRPr="00D06C31">
        <w:rPr>
          <w:color w:val="000000" w:themeColor="text1"/>
        </w:rPr>
        <w:t xml:space="preserve">5 members of </w:t>
      </w:r>
      <w:proofErr w:type="spellStart"/>
      <w:r w:rsidR="00231A63" w:rsidRPr="00D06C31">
        <w:rPr>
          <w:color w:val="000000" w:themeColor="text1"/>
        </w:rPr>
        <w:t>Mourne</w:t>
      </w:r>
      <w:proofErr w:type="spellEnd"/>
      <w:r w:rsidR="00231A63" w:rsidRPr="00D06C31">
        <w:rPr>
          <w:color w:val="000000" w:themeColor="text1"/>
        </w:rPr>
        <w:t xml:space="preserve"> Action for Survivors of Terrorism</w:t>
      </w:r>
      <w:r w:rsidR="003777E4" w:rsidRPr="00D06C31">
        <w:rPr>
          <w:color w:val="000000" w:themeColor="text1"/>
        </w:rPr>
        <w:t>,</w:t>
      </w:r>
      <w:r w:rsidR="00231A63" w:rsidRPr="00D06C31">
        <w:rPr>
          <w:color w:val="000000" w:themeColor="text1"/>
        </w:rPr>
        <w:t xml:space="preserve"> </w:t>
      </w:r>
      <w:r w:rsidRPr="00D06C31">
        <w:rPr>
          <w:color w:val="000000" w:themeColor="text1"/>
        </w:rPr>
        <w:t>MAST</w:t>
      </w:r>
      <w:r w:rsidR="00231A63" w:rsidRPr="00D06C31">
        <w:rPr>
          <w:color w:val="000000" w:themeColor="text1"/>
        </w:rPr>
        <w:t>,</w:t>
      </w:r>
      <w:r w:rsidR="003777E4" w:rsidRPr="00D06C31">
        <w:rPr>
          <w:color w:val="000000" w:themeColor="text1"/>
        </w:rPr>
        <w:t xml:space="preserve"> lasting 1 hour and 15 minutes</w:t>
      </w:r>
      <w:r w:rsidR="007F1940" w:rsidRPr="00D06C31">
        <w:rPr>
          <w:color w:val="000000" w:themeColor="text1"/>
        </w:rPr>
        <w:t>, Males=2, Females=3</w:t>
      </w:r>
      <w:r w:rsidR="003777E4" w:rsidRPr="00D06C31">
        <w:rPr>
          <w:color w:val="000000" w:themeColor="text1"/>
        </w:rPr>
        <w:t>;</w:t>
      </w:r>
      <w:r w:rsidRPr="00D06C31">
        <w:rPr>
          <w:color w:val="000000" w:themeColor="text1"/>
        </w:rPr>
        <w:t xml:space="preserve"> and </w:t>
      </w:r>
      <w:r w:rsidR="002777B3" w:rsidRPr="00D06C31">
        <w:rPr>
          <w:color w:val="000000" w:themeColor="text1"/>
        </w:rPr>
        <w:t xml:space="preserve">5 members of </w:t>
      </w:r>
      <w:r w:rsidR="00231A63" w:rsidRPr="00D06C31">
        <w:rPr>
          <w:color w:val="000000" w:themeColor="text1"/>
        </w:rPr>
        <w:t xml:space="preserve">Families Acting for Innocent Relatives, </w:t>
      </w:r>
      <w:r w:rsidRPr="00D06C31">
        <w:rPr>
          <w:color w:val="000000" w:themeColor="text1"/>
        </w:rPr>
        <w:t>FAIR</w:t>
      </w:r>
      <w:r w:rsidR="003777E4" w:rsidRPr="00D06C31">
        <w:rPr>
          <w:color w:val="000000" w:themeColor="text1"/>
        </w:rPr>
        <w:t>, lasting 1 hour and 13 minutes</w:t>
      </w:r>
      <w:r w:rsidR="007F1940" w:rsidRPr="00D06C31">
        <w:rPr>
          <w:color w:val="000000" w:themeColor="text1"/>
        </w:rPr>
        <w:t>, M=3, F=2</w:t>
      </w:r>
      <w:r w:rsidRPr="00D06C31">
        <w:rPr>
          <w:color w:val="000000" w:themeColor="text1"/>
        </w:rPr>
        <w:t>), one Catholic-Nationalist (</w:t>
      </w:r>
      <w:r w:rsidR="002777B3" w:rsidRPr="00D06C31">
        <w:rPr>
          <w:color w:val="000000" w:themeColor="text1"/>
        </w:rPr>
        <w:t xml:space="preserve">8 members of </w:t>
      </w:r>
      <w:proofErr w:type="spellStart"/>
      <w:r w:rsidRPr="00D06C31">
        <w:rPr>
          <w:color w:val="000000" w:themeColor="text1"/>
        </w:rPr>
        <w:t>Ballymurphy</w:t>
      </w:r>
      <w:proofErr w:type="spellEnd"/>
      <w:r w:rsidRPr="00D06C31">
        <w:rPr>
          <w:color w:val="000000" w:themeColor="text1"/>
        </w:rPr>
        <w:t xml:space="preserve"> victims</w:t>
      </w:r>
      <w:r w:rsidR="003777E4" w:rsidRPr="00D06C31">
        <w:rPr>
          <w:color w:val="000000" w:themeColor="text1"/>
        </w:rPr>
        <w:t xml:space="preserve"> lasting 1 hour and 16 minutes</w:t>
      </w:r>
      <w:r w:rsidR="007F1940" w:rsidRPr="00D06C31">
        <w:rPr>
          <w:color w:val="000000" w:themeColor="text1"/>
        </w:rPr>
        <w:t>, M=4, F=4</w:t>
      </w:r>
      <w:r w:rsidRPr="00D06C31">
        <w:rPr>
          <w:color w:val="000000" w:themeColor="text1"/>
        </w:rPr>
        <w:t>), one non-aligned interview (WAVE Trauma Centre</w:t>
      </w:r>
      <w:r w:rsidR="003777E4" w:rsidRPr="00D06C31">
        <w:rPr>
          <w:color w:val="000000" w:themeColor="text1"/>
        </w:rPr>
        <w:t xml:space="preserve"> lasting 3</w:t>
      </w:r>
      <w:r w:rsidR="007F1940" w:rsidRPr="00D06C31">
        <w:rPr>
          <w:color w:val="000000" w:themeColor="text1"/>
        </w:rPr>
        <w:t>1 minutes, M=1</w:t>
      </w:r>
      <w:r w:rsidRPr="00D06C31">
        <w:rPr>
          <w:color w:val="000000" w:themeColor="text1"/>
        </w:rPr>
        <w:t>), one Protest</w:t>
      </w:r>
      <w:r w:rsidR="002777B3" w:rsidRPr="00D06C31">
        <w:rPr>
          <w:color w:val="000000" w:themeColor="text1"/>
        </w:rPr>
        <w:t>ant</w:t>
      </w:r>
      <w:r w:rsidRPr="00D06C31">
        <w:rPr>
          <w:color w:val="000000" w:themeColor="text1"/>
        </w:rPr>
        <w:t>-Unionist interview (at FAIR</w:t>
      </w:r>
      <w:r w:rsidR="003777E4" w:rsidRPr="00D06C31">
        <w:rPr>
          <w:color w:val="000000" w:themeColor="text1"/>
        </w:rPr>
        <w:t>, lasting 37 minutes</w:t>
      </w:r>
      <w:r w:rsidR="007F1940" w:rsidRPr="00D06C31">
        <w:rPr>
          <w:color w:val="000000" w:themeColor="text1"/>
        </w:rPr>
        <w:t>, M=1</w:t>
      </w:r>
      <w:r w:rsidRPr="00D06C31">
        <w:rPr>
          <w:color w:val="000000" w:themeColor="text1"/>
        </w:rPr>
        <w:t>) and one Republic</w:t>
      </w:r>
      <w:r w:rsidR="00B73DDA" w:rsidRPr="00D06C31">
        <w:rPr>
          <w:color w:val="000000" w:themeColor="text1"/>
        </w:rPr>
        <w:t>an</w:t>
      </w:r>
      <w:r w:rsidRPr="00D06C31">
        <w:rPr>
          <w:color w:val="000000" w:themeColor="text1"/>
        </w:rPr>
        <w:t xml:space="preserve"> ex-prisoner dual interview (with </w:t>
      </w:r>
      <w:proofErr w:type="spellStart"/>
      <w:r w:rsidRPr="00D06C31">
        <w:rPr>
          <w:color w:val="000000" w:themeColor="text1"/>
        </w:rPr>
        <w:t>Coiste</w:t>
      </w:r>
      <w:proofErr w:type="spellEnd"/>
      <w:r w:rsidRPr="00D06C31">
        <w:rPr>
          <w:color w:val="000000" w:themeColor="text1"/>
        </w:rPr>
        <w:t xml:space="preserve"> </w:t>
      </w:r>
      <w:proofErr w:type="spellStart"/>
      <w:r w:rsidRPr="00D06C31">
        <w:rPr>
          <w:color w:val="000000" w:themeColor="text1"/>
        </w:rPr>
        <w:t>na</w:t>
      </w:r>
      <w:proofErr w:type="spellEnd"/>
      <w:r w:rsidRPr="00D06C31">
        <w:rPr>
          <w:color w:val="000000" w:themeColor="text1"/>
        </w:rPr>
        <w:t xml:space="preserve"> </w:t>
      </w:r>
      <w:proofErr w:type="spellStart"/>
      <w:r w:rsidRPr="00D06C31">
        <w:rPr>
          <w:color w:val="000000" w:themeColor="text1"/>
        </w:rPr>
        <w:t>nIarchimí</w:t>
      </w:r>
      <w:proofErr w:type="spellEnd"/>
      <w:r w:rsidR="003777E4" w:rsidRPr="00D06C31">
        <w:rPr>
          <w:color w:val="000000" w:themeColor="text1"/>
        </w:rPr>
        <w:t>, lasting 31 minutes</w:t>
      </w:r>
      <w:r w:rsidR="007F1940" w:rsidRPr="00D06C31">
        <w:rPr>
          <w:color w:val="000000" w:themeColor="text1"/>
        </w:rPr>
        <w:t>, M=2</w:t>
      </w:r>
      <w:r w:rsidRPr="00D06C31">
        <w:rPr>
          <w:color w:val="000000" w:themeColor="text1"/>
        </w:rPr>
        <w:t xml:space="preserve">). The latter group was an ex-prisoners group which may seem unusual given that we were examining victims. However, such people are categorised as victims legally in Northern Ireland and we did not want to make an </w:t>
      </w:r>
      <w:r w:rsidRPr="00D06C31">
        <w:rPr>
          <w:i/>
          <w:color w:val="000000" w:themeColor="text1"/>
        </w:rPr>
        <w:t>a priori</w:t>
      </w:r>
      <w:r w:rsidRPr="00D06C31">
        <w:rPr>
          <w:color w:val="000000" w:themeColor="text1"/>
        </w:rPr>
        <w:t xml:space="preserve"> decision about who was and who was not a victim.</w:t>
      </w:r>
      <w:r w:rsidR="00E97C2A" w:rsidRPr="00D06C31">
        <w:rPr>
          <w:color w:val="000000" w:themeColor="text1"/>
        </w:rPr>
        <w:t xml:space="preserve"> In the analysis below we report extracts from the MAST and </w:t>
      </w:r>
      <w:proofErr w:type="spellStart"/>
      <w:r w:rsidR="00E97C2A" w:rsidRPr="00D06C31">
        <w:rPr>
          <w:color w:val="000000" w:themeColor="text1"/>
        </w:rPr>
        <w:t>Ballymurphy</w:t>
      </w:r>
      <w:proofErr w:type="spellEnd"/>
      <w:r w:rsidR="00E97C2A" w:rsidRPr="00D06C31">
        <w:rPr>
          <w:color w:val="000000" w:themeColor="text1"/>
        </w:rPr>
        <w:t xml:space="preserve"> focus groups and the dual interview with </w:t>
      </w:r>
      <w:proofErr w:type="spellStart"/>
      <w:r w:rsidR="00E97C2A" w:rsidRPr="00D06C31">
        <w:rPr>
          <w:color w:val="000000" w:themeColor="text1"/>
        </w:rPr>
        <w:t>Coiste</w:t>
      </w:r>
      <w:proofErr w:type="spellEnd"/>
      <w:r w:rsidR="00E97C2A" w:rsidRPr="00D06C31">
        <w:rPr>
          <w:color w:val="000000" w:themeColor="text1"/>
        </w:rPr>
        <w:t xml:space="preserve"> because they show the clearest examples of variability in the data and in the case of </w:t>
      </w:r>
      <w:proofErr w:type="spellStart"/>
      <w:r w:rsidR="00E97C2A" w:rsidRPr="00D06C31">
        <w:rPr>
          <w:color w:val="000000" w:themeColor="text1"/>
        </w:rPr>
        <w:lastRenderedPageBreak/>
        <w:t>Coiste</w:t>
      </w:r>
      <w:proofErr w:type="spellEnd"/>
      <w:r w:rsidR="00E97C2A" w:rsidRPr="00D06C31">
        <w:rPr>
          <w:color w:val="000000" w:themeColor="text1"/>
        </w:rPr>
        <w:t xml:space="preserve">, the clearest example of responding to a threatened sense of morality (because it is </w:t>
      </w:r>
      <w:proofErr w:type="gramStart"/>
      <w:r w:rsidR="00E97C2A" w:rsidRPr="00D06C31">
        <w:rPr>
          <w:color w:val="000000" w:themeColor="text1"/>
        </w:rPr>
        <w:t>an ex-prisoners</w:t>
      </w:r>
      <w:proofErr w:type="gramEnd"/>
      <w:r w:rsidR="00E97C2A" w:rsidRPr="00D06C31">
        <w:rPr>
          <w:color w:val="000000" w:themeColor="text1"/>
        </w:rPr>
        <w:t>’ group rather than a victims’ group).</w:t>
      </w:r>
    </w:p>
    <w:p w14:paraId="6E1A85F8" w14:textId="77777777" w:rsidR="005C0C50" w:rsidRPr="00D06C31" w:rsidRDefault="002B3BFC">
      <w:pPr>
        <w:pStyle w:val="Heading2"/>
        <w:rPr>
          <w:color w:val="000000" w:themeColor="text1"/>
        </w:rPr>
      </w:pPr>
      <w:r w:rsidRPr="00D06C31">
        <w:rPr>
          <w:color w:val="000000" w:themeColor="text1"/>
        </w:rPr>
        <w:t>Materials</w:t>
      </w:r>
    </w:p>
    <w:p w14:paraId="0A92687E" w14:textId="0D1F39E0" w:rsidR="005C0C50" w:rsidRPr="00D06C31" w:rsidRDefault="002B3BFC">
      <w:pPr>
        <w:rPr>
          <w:color w:val="000000" w:themeColor="text1"/>
        </w:rPr>
      </w:pPr>
      <w:r w:rsidRPr="00D06C31">
        <w:rPr>
          <w:color w:val="000000" w:themeColor="text1"/>
        </w:rPr>
        <w:t xml:space="preserve">The interviews and focus groups were conducted with the aid of an interview schedule that covered questions such as, “Do you feel that other people in your community are listening to the voices of victims?”, “Do you think that some victims or some groups of victims are receiving more attention than others? Or are all victims being treated equally?”, and “What should the rest of society be doing about victims?”. </w:t>
      </w:r>
      <w:r w:rsidR="003D7F8D" w:rsidRPr="00D06C31">
        <w:rPr>
          <w:color w:val="000000" w:themeColor="text1"/>
        </w:rPr>
        <w:t>At the start of the interview, participants were told that the interviewer was conducting research on the subject of victimhood in Northern Ireland and wanted to hear the views of victims after having conducted extensive analysis of the views of politicians. Also at the start, s</w:t>
      </w:r>
      <w:r w:rsidRPr="00D06C31">
        <w:rPr>
          <w:color w:val="000000" w:themeColor="text1"/>
        </w:rPr>
        <w:t xml:space="preserve">ome interviews and focus groups received an article from a local newspaper about the needs of victims to prompt some discussion but this was merely an icebreaker and tended not to be referred to after the initial reading. </w:t>
      </w:r>
      <w:r w:rsidR="00BD1447" w:rsidRPr="00D06C31">
        <w:rPr>
          <w:color w:val="000000" w:themeColor="text1"/>
        </w:rPr>
        <w:t>T</w:t>
      </w:r>
      <w:r w:rsidRPr="00D06C31">
        <w:rPr>
          <w:color w:val="000000" w:themeColor="text1"/>
        </w:rPr>
        <w:t>hese materials and the entire study was approved by the Ethics Committee at the university where the research was conducted.</w:t>
      </w:r>
    </w:p>
    <w:p w14:paraId="2DBF64BE" w14:textId="77777777" w:rsidR="005C0C50" w:rsidRPr="00D06C31" w:rsidRDefault="002B3BFC">
      <w:pPr>
        <w:pStyle w:val="Heading2"/>
        <w:rPr>
          <w:color w:val="000000" w:themeColor="text1"/>
        </w:rPr>
      </w:pPr>
      <w:r w:rsidRPr="00D06C31">
        <w:rPr>
          <w:color w:val="000000" w:themeColor="text1"/>
        </w:rPr>
        <w:t>Procedure</w:t>
      </w:r>
    </w:p>
    <w:p w14:paraId="2288A4FE" w14:textId="309DB779" w:rsidR="005C0C50" w:rsidRPr="00D06C31" w:rsidRDefault="007F1940">
      <w:pPr>
        <w:rPr>
          <w:color w:val="000000" w:themeColor="text1"/>
        </w:rPr>
      </w:pPr>
      <w:r w:rsidRPr="00D06C31">
        <w:rPr>
          <w:color w:val="000000" w:themeColor="text1"/>
        </w:rPr>
        <w:t xml:space="preserve">Emails were sent to numerous victims’ groups inviting them to a focus group “to discuss the current state of victim issues in Northern Ireland”. </w:t>
      </w:r>
      <w:r w:rsidR="002B3BFC" w:rsidRPr="00D06C31">
        <w:rPr>
          <w:color w:val="000000" w:themeColor="text1"/>
        </w:rPr>
        <w:t xml:space="preserve">After initial contact with the groups, the first author arranged a suitable time and place to meet the groups/individuals. This was always conducted on their own premises and not at an academic institution. After introducing himself, the researcher asked permission to record the discussion for transcription purposes and began the recording. Throughout the discussions, the aim was to cover the topics in a semi-structured fashion and to allow participants to talk freely about what they thought was important. Inasmuch as was possible, the interviewer presented himself as sympathetic to the group’s concerns to </w:t>
      </w:r>
      <w:r w:rsidR="002B3BFC" w:rsidRPr="00D06C31">
        <w:rPr>
          <w:color w:val="000000" w:themeColor="text1"/>
        </w:rPr>
        <w:lastRenderedPageBreak/>
        <w:t xml:space="preserve">facilitate more openness in the discussion </w:t>
      </w:r>
      <w:r w:rsidR="00865AD2" w:rsidRPr="00D06C31">
        <w:rPr>
          <w:color w:val="000000" w:themeColor="text1"/>
        </w:rPr>
        <w:fldChar w:fldCharType="begin" w:fldLock="1"/>
      </w:r>
      <w:r w:rsidR="00AC502F" w:rsidRPr="00D06C31">
        <w:rPr>
          <w:color w:val="000000" w:themeColor="text1"/>
        </w:rPr>
        <w:instrText>ADDIN CSL_CITATION { "citationID" : "22drhjmgjd", "citationItems" : [ { "id" : "ITEM-1", "itemData" : { "DOI" : "10.1086/225294", "ISSN" : "0002-9602", "author" : [ { "dropping-particle" : "", "family" : "Merton", "given" : "Robert K", "non-dropping-particle" : "", "parse-names" : false, "suffix" : "" } ], "container-title" : "American Journal of Sociology", "id" : "ITEM-1", "issue" : "1", "issued" : { "date-parts" : [ [ "1972", "7" ] ] }, "page" : "9-47", "title" : "Insiders and Outsiders: A Chapter in the Sociology of Knowledge", "type" : "article-journal", "volume" : "78" }, "uris" : [ "http://www.mendeley.com/documents/?uuid=6015a0cd-8a37-456b-b318-58a4a1ee4ba1" ] } ], "mendeley" : { "formattedCitation" : "(Merton, 1972)", "plainTextFormattedCitation" : "(Merton, 1972)", "previouslyFormattedCitation" : "(Merton, 1972)" }, "properties" : { "formattedCitation" : "(Merton, 1972)", "noteIndex" : 0, "plainCitation" : "(Merton, 1972)" }, "schema" : "https://github.com/citation-style-language/schema/raw/master/csl-citation.json" }</w:instrText>
      </w:r>
      <w:r w:rsidR="00865AD2" w:rsidRPr="00D06C31">
        <w:rPr>
          <w:color w:val="000000" w:themeColor="text1"/>
        </w:rPr>
        <w:fldChar w:fldCharType="separate"/>
      </w:r>
      <w:r w:rsidR="00AC502F" w:rsidRPr="00D06C31">
        <w:rPr>
          <w:noProof/>
          <w:color w:val="000000" w:themeColor="text1"/>
        </w:rPr>
        <w:t>(Merton, 1972)</w:t>
      </w:r>
      <w:r w:rsidR="00865AD2" w:rsidRPr="00D06C31">
        <w:rPr>
          <w:color w:val="000000" w:themeColor="text1"/>
        </w:rPr>
        <w:fldChar w:fldCharType="end"/>
      </w:r>
      <w:r w:rsidR="002B3BFC" w:rsidRPr="00D06C31">
        <w:rPr>
          <w:color w:val="000000" w:themeColor="text1"/>
        </w:rPr>
        <w:t>. If the purpose of the interviews was to uncover naturally occurring rhetoric, it would be unsuitable for the interviewer to appear as a</w:t>
      </w:r>
      <w:r w:rsidR="00231A63" w:rsidRPr="00D06C31">
        <w:rPr>
          <w:color w:val="000000" w:themeColor="text1"/>
        </w:rPr>
        <w:t xml:space="preserve"> complete</w:t>
      </w:r>
      <w:r w:rsidR="002B3BFC" w:rsidRPr="00D06C31">
        <w:rPr>
          <w:color w:val="000000" w:themeColor="text1"/>
        </w:rPr>
        <w:t xml:space="preserve"> outsider (which could be an obvious prompt to engage in justification of the group). While “doing similarity” may not always work</w:t>
      </w:r>
      <w:r w:rsidR="00865AD2" w:rsidRPr="00D06C31">
        <w:rPr>
          <w:color w:val="000000" w:themeColor="text1"/>
        </w:rPr>
        <w:t xml:space="preserve"> </w:t>
      </w:r>
      <w:r w:rsidR="00865AD2" w:rsidRPr="00D06C31">
        <w:rPr>
          <w:color w:val="000000" w:themeColor="text1"/>
        </w:rPr>
        <w:fldChar w:fldCharType="begin" w:fldLock="1"/>
      </w:r>
      <w:r w:rsidR="00C34E18" w:rsidRPr="00D06C31">
        <w:rPr>
          <w:color w:val="000000" w:themeColor="text1"/>
        </w:rPr>
        <w:instrText>ADDIN CSL_CITATION { "citationID" : "eGMVDIQF", "citationItems" : [ { "id" : "ITEM-1", "itemData" : { "DOI" : "10.1177/1468794106062711", "author" : [ { "dropping-particle" : "", "family" : "Abell", "given" : "Jackie", "non-dropping-particle" : "", "parse-names" : false, "suffix" : "" }, { "dropping-particle" : "", "family" : "Locke", "given" : "Abigail", "non-dropping-particle" : "", "parse-names" : false, "suffix" : "" }, { "dropping-particle" : "", "family" : "Condor", "given" : "Susan", "non-dropping-particle" : "", "parse-names" : false, "suffix" : "" }, { "dropping-particle" : "", "family" : "Gibson", "given" : "Stephen", "non-dropping-particle" : "", "parse-names" : false, "suffix" : "" }, { "dropping-particle" : "", "family" : "Stevenson", "given" : "Clifford", "non-dropping-particle" : "", "parse-names" : false, "suffix" : "" } ], "container-title" : "Qualitative Research", "id" : "ITEM-1", "issue" : "2", "issued" : { "date-parts" : [ [ "2006" ] ] }, "page" : "221\u2013244", "title" : "Trying similarity, doing difference: the role of interviewer self-disclosure in interview talk with young people", "type" : "article-journal", "volume" : "6" }, "uri" : [ "http://zotero.org/users/565809/items/ESIPZMFZ" ], "uris" : [ "http://zotero.org/users/565809/items/ESIPZMFZ", "http://www.mendeley.com/documents/?uuid=6cf41187-cbd9-46e8-9ae2-2ad394e3bd5c" ] } ], "mendeley" : { "formattedCitation" : "(Abell, Locke, Condor, Gibson, &amp; Stevenson, 2006)", "plainTextFormattedCitation" : "(Abell, Locke, Condor, Gibson, &amp; Stevenson, 2006)", "previouslyFormattedCitation" : "(Abell, Locke, Condor, Gibson, &amp; Stevenson, 2006)" }, "properties" : { "formattedCitation" : "(Abell, Locke, Condor, Gibson, &amp; Stevenson, 2006)", "noteIndex" : 0, "plainCitation" : "(Abell, Locke, Condor, Gibson, &amp; Stevenson, 2006)" }, "schema" : "https://github.com/citation-style-language/schema/raw/master/csl-citation.json" }</w:instrText>
      </w:r>
      <w:r w:rsidR="00865AD2" w:rsidRPr="00D06C31">
        <w:rPr>
          <w:color w:val="000000" w:themeColor="text1"/>
        </w:rPr>
        <w:fldChar w:fldCharType="separate"/>
      </w:r>
      <w:r w:rsidR="00DA5C52" w:rsidRPr="00D06C31">
        <w:rPr>
          <w:noProof/>
          <w:color w:val="000000" w:themeColor="text1"/>
        </w:rPr>
        <w:t>(Abell, Locke, Condor, Gibson, &amp; Stevenson, 2006)</w:t>
      </w:r>
      <w:r w:rsidR="00865AD2" w:rsidRPr="00D06C31">
        <w:rPr>
          <w:color w:val="000000" w:themeColor="text1"/>
        </w:rPr>
        <w:fldChar w:fldCharType="end"/>
      </w:r>
      <w:r w:rsidR="002B3BFC" w:rsidRPr="00D06C31">
        <w:rPr>
          <w:color w:val="000000" w:themeColor="text1"/>
        </w:rPr>
        <w:t>, if it is properly received by the recipient, it may be effective in encouraging more openness.</w:t>
      </w:r>
    </w:p>
    <w:p w14:paraId="6F2E6130" w14:textId="49C447A3" w:rsidR="005C0C50" w:rsidRPr="00D06C31" w:rsidRDefault="002B3BFC">
      <w:pPr>
        <w:rPr>
          <w:color w:val="000000" w:themeColor="text1"/>
        </w:rPr>
      </w:pPr>
      <w:r w:rsidRPr="00D06C31">
        <w:rPr>
          <w:color w:val="000000" w:themeColor="text1"/>
        </w:rPr>
        <w:t xml:space="preserve">Following the interviews, data was transcribed </w:t>
      </w:r>
      <w:r w:rsidR="00A236EB" w:rsidRPr="00D06C31">
        <w:rPr>
          <w:color w:val="000000" w:themeColor="text1"/>
        </w:rPr>
        <w:t>and marked to indicate emphases (underlined text).</w:t>
      </w:r>
    </w:p>
    <w:p w14:paraId="61536220" w14:textId="77777777" w:rsidR="005C0C50" w:rsidRPr="00D06C31" w:rsidRDefault="002B3BFC">
      <w:pPr>
        <w:pStyle w:val="Heading2"/>
        <w:rPr>
          <w:color w:val="000000" w:themeColor="text1"/>
        </w:rPr>
      </w:pPr>
      <w:r w:rsidRPr="00D06C31">
        <w:rPr>
          <w:color w:val="000000" w:themeColor="text1"/>
        </w:rPr>
        <w:t>Analytic method</w:t>
      </w:r>
    </w:p>
    <w:p w14:paraId="56E850D9" w14:textId="26A67854" w:rsidR="005C0C50" w:rsidRPr="00D06C31" w:rsidRDefault="002B3BFC">
      <w:pPr>
        <w:rPr>
          <w:color w:val="000000" w:themeColor="text1"/>
        </w:rPr>
      </w:pPr>
      <w:r w:rsidRPr="00D06C31">
        <w:rPr>
          <w:color w:val="000000" w:themeColor="text1"/>
        </w:rPr>
        <w:t xml:space="preserve">As outlined in the introduction, our perspective was one of rhetorical or discursive psychology which has as its focus, the </w:t>
      </w:r>
      <w:r w:rsidRPr="00D06C31">
        <w:rPr>
          <w:i/>
          <w:color w:val="000000" w:themeColor="text1"/>
        </w:rPr>
        <w:t xml:space="preserve">functions </w:t>
      </w:r>
      <w:r w:rsidRPr="00D06C31">
        <w:rPr>
          <w:color w:val="000000" w:themeColor="text1"/>
        </w:rPr>
        <w:t xml:space="preserve">of discourse </w:t>
      </w:r>
      <w:r w:rsidR="00E024D3" w:rsidRPr="00D06C31">
        <w:rPr>
          <w:color w:val="000000" w:themeColor="text1"/>
        </w:rPr>
        <w:fldChar w:fldCharType="begin" w:fldLock="1"/>
      </w:r>
      <w:r w:rsidR="00C34E18" w:rsidRPr="00D06C31">
        <w:rPr>
          <w:color w:val="000000" w:themeColor="text1"/>
        </w:rPr>
        <w:instrText>ADDIN CSL_CITATION { "citationID" : "1mqpp347sc", "citationItems" : [ { "id" : "ITEM-1", "itemData" : { "author" : [ { "dropping-particle" : "", "family" : "Potter", "given" : "Jonathan", "non-dropping-particle" : "", "parse-names" : false, "suffix" : "" } ], "id" : "ITEM-1", "issued" : { "date-parts" : [ [ "1996" ] ] }, "publisher" : "Sage", "publisher-place" : "London", "title" : "Representing reality: Discourse, rhetoric and social construction", "type" : "book" }, "uri" : [ "http://zotero.org/users/565809/items/T8GVVJFJ" ], "uris" : [ "http://zotero.org/users/565809/items/T8GVVJFJ", "http://www.mendeley.com/documents/?uuid=9ac58460-7e14-4775-8441-6bc396a6a50e" ] }, { "id" : "ITEM-2", "itemData" : { "author" : [ { "dropping-particle" : "", "family" : "Billig", "given" : "Michael", "non-dropping-particle" : "", "parse-names" : false, "suffix" : "" } ], "id" : "ITEM-2", "issued" : { "date-parts" : [ [ "1987" ] ] }, "publisher" : "Cambridge University Press", "publisher-place" : "Cambridge, England", "title" : "Arguing and thinking: A rhetorical approach to social psychology", "type" : "book" }, "uris" : [ "http://www.mendeley.com/documents/?uuid=c6248cd3-7b36-4cc6-b37a-2480bd82a963", "http://zotero.org/users/565809/items/5SS64ZHN" ] }, { "id" : "ITEM-3", "itemData" : { "author" : [ { "dropping-particle" : "", "family" : "Potter", "given" : "Jonathan", "non-dropping-particle" : "", "parse-names" : false, "suffix" : "" }, { "dropping-particle" : "", "family" : "Wetherell", "given" : "Margaret", "non-dropping-particle" : "", "parse-names" : false, "suffix" : "" } ], "id" : "ITEM-3", "issued" : { "date-parts" : [ [ "1987" ] ] }, "publisher" : "Sage", "publisher-place" : "London", "title" : "Discourse and social psychology: Beyond attitudes and behaviour", "type" : "book" }, "uris" : [ "http://www.mendeley.com/documents/?uuid=2d3b7c80-7e42-4cac-9cbf-3e8ce41271b0", "http://zotero.org/users/565809/items/Z5BKET4D", "http://www.mendeley.com/documents/?uuid=0491c460-ae8a-4e76-bb1a-ae75419012d7" ] } ], "mendeley" : { "formattedCitation" : "(Billig, 1987; Potter &amp; Wetherell, 1987; Potter, 1996)", "plainTextFormattedCitation" : "(Billig, 1987; Potter &amp; Wetherell, 1987; Potter, 1996)", "previouslyFormattedCitation" : "(Billig, 1987; Potter &amp; Wetherell, 1987; Potter, 1996)" }, "properties" : { "formattedCitation" : "(Billig, 1987; Potter, 1996; Potter &amp; Wetherell, 1987)", "noteIndex" : 0, "plainCitation" : "(Billig, 1987; Potter, 1996; Potter &amp; Wetherell, 1987)" }, "schema" : "https://github.com/citation-style-language/schema/raw/master/csl-citation.json" }</w:instrText>
      </w:r>
      <w:r w:rsidR="00E024D3" w:rsidRPr="00D06C31">
        <w:rPr>
          <w:color w:val="000000" w:themeColor="text1"/>
        </w:rPr>
        <w:fldChar w:fldCharType="separate"/>
      </w:r>
      <w:r w:rsidR="00C34E18" w:rsidRPr="00D06C31">
        <w:rPr>
          <w:noProof/>
          <w:color w:val="000000" w:themeColor="text1"/>
        </w:rPr>
        <w:t>(Billig, 1987; Potter &amp; Wetherell, 1987; Potter, 1996)</w:t>
      </w:r>
      <w:r w:rsidR="00E024D3" w:rsidRPr="00D06C31">
        <w:rPr>
          <w:color w:val="000000" w:themeColor="text1"/>
        </w:rPr>
        <w:fldChar w:fldCharType="end"/>
      </w:r>
      <w:r w:rsidR="00E024D3" w:rsidRPr="00D06C31">
        <w:rPr>
          <w:color w:val="000000" w:themeColor="text1"/>
        </w:rPr>
        <w:t xml:space="preserve">. </w:t>
      </w:r>
      <w:r w:rsidRPr="00D06C31">
        <w:rPr>
          <w:color w:val="000000" w:themeColor="text1"/>
        </w:rPr>
        <w:t xml:space="preserve">This meant that we were constantly asking, “What are participants </w:t>
      </w:r>
      <w:r w:rsidRPr="00D06C31">
        <w:rPr>
          <w:i/>
          <w:color w:val="000000" w:themeColor="text1"/>
        </w:rPr>
        <w:t>doing</w:t>
      </w:r>
      <w:r w:rsidRPr="00D06C31">
        <w:rPr>
          <w:color w:val="000000" w:themeColor="text1"/>
        </w:rPr>
        <w:t xml:space="preserve"> by saying something?” Another key concept was that discourse is variable and this has been explored by Potter &amp; Wetherell (1987) and </w:t>
      </w:r>
      <w:proofErr w:type="spellStart"/>
      <w:r w:rsidRPr="00D06C31">
        <w:rPr>
          <w:color w:val="000000" w:themeColor="text1"/>
        </w:rPr>
        <w:t>Billig</w:t>
      </w:r>
      <w:proofErr w:type="spellEnd"/>
      <w:r w:rsidRPr="00D06C31">
        <w:rPr>
          <w:color w:val="000000" w:themeColor="text1"/>
        </w:rPr>
        <w:t xml:space="preserve"> (1987) who offer striking examples of how variable discourse can vary depending on what the speaker is arguing for. In one instant Maoris can be described as a “lazy race” by participants and in the next as “such hard-working people” (Potter &amp; Wetherell, 1987, p. 125). Again, a participant with “strong views” about the monarchy can both support and contest such a structure </w:t>
      </w:r>
      <w:r w:rsidR="00E024D3" w:rsidRPr="00D06C31">
        <w:rPr>
          <w:color w:val="000000" w:themeColor="text1"/>
        </w:rPr>
        <w:fldChar w:fldCharType="begin" w:fldLock="1"/>
      </w:r>
      <w:r w:rsidR="00C34E18" w:rsidRPr="00D06C31">
        <w:rPr>
          <w:color w:val="000000" w:themeColor="text1"/>
        </w:rPr>
        <w:instrText>ADDIN CSL_CITATION { "citationID" : "2p6abohasp", "citationItems" : [ { "id" : "ITEM-1", "itemData" : { "DOI" : "10.1002/ejsp.2420190303", "author" : [ { "dropping-particle" : "", "family" : "Billig", "given" : "Michael", "non-dropping-particle" : "", "parse-names" : false, "suffix" : "" } ], "container-title" : "European journal of social psychology", "id" : "ITEM-1", "issue" : "3", "issued" : { "date-parts" : [ [ "1989" ] ] }, "page" : "203\u2013223", "title" : "The argumentative nature of holding strong views: A case study", "type" : "article-journal", "volume" : "19" }, "uri" : [ "http://zotero.org/users/565809/items/2XIXMK3G" ], "uris" : [ "http://zotero.org/users/565809/items/2XIXMK3G", "http://www.mendeley.com/documents/?uuid=c0cefea6-dae5-41d4-a470-3444edc3e8cb" ] } ], "mendeley" : { "formattedCitation" : "(Billig, 1989)", "plainTextFormattedCitation" : "(Billig, 1989)", "previouslyFormattedCitation" : "(Billig, 1989)" }, "properties" : { "formattedCitation" : "(Billig, 1989)", "noteIndex" : 0, "plainCitation" : "(Billig, 1989)" }, "schema" : "https://github.com/citation-style-language/schema/raw/master/csl-citation.json" }</w:instrText>
      </w:r>
      <w:r w:rsidR="00E024D3" w:rsidRPr="00D06C31">
        <w:rPr>
          <w:color w:val="000000" w:themeColor="text1"/>
        </w:rPr>
        <w:fldChar w:fldCharType="separate"/>
      </w:r>
      <w:r w:rsidR="00DA5C52" w:rsidRPr="00D06C31">
        <w:rPr>
          <w:noProof/>
          <w:color w:val="000000" w:themeColor="text1"/>
        </w:rPr>
        <w:t>(Billig, 1989)</w:t>
      </w:r>
      <w:r w:rsidR="00E024D3" w:rsidRPr="00D06C31">
        <w:rPr>
          <w:color w:val="000000" w:themeColor="text1"/>
        </w:rPr>
        <w:fldChar w:fldCharType="end"/>
      </w:r>
      <w:r w:rsidRPr="00D06C31">
        <w:rPr>
          <w:color w:val="000000" w:themeColor="text1"/>
        </w:rPr>
        <w:t>.</w:t>
      </w:r>
      <w:r w:rsidR="00393494" w:rsidRPr="00D06C31">
        <w:rPr>
          <w:color w:val="000000" w:themeColor="text1"/>
        </w:rPr>
        <w:t xml:space="preserve"> More recently, variability has been studied in relation to issues as diverse as the expression of gender as a presentation of self </w:t>
      </w:r>
      <w:r w:rsidR="00393494" w:rsidRPr="00D06C31">
        <w:rPr>
          <w:color w:val="000000" w:themeColor="text1"/>
        </w:rPr>
        <w:fldChar w:fldCharType="begin" w:fldLock="1"/>
      </w:r>
      <w:r w:rsidR="00C34E18" w:rsidRPr="00D06C31">
        <w:rPr>
          <w:color w:val="000000" w:themeColor="text1"/>
        </w:rPr>
        <w:instrText>ADDIN CSL_CITATION { "citationID" : "1egruae9b8", "citationItems" : [ { "id" : "ITEM-1", "itemData" : { "DOI" : "http://dx.doi.org/10.1037/a0037148", "ISSN" : "15249220", "abstract" : "This article aims to describe and promote a discursive psychological approach to studying men and masculinity. It begins by showcasing some of our own research in this area, before moving on to compare and contrast the central tenets of this approach with those underpinning one of the mainstays of North American scholarship on men and masculinity: the gender role strain paradigm. We argue that, despite significant points of overlap, discursive psychology differs from the gender role strain paradigm in several key respects, including its treatment of variability, its theory of ideology, and its model of the social actor. We claim that, in line with the precepts of discursive psychology, gender researchers need to pay closer attention to the nuances of men\u2019s talk and to see masculinities as practical accomplishments, rather than the (inevitable) playing-out of particular role prescriptions.", "author" : [ { "dropping-particle" : "", "family" : "Wetherell", "given" : "Margaret", "non-dropping-particle" : "", "parse-names" : false, "suffix" : "" }, { "dropping-particle" : "", "family" : "Edley", "given" : "Nigel", "non-dropping-particle" : "", "parse-names" : false, "suffix" : "" } ], "container-title" : "Psychology of Men &amp; Masculinity", "id" : "ITEM-1", "issue" : "4", "issued" : { "date-parts" : [ [ "2014" ] ] }, "page" : "355-364", "title" : "A Discursive Psychological Framework for Analyzing Men and Masculinities", "type" : "article-journal", "volume" : "15" }, "uris" : [ "http://www.mendeley.com/documents/?uuid=1758173a-e00a-44b2-8e0f-73d825274baf" ] } ], "mendeley" : { "formattedCitation" : "(Wetherell &amp; Edley, 2014)", "plainTextFormattedCitation" : "(Wetherell &amp; Edley, 2014)", "previouslyFormattedCitation" : "(Wetherell &amp; Edley, 2014)" }, "properties" : { "formattedCitation" : "(Wetherell &amp; Edley, 2014)", "noteIndex" : 0, "plainCitation" : "(Wetherell &amp; Edley, 2014)" }, "schema" : "https://github.com/citation-style-language/schema/raw/master/csl-citation.json" }</w:instrText>
      </w:r>
      <w:r w:rsidR="00393494" w:rsidRPr="00D06C31">
        <w:rPr>
          <w:color w:val="000000" w:themeColor="text1"/>
        </w:rPr>
        <w:fldChar w:fldCharType="separate"/>
      </w:r>
      <w:r w:rsidR="00DA5C52" w:rsidRPr="00D06C31">
        <w:rPr>
          <w:noProof/>
          <w:color w:val="000000" w:themeColor="text1"/>
        </w:rPr>
        <w:t>(Wetherell &amp; Edley, 2014)</w:t>
      </w:r>
      <w:r w:rsidR="00393494" w:rsidRPr="00D06C31">
        <w:rPr>
          <w:color w:val="000000" w:themeColor="text1"/>
        </w:rPr>
        <w:fldChar w:fldCharType="end"/>
      </w:r>
      <w:r w:rsidR="00393494" w:rsidRPr="00D06C31">
        <w:rPr>
          <w:color w:val="000000" w:themeColor="text1"/>
        </w:rPr>
        <w:t xml:space="preserve">, authoritarian and non-authoritarian responses to questions about right-wing authoritarianism </w:t>
      </w:r>
      <w:r w:rsidR="00393494" w:rsidRPr="00D06C31">
        <w:rPr>
          <w:color w:val="000000" w:themeColor="text1"/>
        </w:rPr>
        <w:fldChar w:fldCharType="begin" w:fldLock="1"/>
      </w:r>
      <w:r w:rsidR="00C34E18" w:rsidRPr="00D06C31">
        <w:rPr>
          <w:color w:val="000000" w:themeColor="text1"/>
        </w:rPr>
        <w:instrText>ADDIN CSL_CITATION { "citationID" : "tng19tso3", "citationItems" : [ { "id" : "ITEM-1", "itemData" : { "DOI" : "10.1111/j.1467-9221.2012.00932.x", "ISBN" : "1467-9221", "ISSN" : "0162895X", "abstract" : "This article presents a discursive analysis of participant accounts of authoritarianism, with the aim of understanding how participants construct accounts about authority, when, and for what purposes. Participants completed a 30-item Right-Wing Authoritarianism scale and were then interviewed about how they went about this task. Analyses revealed that, despite an overall consistency when answering items on an authoritarianism scale, participants in this study did not consistently choose to produce authoritarian responses in contrast to the nonauthoritarian alternative. Instead, the construction and expression of authoritarian ideas was found to be directly related to two rhetorical features of conversing about authoritarianism: (1) the ideological dilemma of society versus individual and (2) the mobilization of arguments about social and personal threat that allowed participants to construct accounts about collective rights or personal freedoms. These findings are discussed in terms of their implications for current debates about how authoritarianism should be theorized and studied.", "author" : [ { "dropping-particle" : "", "family" : "Gray", "given" : "Debra", "non-dropping-particle" : "", "parse-names" : false, "suffix" : "" }, { "dropping-particle" : "", "family" : "Durrheim", "given" : "Kevin", "non-dropping-particle" : "", "parse-names" : false, "suffix" : "" } ], "container-title" : "Political Psychology", "id" : "ITEM-1", "issue" : "4", "issued" : { "date-parts" : [ [ "2013" ] ] }, "page" : "631-648", "title" : "Collective rights and personal freedoms: A discursive analysis of participant accounts of authoritarianism", "type" : "article-journal", "volume" : "34" }, "uris" : [ "http://www.mendeley.com/documents/?uuid=0f7e8804-a497-486d-8a31-f77a013ec115" ] } ], "mendeley" : { "formattedCitation" : "(Gray &amp; Durrheim, 2013)", "plainTextFormattedCitation" : "(Gray &amp; Durrheim, 2013)", "previouslyFormattedCitation" : "(Gray &amp; Durrheim, 2013)" }, "properties" : { "formattedCitation" : "(Gray &amp; Durrheim, 2013)", "noteIndex" : 0, "plainCitation" : "(Gray &amp; Durrheim, 2013)" }, "schema" : "https://github.com/citation-style-language/schema/raw/master/csl-citation.json" }</w:instrText>
      </w:r>
      <w:r w:rsidR="00393494" w:rsidRPr="00D06C31">
        <w:rPr>
          <w:color w:val="000000" w:themeColor="text1"/>
        </w:rPr>
        <w:fldChar w:fldCharType="separate"/>
      </w:r>
      <w:r w:rsidR="00DA5C52" w:rsidRPr="00D06C31">
        <w:rPr>
          <w:noProof/>
          <w:color w:val="000000" w:themeColor="text1"/>
        </w:rPr>
        <w:t>(Gray &amp; Durrheim, 2013)</w:t>
      </w:r>
      <w:r w:rsidR="00393494" w:rsidRPr="00D06C31">
        <w:rPr>
          <w:color w:val="000000" w:themeColor="text1"/>
        </w:rPr>
        <w:fldChar w:fldCharType="end"/>
      </w:r>
      <w:r w:rsidR="00393494" w:rsidRPr="00D06C31">
        <w:rPr>
          <w:color w:val="000000" w:themeColor="text1"/>
        </w:rPr>
        <w:t xml:space="preserve">, and </w:t>
      </w:r>
      <w:r w:rsidR="00065218" w:rsidRPr="00D06C31">
        <w:rPr>
          <w:color w:val="000000" w:themeColor="text1"/>
        </w:rPr>
        <w:t xml:space="preserve">clinical psychologists’ constructions of mental health </w:t>
      </w:r>
      <w:r w:rsidR="00065218" w:rsidRPr="00D06C31">
        <w:rPr>
          <w:color w:val="000000" w:themeColor="text1"/>
        </w:rPr>
        <w:fldChar w:fldCharType="begin" w:fldLock="1"/>
      </w:r>
      <w:r w:rsidR="00C34E18" w:rsidRPr="00D06C31">
        <w:rPr>
          <w:color w:val="000000" w:themeColor="text1"/>
        </w:rPr>
        <w:instrText>ADDIN CSL_CITATION { "citationID" : "2lga0s3dp9", "citationItems" : [ { "id" : "ITEM-1", "itemData" : { "DOI" : "10.1177/1049732314549479", "ISSN" : "1049-7323", "author" : [ { "dropping-particle" : "", "family" : "Lofgren", "given" : "Axel", "non-dropping-particle" : "", "parse-names" : false, "suffix" : "" }, { "dropping-particle" : "", "family" : "Hewitt", "given" : "Vanessa", "non-dropping-particle" : "", "parse-names" : false, "suffix" : "" }, { "dropping-particle" : "", "family" : "Nair", "given" : "Roshan", "non-dropping-particle" : "das", "parse-names" : false, "suffix" : "" } ], "container-title" : "Qualitative health research", "id" : "ITEM-1", "issue" : "4", "issued" : { "date-parts" : [ [ "2015" ] ] }, "page" : "470\u2013485", "title" : "Doing Fence Sitting A Discursive Analysis of Clinical Psychologists\u2019 Constructions of Mental Health", "type" : "article-journal", "volume" : "25" }, "uris" : [ "http://www.mendeley.com/documents/?uuid=c73c4dd6-7382-4f2c-b9e3-5b0a0a22b419" ] } ], "mendeley" : { "formattedCitation" : "(Lofgren, Hewitt, &amp; das Nair, 2015)", "plainTextFormattedCitation" : "(Lofgren, Hewitt, &amp; das Nair, 2015)", "previouslyFormattedCitation" : "(Lofgren, Hewitt, &amp; das Nair, 2015)" }, "properties" : { "formattedCitation" : "(Lofgren, Hewitt, &amp; das Nair, 2015)", "noteIndex" : 0, "plainCitation" : "(Lofgren, Hewitt, &amp; das Nair, 2015)" }, "schema" : "https://github.com/citation-style-language/schema/raw/master/csl-citation.json" }</w:instrText>
      </w:r>
      <w:r w:rsidR="00065218" w:rsidRPr="00D06C31">
        <w:rPr>
          <w:color w:val="000000" w:themeColor="text1"/>
        </w:rPr>
        <w:fldChar w:fldCharType="separate"/>
      </w:r>
      <w:r w:rsidR="00DA5C52" w:rsidRPr="00D06C31">
        <w:rPr>
          <w:noProof/>
          <w:color w:val="000000" w:themeColor="text1"/>
        </w:rPr>
        <w:t>(Lofgren, Hewitt, &amp; das Nair, 2015)</w:t>
      </w:r>
      <w:r w:rsidR="00065218" w:rsidRPr="00D06C31">
        <w:rPr>
          <w:color w:val="000000" w:themeColor="text1"/>
        </w:rPr>
        <w:fldChar w:fldCharType="end"/>
      </w:r>
      <w:r w:rsidR="00490DB0" w:rsidRPr="00D06C31">
        <w:rPr>
          <w:color w:val="000000" w:themeColor="text1"/>
        </w:rPr>
        <w:t xml:space="preserve">. Furthermore, in political discourse in Northern Ireland, speakers have been found to vary their claims of being a minority or majority </w:t>
      </w:r>
      <w:r w:rsidR="00490DB0" w:rsidRPr="00D06C31">
        <w:rPr>
          <w:color w:val="000000" w:themeColor="text1"/>
        </w:rPr>
        <w:lastRenderedPageBreak/>
        <w:t xml:space="preserve">depending on the context </w:t>
      </w:r>
      <w:r w:rsidR="00490DB0" w:rsidRPr="00D06C31">
        <w:rPr>
          <w:color w:val="000000" w:themeColor="text1"/>
        </w:rPr>
        <w:fldChar w:fldCharType="begin" w:fldLock="1"/>
      </w:r>
      <w:r w:rsidR="000E69F3" w:rsidRPr="00D06C31">
        <w:rPr>
          <w:color w:val="000000" w:themeColor="text1"/>
        </w:rPr>
        <w:instrText>ADDIN CSL_CITATION { "citationItems" : [ { "id" : "ITEM-1", "itemData" : { "DOI" : "10.1111/j.1467-9221.2007.00554.x", "ISSN" : "0162-895X", "author" : [ { "dropping-particle" : "", "family" : "Stevenson", "given" : "Clifford", "non-dropping-particle" : "", "parse-names" : false, "suffix" : "" }, { "dropping-particle" : "", "family" : "Condor", "given" : "Susan", "non-dropping-particle" : "", "parse-names" : false, "suffix" : "" }, { "dropping-particle" : "", "family" : "Abell", "given" : "Jackie", "non-dropping-particle" : "", "parse-names" : false, "suffix" : "" } ], "container-title" : "Political Psychology", "id" : "ITEM-1", "issue" : "1", "issued" : { "date-parts" : [ [ "2007", "2" ] ] }, "page" : "105-125", "title" : "The Minority-Majority Conundrum in Northern Ireland: An Orange Order Perspective", "type" : "article-journal", "volume" : "28" }, "uris" : [ "http://www.mendeley.com/documents/?uuid=e6c87670-e3cd-4703-8264-f4bd1fa8bb4d" ] } ], "mendeley" : { "formattedCitation" : "(Stevenson, Condor, &amp; Abell, 2007)", "plainTextFormattedCitation" : "(Stevenson, Condor, &amp; Abell, 2007)", "previouslyFormattedCitation" : "(Stevenson, Condor, &amp; Abell, 2007)" }, "properties" : { "noteIndex" : 0 }, "schema" : "https://github.com/citation-style-language/schema/raw/master/csl-citation.json" }</w:instrText>
      </w:r>
      <w:r w:rsidR="00490DB0" w:rsidRPr="00D06C31">
        <w:rPr>
          <w:color w:val="000000" w:themeColor="text1"/>
        </w:rPr>
        <w:fldChar w:fldCharType="separate"/>
      </w:r>
      <w:r w:rsidR="00490DB0" w:rsidRPr="00D06C31">
        <w:rPr>
          <w:noProof/>
          <w:color w:val="000000" w:themeColor="text1"/>
        </w:rPr>
        <w:t>(Stevenson, Condor, &amp; Abell, 2007)</w:t>
      </w:r>
      <w:r w:rsidR="00490DB0" w:rsidRPr="00D06C31">
        <w:rPr>
          <w:color w:val="000000" w:themeColor="text1"/>
        </w:rPr>
        <w:fldChar w:fldCharType="end"/>
      </w:r>
      <w:r w:rsidR="00490DB0" w:rsidRPr="00D06C31">
        <w:rPr>
          <w:color w:val="000000" w:themeColor="text1"/>
        </w:rPr>
        <w:t xml:space="preserve">. </w:t>
      </w:r>
      <w:r w:rsidR="00065218" w:rsidRPr="00D06C31">
        <w:rPr>
          <w:color w:val="000000" w:themeColor="text1"/>
        </w:rPr>
        <w:t>These studies differ with regards to the issues in which they explore variability but all stress that these variations are rhetorically motivated.</w:t>
      </w:r>
      <w:r w:rsidR="00C064AB" w:rsidRPr="00D06C31">
        <w:rPr>
          <w:color w:val="000000" w:themeColor="text1"/>
        </w:rPr>
        <w:t xml:space="preserve"> In our case, t</w:t>
      </w:r>
      <w:r w:rsidRPr="00D06C31">
        <w:rPr>
          <w:color w:val="000000" w:themeColor="text1"/>
        </w:rPr>
        <w:t xml:space="preserve">o explore variability in expressions of victimhood, we paid careful attention to how group boundaries were being defined and in what contexts this was occurring. </w:t>
      </w:r>
      <w:r w:rsidR="00BD6332" w:rsidRPr="00D06C31">
        <w:rPr>
          <w:color w:val="000000" w:themeColor="text1"/>
        </w:rPr>
        <w:t xml:space="preserve">Interviewers were coded to indicate where different constructions of victimhood occurred (i.e. inclusive or exclusive forms) and then differences within interviews were highlighted. </w:t>
      </w:r>
      <w:r w:rsidR="00490DB0" w:rsidRPr="00D06C31">
        <w:rPr>
          <w:color w:val="000000" w:themeColor="text1"/>
        </w:rPr>
        <w:t xml:space="preserve">Our goal </w:t>
      </w:r>
      <w:r w:rsidR="00BD6332" w:rsidRPr="00D06C31">
        <w:rPr>
          <w:color w:val="000000" w:themeColor="text1"/>
        </w:rPr>
        <w:t>was</w:t>
      </w:r>
      <w:r w:rsidR="00490DB0" w:rsidRPr="00D06C31">
        <w:rPr>
          <w:color w:val="000000" w:themeColor="text1"/>
        </w:rPr>
        <w:t xml:space="preserve"> not merely to point out that variability does occur (that is well-established) but to show </w:t>
      </w:r>
      <w:r w:rsidR="00490DB0" w:rsidRPr="00D06C31">
        <w:rPr>
          <w:i/>
          <w:color w:val="000000" w:themeColor="text1"/>
        </w:rPr>
        <w:t>why</w:t>
      </w:r>
      <w:r w:rsidR="00490DB0" w:rsidRPr="00D06C31">
        <w:rPr>
          <w:color w:val="000000" w:themeColor="text1"/>
        </w:rPr>
        <w:t xml:space="preserve"> it occurs and what functions it serves. By demonstrating the </w:t>
      </w:r>
      <w:proofErr w:type="gramStart"/>
      <w:r w:rsidR="00490DB0" w:rsidRPr="00D06C31">
        <w:rPr>
          <w:color w:val="000000" w:themeColor="text1"/>
        </w:rPr>
        <w:t>functions</w:t>
      </w:r>
      <w:proofErr w:type="gramEnd"/>
      <w:r w:rsidR="00490DB0" w:rsidRPr="00D06C31">
        <w:rPr>
          <w:color w:val="000000" w:themeColor="text1"/>
        </w:rPr>
        <w:t xml:space="preserve"> we can then make some links between the concept of needs and the functions of victimhood-framing in conversations.</w:t>
      </w:r>
      <w:r w:rsidR="00BD6332" w:rsidRPr="00D06C31">
        <w:rPr>
          <w:color w:val="000000" w:themeColor="text1"/>
        </w:rPr>
        <w:t xml:space="preserve"> Therefore, after identifying the forms of victimhood and variability within interviews, we carefully read the interviews to explore the context in which the expression of victimhood occurred, what conversational demands led to the framing of victimhood in that way, and what kind of outcome was obtained by framing victimhood thus.</w:t>
      </w:r>
    </w:p>
    <w:p w14:paraId="29726BE7" w14:textId="77777777" w:rsidR="005C0C50" w:rsidRPr="00D06C31" w:rsidRDefault="005C0C50">
      <w:pPr>
        <w:rPr>
          <w:color w:val="000000" w:themeColor="text1"/>
        </w:rPr>
      </w:pPr>
    </w:p>
    <w:p w14:paraId="25A232F1" w14:textId="77777777" w:rsidR="005C0C50" w:rsidRPr="00D06C31" w:rsidRDefault="002B3BFC">
      <w:pPr>
        <w:pStyle w:val="Heading1"/>
        <w:rPr>
          <w:color w:val="000000" w:themeColor="text1"/>
        </w:rPr>
      </w:pPr>
      <w:r w:rsidRPr="00D06C31">
        <w:rPr>
          <w:color w:val="000000" w:themeColor="text1"/>
        </w:rPr>
        <w:t>Analysis and findings</w:t>
      </w:r>
    </w:p>
    <w:p w14:paraId="5A891FF7" w14:textId="77777777" w:rsidR="005C0C50" w:rsidRPr="00D06C31" w:rsidRDefault="002B3BFC">
      <w:pPr>
        <w:pStyle w:val="Heading2"/>
        <w:rPr>
          <w:color w:val="000000" w:themeColor="text1"/>
        </w:rPr>
      </w:pPr>
      <w:r w:rsidRPr="00D06C31">
        <w:rPr>
          <w:color w:val="000000" w:themeColor="text1"/>
        </w:rPr>
        <w:t>Variability in a Unionist group</w:t>
      </w:r>
    </w:p>
    <w:p w14:paraId="599C2D75" w14:textId="1F4F042D" w:rsidR="005C0C50" w:rsidRPr="00D06C31" w:rsidRDefault="002B3BFC">
      <w:pPr>
        <w:rPr>
          <w:color w:val="000000" w:themeColor="text1"/>
        </w:rPr>
      </w:pPr>
      <w:r w:rsidRPr="00D06C31">
        <w:rPr>
          <w:color w:val="000000" w:themeColor="text1"/>
        </w:rPr>
        <w:t xml:space="preserve">If a common victim identity is bound up with notions of similarity in terms of suffering, then one way of exploring identity in the discussions is to look for how the participants treat similarity and difference. If there is variability </w:t>
      </w:r>
      <w:r w:rsidR="00462CED" w:rsidRPr="00D06C31">
        <w:rPr>
          <w:color w:val="000000" w:themeColor="text1"/>
        </w:rPr>
        <w:t xml:space="preserve">here, </w:t>
      </w:r>
      <w:r w:rsidRPr="00D06C31">
        <w:rPr>
          <w:color w:val="000000" w:themeColor="text1"/>
        </w:rPr>
        <w:t>then we can argue that there is variability in how the category of victim is being treated. In this section, we explore the discussion of the MAST focus group, a Unionist group from County Down.</w:t>
      </w:r>
    </w:p>
    <w:p w14:paraId="32389BFF" w14:textId="5190146F" w:rsidR="00C064AB" w:rsidRPr="00D06C31" w:rsidRDefault="002B3BFC">
      <w:pPr>
        <w:rPr>
          <w:color w:val="000000" w:themeColor="text1"/>
        </w:rPr>
      </w:pPr>
      <w:r w:rsidRPr="00D06C31">
        <w:rPr>
          <w:color w:val="000000" w:themeColor="text1"/>
        </w:rPr>
        <w:lastRenderedPageBreak/>
        <w:t xml:space="preserve">In one section of the focus group, the group argues that Protestant and Catholics are different in their approach to victimhood. This emerges in a discussion </w:t>
      </w:r>
      <w:r w:rsidR="00406F21" w:rsidRPr="00D06C31">
        <w:rPr>
          <w:color w:val="000000" w:themeColor="text1"/>
        </w:rPr>
        <w:t xml:space="preserve">(Extract 1) </w:t>
      </w:r>
      <w:r w:rsidRPr="00D06C31">
        <w:rPr>
          <w:color w:val="000000" w:themeColor="text1"/>
        </w:rPr>
        <w:t xml:space="preserve">about one woman who calls herself a “survivor” and not a “victim”. </w:t>
      </w:r>
    </w:p>
    <w:p w14:paraId="76719AD0" w14:textId="361421AE" w:rsidR="00C064AB" w:rsidRPr="00D06C31" w:rsidRDefault="00C064AB">
      <w:pPr>
        <w:rPr>
          <w:i/>
          <w:color w:val="000000" w:themeColor="text1"/>
        </w:rPr>
      </w:pPr>
      <w:r w:rsidRPr="00D06C31">
        <w:rPr>
          <w:i/>
          <w:color w:val="000000" w:themeColor="text1"/>
        </w:rPr>
        <w:t>Extract 1</w:t>
      </w:r>
    </w:p>
    <w:tbl>
      <w:tblPr>
        <w:tblStyle w:val="TableGrid"/>
        <w:tblW w:w="8680" w:type="dxa"/>
        <w:tblInd w:w="851" w:type="dxa"/>
        <w:tblLook w:val="04A0" w:firstRow="1" w:lastRow="0" w:firstColumn="1" w:lastColumn="0" w:noHBand="0" w:noVBand="1"/>
      </w:tblPr>
      <w:tblGrid>
        <w:gridCol w:w="638"/>
        <w:gridCol w:w="8042"/>
      </w:tblGrid>
      <w:tr w:rsidR="00D06C31" w:rsidRPr="00D06C31" w14:paraId="532D76F8" w14:textId="77777777" w:rsidTr="002E6CC7">
        <w:tc>
          <w:tcPr>
            <w:tcW w:w="630" w:type="dxa"/>
            <w:tcBorders>
              <w:top w:val="nil"/>
              <w:left w:val="nil"/>
              <w:bottom w:val="nil"/>
              <w:right w:val="nil"/>
            </w:tcBorders>
          </w:tcPr>
          <w:p w14:paraId="296CA367"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w:t>
            </w:r>
          </w:p>
          <w:p w14:paraId="50999061"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2</w:t>
            </w:r>
          </w:p>
          <w:p w14:paraId="176B457D"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3</w:t>
            </w:r>
          </w:p>
          <w:p w14:paraId="2B9632FD"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4</w:t>
            </w:r>
          </w:p>
          <w:p w14:paraId="736CE409"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5</w:t>
            </w:r>
          </w:p>
          <w:p w14:paraId="6F6E911C"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6</w:t>
            </w:r>
          </w:p>
          <w:p w14:paraId="2E92DA0A"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7</w:t>
            </w:r>
          </w:p>
          <w:p w14:paraId="184C4E22"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8</w:t>
            </w:r>
          </w:p>
          <w:p w14:paraId="7D5CA360"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9</w:t>
            </w:r>
          </w:p>
          <w:p w14:paraId="4F2CD8AF"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10</w:t>
            </w:r>
          </w:p>
          <w:p w14:paraId="67A66B68"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11</w:t>
            </w:r>
          </w:p>
          <w:p w14:paraId="7987B072"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12</w:t>
            </w:r>
          </w:p>
          <w:p w14:paraId="143A0BB3"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13</w:t>
            </w:r>
          </w:p>
          <w:p w14:paraId="2826E726"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14</w:t>
            </w:r>
          </w:p>
          <w:p w14:paraId="56A9DBF4"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15</w:t>
            </w:r>
          </w:p>
          <w:p w14:paraId="028AFAC6"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16</w:t>
            </w:r>
          </w:p>
          <w:p w14:paraId="04B9C2D5" w14:textId="77777777" w:rsidR="00406F21" w:rsidRPr="00D06C31" w:rsidRDefault="00406F21" w:rsidP="002E6CC7">
            <w:pPr>
              <w:spacing w:line="480" w:lineRule="auto"/>
              <w:ind w:firstLine="0"/>
              <w:rPr>
                <w:color w:val="000000" w:themeColor="text1"/>
                <w:lang w:val="en-GB"/>
              </w:rPr>
            </w:pPr>
            <w:r w:rsidRPr="00D06C31">
              <w:rPr>
                <w:color w:val="000000" w:themeColor="text1"/>
                <w:lang w:val="en-GB"/>
              </w:rPr>
              <w:t>17</w:t>
            </w:r>
          </w:p>
          <w:p w14:paraId="41CB7257" w14:textId="39374C27" w:rsidR="00406F21" w:rsidRPr="00D06C31" w:rsidRDefault="00406F21" w:rsidP="002E6CC7">
            <w:pPr>
              <w:spacing w:line="480" w:lineRule="auto"/>
              <w:ind w:firstLine="0"/>
              <w:rPr>
                <w:color w:val="000000" w:themeColor="text1"/>
                <w:lang w:val="en-GB"/>
              </w:rPr>
            </w:pPr>
            <w:r w:rsidRPr="00D06C31">
              <w:rPr>
                <w:color w:val="000000" w:themeColor="text1"/>
                <w:lang w:val="en-GB"/>
              </w:rPr>
              <w:t>18</w:t>
            </w:r>
          </w:p>
        </w:tc>
        <w:tc>
          <w:tcPr>
            <w:tcW w:w="7938" w:type="dxa"/>
            <w:tcBorders>
              <w:top w:val="nil"/>
              <w:left w:val="nil"/>
              <w:bottom w:val="nil"/>
              <w:right w:val="nil"/>
            </w:tcBorders>
            <w:shd w:val="clear" w:color="auto" w:fill="auto"/>
          </w:tcPr>
          <w:p w14:paraId="08179120" w14:textId="06A27AE9" w:rsidR="00406F21" w:rsidRPr="00D06C31" w:rsidRDefault="00406F21" w:rsidP="00C064AB">
            <w:pPr>
              <w:spacing w:line="480" w:lineRule="auto"/>
              <w:rPr>
                <w:color w:val="000000" w:themeColor="text1"/>
                <w:lang w:val="en-GB"/>
              </w:rPr>
            </w:pPr>
            <w:r w:rsidRPr="00D06C31">
              <w:rPr>
                <w:color w:val="000000" w:themeColor="text1"/>
                <w:lang w:val="en-GB"/>
              </w:rPr>
              <w:t>D: An</w:t>
            </w:r>
            <w:r w:rsidR="00326BBF" w:rsidRPr="00D06C31">
              <w:rPr>
                <w:color w:val="000000" w:themeColor="text1"/>
                <w:lang w:val="en-GB"/>
              </w:rPr>
              <w:t>d the same people’s saying…</w:t>
            </w:r>
            <w:r w:rsidRPr="00D06C31">
              <w:rPr>
                <w:color w:val="000000" w:themeColor="text1"/>
                <w:lang w:val="en-GB"/>
              </w:rPr>
              <w:t xml:space="preserve"> I kno</w:t>
            </w:r>
            <w:r w:rsidR="00326BBF" w:rsidRPr="00D06C31">
              <w:rPr>
                <w:color w:val="000000" w:themeColor="text1"/>
                <w:lang w:val="en-GB"/>
              </w:rPr>
              <w:t>w a man that has been shot</w:t>
            </w:r>
            <w:r w:rsidRPr="00D06C31">
              <w:rPr>
                <w:color w:val="000000" w:themeColor="text1"/>
                <w:lang w:val="en-GB"/>
              </w:rPr>
              <w:t xml:space="preserve"> and his wife do</w:t>
            </w:r>
            <w:r w:rsidR="00326BBF" w:rsidRPr="00D06C31">
              <w:rPr>
                <w:color w:val="000000" w:themeColor="text1"/>
                <w:lang w:val="en-GB"/>
              </w:rPr>
              <w:t>esn’t think she’s a victim</w:t>
            </w:r>
            <w:r w:rsidRPr="00D06C31">
              <w:rPr>
                <w:color w:val="000000" w:themeColor="text1"/>
                <w:lang w:val="en-GB"/>
              </w:rPr>
              <w:t>.</w:t>
            </w:r>
          </w:p>
          <w:p w14:paraId="0B272A02" w14:textId="758F767C" w:rsidR="00406F21" w:rsidRPr="00D06C31" w:rsidRDefault="00406F21" w:rsidP="00C064AB">
            <w:pPr>
              <w:spacing w:line="480" w:lineRule="auto"/>
              <w:rPr>
                <w:color w:val="000000" w:themeColor="text1"/>
                <w:lang w:val="en-GB"/>
              </w:rPr>
            </w:pPr>
            <w:r w:rsidRPr="00D06C31">
              <w:rPr>
                <w:color w:val="000000" w:themeColor="text1"/>
                <w:lang w:val="en-GB"/>
              </w:rPr>
              <w:t>B: S</w:t>
            </w:r>
            <w:r w:rsidR="007724A3" w:rsidRPr="00D06C31">
              <w:rPr>
                <w:color w:val="000000" w:themeColor="text1"/>
                <w:lang w:val="en-GB"/>
              </w:rPr>
              <w:t>he’ll correct ye and tell you, “I’m a survivor”</w:t>
            </w:r>
          </w:p>
          <w:p w14:paraId="312E36E0" w14:textId="7165EB63" w:rsidR="00406F21" w:rsidRPr="00D06C31" w:rsidRDefault="00406F21" w:rsidP="00C064AB">
            <w:pPr>
              <w:spacing w:line="480" w:lineRule="auto"/>
              <w:rPr>
                <w:color w:val="000000" w:themeColor="text1"/>
                <w:lang w:val="en-GB"/>
              </w:rPr>
            </w:pPr>
            <w:r w:rsidRPr="00D06C31">
              <w:rPr>
                <w:color w:val="000000" w:themeColor="text1"/>
                <w:lang w:val="en-GB"/>
              </w:rPr>
              <w:t>[…]</w:t>
            </w:r>
          </w:p>
          <w:p w14:paraId="54FC04DE" w14:textId="1A7409F1" w:rsidR="00406F21" w:rsidRPr="00D06C31" w:rsidRDefault="00406F21" w:rsidP="00C064AB">
            <w:pPr>
              <w:spacing w:line="480" w:lineRule="auto"/>
              <w:rPr>
                <w:color w:val="000000" w:themeColor="text1"/>
                <w:lang w:val="en-GB"/>
              </w:rPr>
            </w:pPr>
            <w:r w:rsidRPr="00D06C31">
              <w:rPr>
                <w:color w:val="000000" w:themeColor="text1"/>
                <w:lang w:val="en-GB"/>
              </w:rPr>
              <w:t xml:space="preserve">D: And that’s the way the people, people down here’s very private. </w:t>
            </w:r>
            <w:r w:rsidRPr="00D06C31">
              <w:rPr>
                <w:color w:val="000000" w:themeColor="text1"/>
                <w:u w:val="single"/>
                <w:lang w:val="en-GB"/>
              </w:rPr>
              <w:t xml:space="preserve">Very </w:t>
            </w:r>
            <w:proofErr w:type="spellStart"/>
            <w:r w:rsidRPr="00D06C31">
              <w:rPr>
                <w:color w:val="000000" w:themeColor="text1"/>
                <w:u w:val="single"/>
                <w:lang w:val="en-GB"/>
              </w:rPr>
              <w:t>very</w:t>
            </w:r>
            <w:proofErr w:type="spellEnd"/>
            <w:r w:rsidR="00326BBF" w:rsidRPr="00D06C31">
              <w:rPr>
                <w:color w:val="000000" w:themeColor="text1"/>
                <w:lang w:val="en-GB"/>
              </w:rPr>
              <w:t xml:space="preserve"> private. You know,</w:t>
            </w:r>
            <w:r w:rsidRPr="00D06C31">
              <w:rPr>
                <w:color w:val="000000" w:themeColor="text1"/>
                <w:lang w:val="en-GB"/>
              </w:rPr>
              <w:t xml:space="preserve"> and I’ll tell you about the people here too, they don’t go </w:t>
            </w:r>
            <w:r w:rsidRPr="00D06C31">
              <w:rPr>
                <w:color w:val="000000" w:themeColor="text1"/>
                <w:u w:val="single"/>
                <w:lang w:val="en-GB"/>
              </w:rPr>
              <w:t>looking</w:t>
            </w:r>
            <w:r w:rsidRPr="00D06C31">
              <w:rPr>
                <w:color w:val="000000" w:themeColor="text1"/>
                <w:lang w:val="en-GB"/>
              </w:rPr>
              <w:t xml:space="preserve"> for things</w:t>
            </w:r>
          </w:p>
          <w:p w14:paraId="63539C27" w14:textId="77777777" w:rsidR="00406F21" w:rsidRPr="00D06C31" w:rsidRDefault="00406F21" w:rsidP="00C064AB">
            <w:pPr>
              <w:spacing w:line="480" w:lineRule="auto"/>
              <w:rPr>
                <w:color w:val="000000" w:themeColor="text1"/>
                <w:lang w:val="en-GB"/>
              </w:rPr>
            </w:pPr>
            <w:r w:rsidRPr="00D06C31">
              <w:rPr>
                <w:color w:val="000000" w:themeColor="text1"/>
                <w:lang w:val="en-GB"/>
              </w:rPr>
              <w:t>I: Yea</w:t>
            </w:r>
          </w:p>
          <w:p w14:paraId="199A6667" w14:textId="77777777" w:rsidR="00406F21" w:rsidRPr="00D06C31" w:rsidRDefault="00406F21" w:rsidP="00C064AB">
            <w:pPr>
              <w:spacing w:line="480" w:lineRule="auto"/>
              <w:rPr>
                <w:color w:val="000000" w:themeColor="text1"/>
                <w:lang w:val="en-GB"/>
              </w:rPr>
            </w:pPr>
            <w:r w:rsidRPr="00D06C31">
              <w:rPr>
                <w:color w:val="000000" w:themeColor="text1"/>
                <w:lang w:val="en-GB"/>
              </w:rPr>
              <w:t xml:space="preserve">B: They’re too </w:t>
            </w:r>
            <w:r w:rsidRPr="00D06C31">
              <w:rPr>
                <w:color w:val="000000" w:themeColor="text1"/>
                <w:u w:val="single"/>
                <w:lang w:val="en-GB"/>
              </w:rPr>
              <w:t>proud</w:t>
            </w:r>
            <w:r w:rsidRPr="00D06C31">
              <w:rPr>
                <w:color w:val="000000" w:themeColor="text1"/>
                <w:lang w:val="en-GB"/>
              </w:rPr>
              <w:t>.</w:t>
            </w:r>
          </w:p>
          <w:p w14:paraId="535735EA" w14:textId="743BF614" w:rsidR="00406F21" w:rsidRPr="00D06C31" w:rsidRDefault="00406F21" w:rsidP="00C064AB">
            <w:pPr>
              <w:spacing w:line="480" w:lineRule="auto"/>
              <w:rPr>
                <w:color w:val="000000" w:themeColor="text1"/>
                <w:lang w:val="en-GB"/>
              </w:rPr>
            </w:pPr>
            <w:r w:rsidRPr="00D06C31">
              <w:rPr>
                <w:color w:val="000000" w:themeColor="text1"/>
                <w:lang w:val="en-GB"/>
              </w:rPr>
              <w:t xml:space="preserve">D: They’re too proud. They’ll not run </w:t>
            </w:r>
            <w:proofErr w:type="spellStart"/>
            <w:r w:rsidRPr="00D06C31">
              <w:rPr>
                <w:color w:val="000000" w:themeColor="text1"/>
                <w:lang w:val="en-GB"/>
              </w:rPr>
              <w:t>lookin</w:t>
            </w:r>
            <w:proofErr w:type="spellEnd"/>
            <w:r w:rsidRPr="00D06C31">
              <w:rPr>
                <w:color w:val="000000" w:themeColor="text1"/>
                <w:lang w:val="en-GB"/>
              </w:rPr>
              <w:t xml:space="preserve"> for benefits. We’ve a woman who c</w:t>
            </w:r>
            <w:r w:rsidR="00326BBF" w:rsidRPr="00D06C31">
              <w:rPr>
                <w:color w:val="000000" w:themeColor="text1"/>
                <w:lang w:val="en-GB"/>
              </w:rPr>
              <w:t xml:space="preserve">an do all the benefits that… </w:t>
            </w:r>
            <w:r w:rsidRPr="00D06C31">
              <w:rPr>
                <w:color w:val="000000" w:themeColor="text1"/>
                <w:lang w:val="en-GB"/>
              </w:rPr>
              <w:t xml:space="preserve">there’s not. I think she’s </w:t>
            </w:r>
            <w:r w:rsidRPr="00D06C31">
              <w:rPr>
                <w:color w:val="000000" w:themeColor="text1"/>
                <w:u w:val="single"/>
                <w:lang w:val="en-GB"/>
              </w:rPr>
              <w:t>one</w:t>
            </w:r>
            <w:r w:rsidRPr="00D06C31">
              <w:rPr>
                <w:color w:val="000000" w:themeColor="text1"/>
                <w:lang w:val="en-GB"/>
              </w:rPr>
              <w:t xml:space="preserve"> person.</w:t>
            </w:r>
          </w:p>
          <w:p w14:paraId="53BC2A33" w14:textId="77777777" w:rsidR="00406F21" w:rsidRPr="00D06C31" w:rsidRDefault="00406F21" w:rsidP="00C064AB">
            <w:pPr>
              <w:spacing w:line="480" w:lineRule="auto"/>
              <w:rPr>
                <w:color w:val="000000" w:themeColor="text1"/>
                <w:lang w:val="en-GB"/>
              </w:rPr>
            </w:pPr>
            <w:r w:rsidRPr="00D06C31">
              <w:rPr>
                <w:color w:val="000000" w:themeColor="text1"/>
                <w:lang w:val="en-GB"/>
              </w:rPr>
              <w:t>I: Yea</w:t>
            </w:r>
          </w:p>
          <w:p w14:paraId="74ABB859" w14:textId="250AF759" w:rsidR="00406F21" w:rsidRPr="00D06C31" w:rsidRDefault="00406F21" w:rsidP="00C064AB">
            <w:pPr>
              <w:spacing w:line="480" w:lineRule="auto"/>
              <w:rPr>
                <w:color w:val="000000" w:themeColor="text1"/>
                <w:lang w:val="en-GB"/>
              </w:rPr>
            </w:pPr>
            <w:r w:rsidRPr="00D06C31">
              <w:rPr>
                <w:color w:val="000000" w:themeColor="text1"/>
                <w:lang w:val="en-GB"/>
              </w:rPr>
              <w:t xml:space="preserve">D: Over all the years </w:t>
            </w:r>
            <w:proofErr w:type="spellStart"/>
            <w:r w:rsidRPr="00D06C31">
              <w:rPr>
                <w:color w:val="000000" w:themeColor="text1"/>
                <w:lang w:val="en-GB"/>
              </w:rPr>
              <w:t>comi</w:t>
            </w:r>
            <w:r w:rsidR="00326BBF" w:rsidRPr="00D06C31">
              <w:rPr>
                <w:color w:val="000000" w:themeColor="text1"/>
                <w:lang w:val="en-GB"/>
              </w:rPr>
              <w:t>n</w:t>
            </w:r>
            <w:proofErr w:type="spellEnd"/>
            <w:r w:rsidR="00326BBF" w:rsidRPr="00D06C31">
              <w:rPr>
                <w:color w:val="000000" w:themeColor="text1"/>
                <w:lang w:val="en-GB"/>
              </w:rPr>
              <w:t xml:space="preserve"> here </w:t>
            </w:r>
            <w:proofErr w:type="spellStart"/>
            <w:r w:rsidR="00326BBF" w:rsidRPr="00D06C31">
              <w:rPr>
                <w:color w:val="000000" w:themeColor="text1"/>
                <w:lang w:val="en-GB"/>
              </w:rPr>
              <w:t>lookin</w:t>
            </w:r>
            <w:proofErr w:type="spellEnd"/>
            <w:r w:rsidR="00326BBF" w:rsidRPr="00D06C31">
              <w:rPr>
                <w:color w:val="000000" w:themeColor="text1"/>
                <w:lang w:val="en-GB"/>
              </w:rPr>
              <w:t xml:space="preserve"> for benefits. </w:t>
            </w:r>
            <w:r w:rsidRPr="00D06C31">
              <w:rPr>
                <w:color w:val="000000" w:themeColor="text1"/>
                <w:lang w:val="en-GB"/>
              </w:rPr>
              <w:t xml:space="preserve">That’s the sort of people </w:t>
            </w:r>
            <w:r w:rsidR="00326BBF" w:rsidRPr="00D06C31">
              <w:rPr>
                <w:color w:val="000000" w:themeColor="text1"/>
                <w:lang w:val="en-GB"/>
              </w:rPr>
              <w:t>down here. They’ll not run…</w:t>
            </w:r>
            <w:r w:rsidRPr="00D06C31">
              <w:rPr>
                <w:color w:val="000000" w:themeColor="text1"/>
                <w:lang w:val="en-GB"/>
              </w:rPr>
              <w:t xml:space="preserve"> they think they’re takin it off the state. You know, and that’s why they don’t do it.</w:t>
            </w:r>
          </w:p>
          <w:p w14:paraId="7ACC15A8" w14:textId="77777777" w:rsidR="00406F21" w:rsidRPr="00D06C31" w:rsidRDefault="00406F21" w:rsidP="00C064AB">
            <w:pPr>
              <w:spacing w:line="480" w:lineRule="auto"/>
              <w:rPr>
                <w:color w:val="000000" w:themeColor="text1"/>
                <w:lang w:val="en-GB"/>
              </w:rPr>
            </w:pPr>
            <w:r w:rsidRPr="00D06C31">
              <w:rPr>
                <w:color w:val="000000" w:themeColor="text1"/>
                <w:lang w:val="en-GB"/>
              </w:rPr>
              <w:t>I: Yea</w:t>
            </w:r>
          </w:p>
          <w:p w14:paraId="6068C7AF" w14:textId="5578CA87" w:rsidR="00406F21" w:rsidRPr="00D06C31" w:rsidRDefault="00326BBF" w:rsidP="00C064AB">
            <w:pPr>
              <w:spacing w:line="480" w:lineRule="auto"/>
              <w:rPr>
                <w:color w:val="000000" w:themeColor="text1"/>
                <w:lang w:val="en-GB"/>
              </w:rPr>
            </w:pPr>
            <w:r w:rsidRPr="00D06C31">
              <w:rPr>
                <w:color w:val="000000" w:themeColor="text1"/>
                <w:lang w:val="en-GB"/>
              </w:rPr>
              <w:t xml:space="preserve">D: You know, </w:t>
            </w:r>
            <w:r w:rsidR="00406F21" w:rsidRPr="00D06C31">
              <w:rPr>
                <w:color w:val="000000" w:themeColor="text1"/>
                <w:lang w:val="en-GB"/>
              </w:rPr>
              <w:t xml:space="preserve">where the other side would take the arm off </w:t>
            </w:r>
            <w:proofErr w:type="spellStart"/>
            <w:r w:rsidR="00406F21" w:rsidRPr="00D06C31">
              <w:rPr>
                <w:color w:val="000000" w:themeColor="text1"/>
                <w:lang w:val="en-GB"/>
              </w:rPr>
              <w:t>ya</w:t>
            </w:r>
            <w:proofErr w:type="spellEnd"/>
            <w:r w:rsidR="00406F21" w:rsidRPr="00D06C31">
              <w:rPr>
                <w:color w:val="000000" w:themeColor="text1"/>
                <w:lang w:val="en-GB"/>
              </w:rPr>
              <w:t xml:space="preserve"> - and know h</w:t>
            </w:r>
            <w:r w:rsidRPr="00D06C31">
              <w:rPr>
                <w:color w:val="000000" w:themeColor="text1"/>
                <w:lang w:val="en-GB"/>
              </w:rPr>
              <w:t xml:space="preserve">ow to get all the benefits. </w:t>
            </w:r>
            <w:r w:rsidR="00406F21" w:rsidRPr="00D06C31">
              <w:rPr>
                <w:color w:val="000000" w:themeColor="text1"/>
                <w:lang w:val="en-GB"/>
              </w:rPr>
              <w:t xml:space="preserve">You know. </w:t>
            </w:r>
          </w:p>
        </w:tc>
      </w:tr>
    </w:tbl>
    <w:p w14:paraId="4F30F206" w14:textId="77777777" w:rsidR="00ED6C69" w:rsidRPr="00D06C31" w:rsidRDefault="002B3BFC">
      <w:pPr>
        <w:rPr>
          <w:color w:val="000000" w:themeColor="text1"/>
        </w:rPr>
      </w:pPr>
      <w:r w:rsidRPr="00D06C31">
        <w:rPr>
          <w:color w:val="000000" w:themeColor="text1"/>
        </w:rPr>
        <w:lastRenderedPageBreak/>
        <w:t xml:space="preserve">The group attributes this </w:t>
      </w:r>
      <w:r w:rsidR="00406F21" w:rsidRPr="00D06C31">
        <w:rPr>
          <w:color w:val="000000" w:themeColor="text1"/>
        </w:rPr>
        <w:t xml:space="preserve">denial of the label “victim” </w:t>
      </w:r>
      <w:r w:rsidRPr="00D06C31">
        <w:rPr>
          <w:color w:val="000000" w:themeColor="text1"/>
        </w:rPr>
        <w:t xml:space="preserve">to her character as a “private” </w:t>
      </w:r>
      <w:r w:rsidR="006453D8" w:rsidRPr="00D06C31">
        <w:rPr>
          <w:color w:val="000000" w:themeColor="text1"/>
        </w:rPr>
        <w:t xml:space="preserve">(line 5) </w:t>
      </w:r>
      <w:r w:rsidRPr="00D06C31">
        <w:rPr>
          <w:color w:val="000000" w:themeColor="text1"/>
        </w:rPr>
        <w:t>person who represents her community’s characteristics by not seeking benefits. Two reasons are attributed by the speaker for why this woman does not identify as a victim. Firstly, he takes the woman as representative of the population of the area and says firstly that the “people down here” are “very private”</w:t>
      </w:r>
      <w:r w:rsidR="006453D8" w:rsidRPr="00D06C31">
        <w:rPr>
          <w:color w:val="000000" w:themeColor="text1"/>
        </w:rPr>
        <w:t xml:space="preserve"> (line 5)</w:t>
      </w:r>
      <w:r w:rsidRPr="00D06C31">
        <w:rPr>
          <w:color w:val="000000" w:themeColor="text1"/>
        </w:rPr>
        <w:t xml:space="preserve">. Secondly, “the people here... don’t go </w:t>
      </w:r>
      <w:r w:rsidRPr="00D06C31">
        <w:rPr>
          <w:color w:val="000000" w:themeColor="text1"/>
          <w:u w:val="single"/>
        </w:rPr>
        <w:t>looking</w:t>
      </w:r>
      <w:r w:rsidRPr="00D06C31">
        <w:rPr>
          <w:color w:val="000000" w:themeColor="text1"/>
        </w:rPr>
        <w:t xml:space="preserve"> for things”</w:t>
      </w:r>
      <w:r w:rsidR="006453D8" w:rsidRPr="00D06C31">
        <w:rPr>
          <w:color w:val="000000" w:themeColor="text1"/>
        </w:rPr>
        <w:t xml:space="preserve"> (lines 6-7).</w:t>
      </w:r>
      <w:r w:rsidRPr="00D06C31">
        <w:rPr>
          <w:color w:val="000000" w:themeColor="text1"/>
        </w:rPr>
        <w:t xml:space="preserve"> This is in direct contrast to “the other side” who “would take the arm off </w:t>
      </w:r>
      <w:proofErr w:type="spellStart"/>
      <w:r w:rsidRPr="00D06C31">
        <w:rPr>
          <w:color w:val="000000" w:themeColor="text1"/>
        </w:rPr>
        <w:t>ya</w:t>
      </w:r>
      <w:proofErr w:type="spellEnd"/>
      <w:r w:rsidRPr="00D06C31">
        <w:rPr>
          <w:color w:val="000000" w:themeColor="text1"/>
        </w:rPr>
        <w:t>”</w:t>
      </w:r>
      <w:r w:rsidR="006453D8" w:rsidRPr="00D06C31">
        <w:rPr>
          <w:color w:val="000000" w:themeColor="text1"/>
        </w:rPr>
        <w:t xml:space="preserve"> (line 17)</w:t>
      </w:r>
      <w:r w:rsidRPr="00D06C31">
        <w:rPr>
          <w:color w:val="000000" w:themeColor="text1"/>
        </w:rPr>
        <w:t xml:space="preserve">. This may be drawing on broader stereotypes of the other community which the speaker then uses to construct difference between the communities. But this emphasis on the </w:t>
      </w:r>
      <w:r w:rsidRPr="00D06C31">
        <w:rPr>
          <w:i/>
          <w:color w:val="000000" w:themeColor="text1"/>
        </w:rPr>
        <w:t>difference</w:t>
      </w:r>
      <w:r w:rsidRPr="00D06C31">
        <w:rPr>
          <w:color w:val="000000" w:themeColor="text1"/>
        </w:rPr>
        <w:t xml:space="preserve"> between Protestants and Catholics with reference to their vict</w:t>
      </w:r>
      <w:r w:rsidR="00ED6C69" w:rsidRPr="00D06C31">
        <w:rPr>
          <w:color w:val="000000" w:themeColor="text1"/>
        </w:rPr>
        <w:t>imhood is not always maintained and</w:t>
      </w:r>
      <w:r w:rsidRPr="00D06C31">
        <w:rPr>
          <w:color w:val="000000" w:themeColor="text1"/>
        </w:rPr>
        <w:t xml:space="preserve"> </w:t>
      </w:r>
      <w:r w:rsidR="00ED6C69" w:rsidRPr="00D06C31">
        <w:rPr>
          <w:color w:val="000000" w:themeColor="text1"/>
        </w:rPr>
        <w:t>d</w:t>
      </w:r>
      <w:r w:rsidRPr="00D06C31">
        <w:rPr>
          <w:color w:val="000000" w:themeColor="text1"/>
        </w:rPr>
        <w:t>ifferences and similarities are invoked for their rhetorical effect.</w:t>
      </w:r>
      <w:r w:rsidR="00ED6C69" w:rsidRPr="00D06C31">
        <w:rPr>
          <w:color w:val="000000" w:themeColor="text1"/>
        </w:rPr>
        <w:t xml:space="preserve"> While stereotypes might undergird such statements, the discursive activation of these stereotypes is not random but is oriented towards a particular effect.</w:t>
      </w:r>
    </w:p>
    <w:p w14:paraId="5788BC77" w14:textId="3EA15B1B" w:rsidR="005C0C50" w:rsidRPr="00D06C31" w:rsidRDefault="002B3BFC">
      <w:pPr>
        <w:rPr>
          <w:color w:val="000000" w:themeColor="text1"/>
        </w:rPr>
      </w:pPr>
      <w:r w:rsidRPr="00D06C31">
        <w:rPr>
          <w:color w:val="000000" w:themeColor="text1"/>
        </w:rPr>
        <w:t xml:space="preserve">Towards the end the interviewer asked the group about their involvement with the wider community. However, the word “community” got taken up as a reference to “cross-community” work which initiated a discussion about the relationship between Catholics and Protestants in the group. There was a lengthy section where the group explain why there are no Catholics (except one partner of a member) in the group. One explanation was that it just so happened that the majority of deaths in that area had been Protestant which then explains why the group is made up of Protestants. The interviewer then ventured to suggest that the nature of victimhood for Catholics and Protestants was different because the two communities were so separated from each other. But this suggestion actually encountered some resistance. This seems to be because the comments were leading in the direction of saying that the group </w:t>
      </w:r>
      <w:r w:rsidRPr="00D06C31">
        <w:rPr>
          <w:i/>
          <w:color w:val="000000" w:themeColor="text1"/>
        </w:rPr>
        <w:t>would</w:t>
      </w:r>
      <w:r w:rsidRPr="00D06C31">
        <w:rPr>
          <w:color w:val="000000" w:themeColor="text1"/>
        </w:rPr>
        <w:t xml:space="preserve"> not include Catholic victims because they were different from Protestants. Or to put it another way, the comments </w:t>
      </w:r>
      <w:r w:rsidRPr="00D06C31">
        <w:rPr>
          <w:color w:val="000000" w:themeColor="text1"/>
        </w:rPr>
        <w:lastRenderedPageBreak/>
        <w:t xml:space="preserve">seem to be taken as a kind of sectarianism which would reflect badly on the group given their efforts to explain that the reason for the lack of Catholics in their group was </w:t>
      </w:r>
      <w:r w:rsidRPr="00D06C31">
        <w:rPr>
          <w:i/>
          <w:color w:val="000000" w:themeColor="text1"/>
        </w:rPr>
        <w:t>not</w:t>
      </w:r>
      <w:r w:rsidRPr="00D06C31">
        <w:rPr>
          <w:color w:val="000000" w:themeColor="text1"/>
        </w:rPr>
        <w:t xml:space="preserve"> sectarian. </w:t>
      </w:r>
      <w:r w:rsidRPr="00D06C31">
        <w:rPr>
          <w:i/>
          <w:color w:val="000000" w:themeColor="text1"/>
        </w:rPr>
        <w:t>A</w:t>
      </w:r>
      <w:r w:rsidRPr="00D06C31">
        <w:rPr>
          <w:color w:val="000000" w:themeColor="text1"/>
        </w:rPr>
        <w:t xml:space="preserve"> says, “You know it’s not anything </w:t>
      </w:r>
      <w:r w:rsidRPr="00D06C31">
        <w:rPr>
          <w:color w:val="000000" w:themeColor="text1"/>
          <w:u w:val="single"/>
        </w:rPr>
        <w:t>divisive</w:t>
      </w:r>
      <w:r w:rsidRPr="00D06C31">
        <w:rPr>
          <w:color w:val="000000" w:themeColor="text1"/>
        </w:rPr>
        <w:t xml:space="preserve"> that we’re </w:t>
      </w:r>
      <w:proofErr w:type="spellStart"/>
      <w:r w:rsidRPr="00D06C31">
        <w:rPr>
          <w:color w:val="000000" w:themeColor="text1"/>
        </w:rPr>
        <w:t>tryin</w:t>
      </w:r>
      <w:proofErr w:type="spellEnd"/>
      <w:r w:rsidRPr="00D06C31">
        <w:rPr>
          <w:color w:val="000000" w:themeColor="text1"/>
        </w:rPr>
        <w:t xml:space="preserve"> to do.” Again, </w:t>
      </w:r>
      <w:proofErr w:type="spellStart"/>
      <w:r w:rsidRPr="00D06C31">
        <w:rPr>
          <w:i/>
          <w:color w:val="000000" w:themeColor="text1"/>
        </w:rPr>
        <w:t>E</w:t>
      </w:r>
      <w:proofErr w:type="spellEnd"/>
      <w:r w:rsidRPr="00D06C31">
        <w:rPr>
          <w:color w:val="000000" w:themeColor="text1"/>
        </w:rPr>
        <w:t xml:space="preserve"> stresses, “It’s not </w:t>
      </w:r>
      <w:r w:rsidRPr="00D06C31">
        <w:rPr>
          <w:color w:val="000000" w:themeColor="text1"/>
          <w:u w:val="single"/>
        </w:rPr>
        <w:t>sectarian.</w:t>
      </w:r>
      <w:r w:rsidRPr="00D06C31">
        <w:rPr>
          <w:color w:val="000000" w:themeColor="text1"/>
        </w:rPr>
        <w:t>”</w:t>
      </w:r>
    </w:p>
    <w:p w14:paraId="33B30EB4" w14:textId="3062D14C" w:rsidR="005C0C50" w:rsidRPr="00D06C31" w:rsidRDefault="002B3BFC">
      <w:pPr>
        <w:rPr>
          <w:color w:val="000000" w:themeColor="text1"/>
        </w:rPr>
      </w:pPr>
      <w:r w:rsidRPr="00D06C31">
        <w:rPr>
          <w:color w:val="000000" w:themeColor="text1"/>
        </w:rPr>
        <w:t xml:space="preserve">Against this backdrop of arguing against sectarian tendencies in the group, the interviewer’s comments in Extract </w:t>
      </w:r>
      <w:r w:rsidR="006C2834" w:rsidRPr="00D06C31">
        <w:rPr>
          <w:color w:val="000000" w:themeColor="text1"/>
        </w:rPr>
        <w:t xml:space="preserve">2 </w:t>
      </w:r>
      <w:r w:rsidRPr="00D06C31">
        <w:rPr>
          <w:color w:val="000000" w:themeColor="text1"/>
        </w:rPr>
        <w:t>are challenged:</w:t>
      </w:r>
    </w:p>
    <w:p w14:paraId="7747D153" w14:textId="5A041E3C" w:rsidR="005C0C50" w:rsidRPr="00D06C31" w:rsidRDefault="002B3BFC">
      <w:pPr>
        <w:rPr>
          <w:color w:val="000000" w:themeColor="text1"/>
        </w:rPr>
      </w:pPr>
      <w:r w:rsidRPr="00D06C31">
        <w:rPr>
          <w:i/>
          <w:color w:val="000000" w:themeColor="text1"/>
        </w:rPr>
        <w:t xml:space="preserve">Extract </w:t>
      </w:r>
      <w:r w:rsidR="006C2834" w:rsidRPr="00D06C31">
        <w:rPr>
          <w:i/>
          <w:color w:val="000000" w:themeColor="text1"/>
        </w:rPr>
        <w:t>2</w:t>
      </w:r>
    </w:p>
    <w:tbl>
      <w:tblPr>
        <w:tblStyle w:val="a"/>
        <w:tblW w:w="867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8043"/>
      </w:tblGrid>
      <w:tr w:rsidR="00D06C31" w:rsidRPr="00D06C31" w14:paraId="5C45506B" w14:textId="77777777" w:rsidTr="002E6CC7">
        <w:tc>
          <w:tcPr>
            <w:tcW w:w="624" w:type="dxa"/>
            <w:tcBorders>
              <w:top w:val="nil"/>
              <w:left w:val="nil"/>
              <w:bottom w:val="nil"/>
              <w:right w:val="nil"/>
            </w:tcBorders>
          </w:tcPr>
          <w:p w14:paraId="2113BF8A" w14:textId="77777777" w:rsidR="006453D8" w:rsidRPr="00D06C31" w:rsidRDefault="006453D8" w:rsidP="002E6CC7">
            <w:pPr>
              <w:spacing w:line="480" w:lineRule="auto"/>
              <w:ind w:firstLine="0"/>
              <w:rPr>
                <w:color w:val="000000" w:themeColor="text1"/>
              </w:rPr>
            </w:pPr>
            <w:r w:rsidRPr="00D06C31">
              <w:rPr>
                <w:color w:val="000000" w:themeColor="text1"/>
              </w:rPr>
              <w:t>1</w:t>
            </w:r>
          </w:p>
          <w:p w14:paraId="3C412337" w14:textId="77777777" w:rsidR="006453D8" w:rsidRPr="00D06C31" w:rsidRDefault="006453D8" w:rsidP="002E6CC7">
            <w:pPr>
              <w:spacing w:line="480" w:lineRule="auto"/>
              <w:ind w:firstLine="0"/>
              <w:rPr>
                <w:color w:val="000000" w:themeColor="text1"/>
              </w:rPr>
            </w:pPr>
            <w:r w:rsidRPr="00D06C31">
              <w:rPr>
                <w:color w:val="000000" w:themeColor="text1"/>
              </w:rPr>
              <w:t>2</w:t>
            </w:r>
          </w:p>
          <w:p w14:paraId="4966319E" w14:textId="77777777" w:rsidR="006453D8" w:rsidRPr="00D06C31" w:rsidRDefault="006453D8" w:rsidP="002E6CC7">
            <w:pPr>
              <w:spacing w:line="480" w:lineRule="auto"/>
              <w:ind w:firstLine="0"/>
              <w:rPr>
                <w:color w:val="000000" w:themeColor="text1"/>
              </w:rPr>
            </w:pPr>
            <w:r w:rsidRPr="00D06C31">
              <w:rPr>
                <w:color w:val="000000" w:themeColor="text1"/>
              </w:rPr>
              <w:t>3</w:t>
            </w:r>
          </w:p>
          <w:p w14:paraId="2FBEB822" w14:textId="77777777" w:rsidR="006453D8" w:rsidRPr="00D06C31" w:rsidRDefault="006453D8" w:rsidP="002E6CC7">
            <w:pPr>
              <w:spacing w:line="480" w:lineRule="auto"/>
              <w:ind w:firstLine="0"/>
              <w:rPr>
                <w:color w:val="000000" w:themeColor="text1"/>
              </w:rPr>
            </w:pPr>
            <w:r w:rsidRPr="00D06C31">
              <w:rPr>
                <w:color w:val="000000" w:themeColor="text1"/>
              </w:rPr>
              <w:t>4</w:t>
            </w:r>
          </w:p>
          <w:p w14:paraId="250118FC" w14:textId="77777777" w:rsidR="006453D8" w:rsidRPr="00D06C31" w:rsidRDefault="006453D8" w:rsidP="002E6CC7">
            <w:pPr>
              <w:spacing w:line="480" w:lineRule="auto"/>
              <w:ind w:firstLine="0"/>
              <w:rPr>
                <w:color w:val="000000" w:themeColor="text1"/>
              </w:rPr>
            </w:pPr>
            <w:r w:rsidRPr="00D06C31">
              <w:rPr>
                <w:color w:val="000000" w:themeColor="text1"/>
              </w:rPr>
              <w:t>5</w:t>
            </w:r>
          </w:p>
          <w:p w14:paraId="6374E593" w14:textId="77777777" w:rsidR="006453D8" w:rsidRPr="00D06C31" w:rsidRDefault="006453D8" w:rsidP="002E6CC7">
            <w:pPr>
              <w:spacing w:line="480" w:lineRule="auto"/>
              <w:ind w:firstLine="0"/>
              <w:rPr>
                <w:color w:val="000000" w:themeColor="text1"/>
              </w:rPr>
            </w:pPr>
            <w:r w:rsidRPr="00D06C31">
              <w:rPr>
                <w:color w:val="000000" w:themeColor="text1"/>
              </w:rPr>
              <w:t>6</w:t>
            </w:r>
          </w:p>
          <w:p w14:paraId="0D05CE59" w14:textId="77777777" w:rsidR="006453D8" w:rsidRPr="00D06C31" w:rsidRDefault="006453D8" w:rsidP="002E6CC7">
            <w:pPr>
              <w:spacing w:line="480" w:lineRule="auto"/>
              <w:ind w:firstLine="0"/>
              <w:rPr>
                <w:color w:val="000000" w:themeColor="text1"/>
              </w:rPr>
            </w:pPr>
            <w:r w:rsidRPr="00D06C31">
              <w:rPr>
                <w:color w:val="000000" w:themeColor="text1"/>
              </w:rPr>
              <w:t>7</w:t>
            </w:r>
          </w:p>
          <w:p w14:paraId="5B420F42" w14:textId="77777777" w:rsidR="006453D8" w:rsidRPr="00D06C31" w:rsidRDefault="006453D8" w:rsidP="002E6CC7">
            <w:pPr>
              <w:spacing w:line="480" w:lineRule="auto"/>
              <w:ind w:firstLine="0"/>
              <w:rPr>
                <w:color w:val="000000" w:themeColor="text1"/>
              </w:rPr>
            </w:pPr>
            <w:r w:rsidRPr="00D06C31">
              <w:rPr>
                <w:color w:val="000000" w:themeColor="text1"/>
              </w:rPr>
              <w:t>8</w:t>
            </w:r>
          </w:p>
          <w:p w14:paraId="754FBB13" w14:textId="77777777" w:rsidR="006453D8" w:rsidRPr="00D06C31" w:rsidRDefault="006453D8" w:rsidP="002E6CC7">
            <w:pPr>
              <w:spacing w:line="480" w:lineRule="auto"/>
              <w:ind w:firstLine="0"/>
              <w:rPr>
                <w:color w:val="000000" w:themeColor="text1"/>
              </w:rPr>
            </w:pPr>
            <w:r w:rsidRPr="00D06C31">
              <w:rPr>
                <w:color w:val="000000" w:themeColor="text1"/>
              </w:rPr>
              <w:t>9</w:t>
            </w:r>
          </w:p>
          <w:p w14:paraId="3709A162" w14:textId="77777777" w:rsidR="006453D8" w:rsidRPr="00D06C31" w:rsidRDefault="006453D8" w:rsidP="002E6CC7">
            <w:pPr>
              <w:spacing w:line="480" w:lineRule="auto"/>
              <w:ind w:firstLine="0"/>
              <w:rPr>
                <w:color w:val="000000" w:themeColor="text1"/>
              </w:rPr>
            </w:pPr>
            <w:r w:rsidRPr="00D06C31">
              <w:rPr>
                <w:color w:val="000000" w:themeColor="text1"/>
              </w:rPr>
              <w:t>10</w:t>
            </w:r>
          </w:p>
          <w:p w14:paraId="51881E64" w14:textId="77777777" w:rsidR="006453D8" w:rsidRPr="00D06C31" w:rsidRDefault="006453D8" w:rsidP="002E6CC7">
            <w:pPr>
              <w:spacing w:line="480" w:lineRule="auto"/>
              <w:ind w:firstLine="0"/>
              <w:rPr>
                <w:color w:val="000000" w:themeColor="text1"/>
              </w:rPr>
            </w:pPr>
            <w:r w:rsidRPr="00D06C31">
              <w:rPr>
                <w:color w:val="000000" w:themeColor="text1"/>
              </w:rPr>
              <w:t>11</w:t>
            </w:r>
          </w:p>
          <w:p w14:paraId="54EB6936" w14:textId="77777777" w:rsidR="006453D8" w:rsidRPr="00D06C31" w:rsidRDefault="006453D8" w:rsidP="002E6CC7">
            <w:pPr>
              <w:spacing w:line="480" w:lineRule="auto"/>
              <w:ind w:firstLine="0"/>
              <w:rPr>
                <w:color w:val="000000" w:themeColor="text1"/>
              </w:rPr>
            </w:pPr>
            <w:r w:rsidRPr="00D06C31">
              <w:rPr>
                <w:color w:val="000000" w:themeColor="text1"/>
              </w:rPr>
              <w:t>12</w:t>
            </w:r>
          </w:p>
          <w:p w14:paraId="195DAF13" w14:textId="77777777" w:rsidR="006453D8" w:rsidRPr="00D06C31" w:rsidRDefault="006453D8" w:rsidP="002E6CC7">
            <w:pPr>
              <w:spacing w:line="480" w:lineRule="auto"/>
              <w:ind w:firstLine="0"/>
              <w:rPr>
                <w:color w:val="000000" w:themeColor="text1"/>
              </w:rPr>
            </w:pPr>
            <w:r w:rsidRPr="00D06C31">
              <w:rPr>
                <w:color w:val="000000" w:themeColor="text1"/>
              </w:rPr>
              <w:t>13</w:t>
            </w:r>
          </w:p>
          <w:p w14:paraId="20242492" w14:textId="77777777" w:rsidR="006453D8" w:rsidRPr="00D06C31" w:rsidRDefault="006453D8" w:rsidP="002E6CC7">
            <w:pPr>
              <w:spacing w:line="480" w:lineRule="auto"/>
              <w:ind w:firstLine="0"/>
              <w:rPr>
                <w:color w:val="000000" w:themeColor="text1"/>
              </w:rPr>
            </w:pPr>
            <w:r w:rsidRPr="00D06C31">
              <w:rPr>
                <w:color w:val="000000" w:themeColor="text1"/>
              </w:rPr>
              <w:t>14</w:t>
            </w:r>
          </w:p>
          <w:p w14:paraId="11707929" w14:textId="77777777" w:rsidR="006453D8" w:rsidRPr="00D06C31" w:rsidRDefault="006453D8" w:rsidP="002E6CC7">
            <w:pPr>
              <w:spacing w:line="480" w:lineRule="auto"/>
              <w:ind w:firstLine="0"/>
              <w:rPr>
                <w:color w:val="000000" w:themeColor="text1"/>
              </w:rPr>
            </w:pPr>
            <w:r w:rsidRPr="00D06C31">
              <w:rPr>
                <w:color w:val="000000" w:themeColor="text1"/>
              </w:rPr>
              <w:t>15</w:t>
            </w:r>
          </w:p>
          <w:p w14:paraId="7B886D3D" w14:textId="77777777" w:rsidR="006453D8" w:rsidRPr="00D06C31" w:rsidRDefault="006453D8" w:rsidP="002E6CC7">
            <w:pPr>
              <w:spacing w:line="480" w:lineRule="auto"/>
              <w:ind w:firstLine="0"/>
              <w:rPr>
                <w:color w:val="000000" w:themeColor="text1"/>
              </w:rPr>
            </w:pPr>
            <w:r w:rsidRPr="00D06C31">
              <w:rPr>
                <w:color w:val="000000" w:themeColor="text1"/>
              </w:rPr>
              <w:lastRenderedPageBreak/>
              <w:t>16</w:t>
            </w:r>
          </w:p>
          <w:p w14:paraId="16789768" w14:textId="77777777" w:rsidR="006453D8" w:rsidRPr="00D06C31" w:rsidRDefault="006453D8" w:rsidP="002E6CC7">
            <w:pPr>
              <w:spacing w:line="480" w:lineRule="auto"/>
              <w:ind w:firstLine="0"/>
              <w:rPr>
                <w:color w:val="000000" w:themeColor="text1"/>
              </w:rPr>
            </w:pPr>
            <w:r w:rsidRPr="00D06C31">
              <w:rPr>
                <w:color w:val="000000" w:themeColor="text1"/>
              </w:rPr>
              <w:t>17</w:t>
            </w:r>
          </w:p>
          <w:p w14:paraId="41936277" w14:textId="77777777" w:rsidR="006453D8" w:rsidRPr="00D06C31" w:rsidRDefault="006453D8" w:rsidP="002E6CC7">
            <w:pPr>
              <w:spacing w:line="480" w:lineRule="auto"/>
              <w:ind w:firstLine="0"/>
              <w:rPr>
                <w:color w:val="000000" w:themeColor="text1"/>
              </w:rPr>
            </w:pPr>
            <w:r w:rsidRPr="00D06C31">
              <w:rPr>
                <w:color w:val="000000" w:themeColor="text1"/>
              </w:rPr>
              <w:t>18</w:t>
            </w:r>
          </w:p>
          <w:p w14:paraId="073EAB25" w14:textId="77777777" w:rsidR="006453D8" w:rsidRPr="00D06C31" w:rsidRDefault="006453D8" w:rsidP="002E6CC7">
            <w:pPr>
              <w:spacing w:line="480" w:lineRule="auto"/>
              <w:ind w:firstLine="0"/>
              <w:rPr>
                <w:color w:val="000000" w:themeColor="text1"/>
              </w:rPr>
            </w:pPr>
            <w:r w:rsidRPr="00D06C31">
              <w:rPr>
                <w:color w:val="000000" w:themeColor="text1"/>
              </w:rPr>
              <w:t>19</w:t>
            </w:r>
          </w:p>
          <w:p w14:paraId="5848F7CA" w14:textId="77777777" w:rsidR="006453D8" w:rsidRPr="00D06C31" w:rsidRDefault="006453D8" w:rsidP="002E6CC7">
            <w:pPr>
              <w:spacing w:line="480" w:lineRule="auto"/>
              <w:ind w:firstLine="0"/>
              <w:rPr>
                <w:color w:val="000000" w:themeColor="text1"/>
              </w:rPr>
            </w:pPr>
            <w:r w:rsidRPr="00D06C31">
              <w:rPr>
                <w:color w:val="000000" w:themeColor="text1"/>
              </w:rPr>
              <w:t>20</w:t>
            </w:r>
          </w:p>
          <w:p w14:paraId="1595DC90" w14:textId="77777777" w:rsidR="006453D8" w:rsidRPr="00D06C31" w:rsidRDefault="006453D8" w:rsidP="002E6CC7">
            <w:pPr>
              <w:spacing w:line="480" w:lineRule="auto"/>
              <w:ind w:firstLine="0"/>
              <w:rPr>
                <w:color w:val="000000" w:themeColor="text1"/>
              </w:rPr>
            </w:pPr>
            <w:r w:rsidRPr="00D06C31">
              <w:rPr>
                <w:color w:val="000000" w:themeColor="text1"/>
              </w:rPr>
              <w:t>21</w:t>
            </w:r>
          </w:p>
          <w:p w14:paraId="6DFF7F76" w14:textId="77777777" w:rsidR="006453D8" w:rsidRPr="00D06C31" w:rsidRDefault="006453D8" w:rsidP="002E6CC7">
            <w:pPr>
              <w:spacing w:line="480" w:lineRule="auto"/>
              <w:ind w:firstLine="0"/>
              <w:rPr>
                <w:color w:val="000000" w:themeColor="text1"/>
              </w:rPr>
            </w:pPr>
            <w:r w:rsidRPr="00D06C31">
              <w:rPr>
                <w:color w:val="000000" w:themeColor="text1"/>
              </w:rPr>
              <w:t>22</w:t>
            </w:r>
          </w:p>
          <w:p w14:paraId="52C9878B" w14:textId="77777777" w:rsidR="006453D8" w:rsidRPr="00D06C31" w:rsidRDefault="006453D8" w:rsidP="002E6CC7">
            <w:pPr>
              <w:spacing w:line="480" w:lineRule="auto"/>
              <w:ind w:firstLine="0"/>
              <w:rPr>
                <w:color w:val="000000" w:themeColor="text1"/>
              </w:rPr>
            </w:pPr>
            <w:r w:rsidRPr="00D06C31">
              <w:rPr>
                <w:color w:val="000000" w:themeColor="text1"/>
              </w:rPr>
              <w:t>23</w:t>
            </w:r>
          </w:p>
          <w:p w14:paraId="0CADA7AE" w14:textId="77777777" w:rsidR="006453D8" w:rsidRPr="00D06C31" w:rsidRDefault="006453D8" w:rsidP="002E6CC7">
            <w:pPr>
              <w:spacing w:line="480" w:lineRule="auto"/>
              <w:ind w:firstLine="0"/>
              <w:rPr>
                <w:color w:val="000000" w:themeColor="text1"/>
              </w:rPr>
            </w:pPr>
            <w:r w:rsidRPr="00D06C31">
              <w:rPr>
                <w:color w:val="000000" w:themeColor="text1"/>
              </w:rPr>
              <w:t>24</w:t>
            </w:r>
          </w:p>
          <w:p w14:paraId="7B66F01E" w14:textId="58B7311D" w:rsidR="003061EB" w:rsidRPr="00D06C31" w:rsidRDefault="006453D8" w:rsidP="002E6CC7">
            <w:pPr>
              <w:spacing w:line="480" w:lineRule="auto"/>
              <w:ind w:firstLine="0"/>
              <w:rPr>
                <w:color w:val="000000" w:themeColor="text1"/>
              </w:rPr>
            </w:pPr>
            <w:r w:rsidRPr="00D06C31">
              <w:rPr>
                <w:color w:val="000000" w:themeColor="text1"/>
              </w:rPr>
              <w:t>25</w:t>
            </w:r>
          </w:p>
        </w:tc>
        <w:tc>
          <w:tcPr>
            <w:tcW w:w="7938" w:type="dxa"/>
            <w:tcBorders>
              <w:top w:val="nil"/>
              <w:left w:val="nil"/>
              <w:bottom w:val="nil"/>
              <w:right w:val="nil"/>
            </w:tcBorders>
          </w:tcPr>
          <w:p w14:paraId="3716B578" w14:textId="77777777" w:rsidR="005C0C50" w:rsidRPr="00D06C31" w:rsidRDefault="002B3BFC">
            <w:pPr>
              <w:spacing w:line="480" w:lineRule="auto"/>
              <w:rPr>
                <w:color w:val="000000" w:themeColor="text1"/>
              </w:rPr>
            </w:pPr>
            <w:r w:rsidRPr="00D06C31">
              <w:rPr>
                <w:color w:val="000000" w:themeColor="text1"/>
              </w:rPr>
              <w:lastRenderedPageBreak/>
              <w:t>I: And the nature</w:t>
            </w:r>
          </w:p>
          <w:p w14:paraId="7D3C9F1F" w14:textId="7628A022" w:rsidR="005C0C50" w:rsidRPr="00D06C31" w:rsidRDefault="00C63AA4">
            <w:pPr>
              <w:spacing w:line="480" w:lineRule="auto"/>
              <w:rPr>
                <w:color w:val="000000" w:themeColor="text1"/>
              </w:rPr>
            </w:pPr>
            <w:r w:rsidRPr="00D06C31">
              <w:rPr>
                <w:color w:val="000000" w:themeColor="text1"/>
              </w:rPr>
              <w:t xml:space="preserve">C: Yea </w:t>
            </w:r>
            <w:proofErr w:type="spellStart"/>
            <w:r w:rsidRPr="00D06C31">
              <w:rPr>
                <w:color w:val="000000" w:themeColor="text1"/>
              </w:rPr>
              <w:t>yea</w:t>
            </w:r>
            <w:proofErr w:type="spellEnd"/>
            <w:r w:rsidRPr="00D06C31">
              <w:rPr>
                <w:color w:val="000000" w:themeColor="text1"/>
              </w:rPr>
              <w:t xml:space="preserve"> </w:t>
            </w:r>
            <w:proofErr w:type="spellStart"/>
            <w:r w:rsidRPr="00D06C31">
              <w:rPr>
                <w:color w:val="000000" w:themeColor="text1"/>
              </w:rPr>
              <w:t>yea</w:t>
            </w:r>
            <w:proofErr w:type="spellEnd"/>
          </w:p>
          <w:p w14:paraId="19B162FF" w14:textId="1BEA3B28" w:rsidR="005C0C50" w:rsidRPr="00D06C31" w:rsidRDefault="00C63AA4">
            <w:pPr>
              <w:spacing w:line="480" w:lineRule="auto"/>
              <w:rPr>
                <w:color w:val="000000" w:themeColor="text1"/>
              </w:rPr>
            </w:pPr>
            <w:r w:rsidRPr="00D06C31">
              <w:rPr>
                <w:color w:val="000000" w:themeColor="text1"/>
              </w:rPr>
              <w:t xml:space="preserve">I: </w:t>
            </w:r>
            <w:r w:rsidR="002B3BFC" w:rsidRPr="00D06C31">
              <w:rPr>
                <w:color w:val="000000" w:themeColor="text1"/>
              </w:rPr>
              <w:t>Of the deaths of the Protestant side are different from the nature of the deat</w:t>
            </w:r>
            <w:r w:rsidRPr="00D06C31">
              <w:rPr>
                <w:color w:val="000000" w:themeColor="text1"/>
              </w:rPr>
              <w:t>hs</w:t>
            </w:r>
            <w:r w:rsidR="002B3BFC" w:rsidRPr="00D06C31">
              <w:rPr>
                <w:color w:val="000000" w:themeColor="text1"/>
              </w:rPr>
              <w:t xml:space="preserve">, even </w:t>
            </w:r>
            <w:r w:rsidR="002B3BFC" w:rsidRPr="00D06C31">
              <w:rPr>
                <w:color w:val="000000" w:themeColor="text1"/>
                <w:u w:val="single"/>
              </w:rPr>
              <w:t>innocent</w:t>
            </w:r>
            <w:r w:rsidR="002B3BFC" w:rsidRPr="00D06C31">
              <w:rPr>
                <w:color w:val="000000" w:themeColor="text1"/>
              </w:rPr>
              <w:t xml:space="preserve"> deaths, </w:t>
            </w:r>
          </w:p>
          <w:p w14:paraId="452F987E" w14:textId="77777777" w:rsidR="005C0C50" w:rsidRPr="00D06C31" w:rsidRDefault="002B3BFC">
            <w:pPr>
              <w:spacing w:line="480" w:lineRule="auto"/>
              <w:rPr>
                <w:color w:val="000000" w:themeColor="text1"/>
              </w:rPr>
            </w:pPr>
            <w:r w:rsidRPr="00D06C31">
              <w:rPr>
                <w:color w:val="000000" w:themeColor="text1"/>
              </w:rPr>
              <w:t>A: Yea</w:t>
            </w:r>
          </w:p>
          <w:p w14:paraId="4DF9FB08" w14:textId="6CEC1EE0" w:rsidR="005C0C50" w:rsidRPr="00D06C31" w:rsidRDefault="00C63AA4">
            <w:pPr>
              <w:spacing w:line="480" w:lineRule="auto"/>
              <w:rPr>
                <w:color w:val="000000" w:themeColor="text1"/>
              </w:rPr>
            </w:pPr>
            <w:r w:rsidRPr="00D06C31">
              <w:rPr>
                <w:color w:val="000000" w:themeColor="text1"/>
              </w:rPr>
              <w:t>I: On the Catholic side</w:t>
            </w:r>
          </w:p>
          <w:p w14:paraId="0A2032E8" w14:textId="1BC844F2" w:rsidR="005C0C50" w:rsidRPr="00D06C31" w:rsidRDefault="00C63AA4">
            <w:pPr>
              <w:spacing w:line="480" w:lineRule="auto"/>
              <w:rPr>
                <w:color w:val="000000" w:themeColor="text1"/>
              </w:rPr>
            </w:pPr>
            <w:r w:rsidRPr="00D06C31">
              <w:rPr>
                <w:color w:val="000000" w:themeColor="text1"/>
              </w:rPr>
              <w:t>A: Hmm</w:t>
            </w:r>
          </w:p>
          <w:p w14:paraId="104DAF52" w14:textId="55C9F9D5" w:rsidR="005C0C50" w:rsidRPr="00D06C31" w:rsidRDefault="00C63AA4">
            <w:pPr>
              <w:spacing w:line="480" w:lineRule="auto"/>
              <w:rPr>
                <w:color w:val="000000" w:themeColor="text1"/>
              </w:rPr>
            </w:pPr>
            <w:r w:rsidRPr="00D06C31">
              <w:rPr>
                <w:color w:val="000000" w:themeColor="text1"/>
              </w:rPr>
              <w:t xml:space="preserve">C: </w:t>
            </w:r>
            <w:proofErr w:type="spellStart"/>
            <w:r w:rsidRPr="00D06C31">
              <w:rPr>
                <w:color w:val="000000" w:themeColor="text1"/>
              </w:rPr>
              <w:t>Hm</w:t>
            </w:r>
            <w:proofErr w:type="spellEnd"/>
            <w:r w:rsidRPr="00D06C31">
              <w:rPr>
                <w:color w:val="000000" w:themeColor="text1"/>
              </w:rPr>
              <w:t>?</w:t>
            </w:r>
          </w:p>
          <w:p w14:paraId="0F4BA9BE" w14:textId="622D520D" w:rsidR="005C0C50" w:rsidRPr="00D06C31" w:rsidRDefault="00C63AA4">
            <w:pPr>
              <w:spacing w:line="480" w:lineRule="auto"/>
              <w:rPr>
                <w:color w:val="000000" w:themeColor="text1"/>
              </w:rPr>
            </w:pPr>
            <w:r w:rsidRPr="00D06C31">
              <w:rPr>
                <w:color w:val="000000" w:themeColor="text1"/>
              </w:rPr>
              <w:t>I: Even</w:t>
            </w:r>
            <w:r w:rsidR="002B3BFC" w:rsidRPr="00D06C31">
              <w:rPr>
                <w:color w:val="000000" w:themeColor="text1"/>
              </w:rPr>
              <w:t xml:space="preserve"> </w:t>
            </w:r>
            <w:r w:rsidR="002B3BFC" w:rsidRPr="00D06C31">
              <w:rPr>
                <w:color w:val="000000" w:themeColor="text1"/>
                <w:u w:val="single"/>
              </w:rPr>
              <w:t>innocent</w:t>
            </w:r>
            <w:r w:rsidR="002B3BFC" w:rsidRPr="00D06C31">
              <w:rPr>
                <w:color w:val="000000" w:themeColor="text1"/>
              </w:rPr>
              <w:t xml:space="preserve"> death o- deaths on the Catholic side very often the </w:t>
            </w:r>
            <w:r w:rsidR="002B3BFC" w:rsidRPr="00D06C31">
              <w:rPr>
                <w:color w:val="000000" w:themeColor="text1"/>
                <w:u w:val="single"/>
              </w:rPr>
              <w:t>nature</w:t>
            </w:r>
            <w:r w:rsidR="002B3BFC" w:rsidRPr="00D06C31">
              <w:rPr>
                <w:color w:val="000000" w:themeColor="text1"/>
              </w:rPr>
              <w:t xml:space="preserve"> of them, are </w:t>
            </w:r>
            <w:r w:rsidR="002B3BFC" w:rsidRPr="00D06C31">
              <w:rPr>
                <w:color w:val="000000" w:themeColor="text1"/>
                <w:u w:val="single"/>
              </w:rPr>
              <w:t>different</w:t>
            </w:r>
          </w:p>
          <w:p w14:paraId="64BBA667" w14:textId="4EBF7C9A" w:rsidR="005C0C50" w:rsidRPr="00D06C31" w:rsidRDefault="00C63AA4">
            <w:pPr>
              <w:spacing w:line="480" w:lineRule="auto"/>
              <w:rPr>
                <w:color w:val="000000" w:themeColor="text1"/>
              </w:rPr>
            </w:pPr>
            <w:r w:rsidRPr="00D06C31">
              <w:rPr>
                <w:color w:val="000000" w:themeColor="text1"/>
              </w:rPr>
              <w:t xml:space="preserve">C: I mean I eh like I </w:t>
            </w:r>
            <w:proofErr w:type="spellStart"/>
            <w:r w:rsidRPr="00D06C31">
              <w:rPr>
                <w:color w:val="000000" w:themeColor="text1"/>
              </w:rPr>
              <w:t>I</w:t>
            </w:r>
            <w:proofErr w:type="spellEnd"/>
            <w:r w:rsidRPr="00D06C31">
              <w:rPr>
                <w:color w:val="000000" w:themeColor="text1"/>
              </w:rPr>
              <w:t xml:space="preserve"> </w:t>
            </w:r>
            <w:proofErr w:type="spellStart"/>
            <w:r w:rsidRPr="00D06C31">
              <w:rPr>
                <w:color w:val="000000" w:themeColor="text1"/>
              </w:rPr>
              <w:t>I</w:t>
            </w:r>
            <w:proofErr w:type="spellEnd"/>
            <w:r w:rsidRPr="00D06C31">
              <w:rPr>
                <w:color w:val="000000" w:themeColor="text1"/>
              </w:rPr>
              <w:t xml:space="preserve"> mean </w:t>
            </w:r>
            <w:r w:rsidR="002B3BFC" w:rsidRPr="00D06C31">
              <w:rPr>
                <w:color w:val="000000" w:themeColor="text1"/>
              </w:rPr>
              <w:t xml:space="preserve">yes well I </w:t>
            </w:r>
            <w:proofErr w:type="spellStart"/>
            <w:r w:rsidR="002B3BFC" w:rsidRPr="00D06C31">
              <w:rPr>
                <w:color w:val="000000" w:themeColor="text1"/>
              </w:rPr>
              <w:t>dunno</w:t>
            </w:r>
            <w:proofErr w:type="spellEnd"/>
            <w:r w:rsidR="002B3BFC" w:rsidRPr="00D06C31">
              <w:rPr>
                <w:color w:val="000000" w:themeColor="text1"/>
              </w:rPr>
              <w:t xml:space="preserve"> ho</w:t>
            </w:r>
            <w:r w:rsidRPr="00D06C31">
              <w:rPr>
                <w:color w:val="000000" w:themeColor="text1"/>
              </w:rPr>
              <w:t>w to say this like</w:t>
            </w:r>
            <w:r w:rsidR="002B3BFC" w:rsidRPr="00D06C31">
              <w:rPr>
                <w:color w:val="000000" w:themeColor="text1"/>
              </w:rPr>
              <w:t xml:space="preserve"> certainly there has </w:t>
            </w:r>
            <w:r w:rsidRPr="00D06C31">
              <w:rPr>
                <w:color w:val="000000" w:themeColor="text1"/>
              </w:rPr>
              <w:t>been Catholics been murdered,</w:t>
            </w:r>
            <w:r w:rsidR="002B3BFC" w:rsidRPr="00D06C31">
              <w:rPr>
                <w:color w:val="000000" w:themeColor="text1"/>
              </w:rPr>
              <w:t xml:space="preserve"> you know </w:t>
            </w:r>
          </w:p>
          <w:p w14:paraId="0DEBA918" w14:textId="77777777" w:rsidR="005C0C50" w:rsidRPr="00D06C31" w:rsidRDefault="002B3BFC">
            <w:pPr>
              <w:spacing w:line="480" w:lineRule="auto"/>
              <w:rPr>
                <w:color w:val="000000" w:themeColor="text1"/>
              </w:rPr>
            </w:pPr>
            <w:bookmarkStart w:id="0" w:name="h.gjdgxs" w:colFirst="0" w:colLast="0"/>
            <w:bookmarkEnd w:id="0"/>
            <w:r w:rsidRPr="00D06C31">
              <w:rPr>
                <w:color w:val="000000" w:themeColor="text1"/>
              </w:rPr>
              <w:t>I: Yea</w:t>
            </w:r>
          </w:p>
          <w:p w14:paraId="24C2B1DF" w14:textId="469F8260" w:rsidR="005C0C50" w:rsidRPr="00D06C31" w:rsidRDefault="002B3BFC">
            <w:pPr>
              <w:spacing w:line="480" w:lineRule="auto"/>
              <w:rPr>
                <w:color w:val="000000" w:themeColor="text1"/>
              </w:rPr>
            </w:pPr>
            <w:r w:rsidRPr="00D06C31">
              <w:rPr>
                <w:color w:val="000000" w:themeColor="text1"/>
              </w:rPr>
              <w:t>C: By loyalists - I don’t agree with that either you kn</w:t>
            </w:r>
            <w:r w:rsidR="00C63AA4" w:rsidRPr="00D06C31">
              <w:rPr>
                <w:color w:val="000000" w:themeColor="text1"/>
              </w:rPr>
              <w:t>ow I don’t you know I mean</w:t>
            </w:r>
            <w:r w:rsidRPr="00D06C31">
              <w:rPr>
                <w:color w:val="000000" w:themeColor="text1"/>
              </w:rPr>
              <w:t xml:space="preserve"> they are just</w:t>
            </w:r>
          </w:p>
          <w:p w14:paraId="5C2E7BAC" w14:textId="599740FE" w:rsidR="005C0C50" w:rsidRPr="00D06C31" w:rsidRDefault="00C63AA4">
            <w:pPr>
              <w:spacing w:line="480" w:lineRule="auto"/>
              <w:rPr>
                <w:color w:val="000000" w:themeColor="text1"/>
              </w:rPr>
            </w:pPr>
            <w:r w:rsidRPr="00D06C31">
              <w:rPr>
                <w:color w:val="000000" w:themeColor="text1"/>
              </w:rPr>
              <w:lastRenderedPageBreak/>
              <w:t xml:space="preserve">A: </w:t>
            </w:r>
            <w:r w:rsidR="002B3BFC" w:rsidRPr="00D06C31">
              <w:rPr>
                <w:color w:val="000000" w:themeColor="text1"/>
              </w:rPr>
              <w:t>Innoce</w:t>
            </w:r>
            <w:r w:rsidRPr="00D06C31">
              <w:rPr>
                <w:color w:val="000000" w:themeColor="text1"/>
              </w:rPr>
              <w:t>nt mistaken identity and things</w:t>
            </w:r>
          </w:p>
          <w:p w14:paraId="7E4B5025" w14:textId="6966931D" w:rsidR="005C0C50" w:rsidRPr="00D06C31" w:rsidRDefault="00C63AA4">
            <w:pPr>
              <w:spacing w:line="480" w:lineRule="auto"/>
              <w:rPr>
                <w:color w:val="000000" w:themeColor="text1"/>
              </w:rPr>
            </w:pPr>
            <w:r w:rsidRPr="00D06C31">
              <w:rPr>
                <w:color w:val="000000" w:themeColor="text1"/>
              </w:rPr>
              <w:t xml:space="preserve">C: </w:t>
            </w:r>
            <w:r w:rsidR="002B3BFC" w:rsidRPr="00D06C31">
              <w:rPr>
                <w:color w:val="000000" w:themeColor="text1"/>
              </w:rPr>
              <w:t>They’re just</w:t>
            </w:r>
            <w:r w:rsidRPr="00D06C31">
              <w:rPr>
                <w:color w:val="000000" w:themeColor="text1"/>
              </w:rPr>
              <w:t>, they’re innocent</w:t>
            </w:r>
            <w:r w:rsidR="003E4793" w:rsidRPr="00D06C31">
              <w:rPr>
                <w:color w:val="000000" w:themeColor="text1"/>
              </w:rPr>
              <w:t xml:space="preserve"> just the same as we’re</w:t>
            </w:r>
            <w:r w:rsidRPr="00D06C31">
              <w:rPr>
                <w:color w:val="000000" w:themeColor="text1"/>
              </w:rPr>
              <w:t xml:space="preserve"> you know</w:t>
            </w:r>
          </w:p>
          <w:p w14:paraId="2A4E9367" w14:textId="3DBE7AB7" w:rsidR="005C0C50" w:rsidRPr="00D06C31" w:rsidRDefault="00C63AA4">
            <w:pPr>
              <w:spacing w:line="480" w:lineRule="auto"/>
              <w:rPr>
                <w:color w:val="000000" w:themeColor="text1"/>
              </w:rPr>
            </w:pPr>
            <w:r w:rsidRPr="00D06C31">
              <w:rPr>
                <w:color w:val="000000" w:themeColor="text1"/>
              </w:rPr>
              <w:t>A: Yep</w:t>
            </w:r>
          </w:p>
          <w:p w14:paraId="2379A8EB" w14:textId="30D29DFE" w:rsidR="005C0C50" w:rsidRPr="00D06C31" w:rsidRDefault="00C63AA4">
            <w:pPr>
              <w:spacing w:line="480" w:lineRule="auto"/>
              <w:rPr>
                <w:color w:val="000000" w:themeColor="text1"/>
              </w:rPr>
            </w:pPr>
            <w:r w:rsidRPr="00D06C31">
              <w:rPr>
                <w:color w:val="000000" w:themeColor="text1"/>
              </w:rPr>
              <w:t xml:space="preserve">I: But that’s </w:t>
            </w:r>
            <w:r w:rsidR="002B3BFC" w:rsidRPr="00D06C31">
              <w:rPr>
                <w:color w:val="000000" w:themeColor="text1"/>
                <w:u w:val="single"/>
              </w:rPr>
              <w:t>different</w:t>
            </w:r>
          </w:p>
          <w:p w14:paraId="1BCA2169" w14:textId="68441094" w:rsidR="005C0C50" w:rsidRPr="00D06C31" w:rsidRDefault="00C63AA4">
            <w:pPr>
              <w:spacing w:line="480" w:lineRule="auto"/>
              <w:rPr>
                <w:color w:val="000000" w:themeColor="text1"/>
              </w:rPr>
            </w:pPr>
            <w:r w:rsidRPr="00D06C31">
              <w:rPr>
                <w:color w:val="000000" w:themeColor="text1"/>
              </w:rPr>
              <w:t>C: Is it?</w:t>
            </w:r>
            <w:r w:rsidR="003061EB" w:rsidRPr="00D06C31">
              <w:rPr>
                <w:color w:val="000000" w:themeColor="text1"/>
              </w:rPr>
              <w:br/>
            </w:r>
            <w:r w:rsidR="003061EB" w:rsidRPr="00D06C31">
              <w:rPr>
                <w:color w:val="000000" w:themeColor="text1"/>
              </w:rPr>
              <w:tab/>
            </w:r>
            <w:r w:rsidR="002B3BFC" w:rsidRPr="00D06C31">
              <w:rPr>
                <w:color w:val="000000" w:themeColor="text1"/>
              </w:rPr>
              <w:t xml:space="preserve">I: I’m not </w:t>
            </w:r>
            <w:proofErr w:type="spellStart"/>
            <w:r w:rsidR="002B3BFC" w:rsidRPr="00D06C31">
              <w:rPr>
                <w:color w:val="000000" w:themeColor="text1"/>
              </w:rPr>
              <w:t>sayin</w:t>
            </w:r>
            <w:proofErr w:type="spellEnd"/>
            <w:r w:rsidR="002B3BFC" w:rsidRPr="00D06C31">
              <w:rPr>
                <w:color w:val="000000" w:themeColor="text1"/>
              </w:rPr>
              <w:t xml:space="preserve"> it’s differ-, but I would feel that that</w:t>
            </w:r>
            <w:r w:rsidR="003061EB" w:rsidRPr="00D06C31">
              <w:rPr>
                <w:color w:val="000000" w:themeColor="text1"/>
              </w:rPr>
              <w:t xml:space="preserve"> would be like a different</w:t>
            </w:r>
            <w:r w:rsidR="002B3BFC" w:rsidRPr="00D06C31">
              <w:rPr>
                <w:color w:val="000000" w:themeColor="text1"/>
              </w:rPr>
              <w:t xml:space="preserve"> </w:t>
            </w:r>
            <w:r w:rsidR="002B3BFC" w:rsidRPr="00D06C31">
              <w:rPr>
                <w:color w:val="000000" w:themeColor="text1"/>
                <w:u w:val="single"/>
              </w:rPr>
              <w:t>kind</w:t>
            </w:r>
            <w:r w:rsidR="003061EB" w:rsidRPr="00D06C31">
              <w:rPr>
                <w:color w:val="000000" w:themeColor="text1"/>
              </w:rPr>
              <w:t xml:space="preserve"> of victimhood almost?</w:t>
            </w:r>
            <w:r w:rsidR="002B3BFC" w:rsidRPr="00D06C31">
              <w:rPr>
                <w:color w:val="000000" w:themeColor="text1"/>
              </w:rPr>
              <w:t xml:space="preserve"> Because Northern Ireland has </w:t>
            </w:r>
            <w:r w:rsidR="002B3BFC" w:rsidRPr="00D06C31">
              <w:rPr>
                <w:color w:val="000000" w:themeColor="text1"/>
                <w:u w:val="single"/>
              </w:rPr>
              <w:t>been</w:t>
            </w:r>
            <w:r w:rsidR="003061EB" w:rsidRPr="00D06C31">
              <w:rPr>
                <w:color w:val="000000" w:themeColor="text1"/>
              </w:rPr>
              <w:t xml:space="preserve"> so segregated </w:t>
            </w:r>
            <w:r w:rsidR="002B3BFC" w:rsidRPr="00D06C31">
              <w:rPr>
                <w:color w:val="000000" w:themeColor="text1"/>
              </w:rPr>
              <w:t xml:space="preserve">Catholic and Protestant communities have been so </w:t>
            </w:r>
            <w:r w:rsidR="002B3BFC" w:rsidRPr="00D06C31">
              <w:rPr>
                <w:color w:val="000000" w:themeColor="text1"/>
                <w:u w:val="single"/>
              </w:rPr>
              <w:t>different</w:t>
            </w:r>
            <w:r w:rsidR="003061EB" w:rsidRPr="00D06C31">
              <w:rPr>
                <w:color w:val="000000" w:themeColor="text1"/>
              </w:rPr>
              <w:t xml:space="preserve"> </w:t>
            </w:r>
            <w:r w:rsidR="002B3BFC" w:rsidRPr="00D06C31">
              <w:rPr>
                <w:color w:val="000000" w:themeColor="text1"/>
              </w:rPr>
              <w:t>and obviously with the relatives in the Police force</w:t>
            </w:r>
          </w:p>
          <w:p w14:paraId="34708905" w14:textId="77777777" w:rsidR="005C0C50" w:rsidRPr="00D06C31" w:rsidRDefault="002B3BFC">
            <w:pPr>
              <w:spacing w:line="480" w:lineRule="auto"/>
              <w:rPr>
                <w:color w:val="000000" w:themeColor="text1"/>
              </w:rPr>
            </w:pPr>
            <w:r w:rsidRPr="00D06C31">
              <w:rPr>
                <w:color w:val="000000" w:themeColor="text1"/>
              </w:rPr>
              <w:t xml:space="preserve">C: I </w:t>
            </w:r>
            <w:proofErr w:type="spellStart"/>
            <w:r w:rsidRPr="00D06C31">
              <w:rPr>
                <w:color w:val="000000" w:themeColor="text1"/>
              </w:rPr>
              <w:t>I</w:t>
            </w:r>
            <w:proofErr w:type="spellEnd"/>
            <w:r w:rsidRPr="00D06C31">
              <w:rPr>
                <w:color w:val="000000" w:themeColor="text1"/>
              </w:rPr>
              <w:t xml:space="preserve"> honestly I don’t know why ...</w:t>
            </w:r>
          </w:p>
        </w:tc>
      </w:tr>
    </w:tbl>
    <w:p w14:paraId="6A2AFD46" w14:textId="7A32176D" w:rsidR="005C0C50" w:rsidRPr="00D06C31" w:rsidRDefault="002B3BFC">
      <w:pPr>
        <w:rPr>
          <w:color w:val="000000" w:themeColor="text1"/>
        </w:rPr>
      </w:pPr>
      <w:r w:rsidRPr="00D06C31">
        <w:rPr>
          <w:color w:val="000000" w:themeColor="text1"/>
        </w:rPr>
        <w:lastRenderedPageBreak/>
        <w:t xml:space="preserve">While initially, C enthusiastically agrees with what the interviewer says by saying “Yea” repeatedly throughout line 2, she stops when it appears that he is going against the anti-sectarian nature of the argument. So </w:t>
      </w:r>
      <w:r w:rsidR="00462CED" w:rsidRPr="00D06C31">
        <w:rPr>
          <w:color w:val="000000" w:themeColor="text1"/>
        </w:rPr>
        <w:t>in line 7</w:t>
      </w:r>
      <w:r w:rsidRPr="00D06C31">
        <w:rPr>
          <w:color w:val="000000" w:themeColor="text1"/>
        </w:rPr>
        <w:t xml:space="preserve"> </w:t>
      </w:r>
      <w:r w:rsidRPr="00D06C31">
        <w:rPr>
          <w:i/>
          <w:color w:val="000000" w:themeColor="text1"/>
        </w:rPr>
        <w:t>A</w:t>
      </w:r>
      <w:r w:rsidRPr="00D06C31">
        <w:rPr>
          <w:color w:val="000000" w:themeColor="text1"/>
        </w:rPr>
        <w:t xml:space="preserve"> gives a thoughtful/uncertain “hmm” which seems to indicate that she i</w:t>
      </w:r>
      <w:r w:rsidR="003E4793" w:rsidRPr="00D06C31">
        <w:rPr>
          <w:color w:val="000000" w:themeColor="text1"/>
        </w:rPr>
        <w:t xml:space="preserve">s unsure of what has been said and </w:t>
      </w:r>
      <w:r w:rsidRPr="00D06C31">
        <w:rPr>
          <w:color w:val="000000" w:themeColor="text1"/>
        </w:rPr>
        <w:t>C gives a questioning “</w:t>
      </w:r>
      <w:proofErr w:type="spellStart"/>
      <w:r w:rsidRPr="00D06C31">
        <w:rPr>
          <w:color w:val="000000" w:themeColor="text1"/>
        </w:rPr>
        <w:t>Hm</w:t>
      </w:r>
      <w:proofErr w:type="spellEnd"/>
      <w:r w:rsidRPr="00D06C31">
        <w:rPr>
          <w:color w:val="000000" w:themeColor="text1"/>
        </w:rPr>
        <w:t xml:space="preserve">?” (line </w:t>
      </w:r>
      <w:r w:rsidR="00BF25CF" w:rsidRPr="00D06C31">
        <w:rPr>
          <w:color w:val="000000" w:themeColor="text1"/>
        </w:rPr>
        <w:t>8</w:t>
      </w:r>
      <w:r w:rsidRPr="00D06C31">
        <w:rPr>
          <w:color w:val="000000" w:themeColor="text1"/>
        </w:rPr>
        <w:t>). This indicates that the sentence has taken an unexpected turn in the overall flow of the argument and she seeks clarification.</w:t>
      </w:r>
    </w:p>
    <w:p w14:paraId="474FCE5B" w14:textId="31C33559" w:rsidR="005C0C50" w:rsidRPr="00D06C31" w:rsidRDefault="002B3BFC">
      <w:pPr>
        <w:rPr>
          <w:color w:val="000000" w:themeColor="text1"/>
        </w:rPr>
      </w:pPr>
      <w:r w:rsidRPr="00D06C31">
        <w:rPr>
          <w:color w:val="000000" w:themeColor="text1"/>
        </w:rPr>
        <w:t xml:space="preserve">After seeking clarification, the interviewer then repeats his statement in similar language in lines </w:t>
      </w:r>
      <w:r w:rsidR="00BF25CF" w:rsidRPr="00D06C31">
        <w:rPr>
          <w:color w:val="000000" w:themeColor="text1"/>
        </w:rPr>
        <w:t>9-10</w:t>
      </w:r>
      <w:r w:rsidRPr="00D06C31">
        <w:rPr>
          <w:color w:val="000000" w:themeColor="text1"/>
        </w:rPr>
        <w:t xml:space="preserve">. In response to this, C points out that there are actually Catholics who are </w:t>
      </w:r>
      <w:r w:rsidR="003E4793" w:rsidRPr="00D06C31">
        <w:rPr>
          <w:color w:val="000000" w:themeColor="text1"/>
        </w:rPr>
        <w:t>“just the same as we’re</w:t>
      </w:r>
      <w:r w:rsidRPr="00D06C31">
        <w:rPr>
          <w:color w:val="000000" w:themeColor="text1"/>
        </w:rPr>
        <w:t xml:space="preserve"> you know” (line </w:t>
      </w:r>
      <w:r w:rsidR="00BF25CF" w:rsidRPr="00D06C31">
        <w:rPr>
          <w:color w:val="000000" w:themeColor="text1"/>
        </w:rPr>
        <w:t>17</w:t>
      </w:r>
      <w:r w:rsidRPr="00D06C31">
        <w:rPr>
          <w:color w:val="000000" w:themeColor="text1"/>
        </w:rPr>
        <w:t>). To this he continues to press his p</w:t>
      </w:r>
      <w:r w:rsidR="003061EB" w:rsidRPr="00D06C31">
        <w:rPr>
          <w:color w:val="000000" w:themeColor="text1"/>
        </w:rPr>
        <w:t xml:space="preserve">oint by saying, “But that’s </w:t>
      </w:r>
      <w:r w:rsidRPr="00D06C31">
        <w:rPr>
          <w:color w:val="000000" w:themeColor="text1"/>
          <w:u w:val="single"/>
        </w:rPr>
        <w:t>different</w:t>
      </w:r>
      <w:r w:rsidRPr="00D06C31">
        <w:rPr>
          <w:color w:val="000000" w:themeColor="text1"/>
        </w:rPr>
        <w:t xml:space="preserve">” (line </w:t>
      </w:r>
      <w:r w:rsidR="00BF25CF" w:rsidRPr="00D06C31">
        <w:rPr>
          <w:color w:val="000000" w:themeColor="text1"/>
        </w:rPr>
        <w:t>19</w:t>
      </w:r>
      <w:r w:rsidRPr="00D06C31">
        <w:rPr>
          <w:color w:val="000000" w:themeColor="text1"/>
        </w:rPr>
        <w:t>). However, the only response is, “Is it?” This is not accusatory but more questioning</w:t>
      </w:r>
      <w:r w:rsidR="003E4793" w:rsidRPr="00D06C31">
        <w:rPr>
          <w:color w:val="000000" w:themeColor="text1"/>
        </w:rPr>
        <w:t xml:space="preserve"> so h</w:t>
      </w:r>
      <w:r w:rsidRPr="00D06C31">
        <w:rPr>
          <w:color w:val="000000" w:themeColor="text1"/>
        </w:rPr>
        <w:t xml:space="preserve">e tries to provide an explanation in lines </w:t>
      </w:r>
      <w:r w:rsidR="00BF25CF" w:rsidRPr="00D06C31">
        <w:rPr>
          <w:color w:val="000000" w:themeColor="text1"/>
        </w:rPr>
        <w:t>21-24</w:t>
      </w:r>
      <w:r w:rsidRPr="00D06C31">
        <w:rPr>
          <w:color w:val="000000" w:themeColor="text1"/>
        </w:rPr>
        <w:t xml:space="preserve"> but in </w:t>
      </w:r>
      <w:r w:rsidR="00BF25CF" w:rsidRPr="00D06C31">
        <w:rPr>
          <w:color w:val="000000" w:themeColor="text1"/>
        </w:rPr>
        <w:t>25</w:t>
      </w:r>
      <w:r w:rsidRPr="00D06C31">
        <w:rPr>
          <w:color w:val="000000" w:themeColor="text1"/>
        </w:rPr>
        <w:t xml:space="preserve">, </w:t>
      </w:r>
      <w:r w:rsidRPr="00D06C31">
        <w:rPr>
          <w:i/>
          <w:color w:val="000000" w:themeColor="text1"/>
        </w:rPr>
        <w:t>C</w:t>
      </w:r>
      <w:r w:rsidRPr="00D06C31">
        <w:rPr>
          <w:color w:val="000000" w:themeColor="text1"/>
        </w:rPr>
        <w:t xml:space="preserve"> expresses her lack of understanding as to why there is segregation in Northern Ireland. She seems to be implying that </w:t>
      </w:r>
      <w:r w:rsidRPr="00D06C31">
        <w:rPr>
          <w:color w:val="000000" w:themeColor="text1"/>
        </w:rPr>
        <w:lastRenderedPageBreak/>
        <w:t>the segregation is meaningless to some extent. This leads her to explain how she actually has a Catholic friend who is also a victim.</w:t>
      </w:r>
    </w:p>
    <w:p w14:paraId="5BAC55BE" w14:textId="4E178841" w:rsidR="005C0C50" w:rsidRPr="00D06C31" w:rsidRDefault="002B3BFC">
      <w:pPr>
        <w:rPr>
          <w:color w:val="000000" w:themeColor="text1"/>
        </w:rPr>
      </w:pPr>
      <w:bookmarkStart w:id="1" w:name="h.30j0zll" w:colFirst="0" w:colLast="0"/>
      <w:bookmarkEnd w:id="1"/>
      <w:r w:rsidRPr="00D06C31">
        <w:rPr>
          <w:i/>
          <w:color w:val="000000" w:themeColor="text1"/>
        </w:rPr>
        <w:t xml:space="preserve">Extract </w:t>
      </w:r>
      <w:r w:rsidR="006C2834" w:rsidRPr="00D06C31">
        <w:rPr>
          <w:i/>
          <w:color w:val="000000" w:themeColor="text1"/>
        </w:rPr>
        <w:t>3</w:t>
      </w:r>
    </w:p>
    <w:tbl>
      <w:tblPr>
        <w:tblStyle w:val="a0"/>
        <w:tblW w:w="837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7755"/>
      </w:tblGrid>
      <w:tr w:rsidR="00D06C31" w:rsidRPr="00D06C31" w14:paraId="02927935" w14:textId="77777777" w:rsidTr="002E6CC7">
        <w:tc>
          <w:tcPr>
            <w:tcW w:w="624" w:type="dxa"/>
            <w:tcBorders>
              <w:top w:val="nil"/>
              <w:left w:val="nil"/>
              <w:bottom w:val="nil"/>
              <w:right w:val="nil"/>
            </w:tcBorders>
          </w:tcPr>
          <w:p w14:paraId="11DBC9DE" w14:textId="77777777" w:rsidR="006453D8" w:rsidRPr="00D06C31" w:rsidRDefault="006453D8" w:rsidP="002E6CC7">
            <w:pPr>
              <w:spacing w:line="480" w:lineRule="auto"/>
              <w:ind w:firstLine="0"/>
              <w:rPr>
                <w:color w:val="000000" w:themeColor="text1"/>
              </w:rPr>
            </w:pPr>
            <w:r w:rsidRPr="00D06C31">
              <w:rPr>
                <w:color w:val="000000" w:themeColor="text1"/>
              </w:rPr>
              <w:t>1</w:t>
            </w:r>
          </w:p>
          <w:p w14:paraId="2AA893CE" w14:textId="77777777" w:rsidR="006453D8" w:rsidRPr="00D06C31" w:rsidRDefault="006453D8" w:rsidP="002E6CC7">
            <w:pPr>
              <w:spacing w:line="480" w:lineRule="auto"/>
              <w:ind w:firstLine="0"/>
              <w:rPr>
                <w:color w:val="000000" w:themeColor="text1"/>
              </w:rPr>
            </w:pPr>
            <w:r w:rsidRPr="00D06C31">
              <w:rPr>
                <w:color w:val="000000" w:themeColor="text1"/>
              </w:rPr>
              <w:t>2</w:t>
            </w:r>
          </w:p>
          <w:p w14:paraId="60C65D76" w14:textId="77777777" w:rsidR="006453D8" w:rsidRPr="00D06C31" w:rsidRDefault="006453D8" w:rsidP="002E6CC7">
            <w:pPr>
              <w:spacing w:line="480" w:lineRule="auto"/>
              <w:ind w:firstLine="0"/>
              <w:rPr>
                <w:color w:val="000000" w:themeColor="text1"/>
              </w:rPr>
            </w:pPr>
            <w:r w:rsidRPr="00D06C31">
              <w:rPr>
                <w:color w:val="000000" w:themeColor="text1"/>
              </w:rPr>
              <w:t>3</w:t>
            </w:r>
          </w:p>
          <w:p w14:paraId="7F32A21E" w14:textId="77777777" w:rsidR="006453D8" w:rsidRPr="00D06C31" w:rsidRDefault="006453D8" w:rsidP="002E6CC7">
            <w:pPr>
              <w:spacing w:line="480" w:lineRule="auto"/>
              <w:ind w:firstLine="0"/>
              <w:rPr>
                <w:color w:val="000000" w:themeColor="text1"/>
              </w:rPr>
            </w:pPr>
            <w:r w:rsidRPr="00D06C31">
              <w:rPr>
                <w:color w:val="000000" w:themeColor="text1"/>
              </w:rPr>
              <w:t>4</w:t>
            </w:r>
          </w:p>
          <w:p w14:paraId="36DCAAFD" w14:textId="77777777" w:rsidR="006453D8" w:rsidRPr="00D06C31" w:rsidRDefault="006453D8" w:rsidP="002E6CC7">
            <w:pPr>
              <w:spacing w:line="480" w:lineRule="auto"/>
              <w:ind w:firstLine="0"/>
              <w:rPr>
                <w:color w:val="000000" w:themeColor="text1"/>
              </w:rPr>
            </w:pPr>
            <w:r w:rsidRPr="00D06C31">
              <w:rPr>
                <w:color w:val="000000" w:themeColor="text1"/>
              </w:rPr>
              <w:t>5</w:t>
            </w:r>
          </w:p>
          <w:p w14:paraId="009C76B9" w14:textId="3E502B2D" w:rsidR="005C0C50" w:rsidRPr="00D06C31" w:rsidRDefault="006453D8" w:rsidP="002E6CC7">
            <w:pPr>
              <w:spacing w:line="480" w:lineRule="auto"/>
              <w:ind w:firstLine="0"/>
              <w:rPr>
                <w:color w:val="000000" w:themeColor="text1"/>
              </w:rPr>
            </w:pPr>
            <w:r w:rsidRPr="00D06C31">
              <w:rPr>
                <w:color w:val="000000" w:themeColor="text1"/>
              </w:rPr>
              <w:t>6</w:t>
            </w:r>
          </w:p>
        </w:tc>
        <w:tc>
          <w:tcPr>
            <w:tcW w:w="7938" w:type="dxa"/>
            <w:tcBorders>
              <w:top w:val="nil"/>
              <w:left w:val="nil"/>
              <w:bottom w:val="nil"/>
              <w:right w:val="nil"/>
            </w:tcBorders>
          </w:tcPr>
          <w:p w14:paraId="0D83564D" w14:textId="05997EB2" w:rsidR="005C0C50" w:rsidRPr="00D06C31" w:rsidRDefault="002B3BFC" w:rsidP="003061EB">
            <w:pPr>
              <w:spacing w:line="480" w:lineRule="auto"/>
              <w:rPr>
                <w:color w:val="000000" w:themeColor="text1"/>
              </w:rPr>
            </w:pPr>
            <w:r w:rsidRPr="00D06C31">
              <w:rPr>
                <w:color w:val="000000" w:themeColor="text1"/>
              </w:rPr>
              <w:t xml:space="preserve">C: I have a friend who is a Roman Catholic and I mean, and a </w:t>
            </w:r>
            <w:r w:rsidRPr="00D06C31">
              <w:rPr>
                <w:color w:val="000000" w:themeColor="text1"/>
                <w:u w:val="single"/>
              </w:rPr>
              <w:t xml:space="preserve">very </w:t>
            </w:r>
            <w:proofErr w:type="spellStart"/>
            <w:r w:rsidRPr="00D06C31">
              <w:rPr>
                <w:color w:val="000000" w:themeColor="text1"/>
                <w:u w:val="single"/>
              </w:rPr>
              <w:t>very</w:t>
            </w:r>
            <w:proofErr w:type="spellEnd"/>
            <w:r w:rsidRPr="00D06C31">
              <w:rPr>
                <w:color w:val="000000" w:themeColor="text1"/>
                <w:u w:val="single"/>
              </w:rPr>
              <w:t xml:space="preserve"> </w:t>
            </w:r>
            <w:r w:rsidRPr="00D06C31">
              <w:rPr>
                <w:color w:val="000000" w:themeColor="text1"/>
              </w:rPr>
              <w:t xml:space="preserve">good friend like I don’t dis- I </w:t>
            </w:r>
            <w:r w:rsidR="003061EB" w:rsidRPr="00D06C31">
              <w:rPr>
                <w:color w:val="000000" w:themeColor="text1"/>
              </w:rPr>
              <w:t>would still be, have friends</w:t>
            </w:r>
            <w:r w:rsidRPr="00D06C31">
              <w:rPr>
                <w:color w:val="000000" w:themeColor="text1"/>
              </w:rPr>
              <w:t xml:space="preserve"> and he, she is a </w:t>
            </w:r>
            <w:r w:rsidRPr="00D06C31">
              <w:rPr>
                <w:color w:val="000000" w:themeColor="text1"/>
                <w:u w:val="single"/>
              </w:rPr>
              <w:t>friend</w:t>
            </w:r>
            <w:r w:rsidRPr="00D06C31">
              <w:rPr>
                <w:color w:val="000000" w:themeColor="text1"/>
              </w:rPr>
              <w:t xml:space="preserve"> you know really a very </w:t>
            </w:r>
            <w:r w:rsidRPr="00D06C31">
              <w:rPr>
                <w:color w:val="000000" w:themeColor="text1"/>
                <w:u w:val="single"/>
              </w:rPr>
              <w:t>good</w:t>
            </w:r>
            <w:r w:rsidRPr="00D06C31">
              <w:rPr>
                <w:color w:val="000000" w:themeColor="text1"/>
              </w:rPr>
              <w:t xml:space="preserve"> friend and she’s has gone through </w:t>
            </w:r>
            <w:r w:rsidR="003061EB" w:rsidRPr="00D06C31">
              <w:rPr>
                <w:color w:val="000000" w:themeColor="text1"/>
              </w:rPr>
              <w:t xml:space="preserve">the same thing as me, </w:t>
            </w:r>
            <w:r w:rsidRPr="00D06C31">
              <w:rPr>
                <w:color w:val="000000" w:themeColor="text1"/>
              </w:rPr>
              <w:t xml:space="preserve">you know what I mean. But maybe if she </w:t>
            </w:r>
            <w:r w:rsidRPr="00D06C31">
              <w:rPr>
                <w:color w:val="000000" w:themeColor="text1"/>
                <w:u w:val="single"/>
              </w:rPr>
              <w:t>hadn’t</w:t>
            </w:r>
            <w:r w:rsidRPr="00D06C31">
              <w:rPr>
                <w:color w:val="000000" w:themeColor="text1"/>
              </w:rPr>
              <w:t xml:space="preserve"> </w:t>
            </w:r>
            <w:proofErr w:type="gramStart"/>
            <w:r w:rsidRPr="00D06C31">
              <w:rPr>
                <w:color w:val="000000" w:themeColor="text1"/>
              </w:rPr>
              <w:t>have</w:t>
            </w:r>
            <w:proofErr w:type="gramEnd"/>
            <w:r w:rsidRPr="00D06C31">
              <w:rPr>
                <w:color w:val="000000" w:themeColor="text1"/>
              </w:rPr>
              <w:t xml:space="preserve"> went</w:t>
            </w:r>
            <w:r w:rsidR="003061EB" w:rsidRPr="00D06C31">
              <w:rPr>
                <w:color w:val="000000" w:themeColor="text1"/>
              </w:rPr>
              <w:t xml:space="preserve"> through the same thing as me </w:t>
            </w:r>
            <w:r w:rsidRPr="00D06C31">
              <w:rPr>
                <w:color w:val="000000" w:themeColor="text1"/>
              </w:rPr>
              <w:t xml:space="preserve">we wouldn’t have the same thing in </w:t>
            </w:r>
            <w:r w:rsidRPr="00D06C31">
              <w:rPr>
                <w:color w:val="000000" w:themeColor="text1"/>
                <w:u w:val="single"/>
              </w:rPr>
              <w:t>common</w:t>
            </w:r>
            <w:r w:rsidRPr="00D06C31">
              <w:rPr>
                <w:color w:val="000000" w:themeColor="text1"/>
              </w:rPr>
              <w:t xml:space="preserve"> if you know what I mean.</w:t>
            </w:r>
          </w:p>
        </w:tc>
      </w:tr>
    </w:tbl>
    <w:p w14:paraId="6F413498" w14:textId="128C5DA6" w:rsidR="005C0C50" w:rsidRPr="00D06C31" w:rsidRDefault="002B3BFC">
      <w:pPr>
        <w:rPr>
          <w:color w:val="000000" w:themeColor="text1"/>
        </w:rPr>
      </w:pPr>
      <w:r w:rsidRPr="00D06C31">
        <w:rPr>
          <w:color w:val="000000" w:themeColor="text1"/>
        </w:rPr>
        <w:t xml:space="preserve">In Extract </w:t>
      </w:r>
      <w:r w:rsidR="006C2834" w:rsidRPr="00D06C31">
        <w:rPr>
          <w:color w:val="000000" w:themeColor="text1"/>
        </w:rPr>
        <w:t>3</w:t>
      </w:r>
      <w:r w:rsidRPr="00D06C31">
        <w:rPr>
          <w:color w:val="000000" w:themeColor="text1"/>
        </w:rPr>
        <w:t>, C explains that she has a Catholic friend with the same experience of victimhood. The fact that they have both had the same experience means that they have something in common. Thus, by the use of this personal experience, C nullifies the interview</w:t>
      </w:r>
      <w:r w:rsidR="00345839" w:rsidRPr="00D06C31">
        <w:rPr>
          <w:color w:val="000000" w:themeColor="text1"/>
        </w:rPr>
        <w:t>er</w:t>
      </w:r>
      <w:r w:rsidRPr="00D06C31">
        <w:rPr>
          <w:color w:val="000000" w:themeColor="text1"/>
        </w:rPr>
        <w:t>’s point that the Catholic experience is necessarily different.</w:t>
      </w:r>
      <w:r w:rsidR="00345839" w:rsidRPr="00D06C31">
        <w:rPr>
          <w:color w:val="000000" w:themeColor="text1"/>
        </w:rPr>
        <w:t xml:space="preserve"> Furthermore, the use of </w:t>
      </w:r>
      <w:r w:rsidR="00326BBF" w:rsidRPr="00D06C31">
        <w:rPr>
          <w:color w:val="000000" w:themeColor="text1"/>
        </w:rPr>
        <w:t xml:space="preserve">her </w:t>
      </w:r>
      <w:r w:rsidR="00345839" w:rsidRPr="00D06C31">
        <w:rPr>
          <w:color w:val="000000" w:themeColor="text1"/>
        </w:rPr>
        <w:t>personal experience to make this claim</w:t>
      </w:r>
      <w:r w:rsidR="00326BBF" w:rsidRPr="00D06C31">
        <w:rPr>
          <w:color w:val="000000" w:themeColor="text1"/>
        </w:rPr>
        <w:t xml:space="preserve"> of similarity</w:t>
      </w:r>
      <w:r w:rsidR="00345839" w:rsidRPr="00D06C31">
        <w:rPr>
          <w:color w:val="000000" w:themeColor="text1"/>
        </w:rPr>
        <w:t xml:space="preserve"> </w:t>
      </w:r>
      <w:r w:rsidR="00326BBF" w:rsidRPr="00D06C31">
        <w:rPr>
          <w:color w:val="000000" w:themeColor="text1"/>
        </w:rPr>
        <w:t>strengthens it and makes it</w:t>
      </w:r>
      <w:r w:rsidR="00345839" w:rsidRPr="00D06C31">
        <w:rPr>
          <w:color w:val="000000" w:themeColor="text1"/>
        </w:rPr>
        <w:t xml:space="preserve"> difficult to contest since it is </w:t>
      </w:r>
      <w:r w:rsidR="00326BBF" w:rsidRPr="00D06C31">
        <w:rPr>
          <w:color w:val="000000" w:themeColor="text1"/>
        </w:rPr>
        <w:t xml:space="preserve">a </w:t>
      </w:r>
      <w:r w:rsidR="00345839" w:rsidRPr="00D06C31">
        <w:rPr>
          <w:color w:val="000000" w:themeColor="text1"/>
        </w:rPr>
        <w:t>private</w:t>
      </w:r>
      <w:r w:rsidR="00326BBF" w:rsidRPr="00D06C31">
        <w:rPr>
          <w:color w:val="000000" w:themeColor="text1"/>
        </w:rPr>
        <w:t xml:space="preserve"> experience</w:t>
      </w:r>
      <w:r w:rsidR="00345839" w:rsidRPr="00D06C31">
        <w:rPr>
          <w:color w:val="000000" w:themeColor="text1"/>
        </w:rPr>
        <w:t xml:space="preserve"> </w:t>
      </w:r>
      <w:r w:rsidR="00CA79A8" w:rsidRPr="00D06C31">
        <w:rPr>
          <w:color w:val="000000" w:themeColor="text1"/>
        </w:rPr>
        <w:fldChar w:fldCharType="begin" w:fldLock="1"/>
      </w:r>
      <w:r w:rsidR="00AC502F" w:rsidRPr="00D06C31">
        <w:rPr>
          <w:color w:val="000000" w:themeColor="text1"/>
        </w:rPr>
        <w:instrText>ADDIN CSL_CITATION { "citationItems" : [ { "id" : "ITEM-1", "itemData" : { "DOI" : "10.1348/014466603322595257", "ISSN" : "01446665", "author" : [ { "dropping-particle" : "", "family" : "Wiggins", "given" : "Sally", "non-dropping-particle" : "", "parse-names" : false, "suffix" : "" }, { "dropping-particle" : "", "family" : "Potter", "given" : "Jonathan", "non-dropping-particle" : "", "parse-names" : false, "suffix" : "" } ], "container-title" : "British Journal of Social Psychology", "id" : "ITEM-1", "issue" : "4", "issued" : { "date-parts" : [ [ "2003", "12" ] ] }, "page" : "513-531", "title" : "Attitudes and evaluative practices: Category vs. item and subjective vs. objective constructions in everyday food assessments", "type" : "article-journal", "volume" : "42" }, "uris" : [ "http://www.mendeley.com/documents/?uuid=01ea71b0-9655-4be5-8069-316e3fc8cafc" ] } ], "mendeley" : { "formattedCitation" : "(Wiggins &amp; Potter, 2003)", "manualFormatting" : "(see Wiggins &amp; Potter, 2003 for a discussion of the function of subjective claims in discourse)", "plainTextFormattedCitation" : "(Wiggins &amp; Potter, 2003)", "previouslyFormattedCitation" : "(Wiggins &amp; Potter, 2003)" }, "properties" : { "noteIndex" : 0 }, "schema" : "https://github.com/citation-style-language/schema/raw/master/csl-citation.json" }</w:instrText>
      </w:r>
      <w:r w:rsidR="00CA79A8" w:rsidRPr="00D06C31">
        <w:rPr>
          <w:color w:val="000000" w:themeColor="text1"/>
        </w:rPr>
        <w:fldChar w:fldCharType="separate"/>
      </w:r>
      <w:r w:rsidR="00CA79A8" w:rsidRPr="00D06C31">
        <w:rPr>
          <w:noProof/>
          <w:color w:val="000000" w:themeColor="text1"/>
        </w:rPr>
        <w:t>(see Wiggins &amp; Potter, 2003 for a discussion of the function of subjective claims in discourse)</w:t>
      </w:r>
      <w:r w:rsidR="00CA79A8" w:rsidRPr="00D06C31">
        <w:rPr>
          <w:color w:val="000000" w:themeColor="text1"/>
        </w:rPr>
        <w:fldChar w:fldCharType="end"/>
      </w:r>
      <w:r w:rsidR="00CA79A8" w:rsidRPr="00D06C31">
        <w:rPr>
          <w:color w:val="000000" w:themeColor="text1"/>
        </w:rPr>
        <w:t>.</w:t>
      </w:r>
      <w:r w:rsidRPr="00D06C31">
        <w:rPr>
          <w:color w:val="000000" w:themeColor="text1"/>
        </w:rPr>
        <w:t xml:space="preserve"> She then goes on to talk about what happened to her friend and her relationship with her friend. She reaches her main point beginning at line </w:t>
      </w:r>
      <w:r w:rsidR="00BF25CF" w:rsidRPr="00D06C31">
        <w:rPr>
          <w:color w:val="000000" w:themeColor="text1"/>
        </w:rPr>
        <w:t>1 of Extract 4</w:t>
      </w:r>
      <w:r w:rsidRPr="00D06C31">
        <w:rPr>
          <w:color w:val="000000" w:themeColor="text1"/>
        </w:rPr>
        <w:t>:</w:t>
      </w:r>
    </w:p>
    <w:p w14:paraId="338BABF2" w14:textId="08F04CF0" w:rsidR="005C0C50" w:rsidRPr="00D06C31" w:rsidRDefault="002B3BFC">
      <w:pPr>
        <w:rPr>
          <w:color w:val="000000" w:themeColor="text1"/>
        </w:rPr>
      </w:pPr>
      <w:r w:rsidRPr="00D06C31">
        <w:rPr>
          <w:i/>
          <w:color w:val="000000" w:themeColor="text1"/>
        </w:rPr>
        <w:t xml:space="preserve">Extract </w:t>
      </w:r>
      <w:r w:rsidR="006C2834" w:rsidRPr="00D06C31">
        <w:rPr>
          <w:i/>
          <w:color w:val="000000" w:themeColor="text1"/>
        </w:rPr>
        <w:t>4</w:t>
      </w:r>
    </w:p>
    <w:tbl>
      <w:tblPr>
        <w:tblStyle w:val="a1"/>
        <w:tblW w:w="822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7612"/>
      </w:tblGrid>
      <w:tr w:rsidR="00D06C31" w:rsidRPr="00D06C31" w14:paraId="43423A03" w14:textId="77777777" w:rsidTr="002E6CC7">
        <w:tc>
          <w:tcPr>
            <w:tcW w:w="624" w:type="dxa"/>
            <w:tcBorders>
              <w:top w:val="nil"/>
              <w:left w:val="nil"/>
              <w:bottom w:val="nil"/>
              <w:right w:val="nil"/>
            </w:tcBorders>
          </w:tcPr>
          <w:p w14:paraId="49ADFAA4" w14:textId="77777777" w:rsidR="006453D8" w:rsidRPr="00D06C31" w:rsidRDefault="006453D8" w:rsidP="002E6CC7">
            <w:pPr>
              <w:spacing w:line="480" w:lineRule="auto"/>
              <w:ind w:firstLine="0"/>
              <w:rPr>
                <w:color w:val="000000" w:themeColor="text1"/>
              </w:rPr>
            </w:pPr>
            <w:r w:rsidRPr="00D06C31">
              <w:rPr>
                <w:color w:val="000000" w:themeColor="text1"/>
              </w:rPr>
              <w:t>1</w:t>
            </w:r>
          </w:p>
          <w:p w14:paraId="48ACAF0B" w14:textId="77777777" w:rsidR="006453D8" w:rsidRPr="00D06C31" w:rsidRDefault="006453D8" w:rsidP="002E6CC7">
            <w:pPr>
              <w:spacing w:line="480" w:lineRule="auto"/>
              <w:ind w:firstLine="0"/>
              <w:rPr>
                <w:color w:val="000000" w:themeColor="text1"/>
              </w:rPr>
            </w:pPr>
            <w:r w:rsidRPr="00D06C31">
              <w:rPr>
                <w:color w:val="000000" w:themeColor="text1"/>
              </w:rPr>
              <w:t>2</w:t>
            </w:r>
          </w:p>
          <w:p w14:paraId="7A917029" w14:textId="77777777" w:rsidR="006453D8" w:rsidRPr="00D06C31" w:rsidRDefault="006453D8" w:rsidP="002E6CC7">
            <w:pPr>
              <w:spacing w:line="480" w:lineRule="auto"/>
              <w:ind w:firstLine="0"/>
              <w:rPr>
                <w:color w:val="000000" w:themeColor="text1"/>
              </w:rPr>
            </w:pPr>
            <w:r w:rsidRPr="00D06C31">
              <w:rPr>
                <w:color w:val="000000" w:themeColor="text1"/>
              </w:rPr>
              <w:t>3</w:t>
            </w:r>
          </w:p>
          <w:p w14:paraId="03EE6358" w14:textId="77777777" w:rsidR="006453D8" w:rsidRPr="00D06C31" w:rsidRDefault="006453D8" w:rsidP="002E6CC7">
            <w:pPr>
              <w:spacing w:line="480" w:lineRule="auto"/>
              <w:ind w:firstLine="0"/>
              <w:rPr>
                <w:color w:val="000000" w:themeColor="text1"/>
              </w:rPr>
            </w:pPr>
            <w:r w:rsidRPr="00D06C31">
              <w:rPr>
                <w:color w:val="000000" w:themeColor="text1"/>
              </w:rPr>
              <w:t>4</w:t>
            </w:r>
          </w:p>
          <w:p w14:paraId="6CB47D38" w14:textId="77777777" w:rsidR="006453D8" w:rsidRPr="00D06C31" w:rsidRDefault="006453D8" w:rsidP="002E6CC7">
            <w:pPr>
              <w:spacing w:line="480" w:lineRule="auto"/>
              <w:ind w:firstLine="0"/>
              <w:rPr>
                <w:color w:val="000000" w:themeColor="text1"/>
              </w:rPr>
            </w:pPr>
            <w:r w:rsidRPr="00D06C31">
              <w:rPr>
                <w:color w:val="000000" w:themeColor="text1"/>
              </w:rPr>
              <w:lastRenderedPageBreak/>
              <w:t>5</w:t>
            </w:r>
          </w:p>
          <w:p w14:paraId="05272605" w14:textId="77777777" w:rsidR="006453D8" w:rsidRPr="00D06C31" w:rsidRDefault="006453D8" w:rsidP="002E6CC7">
            <w:pPr>
              <w:spacing w:line="480" w:lineRule="auto"/>
              <w:ind w:firstLine="0"/>
              <w:rPr>
                <w:color w:val="000000" w:themeColor="text1"/>
              </w:rPr>
            </w:pPr>
            <w:r w:rsidRPr="00D06C31">
              <w:rPr>
                <w:color w:val="000000" w:themeColor="text1"/>
              </w:rPr>
              <w:t>6</w:t>
            </w:r>
          </w:p>
          <w:p w14:paraId="542F8ABE" w14:textId="77777777" w:rsidR="006453D8" w:rsidRPr="00D06C31" w:rsidRDefault="006453D8" w:rsidP="002E6CC7">
            <w:pPr>
              <w:spacing w:line="480" w:lineRule="auto"/>
              <w:ind w:firstLine="0"/>
              <w:rPr>
                <w:color w:val="000000" w:themeColor="text1"/>
              </w:rPr>
            </w:pPr>
            <w:r w:rsidRPr="00D06C31">
              <w:rPr>
                <w:color w:val="000000" w:themeColor="text1"/>
              </w:rPr>
              <w:t>7</w:t>
            </w:r>
          </w:p>
          <w:p w14:paraId="35DFCE3E" w14:textId="4C17BD03" w:rsidR="005C0C50" w:rsidRPr="00D06C31" w:rsidRDefault="006453D8" w:rsidP="002E6CC7">
            <w:pPr>
              <w:spacing w:line="480" w:lineRule="auto"/>
              <w:ind w:firstLine="0"/>
              <w:rPr>
                <w:color w:val="000000" w:themeColor="text1"/>
              </w:rPr>
            </w:pPr>
            <w:r w:rsidRPr="00D06C31">
              <w:rPr>
                <w:color w:val="000000" w:themeColor="text1"/>
              </w:rPr>
              <w:t>8</w:t>
            </w:r>
          </w:p>
        </w:tc>
        <w:tc>
          <w:tcPr>
            <w:tcW w:w="7938" w:type="dxa"/>
            <w:tcBorders>
              <w:top w:val="nil"/>
              <w:left w:val="nil"/>
              <w:bottom w:val="nil"/>
              <w:right w:val="nil"/>
            </w:tcBorders>
          </w:tcPr>
          <w:p w14:paraId="65F7E648" w14:textId="656AA140" w:rsidR="005C0C50" w:rsidRPr="00D06C31" w:rsidRDefault="003061EB">
            <w:pPr>
              <w:spacing w:line="480" w:lineRule="auto"/>
              <w:rPr>
                <w:color w:val="000000" w:themeColor="text1"/>
              </w:rPr>
            </w:pPr>
            <w:r w:rsidRPr="00D06C31">
              <w:rPr>
                <w:color w:val="000000" w:themeColor="text1"/>
              </w:rPr>
              <w:lastRenderedPageBreak/>
              <w:t>C: But we both</w:t>
            </w:r>
          </w:p>
          <w:p w14:paraId="724A361D" w14:textId="4267AE31" w:rsidR="005C0C50" w:rsidRPr="00D06C31" w:rsidRDefault="003061EB">
            <w:pPr>
              <w:spacing w:line="480" w:lineRule="auto"/>
              <w:rPr>
                <w:color w:val="000000" w:themeColor="text1"/>
              </w:rPr>
            </w:pPr>
            <w:r w:rsidRPr="00D06C31">
              <w:rPr>
                <w:color w:val="000000" w:themeColor="text1"/>
              </w:rPr>
              <w:t xml:space="preserve">A: You’ve still </w:t>
            </w:r>
            <w:r w:rsidR="002B3BFC" w:rsidRPr="00D06C31">
              <w:rPr>
                <w:color w:val="000000" w:themeColor="text1"/>
                <w:u w:val="single"/>
              </w:rPr>
              <w:t>lost</w:t>
            </w:r>
            <w:r w:rsidRPr="00D06C31">
              <w:rPr>
                <w:color w:val="000000" w:themeColor="text1"/>
              </w:rPr>
              <w:t xml:space="preserve"> somebody close</w:t>
            </w:r>
          </w:p>
          <w:p w14:paraId="240AEE33" w14:textId="1D22F26F" w:rsidR="005C0C50" w:rsidRPr="00D06C31" w:rsidRDefault="003061EB">
            <w:pPr>
              <w:spacing w:line="480" w:lineRule="auto"/>
              <w:rPr>
                <w:color w:val="000000" w:themeColor="text1"/>
              </w:rPr>
            </w:pPr>
            <w:r w:rsidRPr="00D06C31">
              <w:rPr>
                <w:color w:val="000000" w:themeColor="text1"/>
              </w:rPr>
              <w:t>E: It’s not because</w:t>
            </w:r>
          </w:p>
          <w:p w14:paraId="5260D126" w14:textId="0B247EB4" w:rsidR="005C0C50" w:rsidRPr="00D06C31" w:rsidRDefault="002B3BFC" w:rsidP="003E4793">
            <w:pPr>
              <w:widowControl w:val="0"/>
              <w:spacing w:line="480" w:lineRule="auto"/>
              <w:rPr>
                <w:color w:val="000000" w:themeColor="text1"/>
              </w:rPr>
            </w:pPr>
            <w:r w:rsidRPr="00D06C31">
              <w:rPr>
                <w:color w:val="000000" w:themeColor="text1"/>
              </w:rPr>
              <w:t>C: We both still lost somebody</w:t>
            </w:r>
            <w:r w:rsidR="003061EB" w:rsidRPr="00D06C31">
              <w:rPr>
                <w:color w:val="000000" w:themeColor="text1"/>
              </w:rPr>
              <w:t xml:space="preserve"> close. It’s not a Catholic and </w:t>
            </w:r>
            <w:r w:rsidR="003061EB" w:rsidRPr="00D06C31">
              <w:rPr>
                <w:color w:val="000000" w:themeColor="text1"/>
              </w:rPr>
              <w:lastRenderedPageBreak/>
              <w:t>Protestant thing</w:t>
            </w:r>
          </w:p>
          <w:p w14:paraId="6744889A" w14:textId="6A62FB7E" w:rsidR="005C0C50" w:rsidRPr="00D06C31" w:rsidRDefault="003061EB">
            <w:pPr>
              <w:spacing w:line="480" w:lineRule="auto"/>
              <w:rPr>
                <w:color w:val="000000" w:themeColor="text1"/>
              </w:rPr>
            </w:pPr>
            <w:r w:rsidRPr="00D06C31">
              <w:rPr>
                <w:color w:val="000000" w:themeColor="text1"/>
              </w:rPr>
              <w:t xml:space="preserve">E: </w:t>
            </w:r>
            <w:r w:rsidR="002B3BFC" w:rsidRPr="00D06C31">
              <w:rPr>
                <w:color w:val="000000" w:themeColor="text1"/>
              </w:rPr>
              <w:t xml:space="preserve">It’s </w:t>
            </w:r>
            <w:r w:rsidRPr="00D06C31">
              <w:rPr>
                <w:color w:val="000000" w:themeColor="text1"/>
              </w:rPr>
              <w:t>not a Catholic Protestant thing</w:t>
            </w:r>
            <w:r w:rsidR="002B3BFC" w:rsidRPr="00D06C31">
              <w:rPr>
                <w:color w:val="000000" w:themeColor="text1"/>
              </w:rPr>
              <w:t xml:space="preserve"> it’s the loss</w:t>
            </w:r>
          </w:p>
          <w:p w14:paraId="4B396811" w14:textId="77777777" w:rsidR="005C0C50" w:rsidRPr="00D06C31" w:rsidRDefault="002B3BFC">
            <w:pPr>
              <w:spacing w:line="480" w:lineRule="auto"/>
              <w:rPr>
                <w:color w:val="000000" w:themeColor="text1"/>
              </w:rPr>
            </w:pPr>
            <w:r w:rsidRPr="00D06C31">
              <w:rPr>
                <w:color w:val="000000" w:themeColor="text1"/>
              </w:rPr>
              <w:t>B: It’s the fact that you’ve both lost</w:t>
            </w:r>
          </w:p>
          <w:p w14:paraId="745A3222" w14:textId="77777777" w:rsidR="005C0C50" w:rsidRPr="00D06C31" w:rsidRDefault="002B3BFC">
            <w:pPr>
              <w:spacing w:line="480" w:lineRule="auto"/>
              <w:rPr>
                <w:color w:val="000000" w:themeColor="text1"/>
              </w:rPr>
            </w:pPr>
            <w:r w:rsidRPr="00D06C31">
              <w:rPr>
                <w:color w:val="000000" w:themeColor="text1"/>
              </w:rPr>
              <w:t>C: It’s the fact that we’ve both lost</w:t>
            </w:r>
          </w:p>
        </w:tc>
      </w:tr>
    </w:tbl>
    <w:p w14:paraId="62975CB3" w14:textId="06BE1A50" w:rsidR="005C0C50" w:rsidRPr="00D06C31" w:rsidRDefault="002B3BFC">
      <w:pPr>
        <w:rPr>
          <w:color w:val="000000" w:themeColor="text1"/>
        </w:rPr>
      </w:pPr>
      <w:r w:rsidRPr="00D06C31">
        <w:rPr>
          <w:color w:val="000000" w:themeColor="text1"/>
        </w:rPr>
        <w:lastRenderedPageBreak/>
        <w:t xml:space="preserve">The conclusion of her argument is that her experience of victimhood could be shared with a Catholic (they “both still lost somebody close”, line </w:t>
      </w:r>
      <w:r w:rsidR="00BF25CF" w:rsidRPr="00D06C31">
        <w:rPr>
          <w:color w:val="000000" w:themeColor="text1"/>
        </w:rPr>
        <w:t>4</w:t>
      </w:r>
      <w:r w:rsidRPr="00D06C31">
        <w:rPr>
          <w:color w:val="000000" w:themeColor="text1"/>
        </w:rPr>
        <w:t>) and therefore, victimhood is “not a Catholic and Protestant thing” (line</w:t>
      </w:r>
      <w:r w:rsidR="00BF25CF" w:rsidRPr="00D06C31">
        <w:rPr>
          <w:color w:val="000000" w:themeColor="text1"/>
        </w:rPr>
        <w:t>s</w:t>
      </w:r>
      <w:r w:rsidRPr="00D06C31">
        <w:rPr>
          <w:color w:val="000000" w:themeColor="text1"/>
        </w:rPr>
        <w:t xml:space="preserve"> </w:t>
      </w:r>
      <w:r w:rsidR="00BF25CF" w:rsidRPr="00D06C31">
        <w:rPr>
          <w:color w:val="000000" w:themeColor="text1"/>
        </w:rPr>
        <w:t>4-5</w:t>
      </w:r>
      <w:r w:rsidRPr="00D06C31">
        <w:rPr>
          <w:color w:val="000000" w:themeColor="text1"/>
        </w:rPr>
        <w:t>).</w:t>
      </w:r>
      <w:r w:rsidR="00D255A8" w:rsidRPr="00D06C31">
        <w:rPr>
          <w:color w:val="000000" w:themeColor="text1"/>
        </w:rPr>
        <w:t xml:space="preserve"> The echoing of the speakers as they repeat what each other says indicates that they are all agreeing and lending their own voices as a form of solidarity.</w:t>
      </w:r>
      <w:r w:rsidRPr="00D06C31">
        <w:rPr>
          <w:color w:val="000000" w:themeColor="text1"/>
        </w:rPr>
        <w:t xml:space="preserve"> At the start of this part of the focus group the interviewer had suggested that there were significant differences between Catholics and Protestants. But this view was not accepted by the group and ran counter to their argument that the lack of Catholics in the group was not </w:t>
      </w:r>
      <w:r w:rsidR="003E4793" w:rsidRPr="00D06C31">
        <w:rPr>
          <w:color w:val="000000" w:themeColor="text1"/>
        </w:rPr>
        <w:t>sectarian</w:t>
      </w:r>
      <w:r w:rsidRPr="00D06C31">
        <w:rPr>
          <w:color w:val="000000" w:themeColor="text1"/>
        </w:rPr>
        <w:t>. Therefore, C argues that her friend serves as a good example of a Catholic who was a fellow-victim who had the same experience of victimhood. This dismantles the interviewer’s contention that there was a Protestant-Catholic divide in victimhood.</w:t>
      </w:r>
    </w:p>
    <w:p w14:paraId="63CC2B26" w14:textId="77777777" w:rsidR="005C0C50" w:rsidRPr="00D06C31" w:rsidRDefault="002B3BFC">
      <w:pPr>
        <w:rPr>
          <w:color w:val="000000" w:themeColor="text1"/>
        </w:rPr>
      </w:pPr>
      <w:r w:rsidRPr="00D06C31">
        <w:rPr>
          <w:color w:val="000000" w:themeColor="text1"/>
        </w:rPr>
        <w:t xml:space="preserve">But how does this fit with other statements in the group that </w:t>
      </w:r>
      <w:r w:rsidRPr="00D06C31">
        <w:rPr>
          <w:i/>
          <w:color w:val="000000" w:themeColor="text1"/>
        </w:rPr>
        <w:t>were</w:t>
      </w:r>
      <w:r w:rsidRPr="00D06C31">
        <w:rPr>
          <w:color w:val="000000" w:themeColor="text1"/>
        </w:rPr>
        <w:t xml:space="preserve"> sectarian? For example, the group engage in discussing how the difference in uptake of benefits in the two communities reflected badly on “the other side”. Why does no member of the group dissent from that apparent sectarianism?</w:t>
      </w:r>
    </w:p>
    <w:p w14:paraId="2AA02EC4" w14:textId="723AC205" w:rsidR="005C0C50" w:rsidRPr="00D06C31" w:rsidRDefault="002B3BFC">
      <w:pPr>
        <w:rPr>
          <w:color w:val="000000" w:themeColor="text1"/>
        </w:rPr>
      </w:pPr>
      <w:r w:rsidRPr="00D06C31">
        <w:rPr>
          <w:color w:val="000000" w:themeColor="text1"/>
        </w:rPr>
        <w:t xml:space="preserve">We think the best answer to </w:t>
      </w:r>
      <w:r w:rsidR="00406F21" w:rsidRPr="00D06C31">
        <w:rPr>
          <w:color w:val="000000" w:themeColor="text1"/>
        </w:rPr>
        <w:t xml:space="preserve">explain why both sectarian and non-sectarian views of victimhood are found co-existing </w:t>
      </w:r>
      <w:r w:rsidRPr="00D06C31">
        <w:rPr>
          <w:color w:val="000000" w:themeColor="text1"/>
        </w:rPr>
        <w:t xml:space="preserve">is </w:t>
      </w:r>
      <w:r w:rsidR="00406F21" w:rsidRPr="00D06C31">
        <w:rPr>
          <w:color w:val="000000" w:themeColor="text1"/>
        </w:rPr>
        <w:t>that</w:t>
      </w:r>
      <w:r w:rsidRPr="00D06C31">
        <w:rPr>
          <w:color w:val="000000" w:themeColor="text1"/>
        </w:rPr>
        <w:t xml:space="preserve"> rhetorical variability</w:t>
      </w:r>
      <w:r w:rsidR="00406F21" w:rsidRPr="00D06C31">
        <w:rPr>
          <w:color w:val="000000" w:themeColor="text1"/>
        </w:rPr>
        <w:t xml:space="preserve"> shapes the expression of victimhood beliefs</w:t>
      </w:r>
      <w:r w:rsidRPr="00D06C31">
        <w:rPr>
          <w:color w:val="000000" w:themeColor="text1"/>
        </w:rPr>
        <w:t xml:space="preserve"> (Potter &amp; Wetherell, 1987, p. 49). This variability </w:t>
      </w:r>
      <w:r w:rsidR="003E4793" w:rsidRPr="00D06C31">
        <w:rPr>
          <w:color w:val="000000" w:themeColor="text1"/>
        </w:rPr>
        <w:t>occurs</w:t>
      </w:r>
      <w:r w:rsidRPr="00D06C31">
        <w:rPr>
          <w:color w:val="000000" w:themeColor="text1"/>
        </w:rPr>
        <w:t xml:space="preserve"> because rhetorical contexts change and with those changes comes the need to argue differently. In some contexts, the group argue in a sectarian way to show the noble nature of Protestant</w:t>
      </w:r>
      <w:r w:rsidR="003E4793" w:rsidRPr="00D06C31">
        <w:rPr>
          <w:color w:val="000000" w:themeColor="text1"/>
        </w:rPr>
        <w:t>s</w:t>
      </w:r>
      <w:r w:rsidRPr="00D06C31">
        <w:rPr>
          <w:color w:val="000000" w:themeColor="text1"/>
        </w:rPr>
        <w:t xml:space="preserve">. In other contexts, the </w:t>
      </w:r>
      <w:r w:rsidRPr="00D06C31">
        <w:rPr>
          <w:color w:val="000000" w:themeColor="text1"/>
        </w:rPr>
        <w:lastRenderedPageBreak/>
        <w:t xml:space="preserve">group argue for a similarity of experience between Protestants and Catholics to show that the group is not sectarian. Either way, the group is rhetorically motivated to present themselves and their group in a good light. Sometimes that requires seemingly opposing strategies. </w:t>
      </w:r>
      <w:r w:rsidR="003E4793" w:rsidRPr="00D06C31">
        <w:rPr>
          <w:color w:val="000000" w:themeColor="text1"/>
        </w:rPr>
        <w:t>It</w:t>
      </w:r>
      <w:r w:rsidRPr="00D06C31">
        <w:rPr>
          <w:color w:val="000000" w:themeColor="text1"/>
        </w:rPr>
        <w:t xml:space="preserve"> can be seen that ways of constructing victimhood – shared or not shared – are rhetorically driven.</w:t>
      </w:r>
    </w:p>
    <w:p w14:paraId="5E2EE680" w14:textId="77777777" w:rsidR="005C0C50" w:rsidRPr="00D06C31" w:rsidRDefault="002B3BFC">
      <w:pPr>
        <w:pStyle w:val="Heading2"/>
        <w:rPr>
          <w:color w:val="000000" w:themeColor="text1"/>
        </w:rPr>
      </w:pPr>
      <w:r w:rsidRPr="00D06C31">
        <w:rPr>
          <w:color w:val="000000" w:themeColor="text1"/>
        </w:rPr>
        <w:t>Variability in a Nationalist group</w:t>
      </w:r>
    </w:p>
    <w:p w14:paraId="484D9969" w14:textId="43A07327" w:rsidR="005C0C50" w:rsidRPr="00D06C31" w:rsidRDefault="002B3BFC">
      <w:pPr>
        <w:rPr>
          <w:color w:val="000000" w:themeColor="text1"/>
        </w:rPr>
      </w:pPr>
      <w:r w:rsidRPr="00D06C31">
        <w:rPr>
          <w:color w:val="000000" w:themeColor="text1"/>
        </w:rPr>
        <w:t xml:space="preserve">Another illustration of variability in constructing victimhood comes from the </w:t>
      </w:r>
      <w:proofErr w:type="spellStart"/>
      <w:r w:rsidRPr="00D06C31">
        <w:rPr>
          <w:color w:val="000000" w:themeColor="text1"/>
        </w:rPr>
        <w:t>Ballymurphy</w:t>
      </w:r>
      <w:proofErr w:type="spellEnd"/>
      <w:r w:rsidRPr="00D06C31">
        <w:rPr>
          <w:color w:val="000000" w:themeColor="text1"/>
        </w:rPr>
        <w:t xml:space="preserve"> group in which there is a tension between acknowledging all victims and arguing that some victims merit special attention. In other words, there is a tension between “inclusive/common victimhood” and “competitive victimhood”. After talking at length about how victims are treated differently and how victims of state violence are neglected, the interviewer raised the question of the definition of a victim in line</w:t>
      </w:r>
      <w:r w:rsidR="00BF25CF" w:rsidRPr="00D06C31">
        <w:rPr>
          <w:color w:val="000000" w:themeColor="text1"/>
        </w:rPr>
        <w:t>s</w:t>
      </w:r>
      <w:r w:rsidRPr="00D06C31">
        <w:rPr>
          <w:color w:val="000000" w:themeColor="text1"/>
        </w:rPr>
        <w:t xml:space="preserve"> </w:t>
      </w:r>
      <w:r w:rsidR="00BF25CF" w:rsidRPr="00D06C31">
        <w:rPr>
          <w:color w:val="000000" w:themeColor="text1"/>
        </w:rPr>
        <w:t>2-5 of Extract 5</w:t>
      </w:r>
      <w:r w:rsidRPr="00D06C31">
        <w:rPr>
          <w:color w:val="000000" w:themeColor="text1"/>
        </w:rPr>
        <w:t xml:space="preserve">. This leads </w:t>
      </w:r>
      <w:proofErr w:type="spellStart"/>
      <w:r w:rsidRPr="00D06C31">
        <w:rPr>
          <w:color w:val="000000" w:themeColor="text1"/>
        </w:rPr>
        <w:t>E</w:t>
      </w:r>
      <w:proofErr w:type="spellEnd"/>
      <w:r w:rsidRPr="00D06C31">
        <w:rPr>
          <w:color w:val="000000" w:themeColor="text1"/>
        </w:rPr>
        <w:t xml:space="preserve"> to respond in line </w:t>
      </w:r>
      <w:r w:rsidR="00BF25CF" w:rsidRPr="00D06C31">
        <w:rPr>
          <w:color w:val="000000" w:themeColor="text1"/>
        </w:rPr>
        <w:t xml:space="preserve">8 </w:t>
      </w:r>
      <w:r w:rsidRPr="00D06C31">
        <w:rPr>
          <w:color w:val="000000" w:themeColor="text1"/>
        </w:rPr>
        <w:t>that “Everybody’s a victim.”</w:t>
      </w:r>
    </w:p>
    <w:p w14:paraId="640333F9" w14:textId="4BEECA86" w:rsidR="005C0C50" w:rsidRPr="00D06C31" w:rsidRDefault="002B3BFC">
      <w:pPr>
        <w:rPr>
          <w:color w:val="000000" w:themeColor="text1"/>
        </w:rPr>
      </w:pPr>
      <w:bookmarkStart w:id="2" w:name="h.1fob9te" w:colFirst="0" w:colLast="0"/>
      <w:bookmarkEnd w:id="2"/>
      <w:r w:rsidRPr="00D06C31">
        <w:rPr>
          <w:i/>
          <w:color w:val="000000" w:themeColor="text1"/>
        </w:rPr>
        <w:t xml:space="preserve">Extract </w:t>
      </w:r>
      <w:r w:rsidR="006C2834" w:rsidRPr="00D06C31">
        <w:rPr>
          <w:i/>
          <w:color w:val="000000" w:themeColor="text1"/>
        </w:rPr>
        <w:t>5</w:t>
      </w:r>
    </w:p>
    <w:tbl>
      <w:tblPr>
        <w:tblStyle w:val="a2"/>
        <w:tblW w:w="847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7855"/>
      </w:tblGrid>
      <w:tr w:rsidR="00D06C31" w:rsidRPr="00D06C31" w14:paraId="34E7D380" w14:textId="77777777" w:rsidTr="002E6CC7">
        <w:tc>
          <w:tcPr>
            <w:tcW w:w="624" w:type="dxa"/>
            <w:tcBorders>
              <w:top w:val="nil"/>
              <w:left w:val="nil"/>
              <w:bottom w:val="nil"/>
              <w:right w:val="nil"/>
            </w:tcBorders>
          </w:tcPr>
          <w:p w14:paraId="6D5E5DDB" w14:textId="77777777" w:rsidR="00B1379A" w:rsidRPr="00D06C31" w:rsidRDefault="00B1379A" w:rsidP="002E6CC7">
            <w:pPr>
              <w:spacing w:line="480" w:lineRule="auto"/>
              <w:ind w:firstLine="0"/>
              <w:rPr>
                <w:color w:val="000000" w:themeColor="text1"/>
              </w:rPr>
            </w:pPr>
            <w:r w:rsidRPr="00D06C31">
              <w:rPr>
                <w:color w:val="000000" w:themeColor="text1"/>
              </w:rPr>
              <w:t>1</w:t>
            </w:r>
          </w:p>
          <w:p w14:paraId="5063E22B" w14:textId="77777777" w:rsidR="00B1379A" w:rsidRPr="00D06C31" w:rsidRDefault="00B1379A" w:rsidP="002E6CC7">
            <w:pPr>
              <w:spacing w:line="480" w:lineRule="auto"/>
              <w:ind w:firstLine="0"/>
              <w:rPr>
                <w:color w:val="000000" w:themeColor="text1"/>
              </w:rPr>
            </w:pPr>
            <w:r w:rsidRPr="00D06C31">
              <w:rPr>
                <w:color w:val="000000" w:themeColor="text1"/>
              </w:rPr>
              <w:t>2</w:t>
            </w:r>
          </w:p>
          <w:p w14:paraId="2C189DF2" w14:textId="77777777" w:rsidR="00B1379A" w:rsidRPr="00D06C31" w:rsidRDefault="00B1379A" w:rsidP="002E6CC7">
            <w:pPr>
              <w:spacing w:line="480" w:lineRule="auto"/>
              <w:ind w:firstLine="0"/>
              <w:rPr>
                <w:color w:val="000000" w:themeColor="text1"/>
              </w:rPr>
            </w:pPr>
            <w:r w:rsidRPr="00D06C31">
              <w:rPr>
                <w:color w:val="000000" w:themeColor="text1"/>
              </w:rPr>
              <w:t>3</w:t>
            </w:r>
          </w:p>
          <w:p w14:paraId="733618DC" w14:textId="77777777" w:rsidR="00B1379A" w:rsidRPr="00D06C31" w:rsidRDefault="00B1379A" w:rsidP="002E6CC7">
            <w:pPr>
              <w:spacing w:line="480" w:lineRule="auto"/>
              <w:ind w:firstLine="0"/>
              <w:rPr>
                <w:color w:val="000000" w:themeColor="text1"/>
              </w:rPr>
            </w:pPr>
            <w:r w:rsidRPr="00D06C31">
              <w:rPr>
                <w:color w:val="000000" w:themeColor="text1"/>
              </w:rPr>
              <w:t>4</w:t>
            </w:r>
          </w:p>
          <w:p w14:paraId="1B9EE155" w14:textId="77777777" w:rsidR="00B1379A" w:rsidRPr="00D06C31" w:rsidRDefault="00B1379A" w:rsidP="002E6CC7">
            <w:pPr>
              <w:spacing w:line="480" w:lineRule="auto"/>
              <w:ind w:firstLine="0"/>
              <w:rPr>
                <w:color w:val="000000" w:themeColor="text1"/>
              </w:rPr>
            </w:pPr>
            <w:r w:rsidRPr="00D06C31">
              <w:rPr>
                <w:color w:val="000000" w:themeColor="text1"/>
              </w:rPr>
              <w:t>5</w:t>
            </w:r>
          </w:p>
          <w:p w14:paraId="36CF46FD" w14:textId="77777777" w:rsidR="00B1379A" w:rsidRPr="00D06C31" w:rsidRDefault="00B1379A" w:rsidP="002E6CC7">
            <w:pPr>
              <w:spacing w:line="480" w:lineRule="auto"/>
              <w:ind w:firstLine="0"/>
              <w:rPr>
                <w:color w:val="000000" w:themeColor="text1"/>
              </w:rPr>
            </w:pPr>
            <w:r w:rsidRPr="00D06C31">
              <w:rPr>
                <w:color w:val="000000" w:themeColor="text1"/>
              </w:rPr>
              <w:t>6</w:t>
            </w:r>
          </w:p>
          <w:p w14:paraId="04DF3F65" w14:textId="77777777" w:rsidR="00B1379A" w:rsidRPr="00D06C31" w:rsidRDefault="00B1379A" w:rsidP="002E6CC7">
            <w:pPr>
              <w:spacing w:line="480" w:lineRule="auto"/>
              <w:ind w:firstLine="0"/>
              <w:rPr>
                <w:color w:val="000000" w:themeColor="text1"/>
              </w:rPr>
            </w:pPr>
            <w:r w:rsidRPr="00D06C31">
              <w:rPr>
                <w:color w:val="000000" w:themeColor="text1"/>
              </w:rPr>
              <w:t>7</w:t>
            </w:r>
          </w:p>
          <w:p w14:paraId="2121502F" w14:textId="77777777" w:rsidR="00B1379A" w:rsidRPr="00D06C31" w:rsidRDefault="00B1379A" w:rsidP="002E6CC7">
            <w:pPr>
              <w:spacing w:line="480" w:lineRule="auto"/>
              <w:ind w:firstLine="0"/>
              <w:rPr>
                <w:color w:val="000000" w:themeColor="text1"/>
              </w:rPr>
            </w:pPr>
            <w:r w:rsidRPr="00D06C31">
              <w:rPr>
                <w:color w:val="000000" w:themeColor="text1"/>
              </w:rPr>
              <w:t>8</w:t>
            </w:r>
          </w:p>
          <w:p w14:paraId="52E2394F" w14:textId="77777777" w:rsidR="00B1379A" w:rsidRPr="00D06C31" w:rsidRDefault="00B1379A" w:rsidP="002E6CC7">
            <w:pPr>
              <w:spacing w:line="480" w:lineRule="auto"/>
              <w:ind w:firstLine="0"/>
              <w:rPr>
                <w:color w:val="000000" w:themeColor="text1"/>
              </w:rPr>
            </w:pPr>
            <w:r w:rsidRPr="00D06C31">
              <w:rPr>
                <w:color w:val="000000" w:themeColor="text1"/>
              </w:rPr>
              <w:t>9</w:t>
            </w:r>
          </w:p>
          <w:p w14:paraId="5A6532C3" w14:textId="77777777" w:rsidR="00B1379A" w:rsidRPr="00D06C31" w:rsidRDefault="00B1379A" w:rsidP="002E6CC7">
            <w:pPr>
              <w:spacing w:line="480" w:lineRule="auto"/>
              <w:ind w:firstLine="0"/>
              <w:rPr>
                <w:color w:val="000000" w:themeColor="text1"/>
              </w:rPr>
            </w:pPr>
            <w:r w:rsidRPr="00D06C31">
              <w:rPr>
                <w:color w:val="000000" w:themeColor="text1"/>
              </w:rPr>
              <w:lastRenderedPageBreak/>
              <w:t>10</w:t>
            </w:r>
          </w:p>
          <w:p w14:paraId="41F285CF" w14:textId="77777777" w:rsidR="00B1379A" w:rsidRPr="00D06C31" w:rsidRDefault="00B1379A" w:rsidP="002E6CC7">
            <w:pPr>
              <w:spacing w:line="480" w:lineRule="auto"/>
              <w:ind w:firstLine="0"/>
              <w:rPr>
                <w:color w:val="000000" w:themeColor="text1"/>
              </w:rPr>
            </w:pPr>
            <w:r w:rsidRPr="00D06C31">
              <w:rPr>
                <w:color w:val="000000" w:themeColor="text1"/>
              </w:rPr>
              <w:t>11</w:t>
            </w:r>
          </w:p>
          <w:p w14:paraId="3FFF4182" w14:textId="77777777" w:rsidR="00B1379A" w:rsidRPr="00D06C31" w:rsidRDefault="00B1379A" w:rsidP="002E6CC7">
            <w:pPr>
              <w:spacing w:line="480" w:lineRule="auto"/>
              <w:ind w:firstLine="0"/>
              <w:rPr>
                <w:color w:val="000000" w:themeColor="text1"/>
              </w:rPr>
            </w:pPr>
            <w:r w:rsidRPr="00D06C31">
              <w:rPr>
                <w:color w:val="000000" w:themeColor="text1"/>
              </w:rPr>
              <w:t>12</w:t>
            </w:r>
          </w:p>
          <w:p w14:paraId="5F06FB13" w14:textId="77777777" w:rsidR="00B1379A" w:rsidRPr="00D06C31" w:rsidRDefault="00B1379A" w:rsidP="002E6CC7">
            <w:pPr>
              <w:spacing w:line="480" w:lineRule="auto"/>
              <w:ind w:firstLine="0"/>
              <w:rPr>
                <w:color w:val="000000" w:themeColor="text1"/>
              </w:rPr>
            </w:pPr>
            <w:r w:rsidRPr="00D06C31">
              <w:rPr>
                <w:color w:val="000000" w:themeColor="text1"/>
              </w:rPr>
              <w:t>13</w:t>
            </w:r>
          </w:p>
          <w:p w14:paraId="7C40781A" w14:textId="77777777" w:rsidR="00B1379A" w:rsidRPr="00D06C31" w:rsidRDefault="00B1379A" w:rsidP="002E6CC7">
            <w:pPr>
              <w:spacing w:line="480" w:lineRule="auto"/>
              <w:ind w:firstLine="0"/>
              <w:rPr>
                <w:color w:val="000000" w:themeColor="text1"/>
              </w:rPr>
            </w:pPr>
            <w:r w:rsidRPr="00D06C31">
              <w:rPr>
                <w:color w:val="000000" w:themeColor="text1"/>
              </w:rPr>
              <w:t>14</w:t>
            </w:r>
          </w:p>
          <w:p w14:paraId="0AB4D8DA" w14:textId="77777777" w:rsidR="00B1379A" w:rsidRPr="00D06C31" w:rsidRDefault="00B1379A" w:rsidP="002E6CC7">
            <w:pPr>
              <w:spacing w:line="480" w:lineRule="auto"/>
              <w:ind w:firstLine="0"/>
              <w:rPr>
                <w:color w:val="000000" w:themeColor="text1"/>
              </w:rPr>
            </w:pPr>
            <w:r w:rsidRPr="00D06C31">
              <w:rPr>
                <w:color w:val="000000" w:themeColor="text1"/>
              </w:rPr>
              <w:t>15</w:t>
            </w:r>
          </w:p>
          <w:p w14:paraId="00B64710" w14:textId="77777777" w:rsidR="00B1379A" w:rsidRPr="00D06C31" w:rsidRDefault="00B1379A" w:rsidP="002E6CC7">
            <w:pPr>
              <w:spacing w:line="480" w:lineRule="auto"/>
              <w:ind w:firstLine="0"/>
              <w:rPr>
                <w:color w:val="000000" w:themeColor="text1"/>
              </w:rPr>
            </w:pPr>
            <w:r w:rsidRPr="00D06C31">
              <w:rPr>
                <w:color w:val="000000" w:themeColor="text1"/>
              </w:rPr>
              <w:t>16</w:t>
            </w:r>
          </w:p>
          <w:p w14:paraId="527533DD" w14:textId="77777777" w:rsidR="00B1379A" w:rsidRPr="00D06C31" w:rsidRDefault="00B1379A" w:rsidP="002E6CC7">
            <w:pPr>
              <w:spacing w:line="480" w:lineRule="auto"/>
              <w:ind w:firstLine="0"/>
              <w:rPr>
                <w:color w:val="000000" w:themeColor="text1"/>
              </w:rPr>
            </w:pPr>
            <w:r w:rsidRPr="00D06C31">
              <w:rPr>
                <w:color w:val="000000" w:themeColor="text1"/>
              </w:rPr>
              <w:t>17</w:t>
            </w:r>
          </w:p>
          <w:p w14:paraId="2DDD0AAF" w14:textId="77777777" w:rsidR="00B1379A" w:rsidRPr="00D06C31" w:rsidRDefault="00B1379A" w:rsidP="002E6CC7">
            <w:pPr>
              <w:spacing w:line="480" w:lineRule="auto"/>
              <w:ind w:firstLine="0"/>
              <w:rPr>
                <w:color w:val="000000" w:themeColor="text1"/>
              </w:rPr>
            </w:pPr>
            <w:r w:rsidRPr="00D06C31">
              <w:rPr>
                <w:color w:val="000000" w:themeColor="text1"/>
              </w:rPr>
              <w:t>18</w:t>
            </w:r>
          </w:p>
          <w:p w14:paraId="0BD19679" w14:textId="77777777" w:rsidR="00B1379A" w:rsidRPr="00D06C31" w:rsidRDefault="00B1379A" w:rsidP="002E6CC7">
            <w:pPr>
              <w:spacing w:line="480" w:lineRule="auto"/>
              <w:ind w:firstLine="0"/>
              <w:rPr>
                <w:color w:val="000000" w:themeColor="text1"/>
              </w:rPr>
            </w:pPr>
            <w:r w:rsidRPr="00D06C31">
              <w:rPr>
                <w:color w:val="000000" w:themeColor="text1"/>
              </w:rPr>
              <w:t>19</w:t>
            </w:r>
          </w:p>
          <w:p w14:paraId="1233B391" w14:textId="77777777" w:rsidR="00B1379A" w:rsidRPr="00D06C31" w:rsidRDefault="00B1379A" w:rsidP="002E6CC7">
            <w:pPr>
              <w:spacing w:line="480" w:lineRule="auto"/>
              <w:ind w:firstLine="0"/>
              <w:rPr>
                <w:color w:val="000000" w:themeColor="text1"/>
              </w:rPr>
            </w:pPr>
            <w:r w:rsidRPr="00D06C31">
              <w:rPr>
                <w:color w:val="000000" w:themeColor="text1"/>
              </w:rPr>
              <w:t>20</w:t>
            </w:r>
          </w:p>
          <w:p w14:paraId="07227F19" w14:textId="77777777" w:rsidR="00B1379A" w:rsidRPr="00D06C31" w:rsidRDefault="00B1379A" w:rsidP="002E6CC7">
            <w:pPr>
              <w:spacing w:line="480" w:lineRule="auto"/>
              <w:ind w:firstLine="0"/>
              <w:rPr>
                <w:color w:val="000000" w:themeColor="text1"/>
              </w:rPr>
            </w:pPr>
            <w:r w:rsidRPr="00D06C31">
              <w:rPr>
                <w:color w:val="000000" w:themeColor="text1"/>
              </w:rPr>
              <w:t>21</w:t>
            </w:r>
          </w:p>
          <w:p w14:paraId="7632C814" w14:textId="77777777" w:rsidR="00B1379A" w:rsidRPr="00D06C31" w:rsidRDefault="00B1379A" w:rsidP="002E6CC7">
            <w:pPr>
              <w:spacing w:line="480" w:lineRule="auto"/>
              <w:ind w:firstLine="0"/>
              <w:rPr>
                <w:color w:val="000000" w:themeColor="text1"/>
              </w:rPr>
            </w:pPr>
            <w:r w:rsidRPr="00D06C31">
              <w:rPr>
                <w:color w:val="000000" w:themeColor="text1"/>
              </w:rPr>
              <w:t>22</w:t>
            </w:r>
          </w:p>
          <w:p w14:paraId="000CDB34" w14:textId="77777777" w:rsidR="00B1379A" w:rsidRPr="00D06C31" w:rsidRDefault="00B1379A" w:rsidP="002E6CC7">
            <w:pPr>
              <w:spacing w:line="480" w:lineRule="auto"/>
              <w:ind w:firstLine="0"/>
              <w:rPr>
                <w:color w:val="000000" w:themeColor="text1"/>
              </w:rPr>
            </w:pPr>
            <w:r w:rsidRPr="00D06C31">
              <w:rPr>
                <w:color w:val="000000" w:themeColor="text1"/>
              </w:rPr>
              <w:t>23</w:t>
            </w:r>
          </w:p>
          <w:p w14:paraId="25795755" w14:textId="77777777" w:rsidR="00B1379A" w:rsidRPr="00D06C31" w:rsidRDefault="00B1379A" w:rsidP="002E6CC7">
            <w:pPr>
              <w:spacing w:line="480" w:lineRule="auto"/>
              <w:ind w:firstLine="0"/>
              <w:rPr>
                <w:color w:val="000000" w:themeColor="text1"/>
              </w:rPr>
            </w:pPr>
            <w:r w:rsidRPr="00D06C31">
              <w:rPr>
                <w:color w:val="000000" w:themeColor="text1"/>
              </w:rPr>
              <w:t>24</w:t>
            </w:r>
          </w:p>
          <w:p w14:paraId="113E2C9D" w14:textId="77777777" w:rsidR="00B1379A" w:rsidRPr="00D06C31" w:rsidRDefault="00B1379A" w:rsidP="002E6CC7">
            <w:pPr>
              <w:spacing w:line="480" w:lineRule="auto"/>
              <w:ind w:firstLine="0"/>
              <w:rPr>
                <w:color w:val="000000" w:themeColor="text1"/>
              </w:rPr>
            </w:pPr>
            <w:r w:rsidRPr="00D06C31">
              <w:rPr>
                <w:color w:val="000000" w:themeColor="text1"/>
              </w:rPr>
              <w:t>25</w:t>
            </w:r>
          </w:p>
          <w:p w14:paraId="41A41B76" w14:textId="77777777" w:rsidR="00B1379A" w:rsidRPr="00D06C31" w:rsidRDefault="00B1379A" w:rsidP="002E6CC7">
            <w:pPr>
              <w:spacing w:line="480" w:lineRule="auto"/>
              <w:ind w:firstLine="0"/>
              <w:rPr>
                <w:color w:val="000000" w:themeColor="text1"/>
              </w:rPr>
            </w:pPr>
            <w:r w:rsidRPr="00D06C31">
              <w:rPr>
                <w:color w:val="000000" w:themeColor="text1"/>
              </w:rPr>
              <w:t>26</w:t>
            </w:r>
          </w:p>
          <w:p w14:paraId="3219F9AE" w14:textId="77777777" w:rsidR="00B1379A" w:rsidRPr="00D06C31" w:rsidRDefault="00B1379A" w:rsidP="002E6CC7">
            <w:pPr>
              <w:spacing w:line="480" w:lineRule="auto"/>
              <w:ind w:firstLine="0"/>
              <w:rPr>
                <w:color w:val="000000" w:themeColor="text1"/>
              </w:rPr>
            </w:pPr>
            <w:r w:rsidRPr="00D06C31">
              <w:rPr>
                <w:color w:val="000000" w:themeColor="text1"/>
              </w:rPr>
              <w:t>27</w:t>
            </w:r>
          </w:p>
          <w:p w14:paraId="12A090C9" w14:textId="77777777" w:rsidR="00B1379A" w:rsidRPr="00D06C31" w:rsidRDefault="00B1379A" w:rsidP="002E6CC7">
            <w:pPr>
              <w:spacing w:line="480" w:lineRule="auto"/>
              <w:ind w:firstLine="0"/>
              <w:rPr>
                <w:color w:val="000000" w:themeColor="text1"/>
              </w:rPr>
            </w:pPr>
            <w:r w:rsidRPr="00D06C31">
              <w:rPr>
                <w:color w:val="000000" w:themeColor="text1"/>
              </w:rPr>
              <w:t>28</w:t>
            </w:r>
          </w:p>
          <w:p w14:paraId="0F3B8395" w14:textId="77777777" w:rsidR="00B1379A" w:rsidRPr="00D06C31" w:rsidRDefault="00B1379A" w:rsidP="002E6CC7">
            <w:pPr>
              <w:spacing w:line="480" w:lineRule="auto"/>
              <w:ind w:firstLine="0"/>
              <w:rPr>
                <w:color w:val="000000" w:themeColor="text1"/>
              </w:rPr>
            </w:pPr>
            <w:r w:rsidRPr="00D06C31">
              <w:rPr>
                <w:color w:val="000000" w:themeColor="text1"/>
              </w:rPr>
              <w:t>29</w:t>
            </w:r>
          </w:p>
          <w:p w14:paraId="46A0A21F" w14:textId="77777777" w:rsidR="00B1379A" w:rsidRPr="00D06C31" w:rsidRDefault="00B1379A" w:rsidP="002E6CC7">
            <w:pPr>
              <w:spacing w:line="480" w:lineRule="auto"/>
              <w:ind w:firstLine="0"/>
              <w:rPr>
                <w:color w:val="000000" w:themeColor="text1"/>
              </w:rPr>
            </w:pPr>
            <w:r w:rsidRPr="00D06C31">
              <w:rPr>
                <w:color w:val="000000" w:themeColor="text1"/>
              </w:rPr>
              <w:t>30</w:t>
            </w:r>
          </w:p>
          <w:p w14:paraId="1AF0F7D5" w14:textId="6B54C950" w:rsidR="005C0C50" w:rsidRPr="00D06C31" w:rsidRDefault="00906121" w:rsidP="002E6CC7">
            <w:pPr>
              <w:spacing w:line="480" w:lineRule="auto"/>
              <w:ind w:firstLine="0"/>
              <w:rPr>
                <w:color w:val="000000" w:themeColor="text1"/>
              </w:rPr>
            </w:pPr>
            <w:r w:rsidRPr="00D06C31">
              <w:rPr>
                <w:color w:val="000000" w:themeColor="text1"/>
              </w:rPr>
              <w:t>31</w:t>
            </w:r>
          </w:p>
        </w:tc>
        <w:tc>
          <w:tcPr>
            <w:tcW w:w="7938" w:type="dxa"/>
            <w:tcBorders>
              <w:top w:val="nil"/>
              <w:left w:val="nil"/>
              <w:bottom w:val="nil"/>
              <w:right w:val="nil"/>
            </w:tcBorders>
          </w:tcPr>
          <w:p w14:paraId="296079A0" w14:textId="7978590A" w:rsidR="005C0C50" w:rsidRPr="00D06C31" w:rsidRDefault="003061EB">
            <w:pPr>
              <w:spacing w:line="480" w:lineRule="auto"/>
              <w:rPr>
                <w:color w:val="000000" w:themeColor="text1"/>
              </w:rPr>
            </w:pPr>
            <w:r w:rsidRPr="00D06C31">
              <w:rPr>
                <w:color w:val="000000" w:themeColor="text1"/>
              </w:rPr>
              <w:lastRenderedPageBreak/>
              <w:t xml:space="preserve">I: Yea. </w:t>
            </w:r>
            <w:r w:rsidR="002B3BFC" w:rsidRPr="00D06C31">
              <w:rPr>
                <w:color w:val="000000" w:themeColor="text1"/>
              </w:rPr>
              <w:t>Another thing that leads to diffe</w:t>
            </w:r>
            <w:r w:rsidRPr="00D06C31">
              <w:rPr>
                <w:color w:val="000000" w:themeColor="text1"/>
              </w:rPr>
              <w:t>rences in the way victims is -</w:t>
            </w:r>
            <w:r w:rsidR="002B3BFC" w:rsidRPr="00D06C31">
              <w:rPr>
                <w:color w:val="000000" w:themeColor="text1"/>
              </w:rPr>
              <w:t xml:space="preserve"> victims are treated as you mentioned was, the </w:t>
            </w:r>
            <w:r w:rsidR="002B3BFC" w:rsidRPr="00D06C31">
              <w:rPr>
                <w:color w:val="000000" w:themeColor="text1"/>
                <w:u w:val="single"/>
              </w:rPr>
              <w:t>definition</w:t>
            </w:r>
            <w:r w:rsidR="002B3BFC" w:rsidRPr="00D06C31">
              <w:rPr>
                <w:color w:val="000000" w:themeColor="text1"/>
              </w:rPr>
              <w:t xml:space="preserve"> of a victim, and </w:t>
            </w:r>
            <w:r w:rsidR="002B3BFC" w:rsidRPr="00D06C31">
              <w:rPr>
                <w:color w:val="000000" w:themeColor="text1"/>
                <w:u w:val="single"/>
              </w:rPr>
              <w:t>some</w:t>
            </w:r>
            <w:r w:rsidR="002B3BFC" w:rsidRPr="00D06C31">
              <w:rPr>
                <w:color w:val="000000" w:themeColor="text1"/>
              </w:rPr>
              <w:t xml:space="preserve"> Unionist politicians have got this definition of a victim which almost excludes anybody tha</w:t>
            </w:r>
            <w:r w:rsidRPr="00D06C31">
              <w:rPr>
                <w:color w:val="000000" w:themeColor="text1"/>
              </w:rPr>
              <w:t xml:space="preserve">t wasn’t harmed by the IRA </w:t>
            </w:r>
            <w:proofErr w:type="spellStart"/>
            <w:r w:rsidRPr="00D06C31">
              <w:rPr>
                <w:color w:val="000000" w:themeColor="text1"/>
              </w:rPr>
              <w:t>em</w:t>
            </w:r>
            <w:proofErr w:type="spellEnd"/>
            <w:r w:rsidRPr="00D06C31">
              <w:rPr>
                <w:color w:val="000000" w:themeColor="text1"/>
              </w:rPr>
              <w:t xml:space="preserve"> </w:t>
            </w:r>
            <w:r w:rsidR="002B3BFC" w:rsidRPr="00D06C31">
              <w:rPr>
                <w:color w:val="000000" w:themeColor="text1"/>
              </w:rPr>
              <w:t xml:space="preserve">how do you feel about the way </w:t>
            </w:r>
            <w:r w:rsidR="002B3BFC" w:rsidRPr="00D06C31">
              <w:rPr>
                <w:color w:val="000000" w:themeColor="text1"/>
                <w:u w:val="single"/>
              </w:rPr>
              <w:t>definitions</w:t>
            </w:r>
            <w:r w:rsidR="002B3BFC" w:rsidRPr="00D06C31">
              <w:rPr>
                <w:color w:val="000000" w:themeColor="text1"/>
              </w:rPr>
              <w:t xml:space="preserve"> of victims have been treated?</w:t>
            </w:r>
          </w:p>
          <w:p w14:paraId="7526C165" w14:textId="6B1E5834" w:rsidR="005C0C50" w:rsidRPr="00D06C31" w:rsidRDefault="002B3BFC">
            <w:pPr>
              <w:spacing w:line="480" w:lineRule="auto"/>
              <w:rPr>
                <w:color w:val="000000" w:themeColor="text1"/>
              </w:rPr>
            </w:pPr>
            <w:r w:rsidRPr="00D06C31">
              <w:rPr>
                <w:color w:val="000000" w:themeColor="text1"/>
              </w:rPr>
              <w:t xml:space="preserve">A: We </w:t>
            </w:r>
            <w:proofErr w:type="spellStart"/>
            <w:r w:rsidRPr="00D06C31">
              <w:rPr>
                <w:color w:val="000000" w:themeColor="text1"/>
              </w:rPr>
              <w:t>we</w:t>
            </w:r>
            <w:proofErr w:type="spellEnd"/>
            <w:r w:rsidRPr="00D06C31">
              <w:rPr>
                <w:color w:val="000000" w:themeColor="text1"/>
              </w:rPr>
              <w:t xml:space="preserve"> believe that </w:t>
            </w:r>
            <w:r w:rsidRPr="00D06C31">
              <w:rPr>
                <w:color w:val="000000" w:themeColor="text1"/>
                <w:u w:val="single"/>
              </w:rPr>
              <w:t>any</w:t>
            </w:r>
            <w:r w:rsidRPr="00D06C31">
              <w:rPr>
                <w:color w:val="000000" w:themeColor="text1"/>
              </w:rPr>
              <w:t xml:space="preserve"> vic</w:t>
            </w:r>
            <w:r w:rsidR="003061EB" w:rsidRPr="00D06C31">
              <w:rPr>
                <w:color w:val="000000" w:themeColor="text1"/>
              </w:rPr>
              <w:t xml:space="preserve">tims, as I </w:t>
            </w:r>
            <w:proofErr w:type="gramStart"/>
            <w:r w:rsidR="003061EB" w:rsidRPr="00D06C31">
              <w:rPr>
                <w:color w:val="000000" w:themeColor="text1"/>
              </w:rPr>
              <w:t>says</w:t>
            </w:r>
            <w:proofErr w:type="gramEnd"/>
            <w:r w:rsidR="003061EB" w:rsidRPr="00D06C31">
              <w:rPr>
                <w:color w:val="000000" w:themeColor="text1"/>
              </w:rPr>
              <w:t xml:space="preserve"> earlier on, any victims</w:t>
            </w:r>
          </w:p>
          <w:p w14:paraId="6AD62A76" w14:textId="2FF1C675" w:rsidR="005C0C50" w:rsidRPr="00D06C31" w:rsidRDefault="003061EB">
            <w:pPr>
              <w:spacing w:line="480" w:lineRule="auto"/>
              <w:rPr>
                <w:color w:val="000000" w:themeColor="text1"/>
              </w:rPr>
            </w:pPr>
            <w:r w:rsidRPr="00D06C31">
              <w:rPr>
                <w:color w:val="000000" w:themeColor="text1"/>
              </w:rPr>
              <w:t>E: Everybody’s a victim</w:t>
            </w:r>
          </w:p>
          <w:p w14:paraId="3527EAED" w14:textId="0D1B2962" w:rsidR="005C0C50" w:rsidRPr="00D06C31" w:rsidRDefault="003061EB">
            <w:pPr>
              <w:spacing w:line="480" w:lineRule="auto"/>
              <w:rPr>
                <w:color w:val="000000" w:themeColor="text1"/>
              </w:rPr>
            </w:pPr>
            <w:r w:rsidRPr="00D06C31">
              <w:rPr>
                <w:color w:val="000000" w:themeColor="text1"/>
              </w:rPr>
              <w:t>A: Everybody,</w:t>
            </w:r>
            <w:r w:rsidR="002B3BFC" w:rsidRPr="00D06C31">
              <w:rPr>
                <w:color w:val="000000" w:themeColor="text1"/>
              </w:rPr>
              <w:t xml:space="preserve"> </w:t>
            </w:r>
            <w:r w:rsidRPr="00D06C31">
              <w:rPr>
                <w:color w:val="000000" w:themeColor="text1"/>
              </w:rPr>
              <w:t>e</w:t>
            </w:r>
            <w:r w:rsidR="002B3BFC" w:rsidRPr="00D06C31">
              <w:rPr>
                <w:color w:val="000000" w:themeColor="text1"/>
              </w:rPr>
              <w:t>verybody’s a victim and everybody’s entitled to truth and everybody’s entitled to justice no matter who you are</w:t>
            </w:r>
          </w:p>
          <w:p w14:paraId="576C5BE4" w14:textId="77777777" w:rsidR="005C0C50" w:rsidRPr="00D06C31" w:rsidRDefault="002B3BFC">
            <w:pPr>
              <w:spacing w:line="480" w:lineRule="auto"/>
              <w:rPr>
                <w:color w:val="000000" w:themeColor="text1"/>
              </w:rPr>
            </w:pPr>
            <w:r w:rsidRPr="00D06C31">
              <w:rPr>
                <w:color w:val="000000" w:themeColor="text1"/>
              </w:rPr>
              <w:lastRenderedPageBreak/>
              <w:t>I: Yea</w:t>
            </w:r>
          </w:p>
          <w:p w14:paraId="56F5B06A" w14:textId="5DFCE544" w:rsidR="005C0C50" w:rsidRPr="00D06C31" w:rsidRDefault="002B3BFC" w:rsidP="006038FA">
            <w:pPr>
              <w:widowControl w:val="0"/>
              <w:spacing w:line="480" w:lineRule="auto"/>
              <w:rPr>
                <w:color w:val="000000" w:themeColor="text1"/>
              </w:rPr>
            </w:pPr>
            <w:bookmarkStart w:id="3" w:name="h.3znysh7" w:colFirst="0" w:colLast="0"/>
            <w:bookmarkEnd w:id="3"/>
            <w:r w:rsidRPr="00D06C31">
              <w:rPr>
                <w:color w:val="000000" w:themeColor="text1"/>
              </w:rPr>
              <w:t xml:space="preserve">E: </w:t>
            </w:r>
            <w:r w:rsidR="00906121" w:rsidRPr="00D06C31">
              <w:rPr>
                <w:color w:val="000000" w:themeColor="text1"/>
              </w:rPr>
              <w:t xml:space="preserve">But there’s-You can’t have </w:t>
            </w:r>
            <w:proofErr w:type="gramStart"/>
            <w:r w:rsidR="00906121" w:rsidRPr="00D06C31">
              <w:rPr>
                <w:color w:val="000000" w:themeColor="text1"/>
              </w:rPr>
              <w:t>an</w:t>
            </w:r>
            <w:proofErr w:type="gramEnd"/>
            <w:r w:rsidR="003061EB" w:rsidRPr="00D06C31">
              <w:rPr>
                <w:color w:val="000000" w:themeColor="text1"/>
              </w:rPr>
              <w:t xml:space="preserve"> hierarchy of victims</w:t>
            </w:r>
            <w:r w:rsidR="003061EB" w:rsidRPr="00D06C31">
              <w:rPr>
                <w:color w:val="000000" w:themeColor="text1"/>
              </w:rPr>
              <w:br/>
            </w:r>
            <w:r w:rsidR="003061EB" w:rsidRPr="00D06C31">
              <w:rPr>
                <w:color w:val="000000" w:themeColor="text1"/>
              </w:rPr>
              <w:tab/>
            </w:r>
            <w:r w:rsidRPr="00D06C31">
              <w:rPr>
                <w:color w:val="000000" w:themeColor="text1"/>
              </w:rPr>
              <w:t>I: Yea</w:t>
            </w:r>
            <w:r w:rsidR="006038FA" w:rsidRPr="00D06C31">
              <w:rPr>
                <w:color w:val="000000" w:themeColor="text1"/>
              </w:rPr>
              <w:br/>
            </w:r>
            <w:r w:rsidR="006038FA" w:rsidRPr="00D06C31">
              <w:rPr>
                <w:color w:val="000000" w:themeColor="text1"/>
              </w:rPr>
              <w:tab/>
            </w:r>
            <w:r w:rsidRPr="00D06C31">
              <w:rPr>
                <w:color w:val="000000" w:themeColor="text1"/>
              </w:rPr>
              <w:t xml:space="preserve">E: you just </w:t>
            </w:r>
            <w:r w:rsidRPr="00D06C31">
              <w:rPr>
                <w:color w:val="000000" w:themeColor="text1"/>
                <w:u w:val="single"/>
              </w:rPr>
              <w:t>can’t</w:t>
            </w:r>
            <w:r w:rsidRPr="00D06C31">
              <w:rPr>
                <w:color w:val="000000" w:themeColor="text1"/>
              </w:rPr>
              <w:t xml:space="preserve"> it’s just </w:t>
            </w:r>
            <w:r w:rsidRPr="00D06C31">
              <w:rPr>
                <w:color w:val="000000" w:themeColor="text1"/>
                <w:u w:val="single"/>
              </w:rPr>
              <w:t>impossible</w:t>
            </w:r>
            <w:r w:rsidRPr="00D06C31">
              <w:rPr>
                <w:color w:val="000000" w:themeColor="text1"/>
              </w:rPr>
              <w:t xml:space="preserve"> because at the end of the day, you find a lot of these </w:t>
            </w:r>
            <w:r w:rsidRPr="00D06C31">
              <w:rPr>
                <w:color w:val="000000" w:themeColor="text1"/>
                <w:u w:val="single"/>
              </w:rPr>
              <w:t>people</w:t>
            </w:r>
            <w:r w:rsidR="00906121" w:rsidRPr="00D06C31">
              <w:rPr>
                <w:color w:val="000000" w:themeColor="text1"/>
              </w:rPr>
              <w:t>,</w:t>
            </w:r>
            <w:r w:rsidRPr="00D06C31">
              <w:rPr>
                <w:color w:val="000000" w:themeColor="text1"/>
              </w:rPr>
              <w:t xml:space="preserve"> like you take the killings in </w:t>
            </w:r>
            <w:proofErr w:type="spellStart"/>
            <w:r w:rsidRPr="00D06C31">
              <w:rPr>
                <w:color w:val="000000" w:themeColor="text1"/>
              </w:rPr>
              <w:t>Ballymurphy</w:t>
            </w:r>
            <w:proofErr w:type="spellEnd"/>
            <w:r w:rsidRPr="00D06C31">
              <w:rPr>
                <w:color w:val="000000" w:themeColor="text1"/>
              </w:rPr>
              <w:t xml:space="preserve">, </w:t>
            </w:r>
          </w:p>
          <w:p w14:paraId="2A7DA3A8" w14:textId="77777777" w:rsidR="005C0C50" w:rsidRPr="00D06C31" w:rsidRDefault="002B3BFC">
            <w:pPr>
              <w:spacing w:line="480" w:lineRule="auto"/>
              <w:rPr>
                <w:color w:val="000000" w:themeColor="text1"/>
              </w:rPr>
            </w:pPr>
            <w:bookmarkStart w:id="4" w:name="h.2et92p0" w:colFirst="0" w:colLast="0"/>
            <w:bookmarkEnd w:id="4"/>
            <w:r w:rsidRPr="00D06C31">
              <w:rPr>
                <w:color w:val="000000" w:themeColor="text1"/>
              </w:rPr>
              <w:t>I: Yea</w:t>
            </w:r>
          </w:p>
          <w:p w14:paraId="30FC3302" w14:textId="77777777" w:rsidR="005C0C50" w:rsidRPr="00D06C31" w:rsidRDefault="002B3BFC">
            <w:pPr>
              <w:spacing w:line="480" w:lineRule="auto"/>
              <w:rPr>
                <w:color w:val="000000" w:themeColor="text1"/>
              </w:rPr>
            </w:pPr>
            <w:r w:rsidRPr="00D06C31">
              <w:rPr>
                <w:color w:val="000000" w:themeColor="text1"/>
              </w:rPr>
              <w:t xml:space="preserve">E: it was probably the biggest </w:t>
            </w:r>
            <w:r w:rsidRPr="00D06C31">
              <w:rPr>
                <w:color w:val="000000" w:themeColor="text1"/>
                <w:u w:val="single"/>
              </w:rPr>
              <w:t>thing</w:t>
            </w:r>
            <w:r w:rsidRPr="00D06C31">
              <w:rPr>
                <w:color w:val="000000" w:themeColor="text1"/>
              </w:rPr>
              <w:t xml:space="preserve"> for the IRA. The people probably joined because their neighbours and there were getting gunned down and murdered </w:t>
            </w:r>
          </w:p>
          <w:p w14:paraId="563D986F" w14:textId="77777777" w:rsidR="005C0C50" w:rsidRPr="00D06C31" w:rsidRDefault="002B3BFC">
            <w:pPr>
              <w:spacing w:line="480" w:lineRule="auto"/>
              <w:rPr>
                <w:color w:val="000000" w:themeColor="text1"/>
              </w:rPr>
            </w:pPr>
            <w:bookmarkStart w:id="5" w:name="h.tyjcwt" w:colFirst="0" w:colLast="0"/>
            <w:bookmarkEnd w:id="5"/>
            <w:r w:rsidRPr="00D06C31">
              <w:rPr>
                <w:color w:val="000000" w:themeColor="text1"/>
              </w:rPr>
              <w:t>I: Yep</w:t>
            </w:r>
          </w:p>
          <w:p w14:paraId="140DC9D2" w14:textId="3FB92D90" w:rsidR="005C0C50" w:rsidRPr="00D06C31" w:rsidRDefault="002B3BFC">
            <w:pPr>
              <w:spacing w:line="480" w:lineRule="auto"/>
              <w:rPr>
                <w:color w:val="000000" w:themeColor="text1"/>
              </w:rPr>
            </w:pPr>
            <w:r w:rsidRPr="00D06C31">
              <w:rPr>
                <w:color w:val="000000" w:themeColor="text1"/>
              </w:rPr>
              <w:t xml:space="preserve">E: and they felt </w:t>
            </w:r>
            <w:r w:rsidRPr="00D06C31">
              <w:rPr>
                <w:color w:val="000000" w:themeColor="text1"/>
                <w:u w:val="single"/>
              </w:rPr>
              <w:t>powerless</w:t>
            </w:r>
            <w:r w:rsidRPr="00D06C31">
              <w:rPr>
                <w:color w:val="000000" w:themeColor="text1"/>
              </w:rPr>
              <w:t xml:space="preserve">. </w:t>
            </w:r>
            <w:r w:rsidRPr="00D06C31">
              <w:rPr>
                <w:color w:val="000000" w:themeColor="text1"/>
                <w:u w:val="single"/>
              </w:rPr>
              <w:t>Same</w:t>
            </w:r>
            <w:r w:rsidRPr="00D06C31">
              <w:rPr>
                <w:color w:val="000000" w:themeColor="text1"/>
              </w:rPr>
              <w:t xml:space="preserve"> in an- in any area, probably the Protestant community as well, some of </w:t>
            </w:r>
            <w:proofErr w:type="spellStart"/>
            <w:r w:rsidRPr="00D06C31">
              <w:rPr>
                <w:color w:val="000000" w:themeColor="text1"/>
              </w:rPr>
              <w:t>thems</w:t>
            </w:r>
            <w:proofErr w:type="spellEnd"/>
            <w:r w:rsidRPr="00D06C31">
              <w:rPr>
                <w:color w:val="000000" w:themeColor="text1"/>
              </w:rPr>
              <w:t xml:space="preserve"> took up arms because </w:t>
            </w:r>
            <w:r w:rsidR="00906121" w:rsidRPr="00D06C31">
              <w:rPr>
                <w:color w:val="000000" w:themeColor="text1"/>
              </w:rPr>
              <w:t>they felt the Catholics were</w:t>
            </w:r>
            <w:r w:rsidRPr="00D06C31">
              <w:rPr>
                <w:color w:val="000000" w:themeColor="text1"/>
              </w:rPr>
              <w:t xml:space="preserve"> trying to murder </w:t>
            </w:r>
            <w:r w:rsidRPr="00D06C31">
              <w:rPr>
                <w:color w:val="000000" w:themeColor="text1"/>
                <w:u w:val="single"/>
              </w:rPr>
              <w:t>their</w:t>
            </w:r>
            <w:r w:rsidRPr="00D06C31">
              <w:rPr>
                <w:color w:val="000000" w:themeColor="text1"/>
              </w:rPr>
              <w:t xml:space="preserve"> loved ones. And that’s just the way it is. And you can’t, you can’t hold their families to ransom because of what they done as well</w:t>
            </w:r>
          </w:p>
          <w:p w14:paraId="70043B8D" w14:textId="77777777" w:rsidR="005C0C50" w:rsidRPr="00D06C31" w:rsidRDefault="002B3BFC">
            <w:pPr>
              <w:spacing w:line="480" w:lineRule="auto"/>
              <w:rPr>
                <w:color w:val="000000" w:themeColor="text1"/>
              </w:rPr>
            </w:pPr>
            <w:bookmarkStart w:id="6" w:name="h.3dy6vkm" w:colFirst="0" w:colLast="0"/>
            <w:bookmarkEnd w:id="6"/>
            <w:r w:rsidRPr="00D06C31">
              <w:rPr>
                <w:color w:val="000000" w:themeColor="text1"/>
              </w:rPr>
              <w:t>I: Yep</w:t>
            </w:r>
          </w:p>
          <w:p w14:paraId="6D6D8E40" w14:textId="71485F05" w:rsidR="005C0C50" w:rsidRPr="00D06C31" w:rsidRDefault="002B3BFC">
            <w:pPr>
              <w:spacing w:line="480" w:lineRule="auto"/>
              <w:rPr>
                <w:color w:val="000000" w:themeColor="text1"/>
              </w:rPr>
            </w:pPr>
            <w:r w:rsidRPr="00D06C31">
              <w:rPr>
                <w:color w:val="000000" w:themeColor="text1"/>
              </w:rPr>
              <w:t>E: Because</w:t>
            </w:r>
            <w:r w:rsidR="00906121" w:rsidRPr="00D06C31">
              <w:rPr>
                <w:color w:val="000000" w:themeColor="text1"/>
              </w:rPr>
              <w:t xml:space="preserve"> at the end of the day, if</w:t>
            </w:r>
            <w:r w:rsidRPr="00D06C31">
              <w:rPr>
                <w:color w:val="000000" w:themeColor="text1"/>
              </w:rPr>
              <w:t xml:space="preserve"> an IRA man or a UVF man was shot </w:t>
            </w:r>
            <w:r w:rsidR="00906121" w:rsidRPr="00D06C31">
              <w:rPr>
                <w:color w:val="000000" w:themeColor="text1"/>
              </w:rPr>
              <w:t xml:space="preserve">dead </w:t>
            </w:r>
            <w:proofErr w:type="spellStart"/>
            <w:r w:rsidR="00906121" w:rsidRPr="00D06C31">
              <w:rPr>
                <w:color w:val="000000" w:themeColor="text1"/>
              </w:rPr>
              <w:t>doin</w:t>
            </w:r>
            <w:proofErr w:type="spellEnd"/>
            <w:r w:rsidR="00906121" w:rsidRPr="00D06C31">
              <w:rPr>
                <w:color w:val="000000" w:themeColor="text1"/>
              </w:rPr>
              <w:t xml:space="preserve"> something wrong,</w:t>
            </w:r>
            <w:r w:rsidRPr="00D06C31">
              <w:rPr>
                <w:color w:val="000000" w:themeColor="text1"/>
              </w:rPr>
              <w:t xml:space="preserve"> you can’t say to their</w:t>
            </w:r>
            <w:r w:rsidR="00906121" w:rsidRPr="00D06C31">
              <w:rPr>
                <w:color w:val="000000" w:themeColor="text1"/>
              </w:rPr>
              <w:t xml:space="preserve"> family, “Oh because your son was this or that</w:t>
            </w:r>
            <w:r w:rsidRPr="00D06C31">
              <w:rPr>
                <w:color w:val="000000" w:themeColor="text1"/>
              </w:rPr>
              <w:t xml:space="preserve"> you can’t</w:t>
            </w:r>
            <w:r w:rsidR="00835750" w:rsidRPr="00D06C31">
              <w:rPr>
                <w:color w:val="000000" w:themeColor="text1"/>
              </w:rPr>
              <w:t>,</w:t>
            </w:r>
            <w:r w:rsidRPr="00D06C31">
              <w:rPr>
                <w:color w:val="000000" w:themeColor="text1"/>
              </w:rPr>
              <w:t xml:space="preserve"> you can’t be a part of this process.” They </w:t>
            </w:r>
            <w:r w:rsidRPr="00D06C31">
              <w:rPr>
                <w:color w:val="000000" w:themeColor="text1"/>
                <w:u w:val="single"/>
              </w:rPr>
              <w:t>are</w:t>
            </w:r>
            <w:r w:rsidRPr="00D06C31">
              <w:rPr>
                <w:color w:val="000000" w:themeColor="text1"/>
              </w:rPr>
              <w:t xml:space="preserve"> a part of this process. </w:t>
            </w:r>
          </w:p>
          <w:p w14:paraId="1EF71B2C" w14:textId="77777777" w:rsidR="005C0C50" w:rsidRPr="00D06C31" w:rsidRDefault="002B3BFC">
            <w:pPr>
              <w:spacing w:line="480" w:lineRule="auto"/>
              <w:rPr>
                <w:color w:val="000000" w:themeColor="text1"/>
              </w:rPr>
            </w:pPr>
            <w:bookmarkStart w:id="7" w:name="h.1t3h5sf" w:colFirst="0" w:colLast="0"/>
            <w:bookmarkEnd w:id="7"/>
            <w:r w:rsidRPr="00D06C31">
              <w:rPr>
                <w:color w:val="000000" w:themeColor="text1"/>
              </w:rPr>
              <w:t>I: Yea</w:t>
            </w:r>
          </w:p>
          <w:p w14:paraId="08DA2C72" w14:textId="77777777" w:rsidR="005C0C50" w:rsidRPr="00D06C31" w:rsidRDefault="002B3BFC">
            <w:pPr>
              <w:spacing w:line="480" w:lineRule="auto"/>
              <w:rPr>
                <w:color w:val="000000" w:themeColor="text1"/>
              </w:rPr>
            </w:pPr>
            <w:r w:rsidRPr="00D06C31">
              <w:rPr>
                <w:color w:val="000000" w:themeColor="text1"/>
              </w:rPr>
              <w:t xml:space="preserve">E: Because we </w:t>
            </w:r>
            <w:r w:rsidRPr="00D06C31">
              <w:rPr>
                <w:color w:val="000000" w:themeColor="text1"/>
                <w:u w:val="single"/>
              </w:rPr>
              <w:t>all</w:t>
            </w:r>
            <w:r w:rsidRPr="00D06C31">
              <w:rPr>
                <w:color w:val="000000" w:themeColor="text1"/>
              </w:rPr>
              <w:t xml:space="preserve"> are. We’re all </w:t>
            </w:r>
            <w:r w:rsidRPr="00D06C31">
              <w:rPr>
                <w:color w:val="000000" w:themeColor="text1"/>
                <w:u w:val="single"/>
              </w:rPr>
              <w:t>victims of</w:t>
            </w:r>
            <w:r w:rsidRPr="00D06C31">
              <w:rPr>
                <w:color w:val="000000" w:themeColor="text1"/>
              </w:rPr>
              <w:t xml:space="preserve"> this. This happened to </w:t>
            </w:r>
            <w:r w:rsidRPr="00D06C31">
              <w:rPr>
                <w:color w:val="000000" w:themeColor="text1"/>
                <w:u w:val="single"/>
              </w:rPr>
              <w:t>us</w:t>
            </w:r>
            <w:r w:rsidRPr="00D06C31">
              <w:rPr>
                <w:color w:val="000000" w:themeColor="text1"/>
              </w:rPr>
              <w:t xml:space="preserve">. </w:t>
            </w:r>
          </w:p>
        </w:tc>
      </w:tr>
    </w:tbl>
    <w:p w14:paraId="55E92091" w14:textId="4ED6D90D" w:rsidR="005C0C50" w:rsidRPr="00D06C31" w:rsidRDefault="002B3BFC">
      <w:pPr>
        <w:rPr>
          <w:color w:val="000000" w:themeColor="text1"/>
        </w:rPr>
      </w:pPr>
      <w:r w:rsidRPr="00D06C31">
        <w:rPr>
          <w:color w:val="000000" w:themeColor="text1"/>
        </w:rPr>
        <w:lastRenderedPageBreak/>
        <w:t xml:space="preserve">The interviewer’s question at the start of Extract </w:t>
      </w:r>
      <w:r w:rsidR="006C2834" w:rsidRPr="00D06C31">
        <w:rPr>
          <w:color w:val="000000" w:themeColor="text1"/>
        </w:rPr>
        <w:t xml:space="preserve">5 </w:t>
      </w:r>
      <w:r w:rsidRPr="00D06C31">
        <w:rPr>
          <w:color w:val="000000" w:themeColor="text1"/>
        </w:rPr>
        <w:t xml:space="preserve">sets up the context because it identifies “some Unionist politicians” as being responsible for a definition which would be primarily about caring for their own victims. Against this backdrop, both A and E say that “everybody” is a victim. Clearly they are not referring to everyone in Northern Ireland but seem to be referring to everyone who has been harmed. This leads </w:t>
      </w:r>
      <w:proofErr w:type="spellStart"/>
      <w:r w:rsidRPr="00D06C31">
        <w:rPr>
          <w:color w:val="000000" w:themeColor="text1"/>
        </w:rPr>
        <w:t>E</w:t>
      </w:r>
      <w:proofErr w:type="spellEnd"/>
      <w:r w:rsidRPr="00D06C31">
        <w:rPr>
          <w:color w:val="000000" w:themeColor="text1"/>
        </w:rPr>
        <w:t xml:space="preserve"> to </w:t>
      </w:r>
      <w:r w:rsidR="00906121" w:rsidRPr="00D06C31">
        <w:rPr>
          <w:color w:val="000000" w:themeColor="text1"/>
        </w:rPr>
        <w:t xml:space="preserve">say that “You can’t have </w:t>
      </w:r>
      <w:proofErr w:type="gramStart"/>
      <w:r w:rsidRPr="00D06C31">
        <w:rPr>
          <w:color w:val="000000" w:themeColor="text1"/>
        </w:rPr>
        <w:t>an</w:t>
      </w:r>
      <w:proofErr w:type="gramEnd"/>
      <w:r w:rsidRPr="00D06C31">
        <w:rPr>
          <w:color w:val="000000" w:themeColor="text1"/>
        </w:rPr>
        <w:t xml:space="preserve"> hierarchy of victims” (line </w:t>
      </w:r>
      <w:r w:rsidR="00397CF3" w:rsidRPr="00D06C31">
        <w:rPr>
          <w:color w:val="000000" w:themeColor="text1"/>
        </w:rPr>
        <w:t>13</w:t>
      </w:r>
      <w:r w:rsidRPr="00D06C31">
        <w:rPr>
          <w:color w:val="000000" w:themeColor="text1"/>
        </w:rPr>
        <w:t>). This is a common expression among people in Northern Ireland and both sides object to “</w:t>
      </w:r>
      <w:proofErr w:type="gramStart"/>
      <w:r w:rsidRPr="00D06C31">
        <w:rPr>
          <w:color w:val="000000" w:themeColor="text1"/>
        </w:rPr>
        <w:t>an</w:t>
      </w:r>
      <w:proofErr w:type="gramEnd"/>
      <w:r w:rsidRPr="00D06C31">
        <w:rPr>
          <w:color w:val="000000" w:themeColor="text1"/>
        </w:rPr>
        <w:t xml:space="preserve"> hierarchy of victims” for various reasons. Following this, E advances her explanation for why there cannot be </w:t>
      </w:r>
      <w:proofErr w:type="gramStart"/>
      <w:r w:rsidRPr="00D06C31">
        <w:rPr>
          <w:color w:val="000000" w:themeColor="text1"/>
        </w:rPr>
        <w:t>an</w:t>
      </w:r>
      <w:proofErr w:type="gramEnd"/>
      <w:r w:rsidRPr="00D06C31">
        <w:rPr>
          <w:color w:val="000000" w:themeColor="text1"/>
        </w:rPr>
        <w:t xml:space="preserve"> hierarchy in lines </w:t>
      </w:r>
      <w:r w:rsidR="00397CF3" w:rsidRPr="00D06C31">
        <w:rPr>
          <w:color w:val="000000" w:themeColor="text1"/>
        </w:rPr>
        <w:t>1</w:t>
      </w:r>
      <w:r w:rsidR="00906121" w:rsidRPr="00D06C31">
        <w:rPr>
          <w:color w:val="000000" w:themeColor="text1"/>
        </w:rPr>
        <w:t>1-31</w:t>
      </w:r>
      <w:r w:rsidRPr="00D06C31">
        <w:rPr>
          <w:color w:val="000000" w:themeColor="text1"/>
        </w:rPr>
        <w:t xml:space="preserve">. In line </w:t>
      </w:r>
      <w:r w:rsidR="00397CF3" w:rsidRPr="00D06C31">
        <w:rPr>
          <w:color w:val="000000" w:themeColor="text1"/>
        </w:rPr>
        <w:t>1</w:t>
      </w:r>
      <w:r w:rsidR="00906121" w:rsidRPr="00D06C31">
        <w:rPr>
          <w:color w:val="000000" w:themeColor="text1"/>
        </w:rPr>
        <w:t>3</w:t>
      </w:r>
      <w:r w:rsidRPr="00D06C31">
        <w:rPr>
          <w:color w:val="000000" w:themeColor="text1"/>
        </w:rPr>
        <w:t xml:space="preserve">, E says that </w:t>
      </w:r>
      <w:proofErr w:type="gramStart"/>
      <w:r w:rsidRPr="00D06C31">
        <w:rPr>
          <w:color w:val="000000" w:themeColor="text1"/>
        </w:rPr>
        <w:t>an</w:t>
      </w:r>
      <w:proofErr w:type="gramEnd"/>
      <w:r w:rsidRPr="00D06C31">
        <w:rPr>
          <w:color w:val="000000" w:themeColor="text1"/>
        </w:rPr>
        <w:t xml:space="preserve"> hierarchy is “impossible” because “at the end of the day...” With this latter expression, she aims to draw attention to a state of affairs that will exist regardless of which approach is taken. The expression aims to avoid controversy by pointing to a common outcome which needs to be considered. The outcome is</w:t>
      </w:r>
      <w:r w:rsidR="00D255A8" w:rsidRPr="00D06C31">
        <w:rPr>
          <w:color w:val="000000" w:themeColor="text1"/>
        </w:rPr>
        <w:t xml:space="preserve"> that</w:t>
      </w:r>
      <w:r w:rsidRPr="00D06C31">
        <w:rPr>
          <w:color w:val="000000" w:themeColor="text1"/>
        </w:rPr>
        <w:t xml:space="preserve"> “you find a lot of these people” may actually have become perpetrators as a result of the victimhood.</w:t>
      </w:r>
    </w:p>
    <w:p w14:paraId="6B934B97" w14:textId="7ED1BDC2" w:rsidR="005C0C50" w:rsidRPr="00D06C31" w:rsidRDefault="002B3BFC">
      <w:pPr>
        <w:rPr>
          <w:color w:val="000000" w:themeColor="text1"/>
        </w:rPr>
      </w:pPr>
      <w:proofErr w:type="spellStart"/>
      <w:r w:rsidRPr="00D06C31">
        <w:rPr>
          <w:color w:val="000000" w:themeColor="text1"/>
        </w:rPr>
        <w:t>E</w:t>
      </w:r>
      <w:proofErr w:type="spellEnd"/>
      <w:r w:rsidRPr="00D06C31">
        <w:rPr>
          <w:color w:val="000000" w:themeColor="text1"/>
        </w:rPr>
        <w:t xml:space="preserve"> avoids getting bogged down in specific details by using the term “probably” frequently in line</w:t>
      </w:r>
      <w:r w:rsidR="00397CF3" w:rsidRPr="00D06C31">
        <w:rPr>
          <w:color w:val="000000" w:themeColor="text1"/>
        </w:rPr>
        <w:t>s</w:t>
      </w:r>
      <w:r w:rsidRPr="00D06C31">
        <w:rPr>
          <w:color w:val="000000" w:themeColor="text1"/>
        </w:rPr>
        <w:t xml:space="preserve"> </w:t>
      </w:r>
      <w:r w:rsidR="00A236EB" w:rsidRPr="00D06C31">
        <w:rPr>
          <w:color w:val="000000" w:themeColor="text1"/>
        </w:rPr>
        <w:t>16-28</w:t>
      </w:r>
      <w:r w:rsidRPr="00D06C31">
        <w:rPr>
          <w:color w:val="000000" w:themeColor="text1"/>
        </w:rPr>
        <w:t>. People “probably” joined the IRA because they felt powerless and Protestants “probably” did the same sort of thing. She concludes that summary of events by saying, “And that’s just the way it is” (line</w:t>
      </w:r>
      <w:r w:rsidR="00A236EB" w:rsidRPr="00D06C31">
        <w:rPr>
          <w:color w:val="000000" w:themeColor="text1"/>
        </w:rPr>
        <w:t>s 22-23</w:t>
      </w:r>
      <w:r w:rsidRPr="00D06C31">
        <w:rPr>
          <w:color w:val="000000" w:themeColor="text1"/>
        </w:rPr>
        <w:t>). Those words have the same inescapable sense of reality to them as the expression “at the end of the day” which together combine to argue that because a lot of people probably did this, then we cannot exclude their families from being victims.</w:t>
      </w:r>
    </w:p>
    <w:p w14:paraId="0CC7D5CC" w14:textId="071DCF17" w:rsidR="005C0C50" w:rsidRPr="00D06C31" w:rsidRDefault="002B3BFC">
      <w:pPr>
        <w:rPr>
          <w:color w:val="000000" w:themeColor="text1"/>
        </w:rPr>
      </w:pPr>
      <w:r w:rsidRPr="00D06C31">
        <w:rPr>
          <w:color w:val="000000" w:themeColor="text1"/>
        </w:rPr>
        <w:t xml:space="preserve">One effect of the parallels she draws between the Protestant and Catholics in lines </w:t>
      </w:r>
      <w:r w:rsidR="00397CF3" w:rsidRPr="00D06C31">
        <w:rPr>
          <w:color w:val="000000" w:themeColor="text1"/>
        </w:rPr>
        <w:t>2</w:t>
      </w:r>
      <w:r w:rsidR="00A236EB" w:rsidRPr="00D06C31">
        <w:rPr>
          <w:color w:val="000000" w:themeColor="text1"/>
        </w:rPr>
        <w:t>0-24</w:t>
      </w:r>
      <w:r w:rsidRPr="00D06C31">
        <w:rPr>
          <w:color w:val="000000" w:themeColor="text1"/>
        </w:rPr>
        <w:t xml:space="preserve"> is that both sides share to some extent in the responsibility for harming each other. Consequently, in line </w:t>
      </w:r>
      <w:r w:rsidR="00A236EB" w:rsidRPr="00D06C31">
        <w:rPr>
          <w:color w:val="000000" w:themeColor="text1"/>
        </w:rPr>
        <w:t>29</w:t>
      </w:r>
      <w:r w:rsidR="00397CF3" w:rsidRPr="00D06C31">
        <w:rPr>
          <w:color w:val="000000" w:themeColor="text1"/>
        </w:rPr>
        <w:t xml:space="preserve"> </w:t>
      </w:r>
      <w:r w:rsidRPr="00D06C31">
        <w:rPr>
          <w:color w:val="000000" w:themeColor="text1"/>
        </w:rPr>
        <w:t xml:space="preserve">she can argue that even those who have had loved ones injured as a result of being </w:t>
      </w:r>
      <w:r w:rsidRPr="00D06C31">
        <w:rPr>
          <w:color w:val="000000" w:themeColor="text1"/>
        </w:rPr>
        <w:lastRenderedPageBreak/>
        <w:t xml:space="preserve">involved in violence, they too “are part of this process”. She can talk about “this” in </w:t>
      </w:r>
      <w:r w:rsidR="00A236EB" w:rsidRPr="00D06C31">
        <w:rPr>
          <w:color w:val="000000" w:themeColor="text1"/>
        </w:rPr>
        <w:t>31</w:t>
      </w:r>
      <w:r w:rsidR="00397CF3" w:rsidRPr="00D06C31">
        <w:rPr>
          <w:color w:val="000000" w:themeColor="text1"/>
        </w:rPr>
        <w:t xml:space="preserve"> </w:t>
      </w:r>
      <w:r w:rsidRPr="00D06C31">
        <w:rPr>
          <w:color w:val="000000" w:themeColor="text1"/>
        </w:rPr>
        <w:t>as the mutually harming event which happened to “us”.</w:t>
      </w:r>
    </w:p>
    <w:p w14:paraId="6961A2FD" w14:textId="7B4FD95E" w:rsidR="005C0C50" w:rsidRPr="00D06C31" w:rsidRDefault="00640574">
      <w:pPr>
        <w:rPr>
          <w:color w:val="000000" w:themeColor="text1"/>
        </w:rPr>
      </w:pPr>
      <w:r w:rsidRPr="00D06C31">
        <w:rPr>
          <w:color w:val="000000" w:themeColor="text1"/>
        </w:rPr>
        <w:t>Clearly the inclusivity proposed occurs in an argumentative context – note, for example, the quotation of argument-opponents in lines 27-28 who are invoked as a way of positioning the speaker against them. But w</w:t>
      </w:r>
      <w:r w:rsidR="002B3BFC" w:rsidRPr="00D06C31">
        <w:rPr>
          <w:color w:val="000000" w:themeColor="text1"/>
        </w:rPr>
        <w:t xml:space="preserve">hat is the rhetorical function for this inclusivity of victimhood? Because the interviewer’s question at the start of the extract was framed in terms of the potential exclusion of non-IRA victims, the argument seeks to ensure that this group (the </w:t>
      </w:r>
      <w:proofErr w:type="spellStart"/>
      <w:r w:rsidR="002B3BFC" w:rsidRPr="00D06C31">
        <w:rPr>
          <w:color w:val="000000" w:themeColor="text1"/>
        </w:rPr>
        <w:t>Ballymurphy</w:t>
      </w:r>
      <w:proofErr w:type="spellEnd"/>
      <w:r w:rsidR="002B3BFC" w:rsidRPr="00D06C31">
        <w:rPr>
          <w:color w:val="000000" w:themeColor="text1"/>
        </w:rPr>
        <w:t xml:space="preserve"> group) is not excluded. In this context the focus is on the similarity of all victims. But in another context, the group is happy to argue for an “hierarchy” of sorts even though they disavow the name. Towards the end of the focus group G returns to the issue of hierarchy</w:t>
      </w:r>
      <w:r w:rsidR="008E07C0" w:rsidRPr="00D06C31">
        <w:rPr>
          <w:color w:val="000000" w:themeColor="text1"/>
        </w:rPr>
        <w:t xml:space="preserve"> (Extract 6)</w:t>
      </w:r>
      <w:r w:rsidR="002B3BFC" w:rsidRPr="00D06C31">
        <w:rPr>
          <w:color w:val="000000" w:themeColor="text1"/>
        </w:rPr>
        <w:t>.</w:t>
      </w:r>
    </w:p>
    <w:p w14:paraId="61B6A05F" w14:textId="35FA1882" w:rsidR="005C0C50" w:rsidRPr="00D06C31" w:rsidRDefault="002B3BFC">
      <w:pPr>
        <w:rPr>
          <w:color w:val="000000" w:themeColor="text1"/>
        </w:rPr>
      </w:pPr>
      <w:bookmarkStart w:id="8" w:name="h.4d34og8" w:colFirst="0" w:colLast="0"/>
      <w:bookmarkEnd w:id="8"/>
      <w:r w:rsidRPr="00D06C31">
        <w:rPr>
          <w:i/>
          <w:color w:val="000000" w:themeColor="text1"/>
        </w:rPr>
        <w:t xml:space="preserve">Extract </w:t>
      </w:r>
      <w:r w:rsidR="006C2834" w:rsidRPr="00D06C31">
        <w:rPr>
          <w:i/>
          <w:color w:val="000000" w:themeColor="text1"/>
        </w:rPr>
        <w:t>6</w:t>
      </w:r>
    </w:p>
    <w:tbl>
      <w:tblPr>
        <w:tblStyle w:val="a3"/>
        <w:tblW w:w="816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7555"/>
      </w:tblGrid>
      <w:tr w:rsidR="00D06C31" w:rsidRPr="00D06C31" w14:paraId="7C2F073D" w14:textId="77777777" w:rsidTr="002E6CC7">
        <w:tc>
          <w:tcPr>
            <w:tcW w:w="624" w:type="dxa"/>
            <w:tcBorders>
              <w:top w:val="nil"/>
              <w:left w:val="nil"/>
              <w:bottom w:val="nil"/>
              <w:right w:val="nil"/>
            </w:tcBorders>
          </w:tcPr>
          <w:p w14:paraId="16687795" w14:textId="77777777" w:rsidR="00BF25CF" w:rsidRPr="00D06C31" w:rsidRDefault="00BF25CF" w:rsidP="002E6CC7">
            <w:pPr>
              <w:spacing w:line="480" w:lineRule="auto"/>
              <w:ind w:firstLine="0"/>
              <w:rPr>
                <w:color w:val="000000" w:themeColor="text1"/>
              </w:rPr>
            </w:pPr>
            <w:r w:rsidRPr="00D06C31">
              <w:rPr>
                <w:color w:val="000000" w:themeColor="text1"/>
              </w:rPr>
              <w:t>1</w:t>
            </w:r>
          </w:p>
          <w:p w14:paraId="29E89D3C" w14:textId="77777777" w:rsidR="00BF25CF" w:rsidRPr="00D06C31" w:rsidRDefault="00BF25CF" w:rsidP="002E6CC7">
            <w:pPr>
              <w:spacing w:line="480" w:lineRule="auto"/>
              <w:ind w:firstLine="0"/>
              <w:rPr>
                <w:color w:val="000000" w:themeColor="text1"/>
              </w:rPr>
            </w:pPr>
            <w:r w:rsidRPr="00D06C31">
              <w:rPr>
                <w:color w:val="000000" w:themeColor="text1"/>
              </w:rPr>
              <w:t>2</w:t>
            </w:r>
          </w:p>
          <w:p w14:paraId="38BC6C99" w14:textId="77777777" w:rsidR="00BF25CF" w:rsidRPr="00D06C31" w:rsidRDefault="00BF25CF" w:rsidP="002E6CC7">
            <w:pPr>
              <w:spacing w:line="480" w:lineRule="auto"/>
              <w:ind w:firstLine="0"/>
              <w:rPr>
                <w:color w:val="000000" w:themeColor="text1"/>
              </w:rPr>
            </w:pPr>
            <w:r w:rsidRPr="00D06C31">
              <w:rPr>
                <w:color w:val="000000" w:themeColor="text1"/>
              </w:rPr>
              <w:t>3</w:t>
            </w:r>
          </w:p>
          <w:p w14:paraId="779B4CF9" w14:textId="77777777" w:rsidR="00BF25CF" w:rsidRPr="00D06C31" w:rsidRDefault="00BF25CF" w:rsidP="002E6CC7">
            <w:pPr>
              <w:spacing w:line="480" w:lineRule="auto"/>
              <w:ind w:firstLine="0"/>
              <w:rPr>
                <w:color w:val="000000" w:themeColor="text1"/>
              </w:rPr>
            </w:pPr>
            <w:r w:rsidRPr="00D06C31">
              <w:rPr>
                <w:color w:val="000000" w:themeColor="text1"/>
              </w:rPr>
              <w:t>4</w:t>
            </w:r>
          </w:p>
          <w:p w14:paraId="0C8818A7" w14:textId="77777777" w:rsidR="00BF25CF" w:rsidRPr="00D06C31" w:rsidRDefault="00BF25CF" w:rsidP="002E6CC7">
            <w:pPr>
              <w:spacing w:line="480" w:lineRule="auto"/>
              <w:ind w:firstLine="0"/>
              <w:rPr>
                <w:color w:val="000000" w:themeColor="text1"/>
              </w:rPr>
            </w:pPr>
            <w:r w:rsidRPr="00D06C31">
              <w:rPr>
                <w:color w:val="000000" w:themeColor="text1"/>
              </w:rPr>
              <w:t>5</w:t>
            </w:r>
          </w:p>
          <w:p w14:paraId="0335F74B" w14:textId="77777777" w:rsidR="00BF25CF" w:rsidRPr="00D06C31" w:rsidRDefault="00BF25CF" w:rsidP="002E6CC7">
            <w:pPr>
              <w:spacing w:line="480" w:lineRule="auto"/>
              <w:ind w:firstLine="0"/>
              <w:rPr>
                <w:color w:val="000000" w:themeColor="text1"/>
              </w:rPr>
            </w:pPr>
            <w:r w:rsidRPr="00D06C31">
              <w:rPr>
                <w:color w:val="000000" w:themeColor="text1"/>
              </w:rPr>
              <w:t>6</w:t>
            </w:r>
          </w:p>
          <w:p w14:paraId="6BDB891D" w14:textId="77777777" w:rsidR="00BF25CF" w:rsidRPr="00D06C31" w:rsidRDefault="00BF25CF" w:rsidP="002E6CC7">
            <w:pPr>
              <w:spacing w:line="480" w:lineRule="auto"/>
              <w:ind w:firstLine="0"/>
              <w:rPr>
                <w:color w:val="000000" w:themeColor="text1"/>
              </w:rPr>
            </w:pPr>
            <w:r w:rsidRPr="00D06C31">
              <w:rPr>
                <w:color w:val="000000" w:themeColor="text1"/>
              </w:rPr>
              <w:t>7</w:t>
            </w:r>
          </w:p>
          <w:p w14:paraId="704F358B" w14:textId="77777777" w:rsidR="00BF25CF" w:rsidRPr="00D06C31" w:rsidRDefault="00BF25CF" w:rsidP="002E6CC7">
            <w:pPr>
              <w:spacing w:line="480" w:lineRule="auto"/>
              <w:ind w:firstLine="0"/>
              <w:rPr>
                <w:color w:val="000000" w:themeColor="text1"/>
              </w:rPr>
            </w:pPr>
            <w:r w:rsidRPr="00D06C31">
              <w:rPr>
                <w:color w:val="000000" w:themeColor="text1"/>
              </w:rPr>
              <w:t>8</w:t>
            </w:r>
          </w:p>
          <w:p w14:paraId="55D3C59B" w14:textId="77777777" w:rsidR="00BF25CF" w:rsidRPr="00D06C31" w:rsidRDefault="00BF25CF" w:rsidP="002E6CC7">
            <w:pPr>
              <w:spacing w:line="480" w:lineRule="auto"/>
              <w:ind w:firstLine="0"/>
              <w:rPr>
                <w:color w:val="000000" w:themeColor="text1"/>
              </w:rPr>
            </w:pPr>
            <w:r w:rsidRPr="00D06C31">
              <w:rPr>
                <w:color w:val="000000" w:themeColor="text1"/>
              </w:rPr>
              <w:t>9</w:t>
            </w:r>
          </w:p>
          <w:p w14:paraId="7A8055CA" w14:textId="77777777" w:rsidR="00BF25CF" w:rsidRPr="00D06C31" w:rsidRDefault="00BF25CF" w:rsidP="002E6CC7">
            <w:pPr>
              <w:spacing w:line="480" w:lineRule="auto"/>
              <w:ind w:firstLine="0"/>
              <w:rPr>
                <w:color w:val="000000" w:themeColor="text1"/>
              </w:rPr>
            </w:pPr>
            <w:r w:rsidRPr="00D06C31">
              <w:rPr>
                <w:color w:val="000000" w:themeColor="text1"/>
              </w:rPr>
              <w:t>10</w:t>
            </w:r>
          </w:p>
          <w:p w14:paraId="1E8B8BC6" w14:textId="77777777" w:rsidR="00BF25CF" w:rsidRPr="00D06C31" w:rsidRDefault="00BF25CF" w:rsidP="002E6CC7">
            <w:pPr>
              <w:spacing w:line="480" w:lineRule="auto"/>
              <w:ind w:firstLine="0"/>
              <w:rPr>
                <w:color w:val="000000" w:themeColor="text1"/>
              </w:rPr>
            </w:pPr>
            <w:r w:rsidRPr="00D06C31">
              <w:rPr>
                <w:color w:val="000000" w:themeColor="text1"/>
              </w:rPr>
              <w:t>11</w:t>
            </w:r>
          </w:p>
          <w:p w14:paraId="6B28737E" w14:textId="77777777" w:rsidR="00BF25CF" w:rsidRPr="00D06C31" w:rsidRDefault="00BF25CF" w:rsidP="002E6CC7">
            <w:pPr>
              <w:spacing w:line="480" w:lineRule="auto"/>
              <w:ind w:firstLine="0"/>
              <w:rPr>
                <w:color w:val="000000" w:themeColor="text1"/>
              </w:rPr>
            </w:pPr>
            <w:r w:rsidRPr="00D06C31">
              <w:rPr>
                <w:color w:val="000000" w:themeColor="text1"/>
              </w:rPr>
              <w:lastRenderedPageBreak/>
              <w:t>12</w:t>
            </w:r>
          </w:p>
          <w:p w14:paraId="7C05A9B5" w14:textId="77777777" w:rsidR="00BF25CF" w:rsidRPr="00D06C31" w:rsidRDefault="00BF25CF" w:rsidP="002E6CC7">
            <w:pPr>
              <w:spacing w:line="480" w:lineRule="auto"/>
              <w:ind w:firstLine="0"/>
              <w:rPr>
                <w:color w:val="000000" w:themeColor="text1"/>
              </w:rPr>
            </w:pPr>
            <w:r w:rsidRPr="00D06C31">
              <w:rPr>
                <w:color w:val="000000" w:themeColor="text1"/>
              </w:rPr>
              <w:t>13</w:t>
            </w:r>
          </w:p>
          <w:p w14:paraId="3A49BCA0" w14:textId="77777777" w:rsidR="00BF25CF" w:rsidRPr="00D06C31" w:rsidRDefault="00BF25CF" w:rsidP="002E6CC7">
            <w:pPr>
              <w:spacing w:line="480" w:lineRule="auto"/>
              <w:ind w:firstLine="0"/>
              <w:rPr>
                <w:color w:val="000000" w:themeColor="text1"/>
              </w:rPr>
            </w:pPr>
            <w:r w:rsidRPr="00D06C31">
              <w:rPr>
                <w:color w:val="000000" w:themeColor="text1"/>
              </w:rPr>
              <w:t>14</w:t>
            </w:r>
          </w:p>
          <w:p w14:paraId="79529A26" w14:textId="77777777" w:rsidR="00BF25CF" w:rsidRPr="00D06C31" w:rsidRDefault="00BF25CF" w:rsidP="002E6CC7">
            <w:pPr>
              <w:spacing w:line="480" w:lineRule="auto"/>
              <w:ind w:firstLine="0"/>
              <w:rPr>
                <w:color w:val="000000" w:themeColor="text1"/>
              </w:rPr>
            </w:pPr>
            <w:r w:rsidRPr="00D06C31">
              <w:rPr>
                <w:color w:val="000000" w:themeColor="text1"/>
              </w:rPr>
              <w:t>15</w:t>
            </w:r>
          </w:p>
          <w:p w14:paraId="5B90BD7B" w14:textId="77777777" w:rsidR="00BF25CF" w:rsidRPr="00D06C31" w:rsidRDefault="00BF25CF" w:rsidP="002E6CC7">
            <w:pPr>
              <w:spacing w:line="480" w:lineRule="auto"/>
              <w:ind w:firstLine="0"/>
              <w:rPr>
                <w:color w:val="000000" w:themeColor="text1"/>
              </w:rPr>
            </w:pPr>
            <w:r w:rsidRPr="00D06C31">
              <w:rPr>
                <w:color w:val="000000" w:themeColor="text1"/>
              </w:rPr>
              <w:t>16</w:t>
            </w:r>
          </w:p>
          <w:p w14:paraId="3D2BAD15" w14:textId="77777777" w:rsidR="00BF25CF" w:rsidRPr="00D06C31" w:rsidRDefault="00BF25CF" w:rsidP="002E6CC7">
            <w:pPr>
              <w:spacing w:line="480" w:lineRule="auto"/>
              <w:ind w:firstLine="0"/>
              <w:rPr>
                <w:color w:val="000000" w:themeColor="text1"/>
              </w:rPr>
            </w:pPr>
            <w:r w:rsidRPr="00D06C31">
              <w:rPr>
                <w:color w:val="000000" w:themeColor="text1"/>
              </w:rPr>
              <w:t>17</w:t>
            </w:r>
          </w:p>
          <w:p w14:paraId="61F21C6B" w14:textId="77777777" w:rsidR="00BF25CF" w:rsidRPr="00D06C31" w:rsidRDefault="00BF25CF" w:rsidP="002E6CC7">
            <w:pPr>
              <w:spacing w:line="480" w:lineRule="auto"/>
              <w:ind w:firstLine="0"/>
              <w:rPr>
                <w:color w:val="000000" w:themeColor="text1"/>
              </w:rPr>
            </w:pPr>
            <w:r w:rsidRPr="00D06C31">
              <w:rPr>
                <w:color w:val="000000" w:themeColor="text1"/>
              </w:rPr>
              <w:t>18</w:t>
            </w:r>
          </w:p>
          <w:p w14:paraId="1123F6FF" w14:textId="77777777" w:rsidR="00BF25CF" w:rsidRPr="00D06C31" w:rsidRDefault="00BF25CF" w:rsidP="002E6CC7">
            <w:pPr>
              <w:spacing w:line="480" w:lineRule="auto"/>
              <w:ind w:firstLine="0"/>
              <w:rPr>
                <w:color w:val="000000" w:themeColor="text1"/>
              </w:rPr>
            </w:pPr>
            <w:r w:rsidRPr="00D06C31">
              <w:rPr>
                <w:color w:val="000000" w:themeColor="text1"/>
              </w:rPr>
              <w:t>19</w:t>
            </w:r>
          </w:p>
          <w:p w14:paraId="1FD508BD" w14:textId="77777777" w:rsidR="00BF25CF" w:rsidRPr="00D06C31" w:rsidRDefault="00BF25CF" w:rsidP="002E6CC7">
            <w:pPr>
              <w:spacing w:line="480" w:lineRule="auto"/>
              <w:ind w:firstLine="0"/>
              <w:rPr>
                <w:color w:val="000000" w:themeColor="text1"/>
              </w:rPr>
            </w:pPr>
            <w:r w:rsidRPr="00D06C31">
              <w:rPr>
                <w:color w:val="000000" w:themeColor="text1"/>
              </w:rPr>
              <w:t>20</w:t>
            </w:r>
          </w:p>
          <w:p w14:paraId="37CF512F" w14:textId="77777777" w:rsidR="00BF25CF" w:rsidRPr="00D06C31" w:rsidRDefault="00BF25CF" w:rsidP="002E6CC7">
            <w:pPr>
              <w:spacing w:line="480" w:lineRule="auto"/>
              <w:ind w:firstLine="0"/>
              <w:rPr>
                <w:color w:val="000000" w:themeColor="text1"/>
              </w:rPr>
            </w:pPr>
            <w:r w:rsidRPr="00D06C31">
              <w:rPr>
                <w:color w:val="000000" w:themeColor="text1"/>
              </w:rPr>
              <w:t>21</w:t>
            </w:r>
          </w:p>
          <w:p w14:paraId="5BF3C241" w14:textId="77777777" w:rsidR="00BF25CF" w:rsidRPr="00D06C31" w:rsidRDefault="00BF25CF" w:rsidP="002E6CC7">
            <w:pPr>
              <w:spacing w:line="480" w:lineRule="auto"/>
              <w:ind w:firstLine="0"/>
              <w:rPr>
                <w:color w:val="000000" w:themeColor="text1"/>
              </w:rPr>
            </w:pPr>
            <w:r w:rsidRPr="00D06C31">
              <w:rPr>
                <w:color w:val="000000" w:themeColor="text1"/>
              </w:rPr>
              <w:t>22</w:t>
            </w:r>
          </w:p>
          <w:p w14:paraId="3DF8DDF7" w14:textId="77777777" w:rsidR="00BF25CF" w:rsidRPr="00D06C31" w:rsidRDefault="00BF25CF" w:rsidP="002E6CC7">
            <w:pPr>
              <w:spacing w:line="480" w:lineRule="auto"/>
              <w:ind w:firstLine="0"/>
              <w:rPr>
                <w:color w:val="000000" w:themeColor="text1"/>
              </w:rPr>
            </w:pPr>
            <w:r w:rsidRPr="00D06C31">
              <w:rPr>
                <w:color w:val="000000" w:themeColor="text1"/>
              </w:rPr>
              <w:t>23</w:t>
            </w:r>
          </w:p>
          <w:p w14:paraId="289DE822" w14:textId="77777777" w:rsidR="00BF25CF" w:rsidRPr="00D06C31" w:rsidRDefault="00BF25CF" w:rsidP="002E6CC7">
            <w:pPr>
              <w:spacing w:line="480" w:lineRule="auto"/>
              <w:ind w:firstLine="0"/>
              <w:rPr>
                <w:color w:val="000000" w:themeColor="text1"/>
              </w:rPr>
            </w:pPr>
            <w:r w:rsidRPr="00D06C31">
              <w:rPr>
                <w:color w:val="000000" w:themeColor="text1"/>
              </w:rPr>
              <w:t>24</w:t>
            </w:r>
          </w:p>
          <w:p w14:paraId="674E9E3F" w14:textId="77777777" w:rsidR="00BF25CF" w:rsidRPr="00D06C31" w:rsidRDefault="00BF25CF" w:rsidP="002E6CC7">
            <w:pPr>
              <w:spacing w:line="480" w:lineRule="auto"/>
              <w:ind w:firstLine="0"/>
              <w:rPr>
                <w:color w:val="000000" w:themeColor="text1"/>
              </w:rPr>
            </w:pPr>
            <w:r w:rsidRPr="00D06C31">
              <w:rPr>
                <w:color w:val="000000" w:themeColor="text1"/>
              </w:rPr>
              <w:t>25</w:t>
            </w:r>
          </w:p>
          <w:p w14:paraId="75FEC094" w14:textId="38D9F232" w:rsidR="005C0C50" w:rsidRPr="00D06C31" w:rsidRDefault="007724A3" w:rsidP="002E6CC7">
            <w:pPr>
              <w:spacing w:line="480" w:lineRule="auto"/>
              <w:ind w:firstLine="0"/>
              <w:rPr>
                <w:color w:val="000000" w:themeColor="text1"/>
              </w:rPr>
            </w:pPr>
            <w:r w:rsidRPr="00D06C31">
              <w:rPr>
                <w:color w:val="000000" w:themeColor="text1"/>
              </w:rPr>
              <w:t>26</w:t>
            </w:r>
          </w:p>
        </w:tc>
        <w:tc>
          <w:tcPr>
            <w:tcW w:w="7938" w:type="dxa"/>
            <w:tcBorders>
              <w:top w:val="nil"/>
              <w:left w:val="nil"/>
              <w:bottom w:val="nil"/>
              <w:right w:val="nil"/>
            </w:tcBorders>
          </w:tcPr>
          <w:p w14:paraId="492EF709" w14:textId="1AF7924F" w:rsidR="005C0C50" w:rsidRPr="00D06C31" w:rsidRDefault="002B3BFC">
            <w:pPr>
              <w:spacing w:line="480" w:lineRule="auto"/>
              <w:rPr>
                <w:color w:val="000000" w:themeColor="text1"/>
              </w:rPr>
            </w:pPr>
            <w:r w:rsidRPr="00D06C31">
              <w:rPr>
                <w:color w:val="000000" w:themeColor="text1"/>
              </w:rPr>
              <w:lastRenderedPageBreak/>
              <w:t xml:space="preserve">G: I’m maybe </w:t>
            </w:r>
            <w:proofErr w:type="spellStart"/>
            <w:r w:rsidRPr="00D06C31">
              <w:rPr>
                <w:color w:val="000000" w:themeColor="text1"/>
              </w:rPr>
              <w:t>goin</w:t>
            </w:r>
            <w:proofErr w:type="spellEnd"/>
            <w:r w:rsidRPr="00D06C31">
              <w:rPr>
                <w:color w:val="000000" w:themeColor="text1"/>
              </w:rPr>
              <w:t xml:space="preserve"> back a wee bit on you here, but regarding the </w:t>
            </w:r>
            <w:proofErr w:type="gramStart"/>
            <w:r w:rsidRPr="00D06C31">
              <w:rPr>
                <w:color w:val="000000" w:themeColor="text1"/>
              </w:rPr>
              <w:t>victims</w:t>
            </w:r>
            <w:proofErr w:type="gramEnd"/>
            <w:r w:rsidRPr="00D06C31">
              <w:rPr>
                <w:color w:val="000000" w:themeColor="text1"/>
              </w:rPr>
              <w:t xml:space="preserve"> things, when there’s a conflict</w:t>
            </w:r>
            <w:r w:rsidR="00A236EB" w:rsidRPr="00D06C31">
              <w:rPr>
                <w:color w:val="000000" w:themeColor="text1"/>
              </w:rPr>
              <w:t xml:space="preserve"> </w:t>
            </w:r>
            <w:r w:rsidRPr="00D06C31">
              <w:rPr>
                <w:color w:val="000000" w:themeColor="text1"/>
              </w:rPr>
              <w:t xml:space="preserve">there’s victims on </w:t>
            </w:r>
            <w:r w:rsidRPr="00D06C31">
              <w:rPr>
                <w:color w:val="000000" w:themeColor="text1"/>
                <w:u w:val="single"/>
              </w:rPr>
              <w:t>all</w:t>
            </w:r>
            <w:r w:rsidRPr="00D06C31">
              <w:rPr>
                <w:color w:val="000000" w:themeColor="text1"/>
              </w:rPr>
              <w:t xml:space="preserve"> sides of it</w:t>
            </w:r>
          </w:p>
          <w:p w14:paraId="29C7E51E" w14:textId="77777777" w:rsidR="005C0C50" w:rsidRPr="00D06C31" w:rsidRDefault="002B3BFC">
            <w:pPr>
              <w:spacing w:line="480" w:lineRule="auto"/>
              <w:rPr>
                <w:color w:val="000000" w:themeColor="text1"/>
              </w:rPr>
            </w:pPr>
            <w:bookmarkStart w:id="9" w:name="h.2s8eyo1" w:colFirst="0" w:colLast="0"/>
            <w:bookmarkEnd w:id="9"/>
            <w:r w:rsidRPr="00D06C31">
              <w:rPr>
                <w:color w:val="000000" w:themeColor="text1"/>
              </w:rPr>
              <w:t>I: Yea</w:t>
            </w:r>
          </w:p>
          <w:p w14:paraId="74AD895C" w14:textId="249122F8" w:rsidR="005C0C50" w:rsidRPr="00D06C31" w:rsidRDefault="00A236EB">
            <w:pPr>
              <w:spacing w:line="480" w:lineRule="auto"/>
              <w:rPr>
                <w:color w:val="000000" w:themeColor="text1"/>
              </w:rPr>
            </w:pPr>
            <w:r w:rsidRPr="00D06C31">
              <w:rPr>
                <w:color w:val="000000" w:themeColor="text1"/>
              </w:rPr>
              <w:t>G: But</w:t>
            </w:r>
            <w:r w:rsidR="002B3BFC" w:rsidRPr="00D06C31">
              <w:rPr>
                <w:color w:val="000000" w:themeColor="text1"/>
              </w:rPr>
              <w:t xml:space="preserve"> the thing about the </w:t>
            </w:r>
            <w:r w:rsidRPr="00D06C31">
              <w:rPr>
                <w:color w:val="000000" w:themeColor="text1"/>
              </w:rPr>
              <w:t>truth and why it needs to be</w:t>
            </w:r>
            <w:r w:rsidR="002B3BFC" w:rsidRPr="00D06C31">
              <w:rPr>
                <w:color w:val="000000" w:themeColor="text1"/>
              </w:rPr>
              <w:t xml:space="preserve"> it’s the </w:t>
            </w:r>
            <w:r w:rsidR="002B3BFC" w:rsidRPr="00D06C31">
              <w:rPr>
                <w:color w:val="000000" w:themeColor="text1"/>
                <w:u w:val="single"/>
              </w:rPr>
              <w:t>innocent</w:t>
            </w:r>
            <w:r w:rsidRPr="00D06C31">
              <w:rPr>
                <w:color w:val="000000" w:themeColor="text1"/>
              </w:rPr>
              <w:t xml:space="preserve"> victims.</w:t>
            </w:r>
            <w:r w:rsidR="002B3BFC" w:rsidRPr="00D06C31">
              <w:rPr>
                <w:color w:val="000000" w:themeColor="text1"/>
              </w:rPr>
              <w:t xml:space="preserve"> It’s the </w:t>
            </w:r>
            <w:r w:rsidR="002B3BFC" w:rsidRPr="00D06C31">
              <w:rPr>
                <w:color w:val="000000" w:themeColor="text1"/>
                <w:u w:val="single"/>
              </w:rPr>
              <w:t>innocent</w:t>
            </w:r>
            <w:r w:rsidR="002B3BFC" w:rsidRPr="00D06C31">
              <w:rPr>
                <w:color w:val="000000" w:themeColor="text1"/>
              </w:rPr>
              <w:t xml:space="preserve"> victims who are the </w:t>
            </w:r>
            <w:r w:rsidR="002B3BFC" w:rsidRPr="00D06C31">
              <w:rPr>
                <w:color w:val="000000" w:themeColor="text1"/>
                <w:u w:val="single"/>
              </w:rPr>
              <w:t>real</w:t>
            </w:r>
            <w:r w:rsidRPr="00D06C31">
              <w:rPr>
                <w:color w:val="000000" w:themeColor="text1"/>
              </w:rPr>
              <w:t xml:space="preserve"> victims like. F</w:t>
            </w:r>
            <w:r w:rsidR="002B3BFC" w:rsidRPr="00D06C31">
              <w:rPr>
                <w:color w:val="000000" w:themeColor="text1"/>
              </w:rPr>
              <w:t xml:space="preserve">or any man that takes up the </w:t>
            </w:r>
            <w:r w:rsidRPr="00D06C31">
              <w:rPr>
                <w:color w:val="000000" w:themeColor="text1"/>
              </w:rPr>
              <w:t>gun to fight the British or</w:t>
            </w:r>
          </w:p>
          <w:p w14:paraId="407B89FB" w14:textId="77777777" w:rsidR="005C0C50" w:rsidRPr="00D06C31" w:rsidRDefault="002B3BFC">
            <w:pPr>
              <w:spacing w:line="480" w:lineRule="auto"/>
              <w:rPr>
                <w:color w:val="000000" w:themeColor="text1"/>
              </w:rPr>
            </w:pPr>
            <w:bookmarkStart w:id="10" w:name="h.17dp8vu" w:colFirst="0" w:colLast="0"/>
            <w:bookmarkEnd w:id="10"/>
            <w:r w:rsidRPr="00D06C31">
              <w:rPr>
                <w:color w:val="000000" w:themeColor="text1"/>
              </w:rPr>
              <w:t xml:space="preserve">I: </w:t>
            </w:r>
            <w:proofErr w:type="spellStart"/>
            <w:r w:rsidRPr="00D06C31">
              <w:rPr>
                <w:color w:val="000000" w:themeColor="text1"/>
              </w:rPr>
              <w:t>mhm</w:t>
            </w:r>
            <w:proofErr w:type="spellEnd"/>
          </w:p>
          <w:p w14:paraId="5E6929E3" w14:textId="274CB093" w:rsidR="005C0C50" w:rsidRPr="00D06C31" w:rsidRDefault="002B3BFC">
            <w:pPr>
              <w:spacing w:line="480" w:lineRule="auto"/>
              <w:rPr>
                <w:color w:val="000000" w:themeColor="text1"/>
              </w:rPr>
            </w:pPr>
            <w:r w:rsidRPr="00D06C31">
              <w:rPr>
                <w:color w:val="000000" w:themeColor="text1"/>
              </w:rPr>
              <w:t>G: so be it a man who takes up a gu</w:t>
            </w:r>
            <w:r w:rsidR="00A236EB" w:rsidRPr="00D06C31">
              <w:rPr>
                <w:color w:val="000000" w:themeColor="text1"/>
              </w:rPr>
              <w:t>n to kill a Catholic or    some</w:t>
            </w:r>
            <w:r w:rsidRPr="00D06C31">
              <w:rPr>
                <w:color w:val="000000" w:themeColor="text1"/>
              </w:rPr>
              <w:t>thing,</w:t>
            </w:r>
          </w:p>
          <w:p w14:paraId="0378E327" w14:textId="7992FE82" w:rsidR="005C0C50" w:rsidRPr="00D06C31" w:rsidRDefault="002B3BFC">
            <w:pPr>
              <w:spacing w:line="480" w:lineRule="auto"/>
              <w:rPr>
                <w:color w:val="000000" w:themeColor="text1"/>
              </w:rPr>
            </w:pPr>
            <w:r w:rsidRPr="00D06C31">
              <w:rPr>
                <w:color w:val="000000" w:themeColor="text1"/>
              </w:rPr>
              <w:t>I:</w:t>
            </w:r>
            <w:r w:rsidR="007724A3" w:rsidRPr="00D06C31">
              <w:rPr>
                <w:color w:val="000000" w:themeColor="text1"/>
              </w:rPr>
              <w:t xml:space="preserve"> </w:t>
            </w:r>
            <w:r w:rsidR="00A236EB" w:rsidRPr="00D06C31">
              <w:rPr>
                <w:color w:val="000000" w:themeColor="text1"/>
              </w:rPr>
              <w:t>Yea</w:t>
            </w:r>
          </w:p>
          <w:p w14:paraId="4FAF020B" w14:textId="049419C7" w:rsidR="005C0C50" w:rsidRPr="00D06C31" w:rsidRDefault="002B3BFC" w:rsidP="00C276F7">
            <w:pPr>
              <w:widowControl w:val="0"/>
              <w:spacing w:line="480" w:lineRule="auto"/>
              <w:rPr>
                <w:color w:val="000000" w:themeColor="text1"/>
              </w:rPr>
            </w:pPr>
            <w:r w:rsidRPr="00D06C31">
              <w:rPr>
                <w:color w:val="000000" w:themeColor="text1"/>
              </w:rPr>
              <w:t xml:space="preserve">G: they’re not so much an </w:t>
            </w:r>
            <w:r w:rsidRPr="00D06C31">
              <w:rPr>
                <w:color w:val="000000" w:themeColor="text1"/>
                <w:u w:val="single"/>
              </w:rPr>
              <w:t>innocent</w:t>
            </w:r>
            <w:r w:rsidRPr="00D06C31">
              <w:rPr>
                <w:color w:val="000000" w:themeColor="text1"/>
              </w:rPr>
              <w:t xml:space="preserve"> victim, there’s a thing- There’s </w:t>
            </w:r>
            <w:r w:rsidRPr="00D06C31">
              <w:rPr>
                <w:color w:val="000000" w:themeColor="text1"/>
              </w:rPr>
              <w:lastRenderedPageBreak/>
              <w:t>innocent vict</w:t>
            </w:r>
            <w:r w:rsidR="00A236EB" w:rsidRPr="00D06C31">
              <w:rPr>
                <w:color w:val="000000" w:themeColor="text1"/>
              </w:rPr>
              <w:t xml:space="preserve">ims and there’s victims who </w:t>
            </w:r>
            <w:r w:rsidRPr="00D06C31">
              <w:rPr>
                <w:color w:val="000000" w:themeColor="text1"/>
                <w:u w:val="single"/>
              </w:rPr>
              <w:t>choose</w:t>
            </w:r>
            <w:r w:rsidRPr="00D06C31">
              <w:rPr>
                <w:color w:val="000000" w:themeColor="text1"/>
              </w:rPr>
              <w:t xml:space="preserve"> to do what they choose to do.</w:t>
            </w:r>
          </w:p>
          <w:p w14:paraId="07EE46A7" w14:textId="77777777" w:rsidR="005C0C50" w:rsidRPr="00D06C31" w:rsidRDefault="002B3BFC">
            <w:pPr>
              <w:spacing w:line="480" w:lineRule="auto"/>
              <w:rPr>
                <w:color w:val="000000" w:themeColor="text1"/>
              </w:rPr>
            </w:pPr>
            <w:bookmarkStart w:id="11" w:name="h.3rdcrjn" w:colFirst="0" w:colLast="0"/>
            <w:bookmarkEnd w:id="11"/>
            <w:r w:rsidRPr="00D06C31">
              <w:rPr>
                <w:color w:val="000000" w:themeColor="text1"/>
              </w:rPr>
              <w:t>I: Right</w:t>
            </w:r>
          </w:p>
          <w:p w14:paraId="5B19224C" w14:textId="7940CFFC" w:rsidR="005C0C50" w:rsidRPr="00D06C31" w:rsidRDefault="002B3BFC" w:rsidP="00D255A8">
            <w:pPr>
              <w:widowControl w:val="0"/>
              <w:spacing w:line="480" w:lineRule="auto"/>
              <w:rPr>
                <w:color w:val="000000" w:themeColor="text1"/>
              </w:rPr>
            </w:pPr>
            <w:r w:rsidRPr="00D06C31">
              <w:rPr>
                <w:color w:val="000000" w:themeColor="text1"/>
              </w:rPr>
              <w:t xml:space="preserve">G: And all our people were just choosing to </w:t>
            </w:r>
            <w:r w:rsidR="00A236EB" w:rsidRPr="00D06C31">
              <w:rPr>
                <w:color w:val="000000" w:themeColor="text1"/>
              </w:rPr>
              <w:t xml:space="preserve">look after the next person, </w:t>
            </w:r>
            <w:r w:rsidRPr="00D06C31">
              <w:rPr>
                <w:color w:val="000000" w:themeColor="text1"/>
              </w:rPr>
              <w:t xml:space="preserve">go and check someone’s all right and all that. So there’s </w:t>
            </w:r>
            <w:r w:rsidRPr="00D06C31">
              <w:rPr>
                <w:color w:val="000000" w:themeColor="text1"/>
                <w:u w:val="single"/>
              </w:rPr>
              <w:t>innocent</w:t>
            </w:r>
            <w:r w:rsidRPr="00D06C31">
              <w:rPr>
                <w:color w:val="000000" w:themeColor="text1"/>
              </w:rPr>
              <w:t xml:space="preserve"> victims and there’s </w:t>
            </w:r>
            <w:r w:rsidRPr="00D06C31">
              <w:rPr>
                <w:color w:val="000000" w:themeColor="text1"/>
                <w:u w:val="single"/>
              </w:rPr>
              <w:t>not so</w:t>
            </w:r>
            <w:r w:rsidR="00A236EB" w:rsidRPr="00D06C31">
              <w:rPr>
                <w:color w:val="000000" w:themeColor="text1"/>
              </w:rPr>
              <w:t xml:space="preserve"> innocent ones. But they’re</w:t>
            </w:r>
            <w:r w:rsidRPr="00D06C31">
              <w:rPr>
                <w:color w:val="000000" w:themeColor="text1"/>
              </w:rPr>
              <w:t xml:space="preserve"> possibly still victims if you know what I mean – </w:t>
            </w:r>
            <w:r w:rsidRPr="00D06C31">
              <w:rPr>
                <w:color w:val="000000" w:themeColor="text1"/>
                <w:u w:val="single"/>
              </w:rPr>
              <w:t>of the conflict</w:t>
            </w:r>
          </w:p>
          <w:p w14:paraId="6E45AF33" w14:textId="52E6750A" w:rsidR="005C0C50" w:rsidRPr="00D06C31" w:rsidRDefault="002B3BFC">
            <w:pPr>
              <w:spacing w:line="480" w:lineRule="auto"/>
              <w:rPr>
                <w:color w:val="000000" w:themeColor="text1"/>
              </w:rPr>
            </w:pPr>
            <w:r w:rsidRPr="00D06C31">
              <w:rPr>
                <w:color w:val="000000" w:themeColor="text1"/>
              </w:rPr>
              <w:t>I: Yea, and t</w:t>
            </w:r>
            <w:r w:rsidR="00A236EB" w:rsidRPr="00D06C31">
              <w:rPr>
                <w:color w:val="000000" w:themeColor="text1"/>
              </w:rPr>
              <w:t>he innocent victims have the</w:t>
            </w:r>
          </w:p>
          <w:p w14:paraId="025F1F75" w14:textId="2BC18E54" w:rsidR="005C0C50" w:rsidRPr="00D06C31" w:rsidRDefault="002B3BFC">
            <w:pPr>
              <w:spacing w:line="480" w:lineRule="auto"/>
              <w:rPr>
                <w:color w:val="000000" w:themeColor="text1"/>
              </w:rPr>
            </w:pPr>
            <w:r w:rsidRPr="00D06C31">
              <w:rPr>
                <w:color w:val="000000" w:themeColor="text1"/>
              </w:rPr>
              <w:t xml:space="preserve">G: Well they should be a hierarchy, if there is, there shouldn’t be a hierarchy, but if there </w:t>
            </w:r>
            <w:r w:rsidRPr="00D06C31">
              <w:rPr>
                <w:color w:val="000000" w:themeColor="text1"/>
                <w:u w:val="single"/>
              </w:rPr>
              <w:t>should</w:t>
            </w:r>
            <w:r w:rsidRPr="00D06C31">
              <w:rPr>
                <w:color w:val="000000" w:themeColor="text1"/>
              </w:rPr>
              <w:t xml:space="preserve"> be one, t</w:t>
            </w:r>
            <w:r w:rsidR="00A236EB" w:rsidRPr="00D06C31">
              <w:rPr>
                <w:color w:val="000000" w:themeColor="text1"/>
              </w:rPr>
              <w:t>he innocent should be there.</w:t>
            </w:r>
          </w:p>
          <w:p w14:paraId="16467C96" w14:textId="77777777" w:rsidR="005C0C50" w:rsidRPr="00D06C31" w:rsidRDefault="002B3BFC">
            <w:pPr>
              <w:spacing w:line="480" w:lineRule="auto"/>
              <w:rPr>
                <w:color w:val="000000" w:themeColor="text1"/>
              </w:rPr>
            </w:pPr>
            <w:r w:rsidRPr="00D06C31">
              <w:rPr>
                <w:color w:val="000000" w:themeColor="text1"/>
              </w:rPr>
              <w:t>I: Yea</w:t>
            </w:r>
          </w:p>
          <w:p w14:paraId="292638FF" w14:textId="77777777" w:rsidR="005C0C50" w:rsidRPr="00D06C31" w:rsidRDefault="002B3BFC">
            <w:pPr>
              <w:spacing w:line="480" w:lineRule="auto"/>
              <w:rPr>
                <w:color w:val="000000" w:themeColor="text1"/>
              </w:rPr>
            </w:pPr>
            <w:r w:rsidRPr="00D06C31">
              <w:rPr>
                <w:color w:val="000000" w:themeColor="text1"/>
              </w:rPr>
              <w:t>G: That’s that one that should be getting sorted out</w:t>
            </w:r>
          </w:p>
          <w:p w14:paraId="3A656973" w14:textId="77777777" w:rsidR="005C0C50" w:rsidRPr="00D06C31" w:rsidRDefault="002B3BFC">
            <w:pPr>
              <w:spacing w:line="480" w:lineRule="auto"/>
              <w:rPr>
                <w:color w:val="000000" w:themeColor="text1"/>
              </w:rPr>
            </w:pPr>
            <w:r w:rsidRPr="00D06C31">
              <w:rPr>
                <w:color w:val="000000" w:themeColor="text1"/>
              </w:rPr>
              <w:t xml:space="preserve">I: Yea </w:t>
            </w:r>
            <w:proofErr w:type="spellStart"/>
            <w:r w:rsidRPr="00D06C31">
              <w:rPr>
                <w:color w:val="000000" w:themeColor="text1"/>
              </w:rPr>
              <w:t>yea</w:t>
            </w:r>
            <w:proofErr w:type="spellEnd"/>
          </w:p>
          <w:p w14:paraId="5F8B404F" w14:textId="514F6901" w:rsidR="005C0C50" w:rsidRPr="00D06C31" w:rsidRDefault="002B3BFC">
            <w:pPr>
              <w:spacing w:line="480" w:lineRule="auto"/>
              <w:rPr>
                <w:color w:val="000000" w:themeColor="text1"/>
              </w:rPr>
            </w:pPr>
            <w:r w:rsidRPr="00D06C31">
              <w:rPr>
                <w:color w:val="000000" w:themeColor="text1"/>
              </w:rPr>
              <w:t>G: And that’s why forty, and if it t</w:t>
            </w:r>
            <w:r w:rsidR="00A236EB" w:rsidRPr="00D06C31">
              <w:rPr>
                <w:color w:val="000000" w:themeColor="text1"/>
              </w:rPr>
              <w:t xml:space="preserve">akes another forty years, </w:t>
            </w:r>
            <w:r w:rsidRPr="00D06C31">
              <w:rPr>
                <w:color w:val="000000" w:themeColor="text1"/>
              </w:rPr>
              <w:t>hopefully I’ll still be here</w:t>
            </w:r>
          </w:p>
        </w:tc>
      </w:tr>
    </w:tbl>
    <w:p w14:paraId="2C92A02C" w14:textId="567A77E6" w:rsidR="005C0C50" w:rsidRPr="00D06C31" w:rsidRDefault="002B3BFC">
      <w:pPr>
        <w:rPr>
          <w:color w:val="000000" w:themeColor="text1"/>
        </w:rPr>
      </w:pPr>
      <w:r w:rsidRPr="00D06C31">
        <w:rPr>
          <w:color w:val="000000" w:themeColor="text1"/>
        </w:rPr>
        <w:lastRenderedPageBreak/>
        <w:t xml:space="preserve">In this extract he clarifies that there are victims of “all sides of” the conflict (line </w:t>
      </w:r>
      <w:r w:rsidR="008E07C0" w:rsidRPr="00D06C31">
        <w:rPr>
          <w:color w:val="000000" w:themeColor="text1"/>
        </w:rPr>
        <w:t>2</w:t>
      </w:r>
      <w:r w:rsidRPr="00D06C31">
        <w:rPr>
          <w:color w:val="000000" w:themeColor="text1"/>
        </w:rPr>
        <w:t xml:space="preserve">). This is a kind of disclaimer because he then issues a “but” (line </w:t>
      </w:r>
      <w:r w:rsidR="008E07C0" w:rsidRPr="00D06C31">
        <w:rPr>
          <w:color w:val="000000" w:themeColor="text1"/>
        </w:rPr>
        <w:t>4</w:t>
      </w:r>
      <w:r w:rsidRPr="00D06C31">
        <w:rPr>
          <w:color w:val="000000" w:themeColor="text1"/>
        </w:rPr>
        <w:t xml:space="preserve">) where he goes on to explain that it is “the </w:t>
      </w:r>
      <w:r w:rsidRPr="00D06C31">
        <w:rPr>
          <w:color w:val="000000" w:themeColor="text1"/>
          <w:u w:val="single"/>
        </w:rPr>
        <w:t>innocent</w:t>
      </w:r>
      <w:r w:rsidRPr="00D06C31">
        <w:rPr>
          <w:color w:val="000000" w:themeColor="text1"/>
        </w:rPr>
        <w:t xml:space="preserve"> victims who are the </w:t>
      </w:r>
      <w:r w:rsidRPr="00D06C31">
        <w:rPr>
          <w:color w:val="000000" w:themeColor="text1"/>
          <w:u w:val="single"/>
        </w:rPr>
        <w:t>real</w:t>
      </w:r>
      <w:r w:rsidRPr="00D06C31">
        <w:rPr>
          <w:color w:val="000000" w:themeColor="text1"/>
        </w:rPr>
        <w:t xml:space="preserve"> victims like” (</w:t>
      </w:r>
      <w:r w:rsidR="00A236EB" w:rsidRPr="00D06C31">
        <w:rPr>
          <w:color w:val="000000" w:themeColor="text1"/>
        </w:rPr>
        <w:t>line 5</w:t>
      </w:r>
      <w:r w:rsidRPr="00D06C31">
        <w:rPr>
          <w:color w:val="000000" w:themeColor="text1"/>
        </w:rPr>
        <w:t xml:space="preserve">). Thus a distinction is made between “real” victims and some other kind of victims who are not as real. However, unlike the Unionist groups, there seems to be an unspoken norm which ensures that he cannot dismiss the victimhood of others. He can only create different types of victims. So in lines </w:t>
      </w:r>
      <w:r w:rsidR="008E07C0" w:rsidRPr="00D06C31">
        <w:rPr>
          <w:color w:val="000000" w:themeColor="text1"/>
        </w:rPr>
        <w:t>1</w:t>
      </w:r>
      <w:r w:rsidR="007724A3" w:rsidRPr="00D06C31">
        <w:rPr>
          <w:color w:val="000000" w:themeColor="text1"/>
        </w:rPr>
        <w:t>1</w:t>
      </w:r>
      <w:r w:rsidR="008E07C0" w:rsidRPr="00D06C31">
        <w:rPr>
          <w:color w:val="000000" w:themeColor="text1"/>
        </w:rPr>
        <w:t>-1</w:t>
      </w:r>
      <w:r w:rsidR="007724A3" w:rsidRPr="00D06C31">
        <w:rPr>
          <w:color w:val="000000" w:themeColor="text1"/>
        </w:rPr>
        <w:t>3</w:t>
      </w:r>
      <w:r w:rsidRPr="00D06C31">
        <w:rPr>
          <w:color w:val="000000" w:themeColor="text1"/>
        </w:rPr>
        <w:t xml:space="preserve"> he explains that there are “innocent victims” and victims who “choose” to engage in violence. These latter </w:t>
      </w:r>
      <w:r w:rsidRPr="00D06C31">
        <w:rPr>
          <w:color w:val="000000" w:themeColor="text1"/>
        </w:rPr>
        <w:lastRenderedPageBreak/>
        <w:t xml:space="preserve">type are “possibly still victims” (line </w:t>
      </w:r>
      <w:r w:rsidR="008E07C0" w:rsidRPr="00D06C31">
        <w:rPr>
          <w:color w:val="000000" w:themeColor="text1"/>
        </w:rPr>
        <w:t>1</w:t>
      </w:r>
      <w:r w:rsidR="007724A3" w:rsidRPr="00D06C31">
        <w:rPr>
          <w:color w:val="000000" w:themeColor="text1"/>
        </w:rPr>
        <w:t>7</w:t>
      </w:r>
      <w:r w:rsidRPr="00D06C31">
        <w:rPr>
          <w:color w:val="000000" w:themeColor="text1"/>
        </w:rPr>
        <w:t xml:space="preserve">) but only “of the conflict” (line </w:t>
      </w:r>
      <w:r w:rsidR="008E07C0" w:rsidRPr="00D06C31">
        <w:rPr>
          <w:color w:val="000000" w:themeColor="text1"/>
        </w:rPr>
        <w:t>1</w:t>
      </w:r>
      <w:r w:rsidR="007724A3" w:rsidRPr="00D06C31">
        <w:rPr>
          <w:color w:val="000000" w:themeColor="text1"/>
        </w:rPr>
        <w:t>8</w:t>
      </w:r>
      <w:r w:rsidRPr="00D06C31">
        <w:rPr>
          <w:color w:val="000000" w:themeColor="text1"/>
        </w:rPr>
        <w:t>). Thus there are “innocent victims” and “victims of the conflict”.</w:t>
      </w:r>
    </w:p>
    <w:p w14:paraId="10178B9C" w14:textId="2F9C45E4" w:rsidR="005C0C50" w:rsidRPr="00D06C31" w:rsidRDefault="002B3BFC">
      <w:pPr>
        <w:rPr>
          <w:color w:val="000000" w:themeColor="text1"/>
        </w:rPr>
      </w:pPr>
      <w:r w:rsidRPr="00D06C31">
        <w:rPr>
          <w:color w:val="000000" w:themeColor="text1"/>
        </w:rPr>
        <w:t>Again in line</w:t>
      </w:r>
      <w:r w:rsidR="008E07C0" w:rsidRPr="00D06C31">
        <w:rPr>
          <w:color w:val="000000" w:themeColor="text1"/>
        </w:rPr>
        <w:t>s</w:t>
      </w:r>
      <w:r w:rsidRPr="00D06C31">
        <w:rPr>
          <w:color w:val="000000" w:themeColor="text1"/>
        </w:rPr>
        <w:t xml:space="preserve"> </w:t>
      </w:r>
      <w:r w:rsidR="008E07C0" w:rsidRPr="00D06C31">
        <w:rPr>
          <w:color w:val="000000" w:themeColor="text1"/>
        </w:rPr>
        <w:t>2</w:t>
      </w:r>
      <w:r w:rsidR="007724A3" w:rsidRPr="00D06C31">
        <w:rPr>
          <w:color w:val="000000" w:themeColor="text1"/>
        </w:rPr>
        <w:t>0-21</w:t>
      </w:r>
      <w:r w:rsidR="008E07C0" w:rsidRPr="00D06C31">
        <w:rPr>
          <w:color w:val="000000" w:themeColor="text1"/>
        </w:rPr>
        <w:t xml:space="preserve"> </w:t>
      </w:r>
      <w:r w:rsidRPr="00D06C31">
        <w:rPr>
          <w:color w:val="000000" w:themeColor="text1"/>
        </w:rPr>
        <w:t xml:space="preserve">we have a disclaimer where he disavows the use of </w:t>
      </w:r>
      <w:proofErr w:type="gramStart"/>
      <w:r w:rsidRPr="00D06C31">
        <w:rPr>
          <w:color w:val="000000" w:themeColor="text1"/>
        </w:rPr>
        <w:t>a</w:t>
      </w:r>
      <w:r w:rsidR="00C276F7" w:rsidRPr="00D06C31">
        <w:rPr>
          <w:color w:val="000000" w:themeColor="text1"/>
        </w:rPr>
        <w:t>n</w:t>
      </w:r>
      <w:proofErr w:type="gramEnd"/>
      <w:r w:rsidR="00C276F7" w:rsidRPr="00D06C31">
        <w:rPr>
          <w:color w:val="000000" w:themeColor="text1"/>
        </w:rPr>
        <w:t xml:space="preserve"> hierarchy of victims,</w:t>
      </w:r>
      <w:r w:rsidRPr="00D06C31">
        <w:rPr>
          <w:color w:val="000000" w:themeColor="text1"/>
        </w:rPr>
        <w:t xml:space="preserve"> </w:t>
      </w:r>
      <w:r w:rsidR="00C276F7" w:rsidRPr="00D06C31">
        <w:rPr>
          <w:color w:val="000000" w:themeColor="text1"/>
        </w:rPr>
        <w:t>b</w:t>
      </w:r>
      <w:r w:rsidRPr="00D06C31">
        <w:rPr>
          <w:color w:val="000000" w:themeColor="text1"/>
        </w:rPr>
        <w:t xml:space="preserve">ut if there should be one, the innocent should be at the top. This is an unusual kind of argument because it relies on a hypothetical future which does not exist nor does he suggest that it </w:t>
      </w:r>
      <w:r w:rsidRPr="00D06C31">
        <w:rPr>
          <w:i/>
          <w:color w:val="000000" w:themeColor="text1"/>
        </w:rPr>
        <w:t>should</w:t>
      </w:r>
      <w:r w:rsidRPr="00D06C31">
        <w:rPr>
          <w:color w:val="000000" w:themeColor="text1"/>
        </w:rPr>
        <w:t xml:space="preserve"> exist. Rather, he says that </w:t>
      </w:r>
      <w:r w:rsidRPr="00D06C31">
        <w:rPr>
          <w:i/>
          <w:color w:val="000000" w:themeColor="text1"/>
        </w:rPr>
        <w:t>if</w:t>
      </w:r>
      <w:r w:rsidRPr="00D06C31">
        <w:rPr>
          <w:color w:val="000000" w:themeColor="text1"/>
        </w:rPr>
        <w:t xml:space="preserve"> it </w:t>
      </w:r>
      <w:r w:rsidRPr="00D06C31">
        <w:rPr>
          <w:i/>
          <w:color w:val="000000" w:themeColor="text1"/>
        </w:rPr>
        <w:t>should</w:t>
      </w:r>
      <w:r w:rsidRPr="00D06C31">
        <w:rPr>
          <w:color w:val="000000" w:themeColor="text1"/>
        </w:rPr>
        <w:t xml:space="preserve"> exist. The use of such conditional expressions safeguards him from making a hierarchy of victims but still enables him to hypothetically construct one. The reason why he argues this is because, as he says in line </w:t>
      </w:r>
      <w:r w:rsidR="008E07C0" w:rsidRPr="00D06C31">
        <w:rPr>
          <w:color w:val="000000" w:themeColor="text1"/>
        </w:rPr>
        <w:t>2</w:t>
      </w:r>
      <w:r w:rsidR="007724A3" w:rsidRPr="00D06C31">
        <w:rPr>
          <w:color w:val="000000" w:themeColor="text1"/>
        </w:rPr>
        <w:t>3</w:t>
      </w:r>
      <w:r w:rsidRPr="00D06C31">
        <w:rPr>
          <w:color w:val="000000" w:themeColor="text1"/>
        </w:rPr>
        <w:t>, innocent victims are the ones who “should be getting sorted out”.</w:t>
      </w:r>
    </w:p>
    <w:p w14:paraId="7253880E" w14:textId="77777777" w:rsidR="005C0C50" w:rsidRPr="00D06C31" w:rsidRDefault="002B3BFC">
      <w:pPr>
        <w:rPr>
          <w:color w:val="000000" w:themeColor="text1"/>
        </w:rPr>
      </w:pPr>
      <w:r w:rsidRPr="00D06C31">
        <w:rPr>
          <w:color w:val="000000" w:themeColor="text1"/>
        </w:rPr>
        <w:t xml:space="preserve">This extract points out that even when the terminology of “victim” is used inclusively, it does not eliminate difference or the potential for difference to be used as a way of dividing victims into different levels or different types. One group of victims can still be singled out as needing attention more than other victims – in this case, the innocent victims. In both of these examples from the </w:t>
      </w:r>
      <w:proofErr w:type="spellStart"/>
      <w:r w:rsidRPr="00D06C31">
        <w:rPr>
          <w:color w:val="000000" w:themeColor="text1"/>
        </w:rPr>
        <w:t>Ballymurphy</w:t>
      </w:r>
      <w:proofErr w:type="spellEnd"/>
      <w:r w:rsidRPr="00D06C31">
        <w:rPr>
          <w:color w:val="000000" w:themeColor="text1"/>
        </w:rPr>
        <w:t xml:space="preserve"> group we have argued that rhetorical variability is evidenced in both the denial and hypothetical affirmation of a hierarchy of victims. The context in each situation leads the group to argue differently.</w:t>
      </w:r>
    </w:p>
    <w:p w14:paraId="09977D9F" w14:textId="77777777" w:rsidR="005C0C50" w:rsidRPr="00D06C31" w:rsidRDefault="002B3BFC">
      <w:pPr>
        <w:pStyle w:val="Heading2"/>
        <w:rPr>
          <w:color w:val="000000" w:themeColor="text1"/>
        </w:rPr>
      </w:pPr>
      <w:r w:rsidRPr="00D06C31">
        <w:rPr>
          <w:color w:val="000000" w:themeColor="text1"/>
        </w:rPr>
        <w:t>Rhetorical needs in an ex-prisoners group</w:t>
      </w:r>
    </w:p>
    <w:p w14:paraId="13BAEC0B" w14:textId="374C4448" w:rsidR="005C0C50" w:rsidRPr="00D06C31" w:rsidRDefault="002B3BFC">
      <w:pPr>
        <w:rPr>
          <w:color w:val="000000" w:themeColor="text1"/>
        </w:rPr>
      </w:pPr>
      <w:r w:rsidRPr="00D06C31">
        <w:rPr>
          <w:color w:val="000000" w:themeColor="text1"/>
        </w:rPr>
        <w:t>So where does this approach fit with needs-based approaches to victimhood</w:t>
      </w:r>
      <w:r w:rsidR="00E024D3" w:rsidRPr="00D06C31">
        <w:rPr>
          <w:color w:val="000000" w:themeColor="text1"/>
        </w:rPr>
        <w:t xml:space="preserve"> </w:t>
      </w:r>
      <w:r w:rsidR="00E024D3" w:rsidRPr="00D06C31">
        <w:rPr>
          <w:color w:val="000000" w:themeColor="text1"/>
        </w:rPr>
        <w:fldChar w:fldCharType="begin" w:fldLock="1"/>
      </w:r>
      <w:r w:rsidR="00C34E18" w:rsidRPr="00D06C31">
        <w:rPr>
          <w:color w:val="000000" w:themeColor="text1"/>
        </w:rPr>
        <w:instrText>ADDIN CSL_CITATION { "citationID" : "jfyla3Zg", "citationItems" : [ { "id" : "ITEM-1", "itemData" : { "DOI" : "10.1177/0146167209336610", "ISSN" : "0146-1672", "PMID" : "19498070", "abstract" : "Guided by the Needs-Based Model of Reconciliation, we hypothesized that being a member of a victimized group would be associated with a threat to the status and power of one's ingroup, whereas being a member of a perpetrating group would threaten the image of the ingroup as moral and socially acceptable. A social exchange interaction through which victims feel empowered by their perpetrators and perpetrators feel accepted by their victims was thus predicted to enhance the parties' willingness to reconcile. Supporting the predictions across two experiments, members of the perpetrator group (Jews in Study 1 and Germans in Study 2) showed greater willingness to reconcile when they received a message of acceptance, rather than empowerment, from a member of the victimized group. Members of the victimized group (Arabs in Study 1 and Jews in Study 2) demonstrated the opposite effect. Applied and theoretical implications of these results are discussed.", "author" : [ { "dropping-particle" : "", "family" : "Shnabel", "given" : "Nurit", "non-dropping-particle" : "", "parse-names" : false, "suffix" : "" }, { "dropping-particle" : "", "family" : "Nadler", "given" : "Arie", "non-dropping-particle" : "", "parse-names" : false, "suffix" : "" }, { "dropping-particle" : "", "family" : "Ullrich", "given" : "Johannes", "non-dropping-particle" : "", "parse-names" : false, "suffix" : "" }, { "dropping-particle" : "", "family" : "Dovidio", "given" : "John F", "non-dropping-particle" : "", "parse-names" : false, "suffix" : "" }, { "dropping-particle" : "", "family" : "Carmi", "given" : "Dganit", "non-dropping-particle" : "", "parse-names" : false, "suffix" : "" } ], "container-title" : "Personality &amp; social psychology bulletin", "id" : "ITEM-1", "issue" : "8", "issued" : { "date-parts" : [ [ "2009", "8" ] ] }, "page" : "1021\u201330", "title" : "Promoting reconciliation through the satisfaction of the emotional needs of victimized and perpetrating group members: the needs-based model of reconciliation.", "type" : "article-journal", "volume" : "35" }, "uri" : [ "http://zotero.org/users/565809/items/9SZCSC94" ], "uris" : [ "http://zotero.org/users/565809/items/9SZCSC94", "http://www.mendeley.com/documents/?uuid=b9b83acd-e91c-448e-bb17-4804416067a5" ] }, { "id" : "ITEM-2", "itemData" : { "DOI" : "10.1027/1864-9335/a000148", "ISSN" : "1864-9335", "author" : [ { "dropping-particle" : "", "family" : "SimanTov-Nachlieli", "given" : "Ilanit", "non-dropping-particle" : "", "parse-names" : false, "suffix" : "" }, { "dropping-particle" : "", "family" : "Shnabel", "given" : "Nurit", "non-dropping-particle" : "", "parse-names" : false, "suffix" : "" }, { "dropping-particle" : "", "family" : "Nadler", "given" : "Arie", "non-dropping-particle" : "", "parse-names" : false, "suffix" : "" } ], "container-title" : "Social Psychology", "id" : "ITEM-2", "issue" : "2", "issued" : { "date-parts" : [ [ "2013", "1" ] ] }, "page" : "129\u2013137", "title" : "Individuals\u2019 and Groups\u2019 Motivation to Restore Their Impaired Identity Dimensions Following Conflicts", "type" : "article-journal", "volume" : "44" }, "uri" : [ "http://zotero.org/users/565809/items/7RPP8KSI" ], "uris" : [ "http://zotero.org/users/565809/items/7RPP8KSI", "http://www.mendeley.com/documents/?uuid=0cb2f6f8-5885-48b1-8707-8a81576a292c" ] } ], "mendeley" : { "formattedCitation" : "(Shnabel, Nadler, Ullrich, Dovidio, &amp; Carmi, 2009; SimanTov-Nachlieli, Shnabel, &amp; Nadler, 2013)", "plainTextFormattedCitation" : "(Shnabel, Nadler, Ullrich, Dovidio, &amp; Carmi, 2009; SimanTov-Nachlieli, Shnabel, &amp; Nadler, 2013)", "previouslyFormattedCitation" : "(Shnabel, Nadler, Ullrich, Dovidio, &amp; Carmi, 2009; SimanTov-Nachlieli, Shnabel, &amp; Nadler, 2013)" }, "properties" : { "formattedCitation" : "(Shnabel, Nadler, Ullrich, Dovidio, &amp; Carmi, 2009; Shnabel et al., 2009; SimanTov-Nachlieli, Shnabel, &amp; Nadler, 2013)", "noteIndex" : 0, "plainCitation" : "(Shnabel, Nadler, Ullrich, Dovidio, &amp; Carmi, 2009; Shnabel et al., 2009; SimanTov-Nachlieli, Shnabel, &amp; Nadler, 2013)" }, "schema" : "https://github.com/citation-style-language/schema/raw/master/csl-citation.json" }</w:instrText>
      </w:r>
      <w:r w:rsidR="00E024D3" w:rsidRPr="00D06C31">
        <w:rPr>
          <w:color w:val="000000" w:themeColor="text1"/>
        </w:rPr>
        <w:fldChar w:fldCharType="separate"/>
      </w:r>
      <w:r w:rsidR="00C34E18" w:rsidRPr="00D06C31">
        <w:rPr>
          <w:noProof/>
          <w:color w:val="000000" w:themeColor="text1"/>
        </w:rPr>
        <w:t>(Shnabel, Nadler, Ullrich, Dovidio, &amp; Carmi, 2009; SimanTov-Nachlieli, Shnabel, &amp; Nadler, 2013)</w:t>
      </w:r>
      <w:r w:rsidR="00E024D3" w:rsidRPr="00D06C31">
        <w:rPr>
          <w:color w:val="000000" w:themeColor="text1"/>
        </w:rPr>
        <w:fldChar w:fldCharType="end"/>
      </w:r>
      <w:r w:rsidRPr="00D06C31">
        <w:rPr>
          <w:color w:val="000000" w:themeColor="text1"/>
        </w:rPr>
        <w:t xml:space="preserve"> and the idea that competitive victimhood is motivated by the desire to fulfil the need for agency or moral acceptance? We suggest that issues such as agency and moral acceptance can be </w:t>
      </w:r>
      <w:r w:rsidR="00996DF8" w:rsidRPr="00D06C31">
        <w:rPr>
          <w:color w:val="000000" w:themeColor="text1"/>
        </w:rPr>
        <w:t>reconceptualised</w:t>
      </w:r>
      <w:r w:rsidRPr="00D06C31">
        <w:rPr>
          <w:color w:val="000000" w:themeColor="text1"/>
        </w:rPr>
        <w:t xml:space="preserve"> as </w:t>
      </w:r>
      <w:r w:rsidR="002449F6" w:rsidRPr="00D06C31">
        <w:rPr>
          <w:color w:val="000000" w:themeColor="text1"/>
        </w:rPr>
        <w:t>rhetorical</w:t>
      </w:r>
      <w:r w:rsidRPr="00D06C31">
        <w:rPr>
          <w:color w:val="000000" w:themeColor="text1"/>
        </w:rPr>
        <w:t xml:space="preserve"> goals. In other words, if you are having a conversation with a victim and start to call into question their group’s agency, you may find them working hard to </w:t>
      </w:r>
      <w:r w:rsidRPr="00D06C31">
        <w:rPr>
          <w:color w:val="000000" w:themeColor="text1"/>
        </w:rPr>
        <w:lastRenderedPageBreak/>
        <w:t>show that actually their group is powerful. Or you may call into question their morality and they might work hard to show that they are in fact a very moral group.</w:t>
      </w:r>
      <w:r w:rsidR="002449F6" w:rsidRPr="00D06C31">
        <w:rPr>
          <w:color w:val="000000" w:themeColor="text1"/>
        </w:rPr>
        <w:t xml:space="preserve"> Of course, agency and moral acceptance may not be exhaustively fulfilled by their conversational attainment (there may still be demands for more concrete rhetorical expressions of moral acceptance such as having group members installed in a government position) but we argue that they are nevertheless fulfilled to some degree. </w:t>
      </w:r>
    </w:p>
    <w:p w14:paraId="04FE2D14" w14:textId="77777777" w:rsidR="005C0C50" w:rsidRPr="00D06C31" w:rsidRDefault="002B3BFC">
      <w:pPr>
        <w:rPr>
          <w:color w:val="000000" w:themeColor="text1"/>
        </w:rPr>
      </w:pPr>
      <w:r w:rsidRPr="00D06C31">
        <w:rPr>
          <w:color w:val="000000" w:themeColor="text1"/>
        </w:rPr>
        <w:t>When talking with the ex-prisoner’s group the interviewer began talking about how some people doubted their morality. Consequently, they said this:</w:t>
      </w:r>
    </w:p>
    <w:p w14:paraId="26140BE5" w14:textId="2621C440" w:rsidR="005C0C50" w:rsidRPr="00D06C31" w:rsidRDefault="002B3BFC">
      <w:pPr>
        <w:rPr>
          <w:color w:val="000000" w:themeColor="text1"/>
        </w:rPr>
      </w:pPr>
      <w:r w:rsidRPr="00D06C31">
        <w:rPr>
          <w:i/>
          <w:color w:val="000000" w:themeColor="text1"/>
        </w:rPr>
        <w:t xml:space="preserve">Extract </w:t>
      </w:r>
      <w:r w:rsidR="006C2834" w:rsidRPr="00D06C31">
        <w:rPr>
          <w:i/>
          <w:color w:val="000000" w:themeColor="text1"/>
        </w:rPr>
        <w:t>7</w:t>
      </w:r>
    </w:p>
    <w:tbl>
      <w:tblPr>
        <w:tblStyle w:val="a4"/>
        <w:tblW w:w="810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7497"/>
      </w:tblGrid>
      <w:tr w:rsidR="00D06C31" w:rsidRPr="00D06C31" w14:paraId="0A222C64" w14:textId="77777777" w:rsidTr="002E6CC7">
        <w:tc>
          <w:tcPr>
            <w:tcW w:w="624" w:type="dxa"/>
            <w:tcBorders>
              <w:top w:val="nil"/>
              <w:left w:val="nil"/>
              <w:bottom w:val="nil"/>
              <w:right w:val="nil"/>
            </w:tcBorders>
          </w:tcPr>
          <w:p w14:paraId="0F1C3C19" w14:textId="77777777" w:rsidR="00BF25CF" w:rsidRPr="00D06C31" w:rsidRDefault="00BF25CF" w:rsidP="002E6CC7">
            <w:pPr>
              <w:spacing w:line="480" w:lineRule="auto"/>
              <w:ind w:firstLine="0"/>
              <w:rPr>
                <w:color w:val="000000" w:themeColor="text1"/>
              </w:rPr>
            </w:pPr>
            <w:r w:rsidRPr="00D06C31">
              <w:rPr>
                <w:color w:val="000000" w:themeColor="text1"/>
              </w:rPr>
              <w:t>1</w:t>
            </w:r>
          </w:p>
          <w:p w14:paraId="1ADD9F24" w14:textId="77777777" w:rsidR="00BF25CF" w:rsidRPr="00D06C31" w:rsidRDefault="00BF25CF" w:rsidP="002E6CC7">
            <w:pPr>
              <w:spacing w:line="480" w:lineRule="auto"/>
              <w:ind w:firstLine="0"/>
              <w:rPr>
                <w:color w:val="000000" w:themeColor="text1"/>
              </w:rPr>
            </w:pPr>
            <w:r w:rsidRPr="00D06C31">
              <w:rPr>
                <w:color w:val="000000" w:themeColor="text1"/>
              </w:rPr>
              <w:t>2</w:t>
            </w:r>
          </w:p>
          <w:p w14:paraId="2C296FA7" w14:textId="77777777" w:rsidR="00BF25CF" w:rsidRPr="00D06C31" w:rsidRDefault="00BF25CF" w:rsidP="002E6CC7">
            <w:pPr>
              <w:spacing w:line="480" w:lineRule="auto"/>
              <w:ind w:firstLine="0"/>
              <w:rPr>
                <w:color w:val="000000" w:themeColor="text1"/>
              </w:rPr>
            </w:pPr>
            <w:r w:rsidRPr="00D06C31">
              <w:rPr>
                <w:color w:val="000000" w:themeColor="text1"/>
              </w:rPr>
              <w:t>3</w:t>
            </w:r>
          </w:p>
          <w:p w14:paraId="62A96FEB" w14:textId="77777777" w:rsidR="00BF25CF" w:rsidRPr="00D06C31" w:rsidRDefault="00BF25CF" w:rsidP="002E6CC7">
            <w:pPr>
              <w:spacing w:line="480" w:lineRule="auto"/>
              <w:ind w:firstLine="0"/>
              <w:rPr>
                <w:color w:val="000000" w:themeColor="text1"/>
              </w:rPr>
            </w:pPr>
            <w:r w:rsidRPr="00D06C31">
              <w:rPr>
                <w:color w:val="000000" w:themeColor="text1"/>
              </w:rPr>
              <w:t>4</w:t>
            </w:r>
          </w:p>
          <w:p w14:paraId="38C4453B" w14:textId="77777777" w:rsidR="00BF25CF" w:rsidRPr="00D06C31" w:rsidRDefault="00BF25CF" w:rsidP="002E6CC7">
            <w:pPr>
              <w:spacing w:line="480" w:lineRule="auto"/>
              <w:ind w:firstLine="0"/>
              <w:rPr>
                <w:color w:val="000000" w:themeColor="text1"/>
              </w:rPr>
            </w:pPr>
            <w:r w:rsidRPr="00D06C31">
              <w:rPr>
                <w:color w:val="000000" w:themeColor="text1"/>
              </w:rPr>
              <w:t>5</w:t>
            </w:r>
          </w:p>
          <w:p w14:paraId="13704513" w14:textId="77777777" w:rsidR="00BF25CF" w:rsidRPr="00D06C31" w:rsidRDefault="00BF25CF" w:rsidP="002E6CC7">
            <w:pPr>
              <w:spacing w:line="480" w:lineRule="auto"/>
              <w:ind w:firstLine="0"/>
              <w:rPr>
                <w:color w:val="000000" w:themeColor="text1"/>
              </w:rPr>
            </w:pPr>
            <w:r w:rsidRPr="00D06C31">
              <w:rPr>
                <w:color w:val="000000" w:themeColor="text1"/>
              </w:rPr>
              <w:t>6</w:t>
            </w:r>
          </w:p>
          <w:p w14:paraId="2540888F" w14:textId="77777777" w:rsidR="00BF25CF" w:rsidRPr="00D06C31" w:rsidRDefault="00BF25CF" w:rsidP="002E6CC7">
            <w:pPr>
              <w:spacing w:line="480" w:lineRule="auto"/>
              <w:ind w:firstLine="0"/>
              <w:rPr>
                <w:color w:val="000000" w:themeColor="text1"/>
              </w:rPr>
            </w:pPr>
            <w:r w:rsidRPr="00D06C31">
              <w:rPr>
                <w:color w:val="000000" w:themeColor="text1"/>
              </w:rPr>
              <w:t>7</w:t>
            </w:r>
          </w:p>
          <w:p w14:paraId="7C259EC2" w14:textId="77777777" w:rsidR="00BF25CF" w:rsidRPr="00D06C31" w:rsidRDefault="00BF25CF" w:rsidP="002E6CC7">
            <w:pPr>
              <w:spacing w:line="480" w:lineRule="auto"/>
              <w:ind w:firstLine="0"/>
              <w:rPr>
                <w:color w:val="000000" w:themeColor="text1"/>
              </w:rPr>
            </w:pPr>
            <w:r w:rsidRPr="00D06C31">
              <w:rPr>
                <w:color w:val="000000" w:themeColor="text1"/>
              </w:rPr>
              <w:t>8</w:t>
            </w:r>
          </w:p>
          <w:p w14:paraId="617701AF" w14:textId="77777777" w:rsidR="00BF25CF" w:rsidRPr="00D06C31" w:rsidRDefault="00BF25CF" w:rsidP="002E6CC7">
            <w:pPr>
              <w:spacing w:line="480" w:lineRule="auto"/>
              <w:ind w:firstLine="0"/>
              <w:rPr>
                <w:color w:val="000000" w:themeColor="text1"/>
              </w:rPr>
            </w:pPr>
            <w:r w:rsidRPr="00D06C31">
              <w:rPr>
                <w:color w:val="000000" w:themeColor="text1"/>
              </w:rPr>
              <w:t>9</w:t>
            </w:r>
          </w:p>
          <w:p w14:paraId="4650F030" w14:textId="77777777" w:rsidR="00BF25CF" w:rsidRPr="00D06C31" w:rsidRDefault="00BF25CF" w:rsidP="002E6CC7">
            <w:pPr>
              <w:spacing w:line="480" w:lineRule="auto"/>
              <w:ind w:firstLine="0"/>
              <w:rPr>
                <w:color w:val="000000" w:themeColor="text1"/>
              </w:rPr>
            </w:pPr>
            <w:r w:rsidRPr="00D06C31">
              <w:rPr>
                <w:color w:val="000000" w:themeColor="text1"/>
              </w:rPr>
              <w:t>10</w:t>
            </w:r>
          </w:p>
          <w:p w14:paraId="5F5049AA" w14:textId="77777777" w:rsidR="00BF25CF" w:rsidRPr="00D06C31" w:rsidRDefault="00BF25CF" w:rsidP="002E6CC7">
            <w:pPr>
              <w:spacing w:line="480" w:lineRule="auto"/>
              <w:ind w:firstLine="0"/>
              <w:rPr>
                <w:color w:val="000000" w:themeColor="text1"/>
              </w:rPr>
            </w:pPr>
            <w:r w:rsidRPr="00D06C31">
              <w:rPr>
                <w:color w:val="000000" w:themeColor="text1"/>
              </w:rPr>
              <w:t>11</w:t>
            </w:r>
          </w:p>
          <w:p w14:paraId="3D79087B" w14:textId="77777777" w:rsidR="00BF25CF" w:rsidRPr="00D06C31" w:rsidRDefault="00BF25CF" w:rsidP="002E6CC7">
            <w:pPr>
              <w:spacing w:line="480" w:lineRule="auto"/>
              <w:ind w:firstLine="0"/>
              <w:rPr>
                <w:color w:val="000000" w:themeColor="text1"/>
              </w:rPr>
            </w:pPr>
            <w:r w:rsidRPr="00D06C31">
              <w:rPr>
                <w:color w:val="000000" w:themeColor="text1"/>
              </w:rPr>
              <w:t>12</w:t>
            </w:r>
          </w:p>
          <w:p w14:paraId="2DA9B54E" w14:textId="77777777" w:rsidR="00BF25CF" w:rsidRPr="00D06C31" w:rsidRDefault="00BF25CF" w:rsidP="002E6CC7">
            <w:pPr>
              <w:spacing w:line="480" w:lineRule="auto"/>
              <w:ind w:firstLine="0"/>
              <w:rPr>
                <w:color w:val="000000" w:themeColor="text1"/>
              </w:rPr>
            </w:pPr>
            <w:r w:rsidRPr="00D06C31">
              <w:rPr>
                <w:color w:val="000000" w:themeColor="text1"/>
              </w:rPr>
              <w:t>13</w:t>
            </w:r>
          </w:p>
          <w:p w14:paraId="5C25A2B0" w14:textId="77777777" w:rsidR="00BF25CF" w:rsidRPr="00D06C31" w:rsidRDefault="00BF25CF" w:rsidP="002E6CC7">
            <w:pPr>
              <w:spacing w:line="480" w:lineRule="auto"/>
              <w:ind w:firstLine="0"/>
              <w:rPr>
                <w:color w:val="000000" w:themeColor="text1"/>
              </w:rPr>
            </w:pPr>
            <w:r w:rsidRPr="00D06C31">
              <w:rPr>
                <w:color w:val="000000" w:themeColor="text1"/>
              </w:rPr>
              <w:lastRenderedPageBreak/>
              <w:t>14</w:t>
            </w:r>
          </w:p>
          <w:p w14:paraId="3E2C11A4" w14:textId="77777777" w:rsidR="00BF25CF" w:rsidRPr="00D06C31" w:rsidRDefault="00BF25CF" w:rsidP="002E6CC7">
            <w:pPr>
              <w:spacing w:line="480" w:lineRule="auto"/>
              <w:ind w:firstLine="0"/>
              <w:rPr>
                <w:color w:val="000000" w:themeColor="text1"/>
              </w:rPr>
            </w:pPr>
            <w:r w:rsidRPr="00D06C31">
              <w:rPr>
                <w:color w:val="000000" w:themeColor="text1"/>
              </w:rPr>
              <w:t>15</w:t>
            </w:r>
          </w:p>
          <w:p w14:paraId="0F132BFB" w14:textId="77777777" w:rsidR="00BF25CF" w:rsidRPr="00D06C31" w:rsidRDefault="00BF25CF" w:rsidP="002E6CC7">
            <w:pPr>
              <w:spacing w:line="480" w:lineRule="auto"/>
              <w:ind w:firstLine="0"/>
              <w:rPr>
                <w:color w:val="000000" w:themeColor="text1"/>
              </w:rPr>
            </w:pPr>
            <w:r w:rsidRPr="00D06C31">
              <w:rPr>
                <w:color w:val="000000" w:themeColor="text1"/>
              </w:rPr>
              <w:t>16</w:t>
            </w:r>
          </w:p>
          <w:p w14:paraId="514A9680" w14:textId="77777777" w:rsidR="00BF25CF" w:rsidRPr="00D06C31" w:rsidRDefault="00BF25CF" w:rsidP="002E6CC7">
            <w:pPr>
              <w:spacing w:line="480" w:lineRule="auto"/>
              <w:ind w:firstLine="0"/>
              <w:rPr>
                <w:color w:val="000000" w:themeColor="text1"/>
              </w:rPr>
            </w:pPr>
            <w:r w:rsidRPr="00D06C31">
              <w:rPr>
                <w:color w:val="000000" w:themeColor="text1"/>
              </w:rPr>
              <w:t>17</w:t>
            </w:r>
          </w:p>
          <w:p w14:paraId="7E13DE1D" w14:textId="77777777" w:rsidR="00BF25CF" w:rsidRPr="00D06C31" w:rsidRDefault="00BF25CF" w:rsidP="002E6CC7">
            <w:pPr>
              <w:spacing w:line="480" w:lineRule="auto"/>
              <w:ind w:firstLine="0"/>
              <w:rPr>
                <w:color w:val="000000" w:themeColor="text1"/>
              </w:rPr>
            </w:pPr>
            <w:r w:rsidRPr="00D06C31">
              <w:rPr>
                <w:color w:val="000000" w:themeColor="text1"/>
              </w:rPr>
              <w:t>18</w:t>
            </w:r>
          </w:p>
          <w:p w14:paraId="2B3DEA5C" w14:textId="77777777" w:rsidR="00BF25CF" w:rsidRPr="00D06C31" w:rsidRDefault="00BF25CF" w:rsidP="002E6CC7">
            <w:pPr>
              <w:spacing w:line="480" w:lineRule="auto"/>
              <w:ind w:firstLine="0"/>
              <w:rPr>
                <w:color w:val="000000" w:themeColor="text1"/>
              </w:rPr>
            </w:pPr>
            <w:r w:rsidRPr="00D06C31">
              <w:rPr>
                <w:color w:val="000000" w:themeColor="text1"/>
              </w:rPr>
              <w:t>19</w:t>
            </w:r>
          </w:p>
          <w:p w14:paraId="3FAF4510" w14:textId="77777777" w:rsidR="00BF25CF" w:rsidRPr="00D06C31" w:rsidRDefault="00BF25CF" w:rsidP="002E6CC7">
            <w:pPr>
              <w:spacing w:line="480" w:lineRule="auto"/>
              <w:ind w:firstLine="0"/>
              <w:rPr>
                <w:color w:val="000000" w:themeColor="text1"/>
              </w:rPr>
            </w:pPr>
            <w:r w:rsidRPr="00D06C31">
              <w:rPr>
                <w:color w:val="000000" w:themeColor="text1"/>
              </w:rPr>
              <w:t>20</w:t>
            </w:r>
          </w:p>
          <w:p w14:paraId="092DBA0C" w14:textId="77777777" w:rsidR="00BF25CF" w:rsidRPr="00D06C31" w:rsidRDefault="00BF25CF" w:rsidP="002E6CC7">
            <w:pPr>
              <w:spacing w:line="480" w:lineRule="auto"/>
              <w:ind w:firstLine="0"/>
              <w:rPr>
                <w:color w:val="000000" w:themeColor="text1"/>
              </w:rPr>
            </w:pPr>
            <w:r w:rsidRPr="00D06C31">
              <w:rPr>
                <w:color w:val="000000" w:themeColor="text1"/>
              </w:rPr>
              <w:t>21</w:t>
            </w:r>
          </w:p>
          <w:p w14:paraId="4E7F700D" w14:textId="77777777" w:rsidR="00BF25CF" w:rsidRPr="00D06C31" w:rsidRDefault="00BF25CF" w:rsidP="002E6CC7">
            <w:pPr>
              <w:spacing w:line="480" w:lineRule="auto"/>
              <w:ind w:firstLine="0"/>
              <w:rPr>
                <w:color w:val="000000" w:themeColor="text1"/>
              </w:rPr>
            </w:pPr>
            <w:r w:rsidRPr="00D06C31">
              <w:rPr>
                <w:color w:val="000000" w:themeColor="text1"/>
              </w:rPr>
              <w:t>22</w:t>
            </w:r>
          </w:p>
          <w:p w14:paraId="4C1070C7" w14:textId="46A12ABC" w:rsidR="005C0C50" w:rsidRPr="00D06C31" w:rsidRDefault="00A236EB" w:rsidP="002E6CC7">
            <w:pPr>
              <w:spacing w:line="480" w:lineRule="auto"/>
              <w:ind w:firstLine="0"/>
              <w:rPr>
                <w:color w:val="000000" w:themeColor="text1"/>
              </w:rPr>
            </w:pPr>
            <w:r w:rsidRPr="00D06C31">
              <w:rPr>
                <w:color w:val="000000" w:themeColor="text1"/>
              </w:rPr>
              <w:t>23</w:t>
            </w:r>
          </w:p>
        </w:tc>
        <w:tc>
          <w:tcPr>
            <w:tcW w:w="7938" w:type="dxa"/>
            <w:tcBorders>
              <w:top w:val="nil"/>
              <w:left w:val="nil"/>
              <w:bottom w:val="nil"/>
              <w:right w:val="nil"/>
            </w:tcBorders>
          </w:tcPr>
          <w:p w14:paraId="2DC36593" w14:textId="05E40661" w:rsidR="005C0C50" w:rsidRPr="00D06C31" w:rsidRDefault="002B3BFC">
            <w:pPr>
              <w:spacing w:line="480" w:lineRule="auto"/>
              <w:rPr>
                <w:color w:val="000000" w:themeColor="text1"/>
              </w:rPr>
            </w:pPr>
            <w:r w:rsidRPr="00D06C31">
              <w:rPr>
                <w:color w:val="000000" w:themeColor="text1"/>
              </w:rPr>
              <w:lastRenderedPageBreak/>
              <w:t>B: we’re no less p</w:t>
            </w:r>
            <w:r w:rsidR="00A236EB" w:rsidRPr="00D06C31">
              <w:rPr>
                <w:color w:val="000000" w:themeColor="text1"/>
              </w:rPr>
              <w:t xml:space="preserve">eople than anyone else from </w:t>
            </w:r>
            <w:r w:rsidRPr="00D06C31">
              <w:rPr>
                <w:color w:val="000000" w:themeColor="text1"/>
              </w:rPr>
              <w:t xml:space="preserve">any </w:t>
            </w:r>
            <w:r w:rsidRPr="00D06C31">
              <w:rPr>
                <w:color w:val="000000" w:themeColor="text1"/>
                <w:u w:val="single"/>
              </w:rPr>
              <w:t>other</w:t>
            </w:r>
            <w:r w:rsidRPr="00D06C31">
              <w:rPr>
                <w:color w:val="000000" w:themeColor="text1"/>
              </w:rPr>
              <w:t xml:space="preserve"> section of </w:t>
            </w:r>
            <w:proofErr w:type="spellStart"/>
            <w:r w:rsidRPr="00D06C31">
              <w:rPr>
                <w:color w:val="000000" w:themeColor="text1"/>
              </w:rPr>
              <w:t>of</w:t>
            </w:r>
            <w:proofErr w:type="spellEnd"/>
            <w:r w:rsidRPr="00D06C31">
              <w:rPr>
                <w:color w:val="000000" w:themeColor="text1"/>
              </w:rPr>
              <w:t xml:space="preserve"> our community, and as such deserve to be </w:t>
            </w:r>
            <w:r w:rsidRPr="00D06C31">
              <w:rPr>
                <w:color w:val="000000" w:themeColor="text1"/>
                <w:u w:val="single"/>
              </w:rPr>
              <w:t>recognised</w:t>
            </w:r>
            <w:r w:rsidRPr="00D06C31">
              <w:rPr>
                <w:color w:val="000000" w:themeColor="text1"/>
              </w:rPr>
              <w:t xml:space="preserve"> as such.</w:t>
            </w:r>
          </w:p>
          <w:p w14:paraId="3C1C85BB" w14:textId="77777777" w:rsidR="005C0C50" w:rsidRPr="00D06C31" w:rsidRDefault="002B3BFC">
            <w:pPr>
              <w:spacing w:line="480" w:lineRule="auto"/>
              <w:rPr>
                <w:color w:val="000000" w:themeColor="text1"/>
              </w:rPr>
            </w:pPr>
            <w:bookmarkStart w:id="12" w:name="h.26in1rg" w:colFirst="0" w:colLast="0"/>
            <w:bookmarkEnd w:id="12"/>
            <w:r w:rsidRPr="00D06C31">
              <w:rPr>
                <w:color w:val="000000" w:themeColor="text1"/>
              </w:rPr>
              <w:t>I: yea</w:t>
            </w:r>
          </w:p>
          <w:p w14:paraId="2D431BCB" w14:textId="0BFAD5BE" w:rsidR="005C0C50" w:rsidRPr="00D06C31" w:rsidRDefault="002B3BFC">
            <w:pPr>
              <w:spacing w:line="480" w:lineRule="auto"/>
              <w:rPr>
                <w:color w:val="000000" w:themeColor="text1"/>
              </w:rPr>
            </w:pPr>
            <w:r w:rsidRPr="00D06C31">
              <w:rPr>
                <w:color w:val="000000" w:themeColor="text1"/>
              </w:rPr>
              <w:t xml:space="preserve">B: uh I think one of the big things for </w:t>
            </w:r>
            <w:r w:rsidRPr="00D06C31">
              <w:rPr>
                <w:color w:val="000000" w:themeColor="text1"/>
                <w:u w:val="single"/>
              </w:rPr>
              <w:t>all</w:t>
            </w:r>
            <w:r w:rsidR="00A236EB" w:rsidRPr="00D06C31">
              <w:rPr>
                <w:color w:val="000000" w:themeColor="text1"/>
              </w:rPr>
              <w:t xml:space="preserve"> of us </w:t>
            </w:r>
            <w:r w:rsidRPr="00D06C31">
              <w:rPr>
                <w:color w:val="000000" w:themeColor="text1"/>
              </w:rPr>
              <w:t xml:space="preserve">is that the you know the equality agenda which runs through everything that </w:t>
            </w:r>
            <w:r w:rsidRPr="00D06C31">
              <w:rPr>
                <w:color w:val="000000" w:themeColor="text1"/>
                <w:u w:val="single"/>
              </w:rPr>
              <w:t>we’re</w:t>
            </w:r>
            <w:r w:rsidRPr="00D06C31">
              <w:rPr>
                <w:color w:val="000000" w:themeColor="text1"/>
              </w:rPr>
              <w:t xml:space="preserve"> all about – it’s something that’s still </w:t>
            </w:r>
            <w:r w:rsidRPr="00D06C31">
              <w:rPr>
                <w:color w:val="000000" w:themeColor="text1"/>
                <w:u w:val="single"/>
              </w:rPr>
              <w:t>resisted</w:t>
            </w:r>
            <w:r w:rsidRPr="00D06C31">
              <w:rPr>
                <w:color w:val="000000" w:themeColor="text1"/>
              </w:rPr>
              <w:t xml:space="preserve">. You still have that, that </w:t>
            </w:r>
            <w:r w:rsidRPr="00D06C31">
              <w:rPr>
                <w:color w:val="000000" w:themeColor="text1"/>
                <w:u w:val="single"/>
              </w:rPr>
              <w:t>old</w:t>
            </w:r>
            <w:r w:rsidRPr="00D06C31">
              <w:rPr>
                <w:color w:val="000000" w:themeColor="text1"/>
              </w:rPr>
              <w:t xml:space="preserve"> guard</w:t>
            </w:r>
          </w:p>
          <w:p w14:paraId="028E11D1" w14:textId="77777777" w:rsidR="005C0C50" w:rsidRPr="00D06C31" w:rsidRDefault="002B3BFC">
            <w:pPr>
              <w:spacing w:line="480" w:lineRule="auto"/>
              <w:rPr>
                <w:color w:val="000000" w:themeColor="text1"/>
              </w:rPr>
            </w:pPr>
            <w:bookmarkStart w:id="13" w:name="h.lnxbz9" w:colFirst="0" w:colLast="0"/>
            <w:bookmarkEnd w:id="13"/>
            <w:r w:rsidRPr="00D06C31">
              <w:rPr>
                <w:color w:val="000000" w:themeColor="text1"/>
              </w:rPr>
              <w:t>I: yea</w:t>
            </w:r>
          </w:p>
          <w:p w14:paraId="1F4E34F4" w14:textId="6530B73C" w:rsidR="005C0C50" w:rsidRPr="00D06C31" w:rsidRDefault="002B3BFC">
            <w:pPr>
              <w:spacing w:line="480" w:lineRule="auto"/>
              <w:rPr>
                <w:color w:val="000000" w:themeColor="text1"/>
              </w:rPr>
            </w:pPr>
            <w:r w:rsidRPr="00D06C31">
              <w:rPr>
                <w:color w:val="000000" w:themeColor="text1"/>
              </w:rPr>
              <w:t xml:space="preserve">B: of uh you know society here. Certainly within the civil service and institutions </w:t>
            </w:r>
            <w:r w:rsidRPr="00D06C31">
              <w:rPr>
                <w:color w:val="000000" w:themeColor="text1"/>
                <w:u w:val="single"/>
              </w:rPr>
              <w:t>such</w:t>
            </w:r>
            <w:r w:rsidR="00A236EB" w:rsidRPr="00D06C31">
              <w:rPr>
                <w:color w:val="000000" w:themeColor="text1"/>
              </w:rPr>
              <w:t xml:space="preserve"> as that </w:t>
            </w:r>
            <w:r w:rsidRPr="00D06C31">
              <w:rPr>
                <w:color w:val="000000" w:themeColor="text1"/>
              </w:rPr>
              <w:t xml:space="preserve">that would see </w:t>
            </w:r>
            <w:r w:rsidRPr="00D06C31">
              <w:rPr>
                <w:i/>
                <w:color w:val="000000" w:themeColor="text1"/>
              </w:rPr>
              <w:t>A</w:t>
            </w:r>
            <w:r w:rsidRPr="00D06C31">
              <w:rPr>
                <w:color w:val="000000" w:themeColor="text1"/>
              </w:rPr>
              <w:t xml:space="preserve"> and myself and the thirty-five or forty thousand prisoners as very much someon</w:t>
            </w:r>
            <w:r w:rsidR="00A236EB" w:rsidRPr="00D06C31">
              <w:rPr>
                <w:color w:val="000000" w:themeColor="text1"/>
              </w:rPr>
              <w:t>e who are lesser people. Well</w:t>
            </w:r>
            <w:r w:rsidRPr="00D06C31">
              <w:rPr>
                <w:color w:val="000000" w:themeColor="text1"/>
              </w:rPr>
              <w:t xml:space="preserve"> certainly </w:t>
            </w:r>
            <w:r w:rsidRPr="00D06C31">
              <w:rPr>
                <w:color w:val="000000" w:themeColor="text1"/>
                <w:u w:val="single"/>
              </w:rPr>
              <w:t>not</w:t>
            </w:r>
            <w:r w:rsidRPr="00D06C31">
              <w:rPr>
                <w:color w:val="000000" w:themeColor="text1"/>
              </w:rPr>
              <w:t xml:space="preserve">. </w:t>
            </w:r>
          </w:p>
          <w:p w14:paraId="165226B3" w14:textId="77777777" w:rsidR="005C0C50" w:rsidRPr="00D06C31" w:rsidRDefault="002B3BFC">
            <w:pPr>
              <w:spacing w:line="480" w:lineRule="auto"/>
              <w:rPr>
                <w:color w:val="000000" w:themeColor="text1"/>
              </w:rPr>
            </w:pPr>
            <w:bookmarkStart w:id="14" w:name="h.35nkun2" w:colFirst="0" w:colLast="0"/>
            <w:bookmarkEnd w:id="14"/>
            <w:r w:rsidRPr="00D06C31">
              <w:rPr>
                <w:color w:val="000000" w:themeColor="text1"/>
              </w:rPr>
              <w:t>I: yea</w:t>
            </w:r>
          </w:p>
          <w:p w14:paraId="68A35207" w14:textId="6FE0BA7F" w:rsidR="005C0C50" w:rsidRPr="00D06C31" w:rsidRDefault="002B3BFC" w:rsidP="00C276F7">
            <w:pPr>
              <w:widowControl w:val="0"/>
              <w:spacing w:line="480" w:lineRule="auto"/>
              <w:rPr>
                <w:color w:val="000000" w:themeColor="text1"/>
              </w:rPr>
            </w:pPr>
            <w:r w:rsidRPr="00D06C31">
              <w:rPr>
                <w:color w:val="000000" w:themeColor="text1"/>
              </w:rPr>
              <w:t xml:space="preserve">B: We’re not accepting </w:t>
            </w:r>
            <w:r w:rsidRPr="00D06C31">
              <w:rPr>
                <w:color w:val="000000" w:themeColor="text1"/>
                <w:u w:val="single"/>
              </w:rPr>
              <w:t>that</w:t>
            </w:r>
            <w:r w:rsidRPr="00D06C31">
              <w:rPr>
                <w:color w:val="000000" w:themeColor="text1"/>
              </w:rPr>
              <w:t xml:space="preserve">. So </w:t>
            </w:r>
            <w:r w:rsidRPr="00D06C31">
              <w:rPr>
                <w:color w:val="000000" w:themeColor="text1"/>
                <w:u w:val="single"/>
              </w:rPr>
              <w:t>that’s</w:t>
            </w:r>
            <w:r w:rsidRPr="00D06C31">
              <w:rPr>
                <w:color w:val="000000" w:themeColor="text1"/>
              </w:rPr>
              <w:t xml:space="preserve"> what organisations like our </w:t>
            </w:r>
            <w:r w:rsidRPr="00D06C31">
              <w:rPr>
                <w:color w:val="000000" w:themeColor="text1"/>
              </w:rPr>
              <w:lastRenderedPageBreak/>
              <w:t xml:space="preserve">own are about. </w:t>
            </w:r>
            <w:r w:rsidR="00A236EB" w:rsidRPr="00D06C31">
              <w:rPr>
                <w:i/>
                <w:color w:val="000000" w:themeColor="text1"/>
              </w:rPr>
              <w:t>A</w:t>
            </w:r>
            <w:r w:rsidR="00A236EB" w:rsidRPr="00D06C31">
              <w:rPr>
                <w:color w:val="000000" w:themeColor="text1"/>
              </w:rPr>
              <w:t xml:space="preserve"> summed it up r</w:t>
            </w:r>
            <w:r w:rsidRPr="00D06C31">
              <w:rPr>
                <w:color w:val="000000" w:themeColor="text1"/>
              </w:rPr>
              <w:t>eally well. I don’t</w:t>
            </w:r>
            <w:r w:rsidR="007724A3" w:rsidRPr="00D06C31">
              <w:rPr>
                <w:color w:val="000000" w:themeColor="text1"/>
              </w:rPr>
              <w:t xml:space="preserve"> </w:t>
            </w:r>
            <w:r w:rsidR="00A236EB" w:rsidRPr="00D06C31">
              <w:rPr>
                <w:color w:val="000000" w:themeColor="text1"/>
              </w:rPr>
              <w:t>need to</w:t>
            </w:r>
          </w:p>
          <w:p w14:paraId="5C8ECECD" w14:textId="661AEE52" w:rsidR="005C0C50" w:rsidRPr="00D06C31" w:rsidRDefault="00A236EB">
            <w:pPr>
              <w:spacing w:line="480" w:lineRule="auto"/>
              <w:rPr>
                <w:color w:val="000000" w:themeColor="text1"/>
              </w:rPr>
            </w:pPr>
            <w:r w:rsidRPr="00D06C31">
              <w:rPr>
                <w:color w:val="000000" w:themeColor="text1"/>
              </w:rPr>
              <w:t>I: yea</w:t>
            </w:r>
          </w:p>
          <w:p w14:paraId="6DA07CC4" w14:textId="00AE8D9B" w:rsidR="005C0C50" w:rsidRPr="00D06C31" w:rsidRDefault="002B3BFC">
            <w:pPr>
              <w:spacing w:line="480" w:lineRule="auto"/>
              <w:rPr>
                <w:color w:val="000000" w:themeColor="text1"/>
              </w:rPr>
            </w:pPr>
            <w:r w:rsidRPr="00D06C31">
              <w:rPr>
                <w:color w:val="000000" w:themeColor="text1"/>
              </w:rPr>
              <w:t xml:space="preserve">B: really go over everything again. We, we are active in our communities, we </w:t>
            </w:r>
            <w:r w:rsidRPr="00D06C31">
              <w:rPr>
                <w:color w:val="000000" w:themeColor="text1"/>
                <w:u w:val="single"/>
              </w:rPr>
              <w:t>live</w:t>
            </w:r>
            <w:r w:rsidR="00A236EB" w:rsidRPr="00D06C31">
              <w:rPr>
                <w:color w:val="000000" w:themeColor="text1"/>
              </w:rPr>
              <w:t xml:space="preserve"> in our communities, we play an active part, we’re </w:t>
            </w:r>
            <w:r w:rsidRPr="00D06C31">
              <w:rPr>
                <w:color w:val="000000" w:themeColor="text1"/>
                <w:u w:val="single"/>
              </w:rPr>
              <w:t>peacebuilders</w:t>
            </w:r>
            <w:r w:rsidRPr="00D06C31">
              <w:rPr>
                <w:color w:val="000000" w:themeColor="text1"/>
              </w:rPr>
              <w:t xml:space="preserve"> as </w:t>
            </w:r>
            <w:r w:rsidRPr="00D06C31">
              <w:rPr>
                <w:i/>
                <w:color w:val="000000" w:themeColor="text1"/>
              </w:rPr>
              <w:t>A</w:t>
            </w:r>
            <w:r w:rsidR="00A236EB" w:rsidRPr="00D06C31">
              <w:rPr>
                <w:color w:val="000000" w:themeColor="text1"/>
              </w:rPr>
              <w:t xml:space="preserve"> rightly described it.</w:t>
            </w:r>
            <w:r w:rsidRPr="00D06C31">
              <w:rPr>
                <w:color w:val="000000" w:themeColor="text1"/>
              </w:rPr>
              <w:t xml:space="preserve"> When </w:t>
            </w:r>
            <w:proofErr w:type="spellStart"/>
            <w:r w:rsidRPr="00D06C31">
              <w:rPr>
                <w:color w:val="000000" w:themeColor="text1"/>
              </w:rPr>
              <w:t>when</w:t>
            </w:r>
            <w:proofErr w:type="spellEnd"/>
            <w:r w:rsidRPr="00D06C31">
              <w:rPr>
                <w:color w:val="000000" w:themeColor="text1"/>
              </w:rPr>
              <w:t xml:space="preserve"> other people are </w:t>
            </w:r>
            <w:proofErr w:type="spellStart"/>
            <w:r w:rsidRPr="00D06C31">
              <w:rPr>
                <w:color w:val="000000" w:themeColor="text1"/>
              </w:rPr>
              <w:t>runnin</w:t>
            </w:r>
            <w:proofErr w:type="spellEnd"/>
            <w:r w:rsidRPr="00D06C31">
              <w:rPr>
                <w:color w:val="000000" w:themeColor="text1"/>
              </w:rPr>
              <w:t xml:space="preserve"> away from it it’s people like </w:t>
            </w:r>
            <w:r w:rsidRPr="00D06C31">
              <w:rPr>
                <w:i/>
                <w:color w:val="000000" w:themeColor="text1"/>
              </w:rPr>
              <w:t>A</w:t>
            </w:r>
            <w:r w:rsidRPr="00D06C31">
              <w:rPr>
                <w:color w:val="000000" w:themeColor="text1"/>
              </w:rPr>
              <w:t xml:space="preserve"> and many others who are at the </w:t>
            </w:r>
            <w:r w:rsidR="00A236EB" w:rsidRPr="00D06C31">
              <w:rPr>
                <w:color w:val="000000" w:themeColor="text1"/>
              </w:rPr>
              <w:t>interfaces</w:t>
            </w:r>
          </w:p>
          <w:p w14:paraId="40DF536E" w14:textId="2BB7EAC3" w:rsidR="005C0C50" w:rsidRPr="00D06C31" w:rsidRDefault="002B3BFC">
            <w:pPr>
              <w:spacing w:line="480" w:lineRule="auto"/>
              <w:rPr>
                <w:color w:val="000000" w:themeColor="text1"/>
              </w:rPr>
            </w:pPr>
            <w:r w:rsidRPr="00D06C31">
              <w:rPr>
                <w:color w:val="000000" w:themeColor="text1"/>
              </w:rPr>
              <w:t xml:space="preserve">I: </w:t>
            </w:r>
            <w:r w:rsidR="00A236EB" w:rsidRPr="00D06C31">
              <w:rPr>
                <w:color w:val="000000" w:themeColor="text1"/>
              </w:rPr>
              <w:t>Yea</w:t>
            </w:r>
          </w:p>
          <w:p w14:paraId="52906FE9" w14:textId="7E733B90" w:rsidR="005C0C50" w:rsidRPr="00D06C31" w:rsidRDefault="002B3BFC" w:rsidP="00A236EB">
            <w:pPr>
              <w:spacing w:line="480" w:lineRule="auto"/>
              <w:rPr>
                <w:color w:val="000000" w:themeColor="text1"/>
              </w:rPr>
            </w:pPr>
            <w:r w:rsidRPr="00D06C31">
              <w:rPr>
                <w:color w:val="000000" w:themeColor="text1"/>
              </w:rPr>
              <w:t xml:space="preserve">B: of those communities and you know are working hard, you know </w:t>
            </w:r>
            <w:r w:rsidRPr="00D06C31">
              <w:rPr>
                <w:color w:val="000000" w:themeColor="text1"/>
                <w:u w:val="single"/>
              </w:rPr>
              <w:t>privately</w:t>
            </w:r>
            <w:r w:rsidR="00A236EB" w:rsidRPr="00D06C31">
              <w:rPr>
                <w:color w:val="000000" w:themeColor="text1"/>
              </w:rPr>
              <w:t>, often quietly,</w:t>
            </w:r>
            <w:r w:rsidRPr="00D06C31">
              <w:rPr>
                <w:color w:val="000000" w:themeColor="text1"/>
              </w:rPr>
              <w:t xml:space="preserve"> </w:t>
            </w:r>
            <w:r w:rsidRPr="00D06C31">
              <w:rPr>
                <w:color w:val="000000" w:themeColor="text1"/>
                <w:u w:val="single"/>
              </w:rPr>
              <w:t>tirelessly</w:t>
            </w:r>
            <w:r w:rsidRPr="00D06C31">
              <w:rPr>
                <w:color w:val="000000" w:themeColor="text1"/>
              </w:rPr>
              <w:t xml:space="preserve"> behind the scenes. So I mean you can’t have it both ways.</w:t>
            </w:r>
          </w:p>
        </w:tc>
      </w:tr>
    </w:tbl>
    <w:p w14:paraId="1630F0BB" w14:textId="66EF4200" w:rsidR="005C0C50" w:rsidRPr="00D06C31" w:rsidRDefault="002B3BFC">
      <w:pPr>
        <w:rPr>
          <w:color w:val="000000" w:themeColor="text1"/>
        </w:rPr>
      </w:pPr>
      <w:r w:rsidRPr="00D06C31">
        <w:rPr>
          <w:color w:val="000000" w:themeColor="text1"/>
        </w:rPr>
        <w:lastRenderedPageBreak/>
        <w:t xml:space="preserve">In lines </w:t>
      </w:r>
      <w:r w:rsidR="007724A3" w:rsidRPr="00D06C31">
        <w:rPr>
          <w:color w:val="000000" w:themeColor="text1"/>
        </w:rPr>
        <w:t>1-2</w:t>
      </w:r>
      <w:r w:rsidRPr="00D06C31">
        <w:rPr>
          <w:color w:val="000000" w:themeColor="text1"/>
        </w:rPr>
        <w:t xml:space="preserve">, the logos </w:t>
      </w:r>
      <w:proofErr w:type="gramStart"/>
      <w:r w:rsidRPr="00D06C31">
        <w:rPr>
          <w:color w:val="000000" w:themeColor="text1"/>
        </w:rPr>
        <w:t>is</w:t>
      </w:r>
      <w:proofErr w:type="gramEnd"/>
      <w:r w:rsidRPr="00D06C31">
        <w:rPr>
          <w:color w:val="000000" w:themeColor="text1"/>
        </w:rPr>
        <w:t xml:space="preserve"> stated that they (the ex-prisoners) are no different from anyone else in “our community” (the Catholic community). As </w:t>
      </w:r>
      <w:proofErr w:type="spellStart"/>
      <w:r w:rsidRPr="00D06C31">
        <w:rPr>
          <w:color w:val="000000" w:themeColor="text1"/>
        </w:rPr>
        <w:t>Billig</w:t>
      </w:r>
      <w:proofErr w:type="spellEnd"/>
      <w:r w:rsidRPr="00D06C31">
        <w:rPr>
          <w:color w:val="000000" w:themeColor="text1"/>
        </w:rPr>
        <w:t xml:space="preserve"> (1987) has pointed out, </w:t>
      </w:r>
      <w:proofErr w:type="spellStart"/>
      <w:r w:rsidRPr="00D06C31">
        <w:rPr>
          <w:color w:val="000000" w:themeColor="text1"/>
        </w:rPr>
        <w:t>logoi</w:t>
      </w:r>
      <w:proofErr w:type="spellEnd"/>
      <w:r w:rsidRPr="00D06C31">
        <w:rPr>
          <w:color w:val="000000" w:themeColor="text1"/>
        </w:rPr>
        <w:t xml:space="preserve"> imply an anti-</w:t>
      </w:r>
      <w:proofErr w:type="spellStart"/>
      <w:r w:rsidRPr="00D06C31">
        <w:rPr>
          <w:color w:val="000000" w:themeColor="text1"/>
        </w:rPr>
        <w:t>logoi</w:t>
      </w:r>
      <w:proofErr w:type="spellEnd"/>
      <w:r w:rsidRPr="00D06C31">
        <w:rPr>
          <w:color w:val="000000" w:themeColor="text1"/>
        </w:rPr>
        <w:t>. Thus the statement they are reacting against is an identity threat which would say, “You are different from other people in the Catholic community.” This seems to treat them as perpetrators and thus threatens their positive moral identity.</w:t>
      </w:r>
    </w:p>
    <w:p w14:paraId="6E8FF997" w14:textId="1CF99B62" w:rsidR="005C0C50" w:rsidRPr="00D06C31" w:rsidRDefault="002B3BFC">
      <w:pPr>
        <w:rPr>
          <w:color w:val="000000" w:themeColor="text1"/>
        </w:rPr>
      </w:pPr>
      <w:r w:rsidRPr="00D06C31">
        <w:rPr>
          <w:color w:val="000000" w:themeColor="text1"/>
        </w:rPr>
        <w:t xml:space="preserve">In </w:t>
      </w:r>
      <w:r w:rsidR="00A236EB" w:rsidRPr="00D06C31">
        <w:rPr>
          <w:color w:val="000000" w:themeColor="text1"/>
        </w:rPr>
        <w:t>8-10</w:t>
      </w:r>
      <w:r w:rsidRPr="00D06C31">
        <w:rPr>
          <w:color w:val="000000" w:themeColor="text1"/>
        </w:rPr>
        <w:t xml:space="preserve">, the interviewee identifies some who might be using this argument. There are some within “the civil services and institutions </w:t>
      </w:r>
      <w:r w:rsidRPr="00D06C31">
        <w:rPr>
          <w:color w:val="000000" w:themeColor="text1"/>
          <w:u w:val="single"/>
        </w:rPr>
        <w:t>such</w:t>
      </w:r>
      <w:r w:rsidRPr="00D06C31">
        <w:rPr>
          <w:color w:val="000000" w:themeColor="text1"/>
        </w:rPr>
        <w:t xml:space="preserve"> as that” who see the ex-prisoners as “lesser people.”</w:t>
      </w:r>
    </w:p>
    <w:p w14:paraId="246716E2" w14:textId="1AD6BF54" w:rsidR="005C0C50" w:rsidRPr="00D06C31" w:rsidRDefault="002B3BFC">
      <w:pPr>
        <w:rPr>
          <w:color w:val="000000" w:themeColor="text1"/>
        </w:rPr>
      </w:pPr>
      <w:r w:rsidRPr="00D06C31">
        <w:rPr>
          <w:color w:val="000000" w:themeColor="text1"/>
        </w:rPr>
        <w:t xml:space="preserve">In the face of this threat, B needs to build the positive moral identity of the ex-prisoner community. He does this in </w:t>
      </w:r>
      <w:r w:rsidR="007724A3" w:rsidRPr="00D06C31">
        <w:rPr>
          <w:color w:val="000000" w:themeColor="text1"/>
        </w:rPr>
        <w:t>1</w:t>
      </w:r>
      <w:r w:rsidR="00A236EB" w:rsidRPr="00D06C31">
        <w:rPr>
          <w:color w:val="000000" w:themeColor="text1"/>
        </w:rPr>
        <w:t>6</w:t>
      </w:r>
      <w:r w:rsidR="007724A3" w:rsidRPr="00D06C31">
        <w:rPr>
          <w:color w:val="000000" w:themeColor="text1"/>
        </w:rPr>
        <w:t>-2</w:t>
      </w:r>
      <w:r w:rsidR="00A236EB" w:rsidRPr="00D06C31">
        <w:rPr>
          <w:color w:val="000000" w:themeColor="text1"/>
        </w:rPr>
        <w:t>3</w:t>
      </w:r>
      <w:r w:rsidRPr="00D06C31">
        <w:rPr>
          <w:color w:val="000000" w:themeColor="text1"/>
        </w:rPr>
        <w:t xml:space="preserve"> where he gives a list of positive activities that the group is involved in. This is no “three-part list” (Potter, 1996, p. 196) but the list feature still serves to emphasise “the generality of something”. Thus the general impression of this group should be </w:t>
      </w:r>
      <w:r w:rsidRPr="00D06C31">
        <w:rPr>
          <w:color w:val="000000" w:themeColor="text1"/>
        </w:rPr>
        <w:lastRenderedPageBreak/>
        <w:t>that they are “peacebuilders”. They work “tirelessly behind the scenes”. Thus they cannot be both treated as perpetrators and as peacebuilders (</w:t>
      </w:r>
      <w:r w:rsidR="00A236EB" w:rsidRPr="00D06C31">
        <w:rPr>
          <w:color w:val="000000" w:themeColor="text1"/>
        </w:rPr>
        <w:t>22-23</w:t>
      </w:r>
      <w:r w:rsidRPr="00D06C31">
        <w:rPr>
          <w:color w:val="000000" w:themeColor="text1"/>
        </w:rPr>
        <w:t>).</w:t>
      </w:r>
    </w:p>
    <w:p w14:paraId="21E5ADDA" w14:textId="794878AE" w:rsidR="005C0C50" w:rsidRPr="00D06C31" w:rsidRDefault="002B3BFC">
      <w:pPr>
        <w:rPr>
          <w:color w:val="000000" w:themeColor="text1"/>
        </w:rPr>
      </w:pPr>
      <w:r w:rsidRPr="00D06C31">
        <w:rPr>
          <w:color w:val="000000" w:themeColor="text1"/>
        </w:rPr>
        <w:t>In this example, the threat to the group’s positive moral identity has led to a response where the group seek to build their positive moral identity before the interviewer. The need for positive identity was a rhetorical need.</w:t>
      </w:r>
    </w:p>
    <w:p w14:paraId="034B3E32" w14:textId="0AA767A2" w:rsidR="005C0C50" w:rsidRPr="00D06C31" w:rsidRDefault="002B3BFC">
      <w:pPr>
        <w:rPr>
          <w:color w:val="000000" w:themeColor="text1"/>
        </w:rPr>
      </w:pPr>
      <w:r w:rsidRPr="00D06C31">
        <w:rPr>
          <w:color w:val="000000" w:themeColor="text1"/>
        </w:rPr>
        <w:t xml:space="preserve">When the victim identity is made salient and the power of the victim is threatened, groups may tend to respond by arguing for their power and need to be heard. On the other hand, when a group’s positive moral identity is threatened, they tend to respond by arguing for their morality and usefulness. Thus in the face of a threat to their </w:t>
      </w:r>
      <w:r w:rsidR="002449F6" w:rsidRPr="00D06C31">
        <w:rPr>
          <w:color w:val="000000" w:themeColor="text1"/>
        </w:rPr>
        <w:t>rhetorical</w:t>
      </w:r>
      <w:r w:rsidRPr="00D06C31">
        <w:rPr>
          <w:color w:val="000000" w:themeColor="text1"/>
        </w:rPr>
        <w:t xml:space="preserve"> goal of being seen as a moral group, this group argued that they were peacebuilders and were actively involved in helping their communities. Not only do they feel the need for moral acceptance, but they </w:t>
      </w:r>
      <w:r w:rsidRPr="00D06C31">
        <w:rPr>
          <w:i/>
          <w:color w:val="000000" w:themeColor="text1"/>
        </w:rPr>
        <w:t>achieve</w:t>
      </w:r>
      <w:r w:rsidRPr="00D06C31">
        <w:rPr>
          <w:color w:val="000000" w:themeColor="text1"/>
        </w:rPr>
        <w:t xml:space="preserve"> it through what they say. But we differ slightly from the needs-based perspective insofar as</w:t>
      </w:r>
      <w:r w:rsidR="005C7701" w:rsidRPr="00D06C31">
        <w:rPr>
          <w:color w:val="000000" w:themeColor="text1"/>
        </w:rPr>
        <w:t xml:space="preserve"> victims may not necessarily want to represent themselves as having agency because having diminished agency may be the ideal strategy for maintaining a sense of superiority over the perpetrator. Thus </w:t>
      </w:r>
      <w:r w:rsidRPr="00D06C31">
        <w:rPr>
          <w:color w:val="000000" w:themeColor="text1"/>
        </w:rPr>
        <w:t>the speaker is very much in control of what they s</w:t>
      </w:r>
      <w:r w:rsidR="005C7701" w:rsidRPr="00D06C31">
        <w:rPr>
          <w:color w:val="000000" w:themeColor="text1"/>
        </w:rPr>
        <w:t>eek in interaction with others.</w:t>
      </w:r>
    </w:p>
    <w:p w14:paraId="789DA7E7" w14:textId="77777777" w:rsidR="005C0C50" w:rsidRPr="00D06C31" w:rsidRDefault="002B3BFC">
      <w:pPr>
        <w:pStyle w:val="Heading1"/>
        <w:rPr>
          <w:color w:val="000000" w:themeColor="text1"/>
        </w:rPr>
      </w:pPr>
      <w:r w:rsidRPr="00D06C31">
        <w:rPr>
          <w:color w:val="000000" w:themeColor="text1"/>
        </w:rPr>
        <w:t>Discussion</w:t>
      </w:r>
    </w:p>
    <w:p w14:paraId="263FB1B0" w14:textId="4C5C0652" w:rsidR="006C2834" w:rsidRPr="00D06C31" w:rsidRDefault="002B3BFC">
      <w:pPr>
        <w:rPr>
          <w:color w:val="000000" w:themeColor="text1"/>
        </w:rPr>
      </w:pPr>
      <w:r w:rsidRPr="00D06C31">
        <w:rPr>
          <w:color w:val="000000" w:themeColor="text1"/>
        </w:rPr>
        <w:t xml:space="preserve">In this paper we have pointed out that existing </w:t>
      </w:r>
      <w:r w:rsidR="00AD7463" w:rsidRPr="00D06C31">
        <w:rPr>
          <w:color w:val="000000" w:themeColor="text1"/>
        </w:rPr>
        <w:t>research on</w:t>
      </w:r>
      <w:r w:rsidRPr="00D06C31">
        <w:rPr>
          <w:color w:val="000000" w:themeColor="text1"/>
        </w:rPr>
        <w:t xml:space="preserve"> victimhood </w:t>
      </w:r>
      <w:r w:rsidR="00AD7463" w:rsidRPr="00D06C31">
        <w:rPr>
          <w:color w:val="000000" w:themeColor="text1"/>
        </w:rPr>
        <w:t>could pay more attention to</w:t>
      </w:r>
      <w:r w:rsidRPr="00D06C31">
        <w:rPr>
          <w:color w:val="000000" w:themeColor="text1"/>
        </w:rPr>
        <w:t xml:space="preserve"> the </w:t>
      </w:r>
      <w:r w:rsidR="00AD7463" w:rsidRPr="00D06C31">
        <w:rPr>
          <w:color w:val="000000" w:themeColor="text1"/>
        </w:rPr>
        <w:t>rhetorical functions of victimhood</w:t>
      </w:r>
      <w:r w:rsidR="00C6128A" w:rsidRPr="00D06C31">
        <w:rPr>
          <w:color w:val="000000" w:themeColor="text1"/>
        </w:rPr>
        <w:t xml:space="preserve"> as seen in discursive interactions</w:t>
      </w:r>
      <w:r w:rsidRPr="00D06C31">
        <w:rPr>
          <w:color w:val="000000" w:themeColor="text1"/>
        </w:rPr>
        <w:t xml:space="preserve">. While the </w:t>
      </w:r>
      <w:r w:rsidR="00C6128A" w:rsidRPr="00D06C31">
        <w:rPr>
          <w:color w:val="000000" w:themeColor="text1"/>
        </w:rPr>
        <w:t xml:space="preserve">rhetorical </w:t>
      </w:r>
      <w:r w:rsidRPr="00D06C31">
        <w:rPr>
          <w:color w:val="000000" w:themeColor="text1"/>
        </w:rPr>
        <w:t xml:space="preserve">nature of victimhood is acknowledged, </w:t>
      </w:r>
      <w:r w:rsidR="00AD7463" w:rsidRPr="00D06C31">
        <w:rPr>
          <w:color w:val="000000" w:themeColor="text1"/>
        </w:rPr>
        <w:t>i</w:t>
      </w:r>
      <w:r w:rsidR="00C6128A" w:rsidRPr="00D06C31">
        <w:rPr>
          <w:color w:val="000000" w:themeColor="text1"/>
        </w:rPr>
        <w:t>t is underexplored at the micro-level of analysis</w:t>
      </w:r>
      <w:r w:rsidRPr="00D06C31">
        <w:rPr>
          <w:color w:val="000000" w:themeColor="text1"/>
        </w:rPr>
        <w:t xml:space="preserve">. We argue that it is </w:t>
      </w:r>
      <w:r w:rsidR="00AD7463" w:rsidRPr="00D06C31">
        <w:rPr>
          <w:color w:val="000000" w:themeColor="text1"/>
        </w:rPr>
        <w:t xml:space="preserve">important </w:t>
      </w:r>
      <w:r w:rsidRPr="00D06C31">
        <w:rPr>
          <w:color w:val="000000" w:themeColor="text1"/>
        </w:rPr>
        <w:t xml:space="preserve">to see it in </w:t>
      </w:r>
      <w:r w:rsidR="00C6128A" w:rsidRPr="00D06C31">
        <w:rPr>
          <w:color w:val="000000" w:themeColor="text1"/>
        </w:rPr>
        <w:t xml:space="preserve">these </w:t>
      </w:r>
      <w:r w:rsidRPr="00D06C31">
        <w:rPr>
          <w:color w:val="000000" w:themeColor="text1"/>
        </w:rPr>
        <w:t xml:space="preserve">terms because this is where victimhood is </w:t>
      </w:r>
      <w:r w:rsidR="00C6128A" w:rsidRPr="00D06C31">
        <w:rPr>
          <w:color w:val="000000" w:themeColor="text1"/>
        </w:rPr>
        <w:t xml:space="preserve">often </w:t>
      </w:r>
      <w:r w:rsidRPr="00D06C31">
        <w:rPr>
          <w:color w:val="000000" w:themeColor="text1"/>
        </w:rPr>
        <w:t>expressed. In our analysis, we showed that variability in the expression of forms of victimhood (both inclusive and competitive) can be linked to the achievement of rhetorical goals in conversations.</w:t>
      </w:r>
    </w:p>
    <w:p w14:paraId="1F4B1AEB" w14:textId="1C84D142" w:rsidR="00AD7463" w:rsidRPr="00D06C31" w:rsidRDefault="006C2834">
      <w:pPr>
        <w:rPr>
          <w:color w:val="000000" w:themeColor="text1"/>
        </w:rPr>
      </w:pPr>
      <w:r w:rsidRPr="00D06C31">
        <w:rPr>
          <w:color w:val="000000" w:themeColor="text1"/>
        </w:rPr>
        <w:lastRenderedPageBreak/>
        <w:t>Competitive or exclusive forms of victimhood were frequently expressed in the Unionist group but when concerns were raised over whether the group might be seen as sectarian, arguments were quickly adduced to show that (innocent) Catholic and Protestant victims are the same. Some form of impression management seems to be at work in such a change in rhetoric whereby the group wants to appear positively to others and both competitive and inclusive strategies could be used to achieve this.</w:t>
      </w:r>
      <w:r w:rsidR="00490DB0" w:rsidRPr="00D06C31">
        <w:rPr>
          <w:color w:val="000000" w:themeColor="text1"/>
        </w:rPr>
        <w:t xml:space="preserve"> Impression management is a regular feature of everyday discourse but its presence here </w:t>
      </w:r>
      <w:r w:rsidR="00F315B8" w:rsidRPr="00D06C31">
        <w:rPr>
          <w:color w:val="000000" w:themeColor="text1"/>
        </w:rPr>
        <w:t>points to the way in which different framings of victimhood can provide a positive image and thus fulfil a need/goal associated with victimhood.</w:t>
      </w:r>
    </w:p>
    <w:p w14:paraId="7996B942" w14:textId="54F8049F" w:rsidR="006C2834" w:rsidRPr="00D06C31" w:rsidRDefault="006C2834">
      <w:pPr>
        <w:rPr>
          <w:color w:val="000000" w:themeColor="text1"/>
        </w:rPr>
      </w:pPr>
      <w:r w:rsidRPr="00D06C31">
        <w:rPr>
          <w:color w:val="000000" w:themeColor="text1"/>
        </w:rPr>
        <w:t xml:space="preserve">In the Nationalist group slightly different concerns were at stake. </w:t>
      </w:r>
      <w:r w:rsidR="00B0042E" w:rsidRPr="00D06C31">
        <w:rPr>
          <w:color w:val="000000" w:themeColor="text1"/>
        </w:rPr>
        <w:t>In the face of repor</w:t>
      </w:r>
      <w:r w:rsidR="009340D5" w:rsidRPr="00D06C31">
        <w:rPr>
          <w:color w:val="000000" w:themeColor="text1"/>
        </w:rPr>
        <w:t xml:space="preserve">ted Unionist threats to their own </w:t>
      </w:r>
      <w:r w:rsidR="00B0042E" w:rsidRPr="00D06C31">
        <w:rPr>
          <w:color w:val="000000" w:themeColor="text1"/>
        </w:rPr>
        <w:t>victimhood, the group strongly asserted that there could not be an “hierarchy of victims”. In other words, this was a strongly inclusive strategy that asserted their own victimhood as equally valuable to other victims. While some research shows the value of inclusive victimhood in elevating the concerns of other victims (</w:t>
      </w:r>
      <w:proofErr w:type="spellStart"/>
      <w:r w:rsidR="00B0042E" w:rsidRPr="00D06C31">
        <w:rPr>
          <w:color w:val="000000" w:themeColor="text1"/>
        </w:rPr>
        <w:t>Vollhardt</w:t>
      </w:r>
      <w:proofErr w:type="spellEnd"/>
      <w:r w:rsidR="00B0042E" w:rsidRPr="00D06C31">
        <w:rPr>
          <w:color w:val="000000" w:themeColor="text1"/>
        </w:rPr>
        <w:t xml:space="preserve">, 2009), this shows that inclusive forms of victimhood can also be used to elevate the concerns of the </w:t>
      </w:r>
      <w:proofErr w:type="spellStart"/>
      <w:r w:rsidR="00B0042E" w:rsidRPr="00D06C31">
        <w:rPr>
          <w:color w:val="000000" w:themeColor="text1"/>
        </w:rPr>
        <w:t>ingroup</w:t>
      </w:r>
      <w:proofErr w:type="spellEnd"/>
      <w:r w:rsidR="00B0042E" w:rsidRPr="00D06C31">
        <w:rPr>
          <w:color w:val="000000" w:themeColor="text1"/>
        </w:rPr>
        <w:t xml:space="preserve"> to the same level of another group that is recognised as having legitimacy – a pattern seen also by Cohrs et al. (2015). However, in the same group, a kind of exclusive form of victimhood does emerge. Innocent victims are the “real” victims and they should be receiving attention. While this is a different strategy to the inclusive strategy, it shares a common goal – to draw attention to the </w:t>
      </w:r>
      <w:proofErr w:type="spellStart"/>
      <w:r w:rsidR="00B0042E" w:rsidRPr="00D06C31">
        <w:rPr>
          <w:color w:val="000000" w:themeColor="text1"/>
        </w:rPr>
        <w:t>ingroup</w:t>
      </w:r>
      <w:proofErr w:type="spellEnd"/>
      <w:r w:rsidR="00B0042E" w:rsidRPr="00D06C31">
        <w:rPr>
          <w:color w:val="000000" w:themeColor="text1"/>
        </w:rPr>
        <w:t>.</w:t>
      </w:r>
      <w:r w:rsidR="001B72DD" w:rsidRPr="00D06C31">
        <w:rPr>
          <w:color w:val="000000" w:themeColor="text1"/>
        </w:rPr>
        <w:t xml:space="preserve"> And yet, it </w:t>
      </w:r>
      <w:r w:rsidR="00337228" w:rsidRPr="00D06C31">
        <w:rPr>
          <w:color w:val="000000" w:themeColor="text1"/>
        </w:rPr>
        <w:t>is not completely exclusive</w:t>
      </w:r>
      <w:r w:rsidR="001B72DD" w:rsidRPr="00D06C31">
        <w:rPr>
          <w:color w:val="000000" w:themeColor="text1"/>
        </w:rPr>
        <w:t xml:space="preserve"> insofar as drawing attent</w:t>
      </w:r>
      <w:r w:rsidR="00337228" w:rsidRPr="00D06C31">
        <w:rPr>
          <w:color w:val="000000" w:themeColor="text1"/>
        </w:rPr>
        <w:t>ion to one’s own group need not involve the denial of the other group’s victimhood</w:t>
      </w:r>
      <w:r w:rsidR="001B72DD" w:rsidRPr="00D06C31">
        <w:rPr>
          <w:color w:val="000000" w:themeColor="text1"/>
        </w:rPr>
        <w:t xml:space="preserve">; </w:t>
      </w:r>
      <w:r w:rsidR="00C6128A" w:rsidRPr="00D06C31">
        <w:rPr>
          <w:color w:val="000000" w:themeColor="text1"/>
        </w:rPr>
        <w:t>v</w:t>
      </w:r>
      <w:r w:rsidR="001B72DD" w:rsidRPr="00D06C31">
        <w:rPr>
          <w:color w:val="000000" w:themeColor="text1"/>
        </w:rPr>
        <w:t xml:space="preserve">ictimhood need not be a zero-sum game. Victims who are seeking recognition may be less inclusive at times than those who have recognition or who are not seeking recognition, but this may not link to negative intentions </w:t>
      </w:r>
      <w:r w:rsidR="001B72DD" w:rsidRPr="00D06C31">
        <w:rPr>
          <w:color w:val="000000" w:themeColor="text1"/>
        </w:rPr>
        <w:lastRenderedPageBreak/>
        <w:t>towards other victim groups. There is thus a complexity to victimhood that reveals multiple functions not easily reducible to inclusive/exclusive or competitive/common dichotomies.</w:t>
      </w:r>
    </w:p>
    <w:p w14:paraId="1DAFE86C" w14:textId="38A8E742" w:rsidR="001B72DD" w:rsidRPr="00D06C31" w:rsidRDefault="00C6128A">
      <w:pPr>
        <w:rPr>
          <w:color w:val="000000" w:themeColor="text1"/>
        </w:rPr>
      </w:pPr>
      <w:r w:rsidRPr="00D06C31">
        <w:rPr>
          <w:color w:val="000000" w:themeColor="text1"/>
        </w:rPr>
        <w:t>W</w:t>
      </w:r>
      <w:r w:rsidR="00E6101C" w:rsidRPr="00D06C31">
        <w:rPr>
          <w:color w:val="000000" w:themeColor="text1"/>
        </w:rPr>
        <w:t xml:space="preserve">e </w:t>
      </w:r>
      <w:r w:rsidRPr="00D06C31">
        <w:rPr>
          <w:color w:val="000000" w:themeColor="text1"/>
        </w:rPr>
        <w:t>also</w:t>
      </w:r>
      <w:r w:rsidR="00E6101C" w:rsidRPr="00D06C31">
        <w:rPr>
          <w:color w:val="000000" w:themeColor="text1"/>
        </w:rPr>
        <w:t xml:space="preserve"> argued that issues like agency and morality need not </w:t>
      </w:r>
      <w:r w:rsidR="00F315B8" w:rsidRPr="00D06C31">
        <w:rPr>
          <w:color w:val="000000" w:themeColor="text1"/>
        </w:rPr>
        <w:t xml:space="preserve">merely </w:t>
      </w:r>
      <w:r w:rsidR="00E6101C" w:rsidRPr="00D06C31">
        <w:rPr>
          <w:color w:val="000000" w:themeColor="text1"/>
        </w:rPr>
        <w:t>be seen in terms of psychological drives, but can be conceptualised as rhetorical goals that may be required due to conversational demands.</w:t>
      </w:r>
      <w:r w:rsidR="00F315B8" w:rsidRPr="00D06C31">
        <w:rPr>
          <w:color w:val="000000" w:themeColor="text1"/>
        </w:rPr>
        <w:t xml:space="preserve"> While there are doubtless psychological drives behind moral concerns we are talking here of the discursive </w:t>
      </w:r>
      <w:r w:rsidR="00F315B8" w:rsidRPr="00D06C31">
        <w:rPr>
          <w:i/>
          <w:color w:val="000000" w:themeColor="text1"/>
        </w:rPr>
        <w:t>use</w:t>
      </w:r>
      <w:r w:rsidR="00F315B8" w:rsidRPr="00D06C31">
        <w:rPr>
          <w:color w:val="000000" w:themeColor="text1"/>
        </w:rPr>
        <w:t xml:space="preserve"> of morality.</w:t>
      </w:r>
      <w:r w:rsidRPr="00D06C31">
        <w:rPr>
          <w:color w:val="000000" w:themeColor="text1"/>
        </w:rPr>
        <w:t xml:space="preserve"> I</w:t>
      </w:r>
      <w:r w:rsidR="001B72DD" w:rsidRPr="00D06C31">
        <w:rPr>
          <w:color w:val="000000" w:themeColor="text1"/>
        </w:rPr>
        <w:t xml:space="preserve">n the ex-prisoners group, </w:t>
      </w:r>
      <w:r w:rsidR="00E6101C" w:rsidRPr="00D06C31">
        <w:rPr>
          <w:color w:val="000000" w:themeColor="text1"/>
        </w:rPr>
        <w:t xml:space="preserve">we highlighted how a group commonly categorised as both a victim and perpetrator group, argued for their morality in the face of threats to </w:t>
      </w:r>
      <w:r w:rsidR="009340D5" w:rsidRPr="00D06C31">
        <w:rPr>
          <w:color w:val="000000" w:themeColor="text1"/>
        </w:rPr>
        <w:t>this</w:t>
      </w:r>
      <w:r w:rsidR="00E6101C" w:rsidRPr="00D06C31">
        <w:rPr>
          <w:color w:val="000000" w:themeColor="text1"/>
        </w:rPr>
        <w:t xml:space="preserve">. While the duality of perpetrator and victim identities has been recognised in needs-based research </w:t>
      </w:r>
      <w:r w:rsidR="00E6101C" w:rsidRPr="00D06C31">
        <w:rPr>
          <w:color w:val="000000" w:themeColor="text1"/>
        </w:rPr>
        <w:fldChar w:fldCharType="begin" w:fldLock="1"/>
      </w:r>
      <w:r w:rsidR="00C34E18" w:rsidRPr="00D06C31">
        <w:rPr>
          <w:color w:val="000000" w:themeColor="text1"/>
        </w:rPr>
        <w:instrText>ADDIN CSL_CITATION { "citationID" : "fr1e8cajs", "citationItems" : [ { "id" : "ITEM-1", "itemData" : { "DOI" : "10.1177/0146167213510746", "ISSN" : "1552-7433", "PMID" : "24219990", "abstract" : "Victimized versus perpetrating individuals or groups are known to experience enhanced needs for empowerment or acceptance, respectively. The present research examined the emotional needs and consequent anti- and prosocial behaviors (e.g., vengefulness vs. helpfulness) of individuals or groups serving both as victims and perpetrators simultaneously (\"duals\"). Focusing on interpersonal transgressions, Study 1 used variations of the dictator game to induce participants with victimization, perpetration, duality, or none (control). Duals showed heightened needs for both empowerment and acceptance and equal willingness to reconcile following either empowering or accepting messages from their adversaries. However, duals' need for empowerment overrode their need for acceptance in determining behavior. Similar to victims, and unlike perpetrators, duals showed greater antisocial (rather than prosocial) behavior. Study 2 replicated this pattern on the intergroup level, inducing Israeli Jews with victimization, perpetration, or duality using a recall task referring to the Israeli-Palestinian conflict. Theoretical and practical implications are discussed.", "author" : [ { "dropping-particle" : "", "family" : "Simantov-Nachlieli", "given" : "Ilanit", "non-dropping-particle" : "", "parse-names" : false, "suffix" : "" }, { "dropping-particle" : "", "family" : "Shnabel", "given" : "Nurit", "non-dropping-particle" : "", "parse-names" : false, "suffix" : "" } ], "container-title" : "Personality &amp; social psychology bulletin", "id" : "ITEM-1", "issue" : "3", "issued" : { "date-parts" : [ [ "2014", "3" ] ] }, "page" : "301\u201314", "title" : "Feeling both victim and perpetrator: investigating duality within the needs-based model.", "type" : "article-journal", "volume" : "40" }, "uri" : [ "http://zotero.org/users/565809/items/27RZK2KN" ], "uris" : [ "http://zotero.org/users/565809/items/27RZK2KN", "http://www.mendeley.com/documents/?uuid=9f1cf50c-8f5c-4e4a-a752-d86455df54fa" ] } ], "mendeley" : { "formattedCitation" : "(Simantov-Nachlieli &amp; Shnabel, 2014)", "plainTextFormattedCitation" : "(Simantov-Nachlieli &amp; Shnabel, 2014)", "previouslyFormattedCitation" : "(Simantov-Nachlieli &amp; Shnabel, 2014)" }, "properties" : { "formattedCitation" : "(Simantov-Nachlieli &amp; Shnabel, 2014)", "noteIndex" : 0, "plainCitation" : "(Simantov-Nachlieli &amp; Shnabel, 2014)" }, "schema" : "https://github.com/citation-style-language/schema/raw/master/csl-citation.json" }</w:instrText>
      </w:r>
      <w:r w:rsidR="00E6101C" w:rsidRPr="00D06C31">
        <w:rPr>
          <w:color w:val="000000" w:themeColor="text1"/>
        </w:rPr>
        <w:fldChar w:fldCharType="separate"/>
      </w:r>
      <w:r w:rsidR="00DA5C52" w:rsidRPr="00D06C31">
        <w:rPr>
          <w:noProof/>
          <w:color w:val="000000" w:themeColor="text1"/>
        </w:rPr>
        <w:t>(Simantov-Nachlieli &amp; Shnabel, 2014)</w:t>
      </w:r>
      <w:r w:rsidR="00E6101C" w:rsidRPr="00D06C31">
        <w:rPr>
          <w:color w:val="000000" w:themeColor="text1"/>
        </w:rPr>
        <w:fldChar w:fldCharType="end"/>
      </w:r>
      <w:r w:rsidR="00E6101C" w:rsidRPr="00D06C31">
        <w:rPr>
          <w:color w:val="000000" w:themeColor="text1"/>
        </w:rPr>
        <w:t xml:space="preserve">, it has </w:t>
      </w:r>
      <w:r w:rsidR="005601E0" w:rsidRPr="00D06C31">
        <w:rPr>
          <w:color w:val="000000" w:themeColor="text1"/>
        </w:rPr>
        <w:t>suggested that</w:t>
      </w:r>
      <w:r w:rsidR="00E6101C" w:rsidRPr="00D06C31">
        <w:rPr>
          <w:color w:val="000000" w:themeColor="text1"/>
        </w:rPr>
        <w:t xml:space="preserve"> </w:t>
      </w:r>
      <w:r w:rsidR="005601E0" w:rsidRPr="00D06C31">
        <w:rPr>
          <w:color w:val="000000" w:themeColor="text1"/>
        </w:rPr>
        <w:t xml:space="preserve">their </w:t>
      </w:r>
      <w:r w:rsidR="00E6101C" w:rsidRPr="00D06C31">
        <w:rPr>
          <w:color w:val="000000" w:themeColor="text1"/>
        </w:rPr>
        <w:t xml:space="preserve">empowerment </w:t>
      </w:r>
      <w:r w:rsidR="005601E0" w:rsidRPr="00D06C31">
        <w:rPr>
          <w:color w:val="000000" w:themeColor="text1"/>
        </w:rPr>
        <w:t xml:space="preserve">needs are most central </w:t>
      </w:r>
      <w:r w:rsidR="00E6101C" w:rsidRPr="00D06C31">
        <w:rPr>
          <w:color w:val="000000" w:themeColor="text1"/>
        </w:rPr>
        <w:t>and greater antisocial behaviour</w:t>
      </w:r>
      <w:r w:rsidR="005601E0" w:rsidRPr="00D06C31">
        <w:rPr>
          <w:color w:val="000000" w:themeColor="text1"/>
        </w:rPr>
        <w:t xml:space="preserve"> is exhibited by perpetrator-victims</w:t>
      </w:r>
      <w:r w:rsidR="00E6101C" w:rsidRPr="00D06C31">
        <w:rPr>
          <w:color w:val="000000" w:themeColor="text1"/>
        </w:rPr>
        <w:t>. However, in this case, the group argue that they are engaged in extensive prosocial work as a way of highlighting and building their positive moral identity. Furthermore, we see this as variable a</w:t>
      </w:r>
      <w:r w:rsidR="008102B7" w:rsidRPr="00D06C31">
        <w:rPr>
          <w:color w:val="000000" w:themeColor="text1"/>
        </w:rPr>
        <w:t>t</w:t>
      </w:r>
      <w:r w:rsidR="00E6101C" w:rsidRPr="00D06C31">
        <w:rPr>
          <w:color w:val="000000" w:themeColor="text1"/>
        </w:rPr>
        <w:t xml:space="preserve"> the level of discursive interactions and as opening up new possibilities for exploring the role of other needs in victims’ interactions.</w:t>
      </w:r>
    </w:p>
    <w:p w14:paraId="3BD70AAE" w14:textId="26EC1BD4" w:rsidR="005C0C50" w:rsidRPr="00D06C31" w:rsidRDefault="00C6128A">
      <w:pPr>
        <w:rPr>
          <w:color w:val="000000" w:themeColor="text1"/>
        </w:rPr>
      </w:pPr>
      <w:r w:rsidRPr="00D06C31">
        <w:rPr>
          <w:color w:val="000000" w:themeColor="text1"/>
        </w:rPr>
        <w:t>In view of this emphasis on the rhetorical variability of victimhood</w:t>
      </w:r>
      <w:r w:rsidR="00AD7463" w:rsidRPr="00D06C31">
        <w:rPr>
          <w:color w:val="000000" w:themeColor="text1"/>
        </w:rPr>
        <w:t xml:space="preserve"> </w:t>
      </w:r>
      <w:r w:rsidR="00F24D82" w:rsidRPr="00D06C31">
        <w:rPr>
          <w:color w:val="000000" w:themeColor="text1"/>
        </w:rPr>
        <w:t>due to</w:t>
      </w:r>
      <w:r w:rsidR="00D071B9" w:rsidRPr="00D06C31">
        <w:rPr>
          <w:color w:val="000000" w:themeColor="text1"/>
        </w:rPr>
        <w:t xml:space="preserve"> conversational demands, </w:t>
      </w:r>
      <w:r w:rsidR="00AD7463" w:rsidRPr="00D06C31">
        <w:rPr>
          <w:color w:val="000000" w:themeColor="text1"/>
        </w:rPr>
        <w:t>there are numerous implications.</w:t>
      </w:r>
      <w:r w:rsidR="002B3BFC" w:rsidRPr="00D06C31">
        <w:rPr>
          <w:color w:val="000000" w:themeColor="text1"/>
        </w:rPr>
        <w:t xml:space="preserve"> Firstly,</w:t>
      </w:r>
      <w:r w:rsidR="00AD7463" w:rsidRPr="00D06C31">
        <w:rPr>
          <w:color w:val="000000" w:themeColor="text1"/>
        </w:rPr>
        <w:t xml:space="preserve"> i</w:t>
      </w:r>
      <w:r w:rsidR="002B3BFC" w:rsidRPr="00D06C31">
        <w:rPr>
          <w:color w:val="000000" w:themeColor="text1"/>
        </w:rPr>
        <w:t xml:space="preserve">f victimhood is something more </w:t>
      </w:r>
      <w:r w:rsidR="00D071B9" w:rsidRPr="00D06C31">
        <w:rPr>
          <w:color w:val="000000" w:themeColor="text1"/>
        </w:rPr>
        <w:t xml:space="preserve">intra-personally </w:t>
      </w:r>
      <w:r w:rsidR="002B3BFC" w:rsidRPr="00D06C31">
        <w:rPr>
          <w:color w:val="000000" w:themeColor="text1"/>
        </w:rPr>
        <w:t xml:space="preserve">variable than </w:t>
      </w:r>
      <w:r w:rsidR="00D071B9" w:rsidRPr="00D06C31">
        <w:rPr>
          <w:color w:val="000000" w:themeColor="text1"/>
        </w:rPr>
        <w:t>has previously been explored</w:t>
      </w:r>
      <w:r w:rsidR="002B3BFC" w:rsidRPr="00D06C31">
        <w:rPr>
          <w:color w:val="000000" w:themeColor="text1"/>
        </w:rPr>
        <w:t xml:space="preserve">, then this </w:t>
      </w:r>
      <w:r w:rsidR="00912E90" w:rsidRPr="00D06C31">
        <w:rPr>
          <w:color w:val="000000" w:themeColor="text1"/>
        </w:rPr>
        <w:t>has relevance for questionnaire-design</w:t>
      </w:r>
      <w:r w:rsidR="002B3BFC" w:rsidRPr="00D06C31">
        <w:rPr>
          <w:color w:val="000000" w:themeColor="text1"/>
        </w:rPr>
        <w:t xml:space="preserve"> relating to victimhood. The variable nature of victim-talk should warn against divorcing victimhood-opinions from the context in which t</w:t>
      </w:r>
      <w:r w:rsidR="00F315B8" w:rsidRPr="00D06C31">
        <w:rPr>
          <w:color w:val="000000" w:themeColor="text1"/>
        </w:rPr>
        <w:t>hey are expressed. Cohrs et al.</w:t>
      </w:r>
      <w:r w:rsidR="002B3BFC" w:rsidRPr="00D06C31">
        <w:rPr>
          <w:color w:val="000000" w:themeColor="text1"/>
        </w:rPr>
        <w:t xml:space="preserve"> (2015) have noted that beliefs about victimhood are expressed strategically and that even “inclusive victimhood” can be used in strategic ways. For example, Catholic victims often identify with Palestinian victims while Protestant victims often identify with Israeli victims. </w:t>
      </w:r>
      <w:r w:rsidR="00912E90" w:rsidRPr="00D06C31">
        <w:rPr>
          <w:color w:val="000000" w:themeColor="text1"/>
        </w:rPr>
        <w:t>I</w:t>
      </w:r>
      <w:r w:rsidR="005601E0" w:rsidRPr="00D06C31">
        <w:rPr>
          <w:color w:val="000000" w:themeColor="text1"/>
        </w:rPr>
        <w:t>n questionnaire-</w:t>
      </w:r>
      <w:r w:rsidR="002B3BFC" w:rsidRPr="00D06C31">
        <w:rPr>
          <w:color w:val="000000" w:themeColor="text1"/>
        </w:rPr>
        <w:t xml:space="preserve">design researchers should take care to consider the </w:t>
      </w:r>
      <w:r w:rsidR="00D071B9" w:rsidRPr="00D06C31">
        <w:rPr>
          <w:color w:val="000000" w:themeColor="text1"/>
        </w:rPr>
        <w:t xml:space="preserve">possible rhetorical </w:t>
      </w:r>
      <w:r w:rsidR="002B3BFC" w:rsidRPr="00D06C31">
        <w:rPr>
          <w:color w:val="000000" w:themeColor="text1"/>
        </w:rPr>
        <w:t xml:space="preserve">context in which questions </w:t>
      </w:r>
      <w:r w:rsidR="002B3BFC" w:rsidRPr="00D06C31">
        <w:rPr>
          <w:color w:val="000000" w:themeColor="text1"/>
        </w:rPr>
        <w:lastRenderedPageBreak/>
        <w:t xml:space="preserve">will be answered. If the participant feels that the questionnaire is being given by an outgroup </w:t>
      </w:r>
      <w:proofErr w:type="gramStart"/>
      <w:r w:rsidR="002B3BFC" w:rsidRPr="00D06C31">
        <w:rPr>
          <w:color w:val="000000" w:themeColor="text1"/>
        </w:rPr>
        <w:t>member</w:t>
      </w:r>
      <w:proofErr w:type="gramEnd"/>
      <w:r w:rsidR="002B3BFC" w:rsidRPr="00D06C31">
        <w:rPr>
          <w:color w:val="000000" w:themeColor="text1"/>
        </w:rPr>
        <w:t xml:space="preserve"> they may </w:t>
      </w:r>
      <w:r w:rsidR="005601E0" w:rsidRPr="00D06C31">
        <w:rPr>
          <w:color w:val="000000" w:themeColor="text1"/>
        </w:rPr>
        <w:t xml:space="preserve">seek to </w:t>
      </w:r>
      <w:r w:rsidR="002B3BFC" w:rsidRPr="00D06C31">
        <w:rPr>
          <w:color w:val="000000" w:themeColor="text1"/>
        </w:rPr>
        <w:t xml:space="preserve">highlight </w:t>
      </w:r>
      <w:proofErr w:type="spellStart"/>
      <w:r w:rsidR="002B3BFC" w:rsidRPr="00D06C31">
        <w:rPr>
          <w:color w:val="000000" w:themeColor="text1"/>
        </w:rPr>
        <w:t>ingroup</w:t>
      </w:r>
      <w:proofErr w:type="spellEnd"/>
      <w:r w:rsidR="002B3BFC" w:rsidRPr="00D06C31">
        <w:rPr>
          <w:color w:val="000000" w:themeColor="text1"/>
        </w:rPr>
        <w:t xml:space="preserve"> suffering and deemphasise outgroup suffering. </w:t>
      </w:r>
      <w:r w:rsidR="00602A94" w:rsidRPr="00D06C31">
        <w:rPr>
          <w:color w:val="000000" w:themeColor="text1"/>
        </w:rPr>
        <w:t>I</w:t>
      </w:r>
      <w:r w:rsidR="002B3BFC" w:rsidRPr="00D06C31">
        <w:rPr>
          <w:color w:val="000000" w:themeColor="text1"/>
        </w:rPr>
        <w:t>t may be worth conducting research to see how the perceived identity of the researcher</w:t>
      </w:r>
      <w:r w:rsidR="008017EA" w:rsidRPr="00D06C31">
        <w:rPr>
          <w:color w:val="000000" w:themeColor="text1"/>
        </w:rPr>
        <w:t xml:space="preserve"> or their institution</w:t>
      </w:r>
      <w:r w:rsidR="002B3BFC" w:rsidRPr="00D06C31">
        <w:rPr>
          <w:color w:val="000000" w:themeColor="text1"/>
        </w:rPr>
        <w:t xml:space="preserve"> affects how participants answer a questionnaire relating to victimhood. </w:t>
      </w:r>
      <w:r w:rsidR="000E69F3" w:rsidRPr="00D06C31">
        <w:rPr>
          <w:color w:val="000000" w:themeColor="text1"/>
        </w:rPr>
        <w:t xml:space="preserve">Asking participants for their group-identification and perceptions of the </w:t>
      </w:r>
      <w:r w:rsidR="008017EA" w:rsidRPr="00D06C31">
        <w:rPr>
          <w:color w:val="000000" w:themeColor="text1"/>
        </w:rPr>
        <w:t>researcher/</w:t>
      </w:r>
      <w:r w:rsidR="000E69F3" w:rsidRPr="00D06C31">
        <w:rPr>
          <w:color w:val="000000" w:themeColor="text1"/>
        </w:rPr>
        <w:t xml:space="preserve">institution </w:t>
      </w:r>
      <w:r w:rsidR="00602A94" w:rsidRPr="00D06C31">
        <w:rPr>
          <w:color w:val="000000" w:themeColor="text1"/>
        </w:rPr>
        <w:t xml:space="preserve">conducting the research </w:t>
      </w:r>
      <w:r w:rsidR="000E69F3" w:rsidRPr="00D06C31">
        <w:rPr>
          <w:color w:val="000000" w:themeColor="text1"/>
        </w:rPr>
        <w:t xml:space="preserve">may provide </w:t>
      </w:r>
      <w:r w:rsidR="00602A94" w:rsidRPr="00D06C31">
        <w:rPr>
          <w:color w:val="000000" w:themeColor="text1"/>
        </w:rPr>
        <w:t>a means of understanding stated victim-beliefs</w:t>
      </w:r>
      <w:r w:rsidR="008017EA" w:rsidRPr="00D06C31">
        <w:rPr>
          <w:color w:val="000000" w:themeColor="text1"/>
        </w:rPr>
        <w:t xml:space="preserve"> in that questionnaire</w:t>
      </w:r>
      <w:r w:rsidR="00602A94" w:rsidRPr="00D06C31">
        <w:rPr>
          <w:color w:val="000000" w:themeColor="text1"/>
        </w:rPr>
        <w:t xml:space="preserve"> (e.g. participants may report stronger competi</w:t>
      </w:r>
      <w:bookmarkStart w:id="15" w:name="_GoBack"/>
      <w:bookmarkEnd w:id="15"/>
      <w:r w:rsidR="00602A94" w:rsidRPr="00D06C31">
        <w:rPr>
          <w:color w:val="000000" w:themeColor="text1"/>
        </w:rPr>
        <w:t>tive beliefs if they perceive the institution as identifying with the outgroup).</w:t>
      </w:r>
    </w:p>
    <w:p w14:paraId="003133D0" w14:textId="77777777" w:rsidR="00FD1E40" w:rsidRPr="00D06C31" w:rsidRDefault="002B3BFC">
      <w:pPr>
        <w:rPr>
          <w:color w:val="000000" w:themeColor="text1"/>
        </w:rPr>
      </w:pPr>
      <w:r w:rsidRPr="00D06C31">
        <w:rPr>
          <w:color w:val="000000" w:themeColor="text1"/>
        </w:rPr>
        <w:t xml:space="preserve">Furthermore, if needs can be conceptualised in a rhetorical way, there are implications here. While we drew on the two needs (power and moral image) suggested by </w:t>
      </w:r>
      <w:proofErr w:type="spellStart"/>
      <w:r w:rsidRPr="00D06C31">
        <w:rPr>
          <w:color w:val="000000" w:themeColor="text1"/>
        </w:rPr>
        <w:t>Shnabel</w:t>
      </w:r>
      <w:proofErr w:type="spellEnd"/>
      <w:r w:rsidRPr="00D06C31">
        <w:rPr>
          <w:color w:val="000000" w:themeColor="text1"/>
        </w:rPr>
        <w:t xml:space="preserve"> &amp; Nadler (2008) to show how these might be conceptualised rhetorically, others can be suggested.</w:t>
      </w:r>
      <w:r w:rsidR="00A94B58" w:rsidRPr="00D06C31">
        <w:rPr>
          <w:color w:val="000000" w:themeColor="text1"/>
        </w:rPr>
        <w:t xml:space="preserve"> </w:t>
      </w:r>
      <w:r w:rsidRPr="00D06C31">
        <w:rPr>
          <w:color w:val="000000" w:themeColor="text1"/>
        </w:rPr>
        <w:t>When victims speak they enter into either a real or implied dialogue with those who disagree with them. In this dialogue they may have needs such as being acknowledged as factually correct</w:t>
      </w:r>
      <w:r w:rsidR="00E024D3" w:rsidRPr="00D06C31">
        <w:rPr>
          <w:color w:val="000000" w:themeColor="text1"/>
        </w:rPr>
        <w:t xml:space="preserve"> </w:t>
      </w:r>
      <w:r w:rsidR="00E024D3" w:rsidRPr="00D06C31">
        <w:rPr>
          <w:color w:val="000000" w:themeColor="text1"/>
        </w:rPr>
        <w:fldChar w:fldCharType="begin" w:fldLock="1"/>
      </w:r>
      <w:r w:rsidR="00C34E18" w:rsidRPr="00D06C31">
        <w:rPr>
          <w:color w:val="000000" w:themeColor="text1"/>
        </w:rPr>
        <w:instrText>ADDIN CSL_CITATION { "citationID" : "2027mi7jpn", "citationItems" : [ { "id" : "ITEM-1", "itemData" : { "author" : [ { "dropping-particle" : "", "family" : "Potter", "given" : "Jonathan", "non-dropping-particle" : "", "parse-names" : false, "suffix" : "" }, { "dropping-particle" : "", "family" : "Hepburn", "given" : "A", "non-dropping-particle" : "", "parse-names" : false, "suffix" : "" } ], "container-title" : "Handbook of constructionist research", "editor" : [ { "dropping-particle" : "", "family" : "Holstein", "given" : "JA", "non-dropping-particle" : "", "parse-names" : false, "suffix" : "" }, { "dropping-particle" : "", "family" : "Gubrium", "given" : "Jaber", "non-dropping-particle" : "", "parse-names" : false, "suffix" : "" } ], "id" : "ITEM-1", "issued" : { "date-parts" : [ [ "2008" ] ] }, "page" : "275\u2013293", "publisher" : "The Guilford Press", "publisher-place" : "London", "title" : "Discursive constructionism", "type" : "chapter" }, "uri" : [ "http://zotero.org/users/565809/items/SJ4TENRJ" ], "uris" : [ "http://zotero.org/users/565809/items/SJ4TENRJ", "http://www.mendeley.com/documents/?uuid=5892e829-3b87-43d2-84e0-5c2af25192f1" ] } ], "mendeley" : { "formattedCitation" : "(Potter &amp; Hepburn, 2008)", "plainTextFormattedCitation" : "(Potter &amp; Hepburn, 2008)", "previouslyFormattedCitation" : "(Potter &amp; Hepburn, 2008)" }, "properties" : { "formattedCitation" : "(Potter &amp; Hepburn, 2008)", "noteIndex" : 0, "plainCitation" : "(Potter &amp; Hepburn, 2008)" }, "schema" : "https://github.com/citation-style-language/schema/raw/master/csl-citation.json" }</w:instrText>
      </w:r>
      <w:r w:rsidR="00E024D3" w:rsidRPr="00D06C31">
        <w:rPr>
          <w:color w:val="000000" w:themeColor="text1"/>
        </w:rPr>
        <w:fldChar w:fldCharType="separate"/>
      </w:r>
      <w:r w:rsidR="00DA5C52" w:rsidRPr="00D06C31">
        <w:rPr>
          <w:noProof/>
          <w:color w:val="000000" w:themeColor="text1"/>
        </w:rPr>
        <w:t>(Potter &amp; Hepburn, 2008)</w:t>
      </w:r>
      <w:r w:rsidR="00E024D3" w:rsidRPr="00D06C31">
        <w:rPr>
          <w:color w:val="000000" w:themeColor="text1"/>
        </w:rPr>
        <w:fldChar w:fldCharType="end"/>
      </w:r>
      <w:r w:rsidRPr="00D06C31">
        <w:rPr>
          <w:color w:val="000000" w:themeColor="text1"/>
        </w:rPr>
        <w:t>, rational and not driven blindly by emotion</w:t>
      </w:r>
      <w:r w:rsidR="00E024D3" w:rsidRPr="00D06C31">
        <w:rPr>
          <w:color w:val="000000" w:themeColor="text1"/>
        </w:rPr>
        <w:t xml:space="preserve"> </w:t>
      </w:r>
      <w:r w:rsidR="00E024D3" w:rsidRPr="00D06C31">
        <w:rPr>
          <w:color w:val="000000" w:themeColor="text1"/>
        </w:rPr>
        <w:fldChar w:fldCharType="begin" w:fldLock="1"/>
      </w:r>
      <w:r w:rsidR="00C34E18" w:rsidRPr="00D06C31">
        <w:rPr>
          <w:color w:val="000000" w:themeColor="text1"/>
        </w:rPr>
        <w:instrText>ADDIN CSL_CITATION { "citationID" : "1o7jhdsl8h", "citationItems" : [ { "id" : "ITEM-1", "itemData" : { "DOI" : "10.1177/1354067X9953001", "author" : [ { "dropping-particle" : "", "family" : "Edwards", "given" : "Derek", "non-dropping-particle" : "", "parse-names" : false, "suffix" : "" } ], "container-title" : "Culture &amp; Psychology", "id" : "ITEM-1", "issue" : "3", "issued" : { "date-parts" : [ [ "1999" ] ] }, "page" : "271\u2013291", "title" : "Emotion discourse", "type" : "article-journal", "volume" : "5" }, "uri" : [ "http://zotero.org/users/565809/items/Q3EVVWCU" ], "uris" : [ "http://zotero.org/users/565809/items/Q3EVVWCU", "http://www.mendeley.com/documents/?uuid=9792ce42-1978-4494-9bc3-5e519fa9ac27" ] } ], "mendeley" : { "formattedCitation" : "(Edwards, 1999)", "plainTextFormattedCitation" : "(Edwards, 1999)", "previouslyFormattedCitation" : "(Edwards, 1999)" }, "properties" : { "formattedCitation" : "(Edwards, 1999)", "noteIndex" : 0, "plainCitation" : "(Edwards, 1999)" }, "schema" : "https://github.com/citation-style-language/schema/raw/master/csl-citation.json" }</w:instrText>
      </w:r>
      <w:r w:rsidR="00E024D3" w:rsidRPr="00D06C31">
        <w:rPr>
          <w:color w:val="000000" w:themeColor="text1"/>
        </w:rPr>
        <w:fldChar w:fldCharType="separate"/>
      </w:r>
      <w:r w:rsidR="00DA5C52" w:rsidRPr="00D06C31">
        <w:rPr>
          <w:noProof/>
          <w:color w:val="000000" w:themeColor="text1"/>
        </w:rPr>
        <w:t>(Edwards, 1999)</w:t>
      </w:r>
      <w:r w:rsidR="00E024D3" w:rsidRPr="00D06C31">
        <w:rPr>
          <w:color w:val="000000" w:themeColor="text1"/>
        </w:rPr>
        <w:fldChar w:fldCharType="end"/>
      </w:r>
      <w:r w:rsidRPr="00D06C31">
        <w:rPr>
          <w:color w:val="000000" w:themeColor="text1"/>
        </w:rPr>
        <w:t xml:space="preserve"> and disinterested by not being driven by personal gain</w:t>
      </w:r>
      <w:r w:rsidR="00E024D3" w:rsidRPr="00D06C31">
        <w:rPr>
          <w:color w:val="000000" w:themeColor="text1"/>
        </w:rPr>
        <w:t xml:space="preserve"> </w:t>
      </w:r>
      <w:r w:rsidR="004F0F02" w:rsidRPr="00D06C31">
        <w:rPr>
          <w:color w:val="000000" w:themeColor="text1"/>
        </w:rPr>
        <w:fldChar w:fldCharType="begin" w:fldLock="1"/>
      </w:r>
      <w:r w:rsidR="003F65FE" w:rsidRPr="00D06C31">
        <w:rPr>
          <w:color w:val="000000" w:themeColor="text1"/>
        </w:rPr>
        <w:instrText>ADDIN CSL_CITATION { "citationID" : "207tt723ts", "citationItems" : [ { "id" : "ITEM-1", "itemData" : { "DOI" : "10.1017/CBO9780511489990.012", "ISBN" : "0521793696", "abstract" : "Written by some of the leading figures in the fields of conversation analysis, discursive psychology and ethnomethodology, this book looks at the challenging implications of new discourse approaches to the topic of cognition. It provides a survey of cutting-edge debates about discourse and cognition as well as a range of illustrative analyses which show how the notion of cognition can be reworked. This comprehensive and accessible book will make an important contribution to the development of a more integrated approach to language and cognition.", "author" : [ { "dropping-particle" : "", "family" : "Edwards", "given" : "Derek", "non-dropping-particle" : "", "parse-names" : false, "suffix" : "" }, { "dropping-particle" : "", "family" : "Potter", "given" : "Jonathan", "non-dropping-particle" : "", "parse-names" : false, "suffix" : "" } ], "container-title" : "Conversation and Cognition", "editor" : [ { "dropping-particle" : "", "family" : "Molder", "given" : "Hedwig", "non-dropping-particle" : "te", "parse-names" : false, "suffix" : "" }, { "dropping-particle" : "", "family" : "Potter", "given" : "Jonathan", "non-dropping-particle" : "", "parse-names" : false, "suffix" : "" } ], "id" : "ITEM-1", "issued" : { "date-parts" : [ [ "2005" ] ] }, "page" : "241-259", "publisher" : "Cambridge University Press", "publisher-place" : "Cambridge", "title" : "Discursive psychology, mental states and descriptions", "type" : "chapter" }, "uris" : [ "http://www.mendeley.com/documents/?uuid=980c3b0b-d371-44dc-b971-f6a7ae4e466a" ] } ], "mendeley" : { "formattedCitation" : "(Edwards &amp; Potter, 2005)", "plainTextFormattedCitation" : "(Edwards &amp; Potter, 2005)", "previouslyFormattedCitation" : "(Edwards &amp; Potter, 2005)" }, "properties" : { "formattedCitation" : "(Edwards &amp; Potter, 2005)", "noteIndex" : 0, "plainCitation" : "(Edwards &amp; Potter, 2005)" }, "schema" : "https://github.com/citation-style-language/schema/raw/master/csl-citation.json" }</w:instrText>
      </w:r>
      <w:r w:rsidR="004F0F02" w:rsidRPr="00D06C31">
        <w:rPr>
          <w:color w:val="000000" w:themeColor="text1"/>
        </w:rPr>
        <w:fldChar w:fldCharType="separate"/>
      </w:r>
      <w:r w:rsidR="00DA5C52" w:rsidRPr="00D06C31">
        <w:rPr>
          <w:noProof/>
          <w:color w:val="000000" w:themeColor="text1"/>
        </w:rPr>
        <w:t>(Edwards &amp; Potter, 2005)</w:t>
      </w:r>
      <w:r w:rsidR="004F0F02" w:rsidRPr="00D06C31">
        <w:rPr>
          <w:color w:val="000000" w:themeColor="text1"/>
        </w:rPr>
        <w:fldChar w:fldCharType="end"/>
      </w:r>
      <w:r w:rsidRPr="00D06C31">
        <w:rPr>
          <w:color w:val="000000" w:themeColor="text1"/>
        </w:rPr>
        <w:t xml:space="preserve">. These “needs” have been recognised by discursive psychologists who consider </w:t>
      </w:r>
      <w:r w:rsidR="00FD1E40" w:rsidRPr="00D06C31">
        <w:rPr>
          <w:color w:val="000000" w:themeColor="text1"/>
        </w:rPr>
        <w:t>goals</w:t>
      </w:r>
      <w:r w:rsidRPr="00D06C31">
        <w:rPr>
          <w:color w:val="000000" w:themeColor="text1"/>
        </w:rPr>
        <w:t xml:space="preserve"> </w:t>
      </w:r>
      <w:r w:rsidR="00FD1E40" w:rsidRPr="00D06C31">
        <w:rPr>
          <w:color w:val="000000" w:themeColor="text1"/>
        </w:rPr>
        <w:t>in</w:t>
      </w:r>
      <w:r w:rsidRPr="00D06C31">
        <w:rPr>
          <w:color w:val="000000" w:themeColor="text1"/>
        </w:rPr>
        <w:t xml:space="preserve"> people’s discourse but have not </w:t>
      </w:r>
      <w:r w:rsidR="00FD1E40" w:rsidRPr="00D06C31">
        <w:rPr>
          <w:color w:val="000000" w:themeColor="text1"/>
        </w:rPr>
        <w:t>used the term</w:t>
      </w:r>
      <w:r w:rsidRPr="00D06C31">
        <w:rPr>
          <w:color w:val="000000" w:themeColor="text1"/>
        </w:rPr>
        <w:t xml:space="preserve"> “needs”. </w:t>
      </w:r>
      <w:r w:rsidR="00FD1E40" w:rsidRPr="00D06C31">
        <w:rPr>
          <w:color w:val="000000" w:themeColor="text1"/>
        </w:rPr>
        <w:t>O</w:t>
      </w:r>
      <w:r w:rsidRPr="00D06C31">
        <w:rPr>
          <w:color w:val="000000" w:themeColor="text1"/>
        </w:rPr>
        <w:t xml:space="preserve">ther needs may be present in victims’ discourse and it would be interesting to </w:t>
      </w:r>
      <w:r w:rsidR="00FD1E40" w:rsidRPr="00D06C31">
        <w:rPr>
          <w:color w:val="000000" w:themeColor="text1"/>
        </w:rPr>
        <w:t>identify</w:t>
      </w:r>
      <w:r w:rsidRPr="00D06C31">
        <w:rPr>
          <w:color w:val="000000" w:themeColor="text1"/>
        </w:rPr>
        <w:t xml:space="preserve"> these and how they shape </w:t>
      </w:r>
      <w:r w:rsidR="00FD1E40" w:rsidRPr="00D06C31">
        <w:rPr>
          <w:color w:val="000000" w:themeColor="text1"/>
        </w:rPr>
        <w:t>victims’ discourses</w:t>
      </w:r>
      <w:r w:rsidRPr="00D06C31">
        <w:rPr>
          <w:color w:val="000000" w:themeColor="text1"/>
        </w:rPr>
        <w:t>. It would also be interesting to examine the effect of granting or denying these needs. How do victims react when people accuse them of lying or being driven by emotion or having a vested interest? This could be examined by discussing with victims the charges that others bring against them to see how they respond.</w:t>
      </w:r>
    </w:p>
    <w:p w14:paraId="43C17F64" w14:textId="784DCDCE" w:rsidR="005C0C50" w:rsidRPr="00D06C31" w:rsidRDefault="00FD1E40">
      <w:pPr>
        <w:rPr>
          <w:color w:val="000000" w:themeColor="text1"/>
        </w:rPr>
      </w:pPr>
      <w:r w:rsidRPr="00D06C31">
        <w:rPr>
          <w:color w:val="000000" w:themeColor="text1"/>
        </w:rPr>
        <w:lastRenderedPageBreak/>
        <w:t>I</w:t>
      </w:r>
      <w:r w:rsidR="006D3679" w:rsidRPr="00D06C31">
        <w:rPr>
          <w:color w:val="000000" w:themeColor="text1"/>
        </w:rPr>
        <w:t>n thinking about the different needs that could be identified and the role of impression management in the expression of those needs, it seems that one of the most basic needs is that of a positive image.</w:t>
      </w:r>
      <w:r w:rsidR="005A139B" w:rsidRPr="00D06C31">
        <w:rPr>
          <w:color w:val="000000" w:themeColor="text1"/>
        </w:rPr>
        <w:t xml:space="preserve"> Granted, a positive image will look different depending on the context; some victims will want to be seen as lacking agency because they want to be seen as innocent victims who need support while others will want to be seen as having agency because they are a force for good in promoting reconciliation. The same applies for the suggested needs of being seen as truthful or rational or disinterested in personal gain. If this is the case, then it may be that the socio-emotional approach to reconciliation </w:t>
      </w:r>
      <w:r w:rsidR="005A139B" w:rsidRPr="00D06C31">
        <w:rPr>
          <w:color w:val="000000" w:themeColor="text1"/>
        </w:rPr>
        <w:fldChar w:fldCharType="begin" w:fldLock="1"/>
      </w:r>
      <w:r w:rsidR="00CB4060" w:rsidRPr="00D06C31">
        <w:rPr>
          <w:color w:val="000000" w:themeColor="text1"/>
        </w:rPr>
        <w:instrText>ADDIN CSL_CITATION { "citationItems" : [ { "id" : "ITEM-1", "itemData" : { "DOI" : "10.1093/acprof:oso/9780195300314.003.0003", "author" : [ { "dropping-particle" : "", "family" : "Nadler", "given" : "Arie", "non-dropping-particle" : "", "parse-names" : false, "suffix" : "" }, { "dropping-particle" : "", "family" : "Shnabel", "given" : "Nurit", "non-dropping-particle" : "", "parse-names" : false, "suffix" : "" } ], "container-title" : "The Social Psychology of Intergroup Reconciliation", "editor" : [ { "dropping-particle" : "", "family" : "Nadler", "given" : "Arie", "non-dropping-particle" : "", "parse-names" : false, "suffix" : "" }, { "dropping-particle" : "", "family" : "Malloy", "given" : "Thomas", "non-dropping-particle" : "", "parse-names" : false, "suffix" : "" }, { "dropping-particle" : "", "family" : "Fisher", "given" : "Jeffrey D.", "non-dropping-particle" : "", "parse-names" : false, "suffix" : "" } ], "id" : "ITEM-1", "issued" : { "date-parts" : [ [ "2008", "3", "20" ] ] }, "page" : "37-56", "publisher" : "Oxford University Press", "publisher-place" : "Oxford", "title" : "Instrumental and Socioemotional Paths to Intergroup Reconciliation and the Needs-Based Model of Socioemotional Reconciliation", "type" : "chapter" }, "uris" : [ "http://www.mendeley.com/documents/?uuid=2786f4a5-75c2-419a-8d5a-5f9abf9dac7a" ] } ], "mendeley" : { "formattedCitation" : "(Nadler &amp; Shnabel, 2008)", "plainTextFormattedCitation" : "(Nadler &amp; Shnabel, 2008)", "previouslyFormattedCitation" : "(Nadler &amp; Shnabel, 2008)" }, "properties" : { "noteIndex" : 0 }, "schema" : "https://github.com/citation-style-language/schema/raw/master/csl-citation.json" }</w:instrText>
      </w:r>
      <w:r w:rsidR="005A139B" w:rsidRPr="00D06C31">
        <w:rPr>
          <w:color w:val="000000" w:themeColor="text1"/>
        </w:rPr>
        <w:fldChar w:fldCharType="separate"/>
      </w:r>
      <w:r w:rsidR="005A139B" w:rsidRPr="00D06C31">
        <w:rPr>
          <w:noProof/>
          <w:color w:val="000000" w:themeColor="text1"/>
        </w:rPr>
        <w:t>(Nadler &amp; Shnabel, 2008)</w:t>
      </w:r>
      <w:r w:rsidR="005A139B" w:rsidRPr="00D06C31">
        <w:rPr>
          <w:color w:val="000000" w:themeColor="text1"/>
        </w:rPr>
        <w:fldChar w:fldCharType="end"/>
      </w:r>
      <w:r w:rsidR="005A139B" w:rsidRPr="00D06C31">
        <w:rPr>
          <w:color w:val="000000" w:themeColor="text1"/>
        </w:rPr>
        <w:t xml:space="preserve"> is fundamentally correct </w:t>
      </w:r>
      <w:r w:rsidR="003E6CAA" w:rsidRPr="00D06C31">
        <w:rPr>
          <w:color w:val="000000" w:themeColor="text1"/>
        </w:rPr>
        <w:t xml:space="preserve">in asserting the importance of addressing emotional needs but that underlying </w:t>
      </w:r>
      <w:r w:rsidR="00DD02FC" w:rsidRPr="00D06C31">
        <w:rPr>
          <w:color w:val="000000" w:themeColor="text1"/>
        </w:rPr>
        <w:t xml:space="preserve">the </w:t>
      </w:r>
      <w:r w:rsidR="003E6CAA" w:rsidRPr="00D06C31">
        <w:rPr>
          <w:color w:val="000000" w:themeColor="text1"/>
        </w:rPr>
        <w:t xml:space="preserve">emotional needs is the issue of positive image. This is why one can imagine a group of victims seeking to display low agency but not low morality. Addressing emotional needs then, would be about identifying the societal barriers to the positive image of a group and addressing those in creative ways to ensure that the fundamental need for positive moral image is met. If self-esteem is conceptually related to a positive mental image then addressing this may lead to a reduction in anxiety </w:t>
      </w:r>
      <w:r w:rsidR="00CB4060" w:rsidRPr="00D06C31">
        <w:rPr>
          <w:color w:val="000000" w:themeColor="text1"/>
        </w:rPr>
        <w:t xml:space="preserve">(as proposed by Terror-management theory; </w:t>
      </w:r>
      <w:r w:rsidR="00CB4060" w:rsidRPr="00D06C31">
        <w:rPr>
          <w:color w:val="000000" w:themeColor="text1"/>
        </w:rPr>
        <w:fldChar w:fldCharType="begin" w:fldLock="1"/>
      </w:r>
      <w:r w:rsidR="00CB4060" w:rsidRPr="00D06C31">
        <w:rPr>
          <w:color w:val="000000" w:themeColor="text1"/>
        </w:rPr>
        <w:instrText>ADDIN CSL_CITATION { "citationItems" : [ { "id" : "ITEM-1", "itemData" : { "DOI" : "10.1037/0033-2909.130.3.435", "ISBN" : "0033-2909 (Print)", "ISSN" : "0033-2909", "PMID" : "15122930", "abstract" : "Terror management theory (TMT; J. Greenberg, T. Pyszczynski, &amp; S. Solomon, 1986) posits that people are motivated to pursue positive self-evaluations because self-esteem provides a buffer against the omnipresent potential for anxiety engendered by the uniquely human awareness of mortality. Empirical evidence relevant to the theory is reviewed showing that high levels of self-esteem reduce anxiety and anxiety-related defensive behavior, reminders of one's mortality increase self-esteem striving and defense of self-esteem against threats in a variety of domains, high levels of self-esteem eliminate the effect of reminders of mortality on both self-esteem striving and the accessibility of death-related thoughts, and convincing people of the existence of an afterlife eliminates the effect of mortality salience on self-esteem striving. TMT is compared with other explanations for why people need self-esteem, and a critique of the most prominent of these, sociometer theory, is provided.", "author" : [ { "dropping-particle" : "", "family" : "Pyszczynski", "given" : "T", "non-dropping-particle" : "", "parse-names" : false, "suffix" : "" }, { "dropping-particle" : "", "family" : "Greenberg", "given" : "J", "non-dropping-particle" : "", "parse-names" : false, "suffix" : "" }, { "dropping-particle" : "", "family" : "Solomon", "given" : "S", "non-dropping-particle" : "", "parse-names" : false, "suffix" : "" }, { "dropping-particle" : "", "family" : "Arndt", "given" : "J", "non-dropping-particle" : "", "parse-names" : false, "suffix" : "" }, { "dropping-particle" : "", "family" : "Schimel", "given" : "J", "non-dropping-particle" : "", "parse-names" : false, "suffix" : "" } ], "container-title" : "Psychological Bulletin", "id" : "ITEM-1", "issue" : "3", "issued" : { "date-parts" : [ [ "2004" ] ] }, "page" : "435-468", "title" : "Why do people need self-esteem? A theoretical and empirical review", "type" : "article-journal", "volume" : "130" }, "uris" : [ "http://www.mendeley.com/documents/?uuid=5b35cd43-78a4-4e45-841c-f6b723791da9" ] } ], "mendeley" : { "formattedCitation" : "(Pyszczynski, Greenberg, Solomon, Arndt, &amp; Schimel, 2004)", "manualFormatting" : "Pyszczynski, Greenberg, Solomon, Arndt, &amp; Schimel, 2004)", "plainTextFormattedCitation" : "(Pyszczynski, Greenberg, Solomon, Arndt, &amp; Schimel, 2004)", "previouslyFormattedCitation" : "(Pyszczynski, Greenberg, Solomon, Arndt, &amp; Schimel, 2004)" }, "properties" : { "noteIndex" : 0 }, "schema" : "https://github.com/citation-style-language/schema/raw/master/csl-citation.json" }</w:instrText>
      </w:r>
      <w:r w:rsidR="00CB4060" w:rsidRPr="00D06C31">
        <w:rPr>
          <w:color w:val="000000" w:themeColor="text1"/>
        </w:rPr>
        <w:fldChar w:fldCharType="separate"/>
      </w:r>
      <w:r w:rsidR="00CB4060" w:rsidRPr="00D06C31">
        <w:rPr>
          <w:noProof/>
          <w:color w:val="000000" w:themeColor="text1"/>
        </w:rPr>
        <w:t>Pyszczynski, Greenberg, Solomon, Arndt, &amp; Schimel, 2004)</w:t>
      </w:r>
      <w:r w:rsidR="00CB4060" w:rsidRPr="00D06C31">
        <w:rPr>
          <w:color w:val="000000" w:themeColor="text1"/>
        </w:rPr>
        <w:fldChar w:fldCharType="end"/>
      </w:r>
      <w:r w:rsidR="00CB4060" w:rsidRPr="00D06C31">
        <w:rPr>
          <w:color w:val="000000" w:themeColor="text1"/>
        </w:rPr>
        <w:t xml:space="preserve"> and increased willingness to reconcile. This proposal however, is in need of further research and validation.</w:t>
      </w:r>
    </w:p>
    <w:p w14:paraId="5BDD5FE8" w14:textId="76DEF503" w:rsidR="00F211D9" w:rsidRPr="00D06C31" w:rsidRDefault="00F211D9">
      <w:pPr>
        <w:rPr>
          <w:color w:val="000000" w:themeColor="text1"/>
        </w:rPr>
      </w:pPr>
      <w:r w:rsidRPr="00D06C31">
        <w:rPr>
          <w:color w:val="000000" w:themeColor="text1"/>
        </w:rPr>
        <w:t xml:space="preserve">It would be remiss to conclude without noting some of the limitations of this work. This research was conducted entirely within the context of Northern Ireland and thus the “needs” that emerge are related to that context. Ex-prisoners’ groups work hard to gain credibility and seek to gain funding for their community-work efforts; victims of state violence have not had their concerns fully addressed and still seek recognition of the innocence of dead relatives; victims on the Unionist side struggle to see some Republican ex-paramilitaries sharing power in Northern </w:t>
      </w:r>
      <w:r w:rsidRPr="00D06C31">
        <w:rPr>
          <w:color w:val="000000" w:themeColor="text1"/>
        </w:rPr>
        <w:lastRenderedPageBreak/>
        <w:t xml:space="preserve">Ireland and often oppose such an arrangement. Research conducted in other contexts may yield further insight because of the different dynamics of past conflict and current processes to deal with the past. Another limitation of this work is that </w:t>
      </w:r>
      <w:r w:rsidR="00912E90" w:rsidRPr="00D06C31">
        <w:rPr>
          <w:color w:val="000000" w:themeColor="text1"/>
        </w:rPr>
        <w:t>by seeking to explore variability we have neglected to explore stability in representations of victimhood and the reasons for this. While there is variability in constructions of victimhood, there is not infinite variability because collective norms and shared narratives of the past inevitably constrain speakers. Nevertheless, our focus on variability has been an attempt to redress what we perceive as an imbalance in victimhood-research.</w:t>
      </w:r>
    </w:p>
    <w:p w14:paraId="63A103EE" w14:textId="457D780D" w:rsidR="005C0C50" w:rsidRPr="00D06C31" w:rsidRDefault="00D071B9">
      <w:pPr>
        <w:rPr>
          <w:color w:val="000000" w:themeColor="text1"/>
        </w:rPr>
      </w:pPr>
      <w:bookmarkStart w:id="16" w:name="h.1ksv4uv" w:colFirst="0" w:colLast="0"/>
      <w:bookmarkEnd w:id="16"/>
      <w:r w:rsidRPr="00D06C31">
        <w:rPr>
          <w:color w:val="000000" w:themeColor="text1"/>
        </w:rPr>
        <w:t>T</w:t>
      </w:r>
      <w:r w:rsidR="002B3BFC" w:rsidRPr="00D06C31">
        <w:rPr>
          <w:color w:val="000000" w:themeColor="text1"/>
        </w:rPr>
        <w:t>hinking</w:t>
      </w:r>
      <w:r w:rsidRPr="00D06C31">
        <w:rPr>
          <w:color w:val="000000" w:themeColor="text1"/>
        </w:rPr>
        <w:t xml:space="preserve"> then</w:t>
      </w:r>
      <w:r w:rsidR="002B3BFC" w:rsidRPr="00D06C31">
        <w:rPr>
          <w:color w:val="000000" w:themeColor="text1"/>
        </w:rPr>
        <w:t xml:space="preserve"> about victimhood in rhetorical terms opens up whole new avenues for research. And our purpose should not be misunderstood: we are not trying to dismantle previous theories on victimhood and its motivation. Rather, we are trying to show that such research can be </w:t>
      </w:r>
      <w:r w:rsidRPr="00D06C31">
        <w:rPr>
          <w:color w:val="000000" w:themeColor="text1"/>
        </w:rPr>
        <w:t xml:space="preserve">both added to and </w:t>
      </w:r>
      <w:r w:rsidR="002B3BFC" w:rsidRPr="00D06C31">
        <w:rPr>
          <w:color w:val="000000" w:themeColor="text1"/>
        </w:rPr>
        <w:t>fruitfully reinterpreted in light of its rhetorical natur</w:t>
      </w:r>
      <w:r w:rsidRPr="00D06C31">
        <w:rPr>
          <w:color w:val="000000" w:themeColor="text1"/>
        </w:rPr>
        <w:t>e</w:t>
      </w:r>
      <w:r w:rsidR="002B3BFC" w:rsidRPr="00D06C31">
        <w:rPr>
          <w:color w:val="000000" w:themeColor="text1"/>
        </w:rPr>
        <w:t xml:space="preserve"> and rather than seeking to shut down research, this opens up new possibilities for understanding victimhood.</w:t>
      </w:r>
    </w:p>
    <w:p w14:paraId="3320B47A" w14:textId="77777777" w:rsidR="005C0C50" w:rsidRPr="00D06C31" w:rsidRDefault="005C0C50">
      <w:pPr>
        <w:rPr>
          <w:color w:val="000000" w:themeColor="text1"/>
        </w:rPr>
      </w:pPr>
    </w:p>
    <w:p w14:paraId="08B87F32" w14:textId="77777777" w:rsidR="005C0C50" w:rsidRPr="00D06C31" w:rsidRDefault="005C0C50">
      <w:pPr>
        <w:rPr>
          <w:color w:val="000000" w:themeColor="text1"/>
        </w:rPr>
      </w:pPr>
    </w:p>
    <w:p w14:paraId="28F45098" w14:textId="77777777" w:rsidR="005C0C50" w:rsidRPr="00D06C31" w:rsidRDefault="005C0C50">
      <w:pPr>
        <w:rPr>
          <w:color w:val="000000" w:themeColor="text1"/>
        </w:rPr>
      </w:pPr>
    </w:p>
    <w:p w14:paraId="3FC4B03C" w14:textId="77777777" w:rsidR="005C0C50" w:rsidRPr="00D06C31" w:rsidRDefault="005C0C50">
      <w:pPr>
        <w:rPr>
          <w:color w:val="000000" w:themeColor="text1"/>
        </w:rPr>
      </w:pPr>
    </w:p>
    <w:p w14:paraId="77A9BF8A" w14:textId="77777777" w:rsidR="005C0C50" w:rsidRPr="00D06C31" w:rsidRDefault="002B3BFC">
      <w:pPr>
        <w:rPr>
          <w:color w:val="000000" w:themeColor="text1"/>
        </w:rPr>
      </w:pPr>
      <w:r w:rsidRPr="00D06C31">
        <w:rPr>
          <w:color w:val="000000" w:themeColor="text1"/>
        </w:rPr>
        <w:br w:type="page"/>
      </w:r>
    </w:p>
    <w:p w14:paraId="21EEECBF" w14:textId="797356EC" w:rsidR="00865AD2" w:rsidRPr="00D06C31" w:rsidRDefault="002B3BFC">
      <w:pPr>
        <w:ind w:firstLine="0"/>
        <w:rPr>
          <w:color w:val="000000" w:themeColor="text1"/>
        </w:rPr>
      </w:pPr>
      <w:r w:rsidRPr="00D06C31">
        <w:rPr>
          <w:b/>
          <w:color w:val="000000" w:themeColor="text1"/>
        </w:rPr>
        <w:lastRenderedPageBreak/>
        <w:t>References</w:t>
      </w:r>
    </w:p>
    <w:p w14:paraId="7AF61856" w14:textId="7314686C" w:rsidR="00CB4060" w:rsidRPr="00D06C31" w:rsidRDefault="00791A73" w:rsidP="00CB4060">
      <w:pPr>
        <w:widowControl w:val="0"/>
        <w:autoSpaceDE w:val="0"/>
        <w:autoSpaceDN w:val="0"/>
        <w:adjustRightInd w:val="0"/>
        <w:ind w:left="480" w:hanging="480"/>
        <w:rPr>
          <w:noProof/>
          <w:color w:val="000000" w:themeColor="text1"/>
        </w:rPr>
      </w:pPr>
      <w:r w:rsidRPr="00D06C31">
        <w:rPr>
          <w:color w:val="000000" w:themeColor="text1"/>
        </w:rPr>
        <w:fldChar w:fldCharType="begin" w:fldLock="1"/>
      </w:r>
      <w:r w:rsidRPr="00D06C31">
        <w:rPr>
          <w:color w:val="000000" w:themeColor="text1"/>
        </w:rPr>
        <w:instrText xml:space="preserve">ADDIN Mendeley Bibliography CSL_BIBLIOGRAPHY </w:instrText>
      </w:r>
      <w:r w:rsidRPr="00D06C31">
        <w:rPr>
          <w:color w:val="000000" w:themeColor="text1"/>
        </w:rPr>
        <w:fldChar w:fldCharType="separate"/>
      </w:r>
      <w:r w:rsidR="00CB4060" w:rsidRPr="00D06C31">
        <w:rPr>
          <w:noProof/>
          <w:color w:val="000000" w:themeColor="text1"/>
        </w:rPr>
        <w:t xml:space="preserve">Abell, J., Locke, A., Condor, S., Gibson, S., &amp; Stevenson, C. (2006). Trying similarity, doing difference: the role of interviewer self-disclosure in interview talk with young people. </w:t>
      </w:r>
      <w:r w:rsidR="00CB4060" w:rsidRPr="00D06C31">
        <w:rPr>
          <w:i/>
          <w:iCs/>
          <w:noProof/>
          <w:color w:val="000000" w:themeColor="text1"/>
        </w:rPr>
        <w:t>Qualitative Research</w:t>
      </w:r>
      <w:r w:rsidR="00CB4060" w:rsidRPr="00D06C31">
        <w:rPr>
          <w:noProof/>
          <w:color w:val="000000" w:themeColor="text1"/>
        </w:rPr>
        <w:t xml:space="preserve">, </w:t>
      </w:r>
      <w:r w:rsidR="00CB4060" w:rsidRPr="00D06C31">
        <w:rPr>
          <w:i/>
          <w:iCs/>
          <w:noProof/>
          <w:color w:val="000000" w:themeColor="text1"/>
        </w:rPr>
        <w:t>6</w:t>
      </w:r>
      <w:r w:rsidR="00CB4060" w:rsidRPr="00D06C31">
        <w:rPr>
          <w:noProof/>
          <w:color w:val="000000" w:themeColor="text1"/>
        </w:rPr>
        <w:t>(2), 221–244. http://doi.org/10.1177/1468794106062711</w:t>
      </w:r>
    </w:p>
    <w:p w14:paraId="4E1097B3"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Andrighetto, L., Mari, S., Volpato, C., &amp; Behluli, B. (2012). Reducing Competitive Victimhood in Kosovo: The Role of Extended Contact and Common Ingroup Identity. </w:t>
      </w:r>
      <w:r w:rsidRPr="00D06C31">
        <w:rPr>
          <w:i/>
          <w:iCs/>
          <w:noProof/>
          <w:color w:val="000000" w:themeColor="text1"/>
        </w:rPr>
        <w:t>Political Psychology</w:t>
      </w:r>
      <w:r w:rsidRPr="00D06C31">
        <w:rPr>
          <w:noProof/>
          <w:color w:val="000000" w:themeColor="text1"/>
        </w:rPr>
        <w:t xml:space="preserve">, </w:t>
      </w:r>
      <w:r w:rsidRPr="00D06C31">
        <w:rPr>
          <w:i/>
          <w:iCs/>
          <w:noProof/>
          <w:color w:val="000000" w:themeColor="text1"/>
        </w:rPr>
        <w:t>33</w:t>
      </w:r>
      <w:r w:rsidRPr="00D06C31">
        <w:rPr>
          <w:noProof/>
          <w:color w:val="000000" w:themeColor="text1"/>
        </w:rPr>
        <w:t>(4), 513–529. http://doi.org/10.1111/j.1467-9221.2012.00887.x</w:t>
      </w:r>
    </w:p>
    <w:p w14:paraId="6D987CA0"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Billig, M. (1987). </w:t>
      </w:r>
      <w:r w:rsidRPr="00D06C31">
        <w:rPr>
          <w:i/>
          <w:iCs/>
          <w:noProof/>
          <w:color w:val="000000" w:themeColor="text1"/>
        </w:rPr>
        <w:t>Arguing and thinking: A rhetorical approach to social psychology</w:t>
      </w:r>
      <w:r w:rsidRPr="00D06C31">
        <w:rPr>
          <w:noProof/>
          <w:color w:val="000000" w:themeColor="text1"/>
        </w:rPr>
        <w:t>. Cambridge, England: Cambridge University Press.</w:t>
      </w:r>
    </w:p>
    <w:p w14:paraId="0DF1F4B9"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Billig, M. (1989). The argumentative nature of holding strong views: A case study. </w:t>
      </w:r>
      <w:r w:rsidRPr="00D06C31">
        <w:rPr>
          <w:i/>
          <w:iCs/>
          <w:noProof/>
          <w:color w:val="000000" w:themeColor="text1"/>
        </w:rPr>
        <w:t>European Journal of Social Psychology</w:t>
      </w:r>
      <w:r w:rsidRPr="00D06C31">
        <w:rPr>
          <w:noProof/>
          <w:color w:val="000000" w:themeColor="text1"/>
        </w:rPr>
        <w:t xml:space="preserve">, </w:t>
      </w:r>
      <w:r w:rsidRPr="00D06C31">
        <w:rPr>
          <w:i/>
          <w:iCs/>
          <w:noProof/>
          <w:color w:val="000000" w:themeColor="text1"/>
        </w:rPr>
        <w:t>19</w:t>
      </w:r>
      <w:r w:rsidRPr="00D06C31">
        <w:rPr>
          <w:noProof/>
          <w:color w:val="000000" w:themeColor="text1"/>
        </w:rPr>
        <w:t>(3), 203–223. http://doi.org/10.1002/ejsp.2420190303</w:t>
      </w:r>
    </w:p>
    <w:p w14:paraId="16461495"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Brewer, J., &amp; Hayes, B. (2011). Victims as moral beacons: victims and perpetrators in Northern Ireland. </w:t>
      </w:r>
      <w:r w:rsidRPr="00D06C31">
        <w:rPr>
          <w:i/>
          <w:iCs/>
          <w:noProof/>
          <w:color w:val="000000" w:themeColor="text1"/>
        </w:rPr>
        <w:t>Contemporary Social Science</w:t>
      </w:r>
      <w:r w:rsidRPr="00D06C31">
        <w:rPr>
          <w:noProof/>
          <w:color w:val="000000" w:themeColor="text1"/>
        </w:rPr>
        <w:t xml:space="preserve">, </w:t>
      </w:r>
      <w:r w:rsidRPr="00D06C31">
        <w:rPr>
          <w:i/>
          <w:iCs/>
          <w:noProof/>
          <w:color w:val="000000" w:themeColor="text1"/>
        </w:rPr>
        <w:t>6</w:t>
      </w:r>
      <w:r w:rsidRPr="00D06C31">
        <w:rPr>
          <w:noProof/>
          <w:color w:val="000000" w:themeColor="text1"/>
        </w:rPr>
        <w:t>(1), 73–88. http://doi.org/10.1080/17450144.2010.534494</w:t>
      </w:r>
    </w:p>
    <w:p w14:paraId="19905486"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Cairns, E., Mallett, J., Lewis, C., &amp; Wilson, R. (2003). </w:t>
      </w:r>
      <w:r w:rsidRPr="00D06C31">
        <w:rPr>
          <w:i/>
          <w:iCs/>
          <w:noProof/>
          <w:color w:val="000000" w:themeColor="text1"/>
        </w:rPr>
        <w:t>Who are the Victims: Self-assessed victimhood and the Northern Irish conflict</w:t>
      </w:r>
      <w:r w:rsidRPr="00D06C31">
        <w:rPr>
          <w:noProof/>
          <w:color w:val="000000" w:themeColor="text1"/>
        </w:rPr>
        <w:t>. Belfast: NIO Statistics and Research Branch.</w:t>
      </w:r>
    </w:p>
    <w:p w14:paraId="51075B97"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Cehajic, S., Brown, R., &amp; Gonzalez, R. (2009). What do I Care? Perceived Ingroup Responsibility and Dehumanization as Predictors of Empathy Felt for the Victim Group. </w:t>
      </w:r>
      <w:r w:rsidRPr="00D06C31">
        <w:rPr>
          <w:i/>
          <w:iCs/>
          <w:noProof/>
          <w:color w:val="000000" w:themeColor="text1"/>
        </w:rPr>
        <w:t>Group Processes &amp; Intergroup Relations</w:t>
      </w:r>
      <w:r w:rsidRPr="00D06C31">
        <w:rPr>
          <w:noProof/>
          <w:color w:val="000000" w:themeColor="text1"/>
        </w:rPr>
        <w:t xml:space="preserve">, </w:t>
      </w:r>
      <w:r w:rsidRPr="00D06C31">
        <w:rPr>
          <w:i/>
          <w:iCs/>
          <w:noProof/>
          <w:color w:val="000000" w:themeColor="text1"/>
        </w:rPr>
        <w:t>12</w:t>
      </w:r>
      <w:r w:rsidRPr="00D06C31">
        <w:rPr>
          <w:noProof/>
          <w:color w:val="000000" w:themeColor="text1"/>
        </w:rPr>
        <w:t>(6), 715–729. http://doi.org/10.1177/1368430209347727</w:t>
      </w:r>
    </w:p>
    <w:p w14:paraId="22519190"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Cohrs, J. C., McNeill, A. R., &amp; Vollhardt, J. R. (2015). The Two-Sided Role of Inclusive Victimhood for Intergroup Reconciliation: Evidence from Northern Ireland. </w:t>
      </w:r>
      <w:r w:rsidRPr="00D06C31">
        <w:rPr>
          <w:i/>
          <w:iCs/>
          <w:noProof/>
          <w:color w:val="000000" w:themeColor="text1"/>
        </w:rPr>
        <w:t>Peace and Conflict: Journal of Peace Psychology</w:t>
      </w:r>
      <w:r w:rsidRPr="00D06C31">
        <w:rPr>
          <w:noProof/>
          <w:color w:val="000000" w:themeColor="text1"/>
        </w:rPr>
        <w:t xml:space="preserve">, </w:t>
      </w:r>
      <w:r w:rsidRPr="00D06C31">
        <w:rPr>
          <w:i/>
          <w:iCs/>
          <w:noProof/>
          <w:color w:val="000000" w:themeColor="text1"/>
        </w:rPr>
        <w:t>21</w:t>
      </w:r>
      <w:r w:rsidRPr="00D06C31">
        <w:rPr>
          <w:noProof/>
          <w:color w:val="000000" w:themeColor="text1"/>
        </w:rPr>
        <w:t>(4), 634–647. http://doi.org/10.1037/pac0000141</w:t>
      </w:r>
    </w:p>
    <w:p w14:paraId="2E4A15C2"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lastRenderedPageBreak/>
        <w:t xml:space="preserve">Edwards, D. (1999). Emotion discourse. </w:t>
      </w:r>
      <w:r w:rsidRPr="00D06C31">
        <w:rPr>
          <w:i/>
          <w:iCs/>
          <w:noProof/>
          <w:color w:val="000000" w:themeColor="text1"/>
        </w:rPr>
        <w:t>Culture &amp; Psychology</w:t>
      </w:r>
      <w:r w:rsidRPr="00D06C31">
        <w:rPr>
          <w:noProof/>
          <w:color w:val="000000" w:themeColor="text1"/>
        </w:rPr>
        <w:t xml:space="preserve">, </w:t>
      </w:r>
      <w:r w:rsidRPr="00D06C31">
        <w:rPr>
          <w:i/>
          <w:iCs/>
          <w:noProof/>
          <w:color w:val="000000" w:themeColor="text1"/>
        </w:rPr>
        <w:t>5</w:t>
      </w:r>
      <w:r w:rsidRPr="00D06C31">
        <w:rPr>
          <w:noProof/>
          <w:color w:val="000000" w:themeColor="text1"/>
        </w:rPr>
        <w:t>(3), 271–291. http://doi.org/10.1177/1354067X9953001</w:t>
      </w:r>
    </w:p>
    <w:p w14:paraId="6B318226"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Edwards, D., &amp; Potter, J. (2005). Discursive psychology, mental states and descriptions. In H. te Molder &amp; J. Potter (Eds.), </w:t>
      </w:r>
      <w:r w:rsidRPr="00D06C31">
        <w:rPr>
          <w:i/>
          <w:iCs/>
          <w:noProof/>
          <w:color w:val="000000" w:themeColor="text1"/>
        </w:rPr>
        <w:t>Conversation and Cognition</w:t>
      </w:r>
      <w:r w:rsidRPr="00D06C31">
        <w:rPr>
          <w:noProof/>
          <w:color w:val="000000" w:themeColor="text1"/>
        </w:rPr>
        <w:t xml:space="preserve"> (pp. 241–259). Cambridge: Cambridge University Press. http://doi.org/10.1017/CBO9780511489990.012</w:t>
      </w:r>
    </w:p>
    <w:p w14:paraId="655AE15D"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Eidelson, R. J., &amp; Eidelson, J. I. (2003). Dangerous ideas. Five beliefs that propel groups toward conflict. </w:t>
      </w:r>
      <w:r w:rsidRPr="00D06C31">
        <w:rPr>
          <w:i/>
          <w:iCs/>
          <w:noProof/>
          <w:color w:val="000000" w:themeColor="text1"/>
        </w:rPr>
        <w:t>The American Psychologist</w:t>
      </w:r>
      <w:r w:rsidRPr="00D06C31">
        <w:rPr>
          <w:noProof/>
          <w:color w:val="000000" w:themeColor="text1"/>
        </w:rPr>
        <w:t xml:space="preserve">, </w:t>
      </w:r>
      <w:r w:rsidRPr="00D06C31">
        <w:rPr>
          <w:i/>
          <w:iCs/>
          <w:noProof/>
          <w:color w:val="000000" w:themeColor="text1"/>
        </w:rPr>
        <w:t>58</w:t>
      </w:r>
      <w:r w:rsidRPr="00D06C31">
        <w:rPr>
          <w:noProof/>
          <w:color w:val="000000" w:themeColor="text1"/>
        </w:rPr>
        <w:t>(3), 182–192. http://doi.org/10.1037/0003-066X.58.3.182</w:t>
      </w:r>
    </w:p>
    <w:p w14:paraId="6A84ACD6"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Eisenberg, N., &amp; Miller, P. A. (1987). The relation of empathy to prosocial and related behaviors. </w:t>
      </w:r>
      <w:r w:rsidRPr="00D06C31">
        <w:rPr>
          <w:i/>
          <w:iCs/>
          <w:noProof/>
          <w:color w:val="000000" w:themeColor="text1"/>
        </w:rPr>
        <w:t>Psychological Bulletin</w:t>
      </w:r>
      <w:r w:rsidRPr="00D06C31">
        <w:rPr>
          <w:noProof/>
          <w:color w:val="000000" w:themeColor="text1"/>
        </w:rPr>
        <w:t xml:space="preserve">, </w:t>
      </w:r>
      <w:r w:rsidRPr="00D06C31">
        <w:rPr>
          <w:i/>
          <w:iCs/>
          <w:noProof/>
          <w:color w:val="000000" w:themeColor="text1"/>
        </w:rPr>
        <w:t>101</w:t>
      </w:r>
      <w:r w:rsidRPr="00D06C31">
        <w:rPr>
          <w:noProof/>
          <w:color w:val="000000" w:themeColor="text1"/>
        </w:rPr>
        <w:t>(1), 91. http://doi.org/10.1037/0033-2909.101.1.91</w:t>
      </w:r>
    </w:p>
    <w:p w14:paraId="7EE777D6"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Ferguson, N., Burgess, M., &amp; Hollywood, I. (2010). Who are the Victims? Victimhood Experiences in Postagreement Northern Ireland. </w:t>
      </w:r>
      <w:r w:rsidRPr="00D06C31">
        <w:rPr>
          <w:i/>
          <w:iCs/>
          <w:noProof/>
          <w:color w:val="000000" w:themeColor="text1"/>
        </w:rPr>
        <w:t>Political Psychology</w:t>
      </w:r>
      <w:r w:rsidRPr="00D06C31">
        <w:rPr>
          <w:noProof/>
          <w:color w:val="000000" w:themeColor="text1"/>
        </w:rPr>
        <w:t xml:space="preserve">, </w:t>
      </w:r>
      <w:r w:rsidRPr="00D06C31">
        <w:rPr>
          <w:i/>
          <w:iCs/>
          <w:noProof/>
          <w:color w:val="000000" w:themeColor="text1"/>
        </w:rPr>
        <w:t>31</w:t>
      </w:r>
      <w:r w:rsidRPr="00D06C31">
        <w:rPr>
          <w:noProof/>
          <w:color w:val="000000" w:themeColor="text1"/>
        </w:rPr>
        <w:t>(6), 857–886. http://doi.org/10.1111/j.1467-9221.2010.00791.x</w:t>
      </w:r>
    </w:p>
    <w:p w14:paraId="10ED54BE"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Ferguson, N., &amp; Gordon, M. (2007). Intragroup variability among Northern Irish Catholics and Protestants. </w:t>
      </w:r>
      <w:r w:rsidRPr="00D06C31">
        <w:rPr>
          <w:i/>
          <w:iCs/>
          <w:noProof/>
          <w:color w:val="000000" w:themeColor="text1"/>
        </w:rPr>
        <w:t>The Journal of Social Psychology</w:t>
      </w:r>
      <w:r w:rsidRPr="00D06C31">
        <w:rPr>
          <w:noProof/>
          <w:color w:val="000000" w:themeColor="text1"/>
        </w:rPr>
        <w:t xml:space="preserve">, </w:t>
      </w:r>
      <w:r w:rsidRPr="00D06C31">
        <w:rPr>
          <w:i/>
          <w:iCs/>
          <w:noProof/>
          <w:color w:val="000000" w:themeColor="text1"/>
        </w:rPr>
        <w:t>147</w:t>
      </w:r>
      <w:r w:rsidRPr="00D06C31">
        <w:rPr>
          <w:noProof/>
          <w:color w:val="000000" w:themeColor="text1"/>
        </w:rPr>
        <w:t>(3), 317–319. http://doi.org/10.3200/SOCP.147.3.317-320</w:t>
      </w:r>
    </w:p>
    <w:p w14:paraId="7BD8A435"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Frijda, N. H. (1987). Emotion, cognitive structure, and action tendency. </w:t>
      </w:r>
      <w:r w:rsidRPr="00D06C31">
        <w:rPr>
          <w:i/>
          <w:iCs/>
          <w:noProof/>
          <w:color w:val="000000" w:themeColor="text1"/>
        </w:rPr>
        <w:t>Cognition and Emotion</w:t>
      </w:r>
      <w:r w:rsidRPr="00D06C31">
        <w:rPr>
          <w:noProof/>
          <w:color w:val="000000" w:themeColor="text1"/>
        </w:rPr>
        <w:t xml:space="preserve">, </w:t>
      </w:r>
      <w:r w:rsidRPr="00D06C31">
        <w:rPr>
          <w:i/>
          <w:iCs/>
          <w:noProof/>
          <w:color w:val="000000" w:themeColor="text1"/>
        </w:rPr>
        <w:t>1</w:t>
      </w:r>
      <w:r w:rsidRPr="00D06C31">
        <w:rPr>
          <w:noProof/>
          <w:color w:val="000000" w:themeColor="text1"/>
        </w:rPr>
        <w:t>(2), 115–143. http://doi.org/10.1080/02699938708408043</w:t>
      </w:r>
    </w:p>
    <w:p w14:paraId="41208562"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Gaertner, S., Dovidio, J., Anastasio, P., Bachman, B., &amp; Rust, M. (1993). The common ingroup identity model: Recategorization and the reduction of intergroup bias. </w:t>
      </w:r>
      <w:r w:rsidRPr="00D06C31">
        <w:rPr>
          <w:i/>
          <w:iCs/>
          <w:noProof/>
          <w:color w:val="000000" w:themeColor="text1"/>
        </w:rPr>
        <w:t>European Review of Social Psychology</w:t>
      </w:r>
      <w:r w:rsidRPr="00D06C31">
        <w:rPr>
          <w:noProof/>
          <w:color w:val="000000" w:themeColor="text1"/>
        </w:rPr>
        <w:t xml:space="preserve">, </w:t>
      </w:r>
      <w:r w:rsidRPr="00D06C31">
        <w:rPr>
          <w:i/>
          <w:iCs/>
          <w:noProof/>
          <w:color w:val="000000" w:themeColor="text1"/>
        </w:rPr>
        <w:t>4</w:t>
      </w:r>
      <w:r w:rsidRPr="00D06C31">
        <w:rPr>
          <w:noProof/>
          <w:color w:val="000000" w:themeColor="text1"/>
        </w:rPr>
        <w:t>(1), 1–26. http://doi.org/10.1080/14792779343000004</w:t>
      </w:r>
    </w:p>
    <w:p w14:paraId="17A9CB75"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Gilligan, C. (2003). Constant crisis/permanent process: Diminished agency and weak structures in the Northern Ireland peace process. </w:t>
      </w:r>
      <w:r w:rsidRPr="00D06C31">
        <w:rPr>
          <w:i/>
          <w:iCs/>
          <w:noProof/>
          <w:color w:val="000000" w:themeColor="text1"/>
        </w:rPr>
        <w:t>Global Review of Ethnopolitics</w:t>
      </w:r>
      <w:r w:rsidRPr="00D06C31">
        <w:rPr>
          <w:noProof/>
          <w:color w:val="000000" w:themeColor="text1"/>
        </w:rPr>
        <w:t xml:space="preserve">, </w:t>
      </w:r>
      <w:r w:rsidRPr="00D06C31">
        <w:rPr>
          <w:i/>
          <w:iCs/>
          <w:noProof/>
          <w:color w:val="000000" w:themeColor="text1"/>
        </w:rPr>
        <w:t>3</w:t>
      </w:r>
      <w:r w:rsidRPr="00D06C31">
        <w:rPr>
          <w:noProof/>
          <w:color w:val="000000" w:themeColor="text1"/>
        </w:rPr>
        <w:t xml:space="preserve">(1), 22–37. </w:t>
      </w:r>
      <w:r w:rsidRPr="00D06C31">
        <w:rPr>
          <w:noProof/>
          <w:color w:val="000000" w:themeColor="text1"/>
        </w:rPr>
        <w:lastRenderedPageBreak/>
        <w:t>http://doi.org/10.1080/14718800308405156</w:t>
      </w:r>
    </w:p>
    <w:p w14:paraId="6BA9FC75"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Goldman, J. (2008). </w:t>
      </w:r>
      <w:r w:rsidRPr="00D06C31">
        <w:rPr>
          <w:i/>
          <w:iCs/>
          <w:noProof/>
          <w:color w:val="000000" w:themeColor="text1"/>
        </w:rPr>
        <w:t>From humiliation to retaliation: The differential effects of collective-versus personal-level humiliating experiences</w:t>
      </w:r>
      <w:r w:rsidRPr="00D06C31">
        <w:rPr>
          <w:noProof/>
          <w:color w:val="000000" w:themeColor="text1"/>
        </w:rPr>
        <w:t xml:space="preserve"> (Doctoral dissertation). Retrieved from http://www.humiliationstudies.org/documents/GoldmanDissertationHumiliationtoRetaliationFeb08.pdf</w:t>
      </w:r>
    </w:p>
    <w:p w14:paraId="58C2C276"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González, R., Manzi, J., &amp; Noor, M. (2011). Intergroup forgiveness and reparation in Chile: The role of identity and intergroup emotions. In L. R. Tropp &amp; R. Mallett (Eds.), </w:t>
      </w:r>
      <w:r w:rsidRPr="00D06C31">
        <w:rPr>
          <w:i/>
          <w:iCs/>
          <w:noProof/>
          <w:color w:val="000000" w:themeColor="text1"/>
        </w:rPr>
        <w:t>Moving beyond prejudice reduction: Pathways to positive intergroup relations.</w:t>
      </w:r>
      <w:r w:rsidRPr="00D06C31">
        <w:rPr>
          <w:noProof/>
          <w:color w:val="000000" w:themeColor="text1"/>
        </w:rPr>
        <w:t xml:space="preserve"> (pp. 221–239). Washington, DC: American Psychological Association. http://doi.org/10.1037/12319-011</w:t>
      </w:r>
    </w:p>
    <w:p w14:paraId="42AB1F41"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Gray, D., &amp; Durrheim, K. (2013). Collective rights and personal freedoms: A discursive analysis of participant accounts of authoritarianism. </w:t>
      </w:r>
      <w:r w:rsidRPr="00D06C31">
        <w:rPr>
          <w:i/>
          <w:iCs/>
          <w:noProof/>
          <w:color w:val="000000" w:themeColor="text1"/>
        </w:rPr>
        <w:t>Political Psychology</w:t>
      </w:r>
      <w:r w:rsidRPr="00D06C31">
        <w:rPr>
          <w:noProof/>
          <w:color w:val="000000" w:themeColor="text1"/>
        </w:rPr>
        <w:t xml:space="preserve">, </w:t>
      </w:r>
      <w:r w:rsidRPr="00D06C31">
        <w:rPr>
          <w:i/>
          <w:iCs/>
          <w:noProof/>
          <w:color w:val="000000" w:themeColor="text1"/>
        </w:rPr>
        <w:t>34</w:t>
      </w:r>
      <w:r w:rsidRPr="00D06C31">
        <w:rPr>
          <w:noProof/>
          <w:color w:val="000000" w:themeColor="text1"/>
        </w:rPr>
        <w:t>(4), 631–648. http://doi.org/10.1111/j.1467-9221.2012.00932.x</w:t>
      </w:r>
    </w:p>
    <w:p w14:paraId="39DADA27"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Halperin, E., Bar-Tal, D., Nets-Zehngut, R., &amp; Drori, E. (2008). Emotions in conflict: Correlates of fear and hope in the Israeli-Jewish society. </w:t>
      </w:r>
      <w:r w:rsidRPr="00D06C31">
        <w:rPr>
          <w:i/>
          <w:iCs/>
          <w:noProof/>
          <w:color w:val="000000" w:themeColor="text1"/>
        </w:rPr>
        <w:t>Peace and Conflict: Journal of Peace Psychology</w:t>
      </w:r>
      <w:r w:rsidRPr="00D06C31">
        <w:rPr>
          <w:noProof/>
          <w:color w:val="000000" w:themeColor="text1"/>
        </w:rPr>
        <w:t xml:space="preserve">, </w:t>
      </w:r>
      <w:r w:rsidRPr="00D06C31">
        <w:rPr>
          <w:i/>
          <w:iCs/>
          <w:noProof/>
          <w:color w:val="000000" w:themeColor="text1"/>
        </w:rPr>
        <w:t>14</w:t>
      </w:r>
      <w:r w:rsidRPr="00D06C31">
        <w:rPr>
          <w:noProof/>
          <w:color w:val="000000" w:themeColor="text1"/>
        </w:rPr>
        <w:t>(3), 233–258. http://doi.org/10.1080/10781910802229157</w:t>
      </w:r>
    </w:p>
    <w:p w14:paraId="1BEFE655"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Hamber, B., &amp; Kelly, G. (2005). </w:t>
      </w:r>
      <w:r w:rsidRPr="00D06C31">
        <w:rPr>
          <w:i/>
          <w:iCs/>
          <w:noProof/>
          <w:color w:val="000000" w:themeColor="text1"/>
        </w:rPr>
        <w:t>A place for reconciliation ? Conflict and locality in Northern Ireland</w:t>
      </w:r>
      <w:r w:rsidRPr="00D06C31">
        <w:rPr>
          <w:noProof/>
          <w:color w:val="000000" w:themeColor="text1"/>
        </w:rPr>
        <w:t>. Belfast: Democratic Dialogue.</w:t>
      </w:r>
    </w:p>
    <w:p w14:paraId="5D640E63"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Ignatieff, M. (1993). </w:t>
      </w:r>
      <w:r w:rsidRPr="00D06C31">
        <w:rPr>
          <w:i/>
          <w:iCs/>
          <w:noProof/>
          <w:color w:val="000000" w:themeColor="text1"/>
        </w:rPr>
        <w:t>Blood And Belonging: Journeys into the New Nationalism</w:t>
      </w:r>
      <w:r w:rsidRPr="00D06C31">
        <w:rPr>
          <w:noProof/>
          <w:color w:val="000000" w:themeColor="text1"/>
        </w:rPr>
        <w:t>. London: BBC Books.</w:t>
      </w:r>
    </w:p>
    <w:p w14:paraId="19A0F324"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Jones, J. E. (2006). “The Post Victim Ethical Exemption Syndrome: An Outgrowth of Humiliation.” Paper presented at the 3rd workshop on Humiliation and Violent Conflict, Columbia University, New York, December 14-15 2006. Retrieved from www.humiliationstudies.org/documents/JonesNY06meeting.pdf</w:t>
      </w:r>
    </w:p>
    <w:p w14:paraId="37E1F5ED"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lastRenderedPageBreak/>
        <w:t xml:space="preserve">Joyce, C., &amp; Lynch, O. (2015). The meaning maintenance model and the victims of the “Troubles”: a needs-based theoretical review of the social psychological literature on Northern Ireland. </w:t>
      </w:r>
      <w:r w:rsidRPr="00D06C31">
        <w:rPr>
          <w:i/>
          <w:iCs/>
          <w:noProof/>
          <w:color w:val="000000" w:themeColor="text1"/>
        </w:rPr>
        <w:t>Behavioral Sciences of Terrorism and Political Aggression</w:t>
      </w:r>
      <w:r w:rsidRPr="00D06C31">
        <w:rPr>
          <w:noProof/>
          <w:color w:val="000000" w:themeColor="text1"/>
        </w:rPr>
        <w:t xml:space="preserve">, </w:t>
      </w:r>
      <w:r w:rsidRPr="00D06C31">
        <w:rPr>
          <w:i/>
          <w:iCs/>
          <w:noProof/>
          <w:color w:val="000000" w:themeColor="text1"/>
        </w:rPr>
        <w:t>7</w:t>
      </w:r>
      <w:r w:rsidRPr="00D06C31">
        <w:rPr>
          <w:noProof/>
          <w:color w:val="000000" w:themeColor="text1"/>
        </w:rPr>
        <w:t>(3), 184–199. http://doi.org/10.1080/19434472.2015.1013563</w:t>
      </w:r>
    </w:p>
    <w:p w14:paraId="72A456C4"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Karylowski, J. (1976). Self-esteem, similarity, liking and helping. </w:t>
      </w:r>
      <w:r w:rsidRPr="00D06C31">
        <w:rPr>
          <w:i/>
          <w:iCs/>
          <w:noProof/>
          <w:color w:val="000000" w:themeColor="text1"/>
        </w:rPr>
        <w:t>Personality and Social Psychology Bulletin</w:t>
      </w:r>
      <w:r w:rsidRPr="00D06C31">
        <w:rPr>
          <w:noProof/>
          <w:color w:val="000000" w:themeColor="text1"/>
        </w:rPr>
        <w:t xml:space="preserve">, </w:t>
      </w:r>
      <w:r w:rsidRPr="00D06C31">
        <w:rPr>
          <w:i/>
          <w:iCs/>
          <w:noProof/>
          <w:color w:val="000000" w:themeColor="text1"/>
        </w:rPr>
        <w:t>2</w:t>
      </w:r>
      <w:r w:rsidRPr="00D06C31">
        <w:rPr>
          <w:noProof/>
          <w:color w:val="000000" w:themeColor="text1"/>
        </w:rPr>
        <w:t>(1), 71–74. http://doi.org/10.1177/014616727600200116</w:t>
      </w:r>
    </w:p>
    <w:p w14:paraId="25A19CF5"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Klein, O., Licata, L., &amp; Pierucci, S. (2011). Does group identification facilitate or prevent collective guilt about past misdeeds? Resolving the paradox. </w:t>
      </w:r>
      <w:r w:rsidRPr="00D06C31">
        <w:rPr>
          <w:i/>
          <w:iCs/>
          <w:noProof/>
          <w:color w:val="000000" w:themeColor="text1"/>
        </w:rPr>
        <w:t>British Journal of Social Psychology</w:t>
      </w:r>
      <w:r w:rsidRPr="00D06C31">
        <w:rPr>
          <w:noProof/>
          <w:color w:val="000000" w:themeColor="text1"/>
        </w:rPr>
        <w:t xml:space="preserve">, </w:t>
      </w:r>
      <w:r w:rsidRPr="00D06C31">
        <w:rPr>
          <w:i/>
          <w:iCs/>
          <w:noProof/>
          <w:color w:val="000000" w:themeColor="text1"/>
        </w:rPr>
        <w:t>50</w:t>
      </w:r>
      <w:r w:rsidRPr="00D06C31">
        <w:rPr>
          <w:noProof/>
          <w:color w:val="000000" w:themeColor="text1"/>
        </w:rPr>
        <w:t>(3), 563–572. http://doi.org/10.1111/j.2044-8309.2011.02028.x</w:t>
      </w:r>
    </w:p>
    <w:p w14:paraId="440F314E"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Lickel, B., Miller, N., Stenstrom, D. M., Denson, T. F., &amp; Schmader, T. (2006). Vicarious retribution: The role of collective blame in intergroup aggression. </w:t>
      </w:r>
      <w:r w:rsidRPr="00D06C31">
        <w:rPr>
          <w:i/>
          <w:iCs/>
          <w:noProof/>
          <w:color w:val="000000" w:themeColor="text1"/>
        </w:rPr>
        <w:t>Personality and Social Psychology Review</w:t>
      </w:r>
      <w:r w:rsidRPr="00D06C31">
        <w:rPr>
          <w:noProof/>
          <w:color w:val="000000" w:themeColor="text1"/>
        </w:rPr>
        <w:t xml:space="preserve">, </w:t>
      </w:r>
      <w:r w:rsidRPr="00D06C31">
        <w:rPr>
          <w:i/>
          <w:iCs/>
          <w:noProof/>
          <w:color w:val="000000" w:themeColor="text1"/>
        </w:rPr>
        <w:t>10</w:t>
      </w:r>
      <w:r w:rsidRPr="00D06C31">
        <w:rPr>
          <w:noProof/>
          <w:color w:val="000000" w:themeColor="text1"/>
        </w:rPr>
        <w:t>(4), 372–390. http://doi.org/10.1207/s15327957pspr1004_6</w:t>
      </w:r>
    </w:p>
    <w:p w14:paraId="15E3500F"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Lindner, E. G. (2001). Humiliation-trauma that has been overlooked: An analysis based on fieldwork in Germany, Rwanda/Burundi, and Somalia. </w:t>
      </w:r>
      <w:r w:rsidRPr="00D06C31">
        <w:rPr>
          <w:i/>
          <w:iCs/>
          <w:noProof/>
          <w:color w:val="000000" w:themeColor="text1"/>
        </w:rPr>
        <w:t>Traumatology</w:t>
      </w:r>
      <w:r w:rsidRPr="00D06C31">
        <w:rPr>
          <w:noProof/>
          <w:color w:val="000000" w:themeColor="text1"/>
        </w:rPr>
        <w:t xml:space="preserve">, </w:t>
      </w:r>
      <w:r w:rsidRPr="00D06C31">
        <w:rPr>
          <w:i/>
          <w:iCs/>
          <w:noProof/>
          <w:color w:val="000000" w:themeColor="text1"/>
        </w:rPr>
        <w:t>7</w:t>
      </w:r>
      <w:r w:rsidRPr="00D06C31">
        <w:rPr>
          <w:noProof/>
          <w:color w:val="000000" w:themeColor="text1"/>
        </w:rPr>
        <w:t>(1), 43–68. http://doi.org/10.1177/153476560100700104</w:t>
      </w:r>
    </w:p>
    <w:p w14:paraId="4C83174E"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Lofgren, A., Hewitt, V., &amp; das Nair, R. (2015). Doing Fence Sitting A Discursive Analysis of Clinical Psychologists’ Constructions of Mental Health. </w:t>
      </w:r>
      <w:r w:rsidRPr="00D06C31">
        <w:rPr>
          <w:i/>
          <w:iCs/>
          <w:noProof/>
          <w:color w:val="000000" w:themeColor="text1"/>
        </w:rPr>
        <w:t>Qualitative Health Research</w:t>
      </w:r>
      <w:r w:rsidRPr="00D06C31">
        <w:rPr>
          <w:noProof/>
          <w:color w:val="000000" w:themeColor="text1"/>
        </w:rPr>
        <w:t xml:space="preserve">, </w:t>
      </w:r>
      <w:r w:rsidRPr="00D06C31">
        <w:rPr>
          <w:i/>
          <w:iCs/>
          <w:noProof/>
          <w:color w:val="000000" w:themeColor="text1"/>
        </w:rPr>
        <w:t>25</w:t>
      </w:r>
      <w:r w:rsidRPr="00D06C31">
        <w:rPr>
          <w:noProof/>
          <w:color w:val="000000" w:themeColor="text1"/>
        </w:rPr>
        <w:t>(4), 470–485. http://doi.org/10.1177/1049732314549479</w:t>
      </w:r>
    </w:p>
    <w:p w14:paraId="5C21EC97"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Mackie, D. M., Devos, T., &amp; Smith, E. R. (2000). Intergroup emotions: Explaining offensive action tendencies in an intergroup context. </w:t>
      </w:r>
      <w:r w:rsidRPr="00D06C31">
        <w:rPr>
          <w:i/>
          <w:iCs/>
          <w:noProof/>
          <w:color w:val="000000" w:themeColor="text1"/>
        </w:rPr>
        <w:t>Journal of Personality and Social Psychology</w:t>
      </w:r>
      <w:r w:rsidRPr="00D06C31">
        <w:rPr>
          <w:noProof/>
          <w:color w:val="000000" w:themeColor="text1"/>
        </w:rPr>
        <w:t xml:space="preserve">, </w:t>
      </w:r>
      <w:r w:rsidRPr="00D06C31">
        <w:rPr>
          <w:i/>
          <w:iCs/>
          <w:noProof/>
          <w:color w:val="000000" w:themeColor="text1"/>
        </w:rPr>
        <w:t>79</w:t>
      </w:r>
      <w:r w:rsidRPr="00D06C31">
        <w:rPr>
          <w:noProof/>
          <w:color w:val="000000" w:themeColor="text1"/>
        </w:rPr>
        <w:t>(4), 602. http://doi.org/10.1037/0022-3514.79.4.602</w:t>
      </w:r>
    </w:p>
    <w:p w14:paraId="1C7E5438"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Manktelow, R. (2007). The Needs of Victims of the Troubles in Northern Ireland: The Social Work Contribution. </w:t>
      </w:r>
      <w:r w:rsidRPr="00D06C31">
        <w:rPr>
          <w:i/>
          <w:iCs/>
          <w:noProof/>
          <w:color w:val="000000" w:themeColor="text1"/>
        </w:rPr>
        <w:t>Journal of Social Work</w:t>
      </w:r>
      <w:r w:rsidRPr="00D06C31">
        <w:rPr>
          <w:noProof/>
          <w:color w:val="000000" w:themeColor="text1"/>
        </w:rPr>
        <w:t xml:space="preserve">, </w:t>
      </w:r>
      <w:r w:rsidRPr="00D06C31">
        <w:rPr>
          <w:i/>
          <w:iCs/>
          <w:noProof/>
          <w:color w:val="000000" w:themeColor="text1"/>
        </w:rPr>
        <w:t>7</w:t>
      </w:r>
      <w:r w:rsidRPr="00D06C31">
        <w:rPr>
          <w:noProof/>
          <w:color w:val="000000" w:themeColor="text1"/>
        </w:rPr>
        <w:t xml:space="preserve">(1), 31–50. </w:t>
      </w:r>
      <w:r w:rsidRPr="00D06C31">
        <w:rPr>
          <w:noProof/>
          <w:color w:val="000000" w:themeColor="text1"/>
        </w:rPr>
        <w:lastRenderedPageBreak/>
        <w:t>http://doi.org/10.1177/1468017307075988</w:t>
      </w:r>
    </w:p>
    <w:p w14:paraId="3571A962"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Manzi, J., &amp; González, R. (2007). Forgiveness and reparation in Chile: The role of cognitive and emotional intergroup antecedents. </w:t>
      </w:r>
      <w:r w:rsidRPr="00D06C31">
        <w:rPr>
          <w:i/>
          <w:iCs/>
          <w:noProof/>
          <w:color w:val="000000" w:themeColor="text1"/>
        </w:rPr>
        <w:t>Peace and Conflict</w:t>
      </w:r>
      <w:r w:rsidRPr="00D06C31">
        <w:rPr>
          <w:noProof/>
          <w:color w:val="000000" w:themeColor="text1"/>
        </w:rPr>
        <w:t xml:space="preserve">, </w:t>
      </w:r>
      <w:r w:rsidRPr="00D06C31">
        <w:rPr>
          <w:i/>
          <w:iCs/>
          <w:noProof/>
          <w:color w:val="000000" w:themeColor="text1"/>
        </w:rPr>
        <w:t>13</w:t>
      </w:r>
      <w:r w:rsidRPr="00D06C31">
        <w:rPr>
          <w:noProof/>
          <w:color w:val="000000" w:themeColor="text1"/>
        </w:rPr>
        <w:t>(1), 71–91. http://doi.org/10.1080/10781910709336769</w:t>
      </w:r>
    </w:p>
    <w:p w14:paraId="647BE18D"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McAuley, J. W. (2016). Memory and Belonging in Ulster Loyalist Identity. </w:t>
      </w:r>
      <w:r w:rsidRPr="00D06C31">
        <w:rPr>
          <w:i/>
          <w:iCs/>
          <w:noProof/>
          <w:color w:val="000000" w:themeColor="text1"/>
        </w:rPr>
        <w:t>Irish Political Studies</w:t>
      </w:r>
      <w:r w:rsidRPr="00D06C31">
        <w:rPr>
          <w:noProof/>
          <w:color w:val="000000" w:themeColor="text1"/>
        </w:rPr>
        <w:t xml:space="preserve">, </w:t>
      </w:r>
      <w:r w:rsidRPr="00D06C31">
        <w:rPr>
          <w:i/>
          <w:iCs/>
          <w:noProof/>
          <w:color w:val="000000" w:themeColor="text1"/>
        </w:rPr>
        <w:t>31</w:t>
      </w:r>
      <w:r w:rsidRPr="00D06C31">
        <w:rPr>
          <w:noProof/>
          <w:color w:val="000000" w:themeColor="text1"/>
        </w:rPr>
        <w:t>(1), 122–138. http://doi.org/10.1080/07907184.2015.1126928</w:t>
      </w:r>
    </w:p>
    <w:p w14:paraId="7F88CCF7"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McKinlay, A., &amp; McVittie, C. (2009). </w:t>
      </w:r>
      <w:r w:rsidRPr="00D06C31">
        <w:rPr>
          <w:i/>
          <w:iCs/>
          <w:noProof/>
          <w:color w:val="000000" w:themeColor="text1"/>
        </w:rPr>
        <w:t>Social psychology and discourse</w:t>
      </w:r>
      <w:r w:rsidRPr="00D06C31">
        <w:rPr>
          <w:noProof/>
          <w:color w:val="000000" w:themeColor="text1"/>
        </w:rPr>
        <w:t>. Chichester: Wiley-Blackwell.</w:t>
      </w:r>
    </w:p>
    <w:p w14:paraId="3E2C0B67"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Merton, R. K. (1972). Insiders and Outsiders: A Chapter in the Sociology of Knowledge. </w:t>
      </w:r>
      <w:r w:rsidRPr="00D06C31">
        <w:rPr>
          <w:i/>
          <w:iCs/>
          <w:noProof/>
          <w:color w:val="000000" w:themeColor="text1"/>
        </w:rPr>
        <w:t>American Journal of Sociology</w:t>
      </w:r>
      <w:r w:rsidRPr="00D06C31">
        <w:rPr>
          <w:noProof/>
          <w:color w:val="000000" w:themeColor="text1"/>
        </w:rPr>
        <w:t xml:space="preserve">, </w:t>
      </w:r>
      <w:r w:rsidRPr="00D06C31">
        <w:rPr>
          <w:i/>
          <w:iCs/>
          <w:noProof/>
          <w:color w:val="000000" w:themeColor="text1"/>
        </w:rPr>
        <w:t>78</w:t>
      </w:r>
      <w:r w:rsidRPr="00D06C31">
        <w:rPr>
          <w:noProof/>
          <w:color w:val="000000" w:themeColor="text1"/>
        </w:rPr>
        <w:t>(1), 9–47. http://doi.org/10.1086/225294</w:t>
      </w:r>
    </w:p>
    <w:p w14:paraId="3ABE4902"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Nadler, A., &amp; Shnabel, N. (2008). Instrumental and Socioemotional Paths to Intergroup Reconciliation and the Needs-Based Model of Socioemotional Reconciliation. In A. Nadler, T. Malloy, &amp; J. D. Fisher (Eds.), </w:t>
      </w:r>
      <w:r w:rsidRPr="00D06C31">
        <w:rPr>
          <w:i/>
          <w:iCs/>
          <w:noProof/>
          <w:color w:val="000000" w:themeColor="text1"/>
        </w:rPr>
        <w:t>The Social Psychology of Intergroup Reconciliation</w:t>
      </w:r>
      <w:r w:rsidRPr="00D06C31">
        <w:rPr>
          <w:noProof/>
          <w:color w:val="000000" w:themeColor="text1"/>
        </w:rPr>
        <w:t xml:space="preserve"> (pp. 37–56). Oxford: Oxford University Press. http://doi.org/10.1093/acprof:oso/9780195300314.003.0003</w:t>
      </w:r>
    </w:p>
    <w:p w14:paraId="31039C5B"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Noor, M., Brown, R., Gonzalez, R., Manzi, J., &amp; Lewis, C. A. (2008). On Positive Psychological Outcomes: What Helps Groups With a History of Conflict to Forgive and Reconcile With Each Other? </w:t>
      </w:r>
      <w:r w:rsidRPr="00D06C31">
        <w:rPr>
          <w:i/>
          <w:iCs/>
          <w:noProof/>
          <w:color w:val="000000" w:themeColor="text1"/>
        </w:rPr>
        <w:t>Personality and Social Psychology Bulletin</w:t>
      </w:r>
      <w:r w:rsidRPr="00D06C31">
        <w:rPr>
          <w:noProof/>
          <w:color w:val="000000" w:themeColor="text1"/>
        </w:rPr>
        <w:t xml:space="preserve">, </w:t>
      </w:r>
      <w:r w:rsidRPr="00D06C31">
        <w:rPr>
          <w:i/>
          <w:iCs/>
          <w:noProof/>
          <w:color w:val="000000" w:themeColor="text1"/>
        </w:rPr>
        <w:t>34</w:t>
      </w:r>
      <w:r w:rsidRPr="00D06C31">
        <w:rPr>
          <w:noProof/>
          <w:color w:val="000000" w:themeColor="text1"/>
        </w:rPr>
        <w:t>(6), 819. http://doi.org/10.1177/0146167208315555</w:t>
      </w:r>
    </w:p>
    <w:p w14:paraId="4D890912"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Noor, M., Brown, R. J., &amp; Prentice, G. (2008). Precursors and mediators of intergroup reconciliation in Northern Ireland: a new model. </w:t>
      </w:r>
      <w:r w:rsidRPr="00D06C31">
        <w:rPr>
          <w:i/>
          <w:iCs/>
          <w:noProof/>
          <w:color w:val="000000" w:themeColor="text1"/>
        </w:rPr>
        <w:t>The British Journal of Social Psychology</w:t>
      </w:r>
      <w:r w:rsidRPr="00D06C31">
        <w:rPr>
          <w:noProof/>
          <w:color w:val="000000" w:themeColor="text1"/>
        </w:rPr>
        <w:t xml:space="preserve">, </w:t>
      </w:r>
      <w:r w:rsidRPr="00D06C31">
        <w:rPr>
          <w:i/>
          <w:iCs/>
          <w:noProof/>
          <w:color w:val="000000" w:themeColor="text1"/>
        </w:rPr>
        <w:t>47</w:t>
      </w:r>
      <w:r w:rsidRPr="00D06C31">
        <w:rPr>
          <w:noProof/>
          <w:color w:val="000000" w:themeColor="text1"/>
        </w:rPr>
        <w:t>(3), 481–95. http://doi.org/10.1348/014466607X238751</w:t>
      </w:r>
    </w:p>
    <w:p w14:paraId="6BB956EA"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Noor, M., Brown, R., Taggart, L., Fernandez, A., &amp; Coen, S. (2010). Intergroup Identity </w:t>
      </w:r>
      <w:r w:rsidRPr="00D06C31">
        <w:rPr>
          <w:noProof/>
          <w:color w:val="000000" w:themeColor="text1"/>
        </w:rPr>
        <w:lastRenderedPageBreak/>
        <w:t xml:space="preserve">Perceptions and their Implications for Intergroup Forgiveness Intergroup identity perceptions and their implications for intergroup forgiveness : The Common Ingroup Identity Model and its efficacy in the field. </w:t>
      </w:r>
      <w:r w:rsidRPr="00D06C31">
        <w:rPr>
          <w:i/>
          <w:iCs/>
          <w:noProof/>
          <w:color w:val="000000" w:themeColor="text1"/>
        </w:rPr>
        <w:t>The Irish Journal of Psychology</w:t>
      </w:r>
      <w:r w:rsidRPr="00D06C31">
        <w:rPr>
          <w:noProof/>
          <w:color w:val="000000" w:themeColor="text1"/>
        </w:rPr>
        <w:t xml:space="preserve">, </w:t>
      </w:r>
      <w:r w:rsidRPr="00D06C31">
        <w:rPr>
          <w:i/>
          <w:iCs/>
          <w:noProof/>
          <w:color w:val="000000" w:themeColor="text1"/>
        </w:rPr>
        <w:t>31</w:t>
      </w:r>
      <w:r w:rsidRPr="00D06C31">
        <w:rPr>
          <w:noProof/>
          <w:color w:val="000000" w:themeColor="text1"/>
        </w:rPr>
        <w:t>(3-4), 151–170. http://doi.org/10.1080/03033910.2010.10446332</w:t>
      </w:r>
    </w:p>
    <w:p w14:paraId="4048446C"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Noor, M., Shnabel, N., Halabi, S., &amp; Nadler, A. (2012). When suffering begets suffering: the psychology of competitive victimhood between adversarial groups in violent conflicts. </w:t>
      </w:r>
      <w:r w:rsidRPr="00D06C31">
        <w:rPr>
          <w:i/>
          <w:iCs/>
          <w:noProof/>
          <w:color w:val="000000" w:themeColor="text1"/>
        </w:rPr>
        <w:t>Personality and Social Psychology Review</w:t>
      </w:r>
      <w:r w:rsidRPr="00D06C31">
        <w:rPr>
          <w:noProof/>
          <w:color w:val="000000" w:themeColor="text1"/>
        </w:rPr>
        <w:t xml:space="preserve">, </w:t>
      </w:r>
      <w:r w:rsidRPr="00D06C31">
        <w:rPr>
          <w:i/>
          <w:iCs/>
          <w:noProof/>
          <w:color w:val="000000" w:themeColor="text1"/>
        </w:rPr>
        <w:t>16</w:t>
      </w:r>
      <w:r w:rsidRPr="00D06C31">
        <w:rPr>
          <w:noProof/>
          <w:color w:val="000000" w:themeColor="text1"/>
        </w:rPr>
        <w:t>(4), 351–74. http://doi.org/10.1177/1088868312440048</w:t>
      </w:r>
    </w:p>
    <w:p w14:paraId="2F75AEFD"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Potter, J. (1996). </w:t>
      </w:r>
      <w:r w:rsidRPr="00D06C31">
        <w:rPr>
          <w:i/>
          <w:iCs/>
          <w:noProof/>
          <w:color w:val="000000" w:themeColor="text1"/>
        </w:rPr>
        <w:t>Representing reality: Discourse, rhetoric and social construction</w:t>
      </w:r>
      <w:r w:rsidRPr="00D06C31">
        <w:rPr>
          <w:noProof/>
          <w:color w:val="000000" w:themeColor="text1"/>
        </w:rPr>
        <w:t>. London: Sage.</w:t>
      </w:r>
    </w:p>
    <w:p w14:paraId="50C6EBE3"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Potter, J. (1998). Discursive social psychology: From attitudes to evaluative practices. </w:t>
      </w:r>
      <w:r w:rsidRPr="00D06C31">
        <w:rPr>
          <w:i/>
          <w:iCs/>
          <w:noProof/>
          <w:color w:val="000000" w:themeColor="text1"/>
        </w:rPr>
        <w:t>European Review of Social Psychology</w:t>
      </w:r>
      <w:r w:rsidRPr="00D06C31">
        <w:rPr>
          <w:noProof/>
          <w:color w:val="000000" w:themeColor="text1"/>
        </w:rPr>
        <w:t xml:space="preserve">, </w:t>
      </w:r>
      <w:r w:rsidRPr="00D06C31">
        <w:rPr>
          <w:i/>
          <w:iCs/>
          <w:noProof/>
          <w:color w:val="000000" w:themeColor="text1"/>
        </w:rPr>
        <w:t>9</w:t>
      </w:r>
      <w:r w:rsidRPr="00D06C31">
        <w:rPr>
          <w:noProof/>
          <w:color w:val="000000" w:themeColor="text1"/>
        </w:rPr>
        <w:t>, 233–266. http://doi.org/10.1080/14792779843000090</w:t>
      </w:r>
    </w:p>
    <w:p w14:paraId="7A544458"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Potter, J., &amp; Hepburn, A. (2008). Discursive constructionism. In J. Holstein &amp; J. Gubrium (Eds.), </w:t>
      </w:r>
      <w:r w:rsidRPr="00D06C31">
        <w:rPr>
          <w:i/>
          <w:iCs/>
          <w:noProof/>
          <w:color w:val="000000" w:themeColor="text1"/>
        </w:rPr>
        <w:t>Handbook of constructionist research</w:t>
      </w:r>
      <w:r w:rsidRPr="00D06C31">
        <w:rPr>
          <w:noProof/>
          <w:color w:val="000000" w:themeColor="text1"/>
        </w:rPr>
        <w:t xml:space="preserve"> (pp. 275–293). London: The Guilford Press.</w:t>
      </w:r>
    </w:p>
    <w:p w14:paraId="0DCEDEDB"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Potter, J., &amp; Wetherell, M. (1987). </w:t>
      </w:r>
      <w:r w:rsidRPr="00D06C31">
        <w:rPr>
          <w:i/>
          <w:iCs/>
          <w:noProof/>
          <w:color w:val="000000" w:themeColor="text1"/>
        </w:rPr>
        <w:t>Discourse and social psychology: Beyond attitudes and behaviour</w:t>
      </w:r>
      <w:r w:rsidRPr="00D06C31">
        <w:rPr>
          <w:noProof/>
          <w:color w:val="000000" w:themeColor="text1"/>
        </w:rPr>
        <w:t>. London: Sage.</w:t>
      </w:r>
    </w:p>
    <w:p w14:paraId="544826D6"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Pyszczynski, T., Greenberg, J., Solomon, S., Arndt, J., &amp; Schimel, J. (2004). Why do people need self-esteem? A theoretical and empirical review. </w:t>
      </w:r>
      <w:r w:rsidRPr="00D06C31">
        <w:rPr>
          <w:i/>
          <w:iCs/>
          <w:noProof/>
          <w:color w:val="000000" w:themeColor="text1"/>
        </w:rPr>
        <w:t>Psychological Bulletin</w:t>
      </w:r>
      <w:r w:rsidRPr="00D06C31">
        <w:rPr>
          <w:noProof/>
          <w:color w:val="000000" w:themeColor="text1"/>
        </w:rPr>
        <w:t xml:space="preserve">, </w:t>
      </w:r>
      <w:r w:rsidRPr="00D06C31">
        <w:rPr>
          <w:i/>
          <w:iCs/>
          <w:noProof/>
          <w:color w:val="000000" w:themeColor="text1"/>
        </w:rPr>
        <w:t>130</w:t>
      </w:r>
      <w:r w:rsidRPr="00D06C31">
        <w:rPr>
          <w:noProof/>
          <w:color w:val="000000" w:themeColor="text1"/>
        </w:rPr>
        <w:t>(3), 435–468. http://doi.org/10.1037/0033-2909.130.3.435</w:t>
      </w:r>
    </w:p>
    <w:p w14:paraId="6F06D12E"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Shnabel, N., Halabi, S., &amp; Noor, M. (2013). Overcoming competitive victimhood and facilitating forgiveness through re-categorization into a common victim or perpetrator identity. </w:t>
      </w:r>
      <w:r w:rsidRPr="00D06C31">
        <w:rPr>
          <w:i/>
          <w:iCs/>
          <w:noProof/>
          <w:color w:val="000000" w:themeColor="text1"/>
        </w:rPr>
        <w:t>Journal of Experimental Social Psychology</w:t>
      </w:r>
      <w:r w:rsidRPr="00D06C31">
        <w:rPr>
          <w:noProof/>
          <w:color w:val="000000" w:themeColor="text1"/>
        </w:rPr>
        <w:t xml:space="preserve">, </w:t>
      </w:r>
      <w:r w:rsidRPr="00D06C31">
        <w:rPr>
          <w:i/>
          <w:iCs/>
          <w:noProof/>
          <w:color w:val="000000" w:themeColor="text1"/>
        </w:rPr>
        <w:t>49</w:t>
      </w:r>
      <w:r w:rsidRPr="00D06C31">
        <w:rPr>
          <w:noProof/>
          <w:color w:val="000000" w:themeColor="text1"/>
        </w:rPr>
        <w:t>(5), 867–877. http://doi.org/10.1016/j.jesp.2013.04.007</w:t>
      </w:r>
    </w:p>
    <w:p w14:paraId="7393D20F"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lastRenderedPageBreak/>
        <w:t xml:space="preserve">Shnabel, N., &amp; Nadler, A. (2008). A Needs-Based Model of Reconciliation : Satisfying the Differential Emotional Needs of Victim and Perpetrator as a Key to Promoting Reconciliation, </w:t>
      </w:r>
      <w:r w:rsidRPr="00D06C31">
        <w:rPr>
          <w:i/>
          <w:iCs/>
          <w:noProof/>
          <w:color w:val="000000" w:themeColor="text1"/>
        </w:rPr>
        <w:t>94</w:t>
      </w:r>
      <w:r w:rsidRPr="00D06C31">
        <w:rPr>
          <w:noProof/>
          <w:color w:val="000000" w:themeColor="text1"/>
        </w:rPr>
        <w:t>(1), 116–132. http://doi.org/10.1037/0022-3514.94.1.116</w:t>
      </w:r>
    </w:p>
    <w:p w14:paraId="08EE8F80"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Shnabel, N., Nadler, A., &amp; Dovidio, J. (2014). Beyond need satisfaction: Empowering and accepting messages from third parties ineffectively restore trust and consequent reconciliation. </w:t>
      </w:r>
      <w:r w:rsidRPr="00D06C31">
        <w:rPr>
          <w:i/>
          <w:iCs/>
          <w:noProof/>
          <w:color w:val="000000" w:themeColor="text1"/>
        </w:rPr>
        <w:t>European Journal of Social Psychology</w:t>
      </w:r>
      <w:r w:rsidRPr="00D06C31">
        <w:rPr>
          <w:noProof/>
          <w:color w:val="000000" w:themeColor="text1"/>
        </w:rPr>
        <w:t xml:space="preserve">, </w:t>
      </w:r>
      <w:r w:rsidRPr="00D06C31">
        <w:rPr>
          <w:i/>
          <w:iCs/>
          <w:noProof/>
          <w:color w:val="000000" w:themeColor="text1"/>
        </w:rPr>
        <w:t>44</w:t>
      </w:r>
      <w:r w:rsidRPr="00D06C31">
        <w:rPr>
          <w:noProof/>
          <w:color w:val="000000" w:themeColor="text1"/>
        </w:rPr>
        <w:t>(2), 126–140. http://doi.org/10.1002/ejsp.2002</w:t>
      </w:r>
    </w:p>
    <w:p w14:paraId="4303D354"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Shnabel, N., Nadler, A., Ullrich, J., Dovidio, J. F., &amp; Carmi, D. (2009). Promoting reconciliation through the satisfaction of the emotional needs of victimized and perpetrating group members: the needs-based model of reconciliation. </w:t>
      </w:r>
      <w:r w:rsidRPr="00D06C31">
        <w:rPr>
          <w:i/>
          <w:iCs/>
          <w:noProof/>
          <w:color w:val="000000" w:themeColor="text1"/>
        </w:rPr>
        <w:t>Personality &amp; Social Psychology Bulletin</w:t>
      </w:r>
      <w:r w:rsidRPr="00D06C31">
        <w:rPr>
          <w:noProof/>
          <w:color w:val="000000" w:themeColor="text1"/>
        </w:rPr>
        <w:t xml:space="preserve">, </w:t>
      </w:r>
      <w:r w:rsidRPr="00D06C31">
        <w:rPr>
          <w:i/>
          <w:iCs/>
          <w:noProof/>
          <w:color w:val="000000" w:themeColor="text1"/>
        </w:rPr>
        <w:t>35</w:t>
      </w:r>
      <w:r w:rsidRPr="00D06C31">
        <w:rPr>
          <w:noProof/>
          <w:color w:val="000000" w:themeColor="text1"/>
        </w:rPr>
        <w:t>(8), 1021–30. http://doi.org/10.1177/0146167209336610</w:t>
      </w:r>
    </w:p>
    <w:p w14:paraId="04CF0F57"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Simantov-Nachlieli, I., &amp; Shnabel, N. (2014). Feeling both victim and perpetrator: investigating duality within the needs-based model. </w:t>
      </w:r>
      <w:r w:rsidRPr="00D06C31">
        <w:rPr>
          <w:i/>
          <w:iCs/>
          <w:noProof/>
          <w:color w:val="000000" w:themeColor="text1"/>
        </w:rPr>
        <w:t>Personality &amp; Social Psychology Bulletin</w:t>
      </w:r>
      <w:r w:rsidRPr="00D06C31">
        <w:rPr>
          <w:noProof/>
          <w:color w:val="000000" w:themeColor="text1"/>
        </w:rPr>
        <w:t xml:space="preserve">, </w:t>
      </w:r>
      <w:r w:rsidRPr="00D06C31">
        <w:rPr>
          <w:i/>
          <w:iCs/>
          <w:noProof/>
          <w:color w:val="000000" w:themeColor="text1"/>
        </w:rPr>
        <w:t>40</w:t>
      </w:r>
      <w:r w:rsidRPr="00D06C31">
        <w:rPr>
          <w:noProof/>
          <w:color w:val="000000" w:themeColor="text1"/>
        </w:rPr>
        <w:t>(3), 301–14. http://doi.org/10.1177/0146167213510746</w:t>
      </w:r>
    </w:p>
    <w:p w14:paraId="168C3D92"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SimanTov-Nachlieli, I., Shnabel, N., &amp; Nadler, A. (2013). Individuals’ and Groups’ Motivation to Restore Their Impaired Identity Dimensions Following Conflicts. </w:t>
      </w:r>
      <w:r w:rsidRPr="00D06C31">
        <w:rPr>
          <w:i/>
          <w:iCs/>
          <w:noProof/>
          <w:color w:val="000000" w:themeColor="text1"/>
        </w:rPr>
        <w:t>Social Psychology</w:t>
      </w:r>
      <w:r w:rsidRPr="00D06C31">
        <w:rPr>
          <w:noProof/>
          <w:color w:val="000000" w:themeColor="text1"/>
        </w:rPr>
        <w:t xml:space="preserve">, </w:t>
      </w:r>
      <w:r w:rsidRPr="00D06C31">
        <w:rPr>
          <w:i/>
          <w:iCs/>
          <w:noProof/>
          <w:color w:val="000000" w:themeColor="text1"/>
        </w:rPr>
        <w:t>44</w:t>
      </w:r>
      <w:r w:rsidRPr="00D06C31">
        <w:rPr>
          <w:noProof/>
          <w:color w:val="000000" w:themeColor="text1"/>
        </w:rPr>
        <w:t>(2), 129–137. http://doi.org/10.1027/1864-9335/a000148</w:t>
      </w:r>
    </w:p>
    <w:p w14:paraId="1D22D006"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Simon, B., &amp; Klandermans, B. (2001). Politicized collective identity: A social psychological analysis. </w:t>
      </w:r>
      <w:r w:rsidRPr="00D06C31">
        <w:rPr>
          <w:i/>
          <w:iCs/>
          <w:noProof/>
          <w:color w:val="000000" w:themeColor="text1"/>
        </w:rPr>
        <w:t>American Psychologist</w:t>
      </w:r>
      <w:r w:rsidRPr="00D06C31">
        <w:rPr>
          <w:noProof/>
          <w:color w:val="000000" w:themeColor="text1"/>
        </w:rPr>
        <w:t xml:space="preserve">, </w:t>
      </w:r>
      <w:r w:rsidRPr="00D06C31">
        <w:rPr>
          <w:i/>
          <w:iCs/>
          <w:noProof/>
          <w:color w:val="000000" w:themeColor="text1"/>
        </w:rPr>
        <w:t>56</w:t>
      </w:r>
      <w:r w:rsidRPr="00D06C31">
        <w:rPr>
          <w:noProof/>
          <w:color w:val="000000" w:themeColor="text1"/>
        </w:rPr>
        <w:t>(4), 319–331. http://doi.org/10.1037/0003-066X.56.4.319</w:t>
      </w:r>
    </w:p>
    <w:p w14:paraId="5B9342AE"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Smyth, M. (1998). Remembering in Northern Ireland: Victims, perpetrators and hierarchies of pain and responsibility. In B. Hamber (Ed.), </w:t>
      </w:r>
      <w:r w:rsidRPr="00D06C31">
        <w:rPr>
          <w:i/>
          <w:iCs/>
          <w:noProof/>
          <w:color w:val="000000" w:themeColor="text1"/>
        </w:rPr>
        <w:t>Past Imperfect: Dealing with the Past in Northern Ireland and Societies in Transition</w:t>
      </w:r>
      <w:r w:rsidRPr="00D06C31">
        <w:rPr>
          <w:noProof/>
          <w:color w:val="000000" w:themeColor="text1"/>
        </w:rPr>
        <w:t xml:space="preserve"> (pp. 31–49). Derry/Londonderry: INCORE.</w:t>
      </w:r>
    </w:p>
    <w:p w14:paraId="3B71F882"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lastRenderedPageBreak/>
        <w:t xml:space="preserve">Stevenson, C., Condor, S., &amp; Abell, J. (2007). The Minority-Majority Conundrum in Northern Ireland: An Orange Order Perspective. </w:t>
      </w:r>
      <w:r w:rsidRPr="00D06C31">
        <w:rPr>
          <w:i/>
          <w:iCs/>
          <w:noProof/>
          <w:color w:val="000000" w:themeColor="text1"/>
        </w:rPr>
        <w:t>Political Psychology</w:t>
      </w:r>
      <w:r w:rsidRPr="00D06C31">
        <w:rPr>
          <w:noProof/>
          <w:color w:val="000000" w:themeColor="text1"/>
        </w:rPr>
        <w:t xml:space="preserve">, </w:t>
      </w:r>
      <w:r w:rsidRPr="00D06C31">
        <w:rPr>
          <w:i/>
          <w:iCs/>
          <w:noProof/>
          <w:color w:val="000000" w:themeColor="text1"/>
        </w:rPr>
        <w:t>28</w:t>
      </w:r>
      <w:r w:rsidRPr="00D06C31">
        <w:rPr>
          <w:noProof/>
          <w:color w:val="000000" w:themeColor="text1"/>
        </w:rPr>
        <w:t>(1), 105–125. http://doi.org/10.1111/j.1467-9221.2007.00554.x</w:t>
      </w:r>
    </w:p>
    <w:p w14:paraId="1E577144"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ten Boom,  a., &amp; Kuijpers, K. F. (2012). Victims’ needs as basic human needs. </w:t>
      </w:r>
      <w:r w:rsidRPr="00D06C31">
        <w:rPr>
          <w:i/>
          <w:iCs/>
          <w:noProof/>
          <w:color w:val="000000" w:themeColor="text1"/>
        </w:rPr>
        <w:t>International Review of Victimology</w:t>
      </w:r>
      <w:r w:rsidRPr="00D06C31">
        <w:rPr>
          <w:noProof/>
          <w:color w:val="000000" w:themeColor="text1"/>
        </w:rPr>
        <w:t xml:space="preserve">, </w:t>
      </w:r>
      <w:r w:rsidRPr="00D06C31">
        <w:rPr>
          <w:i/>
          <w:iCs/>
          <w:noProof/>
          <w:color w:val="000000" w:themeColor="text1"/>
        </w:rPr>
        <w:t>18</w:t>
      </w:r>
      <w:r w:rsidRPr="00D06C31">
        <w:rPr>
          <w:noProof/>
          <w:color w:val="000000" w:themeColor="text1"/>
        </w:rPr>
        <w:t>(2), 155–179. http://doi.org/10.1177/0269758011432060</w:t>
      </w:r>
    </w:p>
    <w:p w14:paraId="1BA0EF9C"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Trope, Y., &amp; Liberman, N. (2003). Temporal construal. </w:t>
      </w:r>
      <w:r w:rsidRPr="00D06C31">
        <w:rPr>
          <w:i/>
          <w:iCs/>
          <w:noProof/>
          <w:color w:val="000000" w:themeColor="text1"/>
        </w:rPr>
        <w:t>Psychological Review</w:t>
      </w:r>
      <w:r w:rsidRPr="00D06C31">
        <w:rPr>
          <w:noProof/>
          <w:color w:val="000000" w:themeColor="text1"/>
        </w:rPr>
        <w:t xml:space="preserve">, </w:t>
      </w:r>
      <w:r w:rsidRPr="00D06C31">
        <w:rPr>
          <w:i/>
          <w:iCs/>
          <w:noProof/>
          <w:color w:val="000000" w:themeColor="text1"/>
        </w:rPr>
        <w:t>110</w:t>
      </w:r>
      <w:r w:rsidRPr="00D06C31">
        <w:rPr>
          <w:noProof/>
          <w:color w:val="000000" w:themeColor="text1"/>
        </w:rPr>
        <w:t>(3), 403–421. http://doi.org/10.1037/0033-295X.110.3.403</w:t>
      </w:r>
    </w:p>
    <w:p w14:paraId="0814E61A"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Vollhardt, J. R. (2009). The role of victim beliefs in the Israeli-Palestinian conflict: Risk or potential for peace? </w:t>
      </w:r>
      <w:r w:rsidRPr="00D06C31">
        <w:rPr>
          <w:i/>
          <w:iCs/>
          <w:noProof/>
          <w:color w:val="000000" w:themeColor="text1"/>
        </w:rPr>
        <w:t>Peace and Conflict: Journal of Peace Psychology</w:t>
      </w:r>
      <w:r w:rsidRPr="00D06C31">
        <w:rPr>
          <w:noProof/>
          <w:color w:val="000000" w:themeColor="text1"/>
        </w:rPr>
        <w:t xml:space="preserve">, </w:t>
      </w:r>
      <w:r w:rsidRPr="00D06C31">
        <w:rPr>
          <w:i/>
          <w:iCs/>
          <w:noProof/>
          <w:color w:val="000000" w:themeColor="text1"/>
        </w:rPr>
        <w:t>15</w:t>
      </w:r>
      <w:r w:rsidRPr="00D06C31">
        <w:rPr>
          <w:noProof/>
          <w:color w:val="000000" w:themeColor="text1"/>
        </w:rPr>
        <w:t>(2), 135–159. http://doi.org/10.1080/10781910802544373</w:t>
      </w:r>
    </w:p>
    <w:p w14:paraId="24CC304A"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Vollhardt, J. R. (2015). Inclusive Victim Consciousness in Advocacy, Social Movements, and Intergroup Relations: Promises and Pitfalls. </w:t>
      </w:r>
      <w:r w:rsidRPr="00D06C31">
        <w:rPr>
          <w:i/>
          <w:iCs/>
          <w:noProof/>
          <w:color w:val="000000" w:themeColor="text1"/>
        </w:rPr>
        <w:t>Social Issues and Policy Review</w:t>
      </w:r>
      <w:r w:rsidRPr="00D06C31">
        <w:rPr>
          <w:noProof/>
          <w:color w:val="000000" w:themeColor="text1"/>
        </w:rPr>
        <w:t xml:space="preserve">, </w:t>
      </w:r>
      <w:r w:rsidRPr="00D06C31">
        <w:rPr>
          <w:i/>
          <w:iCs/>
          <w:noProof/>
          <w:color w:val="000000" w:themeColor="text1"/>
        </w:rPr>
        <w:t>9</w:t>
      </w:r>
      <w:r w:rsidRPr="00D06C31">
        <w:rPr>
          <w:noProof/>
          <w:color w:val="000000" w:themeColor="text1"/>
        </w:rPr>
        <w:t>(1), 89–120. http://doi.org/10.1111/sipr.12011</w:t>
      </w:r>
    </w:p>
    <w:p w14:paraId="48654D3E"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Wetherell, M., &amp; Edley, N. (2014). A Discursive Psychological Framework for Analyzing Men and Masculinities. </w:t>
      </w:r>
      <w:r w:rsidRPr="00D06C31">
        <w:rPr>
          <w:i/>
          <w:iCs/>
          <w:noProof/>
          <w:color w:val="000000" w:themeColor="text1"/>
        </w:rPr>
        <w:t>Psychology of Men &amp; Masculinity</w:t>
      </w:r>
      <w:r w:rsidRPr="00D06C31">
        <w:rPr>
          <w:noProof/>
          <w:color w:val="000000" w:themeColor="text1"/>
        </w:rPr>
        <w:t xml:space="preserve">, </w:t>
      </w:r>
      <w:r w:rsidRPr="00D06C31">
        <w:rPr>
          <w:i/>
          <w:iCs/>
          <w:noProof/>
          <w:color w:val="000000" w:themeColor="text1"/>
        </w:rPr>
        <w:t>15</w:t>
      </w:r>
      <w:r w:rsidRPr="00D06C31">
        <w:rPr>
          <w:noProof/>
          <w:color w:val="000000" w:themeColor="text1"/>
        </w:rPr>
        <w:t>(4), 355–364. http://doi.org/http://dx.doi.org/10.1037/a0037148</w:t>
      </w:r>
    </w:p>
    <w:p w14:paraId="71510C80"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Wiggins, S., &amp; Potter, J. (2003). Attitudes and evaluative practices: Category vs. item and subjective vs. objective constructions in everyday food assessments. </w:t>
      </w:r>
      <w:r w:rsidRPr="00D06C31">
        <w:rPr>
          <w:i/>
          <w:iCs/>
          <w:noProof/>
          <w:color w:val="000000" w:themeColor="text1"/>
        </w:rPr>
        <w:t>British Journal of Social Psychology</w:t>
      </w:r>
      <w:r w:rsidRPr="00D06C31">
        <w:rPr>
          <w:noProof/>
          <w:color w:val="000000" w:themeColor="text1"/>
        </w:rPr>
        <w:t xml:space="preserve">, </w:t>
      </w:r>
      <w:r w:rsidRPr="00D06C31">
        <w:rPr>
          <w:i/>
          <w:iCs/>
          <w:noProof/>
          <w:color w:val="000000" w:themeColor="text1"/>
        </w:rPr>
        <w:t>42</w:t>
      </w:r>
      <w:r w:rsidRPr="00D06C31">
        <w:rPr>
          <w:noProof/>
          <w:color w:val="000000" w:themeColor="text1"/>
        </w:rPr>
        <w:t>(4), 513–531. http://doi.org/10.1348/014466603322595257</w:t>
      </w:r>
    </w:p>
    <w:p w14:paraId="4D59878E"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Wohl, M. J. A., &amp; Branscombe, N. R. (2008). Remembering historical victimization: Collective guilt for current ingroup transgressions. </w:t>
      </w:r>
      <w:r w:rsidRPr="00D06C31">
        <w:rPr>
          <w:i/>
          <w:iCs/>
          <w:noProof/>
          <w:color w:val="000000" w:themeColor="text1"/>
        </w:rPr>
        <w:t>Journal of Personality and Social Psychology</w:t>
      </w:r>
      <w:r w:rsidRPr="00D06C31">
        <w:rPr>
          <w:noProof/>
          <w:color w:val="000000" w:themeColor="text1"/>
        </w:rPr>
        <w:t xml:space="preserve">, </w:t>
      </w:r>
      <w:r w:rsidRPr="00D06C31">
        <w:rPr>
          <w:i/>
          <w:iCs/>
          <w:noProof/>
          <w:color w:val="000000" w:themeColor="text1"/>
        </w:rPr>
        <w:t>94</w:t>
      </w:r>
      <w:r w:rsidRPr="00D06C31">
        <w:rPr>
          <w:noProof/>
          <w:color w:val="000000" w:themeColor="text1"/>
        </w:rPr>
        <w:t>(6), 988–1006. http://doi.org/10.1037/0022-3514.94.6.988</w:t>
      </w:r>
    </w:p>
    <w:p w14:paraId="154AD8AB" w14:textId="77777777" w:rsidR="00CB4060" w:rsidRPr="00D06C31" w:rsidRDefault="00CB4060" w:rsidP="00CB4060">
      <w:pPr>
        <w:widowControl w:val="0"/>
        <w:autoSpaceDE w:val="0"/>
        <w:autoSpaceDN w:val="0"/>
        <w:adjustRightInd w:val="0"/>
        <w:ind w:left="480" w:hanging="480"/>
        <w:rPr>
          <w:noProof/>
          <w:color w:val="000000" w:themeColor="text1"/>
        </w:rPr>
      </w:pPr>
      <w:r w:rsidRPr="00D06C31">
        <w:rPr>
          <w:noProof/>
          <w:color w:val="000000" w:themeColor="text1"/>
        </w:rPr>
        <w:t xml:space="preserve">Yzerbyt, V., Dumont, M., Wigboldus, D., &amp; Gordijn, E. (2003). I feel for us : The impact of </w:t>
      </w:r>
      <w:r w:rsidRPr="00D06C31">
        <w:rPr>
          <w:noProof/>
          <w:color w:val="000000" w:themeColor="text1"/>
        </w:rPr>
        <w:lastRenderedPageBreak/>
        <w:t xml:space="preserve">categorization and identication on emotions and action tendencies. </w:t>
      </w:r>
      <w:r w:rsidRPr="00D06C31">
        <w:rPr>
          <w:i/>
          <w:iCs/>
          <w:noProof/>
          <w:color w:val="000000" w:themeColor="text1"/>
        </w:rPr>
        <w:t>British Journal of Social Psychology</w:t>
      </w:r>
      <w:r w:rsidRPr="00D06C31">
        <w:rPr>
          <w:noProof/>
          <w:color w:val="000000" w:themeColor="text1"/>
        </w:rPr>
        <w:t xml:space="preserve">, </w:t>
      </w:r>
      <w:r w:rsidRPr="00D06C31">
        <w:rPr>
          <w:i/>
          <w:iCs/>
          <w:noProof/>
          <w:color w:val="000000" w:themeColor="text1"/>
        </w:rPr>
        <w:t>42</w:t>
      </w:r>
      <w:r w:rsidRPr="00D06C31">
        <w:rPr>
          <w:noProof/>
          <w:color w:val="000000" w:themeColor="text1"/>
        </w:rPr>
        <w:t>(4), 533–549. http://doi.org/10.1348/014466603322595266</w:t>
      </w:r>
    </w:p>
    <w:p w14:paraId="194C8890" w14:textId="0E7F9DFC" w:rsidR="00865AD2" w:rsidRPr="00D06C31" w:rsidRDefault="00791A73">
      <w:pPr>
        <w:ind w:firstLine="0"/>
        <w:rPr>
          <w:color w:val="000000" w:themeColor="text1"/>
        </w:rPr>
      </w:pPr>
      <w:r w:rsidRPr="00D06C31">
        <w:rPr>
          <w:color w:val="000000" w:themeColor="text1"/>
        </w:rPr>
        <w:fldChar w:fldCharType="end"/>
      </w:r>
    </w:p>
    <w:p w14:paraId="63275690" w14:textId="6562ADBA" w:rsidR="002347C2" w:rsidRPr="00D06C31" w:rsidRDefault="002347C2" w:rsidP="002E6CC7">
      <w:pPr>
        <w:ind w:firstLine="0"/>
        <w:rPr>
          <w:color w:val="000000" w:themeColor="text1"/>
        </w:rPr>
      </w:pPr>
    </w:p>
    <w:sectPr w:rsidR="002347C2" w:rsidRPr="00D06C31">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F83A" w14:textId="77777777" w:rsidR="006518B7" w:rsidRDefault="006518B7">
      <w:pPr>
        <w:spacing w:line="240" w:lineRule="auto"/>
      </w:pPr>
      <w:r>
        <w:separator/>
      </w:r>
    </w:p>
  </w:endnote>
  <w:endnote w:type="continuationSeparator" w:id="0">
    <w:p w14:paraId="602E7F71" w14:textId="77777777" w:rsidR="006518B7" w:rsidRDefault="00651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0CD3F" w14:textId="77777777" w:rsidR="006518B7" w:rsidRDefault="006518B7">
      <w:pPr>
        <w:spacing w:line="240" w:lineRule="auto"/>
      </w:pPr>
      <w:r>
        <w:separator/>
      </w:r>
    </w:p>
  </w:footnote>
  <w:footnote w:type="continuationSeparator" w:id="0">
    <w:p w14:paraId="316DA342" w14:textId="77777777" w:rsidR="006518B7" w:rsidRDefault="00651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AD0A" w14:textId="6C01CE4C" w:rsidR="00FD1E40" w:rsidRDefault="00FD1E40">
    <w:pPr>
      <w:spacing w:before="720" w:line="240" w:lineRule="auto"/>
      <w:ind w:firstLine="0"/>
    </w:pPr>
    <w:r>
      <w:t>The rhetorical complexity of victimhood</w:t>
    </w:r>
    <w:r>
      <w:tab/>
    </w:r>
    <w:r>
      <w:tab/>
    </w:r>
    <w:r>
      <w:tab/>
    </w:r>
    <w:r>
      <w:tab/>
    </w:r>
    <w:r>
      <w:tab/>
    </w:r>
    <w:r>
      <w:tab/>
    </w:r>
    <w:r>
      <w:tab/>
    </w:r>
    <w:r>
      <w:fldChar w:fldCharType="begin"/>
    </w:r>
    <w:r>
      <w:instrText>PAGE</w:instrText>
    </w:r>
    <w:r>
      <w:fldChar w:fldCharType="separate"/>
    </w:r>
    <w:r w:rsidR="00D06C31">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5493" w14:textId="687318D2" w:rsidR="00FD1E40" w:rsidRDefault="00FD1E40">
    <w:pPr>
      <w:spacing w:before="720" w:line="240" w:lineRule="auto"/>
      <w:ind w:firstLine="0"/>
    </w:pPr>
    <w:r>
      <w:t>Running head: The rhetorical complexity of victimhood</w:t>
    </w:r>
    <w:r>
      <w:tab/>
    </w:r>
    <w:r>
      <w:tab/>
    </w:r>
    <w:r>
      <w:tab/>
    </w:r>
    <w:r>
      <w:tab/>
    </w:r>
    <w:r>
      <w:tab/>
    </w:r>
    <w:r>
      <w:fldChar w:fldCharType="begin"/>
    </w:r>
    <w:r>
      <w:instrText>PAGE</w:instrText>
    </w:r>
    <w:r>
      <w:fldChar w:fldCharType="separate"/>
    </w:r>
    <w:r w:rsidR="00D06C3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50"/>
    <w:rsid w:val="00012A0F"/>
    <w:rsid w:val="00012E06"/>
    <w:rsid w:val="000273F3"/>
    <w:rsid w:val="00027CF2"/>
    <w:rsid w:val="00051CEF"/>
    <w:rsid w:val="00064253"/>
    <w:rsid w:val="00065218"/>
    <w:rsid w:val="00075F61"/>
    <w:rsid w:val="000B4F87"/>
    <w:rsid w:val="000B7797"/>
    <w:rsid w:val="000E69F3"/>
    <w:rsid w:val="0015066B"/>
    <w:rsid w:val="001B72DD"/>
    <w:rsid w:val="001D089D"/>
    <w:rsid w:val="001D0D1F"/>
    <w:rsid w:val="001D4A08"/>
    <w:rsid w:val="001F447F"/>
    <w:rsid w:val="00231A63"/>
    <w:rsid w:val="002347C2"/>
    <w:rsid w:val="002449F6"/>
    <w:rsid w:val="002507D1"/>
    <w:rsid w:val="002516C5"/>
    <w:rsid w:val="0025464C"/>
    <w:rsid w:val="002777B3"/>
    <w:rsid w:val="0028769C"/>
    <w:rsid w:val="002A2F77"/>
    <w:rsid w:val="002B3BFC"/>
    <w:rsid w:val="002E6CC7"/>
    <w:rsid w:val="00302697"/>
    <w:rsid w:val="003061EB"/>
    <w:rsid w:val="00306621"/>
    <w:rsid w:val="00326BBF"/>
    <w:rsid w:val="00336125"/>
    <w:rsid w:val="00337228"/>
    <w:rsid w:val="00345839"/>
    <w:rsid w:val="003777E4"/>
    <w:rsid w:val="00393494"/>
    <w:rsid w:val="00397CF3"/>
    <w:rsid w:val="003B03D3"/>
    <w:rsid w:val="003B58E4"/>
    <w:rsid w:val="003C7EE5"/>
    <w:rsid w:val="003C7F4F"/>
    <w:rsid w:val="003D7F8D"/>
    <w:rsid w:val="003E4793"/>
    <w:rsid w:val="003E6CAA"/>
    <w:rsid w:val="003F65FE"/>
    <w:rsid w:val="00404E6C"/>
    <w:rsid w:val="00406F21"/>
    <w:rsid w:val="0044118B"/>
    <w:rsid w:val="00462CED"/>
    <w:rsid w:val="00490DB0"/>
    <w:rsid w:val="004C216D"/>
    <w:rsid w:val="004C4810"/>
    <w:rsid w:val="004D513A"/>
    <w:rsid w:val="004F0F02"/>
    <w:rsid w:val="005601E0"/>
    <w:rsid w:val="005638F5"/>
    <w:rsid w:val="005A0484"/>
    <w:rsid w:val="005A139B"/>
    <w:rsid w:val="005C0C50"/>
    <w:rsid w:val="005C7701"/>
    <w:rsid w:val="00600119"/>
    <w:rsid w:val="00602A94"/>
    <w:rsid w:val="006038FA"/>
    <w:rsid w:val="00633B10"/>
    <w:rsid w:val="00635BE3"/>
    <w:rsid w:val="00640574"/>
    <w:rsid w:val="006453D8"/>
    <w:rsid w:val="00650AD0"/>
    <w:rsid w:val="006518B7"/>
    <w:rsid w:val="006C2834"/>
    <w:rsid w:val="006D3679"/>
    <w:rsid w:val="0070698D"/>
    <w:rsid w:val="00747EE2"/>
    <w:rsid w:val="007531C4"/>
    <w:rsid w:val="00761F25"/>
    <w:rsid w:val="00767C7C"/>
    <w:rsid w:val="007724A3"/>
    <w:rsid w:val="00772ADC"/>
    <w:rsid w:val="00791A73"/>
    <w:rsid w:val="007A094A"/>
    <w:rsid w:val="007F1940"/>
    <w:rsid w:val="008017EA"/>
    <w:rsid w:val="008102B7"/>
    <w:rsid w:val="0081423C"/>
    <w:rsid w:val="0082556D"/>
    <w:rsid w:val="00835750"/>
    <w:rsid w:val="008451D1"/>
    <w:rsid w:val="00865AD2"/>
    <w:rsid w:val="00884902"/>
    <w:rsid w:val="008B5512"/>
    <w:rsid w:val="008E07C0"/>
    <w:rsid w:val="008E6D8A"/>
    <w:rsid w:val="008F297A"/>
    <w:rsid w:val="00906121"/>
    <w:rsid w:val="00912E90"/>
    <w:rsid w:val="009340D5"/>
    <w:rsid w:val="009359E5"/>
    <w:rsid w:val="009423AD"/>
    <w:rsid w:val="00996DF8"/>
    <w:rsid w:val="009A1B6B"/>
    <w:rsid w:val="009C42A8"/>
    <w:rsid w:val="00A049A2"/>
    <w:rsid w:val="00A236EB"/>
    <w:rsid w:val="00A72D23"/>
    <w:rsid w:val="00A94B58"/>
    <w:rsid w:val="00AC502F"/>
    <w:rsid w:val="00AC53A4"/>
    <w:rsid w:val="00AD7463"/>
    <w:rsid w:val="00B0042E"/>
    <w:rsid w:val="00B1379A"/>
    <w:rsid w:val="00B40688"/>
    <w:rsid w:val="00B61C69"/>
    <w:rsid w:val="00B73DDA"/>
    <w:rsid w:val="00B909D0"/>
    <w:rsid w:val="00BD1447"/>
    <w:rsid w:val="00BD6332"/>
    <w:rsid w:val="00BF25CF"/>
    <w:rsid w:val="00C064AB"/>
    <w:rsid w:val="00C25032"/>
    <w:rsid w:val="00C276F7"/>
    <w:rsid w:val="00C34E18"/>
    <w:rsid w:val="00C6128A"/>
    <w:rsid w:val="00C63AA4"/>
    <w:rsid w:val="00C906B4"/>
    <w:rsid w:val="00CA79A8"/>
    <w:rsid w:val="00CB4060"/>
    <w:rsid w:val="00D06C31"/>
    <w:rsid w:val="00D071B9"/>
    <w:rsid w:val="00D255A8"/>
    <w:rsid w:val="00D356FF"/>
    <w:rsid w:val="00D632B8"/>
    <w:rsid w:val="00DA5C52"/>
    <w:rsid w:val="00DD02FC"/>
    <w:rsid w:val="00E024D3"/>
    <w:rsid w:val="00E1238E"/>
    <w:rsid w:val="00E1557A"/>
    <w:rsid w:val="00E16A61"/>
    <w:rsid w:val="00E25C62"/>
    <w:rsid w:val="00E6101C"/>
    <w:rsid w:val="00E710BF"/>
    <w:rsid w:val="00E829D1"/>
    <w:rsid w:val="00E93923"/>
    <w:rsid w:val="00E97C2A"/>
    <w:rsid w:val="00EA3B8A"/>
    <w:rsid w:val="00EA6DD0"/>
    <w:rsid w:val="00ED6C69"/>
    <w:rsid w:val="00F211D9"/>
    <w:rsid w:val="00F24D82"/>
    <w:rsid w:val="00F315B8"/>
    <w:rsid w:val="00F50E66"/>
    <w:rsid w:val="00F829C6"/>
    <w:rsid w:val="00F86552"/>
    <w:rsid w:val="00FD1E40"/>
    <w:rsid w:val="00FE1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E5C9"/>
  <w15:docId w15:val="{87366204-9EF9-492D-8702-4BA804E1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IE" w:eastAsia="en-IE"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ind w:firstLine="0"/>
      <w:jc w:val="center"/>
      <w:outlineLvl w:val="0"/>
    </w:pPr>
    <w:rPr>
      <w:b/>
    </w:rPr>
  </w:style>
  <w:style w:type="paragraph" w:styleId="Heading2">
    <w:name w:val="heading 2"/>
    <w:basedOn w:val="Normal"/>
    <w:next w:val="Normal"/>
    <w:pPr>
      <w:keepNext/>
      <w:keepLines/>
      <w:ind w:firstLine="0"/>
      <w:outlineLvl w:val="1"/>
    </w:pPr>
    <w:rPr>
      <w:b/>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b/>
      <w:i/>
    </w:rPr>
  </w:style>
  <w:style w:type="paragraph" w:styleId="Heading5">
    <w:name w:val="heading 5"/>
    <w:basedOn w:val="Normal"/>
    <w:next w:val="Normal"/>
    <w:pPr>
      <w:keepNext/>
      <w:keepLines/>
      <w:outlineLvl w:val="4"/>
    </w:pPr>
    <w:rPr>
      <w:i/>
    </w:rPr>
  </w:style>
  <w:style w:type="paragraph" w:styleId="Heading6">
    <w:name w:val="heading 6"/>
    <w:basedOn w:val="Normal"/>
    <w:next w:val="Normal"/>
    <w:pPr>
      <w:keepNext/>
      <w:keepLines/>
      <w:spacing w:before="40"/>
      <w:ind w:firstLine="0"/>
      <w:outlineLvl w:val="5"/>
    </w:pPr>
    <w:rPr>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0"/>
      <w:ind w:firstLine="0"/>
      <w:jc w:val="center"/>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A094A"/>
    <w:rPr>
      <w:sz w:val="16"/>
      <w:szCs w:val="16"/>
    </w:rPr>
  </w:style>
  <w:style w:type="paragraph" w:styleId="CommentText">
    <w:name w:val="annotation text"/>
    <w:basedOn w:val="Normal"/>
    <w:link w:val="CommentTextChar"/>
    <w:uiPriority w:val="99"/>
    <w:semiHidden/>
    <w:unhideWhenUsed/>
    <w:rsid w:val="007A094A"/>
    <w:pPr>
      <w:spacing w:line="240" w:lineRule="auto"/>
    </w:pPr>
    <w:rPr>
      <w:sz w:val="20"/>
      <w:szCs w:val="20"/>
    </w:rPr>
  </w:style>
  <w:style w:type="character" w:customStyle="1" w:styleId="CommentTextChar">
    <w:name w:val="Comment Text Char"/>
    <w:basedOn w:val="DefaultParagraphFont"/>
    <w:link w:val="CommentText"/>
    <w:uiPriority w:val="99"/>
    <w:semiHidden/>
    <w:rsid w:val="007A094A"/>
    <w:rPr>
      <w:sz w:val="20"/>
      <w:szCs w:val="20"/>
    </w:rPr>
  </w:style>
  <w:style w:type="paragraph" w:styleId="CommentSubject">
    <w:name w:val="annotation subject"/>
    <w:basedOn w:val="CommentText"/>
    <w:next w:val="CommentText"/>
    <w:link w:val="CommentSubjectChar"/>
    <w:uiPriority w:val="99"/>
    <w:semiHidden/>
    <w:unhideWhenUsed/>
    <w:rsid w:val="007A094A"/>
    <w:rPr>
      <w:b/>
      <w:bCs/>
    </w:rPr>
  </w:style>
  <w:style w:type="character" w:customStyle="1" w:styleId="CommentSubjectChar">
    <w:name w:val="Comment Subject Char"/>
    <w:basedOn w:val="CommentTextChar"/>
    <w:link w:val="CommentSubject"/>
    <w:uiPriority w:val="99"/>
    <w:semiHidden/>
    <w:rsid w:val="007A094A"/>
    <w:rPr>
      <w:b/>
      <w:bCs/>
      <w:sz w:val="20"/>
      <w:szCs w:val="20"/>
    </w:rPr>
  </w:style>
  <w:style w:type="paragraph" w:styleId="BalloonText">
    <w:name w:val="Balloon Text"/>
    <w:basedOn w:val="Normal"/>
    <w:link w:val="BalloonTextChar"/>
    <w:uiPriority w:val="99"/>
    <w:semiHidden/>
    <w:unhideWhenUsed/>
    <w:rsid w:val="007A0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4A"/>
    <w:rPr>
      <w:rFonts w:ascii="Tahoma" w:hAnsi="Tahoma" w:cs="Tahoma"/>
      <w:sz w:val="16"/>
      <w:szCs w:val="16"/>
    </w:rPr>
  </w:style>
  <w:style w:type="paragraph" w:styleId="Revision">
    <w:name w:val="Revision"/>
    <w:hidden/>
    <w:uiPriority w:val="99"/>
    <w:semiHidden/>
    <w:rsid w:val="00E16A61"/>
    <w:pPr>
      <w:spacing w:line="240" w:lineRule="auto"/>
      <w:ind w:firstLine="0"/>
    </w:pPr>
  </w:style>
  <w:style w:type="paragraph" w:styleId="Bibliography">
    <w:name w:val="Bibliography"/>
    <w:basedOn w:val="Normal"/>
    <w:next w:val="Normal"/>
    <w:uiPriority w:val="37"/>
    <w:unhideWhenUsed/>
    <w:rsid w:val="00865AD2"/>
    <w:pPr>
      <w:ind w:left="720" w:hanging="720"/>
    </w:pPr>
  </w:style>
  <w:style w:type="table" w:styleId="TableGrid">
    <w:name w:val="Table Grid"/>
    <w:basedOn w:val="TableNormal"/>
    <w:uiPriority w:val="59"/>
    <w:rsid w:val="00C064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64C"/>
    <w:pPr>
      <w:tabs>
        <w:tab w:val="center" w:pos="4513"/>
        <w:tab w:val="right" w:pos="9026"/>
      </w:tabs>
      <w:spacing w:line="240" w:lineRule="auto"/>
    </w:pPr>
  </w:style>
  <w:style w:type="character" w:customStyle="1" w:styleId="HeaderChar">
    <w:name w:val="Header Char"/>
    <w:basedOn w:val="DefaultParagraphFont"/>
    <w:link w:val="Header"/>
    <w:uiPriority w:val="99"/>
    <w:rsid w:val="0025464C"/>
  </w:style>
  <w:style w:type="paragraph" w:styleId="Footer">
    <w:name w:val="footer"/>
    <w:basedOn w:val="Normal"/>
    <w:link w:val="FooterChar"/>
    <w:uiPriority w:val="99"/>
    <w:unhideWhenUsed/>
    <w:rsid w:val="0025464C"/>
    <w:pPr>
      <w:tabs>
        <w:tab w:val="center" w:pos="4513"/>
        <w:tab w:val="right" w:pos="9026"/>
      </w:tabs>
      <w:spacing w:line="240" w:lineRule="auto"/>
    </w:pPr>
  </w:style>
  <w:style w:type="character" w:customStyle="1" w:styleId="FooterChar">
    <w:name w:val="Footer Char"/>
    <w:basedOn w:val="DefaultParagraphFont"/>
    <w:link w:val="Footer"/>
    <w:uiPriority w:val="99"/>
    <w:rsid w:val="0025464C"/>
  </w:style>
  <w:style w:type="character" w:styleId="Hyperlink">
    <w:name w:val="Hyperlink"/>
    <w:basedOn w:val="DefaultParagraphFont"/>
    <w:uiPriority w:val="99"/>
    <w:unhideWhenUsed/>
    <w:rsid w:val="00E15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mcneill@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97F6-853C-4FA7-9088-BEACAEF5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45</Pages>
  <Words>27380</Words>
  <Characters>156070</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Clifford</dc:creator>
  <cp:lastModifiedBy>Andrew McNeill</cp:lastModifiedBy>
  <cp:revision>32</cp:revision>
  <dcterms:created xsi:type="dcterms:W3CDTF">2016-01-15T14:22:00Z</dcterms:created>
  <dcterms:modified xsi:type="dcterms:W3CDTF">2016-05-13T16:22:00Z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id="BL6reH1Z"/&gt;&lt;style id="http://www.zotero.org/styles/apa" locale="en-GB" hasBibliography="1" bibliographyStyleHasBeenSet="1"/&gt;&lt;prefs&gt;&lt;pref name="fieldType" value="Field"/&gt;&lt;pref name="storeReferen</vt:lpwstr>
  </property>
  <property fmtid="{D5CDD505-2E9C-101B-9397-08002B2CF9AE}" pid="3" name="ZOTERO_PREF_2">
    <vt:lpwstr>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ser Name_1">
    <vt:lpwstr>andrew.r.mcneill@googlemail.com@www.mendeley.com</vt:lpwstr>
  </property>
  <property fmtid="{D5CDD505-2E9C-101B-9397-08002B2CF9AE}" pid="6" name="Mendeley Citation Style_1">
    <vt:lpwstr>http://www.zotero.org/styles/apa</vt:lpwstr>
  </property>
  <property fmtid="{D5CDD505-2E9C-101B-9397-08002B2CF9AE}" pid="7" name="Mendeley Recent Style Id 0_1">
    <vt:lpwstr>http://www.zotero.org/styles/acm-sig-proceedings-long-author-list</vt:lpwstr>
  </property>
  <property fmtid="{D5CDD505-2E9C-101B-9397-08002B2CF9AE}" pid="8" name="Mendeley Recent Style Name 0_1">
    <vt:lpwstr>ACM SIG Proceedings ("et al." for 15+ authors)</vt:lpwstr>
  </property>
  <property fmtid="{D5CDD505-2E9C-101B-9397-08002B2CF9AE}" pid="9" name="Mendeley Recent Style Id 1_1">
    <vt:lpwstr>http://www.zotero.org/styles/acm-sig-proceedings</vt:lpwstr>
  </property>
  <property fmtid="{D5CDD505-2E9C-101B-9397-08002B2CF9AE}" pid="10" name="Mendeley Recent Style Name 1_1">
    <vt:lpwstr>ACM SIG Proceedings ("et al." for 3+ authors)</vt:lpwstr>
  </property>
  <property fmtid="{D5CDD505-2E9C-101B-9397-08002B2CF9AE}" pid="11" name="Mendeley Recent Style Id 2_1">
    <vt:lpwstr>http://www.zotero.org/styles/acm-sigchi-proceedings</vt:lpwstr>
  </property>
  <property fmtid="{D5CDD505-2E9C-101B-9397-08002B2CF9AE}" pid="12" name="Mendeley Recent Style Name 2_1">
    <vt:lpwstr>ACM SIGCHI Proceedings (2016)</vt:lpwstr>
  </property>
  <property fmtid="{D5CDD505-2E9C-101B-9397-08002B2CF9AE}" pid="13" name="Mendeley Recent Style Id 3_1">
    <vt:lpwstr>http://www.zotero.org/styles/american-political-science-association</vt:lpwstr>
  </property>
  <property fmtid="{D5CDD505-2E9C-101B-9397-08002B2CF9AE}" pid="14" name="Mendeley Recent Style Name 3_1">
    <vt:lpwstr>American Political Science Association</vt:lpwstr>
  </property>
  <property fmtid="{D5CDD505-2E9C-101B-9397-08002B2CF9AE}" pid="15" name="Mendeley Recent Style Id 4_1">
    <vt:lpwstr>http://www.zotero.org/styles/apa-5th-edition</vt:lpwstr>
  </property>
  <property fmtid="{D5CDD505-2E9C-101B-9397-08002B2CF9AE}" pid="16" name="Mendeley Recent Style Name 4_1">
    <vt:lpwstr>American Psychological Association 5th edition</vt:lpwstr>
  </property>
  <property fmtid="{D5CDD505-2E9C-101B-9397-08002B2CF9AE}" pid="17" name="Mendeley Recent Style Id 5_1">
    <vt:lpwstr>http://www.zotero.org/styles/apa</vt:lpwstr>
  </property>
  <property fmtid="{D5CDD505-2E9C-101B-9397-08002B2CF9AE}" pid="18" name="Mendeley Recent Style Name 5_1">
    <vt:lpwstr>American Psychological Association 6th edition</vt:lpwstr>
  </property>
  <property fmtid="{D5CDD505-2E9C-101B-9397-08002B2CF9AE}" pid="19" name="Mendeley Recent Style Id 6_1">
    <vt:lpwstr>http://www.zotero.org/styles/apa-no-doi-no-issue</vt:lpwstr>
  </property>
  <property fmtid="{D5CDD505-2E9C-101B-9397-08002B2CF9AE}" pid="20" name="Mendeley Recent Style Name 6_1">
    <vt:lpwstr>American Psychological Association 6th edition (no DOIs, no issue numbers)</vt:lpwstr>
  </property>
  <property fmtid="{D5CDD505-2E9C-101B-9397-08002B2CF9AE}" pid="21" name="Mendeley Recent Style Id 7_1">
    <vt:lpwstr>http://www.zotero.org/styles/chicago-author-date</vt:lpwstr>
  </property>
  <property fmtid="{D5CDD505-2E9C-101B-9397-08002B2CF9AE}" pid="22" name="Mendeley Recent Style Name 7_1">
    <vt:lpwstr>Chicago Manual of Style 16th edition (author-date)</vt:lpwstr>
  </property>
  <property fmtid="{D5CDD505-2E9C-101B-9397-08002B2CF9AE}" pid="23" name="Mendeley Recent Style Id 8_1">
    <vt:lpwstr>http://www.zotero.org/styles/sage-vancouver</vt:lpwstr>
  </property>
  <property fmtid="{D5CDD505-2E9C-101B-9397-08002B2CF9AE}" pid="24" name="Mendeley Recent Style Name 8_1">
    <vt:lpwstr>SAGE Vancouver</vt:lpwstr>
  </property>
  <property fmtid="{D5CDD505-2E9C-101B-9397-08002B2CF9AE}" pid="25" name="Mendeley Recent Style Id 9_1">
    <vt:lpwstr>http://www.zotero.org/styles/the-british-journal-of-sociology</vt:lpwstr>
  </property>
  <property fmtid="{D5CDD505-2E9C-101B-9397-08002B2CF9AE}" pid="26" name="Mendeley Recent Style Name 9_1">
    <vt:lpwstr>The British Journal of Sociology</vt:lpwstr>
  </property>
</Properties>
</file>