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82175" w14:textId="36DA92B7" w:rsidR="00AF3CE5" w:rsidRPr="009D25C4" w:rsidRDefault="00E075D7" w:rsidP="00414A7F">
      <w:pPr>
        <w:jc w:val="center"/>
        <w:rPr>
          <w:rFonts w:ascii="Times New Roman" w:hAnsi="Times New Roman" w:cs="Times New Roman"/>
          <w:b/>
          <w:sz w:val="32"/>
          <w:szCs w:val="32"/>
        </w:rPr>
      </w:pPr>
      <w:bookmarkStart w:id="0" w:name="_GoBack"/>
      <w:bookmarkEnd w:id="0"/>
      <w:r w:rsidRPr="00E12823">
        <w:rPr>
          <w:rFonts w:ascii="Times New Roman" w:hAnsi="Times New Roman" w:cs="Times New Roman"/>
          <w:b/>
          <w:sz w:val="32"/>
          <w:szCs w:val="32"/>
        </w:rPr>
        <w:t xml:space="preserve">8. </w:t>
      </w:r>
      <w:r w:rsidR="00AF3CE5" w:rsidRPr="009D25C4">
        <w:rPr>
          <w:rFonts w:ascii="Times New Roman" w:hAnsi="Times New Roman" w:cs="Times New Roman"/>
          <w:b/>
          <w:sz w:val="32"/>
          <w:szCs w:val="32"/>
        </w:rPr>
        <w:t xml:space="preserve">Mobile Journalism: </w:t>
      </w:r>
    </w:p>
    <w:p w14:paraId="730DF149" w14:textId="23B02617" w:rsidR="004A17F2" w:rsidRPr="00E12823" w:rsidRDefault="004A17F2" w:rsidP="00414A7F">
      <w:pPr>
        <w:jc w:val="center"/>
        <w:rPr>
          <w:rFonts w:ascii="Times New Roman" w:hAnsi="Times New Roman" w:cs="Times New Roman"/>
          <w:b/>
          <w:sz w:val="32"/>
          <w:szCs w:val="32"/>
        </w:rPr>
      </w:pPr>
      <w:r w:rsidRPr="00E12823">
        <w:rPr>
          <w:rFonts w:ascii="Times New Roman" w:hAnsi="Times New Roman" w:cs="Times New Roman"/>
          <w:b/>
          <w:sz w:val="32"/>
          <w:szCs w:val="32"/>
        </w:rPr>
        <w:t>Reflexive storytelling</w:t>
      </w:r>
      <w:r w:rsidR="000E413E" w:rsidRPr="00E12823">
        <w:rPr>
          <w:rFonts w:ascii="Times New Roman" w:hAnsi="Times New Roman" w:cs="Times New Roman"/>
          <w:b/>
          <w:sz w:val="32"/>
          <w:szCs w:val="32"/>
        </w:rPr>
        <w:t xml:space="preserve"> </w:t>
      </w:r>
      <w:r w:rsidRPr="00E12823">
        <w:rPr>
          <w:rFonts w:ascii="Times New Roman" w:hAnsi="Times New Roman" w:cs="Times New Roman"/>
          <w:b/>
          <w:sz w:val="32"/>
          <w:szCs w:val="32"/>
        </w:rPr>
        <w:t>in the co-produced public sphere</w:t>
      </w:r>
    </w:p>
    <w:p w14:paraId="44C740AD" w14:textId="466B8705" w:rsidR="00844374" w:rsidRPr="00596F88" w:rsidRDefault="00A91168" w:rsidP="00A91168">
      <w:pPr>
        <w:pStyle w:val="NormalWeb"/>
        <w:spacing w:before="0" w:beforeAutospacing="0" w:after="0" w:afterAutospacing="0" w:line="276" w:lineRule="auto"/>
        <w:rPr>
          <w:rFonts w:ascii="Times New Roman" w:hAnsi="Times New Roman"/>
          <w:sz w:val="22"/>
          <w:szCs w:val="22"/>
          <w:shd w:val="clear" w:color="auto" w:fill="FFFFFF"/>
        </w:rPr>
      </w:pPr>
      <w:r w:rsidRPr="00596F88">
        <w:rPr>
          <w:rFonts w:ascii="Times New Roman" w:hAnsi="Times New Roman"/>
          <w:sz w:val="22"/>
          <w:szCs w:val="22"/>
          <w:shd w:val="clear" w:color="auto" w:fill="FFFFFF"/>
        </w:rPr>
        <w:t xml:space="preserve">Smartphone filmmaking and mobile media has become a regular feature in broadcast news and there are more than a dozen mobile, smartphone and pocket film-festivals around the world. Following the accessibility of video production cameras, now post-production is becoming more accessible. Major software companies are producing non-linear editing software such as Adobe, Apple and AVID launched mobile and/or tablet versions for non-linear editing software. </w:t>
      </w:r>
      <w:r w:rsidR="009C1702" w:rsidRPr="00596F88">
        <w:rPr>
          <w:rFonts w:ascii="Times New Roman" w:hAnsi="Times New Roman"/>
          <w:sz w:val="22"/>
          <w:szCs w:val="22"/>
          <w:shd w:val="clear" w:color="auto" w:fill="FFFFFF"/>
        </w:rPr>
        <w:t>Last year the B</w:t>
      </w:r>
      <w:r w:rsidR="00022351" w:rsidRPr="00596F88">
        <w:rPr>
          <w:rFonts w:ascii="Times New Roman" w:hAnsi="Times New Roman"/>
          <w:sz w:val="22"/>
          <w:szCs w:val="22"/>
          <w:shd w:val="clear" w:color="auto" w:fill="FFFFFF"/>
        </w:rPr>
        <w:t xml:space="preserve">ritish </w:t>
      </w:r>
      <w:r w:rsidR="009C1702" w:rsidRPr="00596F88">
        <w:rPr>
          <w:rFonts w:ascii="Times New Roman" w:hAnsi="Times New Roman"/>
          <w:sz w:val="22"/>
          <w:szCs w:val="22"/>
          <w:shd w:val="clear" w:color="auto" w:fill="FFFFFF"/>
        </w:rPr>
        <w:t>B</w:t>
      </w:r>
      <w:r w:rsidR="00022351" w:rsidRPr="00596F88">
        <w:rPr>
          <w:rFonts w:ascii="Times New Roman" w:hAnsi="Times New Roman"/>
          <w:sz w:val="22"/>
          <w:szCs w:val="22"/>
          <w:shd w:val="clear" w:color="auto" w:fill="FFFFFF"/>
        </w:rPr>
        <w:t xml:space="preserve">roadcasting </w:t>
      </w:r>
      <w:r w:rsidR="009C1702" w:rsidRPr="00596F88">
        <w:rPr>
          <w:rFonts w:ascii="Times New Roman" w:hAnsi="Times New Roman"/>
          <w:sz w:val="22"/>
          <w:szCs w:val="22"/>
          <w:shd w:val="clear" w:color="auto" w:fill="FFFFFF"/>
        </w:rPr>
        <w:t>C</w:t>
      </w:r>
      <w:r w:rsidR="00022351" w:rsidRPr="00596F88">
        <w:rPr>
          <w:rFonts w:ascii="Times New Roman" w:hAnsi="Times New Roman"/>
          <w:sz w:val="22"/>
          <w:szCs w:val="22"/>
          <w:shd w:val="clear" w:color="auto" w:fill="FFFFFF"/>
        </w:rPr>
        <w:t>orporation</w:t>
      </w:r>
      <w:r w:rsidR="009C1702" w:rsidRPr="00596F88">
        <w:rPr>
          <w:rFonts w:ascii="Times New Roman" w:hAnsi="Times New Roman"/>
          <w:sz w:val="22"/>
          <w:szCs w:val="22"/>
          <w:shd w:val="clear" w:color="auto" w:fill="FFFFFF"/>
        </w:rPr>
        <w:t xml:space="preserve"> started offering training courses for journalist</w:t>
      </w:r>
      <w:r w:rsidR="000E413E" w:rsidRPr="00596F88">
        <w:rPr>
          <w:rFonts w:ascii="Times New Roman" w:hAnsi="Times New Roman"/>
          <w:sz w:val="22"/>
          <w:szCs w:val="22"/>
          <w:shd w:val="clear" w:color="auto" w:fill="FFFFFF"/>
        </w:rPr>
        <w:t>s</w:t>
      </w:r>
      <w:r w:rsidR="009C1702" w:rsidRPr="00596F88">
        <w:rPr>
          <w:rFonts w:ascii="Times New Roman" w:hAnsi="Times New Roman"/>
          <w:sz w:val="22"/>
          <w:szCs w:val="22"/>
          <w:shd w:val="clear" w:color="auto" w:fill="FFFFFF"/>
        </w:rPr>
        <w:t xml:space="preserve"> in ‘mobile journalism’</w:t>
      </w:r>
      <w:r w:rsidR="000E413E" w:rsidRPr="00596F88">
        <w:rPr>
          <w:rFonts w:ascii="Times New Roman" w:hAnsi="Times New Roman"/>
          <w:sz w:val="22"/>
          <w:szCs w:val="22"/>
          <w:shd w:val="clear" w:color="auto" w:fill="FFFFFF"/>
        </w:rPr>
        <w:t xml:space="preserve"> </w:t>
      </w:r>
      <w:r w:rsidR="009C1702" w:rsidRPr="00596F88">
        <w:rPr>
          <w:rFonts w:ascii="Times New Roman" w:hAnsi="Times New Roman"/>
          <w:sz w:val="22"/>
          <w:szCs w:val="22"/>
          <w:shd w:val="clear" w:color="auto" w:fill="FFFFFF"/>
        </w:rPr>
        <w:t>(mojo).</w:t>
      </w:r>
      <w:r w:rsidRPr="00596F88">
        <w:rPr>
          <w:rFonts w:ascii="Times New Roman" w:hAnsi="Times New Roman"/>
          <w:sz w:val="22"/>
          <w:szCs w:val="22"/>
          <w:shd w:val="clear" w:color="auto" w:fill="FFFFFF"/>
        </w:rPr>
        <w:t xml:space="preserve"> </w:t>
      </w:r>
      <w:r w:rsidR="00844374" w:rsidRPr="00596F88">
        <w:rPr>
          <w:rFonts w:ascii="Times New Roman" w:hAnsi="Times New Roman"/>
          <w:sz w:val="22"/>
          <w:szCs w:val="22"/>
          <w:shd w:val="clear" w:color="auto" w:fill="FFFFFF"/>
        </w:rPr>
        <w:t>Mobile Journalism is the current umbrella terminology that includes mobile content creation on the move and encompasses mobile filmmaking, mobile-mentaries (Schleser 2010), mobile photography (or iphonography) and digital storytelling.</w:t>
      </w:r>
      <w:r w:rsidR="00E075D7" w:rsidRPr="00596F88">
        <w:rPr>
          <w:rFonts w:ascii="Times New Roman" w:hAnsi="Times New Roman"/>
          <w:sz w:val="22"/>
          <w:szCs w:val="22"/>
          <w:shd w:val="clear" w:color="auto" w:fill="FFFFFF"/>
        </w:rPr>
        <w:t xml:space="preserve"> </w:t>
      </w:r>
      <w:r w:rsidR="00F04FBE" w:rsidRPr="00596F88">
        <w:rPr>
          <w:rFonts w:ascii="Times New Roman" w:hAnsi="Times New Roman"/>
          <w:sz w:val="22"/>
          <w:szCs w:val="22"/>
          <w:shd w:val="clear" w:color="auto" w:fill="FFFFFF"/>
        </w:rPr>
        <w:t xml:space="preserve">As a </w:t>
      </w:r>
      <w:r w:rsidR="00690303" w:rsidRPr="00596F88">
        <w:rPr>
          <w:rFonts w:ascii="Times New Roman" w:hAnsi="Times New Roman"/>
          <w:sz w:val="22"/>
          <w:szCs w:val="22"/>
          <w:shd w:val="clear" w:color="auto" w:fill="FFFFFF"/>
        </w:rPr>
        <w:t xml:space="preserve">novel </w:t>
      </w:r>
      <w:r w:rsidR="00F04FBE" w:rsidRPr="00596F88">
        <w:rPr>
          <w:rFonts w:ascii="Times New Roman" w:hAnsi="Times New Roman"/>
          <w:sz w:val="22"/>
          <w:szCs w:val="22"/>
          <w:shd w:val="clear" w:color="auto" w:fill="FFFFFF"/>
        </w:rPr>
        <w:t>cultural form, this phenomenon is said to have extended the p</w:t>
      </w:r>
      <w:r w:rsidR="00E075D7" w:rsidRPr="00596F88">
        <w:rPr>
          <w:rFonts w:ascii="Times New Roman" w:hAnsi="Times New Roman"/>
          <w:sz w:val="22"/>
          <w:szCs w:val="22"/>
          <w:shd w:val="clear" w:color="auto" w:fill="FFFFFF"/>
        </w:rPr>
        <w:t xml:space="preserve">ublic </w:t>
      </w:r>
      <w:r w:rsidR="00F04FBE" w:rsidRPr="00596F88">
        <w:rPr>
          <w:rFonts w:ascii="Times New Roman" w:hAnsi="Times New Roman"/>
          <w:sz w:val="22"/>
          <w:szCs w:val="22"/>
          <w:shd w:val="clear" w:color="auto" w:fill="FFFFFF"/>
        </w:rPr>
        <w:t>s</w:t>
      </w:r>
      <w:r w:rsidR="00E075D7" w:rsidRPr="00596F88">
        <w:rPr>
          <w:rFonts w:ascii="Times New Roman" w:hAnsi="Times New Roman"/>
          <w:sz w:val="22"/>
          <w:szCs w:val="22"/>
          <w:shd w:val="clear" w:color="auto" w:fill="FFFFFF"/>
        </w:rPr>
        <w:t>phere</w:t>
      </w:r>
      <w:r w:rsidR="00F04FBE" w:rsidRPr="00596F88">
        <w:rPr>
          <w:rFonts w:ascii="Times New Roman" w:hAnsi="Times New Roman"/>
          <w:sz w:val="22"/>
          <w:szCs w:val="22"/>
          <w:shd w:val="clear" w:color="auto" w:fill="FFFFFF"/>
        </w:rPr>
        <w:t>, not only by opening new venues for ordinary people and alternative voices, but also by paving the way for a more reflexive culture in discursive spaces (Goode, 2009).</w:t>
      </w:r>
    </w:p>
    <w:p w14:paraId="5F098B47" w14:textId="77777777" w:rsidR="00A91168" w:rsidRPr="00596F88" w:rsidRDefault="00A91168" w:rsidP="00A91168">
      <w:pPr>
        <w:pStyle w:val="NormalWeb"/>
        <w:spacing w:before="0" w:beforeAutospacing="0" w:after="0" w:afterAutospacing="0" w:line="276" w:lineRule="auto"/>
        <w:rPr>
          <w:rFonts w:ascii="Times New Roman" w:hAnsi="Times New Roman"/>
          <w:sz w:val="22"/>
          <w:szCs w:val="22"/>
          <w:shd w:val="clear" w:color="auto" w:fill="FFFFFF"/>
        </w:rPr>
      </w:pPr>
    </w:p>
    <w:p w14:paraId="2EB6607D" w14:textId="77E2B909" w:rsidR="00750648" w:rsidRPr="009D25C4" w:rsidRDefault="00D13278" w:rsidP="002C3BA0">
      <w:pPr>
        <w:rPr>
          <w:rFonts w:ascii="Times New Roman" w:hAnsi="Times New Roman" w:cs="Times New Roman"/>
        </w:rPr>
      </w:pPr>
      <w:r w:rsidRPr="00596F88">
        <w:rPr>
          <w:rFonts w:ascii="Times New Roman" w:hAnsi="Times New Roman" w:cs="Times New Roman"/>
        </w:rPr>
        <w:t xml:space="preserve">In this chapter we argue that digital </w:t>
      </w:r>
      <w:r w:rsidR="00844374" w:rsidRPr="00596F88">
        <w:rPr>
          <w:rFonts w:ascii="Times New Roman" w:hAnsi="Times New Roman" w:cs="Times New Roman"/>
        </w:rPr>
        <w:t xml:space="preserve">stories are </w:t>
      </w:r>
      <w:r w:rsidRPr="00596F88">
        <w:rPr>
          <w:rFonts w:ascii="Times New Roman" w:hAnsi="Times New Roman" w:cs="Times New Roman"/>
        </w:rPr>
        <w:t xml:space="preserve">a significant influence on accounts of collective resonance </w:t>
      </w:r>
      <w:r w:rsidR="009F581D" w:rsidRPr="00596F88">
        <w:rPr>
          <w:rFonts w:ascii="Times New Roman" w:hAnsi="Times New Roman" w:cs="Times New Roman"/>
        </w:rPr>
        <w:t xml:space="preserve">by enabling a more mobile and complex demonstration of public impact. </w:t>
      </w:r>
      <w:r w:rsidRPr="00596F88">
        <w:rPr>
          <w:rFonts w:ascii="Times New Roman" w:hAnsi="Times New Roman" w:cs="Times New Roman"/>
        </w:rPr>
        <w:t xml:space="preserve">To make sense of this we theorize digital video, especially the kind that is produced with mobile </w:t>
      </w:r>
      <w:r w:rsidR="00157D21" w:rsidRPr="00596F88">
        <w:rPr>
          <w:rFonts w:ascii="Times New Roman" w:hAnsi="Times New Roman" w:cs="Times New Roman"/>
        </w:rPr>
        <w:t xml:space="preserve">phone </w:t>
      </w:r>
      <w:r w:rsidRPr="00596F88">
        <w:rPr>
          <w:rFonts w:ascii="Times New Roman" w:hAnsi="Times New Roman" w:cs="Times New Roman"/>
        </w:rPr>
        <w:t xml:space="preserve">cameras, as a narrative element that is self-reflexive in nature. </w:t>
      </w:r>
      <w:r w:rsidR="00AA5481" w:rsidRPr="00596F88">
        <w:rPr>
          <w:rFonts w:ascii="Times New Roman" w:hAnsi="Times New Roman" w:cs="Times New Roman"/>
        </w:rPr>
        <w:t>Understanding the self-reflexivity of mobile footage is an important step to</w:t>
      </w:r>
      <w:r w:rsidR="009F581D" w:rsidRPr="00596F88">
        <w:rPr>
          <w:rFonts w:ascii="Times New Roman" w:hAnsi="Times New Roman" w:cs="Times New Roman"/>
        </w:rPr>
        <w:t>wards</w:t>
      </w:r>
      <w:r w:rsidR="005A5E22" w:rsidRPr="00596F88">
        <w:rPr>
          <w:rFonts w:ascii="Times New Roman" w:hAnsi="Times New Roman" w:cs="Times New Roman"/>
        </w:rPr>
        <w:t xml:space="preserve"> making</w:t>
      </w:r>
      <w:r w:rsidR="00AA5481" w:rsidRPr="00596F88">
        <w:rPr>
          <w:rFonts w:ascii="Times New Roman" w:hAnsi="Times New Roman" w:cs="Times New Roman"/>
        </w:rPr>
        <w:t xml:space="preserve"> sense of developments in processes of media content production that used to be explained as the by-product of </w:t>
      </w:r>
      <w:r w:rsidR="009D7339" w:rsidRPr="00596F88">
        <w:rPr>
          <w:rFonts w:ascii="Times New Roman" w:hAnsi="Times New Roman" w:cs="Times New Roman"/>
        </w:rPr>
        <w:t>auteurist</w:t>
      </w:r>
      <w:r w:rsidR="00AA5481" w:rsidRPr="00596F88">
        <w:rPr>
          <w:rFonts w:ascii="Times New Roman" w:hAnsi="Times New Roman" w:cs="Times New Roman"/>
        </w:rPr>
        <w:t xml:space="preserve"> endeavours</w:t>
      </w:r>
      <w:r w:rsidR="009D7339" w:rsidRPr="00596F88">
        <w:rPr>
          <w:rFonts w:ascii="Times New Roman" w:hAnsi="Times New Roman" w:cs="Times New Roman"/>
        </w:rPr>
        <w:t xml:space="preserve">, largely </w:t>
      </w:r>
      <w:r w:rsidR="00690303" w:rsidRPr="00596F88">
        <w:rPr>
          <w:rFonts w:ascii="Times New Roman" w:hAnsi="Times New Roman" w:cs="Times New Roman"/>
        </w:rPr>
        <w:t>ran by</w:t>
      </w:r>
      <w:r w:rsidR="009D7339" w:rsidRPr="00596F88">
        <w:rPr>
          <w:rFonts w:ascii="Times New Roman" w:hAnsi="Times New Roman" w:cs="Times New Roman"/>
        </w:rPr>
        <w:t xml:space="preserve"> editorial gatekeepers,</w:t>
      </w:r>
      <w:r w:rsidR="00AA5481" w:rsidRPr="00596F88">
        <w:rPr>
          <w:rFonts w:ascii="Times New Roman" w:hAnsi="Times New Roman" w:cs="Times New Roman"/>
        </w:rPr>
        <w:t xml:space="preserve"> but which are nowadays more fruitfully explained as co-produced assemblages.</w:t>
      </w:r>
      <w:r w:rsidR="009D7339" w:rsidRPr="00596F88">
        <w:rPr>
          <w:rFonts w:ascii="Times New Roman" w:hAnsi="Times New Roman" w:cs="Times New Roman"/>
        </w:rPr>
        <w:t xml:space="preserve"> </w:t>
      </w:r>
      <w:r w:rsidR="00684BF9" w:rsidRPr="00596F88">
        <w:rPr>
          <w:rFonts w:ascii="Times New Roman" w:hAnsi="Times New Roman" w:cs="Times New Roman"/>
        </w:rPr>
        <w:t xml:space="preserve">The assemblages we work with refer to events or happenings that have triggered heated episodes of public debate in India and Mexico after </w:t>
      </w:r>
      <w:r w:rsidR="004A439B" w:rsidRPr="00596F88">
        <w:rPr>
          <w:rFonts w:ascii="Times New Roman" w:hAnsi="Times New Roman" w:cs="Times New Roman"/>
        </w:rPr>
        <w:t xml:space="preserve">footage segments </w:t>
      </w:r>
      <w:r w:rsidR="00690303" w:rsidRPr="00596F88">
        <w:rPr>
          <w:rFonts w:ascii="Times New Roman" w:hAnsi="Times New Roman" w:cs="Times New Roman"/>
        </w:rPr>
        <w:t>were</w:t>
      </w:r>
      <w:r w:rsidR="00844374" w:rsidRPr="00596F88">
        <w:rPr>
          <w:rFonts w:ascii="Times New Roman" w:hAnsi="Times New Roman" w:cs="Times New Roman"/>
        </w:rPr>
        <w:t xml:space="preserve"> </w:t>
      </w:r>
      <w:r w:rsidR="00684BF9" w:rsidRPr="00596F88">
        <w:rPr>
          <w:rFonts w:ascii="Times New Roman" w:hAnsi="Times New Roman" w:cs="Times New Roman"/>
        </w:rPr>
        <w:t xml:space="preserve">uploaded to </w:t>
      </w:r>
      <w:r w:rsidR="00690303" w:rsidRPr="00596F88">
        <w:rPr>
          <w:rFonts w:ascii="Times New Roman" w:hAnsi="Times New Roman" w:cs="Times New Roman"/>
        </w:rPr>
        <w:t xml:space="preserve">platforms </w:t>
      </w:r>
      <w:r w:rsidR="00684BF9" w:rsidRPr="00596F88">
        <w:rPr>
          <w:rFonts w:ascii="Times New Roman" w:hAnsi="Times New Roman" w:cs="Times New Roman"/>
        </w:rPr>
        <w:t>like YouTube</w:t>
      </w:r>
      <w:r w:rsidR="00955670" w:rsidRPr="00596F88">
        <w:rPr>
          <w:rFonts w:ascii="Times New Roman" w:hAnsi="Times New Roman" w:cs="Times New Roman"/>
        </w:rPr>
        <w:t xml:space="preserve"> and used by mainstream media to produce news packages</w:t>
      </w:r>
      <w:r w:rsidR="00684BF9" w:rsidRPr="00596F88">
        <w:rPr>
          <w:rFonts w:ascii="Times New Roman" w:hAnsi="Times New Roman" w:cs="Times New Roman"/>
        </w:rPr>
        <w:t>. To view these episodes through the lenses that we are suggesting one needs to take several conceptual detours which are required to reflect on the importance of mobile phone video in the nature of contemporary public spheres.</w:t>
      </w:r>
      <w:r w:rsidR="00844374" w:rsidRPr="00596F88">
        <w:rPr>
          <w:rFonts w:ascii="Times New Roman" w:hAnsi="Times New Roman" w:cs="Times New Roman"/>
        </w:rPr>
        <w:t xml:space="preserve"> While the broadcasting industry functions within the diverse cooperate or public funding models, structures, policies and agendas one can observe how mobile filmmaking appeared as a phenomena internationally and now changes some of the structures within the broadcasting industry internationally.</w:t>
      </w:r>
      <w:r w:rsidR="00E075D7" w:rsidRPr="00596F88">
        <w:rPr>
          <w:rFonts w:ascii="Times New Roman" w:hAnsi="Times New Roman" w:cs="Times New Roman"/>
        </w:rPr>
        <w:t xml:space="preserve"> </w:t>
      </w:r>
      <w:r w:rsidR="00750648" w:rsidRPr="00E12823">
        <w:rPr>
          <w:rFonts w:ascii="Times New Roman" w:hAnsi="Times New Roman" w:cs="Times New Roman"/>
          <w:bCs/>
          <w:lang w:val="en-US"/>
        </w:rPr>
        <w:t>This notion of audience involvement means</w:t>
      </w:r>
      <w:r w:rsidR="00750648" w:rsidRPr="009D25C4">
        <w:rPr>
          <w:rFonts w:ascii="Times New Roman" w:hAnsi="Times New Roman" w:cs="Times New Roman"/>
          <w:bCs/>
          <w:lang w:val="en-US"/>
        </w:rPr>
        <w:t xml:space="preserve"> that face-to-face interactions are brought into a more hierarchical organization of media dissemination</w:t>
      </w:r>
      <w:r w:rsidR="00750648" w:rsidRPr="00E12823">
        <w:rPr>
          <w:rFonts w:ascii="Times New Roman" w:hAnsi="Times New Roman" w:cs="Times New Roman"/>
          <w:bCs/>
          <w:lang w:val="en-US"/>
        </w:rPr>
        <w:t xml:space="preserve">. </w:t>
      </w:r>
      <w:r w:rsidR="00750648" w:rsidRPr="00E12823">
        <w:rPr>
          <w:rFonts w:ascii="Times New Roman" w:hAnsi="Times New Roman" w:cs="Times New Roman"/>
          <w:lang w:val="en-US"/>
        </w:rPr>
        <w:t>Glocal impact creates subjectivities and representations within a 21</w:t>
      </w:r>
      <w:r w:rsidR="00750648" w:rsidRPr="00E12823">
        <w:rPr>
          <w:rFonts w:ascii="Times New Roman" w:hAnsi="Times New Roman" w:cs="Times New Roman"/>
          <w:vertAlign w:val="superscript"/>
          <w:lang w:val="en-US"/>
        </w:rPr>
        <w:t>st</w:t>
      </w:r>
      <w:r w:rsidR="00750648" w:rsidRPr="00E12823">
        <w:rPr>
          <w:rFonts w:ascii="Times New Roman" w:hAnsi="Times New Roman" w:cs="Times New Roman"/>
          <w:lang w:val="en-US"/>
        </w:rPr>
        <w:t xml:space="preserve"> century discourse.</w:t>
      </w:r>
      <w:r w:rsidR="00750648" w:rsidRPr="00E12823">
        <w:rPr>
          <w:rFonts w:ascii="Times New Roman" w:hAnsi="Times New Roman" w:cs="Times New Roman"/>
          <w:bCs/>
          <w:lang w:val="en-US"/>
        </w:rPr>
        <w:t xml:space="preserve"> </w:t>
      </w:r>
      <w:r w:rsidR="00750648" w:rsidRPr="00E12823">
        <w:rPr>
          <w:rFonts w:ascii="Times New Roman" w:hAnsi="Times New Roman" w:cs="Times New Roman"/>
          <w:lang w:val="en-US"/>
        </w:rPr>
        <w:t xml:space="preserve">As a cultural practice mojo allows audiences to define their agenda. </w:t>
      </w:r>
    </w:p>
    <w:p w14:paraId="4AF973E7" w14:textId="77777777" w:rsidR="00835EE5" w:rsidRPr="009D25C4" w:rsidRDefault="00835EE5" w:rsidP="00414A7F">
      <w:pPr>
        <w:rPr>
          <w:rFonts w:ascii="Times New Roman" w:hAnsi="Times New Roman" w:cs="Times New Roman"/>
        </w:rPr>
      </w:pPr>
    </w:p>
    <w:p w14:paraId="3F54766A" w14:textId="0C9C10E7" w:rsidR="00835EE5" w:rsidRPr="009D25C4" w:rsidRDefault="00E12823" w:rsidP="009C1702">
      <w:pPr>
        <w:rPr>
          <w:rFonts w:ascii="Times New Roman" w:hAnsi="Times New Roman"/>
          <w:b/>
          <w:shd w:val="clear" w:color="auto" w:fill="FFFFFF"/>
        </w:rPr>
      </w:pPr>
      <w:r w:rsidRPr="009D25C4">
        <w:rPr>
          <w:rFonts w:ascii="Times New Roman" w:hAnsi="Times New Roman"/>
          <w:b/>
          <w:shd w:val="clear" w:color="auto" w:fill="FFFFFF"/>
        </w:rPr>
        <w:t xml:space="preserve">8.1 </w:t>
      </w:r>
      <w:r w:rsidR="00835EE5" w:rsidRPr="009D25C4">
        <w:rPr>
          <w:rFonts w:ascii="Times New Roman" w:hAnsi="Times New Roman"/>
          <w:b/>
          <w:shd w:val="clear" w:color="auto" w:fill="FFFFFF"/>
        </w:rPr>
        <w:t>Mo</w:t>
      </w:r>
      <w:r w:rsidR="008624BE" w:rsidRPr="009D25C4">
        <w:rPr>
          <w:rFonts w:ascii="Times New Roman" w:hAnsi="Times New Roman"/>
          <w:b/>
          <w:shd w:val="clear" w:color="auto" w:fill="FFFFFF"/>
        </w:rPr>
        <w:t>bile Journalism</w:t>
      </w:r>
      <w:r w:rsidR="00835EE5" w:rsidRPr="009D25C4">
        <w:rPr>
          <w:rFonts w:ascii="Times New Roman" w:hAnsi="Times New Roman"/>
          <w:b/>
          <w:shd w:val="clear" w:color="auto" w:fill="FFFFFF"/>
        </w:rPr>
        <w:t xml:space="preserve"> in the contemporary mediascape</w:t>
      </w:r>
    </w:p>
    <w:p w14:paraId="6BE4D59B" w14:textId="5A41230A" w:rsidR="00C84F50" w:rsidRPr="009D25C4" w:rsidRDefault="00C84F50" w:rsidP="009C1702">
      <w:pPr>
        <w:rPr>
          <w:rFonts w:ascii="Times New Roman" w:hAnsi="Times New Roman" w:cs="Times New Roman"/>
        </w:rPr>
      </w:pPr>
      <w:r w:rsidRPr="009D25C4">
        <w:rPr>
          <w:rFonts w:ascii="Times New Roman" w:hAnsi="Times New Roman" w:cs="Times New Roman"/>
        </w:rPr>
        <w:t xml:space="preserve">The </w:t>
      </w:r>
      <w:r w:rsidR="007175D1" w:rsidRPr="009D25C4">
        <w:rPr>
          <w:rFonts w:ascii="Times New Roman" w:hAnsi="Times New Roman" w:cs="Times New Roman"/>
        </w:rPr>
        <w:t xml:space="preserve">sociological </w:t>
      </w:r>
      <w:r w:rsidR="00596F88">
        <w:rPr>
          <w:rFonts w:ascii="Times New Roman" w:hAnsi="Times New Roman" w:cs="Times New Roman"/>
        </w:rPr>
        <w:t xml:space="preserve">and cultural </w:t>
      </w:r>
      <w:r w:rsidRPr="009D25C4">
        <w:rPr>
          <w:rFonts w:ascii="Times New Roman" w:hAnsi="Times New Roman" w:cs="Times New Roman"/>
        </w:rPr>
        <w:t xml:space="preserve">concept of reflexivity is central to our intervention. The concept mobilised here can be approached as an extension of Anthony Giddens’ work on self-identity as the reflexive project of modernity (1991). As he put it, a person’s self-identity can be found ‘in the capacity to keep a narrative going’, (p. 54). We can redirect this to Schleser’s perspective on self-reflexive mobile filmmaking as a means to ‘establishing personal connections and sociability’ (2014: 149). Thus depicted subjectivities and locations become part of ‘a public online space’ where ‘self and life’ adopt ‘audiovisual form’ (p. 154). If self-identity amounts to the reflexive understanding of </w:t>
      </w:r>
      <w:r w:rsidRPr="009D25C4">
        <w:rPr>
          <w:rFonts w:ascii="Times New Roman" w:hAnsi="Times New Roman" w:cs="Times New Roman"/>
        </w:rPr>
        <w:lastRenderedPageBreak/>
        <w:t>one’s own biography as part of a continuous narrative, collective identities are also formed on the basis of shared narratives (Bhabha, 1990). Indeed, as Arjun Appadurai</w:t>
      </w:r>
      <w:r w:rsidR="00CC5BE5" w:rsidRPr="009D25C4">
        <w:rPr>
          <w:rFonts w:ascii="Times New Roman" w:hAnsi="Times New Roman" w:cs="Times New Roman"/>
        </w:rPr>
        <w:t xml:space="preserve"> (1996)</w:t>
      </w:r>
      <w:r w:rsidRPr="009D25C4">
        <w:rPr>
          <w:rFonts w:ascii="Times New Roman" w:hAnsi="Times New Roman" w:cs="Times New Roman"/>
        </w:rPr>
        <w:t xml:space="preserve"> convincingly argued, the widespread availability of new media forms and platforms has triggered alternative ways to imagine social projects, frequently outside the encompassing authority of traditional institutions like the nation-state. Furthermore, these mediated </w:t>
      </w:r>
      <w:r w:rsidR="009C1704" w:rsidRPr="009D25C4">
        <w:rPr>
          <w:rFonts w:ascii="Times New Roman" w:hAnsi="Times New Roman" w:cs="Times New Roman"/>
        </w:rPr>
        <w:t>“</w:t>
      </w:r>
      <w:r w:rsidRPr="009D25C4">
        <w:rPr>
          <w:rFonts w:ascii="Times New Roman" w:hAnsi="Times New Roman" w:cs="Times New Roman"/>
        </w:rPr>
        <w:t>workings of the imagination</w:t>
      </w:r>
      <w:r w:rsidR="009C1704" w:rsidRPr="009D25C4">
        <w:rPr>
          <w:rFonts w:ascii="Times New Roman" w:hAnsi="Times New Roman" w:cs="Times New Roman"/>
        </w:rPr>
        <w:t>”</w:t>
      </w:r>
      <w:r w:rsidRPr="009D25C4">
        <w:rPr>
          <w:rFonts w:ascii="Times New Roman" w:hAnsi="Times New Roman" w:cs="Times New Roman"/>
        </w:rPr>
        <w:t xml:space="preserve"> are frequently subject to contestation, and paraphrasing Johnson, become accounts of ‘how we struggle, individually or collectively, for some integrity’ (1986: 301).</w:t>
      </w:r>
    </w:p>
    <w:p w14:paraId="44E388C7" w14:textId="708285A1" w:rsidR="005A5E22" w:rsidRPr="009D25C4" w:rsidRDefault="0048665A" w:rsidP="009C1702">
      <w:pPr>
        <w:rPr>
          <w:rFonts w:ascii="Times New Roman" w:hAnsi="Times New Roman" w:cs="Times New Roman"/>
        </w:rPr>
      </w:pPr>
      <w:r w:rsidRPr="009D25C4">
        <w:rPr>
          <w:rFonts w:ascii="Times New Roman" w:hAnsi="Times New Roman" w:cs="Times New Roman"/>
        </w:rPr>
        <w:t xml:space="preserve">The accounts in question can be redirected to storytelling as an act through which meaning is conveyed. </w:t>
      </w:r>
      <w:r w:rsidR="00344D22" w:rsidRPr="009D25C4">
        <w:rPr>
          <w:rFonts w:ascii="Times New Roman" w:hAnsi="Times New Roman" w:cs="Times New Roman"/>
        </w:rPr>
        <w:t>While</w:t>
      </w:r>
      <w:r w:rsidRPr="009D25C4">
        <w:rPr>
          <w:rFonts w:ascii="Times New Roman" w:hAnsi="Times New Roman" w:cs="Times New Roman"/>
        </w:rPr>
        <w:t xml:space="preserve"> journalism is one of the dominant practices through which stories are told in contemporary societies</w:t>
      </w:r>
      <w:r w:rsidR="00344D22" w:rsidRPr="009D25C4">
        <w:rPr>
          <w:rFonts w:ascii="Times New Roman" w:hAnsi="Times New Roman" w:cs="Times New Roman"/>
        </w:rPr>
        <w:t xml:space="preserve"> (Park, 1999)</w:t>
      </w:r>
      <w:r w:rsidRPr="009D25C4">
        <w:rPr>
          <w:rFonts w:ascii="Times New Roman" w:hAnsi="Times New Roman" w:cs="Times New Roman"/>
        </w:rPr>
        <w:t>, it is</w:t>
      </w:r>
      <w:r w:rsidR="00344D22" w:rsidRPr="009D25C4">
        <w:rPr>
          <w:rFonts w:ascii="Times New Roman" w:hAnsi="Times New Roman" w:cs="Times New Roman"/>
        </w:rPr>
        <w:t xml:space="preserve"> however</w:t>
      </w:r>
      <w:r w:rsidRPr="009D25C4">
        <w:rPr>
          <w:rFonts w:ascii="Times New Roman" w:hAnsi="Times New Roman" w:cs="Times New Roman"/>
        </w:rPr>
        <w:t xml:space="preserve"> necessary to consider how </w:t>
      </w:r>
      <w:r w:rsidR="008B20B0" w:rsidRPr="009D25C4">
        <w:rPr>
          <w:rFonts w:ascii="Times New Roman" w:hAnsi="Times New Roman" w:cs="Times New Roman"/>
        </w:rPr>
        <w:t>mobile media and smartphones</w:t>
      </w:r>
      <w:r w:rsidR="00344D22" w:rsidRPr="009D25C4">
        <w:rPr>
          <w:rFonts w:ascii="Times New Roman" w:hAnsi="Times New Roman" w:cs="Times New Roman"/>
        </w:rPr>
        <w:t xml:space="preserve"> </w:t>
      </w:r>
      <w:r w:rsidRPr="009D25C4">
        <w:rPr>
          <w:rFonts w:ascii="Times New Roman" w:hAnsi="Times New Roman" w:cs="Times New Roman"/>
        </w:rPr>
        <w:t xml:space="preserve">are reshaping the way in which stories are told. </w:t>
      </w:r>
      <w:r w:rsidR="00F50A58" w:rsidRPr="009D25C4">
        <w:rPr>
          <w:rFonts w:ascii="Times New Roman" w:hAnsi="Times New Roman" w:cs="Times New Roman"/>
        </w:rPr>
        <w:t>A</w:t>
      </w:r>
      <w:r w:rsidRPr="009D25C4">
        <w:rPr>
          <w:rFonts w:ascii="Times New Roman" w:hAnsi="Times New Roman" w:cs="Times New Roman"/>
        </w:rPr>
        <w:t xml:space="preserve"> new generation of journalists</w:t>
      </w:r>
      <w:r w:rsidR="00F50A58" w:rsidRPr="009D25C4">
        <w:rPr>
          <w:rFonts w:ascii="Times New Roman" w:hAnsi="Times New Roman" w:cs="Times New Roman"/>
        </w:rPr>
        <w:t xml:space="preserve"> and public communicators are</w:t>
      </w:r>
      <w:r w:rsidRPr="009D25C4">
        <w:rPr>
          <w:rFonts w:ascii="Times New Roman" w:hAnsi="Times New Roman" w:cs="Times New Roman"/>
        </w:rPr>
        <w:t xml:space="preserve">exploring the potential of novel media types and platforms, a process described by Quinn as ‘storytelling or presentation convergence’ (2005: 6). </w:t>
      </w:r>
      <w:r w:rsidR="005A5E22" w:rsidRPr="009D25C4">
        <w:rPr>
          <w:rFonts w:ascii="Times New Roman" w:hAnsi="Times New Roman" w:cs="Times New Roman"/>
        </w:rPr>
        <w:t xml:space="preserve">These are narrative elements formed by video footage, audio clips, timeline infographics and </w:t>
      </w:r>
      <w:r w:rsidR="008B20B0" w:rsidRPr="009D25C4">
        <w:rPr>
          <w:rFonts w:ascii="Times New Roman" w:hAnsi="Times New Roman" w:cs="Times New Roman"/>
        </w:rPr>
        <w:t xml:space="preserve">interactive </w:t>
      </w:r>
      <w:r w:rsidR="005A5E22" w:rsidRPr="009D25C4">
        <w:rPr>
          <w:rFonts w:ascii="Times New Roman" w:hAnsi="Times New Roman" w:cs="Times New Roman"/>
        </w:rPr>
        <w:t xml:space="preserve">animations, providing not only attractive </w:t>
      </w:r>
      <w:r w:rsidR="00F50A58" w:rsidRPr="009D25C4">
        <w:rPr>
          <w:rFonts w:ascii="Times New Roman" w:hAnsi="Times New Roman" w:cs="Times New Roman"/>
        </w:rPr>
        <w:t>multimedia</w:t>
      </w:r>
      <w:r w:rsidR="008B20B0" w:rsidRPr="009D25C4">
        <w:rPr>
          <w:rFonts w:ascii="Times New Roman" w:hAnsi="Times New Roman" w:cs="Times New Roman"/>
        </w:rPr>
        <w:t xml:space="preserve"> </w:t>
      </w:r>
      <w:r w:rsidR="005A5E22" w:rsidRPr="009D25C4">
        <w:rPr>
          <w:rFonts w:ascii="Times New Roman" w:hAnsi="Times New Roman" w:cs="Times New Roman"/>
        </w:rPr>
        <w:t>environments but also a variety of entry points to suit the interests of multiple users, including the inclination to engage in forum discussions. ‘Storytelling is [arguably] social in character’ (De Lange, 2010: 174). The interactive potential of storytelling in the new media ecology is also found to be of high significance in the case of what Bradshaw and Rohumaa identify as ‘clickable interactives’ (2014: 132). This form of storytelling is seen as a potential fix to the ephemeral nature of journalism, supporting long-forms of rather timeless journalism to which people may return for reference reading</w:t>
      </w:r>
      <w:r w:rsidR="008E6FED" w:rsidRPr="009D25C4">
        <w:rPr>
          <w:rFonts w:ascii="Times New Roman" w:hAnsi="Times New Roman" w:cs="Times New Roman"/>
        </w:rPr>
        <w:t xml:space="preserve"> (Steensen, 2011)</w:t>
      </w:r>
      <w:r w:rsidR="005A5E22" w:rsidRPr="009D25C4">
        <w:rPr>
          <w:rFonts w:ascii="Times New Roman" w:hAnsi="Times New Roman" w:cs="Times New Roman"/>
        </w:rPr>
        <w:t xml:space="preserve">. Another significant point about storytelling made by Bradshaw and Rohumaa is in relation to the essential role of ‘eyewitness footage’ for storytelling in journalism, especially when captured by a mobile phone as ‘it is often the rawest, unedited coverage that has the most visceral impact on the viewer’ (2011: 106). </w:t>
      </w:r>
      <w:r w:rsidR="008B20B0" w:rsidRPr="009D25C4">
        <w:rPr>
          <w:rFonts w:ascii="Times New Roman" w:hAnsi="Times New Roman" w:cs="Times New Roman"/>
        </w:rPr>
        <w:t xml:space="preserve">Following </w:t>
      </w:r>
      <w:r w:rsidR="005A5E22" w:rsidRPr="009D25C4">
        <w:rPr>
          <w:rFonts w:ascii="Times New Roman" w:hAnsi="Times New Roman" w:cs="Times New Roman"/>
        </w:rPr>
        <w:t>aesthetic</w:t>
      </w:r>
      <w:r w:rsidR="008B20B0" w:rsidRPr="009D25C4">
        <w:rPr>
          <w:rFonts w:ascii="Times New Roman" w:hAnsi="Times New Roman" w:cs="Times New Roman"/>
        </w:rPr>
        <w:t xml:space="preserve"> developments in mobile, smartphone and pocket cameras one can also observe</w:t>
      </w:r>
      <w:r w:rsidR="005A5E22" w:rsidRPr="009D25C4">
        <w:rPr>
          <w:rFonts w:ascii="Times New Roman" w:hAnsi="Times New Roman" w:cs="Times New Roman"/>
        </w:rPr>
        <w:t xml:space="preserve"> </w:t>
      </w:r>
      <w:r w:rsidR="008B20B0" w:rsidRPr="009D25C4">
        <w:rPr>
          <w:rFonts w:ascii="Times New Roman" w:hAnsi="Times New Roman" w:cs="Times New Roman"/>
        </w:rPr>
        <w:t xml:space="preserve">the impact of mobile media on the domain of </w:t>
      </w:r>
      <w:r w:rsidR="005A5E22" w:rsidRPr="009D25C4">
        <w:rPr>
          <w:rFonts w:ascii="Times New Roman" w:hAnsi="Times New Roman" w:cs="Times New Roman"/>
        </w:rPr>
        <w:t>digital storytelling</w:t>
      </w:r>
      <w:r w:rsidR="008B20B0" w:rsidRPr="009D25C4">
        <w:rPr>
          <w:rFonts w:ascii="Times New Roman" w:hAnsi="Times New Roman" w:cs="Times New Roman"/>
        </w:rPr>
        <w:t xml:space="preserve">. These developments are beyond </w:t>
      </w:r>
      <w:r w:rsidR="0047282F" w:rsidRPr="009D25C4">
        <w:rPr>
          <w:rFonts w:ascii="Times New Roman" w:hAnsi="Times New Roman" w:cs="Times New Roman"/>
        </w:rPr>
        <w:t>the</w:t>
      </w:r>
      <w:r w:rsidR="008B20B0" w:rsidRPr="009D25C4">
        <w:rPr>
          <w:rFonts w:ascii="Times New Roman" w:hAnsi="Times New Roman" w:cs="Times New Roman"/>
        </w:rPr>
        <w:t xml:space="preserve"> technological reshaping o</w:t>
      </w:r>
      <w:r w:rsidR="0047282F" w:rsidRPr="009D25C4">
        <w:rPr>
          <w:rFonts w:ascii="Times New Roman" w:hAnsi="Times New Roman" w:cs="Times New Roman"/>
        </w:rPr>
        <w:t>f</w:t>
      </w:r>
      <w:r w:rsidR="008B20B0" w:rsidRPr="009D25C4">
        <w:rPr>
          <w:rFonts w:ascii="Times New Roman" w:hAnsi="Times New Roman" w:cs="Times New Roman"/>
        </w:rPr>
        <w:t xml:space="preserve"> storytelling tools </w:t>
      </w:r>
      <w:r w:rsidR="0047282F" w:rsidRPr="009D25C4">
        <w:rPr>
          <w:rFonts w:ascii="Times New Roman" w:hAnsi="Times New Roman" w:cs="Times New Roman"/>
        </w:rPr>
        <w:t>found in</w:t>
      </w:r>
      <w:r w:rsidR="008B20B0" w:rsidRPr="009D25C4">
        <w:rPr>
          <w:rFonts w:ascii="Times New Roman" w:hAnsi="Times New Roman" w:cs="Times New Roman"/>
        </w:rPr>
        <w:t xml:space="preserve"> apps and online </w:t>
      </w:r>
      <w:r w:rsidR="0047282F" w:rsidRPr="009D25C4">
        <w:rPr>
          <w:rFonts w:ascii="Times New Roman" w:hAnsi="Times New Roman" w:cs="Times New Roman"/>
        </w:rPr>
        <w:t>platforms</w:t>
      </w:r>
      <w:r w:rsidR="008B20B0" w:rsidRPr="009D25C4">
        <w:rPr>
          <w:rFonts w:ascii="Times New Roman" w:hAnsi="Times New Roman" w:cs="Times New Roman"/>
        </w:rPr>
        <w:t xml:space="preserve">, </w:t>
      </w:r>
      <w:r w:rsidR="0047282F" w:rsidRPr="009D25C4">
        <w:rPr>
          <w:rFonts w:ascii="Times New Roman" w:hAnsi="Times New Roman" w:cs="Times New Roman"/>
        </w:rPr>
        <w:t>and</w:t>
      </w:r>
      <w:r w:rsidR="008B20B0" w:rsidRPr="009D25C4">
        <w:rPr>
          <w:rFonts w:ascii="Times New Roman" w:hAnsi="Times New Roman" w:cs="Times New Roman"/>
        </w:rPr>
        <w:t xml:space="preserve"> require investigation as </w:t>
      </w:r>
      <w:r w:rsidR="005A5E22" w:rsidRPr="009D25C4">
        <w:rPr>
          <w:rFonts w:ascii="Times New Roman" w:hAnsi="Times New Roman" w:cs="Times New Roman"/>
        </w:rPr>
        <w:t>cultural form</w:t>
      </w:r>
      <w:r w:rsidR="0047282F" w:rsidRPr="009D25C4">
        <w:rPr>
          <w:rFonts w:ascii="Times New Roman" w:hAnsi="Times New Roman" w:cs="Times New Roman"/>
        </w:rPr>
        <w:t>s</w:t>
      </w:r>
      <w:r w:rsidR="005A5E22" w:rsidRPr="009D25C4">
        <w:rPr>
          <w:rFonts w:ascii="Times New Roman" w:hAnsi="Times New Roman" w:cs="Times New Roman"/>
        </w:rPr>
        <w:t xml:space="preserve"> if one is to make sense of particular space and places (Schleser, 2014: 154). </w:t>
      </w:r>
      <w:r w:rsidR="0047282F" w:rsidRPr="009D25C4">
        <w:rPr>
          <w:rFonts w:ascii="Times New Roman" w:hAnsi="Times New Roman" w:cs="Times New Roman"/>
        </w:rPr>
        <w:t>The emerging locations give way to ’micro-n</w:t>
      </w:r>
      <w:r w:rsidR="00F9244A" w:rsidRPr="009D25C4">
        <w:rPr>
          <w:rFonts w:ascii="Times New Roman" w:hAnsi="Times New Roman" w:cs="Times New Roman"/>
        </w:rPr>
        <w:t>arratives</w:t>
      </w:r>
      <w:r w:rsidR="0047282F" w:rsidRPr="009D25C4">
        <w:rPr>
          <w:rFonts w:ascii="Times New Roman" w:hAnsi="Times New Roman" w:cs="Times New Roman"/>
        </w:rPr>
        <w:t>’ (Hjorth, 2005)</w:t>
      </w:r>
      <w:r w:rsidR="00994286" w:rsidRPr="009D25C4">
        <w:rPr>
          <w:rFonts w:ascii="Times New Roman" w:hAnsi="Times New Roman" w:cs="Times New Roman"/>
        </w:rPr>
        <w:t xml:space="preserve">. Even the act of uploading </w:t>
      </w:r>
      <w:r w:rsidR="00784E07" w:rsidRPr="009D25C4">
        <w:rPr>
          <w:rFonts w:ascii="Times New Roman" w:hAnsi="Times New Roman" w:cs="Times New Roman"/>
        </w:rPr>
        <w:t xml:space="preserve">said narratives </w:t>
      </w:r>
      <w:r w:rsidR="001B518A" w:rsidRPr="009D25C4">
        <w:rPr>
          <w:rFonts w:ascii="Times New Roman" w:hAnsi="Times New Roman" w:cs="Times New Roman"/>
        </w:rPr>
        <w:t>operate</w:t>
      </w:r>
      <w:r w:rsidR="00784E07" w:rsidRPr="009D25C4">
        <w:rPr>
          <w:rFonts w:ascii="Times New Roman" w:hAnsi="Times New Roman" w:cs="Times New Roman"/>
        </w:rPr>
        <w:t>s as</w:t>
      </w:r>
      <w:r w:rsidR="00994286" w:rsidRPr="009D25C4">
        <w:rPr>
          <w:rFonts w:ascii="Times New Roman" w:hAnsi="Times New Roman" w:cs="Times New Roman"/>
        </w:rPr>
        <w:t xml:space="preserve"> ‘a</w:t>
      </w:r>
      <w:r w:rsidR="00F9244A" w:rsidRPr="009D25C4">
        <w:rPr>
          <w:rFonts w:ascii="Times New Roman" w:hAnsi="Times New Roman" w:cs="Times New Roman"/>
        </w:rPr>
        <w:t xml:space="preserve"> quasi-text, in which symbols provide the rules of interp</w:t>
      </w:r>
      <w:r w:rsidR="00994286" w:rsidRPr="009D25C4">
        <w:rPr>
          <w:rFonts w:ascii="Times New Roman" w:hAnsi="Times New Roman" w:cs="Times New Roman"/>
        </w:rPr>
        <w:t>reting behavior’</w:t>
      </w:r>
      <w:r w:rsidR="00F9244A" w:rsidRPr="009D25C4">
        <w:rPr>
          <w:rFonts w:ascii="Times New Roman" w:hAnsi="Times New Roman" w:cs="Times New Roman"/>
        </w:rPr>
        <w:t xml:space="preserve"> (Ricoeur, 1984</w:t>
      </w:r>
      <w:r w:rsidR="001B518A" w:rsidRPr="009D25C4">
        <w:rPr>
          <w:rFonts w:ascii="Times New Roman" w:hAnsi="Times New Roman" w:cs="Times New Roman"/>
        </w:rPr>
        <w:t>: page number needed</w:t>
      </w:r>
      <w:r w:rsidR="00F9244A" w:rsidRPr="009D25C4">
        <w:rPr>
          <w:rFonts w:ascii="Times New Roman" w:hAnsi="Times New Roman" w:cs="Times New Roman"/>
        </w:rPr>
        <w:t xml:space="preserve">). </w:t>
      </w:r>
      <w:r w:rsidR="005A5E22" w:rsidRPr="009D25C4">
        <w:rPr>
          <w:rFonts w:ascii="Times New Roman" w:hAnsi="Times New Roman" w:cs="Times New Roman"/>
        </w:rPr>
        <w:t xml:space="preserve"> The ‘aliveness’ of the event has huge potential for suggestivity</w:t>
      </w:r>
      <w:r w:rsidR="001B518A" w:rsidRPr="009D25C4">
        <w:rPr>
          <w:rFonts w:ascii="Times New Roman" w:hAnsi="Times New Roman" w:cs="Times New Roman"/>
        </w:rPr>
        <w:t>, stemming from o</w:t>
      </w:r>
      <w:r w:rsidR="00F9244A" w:rsidRPr="009D25C4">
        <w:rPr>
          <w:rFonts w:ascii="Times New Roman" w:hAnsi="Times New Roman" w:cs="Times New Roman"/>
        </w:rPr>
        <w:t>ntological metaphors of intimacy, natural light, shaky frames and subjective framing of subjects and space invoked b</w:t>
      </w:r>
      <w:r w:rsidR="00994286" w:rsidRPr="009D25C4">
        <w:rPr>
          <w:rFonts w:ascii="Times New Roman" w:hAnsi="Times New Roman" w:cs="Times New Roman"/>
        </w:rPr>
        <w:t xml:space="preserve">y mobile phone video practice </w:t>
      </w:r>
      <w:r w:rsidR="00F9244A" w:rsidRPr="009D25C4">
        <w:rPr>
          <w:rFonts w:ascii="Times New Roman" w:hAnsi="Times New Roman" w:cs="Times New Roman"/>
        </w:rPr>
        <w:t xml:space="preserve">also create experiences that persuade and put forth shared experiences. </w:t>
      </w:r>
      <w:r w:rsidR="004A2EE2" w:rsidRPr="009D25C4">
        <w:rPr>
          <w:rFonts w:ascii="Times New Roman" w:hAnsi="Times New Roman" w:cs="Times New Roman"/>
        </w:rPr>
        <w:t>These</w:t>
      </w:r>
      <w:r w:rsidR="001B518A" w:rsidRPr="009D25C4">
        <w:rPr>
          <w:rFonts w:ascii="Times New Roman" w:hAnsi="Times New Roman" w:cs="Times New Roman"/>
        </w:rPr>
        <w:t xml:space="preserve"> so called</w:t>
      </w:r>
      <w:r w:rsidR="004A2EE2" w:rsidRPr="009D25C4">
        <w:rPr>
          <w:rFonts w:ascii="Times New Roman" w:hAnsi="Times New Roman" w:cs="Times New Roman"/>
        </w:rPr>
        <w:t xml:space="preserve"> </w:t>
      </w:r>
      <w:r w:rsidR="001B518A" w:rsidRPr="009D25C4">
        <w:rPr>
          <w:rFonts w:ascii="Times New Roman" w:hAnsi="Times New Roman" w:cs="Times New Roman"/>
          <w:i/>
        </w:rPr>
        <w:t>a</w:t>
      </w:r>
      <w:r w:rsidR="004A2EE2" w:rsidRPr="009D25C4">
        <w:rPr>
          <w:rFonts w:ascii="Times New Roman" w:hAnsi="Times New Roman" w:cs="Times New Roman"/>
          <w:i/>
        </w:rPr>
        <w:t>esthetics of mobile media art</w:t>
      </w:r>
      <w:r w:rsidR="004A2EE2" w:rsidRPr="009D25C4">
        <w:rPr>
          <w:rFonts w:ascii="Times New Roman" w:hAnsi="Times New Roman" w:cs="Times New Roman"/>
        </w:rPr>
        <w:t xml:space="preserve"> (Baker et al</w:t>
      </w:r>
      <w:r w:rsidR="000D1C29" w:rsidRPr="009D25C4">
        <w:rPr>
          <w:rFonts w:ascii="Times New Roman" w:hAnsi="Times New Roman" w:cs="Times New Roman"/>
        </w:rPr>
        <w:t xml:space="preserve"> 2009</w:t>
      </w:r>
      <w:r w:rsidR="004A2EE2" w:rsidRPr="009D25C4">
        <w:rPr>
          <w:rFonts w:ascii="Times New Roman" w:hAnsi="Times New Roman" w:cs="Times New Roman"/>
        </w:rPr>
        <w:t xml:space="preserve">) seemed to be ignored by the broadcasting industry for a lack of technical standard for a decade but are </w:t>
      </w:r>
      <w:r w:rsidR="001B518A" w:rsidRPr="009D25C4">
        <w:rPr>
          <w:rFonts w:ascii="Times New Roman" w:hAnsi="Times New Roman" w:cs="Times New Roman"/>
        </w:rPr>
        <w:t>now</w:t>
      </w:r>
      <w:r w:rsidR="000D1C29" w:rsidRPr="009D25C4">
        <w:rPr>
          <w:rFonts w:ascii="Times New Roman" w:hAnsi="Times New Roman" w:cs="Times New Roman"/>
        </w:rPr>
        <w:t xml:space="preserve"> a defining quality of </w:t>
      </w:r>
      <w:r w:rsidR="001B518A" w:rsidRPr="009D25C4">
        <w:rPr>
          <w:rFonts w:ascii="Times New Roman" w:hAnsi="Times New Roman" w:cs="Times New Roman"/>
        </w:rPr>
        <w:t>“</w:t>
      </w:r>
      <w:r w:rsidR="000D1C29" w:rsidRPr="009D25C4">
        <w:rPr>
          <w:rFonts w:ascii="Times New Roman" w:hAnsi="Times New Roman" w:cs="Times New Roman"/>
        </w:rPr>
        <w:t>mojo</w:t>
      </w:r>
      <w:r w:rsidR="001B518A" w:rsidRPr="009D25C4">
        <w:rPr>
          <w:rFonts w:ascii="Times New Roman" w:hAnsi="Times New Roman" w:cs="Times New Roman"/>
        </w:rPr>
        <w:t>”</w:t>
      </w:r>
      <w:r w:rsidR="000D1C29" w:rsidRPr="009D25C4">
        <w:rPr>
          <w:rFonts w:ascii="Times New Roman" w:hAnsi="Times New Roman" w:cs="Times New Roman"/>
        </w:rPr>
        <w:t>. With the advancement of video resolution in smartphones personal engagement with  stor</w:t>
      </w:r>
      <w:r w:rsidR="001B518A" w:rsidRPr="009D25C4">
        <w:rPr>
          <w:rFonts w:ascii="Times New Roman" w:hAnsi="Times New Roman" w:cs="Times New Roman"/>
        </w:rPr>
        <w:t>ies</w:t>
      </w:r>
      <w:r w:rsidR="000D1C29" w:rsidRPr="009D25C4">
        <w:rPr>
          <w:rFonts w:ascii="Times New Roman" w:hAnsi="Times New Roman" w:cs="Times New Roman"/>
        </w:rPr>
        <w:t xml:space="preserve"> is unique. </w:t>
      </w:r>
      <w:r w:rsidR="001B518A" w:rsidRPr="009D25C4">
        <w:rPr>
          <w:rFonts w:ascii="Times New Roman" w:hAnsi="Times New Roman" w:cs="Times New Roman"/>
        </w:rPr>
        <w:t xml:space="preserve">As a special feature of video produced with mobile phones, </w:t>
      </w:r>
      <w:r w:rsidR="000D1C29" w:rsidRPr="009D25C4">
        <w:rPr>
          <w:rFonts w:ascii="Times New Roman" w:hAnsi="Times New Roman" w:cs="Times New Roman"/>
        </w:rPr>
        <w:t>spatial experience</w:t>
      </w:r>
      <w:r w:rsidR="001B518A" w:rsidRPr="009D25C4">
        <w:rPr>
          <w:rFonts w:ascii="Times New Roman" w:hAnsi="Times New Roman" w:cs="Times New Roman"/>
        </w:rPr>
        <w:t>s</w:t>
      </w:r>
      <w:r w:rsidR="008C097E" w:rsidRPr="009D25C4">
        <w:rPr>
          <w:rFonts w:ascii="Times New Roman" w:hAnsi="Times New Roman" w:cs="Times New Roman"/>
        </w:rPr>
        <w:t xml:space="preserve"> of mobile journalists</w:t>
      </w:r>
      <w:r w:rsidR="000D1C29" w:rsidRPr="009D25C4">
        <w:rPr>
          <w:rFonts w:ascii="Times New Roman" w:hAnsi="Times New Roman" w:cs="Times New Roman"/>
        </w:rPr>
        <w:t xml:space="preserve"> can</w:t>
      </w:r>
      <w:r w:rsidR="001B518A" w:rsidRPr="009D25C4">
        <w:rPr>
          <w:rFonts w:ascii="Times New Roman" w:hAnsi="Times New Roman" w:cs="Times New Roman"/>
        </w:rPr>
        <w:t xml:space="preserve"> be </w:t>
      </w:r>
      <w:r w:rsidR="000D1C29" w:rsidRPr="009D25C4">
        <w:rPr>
          <w:rFonts w:ascii="Times New Roman" w:hAnsi="Times New Roman" w:cs="Times New Roman"/>
        </w:rPr>
        <w:t>further explored through</w:t>
      </w:r>
      <w:r w:rsidR="008C097E" w:rsidRPr="009D25C4">
        <w:rPr>
          <w:rFonts w:ascii="Times New Roman" w:hAnsi="Times New Roman" w:cs="Times New Roman"/>
        </w:rPr>
        <w:t xml:space="preserve"> the affordances of location services (i.e. GPS, afforded by smartphones.</w:t>
      </w:r>
      <w:r w:rsidR="000D1C29" w:rsidRPr="009D25C4">
        <w:rPr>
          <w:rFonts w:ascii="Times New Roman" w:hAnsi="Times New Roman" w:cs="Times New Roman"/>
        </w:rPr>
        <w:t xml:space="preserve"> GPS as a standard feature in smartphones</w:t>
      </w:r>
      <w:r w:rsidR="008C097E" w:rsidRPr="009D25C4">
        <w:rPr>
          <w:rFonts w:ascii="Times New Roman" w:hAnsi="Times New Roman" w:cs="Times New Roman"/>
        </w:rPr>
        <w:t>.</w:t>
      </w:r>
      <w:r w:rsidR="000D1C29" w:rsidRPr="009D25C4">
        <w:rPr>
          <w:rFonts w:ascii="Times New Roman" w:hAnsi="Times New Roman" w:cs="Times New Roman"/>
        </w:rPr>
        <w:t xml:space="preserve">. </w:t>
      </w:r>
      <w:r w:rsidR="00712BB4" w:rsidRPr="009D25C4">
        <w:rPr>
          <w:rFonts w:ascii="Times New Roman" w:hAnsi="Times New Roman" w:cs="Times New Roman"/>
        </w:rPr>
        <w:t xml:space="preserve">Furthermore, </w:t>
      </w:r>
      <w:r w:rsidR="00F9244A" w:rsidRPr="009D25C4">
        <w:rPr>
          <w:rFonts w:ascii="Times New Roman" w:hAnsi="Times New Roman" w:cs="Times New Roman"/>
        </w:rPr>
        <w:t>Even though mobile devices are hyper-location aware, annotation helps tr</w:t>
      </w:r>
      <w:r w:rsidR="00994286" w:rsidRPr="009D25C4">
        <w:rPr>
          <w:rFonts w:ascii="Times New Roman" w:hAnsi="Times New Roman" w:cs="Times New Roman"/>
        </w:rPr>
        <w:t xml:space="preserve">anscend geographic places </w:t>
      </w:r>
      <w:r w:rsidR="00F9244A" w:rsidRPr="009D25C4">
        <w:rPr>
          <w:rFonts w:ascii="Times New Roman" w:hAnsi="Times New Roman" w:cs="Times New Roman"/>
        </w:rPr>
        <w:t xml:space="preserve">(Tuters and </w:t>
      </w:r>
      <w:r w:rsidR="000B1E31" w:rsidRPr="009D25C4">
        <w:rPr>
          <w:rFonts w:ascii="Times New Roman" w:hAnsi="Times New Roman" w:cs="Times New Roman"/>
        </w:rPr>
        <w:t>Varneles</w:t>
      </w:r>
      <w:r w:rsidR="00F9244A" w:rsidRPr="009D25C4">
        <w:rPr>
          <w:rFonts w:ascii="Times New Roman" w:hAnsi="Times New Roman" w:cs="Times New Roman"/>
        </w:rPr>
        <w:t>, 2011)</w:t>
      </w:r>
      <w:r w:rsidR="00712BB4" w:rsidRPr="009D25C4">
        <w:rPr>
          <w:rFonts w:ascii="Times New Roman" w:hAnsi="Times New Roman" w:cs="Times New Roman"/>
        </w:rPr>
        <w:t>, which facilitates the tracing of</w:t>
      </w:r>
      <w:r w:rsidR="00494700" w:rsidRPr="009D25C4">
        <w:rPr>
          <w:rFonts w:ascii="Times New Roman" w:hAnsi="Times New Roman" w:cs="Times New Roman"/>
        </w:rPr>
        <w:t xml:space="preserve"> </w:t>
      </w:r>
      <w:r w:rsidR="005A5E22" w:rsidRPr="009D25C4">
        <w:rPr>
          <w:rFonts w:ascii="Times New Roman" w:hAnsi="Times New Roman" w:cs="Times New Roman"/>
        </w:rPr>
        <w:t xml:space="preserve">people, places and occurrences. </w:t>
      </w:r>
      <w:r w:rsidR="00494700" w:rsidRPr="009D25C4">
        <w:rPr>
          <w:rFonts w:ascii="Times New Roman" w:hAnsi="Times New Roman" w:cs="Times New Roman"/>
        </w:rPr>
        <w:t xml:space="preserve">Alongside the implicit </w:t>
      </w:r>
      <w:r w:rsidR="000656C0" w:rsidRPr="009D25C4">
        <w:rPr>
          <w:rFonts w:ascii="Times New Roman" w:hAnsi="Times New Roman" w:cs="Times New Roman"/>
        </w:rPr>
        <w:t xml:space="preserve">ethical </w:t>
      </w:r>
      <w:r w:rsidR="00494700" w:rsidRPr="009D25C4">
        <w:rPr>
          <w:rFonts w:ascii="Times New Roman" w:hAnsi="Times New Roman" w:cs="Times New Roman"/>
        </w:rPr>
        <w:t>issues raised by localised “mojo”,</w:t>
      </w:r>
      <w:r w:rsidR="000656C0" w:rsidRPr="009D25C4">
        <w:rPr>
          <w:rFonts w:ascii="Times New Roman" w:hAnsi="Times New Roman" w:cs="Times New Roman"/>
        </w:rPr>
        <w:t xml:space="preserve"> </w:t>
      </w:r>
      <w:r w:rsidR="00494700" w:rsidRPr="009D25C4">
        <w:rPr>
          <w:rFonts w:ascii="Times New Roman" w:hAnsi="Times New Roman" w:cs="Times New Roman"/>
        </w:rPr>
        <w:t>one should reconsider how these developments modify traditional paradigms about its nature</w:t>
      </w:r>
    </w:p>
    <w:p w14:paraId="6B443DBF" w14:textId="0EDA033F" w:rsidR="00B45A39" w:rsidRPr="009D25C4" w:rsidRDefault="00E12823" w:rsidP="009C1702">
      <w:pPr>
        <w:autoSpaceDE w:val="0"/>
        <w:autoSpaceDN w:val="0"/>
        <w:adjustRightInd w:val="0"/>
        <w:rPr>
          <w:rFonts w:ascii="Times New Roman" w:hAnsi="Times New Roman" w:cs="Times New Roman"/>
          <w:b/>
        </w:rPr>
      </w:pPr>
      <w:r w:rsidRPr="009D25C4">
        <w:rPr>
          <w:rFonts w:ascii="Times New Roman" w:hAnsi="Times New Roman" w:cs="Times New Roman"/>
          <w:b/>
        </w:rPr>
        <w:t xml:space="preserve">8.2 </w:t>
      </w:r>
      <w:r w:rsidR="004C216B" w:rsidRPr="009D25C4">
        <w:rPr>
          <w:rFonts w:ascii="Times New Roman" w:hAnsi="Times New Roman" w:cs="Times New Roman"/>
          <w:b/>
        </w:rPr>
        <w:t>C</w:t>
      </w:r>
      <w:r w:rsidR="00B45A39" w:rsidRPr="009D25C4">
        <w:rPr>
          <w:rFonts w:ascii="Times New Roman" w:hAnsi="Times New Roman" w:cs="Times New Roman"/>
          <w:b/>
        </w:rPr>
        <w:t>o-production</w:t>
      </w:r>
      <w:r w:rsidR="004C216B" w:rsidRPr="009D25C4">
        <w:rPr>
          <w:rFonts w:ascii="Times New Roman" w:hAnsi="Times New Roman" w:cs="Times New Roman"/>
          <w:b/>
        </w:rPr>
        <w:t xml:space="preserve"> acts</w:t>
      </w:r>
    </w:p>
    <w:p w14:paraId="0479B57A" w14:textId="7826CBE9" w:rsidR="004A4555" w:rsidRPr="009D25C4" w:rsidRDefault="00362C8D" w:rsidP="009C1702">
      <w:pPr>
        <w:autoSpaceDE w:val="0"/>
        <w:autoSpaceDN w:val="0"/>
        <w:adjustRightInd w:val="0"/>
        <w:rPr>
          <w:rFonts w:ascii="Times New Roman" w:hAnsi="Times New Roman" w:cs="Times New Roman"/>
        </w:rPr>
      </w:pPr>
      <w:r w:rsidRPr="009D25C4">
        <w:rPr>
          <w:rFonts w:ascii="Times New Roman" w:hAnsi="Times New Roman" w:cs="Times New Roman"/>
        </w:rPr>
        <w:t>In order to make sense of</w:t>
      </w:r>
      <w:r w:rsidR="006B67C2" w:rsidRPr="009D25C4">
        <w:rPr>
          <w:rFonts w:ascii="Times New Roman" w:hAnsi="Times New Roman" w:cs="Times New Roman"/>
        </w:rPr>
        <w:t xml:space="preserve"> mobile journalism and its acts of </w:t>
      </w:r>
      <w:r w:rsidRPr="009D25C4">
        <w:rPr>
          <w:rFonts w:ascii="Times New Roman" w:hAnsi="Times New Roman" w:cs="Times New Roman"/>
        </w:rPr>
        <w:t xml:space="preserve">digital storytelling one needs to account for the nature of the practice as a co-production. We are informed here by Hudson and Zimmermann’s </w:t>
      </w:r>
      <w:r w:rsidRPr="009D25C4">
        <w:rPr>
          <w:rFonts w:ascii="Times New Roman" w:hAnsi="Times New Roman" w:cs="Times New Roman"/>
        </w:rPr>
        <w:lastRenderedPageBreak/>
        <w:t>discus</w:t>
      </w:r>
      <w:r w:rsidR="00791F4E" w:rsidRPr="009D25C4">
        <w:rPr>
          <w:rFonts w:ascii="Times New Roman" w:hAnsi="Times New Roman" w:cs="Times New Roman"/>
        </w:rPr>
        <w:t xml:space="preserve">sion about digital media as </w:t>
      </w:r>
      <w:r w:rsidRPr="009D25C4">
        <w:rPr>
          <w:rFonts w:ascii="Times New Roman" w:hAnsi="Times New Roman" w:cs="Times New Roman"/>
        </w:rPr>
        <w:t>‘a process of assemblage’ which renders</w:t>
      </w:r>
      <w:r w:rsidR="00791F4E" w:rsidRPr="009D25C4">
        <w:rPr>
          <w:rFonts w:ascii="Times New Roman" w:hAnsi="Times New Roman" w:cs="Times New Roman"/>
        </w:rPr>
        <w:t xml:space="preserve"> the</w:t>
      </w:r>
      <w:r w:rsidRPr="009D25C4">
        <w:rPr>
          <w:rFonts w:ascii="Times New Roman" w:hAnsi="Times New Roman" w:cs="Times New Roman"/>
        </w:rPr>
        <w:t xml:space="preserve"> somewhat invisible and intangible processes of digital documenting as collaborative, reflexive and interactive (2015: 100). Jenkins notion of ‘participatory culture’ (2006: 3) </w:t>
      </w:r>
      <w:r w:rsidR="00791F4E" w:rsidRPr="009D25C4">
        <w:rPr>
          <w:rFonts w:ascii="Times New Roman" w:hAnsi="Times New Roman" w:cs="Times New Roman"/>
        </w:rPr>
        <w:t>can be invoked here to</w:t>
      </w:r>
      <w:r w:rsidRPr="009D25C4">
        <w:rPr>
          <w:rFonts w:ascii="Times New Roman" w:hAnsi="Times New Roman" w:cs="Times New Roman"/>
        </w:rPr>
        <w:t xml:space="preserve"> recognise that the inputs of the public are essential for the survival of media flows across platforms at the heart of what he terms as convergence culture. Such recognition is present across various sectors of the cultural industries and in general across economic activities (Benkler, 2006).</w:t>
      </w:r>
      <w:r w:rsidR="0018766E" w:rsidRPr="009D25C4">
        <w:rPr>
          <w:rFonts w:ascii="Times New Roman" w:hAnsi="Times New Roman" w:cs="Times New Roman"/>
        </w:rPr>
        <w:t xml:space="preserve"> </w:t>
      </w:r>
      <w:r w:rsidRPr="009D25C4">
        <w:rPr>
          <w:rFonts w:ascii="Times New Roman" w:hAnsi="Times New Roman" w:cs="Times New Roman"/>
        </w:rPr>
        <w:t>We find this in the way in which news editors and marketers have embraced buzz terms like “citizen journalism” and “interactive advertising” (Deuze, 2005), as they seek to capitalize on the advantages of integrating ‘the people formerly known as the audience’  (Rosen, 2006)</w:t>
      </w:r>
      <w:r w:rsidR="00B45A39" w:rsidRPr="009D25C4">
        <w:rPr>
          <w:rFonts w:ascii="Times New Roman" w:hAnsi="Times New Roman" w:cs="Times New Roman"/>
        </w:rPr>
        <w:t xml:space="preserve"> </w:t>
      </w:r>
      <w:r w:rsidRPr="009D25C4">
        <w:rPr>
          <w:rFonts w:ascii="Times New Roman" w:hAnsi="Times New Roman" w:cs="Times New Roman"/>
        </w:rPr>
        <w:t xml:space="preserve">to their business models, and even adapting them to a process of co-creative labour (Banks &amp; Deuze, 2009).The idea is </w:t>
      </w:r>
      <w:r w:rsidR="00791F4E" w:rsidRPr="009D25C4">
        <w:rPr>
          <w:rFonts w:ascii="Times New Roman" w:hAnsi="Times New Roman" w:cs="Times New Roman"/>
        </w:rPr>
        <w:t xml:space="preserve">ever </w:t>
      </w:r>
      <w:r w:rsidRPr="009D25C4">
        <w:rPr>
          <w:rFonts w:ascii="Times New Roman" w:hAnsi="Times New Roman" w:cs="Times New Roman"/>
        </w:rPr>
        <w:t xml:space="preserve">present in what Boczkowski labels as ‘distributed construction’ (2004: 143), whereby users of online resources acquire access to regimes of news production as constant providers of knowledge and information on which newsroom workers rely. In this context, Hill and Lashmar identify the emergence of the ‘social journalist’ or ‘social news gatherer’, whose job consists of collecting, authenticating and reproducing content produced by the public (2014: 18).  The phenomenon has been significant outside profit-driven environments, as documented by Sambrooks (2005) account of the BBC’s reliance on content such as photographs, amateur video, messages and tips from its audiences. </w:t>
      </w:r>
      <w:r w:rsidR="00A56248" w:rsidRPr="009D25C4">
        <w:rPr>
          <w:rFonts w:ascii="Times New Roman" w:hAnsi="Times New Roman" w:cs="Times New Roman"/>
        </w:rPr>
        <w:t xml:space="preserve">The inputs are frequently described as user-generated content (UGC), ‘a general term for when non-professionals produce online content’ (Hill &amp; Lashmar, 2014: </w:t>
      </w:r>
      <w:r w:rsidR="00164347" w:rsidRPr="009D25C4">
        <w:rPr>
          <w:rFonts w:ascii="Times New Roman" w:hAnsi="Times New Roman" w:cs="Times New Roman"/>
        </w:rPr>
        <w:t xml:space="preserve">18). </w:t>
      </w:r>
      <w:r w:rsidR="00A56248" w:rsidRPr="009D25C4">
        <w:rPr>
          <w:rFonts w:ascii="Times New Roman" w:hAnsi="Times New Roman" w:cs="Times New Roman"/>
        </w:rPr>
        <w:t xml:space="preserve">UGC is heavily mediated by the ‘social journalist’ (ibid), whose job largely requires him to source information from the internet  to produce collaborative journalism ‘where journalists work with members of the public to research stories’ (ibid). </w:t>
      </w:r>
      <w:r w:rsidRPr="009D25C4">
        <w:rPr>
          <w:rFonts w:ascii="Times New Roman" w:hAnsi="Times New Roman" w:cs="Times New Roman"/>
        </w:rPr>
        <w:t>Outside the institutionalized site of the newsroom, Foot (2002) has noted how all political actors, whether citizens or political professionals, become co-producers of the so called political Web.</w:t>
      </w:r>
      <w:r w:rsidR="00FE7365" w:rsidRPr="009D25C4">
        <w:rPr>
          <w:rFonts w:ascii="Times New Roman" w:hAnsi="Times New Roman" w:cs="Times New Roman"/>
        </w:rPr>
        <w:t xml:space="preserve"> </w:t>
      </w:r>
      <w:r w:rsidR="00827B66" w:rsidRPr="009D25C4">
        <w:rPr>
          <w:rFonts w:ascii="Times New Roman" w:hAnsi="Times New Roman" w:cs="Times New Roman"/>
        </w:rPr>
        <w:t>P</w:t>
      </w:r>
      <w:r w:rsidRPr="009D25C4">
        <w:rPr>
          <w:rFonts w:ascii="Times New Roman" w:hAnsi="Times New Roman" w:cs="Times New Roman"/>
        </w:rPr>
        <w:t xml:space="preserve">rofessional </w:t>
      </w:r>
      <w:r w:rsidR="00DC25FA" w:rsidRPr="009D25C4">
        <w:rPr>
          <w:rFonts w:ascii="Times New Roman" w:hAnsi="Times New Roman" w:cs="Times New Roman"/>
        </w:rPr>
        <w:t xml:space="preserve">journalists </w:t>
      </w:r>
      <w:r w:rsidR="00DC14F4" w:rsidRPr="009D25C4">
        <w:rPr>
          <w:rFonts w:ascii="Times New Roman" w:hAnsi="Times New Roman" w:cs="Times New Roman"/>
        </w:rPr>
        <w:t xml:space="preserve">do indeed </w:t>
      </w:r>
      <w:r w:rsidRPr="009D25C4">
        <w:rPr>
          <w:rFonts w:ascii="Times New Roman" w:hAnsi="Times New Roman" w:cs="Times New Roman"/>
        </w:rPr>
        <w:t>understand th</w:t>
      </w:r>
      <w:r w:rsidR="00DC14F4" w:rsidRPr="009D25C4">
        <w:rPr>
          <w:rFonts w:ascii="Times New Roman" w:hAnsi="Times New Roman" w:cs="Times New Roman"/>
        </w:rPr>
        <w:t>eir jobs</w:t>
      </w:r>
      <w:r w:rsidRPr="009D25C4">
        <w:rPr>
          <w:rFonts w:ascii="Times New Roman" w:hAnsi="Times New Roman" w:cs="Times New Roman"/>
        </w:rPr>
        <w:t xml:space="preserve"> depend on their ability to investigate and cover news stories</w:t>
      </w:r>
      <w:r w:rsidR="00164347" w:rsidRPr="009D25C4">
        <w:rPr>
          <w:rFonts w:ascii="Times New Roman" w:hAnsi="Times New Roman" w:cs="Times New Roman"/>
        </w:rPr>
        <w:t xml:space="preserve"> in a collaborative ecosystem</w:t>
      </w:r>
      <w:r w:rsidRPr="009D25C4">
        <w:rPr>
          <w:rFonts w:ascii="Times New Roman" w:hAnsi="Times New Roman" w:cs="Times New Roman"/>
        </w:rPr>
        <w:t xml:space="preserve"> (Bradshaw &amp; Rohumaa, 2011: 144-148). Indeed, the tendency of news organisations to “crowdsource” money and manpower to produce, investigate and cover stories has put an end to the traditional idea that journalists are </w:t>
      </w:r>
      <w:r w:rsidR="00FE7365" w:rsidRPr="009D25C4">
        <w:rPr>
          <w:rFonts w:ascii="Times New Roman" w:hAnsi="Times New Roman" w:cs="Times New Roman"/>
        </w:rPr>
        <w:t>extraordinarily resourceful mavericks</w:t>
      </w:r>
      <w:r w:rsidRPr="009D25C4">
        <w:rPr>
          <w:rFonts w:ascii="Times New Roman" w:hAnsi="Times New Roman" w:cs="Times New Roman"/>
        </w:rPr>
        <w:t xml:space="preserve"> (Hill &amp; Lashmar, 2014: 134). </w:t>
      </w:r>
      <w:r w:rsidR="004A4555" w:rsidRPr="009D25C4">
        <w:rPr>
          <w:rFonts w:ascii="Times New Roman" w:hAnsi="Times New Roman" w:cs="Times New Roman"/>
        </w:rPr>
        <w:t>During emergencies, calamities and disasters</w:t>
      </w:r>
      <w:r w:rsidR="00EF15D9" w:rsidRPr="009D25C4">
        <w:rPr>
          <w:rFonts w:ascii="Times New Roman" w:hAnsi="Times New Roman" w:cs="Times New Roman"/>
        </w:rPr>
        <w:t>,</w:t>
      </w:r>
      <w:r w:rsidR="004A4555" w:rsidRPr="009D25C4">
        <w:rPr>
          <w:rFonts w:ascii="Times New Roman" w:hAnsi="Times New Roman" w:cs="Times New Roman"/>
        </w:rPr>
        <w:t xml:space="preserve"> in particular, the mobile phone establishes a rhizomatic network of eyewitness accounts, alerts and updates. </w:t>
      </w:r>
      <w:r w:rsidR="00EF15D9" w:rsidRPr="009D25C4">
        <w:rPr>
          <w:rFonts w:ascii="Times New Roman" w:hAnsi="Times New Roman" w:cs="Times New Roman"/>
        </w:rPr>
        <w:t>The mobile phone video establishes a community of ‘citizen-journalists’ that can often provide evidence that affects policy and response.</w:t>
      </w:r>
    </w:p>
    <w:p w14:paraId="5C12B07F" w14:textId="158F1436" w:rsidR="00A872DA" w:rsidRPr="009D25C4" w:rsidRDefault="00002D20" w:rsidP="009C1702">
      <w:pPr>
        <w:autoSpaceDE w:val="0"/>
        <w:autoSpaceDN w:val="0"/>
        <w:adjustRightInd w:val="0"/>
        <w:rPr>
          <w:rFonts w:ascii="Times New Roman" w:hAnsi="Times New Roman" w:cs="Times New Roman"/>
          <w:b/>
        </w:rPr>
      </w:pPr>
      <w:r w:rsidRPr="009D25C4">
        <w:rPr>
          <w:rFonts w:ascii="Times New Roman" w:hAnsi="Times New Roman" w:cs="Times New Roman"/>
        </w:rPr>
        <w:t xml:space="preserve">Whilst one may be </w:t>
      </w:r>
      <w:r w:rsidR="00DC14F4" w:rsidRPr="009D25C4">
        <w:rPr>
          <w:rFonts w:ascii="Times New Roman" w:hAnsi="Times New Roman" w:cs="Times New Roman"/>
        </w:rPr>
        <w:t>sceptical</w:t>
      </w:r>
      <w:r w:rsidRPr="009D25C4">
        <w:rPr>
          <w:rFonts w:ascii="Times New Roman" w:hAnsi="Times New Roman" w:cs="Times New Roman"/>
        </w:rPr>
        <w:t xml:space="preserve"> about the reach of</w:t>
      </w:r>
      <w:r w:rsidR="002D4C10" w:rsidRPr="009D25C4">
        <w:rPr>
          <w:rFonts w:ascii="Times New Roman" w:hAnsi="Times New Roman" w:cs="Times New Roman"/>
        </w:rPr>
        <w:t xml:space="preserve"> the</w:t>
      </w:r>
      <w:r w:rsidRPr="009D25C4">
        <w:rPr>
          <w:rFonts w:ascii="Times New Roman" w:hAnsi="Times New Roman" w:cs="Times New Roman"/>
        </w:rPr>
        <w:t xml:space="preserve"> </w:t>
      </w:r>
      <w:r w:rsidR="002D4C10" w:rsidRPr="009D25C4">
        <w:rPr>
          <w:rFonts w:ascii="Times New Roman" w:hAnsi="Times New Roman" w:cs="Times New Roman"/>
        </w:rPr>
        <w:t>collaborative journalism we describe, its public significance con</w:t>
      </w:r>
      <w:r w:rsidR="00D75DA4" w:rsidRPr="009D25C4">
        <w:rPr>
          <w:rFonts w:ascii="Times New Roman" w:hAnsi="Times New Roman" w:cs="Times New Roman"/>
        </w:rPr>
        <w:t xml:space="preserve">tinues to require our attention insofar as the paradigms that link it to democracy (Hampton, 2010) and the public interest </w:t>
      </w:r>
      <w:r w:rsidR="00DC14F4" w:rsidRPr="009D25C4">
        <w:rPr>
          <w:rFonts w:ascii="Times New Roman" w:hAnsi="Times New Roman" w:cs="Times New Roman"/>
        </w:rPr>
        <w:t xml:space="preserve">continue to bear influence upon the trade </w:t>
      </w:r>
      <w:r w:rsidR="00D75DA4" w:rsidRPr="009D25C4">
        <w:rPr>
          <w:rFonts w:ascii="Times New Roman" w:hAnsi="Times New Roman" w:cs="Times New Roman"/>
        </w:rPr>
        <w:t>(Kovach an</w:t>
      </w:r>
      <w:r w:rsidR="00DC14F4" w:rsidRPr="009D25C4">
        <w:rPr>
          <w:rFonts w:ascii="Times New Roman" w:hAnsi="Times New Roman" w:cs="Times New Roman"/>
        </w:rPr>
        <w:t xml:space="preserve">d </w:t>
      </w:r>
      <w:r w:rsidR="00244864" w:rsidRPr="009D25C4">
        <w:rPr>
          <w:rFonts w:ascii="Times New Roman" w:hAnsi="Times New Roman" w:cs="Times New Roman"/>
        </w:rPr>
        <w:t xml:space="preserve">&amp; </w:t>
      </w:r>
      <w:r w:rsidR="00DC14F4" w:rsidRPr="009D25C4">
        <w:rPr>
          <w:rFonts w:ascii="Times New Roman" w:hAnsi="Times New Roman" w:cs="Times New Roman"/>
        </w:rPr>
        <w:t>Rosenstiel (2001).</w:t>
      </w:r>
      <w:r w:rsidR="00D75DA4" w:rsidRPr="009D25C4">
        <w:rPr>
          <w:rFonts w:ascii="Times New Roman" w:hAnsi="Times New Roman" w:cs="Times New Roman"/>
        </w:rPr>
        <w:t xml:space="preserve"> Ideas of public impact can be derived from the practice of journalism itself, whereby practitioners have distinguished what it means to produce information that matters to audiences. This may be via “hard news” which </w:t>
      </w:r>
      <w:r w:rsidR="00DC25FA" w:rsidRPr="009D25C4">
        <w:rPr>
          <w:rFonts w:ascii="Times New Roman" w:hAnsi="Times New Roman" w:cs="Times New Roman"/>
        </w:rPr>
        <w:t xml:space="preserve">has </w:t>
      </w:r>
      <w:r w:rsidR="00D75DA4" w:rsidRPr="009D25C4">
        <w:rPr>
          <w:rFonts w:ascii="Times New Roman" w:hAnsi="Times New Roman" w:cs="Times New Roman"/>
        </w:rPr>
        <w:t xml:space="preserve">a direct or indirect impact on people’s existences or “soft news”, described as ‘the lightweight material </w:t>
      </w:r>
      <w:r w:rsidR="00DC25FA" w:rsidRPr="009D25C4">
        <w:rPr>
          <w:rFonts w:ascii="Times New Roman" w:hAnsi="Times New Roman" w:cs="Times New Roman"/>
        </w:rPr>
        <w:t xml:space="preserve">that </w:t>
      </w:r>
      <w:r w:rsidR="00D75DA4" w:rsidRPr="009D25C4">
        <w:rPr>
          <w:rFonts w:ascii="Times New Roman" w:hAnsi="Times New Roman" w:cs="Times New Roman"/>
        </w:rPr>
        <w:t xml:space="preserve">people like to gossip about’ (Boyd, </w:t>
      </w:r>
      <w:r w:rsidR="00DC14F4" w:rsidRPr="009D25C4">
        <w:rPr>
          <w:rFonts w:ascii="Times New Roman" w:hAnsi="Times New Roman" w:cs="Times New Roman"/>
        </w:rPr>
        <w:t xml:space="preserve">Steward &amp; Alexander, 2008: 22). Once we assume footage from pocket cameras is a key ingredient of journalistic it merges into the </w:t>
      </w:r>
      <w:r w:rsidR="002D4C10" w:rsidRPr="009D25C4">
        <w:rPr>
          <w:rFonts w:ascii="Times New Roman" w:hAnsi="Times New Roman" w:cs="Times New Roman"/>
        </w:rPr>
        <w:t xml:space="preserve">type of knowledge which draws the attention of societies to present concerns whilst affording individuals a slow but progressive accommodation into their worlds (Park, </w:t>
      </w:r>
      <w:r w:rsidR="00FC17D5" w:rsidRPr="009D25C4">
        <w:rPr>
          <w:rFonts w:ascii="Times New Roman" w:hAnsi="Times New Roman" w:cs="Times New Roman"/>
        </w:rPr>
        <w:t>1940</w:t>
      </w:r>
      <w:r w:rsidR="002D4C10" w:rsidRPr="009D25C4">
        <w:rPr>
          <w:rFonts w:ascii="Times New Roman" w:hAnsi="Times New Roman" w:cs="Times New Roman"/>
        </w:rPr>
        <w:t>). Significantly, news capture</w:t>
      </w:r>
      <w:r w:rsidR="00DC25FA" w:rsidRPr="009D25C4">
        <w:rPr>
          <w:rFonts w:ascii="Times New Roman" w:hAnsi="Times New Roman" w:cs="Times New Roman"/>
        </w:rPr>
        <w:t>s</w:t>
      </w:r>
      <w:r w:rsidR="002D4C10" w:rsidRPr="009D25C4">
        <w:rPr>
          <w:rFonts w:ascii="Times New Roman" w:hAnsi="Times New Roman" w:cs="Times New Roman"/>
        </w:rPr>
        <w:t xml:space="preserve"> the public mind via acts of communication that create social tension or attention</w:t>
      </w:r>
      <w:r w:rsidR="00DC14F4" w:rsidRPr="009D25C4">
        <w:rPr>
          <w:rFonts w:ascii="Times New Roman" w:hAnsi="Times New Roman" w:cs="Times New Roman"/>
        </w:rPr>
        <w:t xml:space="preserve">. </w:t>
      </w:r>
      <w:r w:rsidR="002D4C10" w:rsidRPr="009D25C4">
        <w:rPr>
          <w:rFonts w:ascii="Times New Roman" w:hAnsi="Times New Roman" w:cs="Times New Roman"/>
        </w:rPr>
        <w:t xml:space="preserve">Park considers news affords societies the knowledge to ‘understand what is going on about us’ (p. </w:t>
      </w:r>
      <w:r w:rsidR="00FC17D5" w:rsidRPr="009D25C4">
        <w:rPr>
          <w:rFonts w:ascii="Times New Roman" w:hAnsi="Times New Roman" w:cs="Times New Roman"/>
        </w:rPr>
        <w:t>672</w:t>
      </w:r>
      <w:r w:rsidR="002D4C10" w:rsidRPr="009D25C4">
        <w:rPr>
          <w:rFonts w:ascii="Times New Roman" w:hAnsi="Times New Roman" w:cs="Times New Roman"/>
        </w:rPr>
        <w:t>) rather than ‘what actually happened’</w:t>
      </w:r>
      <w:r w:rsidR="006C28EB" w:rsidRPr="009D25C4">
        <w:rPr>
          <w:rFonts w:ascii="Times New Roman" w:hAnsi="Times New Roman" w:cs="Times New Roman"/>
        </w:rPr>
        <w:t xml:space="preserve">. Since, as </w:t>
      </w:r>
      <w:r w:rsidR="002D4C10" w:rsidRPr="009D25C4">
        <w:rPr>
          <w:rFonts w:ascii="Times New Roman" w:hAnsi="Times New Roman" w:cs="Times New Roman"/>
        </w:rPr>
        <w:t>Park notes</w:t>
      </w:r>
      <w:r w:rsidR="006C28EB" w:rsidRPr="009D25C4">
        <w:rPr>
          <w:rFonts w:ascii="Times New Roman" w:hAnsi="Times New Roman" w:cs="Times New Roman"/>
        </w:rPr>
        <w:t>,</w:t>
      </w:r>
      <w:r w:rsidR="002D4C10" w:rsidRPr="009D25C4">
        <w:rPr>
          <w:rFonts w:ascii="Times New Roman" w:hAnsi="Times New Roman" w:cs="Times New Roman"/>
        </w:rPr>
        <w:t xml:space="preserve"> news is formatted to ‘be easily and rapidly comprehended’ without significant ‘effort of the reporter to interpret the events he reports’ </w:t>
      </w:r>
      <w:r w:rsidR="006C28EB" w:rsidRPr="009D25C4">
        <w:rPr>
          <w:rFonts w:ascii="Times New Roman" w:hAnsi="Times New Roman" w:cs="Times New Roman"/>
        </w:rPr>
        <w:t xml:space="preserve">(p. </w:t>
      </w:r>
      <w:r w:rsidR="00FC17D5" w:rsidRPr="009D25C4">
        <w:rPr>
          <w:rFonts w:ascii="Times New Roman" w:hAnsi="Times New Roman" w:cs="Times New Roman"/>
        </w:rPr>
        <w:t>670</w:t>
      </w:r>
      <w:r w:rsidR="006C28EB" w:rsidRPr="009D25C4">
        <w:rPr>
          <w:rFonts w:ascii="Times New Roman" w:hAnsi="Times New Roman" w:cs="Times New Roman"/>
        </w:rPr>
        <w:t>), we could argue</w:t>
      </w:r>
      <w:r w:rsidR="002D4C10" w:rsidRPr="009D25C4">
        <w:rPr>
          <w:rFonts w:ascii="Times New Roman" w:hAnsi="Times New Roman" w:cs="Times New Roman"/>
        </w:rPr>
        <w:t xml:space="preserve"> the mobile video is similar in that it brings about the experience of the bystand</w:t>
      </w:r>
      <w:r w:rsidR="006C28EB" w:rsidRPr="009D25C4">
        <w:rPr>
          <w:rFonts w:ascii="Times New Roman" w:hAnsi="Times New Roman" w:cs="Times New Roman"/>
        </w:rPr>
        <w:t>er to the rest of the community.</w:t>
      </w:r>
      <w:r w:rsidR="00DC14F4" w:rsidRPr="009D25C4">
        <w:rPr>
          <w:rFonts w:ascii="Times New Roman" w:hAnsi="Times New Roman" w:cs="Times New Roman"/>
        </w:rPr>
        <w:t xml:space="preserve"> </w:t>
      </w:r>
      <w:r w:rsidR="002D4C10" w:rsidRPr="009D25C4">
        <w:rPr>
          <w:rFonts w:ascii="Times New Roman" w:hAnsi="Times New Roman" w:cs="Times New Roman"/>
        </w:rPr>
        <w:t xml:space="preserve">Individuals typically react to the news with ‘a desire to </w:t>
      </w:r>
      <w:r w:rsidR="002D4C10" w:rsidRPr="009D25C4">
        <w:rPr>
          <w:rFonts w:ascii="Times New Roman" w:hAnsi="Times New Roman" w:cs="Times New Roman"/>
        </w:rPr>
        <w:lastRenderedPageBreak/>
        <w:t>repeat it to someone. This makes conversation, arouses further comment, and perhaps starts a discussion.’ (</w:t>
      </w:r>
      <w:r w:rsidR="00FC17D5" w:rsidRPr="009D25C4">
        <w:rPr>
          <w:rFonts w:ascii="Times New Roman" w:hAnsi="Times New Roman" w:cs="Times New Roman"/>
          <w:i/>
        </w:rPr>
        <w:t>ibid</w:t>
      </w:r>
      <w:r w:rsidR="00FC17D5" w:rsidRPr="009D25C4">
        <w:rPr>
          <w:rFonts w:ascii="Times New Roman" w:hAnsi="Times New Roman" w:cs="Times New Roman"/>
        </w:rPr>
        <w:t>.</w:t>
      </w:r>
      <w:r w:rsidR="002D4C10" w:rsidRPr="009D25C4">
        <w:rPr>
          <w:rFonts w:ascii="Times New Roman" w:hAnsi="Times New Roman" w:cs="Times New Roman"/>
        </w:rPr>
        <w:t xml:space="preserve">) The ensuing discussions quickly move from the events themselves to the issues these raise, leading to the formation of ‘consensus or collective opinion’. At the heart of what the </w:t>
      </w:r>
      <w:r w:rsidR="00DC14F4" w:rsidRPr="009D25C4">
        <w:rPr>
          <w:rFonts w:ascii="Times New Roman" w:hAnsi="Times New Roman" w:cs="Times New Roman"/>
        </w:rPr>
        <w:t>public</w:t>
      </w:r>
      <w:r w:rsidR="002D4C10" w:rsidRPr="009D25C4">
        <w:rPr>
          <w:rFonts w:ascii="Times New Roman" w:hAnsi="Times New Roman" w:cs="Times New Roman"/>
        </w:rPr>
        <w:t xml:space="preserve"> considers</w:t>
      </w:r>
      <w:r w:rsidR="00DC14F4" w:rsidRPr="009D25C4">
        <w:rPr>
          <w:rFonts w:ascii="Times New Roman" w:hAnsi="Times New Roman" w:cs="Times New Roman"/>
        </w:rPr>
        <w:t xml:space="preserve"> </w:t>
      </w:r>
      <w:r w:rsidR="00FC17D5" w:rsidRPr="009D25C4">
        <w:rPr>
          <w:rFonts w:ascii="Times New Roman" w:hAnsi="Times New Roman" w:cs="Times New Roman"/>
        </w:rPr>
        <w:t>being</w:t>
      </w:r>
      <w:r w:rsidR="002D4C10" w:rsidRPr="009D25C4">
        <w:rPr>
          <w:rFonts w:ascii="Times New Roman" w:hAnsi="Times New Roman" w:cs="Times New Roman"/>
        </w:rPr>
        <w:t xml:space="preserve"> of relevance</w:t>
      </w:r>
      <w:r w:rsidR="001664EC" w:rsidRPr="009D25C4">
        <w:rPr>
          <w:rFonts w:ascii="Times New Roman" w:hAnsi="Times New Roman" w:cs="Times New Roman"/>
        </w:rPr>
        <w:t xml:space="preserve"> lie </w:t>
      </w:r>
      <w:r w:rsidR="002D4C10" w:rsidRPr="009D25C4">
        <w:rPr>
          <w:rFonts w:ascii="Times New Roman" w:hAnsi="Times New Roman" w:cs="Times New Roman"/>
        </w:rPr>
        <w:t>the sets of values held by communities, which as Anderson (</w:t>
      </w:r>
      <w:r w:rsidR="0056168B" w:rsidRPr="009D25C4">
        <w:rPr>
          <w:rFonts w:ascii="Times New Roman" w:hAnsi="Times New Roman" w:cs="Times New Roman"/>
        </w:rPr>
        <w:t>1983</w:t>
      </w:r>
      <w:r w:rsidR="002D4C10" w:rsidRPr="009D25C4">
        <w:rPr>
          <w:rFonts w:ascii="Times New Roman" w:hAnsi="Times New Roman" w:cs="Times New Roman"/>
        </w:rPr>
        <w:t xml:space="preserve">) has shown, are frequently imagined across large geographic areas on the basis of shared meanings and </w:t>
      </w:r>
      <w:r w:rsidR="00A872DA" w:rsidRPr="009D25C4">
        <w:rPr>
          <w:rFonts w:ascii="Times New Roman" w:hAnsi="Times New Roman" w:cs="Times New Roman"/>
        </w:rPr>
        <w:t>experiences.</w:t>
      </w:r>
      <w:r w:rsidR="00A872DA" w:rsidRPr="009D25C4">
        <w:rPr>
          <w:rFonts w:ascii="Times New Roman" w:hAnsi="Times New Roman" w:cs="Times New Roman"/>
          <w:b/>
        </w:rPr>
        <w:t xml:space="preserve"> </w:t>
      </w:r>
    </w:p>
    <w:p w14:paraId="437AE366" w14:textId="5CBB40C2" w:rsidR="00873AE7" w:rsidRPr="009D25C4" w:rsidRDefault="00E12823" w:rsidP="009C1702">
      <w:pPr>
        <w:autoSpaceDE w:val="0"/>
        <w:autoSpaceDN w:val="0"/>
        <w:adjustRightInd w:val="0"/>
        <w:rPr>
          <w:rFonts w:ascii="Times New Roman" w:hAnsi="Times New Roman" w:cs="Times New Roman"/>
          <w:b/>
        </w:rPr>
      </w:pPr>
      <w:r w:rsidRPr="009D25C4">
        <w:rPr>
          <w:rFonts w:ascii="Times New Roman" w:hAnsi="Times New Roman" w:cs="Times New Roman"/>
          <w:b/>
        </w:rPr>
        <w:t xml:space="preserve">8.3 </w:t>
      </w:r>
      <w:r w:rsidR="00873AE7" w:rsidRPr="009D25C4">
        <w:rPr>
          <w:rFonts w:ascii="Times New Roman" w:hAnsi="Times New Roman" w:cs="Times New Roman"/>
          <w:b/>
        </w:rPr>
        <w:t xml:space="preserve">Digital narratives </w:t>
      </w:r>
      <w:r w:rsidR="00D252EB" w:rsidRPr="009D25C4">
        <w:rPr>
          <w:rFonts w:ascii="Times New Roman" w:hAnsi="Times New Roman" w:cs="Times New Roman"/>
          <w:b/>
        </w:rPr>
        <w:t>from the global south</w:t>
      </w:r>
    </w:p>
    <w:p w14:paraId="314149CE" w14:textId="1A697AA0" w:rsidR="003E3C2A" w:rsidRPr="009D25C4" w:rsidRDefault="00873AE7" w:rsidP="009C1702">
      <w:pPr>
        <w:rPr>
          <w:rFonts w:ascii="Times New Roman" w:eastAsia="Times New Roman" w:hAnsi="Times New Roman" w:cs="Times New Roman"/>
        </w:rPr>
      </w:pPr>
      <w:r w:rsidRPr="009D25C4">
        <w:rPr>
          <w:rFonts w:ascii="Times New Roman" w:hAnsi="Times New Roman" w:cs="Times New Roman"/>
        </w:rPr>
        <w:t>The o</w:t>
      </w:r>
      <w:r w:rsidRPr="009D25C4">
        <w:rPr>
          <w:rFonts w:ascii="Times New Roman" w:eastAsia="Times New Roman" w:hAnsi="Times New Roman" w:cs="Times New Roman"/>
        </w:rPr>
        <w:t>pportunities</w:t>
      </w:r>
      <w:r w:rsidR="003E3C2A" w:rsidRPr="009D25C4">
        <w:rPr>
          <w:rFonts w:ascii="Times New Roman" w:eastAsia="Times New Roman" w:hAnsi="Times New Roman" w:cs="Times New Roman"/>
        </w:rPr>
        <w:t xml:space="preserve"> to bring stories from the everyday life into the newsroom or prime-time news </w:t>
      </w:r>
      <w:r w:rsidR="00CC5BE5" w:rsidRPr="009D25C4">
        <w:rPr>
          <w:rFonts w:ascii="Times New Roman" w:eastAsia="Times New Roman" w:hAnsi="Times New Roman" w:cs="Times New Roman"/>
        </w:rPr>
        <w:t xml:space="preserve">have </w:t>
      </w:r>
      <w:r w:rsidR="003E3C2A" w:rsidRPr="009D25C4">
        <w:rPr>
          <w:rFonts w:ascii="Times New Roman" w:eastAsia="Times New Roman" w:hAnsi="Times New Roman" w:cs="Times New Roman"/>
        </w:rPr>
        <w:t xml:space="preserve">increased through more and more video footage being </w:t>
      </w:r>
      <w:r w:rsidR="004274C8" w:rsidRPr="009D25C4">
        <w:rPr>
          <w:rFonts w:ascii="Times New Roman" w:eastAsia="Times New Roman" w:hAnsi="Times New Roman" w:cs="Times New Roman"/>
        </w:rPr>
        <w:t xml:space="preserve">in circulation and </w:t>
      </w:r>
      <w:r w:rsidR="003E3C2A" w:rsidRPr="009D25C4">
        <w:rPr>
          <w:rFonts w:ascii="Times New Roman" w:eastAsia="Times New Roman" w:hAnsi="Times New Roman" w:cs="Times New Roman"/>
        </w:rPr>
        <w:t>made available</w:t>
      </w:r>
      <w:r w:rsidR="004274C8" w:rsidRPr="009D25C4">
        <w:rPr>
          <w:rFonts w:ascii="Times New Roman" w:eastAsia="Times New Roman" w:hAnsi="Times New Roman" w:cs="Times New Roman"/>
        </w:rPr>
        <w:t xml:space="preserve"> via video streaming sites</w:t>
      </w:r>
      <w:r w:rsidR="003E3C2A" w:rsidRPr="009D25C4">
        <w:rPr>
          <w:rFonts w:ascii="Times New Roman" w:eastAsia="Times New Roman" w:hAnsi="Times New Roman" w:cs="Times New Roman"/>
        </w:rPr>
        <w:t xml:space="preserve">. The separation of </w:t>
      </w:r>
      <w:r w:rsidR="004274C8" w:rsidRPr="009D25C4">
        <w:rPr>
          <w:rFonts w:ascii="Times New Roman" w:eastAsia="Times New Roman" w:hAnsi="Times New Roman" w:cs="Times New Roman"/>
        </w:rPr>
        <w:t>authors’</w:t>
      </w:r>
      <w:r w:rsidR="003E3C2A" w:rsidRPr="009D25C4">
        <w:rPr>
          <w:rFonts w:ascii="Times New Roman" w:eastAsia="Times New Roman" w:hAnsi="Times New Roman" w:cs="Times New Roman"/>
        </w:rPr>
        <w:t xml:space="preserve"> intention</w:t>
      </w:r>
      <w:r w:rsidR="004274C8" w:rsidRPr="009D25C4">
        <w:rPr>
          <w:rFonts w:ascii="Times New Roman" w:eastAsia="Times New Roman" w:hAnsi="Times New Roman" w:cs="Times New Roman"/>
        </w:rPr>
        <w:t>s</w:t>
      </w:r>
      <w:r w:rsidR="003E3C2A" w:rsidRPr="009D25C4">
        <w:rPr>
          <w:rFonts w:ascii="Times New Roman" w:eastAsia="Times New Roman" w:hAnsi="Times New Roman" w:cs="Times New Roman"/>
        </w:rPr>
        <w:t xml:space="preserve"> in filming and the framing through institutionalised voice over as much as the juxtaposition of journalistic commentary shows how video footage flows through a number of cultural layers.</w:t>
      </w:r>
      <w:r w:rsidR="004274C8" w:rsidRPr="009D25C4">
        <w:rPr>
          <w:rFonts w:ascii="Times New Roman" w:eastAsia="Times New Roman" w:hAnsi="Times New Roman" w:cs="Times New Roman"/>
        </w:rPr>
        <w:t xml:space="preserve"> While a number of news stories originate from PR, press agencies and western newsrooms, mobile media can drive localised or glocal content. India and Mexico as countries with huge mobile and smartphone media uptake suggest themselves for </w:t>
      </w:r>
      <w:r w:rsidR="007E05B4" w:rsidRPr="009D25C4">
        <w:rPr>
          <w:rFonts w:ascii="Times New Roman" w:eastAsia="Times New Roman" w:hAnsi="Times New Roman" w:cs="Times New Roman"/>
        </w:rPr>
        <w:t xml:space="preserve">critical </w:t>
      </w:r>
      <w:r w:rsidR="004274C8" w:rsidRPr="009D25C4">
        <w:rPr>
          <w:rFonts w:ascii="Times New Roman" w:eastAsia="Times New Roman" w:hAnsi="Times New Roman" w:cs="Times New Roman"/>
        </w:rPr>
        <w:t>analysis</w:t>
      </w:r>
      <w:r w:rsidR="007E05B4" w:rsidRPr="009D25C4">
        <w:rPr>
          <w:rFonts w:ascii="Times New Roman" w:eastAsia="Times New Roman" w:hAnsi="Times New Roman" w:cs="Times New Roman"/>
        </w:rPr>
        <w:t>. Such is the case because we believe academic discourses about citizen journalism mostly derive from research thrusts in the global north, where accounts on the phenomenon are typically linear. By linearity in this context we refer to the fact that citizen journalists, their platforms and practices such as data gathering, sourcing and authoring are rather unproblematic (i.e. one knows who the citizen journalist is).</w:t>
      </w:r>
      <w:r w:rsidR="004274C8" w:rsidRPr="009D25C4">
        <w:rPr>
          <w:rFonts w:ascii="Times New Roman" w:eastAsia="Times New Roman" w:hAnsi="Times New Roman" w:cs="Times New Roman"/>
        </w:rPr>
        <w:t xml:space="preserve"> </w:t>
      </w:r>
    </w:p>
    <w:p w14:paraId="69EE7397" w14:textId="002DB6A1" w:rsidR="00805620" w:rsidRPr="009D25C4" w:rsidRDefault="007E05B4" w:rsidP="007E05B4">
      <w:pPr>
        <w:rPr>
          <w:rFonts w:ascii="Times New Roman" w:eastAsia="Times New Roman" w:hAnsi="Times New Roman" w:cs="Times New Roman"/>
        </w:rPr>
      </w:pPr>
      <w:r w:rsidRPr="009D25C4">
        <w:rPr>
          <w:rFonts w:ascii="Times New Roman" w:eastAsia="Times New Roman" w:hAnsi="Times New Roman" w:cs="Times New Roman"/>
        </w:rPr>
        <w:t>Here, the case of amateur footage on video blogs like YouTube as being essential for news storytelling will be addressed to reflect on how factual content is assembled in modes which are collaborative, reflexive and interactive, as opposed to exposed, observed or personalized (cf. Hudson &amp; Zimmermann, 2015: 100). The work of news camera operators and photojournalists has traditionally been represented and understood as the by-product of a creative effort in which individual knowledge, experience, talent and skill are combined to tell stories that matter to an audience. More recently, research has implied the work of digital and/or citizen journalists is the result of individual agency (Holt &amp; Karlsson, 2015;</w:t>
      </w:r>
      <w:r w:rsidR="0056168B" w:rsidRPr="009D25C4">
        <w:rPr>
          <w:rFonts w:ascii="Times New Roman" w:eastAsia="Times New Roman" w:hAnsi="Times New Roman" w:cs="Times New Roman"/>
        </w:rPr>
        <w:t xml:space="preserve"> Johnson &amp; St. John III, 2015;</w:t>
      </w:r>
      <w:r w:rsidRPr="009D25C4">
        <w:rPr>
          <w:rFonts w:ascii="Times New Roman" w:eastAsia="Times New Roman" w:hAnsi="Times New Roman" w:cs="Times New Roman"/>
        </w:rPr>
        <w:t xml:space="preserve"> Wallace, 2009). One may paraphrase Hudson and Zimmermann to claim that conceptions of storytelling through digital content of audiovisual characteristics are grounded in ‘analogue assumptions’ (2015: 100). Such assumptions are insufficient to explicate forms of collaboration and interactivity in the production of audio-visual journalistic accounts that are either taken for granted or overlooked</w:t>
      </w:r>
      <w:r w:rsidR="00805620" w:rsidRPr="009D25C4">
        <w:rPr>
          <w:rFonts w:ascii="Times New Roman" w:eastAsia="Times New Roman" w:hAnsi="Times New Roman" w:cs="Times New Roman"/>
        </w:rPr>
        <w:t>The patterns in question are captured in an online news feature that curated “</w:t>
      </w:r>
      <w:hyperlink r:id="rId8">
        <w:r w:rsidR="00805620" w:rsidRPr="009D25C4">
          <w:rPr>
            <w:rFonts w:ascii="Times New Roman" w:eastAsia="Times New Roman" w:hAnsi="Times New Roman" w:cs="Times New Roman"/>
            <w:color w:val="0000FF"/>
            <w:u w:val="single"/>
          </w:rPr>
          <w:t>5 VIDEOS about discrimination and abuse in Mexico: Of “gentlemen”, “ladies” and the bully of a candy-selling child</w:t>
        </w:r>
      </w:hyperlink>
      <w:r w:rsidR="00805620" w:rsidRPr="009D25C4">
        <w:rPr>
          <w:rFonts w:ascii="Times New Roman" w:eastAsia="Times New Roman" w:hAnsi="Times New Roman" w:cs="Times New Roman"/>
        </w:rPr>
        <w:t xml:space="preserve">” (Sin Embargo, 2013). The videos became the object of significant public attention and controversy after they were circulated in social networks and/or edited by broadcasters as digital packages. The feature draws on footage taken from various sources and posted on YouTube between August 2011 and July 2013. The spread of the dates suggests the clips are but a sample of a growing collection of audiovisual segments on YouTube which illustrate a societal culture of power abuse. Such a culture has in recent years become a recurrent trending topic tagged with the English-language words “Lady” or “Gentlemen”, which for Mexicans invoke the idea of refinement and decor. The terms have been used sarcastically in reference to the exposed corrupt nature of individuals who abuse positions of power acquired from occupying jobs in high public office or from being famous and well-connected. </w:t>
      </w:r>
    </w:p>
    <w:p w14:paraId="4FA9277A" w14:textId="5F7DE6D0" w:rsidR="009638E6" w:rsidRPr="009D25C4" w:rsidRDefault="009638E6" w:rsidP="009C1702">
      <w:pPr>
        <w:rPr>
          <w:rFonts w:ascii="Times New Roman" w:hAnsi="Times New Roman" w:cs="Times New Roman"/>
        </w:rPr>
      </w:pPr>
      <w:r w:rsidRPr="009D25C4">
        <w:rPr>
          <w:rFonts w:ascii="Times New Roman" w:eastAsia="Times New Roman" w:hAnsi="Times New Roman" w:cs="Times New Roman"/>
        </w:rPr>
        <w:t xml:space="preserve">Due to the emphasis of the videos in question on abuse of power, the trend could be thought in relation to ideas of citizen journalism documented by various authors (Allan, 2007; Sambrook, 2005). Notably, the videos described above were said to have caused some form of public outrage and in </w:t>
      </w:r>
      <w:r w:rsidRPr="009D25C4">
        <w:rPr>
          <w:rFonts w:ascii="Times New Roman" w:eastAsia="Times New Roman" w:hAnsi="Times New Roman" w:cs="Times New Roman"/>
        </w:rPr>
        <w:lastRenderedPageBreak/>
        <w:t xml:space="preserve">every case, the individuals involved had to face justice in court, paid fines or were removed from their jobs. This could be taken to be an extension of the now popular notion that journalism sheds light on power abuse and injustice, frequently acting as the first draft of history. In the age of mobile phones and vblogs, these first drafts are the result of patchy strands of collaborative endeavours rather than individual journalistic doggedness. </w:t>
      </w:r>
      <w:r w:rsidRPr="009D25C4">
        <w:rPr>
          <w:rFonts w:ascii="Times New Roman" w:hAnsi="Times New Roman" w:cs="Times New Roman"/>
        </w:rPr>
        <w:t xml:space="preserve"> Authorship is no longer the repository of a single creator and narrative arcs emerge via metadata - #hashtags, hyperlinks, comments, ratings and shares. The exposition, reproduction and even re-appropriation also create crises of authenticity and origin.  “There is a post-modern paradox of authorship. Real people are censored and anonymous people have a right to say everything” (Subrahmanyam, 2015: para 7). There is a conceptual (and productive) blur between affect-driven infrastructures and the movement of media. Ficto-graphic atrocity stories (images, sounds, videos) circulate and attach themselves to sites of violence; in India, for instance, “fake” videos have been held out as reasons for disturbances in various cities and for the intimidation and killing of minority populations” (Sundaram, 2015: para 16). </w:t>
      </w:r>
    </w:p>
    <w:p w14:paraId="288EC72B" w14:textId="77777777" w:rsidR="00655E0F" w:rsidRPr="009D25C4" w:rsidRDefault="00655E0F" w:rsidP="00022351">
      <w:pPr>
        <w:rPr>
          <w:rFonts w:ascii="Times New Roman" w:hAnsi="Times New Roman" w:cs="Times New Roman"/>
        </w:rPr>
      </w:pPr>
      <w:r w:rsidRPr="009D25C4">
        <w:rPr>
          <w:rFonts w:ascii="Times New Roman" w:eastAsia="Times New Roman" w:hAnsi="Times New Roman" w:cs="Times New Roman"/>
        </w:rPr>
        <w:t>The</w:t>
      </w:r>
      <w:hyperlink r:id="rId9">
        <w:r w:rsidRPr="009D25C4">
          <w:rPr>
            <w:rFonts w:ascii="Times New Roman" w:eastAsia="Times New Roman" w:hAnsi="Times New Roman" w:cs="Times New Roman"/>
            <w:color w:val="1155CC"/>
            <w:u w:val="single"/>
          </w:rPr>
          <w:t xml:space="preserve"> first of the videos</w:t>
        </w:r>
      </w:hyperlink>
      <w:r w:rsidRPr="009D25C4">
        <w:rPr>
          <w:rFonts w:ascii="Times New Roman" w:eastAsia="Times New Roman" w:hAnsi="Times New Roman" w:cs="Times New Roman"/>
        </w:rPr>
        <w:t xml:space="preserve"> shows infamous entrepreneur Miguel Sacal beating and verbally abusing Hugo Vega, a receptionist at Sacal’s luxury residential building in Mexico City. The attack started after Vega refused the demand that he changed a flat tire in Sacal’s vehicle, which to start with was not part of Vega’s job duties. The footage, which was widely reported by national broadcasters and the press, was entitled “Abuse and violence”, uploaded by a YouTube user identified as “suy020204” who claimed to have retrieved it from an unidentified human rights group. The footage was edited with dramatic music in the background, and included halo effects for emphasis on each of the participants; it also included subtitles that provided both narration and interpretation of the events, such as: “Sacal leaves his jacket on the desk and walks towards Vega to beat him. He also insults and humiliates him.”</w:t>
      </w:r>
    </w:p>
    <w:p w14:paraId="087B92CB" w14:textId="5E821090" w:rsidR="00655E0F" w:rsidRPr="009D25C4" w:rsidRDefault="00655E0F" w:rsidP="00022351">
      <w:pPr>
        <w:rPr>
          <w:rFonts w:ascii="Times New Roman" w:hAnsi="Times New Roman" w:cs="Times New Roman"/>
        </w:rPr>
      </w:pPr>
      <w:r w:rsidRPr="009D25C4">
        <w:rPr>
          <w:rFonts w:ascii="Times New Roman" w:eastAsia="Times New Roman" w:hAnsi="Times New Roman" w:cs="Times New Roman"/>
        </w:rPr>
        <w:t>The second video featured was entitled “</w:t>
      </w:r>
      <w:hyperlink r:id="rId10">
        <w:r w:rsidRPr="009D25C4">
          <w:rPr>
            <w:rFonts w:ascii="Times New Roman" w:eastAsia="Times New Roman" w:hAnsi="Times New Roman" w:cs="Times New Roman"/>
            <w:color w:val="1155CC"/>
            <w:u w:val="single"/>
          </w:rPr>
          <w:t>Las Ladies de Polanco</w:t>
        </w:r>
      </w:hyperlink>
      <w:r w:rsidRPr="009D25C4">
        <w:rPr>
          <w:rFonts w:ascii="Times New Roman" w:eastAsia="Times New Roman" w:hAnsi="Times New Roman" w:cs="Times New Roman"/>
        </w:rPr>
        <w:t>”, which shows a former Big-Brother contestant and a female friend in a wealthy part of Mexico City swearing at a policeman and calling him “working-class piece of shit</w:t>
      </w:r>
      <w:r w:rsidR="00EF15D9" w:rsidRPr="009D25C4">
        <w:rPr>
          <w:rStyle w:val="EndnoteReference"/>
          <w:rFonts w:ascii="Times New Roman" w:eastAsia="Times New Roman" w:hAnsi="Times New Roman" w:cs="Times New Roman"/>
        </w:rPr>
        <w:endnoteReference w:id="1"/>
      </w:r>
      <w:r w:rsidRPr="009D25C4">
        <w:rPr>
          <w:rFonts w:ascii="Times New Roman" w:eastAsia="Times New Roman" w:hAnsi="Times New Roman" w:cs="Times New Roman"/>
        </w:rPr>
        <w:t>”. The evidence was widely commented by Mexican newscasters and social media users as evidence of uncivil behaviour from a foul-mouthed second-tier celebrity, but it also generated debate about the failure of the police to inspire the respect of citizens. Here again, the source of the video was sketchy; the video had originally been uploaded to a YouTube account and then changed to a different account. The footage was framed in a narrow vertical shot and whilst it was taken at night it clearly captured the threatening body and verbal language of the women, as well as the indistinct conversation of the individual shooting the video with other witnesses. At one point, one of the police’s assailants told the person with the mobile to make sure he’d get a clear shot with the face of the policeman, who appeared embarrassed through the 84 seconds of the recorded fracas.</w:t>
      </w:r>
    </w:p>
    <w:p w14:paraId="07BB24E1" w14:textId="799A2E59" w:rsidR="00655E0F" w:rsidRPr="009D25C4" w:rsidRDefault="00655E0F" w:rsidP="00F01C55">
      <w:pPr>
        <w:rPr>
          <w:rFonts w:ascii="Times New Roman" w:eastAsia="Times New Roman" w:hAnsi="Times New Roman" w:cs="Times New Roman"/>
        </w:rPr>
      </w:pPr>
      <w:r w:rsidRPr="009D25C4">
        <w:rPr>
          <w:rFonts w:ascii="Times New Roman" w:eastAsia="Times New Roman" w:hAnsi="Times New Roman" w:cs="Times New Roman"/>
        </w:rPr>
        <w:t xml:space="preserve">The third video referenced shows footage of </w:t>
      </w:r>
      <w:r w:rsidR="00414A7F" w:rsidRPr="009D25C4">
        <w:rPr>
          <w:rFonts w:ascii="Times New Roman" w:eastAsia="Times New Roman" w:hAnsi="Times New Roman" w:cs="Times New Roman"/>
        </w:rPr>
        <w:t>a drunken</w:t>
      </w:r>
      <w:r w:rsidRPr="009D25C4">
        <w:rPr>
          <w:rFonts w:ascii="Times New Roman" w:eastAsia="Times New Roman" w:hAnsi="Times New Roman" w:cs="Times New Roman"/>
        </w:rPr>
        <w:t xml:space="preserve"> man Francisco Arias</w:t>
      </w:r>
      <w:r w:rsidR="00414A7F" w:rsidRPr="009D25C4">
        <w:rPr>
          <w:rFonts w:ascii="Times New Roman" w:eastAsia="Times New Roman" w:hAnsi="Times New Roman" w:cs="Times New Roman"/>
        </w:rPr>
        <w:t xml:space="preserve"> at a police station. The </w:t>
      </w:r>
      <w:r w:rsidRPr="009D25C4">
        <w:rPr>
          <w:rFonts w:ascii="Times New Roman" w:eastAsia="Times New Roman" w:hAnsi="Times New Roman" w:cs="Times New Roman"/>
        </w:rPr>
        <w:t xml:space="preserve">private assistant to the major of Oaxaca city, he repeatedly </w:t>
      </w:r>
      <w:r w:rsidR="00414A7F" w:rsidRPr="009D25C4">
        <w:rPr>
          <w:rFonts w:ascii="Times New Roman" w:eastAsia="Times New Roman" w:hAnsi="Times New Roman" w:cs="Times New Roman"/>
        </w:rPr>
        <w:t xml:space="preserve">abuses </w:t>
      </w:r>
      <w:r w:rsidRPr="009D25C4">
        <w:rPr>
          <w:rFonts w:ascii="Times New Roman" w:eastAsia="Times New Roman" w:hAnsi="Times New Roman" w:cs="Times New Roman"/>
        </w:rPr>
        <w:t xml:space="preserve">and </w:t>
      </w:r>
      <w:r w:rsidR="00414A7F" w:rsidRPr="009D25C4">
        <w:rPr>
          <w:rFonts w:ascii="Times New Roman" w:eastAsia="Times New Roman" w:hAnsi="Times New Roman" w:cs="Times New Roman"/>
        </w:rPr>
        <w:t xml:space="preserve">challenges </w:t>
      </w:r>
      <w:r w:rsidRPr="009D25C4">
        <w:rPr>
          <w:rFonts w:ascii="Times New Roman" w:eastAsia="Times New Roman" w:hAnsi="Times New Roman" w:cs="Times New Roman"/>
        </w:rPr>
        <w:t>a municipal cop to a fight. The footage was part of a piece presented by a news reader and broadcast on pay TV by the national news media group Milenio, which itself uploaded the edited segment to YouTube. The package included subtitles announcing: “Major’s PA fired”, followed by information noting the location of the story and that “footage was released in which he (Arias) verbally abuses cops”. The “footage was released” bit in the subtitle suggests the video was not produced by Milenio’s journalists and that it was indeed passed on to the newsroom by someone at the premises of the police in Oaxaca where the events took place. By watching the video, in which Arias slaps his left biceps warning a circumspect cop how he would suffer from one of his punches, one can further speculate that it was taken with a phone camera, as the good visibility of close range actions turned grainy when the subjects became slightly farther from it.</w:t>
      </w:r>
    </w:p>
    <w:p w14:paraId="318288E2" w14:textId="77777777" w:rsidR="00655E0F" w:rsidRPr="009D25C4" w:rsidRDefault="00655E0F" w:rsidP="00022351">
      <w:pPr>
        <w:rPr>
          <w:rFonts w:ascii="Times New Roman" w:eastAsia="Times New Roman" w:hAnsi="Times New Roman" w:cs="Times New Roman"/>
        </w:rPr>
      </w:pPr>
      <w:r w:rsidRPr="009D25C4">
        <w:rPr>
          <w:rFonts w:ascii="Times New Roman" w:eastAsia="Times New Roman" w:hAnsi="Times New Roman" w:cs="Times New Roman"/>
        </w:rPr>
        <w:lastRenderedPageBreak/>
        <w:t xml:space="preserve">In </w:t>
      </w:r>
      <w:hyperlink r:id="rId11" w:history="1">
        <w:r w:rsidRPr="009D25C4">
          <w:rPr>
            <w:rStyle w:val="Hyperlink"/>
            <w:rFonts w:ascii="Times New Roman" w:eastAsia="Times New Roman" w:hAnsi="Times New Roman" w:cs="Times New Roman"/>
          </w:rPr>
          <w:t>the fourth video</w:t>
        </w:r>
      </w:hyperlink>
      <w:r w:rsidRPr="009D25C4">
        <w:rPr>
          <w:rFonts w:ascii="Times New Roman" w:eastAsia="Times New Roman" w:hAnsi="Times New Roman" w:cs="Times New Roman"/>
        </w:rPr>
        <w:t xml:space="preserve"> Francisco Romo, a local councillor of Ixtapaluca County is shown at a street food stand under the influence of alcohol proffering abuse to a policeman as he demands that he submits to his authority. The policeman, who was with some of his colleagues who appeared in the footage, remained calm recording with a mobile camera as Romo swore and gesticulated at him. At some point the former questioned the latter’s authority suggesting his erratic behaviour would left him exposed. It’s worth noting that this piece of footage was uploaded in raw format by national newscaster MVS Noticias, which simply used elements of information within the video itself to write the title on YouTube: “I give the orders, respect those above you”, says member of Conservative party, aka “the Ixtapaluca gentleman”. This suggests MVS Noticias gave little if any attention to who recorded the video or the question of who was captured in it, an aspect which was nonetheless specified in the feature by the news site which assembled the five videos in question. </w:t>
      </w:r>
    </w:p>
    <w:p w14:paraId="77CA01F7" w14:textId="77777777" w:rsidR="00655E0F" w:rsidRPr="009D25C4" w:rsidRDefault="00655E0F" w:rsidP="00022351">
      <w:pPr>
        <w:rPr>
          <w:rFonts w:ascii="Times New Roman" w:eastAsia="Times New Roman" w:hAnsi="Times New Roman" w:cs="Times New Roman"/>
        </w:rPr>
      </w:pPr>
      <w:r w:rsidRPr="009D25C4">
        <w:rPr>
          <w:rFonts w:ascii="Times New Roman" w:eastAsia="Times New Roman" w:hAnsi="Times New Roman" w:cs="Times New Roman"/>
        </w:rPr>
        <w:t xml:space="preserve">The same Sin Embargo feature further documented the specifics of </w:t>
      </w:r>
      <w:hyperlink r:id="rId12" w:history="1">
        <w:r w:rsidRPr="009D25C4">
          <w:rPr>
            <w:rStyle w:val="Hyperlink"/>
            <w:rFonts w:ascii="Times New Roman" w:eastAsia="Times New Roman" w:hAnsi="Times New Roman" w:cs="Times New Roman"/>
          </w:rPr>
          <w:t>the fifth video</w:t>
        </w:r>
      </w:hyperlink>
      <w:r w:rsidRPr="009D25C4">
        <w:rPr>
          <w:rFonts w:ascii="Times New Roman" w:eastAsia="Times New Roman" w:hAnsi="Times New Roman" w:cs="Times New Roman"/>
        </w:rPr>
        <w:t>, allegedly made public on Twitter by a local lawmaker and uploaded to YouTube by Canal TVX, a broadcaster from El Salvador. The footage, which was apparently produced by Canal TVX, captured the moment in which local trade inspector of Villahermosa (capital of Mexico’s southern state of Tabasco) Diego López allegedly ‘humiliated’ Manuel Díaz, a kid from an indigenous community. In the footage, Diego is shown holding a straw basket from its handle as little Manuel cries whilst emptying the basket from candies he was trying to sell in the street. Once he emptied the basket Díaz is seen leaving the scene, after which a man is seen putting Manuel’s products back in the basket whilst the child squats and cries with his head sunk between his knees.</w:t>
      </w:r>
    </w:p>
    <w:p w14:paraId="4A653944" w14:textId="26076FC5" w:rsidR="009638E6" w:rsidRPr="009D25C4" w:rsidRDefault="00E12823" w:rsidP="00022351">
      <w:pPr>
        <w:rPr>
          <w:rFonts w:ascii="Times New Roman" w:eastAsia="Times New Roman" w:hAnsi="Times New Roman" w:cs="Times New Roman"/>
          <w:b/>
        </w:rPr>
      </w:pPr>
      <w:r w:rsidRPr="009D25C4">
        <w:rPr>
          <w:rFonts w:ascii="Times New Roman" w:eastAsia="Times New Roman" w:hAnsi="Times New Roman" w:cs="Times New Roman"/>
          <w:b/>
        </w:rPr>
        <w:t xml:space="preserve">8.4 </w:t>
      </w:r>
      <w:r w:rsidR="00BF5B50" w:rsidRPr="009D25C4">
        <w:rPr>
          <w:rFonts w:ascii="Times New Roman" w:eastAsia="Times New Roman" w:hAnsi="Times New Roman" w:cs="Times New Roman"/>
          <w:b/>
        </w:rPr>
        <w:t>Of gender violence</w:t>
      </w:r>
      <w:r w:rsidR="00166A5A" w:rsidRPr="009D25C4">
        <w:rPr>
          <w:rFonts w:ascii="Times New Roman" w:eastAsia="Times New Roman" w:hAnsi="Times New Roman" w:cs="Times New Roman"/>
          <w:b/>
        </w:rPr>
        <w:t>, injustice</w:t>
      </w:r>
      <w:r w:rsidR="00BF5B50" w:rsidRPr="009D25C4">
        <w:rPr>
          <w:rFonts w:ascii="Times New Roman" w:eastAsia="Times New Roman" w:hAnsi="Times New Roman" w:cs="Times New Roman"/>
          <w:b/>
        </w:rPr>
        <w:t xml:space="preserve"> and corporal punishment </w:t>
      </w:r>
    </w:p>
    <w:p w14:paraId="239544AF" w14:textId="7BAFAFB8" w:rsidR="002E3BEE" w:rsidRPr="009D25C4" w:rsidRDefault="002E3BEE" w:rsidP="00022351">
      <w:pPr>
        <w:rPr>
          <w:rFonts w:ascii="Times New Roman" w:hAnsi="Times New Roman" w:cs="Times New Roman"/>
        </w:rPr>
      </w:pPr>
      <w:r w:rsidRPr="009D25C4">
        <w:rPr>
          <w:rFonts w:ascii="Times New Roman" w:hAnsi="Times New Roman" w:cs="Times New Roman"/>
        </w:rPr>
        <w:t>Eponymously named after the duo filmed in a mobile phone video that went viral,</w:t>
      </w:r>
      <w:r w:rsidR="00C16CE5" w:rsidRPr="009D25C4">
        <w:rPr>
          <w:rStyle w:val="EndnoteReference"/>
          <w:rFonts w:ascii="Times New Roman" w:hAnsi="Times New Roman" w:cs="Times New Roman"/>
        </w:rPr>
        <w:endnoteReference w:id="2"/>
      </w:r>
      <w:r w:rsidRPr="009D25C4">
        <w:rPr>
          <w:rFonts w:ascii="Times New Roman" w:hAnsi="Times New Roman" w:cs="Times New Roman"/>
        </w:rPr>
        <w:t xml:space="preserve"> the ‘Rohtak sisters’ or ‘Sonepat sisters’ </w:t>
      </w:r>
      <w:hyperlink r:id="rId13" w:history="1">
        <w:r w:rsidR="009E21E8" w:rsidRPr="009D25C4">
          <w:rPr>
            <w:rStyle w:val="Hyperlink"/>
            <w:rFonts w:ascii="Times New Roman" w:hAnsi="Times New Roman" w:cs="Times New Roman"/>
          </w:rPr>
          <w:t>video</w:t>
        </w:r>
      </w:hyperlink>
      <w:r w:rsidR="009E21E8" w:rsidRPr="009D25C4">
        <w:rPr>
          <w:rFonts w:ascii="Times New Roman" w:hAnsi="Times New Roman" w:cs="Times New Roman"/>
        </w:rPr>
        <w:t xml:space="preserve"> </w:t>
      </w:r>
      <w:r w:rsidRPr="009D25C4">
        <w:rPr>
          <w:rFonts w:ascii="Times New Roman" w:hAnsi="Times New Roman" w:cs="Times New Roman"/>
        </w:rPr>
        <w:t xml:space="preserve">was </w:t>
      </w:r>
      <w:r w:rsidR="008B32B3" w:rsidRPr="009D25C4">
        <w:rPr>
          <w:rFonts w:ascii="Times New Roman" w:hAnsi="Times New Roman" w:cs="Times New Roman"/>
        </w:rPr>
        <w:t>uploaded</w:t>
      </w:r>
      <w:r w:rsidRPr="009D25C4">
        <w:rPr>
          <w:rFonts w:ascii="Times New Roman" w:hAnsi="Times New Roman" w:cs="Times New Roman"/>
        </w:rPr>
        <w:t xml:space="preserve"> on 28 November 2014</w:t>
      </w:r>
      <w:r w:rsidR="00E02064" w:rsidRPr="009D25C4">
        <w:rPr>
          <w:rFonts w:ascii="Times New Roman" w:hAnsi="Times New Roman" w:cs="Times New Roman"/>
        </w:rPr>
        <w:t xml:space="preserve"> and subsequently embedded in news reports with anchor links and voice over</w:t>
      </w:r>
      <w:r w:rsidRPr="009D25C4">
        <w:rPr>
          <w:rFonts w:ascii="Times New Roman" w:hAnsi="Times New Roman" w:cs="Times New Roman"/>
        </w:rPr>
        <w:t xml:space="preserve">. The footage shows two young girls </w:t>
      </w:r>
      <w:r w:rsidR="00E02064" w:rsidRPr="009D25C4">
        <w:rPr>
          <w:rFonts w:ascii="Times New Roman" w:hAnsi="Times New Roman" w:cs="Times New Roman"/>
        </w:rPr>
        <w:t>retaliating against</w:t>
      </w:r>
      <w:r w:rsidRPr="009D25C4">
        <w:rPr>
          <w:rFonts w:ascii="Times New Roman" w:hAnsi="Times New Roman" w:cs="Times New Roman"/>
        </w:rPr>
        <w:t xml:space="preserve"> a group of ‘molesters’ in a bus in India. The physical scuffle between the two parties is captured clearly in the footage. </w:t>
      </w:r>
      <w:r w:rsidR="00BF5B50" w:rsidRPr="009D25C4">
        <w:rPr>
          <w:rFonts w:ascii="Times New Roman" w:hAnsi="Times New Roman" w:cs="Times New Roman"/>
        </w:rPr>
        <w:t xml:space="preserve">After </w:t>
      </w:r>
      <w:r w:rsidRPr="009D25C4">
        <w:rPr>
          <w:rFonts w:ascii="Times New Roman" w:hAnsi="Times New Roman" w:cs="Times New Roman"/>
        </w:rPr>
        <w:t>th</w:t>
      </w:r>
      <w:r w:rsidR="00E02064" w:rsidRPr="009D25C4">
        <w:rPr>
          <w:rFonts w:ascii="Times New Roman" w:hAnsi="Times New Roman" w:cs="Times New Roman"/>
        </w:rPr>
        <w:t>e</w:t>
      </w:r>
      <w:r w:rsidRPr="009D25C4">
        <w:rPr>
          <w:rFonts w:ascii="Times New Roman" w:hAnsi="Times New Roman" w:cs="Times New Roman"/>
        </w:rPr>
        <w:t xml:space="preserve"> </w:t>
      </w:r>
      <w:r w:rsidR="00E02064" w:rsidRPr="009D25C4">
        <w:rPr>
          <w:rFonts w:ascii="Times New Roman" w:hAnsi="Times New Roman" w:cs="Times New Roman"/>
        </w:rPr>
        <w:t>video</w:t>
      </w:r>
      <w:r w:rsidR="009E21E8" w:rsidRPr="009D25C4">
        <w:rPr>
          <w:rFonts w:ascii="Times New Roman" w:hAnsi="Times New Roman" w:cs="Times New Roman"/>
        </w:rPr>
        <w:t xml:space="preserve"> was</w:t>
      </w:r>
      <w:r w:rsidR="00BF5B50" w:rsidRPr="009D25C4">
        <w:rPr>
          <w:rFonts w:ascii="Times New Roman" w:hAnsi="Times New Roman" w:cs="Times New Roman"/>
        </w:rPr>
        <w:t xml:space="preserve"> upload</w:t>
      </w:r>
      <w:r w:rsidR="009E21E8" w:rsidRPr="009D25C4">
        <w:rPr>
          <w:rFonts w:ascii="Times New Roman" w:hAnsi="Times New Roman" w:cs="Times New Roman"/>
        </w:rPr>
        <w:t>ed</w:t>
      </w:r>
      <w:r w:rsidR="00E02064" w:rsidRPr="009D25C4">
        <w:rPr>
          <w:rFonts w:ascii="Times New Roman" w:hAnsi="Times New Roman" w:cs="Times New Roman"/>
        </w:rPr>
        <w:t xml:space="preserve"> </w:t>
      </w:r>
      <w:r w:rsidRPr="009D25C4">
        <w:rPr>
          <w:rFonts w:ascii="Times New Roman" w:hAnsi="Times New Roman" w:cs="Times New Roman"/>
        </w:rPr>
        <w:t xml:space="preserve">journalists, women’s commissions and politicians lauded the bravery of the girls. The </w:t>
      </w:r>
      <w:r w:rsidR="000943FA" w:rsidRPr="009D25C4">
        <w:rPr>
          <w:rFonts w:ascii="Times New Roman" w:hAnsi="Times New Roman" w:cs="Times New Roman"/>
        </w:rPr>
        <w:t>police rounded up the alleged molesters soon after</w:t>
      </w:r>
      <w:r w:rsidR="000331DA" w:rsidRPr="009D25C4">
        <w:rPr>
          <w:rFonts w:ascii="Times New Roman" w:hAnsi="Times New Roman" w:cs="Times New Roman"/>
        </w:rPr>
        <w:t xml:space="preserve"> and while the investigation was on </w:t>
      </w:r>
      <w:r w:rsidRPr="009D25C4">
        <w:rPr>
          <w:rFonts w:ascii="Times New Roman" w:hAnsi="Times New Roman" w:cs="Times New Roman"/>
        </w:rPr>
        <w:t>another</w:t>
      </w:r>
      <w:r w:rsidR="009E21E8" w:rsidRPr="009D25C4">
        <w:rPr>
          <w:rFonts w:ascii="Times New Roman" w:hAnsi="Times New Roman" w:cs="Times New Roman"/>
        </w:rPr>
        <w:t xml:space="preserve"> </w:t>
      </w:r>
      <w:hyperlink r:id="rId14" w:history="1">
        <w:r w:rsidR="009E21E8" w:rsidRPr="009D25C4">
          <w:rPr>
            <w:rStyle w:val="Hyperlink"/>
            <w:rFonts w:ascii="Times New Roman" w:hAnsi="Times New Roman" w:cs="Times New Roman"/>
          </w:rPr>
          <w:t>video</w:t>
        </w:r>
      </w:hyperlink>
      <w:r w:rsidR="009E21E8" w:rsidRPr="009D25C4">
        <w:rPr>
          <w:rFonts w:ascii="Times New Roman" w:hAnsi="Times New Roman" w:cs="Times New Roman"/>
        </w:rPr>
        <w:t xml:space="preserve"> </w:t>
      </w:r>
      <w:r w:rsidRPr="009D25C4">
        <w:rPr>
          <w:rFonts w:ascii="Times New Roman" w:hAnsi="Times New Roman" w:cs="Times New Roman"/>
        </w:rPr>
        <w:t xml:space="preserve">went viral </w:t>
      </w:r>
      <w:r w:rsidR="00166A5A" w:rsidRPr="009D25C4">
        <w:rPr>
          <w:rFonts w:ascii="Times New Roman" w:hAnsi="Times New Roman" w:cs="Times New Roman"/>
        </w:rPr>
        <w:t>a few days later</w:t>
      </w:r>
      <w:r w:rsidRPr="009D25C4">
        <w:rPr>
          <w:rFonts w:ascii="Times New Roman" w:hAnsi="Times New Roman" w:cs="Times New Roman"/>
        </w:rPr>
        <w:t>. This showed the same duo in physical conflict with another group of boys. Were these ‘serial bravehearts’ or ‘bullies’</w:t>
      </w:r>
      <w:r w:rsidR="000331DA" w:rsidRPr="009D25C4">
        <w:rPr>
          <w:rFonts w:ascii="Times New Roman" w:hAnsi="Times New Roman" w:cs="Times New Roman"/>
        </w:rPr>
        <w:t xml:space="preserve"> asked the press and online users.</w:t>
      </w:r>
      <w:r w:rsidRPr="009D25C4">
        <w:rPr>
          <w:rFonts w:ascii="Times New Roman" w:hAnsi="Times New Roman" w:cs="Times New Roman"/>
        </w:rPr>
        <w:t xml:space="preserve"> What was the footage an index of? On 4 December, 2014 </w:t>
      </w:r>
      <w:r w:rsidR="00E02064" w:rsidRPr="009D25C4">
        <w:rPr>
          <w:rFonts w:ascii="Times New Roman" w:hAnsi="Times New Roman" w:cs="Times New Roman"/>
        </w:rPr>
        <w:t xml:space="preserve">yet </w:t>
      </w:r>
      <w:r w:rsidR="00166A5A" w:rsidRPr="009D25C4">
        <w:rPr>
          <w:rFonts w:ascii="Times New Roman" w:hAnsi="Times New Roman" w:cs="Times New Roman"/>
        </w:rPr>
        <w:t xml:space="preserve">a third </w:t>
      </w:r>
      <w:hyperlink r:id="rId15" w:history="1">
        <w:r w:rsidRPr="009D25C4">
          <w:rPr>
            <w:rStyle w:val="Hyperlink"/>
            <w:rFonts w:ascii="Times New Roman" w:hAnsi="Times New Roman" w:cs="Times New Roman"/>
          </w:rPr>
          <w:t>video</w:t>
        </w:r>
      </w:hyperlink>
      <w:r w:rsidRPr="009D25C4">
        <w:rPr>
          <w:rFonts w:ascii="Times New Roman" w:hAnsi="Times New Roman" w:cs="Times New Roman"/>
        </w:rPr>
        <w:t xml:space="preserve"> </w:t>
      </w:r>
      <w:r w:rsidR="00E94E5F" w:rsidRPr="009D25C4">
        <w:rPr>
          <w:rFonts w:ascii="Times New Roman" w:hAnsi="Times New Roman" w:cs="Times New Roman"/>
        </w:rPr>
        <w:t>in this sag</w:t>
      </w:r>
      <w:r w:rsidR="009E21E8" w:rsidRPr="009D25C4">
        <w:rPr>
          <w:rFonts w:ascii="Times New Roman" w:hAnsi="Times New Roman" w:cs="Times New Roman"/>
        </w:rPr>
        <w:t>a</w:t>
      </w:r>
      <w:r w:rsidR="00E94E5F" w:rsidRPr="009D25C4">
        <w:rPr>
          <w:rFonts w:ascii="Times New Roman" w:hAnsi="Times New Roman" w:cs="Times New Roman"/>
        </w:rPr>
        <w:t xml:space="preserve"> </w:t>
      </w:r>
      <w:r w:rsidRPr="009D25C4">
        <w:rPr>
          <w:rFonts w:ascii="Times New Roman" w:hAnsi="Times New Roman" w:cs="Times New Roman"/>
        </w:rPr>
        <w:t xml:space="preserve">was released which showed the </w:t>
      </w:r>
      <w:r w:rsidR="000331DA" w:rsidRPr="009D25C4">
        <w:rPr>
          <w:rFonts w:ascii="Times New Roman" w:hAnsi="Times New Roman" w:cs="Times New Roman"/>
        </w:rPr>
        <w:t xml:space="preserve">boys from </w:t>
      </w:r>
      <w:r w:rsidR="000943FA" w:rsidRPr="009D25C4">
        <w:rPr>
          <w:rFonts w:ascii="Times New Roman" w:hAnsi="Times New Roman" w:cs="Times New Roman"/>
        </w:rPr>
        <w:t xml:space="preserve">the </w:t>
      </w:r>
      <w:r w:rsidR="000331DA" w:rsidRPr="009D25C4">
        <w:rPr>
          <w:rFonts w:ascii="Times New Roman" w:hAnsi="Times New Roman" w:cs="Times New Roman"/>
        </w:rPr>
        <w:t xml:space="preserve">bus </w:t>
      </w:r>
      <w:r w:rsidRPr="009D25C4">
        <w:rPr>
          <w:rFonts w:ascii="Times New Roman" w:hAnsi="Times New Roman" w:cs="Times New Roman"/>
        </w:rPr>
        <w:t xml:space="preserve">being </w:t>
      </w:r>
      <w:r w:rsidR="000331DA" w:rsidRPr="009D25C4">
        <w:rPr>
          <w:rFonts w:ascii="Times New Roman" w:hAnsi="Times New Roman" w:cs="Times New Roman"/>
        </w:rPr>
        <w:t xml:space="preserve">chided and disciplined </w:t>
      </w:r>
      <w:r w:rsidRPr="009D25C4">
        <w:rPr>
          <w:rFonts w:ascii="Times New Roman" w:hAnsi="Times New Roman" w:cs="Times New Roman"/>
        </w:rPr>
        <w:t>by their parents. With the</w:t>
      </w:r>
      <w:r w:rsidR="000943FA" w:rsidRPr="009D25C4">
        <w:rPr>
          <w:rFonts w:ascii="Times New Roman" w:hAnsi="Times New Roman" w:cs="Times New Roman"/>
        </w:rPr>
        <w:t xml:space="preserve"> latter</w:t>
      </w:r>
      <w:r w:rsidRPr="009D25C4">
        <w:rPr>
          <w:rFonts w:ascii="Times New Roman" w:hAnsi="Times New Roman" w:cs="Times New Roman"/>
        </w:rPr>
        <w:t xml:space="preserve"> two videos</w:t>
      </w:r>
      <w:r w:rsidR="000331DA" w:rsidRPr="009D25C4">
        <w:rPr>
          <w:rFonts w:ascii="Times New Roman" w:hAnsi="Times New Roman" w:cs="Times New Roman"/>
        </w:rPr>
        <w:t xml:space="preserve"> </w:t>
      </w:r>
      <w:r w:rsidR="000943FA" w:rsidRPr="009D25C4">
        <w:rPr>
          <w:rFonts w:ascii="Times New Roman" w:hAnsi="Times New Roman" w:cs="Times New Roman"/>
        </w:rPr>
        <w:t>going viral</w:t>
      </w:r>
      <w:r w:rsidR="000331DA" w:rsidRPr="009D25C4">
        <w:rPr>
          <w:rFonts w:ascii="Times New Roman" w:hAnsi="Times New Roman" w:cs="Times New Roman"/>
        </w:rPr>
        <w:t>,</w:t>
      </w:r>
      <w:r w:rsidRPr="009D25C4">
        <w:rPr>
          <w:rFonts w:ascii="Times New Roman" w:hAnsi="Times New Roman" w:cs="Times New Roman"/>
        </w:rPr>
        <w:t xml:space="preserve"> public opinion turned against the sisters.</w:t>
      </w:r>
      <w:r w:rsidR="000331DA" w:rsidRPr="009D25C4">
        <w:rPr>
          <w:rFonts w:ascii="Times New Roman" w:hAnsi="Times New Roman" w:cs="Times New Roman"/>
        </w:rPr>
        <w:t xml:space="preserve"> As if on cue,</w:t>
      </w:r>
      <w:r w:rsidRPr="009D25C4">
        <w:rPr>
          <w:rFonts w:ascii="Times New Roman" w:hAnsi="Times New Roman" w:cs="Times New Roman"/>
        </w:rPr>
        <w:t xml:space="preserve"> </w:t>
      </w:r>
      <w:r w:rsidR="000331DA" w:rsidRPr="009D25C4">
        <w:rPr>
          <w:rFonts w:ascii="Times New Roman" w:hAnsi="Times New Roman" w:cs="Times New Roman"/>
        </w:rPr>
        <w:t>s</w:t>
      </w:r>
      <w:r w:rsidRPr="009D25C4">
        <w:rPr>
          <w:rFonts w:ascii="Times New Roman" w:hAnsi="Times New Roman" w:cs="Times New Roman"/>
        </w:rPr>
        <w:t xml:space="preserve">everal female witnesses emerged, stating the </w:t>
      </w:r>
      <w:r w:rsidR="000331DA" w:rsidRPr="009D25C4">
        <w:rPr>
          <w:rFonts w:ascii="Times New Roman" w:hAnsi="Times New Roman" w:cs="Times New Roman"/>
        </w:rPr>
        <w:t xml:space="preserve">sisters </w:t>
      </w:r>
      <w:r w:rsidRPr="009D25C4">
        <w:rPr>
          <w:rFonts w:ascii="Times New Roman" w:hAnsi="Times New Roman" w:cs="Times New Roman"/>
        </w:rPr>
        <w:t>had misrepresented a dispute over a seat as a case of harassment</w:t>
      </w:r>
      <w:r w:rsidR="000331DA" w:rsidRPr="009D25C4">
        <w:rPr>
          <w:rFonts w:ascii="Times New Roman" w:hAnsi="Times New Roman" w:cs="Times New Roman"/>
        </w:rPr>
        <w:t xml:space="preserve"> by releasing the first video. Questions were raised about the </w:t>
      </w:r>
      <w:r w:rsidR="000943FA" w:rsidRPr="009D25C4">
        <w:rPr>
          <w:rFonts w:ascii="Times New Roman" w:hAnsi="Times New Roman" w:cs="Times New Roman"/>
        </w:rPr>
        <w:t>first video being ‘unedited’ thereb</w:t>
      </w:r>
      <w:r w:rsidR="000331DA" w:rsidRPr="009D25C4">
        <w:rPr>
          <w:rFonts w:ascii="Times New Roman" w:hAnsi="Times New Roman" w:cs="Times New Roman"/>
        </w:rPr>
        <w:t xml:space="preserve">y </w:t>
      </w:r>
      <w:r w:rsidR="000943FA" w:rsidRPr="009D25C4">
        <w:rPr>
          <w:rFonts w:ascii="Times New Roman" w:hAnsi="Times New Roman" w:cs="Times New Roman"/>
        </w:rPr>
        <w:t>undermining its credibility as a witness account</w:t>
      </w:r>
      <w:r w:rsidR="000331DA" w:rsidRPr="009D25C4">
        <w:rPr>
          <w:rFonts w:ascii="Times New Roman" w:hAnsi="Times New Roman" w:cs="Times New Roman"/>
        </w:rPr>
        <w:t>.</w:t>
      </w:r>
      <w:r w:rsidRPr="009D25C4">
        <w:rPr>
          <w:rFonts w:ascii="Times New Roman" w:hAnsi="Times New Roman" w:cs="Times New Roman"/>
        </w:rPr>
        <w:t xml:space="preserve"> </w:t>
      </w:r>
      <w:r w:rsidR="00F82715" w:rsidRPr="009D25C4">
        <w:rPr>
          <w:rFonts w:ascii="Times New Roman" w:hAnsi="Times New Roman" w:cs="Times New Roman"/>
        </w:rPr>
        <w:t>Any critique of the passivity</w:t>
      </w:r>
      <w:r w:rsidR="00B43BEA" w:rsidRPr="009D25C4">
        <w:rPr>
          <w:rStyle w:val="EndnoteReference"/>
          <w:rFonts w:ascii="Times New Roman" w:hAnsi="Times New Roman" w:cs="Times New Roman"/>
        </w:rPr>
        <w:endnoteReference w:id="3"/>
      </w:r>
      <w:r w:rsidR="00F82715" w:rsidRPr="009D25C4">
        <w:rPr>
          <w:rFonts w:ascii="Times New Roman" w:hAnsi="Times New Roman" w:cs="Times New Roman"/>
        </w:rPr>
        <w:t xml:space="preserve"> of the mobile cameraperson during the altercation is turned on its head when the woman who recorded the event testified that she began the reco</w:t>
      </w:r>
      <w:r w:rsidR="009B3600" w:rsidRPr="009D25C4">
        <w:rPr>
          <w:rFonts w:ascii="Times New Roman" w:hAnsi="Times New Roman" w:cs="Times New Roman"/>
        </w:rPr>
        <w:t xml:space="preserve">rding at the behest of the two sisters </w:t>
      </w:r>
      <w:r w:rsidR="009B3600" w:rsidRPr="009D25C4">
        <w:rPr>
          <w:rFonts w:ascii="Times New Roman" w:hAnsi="Times New Roman" w:cs="Times New Roman"/>
          <w:i/>
        </w:rPr>
        <w:t>after</w:t>
      </w:r>
      <w:r w:rsidR="009B3600" w:rsidRPr="009D25C4">
        <w:rPr>
          <w:rFonts w:ascii="Times New Roman" w:hAnsi="Times New Roman" w:cs="Times New Roman"/>
        </w:rPr>
        <w:t xml:space="preserve"> they had argued with the man about the seat.</w:t>
      </w:r>
      <w:r w:rsidR="00F82715" w:rsidRPr="009D25C4">
        <w:rPr>
          <w:rFonts w:ascii="Times New Roman" w:hAnsi="Times New Roman" w:cs="Times New Roman"/>
        </w:rPr>
        <w:t xml:space="preserve"> </w:t>
      </w:r>
      <w:r w:rsidR="000331DA" w:rsidRPr="009D25C4">
        <w:rPr>
          <w:rFonts w:ascii="Times New Roman" w:hAnsi="Times New Roman" w:cs="Times New Roman"/>
        </w:rPr>
        <w:t>The sisters volunteered to undergo a</w:t>
      </w:r>
      <w:r w:rsidRPr="009D25C4">
        <w:rPr>
          <w:rFonts w:ascii="Times New Roman" w:hAnsi="Times New Roman" w:cs="Times New Roman"/>
        </w:rPr>
        <w:t xml:space="preserve"> polygraph test</w:t>
      </w:r>
      <w:r w:rsidR="009B3600" w:rsidRPr="009D25C4">
        <w:rPr>
          <w:rFonts w:ascii="Times New Roman" w:hAnsi="Times New Roman" w:cs="Times New Roman"/>
        </w:rPr>
        <w:t xml:space="preserve"> to silence all counterclaims</w:t>
      </w:r>
      <w:r w:rsidRPr="009D25C4">
        <w:rPr>
          <w:rFonts w:ascii="Times New Roman" w:hAnsi="Times New Roman" w:cs="Times New Roman"/>
        </w:rPr>
        <w:t>,</w:t>
      </w:r>
      <w:r w:rsidR="000331DA" w:rsidRPr="009D25C4">
        <w:rPr>
          <w:rFonts w:ascii="Times New Roman" w:hAnsi="Times New Roman" w:cs="Times New Roman"/>
        </w:rPr>
        <w:t xml:space="preserve"> but failed </w:t>
      </w:r>
      <w:r w:rsidR="00166A5A" w:rsidRPr="009D25C4">
        <w:rPr>
          <w:rFonts w:ascii="Times New Roman" w:hAnsi="Times New Roman" w:cs="Times New Roman"/>
        </w:rPr>
        <w:t>it.</w:t>
      </w:r>
      <w:r w:rsidRPr="009D25C4">
        <w:rPr>
          <w:rFonts w:ascii="Times New Roman" w:hAnsi="Times New Roman" w:cs="Times New Roman"/>
        </w:rPr>
        <w:t xml:space="preserve"> The plot took a</w:t>
      </w:r>
      <w:r w:rsidR="000331DA" w:rsidRPr="009D25C4">
        <w:rPr>
          <w:rFonts w:ascii="Times New Roman" w:hAnsi="Times New Roman" w:cs="Times New Roman"/>
        </w:rPr>
        <w:t xml:space="preserve"> further</w:t>
      </w:r>
      <w:r w:rsidRPr="009D25C4">
        <w:rPr>
          <w:rFonts w:ascii="Times New Roman" w:hAnsi="Times New Roman" w:cs="Times New Roman"/>
        </w:rPr>
        <w:t xml:space="preserve"> turn when morphed images of both sisters began circulating on social media and they</w:t>
      </w:r>
      <w:r w:rsidR="000943FA" w:rsidRPr="009D25C4">
        <w:rPr>
          <w:rFonts w:ascii="Times New Roman" w:hAnsi="Times New Roman" w:cs="Times New Roman"/>
        </w:rPr>
        <w:t xml:space="preserve"> in turn had to</w:t>
      </w:r>
      <w:r w:rsidRPr="009D25C4">
        <w:rPr>
          <w:rFonts w:ascii="Times New Roman" w:hAnsi="Times New Roman" w:cs="Times New Roman"/>
        </w:rPr>
        <w:t xml:space="preserve"> </w:t>
      </w:r>
      <w:r w:rsidR="000943FA" w:rsidRPr="009D25C4">
        <w:rPr>
          <w:rFonts w:ascii="Times New Roman" w:hAnsi="Times New Roman" w:cs="Times New Roman"/>
        </w:rPr>
        <w:t>file a complaint with the</w:t>
      </w:r>
      <w:r w:rsidR="000331DA" w:rsidRPr="009D25C4">
        <w:rPr>
          <w:rFonts w:ascii="Times New Roman" w:hAnsi="Times New Roman" w:cs="Times New Roman"/>
        </w:rPr>
        <w:t xml:space="preserve"> cyber-crime </w:t>
      </w:r>
      <w:r w:rsidR="000943FA" w:rsidRPr="009D25C4">
        <w:rPr>
          <w:rFonts w:ascii="Times New Roman" w:hAnsi="Times New Roman" w:cs="Times New Roman"/>
        </w:rPr>
        <w:t>cell of</w:t>
      </w:r>
      <w:r w:rsidR="000331DA" w:rsidRPr="009D25C4">
        <w:rPr>
          <w:rFonts w:ascii="Times New Roman" w:hAnsi="Times New Roman" w:cs="Times New Roman"/>
        </w:rPr>
        <w:t xml:space="preserve"> the police</w:t>
      </w:r>
      <w:r w:rsidRPr="009D25C4">
        <w:rPr>
          <w:rFonts w:ascii="Times New Roman" w:hAnsi="Times New Roman" w:cs="Times New Roman"/>
        </w:rPr>
        <w:t xml:space="preserve">. </w:t>
      </w:r>
      <w:r w:rsidR="007B62FB" w:rsidRPr="009D25C4">
        <w:rPr>
          <w:rFonts w:ascii="Times New Roman" w:hAnsi="Times New Roman" w:cs="Times New Roman"/>
        </w:rPr>
        <w:t>Th</w:t>
      </w:r>
      <w:r w:rsidR="00EB044A" w:rsidRPr="009D25C4">
        <w:rPr>
          <w:rFonts w:ascii="Times New Roman" w:hAnsi="Times New Roman" w:cs="Times New Roman"/>
        </w:rPr>
        <w:t>is</w:t>
      </w:r>
      <w:r w:rsidR="007B62FB" w:rsidRPr="009D25C4">
        <w:rPr>
          <w:rFonts w:ascii="Times New Roman" w:hAnsi="Times New Roman" w:cs="Times New Roman"/>
        </w:rPr>
        <w:t xml:space="preserve"> provides an interesting insight into public notions of social injustice.</w:t>
      </w:r>
    </w:p>
    <w:p w14:paraId="55C029EA" w14:textId="5F1452ED" w:rsidR="00A47F81" w:rsidRPr="009D25C4" w:rsidRDefault="00DD0357" w:rsidP="00022351">
      <w:pPr>
        <w:rPr>
          <w:rFonts w:ascii="Times New Roman" w:hAnsi="Times New Roman" w:cs="Times New Roman"/>
        </w:rPr>
      </w:pPr>
      <w:r w:rsidRPr="009D25C4">
        <w:rPr>
          <w:rFonts w:ascii="Times New Roman" w:hAnsi="Times New Roman" w:cs="Times New Roman"/>
        </w:rPr>
        <w:t>Another stamp of co-produced content in India stems from a September 10, 2015 mobile phone video in which</w:t>
      </w:r>
      <w:r w:rsidR="00383D8B" w:rsidRPr="009D25C4">
        <w:rPr>
          <w:rFonts w:ascii="Times New Roman" w:hAnsi="Times New Roman" w:cs="Times New Roman"/>
        </w:rPr>
        <w:t xml:space="preserve"> a teacher beating a 10 year old boy with a fractured arm went viral. The teacher is seen constantly haranguing the boy about his caste and brutalising him. Though the incident occurred in April of 2015, the footage was released many months later and led to a police complaint by a Dalit</w:t>
      </w:r>
      <w:r w:rsidR="00D646BA" w:rsidRPr="009D25C4">
        <w:rPr>
          <w:rStyle w:val="EndnoteReference"/>
          <w:rFonts w:ascii="Times New Roman" w:hAnsi="Times New Roman" w:cs="Times New Roman"/>
        </w:rPr>
        <w:endnoteReference w:id="4"/>
      </w:r>
      <w:r w:rsidR="00383D8B" w:rsidRPr="009D25C4">
        <w:rPr>
          <w:rFonts w:ascii="Times New Roman" w:hAnsi="Times New Roman" w:cs="Times New Roman"/>
        </w:rPr>
        <w:t xml:space="preserve"> </w:t>
      </w:r>
      <w:r w:rsidR="00383D8B" w:rsidRPr="009D25C4">
        <w:rPr>
          <w:rFonts w:ascii="Times New Roman" w:hAnsi="Times New Roman" w:cs="Times New Roman"/>
        </w:rPr>
        <w:lastRenderedPageBreak/>
        <w:t>organisation. The conduct of the teacher would have gone unnoticed had it not been for the anonymous onlooker who filmed the act and uploaded it. It is not known, whether the teacher was aware of being filmed but the</w:t>
      </w:r>
      <w:r w:rsidR="00E15A63" w:rsidRPr="009D25C4">
        <w:rPr>
          <w:rFonts w:ascii="Times New Roman" w:hAnsi="Times New Roman" w:cs="Times New Roman"/>
        </w:rPr>
        <w:t xml:space="preserve"> episode unleashed public anger, triggering calls to address what was perceived as an act of</w:t>
      </w:r>
      <w:r w:rsidR="00383D8B" w:rsidRPr="009D25C4">
        <w:rPr>
          <w:rFonts w:ascii="Times New Roman" w:hAnsi="Times New Roman" w:cs="Times New Roman"/>
        </w:rPr>
        <w:t xml:space="preserve"> </w:t>
      </w:r>
      <w:r w:rsidR="00E15A63" w:rsidRPr="009D25C4">
        <w:rPr>
          <w:rFonts w:ascii="Times New Roman" w:hAnsi="Times New Roman" w:cs="Times New Roman"/>
        </w:rPr>
        <w:t xml:space="preserve">impunity and Twitter hashtags such as </w:t>
      </w:r>
      <w:r w:rsidR="00383D8B" w:rsidRPr="009D25C4">
        <w:rPr>
          <w:rFonts w:ascii="Times New Roman" w:hAnsi="Times New Roman" w:cs="Times New Roman"/>
        </w:rPr>
        <w:t>#everythingwrongwithIndia. Both corporal punishment and caste-based abuse are not uncommon despite both being punishable offences in the country.  The footage is an important testament to the power of the mobile phone video as a catalyst for political and social justice, albeit belated.  The vide</w:t>
      </w:r>
      <w:r w:rsidR="00E15A63" w:rsidRPr="009D25C4">
        <w:rPr>
          <w:rFonts w:ascii="Times New Roman" w:hAnsi="Times New Roman" w:cs="Times New Roman"/>
        </w:rPr>
        <w:t>o, originally shot in Mangalore</w:t>
      </w:r>
      <w:r w:rsidR="00383D8B" w:rsidRPr="009D25C4">
        <w:rPr>
          <w:rFonts w:ascii="Times New Roman" w:hAnsi="Times New Roman" w:cs="Times New Roman"/>
        </w:rPr>
        <w:t xml:space="preserve">, trended immediately after its </w:t>
      </w:r>
      <w:r w:rsidR="00E15A63" w:rsidRPr="009D25C4">
        <w:rPr>
          <w:rFonts w:ascii="Times New Roman" w:hAnsi="Times New Roman" w:cs="Times New Roman"/>
        </w:rPr>
        <w:t>release but</w:t>
      </w:r>
      <w:r w:rsidR="00383D8B" w:rsidRPr="009D25C4">
        <w:rPr>
          <w:rFonts w:ascii="Times New Roman" w:hAnsi="Times New Roman" w:cs="Times New Roman"/>
        </w:rPr>
        <w:t xml:space="preserve"> has been removed for</w:t>
      </w:r>
      <w:r w:rsidR="00E15A63" w:rsidRPr="009D25C4">
        <w:rPr>
          <w:rFonts w:ascii="Times New Roman" w:hAnsi="Times New Roman" w:cs="Times New Roman"/>
        </w:rPr>
        <w:t xml:space="preserve"> alleged</w:t>
      </w:r>
      <w:r w:rsidR="00383D8B" w:rsidRPr="009D25C4">
        <w:rPr>
          <w:rFonts w:ascii="Times New Roman" w:hAnsi="Times New Roman" w:cs="Times New Roman"/>
        </w:rPr>
        <w:t xml:space="preserve"> violati</w:t>
      </w:r>
      <w:r w:rsidR="00E15A63" w:rsidRPr="009D25C4">
        <w:rPr>
          <w:rFonts w:ascii="Times New Roman" w:hAnsi="Times New Roman" w:cs="Times New Roman"/>
        </w:rPr>
        <w:t>on of YouTube's community guidelines</w:t>
      </w:r>
      <w:r w:rsidR="00383D8B" w:rsidRPr="009D25C4">
        <w:rPr>
          <w:rFonts w:ascii="Times New Roman" w:hAnsi="Times New Roman" w:cs="Times New Roman"/>
        </w:rPr>
        <w:t xml:space="preserve">. </w:t>
      </w:r>
      <w:r w:rsidR="00E15A63" w:rsidRPr="009D25C4">
        <w:rPr>
          <w:rFonts w:ascii="Times New Roman" w:hAnsi="Times New Roman" w:cs="Times New Roman"/>
        </w:rPr>
        <w:t xml:space="preserve">Grainy </w:t>
      </w:r>
      <w:hyperlink r:id="rId16" w:history="1">
        <w:r w:rsidR="00E15A63" w:rsidRPr="009D25C4">
          <w:rPr>
            <w:rStyle w:val="Hyperlink"/>
            <w:rFonts w:ascii="Times New Roman" w:hAnsi="Times New Roman" w:cs="Times New Roman"/>
          </w:rPr>
          <w:t>screen grabs</w:t>
        </w:r>
      </w:hyperlink>
      <w:r w:rsidR="00B25B10" w:rsidRPr="009D25C4">
        <w:rPr>
          <w:rFonts w:ascii="Times New Roman" w:hAnsi="Times New Roman" w:cs="Times New Roman"/>
        </w:rPr>
        <w:t xml:space="preserve"> (</w:t>
      </w:r>
      <w:hyperlink r:id="rId17" w:history="1">
        <w:r w:rsidR="00B25B10" w:rsidRPr="009D25C4">
          <w:rPr>
            <w:rStyle w:val="Hyperlink"/>
            <w:rFonts w:ascii="Times New Roman" w:hAnsi="Times New Roman" w:cs="Times New Roman"/>
          </w:rPr>
          <w:t>here</w:t>
        </w:r>
      </w:hyperlink>
      <w:r w:rsidR="00B25B10" w:rsidRPr="009D25C4">
        <w:rPr>
          <w:rFonts w:ascii="Times New Roman" w:hAnsi="Times New Roman" w:cs="Times New Roman"/>
        </w:rPr>
        <w:t xml:space="preserve"> as well)</w:t>
      </w:r>
      <w:r w:rsidR="00E15A63" w:rsidRPr="009D25C4">
        <w:rPr>
          <w:rFonts w:ascii="Times New Roman" w:hAnsi="Times New Roman" w:cs="Times New Roman"/>
        </w:rPr>
        <w:t xml:space="preserve"> remain</w:t>
      </w:r>
      <w:r w:rsidR="00383D8B" w:rsidRPr="009D25C4">
        <w:rPr>
          <w:rFonts w:ascii="Times New Roman" w:hAnsi="Times New Roman" w:cs="Times New Roman"/>
        </w:rPr>
        <w:t xml:space="preserve"> </w:t>
      </w:r>
      <w:r w:rsidR="00E15A63" w:rsidRPr="009D25C4">
        <w:rPr>
          <w:rFonts w:ascii="Times New Roman" w:hAnsi="Times New Roman" w:cs="Times New Roman"/>
        </w:rPr>
        <w:t xml:space="preserve">in online </w:t>
      </w:r>
      <w:r w:rsidR="00383D8B" w:rsidRPr="009D25C4">
        <w:rPr>
          <w:rFonts w:ascii="Times New Roman" w:hAnsi="Times New Roman" w:cs="Times New Roman"/>
        </w:rPr>
        <w:t xml:space="preserve">news articles whose two-dimensionality can never do justice to emotional and psychological dimensions of the incident. The absence of the complete video and the conscientious comment by the corporate video aggregator play up the dialectic of how </w:t>
      </w:r>
      <w:r w:rsidR="00CE62DE" w:rsidRPr="009D25C4">
        <w:rPr>
          <w:rFonts w:ascii="Times New Roman" w:hAnsi="Times New Roman" w:cs="Times New Roman"/>
        </w:rPr>
        <w:t xml:space="preserve">these co-productions re-enact the role of journalism as they </w:t>
      </w:r>
      <w:r w:rsidR="00383D8B" w:rsidRPr="009D25C4">
        <w:rPr>
          <w:rFonts w:ascii="Times New Roman" w:hAnsi="Times New Roman" w:cs="Times New Roman"/>
        </w:rPr>
        <w:t>seek</w:t>
      </w:r>
      <w:r w:rsidR="00CE62DE" w:rsidRPr="009D25C4">
        <w:rPr>
          <w:rFonts w:ascii="Times New Roman" w:hAnsi="Times New Roman" w:cs="Times New Roman"/>
        </w:rPr>
        <w:t xml:space="preserve"> to break silences, whilst </w:t>
      </w:r>
      <w:r w:rsidR="00383D8B" w:rsidRPr="009D25C4">
        <w:rPr>
          <w:rFonts w:ascii="Times New Roman" w:hAnsi="Times New Roman" w:cs="Times New Roman"/>
        </w:rPr>
        <w:t xml:space="preserve">subject to </w:t>
      </w:r>
      <w:r w:rsidR="00CE62DE" w:rsidRPr="009D25C4">
        <w:rPr>
          <w:rFonts w:ascii="Times New Roman" w:hAnsi="Times New Roman" w:cs="Times New Roman"/>
        </w:rPr>
        <w:t>traditional editorial processes practiced within mainstream media organizations</w:t>
      </w:r>
      <w:r w:rsidR="00383D8B" w:rsidRPr="009D25C4">
        <w:rPr>
          <w:rFonts w:ascii="Times New Roman" w:hAnsi="Times New Roman" w:cs="Times New Roman"/>
        </w:rPr>
        <w:t>. However, the multiplier effect of such videos can be seen as part of automatic playlists where students are mercilessly bein</w:t>
      </w:r>
      <w:r w:rsidR="0017590F" w:rsidRPr="009D25C4">
        <w:rPr>
          <w:rFonts w:ascii="Times New Roman" w:hAnsi="Times New Roman" w:cs="Times New Roman"/>
        </w:rPr>
        <w:t>g subjected to corporal punishment</w:t>
      </w:r>
      <w:r w:rsidR="00383D8B" w:rsidRPr="009D25C4">
        <w:rPr>
          <w:rFonts w:ascii="Times New Roman" w:hAnsi="Times New Roman" w:cs="Times New Roman"/>
        </w:rPr>
        <w:t xml:space="preserve">. </w:t>
      </w:r>
    </w:p>
    <w:p w14:paraId="515FBCE0" w14:textId="0B3FF4A8" w:rsidR="00A47F81" w:rsidRPr="009D25C4" w:rsidRDefault="00383D8B" w:rsidP="00022351">
      <w:pPr>
        <w:rPr>
          <w:rFonts w:ascii="Times New Roman" w:hAnsi="Times New Roman" w:cs="Times New Roman"/>
        </w:rPr>
      </w:pPr>
      <w:r w:rsidRPr="009D25C4">
        <w:rPr>
          <w:rFonts w:ascii="Times New Roman" w:hAnsi="Times New Roman" w:cs="Times New Roman"/>
        </w:rPr>
        <w:t>Embedded in TV news reports, videos</w:t>
      </w:r>
      <w:r w:rsidR="00A47F81" w:rsidRPr="009D25C4">
        <w:rPr>
          <w:rFonts w:ascii="Times New Roman" w:hAnsi="Times New Roman" w:cs="Times New Roman"/>
        </w:rPr>
        <w:t xml:space="preserve"> from pocket mobiles</w:t>
      </w:r>
      <w:r w:rsidRPr="009D25C4">
        <w:rPr>
          <w:rFonts w:ascii="Times New Roman" w:hAnsi="Times New Roman" w:cs="Times New Roman"/>
        </w:rPr>
        <w:t xml:space="preserve"> are used as</w:t>
      </w:r>
      <w:r w:rsidR="00A47F81" w:rsidRPr="009D25C4">
        <w:rPr>
          <w:rFonts w:ascii="Times New Roman" w:hAnsi="Times New Roman" w:cs="Times New Roman"/>
        </w:rPr>
        <w:t xml:space="preserve"> continuously used as</w:t>
      </w:r>
      <w:r w:rsidRPr="009D25C4">
        <w:rPr>
          <w:rFonts w:ascii="Times New Roman" w:hAnsi="Times New Roman" w:cs="Times New Roman"/>
        </w:rPr>
        <w:t xml:space="preserve"> commentary on the need to challenge social tolerance of physical and emotional violence.</w:t>
      </w:r>
      <w:r w:rsidR="00A47F81" w:rsidRPr="009D25C4">
        <w:rPr>
          <w:rFonts w:ascii="Times New Roman" w:hAnsi="Times New Roman" w:cs="Times New Roman"/>
        </w:rPr>
        <w:t xml:space="preserve"> Another such </w:t>
      </w:r>
      <w:hyperlink r:id="rId18" w:history="1">
        <w:r w:rsidR="00A47F81" w:rsidRPr="009D25C4">
          <w:rPr>
            <w:rStyle w:val="Hyperlink"/>
            <w:rFonts w:ascii="Times New Roman" w:hAnsi="Times New Roman" w:cs="Times New Roman"/>
          </w:rPr>
          <w:t>video</w:t>
        </w:r>
      </w:hyperlink>
      <w:r w:rsidR="00A47F81" w:rsidRPr="009D25C4">
        <w:rPr>
          <w:rFonts w:ascii="Times New Roman" w:hAnsi="Times New Roman" w:cs="Times New Roman"/>
        </w:rPr>
        <w:t xml:space="preserve"> emerged in May 2015, showing a college principle caning his students as well as reactions of students who witnessed the event. The naturalisation of violence is evident when a student, over whose shoulders the mobile video is being recorded, turns with a grin but immediately stops on realising that his position as an approving spectator may become irrefutable. A little further in the video, another student realises that the video is being made and tries to clear the line of sight of the mobile camera. He and the other student clearly recognise the implication</w:t>
      </w:r>
      <w:r w:rsidR="002311B1" w:rsidRPr="009D25C4">
        <w:rPr>
          <w:rFonts w:ascii="Times New Roman" w:hAnsi="Times New Roman" w:cs="Times New Roman"/>
        </w:rPr>
        <w:t>s</w:t>
      </w:r>
      <w:r w:rsidR="00A47F81" w:rsidRPr="009D25C4">
        <w:rPr>
          <w:rFonts w:ascii="Times New Roman" w:hAnsi="Times New Roman" w:cs="Times New Roman"/>
        </w:rPr>
        <w:t xml:space="preserve"> of the mobile video being created. A little later, one of them even pulls out his own mobile phone, as if inspired to film from the front row. This performance of complicity with the anonymous student who filmed the event is a demonstration of how </w:t>
      </w:r>
      <w:r w:rsidR="002311B1" w:rsidRPr="009D25C4">
        <w:rPr>
          <w:rFonts w:ascii="Times New Roman" w:hAnsi="Times New Roman" w:cs="Times New Roman"/>
        </w:rPr>
        <w:t>mojo</w:t>
      </w:r>
      <w:r w:rsidR="00A47F81" w:rsidRPr="009D25C4">
        <w:rPr>
          <w:rFonts w:ascii="Times New Roman" w:hAnsi="Times New Roman" w:cs="Times New Roman"/>
        </w:rPr>
        <w:t xml:space="preserve"> transgresses and redresses boundaries. </w:t>
      </w:r>
      <w:r w:rsidR="00724070" w:rsidRPr="009D25C4">
        <w:rPr>
          <w:rFonts w:ascii="Times New Roman" w:hAnsi="Times New Roman" w:cs="Times New Roman"/>
        </w:rPr>
        <w:t>In this case, a</w:t>
      </w:r>
      <w:r w:rsidR="00A47F81" w:rsidRPr="009D25C4">
        <w:rPr>
          <w:rFonts w:ascii="Times New Roman" w:hAnsi="Times New Roman" w:cs="Times New Roman"/>
        </w:rPr>
        <w:t xml:space="preserve"> classroom as a site of violence </w:t>
      </w:r>
      <w:r w:rsidR="00724070" w:rsidRPr="009D25C4">
        <w:rPr>
          <w:rFonts w:ascii="Times New Roman" w:hAnsi="Times New Roman" w:cs="Times New Roman"/>
        </w:rPr>
        <w:t>becomes released from the</w:t>
      </w:r>
      <w:r w:rsidR="00A47F81" w:rsidRPr="009D25C4">
        <w:rPr>
          <w:rFonts w:ascii="Times New Roman" w:hAnsi="Times New Roman" w:cs="Times New Roman"/>
        </w:rPr>
        <w:t xml:space="preserve"> fear and hierarchy</w:t>
      </w:r>
      <w:r w:rsidR="00724070" w:rsidRPr="009D25C4">
        <w:rPr>
          <w:rFonts w:ascii="Times New Roman" w:hAnsi="Times New Roman" w:cs="Times New Roman"/>
        </w:rPr>
        <w:t xml:space="preserve"> through its visibility</w:t>
      </w:r>
      <w:r w:rsidR="00A47F81" w:rsidRPr="009D25C4">
        <w:rPr>
          <w:rFonts w:ascii="Times New Roman" w:hAnsi="Times New Roman" w:cs="Times New Roman"/>
        </w:rPr>
        <w:t xml:space="preserve">. In a news-report, in which the video is embedded, the creator asserts that </w:t>
      </w:r>
      <w:r w:rsidR="00724070" w:rsidRPr="009D25C4">
        <w:rPr>
          <w:rFonts w:ascii="Times New Roman" w:hAnsi="Times New Roman" w:cs="Times New Roman"/>
        </w:rPr>
        <w:t>silence</w:t>
      </w:r>
      <w:r w:rsidR="00A47F81" w:rsidRPr="009D25C4">
        <w:rPr>
          <w:rFonts w:ascii="Times New Roman" w:hAnsi="Times New Roman" w:cs="Times New Roman"/>
        </w:rPr>
        <w:t xml:space="preserve"> was not an option. The emphatic insistence of the police on verifying the veracity of the clip is however ironically directed at investigating whether it was doctored and not. The inability to convert witness footage to evidence in a judicial context points to the limitations of such footage. The purpose and outcomes of </w:t>
      </w:r>
      <w:r w:rsidR="00A03249" w:rsidRPr="009D25C4">
        <w:rPr>
          <w:rFonts w:ascii="Times New Roman" w:hAnsi="Times New Roman" w:cs="Times New Roman"/>
        </w:rPr>
        <w:t>mojo</w:t>
      </w:r>
      <w:r w:rsidR="00A47F81" w:rsidRPr="009D25C4">
        <w:rPr>
          <w:rFonts w:ascii="Times New Roman" w:hAnsi="Times New Roman" w:cs="Times New Roman"/>
        </w:rPr>
        <w:t xml:space="preserve"> may not converge in many instances, but in this case the entire student community decided to file a case en masse so as to not jeopardise the anonymity of the creator o</w:t>
      </w:r>
      <w:r w:rsidR="000C4CD1" w:rsidRPr="009D25C4">
        <w:rPr>
          <w:rFonts w:ascii="Times New Roman" w:hAnsi="Times New Roman" w:cs="Times New Roman"/>
        </w:rPr>
        <w:t xml:space="preserve">f the mobile video. Since both videos of corporal punishment </w:t>
      </w:r>
      <w:r w:rsidR="00A47F81" w:rsidRPr="009D25C4">
        <w:rPr>
          <w:rFonts w:ascii="Times New Roman" w:hAnsi="Times New Roman" w:cs="Times New Roman"/>
        </w:rPr>
        <w:t xml:space="preserve">originated in the same region </w:t>
      </w:r>
      <w:r w:rsidR="000C4CD1" w:rsidRPr="009D25C4">
        <w:rPr>
          <w:rFonts w:ascii="Times New Roman" w:hAnsi="Times New Roman" w:cs="Times New Roman"/>
        </w:rPr>
        <w:t>(</w:t>
      </w:r>
      <w:r w:rsidR="00A47F81" w:rsidRPr="009D25C4">
        <w:rPr>
          <w:rFonts w:ascii="Times New Roman" w:hAnsi="Times New Roman" w:cs="Times New Roman"/>
        </w:rPr>
        <w:t>southern state of Karnataka</w:t>
      </w:r>
      <w:r w:rsidR="000C4CD1" w:rsidRPr="009D25C4">
        <w:rPr>
          <w:rFonts w:ascii="Times New Roman" w:hAnsi="Times New Roman" w:cs="Times New Roman"/>
        </w:rPr>
        <w:t>), one could speculate with the possibility that the creation of one was inspired by its May predecessor</w:t>
      </w:r>
      <w:r w:rsidR="00A47F81" w:rsidRPr="009D25C4">
        <w:rPr>
          <w:rFonts w:ascii="Times New Roman" w:hAnsi="Times New Roman" w:cs="Times New Roman"/>
        </w:rPr>
        <w:t xml:space="preserve">. </w:t>
      </w:r>
    </w:p>
    <w:p w14:paraId="59D2B09A" w14:textId="509DCB73" w:rsidR="004274C8" w:rsidRPr="009D25C4" w:rsidRDefault="00E83EA3" w:rsidP="00B25B10">
      <w:pPr>
        <w:autoSpaceDE w:val="0"/>
        <w:autoSpaceDN w:val="0"/>
        <w:adjustRightInd w:val="0"/>
        <w:rPr>
          <w:rFonts w:ascii="Times New Roman" w:hAnsi="Times New Roman"/>
          <w:b/>
          <w:shd w:val="clear" w:color="auto" w:fill="FFFFFF"/>
        </w:rPr>
      </w:pPr>
      <w:r w:rsidRPr="009D25C4">
        <w:rPr>
          <w:rFonts w:ascii="Times New Roman" w:hAnsi="Times New Roman" w:cs="Times New Roman"/>
        </w:rPr>
        <w:t xml:space="preserve">As demonstrated by the students’ coordinated strategy it is clear that actions in the offline world can be triggered by </w:t>
      </w:r>
      <w:r w:rsidRPr="009D25C4">
        <w:rPr>
          <w:rFonts w:ascii="Times New Roman" w:hAnsi="Times New Roman" w:cs="Times New Roman"/>
          <w:i/>
        </w:rPr>
        <w:t>mojo</w:t>
      </w:r>
      <w:r w:rsidRPr="009D25C4">
        <w:rPr>
          <w:rFonts w:ascii="Times New Roman" w:hAnsi="Times New Roman" w:cs="Times New Roman"/>
        </w:rPr>
        <w:t xml:space="preserve">. </w:t>
      </w:r>
      <w:r w:rsidR="002E3BEE" w:rsidRPr="009D25C4">
        <w:rPr>
          <w:rFonts w:ascii="Times New Roman" w:hAnsi="Times New Roman" w:cs="Times New Roman"/>
        </w:rPr>
        <w:t>Th</w:t>
      </w:r>
      <w:r w:rsidRPr="009D25C4">
        <w:rPr>
          <w:rFonts w:ascii="Times New Roman" w:hAnsi="Times New Roman" w:cs="Times New Roman"/>
        </w:rPr>
        <w:t>us</w:t>
      </w:r>
      <w:r w:rsidR="00B25B10" w:rsidRPr="009D25C4">
        <w:rPr>
          <w:rFonts w:ascii="Times New Roman" w:hAnsi="Times New Roman" w:cs="Times New Roman"/>
        </w:rPr>
        <w:t>,</w:t>
      </w:r>
      <w:r w:rsidR="002E3BEE" w:rsidRPr="009D25C4">
        <w:rPr>
          <w:rFonts w:ascii="Times New Roman" w:hAnsi="Times New Roman" w:cs="Times New Roman"/>
        </w:rPr>
        <w:t xml:space="preserve"> lack of consensus on the events that took place on the bus ride</w:t>
      </w:r>
      <w:r w:rsidRPr="009D25C4">
        <w:rPr>
          <w:rFonts w:ascii="Times New Roman" w:hAnsi="Times New Roman" w:cs="Times New Roman"/>
        </w:rPr>
        <w:t xml:space="preserve"> and questions about the authenticity of video</w:t>
      </w:r>
      <w:r w:rsidR="002E3BEE" w:rsidRPr="009D25C4">
        <w:rPr>
          <w:rFonts w:ascii="Times New Roman" w:hAnsi="Times New Roman" w:cs="Times New Roman"/>
        </w:rPr>
        <w:t xml:space="preserve"> </w:t>
      </w:r>
      <w:r w:rsidRPr="009D25C4">
        <w:rPr>
          <w:rFonts w:ascii="Times New Roman" w:hAnsi="Times New Roman" w:cs="Times New Roman"/>
        </w:rPr>
        <w:t>can be overlooked in favour of understanding</w:t>
      </w:r>
      <w:r w:rsidR="002E3BEE" w:rsidRPr="009D25C4">
        <w:rPr>
          <w:rFonts w:ascii="Times New Roman" w:hAnsi="Times New Roman" w:cs="Times New Roman"/>
        </w:rPr>
        <w:t xml:space="preserve"> the political implications of this generalized condition of mobile video content in circulation. </w:t>
      </w:r>
      <w:r w:rsidR="00E45E7F" w:rsidRPr="009D25C4">
        <w:rPr>
          <w:rFonts w:ascii="Times New Roman" w:hAnsi="Times New Roman" w:cs="Times New Roman"/>
        </w:rPr>
        <w:t xml:space="preserve">This can be redirected to the notion that </w:t>
      </w:r>
      <w:r w:rsidR="0038271D" w:rsidRPr="009D25C4">
        <w:rPr>
          <w:rFonts w:ascii="Times New Roman" w:hAnsi="Times New Roman" w:cs="Times New Roman"/>
        </w:rPr>
        <w:t>‘</w:t>
      </w:r>
      <w:r w:rsidR="000943FA" w:rsidRPr="009D25C4">
        <w:rPr>
          <w:rFonts w:ascii="Times New Roman" w:hAnsi="Times New Roman" w:cs="Times New Roman"/>
        </w:rPr>
        <w:t>With the cellular phone, a growing section of the postcolonial population is now the source of new-media output—which in turn links to online social networks, mainstream television, and peer-to-peer exchanges of text, music, and video</w:t>
      </w:r>
      <w:r w:rsidR="0038271D" w:rsidRPr="009D25C4">
        <w:rPr>
          <w:rFonts w:ascii="Times New Roman" w:hAnsi="Times New Roman" w:cs="Times New Roman"/>
        </w:rPr>
        <w:t>’</w:t>
      </w:r>
      <w:r w:rsidR="000943FA" w:rsidRPr="009D25C4">
        <w:rPr>
          <w:rFonts w:ascii="Times New Roman" w:hAnsi="Times New Roman" w:cs="Times New Roman"/>
        </w:rPr>
        <w:t xml:space="preserve"> (Sundaram 2015: para 10)</w:t>
      </w:r>
      <w:r w:rsidR="0038271D" w:rsidRPr="009D25C4">
        <w:rPr>
          <w:rFonts w:ascii="Times New Roman" w:hAnsi="Times New Roman" w:cs="Times New Roman"/>
        </w:rPr>
        <w:t>.</w:t>
      </w:r>
      <w:r w:rsidR="000943FA" w:rsidRPr="009D25C4">
        <w:rPr>
          <w:rFonts w:ascii="Times New Roman" w:hAnsi="Times New Roman" w:cs="Times New Roman"/>
        </w:rPr>
        <w:t xml:space="preserve"> Mobile phones are also repositories of </w:t>
      </w:r>
      <w:r w:rsidR="0038271D" w:rsidRPr="009D25C4">
        <w:rPr>
          <w:rFonts w:ascii="Times New Roman" w:hAnsi="Times New Roman" w:cs="Times New Roman"/>
        </w:rPr>
        <w:t>“</w:t>
      </w:r>
      <w:r w:rsidR="000943FA" w:rsidRPr="009D25C4">
        <w:rPr>
          <w:rFonts w:ascii="Times New Roman" w:hAnsi="Times New Roman" w:cs="Times New Roman"/>
        </w:rPr>
        <w:t>found footage</w:t>
      </w:r>
      <w:r w:rsidR="0038271D" w:rsidRPr="009D25C4">
        <w:rPr>
          <w:rFonts w:ascii="Times New Roman" w:hAnsi="Times New Roman" w:cs="Times New Roman"/>
        </w:rPr>
        <w:t>”</w:t>
      </w:r>
      <w:r w:rsidR="000943FA" w:rsidRPr="009D25C4">
        <w:rPr>
          <w:rFonts w:ascii="Times New Roman" w:hAnsi="Times New Roman" w:cs="Times New Roman"/>
        </w:rPr>
        <w:t xml:space="preserve">’ </w:t>
      </w:r>
      <w:r w:rsidR="005669E8" w:rsidRPr="009D25C4">
        <w:rPr>
          <w:rFonts w:ascii="Times New Roman" w:hAnsi="Times New Roman" w:cs="Times New Roman"/>
        </w:rPr>
        <w:t>(</w:t>
      </w:r>
      <w:r w:rsidR="000943FA" w:rsidRPr="009D25C4">
        <w:rPr>
          <w:rFonts w:ascii="Times New Roman" w:hAnsi="Times New Roman" w:cs="Times New Roman"/>
        </w:rPr>
        <w:t>i.e</w:t>
      </w:r>
      <w:r w:rsidR="009E551E" w:rsidRPr="009D25C4">
        <w:rPr>
          <w:rFonts w:ascii="Times New Roman" w:hAnsi="Times New Roman" w:cs="Times New Roman"/>
        </w:rPr>
        <w:t>.</w:t>
      </w:r>
      <w:r w:rsidR="000943FA" w:rsidRPr="009D25C4">
        <w:rPr>
          <w:rFonts w:ascii="Times New Roman" w:hAnsi="Times New Roman" w:cs="Times New Roman"/>
        </w:rPr>
        <w:t xml:space="preserve"> videos that have the potential to be circulated and carefully curated in terms of duration and point of release</w:t>
      </w:r>
      <w:r w:rsidR="005669E8" w:rsidRPr="009D25C4">
        <w:rPr>
          <w:rFonts w:ascii="Times New Roman" w:hAnsi="Times New Roman" w:cs="Times New Roman"/>
        </w:rPr>
        <w:t>)</w:t>
      </w:r>
      <w:r w:rsidR="000943FA" w:rsidRPr="009D25C4">
        <w:rPr>
          <w:rFonts w:ascii="Times New Roman" w:hAnsi="Times New Roman" w:cs="Times New Roman"/>
        </w:rPr>
        <w:t xml:space="preserve">. </w:t>
      </w:r>
      <w:r w:rsidR="00E45E7F" w:rsidRPr="009D25C4">
        <w:rPr>
          <w:rFonts w:ascii="Times New Roman" w:hAnsi="Times New Roman" w:cs="Times New Roman"/>
        </w:rPr>
        <w:t xml:space="preserve">Those who put capture or circulate the footage in question </w:t>
      </w:r>
      <w:r w:rsidR="009E551E" w:rsidRPr="009D25C4">
        <w:rPr>
          <w:rFonts w:ascii="Times New Roman" w:hAnsi="Times New Roman" w:cs="Times New Roman"/>
        </w:rPr>
        <w:t xml:space="preserve">in fact ‘expose the failings of public and private institutions and their personnel, and sometimes become celebrated opinion- leaders’ (Goode 2009: 1290). </w:t>
      </w:r>
      <w:r w:rsidR="00E02064" w:rsidRPr="009D25C4">
        <w:rPr>
          <w:rFonts w:ascii="Times New Roman" w:hAnsi="Times New Roman" w:cs="Times New Roman"/>
        </w:rPr>
        <w:t xml:space="preserve">At the same time, ‘sense </w:t>
      </w:r>
      <w:r w:rsidR="00E02064" w:rsidRPr="009D25C4">
        <w:rPr>
          <w:rFonts w:ascii="Times New Roman" w:hAnsi="Times New Roman" w:cs="Times New Roman"/>
        </w:rPr>
        <w:lastRenderedPageBreak/>
        <w:t xml:space="preserve">making’ of the videos is shaped by traditional gate-keepers and agenda shapers. </w:t>
      </w:r>
      <w:r w:rsidR="009C1702" w:rsidRPr="009D25C4">
        <w:rPr>
          <w:rFonts w:ascii="Times New Roman" w:hAnsi="Times New Roman" w:cs="Times New Roman"/>
        </w:rPr>
        <w:t>Academic work too has raised serious objections</w:t>
      </w:r>
      <w:r w:rsidR="009C1702" w:rsidRPr="009D25C4">
        <w:rPr>
          <w:rStyle w:val="EndnoteReference"/>
          <w:rFonts w:ascii="Times New Roman" w:hAnsi="Times New Roman" w:cs="Times New Roman"/>
        </w:rPr>
        <w:endnoteReference w:id="5"/>
      </w:r>
      <w:r w:rsidR="009C1702" w:rsidRPr="009D25C4">
        <w:rPr>
          <w:rFonts w:ascii="Times New Roman" w:hAnsi="Times New Roman" w:cs="Times New Roman"/>
        </w:rPr>
        <w:t xml:space="preserve"> about the significance of the input from non-professional journalists (Buckingham, 2009; Wardle, 2007). </w:t>
      </w:r>
      <w:r w:rsidR="00655E0F" w:rsidRPr="009D25C4">
        <w:rPr>
          <w:rFonts w:ascii="Times New Roman" w:eastAsia="Times New Roman" w:hAnsi="Times New Roman" w:cs="Times New Roman"/>
        </w:rPr>
        <w:t xml:space="preserve">We should </w:t>
      </w:r>
      <w:r w:rsidR="00E02064" w:rsidRPr="009D25C4">
        <w:rPr>
          <w:rFonts w:ascii="Times New Roman" w:eastAsia="Times New Roman" w:hAnsi="Times New Roman" w:cs="Times New Roman"/>
        </w:rPr>
        <w:t xml:space="preserve">therefore </w:t>
      </w:r>
      <w:r w:rsidR="00655E0F" w:rsidRPr="009D25C4">
        <w:rPr>
          <w:rFonts w:ascii="Times New Roman" w:eastAsia="Times New Roman" w:hAnsi="Times New Roman" w:cs="Times New Roman"/>
        </w:rPr>
        <w:t xml:space="preserve">consider some of the problems with the nature of the videos where the label “citizen journalism” could be more accurately replaced with participatory (Henig, 2005), witness (Wallace, 2009) or random (Holt &amp; Karlsson, 2014) journalism, particularly when it comes to questions such as the role of the author in mobile video. Because it is common to deal with footage that has no indication of having been obtained with typical journalistic purposes, one could at best argue for the agency of ‘witness contributors’ (cf. Buckingham, 2009: 98). In the case of the videos discussed the question of who shot the videos is highly problematic in that there are little if any clues as to the identity of the camera operators. This raises several problems, including a somewhat historical tendency to consider the work of professional </w:t>
      </w:r>
      <w:r w:rsidR="00B25B10" w:rsidRPr="009D25C4">
        <w:rPr>
          <w:rFonts w:ascii="Times New Roman" w:eastAsia="Times New Roman" w:hAnsi="Times New Roman" w:cs="Times New Roman"/>
        </w:rPr>
        <w:t xml:space="preserve">camerapersons </w:t>
      </w:r>
      <w:r w:rsidR="00655E0F" w:rsidRPr="009D25C4">
        <w:rPr>
          <w:rFonts w:ascii="Times New Roman" w:eastAsia="Times New Roman" w:hAnsi="Times New Roman" w:cs="Times New Roman"/>
        </w:rPr>
        <w:t xml:space="preserve">as somewhat secondary, and therefore unaccredited, to that of news presenters and reporters. One could of course raise questions as to the editorial professionalism of mainstream news organisations </w:t>
      </w:r>
      <w:r w:rsidR="00ED7853" w:rsidRPr="009D25C4">
        <w:rPr>
          <w:rFonts w:ascii="Times New Roman" w:eastAsia="Times New Roman" w:hAnsi="Times New Roman" w:cs="Times New Roman"/>
        </w:rPr>
        <w:t>that</w:t>
      </w:r>
      <w:r w:rsidR="00655E0F" w:rsidRPr="009D25C4">
        <w:rPr>
          <w:rFonts w:ascii="Times New Roman" w:eastAsia="Times New Roman" w:hAnsi="Times New Roman" w:cs="Times New Roman"/>
        </w:rPr>
        <w:t xml:space="preserve"> simply chose to acknowledge the source of content from witness contributors or more problematically, to provide any evidence that measures were taken to ensure the content was reliable in the first place. There is then the fact that well before the emergence of mobile cameras news was being packaged with ‘found footage’ from CCTV facilitated to news organisations by institutional sources who were key providers of content for OOVs (short for “out of vision” digital packages) (Hill &amp; Lashmar, 2014: 105). At present, the distinction between video from participatory interventions and surveillance cameras is short of straightforward. Certainly, footage from CCTV generally provides a soundless </w:t>
      </w:r>
      <w:r w:rsidR="00655E0F" w:rsidRPr="009D25C4">
        <w:rPr>
          <w:rFonts w:ascii="Times New Roman" w:eastAsia="Times New Roman" w:hAnsi="Times New Roman" w:cs="Times New Roman"/>
          <w:i/>
        </w:rPr>
        <w:t xml:space="preserve">fly </w:t>
      </w:r>
      <w:r w:rsidR="003E3C2A" w:rsidRPr="009D25C4">
        <w:rPr>
          <w:rFonts w:ascii="Times New Roman" w:eastAsia="Times New Roman" w:hAnsi="Times New Roman" w:cs="Times New Roman"/>
          <w:i/>
        </w:rPr>
        <w:t>o</w:t>
      </w:r>
      <w:r w:rsidR="00655E0F" w:rsidRPr="009D25C4">
        <w:rPr>
          <w:rFonts w:ascii="Times New Roman" w:eastAsia="Times New Roman" w:hAnsi="Times New Roman" w:cs="Times New Roman"/>
          <w:i/>
        </w:rPr>
        <w:t>n the wall</w:t>
      </w:r>
      <w:r w:rsidR="001D2574" w:rsidRPr="009D25C4">
        <w:rPr>
          <w:rStyle w:val="EndnoteReference"/>
          <w:rFonts w:ascii="Times New Roman" w:eastAsia="Times New Roman" w:hAnsi="Times New Roman" w:cs="Times New Roman"/>
          <w:i/>
        </w:rPr>
        <w:endnoteReference w:id="6"/>
      </w:r>
      <w:r w:rsidR="00655E0F" w:rsidRPr="009D25C4">
        <w:rPr>
          <w:rFonts w:ascii="Times New Roman" w:eastAsia="Times New Roman" w:hAnsi="Times New Roman" w:cs="Times New Roman"/>
        </w:rPr>
        <w:t xml:space="preserve"> sort of perspective whilst the one obtained with a phone camera will be normally level to the ground and with some form of audio. But the final result will be very similar in that footage will tend to feature grainy, poorly lit, with reduced frames, occasionally blurry but good enough as evidence to support the claim made by professional journalists in their digital packages. </w:t>
      </w:r>
    </w:p>
    <w:p w14:paraId="333D2617" w14:textId="77777777" w:rsidR="004274C8" w:rsidRPr="009D25C4" w:rsidRDefault="004274C8" w:rsidP="00E02064">
      <w:pPr>
        <w:pStyle w:val="NormalWeb"/>
        <w:spacing w:before="0" w:beforeAutospacing="0" w:after="0" w:afterAutospacing="0" w:line="276" w:lineRule="auto"/>
        <w:rPr>
          <w:rFonts w:ascii="Times New Roman" w:hAnsi="Times New Roman"/>
          <w:b/>
          <w:sz w:val="22"/>
          <w:szCs w:val="22"/>
          <w:shd w:val="clear" w:color="auto" w:fill="FFFFFF"/>
        </w:rPr>
      </w:pPr>
    </w:p>
    <w:p w14:paraId="2954BF08" w14:textId="7EDA9A05" w:rsidR="00A31A0C" w:rsidRPr="009D25C4" w:rsidRDefault="00E12823" w:rsidP="00A91168">
      <w:pPr>
        <w:pStyle w:val="NormalWeb"/>
        <w:spacing w:before="0" w:beforeAutospacing="0" w:after="0" w:afterAutospacing="0" w:line="276" w:lineRule="auto"/>
        <w:rPr>
          <w:rFonts w:ascii="Times New Roman" w:hAnsi="Times New Roman"/>
          <w:b/>
          <w:sz w:val="22"/>
          <w:szCs w:val="22"/>
          <w:shd w:val="clear" w:color="auto" w:fill="FFFFFF"/>
        </w:rPr>
      </w:pPr>
      <w:r w:rsidRPr="009D25C4">
        <w:rPr>
          <w:rFonts w:ascii="Times New Roman" w:hAnsi="Times New Roman"/>
          <w:b/>
          <w:sz w:val="22"/>
          <w:szCs w:val="22"/>
          <w:shd w:val="clear" w:color="auto" w:fill="FFFFFF"/>
        </w:rPr>
        <w:t xml:space="preserve">8.5 </w:t>
      </w:r>
      <w:r w:rsidR="00A31A0C" w:rsidRPr="009D25C4">
        <w:rPr>
          <w:rFonts w:ascii="Times New Roman" w:hAnsi="Times New Roman"/>
          <w:b/>
          <w:sz w:val="22"/>
          <w:szCs w:val="22"/>
          <w:shd w:val="clear" w:color="auto" w:fill="FFFFFF"/>
        </w:rPr>
        <w:t>Mobile Media as an agent for change in the digital public sphere</w:t>
      </w:r>
    </w:p>
    <w:p w14:paraId="135CF7F2" w14:textId="03039BF6" w:rsidR="00A91168" w:rsidRPr="009D25C4" w:rsidRDefault="00A91168" w:rsidP="00A91168">
      <w:pPr>
        <w:pStyle w:val="NormalWeb"/>
        <w:spacing w:before="0" w:beforeAutospacing="0" w:after="0" w:afterAutospacing="0" w:line="276" w:lineRule="auto"/>
        <w:rPr>
          <w:rFonts w:ascii="Times New Roman" w:hAnsi="Times New Roman"/>
          <w:sz w:val="22"/>
          <w:szCs w:val="22"/>
          <w:shd w:val="clear" w:color="auto" w:fill="FFFFFF"/>
        </w:rPr>
      </w:pPr>
    </w:p>
    <w:p w14:paraId="6B0EF3F6" w14:textId="42A0BF47" w:rsidR="00332B86" w:rsidRPr="009D25C4" w:rsidRDefault="00A91168" w:rsidP="00332B86">
      <w:pPr>
        <w:pStyle w:val="NormalWeb"/>
        <w:spacing w:before="0" w:beforeAutospacing="0" w:after="0" w:afterAutospacing="0" w:line="276" w:lineRule="auto"/>
        <w:rPr>
          <w:rFonts w:ascii="Times New Roman" w:hAnsi="Times New Roman"/>
          <w:sz w:val="22"/>
          <w:szCs w:val="22"/>
          <w:shd w:val="clear" w:color="auto" w:fill="FFFFFF"/>
        </w:rPr>
      </w:pPr>
      <w:r w:rsidRPr="009D25C4">
        <w:rPr>
          <w:rFonts w:ascii="Times New Roman" w:hAnsi="Times New Roman"/>
          <w:sz w:val="22"/>
          <w:szCs w:val="22"/>
          <w:shd w:val="clear" w:color="auto" w:fill="FFFFFF"/>
        </w:rPr>
        <w:t xml:space="preserve">While mobile camera phones were never intended for filmmaking when they first appeared, filmmakers and creatives defined the aesthetics and working practices. The beauty of mobile filmmaking is exposed through the creative exploration of filmmaking and its break from established rules and conventions. </w:t>
      </w:r>
      <w:r w:rsidR="00414A7F" w:rsidRPr="009D25C4">
        <w:rPr>
          <w:rFonts w:ascii="Times New Roman" w:hAnsi="Times New Roman"/>
          <w:sz w:val="22"/>
          <w:szCs w:val="22"/>
          <w:shd w:val="clear" w:color="auto" w:fill="FFFFFF"/>
        </w:rPr>
        <w:t xml:space="preserve">Writing in </w:t>
      </w:r>
      <w:r w:rsidR="00414A7F" w:rsidRPr="009D25C4">
        <w:rPr>
          <w:rFonts w:ascii="Times New Roman" w:hAnsi="Times New Roman"/>
          <w:i/>
          <w:iCs/>
          <w:sz w:val="22"/>
          <w:szCs w:val="22"/>
          <w:shd w:val="clear" w:color="auto" w:fill="FFFFFF"/>
        </w:rPr>
        <w:t>Spectator, Film and the Mobile Phone</w:t>
      </w:r>
      <w:r w:rsidR="00414A7F" w:rsidRPr="009D25C4">
        <w:rPr>
          <w:rFonts w:ascii="Times New Roman" w:hAnsi="Times New Roman"/>
          <w:sz w:val="22"/>
          <w:szCs w:val="22"/>
          <w:shd w:val="clear" w:color="auto" w:fill="FFFFFF"/>
        </w:rPr>
        <w:t>, Roger Odin argues that cinema is no longer only a matter of films but has become a language of communication; “…today film language, when it is not used to make ‘cinema’ is no longer confined to certain areas of specialized communication, but is mobilized by the space of everyday communication. The era of film language has truly arrived.” (Odin in Christie 2012:</w:t>
      </w:r>
      <w:r w:rsidR="004274C8" w:rsidRPr="009D25C4">
        <w:rPr>
          <w:rFonts w:ascii="Times New Roman" w:hAnsi="Times New Roman"/>
          <w:sz w:val="22"/>
          <w:szCs w:val="22"/>
          <w:shd w:val="clear" w:color="auto" w:fill="FFFFFF"/>
        </w:rPr>
        <w:t xml:space="preserve"> 169</w:t>
      </w:r>
      <w:r w:rsidR="00414A7F" w:rsidRPr="009D25C4">
        <w:rPr>
          <w:rFonts w:ascii="Times New Roman" w:hAnsi="Times New Roman"/>
          <w:sz w:val="22"/>
          <w:szCs w:val="22"/>
          <w:shd w:val="clear" w:color="auto" w:fill="FFFFFF"/>
        </w:rPr>
        <w:t>).</w:t>
      </w:r>
      <w:r w:rsidRPr="009D25C4">
        <w:rPr>
          <w:rFonts w:ascii="Times New Roman" w:hAnsi="Times New Roman"/>
          <w:sz w:val="22"/>
          <w:szCs w:val="22"/>
          <w:shd w:val="clear" w:color="auto" w:fill="FFFFFF"/>
        </w:rPr>
        <w:t xml:space="preserve"> Access to smartphone technology</w:t>
      </w:r>
      <w:r w:rsidR="00332B86" w:rsidRPr="009D25C4">
        <w:rPr>
          <w:rFonts w:ascii="Times New Roman" w:hAnsi="Times New Roman"/>
          <w:sz w:val="22"/>
          <w:szCs w:val="22"/>
          <w:shd w:val="clear" w:color="auto" w:fill="FFFFFF"/>
        </w:rPr>
        <w:t xml:space="preserve"> has</w:t>
      </w:r>
      <w:r w:rsidRPr="009D25C4">
        <w:rPr>
          <w:rFonts w:ascii="Times New Roman" w:hAnsi="Times New Roman"/>
          <w:sz w:val="22"/>
          <w:szCs w:val="22"/>
          <w:shd w:val="clear" w:color="auto" w:fill="FFFFFF"/>
        </w:rPr>
        <w:t xml:space="preserve"> </w:t>
      </w:r>
      <w:r w:rsidR="00332B86" w:rsidRPr="009D25C4">
        <w:rPr>
          <w:rFonts w:ascii="Times New Roman" w:hAnsi="Times New Roman"/>
          <w:sz w:val="22"/>
          <w:szCs w:val="22"/>
          <w:shd w:val="clear" w:color="auto" w:fill="FFFFFF"/>
        </w:rPr>
        <w:t xml:space="preserve">meant </w:t>
      </w:r>
      <w:r w:rsidRPr="009D25C4">
        <w:rPr>
          <w:rFonts w:ascii="Times New Roman" w:hAnsi="Times New Roman"/>
          <w:sz w:val="22"/>
          <w:szCs w:val="22"/>
          <w:shd w:val="clear" w:color="auto" w:fill="FFFFFF"/>
        </w:rPr>
        <w:t xml:space="preserve">that </w:t>
      </w:r>
      <w:r w:rsidR="00332B86" w:rsidRPr="009D25C4">
        <w:rPr>
          <w:rFonts w:ascii="Times New Roman" w:hAnsi="Times New Roman"/>
          <w:sz w:val="22"/>
          <w:szCs w:val="22"/>
          <w:shd w:val="clear" w:color="auto" w:fill="FFFFFF"/>
        </w:rPr>
        <w:t>more</w:t>
      </w:r>
      <w:r w:rsidRPr="009D25C4">
        <w:rPr>
          <w:rFonts w:ascii="Times New Roman" w:hAnsi="Times New Roman"/>
          <w:sz w:val="22"/>
          <w:szCs w:val="22"/>
          <w:shd w:val="clear" w:color="auto" w:fill="FFFFFF"/>
        </w:rPr>
        <w:t xml:space="preserve"> works</w:t>
      </w:r>
      <w:r w:rsidRPr="009D25C4">
        <w:rPr>
          <w:rStyle w:val="EndnoteReference"/>
          <w:rFonts w:ascii="Times New Roman" w:hAnsi="Times New Roman"/>
          <w:sz w:val="22"/>
          <w:szCs w:val="22"/>
          <w:shd w:val="clear" w:color="auto" w:fill="FFFFFF"/>
        </w:rPr>
        <w:endnoteReference w:id="7"/>
      </w:r>
      <w:r w:rsidRPr="009D25C4">
        <w:rPr>
          <w:rFonts w:ascii="Times New Roman" w:hAnsi="Times New Roman"/>
          <w:sz w:val="22"/>
          <w:szCs w:val="22"/>
          <w:shd w:val="clear" w:color="auto" w:fill="FFFFFF"/>
        </w:rPr>
        <w:t xml:space="preserve"> are surfacing from countries beyond western screen</w:t>
      </w:r>
      <w:r w:rsidR="00332B86" w:rsidRPr="009D25C4">
        <w:rPr>
          <w:rFonts w:ascii="Times New Roman" w:hAnsi="Times New Roman"/>
          <w:sz w:val="22"/>
          <w:szCs w:val="22"/>
          <w:shd w:val="clear" w:color="auto" w:fill="FFFFFF"/>
        </w:rPr>
        <w:t>s and broadcast networks</w:t>
      </w:r>
      <w:r w:rsidRPr="009D25C4">
        <w:rPr>
          <w:rFonts w:ascii="Times New Roman" w:hAnsi="Times New Roman"/>
          <w:sz w:val="22"/>
          <w:szCs w:val="22"/>
          <w:shd w:val="clear" w:color="auto" w:fill="FFFFFF"/>
        </w:rPr>
        <w:t>. In combination with the opportunities to disseminate videos great opportunities for more diverse content from a number of countries emerges.</w:t>
      </w:r>
      <w:r w:rsidRPr="009D25C4">
        <w:rPr>
          <w:rFonts w:ascii="Times New Roman" w:hAnsi="Times New Roman"/>
          <w:sz w:val="22"/>
          <w:szCs w:val="22"/>
        </w:rPr>
        <w:t xml:space="preserve"> </w:t>
      </w:r>
      <w:r w:rsidRPr="009D25C4">
        <w:rPr>
          <w:rFonts w:ascii="Times New Roman" w:hAnsi="Times New Roman"/>
          <w:sz w:val="22"/>
          <w:szCs w:val="22"/>
          <w:shd w:val="clear" w:color="auto" w:fill="FFFFFF"/>
        </w:rPr>
        <w:t>The next generation of filmmakers will utilise the mobile device according to their own ideals and agendas. Mobile filmmaking</w:t>
      </w:r>
      <w:r w:rsidR="00AF3CE5" w:rsidRPr="009D25C4">
        <w:rPr>
          <w:rFonts w:ascii="Times New Roman" w:hAnsi="Times New Roman"/>
          <w:sz w:val="22"/>
          <w:szCs w:val="22"/>
          <w:shd w:val="clear" w:color="auto" w:fill="FFFFFF"/>
        </w:rPr>
        <w:t xml:space="preserve"> and MoJo</w:t>
      </w:r>
      <w:r w:rsidRPr="009D25C4">
        <w:rPr>
          <w:rFonts w:ascii="Times New Roman" w:hAnsi="Times New Roman"/>
          <w:sz w:val="22"/>
          <w:szCs w:val="22"/>
          <w:shd w:val="clear" w:color="auto" w:fill="FFFFFF"/>
        </w:rPr>
        <w:t xml:space="preserve"> is engaged in a constant innovation process that is influenced by multiple vectors. It is emerging as a field with its own aesthetic qualities.</w:t>
      </w:r>
      <w:r w:rsidR="00332B86" w:rsidRPr="009D25C4">
        <w:rPr>
          <w:rFonts w:ascii="Times New Roman" w:hAnsi="Times New Roman"/>
          <w:sz w:val="22"/>
          <w:szCs w:val="22"/>
          <w:shd w:val="clear" w:color="auto" w:fill="FFFFFF"/>
        </w:rPr>
        <w:t xml:space="preserve"> Mobile films capture a space that is often overlooked - revealing moments of life, capturing the mundane in a poetic way reminiscent of the essay film. Whether waiting at a bus stop, inline or going through a car wash, the smartphone is always with us. Our thoughts in these moments, which allow us to reflect upon the current moment and live is captured using mobile visual media. </w:t>
      </w:r>
    </w:p>
    <w:p w14:paraId="0D8F93DC" w14:textId="77777777" w:rsidR="00792048" w:rsidRPr="009D25C4" w:rsidRDefault="00792048" w:rsidP="00332B86">
      <w:pPr>
        <w:pStyle w:val="NormalWeb"/>
        <w:spacing w:before="0" w:beforeAutospacing="0" w:after="0" w:afterAutospacing="0" w:line="276" w:lineRule="auto"/>
        <w:rPr>
          <w:rFonts w:ascii="Times New Roman" w:hAnsi="Times New Roman"/>
          <w:sz w:val="22"/>
          <w:szCs w:val="22"/>
          <w:shd w:val="clear" w:color="auto" w:fill="FFFFFF"/>
        </w:rPr>
      </w:pPr>
    </w:p>
    <w:p w14:paraId="792D44C4" w14:textId="4021CBCA" w:rsidR="006D0F32" w:rsidRPr="009D25C4" w:rsidRDefault="00792048" w:rsidP="006D0F32">
      <w:pPr>
        <w:pStyle w:val="NormalWeb"/>
        <w:spacing w:before="0" w:beforeAutospacing="0" w:after="0" w:afterAutospacing="0" w:line="276" w:lineRule="auto"/>
        <w:rPr>
          <w:rFonts w:ascii="Times New Roman" w:hAnsi="Times New Roman"/>
          <w:sz w:val="22"/>
          <w:szCs w:val="22"/>
          <w:shd w:val="clear" w:color="auto" w:fill="FFFFFF"/>
        </w:rPr>
      </w:pPr>
      <w:r w:rsidRPr="009D25C4">
        <w:rPr>
          <w:rFonts w:ascii="Times New Roman" w:hAnsi="Times New Roman"/>
          <w:sz w:val="22"/>
          <w:szCs w:val="22"/>
          <w:shd w:val="clear" w:color="auto" w:fill="FFFFFF"/>
        </w:rPr>
        <w:lastRenderedPageBreak/>
        <w:t xml:space="preserve">While the editing process allows filmmakers, creatives or journalists to reflect upon the captured action and craft this into a story format, </w:t>
      </w:r>
      <w:r w:rsidRPr="009D25C4">
        <w:rPr>
          <w:rFonts w:ascii="Times New Roman" w:hAnsi="Times New Roman"/>
          <w:sz w:val="22"/>
          <w:szCs w:val="22"/>
        </w:rPr>
        <w:t>user-generated content is normally understood as a form of video that has minimal or no editing. As we have shown with the above outlined examples</w:t>
      </w:r>
      <w:r w:rsidR="00573A01" w:rsidRPr="009D25C4">
        <w:rPr>
          <w:rFonts w:ascii="Times New Roman" w:hAnsi="Times New Roman"/>
          <w:sz w:val="22"/>
          <w:szCs w:val="22"/>
        </w:rPr>
        <w:t xml:space="preserve"> the editing is replaced by discursive forces</w:t>
      </w:r>
      <w:r w:rsidRPr="009D25C4">
        <w:rPr>
          <w:rFonts w:ascii="Times New Roman" w:hAnsi="Times New Roman"/>
          <w:sz w:val="22"/>
          <w:szCs w:val="22"/>
        </w:rPr>
        <w:t xml:space="preserve"> </w:t>
      </w:r>
      <w:r w:rsidR="00573A01" w:rsidRPr="009D25C4">
        <w:rPr>
          <w:rFonts w:ascii="Times New Roman" w:hAnsi="Times New Roman"/>
          <w:sz w:val="22"/>
          <w:szCs w:val="22"/>
        </w:rPr>
        <w:t xml:space="preserve">in these </w:t>
      </w:r>
      <w:r w:rsidRPr="009D25C4">
        <w:rPr>
          <w:rFonts w:ascii="Times New Roman" w:hAnsi="Times New Roman"/>
          <w:sz w:val="22"/>
          <w:szCs w:val="22"/>
        </w:rPr>
        <w:t>witness accounts</w:t>
      </w:r>
      <w:r w:rsidR="00573A01" w:rsidRPr="009D25C4">
        <w:rPr>
          <w:rFonts w:ascii="Times New Roman" w:hAnsi="Times New Roman"/>
          <w:sz w:val="22"/>
          <w:szCs w:val="22"/>
        </w:rPr>
        <w:t xml:space="preserve">. Mobile video and especially </w:t>
      </w:r>
      <w:r w:rsidRPr="009D25C4">
        <w:rPr>
          <w:rFonts w:ascii="Times New Roman" w:hAnsi="Times New Roman"/>
          <w:sz w:val="22"/>
          <w:szCs w:val="22"/>
        </w:rPr>
        <w:t>mojo</w:t>
      </w:r>
      <w:r w:rsidR="00573A01" w:rsidRPr="009D25C4">
        <w:rPr>
          <w:rFonts w:ascii="Times New Roman" w:hAnsi="Times New Roman"/>
          <w:sz w:val="22"/>
          <w:szCs w:val="22"/>
        </w:rPr>
        <w:t xml:space="preserve"> is thus shaped by an institutional voice-over</w:t>
      </w:r>
      <w:r w:rsidRPr="009D25C4">
        <w:rPr>
          <w:rFonts w:ascii="Times New Roman" w:hAnsi="Times New Roman"/>
          <w:sz w:val="22"/>
          <w:szCs w:val="22"/>
        </w:rPr>
        <w:t xml:space="preserve">. </w:t>
      </w:r>
      <w:r w:rsidR="00573A01" w:rsidRPr="009D25C4">
        <w:rPr>
          <w:rFonts w:ascii="Times New Roman" w:hAnsi="Times New Roman"/>
          <w:sz w:val="22"/>
          <w:szCs w:val="22"/>
        </w:rPr>
        <w:t>H</w:t>
      </w:r>
      <w:r w:rsidRPr="009D25C4">
        <w:rPr>
          <w:rFonts w:ascii="Times New Roman" w:hAnsi="Times New Roman"/>
          <w:sz w:val="22"/>
          <w:szCs w:val="22"/>
        </w:rPr>
        <w:t>istorical precedents such as Zapruder 8mm footage or the VHS of the Rodney King incident have demonstrated (Nichols in Renov 1993)</w:t>
      </w:r>
      <w:r w:rsidR="00573A01" w:rsidRPr="009D25C4">
        <w:rPr>
          <w:rFonts w:ascii="Times New Roman" w:hAnsi="Times New Roman"/>
          <w:sz w:val="22"/>
          <w:szCs w:val="22"/>
        </w:rPr>
        <w:t xml:space="preserve"> the context of video footage and its placement into sociocultural contexts</w:t>
      </w:r>
      <w:r w:rsidRPr="009D25C4">
        <w:rPr>
          <w:rFonts w:ascii="Times New Roman" w:hAnsi="Times New Roman"/>
          <w:sz w:val="22"/>
          <w:szCs w:val="22"/>
        </w:rPr>
        <w:t>. Besides the form of news, celebrity and yes also ‘cat videos’ some forms of live streaming (Ustream, Mini WebCam, TwitCasting or Bambuser) can be referenced to the form of actuality videos. The well</w:t>
      </w:r>
      <w:r w:rsidR="00D66DCD" w:rsidRPr="009D25C4">
        <w:rPr>
          <w:rFonts w:ascii="Times New Roman" w:hAnsi="Times New Roman"/>
          <w:sz w:val="22"/>
          <w:szCs w:val="22"/>
        </w:rPr>
        <w:t>-</w:t>
      </w:r>
      <w:r w:rsidRPr="009D25C4">
        <w:rPr>
          <w:rFonts w:ascii="Times New Roman" w:hAnsi="Times New Roman"/>
          <w:sz w:val="22"/>
          <w:szCs w:val="22"/>
        </w:rPr>
        <w:t xml:space="preserve">known and theorised </w:t>
      </w:r>
      <w:r w:rsidRPr="009D25C4">
        <w:rPr>
          <w:rFonts w:ascii="Times New Roman" w:eastAsia="Times New Roman" w:hAnsi="Times New Roman"/>
          <w:bCs/>
          <w:i/>
          <w:iCs/>
          <w:color w:val="000000"/>
          <w:sz w:val="22"/>
          <w:szCs w:val="22"/>
          <w:shd w:val="clear" w:color="auto" w:fill="FFFFFF"/>
        </w:rPr>
        <w:t xml:space="preserve">L'arrivée d'un train en gare de La Ciotat </w:t>
      </w:r>
      <w:r w:rsidRPr="009D25C4">
        <w:rPr>
          <w:rStyle w:val="apple-converted-space"/>
          <w:rFonts w:ascii="Times New Roman" w:eastAsia="Times New Roman" w:hAnsi="Times New Roman"/>
          <w:color w:val="000000"/>
          <w:sz w:val="22"/>
          <w:szCs w:val="22"/>
          <w:shd w:val="clear" w:color="auto" w:fill="FFFFFF"/>
        </w:rPr>
        <w:t> (</w:t>
      </w:r>
      <w:r w:rsidRPr="009D25C4">
        <w:rPr>
          <w:rFonts w:ascii="Times New Roman" w:eastAsia="Times New Roman" w:hAnsi="Times New Roman"/>
          <w:color w:val="000000" w:themeColor="text1"/>
          <w:sz w:val="22"/>
          <w:szCs w:val="22"/>
          <w:shd w:val="clear" w:color="auto" w:fill="FFFFFF"/>
        </w:rPr>
        <w:t>Auguste and Louis Lumière</w:t>
      </w:r>
      <w:r w:rsidRPr="009D25C4">
        <w:rPr>
          <w:rFonts w:ascii="Times New Roman" w:eastAsia="Times New Roman" w:hAnsi="Times New Roman"/>
          <w:color w:val="000000" w:themeColor="text1"/>
          <w:sz w:val="22"/>
          <w:szCs w:val="22"/>
        </w:rPr>
        <w:t xml:space="preserve"> 1896) or </w:t>
      </w:r>
      <w:r w:rsidRPr="009D25C4">
        <w:rPr>
          <w:rFonts w:ascii="Times New Roman" w:eastAsia="Times New Roman" w:hAnsi="Times New Roman"/>
          <w:i/>
          <w:iCs/>
          <w:color w:val="000000"/>
          <w:sz w:val="22"/>
          <w:szCs w:val="22"/>
          <w:shd w:val="clear" w:color="auto" w:fill="FFFFFF"/>
        </w:rPr>
        <w:t xml:space="preserve">La Sortie des usines Lumière à Lyon </w:t>
      </w:r>
      <w:r w:rsidRPr="009D25C4">
        <w:rPr>
          <w:rStyle w:val="apple-converted-space"/>
          <w:rFonts w:ascii="Times New Roman" w:eastAsia="Times New Roman" w:hAnsi="Times New Roman"/>
          <w:color w:val="000000"/>
          <w:sz w:val="22"/>
          <w:szCs w:val="22"/>
          <w:shd w:val="clear" w:color="auto" w:fill="FFFFFF"/>
        </w:rPr>
        <w:t>(</w:t>
      </w:r>
      <w:r w:rsidRPr="009D25C4">
        <w:rPr>
          <w:rFonts w:ascii="Times New Roman" w:eastAsia="Times New Roman" w:hAnsi="Times New Roman"/>
          <w:color w:val="000000" w:themeColor="text1"/>
          <w:sz w:val="22"/>
          <w:szCs w:val="22"/>
          <w:shd w:val="clear" w:color="auto" w:fill="FFFFFF"/>
        </w:rPr>
        <w:t xml:space="preserve">Auguste </w:t>
      </w:r>
      <w:r w:rsidR="003A2B95" w:rsidRPr="009D25C4">
        <w:rPr>
          <w:rFonts w:ascii="Times New Roman" w:eastAsia="Times New Roman" w:hAnsi="Times New Roman"/>
          <w:color w:val="000000" w:themeColor="text1"/>
          <w:sz w:val="22"/>
          <w:szCs w:val="22"/>
          <w:shd w:val="clear" w:color="auto" w:fill="FFFFFF"/>
        </w:rPr>
        <w:t>&amp;</w:t>
      </w:r>
      <w:r w:rsidRPr="009D25C4">
        <w:rPr>
          <w:rFonts w:ascii="Times New Roman" w:eastAsia="Times New Roman" w:hAnsi="Times New Roman"/>
          <w:color w:val="000000" w:themeColor="text1"/>
          <w:sz w:val="22"/>
          <w:szCs w:val="22"/>
          <w:shd w:val="clear" w:color="auto" w:fill="FFFFFF"/>
        </w:rPr>
        <w:t>Louis Lumière</w:t>
      </w:r>
      <w:r w:rsidR="003A2B95" w:rsidRPr="009D25C4">
        <w:rPr>
          <w:rFonts w:ascii="Times New Roman" w:eastAsia="Times New Roman" w:hAnsi="Times New Roman"/>
          <w:color w:val="000000" w:themeColor="text1"/>
          <w:sz w:val="22"/>
          <w:szCs w:val="22"/>
          <w:shd w:val="clear" w:color="auto" w:fill="FFFFFF"/>
        </w:rPr>
        <w:t>,</w:t>
      </w:r>
      <w:r w:rsidRPr="009D25C4">
        <w:rPr>
          <w:rFonts w:ascii="Times New Roman" w:eastAsia="Times New Roman" w:hAnsi="Times New Roman"/>
          <w:color w:val="000000" w:themeColor="text1"/>
          <w:sz w:val="22"/>
          <w:szCs w:val="22"/>
        </w:rPr>
        <w:t xml:space="preserve"> 1895) </w:t>
      </w:r>
      <w:r w:rsidRPr="009D25C4">
        <w:rPr>
          <w:rFonts w:ascii="Times New Roman" w:hAnsi="Times New Roman"/>
          <w:sz w:val="22"/>
          <w:szCs w:val="22"/>
        </w:rPr>
        <w:t xml:space="preserve">mirrors contemporary micro-formats of Vine, Instagram Videos or Vyclone. </w:t>
      </w:r>
      <w:r w:rsidR="00332B86" w:rsidRPr="009D25C4">
        <w:rPr>
          <w:rFonts w:ascii="Times New Roman" w:hAnsi="Times New Roman"/>
          <w:sz w:val="22"/>
          <w:szCs w:val="22"/>
          <w:shd w:val="clear" w:color="auto" w:fill="FFFFFF"/>
        </w:rPr>
        <w:t xml:space="preserve">The notion of mobility is </w:t>
      </w:r>
      <w:r w:rsidR="00D66DCD" w:rsidRPr="009D25C4">
        <w:rPr>
          <w:rFonts w:ascii="Times New Roman" w:hAnsi="Times New Roman"/>
          <w:sz w:val="22"/>
          <w:szCs w:val="22"/>
          <w:shd w:val="clear" w:color="auto" w:fill="FFFFFF"/>
        </w:rPr>
        <w:t xml:space="preserve">characterized </w:t>
      </w:r>
      <w:r w:rsidR="00332B86" w:rsidRPr="009D25C4">
        <w:rPr>
          <w:rFonts w:ascii="Times New Roman" w:hAnsi="Times New Roman"/>
          <w:sz w:val="22"/>
          <w:szCs w:val="22"/>
          <w:shd w:val="clear" w:color="auto" w:fill="FFFFFF"/>
        </w:rPr>
        <w:t>by its detachment from desktop production, linear distribution and a more user-focused approach to film exhibition. These transformations are increasingly driven by a horizontal media ecology and dynamic mediascape. Messages are personal, intimate and immediate. Some of these works are reflections on life and others on art and culture. Their meanings are powerful as we can connect to the thoughts of the filmmakers. Some works tackle social problems through a strong statement while others allow us to understand situations of people and their lives</w:t>
      </w:r>
    </w:p>
    <w:p w14:paraId="3E3188A2" w14:textId="0641324E" w:rsidR="005E2086" w:rsidRPr="009D25C4" w:rsidRDefault="00AF3CE5" w:rsidP="00A31A0C">
      <w:pPr>
        <w:pStyle w:val="NormalWeb"/>
        <w:spacing w:before="0" w:beforeAutospacing="0" w:after="0" w:afterAutospacing="0" w:line="276" w:lineRule="auto"/>
        <w:rPr>
          <w:rFonts w:ascii="Times New Roman" w:hAnsi="Times New Roman"/>
          <w:sz w:val="22"/>
          <w:szCs w:val="22"/>
          <w:shd w:val="clear" w:color="auto" w:fill="FFFFFF"/>
        </w:rPr>
      </w:pPr>
      <w:r w:rsidRPr="009D25C4">
        <w:rPr>
          <w:rFonts w:ascii="Times New Roman" w:hAnsi="Times New Roman"/>
          <w:sz w:val="22"/>
          <w:szCs w:val="22"/>
          <w:shd w:val="clear" w:color="auto" w:fill="FFFFFF"/>
        </w:rPr>
        <w:t xml:space="preserve">Before we look into the future and make </w:t>
      </w:r>
      <w:r w:rsidR="005E2086" w:rsidRPr="009D25C4">
        <w:rPr>
          <w:rFonts w:ascii="Times New Roman" w:hAnsi="Times New Roman"/>
          <w:sz w:val="22"/>
          <w:szCs w:val="22"/>
          <w:shd w:val="clear" w:color="auto" w:fill="FFFFFF"/>
        </w:rPr>
        <w:t>futuristic</w:t>
      </w:r>
      <w:r w:rsidRPr="009D25C4">
        <w:rPr>
          <w:rFonts w:ascii="Times New Roman" w:hAnsi="Times New Roman"/>
          <w:sz w:val="22"/>
          <w:szCs w:val="22"/>
          <w:shd w:val="clear" w:color="auto" w:fill="FFFFFF"/>
        </w:rPr>
        <w:t xml:space="preserve"> predictions we can look back to the properly first ever mojo producer and digital storyteller Dziga Vertov. </w:t>
      </w:r>
    </w:p>
    <w:p w14:paraId="58DDBDE7" w14:textId="77777777" w:rsidR="005E2086" w:rsidRPr="009D25C4" w:rsidRDefault="005E2086" w:rsidP="00A31A0C">
      <w:pPr>
        <w:pStyle w:val="NormalWeb"/>
        <w:spacing w:before="0" w:beforeAutospacing="0" w:after="0" w:afterAutospacing="0" w:line="276" w:lineRule="auto"/>
        <w:rPr>
          <w:rFonts w:ascii="Times New Roman" w:hAnsi="Times New Roman"/>
          <w:sz w:val="22"/>
          <w:szCs w:val="22"/>
          <w:shd w:val="clear" w:color="auto" w:fill="FFFFFF"/>
        </w:rPr>
      </w:pPr>
    </w:p>
    <w:p w14:paraId="146439FF" w14:textId="1C45F0C0" w:rsidR="00AF3CE5" w:rsidRPr="009D25C4" w:rsidRDefault="00AF3CE5" w:rsidP="005E2086">
      <w:pPr>
        <w:pStyle w:val="NormalWeb"/>
        <w:spacing w:before="0" w:beforeAutospacing="0" w:after="0" w:afterAutospacing="0" w:line="276" w:lineRule="auto"/>
        <w:ind w:left="720" w:right="1088"/>
        <w:rPr>
          <w:rFonts w:ascii="Times New Roman" w:hAnsi="Times New Roman"/>
          <w:sz w:val="22"/>
          <w:szCs w:val="22"/>
          <w:shd w:val="clear" w:color="auto" w:fill="FFFFFF"/>
        </w:rPr>
      </w:pPr>
      <w:r w:rsidRPr="009D25C4">
        <w:rPr>
          <w:sz w:val="22"/>
          <w:szCs w:val="22"/>
        </w:rPr>
        <w:t>“Freed from the boundaries of time and space, I co-ordinate any and all points of the universe, wherever I want them to be. My way leads towards the creation of a fresh perception of the world. Thus I explain in a new way the world unknown to you.”</w:t>
      </w:r>
      <w:r w:rsidR="00F701BB" w:rsidRPr="009D25C4">
        <w:rPr>
          <w:sz w:val="22"/>
          <w:szCs w:val="22"/>
        </w:rPr>
        <w:t xml:space="preserve"> (Vertov 1927: 18)</w:t>
      </w:r>
    </w:p>
    <w:p w14:paraId="466B2EB1" w14:textId="77777777" w:rsidR="007B62FB" w:rsidRPr="009D25C4" w:rsidRDefault="007B62FB" w:rsidP="006D0F32">
      <w:pPr>
        <w:pStyle w:val="NormalWeb"/>
        <w:spacing w:before="0" w:beforeAutospacing="0" w:after="0" w:afterAutospacing="0" w:line="276" w:lineRule="auto"/>
        <w:rPr>
          <w:rFonts w:ascii="Times New Roman" w:hAnsi="Times New Roman"/>
          <w:sz w:val="22"/>
          <w:szCs w:val="22"/>
          <w:shd w:val="clear" w:color="auto" w:fill="FFFFFF"/>
        </w:rPr>
      </w:pPr>
    </w:p>
    <w:p w14:paraId="4231BE6E" w14:textId="77777777" w:rsidR="00FD31B6" w:rsidRPr="009D25C4" w:rsidRDefault="00573A01" w:rsidP="005E2086">
      <w:pPr>
        <w:pStyle w:val="NormalWeb"/>
        <w:spacing w:before="0" w:beforeAutospacing="0" w:after="0" w:afterAutospacing="0" w:line="276" w:lineRule="auto"/>
        <w:rPr>
          <w:rFonts w:ascii="Times New Roman" w:hAnsi="Times New Roman"/>
          <w:sz w:val="22"/>
          <w:szCs w:val="22"/>
          <w:shd w:val="clear" w:color="auto" w:fill="FFFFFF"/>
        </w:rPr>
      </w:pPr>
      <w:r w:rsidRPr="009D25C4">
        <w:rPr>
          <w:rFonts w:ascii="Times New Roman" w:hAnsi="Times New Roman"/>
          <w:sz w:val="22"/>
          <w:szCs w:val="22"/>
          <w:shd w:val="clear" w:color="auto" w:fill="FFFFFF"/>
        </w:rPr>
        <w:t>By means of exploring</w:t>
      </w:r>
      <w:r w:rsidR="00A31A0C" w:rsidRPr="009D25C4">
        <w:rPr>
          <w:rFonts w:ascii="Times New Roman" w:hAnsi="Times New Roman"/>
          <w:sz w:val="22"/>
          <w:szCs w:val="22"/>
          <w:shd w:val="clear" w:color="auto" w:fill="FFFFFF"/>
        </w:rPr>
        <w:t xml:space="preserve"> </w:t>
      </w:r>
      <w:r w:rsidR="00A31A0C" w:rsidRPr="009D25C4">
        <w:rPr>
          <w:sz w:val="22"/>
          <w:szCs w:val="22"/>
        </w:rPr>
        <w:t>reflexive storytelling to theorize mobile filmmaking</w:t>
      </w:r>
      <w:r w:rsidRPr="009D25C4">
        <w:rPr>
          <w:sz w:val="22"/>
          <w:szCs w:val="22"/>
        </w:rPr>
        <w:t xml:space="preserve"> we demonstrated some considerations that need to be attached to mojos shaping as a format. As a global phenomena we choose</w:t>
      </w:r>
      <w:r w:rsidR="00A31A0C" w:rsidRPr="009D25C4">
        <w:rPr>
          <w:sz w:val="22"/>
          <w:szCs w:val="22"/>
        </w:rPr>
        <w:t xml:space="preserve"> examples of media stories from India and Mexico </w:t>
      </w:r>
      <w:r w:rsidRPr="009D25C4">
        <w:rPr>
          <w:sz w:val="22"/>
          <w:szCs w:val="22"/>
        </w:rPr>
        <w:t>as one</w:t>
      </w:r>
      <w:r w:rsidR="00A31A0C" w:rsidRPr="009D25C4">
        <w:rPr>
          <w:sz w:val="22"/>
          <w:szCs w:val="22"/>
        </w:rPr>
        <w:t xml:space="preserve"> can observe how mobile media now contributes to the development of </w:t>
      </w:r>
      <w:r w:rsidRPr="009D25C4">
        <w:rPr>
          <w:sz w:val="22"/>
          <w:szCs w:val="22"/>
        </w:rPr>
        <w:t xml:space="preserve">digital </w:t>
      </w:r>
      <w:r w:rsidR="00A31A0C" w:rsidRPr="009D25C4">
        <w:rPr>
          <w:sz w:val="22"/>
          <w:szCs w:val="22"/>
        </w:rPr>
        <w:t xml:space="preserve">public sphere. </w:t>
      </w:r>
      <w:r w:rsidR="00A31A0C" w:rsidRPr="009D25C4">
        <w:rPr>
          <w:rFonts w:ascii="Times New Roman" w:hAnsi="Times New Roman"/>
          <w:sz w:val="22"/>
          <w:szCs w:val="22"/>
          <w:shd w:val="clear" w:color="auto" w:fill="FFFFFF"/>
        </w:rPr>
        <w:t xml:space="preserve"> </w:t>
      </w:r>
      <w:r w:rsidR="005E2086" w:rsidRPr="009D25C4">
        <w:rPr>
          <w:rFonts w:ascii="Times New Roman" w:hAnsi="Times New Roman"/>
          <w:sz w:val="22"/>
          <w:szCs w:val="22"/>
          <w:shd w:val="clear" w:color="auto" w:fill="FFFFFF"/>
        </w:rPr>
        <w:t>The Internet’s potential for non-hierarchical dissemination of content through peer-to-peer networks obviously opposes the industries structures. While mojo can emerge from audiences in a grass roots bottom-up fashion, the dissemination is flowing through a broadcasting model that conceptually did not change notions of dissemination since its proliferation in the 50s and 60s.</w:t>
      </w:r>
    </w:p>
    <w:p w14:paraId="69E62BF7" w14:textId="6B93E9C2" w:rsidR="005E2086" w:rsidRPr="009D25C4" w:rsidRDefault="005E2086" w:rsidP="005E2086">
      <w:pPr>
        <w:pStyle w:val="NormalWeb"/>
        <w:spacing w:before="0" w:beforeAutospacing="0" w:after="0" w:afterAutospacing="0" w:line="276" w:lineRule="auto"/>
        <w:rPr>
          <w:rFonts w:ascii="Times New Roman" w:hAnsi="Times New Roman"/>
          <w:sz w:val="22"/>
          <w:szCs w:val="22"/>
          <w:shd w:val="clear" w:color="auto" w:fill="FFFFFF"/>
        </w:rPr>
      </w:pPr>
    </w:p>
    <w:p w14:paraId="05EAD9D3" w14:textId="2BD6F0D1" w:rsidR="00A31A0C" w:rsidRPr="009D25C4" w:rsidRDefault="00A31A0C" w:rsidP="00A31A0C">
      <w:pPr>
        <w:pStyle w:val="NormalWeb"/>
        <w:spacing w:before="0" w:beforeAutospacing="0" w:after="0" w:afterAutospacing="0" w:line="276" w:lineRule="auto"/>
        <w:rPr>
          <w:sz w:val="22"/>
          <w:szCs w:val="22"/>
        </w:rPr>
      </w:pPr>
      <w:r w:rsidRPr="009D25C4">
        <w:rPr>
          <w:rFonts w:ascii="Times New Roman" w:hAnsi="Times New Roman"/>
          <w:sz w:val="22"/>
          <w:szCs w:val="22"/>
          <w:shd w:val="clear" w:color="auto" w:fill="FFFFFF"/>
        </w:rPr>
        <w:t>The ‘alterity’ of the narratives emerging from mobile phone videos lends them plurivocality. Akin to magical realism, the digital mode is also “…suited to exploring...and transgressing...boundaries, whether the boundaries are ontological, political, geographical, or generic” (Zamora and Faris 1995:5).  “It is [therefore] necessary to research and seriously debate the extent to which a culture of – or demand for – ‘reflexive conversation’ matches up to the potential evident in the online news sphere” (Goode, 2009: 1302).  Till then we can collectively say - thankfully we have the mobile phone video to frame what happened!</w:t>
      </w:r>
    </w:p>
    <w:p w14:paraId="632083D2" w14:textId="77777777" w:rsidR="006C2D09" w:rsidRPr="009D25C4" w:rsidRDefault="006C2D09" w:rsidP="00A31A0C">
      <w:pPr>
        <w:pStyle w:val="NormalWeb"/>
        <w:spacing w:before="0" w:beforeAutospacing="0" w:after="0" w:afterAutospacing="0" w:line="276" w:lineRule="auto"/>
        <w:rPr>
          <w:rFonts w:ascii="Times New Roman" w:hAnsi="Times New Roman"/>
          <w:sz w:val="22"/>
          <w:szCs w:val="22"/>
          <w:shd w:val="clear" w:color="auto" w:fill="FFFFFF"/>
        </w:rPr>
      </w:pPr>
    </w:p>
    <w:p w14:paraId="24585D57" w14:textId="77777777" w:rsidR="006C2D09" w:rsidRPr="009D25C4" w:rsidRDefault="006C2D09" w:rsidP="00A31A0C">
      <w:pPr>
        <w:pStyle w:val="NormalWeb"/>
        <w:spacing w:before="0" w:beforeAutospacing="0" w:after="0" w:afterAutospacing="0" w:line="276" w:lineRule="auto"/>
        <w:rPr>
          <w:rFonts w:ascii="Times New Roman" w:hAnsi="Times New Roman"/>
          <w:sz w:val="22"/>
          <w:szCs w:val="22"/>
          <w:shd w:val="clear" w:color="auto" w:fill="FFFFFF"/>
        </w:rPr>
      </w:pPr>
    </w:p>
    <w:p w14:paraId="1FF61FA8" w14:textId="53DBFD96" w:rsidR="00573A01" w:rsidRPr="009D25C4" w:rsidRDefault="002C7648" w:rsidP="00A31A0C">
      <w:pPr>
        <w:pStyle w:val="NormalWeb"/>
        <w:spacing w:before="0" w:beforeAutospacing="0" w:after="0" w:afterAutospacing="0" w:line="276" w:lineRule="auto"/>
        <w:rPr>
          <w:rFonts w:ascii="Times New Roman" w:hAnsi="Times New Roman"/>
          <w:sz w:val="22"/>
          <w:szCs w:val="22"/>
          <w:shd w:val="clear" w:color="auto" w:fill="FFFFFF"/>
        </w:rPr>
      </w:pPr>
      <w:r w:rsidRPr="009D25C4">
        <w:rPr>
          <w:rFonts w:ascii="Times New Roman" w:hAnsi="Times New Roman"/>
          <w:sz w:val="22"/>
          <w:szCs w:val="22"/>
          <w:shd w:val="clear" w:color="auto" w:fill="FFFFFF"/>
        </w:rPr>
        <w:t>References</w:t>
      </w:r>
    </w:p>
    <w:p w14:paraId="6E913646" w14:textId="77777777" w:rsidR="002C7648" w:rsidRPr="009D25C4" w:rsidRDefault="002C7648" w:rsidP="00A31A0C">
      <w:pPr>
        <w:pStyle w:val="NormalWeb"/>
        <w:spacing w:before="0" w:beforeAutospacing="0" w:after="0" w:afterAutospacing="0" w:line="276" w:lineRule="auto"/>
        <w:rPr>
          <w:rFonts w:ascii="Times New Roman" w:hAnsi="Times New Roman"/>
          <w:sz w:val="22"/>
          <w:szCs w:val="22"/>
          <w:shd w:val="clear" w:color="auto" w:fill="FFFFFF"/>
        </w:rPr>
      </w:pPr>
    </w:p>
    <w:p w14:paraId="61D9CB06"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Allan, S. (2007). Citizen Jornalism and the Rise of "Mass Self-Communication": Reporting the London Bombings, Australian Media Journal, Austalian Edition, 1, 1.</w:t>
      </w:r>
    </w:p>
    <w:p w14:paraId="7B4E9904"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lastRenderedPageBreak/>
        <w:t>Anderson, B. (1983). Imagined communities: reflections on the origin and spread of nationalism, London, Verso.</w:t>
      </w:r>
    </w:p>
    <w:p w14:paraId="1151279E"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Appadurai, A. (1996). Modernity at Large, Minneapolis, University of Minnesota Press.</w:t>
      </w:r>
    </w:p>
    <w:p w14:paraId="716980EF"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Bhabha, H. K. (1990). Nation and Narration, London, Routledge.</w:t>
      </w:r>
    </w:p>
    <w:p w14:paraId="778434ED"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Baker, C., Schleser, M. and Molga, K. (2009). Aesthetics of Mobile Media Art, Journal of Media Practice 10, 2-3, pp. 101-122.</w:t>
      </w:r>
    </w:p>
    <w:p w14:paraId="25EF5BB7" w14:textId="32FDC80A"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 xml:space="preserve">Banks, J. A. and Deuze, M. (2009). Co-creative labour, International Journal of Cultural Studies, 12, 5, pp. 419-431. Available at: </w:t>
      </w:r>
      <w:hyperlink r:id="rId19" w:history="1">
        <w:r w:rsidRPr="009D25C4">
          <w:rPr>
            <w:rFonts w:ascii="Times New Roman" w:hAnsi="Times New Roman" w:cs="Times New Roman"/>
            <w:lang w:val="en"/>
          </w:rPr>
          <w:t>http://eprints.qut.edu.au/31340/2/c31340.pdf</w:t>
        </w:r>
      </w:hyperlink>
      <w:r w:rsidRPr="009D25C4">
        <w:rPr>
          <w:rFonts w:ascii="Times New Roman" w:hAnsi="Times New Roman" w:cs="Times New Roman"/>
          <w:lang w:val="en"/>
        </w:rPr>
        <w:t xml:space="preserve"> [</w:t>
      </w:r>
      <w:r w:rsidR="00E12823" w:rsidRPr="009D25C4">
        <w:rPr>
          <w:rFonts w:ascii="Times New Roman" w:hAnsi="Times New Roman" w:cs="Times New Roman"/>
          <w:lang w:val="en"/>
        </w:rPr>
        <w:t xml:space="preserve">Accessed </w:t>
      </w:r>
      <w:r w:rsidRPr="009D25C4">
        <w:rPr>
          <w:rFonts w:ascii="Times New Roman" w:hAnsi="Times New Roman" w:cs="Times New Roman"/>
          <w:lang w:val="en"/>
        </w:rPr>
        <w:t>4 January 2016].</w:t>
      </w:r>
    </w:p>
    <w:p w14:paraId="6A9E3972"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Benkler, Y. (2006). The wealth of networks: how social production transforms markets and freedom. New Haven, Conn.; London, Yale University Press.</w:t>
      </w:r>
    </w:p>
    <w:p w14:paraId="530EAC92"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Boczkowski, P. J. (2004). Digitizing the News, Cambridge, MA; London, The MIT Press.</w:t>
      </w:r>
    </w:p>
    <w:p w14:paraId="74FF34ED"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Boyd, A., P. Stewart and R. Alexander (2008). Broadcast journalism: techniques of radio and television news, Amsterdam; Oxford, Focal.</w:t>
      </w:r>
    </w:p>
    <w:p w14:paraId="7D9E6AC5"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Bradshaw, P. and Rohuma, L. (2011). The Online Journalism Handbook, Pearson, Essex.</w:t>
      </w:r>
    </w:p>
    <w:p w14:paraId="4172FF61"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Buckingham, D. (2009). Speaking Back? In Search of the Citizen Journalist, in Buckingham, D. and Willett, R. (eds) Video Cultures: Media Technology and Everyday Creativity, Palgrave Macmillan, pp. 93-114.</w:t>
      </w:r>
    </w:p>
    <w:p w14:paraId="73BBF0CB" w14:textId="1F4C531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 xml:space="preserve">De Lange, M. (2010). Moving Circles: Mobile Media and Playful Identities. Dissertation from Erasmus University, Rotterdam available at </w:t>
      </w:r>
      <w:hyperlink r:id="rId20" w:history="1">
        <w:r w:rsidRPr="009D25C4">
          <w:rPr>
            <w:rFonts w:ascii="Times New Roman" w:hAnsi="Times New Roman" w:cs="Times New Roman"/>
            <w:lang w:val="en"/>
          </w:rPr>
          <w:t>http://www.bijt.org/wordpress/wp-content/uploads/2010/11/De_Lange-Moving_Circles_web.pdf</w:t>
        </w:r>
      </w:hyperlink>
      <w:r w:rsidR="00E12823" w:rsidRPr="009D25C4">
        <w:rPr>
          <w:rFonts w:ascii="Times New Roman" w:hAnsi="Times New Roman" w:cs="Times New Roman"/>
          <w:lang w:val="en"/>
        </w:rPr>
        <w:t xml:space="preserve"> [Accessed 16 December 2015]</w:t>
      </w:r>
    </w:p>
    <w:p w14:paraId="0C11A3AB"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Deuze, M (2007). Convergence culture in the creative industries, International Journal of Cultural Studies 10, 2, pp. 243-263.</w:t>
      </w:r>
    </w:p>
    <w:p w14:paraId="1BC09DA2"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 xml:space="preserve">Foot, K. A. (2002). Online Action in Campaign 2000: An Exploratory Analysis of the U.S. Political Web Sphere”, Journal of Broadcasting and Electronic Media, available at: </w:t>
      </w:r>
      <w:hyperlink r:id="rId21" w:history="1">
        <w:r w:rsidRPr="009D25C4">
          <w:rPr>
            <w:rFonts w:ascii="Times New Roman" w:hAnsi="Times New Roman" w:cs="Times New Roman"/>
            <w:lang w:val="en"/>
          </w:rPr>
          <w:t>https://people.sunyit.edu/~steve/foot-schneider-online-action-jbem.pdf</w:t>
        </w:r>
      </w:hyperlink>
      <w:r w:rsidRPr="009D25C4">
        <w:rPr>
          <w:rFonts w:ascii="Times New Roman" w:hAnsi="Times New Roman" w:cs="Times New Roman"/>
          <w:lang w:val="en"/>
        </w:rPr>
        <w:t xml:space="preserve"> [4 January 2016].</w:t>
      </w:r>
    </w:p>
    <w:p w14:paraId="476C0068"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Giddens, A. (1991). Modernity and Self-Identity: Self and Society in the Late Modern Age, Stanford University Press.</w:t>
      </w:r>
    </w:p>
    <w:p w14:paraId="1558643C"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 xml:space="preserve">Goode, L. (2009). Social news, citizen journalism and democracy, New Media &amp; Society, 11, 8, pp. 1287-1305. </w:t>
      </w:r>
    </w:p>
    <w:p w14:paraId="7B0A0C16"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Hampton, M. (2010). The Fourth Estate Ideal in Journalism History, New York, Routledge, pp. 3-12.</w:t>
      </w:r>
    </w:p>
    <w:p w14:paraId="4B7EB455"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Hill, S. and Lashmar, P. (2014). Online Journalism: The Essential Guide, Sage.</w:t>
      </w:r>
    </w:p>
    <w:p w14:paraId="56D902F5" w14:textId="0789E29E"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 xml:space="preserve">Hjorth, L. (2005). 'Locating Mobility: Practices of co-presence and the persistence of the postal metaphor in SMS/MMS mobile phone customization in Melbourne'. Fibreculture.org available at </w:t>
      </w:r>
      <w:hyperlink r:id="rId22" w:history="1">
        <w:r w:rsidRPr="009D25C4">
          <w:rPr>
            <w:rFonts w:ascii="Times New Roman" w:hAnsi="Times New Roman" w:cs="Times New Roman"/>
            <w:lang w:val="en"/>
          </w:rPr>
          <w:t>http://journal.fibreculture.org/issue6/issue6/issue6_hjorth.html</w:t>
        </w:r>
      </w:hyperlink>
      <w:r w:rsidRPr="009D25C4">
        <w:rPr>
          <w:rFonts w:ascii="Times New Roman" w:hAnsi="Times New Roman" w:cs="Times New Roman"/>
          <w:lang w:val="en"/>
        </w:rPr>
        <w:t>.</w:t>
      </w:r>
      <w:r w:rsidR="00E12823" w:rsidRPr="009D25C4">
        <w:rPr>
          <w:rFonts w:ascii="Times New Roman" w:hAnsi="Times New Roman" w:cs="Times New Roman"/>
          <w:lang w:val="en"/>
        </w:rPr>
        <w:t xml:space="preserve"> </w:t>
      </w:r>
    </w:p>
    <w:p w14:paraId="5E53684A"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lastRenderedPageBreak/>
        <w:t>Holt, K., Karlsson, M. (2015). 'Random Acts of Journalism?': How Citizen Journalists Tell the News in Sweden, New Media &amp; Society, 17, 11, pp. 1795-1810.</w:t>
      </w:r>
    </w:p>
    <w:p w14:paraId="40D4BF51"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Hudson, D. and Zimmermann, P. (2015). Thinking Through Digital Media, London, Palgrave MacMillan.</w:t>
      </w:r>
    </w:p>
    <w:p w14:paraId="3CBC5780"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Jenkins, H.(2006). Convergence culture: where old and new media collide, New York; London, New York University Press.</w:t>
      </w:r>
    </w:p>
    <w:p w14:paraId="20759182"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Johnson, R. (1986). The story so far: and further transformations?, in Punter, D (ed), Introduction to Contemporary Cultural Studies, Harlow, Longman.</w:t>
      </w:r>
    </w:p>
    <w:p w14:paraId="595BF10E" w14:textId="05A0701E"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 xml:space="preserve">Johnson, K.A. and St. John III, J. (2015). Citizen Journalists' Views on Traditional Notions of Journalism, Story Sourcing, and Relationship Building. The Persistence of Legacy Norms in an Emerging News Environment, Journalism Studies, </w:t>
      </w:r>
      <w:hyperlink r:id="rId23" w:history="1">
        <w:r w:rsidRPr="009D25C4">
          <w:rPr>
            <w:rFonts w:ascii="Times New Roman" w:hAnsi="Times New Roman" w:cs="Times New Roman"/>
            <w:lang w:val="en"/>
          </w:rPr>
          <w:t>http://dx.doi.org/10.1080/1461670X.2015.1051094</w:t>
        </w:r>
      </w:hyperlink>
      <w:r w:rsidRPr="009D25C4">
        <w:rPr>
          <w:rFonts w:ascii="Times New Roman" w:hAnsi="Times New Roman" w:cs="Times New Roman"/>
          <w:lang w:val="en"/>
        </w:rPr>
        <w:t>.</w:t>
      </w:r>
      <w:r w:rsidR="00E12823" w:rsidRPr="009D25C4">
        <w:rPr>
          <w:rFonts w:ascii="Times New Roman" w:hAnsi="Times New Roman" w:cs="Times New Roman"/>
          <w:lang w:val="en"/>
        </w:rPr>
        <w:t xml:space="preserve"> </w:t>
      </w:r>
    </w:p>
    <w:p w14:paraId="373B9535"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Kovach, B. and T. Rosenstiel (2003). The elements of journalism, London, Atlantic Books.</w:t>
      </w:r>
    </w:p>
    <w:p w14:paraId="03D7D40C"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Park, R. E. (1940). News as a form of knowledge: A chapter in the sociology of knowledge, American Journal of Sociology, 45, pp. 669-686.</w:t>
      </w:r>
    </w:p>
    <w:p w14:paraId="09EE6FE8"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Renov, M. (1993). (ed). Theorizing documentary, Routledge.</w:t>
      </w:r>
    </w:p>
    <w:p w14:paraId="1B47DCD1" w14:textId="41927270"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Odin, R. (2012). Spectator, Film and the Mobile Phone, in Christie, Ian (ed) Audiences: Defining and Researching Screen Entertainment Reception, Amsterdam, Amsterdam University Press</w:t>
      </w:r>
      <w:r w:rsidR="00E12823" w:rsidRPr="009D25C4">
        <w:rPr>
          <w:rFonts w:ascii="Times New Roman" w:hAnsi="Times New Roman" w:cs="Times New Roman"/>
          <w:lang w:val="en"/>
        </w:rPr>
        <w:t xml:space="preserve">, pp </w:t>
      </w:r>
      <w:r w:rsidR="000932B6" w:rsidRPr="009D25C4">
        <w:rPr>
          <w:rFonts w:ascii="Times New Roman" w:hAnsi="Times New Roman" w:cs="Times New Roman"/>
          <w:lang w:val="en"/>
        </w:rPr>
        <w:t>69</w:t>
      </w:r>
      <w:r w:rsidRPr="009D25C4">
        <w:rPr>
          <w:rFonts w:ascii="Times New Roman" w:hAnsi="Times New Roman" w:cs="Times New Roman"/>
          <w:lang w:val="en"/>
        </w:rPr>
        <w:t>.</w:t>
      </w:r>
    </w:p>
    <w:p w14:paraId="2EEF06FB"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Quinn, S. (2005). What is convergence and how will it affect my life?, in Quinn, S. and Filak, V. (eds) Convergent Journalism: An Introduction, Focal Press, pp. 8-16.</w:t>
      </w:r>
    </w:p>
    <w:p w14:paraId="22EBA8D9"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Ricoeur, P. (1984). Time and Narrative I, The University of Chicago Press, Chicago.</w:t>
      </w:r>
    </w:p>
    <w:p w14:paraId="45B94242" w14:textId="7C6113D2"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 xml:space="preserve">Rosen, J. (2006). The people formerly known as the audience, PressThink: Ghost of Democracy in the Media Machine, June 27, </w:t>
      </w:r>
      <w:hyperlink r:id="rId24" w:history="1">
        <w:r w:rsidRPr="009D25C4">
          <w:rPr>
            <w:rFonts w:ascii="Times New Roman" w:hAnsi="Times New Roman" w:cs="Times New Roman"/>
            <w:lang w:val="en"/>
          </w:rPr>
          <w:t>http://archive.pressthink.org/2006/06/27/ppl_frmr.html</w:t>
        </w:r>
      </w:hyperlink>
      <w:r w:rsidRPr="009D25C4">
        <w:rPr>
          <w:rFonts w:ascii="Times New Roman" w:hAnsi="Times New Roman" w:cs="Times New Roman"/>
          <w:lang w:val="en"/>
        </w:rPr>
        <w:t xml:space="preserve"> </w:t>
      </w:r>
      <w:r w:rsidR="00E12823" w:rsidRPr="009D25C4">
        <w:rPr>
          <w:rFonts w:ascii="Times New Roman" w:hAnsi="Times New Roman" w:cs="Times New Roman"/>
          <w:lang w:val="en"/>
        </w:rPr>
        <w:t xml:space="preserve">[Accessed </w:t>
      </w:r>
      <w:r w:rsidRPr="009D25C4">
        <w:rPr>
          <w:rFonts w:ascii="Times New Roman" w:hAnsi="Times New Roman" w:cs="Times New Roman"/>
          <w:lang w:val="en"/>
        </w:rPr>
        <w:t>4 January 2016</w:t>
      </w:r>
      <w:r w:rsidR="00E12823" w:rsidRPr="009D25C4">
        <w:rPr>
          <w:rFonts w:ascii="Times New Roman" w:hAnsi="Times New Roman" w:cs="Times New Roman"/>
          <w:lang w:val="en"/>
        </w:rPr>
        <w:t>]</w:t>
      </w:r>
      <w:r w:rsidRPr="009D25C4">
        <w:rPr>
          <w:rFonts w:ascii="Times New Roman" w:hAnsi="Times New Roman" w:cs="Times New Roman"/>
          <w:lang w:val="en"/>
        </w:rPr>
        <w:t xml:space="preserve">. </w:t>
      </w:r>
    </w:p>
    <w:p w14:paraId="6F2FA502" w14:textId="2A4AE09C"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 xml:space="preserve">Sambrook, R. (2005). Citizen Journalism and the BBC, Nieman Reports: Nieman Foundation for Journalism at Harvard, available at: </w:t>
      </w:r>
      <w:hyperlink r:id="rId25" w:history="1">
        <w:r w:rsidRPr="009D25C4">
          <w:rPr>
            <w:rFonts w:ascii="Times New Roman" w:hAnsi="Times New Roman" w:cs="Times New Roman"/>
            <w:lang w:val="en"/>
          </w:rPr>
          <w:t>http://www.encoreleaders.org/wp-content/uploads/2013/06/Nieman-Reports-_-Citizen-Journalism-and-the-BBC.pdf</w:t>
        </w:r>
      </w:hyperlink>
      <w:r w:rsidRPr="009D25C4">
        <w:rPr>
          <w:rFonts w:ascii="Times New Roman" w:hAnsi="Times New Roman" w:cs="Times New Roman"/>
          <w:lang w:val="en"/>
        </w:rPr>
        <w:t xml:space="preserve"> [</w:t>
      </w:r>
      <w:r w:rsidR="00E12823" w:rsidRPr="009D25C4">
        <w:rPr>
          <w:rFonts w:ascii="Times New Roman" w:hAnsi="Times New Roman" w:cs="Times New Roman"/>
          <w:lang w:val="en"/>
        </w:rPr>
        <w:t xml:space="preserve">Accessed </w:t>
      </w:r>
      <w:r w:rsidRPr="009D25C4">
        <w:rPr>
          <w:rFonts w:ascii="Times New Roman" w:hAnsi="Times New Roman" w:cs="Times New Roman"/>
          <w:lang w:val="en"/>
        </w:rPr>
        <w:t>7</w:t>
      </w:r>
      <w:r w:rsidR="00E12823" w:rsidRPr="009D25C4">
        <w:rPr>
          <w:rFonts w:ascii="Times New Roman" w:hAnsi="Times New Roman" w:cs="Times New Roman"/>
          <w:lang w:val="en"/>
        </w:rPr>
        <w:t xml:space="preserve"> </w:t>
      </w:r>
      <w:r w:rsidRPr="009D25C4">
        <w:rPr>
          <w:rFonts w:ascii="Times New Roman" w:hAnsi="Times New Roman" w:cs="Times New Roman"/>
          <w:lang w:val="en"/>
        </w:rPr>
        <w:t xml:space="preserve">December 2015]. </w:t>
      </w:r>
    </w:p>
    <w:p w14:paraId="11DA1F10"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Schleser, M. (2014). 'Connecting through Mobile Autobiographies: Self-Reflexive Mobile Filmmaking, Self-Representation, and Selfies', in Berry, M. and Schleser, M. (eds), Mobile Media Making in an Age of Smartphones, Palgrave MacMillan, London, pp. 148-158.</w:t>
      </w:r>
    </w:p>
    <w:p w14:paraId="77E65A7D"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Steensen, S. (2011). Online Journalism and The Promises of New Technology, Journalism Studies, 12, 3, pp. 311-327.</w:t>
      </w:r>
    </w:p>
    <w:p w14:paraId="5B2A57A8" w14:textId="03D6D933"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 xml:space="preserve">Subrahmanyam, S. (2015). Real people are censored, the anonymous say what they want. Interview with Sagarika Ghosh available at </w:t>
      </w:r>
      <w:hyperlink r:id="rId26" w:history="1">
        <w:r w:rsidRPr="009D25C4">
          <w:rPr>
            <w:rFonts w:ascii="Times New Roman" w:hAnsi="Times New Roman" w:cs="Times New Roman"/>
            <w:lang w:val="en"/>
          </w:rPr>
          <w:t>http://timesofindia.indiatimes.com/home/sunday-times/all-that-matters/Real-people-are-censored-the-anonymous-say-what-they-want-Sanjay-Subrahmanyam/articleshow/50224623.cms</w:t>
        </w:r>
      </w:hyperlink>
      <w:r w:rsidR="00E12823" w:rsidRPr="009D25C4">
        <w:rPr>
          <w:rFonts w:ascii="Times New Roman" w:hAnsi="Times New Roman" w:cs="Times New Roman"/>
          <w:lang w:val="en"/>
        </w:rPr>
        <w:t xml:space="preserve"> [Accessed 25 December 2015]</w:t>
      </w:r>
    </w:p>
    <w:p w14:paraId="0271B79B" w14:textId="7F70AC1A"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lastRenderedPageBreak/>
        <w:t xml:space="preserve">Sundaram, R. (2015). ‘Post-Postcolonial Infrastructure.’ Eflux available at </w:t>
      </w:r>
      <w:hyperlink r:id="rId27" w:history="1">
        <w:r w:rsidRPr="009D25C4">
          <w:rPr>
            <w:rFonts w:ascii="Times New Roman" w:hAnsi="Times New Roman" w:cs="Times New Roman"/>
            <w:lang w:val="en"/>
          </w:rPr>
          <w:t>http://www.e-flux.com/journal/post-postcolonial-sensory-infrastructure/</w:t>
        </w:r>
      </w:hyperlink>
      <w:r w:rsidR="00E12823" w:rsidRPr="009D25C4">
        <w:rPr>
          <w:rFonts w:ascii="Times New Roman" w:hAnsi="Times New Roman" w:cs="Times New Roman"/>
          <w:lang w:val="en"/>
        </w:rPr>
        <w:t xml:space="preserve"> [Accessed 25 December 2015]</w:t>
      </w:r>
    </w:p>
    <w:p w14:paraId="53CBD08F" w14:textId="5B800A01" w:rsidR="00D4046C" w:rsidRPr="009D25C4" w:rsidRDefault="00D4046C"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Tufte, T. (2005). Media and glocal change: Rethinking communication for development, Nordicom.</w:t>
      </w:r>
    </w:p>
    <w:p w14:paraId="5F9D542D" w14:textId="5E2125FC"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 xml:space="preserve">Tuters, M. and Varnelis, K. (2011). ‘Beyond Locative Media’. Networked Publics available at </w:t>
      </w:r>
      <w:hyperlink r:id="rId28" w:history="1">
        <w:r w:rsidRPr="009D25C4">
          <w:rPr>
            <w:rFonts w:ascii="Times New Roman" w:hAnsi="Times New Roman" w:cs="Times New Roman"/>
            <w:lang w:val="en"/>
          </w:rPr>
          <w:t>http://userwww.sfsu.edu/telarts/art511-locative/READINGS/beyondLocative.pdf</w:t>
        </w:r>
      </w:hyperlink>
      <w:r w:rsidRPr="009D25C4">
        <w:rPr>
          <w:rFonts w:ascii="Times New Roman" w:hAnsi="Times New Roman" w:cs="Times New Roman"/>
          <w:lang w:val="en"/>
        </w:rPr>
        <w:t>.</w:t>
      </w:r>
      <w:r w:rsidR="00E12823" w:rsidRPr="009D25C4">
        <w:rPr>
          <w:rFonts w:ascii="Times New Roman" w:hAnsi="Times New Roman" w:cs="Times New Roman"/>
          <w:lang w:val="en"/>
        </w:rPr>
        <w:t xml:space="preserve"> [Accessed 03 January 2016]</w:t>
      </w:r>
    </w:p>
    <w:p w14:paraId="31B33C42"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Vertov, D. (1927). In Kino-eye: The Writings of Dziga Vertov, University of California Press.</w:t>
      </w:r>
    </w:p>
    <w:p w14:paraId="441B8EC3"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 xml:space="preserve">Wallace, S. (2009) Watchdog or Witness? The Emerging Forms and Practices of Videojournalism, 10, 5, pp. 684-701. </w:t>
      </w:r>
    </w:p>
    <w:p w14:paraId="7040A00F" w14:textId="1B6978B8"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 xml:space="preserve">Wardle, C. (2010). User generated content and public service broadcasting. Networked Knowledge blog, 19 May, available at </w:t>
      </w:r>
      <w:hyperlink r:id="rId29" w:history="1">
        <w:r w:rsidRPr="009D25C4">
          <w:rPr>
            <w:rFonts w:ascii="Times New Roman" w:hAnsi="Times New Roman" w:cs="Times New Roman"/>
            <w:lang w:val="en"/>
          </w:rPr>
          <w:t>http://clairewardle.com/2010/05/19/user-generated-content-and-public-service-broadcasting/</w:t>
        </w:r>
      </w:hyperlink>
      <w:r w:rsidRPr="009D25C4">
        <w:rPr>
          <w:rFonts w:ascii="Times New Roman" w:hAnsi="Times New Roman" w:cs="Times New Roman"/>
          <w:lang w:val="en"/>
        </w:rPr>
        <w:t>. [</w:t>
      </w:r>
      <w:r w:rsidR="00E12823" w:rsidRPr="009D25C4">
        <w:rPr>
          <w:rFonts w:ascii="Times New Roman" w:hAnsi="Times New Roman" w:cs="Times New Roman"/>
          <w:lang w:val="en"/>
        </w:rPr>
        <w:t xml:space="preserve">Accessed </w:t>
      </w:r>
      <w:r w:rsidRPr="009D25C4">
        <w:rPr>
          <w:rFonts w:ascii="Times New Roman" w:hAnsi="Times New Roman" w:cs="Times New Roman"/>
          <w:lang w:val="en"/>
        </w:rPr>
        <w:t>4 January 2016].</w:t>
      </w:r>
    </w:p>
    <w:p w14:paraId="7A495BC1" w14:textId="77777777" w:rsidR="002C7648" w:rsidRPr="009D25C4" w:rsidRDefault="002C7648" w:rsidP="002C7648">
      <w:pPr>
        <w:autoSpaceDE w:val="0"/>
        <w:autoSpaceDN w:val="0"/>
        <w:adjustRightInd w:val="0"/>
        <w:rPr>
          <w:rFonts w:ascii="Times New Roman" w:hAnsi="Times New Roman" w:cs="Times New Roman"/>
          <w:lang w:val="en"/>
        </w:rPr>
      </w:pPr>
      <w:r w:rsidRPr="009D25C4">
        <w:rPr>
          <w:rFonts w:ascii="Times New Roman" w:hAnsi="Times New Roman" w:cs="Times New Roman"/>
          <w:lang w:val="en"/>
        </w:rPr>
        <w:t xml:space="preserve">Zamora, L. and Faris, W. B. (1995). Magical Realism: Theory, History, Community, Durham, NC and London, Duke University Press. </w:t>
      </w:r>
    </w:p>
    <w:p w14:paraId="399C3B62" w14:textId="77777777" w:rsidR="002C7648" w:rsidRPr="009D25C4" w:rsidRDefault="002C7648" w:rsidP="00A31A0C">
      <w:pPr>
        <w:pStyle w:val="NormalWeb"/>
        <w:spacing w:before="0" w:beforeAutospacing="0" w:after="0" w:afterAutospacing="0" w:line="276" w:lineRule="auto"/>
        <w:rPr>
          <w:rFonts w:ascii="Times New Roman" w:hAnsi="Times New Roman"/>
          <w:sz w:val="22"/>
          <w:szCs w:val="22"/>
          <w:shd w:val="clear" w:color="auto" w:fill="FFFFFF"/>
          <w:lang w:val="en"/>
        </w:rPr>
      </w:pPr>
    </w:p>
    <w:p w14:paraId="6C4900CE" w14:textId="77777777" w:rsidR="006C2D09" w:rsidRPr="009D25C4" w:rsidRDefault="006C2D09" w:rsidP="00A31A0C">
      <w:pPr>
        <w:pStyle w:val="NormalWeb"/>
        <w:spacing w:before="0" w:beforeAutospacing="0" w:after="0" w:afterAutospacing="0" w:line="276" w:lineRule="auto"/>
        <w:rPr>
          <w:rFonts w:ascii="Times New Roman" w:hAnsi="Times New Roman"/>
          <w:sz w:val="22"/>
          <w:szCs w:val="22"/>
          <w:shd w:val="clear" w:color="auto" w:fill="FFFFFF"/>
        </w:rPr>
      </w:pPr>
    </w:p>
    <w:p w14:paraId="27B6A551" w14:textId="77777777" w:rsidR="00414A7F" w:rsidRPr="009D25C4" w:rsidRDefault="00414A7F" w:rsidP="00414A7F">
      <w:pPr>
        <w:pStyle w:val="NormalWeb"/>
        <w:spacing w:before="0" w:beforeAutospacing="0" w:after="0" w:afterAutospacing="0" w:line="276" w:lineRule="auto"/>
        <w:rPr>
          <w:rFonts w:ascii="Times New Roman" w:hAnsi="Times New Roman"/>
          <w:color w:val="3366FF"/>
          <w:sz w:val="22"/>
          <w:szCs w:val="22"/>
        </w:rPr>
      </w:pPr>
    </w:p>
    <w:p w14:paraId="3C42A733" w14:textId="77777777" w:rsidR="00A91168" w:rsidRPr="009D25C4" w:rsidRDefault="00A91168" w:rsidP="00A91168">
      <w:pPr>
        <w:pStyle w:val="NormalWeb"/>
        <w:spacing w:before="0" w:beforeAutospacing="0" w:after="0" w:afterAutospacing="0" w:line="276" w:lineRule="auto"/>
        <w:rPr>
          <w:rFonts w:ascii="Times New Roman" w:hAnsi="Times New Roman"/>
          <w:color w:val="3366FF"/>
          <w:sz w:val="22"/>
          <w:szCs w:val="22"/>
          <w:shd w:val="clear" w:color="auto" w:fill="FFFFFF"/>
        </w:rPr>
      </w:pPr>
    </w:p>
    <w:p w14:paraId="5255C516" w14:textId="77777777" w:rsidR="009C1702" w:rsidRPr="009D25C4" w:rsidRDefault="009C1702" w:rsidP="009C1702">
      <w:pPr>
        <w:pStyle w:val="NormalWeb"/>
        <w:spacing w:before="0" w:beforeAutospacing="0" w:after="0" w:afterAutospacing="0" w:line="276" w:lineRule="auto"/>
        <w:rPr>
          <w:rFonts w:ascii="Times New Roman" w:hAnsi="Times New Roman"/>
          <w:color w:val="3366FF"/>
          <w:sz w:val="22"/>
          <w:szCs w:val="22"/>
        </w:rPr>
      </w:pPr>
    </w:p>
    <w:p w14:paraId="1CF9C822" w14:textId="77777777" w:rsidR="009C1702" w:rsidRPr="009D25C4" w:rsidRDefault="009C1702" w:rsidP="009C1702">
      <w:pPr>
        <w:pStyle w:val="NormalWeb"/>
        <w:spacing w:before="0" w:beforeAutospacing="0" w:after="0" w:afterAutospacing="0" w:line="276" w:lineRule="auto"/>
        <w:rPr>
          <w:rFonts w:ascii="Times New Roman" w:hAnsi="Times New Roman"/>
          <w:color w:val="3366FF"/>
          <w:sz w:val="22"/>
          <w:szCs w:val="22"/>
        </w:rPr>
      </w:pPr>
    </w:p>
    <w:p w14:paraId="7FDF9F10" w14:textId="77777777" w:rsidR="00A91168" w:rsidRPr="009D25C4" w:rsidRDefault="00A91168" w:rsidP="00A91168">
      <w:pPr>
        <w:pStyle w:val="NormalWeb"/>
        <w:spacing w:before="0" w:beforeAutospacing="0" w:after="0" w:afterAutospacing="0" w:line="276" w:lineRule="auto"/>
        <w:rPr>
          <w:rFonts w:ascii="Times New Roman" w:hAnsi="Times New Roman"/>
          <w:color w:val="3366FF"/>
          <w:sz w:val="22"/>
          <w:szCs w:val="22"/>
        </w:rPr>
      </w:pPr>
    </w:p>
    <w:p w14:paraId="7F8A615A" w14:textId="7DFD6F63" w:rsidR="002F68C2" w:rsidRPr="00E12823" w:rsidRDefault="008C74D5" w:rsidP="00414A7F">
      <w:pPr>
        <w:rPr>
          <w:rFonts w:eastAsia="Times New Roman" w:cs="Times New Roman"/>
          <w:color w:val="3366FF"/>
        </w:rPr>
      </w:pPr>
      <w:r w:rsidRPr="00E12823">
        <w:rPr>
          <w:rFonts w:eastAsia="Times New Roman" w:cs="Times New Roman"/>
          <w:color w:val="3366FF"/>
        </w:rPr>
        <w:br/>
      </w:r>
    </w:p>
    <w:p w14:paraId="677ED46F" w14:textId="56C6C1B1" w:rsidR="004A4555" w:rsidRPr="009D25C4" w:rsidRDefault="008C74D5" w:rsidP="009C1702">
      <w:pPr>
        <w:autoSpaceDE w:val="0"/>
        <w:autoSpaceDN w:val="0"/>
        <w:adjustRightInd w:val="0"/>
        <w:rPr>
          <w:rFonts w:ascii="Times New Roman" w:hAnsi="Times New Roman" w:cs="Times New Roman"/>
        </w:rPr>
      </w:pPr>
      <w:r w:rsidRPr="00E12823">
        <w:rPr>
          <w:rFonts w:eastAsia="Times New Roman" w:cs="Times New Roman"/>
          <w:color w:val="3366FF"/>
        </w:rPr>
        <w:br/>
      </w:r>
      <w:r w:rsidRPr="00E12823">
        <w:rPr>
          <w:rFonts w:eastAsia="Times New Roman" w:cs="Times New Roman"/>
          <w:color w:val="3366FF"/>
        </w:rPr>
        <w:br/>
      </w:r>
      <w:r w:rsidRPr="00E12823">
        <w:rPr>
          <w:rFonts w:eastAsia="Times New Roman" w:cs="Times New Roman"/>
          <w:color w:val="3366FF"/>
        </w:rPr>
        <w:br/>
      </w:r>
      <w:r w:rsidRPr="00E12823">
        <w:rPr>
          <w:rFonts w:eastAsia="Times New Roman" w:cs="Times New Roman"/>
          <w:color w:val="3366FF"/>
        </w:rPr>
        <w:br/>
      </w:r>
      <w:r w:rsidRPr="00E12823">
        <w:rPr>
          <w:rFonts w:eastAsia="Times New Roman" w:cs="Times New Roman"/>
        </w:rPr>
        <w:br/>
      </w:r>
      <w:r w:rsidRPr="00E12823">
        <w:rPr>
          <w:rFonts w:eastAsia="Times New Roman" w:cs="Times New Roman"/>
        </w:rPr>
        <w:br/>
      </w:r>
      <w:r w:rsidRPr="00E12823">
        <w:rPr>
          <w:rFonts w:eastAsia="Times New Roman" w:cs="Times New Roman"/>
        </w:rPr>
        <w:br/>
      </w:r>
      <w:r w:rsidRPr="00E12823">
        <w:rPr>
          <w:rFonts w:eastAsia="Times New Roman" w:cs="Times New Roman"/>
        </w:rPr>
        <w:br/>
      </w:r>
      <w:r w:rsidRPr="00E12823">
        <w:rPr>
          <w:rFonts w:eastAsia="Times New Roman" w:cs="Times New Roman"/>
        </w:rPr>
        <w:br/>
      </w:r>
      <w:r w:rsidRPr="00E12823">
        <w:rPr>
          <w:rFonts w:eastAsia="Times New Roman" w:cs="Times New Roman"/>
        </w:rPr>
        <w:br/>
      </w:r>
    </w:p>
    <w:p w14:paraId="7AC5B600" w14:textId="77777777" w:rsidR="008C74D5" w:rsidRPr="00E12823" w:rsidRDefault="008C74D5" w:rsidP="009C1702">
      <w:pPr>
        <w:spacing w:after="240"/>
        <w:rPr>
          <w:rFonts w:eastAsia="Times New Roman" w:cs="Times New Roman"/>
        </w:rPr>
      </w:pPr>
      <w:r w:rsidRPr="00E12823">
        <w:rPr>
          <w:rFonts w:eastAsia="Times New Roman" w:cs="Times New Roman"/>
        </w:rPr>
        <w:br/>
      </w:r>
    </w:p>
    <w:p w14:paraId="0DE40508" w14:textId="77777777" w:rsidR="00C84F50" w:rsidRPr="009D25C4" w:rsidRDefault="00C84F50" w:rsidP="009C1702">
      <w:pPr>
        <w:rPr>
          <w:rFonts w:ascii="Times New Roman" w:hAnsi="Times New Roman" w:cs="Times New Roman"/>
        </w:rPr>
      </w:pPr>
    </w:p>
    <w:p w14:paraId="7FA1AE16" w14:textId="77777777" w:rsidR="00B0056D" w:rsidRPr="009D25C4" w:rsidRDefault="00B0056D" w:rsidP="009C1702">
      <w:pPr>
        <w:rPr>
          <w:rFonts w:ascii="Times New Roman" w:hAnsi="Times New Roman" w:cs="Times New Roman"/>
        </w:rPr>
      </w:pPr>
    </w:p>
    <w:sectPr w:rsidR="00B0056D" w:rsidRPr="009D25C4" w:rsidSect="00BE3B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9056C" w14:textId="77777777" w:rsidR="009B2606" w:rsidRDefault="009B2606" w:rsidP="00C84F50">
      <w:pPr>
        <w:spacing w:after="0" w:line="240" w:lineRule="auto"/>
      </w:pPr>
      <w:r>
        <w:separator/>
      </w:r>
    </w:p>
  </w:endnote>
  <w:endnote w:type="continuationSeparator" w:id="0">
    <w:p w14:paraId="3336106B" w14:textId="77777777" w:rsidR="009B2606" w:rsidRDefault="009B2606" w:rsidP="00C84F50">
      <w:pPr>
        <w:spacing w:after="0" w:line="240" w:lineRule="auto"/>
      </w:pPr>
      <w:r>
        <w:continuationSeparator/>
      </w:r>
    </w:p>
  </w:endnote>
  <w:endnote w:id="1">
    <w:p w14:paraId="425FC789" w14:textId="706F6ACC" w:rsidR="00596F88" w:rsidRPr="009D25C4" w:rsidRDefault="00596F88">
      <w:pPr>
        <w:pStyle w:val="EndnoteText"/>
        <w:rPr>
          <w:rFonts w:ascii="Times New Roman" w:hAnsi="Times New Roman" w:cs="Times New Roman"/>
          <w:sz w:val="22"/>
          <w:szCs w:val="22"/>
          <w:lang w:val="en-US"/>
        </w:rPr>
      </w:pPr>
      <w:r w:rsidRPr="000932B6">
        <w:rPr>
          <w:rStyle w:val="EndnoteReference"/>
          <w:sz w:val="24"/>
          <w:szCs w:val="24"/>
        </w:rPr>
        <w:endnoteRef/>
      </w:r>
      <w:r w:rsidRPr="000932B6">
        <w:rPr>
          <w:sz w:val="24"/>
          <w:szCs w:val="24"/>
        </w:rPr>
        <w:t xml:space="preserve"> </w:t>
      </w:r>
      <w:r w:rsidRPr="009D25C4">
        <w:rPr>
          <w:rFonts w:ascii="Times New Roman" w:hAnsi="Times New Roman" w:cs="Times New Roman"/>
          <w:sz w:val="22"/>
          <w:szCs w:val="22"/>
          <w:lang w:val="en-US"/>
        </w:rPr>
        <w:t xml:space="preserve">A similar abusive refrain was captured by an Uber customer Juan Cinco who uploaded a </w:t>
      </w:r>
      <w:hyperlink r:id="rId1" w:history="1">
        <w:r w:rsidRPr="009D25C4">
          <w:rPr>
            <w:rStyle w:val="Hyperlink"/>
            <w:rFonts w:ascii="Times New Roman" w:hAnsi="Times New Roman" w:cs="Times New Roman"/>
            <w:sz w:val="22"/>
            <w:szCs w:val="22"/>
            <w:lang w:val="en-US"/>
          </w:rPr>
          <w:t>video</w:t>
        </w:r>
      </w:hyperlink>
      <w:r w:rsidRPr="009D25C4">
        <w:rPr>
          <w:rFonts w:ascii="Times New Roman" w:hAnsi="Times New Roman" w:cs="Times New Roman"/>
          <w:sz w:val="22"/>
          <w:szCs w:val="22"/>
          <w:lang w:val="en-US"/>
        </w:rPr>
        <w:t xml:space="preserve"> of a visibly inebriated Dr. Anjali N. Ramkissoon attacking and swearing at an Uber driver on 19 January, 2016 in Miami. The video went viral soon after it was uploaded leading to outrage and trolling of Ramkissoon, including cyber-abuse such as morphing of her photographs. While Ramkissoon has been placed on administrative leave and has pulled down all her social media accounts, the assemblage of comments, embedding and sharing will icontinue to imbue the event with greater aliveness. </w:t>
      </w:r>
    </w:p>
    <w:p w14:paraId="3C699393" w14:textId="77777777" w:rsidR="00596F88" w:rsidRPr="009D25C4" w:rsidRDefault="00596F88">
      <w:pPr>
        <w:pStyle w:val="EndnoteText"/>
        <w:rPr>
          <w:rFonts w:ascii="Times New Roman" w:hAnsi="Times New Roman" w:cs="Times New Roman"/>
          <w:sz w:val="22"/>
          <w:szCs w:val="22"/>
          <w:lang w:val="en-US"/>
        </w:rPr>
      </w:pPr>
    </w:p>
  </w:endnote>
  <w:endnote w:id="2">
    <w:p w14:paraId="628E0724" w14:textId="717F2331" w:rsidR="00596F88" w:rsidRPr="009D25C4" w:rsidRDefault="00596F88" w:rsidP="00C16CE5">
      <w:pPr>
        <w:pStyle w:val="EndnoteText"/>
        <w:rPr>
          <w:rFonts w:ascii="Times New Roman" w:hAnsi="Times New Roman" w:cs="Times New Roman"/>
          <w:sz w:val="22"/>
          <w:szCs w:val="22"/>
        </w:rPr>
      </w:pPr>
      <w:r w:rsidRPr="009D25C4">
        <w:rPr>
          <w:rStyle w:val="EndnoteReference"/>
          <w:rFonts w:ascii="Times New Roman" w:hAnsi="Times New Roman" w:cs="Times New Roman"/>
          <w:sz w:val="22"/>
          <w:szCs w:val="22"/>
        </w:rPr>
        <w:endnoteRef/>
      </w:r>
      <w:r w:rsidRPr="009D25C4">
        <w:rPr>
          <w:rFonts w:ascii="Times New Roman" w:hAnsi="Times New Roman" w:cs="Times New Roman"/>
          <w:sz w:val="22"/>
          <w:szCs w:val="22"/>
        </w:rPr>
        <w:t xml:space="preserve"> A headline that is typical in mobile videos is the phrase 'video goes viral'. One can assume that the act of sharing is indexically applied to convey consumption as act of public significance rather than simply as a process of mass communication. Thus these cases allow to conceptualise processes of co-production in digital networks as sites for the enactments of counter-abuse. </w:t>
      </w:r>
    </w:p>
    <w:p w14:paraId="087DD650" w14:textId="77777777" w:rsidR="00596F88" w:rsidRPr="009D25C4" w:rsidRDefault="00596F88" w:rsidP="00C16CE5">
      <w:pPr>
        <w:pStyle w:val="EndnoteText"/>
        <w:rPr>
          <w:rFonts w:ascii="Times New Roman" w:hAnsi="Times New Roman" w:cs="Times New Roman"/>
          <w:sz w:val="22"/>
          <w:szCs w:val="22"/>
        </w:rPr>
      </w:pPr>
    </w:p>
  </w:endnote>
  <w:endnote w:id="3">
    <w:p w14:paraId="1DF5162A" w14:textId="10A858BE" w:rsidR="00596F88" w:rsidRPr="009D25C4" w:rsidRDefault="00596F88">
      <w:pPr>
        <w:pStyle w:val="EndnoteText"/>
        <w:rPr>
          <w:rFonts w:ascii="Times New Roman" w:hAnsi="Times New Roman" w:cs="Times New Roman"/>
          <w:color w:val="1A1A1A"/>
          <w:sz w:val="22"/>
          <w:szCs w:val="22"/>
          <w:lang w:val="en-US"/>
        </w:rPr>
      </w:pPr>
      <w:r w:rsidRPr="009D25C4">
        <w:rPr>
          <w:rStyle w:val="EndnoteReference"/>
          <w:rFonts w:ascii="Times New Roman" w:hAnsi="Times New Roman" w:cs="Times New Roman"/>
          <w:sz w:val="22"/>
          <w:szCs w:val="22"/>
        </w:rPr>
        <w:endnoteRef/>
      </w:r>
      <w:r w:rsidRPr="009D25C4">
        <w:rPr>
          <w:rFonts w:ascii="Times New Roman" w:hAnsi="Times New Roman" w:cs="Times New Roman"/>
          <w:sz w:val="22"/>
          <w:szCs w:val="22"/>
        </w:rPr>
        <w:t xml:space="preserve"> </w:t>
      </w:r>
      <w:r w:rsidRPr="009D25C4">
        <w:rPr>
          <w:rFonts w:ascii="Times New Roman" w:hAnsi="Times New Roman" w:cs="Times New Roman"/>
          <w:color w:val="1A1A1A"/>
          <w:sz w:val="22"/>
          <w:szCs w:val="22"/>
          <w:lang w:val="en-US"/>
        </w:rPr>
        <w:t>In a road accident in New Delhi in early 2016, 32 year old Manik Gaur was charred to death when his motorbike collided with a stationary tempo. Onlookers shot the gruesome incident while the biker fought for his life. The apathy of the onlookers and the fact that mobile videos were uploaded by several of them under 'entertainment' sections of video platforms online evoked a sharp reaction from the deceased's family. They objected to the apathy of the witnesses and the possible trauma that circulation of the footage would cause to them and are pursuing the case with the Cyber Crime unit in New Delhi. The incident clearly highlights the ethical implications of witness footage and the complicity of the video makers in the outcomes of the event being filmed. </w:t>
      </w:r>
    </w:p>
    <w:p w14:paraId="39E38CD9" w14:textId="77777777" w:rsidR="00596F88" w:rsidRPr="009D25C4" w:rsidRDefault="00596F88">
      <w:pPr>
        <w:pStyle w:val="EndnoteText"/>
        <w:rPr>
          <w:sz w:val="22"/>
          <w:szCs w:val="22"/>
          <w:lang w:val="en-US"/>
        </w:rPr>
      </w:pPr>
    </w:p>
  </w:endnote>
  <w:endnote w:id="4">
    <w:p w14:paraId="3F33EFCB" w14:textId="610E2153" w:rsidR="00596F88" w:rsidRPr="009D25C4" w:rsidRDefault="00596F88" w:rsidP="00D646BA">
      <w:pPr>
        <w:pStyle w:val="EndnoteText"/>
        <w:rPr>
          <w:rFonts w:ascii="Times New Roman" w:hAnsi="Times New Roman" w:cs="Times New Roman"/>
          <w:sz w:val="22"/>
          <w:szCs w:val="22"/>
        </w:rPr>
      </w:pPr>
      <w:r w:rsidRPr="009D25C4">
        <w:rPr>
          <w:rStyle w:val="EndnoteReference"/>
          <w:rFonts w:ascii="Times New Roman" w:hAnsi="Times New Roman" w:cs="Times New Roman"/>
          <w:sz w:val="22"/>
          <w:szCs w:val="22"/>
        </w:rPr>
        <w:endnoteRef/>
      </w:r>
      <w:r w:rsidRPr="009D25C4">
        <w:rPr>
          <w:rFonts w:ascii="Times New Roman" w:hAnsi="Times New Roman" w:cs="Times New Roman"/>
          <w:sz w:val="22"/>
          <w:szCs w:val="22"/>
        </w:rPr>
        <w:t xml:space="preserve"> Dalit refers to a caste (not a class) in India that were discriminated against and treated as untouchables because of their occupations (manual scavenging, leather work, butchery etc). Meaning 'broken', 'downtrodden' or 'oppressed' the nomenclature Dalit is an act of political self-assertion by those communities that were isolated, discriminated and subject to violence by the rest of society. Even though the caste system has been abolished in India, cases of exclusion and discrimination continue to exist. Pervasive issues affecting Dalits include debt bondage, low levels of literacy, exploitation and impunity of perpetrators of crimes against them.</w:t>
      </w:r>
    </w:p>
    <w:p w14:paraId="247BAE77" w14:textId="77777777" w:rsidR="00596F88" w:rsidRPr="009D25C4" w:rsidRDefault="00596F88" w:rsidP="00D646BA">
      <w:pPr>
        <w:pStyle w:val="EndnoteText"/>
        <w:rPr>
          <w:rFonts w:ascii="Times New Roman" w:hAnsi="Times New Roman" w:cs="Times New Roman"/>
          <w:sz w:val="22"/>
          <w:szCs w:val="22"/>
        </w:rPr>
      </w:pPr>
    </w:p>
  </w:endnote>
  <w:endnote w:id="5">
    <w:p w14:paraId="7AD1D975" w14:textId="77777777" w:rsidR="00596F88" w:rsidRPr="009D25C4" w:rsidRDefault="00596F88" w:rsidP="009C1702">
      <w:pPr>
        <w:pStyle w:val="EndnoteText"/>
        <w:rPr>
          <w:rFonts w:ascii="Times New Roman" w:hAnsi="Times New Roman" w:cs="Times New Roman"/>
          <w:sz w:val="22"/>
          <w:szCs w:val="22"/>
        </w:rPr>
      </w:pPr>
      <w:r w:rsidRPr="009D25C4">
        <w:rPr>
          <w:rStyle w:val="EndnoteReference"/>
          <w:rFonts w:ascii="Times New Roman" w:hAnsi="Times New Roman" w:cs="Times New Roman"/>
          <w:sz w:val="22"/>
          <w:szCs w:val="22"/>
        </w:rPr>
        <w:endnoteRef/>
      </w:r>
      <w:r w:rsidRPr="009D25C4">
        <w:rPr>
          <w:rFonts w:ascii="Times New Roman" w:hAnsi="Times New Roman" w:cs="Times New Roman"/>
          <w:sz w:val="22"/>
          <w:szCs w:val="22"/>
        </w:rPr>
        <w:t xml:space="preserve"> </w:t>
      </w:r>
      <w:r w:rsidRPr="009D25C4">
        <w:rPr>
          <w:rFonts w:ascii="Times New Roman" w:hAnsi="Times New Roman" w:cs="Times New Roman"/>
          <w:sz w:val="22"/>
          <w:szCs w:val="22"/>
          <w:lang w:val="en-US"/>
        </w:rPr>
        <w:t xml:space="preserve">See </w:t>
      </w:r>
      <w:r w:rsidRPr="009D25C4">
        <w:rPr>
          <w:rFonts w:ascii="Times New Roman" w:hAnsi="Times New Roman" w:cs="Times New Roman"/>
          <w:sz w:val="22"/>
          <w:szCs w:val="22"/>
        </w:rPr>
        <w:t>Brennen, Bonnie (2010) “Photojournalism: Historical Dimensions to Contemporary Debates”, Stuart Allan (ed.) The Routledge Companion to News and Journalism. Oxon; New York: Routledge, pp. 71-81 for a discussion on the impact of digital photography on authenticity claims made by photo journalists and documentarists.</w:t>
      </w:r>
    </w:p>
    <w:p w14:paraId="5F9048E0" w14:textId="77777777" w:rsidR="00596F88" w:rsidRPr="009D25C4" w:rsidRDefault="00596F88" w:rsidP="009C1702">
      <w:pPr>
        <w:pStyle w:val="EndnoteText"/>
        <w:rPr>
          <w:rFonts w:ascii="Times New Roman" w:hAnsi="Times New Roman" w:cs="Times New Roman"/>
          <w:sz w:val="22"/>
          <w:szCs w:val="22"/>
          <w:lang w:val="en-US"/>
        </w:rPr>
      </w:pPr>
    </w:p>
  </w:endnote>
  <w:endnote w:id="6">
    <w:p w14:paraId="68C33E0D" w14:textId="3C0A90C7" w:rsidR="00596F88" w:rsidRPr="009D25C4" w:rsidRDefault="00596F88">
      <w:pPr>
        <w:pStyle w:val="EndnoteText"/>
        <w:rPr>
          <w:rFonts w:ascii="Times New Roman" w:hAnsi="Times New Roman" w:cs="Times New Roman"/>
          <w:sz w:val="22"/>
          <w:szCs w:val="22"/>
        </w:rPr>
      </w:pPr>
      <w:r w:rsidRPr="009D25C4">
        <w:rPr>
          <w:rStyle w:val="EndnoteReference"/>
          <w:rFonts w:ascii="Times New Roman" w:hAnsi="Times New Roman" w:cs="Times New Roman"/>
          <w:sz w:val="22"/>
          <w:szCs w:val="22"/>
        </w:rPr>
        <w:endnoteRef/>
      </w:r>
      <w:r w:rsidRPr="009D25C4">
        <w:rPr>
          <w:rFonts w:ascii="Times New Roman" w:hAnsi="Times New Roman" w:cs="Times New Roman"/>
          <w:sz w:val="22"/>
          <w:szCs w:val="22"/>
        </w:rPr>
        <w:t xml:space="preserve"> The concept of direct cinema and its fly on the wall approach paved the way for our understanding of contemporary TV and cinema formats. Beyond the recognition of industry formats it is particular interesting for vernacular creativity and formats that emerged out of audience interaction. A number of scholars have critically engaged with this concept and this recognition underpins this chapter. See Winston, Brian (1995) </w:t>
      </w:r>
      <w:r w:rsidRPr="009D25C4">
        <w:rPr>
          <w:rFonts w:ascii="Times New Roman" w:hAnsi="Times New Roman" w:cs="Times New Roman"/>
          <w:i/>
          <w:sz w:val="22"/>
          <w:szCs w:val="22"/>
        </w:rPr>
        <w:t>Claiming the Real: The Griesonian Documentary and Its Legitimations</w:t>
      </w:r>
      <w:r w:rsidRPr="009D25C4">
        <w:rPr>
          <w:rFonts w:ascii="Times New Roman" w:hAnsi="Times New Roman" w:cs="Times New Roman"/>
          <w:sz w:val="22"/>
          <w:szCs w:val="22"/>
        </w:rPr>
        <w:t>. London: BFI Publishing, Winston, Brian (2000) Lies, Damn Lies and Documentaries. London: BFI Publishing and Winston, Brian (1996) Technologies of Seeing: Photography, Cinematography and Television. London: BFI Publishing</w:t>
      </w:r>
    </w:p>
    <w:p w14:paraId="37E0CFCA" w14:textId="77777777" w:rsidR="00596F88" w:rsidRPr="009D25C4" w:rsidRDefault="00596F88">
      <w:pPr>
        <w:pStyle w:val="EndnoteText"/>
        <w:rPr>
          <w:rFonts w:ascii="Times New Roman" w:hAnsi="Times New Roman" w:cs="Times New Roman"/>
          <w:sz w:val="22"/>
          <w:szCs w:val="22"/>
          <w:lang w:val="en-US"/>
        </w:rPr>
      </w:pPr>
    </w:p>
  </w:endnote>
  <w:endnote w:id="7">
    <w:p w14:paraId="18EBEC63" w14:textId="47E8F0FA" w:rsidR="00596F88" w:rsidRPr="00576CE1" w:rsidRDefault="00596F88" w:rsidP="00022351">
      <w:pPr>
        <w:pStyle w:val="NormalWeb"/>
        <w:spacing w:before="0" w:beforeAutospacing="0" w:after="0" w:afterAutospacing="0" w:line="276" w:lineRule="auto"/>
        <w:rPr>
          <w:rFonts w:ascii="Times New Roman" w:hAnsi="Times New Roman"/>
          <w:sz w:val="22"/>
          <w:szCs w:val="22"/>
          <w:shd w:val="clear" w:color="auto" w:fill="FFFFFF"/>
        </w:rPr>
      </w:pPr>
      <w:r w:rsidRPr="00576CE1">
        <w:rPr>
          <w:rStyle w:val="EndnoteReference"/>
          <w:rFonts w:ascii="Times New Roman" w:hAnsi="Times New Roman"/>
          <w:sz w:val="22"/>
          <w:szCs w:val="22"/>
        </w:rPr>
        <w:endnoteRef/>
      </w:r>
      <w:r w:rsidRPr="00576CE1">
        <w:rPr>
          <w:rFonts w:ascii="Times New Roman" w:hAnsi="Times New Roman"/>
          <w:sz w:val="22"/>
          <w:szCs w:val="22"/>
        </w:rPr>
        <w:t xml:space="preserve"> </w:t>
      </w:r>
      <w:r w:rsidRPr="00576CE1">
        <w:rPr>
          <w:rFonts w:ascii="Times New Roman" w:hAnsi="Times New Roman"/>
          <w:sz w:val="22"/>
          <w:szCs w:val="22"/>
          <w:shd w:val="clear" w:color="auto" w:fill="FFFFFF"/>
        </w:rPr>
        <w:t xml:space="preserve">The Mobile Innovation Network Australasia [MINA] aims to explore the possibilities of interaction between people, content and the creative industries. The annual </w:t>
      </w:r>
      <w:r w:rsidRPr="00576CE1">
        <w:rPr>
          <w:rFonts w:ascii="Times New Roman" w:hAnsi="Times New Roman"/>
          <w:i/>
          <w:iCs/>
          <w:sz w:val="22"/>
          <w:szCs w:val="22"/>
          <w:shd w:val="clear" w:color="auto" w:fill="FFFFFF"/>
        </w:rPr>
        <w:t>International Mobile Innovation Screening</w:t>
      </w:r>
      <w:r w:rsidRPr="00576CE1">
        <w:rPr>
          <w:rFonts w:ascii="Times New Roman" w:hAnsi="Times New Roman"/>
          <w:sz w:val="22"/>
          <w:szCs w:val="22"/>
          <w:shd w:val="clear" w:color="auto" w:fill="FFFFFF"/>
        </w:rPr>
        <w:t xml:space="preserve"> and the </w:t>
      </w:r>
      <w:r w:rsidRPr="00576CE1">
        <w:rPr>
          <w:rFonts w:ascii="Times New Roman" w:hAnsi="Times New Roman"/>
          <w:i/>
          <w:iCs/>
          <w:sz w:val="22"/>
          <w:szCs w:val="22"/>
          <w:shd w:val="clear" w:color="auto" w:fill="FFFFFF"/>
        </w:rPr>
        <w:t>Mobile Creativity and Mobile Innovation Symposium</w:t>
      </w:r>
      <w:r w:rsidRPr="00576CE1">
        <w:rPr>
          <w:rFonts w:ascii="Times New Roman" w:hAnsi="Times New Roman"/>
          <w:sz w:val="22"/>
          <w:szCs w:val="22"/>
          <w:shd w:val="clear" w:color="auto" w:fill="FFFFFF"/>
        </w:rPr>
        <w:t xml:space="preserve"> have become widely recognised for the debates within and beyond the fields of media, art and design. In its fifth edition MINA is continuing to grow as a network project between the College of Creative Arts (Massey University, NZ), Co-Lab (AUT University, NZ) and now RMIT University. The 2015 MINA submissions were more than those in the last four years put together. Most submissions were received from the USA, followed by Iran and India.</w:t>
      </w:r>
    </w:p>
    <w:p w14:paraId="6065A5B0" w14:textId="200FCB03" w:rsidR="00596F88" w:rsidRPr="00576CE1" w:rsidRDefault="00596F88">
      <w:pPr>
        <w:pStyle w:val="EndnoteText"/>
        <w:rPr>
          <w:rFonts w:ascii="Times New Roman" w:hAnsi="Times New Roman" w:cs="Times New Roman"/>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FD126" w14:textId="77777777" w:rsidR="009B2606" w:rsidRDefault="009B2606" w:rsidP="00C84F50">
      <w:pPr>
        <w:spacing w:after="0" w:line="240" w:lineRule="auto"/>
      </w:pPr>
      <w:r>
        <w:separator/>
      </w:r>
    </w:p>
  </w:footnote>
  <w:footnote w:type="continuationSeparator" w:id="0">
    <w:p w14:paraId="356AA22D" w14:textId="77777777" w:rsidR="009B2606" w:rsidRDefault="009B2606" w:rsidP="00C84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306F1"/>
    <w:multiLevelType w:val="hybridMultilevel"/>
    <w:tmpl w:val="F480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66"/>
    <w:rsid w:val="00002D20"/>
    <w:rsid w:val="00022351"/>
    <w:rsid w:val="00022AAF"/>
    <w:rsid w:val="00024513"/>
    <w:rsid w:val="000272B7"/>
    <w:rsid w:val="000305D0"/>
    <w:rsid w:val="000331DA"/>
    <w:rsid w:val="0003433A"/>
    <w:rsid w:val="00045AF2"/>
    <w:rsid w:val="000656C0"/>
    <w:rsid w:val="00074BE2"/>
    <w:rsid w:val="000819A3"/>
    <w:rsid w:val="000932B6"/>
    <w:rsid w:val="000943FA"/>
    <w:rsid w:val="000B1E31"/>
    <w:rsid w:val="000C4CD1"/>
    <w:rsid w:val="000D1C29"/>
    <w:rsid w:val="000E413E"/>
    <w:rsid w:val="000F793C"/>
    <w:rsid w:val="001175D6"/>
    <w:rsid w:val="00157D21"/>
    <w:rsid w:val="00164347"/>
    <w:rsid w:val="001664EC"/>
    <w:rsid w:val="00166A5A"/>
    <w:rsid w:val="0017590F"/>
    <w:rsid w:val="0018766E"/>
    <w:rsid w:val="00193717"/>
    <w:rsid w:val="001A29EB"/>
    <w:rsid w:val="001A3BB7"/>
    <w:rsid w:val="001A3D0A"/>
    <w:rsid w:val="001B518A"/>
    <w:rsid w:val="001D2574"/>
    <w:rsid w:val="001F462D"/>
    <w:rsid w:val="00213711"/>
    <w:rsid w:val="00220D51"/>
    <w:rsid w:val="002305CE"/>
    <w:rsid w:val="002311B1"/>
    <w:rsid w:val="00244864"/>
    <w:rsid w:val="00282527"/>
    <w:rsid w:val="002A20C4"/>
    <w:rsid w:val="002A5DEB"/>
    <w:rsid w:val="002B1EF6"/>
    <w:rsid w:val="002C3BA0"/>
    <w:rsid w:val="002C7648"/>
    <w:rsid w:val="002D1131"/>
    <w:rsid w:val="002D29C3"/>
    <w:rsid w:val="002D3231"/>
    <w:rsid w:val="002D4C10"/>
    <w:rsid w:val="002E3BEE"/>
    <w:rsid w:val="002F68C2"/>
    <w:rsid w:val="003261AA"/>
    <w:rsid w:val="00332B86"/>
    <w:rsid w:val="003372B5"/>
    <w:rsid w:val="00344D22"/>
    <w:rsid w:val="003451CD"/>
    <w:rsid w:val="00345985"/>
    <w:rsid w:val="00362C8D"/>
    <w:rsid w:val="0038271D"/>
    <w:rsid w:val="00383D8B"/>
    <w:rsid w:val="003A2B95"/>
    <w:rsid w:val="003A77B0"/>
    <w:rsid w:val="003C122C"/>
    <w:rsid w:val="003E3C2A"/>
    <w:rsid w:val="00414A7F"/>
    <w:rsid w:val="004274C8"/>
    <w:rsid w:val="004667D3"/>
    <w:rsid w:val="0047282F"/>
    <w:rsid w:val="0048665A"/>
    <w:rsid w:val="00494700"/>
    <w:rsid w:val="004A17F2"/>
    <w:rsid w:val="004A2EE2"/>
    <w:rsid w:val="004A439B"/>
    <w:rsid w:val="004A4555"/>
    <w:rsid w:val="004C216B"/>
    <w:rsid w:val="004F1435"/>
    <w:rsid w:val="00530E99"/>
    <w:rsid w:val="00550635"/>
    <w:rsid w:val="00552267"/>
    <w:rsid w:val="0056168B"/>
    <w:rsid w:val="005620F6"/>
    <w:rsid w:val="00563D70"/>
    <w:rsid w:val="005669E8"/>
    <w:rsid w:val="00570E05"/>
    <w:rsid w:val="00573A01"/>
    <w:rsid w:val="00576CE1"/>
    <w:rsid w:val="00596F88"/>
    <w:rsid w:val="005A5E22"/>
    <w:rsid w:val="005C14B0"/>
    <w:rsid w:val="005E2086"/>
    <w:rsid w:val="006112C0"/>
    <w:rsid w:val="00655E0F"/>
    <w:rsid w:val="006629DF"/>
    <w:rsid w:val="00684BF9"/>
    <w:rsid w:val="00690303"/>
    <w:rsid w:val="00691CE3"/>
    <w:rsid w:val="006B67C2"/>
    <w:rsid w:val="006C28EB"/>
    <w:rsid w:val="006C2D09"/>
    <w:rsid w:val="006D0F32"/>
    <w:rsid w:val="006D26EB"/>
    <w:rsid w:val="006F144F"/>
    <w:rsid w:val="00712BB4"/>
    <w:rsid w:val="00714708"/>
    <w:rsid w:val="007175D1"/>
    <w:rsid w:val="007176F1"/>
    <w:rsid w:val="00724070"/>
    <w:rsid w:val="0072797F"/>
    <w:rsid w:val="00733EF7"/>
    <w:rsid w:val="00750648"/>
    <w:rsid w:val="00784E07"/>
    <w:rsid w:val="00791F4E"/>
    <w:rsid w:val="00792048"/>
    <w:rsid w:val="007B62FB"/>
    <w:rsid w:val="007E05B4"/>
    <w:rsid w:val="007E3BFE"/>
    <w:rsid w:val="007F24F7"/>
    <w:rsid w:val="00805620"/>
    <w:rsid w:val="00827B66"/>
    <w:rsid w:val="00835745"/>
    <w:rsid w:val="00835EE5"/>
    <w:rsid w:val="00844374"/>
    <w:rsid w:val="008624BE"/>
    <w:rsid w:val="00873AE7"/>
    <w:rsid w:val="008977E5"/>
    <w:rsid w:val="008A66BE"/>
    <w:rsid w:val="008B20B0"/>
    <w:rsid w:val="008B32B3"/>
    <w:rsid w:val="008C097E"/>
    <w:rsid w:val="008C74D5"/>
    <w:rsid w:val="008D3780"/>
    <w:rsid w:val="008E6FED"/>
    <w:rsid w:val="00921CB0"/>
    <w:rsid w:val="00936A9A"/>
    <w:rsid w:val="00944BD5"/>
    <w:rsid w:val="00955670"/>
    <w:rsid w:val="00962127"/>
    <w:rsid w:val="009638E6"/>
    <w:rsid w:val="00975231"/>
    <w:rsid w:val="00982A4B"/>
    <w:rsid w:val="00994286"/>
    <w:rsid w:val="0099686C"/>
    <w:rsid w:val="009975FA"/>
    <w:rsid w:val="009B2606"/>
    <w:rsid w:val="009B3600"/>
    <w:rsid w:val="009C1702"/>
    <w:rsid w:val="009C1704"/>
    <w:rsid w:val="009D08B3"/>
    <w:rsid w:val="009D25C4"/>
    <w:rsid w:val="009D708E"/>
    <w:rsid w:val="009D7339"/>
    <w:rsid w:val="009E21E8"/>
    <w:rsid w:val="009E551E"/>
    <w:rsid w:val="009F581D"/>
    <w:rsid w:val="00A03249"/>
    <w:rsid w:val="00A0599D"/>
    <w:rsid w:val="00A31A0C"/>
    <w:rsid w:val="00A4291D"/>
    <w:rsid w:val="00A457BB"/>
    <w:rsid w:val="00A47F81"/>
    <w:rsid w:val="00A550D7"/>
    <w:rsid w:val="00A56248"/>
    <w:rsid w:val="00A872DA"/>
    <w:rsid w:val="00A91168"/>
    <w:rsid w:val="00AA5481"/>
    <w:rsid w:val="00AF3CE5"/>
    <w:rsid w:val="00B0056D"/>
    <w:rsid w:val="00B25B10"/>
    <w:rsid w:val="00B40331"/>
    <w:rsid w:val="00B43BEA"/>
    <w:rsid w:val="00B45A39"/>
    <w:rsid w:val="00B86489"/>
    <w:rsid w:val="00BA2D35"/>
    <w:rsid w:val="00BB2000"/>
    <w:rsid w:val="00BC2D0B"/>
    <w:rsid w:val="00BD625F"/>
    <w:rsid w:val="00BE3BC1"/>
    <w:rsid w:val="00BF5B50"/>
    <w:rsid w:val="00C020DA"/>
    <w:rsid w:val="00C05DA0"/>
    <w:rsid w:val="00C06060"/>
    <w:rsid w:val="00C16CE5"/>
    <w:rsid w:val="00C47D05"/>
    <w:rsid w:val="00C67DA5"/>
    <w:rsid w:val="00C70C1B"/>
    <w:rsid w:val="00C84F50"/>
    <w:rsid w:val="00C9280D"/>
    <w:rsid w:val="00CA7CEB"/>
    <w:rsid w:val="00CB236F"/>
    <w:rsid w:val="00CC5BE5"/>
    <w:rsid w:val="00CE62DE"/>
    <w:rsid w:val="00D13278"/>
    <w:rsid w:val="00D179BF"/>
    <w:rsid w:val="00D252EB"/>
    <w:rsid w:val="00D3039D"/>
    <w:rsid w:val="00D4046C"/>
    <w:rsid w:val="00D468FB"/>
    <w:rsid w:val="00D646BA"/>
    <w:rsid w:val="00D66DCD"/>
    <w:rsid w:val="00D75DA4"/>
    <w:rsid w:val="00D85548"/>
    <w:rsid w:val="00DA1677"/>
    <w:rsid w:val="00DA4019"/>
    <w:rsid w:val="00DC14F4"/>
    <w:rsid w:val="00DC25FA"/>
    <w:rsid w:val="00DD0357"/>
    <w:rsid w:val="00DD4B64"/>
    <w:rsid w:val="00DF712F"/>
    <w:rsid w:val="00E02064"/>
    <w:rsid w:val="00E075D7"/>
    <w:rsid w:val="00E12823"/>
    <w:rsid w:val="00E15A63"/>
    <w:rsid w:val="00E24260"/>
    <w:rsid w:val="00E41713"/>
    <w:rsid w:val="00E45E7F"/>
    <w:rsid w:val="00E66A9E"/>
    <w:rsid w:val="00E75962"/>
    <w:rsid w:val="00E83EA3"/>
    <w:rsid w:val="00E93B8A"/>
    <w:rsid w:val="00E942BE"/>
    <w:rsid w:val="00E94E5F"/>
    <w:rsid w:val="00EA331F"/>
    <w:rsid w:val="00EB044A"/>
    <w:rsid w:val="00EB5C43"/>
    <w:rsid w:val="00ED2574"/>
    <w:rsid w:val="00ED7853"/>
    <w:rsid w:val="00EE1566"/>
    <w:rsid w:val="00EF15D9"/>
    <w:rsid w:val="00F01C55"/>
    <w:rsid w:val="00F04FBE"/>
    <w:rsid w:val="00F43A40"/>
    <w:rsid w:val="00F50A58"/>
    <w:rsid w:val="00F701BB"/>
    <w:rsid w:val="00F82715"/>
    <w:rsid w:val="00F9244A"/>
    <w:rsid w:val="00FC0455"/>
    <w:rsid w:val="00FC17D5"/>
    <w:rsid w:val="00FD31B6"/>
    <w:rsid w:val="00FE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0C149"/>
  <w15:docId w15:val="{DA82F61C-5449-4310-8A0D-FAC30488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3BC1"/>
  </w:style>
  <w:style w:type="paragraph" w:styleId="Heading1">
    <w:name w:val="heading 1"/>
    <w:aliases w:val="Sub title module guide"/>
    <w:basedOn w:val="Normal"/>
    <w:next w:val="Normal"/>
    <w:link w:val="Heading1Char"/>
    <w:autoRedefine/>
    <w:uiPriority w:val="99"/>
    <w:qFormat/>
    <w:rsid w:val="009C1702"/>
    <w:pPr>
      <w:keepNext/>
      <w:widowControl w:val="0"/>
      <w:tabs>
        <w:tab w:val="left" w:pos="567"/>
      </w:tabs>
      <w:spacing w:before="480" w:after="220"/>
      <w:jc w:val="center"/>
      <w:outlineLvl w:val="0"/>
    </w:pPr>
    <w:rPr>
      <w:rFonts w:ascii="Georgia" w:eastAsia="Times New Roman" w:hAnsi="Georgia" w:cs="Times New Roman"/>
      <w:iCs/>
      <w:kern w:val="28"/>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title module guide Char"/>
    <w:basedOn w:val="DefaultParagraphFont"/>
    <w:link w:val="Heading1"/>
    <w:uiPriority w:val="99"/>
    <w:rsid w:val="009C1702"/>
    <w:rPr>
      <w:rFonts w:ascii="Georgia" w:eastAsia="Times New Roman" w:hAnsi="Georgia" w:cs="Times New Roman"/>
      <w:iCs/>
      <w:kern w:val="28"/>
      <w:sz w:val="21"/>
      <w:szCs w:val="21"/>
    </w:rPr>
  </w:style>
  <w:style w:type="paragraph" w:styleId="Title">
    <w:name w:val="Title"/>
    <w:basedOn w:val="Normal"/>
    <w:link w:val="TitleChar"/>
    <w:autoRedefine/>
    <w:uiPriority w:val="99"/>
    <w:qFormat/>
    <w:rsid w:val="00CB236F"/>
    <w:pPr>
      <w:spacing w:after="0" w:line="240" w:lineRule="auto"/>
    </w:pPr>
    <w:rPr>
      <w:rFonts w:ascii="Times New Roman" w:hAnsi="Times New Roman" w:cs="Times New Roman"/>
      <w:b/>
      <w:bCs/>
      <w:sz w:val="24"/>
      <w:szCs w:val="24"/>
    </w:rPr>
  </w:style>
  <w:style w:type="character" w:customStyle="1" w:styleId="TitleChar">
    <w:name w:val="Title Char"/>
    <w:basedOn w:val="DefaultParagraphFont"/>
    <w:link w:val="Title"/>
    <w:uiPriority w:val="99"/>
    <w:rsid w:val="00CB236F"/>
    <w:rPr>
      <w:rFonts w:ascii="Times New Roman" w:hAnsi="Times New Roman" w:cs="Times New Roman"/>
      <w:b/>
      <w:bCs/>
      <w:sz w:val="24"/>
      <w:szCs w:val="24"/>
    </w:rPr>
  </w:style>
  <w:style w:type="paragraph" w:styleId="FootnoteText">
    <w:name w:val="footnote text"/>
    <w:basedOn w:val="Normal"/>
    <w:link w:val="FootnoteTextChar"/>
    <w:uiPriority w:val="99"/>
    <w:unhideWhenUsed/>
    <w:rsid w:val="00C84F50"/>
    <w:pPr>
      <w:spacing w:after="0" w:line="240" w:lineRule="auto"/>
    </w:pPr>
    <w:rPr>
      <w:sz w:val="20"/>
      <w:szCs w:val="20"/>
    </w:rPr>
  </w:style>
  <w:style w:type="character" w:customStyle="1" w:styleId="FootnoteTextChar">
    <w:name w:val="Footnote Text Char"/>
    <w:basedOn w:val="DefaultParagraphFont"/>
    <w:link w:val="FootnoteText"/>
    <w:uiPriority w:val="99"/>
    <w:rsid w:val="00C84F50"/>
    <w:rPr>
      <w:sz w:val="20"/>
      <w:szCs w:val="20"/>
    </w:rPr>
  </w:style>
  <w:style w:type="character" w:styleId="FootnoteReference">
    <w:name w:val="footnote reference"/>
    <w:basedOn w:val="DefaultParagraphFont"/>
    <w:uiPriority w:val="99"/>
    <w:unhideWhenUsed/>
    <w:rsid w:val="00C84F50"/>
    <w:rPr>
      <w:vertAlign w:val="superscript"/>
    </w:rPr>
  </w:style>
  <w:style w:type="character" w:styleId="CommentReference">
    <w:name w:val="annotation reference"/>
    <w:basedOn w:val="DefaultParagraphFont"/>
    <w:uiPriority w:val="99"/>
    <w:semiHidden/>
    <w:unhideWhenUsed/>
    <w:rsid w:val="005C14B0"/>
    <w:rPr>
      <w:sz w:val="16"/>
      <w:szCs w:val="16"/>
    </w:rPr>
  </w:style>
  <w:style w:type="paragraph" w:styleId="CommentText">
    <w:name w:val="annotation text"/>
    <w:basedOn w:val="Normal"/>
    <w:link w:val="CommentTextChar"/>
    <w:uiPriority w:val="99"/>
    <w:semiHidden/>
    <w:unhideWhenUsed/>
    <w:rsid w:val="005C14B0"/>
    <w:pPr>
      <w:spacing w:line="240" w:lineRule="auto"/>
    </w:pPr>
    <w:rPr>
      <w:sz w:val="20"/>
      <w:szCs w:val="20"/>
    </w:rPr>
  </w:style>
  <w:style w:type="character" w:customStyle="1" w:styleId="CommentTextChar">
    <w:name w:val="Comment Text Char"/>
    <w:basedOn w:val="DefaultParagraphFont"/>
    <w:link w:val="CommentText"/>
    <w:uiPriority w:val="99"/>
    <w:semiHidden/>
    <w:rsid w:val="005C14B0"/>
    <w:rPr>
      <w:sz w:val="20"/>
      <w:szCs w:val="20"/>
    </w:rPr>
  </w:style>
  <w:style w:type="paragraph" w:styleId="CommentSubject">
    <w:name w:val="annotation subject"/>
    <w:basedOn w:val="CommentText"/>
    <w:next w:val="CommentText"/>
    <w:link w:val="CommentSubjectChar"/>
    <w:uiPriority w:val="99"/>
    <w:semiHidden/>
    <w:unhideWhenUsed/>
    <w:rsid w:val="005C14B0"/>
    <w:rPr>
      <w:b/>
      <w:bCs/>
    </w:rPr>
  </w:style>
  <w:style w:type="character" w:customStyle="1" w:styleId="CommentSubjectChar">
    <w:name w:val="Comment Subject Char"/>
    <w:basedOn w:val="CommentTextChar"/>
    <w:link w:val="CommentSubject"/>
    <w:uiPriority w:val="99"/>
    <w:semiHidden/>
    <w:rsid w:val="005C14B0"/>
    <w:rPr>
      <w:b/>
      <w:bCs/>
      <w:sz w:val="20"/>
      <w:szCs w:val="20"/>
    </w:rPr>
  </w:style>
  <w:style w:type="paragraph" w:styleId="BalloonText">
    <w:name w:val="Balloon Text"/>
    <w:basedOn w:val="Normal"/>
    <w:link w:val="BalloonTextChar"/>
    <w:uiPriority w:val="99"/>
    <w:semiHidden/>
    <w:unhideWhenUsed/>
    <w:rsid w:val="005C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B0"/>
    <w:rPr>
      <w:rFonts w:ascii="Tahoma" w:hAnsi="Tahoma" w:cs="Tahoma"/>
      <w:sz w:val="16"/>
      <w:szCs w:val="16"/>
    </w:rPr>
  </w:style>
  <w:style w:type="character" w:styleId="Hyperlink">
    <w:name w:val="Hyperlink"/>
    <w:basedOn w:val="DefaultParagraphFont"/>
    <w:uiPriority w:val="99"/>
    <w:unhideWhenUsed/>
    <w:rsid w:val="00362C8D"/>
    <w:rPr>
      <w:color w:val="0000FF" w:themeColor="hyperlink"/>
      <w:u w:val="single"/>
    </w:rPr>
  </w:style>
  <w:style w:type="paragraph" w:styleId="NormalWeb">
    <w:name w:val="Normal (Web)"/>
    <w:basedOn w:val="Normal"/>
    <w:uiPriority w:val="99"/>
    <w:unhideWhenUsed/>
    <w:rsid w:val="008C74D5"/>
    <w:pPr>
      <w:spacing w:before="100" w:beforeAutospacing="1" w:after="100" w:afterAutospacing="1" w:line="240" w:lineRule="auto"/>
    </w:pPr>
    <w:rPr>
      <w:rFonts w:ascii="Times" w:hAnsi="Times" w:cs="Times New Roman"/>
      <w:sz w:val="20"/>
      <w:szCs w:val="20"/>
      <w:lang w:val="en-US"/>
    </w:rPr>
  </w:style>
  <w:style w:type="paragraph" w:styleId="ListParagraph">
    <w:name w:val="List Paragraph"/>
    <w:basedOn w:val="Normal"/>
    <w:uiPriority w:val="34"/>
    <w:qFormat/>
    <w:rsid w:val="003261AA"/>
    <w:pPr>
      <w:spacing w:after="0" w:line="240" w:lineRule="auto"/>
      <w:ind w:left="720"/>
      <w:contextualSpacing/>
    </w:pPr>
    <w:rPr>
      <w:rFonts w:eastAsiaTheme="minorEastAsia"/>
      <w:sz w:val="24"/>
      <w:szCs w:val="24"/>
      <w:lang w:val="en-US"/>
    </w:rPr>
  </w:style>
  <w:style w:type="paragraph" w:styleId="EndnoteText">
    <w:name w:val="endnote text"/>
    <w:basedOn w:val="Normal"/>
    <w:link w:val="EndnoteTextChar"/>
    <w:uiPriority w:val="99"/>
    <w:unhideWhenUsed/>
    <w:rsid w:val="002A5DEB"/>
    <w:pPr>
      <w:spacing w:after="0" w:line="240" w:lineRule="auto"/>
    </w:pPr>
    <w:rPr>
      <w:sz w:val="20"/>
      <w:szCs w:val="20"/>
    </w:rPr>
  </w:style>
  <w:style w:type="character" w:customStyle="1" w:styleId="EndnoteTextChar">
    <w:name w:val="Endnote Text Char"/>
    <w:basedOn w:val="DefaultParagraphFont"/>
    <w:link w:val="EndnoteText"/>
    <w:uiPriority w:val="99"/>
    <w:rsid w:val="002A5DEB"/>
    <w:rPr>
      <w:sz w:val="20"/>
      <w:szCs w:val="20"/>
    </w:rPr>
  </w:style>
  <w:style w:type="character" w:styleId="EndnoteReference">
    <w:name w:val="endnote reference"/>
    <w:basedOn w:val="DefaultParagraphFont"/>
    <w:uiPriority w:val="99"/>
    <w:unhideWhenUsed/>
    <w:rsid w:val="002A5DEB"/>
    <w:rPr>
      <w:vertAlign w:val="superscript"/>
    </w:rPr>
  </w:style>
  <w:style w:type="character" w:customStyle="1" w:styleId="apple-converted-space">
    <w:name w:val="apple-converted-space"/>
    <w:basedOn w:val="DefaultParagraphFont"/>
    <w:rsid w:val="00844374"/>
  </w:style>
  <w:style w:type="character" w:styleId="FollowedHyperlink">
    <w:name w:val="FollowedHyperlink"/>
    <w:basedOn w:val="DefaultParagraphFont"/>
    <w:uiPriority w:val="99"/>
    <w:semiHidden/>
    <w:unhideWhenUsed/>
    <w:rsid w:val="00F04FBE"/>
    <w:rPr>
      <w:color w:val="800080" w:themeColor="followedHyperlink"/>
      <w:u w:val="single"/>
    </w:rPr>
  </w:style>
  <w:style w:type="paragraph" w:styleId="Header">
    <w:name w:val="header"/>
    <w:basedOn w:val="Normal"/>
    <w:link w:val="HeaderChar"/>
    <w:uiPriority w:val="99"/>
    <w:unhideWhenUsed/>
    <w:rsid w:val="00784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E07"/>
  </w:style>
  <w:style w:type="paragraph" w:styleId="Footer">
    <w:name w:val="footer"/>
    <w:basedOn w:val="Normal"/>
    <w:link w:val="FooterChar"/>
    <w:uiPriority w:val="99"/>
    <w:unhideWhenUsed/>
    <w:rsid w:val="00784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5894">
      <w:bodyDiv w:val="1"/>
      <w:marLeft w:val="0"/>
      <w:marRight w:val="0"/>
      <w:marTop w:val="0"/>
      <w:marBottom w:val="0"/>
      <w:divBdr>
        <w:top w:val="none" w:sz="0" w:space="0" w:color="auto"/>
        <w:left w:val="none" w:sz="0" w:space="0" w:color="auto"/>
        <w:bottom w:val="none" w:sz="0" w:space="0" w:color="auto"/>
        <w:right w:val="none" w:sz="0" w:space="0" w:color="auto"/>
      </w:divBdr>
      <w:divsChild>
        <w:div w:id="2126805000">
          <w:marLeft w:val="0"/>
          <w:marRight w:val="0"/>
          <w:marTop w:val="0"/>
          <w:marBottom w:val="0"/>
          <w:divBdr>
            <w:top w:val="none" w:sz="0" w:space="0" w:color="auto"/>
            <w:left w:val="none" w:sz="0" w:space="0" w:color="auto"/>
            <w:bottom w:val="none" w:sz="0" w:space="0" w:color="auto"/>
            <w:right w:val="none" w:sz="0" w:space="0" w:color="auto"/>
          </w:divBdr>
          <w:divsChild>
            <w:div w:id="783698462">
              <w:marLeft w:val="0"/>
              <w:marRight w:val="0"/>
              <w:marTop w:val="0"/>
              <w:marBottom w:val="0"/>
              <w:divBdr>
                <w:top w:val="none" w:sz="0" w:space="0" w:color="auto"/>
                <w:left w:val="none" w:sz="0" w:space="0" w:color="auto"/>
                <w:bottom w:val="none" w:sz="0" w:space="0" w:color="auto"/>
                <w:right w:val="none" w:sz="0" w:space="0" w:color="auto"/>
              </w:divBdr>
              <w:divsChild>
                <w:div w:id="3189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5545">
      <w:bodyDiv w:val="1"/>
      <w:marLeft w:val="0"/>
      <w:marRight w:val="0"/>
      <w:marTop w:val="0"/>
      <w:marBottom w:val="0"/>
      <w:divBdr>
        <w:top w:val="none" w:sz="0" w:space="0" w:color="auto"/>
        <w:left w:val="none" w:sz="0" w:space="0" w:color="auto"/>
        <w:bottom w:val="none" w:sz="0" w:space="0" w:color="auto"/>
        <w:right w:val="none" w:sz="0" w:space="0" w:color="auto"/>
      </w:divBdr>
      <w:divsChild>
        <w:div w:id="643778178">
          <w:marLeft w:val="0"/>
          <w:marRight w:val="0"/>
          <w:marTop w:val="0"/>
          <w:marBottom w:val="0"/>
          <w:divBdr>
            <w:top w:val="none" w:sz="0" w:space="0" w:color="auto"/>
            <w:left w:val="none" w:sz="0" w:space="0" w:color="auto"/>
            <w:bottom w:val="none" w:sz="0" w:space="0" w:color="auto"/>
            <w:right w:val="none" w:sz="0" w:space="0" w:color="auto"/>
          </w:divBdr>
          <w:divsChild>
            <w:div w:id="169226117">
              <w:marLeft w:val="0"/>
              <w:marRight w:val="0"/>
              <w:marTop w:val="0"/>
              <w:marBottom w:val="0"/>
              <w:divBdr>
                <w:top w:val="none" w:sz="0" w:space="0" w:color="auto"/>
                <w:left w:val="none" w:sz="0" w:space="0" w:color="auto"/>
                <w:bottom w:val="none" w:sz="0" w:space="0" w:color="auto"/>
                <w:right w:val="none" w:sz="0" w:space="0" w:color="auto"/>
              </w:divBdr>
              <w:divsChild>
                <w:div w:id="5072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31337">
      <w:bodyDiv w:val="1"/>
      <w:marLeft w:val="0"/>
      <w:marRight w:val="0"/>
      <w:marTop w:val="0"/>
      <w:marBottom w:val="0"/>
      <w:divBdr>
        <w:top w:val="none" w:sz="0" w:space="0" w:color="auto"/>
        <w:left w:val="none" w:sz="0" w:space="0" w:color="auto"/>
        <w:bottom w:val="none" w:sz="0" w:space="0" w:color="auto"/>
        <w:right w:val="none" w:sz="0" w:space="0" w:color="auto"/>
      </w:divBdr>
    </w:div>
    <w:div w:id="497044637">
      <w:bodyDiv w:val="1"/>
      <w:marLeft w:val="0"/>
      <w:marRight w:val="0"/>
      <w:marTop w:val="0"/>
      <w:marBottom w:val="0"/>
      <w:divBdr>
        <w:top w:val="none" w:sz="0" w:space="0" w:color="auto"/>
        <w:left w:val="none" w:sz="0" w:space="0" w:color="auto"/>
        <w:bottom w:val="none" w:sz="0" w:space="0" w:color="auto"/>
        <w:right w:val="none" w:sz="0" w:space="0" w:color="auto"/>
      </w:divBdr>
    </w:div>
    <w:div w:id="763500789">
      <w:bodyDiv w:val="1"/>
      <w:marLeft w:val="0"/>
      <w:marRight w:val="0"/>
      <w:marTop w:val="0"/>
      <w:marBottom w:val="0"/>
      <w:divBdr>
        <w:top w:val="none" w:sz="0" w:space="0" w:color="auto"/>
        <w:left w:val="none" w:sz="0" w:space="0" w:color="auto"/>
        <w:bottom w:val="none" w:sz="0" w:space="0" w:color="auto"/>
        <w:right w:val="none" w:sz="0" w:space="0" w:color="auto"/>
      </w:divBdr>
    </w:div>
    <w:div w:id="796266726">
      <w:bodyDiv w:val="1"/>
      <w:marLeft w:val="0"/>
      <w:marRight w:val="0"/>
      <w:marTop w:val="0"/>
      <w:marBottom w:val="0"/>
      <w:divBdr>
        <w:top w:val="none" w:sz="0" w:space="0" w:color="auto"/>
        <w:left w:val="none" w:sz="0" w:space="0" w:color="auto"/>
        <w:bottom w:val="none" w:sz="0" w:space="0" w:color="auto"/>
        <w:right w:val="none" w:sz="0" w:space="0" w:color="auto"/>
      </w:divBdr>
    </w:div>
    <w:div w:id="1149713845">
      <w:bodyDiv w:val="1"/>
      <w:marLeft w:val="0"/>
      <w:marRight w:val="0"/>
      <w:marTop w:val="0"/>
      <w:marBottom w:val="0"/>
      <w:divBdr>
        <w:top w:val="none" w:sz="0" w:space="0" w:color="auto"/>
        <w:left w:val="none" w:sz="0" w:space="0" w:color="auto"/>
        <w:bottom w:val="none" w:sz="0" w:space="0" w:color="auto"/>
        <w:right w:val="none" w:sz="0" w:space="0" w:color="auto"/>
      </w:divBdr>
    </w:div>
    <w:div w:id="1192963388">
      <w:bodyDiv w:val="1"/>
      <w:marLeft w:val="0"/>
      <w:marRight w:val="0"/>
      <w:marTop w:val="0"/>
      <w:marBottom w:val="0"/>
      <w:divBdr>
        <w:top w:val="none" w:sz="0" w:space="0" w:color="auto"/>
        <w:left w:val="none" w:sz="0" w:space="0" w:color="auto"/>
        <w:bottom w:val="none" w:sz="0" w:space="0" w:color="auto"/>
        <w:right w:val="none" w:sz="0" w:space="0" w:color="auto"/>
      </w:divBdr>
    </w:div>
    <w:div w:id="1231036178">
      <w:bodyDiv w:val="1"/>
      <w:marLeft w:val="0"/>
      <w:marRight w:val="0"/>
      <w:marTop w:val="0"/>
      <w:marBottom w:val="0"/>
      <w:divBdr>
        <w:top w:val="none" w:sz="0" w:space="0" w:color="auto"/>
        <w:left w:val="none" w:sz="0" w:space="0" w:color="auto"/>
        <w:bottom w:val="none" w:sz="0" w:space="0" w:color="auto"/>
        <w:right w:val="none" w:sz="0" w:space="0" w:color="auto"/>
      </w:divBdr>
      <w:divsChild>
        <w:div w:id="942569939">
          <w:marLeft w:val="0"/>
          <w:marRight w:val="0"/>
          <w:marTop w:val="0"/>
          <w:marBottom w:val="0"/>
          <w:divBdr>
            <w:top w:val="none" w:sz="0" w:space="0" w:color="auto"/>
            <w:left w:val="none" w:sz="0" w:space="0" w:color="auto"/>
            <w:bottom w:val="none" w:sz="0" w:space="0" w:color="auto"/>
            <w:right w:val="none" w:sz="0" w:space="0" w:color="auto"/>
          </w:divBdr>
          <w:divsChild>
            <w:div w:id="663899606">
              <w:marLeft w:val="0"/>
              <w:marRight w:val="0"/>
              <w:marTop w:val="0"/>
              <w:marBottom w:val="0"/>
              <w:divBdr>
                <w:top w:val="none" w:sz="0" w:space="0" w:color="auto"/>
                <w:left w:val="none" w:sz="0" w:space="0" w:color="auto"/>
                <w:bottom w:val="none" w:sz="0" w:space="0" w:color="auto"/>
                <w:right w:val="none" w:sz="0" w:space="0" w:color="auto"/>
              </w:divBdr>
              <w:divsChild>
                <w:div w:id="1010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5475">
      <w:bodyDiv w:val="1"/>
      <w:marLeft w:val="0"/>
      <w:marRight w:val="0"/>
      <w:marTop w:val="0"/>
      <w:marBottom w:val="0"/>
      <w:divBdr>
        <w:top w:val="none" w:sz="0" w:space="0" w:color="auto"/>
        <w:left w:val="none" w:sz="0" w:space="0" w:color="auto"/>
        <w:bottom w:val="none" w:sz="0" w:space="0" w:color="auto"/>
        <w:right w:val="none" w:sz="0" w:space="0" w:color="auto"/>
      </w:divBdr>
      <w:divsChild>
        <w:div w:id="735395386">
          <w:marLeft w:val="0"/>
          <w:marRight w:val="0"/>
          <w:marTop w:val="0"/>
          <w:marBottom w:val="0"/>
          <w:divBdr>
            <w:top w:val="none" w:sz="0" w:space="0" w:color="auto"/>
            <w:left w:val="none" w:sz="0" w:space="0" w:color="auto"/>
            <w:bottom w:val="none" w:sz="0" w:space="0" w:color="auto"/>
            <w:right w:val="none" w:sz="0" w:space="0" w:color="auto"/>
          </w:divBdr>
          <w:divsChild>
            <w:div w:id="179900652">
              <w:marLeft w:val="0"/>
              <w:marRight w:val="0"/>
              <w:marTop w:val="0"/>
              <w:marBottom w:val="0"/>
              <w:divBdr>
                <w:top w:val="none" w:sz="0" w:space="0" w:color="auto"/>
                <w:left w:val="none" w:sz="0" w:space="0" w:color="auto"/>
                <w:bottom w:val="none" w:sz="0" w:space="0" w:color="auto"/>
                <w:right w:val="none" w:sz="0" w:space="0" w:color="auto"/>
              </w:divBdr>
              <w:divsChild>
                <w:div w:id="1743218622">
                  <w:marLeft w:val="0"/>
                  <w:marRight w:val="0"/>
                  <w:marTop w:val="0"/>
                  <w:marBottom w:val="0"/>
                  <w:divBdr>
                    <w:top w:val="none" w:sz="0" w:space="0" w:color="auto"/>
                    <w:left w:val="none" w:sz="0" w:space="0" w:color="auto"/>
                    <w:bottom w:val="none" w:sz="0" w:space="0" w:color="auto"/>
                    <w:right w:val="none" w:sz="0" w:space="0" w:color="auto"/>
                  </w:divBdr>
                  <w:divsChild>
                    <w:div w:id="6373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04024">
      <w:bodyDiv w:val="1"/>
      <w:marLeft w:val="0"/>
      <w:marRight w:val="0"/>
      <w:marTop w:val="0"/>
      <w:marBottom w:val="0"/>
      <w:divBdr>
        <w:top w:val="none" w:sz="0" w:space="0" w:color="auto"/>
        <w:left w:val="none" w:sz="0" w:space="0" w:color="auto"/>
        <w:bottom w:val="none" w:sz="0" w:space="0" w:color="auto"/>
        <w:right w:val="none" w:sz="0" w:space="0" w:color="auto"/>
      </w:divBdr>
      <w:divsChild>
        <w:div w:id="1142582635">
          <w:marLeft w:val="0"/>
          <w:marRight w:val="0"/>
          <w:marTop w:val="0"/>
          <w:marBottom w:val="0"/>
          <w:divBdr>
            <w:top w:val="none" w:sz="0" w:space="0" w:color="auto"/>
            <w:left w:val="none" w:sz="0" w:space="0" w:color="auto"/>
            <w:bottom w:val="none" w:sz="0" w:space="0" w:color="auto"/>
            <w:right w:val="none" w:sz="0" w:space="0" w:color="auto"/>
          </w:divBdr>
          <w:divsChild>
            <w:div w:id="1742484635">
              <w:marLeft w:val="0"/>
              <w:marRight w:val="0"/>
              <w:marTop w:val="0"/>
              <w:marBottom w:val="0"/>
              <w:divBdr>
                <w:top w:val="none" w:sz="0" w:space="0" w:color="auto"/>
                <w:left w:val="none" w:sz="0" w:space="0" w:color="auto"/>
                <w:bottom w:val="none" w:sz="0" w:space="0" w:color="auto"/>
                <w:right w:val="none" w:sz="0" w:space="0" w:color="auto"/>
              </w:divBdr>
              <w:divsChild>
                <w:div w:id="151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1025">
      <w:bodyDiv w:val="1"/>
      <w:marLeft w:val="0"/>
      <w:marRight w:val="0"/>
      <w:marTop w:val="0"/>
      <w:marBottom w:val="0"/>
      <w:divBdr>
        <w:top w:val="none" w:sz="0" w:space="0" w:color="auto"/>
        <w:left w:val="none" w:sz="0" w:space="0" w:color="auto"/>
        <w:bottom w:val="none" w:sz="0" w:space="0" w:color="auto"/>
        <w:right w:val="none" w:sz="0" w:space="0" w:color="auto"/>
      </w:divBdr>
    </w:div>
    <w:div w:id="1646163735">
      <w:bodyDiv w:val="1"/>
      <w:marLeft w:val="0"/>
      <w:marRight w:val="0"/>
      <w:marTop w:val="0"/>
      <w:marBottom w:val="0"/>
      <w:divBdr>
        <w:top w:val="none" w:sz="0" w:space="0" w:color="auto"/>
        <w:left w:val="none" w:sz="0" w:space="0" w:color="auto"/>
        <w:bottom w:val="none" w:sz="0" w:space="0" w:color="auto"/>
        <w:right w:val="none" w:sz="0" w:space="0" w:color="auto"/>
      </w:divBdr>
      <w:divsChild>
        <w:div w:id="1744991526">
          <w:marLeft w:val="0"/>
          <w:marRight w:val="0"/>
          <w:marTop w:val="0"/>
          <w:marBottom w:val="0"/>
          <w:divBdr>
            <w:top w:val="none" w:sz="0" w:space="0" w:color="auto"/>
            <w:left w:val="none" w:sz="0" w:space="0" w:color="auto"/>
            <w:bottom w:val="none" w:sz="0" w:space="0" w:color="auto"/>
            <w:right w:val="none" w:sz="0" w:space="0" w:color="auto"/>
          </w:divBdr>
          <w:divsChild>
            <w:div w:id="775953229">
              <w:marLeft w:val="0"/>
              <w:marRight w:val="0"/>
              <w:marTop w:val="0"/>
              <w:marBottom w:val="0"/>
              <w:divBdr>
                <w:top w:val="none" w:sz="0" w:space="0" w:color="auto"/>
                <w:left w:val="none" w:sz="0" w:space="0" w:color="auto"/>
                <w:bottom w:val="none" w:sz="0" w:space="0" w:color="auto"/>
                <w:right w:val="none" w:sz="0" w:space="0" w:color="auto"/>
              </w:divBdr>
              <w:divsChild>
                <w:div w:id="8373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97123">
      <w:bodyDiv w:val="1"/>
      <w:marLeft w:val="0"/>
      <w:marRight w:val="0"/>
      <w:marTop w:val="0"/>
      <w:marBottom w:val="0"/>
      <w:divBdr>
        <w:top w:val="none" w:sz="0" w:space="0" w:color="auto"/>
        <w:left w:val="none" w:sz="0" w:space="0" w:color="auto"/>
        <w:bottom w:val="none" w:sz="0" w:space="0" w:color="auto"/>
        <w:right w:val="none" w:sz="0" w:space="0" w:color="auto"/>
      </w:divBdr>
      <w:divsChild>
        <w:div w:id="1193416832">
          <w:marLeft w:val="0"/>
          <w:marRight w:val="0"/>
          <w:marTop w:val="0"/>
          <w:marBottom w:val="0"/>
          <w:divBdr>
            <w:top w:val="none" w:sz="0" w:space="0" w:color="auto"/>
            <w:left w:val="none" w:sz="0" w:space="0" w:color="auto"/>
            <w:bottom w:val="none" w:sz="0" w:space="0" w:color="auto"/>
            <w:right w:val="none" w:sz="0" w:space="0" w:color="auto"/>
          </w:divBdr>
          <w:divsChild>
            <w:div w:id="1795052091">
              <w:marLeft w:val="0"/>
              <w:marRight w:val="0"/>
              <w:marTop w:val="0"/>
              <w:marBottom w:val="0"/>
              <w:divBdr>
                <w:top w:val="none" w:sz="0" w:space="0" w:color="auto"/>
                <w:left w:val="none" w:sz="0" w:space="0" w:color="auto"/>
                <w:bottom w:val="none" w:sz="0" w:space="0" w:color="auto"/>
                <w:right w:val="none" w:sz="0" w:space="0" w:color="auto"/>
              </w:divBdr>
              <w:divsChild>
                <w:div w:id="11005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embargo.mx/28-07-2013/700284" TargetMode="External"/><Relationship Id="rId13" Type="http://schemas.openxmlformats.org/officeDocument/2006/relationships/hyperlink" Target="https://www.youtube.com/watch?v=ZopUkgU7CSw" TargetMode="External"/><Relationship Id="rId18" Type="http://schemas.openxmlformats.org/officeDocument/2006/relationships/hyperlink" Target="https://youtu.be/EWsDJoNiiVc" TargetMode="External"/><Relationship Id="rId26" Type="http://schemas.openxmlformats.org/officeDocument/2006/relationships/hyperlink" Target="http://timesofindia.indiatimes.com/home/sunday-times/all-that-matters/Real-people-are-censored-the-anonymous-say-what-they-want-Sanjay-Subrahmanyam/articleshow/50224623.cms" TargetMode="External"/><Relationship Id="rId3" Type="http://schemas.openxmlformats.org/officeDocument/2006/relationships/styles" Target="styles.xml"/><Relationship Id="rId21" Type="http://schemas.openxmlformats.org/officeDocument/2006/relationships/hyperlink" Target="https://people.sunyit.edu/~steve/foot-schneider-online-action-jbem.pdf" TargetMode="External"/><Relationship Id="rId7" Type="http://schemas.openxmlformats.org/officeDocument/2006/relationships/endnotes" Target="endnotes.xml"/><Relationship Id="rId12" Type="http://schemas.openxmlformats.org/officeDocument/2006/relationships/hyperlink" Target="https://www.youtube.com/watch?v=IxVv9w_XlBw" TargetMode="External"/><Relationship Id="rId17" Type="http://schemas.openxmlformats.org/officeDocument/2006/relationships/hyperlink" Target="http://www.mangalorean.com/wp-content/uploads/2015/09/veda-teacher.jpg" TargetMode="External"/><Relationship Id="rId25" Type="http://schemas.openxmlformats.org/officeDocument/2006/relationships/hyperlink" Target="http://www.encoreleaders.org/wp-content/uploads/2013/06/Nieman-Reports-_-Citizen-Journalism-and-the-BBC.pdf" TargetMode="External"/><Relationship Id="rId2" Type="http://schemas.openxmlformats.org/officeDocument/2006/relationships/numbering" Target="numbering.xml"/><Relationship Id="rId16" Type="http://schemas.openxmlformats.org/officeDocument/2006/relationships/hyperlink" Target="http://images.indianexpress.com/2015/09/mangalore.jpg" TargetMode="External"/><Relationship Id="rId20" Type="http://schemas.openxmlformats.org/officeDocument/2006/relationships/hyperlink" Target="http://www.bijt.org/wordpress/wp-content/uploads/2010/11/De_Lange-Moving_Circles_web.pdf" TargetMode="External"/><Relationship Id="rId29" Type="http://schemas.openxmlformats.org/officeDocument/2006/relationships/hyperlink" Target="http://clairewardle.com/2010/05/19/user-generated-content-and-public-service-broadca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NS5f9lqrKE" TargetMode="External"/><Relationship Id="rId24" Type="http://schemas.openxmlformats.org/officeDocument/2006/relationships/hyperlink" Target="http://archive.pressthink.org/2006/06/27/ppl_frmr.html" TargetMode="External"/><Relationship Id="rId5" Type="http://schemas.openxmlformats.org/officeDocument/2006/relationships/webSettings" Target="webSettings.xml"/><Relationship Id="rId15" Type="http://schemas.openxmlformats.org/officeDocument/2006/relationships/hyperlink" Target="https://www.youtube.com/watch?v=Vgu3ibsHwDI" TargetMode="External"/><Relationship Id="rId23" Type="http://schemas.openxmlformats.org/officeDocument/2006/relationships/hyperlink" Target="http://dx.doi.org/10.1080/1461670X.2015.1051094" TargetMode="External"/><Relationship Id="rId28" Type="http://schemas.openxmlformats.org/officeDocument/2006/relationships/hyperlink" Target="http://userwww.sfsu.edu/telarts/art511-locative/READINGS/beyondLocative.pdf" TargetMode="External"/><Relationship Id="rId10" Type="http://schemas.openxmlformats.org/officeDocument/2006/relationships/hyperlink" Target="https://www.youtube.com/watch?v=6QCrGKm8mg4" TargetMode="External"/><Relationship Id="rId19" Type="http://schemas.openxmlformats.org/officeDocument/2006/relationships/hyperlink" Target="http://eprints.qut.edu.au/31340/2/c3134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FhGcqVfaeLg" TargetMode="External"/><Relationship Id="rId14" Type="http://schemas.openxmlformats.org/officeDocument/2006/relationships/hyperlink" Target="https://www.youtube.com/watch?v=GkA77v8Y4oc" TargetMode="External"/><Relationship Id="rId22" Type="http://schemas.openxmlformats.org/officeDocument/2006/relationships/hyperlink" Target="http://journal.fibreculture.org/issue6/issue6/issue6_hjorth.html" TargetMode="External"/><Relationship Id="rId27" Type="http://schemas.openxmlformats.org/officeDocument/2006/relationships/hyperlink" Target="http://www.e-flux.com/journal/post-postcolonial-sensory-infrastructure/"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Bvq07KBfhnQ&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E079-6AF8-47C5-B8BC-B98516B5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6852</Words>
  <Characters>39060</Characters>
  <Application>Microsoft Office Word</Application>
  <DocSecurity>0</DocSecurity>
  <Lines>325</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Gamoreno</dc:creator>
  <cp:lastModifiedBy>Gabriel Moreno</cp:lastModifiedBy>
  <cp:revision>2</cp:revision>
  <dcterms:created xsi:type="dcterms:W3CDTF">2017-08-29T14:43:00Z</dcterms:created>
  <dcterms:modified xsi:type="dcterms:W3CDTF">2017-08-29T14:43:00Z</dcterms:modified>
</cp:coreProperties>
</file>