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139D4" w14:textId="77777777" w:rsidR="008152B8" w:rsidRPr="003D08C8" w:rsidRDefault="008152B8" w:rsidP="00DC3003">
      <w:pPr>
        <w:spacing w:after="0" w:line="240" w:lineRule="auto"/>
        <w:rPr>
          <w:rFonts w:ascii="Garamond" w:eastAsia="Times New Roman" w:hAnsi="Garamond" w:cs="Times New Roman"/>
          <w:b/>
          <w:sz w:val="34"/>
          <w:szCs w:val="34"/>
          <w:lang w:eastAsia="en-GB"/>
        </w:rPr>
      </w:pPr>
    </w:p>
    <w:p w14:paraId="2D845C40" w14:textId="77777777" w:rsidR="008152B8" w:rsidRPr="003D08C8" w:rsidRDefault="008152B8" w:rsidP="00A469BA">
      <w:pPr>
        <w:spacing w:after="0" w:line="240" w:lineRule="auto"/>
        <w:jc w:val="center"/>
        <w:rPr>
          <w:rFonts w:ascii="Garamond" w:eastAsia="Times New Roman" w:hAnsi="Garamond" w:cs="Times New Roman"/>
          <w:b/>
          <w:sz w:val="34"/>
          <w:szCs w:val="34"/>
          <w:lang w:eastAsia="en-GB"/>
        </w:rPr>
      </w:pPr>
    </w:p>
    <w:p w14:paraId="351A877A" w14:textId="3A60888A" w:rsidR="006B434B" w:rsidRPr="003D08C8" w:rsidRDefault="00B52115" w:rsidP="00A469BA">
      <w:pPr>
        <w:spacing w:after="0" w:line="240" w:lineRule="auto"/>
        <w:jc w:val="center"/>
        <w:rPr>
          <w:rFonts w:ascii="Garamond" w:eastAsia="Times New Roman" w:hAnsi="Garamond" w:cs="Times New Roman"/>
          <w:b/>
          <w:sz w:val="34"/>
          <w:szCs w:val="34"/>
          <w:lang w:eastAsia="en-GB"/>
        </w:rPr>
      </w:pPr>
      <w:r w:rsidRPr="003D08C8">
        <w:rPr>
          <w:rFonts w:ascii="Garamond" w:eastAsia="Times New Roman" w:hAnsi="Garamond" w:cs="Times New Roman"/>
          <w:b/>
          <w:sz w:val="34"/>
          <w:szCs w:val="34"/>
          <w:lang w:eastAsia="en-GB"/>
        </w:rPr>
        <w:t xml:space="preserve">For speaking </w:t>
      </w:r>
      <w:r w:rsidR="002D5AF2" w:rsidRPr="003D08C8">
        <w:rPr>
          <w:rFonts w:ascii="Garamond" w:eastAsia="Times New Roman" w:hAnsi="Garamond" w:cs="Times New Roman"/>
          <w:b/>
          <w:sz w:val="34"/>
          <w:szCs w:val="34"/>
          <w:lang w:eastAsia="en-GB"/>
        </w:rPr>
        <w:t>against silence</w:t>
      </w:r>
      <w:r w:rsidR="006B434B" w:rsidRPr="003D08C8">
        <w:rPr>
          <w:rFonts w:ascii="Garamond" w:eastAsia="Times New Roman" w:hAnsi="Garamond" w:cs="Times New Roman"/>
          <w:b/>
          <w:sz w:val="34"/>
          <w:szCs w:val="34"/>
          <w:lang w:eastAsia="en-GB"/>
        </w:rPr>
        <w:t xml:space="preserve">: </w:t>
      </w:r>
      <w:r w:rsidR="006B7727" w:rsidRPr="003D08C8">
        <w:rPr>
          <w:rFonts w:ascii="Garamond" w:eastAsia="Times New Roman" w:hAnsi="Garamond" w:cs="Times New Roman"/>
          <w:b/>
          <w:sz w:val="34"/>
          <w:szCs w:val="34"/>
          <w:lang w:eastAsia="en-GB"/>
        </w:rPr>
        <w:t>Spivak</w:t>
      </w:r>
      <w:r w:rsidR="006906EB" w:rsidRPr="003D08C8">
        <w:rPr>
          <w:rFonts w:ascii="Garamond" w:eastAsia="Times New Roman" w:hAnsi="Garamond" w:cs="Times New Roman"/>
          <w:b/>
          <w:sz w:val="34"/>
          <w:szCs w:val="34"/>
          <w:lang w:eastAsia="en-GB"/>
        </w:rPr>
        <w:t>’s subaltern ethics</w:t>
      </w:r>
      <w:r w:rsidR="006B7727" w:rsidRPr="003D08C8">
        <w:rPr>
          <w:rFonts w:ascii="Garamond" w:eastAsia="Times New Roman" w:hAnsi="Garamond" w:cs="Times New Roman"/>
          <w:b/>
          <w:sz w:val="34"/>
          <w:szCs w:val="34"/>
          <w:lang w:eastAsia="en-GB"/>
        </w:rPr>
        <w:t xml:space="preserve"> in the field</w:t>
      </w:r>
    </w:p>
    <w:p w14:paraId="55CC1E2C" w14:textId="77777777" w:rsidR="00F87E08" w:rsidRPr="003D08C8" w:rsidRDefault="00F87E08" w:rsidP="00F87E08">
      <w:pPr>
        <w:spacing w:after="0" w:line="240" w:lineRule="auto"/>
        <w:jc w:val="both"/>
        <w:rPr>
          <w:rFonts w:ascii="Garamond" w:eastAsia="Times New Roman" w:hAnsi="Garamond" w:cs="Times New Roman"/>
          <w:sz w:val="24"/>
          <w:szCs w:val="24"/>
          <w:lang w:eastAsia="en-GB"/>
        </w:rPr>
      </w:pPr>
    </w:p>
    <w:p w14:paraId="274DD76A" w14:textId="77777777" w:rsidR="008152B8" w:rsidRPr="003D08C8" w:rsidRDefault="008152B8" w:rsidP="00F87E08">
      <w:pPr>
        <w:spacing w:after="0" w:line="240" w:lineRule="auto"/>
        <w:jc w:val="both"/>
        <w:rPr>
          <w:rFonts w:ascii="Garamond" w:eastAsia="Times New Roman" w:hAnsi="Garamond" w:cs="Times New Roman"/>
          <w:sz w:val="24"/>
          <w:szCs w:val="24"/>
          <w:lang w:eastAsia="en-GB"/>
        </w:rPr>
      </w:pPr>
    </w:p>
    <w:p w14:paraId="36286A5F" w14:textId="77777777" w:rsidR="0052283F" w:rsidRPr="003D08C8" w:rsidRDefault="0052283F" w:rsidP="008C7C44">
      <w:pPr>
        <w:autoSpaceDE w:val="0"/>
        <w:autoSpaceDN w:val="0"/>
        <w:adjustRightInd w:val="0"/>
        <w:spacing w:after="0" w:line="240" w:lineRule="auto"/>
        <w:rPr>
          <w:rFonts w:ascii="Garamond" w:eastAsia="Times New Roman" w:hAnsi="Garamond" w:cs="Times New Roman"/>
          <w:sz w:val="24"/>
          <w:szCs w:val="24"/>
          <w:lang w:eastAsia="en-GB"/>
        </w:rPr>
      </w:pPr>
    </w:p>
    <w:p w14:paraId="71155380" w14:textId="77777777" w:rsidR="008152B8" w:rsidRPr="003D08C8" w:rsidRDefault="008152B8" w:rsidP="008C7C44">
      <w:pPr>
        <w:autoSpaceDE w:val="0"/>
        <w:autoSpaceDN w:val="0"/>
        <w:adjustRightInd w:val="0"/>
        <w:spacing w:after="0" w:line="240" w:lineRule="auto"/>
        <w:rPr>
          <w:rFonts w:ascii="Garamond" w:eastAsia="Times New Roman" w:hAnsi="Garamond" w:cs="Times New Roman"/>
          <w:sz w:val="24"/>
          <w:szCs w:val="24"/>
          <w:lang w:eastAsia="en-GB"/>
        </w:rPr>
      </w:pPr>
    </w:p>
    <w:p w14:paraId="47859AAC" w14:textId="57279C70" w:rsidR="00570F9B" w:rsidRPr="003D08C8" w:rsidRDefault="00A469BA" w:rsidP="00A469BA">
      <w:pPr>
        <w:autoSpaceDE w:val="0"/>
        <w:autoSpaceDN w:val="0"/>
        <w:adjustRightInd w:val="0"/>
        <w:spacing w:after="0" w:line="240" w:lineRule="auto"/>
        <w:ind w:left="1560"/>
        <w:jc w:val="both"/>
        <w:rPr>
          <w:rFonts w:ascii="Garamond" w:eastAsia="Times New Roman" w:hAnsi="Garamond" w:cs="Times New Roman"/>
          <w:szCs w:val="24"/>
          <w:lang w:eastAsia="en-GB"/>
        </w:rPr>
      </w:pPr>
      <w:r w:rsidRPr="003D08C8">
        <w:rPr>
          <w:rFonts w:ascii="Garamond" w:eastAsia="Times New Roman" w:hAnsi="Garamond" w:cs="Times New Roman"/>
          <w:szCs w:val="24"/>
          <w:lang w:eastAsia="en-GB"/>
        </w:rPr>
        <w:t xml:space="preserve">… </w:t>
      </w:r>
      <w:proofErr w:type="gramStart"/>
      <w:r w:rsidRPr="003D08C8">
        <w:rPr>
          <w:rFonts w:ascii="Garamond" w:eastAsia="Times New Roman" w:hAnsi="Garamond" w:cs="Times New Roman"/>
          <w:szCs w:val="24"/>
          <w:lang w:eastAsia="en-GB"/>
        </w:rPr>
        <w:t>the</w:t>
      </w:r>
      <w:proofErr w:type="gramEnd"/>
      <w:r w:rsidRPr="003D08C8">
        <w:rPr>
          <w:rFonts w:ascii="Garamond" w:eastAsia="Times New Roman" w:hAnsi="Garamond" w:cs="Times New Roman"/>
          <w:szCs w:val="24"/>
          <w:lang w:eastAsia="en-GB"/>
        </w:rPr>
        <w:t xml:space="preserve"> image of the other as self, produced by imagination supplementing knowledge or its absence, is a figure that marks the impossibility of fully realising the ethical (Spivak 2000, 105</w:t>
      </w:r>
      <w:r w:rsidR="003F2F6B" w:rsidRPr="003D08C8">
        <w:rPr>
          <w:rFonts w:ascii="Garamond" w:eastAsia="Times New Roman" w:hAnsi="Garamond" w:cs="Times New Roman"/>
          <w:szCs w:val="24"/>
          <w:lang w:eastAsia="en-GB"/>
        </w:rPr>
        <w:t>)</w:t>
      </w:r>
    </w:p>
    <w:p w14:paraId="6B8BA25B" w14:textId="77777777" w:rsidR="0025124D" w:rsidRPr="003D08C8" w:rsidRDefault="0025124D" w:rsidP="005B6C46">
      <w:pPr>
        <w:autoSpaceDE w:val="0"/>
        <w:autoSpaceDN w:val="0"/>
        <w:adjustRightInd w:val="0"/>
        <w:spacing w:after="0" w:line="360" w:lineRule="auto"/>
        <w:jc w:val="both"/>
        <w:rPr>
          <w:rFonts w:ascii="Garamond" w:eastAsia="Times New Roman" w:hAnsi="Garamond" w:cs="Times New Roman"/>
          <w:sz w:val="24"/>
          <w:szCs w:val="24"/>
          <w:lang w:eastAsia="en-GB"/>
        </w:rPr>
      </w:pPr>
    </w:p>
    <w:p w14:paraId="25A95619" w14:textId="77777777" w:rsidR="00A469BA" w:rsidRPr="003D08C8" w:rsidRDefault="00A469BA" w:rsidP="00D836DE">
      <w:pPr>
        <w:autoSpaceDE w:val="0"/>
        <w:autoSpaceDN w:val="0"/>
        <w:adjustRightInd w:val="0"/>
        <w:spacing w:after="0" w:line="360" w:lineRule="auto"/>
        <w:jc w:val="both"/>
        <w:rPr>
          <w:rFonts w:ascii="Garamond" w:eastAsia="Times New Roman" w:hAnsi="Garamond" w:cs="Times New Roman"/>
          <w:sz w:val="24"/>
          <w:szCs w:val="24"/>
          <w:lang w:eastAsia="en-GB"/>
        </w:rPr>
      </w:pPr>
    </w:p>
    <w:p w14:paraId="704DBB3F" w14:textId="77777777" w:rsidR="008152B8" w:rsidRPr="003D08C8" w:rsidRDefault="008152B8" w:rsidP="00D836DE">
      <w:pPr>
        <w:autoSpaceDE w:val="0"/>
        <w:autoSpaceDN w:val="0"/>
        <w:adjustRightInd w:val="0"/>
        <w:spacing w:after="0" w:line="360" w:lineRule="auto"/>
        <w:jc w:val="both"/>
        <w:rPr>
          <w:rFonts w:ascii="Garamond" w:eastAsia="Times New Roman" w:hAnsi="Garamond" w:cs="Times New Roman"/>
          <w:sz w:val="24"/>
          <w:szCs w:val="24"/>
          <w:lang w:eastAsia="en-GB"/>
        </w:rPr>
      </w:pPr>
    </w:p>
    <w:p w14:paraId="09991D81" w14:textId="71AFB195" w:rsidR="00D836DE" w:rsidRPr="003D08C8" w:rsidRDefault="00D836DE" w:rsidP="00D836DE">
      <w:pPr>
        <w:autoSpaceDE w:val="0"/>
        <w:autoSpaceDN w:val="0"/>
        <w:adjustRightInd w:val="0"/>
        <w:spacing w:after="0" w:line="360" w:lineRule="auto"/>
        <w:jc w:val="both"/>
        <w:rPr>
          <w:rFonts w:ascii="Garamond" w:hAnsi="Garamond" w:cs="AdvTTdf14dd7e"/>
          <w:sz w:val="24"/>
          <w:szCs w:val="24"/>
        </w:rPr>
      </w:pPr>
      <w:r w:rsidRPr="003D08C8">
        <w:rPr>
          <w:rFonts w:ascii="Garamond" w:eastAsia="Times New Roman" w:hAnsi="Garamond" w:cs="Times New Roman"/>
          <w:sz w:val="24"/>
          <w:szCs w:val="24"/>
          <w:lang w:eastAsia="en-GB"/>
        </w:rPr>
        <w:t xml:space="preserve">The most sustained debate on representing “postcolonial </w:t>
      </w:r>
      <w:proofErr w:type="gramStart"/>
      <w:r w:rsidRPr="003D08C8">
        <w:rPr>
          <w:rFonts w:ascii="Garamond" w:eastAsia="Times New Roman" w:hAnsi="Garamond" w:cs="Times New Roman"/>
          <w:sz w:val="24"/>
          <w:szCs w:val="24"/>
          <w:lang w:eastAsia="en-GB"/>
        </w:rPr>
        <w:t>Others</w:t>
      </w:r>
      <w:proofErr w:type="gramEnd"/>
      <w:r w:rsidRPr="003D08C8">
        <w:rPr>
          <w:rFonts w:ascii="Garamond" w:eastAsia="Times New Roman" w:hAnsi="Garamond" w:cs="Times New Roman"/>
          <w:sz w:val="24"/>
          <w:szCs w:val="24"/>
          <w:lang w:eastAsia="en-GB"/>
        </w:rPr>
        <w:t xml:space="preserve">” centres on Gayatri </w:t>
      </w:r>
      <w:r w:rsidR="00F1629E" w:rsidRPr="003D08C8">
        <w:rPr>
          <w:rFonts w:ascii="Garamond" w:eastAsia="Times New Roman" w:hAnsi="Garamond" w:cs="Times New Roman"/>
          <w:sz w:val="24"/>
          <w:szCs w:val="24"/>
          <w:lang w:eastAsia="en-GB"/>
        </w:rPr>
        <w:t>Spivak’s now-famous question: “c</w:t>
      </w:r>
      <w:r w:rsidR="00E04E1B" w:rsidRPr="003D08C8">
        <w:rPr>
          <w:rFonts w:ascii="Garamond" w:eastAsia="Times New Roman" w:hAnsi="Garamond" w:cs="Times New Roman"/>
          <w:sz w:val="24"/>
          <w:szCs w:val="24"/>
          <w:lang w:eastAsia="en-GB"/>
        </w:rPr>
        <w:t>an the subaltern speak?” (</w:t>
      </w:r>
      <w:r w:rsidR="003D6BA3" w:rsidRPr="003D08C8">
        <w:rPr>
          <w:rFonts w:ascii="Garamond" w:eastAsia="Times New Roman" w:hAnsi="Garamond" w:cs="Times New Roman"/>
          <w:sz w:val="24"/>
          <w:szCs w:val="24"/>
          <w:lang w:eastAsia="en-GB"/>
        </w:rPr>
        <w:t xml:space="preserve">1985; </w:t>
      </w:r>
      <w:r w:rsidRPr="003D08C8">
        <w:rPr>
          <w:rFonts w:ascii="Garamond" w:eastAsia="Times New Roman" w:hAnsi="Garamond" w:cs="Times New Roman"/>
          <w:sz w:val="24"/>
          <w:szCs w:val="24"/>
          <w:lang w:eastAsia="en-GB"/>
        </w:rPr>
        <w:t xml:space="preserve">1988; 1999 </w:t>
      </w:r>
      <w:proofErr w:type="gramStart"/>
      <w:r w:rsidRPr="003D08C8">
        <w:rPr>
          <w:rFonts w:ascii="Garamond" w:eastAsia="Times New Roman" w:hAnsi="Garamond" w:cs="Times New Roman"/>
          <w:sz w:val="24"/>
          <w:szCs w:val="24"/>
          <w:lang w:eastAsia="en-GB"/>
        </w:rPr>
        <w:t>e.g.:</w:t>
      </w:r>
      <w:proofErr w:type="gramEnd"/>
      <w:r w:rsidRPr="003D08C8">
        <w:rPr>
          <w:rFonts w:ascii="Garamond" w:eastAsia="Times New Roman" w:hAnsi="Garamond" w:cs="Times New Roman"/>
          <w:sz w:val="24"/>
          <w:szCs w:val="24"/>
          <w:lang w:eastAsia="en-GB"/>
        </w:rPr>
        <w:t xml:space="preserve"> Kapoor 2004; </w:t>
      </w:r>
      <w:r w:rsidR="00DC3003" w:rsidRPr="003D08C8">
        <w:rPr>
          <w:rFonts w:ascii="Garamond" w:eastAsia="Times New Roman" w:hAnsi="Garamond" w:cs="Times New Roman"/>
          <w:sz w:val="24"/>
          <w:szCs w:val="24"/>
          <w:lang w:eastAsia="en-GB"/>
        </w:rPr>
        <w:t xml:space="preserve">Merrifield 1995; </w:t>
      </w:r>
      <w:r w:rsidRPr="003D08C8">
        <w:rPr>
          <w:rFonts w:ascii="Garamond" w:eastAsia="Times New Roman" w:hAnsi="Garamond" w:cs="Times New Roman"/>
          <w:sz w:val="24"/>
          <w:szCs w:val="24"/>
          <w:lang w:eastAsia="en-GB"/>
        </w:rPr>
        <w:t>Morris 2010</w:t>
      </w:r>
      <w:r w:rsidR="00DC3003" w:rsidRPr="003D08C8">
        <w:rPr>
          <w:rFonts w:ascii="Garamond" w:eastAsia="Times New Roman" w:hAnsi="Garamond" w:cs="Times New Roman"/>
          <w:sz w:val="24"/>
          <w:szCs w:val="24"/>
          <w:lang w:eastAsia="en-GB"/>
        </w:rPr>
        <w:t>; Nagar &amp; Ali 2003</w:t>
      </w:r>
      <w:r w:rsidRPr="003D08C8">
        <w:rPr>
          <w:rFonts w:ascii="Garamond" w:eastAsia="Times New Roman" w:hAnsi="Garamond" w:cs="Times New Roman"/>
          <w:sz w:val="24"/>
          <w:szCs w:val="24"/>
          <w:lang w:eastAsia="en-GB"/>
        </w:rPr>
        <w:t xml:space="preserve">). Drawing on the practice of </w:t>
      </w:r>
      <w:r w:rsidRPr="003D08C8">
        <w:rPr>
          <w:rFonts w:ascii="Garamond" w:eastAsia="Times New Roman" w:hAnsi="Garamond" w:cs="Times New Roman"/>
          <w:i/>
          <w:sz w:val="24"/>
          <w:szCs w:val="24"/>
          <w:lang w:eastAsia="en-GB"/>
        </w:rPr>
        <w:t xml:space="preserve">sati </w:t>
      </w:r>
      <w:r w:rsidRPr="003D08C8">
        <w:rPr>
          <w:rFonts w:ascii="Garamond" w:eastAsia="Times New Roman" w:hAnsi="Garamond" w:cs="Times New Roman"/>
          <w:sz w:val="24"/>
          <w:szCs w:val="24"/>
          <w:lang w:eastAsia="en-GB"/>
        </w:rPr>
        <w:t xml:space="preserve">[widow sacrifice] and the suicide of Bhubaneswari </w:t>
      </w:r>
      <w:proofErr w:type="spellStart"/>
      <w:r w:rsidRPr="003D08C8">
        <w:rPr>
          <w:rFonts w:ascii="Garamond" w:eastAsia="Times New Roman" w:hAnsi="Garamond" w:cs="Times New Roman"/>
          <w:sz w:val="24"/>
          <w:szCs w:val="24"/>
          <w:lang w:eastAsia="en-GB"/>
        </w:rPr>
        <w:t>Bhaduri</w:t>
      </w:r>
      <w:proofErr w:type="spellEnd"/>
      <w:r w:rsidRPr="003D08C8">
        <w:rPr>
          <w:rFonts w:ascii="Garamond" w:eastAsia="Times New Roman" w:hAnsi="Garamond" w:cs="Times New Roman"/>
          <w:sz w:val="24"/>
          <w:szCs w:val="24"/>
          <w:lang w:eastAsia="en-GB"/>
        </w:rPr>
        <w:t xml:space="preserve">, Spivak chronicles the duplicitous work of indigenous and colonial patriarchies in the silencing of women’s voices, arguing that ‘there is no space from where the </w:t>
      </w:r>
      <w:r w:rsidR="006F5991" w:rsidRPr="003D08C8">
        <w:rPr>
          <w:rFonts w:ascii="Garamond" w:eastAsia="Times New Roman" w:hAnsi="Garamond" w:cs="Times New Roman"/>
          <w:sz w:val="24"/>
          <w:szCs w:val="24"/>
          <w:lang w:eastAsia="en-GB"/>
        </w:rPr>
        <w:t>sexed subaltern</w:t>
      </w:r>
      <w:r w:rsidRPr="003D08C8">
        <w:rPr>
          <w:rFonts w:ascii="Garamond" w:eastAsia="Times New Roman" w:hAnsi="Garamond" w:cs="Times New Roman"/>
          <w:sz w:val="24"/>
          <w:szCs w:val="24"/>
          <w:lang w:eastAsia="en-GB"/>
        </w:rPr>
        <w:t xml:space="preserve"> subject can speak’ (1988, 307). Such insistence on the ‘irretrievability’ of oppressed voices intervenes in two prepositional speaking possibilities: ‘speaking for’ in the sense of political representation, and ‘speaking about’, in the sense of portrayal, or re-presentation (1988, 275-277). In the debate, prominent figures such as Benita Parry and </w:t>
      </w:r>
      <w:proofErr w:type="spellStart"/>
      <w:r w:rsidRPr="003D08C8">
        <w:rPr>
          <w:rFonts w:ascii="Garamond" w:eastAsia="Times New Roman" w:hAnsi="Garamond" w:cs="Times New Roman"/>
          <w:sz w:val="24"/>
          <w:szCs w:val="24"/>
          <w:lang w:eastAsia="en-GB"/>
        </w:rPr>
        <w:t>Ania</w:t>
      </w:r>
      <w:proofErr w:type="spellEnd"/>
      <w:r w:rsidRPr="003D08C8">
        <w:rPr>
          <w:rFonts w:ascii="Garamond" w:eastAsia="Times New Roman" w:hAnsi="Garamond" w:cs="Times New Roman"/>
          <w:sz w:val="24"/>
          <w:szCs w:val="24"/>
          <w:lang w:eastAsia="en-GB"/>
        </w:rPr>
        <w:t xml:space="preserve"> Loomba have sought to nuance the apparently absolute te</w:t>
      </w:r>
      <w:r w:rsidR="00715528" w:rsidRPr="003D08C8">
        <w:rPr>
          <w:rFonts w:ascii="Garamond" w:eastAsia="Times New Roman" w:hAnsi="Garamond" w:cs="Times New Roman"/>
          <w:sz w:val="24"/>
          <w:szCs w:val="24"/>
          <w:lang w:eastAsia="en-GB"/>
        </w:rPr>
        <w:t xml:space="preserve">rms of Spivak’s original thesis, cautioning </w:t>
      </w:r>
      <w:r w:rsidR="00EE605E" w:rsidRPr="003D08C8">
        <w:rPr>
          <w:rFonts w:ascii="Garamond" w:eastAsia="Times New Roman" w:hAnsi="Garamond" w:cs="Times New Roman"/>
          <w:sz w:val="24"/>
          <w:szCs w:val="24"/>
          <w:lang w:eastAsia="en-GB"/>
        </w:rPr>
        <w:t>against</w:t>
      </w:r>
      <w:r w:rsidRPr="003D08C8">
        <w:rPr>
          <w:rFonts w:ascii="Garamond" w:hAnsi="Garamond" w:cs="AdvTTdf14dd7e"/>
          <w:sz w:val="24"/>
          <w:szCs w:val="24"/>
        </w:rPr>
        <w:t xml:space="preserve"> </w:t>
      </w:r>
      <w:r w:rsidRPr="003D08C8">
        <w:rPr>
          <w:rFonts w:ascii="Garamond" w:hAnsi="Garamond" w:cs="AdvTTdf14dd7e+20"/>
          <w:sz w:val="24"/>
          <w:szCs w:val="24"/>
        </w:rPr>
        <w:t>‘</w:t>
      </w:r>
      <w:r w:rsidRPr="003D08C8">
        <w:rPr>
          <w:rFonts w:ascii="Garamond" w:hAnsi="Garamond" w:cs="AdvTTdf14dd7e"/>
          <w:sz w:val="24"/>
          <w:szCs w:val="24"/>
        </w:rPr>
        <w:t>deliberate deafness to the native voice where it can be heard</w:t>
      </w:r>
      <w:r w:rsidRPr="003D08C8">
        <w:rPr>
          <w:rFonts w:ascii="Garamond" w:hAnsi="Garamond" w:cs="AdvTTdf14dd7e+20"/>
          <w:sz w:val="24"/>
          <w:szCs w:val="24"/>
        </w:rPr>
        <w:t xml:space="preserve">’ </w:t>
      </w:r>
      <w:r w:rsidRPr="003D08C8">
        <w:rPr>
          <w:rFonts w:ascii="Garamond" w:hAnsi="Garamond" w:cs="AdvTTdf14dd7e"/>
          <w:sz w:val="24"/>
          <w:szCs w:val="24"/>
        </w:rPr>
        <w:t>(</w:t>
      </w:r>
      <w:r w:rsidR="00EE605E" w:rsidRPr="003D08C8">
        <w:rPr>
          <w:rFonts w:ascii="Garamond" w:hAnsi="Garamond" w:cs="AdvTTdf14dd7e"/>
          <w:sz w:val="24"/>
          <w:szCs w:val="24"/>
        </w:rPr>
        <w:t xml:space="preserve">Parry </w:t>
      </w:r>
      <w:r w:rsidRPr="003D08C8">
        <w:rPr>
          <w:rFonts w:ascii="Garamond" w:hAnsi="Garamond" w:cs="AdvTTdf14dd7e"/>
          <w:sz w:val="24"/>
          <w:szCs w:val="24"/>
        </w:rPr>
        <w:t xml:space="preserve">1987, 39) and </w:t>
      </w:r>
      <w:r w:rsidR="00EE605E" w:rsidRPr="003D08C8">
        <w:rPr>
          <w:rFonts w:ascii="Garamond" w:hAnsi="Garamond" w:cs="AdvTTdf14dd7e"/>
          <w:sz w:val="24"/>
          <w:szCs w:val="24"/>
        </w:rPr>
        <w:t>‘</w:t>
      </w:r>
      <w:r w:rsidRPr="003D08C8">
        <w:rPr>
          <w:rFonts w:ascii="Garamond" w:hAnsi="Garamond" w:cs="AdvTTdf14dd7e"/>
          <w:sz w:val="24"/>
          <w:szCs w:val="24"/>
        </w:rPr>
        <w:t>too absolute a theory of subaltern silence</w:t>
      </w:r>
      <w:r w:rsidRPr="003D08C8">
        <w:rPr>
          <w:rFonts w:ascii="Garamond" w:hAnsi="Garamond" w:cs="AdvTTdf14dd7e+20"/>
          <w:sz w:val="24"/>
          <w:szCs w:val="24"/>
        </w:rPr>
        <w:t xml:space="preserve">’ </w:t>
      </w:r>
      <w:r w:rsidRPr="003D08C8">
        <w:rPr>
          <w:rFonts w:ascii="Garamond" w:hAnsi="Garamond" w:cs="AdvTTdf14dd7e"/>
          <w:sz w:val="24"/>
          <w:szCs w:val="24"/>
        </w:rPr>
        <w:t>(</w:t>
      </w:r>
      <w:r w:rsidR="00EE605E" w:rsidRPr="003D08C8">
        <w:rPr>
          <w:rFonts w:ascii="Garamond" w:hAnsi="Garamond" w:cs="AdvTTdf14dd7e"/>
          <w:sz w:val="24"/>
          <w:szCs w:val="24"/>
        </w:rPr>
        <w:t xml:space="preserve">Loomba </w:t>
      </w:r>
      <w:r w:rsidRPr="003D08C8">
        <w:rPr>
          <w:rFonts w:ascii="Garamond" w:hAnsi="Garamond" w:cs="AdvTTdf14dd7e"/>
          <w:sz w:val="24"/>
          <w:szCs w:val="24"/>
        </w:rPr>
        <w:t xml:space="preserve">2005, 197). Indeed, Spivak’s subsequent revisions brought </w:t>
      </w:r>
      <w:r w:rsidR="006877D1" w:rsidRPr="003D08C8">
        <w:rPr>
          <w:rFonts w:ascii="Garamond" w:hAnsi="Garamond" w:cs="AdvTTdf14dd7e"/>
          <w:sz w:val="24"/>
          <w:szCs w:val="24"/>
        </w:rPr>
        <w:t>a notable</w:t>
      </w:r>
      <w:r w:rsidRPr="003D08C8">
        <w:rPr>
          <w:rFonts w:ascii="Garamond" w:hAnsi="Garamond" w:cs="AdvTTdf14dd7e"/>
          <w:sz w:val="24"/>
          <w:szCs w:val="24"/>
        </w:rPr>
        <w:t xml:space="preserve"> qualification</w:t>
      </w:r>
      <w:r w:rsidR="006877D1" w:rsidRPr="003D08C8">
        <w:rPr>
          <w:rFonts w:ascii="Garamond" w:hAnsi="Garamond" w:cs="AdvTTdf14dd7e"/>
          <w:sz w:val="24"/>
          <w:szCs w:val="24"/>
        </w:rPr>
        <w:t>:</w:t>
      </w:r>
      <w:r w:rsidRPr="003D08C8">
        <w:rPr>
          <w:rFonts w:ascii="Garamond" w:hAnsi="Garamond" w:cs="AdvTTdf14dd7e"/>
          <w:sz w:val="24"/>
          <w:szCs w:val="24"/>
        </w:rPr>
        <w:t xml:space="preserve"> ‘in the first version of this text, I wrote, in the accents of passionate </w:t>
      </w:r>
      <w:proofErr w:type="gramStart"/>
      <w:r w:rsidRPr="003D08C8">
        <w:rPr>
          <w:rFonts w:ascii="Garamond" w:hAnsi="Garamond" w:cs="AdvTTdf14dd7e"/>
          <w:sz w:val="24"/>
          <w:szCs w:val="24"/>
        </w:rPr>
        <w:t>lament:</w:t>
      </w:r>
      <w:proofErr w:type="gramEnd"/>
      <w:r w:rsidRPr="003D08C8">
        <w:rPr>
          <w:rFonts w:ascii="Garamond" w:hAnsi="Garamond" w:cs="AdvTTdf14dd7e"/>
          <w:sz w:val="24"/>
          <w:szCs w:val="24"/>
        </w:rPr>
        <w:t xml:space="preserve"> the subaltern cannot speak! It was an inadvisable remark’ (1999, 308). These by </w:t>
      </w:r>
      <w:proofErr w:type="gramStart"/>
      <w:r w:rsidRPr="003D08C8">
        <w:rPr>
          <w:rFonts w:ascii="Garamond" w:hAnsi="Garamond" w:cs="AdvTTdf14dd7e"/>
          <w:sz w:val="24"/>
          <w:szCs w:val="24"/>
        </w:rPr>
        <w:t>turns</w:t>
      </w:r>
      <w:proofErr w:type="gramEnd"/>
      <w:r w:rsidRPr="003D08C8">
        <w:rPr>
          <w:rFonts w:ascii="Garamond" w:hAnsi="Garamond" w:cs="AdvTTdf14dd7e"/>
          <w:sz w:val="24"/>
          <w:szCs w:val="24"/>
        </w:rPr>
        <w:t xml:space="preserve"> unequivocal and qualified responses (see</w:t>
      </w:r>
      <w:r w:rsidRPr="003D08C8">
        <w:t xml:space="preserve"> </w:t>
      </w:r>
      <w:r w:rsidRPr="003D08C8">
        <w:rPr>
          <w:rFonts w:ascii="Garamond" w:hAnsi="Garamond" w:cs="AdvTTdf14dd7e"/>
          <w:sz w:val="24"/>
          <w:szCs w:val="24"/>
        </w:rPr>
        <w:t>Chari 2012</w:t>
      </w:r>
      <w:r w:rsidR="006877D1" w:rsidRPr="003D08C8">
        <w:rPr>
          <w:rFonts w:ascii="Garamond" w:hAnsi="Garamond" w:cs="AdvTTdf14dd7e"/>
          <w:sz w:val="24"/>
          <w:szCs w:val="24"/>
        </w:rPr>
        <w:t xml:space="preserve">; </w:t>
      </w:r>
      <w:proofErr w:type="spellStart"/>
      <w:r w:rsidR="006877D1" w:rsidRPr="003D08C8">
        <w:rPr>
          <w:rFonts w:ascii="Garamond" w:hAnsi="Garamond" w:cs="AdvTTdf14dd7e"/>
          <w:sz w:val="24"/>
          <w:szCs w:val="24"/>
        </w:rPr>
        <w:t>Chaturvedi</w:t>
      </w:r>
      <w:proofErr w:type="spellEnd"/>
      <w:r w:rsidR="006877D1" w:rsidRPr="003D08C8">
        <w:rPr>
          <w:rFonts w:ascii="Garamond" w:hAnsi="Garamond" w:cs="AdvTTdf14dd7e"/>
          <w:sz w:val="24"/>
          <w:szCs w:val="24"/>
        </w:rPr>
        <w:t xml:space="preserve"> 2000</w:t>
      </w:r>
      <w:r w:rsidRPr="003D08C8">
        <w:rPr>
          <w:rFonts w:ascii="Garamond" w:hAnsi="Garamond" w:cs="AdvTTdf14dd7e"/>
          <w:sz w:val="24"/>
          <w:szCs w:val="24"/>
        </w:rPr>
        <w:t>) found the debate on the ethics and politics of speaking for or about those whose experiences are profoundly removed from the privileged speaker with the ‘permission to narrate’ (Said 1984). In this way, the voices of both subaltern and ‘investigating subject’ are brought into sharp focus in a discussion towards more ethical exchanges between subjects wi</w:t>
      </w:r>
      <w:r w:rsidR="0005020D" w:rsidRPr="003D08C8">
        <w:rPr>
          <w:rFonts w:ascii="Garamond" w:hAnsi="Garamond" w:cs="AdvTTdf14dd7e"/>
          <w:sz w:val="24"/>
          <w:szCs w:val="24"/>
        </w:rPr>
        <w:t>th varying, sometimes diametric</w:t>
      </w:r>
      <w:r w:rsidRPr="003D08C8">
        <w:rPr>
          <w:rFonts w:ascii="Garamond" w:hAnsi="Garamond" w:cs="AdvTTdf14dd7e"/>
          <w:sz w:val="24"/>
          <w:szCs w:val="24"/>
        </w:rPr>
        <w:t xml:space="preserve"> relations to historical and contemporary cleavages.</w:t>
      </w:r>
    </w:p>
    <w:p w14:paraId="520D87D3" w14:textId="438A058A" w:rsidR="00D836DE" w:rsidRPr="003D08C8" w:rsidRDefault="00D836DE" w:rsidP="00D836DE">
      <w:pPr>
        <w:autoSpaceDE w:val="0"/>
        <w:autoSpaceDN w:val="0"/>
        <w:adjustRightInd w:val="0"/>
        <w:spacing w:after="0" w:line="360" w:lineRule="auto"/>
        <w:jc w:val="both"/>
        <w:rPr>
          <w:rFonts w:ascii="Garamond" w:eastAsia="Times New Roman" w:hAnsi="Garamond" w:cs="Times New Roman"/>
          <w:sz w:val="24"/>
          <w:szCs w:val="24"/>
          <w:lang w:eastAsia="en-GB"/>
        </w:rPr>
      </w:pPr>
      <w:r w:rsidRPr="003D08C8">
        <w:rPr>
          <w:rFonts w:ascii="Garamond" w:hAnsi="Garamond" w:cs="AdvTTdf14dd7e"/>
          <w:sz w:val="24"/>
          <w:szCs w:val="24"/>
        </w:rPr>
        <w:tab/>
        <w:t xml:space="preserve">In geography, the ethics and politics of </w:t>
      </w:r>
      <w:proofErr w:type="spellStart"/>
      <w:r w:rsidRPr="003D08C8">
        <w:rPr>
          <w:rFonts w:ascii="Garamond" w:hAnsi="Garamond" w:cs="AdvTTdf14dd7e"/>
          <w:sz w:val="24"/>
          <w:szCs w:val="24"/>
        </w:rPr>
        <w:t>subalternity</w:t>
      </w:r>
      <w:proofErr w:type="spellEnd"/>
      <w:r w:rsidRPr="003D08C8">
        <w:rPr>
          <w:rFonts w:ascii="Garamond" w:hAnsi="Garamond" w:cs="AdvTTdf14dd7e"/>
          <w:sz w:val="24"/>
          <w:szCs w:val="24"/>
        </w:rPr>
        <w:t xml:space="preserve"> have become central to debates on postcolonial responsibility </w:t>
      </w:r>
      <w:r w:rsidRPr="003D08C8">
        <w:rPr>
          <w:rFonts w:ascii="Garamond" w:eastAsia="Times New Roman" w:hAnsi="Garamond" w:cs="Times New Roman"/>
          <w:sz w:val="24"/>
          <w:szCs w:val="24"/>
          <w:lang w:eastAsia="en-GB"/>
        </w:rPr>
        <w:t>(</w:t>
      </w:r>
      <w:proofErr w:type="spellStart"/>
      <w:r w:rsidR="00927CF2" w:rsidRPr="003D08C8">
        <w:rPr>
          <w:rFonts w:ascii="Garamond" w:eastAsia="Times New Roman" w:hAnsi="Garamond" w:cs="Times New Roman"/>
          <w:sz w:val="24"/>
          <w:szCs w:val="24"/>
          <w:lang w:eastAsia="en-GB"/>
        </w:rPr>
        <w:t>Jazeel</w:t>
      </w:r>
      <w:proofErr w:type="spellEnd"/>
      <w:r w:rsidR="00927CF2" w:rsidRPr="003D08C8">
        <w:rPr>
          <w:rFonts w:ascii="Garamond" w:eastAsia="Times New Roman" w:hAnsi="Garamond" w:cs="Times New Roman"/>
          <w:sz w:val="24"/>
          <w:szCs w:val="24"/>
          <w:lang w:eastAsia="en-GB"/>
        </w:rPr>
        <w:t xml:space="preserve"> &amp; McFarlane 2010; </w:t>
      </w:r>
      <w:proofErr w:type="spellStart"/>
      <w:r w:rsidRPr="003D08C8">
        <w:rPr>
          <w:rFonts w:ascii="Garamond" w:eastAsia="Times New Roman" w:hAnsi="Garamond" w:cs="Times New Roman"/>
          <w:sz w:val="24"/>
          <w:szCs w:val="24"/>
          <w:lang w:eastAsia="en-GB"/>
        </w:rPr>
        <w:t>Noxolo</w:t>
      </w:r>
      <w:proofErr w:type="spellEnd"/>
      <w:r w:rsidRPr="003D08C8">
        <w:rPr>
          <w:rFonts w:ascii="Garamond" w:eastAsia="Times New Roman" w:hAnsi="Garamond" w:cs="Times New Roman"/>
          <w:sz w:val="24"/>
          <w:szCs w:val="24"/>
          <w:lang w:eastAsia="en-GB"/>
        </w:rPr>
        <w:t xml:space="preserve"> et al. 2012), research</w:t>
      </w:r>
      <w:r w:rsidR="004D1E59" w:rsidRPr="003D08C8">
        <w:rPr>
          <w:rFonts w:ascii="Garamond" w:eastAsia="Times New Roman" w:hAnsi="Garamond" w:cs="Times New Roman"/>
          <w:sz w:val="24"/>
          <w:szCs w:val="24"/>
          <w:lang w:eastAsia="en-GB"/>
        </w:rPr>
        <w:t>er positionality (Griffiths 2017</w:t>
      </w:r>
      <w:r w:rsidRPr="003D08C8">
        <w:rPr>
          <w:rFonts w:ascii="Garamond" w:eastAsia="Times New Roman" w:hAnsi="Garamond" w:cs="Times New Roman"/>
          <w:sz w:val="24"/>
          <w:szCs w:val="24"/>
          <w:lang w:eastAsia="en-GB"/>
        </w:rPr>
        <w:t xml:space="preserve">; </w:t>
      </w:r>
      <w:proofErr w:type="spellStart"/>
      <w:r w:rsidRPr="003D08C8">
        <w:rPr>
          <w:rFonts w:ascii="Garamond" w:eastAsia="Times New Roman" w:hAnsi="Garamond" w:cs="Times New Roman"/>
          <w:sz w:val="24"/>
          <w:szCs w:val="24"/>
          <w:lang w:eastAsia="en-GB"/>
        </w:rPr>
        <w:t>Jazeel</w:t>
      </w:r>
      <w:proofErr w:type="spellEnd"/>
      <w:r w:rsidRPr="003D08C8">
        <w:rPr>
          <w:rFonts w:ascii="Garamond" w:eastAsia="Times New Roman" w:hAnsi="Garamond" w:cs="Times New Roman"/>
          <w:sz w:val="24"/>
          <w:szCs w:val="24"/>
          <w:lang w:eastAsia="en-GB"/>
        </w:rPr>
        <w:t xml:space="preserve"> 2007;</w:t>
      </w:r>
      <w:r w:rsidR="00927CF2" w:rsidRPr="003D08C8">
        <w:rPr>
          <w:rFonts w:ascii="Garamond" w:eastAsia="Times New Roman" w:hAnsi="Garamond" w:cs="Times New Roman"/>
          <w:sz w:val="24"/>
          <w:szCs w:val="24"/>
          <w:lang w:eastAsia="en-GB"/>
        </w:rPr>
        <w:t xml:space="preserve"> 2014;</w:t>
      </w:r>
      <w:r w:rsidRPr="003D08C8">
        <w:rPr>
          <w:rFonts w:ascii="Garamond" w:eastAsia="Times New Roman" w:hAnsi="Garamond" w:cs="Times New Roman"/>
          <w:sz w:val="24"/>
          <w:szCs w:val="24"/>
          <w:lang w:eastAsia="en-GB"/>
        </w:rPr>
        <w:t xml:space="preserve"> Kapoor 2004; </w:t>
      </w:r>
      <w:proofErr w:type="spellStart"/>
      <w:r w:rsidRPr="003D08C8">
        <w:rPr>
          <w:rFonts w:ascii="Garamond" w:eastAsia="Times New Roman" w:hAnsi="Garamond" w:cs="Times New Roman"/>
          <w:sz w:val="24"/>
          <w:szCs w:val="24"/>
          <w:lang w:eastAsia="en-GB"/>
        </w:rPr>
        <w:t>Sidaway</w:t>
      </w:r>
      <w:proofErr w:type="spellEnd"/>
      <w:r w:rsidRPr="003D08C8">
        <w:rPr>
          <w:rFonts w:ascii="Garamond" w:eastAsia="Times New Roman" w:hAnsi="Garamond" w:cs="Times New Roman"/>
          <w:sz w:val="24"/>
          <w:szCs w:val="24"/>
          <w:lang w:eastAsia="en-GB"/>
        </w:rPr>
        <w:t xml:space="preserve"> 1992) and the representation of women in development (McEwan 2001; Radcliffe 1994; 2006; Robinson 1994). A complementary focus has fallen on a move away from speaking </w:t>
      </w:r>
      <w:r w:rsidRPr="003D08C8">
        <w:rPr>
          <w:rFonts w:ascii="Garamond" w:eastAsia="Times New Roman" w:hAnsi="Garamond" w:cs="Times New Roman"/>
          <w:i/>
          <w:sz w:val="24"/>
          <w:szCs w:val="24"/>
          <w:lang w:eastAsia="en-GB"/>
        </w:rPr>
        <w:t>for</w:t>
      </w:r>
      <w:r w:rsidRPr="003D08C8">
        <w:rPr>
          <w:rFonts w:ascii="Garamond" w:eastAsia="Times New Roman" w:hAnsi="Garamond" w:cs="Times New Roman"/>
          <w:sz w:val="24"/>
          <w:szCs w:val="24"/>
          <w:lang w:eastAsia="en-GB"/>
        </w:rPr>
        <w:t xml:space="preserve"> or </w:t>
      </w:r>
      <w:r w:rsidRPr="003D08C8">
        <w:rPr>
          <w:rFonts w:ascii="Garamond" w:eastAsia="Times New Roman" w:hAnsi="Garamond" w:cs="Times New Roman"/>
          <w:i/>
          <w:sz w:val="24"/>
          <w:szCs w:val="24"/>
          <w:lang w:eastAsia="en-GB"/>
        </w:rPr>
        <w:t>about</w:t>
      </w:r>
      <w:r w:rsidR="00142E44" w:rsidRPr="003D08C8">
        <w:rPr>
          <w:rFonts w:ascii="Garamond" w:eastAsia="Times New Roman" w:hAnsi="Garamond" w:cs="Times New Roman"/>
          <w:sz w:val="24"/>
          <w:szCs w:val="24"/>
          <w:lang w:eastAsia="en-GB"/>
        </w:rPr>
        <w:t>, towards feminist-influenced</w:t>
      </w:r>
      <w:r w:rsidRPr="003D08C8">
        <w:rPr>
          <w:rFonts w:ascii="Garamond" w:eastAsia="Times New Roman" w:hAnsi="Garamond" w:cs="Times New Roman"/>
          <w:sz w:val="24"/>
          <w:szCs w:val="24"/>
          <w:lang w:eastAsia="en-GB"/>
        </w:rPr>
        <w:t xml:space="preserve"> and more ethical approaches of </w:t>
      </w:r>
      <w:r w:rsidRPr="003D08C8">
        <w:rPr>
          <w:rFonts w:ascii="Garamond" w:hAnsi="Garamond"/>
          <w:sz w:val="24"/>
        </w:rPr>
        <w:t>‘talking up’ (Moreton-Robinson 2000), ‘talking back’ (hooks 1989) and airing ‘multiple voices’ (Gibson 2006), thus</w:t>
      </w:r>
      <w:r w:rsidR="0089686E" w:rsidRPr="003D08C8">
        <w:rPr>
          <w:rFonts w:ascii="Garamond" w:hAnsi="Garamond"/>
          <w:sz w:val="24"/>
        </w:rPr>
        <w:t xml:space="preserve"> following Spivak in</w:t>
      </w:r>
      <w:r w:rsidR="00454911" w:rsidRPr="003D08C8">
        <w:rPr>
          <w:rFonts w:ascii="Garamond" w:hAnsi="Garamond"/>
          <w:sz w:val="24"/>
        </w:rPr>
        <w:t xml:space="preserve"> refusing a fast and </w:t>
      </w:r>
      <w:proofErr w:type="spellStart"/>
      <w:r w:rsidR="00454911" w:rsidRPr="003D08C8">
        <w:rPr>
          <w:rFonts w:ascii="Garamond" w:hAnsi="Garamond"/>
          <w:sz w:val="24"/>
        </w:rPr>
        <w:t>recountable</w:t>
      </w:r>
      <w:proofErr w:type="spellEnd"/>
      <w:r w:rsidRPr="003D08C8">
        <w:rPr>
          <w:rFonts w:ascii="Garamond" w:hAnsi="Garamond"/>
          <w:sz w:val="24"/>
        </w:rPr>
        <w:t xml:space="preserve"> essence to “native” experience. To this </w:t>
      </w:r>
      <w:r w:rsidRPr="003D08C8">
        <w:rPr>
          <w:rFonts w:ascii="Garamond" w:hAnsi="Garamond"/>
          <w:sz w:val="24"/>
        </w:rPr>
        <w:lastRenderedPageBreak/>
        <w:t xml:space="preserve">end, for instance, </w:t>
      </w:r>
      <w:r w:rsidRPr="003D08C8">
        <w:rPr>
          <w:rFonts w:ascii="Garamond" w:hAnsi="Garamond" w:cs="GraphicraftOptima-Medium"/>
          <w:sz w:val="24"/>
          <w:szCs w:val="18"/>
        </w:rPr>
        <w:t>John Briggs and Joanne Sharpe have called for an anti-</w:t>
      </w:r>
      <w:r w:rsidRPr="003D08C8">
        <w:rPr>
          <w:rFonts w:ascii="Garamond" w:hAnsi="Garamond" w:cs="GraphicraftOptima-Medium"/>
          <w:sz w:val="24"/>
          <w:szCs w:val="24"/>
        </w:rPr>
        <w:t>essentialist ‘wariness of glib uses of concepts of indigenous knowledge in development discourse’, stressing that ‘</w:t>
      </w:r>
      <w:r w:rsidRPr="003D08C8">
        <w:rPr>
          <w:rFonts w:ascii="Garamond" w:hAnsi="Garamond" w:cs="Arial"/>
          <w:sz w:val="24"/>
          <w:szCs w:val="24"/>
        </w:rPr>
        <w:t xml:space="preserve">indigenous </w:t>
      </w:r>
      <w:proofErr w:type="spellStart"/>
      <w:r w:rsidRPr="003D08C8">
        <w:rPr>
          <w:rFonts w:ascii="Garamond" w:hAnsi="Garamond" w:cs="Arial"/>
          <w:sz w:val="24"/>
          <w:szCs w:val="24"/>
        </w:rPr>
        <w:t>knowledges</w:t>
      </w:r>
      <w:proofErr w:type="spellEnd"/>
      <w:r w:rsidR="00454911" w:rsidRPr="003D08C8">
        <w:rPr>
          <w:rFonts w:ascii="Garamond" w:hAnsi="Garamond" w:cs="Arial"/>
          <w:sz w:val="24"/>
          <w:szCs w:val="24"/>
        </w:rPr>
        <w:t xml:space="preserve"> [present]</w:t>
      </w:r>
      <w:r w:rsidRPr="003D08C8">
        <w:rPr>
          <w:rFonts w:ascii="Garamond" w:hAnsi="Garamond" w:cs="Arial"/>
          <w:sz w:val="24"/>
          <w:szCs w:val="24"/>
        </w:rPr>
        <w:t xml:space="preserve"> an ever</w:t>
      </w:r>
      <w:r w:rsidRPr="003D08C8">
        <w:rPr>
          <w:rFonts w:ascii="Cambria Math" w:hAnsi="Cambria Math" w:cs="Cambria Math"/>
          <w:sz w:val="24"/>
          <w:szCs w:val="24"/>
        </w:rPr>
        <w:t>‐</w:t>
      </w:r>
      <w:r w:rsidRPr="003D08C8">
        <w:rPr>
          <w:rFonts w:ascii="Garamond" w:hAnsi="Garamond" w:cs="Arial"/>
          <w:sz w:val="24"/>
          <w:szCs w:val="24"/>
        </w:rPr>
        <w:t>changing array of other ways of knowing and doing’</w:t>
      </w:r>
      <w:r w:rsidRPr="003D08C8">
        <w:rPr>
          <w:rFonts w:ascii="Garamond" w:hAnsi="Garamond" w:cs="GraphicraftOptima-Medium"/>
          <w:sz w:val="24"/>
          <w:szCs w:val="24"/>
        </w:rPr>
        <w:t xml:space="preserve"> (2004, 673</w:t>
      </w:r>
      <w:r w:rsidRPr="003D08C8">
        <w:rPr>
          <w:rFonts w:ascii="Garamond" w:hAnsi="Garamond" w:cs="GraphicraftOptima-Medium"/>
          <w:sz w:val="24"/>
          <w:szCs w:val="18"/>
        </w:rPr>
        <w:t>). Colin McFarlane, to give another example, has advocated for geographers’ ‘attention to ethical considerations around learning, which involves an attempt to listen and to (</w:t>
      </w:r>
      <w:proofErr w:type="gramStart"/>
      <w:r w:rsidRPr="003D08C8">
        <w:rPr>
          <w:rFonts w:ascii="Garamond" w:hAnsi="Garamond" w:cs="GraphicraftOptima-Medium"/>
          <w:sz w:val="24"/>
          <w:szCs w:val="18"/>
        </w:rPr>
        <w:t>un)</w:t>
      </w:r>
      <w:proofErr w:type="gramEnd"/>
      <w:r w:rsidRPr="003D08C8">
        <w:rPr>
          <w:rFonts w:ascii="Garamond" w:hAnsi="Garamond" w:cs="GraphicraftOptima-Medium"/>
          <w:sz w:val="24"/>
          <w:szCs w:val="18"/>
        </w:rPr>
        <w:t>learn</w:t>
      </w:r>
      <w:r w:rsidR="00454911" w:rsidRPr="003D08C8">
        <w:rPr>
          <w:rFonts w:ascii="Garamond" w:hAnsi="Garamond" w:cs="GraphicraftOptima-Medium"/>
          <w:sz w:val="24"/>
          <w:szCs w:val="18"/>
        </w:rPr>
        <w:t xml:space="preserve"> …</w:t>
      </w:r>
      <w:r w:rsidRPr="003D08C8">
        <w:rPr>
          <w:rFonts w:ascii="Garamond" w:hAnsi="Garamond" w:cs="GraphicraftOptima-Medium"/>
          <w:sz w:val="24"/>
          <w:szCs w:val="18"/>
        </w:rPr>
        <w:t xml:space="preserve"> through interactions with subalterns’ (2006, 45). For these geographers, ethical engagement with </w:t>
      </w:r>
      <w:proofErr w:type="spellStart"/>
      <w:r w:rsidRPr="003D08C8">
        <w:rPr>
          <w:rFonts w:ascii="Garamond" w:hAnsi="Garamond" w:cs="GraphicraftOptima-Medium"/>
          <w:sz w:val="24"/>
          <w:szCs w:val="18"/>
        </w:rPr>
        <w:t>suba</w:t>
      </w:r>
      <w:r w:rsidR="00E73364" w:rsidRPr="003D08C8">
        <w:rPr>
          <w:rFonts w:ascii="Garamond" w:hAnsi="Garamond" w:cs="GraphicraftOptima-Medium"/>
          <w:sz w:val="24"/>
          <w:szCs w:val="18"/>
        </w:rPr>
        <w:t>lternity</w:t>
      </w:r>
      <w:proofErr w:type="spellEnd"/>
      <w:r w:rsidR="00E73364" w:rsidRPr="003D08C8">
        <w:rPr>
          <w:rFonts w:ascii="Garamond" w:hAnsi="Garamond" w:cs="GraphicraftOptima-Medium"/>
          <w:sz w:val="24"/>
          <w:szCs w:val="18"/>
        </w:rPr>
        <w:t xml:space="preserve"> follows Spivak in </w:t>
      </w:r>
      <w:r w:rsidRPr="003D08C8">
        <w:rPr>
          <w:rFonts w:ascii="Garamond" w:hAnsi="Garamond" w:cs="GraphicraftOptima-Medium"/>
          <w:sz w:val="24"/>
          <w:szCs w:val="18"/>
        </w:rPr>
        <w:t xml:space="preserve">acknowledging something of the ‘irretrievably heterogeneous’ </w:t>
      </w:r>
      <w:r w:rsidR="00DB607F" w:rsidRPr="003D08C8">
        <w:rPr>
          <w:rFonts w:ascii="Garamond" w:hAnsi="Garamond" w:cs="GraphicraftOptima-Medium"/>
          <w:sz w:val="24"/>
          <w:szCs w:val="18"/>
        </w:rPr>
        <w:t xml:space="preserve">(1999, 270) </w:t>
      </w:r>
      <w:r w:rsidR="00F33C07" w:rsidRPr="003D08C8">
        <w:rPr>
          <w:rFonts w:ascii="Garamond" w:hAnsi="Garamond" w:cs="GraphicraftOptima-Medium"/>
          <w:sz w:val="24"/>
          <w:szCs w:val="18"/>
        </w:rPr>
        <w:t xml:space="preserve">experience of </w:t>
      </w:r>
      <w:proofErr w:type="spellStart"/>
      <w:r w:rsidR="00F33C07" w:rsidRPr="003D08C8">
        <w:rPr>
          <w:rFonts w:ascii="Garamond" w:hAnsi="Garamond" w:cs="GraphicraftOptima-Medium"/>
          <w:sz w:val="24"/>
          <w:szCs w:val="18"/>
        </w:rPr>
        <w:t>subalternity</w:t>
      </w:r>
      <w:proofErr w:type="spellEnd"/>
      <w:r w:rsidRPr="003D08C8">
        <w:rPr>
          <w:rFonts w:ascii="Garamond" w:hAnsi="Garamond" w:cs="GraphicraftOptima-Medium"/>
          <w:sz w:val="24"/>
          <w:szCs w:val="18"/>
        </w:rPr>
        <w:t xml:space="preserve"> while </w:t>
      </w:r>
      <w:r w:rsidR="00F33C07" w:rsidRPr="003D08C8">
        <w:rPr>
          <w:rFonts w:ascii="Garamond" w:hAnsi="Garamond" w:cs="GraphicraftOptima-Medium"/>
          <w:sz w:val="24"/>
          <w:szCs w:val="18"/>
        </w:rPr>
        <w:t>also</w:t>
      </w:r>
      <w:r w:rsidRPr="003D08C8">
        <w:rPr>
          <w:rFonts w:ascii="Garamond" w:hAnsi="Garamond" w:cs="GraphicraftOptima-Medium"/>
          <w:sz w:val="24"/>
          <w:szCs w:val="18"/>
        </w:rPr>
        <w:t xml:space="preserve"> looking inwards to the privilege that affords voice to the </w:t>
      </w:r>
      <w:r w:rsidR="0089686E" w:rsidRPr="003D08C8">
        <w:rPr>
          <w:rFonts w:ascii="Garamond" w:hAnsi="Garamond" w:cs="GraphicraftOptima-Medium"/>
          <w:sz w:val="24"/>
          <w:szCs w:val="18"/>
        </w:rPr>
        <w:t xml:space="preserve">geographers and </w:t>
      </w:r>
      <w:r w:rsidRPr="003D08C8">
        <w:rPr>
          <w:rFonts w:ascii="Garamond" w:hAnsi="Garamond" w:cs="GraphicraftOptima-Medium"/>
          <w:sz w:val="24"/>
          <w:szCs w:val="18"/>
        </w:rPr>
        <w:t>de</w:t>
      </w:r>
      <w:r w:rsidR="0089686E" w:rsidRPr="003D08C8">
        <w:rPr>
          <w:rFonts w:ascii="Garamond" w:hAnsi="Garamond" w:cs="GraphicraftOptima-Medium"/>
          <w:sz w:val="24"/>
          <w:szCs w:val="18"/>
        </w:rPr>
        <w:t>velopment actors</w:t>
      </w:r>
      <w:r w:rsidRPr="003D08C8">
        <w:rPr>
          <w:rFonts w:ascii="Garamond" w:hAnsi="Garamond" w:cs="GraphicraftOptima-Medium"/>
          <w:sz w:val="24"/>
          <w:szCs w:val="18"/>
        </w:rPr>
        <w:t xml:space="preserve"> who might wish to speak for and about postcolonial subalterns. </w:t>
      </w:r>
      <w:r w:rsidRPr="003D08C8">
        <w:rPr>
          <w:rFonts w:ascii="Garamond" w:hAnsi="Garamond"/>
          <w:sz w:val="24"/>
        </w:rPr>
        <w:t xml:space="preserve">The literature is broad and forms an important part of the ongoing project towards a de- or postcolonial praxis for geography (McEwan 2003; Robinson 2003; </w:t>
      </w:r>
      <w:proofErr w:type="spellStart"/>
      <w:r w:rsidRPr="003D08C8">
        <w:rPr>
          <w:rFonts w:ascii="Garamond" w:hAnsi="Garamond"/>
          <w:sz w:val="24"/>
        </w:rPr>
        <w:t>Sidaway</w:t>
      </w:r>
      <w:proofErr w:type="spellEnd"/>
      <w:r w:rsidRPr="003D08C8">
        <w:rPr>
          <w:rFonts w:ascii="Garamond" w:hAnsi="Garamond"/>
          <w:sz w:val="24"/>
        </w:rPr>
        <w:t xml:space="preserve"> 2000). </w:t>
      </w:r>
      <w:proofErr w:type="gramStart"/>
      <w:r w:rsidRPr="003D08C8">
        <w:rPr>
          <w:rFonts w:ascii="Garamond" w:hAnsi="Garamond"/>
          <w:sz w:val="24"/>
        </w:rPr>
        <w:t>There remains, however, conspicuously little work that brings together the field</w:t>
      </w:r>
      <w:r w:rsidR="00077C0E" w:rsidRPr="003D08C8">
        <w:rPr>
          <w:rFonts w:ascii="Garamond" w:hAnsi="Garamond"/>
          <w:sz w:val="24"/>
        </w:rPr>
        <w:t xml:space="preserve"> and </w:t>
      </w:r>
      <w:proofErr w:type="spellStart"/>
      <w:r w:rsidR="00077C0E" w:rsidRPr="003D08C8">
        <w:rPr>
          <w:rFonts w:ascii="Garamond" w:hAnsi="Garamond"/>
          <w:sz w:val="24"/>
        </w:rPr>
        <w:t>subalternity</w:t>
      </w:r>
      <w:proofErr w:type="spellEnd"/>
      <w:r w:rsidRPr="003D08C8">
        <w:rPr>
          <w:rFonts w:ascii="Garamond" w:hAnsi="Garamond"/>
          <w:sz w:val="24"/>
        </w:rPr>
        <w:t xml:space="preserve"> with </w:t>
      </w:r>
      <w:r w:rsidR="00EE70F7" w:rsidRPr="003D08C8">
        <w:rPr>
          <w:rFonts w:ascii="Garamond" w:hAnsi="Garamond"/>
          <w:sz w:val="24"/>
        </w:rPr>
        <w:t>critical theory</w:t>
      </w:r>
      <w:r w:rsidRPr="003D08C8">
        <w:rPr>
          <w:rFonts w:ascii="Garamond" w:hAnsi="Garamond"/>
          <w:sz w:val="24"/>
        </w:rPr>
        <w:t xml:space="preserve"> on </w:t>
      </w:r>
      <w:r w:rsidR="00077C0E" w:rsidRPr="003D08C8">
        <w:rPr>
          <w:rFonts w:ascii="Garamond" w:hAnsi="Garamond"/>
          <w:sz w:val="24"/>
        </w:rPr>
        <w:t>speaking</w:t>
      </w:r>
      <w:r w:rsidRPr="003D08C8">
        <w:rPr>
          <w:rFonts w:ascii="Garamond" w:hAnsi="Garamond"/>
          <w:sz w:val="24"/>
        </w:rPr>
        <w:t xml:space="preserve"> and representation (see Sylvester 1999).</w:t>
      </w:r>
      <w:proofErr w:type="gramEnd"/>
      <w:r w:rsidRPr="003D08C8">
        <w:rPr>
          <w:rFonts w:ascii="Garamond" w:hAnsi="Garamond"/>
          <w:sz w:val="24"/>
        </w:rPr>
        <w:t xml:space="preserve"> </w:t>
      </w:r>
    </w:p>
    <w:p w14:paraId="42567A76" w14:textId="59C0C78B" w:rsidR="009A2F25" w:rsidRPr="003D08C8" w:rsidRDefault="00D836DE" w:rsidP="00741DEE">
      <w:pPr>
        <w:autoSpaceDE w:val="0"/>
        <w:autoSpaceDN w:val="0"/>
        <w:adjustRightInd w:val="0"/>
        <w:spacing w:after="0" w:line="360" w:lineRule="auto"/>
        <w:ind w:firstLine="720"/>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Building on these literatures, in this article I seek to</w:t>
      </w:r>
      <w:r w:rsidR="00E1101A" w:rsidRPr="003D08C8">
        <w:rPr>
          <w:rFonts w:ascii="Garamond" w:eastAsia="Times New Roman" w:hAnsi="Garamond" w:cs="Times New Roman"/>
          <w:sz w:val="24"/>
          <w:szCs w:val="24"/>
          <w:lang w:eastAsia="en-GB"/>
        </w:rPr>
        <w:t xml:space="preserve"> address the gap between</w:t>
      </w:r>
      <w:r w:rsidR="0071404F" w:rsidRPr="003D08C8">
        <w:rPr>
          <w:rFonts w:ascii="Garamond" w:eastAsia="Times New Roman" w:hAnsi="Garamond" w:cs="Times New Roman"/>
          <w:sz w:val="24"/>
          <w:szCs w:val="24"/>
          <w:lang w:eastAsia="en-GB"/>
        </w:rPr>
        <w:t xml:space="preserve"> accounts of</w:t>
      </w:r>
      <w:r w:rsidR="00E1101A" w:rsidRPr="003D08C8">
        <w:rPr>
          <w:rFonts w:ascii="Garamond" w:eastAsia="Times New Roman" w:hAnsi="Garamond" w:cs="Times New Roman"/>
          <w:sz w:val="24"/>
          <w:szCs w:val="24"/>
          <w:lang w:eastAsia="en-GB"/>
        </w:rPr>
        <w:t xml:space="preserve"> </w:t>
      </w:r>
      <w:proofErr w:type="spellStart"/>
      <w:r w:rsidR="00E1101A" w:rsidRPr="003D08C8">
        <w:rPr>
          <w:rFonts w:ascii="Garamond" w:eastAsia="Times New Roman" w:hAnsi="Garamond" w:cs="Times New Roman"/>
          <w:sz w:val="24"/>
          <w:szCs w:val="24"/>
          <w:lang w:eastAsia="en-GB"/>
        </w:rPr>
        <w:t>subalternity</w:t>
      </w:r>
      <w:proofErr w:type="spellEnd"/>
      <w:r w:rsidR="0071404F" w:rsidRPr="003D08C8">
        <w:rPr>
          <w:rFonts w:ascii="Garamond" w:eastAsia="Times New Roman" w:hAnsi="Garamond" w:cs="Times New Roman"/>
          <w:sz w:val="24"/>
          <w:szCs w:val="24"/>
          <w:lang w:eastAsia="en-GB"/>
        </w:rPr>
        <w:t xml:space="preserve"> in the field</w:t>
      </w:r>
      <w:r w:rsidR="00E1101A" w:rsidRPr="003D08C8">
        <w:rPr>
          <w:rFonts w:ascii="Garamond" w:eastAsia="Times New Roman" w:hAnsi="Garamond" w:cs="Times New Roman"/>
          <w:sz w:val="24"/>
          <w:szCs w:val="24"/>
          <w:lang w:eastAsia="en-GB"/>
        </w:rPr>
        <w:t xml:space="preserve"> and theoretical positions on </w:t>
      </w:r>
      <w:r w:rsidRPr="003D08C8">
        <w:rPr>
          <w:rFonts w:ascii="Garamond" w:eastAsia="Times New Roman" w:hAnsi="Garamond" w:cs="Times New Roman"/>
          <w:sz w:val="24"/>
          <w:szCs w:val="24"/>
          <w:lang w:eastAsia="en-GB"/>
        </w:rPr>
        <w:t>ethics we find in the writing of Gayatri Spiv</w:t>
      </w:r>
      <w:r w:rsidR="00E1101A" w:rsidRPr="003D08C8">
        <w:rPr>
          <w:rFonts w:ascii="Garamond" w:eastAsia="Times New Roman" w:hAnsi="Garamond" w:cs="Times New Roman"/>
          <w:sz w:val="24"/>
          <w:szCs w:val="24"/>
          <w:lang w:eastAsia="en-GB"/>
        </w:rPr>
        <w:t>ak.</w:t>
      </w:r>
      <w:r w:rsidR="003C1900" w:rsidRPr="003D08C8">
        <w:rPr>
          <w:rFonts w:ascii="Garamond" w:eastAsia="Times New Roman" w:hAnsi="Garamond" w:cs="Times New Roman"/>
          <w:sz w:val="24"/>
          <w:szCs w:val="24"/>
          <w:lang w:eastAsia="en-GB"/>
        </w:rPr>
        <w:t xml:space="preserve"> I present </w:t>
      </w:r>
      <w:r w:rsidR="00741DEE" w:rsidRPr="003D08C8">
        <w:rPr>
          <w:rFonts w:ascii="Garamond" w:eastAsia="Times New Roman" w:hAnsi="Garamond" w:cs="Times New Roman"/>
          <w:sz w:val="24"/>
          <w:szCs w:val="24"/>
          <w:lang w:eastAsia="en-GB"/>
        </w:rPr>
        <w:t xml:space="preserve">data from fieldwork with </w:t>
      </w:r>
      <w:r w:rsidRPr="003D08C8">
        <w:rPr>
          <w:rFonts w:ascii="Garamond" w:eastAsia="Times New Roman" w:hAnsi="Garamond" w:cs="Times New Roman"/>
          <w:sz w:val="24"/>
          <w:szCs w:val="24"/>
          <w:lang w:eastAsia="en-GB"/>
        </w:rPr>
        <w:t xml:space="preserve">development workers in rural </w:t>
      </w:r>
      <w:r w:rsidR="0089686E" w:rsidRPr="003D08C8">
        <w:rPr>
          <w:rFonts w:ascii="Garamond" w:eastAsia="Times New Roman" w:hAnsi="Garamond" w:cs="Times New Roman"/>
          <w:sz w:val="24"/>
          <w:szCs w:val="24"/>
          <w:lang w:eastAsia="en-GB"/>
        </w:rPr>
        <w:t xml:space="preserve">Madhya Pradesh, </w:t>
      </w:r>
      <w:r w:rsidRPr="003D08C8">
        <w:rPr>
          <w:rFonts w:ascii="Garamond" w:eastAsia="Times New Roman" w:hAnsi="Garamond" w:cs="Times New Roman"/>
          <w:sz w:val="24"/>
          <w:szCs w:val="24"/>
          <w:lang w:eastAsia="en-GB"/>
        </w:rPr>
        <w:t xml:space="preserve">India who were engaged in gender education initiatives, funded by the UK </w:t>
      </w:r>
      <w:proofErr w:type="spellStart"/>
      <w:r w:rsidRPr="003D08C8">
        <w:rPr>
          <w:rFonts w:ascii="Garamond" w:eastAsia="Times New Roman" w:hAnsi="Garamond" w:cs="Times New Roman"/>
          <w:sz w:val="24"/>
          <w:szCs w:val="24"/>
          <w:lang w:eastAsia="en-GB"/>
        </w:rPr>
        <w:t>DfID</w:t>
      </w:r>
      <w:proofErr w:type="spellEnd"/>
      <w:r w:rsidRPr="003D08C8">
        <w:rPr>
          <w:rFonts w:ascii="Garamond" w:eastAsia="Times New Roman" w:hAnsi="Garamond" w:cs="Times New Roman"/>
          <w:sz w:val="24"/>
          <w:szCs w:val="24"/>
          <w:lang w:eastAsia="en-GB"/>
        </w:rPr>
        <w:t xml:space="preserve"> (Department for International Development) ICS (International Citizen Service) programme and run by an NGO based in New Delhi</w:t>
      </w:r>
      <w:r w:rsidR="0089686E" w:rsidRPr="003D08C8">
        <w:rPr>
          <w:rFonts w:ascii="Garamond" w:eastAsia="Times New Roman" w:hAnsi="Garamond" w:cs="Times New Roman"/>
          <w:sz w:val="24"/>
          <w:szCs w:val="24"/>
          <w:lang w:eastAsia="en-GB"/>
        </w:rPr>
        <w:t xml:space="preserve"> in partnership with a small NGO </w:t>
      </w:r>
      <w:r w:rsidR="00BF7CDB" w:rsidRPr="003D08C8">
        <w:rPr>
          <w:rFonts w:ascii="Garamond" w:eastAsia="Times New Roman" w:hAnsi="Garamond" w:cs="Times New Roman"/>
          <w:sz w:val="24"/>
          <w:szCs w:val="24"/>
          <w:lang w:eastAsia="en-GB"/>
        </w:rPr>
        <w:t>in the</w:t>
      </w:r>
      <w:r w:rsidR="00624685" w:rsidRPr="003D08C8">
        <w:rPr>
          <w:rFonts w:ascii="Garamond" w:eastAsia="Times New Roman" w:hAnsi="Garamond" w:cs="Times New Roman"/>
          <w:sz w:val="24"/>
          <w:szCs w:val="24"/>
          <w:lang w:eastAsia="en-GB"/>
        </w:rPr>
        <w:t xml:space="preserve"> </w:t>
      </w:r>
      <w:r w:rsidR="00BF7CDB" w:rsidRPr="003D08C8">
        <w:rPr>
          <w:rFonts w:ascii="Garamond" w:eastAsia="Times New Roman" w:hAnsi="Garamond" w:cs="Times New Roman"/>
          <w:sz w:val="24"/>
          <w:szCs w:val="24"/>
          <w:lang w:eastAsia="en-GB"/>
        </w:rPr>
        <w:t>town where the project was</w:t>
      </w:r>
      <w:r w:rsidR="0089686E" w:rsidRPr="003D08C8">
        <w:rPr>
          <w:rFonts w:ascii="Garamond" w:eastAsia="Times New Roman" w:hAnsi="Garamond" w:cs="Times New Roman"/>
          <w:sz w:val="24"/>
          <w:szCs w:val="24"/>
          <w:lang w:eastAsia="en-GB"/>
        </w:rPr>
        <w:t xml:space="preserve"> based</w:t>
      </w:r>
      <w:r w:rsidRPr="003D08C8">
        <w:rPr>
          <w:rFonts w:ascii="Garamond" w:eastAsia="Times New Roman" w:hAnsi="Garamond" w:cs="Times New Roman"/>
          <w:sz w:val="24"/>
          <w:szCs w:val="24"/>
          <w:lang w:eastAsia="en-GB"/>
        </w:rPr>
        <w:t>.</w:t>
      </w:r>
      <w:r w:rsidR="00624685" w:rsidRPr="003D08C8">
        <w:rPr>
          <w:rFonts w:ascii="Garamond" w:eastAsia="Times New Roman" w:hAnsi="Garamond" w:cs="Times New Roman"/>
          <w:sz w:val="24"/>
          <w:szCs w:val="24"/>
          <w:lang w:eastAsia="en-GB"/>
        </w:rPr>
        <w:t xml:space="preserve"> </w:t>
      </w:r>
      <w:r w:rsidRPr="003D08C8">
        <w:rPr>
          <w:rFonts w:ascii="Garamond" w:eastAsia="Times New Roman" w:hAnsi="Garamond" w:cs="Times New Roman"/>
          <w:sz w:val="24"/>
          <w:szCs w:val="24"/>
          <w:lang w:eastAsia="en-GB"/>
        </w:rPr>
        <w:t>The interviews revealed accounts of everyday gender-based discrimination, alongside one particularly harrowing case of serious violence: the rape, silencing and suicide of a young</w:t>
      </w:r>
      <w:r w:rsidR="006444A4" w:rsidRPr="003D08C8">
        <w:rPr>
          <w:rFonts w:ascii="Garamond" w:eastAsia="Times New Roman" w:hAnsi="Garamond" w:cs="Times New Roman"/>
          <w:sz w:val="24"/>
          <w:szCs w:val="24"/>
          <w:lang w:eastAsia="en-GB"/>
        </w:rPr>
        <w:t xml:space="preserve"> woman</w:t>
      </w:r>
      <w:r w:rsidRPr="003D08C8">
        <w:rPr>
          <w:rFonts w:ascii="Garamond" w:eastAsia="Times New Roman" w:hAnsi="Garamond" w:cs="Times New Roman"/>
          <w:sz w:val="24"/>
          <w:szCs w:val="24"/>
          <w:lang w:eastAsia="en-GB"/>
        </w:rPr>
        <w:t xml:space="preserve"> in the town where the interviews took place. This raises, I argue, two ethical issues. First, to do with the </w:t>
      </w:r>
      <w:r w:rsidR="000919DC" w:rsidRPr="003D08C8">
        <w:rPr>
          <w:rFonts w:ascii="Garamond" w:eastAsia="Times New Roman" w:hAnsi="Garamond" w:cs="Times New Roman"/>
          <w:sz w:val="24"/>
          <w:szCs w:val="24"/>
          <w:lang w:eastAsia="en-GB"/>
        </w:rPr>
        <w:t>ethics</w:t>
      </w:r>
      <w:r w:rsidRPr="003D08C8">
        <w:rPr>
          <w:rFonts w:ascii="Garamond" w:eastAsia="Times New Roman" w:hAnsi="Garamond" w:cs="Times New Roman"/>
          <w:sz w:val="24"/>
          <w:szCs w:val="24"/>
          <w:lang w:eastAsia="en-GB"/>
        </w:rPr>
        <w:t xml:space="preserve"> of intervention on the ground and the ways that development actors </w:t>
      </w:r>
      <w:r w:rsidR="00B44536" w:rsidRPr="003D08C8">
        <w:rPr>
          <w:rFonts w:ascii="Garamond" w:eastAsia="Times New Roman" w:hAnsi="Garamond" w:cs="Times New Roman"/>
          <w:sz w:val="24"/>
          <w:szCs w:val="24"/>
          <w:lang w:eastAsia="en-GB"/>
        </w:rPr>
        <w:t>engage ethically with</w:t>
      </w:r>
      <w:r w:rsidR="003D4B54" w:rsidRPr="003D08C8">
        <w:rPr>
          <w:rFonts w:ascii="Garamond" w:eastAsia="Times New Roman" w:hAnsi="Garamond" w:cs="Times New Roman"/>
          <w:sz w:val="24"/>
          <w:szCs w:val="24"/>
          <w:lang w:eastAsia="en-GB"/>
        </w:rPr>
        <w:t xml:space="preserve"> </w:t>
      </w:r>
      <w:r w:rsidR="00B44536" w:rsidRPr="003D08C8">
        <w:rPr>
          <w:rFonts w:ascii="Garamond" w:eastAsia="Times New Roman" w:hAnsi="Garamond" w:cs="Times New Roman"/>
          <w:sz w:val="24"/>
          <w:szCs w:val="24"/>
          <w:lang w:eastAsia="en-GB"/>
        </w:rPr>
        <w:t>Otherness</w:t>
      </w:r>
      <w:r w:rsidR="003D4B54" w:rsidRPr="003D08C8">
        <w:rPr>
          <w:rFonts w:ascii="Garamond" w:eastAsia="Times New Roman" w:hAnsi="Garamond" w:cs="Times New Roman"/>
          <w:sz w:val="24"/>
          <w:szCs w:val="24"/>
          <w:lang w:eastAsia="en-GB"/>
        </w:rPr>
        <w:t>, and s</w:t>
      </w:r>
      <w:r w:rsidRPr="003D08C8">
        <w:rPr>
          <w:rFonts w:ascii="Garamond" w:eastAsia="Times New Roman" w:hAnsi="Garamond" w:cs="Times New Roman"/>
          <w:sz w:val="24"/>
          <w:szCs w:val="24"/>
          <w:lang w:eastAsia="en-GB"/>
        </w:rPr>
        <w:t xml:space="preserve">econd, to do with the </w:t>
      </w:r>
      <w:r w:rsidR="000919DC" w:rsidRPr="003D08C8">
        <w:rPr>
          <w:rFonts w:ascii="Garamond" w:eastAsia="Times New Roman" w:hAnsi="Garamond" w:cs="Times New Roman"/>
          <w:sz w:val="24"/>
          <w:szCs w:val="24"/>
          <w:lang w:eastAsia="en-GB"/>
        </w:rPr>
        <w:t>ethics</w:t>
      </w:r>
      <w:r w:rsidRPr="003D08C8">
        <w:rPr>
          <w:rFonts w:ascii="Garamond" w:eastAsia="Times New Roman" w:hAnsi="Garamond" w:cs="Times New Roman"/>
          <w:sz w:val="24"/>
          <w:szCs w:val="24"/>
          <w:lang w:eastAsia="en-GB"/>
        </w:rPr>
        <w:t xml:space="preserve"> of representation in research and the ways that a geographer </w:t>
      </w:r>
      <w:r w:rsidR="003D4B54" w:rsidRPr="003D08C8">
        <w:rPr>
          <w:rFonts w:ascii="Garamond" w:eastAsia="Times New Roman" w:hAnsi="Garamond" w:cs="Times New Roman"/>
          <w:sz w:val="24"/>
          <w:szCs w:val="24"/>
          <w:lang w:eastAsia="en-GB"/>
        </w:rPr>
        <w:t xml:space="preserve">addresses accounts of grave injustice in the “postcolonial </w:t>
      </w:r>
      <w:r w:rsidRPr="003D08C8">
        <w:rPr>
          <w:rFonts w:ascii="Garamond" w:eastAsia="Times New Roman" w:hAnsi="Garamond" w:cs="Times New Roman"/>
          <w:sz w:val="24"/>
          <w:szCs w:val="24"/>
          <w:lang w:eastAsia="en-GB"/>
        </w:rPr>
        <w:t>South</w:t>
      </w:r>
      <w:r w:rsidR="003D4B54" w:rsidRPr="003D08C8">
        <w:rPr>
          <w:rFonts w:ascii="Garamond" w:eastAsia="Times New Roman" w:hAnsi="Garamond" w:cs="Times New Roman"/>
          <w:sz w:val="24"/>
          <w:szCs w:val="24"/>
          <w:lang w:eastAsia="en-GB"/>
        </w:rPr>
        <w:t>”</w:t>
      </w:r>
      <w:r w:rsidRPr="003D08C8">
        <w:rPr>
          <w:rFonts w:ascii="Garamond" w:eastAsia="Times New Roman" w:hAnsi="Garamond" w:cs="Times New Roman"/>
          <w:sz w:val="24"/>
          <w:szCs w:val="24"/>
          <w:lang w:eastAsia="en-GB"/>
        </w:rPr>
        <w:t>.</w:t>
      </w:r>
      <w:r w:rsidR="00B14341" w:rsidRPr="003D08C8">
        <w:rPr>
          <w:rFonts w:ascii="Garamond" w:eastAsia="Times New Roman" w:hAnsi="Garamond" w:cs="Times New Roman"/>
          <w:sz w:val="24"/>
          <w:szCs w:val="24"/>
          <w:lang w:eastAsia="en-GB"/>
        </w:rPr>
        <w:t xml:space="preserve"> Drawing on </w:t>
      </w:r>
      <w:proofErr w:type="gramStart"/>
      <w:r w:rsidR="00B14341" w:rsidRPr="003D08C8">
        <w:rPr>
          <w:rFonts w:ascii="Garamond" w:eastAsia="Times New Roman" w:hAnsi="Garamond" w:cs="Times New Roman"/>
          <w:sz w:val="24"/>
          <w:szCs w:val="24"/>
          <w:lang w:eastAsia="en-GB"/>
        </w:rPr>
        <w:t>Spivak’s</w:t>
      </w:r>
      <w:proofErr w:type="gramEnd"/>
      <w:r w:rsidR="00B14341" w:rsidRPr="003D08C8">
        <w:rPr>
          <w:rFonts w:ascii="Garamond" w:eastAsia="Times New Roman" w:hAnsi="Garamond" w:cs="Times New Roman"/>
          <w:sz w:val="24"/>
          <w:szCs w:val="24"/>
          <w:lang w:eastAsia="en-GB"/>
        </w:rPr>
        <w:t xml:space="preserve"> writing on ethics, I discuss both of these issues here with the objective of exploring a more ethical praxis in development work and development research. This is undertaken</w:t>
      </w:r>
      <w:r w:rsidRPr="003D08C8">
        <w:rPr>
          <w:rFonts w:ascii="Garamond" w:eastAsia="Times New Roman" w:hAnsi="Garamond" w:cs="Times New Roman"/>
          <w:sz w:val="24"/>
          <w:szCs w:val="24"/>
          <w:lang w:eastAsia="en-GB"/>
        </w:rPr>
        <w:t xml:space="preserve"> under the heavy corrective weight of the woman’s life cannot be a thought experiment but, following Spivak, a move to ‘open ourselves to </w:t>
      </w:r>
      <w:proofErr w:type="gramStart"/>
      <w:r w:rsidRPr="003D08C8">
        <w:rPr>
          <w:rFonts w:ascii="Garamond" w:eastAsia="Times New Roman" w:hAnsi="Garamond" w:cs="Times New Roman"/>
          <w:sz w:val="24"/>
          <w:szCs w:val="24"/>
          <w:lang w:eastAsia="en-GB"/>
        </w:rPr>
        <w:t>an other</w:t>
      </w:r>
      <w:proofErr w:type="gramEnd"/>
      <w:r w:rsidRPr="003D08C8">
        <w:rPr>
          <w:rFonts w:ascii="Garamond" w:eastAsia="Times New Roman" w:hAnsi="Garamond" w:cs="Times New Roman"/>
          <w:sz w:val="24"/>
          <w:szCs w:val="24"/>
          <w:lang w:eastAsia="en-GB"/>
        </w:rPr>
        <w:t>’s ethic’ (1993, 177).</w:t>
      </w:r>
    </w:p>
    <w:p w14:paraId="7770E5E9" w14:textId="13008903" w:rsidR="007A34AE" w:rsidRPr="003D08C8" w:rsidRDefault="008D5CE8" w:rsidP="00295A25">
      <w:pPr>
        <w:autoSpaceDE w:val="0"/>
        <w:autoSpaceDN w:val="0"/>
        <w:adjustRightInd w:val="0"/>
        <w:spacing w:after="0" w:line="360" w:lineRule="auto"/>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ab/>
        <w:t>The article proceeds in five</w:t>
      </w:r>
      <w:r w:rsidR="00D836DE" w:rsidRPr="003D08C8">
        <w:rPr>
          <w:rFonts w:ascii="Garamond" w:eastAsia="Times New Roman" w:hAnsi="Garamond" w:cs="Times New Roman"/>
          <w:sz w:val="24"/>
          <w:szCs w:val="24"/>
          <w:lang w:eastAsia="en-GB"/>
        </w:rPr>
        <w:t xml:space="preserve"> sections. </w:t>
      </w:r>
      <w:r w:rsidR="00624685" w:rsidRPr="003D08C8">
        <w:rPr>
          <w:rFonts w:ascii="Garamond" w:eastAsia="Times New Roman" w:hAnsi="Garamond" w:cs="Times New Roman"/>
          <w:sz w:val="24"/>
          <w:szCs w:val="24"/>
          <w:lang w:eastAsia="en-GB"/>
        </w:rPr>
        <w:t xml:space="preserve">A short </w:t>
      </w:r>
      <w:r w:rsidR="005F3CAE" w:rsidRPr="003D08C8">
        <w:rPr>
          <w:rFonts w:ascii="Garamond" w:eastAsia="Times New Roman" w:hAnsi="Garamond" w:cs="Times New Roman"/>
          <w:sz w:val="24"/>
          <w:szCs w:val="24"/>
          <w:lang w:eastAsia="en-GB"/>
        </w:rPr>
        <w:t xml:space="preserve">first section </w:t>
      </w:r>
      <w:r w:rsidR="00624685" w:rsidRPr="003D08C8">
        <w:rPr>
          <w:rFonts w:ascii="Garamond" w:eastAsia="Times New Roman" w:hAnsi="Garamond" w:cs="Times New Roman"/>
          <w:sz w:val="24"/>
          <w:szCs w:val="24"/>
          <w:lang w:eastAsia="en-GB"/>
        </w:rPr>
        <w:t>provides some background to the research and the methods used. The second section presents</w:t>
      </w:r>
      <w:r w:rsidR="00D836DE" w:rsidRPr="003D08C8">
        <w:rPr>
          <w:rFonts w:ascii="Garamond" w:hAnsi="Garamond"/>
          <w:sz w:val="24"/>
          <w:szCs w:val="24"/>
        </w:rPr>
        <w:t xml:space="preserve"> </w:t>
      </w:r>
      <w:r w:rsidR="00234843" w:rsidRPr="003D08C8">
        <w:rPr>
          <w:rFonts w:ascii="Garamond" w:hAnsi="Garamond"/>
          <w:sz w:val="24"/>
          <w:szCs w:val="24"/>
        </w:rPr>
        <w:t xml:space="preserve">participants’ </w:t>
      </w:r>
      <w:r w:rsidR="00D836DE" w:rsidRPr="003D08C8">
        <w:rPr>
          <w:rFonts w:ascii="Garamond" w:eastAsia="Times New Roman" w:hAnsi="Garamond" w:cs="Times New Roman"/>
          <w:sz w:val="24"/>
          <w:szCs w:val="24"/>
          <w:lang w:eastAsia="en-GB"/>
        </w:rPr>
        <w:t>account</w:t>
      </w:r>
      <w:r w:rsidR="00234843" w:rsidRPr="003D08C8">
        <w:rPr>
          <w:rFonts w:ascii="Garamond" w:eastAsia="Times New Roman" w:hAnsi="Garamond" w:cs="Times New Roman"/>
          <w:sz w:val="24"/>
          <w:szCs w:val="24"/>
          <w:lang w:eastAsia="en-GB"/>
        </w:rPr>
        <w:t>s</w:t>
      </w:r>
      <w:r w:rsidR="00D836DE" w:rsidRPr="003D08C8">
        <w:rPr>
          <w:rFonts w:ascii="Garamond" w:eastAsia="Times New Roman" w:hAnsi="Garamond" w:cs="Times New Roman"/>
          <w:sz w:val="24"/>
          <w:szCs w:val="24"/>
          <w:lang w:eastAsia="en-GB"/>
        </w:rPr>
        <w:t xml:space="preserve"> of gender </w:t>
      </w:r>
      <w:r w:rsidR="0034194F" w:rsidRPr="003D08C8">
        <w:rPr>
          <w:rFonts w:ascii="Garamond" w:eastAsia="Times New Roman" w:hAnsi="Garamond" w:cs="Times New Roman"/>
          <w:sz w:val="24"/>
          <w:szCs w:val="24"/>
          <w:lang w:eastAsia="en-GB"/>
        </w:rPr>
        <w:t>relations in the town in</w:t>
      </w:r>
      <w:r w:rsidR="00D836DE" w:rsidRPr="003D08C8">
        <w:rPr>
          <w:rFonts w:ascii="Garamond" w:eastAsia="Times New Roman" w:hAnsi="Garamond" w:cs="Times New Roman"/>
          <w:sz w:val="24"/>
          <w:szCs w:val="24"/>
          <w:lang w:eastAsia="en-GB"/>
        </w:rPr>
        <w:t xml:space="preserve"> Madhya Pradesh. </w:t>
      </w:r>
      <w:proofErr w:type="gramStart"/>
      <w:r w:rsidR="005F3CAE" w:rsidRPr="003D08C8">
        <w:rPr>
          <w:rFonts w:ascii="Garamond" w:eastAsia="Times New Roman" w:hAnsi="Garamond" w:cs="Times New Roman"/>
          <w:sz w:val="24"/>
          <w:szCs w:val="24"/>
          <w:lang w:eastAsia="en-GB"/>
        </w:rPr>
        <w:t>The accounts are d</w:t>
      </w:r>
      <w:r w:rsidR="00D836DE" w:rsidRPr="003D08C8">
        <w:rPr>
          <w:rFonts w:ascii="Garamond" w:eastAsia="Times New Roman" w:hAnsi="Garamond" w:cs="Times New Roman"/>
          <w:sz w:val="24"/>
          <w:szCs w:val="24"/>
          <w:lang w:eastAsia="en-GB"/>
        </w:rPr>
        <w:t xml:space="preserve">rawn from field notes and interviews with NGO </w:t>
      </w:r>
      <w:r w:rsidR="006444A4" w:rsidRPr="003D08C8">
        <w:rPr>
          <w:rFonts w:ascii="Garamond" w:eastAsia="Times New Roman" w:hAnsi="Garamond" w:cs="Times New Roman"/>
          <w:sz w:val="24"/>
          <w:szCs w:val="24"/>
          <w:lang w:eastAsia="en-GB"/>
        </w:rPr>
        <w:t>staff</w:t>
      </w:r>
      <w:r w:rsidR="005F3CAE" w:rsidRPr="003D08C8">
        <w:rPr>
          <w:rFonts w:ascii="Garamond" w:eastAsia="Times New Roman" w:hAnsi="Garamond" w:cs="Times New Roman"/>
          <w:sz w:val="24"/>
          <w:szCs w:val="24"/>
          <w:lang w:eastAsia="en-GB"/>
        </w:rPr>
        <w:t xml:space="preserve"> and</w:t>
      </w:r>
      <w:r w:rsidR="00234843" w:rsidRPr="003D08C8">
        <w:rPr>
          <w:rFonts w:ascii="Garamond" w:eastAsia="Times New Roman" w:hAnsi="Garamond" w:cs="Times New Roman"/>
          <w:sz w:val="24"/>
          <w:szCs w:val="24"/>
          <w:lang w:eastAsia="en-GB"/>
        </w:rPr>
        <w:t xml:space="preserve"> detail </w:t>
      </w:r>
      <w:r w:rsidR="00D836DE" w:rsidRPr="003D08C8">
        <w:rPr>
          <w:rFonts w:ascii="Garamond" w:eastAsia="Times New Roman" w:hAnsi="Garamond" w:cs="Times New Roman"/>
          <w:sz w:val="24"/>
          <w:szCs w:val="24"/>
          <w:lang w:eastAsia="en-GB"/>
        </w:rPr>
        <w:t xml:space="preserve">gender-based </w:t>
      </w:r>
      <w:r w:rsidR="00234843" w:rsidRPr="003D08C8">
        <w:rPr>
          <w:rFonts w:ascii="Garamond" w:eastAsia="Times New Roman" w:hAnsi="Garamond" w:cs="Times New Roman"/>
          <w:sz w:val="24"/>
          <w:szCs w:val="24"/>
          <w:lang w:eastAsia="en-GB"/>
        </w:rPr>
        <w:t xml:space="preserve">discrimination and </w:t>
      </w:r>
      <w:r w:rsidR="00D836DE" w:rsidRPr="003D08C8">
        <w:rPr>
          <w:rFonts w:ascii="Garamond" w:eastAsia="Times New Roman" w:hAnsi="Garamond" w:cs="Times New Roman"/>
          <w:sz w:val="24"/>
          <w:szCs w:val="24"/>
          <w:lang w:eastAsia="en-GB"/>
        </w:rPr>
        <w:t>violence, including the case of rape and suicide.</w:t>
      </w:r>
      <w:proofErr w:type="gramEnd"/>
      <w:r w:rsidR="00D836DE" w:rsidRPr="003D08C8">
        <w:rPr>
          <w:rFonts w:ascii="Garamond" w:eastAsia="Times New Roman" w:hAnsi="Garamond" w:cs="Times New Roman"/>
          <w:sz w:val="24"/>
          <w:szCs w:val="24"/>
          <w:lang w:eastAsia="en-GB"/>
        </w:rPr>
        <w:t xml:space="preserve"> </w:t>
      </w:r>
      <w:proofErr w:type="gramStart"/>
      <w:r w:rsidR="00D836DE" w:rsidRPr="003D08C8">
        <w:rPr>
          <w:rFonts w:ascii="Garamond" w:eastAsia="Times New Roman" w:hAnsi="Garamond" w:cs="Times New Roman"/>
          <w:sz w:val="24"/>
          <w:szCs w:val="24"/>
          <w:lang w:eastAsia="en-GB"/>
        </w:rPr>
        <w:t>The paper</w:t>
      </w:r>
      <w:r w:rsidR="00F27681" w:rsidRPr="003D08C8">
        <w:rPr>
          <w:rFonts w:ascii="Garamond" w:eastAsia="Times New Roman" w:hAnsi="Garamond" w:cs="Times New Roman"/>
          <w:sz w:val="24"/>
          <w:szCs w:val="24"/>
          <w:lang w:eastAsia="en-GB"/>
        </w:rPr>
        <w:t>’s third section</w:t>
      </w:r>
      <w:r w:rsidR="00D836DE" w:rsidRPr="003D08C8">
        <w:rPr>
          <w:rFonts w:ascii="Garamond" w:eastAsia="Times New Roman" w:hAnsi="Garamond" w:cs="Times New Roman"/>
          <w:sz w:val="24"/>
          <w:szCs w:val="24"/>
          <w:lang w:eastAsia="en-GB"/>
        </w:rPr>
        <w:t xml:space="preserve"> then turns to Spivak’s writing on </w:t>
      </w:r>
      <w:proofErr w:type="spellStart"/>
      <w:r w:rsidR="00D836DE" w:rsidRPr="003D08C8">
        <w:rPr>
          <w:rFonts w:ascii="Garamond" w:eastAsia="Times New Roman" w:hAnsi="Garamond" w:cs="Times New Roman"/>
          <w:sz w:val="24"/>
          <w:szCs w:val="24"/>
          <w:lang w:eastAsia="en-GB"/>
        </w:rPr>
        <w:t>subalternity</w:t>
      </w:r>
      <w:proofErr w:type="spellEnd"/>
      <w:r w:rsidR="00D836DE" w:rsidRPr="003D08C8">
        <w:rPr>
          <w:rFonts w:ascii="Garamond" w:eastAsia="Times New Roman" w:hAnsi="Garamond" w:cs="Times New Roman"/>
          <w:sz w:val="24"/>
          <w:szCs w:val="24"/>
          <w:lang w:eastAsia="en-GB"/>
        </w:rPr>
        <w:t xml:space="preserve"> and ethics - namely her original thesis, subsequent revisions, and more recent considerations of intervention and ‘rad</w:t>
      </w:r>
      <w:r w:rsidR="00E04E1B" w:rsidRPr="003D08C8">
        <w:rPr>
          <w:rFonts w:ascii="Garamond" w:eastAsia="Times New Roman" w:hAnsi="Garamond" w:cs="Times New Roman"/>
          <w:sz w:val="24"/>
          <w:szCs w:val="24"/>
          <w:lang w:eastAsia="en-GB"/>
        </w:rPr>
        <w:t>ical alterity’ (</w:t>
      </w:r>
      <w:r w:rsidR="00EC30FC" w:rsidRPr="003D08C8">
        <w:rPr>
          <w:rFonts w:ascii="Garamond" w:eastAsia="Times New Roman" w:hAnsi="Garamond" w:cs="Times New Roman"/>
          <w:sz w:val="24"/>
          <w:szCs w:val="24"/>
          <w:lang w:eastAsia="en-GB"/>
        </w:rPr>
        <w:t>1988; 1990</w:t>
      </w:r>
      <w:r w:rsidR="00D836DE" w:rsidRPr="003D08C8">
        <w:rPr>
          <w:rFonts w:ascii="Garamond" w:eastAsia="Times New Roman" w:hAnsi="Garamond" w:cs="Times New Roman"/>
          <w:sz w:val="24"/>
          <w:szCs w:val="24"/>
          <w:lang w:eastAsia="en-GB"/>
        </w:rPr>
        <w:t xml:space="preserve">; </w:t>
      </w:r>
      <w:r w:rsidR="00EC30FC" w:rsidRPr="003D08C8">
        <w:rPr>
          <w:rFonts w:ascii="Garamond" w:eastAsia="Times New Roman" w:hAnsi="Garamond" w:cs="Times New Roman"/>
          <w:sz w:val="24"/>
          <w:szCs w:val="24"/>
          <w:lang w:eastAsia="en-GB"/>
        </w:rPr>
        <w:t>1999; 2000</w:t>
      </w:r>
      <w:r w:rsidR="00D836DE" w:rsidRPr="003D08C8">
        <w:rPr>
          <w:rFonts w:ascii="Garamond" w:eastAsia="Times New Roman" w:hAnsi="Garamond" w:cs="Times New Roman"/>
          <w:sz w:val="24"/>
          <w:szCs w:val="24"/>
          <w:lang w:eastAsia="en-GB"/>
        </w:rPr>
        <w:t xml:space="preserve">) - to explicate three recurrent ethical injunctions connected to: </w:t>
      </w:r>
      <w:proofErr w:type="spellStart"/>
      <w:r w:rsidR="00B35F5C" w:rsidRPr="003D08C8">
        <w:rPr>
          <w:rFonts w:ascii="Garamond" w:hAnsi="Garamond" w:cs="GraphicraftOptima-Medium"/>
          <w:sz w:val="24"/>
          <w:szCs w:val="24"/>
          <w:lang w:eastAsia="zh-CN"/>
        </w:rPr>
        <w:t>i</w:t>
      </w:r>
      <w:proofErr w:type="spellEnd"/>
      <w:r w:rsidR="00B35F5C" w:rsidRPr="003D08C8">
        <w:rPr>
          <w:rFonts w:ascii="Garamond" w:hAnsi="Garamond" w:cs="GraphicraftOptima-Medium"/>
          <w:sz w:val="24"/>
          <w:szCs w:val="24"/>
          <w:lang w:eastAsia="zh-CN"/>
        </w:rPr>
        <w:t xml:space="preserve">) </w:t>
      </w:r>
      <w:r w:rsidR="007C2E7B" w:rsidRPr="003D08C8">
        <w:rPr>
          <w:rFonts w:ascii="Garamond" w:hAnsi="Garamond" w:cs="GraphicraftOptima-Medium"/>
          <w:sz w:val="24"/>
          <w:szCs w:val="24"/>
          <w:lang w:eastAsia="zh-CN"/>
        </w:rPr>
        <w:t>an anti-</w:t>
      </w:r>
      <w:proofErr w:type="spellStart"/>
      <w:r w:rsidR="007C2E7B" w:rsidRPr="003D08C8">
        <w:rPr>
          <w:rFonts w:ascii="Garamond" w:hAnsi="Garamond" w:cs="GraphicraftOptima-Medium"/>
          <w:sz w:val="24"/>
          <w:szCs w:val="24"/>
          <w:lang w:eastAsia="zh-CN"/>
        </w:rPr>
        <w:t>foundationalist</w:t>
      </w:r>
      <w:proofErr w:type="spellEnd"/>
      <w:r w:rsidR="007C2E7B" w:rsidRPr="003D08C8">
        <w:rPr>
          <w:rFonts w:ascii="Garamond" w:hAnsi="Garamond" w:cs="GraphicraftOptima-Medium"/>
          <w:sz w:val="24"/>
          <w:szCs w:val="24"/>
          <w:lang w:eastAsia="zh-CN"/>
        </w:rPr>
        <w:t xml:space="preserve"> </w:t>
      </w:r>
      <w:r w:rsidR="007C2E7B" w:rsidRPr="003D08C8">
        <w:rPr>
          <w:rFonts w:ascii="Garamond" w:hAnsi="Garamond" w:cs="GraphicraftOptima-Medium"/>
          <w:sz w:val="24"/>
          <w:szCs w:val="24"/>
          <w:lang w:eastAsia="zh-CN"/>
        </w:rPr>
        <w:lastRenderedPageBreak/>
        <w:t>approach to</w:t>
      </w:r>
      <w:r w:rsidR="00B35F5C" w:rsidRPr="003D08C8">
        <w:rPr>
          <w:rFonts w:ascii="Garamond" w:hAnsi="Garamond" w:cs="GraphicraftOptima-Medium"/>
          <w:sz w:val="24"/>
          <w:szCs w:val="24"/>
          <w:lang w:eastAsia="zh-CN"/>
        </w:rPr>
        <w:t xml:space="preserve"> </w:t>
      </w:r>
      <w:proofErr w:type="spellStart"/>
      <w:r w:rsidR="00D836DE" w:rsidRPr="003D08C8">
        <w:rPr>
          <w:rFonts w:ascii="Garamond" w:hAnsi="Garamond" w:cs="GraphicraftOptima-Medium"/>
          <w:sz w:val="24"/>
          <w:szCs w:val="24"/>
          <w:lang w:eastAsia="zh-CN"/>
        </w:rPr>
        <w:t>subaltern</w:t>
      </w:r>
      <w:r w:rsidR="00B35F5C" w:rsidRPr="003D08C8">
        <w:rPr>
          <w:rFonts w:ascii="Garamond" w:hAnsi="Garamond" w:cs="GraphicraftOptima-Medium"/>
          <w:sz w:val="24"/>
          <w:szCs w:val="24"/>
          <w:lang w:eastAsia="zh-CN"/>
        </w:rPr>
        <w:t>ity</w:t>
      </w:r>
      <w:proofErr w:type="spellEnd"/>
      <w:r w:rsidR="007C2E7B" w:rsidRPr="003D08C8">
        <w:rPr>
          <w:rFonts w:ascii="Garamond" w:hAnsi="Garamond" w:cs="GraphicraftOptima-Medium"/>
          <w:sz w:val="24"/>
          <w:szCs w:val="24"/>
          <w:lang w:eastAsia="zh-CN"/>
        </w:rPr>
        <w:t>;</w:t>
      </w:r>
      <w:r w:rsidR="00B35F5C" w:rsidRPr="003D08C8">
        <w:rPr>
          <w:rFonts w:ascii="Garamond" w:hAnsi="Garamond" w:cs="GraphicraftOptima-Medium"/>
          <w:sz w:val="24"/>
          <w:szCs w:val="24"/>
          <w:lang w:eastAsia="zh-CN"/>
        </w:rPr>
        <w:t xml:space="preserve"> ii) </w:t>
      </w:r>
      <w:r w:rsidR="007C2E7B" w:rsidRPr="003D08C8">
        <w:rPr>
          <w:rFonts w:ascii="Garamond" w:hAnsi="Garamond" w:cs="GraphicraftOptima-Medium"/>
          <w:sz w:val="24"/>
          <w:szCs w:val="24"/>
          <w:lang w:eastAsia="zh-CN"/>
        </w:rPr>
        <w:t>‘hyper-self-</w:t>
      </w:r>
      <w:r w:rsidR="00D836DE" w:rsidRPr="003D08C8">
        <w:rPr>
          <w:rFonts w:ascii="Garamond" w:hAnsi="Garamond" w:cs="GraphicraftOptima-Medium"/>
          <w:sz w:val="24"/>
          <w:szCs w:val="24"/>
          <w:lang w:eastAsia="zh-CN"/>
        </w:rPr>
        <w:t>reflexivity’ of an investigating subject</w:t>
      </w:r>
      <w:r w:rsidR="00847AAB" w:rsidRPr="003D08C8">
        <w:rPr>
          <w:rFonts w:ascii="Garamond" w:hAnsi="Garamond" w:cs="GraphicraftOptima-Medium"/>
          <w:sz w:val="24"/>
          <w:szCs w:val="24"/>
          <w:lang w:eastAsia="zh-CN"/>
        </w:rPr>
        <w:t xml:space="preserve"> (Kapoor 2004; Spivak 1988)</w:t>
      </w:r>
      <w:r w:rsidR="00D836DE" w:rsidRPr="003D08C8">
        <w:rPr>
          <w:rFonts w:ascii="Garamond" w:hAnsi="Garamond" w:cs="GraphicraftOptima-Medium"/>
          <w:sz w:val="24"/>
          <w:szCs w:val="24"/>
          <w:lang w:eastAsia="zh-CN"/>
        </w:rPr>
        <w:t>; i</w:t>
      </w:r>
      <w:r w:rsidR="00B35F5C" w:rsidRPr="003D08C8">
        <w:rPr>
          <w:rFonts w:ascii="Garamond" w:hAnsi="Garamond" w:cs="GraphicraftOptima-Medium"/>
          <w:sz w:val="24"/>
          <w:szCs w:val="24"/>
          <w:lang w:eastAsia="zh-CN"/>
        </w:rPr>
        <w:t xml:space="preserve">ii) the imperative to name </w:t>
      </w:r>
      <w:proofErr w:type="spellStart"/>
      <w:r w:rsidR="00B35F5C" w:rsidRPr="003D08C8">
        <w:rPr>
          <w:rFonts w:ascii="Garamond" w:hAnsi="Garamond" w:cs="GraphicraftOptima-Medium"/>
          <w:sz w:val="24"/>
          <w:szCs w:val="24"/>
          <w:lang w:eastAsia="zh-CN"/>
        </w:rPr>
        <w:t>subalternity</w:t>
      </w:r>
      <w:proofErr w:type="spellEnd"/>
      <w:r w:rsidR="00D836DE" w:rsidRPr="003D08C8">
        <w:rPr>
          <w:rFonts w:ascii="Garamond" w:hAnsi="Garamond"/>
          <w:sz w:val="24"/>
          <w:szCs w:val="24"/>
        </w:rPr>
        <w:t>.</w:t>
      </w:r>
      <w:proofErr w:type="gramEnd"/>
      <w:r w:rsidR="00D836DE" w:rsidRPr="003D08C8">
        <w:rPr>
          <w:rFonts w:ascii="Garamond" w:hAnsi="Garamond"/>
          <w:sz w:val="24"/>
          <w:szCs w:val="24"/>
        </w:rPr>
        <w:t xml:space="preserve"> Of these, I argue, the third is the least acknowledged</w:t>
      </w:r>
      <w:r w:rsidR="006444A4" w:rsidRPr="003D08C8">
        <w:rPr>
          <w:rFonts w:ascii="Garamond" w:hAnsi="Garamond"/>
          <w:sz w:val="24"/>
          <w:szCs w:val="24"/>
        </w:rPr>
        <w:t>,</w:t>
      </w:r>
      <w:r w:rsidR="00D836DE" w:rsidRPr="003D08C8">
        <w:rPr>
          <w:rFonts w:ascii="Garamond" w:hAnsi="Garamond"/>
          <w:sz w:val="24"/>
          <w:szCs w:val="24"/>
        </w:rPr>
        <w:t xml:space="preserve"> but must nonetheless be understood as an important ethical imperative</w:t>
      </w:r>
      <w:r w:rsidR="002D5AF2" w:rsidRPr="003D08C8">
        <w:rPr>
          <w:rFonts w:ascii="Garamond" w:hAnsi="Garamond"/>
          <w:sz w:val="24"/>
          <w:szCs w:val="24"/>
        </w:rPr>
        <w:t xml:space="preserve"> </w:t>
      </w:r>
      <w:r w:rsidR="00363EC3" w:rsidRPr="003D08C8">
        <w:rPr>
          <w:rFonts w:ascii="Garamond" w:hAnsi="Garamond"/>
          <w:sz w:val="24"/>
          <w:szCs w:val="24"/>
        </w:rPr>
        <w:t>to speak</w:t>
      </w:r>
      <w:r w:rsidR="00D836DE" w:rsidRPr="003D08C8">
        <w:rPr>
          <w:rFonts w:ascii="Garamond" w:hAnsi="Garamond"/>
          <w:sz w:val="24"/>
          <w:szCs w:val="24"/>
        </w:rPr>
        <w:t xml:space="preserve">. </w:t>
      </w:r>
      <w:r w:rsidRPr="003D08C8">
        <w:rPr>
          <w:rFonts w:ascii="Garamond" w:hAnsi="Garamond"/>
          <w:sz w:val="24"/>
          <w:szCs w:val="24"/>
        </w:rPr>
        <w:t>In the fourth section,</w:t>
      </w:r>
      <w:r w:rsidR="00D836DE" w:rsidRPr="003D08C8">
        <w:rPr>
          <w:rFonts w:ascii="Garamond" w:eastAsia="Times New Roman" w:hAnsi="Garamond" w:cs="Times New Roman"/>
          <w:sz w:val="24"/>
          <w:szCs w:val="24"/>
          <w:lang w:eastAsia="en-GB"/>
        </w:rPr>
        <w:t xml:space="preserve"> focus falls on the data and this article (as representation) to consider how both development workers and researchers might </w:t>
      </w:r>
      <w:r w:rsidR="002446BD" w:rsidRPr="003D08C8">
        <w:rPr>
          <w:rFonts w:ascii="Garamond" w:eastAsia="Times New Roman" w:hAnsi="Garamond" w:cs="Times New Roman"/>
          <w:sz w:val="24"/>
          <w:szCs w:val="24"/>
          <w:lang w:eastAsia="en-GB"/>
        </w:rPr>
        <w:t xml:space="preserve">engage </w:t>
      </w:r>
      <w:r w:rsidR="00D836DE" w:rsidRPr="003D08C8">
        <w:rPr>
          <w:rFonts w:ascii="Garamond" w:eastAsia="Times New Roman" w:hAnsi="Garamond" w:cs="Times New Roman"/>
          <w:sz w:val="24"/>
          <w:szCs w:val="24"/>
          <w:lang w:eastAsia="en-GB"/>
        </w:rPr>
        <w:t>ethically</w:t>
      </w:r>
      <w:r w:rsidR="002446BD" w:rsidRPr="003D08C8">
        <w:rPr>
          <w:rFonts w:ascii="Garamond" w:eastAsia="Times New Roman" w:hAnsi="Garamond" w:cs="Times New Roman"/>
          <w:sz w:val="24"/>
          <w:szCs w:val="24"/>
          <w:lang w:eastAsia="en-GB"/>
        </w:rPr>
        <w:t xml:space="preserve"> with </w:t>
      </w:r>
      <w:proofErr w:type="spellStart"/>
      <w:r w:rsidR="002446BD" w:rsidRPr="003D08C8">
        <w:rPr>
          <w:rFonts w:ascii="Garamond" w:eastAsia="Times New Roman" w:hAnsi="Garamond" w:cs="Times New Roman"/>
          <w:sz w:val="24"/>
          <w:szCs w:val="24"/>
          <w:lang w:eastAsia="en-GB"/>
        </w:rPr>
        <w:t>subalternity</w:t>
      </w:r>
      <w:proofErr w:type="spellEnd"/>
      <w:r w:rsidR="002446BD" w:rsidRPr="003D08C8">
        <w:rPr>
          <w:rFonts w:ascii="Garamond" w:eastAsia="Times New Roman" w:hAnsi="Garamond" w:cs="Times New Roman"/>
          <w:sz w:val="24"/>
          <w:szCs w:val="24"/>
          <w:lang w:eastAsia="en-GB"/>
        </w:rPr>
        <w:t xml:space="preserve"> and injustice</w:t>
      </w:r>
      <w:r w:rsidRPr="003D08C8">
        <w:rPr>
          <w:rFonts w:ascii="Garamond" w:eastAsia="Times New Roman" w:hAnsi="Garamond" w:cs="Times New Roman"/>
          <w:sz w:val="24"/>
          <w:szCs w:val="24"/>
          <w:lang w:eastAsia="en-GB"/>
        </w:rPr>
        <w:t>. To conclude, a fifth and final section</w:t>
      </w:r>
      <w:r w:rsidR="00D836DE" w:rsidRPr="003D08C8">
        <w:rPr>
          <w:rFonts w:ascii="Garamond" w:eastAsia="Times New Roman" w:hAnsi="Garamond" w:cs="Times New Roman"/>
          <w:sz w:val="24"/>
          <w:szCs w:val="24"/>
          <w:lang w:eastAsia="en-GB"/>
        </w:rPr>
        <w:t xml:space="preserve"> articulate</w:t>
      </w:r>
      <w:r w:rsidRPr="003D08C8">
        <w:rPr>
          <w:rFonts w:ascii="Garamond" w:eastAsia="Times New Roman" w:hAnsi="Garamond" w:cs="Times New Roman"/>
          <w:sz w:val="24"/>
          <w:szCs w:val="24"/>
          <w:lang w:eastAsia="en-GB"/>
        </w:rPr>
        <w:t>s</w:t>
      </w:r>
      <w:r w:rsidR="00D836DE" w:rsidRPr="003D08C8">
        <w:rPr>
          <w:rFonts w:ascii="Garamond" w:eastAsia="Times New Roman" w:hAnsi="Garamond" w:cs="Times New Roman"/>
          <w:sz w:val="24"/>
          <w:szCs w:val="24"/>
          <w:lang w:eastAsia="en-GB"/>
        </w:rPr>
        <w:t xml:space="preserve"> the article’s main argument: Spivak’s work </w:t>
      </w:r>
      <w:r w:rsidR="0089686E" w:rsidRPr="003D08C8">
        <w:rPr>
          <w:rFonts w:ascii="Garamond" w:eastAsia="Times New Roman" w:hAnsi="Garamond" w:cs="Times New Roman"/>
          <w:sz w:val="24"/>
          <w:szCs w:val="24"/>
          <w:lang w:eastAsia="en-GB"/>
        </w:rPr>
        <w:t>is not intended to</w:t>
      </w:r>
      <w:r w:rsidR="00D836DE" w:rsidRPr="003D08C8">
        <w:rPr>
          <w:rFonts w:ascii="Garamond" w:eastAsia="Times New Roman" w:hAnsi="Garamond" w:cs="Times New Roman"/>
          <w:sz w:val="24"/>
          <w:szCs w:val="24"/>
          <w:lang w:eastAsia="en-GB"/>
        </w:rPr>
        <w:t xml:space="preserve"> implore us to further silencing, rather we must apply her work on the ground towards an ethical engagement with </w:t>
      </w:r>
      <w:proofErr w:type="spellStart"/>
      <w:r w:rsidR="00D836DE" w:rsidRPr="003D08C8">
        <w:rPr>
          <w:rFonts w:ascii="Garamond" w:eastAsia="Times New Roman" w:hAnsi="Garamond" w:cs="Times New Roman"/>
          <w:sz w:val="24"/>
          <w:szCs w:val="24"/>
          <w:lang w:eastAsia="en-GB"/>
        </w:rPr>
        <w:t>subalternity</w:t>
      </w:r>
      <w:proofErr w:type="spellEnd"/>
      <w:r w:rsidR="00D836DE" w:rsidRPr="003D08C8">
        <w:rPr>
          <w:rFonts w:ascii="Garamond" w:eastAsia="Times New Roman" w:hAnsi="Garamond" w:cs="Times New Roman"/>
          <w:sz w:val="24"/>
          <w:szCs w:val="24"/>
          <w:lang w:eastAsia="en-GB"/>
        </w:rPr>
        <w:t xml:space="preserve"> that rests on a mode</w:t>
      </w:r>
      <w:r w:rsidR="002446BD" w:rsidRPr="003D08C8">
        <w:rPr>
          <w:rFonts w:ascii="Garamond" w:eastAsia="Times New Roman" w:hAnsi="Garamond" w:cs="Times New Roman"/>
          <w:sz w:val="24"/>
          <w:szCs w:val="24"/>
          <w:lang w:eastAsia="en-GB"/>
        </w:rPr>
        <w:t xml:space="preserve"> of speaking for and about in a</w:t>
      </w:r>
      <w:r w:rsidR="00121A8D" w:rsidRPr="003D08C8">
        <w:rPr>
          <w:rFonts w:ascii="Garamond" w:eastAsia="Times New Roman" w:hAnsi="Garamond" w:cs="Times New Roman"/>
          <w:sz w:val="24"/>
          <w:szCs w:val="24"/>
          <w:lang w:eastAsia="en-GB"/>
        </w:rPr>
        <w:t>n</w:t>
      </w:r>
      <w:r w:rsidR="002446BD" w:rsidRPr="003D08C8">
        <w:rPr>
          <w:rFonts w:ascii="Garamond" w:eastAsia="Times New Roman" w:hAnsi="Garamond" w:cs="Times New Roman"/>
          <w:sz w:val="24"/>
          <w:szCs w:val="24"/>
          <w:lang w:eastAsia="en-GB"/>
        </w:rPr>
        <w:t xml:space="preserve"> </w:t>
      </w:r>
      <w:r w:rsidR="00F44818" w:rsidRPr="003D08C8">
        <w:rPr>
          <w:rFonts w:ascii="Garamond" w:eastAsia="Times New Roman" w:hAnsi="Garamond" w:cs="Times New Roman"/>
          <w:sz w:val="24"/>
          <w:szCs w:val="24"/>
          <w:lang w:eastAsia="en-GB"/>
        </w:rPr>
        <w:t>anti-</w:t>
      </w:r>
      <w:proofErr w:type="spellStart"/>
      <w:r w:rsidR="00F44818" w:rsidRPr="003D08C8">
        <w:rPr>
          <w:rFonts w:ascii="Garamond" w:eastAsia="Times New Roman" w:hAnsi="Garamond" w:cs="Times New Roman"/>
          <w:sz w:val="24"/>
          <w:szCs w:val="24"/>
          <w:lang w:eastAsia="en-GB"/>
        </w:rPr>
        <w:t>foundationalist</w:t>
      </w:r>
      <w:proofErr w:type="spellEnd"/>
      <w:r w:rsidR="00D836DE" w:rsidRPr="003D08C8">
        <w:rPr>
          <w:rFonts w:ascii="Garamond" w:eastAsia="Times New Roman" w:hAnsi="Garamond" w:cs="Times New Roman"/>
          <w:sz w:val="24"/>
          <w:szCs w:val="24"/>
          <w:lang w:eastAsia="en-GB"/>
        </w:rPr>
        <w:t xml:space="preserve"> </w:t>
      </w:r>
      <w:r w:rsidR="001234AB" w:rsidRPr="003D08C8">
        <w:rPr>
          <w:rFonts w:ascii="Garamond" w:eastAsia="Times New Roman" w:hAnsi="Garamond" w:cs="Times New Roman"/>
          <w:sz w:val="24"/>
          <w:szCs w:val="24"/>
          <w:lang w:eastAsia="en-GB"/>
        </w:rPr>
        <w:t>and hyper-</w:t>
      </w:r>
      <w:r w:rsidR="004668ED" w:rsidRPr="003D08C8">
        <w:rPr>
          <w:rFonts w:ascii="Garamond" w:eastAsia="Times New Roman" w:hAnsi="Garamond" w:cs="Times New Roman"/>
          <w:sz w:val="24"/>
          <w:szCs w:val="24"/>
          <w:lang w:eastAsia="en-GB"/>
        </w:rPr>
        <w:t>self-reflexive manner.</w:t>
      </w:r>
    </w:p>
    <w:p w14:paraId="565E87C5" w14:textId="484DAB31" w:rsidR="009C48E6" w:rsidRPr="003D08C8" w:rsidRDefault="00624685" w:rsidP="00F27681">
      <w:pPr>
        <w:pStyle w:val="Heading3"/>
        <w:numPr>
          <w:ilvl w:val="0"/>
          <w:numId w:val="7"/>
        </w:numPr>
        <w:spacing w:after="240"/>
        <w:rPr>
          <w:color w:val="auto"/>
        </w:rPr>
      </w:pPr>
      <w:r w:rsidRPr="003D08C8">
        <w:rPr>
          <w:rStyle w:val="Strong"/>
          <w:color w:val="auto"/>
        </w:rPr>
        <w:t>Context and methods for the research</w:t>
      </w:r>
    </w:p>
    <w:p w14:paraId="298B5FCF" w14:textId="6FB7ECEB" w:rsidR="00AB594B" w:rsidRPr="003D08C8" w:rsidRDefault="00080A74" w:rsidP="00BB1456">
      <w:pPr>
        <w:spacing w:after="0" w:line="360" w:lineRule="auto"/>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The</w:t>
      </w:r>
      <w:r w:rsidR="00EA408F" w:rsidRPr="003D08C8">
        <w:rPr>
          <w:rFonts w:ascii="Garamond" w:eastAsia="Times New Roman" w:hAnsi="Garamond" w:cs="Times New Roman"/>
          <w:sz w:val="24"/>
          <w:szCs w:val="24"/>
          <w:lang w:eastAsia="en-GB"/>
        </w:rPr>
        <w:t xml:space="preserve"> </w:t>
      </w:r>
      <w:r w:rsidR="00EF7D03" w:rsidRPr="003D08C8">
        <w:rPr>
          <w:rFonts w:ascii="Garamond" w:eastAsia="Times New Roman" w:hAnsi="Garamond" w:cs="Times New Roman"/>
          <w:sz w:val="24"/>
          <w:szCs w:val="24"/>
          <w:lang w:eastAsia="en-GB"/>
        </w:rPr>
        <w:t>research was facilitated by a small NGO</w:t>
      </w:r>
      <w:r w:rsidR="00943038" w:rsidRPr="003D08C8">
        <w:rPr>
          <w:rFonts w:ascii="Garamond" w:eastAsia="Times New Roman" w:hAnsi="Garamond" w:cs="Times New Roman"/>
          <w:sz w:val="24"/>
          <w:szCs w:val="24"/>
          <w:lang w:eastAsia="en-GB"/>
        </w:rPr>
        <w:t xml:space="preserve"> in R---, Madhya Pradesh</w:t>
      </w:r>
      <w:r w:rsidR="00EF7D03" w:rsidRPr="003D08C8">
        <w:rPr>
          <w:rFonts w:ascii="Garamond" w:eastAsia="Times New Roman" w:hAnsi="Garamond" w:cs="Times New Roman"/>
          <w:sz w:val="24"/>
          <w:szCs w:val="24"/>
          <w:lang w:eastAsia="en-GB"/>
        </w:rPr>
        <w:t xml:space="preserve"> </w:t>
      </w:r>
      <w:r w:rsidR="00847AAB" w:rsidRPr="003D08C8">
        <w:rPr>
          <w:rFonts w:ascii="Garamond" w:eastAsia="Times New Roman" w:hAnsi="Garamond" w:cs="Times New Roman"/>
          <w:sz w:val="24"/>
          <w:szCs w:val="24"/>
          <w:lang w:eastAsia="en-GB"/>
        </w:rPr>
        <w:t>that</w:t>
      </w:r>
      <w:r w:rsidR="00EF7D03" w:rsidRPr="003D08C8">
        <w:rPr>
          <w:rFonts w:ascii="Garamond" w:eastAsia="Times New Roman" w:hAnsi="Garamond" w:cs="Times New Roman"/>
          <w:sz w:val="24"/>
          <w:szCs w:val="24"/>
          <w:lang w:eastAsia="en-GB"/>
        </w:rPr>
        <w:t xml:space="preserve"> employs thr</w:t>
      </w:r>
      <w:r w:rsidR="007E3E1C" w:rsidRPr="003D08C8">
        <w:rPr>
          <w:rFonts w:ascii="Garamond" w:eastAsia="Times New Roman" w:hAnsi="Garamond" w:cs="Times New Roman"/>
          <w:sz w:val="24"/>
          <w:szCs w:val="24"/>
          <w:lang w:eastAsia="en-GB"/>
        </w:rPr>
        <w:t xml:space="preserve">ee full-time staff </w:t>
      </w:r>
      <w:r w:rsidR="00847AAB" w:rsidRPr="003D08C8">
        <w:rPr>
          <w:rFonts w:ascii="Garamond" w:eastAsia="Times New Roman" w:hAnsi="Garamond" w:cs="Times New Roman"/>
          <w:sz w:val="24"/>
          <w:szCs w:val="24"/>
          <w:lang w:eastAsia="en-GB"/>
        </w:rPr>
        <w:t>and</w:t>
      </w:r>
      <w:r w:rsidR="007E3E1C" w:rsidRPr="003D08C8">
        <w:rPr>
          <w:rFonts w:ascii="Garamond" w:eastAsia="Times New Roman" w:hAnsi="Garamond" w:cs="Times New Roman"/>
          <w:sz w:val="24"/>
          <w:szCs w:val="24"/>
          <w:lang w:eastAsia="en-GB"/>
        </w:rPr>
        <w:t xml:space="preserve"> draw</w:t>
      </w:r>
      <w:r w:rsidR="00847AAB" w:rsidRPr="003D08C8">
        <w:rPr>
          <w:rFonts w:ascii="Garamond" w:eastAsia="Times New Roman" w:hAnsi="Garamond" w:cs="Times New Roman"/>
          <w:sz w:val="24"/>
          <w:szCs w:val="24"/>
          <w:lang w:eastAsia="en-GB"/>
        </w:rPr>
        <w:t>s</w:t>
      </w:r>
      <w:r w:rsidR="007E3E1C" w:rsidRPr="003D08C8">
        <w:rPr>
          <w:rFonts w:ascii="Garamond" w:eastAsia="Times New Roman" w:hAnsi="Garamond" w:cs="Times New Roman"/>
          <w:sz w:val="24"/>
          <w:szCs w:val="24"/>
          <w:lang w:eastAsia="en-GB"/>
        </w:rPr>
        <w:t xml:space="preserve"> on</w:t>
      </w:r>
      <w:r w:rsidR="00EF7D03" w:rsidRPr="003D08C8">
        <w:rPr>
          <w:rFonts w:ascii="Garamond" w:eastAsia="Times New Roman" w:hAnsi="Garamond" w:cs="Times New Roman"/>
          <w:sz w:val="24"/>
          <w:szCs w:val="24"/>
          <w:lang w:eastAsia="en-GB"/>
        </w:rPr>
        <w:t xml:space="preserve"> </w:t>
      </w:r>
      <w:r w:rsidR="00E61776" w:rsidRPr="003D08C8">
        <w:rPr>
          <w:rFonts w:ascii="Garamond" w:eastAsia="Times New Roman" w:hAnsi="Garamond" w:cs="Times New Roman"/>
          <w:sz w:val="24"/>
          <w:szCs w:val="24"/>
          <w:lang w:eastAsia="en-GB"/>
        </w:rPr>
        <w:t>a large network of young in-community volunteers who take part in local activities</w:t>
      </w:r>
      <w:r w:rsidRPr="003D08C8">
        <w:rPr>
          <w:rFonts w:ascii="Garamond" w:eastAsia="Times New Roman" w:hAnsi="Garamond" w:cs="Times New Roman"/>
          <w:sz w:val="24"/>
          <w:szCs w:val="24"/>
          <w:lang w:eastAsia="en-GB"/>
        </w:rPr>
        <w:t>. These activities</w:t>
      </w:r>
      <w:r w:rsidR="00624685" w:rsidRPr="003D08C8">
        <w:rPr>
          <w:rFonts w:ascii="Garamond" w:eastAsia="Times New Roman" w:hAnsi="Garamond" w:cs="Times New Roman"/>
          <w:sz w:val="24"/>
          <w:szCs w:val="24"/>
          <w:lang w:eastAsia="en-GB"/>
        </w:rPr>
        <w:t xml:space="preserve"> are supported by a</w:t>
      </w:r>
      <w:r w:rsidR="00D02FF8" w:rsidRPr="003D08C8">
        <w:rPr>
          <w:rFonts w:ascii="Garamond" w:eastAsia="Times New Roman" w:hAnsi="Garamond" w:cs="Times New Roman"/>
          <w:sz w:val="24"/>
          <w:szCs w:val="24"/>
          <w:lang w:eastAsia="en-GB"/>
        </w:rPr>
        <w:t xml:space="preserve"> larger,</w:t>
      </w:r>
      <w:r w:rsidRPr="003D08C8">
        <w:rPr>
          <w:rFonts w:ascii="Garamond" w:eastAsia="Times New Roman" w:hAnsi="Garamond" w:cs="Times New Roman"/>
          <w:sz w:val="24"/>
          <w:szCs w:val="24"/>
          <w:lang w:eastAsia="en-GB"/>
        </w:rPr>
        <w:t xml:space="preserve"> Delhi-based NGO</w:t>
      </w:r>
      <w:r w:rsidR="00624685" w:rsidRPr="003D08C8">
        <w:rPr>
          <w:rFonts w:ascii="Garamond" w:eastAsia="Times New Roman" w:hAnsi="Garamond" w:cs="Times New Roman"/>
          <w:sz w:val="24"/>
          <w:szCs w:val="24"/>
          <w:lang w:eastAsia="en-GB"/>
        </w:rPr>
        <w:t xml:space="preserve"> and its</w:t>
      </w:r>
      <w:r w:rsidR="00D02FF8" w:rsidRPr="003D08C8">
        <w:rPr>
          <w:rFonts w:ascii="Garamond" w:eastAsia="Times New Roman" w:hAnsi="Garamond" w:cs="Times New Roman"/>
          <w:sz w:val="24"/>
          <w:szCs w:val="24"/>
          <w:lang w:eastAsia="en-GB"/>
        </w:rPr>
        <w:t xml:space="preserve"> staff, comprising three facilitators and Indian (5) and British volunteers (10).</w:t>
      </w:r>
      <w:r w:rsidR="00EF7D03" w:rsidRPr="003D08C8">
        <w:rPr>
          <w:rFonts w:ascii="Garamond" w:eastAsia="Times New Roman" w:hAnsi="Garamond" w:cs="Times New Roman"/>
          <w:sz w:val="24"/>
          <w:szCs w:val="24"/>
          <w:lang w:eastAsia="en-GB"/>
        </w:rPr>
        <w:t xml:space="preserve"> The project is funded through the UK </w:t>
      </w:r>
      <w:proofErr w:type="spellStart"/>
      <w:r w:rsidR="00EF7D03" w:rsidRPr="003D08C8">
        <w:rPr>
          <w:rFonts w:ascii="Garamond" w:eastAsia="Times New Roman" w:hAnsi="Garamond" w:cs="Times New Roman"/>
          <w:sz w:val="24"/>
          <w:szCs w:val="24"/>
          <w:lang w:eastAsia="en-GB"/>
        </w:rPr>
        <w:t>DfID</w:t>
      </w:r>
      <w:proofErr w:type="spellEnd"/>
      <w:r w:rsidR="00EF7D03" w:rsidRPr="003D08C8">
        <w:rPr>
          <w:rFonts w:ascii="Garamond" w:eastAsia="Times New Roman" w:hAnsi="Garamond" w:cs="Times New Roman"/>
          <w:sz w:val="24"/>
          <w:szCs w:val="24"/>
          <w:lang w:eastAsia="en-GB"/>
        </w:rPr>
        <w:t xml:space="preserve"> (Department for International Development) ICS (International Citizen Service) programme that brings together volunteers from UK and host countries to work on development projects</w:t>
      </w:r>
      <w:r w:rsidR="007E3E1C" w:rsidRPr="003D08C8">
        <w:rPr>
          <w:rFonts w:ascii="Garamond" w:eastAsia="Times New Roman" w:hAnsi="Garamond" w:cs="Times New Roman"/>
          <w:sz w:val="24"/>
          <w:szCs w:val="24"/>
          <w:lang w:eastAsia="en-GB"/>
        </w:rPr>
        <w:t xml:space="preserve"> led by established in-country development actors</w:t>
      </w:r>
      <w:r w:rsidR="00EF7D03" w:rsidRPr="003D08C8">
        <w:rPr>
          <w:rFonts w:ascii="Garamond" w:eastAsia="Times New Roman" w:hAnsi="Garamond" w:cs="Times New Roman"/>
          <w:sz w:val="24"/>
          <w:szCs w:val="24"/>
          <w:lang w:eastAsia="en-GB"/>
        </w:rPr>
        <w:t xml:space="preserve"> (see Griffiths 2015)</w:t>
      </w:r>
      <w:r w:rsidR="007E3E1C" w:rsidRPr="003D08C8">
        <w:rPr>
          <w:rFonts w:ascii="Garamond" w:eastAsia="Times New Roman" w:hAnsi="Garamond" w:cs="Times New Roman"/>
          <w:sz w:val="24"/>
          <w:szCs w:val="24"/>
          <w:lang w:eastAsia="en-GB"/>
        </w:rPr>
        <w:t>.</w:t>
      </w:r>
      <w:r w:rsidR="00AB594B" w:rsidRPr="003D08C8">
        <w:rPr>
          <w:rFonts w:ascii="Garamond" w:eastAsia="Times New Roman" w:hAnsi="Garamond" w:cs="Times New Roman"/>
          <w:sz w:val="24"/>
          <w:szCs w:val="24"/>
          <w:lang w:eastAsia="en-GB"/>
        </w:rPr>
        <w:t xml:space="preserve"> </w:t>
      </w:r>
      <w:r w:rsidR="00C43527" w:rsidRPr="003D08C8">
        <w:rPr>
          <w:rFonts w:ascii="Garamond" w:eastAsia="Times New Roman" w:hAnsi="Garamond" w:cs="Times New Roman"/>
          <w:sz w:val="24"/>
          <w:szCs w:val="24"/>
          <w:lang w:eastAsia="en-GB"/>
        </w:rPr>
        <w:t>On t</w:t>
      </w:r>
      <w:r w:rsidR="00AB594B" w:rsidRPr="003D08C8">
        <w:rPr>
          <w:rFonts w:ascii="Garamond" w:eastAsia="Times New Roman" w:hAnsi="Garamond" w:cs="Times New Roman"/>
          <w:sz w:val="24"/>
          <w:szCs w:val="24"/>
          <w:lang w:eastAsia="en-GB"/>
        </w:rPr>
        <w:t xml:space="preserve">his particular </w:t>
      </w:r>
      <w:proofErr w:type="gramStart"/>
      <w:r w:rsidR="00AB594B" w:rsidRPr="003D08C8">
        <w:rPr>
          <w:rFonts w:ascii="Garamond" w:eastAsia="Times New Roman" w:hAnsi="Garamond" w:cs="Times New Roman"/>
          <w:sz w:val="24"/>
          <w:szCs w:val="24"/>
          <w:lang w:eastAsia="en-GB"/>
        </w:rPr>
        <w:t>project</w:t>
      </w:r>
      <w:proofErr w:type="gramEnd"/>
      <w:r w:rsidR="00AB594B" w:rsidRPr="003D08C8">
        <w:rPr>
          <w:rFonts w:ascii="Garamond" w:eastAsia="Times New Roman" w:hAnsi="Garamond" w:cs="Times New Roman"/>
          <w:sz w:val="24"/>
          <w:szCs w:val="24"/>
          <w:lang w:eastAsia="en-GB"/>
        </w:rPr>
        <w:t xml:space="preserve"> the group of 18 staff was tasked with expanding the reach of the local NGO in its work to improve gender education and equality in the town.</w:t>
      </w:r>
      <w:r w:rsidR="007E3E1C" w:rsidRPr="003D08C8">
        <w:rPr>
          <w:rFonts w:ascii="Garamond" w:eastAsia="Times New Roman" w:hAnsi="Garamond" w:cs="Times New Roman"/>
          <w:sz w:val="24"/>
          <w:szCs w:val="24"/>
          <w:lang w:eastAsia="en-GB"/>
        </w:rPr>
        <w:t xml:space="preserve"> In the data presentation and discussion that </w:t>
      </w:r>
      <w:proofErr w:type="gramStart"/>
      <w:r w:rsidR="007E3E1C" w:rsidRPr="003D08C8">
        <w:rPr>
          <w:rFonts w:ascii="Garamond" w:eastAsia="Times New Roman" w:hAnsi="Garamond" w:cs="Times New Roman"/>
          <w:sz w:val="24"/>
          <w:szCs w:val="24"/>
          <w:lang w:eastAsia="en-GB"/>
        </w:rPr>
        <w:t>follows</w:t>
      </w:r>
      <w:proofErr w:type="gramEnd"/>
      <w:r w:rsidR="007E3E1C" w:rsidRPr="003D08C8">
        <w:rPr>
          <w:rFonts w:ascii="Garamond" w:eastAsia="Times New Roman" w:hAnsi="Garamond" w:cs="Times New Roman"/>
          <w:sz w:val="24"/>
          <w:szCs w:val="24"/>
          <w:lang w:eastAsia="en-GB"/>
        </w:rPr>
        <w:t xml:space="preserve"> I refer to the group “Delhi NGO staff” and “development workers”, in part for brevity but also for the important fact that this is the way that the NGO itself positions its facilitators and volunteers: they represent the NGO in Delhi</w:t>
      </w:r>
      <w:r w:rsidR="00D846BE" w:rsidRPr="003D08C8">
        <w:rPr>
          <w:rFonts w:ascii="Garamond" w:eastAsia="Times New Roman" w:hAnsi="Garamond" w:cs="Times New Roman"/>
          <w:sz w:val="24"/>
          <w:szCs w:val="24"/>
          <w:lang w:eastAsia="en-GB"/>
        </w:rPr>
        <w:t>, which focuses expressly on development,</w:t>
      </w:r>
      <w:r w:rsidR="007E3E1C" w:rsidRPr="003D08C8">
        <w:rPr>
          <w:rFonts w:ascii="Garamond" w:eastAsia="Times New Roman" w:hAnsi="Garamond" w:cs="Times New Roman"/>
          <w:sz w:val="24"/>
          <w:szCs w:val="24"/>
          <w:lang w:eastAsia="en-GB"/>
        </w:rPr>
        <w:t xml:space="preserve"> as members of staff.  </w:t>
      </w:r>
    </w:p>
    <w:p w14:paraId="6BF5DDB7" w14:textId="5C0F8619" w:rsidR="00066AD5" w:rsidRPr="003D08C8" w:rsidRDefault="001F617B" w:rsidP="005D4453">
      <w:pPr>
        <w:spacing w:after="0" w:line="360" w:lineRule="auto"/>
        <w:ind w:firstLine="720"/>
        <w:jc w:val="both"/>
        <w:rPr>
          <w:rFonts w:ascii="Garamond" w:hAnsi="Garamond"/>
          <w:sz w:val="24"/>
          <w:lang w:eastAsia="zh-CN"/>
        </w:rPr>
      </w:pPr>
      <w:r w:rsidRPr="003D08C8">
        <w:rPr>
          <w:rFonts w:ascii="Garamond" w:eastAsia="Times New Roman" w:hAnsi="Garamond" w:cs="Times New Roman"/>
          <w:sz w:val="24"/>
          <w:szCs w:val="24"/>
          <w:lang w:eastAsia="en-GB"/>
        </w:rPr>
        <w:t>The data</w:t>
      </w:r>
      <w:r w:rsidR="00624685" w:rsidRPr="003D08C8">
        <w:rPr>
          <w:rFonts w:ascii="Garamond" w:eastAsia="Times New Roman" w:hAnsi="Garamond" w:cs="Times New Roman"/>
          <w:sz w:val="24"/>
          <w:szCs w:val="24"/>
          <w:lang w:eastAsia="en-GB"/>
        </w:rPr>
        <w:t xml:space="preserve"> I collected during my stay</w:t>
      </w:r>
      <w:r w:rsidRPr="003D08C8">
        <w:rPr>
          <w:rFonts w:ascii="Garamond" w:eastAsia="Times New Roman" w:hAnsi="Garamond" w:cs="Times New Roman"/>
          <w:sz w:val="24"/>
          <w:szCs w:val="24"/>
          <w:lang w:eastAsia="en-GB"/>
        </w:rPr>
        <w:t xml:space="preserve"> is made up of interviews with the Delhi NGO staff</w:t>
      </w:r>
      <w:r w:rsidR="00AB594B" w:rsidRPr="003D08C8">
        <w:rPr>
          <w:rFonts w:ascii="Garamond" w:eastAsia="Times New Roman" w:hAnsi="Garamond" w:cs="Times New Roman"/>
          <w:sz w:val="24"/>
          <w:szCs w:val="24"/>
          <w:lang w:eastAsia="en-GB"/>
        </w:rPr>
        <w:t xml:space="preserve"> along with </w:t>
      </w:r>
      <w:proofErr w:type="spellStart"/>
      <w:r w:rsidR="00AB594B" w:rsidRPr="003D08C8">
        <w:rPr>
          <w:rFonts w:ascii="Garamond" w:eastAsia="Times New Roman" w:hAnsi="Garamond" w:cs="Times New Roman"/>
          <w:sz w:val="24"/>
          <w:szCs w:val="24"/>
          <w:lang w:eastAsia="en-GB"/>
        </w:rPr>
        <w:t>fieldnotes</w:t>
      </w:r>
      <w:proofErr w:type="spellEnd"/>
      <w:r w:rsidR="00AB594B" w:rsidRPr="003D08C8">
        <w:rPr>
          <w:rFonts w:ascii="Garamond" w:eastAsia="Times New Roman" w:hAnsi="Garamond" w:cs="Times New Roman"/>
          <w:sz w:val="24"/>
          <w:szCs w:val="24"/>
          <w:lang w:eastAsia="en-GB"/>
        </w:rPr>
        <w:t xml:space="preserve"> that I made during the activities I was invited to observe. I spent on</w:t>
      </w:r>
      <w:r w:rsidR="0027558D" w:rsidRPr="003D08C8">
        <w:rPr>
          <w:rFonts w:ascii="Garamond" w:eastAsia="Times New Roman" w:hAnsi="Garamond" w:cs="Times New Roman"/>
          <w:sz w:val="24"/>
          <w:szCs w:val="24"/>
          <w:lang w:eastAsia="en-GB"/>
        </w:rPr>
        <w:t>e</w:t>
      </w:r>
      <w:r w:rsidR="00AB594B" w:rsidRPr="003D08C8">
        <w:rPr>
          <w:rFonts w:ascii="Garamond" w:eastAsia="Times New Roman" w:hAnsi="Garamond" w:cs="Times New Roman"/>
          <w:sz w:val="24"/>
          <w:szCs w:val="24"/>
          <w:lang w:eastAsia="en-GB"/>
        </w:rPr>
        <w:t xml:space="preserve"> week on the project</w:t>
      </w:r>
      <w:r w:rsidRPr="003D08C8">
        <w:rPr>
          <w:rFonts w:ascii="Garamond" w:eastAsia="Times New Roman" w:hAnsi="Garamond" w:cs="Times New Roman"/>
          <w:sz w:val="24"/>
          <w:szCs w:val="24"/>
          <w:lang w:eastAsia="en-GB"/>
        </w:rPr>
        <w:t xml:space="preserve"> </w:t>
      </w:r>
      <w:r w:rsidR="00611617" w:rsidRPr="003D08C8">
        <w:rPr>
          <w:rFonts w:ascii="Garamond" w:eastAsia="Times New Roman" w:hAnsi="Garamond" w:cs="Times New Roman"/>
          <w:sz w:val="24"/>
          <w:szCs w:val="24"/>
          <w:lang w:eastAsia="en-GB"/>
        </w:rPr>
        <w:t>as</w:t>
      </w:r>
      <w:r w:rsidRPr="003D08C8">
        <w:rPr>
          <w:rFonts w:ascii="Garamond" w:eastAsia="Times New Roman" w:hAnsi="Garamond" w:cs="Times New Roman"/>
          <w:sz w:val="24"/>
          <w:szCs w:val="24"/>
          <w:lang w:eastAsia="en-GB"/>
        </w:rPr>
        <w:t xml:space="preserve"> part of wider, long-term research into NGOs, volunte</w:t>
      </w:r>
      <w:r w:rsidR="003A156C" w:rsidRPr="003D08C8">
        <w:rPr>
          <w:rFonts w:ascii="Garamond" w:eastAsia="Times New Roman" w:hAnsi="Garamond" w:cs="Times New Roman"/>
          <w:sz w:val="24"/>
          <w:szCs w:val="24"/>
          <w:lang w:eastAsia="en-GB"/>
        </w:rPr>
        <w:t>e</w:t>
      </w:r>
      <w:r w:rsidRPr="003D08C8">
        <w:rPr>
          <w:rFonts w:ascii="Garamond" w:eastAsia="Times New Roman" w:hAnsi="Garamond" w:cs="Times New Roman"/>
          <w:sz w:val="24"/>
          <w:szCs w:val="24"/>
          <w:lang w:eastAsia="en-GB"/>
        </w:rPr>
        <w:t>ring and development (</w:t>
      </w:r>
      <w:r w:rsidR="003A156C" w:rsidRPr="003D08C8">
        <w:rPr>
          <w:rFonts w:ascii="Garamond" w:eastAsia="Times New Roman" w:hAnsi="Garamond" w:cs="Times New Roman"/>
          <w:sz w:val="24"/>
          <w:szCs w:val="24"/>
          <w:lang w:eastAsia="en-GB"/>
        </w:rPr>
        <w:t>e.g.</w:t>
      </w:r>
      <w:r w:rsidRPr="003D08C8">
        <w:rPr>
          <w:rFonts w:ascii="Garamond" w:eastAsia="Times New Roman" w:hAnsi="Garamond" w:cs="Times New Roman"/>
          <w:sz w:val="24"/>
          <w:szCs w:val="24"/>
          <w:lang w:eastAsia="en-GB"/>
        </w:rPr>
        <w:t xml:space="preserve"> Griffiths</w:t>
      </w:r>
      <w:r w:rsidR="003A156C" w:rsidRPr="003D08C8">
        <w:rPr>
          <w:rFonts w:ascii="Garamond" w:eastAsia="Times New Roman" w:hAnsi="Garamond" w:cs="Times New Roman"/>
          <w:sz w:val="24"/>
          <w:szCs w:val="24"/>
          <w:lang w:eastAsia="en-GB"/>
        </w:rPr>
        <w:t xml:space="preserve"> 2016)</w:t>
      </w:r>
      <w:r w:rsidR="00611617" w:rsidRPr="003D08C8">
        <w:rPr>
          <w:rFonts w:ascii="Garamond" w:eastAsia="Times New Roman" w:hAnsi="Garamond" w:cs="Times New Roman"/>
          <w:sz w:val="24"/>
          <w:szCs w:val="24"/>
          <w:lang w:eastAsia="en-GB"/>
        </w:rPr>
        <w:t>. The staff, both the Indians and Brits, stayed for the duration of their placements at homestays</w:t>
      </w:r>
      <w:r w:rsidR="00EA408F" w:rsidRPr="003D08C8">
        <w:rPr>
          <w:rFonts w:ascii="Garamond" w:eastAsia="Times New Roman" w:hAnsi="Garamond" w:cs="Times New Roman"/>
          <w:sz w:val="24"/>
          <w:szCs w:val="24"/>
          <w:lang w:eastAsia="en-GB"/>
        </w:rPr>
        <w:t xml:space="preserve">, meaning each of them slept, ate and worked with </w:t>
      </w:r>
      <w:r w:rsidR="00B929CF" w:rsidRPr="003D08C8">
        <w:rPr>
          <w:rFonts w:ascii="Garamond" w:eastAsia="Times New Roman" w:hAnsi="Garamond" w:cs="Times New Roman"/>
          <w:sz w:val="24"/>
          <w:szCs w:val="24"/>
          <w:lang w:eastAsia="en-GB"/>
        </w:rPr>
        <w:t xml:space="preserve">different </w:t>
      </w:r>
      <w:r w:rsidR="00EA408F" w:rsidRPr="003D08C8">
        <w:rPr>
          <w:rFonts w:ascii="Garamond" w:eastAsia="Times New Roman" w:hAnsi="Garamond" w:cs="Times New Roman"/>
          <w:sz w:val="24"/>
          <w:szCs w:val="24"/>
          <w:lang w:eastAsia="en-GB"/>
        </w:rPr>
        <w:t>members of the community</w:t>
      </w:r>
      <w:r w:rsidR="00B929CF" w:rsidRPr="003D08C8">
        <w:rPr>
          <w:rFonts w:ascii="Garamond" w:eastAsia="Times New Roman" w:hAnsi="Garamond" w:cs="Times New Roman"/>
          <w:sz w:val="24"/>
          <w:szCs w:val="24"/>
          <w:lang w:eastAsia="en-GB"/>
        </w:rPr>
        <w:t>/</w:t>
      </w:r>
      <w:proofErr w:type="spellStart"/>
      <w:r w:rsidR="00B929CF" w:rsidRPr="003D08C8">
        <w:rPr>
          <w:rFonts w:ascii="Garamond" w:eastAsia="Times New Roman" w:hAnsi="Garamond" w:cs="Times New Roman"/>
          <w:sz w:val="24"/>
          <w:szCs w:val="24"/>
          <w:lang w:eastAsia="en-GB"/>
        </w:rPr>
        <w:t>ies</w:t>
      </w:r>
      <w:proofErr w:type="spellEnd"/>
      <w:r w:rsidR="00B929CF" w:rsidRPr="003D08C8">
        <w:rPr>
          <w:rFonts w:ascii="Garamond" w:eastAsia="Times New Roman" w:hAnsi="Garamond" w:cs="Times New Roman"/>
          <w:sz w:val="24"/>
          <w:szCs w:val="24"/>
          <w:lang w:eastAsia="en-GB"/>
        </w:rPr>
        <w:t>: both tribal and Hindu families hosted (all of which identified as upper or middle caste)</w:t>
      </w:r>
      <w:r w:rsidR="00EA408F" w:rsidRPr="003D08C8">
        <w:rPr>
          <w:rFonts w:ascii="Garamond" w:eastAsia="Times New Roman" w:hAnsi="Garamond" w:cs="Times New Roman"/>
          <w:sz w:val="24"/>
          <w:szCs w:val="24"/>
          <w:lang w:eastAsia="en-GB"/>
        </w:rPr>
        <w:t>.</w:t>
      </w:r>
      <w:r w:rsidR="0027558D" w:rsidRPr="003D08C8">
        <w:rPr>
          <w:rFonts w:ascii="Garamond" w:eastAsia="Times New Roman" w:hAnsi="Garamond" w:cs="Times New Roman"/>
          <w:sz w:val="24"/>
          <w:szCs w:val="24"/>
          <w:lang w:eastAsia="en-GB"/>
        </w:rPr>
        <w:t xml:space="preserve"> Both the NGOs and town remain anonymous throughout;</w:t>
      </w:r>
      <w:r w:rsidR="00721C91" w:rsidRPr="003D08C8">
        <w:rPr>
          <w:rFonts w:ascii="Garamond" w:eastAsia="Times New Roman" w:hAnsi="Garamond" w:cs="Times New Roman"/>
          <w:sz w:val="24"/>
          <w:szCs w:val="24"/>
          <w:lang w:eastAsia="en-GB"/>
        </w:rPr>
        <w:t xml:space="preserve"> </w:t>
      </w:r>
      <w:r w:rsidR="0027558D" w:rsidRPr="003D08C8">
        <w:rPr>
          <w:rFonts w:ascii="Garamond" w:eastAsia="Times New Roman" w:hAnsi="Garamond" w:cs="Times New Roman"/>
          <w:sz w:val="24"/>
          <w:szCs w:val="24"/>
          <w:lang w:eastAsia="en-GB"/>
        </w:rPr>
        <w:t>a</w:t>
      </w:r>
      <w:r w:rsidR="00721C91" w:rsidRPr="003D08C8">
        <w:rPr>
          <w:rFonts w:ascii="Garamond" w:eastAsia="Times New Roman" w:hAnsi="Garamond" w:cs="Times New Roman"/>
          <w:sz w:val="24"/>
          <w:szCs w:val="24"/>
          <w:lang w:eastAsia="en-GB"/>
        </w:rPr>
        <w:t xml:space="preserve">ll 18 NGO staff </w:t>
      </w:r>
      <w:r w:rsidR="0027558D" w:rsidRPr="003D08C8">
        <w:rPr>
          <w:rFonts w:ascii="Garamond" w:eastAsia="Times New Roman" w:hAnsi="Garamond" w:cs="Times New Roman"/>
          <w:sz w:val="24"/>
          <w:szCs w:val="24"/>
          <w:lang w:eastAsia="en-GB"/>
        </w:rPr>
        <w:t xml:space="preserve">are presented using pseudonyms; and all </w:t>
      </w:r>
      <w:r w:rsidR="00721C91" w:rsidRPr="003D08C8">
        <w:rPr>
          <w:rFonts w:ascii="Garamond" w:eastAsia="Times New Roman" w:hAnsi="Garamond" w:cs="Times New Roman"/>
          <w:sz w:val="24"/>
          <w:szCs w:val="24"/>
          <w:lang w:eastAsia="en-GB"/>
        </w:rPr>
        <w:t>were interviewed at least once. The</w:t>
      </w:r>
      <w:r w:rsidR="00560B56" w:rsidRPr="003D08C8">
        <w:rPr>
          <w:rFonts w:ascii="Garamond" w:eastAsia="Times New Roman" w:hAnsi="Garamond" w:cs="Times New Roman"/>
          <w:sz w:val="24"/>
          <w:szCs w:val="24"/>
          <w:lang w:eastAsia="en-GB"/>
        </w:rPr>
        <w:t xml:space="preserve"> majority </w:t>
      </w:r>
      <w:r w:rsidR="00611617" w:rsidRPr="003D08C8">
        <w:rPr>
          <w:rFonts w:ascii="Garamond" w:eastAsia="Times New Roman" w:hAnsi="Garamond" w:cs="Times New Roman"/>
          <w:sz w:val="24"/>
          <w:szCs w:val="24"/>
          <w:lang w:eastAsia="en-GB"/>
        </w:rPr>
        <w:t>(16 of 18) we</w:t>
      </w:r>
      <w:r w:rsidR="00560B56" w:rsidRPr="003D08C8">
        <w:rPr>
          <w:rFonts w:ascii="Garamond" w:eastAsia="Times New Roman" w:hAnsi="Garamond" w:cs="Times New Roman"/>
          <w:sz w:val="24"/>
          <w:szCs w:val="24"/>
          <w:lang w:eastAsia="en-GB"/>
        </w:rPr>
        <w:t>re college-educated</w:t>
      </w:r>
      <w:r w:rsidR="00721C91" w:rsidRPr="003D08C8">
        <w:rPr>
          <w:rFonts w:ascii="Garamond" w:eastAsia="Times New Roman" w:hAnsi="Garamond" w:cs="Times New Roman"/>
          <w:sz w:val="24"/>
          <w:szCs w:val="24"/>
          <w:lang w:eastAsia="en-GB"/>
        </w:rPr>
        <w:t xml:space="preserve"> -</w:t>
      </w:r>
      <w:r w:rsidR="00611617" w:rsidRPr="003D08C8">
        <w:rPr>
          <w:rFonts w:ascii="Garamond" w:eastAsia="Times New Roman" w:hAnsi="Garamond" w:cs="Times New Roman"/>
          <w:sz w:val="24"/>
          <w:szCs w:val="24"/>
          <w:lang w:eastAsia="en-GB"/>
        </w:rPr>
        <w:t xml:space="preserve"> a</w:t>
      </w:r>
      <w:r w:rsidR="009F3219" w:rsidRPr="003D08C8">
        <w:rPr>
          <w:rFonts w:ascii="Garamond" w:eastAsia="Times New Roman" w:hAnsi="Garamond" w:cs="Times New Roman"/>
          <w:sz w:val="24"/>
          <w:szCs w:val="24"/>
          <w:lang w:eastAsia="en-GB"/>
        </w:rPr>
        <w:t xml:space="preserve"> fact notable if only for its significance in an area where education beyond elementary school is</w:t>
      </w:r>
      <w:r w:rsidR="009A7DD9" w:rsidRPr="003D08C8">
        <w:rPr>
          <w:rFonts w:ascii="Garamond" w:eastAsia="Times New Roman" w:hAnsi="Garamond" w:cs="Times New Roman"/>
          <w:sz w:val="24"/>
          <w:szCs w:val="24"/>
          <w:lang w:eastAsia="en-GB"/>
        </w:rPr>
        <w:t xml:space="preserve"> an exception, and more so for girls.</w:t>
      </w:r>
      <w:r w:rsidR="00047037" w:rsidRPr="003D08C8">
        <w:rPr>
          <w:rFonts w:ascii="Garamond" w:eastAsia="Times New Roman" w:hAnsi="Garamond" w:cs="Times New Roman"/>
          <w:sz w:val="24"/>
          <w:szCs w:val="24"/>
          <w:lang w:eastAsia="en-GB"/>
        </w:rPr>
        <w:t xml:space="preserve"> </w:t>
      </w:r>
      <w:r w:rsidR="00AE0A09" w:rsidRPr="003D08C8">
        <w:rPr>
          <w:rFonts w:ascii="Garamond" w:eastAsia="Times New Roman" w:hAnsi="Garamond" w:cs="Times New Roman"/>
          <w:sz w:val="24"/>
          <w:szCs w:val="24"/>
          <w:lang w:eastAsia="en-GB"/>
        </w:rPr>
        <w:t xml:space="preserve">The voices presented here, then, are those of people </w:t>
      </w:r>
      <w:r w:rsidR="005459B2" w:rsidRPr="003D08C8">
        <w:rPr>
          <w:rFonts w:ascii="Garamond" w:eastAsia="Times New Roman" w:hAnsi="Garamond" w:cs="Times New Roman"/>
          <w:sz w:val="24"/>
          <w:szCs w:val="24"/>
          <w:lang w:eastAsia="en-GB"/>
        </w:rPr>
        <w:t>who have arrived from outside the context at hand, either from Del</w:t>
      </w:r>
      <w:r w:rsidR="001234AB" w:rsidRPr="003D08C8">
        <w:rPr>
          <w:rFonts w:ascii="Garamond" w:eastAsia="Times New Roman" w:hAnsi="Garamond" w:cs="Times New Roman"/>
          <w:sz w:val="24"/>
          <w:szCs w:val="24"/>
          <w:lang w:eastAsia="en-GB"/>
        </w:rPr>
        <w:t xml:space="preserve">hi or from various parts of UK. </w:t>
      </w:r>
      <w:r w:rsidR="00DB6394" w:rsidRPr="003D08C8">
        <w:rPr>
          <w:rFonts w:ascii="Garamond" w:eastAsia="Times New Roman" w:hAnsi="Garamond" w:cs="Times New Roman"/>
          <w:sz w:val="24"/>
          <w:szCs w:val="24"/>
          <w:lang w:eastAsia="en-GB"/>
        </w:rPr>
        <w:t xml:space="preserve">While further research might well seek to document local perspectives, this would require a </w:t>
      </w:r>
      <w:r w:rsidR="00C37482" w:rsidRPr="003D08C8">
        <w:rPr>
          <w:rFonts w:ascii="Garamond" w:eastAsia="Times New Roman" w:hAnsi="Garamond" w:cs="Times New Roman"/>
          <w:sz w:val="24"/>
          <w:szCs w:val="24"/>
          <w:lang w:eastAsia="en-GB"/>
        </w:rPr>
        <w:t>quite different considerat</w:t>
      </w:r>
      <w:r w:rsidR="001234AB" w:rsidRPr="003D08C8">
        <w:rPr>
          <w:rFonts w:ascii="Garamond" w:eastAsia="Times New Roman" w:hAnsi="Garamond" w:cs="Times New Roman"/>
          <w:sz w:val="24"/>
          <w:szCs w:val="24"/>
          <w:lang w:eastAsia="en-GB"/>
        </w:rPr>
        <w:t xml:space="preserve">ion of </w:t>
      </w:r>
      <w:r w:rsidR="00C424BA" w:rsidRPr="003D08C8">
        <w:rPr>
          <w:rFonts w:ascii="Garamond" w:eastAsia="Times New Roman" w:hAnsi="Garamond" w:cs="Times New Roman"/>
          <w:sz w:val="24"/>
          <w:szCs w:val="24"/>
          <w:lang w:eastAsia="en-GB"/>
        </w:rPr>
        <w:t>researcher positionality, or Spivak’s</w:t>
      </w:r>
      <w:r w:rsidR="001234AB" w:rsidRPr="003D08C8">
        <w:rPr>
          <w:rFonts w:ascii="Garamond" w:eastAsia="Times New Roman" w:hAnsi="Garamond" w:cs="Times New Roman"/>
          <w:sz w:val="24"/>
          <w:szCs w:val="24"/>
          <w:lang w:eastAsia="en-GB"/>
        </w:rPr>
        <w:t xml:space="preserve"> pr</w:t>
      </w:r>
      <w:r w:rsidR="00066AD5" w:rsidRPr="003D08C8">
        <w:rPr>
          <w:rFonts w:ascii="Garamond" w:eastAsia="Times New Roman" w:hAnsi="Garamond" w:cs="Times New Roman"/>
          <w:sz w:val="24"/>
          <w:szCs w:val="24"/>
          <w:lang w:eastAsia="en-GB"/>
        </w:rPr>
        <w:t>actice</w:t>
      </w:r>
      <w:r w:rsidR="001234AB" w:rsidRPr="003D08C8">
        <w:rPr>
          <w:rFonts w:ascii="Garamond" w:eastAsia="Times New Roman" w:hAnsi="Garamond" w:cs="Times New Roman"/>
          <w:sz w:val="24"/>
          <w:szCs w:val="24"/>
          <w:lang w:eastAsia="en-GB"/>
        </w:rPr>
        <w:t xml:space="preserve"> </w:t>
      </w:r>
      <w:r w:rsidR="00C424BA" w:rsidRPr="003D08C8">
        <w:rPr>
          <w:rFonts w:ascii="Garamond" w:eastAsia="Times New Roman" w:hAnsi="Garamond" w:cs="Times New Roman"/>
          <w:sz w:val="24"/>
          <w:szCs w:val="24"/>
          <w:lang w:eastAsia="en-GB"/>
        </w:rPr>
        <w:t>of</w:t>
      </w:r>
      <w:r w:rsidR="00E73364" w:rsidRPr="003D08C8">
        <w:rPr>
          <w:rFonts w:ascii="Garamond" w:eastAsia="Times New Roman" w:hAnsi="Garamond" w:cs="Times New Roman"/>
          <w:sz w:val="24"/>
          <w:szCs w:val="24"/>
          <w:lang w:eastAsia="en-GB"/>
        </w:rPr>
        <w:t xml:space="preserve"> hyper-self-reflexivity</w:t>
      </w:r>
      <w:r w:rsidR="001234AB" w:rsidRPr="003D08C8">
        <w:rPr>
          <w:rFonts w:ascii="Garamond" w:eastAsia="Times New Roman" w:hAnsi="Garamond" w:cs="Times New Roman"/>
          <w:sz w:val="24"/>
          <w:szCs w:val="24"/>
          <w:lang w:eastAsia="en-GB"/>
        </w:rPr>
        <w:t xml:space="preserve"> </w:t>
      </w:r>
      <w:r w:rsidR="00C424BA" w:rsidRPr="003D08C8">
        <w:rPr>
          <w:rFonts w:ascii="Garamond" w:eastAsia="Times New Roman" w:hAnsi="Garamond" w:cs="Times New Roman"/>
          <w:sz w:val="24"/>
          <w:szCs w:val="24"/>
          <w:lang w:eastAsia="en-GB"/>
        </w:rPr>
        <w:t xml:space="preserve">(see Kapoor 2004) </w:t>
      </w:r>
      <w:r w:rsidR="001234AB" w:rsidRPr="003D08C8">
        <w:rPr>
          <w:rFonts w:ascii="Garamond" w:eastAsia="Times New Roman" w:hAnsi="Garamond" w:cs="Times New Roman"/>
          <w:sz w:val="24"/>
          <w:szCs w:val="24"/>
          <w:lang w:eastAsia="en-GB"/>
        </w:rPr>
        <w:t xml:space="preserve">that I discuss </w:t>
      </w:r>
      <w:proofErr w:type="gramStart"/>
      <w:r w:rsidR="001234AB" w:rsidRPr="003D08C8">
        <w:rPr>
          <w:rFonts w:ascii="Garamond" w:eastAsia="Times New Roman" w:hAnsi="Garamond" w:cs="Times New Roman"/>
          <w:sz w:val="24"/>
          <w:szCs w:val="24"/>
          <w:lang w:eastAsia="en-GB"/>
        </w:rPr>
        <w:t>below</w:t>
      </w:r>
      <w:proofErr w:type="gramEnd"/>
      <w:r w:rsidR="00204247" w:rsidRPr="003D08C8">
        <w:rPr>
          <w:rFonts w:ascii="Garamond" w:eastAsia="Times New Roman" w:hAnsi="Garamond" w:cs="Times New Roman"/>
          <w:sz w:val="24"/>
          <w:szCs w:val="24"/>
          <w:lang w:eastAsia="en-GB"/>
        </w:rPr>
        <w:t xml:space="preserve">. </w:t>
      </w:r>
      <w:r w:rsidR="00066AD5" w:rsidRPr="003D08C8">
        <w:rPr>
          <w:rFonts w:ascii="Garamond" w:eastAsia="Times New Roman" w:hAnsi="Garamond" w:cs="Times New Roman"/>
          <w:sz w:val="24"/>
          <w:szCs w:val="24"/>
          <w:lang w:eastAsia="en-GB"/>
        </w:rPr>
        <w:t xml:space="preserve">I am a white, male, British </w:t>
      </w:r>
      <w:r w:rsidR="00066AD5" w:rsidRPr="003D08C8">
        <w:rPr>
          <w:rFonts w:ascii="Garamond" w:eastAsia="Times New Roman" w:hAnsi="Garamond" w:cs="Times New Roman"/>
          <w:sz w:val="24"/>
          <w:szCs w:val="24"/>
          <w:lang w:eastAsia="en-GB"/>
        </w:rPr>
        <w:lastRenderedPageBreak/>
        <w:t>academic</w:t>
      </w:r>
      <w:r w:rsidR="00204247" w:rsidRPr="003D08C8">
        <w:rPr>
          <w:rFonts w:ascii="Garamond" w:eastAsia="Times New Roman" w:hAnsi="Garamond" w:cs="Times New Roman"/>
          <w:sz w:val="24"/>
          <w:szCs w:val="24"/>
          <w:lang w:eastAsia="en-GB"/>
        </w:rPr>
        <w:t xml:space="preserve"> and </w:t>
      </w:r>
      <w:r w:rsidR="00C37482" w:rsidRPr="003D08C8">
        <w:rPr>
          <w:rFonts w:ascii="Garamond" w:eastAsia="Times New Roman" w:hAnsi="Garamond" w:cs="Times New Roman"/>
          <w:sz w:val="24"/>
          <w:szCs w:val="24"/>
          <w:lang w:eastAsia="en-GB"/>
        </w:rPr>
        <w:t>would quite probably effect and experience a good deal of discomfort were I to arrive as an outsider to ask people in this</w:t>
      </w:r>
      <w:r w:rsidR="001234AB" w:rsidRPr="003D08C8">
        <w:rPr>
          <w:rFonts w:ascii="Garamond" w:eastAsia="Times New Roman" w:hAnsi="Garamond" w:cs="Times New Roman"/>
          <w:sz w:val="24"/>
          <w:szCs w:val="24"/>
          <w:lang w:eastAsia="en-GB"/>
        </w:rPr>
        <w:t xml:space="preserve"> (or any)</w:t>
      </w:r>
      <w:r w:rsidR="00C37482" w:rsidRPr="003D08C8">
        <w:rPr>
          <w:rFonts w:ascii="Garamond" w:eastAsia="Times New Roman" w:hAnsi="Garamond" w:cs="Times New Roman"/>
          <w:sz w:val="24"/>
          <w:szCs w:val="24"/>
          <w:lang w:eastAsia="en-GB"/>
        </w:rPr>
        <w:t xml:space="preserve"> context question</w:t>
      </w:r>
      <w:r w:rsidR="001234AB" w:rsidRPr="003D08C8">
        <w:rPr>
          <w:rFonts w:ascii="Garamond" w:eastAsia="Times New Roman" w:hAnsi="Garamond" w:cs="Times New Roman"/>
          <w:sz w:val="24"/>
          <w:szCs w:val="24"/>
          <w:lang w:eastAsia="en-GB"/>
        </w:rPr>
        <w:t>s around</w:t>
      </w:r>
      <w:r w:rsidR="00C37482" w:rsidRPr="003D08C8">
        <w:rPr>
          <w:rFonts w:ascii="Garamond" w:eastAsia="Times New Roman" w:hAnsi="Garamond" w:cs="Times New Roman"/>
          <w:sz w:val="24"/>
          <w:szCs w:val="24"/>
          <w:lang w:eastAsia="en-GB"/>
        </w:rPr>
        <w:t xml:space="preserve"> gender and discrimination.</w:t>
      </w:r>
      <w:r w:rsidR="005C4312" w:rsidRPr="003D08C8">
        <w:rPr>
          <w:rFonts w:ascii="Garamond" w:eastAsia="Times New Roman" w:hAnsi="Garamond" w:cs="Times New Roman"/>
          <w:sz w:val="24"/>
          <w:szCs w:val="24"/>
          <w:lang w:eastAsia="en-GB"/>
        </w:rPr>
        <w:t xml:space="preserve"> My attempt at hyper-self-reflexivity in this piece, as I set out above, has to do with the ethics of representation in research and the ways that a geographer might or should document accounts of grave injustice in a postcolonial context. In Spivak’</w:t>
      </w:r>
      <w:r w:rsidR="00AB2FEE" w:rsidRPr="003D08C8">
        <w:rPr>
          <w:rFonts w:ascii="Garamond" w:eastAsia="Times New Roman" w:hAnsi="Garamond" w:cs="Times New Roman"/>
          <w:sz w:val="24"/>
          <w:szCs w:val="24"/>
          <w:lang w:eastAsia="en-GB"/>
        </w:rPr>
        <w:t xml:space="preserve">s terms, this more clearly relates to </w:t>
      </w:r>
      <w:proofErr w:type="spellStart"/>
      <w:r w:rsidR="00AB2FEE" w:rsidRPr="003D08C8">
        <w:rPr>
          <w:rFonts w:ascii="Garamond" w:eastAsia="Times New Roman" w:hAnsi="Garamond" w:cs="Times New Roman"/>
          <w:i/>
          <w:sz w:val="24"/>
          <w:szCs w:val="24"/>
          <w:lang w:eastAsia="en-GB"/>
        </w:rPr>
        <w:t>vertreten</w:t>
      </w:r>
      <w:proofErr w:type="spellEnd"/>
      <w:r w:rsidR="00AB2FEE" w:rsidRPr="003D08C8">
        <w:rPr>
          <w:rFonts w:ascii="Garamond" w:eastAsia="Times New Roman" w:hAnsi="Garamond" w:cs="Times New Roman"/>
          <w:i/>
          <w:sz w:val="24"/>
          <w:szCs w:val="24"/>
          <w:lang w:eastAsia="en-GB"/>
        </w:rPr>
        <w:t xml:space="preserve">, </w:t>
      </w:r>
      <w:r w:rsidR="00AB2FEE" w:rsidRPr="003D08C8">
        <w:rPr>
          <w:rFonts w:ascii="Garamond" w:eastAsia="Times New Roman" w:hAnsi="Garamond" w:cs="Times New Roman"/>
          <w:sz w:val="24"/>
          <w:szCs w:val="24"/>
          <w:lang w:eastAsia="en-GB"/>
        </w:rPr>
        <w:t xml:space="preserve">or </w:t>
      </w:r>
      <w:proofErr w:type="gramStart"/>
      <w:r w:rsidR="00AB2FEE" w:rsidRPr="003D08C8">
        <w:rPr>
          <w:rFonts w:ascii="Garamond" w:eastAsia="Times New Roman" w:hAnsi="Garamond" w:cs="Times New Roman"/>
          <w:sz w:val="24"/>
          <w:szCs w:val="24"/>
          <w:lang w:eastAsia="en-GB"/>
        </w:rPr>
        <w:t>the</w:t>
      </w:r>
      <w:r w:rsidR="00ED5CF3" w:rsidRPr="003D08C8">
        <w:rPr>
          <w:rFonts w:ascii="Garamond" w:eastAsia="Times New Roman" w:hAnsi="Garamond" w:cs="Times New Roman"/>
          <w:sz w:val="24"/>
          <w:szCs w:val="24"/>
          <w:lang w:eastAsia="en-GB"/>
        </w:rPr>
        <w:t xml:space="preserve"> </w:t>
      </w:r>
      <w:r w:rsidR="00AB2FEE" w:rsidRPr="003D08C8">
        <w:rPr>
          <w:rFonts w:ascii="Garamond" w:eastAsia="Times New Roman" w:hAnsi="Garamond" w:cs="Times New Roman"/>
          <w:sz w:val="24"/>
          <w:szCs w:val="24"/>
          <w:lang w:eastAsia="en-GB"/>
        </w:rPr>
        <w:t>‘re</w:t>
      </w:r>
      <w:proofErr w:type="gramEnd"/>
      <w:r w:rsidR="00AB2FEE" w:rsidRPr="003D08C8">
        <w:rPr>
          <w:rFonts w:ascii="Garamond" w:eastAsia="Times New Roman" w:hAnsi="Garamond" w:cs="Times New Roman"/>
          <w:sz w:val="24"/>
          <w:szCs w:val="24"/>
          <w:lang w:eastAsia="en-GB"/>
        </w:rPr>
        <w:t xml:space="preserve">-presentation’ </w:t>
      </w:r>
      <w:r w:rsidR="00066AD5" w:rsidRPr="003D08C8">
        <w:rPr>
          <w:rFonts w:ascii="Garamond" w:eastAsia="Times New Roman" w:hAnsi="Garamond" w:cs="Times New Roman"/>
          <w:sz w:val="24"/>
          <w:szCs w:val="24"/>
          <w:lang w:eastAsia="en-GB"/>
        </w:rPr>
        <w:t xml:space="preserve">in </w:t>
      </w:r>
      <w:r w:rsidR="00AB2FEE" w:rsidRPr="003D08C8">
        <w:rPr>
          <w:rFonts w:ascii="Garamond" w:eastAsia="Times New Roman" w:hAnsi="Garamond" w:cs="Times New Roman"/>
          <w:sz w:val="24"/>
          <w:szCs w:val="24"/>
          <w:lang w:eastAsia="en-GB"/>
        </w:rPr>
        <w:t xml:space="preserve">‘speaking about’ </w:t>
      </w:r>
      <w:proofErr w:type="spellStart"/>
      <w:r w:rsidR="00AB2FEE" w:rsidRPr="003D08C8">
        <w:rPr>
          <w:rFonts w:ascii="Garamond" w:eastAsia="Times New Roman" w:hAnsi="Garamond" w:cs="Times New Roman"/>
          <w:sz w:val="24"/>
          <w:szCs w:val="24"/>
          <w:lang w:eastAsia="en-GB"/>
        </w:rPr>
        <w:t>subalternity</w:t>
      </w:r>
      <w:proofErr w:type="spellEnd"/>
      <w:r w:rsidR="00AB2FEE" w:rsidRPr="003D08C8">
        <w:rPr>
          <w:rFonts w:ascii="Garamond" w:eastAsia="Times New Roman" w:hAnsi="Garamond" w:cs="Times New Roman"/>
          <w:sz w:val="24"/>
          <w:szCs w:val="24"/>
          <w:lang w:eastAsia="en-GB"/>
        </w:rPr>
        <w:t xml:space="preserve">, whereas the representation within the data relates more coherently to </w:t>
      </w:r>
      <w:proofErr w:type="spellStart"/>
      <w:r w:rsidR="00AB2FEE" w:rsidRPr="003D08C8">
        <w:rPr>
          <w:rFonts w:ascii="Garamond" w:eastAsia="Times New Roman" w:hAnsi="Garamond" w:cs="Times New Roman"/>
          <w:i/>
          <w:sz w:val="24"/>
          <w:szCs w:val="24"/>
          <w:lang w:eastAsia="en-GB"/>
        </w:rPr>
        <w:t>darstellen</w:t>
      </w:r>
      <w:proofErr w:type="spellEnd"/>
      <w:r w:rsidR="00AB2FEE" w:rsidRPr="003D08C8">
        <w:rPr>
          <w:rFonts w:ascii="Garamond" w:eastAsia="Times New Roman" w:hAnsi="Garamond" w:cs="Times New Roman"/>
          <w:sz w:val="24"/>
          <w:szCs w:val="24"/>
          <w:lang w:eastAsia="en-GB"/>
        </w:rPr>
        <w:t>, or ‘“spea</w:t>
      </w:r>
      <w:r w:rsidR="00847AAB" w:rsidRPr="003D08C8">
        <w:rPr>
          <w:rFonts w:ascii="Garamond" w:eastAsia="Times New Roman" w:hAnsi="Garamond" w:cs="Times New Roman"/>
          <w:sz w:val="24"/>
          <w:szCs w:val="24"/>
          <w:lang w:eastAsia="en-GB"/>
        </w:rPr>
        <w:t>king for”, as in politics’ (1999</w:t>
      </w:r>
      <w:r w:rsidR="00AB2FEE" w:rsidRPr="003D08C8">
        <w:rPr>
          <w:rFonts w:ascii="Garamond" w:eastAsia="Times New Roman" w:hAnsi="Garamond" w:cs="Times New Roman"/>
          <w:sz w:val="24"/>
          <w:szCs w:val="24"/>
          <w:lang w:eastAsia="en-GB"/>
        </w:rPr>
        <w:t>, 256-7).</w:t>
      </w:r>
      <w:r w:rsidR="00066AD5" w:rsidRPr="003D08C8">
        <w:rPr>
          <w:rFonts w:ascii="Garamond" w:eastAsia="Times New Roman" w:hAnsi="Garamond" w:cs="Times New Roman"/>
          <w:sz w:val="24"/>
          <w:szCs w:val="24"/>
          <w:lang w:eastAsia="en-GB"/>
        </w:rPr>
        <w:t xml:space="preserve"> At the heart of the discussion that follows is this practice of hyper-self-reflexivity</w:t>
      </w:r>
      <w:r w:rsidR="00ED5CF3" w:rsidRPr="003D08C8">
        <w:rPr>
          <w:rFonts w:ascii="Garamond" w:eastAsia="Times New Roman" w:hAnsi="Garamond" w:cs="Times New Roman"/>
          <w:sz w:val="24"/>
          <w:szCs w:val="24"/>
          <w:lang w:eastAsia="en-GB"/>
        </w:rPr>
        <w:t xml:space="preserve"> on the part of both the researcher and research participants</w:t>
      </w:r>
      <w:r w:rsidR="005D4453" w:rsidRPr="003D08C8">
        <w:rPr>
          <w:rFonts w:ascii="Garamond" w:eastAsia="Times New Roman" w:hAnsi="Garamond" w:cs="Times New Roman"/>
          <w:sz w:val="24"/>
          <w:szCs w:val="24"/>
          <w:lang w:eastAsia="en-GB"/>
        </w:rPr>
        <w:t>, and the ethical act of representation</w:t>
      </w:r>
      <w:r w:rsidR="005D4453" w:rsidRPr="003D08C8">
        <w:rPr>
          <w:rFonts w:ascii="Garamond" w:hAnsi="Garamond"/>
          <w:sz w:val="24"/>
          <w:lang w:eastAsia="zh-CN"/>
        </w:rPr>
        <w:t xml:space="preserve"> </w:t>
      </w:r>
      <w:r w:rsidR="00066AD5" w:rsidRPr="003D08C8">
        <w:rPr>
          <w:rFonts w:ascii="Garamond" w:hAnsi="Garamond"/>
          <w:sz w:val="24"/>
          <w:lang w:eastAsia="zh-CN"/>
        </w:rPr>
        <w:t>both politically (by the NGO staff) and as portrayal (as a piece of writing).</w:t>
      </w:r>
      <w:r w:rsidR="005D4453" w:rsidRPr="003D08C8">
        <w:rPr>
          <w:rFonts w:ascii="Garamond" w:hAnsi="Garamond"/>
          <w:sz w:val="24"/>
          <w:lang w:eastAsia="zh-CN"/>
        </w:rPr>
        <w:t xml:space="preserve"> The concluding section to the article returns to these themes</w:t>
      </w:r>
      <w:r w:rsidR="00C43527" w:rsidRPr="003D08C8">
        <w:rPr>
          <w:rFonts w:ascii="Garamond" w:hAnsi="Garamond"/>
          <w:sz w:val="24"/>
          <w:lang w:eastAsia="zh-CN"/>
        </w:rPr>
        <w:t xml:space="preserve"> as a move against the transparency of ‘investigating subjects’ that Spivak critiques (1987; 1988)</w:t>
      </w:r>
      <w:r w:rsidR="005D4453" w:rsidRPr="003D08C8">
        <w:rPr>
          <w:rFonts w:ascii="Garamond" w:hAnsi="Garamond"/>
          <w:sz w:val="24"/>
          <w:lang w:eastAsia="zh-CN"/>
        </w:rPr>
        <w:t xml:space="preserve">.   </w:t>
      </w:r>
    </w:p>
    <w:p w14:paraId="63BA1F05" w14:textId="3F046CE1" w:rsidR="00624685" w:rsidRPr="003D08C8" w:rsidRDefault="005459B2" w:rsidP="00AB594B">
      <w:pPr>
        <w:spacing w:after="0" w:line="360" w:lineRule="auto"/>
        <w:ind w:firstLine="720"/>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The data th</w:t>
      </w:r>
      <w:r w:rsidR="00BB1456" w:rsidRPr="003D08C8">
        <w:rPr>
          <w:rFonts w:ascii="Garamond" w:eastAsia="Times New Roman" w:hAnsi="Garamond" w:cs="Times New Roman"/>
          <w:sz w:val="24"/>
          <w:szCs w:val="24"/>
          <w:lang w:eastAsia="en-GB"/>
        </w:rPr>
        <w:t>us</w:t>
      </w:r>
      <w:r w:rsidRPr="003D08C8">
        <w:rPr>
          <w:rFonts w:ascii="Garamond" w:eastAsia="Times New Roman" w:hAnsi="Garamond" w:cs="Times New Roman"/>
          <w:sz w:val="24"/>
          <w:szCs w:val="24"/>
          <w:lang w:eastAsia="en-GB"/>
        </w:rPr>
        <w:t xml:space="preserve"> depicts </w:t>
      </w:r>
      <w:r w:rsidR="00624685" w:rsidRPr="003D08C8">
        <w:rPr>
          <w:rFonts w:ascii="Garamond" w:eastAsia="Times New Roman" w:hAnsi="Garamond" w:cs="Times New Roman"/>
          <w:sz w:val="24"/>
          <w:szCs w:val="24"/>
          <w:lang w:eastAsia="en-GB"/>
        </w:rPr>
        <w:t>gender relations in the town</w:t>
      </w:r>
      <w:r w:rsidRPr="003D08C8">
        <w:rPr>
          <w:rFonts w:ascii="Garamond" w:eastAsia="Times New Roman" w:hAnsi="Garamond" w:cs="Times New Roman"/>
          <w:sz w:val="24"/>
          <w:szCs w:val="24"/>
          <w:lang w:eastAsia="en-GB"/>
        </w:rPr>
        <w:t xml:space="preserve"> through the eyes of development actors whose lives – at least for that temporary period of placement – were quite intimately tied with those of the various community members </w:t>
      </w:r>
      <w:r w:rsidR="00F576E4" w:rsidRPr="003D08C8">
        <w:rPr>
          <w:rFonts w:ascii="Garamond" w:eastAsia="Times New Roman" w:hAnsi="Garamond" w:cs="Times New Roman"/>
          <w:sz w:val="24"/>
          <w:szCs w:val="24"/>
          <w:lang w:eastAsia="en-GB"/>
        </w:rPr>
        <w:t>with whom they lived and worked.</w:t>
      </w:r>
      <w:r w:rsidR="00BB1456" w:rsidRPr="003D08C8">
        <w:rPr>
          <w:rFonts w:ascii="Garamond" w:eastAsia="Times New Roman" w:hAnsi="Garamond" w:cs="Times New Roman"/>
          <w:sz w:val="24"/>
          <w:szCs w:val="24"/>
          <w:lang w:eastAsia="en-GB"/>
        </w:rPr>
        <w:t xml:space="preserve"> My interest – therefore - is</w:t>
      </w:r>
      <w:r w:rsidR="00F576E4" w:rsidRPr="003D08C8">
        <w:rPr>
          <w:rFonts w:ascii="Garamond" w:eastAsia="Times New Roman" w:hAnsi="Garamond" w:cs="Times New Roman"/>
          <w:sz w:val="24"/>
          <w:szCs w:val="24"/>
          <w:lang w:eastAsia="en-GB"/>
        </w:rPr>
        <w:t xml:space="preserve"> not in presenting an account of gender relations in R---, which would involve a different set of data centred on people from the town, but rather an account of how development actors </w:t>
      </w:r>
      <w:r w:rsidR="00624685" w:rsidRPr="003D08C8">
        <w:rPr>
          <w:rFonts w:ascii="Garamond" w:eastAsia="Times New Roman" w:hAnsi="Garamond" w:cs="Times New Roman"/>
          <w:sz w:val="24"/>
          <w:szCs w:val="24"/>
          <w:lang w:eastAsia="en-GB"/>
        </w:rPr>
        <w:t>approach</w:t>
      </w:r>
      <w:r w:rsidR="00492FBD" w:rsidRPr="003D08C8">
        <w:rPr>
          <w:rFonts w:ascii="Garamond" w:eastAsia="Times New Roman" w:hAnsi="Garamond" w:cs="Times New Roman"/>
          <w:sz w:val="24"/>
          <w:szCs w:val="24"/>
          <w:lang w:eastAsia="en-GB"/>
        </w:rPr>
        <w:t xml:space="preserve"> gender relations ethically. It is to this end that I organise the presentation of the data into three prominent themes: </w:t>
      </w:r>
      <w:proofErr w:type="spellStart"/>
      <w:r w:rsidR="00492FBD" w:rsidRPr="003D08C8">
        <w:rPr>
          <w:rFonts w:ascii="Garamond" w:eastAsia="Times New Roman" w:hAnsi="Garamond" w:cs="Times New Roman"/>
          <w:sz w:val="24"/>
          <w:szCs w:val="24"/>
          <w:lang w:eastAsia="en-GB"/>
        </w:rPr>
        <w:t>i</w:t>
      </w:r>
      <w:proofErr w:type="spellEnd"/>
      <w:r w:rsidR="00492FBD" w:rsidRPr="003D08C8">
        <w:rPr>
          <w:rFonts w:ascii="Garamond" w:eastAsia="Times New Roman" w:hAnsi="Garamond" w:cs="Times New Roman"/>
          <w:sz w:val="24"/>
          <w:szCs w:val="24"/>
          <w:lang w:eastAsia="en-GB"/>
        </w:rPr>
        <w:t>) the approach of “gentle interventions” taken by the NGO staff; ii) the account of rape and suicide; iii) the reflexive use of “home” when talking about gender.</w:t>
      </w:r>
    </w:p>
    <w:p w14:paraId="1A8B4A30" w14:textId="0A45CEF4" w:rsidR="00624685" w:rsidRPr="003D08C8" w:rsidRDefault="00624685" w:rsidP="00F27681">
      <w:pPr>
        <w:pStyle w:val="Heading3"/>
        <w:numPr>
          <w:ilvl w:val="0"/>
          <w:numId w:val="7"/>
        </w:numPr>
        <w:spacing w:after="240"/>
        <w:rPr>
          <w:b w:val="0"/>
          <w:bCs w:val="0"/>
          <w:color w:val="auto"/>
        </w:rPr>
      </w:pPr>
      <w:r w:rsidRPr="003D08C8">
        <w:rPr>
          <w:rStyle w:val="Strong"/>
          <w:color w:val="auto"/>
        </w:rPr>
        <w:t>Madhya Pradesh, November 2015</w:t>
      </w:r>
    </w:p>
    <w:p w14:paraId="2431379C" w14:textId="1D0003FC" w:rsidR="00EF7D03" w:rsidRPr="003D08C8" w:rsidRDefault="00EF7D03" w:rsidP="00624685">
      <w:pPr>
        <w:widowControl w:val="0"/>
        <w:autoSpaceDE w:val="0"/>
        <w:autoSpaceDN w:val="0"/>
        <w:adjustRightInd w:val="0"/>
        <w:spacing w:after="0" w:line="360" w:lineRule="auto"/>
        <w:jc w:val="both"/>
        <w:rPr>
          <w:rFonts w:ascii="Garamond" w:hAnsi="Garamond" w:cs="Times New Roman"/>
          <w:sz w:val="24"/>
          <w:szCs w:val="24"/>
          <w:lang w:val="en-US"/>
        </w:rPr>
      </w:pPr>
      <w:r w:rsidRPr="003D08C8">
        <w:rPr>
          <w:rFonts w:ascii="Garamond" w:eastAsia="Times New Roman" w:hAnsi="Garamond" w:cs="Times New Roman"/>
          <w:sz w:val="24"/>
          <w:szCs w:val="24"/>
          <w:lang w:eastAsia="en-GB"/>
        </w:rPr>
        <w:t xml:space="preserve">For my stay in </w:t>
      </w:r>
      <w:proofErr w:type="gramStart"/>
      <w:r w:rsidRPr="003D08C8">
        <w:rPr>
          <w:rFonts w:ascii="Garamond" w:eastAsia="Times New Roman" w:hAnsi="Garamond" w:cs="Times New Roman"/>
          <w:sz w:val="24"/>
          <w:szCs w:val="24"/>
          <w:lang w:eastAsia="en-GB"/>
        </w:rPr>
        <w:t>R---</w:t>
      </w:r>
      <w:proofErr w:type="gramEnd"/>
      <w:r w:rsidRPr="003D08C8">
        <w:rPr>
          <w:rFonts w:ascii="Garamond" w:eastAsia="Times New Roman" w:hAnsi="Garamond" w:cs="Times New Roman"/>
          <w:sz w:val="24"/>
          <w:szCs w:val="24"/>
          <w:lang w:eastAsia="en-GB"/>
        </w:rPr>
        <w:t xml:space="preserve"> I was based in the local NGO’s office where I was kindly provided a mattress and a place to store my things. Caste and tribal identities are strongly prevalent in the town and its environs and the NGO engages in the struggle against indentured labour and gender discrimination, organising activities across the town focused on youth participation and the empowerment of women and girls. It runs classes on women’s health, especially on menstrual hygiene in a region where most women are banished from their houses - or parts of their houses - for four days in 28; girls’ participation in sport, where many girls are discouraged from spending leisure time outside of the home; and women’s political empowerment, where men dominate panchayats (local governments).</w:t>
      </w:r>
    </w:p>
    <w:p w14:paraId="34A4CBF9" w14:textId="53D1D726" w:rsidR="00EA408F" w:rsidRPr="003D08C8" w:rsidRDefault="00624685" w:rsidP="00EF7D03">
      <w:pPr>
        <w:widowControl w:val="0"/>
        <w:autoSpaceDE w:val="0"/>
        <w:autoSpaceDN w:val="0"/>
        <w:adjustRightInd w:val="0"/>
        <w:spacing w:after="0" w:line="360" w:lineRule="auto"/>
        <w:ind w:firstLine="720"/>
        <w:jc w:val="both"/>
        <w:rPr>
          <w:rFonts w:ascii="Garamond" w:hAnsi="Garamond" w:cs="Times New Roman"/>
          <w:sz w:val="24"/>
          <w:szCs w:val="24"/>
          <w:lang w:val="en-US"/>
        </w:rPr>
      </w:pPr>
      <w:r w:rsidRPr="003D08C8">
        <w:rPr>
          <w:rFonts w:ascii="Garamond" w:hAnsi="Garamond" w:cs="Times New Roman"/>
          <w:sz w:val="24"/>
          <w:szCs w:val="24"/>
          <w:lang w:val="en-US"/>
        </w:rPr>
        <w:t xml:space="preserve">The town is home to 3,000 people. After dusk the streets and market </w:t>
      </w:r>
      <w:proofErr w:type="gramStart"/>
      <w:r w:rsidRPr="003D08C8">
        <w:rPr>
          <w:rFonts w:ascii="Garamond" w:hAnsi="Garamond" w:cs="Times New Roman"/>
          <w:sz w:val="24"/>
          <w:szCs w:val="24"/>
          <w:lang w:val="en-US"/>
        </w:rPr>
        <w:t>are marked</w:t>
      </w:r>
      <w:proofErr w:type="gramEnd"/>
      <w:r w:rsidRPr="003D08C8">
        <w:rPr>
          <w:rFonts w:ascii="Garamond" w:hAnsi="Garamond" w:cs="Times New Roman"/>
          <w:sz w:val="24"/>
          <w:szCs w:val="24"/>
          <w:lang w:val="en-US"/>
        </w:rPr>
        <w:t xml:space="preserve"> by an absence of women. </w:t>
      </w:r>
      <w:r w:rsidR="00EA408F" w:rsidRPr="003D08C8">
        <w:rPr>
          <w:rFonts w:ascii="Garamond" w:eastAsia="Times New Roman" w:hAnsi="Garamond" w:cs="Times New Roman"/>
          <w:sz w:val="24"/>
          <w:szCs w:val="24"/>
          <w:lang w:eastAsia="en-GB"/>
        </w:rPr>
        <w:t>There is a curfew and no woman is to be seen in public after 6pm.</w:t>
      </w:r>
      <w:r w:rsidR="00D415B5" w:rsidRPr="003D08C8">
        <w:rPr>
          <w:rFonts w:ascii="Garamond" w:eastAsia="Times New Roman" w:hAnsi="Garamond" w:cs="Times New Roman"/>
          <w:sz w:val="24"/>
          <w:szCs w:val="24"/>
          <w:lang w:eastAsia="en-GB"/>
        </w:rPr>
        <w:t xml:space="preserve"> In fact, t</w:t>
      </w:r>
      <w:r w:rsidR="00EA408F" w:rsidRPr="003D08C8">
        <w:rPr>
          <w:rFonts w:ascii="Garamond" w:eastAsia="Times New Roman" w:hAnsi="Garamond" w:cs="Times New Roman"/>
          <w:sz w:val="24"/>
          <w:szCs w:val="24"/>
          <w:lang w:eastAsia="en-GB"/>
        </w:rPr>
        <w:t xml:space="preserve">he hour </w:t>
      </w:r>
      <w:proofErr w:type="gramStart"/>
      <w:r w:rsidR="00EA408F" w:rsidRPr="003D08C8">
        <w:rPr>
          <w:rFonts w:ascii="Garamond" w:eastAsia="Times New Roman" w:hAnsi="Garamond" w:cs="Times New Roman"/>
          <w:sz w:val="24"/>
          <w:szCs w:val="24"/>
          <w:lang w:eastAsia="en-GB"/>
        </w:rPr>
        <w:t>doesn’t</w:t>
      </w:r>
      <w:proofErr w:type="gramEnd"/>
      <w:r w:rsidR="00EA408F" w:rsidRPr="003D08C8">
        <w:rPr>
          <w:rFonts w:ascii="Garamond" w:eastAsia="Times New Roman" w:hAnsi="Garamond" w:cs="Times New Roman"/>
          <w:sz w:val="24"/>
          <w:szCs w:val="24"/>
          <w:lang w:eastAsia="en-GB"/>
        </w:rPr>
        <w:t xml:space="preserve"> really make a difference; women aren’t so commonly seen in the town’s public spaces. Apparently, the curfew is to protect women from harassment. </w:t>
      </w:r>
      <w:r w:rsidR="00EE527D" w:rsidRPr="003D08C8">
        <w:rPr>
          <w:rFonts w:ascii="Garamond" w:eastAsia="Times New Roman" w:hAnsi="Garamond" w:cs="Times New Roman"/>
          <w:sz w:val="24"/>
          <w:szCs w:val="24"/>
          <w:lang w:eastAsia="en-GB"/>
        </w:rPr>
        <w:t xml:space="preserve">We talked about this on my first day in the town, during </w:t>
      </w:r>
      <w:r w:rsidR="008C29BF" w:rsidRPr="003D08C8">
        <w:rPr>
          <w:rFonts w:ascii="Garamond" w:eastAsia="Times New Roman" w:hAnsi="Garamond" w:cs="Times New Roman"/>
          <w:sz w:val="24"/>
          <w:szCs w:val="24"/>
          <w:lang w:eastAsia="en-GB"/>
        </w:rPr>
        <w:t xml:space="preserve">a </w:t>
      </w:r>
      <w:r w:rsidR="00EE527D" w:rsidRPr="003D08C8">
        <w:rPr>
          <w:rFonts w:ascii="Garamond" w:eastAsia="Times New Roman" w:hAnsi="Garamond" w:cs="Times New Roman"/>
          <w:sz w:val="24"/>
          <w:szCs w:val="24"/>
          <w:lang w:eastAsia="en-GB"/>
        </w:rPr>
        <w:t xml:space="preserve">walk to visit the </w:t>
      </w:r>
      <w:proofErr w:type="spellStart"/>
      <w:r w:rsidR="00EE527D" w:rsidRPr="003D08C8">
        <w:rPr>
          <w:rFonts w:ascii="Garamond" w:eastAsia="Times New Roman" w:hAnsi="Garamond" w:cs="Times New Roman"/>
          <w:sz w:val="24"/>
          <w:szCs w:val="24"/>
          <w:lang w:eastAsia="en-GB"/>
        </w:rPr>
        <w:t>Sarpanch</w:t>
      </w:r>
      <w:proofErr w:type="spellEnd"/>
      <w:r w:rsidR="00EE527D" w:rsidRPr="003D08C8">
        <w:rPr>
          <w:rFonts w:ascii="Garamond" w:eastAsia="Times New Roman" w:hAnsi="Garamond" w:cs="Times New Roman"/>
          <w:sz w:val="24"/>
          <w:szCs w:val="24"/>
          <w:lang w:eastAsia="en-GB"/>
        </w:rPr>
        <w:t xml:space="preserve"> of the Panchayat (the highest village senior) to ask for cooperation on a community day. </w:t>
      </w:r>
      <w:r w:rsidR="00EA408F" w:rsidRPr="003D08C8">
        <w:rPr>
          <w:rFonts w:ascii="Garamond" w:eastAsia="Times New Roman" w:hAnsi="Garamond" w:cs="Times New Roman"/>
          <w:sz w:val="24"/>
          <w:szCs w:val="24"/>
          <w:lang w:eastAsia="en-GB"/>
        </w:rPr>
        <w:t xml:space="preserve">Using terms like “unfair” and “ridiculous”, the curfew and almost-invisibility of women </w:t>
      </w:r>
      <w:r w:rsidR="00EA408F" w:rsidRPr="003D08C8">
        <w:rPr>
          <w:rFonts w:ascii="Garamond" w:eastAsia="Times New Roman" w:hAnsi="Garamond" w:cs="Times New Roman"/>
          <w:sz w:val="24"/>
          <w:szCs w:val="24"/>
          <w:lang w:eastAsia="en-GB"/>
        </w:rPr>
        <w:lastRenderedPageBreak/>
        <w:t>in public</w:t>
      </w:r>
      <w:r w:rsidR="00EE527D" w:rsidRPr="003D08C8">
        <w:rPr>
          <w:rFonts w:ascii="Garamond" w:eastAsia="Times New Roman" w:hAnsi="Garamond" w:cs="Times New Roman"/>
          <w:sz w:val="24"/>
          <w:szCs w:val="24"/>
          <w:lang w:eastAsia="en-GB"/>
        </w:rPr>
        <w:t xml:space="preserve"> drew a large amount of criticism</w:t>
      </w:r>
      <w:r w:rsidR="008C29BF" w:rsidRPr="003D08C8">
        <w:rPr>
          <w:rFonts w:ascii="Garamond" w:eastAsia="Times New Roman" w:hAnsi="Garamond" w:cs="Times New Roman"/>
          <w:sz w:val="24"/>
          <w:szCs w:val="24"/>
          <w:lang w:eastAsia="en-GB"/>
        </w:rPr>
        <w:t xml:space="preserve"> from the staff</w:t>
      </w:r>
      <w:r w:rsidR="00EE527D" w:rsidRPr="003D08C8">
        <w:rPr>
          <w:rFonts w:ascii="Garamond" w:eastAsia="Times New Roman" w:hAnsi="Garamond" w:cs="Times New Roman"/>
          <w:sz w:val="24"/>
          <w:szCs w:val="24"/>
          <w:lang w:eastAsia="en-GB"/>
        </w:rPr>
        <w:t>:</w:t>
      </w:r>
      <w:r w:rsidR="00EA408F" w:rsidRPr="003D08C8">
        <w:rPr>
          <w:rFonts w:ascii="Garamond" w:eastAsia="Times New Roman" w:hAnsi="Garamond" w:cs="Times New Roman"/>
          <w:sz w:val="24"/>
          <w:szCs w:val="24"/>
          <w:lang w:eastAsia="en-GB"/>
        </w:rPr>
        <w:t xml:space="preserve"> “it violates their right to move and be part of life here” (Ceri).</w:t>
      </w:r>
      <w:r w:rsidR="00EE527D" w:rsidRPr="003D08C8">
        <w:rPr>
          <w:rFonts w:ascii="Garamond" w:eastAsia="Times New Roman" w:hAnsi="Garamond" w:cs="Times New Roman"/>
          <w:sz w:val="24"/>
          <w:szCs w:val="24"/>
          <w:lang w:eastAsia="en-GB"/>
        </w:rPr>
        <w:t xml:space="preserve"> Dan told me it would be felt in the meeting with the </w:t>
      </w:r>
      <w:proofErr w:type="spellStart"/>
      <w:r w:rsidR="00EE527D" w:rsidRPr="003D08C8">
        <w:rPr>
          <w:rFonts w:ascii="Garamond" w:eastAsia="Times New Roman" w:hAnsi="Garamond" w:cs="Times New Roman"/>
          <w:sz w:val="24"/>
          <w:szCs w:val="24"/>
          <w:lang w:eastAsia="en-GB"/>
        </w:rPr>
        <w:t>Sarpanch</w:t>
      </w:r>
      <w:proofErr w:type="spellEnd"/>
      <w:r w:rsidR="00EE527D" w:rsidRPr="003D08C8">
        <w:rPr>
          <w:rFonts w:ascii="Garamond" w:eastAsia="Times New Roman" w:hAnsi="Garamond" w:cs="Times New Roman"/>
          <w:sz w:val="24"/>
          <w:szCs w:val="24"/>
          <w:lang w:eastAsia="en-GB"/>
        </w:rPr>
        <w:t>, too:</w:t>
      </w:r>
      <w:r w:rsidR="00EA408F" w:rsidRPr="003D08C8">
        <w:rPr>
          <w:rFonts w:ascii="Garamond" w:eastAsia="Times New Roman" w:hAnsi="Garamond" w:cs="Times New Roman"/>
          <w:sz w:val="24"/>
          <w:szCs w:val="24"/>
          <w:lang w:eastAsia="en-GB"/>
        </w:rPr>
        <w:t xml:space="preserve"> “they will listen, but only if it suits them”</w:t>
      </w:r>
      <w:r w:rsidR="00EE527D" w:rsidRPr="003D08C8">
        <w:rPr>
          <w:rFonts w:ascii="Garamond" w:eastAsia="Times New Roman" w:hAnsi="Garamond" w:cs="Times New Roman"/>
          <w:sz w:val="24"/>
          <w:szCs w:val="24"/>
          <w:lang w:eastAsia="en-GB"/>
        </w:rPr>
        <w:t>,</w:t>
      </w:r>
      <w:r w:rsidR="00EA408F" w:rsidRPr="003D08C8">
        <w:rPr>
          <w:rFonts w:ascii="Garamond" w:eastAsia="Times New Roman" w:hAnsi="Garamond" w:cs="Times New Roman"/>
          <w:sz w:val="24"/>
          <w:szCs w:val="24"/>
          <w:lang w:eastAsia="en-GB"/>
        </w:rPr>
        <w:t xml:space="preserve"> with Laura </w:t>
      </w:r>
      <w:proofErr w:type="gramStart"/>
      <w:r w:rsidR="00EA408F" w:rsidRPr="003D08C8">
        <w:rPr>
          <w:rFonts w:ascii="Garamond" w:eastAsia="Times New Roman" w:hAnsi="Garamond" w:cs="Times New Roman"/>
          <w:sz w:val="24"/>
          <w:szCs w:val="24"/>
          <w:lang w:eastAsia="en-GB"/>
        </w:rPr>
        <w:t>adding</w:t>
      </w:r>
      <w:proofErr w:type="gramEnd"/>
      <w:r w:rsidR="00EA408F" w:rsidRPr="003D08C8">
        <w:rPr>
          <w:rFonts w:ascii="Garamond" w:eastAsia="Times New Roman" w:hAnsi="Garamond" w:cs="Times New Roman"/>
          <w:sz w:val="24"/>
          <w:szCs w:val="24"/>
          <w:lang w:eastAsia="en-GB"/>
        </w:rPr>
        <w:t xml:space="preserve"> “we have to play it so the boys speak and we [women] stay quiet, it’s just the way it is [here]”. When we </w:t>
      </w:r>
      <w:proofErr w:type="gramStart"/>
      <w:r w:rsidR="00EA408F" w:rsidRPr="003D08C8">
        <w:rPr>
          <w:rFonts w:ascii="Garamond" w:eastAsia="Times New Roman" w:hAnsi="Garamond" w:cs="Times New Roman"/>
          <w:sz w:val="24"/>
          <w:szCs w:val="24"/>
          <w:lang w:eastAsia="en-GB"/>
        </w:rPr>
        <w:t>arrived</w:t>
      </w:r>
      <w:proofErr w:type="gramEnd"/>
      <w:r w:rsidR="00EA408F" w:rsidRPr="003D08C8">
        <w:rPr>
          <w:rFonts w:ascii="Garamond" w:eastAsia="Times New Roman" w:hAnsi="Garamond" w:cs="Times New Roman"/>
          <w:sz w:val="24"/>
          <w:szCs w:val="24"/>
          <w:lang w:eastAsia="en-GB"/>
        </w:rPr>
        <w:t xml:space="preserve"> we were sat in a room with seven men who showed little interest in the event and in the end made some excuse about the asked-for space being unavailable. As we left I caught site of a woman and a young girl, they were wa</w:t>
      </w:r>
      <w:r w:rsidR="00B52115" w:rsidRPr="003D08C8">
        <w:rPr>
          <w:rFonts w:ascii="Garamond" w:eastAsia="Times New Roman" w:hAnsi="Garamond" w:cs="Times New Roman"/>
          <w:sz w:val="24"/>
          <w:szCs w:val="24"/>
          <w:lang w:eastAsia="en-GB"/>
        </w:rPr>
        <w:t>sh</w:t>
      </w:r>
      <w:r w:rsidR="00EA408F" w:rsidRPr="003D08C8">
        <w:rPr>
          <w:rFonts w:ascii="Garamond" w:eastAsia="Times New Roman" w:hAnsi="Garamond" w:cs="Times New Roman"/>
          <w:sz w:val="24"/>
          <w:szCs w:val="24"/>
          <w:lang w:eastAsia="en-GB"/>
        </w:rPr>
        <w:t xml:space="preserve">ing the cups from which </w:t>
      </w:r>
      <w:proofErr w:type="gramStart"/>
      <w:r w:rsidR="00EA408F" w:rsidRPr="003D08C8">
        <w:rPr>
          <w:rFonts w:ascii="Garamond" w:eastAsia="Times New Roman" w:hAnsi="Garamond" w:cs="Times New Roman"/>
          <w:sz w:val="24"/>
          <w:szCs w:val="24"/>
          <w:lang w:eastAsia="en-GB"/>
        </w:rPr>
        <w:t>we’d</w:t>
      </w:r>
      <w:proofErr w:type="gramEnd"/>
      <w:r w:rsidR="00EA408F" w:rsidRPr="003D08C8">
        <w:rPr>
          <w:rFonts w:ascii="Garamond" w:eastAsia="Times New Roman" w:hAnsi="Garamond" w:cs="Times New Roman"/>
          <w:sz w:val="24"/>
          <w:szCs w:val="24"/>
          <w:lang w:eastAsia="en-GB"/>
        </w:rPr>
        <w:t xml:space="preserve"> just drunk chai. On the way back to the NGO office, </w:t>
      </w:r>
      <w:proofErr w:type="spellStart"/>
      <w:r w:rsidR="00EA408F" w:rsidRPr="003D08C8">
        <w:rPr>
          <w:rFonts w:ascii="Garamond" w:eastAsia="Times New Roman" w:hAnsi="Garamond" w:cs="Times New Roman"/>
          <w:sz w:val="24"/>
          <w:szCs w:val="24"/>
          <w:lang w:eastAsia="en-GB"/>
        </w:rPr>
        <w:t>Deeksha</w:t>
      </w:r>
      <w:proofErr w:type="spellEnd"/>
      <w:r w:rsidR="00EA408F" w:rsidRPr="003D08C8">
        <w:rPr>
          <w:rFonts w:ascii="Garamond" w:eastAsia="Times New Roman" w:hAnsi="Garamond" w:cs="Times New Roman"/>
          <w:sz w:val="24"/>
          <w:szCs w:val="24"/>
          <w:lang w:eastAsia="en-GB"/>
        </w:rPr>
        <w:t xml:space="preserve"> was unsurprised: “it’s always like that, they just have to work in the background … [it’s] ridiculous, </w:t>
      </w:r>
      <w:r w:rsidR="00EA408F" w:rsidRPr="003D08C8">
        <w:rPr>
          <w:rFonts w:ascii="Garamond" w:eastAsia="Times New Roman" w:hAnsi="Garamond" w:cs="Times New Roman"/>
          <w:i/>
          <w:sz w:val="24"/>
          <w:szCs w:val="24"/>
          <w:lang w:eastAsia="en-GB"/>
        </w:rPr>
        <w:t>absolutely obscene</w:t>
      </w:r>
      <w:r w:rsidR="00EA408F" w:rsidRPr="003D08C8">
        <w:rPr>
          <w:rFonts w:ascii="Garamond" w:eastAsia="Times New Roman" w:hAnsi="Garamond" w:cs="Times New Roman"/>
          <w:sz w:val="24"/>
          <w:szCs w:val="24"/>
          <w:lang w:eastAsia="en-GB"/>
        </w:rPr>
        <w:t xml:space="preserve"> … [women] are just the ‘serving sex’, the men are the ones that are doing the living”. At this point Emma joined the conversation: “it’s really pernicious and I feel very frustrated by it, the fact that they [the women in the town] don’t go out and if they do, they get harassed”. </w:t>
      </w:r>
    </w:p>
    <w:p w14:paraId="3131ECF8" w14:textId="6A35F8E1" w:rsidR="00EA408F" w:rsidRPr="003D08C8" w:rsidRDefault="00EA408F" w:rsidP="00624685">
      <w:pPr>
        <w:spacing w:after="0" w:line="360" w:lineRule="auto"/>
        <w:ind w:firstLine="720"/>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 xml:space="preserve">At dinner, the evening after the visit to the Panchayat, the staff got to talking about their host families. Rebecca spoke of her host “mum” (they each referred to their hosts as family): “she cooks and waits for him to eat with the brother, </w:t>
      </w:r>
      <w:proofErr w:type="gramStart"/>
      <w:r w:rsidRPr="003D08C8">
        <w:rPr>
          <w:rFonts w:ascii="Garamond" w:eastAsia="Times New Roman" w:hAnsi="Garamond" w:cs="Times New Roman"/>
          <w:sz w:val="24"/>
          <w:szCs w:val="24"/>
          <w:lang w:eastAsia="en-GB"/>
        </w:rPr>
        <w:t>then</w:t>
      </w:r>
      <w:proofErr w:type="gramEnd"/>
      <w:r w:rsidRPr="003D08C8">
        <w:rPr>
          <w:rFonts w:ascii="Garamond" w:eastAsia="Times New Roman" w:hAnsi="Garamond" w:cs="Times New Roman"/>
          <w:sz w:val="24"/>
          <w:szCs w:val="24"/>
          <w:lang w:eastAsia="en-GB"/>
        </w:rPr>
        <w:t xml:space="preserve"> she eats after with </w:t>
      </w:r>
      <w:proofErr w:type="spellStart"/>
      <w:r w:rsidRPr="003D08C8">
        <w:rPr>
          <w:rFonts w:ascii="Garamond" w:eastAsia="Times New Roman" w:hAnsi="Garamond" w:cs="Times New Roman"/>
          <w:sz w:val="24"/>
          <w:szCs w:val="24"/>
          <w:lang w:eastAsia="en-GB"/>
        </w:rPr>
        <w:t>Anjana</w:t>
      </w:r>
      <w:proofErr w:type="spellEnd"/>
      <w:r w:rsidRPr="003D08C8">
        <w:rPr>
          <w:rFonts w:ascii="Garamond" w:eastAsia="Times New Roman" w:hAnsi="Garamond" w:cs="Times New Roman"/>
          <w:sz w:val="24"/>
          <w:szCs w:val="24"/>
          <w:lang w:eastAsia="en-GB"/>
        </w:rPr>
        <w:t xml:space="preserve"> [host sister] before washing everything”. Emma told of her host “father”: “our mum eats alone, and he [“dad”] will sit and just demand, it’s a joke … he’ll smoke in the room and then just throw it on the floor for someone else to pick up”. I asked what they do when they witness these </w:t>
      </w:r>
      <w:r w:rsidR="00E216EC" w:rsidRPr="003D08C8">
        <w:rPr>
          <w:rFonts w:ascii="Garamond" w:eastAsia="Times New Roman" w:hAnsi="Garamond" w:cs="Times New Roman"/>
          <w:sz w:val="24"/>
          <w:szCs w:val="24"/>
          <w:lang w:eastAsia="en-GB"/>
        </w:rPr>
        <w:t>gender divisions</w:t>
      </w:r>
      <w:r w:rsidRPr="003D08C8">
        <w:rPr>
          <w:rFonts w:ascii="Garamond" w:eastAsia="Times New Roman" w:hAnsi="Garamond" w:cs="Times New Roman"/>
          <w:sz w:val="24"/>
          <w:szCs w:val="24"/>
          <w:lang w:eastAsia="en-GB"/>
        </w:rPr>
        <w:t xml:space="preserve">. Helena spoke and the other six staff at in the room agreed: “so we ask </w:t>
      </w:r>
      <w:r w:rsidR="008C29BF" w:rsidRPr="003D08C8">
        <w:rPr>
          <w:rFonts w:ascii="Garamond" w:eastAsia="Times New Roman" w:hAnsi="Garamond" w:cs="Times New Roman"/>
          <w:sz w:val="24"/>
          <w:szCs w:val="24"/>
          <w:lang w:eastAsia="en-GB"/>
        </w:rPr>
        <w:t>‘</w:t>
      </w:r>
      <w:r w:rsidRPr="003D08C8">
        <w:rPr>
          <w:rFonts w:ascii="Garamond" w:eastAsia="Times New Roman" w:hAnsi="Garamond" w:cs="Times New Roman"/>
          <w:sz w:val="24"/>
          <w:szCs w:val="24"/>
          <w:lang w:eastAsia="en-GB"/>
        </w:rPr>
        <w:t>why</w:t>
      </w:r>
      <w:r w:rsidR="008C29BF" w:rsidRPr="003D08C8">
        <w:rPr>
          <w:rFonts w:ascii="Garamond" w:eastAsia="Times New Roman" w:hAnsi="Garamond" w:cs="Times New Roman"/>
          <w:sz w:val="24"/>
          <w:szCs w:val="24"/>
          <w:lang w:eastAsia="en-GB"/>
        </w:rPr>
        <w:t>?’</w:t>
      </w:r>
      <w:r w:rsidRPr="003D08C8">
        <w:rPr>
          <w:rFonts w:ascii="Garamond" w:eastAsia="Times New Roman" w:hAnsi="Garamond" w:cs="Times New Roman"/>
          <w:sz w:val="24"/>
          <w:szCs w:val="24"/>
          <w:lang w:eastAsia="en-GB"/>
        </w:rPr>
        <w:t xml:space="preserve"> as opposed to just being ‘this is awful’”</w:t>
      </w:r>
      <w:r w:rsidR="008C29BF" w:rsidRPr="003D08C8">
        <w:rPr>
          <w:rFonts w:ascii="Garamond" w:eastAsia="Times New Roman" w:hAnsi="Garamond" w:cs="Times New Roman"/>
          <w:sz w:val="24"/>
          <w:szCs w:val="24"/>
          <w:lang w:eastAsia="en-GB"/>
        </w:rPr>
        <w:t>,</w:t>
      </w:r>
      <w:r w:rsidRPr="003D08C8">
        <w:rPr>
          <w:rFonts w:ascii="Garamond" w:eastAsia="Times New Roman" w:hAnsi="Garamond" w:cs="Times New Roman"/>
          <w:sz w:val="24"/>
          <w:szCs w:val="24"/>
          <w:lang w:eastAsia="en-GB"/>
        </w:rPr>
        <w:t xml:space="preserve"> Ash</w:t>
      </w:r>
      <w:r w:rsidR="008C29BF" w:rsidRPr="003D08C8">
        <w:rPr>
          <w:rFonts w:ascii="Garamond" w:eastAsia="Times New Roman" w:hAnsi="Garamond" w:cs="Times New Roman"/>
          <w:sz w:val="24"/>
          <w:szCs w:val="24"/>
          <w:lang w:eastAsia="en-GB"/>
        </w:rPr>
        <w:t xml:space="preserve"> picked up the thread:</w:t>
      </w:r>
      <w:r w:rsidRPr="003D08C8">
        <w:rPr>
          <w:rFonts w:ascii="Garamond" w:eastAsia="Times New Roman" w:hAnsi="Garamond" w:cs="Times New Roman"/>
          <w:sz w:val="24"/>
          <w:szCs w:val="24"/>
          <w:lang w:eastAsia="en-GB"/>
        </w:rPr>
        <w:t xml:space="preserve"> “so we try to make “gentle” interventions”.</w:t>
      </w:r>
    </w:p>
    <w:p w14:paraId="635CB3F1" w14:textId="3091A4A5" w:rsidR="00EA408F" w:rsidRPr="003D08C8" w:rsidRDefault="00EA408F" w:rsidP="00EA408F">
      <w:pPr>
        <w:spacing w:after="0" w:line="360" w:lineRule="auto"/>
        <w:ind w:firstLine="720"/>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 xml:space="preserve">Rebecca described one such “gentle intervention”: “when we first arrived it was ‘girls aren’t allowed to do </w:t>
      </w:r>
      <w:r w:rsidR="009F1D7B" w:rsidRPr="003D08C8">
        <w:rPr>
          <w:rFonts w:ascii="Garamond" w:eastAsia="Times New Roman" w:hAnsi="Garamond" w:cs="Times New Roman"/>
          <w:sz w:val="24"/>
          <w:szCs w:val="24"/>
          <w:lang w:eastAsia="en-GB"/>
        </w:rPr>
        <w:t>this, aren’t allowed to do that’</w:t>
      </w:r>
      <w:r w:rsidRPr="003D08C8">
        <w:rPr>
          <w:rFonts w:ascii="Garamond" w:eastAsia="Times New Roman" w:hAnsi="Garamond" w:cs="Times New Roman"/>
          <w:sz w:val="24"/>
          <w:szCs w:val="24"/>
          <w:lang w:eastAsia="en-GB"/>
        </w:rPr>
        <w:t xml:space="preserve"> … we didn’t want to be disrespectful and [at first] our family said ‘no, you live under our roof’… but we spoke to them, I think we’ve shaken things up”. I asked for details: </w:t>
      </w:r>
    </w:p>
    <w:p w14:paraId="76701A2F" w14:textId="05B91550" w:rsidR="00EA408F" w:rsidRPr="003D08C8" w:rsidRDefault="00EA408F" w:rsidP="00EA408F">
      <w:pPr>
        <w:spacing w:before="240" w:line="240" w:lineRule="auto"/>
        <w:ind w:left="426" w:right="566"/>
        <w:jc w:val="both"/>
        <w:rPr>
          <w:rFonts w:ascii="Garamond" w:eastAsia="Times New Roman" w:hAnsi="Garamond" w:cs="Times New Roman"/>
          <w:szCs w:val="24"/>
          <w:lang w:eastAsia="en-GB"/>
        </w:rPr>
      </w:pPr>
      <w:proofErr w:type="gramStart"/>
      <w:r w:rsidRPr="003D08C8">
        <w:rPr>
          <w:rFonts w:ascii="Garamond" w:eastAsia="Times New Roman" w:hAnsi="Garamond" w:cs="Times New Roman"/>
          <w:szCs w:val="24"/>
          <w:lang w:eastAsia="en-GB"/>
        </w:rPr>
        <w:t>the</w:t>
      </w:r>
      <w:proofErr w:type="gramEnd"/>
      <w:r w:rsidRPr="003D08C8">
        <w:rPr>
          <w:rFonts w:ascii="Garamond" w:eastAsia="Times New Roman" w:hAnsi="Garamond" w:cs="Times New Roman"/>
          <w:szCs w:val="24"/>
          <w:lang w:eastAsia="en-GB"/>
        </w:rPr>
        <w:t xml:space="preserve"> mum does everything in the house, the brother does nothing at all, he’s 27. We asked ‘why?’ and when mum was so tired one day we said ‘he can do it himself’. Two minutes later he walked in and said ‘</w:t>
      </w:r>
      <w:proofErr w:type="spellStart"/>
      <w:r w:rsidRPr="003D08C8">
        <w:rPr>
          <w:rFonts w:ascii="Garamond" w:eastAsia="Times New Roman" w:hAnsi="Garamond" w:cs="Times New Roman"/>
          <w:i/>
          <w:szCs w:val="24"/>
          <w:lang w:eastAsia="en-GB"/>
        </w:rPr>
        <w:t>chana</w:t>
      </w:r>
      <w:proofErr w:type="spellEnd"/>
      <w:r w:rsidR="009F1D7B" w:rsidRPr="003D08C8">
        <w:rPr>
          <w:rFonts w:ascii="Garamond" w:eastAsia="Times New Roman" w:hAnsi="Garamond" w:cs="Times New Roman"/>
          <w:szCs w:val="24"/>
          <w:lang w:eastAsia="en-GB"/>
        </w:rPr>
        <w:t>’ [food],</w:t>
      </w:r>
      <w:r w:rsidRPr="003D08C8">
        <w:rPr>
          <w:rFonts w:ascii="Garamond" w:eastAsia="Times New Roman" w:hAnsi="Garamond" w:cs="Times New Roman"/>
          <w:szCs w:val="24"/>
          <w:lang w:eastAsia="en-GB"/>
        </w:rPr>
        <w:t xml:space="preserve"> and I was like ‘what</w:t>
      </w:r>
      <w:proofErr w:type="gramStart"/>
      <w:r w:rsidRPr="003D08C8">
        <w:rPr>
          <w:rFonts w:ascii="Garamond" w:eastAsia="Times New Roman" w:hAnsi="Garamond" w:cs="Times New Roman"/>
          <w:szCs w:val="24"/>
          <w:lang w:eastAsia="en-GB"/>
        </w:rPr>
        <w:t>?!</w:t>
      </w:r>
      <w:proofErr w:type="gramEnd"/>
      <w:r w:rsidRPr="003D08C8">
        <w:rPr>
          <w:rFonts w:ascii="Garamond" w:eastAsia="Times New Roman" w:hAnsi="Garamond" w:cs="Times New Roman"/>
          <w:szCs w:val="24"/>
          <w:lang w:eastAsia="en-GB"/>
        </w:rPr>
        <w:t>’ His mum went to get up</w:t>
      </w:r>
      <w:r w:rsidR="009F1D7B" w:rsidRPr="003D08C8">
        <w:rPr>
          <w:rFonts w:ascii="Garamond" w:eastAsia="Times New Roman" w:hAnsi="Garamond" w:cs="Times New Roman"/>
          <w:szCs w:val="24"/>
          <w:lang w:eastAsia="en-GB"/>
        </w:rPr>
        <w:t xml:space="preserve"> and I said ‘no way, sit down! … </w:t>
      </w:r>
      <w:proofErr w:type="gramStart"/>
      <w:r w:rsidRPr="003D08C8">
        <w:rPr>
          <w:rFonts w:ascii="Garamond" w:eastAsia="Times New Roman" w:hAnsi="Garamond" w:cs="Times New Roman"/>
          <w:szCs w:val="24"/>
          <w:lang w:eastAsia="en-GB"/>
        </w:rPr>
        <w:t>it’s</w:t>
      </w:r>
      <w:proofErr w:type="gramEnd"/>
      <w:r w:rsidRPr="003D08C8">
        <w:rPr>
          <w:rFonts w:ascii="Garamond" w:eastAsia="Times New Roman" w:hAnsi="Garamond" w:cs="Times New Roman"/>
          <w:szCs w:val="24"/>
          <w:lang w:eastAsia="en-GB"/>
        </w:rPr>
        <w:t xml:space="preserve"> been cooked, your mum’s not going to do this’… ‘Yes she is!’</w:t>
      </w:r>
    </w:p>
    <w:p w14:paraId="45A98405" w14:textId="01902295" w:rsidR="00EA408F" w:rsidRPr="003D08C8" w:rsidRDefault="00EA408F" w:rsidP="00EA408F">
      <w:pPr>
        <w:spacing w:before="240" w:after="0" w:line="360" w:lineRule="auto"/>
        <w:ind w:right="-1"/>
        <w:jc w:val="both"/>
        <w:rPr>
          <w:rFonts w:ascii="Garamond" w:hAnsi="Garamond"/>
          <w:sz w:val="24"/>
          <w:szCs w:val="24"/>
        </w:rPr>
      </w:pPr>
      <w:r w:rsidRPr="003D08C8">
        <w:rPr>
          <w:rFonts w:ascii="Garamond" w:eastAsia="Times New Roman" w:hAnsi="Garamond" w:cs="Times New Roman"/>
          <w:sz w:val="24"/>
          <w:szCs w:val="24"/>
          <w:lang w:eastAsia="en-GB"/>
        </w:rPr>
        <w:t>Rebecca</w:t>
      </w:r>
      <w:r w:rsidR="009F1D7B" w:rsidRPr="003D08C8">
        <w:rPr>
          <w:rFonts w:ascii="Garamond" w:eastAsia="Times New Roman" w:hAnsi="Garamond" w:cs="Times New Roman"/>
          <w:sz w:val="24"/>
          <w:szCs w:val="24"/>
          <w:lang w:eastAsia="en-GB"/>
        </w:rPr>
        <w:t xml:space="preserve"> continued:</w:t>
      </w:r>
      <w:r w:rsidRPr="003D08C8">
        <w:rPr>
          <w:rFonts w:ascii="Garamond" w:eastAsia="Times New Roman" w:hAnsi="Garamond" w:cs="Times New Roman"/>
          <w:sz w:val="24"/>
          <w:szCs w:val="24"/>
          <w:lang w:eastAsia="en-GB"/>
        </w:rPr>
        <w:t xml:space="preserve"> “so we then sent him to the kitchen and made him do it himself. Mum came up to me and said ‘thanks so much’”. She stressed at the end of the </w:t>
      </w:r>
      <w:r w:rsidR="009F1D7B" w:rsidRPr="003D08C8">
        <w:rPr>
          <w:rFonts w:ascii="Garamond" w:eastAsia="Times New Roman" w:hAnsi="Garamond" w:cs="Times New Roman"/>
          <w:sz w:val="24"/>
          <w:szCs w:val="24"/>
          <w:lang w:eastAsia="en-GB"/>
        </w:rPr>
        <w:t>account</w:t>
      </w:r>
      <w:r w:rsidRPr="003D08C8">
        <w:rPr>
          <w:rFonts w:ascii="Garamond" w:eastAsia="Times New Roman" w:hAnsi="Garamond" w:cs="Times New Roman"/>
          <w:sz w:val="24"/>
          <w:szCs w:val="24"/>
          <w:lang w:eastAsia="en-GB"/>
        </w:rPr>
        <w:t xml:space="preserve">: “he </w:t>
      </w:r>
      <w:r w:rsidR="009F1D7B" w:rsidRPr="003D08C8">
        <w:rPr>
          <w:rFonts w:ascii="Garamond" w:eastAsia="Times New Roman" w:hAnsi="Garamond" w:cs="Times New Roman"/>
          <w:sz w:val="24"/>
          <w:szCs w:val="24"/>
          <w:lang w:eastAsia="en-GB"/>
        </w:rPr>
        <w:t xml:space="preserve">[also] </w:t>
      </w:r>
      <w:r w:rsidRPr="003D08C8">
        <w:rPr>
          <w:rFonts w:ascii="Garamond" w:eastAsia="Times New Roman" w:hAnsi="Garamond" w:cs="Times New Roman"/>
          <w:sz w:val="24"/>
          <w:szCs w:val="24"/>
          <w:lang w:eastAsia="en-GB"/>
        </w:rPr>
        <w:t xml:space="preserve">works for an NGO that promotes gender equality! He totally doesn’t get it!” </w:t>
      </w:r>
      <w:r w:rsidRPr="003D08C8">
        <w:rPr>
          <w:rFonts w:ascii="Garamond" w:hAnsi="Garamond"/>
          <w:sz w:val="24"/>
          <w:szCs w:val="24"/>
        </w:rPr>
        <w:t>Hannah offered another example with the caveat: “we try to be sensitive to differences in culture, but we can’t let some things pass”. She gave the following example of her host father:</w:t>
      </w:r>
    </w:p>
    <w:p w14:paraId="133A92E7" w14:textId="77777777" w:rsidR="00EA408F" w:rsidRPr="003D08C8" w:rsidRDefault="00EA408F" w:rsidP="00EA408F">
      <w:pPr>
        <w:spacing w:before="240" w:line="240" w:lineRule="auto"/>
        <w:ind w:left="426" w:right="566"/>
        <w:jc w:val="both"/>
        <w:rPr>
          <w:rFonts w:ascii="Garamond" w:hAnsi="Garamond"/>
        </w:rPr>
      </w:pPr>
      <w:r w:rsidRPr="003D08C8">
        <w:rPr>
          <w:rFonts w:ascii="Garamond" w:hAnsi="Garamond"/>
        </w:rPr>
        <w:t xml:space="preserve">he made a joke about hitting Auntie [host mother] ... I said to him that if he makes humour from that it will perpetuate it in society and it takes away from the seriousness of it ... he didn’t say anything, he just finished his food … </w:t>
      </w:r>
    </w:p>
    <w:p w14:paraId="49226EA6" w14:textId="148F0920" w:rsidR="00EA408F" w:rsidRPr="003D08C8" w:rsidRDefault="00EA408F" w:rsidP="00EA408F">
      <w:pPr>
        <w:spacing w:before="240" w:after="0" w:line="360" w:lineRule="auto"/>
        <w:jc w:val="both"/>
        <w:rPr>
          <w:rFonts w:ascii="Garamond" w:hAnsi="Garamond"/>
          <w:sz w:val="24"/>
          <w:szCs w:val="24"/>
        </w:rPr>
      </w:pPr>
      <w:r w:rsidRPr="003D08C8">
        <w:rPr>
          <w:rFonts w:ascii="Garamond" w:hAnsi="Garamond"/>
          <w:sz w:val="24"/>
          <w:szCs w:val="24"/>
        </w:rPr>
        <w:lastRenderedPageBreak/>
        <w:t xml:space="preserve">I followed up, asking </w:t>
      </w:r>
      <w:r w:rsidR="006719A3" w:rsidRPr="003D08C8">
        <w:rPr>
          <w:rFonts w:ascii="Garamond" w:hAnsi="Garamond"/>
          <w:sz w:val="24"/>
          <w:szCs w:val="24"/>
        </w:rPr>
        <w:t>Hannah</w:t>
      </w:r>
      <w:r w:rsidRPr="003D08C8">
        <w:rPr>
          <w:rFonts w:ascii="Garamond" w:hAnsi="Garamond"/>
          <w:sz w:val="24"/>
          <w:szCs w:val="24"/>
        </w:rPr>
        <w:t xml:space="preserve"> what the effects might be: “I think it’s important to challenge things ... because when I voice them, maybe it encourages Auntie</w:t>
      </w:r>
      <w:r w:rsidR="005E6231" w:rsidRPr="003D08C8">
        <w:rPr>
          <w:rFonts w:ascii="Garamond" w:hAnsi="Garamond"/>
          <w:sz w:val="24"/>
          <w:szCs w:val="24"/>
        </w:rPr>
        <w:t xml:space="preserve"> </w:t>
      </w:r>
      <w:r w:rsidRPr="003D08C8">
        <w:rPr>
          <w:rFonts w:ascii="Garamond" w:hAnsi="Garamond"/>
          <w:sz w:val="24"/>
          <w:szCs w:val="24"/>
        </w:rPr>
        <w:t xml:space="preserve">... she tells us she’s been scolded and was visibly upset ... now she feels she has a voice”. Towards the end of the conversation, as we drank chai, Emma summed up a collective feeling that had run through these accounts: “you just want to shake the men who think </w:t>
      </w:r>
      <w:proofErr w:type="gramStart"/>
      <w:r w:rsidRPr="003D08C8">
        <w:rPr>
          <w:rFonts w:ascii="Garamond" w:hAnsi="Garamond"/>
          <w:sz w:val="24"/>
          <w:szCs w:val="24"/>
        </w:rPr>
        <w:t>it’s</w:t>
      </w:r>
      <w:proofErr w:type="gramEnd"/>
      <w:r w:rsidRPr="003D08C8">
        <w:rPr>
          <w:rFonts w:ascii="Garamond" w:hAnsi="Garamond"/>
          <w:sz w:val="24"/>
          <w:szCs w:val="24"/>
        </w:rPr>
        <w:t xml:space="preserve"> ok to treat women this way”</w:t>
      </w:r>
    </w:p>
    <w:p w14:paraId="48FBC220" w14:textId="7E903658" w:rsidR="00EA408F" w:rsidRPr="003D08C8" w:rsidRDefault="00EA408F" w:rsidP="00EA408F">
      <w:pPr>
        <w:spacing w:after="0" w:line="360" w:lineRule="auto"/>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ab/>
        <w:t xml:space="preserve">As I </w:t>
      </w:r>
      <w:proofErr w:type="gramStart"/>
      <w:r w:rsidRPr="003D08C8">
        <w:rPr>
          <w:rFonts w:ascii="Garamond" w:eastAsia="Times New Roman" w:hAnsi="Garamond" w:cs="Times New Roman"/>
          <w:sz w:val="24"/>
          <w:szCs w:val="24"/>
          <w:lang w:eastAsia="en-GB"/>
        </w:rPr>
        <w:t>got</w:t>
      </w:r>
      <w:proofErr w:type="gramEnd"/>
      <w:r w:rsidRPr="003D08C8">
        <w:rPr>
          <w:rFonts w:ascii="Garamond" w:eastAsia="Times New Roman" w:hAnsi="Garamond" w:cs="Times New Roman"/>
          <w:sz w:val="24"/>
          <w:szCs w:val="24"/>
          <w:lang w:eastAsia="en-GB"/>
        </w:rPr>
        <w:t xml:space="preserve"> to know the staff a little more over the following days there came more confidence to our exchanges. In a turning point in the research, they began to talk about “what happened to that poor girl last week” (R</w:t>
      </w:r>
      <w:r w:rsidR="00C2673E" w:rsidRPr="003D08C8">
        <w:rPr>
          <w:rFonts w:ascii="Garamond" w:eastAsia="Times New Roman" w:hAnsi="Garamond" w:cs="Times New Roman"/>
          <w:sz w:val="24"/>
          <w:szCs w:val="24"/>
          <w:lang w:eastAsia="en-GB"/>
        </w:rPr>
        <w:t>ebecca</w:t>
      </w:r>
      <w:r w:rsidRPr="003D08C8">
        <w:rPr>
          <w:rFonts w:ascii="Garamond" w:eastAsia="Times New Roman" w:hAnsi="Garamond" w:cs="Times New Roman"/>
          <w:sz w:val="24"/>
          <w:szCs w:val="24"/>
          <w:lang w:eastAsia="en-GB"/>
        </w:rPr>
        <w:t xml:space="preserve">). </w:t>
      </w:r>
      <w:proofErr w:type="gramStart"/>
      <w:r w:rsidRPr="003D08C8">
        <w:rPr>
          <w:rFonts w:ascii="Garamond" w:eastAsia="Times New Roman" w:hAnsi="Garamond" w:cs="Times New Roman"/>
          <w:sz w:val="24"/>
          <w:szCs w:val="24"/>
          <w:lang w:eastAsia="en-GB"/>
        </w:rPr>
        <w:t>The “poor girl” and “what happened”</w:t>
      </w:r>
      <w:proofErr w:type="gramEnd"/>
      <w:r w:rsidRPr="003D08C8">
        <w:rPr>
          <w:rFonts w:ascii="Garamond" w:eastAsia="Times New Roman" w:hAnsi="Garamond" w:cs="Times New Roman"/>
          <w:sz w:val="24"/>
          <w:szCs w:val="24"/>
          <w:lang w:eastAsia="en-GB"/>
        </w:rPr>
        <w:t xml:space="preserve"> had come up in interviews and conversations from the start. Revisiting the interview tapes, I now find context for a then-vague comment on gentle interventions two days previously by </w:t>
      </w:r>
      <w:proofErr w:type="spellStart"/>
      <w:r w:rsidRPr="003D08C8">
        <w:rPr>
          <w:rFonts w:ascii="Garamond" w:eastAsia="Times New Roman" w:hAnsi="Garamond" w:cs="Times New Roman"/>
          <w:sz w:val="24"/>
          <w:szCs w:val="24"/>
          <w:lang w:eastAsia="en-GB"/>
        </w:rPr>
        <w:t>Deeksha</w:t>
      </w:r>
      <w:proofErr w:type="spellEnd"/>
      <w:r w:rsidRPr="003D08C8">
        <w:rPr>
          <w:rFonts w:ascii="Garamond" w:eastAsia="Times New Roman" w:hAnsi="Garamond" w:cs="Times New Roman"/>
          <w:sz w:val="24"/>
          <w:szCs w:val="24"/>
          <w:lang w:eastAsia="en-GB"/>
        </w:rPr>
        <w:t xml:space="preserve">: “we can’t think about these things without thinking about </w:t>
      </w:r>
      <w:r w:rsidRPr="003D08C8">
        <w:rPr>
          <w:rFonts w:ascii="Garamond" w:eastAsia="Times New Roman" w:hAnsi="Garamond" w:cs="Times New Roman"/>
          <w:i/>
          <w:sz w:val="24"/>
          <w:szCs w:val="24"/>
          <w:lang w:eastAsia="en-GB"/>
        </w:rPr>
        <w:t>her</w:t>
      </w:r>
      <w:r w:rsidRPr="003D08C8">
        <w:rPr>
          <w:rFonts w:ascii="Garamond" w:eastAsia="Times New Roman" w:hAnsi="Garamond" w:cs="Times New Roman"/>
          <w:sz w:val="24"/>
          <w:szCs w:val="24"/>
          <w:lang w:eastAsia="en-GB"/>
        </w:rPr>
        <w:t xml:space="preserve">”. It turns out that </w:t>
      </w:r>
      <w:proofErr w:type="spellStart"/>
      <w:r w:rsidRPr="003D08C8">
        <w:rPr>
          <w:rFonts w:ascii="Garamond" w:eastAsia="Times New Roman" w:hAnsi="Garamond" w:cs="Times New Roman"/>
          <w:sz w:val="24"/>
          <w:szCs w:val="24"/>
          <w:lang w:eastAsia="en-GB"/>
        </w:rPr>
        <w:t>Deeksha</w:t>
      </w:r>
      <w:proofErr w:type="spellEnd"/>
      <w:r w:rsidRPr="003D08C8">
        <w:rPr>
          <w:rFonts w:ascii="Garamond" w:eastAsia="Times New Roman" w:hAnsi="Garamond" w:cs="Times New Roman"/>
          <w:sz w:val="24"/>
          <w:szCs w:val="24"/>
          <w:lang w:eastAsia="en-GB"/>
        </w:rPr>
        <w:t xml:space="preserve"> was referring </w:t>
      </w:r>
      <w:r w:rsidR="002C174D" w:rsidRPr="003D08C8">
        <w:rPr>
          <w:rFonts w:ascii="Garamond" w:eastAsia="Times New Roman" w:hAnsi="Garamond" w:cs="Times New Roman"/>
          <w:sz w:val="24"/>
          <w:szCs w:val="24"/>
          <w:lang w:eastAsia="en-GB"/>
        </w:rPr>
        <w:t>the harrowing experience of</w:t>
      </w:r>
      <w:r w:rsidR="00017421" w:rsidRPr="003D08C8">
        <w:rPr>
          <w:rFonts w:ascii="Garamond" w:eastAsia="Times New Roman" w:hAnsi="Garamond" w:cs="Times New Roman"/>
          <w:sz w:val="24"/>
          <w:szCs w:val="24"/>
          <w:lang w:eastAsia="en-GB"/>
        </w:rPr>
        <w:t xml:space="preserve"> a 16-year-old woman who had been raped the </w:t>
      </w:r>
      <w:r w:rsidRPr="003D08C8">
        <w:rPr>
          <w:rFonts w:ascii="Garamond" w:eastAsia="Times New Roman" w:hAnsi="Garamond" w:cs="Times New Roman"/>
          <w:sz w:val="24"/>
          <w:szCs w:val="24"/>
          <w:lang w:eastAsia="en-GB"/>
        </w:rPr>
        <w:t>week before the project had begun</w:t>
      </w:r>
      <w:r w:rsidR="00017421" w:rsidRPr="003D08C8">
        <w:rPr>
          <w:rFonts w:ascii="Garamond" w:eastAsia="Times New Roman" w:hAnsi="Garamond" w:cs="Times New Roman"/>
          <w:sz w:val="24"/>
          <w:szCs w:val="24"/>
          <w:lang w:eastAsia="en-GB"/>
        </w:rPr>
        <w:t>,</w:t>
      </w:r>
      <w:r w:rsidRPr="003D08C8">
        <w:rPr>
          <w:rFonts w:ascii="Garamond" w:eastAsia="Times New Roman" w:hAnsi="Garamond" w:cs="Times New Roman"/>
          <w:sz w:val="24"/>
          <w:szCs w:val="24"/>
          <w:lang w:eastAsia="en-GB"/>
        </w:rPr>
        <w:t xml:space="preserve"> two weeks before I arrived. </w:t>
      </w:r>
      <w:r w:rsidR="00017421" w:rsidRPr="003D08C8">
        <w:rPr>
          <w:rFonts w:ascii="Garamond" w:eastAsia="Times New Roman" w:hAnsi="Garamond" w:cs="Times New Roman"/>
          <w:sz w:val="24"/>
          <w:szCs w:val="24"/>
          <w:lang w:eastAsia="en-GB"/>
        </w:rPr>
        <w:t>Apparently,</w:t>
      </w:r>
      <w:r w:rsidRPr="003D08C8">
        <w:rPr>
          <w:rFonts w:ascii="Garamond" w:eastAsia="Times New Roman" w:hAnsi="Garamond" w:cs="Times New Roman"/>
          <w:sz w:val="24"/>
          <w:szCs w:val="24"/>
          <w:lang w:eastAsia="en-GB"/>
        </w:rPr>
        <w:t xml:space="preserve"> “everyone knew” the culprit, a</w:t>
      </w:r>
      <w:r w:rsidR="001D5FF5" w:rsidRPr="003D08C8">
        <w:rPr>
          <w:rFonts w:ascii="Garamond" w:eastAsia="Times New Roman" w:hAnsi="Garamond" w:cs="Times New Roman"/>
          <w:sz w:val="24"/>
          <w:szCs w:val="24"/>
          <w:lang w:eastAsia="en-GB"/>
        </w:rPr>
        <w:t xml:space="preserve"> 45-50 year old tutor who ha</w:t>
      </w:r>
      <w:r w:rsidRPr="003D08C8">
        <w:rPr>
          <w:rFonts w:ascii="Garamond" w:eastAsia="Times New Roman" w:hAnsi="Garamond" w:cs="Times New Roman"/>
          <w:sz w:val="24"/>
          <w:szCs w:val="24"/>
          <w:lang w:eastAsia="en-GB"/>
        </w:rPr>
        <w:t xml:space="preserve">d raped before. After the rape, I was told, the young woman wanted to speak out, but her father “had political ambition” and </w:t>
      </w:r>
      <w:proofErr w:type="gramStart"/>
      <w:r w:rsidRPr="003D08C8">
        <w:rPr>
          <w:rFonts w:ascii="Garamond" w:eastAsia="Times New Roman" w:hAnsi="Garamond" w:cs="Times New Roman"/>
          <w:sz w:val="24"/>
          <w:szCs w:val="24"/>
          <w:lang w:eastAsia="en-GB"/>
        </w:rPr>
        <w:t>didn’t</w:t>
      </w:r>
      <w:proofErr w:type="gramEnd"/>
      <w:r w:rsidRPr="003D08C8">
        <w:rPr>
          <w:rFonts w:ascii="Garamond" w:eastAsia="Times New Roman" w:hAnsi="Garamond" w:cs="Times New Roman"/>
          <w:sz w:val="24"/>
          <w:szCs w:val="24"/>
          <w:lang w:eastAsia="en-GB"/>
        </w:rPr>
        <w:t xml:space="preserve"> want to jeopardise his position among the village seniors. </w:t>
      </w:r>
      <w:r w:rsidR="00C2673E" w:rsidRPr="003D08C8">
        <w:rPr>
          <w:rFonts w:ascii="Garamond" w:eastAsia="Times New Roman" w:hAnsi="Garamond" w:cs="Times New Roman"/>
          <w:sz w:val="24"/>
          <w:szCs w:val="24"/>
          <w:lang w:eastAsia="en-GB"/>
        </w:rPr>
        <w:t>Ceri</w:t>
      </w:r>
      <w:r w:rsidRPr="003D08C8">
        <w:rPr>
          <w:rFonts w:ascii="Garamond" w:eastAsia="Times New Roman" w:hAnsi="Garamond" w:cs="Times New Roman"/>
          <w:sz w:val="24"/>
          <w:szCs w:val="24"/>
          <w:lang w:eastAsia="en-GB"/>
        </w:rPr>
        <w:t xml:space="preserve"> told me “</w:t>
      </w:r>
      <w:r w:rsidRPr="003D08C8">
        <w:rPr>
          <w:rFonts w:ascii="Garamond" w:hAnsi="Garamond"/>
          <w:sz w:val="24"/>
          <w:szCs w:val="24"/>
        </w:rPr>
        <w:t xml:space="preserve">they say they know who it was but the family don’t want the shame”, and </w:t>
      </w:r>
      <w:proofErr w:type="spellStart"/>
      <w:r w:rsidRPr="003D08C8">
        <w:rPr>
          <w:rFonts w:ascii="Garamond" w:hAnsi="Garamond"/>
          <w:sz w:val="24"/>
          <w:szCs w:val="24"/>
        </w:rPr>
        <w:t>Rohit</w:t>
      </w:r>
      <w:proofErr w:type="spellEnd"/>
      <w:r w:rsidRPr="003D08C8">
        <w:rPr>
          <w:rFonts w:ascii="Garamond" w:hAnsi="Garamond"/>
          <w:sz w:val="24"/>
          <w:szCs w:val="24"/>
        </w:rPr>
        <w:t xml:space="preserve"> added “[they’re] letting things slide for the greater common good … [they’re]</w:t>
      </w:r>
      <w:r w:rsidRPr="003D08C8">
        <w:rPr>
          <w:rFonts w:ascii="Garamond" w:eastAsia="Times New Roman" w:hAnsi="Garamond" w:cs="Times New Roman"/>
          <w:sz w:val="24"/>
          <w:szCs w:val="24"/>
          <w:lang w:eastAsia="en-GB"/>
        </w:rPr>
        <w:t xml:space="preserve"> </w:t>
      </w:r>
      <w:r w:rsidRPr="003D08C8">
        <w:rPr>
          <w:rFonts w:ascii="Garamond" w:hAnsi="Garamond"/>
          <w:sz w:val="24"/>
          <w:szCs w:val="24"/>
        </w:rPr>
        <w:t xml:space="preserve">letting things run smoothly rather than making them heard ... for justice”. Two days after the rape, the young woman jumped from a water tower on the edge of the town and died. </w:t>
      </w:r>
      <w:r w:rsidR="00C2673E" w:rsidRPr="003D08C8">
        <w:rPr>
          <w:rFonts w:ascii="Garamond" w:hAnsi="Garamond"/>
          <w:sz w:val="24"/>
          <w:szCs w:val="24"/>
        </w:rPr>
        <w:t>Laura</w:t>
      </w:r>
      <w:r w:rsidRPr="003D08C8">
        <w:rPr>
          <w:rFonts w:ascii="Garamond" w:hAnsi="Garamond"/>
          <w:sz w:val="24"/>
          <w:szCs w:val="24"/>
        </w:rPr>
        <w:t xml:space="preserve"> gave a stark summary of the tragic death:</w:t>
      </w:r>
    </w:p>
    <w:p w14:paraId="7D532E12" w14:textId="77777777" w:rsidR="00EA408F" w:rsidRPr="003D08C8" w:rsidRDefault="00EA408F" w:rsidP="00EA408F">
      <w:pPr>
        <w:spacing w:before="240" w:line="240" w:lineRule="auto"/>
        <w:ind w:left="426" w:right="282"/>
        <w:jc w:val="both"/>
        <w:rPr>
          <w:rFonts w:ascii="Garamond" w:hAnsi="Garamond"/>
          <w:szCs w:val="24"/>
        </w:rPr>
      </w:pPr>
      <w:proofErr w:type="gramStart"/>
      <w:r w:rsidRPr="003D08C8">
        <w:rPr>
          <w:rFonts w:ascii="Garamond" w:hAnsi="Garamond"/>
          <w:szCs w:val="24"/>
        </w:rPr>
        <w:t xml:space="preserve">… there’s so much silence… a 16-year-old girl was raped by her tutor, she told her father and her father didn’t want her talking about it because it would cause a bad image… because obviously once that’s happened, you’re not good to get married and so then she jumped off a  water tower and killed herself ... she’s the </w:t>
      </w:r>
      <w:r w:rsidRPr="003D08C8">
        <w:rPr>
          <w:rFonts w:ascii="Garamond" w:hAnsi="Garamond"/>
          <w:i/>
          <w:szCs w:val="24"/>
        </w:rPr>
        <w:t>third</w:t>
      </w:r>
      <w:r w:rsidRPr="003D08C8">
        <w:rPr>
          <w:rFonts w:ascii="Garamond" w:hAnsi="Garamond"/>
          <w:szCs w:val="24"/>
        </w:rPr>
        <w:t xml:space="preserve"> girl that’s happened to, she was the </w:t>
      </w:r>
      <w:r w:rsidRPr="003D08C8">
        <w:rPr>
          <w:rFonts w:ascii="Garamond" w:hAnsi="Garamond"/>
          <w:i/>
          <w:szCs w:val="24"/>
        </w:rPr>
        <w:t>third</w:t>
      </w:r>
      <w:r w:rsidRPr="003D08C8">
        <w:rPr>
          <w:rFonts w:ascii="Garamond" w:hAnsi="Garamond"/>
          <w:szCs w:val="24"/>
        </w:rPr>
        <w:t xml:space="preserve"> girl that that guy’s raped, and the </w:t>
      </w:r>
      <w:r w:rsidRPr="003D08C8">
        <w:rPr>
          <w:rFonts w:ascii="Garamond" w:hAnsi="Garamond"/>
          <w:i/>
          <w:szCs w:val="24"/>
        </w:rPr>
        <w:t>third</w:t>
      </w:r>
      <w:r w:rsidRPr="003D08C8">
        <w:rPr>
          <w:rFonts w:ascii="Garamond" w:hAnsi="Garamond"/>
          <w:szCs w:val="24"/>
        </w:rPr>
        <w:t xml:space="preserve"> girl that’s killed herself, so he’s essentially murdered </w:t>
      </w:r>
      <w:r w:rsidRPr="003D08C8">
        <w:rPr>
          <w:rFonts w:ascii="Garamond" w:hAnsi="Garamond"/>
          <w:i/>
          <w:szCs w:val="24"/>
        </w:rPr>
        <w:t xml:space="preserve">three </w:t>
      </w:r>
      <w:r w:rsidRPr="003D08C8">
        <w:rPr>
          <w:rFonts w:ascii="Garamond" w:hAnsi="Garamond"/>
          <w:szCs w:val="24"/>
        </w:rPr>
        <w:t>girls if you want to say it in that way ...</w:t>
      </w:r>
      <w:proofErr w:type="gramEnd"/>
      <w:r w:rsidRPr="003D08C8">
        <w:rPr>
          <w:rFonts w:ascii="Garamond" w:hAnsi="Garamond"/>
          <w:szCs w:val="24"/>
        </w:rPr>
        <w:t xml:space="preserve"> </w:t>
      </w:r>
    </w:p>
    <w:p w14:paraId="7B1B70AE" w14:textId="2DB6431B" w:rsidR="00EA408F" w:rsidRPr="003D08C8" w:rsidRDefault="00EA408F" w:rsidP="00EA408F">
      <w:pPr>
        <w:spacing w:before="240" w:after="0" w:line="360" w:lineRule="auto"/>
        <w:jc w:val="both"/>
        <w:rPr>
          <w:rFonts w:ascii="Garamond" w:hAnsi="Garamond"/>
          <w:sz w:val="24"/>
          <w:szCs w:val="24"/>
        </w:rPr>
      </w:pPr>
      <w:r w:rsidRPr="003D08C8">
        <w:rPr>
          <w:rFonts w:ascii="Garamond" w:hAnsi="Garamond"/>
          <w:sz w:val="24"/>
          <w:szCs w:val="24"/>
        </w:rPr>
        <w:t xml:space="preserve">Sitting next to </w:t>
      </w:r>
      <w:r w:rsidR="00C2673E" w:rsidRPr="003D08C8">
        <w:rPr>
          <w:rFonts w:ascii="Garamond" w:hAnsi="Garamond"/>
          <w:sz w:val="24"/>
          <w:szCs w:val="24"/>
        </w:rPr>
        <w:t>Laura</w:t>
      </w:r>
      <w:r w:rsidRPr="003D08C8">
        <w:rPr>
          <w:rFonts w:ascii="Garamond" w:hAnsi="Garamond"/>
          <w:sz w:val="24"/>
          <w:szCs w:val="24"/>
        </w:rPr>
        <w:t xml:space="preserve">, Helena </w:t>
      </w:r>
      <w:proofErr w:type="gramStart"/>
      <w:r w:rsidRPr="003D08C8">
        <w:rPr>
          <w:rFonts w:ascii="Garamond" w:hAnsi="Garamond"/>
          <w:sz w:val="24"/>
          <w:szCs w:val="24"/>
        </w:rPr>
        <w:t>added</w:t>
      </w:r>
      <w:proofErr w:type="gramEnd"/>
      <w:r w:rsidRPr="003D08C8">
        <w:rPr>
          <w:rFonts w:ascii="Garamond" w:hAnsi="Garamond"/>
          <w:sz w:val="24"/>
          <w:szCs w:val="24"/>
        </w:rPr>
        <w:t xml:space="preserve"> “there’s no knowing how awful that must’ve been … I can’t even begin to imagine”. </w:t>
      </w:r>
      <w:proofErr w:type="gramStart"/>
      <w:r w:rsidRPr="003D08C8">
        <w:rPr>
          <w:rFonts w:ascii="Garamond" w:hAnsi="Garamond"/>
          <w:sz w:val="24"/>
          <w:szCs w:val="24"/>
        </w:rPr>
        <w:t>No-one</w:t>
      </w:r>
      <w:proofErr w:type="gramEnd"/>
      <w:r w:rsidRPr="003D08C8">
        <w:rPr>
          <w:rFonts w:ascii="Garamond" w:hAnsi="Garamond"/>
          <w:sz w:val="24"/>
          <w:szCs w:val="24"/>
        </w:rPr>
        <w:t xml:space="preserve"> in the room then spoke for what felt like a long time. Emma, when she recounted the same story on a separate occasion, was visibly moved, telling me “my host sister knew who she and was very upset by it … and kept repeating to me ‘Emma she was a good girl, a good girl … a good girl!’” She continued, saying that some in the community </w:t>
      </w:r>
      <w:proofErr w:type="gramStart"/>
      <w:r w:rsidRPr="003D08C8">
        <w:rPr>
          <w:rFonts w:ascii="Garamond" w:hAnsi="Garamond"/>
          <w:sz w:val="24"/>
          <w:szCs w:val="24"/>
        </w:rPr>
        <w:t>think</w:t>
      </w:r>
      <w:proofErr w:type="gramEnd"/>
      <w:r w:rsidRPr="003D08C8">
        <w:rPr>
          <w:rFonts w:ascii="Garamond" w:hAnsi="Garamond"/>
          <w:sz w:val="24"/>
          <w:szCs w:val="24"/>
        </w:rPr>
        <w:t xml:space="preserve"> “that women </w:t>
      </w:r>
      <w:r w:rsidRPr="003D08C8">
        <w:rPr>
          <w:rFonts w:ascii="Garamond" w:hAnsi="Garamond"/>
          <w:i/>
          <w:sz w:val="24"/>
          <w:szCs w:val="24"/>
        </w:rPr>
        <w:t>cause</w:t>
      </w:r>
      <w:r w:rsidRPr="003D08C8">
        <w:rPr>
          <w:rFonts w:ascii="Garamond" w:hAnsi="Garamond"/>
          <w:sz w:val="24"/>
          <w:szCs w:val="24"/>
        </w:rPr>
        <w:t xml:space="preserve"> that, like they’re not </w:t>
      </w:r>
      <w:r w:rsidRPr="003D08C8">
        <w:rPr>
          <w:rFonts w:ascii="Garamond" w:hAnsi="Garamond"/>
          <w:i/>
          <w:sz w:val="24"/>
          <w:szCs w:val="24"/>
        </w:rPr>
        <w:t>even</w:t>
      </w:r>
      <w:r w:rsidRPr="003D08C8">
        <w:rPr>
          <w:rFonts w:ascii="Garamond" w:hAnsi="Garamond"/>
          <w:sz w:val="24"/>
          <w:szCs w:val="24"/>
        </w:rPr>
        <w:t xml:space="preserve"> victims”.</w:t>
      </w:r>
    </w:p>
    <w:p w14:paraId="66BEC50F" w14:textId="142BE4AA" w:rsidR="00EA408F" w:rsidRPr="003D08C8" w:rsidRDefault="00EA408F" w:rsidP="00EA408F">
      <w:pPr>
        <w:spacing w:after="0" w:line="360" w:lineRule="auto"/>
        <w:jc w:val="both"/>
        <w:rPr>
          <w:rFonts w:ascii="Garamond" w:hAnsi="Garamond"/>
          <w:szCs w:val="24"/>
        </w:rPr>
      </w:pPr>
      <w:r w:rsidRPr="003D08C8">
        <w:rPr>
          <w:rFonts w:ascii="Garamond" w:hAnsi="Garamond"/>
          <w:sz w:val="24"/>
          <w:szCs w:val="24"/>
        </w:rPr>
        <w:tab/>
        <w:t xml:space="preserve">Towards the end of my visit, alongside the stories of gentle interventions and shock at extreme violence, conversation moved to focus on aspects of the staff’s own cultures. </w:t>
      </w:r>
      <w:r w:rsidRPr="003D08C8">
        <w:rPr>
          <w:rFonts w:ascii="Garamond" w:eastAsia="Times New Roman" w:hAnsi="Garamond" w:cs="Times New Roman"/>
          <w:sz w:val="24"/>
          <w:szCs w:val="24"/>
          <w:lang w:eastAsia="en-GB"/>
        </w:rPr>
        <w:t>Rachel, for instance, when talking of dining arrangements, told me “</w:t>
      </w:r>
      <w:r w:rsidRPr="003D08C8">
        <w:rPr>
          <w:rFonts w:ascii="Garamond" w:hAnsi="Garamond"/>
          <w:sz w:val="24"/>
          <w:szCs w:val="24"/>
        </w:rPr>
        <w:t xml:space="preserve">we can’t approach it as ‘we’re from the west, we know better’”, instead she says: “we have to be aware of the ‘imperial </w:t>
      </w:r>
      <w:r w:rsidR="005A3CB0" w:rsidRPr="003D08C8">
        <w:rPr>
          <w:rFonts w:ascii="Garamond" w:hAnsi="Garamond"/>
          <w:sz w:val="24"/>
          <w:szCs w:val="24"/>
        </w:rPr>
        <w:t>factor</w:t>
      </w:r>
      <w:r w:rsidRPr="003D08C8">
        <w:rPr>
          <w:rFonts w:ascii="Garamond" w:hAnsi="Garamond"/>
          <w:sz w:val="24"/>
          <w:szCs w:val="24"/>
        </w:rPr>
        <w:t xml:space="preserve">’ and not come here and tell people what to do… because these things are really culturally significant ... it can’t be that </w:t>
      </w:r>
      <w:r w:rsidRPr="003D08C8">
        <w:rPr>
          <w:rFonts w:ascii="Garamond" w:hAnsi="Garamond"/>
          <w:i/>
          <w:sz w:val="24"/>
          <w:szCs w:val="24"/>
        </w:rPr>
        <w:t>we’re</w:t>
      </w:r>
      <w:r w:rsidRPr="003D08C8">
        <w:rPr>
          <w:rFonts w:ascii="Garamond" w:hAnsi="Garamond"/>
          <w:sz w:val="24"/>
          <w:szCs w:val="24"/>
        </w:rPr>
        <w:t xml:space="preserve"> right and </w:t>
      </w:r>
      <w:r w:rsidRPr="003D08C8">
        <w:rPr>
          <w:rFonts w:ascii="Garamond" w:hAnsi="Garamond"/>
          <w:i/>
          <w:sz w:val="24"/>
          <w:szCs w:val="24"/>
        </w:rPr>
        <w:t>you’re</w:t>
      </w:r>
      <w:r w:rsidRPr="003D08C8">
        <w:rPr>
          <w:rFonts w:ascii="Garamond" w:hAnsi="Garamond"/>
          <w:sz w:val="24"/>
          <w:szCs w:val="24"/>
        </w:rPr>
        <w:t xml:space="preserve"> wrong”. </w:t>
      </w:r>
      <w:r w:rsidRPr="003D08C8">
        <w:rPr>
          <w:rFonts w:ascii="Garamond" w:hAnsi="Garamond"/>
          <w:sz w:val="24"/>
          <w:szCs w:val="24"/>
        </w:rPr>
        <w:lastRenderedPageBreak/>
        <w:t xml:space="preserve">It was the first time </w:t>
      </w:r>
      <w:proofErr w:type="gramStart"/>
      <w:r w:rsidRPr="003D08C8">
        <w:rPr>
          <w:rFonts w:ascii="Garamond" w:hAnsi="Garamond"/>
          <w:sz w:val="24"/>
          <w:szCs w:val="24"/>
        </w:rPr>
        <w:t>I’d</w:t>
      </w:r>
      <w:proofErr w:type="gramEnd"/>
      <w:r w:rsidRPr="003D08C8">
        <w:rPr>
          <w:rFonts w:ascii="Garamond" w:hAnsi="Garamond"/>
          <w:sz w:val="24"/>
          <w:szCs w:val="24"/>
        </w:rPr>
        <w:t xml:space="preserve"> heard this nuance to their work in the town, and it led to an animated discussion. </w:t>
      </w:r>
      <w:r w:rsidR="001023AF" w:rsidRPr="003D08C8">
        <w:rPr>
          <w:rFonts w:ascii="Garamond" w:hAnsi="Garamond"/>
          <w:sz w:val="24"/>
          <w:szCs w:val="24"/>
        </w:rPr>
        <w:t>Laura</w:t>
      </w:r>
      <w:r w:rsidRPr="003D08C8">
        <w:rPr>
          <w:rFonts w:ascii="Garamond" w:hAnsi="Garamond"/>
          <w:sz w:val="24"/>
          <w:szCs w:val="24"/>
        </w:rPr>
        <w:t xml:space="preserve">, while talking of her host family, complained “our [host] Dad has never spoken to us”, before adding: “to be fair, though, I have people in the UK like that, my boyfriend’s brother has never acknowledged me, not even once ... in two years!”. To this </w:t>
      </w:r>
      <w:r w:rsidR="001023AF" w:rsidRPr="003D08C8">
        <w:rPr>
          <w:rFonts w:ascii="Garamond" w:hAnsi="Garamond"/>
          <w:sz w:val="24"/>
          <w:szCs w:val="24"/>
        </w:rPr>
        <w:t>Joa</w:t>
      </w:r>
      <w:r w:rsidRPr="003D08C8">
        <w:rPr>
          <w:rFonts w:ascii="Garamond" w:hAnsi="Garamond"/>
          <w:sz w:val="24"/>
          <w:szCs w:val="24"/>
        </w:rPr>
        <w:t xml:space="preserve">nna added “I had a boss [in London] who never spoke to any of the women in the office… we were completely out of it”. </w:t>
      </w:r>
      <w:proofErr w:type="gramStart"/>
      <w:r w:rsidRPr="003D08C8">
        <w:rPr>
          <w:rFonts w:ascii="Garamond" w:hAnsi="Garamond"/>
          <w:sz w:val="24"/>
          <w:szCs w:val="24"/>
        </w:rPr>
        <w:t>The topic escalated, especially among the women in the group: Helena began to talk about “</w:t>
      </w:r>
      <w:proofErr w:type="spellStart"/>
      <w:r w:rsidRPr="003D08C8">
        <w:rPr>
          <w:rFonts w:ascii="Garamond" w:hAnsi="Garamond"/>
          <w:sz w:val="24"/>
          <w:szCs w:val="24"/>
        </w:rPr>
        <w:t>unilads</w:t>
      </w:r>
      <w:proofErr w:type="spellEnd"/>
      <w:r w:rsidRPr="003D08C8">
        <w:rPr>
          <w:rFonts w:ascii="Garamond" w:hAnsi="Garamond"/>
          <w:sz w:val="24"/>
          <w:szCs w:val="24"/>
        </w:rPr>
        <w:t xml:space="preserve"> and sexism” and the “pressures all around to be thin”; </w:t>
      </w:r>
      <w:r w:rsidR="001023AF" w:rsidRPr="003D08C8">
        <w:rPr>
          <w:rFonts w:ascii="Garamond" w:hAnsi="Garamond"/>
          <w:sz w:val="24"/>
          <w:szCs w:val="24"/>
        </w:rPr>
        <w:t>Rachel</w:t>
      </w:r>
      <w:r w:rsidRPr="003D08C8">
        <w:rPr>
          <w:rFonts w:ascii="Garamond" w:hAnsi="Garamond"/>
          <w:sz w:val="24"/>
          <w:szCs w:val="24"/>
        </w:rPr>
        <w:t xml:space="preserve"> targeted “Edward Heath and all those MPs”, “disgusting </w:t>
      </w:r>
      <w:proofErr w:type="spellStart"/>
      <w:r w:rsidRPr="003D08C8">
        <w:rPr>
          <w:rFonts w:ascii="Garamond" w:hAnsi="Garamond"/>
          <w:sz w:val="24"/>
          <w:szCs w:val="24"/>
        </w:rPr>
        <w:t>Yewtree</w:t>
      </w:r>
      <w:proofErr w:type="spellEnd"/>
      <w:r w:rsidRPr="003D08C8">
        <w:rPr>
          <w:rFonts w:ascii="Garamond" w:hAnsi="Garamond"/>
          <w:sz w:val="24"/>
          <w:szCs w:val="24"/>
        </w:rPr>
        <w:t xml:space="preserve">” and, notably, “rape culture where some </w:t>
      </w:r>
      <w:r w:rsidR="005A3CB0" w:rsidRPr="003D08C8">
        <w:rPr>
          <w:rFonts w:ascii="Garamond" w:hAnsi="Garamond"/>
          <w:sz w:val="24"/>
          <w:szCs w:val="24"/>
        </w:rPr>
        <w:t>blame is always on the girl”, and</w:t>
      </w:r>
      <w:r w:rsidRPr="003D08C8">
        <w:rPr>
          <w:rFonts w:ascii="Garamond" w:hAnsi="Garamond"/>
          <w:sz w:val="24"/>
          <w:szCs w:val="24"/>
        </w:rPr>
        <w:t xml:space="preserve"> </w:t>
      </w:r>
      <w:r w:rsidR="001023AF" w:rsidRPr="003D08C8">
        <w:rPr>
          <w:rFonts w:ascii="Garamond" w:hAnsi="Garamond"/>
          <w:sz w:val="24"/>
          <w:szCs w:val="24"/>
        </w:rPr>
        <w:t xml:space="preserve">Ash </w:t>
      </w:r>
      <w:r w:rsidR="005A3CB0" w:rsidRPr="003D08C8">
        <w:rPr>
          <w:rFonts w:ascii="Garamond" w:hAnsi="Garamond"/>
          <w:sz w:val="24"/>
          <w:szCs w:val="24"/>
        </w:rPr>
        <w:t>comment</w:t>
      </w:r>
      <w:r w:rsidR="008C29BF" w:rsidRPr="003D08C8">
        <w:rPr>
          <w:rFonts w:ascii="Garamond" w:hAnsi="Garamond"/>
          <w:sz w:val="24"/>
          <w:szCs w:val="24"/>
        </w:rPr>
        <w:t>ed</w:t>
      </w:r>
      <w:r w:rsidRPr="003D08C8">
        <w:rPr>
          <w:rFonts w:ascii="Garamond" w:hAnsi="Garamond"/>
          <w:sz w:val="24"/>
          <w:szCs w:val="24"/>
        </w:rPr>
        <w:t xml:space="preserve"> pointedly: “we need to look back home when people kill themselves because they’re getting bullied at school ... and so that brings it back to home … we have to think about how suicide happens in our country and that actually suicide is a global issue”.</w:t>
      </w:r>
      <w:proofErr w:type="gramEnd"/>
    </w:p>
    <w:p w14:paraId="1177990A" w14:textId="0BBBD1A3" w:rsidR="00EA408F" w:rsidRPr="003D08C8" w:rsidRDefault="00EA408F" w:rsidP="007A34AE">
      <w:pPr>
        <w:spacing w:after="0" w:line="360" w:lineRule="auto"/>
        <w:jc w:val="both"/>
        <w:rPr>
          <w:rFonts w:ascii="Garamond" w:hAnsi="Garamond"/>
          <w:sz w:val="24"/>
          <w:szCs w:val="24"/>
        </w:rPr>
      </w:pPr>
      <w:r w:rsidRPr="003D08C8">
        <w:rPr>
          <w:rFonts w:ascii="Garamond" w:hAnsi="Garamond"/>
          <w:sz w:val="24"/>
          <w:szCs w:val="24"/>
        </w:rPr>
        <w:tab/>
        <w:t xml:space="preserve">The following day, the last of my visit, the NGO staff and volunteers made these </w:t>
      </w:r>
      <w:r w:rsidR="005A3CB0" w:rsidRPr="003D08C8">
        <w:rPr>
          <w:rFonts w:ascii="Garamond" w:hAnsi="Garamond"/>
          <w:sz w:val="24"/>
          <w:szCs w:val="24"/>
        </w:rPr>
        <w:t xml:space="preserve">contexts </w:t>
      </w:r>
      <w:r w:rsidRPr="003D08C8">
        <w:rPr>
          <w:rFonts w:ascii="Garamond" w:hAnsi="Garamond"/>
          <w:sz w:val="24"/>
          <w:szCs w:val="24"/>
        </w:rPr>
        <w:t>a central theme of final interviews and focus groups. In one, Alice made the point that</w:t>
      </w:r>
      <w:r w:rsidRPr="003D08C8">
        <w:rPr>
          <w:rFonts w:ascii="Garamond" w:eastAsia="Times New Roman" w:hAnsi="Garamond" w:cs="Times New Roman"/>
          <w:sz w:val="24"/>
          <w:szCs w:val="24"/>
          <w:lang w:eastAsia="en-GB"/>
        </w:rPr>
        <w:t xml:space="preserve"> “</w:t>
      </w:r>
      <w:r w:rsidRPr="003D08C8">
        <w:rPr>
          <w:rFonts w:ascii="Garamond" w:hAnsi="Garamond"/>
          <w:sz w:val="24"/>
          <w:szCs w:val="24"/>
        </w:rPr>
        <w:t>we’re not living a “liberated” life in the UK, there are people who are completely disregarded as human beings, women, for example, and fear of FGM [Female Genital Mutilation], honour killings, objectification, [these are] British problems”.</w:t>
      </w:r>
      <w:r w:rsidR="005F13A1" w:rsidRPr="003D08C8">
        <w:rPr>
          <w:rFonts w:ascii="Garamond" w:hAnsi="Garamond"/>
          <w:sz w:val="24"/>
          <w:szCs w:val="24"/>
        </w:rPr>
        <w:t xml:space="preserve"> Sana comments </w:t>
      </w:r>
      <w:proofErr w:type="gramStart"/>
      <w:r w:rsidR="005F13A1" w:rsidRPr="003D08C8">
        <w:rPr>
          <w:rFonts w:ascii="Garamond" w:hAnsi="Garamond"/>
          <w:sz w:val="24"/>
          <w:szCs w:val="24"/>
        </w:rPr>
        <w:t>too that</w:t>
      </w:r>
      <w:proofErr w:type="gramEnd"/>
      <w:r w:rsidR="005F13A1" w:rsidRPr="003D08C8">
        <w:rPr>
          <w:rFonts w:ascii="Garamond" w:hAnsi="Garamond"/>
          <w:sz w:val="24"/>
          <w:szCs w:val="24"/>
        </w:rPr>
        <w:t xml:space="preserve"> “this isn’t a rural thing either, we know this happens</w:t>
      </w:r>
      <w:r w:rsidR="00482063" w:rsidRPr="003D08C8">
        <w:rPr>
          <w:rFonts w:ascii="Garamond" w:hAnsi="Garamond"/>
          <w:sz w:val="24"/>
          <w:szCs w:val="24"/>
        </w:rPr>
        <w:t xml:space="preserve"> also</w:t>
      </w:r>
      <w:r w:rsidR="005F13A1" w:rsidRPr="003D08C8">
        <w:rPr>
          <w:rFonts w:ascii="Garamond" w:hAnsi="Garamond"/>
          <w:sz w:val="24"/>
          <w:szCs w:val="24"/>
        </w:rPr>
        <w:t xml:space="preserve"> in </w:t>
      </w:r>
      <w:r w:rsidR="00482063" w:rsidRPr="003D08C8">
        <w:rPr>
          <w:rFonts w:ascii="Garamond" w:hAnsi="Garamond"/>
          <w:sz w:val="24"/>
          <w:szCs w:val="24"/>
        </w:rPr>
        <w:t>Delhi</w:t>
      </w:r>
      <w:r w:rsidR="005F13A1" w:rsidRPr="003D08C8">
        <w:rPr>
          <w:rFonts w:ascii="Garamond" w:hAnsi="Garamond"/>
          <w:sz w:val="24"/>
          <w:szCs w:val="24"/>
        </w:rPr>
        <w:t xml:space="preserve">, </w:t>
      </w:r>
      <w:r w:rsidR="00482063" w:rsidRPr="003D08C8">
        <w:rPr>
          <w:rFonts w:ascii="Garamond" w:hAnsi="Garamond"/>
          <w:sz w:val="24"/>
          <w:szCs w:val="24"/>
        </w:rPr>
        <w:t>if</w:t>
      </w:r>
      <w:r w:rsidR="005F13A1" w:rsidRPr="003D08C8">
        <w:rPr>
          <w:rFonts w:ascii="Garamond" w:hAnsi="Garamond"/>
          <w:sz w:val="24"/>
          <w:szCs w:val="24"/>
        </w:rPr>
        <w:t xml:space="preserve"> you’re rich or poor … it </w:t>
      </w:r>
      <w:r w:rsidR="00D6219D" w:rsidRPr="003D08C8">
        <w:rPr>
          <w:rFonts w:ascii="Garamond" w:hAnsi="Garamond"/>
          <w:sz w:val="24"/>
          <w:szCs w:val="24"/>
        </w:rPr>
        <w:t>happens anyway</w:t>
      </w:r>
      <w:r w:rsidR="00482063" w:rsidRPr="003D08C8">
        <w:rPr>
          <w:rFonts w:ascii="Garamond" w:hAnsi="Garamond"/>
          <w:sz w:val="24"/>
          <w:szCs w:val="24"/>
        </w:rPr>
        <w:t>”.</w:t>
      </w:r>
      <w:r w:rsidRPr="003D08C8">
        <w:rPr>
          <w:rFonts w:ascii="Garamond" w:hAnsi="Garamond"/>
          <w:sz w:val="24"/>
          <w:szCs w:val="24"/>
        </w:rPr>
        <w:t xml:space="preserve"> Billy, in a</w:t>
      </w:r>
      <w:r w:rsidR="005A3CB0" w:rsidRPr="003D08C8">
        <w:rPr>
          <w:rFonts w:ascii="Garamond" w:hAnsi="Garamond"/>
          <w:sz w:val="24"/>
          <w:szCs w:val="24"/>
        </w:rPr>
        <w:t xml:space="preserve"> final</w:t>
      </w:r>
      <w:r w:rsidRPr="003D08C8">
        <w:rPr>
          <w:rFonts w:ascii="Garamond" w:hAnsi="Garamond"/>
          <w:sz w:val="24"/>
          <w:szCs w:val="24"/>
        </w:rPr>
        <w:t xml:space="preserve"> group interview, noted “it’s one guy and he’s raped three women and they haven’t had any support networks or any avenues to go down and each one of them has taken that same course of action to me it’s like a systemic cultural</w:t>
      </w:r>
      <w:r w:rsidR="005A3CB0" w:rsidRPr="003D08C8">
        <w:rPr>
          <w:rFonts w:ascii="Garamond" w:hAnsi="Garamond"/>
          <w:sz w:val="24"/>
          <w:szCs w:val="24"/>
        </w:rPr>
        <w:t xml:space="preserve"> and also global</w:t>
      </w:r>
      <w:r w:rsidRPr="003D08C8">
        <w:rPr>
          <w:rFonts w:ascii="Garamond" w:hAnsi="Garamond"/>
          <w:sz w:val="24"/>
          <w:szCs w:val="24"/>
        </w:rPr>
        <w:t xml:space="preserve"> problem ... we should remember that this happens in the UK”. Hannah, sitting next to him adds: “all this injustice is still happening at our back door, we’re numb to it, but we’ve actually woken up to it here”, and Alice closes with a neat synthesis: “people say ‘I’d rather be a woman in UK than in India’, that’s rubbish! We have to stand together with these women [both] here and back home!</w:t>
      </w:r>
      <w:proofErr w:type="gramStart"/>
      <w:r w:rsidRPr="003D08C8">
        <w:rPr>
          <w:rFonts w:ascii="Garamond" w:hAnsi="Garamond"/>
          <w:sz w:val="24"/>
          <w:szCs w:val="24"/>
        </w:rPr>
        <w:t>”.</w:t>
      </w:r>
      <w:proofErr w:type="gramEnd"/>
      <w:r w:rsidRPr="003D08C8">
        <w:rPr>
          <w:rFonts w:ascii="Garamond" w:hAnsi="Garamond"/>
          <w:sz w:val="24"/>
          <w:szCs w:val="24"/>
        </w:rPr>
        <w:t xml:space="preserve"> </w:t>
      </w:r>
    </w:p>
    <w:p w14:paraId="193C42EA" w14:textId="3107EC49" w:rsidR="008063E8" w:rsidRPr="003D08C8" w:rsidRDefault="00F64815" w:rsidP="00F27681">
      <w:pPr>
        <w:pStyle w:val="Heading3"/>
        <w:numPr>
          <w:ilvl w:val="0"/>
          <w:numId w:val="7"/>
        </w:numPr>
        <w:rPr>
          <w:color w:val="auto"/>
        </w:rPr>
      </w:pPr>
      <w:r w:rsidRPr="003D08C8">
        <w:rPr>
          <w:color w:val="auto"/>
          <w:lang w:val="en-US"/>
        </w:rPr>
        <w:t>Spivak</w:t>
      </w:r>
      <w:r w:rsidR="00295A25" w:rsidRPr="003D08C8">
        <w:rPr>
          <w:color w:val="auto"/>
          <w:lang w:val="en-US"/>
        </w:rPr>
        <w:t>’s subaltern ethics</w:t>
      </w:r>
      <w:r w:rsidRPr="003D08C8">
        <w:rPr>
          <w:color w:val="auto"/>
          <w:lang w:val="en-US"/>
        </w:rPr>
        <w:t>: three injunctions</w:t>
      </w:r>
    </w:p>
    <w:p w14:paraId="05F02DBF" w14:textId="75496FDA" w:rsidR="00BB5EEA" w:rsidRPr="003D08C8" w:rsidRDefault="00AC1770" w:rsidP="004F6080">
      <w:pPr>
        <w:autoSpaceDE w:val="0"/>
        <w:autoSpaceDN w:val="0"/>
        <w:adjustRightInd w:val="0"/>
        <w:spacing w:before="240" w:after="0" w:line="360" w:lineRule="auto"/>
        <w:jc w:val="both"/>
        <w:rPr>
          <w:rFonts w:ascii="Garamond" w:hAnsi="Garamond" w:cs="GraphicraftOptima-Medium"/>
          <w:sz w:val="24"/>
          <w:szCs w:val="18"/>
        </w:rPr>
      </w:pPr>
      <w:r w:rsidRPr="003D08C8">
        <w:rPr>
          <w:rFonts w:ascii="Garamond" w:hAnsi="Garamond" w:cs="GraphicraftOptima-Medium"/>
          <w:sz w:val="24"/>
          <w:szCs w:val="18"/>
        </w:rPr>
        <w:t xml:space="preserve">To the end of bringing </w:t>
      </w:r>
      <w:r w:rsidR="00861032" w:rsidRPr="003D08C8">
        <w:rPr>
          <w:rFonts w:ascii="Garamond" w:hAnsi="Garamond" w:cs="GraphicraftOptima-Medium"/>
          <w:sz w:val="24"/>
          <w:szCs w:val="18"/>
        </w:rPr>
        <w:t xml:space="preserve">the </w:t>
      </w:r>
      <w:r w:rsidR="00741DEE" w:rsidRPr="003D08C8">
        <w:rPr>
          <w:rFonts w:ascii="Garamond" w:hAnsi="Garamond" w:cs="GraphicraftOptima-Medium"/>
          <w:sz w:val="24"/>
          <w:szCs w:val="18"/>
        </w:rPr>
        <w:t>data</w:t>
      </w:r>
      <w:r w:rsidR="00861032" w:rsidRPr="003D08C8">
        <w:rPr>
          <w:rFonts w:ascii="Garamond" w:hAnsi="Garamond" w:cs="GraphicraftOptima-Medium"/>
          <w:sz w:val="24"/>
          <w:szCs w:val="18"/>
        </w:rPr>
        <w:t xml:space="preserve"> into contact with Spivak’s ethics and politics of representation, in this section I provide a reading of her work on </w:t>
      </w:r>
      <w:proofErr w:type="spellStart"/>
      <w:r w:rsidR="00861032" w:rsidRPr="003D08C8">
        <w:rPr>
          <w:rFonts w:ascii="Garamond" w:hAnsi="Garamond" w:cs="GraphicraftOptima-Medium"/>
          <w:sz w:val="24"/>
          <w:szCs w:val="18"/>
        </w:rPr>
        <w:t>subalternity</w:t>
      </w:r>
      <w:proofErr w:type="spellEnd"/>
      <w:r w:rsidR="003C7D83" w:rsidRPr="003D08C8">
        <w:rPr>
          <w:rFonts w:ascii="Garamond" w:hAnsi="Garamond" w:cs="GraphicraftOptima-Medium"/>
          <w:sz w:val="24"/>
          <w:szCs w:val="18"/>
        </w:rPr>
        <w:t xml:space="preserve"> and ethics</w:t>
      </w:r>
      <w:r w:rsidR="00861032" w:rsidRPr="003D08C8">
        <w:rPr>
          <w:rFonts w:ascii="Garamond" w:hAnsi="Garamond" w:cs="GraphicraftOptima-Medium"/>
          <w:sz w:val="24"/>
          <w:szCs w:val="18"/>
        </w:rPr>
        <w:t xml:space="preserve"> to draw out three areas of fo</w:t>
      </w:r>
      <w:r w:rsidR="002E499F" w:rsidRPr="003D08C8">
        <w:rPr>
          <w:rFonts w:ascii="Garamond" w:hAnsi="Garamond" w:cs="GraphicraftOptima-Medium"/>
          <w:sz w:val="24"/>
          <w:szCs w:val="18"/>
        </w:rPr>
        <w:t xml:space="preserve">cus </w:t>
      </w:r>
      <w:r w:rsidR="00861032" w:rsidRPr="003D08C8">
        <w:rPr>
          <w:rFonts w:ascii="Garamond" w:hAnsi="Garamond" w:cs="GraphicraftOptima-Medium"/>
          <w:sz w:val="24"/>
          <w:szCs w:val="18"/>
        </w:rPr>
        <w:t xml:space="preserve">to do with </w:t>
      </w:r>
      <w:r w:rsidR="007C2E7B" w:rsidRPr="003D08C8">
        <w:rPr>
          <w:rFonts w:ascii="Garamond" w:hAnsi="Garamond" w:cs="GraphicraftOptima-Medium"/>
          <w:sz w:val="24"/>
          <w:szCs w:val="18"/>
        </w:rPr>
        <w:t>anti-foundationalism</w:t>
      </w:r>
      <w:r w:rsidR="00861032" w:rsidRPr="003D08C8">
        <w:rPr>
          <w:rFonts w:ascii="Garamond" w:hAnsi="Garamond" w:cs="GraphicraftOptima-Medium"/>
          <w:sz w:val="24"/>
          <w:szCs w:val="18"/>
        </w:rPr>
        <w:t xml:space="preserve">, reflexivity and the often overlooked </w:t>
      </w:r>
      <w:r w:rsidR="003437E4" w:rsidRPr="003D08C8">
        <w:rPr>
          <w:rFonts w:ascii="Garamond" w:hAnsi="Garamond" w:cs="GraphicraftOptima-Medium"/>
          <w:sz w:val="24"/>
          <w:szCs w:val="18"/>
        </w:rPr>
        <w:t>emphasis</w:t>
      </w:r>
      <w:r w:rsidR="00861032" w:rsidRPr="003D08C8">
        <w:rPr>
          <w:rFonts w:ascii="Garamond" w:hAnsi="Garamond" w:cs="GraphicraftOptima-Medium"/>
          <w:sz w:val="24"/>
          <w:szCs w:val="18"/>
        </w:rPr>
        <w:t xml:space="preserve"> (perhaps counterintuitive to many commentators on Spivak) to ‘name’ </w:t>
      </w:r>
      <w:proofErr w:type="spellStart"/>
      <w:r w:rsidR="00861032" w:rsidRPr="003D08C8">
        <w:rPr>
          <w:rFonts w:ascii="Garamond" w:hAnsi="Garamond" w:cs="GraphicraftOptima-Medium"/>
          <w:sz w:val="24"/>
          <w:szCs w:val="18"/>
        </w:rPr>
        <w:t>subalternity</w:t>
      </w:r>
      <w:proofErr w:type="spellEnd"/>
      <w:r w:rsidR="00861032" w:rsidRPr="003D08C8">
        <w:rPr>
          <w:rFonts w:ascii="Garamond" w:hAnsi="Garamond" w:cs="GraphicraftOptima-Medium"/>
          <w:sz w:val="24"/>
          <w:szCs w:val="18"/>
        </w:rPr>
        <w:t>.</w:t>
      </w:r>
      <w:r w:rsidR="002E499F" w:rsidRPr="003D08C8">
        <w:rPr>
          <w:rFonts w:ascii="Garamond" w:hAnsi="Garamond" w:cs="GraphicraftOptima-Medium"/>
          <w:sz w:val="24"/>
          <w:szCs w:val="18"/>
        </w:rPr>
        <w:t xml:space="preserve"> </w:t>
      </w:r>
    </w:p>
    <w:p w14:paraId="2A422A5B" w14:textId="38CAD3CE" w:rsidR="004F6080" w:rsidRPr="003D08C8" w:rsidRDefault="004F6080" w:rsidP="007321D3">
      <w:pPr>
        <w:autoSpaceDE w:val="0"/>
        <w:autoSpaceDN w:val="0"/>
        <w:adjustRightInd w:val="0"/>
        <w:spacing w:after="0" w:line="360" w:lineRule="auto"/>
        <w:ind w:firstLine="720"/>
        <w:jc w:val="both"/>
        <w:rPr>
          <w:rFonts w:ascii="Garamond" w:hAnsi="Garamond" w:cs="GraphicraftOptima-Medium"/>
          <w:sz w:val="24"/>
          <w:szCs w:val="18"/>
        </w:rPr>
      </w:pPr>
      <w:r w:rsidRPr="003D08C8">
        <w:rPr>
          <w:rFonts w:ascii="Garamond" w:hAnsi="Garamond" w:cs="GraphicraftOptima-Medium"/>
          <w:sz w:val="24"/>
          <w:szCs w:val="18"/>
        </w:rPr>
        <w:t xml:space="preserve">“Can the Subaltern Speak?” began Spivak’s deconstruction of </w:t>
      </w:r>
      <w:proofErr w:type="spellStart"/>
      <w:r w:rsidRPr="003D08C8">
        <w:rPr>
          <w:rFonts w:ascii="Garamond" w:hAnsi="Garamond" w:cs="GraphicraftOptima-Medium"/>
          <w:sz w:val="24"/>
          <w:szCs w:val="18"/>
        </w:rPr>
        <w:t>subalternity</w:t>
      </w:r>
      <w:proofErr w:type="spellEnd"/>
      <w:r w:rsidRPr="003D08C8">
        <w:rPr>
          <w:rFonts w:ascii="Garamond" w:hAnsi="Garamond" w:cs="GraphicraftOptima-Medium"/>
          <w:sz w:val="24"/>
          <w:szCs w:val="18"/>
        </w:rPr>
        <w:t xml:space="preserve"> </w:t>
      </w:r>
      <w:r w:rsidR="0023489C" w:rsidRPr="003D08C8">
        <w:rPr>
          <w:rFonts w:ascii="Garamond" w:hAnsi="Garamond" w:cs="GraphicraftOptima-Medium"/>
          <w:sz w:val="24"/>
          <w:szCs w:val="18"/>
        </w:rPr>
        <w:t>through a</w:t>
      </w:r>
      <w:r w:rsidRPr="003D08C8">
        <w:rPr>
          <w:rFonts w:ascii="Garamond" w:hAnsi="Garamond" w:cs="GraphicraftOptima-Medium"/>
          <w:sz w:val="24"/>
          <w:szCs w:val="18"/>
        </w:rPr>
        <w:t xml:space="preserve"> powerful critique of both the Subaltern Stu</w:t>
      </w:r>
      <w:r w:rsidR="006444A4" w:rsidRPr="003D08C8">
        <w:rPr>
          <w:rFonts w:ascii="Garamond" w:hAnsi="Garamond" w:cs="GraphicraftOptima-Medium"/>
          <w:sz w:val="24"/>
          <w:szCs w:val="18"/>
        </w:rPr>
        <w:t xml:space="preserve">dies Group (in particular </w:t>
      </w:r>
      <w:proofErr w:type="spellStart"/>
      <w:r w:rsidR="006444A4" w:rsidRPr="003D08C8">
        <w:rPr>
          <w:rFonts w:ascii="Garamond" w:hAnsi="Garamond" w:cs="GraphicraftOptima-Medium"/>
          <w:sz w:val="24"/>
          <w:szCs w:val="18"/>
        </w:rPr>
        <w:t>Ranaji</w:t>
      </w:r>
      <w:r w:rsidRPr="003D08C8">
        <w:rPr>
          <w:rFonts w:ascii="Garamond" w:hAnsi="Garamond" w:cs="GraphicraftOptima-Medium"/>
          <w:sz w:val="24"/>
          <w:szCs w:val="18"/>
        </w:rPr>
        <w:t>t</w:t>
      </w:r>
      <w:proofErr w:type="spellEnd"/>
      <w:r w:rsidRPr="003D08C8">
        <w:rPr>
          <w:rFonts w:ascii="Garamond" w:hAnsi="Garamond" w:cs="GraphicraftOptima-Medium"/>
          <w:sz w:val="24"/>
          <w:szCs w:val="18"/>
        </w:rPr>
        <w:t xml:space="preserve"> </w:t>
      </w:r>
      <w:proofErr w:type="spellStart"/>
      <w:r w:rsidRPr="003D08C8">
        <w:rPr>
          <w:rFonts w:ascii="Garamond" w:hAnsi="Garamond" w:cs="GraphicraftOptima-Medium"/>
          <w:sz w:val="24"/>
          <w:szCs w:val="18"/>
        </w:rPr>
        <w:t>Guha</w:t>
      </w:r>
      <w:proofErr w:type="spellEnd"/>
      <w:r w:rsidRPr="003D08C8">
        <w:rPr>
          <w:rFonts w:ascii="Garamond" w:hAnsi="Garamond" w:cs="GraphicraftOptima-Medium"/>
          <w:sz w:val="24"/>
          <w:szCs w:val="18"/>
        </w:rPr>
        <w:t xml:space="preserve">) and Western theorists (in particular Gilles </w:t>
      </w:r>
      <w:proofErr w:type="spellStart"/>
      <w:r w:rsidRPr="003D08C8">
        <w:rPr>
          <w:rFonts w:ascii="Garamond" w:hAnsi="Garamond" w:cs="GraphicraftOptima-Medium"/>
          <w:sz w:val="24"/>
          <w:szCs w:val="18"/>
        </w:rPr>
        <w:t>Deleuze</w:t>
      </w:r>
      <w:proofErr w:type="spellEnd"/>
      <w:r w:rsidRPr="003D08C8">
        <w:rPr>
          <w:rFonts w:ascii="Garamond" w:hAnsi="Garamond" w:cs="GraphicraftOptima-Medium"/>
          <w:sz w:val="24"/>
          <w:szCs w:val="18"/>
        </w:rPr>
        <w:t xml:space="preserve"> and Michel Foucault). Directed at the former – who from the early 1980s sought to write history ‘from below’, ‘let[ting] the oppressed speak for themselves’ (1988, 292) - Spivak contends that </w:t>
      </w:r>
      <w:proofErr w:type="spellStart"/>
      <w:r w:rsidR="00F44818" w:rsidRPr="003D08C8">
        <w:rPr>
          <w:rFonts w:ascii="Garamond" w:hAnsi="Garamond" w:cs="GraphicraftOptima-Medium"/>
          <w:sz w:val="24"/>
          <w:szCs w:val="18"/>
        </w:rPr>
        <w:t>subalternity</w:t>
      </w:r>
      <w:proofErr w:type="spellEnd"/>
      <w:r w:rsidR="00F44818" w:rsidRPr="003D08C8">
        <w:rPr>
          <w:rFonts w:ascii="Garamond" w:hAnsi="Garamond" w:cs="GraphicraftOptima-Medium"/>
          <w:sz w:val="24"/>
          <w:szCs w:val="18"/>
        </w:rPr>
        <w:t xml:space="preserve"> is </w:t>
      </w:r>
      <w:r w:rsidR="007321D3" w:rsidRPr="003D08C8">
        <w:rPr>
          <w:rFonts w:ascii="Garamond" w:hAnsi="Garamond" w:cs="GraphicraftOptima-Medium"/>
          <w:sz w:val="24"/>
          <w:szCs w:val="18"/>
        </w:rPr>
        <w:t xml:space="preserve">marked by a historical </w:t>
      </w:r>
      <w:r w:rsidR="00414334" w:rsidRPr="003D08C8">
        <w:rPr>
          <w:rFonts w:ascii="Garamond" w:hAnsi="Garamond" w:cs="GraphicraftOptima-Medium"/>
          <w:sz w:val="24"/>
          <w:szCs w:val="18"/>
        </w:rPr>
        <w:t>effacement</w:t>
      </w:r>
      <w:r w:rsidR="007321D3" w:rsidRPr="003D08C8">
        <w:rPr>
          <w:rFonts w:ascii="Garamond" w:hAnsi="Garamond" w:cs="GraphicraftOptima-Medium"/>
          <w:sz w:val="24"/>
          <w:szCs w:val="18"/>
        </w:rPr>
        <w:t xml:space="preserve"> of voice-</w:t>
      </w:r>
      <w:r w:rsidR="00F44818" w:rsidRPr="003D08C8">
        <w:rPr>
          <w:rFonts w:ascii="Garamond" w:hAnsi="Garamond" w:cs="GraphicraftOptima-Medium"/>
          <w:sz w:val="24"/>
          <w:szCs w:val="18"/>
        </w:rPr>
        <w:t>cons</w:t>
      </w:r>
      <w:r w:rsidR="007321D3" w:rsidRPr="003D08C8">
        <w:rPr>
          <w:rFonts w:ascii="Garamond" w:hAnsi="Garamond" w:cs="GraphicraftOptima-Medium"/>
          <w:sz w:val="24"/>
          <w:szCs w:val="18"/>
        </w:rPr>
        <w:t>c</w:t>
      </w:r>
      <w:r w:rsidR="00F44818" w:rsidRPr="003D08C8">
        <w:rPr>
          <w:rFonts w:ascii="Garamond" w:hAnsi="Garamond" w:cs="GraphicraftOptima-Medium"/>
          <w:sz w:val="24"/>
          <w:szCs w:val="18"/>
        </w:rPr>
        <w:t>iousness</w:t>
      </w:r>
      <w:r w:rsidR="007321D3" w:rsidRPr="003D08C8">
        <w:rPr>
          <w:rFonts w:ascii="Garamond" w:hAnsi="Garamond" w:cs="GraphicraftOptima-Medium"/>
          <w:sz w:val="24"/>
          <w:szCs w:val="18"/>
        </w:rPr>
        <w:t xml:space="preserve"> and </w:t>
      </w:r>
      <w:r w:rsidR="00EF08BD" w:rsidRPr="003D08C8">
        <w:rPr>
          <w:rFonts w:ascii="Garamond" w:hAnsi="Garamond" w:cs="GraphicraftOptima-Medium"/>
          <w:sz w:val="24"/>
          <w:szCs w:val="18"/>
        </w:rPr>
        <w:t>its</w:t>
      </w:r>
      <w:r w:rsidR="007321D3" w:rsidRPr="003D08C8">
        <w:rPr>
          <w:rFonts w:ascii="Garamond" w:hAnsi="Garamond" w:cs="GraphicraftOptima-Medium"/>
          <w:sz w:val="24"/>
          <w:szCs w:val="18"/>
        </w:rPr>
        <w:t xml:space="preserve"> project to ‘identify and measure’ recuperates subaltern</w:t>
      </w:r>
      <w:r w:rsidR="00414334" w:rsidRPr="003D08C8">
        <w:rPr>
          <w:rFonts w:ascii="Garamond" w:hAnsi="Garamond" w:cs="GraphicraftOptima-Medium"/>
          <w:sz w:val="24"/>
          <w:szCs w:val="18"/>
        </w:rPr>
        <w:t>s</w:t>
      </w:r>
      <w:r w:rsidR="007321D3" w:rsidRPr="003D08C8">
        <w:rPr>
          <w:rFonts w:ascii="Garamond" w:hAnsi="Garamond" w:cs="GraphicraftOptima-Medium"/>
          <w:sz w:val="24"/>
          <w:szCs w:val="18"/>
        </w:rPr>
        <w:t xml:space="preserve"> into an ‘essentialist and taxonomic’ </w:t>
      </w:r>
      <w:proofErr w:type="spellStart"/>
      <w:r w:rsidR="007321D3" w:rsidRPr="003D08C8">
        <w:rPr>
          <w:rFonts w:ascii="Garamond" w:hAnsi="Garamond" w:cs="GraphicraftOptima-Medium"/>
          <w:sz w:val="24"/>
          <w:szCs w:val="18"/>
        </w:rPr>
        <w:t>textuality</w:t>
      </w:r>
      <w:proofErr w:type="spellEnd"/>
      <w:r w:rsidR="007321D3" w:rsidRPr="003D08C8">
        <w:rPr>
          <w:rFonts w:ascii="Garamond" w:hAnsi="Garamond" w:cs="GraphicraftOptima-Medium"/>
          <w:sz w:val="24"/>
          <w:szCs w:val="18"/>
        </w:rPr>
        <w:t xml:space="preserve"> (1988, 284). </w:t>
      </w:r>
      <w:r w:rsidR="00A37B46" w:rsidRPr="003D08C8">
        <w:rPr>
          <w:rFonts w:ascii="Garamond" w:hAnsi="Garamond" w:cs="GraphicraftOptima-Medium"/>
          <w:sz w:val="24"/>
          <w:szCs w:val="18"/>
        </w:rPr>
        <w:t>With</w:t>
      </w:r>
      <w:r w:rsidRPr="003D08C8">
        <w:rPr>
          <w:rFonts w:ascii="Garamond" w:hAnsi="Garamond" w:cs="GraphicraftOptima-Medium"/>
          <w:sz w:val="24"/>
          <w:szCs w:val="18"/>
        </w:rPr>
        <w:t xml:space="preserve"> the </w:t>
      </w:r>
      <w:r w:rsidRPr="003D08C8">
        <w:rPr>
          <w:rFonts w:ascii="Garamond" w:hAnsi="Garamond" w:cs="GraphicraftOptima-Medium"/>
          <w:sz w:val="24"/>
          <w:szCs w:val="18"/>
        </w:rPr>
        <w:lastRenderedPageBreak/>
        <w:t xml:space="preserve">latter, she engages in a ‘friendly exchange’, taking exception </w:t>
      </w:r>
      <w:r w:rsidR="003C7D83" w:rsidRPr="003D08C8">
        <w:rPr>
          <w:rFonts w:ascii="Garamond" w:hAnsi="Garamond" w:cs="GraphicraftOptima-Medium"/>
          <w:sz w:val="24"/>
          <w:szCs w:val="18"/>
        </w:rPr>
        <w:t>to</w:t>
      </w:r>
      <w:r w:rsidRPr="003D08C8">
        <w:rPr>
          <w:rFonts w:ascii="Garamond" w:hAnsi="Garamond" w:cs="GraphicraftOptima-Medium"/>
          <w:sz w:val="24"/>
          <w:szCs w:val="18"/>
        </w:rPr>
        <w:t xml:space="preserve"> </w:t>
      </w:r>
      <w:proofErr w:type="spellStart"/>
      <w:r w:rsidRPr="003D08C8">
        <w:rPr>
          <w:rFonts w:ascii="Garamond" w:hAnsi="Garamond" w:cs="GraphicraftOptima-Medium"/>
          <w:sz w:val="24"/>
          <w:szCs w:val="18"/>
        </w:rPr>
        <w:t>Deleuze’s</w:t>
      </w:r>
      <w:proofErr w:type="spellEnd"/>
      <w:r w:rsidRPr="003D08C8">
        <w:rPr>
          <w:rFonts w:ascii="Garamond" w:hAnsi="Garamond" w:cs="GraphicraftOptima-Medium"/>
          <w:sz w:val="24"/>
          <w:szCs w:val="18"/>
        </w:rPr>
        <w:t xml:space="preserve"> and Foucault’s ‘ventriloquism’ of the ‘masses’ (1999, 255) and their application of ‘transparent’ theory, warning of ‘the possibility that the intellectual is complicit in the persistent constitution of the </w:t>
      </w:r>
      <w:proofErr w:type="gramStart"/>
      <w:r w:rsidRPr="003D08C8">
        <w:rPr>
          <w:rFonts w:ascii="Garamond" w:hAnsi="Garamond" w:cs="GraphicraftOptima-Medium"/>
          <w:sz w:val="24"/>
          <w:szCs w:val="18"/>
        </w:rPr>
        <w:t>O</w:t>
      </w:r>
      <w:r w:rsidR="007D0396" w:rsidRPr="003D08C8">
        <w:rPr>
          <w:rFonts w:ascii="Garamond" w:hAnsi="Garamond" w:cs="GraphicraftOptima-Medium"/>
          <w:sz w:val="24"/>
          <w:szCs w:val="18"/>
        </w:rPr>
        <w:t>ther</w:t>
      </w:r>
      <w:proofErr w:type="gramEnd"/>
      <w:r w:rsidR="007D0396" w:rsidRPr="003D08C8">
        <w:rPr>
          <w:rFonts w:ascii="Garamond" w:hAnsi="Garamond" w:cs="GraphicraftOptima-Medium"/>
          <w:sz w:val="24"/>
          <w:szCs w:val="18"/>
        </w:rPr>
        <w:t xml:space="preserve"> as the Self’s shadow’ (1988, 280</w:t>
      </w:r>
      <w:r w:rsidRPr="003D08C8">
        <w:rPr>
          <w:rFonts w:ascii="Garamond" w:hAnsi="Garamond" w:cs="GraphicraftOptima-Medium"/>
          <w:sz w:val="24"/>
          <w:szCs w:val="18"/>
        </w:rPr>
        <w:t xml:space="preserve">). Though Spivak makes the point that her criticisms of both are discrete, her contention is consistent: the Subaltern Group defines </w:t>
      </w:r>
      <w:proofErr w:type="spellStart"/>
      <w:r w:rsidRPr="003D08C8">
        <w:rPr>
          <w:rFonts w:ascii="Garamond" w:hAnsi="Garamond" w:cs="GraphicraftOptima-Medium"/>
          <w:sz w:val="24"/>
          <w:szCs w:val="18"/>
        </w:rPr>
        <w:t>subalternity</w:t>
      </w:r>
      <w:proofErr w:type="spellEnd"/>
      <w:r w:rsidRPr="003D08C8">
        <w:rPr>
          <w:rFonts w:ascii="Garamond" w:hAnsi="Garamond" w:cs="GraphicraftOptima-Medium"/>
          <w:sz w:val="24"/>
          <w:szCs w:val="18"/>
        </w:rPr>
        <w:t xml:space="preserve"> primarily as ‘difference from the elite’, and Western theorists ‘represent themselves as transparent’, thus both assume the subjectivities of oppressed people a coherent category open for representation. It is against this assumption that Spivak is at her most unequivocal: ‘[we must] insist that the colonised subaltern subject is irretrievably heterogeneous’ (1988, 284). </w:t>
      </w:r>
    </w:p>
    <w:p w14:paraId="475F9ED4" w14:textId="100748C9" w:rsidR="004F6080" w:rsidRPr="003D08C8" w:rsidRDefault="004F6080" w:rsidP="00FD4F60">
      <w:pPr>
        <w:autoSpaceDE w:val="0"/>
        <w:autoSpaceDN w:val="0"/>
        <w:adjustRightInd w:val="0"/>
        <w:spacing w:after="0" w:line="360" w:lineRule="auto"/>
        <w:ind w:firstLine="720"/>
        <w:jc w:val="both"/>
        <w:rPr>
          <w:rFonts w:ascii="Garamond" w:hAnsi="Garamond" w:cs="GraphicraftOptima-Medium"/>
          <w:sz w:val="24"/>
          <w:szCs w:val="18"/>
        </w:rPr>
      </w:pPr>
      <w:r w:rsidRPr="003D08C8">
        <w:rPr>
          <w:rFonts w:ascii="Garamond" w:hAnsi="Garamond" w:cs="GraphicraftOptima-Medium"/>
          <w:sz w:val="24"/>
          <w:szCs w:val="18"/>
        </w:rPr>
        <w:t xml:space="preserve">Since the original </w:t>
      </w:r>
      <w:r w:rsidR="00E04E1B" w:rsidRPr="003D08C8">
        <w:rPr>
          <w:rFonts w:ascii="Garamond" w:hAnsi="Garamond" w:cs="GraphicraftOptima-Medium"/>
          <w:sz w:val="24"/>
          <w:szCs w:val="18"/>
        </w:rPr>
        <w:t>publication of the essay (</w:t>
      </w:r>
      <w:r w:rsidR="003D6BA3" w:rsidRPr="003D08C8">
        <w:rPr>
          <w:rFonts w:ascii="Garamond" w:hAnsi="Garamond" w:cs="GraphicraftOptima-Medium"/>
          <w:sz w:val="24"/>
          <w:szCs w:val="18"/>
        </w:rPr>
        <w:t xml:space="preserve">1985; </w:t>
      </w:r>
      <w:r w:rsidRPr="003D08C8">
        <w:rPr>
          <w:rFonts w:ascii="Garamond" w:hAnsi="Garamond" w:cs="GraphicraftOptima-Medium"/>
          <w:sz w:val="24"/>
          <w:szCs w:val="18"/>
        </w:rPr>
        <w:t xml:space="preserve">1988), and via the extended exchange it elicited </w:t>
      </w:r>
      <w:r w:rsidRPr="003D08C8">
        <w:rPr>
          <w:rFonts w:ascii="Garamond" w:hAnsi="Garamond" w:cs="GraphicraftOptima-Medium"/>
          <w:sz w:val="24"/>
          <w:szCs w:val="18"/>
          <w:lang w:eastAsia="zh-CN"/>
        </w:rPr>
        <w:t>(</w:t>
      </w:r>
      <w:proofErr w:type="gramStart"/>
      <w:r w:rsidRPr="003D08C8">
        <w:rPr>
          <w:rFonts w:ascii="Garamond" w:hAnsi="Garamond" w:cs="GraphicraftOptima-Medium"/>
          <w:sz w:val="24"/>
          <w:szCs w:val="18"/>
          <w:lang w:eastAsia="zh-CN"/>
        </w:rPr>
        <w:t>prominently</w:t>
      </w:r>
      <w:proofErr w:type="gramEnd"/>
      <w:r w:rsidRPr="003D08C8">
        <w:rPr>
          <w:rFonts w:ascii="Garamond" w:hAnsi="Garamond" w:cs="GraphicraftOptima-Medium"/>
          <w:sz w:val="24"/>
          <w:szCs w:val="18"/>
          <w:lang w:eastAsia="zh-CN"/>
        </w:rPr>
        <w:t xml:space="preserve">: Morris 2010; </w:t>
      </w:r>
      <w:proofErr w:type="spellStart"/>
      <w:r w:rsidRPr="003D08C8">
        <w:rPr>
          <w:rFonts w:ascii="Garamond" w:hAnsi="Garamond" w:cs="GraphicraftOptima-Medium"/>
          <w:sz w:val="24"/>
          <w:szCs w:val="18"/>
          <w:lang w:eastAsia="zh-CN"/>
        </w:rPr>
        <w:t>Medovoi</w:t>
      </w:r>
      <w:proofErr w:type="spellEnd"/>
      <w:r w:rsidRPr="003D08C8">
        <w:rPr>
          <w:rFonts w:ascii="Garamond" w:hAnsi="Garamond" w:cs="GraphicraftOptima-Medium"/>
          <w:sz w:val="24"/>
          <w:szCs w:val="18"/>
          <w:lang w:eastAsia="zh-CN"/>
        </w:rPr>
        <w:t xml:space="preserve"> et al. 1990; </w:t>
      </w:r>
      <w:proofErr w:type="spellStart"/>
      <w:r w:rsidRPr="003D08C8">
        <w:rPr>
          <w:rFonts w:ascii="Garamond" w:hAnsi="Garamond" w:cs="GraphicraftOptima-Medium"/>
          <w:sz w:val="24"/>
          <w:szCs w:val="18"/>
          <w:lang w:eastAsia="zh-CN"/>
        </w:rPr>
        <w:t>Busia</w:t>
      </w:r>
      <w:proofErr w:type="spellEnd"/>
      <w:r w:rsidRPr="003D08C8">
        <w:rPr>
          <w:rFonts w:ascii="Garamond" w:hAnsi="Garamond" w:cs="GraphicraftOptima-Medium"/>
          <w:sz w:val="24"/>
          <w:szCs w:val="18"/>
          <w:lang w:eastAsia="zh-CN"/>
        </w:rPr>
        <w:t xml:space="preserve"> 1989), Spivak’s writing on </w:t>
      </w:r>
      <w:proofErr w:type="spellStart"/>
      <w:r w:rsidRPr="003D08C8">
        <w:rPr>
          <w:rFonts w:ascii="Garamond" w:hAnsi="Garamond" w:cs="GraphicraftOptima-Medium"/>
          <w:sz w:val="24"/>
          <w:szCs w:val="18"/>
          <w:lang w:eastAsia="zh-CN"/>
        </w:rPr>
        <w:t>subalternity</w:t>
      </w:r>
      <w:proofErr w:type="spellEnd"/>
      <w:r w:rsidRPr="003D08C8">
        <w:rPr>
          <w:rFonts w:ascii="Garamond" w:hAnsi="Garamond" w:cs="GraphicraftOptima-Medium"/>
          <w:sz w:val="24"/>
          <w:szCs w:val="18"/>
          <w:lang w:eastAsia="zh-CN"/>
        </w:rPr>
        <w:t xml:space="preserve"> has sought to explore the (</w:t>
      </w:r>
      <w:proofErr w:type="spellStart"/>
      <w:r w:rsidRPr="003D08C8">
        <w:rPr>
          <w:rFonts w:ascii="Garamond" w:hAnsi="Garamond" w:cs="GraphicraftOptima-Medium"/>
          <w:sz w:val="24"/>
          <w:szCs w:val="18"/>
          <w:lang w:eastAsia="zh-CN"/>
        </w:rPr>
        <w:t>im</w:t>
      </w:r>
      <w:proofErr w:type="spellEnd"/>
      <w:r w:rsidRPr="003D08C8">
        <w:rPr>
          <w:rFonts w:ascii="Garamond" w:hAnsi="Garamond" w:cs="GraphicraftOptima-Medium"/>
          <w:sz w:val="24"/>
          <w:szCs w:val="18"/>
          <w:lang w:eastAsia="zh-CN"/>
        </w:rPr>
        <w:t>)possibility of (more) ethical relations with an anti-</w:t>
      </w:r>
      <w:proofErr w:type="spellStart"/>
      <w:r w:rsidRPr="003D08C8">
        <w:rPr>
          <w:rFonts w:ascii="Garamond" w:hAnsi="Garamond" w:cs="GraphicraftOptima-Medium"/>
          <w:sz w:val="24"/>
          <w:szCs w:val="18"/>
          <w:lang w:eastAsia="zh-CN"/>
        </w:rPr>
        <w:t>foundationalist</w:t>
      </w:r>
      <w:proofErr w:type="spellEnd"/>
      <w:r w:rsidRPr="003D08C8">
        <w:rPr>
          <w:rFonts w:ascii="Garamond" w:hAnsi="Garamond" w:cs="GraphicraftOptima-Medium"/>
          <w:sz w:val="24"/>
          <w:szCs w:val="18"/>
          <w:lang w:eastAsia="zh-CN"/>
        </w:rPr>
        <w:t xml:space="preserve"> conceptualisation of postcolonial others (1993; 1995; 2000; 2004). While we might situate her work in this area (as she does herself) within a broader</w:t>
      </w:r>
      <w:r w:rsidRPr="003D08C8">
        <w:rPr>
          <w:rFonts w:ascii="Garamond" w:hAnsi="Garamond" w:cs="GraphicraftOptima-Medium"/>
          <w:sz w:val="24"/>
          <w:szCs w:val="18"/>
        </w:rPr>
        <w:t xml:space="preserve"> scepticism of post-war modernity’s promise of universal human rights (promin</w:t>
      </w:r>
      <w:r w:rsidR="006573DE" w:rsidRPr="003D08C8">
        <w:rPr>
          <w:rFonts w:ascii="Garamond" w:hAnsi="Garamond" w:cs="GraphicraftOptima-Medium"/>
          <w:sz w:val="24"/>
          <w:szCs w:val="18"/>
        </w:rPr>
        <w:t xml:space="preserve">ently: Bauman 1993; </w:t>
      </w:r>
      <w:proofErr w:type="spellStart"/>
      <w:r w:rsidR="006573DE" w:rsidRPr="003D08C8">
        <w:rPr>
          <w:rFonts w:ascii="Garamond" w:hAnsi="Garamond" w:cs="GraphicraftOptima-Medium"/>
          <w:sz w:val="24"/>
          <w:szCs w:val="18"/>
        </w:rPr>
        <w:t>Levinas</w:t>
      </w:r>
      <w:proofErr w:type="spellEnd"/>
      <w:r w:rsidR="006573DE" w:rsidRPr="003D08C8">
        <w:rPr>
          <w:rFonts w:ascii="Garamond" w:hAnsi="Garamond" w:cs="GraphicraftOptima-Medium"/>
          <w:sz w:val="24"/>
          <w:szCs w:val="18"/>
        </w:rPr>
        <w:t xml:space="preserve"> 1993</w:t>
      </w:r>
      <w:r w:rsidRPr="003D08C8">
        <w:rPr>
          <w:rFonts w:ascii="Garamond" w:hAnsi="Garamond" w:cs="GraphicraftOptima-Medium"/>
          <w:sz w:val="24"/>
          <w:szCs w:val="18"/>
        </w:rPr>
        <w:t xml:space="preserve">; Derrida 2000), Spivak’s focus on non-Western Others sets her apart from other theorists of post-structural ethics (e.g. Emmanuel </w:t>
      </w:r>
      <w:proofErr w:type="spellStart"/>
      <w:r w:rsidRPr="003D08C8">
        <w:rPr>
          <w:rFonts w:ascii="Garamond" w:hAnsi="Garamond" w:cs="GraphicraftOptima-Medium"/>
          <w:sz w:val="24"/>
          <w:szCs w:val="18"/>
        </w:rPr>
        <w:t>Levinas</w:t>
      </w:r>
      <w:proofErr w:type="spellEnd"/>
      <w:r w:rsidRPr="003D08C8">
        <w:rPr>
          <w:rFonts w:ascii="Garamond" w:hAnsi="Garamond" w:cs="GraphicraftOptima-Medium"/>
          <w:sz w:val="24"/>
          <w:szCs w:val="18"/>
        </w:rPr>
        <w:t xml:space="preserve">, see </w:t>
      </w:r>
      <w:proofErr w:type="spellStart"/>
      <w:r w:rsidRPr="003D08C8">
        <w:rPr>
          <w:rFonts w:ascii="Garamond" w:hAnsi="Garamond" w:cs="GraphicraftOptima-Medium"/>
          <w:sz w:val="24"/>
          <w:szCs w:val="18"/>
        </w:rPr>
        <w:t>Popke</w:t>
      </w:r>
      <w:proofErr w:type="spellEnd"/>
      <w:r w:rsidRPr="003D08C8">
        <w:rPr>
          <w:rFonts w:ascii="Garamond" w:hAnsi="Garamond" w:cs="GraphicraftOptima-Medium"/>
          <w:sz w:val="24"/>
          <w:szCs w:val="18"/>
        </w:rPr>
        <w:t xml:space="preserve"> 2007, 513-514). In this context, her deconstruction of normative ethical codes towards ‘irretrievable heterogeneity’ seeks a remove from the uniform ethical codes of</w:t>
      </w:r>
      <w:r w:rsidR="008C29BF" w:rsidRPr="003D08C8">
        <w:rPr>
          <w:rFonts w:ascii="Garamond" w:hAnsi="Garamond" w:cs="GraphicraftOptima-Medium"/>
          <w:sz w:val="24"/>
          <w:szCs w:val="18"/>
        </w:rPr>
        <w:t xml:space="preserve"> </w:t>
      </w:r>
      <w:r w:rsidRPr="003D08C8">
        <w:rPr>
          <w:rFonts w:ascii="Garamond" w:hAnsi="Garamond" w:cs="GraphicraftOptima-Medium"/>
          <w:sz w:val="24"/>
          <w:szCs w:val="18"/>
        </w:rPr>
        <w:t>Western moral philosophy – that is, predicated on “sameness” -  to ‘just the opposite’, to ‘unknowable and illegible subjects’ (Spivak 1993, 176-177). This is not to replace the problematic “sameness” with the problematic “difference”, rather the ‘</w:t>
      </w:r>
      <w:r w:rsidR="00506B70" w:rsidRPr="003D08C8">
        <w:rPr>
          <w:rFonts w:ascii="Garamond" w:hAnsi="Garamond" w:cs="GraphicraftOptima-Medium"/>
          <w:sz w:val="24"/>
          <w:szCs w:val="18"/>
        </w:rPr>
        <w:t>unknowable</w:t>
      </w:r>
      <w:r w:rsidRPr="003D08C8">
        <w:rPr>
          <w:rFonts w:ascii="Garamond" w:hAnsi="Garamond" w:cs="GraphicraftOptima-Medium"/>
          <w:sz w:val="24"/>
          <w:szCs w:val="18"/>
        </w:rPr>
        <w:t>’ sits oppositional to the ‘transcoded anthropological subject/object’ (1993, 177)</w:t>
      </w:r>
      <w:r w:rsidR="00506B70" w:rsidRPr="003D08C8">
        <w:rPr>
          <w:rFonts w:ascii="Garamond" w:hAnsi="Garamond" w:cs="GraphicraftOptima-Medium"/>
          <w:sz w:val="24"/>
          <w:szCs w:val="18"/>
        </w:rPr>
        <w:t xml:space="preserve"> as </w:t>
      </w:r>
      <w:r w:rsidR="00BB599F" w:rsidRPr="003D08C8">
        <w:rPr>
          <w:rFonts w:ascii="Garamond" w:hAnsi="Garamond" w:cs="GraphicraftOptima-Medium"/>
          <w:sz w:val="24"/>
          <w:szCs w:val="18"/>
        </w:rPr>
        <w:t>ethics shifts from an issue of knowledge to one of relation.</w:t>
      </w:r>
      <w:r w:rsidR="00FD4F60" w:rsidRPr="003D08C8">
        <w:rPr>
          <w:rFonts w:ascii="Garamond" w:hAnsi="Garamond" w:cs="GraphicraftOptima-Medium"/>
          <w:sz w:val="24"/>
          <w:szCs w:val="18"/>
        </w:rPr>
        <w:t xml:space="preserve"> From here, there are no presuppositions, for it is the encounter with </w:t>
      </w:r>
      <w:proofErr w:type="spellStart"/>
      <w:proofErr w:type="gramStart"/>
      <w:r w:rsidR="00FD4F60" w:rsidRPr="003D08C8">
        <w:rPr>
          <w:rFonts w:ascii="Garamond" w:hAnsi="Garamond" w:cs="GraphicraftOptima-Medium"/>
          <w:sz w:val="24"/>
          <w:szCs w:val="18"/>
        </w:rPr>
        <w:t>an other</w:t>
      </w:r>
      <w:proofErr w:type="spellEnd"/>
      <w:proofErr w:type="gramEnd"/>
      <w:r w:rsidRPr="003D08C8">
        <w:rPr>
          <w:rFonts w:ascii="Garamond" w:hAnsi="Garamond" w:cs="GraphicraftOptima-Medium"/>
          <w:sz w:val="24"/>
          <w:szCs w:val="18"/>
        </w:rPr>
        <w:t xml:space="preserve"> that holds all</w:t>
      </w:r>
      <w:r w:rsidR="00C203C6" w:rsidRPr="003D08C8">
        <w:rPr>
          <w:rFonts w:ascii="Garamond" w:hAnsi="Garamond" w:cs="GraphicraftOptima-Medium"/>
          <w:sz w:val="24"/>
          <w:szCs w:val="18"/>
        </w:rPr>
        <w:t xml:space="preserve"> inter-relational possibilities</w:t>
      </w:r>
      <w:r w:rsidR="000840A0" w:rsidRPr="003D08C8">
        <w:rPr>
          <w:rFonts w:ascii="Garamond" w:hAnsi="Garamond" w:cs="GraphicraftOptima-Medium"/>
          <w:sz w:val="24"/>
          <w:szCs w:val="18"/>
        </w:rPr>
        <w:t>.</w:t>
      </w:r>
    </w:p>
    <w:p w14:paraId="3A5D0694" w14:textId="2AA9319F" w:rsidR="004F6080" w:rsidRPr="003D08C8" w:rsidRDefault="004F6080" w:rsidP="004F6080">
      <w:pPr>
        <w:autoSpaceDE w:val="0"/>
        <w:autoSpaceDN w:val="0"/>
        <w:adjustRightInd w:val="0"/>
        <w:spacing w:after="0" w:line="360" w:lineRule="auto"/>
        <w:jc w:val="both"/>
        <w:rPr>
          <w:rFonts w:ascii="Garamond" w:hAnsi="Garamond" w:cs="GraphicraftOptima-Medium"/>
          <w:sz w:val="24"/>
          <w:szCs w:val="18"/>
        </w:rPr>
      </w:pPr>
      <w:r w:rsidRPr="003D08C8">
        <w:rPr>
          <w:rFonts w:ascii="Garamond" w:hAnsi="Garamond" w:cs="GraphicraftOptima-Medium"/>
          <w:sz w:val="24"/>
          <w:szCs w:val="18"/>
        </w:rPr>
        <w:tab/>
        <w:t xml:space="preserve">Spivak conceives this </w:t>
      </w:r>
      <w:r w:rsidR="004F6A00" w:rsidRPr="003D08C8">
        <w:rPr>
          <w:rFonts w:ascii="Garamond" w:hAnsi="Garamond" w:cs="GraphicraftOptima-Medium"/>
          <w:sz w:val="24"/>
          <w:szCs w:val="18"/>
        </w:rPr>
        <w:t>encounter</w:t>
      </w:r>
      <w:r w:rsidRPr="003D08C8">
        <w:rPr>
          <w:rFonts w:ascii="Garamond" w:hAnsi="Garamond" w:cs="GraphicraftOptima-Medium"/>
          <w:sz w:val="24"/>
          <w:szCs w:val="18"/>
        </w:rPr>
        <w:t xml:space="preserve"> as the </w:t>
      </w:r>
      <w:r w:rsidR="00414334" w:rsidRPr="003D08C8">
        <w:rPr>
          <w:rFonts w:ascii="Garamond" w:hAnsi="Garamond" w:cs="GraphicraftOptima-Medium"/>
          <w:sz w:val="24"/>
          <w:szCs w:val="18"/>
        </w:rPr>
        <w:t>‘</w:t>
      </w:r>
      <w:r w:rsidRPr="003D08C8">
        <w:rPr>
          <w:rFonts w:ascii="Garamond" w:hAnsi="Garamond" w:cs="GraphicraftOptima-Medium"/>
          <w:sz w:val="24"/>
          <w:szCs w:val="18"/>
        </w:rPr>
        <w:t>Call of the Ethical</w:t>
      </w:r>
      <w:r w:rsidR="00414334" w:rsidRPr="003D08C8">
        <w:rPr>
          <w:rFonts w:ascii="Garamond" w:hAnsi="Garamond" w:cs="GraphicraftOptima-Medium"/>
          <w:sz w:val="24"/>
          <w:szCs w:val="18"/>
        </w:rPr>
        <w:t>’</w:t>
      </w:r>
      <w:r w:rsidRPr="003D08C8">
        <w:rPr>
          <w:rFonts w:ascii="Garamond" w:hAnsi="Garamond" w:cs="GraphicraftOptima-Medium"/>
          <w:sz w:val="24"/>
          <w:szCs w:val="18"/>
        </w:rPr>
        <w:t xml:space="preserve">, where proximity to the ‘radical alterity’ of </w:t>
      </w:r>
      <w:proofErr w:type="spellStart"/>
      <w:proofErr w:type="gramStart"/>
      <w:r w:rsidRPr="003D08C8">
        <w:rPr>
          <w:rFonts w:ascii="Garamond" w:hAnsi="Garamond" w:cs="GraphicraftOptima-Medium"/>
          <w:sz w:val="24"/>
          <w:szCs w:val="18"/>
        </w:rPr>
        <w:t>an other</w:t>
      </w:r>
      <w:proofErr w:type="spellEnd"/>
      <w:proofErr w:type="gramEnd"/>
      <w:r w:rsidRPr="003D08C8">
        <w:rPr>
          <w:rFonts w:ascii="Garamond" w:hAnsi="Garamond" w:cs="GraphicraftOptima-Medium"/>
          <w:sz w:val="24"/>
          <w:szCs w:val="18"/>
        </w:rPr>
        <w:t xml:space="preserve"> brings one alongside the ‘quite-other’ that ‘by definition we cannot – no self can – reach’ (2000, 99). It is in ‘supplementing’ this ‘founding gap’ – a gap that signals both bounded limits and boundless possibilities – where Spivak situates the (</w:t>
      </w:r>
      <w:proofErr w:type="spellStart"/>
      <w:r w:rsidRPr="003D08C8">
        <w:rPr>
          <w:rFonts w:ascii="Garamond" w:hAnsi="Garamond" w:cs="GraphicraftOptima-Medium"/>
          <w:sz w:val="24"/>
          <w:szCs w:val="18"/>
        </w:rPr>
        <w:t>im</w:t>
      </w:r>
      <w:proofErr w:type="spellEnd"/>
      <w:proofErr w:type="gramStart"/>
      <w:r w:rsidRPr="003D08C8">
        <w:rPr>
          <w:rFonts w:ascii="Garamond" w:hAnsi="Garamond" w:cs="GraphicraftOptima-Medium"/>
          <w:sz w:val="24"/>
          <w:szCs w:val="18"/>
        </w:rPr>
        <w:t>)possibility</w:t>
      </w:r>
      <w:proofErr w:type="gramEnd"/>
      <w:r w:rsidRPr="003D08C8">
        <w:rPr>
          <w:rFonts w:ascii="Garamond" w:hAnsi="Garamond" w:cs="GraphicraftOptima-Medium"/>
          <w:sz w:val="24"/>
          <w:szCs w:val="18"/>
        </w:rPr>
        <w:t xml:space="preserve"> of ethical relations:</w:t>
      </w:r>
    </w:p>
    <w:p w14:paraId="1DD23442" w14:textId="576592CA" w:rsidR="004F6080" w:rsidRPr="003D08C8" w:rsidRDefault="004F6080" w:rsidP="004F6080">
      <w:pPr>
        <w:autoSpaceDE w:val="0"/>
        <w:autoSpaceDN w:val="0"/>
        <w:adjustRightInd w:val="0"/>
        <w:spacing w:before="240" w:line="240" w:lineRule="auto"/>
        <w:ind w:left="284" w:right="237"/>
        <w:jc w:val="both"/>
        <w:rPr>
          <w:rFonts w:ascii="Garamond" w:hAnsi="Garamond" w:cs="GraphicraftOptima-Medium"/>
          <w:szCs w:val="18"/>
        </w:rPr>
      </w:pPr>
      <w:r w:rsidRPr="003D08C8">
        <w:rPr>
          <w:rFonts w:ascii="Garamond" w:hAnsi="Garamond" w:cs="GraphicraftOptima-Medium"/>
          <w:szCs w:val="18"/>
        </w:rPr>
        <w:t xml:space="preserve">If ethics are grasped as a problem of relation rather than a problem of knowledge … </w:t>
      </w:r>
      <w:r w:rsidRPr="003D08C8">
        <w:rPr>
          <w:rFonts w:ascii="Garamond" w:hAnsi="Garamond" w:cs="GraphicraftOptima-Medium"/>
          <w:i/>
          <w:szCs w:val="18"/>
        </w:rPr>
        <w:t xml:space="preserve">It is necessary to imagine this woman as </w:t>
      </w:r>
      <w:proofErr w:type="spellStart"/>
      <w:proofErr w:type="gramStart"/>
      <w:r w:rsidRPr="003D08C8">
        <w:rPr>
          <w:rFonts w:ascii="Garamond" w:hAnsi="Garamond" w:cs="GraphicraftOptima-Medium"/>
          <w:i/>
          <w:szCs w:val="18"/>
        </w:rPr>
        <w:t>an other</w:t>
      </w:r>
      <w:proofErr w:type="spellEnd"/>
      <w:proofErr w:type="gramEnd"/>
      <w:r w:rsidRPr="003D08C8">
        <w:rPr>
          <w:rFonts w:ascii="Garamond" w:hAnsi="Garamond" w:cs="GraphicraftOptima-Medium"/>
          <w:i/>
          <w:szCs w:val="18"/>
        </w:rPr>
        <w:t xml:space="preserve"> as well as a self</w:t>
      </w:r>
      <w:r w:rsidRPr="003D08C8">
        <w:rPr>
          <w:rFonts w:ascii="Garamond" w:hAnsi="Garamond" w:cs="GraphicraftOptima-Medium"/>
          <w:szCs w:val="18"/>
        </w:rPr>
        <w:t xml:space="preserve">. This is, strictly speaking, impossible. Imagination is structurally unverifiable. Thus, the image of the other as </w:t>
      </w:r>
      <w:proofErr w:type="spellStart"/>
      <w:proofErr w:type="gramStart"/>
      <w:r w:rsidRPr="003D08C8">
        <w:rPr>
          <w:rFonts w:ascii="Garamond" w:hAnsi="Garamond" w:cs="GraphicraftOptima-Medium"/>
          <w:szCs w:val="18"/>
        </w:rPr>
        <w:t>self produced</w:t>
      </w:r>
      <w:proofErr w:type="spellEnd"/>
      <w:proofErr w:type="gramEnd"/>
      <w:r w:rsidRPr="003D08C8">
        <w:rPr>
          <w:rFonts w:ascii="Garamond" w:hAnsi="Garamond" w:cs="GraphicraftOptima-Medium"/>
          <w:szCs w:val="18"/>
        </w:rPr>
        <w:t xml:space="preserve"> by imagination supplementing knowledge or its absence is a figure that marks the impossibility of fully realising the ethical</w:t>
      </w:r>
      <w:r w:rsidR="00B115F0" w:rsidRPr="003D08C8">
        <w:rPr>
          <w:rFonts w:ascii="Garamond" w:hAnsi="Garamond" w:cs="GraphicraftOptima-Medium"/>
          <w:szCs w:val="18"/>
        </w:rPr>
        <w:t>. (2000, 105, my emphasis)</w:t>
      </w:r>
    </w:p>
    <w:p w14:paraId="242B8F4F" w14:textId="27FD0148" w:rsidR="004F6080" w:rsidRPr="003D08C8" w:rsidRDefault="004F6080" w:rsidP="004F6080">
      <w:pPr>
        <w:autoSpaceDE w:val="0"/>
        <w:autoSpaceDN w:val="0"/>
        <w:adjustRightInd w:val="0"/>
        <w:spacing w:before="240" w:after="0" w:line="360" w:lineRule="auto"/>
        <w:jc w:val="both"/>
        <w:rPr>
          <w:rFonts w:ascii="Garamond" w:hAnsi="Garamond" w:cs="GraphicraftOptima-Medium"/>
          <w:sz w:val="24"/>
          <w:szCs w:val="18"/>
        </w:rPr>
      </w:pPr>
      <w:r w:rsidRPr="003D08C8">
        <w:rPr>
          <w:rFonts w:ascii="Garamond" w:hAnsi="Garamond" w:cs="GraphicraftOptima-Medium"/>
          <w:sz w:val="24"/>
          <w:szCs w:val="18"/>
        </w:rPr>
        <w:t>Thus Spivak insists on the irreducible unknowability</w:t>
      </w:r>
      <w:r w:rsidR="008C29BF" w:rsidRPr="003D08C8">
        <w:rPr>
          <w:rFonts w:ascii="Garamond" w:hAnsi="Garamond" w:cs="GraphicraftOptima-Medium"/>
          <w:sz w:val="24"/>
          <w:szCs w:val="18"/>
        </w:rPr>
        <w:t xml:space="preserve"> of</w:t>
      </w:r>
      <w:r w:rsidRPr="003D08C8">
        <w:rPr>
          <w:rFonts w:ascii="Garamond" w:hAnsi="Garamond" w:cs="GraphicraftOptima-Medium"/>
          <w:sz w:val="24"/>
          <w:szCs w:val="18"/>
        </w:rPr>
        <w:t xml:space="preserve"> ethical relations – ‘the ghost of the undecidable in every decision’ (Spivak 2000, 105) – where the figure of the autonomous rational self gives way to an emergent inter-subjectivity that demands </w:t>
      </w:r>
      <w:r w:rsidRPr="003D08C8">
        <w:rPr>
          <w:rFonts w:ascii="Garamond" w:hAnsi="Garamond"/>
          <w:sz w:val="24"/>
          <w:szCs w:val="24"/>
        </w:rPr>
        <w:t>we ‘weigh alternatives, make judgements and intervene in contexts whose complexity will always exceed predetermined formulations’ (</w:t>
      </w:r>
      <w:proofErr w:type="spellStart"/>
      <w:r w:rsidRPr="003D08C8">
        <w:rPr>
          <w:rFonts w:ascii="Garamond" w:hAnsi="Garamond"/>
          <w:sz w:val="24"/>
          <w:szCs w:val="24"/>
        </w:rPr>
        <w:t>Popke</w:t>
      </w:r>
      <w:proofErr w:type="spellEnd"/>
      <w:r w:rsidRPr="003D08C8">
        <w:rPr>
          <w:rFonts w:ascii="Garamond" w:hAnsi="Garamond"/>
          <w:sz w:val="24"/>
          <w:szCs w:val="24"/>
        </w:rPr>
        <w:t xml:space="preserve"> 2003, 311). This destabilising of ontological certainties speaks back to Spivak’s original concern with the “disappearance” </w:t>
      </w:r>
      <w:r w:rsidRPr="003D08C8">
        <w:rPr>
          <w:rFonts w:ascii="Garamond" w:hAnsi="Garamond"/>
          <w:sz w:val="24"/>
          <w:szCs w:val="24"/>
        </w:rPr>
        <w:lastRenderedPageBreak/>
        <w:t xml:space="preserve">of subaltern voice-consciousness, providing something of a guide in the constitutive space marked by ‘silence and nonexistence, a violent </w:t>
      </w:r>
      <w:proofErr w:type="spellStart"/>
      <w:r w:rsidRPr="003D08C8">
        <w:rPr>
          <w:rFonts w:ascii="Garamond" w:hAnsi="Garamond"/>
          <w:sz w:val="24"/>
          <w:szCs w:val="24"/>
        </w:rPr>
        <w:t>aporia</w:t>
      </w:r>
      <w:proofErr w:type="spellEnd"/>
      <w:r w:rsidRPr="003D08C8">
        <w:rPr>
          <w:rFonts w:ascii="Garamond" w:hAnsi="Garamond"/>
          <w:sz w:val="24"/>
          <w:szCs w:val="24"/>
        </w:rPr>
        <w:t xml:space="preserve"> between subject and object status’ (1988, 306). </w:t>
      </w:r>
      <w:r w:rsidR="00B115F0" w:rsidRPr="003D08C8">
        <w:rPr>
          <w:rFonts w:ascii="Garamond" w:hAnsi="Garamond" w:cs="GraphicraftOptima-Medium"/>
          <w:sz w:val="24"/>
          <w:szCs w:val="18"/>
        </w:rPr>
        <w:t xml:space="preserve">This </w:t>
      </w:r>
      <w:proofErr w:type="spellStart"/>
      <w:r w:rsidR="00B115F0" w:rsidRPr="003D08C8">
        <w:rPr>
          <w:rFonts w:ascii="Garamond" w:hAnsi="Garamond" w:cs="GraphicraftOptima-Medium"/>
          <w:sz w:val="24"/>
          <w:szCs w:val="18"/>
        </w:rPr>
        <w:t>aporia</w:t>
      </w:r>
      <w:proofErr w:type="spellEnd"/>
      <w:r w:rsidR="008B5CEC" w:rsidRPr="003D08C8">
        <w:rPr>
          <w:rFonts w:ascii="Garamond" w:hAnsi="Garamond" w:cs="GraphicraftOptima-Medium"/>
          <w:sz w:val="24"/>
          <w:szCs w:val="18"/>
        </w:rPr>
        <w:t xml:space="preserve"> -</w:t>
      </w:r>
      <w:r w:rsidR="00B115F0" w:rsidRPr="003D08C8">
        <w:rPr>
          <w:rFonts w:ascii="Garamond" w:hAnsi="Garamond" w:cs="GraphicraftOptima-Medium"/>
          <w:sz w:val="24"/>
          <w:szCs w:val="18"/>
        </w:rPr>
        <w:t xml:space="preserve"> or gap</w:t>
      </w:r>
      <w:r w:rsidR="008B5CEC" w:rsidRPr="003D08C8">
        <w:rPr>
          <w:rFonts w:ascii="Garamond" w:hAnsi="Garamond" w:cs="GraphicraftOptima-Medium"/>
          <w:sz w:val="24"/>
          <w:szCs w:val="18"/>
        </w:rPr>
        <w:t xml:space="preserve"> -</w:t>
      </w:r>
      <w:r w:rsidRPr="003D08C8">
        <w:rPr>
          <w:rFonts w:ascii="Garamond" w:hAnsi="Garamond" w:cs="GraphicraftOptima-Medium"/>
          <w:sz w:val="24"/>
          <w:szCs w:val="18"/>
        </w:rPr>
        <w:t xml:space="preserve"> is a site of unstable meanings, where the self and other compel and </w:t>
      </w:r>
      <w:r w:rsidR="003C520E" w:rsidRPr="003D08C8">
        <w:rPr>
          <w:rFonts w:ascii="Garamond" w:hAnsi="Garamond" w:cs="GraphicraftOptima-Medium"/>
          <w:sz w:val="24"/>
          <w:szCs w:val="18"/>
        </w:rPr>
        <w:t xml:space="preserve">repel to bring new alternatives to be negotiated </w:t>
      </w:r>
      <w:r w:rsidR="00374BE1" w:rsidRPr="003D08C8">
        <w:rPr>
          <w:rFonts w:ascii="Garamond" w:hAnsi="Garamond" w:cs="GraphicraftOptima-Medium"/>
          <w:sz w:val="24"/>
          <w:szCs w:val="18"/>
        </w:rPr>
        <w:t>without the sure foundations laid by (for instance) categories of identity</w:t>
      </w:r>
      <w:r w:rsidR="003C520E" w:rsidRPr="003D08C8">
        <w:rPr>
          <w:rFonts w:ascii="Garamond" w:hAnsi="Garamond" w:cs="GraphicraftOptima-Medium"/>
          <w:sz w:val="24"/>
          <w:szCs w:val="18"/>
        </w:rPr>
        <w:t>.</w:t>
      </w:r>
      <w:r w:rsidR="00374BE1" w:rsidRPr="003D08C8">
        <w:rPr>
          <w:rFonts w:ascii="Garamond" w:hAnsi="Garamond" w:cs="GraphicraftOptima-Medium"/>
          <w:sz w:val="24"/>
          <w:szCs w:val="18"/>
        </w:rPr>
        <w:t xml:space="preserve"> This is an important aspect of Spivak’s </w:t>
      </w:r>
      <w:r w:rsidR="0070335F" w:rsidRPr="003D08C8">
        <w:rPr>
          <w:rFonts w:ascii="Garamond" w:hAnsi="Garamond" w:cs="GraphicraftOptima-Medium"/>
          <w:sz w:val="24"/>
          <w:szCs w:val="18"/>
        </w:rPr>
        <w:t>ethics: an anti-foundational conceptualisation of</w:t>
      </w:r>
      <w:r w:rsidR="007E101C" w:rsidRPr="003D08C8">
        <w:rPr>
          <w:rFonts w:ascii="Garamond" w:hAnsi="Garamond" w:cs="GraphicraftOptima-Medium"/>
          <w:sz w:val="24"/>
          <w:szCs w:val="18"/>
        </w:rPr>
        <w:t xml:space="preserve"> </w:t>
      </w:r>
      <w:proofErr w:type="spellStart"/>
      <w:r w:rsidR="007E101C" w:rsidRPr="003D08C8">
        <w:rPr>
          <w:rFonts w:ascii="Garamond" w:hAnsi="Garamond" w:cs="GraphicraftOptima-Medium"/>
          <w:sz w:val="24"/>
          <w:szCs w:val="18"/>
        </w:rPr>
        <w:t>subalternity</w:t>
      </w:r>
      <w:proofErr w:type="spellEnd"/>
      <w:r w:rsidR="007E101C" w:rsidRPr="003D08C8">
        <w:rPr>
          <w:rFonts w:ascii="Garamond" w:hAnsi="Garamond" w:cs="GraphicraftOptima-Medium"/>
          <w:sz w:val="24"/>
          <w:szCs w:val="18"/>
        </w:rPr>
        <w:t xml:space="preserve"> that precludes </w:t>
      </w:r>
      <w:proofErr w:type="gramStart"/>
      <w:r w:rsidR="007E101C" w:rsidRPr="003D08C8">
        <w:rPr>
          <w:rFonts w:ascii="Garamond" w:hAnsi="Garamond" w:cs="GraphicraftOptima-Medium"/>
          <w:sz w:val="24"/>
          <w:szCs w:val="18"/>
        </w:rPr>
        <w:t>hard-and-fast</w:t>
      </w:r>
      <w:proofErr w:type="gramEnd"/>
      <w:r w:rsidR="007E101C" w:rsidRPr="003D08C8">
        <w:rPr>
          <w:rFonts w:ascii="Garamond" w:hAnsi="Garamond" w:cs="GraphicraftOptima-Medium"/>
          <w:sz w:val="24"/>
          <w:szCs w:val="18"/>
        </w:rPr>
        <w:t xml:space="preserve"> markers of difference </w:t>
      </w:r>
      <w:r w:rsidR="00D90008" w:rsidRPr="003D08C8">
        <w:rPr>
          <w:rFonts w:ascii="Garamond" w:hAnsi="Garamond" w:cs="GraphicraftOptima-Medium"/>
          <w:sz w:val="24"/>
          <w:szCs w:val="18"/>
        </w:rPr>
        <w:t xml:space="preserve">– </w:t>
      </w:r>
      <w:r w:rsidR="007E101C" w:rsidRPr="003D08C8">
        <w:rPr>
          <w:rFonts w:ascii="Garamond" w:hAnsi="Garamond" w:cs="GraphicraftOptima-Medium"/>
          <w:sz w:val="24"/>
          <w:szCs w:val="18"/>
        </w:rPr>
        <w:t>and</w:t>
      </w:r>
      <w:r w:rsidR="00D90008" w:rsidRPr="003D08C8">
        <w:rPr>
          <w:rFonts w:ascii="Garamond" w:hAnsi="Garamond" w:cs="GraphicraftOptima-Medium"/>
          <w:sz w:val="24"/>
          <w:szCs w:val="18"/>
        </w:rPr>
        <w:t xml:space="preserve"> therefore, importantly,</w:t>
      </w:r>
      <w:r w:rsidR="007E101C" w:rsidRPr="003D08C8">
        <w:rPr>
          <w:rFonts w:ascii="Garamond" w:hAnsi="Garamond" w:cs="GraphicraftOptima-Medium"/>
          <w:sz w:val="24"/>
          <w:szCs w:val="18"/>
        </w:rPr>
        <w:t xml:space="preserve"> of samene</w:t>
      </w:r>
      <w:r w:rsidR="00D90008" w:rsidRPr="003D08C8">
        <w:rPr>
          <w:rFonts w:ascii="Garamond" w:hAnsi="Garamond" w:cs="GraphicraftOptima-Medium"/>
          <w:sz w:val="24"/>
          <w:szCs w:val="18"/>
        </w:rPr>
        <w:t>ss</w:t>
      </w:r>
      <w:r w:rsidR="007E101C" w:rsidRPr="003D08C8">
        <w:rPr>
          <w:rFonts w:ascii="Garamond" w:hAnsi="Garamond" w:cs="GraphicraftOptima-Medium"/>
          <w:sz w:val="24"/>
          <w:szCs w:val="18"/>
        </w:rPr>
        <w:t>.</w:t>
      </w:r>
    </w:p>
    <w:p w14:paraId="33D3AAE4" w14:textId="645C0E73" w:rsidR="00481826" w:rsidRPr="003D08C8" w:rsidRDefault="004F6080" w:rsidP="00481826">
      <w:pPr>
        <w:widowControl w:val="0"/>
        <w:autoSpaceDE w:val="0"/>
        <w:autoSpaceDN w:val="0"/>
        <w:adjustRightInd w:val="0"/>
        <w:spacing w:after="0" w:line="360" w:lineRule="auto"/>
        <w:jc w:val="both"/>
        <w:rPr>
          <w:rFonts w:ascii="Garamond" w:hAnsi="Garamond"/>
          <w:sz w:val="24"/>
          <w:lang w:eastAsia="zh-CN"/>
        </w:rPr>
      </w:pPr>
      <w:r w:rsidRPr="003D08C8">
        <w:rPr>
          <w:rFonts w:ascii="Garamond" w:hAnsi="Garamond" w:cs="GraphicraftOptima-Medium"/>
          <w:sz w:val="24"/>
          <w:szCs w:val="18"/>
        </w:rPr>
        <w:tab/>
      </w:r>
      <w:r w:rsidR="008C29BF" w:rsidRPr="003D08C8">
        <w:rPr>
          <w:rFonts w:ascii="Garamond" w:hAnsi="Garamond" w:cs="GraphicraftOptima-Medium"/>
          <w:sz w:val="24"/>
          <w:szCs w:val="18"/>
        </w:rPr>
        <w:t xml:space="preserve">A second aspect of </w:t>
      </w:r>
      <w:r w:rsidR="00481826" w:rsidRPr="003D08C8">
        <w:rPr>
          <w:rFonts w:ascii="Garamond" w:hAnsi="Garamond" w:cs="GraphicraftOptima-Medium"/>
          <w:sz w:val="24"/>
          <w:szCs w:val="24"/>
        </w:rPr>
        <w:t>Spivak’s</w:t>
      </w:r>
      <w:r w:rsidR="008C29BF" w:rsidRPr="003D08C8">
        <w:rPr>
          <w:rFonts w:ascii="Garamond" w:hAnsi="Garamond" w:cs="GraphicraftOptima-Medium"/>
          <w:sz w:val="24"/>
          <w:szCs w:val="24"/>
        </w:rPr>
        <w:t xml:space="preserve"> ethics</w:t>
      </w:r>
      <w:r w:rsidR="00481826" w:rsidRPr="003D08C8">
        <w:rPr>
          <w:rFonts w:ascii="Garamond" w:hAnsi="Garamond" w:cs="GraphicraftOptima-Medium"/>
          <w:sz w:val="24"/>
          <w:szCs w:val="24"/>
        </w:rPr>
        <w:t xml:space="preserve"> derives from her critique of </w:t>
      </w:r>
      <w:proofErr w:type="spellStart"/>
      <w:r w:rsidR="00481826" w:rsidRPr="003D08C8">
        <w:rPr>
          <w:rFonts w:ascii="Garamond" w:hAnsi="Garamond" w:cs="GraphicraftOptima-Medium"/>
          <w:sz w:val="24"/>
          <w:szCs w:val="24"/>
        </w:rPr>
        <w:t>Deleuze</w:t>
      </w:r>
      <w:proofErr w:type="spellEnd"/>
      <w:r w:rsidR="00481826" w:rsidRPr="003D08C8">
        <w:rPr>
          <w:rFonts w:ascii="Garamond" w:hAnsi="Garamond" w:cs="GraphicraftOptima-Medium"/>
          <w:sz w:val="24"/>
          <w:szCs w:val="24"/>
        </w:rPr>
        <w:t xml:space="preserve"> and Foucault and a career-long concern with an interrogation of ‘positionality as investigating subject’. Focusing on this subject position, Spivak turns the ethical imperative inwards, pushed by a concern that analytical attempts to let </w:t>
      </w:r>
      <w:r w:rsidR="00481826" w:rsidRPr="003D08C8">
        <w:rPr>
          <w:rFonts w:ascii="Garamond" w:hAnsi="Garamond"/>
          <w:sz w:val="24"/>
          <w:szCs w:val="24"/>
        </w:rPr>
        <w:t xml:space="preserve">‘the oppressed speak for themselves’ evidence a ‘first world analyst’ ‘masquerading as the absent </w:t>
      </w:r>
      <w:proofErr w:type="spellStart"/>
      <w:r w:rsidR="00481826" w:rsidRPr="003D08C8">
        <w:rPr>
          <w:rFonts w:ascii="Garamond" w:hAnsi="Garamond"/>
          <w:sz w:val="24"/>
          <w:szCs w:val="24"/>
        </w:rPr>
        <w:t>nonrepresenter</w:t>
      </w:r>
      <w:proofErr w:type="spellEnd"/>
      <w:r w:rsidR="00481826" w:rsidRPr="003D08C8">
        <w:rPr>
          <w:rFonts w:ascii="Garamond" w:hAnsi="Garamond"/>
          <w:sz w:val="24"/>
          <w:szCs w:val="24"/>
        </w:rPr>
        <w:t xml:space="preserve">’ (1988, 292). </w:t>
      </w:r>
      <w:proofErr w:type="gramStart"/>
      <w:r w:rsidR="00481826" w:rsidRPr="003D08C8">
        <w:rPr>
          <w:rFonts w:ascii="Garamond" w:hAnsi="Garamond"/>
          <w:sz w:val="24"/>
          <w:szCs w:val="24"/>
        </w:rPr>
        <w:t>On this, Spivak is unforgiving, contending that ‘[s]</w:t>
      </w:r>
      <w:proofErr w:type="spellStart"/>
      <w:r w:rsidR="00481826" w:rsidRPr="003D08C8">
        <w:rPr>
          <w:rFonts w:ascii="Garamond" w:hAnsi="Garamond"/>
          <w:sz w:val="24"/>
          <w:szCs w:val="24"/>
        </w:rPr>
        <w:t>ome</w:t>
      </w:r>
      <w:proofErr w:type="spellEnd"/>
      <w:r w:rsidR="00481826" w:rsidRPr="003D08C8">
        <w:rPr>
          <w:rFonts w:ascii="Garamond" w:hAnsi="Garamond"/>
          <w:sz w:val="24"/>
          <w:szCs w:val="24"/>
        </w:rPr>
        <w:t xml:space="preserve"> of the most radical criticism coming out of the West today is the result of an interested desire to conserve the subject of the West, or the West as Subject’ (1988, 271) and criticising directly ‘the banality of leftist intellectuals’ lists of self-knowing, politically canny subalterns … representing them, the intellectuals represent themselves as transparent’ (1988, 275).</w:t>
      </w:r>
      <w:proofErr w:type="gramEnd"/>
      <w:r w:rsidR="00481826" w:rsidRPr="003D08C8">
        <w:rPr>
          <w:rFonts w:ascii="Garamond" w:hAnsi="Garamond"/>
          <w:sz w:val="24"/>
          <w:szCs w:val="24"/>
        </w:rPr>
        <w:t xml:space="preserve"> The underlying charge is that </w:t>
      </w:r>
      <w:r w:rsidR="003C520E" w:rsidRPr="003D08C8">
        <w:rPr>
          <w:rFonts w:ascii="Garamond" w:hAnsi="Garamond"/>
          <w:sz w:val="24"/>
          <w:szCs w:val="24"/>
        </w:rPr>
        <w:t xml:space="preserve">theoretical </w:t>
      </w:r>
      <w:r w:rsidR="00481826" w:rsidRPr="003D08C8">
        <w:rPr>
          <w:rFonts w:ascii="Garamond" w:hAnsi="Garamond"/>
          <w:sz w:val="24"/>
          <w:szCs w:val="24"/>
        </w:rPr>
        <w:t xml:space="preserve">transparency </w:t>
      </w:r>
      <w:r w:rsidR="00904AB3" w:rsidRPr="003D08C8">
        <w:rPr>
          <w:rFonts w:ascii="Garamond" w:hAnsi="Garamond"/>
          <w:sz w:val="24"/>
          <w:szCs w:val="24"/>
        </w:rPr>
        <w:t>sets aside the colonial histories that effect</w:t>
      </w:r>
      <w:r w:rsidR="00481826" w:rsidRPr="003D08C8">
        <w:rPr>
          <w:rFonts w:ascii="Garamond" w:hAnsi="Garamond"/>
          <w:sz w:val="24"/>
          <w:szCs w:val="24"/>
        </w:rPr>
        <w:t xml:space="preserve"> spaces of encounter</w:t>
      </w:r>
      <w:r w:rsidR="00904AB3" w:rsidRPr="003D08C8">
        <w:rPr>
          <w:rFonts w:ascii="Garamond" w:hAnsi="Garamond"/>
          <w:sz w:val="24"/>
          <w:szCs w:val="24"/>
        </w:rPr>
        <w:t>, re-turning the</w:t>
      </w:r>
      <w:r w:rsidR="00481826" w:rsidRPr="003D08C8">
        <w:rPr>
          <w:rFonts w:ascii="Garamond" w:hAnsi="Garamond"/>
          <w:sz w:val="24"/>
          <w:szCs w:val="24"/>
        </w:rPr>
        <w:t xml:space="preserve"> South into a ‘resource’, a ‘repository of an ethnographic “cultural difference”’</w:t>
      </w:r>
      <w:r w:rsidR="00904AB3" w:rsidRPr="003D08C8">
        <w:rPr>
          <w:rFonts w:ascii="Garamond" w:hAnsi="Garamond"/>
          <w:sz w:val="24"/>
          <w:szCs w:val="24"/>
        </w:rPr>
        <w:t xml:space="preserve"> (1999, 388)</w:t>
      </w:r>
      <w:r w:rsidR="00481826" w:rsidRPr="003D08C8">
        <w:rPr>
          <w:rFonts w:ascii="Garamond" w:hAnsi="Garamond"/>
          <w:sz w:val="24"/>
          <w:szCs w:val="24"/>
        </w:rPr>
        <w:t>,</w:t>
      </w:r>
      <w:r w:rsidR="00904AB3" w:rsidRPr="003D08C8">
        <w:rPr>
          <w:rFonts w:ascii="Garamond" w:hAnsi="Garamond"/>
          <w:sz w:val="24"/>
          <w:szCs w:val="24"/>
        </w:rPr>
        <w:t xml:space="preserve"> thus aligning</w:t>
      </w:r>
      <w:r w:rsidR="00481826" w:rsidRPr="003D08C8">
        <w:rPr>
          <w:rFonts w:ascii="Garamond" w:hAnsi="Garamond"/>
          <w:sz w:val="24"/>
          <w:szCs w:val="24"/>
        </w:rPr>
        <w:t xml:space="preserve"> intellectual production with western imperialism (1999, 388). </w:t>
      </w:r>
      <w:r w:rsidR="00481826" w:rsidRPr="003D08C8">
        <w:rPr>
          <w:rFonts w:ascii="Garamond" w:hAnsi="Garamond"/>
          <w:sz w:val="24"/>
          <w:lang w:eastAsia="zh-CN"/>
        </w:rPr>
        <w:t xml:space="preserve">The power of her ‘friendly’ critique lies in her drawing Western theoretical perspectives, even those that proclaim primary solidarity with </w:t>
      </w:r>
      <w:proofErr w:type="spellStart"/>
      <w:r w:rsidR="00481826" w:rsidRPr="003D08C8">
        <w:rPr>
          <w:rFonts w:ascii="Garamond" w:hAnsi="Garamond"/>
          <w:sz w:val="24"/>
          <w:lang w:eastAsia="zh-CN"/>
        </w:rPr>
        <w:t>subalternity</w:t>
      </w:r>
      <w:proofErr w:type="spellEnd"/>
      <w:r w:rsidR="00481826" w:rsidRPr="003D08C8">
        <w:rPr>
          <w:rFonts w:ascii="Garamond" w:hAnsi="Garamond"/>
          <w:sz w:val="24"/>
          <w:lang w:eastAsia="zh-CN"/>
        </w:rPr>
        <w:t xml:space="preserve"> (see </w:t>
      </w:r>
      <w:proofErr w:type="spellStart"/>
      <w:r w:rsidR="00481826" w:rsidRPr="003D08C8">
        <w:rPr>
          <w:rFonts w:ascii="Garamond" w:hAnsi="Garamond"/>
          <w:sz w:val="24"/>
          <w:lang w:eastAsia="zh-CN"/>
        </w:rPr>
        <w:t>Alcoff</w:t>
      </w:r>
      <w:proofErr w:type="spellEnd"/>
      <w:r w:rsidR="00481826" w:rsidRPr="003D08C8">
        <w:rPr>
          <w:rFonts w:ascii="Garamond" w:hAnsi="Garamond"/>
          <w:sz w:val="24"/>
          <w:lang w:eastAsia="zh-CN"/>
        </w:rPr>
        <w:t xml:space="preserve"> 1991; Katz 1996, 494), together in a </w:t>
      </w:r>
      <w:proofErr w:type="spellStart"/>
      <w:r w:rsidR="00481826" w:rsidRPr="003D08C8">
        <w:rPr>
          <w:rFonts w:ascii="Garamond" w:hAnsi="Garamond"/>
          <w:sz w:val="24"/>
          <w:lang w:eastAsia="zh-CN"/>
        </w:rPr>
        <w:t>complicitous</w:t>
      </w:r>
      <w:proofErr w:type="spellEnd"/>
      <w:r w:rsidR="00481826" w:rsidRPr="003D08C8">
        <w:rPr>
          <w:rFonts w:ascii="Garamond" w:hAnsi="Garamond"/>
          <w:sz w:val="24"/>
          <w:lang w:eastAsia="zh-CN"/>
        </w:rPr>
        <w:t xml:space="preserve"> relationship with the reproduction of inequality and </w:t>
      </w:r>
      <w:proofErr w:type="spellStart"/>
      <w:r w:rsidR="00481826" w:rsidRPr="003D08C8">
        <w:rPr>
          <w:rFonts w:ascii="Garamond" w:hAnsi="Garamond"/>
          <w:sz w:val="24"/>
          <w:lang w:eastAsia="zh-CN"/>
        </w:rPr>
        <w:t>subalternity</w:t>
      </w:r>
      <w:proofErr w:type="spellEnd"/>
      <w:r w:rsidR="00481826" w:rsidRPr="003D08C8">
        <w:rPr>
          <w:rFonts w:ascii="Garamond" w:hAnsi="Garamond"/>
          <w:sz w:val="24"/>
          <w:lang w:eastAsia="zh-CN"/>
        </w:rPr>
        <w:t xml:space="preserve">. </w:t>
      </w:r>
      <w:r w:rsidR="00481826" w:rsidRPr="003D08C8">
        <w:rPr>
          <w:rFonts w:ascii="Garamond" w:hAnsi="Garamond"/>
          <w:sz w:val="24"/>
          <w:szCs w:val="24"/>
        </w:rPr>
        <w:t xml:space="preserve"> </w:t>
      </w:r>
    </w:p>
    <w:p w14:paraId="7460E7A3" w14:textId="7494A3F3" w:rsidR="00481826" w:rsidRPr="003D08C8" w:rsidRDefault="00481826" w:rsidP="00215E7A">
      <w:pPr>
        <w:widowControl w:val="0"/>
        <w:autoSpaceDE w:val="0"/>
        <w:autoSpaceDN w:val="0"/>
        <w:adjustRightInd w:val="0"/>
        <w:spacing w:after="0" w:line="360" w:lineRule="auto"/>
        <w:ind w:firstLine="709"/>
        <w:jc w:val="both"/>
        <w:rPr>
          <w:rFonts w:ascii="Garamond" w:hAnsi="Garamond" w:cs="GraphicraftOptima-Medium"/>
          <w:sz w:val="24"/>
          <w:szCs w:val="18"/>
        </w:rPr>
      </w:pPr>
      <w:r w:rsidRPr="003D08C8">
        <w:rPr>
          <w:rFonts w:ascii="Garamond" w:hAnsi="Garamond"/>
          <w:sz w:val="24"/>
        </w:rPr>
        <w:t>Spivak</w:t>
      </w:r>
      <w:r w:rsidR="003C520E" w:rsidRPr="003D08C8">
        <w:rPr>
          <w:rFonts w:ascii="Garamond" w:hAnsi="Garamond"/>
          <w:sz w:val="24"/>
        </w:rPr>
        <w:t xml:space="preserve"> is equally critical when she</w:t>
      </w:r>
      <w:r w:rsidRPr="003D08C8">
        <w:rPr>
          <w:rFonts w:ascii="Garamond" w:hAnsi="Garamond"/>
          <w:sz w:val="24"/>
        </w:rPr>
        <w:t xml:space="preserve"> turns the lens in on herself and other </w:t>
      </w:r>
      <w:r w:rsidR="005375A2" w:rsidRPr="003D08C8">
        <w:rPr>
          <w:rFonts w:ascii="Garamond" w:hAnsi="Garamond"/>
          <w:sz w:val="24"/>
        </w:rPr>
        <w:t>“</w:t>
      </w:r>
      <w:r w:rsidRPr="003D08C8">
        <w:rPr>
          <w:rFonts w:ascii="Garamond" w:hAnsi="Garamond"/>
          <w:sz w:val="24"/>
        </w:rPr>
        <w:t>postcolonial</w:t>
      </w:r>
      <w:r w:rsidR="005375A2" w:rsidRPr="003D08C8">
        <w:rPr>
          <w:rFonts w:ascii="Garamond" w:hAnsi="Garamond"/>
          <w:sz w:val="24"/>
        </w:rPr>
        <w:t>”</w:t>
      </w:r>
      <w:r w:rsidRPr="003D08C8">
        <w:rPr>
          <w:rFonts w:ascii="Garamond" w:hAnsi="Garamond"/>
          <w:sz w:val="24"/>
        </w:rPr>
        <w:t xml:space="preserve"> </w:t>
      </w:r>
      <w:r w:rsidR="003C520E" w:rsidRPr="003D08C8">
        <w:rPr>
          <w:rFonts w:ascii="Garamond" w:hAnsi="Garamond"/>
          <w:sz w:val="24"/>
        </w:rPr>
        <w:t>writers</w:t>
      </w:r>
      <w:r w:rsidRPr="003D08C8">
        <w:rPr>
          <w:rFonts w:ascii="Garamond" w:hAnsi="Garamond"/>
          <w:sz w:val="24"/>
        </w:rPr>
        <w:t xml:space="preserve">, whose ‘insider </w:t>
      </w:r>
      <w:r w:rsidRPr="003D08C8">
        <w:rPr>
          <w:rFonts w:ascii="Garamond" w:hAnsi="Garamond"/>
          <w:sz w:val="24"/>
          <w:szCs w:val="24"/>
        </w:rPr>
        <w:t>knowledge’ is owed to an ‘accident</w:t>
      </w:r>
      <w:r w:rsidR="003C520E" w:rsidRPr="003D08C8">
        <w:rPr>
          <w:rFonts w:ascii="Garamond" w:hAnsi="Garamond"/>
          <w:sz w:val="24"/>
          <w:szCs w:val="24"/>
        </w:rPr>
        <w:t>-of-birth facility’ (1999, 267), arguing that they</w:t>
      </w:r>
      <w:r w:rsidRPr="003D08C8">
        <w:rPr>
          <w:rFonts w:ascii="Garamond" w:hAnsi="Garamond"/>
          <w:sz w:val="24"/>
          <w:szCs w:val="24"/>
        </w:rPr>
        <w:t xml:space="preserve"> must also remain cognisant of their ‘contaminated’ positions of privilege and complicity (1988, 291). She insists</w:t>
      </w:r>
      <w:r w:rsidR="00215E7A" w:rsidRPr="003D08C8">
        <w:rPr>
          <w:rFonts w:ascii="Garamond" w:hAnsi="Garamond"/>
          <w:sz w:val="24"/>
          <w:szCs w:val="24"/>
        </w:rPr>
        <w:t xml:space="preserve"> that she and other writers of similar positionality ‘</w:t>
      </w:r>
      <w:r w:rsidRPr="003D08C8">
        <w:rPr>
          <w:rFonts w:ascii="Garamond" w:hAnsi="Garamond" w:cs="GraphicraftOptima-Medium"/>
          <w:sz w:val="24"/>
          <w:szCs w:val="24"/>
        </w:rPr>
        <w:t>must say ‘no’ to the ‘moral luck’ of the culture of imperialism while recognising that she must inhabit it, indeed invest it, to criticise it</w:t>
      </w:r>
      <w:r w:rsidR="00215E7A" w:rsidRPr="003D08C8">
        <w:rPr>
          <w:rFonts w:ascii="Garamond" w:hAnsi="Garamond" w:cs="GraphicraftOptima-Medium"/>
          <w:sz w:val="24"/>
          <w:szCs w:val="24"/>
        </w:rPr>
        <w:t>’</w:t>
      </w:r>
      <w:r w:rsidRPr="003D08C8">
        <w:rPr>
          <w:rFonts w:ascii="Garamond" w:hAnsi="Garamond" w:cs="GraphicraftOptima-Medium"/>
          <w:sz w:val="24"/>
          <w:szCs w:val="24"/>
        </w:rPr>
        <w:t xml:space="preserve"> (1993, 228)</w:t>
      </w:r>
      <w:r w:rsidR="00215E7A" w:rsidRPr="003D08C8">
        <w:rPr>
          <w:rFonts w:ascii="Garamond" w:hAnsi="Garamond" w:cs="GraphicraftOptima-Medium"/>
          <w:sz w:val="24"/>
          <w:szCs w:val="24"/>
        </w:rPr>
        <w:t xml:space="preserve">. This </w:t>
      </w:r>
      <w:r w:rsidRPr="003D08C8">
        <w:rPr>
          <w:rFonts w:ascii="Garamond" w:hAnsi="Garamond" w:cs="GraphicraftOptima-Medium"/>
          <w:sz w:val="24"/>
          <w:szCs w:val="18"/>
        </w:rPr>
        <w:t xml:space="preserve">insistence on ‘inhabiting’ one’s privilege carries with it an obligation to embark on a project of </w:t>
      </w:r>
      <w:r w:rsidR="00E73364" w:rsidRPr="003D08C8">
        <w:rPr>
          <w:rFonts w:ascii="Garamond" w:hAnsi="Garamond" w:cs="GraphicraftOptima-Medium"/>
          <w:sz w:val="24"/>
          <w:szCs w:val="18"/>
        </w:rPr>
        <w:t xml:space="preserve">heightened reflexivity, or </w:t>
      </w:r>
      <w:r w:rsidRPr="003D08C8">
        <w:rPr>
          <w:rFonts w:ascii="Garamond" w:hAnsi="Garamond" w:cs="GraphicraftOptima-Medium"/>
          <w:sz w:val="24"/>
          <w:szCs w:val="18"/>
        </w:rPr>
        <w:t>‘hyper self-reflexivity’</w:t>
      </w:r>
      <w:r w:rsidR="00E73364" w:rsidRPr="003D08C8">
        <w:rPr>
          <w:rFonts w:ascii="Garamond" w:hAnsi="Garamond" w:cs="GraphicraftOptima-Medium"/>
          <w:sz w:val="24"/>
          <w:szCs w:val="18"/>
        </w:rPr>
        <w:t xml:space="preserve"> (Kapoor 2004)</w:t>
      </w:r>
      <w:r w:rsidRPr="003D08C8">
        <w:rPr>
          <w:rFonts w:ascii="Garamond" w:hAnsi="Garamond" w:cs="GraphicraftOptima-Medium"/>
          <w:sz w:val="24"/>
          <w:szCs w:val="18"/>
        </w:rPr>
        <w:t>. For all potential speaking subjects – ‘First World’ and ‘accident-of-birth’ critics included – Spivak posits the (un)learning of privilege</w:t>
      </w:r>
      <w:r w:rsidR="00215E7A" w:rsidRPr="003D08C8">
        <w:rPr>
          <w:rFonts w:ascii="Garamond" w:hAnsi="Garamond" w:cs="GraphicraftOptima-Medium"/>
          <w:sz w:val="24"/>
          <w:szCs w:val="18"/>
        </w:rPr>
        <w:t>, and ‘vigilan</w:t>
      </w:r>
      <w:r w:rsidR="00C424BA" w:rsidRPr="003D08C8">
        <w:rPr>
          <w:rFonts w:ascii="Garamond" w:hAnsi="Garamond" w:cs="GraphicraftOptima-Medium"/>
          <w:sz w:val="24"/>
          <w:szCs w:val="18"/>
        </w:rPr>
        <w:t>t self-implication’ (Kapoor 2004</w:t>
      </w:r>
      <w:r w:rsidR="00215E7A" w:rsidRPr="003D08C8">
        <w:rPr>
          <w:rFonts w:ascii="Garamond" w:hAnsi="Garamond" w:cs="GraphicraftOptima-Medium"/>
          <w:sz w:val="24"/>
          <w:szCs w:val="18"/>
        </w:rPr>
        <w:t>, 644)</w:t>
      </w:r>
      <w:r w:rsidRPr="003D08C8">
        <w:rPr>
          <w:rFonts w:ascii="Garamond" w:hAnsi="Garamond" w:cs="GraphicraftOptima-Medium"/>
          <w:sz w:val="24"/>
          <w:szCs w:val="18"/>
        </w:rPr>
        <w:t xml:space="preserve"> as a dissonant</w:t>
      </w:r>
      <w:r w:rsidR="00215E7A" w:rsidRPr="003D08C8">
        <w:rPr>
          <w:rFonts w:ascii="Garamond" w:hAnsi="Garamond" w:cs="GraphicraftOptima-Medium"/>
          <w:sz w:val="24"/>
          <w:szCs w:val="18"/>
        </w:rPr>
        <w:t xml:space="preserve"> </w:t>
      </w:r>
      <w:r w:rsidRPr="003D08C8">
        <w:rPr>
          <w:rFonts w:ascii="Garamond" w:hAnsi="Garamond" w:cs="GraphicraftOptima-Medium"/>
          <w:sz w:val="24"/>
          <w:szCs w:val="18"/>
        </w:rPr>
        <w:t xml:space="preserve">but vital process towards ethical engagement. </w:t>
      </w:r>
    </w:p>
    <w:p w14:paraId="6D11ABB5" w14:textId="49CD96E0" w:rsidR="004A4EE0" w:rsidRPr="003D08C8" w:rsidRDefault="004A4EE0" w:rsidP="000B5494">
      <w:pPr>
        <w:autoSpaceDE w:val="0"/>
        <w:autoSpaceDN w:val="0"/>
        <w:adjustRightInd w:val="0"/>
        <w:spacing w:after="0" w:line="360" w:lineRule="auto"/>
        <w:ind w:firstLine="720"/>
        <w:jc w:val="both"/>
        <w:rPr>
          <w:rFonts w:ascii="Garamond" w:hAnsi="Garamond" w:cs="GraphicraftOptima-Medium"/>
          <w:sz w:val="24"/>
          <w:szCs w:val="18"/>
        </w:rPr>
      </w:pPr>
      <w:r w:rsidRPr="003D08C8">
        <w:rPr>
          <w:rFonts w:ascii="Garamond" w:hAnsi="Garamond" w:cs="GraphicraftOptima-Medium"/>
          <w:sz w:val="24"/>
          <w:szCs w:val="18"/>
        </w:rPr>
        <w:t xml:space="preserve">It is from here that </w:t>
      </w:r>
      <w:r w:rsidR="00D10E8B" w:rsidRPr="003D08C8">
        <w:rPr>
          <w:rFonts w:ascii="Garamond" w:hAnsi="Garamond" w:cs="GraphicraftOptima-Medium"/>
          <w:sz w:val="24"/>
          <w:szCs w:val="18"/>
        </w:rPr>
        <w:t xml:space="preserve">we can move onto to the third coherent ethical theme in Spivak’s work: ‘naming’ </w:t>
      </w:r>
      <w:proofErr w:type="spellStart"/>
      <w:r w:rsidR="00D10E8B" w:rsidRPr="003D08C8">
        <w:rPr>
          <w:rFonts w:ascii="Garamond" w:hAnsi="Garamond" w:cs="GraphicraftOptima-Medium"/>
          <w:sz w:val="24"/>
          <w:szCs w:val="18"/>
        </w:rPr>
        <w:t>subalternity</w:t>
      </w:r>
      <w:proofErr w:type="spellEnd"/>
      <w:r w:rsidR="00D10E8B" w:rsidRPr="003D08C8">
        <w:rPr>
          <w:rFonts w:ascii="Garamond" w:hAnsi="Garamond" w:cs="GraphicraftOptima-Medium"/>
          <w:sz w:val="24"/>
          <w:szCs w:val="18"/>
        </w:rPr>
        <w:t xml:space="preserve">. For some, </w:t>
      </w:r>
      <w:r w:rsidR="00A72549" w:rsidRPr="003D08C8">
        <w:rPr>
          <w:rFonts w:ascii="Garamond" w:hAnsi="Garamond" w:cs="GraphicraftOptima-Medium"/>
          <w:sz w:val="24"/>
          <w:szCs w:val="18"/>
        </w:rPr>
        <w:t xml:space="preserve">Spivak’s original thesis brought criticisms of ‘deliberate deafness’ (Parry 1987, 38) and a further silencing of already-marginalised groups: </w:t>
      </w:r>
      <w:r w:rsidRPr="003D08C8">
        <w:rPr>
          <w:rFonts w:ascii="Garamond" w:hAnsi="Garamond" w:cs="GraphicraftOptima-Medium"/>
          <w:sz w:val="24"/>
          <w:szCs w:val="24"/>
        </w:rPr>
        <w:t>‘while Spivak is excellent on the “itinerary of silencing” endured by the subaltern, particularly historically, there is little attention to the process by which the subaltern’s “coming to voice” might be achieved’ (</w:t>
      </w:r>
      <w:r w:rsidR="00A72549" w:rsidRPr="003D08C8">
        <w:rPr>
          <w:rFonts w:ascii="Garamond" w:hAnsi="Garamond" w:cs="GraphicraftOptima-Medium"/>
          <w:sz w:val="24"/>
          <w:szCs w:val="24"/>
        </w:rPr>
        <w:t xml:space="preserve">Moore-Gilbert </w:t>
      </w:r>
      <w:r w:rsidRPr="003D08C8">
        <w:rPr>
          <w:rFonts w:ascii="Garamond" w:hAnsi="Garamond" w:cs="GraphicraftOptima-Medium"/>
          <w:sz w:val="24"/>
          <w:szCs w:val="24"/>
        </w:rPr>
        <w:t>1997, 106).</w:t>
      </w:r>
      <w:r w:rsidR="00211869" w:rsidRPr="003D08C8">
        <w:rPr>
          <w:rFonts w:ascii="Garamond" w:hAnsi="Garamond" w:cs="GraphicraftOptima-Medium"/>
          <w:sz w:val="24"/>
          <w:szCs w:val="24"/>
        </w:rPr>
        <w:t xml:space="preserve"> More </w:t>
      </w:r>
      <w:r w:rsidR="00211869" w:rsidRPr="003D08C8">
        <w:rPr>
          <w:rFonts w:ascii="Garamond" w:hAnsi="Garamond" w:cs="GraphicraftOptima-Medium"/>
          <w:sz w:val="24"/>
          <w:szCs w:val="24"/>
        </w:rPr>
        <w:lastRenderedPageBreak/>
        <w:t>silence, however, was never</w:t>
      </w:r>
      <w:r w:rsidR="00712B61" w:rsidRPr="003D08C8">
        <w:rPr>
          <w:rFonts w:ascii="Garamond" w:hAnsi="Garamond" w:cs="GraphicraftOptima-Medium"/>
          <w:sz w:val="24"/>
          <w:szCs w:val="24"/>
        </w:rPr>
        <w:t xml:space="preserve"> Spivak’s objective or </w:t>
      </w:r>
      <w:r w:rsidR="00077116" w:rsidRPr="003D08C8">
        <w:rPr>
          <w:rFonts w:ascii="Garamond" w:hAnsi="Garamond" w:cs="GraphicraftOptima-Medium"/>
          <w:sz w:val="24"/>
          <w:szCs w:val="24"/>
        </w:rPr>
        <w:t xml:space="preserve">itinerary. Rather, as Linda </w:t>
      </w:r>
      <w:proofErr w:type="spellStart"/>
      <w:r w:rsidR="00077116" w:rsidRPr="003D08C8">
        <w:rPr>
          <w:rFonts w:ascii="Garamond" w:hAnsi="Garamond" w:cs="GraphicraftOptima-Medium"/>
          <w:sz w:val="24"/>
          <w:szCs w:val="24"/>
        </w:rPr>
        <w:t>Alcoff</w:t>
      </w:r>
      <w:proofErr w:type="spellEnd"/>
      <w:r w:rsidR="00077116" w:rsidRPr="003D08C8">
        <w:rPr>
          <w:rFonts w:ascii="Garamond" w:hAnsi="Garamond" w:cs="GraphicraftOptima-Medium"/>
          <w:sz w:val="24"/>
          <w:szCs w:val="24"/>
        </w:rPr>
        <w:t xml:space="preserve"> argued in her commentary, Spivak</w:t>
      </w:r>
      <w:r w:rsidR="00620414" w:rsidRPr="003D08C8">
        <w:rPr>
          <w:rFonts w:ascii="Garamond" w:hAnsi="Garamond" w:cs="GraphicraftOptima-Medium"/>
          <w:sz w:val="24"/>
          <w:szCs w:val="24"/>
        </w:rPr>
        <w:t xml:space="preserve"> is clear that ‘ignoring the subaltern’s or oppressed person’s speech is “to continue the imperialist project”’ (1991, 23) and therefore</w:t>
      </w:r>
      <w:r w:rsidR="00077116" w:rsidRPr="003D08C8">
        <w:rPr>
          <w:rFonts w:ascii="Garamond" w:hAnsi="Garamond" w:cs="GraphicraftOptima-Medium"/>
          <w:sz w:val="24"/>
          <w:szCs w:val="24"/>
        </w:rPr>
        <w:t xml:space="preserve"> ‘the practice of speaking for others remains the best possibility in some existing situations. An absolute retreat weakens political effectivity, is based on a metaphysical illusion, and often effects only an obscuring of the intellectual’s power’ (1991, 24).</w:t>
      </w:r>
      <w:r w:rsidR="008043DA" w:rsidRPr="003D08C8">
        <w:rPr>
          <w:rFonts w:ascii="Garamond" w:hAnsi="Garamond" w:cs="GraphicraftOptima-Medium"/>
          <w:sz w:val="24"/>
          <w:szCs w:val="24"/>
        </w:rPr>
        <w:t xml:space="preserve"> </w:t>
      </w:r>
      <w:r w:rsidR="008941A8" w:rsidRPr="003D08C8">
        <w:rPr>
          <w:rFonts w:ascii="Garamond" w:hAnsi="Garamond" w:cs="GraphicraftOptima-Medium"/>
          <w:sz w:val="24"/>
          <w:szCs w:val="24"/>
        </w:rPr>
        <w:t>Spivak’s interrogation of ‘the intellectual’s power’ does not relent</w:t>
      </w:r>
      <w:r w:rsidR="000B5494" w:rsidRPr="003D08C8">
        <w:rPr>
          <w:rFonts w:ascii="Garamond" w:hAnsi="Garamond" w:cs="GraphicraftOptima-Medium"/>
          <w:sz w:val="24"/>
          <w:szCs w:val="24"/>
        </w:rPr>
        <w:t xml:space="preserve"> but nor does it seek retreat, instead she has</w:t>
      </w:r>
      <w:r w:rsidRPr="003D08C8">
        <w:rPr>
          <w:rFonts w:ascii="Garamond" w:hAnsi="Garamond" w:cs="GraphicraftOptima-Medium"/>
          <w:sz w:val="24"/>
          <w:szCs w:val="18"/>
        </w:rPr>
        <w:t xml:space="preserve"> always shown intent to explore ‘the greatest gift of deconstruction: t</w:t>
      </w:r>
      <w:r w:rsidR="007C526F" w:rsidRPr="003D08C8">
        <w:rPr>
          <w:rFonts w:ascii="Garamond" w:hAnsi="Garamond" w:cs="GraphicraftOptima-Medium"/>
          <w:sz w:val="24"/>
          <w:szCs w:val="18"/>
        </w:rPr>
        <w:t>o</w:t>
      </w:r>
      <w:r w:rsidRPr="003D08C8">
        <w:rPr>
          <w:rFonts w:ascii="Garamond" w:hAnsi="Garamond" w:cs="GraphicraftOptima-Medium"/>
          <w:sz w:val="24"/>
          <w:szCs w:val="18"/>
        </w:rPr>
        <w:t xml:space="preserve"> question the authority of the investigating subject </w:t>
      </w:r>
      <w:r w:rsidRPr="003D08C8">
        <w:rPr>
          <w:rFonts w:ascii="Garamond" w:hAnsi="Garamond" w:cs="GraphicraftOptima-Medium"/>
          <w:i/>
          <w:sz w:val="24"/>
          <w:szCs w:val="18"/>
        </w:rPr>
        <w:t>without paralysing him</w:t>
      </w:r>
      <w:r w:rsidRPr="003D08C8">
        <w:rPr>
          <w:rFonts w:ascii="Garamond" w:hAnsi="Garamond" w:cs="GraphicraftOptima-Medium"/>
          <w:sz w:val="24"/>
          <w:szCs w:val="18"/>
        </w:rPr>
        <w:t>, persistently transforming conditions of impossibility into possibility’ (1987, 201, my emphasis).</w:t>
      </w:r>
      <w:r w:rsidRPr="003D08C8">
        <w:rPr>
          <w:rFonts w:ascii="Garamond" w:hAnsi="Garamond" w:cs="GraphicraftOptima-Medium"/>
          <w:sz w:val="24"/>
          <w:szCs w:val="18"/>
          <w:lang w:eastAsia="zh-CN"/>
        </w:rPr>
        <w:t xml:space="preserve"> </w:t>
      </w:r>
      <w:proofErr w:type="gramStart"/>
      <w:r w:rsidR="00FD5E4C" w:rsidRPr="003D08C8">
        <w:rPr>
          <w:rFonts w:ascii="Garamond" w:hAnsi="Garamond" w:cs="GraphicraftOptima-Medium"/>
          <w:sz w:val="24"/>
          <w:szCs w:val="18"/>
          <w:lang w:eastAsia="zh-CN"/>
        </w:rPr>
        <w:t xml:space="preserve">Against </w:t>
      </w:r>
      <w:r w:rsidR="00866D98" w:rsidRPr="003D08C8">
        <w:rPr>
          <w:rFonts w:ascii="Garamond" w:hAnsi="Garamond" w:cs="GraphicraftOptima-Medium"/>
          <w:sz w:val="24"/>
          <w:szCs w:val="18"/>
          <w:lang w:eastAsia="zh-CN"/>
        </w:rPr>
        <w:t>a potential</w:t>
      </w:r>
      <w:r w:rsidR="00FD5E4C" w:rsidRPr="003D08C8">
        <w:rPr>
          <w:rFonts w:ascii="Garamond" w:hAnsi="Garamond" w:cs="GraphicraftOptima-Medium"/>
          <w:sz w:val="24"/>
          <w:szCs w:val="18"/>
          <w:lang w:eastAsia="zh-CN"/>
        </w:rPr>
        <w:t xml:space="preserve"> paralysis of the investigating subject, Spivak emphasises the importance of ‘homework</w:t>
      </w:r>
      <w:r w:rsidR="00866D98" w:rsidRPr="003D08C8">
        <w:rPr>
          <w:rFonts w:ascii="Garamond" w:hAnsi="Garamond" w:cs="GraphicraftOptima-Medium"/>
          <w:sz w:val="24"/>
          <w:szCs w:val="18"/>
          <w:lang w:eastAsia="zh-CN"/>
        </w:rPr>
        <w:t>’</w:t>
      </w:r>
      <w:r w:rsidR="00FD5E4C" w:rsidRPr="003D08C8">
        <w:rPr>
          <w:rFonts w:ascii="Garamond" w:hAnsi="Garamond" w:cs="GraphicraftOptima-Medium"/>
          <w:sz w:val="24"/>
          <w:szCs w:val="18"/>
          <w:lang w:eastAsia="zh-CN"/>
        </w:rPr>
        <w:t xml:space="preserve"> – </w:t>
      </w:r>
      <w:r w:rsidR="00866D98" w:rsidRPr="003D08C8">
        <w:rPr>
          <w:rFonts w:ascii="Garamond" w:hAnsi="Garamond" w:cs="GraphicraftOptima-Medium"/>
          <w:sz w:val="24"/>
          <w:szCs w:val="18"/>
          <w:lang w:eastAsia="zh-CN"/>
        </w:rPr>
        <w:t>‘</w:t>
      </w:r>
      <w:r w:rsidR="00FD5E4C" w:rsidRPr="003D08C8">
        <w:rPr>
          <w:rFonts w:ascii="Garamond" w:hAnsi="Garamond" w:cs="GraphicraftOptima-Medium"/>
          <w:sz w:val="24"/>
          <w:szCs w:val="18"/>
          <w:lang w:eastAsia="zh-CN"/>
        </w:rPr>
        <w:t xml:space="preserve">the </w:t>
      </w:r>
      <w:r w:rsidRPr="003D08C8">
        <w:rPr>
          <w:rFonts w:ascii="Garamond" w:hAnsi="Garamond" w:cs="GraphicraftOptima-Medium" w:hint="eastAsia"/>
          <w:sz w:val="24"/>
          <w:szCs w:val="18"/>
          <w:lang w:eastAsia="zh-CN"/>
        </w:rPr>
        <w:t>anti-</w:t>
      </w:r>
      <w:proofErr w:type="spellStart"/>
      <w:r w:rsidRPr="003D08C8">
        <w:rPr>
          <w:rFonts w:ascii="Garamond" w:hAnsi="Garamond" w:cs="GraphicraftOptima-Medium" w:hint="eastAsia"/>
          <w:sz w:val="24"/>
          <w:szCs w:val="18"/>
          <w:lang w:eastAsia="zh-CN"/>
        </w:rPr>
        <w:t>foundationalist</w:t>
      </w:r>
      <w:proofErr w:type="spellEnd"/>
      <w:r w:rsidRPr="003D08C8">
        <w:rPr>
          <w:rFonts w:ascii="Garamond" w:hAnsi="Garamond" w:cs="GraphicraftOptima-Medium" w:hint="eastAsia"/>
          <w:sz w:val="24"/>
          <w:szCs w:val="18"/>
          <w:lang w:eastAsia="zh-CN"/>
        </w:rPr>
        <w:t xml:space="preserve"> refusal of </w:t>
      </w:r>
      <w:r w:rsidRPr="003D08C8">
        <w:rPr>
          <w:rFonts w:ascii="Garamond" w:hAnsi="Garamond" w:cs="GraphicraftOptima-Medium"/>
          <w:sz w:val="24"/>
          <w:szCs w:val="18"/>
          <w:lang w:eastAsia="zh-CN"/>
        </w:rPr>
        <w:t>‘</w:t>
      </w:r>
      <w:proofErr w:type="spellStart"/>
      <w:r w:rsidRPr="003D08C8">
        <w:rPr>
          <w:rFonts w:ascii="Garamond" w:hAnsi="Garamond" w:cs="GraphicraftOptima-Medium" w:hint="eastAsia"/>
          <w:sz w:val="24"/>
          <w:szCs w:val="18"/>
          <w:lang w:eastAsia="zh-CN"/>
        </w:rPr>
        <w:t>chromatism</w:t>
      </w:r>
      <w:proofErr w:type="spellEnd"/>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 xml:space="preserve"> and </w:t>
      </w:r>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genitalism</w:t>
      </w:r>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 xml:space="preserve">, and a hyper-self-reflexive </w:t>
      </w:r>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historical critique of [one</w:t>
      </w:r>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s] own position</w:t>
      </w:r>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 xml:space="preserve"> (1990, 62) </w:t>
      </w:r>
      <w:r w:rsidRPr="003D08C8">
        <w:rPr>
          <w:rFonts w:ascii="Garamond" w:hAnsi="Garamond" w:cs="GraphicraftOptima-Medium"/>
          <w:sz w:val="24"/>
          <w:szCs w:val="18"/>
          <w:lang w:eastAsia="zh-CN"/>
        </w:rPr>
        <w:t>–</w:t>
      </w:r>
      <w:r w:rsidRPr="003D08C8">
        <w:rPr>
          <w:rFonts w:ascii="Garamond" w:hAnsi="Garamond" w:cs="GraphicraftOptima-Medium" w:hint="eastAsia"/>
          <w:sz w:val="24"/>
          <w:szCs w:val="18"/>
          <w:lang w:eastAsia="zh-CN"/>
        </w:rPr>
        <w:t xml:space="preserve"> </w:t>
      </w:r>
      <w:r w:rsidRPr="003D08C8">
        <w:rPr>
          <w:rFonts w:ascii="Garamond" w:hAnsi="Garamond" w:cs="GraphicraftOptima-Medium" w:hint="eastAsia"/>
          <w:sz w:val="24"/>
          <w:szCs w:val="24"/>
          <w:lang w:eastAsia="zh-CN"/>
        </w:rPr>
        <w:t xml:space="preserve">in </w:t>
      </w:r>
      <w:r w:rsidRPr="003D08C8">
        <w:rPr>
          <w:rFonts w:ascii="Garamond" w:hAnsi="Garamond" w:cs="GraphicraftOptima-Medium"/>
          <w:sz w:val="24"/>
          <w:szCs w:val="24"/>
          <w:lang w:eastAsia="zh-CN"/>
        </w:rPr>
        <w:t>‘</w:t>
      </w:r>
      <w:r w:rsidRPr="003D08C8">
        <w:rPr>
          <w:rFonts w:ascii="Garamond" w:hAnsi="Garamond" w:cs="GraphicraftOptima-Medium" w:hint="eastAsia"/>
          <w:sz w:val="24"/>
          <w:szCs w:val="24"/>
          <w:lang w:eastAsia="zh-CN"/>
        </w:rPr>
        <w:t>earn[</w:t>
      </w:r>
      <w:proofErr w:type="spellStart"/>
      <w:r w:rsidRPr="003D08C8">
        <w:rPr>
          <w:rFonts w:ascii="Garamond" w:hAnsi="Garamond" w:cs="GraphicraftOptima-Medium" w:hint="eastAsia"/>
          <w:sz w:val="24"/>
          <w:szCs w:val="24"/>
          <w:lang w:eastAsia="zh-CN"/>
        </w:rPr>
        <w:t>ing</w:t>
      </w:r>
      <w:proofErr w:type="spellEnd"/>
      <w:r w:rsidRPr="003D08C8">
        <w:rPr>
          <w:rFonts w:ascii="Garamond" w:hAnsi="Garamond" w:cs="GraphicraftOptima-Medium" w:hint="eastAsia"/>
          <w:sz w:val="24"/>
          <w:szCs w:val="24"/>
          <w:lang w:eastAsia="zh-CN"/>
        </w:rPr>
        <w:t>] the right to criticise</w:t>
      </w:r>
      <w:r w:rsidRPr="003D08C8">
        <w:rPr>
          <w:rFonts w:ascii="Garamond" w:hAnsi="Garamond" w:cs="GraphicraftOptima-Medium"/>
          <w:sz w:val="24"/>
          <w:szCs w:val="24"/>
          <w:lang w:eastAsia="zh-CN"/>
        </w:rPr>
        <w:t>’</w:t>
      </w:r>
      <w:r w:rsidR="00866D98" w:rsidRPr="003D08C8">
        <w:rPr>
          <w:rFonts w:ascii="Garamond" w:hAnsi="Garamond" w:cs="GraphicraftOptima-Medium"/>
          <w:sz w:val="24"/>
          <w:szCs w:val="24"/>
          <w:lang w:eastAsia="zh-CN"/>
        </w:rPr>
        <w:t xml:space="preserve"> and makes a </w:t>
      </w:r>
      <w:r w:rsidRPr="003D08C8">
        <w:rPr>
          <w:rFonts w:ascii="Garamond" w:hAnsi="Garamond" w:cs="GraphicraftOptima-Medium" w:hint="eastAsia"/>
          <w:sz w:val="24"/>
          <w:szCs w:val="24"/>
          <w:lang w:eastAsia="zh-CN"/>
        </w:rPr>
        <w:t xml:space="preserve">direct address: </w:t>
      </w:r>
      <w:r w:rsidRPr="003D08C8">
        <w:rPr>
          <w:rFonts w:ascii="Garamond" w:hAnsi="Garamond" w:cs="GraphicraftOptima-Medium"/>
          <w:sz w:val="24"/>
          <w:szCs w:val="24"/>
          <w:lang w:eastAsia="zh-CN"/>
        </w:rPr>
        <w:t>‘</w:t>
      </w:r>
      <w:r w:rsidR="00866D98" w:rsidRPr="003D08C8">
        <w:rPr>
          <w:rFonts w:ascii="Garamond" w:hAnsi="Garamond" w:cs="GraphicraftOptima-Medium"/>
          <w:sz w:val="24"/>
          <w:szCs w:val="24"/>
          <w:lang w:eastAsia="zh-CN"/>
        </w:rPr>
        <w:t>to</w:t>
      </w:r>
      <w:r w:rsidRPr="003D08C8">
        <w:rPr>
          <w:rFonts w:ascii="Garamond" w:hAnsi="Garamond" w:cs="GraphicraftOptima-Medium" w:hint="eastAsia"/>
          <w:sz w:val="24"/>
          <w:szCs w:val="24"/>
          <w:lang w:eastAsia="zh-CN"/>
        </w:rPr>
        <w:t xml:space="preserve"> refuse to represent a cultural Other is salving your conscience, and allowing you </w:t>
      </w:r>
      <w:r w:rsidRPr="003D08C8">
        <w:rPr>
          <w:rFonts w:ascii="Garamond" w:hAnsi="Garamond" w:cs="GraphicraftOptima-Medium" w:hint="eastAsia"/>
          <w:i/>
          <w:sz w:val="24"/>
          <w:szCs w:val="24"/>
          <w:lang w:eastAsia="zh-CN"/>
        </w:rPr>
        <w:t xml:space="preserve">not </w:t>
      </w:r>
      <w:r w:rsidRPr="003D08C8">
        <w:rPr>
          <w:rFonts w:ascii="Garamond" w:hAnsi="Garamond" w:cs="GraphicraftOptima-Medium" w:hint="eastAsia"/>
          <w:sz w:val="24"/>
          <w:szCs w:val="24"/>
          <w:lang w:eastAsia="zh-CN"/>
        </w:rPr>
        <w:t>to do any homework</w:t>
      </w:r>
      <w:r w:rsidRPr="003D08C8">
        <w:rPr>
          <w:rFonts w:ascii="Garamond" w:hAnsi="Garamond" w:cs="GraphicraftOptima-Medium"/>
          <w:sz w:val="24"/>
          <w:szCs w:val="24"/>
          <w:lang w:eastAsia="zh-CN"/>
        </w:rPr>
        <w:t>’</w:t>
      </w:r>
      <w:r w:rsidRPr="003D08C8">
        <w:rPr>
          <w:rFonts w:ascii="Garamond" w:hAnsi="Garamond" w:cs="GraphicraftOptima-Medium" w:hint="eastAsia"/>
          <w:sz w:val="24"/>
          <w:szCs w:val="24"/>
          <w:lang w:eastAsia="zh-CN"/>
        </w:rPr>
        <w:t xml:space="preserve"> (1990, 62, original emphasis).</w:t>
      </w:r>
      <w:proofErr w:type="gramEnd"/>
      <w:r w:rsidR="00FD5E4C" w:rsidRPr="003D08C8">
        <w:rPr>
          <w:rFonts w:ascii="Garamond" w:hAnsi="Garamond" w:cs="GraphicraftOptima-Medium"/>
          <w:sz w:val="24"/>
          <w:szCs w:val="18"/>
          <w:lang w:eastAsia="zh-CN"/>
        </w:rPr>
        <w:t xml:space="preserve"> </w:t>
      </w:r>
      <w:r w:rsidRPr="003D08C8">
        <w:rPr>
          <w:rFonts w:ascii="Garamond" w:hAnsi="Garamond" w:cs="GraphicraftOptima-Medium" w:hint="eastAsia"/>
          <w:sz w:val="24"/>
          <w:szCs w:val="24"/>
          <w:lang w:eastAsia="zh-CN"/>
        </w:rPr>
        <w:t xml:space="preserve">Spivak goes on to give the hypothetical example of </w:t>
      </w:r>
      <w:r w:rsidRPr="003D08C8">
        <w:rPr>
          <w:rFonts w:ascii="Garamond" w:hAnsi="Garamond"/>
          <w:sz w:val="24"/>
          <w:szCs w:val="24"/>
          <w:shd w:val="clear" w:color="auto" w:fill="FFFFFF"/>
          <w:lang w:eastAsia="zh-CN"/>
        </w:rPr>
        <w:t>‘</w:t>
      </w:r>
      <w:r w:rsidRPr="003D08C8">
        <w:rPr>
          <w:rFonts w:ascii="Garamond" w:hAnsi="Garamond"/>
          <w:sz w:val="24"/>
          <w:szCs w:val="24"/>
          <w:shd w:val="clear" w:color="auto" w:fill="FFFFFF"/>
        </w:rPr>
        <w:t>a young, white, male student, politically-correct</w:t>
      </w:r>
      <w:r w:rsidRPr="003D08C8">
        <w:rPr>
          <w:rFonts w:ascii="Garamond" w:hAnsi="Garamond"/>
          <w:sz w:val="24"/>
          <w:szCs w:val="24"/>
          <w:shd w:val="clear" w:color="auto" w:fill="FFFFFF"/>
          <w:lang w:eastAsia="zh-CN"/>
        </w:rPr>
        <w:t>’</w:t>
      </w:r>
      <w:r w:rsidRPr="003D08C8">
        <w:rPr>
          <w:rFonts w:ascii="Garamond" w:hAnsi="Garamond" w:hint="eastAsia"/>
          <w:sz w:val="24"/>
          <w:szCs w:val="24"/>
          <w:shd w:val="clear" w:color="auto" w:fill="FFFFFF"/>
          <w:lang w:eastAsia="zh-CN"/>
        </w:rPr>
        <w:t xml:space="preserve"> who says</w:t>
      </w:r>
      <w:r w:rsidRPr="003D08C8">
        <w:rPr>
          <w:rFonts w:ascii="Garamond" w:hAnsi="Garamond"/>
          <w:sz w:val="24"/>
          <w:szCs w:val="24"/>
          <w:shd w:val="clear" w:color="auto" w:fill="FFFFFF"/>
        </w:rPr>
        <w:t xml:space="preserve"> </w:t>
      </w:r>
      <w:r w:rsidRPr="003D08C8">
        <w:rPr>
          <w:rFonts w:ascii="Garamond" w:hAnsi="Garamond"/>
          <w:sz w:val="24"/>
          <w:szCs w:val="24"/>
          <w:shd w:val="clear" w:color="auto" w:fill="FFFFFF"/>
          <w:lang w:eastAsia="zh-CN"/>
        </w:rPr>
        <w:t>‘</w:t>
      </w:r>
      <w:r w:rsidRPr="003D08C8">
        <w:rPr>
          <w:rFonts w:ascii="Garamond" w:hAnsi="Garamond"/>
          <w:sz w:val="24"/>
          <w:szCs w:val="24"/>
          <w:shd w:val="clear" w:color="auto" w:fill="FFFFFF"/>
        </w:rPr>
        <w:t>“I am only a bourgeois white male, I can’t speak.”</w:t>
      </w:r>
      <w:r w:rsidRPr="003D08C8">
        <w:rPr>
          <w:rFonts w:ascii="Garamond" w:hAnsi="Garamond"/>
          <w:sz w:val="24"/>
          <w:szCs w:val="24"/>
          <w:shd w:val="clear" w:color="auto" w:fill="FFFFFF"/>
          <w:lang w:eastAsia="zh-CN"/>
        </w:rPr>
        <w:t>’</w:t>
      </w:r>
      <w:r w:rsidRPr="003D08C8">
        <w:rPr>
          <w:rFonts w:ascii="Garamond" w:hAnsi="Garamond" w:hint="eastAsia"/>
          <w:sz w:val="24"/>
          <w:szCs w:val="24"/>
          <w:shd w:val="clear" w:color="auto" w:fill="FFFFFF"/>
          <w:lang w:eastAsia="zh-CN"/>
        </w:rPr>
        <w:t xml:space="preserve">, calling this accident-of-birth </w:t>
      </w:r>
      <w:r w:rsidRPr="003D08C8">
        <w:rPr>
          <w:rFonts w:ascii="Garamond" w:hAnsi="Garamond"/>
          <w:sz w:val="24"/>
          <w:szCs w:val="24"/>
          <w:shd w:val="clear" w:color="auto" w:fill="FFFFFF"/>
          <w:lang w:eastAsia="zh-CN"/>
        </w:rPr>
        <w:t>effect</w:t>
      </w:r>
      <w:r w:rsidRPr="003D08C8">
        <w:rPr>
          <w:rFonts w:ascii="Garamond" w:hAnsi="Garamond" w:hint="eastAsia"/>
          <w:sz w:val="24"/>
          <w:szCs w:val="24"/>
          <w:shd w:val="clear" w:color="auto" w:fill="FFFFFF"/>
          <w:lang w:eastAsia="zh-CN"/>
        </w:rPr>
        <w:t xml:space="preserve"> </w:t>
      </w:r>
      <w:r w:rsidRPr="003D08C8">
        <w:rPr>
          <w:rFonts w:ascii="Garamond" w:hAnsi="Garamond"/>
          <w:sz w:val="24"/>
          <w:szCs w:val="24"/>
          <w:shd w:val="clear" w:color="auto" w:fill="FFFFFF"/>
          <w:lang w:eastAsia="zh-CN"/>
        </w:rPr>
        <w:t>‘</w:t>
      </w:r>
      <w:r w:rsidRPr="003D08C8">
        <w:rPr>
          <w:rFonts w:ascii="Garamond" w:hAnsi="Garamond" w:hint="eastAsia"/>
          <w:sz w:val="24"/>
          <w:szCs w:val="24"/>
          <w:shd w:val="clear" w:color="auto" w:fill="FFFFFF"/>
          <w:lang w:eastAsia="zh-CN"/>
        </w:rPr>
        <w:t>a much more pernicious position</w:t>
      </w:r>
      <w:r w:rsidRPr="003D08C8">
        <w:rPr>
          <w:rFonts w:ascii="Garamond" w:hAnsi="Garamond"/>
          <w:sz w:val="24"/>
          <w:szCs w:val="24"/>
          <w:shd w:val="clear" w:color="auto" w:fill="FFFFFF"/>
          <w:lang w:eastAsia="zh-CN"/>
        </w:rPr>
        <w:t>’ than ‘</w:t>
      </w:r>
      <w:proofErr w:type="spellStart"/>
      <w:r w:rsidRPr="003D08C8">
        <w:rPr>
          <w:rFonts w:ascii="Garamond" w:hAnsi="Garamond"/>
          <w:sz w:val="24"/>
          <w:szCs w:val="24"/>
          <w:shd w:val="clear" w:color="auto" w:fill="FFFFFF"/>
          <w:lang w:eastAsia="zh-CN"/>
        </w:rPr>
        <w:t>tak</w:t>
      </w:r>
      <w:proofErr w:type="spellEnd"/>
      <w:r w:rsidRPr="003D08C8">
        <w:rPr>
          <w:rFonts w:ascii="Garamond" w:hAnsi="Garamond"/>
          <w:sz w:val="24"/>
          <w:szCs w:val="24"/>
          <w:shd w:val="clear" w:color="auto" w:fill="FFFFFF"/>
          <w:lang w:eastAsia="zh-CN"/>
        </w:rPr>
        <w:t>[</w:t>
      </w:r>
      <w:proofErr w:type="spellStart"/>
      <w:r w:rsidRPr="003D08C8">
        <w:rPr>
          <w:rFonts w:ascii="Garamond" w:hAnsi="Garamond"/>
          <w:sz w:val="24"/>
          <w:szCs w:val="24"/>
          <w:shd w:val="clear" w:color="auto" w:fill="FFFFFF"/>
          <w:lang w:eastAsia="zh-CN"/>
        </w:rPr>
        <w:t>ing</w:t>
      </w:r>
      <w:proofErr w:type="spellEnd"/>
      <w:r w:rsidRPr="003D08C8">
        <w:rPr>
          <w:rFonts w:ascii="Garamond" w:hAnsi="Garamond"/>
          <w:sz w:val="24"/>
          <w:szCs w:val="24"/>
          <w:shd w:val="clear" w:color="auto" w:fill="FFFFFF"/>
          <w:lang w:eastAsia="zh-CN"/>
        </w:rPr>
        <w:t xml:space="preserve">] a risk to criticise, of criticising something which is Other’ (1990, 62-63). </w:t>
      </w:r>
      <w:r w:rsidR="00475E19" w:rsidRPr="003D08C8">
        <w:rPr>
          <w:rFonts w:ascii="Garamond" w:hAnsi="Garamond"/>
          <w:sz w:val="24"/>
          <w:szCs w:val="24"/>
          <w:shd w:val="clear" w:color="auto" w:fill="FFFFFF"/>
          <w:lang w:eastAsia="zh-CN"/>
        </w:rPr>
        <w:t xml:space="preserve">For Spivak, </w:t>
      </w:r>
      <w:r w:rsidR="00866D98" w:rsidRPr="003D08C8">
        <w:rPr>
          <w:rFonts w:ascii="Garamond" w:hAnsi="Garamond"/>
          <w:sz w:val="24"/>
          <w:szCs w:val="24"/>
          <w:shd w:val="clear" w:color="auto" w:fill="FFFFFF"/>
          <w:lang w:eastAsia="zh-CN"/>
        </w:rPr>
        <w:t xml:space="preserve">the risk is to be taken, for </w:t>
      </w:r>
      <w:r w:rsidR="00475E19" w:rsidRPr="003D08C8">
        <w:rPr>
          <w:rFonts w:ascii="Garamond" w:hAnsi="Garamond"/>
          <w:sz w:val="24"/>
          <w:szCs w:val="24"/>
          <w:shd w:val="clear" w:color="auto" w:fill="FFFFFF"/>
          <w:lang w:eastAsia="zh-CN"/>
        </w:rPr>
        <w:t>the promise of speaking is great:</w:t>
      </w:r>
    </w:p>
    <w:p w14:paraId="59F5294D" w14:textId="73336919" w:rsidR="004A4EE0" w:rsidRPr="003D08C8" w:rsidRDefault="004A4EE0" w:rsidP="004A4EE0">
      <w:pPr>
        <w:spacing w:before="240" w:line="240" w:lineRule="auto"/>
        <w:ind w:left="284" w:right="237"/>
        <w:jc w:val="both"/>
        <w:rPr>
          <w:rFonts w:ascii="Garamond" w:hAnsi="Garamond"/>
        </w:rPr>
      </w:pPr>
      <w:r w:rsidRPr="003D08C8">
        <w:rPr>
          <w:rFonts w:ascii="Garamond" w:hAnsi="Garamond"/>
        </w:rPr>
        <w:t xml:space="preserve">The subaltern is all that is not elite, but the trouble with those kinds of names is that if you have any kind of political interest you name it in the hope that the name will disappear. </w:t>
      </w:r>
      <w:proofErr w:type="gramStart"/>
      <w:r w:rsidRPr="003D08C8">
        <w:rPr>
          <w:rFonts w:ascii="Garamond" w:hAnsi="Garamond"/>
        </w:rPr>
        <w:t>That’s</w:t>
      </w:r>
      <w:proofErr w:type="gramEnd"/>
      <w:r w:rsidRPr="003D08C8">
        <w:rPr>
          <w:rFonts w:ascii="Garamond" w:hAnsi="Garamond"/>
        </w:rPr>
        <w:t xml:space="preserve"> what class consciousness is in the interest of: the class disappearing. What politically we want to see is that the name would not be possible. </w:t>
      </w:r>
      <w:proofErr w:type="gramStart"/>
      <w:r w:rsidRPr="003D08C8">
        <w:rPr>
          <w:rFonts w:ascii="Garamond" w:hAnsi="Garamond"/>
        </w:rPr>
        <w:t>So</w:t>
      </w:r>
      <w:proofErr w:type="gramEnd"/>
      <w:r w:rsidRPr="003D08C8">
        <w:rPr>
          <w:rFonts w:ascii="Garamond" w:hAnsi="Garamond"/>
        </w:rPr>
        <w:t xml:space="preserve"> what I’m interested in is seeing ourselves as </w:t>
      </w:r>
      <w:proofErr w:type="spellStart"/>
      <w:r w:rsidRPr="003D08C8">
        <w:rPr>
          <w:rFonts w:ascii="Garamond" w:hAnsi="Garamond"/>
        </w:rPr>
        <w:t>namers</w:t>
      </w:r>
      <w:proofErr w:type="spellEnd"/>
      <w:r w:rsidRPr="003D08C8">
        <w:rPr>
          <w:rFonts w:ascii="Garamond" w:hAnsi="Garamond"/>
        </w:rPr>
        <w:t xml:space="preserve"> of the subaltern. If the subaltern can speak then, thank God, the subaltern is not a subaltern any more</w:t>
      </w:r>
      <w:r w:rsidR="00866D98" w:rsidRPr="003D08C8">
        <w:rPr>
          <w:rFonts w:ascii="Garamond" w:hAnsi="Garamond"/>
        </w:rPr>
        <w:t>. (Spivak 1990, 158)</w:t>
      </w:r>
    </w:p>
    <w:p w14:paraId="4B432680" w14:textId="16D1922F" w:rsidR="00D508B5" w:rsidRPr="003D08C8" w:rsidRDefault="00BD0067" w:rsidP="00394FED">
      <w:pPr>
        <w:autoSpaceDE w:val="0"/>
        <w:autoSpaceDN w:val="0"/>
        <w:adjustRightInd w:val="0"/>
        <w:spacing w:before="240" w:after="0" w:line="360" w:lineRule="auto"/>
        <w:jc w:val="both"/>
        <w:rPr>
          <w:rFonts w:ascii="Garamond" w:hAnsi="Garamond" w:cs="GraphicraftOptima-Medium"/>
          <w:sz w:val="24"/>
          <w:szCs w:val="18"/>
        </w:rPr>
      </w:pPr>
      <w:r w:rsidRPr="003D08C8">
        <w:rPr>
          <w:rFonts w:ascii="Garamond" w:hAnsi="Garamond" w:cs="GraphicraftOptima-Medium"/>
          <w:sz w:val="24"/>
          <w:szCs w:val="18"/>
        </w:rPr>
        <w:t>T</w:t>
      </w:r>
      <w:r w:rsidR="00475E19" w:rsidRPr="003D08C8">
        <w:rPr>
          <w:rFonts w:ascii="Garamond" w:hAnsi="Garamond" w:cs="GraphicraftOptima-Medium"/>
          <w:sz w:val="24"/>
          <w:szCs w:val="18"/>
        </w:rPr>
        <w:t xml:space="preserve">here is no </w:t>
      </w:r>
      <w:r w:rsidR="00BB2B55" w:rsidRPr="003D08C8">
        <w:rPr>
          <w:rFonts w:ascii="Garamond" w:hAnsi="Garamond" w:cs="GraphicraftOptima-Medium"/>
          <w:sz w:val="24"/>
          <w:szCs w:val="18"/>
        </w:rPr>
        <w:t>“itinerary of silencing”, rather a careful and promising process of orientating oneself</w:t>
      </w:r>
      <w:r w:rsidR="00C178CA" w:rsidRPr="003D08C8">
        <w:rPr>
          <w:rFonts w:ascii="Garamond" w:hAnsi="Garamond" w:cs="GraphicraftOptima-Medium"/>
          <w:sz w:val="24"/>
          <w:szCs w:val="18"/>
        </w:rPr>
        <w:t xml:space="preserve"> away from ‘salving one’s [own] conscience’ and towards the unreachable conscience of another for whom silence must not be sustained.</w:t>
      </w:r>
      <w:r w:rsidRPr="003D08C8">
        <w:rPr>
          <w:rFonts w:ascii="Garamond" w:hAnsi="Garamond" w:cs="GraphicraftOptima-Medium"/>
          <w:sz w:val="24"/>
          <w:szCs w:val="18"/>
        </w:rPr>
        <w:t xml:space="preserve"> In this moment, the gaining of voice marks the </w:t>
      </w:r>
      <w:r w:rsidR="008615BB" w:rsidRPr="003D08C8">
        <w:rPr>
          <w:rFonts w:ascii="Garamond" w:hAnsi="Garamond" w:cs="GraphicraftOptima-Medium"/>
          <w:sz w:val="24"/>
          <w:szCs w:val="18"/>
        </w:rPr>
        <w:t>passage from</w:t>
      </w:r>
      <w:r w:rsidRPr="003D08C8">
        <w:rPr>
          <w:rFonts w:ascii="Garamond" w:hAnsi="Garamond" w:cs="GraphicraftOptima-Medium"/>
          <w:sz w:val="24"/>
          <w:szCs w:val="18"/>
        </w:rPr>
        <w:t xml:space="preserve"> </w:t>
      </w:r>
      <w:proofErr w:type="spellStart"/>
      <w:r w:rsidRPr="003D08C8">
        <w:rPr>
          <w:rFonts w:ascii="Garamond" w:hAnsi="Garamond" w:cs="GraphicraftOptima-Medium"/>
          <w:sz w:val="24"/>
          <w:szCs w:val="18"/>
        </w:rPr>
        <w:t>subalternity</w:t>
      </w:r>
      <w:proofErr w:type="spellEnd"/>
      <w:r w:rsidR="008615BB" w:rsidRPr="003D08C8">
        <w:rPr>
          <w:rFonts w:ascii="Garamond" w:hAnsi="Garamond" w:cs="GraphicraftOptima-Medium"/>
          <w:sz w:val="24"/>
          <w:szCs w:val="18"/>
        </w:rPr>
        <w:t xml:space="preserve"> in the</w:t>
      </w:r>
      <w:r w:rsidRPr="003D08C8">
        <w:rPr>
          <w:rFonts w:ascii="Garamond" w:hAnsi="Garamond" w:cs="GraphicraftOptima-Medium"/>
          <w:sz w:val="24"/>
          <w:szCs w:val="18"/>
        </w:rPr>
        <w:t xml:space="preserve"> ‘political movement into the hegemony’</w:t>
      </w:r>
      <w:r w:rsidR="008615BB" w:rsidRPr="003D08C8">
        <w:rPr>
          <w:rFonts w:ascii="Garamond" w:hAnsi="Garamond" w:cs="GraphicraftOptima-Medium"/>
          <w:sz w:val="24"/>
          <w:szCs w:val="18"/>
        </w:rPr>
        <w:t xml:space="preserve"> (</w:t>
      </w:r>
      <w:r w:rsidR="006B23C9" w:rsidRPr="003D08C8">
        <w:rPr>
          <w:rFonts w:ascii="Garamond" w:hAnsi="Garamond" w:cs="GraphicraftOptima-Medium"/>
          <w:sz w:val="24"/>
          <w:szCs w:val="18"/>
        </w:rPr>
        <w:t xml:space="preserve">Spivak 1999, 269), a status that </w:t>
      </w:r>
      <w:r w:rsidR="00784461" w:rsidRPr="003D08C8">
        <w:rPr>
          <w:rFonts w:ascii="Garamond" w:hAnsi="Garamond" w:cs="GraphicraftOptima-Medium"/>
          <w:sz w:val="24"/>
          <w:szCs w:val="18"/>
        </w:rPr>
        <w:t xml:space="preserve">for </w:t>
      </w:r>
      <w:r w:rsidR="006B23C9" w:rsidRPr="003D08C8">
        <w:rPr>
          <w:rFonts w:ascii="Garamond" w:hAnsi="Garamond" w:cs="GraphicraftOptima-Medium"/>
          <w:sz w:val="24"/>
          <w:szCs w:val="18"/>
        </w:rPr>
        <w:t>Spivak, following and qualifying Gramsci</w:t>
      </w:r>
      <w:r w:rsidR="00A65B24" w:rsidRPr="003D08C8">
        <w:rPr>
          <w:rFonts w:ascii="Garamond" w:hAnsi="Garamond" w:cs="GraphicraftOptima-Medium"/>
          <w:sz w:val="24"/>
          <w:szCs w:val="18"/>
        </w:rPr>
        <w:t>, represents ‘a limit, a space at once outside and autonomous from hegemony, but simultaneously inside as its condition of possibility</w:t>
      </w:r>
      <w:r w:rsidR="009A2F25" w:rsidRPr="003D08C8">
        <w:rPr>
          <w:rFonts w:ascii="Garamond" w:hAnsi="Garamond" w:cs="GraphicraftOptima-Medium"/>
          <w:sz w:val="24"/>
          <w:szCs w:val="18"/>
        </w:rPr>
        <w:t>’</w:t>
      </w:r>
      <w:r w:rsidR="00FA022D" w:rsidRPr="003D08C8">
        <w:rPr>
          <w:rFonts w:ascii="Garamond" w:hAnsi="Garamond" w:cs="GraphicraftOptima-Medium"/>
          <w:sz w:val="24"/>
          <w:szCs w:val="18"/>
        </w:rPr>
        <w:t xml:space="preserve"> (Birla 2010, 92).</w:t>
      </w:r>
      <w:r w:rsidR="00A65B24" w:rsidRPr="003D08C8">
        <w:rPr>
          <w:rFonts w:ascii="Garamond" w:hAnsi="Garamond" w:cs="GraphicraftOptima-Medium"/>
          <w:sz w:val="24"/>
          <w:szCs w:val="18"/>
        </w:rPr>
        <w:t xml:space="preserve"> </w:t>
      </w:r>
    </w:p>
    <w:p w14:paraId="29A494DA" w14:textId="62E25AA0" w:rsidR="00EC79C1" w:rsidRPr="003D08C8" w:rsidRDefault="00EB694C" w:rsidP="00F27681">
      <w:pPr>
        <w:pStyle w:val="Heading3"/>
        <w:numPr>
          <w:ilvl w:val="0"/>
          <w:numId w:val="7"/>
        </w:numPr>
        <w:spacing w:after="240"/>
        <w:rPr>
          <w:color w:val="auto"/>
        </w:rPr>
      </w:pPr>
      <w:r w:rsidRPr="003D08C8">
        <w:rPr>
          <w:color w:val="auto"/>
        </w:rPr>
        <w:t>Repre</w:t>
      </w:r>
      <w:r w:rsidR="00195187" w:rsidRPr="003D08C8">
        <w:rPr>
          <w:color w:val="auto"/>
        </w:rPr>
        <w:t>s</w:t>
      </w:r>
      <w:r w:rsidRPr="003D08C8">
        <w:rPr>
          <w:color w:val="auto"/>
        </w:rPr>
        <w:t>enting</w:t>
      </w:r>
      <w:r w:rsidR="00195187" w:rsidRPr="003D08C8">
        <w:rPr>
          <w:color w:val="auto"/>
        </w:rPr>
        <w:t>: Spivak’s ethics in the field</w:t>
      </w:r>
    </w:p>
    <w:p w14:paraId="0574AAF1" w14:textId="18863CA1" w:rsidR="00394FED" w:rsidRPr="003D08C8" w:rsidRDefault="00BF2320" w:rsidP="005C1741">
      <w:pPr>
        <w:autoSpaceDE w:val="0"/>
        <w:autoSpaceDN w:val="0"/>
        <w:adjustRightInd w:val="0"/>
        <w:spacing w:after="0" w:line="360" w:lineRule="auto"/>
        <w:jc w:val="both"/>
        <w:rPr>
          <w:rFonts w:ascii="Garamond" w:eastAsia="Times New Roman" w:hAnsi="Garamond" w:cs="Times New Roman"/>
          <w:sz w:val="24"/>
          <w:szCs w:val="24"/>
          <w:lang w:eastAsia="en-GB"/>
        </w:rPr>
      </w:pPr>
      <w:r w:rsidRPr="003D08C8">
        <w:rPr>
          <w:rFonts w:ascii="Garamond" w:eastAsia="Times New Roman" w:hAnsi="Garamond" w:cs="Times New Roman"/>
          <w:sz w:val="24"/>
          <w:szCs w:val="24"/>
          <w:lang w:eastAsia="en-GB"/>
        </w:rPr>
        <w:t xml:space="preserve">Returning to the </w:t>
      </w:r>
      <w:r w:rsidR="00741DEE" w:rsidRPr="003D08C8">
        <w:rPr>
          <w:rFonts w:ascii="Garamond" w:eastAsia="Times New Roman" w:hAnsi="Garamond" w:cs="Times New Roman"/>
          <w:sz w:val="24"/>
          <w:szCs w:val="24"/>
          <w:lang w:eastAsia="en-GB"/>
        </w:rPr>
        <w:t>data</w:t>
      </w:r>
      <w:r w:rsidR="00B93867" w:rsidRPr="003D08C8">
        <w:rPr>
          <w:rFonts w:ascii="Garamond" w:eastAsia="Times New Roman" w:hAnsi="Garamond" w:cs="Times New Roman"/>
          <w:sz w:val="24"/>
          <w:szCs w:val="24"/>
          <w:lang w:eastAsia="en-GB"/>
        </w:rPr>
        <w:t xml:space="preserve"> here I</w:t>
      </w:r>
      <w:r w:rsidR="00394FED" w:rsidRPr="003D08C8">
        <w:rPr>
          <w:rFonts w:ascii="Garamond" w:eastAsia="Times New Roman" w:hAnsi="Garamond" w:cs="Times New Roman"/>
          <w:sz w:val="24"/>
          <w:szCs w:val="24"/>
          <w:lang w:eastAsia="en-GB"/>
        </w:rPr>
        <w:t xml:space="preserve"> discuss the staff’s representations of subaltern women in their work in </w:t>
      </w:r>
      <w:r w:rsidR="00B93867" w:rsidRPr="003D08C8">
        <w:rPr>
          <w:rFonts w:ascii="Garamond" w:eastAsia="Times New Roman" w:hAnsi="Garamond" w:cs="Times New Roman"/>
          <w:sz w:val="24"/>
          <w:szCs w:val="24"/>
          <w:lang w:eastAsia="en-GB"/>
        </w:rPr>
        <w:t>Madhya Pradesh to</w:t>
      </w:r>
      <w:r w:rsidR="00394FED" w:rsidRPr="003D08C8">
        <w:rPr>
          <w:rFonts w:ascii="Garamond" w:eastAsia="Times New Roman" w:hAnsi="Garamond" w:cs="Times New Roman"/>
          <w:sz w:val="24"/>
          <w:szCs w:val="24"/>
          <w:lang w:eastAsia="en-GB"/>
        </w:rPr>
        <w:t xml:space="preserve"> </w:t>
      </w:r>
      <w:r w:rsidR="00DC789D" w:rsidRPr="003D08C8">
        <w:rPr>
          <w:rFonts w:ascii="Garamond" w:eastAsia="Times New Roman" w:hAnsi="Garamond" w:cs="Times New Roman"/>
          <w:sz w:val="24"/>
          <w:szCs w:val="24"/>
          <w:lang w:eastAsia="en-GB"/>
        </w:rPr>
        <w:t>suggest</w:t>
      </w:r>
      <w:r w:rsidR="00B93867" w:rsidRPr="003D08C8">
        <w:rPr>
          <w:rFonts w:ascii="Garamond" w:eastAsia="Times New Roman" w:hAnsi="Garamond" w:cs="Times New Roman"/>
          <w:sz w:val="24"/>
          <w:szCs w:val="24"/>
          <w:lang w:eastAsia="en-GB"/>
        </w:rPr>
        <w:t xml:space="preserve"> ways they</w:t>
      </w:r>
      <w:r w:rsidR="00394FED" w:rsidRPr="003D08C8">
        <w:rPr>
          <w:rFonts w:ascii="Garamond" w:eastAsia="Times New Roman" w:hAnsi="Garamond" w:cs="Times New Roman"/>
          <w:sz w:val="24"/>
          <w:szCs w:val="24"/>
          <w:lang w:eastAsia="en-GB"/>
        </w:rPr>
        <w:t xml:space="preserve">, when brought into proximity with the radical alterity of Otherness and violence, supplement the gap described by Spivak while </w:t>
      </w:r>
      <w:r w:rsidR="005C1741" w:rsidRPr="003D08C8">
        <w:rPr>
          <w:rFonts w:ascii="Garamond" w:eastAsia="Times New Roman" w:hAnsi="Garamond" w:cs="Times New Roman"/>
          <w:sz w:val="24"/>
          <w:szCs w:val="24"/>
          <w:lang w:eastAsia="en-GB"/>
        </w:rPr>
        <w:t xml:space="preserve">seeking to (un)learn privilege in their efforts to ‘name’ </w:t>
      </w:r>
      <w:proofErr w:type="spellStart"/>
      <w:r w:rsidR="005C1741" w:rsidRPr="003D08C8">
        <w:rPr>
          <w:rFonts w:ascii="Garamond" w:eastAsia="Times New Roman" w:hAnsi="Garamond" w:cs="Times New Roman"/>
          <w:sz w:val="24"/>
          <w:szCs w:val="24"/>
          <w:lang w:eastAsia="en-GB"/>
        </w:rPr>
        <w:t>subalternity</w:t>
      </w:r>
      <w:proofErr w:type="spellEnd"/>
      <w:r w:rsidR="005C1741" w:rsidRPr="003D08C8">
        <w:rPr>
          <w:rFonts w:ascii="Garamond" w:eastAsia="Times New Roman" w:hAnsi="Garamond" w:cs="Times New Roman"/>
          <w:sz w:val="24"/>
          <w:szCs w:val="24"/>
          <w:lang w:eastAsia="en-GB"/>
        </w:rPr>
        <w:t xml:space="preserve">. </w:t>
      </w:r>
    </w:p>
    <w:p w14:paraId="78102D8C" w14:textId="0828293A" w:rsidR="007A2F4C" w:rsidRPr="003D08C8" w:rsidRDefault="003E0E68" w:rsidP="00D22FDF">
      <w:pPr>
        <w:autoSpaceDE w:val="0"/>
        <w:autoSpaceDN w:val="0"/>
        <w:adjustRightInd w:val="0"/>
        <w:spacing w:after="0" w:line="360" w:lineRule="auto"/>
        <w:jc w:val="both"/>
        <w:rPr>
          <w:rFonts w:ascii="Garamond" w:hAnsi="Garamond" w:cs="GraphicraftOptima-Medium"/>
          <w:sz w:val="24"/>
          <w:szCs w:val="18"/>
          <w:lang w:eastAsia="zh-CN"/>
        </w:rPr>
      </w:pPr>
      <w:r w:rsidRPr="003D08C8">
        <w:rPr>
          <w:rFonts w:ascii="Garamond" w:hAnsi="Garamond" w:cs="GraphicraftOptima-Medium"/>
          <w:sz w:val="24"/>
          <w:szCs w:val="18"/>
          <w:lang w:eastAsia="zh-CN"/>
        </w:rPr>
        <w:lastRenderedPageBreak/>
        <w:tab/>
      </w:r>
      <w:r w:rsidR="003E15B6" w:rsidRPr="003D08C8">
        <w:rPr>
          <w:rFonts w:ascii="Garamond" w:hAnsi="Garamond" w:cs="GraphicraftOptima-Medium"/>
          <w:sz w:val="24"/>
          <w:szCs w:val="18"/>
          <w:lang w:eastAsia="zh-CN"/>
        </w:rPr>
        <w:t xml:space="preserve">When Hannah admonishes her host father for making a joke about domestic violence – “if you make humour … it will perpetuate it in society” – and when Liz </w:t>
      </w:r>
      <w:proofErr w:type="gramStart"/>
      <w:r w:rsidR="003E15B6" w:rsidRPr="003D08C8">
        <w:rPr>
          <w:rFonts w:ascii="Garamond" w:hAnsi="Garamond" w:cs="GraphicraftOptima-Medium"/>
          <w:sz w:val="24"/>
          <w:szCs w:val="18"/>
          <w:lang w:eastAsia="zh-CN"/>
        </w:rPr>
        <w:t>explains</w:t>
      </w:r>
      <w:proofErr w:type="gramEnd"/>
      <w:r w:rsidR="003E15B6" w:rsidRPr="003D08C8">
        <w:rPr>
          <w:rFonts w:ascii="Garamond" w:hAnsi="Garamond" w:cs="GraphicraftOptima-Medium"/>
          <w:sz w:val="24"/>
          <w:szCs w:val="18"/>
          <w:lang w:eastAsia="zh-CN"/>
        </w:rPr>
        <w:t xml:space="preserve"> “we can’t see these things now without thinking of her”, the staff </w:t>
      </w:r>
      <w:r w:rsidR="0039160E" w:rsidRPr="003D08C8">
        <w:rPr>
          <w:rFonts w:ascii="Garamond" w:hAnsi="Garamond" w:cs="GraphicraftOptima-Medium"/>
          <w:sz w:val="24"/>
          <w:szCs w:val="18"/>
          <w:lang w:eastAsia="zh-CN"/>
        </w:rPr>
        <w:t xml:space="preserve">explicate a notably relational view of gender-based discrimination and violence. This is present throughout where the interventions in the everyday could not be separated from the obviously profound effect brought by </w:t>
      </w:r>
      <w:r w:rsidR="00215E0B" w:rsidRPr="003D08C8">
        <w:rPr>
          <w:rFonts w:ascii="Garamond" w:hAnsi="Garamond" w:cs="GraphicraftOptima-Medium"/>
          <w:sz w:val="24"/>
          <w:szCs w:val="18"/>
          <w:lang w:eastAsia="zh-CN"/>
        </w:rPr>
        <w:t xml:space="preserve">the </w:t>
      </w:r>
      <w:r w:rsidR="0039160E" w:rsidRPr="003D08C8">
        <w:rPr>
          <w:rFonts w:ascii="Garamond" w:hAnsi="Garamond" w:cs="GraphicraftOptima-Medium"/>
          <w:sz w:val="24"/>
          <w:szCs w:val="18"/>
          <w:lang w:eastAsia="zh-CN"/>
        </w:rPr>
        <w:t>more</w:t>
      </w:r>
      <w:r w:rsidR="001D1196" w:rsidRPr="003D08C8">
        <w:rPr>
          <w:rFonts w:ascii="Garamond" w:hAnsi="Garamond" w:cs="GraphicraftOptima-Medium"/>
          <w:sz w:val="24"/>
          <w:szCs w:val="18"/>
          <w:lang w:eastAsia="zh-CN"/>
        </w:rPr>
        <w:t xml:space="preserve"> violent stories they had heard. F</w:t>
      </w:r>
      <w:r w:rsidR="0039160E" w:rsidRPr="003D08C8">
        <w:rPr>
          <w:rFonts w:ascii="Garamond" w:hAnsi="Garamond" w:cs="GraphicraftOptima-Medium"/>
          <w:sz w:val="24"/>
          <w:szCs w:val="18"/>
          <w:lang w:eastAsia="zh-CN"/>
        </w:rPr>
        <w:t>or the staff,</w:t>
      </w:r>
      <w:r w:rsidR="001D1196" w:rsidRPr="003D08C8">
        <w:rPr>
          <w:rFonts w:ascii="Garamond" w:hAnsi="Garamond" w:cs="GraphicraftOptima-Medium"/>
          <w:sz w:val="24"/>
          <w:szCs w:val="18"/>
          <w:lang w:eastAsia="zh-CN"/>
        </w:rPr>
        <w:t xml:space="preserve"> then,</w:t>
      </w:r>
      <w:r w:rsidR="0039160E" w:rsidRPr="003D08C8">
        <w:rPr>
          <w:rFonts w:ascii="Garamond" w:hAnsi="Garamond" w:cs="GraphicraftOptima-Medium"/>
          <w:sz w:val="24"/>
          <w:szCs w:val="18"/>
          <w:lang w:eastAsia="zh-CN"/>
        </w:rPr>
        <w:t xml:space="preserve"> </w:t>
      </w:r>
      <w:r w:rsidR="003E15B6" w:rsidRPr="003D08C8">
        <w:rPr>
          <w:rFonts w:ascii="Garamond" w:hAnsi="Garamond" w:cs="GraphicraftOptima-Medium"/>
          <w:sz w:val="24"/>
          <w:szCs w:val="18"/>
          <w:lang w:eastAsia="zh-CN"/>
        </w:rPr>
        <w:t xml:space="preserve">the difference between, say, discriminatory dining norms and rape is not of quality but of degree. </w:t>
      </w:r>
      <w:r w:rsidR="00D22FDF" w:rsidRPr="003D08C8">
        <w:rPr>
          <w:rFonts w:ascii="Garamond" w:hAnsi="Garamond" w:cs="GraphicraftOptima-Medium"/>
          <w:sz w:val="24"/>
          <w:szCs w:val="18"/>
          <w:lang w:eastAsia="zh-CN"/>
        </w:rPr>
        <w:t>On the scalar relations of gender</w:t>
      </w:r>
      <w:r w:rsidR="007A2F4C" w:rsidRPr="003D08C8">
        <w:rPr>
          <w:rFonts w:ascii="Garamond" w:hAnsi="Garamond" w:cs="GraphicraftOptima-Medium"/>
          <w:sz w:val="24"/>
          <w:szCs w:val="18"/>
          <w:lang w:eastAsia="zh-CN"/>
        </w:rPr>
        <w:t xml:space="preserve">-based violence, </w:t>
      </w:r>
      <w:r w:rsidR="007A2F4C" w:rsidRPr="003D08C8">
        <w:rPr>
          <w:rFonts w:ascii="Garamond" w:eastAsia="Times New Roman" w:hAnsi="Garamond"/>
          <w:sz w:val="24"/>
          <w:lang w:eastAsia="en-GB"/>
        </w:rPr>
        <w:t xml:space="preserve">quoting the documentarian Raoul Peck, Christine Sylvester has written of ‘Third World’ violence as a ‘monster slowly conjured into being’: </w:t>
      </w:r>
    </w:p>
    <w:p w14:paraId="1FB03C03" w14:textId="77777777" w:rsidR="007A2F4C" w:rsidRPr="003D08C8" w:rsidRDefault="007A2F4C" w:rsidP="00D22FDF">
      <w:pPr>
        <w:autoSpaceDE w:val="0"/>
        <w:autoSpaceDN w:val="0"/>
        <w:adjustRightInd w:val="0"/>
        <w:spacing w:before="240" w:line="240" w:lineRule="auto"/>
        <w:ind w:left="426" w:right="379"/>
        <w:jc w:val="both"/>
        <w:rPr>
          <w:rFonts w:ascii="Garamond" w:hAnsi="Garamond" w:cs="GraphicraftOptima-Medium"/>
          <w:szCs w:val="18"/>
        </w:rPr>
      </w:pPr>
      <w:proofErr w:type="gramStart"/>
      <w:r w:rsidRPr="003D08C8">
        <w:rPr>
          <w:rFonts w:ascii="Garamond" w:hAnsi="Garamond" w:cs="GraphicraftOptima-Medium"/>
          <w:szCs w:val="18"/>
        </w:rPr>
        <w:t>you</w:t>
      </w:r>
      <w:proofErr w:type="gramEnd"/>
      <w:r w:rsidRPr="003D08C8">
        <w:rPr>
          <w:rFonts w:ascii="Garamond" w:hAnsi="Garamond" w:cs="GraphicraftOptima-Medium"/>
          <w:szCs w:val="18"/>
        </w:rPr>
        <w:t xml:space="preserve"> look aside the first time when someone is slapped in public. You </w:t>
      </w:r>
      <w:proofErr w:type="gramStart"/>
      <w:r w:rsidRPr="003D08C8">
        <w:rPr>
          <w:rFonts w:ascii="Garamond" w:hAnsi="Garamond" w:cs="GraphicraftOptima-Medium"/>
          <w:szCs w:val="18"/>
        </w:rPr>
        <w:t>don’t</w:t>
      </w:r>
      <w:proofErr w:type="gramEnd"/>
      <w:r w:rsidRPr="003D08C8">
        <w:rPr>
          <w:rFonts w:ascii="Garamond" w:hAnsi="Garamond" w:cs="GraphicraftOptima-Medium"/>
          <w:szCs w:val="18"/>
        </w:rPr>
        <w:t xml:space="preserve"> say anything. The next day, they kill him in front of you and you </w:t>
      </w:r>
      <w:proofErr w:type="gramStart"/>
      <w:r w:rsidRPr="003D08C8">
        <w:rPr>
          <w:rFonts w:ascii="Garamond" w:hAnsi="Garamond" w:cs="GraphicraftOptima-Medium"/>
          <w:szCs w:val="18"/>
        </w:rPr>
        <w:t>don’t</w:t>
      </w:r>
      <w:proofErr w:type="gramEnd"/>
      <w:r w:rsidRPr="003D08C8">
        <w:rPr>
          <w:rFonts w:ascii="Garamond" w:hAnsi="Garamond" w:cs="GraphicraftOptima-Medium"/>
          <w:szCs w:val="18"/>
        </w:rPr>
        <w:t xml:space="preserve"> say anything. Then, on the third day, they can </w:t>
      </w:r>
      <w:proofErr w:type="gramStart"/>
      <w:r w:rsidRPr="003D08C8">
        <w:rPr>
          <w:rFonts w:ascii="Garamond" w:hAnsi="Garamond" w:cs="GraphicraftOptima-Medium"/>
          <w:szCs w:val="18"/>
        </w:rPr>
        <w:t>come and take your wife</w:t>
      </w:r>
      <w:proofErr w:type="gramEnd"/>
      <w:r w:rsidRPr="003D08C8">
        <w:rPr>
          <w:rFonts w:ascii="Garamond" w:hAnsi="Garamond" w:cs="GraphicraftOptima-Medium"/>
          <w:szCs w:val="18"/>
        </w:rPr>
        <w:t xml:space="preserve"> and rape your wife. </w:t>
      </w:r>
      <w:proofErr w:type="gramStart"/>
      <w:r w:rsidRPr="003D08C8">
        <w:rPr>
          <w:rFonts w:ascii="Garamond" w:hAnsi="Garamond" w:cs="GraphicraftOptima-Medium"/>
          <w:szCs w:val="18"/>
        </w:rPr>
        <w:t>And then</w:t>
      </w:r>
      <w:proofErr w:type="gramEnd"/>
      <w:r w:rsidRPr="003D08C8">
        <w:rPr>
          <w:rFonts w:ascii="Garamond" w:hAnsi="Garamond" w:cs="GraphicraftOptima-Medium"/>
          <w:szCs w:val="18"/>
        </w:rPr>
        <w:t xml:space="preserve"> it’s too late for you to do anything. That is how the monster arrives. </w:t>
      </w:r>
      <w:r w:rsidRPr="003D08C8">
        <w:rPr>
          <w:rFonts w:ascii="Garamond" w:hAnsi="Garamond" w:cs="GraphicraftOptima-Medium"/>
          <w:i/>
          <w:szCs w:val="18"/>
        </w:rPr>
        <w:t>It starts with little things</w:t>
      </w:r>
      <w:r w:rsidRPr="003D08C8">
        <w:rPr>
          <w:rFonts w:ascii="Garamond" w:hAnsi="Garamond" w:cs="GraphicraftOptima-Medium"/>
          <w:szCs w:val="18"/>
        </w:rPr>
        <w:t xml:space="preserve"> (Sylvester 2006, 74-75, </w:t>
      </w:r>
      <w:proofErr w:type="gramStart"/>
      <w:r w:rsidRPr="003D08C8">
        <w:rPr>
          <w:rFonts w:ascii="Garamond" w:hAnsi="Garamond" w:cs="GraphicraftOptima-Medium"/>
          <w:szCs w:val="18"/>
        </w:rPr>
        <w:t>my</w:t>
      </w:r>
      <w:proofErr w:type="gramEnd"/>
      <w:r w:rsidRPr="003D08C8">
        <w:rPr>
          <w:rFonts w:ascii="Garamond" w:hAnsi="Garamond" w:cs="GraphicraftOptima-Medium"/>
          <w:szCs w:val="18"/>
        </w:rPr>
        <w:t xml:space="preserve"> emphasis). </w:t>
      </w:r>
    </w:p>
    <w:p w14:paraId="46FB04FF" w14:textId="6C4F8AC0" w:rsidR="007A2F4C" w:rsidRPr="003D08C8" w:rsidRDefault="007A2F4C" w:rsidP="007A2F4C">
      <w:pPr>
        <w:autoSpaceDE w:val="0"/>
        <w:autoSpaceDN w:val="0"/>
        <w:adjustRightInd w:val="0"/>
        <w:spacing w:before="240" w:after="0" w:line="360" w:lineRule="auto"/>
        <w:jc w:val="both"/>
        <w:rPr>
          <w:rFonts w:ascii="Garamond" w:hAnsi="Garamond" w:cs="GraphicraftOptima-Medium"/>
          <w:sz w:val="24"/>
          <w:szCs w:val="18"/>
        </w:rPr>
      </w:pPr>
      <w:r w:rsidRPr="003D08C8">
        <w:rPr>
          <w:rFonts w:ascii="Garamond" w:hAnsi="Garamond" w:cs="GraphicraftOptima-Medium"/>
          <w:sz w:val="24"/>
          <w:szCs w:val="18"/>
        </w:rPr>
        <w:t xml:space="preserve">Similarly, Gilda Rodriguez has written on </w:t>
      </w:r>
      <w:r w:rsidR="001D1196" w:rsidRPr="003D08C8">
        <w:rPr>
          <w:rFonts w:ascii="Garamond" w:hAnsi="Garamond" w:cs="GraphicraftOptima-Medium"/>
          <w:sz w:val="24"/>
          <w:szCs w:val="18"/>
        </w:rPr>
        <w:t>gender-based violence as relat</w:t>
      </w:r>
      <w:r w:rsidR="00804E0F" w:rsidRPr="003D08C8">
        <w:rPr>
          <w:rFonts w:ascii="Garamond" w:hAnsi="Garamond" w:cs="GraphicraftOptima-Medium"/>
          <w:sz w:val="24"/>
          <w:szCs w:val="18"/>
        </w:rPr>
        <w:t>e</w:t>
      </w:r>
      <w:r w:rsidR="001D1196" w:rsidRPr="003D08C8">
        <w:rPr>
          <w:rFonts w:ascii="Garamond" w:hAnsi="Garamond" w:cs="GraphicraftOptima-Medium"/>
          <w:sz w:val="24"/>
          <w:szCs w:val="18"/>
        </w:rPr>
        <w:t>d ‘</w:t>
      </w:r>
      <w:r w:rsidRPr="003D08C8">
        <w:rPr>
          <w:rFonts w:ascii="Garamond" w:hAnsi="Garamond" w:cs="GraphicraftOptima-Medium"/>
          <w:sz w:val="24"/>
          <w:szCs w:val="18"/>
        </w:rPr>
        <w:t xml:space="preserve">to everyday acts of misogyny that contribute to the creation of a culture of sexism and </w:t>
      </w:r>
      <w:proofErr w:type="spellStart"/>
      <w:r w:rsidRPr="003D08C8">
        <w:rPr>
          <w:rFonts w:ascii="Garamond" w:hAnsi="Garamond" w:cs="GraphicraftOptima-Medium"/>
          <w:sz w:val="24"/>
          <w:szCs w:val="18"/>
        </w:rPr>
        <w:t>devalorisation</w:t>
      </w:r>
      <w:proofErr w:type="spellEnd"/>
      <w:r w:rsidRPr="003D08C8">
        <w:rPr>
          <w:rFonts w:ascii="Garamond" w:hAnsi="Garamond" w:cs="GraphicraftOptima-Medium"/>
          <w:sz w:val="24"/>
          <w:szCs w:val="18"/>
        </w:rPr>
        <w:t xml:space="preserve"> of women and their lives’ (2010, 17). These </w:t>
      </w:r>
      <w:r w:rsidRPr="003D08C8">
        <w:rPr>
          <w:rFonts w:ascii="Garamond" w:hAnsi="Garamond" w:cs="GraphicraftOptima-Medium"/>
          <w:i/>
          <w:sz w:val="24"/>
          <w:szCs w:val="18"/>
        </w:rPr>
        <w:t xml:space="preserve">little things </w:t>
      </w:r>
      <w:r w:rsidRPr="003D08C8">
        <w:rPr>
          <w:rFonts w:ascii="Garamond" w:hAnsi="Garamond" w:cs="GraphicraftOptima-Medium"/>
          <w:sz w:val="24"/>
          <w:szCs w:val="18"/>
        </w:rPr>
        <w:t xml:space="preserve">are, Rodriguez continues, ‘often ignored or minimised in such a way that their connection to large-scale forms of violence against women is obscured’ (2010, 17). With clear contingencies with second-wave feminism’s critique of ‘rape culture’ (prominently: </w:t>
      </w:r>
      <w:proofErr w:type="spellStart"/>
      <w:r w:rsidRPr="003D08C8">
        <w:rPr>
          <w:rFonts w:ascii="Garamond" w:hAnsi="Garamond" w:cs="GraphicraftOptima-Medium"/>
          <w:sz w:val="24"/>
          <w:szCs w:val="18"/>
        </w:rPr>
        <w:t>Brownmiller</w:t>
      </w:r>
      <w:proofErr w:type="spellEnd"/>
      <w:r w:rsidRPr="003D08C8">
        <w:rPr>
          <w:rFonts w:ascii="Garamond" w:hAnsi="Garamond" w:cs="GraphicraftOptima-Medium"/>
          <w:sz w:val="24"/>
          <w:szCs w:val="18"/>
        </w:rPr>
        <w:t xml:space="preserve"> 1975; Connell &amp; Wilson 1974) or ‘rape-supportive culture’ (</w:t>
      </w:r>
      <w:proofErr w:type="spellStart"/>
      <w:r w:rsidRPr="003D08C8">
        <w:rPr>
          <w:rFonts w:ascii="Garamond" w:hAnsi="Garamond" w:cs="GraphicraftOptima-Medium"/>
          <w:sz w:val="24"/>
          <w:szCs w:val="18"/>
        </w:rPr>
        <w:t>Donat</w:t>
      </w:r>
      <w:proofErr w:type="spellEnd"/>
      <w:r w:rsidRPr="003D08C8">
        <w:rPr>
          <w:rFonts w:ascii="Garamond" w:hAnsi="Garamond" w:cs="GraphicraftOptima-Medium"/>
          <w:sz w:val="24"/>
          <w:szCs w:val="18"/>
        </w:rPr>
        <w:t xml:space="preserve"> &amp; </w:t>
      </w:r>
      <w:proofErr w:type="spellStart"/>
      <w:r w:rsidRPr="003D08C8">
        <w:rPr>
          <w:rFonts w:ascii="Garamond" w:hAnsi="Garamond" w:cs="GraphicraftOptima-Medium"/>
          <w:sz w:val="24"/>
          <w:szCs w:val="18"/>
        </w:rPr>
        <w:t>d’Emilio</w:t>
      </w:r>
      <w:proofErr w:type="spellEnd"/>
      <w:r w:rsidRPr="003D08C8">
        <w:rPr>
          <w:rFonts w:ascii="Garamond" w:hAnsi="Garamond" w:cs="GraphicraftOptima-Medium"/>
          <w:sz w:val="24"/>
          <w:szCs w:val="18"/>
        </w:rPr>
        <w:t xml:space="preserve"> 1992), both Sylvester and Rodriquez make connections between routine and gross acts of violence where curfews and cooking are part of the ordering of relations towards physical and sexual abuse. Acceptance of these connections presents an ethical dilemma that Sylvester highlights via Giorgio </w:t>
      </w:r>
      <w:proofErr w:type="spellStart"/>
      <w:r w:rsidRPr="003D08C8">
        <w:rPr>
          <w:rFonts w:ascii="Garamond" w:hAnsi="Garamond" w:cs="GraphicraftOptima-Medium"/>
          <w:sz w:val="24"/>
          <w:szCs w:val="18"/>
        </w:rPr>
        <w:t>Agamben</w:t>
      </w:r>
      <w:proofErr w:type="spellEnd"/>
      <w:r w:rsidRPr="003D08C8">
        <w:rPr>
          <w:rFonts w:ascii="Garamond" w:hAnsi="Garamond" w:cs="GraphicraftOptima-Medium"/>
          <w:sz w:val="24"/>
          <w:szCs w:val="18"/>
        </w:rPr>
        <w:t xml:space="preserve">: ‘a resigned consent of silence bows to the sovereign exception of violent politics and bare life’ (2006, 74), or in other </w:t>
      </w:r>
      <w:proofErr w:type="gramStart"/>
      <w:r w:rsidRPr="003D08C8">
        <w:rPr>
          <w:rFonts w:ascii="Garamond" w:hAnsi="Garamond" w:cs="GraphicraftOptima-Medium"/>
          <w:sz w:val="24"/>
          <w:szCs w:val="18"/>
        </w:rPr>
        <w:t>words:</w:t>
      </w:r>
      <w:proofErr w:type="gramEnd"/>
      <w:r w:rsidRPr="003D08C8">
        <w:rPr>
          <w:rFonts w:ascii="Garamond" w:hAnsi="Garamond" w:cs="GraphicraftOptima-Medium"/>
          <w:sz w:val="24"/>
          <w:szCs w:val="18"/>
        </w:rPr>
        <w:t xml:space="preserve"> to turn one’s cheek is to consent to the violent junction of letting live or letting die. </w:t>
      </w:r>
    </w:p>
    <w:p w14:paraId="3176E9C9" w14:textId="2EA3784D" w:rsidR="0011266A" w:rsidRPr="003D08C8" w:rsidRDefault="007A2F4C" w:rsidP="0011266A">
      <w:pPr>
        <w:autoSpaceDE w:val="0"/>
        <w:autoSpaceDN w:val="0"/>
        <w:adjustRightInd w:val="0"/>
        <w:spacing w:after="0" w:line="360" w:lineRule="auto"/>
        <w:ind w:firstLine="720"/>
        <w:jc w:val="both"/>
        <w:rPr>
          <w:rFonts w:ascii="Garamond" w:eastAsia="Times New Roman" w:hAnsi="Garamond"/>
          <w:sz w:val="24"/>
          <w:szCs w:val="24"/>
          <w:lang w:eastAsia="en-GB"/>
        </w:rPr>
      </w:pPr>
      <w:r w:rsidRPr="003D08C8">
        <w:rPr>
          <w:rFonts w:ascii="Garamond" w:hAnsi="Garamond" w:cs="GraphicraftOptima-Medium"/>
          <w:sz w:val="24"/>
          <w:szCs w:val="18"/>
        </w:rPr>
        <w:t xml:space="preserve">In this </w:t>
      </w:r>
      <w:proofErr w:type="gramStart"/>
      <w:r w:rsidRPr="003D08C8">
        <w:rPr>
          <w:rFonts w:ascii="Garamond" w:hAnsi="Garamond" w:cs="GraphicraftOptima-Medium"/>
          <w:sz w:val="24"/>
          <w:szCs w:val="18"/>
        </w:rPr>
        <w:t>formulation</w:t>
      </w:r>
      <w:proofErr w:type="gramEnd"/>
      <w:r w:rsidRPr="003D08C8">
        <w:rPr>
          <w:rFonts w:ascii="Garamond" w:hAnsi="Garamond" w:cs="GraphicraftOptima-Medium"/>
          <w:sz w:val="24"/>
          <w:szCs w:val="18"/>
        </w:rPr>
        <w:t xml:space="preserve"> there is a definite sense that to stand by constitutes an</w:t>
      </w:r>
      <w:r w:rsidRPr="003D08C8">
        <w:rPr>
          <w:rFonts w:ascii="Garamond" w:hAnsi="Garamond" w:cs="GraphicraftOptima-Medium"/>
          <w:i/>
          <w:sz w:val="24"/>
          <w:szCs w:val="18"/>
        </w:rPr>
        <w:t xml:space="preserve"> un</w:t>
      </w:r>
      <w:r w:rsidRPr="003D08C8">
        <w:rPr>
          <w:rFonts w:ascii="Garamond" w:hAnsi="Garamond" w:cs="GraphicraftOptima-Medium"/>
          <w:sz w:val="24"/>
          <w:szCs w:val="18"/>
        </w:rPr>
        <w:t>ethical act of complicity with the ‘monster’.</w:t>
      </w:r>
      <w:r w:rsidR="00AA063D" w:rsidRPr="003D08C8">
        <w:rPr>
          <w:rFonts w:ascii="Garamond" w:hAnsi="Garamond" w:cs="GraphicraftOptima-Medium"/>
          <w:sz w:val="24"/>
          <w:szCs w:val="18"/>
        </w:rPr>
        <w:t xml:space="preserve"> That the staff took it upon themselves to continually intervene – even claiming “[Auntie] feels she has a voice” (Helena) – might from here set them alongside Sylvester (and </w:t>
      </w:r>
      <w:proofErr w:type="spellStart"/>
      <w:r w:rsidR="00AA063D" w:rsidRPr="003D08C8">
        <w:rPr>
          <w:rFonts w:ascii="Garamond" w:hAnsi="Garamond" w:cs="GraphicraftOptima-Medium"/>
          <w:sz w:val="24"/>
          <w:szCs w:val="18"/>
        </w:rPr>
        <w:t>Agamben</w:t>
      </w:r>
      <w:proofErr w:type="spellEnd"/>
      <w:r w:rsidR="00AA063D" w:rsidRPr="003D08C8">
        <w:rPr>
          <w:rFonts w:ascii="Garamond" w:hAnsi="Garamond" w:cs="GraphicraftOptima-Medium"/>
          <w:sz w:val="24"/>
          <w:szCs w:val="18"/>
        </w:rPr>
        <w:t xml:space="preserve">), but suggests also a position contra Spivak in the ethical imperative to act against all discrimination in every case, </w:t>
      </w:r>
      <w:r w:rsidRPr="003D08C8">
        <w:rPr>
          <w:rFonts w:ascii="Garamond" w:hAnsi="Garamond" w:cs="GraphicraftOptima-Medium"/>
          <w:i/>
          <w:sz w:val="24"/>
          <w:szCs w:val="18"/>
        </w:rPr>
        <w:t>everywhere</w:t>
      </w:r>
      <w:r w:rsidRPr="003D08C8">
        <w:rPr>
          <w:rFonts w:ascii="Garamond" w:hAnsi="Garamond" w:cs="GraphicraftOptima-Medium"/>
          <w:sz w:val="24"/>
          <w:szCs w:val="18"/>
        </w:rPr>
        <w:t xml:space="preserve"> - and therefore carrying with it </w:t>
      </w:r>
      <w:r w:rsidR="00AA063D" w:rsidRPr="003D08C8">
        <w:rPr>
          <w:rFonts w:ascii="Garamond" w:hAnsi="Garamond" w:cs="GraphicraftOptima-Medium"/>
          <w:sz w:val="24"/>
          <w:szCs w:val="18"/>
        </w:rPr>
        <w:t>a conspicuously universalist</w:t>
      </w:r>
      <w:r w:rsidR="0066076F" w:rsidRPr="003D08C8">
        <w:rPr>
          <w:rFonts w:ascii="Garamond" w:hAnsi="Garamond" w:cs="GraphicraftOptima-Medium"/>
          <w:sz w:val="24"/>
          <w:szCs w:val="18"/>
        </w:rPr>
        <w:t xml:space="preserve"> mode of intervention. The temptation from there might be to situate the staff’s repre</w:t>
      </w:r>
      <w:r w:rsidR="00717653" w:rsidRPr="003D08C8">
        <w:rPr>
          <w:rFonts w:ascii="Garamond" w:hAnsi="Garamond" w:cs="GraphicraftOptima-Medium"/>
          <w:sz w:val="24"/>
          <w:szCs w:val="18"/>
        </w:rPr>
        <w:t>sentations as recourse to the ‘minimal universalisms’ advocated by prominent geographers in the early 1990s</w:t>
      </w:r>
      <w:r w:rsidR="00215E0B" w:rsidRPr="003D08C8">
        <w:rPr>
          <w:rFonts w:ascii="Garamond" w:hAnsi="Garamond" w:cs="GraphicraftOptima-Medium"/>
          <w:sz w:val="24"/>
          <w:szCs w:val="18"/>
        </w:rPr>
        <w:t xml:space="preserve"> (for example </w:t>
      </w:r>
      <w:proofErr w:type="spellStart"/>
      <w:r w:rsidR="00215E0B" w:rsidRPr="003D08C8">
        <w:rPr>
          <w:rFonts w:ascii="Garamond" w:hAnsi="Garamond" w:cs="GraphicraftOptima-Medium"/>
          <w:sz w:val="24"/>
          <w:szCs w:val="18"/>
        </w:rPr>
        <w:t>Corbridge</w:t>
      </w:r>
      <w:proofErr w:type="spellEnd"/>
      <w:r w:rsidR="00215E0B" w:rsidRPr="003D08C8">
        <w:rPr>
          <w:rFonts w:ascii="Garamond" w:hAnsi="Garamond" w:cs="GraphicraftOptima-Medium"/>
          <w:sz w:val="24"/>
          <w:szCs w:val="18"/>
        </w:rPr>
        <w:t xml:space="preserve"> 1993; 1998; Harvey 1993)</w:t>
      </w:r>
      <w:r w:rsidR="00717653" w:rsidRPr="003D08C8">
        <w:rPr>
          <w:rFonts w:ascii="Garamond" w:hAnsi="Garamond" w:cs="GraphicraftOptima-Medium"/>
          <w:sz w:val="24"/>
          <w:szCs w:val="18"/>
        </w:rPr>
        <w:t xml:space="preserve">. </w:t>
      </w:r>
      <w:r w:rsidRPr="003D08C8">
        <w:rPr>
          <w:rFonts w:ascii="Garamond" w:hAnsi="Garamond"/>
          <w:sz w:val="24"/>
        </w:rPr>
        <w:t xml:space="preserve">Stuart </w:t>
      </w:r>
      <w:proofErr w:type="spellStart"/>
      <w:r w:rsidRPr="003D08C8">
        <w:rPr>
          <w:rFonts w:ascii="Garamond" w:hAnsi="Garamond"/>
          <w:sz w:val="24"/>
        </w:rPr>
        <w:t>Corbridge’s</w:t>
      </w:r>
      <w:proofErr w:type="spellEnd"/>
      <w:r w:rsidRPr="003D08C8">
        <w:rPr>
          <w:rFonts w:ascii="Garamond" w:hAnsi="Garamond"/>
          <w:sz w:val="24"/>
        </w:rPr>
        <w:t xml:space="preserve"> well known </w:t>
      </w:r>
      <w:r w:rsidR="00215E0B" w:rsidRPr="003D08C8">
        <w:rPr>
          <w:rFonts w:ascii="Garamond" w:hAnsi="Garamond"/>
          <w:sz w:val="24"/>
          <w:szCs w:val="24"/>
        </w:rPr>
        <w:t>critique of a poststructuralist approach to post</w:t>
      </w:r>
      <w:r w:rsidRPr="003D08C8">
        <w:rPr>
          <w:rFonts w:ascii="Garamond" w:hAnsi="Garamond"/>
          <w:sz w:val="24"/>
          <w:szCs w:val="24"/>
        </w:rPr>
        <w:t>colonial ethics, for example, equates an insistence on particularity and heterogeneity with an apolitical and unethical – even nihilistic - stance premised on ‘backing off’ (1993, 464-466). He argues</w:t>
      </w:r>
      <w:r w:rsidRPr="003D08C8">
        <w:rPr>
          <w:rFonts w:ascii="Garamond" w:eastAsia="Times New Roman" w:hAnsi="Garamond"/>
          <w:sz w:val="24"/>
          <w:szCs w:val="24"/>
          <w:lang w:eastAsia="en-GB"/>
        </w:rPr>
        <w:t xml:space="preserve"> ‘[I am] not willing to deconstruct further certain minimally universalist claims, of the type that involuntary death from hunger, or involuntary malnutrition, or involuntary homelessness, or slavery, or </w:t>
      </w:r>
      <w:r w:rsidRPr="003D08C8">
        <w:rPr>
          <w:rFonts w:ascii="Garamond" w:eastAsia="Times New Roman" w:hAnsi="Garamond"/>
          <w:sz w:val="24"/>
          <w:szCs w:val="24"/>
          <w:lang w:eastAsia="en-GB"/>
        </w:rPr>
        <w:lastRenderedPageBreak/>
        <w:t>torture are bad things which must be struggled against’ (1993, 466).</w:t>
      </w:r>
      <w:r w:rsidR="00717653" w:rsidRPr="003D08C8">
        <w:rPr>
          <w:rFonts w:ascii="Garamond" w:eastAsia="Times New Roman" w:hAnsi="Garamond"/>
          <w:sz w:val="24"/>
          <w:szCs w:val="24"/>
          <w:lang w:eastAsia="en-GB"/>
        </w:rPr>
        <w:t xml:space="preserve"> </w:t>
      </w:r>
      <w:r w:rsidR="002C67EA" w:rsidRPr="003D08C8">
        <w:rPr>
          <w:rFonts w:ascii="Garamond" w:eastAsia="Times New Roman" w:hAnsi="Garamond"/>
          <w:sz w:val="24"/>
          <w:szCs w:val="24"/>
          <w:lang w:eastAsia="en-GB"/>
        </w:rPr>
        <w:t xml:space="preserve">The obvious counter to such a position is that coupled with a relational understanding of gender-based discrimination and violence, once one begins at the extreme of rape, then the move through the scales brings the troubling spectre of intervention in even the most nuanced of cultural differences. Thus codifying ethics, even on such minimal and </w:t>
      </w:r>
      <w:r w:rsidR="0011266A" w:rsidRPr="003D08C8">
        <w:rPr>
          <w:rFonts w:ascii="Garamond" w:eastAsia="Times New Roman" w:hAnsi="Garamond"/>
          <w:sz w:val="24"/>
          <w:szCs w:val="24"/>
          <w:lang w:eastAsia="en-GB"/>
        </w:rPr>
        <w:t xml:space="preserve">indisputable principles, brings the always-harmful risk of sweeping away important difference, </w:t>
      </w:r>
      <w:r w:rsidRPr="003D08C8">
        <w:rPr>
          <w:rFonts w:ascii="Garamond" w:eastAsia="Times New Roman" w:hAnsi="Garamond"/>
          <w:sz w:val="24"/>
          <w:szCs w:val="24"/>
          <w:lang w:eastAsia="en-GB"/>
        </w:rPr>
        <w:t>either displacing it for another, more harmful kind (“Otherness”), or simply (re)imposing the cultural more</w:t>
      </w:r>
      <w:r w:rsidR="008A10C1" w:rsidRPr="003D08C8">
        <w:rPr>
          <w:rFonts w:ascii="Garamond" w:eastAsia="Times New Roman" w:hAnsi="Garamond"/>
          <w:sz w:val="24"/>
          <w:szCs w:val="24"/>
          <w:lang w:eastAsia="en-GB"/>
        </w:rPr>
        <w:t xml:space="preserve">s of the powerful onto the less </w:t>
      </w:r>
      <w:r w:rsidRPr="003D08C8">
        <w:rPr>
          <w:rFonts w:ascii="Garamond" w:eastAsia="Times New Roman" w:hAnsi="Garamond"/>
          <w:sz w:val="24"/>
          <w:szCs w:val="24"/>
          <w:lang w:eastAsia="en-GB"/>
        </w:rPr>
        <w:t>so.</w:t>
      </w:r>
    </w:p>
    <w:p w14:paraId="4E948DE3" w14:textId="2223C5C0" w:rsidR="0032694A" w:rsidRPr="003D08C8" w:rsidRDefault="000C21C7" w:rsidP="00804E0F">
      <w:pPr>
        <w:autoSpaceDE w:val="0"/>
        <w:autoSpaceDN w:val="0"/>
        <w:adjustRightInd w:val="0"/>
        <w:spacing w:after="0" w:line="360" w:lineRule="auto"/>
        <w:ind w:firstLine="720"/>
        <w:jc w:val="both"/>
        <w:rPr>
          <w:rFonts w:ascii="Garamond" w:eastAsia="Times New Roman" w:hAnsi="Garamond"/>
          <w:sz w:val="24"/>
          <w:szCs w:val="24"/>
          <w:lang w:eastAsia="en-GB"/>
        </w:rPr>
      </w:pPr>
      <w:r w:rsidRPr="003D08C8">
        <w:rPr>
          <w:rFonts w:ascii="Garamond" w:eastAsia="Times New Roman" w:hAnsi="Garamond"/>
          <w:sz w:val="24"/>
          <w:szCs w:val="24"/>
          <w:lang w:eastAsia="en-GB"/>
        </w:rPr>
        <w:t>Though the staff’s association</w:t>
      </w:r>
      <w:r w:rsidR="00F236A6" w:rsidRPr="003D08C8">
        <w:rPr>
          <w:rFonts w:ascii="Garamond" w:eastAsia="Times New Roman" w:hAnsi="Garamond"/>
          <w:sz w:val="24"/>
          <w:szCs w:val="24"/>
          <w:lang w:eastAsia="en-GB"/>
        </w:rPr>
        <w:t xml:space="preserve"> of</w:t>
      </w:r>
      <w:r w:rsidR="00F81574" w:rsidRPr="003D08C8">
        <w:rPr>
          <w:rFonts w:ascii="Garamond" w:eastAsia="Times New Roman" w:hAnsi="Garamond"/>
          <w:sz w:val="24"/>
          <w:szCs w:val="24"/>
          <w:lang w:eastAsia="en-GB"/>
        </w:rPr>
        <w:t xml:space="preserve"> “gentle interventions” with the ineffable violence of rape</w:t>
      </w:r>
      <w:r w:rsidR="00F236A6" w:rsidRPr="003D08C8">
        <w:rPr>
          <w:rFonts w:ascii="Garamond" w:eastAsia="Times New Roman" w:hAnsi="Garamond"/>
          <w:sz w:val="24"/>
          <w:szCs w:val="24"/>
          <w:lang w:eastAsia="en-GB"/>
        </w:rPr>
        <w:t xml:space="preserve"> would seem to follow this quite problematic trajectory, what keeps them closer to Spivak is a perceptible struggle to imagine the experience of the young woman while making no claims to knowledge of what she went through. </w:t>
      </w:r>
      <w:r w:rsidR="00297A78" w:rsidRPr="003D08C8">
        <w:rPr>
          <w:rFonts w:ascii="Garamond" w:eastAsia="Times New Roman" w:hAnsi="Garamond"/>
          <w:sz w:val="24"/>
          <w:szCs w:val="24"/>
          <w:lang w:eastAsia="en-GB"/>
        </w:rPr>
        <w:t>Repeatedly, the staff would reflect</w:t>
      </w:r>
      <w:r w:rsidR="00F236A6" w:rsidRPr="003D08C8">
        <w:rPr>
          <w:rFonts w:ascii="Garamond" w:eastAsia="Times New Roman" w:hAnsi="Garamond"/>
          <w:sz w:val="24"/>
          <w:szCs w:val="24"/>
          <w:lang w:eastAsia="en-GB"/>
        </w:rPr>
        <w:t xml:space="preserve">: </w:t>
      </w:r>
      <w:r w:rsidR="007A2F4C" w:rsidRPr="003D08C8">
        <w:rPr>
          <w:rFonts w:ascii="Garamond" w:eastAsia="Times New Roman" w:hAnsi="Garamond"/>
          <w:sz w:val="24"/>
          <w:szCs w:val="24"/>
          <w:lang w:eastAsia="en-GB"/>
        </w:rPr>
        <w:t>“who could know what it was like?” (Hannah); “</w:t>
      </w:r>
      <w:r w:rsidR="00D6219D" w:rsidRPr="003D08C8">
        <w:rPr>
          <w:rFonts w:ascii="Garamond" w:eastAsia="Times New Roman" w:hAnsi="Garamond"/>
          <w:sz w:val="24"/>
          <w:szCs w:val="24"/>
          <w:lang w:eastAsia="en-GB"/>
        </w:rPr>
        <w:t>we can’t know</w:t>
      </w:r>
      <w:r w:rsidR="007A2F4C" w:rsidRPr="003D08C8">
        <w:rPr>
          <w:rFonts w:ascii="Garamond" w:eastAsia="Times New Roman" w:hAnsi="Garamond"/>
          <w:sz w:val="24"/>
          <w:szCs w:val="24"/>
          <w:lang w:eastAsia="en-GB"/>
        </w:rPr>
        <w:t xml:space="preserve"> …” (</w:t>
      </w:r>
      <w:proofErr w:type="spellStart"/>
      <w:r w:rsidR="00D6219D" w:rsidRPr="003D08C8">
        <w:rPr>
          <w:rFonts w:ascii="Garamond" w:eastAsia="Times New Roman" w:hAnsi="Garamond"/>
          <w:sz w:val="24"/>
          <w:szCs w:val="24"/>
          <w:lang w:eastAsia="en-GB"/>
        </w:rPr>
        <w:t>Deeksha</w:t>
      </w:r>
      <w:proofErr w:type="spellEnd"/>
      <w:r w:rsidR="007A2F4C" w:rsidRPr="003D08C8">
        <w:rPr>
          <w:rFonts w:ascii="Garamond" w:eastAsia="Times New Roman" w:hAnsi="Garamond"/>
          <w:sz w:val="24"/>
          <w:szCs w:val="24"/>
          <w:lang w:eastAsia="en-GB"/>
        </w:rPr>
        <w:t>)</w:t>
      </w:r>
      <w:r w:rsidR="00297A78" w:rsidRPr="003D08C8">
        <w:rPr>
          <w:rFonts w:ascii="Garamond" w:eastAsia="Times New Roman" w:hAnsi="Garamond"/>
          <w:sz w:val="24"/>
          <w:szCs w:val="24"/>
          <w:lang w:eastAsia="en-GB"/>
        </w:rPr>
        <w:t xml:space="preserve">; “… I </w:t>
      </w:r>
      <w:proofErr w:type="spellStart"/>
      <w:r w:rsidR="00297A78" w:rsidRPr="003D08C8">
        <w:rPr>
          <w:rFonts w:ascii="Garamond" w:eastAsia="Times New Roman" w:hAnsi="Garamond"/>
          <w:sz w:val="24"/>
          <w:szCs w:val="24"/>
          <w:lang w:eastAsia="en-GB"/>
        </w:rPr>
        <w:t>dunno</w:t>
      </w:r>
      <w:proofErr w:type="spellEnd"/>
      <w:r w:rsidR="00297A78" w:rsidRPr="003D08C8">
        <w:rPr>
          <w:rFonts w:ascii="Garamond" w:eastAsia="Times New Roman" w:hAnsi="Garamond"/>
          <w:sz w:val="24"/>
          <w:szCs w:val="24"/>
          <w:lang w:eastAsia="en-GB"/>
        </w:rPr>
        <w:t xml:space="preserve"> … it’s so difficult to think” (Dan).</w:t>
      </w:r>
      <w:r w:rsidR="00804E0F" w:rsidRPr="003D08C8">
        <w:rPr>
          <w:rFonts w:ascii="Garamond" w:eastAsia="Times New Roman" w:hAnsi="Garamond"/>
          <w:sz w:val="24"/>
          <w:szCs w:val="24"/>
          <w:lang w:eastAsia="en-GB"/>
        </w:rPr>
        <w:t xml:space="preserve"> </w:t>
      </w:r>
      <w:r w:rsidR="00F81574" w:rsidRPr="003D08C8">
        <w:rPr>
          <w:rFonts w:ascii="Garamond" w:eastAsia="Times New Roman" w:hAnsi="Garamond"/>
          <w:sz w:val="24"/>
          <w:szCs w:val="24"/>
          <w:lang w:eastAsia="en-GB"/>
        </w:rPr>
        <w:t>These are tentative and felt reactions that carry faint echoes</w:t>
      </w:r>
      <w:r w:rsidR="007A2F4C" w:rsidRPr="003D08C8">
        <w:rPr>
          <w:rFonts w:ascii="Garamond" w:eastAsia="Times New Roman" w:hAnsi="Garamond"/>
          <w:sz w:val="24"/>
          <w:szCs w:val="24"/>
          <w:lang w:eastAsia="en-GB"/>
        </w:rPr>
        <w:t xml:space="preserve"> of Spivak’s ethical orientation: ‘on the other side is the indefinite’ (Spivak 1993, 177)</w:t>
      </w:r>
      <w:r w:rsidR="00804E0F" w:rsidRPr="003D08C8">
        <w:rPr>
          <w:rFonts w:ascii="Garamond" w:eastAsia="Times New Roman" w:hAnsi="Garamond"/>
          <w:sz w:val="24"/>
          <w:szCs w:val="24"/>
          <w:lang w:eastAsia="en-GB"/>
        </w:rPr>
        <w:t xml:space="preserve"> to which they angle themselves,</w:t>
      </w:r>
      <w:r w:rsidR="0032694A" w:rsidRPr="003D08C8">
        <w:rPr>
          <w:rFonts w:ascii="Garamond" w:eastAsia="Times New Roman" w:hAnsi="Garamond"/>
          <w:sz w:val="24"/>
          <w:szCs w:val="24"/>
          <w:lang w:eastAsia="en-GB"/>
        </w:rPr>
        <w:t xml:space="preserve"> undertaking their engagement with gender discrimination</w:t>
      </w:r>
      <w:r w:rsidR="007A2F4C" w:rsidRPr="003D08C8">
        <w:rPr>
          <w:rFonts w:ascii="Garamond" w:eastAsia="Times New Roman" w:hAnsi="Garamond"/>
          <w:sz w:val="24"/>
          <w:szCs w:val="24"/>
          <w:lang w:eastAsia="en-GB"/>
        </w:rPr>
        <w:t xml:space="preserve"> “for her”, “for her sake” (</w:t>
      </w:r>
      <w:proofErr w:type="spellStart"/>
      <w:r w:rsidR="00D6219D" w:rsidRPr="003D08C8">
        <w:rPr>
          <w:rFonts w:ascii="Garamond" w:eastAsia="Times New Roman" w:hAnsi="Garamond"/>
          <w:sz w:val="24"/>
          <w:szCs w:val="24"/>
          <w:lang w:eastAsia="en-GB"/>
        </w:rPr>
        <w:t>Deeksha</w:t>
      </w:r>
      <w:proofErr w:type="spellEnd"/>
      <w:r w:rsidR="007A2F4C" w:rsidRPr="003D08C8">
        <w:rPr>
          <w:rFonts w:ascii="Garamond" w:eastAsia="Times New Roman" w:hAnsi="Garamond"/>
          <w:sz w:val="24"/>
          <w:szCs w:val="24"/>
          <w:lang w:eastAsia="en-GB"/>
        </w:rPr>
        <w:t xml:space="preserve">, Billy, Helena, Tom). </w:t>
      </w:r>
    </w:p>
    <w:p w14:paraId="10F092D1" w14:textId="7E3E3AC9" w:rsidR="00EB7E43" w:rsidRPr="003D08C8" w:rsidRDefault="0032694A" w:rsidP="00E31448">
      <w:pPr>
        <w:autoSpaceDE w:val="0"/>
        <w:autoSpaceDN w:val="0"/>
        <w:adjustRightInd w:val="0"/>
        <w:spacing w:after="0" w:line="360" w:lineRule="auto"/>
        <w:ind w:firstLine="720"/>
        <w:jc w:val="both"/>
        <w:rPr>
          <w:rFonts w:ascii="Garamond" w:eastAsia="Times New Roman" w:hAnsi="Garamond"/>
          <w:sz w:val="24"/>
          <w:lang w:eastAsia="en-GB"/>
        </w:rPr>
      </w:pPr>
      <w:r w:rsidRPr="003D08C8">
        <w:rPr>
          <w:rFonts w:ascii="Garamond" w:eastAsia="Times New Roman" w:hAnsi="Garamond"/>
          <w:sz w:val="24"/>
          <w:szCs w:val="24"/>
          <w:lang w:eastAsia="en-GB"/>
        </w:rPr>
        <w:t>Drawing th</w:t>
      </w:r>
      <w:r w:rsidR="003336E9" w:rsidRPr="003D08C8">
        <w:rPr>
          <w:rFonts w:ascii="Garamond" w:eastAsia="Times New Roman" w:hAnsi="Garamond"/>
          <w:sz w:val="24"/>
          <w:szCs w:val="24"/>
          <w:lang w:eastAsia="en-GB"/>
        </w:rPr>
        <w:t xml:space="preserve">em closer to Spivak still, the staff’s orientation </w:t>
      </w:r>
      <w:r w:rsidR="002876CA" w:rsidRPr="003D08C8">
        <w:rPr>
          <w:rFonts w:ascii="Garamond" w:eastAsia="Times New Roman" w:hAnsi="Garamond"/>
          <w:sz w:val="24"/>
          <w:szCs w:val="24"/>
          <w:lang w:eastAsia="en-GB"/>
        </w:rPr>
        <w:t xml:space="preserve">towards the young woman </w:t>
      </w:r>
      <w:proofErr w:type="gramStart"/>
      <w:r w:rsidR="002876CA" w:rsidRPr="003D08C8">
        <w:rPr>
          <w:rFonts w:ascii="Garamond" w:eastAsia="Times New Roman" w:hAnsi="Garamond"/>
          <w:sz w:val="24"/>
          <w:szCs w:val="24"/>
          <w:lang w:eastAsia="en-GB"/>
        </w:rPr>
        <w:t>they never knew and whose experience had come second- and third-hand</w:t>
      </w:r>
      <w:proofErr w:type="gramEnd"/>
      <w:r w:rsidR="002876CA" w:rsidRPr="003D08C8">
        <w:rPr>
          <w:rFonts w:ascii="Garamond" w:eastAsia="Times New Roman" w:hAnsi="Garamond"/>
          <w:sz w:val="24"/>
          <w:szCs w:val="24"/>
          <w:lang w:eastAsia="en-GB"/>
        </w:rPr>
        <w:t xml:space="preserve"> was strong. Hannah </w:t>
      </w:r>
      <w:proofErr w:type="gramStart"/>
      <w:r w:rsidR="002876CA" w:rsidRPr="003D08C8">
        <w:rPr>
          <w:rFonts w:ascii="Garamond" w:eastAsia="Times New Roman" w:hAnsi="Garamond"/>
          <w:sz w:val="24"/>
          <w:szCs w:val="24"/>
          <w:lang w:eastAsia="en-GB"/>
        </w:rPr>
        <w:t>remarked:</w:t>
      </w:r>
      <w:proofErr w:type="gramEnd"/>
      <w:r w:rsidR="002876CA" w:rsidRPr="003D08C8">
        <w:rPr>
          <w:rFonts w:ascii="Garamond" w:eastAsia="Times New Roman" w:hAnsi="Garamond"/>
          <w:sz w:val="24"/>
          <w:szCs w:val="24"/>
          <w:lang w:eastAsia="en-GB"/>
        </w:rPr>
        <w:t xml:space="preserve"> “we have no idea how she felt, but at the same time I feel </w:t>
      </w:r>
      <w:r w:rsidR="002876CA" w:rsidRPr="003D08C8">
        <w:rPr>
          <w:rFonts w:ascii="Garamond" w:eastAsia="Times New Roman" w:hAnsi="Garamond"/>
          <w:i/>
          <w:sz w:val="24"/>
          <w:szCs w:val="24"/>
          <w:lang w:eastAsia="en-GB"/>
        </w:rPr>
        <w:t>something</w:t>
      </w:r>
      <w:r w:rsidR="002876CA" w:rsidRPr="003D08C8">
        <w:rPr>
          <w:rFonts w:ascii="Garamond" w:eastAsia="Times New Roman" w:hAnsi="Garamond"/>
          <w:sz w:val="24"/>
          <w:szCs w:val="24"/>
          <w:lang w:eastAsia="en-GB"/>
        </w:rPr>
        <w:t xml:space="preserve"> … towards her” while Johanna considered the episode “haunting”. </w:t>
      </w:r>
      <w:proofErr w:type="gramStart"/>
      <w:r w:rsidR="002876CA" w:rsidRPr="003D08C8">
        <w:rPr>
          <w:rFonts w:ascii="Garamond" w:eastAsia="Times New Roman" w:hAnsi="Garamond"/>
          <w:sz w:val="24"/>
          <w:szCs w:val="24"/>
          <w:lang w:eastAsia="en-GB"/>
        </w:rPr>
        <w:t>I would argue that this is a specifically relational ethic that comes into emergence in the field; the young woman is not called to mind as a subject of developmental intervention (</w:t>
      </w:r>
      <w:r w:rsidR="002876CA" w:rsidRPr="003D08C8">
        <w:rPr>
          <w:rFonts w:ascii="Garamond" w:hAnsi="Garamond" w:cs="Arial"/>
          <w:sz w:val="24"/>
          <w:szCs w:val="24"/>
          <w:shd w:val="clear" w:color="auto" w:fill="FFFFFF"/>
        </w:rPr>
        <w:t>à</w:t>
      </w:r>
      <w:r w:rsidR="002876CA" w:rsidRPr="003D08C8">
        <w:rPr>
          <w:rFonts w:ascii="Garamond" w:eastAsia="Times New Roman" w:hAnsi="Garamond"/>
          <w:sz w:val="24"/>
          <w:szCs w:val="24"/>
          <w:lang w:eastAsia="en-GB"/>
        </w:rPr>
        <w:t xml:space="preserve"> la </w:t>
      </w:r>
      <w:proofErr w:type="spellStart"/>
      <w:r w:rsidR="002876CA" w:rsidRPr="003D08C8">
        <w:rPr>
          <w:rFonts w:ascii="Garamond" w:eastAsia="Times New Roman" w:hAnsi="Garamond"/>
          <w:sz w:val="24"/>
          <w:szCs w:val="24"/>
          <w:lang w:eastAsia="en-GB"/>
        </w:rPr>
        <w:t>Corbridge</w:t>
      </w:r>
      <w:proofErr w:type="spellEnd"/>
      <w:r w:rsidR="002876CA" w:rsidRPr="003D08C8">
        <w:rPr>
          <w:rFonts w:ascii="Garamond" w:eastAsia="Times New Roman" w:hAnsi="Garamond"/>
          <w:sz w:val="24"/>
          <w:szCs w:val="24"/>
          <w:lang w:eastAsia="en-GB"/>
        </w:rPr>
        <w:t>), nor as a “powerless” Third World Woman (</w:t>
      </w:r>
      <w:r w:rsidR="002876CA" w:rsidRPr="003D08C8">
        <w:rPr>
          <w:rFonts w:ascii="Garamond" w:hAnsi="Garamond" w:cs="Arial"/>
          <w:sz w:val="24"/>
          <w:szCs w:val="24"/>
          <w:shd w:val="clear" w:color="auto" w:fill="FFFFFF"/>
        </w:rPr>
        <w:t>à</w:t>
      </w:r>
      <w:r w:rsidR="002876CA" w:rsidRPr="003D08C8">
        <w:rPr>
          <w:rFonts w:ascii="Garamond" w:eastAsia="Times New Roman" w:hAnsi="Garamond"/>
          <w:sz w:val="24"/>
          <w:szCs w:val="24"/>
          <w:lang w:eastAsia="en-GB"/>
        </w:rPr>
        <w:t xml:space="preserve"> </w:t>
      </w:r>
      <w:r w:rsidR="009E498A" w:rsidRPr="003D08C8">
        <w:rPr>
          <w:rFonts w:ascii="Garamond" w:eastAsia="Times New Roman" w:hAnsi="Garamond"/>
          <w:sz w:val="24"/>
          <w:szCs w:val="24"/>
          <w:lang w:eastAsia="en-GB"/>
        </w:rPr>
        <w:t>la liberal Western feminism) (c</w:t>
      </w:r>
      <w:r w:rsidR="002876CA" w:rsidRPr="003D08C8">
        <w:rPr>
          <w:rFonts w:ascii="Garamond" w:eastAsia="Times New Roman" w:hAnsi="Garamond"/>
          <w:sz w:val="24"/>
          <w:szCs w:val="24"/>
          <w:lang w:eastAsia="en-GB"/>
        </w:rPr>
        <w:t>f</w:t>
      </w:r>
      <w:r w:rsidR="009E498A" w:rsidRPr="003D08C8">
        <w:rPr>
          <w:rFonts w:ascii="Garamond" w:eastAsia="Times New Roman" w:hAnsi="Garamond"/>
          <w:sz w:val="24"/>
          <w:szCs w:val="24"/>
          <w:lang w:eastAsia="en-GB"/>
        </w:rPr>
        <w:t>.</w:t>
      </w:r>
      <w:r w:rsidR="002876CA" w:rsidRPr="003D08C8">
        <w:rPr>
          <w:rFonts w:ascii="Garamond" w:eastAsia="Times New Roman" w:hAnsi="Garamond"/>
          <w:sz w:val="24"/>
          <w:szCs w:val="24"/>
          <w:lang w:eastAsia="en-GB"/>
        </w:rPr>
        <w:t xml:space="preserve"> </w:t>
      </w:r>
      <w:proofErr w:type="spellStart"/>
      <w:r w:rsidR="002876CA" w:rsidRPr="003D08C8">
        <w:rPr>
          <w:rFonts w:ascii="Garamond" w:eastAsia="Times New Roman" w:hAnsi="Garamond"/>
          <w:sz w:val="24"/>
          <w:szCs w:val="24"/>
          <w:lang w:eastAsia="en-GB"/>
        </w:rPr>
        <w:t>Mohanty</w:t>
      </w:r>
      <w:proofErr w:type="spellEnd"/>
      <w:r w:rsidR="002876CA" w:rsidRPr="003D08C8">
        <w:rPr>
          <w:rFonts w:ascii="Garamond" w:eastAsia="Times New Roman" w:hAnsi="Garamond"/>
          <w:sz w:val="24"/>
          <w:szCs w:val="24"/>
          <w:lang w:eastAsia="en-GB"/>
        </w:rPr>
        <w:t xml:space="preserve"> 1984), but as an affective unknown, simultaneously ‘</w:t>
      </w:r>
      <w:proofErr w:type="spellStart"/>
      <w:r w:rsidR="002876CA" w:rsidRPr="003D08C8">
        <w:rPr>
          <w:rFonts w:ascii="Garamond" w:eastAsia="Times New Roman" w:hAnsi="Garamond"/>
          <w:sz w:val="24"/>
          <w:szCs w:val="24"/>
          <w:lang w:eastAsia="en-GB"/>
        </w:rPr>
        <w:t>an other</w:t>
      </w:r>
      <w:proofErr w:type="spellEnd"/>
      <w:r w:rsidR="002876CA" w:rsidRPr="003D08C8">
        <w:rPr>
          <w:rFonts w:ascii="Garamond" w:eastAsia="Times New Roman" w:hAnsi="Garamond"/>
          <w:sz w:val="24"/>
          <w:szCs w:val="24"/>
          <w:lang w:eastAsia="en-GB"/>
        </w:rPr>
        <w:t xml:space="preserve"> as well as the self’ (Spivak 2000, 105).</w:t>
      </w:r>
      <w:proofErr w:type="gramEnd"/>
      <w:r w:rsidR="00562487" w:rsidRPr="003D08C8">
        <w:rPr>
          <w:rFonts w:ascii="Garamond" w:eastAsia="Times New Roman" w:hAnsi="Garamond"/>
          <w:sz w:val="24"/>
          <w:szCs w:val="24"/>
          <w:lang w:eastAsia="en-GB"/>
        </w:rPr>
        <w:t xml:space="preserve"> The staff thus</w:t>
      </w:r>
      <w:r w:rsidR="0037603E" w:rsidRPr="003D08C8">
        <w:rPr>
          <w:rFonts w:ascii="Garamond" w:eastAsia="Times New Roman" w:hAnsi="Garamond"/>
          <w:sz w:val="24"/>
          <w:szCs w:val="24"/>
          <w:lang w:eastAsia="en-GB"/>
        </w:rPr>
        <w:t xml:space="preserve"> seem to enter the intimate, unsettling – “haunting” – ‘founding gap’, the point Spivak considers ‘closest to the ethical’ (Spivak 2000, 99). As I outline above, Spivak tasks us with ‘supplementing’ the gap between self and other through imagination</w:t>
      </w:r>
      <w:r w:rsidR="00AC16CA" w:rsidRPr="003D08C8">
        <w:rPr>
          <w:rFonts w:ascii="Garamond" w:eastAsia="Times New Roman" w:hAnsi="Garamond"/>
          <w:sz w:val="24"/>
          <w:szCs w:val="24"/>
          <w:lang w:eastAsia="en-GB"/>
        </w:rPr>
        <w:t>, that ‘</w:t>
      </w:r>
      <w:r w:rsidR="00AC16CA" w:rsidRPr="003D08C8">
        <w:rPr>
          <w:rFonts w:ascii="Garamond" w:hAnsi="Garamond" w:cs="GraphicraftOptima-Medium"/>
          <w:sz w:val="24"/>
          <w:szCs w:val="24"/>
        </w:rPr>
        <w:t xml:space="preserve">imagine[s] this woman as </w:t>
      </w:r>
      <w:proofErr w:type="spellStart"/>
      <w:proofErr w:type="gramStart"/>
      <w:r w:rsidR="00AC16CA" w:rsidRPr="003D08C8">
        <w:rPr>
          <w:rFonts w:ascii="Garamond" w:hAnsi="Garamond" w:cs="GraphicraftOptima-Medium"/>
          <w:sz w:val="24"/>
          <w:szCs w:val="24"/>
        </w:rPr>
        <w:t>an other</w:t>
      </w:r>
      <w:proofErr w:type="spellEnd"/>
      <w:proofErr w:type="gramEnd"/>
      <w:r w:rsidR="00AC16CA" w:rsidRPr="003D08C8">
        <w:rPr>
          <w:rFonts w:ascii="Garamond" w:hAnsi="Garamond" w:cs="GraphicraftOptima-Medium"/>
          <w:sz w:val="24"/>
          <w:szCs w:val="24"/>
        </w:rPr>
        <w:t xml:space="preserve"> as well as a self’ </w:t>
      </w:r>
      <w:r w:rsidR="00AC16CA" w:rsidRPr="003D08C8">
        <w:rPr>
          <w:rFonts w:ascii="Garamond" w:hAnsi="Garamond" w:cs="GraphicraftOptima-Medium"/>
          <w:szCs w:val="18"/>
        </w:rPr>
        <w:t>(2000, 105)</w:t>
      </w:r>
      <w:r w:rsidR="00EB7E43" w:rsidRPr="003D08C8">
        <w:rPr>
          <w:rFonts w:ascii="Garamond" w:hAnsi="Garamond" w:cs="GraphicraftOptima-Medium"/>
          <w:szCs w:val="18"/>
        </w:rPr>
        <w:t xml:space="preserve">. </w:t>
      </w:r>
      <w:r w:rsidR="00EB7E43" w:rsidRPr="003D08C8">
        <w:rPr>
          <w:rFonts w:ascii="Garamond" w:hAnsi="Garamond" w:cs="GraphicraftOptima-Medium"/>
          <w:sz w:val="24"/>
          <w:szCs w:val="18"/>
        </w:rPr>
        <w:t xml:space="preserve">The struggle to imagine the experience of the rape moves part way towards this, a second part comes when the staff’s intimate encounter with </w:t>
      </w:r>
      <w:proofErr w:type="spellStart"/>
      <w:r w:rsidR="00EB7E43" w:rsidRPr="003D08C8">
        <w:rPr>
          <w:rFonts w:ascii="Garamond" w:hAnsi="Garamond" w:cs="GraphicraftOptima-Medium"/>
          <w:sz w:val="24"/>
          <w:szCs w:val="18"/>
        </w:rPr>
        <w:t>subalternity</w:t>
      </w:r>
      <w:proofErr w:type="spellEnd"/>
      <w:r w:rsidR="00EB7E43" w:rsidRPr="003D08C8">
        <w:rPr>
          <w:rFonts w:ascii="Garamond" w:hAnsi="Garamond" w:cs="GraphicraftOptima-Medium"/>
          <w:sz w:val="24"/>
          <w:szCs w:val="18"/>
        </w:rPr>
        <w:t xml:space="preserve"> provokes quite profound moments of introspection. Pushed into (re)considering “home”, </w:t>
      </w:r>
      <w:r w:rsidR="00E31448" w:rsidRPr="003D08C8">
        <w:rPr>
          <w:rFonts w:ascii="Garamond" w:eastAsia="Times New Roman" w:hAnsi="Garamond"/>
          <w:sz w:val="24"/>
          <w:lang w:eastAsia="en-GB"/>
        </w:rPr>
        <w:t>gender discrimination was not delimited to categories of rural, poor or India, but was related instead to urban Delhi: “</w:t>
      </w:r>
      <w:r w:rsidR="00E31448" w:rsidRPr="003D08C8">
        <w:rPr>
          <w:rFonts w:ascii="Garamond" w:hAnsi="Garamond"/>
          <w:sz w:val="24"/>
          <w:szCs w:val="24"/>
        </w:rPr>
        <w:t xml:space="preserve">if you’re rich or poor … it happens anyway” (Sana) and </w:t>
      </w:r>
      <w:r w:rsidR="00EB7E43" w:rsidRPr="003D08C8">
        <w:rPr>
          <w:rFonts w:ascii="Garamond" w:hAnsi="Garamond" w:cs="GraphicraftOptima-Medium"/>
          <w:sz w:val="24"/>
          <w:szCs w:val="18"/>
        </w:rPr>
        <w:t xml:space="preserve">references to </w:t>
      </w:r>
      <w:r w:rsidR="007A2F4C" w:rsidRPr="003D08C8">
        <w:rPr>
          <w:rFonts w:ascii="Garamond" w:eastAsia="Times New Roman" w:hAnsi="Garamond"/>
          <w:sz w:val="24"/>
          <w:lang w:eastAsia="en-GB"/>
        </w:rPr>
        <w:t xml:space="preserve">Jimmy Savile, Lad Culture and gender discrimination in </w:t>
      </w:r>
      <w:r w:rsidR="005068C4" w:rsidRPr="003D08C8">
        <w:rPr>
          <w:rFonts w:ascii="Garamond" w:eastAsia="Times New Roman" w:hAnsi="Garamond"/>
          <w:sz w:val="24"/>
          <w:lang w:eastAsia="en-GB"/>
        </w:rPr>
        <w:t>a</w:t>
      </w:r>
      <w:r w:rsidR="007A2F4C" w:rsidRPr="003D08C8">
        <w:rPr>
          <w:rFonts w:ascii="Garamond" w:eastAsia="Times New Roman" w:hAnsi="Garamond"/>
          <w:sz w:val="24"/>
          <w:lang w:eastAsia="en-GB"/>
        </w:rPr>
        <w:t xml:space="preserve"> </w:t>
      </w:r>
      <w:r w:rsidR="005068C4" w:rsidRPr="003D08C8">
        <w:rPr>
          <w:rFonts w:ascii="Garamond" w:eastAsia="Times New Roman" w:hAnsi="Garamond"/>
          <w:sz w:val="24"/>
          <w:lang w:eastAsia="en-GB"/>
        </w:rPr>
        <w:t>British</w:t>
      </w:r>
      <w:r w:rsidR="00E31448" w:rsidRPr="003D08C8">
        <w:rPr>
          <w:rFonts w:ascii="Garamond" w:eastAsia="Times New Roman" w:hAnsi="Garamond"/>
          <w:sz w:val="24"/>
          <w:lang w:eastAsia="en-GB"/>
        </w:rPr>
        <w:t xml:space="preserve"> </w:t>
      </w:r>
      <w:r w:rsidR="005068C4" w:rsidRPr="003D08C8">
        <w:rPr>
          <w:rFonts w:ascii="Garamond" w:eastAsia="Times New Roman" w:hAnsi="Garamond"/>
          <w:sz w:val="24"/>
          <w:lang w:eastAsia="en-GB"/>
        </w:rPr>
        <w:t>context</w:t>
      </w:r>
      <w:r w:rsidR="00E31448" w:rsidRPr="003D08C8">
        <w:rPr>
          <w:rFonts w:ascii="Garamond" w:eastAsia="Times New Roman" w:hAnsi="Garamond"/>
          <w:sz w:val="24"/>
          <w:lang w:eastAsia="en-GB"/>
        </w:rPr>
        <w:t>. These clear connections</w:t>
      </w:r>
      <w:r w:rsidR="007A2F4C" w:rsidRPr="003D08C8">
        <w:rPr>
          <w:rFonts w:ascii="Garamond" w:eastAsia="Times New Roman" w:hAnsi="Garamond"/>
          <w:sz w:val="24"/>
          <w:lang w:eastAsia="en-GB"/>
        </w:rPr>
        <w:t xml:space="preserve"> between the exper</w:t>
      </w:r>
      <w:r w:rsidR="00D6219D" w:rsidRPr="003D08C8">
        <w:rPr>
          <w:rFonts w:ascii="Garamond" w:eastAsia="Times New Roman" w:hAnsi="Garamond"/>
          <w:sz w:val="24"/>
          <w:lang w:eastAsia="en-GB"/>
        </w:rPr>
        <w:t>ience of women in</w:t>
      </w:r>
      <w:r w:rsidR="00E31448" w:rsidRPr="003D08C8">
        <w:rPr>
          <w:rFonts w:ascii="Garamond" w:eastAsia="Times New Roman" w:hAnsi="Garamond"/>
          <w:sz w:val="24"/>
          <w:lang w:eastAsia="en-GB"/>
        </w:rPr>
        <w:t xml:space="preserve"> different parts of</w:t>
      </w:r>
      <w:r w:rsidR="00D6219D" w:rsidRPr="003D08C8">
        <w:rPr>
          <w:rFonts w:ascii="Garamond" w:eastAsia="Times New Roman" w:hAnsi="Garamond"/>
          <w:sz w:val="24"/>
          <w:lang w:eastAsia="en-GB"/>
        </w:rPr>
        <w:t xml:space="preserve"> India and UK</w:t>
      </w:r>
      <w:r w:rsidR="00E31448" w:rsidRPr="003D08C8">
        <w:rPr>
          <w:rFonts w:ascii="Garamond" w:eastAsia="Times New Roman" w:hAnsi="Garamond"/>
          <w:sz w:val="24"/>
          <w:lang w:eastAsia="en-GB"/>
        </w:rPr>
        <w:t xml:space="preserve"> both deny a foundational essence to </w:t>
      </w:r>
      <w:proofErr w:type="spellStart"/>
      <w:r w:rsidR="00E31448" w:rsidRPr="003D08C8">
        <w:rPr>
          <w:rFonts w:ascii="Garamond" w:eastAsia="Times New Roman" w:hAnsi="Garamond"/>
          <w:sz w:val="24"/>
          <w:lang w:eastAsia="en-GB"/>
        </w:rPr>
        <w:t>subalternity</w:t>
      </w:r>
      <w:proofErr w:type="spellEnd"/>
      <w:r w:rsidR="00E31448" w:rsidRPr="003D08C8">
        <w:rPr>
          <w:rFonts w:ascii="Garamond" w:eastAsia="Times New Roman" w:hAnsi="Garamond"/>
          <w:sz w:val="24"/>
          <w:lang w:eastAsia="en-GB"/>
        </w:rPr>
        <w:t xml:space="preserve"> and dislodge universal mores as</w:t>
      </w:r>
      <w:r w:rsidR="002F605C" w:rsidRPr="003D08C8">
        <w:rPr>
          <w:rFonts w:ascii="Garamond" w:eastAsia="Times New Roman" w:hAnsi="Garamond"/>
          <w:sz w:val="24"/>
          <w:lang w:eastAsia="en-GB"/>
        </w:rPr>
        <w:t xml:space="preserve"> an orientating logic. </w:t>
      </w:r>
    </w:p>
    <w:p w14:paraId="12D3ADF4" w14:textId="291D92D4" w:rsidR="009D6F96" w:rsidRPr="003D08C8" w:rsidRDefault="002F605C" w:rsidP="002F605C">
      <w:pPr>
        <w:autoSpaceDE w:val="0"/>
        <w:autoSpaceDN w:val="0"/>
        <w:adjustRightInd w:val="0"/>
        <w:spacing w:after="0" w:line="360" w:lineRule="auto"/>
        <w:ind w:firstLine="720"/>
        <w:jc w:val="both"/>
        <w:rPr>
          <w:rFonts w:ascii="Garamond" w:hAnsi="Garamond"/>
          <w:sz w:val="24"/>
          <w:szCs w:val="24"/>
        </w:rPr>
      </w:pPr>
      <w:r w:rsidRPr="003D08C8">
        <w:rPr>
          <w:rFonts w:ascii="Garamond" w:eastAsia="Times New Roman" w:hAnsi="Garamond"/>
          <w:sz w:val="24"/>
          <w:lang w:eastAsia="en-GB"/>
        </w:rPr>
        <w:t>There are two factors to the staff’s introspection that strengthen an argument that Spivak’s ‘founding gap’ is supplemented in this way. First</w:t>
      </w:r>
      <w:r w:rsidR="007A2F4C" w:rsidRPr="003D08C8">
        <w:rPr>
          <w:rFonts w:ascii="Garamond" w:eastAsia="Times New Roman" w:hAnsi="Garamond"/>
          <w:sz w:val="24"/>
          <w:szCs w:val="24"/>
          <w:lang w:eastAsia="en-GB"/>
        </w:rPr>
        <w:t xml:space="preserve">, </w:t>
      </w:r>
      <w:r w:rsidR="007A2F4C" w:rsidRPr="003D08C8">
        <w:rPr>
          <w:rFonts w:ascii="Garamond" w:hAnsi="Garamond"/>
          <w:sz w:val="24"/>
          <w:szCs w:val="24"/>
        </w:rPr>
        <w:t xml:space="preserve">eating separately, to take an example, is not dismissed </w:t>
      </w:r>
      <w:r w:rsidR="007A2F4C" w:rsidRPr="003D08C8">
        <w:rPr>
          <w:rFonts w:ascii="Garamond" w:hAnsi="Garamond"/>
          <w:sz w:val="24"/>
          <w:szCs w:val="24"/>
        </w:rPr>
        <w:lastRenderedPageBreak/>
        <w:t xml:space="preserve">in and of itself, it is critiqued only where men are perceived to directly impose on the women, and related to similar gender divisions in dissimilar places. As such, we are not </w:t>
      </w:r>
      <w:r w:rsidR="009E498A" w:rsidRPr="003D08C8">
        <w:rPr>
          <w:rFonts w:ascii="Garamond" w:hAnsi="Garamond"/>
          <w:sz w:val="24"/>
          <w:szCs w:val="24"/>
        </w:rPr>
        <w:t>brought to witness</w:t>
      </w:r>
      <w:r w:rsidR="007A2F4C" w:rsidRPr="003D08C8">
        <w:rPr>
          <w:rFonts w:ascii="Garamond" w:hAnsi="Garamond"/>
          <w:sz w:val="24"/>
          <w:szCs w:val="24"/>
        </w:rPr>
        <w:t xml:space="preserve"> “Indian rural culture” “on trial”, </w:t>
      </w:r>
      <w:r w:rsidR="009E498A" w:rsidRPr="003D08C8">
        <w:rPr>
          <w:rFonts w:ascii="Garamond" w:hAnsi="Garamond"/>
          <w:sz w:val="24"/>
          <w:szCs w:val="24"/>
        </w:rPr>
        <w:t xml:space="preserve">but </w:t>
      </w:r>
      <w:r w:rsidR="007A2F4C" w:rsidRPr="003D08C8">
        <w:rPr>
          <w:rFonts w:ascii="Garamond" w:hAnsi="Garamond"/>
          <w:sz w:val="24"/>
          <w:szCs w:val="24"/>
        </w:rPr>
        <w:t>more</w:t>
      </w:r>
      <w:r w:rsidR="009E498A" w:rsidRPr="003D08C8">
        <w:rPr>
          <w:rFonts w:ascii="Garamond" w:hAnsi="Garamond"/>
          <w:sz w:val="24"/>
          <w:szCs w:val="24"/>
        </w:rPr>
        <w:t xml:space="preserve"> to</w:t>
      </w:r>
      <w:r w:rsidR="007A2F4C" w:rsidRPr="003D08C8">
        <w:rPr>
          <w:rFonts w:ascii="Garamond" w:hAnsi="Garamond"/>
          <w:sz w:val="24"/>
          <w:szCs w:val="24"/>
        </w:rPr>
        <w:t xml:space="preserve"> the ways that men dominate, and the struggles for women to negotiate and express agency, in a similar vein to the work of prominent feminist geographers on veils (</w:t>
      </w:r>
      <w:proofErr w:type="spellStart"/>
      <w:r w:rsidR="007A2F4C" w:rsidRPr="003D08C8">
        <w:rPr>
          <w:rFonts w:ascii="Garamond" w:hAnsi="Garamond"/>
          <w:sz w:val="24"/>
          <w:szCs w:val="24"/>
        </w:rPr>
        <w:t>Secor</w:t>
      </w:r>
      <w:proofErr w:type="spellEnd"/>
      <w:r w:rsidR="007A2F4C" w:rsidRPr="003D08C8">
        <w:rPr>
          <w:rFonts w:ascii="Garamond" w:hAnsi="Garamond"/>
          <w:sz w:val="24"/>
          <w:szCs w:val="24"/>
        </w:rPr>
        <w:t xml:space="preserve"> 2002), arranged marriage (</w:t>
      </w:r>
      <w:proofErr w:type="spellStart"/>
      <w:r w:rsidR="007A2F4C" w:rsidRPr="003D08C8">
        <w:rPr>
          <w:rFonts w:ascii="Garamond" w:hAnsi="Garamond"/>
          <w:sz w:val="24"/>
          <w:szCs w:val="24"/>
        </w:rPr>
        <w:t>Pande</w:t>
      </w:r>
      <w:proofErr w:type="spellEnd"/>
      <w:r w:rsidR="007A2F4C" w:rsidRPr="003D08C8">
        <w:rPr>
          <w:rFonts w:ascii="Garamond" w:hAnsi="Garamond"/>
          <w:sz w:val="24"/>
          <w:szCs w:val="24"/>
        </w:rPr>
        <w:t xml:space="preserve"> 2015) and cosmetic surgery (Holliday &amp; Sanchez Taylor 2006).</w:t>
      </w:r>
      <w:r w:rsidR="007A2F4C" w:rsidRPr="003D08C8">
        <w:rPr>
          <w:rFonts w:ascii="Garamond" w:eastAsia="Times New Roman" w:hAnsi="Garamond"/>
          <w:sz w:val="24"/>
          <w:szCs w:val="24"/>
          <w:lang w:eastAsia="en-GB"/>
        </w:rPr>
        <w:t xml:space="preserve"> By contextualising gender relations in this way, there is a marked move away from the colonial-era ‘assumption of women as an always-already constituted group … labelled “powerless”, “exploited”, “sexually harassed”, </w:t>
      </w:r>
      <w:proofErr w:type="spellStart"/>
      <w:r w:rsidR="007A2F4C" w:rsidRPr="003D08C8">
        <w:rPr>
          <w:rFonts w:ascii="Garamond" w:eastAsia="Times New Roman" w:hAnsi="Garamond"/>
          <w:sz w:val="24"/>
          <w:szCs w:val="24"/>
          <w:lang w:eastAsia="en-GB"/>
        </w:rPr>
        <w:t>etc</w:t>
      </w:r>
      <w:proofErr w:type="spellEnd"/>
      <w:r w:rsidR="007A2F4C" w:rsidRPr="003D08C8">
        <w:rPr>
          <w:rFonts w:ascii="Garamond" w:eastAsia="Times New Roman" w:hAnsi="Garamond"/>
          <w:sz w:val="24"/>
          <w:szCs w:val="24"/>
          <w:lang w:eastAsia="en-GB"/>
        </w:rPr>
        <w:t>’ (</w:t>
      </w:r>
      <w:proofErr w:type="spellStart"/>
      <w:r w:rsidR="007A2F4C" w:rsidRPr="003D08C8">
        <w:rPr>
          <w:rFonts w:ascii="Garamond" w:eastAsia="Times New Roman" w:hAnsi="Garamond"/>
          <w:sz w:val="24"/>
          <w:szCs w:val="24"/>
          <w:lang w:eastAsia="en-GB"/>
        </w:rPr>
        <w:t>Mohanty</w:t>
      </w:r>
      <w:proofErr w:type="spellEnd"/>
      <w:r w:rsidR="007A2F4C" w:rsidRPr="003D08C8">
        <w:rPr>
          <w:rFonts w:ascii="Garamond" w:eastAsia="Times New Roman" w:hAnsi="Garamond"/>
          <w:sz w:val="24"/>
          <w:szCs w:val="24"/>
          <w:lang w:eastAsia="en-GB"/>
        </w:rPr>
        <w:t xml:space="preserve"> 1984, 338).</w:t>
      </w:r>
      <w:r w:rsidRPr="003D08C8">
        <w:rPr>
          <w:rFonts w:ascii="Garamond" w:eastAsia="Times New Roman" w:hAnsi="Garamond"/>
          <w:sz w:val="24"/>
          <w:szCs w:val="24"/>
          <w:lang w:eastAsia="en-GB"/>
        </w:rPr>
        <w:t xml:space="preserve"> The second factor builds </w:t>
      </w:r>
      <w:r w:rsidR="007A2F4C" w:rsidRPr="003D08C8">
        <w:rPr>
          <w:rFonts w:ascii="Garamond" w:eastAsia="Times New Roman" w:hAnsi="Garamond"/>
          <w:sz w:val="24"/>
          <w:szCs w:val="24"/>
          <w:lang w:eastAsia="en-GB"/>
        </w:rPr>
        <w:t>from Helena’s “it makes us see our culture different[</w:t>
      </w:r>
      <w:proofErr w:type="spellStart"/>
      <w:r w:rsidR="007A2F4C" w:rsidRPr="003D08C8">
        <w:rPr>
          <w:rFonts w:ascii="Garamond" w:eastAsia="Times New Roman" w:hAnsi="Garamond"/>
          <w:sz w:val="24"/>
          <w:szCs w:val="24"/>
          <w:lang w:eastAsia="en-GB"/>
        </w:rPr>
        <w:t>ly</w:t>
      </w:r>
      <w:proofErr w:type="spellEnd"/>
      <w:r w:rsidR="007A2F4C" w:rsidRPr="003D08C8">
        <w:rPr>
          <w:rFonts w:ascii="Garamond" w:eastAsia="Times New Roman" w:hAnsi="Garamond"/>
          <w:sz w:val="24"/>
          <w:szCs w:val="24"/>
          <w:lang w:eastAsia="en-GB"/>
        </w:rPr>
        <w:t xml:space="preserve">]” towards </w:t>
      </w:r>
      <w:r w:rsidR="005068C4" w:rsidRPr="003D08C8">
        <w:rPr>
          <w:rFonts w:ascii="Garamond" w:eastAsia="Times New Roman" w:hAnsi="Garamond"/>
          <w:sz w:val="24"/>
          <w:szCs w:val="24"/>
          <w:lang w:eastAsia="en-GB"/>
        </w:rPr>
        <w:t>Rebecca</w:t>
      </w:r>
      <w:r w:rsidR="007A2F4C" w:rsidRPr="003D08C8">
        <w:rPr>
          <w:rFonts w:ascii="Garamond" w:eastAsia="Times New Roman" w:hAnsi="Garamond"/>
          <w:sz w:val="24"/>
          <w:szCs w:val="24"/>
          <w:lang w:eastAsia="en-GB"/>
        </w:rPr>
        <w:t xml:space="preserve">’s ordering of such comparisons: “it’s not the same … but it matters”. Set this way, the formulation of cross-cultural examples does not imply a struggle </w:t>
      </w:r>
      <w:r w:rsidR="007A2F4C" w:rsidRPr="003D08C8">
        <w:rPr>
          <w:rFonts w:ascii="Garamond" w:eastAsia="Times New Roman" w:hAnsi="Garamond"/>
          <w:i/>
          <w:sz w:val="24"/>
          <w:szCs w:val="24"/>
          <w:lang w:eastAsia="en-GB"/>
        </w:rPr>
        <w:t xml:space="preserve">everywhere </w:t>
      </w:r>
      <w:r w:rsidR="007A2F4C" w:rsidRPr="003D08C8">
        <w:rPr>
          <w:rFonts w:ascii="Garamond" w:eastAsia="Times New Roman" w:hAnsi="Garamond"/>
          <w:sz w:val="24"/>
          <w:szCs w:val="24"/>
          <w:lang w:eastAsia="en-GB"/>
        </w:rPr>
        <w:t xml:space="preserve">is consonant with notions of “sameness”, and recourse to </w:t>
      </w:r>
      <w:r w:rsidR="008B4919" w:rsidRPr="003D08C8">
        <w:rPr>
          <w:rFonts w:ascii="Garamond" w:eastAsia="Times New Roman" w:hAnsi="Garamond"/>
          <w:sz w:val="24"/>
          <w:szCs w:val="24"/>
          <w:lang w:eastAsia="en-GB"/>
        </w:rPr>
        <w:t xml:space="preserve">urban contexts, </w:t>
      </w:r>
      <w:r w:rsidR="007A2F4C" w:rsidRPr="003D08C8">
        <w:rPr>
          <w:rFonts w:ascii="Garamond" w:eastAsia="Times New Roman" w:hAnsi="Garamond"/>
          <w:sz w:val="24"/>
          <w:szCs w:val="24"/>
          <w:lang w:eastAsia="en-GB"/>
        </w:rPr>
        <w:t xml:space="preserve">Savile and Lad Culture is not to draw direct comparisons, for direct comparisons would necessitate a surer knowledge of </w:t>
      </w:r>
      <w:proofErr w:type="gramStart"/>
      <w:r w:rsidR="007A2F4C" w:rsidRPr="003D08C8">
        <w:rPr>
          <w:rFonts w:ascii="Garamond" w:eastAsia="Times New Roman" w:hAnsi="Garamond"/>
          <w:sz w:val="24"/>
          <w:szCs w:val="24"/>
          <w:lang w:eastAsia="en-GB"/>
        </w:rPr>
        <w:t>an other</w:t>
      </w:r>
      <w:proofErr w:type="gramEnd"/>
      <w:r w:rsidR="007A2F4C" w:rsidRPr="003D08C8">
        <w:rPr>
          <w:rFonts w:ascii="Garamond" w:eastAsia="Times New Roman" w:hAnsi="Garamond"/>
          <w:sz w:val="24"/>
          <w:szCs w:val="24"/>
          <w:lang w:eastAsia="en-GB"/>
        </w:rPr>
        <w:t xml:space="preserve">’s experience. There is no presumption here of equivalence, or no choice – neither assumed nor taken – between a </w:t>
      </w:r>
      <w:proofErr w:type="gramStart"/>
      <w:r w:rsidR="007A2F4C" w:rsidRPr="003D08C8">
        <w:rPr>
          <w:rFonts w:ascii="Garamond" w:eastAsia="Times New Roman" w:hAnsi="Garamond"/>
          <w:sz w:val="24"/>
          <w:szCs w:val="24"/>
          <w:lang w:eastAsia="en-GB"/>
        </w:rPr>
        <w:t>universalist</w:t>
      </w:r>
      <w:proofErr w:type="gramEnd"/>
      <w:r w:rsidR="007A2F4C" w:rsidRPr="003D08C8">
        <w:rPr>
          <w:rFonts w:ascii="Garamond" w:eastAsia="Times New Roman" w:hAnsi="Garamond"/>
          <w:sz w:val="24"/>
          <w:szCs w:val="24"/>
          <w:lang w:eastAsia="en-GB"/>
        </w:rPr>
        <w:t xml:space="preserve"> imperative to intervene and an anti-</w:t>
      </w:r>
      <w:proofErr w:type="spellStart"/>
      <w:r w:rsidR="007A2F4C" w:rsidRPr="003D08C8">
        <w:rPr>
          <w:rFonts w:ascii="Garamond" w:eastAsia="Times New Roman" w:hAnsi="Garamond"/>
          <w:sz w:val="24"/>
          <w:szCs w:val="24"/>
          <w:lang w:eastAsia="en-GB"/>
        </w:rPr>
        <w:t>foundationalist</w:t>
      </w:r>
      <w:proofErr w:type="spellEnd"/>
      <w:r w:rsidR="007A2F4C" w:rsidRPr="003D08C8">
        <w:rPr>
          <w:rFonts w:ascii="Garamond" w:eastAsia="Times New Roman" w:hAnsi="Garamond"/>
          <w:sz w:val="24"/>
          <w:szCs w:val="24"/>
          <w:lang w:eastAsia="en-GB"/>
        </w:rPr>
        <w:t xml:space="preserve"> or relativist corrective towards “backing off”.</w:t>
      </w:r>
      <w:r w:rsidR="007A2F4C" w:rsidRPr="003D08C8">
        <w:rPr>
          <w:rFonts w:ascii="Garamond" w:hAnsi="Garamond"/>
          <w:sz w:val="24"/>
          <w:szCs w:val="24"/>
        </w:rPr>
        <w:t xml:space="preserve"> </w:t>
      </w:r>
      <w:r w:rsidR="007A2F4C" w:rsidRPr="003D08C8">
        <w:rPr>
          <w:rFonts w:ascii="Garamond" w:eastAsia="Times New Roman" w:hAnsi="Garamond"/>
          <w:sz w:val="24"/>
          <w:szCs w:val="24"/>
          <w:lang w:eastAsia="en-GB"/>
        </w:rPr>
        <w:t xml:space="preserve">Instead, they bear witness to </w:t>
      </w:r>
      <w:r w:rsidR="005068C4" w:rsidRPr="003D08C8">
        <w:rPr>
          <w:rFonts w:ascii="Garamond" w:eastAsia="Times New Roman" w:hAnsi="Garamond"/>
          <w:sz w:val="24"/>
          <w:szCs w:val="24"/>
          <w:lang w:eastAsia="en-GB"/>
        </w:rPr>
        <w:t xml:space="preserve">a </w:t>
      </w:r>
      <w:r w:rsidR="007A2F4C" w:rsidRPr="003D08C8">
        <w:rPr>
          <w:rFonts w:ascii="Garamond" w:eastAsia="Times New Roman" w:hAnsi="Garamond"/>
          <w:sz w:val="24"/>
          <w:szCs w:val="24"/>
          <w:lang w:eastAsia="en-GB"/>
        </w:rPr>
        <w:t xml:space="preserve">particularity that does not </w:t>
      </w:r>
      <w:r w:rsidR="007A2F4C" w:rsidRPr="003D08C8">
        <w:rPr>
          <w:rFonts w:ascii="Garamond" w:hAnsi="Garamond"/>
          <w:sz w:val="24"/>
          <w:szCs w:val="24"/>
        </w:rPr>
        <w:t xml:space="preserve">allow difference to inscribe itself as a marker of spatially defined conditions of gender. </w:t>
      </w:r>
    </w:p>
    <w:p w14:paraId="1FA34C3B" w14:textId="30612FF6" w:rsidR="007A2F4C" w:rsidRPr="003D08C8" w:rsidRDefault="009A090C" w:rsidP="009A090C">
      <w:pPr>
        <w:autoSpaceDE w:val="0"/>
        <w:autoSpaceDN w:val="0"/>
        <w:adjustRightInd w:val="0"/>
        <w:spacing w:after="0" w:line="360" w:lineRule="auto"/>
        <w:ind w:firstLine="720"/>
        <w:jc w:val="both"/>
        <w:rPr>
          <w:rFonts w:ascii="Garamond" w:hAnsi="Garamond"/>
          <w:sz w:val="24"/>
          <w:szCs w:val="24"/>
        </w:rPr>
      </w:pPr>
      <w:r w:rsidRPr="003D08C8">
        <w:rPr>
          <w:rFonts w:ascii="Garamond" w:hAnsi="Garamond"/>
          <w:sz w:val="24"/>
          <w:szCs w:val="24"/>
        </w:rPr>
        <w:t>To complement Spivak, we might see this</w:t>
      </w:r>
      <w:r w:rsidR="007A2F4C" w:rsidRPr="003D08C8">
        <w:rPr>
          <w:rFonts w:ascii="Garamond" w:hAnsi="Garamond"/>
          <w:sz w:val="24"/>
          <w:szCs w:val="24"/>
        </w:rPr>
        <w:t xml:space="preserve"> as part of Donna </w:t>
      </w:r>
      <w:proofErr w:type="spellStart"/>
      <w:r w:rsidR="007A2F4C" w:rsidRPr="003D08C8">
        <w:rPr>
          <w:rFonts w:ascii="Garamond" w:hAnsi="Garamond"/>
          <w:sz w:val="24"/>
          <w:szCs w:val="24"/>
        </w:rPr>
        <w:t>Haraway’s</w:t>
      </w:r>
      <w:proofErr w:type="spellEnd"/>
      <w:r w:rsidR="007A2F4C" w:rsidRPr="003D08C8">
        <w:rPr>
          <w:rFonts w:ascii="Garamond" w:hAnsi="Garamond"/>
          <w:sz w:val="24"/>
          <w:szCs w:val="24"/>
        </w:rPr>
        <w:t xml:space="preserve"> anti-colonial resistance to the ‘closed narratives’ of identities, resistance of ‘appropriation of another’s (never innocent) experience’ towards ‘just-barely-possible affinities, the just-barely-possible connections that might actually make a difference in local and global histories’ (1991, 113). Or more relevant still we might look to </w:t>
      </w:r>
      <w:r w:rsidR="007A2F4C" w:rsidRPr="003D08C8">
        <w:rPr>
          <w:rFonts w:ascii="Garamond" w:eastAsia="Times New Roman" w:hAnsi="Garamond"/>
          <w:sz w:val="24"/>
          <w:szCs w:val="24"/>
          <w:lang w:eastAsia="en-GB"/>
        </w:rPr>
        <w:t xml:space="preserve">Carolyn </w:t>
      </w:r>
      <w:proofErr w:type="spellStart"/>
      <w:r w:rsidR="007A2F4C" w:rsidRPr="003D08C8">
        <w:rPr>
          <w:rFonts w:ascii="Garamond" w:eastAsia="Times New Roman" w:hAnsi="Garamond"/>
          <w:sz w:val="24"/>
          <w:szCs w:val="24"/>
          <w:lang w:eastAsia="en-GB"/>
        </w:rPr>
        <w:t>Pedwell’s</w:t>
      </w:r>
      <w:proofErr w:type="spellEnd"/>
      <w:r w:rsidR="007A2F4C" w:rsidRPr="003D08C8">
        <w:rPr>
          <w:rFonts w:ascii="Garamond" w:eastAsia="Times New Roman" w:hAnsi="Garamond"/>
          <w:sz w:val="24"/>
          <w:szCs w:val="24"/>
          <w:lang w:eastAsia="en-GB"/>
        </w:rPr>
        <w:t xml:space="preserve"> extraction of </w:t>
      </w:r>
      <w:proofErr w:type="spellStart"/>
      <w:r w:rsidR="007A2F4C" w:rsidRPr="003D08C8">
        <w:rPr>
          <w:rFonts w:ascii="Garamond" w:eastAsia="Times New Roman" w:hAnsi="Garamond"/>
          <w:sz w:val="24"/>
          <w:szCs w:val="24"/>
          <w:lang w:eastAsia="en-GB"/>
        </w:rPr>
        <w:t>relationality</w:t>
      </w:r>
      <w:proofErr w:type="spellEnd"/>
      <w:r w:rsidR="007A2F4C" w:rsidRPr="003D08C8">
        <w:rPr>
          <w:rFonts w:ascii="Garamond" w:eastAsia="Times New Roman" w:hAnsi="Garamond"/>
          <w:sz w:val="24"/>
          <w:szCs w:val="24"/>
          <w:lang w:eastAsia="en-GB"/>
        </w:rPr>
        <w:t xml:space="preserve"> from commonality and a concomitant resistance of the ‘temptation to substitute problematic ‘difference’ with problematic ‘sameness’’ (2008, 94). </w:t>
      </w:r>
      <w:proofErr w:type="gramStart"/>
      <w:r w:rsidR="007A2F4C" w:rsidRPr="003D08C8">
        <w:rPr>
          <w:rFonts w:ascii="Garamond" w:eastAsia="Times New Roman" w:hAnsi="Garamond"/>
          <w:sz w:val="24"/>
          <w:szCs w:val="24"/>
          <w:lang w:eastAsia="en-GB"/>
        </w:rPr>
        <w:t xml:space="preserve">Taking the commonalities drawn from different cultural contexts (such as ‘African’ FGC and ‘Western’ cosmetic surgery) by some feminist thinkers (Gunning 1991; </w:t>
      </w:r>
      <w:proofErr w:type="spellStart"/>
      <w:r w:rsidR="007A2F4C" w:rsidRPr="003D08C8">
        <w:rPr>
          <w:rFonts w:ascii="Garamond" w:eastAsia="Times New Roman" w:hAnsi="Garamond"/>
          <w:sz w:val="24"/>
          <w:szCs w:val="24"/>
          <w:lang w:eastAsia="en-GB"/>
        </w:rPr>
        <w:t>Jeffreys</w:t>
      </w:r>
      <w:proofErr w:type="spellEnd"/>
      <w:r w:rsidR="007A2F4C" w:rsidRPr="003D08C8">
        <w:rPr>
          <w:rFonts w:ascii="Garamond" w:eastAsia="Times New Roman" w:hAnsi="Garamond"/>
          <w:sz w:val="24"/>
          <w:szCs w:val="24"/>
          <w:lang w:eastAsia="en-GB"/>
        </w:rPr>
        <w:t xml:space="preserve"> 2005), </w:t>
      </w:r>
      <w:proofErr w:type="spellStart"/>
      <w:r w:rsidR="007A2F4C" w:rsidRPr="003D08C8">
        <w:rPr>
          <w:rFonts w:ascii="Garamond" w:eastAsia="Times New Roman" w:hAnsi="Garamond"/>
          <w:sz w:val="24"/>
          <w:szCs w:val="24"/>
          <w:lang w:eastAsia="en-GB"/>
        </w:rPr>
        <w:t>Pedwell</w:t>
      </w:r>
      <w:proofErr w:type="spellEnd"/>
      <w:r w:rsidR="007A2F4C" w:rsidRPr="003D08C8">
        <w:rPr>
          <w:rFonts w:ascii="Garamond" w:eastAsia="Times New Roman" w:hAnsi="Garamond"/>
          <w:sz w:val="24"/>
          <w:szCs w:val="24"/>
          <w:lang w:eastAsia="en-GB"/>
        </w:rPr>
        <w:t xml:space="preserve"> advocates a move away from ‘assertions of similarity’ towards a relational approach that theorises ‘social, historical and cultural links </w:t>
      </w:r>
      <w:r w:rsidR="007A2F4C" w:rsidRPr="003D08C8">
        <w:rPr>
          <w:rFonts w:ascii="Garamond" w:eastAsia="Times New Roman" w:hAnsi="Garamond"/>
          <w:i/>
          <w:sz w:val="24"/>
          <w:szCs w:val="24"/>
          <w:lang w:eastAsia="en-GB"/>
        </w:rPr>
        <w:t xml:space="preserve">along with </w:t>
      </w:r>
      <w:proofErr w:type="spellStart"/>
      <w:r w:rsidR="007A2F4C" w:rsidRPr="003D08C8">
        <w:rPr>
          <w:rFonts w:ascii="Garamond" w:eastAsia="Times New Roman" w:hAnsi="Garamond"/>
          <w:i/>
          <w:sz w:val="24"/>
          <w:szCs w:val="24"/>
          <w:lang w:eastAsia="en-GB"/>
        </w:rPr>
        <w:t>disjunctures</w:t>
      </w:r>
      <w:proofErr w:type="spellEnd"/>
      <w:r w:rsidR="007A2F4C" w:rsidRPr="003D08C8">
        <w:rPr>
          <w:rFonts w:ascii="Garamond" w:eastAsia="Times New Roman" w:hAnsi="Garamond"/>
          <w:i/>
          <w:sz w:val="24"/>
          <w:szCs w:val="24"/>
          <w:lang w:eastAsia="en-GB"/>
        </w:rPr>
        <w:t xml:space="preserve"> </w:t>
      </w:r>
      <w:r w:rsidR="007A2F4C" w:rsidRPr="003D08C8">
        <w:rPr>
          <w:rFonts w:ascii="Garamond" w:eastAsia="Times New Roman" w:hAnsi="Garamond"/>
          <w:sz w:val="24"/>
          <w:szCs w:val="24"/>
          <w:lang w:eastAsia="en-GB"/>
        </w:rPr>
        <w:t xml:space="preserve">without reifying essential distinctions </w:t>
      </w:r>
      <w:r w:rsidR="007A2F4C" w:rsidRPr="003D08C8">
        <w:rPr>
          <w:rFonts w:ascii="Garamond" w:eastAsia="Times New Roman" w:hAnsi="Garamond"/>
          <w:i/>
          <w:sz w:val="24"/>
          <w:szCs w:val="24"/>
          <w:lang w:eastAsia="en-GB"/>
        </w:rPr>
        <w:t xml:space="preserve">or </w:t>
      </w:r>
      <w:r w:rsidR="007A2F4C" w:rsidRPr="003D08C8">
        <w:rPr>
          <w:rFonts w:ascii="Garamond" w:eastAsia="Times New Roman" w:hAnsi="Garamond"/>
          <w:sz w:val="24"/>
          <w:szCs w:val="24"/>
          <w:lang w:eastAsia="en-GB"/>
        </w:rPr>
        <w:t>disavowing the possibility of common ground’ (2008, 91, original emphasis).</w:t>
      </w:r>
      <w:proofErr w:type="gramEnd"/>
      <w:r w:rsidR="007A2F4C" w:rsidRPr="003D08C8">
        <w:rPr>
          <w:rFonts w:ascii="Garamond" w:eastAsia="Times New Roman" w:hAnsi="Garamond"/>
          <w:sz w:val="24"/>
          <w:szCs w:val="24"/>
          <w:lang w:eastAsia="en-GB"/>
        </w:rPr>
        <w:t xml:space="preserve"> Like Spivak, </w:t>
      </w:r>
      <w:proofErr w:type="spellStart"/>
      <w:r w:rsidR="007A2F4C" w:rsidRPr="003D08C8">
        <w:rPr>
          <w:rFonts w:ascii="Garamond" w:eastAsia="Times New Roman" w:hAnsi="Garamond"/>
          <w:sz w:val="24"/>
          <w:szCs w:val="24"/>
          <w:lang w:eastAsia="en-GB"/>
        </w:rPr>
        <w:t>Pedwell’s</w:t>
      </w:r>
      <w:proofErr w:type="spellEnd"/>
      <w:r w:rsidR="007A2F4C" w:rsidRPr="003D08C8">
        <w:rPr>
          <w:rFonts w:ascii="Garamond" w:eastAsia="Times New Roman" w:hAnsi="Garamond"/>
          <w:sz w:val="24"/>
          <w:szCs w:val="24"/>
          <w:lang w:eastAsia="en-GB"/>
        </w:rPr>
        <w:t xml:space="preserve"> concern is with deconstructing the binaries that are reproduced even through a sensibility towards ‘sameness’. </w:t>
      </w:r>
      <w:proofErr w:type="gramStart"/>
      <w:r w:rsidR="007A2F4C" w:rsidRPr="003D08C8">
        <w:rPr>
          <w:rFonts w:ascii="Garamond" w:eastAsia="Times New Roman" w:hAnsi="Garamond"/>
          <w:sz w:val="24"/>
          <w:szCs w:val="24"/>
          <w:lang w:eastAsia="en-GB"/>
        </w:rPr>
        <w:t>And</w:t>
      </w:r>
      <w:proofErr w:type="gramEnd"/>
      <w:r w:rsidR="007A2F4C" w:rsidRPr="003D08C8">
        <w:rPr>
          <w:rFonts w:ascii="Garamond" w:eastAsia="Times New Roman" w:hAnsi="Garamond"/>
          <w:sz w:val="24"/>
          <w:szCs w:val="24"/>
          <w:lang w:eastAsia="en-GB"/>
        </w:rPr>
        <w:t xml:space="preserve"> like Spivak and </w:t>
      </w:r>
      <w:proofErr w:type="spellStart"/>
      <w:r w:rsidR="007A2F4C" w:rsidRPr="003D08C8">
        <w:rPr>
          <w:rFonts w:ascii="Garamond" w:eastAsia="Times New Roman" w:hAnsi="Garamond"/>
          <w:sz w:val="24"/>
          <w:szCs w:val="24"/>
          <w:lang w:eastAsia="en-GB"/>
        </w:rPr>
        <w:t>Pedwell</w:t>
      </w:r>
      <w:proofErr w:type="spellEnd"/>
      <w:r w:rsidR="007A2F4C" w:rsidRPr="003D08C8">
        <w:rPr>
          <w:rFonts w:ascii="Garamond" w:eastAsia="Times New Roman" w:hAnsi="Garamond"/>
          <w:sz w:val="24"/>
          <w:szCs w:val="24"/>
          <w:lang w:eastAsia="en-GB"/>
        </w:rPr>
        <w:t xml:space="preserve">, the </w:t>
      </w:r>
      <w:r w:rsidRPr="003D08C8">
        <w:rPr>
          <w:rFonts w:ascii="Garamond" w:eastAsia="Times New Roman" w:hAnsi="Garamond"/>
          <w:sz w:val="24"/>
          <w:szCs w:val="24"/>
          <w:lang w:eastAsia="en-GB"/>
        </w:rPr>
        <w:t>staff</w:t>
      </w:r>
      <w:r w:rsidR="007A2F4C" w:rsidRPr="003D08C8">
        <w:rPr>
          <w:rFonts w:ascii="Garamond" w:eastAsia="Times New Roman" w:hAnsi="Garamond"/>
          <w:sz w:val="24"/>
          <w:szCs w:val="24"/>
          <w:lang w:eastAsia="en-GB"/>
        </w:rPr>
        <w:t xml:space="preserve"> move away from both the reiteration and reification of </w:t>
      </w:r>
      <w:proofErr w:type="spellStart"/>
      <w:r w:rsidR="007A2F4C" w:rsidRPr="003D08C8">
        <w:rPr>
          <w:rFonts w:ascii="Garamond" w:eastAsia="Times New Roman" w:hAnsi="Garamond"/>
          <w:sz w:val="24"/>
          <w:szCs w:val="24"/>
          <w:lang w:eastAsia="en-GB"/>
        </w:rPr>
        <w:t>foundationalist</w:t>
      </w:r>
      <w:proofErr w:type="spellEnd"/>
      <w:r w:rsidR="007A2F4C" w:rsidRPr="003D08C8">
        <w:rPr>
          <w:rFonts w:ascii="Garamond" w:eastAsia="Times New Roman" w:hAnsi="Garamond"/>
          <w:sz w:val="24"/>
          <w:szCs w:val="24"/>
          <w:lang w:eastAsia="en-GB"/>
        </w:rPr>
        <w:t xml:space="preserve"> cultural differences and also the flattening out</w:t>
      </w:r>
      <w:r w:rsidRPr="003D08C8">
        <w:rPr>
          <w:rFonts w:ascii="Garamond" w:eastAsia="Times New Roman" w:hAnsi="Garamond"/>
          <w:sz w:val="24"/>
          <w:szCs w:val="24"/>
          <w:lang w:eastAsia="en-GB"/>
        </w:rPr>
        <w:t xml:space="preserve"> of significant particularities: they struggle to imagine and the</w:t>
      </w:r>
      <w:r w:rsidR="00D34EE3" w:rsidRPr="003D08C8">
        <w:rPr>
          <w:rFonts w:ascii="Garamond" w:eastAsia="Times New Roman" w:hAnsi="Garamond"/>
          <w:sz w:val="24"/>
          <w:szCs w:val="24"/>
          <w:lang w:eastAsia="en-GB"/>
        </w:rPr>
        <w:t>y</w:t>
      </w:r>
      <w:r w:rsidRPr="003D08C8">
        <w:rPr>
          <w:rFonts w:ascii="Garamond" w:eastAsia="Times New Roman" w:hAnsi="Garamond"/>
          <w:sz w:val="24"/>
          <w:szCs w:val="24"/>
          <w:lang w:eastAsia="en-GB"/>
        </w:rPr>
        <w:t xml:space="preserve"> liken without equivalence. </w:t>
      </w:r>
    </w:p>
    <w:p w14:paraId="1B357BE2" w14:textId="7344982E" w:rsidR="007A2F4C" w:rsidRPr="003D08C8" w:rsidRDefault="00D34EE3" w:rsidP="00287358">
      <w:pPr>
        <w:spacing w:after="0" w:line="360" w:lineRule="auto"/>
        <w:ind w:firstLine="720"/>
        <w:jc w:val="both"/>
        <w:rPr>
          <w:rFonts w:ascii="Garamond" w:hAnsi="Garamond"/>
          <w:sz w:val="24"/>
          <w:szCs w:val="24"/>
        </w:rPr>
      </w:pPr>
      <w:r w:rsidRPr="003D08C8">
        <w:rPr>
          <w:rFonts w:ascii="Garamond" w:eastAsia="Times New Roman" w:hAnsi="Garamond"/>
          <w:sz w:val="24"/>
          <w:szCs w:val="24"/>
          <w:lang w:eastAsia="en-GB"/>
        </w:rPr>
        <w:t>This reading of the ethnography can be drawn out further through Sara Ahmed’s</w:t>
      </w:r>
      <w:r w:rsidR="007A2F4C" w:rsidRPr="003D08C8">
        <w:rPr>
          <w:rFonts w:ascii="Garamond" w:hAnsi="Garamond"/>
          <w:sz w:val="24"/>
          <w:szCs w:val="24"/>
        </w:rPr>
        <w:t xml:space="preserve"> writing on feminist ethics and otherness. Ahmed, like Spivak (2000; 2004), draws on </w:t>
      </w:r>
      <w:proofErr w:type="spellStart"/>
      <w:r w:rsidR="007A2F4C" w:rsidRPr="003D08C8">
        <w:rPr>
          <w:rFonts w:ascii="Garamond" w:hAnsi="Garamond"/>
          <w:sz w:val="24"/>
          <w:szCs w:val="24"/>
        </w:rPr>
        <w:t>Levinas</w:t>
      </w:r>
      <w:proofErr w:type="spellEnd"/>
      <w:r w:rsidR="007A2F4C" w:rsidRPr="003D08C8">
        <w:rPr>
          <w:rFonts w:ascii="Garamond" w:hAnsi="Garamond"/>
          <w:sz w:val="24"/>
          <w:szCs w:val="24"/>
        </w:rPr>
        <w:t xml:space="preserve"> to argue an ethical engagement with postcolonial others </w:t>
      </w:r>
      <w:r w:rsidR="00287358" w:rsidRPr="003D08C8">
        <w:rPr>
          <w:rFonts w:ascii="Garamond" w:hAnsi="Garamond"/>
          <w:sz w:val="24"/>
          <w:szCs w:val="24"/>
        </w:rPr>
        <w:t>is not about ‘presence’ but the felt imaginations of ‘</w:t>
      </w:r>
      <w:r w:rsidR="007A2F4C" w:rsidRPr="003D08C8">
        <w:rPr>
          <w:rFonts w:ascii="Garamond" w:hAnsi="Garamond"/>
          <w:sz w:val="24"/>
          <w:szCs w:val="24"/>
        </w:rPr>
        <w:t>other speech acts, scars and traumas, that remain unspoken, unvoiced or not fully spoken or voiced</w:t>
      </w:r>
      <w:r w:rsidR="00287358" w:rsidRPr="003D08C8">
        <w:rPr>
          <w:rFonts w:ascii="Garamond" w:hAnsi="Garamond"/>
          <w:sz w:val="24"/>
          <w:szCs w:val="24"/>
        </w:rPr>
        <w:t xml:space="preserve">’ (2002, 564). </w:t>
      </w:r>
      <w:proofErr w:type="gramStart"/>
      <w:r w:rsidR="00287358" w:rsidRPr="003D08C8">
        <w:rPr>
          <w:rFonts w:ascii="Garamond" w:hAnsi="Garamond"/>
          <w:sz w:val="24"/>
          <w:szCs w:val="24"/>
        </w:rPr>
        <w:t xml:space="preserve">To </w:t>
      </w:r>
      <w:r w:rsidR="00287358" w:rsidRPr="003D08C8">
        <w:rPr>
          <w:rFonts w:ascii="Garamond" w:hAnsi="Garamond"/>
          <w:sz w:val="24"/>
          <w:szCs w:val="24"/>
        </w:rPr>
        <w:lastRenderedPageBreak/>
        <w:t>illustrate, Ahmed reads</w:t>
      </w:r>
      <w:r w:rsidR="007A2F4C" w:rsidRPr="003D08C8">
        <w:rPr>
          <w:rFonts w:ascii="Garamond" w:hAnsi="Garamond"/>
          <w:sz w:val="24"/>
          <w:szCs w:val="24"/>
        </w:rPr>
        <w:t xml:space="preserve"> Spivak’s translation of </w:t>
      </w:r>
      <w:proofErr w:type="spellStart"/>
      <w:r w:rsidR="007A2F4C" w:rsidRPr="003D08C8">
        <w:rPr>
          <w:rFonts w:ascii="Garamond" w:hAnsi="Garamond"/>
          <w:sz w:val="24"/>
          <w:szCs w:val="24"/>
        </w:rPr>
        <w:t>Mahasweta</w:t>
      </w:r>
      <w:proofErr w:type="spellEnd"/>
      <w:r w:rsidR="007A2F4C" w:rsidRPr="003D08C8">
        <w:rPr>
          <w:rFonts w:ascii="Garamond" w:hAnsi="Garamond"/>
          <w:sz w:val="24"/>
          <w:szCs w:val="24"/>
        </w:rPr>
        <w:t xml:space="preserve"> Devi’s ‘</w:t>
      </w:r>
      <w:proofErr w:type="spellStart"/>
      <w:r w:rsidR="007A2F4C" w:rsidRPr="003D08C8">
        <w:rPr>
          <w:rFonts w:ascii="Garamond" w:hAnsi="Garamond"/>
          <w:sz w:val="24"/>
          <w:szCs w:val="24"/>
        </w:rPr>
        <w:t>Douloti</w:t>
      </w:r>
      <w:proofErr w:type="spellEnd"/>
      <w:r w:rsidR="007A2F4C" w:rsidRPr="003D08C8">
        <w:rPr>
          <w:rFonts w:ascii="Garamond" w:hAnsi="Garamond"/>
          <w:sz w:val="24"/>
          <w:szCs w:val="24"/>
        </w:rPr>
        <w:t xml:space="preserve"> the Beautiful’, describing how she is moved – brought to tears even – by the account, the harrowing tale of ‘a peasant woman [</w:t>
      </w:r>
      <w:proofErr w:type="spellStart"/>
      <w:r w:rsidR="007A2F4C" w:rsidRPr="003D08C8">
        <w:rPr>
          <w:rFonts w:ascii="Garamond" w:hAnsi="Garamond"/>
          <w:sz w:val="24"/>
          <w:szCs w:val="24"/>
        </w:rPr>
        <w:t>Douloti</w:t>
      </w:r>
      <w:proofErr w:type="spellEnd"/>
      <w:r w:rsidR="007A2F4C" w:rsidRPr="003D08C8">
        <w:rPr>
          <w:rFonts w:ascii="Garamond" w:hAnsi="Garamond"/>
          <w:sz w:val="24"/>
          <w:szCs w:val="24"/>
        </w:rPr>
        <w:t>] sold into prostitution’, and how the woman is ‘presented to [her], and yet absent, a little sketch, hard to read behind, beneath …’ (2002, 566), concluding: ‘my tears not hers wet the pages’ (2002, 566).</w:t>
      </w:r>
      <w:proofErr w:type="gramEnd"/>
      <w:r w:rsidR="007A2F4C" w:rsidRPr="003D08C8">
        <w:rPr>
          <w:rFonts w:ascii="Garamond" w:hAnsi="Garamond"/>
          <w:sz w:val="24"/>
          <w:szCs w:val="24"/>
        </w:rPr>
        <w:t xml:space="preserve"> Through this reading, Ahmed builds to the critical question and conclusion: </w:t>
      </w:r>
    </w:p>
    <w:p w14:paraId="6DDE5A6D" w14:textId="77777777" w:rsidR="007A2F4C" w:rsidRPr="003D08C8" w:rsidRDefault="007A2F4C" w:rsidP="007A2F4C">
      <w:pPr>
        <w:spacing w:before="240" w:line="240" w:lineRule="auto"/>
        <w:ind w:left="426" w:right="237"/>
        <w:jc w:val="both"/>
        <w:rPr>
          <w:rFonts w:ascii="Garamond" w:hAnsi="Garamond"/>
          <w:szCs w:val="24"/>
        </w:rPr>
      </w:pPr>
      <w:proofErr w:type="gramStart"/>
      <w:r w:rsidRPr="003D08C8">
        <w:rPr>
          <w:rFonts w:ascii="Garamond" w:hAnsi="Garamond"/>
          <w:szCs w:val="24"/>
        </w:rPr>
        <w:t>But</w:t>
      </w:r>
      <w:proofErr w:type="gramEnd"/>
      <w:r w:rsidRPr="003D08C8">
        <w:rPr>
          <w:rFonts w:ascii="Garamond" w:hAnsi="Garamond"/>
          <w:szCs w:val="24"/>
        </w:rPr>
        <w:t xml:space="preserve"> if [</w:t>
      </w:r>
      <w:proofErr w:type="spellStart"/>
      <w:r w:rsidRPr="003D08C8">
        <w:rPr>
          <w:rFonts w:ascii="Garamond" w:hAnsi="Garamond"/>
          <w:szCs w:val="24"/>
        </w:rPr>
        <w:t>Douloti</w:t>
      </w:r>
      <w:proofErr w:type="spellEnd"/>
      <w:r w:rsidRPr="003D08C8">
        <w:rPr>
          <w:rFonts w:ascii="Garamond" w:hAnsi="Garamond"/>
          <w:szCs w:val="24"/>
        </w:rPr>
        <w:t>] does not speak her resistance, then how can we hear her? Does her body speak resistance for her? No – her body is not a transparent medium through which we can read a message and find our resolution. Her body ceases to be contained as body; it cannot be transformed from object to voice. (2002, 566)</w:t>
      </w:r>
    </w:p>
    <w:p w14:paraId="063FF2D3" w14:textId="77777777" w:rsidR="007A2F4C" w:rsidRPr="003D08C8" w:rsidRDefault="007A2F4C" w:rsidP="007A2F4C">
      <w:pPr>
        <w:autoSpaceDE w:val="0"/>
        <w:autoSpaceDN w:val="0"/>
        <w:adjustRightInd w:val="0"/>
        <w:spacing w:after="0" w:line="360" w:lineRule="auto"/>
        <w:jc w:val="both"/>
        <w:rPr>
          <w:rFonts w:ascii="Garamond" w:eastAsia="Times New Roman" w:hAnsi="Garamond"/>
          <w:sz w:val="24"/>
          <w:szCs w:val="24"/>
          <w:lang w:eastAsia="en-GB"/>
        </w:rPr>
      </w:pPr>
      <w:r w:rsidRPr="003D08C8">
        <w:rPr>
          <w:rFonts w:ascii="Garamond" w:eastAsia="Times New Roman" w:hAnsi="Garamond"/>
          <w:sz w:val="24"/>
          <w:szCs w:val="24"/>
          <w:lang w:eastAsia="en-GB"/>
        </w:rPr>
        <w:t xml:space="preserve">In response, Ahmed switches to a direct address, seemingly of both the reader of her text </w:t>
      </w:r>
      <w:proofErr w:type="gramStart"/>
      <w:r w:rsidRPr="003D08C8">
        <w:rPr>
          <w:rFonts w:ascii="Garamond" w:eastAsia="Times New Roman" w:hAnsi="Garamond"/>
          <w:sz w:val="24"/>
          <w:szCs w:val="24"/>
          <w:lang w:eastAsia="en-GB"/>
        </w:rPr>
        <w:t>and also</w:t>
      </w:r>
      <w:proofErr w:type="gramEnd"/>
      <w:r w:rsidRPr="003D08C8">
        <w:rPr>
          <w:rFonts w:ascii="Garamond" w:eastAsia="Times New Roman" w:hAnsi="Garamond"/>
          <w:sz w:val="24"/>
          <w:szCs w:val="24"/>
          <w:lang w:eastAsia="en-GB"/>
        </w:rPr>
        <w:t xml:space="preserve"> of </w:t>
      </w:r>
      <w:proofErr w:type="spellStart"/>
      <w:r w:rsidRPr="003D08C8">
        <w:rPr>
          <w:rFonts w:ascii="Garamond" w:eastAsia="Times New Roman" w:hAnsi="Garamond"/>
          <w:sz w:val="24"/>
          <w:szCs w:val="24"/>
          <w:lang w:eastAsia="en-GB"/>
        </w:rPr>
        <w:t>Douloti</w:t>
      </w:r>
      <w:proofErr w:type="spellEnd"/>
      <w:r w:rsidRPr="003D08C8">
        <w:rPr>
          <w:rFonts w:ascii="Garamond" w:eastAsia="Times New Roman" w:hAnsi="Garamond"/>
          <w:sz w:val="24"/>
          <w:szCs w:val="24"/>
          <w:lang w:eastAsia="en-GB"/>
        </w:rPr>
        <w:t xml:space="preserve"> herself:</w:t>
      </w:r>
    </w:p>
    <w:p w14:paraId="5E53396E" w14:textId="308D7851" w:rsidR="007A2F4C" w:rsidRPr="003D08C8" w:rsidRDefault="007A2F4C" w:rsidP="007A2F4C">
      <w:pPr>
        <w:autoSpaceDE w:val="0"/>
        <w:autoSpaceDN w:val="0"/>
        <w:adjustRightInd w:val="0"/>
        <w:spacing w:before="240" w:line="240" w:lineRule="auto"/>
        <w:ind w:left="426" w:right="282"/>
        <w:jc w:val="both"/>
        <w:rPr>
          <w:rFonts w:ascii="Garamond" w:eastAsia="Times New Roman" w:hAnsi="Garamond"/>
          <w:szCs w:val="24"/>
          <w:lang w:eastAsia="en-GB"/>
        </w:rPr>
      </w:pPr>
      <w:proofErr w:type="gramStart"/>
      <w:r w:rsidRPr="003D08C8">
        <w:rPr>
          <w:rFonts w:ascii="Garamond" w:eastAsia="Times New Roman" w:hAnsi="Garamond"/>
          <w:szCs w:val="24"/>
          <w:lang w:eastAsia="en-GB"/>
        </w:rPr>
        <w:t xml:space="preserve">I cannot touch your body </w:t>
      </w:r>
      <w:r w:rsidRPr="003D08C8">
        <w:rPr>
          <w:rFonts w:ascii="Garamond" w:eastAsia="Times New Roman" w:hAnsi="Garamond"/>
          <w:i/>
          <w:szCs w:val="24"/>
          <w:lang w:eastAsia="en-GB"/>
        </w:rPr>
        <w:t xml:space="preserve">as </w:t>
      </w:r>
      <w:r w:rsidRPr="003D08C8">
        <w:rPr>
          <w:rFonts w:ascii="Garamond" w:eastAsia="Times New Roman" w:hAnsi="Garamond"/>
          <w:szCs w:val="24"/>
          <w:lang w:eastAsia="en-GB"/>
        </w:rPr>
        <w:t>the body of the other</w:t>
      </w:r>
      <w:r w:rsidR="00CF1CB7" w:rsidRPr="003D08C8">
        <w:rPr>
          <w:rFonts w:ascii="Garamond" w:eastAsia="Times New Roman" w:hAnsi="Garamond"/>
          <w:szCs w:val="24"/>
          <w:lang w:eastAsia="en-GB"/>
        </w:rPr>
        <w:t xml:space="preserve"> …</w:t>
      </w:r>
      <w:r w:rsidRPr="003D08C8">
        <w:rPr>
          <w:rFonts w:ascii="Garamond" w:eastAsia="Times New Roman" w:hAnsi="Garamond"/>
          <w:szCs w:val="24"/>
          <w:lang w:eastAsia="en-GB"/>
        </w:rPr>
        <w:t xml:space="preserve"> your skin weeps, not as you remember the violence, but as it remembers; it remembers it for you, a remembering that leaks beyond you, and into the flesh of the world</w:t>
      </w:r>
      <w:r w:rsidR="00CF1CB7" w:rsidRPr="003D08C8">
        <w:rPr>
          <w:rFonts w:ascii="Garamond" w:eastAsia="Times New Roman" w:hAnsi="Garamond"/>
          <w:szCs w:val="24"/>
          <w:lang w:eastAsia="en-GB"/>
        </w:rPr>
        <w:t xml:space="preserve"> …</w:t>
      </w:r>
      <w:r w:rsidRPr="003D08C8">
        <w:rPr>
          <w:rFonts w:ascii="Garamond" w:eastAsia="Times New Roman" w:hAnsi="Garamond"/>
          <w:szCs w:val="24"/>
          <w:lang w:eastAsia="en-GB"/>
        </w:rPr>
        <w:t xml:space="preserve"> in getting closer, I feel our skin touch, not as a coming together of two bodies, but as an insertion into a sociality in which we are not together, but we are close enough.</w:t>
      </w:r>
      <w:proofErr w:type="gramEnd"/>
      <w:r w:rsidRPr="003D08C8">
        <w:rPr>
          <w:rFonts w:ascii="Garamond" w:eastAsia="Times New Roman" w:hAnsi="Garamond"/>
          <w:szCs w:val="24"/>
          <w:lang w:eastAsia="en-GB"/>
        </w:rPr>
        <w:t xml:space="preserve"> My skin gets wet; it trembles with love. (2002, 567 original emphasis)</w:t>
      </w:r>
    </w:p>
    <w:p w14:paraId="39CF1451" w14:textId="58DEF854" w:rsidR="007A2F4C" w:rsidRPr="003D08C8" w:rsidRDefault="007A2F4C" w:rsidP="007A2F4C">
      <w:pPr>
        <w:autoSpaceDE w:val="0"/>
        <w:autoSpaceDN w:val="0"/>
        <w:adjustRightInd w:val="0"/>
        <w:spacing w:before="240" w:after="0" w:line="360" w:lineRule="auto"/>
        <w:jc w:val="both"/>
        <w:rPr>
          <w:rFonts w:ascii="Garamond" w:eastAsia="Times New Roman" w:hAnsi="Garamond"/>
          <w:sz w:val="24"/>
          <w:szCs w:val="24"/>
          <w:lang w:eastAsia="en-GB"/>
        </w:rPr>
      </w:pPr>
      <w:r w:rsidRPr="003D08C8">
        <w:rPr>
          <w:rFonts w:ascii="Garamond" w:eastAsia="Times New Roman" w:hAnsi="Garamond"/>
          <w:sz w:val="24"/>
          <w:szCs w:val="24"/>
          <w:lang w:eastAsia="en-GB"/>
        </w:rPr>
        <w:t xml:space="preserve">Ahmed here evokes a feeling of </w:t>
      </w:r>
      <w:proofErr w:type="gramStart"/>
      <w:r w:rsidRPr="003D08C8">
        <w:rPr>
          <w:rFonts w:ascii="Garamond" w:eastAsia="Times New Roman" w:hAnsi="Garamond"/>
          <w:sz w:val="24"/>
          <w:szCs w:val="24"/>
          <w:lang w:eastAsia="en-GB"/>
        </w:rPr>
        <w:t>intimacy which</w:t>
      </w:r>
      <w:proofErr w:type="gramEnd"/>
      <w:r w:rsidRPr="003D08C8">
        <w:rPr>
          <w:rFonts w:ascii="Garamond" w:eastAsia="Times New Roman" w:hAnsi="Garamond"/>
          <w:sz w:val="24"/>
          <w:szCs w:val="24"/>
          <w:lang w:eastAsia="en-GB"/>
        </w:rPr>
        <w:t xml:space="preserve"> only in proximity reveals distance. Calling on Chandra </w:t>
      </w:r>
      <w:proofErr w:type="spellStart"/>
      <w:r w:rsidRPr="003D08C8">
        <w:rPr>
          <w:rFonts w:ascii="Garamond" w:eastAsia="Times New Roman" w:hAnsi="Garamond"/>
          <w:sz w:val="24"/>
          <w:szCs w:val="24"/>
          <w:lang w:eastAsia="en-GB"/>
        </w:rPr>
        <w:t>Mohanty’s</w:t>
      </w:r>
      <w:proofErr w:type="spellEnd"/>
      <w:r w:rsidRPr="003D08C8">
        <w:rPr>
          <w:rFonts w:ascii="Garamond" w:eastAsia="Times New Roman" w:hAnsi="Garamond"/>
          <w:sz w:val="24"/>
          <w:szCs w:val="24"/>
          <w:lang w:eastAsia="en-GB"/>
        </w:rPr>
        <w:t xml:space="preserve"> seminal intervention (1984), Ahmed</w:t>
      </w:r>
      <w:r w:rsidR="00A81E39" w:rsidRPr="003D08C8">
        <w:rPr>
          <w:rFonts w:ascii="Garamond" w:eastAsia="Times New Roman" w:hAnsi="Garamond"/>
          <w:sz w:val="24"/>
          <w:szCs w:val="24"/>
          <w:lang w:eastAsia="en-GB"/>
        </w:rPr>
        <w:t xml:space="preserve"> follows Spivak in arguing</w:t>
      </w:r>
      <w:r w:rsidRPr="003D08C8">
        <w:rPr>
          <w:rFonts w:ascii="Garamond" w:eastAsia="Times New Roman" w:hAnsi="Garamond"/>
          <w:sz w:val="24"/>
          <w:szCs w:val="24"/>
          <w:lang w:eastAsia="en-GB"/>
        </w:rPr>
        <w:t xml:space="preserve"> that ‘a response to universalism should not be a retreat into the passivity of c</w:t>
      </w:r>
      <w:r w:rsidR="003363DE" w:rsidRPr="003D08C8">
        <w:rPr>
          <w:rFonts w:ascii="Garamond" w:eastAsia="Times New Roman" w:hAnsi="Garamond"/>
          <w:sz w:val="24"/>
          <w:szCs w:val="24"/>
          <w:lang w:eastAsia="en-GB"/>
        </w:rPr>
        <w:t>ultural relativism’ (2002, 568). R</w:t>
      </w:r>
      <w:r w:rsidRPr="003D08C8">
        <w:rPr>
          <w:rFonts w:ascii="Garamond" w:eastAsia="Times New Roman" w:hAnsi="Garamond"/>
          <w:sz w:val="24"/>
          <w:szCs w:val="24"/>
          <w:lang w:eastAsia="en-GB"/>
        </w:rPr>
        <w:t>ather</w:t>
      </w:r>
      <w:r w:rsidR="003363DE" w:rsidRPr="003D08C8">
        <w:rPr>
          <w:rFonts w:ascii="Garamond" w:eastAsia="Times New Roman" w:hAnsi="Garamond"/>
          <w:sz w:val="24"/>
          <w:szCs w:val="24"/>
          <w:lang w:eastAsia="en-GB"/>
        </w:rPr>
        <w:t>,</w:t>
      </w:r>
      <w:r w:rsidRPr="003D08C8">
        <w:rPr>
          <w:rFonts w:ascii="Garamond" w:eastAsia="Times New Roman" w:hAnsi="Garamond"/>
          <w:sz w:val="24"/>
          <w:szCs w:val="24"/>
          <w:lang w:eastAsia="en-GB"/>
        </w:rPr>
        <w:t xml:space="preserve"> an ethic</w:t>
      </w:r>
      <w:r w:rsidR="00531EA3" w:rsidRPr="003D08C8">
        <w:rPr>
          <w:rFonts w:ascii="Garamond" w:eastAsia="Times New Roman" w:hAnsi="Garamond"/>
          <w:sz w:val="24"/>
          <w:szCs w:val="24"/>
          <w:lang w:eastAsia="en-GB"/>
        </w:rPr>
        <w:t>al encounter</w:t>
      </w:r>
      <w:r w:rsidRPr="003D08C8">
        <w:rPr>
          <w:rFonts w:ascii="Garamond" w:eastAsia="Times New Roman" w:hAnsi="Garamond"/>
          <w:sz w:val="24"/>
          <w:szCs w:val="24"/>
          <w:lang w:eastAsia="en-GB"/>
        </w:rPr>
        <w:t xml:space="preserve"> that ‘involves getting closer to others in order to occupy or inhabit the distance between us’ (2002, 569), or in Spivak’s words ‘a collective struggle </w:t>
      </w:r>
      <w:r w:rsidRPr="003D08C8">
        <w:rPr>
          <w:rFonts w:ascii="Garamond" w:eastAsia="Times New Roman" w:hAnsi="Garamond"/>
          <w:i/>
          <w:sz w:val="24"/>
          <w:szCs w:val="24"/>
          <w:lang w:eastAsia="en-GB"/>
        </w:rPr>
        <w:t xml:space="preserve">supplemented </w:t>
      </w:r>
      <w:r w:rsidRPr="003D08C8">
        <w:rPr>
          <w:rFonts w:ascii="Garamond" w:eastAsia="Times New Roman" w:hAnsi="Garamond"/>
          <w:sz w:val="24"/>
          <w:szCs w:val="24"/>
          <w:lang w:eastAsia="en-GB"/>
        </w:rPr>
        <w:t>by the impossibility of full ethical engagement’ (Spivak 1995, xxv original emphasis).</w:t>
      </w:r>
    </w:p>
    <w:p w14:paraId="48BACFA4" w14:textId="6ACB6C12" w:rsidR="00EC79C1" w:rsidRPr="003D08C8" w:rsidRDefault="002E6E38" w:rsidP="00F27681">
      <w:pPr>
        <w:pStyle w:val="Heading3"/>
        <w:numPr>
          <w:ilvl w:val="0"/>
          <w:numId w:val="7"/>
        </w:numPr>
        <w:rPr>
          <w:color w:val="auto"/>
          <w:lang w:eastAsia="en-GB"/>
        </w:rPr>
      </w:pPr>
      <w:r w:rsidRPr="003D08C8">
        <w:rPr>
          <w:color w:val="auto"/>
          <w:lang w:eastAsia="en-GB"/>
        </w:rPr>
        <w:t>Concluding comments</w:t>
      </w:r>
    </w:p>
    <w:p w14:paraId="7F5B1E11" w14:textId="77777777" w:rsidR="002E6E38" w:rsidRPr="003D08C8" w:rsidRDefault="002E6E38" w:rsidP="002E6E38">
      <w:pPr>
        <w:spacing w:after="0" w:line="360" w:lineRule="auto"/>
        <w:jc w:val="both"/>
        <w:rPr>
          <w:rFonts w:ascii="Garamond" w:eastAsia="Times New Roman" w:hAnsi="Garamond"/>
          <w:sz w:val="24"/>
          <w:szCs w:val="24"/>
          <w:lang w:val="fi-FI" w:eastAsia="en-GB"/>
        </w:rPr>
      </w:pPr>
    </w:p>
    <w:p w14:paraId="6248830A" w14:textId="4DA0DF0D" w:rsidR="00B95EF7" w:rsidRPr="003D08C8" w:rsidRDefault="004E17AE" w:rsidP="004E17AE">
      <w:pPr>
        <w:spacing w:after="0" w:line="360" w:lineRule="auto"/>
        <w:jc w:val="both"/>
        <w:rPr>
          <w:rFonts w:ascii="Garamond" w:eastAsia="Times New Roman" w:hAnsi="Garamond"/>
          <w:sz w:val="24"/>
          <w:szCs w:val="24"/>
          <w:lang w:eastAsia="en-GB"/>
        </w:rPr>
      </w:pPr>
      <w:r w:rsidRPr="003D08C8">
        <w:rPr>
          <w:rFonts w:ascii="Garamond" w:eastAsia="Times New Roman" w:hAnsi="Garamond"/>
          <w:sz w:val="24"/>
          <w:szCs w:val="24"/>
          <w:lang w:eastAsia="en-GB"/>
        </w:rPr>
        <w:t xml:space="preserve">The debate in geography around representing postcolonial </w:t>
      </w:r>
      <w:proofErr w:type="gramStart"/>
      <w:r w:rsidRPr="003D08C8">
        <w:rPr>
          <w:rFonts w:ascii="Garamond" w:eastAsia="Times New Roman" w:hAnsi="Garamond"/>
          <w:sz w:val="24"/>
          <w:szCs w:val="24"/>
          <w:lang w:eastAsia="en-GB"/>
        </w:rPr>
        <w:t>Others</w:t>
      </w:r>
      <w:proofErr w:type="gramEnd"/>
      <w:r w:rsidRPr="003D08C8">
        <w:rPr>
          <w:rFonts w:ascii="Garamond" w:eastAsia="Times New Roman" w:hAnsi="Garamond"/>
          <w:sz w:val="24"/>
          <w:szCs w:val="24"/>
          <w:lang w:eastAsia="en-GB"/>
        </w:rPr>
        <w:t xml:space="preserve"> has for the most part taken place without attempts to integrate subaltern experience. Implicitly, therefore, a negative response to Spivak’s question is performed: the subaltern cannot speak, or rather does not speak. She does no</w:t>
      </w:r>
      <w:r w:rsidR="001A420A" w:rsidRPr="003D08C8">
        <w:rPr>
          <w:rFonts w:ascii="Garamond" w:eastAsia="Times New Roman" w:hAnsi="Garamond"/>
          <w:sz w:val="24"/>
          <w:szCs w:val="24"/>
          <w:lang w:eastAsia="en-GB"/>
        </w:rPr>
        <w:t>t speak because representation</w:t>
      </w:r>
      <w:r w:rsidRPr="003D08C8">
        <w:rPr>
          <w:rFonts w:ascii="Garamond" w:eastAsia="Times New Roman" w:hAnsi="Garamond"/>
          <w:sz w:val="24"/>
          <w:szCs w:val="24"/>
          <w:lang w:eastAsia="en-GB"/>
        </w:rPr>
        <w:t xml:space="preserve"> has a violent history where silence is an accomplice of </w:t>
      </w:r>
      <w:r w:rsidR="00A240E3" w:rsidRPr="003D08C8">
        <w:rPr>
          <w:rFonts w:ascii="Garamond" w:eastAsia="Times New Roman" w:hAnsi="Garamond"/>
          <w:sz w:val="24"/>
          <w:szCs w:val="24"/>
          <w:lang w:eastAsia="en-GB"/>
        </w:rPr>
        <w:t>colonial</w:t>
      </w:r>
      <w:r w:rsidR="007F0D58" w:rsidRPr="003D08C8">
        <w:rPr>
          <w:rFonts w:ascii="Garamond" w:eastAsia="Times New Roman" w:hAnsi="Garamond"/>
          <w:sz w:val="24"/>
          <w:szCs w:val="24"/>
          <w:lang w:eastAsia="en-GB"/>
        </w:rPr>
        <w:t xml:space="preserve"> and patriarchal domination</w:t>
      </w:r>
      <w:r w:rsidR="006978E8" w:rsidRPr="003D08C8">
        <w:rPr>
          <w:rFonts w:ascii="Garamond" w:eastAsia="Times New Roman" w:hAnsi="Garamond"/>
          <w:sz w:val="24"/>
          <w:szCs w:val="24"/>
          <w:lang w:eastAsia="en-GB"/>
        </w:rPr>
        <w:t>, and for many geographers a ‘</w:t>
      </w:r>
      <w:r w:rsidR="001A420A" w:rsidRPr="003D08C8">
        <w:rPr>
          <w:rFonts w:ascii="Garamond" w:hAnsi="Garamond" w:cs="GraphicraftOptima-Medium"/>
          <w:sz w:val="24"/>
          <w:szCs w:val="18"/>
        </w:rPr>
        <w:t xml:space="preserve">postcolonial politics of </w:t>
      </w:r>
      <w:r w:rsidR="001A420A" w:rsidRPr="003D08C8">
        <w:rPr>
          <w:rFonts w:ascii="Garamond" w:hAnsi="Garamond" w:cs="GraphicraftOptima-Medium"/>
          <w:i/>
          <w:sz w:val="24"/>
          <w:szCs w:val="18"/>
        </w:rPr>
        <w:t>not</w:t>
      </w:r>
      <w:r w:rsidR="006978E8" w:rsidRPr="003D08C8">
        <w:rPr>
          <w:rFonts w:ascii="Garamond" w:hAnsi="Garamond" w:cs="GraphicraftOptima-Medium"/>
          <w:sz w:val="24"/>
          <w:szCs w:val="18"/>
        </w:rPr>
        <w:t xml:space="preserve"> speaking for the other … [now]</w:t>
      </w:r>
      <w:r w:rsidR="001A420A" w:rsidRPr="003D08C8">
        <w:rPr>
          <w:rFonts w:ascii="Garamond" w:hAnsi="Garamond" w:cs="GraphicraftOptima-Medium"/>
          <w:sz w:val="24"/>
          <w:szCs w:val="18"/>
        </w:rPr>
        <w:t xml:space="preserve"> override</w:t>
      </w:r>
      <w:r w:rsidR="006978E8" w:rsidRPr="003D08C8">
        <w:rPr>
          <w:rFonts w:ascii="Garamond" w:hAnsi="Garamond" w:cs="GraphicraftOptima-Medium"/>
          <w:sz w:val="24"/>
          <w:szCs w:val="18"/>
        </w:rPr>
        <w:t>[s]</w:t>
      </w:r>
      <w:r w:rsidR="001A420A" w:rsidRPr="003D08C8">
        <w:rPr>
          <w:rFonts w:ascii="Garamond" w:hAnsi="Garamond" w:cs="GraphicraftOptima-Medium"/>
          <w:sz w:val="24"/>
          <w:szCs w:val="18"/>
        </w:rPr>
        <w:t xml:space="preserve"> an alternative postcolonial politics of listening to the other’ (</w:t>
      </w:r>
      <w:r w:rsidR="006978E8" w:rsidRPr="003D08C8">
        <w:rPr>
          <w:rFonts w:ascii="Garamond" w:hAnsi="Garamond" w:cs="GraphicraftOptima-Medium"/>
          <w:sz w:val="24"/>
          <w:szCs w:val="18"/>
        </w:rPr>
        <w:t xml:space="preserve">Jacobs </w:t>
      </w:r>
      <w:r w:rsidR="001A420A" w:rsidRPr="003D08C8">
        <w:rPr>
          <w:rFonts w:ascii="Garamond" w:hAnsi="Garamond" w:cs="GraphicraftOptima-Medium"/>
          <w:sz w:val="24"/>
          <w:szCs w:val="18"/>
        </w:rPr>
        <w:t>2001, 731</w:t>
      </w:r>
      <w:r w:rsidR="006978E8" w:rsidRPr="003D08C8">
        <w:rPr>
          <w:rFonts w:ascii="Garamond" w:hAnsi="Garamond" w:cs="GraphicraftOptima-Medium"/>
          <w:sz w:val="24"/>
          <w:szCs w:val="18"/>
        </w:rPr>
        <w:t>, my emphasis</w:t>
      </w:r>
      <w:r w:rsidR="001A420A" w:rsidRPr="003D08C8">
        <w:rPr>
          <w:rFonts w:ascii="Garamond" w:hAnsi="Garamond" w:cs="GraphicraftOptima-Medium"/>
          <w:sz w:val="24"/>
          <w:szCs w:val="18"/>
        </w:rPr>
        <w:t>)</w:t>
      </w:r>
      <w:r w:rsidR="006978E8" w:rsidRPr="003D08C8">
        <w:rPr>
          <w:rFonts w:ascii="Garamond" w:hAnsi="Garamond" w:cs="GraphicraftOptima-Medium"/>
          <w:sz w:val="24"/>
          <w:szCs w:val="18"/>
        </w:rPr>
        <w:t>.</w:t>
      </w:r>
      <w:r w:rsidR="00712420" w:rsidRPr="003D08C8">
        <w:rPr>
          <w:rFonts w:ascii="Garamond" w:hAnsi="Garamond" w:cs="GraphicraftOptima-Medium"/>
          <w:sz w:val="24"/>
          <w:szCs w:val="18"/>
        </w:rPr>
        <w:t xml:space="preserve"> In the case here, such a postcolonial politics of </w:t>
      </w:r>
      <w:r w:rsidR="00712420" w:rsidRPr="003D08C8">
        <w:rPr>
          <w:rFonts w:ascii="Garamond" w:hAnsi="Garamond" w:cs="GraphicraftOptima-Medium"/>
          <w:i/>
          <w:sz w:val="24"/>
          <w:szCs w:val="18"/>
        </w:rPr>
        <w:t xml:space="preserve">not </w:t>
      </w:r>
      <w:r w:rsidR="00712420" w:rsidRPr="003D08C8">
        <w:rPr>
          <w:rFonts w:ascii="Garamond" w:hAnsi="Garamond" w:cs="GraphicraftOptima-Medium"/>
          <w:sz w:val="24"/>
          <w:szCs w:val="18"/>
        </w:rPr>
        <w:t xml:space="preserve">speaking might </w:t>
      </w:r>
      <w:r w:rsidR="00074BEA" w:rsidRPr="003D08C8">
        <w:rPr>
          <w:rFonts w:ascii="Garamond" w:hAnsi="Garamond" w:cs="GraphicraftOptima-Medium"/>
          <w:sz w:val="24"/>
          <w:szCs w:val="18"/>
        </w:rPr>
        <w:t xml:space="preserve">well </w:t>
      </w:r>
      <w:proofErr w:type="gramStart"/>
      <w:r w:rsidR="00074BEA" w:rsidRPr="003D08C8">
        <w:rPr>
          <w:rFonts w:ascii="Garamond" w:hAnsi="Garamond" w:cs="GraphicraftOptima-Medium"/>
          <w:sz w:val="24"/>
          <w:szCs w:val="18"/>
        </w:rPr>
        <w:t>override:</w:t>
      </w:r>
      <w:proofErr w:type="gramEnd"/>
      <w:r w:rsidR="00712420" w:rsidRPr="003D08C8">
        <w:rPr>
          <w:rFonts w:ascii="Garamond" w:hAnsi="Garamond" w:cs="GraphicraftOptima-Medium"/>
          <w:sz w:val="24"/>
          <w:szCs w:val="18"/>
        </w:rPr>
        <w:t xml:space="preserve"> the staff’s and my position in relation to those ‘named’ </w:t>
      </w:r>
      <w:r w:rsidR="00074BEA" w:rsidRPr="003D08C8">
        <w:rPr>
          <w:rFonts w:ascii="Garamond" w:hAnsi="Garamond" w:cs="GraphicraftOptima-Medium"/>
          <w:sz w:val="24"/>
          <w:szCs w:val="18"/>
        </w:rPr>
        <w:t xml:space="preserve">elicits unsatisfactory answers to the obvious rejoinder to the arguments made: “who gets to name?” </w:t>
      </w:r>
      <w:r w:rsidR="00645EE7" w:rsidRPr="003D08C8">
        <w:rPr>
          <w:rFonts w:ascii="Garamond" w:hAnsi="Garamond" w:cs="GraphicraftOptima-Medium"/>
          <w:sz w:val="24"/>
          <w:szCs w:val="18"/>
        </w:rPr>
        <w:t>A (partial) pre-emptive response is that t</w:t>
      </w:r>
      <w:r w:rsidR="00074BEA" w:rsidRPr="003D08C8">
        <w:rPr>
          <w:rFonts w:ascii="Garamond" w:hAnsi="Garamond" w:cs="GraphicraftOptima-Medium"/>
          <w:sz w:val="24"/>
          <w:szCs w:val="18"/>
        </w:rPr>
        <w:t xml:space="preserve">his is not a perfect model of speaking for or about, but it </w:t>
      </w:r>
      <w:r w:rsidR="003A7B8A" w:rsidRPr="003D08C8">
        <w:rPr>
          <w:rFonts w:ascii="Garamond" w:hAnsi="Garamond" w:cs="GraphicraftOptima-Medium"/>
          <w:sz w:val="24"/>
          <w:szCs w:val="18"/>
        </w:rPr>
        <w:t>is an</w:t>
      </w:r>
      <w:r w:rsidR="00074BEA" w:rsidRPr="003D08C8">
        <w:rPr>
          <w:rFonts w:ascii="Garamond" w:hAnsi="Garamond" w:cs="GraphicraftOptima-Medium"/>
          <w:sz w:val="24"/>
          <w:szCs w:val="18"/>
        </w:rPr>
        <w:t xml:space="preserve"> attempt to recognise fully that</w:t>
      </w:r>
      <w:r w:rsidR="00A6529F" w:rsidRPr="003D08C8">
        <w:rPr>
          <w:rFonts w:ascii="Garamond" w:eastAsia="Times New Roman" w:hAnsi="Garamond"/>
          <w:sz w:val="24"/>
          <w:szCs w:val="24"/>
          <w:lang w:eastAsia="en-GB"/>
        </w:rPr>
        <w:t xml:space="preserve"> further silence</w:t>
      </w:r>
      <w:r w:rsidR="00074BEA" w:rsidRPr="003D08C8">
        <w:rPr>
          <w:rFonts w:ascii="Garamond" w:eastAsia="Times New Roman" w:hAnsi="Garamond"/>
          <w:sz w:val="24"/>
          <w:szCs w:val="24"/>
          <w:lang w:eastAsia="en-GB"/>
        </w:rPr>
        <w:t xml:space="preserve"> was never Spivak’s proposition and that</w:t>
      </w:r>
      <w:r w:rsidR="00455033" w:rsidRPr="003D08C8">
        <w:rPr>
          <w:rFonts w:ascii="Garamond" w:eastAsia="Times New Roman" w:hAnsi="Garamond"/>
          <w:sz w:val="24"/>
          <w:szCs w:val="24"/>
          <w:lang w:eastAsia="en-GB"/>
        </w:rPr>
        <w:t xml:space="preserve"> c</w:t>
      </w:r>
      <w:r w:rsidRPr="003D08C8">
        <w:rPr>
          <w:rFonts w:ascii="Garamond" w:eastAsia="Times New Roman" w:hAnsi="Garamond"/>
          <w:sz w:val="24"/>
          <w:szCs w:val="24"/>
          <w:lang w:eastAsia="en-GB"/>
        </w:rPr>
        <w:t xml:space="preserve">onversely, via the arduous labour </w:t>
      </w:r>
      <w:r w:rsidR="00E73364" w:rsidRPr="003D08C8">
        <w:rPr>
          <w:rFonts w:ascii="Garamond" w:eastAsia="Times New Roman" w:hAnsi="Garamond"/>
          <w:sz w:val="24"/>
          <w:szCs w:val="24"/>
          <w:lang w:eastAsia="en-GB"/>
        </w:rPr>
        <w:t>of imagination, homework and hyper-self-reflexivity</w:t>
      </w:r>
      <w:r w:rsidRPr="003D08C8">
        <w:rPr>
          <w:rFonts w:ascii="Garamond" w:eastAsia="Times New Roman" w:hAnsi="Garamond"/>
          <w:sz w:val="24"/>
          <w:szCs w:val="24"/>
          <w:lang w:eastAsia="en-GB"/>
        </w:rPr>
        <w:t>, her injunction is to work hard to be “</w:t>
      </w:r>
      <w:proofErr w:type="spellStart"/>
      <w:r w:rsidRPr="003D08C8">
        <w:rPr>
          <w:rFonts w:ascii="Garamond" w:eastAsia="Times New Roman" w:hAnsi="Garamond"/>
          <w:sz w:val="24"/>
          <w:szCs w:val="24"/>
          <w:lang w:eastAsia="en-GB"/>
        </w:rPr>
        <w:t>namers</w:t>
      </w:r>
      <w:proofErr w:type="spellEnd"/>
      <w:r w:rsidRPr="003D08C8">
        <w:rPr>
          <w:rFonts w:ascii="Garamond" w:eastAsia="Times New Roman" w:hAnsi="Garamond"/>
          <w:sz w:val="24"/>
          <w:szCs w:val="24"/>
          <w:lang w:eastAsia="en-GB"/>
        </w:rPr>
        <w:t xml:space="preserve"> of the </w:t>
      </w:r>
      <w:r w:rsidR="00EC2CC4" w:rsidRPr="003D08C8">
        <w:rPr>
          <w:rFonts w:ascii="Garamond" w:eastAsia="Times New Roman" w:hAnsi="Garamond"/>
          <w:sz w:val="24"/>
          <w:szCs w:val="24"/>
          <w:lang w:eastAsia="en-GB"/>
        </w:rPr>
        <w:t xml:space="preserve">subaltern” – that is, to speak. </w:t>
      </w:r>
      <w:r w:rsidRPr="003D08C8">
        <w:rPr>
          <w:rFonts w:ascii="Garamond" w:eastAsia="Times New Roman" w:hAnsi="Garamond"/>
          <w:sz w:val="24"/>
          <w:szCs w:val="24"/>
          <w:lang w:eastAsia="en-GB"/>
        </w:rPr>
        <w:t xml:space="preserve">In the data presented here, this hard </w:t>
      </w:r>
      <w:r w:rsidRPr="003D08C8">
        <w:rPr>
          <w:rFonts w:ascii="Garamond" w:eastAsia="Times New Roman" w:hAnsi="Garamond"/>
          <w:sz w:val="24"/>
          <w:szCs w:val="24"/>
          <w:lang w:eastAsia="en-GB"/>
        </w:rPr>
        <w:lastRenderedPageBreak/>
        <w:t xml:space="preserve">work is undertaken by the development workers in Madhya Pradesh. The rape and suicide of the young woman </w:t>
      </w:r>
      <w:proofErr w:type="gramStart"/>
      <w:r w:rsidRPr="003D08C8">
        <w:rPr>
          <w:rFonts w:ascii="Garamond" w:eastAsia="Times New Roman" w:hAnsi="Garamond"/>
          <w:sz w:val="24"/>
          <w:szCs w:val="24"/>
          <w:lang w:eastAsia="en-GB"/>
        </w:rPr>
        <w:t>impacted</w:t>
      </w:r>
      <w:proofErr w:type="gramEnd"/>
      <w:r w:rsidRPr="003D08C8">
        <w:rPr>
          <w:rFonts w:ascii="Garamond" w:eastAsia="Times New Roman" w:hAnsi="Garamond"/>
          <w:sz w:val="24"/>
          <w:szCs w:val="24"/>
          <w:lang w:eastAsia="en-GB"/>
        </w:rPr>
        <w:t xml:space="preserve"> the staff greatly, how could it no</w:t>
      </w:r>
      <w:r w:rsidR="00A240E3" w:rsidRPr="003D08C8">
        <w:rPr>
          <w:rFonts w:ascii="Garamond" w:eastAsia="Times New Roman" w:hAnsi="Garamond"/>
          <w:sz w:val="24"/>
          <w:szCs w:val="24"/>
          <w:lang w:eastAsia="en-GB"/>
        </w:rPr>
        <w:t>t? Their interventions at every-</w:t>
      </w:r>
      <w:r w:rsidRPr="003D08C8">
        <w:rPr>
          <w:rFonts w:ascii="Garamond" w:eastAsia="Times New Roman" w:hAnsi="Garamond"/>
          <w:sz w:val="24"/>
          <w:szCs w:val="24"/>
          <w:lang w:eastAsia="en-GB"/>
        </w:rPr>
        <w:t xml:space="preserve">day levels could not be separated from that extreme violence, yet there was no recourse to </w:t>
      </w:r>
      <w:proofErr w:type="gramStart"/>
      <w:r w:rsidRPr="003D08C8">
        <w:rPr>
          <w:rFonts w:ascii="Garamond" w:eastAsia="Times New Roman" w:hAnsi="Garamond"/>
          <w:sz w:val="24"/>
          <w:szCs w:val="24"/>
          <w:lang w:eastAsia="en-GB"/>
        </w:rPr>
        <w:t>universalist</w:t>
      </w:r>
      <w:proofErr w:type="gramEnd"/>
      <w:r w:rsidRPr="003D08C8">
        <w:rPr>
          <w:rFonts w:ascii="Garamond" w:eastAsia="Times New Roman" w:hAnsi="Garamond"/>
          <w:sz w:val="24"/>
          <w:szCs w:val="24"/>
          <w:lang w:eastAsia="en-GB"/>
        </w:rPr>
        <w:t xml:space="preserve"> mores: it was never about how Others compare to a paradigmatic centre; rather this is an account of how encounters unsettle, giving rise to an unlearning of one’s privilege. The understanding of everyday discrimination and gross violence as mutually constitutive, the imagination-straining violence of rape and suicide, and the relational ground of geographically diverse contexts are important themes in the data that at each turn disavow a foundational essence to </w:t>
      </w:r>
      <w:proofErr w:type="spellStart"/>
      <w:r w:rsidRPr="003D08C8">
        <w:rPr>
          <w:rFonts w:ascii="Garamond" w:eastAsia="Times New Roman" w:hAnsi="Garamond"/>
          <w:sz w:val="24"/>
          <w:szCs w:val="24"/>
          <w:lang w:eastAsia="en-GB"/>
        </w:rPr>
        <w:t>subalternity</w:t>
      </w:r>
      <w:proofErr w:type="spellEnd"/>
      <w:r w:rsidRPr="003D08C8">
        <w:rPr>
          <w:rFonts w:ascii="Garamond" w:eastAsia="Times New Roman" w:hAnsi="Garamond"/>
          <w:sz w:val="24"/>
          <w:szCs w:val="24"/>
          <w:lang w:eastAsia="en-GB"/>
        </w:rPr>
        <w:t xml:space="preserve">, and deny any purchase to the imposition of cultural standards across space. Instead, the staff sense the unsettling nature of what Spivak terms </w:t>
      </w:r>
      <w:r w:rsidR="009E498A" w:rsidRPr="003D08C8">
        <w:rPr>
          <w:rFonts w:ascii="Garamond" w:eastAsia="Times New Roman" w:hAnsi="Garamond"/>
          <w:sz w:val="24"/>
          <w:szCs w:val="24"/>
          <w:lang w:eastAsia="en-GB"/>
        </w:rPr>
        <w:t>the ethical ‘founding gap’ in which</w:t>
      </w:r>
      <w:r w:rsidRPr="003D08C8">
        <w:rPr>
          <w:rFonts w:ascii="Garamond" w:eastAsia="Times New Roman" w:hAnsi="Garamond"/>
          <w:sz w:val="24"/>
          <w:szCs w:val="24"/>
          <w:lang w:eastAsia="en-GB"/>
        </w:rPr>
        <w:t xml:space="preserve"> proximity between subjects reveals distance, or alterity, from where ethics entail profound i</w:t>
      </w:r>
      <w:r w:rsidR="006978E8" w:rsidRPr="003D08C8">
        <w:rPr>
          <w:rFonts w:ascii="Garamond" w:eastAsia="Times New Roman" w:hAnsi="Garamond"/>
          <w:sz w:val="24"/>
          <w:szCs w:val="24"/>
          <w:lang w:eastAsia="en-GB"/>
        </w:rPr>
        <w:t>ntrospection; a</w:t>
      </w:r>
      <w:r w:rsidRPr="003D08C8">
        <w:rPr>
          <w:rFonts w:ascii="Garamond" w:eastAsia="Times New Roman" w:hAnsi="Garamond"/>
          <w:sz w:val="24"/>
          <w:szCs w:val="24"/>
          <w:lang w:eastAsia="en-GB"/>
        </w:rPr>
        <w:t>pparently supplementing this gap, one of the staff put it</w:t>
      </w:r>
      <w:r w:rsidR="001A420A" w:rsidRPr="003D08C8">
        <w:rPr>
          <w:rFonts w:ascii="Garamond" w:eastAsia="Times New Roman" w:hAnsi="Garamond"/>
          <w:sz w:val="24"/>
          <w:szCs w:val="24"/>
          <w:lang w:eastAsia="en-GB"/>
        </w:rPr>
        <w:t xml:space="preserve"> starkly</w:t>
      </w:r>
      <w:r w:rsidRPr="003D08C8">
        <w:rPr>
          <w:rFonts w:ascii="Garamond" w:eastAsia="Times New Roman" w:hAnsi="Garamond"/>
          <w:sz w:val="24"/>
          <w:szCs w:val="24"/>
          <w:lang w:eastAsia="en-GB"/>
        </w:rPr>
        <w:t xml:space="preserve">: “I’ve no idea … but it is haunting” (Johanna). </w:t>
      </w:r>
    </w:p>
    <w:p w14:paraId="3CD15016" w14:textId="724D4D1F" w:rsidR="000305C0" w:rsidRPr="003D08C8" w:rsidRDefault="009E498A" w:rsidP="006B44A8">
      <w:pPr>
        <w:spacing w:after="0" w:line="360" w:lineRule="auto"/>
        <w:ind w:firstLine="720"/>
        <w:jc w:val="both"/>
        <w:rPr>
          <w:rFonts w:ascii="Garamond" w:hAnsi="Garamond"/>
          <w:sz w:val="24"/>
          <w:szCs w:val="24"/>
        </w:rPr>
      </w:pPr>
      <w:r w:rsidRPr="003D08C8">
        <w:rPr>
          <w:rFonts w:ascii="Garamond" w:eastAsia="Times New Roman" w:hAnsi="Garamond"/>
          <w:sz w:val="24"/>
          <w:szCs w:val="24"/>
          <w:lang w:eastAsia="en-GB"/>
        </w:rPr>
        <w:t xml:space="preserve">To close, I want </w:t>
      </w:r>
      <w:r w:rsidR="004E17AE" w:rsidRPr="003D08C8">
        <w:rPr>
          <w:rFonts w:ascii="Garamond" w:eastAsia="Times New Roman" w:hAnsi="Garamond"/>
          <w:sz w:val="24"/>
          <w:szCs w:val="24"/>
          <w:lang w:eastAsia="en-GB"/>
        </w:rPr>
        <w:t xml:space="preserve">briefly </w:t>
      </w:r>
      <w:r w:rsidRPr="003D08C8">
        <w:rPr>
          <w:rFonts w:ascii="Garamond" w:eastAsia="Times New Roman" w:hAnsi="Garamond"/>
          <w:sz w:val="24"/>
          <w:szCs w:val="24"/>
          <w:lang w:eastAsia="en-GB"/>
        </w:rPr>
        <w:t xml:space="preserve">to </w:t>
      </w:r>
      <w:r w:rsidR="004E17AE" w:rsidRPr="003D08C8">
        <w:rPr>
          <w:rFonts w:ascii="Garamond" w:eastAsia="Times New Roman" w:hAnsi="Garamond"/>
          <w:sz w:val="24"/>
          <w:szCs w:val="24"/>
          <w:lang w:eastAsia="en-GB"/>
        </w:rPr>
        <w:t xml:space="preserve">propose what might be offered by this case study and the reading of the data. Primarily, </w:t>
      </w:r>
      <w:r w:rsidR="00176428" w:rsidRPr="003D08C8">
        <w:rPr>
          <w:rFonts w:ascii="Garamond" w:eastAsia="Times New Roman" w:hAnsi="Garamond"/>
          <w:sz w:val="24"/>
          <w:szCs w:val="24"/>
          <w:lang w:eastAsia="en-GB"/>
        </w:rPr>
        <w:t>this paper attempts to address</w:t>
      </w:r>
      <w:r w:rsidR="004E17AE" w:rsidRPr="003D08C8">
        <w:rPr>
          <w:rFonts w:ascii="Garamond" w:eastAsia="Times New Roman" w:hAnsi="Garamond"/>
          <w:sz w:val="24"/>
          <w:szCs w:val="24"/>
          <w:lang w:eastAsia="en-GB"/>
        </w:rPr>
        <w:t xml:space="preserve"> </w:t>
      </w:r>
      <w:r w:rsidR="0071404F" w:rsidRPr="003D08C8">
        <w:rPr>
          <w:rFonts w:ascii="Garamond" w:eastAsia="Times New Roman" w:hAnsi="Garamond" w:cs="Times New Roman"/>
          <w:sz w:val="24"/>
          <w:szCs w:val="24"/>
          <w:lang w:eastAsia="en-GB"/>
        </w:rPr>
        <w:t xml:space="preserve">the gap between accounts of </w:t>
      </w:r>
      <w:proofErr w:type="spellStart"/>
      <w:r w:rsidR="0071404F" w:rsidRPr="003D08C8">
        <w:rPr>
          <w:rFonts w:ascii="Garamond" w:eastAsia="Times New Roman" w:hAnsi="Garamond" w:cs="Times New Roman"/>
          <w:sz w:val="24"/>
          <w:szCs w:val="24"/>
          <w:lang w:eastAsia="en-GB"/>
        </w:rPr>
        <w:t>subalternity</w:t>
      </w:r>
      <w:proofErr w:type="spellEnd"/>
      <w:r w:rsidR="0071404F" w:rsidRPr="003D08C8">
        <w:rPr>
          <w:rFonts w:ascii="Garamond" w:eastAsia="Times New Roman" w:hAnsi="Garamond" w:cs="Times New Roman"/>
          <w:sz w:val="24"/>
          <w:szCs w:val="24"/>
          <w:lang w:eastAsia="en-GB"/>
        </w:rPr>
        <w:t xml:space="preserve"> in the field</w:t>
      </w:r>
      <w:r w:rsidR="0071404F" w:rsidRPr="003D08C8">
        <w:rPr>
          <w:rFonts w:ascii="Garamond" w:eastAsia="Times New Roman" w:hAnsi="Garamond"/>
          <w:sz w:val="24"/>
          <w:szCs w:val="24"/>
          <w:lang w:eastAsia="en-GB"/>
        </w:rPr>
        <w:t xml:space="preserve"> </w:t>
      </w:r>
      <w:r w:rsidR="004E17AE" w:rsidRPr="003D08C8">
        <w:rPr>
          <w:rFonts w:ascii="Garamond" w:eastAsia="Times New Roman" w:hAnsi="Garamond"/>
          <w:sz w:val="24"/>
          <w:szCs w:val="24"/>
          <w:lang w:eastAsia="en-GB"/>
        </w:rPr>
        <w:t>and theoretical positions on speaking and representation. This is still an important concern a full seventeen years after Christine Sylvester noted pithily ‘postcolonial studies does not tend to concern itself with whether the subaltern is eating’ (1999, 703). If for all geographers an imperative is to bring theory into contact with the lived lives and injustices we find in the field, attempts such as that made here might move towards less silence and</w:t>
      </w:r>
      <w:r w:rsidR="00175F99" w:rsidRPr="003D08C8">
        <w:rPr>
          <w:rFonts w:ascii="Garamond" w:eastAsia="Times New Roman" w:hAnsi="Garamond"/>
          <w:sz w:val="24"/>
          <w:szCs w:val="24"/>
          <w:lang w:eastAsia="en-GB"/>
        </w:rPr>
        <w:t xml:space="preserve"> attempt to disrupt</w:t>
      </w:r>
      <w:r w:rsidR="004E17AE" w:rsidRPr="003D08C8">
        <w:rPr>
          <w:rFonts w:ascii="Garamond" w:eastAsia="Times New Roman" w:hAnsi="Garamond"/>
          <w:sz w:val="24"/>
          <w:szCs w:val="24"/>
          <w:lang w:eastAsia="en-GB"/>
        </w:rPr>
        <w:t xml:space="preserve"> cycles of oppression.</w:t>
      </w:r>
      <w:r w:rsidR="00712420" w:rsidRPr="003D08C8">
        <w:rPr>
          <w:rFonts w:ascii="Garamond" w:hAnsi="Garamond"/>
          <w:sz w:val="24"/>
          <w:szCs w:val="24"/>
        </w:rPr>
        <w:t xml:space="preserve"> </w:t>
      </w:r>
      <w:r w:rsidR="00175F99" w:rsidRPr="003D08C8">
        <w:rPr>
          <w:rFonts w:ascii="Garamond" w:hAnsi="Garamond"/>
          <w:sz w:val="24"/>
          <w:szCs w:val="24"/>
        </w:rPr>
        <w:t xml:space="preserve">It is incumbent on researchers in geography and cognate disciplines engaged in postcolonial contexts not to distance theory from practice, but, as Tariq </w:t>
      </w:r>
      <w:proofErr w:type="spellStart"/>
      <w:r w:rsidR="00175F99" w:rsidRPr="003D08C8">
        <w:rPr>
          <w:rFonts w:ascii="Garamond" w:hAnsi="Garamond"/>
          <w:sz w:val="24"/>
          <w:szCs w:val="24"/>
        </w:rPr>
        <w:t>Jazeel</w:t>
      </w:r>
      <w:proofErr w:type="spellEnd"/>
      <w:r w:rsidR="00175F99" w:rsidRPr="003D08C8">
        <w:rPr>
          <w:rFonts w:ascii="Garamond" w:hAnsi="Garamond"/>
          <w:sz w:val="24"/>
          <w:szCs w:val="24"/>
        </w:rPr>
        <w:t xml:space="preserve"> and Colin McFarlane (2010) have argued, to realise the value of abstraction in its social, political and geographical context in the field. What this means is refusing the equivalence of abstraction with ‘withdrawal’ and instead ‘thinking through the politics of abstraction … about the representational mechanics of intellectual work’ so that ‘when we write about a place/people/community we are never ‘withdrawn’ from accountability to that context’ (</w:t>
      </w:r>
      <w:proofErr w:type="spellStart"/>
      <w:r w:rsidR="00175F99" w:rsidRPr="003D08C8">
        <w:rPr>
          <w:rFonts w:ascii="Garamond" w:hAnsi="Garamond"/>
          <w:sz w:val="24"/>
          <w:szCs w:val="24"/>
        </w:rPr>
        <w:t>Jazeel</w:t>
      </w:r>
      <w:proofErr w:type="spellEnd"/>
      <w:r w:rsidR="00175F99" w:rsidRPr="003D08C8">
        <w:rPr>
          <w:rFonts w:ascii="Garamond" w:hAnsi="Garamond"/>
          <w:sz w:val="24"/>
          <w:szCs w:val="24"/>
        </w:rPr>
        <w:t xml:space="preserve"> &amp; McFarlane 2010, 112). </w:t>
      </w:r>
      <w:r w:rsidR="000305C0" w:rsidRPr="003D08C8">
        <w:rPr>
          <w:rFonts w:ascii="Garamond" w:hAnsi="Garamond"/>
          <w:sz w:val="24"/>
          <w:szCs w:val="24"/>
        </w:rPr>
        <w:t xml:space="preserve">Such accountability </w:t>
      </w:r>
      <w:r w:rsidRPr="003D08C8">
        <w:rPr>
          <w:rFonts w:ascii="Garamond" w:hAnsi="Garamond"/>
          <w:sz w:val="24"/>
          <w:szCs w:val="24"/>
        </w:rPr>
        <w:t xml:space="preserve">in this case </w:t>
      </w:r>
      <w:r w:rsidR="000305C0" w:rsidRPr="003D08C8">
        <w:rPr>
          <w:rFonts w:ascii="Garamond" w:hAnsi="Garamond"/>
          <w:sz w:val="24"/>
          <w:szCs w:val="24"/>
        </w:rPr>
        <w:t>i</w:t>
      </w:r>
      <w:r w:rsidR="00222D6F" w:rsidRPr="003D08C8">
        <w:rPr>
          <w:rFonts w:ascii="Garamond" w:hAnsi="Garamond"/>
          <w:sz w:val="24"/>
          <w:szCs w:val="24"/>
        </w:rPr>
        <w:t xml:space="preserve">s </w:t>
      </w:r>
      <w:r w:rsidR="000305C0" w:rsidRPr="003D08C8">
        <w:rPr>
          <w:rFonts w:ascii="Garamond" w:hAnsi="Garamond"/>
          <w:sz w:val="24"/>
          <w:szCs w:val="24"/>
        </w:rPr>
        <w:t>politically prudent</w:t>
      </w:r>
      <w:r w:rsidR="006B44A8" w:rsidRPr="003D08C8">
        <w:rPr>
          <w:rFonts w:ascii="Garamond" w:hAnsi="Garamond"/>
          <w:sz w:val="24"/>
          <w:szCs w:val="24"/>
        </w:rPr>
        <w:t>, especially towards challenging</w:t>
      </w:r>
      <w:r w:rsidR="00222D6F" w:rsidRPr="003D08C8">
        <w:rPr>
          <w:rFonts w:ascii="Garamond" w:eastAsia="Times New Roman" w:hAnsi="Garamond"/>
          <w:sz w:val="24"/>
          <w:szCs w:val="24"/>
          <w:lang w:eastAsia="en-GB"/>
        </w:rPr>
        <w:t xml:space="preserve"> the </w:t>
      </w:r>
      <w:r w:rsidR="004E17AE" w:rsidRPr="003D08C8">
        <w:rPr>
          <w:rFonts w:ascii="Garamond" w:eastAsia="Times New Roman" w:hAnsi="Garamond"/>
          <w:sz w:val="24"/>
          <w:szCs w:val="24"/>
          <w:lang w:eastAsia="en-GB"/>
        </w:rPr>
        <w:t xml:space="preserve">dominant western discourses that portray </w:t>
      </w:r>
      <w:r w:rsidR="004E17AE" w:rsidRPr="003D08C8">
        <w:rPr>
          <w:rFonts w:ascii="Garamond" w:hAnsi="Garamond"/>
          <w:sz w:val="24"/>
          <w:szCs w:val="24"/>
        </w:rPr>
        <w:t>‘Indian society as a failed democracy where progressive gender politics cannot gain traction’</w:t>
      </w:r>
      <w:r w:rsidR="0082157E" w:rsidRPr="003D08C8">
        <w:rPr>
          <w:rFonts w:ascii="Garamond" w:hAnsi="Garamond"/>
          <w:sz w:val="24"/>
          <w:szCs w:val="24"/>
        </w:rPr>
        <w:t xml:space="preserve"> (Durham 2015, 185). “</w:t>
      </w:r>
      <w:r w:rsidR="004E17AE" w:rsidRPr="003D08C8">
        <w:rPr>
          <w:rFonts w:ascii="Garamond" w:hAnsi="Garamond"/>
          <w:sz w:val="24"/>
          <w:szCs w:val="24"/>
        </w:rPr>
        <w:t>Indian culture</w:t>
      </w:r>
      <w:r w:rsidR="0082157E" w:rsidRPr="003D08C8">
        <w:rPr>
          <w:rFonts w:ascii="Garamond" w:hAnsi="Garamond"/>
          <w:sz w:val="24"/>
          <w:szCs w:val="24"/>
        </w:rPr>
        <w:t xml:space="preserve">” is continually homogenised, demonised and </w:t>
      </w:r>
      <w:proofErr w:type="spellStart"/>
      <w:r w:rsidR="0082157E" w:rsidRPr="003D08C8">
        <w:rPr>
          <w:rFonts w:ascii="Garamond" w:hAnsi="Garamond"/>
          <w:sz w:val="24"/>
          <w:szCs w:val="24"/>
        </w:rPr>
        <w:t>othered</w:t>
      </w:r>
      <w:proofErr w:type="spellEnd"/>
      <w:r w:rsidR="004E17AE" w:rsidRPr="003D08C8">
        <w:rPr>
          <w:rFonts w:ascii="Garamond" w:hAnsi="Garamond"/>
          <w:sz w:val="24"/>
          <w:szCs w:val="24"/>
        </w:rPr>
        <w:t xml:space="preserve"> as one that ‘shields and sanctions sexual violence’ (Durham</w:t>
      </w:r>
      <w:r w:rsidR="00C70A6C" w:rsidRPr="003D08C8">
        <w:rPr>
          <w:rFonts w:ascii="Garamond" w:hAnsi="Garamond"/>
          <w:sz w:val="24"/>
          <w:szCs w:val="24"/>
        </w:rPr>
        <w:t xml:space="preserve"> 2015, 185), as if that were not the case -</w:t>
      </w:r>
      <w:r w:rsidR="00AC6476" w:rsidRPr="003D08C8">
        <w:rPr>
          <w:rFonts w:ascii="Garamond" w:hAnsi="Garamond"/>
          <w:sz w:val="24"/>
          <w:szCs w:val="24"/>
        </w:rPr>
        <w:t xml:space="preserve"> t</w:t>
      </w:r>
      <w:r w:rsidR="004E17AE" w:rsidRPr="003D08C8">
        <w:rPr>
          <w:rFonts w:ascii="Garamond" w:hAnsi="Garamond"/>
          <w:sz w:val="24"/>
          <w:szCs w:val="24"/>
        </w:rPr>
        <w:t>o greater and lesser degrees</w:t>
      </w:r>
      <w:r w:rsidR="00C70A6C" w:rsidRPr="003D08C8">
        <w:rPr>
          <w:rFonts w:ascii="Garamond" w:hAnsi="Garamond"/>
          <w:sz w:val="24"/>
          <w:szCs w:val="24"/>
        </w:rPr>
        <w:t xml:space="preserve"> -</w:t>
      </w:r>
      <w:r w:rsidR="004E17AE" w:rsidRPr="003D08C8">
        <w:rPr>
          <w:rFonts w:ascii="Garamond" w:hAnsi="Garamond"/>
          <w:sz w:val="24"/>
          <w:szCs w:val="24"/>
        </w:rPr>
        <w:t xml:space="preserve"> everywhere.</w:t>
      </w:r>
      <w:r w:rsidR="0082157E" w:rsidRPr="003D08C8">
        <w:rPr>
          <w:rFonts w:ascii="Garamond" w:hAnsi="Garamond"/>
          <w:sz w:val="24"/>
          <w:szCs w:val="24"/>
        </w:rPr>
        <w:t xml:space="preserve"> Attending simultaneously to both particularity and </w:t>
      </w:r>
      <w:proofErr w:type="spellStart"/>
      <w:r w:rsidR="0082157E" w:rsidRPr="003D08C8">
        <w:rPr>
          <w:rFonts w:ascii="Garamond" w:hAnsi="Garamond"/>
          <w:sz w:val="24"/>
          <w:szCs w:val="24"/>
        </w:rPr>
        <w:t>relationality</w:t>
      </w:r>
      <w:proofErr w:type="spellEnd"/>
      <w:r w:rsidR="004D5EFE" w:rsidRPr="003D08C8">
        <w:rPr>
          <w:rFonts w:ascii="Garamond" w:hAnsi="Garamond"/>
          <w:sz w:val="24"/>
          <w:szCs w:val="24"/>
        </w:rPr>
        <w:t>, an imperative for postcolonial geographies,</w:t>
      </w:r>
      <w:r w:rsidR="0082157E" w:rsidRPr="003D08C8">
        <w:rPr>
          <w:rFonts w:ascii="Garamond" w:hAnsi="Garamond"/>
          <w:sz w:val="24"/>
          <w:szCs w:val="24"/>
        </w:rPr>
        <w:t xml:space="preserve"> allows for the possibility of remaining sensitive to specific contexts while relating them to struggles and injustice elsewhere and everywhere.</w:t>
      </w:r>
      <w:r w:rsidR="00810F7A" w:rsidRPr="003D08C8">
        <w:rPr>
          <w:rFonts w:ascii="Garamond" w:hAnsi="Garamond"/>
          <w:sz w:val="24"/>
          <w:szCs w:val="24"/>
        </w:rPr>
        <w:t xml:space="preserve"> </w:t>
      </w:r>
    </w:p>
    <w:p w14:paraId="70EF9FAE" w14:textId="2453286C" w:rsidR="003315A2" w:rsidRPr="003D08C8" w:rsidRDefault="00810F7A" w:rsidP="005B4A35">
      <w:pPr>
        <w:spacing w:after="0" w:line="360" w:lineRule="auto"/>
        <w:ind w:firstLine="720"/>
        <w:jc w:val="both"/>
        <w:rPr>
          <w:rFonts w:ascii="Garamond" w:hAnsi="Garamond"/>
          <w:sz w:val="24"/>
          <w:szCs w:val="24"/>
        </w:rPr>
      </w:pPr>
      <w:r w:rsidRPr="003D08C8">
        <w:rPr>
          <w:rFonts w:ascii="Garamond" w:hAnsi="Garamond"/>
          <w:sz w:val="24"/>
          <w:szCs w:val="24"/>
        </w:rPr>
        <w:t>For</w:t>
      </w:r>
      <w:r w:rsidR="004D5EFE" w:rsidRPr="003D08C8">
        <w:rPr>
          <w:rFonts w:ascii="Garamond" w:hAnsi="Garamond"/>
          <w:sz w:val="24"/>
          <w:szCs w:val="24"/>
        </w:rPr>
        <w:t xml:space="preserve"> feminist geographies</w:t>
      </w:r>
      <w:r w:rsidR="004C556B" w:rsidRPr="003D08C8">
        <w:rPr>
          <w:rFonts w:ascii="Garamond" w:hAnsi="Garamond"/>
          <w:sz w:val="24"/>
          <w:szCs w:val="24"/>
        </w:rPr>
        <w:t xml:space="preserve">, too, </w:t>
      </w:r>
      <w:r w:rsidRPr="003D08C8">
        <w:rPr>
          <w:rFonts w:ascii="Garamond" w:hAnsi="Garamond"/>
          <w:sz w:val="24"/>
          <w:szCs w:val="24"/>
        </w:rPr>
        <w:t>th</w:t>
      </w:r>
      <w:r w:rsidR="00D132F4" w:rsidRPr="003D08C8">
        <w:rPr>
          <w:rFonts w:ascii="Garamond" w:hAnsi="Garamond"/>
          <w:sz w:val="24"/>
          <w:szCs w:val="24"/>
        </w:rPr>
        <w:t>is</w:t>
      </w:r>
      <w:r w:rsidR="00222D6F" w:rsidRPr="003D08C8">
        <w:rPr>
          <w:rFonts w:ascii="Garamond" w:hAnsi="Garamond"/>
          <w:sz w:val="24"/>
          <w:szCs w:val="24"/>
        </w:rPr>
        <w:t xml:space="preserve"> account of </w:t>
      </w:r>
      <w:proofErr w:type="spellStart"/>
      <w:r w:rsidR="00222D6F" w:rsidRPr="003D08C8">
        <w:rPr>
          <w:rFonts w:ascii="Garamond" w:hAnsi="Garamond"/>
          <w:sz w:val="24"/>
          <w:szCs w:val="24"/>
        </w:rPr>
        <w:t>subalternity</w:t>
      </w:r>
      <w:proofErr w:type="spellEnd"/>
      <w:r w:rsidR="00222D6F" w:rsidRPr="003D08C8">
        <w:rPr>
          <w:rFonts w:ascii="Garamond" w:hAnsi="Garamond"/>
          <w:sz w:val="24"/>
          <w:szCs w:val="24"/>
        </w:rPr>
        <w:t xml:space="preserve"> and ethics</w:t>
      </w:r>
      <w:r w:rsidR="00E81AB6" w:rsidRPr="003D08C8">
        <w:rPr>
          <w:rFonts w:ascii="Garamond" w:hAnsi="Garamond"/>
          <w:sz w:val="24"/>
          <w:szCs w:val="24"/>
        </w:rPr>
        <w:t xml:space="preserve"> articulates with writing on ‘tal</w:t>
      </w:r>
      <w:r w:rsidR="008A75FE" w:rsidRPr="003D08C8">
        <w:rPr>
          <w:rFonts w:ascii="Garamond" w:hAnsi="Garamond"/>
          <w:sz w:val="24"/>
          <w:szCs w:val="24"/>
        </w:rPr>
        <w:t>king back’ (hooks 1989), ‘being-</w:t>
      </w:r>
      <w:r w:rsidR="00E81AB6" w:rsidRPr="003D08C8">
        <w:rPr>
          <w:rFonts w:ascii="Garamond" w:hAnsi="Garamond"/>
          <w:sz w:val="24"/>
          <w:szCs w:val="24"/>
        </w:rPr>
        <w:t>with’ (</w:t>
      </w:r>
      <w:proofErr w:type="spellStart"/>
      <w:r w:rsidR="00E81AB6" w:rsidRPr="003D08C8">
        <w:rPr>
          <w:rFonts w:ascii="Garamond" w:hAnsi="Garamond"/>
          <w:sz w:val="24"/>
          <w:szCs w:val="24"/>
        </w:rPr>
        <w:t>Probyn</w:t>
      </w:r>
      <w:proofErr w:type="spellEnd"/>
      <w:r w:rsidR="00634AC3" w:rsidRPr="003D08C8">
        <w:rPr>
          <w:rFonts w:ascii="Garamond" w:hAnsi="Garamond"/>
          <w:sz w:val="24"/>
          <w:szCs w:val="24"/>
        </w:rPr>
        <w:t xml:space="preserve"> 2010</w:t>
      </w:r>
      <w:r w:rsidR="00E81AB6" w:rsidRPr="003D08C8">
        <w:rPr>
          <w:rFonts w:ascii="Garamond" w:hAnsi="Garamond"/>
          <w:sz w:val="24"/>
          <w:szCs w:val="24"/>
        </w:rPr>
        <w:t>) and ‘talking up’ (Moreton-Robinson 2000)</w:t>
      </w:r>
      <w:r w:rsidR="00222D6F" w:rsidRPr="003D08C8">
        <w:rPr>
          <w:rFonts w:ascii="Garamond" w:hAnsi="Garamond"/>
          <w:sz w:val="24"/>
          <w:szCs w:val="24"/>
        </w:rPr>
        <w:t>,</w:t>
      </w:r>
      <w:r w:rsidR="00E81AB6" w:rsidRPr="003D08C8">
        <w:rPr>
          <w:rFonts w:ascii="Garamond" w:hAnsi="Garamond"/>
          <w:sz w:val="24"/>
          <w:szCs w:val="24"/>
        </w:rPr>
        <w:t xml:space="preserve"> and </w:t>
      </w:r>
      <w:r w:rsidR="00E81AB6" w:rsidRPr="003D08C8">
        <w:rPr>
          <w:rFonts w:ascii="Garamond" w:hAnsi="Garamond"/>
          <w:sz w:val="24"/>
          <w:szCs w:val="24"/>
        </w:rPr>
        <w:lastRenderedPageBreak/>
        <w:t xml:space="preserve">thus contends with </w:t>
      </w:r>
      <w:r w:rsidR="00D132F4" w:rsidRPr="003D08C8">
        <w:rPr>
          <w:rFonts w:ascii="Garamond" w:hAnsi="Garamond"/>
          <w:sz w:val="24"/>
          <w:szCs w:val="24"/>
        </w:rPr>
        <w:t>a</w:t>
      </w:r>
      <w:r w:rsidR="00AF516D" w:rsidRPr="003D08C8">
        <w:rPr>
          <w:rFonts w:ascii="Garamond" w:hAnsi="Garamond"/>
          <w:sz w:val="24"/>
          <w:szCs w:val="24"/>
        </w:rPr>
        <w:t xml:space="preserve"> central issue</w:t>
      </w:r>
      <w:r w:rsidR="00D132F4" w:rsidRPr="003D08C8">
        <w:rPr>
          <w:rFonts w:ascii="Garamond" w:hAnsi="Garamond"/>
          <w:sz w:val="24"/>
          <w:szCs w:val="24"/>
        </w:rPr>
        <w:t>: ‘the question of how to combine [the] acknowledgement of different contexts with the political project of identifying a (non-</w:t>
      </w:r>
      <w:proofErr w:type="spellStart"/>
      <w:r w:rsidR="00D132F4" w:rsidRPr="003D08C8">
        <w:rPr>
          <w:rFonts w:ascii="Garamond" w:hAnsi="Garamond"/>
          <w:sz w:val="24"/>
          <w:szCs w:val="24"/>
        </w:rPr>
        <w:t>essentialised</w:t>
      </w:r>
      <w:proofErr w:type="spellEnd"/>
      <w:r w:rsidR="00D132F4" w:rsidRPr="003D08C8">
        <w:rPr>
          <w:rFonts w:ascii="Garamond" w:hAnsi="Garamond"/>
          <w:sz w:val="24"/>
          <w:szCs w:val="24"/>
        </w:rPr>
        <w:t xml:space="preserve"> and raciall</w:t>
      </w:r>
      <w:r w:rsidR="00D75762" w:rsidRPr="003D08C8">
        <w:rPr>
          <w:rFonts w:ascii="Garamond" w:hAnsi="Garamond"/>
          <w:sz w:val="24"/>
          <w:szCs w:val="24"/>
        </w:rPr>
        <w:t>y heterogeneous) subject of feminism’ (Radcliffe 2006, 526)</w:t>
      </w:r>
      <w:r w:rsidR="00B51FD0" w:rsidRPr="003D08C8">
        <w:rPr>
          <w:rFonts w:ascii="Garamond" w:hAnsi="Garamond"/>
          <w:sz w:val="24"/>
          <w:szCs w:val="24"/>
        </w:rPr>
        <w:t>.</w:t>
      </w:r>
      <w:r w:rsidR="00AF516D" w:rsidRPr="003D08C8">
        <w:rPr>
          <w:rFonts w:ascii="Garamond" w:hAnsi="Garamond"/>
          <w:sz w:val="24"/>
          <w:szCs w:val="24"/>
        </w:rPr>
        <w:t xml:space="preserve"> </w:t>
      </w:r>
      <w:r w:rsidR="00993D33" w:rsidRPr="003D08C8">
        <w:rPr>
          <w:rFonts w:ascii="Garamond" w:hAnsi="Garamond"/>
          <w:sz w:val="24"/>
          <w:szCs w:val="24"/>
        </w:rPr>
        <w:t>This political project must take place in the complicated and com</w:t>
      </w:r>
      <w:r w:rsidR="005B72DD" w:rsidRPr="003D08C8">
        <w:rPr>
          <w:rFonts w:ascii="Garamond" w:hAnsi="Garamond"/>
          <w:sz w:val="24"/>
          <w:szCs w:val="24"/>
        </w:rPr>
        <w:t>plicating context o</w:t>
      </w:r>
      <w:r w:rsidR="00914619" w:rsidRPr="003D08C8">
        <w:rPr>
          <w:rFonts w:ascii="Garamond" w:hAnsi="Garamond"/>
          <w:sz w:val="24"/>
          <w:szCs w:val="24"/>
        </w:rPr>
        <w:t xml:space="preserve">f a feminist engagement with the quotidian as a condition for the extreme, where domestic servitude ties to violent sexual subordination. </w:t>
      </w:r>
      <w:r w:rsidR="00EF4166" w:rsidRPr="003D08C8">
        <w:rPr>
          <w:rFonts w:ascii="Garamond" w:hAnsi="Garamond"/>
          <w:sz w:val="24"/>
          <w:szCs w:val="24"/>
        </w:rPr>
        <w:t>As discussed above</w:t>
      </w:r>
      <w:r w:rsidR="0034373E" w:rsidRPr="003D08C8">
        <w:rPr>
          <w:rFonts w:ascii="Garamond" w:hAnsi="Garamond"/>
          <w:sz w:val="24"/>
          <w:szCs w:val="24"/>
        </w:rPr>
        <w:t>, towards such a non-</w:t>
      </w:r>
      <w:proofErr w:type="spellStart"/>
      <w:r w:rsidR="0034373E" w:rsidRPr="003D08C8">
        <w:rPr>
          <w:rFonts w:ascii="Garamond" w:hAnsi="Garamond"/>
          <w:sz w:val="24"/>
          <w:szCs w:val="24"/>
        </w:rPr>
        <w:t>essentialised</w:t>
      </w:r>
      <w:proofErr w:type="spellEnd"/>
      <w:r w:rsidR="0034373E" w:rsidRPr="003D08C8">
        <w:rPr>
          <w:rFonts w:ascii="Garamond" w:hAnsi="Garamond"/>
          <w:sz w:val="24"/>
          <w:szCs w:val="24"/>
        </w:rPr>
        <w:t xml:space="preserve"> and racially heterogeneous subject, this context presents the problematic c</w:t>
      </w:r>
      <w:r w:rsidR="00745F2B" w:rsidRPr="003D08C8">
        <w:rPr>
          <w:rFonts w:ascii="Garamond" w:hAnsi="Garamond"/>
          <w:sz w:val="24"/>
          <w:szCs w:val="24"/>
        </w:rPr>
        <w:t>orollary</w:t>
      </w:r>
      <w:r w:rsidR="0034373E" w:rsidRPr="003D08C8">
        <w:rPr>
          <w:rFonts w:ascii="Garamond" w:hAnsi="Garamond"/>
          <w:sz w:val="24"/>
          <w:szCs w:val="24"/>
        </w:rPr>
        <w:t xml:space="preserve"> that discrimination, even in the nuances of cultural dining norms, warrants intervention. Intervention then risks a universalistic form that (re)imposes</w:t>
      </w:r>
      <w:r w:rsidR="00856C78" w:rsidRPr="003D08C8">
        <w:rPr>
          <w:rFonts w:ascii="Garamond" w:hAnsi="Garamond"/>
          <w:sz w:val="24"/>
          <w:szCs w:val="24"/>
        </w:rPr>
        <w:t xml:space="preserve"> an essence or homogeneity through a heavy-handed assumption of either difference or sameness (see </w:t>
      </w:r>
      <w:proofErr w:type="spellStart"/>
      <w:r w:rsidR="00856C78" w:rsidRPr="003D08C8">
        <w:rPr>
          <w:rFonts w:ascii="Garamond" w:hAnsi="Garamond"/>
          <w:sz w:val="24"/>
          <w:szCs w:val="24"/>
        </w:rPr>
        <w:t>Pedwell</w:t>
      </w:r>
      <w:proofErr w:type="spellEnd"/>
      <w:r w:rsidR="00856C78" w:rsidRPr="003D08C8">
        <w:rPr>
          <w:rFonts w:ascii="Garamond" w:hAnsi="Garamond"/>
          <w:sz w:val="24"/>
          <w:szCs w:val="24"/>
        </w:rPr>
        <w:t xml:space="preserve"> 2008, 94-96). </w:t>
      </w:r>
      <w:r w:rsidR="000E12D9" w:rsidRPr="003D08C8">
        <w:rPr>
          <w:rFonts w:ascii="Garamond" w:hAnsi="Garamond"/>
          <w:sz w:val="24"/>
          <w:szCs w:val="24"/>
        </w:rPr>
        <w:t>Instead, in putting the case here into dialogue with a range of feminist theorists, we</w:t>
      </w:r>
      <w:r w:rsidR="00080E55" w:rsidRPr="003D08C8">
        <w:rPr>
          <w:rFonts w:ascii="Garamond" w:hAnsi="Garamond"/>
          <w:sz w:val="24"/>
          <w:szCs w:val="24"/>
        </w:rPr>
        <w:t xml:space="preserve"> learn that ‘</w:t>
      </w:r>
      <w:proofErr w:type="spellStart"/>
      <w:r w:rsidR="00080E55" w:rsidRPr="003D08C8">
        <w:rPr>
          <w:rFonts w:ascii="Garamond" w:hAnsi="Garamond"/>
          <w:sz w:val="24"/>
          <w:szCs w:val="24"/>
        </w:rPr>
        <w:t>relationality</w:t>
      </w:r>
      <w:proofErr w:type="spellEnd"/>
      <w:r w:rsidR="00080E55" w:rsidRPr="003D08C8">
        <w:rPr>
          <w:rFonts w:ascii="Garamond" w:hAnsi="Garamond"/>
          <w:sz w:val="24"/>
          <w:szCs w:val="24"/>
        </w:rPr>
        <w:t xml:space="preserve"> rather than commonality’</w:t>
      </w:r>
      <w:r w:rsidR="00E51BD8" w:rsidRPr="003D08C8">
        <w:rPr>
          <w:rFonts w:ascii="Garamond" w:hAnsi="Garamond"/>
          <w:sz w:val="24"/>
          <w:szCs w:val="24"/>
        </w:rPr>
        <w:t xml:space="preserve"> (</w:t>
      </w:r>
      <w:proofErr w:type="spellStart"/>
      <w:r w:rsidR="00E51BD8" w:rsidRPr="003D08C8">
        <w:rPr>
          <w:rFonts w:ascii="Garamond" w:hAnsi="Garamond"/>
          <w:sz w:val="24"/>
          <w:szCs w:val="24"/>
        </w:rPr>
        <w:t>Pedwell</w:t>
      </w:r>
      <w:proofErr w:type="spellEnd"/>
      <w:r w:rsidR="00E51BD8" w:rsidRPr="003D08C8">
        <w:rPr>
          <w:rFonts w:ascii="Garamond" w:hAnsi="Garamond"/>
          <w:sz w:val="24"/>
          <w:szCs w:val="24"/>
        </w:rPr>
        <w:t xml:space="preserve"> 2008, 88) and </w:t>
      </w:r>
      <w:r w:rsidR="00080E55" w:rsidRPr="003D08C8">
        <w:rPr>
          <w:rFonts w:ascii="Garamond" w:hAnsi="Garamond"/>
          <w:sz w:val="24"/>
          <w:szCs w:val="24"/>
        </w:rPr>
        <w:t>‘just-barely-possible affinities’ (</w:t>
      </w:r>
      <w:proofErr w:type="spellStart"/>
      <w:r w:rsidR="00080E55" w:rsidRPr="003D08C8">
        <w:rPr>
          <w:rFonts w:ascii="Garamond" w:hAnsi="Garamond"/>
          <w:sz w:val="24"/>
          <w:szCs w:val="24"/>
        </w:rPr>
        <w:t>Haraway</w:t>
      </w:r>
      <w:proofErr w:type="spellEnd"/>
      <w:r w:rsidR="00080E55" w:rsidRPr="003D08C8">
        <w:rPr>
          <w:rFonts w:ascii="Garamond" w:hAnsi="Garamond"/>
          <w:sz w:val="24"/>
          <w:szCs w:val="24"/>
        </w:rPr>
        <w:t xml:space="preserve"> 1991, 113)</w:t>
      </w:r>
      <w:r w:rsidR="00E51BD8" w:rsidRPr="003D08C8">
        <w:rPr>
          <w:rFonts w:ascii="Garamond" w:hAnsi="Garamond"/>
          <w:sz w:val="24"/>
          <w:szCs w:val="24"/>
        </w:rPr>
        <w:t xml:space="preserve"> can predicate an intense orientation to present yet unreachable others (Ahmed 2002). </w:t>
      </w:r>
      <w:r w:rsidR="005B4A35" w:rsidRPr="003D08C8">
        <w:rPr>
          <w:rFonts w:ascii="Garamond" w:hAnsi="Garamond"/>
          <w:sz w:val="24"/>
          <w:szCs w:val="24"/>
        </w:rPr>
        <w:t>Importantly, then, while it is</w:t>
      </w:r>
      <w:r w:rsidR="00EC0C77" w:rsidRPr="003D08C8">
        <w:rPr>
          <w:rFonts w:ascii="Garamond" w:hAnsi="Garamond"/>
          <w:sz w:val="24"/>
          <w:szCs w:val="24"/>
        </w:rPr>
        <w:t xml:space="preserve"> quite certainly the case that </w:t>
      </w:r>
      <w:proofErr w:type="spellStart"/>
      <w:r w:rsidR="00EC0C77" w:rsidRPr="003D08C8">
        <w:rPr>
          <w:rFonts w:ascii="Garamond" w:hAnsi="Garamond"/>
          <w:sz w:val="24"/>
          <w:szCs w:val="24"/>
        </w:rPr>
        <w:t>subalternity</w:t>
      </w:r>
      <w:proofErr w:type="spellEnd"/>
      <w:r w:rsidR="00EC0C77" w:rsidRPr="003D08C8">
        <w:rPr>
          <w:rFonts w:ascii="Garamond" w:hAnsi="Garamond"/>
          <w:sz w:val="24"/>
          <w:szCs w:val="24"/>
        </w:rPr>
        <w:t xml:space="preserve"> has long been identified as a ‘subject of feminism’, this has struggled to translate from theory to praxis.</w:t>
      </w:r>
      <w:r w:rsidR="005B4A35" w:rsidRPr="003D08C8">
        <w:rPr>
          <w:rFonts w:ascii="Garamond" w:hAnsi="Garamond"/>
          <w:sz w:val="24"/>
          <w:szCs w:val="24"/>
        </w:rPr>
        <w:t xml:space="preserve"> </w:t>
      </w:r>
      <w:r w:rsidR="005D47C3" w:rsidRPr="003D08C8">
        <w:rPr>
          <w:rFonts w:ascii="Garamond" w:hAnsi="Garamond"/>
          <w:sz w:val="24"/>
          <w:szCs w:val="24"/>
        </w:rPr>
        <w:t>The argument here for speaking</w:t>
      </w:r>
      <w:r w:rsidR="00836AC3" w:rsidRPr="003D08C8">
        <w:rPr>
          <w:rFonts w:ascii="Garamond" w:hAnsi="Garamond"/>
          <w:sz w:val="24"/>
          <w:szCs w:val="24"/>
        </w:rPr>
        <w:t xml:space="preserve"> covers</w:t>
      </w:r>
      <w:r w:rsidR="005D47C3" w:rsidRPr="003D08C8">
        <w:rPr>
          <w:rFonts w:ascii="Garamond" w:hAnsi="Garamond"/>
          <w:sz w:val="24"/>
          <w:szCs w:val="24"/>
        </w:rPr>
        <w:t xml:space="preserve"> ground in relating theory to praxis</w:t>
      </w:r>
      <w:r w:rsidR="00836AC3" w:rsidRPr="003D08C8">
        <w:rPr>
          <w:rFonts w:ascii="Garamond" w:hAnsi="Garamond"/>
          <w:sz w:val="24"/>
          <w:szCs w:val="24"/>
        </w:rPr>
        <w:t>, providing</w:t>
      </w:r>
      <w:r w:rsidR="005D47C3" w:rsidRPr="003D08C8">
        <w:rPr>
          <w:rFonts w:ascii="Garamond" w:hAnsi="Garamond"/>
          <w:sz w:val="24"/>
          <w:szCs w:val="24"/>
        </w:rPr>
        <w:t xml:space="preserve"> an ethical frame for</w:t>
      </w:r>
      <w:r w:rsidR="00836AC3" w:rsidRPr="003D08C8">
        <w:rPr>
          <w:rFonts w:ascii="Garamond" w:hAnsi="Garamond"/>
          <w:sz w:val="24"/>
          <w:szCs w:val="24"/>
        </w:rPr>
        <w:t xml:space="preserve"> representing women for whom si</w:t>
      </w:r>
      <w:r w:rsidR="004172DD" w:rsidRPr="003D08C8">
        <w:rPr>
          <w:rFonts w:ascii="Garamond" w:hAnsi="Garamond"/>
          <w:sz w:val="24"/>
          <w:szCs w:val="24"/>
        </w:rPr>
        <w:t>lence is central to oppression. Only in this way can a theoretical subject of feminism translate into one whose</w:t>
      </w:r>
      <w:r w:rsidR="00F855D9" w:rsidRPr="003D08C8">
        <w:rPr>
          <w:rFonts w:ascii="Garamond" w:hAnsi="Garamond"/>
          <w:sz w:val="24"/>
          <w:szCs w:val="24"/>
        </w:rPr>
        <w:t xml:space="preserve"> gritty realities are engaged with rathe</w:t>
      </w:r>
      <w:r w:rsidR="008C487C" w:rsidRPr="003D08C8">
        <w:rPr>
          <w:rFonts w:ascii="Garamond" w:hAnsi="Garamond"/>
          <w:sz w:val="24"/>
          <w:szCs w:val="24"/>
        </w:rPr>
        <w:t>r than set aside in</w:t>
      </w:r>
      <w:r w:rsidR="00F855D9" w:rsidRPr="003D08C8">
        <w:rPr>
          <w:rFonts w:ascii="Garamond" w:hAnsi="Garamond"/>
          <w:sz w:val="24"/>
          <w:szCs w:val="24"/>
        </w:rPr>
        <w:t xml:space="preserve"> a </w:t>
      </w:r>
      <w:r w:rsidR="00F855D9" w:rsidRPr="003D08C8">
        <w:rPr>
          <w:rFonts w:ascii="Garamond" w:eastAsia="Times New Roman" w:hAnsi="Garamond"/>
          <w:sz w:val="24"/>
          <w:szCs w:val="24"/>
          <w:lang w:eastAsia="en-GB"/>
        </w:rPr>
        <w:t>‘</w:t>
      </w:r>
      <w:r w:rsidR="00F855D9" w:rsidRPr="003D08C8">
        <w:rPr>
          <w:rFonts w:ascii="Garamond" w:hAnsi="Garamond" w:cs="GraphicraftOptima-Medium"/>
          <w:sz w:val="24"/>
          <w:szCs w:val="18"/>
        </w:rPr>
        <w:t xml:space="preserve">postcolonial politics of </w:t>
      </w:r>
      <w:r w:rsidR="00F855D9" w:rsidRPr="003D08C8">
        <w:rPr>
          <w:rFonts w:ascii="Garamond" w:hAnsi="Garamond" w:cs="GraphicraftOptima-Medium"/>
          <w:i/>
          <w:sz w:val="24"/>
          <w:szCs w:val="18"/>
        </w:rPr>
        <w:t>not</w:t>
      </w:r>
      <w:r w:rsidR="00F855D9" w:rsidRPr="003D08C8">
        <w:rPr>
          <w:rFonts w:ascii="Garamond" w:hAnsi="Garamond" w:cs="GraphicraftOptima-Medium"/>
          <w:sz w:val="24"/>
          <w:szCs w:val="18"/>
        </w:rPr>
        <w:t xml:space="preserve"> speaking’.</w:t>
      </w:r>
    </w:p>
    <w:p w14:paraId="121D0CA8" w14:textId="33984DB4" w:rsidR="004E17AE" w:rsidRPr="003D08C8" w:rsidRDefault="004E17AE" w:rsidP="00F10B5D">
      <w:pPr>
        <w:spacing w:after="0" w:line="360" w:lineRule="auto"/>
        <w:ind w:firstLine="720"/>
        <w:jc w:val="both"/>
        <w:rPr>
          <w:rFonts w:ascii="Garamond" w:hAnsi="Garamond"/>
          <w:sz w:val="24"/>
          <w:szCs w:val="24"/>
        </w:rPr>
      </w:pPr>
      <w:r w:rsidRPr="003D08C8">
        <w:rPr>
          <w:rFonts w:ascii="Garamond" w:hAnsi="Garamond"/>
          <w:sz w:val="24"/>
          <w:szCs w:val="24"/>
        </w:rPr>
        <w:t xml:space="preserve">What I hope is offered by this work, then, is a sensitive handling of an account of unspeakable violence whose recourse to the writing of Gayatri Spivak might contribute to an ethical framework for further research and engagement that does not reproduce silence. </w:t>
      </w:r>
      <w:r w:rsidR="00516785" w:rsidRPr="003D08C8">
        <w:rPr>
          <w:rFonts w:ascii="Garamond" w:hAnsi="Garamond"/>
          <w:sz w:val="24"/>
          <w:szCs w:val="24"/>
        </w:rPr>
        <w:t>I argue that we</w:t>
      </w:r>
      <w:r w:rsidRPr="003D08C8">
        <w:rPr>
          <w:rFonts w:ascii="Garamond" w:hAnsi="Garamond"/>
          <w:sz w:val="24"/>
          <w:szCs w:val="24"/>
        </w:rPr>
        <w:t xml:space="preserve"> must recognise that Spivak’s work is not intended to implore us to further silencing</w:t>
      </w:r>
      <w:r w:rsidR="00516785" w:rsidRPr="003D08C8">
        <w:rPr>
          <w:rFonts w:ascii="Garamond" w:hAnsi="Garamond"/>
          <w:sz w:val="24"/>
          <w:szCs w:val="24"/>
        </w:rPr>
        <w:t>, and that</w:t>
      </w:r>
      <w:r w:rsidRPr="003D08C8">
        <w:rPr>
          <w:rFonts w:ascii="Garamond" w:hAnsi="Garamond"/>
          <w:sz w:val="24"/>
          <w:szCs w:val="24"/>
        </w:rPr>
        <w:t xml:space="preserve"> we must apply her work on the ground towards an ethical engagement with </w:t>
      </w:r>
      <w:proofErr w:type="spellStart"/>
      <w:r w:rsidRPr="003D08C8">
        <w:rPr>
          <w:rFonts w:ascii="Garamond" w:hAnsi="Garamond"/>
          <w:sz w:val="24"/>
          <w:szCs w:val="24"/>
        </w:rPr>
        <w:t>subalternity</w:t>
      </w:r>
      <w:proofErr w:type="spellEnd"/>
      <w:r w:rsidRPr="003D08C8">
        <w:rPr>
          <w:rFonts w:ascii="Garamond" w:hAnsi="Garamond"/>
          <w:sz w:val="24"/>
          <w:szCs w:val="24"/>
        </w:rPr>
        <w:t xml:space="preserve"> that rests on a mode of speaking for and about in an anti-</w:t>
      </w:r>
      <w:proofErr w:type="spellStart"/>
      <w:r w:rsidRPr="003D08C8">
        <w:rPr>
          <w:rFonts w:ascii="Garamond" w:hAnsi="Garamond"/>
          <w:sz w:val="24"/>
          <w:szCs w:val="24"/>
        </w:rPr>
        <w:t>foundationalist</w:t>
      </w:r>
      <w:proofErr w:type="spellEnd"/>
      <w:r w:rsidRPr="003D08C8">
        <w:rPr>
          <w:rFonts w:ascii="Garamond" w:hAnsi="Garamond"/>
          <w:sz w:val="24"/>
          <w:szCs w:val="24"/>
        </w:rPr>
        <w:t xml:space="preserve"> and hyper-self-reflexive manner. </w:t>
      </w:r>
      <w:r w:rsidR="003A31ED" w:rsidRPr="003D08C8">
        <w:rPr>
          <w:rFonts w:ascii="Garamond" w:hAnsi="Garamond"/>
          <w:sz w:val="24"/>
          <w:szCs w:val="24"/>
        </w:rPr>
        <w:t xml:space="preserve">The stakes are too great to </w:t>
      </w:r>
      <w:proofErr w:type="gramStart"/>
      <w:r w:rsidR="003A31ED" w:rsidRPr="003D08C8">
        <w:rPr>
          <w:rFonts w:ascii="Garamond" w:hAnsi="Garamond"/>
          <w:sz w:val="24"/>
          <w:szCs w:val="24"/>
        </w:rPr>
        <w:t>ignore:</w:t>
      </w:r>
      <w:proofErr w:type="gramEnd"/>
      <w:r w:rsidR="003A31ED" w:rsidRPr="003D08C8">
        <w:rPr>
          <w:rFonts w:ascii="Garamond" w:hAnsi="Garamond"/>
          <w:sz w:val="24"/>
          <w:szCs w:val="24"/>
        </w:rPr>
        <w:t xml:space="preserve"> if voice effects (even in part) </w:t>
      </w:r>
      <w:r w:rsidR="00F10B5D" w:rsidRPr="003D08C8">
        <w:rPr>
          <w:rFonts w:ascii="Garamond" w:hAnsi="Garamond"/>
          <w:sz w:val="24"/>
          <w:szCs w:val="24"/>
        </w:rPr>
        <w:t>a dissolution of subaltern status then even a trace of emancipatory promise in hegemony or voice-consciousness must be explored.</w:t>
      </w:r>
      <w:r w:rsidR="003A31ED" w:rsidRPr="003D08C8">
        <w:rPr>
          <w:rFonts w:ascii="Garamond" w:hAnsi="Garamond"/>
          <w:sz w:val="24"/>
          <w:szCs w:val="24"/>
        </w:rPr>
        <w:t xml:space="preserve"> </w:t>
      </w:r>
      <w:r w:rsidR="00516785" w:rsidRPr="003D08C8">
        <w:rPr>
          <w:rFonts w:ascii="Garamond" w:hAnsi="Garamond"/>
          <w:sz w:val="24"/>
          <w:szCs w:val="24"/>
        </w:rPr>
        <w:t xml:space="preserve">This is no simple task and, </w:t>
      </w:r>
      <w:r w:rsidR="00516785" w:rsidRPr="003D08C8">
        <w:rPr>
          <w:rFonts w:ascii="Garamond" w:hAnsi="Garamond"/>
          <w:sz w:val="24"/>
          <w:lang w:eastAsia="zh-CN"/>
        </w:rPr>
        <w:t>perhaps as Spivak intends,</w:t>
      </w:r>
      <w:r w:rsidR="00F72346" w:rsidRPr="003D08C8">
        <w:rPr>
          <w:rFonts w:ascii="Garamond" w:hAnsi="Garamond"/>
          <w:sz w:val="24"/>
          <w:lang w:eastAsia="zh-CN"/>
        </w:rPr>
        <w:t xml:space="preserve"> there remains no </w:t>
      </w:r>
      <w:proofErr w:type="gramStart"/>
      <w:r w:rsidR="00F72346" w:rsidRPr="003D08C8">
        <w:rPr>
          <w:rFonts w:ascii="Garamond" w:hAnsi="Garamond"/>
          <w:sz w:val="24"/>
          <w:lang w:eastAsia="zh-CN"/>
        </w:rPr>
        <w:t>hard-and-fast</w:t>
      </w:r>
      <w:proofErr w:type="gramEnd"/>
      <w:r w:rsidR="00F72346" w:rsidRPr="003D08C8">
        <w:rPr>
          <w:rFonts w:ascii="Garamond" w:hAnsi="Garamond"/>
          <w:sz w:val="24"/>
          <w:lang w:eastAsia="zh-CN"/>
        </w:rPr>
        <w:t xml:space="preserve"> response to the possibilities of subaltern voice or voice-consciousness. In the extreme case detailed here, the young woman remains irretrievable, arriving through second- and third-hand testimony. </w:t>
      </w:r>
      <w:proofErr w:type="gramStart"/>
      <w:r w:rsidR="00F72346" w:rsidRPr="003D08C8">
        <w:rPr>
          <w:rFonts w:ascii="Garamond" w:hAnsi="Garamond"/>
          <w:sz w:val="24"/>
          <w:lang w:eastAsia="zh-CN"/>
        </w:rPr>
        <w:t>But</w:t>
      </w:r>
      <w:proofErr w:type="gramEnd"/>
      <w:r w:rsidR="00F72346" w:rsidRPr="003D08C8">
        <w:rPr>
          <w:rFonts w:ascii="Garamond" w:hAnsi="Garamond"/>
          <w:sz w:val="24"/>
          <w:lang w:eastAsia="zh-CN"/>
        </w:rPr>
        <w:t xml:space="preserve"> in some way she is heard, and this, I re-emphasise in conclusion, is </w:t>
      </w:r>
      <w:r w:rsidR="00516785" w:rsidRPr="003D08C8">
        <w:rPr>
          <w:rFonts w:ascii="Garamond" w:hAnsi="Garamond"/>
          <w:sz w:val="24"/>
          <w:lang w:eastAsia="zh-CN"/>
        </w:rPr>
        <w:t>the</w:t>
      </w:r>
      <w:r w:rsidR="00F72346" w:rsidRPr="003D08C8">
        <w:rPr>
          <w:rFonts w:ascii="Garamond" w:hAnsi="Garamond"/>
          <w:sz w:val="24"/>
          <w:lang w:eastAsia="zh-CN"/>
        </w:rPr>
        <w:t xml:space="preserve"> ethical act of representation, both politically (by the NGO staff) and as portrayal (as a piece of writing). This is not a task taken lightly, and it intends to fall short of self-satisfaction while also resisting reduction to thought experiment. Instead, articulation here understands that yet more silence can only act in complicity with the violent effects of colonialism and patriarchy, and to name is a thoughtful and tentative process that must be understood as an integral aspect of ethics and representation.</w:t>
      </w:r>
    </w:p>
    <w:p w14:paraId="60C42553" w14:textId="77777777" w:rsidR="00200062" w:rsidRPr="003D08C8" w:rsidRDefault="00200062" w:rsidP="004E17AE">
      <w:pPr>
        <w:spacing w:after="0" w:line="360" w:lineRule="auto"/>
        <w:ind w:firstLine="720"/>
        <w:jc w:val="both"/>
        <w:rPr>
          <w:rFonts w:ascii="Garamond" w:hAnsi="Garamond"/>
          <w:sz w:val="24"/>
          <w:lang w:eastAsia="zh-CN"/>
        </w:rPr>
      </w:pPr>
    </w:p>
    <w:p w14:paraId="2DBDFD02" w14:textId="4D40B272" w:rsidR="00516785" w:rsidRPr="003D08C8" w:rsidRDefault="00176428" w:rsidP="007A4A67">
      <w:pPr>
        <w:spacing w:after="0" w:line="360" w:lineRule="auto"/>
        <w:jc w:val="both"/>
        <w:rPr>
          <w:rFonts w:ascii="Garamond" w:hAnsi="Garamond"/>
          <w:b/>
          <w:sz w:val="24"/>
          <w:lang w:eastAsia="zh-CN"/>
        </w:rPr>
      </w:pPr>
      <w:r w:rsidRPr="003D08C8">
        <w:rPr>
          <w:rFonts w:ascii="Garamond" w:hAnsi="Garamond"/>
          <w:b/>
          <w:sz w:val="24"/>
          <w:lang w:eastAsia="zh-CN"/>
        </w:rPr>
        <w:lastRenderedPageBreak/>
        <w:t xml:space="preserve">Acknowledgements </w:t>
      </w:r>
    </w:p>
    <w:p w14:paraId="5E4EA13C" w14:textId="6EFFEBA3" w:rsidR="00176428" w:rsidRPr="003D08C8" w:rsidRDefault="00176428" w:rsidP="007A4A67">
      <w:pPr>
        <w:spacing w:after="0" w:line="360" w:lineRule="auto"/>
        <w:jc w:val="both"/>
        <w:rPr>
          <w:rFonts w:ascii="Garamond" w:hAnsi="Garamond"/>
          <w:sz w:val="24"/>
          <w:lang w:eastAsia="zh-CN"/>
        </w:rPr>
      </w:pPr>
      <w:r w:rsidRPr="003D08C8">
        <w:rPr>
          <w:rFonts w:ascii="Garamond" w:hAnsi="Garamond"/>
          <w:sz w:val="24"/>
          <w:lang w:eastAsia="zh-CN"/>
        </w:rPr>
        <w:t xml:space="preserve">This research was funded by the Academy of Finland RELATE Centre of Excellence. Thank you to </w:t>
      </w:r>
      <w:proofErr w:type="spellStart"/>
      <w:r w:rsidRPr="003D08C8">
        <w:rPr>
          <w:rFonts w:ascii="Garamond" w:hAnsi="Garamond"/>
          <w:sz w:val="24"/>
          <w:lang w:eastAsia="zh-CN"/>
        </w:rPr>
        <w:t>Astha</w:t>
      </w:r>
      <w:proofErr w:type="spellEnd"/>
      <w:r w:rsidRPr="003D08C8">
        <w:rPr>
          <w:rFonts w:ascii="Garamond" w:hAnsi="Garamond"/>
          <w:sz w:val="24"/>
          <w:lang w:eastAsia="zh-CN"/>
        </w:rPr>
        <w:t xml:space="preserve">, </w:t>
      </w:r>
      <w:proofErr w:type="spellStart"/>
      <w:r w:rsidRPr="003D08C8">
        <w:rPr>
          <w:rFonts w:ascii="Garamond" w:hAnsi="Garamond"/>
          <w:sz w:val="24"/>
          <w:lang w:eastAsia="zh-CN"/>
        </w:rPr>
        <w:t>Nida</w:t>
      </w:r>
      <w:proofErr w:type="spellEnd"/>
      <w:r w:rsidRPr="003D08C8">
        <w:rPr>
          <w:rFonts w:ascii="Garamond" w:hAnsi="Garamond"/>
          <w:sz w:val="24"/>
          <w:lang w:eastAsia="zh-CN"/>
        </w:rPr>
        <w:t xml:space="preserve">, </w:t>
      </w:r>
      <w:proofErr w:type="spellStart"/>
      <w:r w:rsidRPr="003D08C8">
        <w:rPr>
          <w:rFonts w:ascii="Garamond" w:hAnsi="Garamond"/>
          <w:sz w:val="24"/>
          <w:lang w:eastAsia="zh-CN"/>
        </w:rPr>
        <w:t>Nivedita</w:t>
      </w:r>
      <w:proofErr w:type="spellEnd"/>
      <w:r w:rsidRPr="003D08C8">
        <w:rPr>
          <w:rFonts w:ascii="Garamond" w:hAnsi="Garamond"/>
          <w:sz w:val="24"/>
          <w:lang w:eastAsia="zh-CN"/>
        </w:rPr>
        <w:t>, Neha, and the organisations that facilitated</w:t>
      </w:r>
      <w:bookmarkStart w:id="0" w:name="_GoBack"/>
      <w:bookmarkEnd w:id="0"/>
      <w:r w:rsidRPr="003D08C8">
        <w:rPr>
          <w:rFonts w:ascii="Garamond" w:hAnsi="Garamond"/>
          <w:sz w:val="24"/>
          <w:lang w:eastAsia="zh-CN"/>
        </w:rPr>
        <w:t xml:space="preserve"> this research. </w:t>
      </w:r>
    </w:p>
    <w:p w14:paraId="6C9FF2B7" w14:textId="77777777" w:rsidR="00516785" w:rsidRPr="003D08C8" w:rsidRDefault="00516785" w:rsidP="004E17AE">
      <w:pPr>
        <w:spacing w:after="0" w:line="360" w:lineRule="auto"/>
        <w:ind w:firstLine="720"/>
        <w:jc w:val="both"/>
        <w:rPr>
          <w:rFonts w:ascii="Garamond" w:hAnsi="Garamond"/>
          <w:sz w:val="24"/>
          <w:lang w:eastAsia="zh-CN"/>
        </w:rPr>
      </w:pPr>
    </w:p>
    <w:p w14:paraId="4F2F5123" w14:textId="77777777" w:rsidR="00516785" w:rsidRPr="003D08C8" w:rsidRDefault="00516785" w:rsidP="004E17AE">
      <w:pPr>
        <w:spacing w:after="0" w:line="360" w:lineRule="auto"/>
        <w:ind w:firstLine="720"/>
        <w:jc w:val="both"/>
        <w:rPr>
          <w:rFonts w:ascii="Garamond" w:hAnsi="Garamond"/>
          <w:sz w:val="24"/>
          <w:lang w:eastAsia="zh-CN"/>
        </w:rPr>
      </w:pPr>
    </w:p>
    <w:p w14:paraId="654892E4" w14:textId="77777777" w:rsidR="00516785" w:rsidRPr="003D08C8" w:rsidRDefault="00516785" w:rsidP="004E17AE">
      <w:pPr>
        <w:spacing w:after="0" w:line="360" w:lineRule="auto"/>
        <w:ind w:firstLine="720"/>
        <w:jc w:val="both"/>
        <w:rPr>
          <w:rFonts w:ascii="Garamond" w:hAnsi="Garamond"/>
          <w:sz w:val="24"/>
          <w:lang w:eastAsia="zh-CN"/>
        </w:rPr>
      </w:pPr>
    </w:p>
    <w:p w14:paraId="2C38133D" w14:textId="3271B46F" w:rsidR="00516785" w:rsidRPr="003D08C8" w:rsidRDefault="00516785" w:rsidP="004E17AE">
      <w:pPr>
        <w:spacing w:after="0" w:line="360" w:lineRule="auto"/>
        <w:ind w:firstLine="720"/>
        <w:jc w:val="both"/>
        <w:rPr>
          <w:rFonts w:ascii="Garamond" w:hAnsi="Garamond"/>
          <w:sz w:val="24"/>
          <w:lang w:eastAsia="zh-CN"/>
        </w:rPr>
      </w:pPr>
    </w:p>
    <w:p w14:paraId="4F23E1F6" w14:textId="0845D95C" w:rsidR="00176428" w:rsidRPr="003D08C8" w:rsidRDefault="00176428" w:rsidP="004E17AE">
      <w:pPr>
        <w:spacing w:after="0" w:line="360" w:lineRule="auto"/>
        <w:ind w:firstLine="720"/>
        <w:jc w:val="both"/>
        <w:rPr>
          <w:rFonts w:ascii="Garamond" w:hAnsi="Garamond"/>
          <w:sz w:val="24"/>
          <w:lang w:eastAsia="zh-CN"/>
        </w:rPr>
      </w:pPr>
    </w:p>
    <w:p w14:paraId="7AB065AD" w14:textId="3853D615" w:rsidR="00176428" w:rsidRPr="003D08C8" w:rsidRDefault="00176428" w:rsidP="004E17AE">
      <w:pPr>
        <w:spacing w:after="0" w:line="360" w:lineRule="auto"/>
        <w:ind w:firstLine="720"/>
        <w:jc w:val="both"/>
        <w:rPr>
          <w:rFonts w:ascii="Garamond" w:hAnsi="Garamond"/>
          <w:sz w:val="24"/>
          <w:lang w:eastAsia="zh-CN"/>
        </w:rPr>
      </w:pPr>
    </w:p>
    <w:p w14:paraId="0348B77A" w14:textId="2E3DA9CE" w:rsidR="00176428" w:rsidRPr="003D08C8" w:rsidRDefault="00176428" w:rsidP="004E17AE">
      <w:pPr>
        <w:spacing w:after="0" w:line="360" w:lineRule="auto"/>
        <w:ind w:firstLine="720"/>
        <w:jc w:val="both"/>
        <w:rPr>
          <w:rFonts w:ascii="Garamond" w:hAnsi="Garamond"/>
          <w:sz w:val="24"/>
          <w:lang w:eastAsia="zh-CN"/>
        </w:rPr>
      </w:pPr>
    </w:p>
    <w:p w14:paraId="0EA802DB" w14:textId="203280B6" w:rsidR="00176428" w:rsidRPr="003D08C8" w:rsidRDefault="00176428" w:rsidP="004E17AE">
      <w:pPr>
        <w:spacing w:after="0" w:line="360" w:lineRule="auto"/>
        <w:ind w:firstLine="720"/>
        <w:jc w:val="both"/>
        <w:rPr>
          <w:rFonts w:ascii="Garamond" w:hAnsi="Garamond"/>
          <w:sz w:val="24"/>
          <w:lang w:eastAsia="zh-CN"/>
        </w:rPr>
      </w:pPr>
    </w:p>
    <w:p w14:paraId="4C8085F5" w14:textId="0FF1F883" w:rsidR="00176428" w:rsidRPr="003D08C8" w:rsidRDefault="00176428" w:rsidP="004E17AE">
      <w:pPr>
        <w:spacing w:after="0" w:line="360" w:lineRule="auto"/>
        <w:ind w:firstLine="720"/>
        <w:jc w:val="both"/>
        <w:rPr>
          <w:rFonts w:ascii="Garamond" w:hAnsi="Garamond"/>
          <w:sz w:val="24"/>
          <w:lang w:eastAsia="zh-CN"/>
        </w:rPr>
      </w:pPr>
    </w:p>
    <w:p w14:paraId="50D7620D" w14:textId="347EC467" w:rsidR="00176428" w:rsidRPr="003D08C8" w:rsidRDefault="00176428" w:rsidP="004E17AE">
      <w:pPr>
        <w:spacing w:after="0" w:line="360" w:lineRule="auto"/>
        <w:ind w:firstLine="720"/>
        <w:jc w:val="both"/>
        <w:rPr>
          <w:rFonts w:ascii="Garamond" w:hAnsi="Garamond"/>
          <w:sz w:val="24"/>
          <w:lang w:eastAsia="zh-CN"/>
        </w:rPr>
      </w:pPr>
    </w:p>
    <w:p w14:paraId="7E4167C0" w14:textId="643FA432" w:rsidR="00176428" w:rsidRPr="003D08C8" w:rsidRDefault="00176428" w:rsidP="004E17AE">
      <w:pPr>
        <w:spacing w:after="0" w:line="360" w:lineRule="auto"/>
        <w:ind w:firstLine="720"/>
        <w:jc w:val="both"/>
        <w:rPr>
          <w:rFonts w:ascii="Garamond" w:hAnsi="Garamond"/>
          <w:sz w:val="24"/>
          <w:lang w:eastAsia="zh-CN"/>
        </w:rPr>
      </w:pPr>
    </w:p>
    <w:p w14:paraId="788AEE3F" w14:textId="6CFBFA03" w:rsidR="00176428" w:rsidRPr="003D08C8" w:rsidRDefault="00176428" w:rsidP="004E17AE">
      <w:pPr>
        <w:spacing w:after="0" w:line="360" w:lineRule="auto"/>
        <w:ind w:firstLine="720"/>
        <w:jc w:val="both"/>
        <w:rPr>
          <w:rFonts w:ascii="Garamond" w:hAnsi="Garamond"/>
          <w:sz w:val="24"/>
          <w:lang w:eastAsia="zh-CN"/>
        </w:rPr>
      </w:pPr>
    </w:p>
    <w:p w14:paraId="19B32E11" w14:textId="2B8DC400" w:rsidR="00176428" w:rsidRPr="003D08C8" w:rsidRDefault="00176428" w:rsidP="004E17AE">
      <w:pPr>
        <w:spacing w:after="0" w:line="360" w:lineRule="auto"/>
        <w:ind w:firstLine="720"/>
        <w:jc w:val="both"/>
        <w:rPr>
          <w:rFonts w:ascii="Garamond" w:hAnsi="Garamond"/>
          <w:sz w:val="24"/>
          <w:lang w:eastAsia="zh-CN"/>
        </w:rPr>
      </w:pPr>
    </w:p>
    <w:p w14:paraId="78A50D50" w14:textId="02F2D751" w:rsidR="00176428" w:rsidRPr="003D08C8" w:rsidRDefault="00176428" w:rsidP="004E17AE">
      <w:pPr>
        <w:spacing w:after="0" w:line="360" w:lineRule="auto"/>
        <w:ind w:firstLine="720"/>
        <w:jc w:val="both"/>
        <w:rPr>
          <w:rFonts w:ascii="Garamond" w:hAnsi="Garamond"/>
          <w:sz w:val="24"/>
          <w:lang w:eastAsia="zh-CN"/>
        </w:rPr>
      </w:pPr>
    </w:p>
    <w:p w14:paraId="393AF0DA" w14:textId="309D5C50" w:rsidR="00176428" w:rsidRPr="003D08C8" w:rsidRDefault="00176428" w:rsidP="004E17AE">
      <w:pPr>
        <w:spacing w:after="0" w:line="360" w:lineRule="auto"/>
        <w:ind w:firstLine="720"/>
        <w:jc w:val="both"/>
        <w:rPr>
          <w:rFonts w:ascii="Garamond" w:hAnsi="Garamond"/>
          <w:sz w:val="24"/>
          <w:lang w:eastAsia="zh-CN"/>
        </w:rPr>
      </w:pPr>
    </w:p>
    <w:p w14:paraId="1FEB2D8D" w14:textId="3953B2F9" w:rsidR="00176428" w:rsidRPr="003D08C8" w:rsidRDefault="00176428" w:rsidP="004E17AE">
      <w:pPr>
        <w:spacing w:after="0" w:line="360" w:lineRule="auto"/>
        <w:ind w:firstLine="720"/>
        <w:jc w:val="both"/>
        <w:rPr>
          <w:rFonts w:ascii="Garamond" w:hAnsi="Garamond"/>
          <w:sz w:val="24"/>
          <w:lang w:eastAsia="zh-CN"/>
        </w:rPr>
      </w:pPr>
    </w:p>
    <w:p w14:paraId="5B05D904" w14:textId="2D624F9C" w:rsidR="00176428" w:rsidRPr="003D08C8" w:rsidRDefault="00176428" w:rsidP="004E17AE">
      <w:pPr>
        <w:spacing w:after="0" w:line="360" w:lineRule="auto"/>
        <w:ind w:firstLine="720"/>
        <w:jc w:val="both"/>
        <w:rPr>
          <w:rFonts w:ascii="Garamond" w:hAnsi="Garamond"/>
          <w:sz w:val="24"/>
          <w:lang w:eastAsia="zh-CN"/>
        </w:rPr>
      </w:pPr>
    </w:p>
    <w:p w14:paraId="2F94D34A" w14:textId="7092FCAF" w:rsidR="00176428" w:rsidRPr="003D08C8" w:rsidRDefault="00176428" w:rsidP="004E17AE">
      <w:pPr>
        <w:spacing w:after="0" w:line="360" w:lineRule="auto"/>
        <w:ind w:firstLine="720"/>
        <w:jc w:val="both"/>
        <w:rPr>
          <w:rFonts w:ascii="Garamond" w:hAnsi="Garamond"/>
          <w:sz w:val="24"/>
          <w:lang w:eastAsia="zh-CN"/>
        </w:rPr>
      </w:pPr>
    </w:p>
    <w:p w14:paraId="51F4A807" w14:textId="4F57152B" w:rsidR="00176428" w:rsidRPr="003D08C8" w:rsidRDefault="00176428" w:rsidP="004E17AE">
      <w:pPr>
        <w:spacing w:after="0" w:line="360" w:lineRule="auto"/>
        <w:ind w:firstLine="720"/>
        <w:jc w:val="both"/>
        <w:rPr>
          <w:rFonts w:ascii="Garamond" w:hAnsi="Garamond"/>
          <w:sz w:val="24"/>
          <w:lang w:eastAsia="zh-CN"/>
        </w:rPr>
      </w:pPr>
    </w:p>
    <w:p w14:paraId="5AD3F7FF" w14:textId="6B5CECBB" w:rsidR="00176428" w:rsidRPr="003D08C8" w:rsidRDefault="00176428" w:rsidP="004E17AE">
      <w:pPr>
        <w:spacing w:after="0" w:line="360" w:lineRule="auto"/>
        <w:ind w:firstLine="720"/>
        <w:jc w:val="both"/>
        <w:rPr>
          <w:rFonts w:ascii="Garamond" w:hAnsi="Garamond"/>
          <w:sz w:val="24"/>
          <w:lang w:eastAsia="zh-CN"/>
        </w:rPr>
      </w:pPr>
    </w:p>
    <w:p w14:paraId="66F2AA15" w14:textId="0E7D2D2E" w:rsidR="00176428" w:rsidRPr="003D08C8" w:rsidRDefault="00176428" w:rsidP="004E17AE">
      <w:pPr>
        <w:spacing w:after="0" w:line="360" w:lineRule="auto"/>
        <w:ind w:firstLine="720"/>
        <w:jc w:val="both"/>
        <w:rPr>
          <w:rFonts w:ascii="Garamond" w:hAnsi="Garamond"/>
          <w:sz w:val="24"/>
          <w:lang w:eastAsia="zh-CN"/>
        </w:rPr>
      </w:pPr>
    </w:p>
    <w:p w14:paraId="733B01E5" w14:textId="4DDC90FE" w:rsidR="00176428" w:rsidRPr="003D08C8" w:rsidRDefault="00176428" w:rsidP="004E17AE">
      <w:pPr>
        <w:spacing w:after="0" w:line="360" w:lineRule="auto"/>
        <w:ind w:firstLine="720"/>
        <w:jc w:val="both"/>
        <w:rPr>
          <w:rFonts w:ascii="Garamond" w:hAnsi="Garamond"/>
          <w:sz w:val="24"/>
          <w:lang w:eastAsia="zh-CN"/>
        </w:rPr>
      </w:pPr>
    </w:p>
    <w:p w14:paraId="21B34EF2" w14:textId="27998773" w:rsidR="00176428" w:rsidRPr="003D08C8" w:rsidRDefault="00176428" w:rsidP="004E17AE">
      <w:pPr>
        <w:spacing w:after="0" w:line="360" w:lineRule="auto"/>
        <w:ind w:firstLine="720"/>
        <w:jc w:val="both"/>
        <w:rPr>
          <w:rFonts w:ascii="Garamond" w:hAnsi="Garamond"/>
          <w:sz w:val="24"/>
          <w:lang w:eastAsia="zh-CN"/>
        </w:rPr>
      </w:pPr>
    </w:p>
    <w:p w14:paraId="47EE0A70" w14:textId="70F35E46" w:rsidR="00176428" w:rsidRPr="003D08C8" w:rsidRDefault="00176428" w:rsidP="004E17AE">
      <w:pPr>
        <w:spacing w:after="0" w:line="360" w:lineRule="auto"/>
        <w:ind w:firstLine="720"/>
        <w:jc w:val="both"/>
        <w:rPr>
          <w:rFonts w:ascii="Garamond" w:hAnsi="Garamond"/>
          <w:sz w:val="24"/>
          <w:lang w:eastAsia="zh-CN"/>
        </w:rPr>
      </w:pPr>
    </w:p>
    <w:p w14:paraId="43748E5A" w14:textId="7B758AFB" w:rsidR="00176428" w:rsidRPr="003D08C8" w:rsidRDefault="00176428" w:rsidP="004E17AE">
      <w:pPr>
        <w:spacing w:after="0" w:line="360" w:lineRule="auto"/>
        <w:ind w:firstLine="720"/>
        <w:jc w:val="both"/>
        <w:rPr>
          <w:rFonts w:ascii="Garamond" w:hAnsi="Garamond"/>
          <w:sz w:val="24"/>
          <w:lang w:eastAsia="zh-CN"/>
        </w:rPr>
      </w:pPr>
    </w:p>
    <w:p w14:paraId="6D8FA446" w14:textId="4BA32214" w:rsidR="00176428" w:rsidRPr="003D08C8" w:rsidRDefault="00176428" w:rsidP="00176428">
      <w:pPr>
        <w:spacing w:after="0" w:line="360" w:lineRule="auto"/>
        <w:jc w:val="both"/>
        <w:rPr>
          <w:rFonts w:ascii="Garamond" w:hAnsi="Garamond"/>
          <w:sz w:val="24"/>
          <w:lang w:eastAsia="zh-CN"/>
        </w:rPr>
      </w:pPr>
    </w:p>
    <w:p w14:paraId="7E46DFE7" w14:textId="77777777" w:rsidR="00516785" w:rsidRPr="003D08C8" w:rsidRDefault="00516785" w:rsidP="004E17AE">
      <w:pPr>
        <w:spacing w:after="0" w:line="360" w:lineRule="auto"/>
        <w:ind w:firstLine="720"/>
        <w:jc w:val="both"/>
        <w:rPr>
          <w:rFonts w:ascii="Garamond" w:hAnsi="Garamond"/>
          <w:sz w:val="24"/>
          <w:lang w:eastAsia="zh-CN"/>
        </w:rPr>
      </w:pPr>
    </w:p>
    <w:p w14:paraId="00088B78" w14:textId="77777777" w:rsidR="00516785" w:rsidRPr="003D08C8" w:rsidRDefault="00516785" w:rsidP="004E17AE">
      <w:pPr>
        <w:spacing w:after="0" w:line="360" w:lineRule="auto"/>
        <w:ind w:firstLine="720"/>
        <w:jc w:val="both"/>
        <w:rPr>
          <w:rFonts w:ascii="Garamond" w:hAnsi="Garamond"/>
          <w:sz w:val="24"/>
          <w:lang w:eastAsia="zh-CN"/>
        </w:rPr>
      </w:pPr>
    </w:p>
    <w:p w14:paraId="62DB394F" w14:textId="77777777" w:rsidR="00516785" w:rsidRPr="003D08C8" w:rsidRDefault="00516785" w:rsidP="004E17AE">
      <w:pPr>
        <w:spacing w:after="0" w:line="360" w:lineRule="auto"/>
        <w:ind w:firstLine="720"/>
        <w:jc w:val="both"/>
        <w:rPr>
          <w:rFonts w:ascii="Garamond" w:hAnsi="Garamond"/>
          <w:sz w:val="24"/>
          <w:lang w:eastAsia="zh-CN"/>
        </w:rPr>
      </w:pPr>
    </w:p>
    <w:p w14:paraId="79CE038B" w14:textId="55DB37BA" w:rsidR="00516785" w:rsidRPr="003D08C8" w:rsidRDefault="00516785" w:rsidP="008E7358">
      <w:pPr>
        <w:spacing w:after="0" w:line="360" w:lineRule="auto"/>
        <w:jc w:val="both"/>
        <w:rPr>
          <w:rFonts w:ascii="Garamond" w:hAnsi="Garamond"/>
          <w:sz w:val="24"/>
          <w:lang w:eastAsia="zh-CN"/>
        </w:rPr>
      </w:pPr>
    </w:p>
    <w:p w14:paraId="5FD8C076" w14:textId="77777777" w:rsidR="00200062" w:rsidRPr="003D08C8" w:rsidRDefault="00200062" w:rsidP="004E17AE">
      <w:pPr>
        <w:spacing w:after="0" w:line="360" w:lineRule="auto"/>
        <w:ind w:firstLine="720"/>
        <w:jc w:val="both"/>
        <w:rPr>
          <w:rFonts w:ascii="Garamond" w:eastAsia="Times New Roman" w:hAnsi="Garamond"/>
          <w:sz w:val="24"/>
          <w:szCs w:val="24"/>
          <w:lang w:eastAsia="en-GB"/>
        </w:rPr>
      </w:pPr>
    </w:p>
    <w:p w14:paraId="7F7B3A68"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explore</w:t>
      </w:r>
      <w:proofErr w:type="gramEnd"/>
      <w:r w:rsidRPr="003D08C8">
        <w:rPr>
          <w:rFonts w:ascii="ff2" w:eastAsia="Times New Roman" w:hAnsi="ff2" w:cs="Times New Roman"/>
          <w:sz w:val="108"/>
          <w:szCs w:val="108"/>
          <w:lang w:eastAsia="zh-CN"/>
        </w:rPr>
        <w:t xml:space="preserve"> new ways of thinking about the history</w:t>
      </w:r>
    </w:p>
    <w:p w14:paraId="357C9C85"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and</w:t>
      </w:r>
      <w:proofErr w:type="gramEnd"/>
      <w:r w:rsidRPr="003D08C8">
        <w:rPr>
          <w:rFonts w:ascii="ff2" w:eastAsia="Times New Roman" w:hAnsi="ff2" w:cs="Times New Roman"/>
          <w:sz w:val="108"/>
          <w:szCs w:val="108"/>
          <w:lang w:eastAsia="zh-CN"/>
        </w:rPr>
        <w:t xml:space="preserve"> philosophy of geography – speciﬁcally those that</w:t>
      </w:r>
    </w:p>
    <w:p w14:paraId="088D7402"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address</w:t>
      </w:r>
      <w:proofErr w:type="gramEnd"/>
      <w:r w:rsidRPr="003D08C8">
        <w:rPr>
          <w:rFonts w:ascii="ff2" w:eastAsia="Times New Roman" w:hAnsi="ff2" w:cs="Times New Roman"/>
          <w:sz w:val="108"/>
          <w:szCs w:val="108"/>
          <w:lang w:eastAsia="zh-CN"/>
        </w:rPr>
        <w:t xml:space="preserve"> the relationships between the everyday</w:t>
      </w:r>
    </w:p>
    <w:p w14:paraId="35A83476"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activities</w:t>
      </w:r>
      <w:proofErr w:type="gramEnd"/>
      <w:r w:rsidRPr="003D08C8">
        <w:rPr>
          <w:rFonts w:ascii="ff2" w:eastAsia="Times New Roman" w:hAnsi="ff2" w:cs="Times New Roman"/>
          <w:sz w:val="108"/>
          <w:szCs w:val="108"/>
          <w:lang w:eastAsia="zh-CN"/>
        </w:rPr>
        <w:t xml:space="preserve"> of geographers and the theoretical–</w:t>
      </w:r>
    </w:p>
    <w:p w14:paraId="10F17480"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methodological</w:t>
      </w:r>
      <w:proofErr w:type="gramEnd"/>
      <w:r w:rsidRPr="003D08C8">
        <w:rPr>
          <w:rFonts w:ascii="ff2" w:eastAsia="Times New Roman" w:hAnsi="ff2" w:cs="Times New Roman"/>
          <w:sz w:val="108"/>
          <w:szCs w:val="108"/>
          <w:lang w:eastAsia="zh-CN"/>
        </w:rPr>
        <w:t xml:space="preserve"> tools that we choose to employ in</w:t>
      </w:r>
    </w:p>
    <w:p w14:paraId="1A0F1FFA"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our</w:t>
      </w:r>
      <w:proofErr w:type="gramEnd"/>
      <w:r w:rsidRPr="003D08C8">
        <w:rPr>
          <w:rFonts w:ascii="ff2" w:eastAsia="Times New Roman" w:hAnsi="ff2" w:cs="Times New Roman"/>
          <w:sz w:val="108"/>
          <w:szCs w:val="108"/>
          <w:lang w:eastAsia="zh-CN"/>
        </w:rPr>
        <w:t xml:space="preserve"> research and our teaching. </w:t>
      </w:r>
    </w:p>
    <w:p w14:paraId="514A8C9E"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explore</w:t>
      </w:r>
      <w:proofErr w:type="gramEnd"/>
      <w:r w:rsidRPr="003D08C8">
        <w:rPr>
          <w:rFonts w:ascii="ff2" w:eastAsia="Times New Roman" w:hAnsi="ff2" w:cs="Times New Roman"/>
          <w:sz w:val="108"/>
          <w:szCs w:val="108"/>
          <w:lang w:eastAsia="zh-CN"/>
        </w:rPr>
        <w:t xml:space="preserve"> new ways of thinking about the history</w:t>
      </w:r>
    </w:p>
    <w:p w14:paraId="34015839"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and</w:t>
      </w:r>
      <w:proofErr w:type="gramEnd"/>
      <w:r w:rsidRPr="003D08C8">
        <w:rPr>
          <w:rFonts w:ascii="ff2" w:eastAsia="Times New Roman" w:hAnsi="ff2" w:cs="Times New Roman"/>
          <w:sz w:val="108"/>
          <w:szCs w:val="108"/>
          <w:lang w:eastAsia="zh-CN"/>
        </w:rPr>
        <w:t xml:space="preserve"> philosophy of geography – speciﬁcally those that</w:t>
      </w:r>
    </w:p>
    <w:p w14:paraId="32A25FD8"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address</w:t>
      </w:r>
      <w:proofErr w:type="gramEnd"/>
      <w:r w:rsidRPr="003D08C8">
        <w:rPr>
          <w:rFonts w:ascii="ff2" w:eastAsia="Times New Roman" w:hAnsi="ff2" w:cs="Times New Roman"/>
          <w:sz w:val="108"/>
          <w:szCs w:val="108"/>
          <w:lang w:eastAsia="zh-CN"/>
        </w:rPr>
        <w:t xml:space="preserve"> the relationships between the everyday</w:t>
      </w:r>
    </w:p>
    <w:p w14:paraId="1A43B2D8"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activities</w:t>
      </w:r>
      <w:proofErr w:type="gramEnd"/>
      <w:r w:rsidRPr="003D08C8">
        <w:rPr>
          <w:rFonts w:ascii="ff2" w:eastAsia="Times New Roman" w:hAnsi="ff2" w:cs="Times New Roman"/>
          <w:sz w:val="108"/>
          <w:szCs w:val="108"/>
          <w:lang w:eastAsia="zh-CN"/>
        </w:rPr>
        <w:t xml:space="preserve"> of geographers and the theoretical–</w:t>
      </w:r>
    </w:p>
    <w:p w14:paraId="3230C5FC"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methodological</w:t>
      </w:r>
      <w:proofErr w:type="gramEnd"/>
      <w:r w:rsidRPr="003D08C8">
        <w:rPr>
          <w:rFonts w:ascii="ff2" w:eastAsia="Times New Roman" w:hAnsi="ff2" w:cs="Times New Roman"/>
          <w:sz w:val="108"/>
          <w:szCs w:val="108"/>
          <w:lang w:eastAsia="zh-CN"/>
        </w:rPr>
        <w:t xml:space="preserve"> tools that we choose to employ in</w:t>
      </w:r>
    </w:p>
    <w:p w14:paraId="14283342"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our</w:t>
      </w:r>
      <w:proofErr w:type="gramEnd"/>
      <w:r w:rsidRPr="003D08C8">
        <w:rPr>
          <w:rFonts w:ascii="ff2" w:eastAsia="Times New Roman" w:hAnsi="ff2" w:cs="Times New Roman"/>
          <w:sz w:val="108"/>
          <w:szCs w:val="108"/>
          <w:lang w:eastAsia="zh-CN"/>
        </w:rPr>
        <w:t xml:space="preserve"> research and our teaching. </w:t>
      </w:r>
    </w:p>
    <w:p w14:paraId="6543353B"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explore</w:t>
      </w:r>
      <w:proofErr w:type="gramEnd"/>
      <w:r w:rsidRPr="003D08C8">
        <w:rPr>
          <w:rFonts w:ascii="ff2" w:eastAsia="Times New Roman" w:hAnsi="ff2" w:cs="Times New Roman"/>
          <w:sz w:val="108"/>
          <w:szCs w:val="108"/>
          <w:lang w:eastAsia="zh-CN"/>
        </w:rPr>
        <w:t xml:space="preserve"> new ways of thinking about the history</w:t>
      </w:r>
    </w:p>
    <w:p w14:paraId="5E5DF27F"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and</w:t>
      </w:r>
      <w:proofErr w:type="gramEnd"/>
      <w:r w:rsidRPr="003D08C8">
        <w:rPr>
          <w:rFonts w:ascii="ff2" w:eastAsia="Times New Roman" w:hAnsi="ff2" w:cs="Times New Roman"/>
          <w:sz w:val="108"/>
          <w:szCs w:val="108"/>
          <w:lang w:eastAsia="zh-CN"/>
        </w:rPr>
        <w:t xml:space="preserve"> philosophy of geography – speciﬁcally those that</w:t>
      </w:r>
    </w:p>
    <w:p w14:paraId="552CD8B6"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address</w:t>
      </w:r>
      <w:proofErr w:type="gramEnd"/>
      <w:r w:rsidRPr="003D08C8">
        <w:rPr>
          <w:rFonts w:ascii="ff2" w:eastAsia="Times New Roman" w:hAnsi="ff2" w:cs="Times New Roman"/>
          <w:sz w:val="108"/>
          <w:szCs w:val="108"/>
          <w:lang w:eastAsia="zh-CN"/>
        </w:rPr>
        <w:t xml:space="preserve"> the relationships between the everyday</w:t>
      </w:r>
    </w:p>
    <w:p w14:paraId="3482B182"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activities</w:t>
      </w:r>
      <w:proofErr w:type="gramEnd"/>
      <w:r w:rsidRPr="003D08C8">
        <w:rPr>
          <w:rFonts w:ascii="ff2" w:eastAsia="Times New Roman" w:hAnsi="ff2" w:cs="Times New Roman"/>
          <w:sz w:val="108"/>
          <w:szCs w:val="108"/>
          <w:lang w:eastAsia="zh-CN"/>
        </w:rPr>
        <w:t xml:space="preserve"> of geographers and the theoretical–</w:t>
      </w:r>
    </w:p>
    <w:p w14:paraId="14E09794"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methodological</w:t>
      </w:r>
      <w:proofErr w:type="gramEnd"/>
      <w:r w:rsidRPr="003D08C8">
        <w:rPr>
          <w:rFonts w:ascii="ff2" w:eastAsia="Times New Roman" w:hAnsi="ff2" w:cs="Times New Roman"/>
          <w:sz w:val="108"/>
          <w:szCs w:val="108"/>
          <w:lang w:eastAsia="zh-CN"/>
        </w:rPr>
        <w:t xml:space="preserve"> tools that we choose to employ in</w:t>
      </w:r>
    </w:p>
    <w:p w14:paraId="0723C9F5"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our</w:t>
      </w:r>
      <w:proofErr w:type="gramEnd"/>
      <w:r w:rsidRPr="003D08C8">
        <w:rPr>
          <w:rFonts w:ascii="ff2" w:eastAsia="Times New Roman" w:hAnsi="ff2" w:cs="Times New Roman"/>
          <w:sz w:val="108"/>
          <w:szCs w:val="108"/>
          <w:lang w:eastAsia="zh-CN"/>
        </w:rPr>
        <w:t xml:space="preserve"> research and our teaching. </w:t>
      </w:r>
    </w:p>
    <w:p w14:paraId="03077088"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explore</w:t>
      </w:r>
      <w:proofErr w:type="gramEnd"/>
      <w:r w:rsidRPr="003D08C8">
        <w:rPr>
          <w:rFonts w:ascii="ff2" w:eastAsia="Times New Roman" w:hAnsi="ff2" w:cs="Times New Roman"/>
          <w:sz w:val="108"/>
          <w:szCs w:val="108"/>
          <w:lang w:eastAsia="zh-CN"/>
        </w:rPr>
        <w:t xml:space="preserve"> new ways of thinking about the history</w:t>
      </w:r>
    </w:p>
    <w:p w14:paraId="4F74D18B"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and</w:t>
      </w:r>
      <w:proofErr w:type="gramEnd"/>
      <w:r w:rsidRPr="003D08C8">
        <w:rPr>
          <w:rFonts w:ascii="ff2" w:eastAsia="Times New Roman" w:hAnsi="ff2" w:cs="Times New Roman"/>
          <w:sz w:val="108"/>
          <w:szCs w:val="108"/>
          <w:lang w:eastAsia="zh-CN"/>
        </w:rPr>
        <w:t xml:space="preserve"> philosophy of geography – speciﬁcally those that</w:t>
      </w:r>
    </w:p>
    <w:p w14:paraId="4F97ADEB"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address</w:t>
      </w:r>
      <w:proofErr w:type="gramEnd"/>
      <w:r w:rsidRPr="003D08C8">
        <w:rPr>
          <w:rFonts w:ascii="ff2" w:eastAsia="Times New Roman" w:hAnsi="ff2" w:cs="Times New Roman"/>
          <w:sz w:val="108"/>
          <w:szCs w:val="108"/>
          <w:lang w:eastAsia="zh-CN"/>
        </w:rPr>
        <w:t xml:space="preserve"> the relationships between the everyday</w:t>
      </w:r>
    </w:p>
    <w:p w14:paraId="08F7FAD9"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activities</w:t>
      </w:r>
      <w:proofErr w:type="gramEnd"/>
      <w:r w:rsidRPr="003D08C8">
        <w:rPr>
          <w:rFonts w:ascii="ff2" w:eastAsia="Times New Roman" w:hAnsi="ff2" w:cs="Times New Roman"/>
          <w:sz w:val="108"/>
          <w:szCs w:val="108"/>
          <w:lang w:eastAsia="zh-CN"/>
        </w:rPr>
        <w:t xml:space="preserve"> of geographers and the theoretical–</w:t>
      </w:r>
    </w:p>
    <w:p w14:paraId="2C5F0E95"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methodological</w:t>
      </w:r>
      <w:proofErr w:type="gramEnd"/>
      <w:r w:rsidRPr="003D08C8">
        <w:rPr>
          <w:rFonts w:ascii="ff2" w:eastAsia="Times New Roman" w:hAnsi="ff2" w:cs="Times New Roman"/>
          <w:sz w:val="108"/>
          <w:szCs w:val="108"/>
          <w:lang w:eastAsia="zh-CN"/>
        </w:rPr>
        <w:t xml:space="preserve"> tools that we choose to employ in</w:t>
      </w:r>
    </w:p>
    <w:p w14:paraId="55BF2300"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our</w:t>
      </w:r>
      <w:proofErr w:type="gramEnd"/>
      <w:r w:rsidRPr="003D08C8">
        <w:rPr>
          <w:rFonts w:ascii="ff2" w:eastAsia="Times New Roman" w:hAnsi="ff2" w:cs="Times New Roman"/>
          <w:sz w:val="108"/>
          <w:szCs w:val="108"/>
          <w:lang w:eastAsia="zh-CN"/>
        </w:rPr>
        <w:t xml:space="preserve"> research and our teaching. </w:t>
      </w:r>
    </w:p>
    <w:p w14:paraId="20AE8BAC"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explore</w:t>
      </w:r>
      <w:proofErr w:type="gramEnd"/>
      <w:r w:rsidRPr="003D08C8">
        <w:rPr>
          <w:rFonts w:ascii="ff2" w:eastAsia="Times New Roman" w:hAnsi="ff2" w:cs="Times New Roman"/>
          <w:sz w:val="108"/>
          <w:szCs w:val="108"/>
          <w:lang w:eastAsia="zh-CN"/>
        </w:rPr>
        <w:t xml:space="preserve"> new ways of thinking about the history</w:t>
      </w:r>
    </w:p>
    <w:p w14:paraId="633102B3"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and</w:t>
      </w:r>
      <w:proofErr w:type="gramEnd"/>
      <w:r w:rsidRPr="003D08C8">
        <w:rPr>
          <w:rFonts w:ascii="ff2" w:eastAsia="Times New Roman" w:hAnsi="ff2" w:cs="Times New Roman"/>
          <w:sz w:val="108"/>
          <w:szCs w:val="108"/>
          <w:lang w:eastAsia="zh-CN"/>
        </w:rPr>
        <w:t xml:space="preserve"> philosophy of geography – speciﬁcally those that</w:t>
      </w:r>
    </w:p>
    <w:p w14:paraId="6A417639"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address</w:t>
      </w:r>
      <w:proofErr w:type="gramEnd"/>
      <w:r w:rsidRPr="003D08C8">
        <w:rPr>
          <w:rFonts w:ascii="ff2" w:eastAsia="Times New Roman" w:hAnsi="ff2" w:cs="Times New Roman"/>
          <w:sz w:val="108"/>
          <w:szCs w:val="108"/>
          <w:lang w:eastAsia="zh-CN"/>
        </w:rPr>
        <w:t xml:space="preserve"> the relationships between the everyday</w:t>
      </w:r>
    </w:p>
    <w:p w14:paraId="6C6169CE"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activities</w:t>
      </w:r>
      <w:proofErr w:type="gramEnd"/>
      <w:r w:rsidRPr="003D08C8">
        <w:rPr>
          <w:rFonts w:ascii="ff2" w:eastAsia="Times New Roman" w:hAnsi="ff2" w:cs="Times New Roman"/>
          <w:sz w:val="108"/>
          <w:szCs w:val="108"/>
          <w:lang w:eastAsia="zh-CN"/>
        </w:rPr>
        <w:t xml:space="preserve"> of geographers and the theoretical–</w:t>
      </w:r>
    </w:p>
    <w:p w14:paraId="702502C3" w14:textId="77777777" w:rsidR="004E17AE" w:rsidRPr="003D08C8" w:rsidRDefault="004E17AE" w:rsidP="004E17AE">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methodological</w:t>
      </w:r>
      <w:proofErr w:type="gramEnd"/>
      <w:r w:rsidRPr="003D08C8">
        <w:rPr>
          <w:rFonts w:ascii="ff2" w:eastAsia="Times New Roman" w:hAnsi="ff2" w:cs="Times New Roman"/>
          <w:sz w:val="108"/>
          <w:szCs w:val="108"/>
          <w:lang w:eastAsia="zh-CN"/>
        </w:rPr>
        <w:t xml:space="preserve"> tools that we choose to employ in</w:t>
      </w:r>
    </w:p>
    <w:p w14:paraId="0D8328E5" w14:textId="61170985" w:rsidR="006B26D5" w:rsidRPr="003D08C8" w:rsidRDefault="008E7358" w:rsidP="008E7358">
      <w:pPr>
        <w:shd w:val="clear" w:color="auto" w:fill="FFFFFF"/>
        <w:spacing w:after="0" w:line="0" w:lineRule="auto"/>
        <w:rPr>
          <w:rFonts w:ascii="ff2" w:eastAsia="Times New Roman" w:hAnsi="ff2" w:cs="Times New Roman"/>
          <w:sz w:val="108"/>
          <w:szCs w:val="108"/>
          <w:lang w:eastAsia="zh-CN"/>
        </w:rPr>
      </w:pPr>
      <w:proofErr w:type="gramStart"/>
      <w:r w:rsidRPr="003D08C8">
        <w:rPr>
          <w:rFonts w:ascii="ff2" w:eastAsia="Times New Roman" w:hAnsi="ff2" w:cs="Times New Roman"/>
          <w:sz w:val="108"/>
          <w:szCs w:val="108"/>
          <w:lang w:eastAsia="zh-CN"/>
        </w:rPr>
        <w:t>our</w:t>
      </w:r>
      <w:proofErr w:type="gramEnd"/>
      <w:r w:rsidRPr="003D08C8">
        <w:rPr>
          <w:rFonts w:ascii="ff2" w:eastAsia="Times New Roman" w:hAnsi="ff2" w:cs="Times New Roman"/>
          <w:sz w:val="108"/>
          <w:szCs w:val="108"/>
          <w:lang w:eastAsia="zh-CN"/>
        </w:rPr>
        <w:t xml:space="preserve"> research and our </w:t>
      </w:r>
      <w:proofErr w:type="spellStart"/>
      <w:r w:rsidRPr="003D08C8">
        <w:rPr>
          <w:rFonts w:ascii="ff2" w:eastAsia="Times New Roman" w:hAnsi="ff2" w:cs="Times New Roman"/>
          <w:sz w:val="108"/>
          <w:szCs w:val="108"/>
          <w:lang w:eastAsia="zh-CN"/>
        </w:rPr>
        <w:t>teaching</w:t>
      </w:r>
      <w:r w:rsidR="00266B7D" w:rsidRPr="003D08C8">
        <w:rPr>
          <w:rFonts w:ascii="Garamond" w:eastAsia="Times New Roman" w:hAnsi="Garamond"/>
          <w:b/>
          <w:sz w:val="24"/>
          <w:szCs w:val="24"/>
          <w:lang w:eastAsia="en-GB"/>
        </w:rPr>
        <w:t>References</w:t>
      </w:r>
      <w:proofErr w:type="spellEnd"/>
    </w:p>
    <w:p w14:paraId="3320592C" w14:textId="5ECC9354" w:rsidR="000D17B6" w:rsidRPr="003D08C8" w:rsidRDefault="00266B7D" w:rsidP="000D17B6">
      <w:pPr>
        <w:autoSpaceDE w:val="0"/>
        <w:autoSpaceDN w:val="0"/>
        <w:adjustRightInd w:val="0"/>
        <w:spacing w:after="0" w:line="240" w:lineRule="auto"/>
        <w:contextualSpacing/>
        <w:jc w:val="both"/>
        <w:rPr>
          <w:rStyle w:val="nlmfpage"/>
          <w:rFonts w:ascii="Garamond" w:hAnsi="Garamond" w:cs="Arial"/>
        </w:rPr>
      </w:pPr>
      <w:proofErr w:type="spellStart"/>
      <w:r w:rsidRPr="003D08C8">
        <w:rPr>
          <w:rStyle w:val="hlfld-contribauthor"/>
          <w:rFonts w:ascii="Garamond" w:hAnsi="Garamond" w:cs="Arial"/>
          <w:b/>
        </w:rPr>
        <w:lastRenderedPageBreak/>
        <w:t>Alcoff</w:t>
      </w:r>
      <w:proofErr w:type="spellEnd"/>
      <w:r w:rsidRPr="003D08C8">
        <w:rPr>
          <w:rStyle w:val="apple-converted-space"/>
          <w:rFonts w:ascii="Garamond" w:hAnsi="Garamond" w:cs="Arial"/>
          <w:b/>
        </w:rPr>
        <w:t> </w:t>
      </w:r>
      <w:r w:rsidRPr="003D08C8">
        <w:rPr>
          <w:rStyle w:val="nlmgiven-names"/>
          <w:rFonts w:ascii="Garamond" w:hAnsi="Garamond" w:cs="Arial"/>
          <w:b/>
        </w:rPr>
        <w:t>L</w:t>
      </w:r>
      <w:r w:rsidRPr="003D08C8">
        <w:rPr>
          <w:rStyle w:val="apple-converted-space"/>
          <w:rFonts w:ascii="Garamond" w:hAnsi="Garamond" w:cs="Arial"/>
        </w:rPr>
        <w:t> </w:t>
      </w:r>
      <w:r w:rsidR="0089471E" w:rsidRPr="003D08C8">
        <w:rPr>
          <w:rStyle w:val="nlmyear"/>
          <w:rFonts w:ascii="Garamond" w:hAnsi="Garamond" w:cs="Arial"/>
        </w:rPr>
        <w:t>1991</w:t>
      </w:r>
      <w:r w:rsidRPr="003D08C8">
        <w:rPr>
          <w:rStyle w:val="apple-converted-space"/>
          <w:rFonts w:ascii="Garamond" w:hAnsi="Garamond" w:cs="Arial"/>
        </w:rPr>
        <w:t> </w:t>
      </w:r>
      <w:proofErr w:type="gramStart"/>
      <w:r w:rsidRPr="003D08C8">
        <w:rPr>
          <w:rStyle w:val="nlmarticle-title"/>
          <w:rFonts w:ascii="Garamond" w:hAnsi="Garamond" w:cs="Arial"/>
        </w:rPr>
        <w:t>The</w:t>
      </w:r>
      <w:proofErr w:type="gramEnd"/>
      <w:r w:rsidRPr="003D08C8">
        <w:rPr>
          <w:rStyle w:val="nlmarticle-title"/>
          <w:rFonts w:ascii="Garamond" w:hAnsi="Garamond" w:cs="Arial"/>
        </w:rPr>
        <w:t xml:space="preserve"> problem of speaking for others</w:t>
      </w:r>
      <w:r w:rsidRPr="003D08C8">
        <w:rPr>
          <w:rStyle w:val="apple-converted-space"/>
          <w:rFonts w:ascii="Garamond" w:hAnsi="Garamond" w:cs="Arial"/>
        </w:rPr>
        <w:t> </w:t>
      </w:r>
      <w:r w:rsidRPr="003D08C8">
        <w:rPr>
          <w:rFonts w:ascii="Garamond" w:hAnsi="Garamond" w:cs="Arial"/>
          <w:i/>
          <w:iCs/>
        </w:rPr>
        <w:t>Cultural Critique</w:t>
      </w:r>
      <w:r w:rsidR="0089471E" w:rsidRPr="003D08C8">
        <w:rPr>
          <w:rFonts w:ascii="Garamond" w:hAnsi="Garamond" w:cs="Arial"/>
        </w:rPr>
        <w:t xml:space="preserve"> 20</w:t>
      </w:r>
      <w:r w:rsidRPr="003D08C8">
        <w:rPr>
          <w:rStyle w:val="apple-converted-space"/>
          <w:rFonts w:ascii="Garamond" w:hAnsi="Garamond" w:cs="Arial"/>
        </w:rPr>
        <w:t> </w:t>
      </w:r>
      <w:r w:rsidR="0089471E" w:rsidRPr="003D08C8">
        <w:rPr>
          <w:rStyle w:val="nlmfpage"/>
          <w:rFonts w:ascii="Garamond" w:hAnsi="Garamond" w:cs="Arial"/>
        </w:rPr>
        <w:t>5-32</w:t>
      </w:r>
    </w:p>
    <w:p w14:paraId="063C21ED" w14:textId="77777777" w:rsidR="000D17B6" w:rsidRPr="003D08C8" w:rsidRDefault="000D17B6" w:rsidP="000D17B6">
      <w:pPr>
        <w:autoSpaceDE w:val="0"/>
        <w:autoSpaceDN w:val="0"/>
        <w:adjustRightInd w:val="0"/>
        <w:spacing w:after="0" w:line="240" w:lineRule="auto"/>
        <w:contextualSpacing/>
        <w:jc w:val="both"/>
        <w:rPr>
          <w:rFonts w:ascii="Garamond" w:hAnsi="Garamond" w:cs="Arial"/>
          <w:shd w:val="clear" w:color="auto" w:fill="FFFFFF"/>
        </w:rPr>
      </w:pPr>
    </w:p>
    <w:p w14:paraId="1D41138A" w14:textId="69801307" w:rsidR="00266B7D" w:rsidRPr="003D08C8" w:rsidRDefault="0089471E" w:rsidP="000D17B6">
      <w:pPr>
        <w:autoSpaceDE w:val="0"/>
        <w:autoSpaceDN w:val="0"/>
        <w:adjustRightInd w:val="0"/>
        <w:spacing w:after="0" w:line="240" w:lineRule="auto"/>
        <w:contextualSpacing/>
        <w:jc w:val="both"/>
        <w:rPr>
          <w:rFonts w:ascii="Garamond" w:hAnsi="Garamond" w:cs="Arial"/>
          <w:shd w:val="clear" w:color="auto" w:fill="FFFFFF"/>
        </w:rPr>
      </w:pPr>
      <w:r w:rsidRPr="003D08C8">
        <w:rPr>
          <w:rFonts w:ascii="Garamond" w:eastAsia="Times New Roman" w:hAnsi="Garamond" w:cs="Arial"/>
          <w:b/>
          <w:shd w:val="clear" w:color="auto" w:fill="FFFFFF"/>
          <w:lang w:val="en-US"/>
        </w:rPr>
        <w:t>Ahmed S</w:t>
      </w:r>
      <w:r w:rsidRPr="003D08C8">
        <w:rPr>
          <w:rFonts w:ascii="Garamond" w:eastAsia="Times New Roman" w:hAnsi="Garamond" w:cs="Arial"/>
          <w:shd w:val="clear" w:color="auto" w:fill="FFFFFF"/>
          <w:lang w:val="en-US"/>
        </w:rPr>
        <w:t xml:space="preserve"> </w:t>
      </w:r>
      <w:r w:rsidR="00266B7D" w:rsidRPr="003D08C8">
        <w:rPr>
          <w:rFonts w:ascii="Garamond" w:eastAsia="Times New Roman" w:hAnsi="Garamond" w:cs="Arial"/>
          <w:shd w:val="clear" w:color="auto" w:fill="FFFFFF"/>
          <w:lang w:val="en-US"/>
        </w:rPr>
        <w:t>20</w:t>
      </w:r>
      <w:r w:rsidRPr="003D08C8">
        <w:rPr>
          <w:rFonts w:ascii="Garamond" w:eastAsia="Times New Roman" w:hAnsi="Garamond" w:cs="Arial"/>
          <w:shd w:val="clear" w:color="auto" w:fill="FFFFFF"/>
          <w:lang w:val="en-US"/>
        </w:rPr>
        <w:t>02 This other and other others</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Economy and Society</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Cs/>
          <w:shd w:val="clear" w:color="auto" w:fill="FFFFFF"/>
          <w:lang w:val="en-US"/>
        </w:rPr>
        <w:t>31</w:t>
      </w:r>
      <w:r w:rsidRPr="003D08C8">
        <w:rPr>
          <w:rFonts w:ascii="Garamond" w:eastAsia="Times New Roman" w:hAnsi="Garamond" w:cs="Arial"/>
          <w:iCs/>
          <w:shd w:val="clear" w:color="auto" w:fill="FFFFFF"/>
          <w:lang w:val="en-US"/>
        </w:rPr>
        <w:t xml:space="preserve"> </w:t>
      </w:r>
      <w:r w:rsidRPr="003D08C8">
        <w:rPr>
          <w:rFonts w:ascii="Garamond" w:eastAsia="Times New Roman" w:hAnsi="Garamond" w:cs="Arial"/>
          <w:shd w:val="clear" w:color="auto" w:fill="FFFFFF"/>
          <w:lang w:val="en-US"/>
        </w:rPr>
        <w:t>4 558-572</w:t>
      </w:r>
    </w:p>
    <w:p w14:paraId="4BEE2DE8" w14:textId="77777777" w:rsidR="000D17B6" w:rsidRPr="003D08C8" w:rsidRDefault="000D17B6" w:rsidP="000D17B6">
      <w:pPr>
        <w:autoSpaceDE w:val="0"/>
        <w:autoSpaceDN w:val="0"/>
        <w:adjustRightInd w:val="0"/>
        <w:spacing w:after="0" w:line="240" w:lineRule="auto"/>
        <w:jc w:val="both"/>
        <w:rPr>
          <w:rFonts w:ascii="Garamond" w:hAnsi="Garamond"/>
        </w:rPr>
      </w:pPr>
    </w:p>
    <w:p w14:paraId="64975FD6" w14:textId="4E299DEA" w:rsidR="00266B7D" w:rsidRPr="003D08C8" w:rsidRDefault="0089471E" w:rsidP="000D17B6">
      <w:pPr>
        <w:autoSpaceDE w:val="0"/>
        <w:autoSpaceDN w:val="0"/>
        <w:adjustRightInd w:val="0"/>
        <w:spacing w:after="0" w:line="240" w:lineRule="auto"/>
        <w:jc w:val="both"/>
        <w:rPr>
          <w:rFonts w:ascii="Garamond" w:hAnsi="Garamond"/>
        </w:rPr>
      </w:pPr>
      <w:r w:rsidRPr="003D08C8">
        <w:rPr>
          <w:rFonts w:ascii="Garamond" w:hAnsi="Garamond"/>
          <w:b/>
        </w:rPr>
        <w:t>Bauman Z</w:t>
      </w:r>
      <w:r w:rsidRPr="003D08C8">
        <w:rPr>
          <w:rFonts w:ascii="Garamond" w:hAnsi="Garamond"/>
        </w:rPr>
        <w:t xml:space="preserve"> 1993</w:t>
      </w:r>
      <w:r w:rsidR="00266B7D" w:rsidRPr="003D08C8">
        <w:rPr>
          <w:rFonts w:ascii="Garamond" w:hAnsi="Garamond"/>
        </w:rPr>
        <w:t xml:space="preserve"> </w:t>
      </w:r>
      <w:r w:rsidR="00266B7D" w:rsidRPr="003D08C8">
        <w:rPr>
          <w:rFonts w:ascii="Garamond" w:hAnsi="Garamond"/>
          <w:i/>
        </w:rPr>
        <w:t>Postmodern Ethics</w:t>
      </w:r>
      <w:r w:rsidRPr="003D08C8">
        <w:rPr>
          <w:rFonts w:ascii="Garamond" w:hAnsi="Garamond"/>
        </w:rPr>
        <w:t xml:space="preserve"> Blackwell, Oxford</w:t>
      </w:r>
    </w:p>
    <w:p w14:paraId="0B63E896" w14:textId="77777777" w:rsidR="000D17B6" w:rsidRPr="003D08C8" w:rsidRDefault="000D17B6" w:rsidP="00266B7D">
      <w:pPr>
        <w:autoSpaceDE w:val="0"/>
        <w:autoSpaceDN w:val="0"/>
        <w:adjustRightInd w:val="0"/>
        <w:spacing w:after="0" w:line="240" w:lineRule="auto"/>
        <w:jc w:val="both"/>
        <w:rPr>
          <w:rFonts w:ascii="Garamond" w:hAnsi="Garamond" w:cs="GraphicraftOptima-Medium"/>
        </w:rPr>
      </w:pPr>
    </w:p>
    <w:p w14:paraId="1E447241" w14:textId="24865F69" w:rsidR="00266B7D" w:rsidRPr="003D08C8" w:rsidRDefault="0089471E" w:rsidP="00266B7D">
      <w:pPr>
        <w:autoSpaceDE w:val="0"/>
        <w:autoSpaceDN w:val="0"/>
        <w:adjustRightInd w:val="0"/>
        <w:spacing w:after="0" w:line="240" w:lineRule="auto"/>
        <w:jc w:val="both"/>
        <w:rPr>
          <w:rFonts w:ascii="Garamond" w:hAnsi="Garamond" w:cs="GraphicraftOptima-Medium"/>
        </w:rPr>
      </w:pPr>
      <w:r w:rsidRPr="003D08C8">
        <w:rPr>
          <w:rFonts w:ascii="Garamond" w:hAnsi="Garamond" w:cs="GraphicraftOptima-Medium"/>
          <w:b/>
        </w:rPr>
        <w:t>Birla R</w:t>
      </w:r>
      <w:r w:rsidRPr="003D08C8">
        <w:rPr>
          <w:rFonts w:ascii="Garamond" w:hAnsi="Garamond" w:cs="GraphicraftOptima-Medium"/>
        </w:rPr>
        <w:t xml:space="preserve"> 2010</w:t>
      </w:r>
      <w:r w:rsidR="00266B7D" w:rsidRPr="003D08C8">
        <w:rPr>
          <w:rFonts w:ascii="Garamond" w:hAnsi="Garamond" w:cs="GraphicraftOptima-Medium"/>
        </w:rPr>
        <w:t xml:space="preserve"> Postcolonial studies: now that’s</w:t>
      </w:r>
      <w:r w:rsidR="00E535B9" w:rsidRPr="003D08C8">
        <w:rPr>
          <w:rFonts w:ascii="Garamond" w:hAnsi="Garamond" w:cs="GraphicraftOptima-Medium"/>
        </w:rPr>
        <w:t xml:space="preserve"> history in </w:t>
      </w:r>
      <w:r w:rsidR="00E535B9" w:rsidRPr="003D08C8">
        <w:rPr>
          <w:rFonts w:ascii="Garamond" w:hAnsi="Garamond" w:cs="GraphicraftOptima-Medium"/>
          <w:b/>
        </w:rPr>
        <w:t>Morris R</w:t>
      </w:r>
      <w:r w:rsidR="00E535B9" w:rsidRPr="003D08C8">
        <w:rPr>
          <w:rFonts w:ascii="Garamond" w:hAnsi="Garamond" w:cs="GraphicraftOptima-Medium"/>
        </w:rPr>
        <w:t xml:space="preserve"> </w:t>
      </w:r>
      <w:proofErr w:type="spellStart"/>
      <w:proofErr w:type="gramStart"/>
      <w:r w:rsidR="00E535B9" w:rsidRPr="003D08C8">
        <w:rPr>
          <w:rFonts w:ascii="Garamond" w:hAnsi="Garamond" w:cs="GraphicraftOptima-Medium"/>
        </w:rPr>
        <w:t>ed</w:t>
      </w:r>
      <w:proofErr w:type="spellEnd"/>
      <w:proofErr w:type="gramEnd"/>
      <w:r w:rsidR="00266B7D" w:rsidRPr="003D08C8">
        <w:rPr>
          <w:rFonts w:ascii="Garamond" w:hAnsi="Garamond" w:cs="GraphicraftOptima-Medium"/>
        </w:rPr>
        <w:t xml:space="preserve"> </w:t>
      </w:r>
      <w:r w:rsidR="00266B7D" w:rsidRPr="003D08C8">
        <w:rPr>
          <w:rFonts w:ascii="Garamond" w:hAnsi="Garamond" w:cs="GraphicraftOptima-Medium"/>
          <w:i/>
        </w:rPr>
        <w:t>Can the Subaltern Speak? Reflections on the History of an Idea</w:t>
      </w:r>
      <w:r w:rsidR="00266B7D" w:rsidRPr="003D08C8">
        <w:rPr>
          <w:rFonts w:ascii="Garamond" w:hAnsi="Garamond" w:cs="GraphicraftOptima-Medium"/>
        </w:rPr>
        <w:t xml:space="preserve"> Columbia University Press,</w:t>
      </w:r>
      <w:r w:rsidR="00E535B9" w:rsidRPr="003D08C8">
        <w:rPr>
          <w:rFonts w:ascii="Garamond" w:hAnsi="Garamond" w:cs="GraphicraftOptima-Medium"/>
        </w:rPr>
        <w:t xml:space="preserve"> New York</w:t>
      </w:r>
      <w:r w:rsidR="00B9177A" w:rsidRPr="003D08C8">
        <w:rPr>
          <w:rFonts w:ascii="Garamond" w:hAnsi="Garamond" w:cs="GraphicraftOptima-Medium"/>
        </w:rPr>
        <w:t xml:space="preserve"> 87-99</w:t>
      </w:r>
    </w:p>
    <w:p w14:paraId="42DFF577" w14:textId="77777777" w:rsidR="00266B7D" w:rsidRPr="003D08C8" w:rsidRDefault="00266B7D" w:rsidP="00266B7D">
      <w:pPr>
        <w:autoSpaceDE w:val="0"/>
        <w:autoSpaceDN w:val="0"/>
        <w:adjustRightInd w:val="0"/>
        <w:spacing w:after="0" w:line="240" w:lineRule="auto"/>
        <w:jc w:val="both"/>
        <w:rPr>
          <w:rFonts w:ascii="Garamond" w:hAnsi="Garamond" w:cs="GraphicraftOptima-Medium"/>
          <w:b/>
        </w:rPr>
      </w:pPr>
    </w:p>
    <w:p w14:paraId="24D8A582" w14:textId="1F53FE35" w:rsidR="00266B7D" w:rsidRPr="003D08C8" w:rsidRDefault="00B9177A" w:rsidP="00266B7D">
      <w:pPr>
        <w:autoSpaceDE w:val="0"/>
        <w:autoSpaceDN w:val="0"/>
        <w:adjustRightInd w:val="0"/>
        <w:spacing w:after="0" w:line="240" w:lineRule="auto"/>
        <w:jc w:val="both"/>
        <w:rPr>
          <w:rFonts w:ascii="Garamond" w:hAnsi="Garamond" w:cs="GraphicraftOptima-Medium"/>
        </w:rPr>
      </w:pPr>
      <w:r w:rsidRPr="003D08C8">
        <w:rPr>
          <w:rFonts w:ascii="Garamond" w:hAnsi="Garamond" w:cs="Arial"/>
          <w:b/>
          <w:shd w:val="clear" w:color="auto" w:fill="FFFFFF"/>
        </w:rPr>
        <w:t>Briggs J and Sharp J</w:t>
      </w:r>
      <w:r w:rsidRPr="003D08C8">
        <w:rPr>
          <w:rFonts w:ascii="Garamond" w:hAnsi="Garamond" w:cs="Arial"/>
          <w:shd w:val="clear" w:color="auto" w:fill="FFFFFF"/>
        </w:rPr>
        <w:t xml:space="preserve"> 2004</w:t>
      </w:r>
      <w:r w:rsidR="00266B7D" w:rsidRPr="003D08C8">
        <w:rPr>
          <w:rFonts w:ascii="Garamond" w:hAnsi="Garamond" w:cs="Arial"/>
          <w:shd w:val="clear" w:color="auto" w:fill="FFFFFF"/>
        </w:rPr>
        <w:t xml:space="preserve"> Indigenous </w:t>
      </w:r>
      <w:proofErr w:type="spellStart"/>
      <w:r w:rsidR="00266B7D" w:rsidRPr="003D08C8">
        <w:rPr>
          <w:rFonts w:ascii="Garamond" w:hAnsi="Garamond" w:cs="Arial"/>
          <w:shd w:val="clear" w:color="auto" w:fill="FFFFFF"/>
        </w:rPr>
        <w:t>knowledges</w:t>
      </w:r>
      <w:proofErr w:type="spellEnd"/>
      <w:r w:rsidR="00266B7D" w:rsidRPr="003D08C8">
        <w:rPr>
          <w:rFonts w:ascii="Garamond" w:hAnsi="Garamond" w:cs="Arial"/>
          <w:shd w:val="clear" w:color="auto" w:fill="FFFFFF"/>
        </w:rPr>
        <w:t xml:space="preserve"> and deve</w:t>
      </w:r>
      <w:r w:rsidRPr="003D08C8">
        <w:rPr>
          <w:rFonts w:ascii="Garamond" w:hAnsi="Garamond" w:cs="Arial"/>
          <w:shd w:val="clear" w:color="auto" w:fill="FFFFFF"/>
        </w:rPr>
        <w:t>lopment: a postcolonial caution</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Third World Quarterly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25</w:t>
      </w:r>
      <w:r w:rsidRPr="003D08C8">
        <w:rPr>
          <w:rFonts w:ascii="Garamond" w:hAnsi="Garamond" w:cs="Arial"/>
          <w:shd w:val="clear" w:color="auto" w:fill="FFFFFF"/>
        </w:rPr>
        <w:t xml:space="preserve"> 4</w:t>
      </w:r>
      <w:r w:rsidR="00266B7D" w:rsidRPr="003D08C8">
        <w:rPr>
          <w:rFonts w:ascii="Garamond" w:hAnsi="Garamond" w:cs="Arial"/>
          <w:shd w:val="clear" w:color="auto" w:fill="FFFFFF"/>
        </w:rPr>
        <w:t xml:space="preserve"> </w:t>
      </w:r>
      <w:r w:rsidRPr="003D08C8">
        <w:rPr>
          <w:rFonts w:ascii="Garamond" w:hAnsi="Garamond" w:cs="Arial"/>
          <w:shd w:val="clear" w:color="auto" w:fill="FFFFFF"/>
        </w:rPr>
        <w:t>661-676</w:t>
      </w:r>
    </w:p>
    <w:p w14:paraId="26522673" w14:textId="77777777" w:rsidR="00266B7D" w:rsidRPr="003D08C8" w:rsidRDefault="00266B7D" w:rsidP="00266B7D">
      <w:pPr>
        <w:autoSpaceDE w:val="0"/>
        <w:autoSpaceDN w:val="0"/>
        <w:adjustRightInd w:val="0"/>
        <w:spacing w:after="0" w:line="240" w:lineRule="auto"/>
        <w:jc w:val="both"/>
        <w:rPr>
          <w:rFonts w:ascii="Garamond" w:hAnsi="Garamond" w:cs="GraphicraftOptima-Medium"/>
        </w:rPr>
      </w:pPr>
    </w:p>
    <w:p w14:paraId="3899C26D" w14:textId="031B7FFE" w:rsidR="00266B7D" w:rsidRPr="003D08C8" w:rsidRDefault="00B9177A" w:rsidP="00266B7D">
      <w:pPr>
        <w:spacing w:after="0"/>
        <w:jc w:val="both"/>
        <w:rPr>
          <w:rFonts w:ascii="Garamond" w:hAnsi="Garamond" w:cs="Arial"/>
          <w:shd w:val="clear" w:color="auto" w:fill="FFFFFF"/>
        </w:rPr>
      </w:pPr>
      <w:proofErr w:type="spellStart"/>
      <w:r w:rsidRPr="003D08C8">
        <w:rPr>
          <w:rFonts w:ascii="Garamond" w:hAnsi="Garamond" w:cs="Arial"/>
          <w:b/>
          <w:shd w:val="clear" w:color="auto" w:fill="FFFFFF"/>
        </w:rPr>
        <w:t>Brownmiller</w:t>
      </w:r>
      <w:proofErr w:type="spellEnd"/>
      <w:r w:rsidRPr="003D08C8">
        <w:rPr>
          <w:rFonts w:ascii="Garamond" w:hAnsi="Garamond" w:cs="Arial"/>
          <w:b/>
          <w:shd w:val="clear" w:color="auto" w:fill="FFFFFF"/>
        </w:rPr>
        <w:t xml:space="preserve"> S</w:t>
      </w:r>
      <w:r w:rsidRPr="003D08C8">
        <w:rPr>
          <w:rFonts w:ascii="Garamond" w:hAnsi="Garamond" w:cs="Arial"/>
          <w:shd w:val="clear" w:color="auto" w:fill="FFFFFF"/>
        </w:rPr>
        <w:t xml:space="preserve"> 1975</w:t>
      </w:r>
      <w:r w:rsidR="00266B7D" w:rsidRPr="003D08C8">
        <w:rPr>
          <w:rFonts w:ascii="Garamond" w:hAnsi="Garamond" w:cs="Arial"/>
          <w:shd w:val="clear" w:color="auto" w:fill="FFFFFF"/>
        </w:rPr>
        <w:t xml:space="preserve"> </w:t>
      </w:r>
      <w:proofErr w:type="gramStart"/>
      <w:r w:rsidR="00266B7D" w:rsidRPr="003D08C8">
        <w:rPr>
          <w:rFonts w:ascii="Garamond" w:hAnsi="Garamond" w:cs="Arial"/>
          <w:i/>
          <w:shd w:val="clear" w:color="auto" w:fill="FFFFFF"/>
        </w:rPr>
        <w:t>Against</w:t>
      </w:r>
      <w:proofErr w:type="gramEnd"/>
      <w:r w:rsidR="00266B7D" w:rsidRPr="003D08C8">
        <w:rPr>
          <w:rFonts w:ascii="Garamond" w:hAnsi="Garamond" w:cs="Arial"/>
          <w:i/>
          <w:shd w:val="clear" w:color="auto" w:fill="FFFFFF"/>
        </w:rPr>
        <w:t xml:space="preserve"> our will: Women, men and rape</w:t>
      </w:r>
      <w:r w:rsidRPr="003D08C8">
        <w:rPr>
          <w:rFonts w:ascii="Garamond" w:hAnsi="Garamond" w:cs="Arial"/>
          <w:iCs/>
          <w:shd w:val="clear" w:color="auto" w:fill="FFFFFF"/>
        </w:rPr>
        <w:t xml:space="preserve"> Simon &amp; Schuster, New York</w:t>
      </w:r>
    </w:p>
    <w:p w14:paraId="7DC48F5C" w14:textId="77777777" w:rsidR="00266B7D" w:rsidRPr="003D08C8" w:rsidRDefault="00266B7D" w:rsidP="00266B7D">
      <w:pPr>
        <w:spacing w:after="0"/>
        <w:jc w:val="both"/>
        <w:rPr>
          <w:rFonts w:ascii="Garamond" w:hAnsi="Garamond" w:cs="Arial"/>
          <w:shd w:val="clear" w:color="auto" w:fill="FFFFFF"/>
        </w:rPr>
      </w:pPr>
    </w:p>
    <w:p w14:paraId="78BCAC5D" w14:textId="11E1341A" w:rsidR="00266B7D" w:rsidRPr="003D08C8" w:rsidRDefault="00B9177A" w:rsidP="00266B7D">
      <w:pPr>
        <w:spacing w:after="0"/>
        <w:jc w:val="both"/>
        <w:rPr>
          <w:rFonts w:ascii="Garamond" w:hAnsi="Garamond" w:cs="Arial"/>
          <w:shd w:val="clear" w:color="auto" w:fill="FFFFFF"/>
        </w:rPr>
      </w:pPr>
      <w:proofErr w:type="spellStart"/>
      <w:r w:rsidRPr="003D08C8">
        <w:rPr>
          <w:rFonts w:ascii="Garamond" w:hAnsi="Garamond" w:cs="Arial"/>
          <w:b/>
          <w:shd w:val="clear" w:color="auto" w:fill="FFFFFF"/>
        </w:rPr>
        <w:t>Busia</w:t>
      </w:r>
      <w:proofErr w:type="spellEnd"/>
      <w:r w:rsidRPr="003D08C8">
        <w:rPr>
          <w:rFonts w:ascii="Garamond" w:hAnsi="Garamond" w:cs="Arial"/>
          <w:b/>
          <w:shd w:val="clear" w:color="auto" w:fill="FFFFFF"/>
        </w:rPr>
        <w:t xml:space="preserve"> A</w:t>
      </w:r>
      <w:r w:rsidRPr="003D08C8">
        <w:rPr>
          <w:rFonts w:ascii="Garamond" w:hAnsi="Garamond" w:cs="Arial"/>
          <w:shd w:val="clear" w:color="auto" w:fill="FFFFFF"/>
        </w:rPr>
        <w:t xml:space="preserve"> 1989</w:t>
      </w:r>
      <w:r w:rsidR="00266B7D" w:rsidRPr="003D08C8">
        <w:rPr>
          <w:rFonts w:ascii="Garamond" w:hAnsi="Garamond" w:cs="Arial"/>
          <w:shd w:val="clear" w:color="auto" w:fill="FFFFFF"/>
        </w:rPr>
        <w:t xml:space="preserve"> Silencing </w:t>
      </w:r>
      <w:proofErr w:type="spellStart"/>
      <w:r w:rsidR="00266B7D" w:rsidRPr="003D08C8">
        <w:rPr>
          <w:rFonts w:ascii="Garamond" w:hAnsi="Garamond" w:cs="Arial"/>
          <w:shd w:val="clear" w:color="auto" w:fill="FFFFFF"/>
        </w:rPr>
        <w:t>Sycorax</w:t>
      </w:r>
      <w:proofErr w:type="spellEnd"/>
      <w:r w:rsidR="00266B7D" w:rsidRPr="003D08C8">
        <w:rPr>
          <w:rFonts w:ascii="Garamond" w:hAnsi="Garamond" w:cs="Arial"/>
          <w:shd w:val="clear" w:color="auto" w:fill="FFFFFF"/>
        </w:rPr>
        <w:t>: On African colonial di</w:t>
      </w:r>
      <w:r w:rsidRPr="003D08C8">
        <w:rPr>
          <w:rFonts w:ascii="Garamond" w:hAnsi="Garamond" w:cs="Arial"/>
          <w:shd w:val="clear" w:color="auto" w:fill="FFFFFF"/>
        </w:rPr>
        <w:t>scourse and the unvoiced female</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Cultural Critique</w:t>
      </w:r>
      <w:r w:rsidRPr="003D08C8">
        <w:rPr>
          <w:rFonts w:ascii="Garamond" w:hAnsi="Garamond" w:cs="Arial"/>
          <w:shd w:val="clear" w:color="auto" w:fill="FFFFFF"/>
        </w:rPr>
        <w:t xml:space="preserve"> 14 81-104</w:t>
      </w:r>
    </w:p>
    <w:p w14:paraId="2DF9A274" w14:textId="77777777" w:rsidR="00266B7D" w:rsidRPr="003D08C8" w:rsidRDefault="00266B7D" w:rsidP="00266B7D">
      <w:pPr>
        <w:spacing w:after="0"/>
        <w:jc w:val="both"/>
        <w:rPr>
          <w:rFonts w:ascii="Garamond" w:hAnsi="Garamond" w:cs="Arial"/>
          <w:shd w:val="clear" w:color="auto" w:fill="FFFFFF"/>
        </w:rPr>
      </w:pPr>
    </w:p>
    <w:p w14:paraId="5CDA086B" w14:textId="7D3AFA5E" w:rsidR="00266B7D" w:rsidRPr="003D08C8" w:rsidRDefault="00266B7D" w:rsidP="00266B7D">
      <w:pPr>
        <w:spacing w:after="0"/>
        <w:jc w:val="both"/>
        <w:rPr>
          <w:rFonts w:ascii="Garamond" w:hAnsi="Garamond" w:cs="Arial"/>
          <w:shd w:val="clear" w:color="auto" w:fill="FFFFFF"/>
        </w:rPr>
      </w:pPr>
      <w:r w:rsidRPr="003D08C8">
        <w:rPr>
          <w:rStyle w:val="author"/>
          <w:rFonts w:ascii="Garamond" w:hAnsi="Garamond" w:cs="Arial"/>
          <w:b/>
          <w:bdr w:val="none" w:sz="0" w:space="0" w:color="auto" w:frame="1"/>
          <w:shd w:val="clear" w:color="auto" w:fill="FFFFFF"/>
        </w:rPr>
        <w:t>Chari S</w:t>
      </w:r>
      <w:r w:rsidRPr="003D08C8">
        <w:rPr>
          <w:rStyle w:val="apple-converted-space"/>
          <w:rFonts w:ascii="Garamond" w:hAnsi="Garamond" w:cs="Arial"/>
          <w:shd w:val="clear" w:color="auto" w:fill="FFFFFF"/>
        </w:rPr>
        <w:t> </w:t>
      </w:r>
      <w:r w:rsidRPr="003D08C8">
        <w:rPr>
          <w:rStyle w:val="pubyear"/>
          <w:rFonts w:ascii="Garamond" w:hAnsi="Garamond" w:cs="Arial"/>
          <w:bdr w:val="none" w:sz="0" w:space="0" w:color="auto" w:frame="1"/>
          <w:shd w:val="clear" w:color="auto" w:fill="FFFFFF"/>
        </w:rPr>
        <w:t>2012</w:t>
      </w:r>
      <w:r w:rsidRPr="003D08C8">
        <w:rPr>
          <w:rStyle w:val="apple-converted-space"/>
          <w:rFonts w:ascii="Garamond" w:hAnsi="Garamond" w:cs="Arial"/>
          <w:shd w:val="clear" w:color="auto" w:fill="FFFFFF"/>
        </w:rPr>
        <w:t> </w:t>
      </w:r>
      <w:proofErr w:type="spellStart"/>
      <w:r w:rsidRPr="003D08C8">
        <w:rPr>
          <w:rStyle w:val="chaptertitle"/>
          <w:rFonts w:ascii="Garamond" w:hAnsi="Garamond" w:cs="Arial"/>
          <w:bdr w:val="none" w:sz="0" w:space="0" w:color="auto" w:frame="1"/>
          <w:shd w:val="clear" w:color="auto" w:fill="FFFFFF"/>
        </w:rPr>
        <w:t>Subalternities</w:t>
      </w:r>
      <w:proofErr w:type="spellEnd"/>
      <w:r w:rsidRPr="003D08C8">
        <w:rPr>
          <w:rStyle w:val="chaptertitle"/>
          <w:rFonts w:ascii="Garamond" w:hAnsi="Garamond" w:cs="Arial"/>
          <w:bdr w:val="none" w:sz="0" w:space="0" w:color="auto" w:frame="1"/>
          <w:shd w:val="clear" w:color="auto" w:fill="FFFFFF"/>
        </w:rPr>
        <w:t xml:space="preserve"> that matter in a time of crisis</w:t>
      </w:r>
      <w:r w:rsidR="00B9177A" w:rsidRPr="003D08C8">
        <w:rPr>
          <w:rFonts w:ascii="Garamond" w:hAnsi="Garamond" w:cs="Arial"/>
          <w:shd w:val="clear" w:color="auto" w:fill="FFFFFF"/>
        </w:rPr>
        <w:t xml:space="preserve"> in</w:t>
      </w:r>
      <w:r w:rsidRPr="003D08C8">
        <w:rPr>
          <w:rStyle w:val="apple-converted-space"/>
          <w:rFonts w:ascii="Garamond" w:hAnsi="Garamond" w:cs="Arial"/>
          <w:shd w:val="clear" w:color="auto" w:fill="FFFFFF"/>
        </w:rPr>
        <w:t> </w:t>
      </w:r>
      <w:r w:rsidRPr="003D08C8">
        <w:rPr>
          <w:rStyle w:val="editor"/>
          <w:rFonts w:ascii="Garamond" w:hAnsi="Garamond" w:cs="Arial"/>
          <w:b/>
          <w:bdr w:val="none" w:sz="0" w:space="0" w:color="auto" w:frame="1"/>
          <w:shd w:val="clear" w:color="auto" w:fill="FFFFFF"/>
        </w:rPr>
        <w:t>Barnes T</w:t>
      </w:r>
      <w:r w:rsidRPr="003D08C8">
        <w:rPr>
          <w:rFonts w:ascii="Garamond" w:hAnsi="Garamond" w:cs="Arial"/>
          <w:b/>
          <w:shd w:val="clear" w:color="auto" w:fill="FFFFFF"/>
        </w:rPr>
        <w:t>,</w:t>
      </w:r>
      <w:r w:rsidRPr="003D08C8">
        <w:rPr>
          <w:rStyle w:val="apple-converted-space"/>
          <w:rFonts w:ascii="Garamond" w:hAnsi="Garamond" w:cs="Arial"/>
          <w:b/>
          <w:shd w:val="clear" w:color="auto" w:fill="FFFFFF"/>
        </w:rPr>
        <w:t> </w:t>
      </w:r>
      <w:r w:rsidRPr="003D08C8">
        <w:rPr>
          <w:rStyle w:val="editor"/>
          <w:rFonts w:ascii="Garamond" w:hAnsi="Garamond" w:cs="Arial"/>
          <w:b/>
          <w:bdr w:val="none" w:sz="0" w:space="0" w:color="auto" w:frame="1"/>
          <w:shd w:val="clear" w:color="auto" w:fill="FFFFFF"/>
        </w:rPr>
        <w:t>Peck J</w:t>
      </w:r>
      <w:r w:rsidRPr="003D08C8">
        <w:rPr>
          <w:rFonts w:ascii="Garamond" w:hAnsi="Garamond" w:cs="Arial"/>
          <w:shd w:val="clear" w:color="auto" w:fill="FFFFFF"/>
        </w:rPr>
        <w:t xml:space="preserve"> and</w:t>
      </w:r>
      <w:r w:rsidRPr="003D08C8">
        <w:rPr>
          <w:rStyle w:val="apple-converted-space"/>
          <w:rFonts w:ascii="Garamond" w:hAnsi="Garamond" w:cs="Arial"/>
          <w:shd w:val="clear" w:color="auto" w:fill="FFFFFF"/>
        </w:rPr>
        <w:t> </w:t>
      </w:r>
      <w:r w:rsidRPr="003D08C8">
        <w:rPr>
          <w:rStyle w:val="editor"/>
          <w:rFonts w:ascii="Garamond" w:hAnsi="Garamond" w:cs="Arial"/>
          <w:b/>
          <w:bdr w:val="none" w:sz="0" w:space="0" w:color="auto" w:frame="1"/>
          <w:shd w:val="clear" w:color="auto" w:fill="FFFFFF"/>
        </w:rPr>
        <w:t>Sheppard E</w:t>
      </w:r>
      <w:r w:rsidRPr="003D08C8">
        <w:rPr>
          <w:rStyle w:val="apple-converted-space"/>
          <w:rFonts w:ascii="Garamond" w:hAnsi="Garamond" w:cs="Arial"/>
          <w:bdr w:val="none" w:sz="0" w:space="0" w:color="auto" w:frame="1"/>
          <w:shd w:val="clear" w:color="auto" w:fill="FFFFFF"/>
        </w:rPr>
        <w:t> </w:t>
      </w:r>
      <w:proofErr w:type="spellStart"/>
      <w:r w:rsidR="00B9177A" w:rsidRPr="003D08C8">
        <w:rPr>
          <w:rFonts w:ascii="Garamond" w:hAnsi="Garamond" w:cs="Arial"/>
          <w:shd w:val="clear" w:color="auto" w:fill="FFFFFF"/>
        </w:rPr>
        <w:t>eds</w:t>
      </w:r>
      <w:proofErr w:type="spellEnd"/>
      <w:r w:rsidRPr="003D08C8">
        <w:rPr>
          <w:rStyle w:val="apple-converted-space"/>
          <w:rFonts w:ascii="Garamond" w:hAnsi="Garamond" w:cs="Arial"/>
          <w:shd w:val="clear" w:color="auto" w:fill="FFFFFF"/>
        </w:rPr>
        <w:t> </w:t>
      </w:r>
      <w:r w:rsidRPr="003D08C8">
        <w:rPr>
          <w:rStyle w:val="booktitle"/>
          <w:rFonts w:ascii="Garamond" w:hAnsi="Garamond" w:cs="Arial"/>
          <w:i/>
          <w:iCs/>
          <w:bdr w:val="none" w:sz="0" w:space="0" w:color="auto" w:frame="1"/>
          <w:shd w:val="clear" w:color="auto" w:fill="FFFFFF"/>
        </w:rPr>
        <w:t>The Wiley Blackwell Companion to Economic Geography</w:t>
      </w:r>
      <w:r w:rsidRPr="003D08C8">
        <w:rPr>
          <w:rFonts w:ascii="Garamond" w:hAnsi="Garamond" w:cs="Arial"/>
          <w:shd w:val="clear" w:color="auto" w:fill="FFFFFF"/>
        </w:rPr>
        <w:t xml:space="preserve"> Blackwell, </w:t>
      </w:r>
      <w:r w:rsidR="00B9177A" w:rsidRPr="003D08C8">
        <w:rPr>
          <w:rFonts w:ascii="Garamond" w:hAnsi="Garamond" w:cs="Arial"/>
          <w:shd w:val="clear" w:color="auto" w:fill="FFFFFF"/>
        </w:rPr>
        <w:t xml:space="preserve">Oxford </w:t>
      </w:r>
      <w:r w:rsidRPr="003D08C8">
        <w:rPr>
          <w:rStyle w:val="pagefirst"/>
          <w:rFonts w:ascii="Garamond" w:hAnsi="Garamond" w:cs="Arial"/>
          <w:bdr w:val="none" w:sz="0" w:space="0" w:color="auto" w:frame="1"/>
          <w:shd w:val="clear" w:color="auto" w:fill="FFFFFF"/>
        </w:rPr>
        <w:t>501</w:t>
      </w:r>
      <w:r w:rsidRPr="003D08C8">
        <w:rPr>
          <w:rFonts w:ascii="Garamond" w:hAnsi="Garamond" w:cs="Arial"/>
          <w:shd w:val="clear" w:color="auto" w:fill="FFFFFF"/>
        </w:rPr>
        <w:t>–</w:t>
      </w:r>
      <w:r w:rsidRPr="003D08C8">
        <w:rPr>
          <w:rStyle w:val="pagelast"/>
          <w:rFonts w:ascii="Garamond" w:hAnsi="Garamond" w:cs="Arial"/>
          <w:bdr w:val="none" w:sz="0" w:space="0" w:color="auto" w:frame="1"/>
          <w:shd w:val="clear" w:color="auto" w:fill="FFFFFF"/>
        </w:rPr>
        <w:t>513</w:t>
      </w:r>
    </w:p>
    <w:p w14:paraId="3381C744" w14:textId="77777777" w:rsidR="00266B7D" w:rsidRPr="003D08C8" w:rsidRDefault="00266B7D" w:rsidP="00266B7D">
      <w:pPr>
        <w:spacing w:after="0"/>
        <w:jc w:val="both"/>
        <w:rPr>
          <w:rFonts w:ascii="Garamond" w:hAnsi="Garamond" w:cs="Arial"/>
          <w:shd w:val="clear" w:color="auto" w:fill="FFFFFF"/>
        </w:rPr>
      </w:pPr>
    </w:p>
    <w:p w14:paraId="14C63FBE" w14:textId="77901EEF" w:rsidR="00266B7D" w:rsidRPr="003D08C8" w:rsidRDefault="00266B7D" w:rsidP="00266B7D">
      <w:pPr>
        <w:spacing w:after="0"/>
        <w:jc w:val="both"/>
        <w:rPr>
          <w:rFonts w:ascii="Garamond" w:hAnsi="Garamond" w:cs="Arial"/>
          <w:shd w:val="clear" w:color="auto" w:fill="FFFFFF"/>
        </w:rPr>
      </w:pPr>
      <w:proofErr w:type="spellStart"/>
      <w:r w:rsidRPr="003D08C8">
        <w:rPr>
          <w:rStyle w:val="editor"/>
          <w:rFonts w:ascii="Garamond" w:hAnsi="Garamond" w:cs="Arial"/>
          <w:b/>
          <w:bdr w:val="none" w:sz="0" w:space="0" w:color="auto" w:frame="1"/>
          <w:shd w:val="clear" w:color="auto" w:fill="FFFFFF"/>
        </w:rPr>
        <w:t>Chaturvedi</w:t>
      </w:r>
      <w:proofErr w:type="spellEnd"/>
      <w:r w:rsidRPr="003D08C8">
        <w:rPr>
          <w:rStyle w:val="editor"/>
          <w:rFonts w:ascii="Garamond" w:hAnsi="Garamond" w:cs="Arial"/>
          <w:b/>
          <w:bdr w:val="none" w:sz="0" w:space="0" w:color="auto" w:frame="1"/>
          <w:shd w:val="clear" w:color="auto" w:fill="FFFFFF"/>
        </w:rPr>
        <w:t xml:space="preserve"> V</w:t>
      </w:r>
      <w:r w:rsidRPr="003D08C8">
        <w:rPr>
          <w:rStyle w:val="apple-converted-space"/>
          <w:rFonts w:ascii="Garamond" w:hAnsi="Garamond" w:cs="Arial"/>
          <w:bdr w:val="none" w:sz="0" w:space="0" w:color="auto" w:frame="1"/>
          <w:shd w:val="clear" w:color="auto" w:fill="FFFFFF"/>
        </w:rPr>
        <w:t> </w:t>
      </w:r>
      <w:proofErr w:type="spellStart"/>
      <w:proofErr w:type="gramStart"/>
      <w:r w:rsidR="00B9177A" w:rsidRPr="003D08C8">
        <w:rPr>
          <w:rFonts w:ascii="Garamond" w:hAnsi="Garamond" w:cs="Arial"/>
          <w:shd w:val="clear" w:color="auto" w:fill="FFFFFF"/>
        </w:rPr>
        <w:t>ed</w:t>
      </w:r>
      <w:proofErr w:type="spellEnd"/>
      <w:proofErr w:type="gramEnd"/>
      <w:r w:rsidR="00B9177A" w:rsidRPr="003D08C8">
        <w:rPr>
          <w:rFonts w:ascii="Garamond" w:hAnsi="Garamond" w:cs="Arial"/>
          <w:shd w:val="clear" w:color="auto" w:fill="FFFFFF"/>
        </w:rPr>
        <w:t xml:space="preserve"> </w:t>
      </w:r>
      <w:r w:rsidRPr="003D08C8">
        <w:rPr>
          <w:rStyle w:val="pubyear"/>
          <w:rFonts w:ascii="Garamond" w:hAnsi="Garamond" w:cs="Arial"/>
          <w:bdr w:val="none" w:sz="0" w:space="0" w:color="auto" w:frame="1"/>
          <w:shd w:val="clear" w:color="auto" w:fill="FFFFFF"/>
        </w:rPr>
        <w:t>2000</w:t>
      </w:r>
      <w:r w:rsidRPr="003D08C8">
        <w:rPr>
          <w:rStyle w:val="apple-converted-space"/>
          <w:rFonts w:ascii="Garamond" w:hAnsi="Garamond" w:cs="Arial"/>
          <w:shd w:val="clear" w:color="auto" w:fill="FFFFFF"/>
        </w:rPr>
        <w:t> </w:t>
      </w:r>
      <w:r w:rsidRPr="003D08C8">
        <w:rPr>
          <w:rStyle w:val="booktitle"/>
          <w:rFonts w:ascii="Garamond" w:hAnsi="Garamond" w:cs="Arial"/>
          <w:i/>
          <w:iCs/>
          <w:bdr w:val="none" w:sz="0" w:space="0" w:color="auto" w:frame="1"/>
          <w:shd w:val="clear" w:color="auto" w:fill="FFFFFF"/>
        </w:rPr>
        <w:t>Mapping Subaltern Studies and the Postcolonial</w:t>
      </w:r>
      <w:r w:rsidR="00B9177A" w:rsidRPr="003D08C8">
        <w:rPr>
          <w:rFonts w:ascii="Garamond" w:hAnsi="Garamond" w:cs="Arial"/>
          <w:shd w:val="clear" w:color="auto" w:fill="FFFFFF"/>
        </w:rPr>
        <w:t xml:space="preserve"> Verso, London</w:t>
      </w:r>
    </w:p>
    <w:p w14:paraId="14880CCE" w14:textId="77777777" w:rsidR="00266B7D" w:rsidRPr="003D08C8" w:rsidRDefault="00266B7D" w:rsidP="00266B7D">
      <w:pPr>
        <w:spacing w:after="0"/>
        <w:jc w:val="both"/>
        <w:rPr>
          <w:rFonts w:ascii="Garamond" w:hAnsi="Garamond" w:cs="Arial"/>
          <w:shd w:val="clear" w:color="auto" w:fill="FFFFFF"/>
        </w:rPr>
      </w:pPr>
    </w:p>
    <w:p w14:paraId="425FF7D4" w14:textId="13F1ADF1" w:rsidR="00266B7D" w:rsidRPr="003D08C8" w:rsidRDefault="004D1E59" w:rsidP="00266B7D">
      <w:pPr>
        <w:spacing w:after="0"/>
        <w:jc w:val="both"/>
        <w:rPr>
          <w:rFonts w:ascii="Garamond" w:hAnsi="Garamond" w:cs="Arial"/>
          <w:iCs/>
          <w:shd w:val="clear" w:color="auto" w:fill="FFFFFF"/>
        </w:rPr>
      </w:pPr>
      <w:r w:rsidRPr="003D08C8">
        <w:rPr>
          <w:rFonts w:ascii="Garamond" w:hAnsi="Garamond" w:cs="Arial"/>
          <w:b/>
          <w:shd w:val="clear" w:color="auto" w:fill="FFFFFF"/>
        </w:rPr>
        <w:t>Connell N and Wilson C</w:t>
      </w:r>
      <w:r w:rsidRPr="003D08C8">
        <w:rPr>
          <w:rFonts w:ascii="Garamond" w:hAnsi="Garamond" w:cs="Arial"/>
          <w:shd w:val="clear" w:color="auto" w:fill="FFFFFF"/>
        </w:rPr>
        <w:t xml:space="preserve"> 1974</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Rape: The First Sourcebook for Women by New York Radical Feminists</w:t>
      </w:r>
      <w:r w:rsidRPr="003D08C8">
        <w:rPr>
          <w:rFonts w:ascii="Garamond" w:hAnsi="Garamond" w:cs="Arial"/>
          <w:i/>
          <w:shd w:val="clear" w:color="auto" w:fill="FFFFFF"/>
        </w:rPr>
        <w:t xml:space="preserve"> </w:t>
      </w:r>
      <w:proofErr w:type="gramStart"/>
      <w:r w:rsidR="00266B7D" w:rsidRPr="003D08C8">
        <w:rPr>
          <w:rFonts w:ascii="Garamond" w:hAnsi="Garamond" w:cs="Arial"/>
          <w:iCs/>
          <w:shd w:val="clear" w:color="auto" w:fill="FFFFFF"/>
        </w:rPr>
        <w:t>The</w:t>
      </w:r>
      <w:proofErr w:type="gramEnd"/>
      <w:r w:rsidR="00266B7D" w:rsidRPr="003D08C8">
        <w:rPr>
          <w:rFonts w:ascii="Garamond" w:hAnsi="Garamond" w:cs="Arial"/>
          <w:iCs/>
          <w:shd w:val="clear" w:color="auto" w:fill="FFFFFF"/>
        </w:rPr>
        <w:t xml:space="preserve"> New American Library</w:t>
      </w:r>
      <w:r w:rsidRPr="003D08C8">
        <w:rPr>
          <w:rFonts w:ascii="Garamond" w:hAnsi="Garamond" w:cs="Arial"/>
          <w:iCs/>
          <w:shd w:val="clear" w:color="auto" w:fill="FFFFFF"/>
        </w:rPr>
        <w:t>, New York</w:t>
      </w:r>
    </w:p>
    <w:p w14:paraId="76B3544F" w14:textId="77777777" w:rsidR="00266B7D" w:rsidRPr="003D08C8" w:rsidRDefault="00266B7D" w:rsidP="00266B7D">
      <w:pPr>
        <w:spacing w:after="0"/>
        <w:jc w:val="both"/>
        <w:rPr>
          <w:rFonts w:ascii="Garamond" w:hAnsi="Garamond" w:cs="Arial"/>
          <w:shd w:val="clear" w:color="auto" w:fill="FFFFFF"/>
        </w:rPr>
      </w:pPr>
    </w:p>
    <w:p w14:paraId="2552E5E0" w14:textId="19144EF1" w:rsidR="00266B7D" w:rsidRPr="003D08C8" w:rsidRDefault="004D1E59" w:rsidP="00266B7D">
      <w:pPr>
        <w:spacing w:after="0"/>
        <w:jc w:val="both"/>
        <w:rPr>
          <w:rFonts w:ascii="Garamond" w:hAnsi="Garamond" w:cs="Arial"/>
          <w:shd w:val="clear" w:color="auto" w:fill="FFFFFF"/>
        </w:rPr>
      </w:pPr>
      <w:proofErr w:type="spellStart"/>
      <w:r w:rsidRPr="003D08C8">
        <w:rPr>
          <w:rFonts w:ascii="Garamond" w:hAnsi="Garamond" w:cs="Arial"/>
          <w:b/>
          <w:shd w:val="clear" w:color="auto" w:fill="FFFFFF"/>
        </w:rPr>
        <w:t>Corbridge</w:t>
      </w:r>
      <w:proofErr w:type="spellEnd"/>
      <w:r w:rsidRPr="003D08C8">
        <w:rPr>
          <w:rFonts w:ascii="Garamond" w:hAnsi="Garamond" w:cs="Arial"/>
          <w:b/>
          <w:shd w:val="clear" w:color="auto" w:fill="FFFFFF"/>
        </w:rPr>
        <w:t xml:space="preserve"> S</w:t>
      </w:r>
      <w:r w:rsidRPr="003D08C8">
        <w:rPr>
          <w:rFonts w:ascii="Garamond" w:hAnsi="Garamond" w:cs="Arial"/>
          <w:shd w:val="clear" w:color="auto" w:fill="FFFFFF"/>
        </w:rPr>
        <w:t xml:space="preserve"> 1993</w:t>
      </w:r>
      <w:r w:rsidR="00266B7D" w:rsidRPr="003D08C8">
        <w:rPr>
          <w:rFonts w:ascii="Garamond" w:hAnsi="Garamond" w:cs="Arial"/>
          <w:shd w:val="clear" w:color="auto" w:fill="FFFFFF"/>
        </w:rPr>
        <w:t xml:space="preserve"> </w:t>
      </w:r>
      <w:proofErr w:type="spellStart"/>
      <w:r w:rsidR="00266B7D" w:rsidRPr="003D08C8">
        <w:rPr>
          <w:rFonts w:ascii="Garamond" w:hAnsi="Garamond" w:cs="Arial"/>
          <w:shd w:val="clear" w:color="auto" w:fill="FFFFFF"/>
        </w:rPr>
        <w:t>Marxisms</w:t>
      </w:r>
      <w:proofErr w:type="spellEnd"/>
      <w:r w:rsidR="00266B7D" w:rsidRPr="003D08C8">
        <w:rPr>
          <w:rFonts w:ascii="Garamond" w:hAnsi="Garamond" w:cs="Arial"/>
          <w:shd w:val="clear" w:color="auto" w:fill="FFFFFF"/>
        </w:rPr>
        <w:t xml:space="preserve">, </w:t>
      </w:r>
      <w:proofErr w:type="spellStart"/>
      <w:r w:rsidR="00266B7D" w:rsidRPr="003D08C8">
        <w:rPr>
          <w:rFonts w:ascii="Garamond" w:hAnsi="Garamond" w:cs="Arial"/>
          <w:shd w:val="clear" w:color="auto" w:fill="FFFFFF"/>
        </w:rPr>
        <w:t>modernities</w:t>
      </w:r>
      <w:proofErr w:type="spellEnd"/>
      <w:r w:rsidR="00266B7D" w:rsidRPr="003D08C8">
        <w:rPr>
          <w:rFonts w:ascii="Garamond" w:hAnsi="Garamond" w:cs="Arial"/>
          <w:shd w:val="clear" w:color="auto" w:fill="FFFFFF"/>
        </w:rPr>
        <w:t xml:space="preserve">, and moralities: development praxis and the claims of distant </w:t>
      </w:r>
      <w:r w:rsidRPr="003D08C8">
        <w:rPr>
          <w:rFonts w:ascii="Garamond" w:hAnsi="Garamond" w:cs="Arial"/>
          <w:shd w:val="clear" w:color="auto" w:fill="FFFFFF"/>
        </w:rPr>
        <w:t>strangers</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Environment and Planning D: society and space</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11</w:t>
      </w:r>
      <w:r w:rsidRPr="003D08C8">
        <w:rPr>
          <w:rFonts w:ascii="Garamond" w:hAnsi="Garamond" w:cs="Arial"/>
          <w:shd w:val="clear" w:color="auto" w:fill="FFFFFF"/>
        </w:rPr>
        <w:t xml:space="preserve"> 4 449-472</w:t>
      </w:r>
    </w:p>
    <w:p w14:paraId="02467510" w14:textId="77777777" w:rsidR="009E2CEF" w:rsidRPr="003D08C8" w:rsidRDefault="009E2CEF" w:rsidP="00266B7D">
      <w:pPr>
        <w:spacing w:after="0"/>
        <w:jc w:val="both"/>
        <w:rPr>
          <w:rFonts w:ascii="Garamond" w:hAnsi="Garamond" w:cs="Arial"/>
          <w:shd w:val="clear" w:color="auto" w:fill="FFFFFF"/>
        </w:rPr>
      </w:pPr>
    </w:p>
    <w:p w14:paraId="42F4BD7A" w14:textId="4A2393E1" w:rsidR="009E2CEF" w:rsidRPr="003D08C8" w:rsidRDefault="009E2CEF" w:rsidP="009E2CEF">
      <w:pPr>
        <w:spacing w:after="0"/>
        <w:jc w:val="both"/>
        <w:rPr>
          <w:rFonts w:ascii="Garamond" w:hAnsi="Garamond" w:cs="Arial"/>
          <w:shd w:val="clear" w:color="auto" w:fill="FFFFFF"/>
        </w:rPr>
      </w:pPr>
      <w:proofErr w:type="spellStart"/>
      <w:r w:rsidRPr="003D08C8">
        <w:rPr>
          <w:rFonts w:ascii="Garamond" w:hAnsi="Garamond" w:cs="Arial"/>
          <w:b/>
          <w:shd w:val="clear" w:color="auto" w:fill="FFFFFF"/>
        </w:rPr>
        <w:t>Corbridge</w:t>
      </w:r>
      <w:proofErr w:type="spellEnd"/>
      <w:r w:rsidR="004D1E59" w:rsidRPr="003D08C8">
        <w:rPr>
          <w:rFonts w:ascii="Garamond" w:hAnsi="Garamond" w:cs="Arial"/>
          <w:b/>
          <w:shd w:val="clear" w:color="auto" w:fill="FFFFFF"/>
        </w:rPr>
        <w:t xml:space="preserve"> S</w:t>
      </w:r>
      <w:r w:rsidR="004D1E59" w:rsidRPr="003D08C8">
        <w:rPr>
          <w:rFonts w:ascii="Garamond" w:hAnsi="Garamond" w:cs="Arial"/>
          <w:shd w:val="clear" w:color="auto" w:fill="FFFFFF"/>
        </w:rPr>
        <w:t xml:space="preserve"> 1998</w:t>
      </w:r>
      <w:r w:rsidRPr="003D08C8">
        <w:rPr>
          <w:rFonts w:ascii="Garamond" w:hAnsi="Garamond" w:cs="Arial"/>
          <w:shd w:val="clear" w:color="auto" w:fill="FFFFFF"/>
        </w:rPr>
        <w:t xml:space="preserve"> Development ethics: distance, difference, plausibility</w:t>
      </w:r>
      <w:r w:rsidRPr="003D08C8">
        <w:rPr>
          <w:rStyle w:val="apple-converted-space"/>
          <w:rFonts w:ascii="Garamond" w:hAnsi="Garamond" w:cs="Arial"/>
          <w:shd w:val="clear" w:color="auto" w:fill="FFFFFF"/>
        </w:rPr>
        <w:t> </w:t>
      </w:r>
      <w:r w:rsidRPr="003D08C8">
        <w:rPr>
          <w:rFonts w:ascii="Garamond" w:hAnsi="Garamond" w:cs="Arial"/>
          <w:i/>
          <w:iCs/>
          <w:shd w:val="clear" w:color="auto" w:fill="FFFFFF"/>
        </w:rPr>
        <w:t>Ethics, Place and Environment</w:t>
      </w:r>
      <w:r w:rsidRPr="003D08C8">
        <w:rPr>
          <w:rStyle w:val="apple-converted-space"/>
          <w:rFonts w:ascii="Garamond" w:hAnsi="Garamond" w:cs="Arial"/>
          <w:shd w:val="clear" w:color="auto" w:fill="FFFFFF"/>
        </w:rPr>
        <w:t> </w:t>
      </w:r>
      <w:r w:rsidRPr="003D08C8">
        <w:rPr>
          <w:rFonts w:ascii="Garamond" w:hAnsi="Garamond" w:cs="Arial"/>
          <w:iCs/>
          <w:shd w:val="clear" w:color="auto" w:fill="FFFFFF"/>
        </w:rPr>
        <w:t>1</w:t>
      </w:r>
      <w:r w:rsidR="004D1E59" w:rsidRPr="003D08C8">
        <w:rPr>
          <w:rFonts w:ascii="Garamond" w:hAnsi="Garamond" w:cs="Arial"/>
          <w:shd w:val="clear" w:color="auto" w:fill="FFFFFF"/>
        </w:rPr>
        <w:t xml:space="preserve"> 1 35-53</w:t>
      </w:r>
    </w:p>
    <w:p w14:paraId="7849862F" w14:textId="77777777" w:rsidR="00266B7D" w:rsidRPr="003D08C8" w:rsidRDefault="00266B7D" w:rsidP="00266B7D">
      <w:pPr>
        <w:spacing w:after="0"/>
        <w:jc w:val="both"/>
        <w:rPr>
          <w:rFonts w:ascii="Garamond" w:hAnsi="Garamond" w:cs="Arial"/>
          <w:shd w:val="clear" w:color="auto" w:fill="FFFFFF"/>
        </w:rPr>
      </w:pPr>
    </w:p>
    <w:p w14:paraId="37ADA1AD" w14:textId="45D7C458" w:rsidR="00266B7D" w:rsidRPr="003D08C8" w:rsidRDefault="004D1E59" w:rsidP="00266B7D">
      <w:pPr>
        <w:spacing w:after="0"/>
        <w:jc w:val="both"/>
        <w:rPr>
          <w:rFonts w:ascii="Garamond" w:hAnsi="Garamond" w:cs="Arial"/>
          <w:shd w:val="clear" w:color="auto" w:fill="FFFFFF"/>
        </w:rPr>
      </w:pPr>
      <w:r w:rsidRPr="003D08C8">
        <w:rPr>
          <w:rFonts w:ascii="Garamond" w:hAnsi="Garamond" w:cs="Arial"/>
          <w:b/>
          <w:shd w:val="clear" w:color="auto" w:fill="FFFFFF"/>
        </w:rPr>
        <w:t>Derrida J</w:t>
      </w:r>
      <w:r w:rsidRPr="003D08C8">
        <w:rPr>
          <w:rFonts w:ascii="Garamond" w:hAnsi="Garamond" w:cs="Arial"/>
          <w:shd w:val="clear" w:color="auto" w:fill="FFFFFF"/>
        </w:rPr>
        <w:t xml:space="preserve"> 2000</w:t>
      </w:r>
      <w:r w:rsidR="00266B7D" w:rsidRPr="003D08C8">
        <w:rPr>
          <w:rFonts w:ascii="Garamond" w:hAnsi="Garamond" w:cs="Arial"/>
          <w:shd w:val="clear" w:color="auto" w:fill="FFFFFF"/>
        </w:rPr>
        <w:t xml:space="preserve"> </w:t>
      </w:r>
      <w:proofErr w:type="gramStart"/>
      <w:r w:rsidR="00266B7D" w:rsidRPr="003D08C8">
        <w:rPr>
          <w:rFonts w:ascii="Garamond" w:hAnsi="Garamond" w:cs="Arial"/>
          <w:i/>
          <w:shd w:val="clear" w:color="auto" w:fill="FFFFFF"/>
        </w:rPr>
        <w:t>Of</w:t>
      </w:r>
      <w:proofErr w:type="gramEnd"/>
      <w:r w:rsidR="00266B7D" w:rsidRPr="003D08C8">
        <w:rPr>
          <w:rFonts w:ascii="Garamond" w:hAnsi="Garamond" w:cs="Arial"/>
          <w:i/>
          <w:shd w:val="clear" w:color="auto" w:fill="FFFFFF"/>
        </w:rPr>
        <w:t xml:space="preserve"> Hospitality </w:t>
      </w:r>
      <w:r w:rsidRPr="003D08C8">
        <w:rPr>
          <w:rFonts w:ascii="Garamond" w:hAnsi="Garamond" w:cs="Arial"/>
          <w:shd w:val="clear" w:color="auto" w:fill="FFFFFF"/>
        </w:rPr>
        <w:t>Stanford University Press, Stanford</w:t>
      </w:r>
    </w:p>
    <w:p w14:paraId="1B203334" w14:textId="77777777" w:rsidR="00266B7D" w:rsidRPr="003D08C8" w:rsidRDefault="00266B7D" w:rsidP="00266B7D">
      <w:pPr>
        <w:spacing w:after="0"/>
        <w:jc w:val="both"/>
        <w:rPr>
          <w:rFonts w:ascii="Garamond" w:hAnsi="Garamond" w:cs="Arial"/>
          <w:shd w:val="clear" w:color="auto" w:fill="FFFFFF"/>
        </w:rPr>
      </w:pPr>
    </w:p>
    <w:p w14:paraId="3D592510" w14:textId="7962F85E" w:rsidR="00266B7D" w:rsidRPr="003D08C8" w:rsidRDefault="008A10C1" w:rsidP="00266B7D">
      <w:pPr>
        <w:spacing w:after="0"/>
        <w:jc w:val="both"/>
        <w:rPr>
          <w:rFonts w:ascii="Garamond" w:hAnsi="Garamond" w:cs="Arial"/>
          <w:shd w:val="clear" w:color="auto" w:fill="FFFFFF"/>
        </w:rPr>
      </w:pPr>
      <w:proofErr w:type="spellStart"/>
      <w:r w:rsidRPr="003D08C8">
        <w:rPr>
          <w:rFonts w:ascii="Garamond" w:hAnsi="Garamond" w:cs="Arial"/>
          <w:b/>
          <w:shd w:val="clear" w:color="auto" w:fill="FFFFFF"/>
        </w:rPr>
        <w:t>Donat</w:t>
      </w:r>
      <w:proofErr w:type="spellEnd"/>
      <w:r w:rsidRPr="003D08C8">
        <w:rPr>
          <w:rFonts w:ascii="Garamond" w:hAnsi="Garamond" w:cs="Arial"/>
          <w:b/>
          <w:shd w:val="clear" w:color="auto" w:fill="FFFFFF"/>
        </w:rPr>
        <w:t xml:space="preserve"> P and </w:t>
      </w:r>
      <w:proofErr w:type="spellStart"/>
      <w:r w:rsidRPr="003D08C8">
        <w:rPr>
          <w:rFonts w:ascii="Garamond" w:hAnsi="Garamond" w:cs="Arial"/>
          <w:b/>
          <w:shd w:val="clear" w:color="auto" w:fill="FFFFFF"/>
        </w:rPr>
        <w:t>d’</w:t>
      </w:r>
      <w:r w:rsidR="004D1E59" w:rsidRPr="003D08C8">
        <w:rPr>
          <w:rFonts w:ascii="Garamond" w:hAnsi="Garamond" w:cs="Arial"/>
          <w:b/>
          <w:shd w:val="clear" w:color="auto" w:fill="FFFFFF"/>
        </w:rPr>
        <w:t>Emilio</w:t>
      </w:r>
      <w:proofErr w:type="spellEnd"/>
      <w:r w:rsidR="004D1E59" w:rsidRPr="003D08C8">
        <w:rPr>
          <w:rFonts w:ascii="Garamond" w:hAnsi="Garamond" w:cs="Arial"/>
          <w:b/>
          <w:shd w:val="clear" w:color="auto" w:fill="FFFFFF"/>
        </w:rPr>
        <w:t xml:space="preserve"> J</w:t>
      </w:r>
      <w:r w:rsidR="004D1E59" w:rsidRPr="003D08C8">
        <w:rPr>
          <w:rFonts w:ascii="Garamond" w:hAnsi="Garamond" w:cs="Arial"/>
          <w:shd w:val="clear" w:color="auto" w:fill="FFFFFF"/>
        </w:rPr>
        <w:t xml:space="preserve"> 1997</w:t>
      </w:r>
      <w:r w:rsidR="00266B7D" w:rsidRPr="003D08C8">
        <w:rPr>
          <w:rFonts w:ascii="Garamond" w:hAnsi="Garamond" w:cs="Arial"/>
          <w:shd w:val="clear" w:color="auto" w:fill="FFFFFF"/>
        </w:rPr>
        <w:t xml:space="preserve"> A feminist redefinition of rape and sexual assault: Hi</w:t>
      </w:r>
      <w:r w:rsidR="004D1E59" w:rsidRPr="003D08C8">
        <w:rPr>
          <w:rFonts w:ascii="Garamond" w:hAnsi="Garamond" w:cs="Arial"/>
          <w:shd w:val="clear" w:color="auto" w:fill="FFFFFF"/>
        </w:rPr>
        <w:t>storical foundations and change</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 xml:space="preserve">Journal of Social Issues </w:t>
      </w:r>
      <w:r w:rsidR="004D1E59" w:rsidRPr="003D08C8">
        <w:rPr>
          <w:rFonts w:ascii="Garamond" w:hAnsi="Garamond" w:cs="Arial"/>
          <w:shd w:val="clear" w:color="auto" w:fill="FFFFFF"/>
        </w:rPr>
        <w:t>48 1 9-22</w:t>
      </w:r>
    </w:p>
    <w:p w14:paraId="1FEFA21E" w14:textId="77777777" w:rsidR="00266B7D" w:rsidRPr="003D08C8" w:rsidRDefault="00266B7D" w:rsidP="00266B7D">
      <w:pPr>
        <w:spacing w:after="0"/>
        <w:jc w:val="both"/>
        <w:rPr>
          <w:rFonts w:ascii="Garamond" w:hAnsi="Garamond" w:cs="Arial"/>
          <w:shd w:val="clear" w:color="auto" w:fill="FFFFFF"/>
        </w:rPr>
      </w:pPr>
    </w:p>
    <w:p w14:paraId="472B216E" w14:textId="712FBC3E" w:rsidR="00266B7D" w:rsidRPr="003D08C8" w:rsidRDefault="004D1E59" w:rsidP="00266B7D">
      <w:pPr>
        <w:spacing w:after="0" w:line="240" w:lineRule="auto"/>
        <w:rPr>
          <w:rFonts w:ascii="Garamond" w:eastAsia="Times New Roman" w:hAnsi="Garamond" w:cs="Times New Roman"/>
          <w:lang w:val="en-US"/>
        </w:rPr>
      </w:pPr>
      <w:r w:rsidRPr="003D08C8">
        <w:rPr>
          <w:rFonts w:ascii="Garamond" w:eastAsia="Times New Roman" w:hAnsi="Garamond" w:cs="Arial"/>
          <w:b/>
          <w:shd w:val="clear" w:color="auto" w:fill="FFFFFF"/>
          <w:lang w:val="en-US"/>
        </w:rPr>
        <w:t>Durham M</w:t>
      </w:r>
      <w:r w:rsidRPr="003D08C8">
        <w:rPr>
          <w:rFonts w:ascii="Garamond" w:eastAsia="Times New Roman" w:hAnsi="Garamond" w:cs="Arial"/>
          <w:shd w:val="clear" w:color="auto" w:fill="FFFFFF"/>
          <w:lang w:val="en-US"/>
        </w:rPr>
        <w:t xml:space="preserve"> 2015</w:t>
      </w:r>
      <w:r w:rsidR="00266B7D" w:rsidRPr="003D08C8">
        <w:rPr>
          <w:rFonts w:ascii="Garamond" w:eastAsia="Times New Roman" w:hAnsi="Garamond" w:cs="Arial"/>
          <w:shd w:val="clear" w:color="auto" w:fill="FFFFFF"/>
          <w:lang w:val="en-US"/>
        </w:rPr>
        <w:t xml:space="preserve"> Scene of the crime: News discourse of rape in India and the geopolitics of sexual as</w:t>
      </w:r>
      <w:r w:rsidRPr="003D08C8">
        <w:rPr>
          <w:rFonts w:ascii="Garamond" w:eastAsia="Times New Roman" w:hAnsi="Garamond" w:cs="Arial"/>
          <w:shd w:val="clear" w:color="auto" w:fill="FFFFFF"/>
          <w:lang w:val="en-US"/>
        </w:rPr>
        <w:t>sault</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Feminist Media Studies</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Cs/>
          <w:shd w:val="clear" w:color="auto" w:fill="FFFFFF"/>
          <w:lang w:val="en-US"/>
        </w:rPr>
        <w:t>15</w:t>
      </w:r>
      <w:r w:rsidRPr="003D08C8">
        <w:rPr>
          <w:rFonts w:ascii="Garamond" w:eastAsia="Times New Roman" w:hAnsi="Garamond" w:cs="Arial"/>
          <w:shd w:val="clear" w:color="auto" w:fill="FFFFFF"/>
          <w:lang w:val="en-US"/>
        </w:rPr>
        <w:t xml:space="preserve"> 2 175-191</w:t>
      </w:r>
    </w:p>
    <w:p w14:paraId="075D23B8" w14:textId="77777777" w:rsidR="00AC19B8" w:rsidRPr="003D08C8" w:rsidRDefault="00AC19B8" w:rsidP="00266B7D">
      <w:pPr>
        <w:spacing w:after="0"/>
        <w:jc w:val="both"/>
        <w:rPr>
          <w:rFonts w:ascii="Garamond" w:hAnsi="Garamond" w:cs="Arial"/>
          <w:shd w:val="clear" w:color="auto" w:fill="FFFFFF"/>
          <w:lang w:val="en-US"/>
        </w:rPr>
      </w:pPr>
    </w:p>
    <w:p w14:paraId="25AE5F87" w14:textId="4A96974D" w:rsidR="00266B7D" w:rsidRPr="003D08C8" w:rsidRDefault="004D1E59" w:rsidP="00266B7D">
      <w:pPr>
        <w:spacing w:after="0"/>
        <w:jc w:val="both"/>
        <w:rPr>
          <w:rFonts w:ascii="Garamond" w:hAnsi="Garamond" w:cs="Arial"/>
          <w:shd w:val="clear" w:color="auto" w:fill="FFFFFF"/>
        </w:rPr>
      </w:pPr>
      <w:r w:rsidRPr="003D08C8">
        <w:rPr>
          <w:rFonts w:ascii="Garamond" w:hAnsi="Garamond" w:cs="Arial"/>
          <w:b/>
          <w:shd w:val="clear" w:color="auto" w:fill="FFFFFF"/>
        </w:rPr>
        <w:t>Gibson C</w:t>
      </w:r>
      <w:r w:rsidRPr="003D08C8">
        <w:rPr>
          <w:rFonts w:ascii="Garamond" w:hAnsi="Garamond" w:cs="Arial"/>
          <w:shd w:val="clear" w:color="auto" w:fill="FFFFFF"/>
        </w:rPr>
        <w:t xml:space="preserve"> 2006</w:t>
      </w:r>
      <w:r w:rsidR="00266B7D" w:rsidRPr="003D08C8">
        <w:rPr>
          <w:rFonts w:ascii="Garamond" w:hAnsi="Garamond" w:cs="Arial"/>
          <w:shd w:val="clear" w:color="auto" w:fill="FFFFFF"/>
        </w:rPr>
        <w:t xml:space="preserve"> </w:t>
      </w:r>
      <w:proofErr w:type="gramStart"/>
      <w:r w:rsidR="00266B7D" w:rsidRPr="003D08C8">
        <w:rPr>
          <w:rFonts w:ascii="Garamond" w:hAnsi="Garamond" w:cs="Arial"/>
          <w:shd w:val="clear" w:color="auto" w:fill="FFFFFF"/>
        </w:rPr>
        <w:t>Decolonizing</w:t>
      </w:r>
      <w:proofErr w:type="gramEnd"/>
      <w:r w:rsidR="00266B7D" w:rsidRPr="003D08C8">
        <w:rPr>
          <w:rFonts w:ascii="Garamond" w:hAnsi="Garamond" w:cs="Arial"/>
          <w:shd w:val="clear" w:color="auto" w:fill="FFFFFF"/>
        </w:rPr>
        <w:t xml:space="preserve"> the production of geographical </w:t>
      </w:r>
      <w:proofErr w:type="spellStart"/>
      <w:r w:rsidR="00266B7D" w:rsidRPr="003D08C8">
        <w:rPr>
          <w:rFonts w:ascii="Garamond" w:hAnsi="Garamond" w:cs="Arial"/>
          <w:shd w:val="clear" w:color="auto" w:fill="FFFFFF"/>
        </w:rPr>
        <w:t>knowledges</w:t>
      </w:r>
      <w:proofErr w:type="spellEnd"/>
      <w:r w:rsidR="00266B7D" w:rsidRPr="003D08C8">
        <w:rPr>
          <w:rFonts w:ascii="Garamond" w:hAnsi="Garamond" w:cs="Arial"/>
          <w:shd w:val="clear" w:color="auto" w:fill="FFFFFF"/>
        </w:rPr>
        <w:t>? Reflections on research with indigenous musicians</w:t>
      </w:r>
      <w:r w:rsidR="00266B7D" w:rsidRPr="003D08C8">
        <w:rPr>
          <w:rStyle w:val="apple-converted-space"/>
          <w:rFonts w:ascii="Garamond" w:hAnsi="Garamond" w:cs="Arial"/>
          <w:shd w:val="clear" w:color="auto" w:fill="FFFFFF"/>
        </w:rPr>
        <w:t> </w:t>
      </w:r>
      <w:proofErr w:type="spellStart"/>
      <w:r w:rsidR="00266B7D" w:rsidRPr="003D08C8">
        <w:rPr>
          <w:rFonts w:ascii="Garamond" w:hAnsi="Garamond" w:cs="Arial"/>
          <w:i/>
          <w:iCs/>
          <w:shd w:val="clear" w:color="auto" w:fill="FFFFFF"/>
        </w:rPr>
        <w:t>Geografiska</w:t>
      </w:r>
      <w:proofErr w:type="spellEnd"/>
      <w:r w:rsidR="00266B7D" w:rsidRPr="003D08C8">
        <w:rPr>
          <w:rFonts w:ascii="Garamond" w:hAnsi="Garamond" w:cs="Arial"/>
          <w:i/>
          <w:iCs/>
          <w:shd w:val="clear" w:color="auto" w:fill="FFFFFF"/>
        </w:rPr>
        <w:t xml:space="preserve"> </w:t>
      </w:r>
      <w:proofErr w:type="spellStart"/>
      <w:r w:rsidR="00266B7D" w:rsidRPr="003D08C8">
        <w:rPr>
          <w:rFonts w:ascii="Garamond" w:hAnsi="Garamond" w:cs="Arial"/>
          <w:i/>
          <w:iCs/>
          <w:shd w:val="clear" w:color="auto" w:fill="FFFFFF"/>
        </w:rPr>
        <w:t>Annaler</w:t>
      </w:r>
      <w:proofErr w:type="spellEnd"/>
      <w:r w:rsidR="00266B7D" w:rsidRPr="003D08C8">
        <w:rPr>
          <w:rFonts w:ascii="Garamond" w:hAnsi="Garamond" w:cs="Arial"/>
          <w:i/>
          <w:iCs/>
          <w:shd w:val="clear" w:color="auto" w:fill="FFFFFF"/>
        </w:rPr>
        <w:t>. Series B. Human Geography</w:t>
      </w:r>
      <w:r w:rsidRPr="003D08C8">
        <w:rPr>
          <w:rFonts w:ascii="Garamond" w:hAnsi="Garamond" w:cs="Arial"/>
          <w:shd w:val="clear" w:color="auto" w:fill="FFFFFF"/>
        </w:rPr>
        <w:t xml:space="preserve"> 88 3 277-284</w:t>
      </w:r>
    </w:p>
    <w:p w14:paraId="76930653" w14:textId="77777777" w:rsidR="003A156C" w:rsidRPr="003D08C8" w:rsidRDefault="003A156C" w:rsidP="003A156C">
      <w:pPr>
        <w:spacing w:after="0"/>
        <w:jc w:val="both"/>
        <w:rPr>
          <w:rFonts w:ascii="Garamond" w:hAnsi="Garamond"/>
          <w:b/>
        </w:rPr>
      </w:pPr>
    </w:p>
    <w:p w14:paraId="74C41180" w14:textId="478A45D6" w:rsidR="00EF7D03" w:rsidRPr="003D08C8" w:rsidRDefault="00EF7D03" w:rsidP="00EF7D03">
      <w:pPr>
        <w:spacing w:after="0"/>
        <w:jc w:val="both"/>
        <w:rPr>
          <w:rFonts w:ascii="Garamond" w:hAnsi="Garamond"/>
        </w:rPr>
      </w:pPr>
      <w:r w:rsidRPr="003D08C8">
        <w:rPr>
          <w:rFonts w:ascii="Garamond" w:hAnsi="Garamond"/>
          <w:b/>
        </w:rPr>
        <w:t>Griffiths M</w:t>
      </w:r>
      <w:r w:rsidRPr="003D08C8">
        <w:rPr>
          <w:rFonts w:ascii="Garamond" w:hAnsi="Garamond"/>
        </w:rPr>
        <w:t xml:space="preserve"> 2015 I’ve got goose bumps just talking about it</w:t>
      </w:r>
      <w:proofErr w:type="gramStart"/>
      <w:r w:rsidRPr="003D08C8">
        <w:rPr>
          <w:rFonts w:ascii="Garamond" w:hAnsi="Garamond"/>
        </w:rPr>
        <w:t>!:</w:t>
      </w:r>
      <w:proofErr w:type="gramEnd"/>
      <w:r w:rsidRPr="003D08C8">
        <w:rPr>
          <w:rFonts w:ascii="Garamond" w:hAnsi="Garamond"/>
        </w:rPr>
        <w:t xml:space="preserve"> Affective life on </w:t>
      </w:r>
      <w:proofErr w:type="spellStart"/>
      <w:r w:rsidRPr="003D08C8">
        <w:rPr>
          <w:rFonts w:ascii="Garamond" w:hAnsi="Garamond"/>
        </w:rPr>
        <w:t>neoliberalized</w:t>
      </w:r>
      <w:proofErr w:type="spellEnd"/>
      <w:r w:rsidRPr="003D08C8">
        <w:rPr>
          <w:rFonts w:ascii="Garamond" w:hAnsi="Garamond"/>
        </w:rPr>
        <w:t xml:space="preserve"> volunteering </w:t>
      </w:r>
    </w:p>
    <w:p w14:paraId="48AECB8F" w14:textId="3A237273" w:rsidR="00EF7D03" w:rsidRPr="003D08C8" w:rsidRDefault="00EF7D03" w:rsidP="00EF7D03">
      <w:pPr>
        <w:autoSpaceDE w:val="0"/>
        <w:autoSpaceDN w:val="0"/>
        <w:adjustRightInd w:val="0"/>
        <w:rPr>
          <w:rFonts w:ascii="Garamond" w:hAnsi="Garamond" w:cs="GillSansStd"/>
        </w:rPr>
      </w:pPr>
      <w:proofErr w:type="gramStart"/>
      <w:r w:rsidRPr="003D08C8">
        <w:rPr>
          <w:rFonts w:ascii="Garamond" w:hAnsi="Garamond"/>
        </w:rPr>
        <w:t>programmes</w:t>
      </w:r>
      <w:proofErr w:type="gramEnd"/>
      <w:r w:rsidRPr="003D08C8">
        <w:rPr>
          <w:rFonts w:ascii="Garamond" w:hAnsi="Garamond"/>
        </w:rPr>
        <w:t xml:space="preserve"> </w:t>
      </w:r>
      <w:r w:rsidRPr="003D08C8">
        <w:rPr>
          <w:rFonts w:ascii="Garamond" w:hAnsi="Garamond"/>
          <w:i/>
        </w:rPr>
        <w:t>Tourist Studies</w:t>
      </w:r>
      <w:r w:rsidRPr="003D08C8">
        <w:rPr>
          <w:rFonts w:ascii="Garamond" w:hAnsi="Garamond"/>
        </w:rPr>
        <w:t xml:space="preserve"> </w:t>
      </w:r>
      <w:r w:rsidRPr="003D08C8">
        <w:rPr>
          <w:rFonts w:ascii="Garamond" w:hAnsi="Garamond" w:cs="GillSansStd"/>
        </w:rPr>
        <w:t>15 2 205-221</w:t>
      </w:r>
    </w:p>
    <w:p w14:paraId="798A6759" w14:textId="7F45BE7A" w:rsidR="003A156C" w:rsidRPr="003D08C8" w:rsidRDefault="003A156C" w:rsidP="003A156C">
      <w:pPr>
        <w:spacing w:after="0"/>
        <w:jc w:val="both"/>
        <w:rPr>
          <w:rFonts w:ascii="Garamond" w:hAnsi="Garamond"/>
        </w:rPr>
      </w:pPr>
      <w:r w:rsidRPr="003D08C8">
        <w:rPr>
          <w:rFonts w:ascii="Garamond" w:hAnsi="Garamond"/>
          <w:b/>
        </w:rPr>
        <w:t>Griffiths M</w:t>
      </w:r>
      <w:r w:rsidR="00EF7D03" w:rsidRPr="003D08C8">
        <w:rPr>
          <w:rFonts w:ascii="Garamond" w:hAnsi="Garamond"/>
        </w:rPr>
        <w:t xml:space="preserve"> 2016</w:t>
      </w:r>
      <w:r w:rsidRPr="003D08C8">
        <w:rPr>
          <w:rFonts w:ascii="Garamond" w:hAnsi="Garamond"/>
        </w:rPr>
        <w:t xml:space="preserve"> </w:t>
      </w:r>
      <w:proofErr w:type="gramStart"/>
      <w:r w:rsidRPr="003D08C8">
        <w:rPr>
          <w:rFonts w:ascii="Garamond" w:hAnsi="Garamond"/>
        </w:rPr>
        <w:t>Writing</w:t>
      </w:r>
      <w:proofErr w:type="gramEnd"/>
      <w:r w:rsidRPr="003D08C8">
        <w:rPr>
          <w:rFonts w:ascii="Garamond" w:hAnsi="Garamond"/>
        </w:rPr>
        <w:t xml:space="preserve"> the body, writing Others: a story of transcendence and potential in volunteering for </w:t>
      </w:r>
    </w:p>
    <w:p w14:paraId="42ED572E" w14:textId="3956DC12" w:rsidR="003A156C" w:rsidRPr="003D08C8" w:rsidRDefault="003A156C" w:rsidP="007405B6">
      <w:pPr>
        <w:jc w:val="both"/>
        <w:rPr>
          <w:rFonts w:ascii="Garamond" w:hAnsi="Garamond"/>
        </w:rPr>
      </w:pPr>
      <w:proofErr w:type="gramStart"/>
      <w:r w:rsidRPr="003D08C8">
        <w:rPr>
          <w:rFonts w:ascii="Garamond" w:hAnsi="Garamond"/>
        </w:rPr>
        <w:t>development</w:t>
      </w:r>
      <w:proofErr w:type="gramEnd"/>
      <w:r w:rsidRPr="003D08C8">
        <w:rPr>
          <w:rFonts w:ascii="Garamond" w:hAnsi="Garamond"/>
        </w:rPr>
        <w:t xml:space="preserve">. </w:t>
      </w:r>
      <w:r w:rsidRPr="003D08C8">
        <w:rPr>
          <w:rFonts w:ascii="Garamond" w:hAnsi="Garamond"/>
          <w:i/>
        </w:rPr>
        <w:t>The</w:t>
      </w:r>
      <w:r w:rsidRPr="003D08C8">
        <w:rPr>
          <w:rFonts w:ascii="Garamond" w:hAnsi="Garamond"/>
        </w:rPr>
        <w:t xml:space="preserve"> </w:t>
      </w:r>
      <w:r w:rsidRPr="003D08C8">
        <w:rPr>
          <w:rFonts w:ascii="Garamond" w:hAnsi="Garamond"/>
          <w:i/>
        </w:rPr>
        <w:t>Geographical Journal</w:t>
      </w:r>
      <w:r w:rsidRPr="003D08C8">
        <w:rPr>
          <w:rFonts w:ascii="Garamond" w:hAnsi="Garamond"/>
        </w:rPr>
        <w:t xml:space="preserve"> </w:t>
      </w:r>
      <w:proofErr w:type="spellStart"/>
      <w:r w:rsidRPr="003D08C8">
        <w:rPr>
          <w:rStyle w:val="article-headermeta-info-label"/>
          <w:rFonts w:ascii="Garamond" w:hAnsi="Garamond" w:cs="Arial"/>
          <w:bCs/>
          <w:bdr w:val="none" w:sz="0" w:space="0" w:color="auto" w:frame="1"/>
          <w:shd w:val="clear" w:color="auto" w:fill="FFFFFF"/>
        </w:rPr>
        <w:t>doi</w:t>
      </w:r>
      <w:proofErr w:type="spellEnd"/>
      <w:r w:rsidRPr="003D08C8">
        <w:rPr>
          <w:rStyle w:val="article-headermeta-info-label"/>
          <w:rFonts w:ascii="Garamond" w:hAnsi="Garamond" w:cs="Arial"/>
          <w:bCs/>
          <w:bdr w:val="none" w:sz="0" w:space="0" w:color="auto" w:frame="1"/>
          <w:shd w:val="clear" w:color="auto" w:fill="FFFFFF"/>
        </w:rPr>
        <w:t>:</w:t>
      </w:r>
      <w:r w:rsidRPr="003D08C8">
        <w:rPr>
          <w:rStyle w:val="apple-converted-space"/>
          <w:rFonts w:ascii="Garamond" w:hAnsi="Garamond" w:cs="Arial"/>
          <w:bCs/>
          <w:bdr w:val="none" w:sz="0" w:space="0" w:color="auto" w:frame="1"/>
          <w:shd w:val="clear" w:color="auto" w:fill="FFFFFF"/>
        </w:rPr>
        <w:t> </w:t>
      </w:r>
      <w:r w:rsidRPr="003D08C8">
        <w:rPr>
          <w:rStyle w:val="article-headermeta-info-data"/>
          <w:rFonts w:ascii="Garamond" w:hAnsi="Garamond" w:cs="Arial"/>
          <w:bdr w:val="none" w:sz="0" w:space="0" w:color="auto" w:frame="1"/>
          <w:shd w:val="clear" w:color="auto" w:fill="FFFFFF"/>
        </w:rPr>
        <w:t>10.1111/geoj.12200</w:t>
      </w:r>
    </w:p>
    <w:p w14:paraId="2D938274" w14:textId="4EFFB5C6" w:rsidR="00266B7D" w:rsidRPr="003D08C8" w:rsidRDefault="003E1CDF" w:rsidP="003E1CDF">
      <w:pPr>
        <w:jc w:val="both"/>
        <w:rPr>
          <w:rFonts w:ascii="Garamond" w:hAnsi="Garamond"/>
        </w:rPr>
      </w:pPr>
      <w:r w:rsidRPr="003D08C8">
        <w:rPr>
          <w:rFonts w:ascii="Garamond" w:hAnsi="Garamond"/>
          <w:b/>
        </w:rPr>
        <w:t>Griffiths M</w:t>
      </w:r>
      <w:r w:rsidRPr="003D08C8">
        <w:rPr>
          <w:rFonts w:ascii="Garamond" w:hAnsi="Garamond"/>
        </w:rPr>
        <w:t xml:space="preserve"> </w:t>
      </w:r>
      <w:r w:rsidR="004D1E59" w:rsidRPr="003D08C8">
        <w:rPr>
          <w:rFonts w:ascii="Garamond" w:hAnsi="Garamond"/>
        </w:rPr>
        <w:t>2017</w:t>
      </w:r>
      <w:r w:rsidRPr="003D08C8">
        <w:t xml:space="preserve"> </w:t>
      </w:r>
      <w:proofErr w:type="gramStart"/>
      <w:r w:rsidRPr="003D08C8">
        <w:rPr>
          <w:rFonts w:ascii="Garamond" w:hAnsi="Garamond"/>
        </w:rPr>
        <w:t>From</w:t>
      </w:r>
      <w:proofErr w:type="gramEnd"/>
      <w:r w:rsidRPr="003D08C8">
        <w:rPr>
          <w:rFonts w:ascii="Garamond" w:hAnsi="Garamond"/>
        </w:rPr>
        <w:t xml:space="preserve"> heterogeneous worlds: western privilege, class and positionality in the South </w:t>
      </w:r>
      <w:r w:rsidRPr="003D08C8">
        <w:rPr>
          <w:rFonts w:ascii="Garamond" w:hAnsi="Garamond"/>
          <w:i/>
        </w:rPr>
        <w:t xml:space="preserve">Area </w:t>
      </w:r>
      <w:r w:rsidR="004D1E59" w:rsidRPr="003D08C8">
        <w:rPr>
          <w:rFonts w:ascii="Garamond" w:hAnsi="Garamond"/>
        </w:rPr>
        <w:t>49 1 2-8</w:t>
      </w:r>
    </w:p>
    <w:p w14:paraId="21A5B2B7" w14:textId="1B4D4ACB" w:rsidR="00E87629" w:rsidRPr="003D08C8" w:rsidRDefault="004D1E59" w:rsidP="00266B7D">
      <w:pPr>
        <w:spacing w:after="0" w:line="240" w:lineRule="auto"/>
        <w:rPr>
          <w:rFonts w:ascii="Garamond" w:hAnsi="Garamond"/>
          <w:sz w:val="24"/>
        </w:rPr>
      </w:pPr>
      <w:r w:rsidRPr="003D08C8">
        <w:rPr>
          <w:rFonts w:ascii="Garamond" w:hAnsi="Garamond" w:cs="Arial"/>
          <w:b/>
          <w:szCs w:val="20"/>
          <w:shd w:val="clear" w:color="auto" w:fill="FFFFFF"/>
        </w:rPr>
        <w:t>Gunning I</w:t>
      </w:r>
      <w:r w:rsidRPr="003D08C8">
        <w:rPr>
          <w:rFonts w:ascii="Garamond" w:hAnsi="Garamond" w:cs="Arial"/>
          <w:szCs w:val="20"/>
          <w:shd w:val="clear" w:color="auto" w:fill="FFFFFF"/>
        </w:rPr>
        <w:t xml:space="preserve"> 1991</w:t>
      </w:r>
      <w:r w:rsidR="00E87629" w:rsidRPr="003D08C8">
        <w:rPr>
          <w:rFonts w:ascii="Garamond" w:hAnsi="Garamond" w:cs="Arial"/>
          <w:szCs w:val="20"/>
          <w:shd w:val="clear" w:color="auto" w:fill="FFFFFF"/>
        </w:rPr>
        <w:t xml:space="preserve"> Arrogant perception, world-travelling and multicultural feminism: The c</w:t>
      </w:r>
      <w:r w:rsidRPr="003D08C8">
        <w:rPr>
          <w:rFonts w:ascii="Garamond" w:hAnsi="Garamond" w:cs="Arial"/>
          <w:szCs w:val="20"/>
          <w:shd w:val="clear" w:color="auto" w:fill="FFFFFF"/>
        </w:rPr>
        <w:t>ase of female genital surgeries</w:t>
      </w:r>
      <w:r w:rsidR="00E87629" w:rsidRPr="003D08C8">
        <w:rPr>
          <w:rStyle w:val="apple-converted-space"/>
          <w:rFonts w:ascii="Garamond" w:hAnsi="Garamond" w:cs="Arial"/>
          <w:szCs w:val="20"/>
          <w:shd w:val="clear" w:color="auto" w:fill="FFFFFF"/>
        </w:rPr>
        <w:t> </w:t>
      </w:r>
      <w:r w:rsidR="00E87629" w:rsidRPr="003D08C8">
        <w:rPr>
          <w:rFonts w:ascii="Garamond" w:hAnsi="Garamond" w:cs="Arial"/>
          <w:i/>
          <w:iCs/>
          <w:szCs w:val="20"/>
          <w:shd w:val="clear" w:color="auto" w:fill="FFFFFF"/>
        </w:rPr>
        <w:t>Columbia Human Rights Law Review</w:t>
      </w:r>
      <w:r w:rsidR="00E87629" w:rsidRPr="003D08C8">
        <w:rPr>
          <w:rStyle w:val="apple-converted-space"/>
          <w:rFonts w:ascii="Garamond" w:hAnsi="Garamond" w:cs="Arial"/>
          <w:szCs w:val="20"/>
          <w:shd w:val="clear" w:color="auto" w:fill="FFFFFF"/>
        </w:rPr>
        <w:t> </w:t>
      </w:r>
      <w:r w:rsidRPr="003D08C8">
        <w:rPr>
          <w:rFonts w:ascii="Garamond" w:hAnsi="Garamond" w:cs="Arial"/>
          <w:iCs/>
          <w:szCs w:val="20"/>
          <w:shd w:val="clear" w:color="auto" w:fill="FFFFFF"/>
        </w:rPr>
        <w:t>23 2</w:t>
      </w:r>
      <w:r w:rsidRPr="003D08C8">
        <w:rPr>
          <w:rFonts w:ascii="Garamond" w:hAnsi="Garamond" w:cs="Arial"/>
          <w:szCs w:val="20"/>
          <w:shd w:val="clear" w:color="auto" w:fill="FFFFFF"/>
        </w:rPr>
        <w:t xml:space="preserve"> 189-248</w:t>
      </w:r>
    </w:p>
    <w:p w14:paraId="6CC5EA53" w14:textId="77777777" w:rsidR="00E87629" w:rsidRPr="003D08C8" w:rsidRDefault="00E87629" w:rsidP="00266B7D">
      <w:pPr>
        <w:spacing w:after="0" w:line="240" w:lineRule="auto"/>
        <w:rPr>
          <w:rFonts w:ascii="Garamond" w:hAnsi="Garamond"/>
        </w:rPr>
      </w:pPr>
    </w:p>
    <w:p w14:paraId="0F006FC4" w14:textId="60444237" w:rsidR="00266B7D" w:rsidRPr="003D08C8" w:rsidRDefault="004D1E59" w:rsidP="00266B7D">
      <w:pPr>
        <w:spacing w:after="0" w:line="240" w:lineRule="auto"/>
        <w:rPr>
          <w:rFonts w:ascii="Garamond" w:hAnsi="Garamond"/>
        </w:rPr>
      </w:pPr>
      <w:proofErr w:type="spellStart"/>
      <w:r w:rsidRPr="003D08C8">
        <w:rPr>
          <w:rFonts w:ascii="Garamond" w:hAnsi="Garamond" w:cs="Arial"/>
          <w:b/>
          <w:shd w:val="clear" w:color="auto" w:fill="FFFFFF"/>
        </w:rPr>
        <w:t>Haraway</w:t>
      </w:r>
      <w:proofErr w:type="spellEnd"/>
      <w:r w:rsidRPr="003D08C8">
        <w:rPr>
          <w:rFonts w:ascii="Garamond" w:hAnsi="Garamond" w:cs="Arial"/>
          <w:b/>
          <w:shd w:val="clear" w:color="auto" w:fill="FFFFFF"/>
        </w:rPr>
        <w:t xml:space="preserve"> D</w:t>
      </w:r>
      <w:r w:rsidRPr="003D08C8">
        <w:rPr>
          <w:rFonts w:ascii="Garamond" w:hAnsi="Garamond" w:cs="Arial"/>
          <w:shd w:val="clear" w:color="auto" w:fill="FFFFFF"/>
        </w:rPr>
        <w:t xml:space="preserve"> 1991</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Simians, cyborgs and women: The reinvention of nature</w:t>
      </w:r>
      <w:r w:rsidRPr="003D08C8">
        <w:rPr>
          <w:rFonts w:ascii="Garamond" w:hAnsi="Garamond" w:cs="Arial"/>
          <w:shd w:val="clear" w:color="auto" w:fill="FFFFFF"/>
        </w:rPr>
        <w:t xml:space="preserve"> </w:t>
      </w:r>
      <w:r w:rsidRPr="003D08C8">
        <w:rPr>
          <w:rFonts w:ascii="Garamond" w:hAnsi="Garamond" w:cs="Arial"/>
          <w:iCs/>
          <w:shd w:val="clear" w:color="auto" w:fill="FFFFFF"/>
        </w:rPr>
        <w:t>Routledge, New York</w:t>
      </w:r>
    </w:p>
    <w:p w14:paraId="1ECC5A98" w14:textId="77777777" w:rsidR="00266B7D" w:rsidRPr="003D08C8" w:rsidRDefault="00266B7D" w:rsidP="00266B7D">
      <w:pPr>
        <w:spacing w:after="0" w:line="240" w:lineRule="auto"/>
        <w:rPr>
          <w:rFonts w:ascii="Garamond" w:hAnsi="Garamond"/>
        </w:rPr>
      </w:pPr>
    </w:p>
    <w:p w14:paraId="20BC2906" w14:textId="528EF78F" w:rsidR="00266B7D" w:rsidRPr="003D08C8" w:rsidRDefault="004D1E59" w:rsidP="00266B7D">
      <w:pPr>
        <w:spacing w:after="0" w:line="240" w:lineRule="auto"/>
        <w:rPr>
          <w:rFonts w:ascii="Garamond" w:hAnsi="Garamond" w:cs="Arial"/>
          <w:shd w:val="clear" w:color="auto" w:fill="FFFFFF"/>
        </w:rPr>
      </w:pPr>
      <w:r w:rsidRPr="003D08C8">
        <w:rPr>
          <w:rFonts w:ascii="Garamond" w:hAnsi="Garamond"/>
          <w:b/>
        </w:rPr>
        <w:lastRenderedPageBreak/>
        <w:t>Harvey D</w:t>
      </w:r>
      <w:r w:rsidRPr="003D08C8">
        <w:rPr>
          <w:rFonts w:ascii="Garamond" w:hAnsi="Garamond"/>
        </w:rPr>
        <w:t xml:space="preserve"> 1993</w:t>
      </w:r>
      <w:r w:rsidR="00266B7D" w:rsidRPr="003D08C8">
        <w:rPr>
          <w:rFonts w:ascii="Garamond" w:hAnsi="Garamond"/>
        </w:rPr>
        <w:t xml:space="preserve"> Class relations, social justice</w:t>
      </w:r>
      <w:r w:rsidRPr="003D08C8">
        <w:rPr>
          <w:rFonts w:ascii="Garamond" w:hAnsi="Garamond"/>
        </w:rPr>
        <w:t xml:space="preserve"> and the politics of difference in </w:t>
      </w:r>
      <w:r w:rsidRPr="003D08C8">
        <w:rPr>
          <w:rFonts w:ascii="Garamond" w:hAnsi="Garamond"/>
          <w:b/>
        </w:rPr>
        <w:t>Squires J</w:t>
      </w:r>
      <w:r w:rsidRPr="003D08C8">
        <w:rPr>
          <w:rFonts w:ascii="Garamond" w:hAnsi="Garamond"/>
        </w:rPr>
        <w:t xml:space="preserve"> </w:t>
      </w:r>
      <w:proofErr w:type="spellStart"/>
      <w:proofErr w:type="gramStart"/>
      <w:r w:rsidRPr="003D08C8">
        <w:rPr>
          <w:rFonts w:ascii="Garamond" w:hAnsi="Garamond"/>
        </w:rPr>
        <w:t>ed</w:t>
      </w:r>
      <w:proofErr w:type="spellEnd"/>
      <w:proofErr w:type="gramEnd"/>
      <w:r w:rsidR="00266B7D" w:rsidRPr="003D08C8">
        <w:rPr>
          <w:rFonts w:ascii="Garamond" w:hAnsi="Garamond"/>
        </w:rPr>
        <w:t xml:space="preserve"> </w:t>
      </w:r>
      <w:r w:rsidR="00266B7D" w:rsidRPr="003D08C8">
        <w:rPr>
          <w:rFonts w:ascii="Garamond" w:hAnsi="Garamond"/>
          <w:i/>
        </w:rPr>
        <w:t>Principled Positions: Postmodernism and the Rediscovery of Value</w:t>
      </w:r>
      <w:r w:rsidR="00266B7D" w:rsidRPr="003D08C8">
        <w:rPr>
          <w:rFonts w:ascii="Garamond" w:hAnsi="Garamond"/>
        </w:rPr>
        <w:t xml:space="preserve"> Lon</w:t>
      </w:r>
      <w:r w:rsidRPr="003D08C8">
        <w:rPr>
          <w:rFonts w:ascii="Garamond" w:hAnsi="Garamond"/>
        </w:rPr>
        <w:t xml:space="preserve">don: Lawrence &amp; </w:t>
      </w:r>
      <w:proofErr w:type="spellStart"/>
      <w:r w:rsidRPr="003D08C8">
        <w:rPr>
          <w:rFonts w:ascii="Garamond" w:hAnsi="Garamond"/>
        </w:rPr>
        <w:t>Wishart</w:t>
      </w:r>
      <w:proofErr w:type="spellEnd"/>
      <w:r w:rsidRPr="003D08C8">
        <w:rPr>
          <w:rFonts w:ascii="Garamond" w:hAnsi="Garamond"/>
        </w:rPr>
        <w:t>, 85-120</w:t>
      </w:r>
    </w:p>
    <w:p w14:paraId="6D7EA0AC" w14:textId="77777777" w:rsidR="00266B7D" w:rsidRPr="003D08C8" w:rsidRDefault="00266B7D" w:rsidP="00266B7D">
      <w:pPr>
        <w:spacing w:after="0" w:line="240" w:lineRule="auto"/>
        <w:rPr>
          <w:rFonts w:ascii="Garamond" w:hAnsi="Garamond" w:cs="Arial"/>
          <w:shd w:val="clear" w:color="auto" w:fill="FFFFFF"/>
        </w:rPr>
      </w:pPr>
    </w:p>
    <w:p w14:paraId="2DE6C9FE" w14:textId="7EC91B93" w:rsidR="00266B7D" w:rsidRPr="003D08C8" w:rsidRDefault="004D1E59" w:rsidP="00266B7D">
      <w:pPr>
        <w:spacing w:after="0" w:line="240" w:lineRule="auto"/>
        <w:rPr>
          <w:rFonts w:ascii="Garamond" w:hAnsi="Garamond" w:cs="Arial"/>
          <w:shd w:val="clear" w:color="auto" w:fill="FFFFFF"/>
        </w:rPr>
      </w:pPr>
      <w:r w:rsidRPr="003D08C8">
        <w:rPr>
          <w:rFonts w:ascii="Garamond" w:hAnsi="Garamond" w:cs="Arial"/>
          <w:b/>
          <w:shd w:val="clear" w:color="auto" w:fill="FFFFFF"/>
        </w:rPr>
        <w:t>Holliday R and Taylor J</w:t>
      </w:r>
      <w:r w:rsidRPr="003D08C8">
        <w:rPr>
          <w:rFonts w:ascii="Garamond" w:hAnsi="Garamond" w:cs="Arial"/>
          <w:shd w:val="clear" w:color="auto" w:fill="FFFFFF"/>
        </w:rPr>
        <w:t xml:space="preserve"> 2006</w:t>
      </w:r>
      <w:r w:rsidR="00266B7D" w:rsidRPr="003D08C8">
        <w:rPr>
          <w:rFonts w:ascii="Garamond" w:hAnsi="Garamond" w:cs="Arial"/>
          <w:shd w:val="clear" w:color="auto" w:fill="FFFFFF"/>
        </w:rPr>
        <w:t xml:space="preserve"> Ae</w:t>
      </w:r>
      <w:r w:rsidRPr="003D08C8">
        <w:rPr>
          <w:rFonts w:ascii="Garamond" w:hAnsi="Garamond" w:cs="Arial"/>
          <w:shd w:val="clear" w:color="auto" w:fill="FFFFFF"/>
        </w:rPr>
        <w:t>sthetic surgery as false beauty</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Feminist Theory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7</w:t>
      </w:r>
      <w:r w:rsidRPr="003D08C8">
        <w:rPr>
          <w:rFonts w:ascii="Garamond" w:hAnsi="Garamond" w:cs="Arial"/>
          <w:shd w:val="clear" w:color="auto" w:fill="FFFFFF"/>
        </w:rPr>
        <w:t xml:space="preserve"> 2 179-195</w:t>
      </w:r>
    </w:p>
    <w:p w14:paraId="09DFD125" w14:textId="77777777" w:rsidR="00266B7D" w:rsidRPr="003D08C8" w:rsidRDefault="00266B7D" w:rsidP="00266B7D">
      <w:pPr>
        <w:spacing w:after="0" w:line="240" w:lineRule="auto"/>
        <w:rPr>
          <w:rFonts w:ascii="Garamond" w:hAnsi="Garamond" w:cs="Arial"/>
          <w:shd w:val="clear" w:color="auto" w:fill="FFFFFF"/>
        </w:rPr>
      </w:pPr>
    </w:p>
    <w:p w14:paraId="6A6730EF" w14:textId="2AE52F39" w:rsidR="00266B7D" w:rsidRPr="003D08C8" w:rsidRDefault="004D1E59" w:rsidP="00266B7D">
      <w:pPr>
        <w:autoSpaceDE w:val="0"/>
        <w:autoSpaceDN w:val="0"/>
        <w:adjustRightInd w:val="0"/>
        <w:spacing w:after="0" w:line="240" w:lineRule="auto"/>
        <w:rPr>
          <w:rFonts w:ascii="Garamond" w:hAnsi="Garamond" w:cs="AdvTT09f75a75.I"/>
          <w:lang w:eastAsia="zh-CN"/>
        </w:rPr>
      </w:pPr>
      <w:proofErr w:type="gramStart"/>
      <w:r w:rsidRPr="003D08C8">
        <w:rPr>
          <w:rFonts w:ascii="Garamond" w:hAnsi="Garamond" w:cs="AdvTT62cab712.B"/>
          <w:b/>
          <w:lang w:eastAsia="zh-CN"/>
        </w:rPr>
        <w:t>hooks</w:t>
      </w:r>
      <w:proofErr w:type="gramEnd"/>
      <w:r w:rsidRPr="003D08C8">
        <w:rPr>
          <w:rFonts w:ascii="Garamond" w:hAnsi="Garamond" w:cs="AdvTT62cab712.B"/>
          <w:b/>
          <w:lang w:eastAsia="zh-CN"/>
        </w:rPr>
        <w:t xml:space="preserve"> b</w:t>
      </w:r>
      <w:r w:rsidRPr="003D08C8">
        <w:rPr>
          <w:rFonts w:ascii="Garamond" w:hAnsi="Garamond" w:cs="AdvTT62cab712.B"/>
          <w:lang w:eastAsia="zh-CN"/>
        </w:rPr>
        <w:t xml:space="preserve"> </w:t>
      </w:r>
      <w:r w:rsidRPr="003D08C8">
        <w:rPr>
          <w:rFonts w:ascii="Garamond" w:hAnsi="Garamond" w:cs="AdvTTdf14dd7e"/>
          <w:lang w:eastAsia="zh-CN"/>
        </w:rPr>
        <w:t>1989</w:t>
      </w:r>
      <w:r w:rsidR="00266B7D" w:rsidRPr="003D08C8">
        <w:rPr>
          <w:rFonts w:ascii="Garamond" w:hAnsi="Garamond" w:cs="AdvTTdf14dd7e"/>
          <w:lang w:eastAsia="zh-CN"/>
        </w:rPr>
        <w:t xml:space="preserve"> </w:t>
      </w:r>
      <w:r w:rsidR="00266B7D" w:rsidRPr="003D08C8">
        <w:rPr>
          <w:rFonts w:ascii="Garamond" w:hAnsi="Garamond" w:cs="AdvTT09f75a75.I"/>
          <w:i/>
          <w:lang w:eastAsia="zh-CN"/>
        </w:rPr>
        <w:t>Talking back: thinking feminist</w:t>
      </w:r>
      <w:r w:rsidRPr="003D08C8">
        <w:rPr>
          <w:rFonts w:ascii="Garamond" w:hAnsi="Garamond" w:cs="AdvTT09f75a75.I"/>
          <w:lang w:eastAsia="zh-CN"/>
        </w:rPr>
        <w:t xml:space="preserve"> Between the Lines, Toronto</w:t>
      </w:r>
    </w:p>
    <w:p w14:paraId="13CD3F62" w14:textId="77777777" w:rsidR="00266B7D" w:rsidRPr="003D08C8" w:rsidRDefault="00266B7D" w:rsidP="00266B7D">
      <w:pPr>
        <w:spacing w:after="0" w:line="240" w:lineRule="auto"/>
        <w:rPr>
          <w:rFonts w:ascii="Garamond" w:hAnsi="Garamond" w:cs="Arial"/>
          <w:shd w:val="clear" w:color="auto" w:fill="FFFFFF"/>
        </w:rPr>
      </w:pPr>
    </w:p>
    <w:p w14:paraId="44053E0F" w14:textId="4BB1E6C8" w:rsidR="00266B7D" w:rsidRPr="003D08C8" w:rsidRDefault="004D1E59" w:rsidP="00266B7D">
      <w:pPr>
        <w:spacing w:after="0" w:line="240" w:lineRule="auto"/>
        <w:rPr>
          <w:rFonts w:ascii="Garamond" w:eastAsia="Times New Roman" w:hAnsi="Garamond" w:cs="Times New Roman"/>
          <w:lang w:eastAsia="en-GB"/>
        </w:rPr>
      </w:pPr>
      <w:r w:rsidRPr="003D08C8">
        <w:rPr>
          <w:rFonts w:ascii="Garamond" w:hAnsi="Garamond" w:cs="Arial"/>
          <w:b/>
          <w:shd w:val="clear" w:color="auto" w:fill="FFFFFF"/>
        </w:rPr>
        <w:t>Jacobs J</w:t>
      </w:r>
      <w:r w:rsidRPr="003D08C8">
        <w:rPr>
          <w:rFonts w:ascii="Garamond" w:hAnsi="Garamond" w:cs="Arial"/>
          <w:shd w:val="clear" w:color="auto" w:fill="FFFFFF"/>
        </w:rPr>
        <w:t xml:space="preserve"> 2001 </w:t>
      </w:r>
      <w:proofErr w:type="gramStart"/>
      <w:r w:rsidRPr="003D08C8">
        <w:rPr>
          <w:rFonts w:ascii="Garamond" w:hAnsi="Garamond" w:cs="Arial"/>
          <w:shd w:val="clear" w:color="auto" w:fill="FFFFFF"/>
        </w:rPr>
        <w:t>Touching</w:t>
      </w:r>
      <w:proofErr w:type="gramEnd"/>
      <w:r w:rsidRPr="003D08C8">
        <w:rPr>
          <w:rFonts w:ascii="Garamond" w:hAnsi="Garamond" w:cs="Arial"/>
          <w:shd w:val="clear" w:color="auto" w:fill="FFFFFF"/>
        </w:rPr>
        <w:t xml:space="preserve"> pasts</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Antipode</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33</w:t>
      </w:r>
      <w:r w:rsidRPr="003D08C8">
        <w:rPr>
          <w:rFonts w:ascii="Garamond" w:hAnsi="Garamond" w:cs="Arial"/>
          <w:shd w:val="clear" w:color="auto" w:fill="FFFFFF"/>
        </w:rPr>
        <w:t xml:space="preserve"> 4 730-734</w:t>
      </w:r>
    </w:p>
    <w:p w14:paraId="182AACC7" w14:textId="77777777" w:rsidR="00266B7D" w:rsidRPr="003D08C8" w:rsidRDefault="00266B7D" w:rsidP="00266B7D">
      <w:pPr>
        <w:spacing w:after="0" w:line="240" w:lineRule="auto"/>
        <w:rPr>
          <w:rFonts w:ascii="Garamond" w:hAnsi="Garamond" w:cs="Arial"/>
          <w:shd w:val="clear" w:color="auto" w:fill="FFFFFF"/>
        </w:rPr>
      </w:pPr>
    </w:p>
    <w:p w14:paraId="38331447" w14:textId="2698F785" w:rsidR="00266B7D" w:rsidRPr="003D08C8" w:rsidRDefault="004D1E59" w:rsidP="00266B7D">
      <w:pPr>
        <w:spacing w:after="0" w:line="240" w:lineRule="auto"/>
        <w:rPr>
          <w:rFonts w:ascii="Garamond" w:eastAsia="Times New Roman" w:hAnsi="Garamond" w:cs="Arial"/>
          <w:shd w:val="clear" w:color="auto" w:fill="FFFFFF"/>
          <w:lang w:val="en-US"/>
        </w:rPr>
      </w:pPr>
      <w:proofErr w:type="spellStart"/>
      <w:r w:rsidRPr="003D08C8">
        <w:rPr>
          <w:rFonts w:ascii="Garamond" w:hAnsi="Garamond" w:cs="Arial"/>
          <w:b/>
          <w:shd w:val="clear" w:color="auto" w:fill="FFFFFF"/>
        </w:rPr>
        <w:t>Jazeel</w:t>
      </w:r>
      <w:proofErr w:type="spellEnd"/>
      <w:r w:rsidRPr="003D08C8">
        <w:rPr>
          <w:rFonts w:ascii="Garamond" w:hAnsi="Garamond" w:cs="Arial"/>
          <w:b/>
          <w:shd w:val="clear" w:color="auto" w:fill="FFFFFF"/>
        </w:rPr>
        <w:t xml:space="preserve"> T</w:t>
      </w:r>
      <w:r w:rsidRPr="003D08C8">
        <w:rPr>
          <w:rFonts w:ascii="Garamond" w:hAnsi="Garamond" w:cs="Arial"/>
          <w:shd w:val="clear" w:color="auto" w:fill="FFFFFF"/>
        </w:rPr>
        <w:t xml:space="preserve"> 2007</w:t>
      </w:r>
      <w:r w:rsidR="00266B7D" w:rsidRPr="003D08C8">
        <w:rPr>
          <w:rFonts w:ascii="Garamond" w:hAnsi="Garamond" w:cs="Arial"/>
          <w:shd w:val="clear" w:color="auto" w:fill="FFFFFF"/>
        </w:rPr>
        <w:t xml:space="preserve"> Awkward geographies: Spatializing academic respons</w:t>
      </w:r>
      <w:r w:rsidRPr="003D08C8">
        <w:rPr>
          <w:rFonts w:ascii="Garamond" w:hAnsi="Garamond" w:cs="Arial"/>
          <w:shd w:val="clear" w:color="auto" w:fill="FFFFFF"/>
        </w:rPr>
        <w:t>ibility, encountering Sri Lanka</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Singapore Journal of Tropical Geography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28</w:t>
      </w:r>
      <w:r w:rsidRPr="003D08C8">
        <w:rPr>
          <w:rFonts w:ascii="Garamond" w:hAnsi="Garamond" w:cs="Arial"/>
          <w:shd w:val="clear" w:color="auto" w:fill="FFFFFF"/>
        </w:rPr>
        <w:t xml:space="preserve"> 3 287-299</w:t>
      </w:r>
    </w:p>
    <w:p w14:paraId="1A9DB44C" w14:textId="77777777" w:rsidR="00266B7D" w:rsidRPr="003D08C8" w:rsidRDefault="00266B7D" w:rsidP="00266B7D">
      <w:pPr>
        <w:spacing w:after="0"/>
        <w:jc w:val="both"/>
        <w:rPr>
          <w:rFonts w:ascii="Garamond" w:hAnsi="Garamond" w:cs="Arial"/>
          <w:shd w:val="clear" w:color="auto" w:fill="FFFFFF"/>
          <w:lang w:val="en-US"/>
        </w:rPr>
      </w:pPr>
    </w:p>
    <w:p w14:paraId="2F1A8C8B" w14:textId="591D5458" w:rsidR="00266B7D" w:rsidRPr="003D08C8" w:rsidRDefault="00266B7D" w:rsidP="00266B7D">
      <w:pPr>
        <w:widowControl w:val="0"/>
        <w:autoSpaceDE w:val="0"/>
        <w:autoSpaceDN w:val="0"/>
        <w:adjustRightInd w:val="0"/>
        <w:spacing w:after="0" w:line="240" w:lineRule="auto"/>
        <w:rPr>
          <w:rFonts w:ascii="Garamond" w:hAnsi="Garamond" w:cs="Times New Roman"/>
          <w:lang w:val="en-US" w:eastAsia="zh-CN"/>
        </w:rPr>
      </w:pPr>
      <w:proofErr w:type="spellStart"/>
      <w:r w:rsidRPr="003D08C8">
        <w:rPr>
          <w:rFonts w:ascii="Garamond" w:hAnsi="Garamond" w:cs="Times New Roman"/>
          <w:b/>
          <w:lang w:val="en-US" w:eastAsia="zh-CN"/>
        </w:rPr>
        <w:t>Jazeel</w:t>
      </w:r>
      <w:proofErr w:type="spellEnd"/>
      <w:r w:rsidR="004D1E59" w:rsidRPr="003D08C8">
        <w:rPr>
          <w:rFonts w:ascii="Garamond" w:hAnsi="Garamond" w:cs="Times New Roman"/>
          <w:b/>
          <w:lang w:val="en-US" w:eastAsia="zh-CN"/>
        </w:rPr>
        <w:t xml:space="preserve"> T</w:t>
      </w:r>
      <w:r w:rsidR="004D1E59" w:rsidRPr="003D08C8">
        <w:rPr>
          <w:rFonts w:ascii="Garamond" w:hAnsi="Garamond" w:cs="Times New Roman"/>
          <w:lang w:val="en-US" w:eastAsia="zh-CN"/>
        </w:rPr>
        <w:t xml:space="preserve"> 2014</w:t>
      </w:r>
      <w:r w:rsidRPr="003D08C8">
        <w:rPr>
          <w:rFonts w:ascii="Garamond" w:hAnsi="Garamond" w:cs="Times New Roman"/>
          <w:lang w:val="en-US" w:eastAsia="zh-CN"/>
        </w:rPr>
        <w:t xml:space="preserve"> Subaltern geographies: Geographical knowledge and postcolonial strategy. </w:t>
      </w:r>
      <w:r w:rsidRPr="003D08C8">
        <w:rPr>
          <w:rFonts w:ascii="Garamond" w:hAnsi="Garamond" w:cs="Times New Roman"/>
          <w:i/>
          <w:lang w:val="en-US" w:eastAsia="zh-CN"/>
        </w:rPr>
        <w:t>Singapore Journal</w:t>
      </w:r>
      <w:r w:rsidRPr="003D08C8">
        <w:rPr>
          <w:rFonts w:ascii="Garamond" w:hAnsi="Garamond" w:cs="Times New Roman"/>
          <w:lang w:val="en-US" w:eastAsia="zh-CN"/>
        </w:rPr>
        <w:t xml:space="preserve"> </w:t>
      </w:r>
      <w:r w:rsidRPr="003D08C8">
        <w:rPr>
          <w:rFonts w:ascii="Garamond" w:hAnsi="Garamond" w:cs="Times New Roman"/>
          <w:i/>
          <w:lang w:val="en-US" w:eastAsia="zh-CN"/>
        </w:rPr>
        <w:t xml:space="preserve">of Tropical Geography </w:t>
      </w:r>
      <w:r w:rsidR="003A22B4" w:rsidRPr="003D08C8">
        <w:rPr>
          <w:rFonts w:ascii="Garamond" w:hAnsi="Garamond" w:cs="Times New Roman"/>
          <w:lang w:val="en-US" w:eastAsia="zh-CN"/>
        </w:rPr>
        <w:t>35: 88–103</w:t>
      </w:r>
    </w:p>
    <w:p w14:paraId="6D71D246" w14:textId="77777777" w:rsidR="00266B7D" w:rsidRPr="003D08C8" w:rsidRDefault="00266B7D" w:rsidP="00266B7D">
      <w:pPr>
        <w:spacing w:after="0"/>
        <w:jc w:val="both"/>
        <w:rPr>
          <w:rFonts w:ascii="Garamond" w:hAnsi="Garamond"/>
          <w:b/>
        </w:rPr>
      </w:pPr>
    </w:p>
    <w:p w14:paraId="429CAAB6" w14:textId="243173D5" w:rsidR="00266B7D" w:rsidRPr="003D08C8" w:rsidRDefault="004D1E59" w:rsidP="00266B7D">
      <w:pPr>
        <w:spacing w:after="0" w:line="240" w:lineRule="auto"/>
        <w:rPr>
          <w:rFonts w:ascii="Garamond" w:eastAsia="Times New Roman" w:hAnsi="Garamond" w:cs="Times New Roman"/>
          <w:lang w:val="en-US"/>
        </w:rPr>
      </w:pPr>
      <w:proofErr w:type="spellStart"/>
      <w:r w:rsidRPr="003D08C8">
        <w:rPr>
          <w:rFonts w:ascii="Garamond" w:eastAsia="Times New Roman" w:hAnsi="Garamond" w:cs="Arial"/>
          <w:b/>
          <w:shd w:val="clear" w:color="auto" w:fill="FFFFFF"/>
          <w:lang w:val="en-US"/>
        </w:rPr>
        <w:t>Jazeel</w:t>
      </w:r>
      <w:proofErr w:type="spellEnd"/>
      <w:r w:rsidRPr="003D08C8">
        <w:rPr>
          <w:rFonts w:ascii="Garamond" w:eastAsia="Times New Roman" w:hAnsi="Garamond" w:cs="Arial"/>
          <w:b/>
          <w:shd w:val="clear" w:color="auto" w:fill="FFFFFF"/>
          <w:lang w:val="en-US"/>
        </w:rPr>
        <w:t xml:space="preserve"> T and McFarlane C</w:t>
      </w:r>
      <w:r w:rsidRPr="003D08C8">
        <w:rPr>
          <w:rFonts w:ascii="Garamond" w:eastAsia="Times New Roman" w:hAnsi="Garamond" w:cs="Arial"/>
          <w:shd w:val="clear" w:color="auto" w:fill="FFFFFF"/>
          <w:lang w:val="en-US"/>
        </w:rPr>
        <w:t xml:space="preserve"> 2010</w:t>
      </w:r>
      <w:r w:rsidR="00266B7D" w:rsidRPr="003D08C8">
        <w:rPr>
          <w:rFonts w:ascii="Garamond" w:eastAsia="Times New Roman" w:hAnsi="Garamond" w:cs="Arial"/>
          <w:shd w:val="clear" w:color="auto" w:fill="FFFFFF"/>
          <w:lang w:val="en-US"/>
        </w:rPr>
        <w:t xml:space="preserve"> </w:t>
      </w:r>
      <w:proofErr w:type="gramStart"/>
      <w:r w:rsidR="00266B7D" w:rsidRPr="003D08C8">
        <w:rPr>
          <w:rFonts w:ascii="Garamond" w:eastAsia="Times New Roman" w:hAnsi="Garamond" w:cs="Arial"/>
          <w:shd w:val="clear" w:color="auto" w:fill="FFFFFF"/>
          <w:lang w:val="en-US"/>
        </w:rPr>
        <w:t>The</w:t>
      </w:r>
      <w:proofErr w:type="gramEnd"/>
      <w:r w:rsidR="00266B7D" w:rsidRPr="003D08C8">
        <w:rPr>
          <w:rFonts w:ascii="Garamond" w:eastAsia="Times New Roman" w:hAnsi="Garamond" w:cs="Arial"/>
          <w:shd w:val="clear" w:color="auto" w:fill="FFFFFF"/>
          <w:lang w:val="en-US"/>
        </w:rPr>
        <w:t xml:space="preserve"> limits of responsibility: a postcolonial politics o</w:t>
      </w:r>
      <w:r w:rsidR="003A22B4" w:rsidRPr="003D08C8">
        <w:rPr>
          <w:rFonts w:ascii="Garamond" w:eastAsia="Times New Roman" w:hAnsi="Garamond" w:cs="Arial"/>
          <w:shd w:val="clear" w:color="auto" w:fill="FFFFFF"/>
          <w:lang w:val="en-US"/>
        </w:rPr>
        <w:t>f academic knowledge production</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Transactions of the Institute of British Geographers</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Cs/>
          <w:shd w:val="clear" w:color="auto" w:fill="FFFFFF"/>
          <w:lang w:val="en-US"/>
        </w:rPr>
        <w:t>35</w:t>
      </w:r>
      <w:r w:rsidR="003A22B4" w:rsidRPr="003D08C8">
        <w:rPr>
          <w:rFonts w:ascii="Garamond" w:eastAsia="Times New Roman" w:hAnsi="Garamond" w:cs="Arial"/>
          <w:shd w:val="clear" w:color="auto" w:fill="FFFFFF"/>
          <w:lang w:val="en-US"/>
        </w:rPr>
        <w:t xml:space="preserve"> 1 109-124</w:t>
      </w:r>
    </w:p>
    <w:p w14:paraId="0F4DD585" w14:textId="77777777" w:rsidR="00266B7D" w:rsidRPr="003D08C8" w:rsidRDefault="00266B7D" w:rsidP="00266B7D">
      <w:pPr>
        <w:spacing w:after="0"/>
        <w:jc w:val="both"/>
        <w:rPr>
          <w:rFonts w:ascii="Garamond" w:hAnsi="Garamond"/>
          <w:b/>
        </w:rPr>
      </w:pPr>
    </w:p>
    <w:p w14:paraId="34CF15BE" w14:textId="26F70B49" w:rsidR="006910E4" w:rsidRPr="003D08C8" w:rsidRDefault="003A22B4" w:rsidP="00266B7D">
      <w:pPr>
        <w:spacing w:after="0" w:line="240" w:lineRule="auto"/>
        <w:rPr>
          <w:rFonts w:ascii="Garamond" w:hAnsi="Garamond" w:cs="Arial"/>
          <w:shd w:val="clear" w:color="auto" w:fill="FFFFFF"/>
        </w:rPr>
      </w:pPr>
      <w:proofErr w:type="spellStart"/>
      <w:r w:rsidRPr="003D08C8">
        <w:rPr>
          <w:rFonts w:ascii="Garamond" w:hAnsi="Garamond" w:cs="Arial"/>
          <w:b/>
          <w:shd w:val="clear" w:color="auto" w:fill="FFFFFF"/>
        </w:rPr>
        <w:t>Jeffreys</w:t>
      </w:r>
      <w:proofErr w:type="spellEnd"/>
      <w:r w:rsidRPr="003D08C8">
        <w:rPr>
          <w:rFonts w:ascii="Garamond" w:hAnsi="Garamond" w:cs="Arial"/>
          <w:b/>
          <w:shd w:val="clear" w:color="auto" w:fill="FFFFFF"/>
        </w:rPr>
        <w:t xml:space="preserve"> S</w:t>
      </w:r>
      <w:r w:rsidRPr="003D08C8">
        <w:rPr>
          <w:rFonts w:ascii="Garamond" w:hAnsi="Garamond" w:cs="Arial"/>
          <w:shd w:val="clear" w:color="auto" w:fill="FFFFFF"/>
        </w:rPr>
        <w:t xml:space="preserve"> </w:t>
      </w:r>
      <w:r w:rsidR="006910E4" w:rsidRPr="003D08C8">
        <w:rPr>
          <w:rFonts w:ascii="Garamond" w:hAnsi="Garamond" w:cs="Arial"/>
          <w:shd w:val="clear" w:color="auto" w:fill="FFFFFF"/>
        </w:rPr>
        <w:t>20</w:t>
      </w:r>
      <w:r w:rsidR="007A2F4C" w:rsidRPr="003D08C8">
        <w:rPr>
          <w:rFonts w:ascii="Garamond" w:hAnsi="Garamond" w:cs="Arial"/>
          <w:shd w:val="clear" w:color="auto" w:fill="FFFFFF"/>
        </w:rPr>
        <w:t>05</w:t>
      </w:r>
      <w:r w:rsidR="006910E4" w:rsidRPr="003D08C8">
        <w:rPr>
          <w:rStyle w:val="apple-converted-space"/>
          <w:rFonts w:ascii="Garamond" w:hAnsi="Garamond" w:cs="Arial"/>
          <w:shd w:val="clear" w:color="auto" w:fill="FFFFFF"/>
        </w:rPr>
        <w:t> </w:t>
      </w:r>
      <w:r w:rsidR="006910E4" w:rsidRPr="003D08C8">
        <w:rPr>
          <w:rFonts w:ascii="Garamond" w:hAnsi="Garamond" w:cs="Arial"/>
          <w:i/>
          <w:iCs/>
          <w:shd w:val="clear" w:color="auto" w:fill="FFFFFF"/>
        </w:rPr>
        <w:t>Beauty and Misogyny: Harmful Cultural Practices in the West</w:t>
      </w:r>
      <w:r w:rsidRPr="003D08C8">
        <w:rPr>
          <w:rFonts w:ascii="Garamond" w:hAnsi="Garamond" w:cs="Arial"/>
          <w:shd w:val="clear" w:color="auto" w:fill="FFFFFF"/>
        </w:rPr>
        <w:t xml:space="preserve"> Routledge, London</w:t>
      </w:r>
    </w:p>
    <w:p w14:paraId="0781E914" w14:textId="77777777" w:rsidR="006910E4" w:rsidRPr="003D08C8" w:rsidRDefault="006910E4" w:rsidP="00266B7D">
      <w:pPr>
        <w:spacing w:after="0" w:line="240" w:lineRule="auto"/>
        <w:rPr>
          <w:rFonts w:ascii="Garamond" w:hAnsi="Garamond" w:cs="Arial"/>
          <w:shd w:val="clear" w:color="auto" w:fill="FFFFFF"/>
        </w:rPr>
      </w:pPr>
    </w:p>
    <w:p w14:paraId="38051B25" w14:textId="1DF0825E" w:rsidR="00266B7D" w:rsidRPr="003D08C8" w:rsidRDefault="003A22B4" w:rsidP="00266B7D">
      <w:pPr>
        <w:spacing w:after="0" w:line="240" w:lineRule="auto"/>
        <w:rPr>
          <w:rFonts w:ascii="Garamond" w:hAnsi="Garamond" w:cs="Arial"/>
          <w:shd w:val="clear" w:color="auto" w:fill="FFFFFF"/>
        </w:rPr>
      </w:pPr>
      <w:r w:rsidRPr="003D08C8">
        <w:rPr>
          <w:rFonts w:ascii="Garamond" w:hAnsi="Garamond" w:cs="Arial"/>
          <w:b/>
          <w:shd w:val="clear" w:color="auto" w:fill="FFFFFF"/>
        </w:rPr>
        <w:t>Kapoor I</w:t>
      </w:r>
      <w:r w:rsidRPr="003D08C8">
        <w:rPr>
          <w:rFonts w:ascii="Garamond" w:hAnsi="Garamond" w:cs="Arial"/>
          <w:shd w:val="clear" w:color="auto" w:fill="FFFFFF"/>
        </w:rPr>
        <w:t xml:space="preserve"> 2004</w:t>
      </w:r>
      <w:r w:rsidR="00266B7D" w:rsidRPr="003D08C8">
        <w:rPr>
          <w:rFonts w:ascii="Garamond" w:hAnsi="Garamond" w:cs="Arial"/>
          <w:shd w:val="clear" w:color="auto" w:fill="FFFFFF"/>
        </w:rPr>
        <w:t xml:space="preserve"> Hyper</w:t>
      </w:r>
      <w:r w:rsidR="00266B7D" w:rsidRPr="003D08C8">
        <w:rPr>
          <w:rFonts w:ascii="Calibri" w:eastAsia="Calibri" w:hAnsi="Calibri" w:cs="Calibri"/>
          <w:shd w:val="clear" w:color="auto" w:fill="FFFFFF"/>
        </w:rPr>
        <w:t>‐</w:t>
      </w:r>
      <w:r w:rsidR="00266B7D" w:rsidRPr="003D08C8">
        <w:rPr>
          <w:rFonts w:ascii="Garamond" w:hAnsi="Garamond" w:cs="Arial"/>
          <w:shd w:val="clear" w:color="auto" w:fill="FFFFFF"/>
        </w:rPr>
        <w:t>self</w:t>
      </w:r>
      <w:r w:rsidR="00266B7D" w:rsidRPr="003D08C8">
        <w:rPr>
          <w:rFonts w:ascii="Calibri" w:eastAsia="Calibri" w:hAnsi="Calibri" w:cs="Calibri"/>
          <w:shd w:val="clear" w:color="auto" w:fill="FFFFFF"/>
        </w:rPr>
        <w:t>‐</w:t>
      </w:r>
      <w:r w:rsidR="00266B7D" w:rsidRPr="003D08C8">
        <w:rPr>
          <w:rFonts w:ascii="Garamond" w:hAnsi="Garamond" w:cs="Arial"/>
          <w:shd w:val="clear" w:color="auto" w:fill="FFFFFF"/>
        </w:rPr>
        <w:t xml:space="preserve">reflexive development? Spivak on representing the Third </w:t>
      </w:r>
      <w:r w:rsidRPr="003D08C8">
        <w:rPr>
          <w:rFonts w:ascii="Garamond" w:hAnsi="Garamond" w:cs="Arial"/>
          <w:shd w:val="clear" w:color="auto" w:fill="FFFFFF"/>
        </w:rPr>
        <w:t>World ‘Other’</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Third World Quarterly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25</w:t>
      </w:r>
      <w:r w:rsidRPr="003D08C8">
        <w:rPr>
          <w:rFonts w:ascii="Garamond" w:hAnsi="Garamond" w:cs="Arial"/>
          <w:shd w:val="clear" w:color="auto" w:fill="FFFFFF"/>
        </w:rPr>
        <w:t xml:space="preserve"> 4 627-647</w:t>
      </w:r>
    </w:p>
    <w:p w14:paraId="36EF2D63" w14:textId="77777777" w:rsidR="00266B7D" w:rsidRPr="003D08C8" w:rsidRDefault="00266B7D" w:rsidP="00266B7D">
      <w:pPr>
        <w:spacing w:after="0" w:line="240" w:lineRule="auto"/>
        <w:rPr>
          <w:rFonts w:ascii="Garamond" w:eastAsia="Times New Roman" w:hAnsi="Garamond" w:cs="Times New Roman"/>
          <w:lang w:eastAsia="en-GB"/>
        </w:rPr>
      </w:pPr>
    </w:p>
    <w:p w14:paraId="10AD0BBB" w14:textId="0ED9808B" w:rsidR="00266B7D" w:rsidRPr="003D08C8" w:rsidRDefault="003A22B4" w:rsidP="00266B7D">
      <w:pPr>
        <w:spacing w:after="0" w:line="240" w:lineRule="auto"/>
        <w:rPr>
          <w:rFonts w:ascii="Garamond" w:hAnsi="Garamond" w:cs="Arial"/>
          <w:shd w:val="clear" w:color="auto" w:fill="FFFFFF"/>
        </w:rPr>
      </w:pPr>
      <w:r w:rsidRPr="003D08C8">
        <w:rPr>
          <w:rFonts w:ascii="Garamond" w:hAnsi="Garamond" w:cs="Arial"/>
          <w:b/>
          <w:shd w:val="clear" w:color="auto" w:fill="FFFFFF"/>
        </w:rPr>
        <w:t>Katz C</w:t>
      </w:r>
      <w:r w:rsidRPr="003D08C8">
        <w:rPr>
          <w:rFonts w:ascii="Garamond" w:hAnsi="Garamond" w:cs="Arial"/>
          <w:shd w:val="clear" w:color="auto" w:fill="FFFFFF"/>
        </w:rPr>
        <w:t xml:space="preserve"> 1996 </w:t>
      </w:r>
      <w:proofErr w:type="gramStart"/>
      <w:r w:rsidRPr="003D08C8">
        <w:rPr>
          <w:rFonts w:ascii="Garamond" w:hAnsi="Garamond" w:cs="Arial"/>
          <w:shd w:val="clear" w:color="auto" w:fill="FFFFFF"/>
        </w:rPr>
        <w:t>Towards</w:t>
      </w:r>
      <w:proofErr w:type="gramEnd"/>
      <w:r w:rsidRPr="003D08C8">
        <w:rPr>
          <w:rFonts w:ascii="Garamond" w:hAnsi="Garamond" w:cs="Arial"/>
          <w:shd w:val="clear" w:color="auto" w:fill="FFFFFF"/>
        </w:rPr>
        <w:t xml:space="preserve"> minor theory</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Environment and Planning D: Society and Space</w:t>
      </w:r>
      <w:r w:rsidRPr="003D08C8">
        <w:rPr>
          <w:rFonts w:ascii="Garamond" w:hAnsi="Garamond" w:cs="Arial"/>
          <w:shd w:val="clear" w:color="auto" w:fill="FFFFFF"/>
        </w:rPr>
        <w:t xml:space="preserve"> 14 4 487-499</w:t>
      </w:r>
    </w:p>
    <w:p w14:paraId="59A7B376" w14:textId="77777777" w:rsidR="00266B7D" w:rsidRPr="003D08C8" w:rsidRDefault="00266B7D" w:rsidP="00266B7D">
      <w:pPr>
        <w:spacing w:after="0" w:line="240" w:lineRule="auto"/>
        <w:rPr>
          <w:rFonts w:ascii="Garamond" w:hAnsi="Garamond" w:cs="Times New Roman"/>
          <w:lang w:val="en-US" w:eastAsia="zh-CN"/>
        </w:rPr>
      </w:pPr>
    </w:p>
    <w:p w14:paraId="119CAE5B" w14:textId="67DFBA94" w:rsidR="00266B7D" w:rsidRPr="003D08C8" w:rsidRDefault="004B23A2" w:rsidP="00266B7D">
      <w:pPr>
        <w:spacing w:after="0" w:line="240" w:lineRule="auto"/>
        <w:rPr>
          <w:rFonts w:ascii="Garamond" w:hAnsi="Garamond" w:cs="Arial"/>
          <w:shd w:val="clear" w:color="auto" w:fill="FFFFFF"/>
        </w:rPr>
      </w:pPr>
      <w:proofErr w:type="spellStart"/>
      <w:r w:rsidRPr="003D08C8">
        <w:rPr>
          <w:rFonts w:ascii="Garamond" w:hAnsi="Garamond" w:cs="Arial"/>
          <w:b/>
          <w:shd w:val="clear" w:color="auto" w:fill="FFFFFF"/>
        </w:rPr>
        <w:t>Levinas</w:t>
      </w:r>
      <w:proofErr w:type="spellEnd"/>
      <w:r w:rsidRPr="003D08C8">
        <w:rPr>
          <w:rFonts w:ascii="Garamond" w:hAnsi="Garamond" w:cs="Arial"/>
          <w:b/>
          <w:shd w:val="clear" w:color="auto" w:fill="FFFFFF"/>
        </w:rPr>
        <w:t xml:space="preserve"> E</w:t>
      </w:r>
      <w:r w:rsidRPr="003D08C8">
        <w:rPr>
          <w:rFonts w:ascii="Garamond" w:hAnsi="Garamond" w:cs="Arial"/>
          <w:shd w:val="clear" w:color="auto" w:fill="FFFFFF"/>
        </w:rPr>
        <w:t xml:space="preserve"> 1993</w:t>
      </w:r>
      <w:r w:rsidR="00266B7D" w:rsidRPr="003D08C8">
        <w:rPr>
          <w:rFonts w:ascii="Garamond" w:hAnsi="Garamond" w:cs="Arial"/>
          <w:shd w:val="clear" w:color="auto" w:fill="FFFFFF"/>
        </w:rPr>
        <w:t xml:space="preserve"> </w:t>
      </w:r>
      <w:proofErr w:type="gramStart"/>
      <w:r w:rsidRPr="003D08C8">
        <w:rPr>
          <w:rFonts w:ascii="Garamond" w:hAnsi="Garamond" w:cs="Arial"/>
          <w:i/>
          <w:shd w:val="clear" w:color="auto" w:fill="FFFFFF"/>
        </w:rPr>
        <w:t>Outside</w:t>
      </w:r>
      <w:proofErr w:type="gramEnd"/>
      <w:r w:rsidRPr="003D08C8">
        <w:rPr>
          <w:rFonts w:ascii="Garamond" w:hAnsi="Garamond" w:cs="Arial"/>
          <w:i/>
          <w:shd w:val="clear" w:color="auto" w:fill="FFFFFF"/>
        </w:rPr>
        <w:t xml:space="preserve"> the Subject </w:t>
      </w:r>
      <w:proofErr w:type="spellStart"/>
      <w:r w:rsidRPr="003D08C8">
        <w:rPr>
          <w:rFonts w:ascii="Garamond" w:hAnsi="Garamond" w:cs="Arial"/>
          <w:shd w:val="clear" w:color="auto" w:fill="FFFFFF"/>
        </w:rPr>
        <w:t>Athlone</w:t>
      </w:r>
      <w:proofErr w:type="spellEnd"/>
      <w:r w:rsidRPr="003D08C8">
        <w:rPr>
          <w:rFonts w:ascii="Garamond" w:hAnsi="Garamond" w:cs="Arial"/>
          <w:shd w:val="clear" w:color="auto" w:fill="FFFFFF"/>
        </w:rPr>
        <w:t>, London</w:t>
      </w:r>
    </w:p>
    <w:p w14:paraId="42D98F88" w14:textId="77777777" w:rsidR="00266B7D" w:rsidRPr="003D08C8" w:rsidRDefault="00266B7D" w:rsidP="00266B7D">
      <w:pPr>
        <w:spacing w:after="0" w:line="240" w:lineRule="auto"/>
        <w:rPr>
          <w:rFonts w:ascii="Garamond" w:hAnsi="Garamond" w:cs="Arial"/>
          <w:shd w:val="clear" w:color="auto" w:fill="FFFFFF"/>
        </w:rPr>
      </w:pPr>
    </w:p>
    <w:p w14:paraId="2F643045" w14:textId="61BDDF6F" w:rsidR="00266B7D" w:rsidRPr="003D08C8" w:rsidRDefault="004B23A2" w:rsidP="00266B7D">
      <w:pPr>
        <w:spacing w:after="0" w:line="240" w:lineRule="auto"/>
        <w:rPr>
          <w:rFonts w:ascii="Garamond" w:hAnsi="Garamond" w:cs="Arial"/>
          <w:shd w:val="clear" w:color="auto" w:fill="FFFFFF"/>
        </w:rPr>
      </w:pPr>
      <w:r w:rsidRPr="003D08C8">
        <w:rPr>
          <w:rFonts w:ascii="Garamond" w:hAnsi="Garamond" w:cs="Arial"/>
          <w:b/>
          <w:shd w:val="clear" w:color="auto" w:fill="FFFFFF"/>
        </w:rPr>
        <w:t>Loomba A</w:t>
      </w:r>
      <w:r w:rsidRPr="003D08C8">
        <w:rPr>
          <w:rFonts w:ascii="Garamond" w:hAnsi="Garamond" w:cs="Arial"/>
          <w:shd w:val="clear" w:color="auto" w:fill="FFFFFF"/>
        </w:rPr>
        <w:t xml:space="preserve"> 2005</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Colonialism/</w:t>
      </w:r>
      <w:proofErr w:type="spellStart"/>
      <w:r w:rsidR="00266B7D" w:rsidRPr="003D08C8">
        <w:rPr>
          <w:rFonts w:ascii="Garamond" w:hAnsi="Garamond" w:cs="Arial"/>
          <w:i/>
          <w:shd w:val="clear" w:color="auto" w:fill="FFFFFF"/>
        </w:rPr>
        <w:t>postcolonialism</w:t>
      </w:r>
      <w:proofErr w:type="spellEnd"/>
      <w:r w:rsidR="00266B7D" w:rsidRPr="003D08C8">
        <w:rPr>
          <w:rFonts w:ascii="Garamond" w:hAnsi="Garamond" w:cs="Arial"/>
          <w:shd w:val="clear" w:color="auto" w:fill="FFFFFF"/>
        </w:rPr>
        <w:t xml:space="preserve"> </w:t>
      </w:r>
      <w:r w:rsidRPr="003D08C8">
        <w:rPr>
          <w:rFonts w:ascii="Garamond" w:hAnsi="Garamond" w:cs="Arial"/>
          <w:shd w:val="clear" w:color="auto" w:fill="FFFFFF"/>
        </w:rPr>
        <w:t>Routledge, London</w:t>
      </w:r>
    </w:p>
    <w:p w14:paraId="45073D2C" w14:textId="77777777" w:rsidR="00060B7C" w:rsidRPr="003D08C8" w:rsidRDefault="00060B7C" w:rsidP="00266B7D">
      <w:pPr>
        <w:spacing w:after="0" w:line="240" w:lineRule="auto"/>
        <w:rPr>
          <w:rFonts w:ascii="Garamond" w:hAnsi="Garamond" w:cs="Arial"/>
          <w:shd w:val="clear" w:color="auto" w:fill="FFFFFF"/>
        </w:rPr>
      </w:pPr>
    </w:p>
    <w:p w14:paraId="5F0F8A63" w14:textId="38DEDD8C" w:rsidR="00266B7D" w:rsidRPr="003D08C8" w:rsidRDefault="004B23A2" w:rsidP="00266B7D">
      <w:pPr>
        <w:spacing w:after="0" w:line="240" w:lineRule="auto"/>
        <w:rPr>
          <w:rFonts w:ascii="Garamond" w:hAnsi="Garamond" w:cs="Arial"/>
          <w:shd w:val="clear" w:color="auto" w:fill="FFFFFF"/>
        </w:rPr>
      </w:pPr>
      <w:r w:rsidRPr="003D08C8">
        <w:rPr>
          <w:rFonts w:ascii="Garamond" w:hAnsi="Garamond" w:cs="Arial"/>
          <w:b/>
          <w:shd w:val="clear" w:color="auto" w:fill="FFFFFF"/>
        </w:rPr>
        <w:t>McEwan C</w:t>
      </w:r>
      <w:r w:rsidRPr="003D08C8">
        <w:rPr>
          <w:rFonts w:ascii="Garamond" w:hAnsi="Garamond" w:cs="Arial"/>
          <w:shd w:val="clear" w:color="auto" w:fill="FFFFFF"/>
        </w:rPr>
        <w:t xml:space="preserve"> 2001</w:t>
      </w:r>
      <w:r w:rsidR="00266B7D" w:rsidRPr="003D08C8">
        <w:rPr>
          <w:rFonts w:ascii="Garamond" w:hAnsi="Garamond" w:cs="Arial"/>
          <w:shd w:val="clear" w:color="auto" w:fill="FFFFFF"/>
        </w:rPr>
        <w:t xml:space="preserve"> </w:t>
      </w:r>
      <w:proofErr w:type="spellStart"/>
      <w:r w:rsidR="00266B7D" w:rsidRPr="003D08C8">
        <w:rPr>
          <w:rFonts w:ascii="Garamond" w:hAnsi="Garamond" w:cs="Arial"/>
          <w:shd w:val="clear" w:color="auto" w:fill="FFFFFF"/>
        </w:rPr>
        <w:t>Postcolonialism</w:t>
      </w:r>
      <w:proofErr w:type="spellEnd"/>
      <w:r w:rsidR="00266B7D" w:rsidRPr="003D08C8">
        <w:rPr>
          <w:rFonts w:ascii="Garamond" w:hAnsi="Garamond" w:cs="Arial"/>
          <w:shd w:val="clear" w:color="auto" w:fill="FFFFFF"/>
        </w:rPr>
        <w:t>, feminism and developm</w:t>
      </w:r>
      <w:r w:rsidRPr="003D08C8">
        <w:rPr>
          <w:rFonts w:ascii="Garamond" w:hAnsi="Garamond" w:cs="Arial"/>
          <w:shd w:val="clear" w:color="auto" w:fill="FFFFFF"/>
        </w:rPr>
        <w:t>ent: intersections and dilemmas</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Progress in Development Studies</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1</w:t>
      </w:r>
      <w:r w:rsidRPr="003D08C8">
        <w:rPr>
          <w:rFonts w:ascii="Garamond" w:hAnsi="Garamond" w:cs="Arial"/>
          <w:shd w:val="clear" w:color="auto" w:fill="FFFFFF"/>
        </w:rPr>
        <w:t xml:space="preserve"> 2 93-111</w:t>
      </w:r>
    </w:p>
    <w:p w14:paraId="723CD04D" w14:textId="77777777" w:rsidR="00266B7D" w:rsidRPr="003D08C8" w:rsidRDefault="00266B7D" w:rsidP="00266B7D">
      <w:pPr>
        <w:spacing w:after="0" w:line="240" w:lineRule="auto"/>
        <w:rPr>
          <w:rFonts w:ascii="Garamond" w:eastAsia="Times New Roman" w:hAnsi="Garamond" w:cs="Times New Roman"/>
          <w:lang w:eastAsia="en-GB"/>
        </w:rPr>
      </w:pPr>
    </w:p>
    <w:p w14:paraId="22102019" w14:textId="5BCCFF7B" w:rsidR="00266B7D" w:rsidRPr="003D08C8" w:rsidRDefault="004B23A2" w:rsidP="00266B7D">
      <w:pPr>
        <w:spacing w:after="0" w:line="240" w:lineRule="auto"/>
        <w:rPr>
          <w:rFonts w:ascii="Garamond" w:eastAsia="Times New Roman" w:hAnsi="Garamond" w:cs="Times New Roman"/>
          <w:lang w:eastAsia="en-GB"/>
        </w:rPr>
      </w:pPr>
      <w:r w:rsidRPr="003D08C8">
        <w:rPr>
          <w:rFonts w:ascii="Garamond" w:eastAsia="Times New Roman" w:hAnsi="Garamond" w:cs="Times New Roman"/>
          <w:b/>
          <w:lang w:eastAsia="en-GB"/>
        </w:rPr>
        <w:t>McEwan C</w:t>
      </w:r>
      <w:r w:rsidRPr="003D08C8">
        <w:rPr>
          <w:rFonts w:ascii="Garamond" w:eastAsia="Times New Roman" w:hAnsi="Garamond" w:cs="Times New Roman"/>
          <w:lang w:eastAsia="en-GB"/>
        </w:rPr>
        <w:t xml:space="preserve"> 2003</w:t>
      </w:r>
      <w:r w:rsidR="00266B7D" w:rsidRPr="003D08C8">
        <w:rPr>
          <w:rFonts w:ascii="Garamond" w:eastAsia="Times New Roman" w:hAnsi="Garamond" w:cs="Times New Roman"/>
          <w:lang w:eastAsia="en-GB"/>
        </w:rPr>
        <w:t xml:space="preserve"> Material </w:t>
      </w:r>
      <w:r w:rsidRPr="003D08C8">
        <w:rPr>
          <w:rFonts w:ascii="Garamond" w:eastAsia="Times New Roman" w:hAnsi="Garamond" w:cs="Times New Roman"/>
          <w:lang w:eastAsia="en-GB"/>
        </w:rPr>
        <w:t xml:space="preserve">geographies and </w:t>
      </w:r>
      <w:proofErr w:type="spellStart"/>
      <w:r w:rsidRPr="003D08C8">
        <w:rPr>
          <w:rFonts w:ascii="Garamond" w:eastAsia="Times New Roman" w:hAnsi="Garamond" w:cs="Times New Roman"/>
          <w:lang w:eastAsia="en-GB"/>
        </w:rPr>
        <w:t>postcolonialism</w:t>
      </w:r>
      <w:proofErr w:type="spellEnd"/>
      <w:r w:rsidR="00266B7D" w:rsidRPr="003D08C8">
        <w:rPr>
          <w:rFonts w:ascii="Garamond" w:eastAsia="Times New Roman" w:hAnsi="Garamond" w:cs="Times New Roman"/>
          <w:lang w:eastAsia="en-GB"/>
        </w:rPr>
        <w:t xml:space="preserve"> </w:t>
      </w:r>
      <w:r w:rsidR="00266B7D" w:rsidRPr="003D08C8">
        <w:rPr>
          <w:rFonts w:ascii="Garamond" w:eastAsia="Times New Roman" w:hAnsi="Garamond" w:cs="Times New Roman"/>
          <w:i/>
          <w:iCs/>
          <w:lang w:eastAsia="en-GB"/>
        </w:rPr>
        <w:t>Singapore Journal of Tropical Geography</w:t>
      </w:r>
      <w:r w:rsidR="00266B7D" w:rsidRPr="003D08C8">
        <w:rPr>
          <w:rFonts w:ascii="Garamond" w:eastAsia="Times New Roman" w:hAnsi="Garamond" w:cs="Times New Roman"/>
          <w:lang w:eastAsia="en-GB"/>
        </w:rPr>
        <w:t xml:space="preserve"> </w:t>
      </w:r>
      <w:r w:rsidR="00266B7D" w:rsidRPr="003D08C8">
        <w:rPr>
          <w:rFonts w:ascii="Garamond" w:eastAsia="Times New Roman" w:hAnsi="Garamond" w:cs="Times New Roman"/>
          <w:iCs/>
          <w:lang w:eastAsia="en-GB"/>
        </w:rPr>
        <w:t>24</w:t>
      </w:r>
      <w:r w:rsidRPr="003D08C8">
        <w:rPr>
          <w:rFonts w:ascii="Garamond" w:eastAsia="Times New Roman" w:hAnsi="Garamond" w:cs="Times New Roman"/>
          <w:lang w:eastAsia="en-GB"/>
        </w:rPr>
        <w:t xml:space="preserve"> 3 340-355</w:t>
      </w:r>
    </w:p>
    <w:p w14:paraId="5FAC17F3" w14:textId="77777777" w:rsidR="00266B7D" w:rsidRPr="003D08C8" w:rsidRDefault="00266B7D" w:rsidP="00266B7D">
      <w:pPr>
        <w:spacing w:after="0" w:line="240" w:lineRule="auto"/>
        <w:rPr>
          <w:rFonts w:ascii="Garamond" w:eastAsia="Times New Roman" w:hAnsi="Garamond" w:cs="Times New Roman"/>
          <w:lang w:eastAsia="en-GB"/>
        </w:rPr>
      </w:pPr>
    </w:p>
    <w:p w14:paraId="681FC04F" w14:textId="5096AD55" w:rsidR="00266B7D" w:rsidRPr="003D08C8" w:rsidRDefault="007241B7" w:rsidP="00266B7D">
      <w:pPr>
        <w:spacing w:after="0"/>
        <w:jc w:val="both"/>
        <w:rPr>
          <w:rFonts w:ascii="Garamond" w:hAnsi="Garamond"/>
          <w:b/>
        </w:rPr>
      </w:pPr>
      <w:r w:rsidRPr="003D08C8">
        <w:rPr>
          <w:rFonts w:ascii="Garamond" w:hAnsi="Garamond" w:cs="Arial"/>
          <w:b/>
          <w:shd w:val="clear" w:color="auto" w:fill="FFFFFF"/>
        </w:rPr>
        <w:t>McFarlane C</w:t>
      </w:r>
      <w:r w:rsidRPr="003D08C8">
        <w:rPr>
          <w:rFonts w:ascii="Garamond" w:hAnsi="Garamond" w:cs="Arial"/>
          <w:shd w:val="clear" w:color="auto" w:fill="FFFFFF"/>
        </w:rPr>
        <w:t xml:space="preserve"> 2006</w:t>
      </w:r>
      <w:r w:rsidR="00266B7D" w:rsidRPr="003D08C8">
        <w:rPr>
          <w:rFonts w:ascii="Garamond" w:hAnsi="Garamond" w:cs="Arial"/>
          <w:shd w:val="clear" w:color="auto" w:fill="FFFFFF"/>
        </w:rPr>
        <w:t xml:space="preserve"> Transnational development networks: bringing development and postcolonial appr</w:t>
      </w:r>
      <w:r w:rsidRPr="003D08C8">
        <w:rPr>
          <w:rFonts w:ascii="Garamond" w:hAnsi="Garamond" w:cs="Arial"/>
          <w:shd w:val="clear" w:color="auto" w:fill="FFFFFF"/>
        </w:rPr>
        <w:t>oaches into dialogue</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The Geographical Journal</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172</w:t>
      </w:r>
      <w:r w:rsidRPr="003D08C8">
        <w:rPr>
          <w:rFonts w:ascii="Garamond" w:hAnsi="Garamond" w:cs="Arial"/>
          <w:shd w:val="clear" w:color="auto" w:fill="FFFFFF"/>
        </w:rPr>
        <w:t xml:space="preserve"> 1 35-49</w:t>
      </w:r>
    </w:p>
    <w:p w14:paraId="25217A48" w14:textId="77777777" w:rsidR="00266B7D" w:rsidRPr="003D08C8" w:rsidRDefault="00266B7D" w:rsidP="00266B7D">
      <w:pPr>
        <w:spacing w:after="0" w:line="240" w:lineRule="auto"/>
        <w:rPr>
          <w:rFonts w:ascii="Garamond" w:hAnsi="Garamond" w:cs="Arial"/>
          <w:shd w:val="clear" w:color="auto" w:fill="FFFFFF"/>
        </w:rPr>
      </w:pPr>
    </w:p>
    <w:p w14:paraId="105CDEFF" w14:textId="6A11B707" w:rsidR="00266B7D" w:rsidRPr="003D08C8" w:rsidRDefault="00266B7D" w:rsidP="00266B7D">
      <w:pPr>
        <w:spacing w:after="0" w:line="240" w:lineRule="auto"/>
        <w:rPr>
          <w:rFonts w:ascii="Garamond" w:hAnsi="Garamond" w:cs="Arial"/>
          <w:shd w:val="clear" w:color="auto" w:fill="FFFFFF"/>
        </w:rPr>
      </w:pPr>
      <w:proofErr w:type="spellStart"/>
      <w:r w:rsidRPr="003D08C8">
        <w:rPr>
          <w:rFonts w:ascii="Garamond" w:hAnsi="Garamond" w:cs="Arial"/>
          <w:b/>
          <w:shd w:val="clear" w:color="auto" w:fill="FFFFFF"/>
        </w:rPr>
        <w:t>Mede</w:t>
      </w:r>
      <w:r w:rsidR="007241B7" w:rsidRPr="003D08C8">
        <w:rPr>
          <w:rFonts w:ascii="Garamond" w:hAnsi="Garamond" w:cs="Arial"/>
          <w:b/>
          <w:shd w:val="clear" w:color="auto" w:fill="FFFFFF"/>
        </w:rPr>
        <w:t>voi</w:t>
      </w:r>
      <w:proofErr w:type="spellEnd"/>
      <w:r w:rsidR="007241B7" w:rsidRPr="003D08C8">
        <w:rPr>
          <w:rFonts w:ascii="Garamond" w:hAnsi="Garamond" w:cs="Arial"/>
          <w:b/>
          <w:shd w:val="clear" w:color="auto" w:fill="FFFFFF"/>
        </w:rPr>
        <w:t xml:space="preserve"> L, Raman S, and Robinson B</w:t>
      </w:r>
      <w:r w:rsidR="007241B7" w:rsidRPr="003D08C8">
        <w:rPr>
          <w:rFonts w:ascii="Garamond" w:hAnsi="Garamond" w:cs="Arial"/>
          <w:shd w:val="clear" w:color="auto" w:fill="FFFFFF"/>
        </w:rPr>
        <w:t xml:space="preserve"> 1990</w:t>
      </w:r>
      <w:r w:rsidRPr="003D08C8">
        <w:rPr>
          <w:rFonts w:ascii="Garamond" w:hAnsi="Garamond" w:cs="Arial"/>
          <w:shd w:val="clear" w:color="auto" w:fill="FFFFFF"/>
        </w:rPr>
        <w:t xml:space="preserve"> </w:t>
      </w:r>
      <w:proofErr w:type="gramStart"/>
      <w:r w:rsidRPr="003D08C8">
        <w:rPr>
          <w:rFonts w:ascii="Garamond" w:hAnsi="Garamond" w:cs="Arial"/>
          <w:shd w:val="clear" w:color="auto" w:fill="FFFFFF"/>
        </w:rPr>
        <w:t>Can</w:t>
      </w:r>
      <w:proofErr w:type="gramEnd"/>
      <w:r w:rsidRPr="003D08C8">
        <w:rPr>
          <w:rFonts w:ascii="Garamond" w:hAnsi="Garamond" w:cs="Arial"/>
          <w:shd w:val="clear" w:color="auto" w:fill="FFFFFF"/>
        </w:rPr>
        <w:t xml:space="preserve"> the subaltern vote?</w:t>
      </w:r>
      <w:r w:rsidRPr="003D08C8">
        <w:rPr>
          <w:rStyle w:val="apple-converted-space"/>
          <w:rFonts w:ascii="Garamond" w:hAnsi="Garamond" w:cs="Arial"/>
          <w:shd w:val="clear" w:color="auto" w:fill="FFFFFF"/>
        </w:rPr>
        <w:t> </w:t>
      </w:r>
      <w:r w:rsidRPr="003D08C8">
        <w:rPr>
          <w:rFonts w:ascii="Garamond" w:hAnsi="Garamond" w:cs="Arial"/>
          <w:i/>
          <w:iCs/>
          <w:shd w:val="clear" w:color="auto" w:fill="FFFFFF"/>
        </w:rPr>
        <w:t>Socialist Review</w:t>
      </w:r>
      <w:r w:rsidRPr="003D08C8">
        <w:rPr>
          <w:rStyle w:val="apple-converted-space"/>
          <w:rFonts w:ascii="Garamond" w:hAnsi="Garamond" w:cs="Arial"/>
          <w:shd w:val="clear" w:color="auto" w:fill="FFFFFF"/>
        </w:rPr>
        <w:t> </w:t>
      </w:r>
      <w:r w:rsidRPr="003D08C8">
        <w:rPr>
          <w:rFonts w:ascii="Garamond" w:hAnsi="Garamond" w:cs="Arial"/>
          <w:iCs/>
          <w:shd w:val="clear" w:color="auto" w:fill="FFFFFF"/>
        </w:rPr>
        <w:t>20</w:t>
      </w:r>
      <w:r w:rsidR="007241B7" w:rsidRPr="003D08C8">
        <w:rPr>
          <w:rFonts w:ascii="Garamond" w:hAnsi="Garamond" w:cs="Arial"/>
          <w:shd w:val="clear" w:color="auto" w:fill="FFFFFF"/>
        </w:rPr>
        <w:t xml:space="preserve"> 3 133 149</w:t>
      </w:r>
    </w:p>
    <w:p w14:paraId="55E39103" w14:textId="77777777" w:rsidR="00266B7D" w:rsidRPr="003D08C8" w:rsidRDefault="00266B7D" w:rsidP="00266B7D">
      <w:pPr>
        <w:spacing w:after="0" w:line="240" w:lineRule="auto"/>
        <w:rPr>
          <w:rFonts w:ascii="Garamond" w:hAnsi="Garamond" w:cs="Arial"/>
          <w:shd w:val="clear" w:color="auto" w:fill="FFFFFF"/>
        </w:rPr>
      </w:pPr>
    </w:p>
    <w:p w14:paraId="163EF8A8" w14:textId="32D17A5C" w:rsidR="00266B7D" w:rsidRPr="003D08C8" w:rsidRDefault="007241B7" w:rsidP="00266B7D">
      <w:pPr>
        <w:spacing w:after="0" w:line="240" w:lineRule="auto"/>
        <w:rPr>
          <w:rFonts w:ascii="Garamond" w:hAnsi="Garamond" w:cs="Arial"/>
          <w:shd w:val="clear" w:color="auto" w:fill="FFFFFF"/>
        </w:rPr>
      </w:pPr>
      <w:r w:rsidRPr="003D08C8">
        <w:rPr>
          <w:rFonts w:ascii="Garamond" w:hAnsi="Garamond" w:cs="Arial"/>
          <w:b/>
          <w:shd w:val="clear" w:color="auto" w:fill="FFFFFF"/>
        </w:rPr>
        <w:t>Merrifield A</w:t>
      </w:r>
      <w:r w:rsidRPr="003D08C8">
        <w:rPr>
          <w:rFonts w:ascii="Garamond" w:hAnsi="Garamond" w:cs="Arial"/>
          <w:shd w:val="clear" w:color="auto" w:fill="FFFFFF"/>
        </w:rPr>
        <w:t xml:space="preserve"> 1995</w:t>
      </w:r>
      <w:r w:rsidR="00266B7D" w:rsidRPr="003D08C8">
        <w:rPr>
          <w:rFonts w:ascii="Garamond" w:hAnsi="Garamond" w:cs="Arial"/>
          <w:shd w:val="clear" w:color="auto" w:fill="FFFFFF"/>
        </w:rPr>
        <w:t xml:space="preserve"> Situated knowledge through ex</w:t>
      </w:r>
      <w:r w:rsidRPr="003D08C8">
        <w:rPr>
          <w:rFonts w:ascii="Garamond" w:hAnsi="Garamond" w:cs="Arial"/>
          <w:shd w:val="clear" w:color="auto" w:fill="FFFFFF"/>
        </w:rPr>
        <w:t>ploration: reflections on Bunge’s ‘Geographical Expeditions’</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Antipode</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27</w:t>
      </w:r>
      <w:r w:rsidRPr="003D08C8">
        <w:rPr>
          <w:rFonts w:ascii="Garamond" w:hAnsi="Garamond" w:cs="Arial"/>
          <w:shd w:val="clear" w:color="auto" w:fill="FFFFFF"/>
        </w:rPr>
        <w:t xml:space="preserve"> 1 49-70</w:t>
      </w:r>
    </w:p>
    <w:p w14:paraId="08D61356" w14:textId="77777777" w:rsidR="00266B7D" w:rsidRPr="003D08C8" w:rsidRDefault="00266B7D" w:rsidP="00266B7D">
      <w:pPr>
        <w:spacing w:after="0" w:line="240" w:lineRule="auto"/>
        <w:rPr>
          <w:rFonts w:ascii="Garamond" w:hAnsi="Garamond" w:cs="Arial"/>
          <w:shd w:val="clear" w:color="auto" w:fill="FFFFFF"/>
        </w:rPr>
      </w:pPr>
    </w:p>
    <w:p w14:paraId="17B0769A" w14:textId="0C05DA53" w:rsidR="00266B7D" w:rsidRPr="003D08C8" w:rsidRDefault="007241B7" w:rsidP="00266B7D">
      <w:pPr>
        <w:spacing w:after="0" w:line="240" w:lineRule="auto"/>
        <w:rPr>
          <w:rFonts w:ascii="Garamond" w:eastAsia="Times New Roman" w:hAnsi="Garamond" w:cs="Times New Roman"/>
          <w:lang w:val="en-US"/>
        </w:rPr>
      </w:pPr>
      <w:proofErr w:type="spellStart"/>
      <w:r w:rsidRPr="003D08C8">
        <w:rPr>
          <w:rFonts w:ascii="Garamond" w:eastAsia="Times New Roman" w:hAnsi="Garamond" w:cs="Arial"/>
          <w:b/>
          <w:shd w:val="clear" w:color="auto" w:fill="FFFFFF"/>
          <w:lang w:val="en-US"/>
        </w:rPr>
        <w:t>Mohanty</w:t>
      </w:r>
      <w:proofErr w:type="spellEnd"/>
      <w:r w:rsidRPr="003D08C8">
        <w:rPr>
          <w:rFonts w:ascii="Garamond" w:eastAsia="Times New Roman" w:hAnsi="Garamond" w:cs="Arial"/>
          <w:b/>
          <w:shd w:val="clear" w:color="auto" w:fill="FFFFFF"/>
          <w:lang w:val="en-US"/>
        </w:rPr>
        <w:t xml:space="preserve"> C</w:t>
      </w:r>
      <w:r w:rsidRPr="003D08C8">
        <w:rPr>
          <w:rFonts w:ascii="Garamond" w:eastAsia="Times New Roman" w:hAnsi="Garamond" w:cs="Arial"/>
          <w:shd w:val="clear" w:color="auto" w:fill="FFFFFF"/>
          <w:lang w:val="en-US"/>
        </w:rPr>
        <w:t xml:space="preserve"> 1984</w:t>
      </w:r>
      <w:r w:rsidR="00266B7D" w:rsidRPr="003D08C8">
        <w:rPr>
          <w:rFonts w:ascii="Garamond" w:eastAsia="Times New Roman" w:hAnsi="Garamond" w:cs="Arial"/>
          <w:shd w:val="clear" w:color="auto" w:fill="FFFFFF"/>
          <w:lang w:val="en-US"/>
        </w:rPr>
        <w:t xml:space="preserve"> Under Western eyes: Feminist scholarship and colonial discourses. </w:t>
      </w:r>
      <w:r w:rsidR="00266B7D" w:rsidRPr="003D08C8">
        <w:rPr>
          <w:rFonts w:ascii="Garamond" w:eastAsia="Times New Roman" w:hAnsi="Garamond" w:cs="Arial"/>
          <w:i/>
          <w:iCs/>
          <w:shd w:val="clear" w:color="auto" w:fill="FFFFFF"/>
          <w:lang w:val="en-US"/>
        </w:rPr>
        <w:t>Boundary 2</w:t>
      </w:r>
      <w:r w:rsidRPr="003D08C8">
        <w:rPr>
          <w:rFonts w:ascii="Garamond" w:eastAsia="Times New Roman" w:hAnsi="Garamond" w:cs="Arial"/>
          <w:shd w:val="clear" w:color="auto" w:fill="FFFFFF"/>
          <w:lang w:val="en-US"/>
        </w:rPr>
        <w:t xml:space="preserve"> 12 3 333-358</w:t>
      </w:r>
    </w:p>
    <w:p w14:paraId="67C2B9CD" w14:textId="77777777" w:rsidR="00266B7D" w:rsidRPr="003D08C8" w:rsidRDefault="00266B7D" w:rsidP="00266B7D">
      <w:pPr>
        <w:spacing w:after="0" w:line="240" w:lineRule="auto"/>
        <w:rPr>
          <w:rFonts w:ascii="Garamond" w:hAnsi="Garamond" w:cs="Arial"/>
          <w:shd w:val="clear" w:color="auto" w:fill="FFFFFF"/>
        </w:rPr>
      </w:pPr>
    </w:p>
    <w:p w14:paraId="345ECEBB" w14:textId="48F9F972" w:rsidR="00266B7D" w:rsidRPr="003D08C8" w:rsidRDefault="007241B7" w:rsidP="00266B7D">
      <w:pPr>
        <w:spacing w:after="0" w:line="240" w:lineRule="auto"/>
        <w:rPr>
          <w:rFonts w:ascii="Garamond" w:eastAsia="Times New Roman" w:hAnsi="Garamond" w:cs="Times New Roman"/>
          <w:lang w:eastAsia="en-GB"/>
        </w:rPr>
      </w:pPr>
      <w:r w:rsidRPr="003D08C8">
        <w:rPr>
          <w:rFonts w:ascii="Garamond" w:hAnsi="Garamond" w:cs="Arial"/>
          <w:b/>
          <w:shd w:val="clear" w:color="auto" w:fill="FFFFFF"/>
        </w:rPr>
        <w:t>Moore-Gilbert B</w:t>
      </w:r>
      <w:r w:rsidRPr="003D08C8">
        <w:rPr>
          <w:rFonts w:ascii="Garamond" w:hAnsi="Garamond" w:cs="Arial"/>
          <w:shd w:val="clear" w:color="auto" w:fill="FFFFFF"/>
        </w:rPr>
        <w:t xml:space="preserve"> 1997</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Postcolonial Theory</w:t>
      </w:r>
      <w:r w:rsidR="00266B7D" w:rsidRPr="003D08C8">
        <w:rPr>
          <w:rFonts w:ascii="Garamond" w:hAnsi="Garamond" w:cs="Arial"/>
          <w:iCs/>
          <w:shd w:val="clear" w:color="auto" w:fill="FFFFFF"/>
        </w:rPr>
        <w:t xml:space="preserve"> Verso</w:t>
      </w:r>
      <w:r w:rsidRPr="003D08C8">
        <w:rPr>
          <w:rFonts w:ascii="Garamond" w:hAnsi="Garamond" w:cs="Arial"/>
          <w:shd w:val="clear" w:color="auto" w:fill="FFFFFF"/>
        </w:rPr>
        <w:t>, London</w:t>
      </w:r>
    </w:p>
    <w:p w14:paraId="342DACEF" w14:textId="77777777" w:rsidR="00266B7D" w:rsidRPr="003D08C8" w:rsidRDefault="00266B7D" w:rsidP="00266B7D">
      <w:pPr>
        <w:spacing w:after="0" w:line="240" w:lineRule="auto"/>
        <w:rPr>
          <w:rFonts w:ascii="Garamond" w:eastAsia="Times New Roman" w:hAnsi="Garamond" w:cs="Times New Roman"/>
          <w:lang w:eastAsia="en-GB"/>
        </w:rPr>
      </w:pPr>
    </w:p>
    <w:p w14:paraId="57500DDC" w14:textId="446CBB51" w:rsidR="00266B7D" w:rsidRPr="003D08C8" w:rsidRDefault="007241B7" w:rsidP="00266B7D">
      <w:pPr>
        <w:spacing w:after="0" w:line="240" w:lineRule="auto"/>
        <w:rPr>
          <w:rFonts w:ascii="Garamond" w:eastAsia="Times New Roman" w:hAnsi="Garamond" w:cs="Times New Roman"/>
          <w:lang w:eastAsia="en-GB"/>
        </w:rPr>
      </w:pPr>
      <w:r w:rsidRPr="003D08C8">
        <w:rPr>
          <w:rFonts w:ascii="Garamond" w:hAnsi="Garamond" w:cs="Arial"/>
          <w:b/>
          <w:shd w:val="clear" w:color="auto" w:fill="FFFFFF"/>
        </w:rPr>
        <w:t>Moreton-Robinson A</w:t>
      </w:r>
      <w:r w:rsidRPr="003D08C8">
        <w:rPr>
          <w:rFonts w:ascii="Garamond" w:hAnsi="Garamond" w:cs="Arial"/>
          <w:shd w:val="clear" w:color="auto" w:fill="FFFFFF"/>
        </w:rPr>
        <w:t xml:space="preserve"> 2000</w:t>
      </w:r>
      <w:r w:rsidR="00266B7D" w:rsidRPr="003D08C8">
        <w:rPr>
          <w:rStyle w:val="apple-converted-space"/>
          <w:rFonts w:ascii="Garamond" w:hAnsi="Garamond" w:cs="Arial"/>
          <w:shd w:val="clear" w:color="auto" w:fill="FFFFFF"/>
        </w:rPr>
        <w:t> </w:t>
      </w:r>
      <w:proofErr w:type="spellStart"/>
      <w:r w:rsidRPr="003D08C8">
        <w:rPr>
          <w:rFonts w:ascii="Garamond" w:hAnsi="Garamond" w:cs="Arial"/>
          <w:i/>
          <w:iCs/>
          <w:shd w:val="clear" w:color="auto" w:fill="FFFFFF"/>
        </w:rPr>
        <w:t>Talkin</w:t>
      </w:r>
      <w:proofErr w:type="spellEnd"/>
      <w:r w:rsidRPr="003D08C8">
        <w:rPr>
          <w:rFonts w:ascii="Garamond" w:hAnsi="Garamond" w:cs="Arial"/>
          <w:i/>
          <w:iCs/>
          <w:shd w:val="clear" w:color="auto" w:fill="FFFFFF"/>
        </w:rPr>
        <w:t>’</w:t>
      </w:r>
      <w:r w:rsidR="00266B7D" w:rsidRPr="003D08C8">
        <w:rPr>
          <w:rFonts w:ascii="Garamond" w:hAnsi="Garamond" w:cs="Arial"/>
          <w:i/>
          <w:iCs/>
          <w:shd w:val="clear" w:color="auto" w:fill="FFFFFF"/>
        </w:rPr>
        <w:t xml:space="preserve"> up to the white woman: Aboriginal women and feminism</w:t>
      </w:r>
      <w:r w:rsidRPr="003D08C8">
        <w:rPr>
          <w:rFonts w:ascii="Garamond" w:hAnsi="Garamond" w:cs="Arial"/>
          <w:shd w:val="clear" w:color="auto" w:fill="FFFFFF"/>
        </w:rPr>
        <w:t xml:space="preserve"> University of Queensland Press, Brisbane</w:t>
      </w:r>
    </w:p>
    <w:p w14:paraId="3530A43D" w14:textId="77777777" w:rsidR="00266B7D" w:rsidRPr="003D08C8" w:rsidRDefault="00266B7D" w:rsidP="00266B7D">
      <w:pPr>
        <w:spacing w:after="0" w:line="240" w:lineRule="auto"/>
        <w:rPr>
          <w:rFonts w:ascii="Garamond" w:eastAsia="Times New Roman" w:hAnsi="Garamond" w:cs="Times New Roman"/>
          <w:lang w:eastAsia="en-GB"/>
        </w:rPr>
      </w:pPr>
    </w:p>
    <w:p w14:paraId="2619808B" w14:textId="521655E1" w:rsidR="00266B7D" w:rsidRPr="003D08C8" w:rsidRDefault="007241B7" w:rsidP="00266B7D">
      <w:pPr>
        <w:spacing w:after="0" w:line="240" w:lineRule="auto"/>
        <w:rPr>
          <w:rFonts w:ascii="Garamond" w:eastAsia="Times New Roman" w:hAnsi="Garamond" w:cs="Times New Roman"/>
          <w:lang w:eastAsia="en-GB"/>
        </w:rPr>
      </w:pPr>
      <w:r w:rsidRPr="003D08C8">
        <w:rPr>
          <w:rFonts w:ascii="Garamond" w:eastAsia="Times New Roman" w:hAnsi="Garamond" w:cs="Times New Roman"/>
          <w:b/>
          <w:lang w:eastAsia="en-GB"/>
        </w:rPr>
        <w:t>Morris R</w:t>
      </w:r>
      <w:r w:rsidRPr="003D08C8">
        <w:rPr>
          <w:rFonts w:ascii="Garamond" w:eastAsia="Times New Roman" w:hAnsi="Garamond" w:cs="Times New Roman"/>
          <w:lang w:eastAsia="en-GB"/>
        </w:rPr>
        <w:t xml:space="preserve"> </w:t>
      </w:r>
      <w:proofErr w:type="spellStart"/>
      <w:r w:rsidRPr="003D08C8">
        <w:rPr>
          <w:rFonts w:ascii="Garamond" w:eastAsia="Times New Roman" w:hAnsi="Garamond" w:cs="Times New Roman"/>
          <w:lang w:eastAsia="en-GB"/>
        </w:rPr>
        <w:t>ed</w:t>
      </w:r>
      <w:proofErr w:type="spellEnd"/>
      <w:r w:rsidRPr="003D08C8">
        <w:rPr>
          <w:rFonts w:ascii="Garamond" w:eastAsia="Times New Roman" w:hAnsi="Garamond" w:cs="Times New Roman"/>
          <w:lang w:eastAsia="en-GB"/>
        </w:rPr>
        <w:t xml:space="preserve"> 2010</w:t>
      </w:r>
      <w:r w:rsidR="00266B7D" w:rsidRPr="003D08C8">
        <w:rPr>
          <w:rFonts w:ascii="Garamond" w:eastAsia="Times New Roman" w:hAnsi="Garamond" w:cs="Times New Roman"/>
          <w:lang w:eastAsia="en-GB"/>
        </w:rPr>
        <w:t xml:space="preserve"> </w:t>
      </w:r>
      <w:r w:rsidR="00266B7D" w:rsidRPr="003D08C8">
        <w:rPr>
          <w:rFonts w:ascii="Garamond" w:eastAsia="Times New Roman" w:hAnsi="Garamond" w:cs="Times New Roman"/>
          <w:i/>
          <w:iCs/>
          <w:lang w:eastAsia="en-GB"/>
        </w:rPr>
        <w:t>Can the subaltern speak</w:t>
      </w:r>
      <w:proofErr w:type="gramStart"/>
      <w:r w:rsidR="00266B7D" w:rsidRPr="003D08C8">
        <w:rPr>
          <w:rFonts w:ascii="Garamond" w:eastAsia="Times New Roman" w:hAnsi="Garamond" w:cs="Times New Roman"/>
          <w:i/>
          <w:iCs/>
          <w:lang w:eastAsia="en-GB"/>
        </w:rPr>
        <w:t>?:</w:t>
      </w:r>
      <w:proofErr w:type="gramEnd"/>
      <w:r w:rsidR="00266B7D" w:rsidRPr="003D08C8">
        <w:rPr>
          <w:rFonts w:ascii="Garamond" w:eastAsia="Times New Roman" w:hAnsi="Garamond" w:cs="Times New Roman"/>
          <w:i/>
          <w:iCs/>
          <w:lang w:eastAsia="en-GB"/>
        </w:rPr>
        <w:t xml:space="preserve"> reflections on the history of an idea</w:t>
      </w:r>
      <w:r w:rsidRPr="003D08C8">
        <w:rPr>
          <w:rFonts w:ascii="Garamond" w:eastAsia="Times New Roman" w:hAnsi="Garamond" w:cs="Times New Roman"/>
          <w:lang w:eastAsia="en-GB"/>
        </w:rPr>
        <w:t xml:space="preserve"> Columbia University Press, New York</w:t>
      </w:r>
    </w:p>
    <w:p w14:paraId="3B6519CE" w14:textId="77777777" w:rsidR="00266B7D" w:rsidRPr="003D08C8" w:rsidRDefault="00266B7D" w:rsidP="00266B7D">
      <w:pPr>
        <w:spacing w:after="0"/>
        <w:jc w:val="both"/>
        <w:rPr>
          <w:rFonts w:ascii="Garamond" w:hAnsi="Garamond"/>
          <w:b/>
        </w:rPr>
      </w:pPr>
    </w:p>
    <w:p w14:paraId="309BCE5A" w14:textId="6970DEAB" w:rsidR="00266B7D" w:rsidRPr="003D08C8" w:rsidRDefault="007241B7" w:rsidP="00266B7D">
      <w:pPr>
        <w:spacing w:after="0" w:line="240" w:lineRule="auto"/>
        <w:rPr>
          <w:rFonts w:ascii="Garamond" w:eastAsia="Times New Roman" w:hAnsi="Garamond" w:cs="Arial"/>
          <w:shd w:val="clear" w:color="auto" w:fill="FFFFFF"/>
          <w:lang w:val="en-US"/>
        </w:rPr>
      </w:pPr>
      <w:r w:rsidRPr="003D08C8">
        <w:rPr>
          <w:rFonts w:ascii="Garamond" w:hAnsi="Garamond" w:cs="Arial"/>
          <w:b/>
          <w:shd w:val="clear" w:color="auto" w:fill="FFFFFF"/>
        </w:rPr>
        <w:t>Nagar R and Ali F</w:t>
      </w:r>
      <w:r w:rsidRPr="003D08C8">
        <w:rPr>
          <w:rFonts w:ascii="Garamond" w:hAnsi="Garamond" w:cs="Arial"/>
          <w:shd w:val="clear" w:color="auto" w:fill="FFFFFF"/>
        </w:rPr>
        <w:t xml:space="preserve"> 2003</w:t>
      </w:r>
      <w:r w:rsidR="00266B7D" w:rsidRPr="003D08C8">
        <w:rPr>
          <w:rFonts w:ascii="Garamond" w:hAnsi="Garamond" w:cs="Arial"/>
          <w:shd w:val="clear" w:color="auto" w:fill="FFFFFF"/>
        </w:rPr>
        <w:t xml:space="preserve"> Collaboration across borde</w:t>
      </w:r>
      <w:r w:rsidRPr="003D08C8">
        <w:rPr>
          <w:rFonts w:ascii="Garamond" w:hAnsi="Garamond" w:cs="Arial"/>
          <w:shd w:val="clear" w:color="auto" w:fill="FFFFFF"/>
        </w:rPr>
        <w:t>rs: moving beyond positionality</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Singapore Journal of Tropical Geography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24</w:t>
      </w:r>
      <w:r w:rsidRPr="003D08C8">
        <w:rPr>
          <w:rFonts w:ascii="Garamond" w:hAnsi="Garamond" w:cs="Arial"/>
          <w:shd w:val="clear" w:color="auto" w:fill="FFFFFF"/>
        </w:rPr>
        <w:t xml:space="preserve"> 3 356-372</w:t>
      </w:r>
    </w:p>
    <w:p w14:paraId="6448165B" w14:textId="77777777" w:rsidR="00266B7D" w:rsidRPr="003D08C8" w:rsidRDefault="00266B7D" w:rsidP="00266B7D">
      <w:pPr>
        <w:spacing w:after="0" w:line="240" w:lineRule="auto"/>
        <w:rPr>
          <w:rFonts w:ascii="Garamond" w:eastAsia="Times New Roman" w:hAnsi="Garamond" w:cs="Arial"/>
          <w:shd w:val="clear" w:color="auto" w:fill="FFFFFF"/>
          <w:lang w:val="en-US"/>
        </w:rPr>
      </w:pPr>
    </w:p>
    <w:p w14:paraId="3C8E7BB9" w14:textId="458CDF7C" w:rsidR="00266B7D" w:rsidRPr="003D08C8" w:rsidRDefault="00266B7D" w:rsidP="00266B7D">
      <w:pPr>
        <w:spacing w:after="0" w:line="240" w:lineRule="auto"/>
        <w:rPr>
          <w:rFonts w:ascii="Garamond" w:eastAsia="Times New Roman" w:hAnsi="Garamond" w:cs="Times New Roman"/>
          <w:lang w:val="en-US"/>
        </w:rPr>
      </w:pPr>
      <w:proofErr w:type="spellStart"/>
      <w:r w:rsidRPr="003D08C8">
        <w:rPr>
          <w:rFonts w:ascii="Garamond" w:eastAsia="Times New Roman" w:hAnsi="Garamond" w:cs="Arial"/>
          <w:b/>
          <w:shd w:val="clear" w:color="auto" w:fill="FFFFFF"/>
          <w:lang w:val="en-US"/>
        </w:rPr>
        <w:t>Noxolo</w:t>
      </w:r>
      <w:proofErr w:type="spellEnd"/>
      <w:r w:rsidRPr="003D08C8">
        <w:rPr>
          <w:rFonts w:ascii="Garamond" w:eastAsia="Times New Roman" w:hAnsi="Garamond" w:cs="Arial"/>
          <w:b/>
          <w:shd w:val="clear" w:color="auto" w:fill="FFFFFF"/>
          <w:lang w:val="en-US"/>
        </w:rPr>
        <w:t xml:space="preserve"> P, </w:t>
      </w:r>
      <w:proofErr w:type="spellStart"/>
      <w:r w:rsidRPr="003D08C8">
        <w:rPr>
          <w:rFonts w:ascii="Garamond" w:eastAsia="Times New Roman" w:hAnsi="Garamond" w:cs="Arial"/>
          <w:b/>
          <w:shd w:val="clear" w:color="auto" w:fill="FFFFFF"/>
          <w:lang w:val="en-US"/>
        </w:rPr>
        <w:t>Raghuram</w:t>
      </w:r>
      <w:proofErr w:type="spellEnd"/>
      <w:r w:rsidR="007241B7" w:rsidRPr="003D08C8">
        <w:rPr>
          <w:rFonts w:ascii="Garamond" w:eastAsia="Times New Roman" w:hAnsi="Garamond" w:cs="Arial"/>
          <w:b/>
          <w:shd w:val="clear" w:color="auto" w:fill="FFFFFF"/>
          <w:lang w:val="en-US"/>
        </w:rPr>
        <w:t xml:space="preserve"> P, and Madge</w:t>
      </w:r>
      <w:r w:rsidR="007241B7" w:rsidRPr="003D08C8">
        <w:rPr>
          <w:rFonts w:ascii="Garamond" w:eastAsia="Times New Roman" w:hAnsi="Garamond" w:cs="Arial"/>
          <w:shd w:val="clear" w:color="auto" w:fill="FFFFFF"/>
          <w:lang w:val="en-US"/>
        </w:rPr>
        <w:t xml:space="preserve"> C 2012</w:t>
      </w:r>
      <w:r w:rsidRPr="003D08C8">
        <w:rPr>
          <w:rFonts w:ascii="Garamond" w:eastAsia="Times New Roman" w:hAnsi="Garamond" w:cs="Arial"/>
          <w:shd w:val="clear" w:color="auto" w:fill="FFFFFF"/>
          <w:lang w:val="en-US"/>
        </w:rPr>
        <w:t xml:space="preserve"> Unsettling responsibil</w:t>
      </w:r>
      <w:r w:rsidR="007241B7" w:rsidRPr="003D08C8">
        <w:rPr>
          <w:rFonts w:ascii="Garamond" w:eastAsia="Times New Roman" w:hAnsi="Garamond" w:cs="Arial"/>
          <w:shd w:val="clear" w:color="auto" w:fill="FFFFFF"/>
          <w:lang w:val="en-US"/>
        </w:rPr>
        <w:t>ity: postcolonial interventions</w:t>
      </w:r>
      <w:r w:rsidRPr="003D08C8">
        <w:rPr>
          <w:rFonts w:ascii="Garamond" w:eastAsia="Times New Roman" w:hAnsi="Garamond" w:cs="Arial"/>
          <w:shd w:val="clear" w:color="auto" w:fill="FFFFFF"/>
          <w:lang w:val="en-US"/>
        </w:rPr>
        <w:t> </w:t>
      </w:r>
      <w:r w:rsidRPr="003D08C8">
        <w:rPr>
          <w:rFonts w:ascii="Garamond" w:eastAsia="Times New Roman" w:hAnsi="Garamond" w:cs="Arial"/>
          <w:i/>
          <w:iCs/>
          <w:shd w:val="clear" w:color="auto" w:fill="FFFFFF"/>
          <w:lang w:val="en-US"/>
        </w:rPr>
        <w:t>Transactions of the Institute of British Geographers</w:t>
      </w:r>
      <w:r w:rsidRPr="003D08C8">
        <w:rPr>
          <w:rFonts w:ascii="Garamond" w:eastAsia="Times New Roman" w:hAnsi="Garamond" w:cs="Arial"/>
          <w:shd w:val="clear" w:color="auto" w:fill="FFFFFF"/>
          <w:lang w:val="en-US"/>
        </w:rPr>
        <w:t> </w:t>
      </w:r>
      <w:r w:rsidRPr="003D08C8">
        <w:rPr>
          <w:rFonts w:ascii="Garamond" w:eastAsia="Times New Roman" w:hAnsi="Garamond" w:cs="Arial"/>
          <w:iCs/>
          <w:shd w:val="clear" w:color="auto" w:fill="FFFFFF"/>
          <w:lang w:val="en-US"/>
        </w:rPr>
        <w:t>37</w:t>
      </w:r>
      <w:r w:rsidR="007241B7" w:rsidRPr="003D08C8">
        <w:rPr>
          <w:rFonts w:ascii="Garamond" w:eastAsia="Times New Roman" w:hAnsi="Garamond" w:cs="Arial"/>
          <w:shd w:val="clear" w:color="auto" w:fill="FFFFFF"/>
          <w:lang w:val="en-US"/>
        </w:rPr>
        <w:t xml:space="preserve"> 3 418-429</w:t>
      </w:r>
    </w:p>
    <w:p w14:paraId="412D39CE" w14:textId="77777777" w:rsidR="00266B7D" w:rsidRPr="003D08C8" w:rsidRDefault="00266B7D" w:rsidP="00266B7D">
      <w:pPr>
        <w:spacing w:after="0"/>
        <w:jc w:val="both"/>
        <w:rPr>
          <w:rFonts w:ascii="Garamond" w:hAnsi="Garamond"/>
          <w:b/>
          <w:lang w:val="en-US"/>
        </w:rPr>
      </w:pPr>
    </w:p>
    <w:p w14:paraId="7F0F6641" w14:textId="5A785F1E" w:rsidR="00266B7D" w:rsidRPr="003D08C8" w:rsidRDefault="007241B7" w:rsidP="00266B7D">
      <w:pPr>
        <w:spacing w:after="0"/>
        <w:jc w:val="both"/>
        <w:rPr>
          <w:rFonts w:ascii="Garamond" w:hAnsi="Garamond" w:cs="Arial"/>
          <w:shd w:val="clear" w:color="auto" w:fill="FFFFFF"/>
        </w:rPr>
      </w:pPr>
      <w:proofErr w:type="spellStart"/>
      <w:r w:rsidRPr="003D08C8">
        <w:rPr>
          <w:rFonts w:ascii="Garamond" w:hAnsi="Garamond" w:cs="Arial"/>
          <w:b/>
          <w:shd w:val="clear" w:color="auto" w:fill="FFFFFF"/>
        </w:rPr>
        <w:t>Pande</w:t>
      </w:r>
      <w:proofErr w:type="spellEnd"/>
      <w:r w:rsidRPr="003D08C8">
        <w:rPr>
          <w:rFonts w:ascii="Garamond" w:hAnsi="Garamond" w:cs="Arial"/>
          <w:b/>
          <w:shd w:val="clear" w:color="auto" w:fill="FFFFFF"/>
        </w:rPr>
        <w:t xml:space="preserve"> R</w:t>
      </w:r>
      <w:r w:rsidRPr="003D08C8">
        <w:rPr>
          <w:rFonts w:ascii="Garamond" w:hAnsi="Garamond" w:cs="Arial"/>
          <w:shd w:val="clear" w:color="auto" w:fill="FFFFFF"/>
        </w:rPr>
        <w:t xml:space="preserve"> 2015</w:t>
      </w:r>
      <w:r w:rsidR="00266B7D" w:rsidRPr="003D08C8">
        <w:rPr>
          <w:rFonts w:ascii="Garamond" w:hAnsi="Garamond" w:cs="Arial"/>
          <w:shd w:val="clear" w:color="auto" w:fill="FFFFFF"/>
        </w:rPr>
        <w:t xml:space="preserve"> ‘I arranged my own marriage’: arranged marri</w:t>
      </w:r>
      <w:r w:rsidRPr="003D08C8">
        <w:rPr>
          <w:rFonts w:ascii="Garamond" w:hAnsi="Garamond" w:cs="Arial"/>
          <w:shd w:val="clear" w:color="auto" w:fill="FFFFFF"/>
        </w:rPr>
        <w:t>ages and post-colonial feminism</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Gender, Place &amp; Culture</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22</w:t>
      </w:r>
      <w:r w:rsidRPr="003D08C8">
        <w:rPr>
          <w:rFonts w:ascii="Garamond" w:hAnsi="Garamond" w:cs="Arial"/>
          <w:iCs/>
          <w:shd w:val="clear" w:color="auto" w:fill="FFFFFF"/>
        </w:rPr>
        <w:t xml:space="preserve"> </w:t>
      </w:r>
      <w:r w:rsidRPr="003D08C8">
        <w:rPr>
          <w:rFonts w:ascii="Garamond" w:hAnsi="Garamond" w:cs="Arial"/>
          <w:shd w:val="clear" w:color="auto" w:fill="FFFFFF"/>
        </w:rPr>
        <w:t>2 172-187</w:t>
      </w:r>
    </w:p>
    <w:p w14:paraId="1A4063C7" w14:textId="77777777" w:rsidR="00266B7D" w:rsidRPr="003D08C8" w:rsidRDefault="00266B7D" w:rsidP="00266B7D">
      <w:pPr>
        <w:spacing w:after="0"/>
        <w:jc w:val="both"/>
        <w:rPr>
          <w:rFonts w:ascii="Garamond" w:hAnsi="Garamond" w:cs="Arial"/>
          <w:shd w:val="clear" w:color="auto" w:fill="FFFFFF"/>
        </w:rPr>
      </w:pPr>
    </w:p>
    <w:p w14:paraId="3340944C" w14:textId="4DEA397B" w:rsidR="00266B7D" w:rsidRPr="003D08C8" w:rsidRDefault="007241B7" w:rsidP="00266B7D">
      <w:pPr>
        <w:spacing w:after="0"/>
        <w:jc w:val="both"/>
        <w:rPr>
          <w:rFonts w:ascii="Garamond" w:hAnsi="Garamond"/>
        </w:rPr>
      </w:pPr>
      <w:r w:rsidRPr="003D08C8">
        <w:rPr>
          <w:rFonts w:ascii="Garamond" w:hAnsi="Garamond"/>
          <w:b/>
        </w:rPr>
        <w:t>Parry B</w:t>
      </w:r>
      <w:r w:rsidRPr="003D08C8">
        <w:rPr>
          <w:rFonts w:ascii="Garamond" w:hAnsi="Garamond"/>
        </w:rPr>
        <w:t xml:space="preserve"> 1987</w:t>
      </w:r>
      <w:r w:rsidR="00266B7D" w:rsidRPr="003D08C8">
        <w:rPr>
          <w:rFonts w:ascii="Garamond" w:hAnsi="Garamond"/>
        </w:rPr>
        <w:t xml:space="preserve"> Problems in current</w:t>
      </w:r>
      <w:r w:rsidRPr="003D08C8">
        <w:rPr>
          <w:rFonts w:ascii="Garamond" w:hAnsi="Garamond"/>
        </w:rPr>
        <w:t xml:space="preserve"> theories of colonial discourse</w:t>
      </w:r>
      <w:r w:rsidR="00266B7D" w:rsidRPr="003D08C8">
        <w:rPr>
          <w:rFonts w:ascii="Garamond" w:hAnsi="Garamond"/>
        </w:rPr>
        <w:t xml:space="preserve"> </w:t>
      </w:r>
      <w:r w:rsidR="00266B7D" w:rsidRPr="003D08C8">
        <w:rPr>
          <w:rFonts w:ascii="Garamond" w:hAnsi="Garamond"/>
          <w:i/>
        </w:rPr>
        <w:t>Oxford Literary Review</w:t>
      </w:r>
      <w:r w:rsidRPr="003D08C8">
        <w:rPr>
          <w:rFonts w:ascii="Garamond" w:hAnsi="Garamond"/>
        </w:rPr>
        <w:t xml:space="preserve"> 9 27-58</w:t>
      </w:r>
    </w:p>
    <w:p w14:paraId="4F85FAA1" w14:textId="77777777" w:rsidR="00266B7D" w:rsidRPr="003D08C8" w:rsidRDefault="00266B7D" w:rsidP="00266B7D">
      <w:pPr>
        <w:spacing w:after="0"/>
        <w:jc w:val="both"/>
        <w:rPr>
          <w:rFonts w:ascii="Garamond" w:hAnsi="Garamond"/>
        </w:rPr>
      </w:pPr>
    </w:p>
    <w:p w14:paraId="61ECD637" w14:textId="6AF0C79D" w:rsidR="00266B7D" w:rsidRPr="003D08C8" w:rsidRDefault="007241B7" w:rsidP="00266B7D">
      <w:pPr>
        <w:spacing w:after="0" w:line="240" w:lineRule="auto"/>
        <w:rPr>
          <w:rFonts w:ascii="Garamond" w:eastAsia="Times New Roman" w:hAnsi="Garamond" w:cs="Times New Roman"/>
          <w:lang w:val="en-US"/>
        </w:rPr>
      </w:pPr>
      <w:proofErr w:type="spellStart"/>
      <w:r w:rsidRPr="003D08C8">
        <w:rPr>
          <w:rFonts w:ascii="Garamond" w:eastAsia="Times New Roman" w:hAnsi="Garamond" w:cs="Arial"/>
          <w:b/>
          <w:shd w:val="clear" w:color="auto" w:fill="FFFFFF"/>
          <w:lang w:val="en-US"/>
        </w:rPr>
        <w:t>Pedwell</w:t>
      </w:r>
      <w:proofErr w:type="spellEnd"/>
      <w:r w:rsidRPr="003D08C8">
        <w:rPr>
          <w:rFonts w:ascii="Garamond" w:eastAsia="Times New Roman" w:hAnsi="Garamond" w:cs="Arial"/>
          <w:b/>
          <w:shd w:val="clear" w:color="auto" w:fill="FFFFFF"/>
          <w:lang w:val="en-US"/>
        </w:rPr>
        <w:t xml:space="preserve"> C</w:t>
      </w:r>
      <w:r w:rsidRPr="003D08C8">
        <w:rPr>
          <w:rFonts w:ascii="Garamond" w:eastAsia="Times New Roman" w:hAnsi="Garamond" w:cs="Arial"/>
          <w:shd w:val="clear" w:color="auto" w:fill="FFFFFF"/>
          <w:lang w:val="en-US"/>
        </w:rPr>
        <w:t xml:space="preserve"> 2008</w:t>
      </w:r>
      <w:r w:rsidR="00266B7D" w:rsidRPr="003D08C8">
        <w:rPr>
          <w:rFonts w:ascii="Garamond" w:eastAsia="Times New Roman" w:hAnsi="Garamond" w:cs="Arial"/>
          <w:shd w:val="clear" w:color="auto" w:fill="FFFFFF"/>
          <w:lang w:val="en-US"/>
        </w:rPr>
        <w:t xml:space="preserve"> Weaving relational webs Theorizing cultural d</w:t>
      </w:r>
      <w:r w:rsidRPr="003D08C8">
        <w:rPr>
          <w:rFonts w:ascii="Garamond" w:eastAsia="Times New Roman" w:hAnsi="Garamond" w:cs="Arial"/>
          <w:shd w:val="clear" w:color="auto" w:fill="FFFFFF"/>
          <w:lang w:val="en-US"/>
        </w:rPr>
        <w:t>ifference and embodied practice</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Feminist Theory</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Cs/>
          <w:shd w:val="clear" w:color="auto" w:fill="FFFFFF"/>
          <w:lang w:val="en-US"/>
        </w:rPr>
        <w:t>9</w:t>
      </w:r>
      <w:r w:rsidRPr="003D08C8">
        <w:rPr>
          <w:rFonts w:ascii="Garamond" w:eastAsia="Times New Roman" w:hAnsi="Garamond" w:cs="Arial"/>
          <w:shd w:val="clear" w:color="auto" w:fill="FFFFFF"/>
          <w:lang w:val="en-US"/>
        </w:rPr>
        <w:t xml:space="preserve"> 1 87-107</w:t>
      </w:r>
    </w:p>
    <w:p w14:paraId="55E2F31E" w14:textId="77777777" w:rsidR="00266B7D" w:rsidRPr="003D08C8" w:rsidRDefault="00266B7D" w:rsidP="00266B7D">
      <w:pPr>
        <w:spacing w:after="0"/>
        <w:jc w:val="both"/>
        <w:rPr>
          <w:rFonts w:ascii="Garamond" w:hAnsi="Garamond"/>
        </w:rPr>
      </w:pPr>
    </w:p>
    <w:p w14:paraId="7E959864" w14:textId="65D2B182" w:rsidR="00266B7D" w:rsidRPr="003D08C8" w:rsidRDefault="007241B7" w:rsidP="00266B7D">
      <w:pPr>
        <w:spacing w:after="0"/>
        <w:jc w:val="both"/>
        <w:rPr>
          <w:rFonts w:ascii="Garamond" w:hAnsi="Garamond"/>
        </w:rPr>
      </w:pPr>
      <w:proofErr w:type="spellStart"/>
      <w:r w:rsidRPr="003D08C8">
        <w:rPr>
          <w:rFonts w:ascii="Garamond" w:hAnsi="Garamond"/>
          <w:b/>
        </w:rPr>
        <w:t>Popke</w:t>
      </w:r>
      <w:proofErr w:type="spellEnd"/>
      <w:r w:rsidRPr="003D08C8">
        <w:rPr>
          <w:rFonts w:ascii="Garamond" w:hAnsi="Garamond"/>
          <w:b/>
        </w:rPr>
        <w:t xml:space="preserve"> J</w:t>
      </w:r>
      <w:r w:rsidRPr="003D08C8">
        <w:rPr>
          <w:rFonts w:ascii="Garamond" w:hAnsi="Garamond"/>
        </w:rPr>
        <w:t xml:space="preserve"> 2004</w:t>
      </w:r>
      <w:r w:rsidR="00266B7D" w:rsidRPr="003D08C8">
        <w:rPr>
          <w:rFonts w:ascii="Garamond" w:hAnsi="Garamond"/>
        </w:rPr>
        <w:t xml:space="preserve"> The face of the other: Zapatismo, responsibility a</w:t>
      </w:r>
      <w:r w:rsidRPr="003D08C8">
        <w:rPr>
          <w:rFonts w:ascii="Garamond" w:hAnsi="Garamond"/>
        </w:rPr>
        <w:t>nd the ethics of deconstruction</w:t>
      </w:r>
      <w:r w:rsidR="00266B7D" w:rsidRPr="003D08C8">
        <w:rPr>
          <w:rFonts w:ascii="Garamond" w:hAnsi="Garamond"/>
        </w:rPr>
        <w:t xml:space="preserve"> </w:t>
      </w:r>
      <w:r w:rsidR="00266B7D" w:rsidRPr="003D08C8">
        <w:rPr>
          <w:rFonts w:ascii="Garamond" w:hAnsi="Garamond"/>
          <w:i/>
        </w:rPr>
        <w:t>Social &amp; Cultural Geography</w:t>
      </w:r>
      <w:r w:rsidRPr="003D08C8">
        <w:rPr>
          <w:rFonts w:ascii="Garamond" w:hAnsi="Garamond"/>
        </w:rPr>
        <w:t xml:space="preserve"> 5 2 301-317</w:t>
      </w:r>
    </w:p>
    <w:p w14:paraId="4C043401" w14:textId="77777777" w:rsidR="00266B7D" w:rsidRPr="003D08C8" w:rsidRDefault="00266B7D" w:rsidP="00266B7D">
      <w:pPr>
        <w:spacing w:after="0" w:line="240" w:lineRule="auto"/>
        <w:rPr>
          <w:rFonts w:ascii="Garamond" w:eastAsia="Times New Roman" w:hAnsi="Garamond" w:cs="Arial"/>
          <w:shd w:val="clear" w:color="auto" w:fill="FFFFFF"/>
        </w:rPr>
      </w:pPr>
    </w:p>
    <w:p w14:paraId="584BF7FB" w14:textId="56F5863C" w:rsidR="00266B7D" w:rsidRPr="003D08C8" w:rsidRDefault="007241B7" w:rsidP="00266B7D">
      <w:pPr>
        <w:spacing w:after="0" w:line="240" w:lineRule="auto"/>
        <w:rPr>
          <w:rFonts w:ascii="Garamond" w:eastAsia="Times New Roman" w:hAnsi="Garamond" w:cs="Arial"/>
          <w:shd w:val="clear" w:color="auto" w:fill="FFFFFF"/>
          <w:lang w:val="en-US"/>
        </w:rPr>
      </w:pPr>
      <w:proofErr w:type="spellStart"/>
      <w:r w:rsidRPr="003D08C8">
        <w:rPr>
          <w:rFonts w:ascii="Garamond" w:hAnsi="Garamond" w:cs="Arial"/>
          <w:b/>
          <w:shd w:val="clear" w:color="auto" w:fill="FFFFFF"/>
        </w:rPr>
        <w:t>Popke</w:t>
      </w:r>
      <w:proofErr w:type="spellEnd"/>
      <w:r w:rsidRPr="003D08C8">
        <w:rPr>
          <w:rFonts w:ascii="Garamond" w:hAnsi="Garamond" w:cs="Arial"/>
          <w:b/>
          <w:shd w:val="clear" w:color="auto" w:fill="FFFFFF"/>
        </w:rPr>
        <w:t xml:space="preserve"> J</w:t>
      </w:r>
      <w:r w:rsidRPr="003D08C8">
        <w:rPr>
          <w:rFonts w:ascii="Garamond" w:hAnsi="Garamond" w:cs="Arial"/>
          <w:shd w:val="clear" w:color="auto" w:fill="FFFFFF"/>
        </w:rPr>
        <w:t xml:space="preserve"> 2007</w:t>
      </w:r>
      <w:r w:rsidR="00266B7D" w:rsidRPr="003D08C8">
        <w:rPr>
          <w:rFonts w:ascii="Garamond" w:hAnsi="Garamond" w:cs="Arial"/>
          <w:shd w:val="clear" w:color="auto" w:fill="FFFFFF"/>
        </w:rPr>
        <w:t xml:space="preserve"> Geography and ethics: spaces</w:t>
      </w:r>
      <w:r w:rsidRPr="003D08C8">
        <w:rPr>
          <w:rFonts w:ascii="Garamond" w:hAnsi="Garamond" w:cs="Arial"/>
          <w:shd w:val="clear" w:color="auto" w:fill="FFFFFF"/>
        </w:rPr>
        <w:t xml:space="preserve"> of cosmopolitan responsibility</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Progress in Human Geography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31</w:t>
      </w:r>
      <w:r w:rsidRPr="003D08C8">
        <w:rPr>
          <w:rFonts w:ascii="Garamond" w:hAnsi="Garamond" w:cs="Arial"/>
          <w:shd w:val="clear" w:color="auto" w:fill="FFFFFF"/>
        </w:rPr>
        <w:t xml:space="preserve"> </w:t>
      </w:r>
      <w:r w:rsidR="00266B7D" w:rsidRPr="003D08C8">
        <w:rPr>
          <w:rFonts w:ascii="Garamond" w:hAnsi="Garamond" w:cs="Arial"/>
          <w:shd w:val="clear" w:color="auto" w:fill="FFFFFF"/>
        </w:rPr>
        <w:t xml:space="preserve">4 </w:t>
      </w:r>
      <w:r w:rsidRPr="003D08C8">
        <w:rPr>
          <w:rFonts w:ascii="Garamond" w:hAnsi="Garamond" w:cs="Arial"/>
          <w:shd w:val="clear" w:color="auto" w:fill="FFFFFF"/>
        </w:rPr>
        <w:t>509-518</w:t>
      </w:r>
    </w:p>
    <w:p w14:paraId="75754E6B" w14:textId="77777777" w:rsidR="00266B7D" w:rsidRPr="003D08C8" w:rsidRDefault="00266B7D" w:rsidP="00266B7D">
      <w:pPr>
        <w:spacing w:after="0" w:line="240" w:lineRule="auto"/>
        <w:rPr>
          <w:rFonts w:ascii="Garamond" w:eastAsia="Times New Roman" w:hAnsi="Garamond" w:cs="Arial"/>
          <w:shd w:val="clear" w:color="auto" w:fill="FFFFFF"/>
          <w:lang w:val="en-US"/>
        </w:rPr>
      </w:pPr>
    </w:p>
    <w:p w14:paraId="3B3488DE" w14:textId="4A3014EC" w:rsidR="00F855D9" w:rsidRPr="003D08C8" w:rsidRDefault="00F855D9" w:rsidP="00266B7D">
      <w:pPr>
        <w:spacing w:after="0" w:line="240" w:lineRule="auto"/>
        <w:rPr>
          <w:rFonts w:ascii="Garamond" w:eastAsia="Times New Roman" w:hAnsi="Garamond" w:cs="Times New Roman"/>
          <w:b/>
          <w:shd w:val="clear" w:color="auto" w:fill="FFFFFF"/>
          <w:lang w:val="en-US"/>
        </w:rPr>
      </w:pPr>
      <w:proofErr w:type="spellStart"/>
      <w:r w:rsidRPr="003D08C8">
        <w:rPr>
          <w:rFonts w:ascii="Garamond" w:hAnsi="Garamond" w:cs="Times New Roman"/>
          <w:b/>
          <w:lang w:val="en-US"/>
        </w:rPr>
        <w:t>Probyn</w:t>
      </w:r>
      <w:proofErr w:type="spellEnd"/>
      <w:r w:rsidRPr="003D08C8">
        <w:rPr>
          <w:rFonts w:ascii="Garamond" w:hAnsi="Garamond" w:cs="Times New Roman"/>
          <w:b/>
          <w:lang w:val="en-US"/>
        </w:rPr>
        <w:t xml:space="preserve"> E</w:t>
      </w:r>
      <w:r w:rsidRPr="003D08C8">
        <w:rPr>
          <w:rFonts w:ascii="Garamond" w:hAnsi="Garamond" w:cs="Times New Roman"/>
          <w:lang w:val="en-US"/>
        </w:rPr>
        <w:t xml:space="preserve"> 2010 Introduction: researching intimate spaces </w:t>
      </w:r>
      <w:r w:rsidRPr="003D08C8">
        <w:rPr>
          <w:rFonts w:ascii="Garamond" w:hAnsi="Garamond" w:cs="Times New Roman"/>
          <w:i/>
          <w:lang w:val="en-US"/>
        </w:rPr>
        <w:t xml:space="preserve">Emotion, Space &amp; Society </w:t>
      </w:r>
      <w:r w:rsidRPr="003D08C8">
        <w:rPr>
          <w:rFonts w:ascii="Garamond" w:hAnsi="Garamond" w:cs="Times New Roman"/>
          <w:lang w:val="en-US"/>
        </w:rPr>
        <w:t>3 1 1-3</w:t>
      </w:r>
    </w:p>
    <w:p w14:paraId="69737181" w14:textId="77777777" w:rsidR="00F855D9" w:rsidRPr="003D08C8" w:rsidRDefault="00F855D9" w:rsidP="00266B7D">
      <w:pPr>
        <w:spacing w:after="0" w:line="240" w:lineRule="auto"/>
        <w:rPr>
          <w:rFonts w:ascii="Garamond" w:eastAsia="Times New Roman" w:hAnsi="Garamond" w:cs="Arial"/>
          <w:b/>
          <w:shd w:val="clear" w:color="auto" w:fill="FFFFFF"/>
          <w:lang w:val="en-US"/>
        </w:rPr>
      </w:pPr>
    </w:p>
    <w:p w14:paraId="304E50D7" w14:textId="27EEEFF8" w:rsidR="00266B7D" w:rsidRPr="003D08C8" w:rsidRDefault="00B44716" w:rsidP="00266B7D">
      <w:pPr>
        <w:spacing w:after="0" w:line="240" w:lineRule="auto"/>
        <w:rPr>
          <w:rFonts w:ascii="Garamond" w:eastAsia="Times New Roman" w:hAnsi="Garamond" w:cs="Times New Roman"/>
          <w:lang w:val="en-US"/>
        </w:rPr>
      </w:pPr>
      <w:r w:rsidRPr="003D08C8">
        <w:rPr>
          <w:rFonts w:ascii="Garamond" w:eastAsia="Times New Roman" w:hAnsi="Garamond" w:cs="Arial"/>
          <w:b/>
          <w:shd w:val="clear" w:color="auto" w:fill="FFFFFF"/>
          <w:lang w:val="en-US"/>
        </w:rPr>
        <w:t>Radcliffe S</w:t>
      </w:r>
      <w:r w:rsidRPr="003D08C8">
        <w:rPr>
          <w:rFonts w:ascii="Garamond" w:eastAsia="Times New Roman" w:hAnsi="Garamond" w:cs="Arial"/>
          <w:shd w:val="clear" w:color="auto" w:fill="FFFFFF"/>
          <w:lang w:val="en-US"/>
        </w:rPr>
        <w:t xml:space="preserve"> 1994</w:t>
      </w:r>
      <w:r w:rsidR="00266B7D" w:rsidRPr="003D08C8">
        <w:rPr>
          <w:rFonts w:ascii="Garamond" w:eastAsia="Times New Roman" w:hAnsi="Garamond" w:cs="Arial"/>
          <w:shd w:val="clear" w:color="auto" w:fill="FFFFFF"/>
          <w:lang w:val="en-US"/>
        </w:rPr>
        <w:t xml:space="preserve"> (Representing) post-colonial women: Authority, difference and feminisms </w:t>
      </w:r>
      <w:r w:rsidR="00266B7D" w:rsidRPr="003D08C8">
        <w:rPr>
          <w:rFonts w:ascii="Garamond" w:eastAsia="Times New Roman" w:hAnsi="Garamond" w:cs="Arial"/>
          <w:i/>
          <w:iCs/>
          <w:shd w:val="clear" w:color="auto" w:fill="FFFFFF"/>
          <w:lang w:val="en-US"/>
        </w:rPr>
        <w:t>Area</w:t>
      </w:r>
      <w:r w:rsidRPr="003D08C8">
        <w:rPr>
          <w:rFonts w:ascii="Garamond" w:eastAsia="Times New Roman" w:hAnsi="Garamond" w:cs="Arial"/>
          <w:shd w:val="clear" w:color="auto" w:fill="FFFFFF"/>
          <w:lang w:val="en-US"/>
        </w:rPr>
        <w:t xml:space="preserve"> 26 1 25-32</w:t>
      </w:r>
    </w:p>
    <w:p w14:paraId="47800639" w14:textId="77777777" w:rsidR="00266B7D" w:rsidRPr="003D08C8" w:rsidRDefault="00266B7D" w:rsidP="00266B7D">
      <w:pPr>
        <w:spacing w:after="0"/>
        <w:jc w:val="both"/>
        <w:rPr>
          <w:rFonts w:ascii="Garamond" w:hAnsi="Garamond"/>
          <w:b/>
          <w:lang w:val="en-US"/>
        </w:rPr>
      </w:pPr>
    </w:p>
    <w:p w14:paraId="157B8270" w14:textId="0AF1011B" w:rsidR="00266B7D" w:rsidRPr="003D08C8" w:rsidRDefault="00B44716" w:rsidP="00266B7D">
      <w:pPr>
        <w:spacing w:after="0" w:line="240" w:lineRule="auto"/>
        <w:rPr>
          <w:rFonts w:ascii="Garamond" w:eastAsia="Times New Roman" w:hAnsi="Garamond" w:cs="Arial"/>
          <w:shd w:val="clear" w:color="auto" w:fill="FFFFFF"/>
          <w:lang w:val="en-US"/>
        </w:rPr>
      </w:pPr>
      <w:r w:rsidRPr="003D08C8">
        <w:rPr>
          <w:rFonts w:ascii="Garamond" w:eastAsia="Times New Roman" w:hAnsi="Garamond" w:cs="Arial"/>
          <w:b/>
          <w:shd w:val="clear" w:color="auto" w:fill="FFFFFF"/>
          <w:lang w:val="en-US"/>
        </w:rPr>
        <w:t>Radcliffe S</w:t>
      </w:r>
      <w:r w:rsidRPr="003D08C8">
        <w:rPr>
          <w:rFonts w:ascii="Garamond" w:eastAsia="Times New Roman" w:hAnsi="Garamond" w:cs="Arial"/>
          <w:shd w:val="clear" w:color="auto" w:fill="FFFFFF"/>
          <w:lang w:val="en-US"/>
        </w:rPr>
        <w:t xml:space="preserve"> 2006</w:t>
      </w:r>
      <w:r w:rsidR="00266B7D" w:rsidRPr="003D08C8">
        <w:rPr>
          <w:rFonts w:ascii="Garamond" w:eastAsia="Times New Roman" w:hAnsi="Garamond" w:cs="Arial"/>
          <w:shd w:val="clear" w:color="auto" w:fill="FFFFFF"/>
          <w:lang w:val="en-US"/>
        </w:rPr>
        <w:t xml:space="preserve"> Development and geography: gendered subjects in development processes and interventions. </w:t>
      </w:r>
      <w:r w:rsidR="00266B7D" w:rsidRPr="003D08C8">
        <w:rPr>
          <w:rFonts w:ascii="Garamond" w:eastAsia="Times New Roman" w:hAnsi="Garamond" w:cs="Arial"/>
          <w:i/>
          <w:iCs/>
          <w:shd w:val="clear" w:color="auto" w:fill="FFFFFF"/>
          <w:lang w:val="en-US"/>
        </w:rPr>
        <w:t>Progress in Human Geography</w:t>
      </w:r>
      <w:r w:rsidR="00266B7D" w:rsidRPr="003D08C8">
        <w:rPr>
          <w:rFonts w:ascii="Garamond" w:eastAsia="Times New Roman" w:hAnsi="Garamond" w:cs="Arial"/>
          <w:shd w:val="clear" w:color="auto" w:fill="FFFFFF"/>
          <w:lang w:val="en-US"/>
        </w:rPr>
        <w:t xml:space="preserve"> </w:t>
      </w:r>
      <w:r w:rsidR="00266B7D" w:rsidRPr="003D08C8">
        <w:rPr>
          <w:rFonts w:ascii="Garamond" w:eastAsia="Times New Roman" w:hAnsi="Garamond" w:cs="Arial"/>
          <w:iCs/>
          <w:shd w:val="clear" w:color="auto" w:fill="FFFFFF"/>
          <w:lang w:val="en-US"/>
        </w:rPr>
        <w:t>30</w:t>
      </w:r>
      <w:r w:rsidRPr="003D08C8">
        <w:rPr>
          <w:rFonts w:ascii="Garamond" w:eastAsia="Times New Roman" w:hAnsi="Garamond" w:cs="Arial"/>
          <w:shd w:val="clear" w:color="auto" w:fill="FFFFFF"/>
          <w:lang w:val="en-US"/>
        </w:rPr>
        <w:t xml:space="preserve"> 4 524-532</w:t>
      </w:r>
    </w:p>
    <w:p w14:paraId="3E47D256" w14:textId="77777777" w:rsidR="00266B7D" w:rsidRPr="003D08C8" w:rsidRDefault="00266B7D" w:rsidP="00266B7D">
      <w:pPr>
        <w:spacing w:after="0"/>
        <w:jc w:val="both"/>
        <w:rPr>
          <w:rFonts w:ascii="Garamond" w:hAnsi="Garamond" w:cs="Arial"/>
          <w:shd w:val="clear" w:color="auto" w:fill="FFFFFF"/>
        </w:rPr>
      </w:pPr>
    </w:p>
    <w:p w14:paraId="645D0A4D" w14:textId="7ECF13FC" w:rsidR="00266B7D" w:rsidRPr="003D08C8" w:rsidRDefault="00B44716" w:rsidP="00266B7D">
      <w:pPr>
        <w:spacing w:after="0"/>
        <w:jc w:val="both"/>
        <w:rPr>
          <w:rFonts w:ascii="Garamond" w:hAnsi="Garamond"/>
          <w:b/>
        </w:rPr>
      </w:pPr>
      <w:r w:rsidRPr="003D08C8">
        <w:rPr>
          <w:rFonts w:ascii="Garamond" w:hAnsi="Garamond" w:cs="Arial"/>
          <w:b/>
          <w:shd w:val="clear" w:color="auto" w:fill="FFFFFF"/>
        </w:rPr>
        <w:t>Robinson J</w:t>
      </w:r>
      <w:r w:rsidRPr="003D08C8">
        <w:rPr>
          <w:rFonts w:ascii="Garamond" w:hAnsi="Garamond" w:cs="Arial"/>
          <w:shd w:val="clear" w:color="auto" w:fill="FFFFFF"/>
        </w:rPr>
        <w:t xml:space="preserve"> 1994</w:t>
      </w:r>
      <w:r w:rsidR="00266B7D" w:rsidRPr="003D08C8">
        <w:rPr>
          <w:rFonts w:ascii="Garamond" w:hAnsi="Garamond" w:cs="Arial"/>
          <w:shd w:val="clear" w:color="auto" w:fill="FFFFFF"/>
        </w:rPr>
        <w:t xml:space="preserve"> White Women Researching/Representing ‘Others’: From Antiap</w:t>
      </w:r>
      <w:r w:rsidRPr="003D08C8">
        <w:rPr>
          <w:rFonts w:ascii="Garamond" w:hAnsi="Garamond" w:cs="Arial"/>
          <w:shd w:val="clear" w:color="auto" w:fill="FFFFFF"/>
        </w:rPr>
        <w:t xml:space="preserve">artheid to </w:t>
      </w:r>
      <w:proofErr w:type="spellStart"/>
      <w:r w:rsidRPr="003D08C8">
        <w:rPr>
          <w:rFonts w:ascii="Garamond" w:hAnsi="Garamond" w:cs="Arial"/>
          <w:shd w:val="clear" w:color="auto" w:fill="FFFFFF"/>
        </w:rPr>
        <w:t>Postcolonialism</w:t>
      </w:r>
      <w:proofErr w:type="spellEnd"/>
      <w:r w:rsidRPr="003D08C8">
        <w:rPr>
          <w:rFonts w:ascii="Garamond" w:hAnsi="Garamond" w:cs="Arial"/>
          <w:shd w:val="clear" w:color="auto" w:fill="FFFFFF"/>
        </w:rPr>
        <w:t xml:space="preserve">? </w:t>
      </w:r>
      <w:proofErr w:type="gramStart"/>
      <w:r w:rsidRPr="003D08C8">
        <w:rPr>
          <w:rFonts w:ascii="Garamond" w:hAnsi="Garamond" w:cs="Arial"/>
          <w:shd w:val="clear" w:color="auto" w:fill="FFFFFF"/>
        </w:rPr>
        <w:t>in</w:t>
      </w:r>
      <w:proofErr w:type="gramEnd"/>
      <w:r w:rsidR="00266B7D" w:rsidRPr="003D08C8">
        <w:rPr>
          <w:rFonts w:ascii="Garamond" w:hAnsi="Garamond"/>
          <w:b/>
        </w:rPr>
        <w:t xml:space="preserve"> </w:t>
      </w:r>
      <w:r w:rsidR="00266B7D" w:rsidRPr="003D08C8">
        <w:rPr>
          <w:rFonts w:ascii="Garamond" w:eastAsia="Times New Roman" w:hAnsi="Garamond" w:cs="Arial"/>
          <w:b/>
          <w:shd w:val="clear" w:color="auto" w:fill="FFFFFF"/>
          <w:lang w:val="en-US"/>
        </w:rPr>
        <w:t>Blunt</w:t>
      </w:r>
      <w:r w:rsidRPr="003D08C8">
        <w:rPr>
          <w:rFonts w:ascii="Garamond" w:eastAsia="Times New Roman" w:hAnsi="Garamond" w:cs="Arial"/>
          <w:b/>
          <w:shd w:val="clear" w:color="auto" w:fill="FFFFFF"/>
          <w:lang w:val="en-US"/>
        </w:rPr>
        <w:t xml:space="preserve"> A</w:t>
      </w:r>
      <w:r w:rsidRPr="003D08C8">
        <w:rPr>
          <w:rFonts w:ascii="Garamond" w:eastAsia="Times New Roman" w:hAnsi="Garamond" w:cs="Arial"/>
          <w:shd w:val="clear" w:color="auto" w:fill="FFFFFF"/>
          <w:lang w:val="en-US"/>
        </w:rPr>
        <w:t xml:space="preserve"> and</w:t>
      </w:r>
      <w:r w:rsidR="00266B7D" w:rsidRPr="003D08C8">
        <w:rPr>
          <w:rFonts w:ascii="Garamond" w:eastAsia="Times New Roman" w:hAnsi="Garamond" w:cs="Arial"/>
          <w:shd w:val="clear" w:color="auto" w:fill="FFFFFF"/>
          <w:lang w:val="en-US"/>
        </w:rPr>
        <w:t xml:space="preserve"> </w:t>
      </w:r>
      <w:r w:rsidR="00266B7D" w:rsidRPr="003D08C8">
        <w:rPr>
          <w:rFonts w:ascii="Garamond" w:eastAsia="Times New Roman" w:hAnsi="Garamond" w:cs="Arial"/>
          <w:b/>
          <w:shd w:val="clear" w:color="auto" w:fill="FFFFFF"/>
          <w:lang w:val="en-US"/>
        </w:rPr>
        <w:t>Rose G</w:t>
      </w:r>
      <w:r w:rsidR="00266B7D" w:rsidRPr="003D08C8">
        <w:rPr>
          <w:rFonts w:ascii="Garamond" w:eastAsia="Times New Roman" w:hAnsi="Garamond" w:cs="Arial"/>
          <w:shd w:val="clear" w:color="auto" w:fill="FFFFFF"/>
          <w:lang w:val="en-US"/>
        </w:rPr>
        <w:t xml:space="preserve"> (</w:t>
      </w:r>
      <w:proofErr w:type="spellStart"/>
      <w:r w:rsidR="00266B7D" w:rsidRPr="003D08C8">
        <w:rPr>
          <w:rFonts w:ascii="Garamond" w:eastAsia="Times New Roman" w:hAnsi="Garamond" w:cs="Arial"/>
          <w:shd w:val="clear" w:color="auto" w:fill="FFFFFF"/>
          <w:lang w:val="en-US"/>
        </w:rPr>
        <w:t>eds</w:t>
      </w:r>
      <w:proofErr w:type="spellEnd"/>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Writing women and space: Colonial and postcolonial geographies</w:t>
      </w:r>
      <w:r w:rsidRPr="003D08C8">
        <w:rPr>
          <w:rFonts w:ascii="Garamond" w:eastAsia="Times New Roman" w:hAnsi="Garamond" w:cs="Arial"/>
          <w:shd w:val="clear" w:color="auto" w:fill="FFFFFF"/>
          <w:lang w:val="en-US"/>
        </w:rPr>
        <w:t xml:space="preserve"> Guilford Press, London 197-226</w:t>
      </w:r>
    </w:p>
    <w:p w14:paraId="60611CBD" w14:textId="77777777" w:rsidR="00266B7D" w:rsidRPr="003D08C8" w:rsidRDefault="00266B7D" w:rsidP="00266B7D">
      <w:pPr>
        <w:autoSpaceDE w:val="0"/>
        <w:autoSpaceDN w:val="0"/>
        <w:adjustRightInd w:val="0"/>
        <w:spacing w:after="0" w:line="240" w:lineRule="auto"/>
        <w:rPr>
          <w:rFonts w:ascii="Garamond" w:hAnsi="Garamond" w:cs="Arial"/>
          <w:shd w:val="clear" w:color="auto" w:fill="FFFFFF"/>
        </w:rPr>
      </w:pPr>
    </w:p>
    <w:p w14:paraId="089866AA" w14:textId="13188363" w:rsidR="00266B7D" w:rsidRPr="003D08C8" w:rsidRDefault="00266B7D" w:rsidP="00266B7D">
      <w:pPr>
        <w:autoSpaceDE w:val="0"/>
        <w:autoSpaceDN w:val="0"/>
        <w:adjustRightInd w:val="0"/>
        <w:spacing w:after="0" w:line="240" w:lineRule="auto"/>
        <w:rPr>
          <w:rFonts w:ascii="Garamond" w:hAnsi="Garamond" w:cs="AdvTTdf14dd7e"/>
          <w:lang w:eastAsia="zh-CN"/>
        </w:rPr>
      </w:pPr>
      <w:r w:rsidRPr="003D08C8">
        <w:rPr>
          <w:rFonts w:ascii="Garamond" w:hAnsi="Garamond" w:cs="AdvTT62cab712.B"/>
          <w:b/>
          <w:lang w:eastAsia="zh-CN"/>
        </w:rPr>
        <w:t xml:space="preserve">Robinson </w:t>
      </w:r>
      <w:r w:rsidR="00B44716" w:rsidRPr="003D08C8">
        <w:rPr>
          <w:rFonts w:ascii="Garamond" w:hAnsi="Garamond" w:cs="AdvTT62cab712.B"/>
          <w:b/>
          <w:lang w:eastAsia="zh-CN"/>
        </w:rPr>
        <w:t>J</w:t>
      </w:r>
      <w:r w:rsidR="00B44716" w:rsidRPr="003D08C8">
        <w:rPr>
          <w:rFonts w:ascii="Garamond" w:hAnsi="Garamond" w:cs="AdvTT62cab712.B"/>
          <w:lang w:eastAsia="zh-CN"/>
        </w:rPr>
        <w:t xml:space="preserve"> </w:t>
      </w:r>
      <w:r w:rsidR="00B44716" w:rsidRPr="003D08C8">
        <w:rPr>
          <w:rFonts w:ascii="Garamond" w:hAnsi="Garamond" w:cs="AdvTTdf14dd7e"/>
          <w:lang w:eastAsia="zh-CN"/>
        </w:rPr>
        <w:t>2003</w:t>
      </w:r>
      <w:r w:rsidRPr="003D08C8">
        <w:rPr>
          <w:rFonts w:ascii="Garamond" w:hAnsi="Garamond" w:cs="AdvTTdf14dd7e"/>
          <w:lang w:eastAsia="zh-CN"/>
        </w:rPr>
        <w:t xml:space="preserve"> Political geog</w:t>
      </w:r>
      <w:r w:rsidR="00B44716" w:rsidRPr="003D08C8">
        <w:rPr>
          <w:rFonts w:ascii="Garamond" w:hAnsi="Garamond" w:cs="AdvTTdf14dd7e"/>
          <w:lang w:eastAsia="zh-CN"/>
        </w:rPr>
        <w:t>raphy in a postcolonial context</w:t>
      </w:r>
      <w:r w:rsidRPr="003D08C8">
        <w:rPr>
          <w:rFonts w:ascii="Garamond" w:hAnsi="Garamond" w:cs="AdvTTdf14dd7e"/>
          <w:lang w:eastAsia="zh-CN"/>
        </w:rPr>
        <w:t xml:space="preserve"> </w:t>
      </w:r>
      <w:r w:rsidRPr="003D08C8">
        <w:rPr>
          <w:rFonts w:ascii="Garamond" w:hAnsi="Garamond" w:cs="AdvTT09f75a75.I"/>
          <w:i/>
          <w:lang w:eastAsia="zh-CN"/>
        </w:rPr>
        <w:t>Political Geography</w:t>
      </w:r>
      <w:r w:rsidRPr="003D08C8">
        <w:rPr>
          <w:rFonts w:ascii="Garamond" w:hAnsi="Garamond" w:cs="AdvTT09f75a75.I"/>
          <w:lang w:eastAsia="zh-CN"/>
        </w:rPr>
        <w:t xml:space="preserve"> </w:t>
      </w:r>
      <w:r w:rsidR="00B44716" w:rsidRPr="003D08C8">
        <w:rPr>
          <w:rFonts w:ascii="Garamond" w:hAnsi="Garamond" w:cs="AdvTTdf14dd7e"/>
          <w:lang w:eastAsia="zh-CN"/>
        </w:rPr>
        <w:t>22 6</w:t>
      </w:r>
      <w:r w:rsidRPr="003D08C8">
        <w:rPr>
          <w:rFonts w:ascii="Garamond" w:hAnsi="Garamond" w:cs="AdvTTdf14dd7e"/>
          <w:lang w:eastAsia="zh-CN"/>
        </w:rPr>
        <w:t xml:space="preserve"> 647</w:t>
      </w:r>
      <w:r w:rsidRPr="003D08C8">
        <w:rPr>
          <w:rFonts w:ascii="Garamond" w:hAnsi="Garamond" w:cs="AdvTTec369687+20"/>
          <w:lang w:eastAsia="zh-CN"/>
        </w:rPr>
        <w:t>–</w:t>
      </w:r>
      <w:r w:rsidR="00B44716" w:rsidRPr="003D08C8">
        <w:rPr>
          <w:rFonts w:ascii="Garamond" w:hAnsi="Garamond" w:cs="AdvTTdf14dd7e"/>
          <w:lang w:eastAsia="zh-CN"/>
        </w:rPr>
        <w:t>51</w:t>
      </w:r>
    </w:p>
    <w:p w14:paraId="59A73FBA" w14:textId="77777777" w:rsidR="00266B7D" w:rsidRPr="003D08C8" w:rsidRDefault="00266B7D" w:rsidP="00266B7D">
      <w:pPr>
        <w:autoSpaceDE w:val="0"/>
        <w:autoSpaceDN w:val="0"/>
        <w:adjustRightInd w:val="0"/>
        <w:spacing w:after="0" w:line="240" w:lineRule="auto"/>
        <w:rPr>
          <w:rFonts w:ascii="Garamond" w:hAnsi="Garamond" w:cs="Arial"/>
          <w:shd w:val="clear" w:color="auto" w:fill="FFFFFF"/>
        </w:rPr>
      </w:pPr>
    </w:p>
    <w:p w14:paraId="0391D37B" w14:textId="454CD889" w:rsidR="00D10AB4" w:rsidRPr="003D08C8" w:rsidRDefault="00B44716" w:rsidP="00266B7D">
      <w:pPr>
        <w:autoSpaceDE w:val="0"/>
        <w:autoSpaceDN w:val="0"/>
        <w:adjustRightInd w:val="0"/>
        <w:spacing w:after="0" w:line="240" w:lineRule="auto"/>
        <w:rPr>
          <w:rFonts w:ascii="Garamond" w:hAnsi="Garamond" w:cs="Arial"/>
          <w:szCs w:val="20"/>
          <w:shd w:val="clear" w:color="auto" w:fill="FFFFFF"/>
        </w:rPr>
      </w:pPr>
      <w:r w:rsidRPr="003D08C8">
        <w:rPr>
          <w:rFonts w:ascii="Garamond" w:hAnsi="Garamond" w:cs="Arial"/>
          <w:b/>
          <w:szCs w:val="20"/>
          <w:shd w:val="clear" w:color="auto" w:fill="FFFFFF"/>
        </w:rPr>
        <w:t>Rodriguez G</w:t>
      </w:r>
      <w:r w:rsidRPr="003D08C8">
        <w:rPr>
          <w:rFonts w:ascii="Garamond" w:hAnsi="Garamond" w:cs="Arial"/>
          <w:szCs w:val="20"/>
          <w:shd w:val="clear" w:color="auto" w:fill="FFFFFF"/>
        </w:rPr>
        <w:t xml:space="preserve"> 2010</w:t>
      </w:r>
      <w:r w:rsidR="00D10AB4" w:rsidRPr="003D08C8">
        <w:rPr>
          <w:rFonts w:ascii="Garamond" w:hAnsi="Garamond" w:cs="Arial"/>
          <w:szCs w:val="20"/>
          <w:shd w:val="clear" w:color="auto" w:fill="FFFFFF"/>
        </w:rPr>
        <w:t xml:space="preserve"> </w:t>
      </w:r>
      <w:proofErr w:type="gramStart"/>
      <w:r w:rsidR="00D10AB4" w:rsidRPr="003D08C8">
        <w:rPr>
          <w:rFonts w:ascii="Garamond" w:hAnsi="Garamond" w:cs="Arial"/>
          <w:szCs w:val="20"/>
          <w:shd w:val="clear" w:color="auto" w:fill="FFFFFF"/>
        </w:rPr>
        <w:t>From</w:t>
      </w:r>
      <w:proofErr w:type="gramEnd"/>
      <w:r w:rsidR="00D10AB4" w:rsidRPr="003D08C8">
        <w:rPr>
          <w:rFonts w:ascii="Garamond" w:hAnsi="Garamond" w:cs="Arial"/>
          <w:szCs w:val="20"/>
          <w:shd w:val="clear" w:color="auto" w:fill="FFFFFF"/>
        </w:rPr>
        <w:t xml:space="preserve"> Misogyny to Murder: Everyday Sexism and </w:t>
      </w:r>
      <w:proofErr w:type="spellStart"/>
      <w:r w:rsidR="00D10AB4" w:rsidRPr="003D08C8">
        <w:rPr>
          <w:rFonts w:ascii="Garamond" w:hAnsi="Garamond" w:cs="Arial"/>
          <w:szCs w:val="20"/>
          <w:shd w:val="clear" w:color="auto" w:fill="FFFFFF"/>
        </w:rPr>
        <w:t>Femic</w:t>
      </w:r>
      <w:r w:rsidRPr="003D08C8">
        <w:rPr>
          <w:rFonts w:ascii="Garamond" w:hAnsi="Garamond" w:cs="Arial"/>
          <w:szCs w:val="20"/>
          <w:shd w:val="clear" w:color="auto" w:fill="FFFFFF"/>
        </w:rPr>
        <w:t>ide</w:t>
      </w:r>
      <w:proofErr w:type="spellEnd"/>
      <w:r w:rsidRPr="003D08C8">
        <w:rPr>
          <w:rFonts w:ascii="Garamond" w:hAnsi="Garamond" w:cs="Arial"/>
          <w:szCs w:val="20"/>
          <w:shd w:val="clear" w:color="auto" w:fill="FFFFFF"/>
        </w:rPr>
        <w:t xml:space="preserve"> in a Cross-Cultural Context</w:t>
      </w:r>
      <w:r w:rsidR="00D10AB4" w:rsidRPr="003D08C8">
        <w:rPr>
          <w:rStyle w:val="apple-converted-space"/>
          <w:rFonts w:ascii="Garamond" w:hAnsi="Garamond" w:cs="Arial"/>
          <w:szCs w:val="20"/>
          <w:shd w:val="clear" w:color="auto" w:fill="FFFFFF"/>
        </w:rPr>
        <w:t> </w:t>
      </w:r>
      <w:r w:rsidR="00D10AB4" w:rsidRPr="003D08C8">
        <w:rPr>
          <w:rFonts w:ascii="Garamond" w:hAnsi="Garamond" w:cs="Arial"/>
          <w:i/>
          <w:iCs/>
          <w:szCs w:val="20"/>
          <w:shd w:val="clear" w:color="auto" w:fill="FFFFFF"/>
        </w:rPr>
        <w:t xml:space="preserve">UCLA </w:t>
      </w:r>
      <w:proofErr w:type="spellStart"/>
      <w:r w:rsidR="00D10AB4" w:rsidRPr="003D08C8">
        <w:rPr>
          <w:rFonts w:ascii="Garamond" w:hAnsi="Garamond" w:cs="Arial"/>
          <w:i/>
          <w:iCs/>
          <w:szCs w:val="20"/>
          <w:shd w:val="clear" w:color="auto" w:fill="FFFFFF"/>
        </w:rPr>
        <w:t>Center</w:t>
      </w:r>
      <w:proofErr w:type="spellEnd"/>
      <w:r w:rsidR="00D10AB4" w:rsidRPr="003D08C8">
        <w:rPr>
          <w:rFonts w:ascii="Garamond" w:hAnsi="Garamond" w:cs="Arial"/>
          <w:i/>
          <w:iCs/>
          <w:szCs w:val="20"/>
          <w:shd w:val="clear" w:color="auto" w:fill="FFFFFF"/>
        </w:rPr>
        <w:t xml:space="preserve"> for the Study of Women</w:t>
      </w:r>
      <w:r w:rsidRPr="003D08C8">
        <w:rPr>
          <w:rFonts w:ascii="Garamond" w:hAnsi="Garamond" w:cs="Arial"/>
          <w:szCs w:val="20"/>
          <w:shd w:val="clear" w:color="auto" w:fill="FFFFFF"/>
        </w:rPr>
        <w:t xml:space="preserve"> December</w:t>
      </w:r>
      <w:r w:rsidR="00444560" w:rsidRPr="003D08C8">
        <w:rPr>
          <w:rFonts w:ascii="Garamond" w:hAnsi="Garamond" w:cs="Arial"/>
          <w:szCs w:val="20"/>
          <w:shd w:val="clear" w:color="auto" w:fill="FFFFFF"/>
        </w:rPr>
        <w:t xml:space="preserve"> 16-22</w:t>
      </w:r>
    </w:p>
    <w:p w14:paraId="0C6AD8BF" w14:textId="77777777" w:rsidR="00D10AB4" w:rsidRPr="003D08C8" w:rsidRDefault="00D10AB4" w:rsidP="00266B7D">
      <w:pPr>
        <w:autoSpaceDE w:val="0"/>
        <w:autoSpaceDN w:val="0"/>
        <w:adjustRightInd w:val="0"/>
        <w:spacing w:after="0" w:line="240" w:lineRule="auto"/>
        <w:rPr>
          <w:rFonts w:ascii="Garamond" w:hAnsi="Garamond" w:cs="Arial"/>
          <w:shd w:val="clear" w:color="auto" w:fill="FFFFFF"/>
        </w:rPr>
      </w:pPr>
    </w:p>
    <w:p w14:paraId="0044B6B7" w14:textId="697E2383" w:rsidR="00266B7D" w:rsidRPr="003D08C8" w:rsidRDefault="00B44716" w:rsidP="00266B7D">
      <w:pPr>
        <w:autoSpaceDE w:val="0"/>
        <w:autoSpaceDN w:val="0"/>
        <w:adjustRightInd w:val="0"/>
        <w:spacing w:after="0" w:line="240" w:lineRule="auto"/>
        <w:rPr>
          <w:rFonts w:ascii="Garamond" w:hAnsi="Garamond" w:cs="Arial"/>
          <w:shd w:val="clear" w:color="auto" w:fill="FFFFFF"/>
        </w:rPr>
      </w:pPr>
      <w:r w:rsidRPr="003D08C8">
        <w:rPr>
          <w:rFonts w:ascii="Garamond" w:hAnsi="Garamond" w:cs="Arial"/>
          <w:b/>
          <w:shd w:val="clear" w:color="auto" w:fill="FFFFFF"/>
        </w:rPr>
        <w:t>Rose G</w:t>
      </w:r>
      <w:r w:rsidRPr="003D08C8">
        <w:rPr>
          <w:rFonts w:ascii="Garamond" w:hAnsi="Garamond" w:cs="Arial"/>
          <w:shd w:val="clear" w:color="auto" w:fill="FFFFFF"/>
        </w:rPr>
        <w:t xml:space="preserve"> 1984</w:t>
      </w:r>
      <w:r w:rsidR="00266B7D" w:rsidRPr="003D08C8">
        <w:rPr>
          <w:rFonts w:ascii="Garamond" w:hAnsi="Garamond" w:cs="Arial"/>
          <w:shd w:val="clear" w:color="auto" w:fill="FFFFFF"/>
        </w:rPr>
        <w:t xml:space="preserve"> </w:t>
      </w:r>
      <w:r w:rsidR="00266B7D" w:rsidRPr="003D08C8">
        <w:rPr>
          <w:rFonts w:ascii="Garamond" w:hAnsi="Garamond" w:cs="Arial"/>
          <w:i/>
          <w:shd w:val="clear" w:color="auto" w:fill="FFFFFF"/>
        </w:rPr>
        <w:t>Dialectic of nihilism: post-structuralism and law</w:t>
      </w:r>
      <w:r w:rsidRPr="003D08C8">
        <w:rPr>
          <w:rFonts w:ascii="Garamond" w:hAnsi="Garamond" w:cs="Arial"/>
          <w:shd w:val="clear" w:color="auto" w:fill="FFFFFF"/>
        </w:rPr>
        <w:t xml:space="preserve"> Blackwell, Oxford</w:t>
      </w:r>
    </w:p>
    <w:p w14:paraId="67222C6C" w14:textId="77777777" w:rsidR="00266B7D" w:rsidRPr="003D08C8" w:rsidRDefault="00266B7D" w:rsidP="00266B7D">
      <w:pPr>
        <w:autoSpaceDE w:val="0"/>
        <w:autoSpaceDN w:val="0"/>
        <w:adjustRightInd w:val="0"/>
        <w:spacing w:after="0" w:line="240" w:lineRule="auto"/>
        <w:rPr>
          <w:rFonts w:ascii="Garamond" w:hAnsi="Garamond" w:cs="Arial"/>
          <w:shd w:val="clear" w:color="auto" w:fill="FFFFFF"/>
        </w:rPr>
      </w:pPr>
    </w:p>
    <w:p w14:paraId="250F0FF1" w14:textId="4893DCA7" w:rsidR="00266B7D" w:rsidRPr="003D08C8" w:rsidRDefault="00266B7D" w:rsidP="00266B7D">
      <w:pPr>
        <w:autoSpaceDE w:val="0"/>
        <w:autoSpaceDN w:val="0"/>
        <w:adjustRightInd w:val="0"/>
        <w:spacing w:after="0" w:line="240" w:lineRule="auto"/>
        <w:rPr>
          <w:rFonts w:ascii="Garamond" w:hAnsi="Garamond" w:cs="Garamond"/>
          <w:lang w:eastAsia="zh-CN"/>
        </w:rPr>
      </w:pPr>
      <w:r w:rsidRPr="003D08C8">
        <w:rPr>
          <w:rFonts w:ascii="Garamond" w:hAnsi="Garamond" w:cs="Garamond"/>
          <w:b/>
          <w:lang w:eastAsia="zh-CN"/>
        </w:rPr>
        <w:t>Said</w:t>
      </w:r>
      <w:r w:rsidR="00B44716" w:rsidRPr="003D08C8">
        <w:rPr>
          <w:rFonts w:ascii="Garamond" w:hAnsi="Garamond" w:cs="Garamond"/>
          <w:b/>
          <w:lang w:eastAsia="zh-CN"/>
        </w:rPr>
        <w:t xml:space="preserve"> E</w:t>
      </w:r>
      <w:r w:rsidR="00B44716" w:rsidRPr="003D08C8">
        <w:rPr>
          <w:rFonts w:ascii="Garamond" w:hAnsi="Garamond" w:cs="Garamond"/>
          <w:lang w:eastAsia="zh-CN"/>
        </w:rPr>
        <w:t xml:space="preserve"> 1984 Permission to narrate</w:t>
      </w:r>
      <w:r w:rsidRPr="003D08C8">
        <w:rPr>
          <w:rFonts w:ascii="Garamond" w:hAnsi="Garamond" w:cs="Garamond"/>
          <w:lang w:eastAsia="zh-CN"/>
        </w:rPr>
        <w:t xml:space="preserve"> </w:t>
      </w:r>
      <w:r w:rsidRPr="003D08C8">
        <w:rPr>
          <w:rFonts w:ascii="Garamond" w:hAnsi="Garamond" w:cs="Garamond,Italic"/>
          <w:i/>
          <w:iCs/>
          <w:lang w:eastAsia="zh-CN"/>
        </w:rPr>
        <w:t>Journal of Palestine Studies</w:t>
      </w:r>
      <w:r w:rsidR="00B44716" w:rsidRPr="003D08C8">
        <w:rPr>
          <w:rFonts w:ascii="Garamond" w:hAnsi="Garamond" w:cs="Garamond"/>
          <w:lang w:eastAsia="zh-CN"/>
        </w:rPr>
        <w:t xml:space="preserve"> 13 3 27-48</w:t>
      </w:r>
    </w:p>
    <w:p w14:paraId="4DE35735" w14:textId="77777777" w:rsidR="00266B7D" w:rsidRPr="003D08C8" w:rsidRDefault="00266B7D" w:rsidP="00266B7D">
      <w:pPr>
        <w:autoSpaceDE w:val="0"/>
        <w:autoSpaceDN w:val="0"/>
        <w:adjustRightInd w:val="0"/>
        <w:spacing w:after="0" w:line="240" w:lineRule="auto"/>
        <w:rPr>
          <w:rFonts w:ascii="Garamond" w:hAnsi="Garamond" w:cs="Arial"/>
          <w:shd w:val="clear" w:color="auto" w:fill="FFFFFF"/>
        </w:rPr>
      </w:pPr>
    </w:p>
    <w:p w14:paraId="2595711C" w14:textId="0241DB61" w:rsidR="00266B7D" w:rsidRPr="003D08C8" w:rsidRDefault="00B44716" w:rsidP="00266B7D">
      <w:pPr>
        <w:autoSpaceDE w:val="0"/>
        <w:autoSpaceDN w:val="0"/>
        <w:adjustRightInd w:val="0"/>
        <w:spacing w:after="0" w:line="240" w:lineRule="auto"/>
        <w:rPr>
          <w:rFonts w:ascii="Garamond" w:hAnsi="Garamond" w:cs="Arial"/>
          <w:shd w:val="clear" w:color="auto" w:fill="FFFFFF"/>
        </w:rPr>
      </w:pPr>
      <w:proofErr w:type="spellStart"/>
      <w:r w:rsidRPr="003D08C8">
        <w:rPr>
          <w:rFonts w:ascii="Garamond" w:hAnsi="Garamond" w:cs="Arial"/>
          <w:b/>
          <w:shd w:val="clear" w:color="auto" w:fill="FFFFFF"/>
        </w:rPr>
        <w:t>Secor</w:t>
      </w:r>
      <w:proofErr w:type="spellEnd"/>
      <w:r w:rsidRPr="003D08C8">
        <w:rPr>
          <w:rFonts w:ascii="Garamond" w:hAnsi="Garamond" w:cs="Arial"/>
          <w:b/>
          <w:shd w:val="clear" w:color="auto" w:fill="FFFFFF"/>
        </w:rPr>
        <w:t xml:space="preserve"> A</w:t>
      </w:r>
      <w:r w:rsidRPr="003D08C8">
        <w:rPr>
          <w:rFonts w:ascii="Garamond" w:hAnsi="Garamond" w:cs="Arial"/>
          <w:shd w:val="clear" w:color="auto" w:fill="FFFFFF"/>
        </w:rPr>
        <w:t xml:space="preserve"> 2002</w:t>
      </w:r>
      <w:r w:rsidR="00266B7D" w:rsidRPr="003D08C8">
        <w:rPr>
          <w:rFonts w:ascii="Garamond" w:hAnsi="Garamond" w:cs="Arial"/>
          <w:shd w:val="clear" w:color="auto" w:fill="FFFFFF"/>
        </w:rPr>
        <w:t xml:space="preserve"> </w:t>
      </w:r>
      <w:proofErr w:type="gramStart"/>
      <w:r w:rsidR="00266B7D" w:rsidRPr="003D08C8">
        <w:rPr>
          <w:rFonts w:ascii="Garamond" w:hAnsi="Garamond" w:cs="Arial"/>
          <w:shd w:val="clear" w:color="auto" w:fill="FFFFFF"/>
        </w:rPr>
        <w:t>The</w:t>
      </w:r>
      <w:proofErr w:type="gramEnd"/>
      <w:r w:rsidR="00266B7D" w:rsidRPr="003D08C8">
        <w:rPr>
          <w:rFonts w:ascii="Garamond" w:hAnsi="Garamond" w:cs="Arial"/>
          <w:shd w:val="clear" w:color="auto" w:fill="FFFFFF"/>
        </w:rPr>
        <w:t xml:space="preserve"> veil and urban space in Istanbul: women’s dress, mobility and Islamic k</w:t>
      </w:r>
      <w:r w:rsidRPr="003D08C8">
        <w:rPr>
          <w:rFonts w:ascii="Garamond" w:hAnsi="Garamond" w:cs="Arial"/>
          <w:shd w:val="clear" w:color="auto" w:fill="FFFFFF"/>
        </w:rPr>
        <w:t>nowledge</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Gender, Place and Culture</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9</w:t>
      </w:r>
      <w:r w:rsidRPr="003D08C8">
        <w:rPr>
          <w:rFonts w:ascii="Garamond" w:hAnsi="Garamond" w:cs="Arial"/>
          <w:shd w:val="clear" w:color="auto" w:fill="FFFFFF"/>
        </w:rPr>
        <w:t xml:space="preserve"> 1 5-22</w:t>
      </w:r>
    </w:p>
    <w:p w14:paraId="71210561" w14:textId="77777777" w:rsidR="00266B7D" w:rsidRPr="003D08C8" w:rsidRDefault="00266B7D" w:rsidP="00266B7D">
      <w:pPr>
        <w:autoSpaceDE w:val="0"/>
        <w:autoSpaceDN w:val="0"/>
        <w:adjustRightInd w:val="0"/>
        <w:spacing w:after="0" w:line="240" w:lineRule="auto"/>
        <w:rPr>
          <w:rFonts w:ascii="Garamond" w:hAnsi="Garamond" w:cs="Arial"/>
          <w:shd w:val="clear" w:color="auto" w:fill="FFFFFF"/>
        </w:rPr>
      </w:pPr>
    </w:p>
    <w:p w14:paraId="1AD83BA6" w14:textId="0C9634FA" w:rsidR="00266B7D" w:rsidRPr="003D08C8" w:rsidRDefault="00B44716" w:rsidP="00266B7D">
      <w:pPr>
        <w:autoSpaceDE w:val="0"/>
        <w:autoSpaceDN w:val="0"/>
        <w:adjustRightInd w:val="0"/>
        <w:spacing w:after="0" w:line="240" w:lineRule="auto"/>
        <w:rPr>
          <w:rFonts w:ascii="Garamond" w:hAnsi="Garamond" w:cs="Arial"/>
          <w:shd w:val="clear" w:color="auto" w:fill="FFFFFF"/>
        </w:rPr>
      </w:pPr>
      <w:proofErr w:type="spellStart"/>
      <w:r w:rsidRPr="003D08C8">
        <w:rPr>
          <w:rFonts w:ascii="Garamond" w:hAnsi="Garamond" w:cs="Arial"/>
          <w:b/>
          <w:shd w:val="clear" w:color="auto" w:fill="FFFFFF"/>
        </w:rPr>
        <w:t>Sidaway</w:t>
      </w:r>
      <w:proofErr w:type="spellEnd"/>
      <w:r w:rsidRPr="003D08C8">
        <w:rPr>
          <w:rFonts w:ascii="Garamond" w:hAnsi="Garamond" w:cs="Arial"/>
          <w:b/>
          <w:shd w:val="clear" w:color="auto" w:fill="FFFFFF"/>
        </w:rPr>
        <w:t xml:space="preserve"> </w:t>
      </w:r>
      <w:r w:rsidRPr="003D08C8">
        <w:rPr>
          <w:rFonts w:ascii="Garamond" w:hAnsi="Garamond" w:cs="Arial"/>
          <w:shd w:val="clear" w:color="auto" w:fill="FFFFFF"/>
        </w:rPr>
        <w:t>J 1992</w:t>
      </w:r>
      <w:r w:rsidR="00266B7D" w:rsidRPr="003D08C8">
        <w:rPr>
          <w:rFonts w:ascii="Garamond" w:hAnsi="Garamond" w:cs="Arial"/>
          <w:shd w:val="clear" w:color="auto" w:fill="FFFFFF"/>
        </w:rPr>
        <w:t xml:space="preserve"> </w:t>
      </w:r>
      <w:proofErr w:type="gramStart"/>
      <w:r w:rsidR="00266B7D" w:rsidRPr="003D08C8">
        <w:rPr>
          <w:rFonts w:ascii="Garamond" w:hAnsi="Garamond" w:cs="Arial"/>
          <w:shd w:val="clear" w:color="auto" w:fill="FFFFFF"/>
        </w:rPr>
        <w:t>In</w:t>
      </w:r>
      <w:proofErr w:type="gramEnd"/>
      <w:r w:rsidR="00266B7D" w:rsidRPr="003D08C8">
        <w:rPr>
          <w:rFonts w:ascii="Garamond" w:hAnsi="Garamond" w:cs="Arial"/>
          <w:shd w:val="clear" w:color="auto" w:fill="FFFFFF"/>
        </w:rPr>
        <w:t xml:space="preserve"> other worlds: on the politics of research by ‘First World’ g</w:t>
      </w:r>
      <w:r w:rsidRPr="003D08C8">
        <w:rPr>
          <w:rFonts w:ascii="Garamond" w:hAnsi="Garamond" w:cs="Arial"/>
          <w:shd w:val="clear" w:color="auto" w:fill="FFFFFF"/>
        </w:rPr>
        <w:t>eographers in the ‘Third World’</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Area</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24</w:t>
      </w:r>
      <w:r w:rsidRPr="003D08C8">
        <w:rPr>
          <w:rFonts w:ascii="Garamond" w:hAnsi="Garamond" w:cs="Arial"/>
          <w:shd w:val="clear" w:color="auto" w:fill="FFFFFF"/>
        </w:rPr>
        <w:t xml:space="preserve"> 4 403-408</w:t>
      </w:r>
    </w:p>
    <w:p w14:paraId="747507DF" w14:textId="77777777" w:rsidR="00266B7D" w:rsidRPr="003D08C8" w:rsidRDefault="00266B7D" w:rsidP="00266B7D">
      <w:pPr>
        <w:autoSpaceDE w:val="0"/>
        <w:autoSpaceDN w:val="0"/>
        <w:adjustRightInd w:val="0"/>
        <w:spacing w:after="0" w:line="240" w:lineRule="auto"/>
        <w:rPr>
          <w:rFonts w:ascii="Garamond" w:hAnsi="Garamond" w:cs="Arial"/>
          <w:shd w:val="clear" w:color="auto" w:fill="FFFFFF"/>
        </w:rPr>
      </w:pPr>
    </w:p>
    <w:p w14:paraId="48BBFB89" w14:textId="3A8DF08E" w:rsidR="00266B7D" w:rsidRPr="003D08C8" w:rsidRDefault="00B44716" w:rsidP="00266B7D">
      <w:pPr>
        <w:autoSpaceDE w:val="0"/>
        <w:autoSpaceDN w:val="0"/>
        <w:adjustRightInd w:val="0"/>
        <w:spacing w:after="0" w:line="240" w:lineRule="auto"/>
        <w:rPr>
          <w:rFonts w:ascii="Garamond" w:hAnsi="Garamond" w:cs="AdvTTdf14dd7e"/>
          <w:lang w:eastAsia="zh-CN"/>
        </w:rPr>
      </w:pPr>
      <w:proofErr w:type="spellStart"/>
      <w:r w:rsidRPr="003D08C8">
        <w:rPr>
          <w:rFonts w:ascii="Garamond" w:hAnsi="Garamond" w:cs="AdvTT62cab712.B"/>
          <w:b/>
          <w:lang w:eastAsia="zh-CN"/>
        </w:rPr>
        <w:t>Sidaway</w:t>
      </w:r>
      <w:proofErr w:type="spellEnd"/>
      <w:r w:rsidRPr="003D08C8">
        <w:rPr>
          <w:rFonts w:ascii="Garamond" w:hAnsi="Garamond" w:cs="AdvTT62cab712.B"/>
          <w:b/>
          <w:lang w:eastAsia="zh-CN"/>
        </w:rPr>
        <w:t xml:space="preserve"> J</w:t>
      </w:r>
      <w:r w:rsidRPr="003D08C8">
        <w:rPr>
          <w:rFonts w:ascii="Garamond" w:hAnsi="Garamond" w:cs="AdvTT62cab712.B"/>
          <w:lang w:eastAsia="zh-CN"/>
        </w:rPr>
        <w:t xml:space="preserve"> </w:t>
      </w:r>
      <w:r w:rsidRPr="003D08C8">
        <w:rPr>
          <w:rFonts w:ascii="Garamond" w:hAnsi="Garamond" w:cs="AdvTTdf14dd7e"/>
          <w:lang w:eastAsia="zh-CN"/>
        </w:rPr>
        <w:t>2000</w:t>
      </w:r>
      <w:r w:rsidR="00266B7D" w:rsidRPr="003D08C8">
        <w:rPr>
          <w:rFonts w:ascii="Garamond" w:hAnsi="Garamond" w:cs="AdvTTdf14dd7e"/>
          <w:lang w:eastAsia="zh-CN"/>
        </w:rPr>
        <w:t xml:space="preserve"> Postcolonial ge</w:t>
      </w:r>
      <w:r w:rsidRPr="003D08C8">
        <w:rPr>
          <w:rFonts w:ascii="Garamond" w:hAnsi="Garamond" w:cs="AdvTTdf14dd7e"/>
          <w:lang w:eastAsia="zh-CN"/>
        </w:rPr>
        <w:t>ographies: an exploratory essay</w:t>
      </w:r>
      <w:r w:rsidR="00266B7D" w:rsidRPr="003D08C8">
        <w:rPr>
          <w:rFonts w:ascii="Garamond" w:hAnsi="Garamond" w:cs="AdvTTdf14dd7e"/>
          <w:lang w:eastAsia="zh-CN"/>
        </w:rPr>
        <w:t xml:space="preserve"> </w:t>
      </w:r>
      <w:r w:rsidR="00266B7D" w:rsidRPr="003D08C8">
        <w:rPr>
          <w:rFonts w:ascii="Garamond" w:hAnsi="Garamond" w:cs="AdvTT09f75a75.I"/>
          <w:i/>
          <w:lang w:eastAsia="zh-CN"/>
        </w:rPr>
        <w:t>Progress in Human Geography</w:t>
      </w:r>
      <w:r w:rsidR="00266B7D" w:rsidRPr="003D08C8">
        <w:rPr>
          <w:rFonts w:ascii="Garamond" w:hAnsi="Garamond" w:cs="AdvTT09f75a75.I"/>
          <w:lang w:eastAsia="zh-CN"/>
        </w:rPr>
        <w:t xml:space="preserve"> </w:t>
      </w:r>
      <w:r w:rsidRPr="003D08C8">
        <w:rPr>
          <w:rFonts w:ascii="Garamond" w:hAnsi="Garamond" w:cs="AdvTTdf14dd7e"/>
          <w:lang w:eastAsia="zh-CN"/>
        </w:rPr>
        <w:t>24 4</w:t>
      </w:r>
      <w:r w:rsidR="00266B7D" w:rsidRPr="003D08C8">
        <w:rPr>
          <w:rFonts w:ascii="Garamond" w:hAnsi="Garamond" w:cs="AdvTTdf14dd7e"/>
          <w:lang w:eastAsia="zh-CN"/>
        </w:rPr>
        <w:t xml:space="preserve"> 591</w:t>
      </w:r>
      <w:r w:rsidR="00266B7D" w:rsidRPr="003D08C8">
        <w:rPr>
          <w:rFonts w:ascii="Garamond" w:hAnsi="Garamond" w:cs="AdvTTec369687+20"/>
          <w:lang w:eastAsia="zh-CN"/>
        </w:rPr>
        <w:t>–</w:t>
      </w:r>
      <w:r w:rsidRPr="003D08C8">
        <w:rPr>
          <w:rFonts w:ascii="Garamond" w:hAnsi="Garamond" w:cs="AdvTTdf14dd7e"/>
          <w:lang w:eastAsia="zh-CN"/>
        </w:rPr>
        <w:t>612</w:t>
      </w:r>
    </w:p>
    <w:p w14:paraId="6EAD849E" w14:textId="77777777" w:rsidR="00266B7D" w:rsidRPr="003D08C8" w:rsidRDefault="00266B7D" w:rsidP="00266B7D">
      <w:pPr>
        <w:autoSpaceDE w:val="0"/>
        <w:autoSpaceDN w:val="0"/>
        <w:adjustRightInd w:val="0"/>
        <w:spacing w:after="0" w:line="240" w:lineRule="auto"/>
        <w:rPr>
          <w:rFonts w:ascii="Garamond" w:hAnsi="Garamond" w:cs="Helvetica"/>
        </w:rPr>
      </w:pPr>
    </w:p>
    <w:p w14:paraId="11C5970A" w14:textId="29A429B5" w:rsidR="00266B7D" w:rsidRPr="003D08C8" w:rsidRDefault="00B44716" w:rsidP="00266B7D">
      <w:pPr>
        <w:autoSpaceDE w:val="0"/>
        <w:autoSpaceDN w:val="0"/>
        <w:adjustRightInd w:val="0"/>
        <w:spacing w:after="0" w:line="240" w:lineRule="auto"/>
        <w:rPr>
          <w:rFonts w:ascii="Garamond" w:hAnsi="Garamond" w:cs="RealpagePAL2"/>
        </w:rPr>
      </w:pPr>
      <w:r w:rsidRPr="003D08C8">
        <w:rPr>
          <w:rFonts w:ascii="Garamond" w:hAnsi="Garamond" w:cs="RealpagePAL2-Bold"/>
          <w:b/>
          <w:bCs/>
        </w:rPr>
        <w:t>Slater D</w:t>
      </w:r>
      <w:r w:rsidRPr="003D08C8">
        <w:rPr>
          <w:rFonts w:ascii="Garamond" w:hAnsi="Garamond" w:cs="RealpagePAL2-Bold"/>
          <w:bCs/>
        </w:rPr>
        <w:t xml:space="preserve"> </w:t>
      </w:r>
      <w:r w:rsidRPr="003D08C8">
        <w:rPr>
          <w:rFonts w:ascii="Garamond" w:hAnsi="Garamond" w:cs="RealpagePAL2"/>
        </w:rPr>
        <w:t>1997</w:t>
      </w:r>
      <w:r w:rsidR="00266B7D" w:rsidRPr="003D08C8">
        <w:rPr>
          <w:rFonts w:ascii="Garamond" w:hAnsi="Garamond" w:cs="RealpagePAL2"/>
        </w:rPr>
        <w:t xml:space="preserve"> </w:t>
      </w:r>
      <w:proofErr w:type="spellStart"/>
      <w:r w:rsidR="00266B7D" w:rsidRPr="003D08C8">
        <w:rPr>
          <w:rFonts w:ascii="Garamond" w:hAnsi="Garamond" w:cs="RealpagePAL2"/>
        </w:rPr>
        <w:t>Spatialities</w:t>
      </w:r>
      <w:proofErr w:type="spellEnd"/>
      <w:r w:rsidR="00266B7D" w:rsidRPr="003D08C8">
        <w:rPr>
          <w:rFonts w:ascii="Garamond" w:hAnsi="Garamond" w:cs="RealpagePAL2"/>
        </w:rPr>
        <w:t xml:space="preserve"> of power and postmodern ethics – ret</w:t>
      </w:r>
      <w:r w:rsidRPr="003D08C8">
        <w:rPr>
          <w:rFonts w:ascii="Garamond" w:hAnsi="Garamond" w:cs="RealpagePAL2"/>
        </w:rPr>
        <w:t>hinking geopolitical encounters</w:t>
      </w:r>
      <w:r w:rsidR="00266B7D" w:rsidRPr="003D08C8">
        <w:rPr>
          <w:rFonts w:ascii="Garamond" w:hAnsi="Garamond" w:cs="RealpagePAL2"/>
        </w:rPr>
        <w:t xml:space="preserve"> </w:t>
      </w:r>
      <w:r w:rsidR="00266B7D" w:rsidRPr="003D08C8">
        <w:rPr>
          <w:rFonts w:ascii="Garamond" w:hAnsi="Garamond" w:cs="RealpagePAL2-Italic"/>
          <w:i/>
          <w:iCs/>
        </w:rPr>
        <w:t>Environment and Planning D: Society</w:t>
      </w:r>
      <w:r w:rsidR="00266B7D" w:rsidRPr="003D08C8">
        <w:rPr>
          <w:rFonts w:ascii="Garamond" w:hAnsi="Garamond" w:cs="RealpagePAL2"/>
        </w:rPr>
        <w:t xml:space="preserve"> </w:t>
      </w:r>
      <w:r w:rsidR="00266B7D" w:rsidRPr="003D08C8">
        <w:rPr>
          <w:rFonts w:ascii="Garamond" w:hAnsi="Garamond" w:cs="RealpagePAL2-Italic"/>
          <w:i/>
          <w:iCs/>
        </w:rPr>
        <w:t xml:space="preserve">and Space </w:t>
      </w:r>
      <w:r w:rsidRPr="003D08C8">
        <w:rPr>
          <w:rFonts w:ascii="Garamond" w:hAnsi="Garamond" w:cs="RealpagePAL2"/>
        </w:rPr>
        <w:t>15 1 55–72</w:t>
      </w:r>
    </w:p>
    <w:p w14:paraId="64401500" w14:textId="77777777" w:rsidR="00266B7D" w:rsidRPr="003D08C8" w:rsidRDefault="00266B7D" w:rsidP="00266B7D">
      <w:pPr>
        <w:spacing w:after="0" w:line="240" w:lineRule="auto"/>
        <w:rPr>
          <w:rFonts w:ascii="Garamond" w:hAnsi="Garamond"/>
          <w:shd w:val="clear" w:color="auto" w:fill="FFFFFF"/>
        </w:rPr>
      </w:pPr>
    </w:p>
    <w:p w14:paraId="0760B698" w14:textId="267645BD" w:rsidR="003D6BA3" w:rsidRPr="003D08C8" w:rsidRDefault="00B44716" w:rsidP="00266B7D">
      <w:pPr>
        <w:spacing w:after="0" w:line="240" w:lineRule="auto"/>
        <w:rPr>
          <w:rFonts w:ascii="Garamond" w:hAnsi="Garamond"/>
          <w:shd w:val="clear" w:color="auto" w:fill="FFFFFF"/>
        </w:rPr>
      </w:pPr>
      <w:r w:rsidRPr="003D08C8">
        <w:rPr>
          <w:rFonts w:ascii="Garamond" w:hAnsi="Garamond"/>
          <w:b/>
        </w:rPr>
        <w:t>Spivak G</w:t>
      </w:r>
      <w:r w:rsidRPr="003D08C8">
        <w:rPr>
          <w:rFonts w:ascii="Garamond" w:hAnsi="Garamond"/>
        </w:rPr>
        <w:t xml:space="preserve"> 1985</w:t>
      </w:r>
      <w:r w:rsidR="003D6BA3" w:rsidRPr="003D08C8">
        <w:rPr>
          <w:rFonts w:ascii="Garamond" w:hAnsi="Garamond"/>
        </w:rPr>
        <w:t xml:space="preserve"> Can the Subaltern Speak</w:t>
      </w:r>
      <w:proofErr w:type="gramStart"/>
      <w:r w:rsidR="003D6BA3" w:rsidRPr="003D08C8">
        <w:rPr>
          <w:rFonts w:ascii="Garamond" w:hAnsi="Garamond"/>
        </w:rPr>
        <w:t>?:</w:t>
      </w:r>
      <w:proofErr w:type="gramEnd"/>
      <w:r w:rsidR="003D6BA3" w:rsidRPr="003D08C8">
        <w:rPr>
          <w:rFonts w:ascii="Garamond" w:hAnsi="Garamond"/>
        </w:rPr>
        <w:t xml:space="preserve"> </w:t>
      </w:r>
      <w:r w:rsidRPr="003D08C8">
        <w:rPr>
          <w:rFonts w:ascii="Garamond" w:hAnsi="Garamond"/>
        </w:rPr>
        <w:t>Speculations on widow sacrifice</w:t>
      </w:r>
      <w:r w:rsidR="003D6BA3" w:rsidRPr="003D08C8">
        <w:rPr>
          <w:rFonts w:ascii="Garamond" w:hAnsi="Garamond"/>
        </w:rPr>
        <w:t xml:space="preserve"> </w:t>
      </w:r>
      <w:r w:rsidR="003D6BA3" w:rsidRPr="003D08C8">
        <w:rPr>
          <w:rFonts w:ascii="Garamond" w:hAnsi="Garamond"/>
          <w:i/>
        </w:rPr>
        <w:t>Wedge</w:t>
      </w:r>
      <w:r w:rsidRPr="003D08C8">
        <w:rPr>
          <w:rFonts w:ascii="Garamond" w:hAnsi="Garamond"/>
        </w:rPr>
        <w:t xml:space="preserve"> 7 8 120–30</w:t>
      </w:r>
    </w:p>
    <w:p w14:paraId="24499301" w14:textId="77777777" w:rsidR="003D6BA3" w:rsidRPr="003D08C8" w:rsidRDefault="003D6BA3" w:rsidP="00266B7D">
      <w:pPr>
        <w:spacing w:after="0" w:line="240" w:lineRule="auto"/>
        <w:rPr>
          <w:rFonts w:ascii="Garamond" w:hAnsi="Garamond"/>
          <w:shd w:val="clear" w:color="auto" w:fill="FFFFFF"/>
        </w:rPr>
      </w:pPr>
    </w:p>
    <w:p w14:paraId="09728DF3" w14:textId="33FBC68E" w:rsidR="00266B7D" w:rsidRPr="003D08C8" w:rsidRDefault="00B44716" w:rsidP="00266B7D">
      <w:pPr>
        <w:spacing w:after="0" w:line="240" w:lineRule="auto"/>
        <w:rPr>
          <w:rFonts w:ascii="Garamond" w:hAnsi="Garamond"/>
          <w:shd w:val="clear" w:color="auto" w:fill="FFFFFF"/>
        </w:rPr>
      </w:pPr>
      <w:r w:rsidRPr="003D08C8">
        <w:rPr>
          <w:rFonts w:ascii="Garamond" w:hAnsi="Garamond"/>
          <w:b/>
          <w:shd w:val="clear" w:color="auto" w:fill="FFFFFF"/>
        </w:rPr>
        <w:t>Spivak G</w:t>
      </w:r>
      <w:r w:rsidRPr="003D08C8">
        <w:rPr>
          <w:rFonts w:ascii="Garamond" w:hAnsi="Garamond"/>
          <w:shd w:val="clear" w:color="auto" w:fill="FFFFFF"/>
        </w:rPr>
        <w:t xml:space="preserve"> 1987</w:t>
      </w:r>
      <w:r w:rsidR="00266B7D" w:rsidRPr="003D08C8">
        <w:rPr>
          <w:rFonts w:ascii="Garamond" w:hAnsi="Garamond"/>
          <w:shd w:val="clear" w:color="auto" w:fill="FFFFFF"/>
        </w:rPr>
        <w:t xml:space="preserve"> </w:t>
      </w:r>
      <w:proofErr w:type="gramStart"/>
      <w:r w:rsidR="00266B7D" w:rsidRPr="003D08C8">
        <w:rPr>
          <w:rFonts w:ascii="Garamond" w:hAnsi="Garamond"/>
          <w:i/>
          <w:shd w:val="clear" w:color="auto" w:fill="FFFFFF"/>
        </w:rPr>
        <w:t>In</w:t>
      </w:r>
      <w:proofErr w:type="gramEnd"/>
      <w:r w:rsidR="00266B7D" w:rsidRPr="003D08C8">
        <w:rPr>
          <w:rFonts w:ascii="Garamond" w:hAnsi="Garamond"/>
          <w:i/>
          <w:shd w:val="clear" w:color="auto" w:fill="FFFFFF"/>
        </w:rPr>
        <w:t xml:space="preserve"> Other Worlds: Essays in Cultural Politics</w:t>
      </w:r>
      <w:r w:rsidRPr="003D08C8">
        <w:rPr>
          <w:rFonts w:ascii="Garamond" w:hAnsi="Garamond"/>
          <w:i/>
          <w:shd w:val="clear" w:color="auto" w:fill="FFFFFF"/>
        </w:rPr>
        <w:t xml:space="preserve"> </w:t>
      </w:r>
      <w:r w:rsidRPr="003D08C8">
        <w:rPr>
          <w:rFonts w:ascii="Garamond" w:hAnsi="Garamond"/>
          <w:shd w:val="clear" w:color="auto" w:fill="FFFFFF"/>
        </w:rPr>
        <w:t>Methuen, London</w:t>
      </w:r>
    </w:p>
    <w:p w14:paraId="0ABC5ACE" w14:textId="77777777" w:rsidR="00266B7D" w:rsidRPr="003D08C8" w:rsidRDefault="00266B7D" w:rsidP="00266B7D">
      <w:pPr>
        <w:spacing w:after="0" w:line="240" w:lineRule="auto"/>
        <w:rPr>
          <w:rFonts w:ascii="Garamond" w:hAnsi="Garamond"/>
          <w:shd w:val="clear" w:color="auto" w:fill="FFFFFF"/>
        </w:rPr>
      </w:pPr>
    </w:p>
    <w:p w14:paraId="76F434CC" w14:textId="0997C29A" w:rsidR="00266B7D" w:rsidRPr="003D08C8" w:rsidRDefault="00B44716" w:rsidP="00266B7D">
      <w:pPr>
        <w:spacing w:after="0" w:line="240" w:lineRule="auto"/>
        <w:rPr>
          <w:rFonts w:ascii="Garamond" w:hAnsi="Garamond"/>
          <w:shd w:val="clear" w:color="auto" w:fill="FFFFFF"/>
        </w:rPr>
      </w:pPr>
      <w:r w:rsidRPr="003D08C8">
        <w:rPr>
          <w:rFonts w:ascii="Garamond" w:hAnsi="Garamond"/>
          <w:b/>
          <w:shd w:val="clear" w:color="auto" w:fill="FFFFFF"/>
        </w:rPr>
        <w:t>Spivak G</w:t>
      </w:r>
      <w:r w:rsidRPr="003D08C8">
        <w:rPr>
          <w:rFonts w:ascii="Garamond" w:hAnsi="Garamond"/>
          <w:shd w:val="clear" w:color="auto" w:fill="FFFFFF"/>
        </w:rPr>
        <w:t xml:space="preserve"> 1988 Can the subaltern </w:t>
      </w:r>
      <w:proofErr w:type="gramStart"/>
      <w:r w:rsidRPr="003D08C8">
        <w:rPr>
          <w:rFonts w:ascii="Garamond" w:hAnsi="Garamond"/>
          <w:shd w:val="clear" w:color="auto" w:fill="FFFFFF"/>
        </w:rPr>
        <w:t>speak?</w:t>
      </w:r>
      <w:proofErr w:type="gramEnd"/>
      <w:r w:rsidRPr="003D08C8">
        <w:rPr>
          <w:rFonts w:ascii="Garamond" w:hAnsi="Garamond"/>
          <w:shd w:val="clear" w:color="auto" w:fill="FFFFFF"/>
        </w:rPr>
        <w:t xml:space="preserve"> </w:t>
      </w:r>
      <w:proofErr w:type="gramStart"/>
      <w:r w:rsidRPr="003D08C8">
        <w:rPr>
          <w:rFonts w:ascii="Garamond" w:hAnsi="Garamond"/>
          <w:shd w:val="clear" w:color="auto" w:fill="FFFFFF"/>
        </w:rPr>
        <w:t>in</w:t>
      </w:r>
      <w:proofErr w:type="gramEnd"/>
      <w:r w:rsidR="00266B7D" w:rsidRPr="003D08C8">
        <w:rPr>
          <w:rFonts w:ascii="Garamond" w:hAnsi="Garamond"/>
          <w:shd w:val="clear" w:color="auto" w:fill="FFFFFF"/>
        </w:rPr>
        <w:t xml:space="preserve"> </w:t>
      </w:r>
      <w:r w:rsidRPr="003D08C8">
        <w:rPr>
          <w:rFonts w:ascii="Garamond" w:hAnsi="Garamond"/>
          <w:b/>
          <w:shd w:val="clear" w:color="auto" w:fill="FFFFFF"/>
        </w:rPr>
        <w:t>Nelson C</w:t>
      </w:r>
      <w:r w:rsidR="00266B7D" w:rsidRPr="003D08C8">
        <w:rPr>
          <w:rFonts w:ascii="Garamond" w:hAnsi="Garamond"/>
          <w:shd w:val="clear" w:color="auto" w:fill="FFFFFF"/>
        </w:rPr>
        <w:t xml:space="preserve"> and </w:t>
      </w:r>
      <w:proofErr w:type="spellStart"/>
      <w:r w:rsidR="00266B7D" w:rsidRPr="003D08C8">
        <w:rPr>
          <w:rFonts w:ascii="Garamond" w:hAnsi="Garamond"/>
          <w:b/>
          <w:shd w:val="clear" w:color="auto" w:fill="FFFFFF"/>
        </w:rPr>
        <w:t>Grossberg</w:t>
      </w:r>
      <w:proofErr w:type="spellEnd"/>
      <w:r w:rsidR="00266B7D" w:rsidRPr="003D08C8">
        <w:rPr>
          <w:rFonts w:ascii="Garamond" w:hAnsi="Garamond"/>
          <w:b/>
          <w:shd w:val="clear" w:color="auto" w:fill="FFFFFF"/>
        </w:rPr>
        <w:t xml:space="preserve"> L</w:t>
      </w:r>
      <w:r w:rsidRPr="003D08C8">
        <w:rPr>
          <w:rFonts w:ascii="Garamond" w:hAnsi="Garamond"/>
          <w:shd w:val="clear" w:color="auto" w:fill="FFFFFF"/>
        </w:rPr>
        <w:t xml:space="preserve"> </w:t>
      </w:r>
      <w:proofErr w:type="spellStart"/>
      <w:r w:rsidRPr="003D08C8">
        <w:rPr>
          <w:rFonts w:ascii="Garamond" w:hAnsi="Garamond"/>
          <w:shd w:val="clear" w:color="auto" w:fill="FFFFFF"/>
        </w:rPr>
        <w:t>eds</w:t>
      </w:r>
      <w:proofErr w:type="spellEnd"/>
      <w:r w:rsidR="00266B7D" w:rsidRPr="003D08C8">
        <w:rPr>
          <w:rFonts w:ascii="Garamond" w:hAnsi="Garamond"/>
          <w:i/>
          <w:shd w:val="clear" w:color="auto" w:fill="FFFFFF"/>
        </w:rPr>
        <w:t xml:space="preserve"> Marxism and the Interpretation of Culture </w:t>
      </w:r>
      <w:r w:rsidR="00266B7D" w:rsidRPr="003D08C8">
        <w:rPr>
          <w:rFonts w:ascii="Garamond" w:hAnsi="Garamond"/>
          <w:shd w:val="clear" w:color="auto" w:fill="FFFFFF"/>
        </w:rPr>
        <w:t>University of Illinois Press,</w:t>
      </w:r>
      <w:r w:rsidRPr="003D08C8">
        <w:rPr>
          <w:rFonts w:ascii="Garamond" w:hAnsi="Garamond"/>
          <w:shd w:val="clear" w:color="auto" w:fill="FFFFFF"/>
        </w:rPr>
        <w:t xml:space="preserve"> Chicago 271–316</w:t>
      </w:r>
    </w:p>
    <w:p w14:paraId="119A7D82" w14:textId="77777777" w:rsidR="00266B7D" w:rsidRPr="003D08C8" w:rsidRDefault="00266B7D" w:rsidP="00266B7D">
      <w:pPr>
        <w:spacing w:after="0" w:line="240" w:lineRule="auto"/>
        <w:rPr>
          <w:rFonts w:ascii="Garamond" w:hAnsi="Garamond"/>
          <w:shd w:val="clear" w:color="auto" w:fill="FFFFFF"/>
        </w:rPr>
      </w:pPr>
    </w:p>
    <w:p w14:paraId="6ECDA064" w14:textId="599476B5" w:rsidR="00266B7D" w:rsidRPr="003D08C8" w:rsidRDefault="00B44716" w:rsidP="00266B7D">
      <w:pPr>
        <w:spacing w:after="0" w:line="240" w:lineRule="auto"/>
        <w:rPr>
          <w:rFonts w:ascii="Garamond" w:hAnsi="Garamond" w:cs="Times New Roman"/>
          <w:lang w:val="en-US" w:eastAsia="zh-CN"/>
        </w:rPr>
      </w:pPr>
      <w:r w:rsidRPr="003D08C8">
        <w:rPr>
          <w:rFonts w:ascii="Garamond" w:hAnsi="Garamond"/>
          <w:b/>
          <w:shd w:val="clear" w:color="auto" w:fill="FFFFFF"/>
        </w:rPr>
        <w:t>Spivak G</w:t>
      </w:r>
      <w:r w:rsidRPr="003D08C8">
        <w:rPr>
          <w:rFonts w:ascii="Garamond" w:hAnsi="Garamond"/>
          <w:shd w:val="clear" w:color="auto" w:fill="FFFFFF"/>
        </w:rPr>
        <w:t xml:space="preserve"> 1990</w:t>
      </w:r>
      <w:r w:rsidR="00266B7D" w:rsidRPr="003D08C8">
        <w:rPr>
          <w:rStyle w:val="apple-converted-space"/>
          <w:rFonts w:ascii="Garamond" w:hAnsi="Garamond"/>
          <w:shd w:val="clear" w:color="auto" w:fill="FFFFFF"/>
        </w:rPr>
        <w:t> </w:t>
      </w:r>
      <w:proofErr w:type="gramStart"/>
      <w:r w:rsidR="00266B7D" w:rsidRPr="003D08C8">
        <w:rPr>
          <w:rFonts w:ascii="Garamond" w:hAnsi="Garamond"/>
          <w:i/>
          <w:iCs/>
          <w:shd w:val="clear" w:color="auto" w:fill="FFFFFF"/>
        </w:rPr>
        <w:t>The</w:t>
      </w:r>
      <w:proofErr w:type="gramEnd"/>
      <w:r w:rsidR="00266B7D" w:rsidRPr="003D08C8">
        <w:rPr>
          <w:rFonts w:ascii="Garamond" w:hAnsi="Garamond"/>
          <w:i/>
          <w:iCs/>
          <w:shd w:val="clear" w:color="auto" w:fill="FFFFFF"/>
        </w:rPr>
        <w:t xml:space="preserve"> Postcolonial Critic: Interviews, Strategies, Dialogues</w:t>
      </w:r>
      <w:r w:rsidRPr="003D08C8">
        <w:rPr>
          <w:rFonts w:ascii="Garamond" w:hAnsi="Garamond"/>
          <w:shd w:val="clear" w:color="auto" w:fill="FFFFFF"/>
        </w:rPr>
        <w:t xml:space="preserve"> Routledge, London</w:t>
      </w:r>
    </w:p>
    <w:p w14:paraId="618F170F" w14:textId="77777777" w:rsidR="00266B7D" w:rsidRPr="003D08C8" w:rsidRDefault="00266B7D" w:rsidP="00266B7D">
      <w:pPr>
        <w:spacing w:after="0" w:line="240" w:lineRule="auto"/>
        <w:rPr>
          <w:rFonts w:ascii="Garamond" w:hAnsi="Garamond" w:cs="Times New Roman"/>
          <w:lang w:val="en-US" w:eastAsia="zh-CN"/>
        </w:rPr>
      </w:pPr>
    </w:p>
    <w:p w14:paraId="497488AB" w14:textId="5FE893DA" w:rsidR="00266B7D" w:rsidRPr="003D08C8" w:rsidRDefault="00B44716" w:rsidP="00266B7D">
      <w:pPr>
        <w:spacing w:after="0" w:line="240" w:lineRule="auto"/>
        <w:rPr>
          <w:rFonts w:ascii="Garamond" w:hAnsi="Garamond" w:cs="Times New Roman"/>
          <w:lang w:val="en-US" w:eastAsia="zh-CN"/>
        </w:rPr>
      </w:pPr>
      <w:r w:rsidRPr="003D08C8">
        <w:rPr>
          <w:rFonts w:ascii="Garamond" w:hAnsi="Garamond" w:cs="Times New Roman"/>
          <w:b/>
          <w:lang w:val="en-US" w:eastAsia="zh-CN"/>
        </w:rPr>
        <w:lastRenderedPageBreak/>
        <w:t>Spivak G</w:t>
      </w:r>
      <w:r w:rsidRPr="003D08C8">
        <w:rPr>
          <w:rFonts w:ascii="Garamond" w:hAnsi="Garamond" w:cs="Times New Roman"/>
          <w:lang w:val="en-US" w:eastAsia="zh-CN"/>
        </w:rPr>
        <w:t xml:space="preserve"> 1993</w:t>
      </w:r>
      <w:r w:rsidR="00266B7D" w:rsidRPr="003D08C8">
        <w:rPr>
          <w:rFonts w:ascii="Garamond" w:hAnsi="Garamond" w:cs="Times New Roman"/>
          <w:lang w:val="en-US" w:eastAsia="zh-CN"/>
        </w:rPr>
        <w:t xml:space="preserve"> </w:t>
      </w:r>
      <w:proofErr w:type="gramStart"/>
      <w:r w:rsidR="00266B7D" w:rsidRPr="003D08C8">
        <w:rPr>
          <w:rFonts w:ascii="Garamond" w:hAnsi="Garamond" w:cs="Times New Roman"/>
          <w:i/>
          <w:lang w:val="en-US" w:eastAsia="zh-CN"/>
        </w:rPr>
        <w:t>Outside</w:t>
      </w:r>
      <w:proofErr w:type="gramEnd"/>
      <w:r w:rsidR="00266B7D" w:rsidRPr="003D08C8">
        <w:rPr>
          <w:rFonts w:ascii="Garamond" w:hAnsi="Garamond" w:cs="Times New Roman"/>
          <w:i/>
          <w:lang w:val="en-US" w:eastAsia="zh-CN"/>
        </w:rPr>
        <w:t xml:space="preserve"> in the Teaching Machine</w:t>
      </w:r>
      <w:r w:rsidRPr="003D08C8">
        <w:rPr>
          <w:rFonts w:ascii="Garamond" w:hAnsi="Garamond" w:cs="Times New Roman"/>
          <w:i/>
          <w:lang w:val="en-US" w:eastAsia="zh-CN"/>
        </w:rPr>
        <w:t xml:space="preserve"> </w:t>
      </w:r>
      <w:r w:rsidRPr="003D08C8">
        <w:rPr>
          <w:rFonts w:ascii="Garamond" w:hAnsi="Garamond" w:cs="Times New Roman"/>
          <w:lang w:val="en-US" w:eastAsia="zh-CN"/>
        </w:rPr>
        <w:t>Routledge, New York</w:t>
      </w:r>
    </w:p>
    <w:p w14:paraId="16ABE962" w14:textId="77777777" w:rsidR="00266B7D" w:rsidRPr="003D08C8" w:rsidRDefault="00266B7D" w:rsidP="00266B7D">
      <w:pPr>
        <w:spacing w:after="0" w:line="240" w:lineRule="auto"/>
        <w:rPr>
          <w:rFonts w:ascii="Garamond" w:hAnsi="Garamond" w:cs="Times New Roman"/>
          <w:lang w:val="en-US" w:eastAsia="zh-CN"/>
        </w:rPr>
      </w:pPr>
    </w:p>
    <w:p w14:paraId="5C24FF3C" w14:textId="7410D9EE" w:rsidR="00266B7D" w:rsidRPr="003D08C8" w:rsidRDefault="00B44716" w:rsidP="00266B7D">
      <w:pPr>
        <w:spacing w:after="0" w:line="240" w:lineRule="auto"/>
        <w:rPr>
          <w:rFonts w:ascii="Garamond" w:hAnsi="Garamond" w:cs="Times New Roman"/>
          <w:lang w:val="en-US" w:eastAsia="zh-CN"/>
        </w:rPr>
      </w:pPr>
      <w:r w:rsidRPr="003D08C8">
        <w:rPr>
          <w:rFonts w:ascii="Garamond" w:hAnsi="Garamond" w:cs="Times New Roman"/>
          <w:b/>
          <w:lang w:val="en-US" w:eastAsia="zh-CN"/>
        </w:rPr>
        <w:t>Spivak G</w:t>
      </w:r>
      <w:r w:rsidRPr="003D08C8">
        <w:rPr>
          <w:rFonts w:ascii="Garamond" w:hAnsi="Garamond" w:cs="Times New Roman"/>
          <w:lang w:val="en-US" w:eastAsia="zh-CN"/>
        </w:rPr>
        <w:t xml:space="preserve"> 1995</w:t>
      </w:r>
      <w:r w:rsidR="00266B7D" w:rsidRPr="003D08C8">
        <w:rPr>
          <w:rFonts w:ascii="Garamond" w:hAnsi="Garamond" w:cs="Times New Roman"/>
          <w:lang w:val="en-US" w:eastAsia="zh-CN"/>
        </w:rPr>
        <w:t xml:space="preserve"> </w:t>
      </w:r>
      <w:r w:rsidR="00266B7D" w:rsidRPr="003D08C8">
        <w:rPr>
          <w:rFonts w:ascii="Garamond" w:hAnsi="Garamond" w:cs="Times New Roman"/>
          <w:i/>
          <w:lang w:val="en-US" w:eastAsia="zh-CN"/>
        </w:rPr>
        <w:t>Imaginary Maps</w:t>
      </w:r>
      <w:r w:rsidRPr="003D08C8">
        <w:rPr>
          <w:rFonts w:ascii="Garamond" w:hAnsi="Garamond" w:cs="Times New Roman"/>
          <w:i/>
          <w:lang w:val="en-US" w:eastAsia="zh-CN"/>
        </w:rPr>
        <w:t xml:space="preserve"> </w:t>
      </w:r>
      <w:r w:rsidRPr="003D08C8">
        <w:rPr>
          <w:rFonts w:ascii="Garamond" w:hAnsi="Garamond" w:cs="Times New Roman"/>
          <w:lang w:val="en-US" w:eastAsia="zh-CN"/>
        </w:rPr>
        <w:t>Routledge, New York</w:t>
      </w:r>
    </w:p>
    <w:p w14:paraId="12608833" w14:textId="77777777" w:rsidR="00266B7D" w:rsidRPr="003D08C8" w:rsidRDefault="00266B7D" w:rsidP="00266B7D">
      <w:pPr>
        <w:spacing w:after="0" w:line="240" w:lineRule="auto"/>
        <w:rPr>
          <w:rFonts w:ascii="Garamond" w:eastAsia="Times New Roman" w:hAnsi="Garamond" w:cs="Times New Roman"/>
          <w:lang w:val="en-US"/>
        </w:rPr>
      </w:pPr>
    </w:p>
    <w:p w14:paraId="1C55D97B" w14:textId="552B2B9D" w:rsidR="00266B7D" w:rsidRPr="003D08C8" w:rsidRDefault="00B44716" w:rsidP="00266B7D">
      <w:pPr>
        <w:spacing w:after="0" w:line="240" w:lineRule="auto"/>
        <w:rPr>
          <w:rFonts w:ascii="Garamond" w:eastAsia="Times New Roman" w:hAnsi="Garamond" w:cs="Times New Roman"/>
          <w:lang w:val="en-US"/>
        </w:rPr>
      </w:pPr>
      <w:r w:rsidRPr="003D08C8">
        <w:rPr>
          <w:rFonts w:ascii="Garamond" w:eastAsia="Times New Roman" w:hAnsi="Garamond" w:cs="Times New Roman"/>
          <w:b/>
          <w:lang w:val="en-US"/>
        </w:rPr>
        <w:t>Spivak G</w:t>
      </w:r>
      <w:r w:rsidRPr="003D08C8">
        <w:rPr>
          <w:rFonts w:ascii="Garamond" w:eastAsia="Times New Roman" w:hAnsi="Garamond" w:cs="Times New Roman"/>
          <w:lang w:val="en-US"/>
        </w:rPr>
        <w:t xml:space="preserve"> 1999</w:t>
      </w:r>
      <w:r w:rsidR="00266B7D" w:rsidRPr="003D08C8">
        <w:rPr>
          <w:rFonts w:ascii="Garamond" w:eastAsia="Times New Roman" w:hAnsi="Garamond" w:cs="Times New Roman"/>
          <w:i/>
          <w:lang w:val="en-US"/>
        </w:rPr>
        <w:t xml:space="preserve"> A Critique of Postcolonial Reason: Toward a History of the Vanishing Present</w:t>
      </w:r>
      <w:r w:rsidRPr="003D08C8">
        <w:rPr>
          <w:rFonts w:ascii="Garamond" w:eastAsia="Times New Roman" w:hAnsi="Garamond" w:cs="Times New Roman"/>
          <w:lang w:val="en-US"/>
        </w:rPr>
        <w:t xml:space="preserve"> Harvard University Press, Cambridge MA</w:t>
      </w:r>
    </w:p>
    <w:p w14:paraId="24850C11" w14:textId="77777777" w:rsidR="00266B7D" w:rsidRPr="003D08C8" w:rsidRDefault="00266B7D" w:rsidP="00266B7D">
      <w:pPr>
        <w:spacing w:after="0" w:line="240" w:lineRule="auto"/>
        <w:rPr>
          <w:rFonts w:ascii="Garamond" w:eastAsia="Times New Roman" w:hAnsi="Garamond" w:cs="Arial"/>
          <w:shd w:val="clear" w:color="auto" w:fill="FFFFFF"/>
          <w:lang w:val="en-US"/>
        </w:rPr>
      </w:pPr>
    </w:p>
    <w:p w14:paraId="1F2CAD7D" w14:textId="14DA00E4" w:rsidR="00266B7D" w:rsidRPr="003D08C8" w:rsidRDefault="00B44716" w:rsidP="00266B7D">
      <w:pPr>
        <w:spacing w:after="0" w:line="240" w:lineRule="auto"/>
        <w:rPr>
          <w:rFonts w:ascii="Garamond" w:eastAsia="Times New Roman" w:hAnsi="Garamond" w:cs="Arial"/>
          <w:shd w:val="clear" w:color="auto" w:fill="FFFFFF"/>
          <w:lang w:val="en-US"/>
        </w:rPr>
      </w:pPr>
      <w:r w:rsidRPr="003D08C8">
        <w:rPr>
          <w:rFonts w:ascii="Garamond" w:hAnsi="Garamond" w:cs="Arial"/>
          <w:b/>
          <w:shd w:val="clear" w:color="auto" w:fill="FFFFFF"/>
        </w:rPr>
        <w:t>Spivak G</w:t>
      </w:r>
      <w:r w:rsidRPr="003D08C8">
        <w:rPr>
          <w:rFonts w:ascii="Garamond" w:hAnsi="Garamond" w:cs="Arial"/>
          <w:shd w:val="clear" w:color="auto" w:fill="FFFFFF"/>
        </w:rPr>
        <w:t xml:space="preserve"> 2000 </w:t>
      </w:r>
      <w:proofErr w:type="gramStart"/>
      <w:r w:rsidRPr="003D08C8">
        <w:rPr>
          <w:rFonts w:ascii="Garamond" w:hAnsi="Garamond" w:cs="Arial"/>
          <w:shd w:val="clear" w:color="auto" w:fill="FFFFFF"/>
        </w:rPr>
        <w:t>A</w:t>
      </w:r>
      <w:proofErr w:type="gramEnd"/>
      <w:r w:rsidRPr="003D08C8">
        <w:rPr>
          <w:rFonts w:ascii="Garamond" w:hAnsi="Garamond" w:cs="Arial"/>
          <w:shd w:val="clear" w:color="auto" w:fill="FFFFFF"/>
        </w:rPr>
        <w:t xml:space="preserve"> moral dilemma</w:t>
      </w:r>
      <w:r w:rsidR="00266B7D" w:rsidRPr="003D08C8">
        <w:rPr>
          <w:rStyle w:val="apple-converted-space"/>
          <w:rFonts w:ascii="Garamond" w:hAnsi="Garamond" w:cs="Arial"/>
          <w:shd w:val="clear" w:color="auto" w:fill="FFFFFF"/>
        </w:rPr>
        <w:t> </w:t>
      </w:r>
      <w:proofErr w:type="spellStart"/>
      <w:r w:rsidR="00266B7D" w:rsidRPr="003D08C8">
        <w:rPr>
          <w:rFonts w:ascii="Garamond" w:hAnsi="Garamond" w:cs="Arial"/>
          <w:i/>
          <w:iCs/>
          <w:shd w:val="clear" w:color="auto" w:fill="FFFFFF"/>
        </w:rPr>
        <w:t>Theoria</w:t>
      </w:r>
      <w:proofErr w:type="spellEnd"/>
      <w:r w:rsidR="00266B7D" w:rsidRPr="003D08C8">
        <w:rPr>
          <w:rFonts w:ascii="Garamond" w:hAnsi="Garamond" w:cs="Arial"/>
          <w:i/>
          <w:iCs/>
          <w:shd w:val="clear" w:color="auto" w:fill="FFFFFF"/>
        </w:rPr>
        <w:t>: A Journal of Social and Political Theory</w:t>
      </w:r>
      <w:r w:rsidRPr="003D08C8">
        <w:rPr>
          <w:rFonts w:ascii="Garamond" w:hAnsi="Garamond" w:cs="Arial"/>
          <w:shd w:val="clear" w:color="auto" w:fill="FFFFFF"/>
        </w:rPr>
        <w:t xml:space="preserve"> 96 99-120</w:t>
      </w:r>
    </w:p>
    <w:p w14:paraId="10084890" w14:textId="77777777" w:rsidR="00266B7D" w:rsidRPr="003D08C8" w:rsidRDefault="00266B7D" w:rsidP="00266B7D">
      <w:pPr>
        <w:spacing w:after="0" w:line="240" w:lineRule="auto"/>
        <w:rPr>
          <w:rFonts w:ascii="Garamond" w:eastAsia="Times New Roman" w:hAnsi="Garamond" w:cs="Arial"/>
          <w:shd w:val="clear" w:color="auto" w:fill="FFFFFF"/>
          <w:lang w:val="en-US"/>
        </w:rPr>
      </w:pPr>
    </w:p>
    <w:p w14:paraId="28D47FF9" w14:textId="35507EB7" w:rsidR="00266B7D" w:rsidRPr="003D08C8" w:rsidRDefault="00B44716" w:rsidP="00266B7D">
      <w:pPr>
        <w:spacing w:after="0" w:line="240" w:lineRule="auto"/>
        <w:rPr>
          <w:rFonts w:ascii="Garamond" w:eastAsia="Times New Roman" w:hAnsi="Garamond" w:cs="Times New Roman"/>
          <w:lang w:val="en-US"/>
        </w:rPr>
      </w:pPr>
      <w:r w:rsidRPr="003D08C8">
        <w:rPr>
          <w:rFonts w:ascii="Garamond" w:eastAsia="Times New Roman" w:hAnsi="Garamond" w:cs="Arial"/>
          <w:b/>
          <w:shd w:val="clear" w:color="auto" w:fill="FFFFFF"/>
          <w:lang w:val="en-US"/>
        </w:rPr>
        <w:t>Spivak G</w:t>
      </w:r>
      <w:r w:rsidRPr="003D08C8">
        <w:rPr>
          <w:rFonts w:ascii="Garamond" w:eastAsia="Times New Roman" w:hAnsi="Garamond" w:cs="Arial"/>
          <w:shd w:val="clear" w:color="auto" w:fill="FFFFFF"/>
          <w:lang w:val="en-US"/>
        </w:rPr>
        <w:t xml:space="preserve"> 2004 Righting wrongs</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The South Atlantic Quarterly</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Cs/>
          <w:shd w:val="clear" w:color="auto" w:fill="FFFFFF"/>
          <w:lang w:val="en-US"/>
        </w:rPr>
        <w:t>103</w:t>
      </w:r>
      <w:r w:rsidRPr="003D08C8">
        <w:rPr>
          <w:rFonts w:ascii="Garamond" w:eastAsia="Times New Roman" w:hAnsi="Garamond" w:cs="Arial"/>
          <w:shd w:val="clear" w:color="auto" w:fill="FFFFFF"/>
          <w:lang w:val="en-US"/>
        </w:rPr>
        <w:t xml:space="preserve"> 2 523-581</w:t>
      </w:r>
    </w:p>
    <w:p w14:paraId="7B3E4E1E" w14:textId="77777777" w:rsidR="00266B7D" w:rsidRPr="003D08C8" w:rsidRDefault="00266B7D" w:rsidP="00266B7D">
      <w:pPr>
        <w:spacing w:after="0"/>
        <w:jc w:val="both"/>
        <w:rPr>
          <w:rFonts w:ascii="Garamond" w:hAnsi="Garamond" w:cs="Arial"/>
          <w:shd w:val="clear" w:color="auto" w:fill="FFFFFF"/>
        </w:rPr>
      </w:pPr>
    </w:p>
    <w:p w14:paraId="2047CCDC" w14:textId="5E7ABAA2" w:rsidR="00266B7D" w:rsidRPr="003D08C8" w:rsidRDefault="00B44716" w:rsidP="00266B7D">
      <w:pPr>
        <w:spacing w:after="0"/>
        <w:jc w:val="both"/>
        <w:rPr>
          <w:rFonts w:ascii="Garamond" w:hAnsi="Garamond" w:cs="Arial"/>
          <w:shd w:val="clear" w:color="auto" w:fill="FFFFFF"/>
        </w:rPr>
      </w:pPr>
      <w:r w:rsidRPr="003D08C8">
        <w:rPr>
          <w:rFonts w:ascii="Garamond" w:hAnsi="Garamond" w:cs="Arial"/>
          <w:b/>
          <w:shd w:val="clear" w:color="auto" w:fill="FFFFFF"/>
        </w:rPr>
        <w:t xml:space="preserve">Sylvester C </w:t>
      </w:r>
      <w:r w:rsidRPr="003D08C8">
        <w:rPr>
          <w:rFonts w:ascii="Garamond" w:hAnsi="Garamond" w:cs="Arial"/>
          <w:shd w:val="clear" w:color="auto" w:fill="FFFFFF"/>
        </w:rPr>
        <w:t>1999</w:t>
      </w:r>
      <w:r w:rsidR="00266B7D" w:rsidRPr="003D08C8">
        <w:rPr>
          <w:rFonts w:ascii="Garamond" w:hAnsi="Garamond" w:cs="Arial"/>
          <w:shd w:val="clear" w:color="auto" w:fill="FFFFFF"/>
        </w:rPr>
        <w:t xml:space="preserve"> Development studies and postcolonial studies: dispa</w:t>
      </w:r>
      <w:r w:rsidRPr="003D08C8">
        <w:rPr>
          <w:rFonts w:ascii="Garamond" w:hAnsi="Garamond" w:cs="Arial"/>
          <w:shd w:val="clear" w:color="auto" w:fill="FFFFFF"/>
        </w:rPr>
        <w:t>rate tales of the ‘Third World’</w:t>
      </w:r>
      <w:r w:rsidR="00266B7D" w:rsidRPr="003D08C8">
        <w:rPr>
          <w:rStyle w:val="apple-converted-space"/>
          <w:rFonts w:ascii="Garamond" w:hAnsi="Garamond" w:cs="Arial"/>
          <w:shd w:val="clear" w:color="auto" w:fill="FFFFFF"/>
        </w:rPr>
        <w:t> </w:t>
      </w:r>
      <w:r w:rsidR="00266B7D" w:rsidRPr="003D08C8">
        <w:rPr>
          <w:rFonts w:ascii="Garamond" w:hAnsi="Garamond" w:cs="Arial"/>
          <w:i/>
          <w:iCs/>
          <w:shd w:val="clear" w:color="auto" w:fill="FFFFFF"/>
        </w:rPr>
        <w:t>Third World Quarterly</w:t>
      </w:r>
      <w:r w:rsidR="00266B7D" w:rsidRPr="003D08C8">
        <w:rPr>
          <w:rStyle w:val="apple-converted-space"/>
          <w:rFonts w:ascii="Garamond" w:hAnsi="Garamond" w:cs="Arial"/>
          <w:shd w:val="clear" w:color="auto" w:fill="FFFFFF"/>
        </w:rPr>
        <w:t> </w:t>
      </w:r>
      <w:r w:rsidR="00266B7D" w:rsidRPr="003D08C8">
        <w:rPr>
          <w:rFonts w:ascii="Garamond" w:hAnsi="Garamond" w:cs="Arial"/>
          <w:iCs/>
          <w:shd w:val="clear" w:color="auto" w:fill="FFFFFF"/>
        </w:rPr>
        <w:t>20</w:t>
      </w:r>
      <w:r w:rsidRPr="003D08C8">
        <w:rPr>
          <w:rFonts w:ascii="Garamond" w:hAnsi="Garamond" w:cs="Arial"/>
          <w:shd w:val="clear" w:color="auto" w:fill="FFFFFF"/>
        </w:rPr>
        <w:t xml:space="preserve"> 4</w:t>
      </w:r>
      <w:r w:rsidR="00266B7D" w:rsidRPr="003D08C8">
        <w:rPr>
          <w:rFonts w:ascii="Garamond" w:hAnsi="Garamond" w:cs="Arial"/>
          <w:shd w:val="clear" w:color="auto" w:fill="FFFFFF"/>
        </w:rPr>
        <w:t xml:space="preserve"> </w:t>
      </w:r>
      <w:r w:rsidRPr="003D08C8">
        <w:rPr>
          <w:rFonts w:ascii="Garamond" w:hAnsi="Garamond" w:cs="Arial"/>
          <w:shd w:val="clear" w:color="auto" w:fill="FFFFFF"/>
        </w:rPr>
        <w:t>703-721</w:t>
      </w:r>
    </w:p>
    <w:p w14:paraId="7D8AE66A" w14:textId="77777777" w:rsidR="00266B7D" w:rsidRPr="003D08C8" w:rsidRDefault="00266B7D" w:rsidP="00266B7D">
      <w:pPr>
        <w:spacing w:after="0"/>
        <w:jc w:val="both"/>
        <w:rPr>
          <w:rFonts w:ascii="Garamond" w:hAnsi="Garamond" w:cs="Arial"/>
          <w:shd w:val="clear" w:color="auto" w:fill="FFFFFF"/>
        </w:rPr>
      </w:pPr>
    </w:p>
    <w:p w14:paraId="54B6702F" w14:textId="33DF14CF" w:rsidR="00266B7D" w:rsidRPr="003D08C8" w:rsidRDefault="00B44716" w:rsidP="00266B7D">
      <w:pPr>
        <w:spacing w:after="0" w:line="240" w:lineRule="auto"/>
        <w:rPr>
          <w:rFonts w:ascii="Garamond" w:eastAsia="Times New Roman" w:hAnsi="Garamond" w:cs="Arial"/>
          <w:shd w:val="clear" w:color="auto" w:fill="FFFFFF"/>
          <w:lang w:val="en-US"/>
        </w:rPr>
      </w:pPr>
      <w:r w:rsidRPr="003D08C8">
        <w:rPr>
          <w:rFonts w:ascii="Garamond" w:eastAsia="Times New Roman" w:hAnsi="Garamond" w:cs="Arial"/>
          <w:b/>
          <w:shd w:val="clear" w:color="auto" w:fill="FFFFFF"/>
          <w:lang w:val="en-US"/>
        </w:rPr>
        <w:t>Sylvester C</w:t>
      </w:r>
      <w:r w:rsidRPr="003D08C8">
        <w:rPr>
          <w:rFonts w:ascii="Garamond" w:eastAsia="Times New Roman" w:hAnsi="Garamond" w:cs="Arial"/>
          <w:shd w:val="clear" w:color="auto" w:fill="FFFFFF"/>
          <w:lang w:val="en-US"/>
        </w:rPr>
        <w:t xml:space="preserve"> 2006</w:t>
      </w:r>
      <w:r w:rsidR="00266B7D" w:rsidRPr="003D08C8">
        <w:rPr>
          <w:rFonts w:ascii="Garamond" w:eastAsia="Times New Roman" w:hAnsi="Garamond" w:cs="Arial"/>
          <w:shd w:val="clear" w:color="auto" w:fill="FFFFFF"/>
          <w:lang w:val="en-US"/>
        </w:rPr>
        <w:t xml:space="preserve"> Bare life as a devel</w:t>
      </w:r>
      <w:r w:rsidRPr="003D08C8">
        <w:rPr>
          <w:rFonts w:ascii="Garamond" w:eastAsia="Times New Roman" w:hAnsi="Garamond" w:cs="Arial"/>
          <w:shd w:val="clear" w:color="auto" w:fill="FFFFFF"/>
          <w:lang w:val="en-US"/>
        </w:rPr>
        <w:t>opment/postcolonial problematic</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
          <w:iCs/>
          <w:shd w:val="clear" w:color="auto" w:fill="FFFFFF"/>
          <w:lang w:val="en-US"/>
        </w:rPr>
        <w:t>The Geographical Journal</w:t>
      </w:r>
      <w:r w:rsidR="00266B7D" w:rsidRPr="003D08C8">
        <w:rPr>
          <w:rFonts w:ascii="Garamond" w:eastAsia="Times New Roman" w:hAnsi="Garamond" w:cs="Arial"/>
          <w:shd w:val="clear" w:color="auto" w:fill="FFFFFF"/>
          <w:lang w:val="en-US"/>
        </w:rPr>
        <w:t> </w:t>
      </w:r>
      <w:r w:rsidR="00266B7D" w:rsidRPr="003D08C8">
        <w:rPr>
          <w:rFonts w:ascii="Garamond" w:eastAsia="Times New Roman" w:hAnsi="Garamond" w:cs="Arial"/>
          <w:iCs/>
          <w:shd w:val="clear" w:color="auto" w:fill="FFFFFF"/>
          <w:lang w:val="en-US"/>
        </w:rPr>
        <w:t>172</w:t>
      </w:r>
      <w:r w:rsidRPr="003D08C8">
        <w:rPr>
          <w:rFonts w:ascii="Garamond" w:eastAsia="Times New Roman" w:hAnsi="Garamond" w:cs="Arial"/>
          <w:shd w:val="clear" w:color="auto" w:fill="FFFFFF"/>
          <w:lang w:val="en-US"/>
        </w:rPr>
        <w:t xml:space="preserve"> 1 66-77</w:t>
      </w:r>
    </w:p>
    <w:p w14:paraId="102E2344" w14:textId="13D018B3" w:rsidR="003654EE" w:rsidRPr="003D08C8" w:rsidRDefault="003654EE" w:rsidP="00266B7D">
      <w:pPr>
        <w:spacing w:after="0" w:line="240" w:lineRule="auto"/>
        <w:rPr>
          <w:rFonts w:ascii="Garamond" w:eastAsia="Times New Roman" w:hAnsi="Garamond" w:cs="Arial"/>
          <w:shd w:val="clear" w:color="auto" w:fill="FFFFFF"/>
          <w:lang w:val="en-US"/>
        </w:rPr>
      </w:pPr>
    </w:p>
    <w:p w14:paraId="4D21DECE" w14:textId="77777777" w:rsidR="00266B7D" w:rsidRPr="003D08C8" w:rsidRDefault="00266B7D" w:rsidP="006B26D5">
      <w:pPr>
        <w:autoSpaceDE w:val="0"/>
        <w:autoSpaceDN w:val="0"/>
        <w:adjustRightInd w:val="0"/>
        <w:spacing w:after="0" w:line="360" w:lineRule="auto"/>
        <w:jc w:val="both"/>
        <w:rPr>
          <w:rFonts w:ascii="Garamond" w:eastAsia="Times New Roman" w:hAnsi="Garamond"/>
          <w:b/>
          <w:sz w:val="24"/>
          <w:szCs w:val="24"/>
          <w:lang w:eastAsia="en-GB"/>
        </w:rPr>
      </w:pPr>
    </w:p>
    <w:p w14:paraId="7BC4A444" w14:textId="77777777" w:rsidR="006B26D5" w:rsidRPr="003D08C8" w:rsidRDefault="006B26D5" w:rsidP="006B26D5">
      <w:pPr>
        <w:autoSpaceDE w:val="0"/>
        <w:autoSpaceDN w:val="0"/>
        <w:adjustRightInd w:val="0"/>
        <w:spacing w:after="0" w:line="360" w:lineRule="auto"/>
        <w:jc w:val="both"/>
        <w:rPr>
          <w:rFonts w:ascii="Garamond" w:eastAsia="Times New Roman" w:hAnsi="Garamond"/>
          <w:sz w:val="24"/>
          <w:szCs w:val="24"/>
          <w:lang w:eastAsia="en-GB"/>
        </w:rPr>
      </w:pPr>
    </w:p>
    <w:p w14:paraId="464FFCF8" w14:textId="77777777" w:rsidR="006B26D5" w:rsidRPr="003D08C8" w:rsidRDefault="006B26D5" w:rsidP="006B26D5">
      <w:pPr>
        <w:autoSpaceDE w:val="0"/>
        <w:autoSpaceDN w:val="0"/>
        <w:adjustRightInd w:val="0"/>
        <w:spacing w:after="0" w:line="360" w:lineRule="auto"/>
        <w:jc w:val="both"/>
        <w:rPr>
          <w:rFonts w:ascii="Garamond" w:eastAsia="Times New Roman" w:hAnsi="Garamond"/>
          <w:sz w:val="24"/>
          <w:szCs w:val="24"/>
          <w:lang w:eastAsia="en-GB"/>
        </w:rPr>
      </w:pPr>
    </w:p>
    <w:p w14:paraId="01171040" w14:textId="1E4DDBE9" w:rsidR="00471A5C" w:rsidRPr="003D08C8" w:rsidRDefault="00471A5C" w:rsidP="007631F5">
      <w:pPr>
        <w:spacing w:after="0"/>
        <w:jc w:val="both"/>
        <w:rPr>
          <w:rFonts w:ascii="Garamond" w:hAnsi="Garamond"/>
          <w:b/>
          <w:sz w:val="20"/>
          <w:szCs w:val="20"/>
        </w:rPr>
      </w:pPr>
    </w:p>
    <w:sectPr w:rsidR="00471A5C" w:rsidRPr="003D08C8">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6492B" w14:textId="77777777" w:rsidR="00917A58" w:rsidRDefault="00917A58" w:rsidP="0016586A">
      <w:pPr>
        <w:spacing w:after="0" w:line="240" w:lineRule="auto"/>
      </w:pPr>
      <w:r>
        <w:separator/>
      </w:r>
    </w:p>
  </w:endnote>
  <w:endnote w:type="continuationSeparator" w:id="0">
    <w:p w14:paraId="15309E82" w14:textId="77777777" w:rsidR="00917A58" w:rsidRDefault="00917A58" w:rsidP="0016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vTTdf14dd7e">
    <w:altName w:val="Calibri"/>
    <w:panose1 w:val="00000000000000000000"/>
    <w:charset w:val="00"/>
    <w:family w:val="roman"/>
    <w:notTrueType/>
    <w:pitch w:val="default"/>
    <w:sig w:usb0="00000003" w:usb1="00000000" w:usb2="00000000" w:usb3="00000000" w:csb0="00000001" w:csb1="00000000"/>
  </w:font>
  <w:font w:name="AdvTTdf14dd7e+20">
    <w:altName w:val="Calibri"/>
    <w:panose1 w:val="00000000000000000000"/>
    <w:charset w:val="00"/>
    <w:family w:val="swiss"/>
    <w:notTrueType/>
    <w:pitch w:val="default"/>
    <w:sig w:usb0="00000003" w:usb1="00000000" w:usb2="00000000" w:usb3="00000000" w:csb0="00000001" w:csb1="00000000"/>
  </w:font>
  <w:font w:name="GraphicraftOptima-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f2">
    <w:altName w:val="Times New Roman"/>
    <w:panose1 w:val="00000000000000000000"/>
    <w:charset w:val="00"/>
    <w:family w:val="roman"/>
    <w:notTrueType/>
    <w:pitch w:val="default"/>
  </w:font>
  <w:font w:name="GillSansStd">
    <w:panose1 w:val="00000000000000000000"/>
    <w:charset w:val="00"/>
    <w:family w:val="swiss"/>
    <w:notTrueType/>
    <w:pitch w:val="default"/>
    <w:sig w:usb0="00000003" w:usb1="00000000" w:usb2="00000000" w:usb3="00000000" w:csb0="00000001" w:csb1="00000000"/>
  </w:font>
  <w:font w:name="AdvTT09f75a75.I">
    <w:panose1 w:val="00000000000000000000"/>
    <w:charset w:val="00"/>
    <w:family w:val="roman"/>
    <w:notTrueType/>
    <w:pitch w:val="default"/>
    <w:sig w:usb0="00000003" w:usb1="00000000" w:usb2="00000000" w:usb3="00000000" w:csb0="00000001" w:csb1="00000000"/>
  </w:font>
  <w:font w:name="AdvTT62cab712.B">
    <w:panose1 w:val="00000000000000000000"/>
    <w:charset w:val="00"/>
    <w:family w:val="roman"/>
    <w:notTrueType/>
    <w:pitch w:val="default"/>
    <w:sig w:usb0="00000003" w:usb1="00000000" w:usb2="00000000" w:usb3="00000000" w:csb0="00000001" w:csb1="00000000"/>
  </w:font>
  <w:font w:name="AdvTTec369687+20">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ealpagePAL2-Bold">
    <w:panose1 w:val="00000000000000000000"/>
    <w:charset w:val="00"/>
    <w:family w:val="swiss"/>
    <w:notTrueType/>
    <w:pitch w:val="default"/>
    <w:sig w:usb0="00000003" w:usb1="00000000" w:usb2="00000000" w:usb3="00000000" w:csb0="00000001" w:csb1="00000000"/>
  </w:font>
  <w:font w:name="RealpagePAL2">
    <w:panose1 w:val="00000000000000000000"/>
    <w:charset w:val="00"/>
    <w:family w:val="swiss"/>
    <w:notTrueType/>
    <w:pitch w:val="default"/>
    <w:sig w:usb0="00000003" w:usb1="00000000" w:usb2="00000000" w:usb3="00000000" w:csb0="00000001" w:csb1="00000000"/>
  </w:font>
  <w:font w:name="RealpagePAL2-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467961"/>
      <w:docPartObj>
        <w:docPartGallery w:val="Page Numbers (Bottom of Page)"/>
        <w:docPartUnique/>
      </w:docPartObj>
    </w:sdtPr>
    <w:sdtEndPr>
      <w:rPr>
        <w:rFonts w:ascii="Garamond" w:hAnsi="Garamond"/>
        <w:noProof/>
        <w:sz w:val="18"/>
      </w:rPr>
    </w:sdtEndPr>
    <w:sdtContent>
      <w:p w14:paraId="66AE4D4E" w14:textId="623537BF" w:rsidR="00444560" w:rsidRPr="002061BE" w:rsidRDefault="00444560">
        <w:pPr>
          <w:pStyle w:val="Footer"/>
          <w:jc w:val="right"/>
          <w:rPr>
            <w:rFonts w:ascii="Garamond" w:hAnsi="Garamond"/>
            <w:sz w:val="18"/>
          </w:rPr>
        </w:pPr>
        <w:r w:rsidRPr="002061BE">
          <w:rPr>
            <w:rFonts w:ascii="Garamond" w:hAnsi="Garamond"/>
            <w:sz w:val="18"/>
          </w:rPr>
          <w:fldChar w:fldCharType="begin"/>
        </w:r>
        <w:r w:rsidRPr="002061BE">
          <w:rPr>
            <w:rFonts w:ascii="Garamond" w:hAnsi="Garamond"/>
            <w:sz w:val="18"/>
          </w:rPr>
          <w:instrText xml:space="preserve"> PAGE   \* MERGEFORMAT </w:instrText>
        </w:r>
        <w:r w:rsidRPr="002061BE">
          <w:rPr>
            <w:rFonts w:ascii="Garamond" w:hAnsi="Garamond"/>
            <w:sz w:val="18"/>
          </w:rPr>
          <w:fldChar w:fldCharType="separate"/>
        </w:r>
        <w:r w:rsidR="003D08C8">
          <w:rPr>
            <w:rFonts w:ascii="Garamond" w:hAnsi="Garamond"/>
            <w:noProof/>
            <w:sz w:val="18"/>
          </w:rPr>
          <w:t>18</w:t>
        </w:r>
        <w:r w:rsidRPr="002061BE">
          <w:rPr>
            <w:rFonts w:ascii="Garamond" w:hAnsi="Garamond"/>
            <w:noProof/>
            <w:sz w:val="18"/>
          </w:rPr>
          <w:fldChar w:fldCharType="end"/>
        </w:r>
      </w:p>
    </w:sdtContent>
  </w:sdt>
  <w:p w14:paraId="47D8A917" w14:textId="77777777" w:rsidR="00444560" w:rsidRDefault="00444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E8AD" w14:textId="77777777" w:rsidR="00917A58" w:rsidRDefault="00917A58" w:rsidP="0016586A">
      <w:pPr>
        <w:spacing w:after="0" w:line="240" w:lineRule="auto"/>
      </w:pPr>
      <w:r>
        <w:separator/>
      </w:r>
    </w:p>
  </w:footnote>
  <w:footnote w:type="continuationSeparator" w:id="0">
    <w:p w14:paraId="394C1C28" w14:textId="77777777" w:rsidR="00917A58" w:rsidRDefault="00917A58" w:rsidP="00165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5D58"/>
    <w:multiLevelType w:val="hybridMultilevel"/>
    <w:tmpl w:val="B30AF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DD22EA"/>
    <w:multiLevelType w:val="hybridMultilevel"/>
    <w:tmpl w:val="35D47540"/>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 w15:restartNumberingAfterBreak="0">
    <w:nsid w:val="2DDC1E51"/>
    <w:multiLevelType w:val="hybridMultilevel"/>
    <w:tmpl w:val="D4A8EA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A1019"/>
    <w:multiLevelType w:val="hybridMultilevel"/>
    <w:tmpl w:val="FD880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8F0269"/>
    <w:multiLevelType w:val="hybridMultilevel"/>
    <w:tmpl w:val="3AE600E8"/>
    <w:lvl w:ilvl="0" w:tplc="36B64006">
      <w:start w:val="1"/>
      <w:numFmt w:val="decimal"/>
      <w:lvlText w:val="%1."/>
      <w:lvlJc w:val="left"/>
      <w:pPr>
        <w:ind w:left="720" w:hanging="360"/>
      </w:pPr>
      <w:rPr>
        <w:lang w:val="en-G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171752B"/>
    <w:multiLevelType w:val="hybridMultilevel"/>
    <w:tmpl w:val="7D7EB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66AC24FD"/>
    <w:multiLevelType w:val="hybridMultilevel"/>
    <w:tmpl w:val="252ED3FC"/>
    <w:lvl w:ilvl="0" w:tplc="CC4AE31A">
      <w:start w:val="1"/>
      <w:numFmt w:val="decimal"/>
      <w:lvlText w:val="%1."/>
      <w:lvlJc w:val="left"/>
      <w:pPr>
        <w:ind w:left="1130" w:hanging="360"/>
      </w:pPr>
      <w:rPr>
        <w:rFonts w:hint="default"/>
        <w:b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fi-FI" w:vendorID="64" w:dllVersion="131078" w:nlCheck="1" w:checkStyle="0"/>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EC"/>
    <w:rsid w:val="00003941"/>
    <w:rsid w:val="00006B51"/>
    <w:rsid w:val="000119D9"/>
    <w:rsid w:val="0001667D"/>
    <w:rsid w:val="00016903"/>
    <w:rsid w:val="00017421"/>
    <w:rsid w:val="00020B64"/>
    <w:rsid w:val="000271BA"/>
    <w:rsid w:val="00027C01"/>
    <w:rsid w:val="000305C0"/>
    <w:rsid w:val="00037378"/>
    <w:rsid w:val="00037ED2"/>
    <w:rsid w:val="00041237"/>
    <w:rsid w:val="00041EF5"/>
    <w:rsid w:val="00042AC5"/>
    <w:rsid w:val="00045149"/>
    <w:rsid w:val="00047037"/>
    <w:rsid w:val="0005020D"/>
    <w:rsid w:val="00051621"/>
    <w:rsid w:val="0005212D"/>
    <w:rsid w:val="000579D9"/>
    <w:rsid w:val="00060B7C"/>
    <w:rsid w:val="00060C9B"/>
    <w:rsid w:val="00063113"/>
    <w:rsid w:val="00063568"/>
    <w:rsid w:val="000644E0"/>
    <w:rsid w:val="0006574C"/>
    <w:rsid w:val="00066AD5"/>
    <w:rsid w:val="00074BEA"/>
    <w:rsid w:val="00075569"/>
    <w:rsid w:val="000758C3"/>
    <w:rsid w:val="00077116"/>
    <w:rsid w:val="000778C2"/>
    <w:rsid w:val="00077C0E"/>
    <w:rsid w:val="00080A74"/>
    <w:rsid w:val="00080E55"/>
    <w:rsid w:val="00080F49"/>
    <w:rsid w:val="00080FBE"/>
    <w:rsid w:val="00083564"/>
    <w:rsid w:val="000836FE"/>
    <w:rsid w:val="000840A0"/>
    <w:rsid w:val="000919DC"/>
    <w:rsid w:val="000922CB"/>
    <w:rsid w:val="00097003"/>
    <w:rsid w:val="00097A6A"/>
    <w:rsid w:val="000A35E1"/>
    <w:rsid w:val="000A4873"/>
    <w:rsid w:val="000A66E4"/>
    <w:rsid w:val="000B0148"/>
    <w:rsid w:val="000B29D1"/>
    <w:rsid w:val="000B4101"/>
    <w:rsid w:val="000B4984"/>
    <w:rsid w:val="000B4FEC"/>
    <w:rsid w:val="000B5494"/>
    <w:rsid w:val="000B5E0A"/>
    <w:rsid w:val="000C0A30"/>
    <w:rsid w:val="000C21C7"/>
    <w:rsid w:val="000C225E"/>
    <w:rsid w:val="000C3CDC"/>
    <w:rsid w:val="000D05F9"/>
    <w:rsid w:val="000D17B6"/>
    <w:rsid w:val="000D1DF9"/>
    <w:rsid w:val="000D4570"/>
    <w:rsid w:val="000D7954"/>
    <w:rsid w:val="000E12D9"/>
    <w:rsid w:val="000E26F1"/>
    <w:rsid w:val="000F0128"/>
    <w:rsid w:val="000F0D47"/>
    <w:rsid w:val="000F1E42"/>
    <w:rsid w:val="000F3B47"/>
    <w:rsid w:val="000F64D2"/>
    <w:rsid w:val="0010234E"/>
    <w:rsid w:val="001023AF"/>
    <w:rsid w:val="00103A47"/>
    <w:rsid w:val="00105FF3"/>
    <w:rsid w:val="0011266A"/>
    <w:rsid w:val="00116231"/>
    <w:rsid w:val="0011785F"/>
    <w:rsid w:val="00117EF6"/>
    <w:rsid w:val="0012117D"/>
    <w:rsid w:val="00121A8D"/>
    <w:rsid w:val="001234AB"/>
    <w:rsid w:val="00123DE8"/>
    <w:rsid w:val="001244D1"/>
    <w:rsid w:val="00124E0D"/>
    <w:rsid w:val="00125825"/>
    <w:rsid w:val="00132E40"/>
    <w:rsid w:val="00135FAC"/>
    <w:rsid w:val="00140599"/>
    <w:rsid w:val="00142E44"/>
    <w:rsid w:val="00143651"/>
    <w:rsid w:val="00143D22"/>
    <w:rsid w:val="001463FF"/>
    <w:rsid w:val="00152705"/>
    <w:rsid w:val="00152FFE"/>
    <w:rsid w:val="00162811"/>
    <w:rsid w:val="0016586A"/>
    <w:rsid w:val="001659A8"/>
    <w:rsid w:val="001664D5"/>
    <w:rsid w:val="00166E9D"/>
    <w:rsid w:val="00171A0D"/>
    <w:rsid w:val="00172D29"/>
    <w:rsid w:val="00175F99"/>
    <w:rsid w:val="00176428"/>
    <w:rsid w:val="001764D0"/>
    <w:rsid w:val="0018289A"/>
    <w:rsid w:val="001834A3"/>
    <w:rsid w:val="001848CE"/>
    <w:rsid w:val="00185359"/>
    <w:rsid w:val="0019056C"/>
    <w:rsid w:val="001944CE"/>
    <w:rsid w:val="00195187"/>
    <w:rsid w:val="001965E1"/>
    <w:rsid w:val="0019734C"/>
    <w:rsid w:val="001A0565"/>
    <w:rsid w:val="001A420A"/>
    <w:rsid w:val="001A7A61"/>
    <w:rsid w:val="001B3F15"/>
    <w:rsid w:val="001B5283"/>
    <w:rsid w:val="001B7439"/>
    <w:rsid w:val="001D04CE"/>
    <w:rsid w:val="001D1196"/>
    <w:rsid w:val="001D194C"/>
    <w:rsid w:val="001D3362"/>
    <w:rsid w:val="001D4B9E"/>
    <w:rsid w:val="001D5FF5"/>
    <w:rsid w:val="001D647A"/>
    <w:rsid w:val="001D7EA6"/>
    <w:rsid w:val="001E2FE3"/>
    <w:rsid w:val="001F04E8"/>
    <w:rsid w:val="001F617B"/>
    <w:rsid w:val="00200062"/>
    <w:rsid w:val="002032CE"/>
    <w:rsid w:val="00204247"/>
    <w:rsid w:val="00204840"/>
    <w:rsid w:val="002061BE"/>
    <w:rsid w:val="00206F31"/>
    <w:rsid w:val="00207F1E"/>
    <w:rsid w:val="00211869"/>
    <w:rsid w:val="00211AFD"/>
    <w:rsid w:val="0021477E"/>
    <w:rsid w:val="00215E0B"/>
    <w:rsid w:val="00215E7A"/>
    <w:rsid w:val="00216998"/>
    <w:rsid w:val="00222D6F"/>
    <w:rsid w:val="00231EEB"/>
    <w:rsid w:val="00232000"/>
    <w:rsid w:val="00234843"/>
    <w:rsid w:val="0023489C"/>
    <w:rsid w:val="00235C32"/>
    <w:rsid w:val="00241A79"/>
    <w:rsid w:val="002427EE"/>
    <w:rsid w:val="002446BD"/>
    <w:rsid w:val="002508F3"/>
    <w:rsid w:val="0025124D"/>
    <w:rsid w:val="00251D23"/>
    <w:rsid w:val="00253802"/>
    <w:rsid w:val="00262BDA"/>
    <w:rsid w:val="00263AF0"/>
    <w:rsid w:val="002659D4"/>
    <w:rsid w:val="00266B7D"/>
    <w:rsid w:val="00267A72"/>
    <w:rsid w:val="0027167E"/>
    <w:rsid w:val="002723AE"/>
    <w:rsid w:val="0027558D"/>
    <w:rsid w:val="0027799A"/>
    <w:rsid w:val="00281A41"/>
    <w:rsid w:val="00281D14"/>
    <w:rsid w:val="00287358"/>
    <w:rsid w:val="002876CA"/>
    <w:rsid w:val="002936AB"/>
    <w:rsid w:val="00295A25"/>
    <w:rsid w:val="00295AB6"/>
    <w:rsid w:val="00297A78"/>
    <w:rsid w:val="002A02CE"/>
    <w:rsid w:val="002A3D99"/>
    <w:rsid w:val="002A5210"/>
    <w:rsid w:val="002B5749"/>
    <w:rsid w:val="002C03B3"/>
    <w:rsid w:val="002C174D"/>
    <w:rsid w:val="002C4486"/>
    <w:rsid w:val="002C555A"/>
    <w:rsid w:val="002C67EA"/>
    <w:rsid w:val="002D04BA"/>
    <w:rsid w:val="002D5AF2"/>
    <w:rsid w:val="002D5B7D"/>
    <w:rsid w:val="002D7EC0"/>
    <w:rsid w:val="002E283E"/>
    <w:rsid w:val="002E2FDC"/>
    <w:rsid w:val="002E499F"/>
    <w:rsid w:val="002E6E38"/>
    <w:rsid w:val="002E6FA4"/>
    <w:rsid w:val="002E7ECB"/>
    <w:rsid w:val="002F2208"/>
    <w:rsid w:val="002F2B89"/>
    <w:rsid w:val="002F362E"/>
    <w:rsid w:val="002F3863"/>
    <w:rsid w:val="002F605C"/>
    <w:rsid w:val="003036B0"/>
    <w:rsid w:val="00310173"/>
    <w:rsid w:val="00310E34"/>
    <w:rsid w:val="00311129"/>
    <w:rsid w:val="00312ACB"/>
    <w:rsid w:val="0031757E"/>
    <w:rsid w:val="00321AB9"/>
    <w:rsid w:val="00325EE9"/>
    <w:rsid w:val="0032694A"/>
    <w:rsid w:val="003315A2"/>
    <w:rsid w:val="003336E9"/>
    <w:rsid w:val="003337E3"/>
    <w:rsid w:val="00335DF4"/>
    <w:rsid w:val="0033612E"/>
    <w:rsid w:val="003363DE"/>
    <w:rsid w:val="003372F7"/>
    <w:rsid w:val="003416F0"/>
    <w:rsid w:val="0034194F"/>
    <w:rsid w:val="0034373E"/>
    <w:rsid w:val="003437E4"/>
    <w:rsid w:val="00343954"/>
    <w:rsid w:val="003450D5"/>
    <w:rsid w:val="00345D62"/>
    <w:rsid w:val="00347E9F"/>
    <w:rsid w:val="00351335"/>
    <w:rsid w:val="003522EB"/>
    <w:rsid w:val="003539EA"/>
    <w:rsid w:val="00356F1C"/>
    <w:rsid w:val="003619EF"/>
    <w:rsid w:val="00362220"/>
    <w:rsid w:val="00363E5E"/>
    <w:rsid w:val="00363EC3"/>
    <w:rsid w:val="00364BE4"/>
    <w:rsid w:val="003654EE"/>
    <w:rsid w:val="00366F88"/>
    <w:rsid w:val="00372653"/>
    <w:rsid w:val="00372C5D"/>
    <w:rsid w:val="003735DA"/>
    <w:rsid w:val="00373C90"/>
    <w:rsid w:val="00374BE1"/>
    <w:rsid w:val="00374F6B"/>
    <w:rsid w:val="0037603E"/>
    <w:rsid w:val="003767A9"/>
    <w:rsid w:val="00376FAD"/>
    <w:rsid w:val="003801F8"/>
    <w:rsid w:val="0039160E"/>
    <w:rsid w:val="0039179B"/>
    <w:rsid w:val="0039207A"/>
    <w:rsid w:val="00393026"/>
    <w:rsid w:val="00394FED"/>
    <w:rsid w:val="003A156C"/>
    <w:rsid w:val="003A22B4"/>
    <w:rsid w:val="003A2CA6"/>
    <w:rsid w:val="003A31ED"/>
    <w:rsid w:val="003A6A6F"/>
    <w:rsid w:val="003A7157"/>
    <w:rsid w:val="003A7B8A"/>
    <w:rsid w:val="003B20B2"/>
    <w:rsid w:val="003B2CC8"/>
    <w:rsid w:val="003B5D14"/>
    <w:rsid w:val="003B6088"/>
    <w:rsid w:val="003C0B46"/>
    <w:rsid w:val="003C18AF"/>
    <w:rsid w:val="003C1900"/>
    <w:rsid w:val="003C1B1E"/>
    <w:rsid w:val="003C3E3E"/>
    <w:rsid w:val="003C520E"/>
    <w:rsid w:val="003C76BF"/>
    <w:rsid w:val="003C7D83"/>
    <w:rsid w:val="003D08C8"/>
    <w:rsid w:val="003D1E99"/>
    <w:rsid w:val="003D277B"/>
    <w:rsid w:val="003D4B54"/>
    <w:rsid w:val="003D6BA3"/>
    <w:rsid w:val="003D78E7"/>
    <w:rsid w:val="003E06B1"/>
    <w:rsid w:val="003E0E68"/>
    <w:rsid w:val="003E15B6"/>
    <w:rsid w:val="003E1CDF"/>
    <w:rsid w:val="003E34B7"/>
    <w:rsid w:val="003E4CC5"/>
    <w:rsid w:val="003F2F6B"/>
    <w:rsid w:val="003F391A"/>
    <w:rsid w:val="003F43EC"/>
    <w:rsid w:val="003F458B"/>
    <w:rsid w:val="003F49F9"/>
    <w:rsid w:val="00401394"/>
    <w:rsid w:val="00401416"/>
    <w:rsid w:val="0040182F"/>
    <w:rsid w:val="00403FD2"/>
    <w:rsid w:val="004050D1"/>
    <w:rsid w:val="00410E8B"/>
    <w:rsid w:val="00411C65"/>
    <w:rsid w:val="0041395D"/>
    <w:rsid w:val="00414334"/>
    <w:rsid w:val="00414A67"/>
    <w:rsid w:val="004172DD"/>
    <w:rsid w:val="00417477"/>
    <w:rsid w:val="004205AD"/>
    <w:rsid w:val="004207DB"/>
    <w:rsid w:val="004259E2"/>
    <w:rsid w:val="00427E5D"/>
    <w:rsid w:val="004344A4"/>
    <w:rsid w:val="004415B0"/>
    <w:rsid w:val="00444560"/>
    <w:rsid w:val="00444B8F"/>
    <w:rsid w:val="00446931"/>
    <w:rsid w:val="00451F92"/>
    <w:rsid w:val="0045249B"/>
    <w:rsid w:val="00452901"/>
    <w:rsid w:val="00452910"/>
    <w:rsid w:val="00454911"/>
    <w:rsid w:val="00454D58"/>
    <w:rsid w:val="00455033"/>
    <w:rsid w:val="00456182"/>
    <w:rsid w:val="00457849"/>
    <w:rsid w:val="00460C8A"/>
    <w:rsid w:val="00460EE9"/>
    <w:rsid w:val="004644EE"/>
    <w:rsid w:val="004668ED"/>
    <w:rsid w:val="00467BBC"/>
    <w:rsid w:val="00470D22"/>
    <w:rsid w:val="00471A5C"/>
    <w:rsid w:val="004740EC"/>
    <w:rsid w:val="00475C8B"/>
    <w:rsid w:val="00475E19"/>
    <w:rsid w:val="00481826"/>
    <w:rsid w:val="00482063"/>
    <w:rsid w:val="0048222C"/>
    <w:rsid w:val="00486D7E"/>
    <w:rsid w:val="00487D41"/>
    <w:rsid w:val="00491F5D"/>
    <w:rsid w:val="00492EB1"/>
    <w:rsid w:val="00492FBD"/>
    <w:rsid w:val="004A4EE0"/>
    <w:rsid w:val="004B23A2"/>
    <w:rsid w:val="004B4500"/>
    <w:rsid w:val="004B4608"/>
    <w:rsid w:val="004B477F"/>
    <w:rsid w:val="004C0904"/>
    <w:rsid w:val="004C308D"/>
    <w:rsid w:val="004C556B"/>
    <w:rsid w:val="004C6542"/>
    <w:rsid w:val="004C6AFC"/>
    <w:rsid w:val="004C7AEB"/>
    <w:rsid w:val="004D1E59"/>
    <w:rsid w:val="004D2EBD"/>
    <w:rsid w:val="004D4296"/>
    <w:rsid w:val="004D5EFE"/>
    <w:rsid w:val="004D7931"/>
    <w:rsid w:val="004E17AE"/>
    <w:rsid w:val="004E1DD9"/>
    <w:rsid w:val="004E685E"/>
    <w:rsid w:val="004E7EC3"/>
    <w:rsid w:val="004F009A"/>
    <w:rsid w:val="004F0E94"/>
    <w:rsid w:val="004F1607"/>
    <w:rsid w:val="004F456C"/>
    <w:rsid w:val="004F4979"/>
    <w:rsid w:val="004F58A4"/>
    <w:rsid w:val="004F6080"/>
    <w:rsid w:val="004F6A00"/>
    <w:rsid w:val="004F754D"/>
    <w:rsid w:val="005027BF"/>
    <w:rsid w:val="005040CD"/>
    <w:rsid w:val="005041F1"/>
    <w:rsid w:val="005068C4"/>
    <w:rsid w:val="00506B70"/>
    <w:rsid w:val="00506F91"/>
    <w:rsid w:val="00516785"/>
    <w:rsid w:val="0051719B"/>
    <w:rsid w:val="005224BD"/>
    <w:rsid w:val="0052283F"/>
    <w:rsid w:val="00523124"/>
    <w:rsid w:val="00525D89"/>
    <w:rsid w:val="00526EC1"/>
    <w:rsid w:val="00531EA3"/>
    <w:rsid w:val="005375A2"/>
    <w:rsid w:val="0054105F"/>
    <w:rsid w:val="005435A0"/>
    <w:rsid w:val="005459B2"/>
    <w:rsid w:val="00545B19"/>
    <w:rsid w:val="00553BE2"/>
    <w:rsid w:val="00553CC5"/>
    <w:rsid w:val="00556DD3"/>
    <w:rsid w:val="00560B56"/>
    <w:rsid w:val="00562487"/>
    <w:rsid w:val="0057083D"/>
    <w:rsid w:val="00570F9B"/>
    <w:rsid w:val="00572148"/>
    <w:rsid w:val="005811D3"/>
    <w:rsid w:val="00584205"/>
    <w:rsid w:val="005860B0"/>
    <w:rsid w:val="0059102B"/>
    <w:rsid w:val="005922C3"/>
    <w:rsid w:val="005A3563"/>
    <w:rsid w:val="005A3CB0"/>
    <w:rsid w:val="005A5350"/>
    <w:rsid w:val="005B2D89"/>
    <w:rsid w:val="005B4A35"/>
    <w:rsid w:val="005B5780"/>
    <w:rsid w:val="005B580F"/>
    <w:rsid w:val="005B59E3"/>
    <w:rsid w:val="005B6C46"/>
    <w:rsid w:val="005B72DD"/>
    <w:rsid w:val="005B7CA9"/>
    <w:rsid w:val="005C1741"/>
    <w:rsid w:val="005C3D5D"/>
    <w:rsid w:val="005C4312"/>
    <w:rsid w:val="005C63C8"/>
    <w:rsid w:val="005C6541"/>
    <w:rsid w:val="005D4453"/>
    <w:rsid w:val="005D47C3"/>
    <w:rsid w:val="005D6C80"/>
    <w:rsid w:val="005D7ACC"/>
    <w:rsid w:val="005E03A1"/>
    <w:rsid w:val="005E405C"/>
    <w:rsid w:val="005E6231"/>
    <w:rsid w:val="005E6CD9"/>
    <w:rsid w:val="005F13A1"/>
    <w:rsid w:val="005F3CAE"/>
    <w:rsid w:val="005F5220"/>
    <w:rsid w:val="005F6E61"/>
    <w:rsid w:val="00602994"/>
    <w:rsid w:val="0060357E"/>
    <w:rsid w:val="00603F3D"/>
    <w:rsid w:val="00604BE3"/>
    <w:rsid w:val="006053AD"/>
    <w:rsid w:val="00605E63"/>
    <w:rsid w:val="0060638C"/>
    <w:rsid w:val="0061157F"/>
    <w:rsid w:val="00611617"/>
    <w:rsid w:val="00613312"/>
    <w:rsid w:val="006162FD"/>
    <w:rsid w:val="00620414"/>
    <w:rsid w:val="00621E44"/>
    <w:rsid w:val="00622628"/>
    <w:rsid w:val="00624685"/>
    <w:rsid w:val="0063207F"/>
    <w:rsid w:val="00633472"/>
    <w:rsid w:val="00634AC3"/>
    <w:rsid w:val="006355DC"/>
    <w:rsid w:val="00635BB7"/>
    <w:rsid w:val="006444A4"/>
    <w:rsid w:val="00645EE7"/>
    <w:rsid w:val="00646CE6"/>
    <w:rsid w:val="006573DE"/>
    <w:rsid w:val="00657CD6"/>
    <w:rsid w:val="0066076F"/>
    <w:rsid w:val="00661351"/>
    <w:rsid w:val="006622D0"/>
    <w:rsid w:val="006637D2"/>
    <w:rsid w:val="00667CA5"/>
    <w:rsid w:val="006719A3"/>
    <w:rsid w:val="00671DAE"/>
    <w:rsid w:val="006732FA"/>
    <w:rsid w:val="0067372B"/>
    <w:rsid w:val="00673CA1"/>
    <w:rsid w:val="00673D52"/>
    <w:rsid w:val="00677161"/>
    <w:rsid w:val="00677C65"/>
    <w:rsid w:val="00681E8B"/>
    <w:rsid w:val="00686223"/>
    <w:rsid w:val="00687343"/>
    <w:rsid w:val="006877D1"/>
    <w:rsid w:val="006906EB"/>
    <w:rsid w:val="006910E4"/>
    <w:rsid w:val="00691849"/>
    <w:rsid w:val="0069253C"/>
    <w:rsid w:val="006978E8"/>
    <w:rsid w:val="006A009D"/>
    <w:rsid w:val="006A107C"/>
    <w:rsid w:val="006A399D"/>
    <w:rsid w:val="006A5D65"/>
    <w:rsid w:val="006A7BFD"/>
    <w:rsid w:val="006A7F5B"/>
    <w:rsid w:val="006B1F60"/>
    <w:rsid w:val="006B23C9"/>
    <w:rsid w:val="006B26D5"/>
    <w:rsid w:val="006B434B"/>
    <w:rsid w:val="006B44A8"/>
    <w:rsid w:val="006B7727"/>
    <w:rsid w:val="006C0C75"/>
    <w:rsid w:val="006E1047"/>
    <w:rsid w:val="006E1212"/>
    <w:rsid w:val="006E19BF"/>
    <w:rsid w:val="006E1AD0"/>
    <w:rsid w:val="006E6102"/>
    <w:rsid w:val="006F5991"/>
    <w:rsid w:val="006F758C"/>
    <w:rsid w:val="006F76E6"/>
    <w:rsid w:val="0070335F"/>
    <w:rsid w:val="00703DC5"/>
    <w:rsid w:val="00704A04"/>
    <w:rsid w:val="00705E03"/>
    <w:rsid w:val="00710103"/>
    <w:rsid w:val="00711AB9"/>
    <w:rsid w:val="00712420"/>
    <w:rsid w:val="00712B61"/>
    <w:rsid w:val="0071404F"/>
    <w:rsid w:val="007146BE"/>
    <w:rsid w:val="00715528"/>
    <w:rsid w:val="00715D35"/>
    <w:rsid w:val="007161A9"/>
    <w:rsid w:val="007175C2"/>
    <w:rsid w:val="00717653"/>
    <w:rsid w:val="00717CA6"/>
    <w:rsid w:val="00721C91"/>
    <w:rsid w:val="007241B7"/>
    <w:rsid w:val="0072592B"/>
    <w:rsid w:val="007321D3"/>
    <w:rsid w:val="007327FC"/>
    <w:rsid w:val="00732CBD"/>
    <w:rsid w:val="00732EC5"/>
    <w:rsid w:val="007340DB"/>
    <w:rsid w:val="00736C50"/>
    <w:rsid w:val="007405B6"/>
    <w:rsid w:val="00741DEE"/>
    <w:rsid w:val="007459E2"/>
    <w:rsid w:val="00745F2B"/>
    <w:rsid w:val="007540F6"/>
    <w:rsid w:val="007549C0"/>
    <w:rsid w:val="0075524B"/>
    <w:rsid w:val="007631F5"/>
    <w:rsid w:val="007639A0"/>
    <w:rsid w:val="00764A94"/>
    <w:rsid w:val="00764C70"/>
    <w:rsid w:val="00767F23"/>
    <w:rsid w:val="00772D56"/>
    <w:rsid w:val="00784461"/>
    <w:rsid w:val="00784501"/>
    <w:rsid w:val="00786819"/>
    <w:rsid w:val="007A2F4C"/>
    <w:rsid w:val="007A34AE"/>
    <w:rsid w:val="007A4A67"/>
    <w:rsid w:val="007A4F57"/>
    <w:rsid w:val="007B0878"/>
    <w:rsid w:val="007B3283"/>
    <w:rsid w:val="007B7DB8"/>
    <w:rsid w:val="007C198A"/>
    <w:rsid w:val="007C1DBB"/>
    <w:rsid w:val="007C2E7B"/>
    <w:rsid w:val="007C4523"/>
    <w:rsid w:val="007C526F"/>
    <w:rsid w:val="007D0396"/>
    <w:rsid w:val="007D07A9"/>
    <w:rsid w:val="007D0AE6"/>
    <w:rsid w:val="007D7DCF"/>
    <w:rsid w:val="007E101C"/>
    <w:rsid w:val="007E2019"/>
    <w:rsid w:val="007E3E1C"/>
    <w:rsid w:val="007E3EAD"/>
    <w:rsid w:val="007E6DA4"/>
    <w:rsid w:val="007E7BB9"/>
    <w:rsid w:val="007F0D58"/>
    <w:rsid w:val="007F0F23"/>
    <w:rsid w:val="007F35BD"/>
    <w:rsid w:val="0080031F"/>
    <w:rsid w:val="008023FD"/>
    <w:rsid w:val="0080261C"/>
    <w:rsid w:val="0080345D"/>
    <w:rsid w:val="00803AF9"/>
    <w:rsid w:val="008043DA"/>
    <w:rsid w:val="00804E0F"/>
    <w:rsid w:val="008053F6"/>
    <w:rsid w:val="008063E8"/>
    <w:rsid w:val="00810F7A"/>
    <w:rsid w:val="008134B8"/>
    <w:rsid w:val="008152B8"/>
    <w:rsid w:val="0082157E"/>
    <w:rsid w:val="00824264"/>
    <w:rsid w:val="00825844"/>
    <w:rsid w:val="00825E3C"/>
    <w:rsid w:val="00831BC2"/>
    <w:rsid w:val="00833A39"/>
    <w:rsid w:val="00834315"/>
    <w:rsid w:val="00836331"/>
    <w:rsid w:val="00836AC3"/>
    <w:rsid w:val="0084171E"/>
    <w:rsid w:val="008476C5"/>
    <w:rsid w:val="00847AAB"/>
    <w:rsid w:val="00853E0D"/>
    <w:rsid w:val="00854E82"/>
    <w:rsid w:val="00856C78"/>
    <w:rsid w:val="00861032"/>
    <w:rsid w:val="008615BB"/>
    <w:rsid w:val="008638C2"/>
    <w:rsid w:val="00864190"/>
    <w:rsid w:val="0086667C"/>
    <w:rsid w:val="00866D98"/>
    <w:rsid w:val="00867448"/>
    <w:rsid w:val="008679FF"/>
    <w:rsid w:val="0087251D"/>
    <w:rsid w:val="008733DB"/>
    <w:rsid w:val="00874704"/>
    <w:rsid w:val="008768F7"/>
    <w:rsid w:val="00876C77"/>
    <w:rsid w:val="00880865"/>
    <w:rsid w:val="00882CAB"/>
    <w:rsid w:val="008832A4"/>
    <w:rsid w:val="00883FAB"/>
    <w:rsid w:val="00884C3A"/>
    <w:rsid w:val="008939DB"/>
    <w:rsid w:val="008941A8"/>
    <w:rsid w:val="0089471E"/>
    <w:rsid w:val="00895D9A"/>
    <w:rsid w:val="0089686E"/>
    <w:rsid w:val="008A10C1"/>
    <w:rsid w:val="008A4460"/>
    <w:rsid w:val="008A75FE"/>
    <w:rsid w:val="008B10C8"/>
    <w:rsid w:val="008B41F4"/>
    <w:rsid w:val="008B4919"/>
    <w:rsid w:val="008B53C4"/>
    <w:rsid w:val="008B5CEC"/>
    <w:rsid w:val="008B6A53"/>
    <w:rsid w:val="008B7CDC"/>
    <w:rsid w:val="008C270A"/>
    <w:rsid w:val="008C29BF"/>
    <w:rsid w:val="008C2BA7"/>
    <w:rsid w:val="008C4543"/>
    <w:rsid w:val="008C487C"/>
    <w:rsid w:val="008C7C44"/>
    <w:rsid w:val="008D0888"/>
    <w:rsid w:val="008D3FEE"/>
    <w:rsid w:val="008D5CE8"/>
    <w:rsid w:val="008D6A1A"/>
    <w:rsid w:val="008E1FE8"/>
    <w:rsid w:val="008E2080"/>
    <w:rsid w:val="008E29A2"/>
    <w:rsid w:val="008E2D7F"/>
    <w:rsid w:val="008E39F6"/>
    <w:rsid w:val="008E7358"/>
    <w:rsid w:val="008F145C"/>
    <w:rsid w:val="008F1FCB"/>
    <w:rsid w:val="008F67F0"/>
    <w:rsid w:val="00900516"/>
    <w:rsid w:val="00904AB3"/>
    <w:rsid w:val="00914619"/>
    <w:rsid w:val="00917A58"/>
    <w:rsid w:val="00917F2F"/>
    <w:rsid w:val="009207D9"/>
    <w:rsid w:val="0092560B"/>
    <w:rsid w:val="00925679"/>
    <w:rsid w:val="00925AEF"/>
    <w:rsid w:val="00926DED"/>
    <w:rsid w:val="0092705D"/>
    <w:rsid w:val="00927CF2"/>
    <w:rsid w:val="009309BC"/>
    <w:rsid w:val="00930F37"/>
    <w:rsid w:val="00931712"/>
    <w:rsid w:val="00932B1D"/>
    <w:rsid w:val="00933F2D"/>
    <w:rsid w:val="00934164"/>
    <w:rsid w:val="009342BD"/>
    <w:rsid w:val="009343E8"/>
    <w:rsid w:val="009344B0"/>
    <w:rsid w:val="00935BC5"/>
    <w:rsid w:val="009379E5"/>
    <w:rsid w:val="00943038"/>
    <w:rsid w:val="00945058"/>
    <w:rsid w:val="00945A0E"/>
    <w:rsid w:val="0095196E"/>
    <w:rsid w:val="00952075"/>
    <w:rsid w:val="00955693"/>
    <w:rsid w:val="00956D5F"/>
    <w:rsid w:val="00956DD4"/>
    <w:rsid w:val="009603CD"/>
    <w:rsid w:val="00961316"/>
    <w:rsid w:val="00971CFC"/>
    <w:rsid w:val="00974E64"/>
    <w:rsid w:val="00975989"/>
    <w:rsid w:val="009765DD"/>
    <w:rsid w:val="00981839"/>
    <w:rsid w:val="00983083"/>
    <w:rsid w:val="0098349B"/>
    <w:rsid w:val="00985AF2"/>
    <w:rsid w:val="00991309"/>
    <w:rsid w:val="009929E8"/>
    <w:rsid w:val="00993D33"/>
    <w:rsid w:val="00994D0D"/>
    <w:rsid w:val="009A090C"/>
    <w:rsid w:val="009A1BBD"/>
    <w:rsid w:val="009A2F25"/>
    <w:rsid w:val="009A4EE9"/>
    <w:rsid w:val="009A7DD9"/>
    <w:rsid w:val="009B0AC4"/>
    <w:rsid w:val="009B4902"/>
    <w:rsid w:val="009C0C95"/>
    <w:rsid w:val="009C48E6"/>
    <w:rsid w:val="009C661F"/>
    <w:rsid w:val="009C675F"/>
    <w:rsid w:val="009C6FB8"/>
    <w:rsid w:val="009D17F8"/>
    <w:rsid w:val="009D322B"/>
    <w:rsid w:val="009D4EB0"/>
    <w:rsid w:val="009D6310"/>
    <w:rsid w:val="009D6414"/>
    <w:rsid w:val="009D6F96"/>
    <w:rsid w:val="009E10E8"/>
    <w:rsid w:val="009E2CEF"/>
    <w:rsid w:val="009E498A"/>
    <w:rsid w:val="009E4B20"/>
    <w:rsid w:val="009F1D7B"/>
    <w:rsid w:val="009F3219"/>
    <w:rsid w:val="009F65AD"/>
    <w:rsid w:val="00A00A14"/>
    <w:rsid w:val="00A078EF"/>
    <w:rsid w:val="00A079E0"/>
    <w:rsid w:val="00A12F61"/>
    <w:rsid w:val="00A1303E"/>
    <w:rsid w:val="00A140C4"/>
    <w:rsid w:val="00A147DA"/>
    <w:rsid w:val="00A15407"/>
    <w:rsid w:val="00A157FA"/>
    <w:rsid w:val="00A169E8"/>
    <w:rsid w:val="00A17D6D"/>
    <w:rsid w:val="00A240E3"/>
    <w:rsid w:val="00A26476"/>
    <w:rsid w:val="00A302CD"/>
    <w:rsid w:val="00A317E6"/>
    <w:rsid w:val="00A34501"/>
    <w:rsid w:val="00A355B2"/>
    <w:rsid w:val="00A37B46"/>
    <w:rsid w:val="00A41253"/>
    <w:rsid w:val="00A4127D"/>
    <w:rsid w:val="00A41B00"/>
    <w:rsid w:val="00A426D1"/>
    <w:rsid w:val="00A46176"/>
    <w:rsid w:val="00A469BA"/>
    <w:rsid w:val="00A519D7"/>
    <w:rsid w:val="00A52E3F"/>
    <w:rsid w:val="00A54356"/>
    <w:rsid w:val="00A54452"/>
    <w:rsid w:val="00A55DEF"/>
    <w:rsid w:val="00A57260"/>
    <w:rsid w:val="00A61892"/>
    <w:rsid w:val="00A62282"/>
    <w:rsid w:val="00A64588"/>
    <w:rsid w:val="00A6529F"/>
    <w:rsid w:val="00A65B24"/>
    <w:rsid w:val="00A66923"/>
    <w:rsid w:val="00A72549"/>
    <w:rsid w:val="00A72B5A"/>
    <w:rsid w:val="00A81E39"/>
    <w:rsid w:val="00A82C2E"/>
    <w:rsid w:val="00A82D7F"/>
    <w:rsid w:val="00A83373"/>
    <w:rsid w:val="00A834EC"/>
    <w:rsid w:val="00A84CD8"/>
    <w:rsid w:val="00A92F27"/>
    <w:rsid w:val="00A944D7"/>
    <w:rsid w:val="00AA063D"/>
    <w:rsid w:val="00AA498A"/>
    <w:rsid w:val="00AA7828"/>
    <w:rsid w:val="00AB1160"/>
    <w:rsid w:val="00AB2FEE"/>
    <w:rsid w:val="00AB594B"/>
    <w:rsid w:val="00AC05A5"/>
    <w:rsid w:val="00AC16CA"/>
    <w:rsid w:val="00AC1770"/>
    <w:rsid w:val="00AC19B8"/>
    <w:rsid w:val="00AC52B2"/>
    <w:rsid w:val="00AC6476"/>
    <w:rsid w:val="00AD3F22"/>
    <w:rsid w:val="00AD64BC"/>
    <w:rsid w:val="00AE0A09"/>
    <w:rsid w:val="00AE63D7"/>
    <w:rsid w:val="00AE68E5"/>
    <w:rsid w:val="00AE779A"/>
    <w:rsid w:val="00AF3277"/>
    <w:rsid w:val="00AF4030"/>
    <w:rsid w:val="00AF437A"/>
    <w:rsid w:val="00AF516D"/>
    <w:rsid w:val="00B0135F"/>
    <w:rsid w:val="00B02D48"/>
    <w:rsid w:val="00B115F0"/>
    <w:rsid w:val="00B14341"/>
    <w:rsid w:val="00B161BC"/>
    <w:rsid w:val="00B17AF0"/>
    <w:rsid w:val="00B20658"/>
    <w:rsid w:val="00B209B2"/>
    <w:rsid w:val="00B25092"/>
    <w:rsid w:val="00B313B0"/>
    <w:rsid w:val="00B313ED"/>
    <w:rsid w:val="00B34DCF"/>
    <w:rsid w:val="00B35889"/>
    <w:rsid w:val="00B35F5C"/>
    <w:rsid w:val="00B37B37"/>
    <w:rsid w:val="00B421F9"/>
    <w:rsid w:val="00B43489"/>
    <w:rsid w:val="00B44536"/>
    <w:rsid w:val="00B44716"/>
    <w:rsid w:val="00B447CD"/>
    <w:rsid w:val="00B465C4"/>
    <w:rsid w:val="00B505BA"/>
    <w:rsid w:val="00B510A8"/>
    <w:rsid w:val="00B51FD0"/>
    <w:rsid w:val="00B51FF7"/>
    <w:rsid w:val="00B52115"/>
    <w:rsid w:val="00B5286D"/>
    <w:rsid w:val="00B530C9"/>
    <w:rsid w:val="00B55972"/>
    <w:rsid w:val="00B619DA"/>
    <w:rsid w:val="00B63229"/>
    <w:rsid w:val="00B6602F"/>
    <w:rsid w:val="00B80892"/>
    <w:rsid w:val="00B817CB"/>
    <w:rsid w:val="00B829CC"/>
    <w:rsid w:val="00B82B3C"/>
    <w:rsid w:val="00B85639"/>
    <w:rsid w:val="00B87304"/>
    <w:rsid w:val="00B9177A"/>
    <w:rsid w:val="00B91DAF"/>
    <w:rsid w:val="00B929CF"/>
    <w:rsid w:val="00B93867"/>
    <w:rsid w:val="00B94A3B"/>
    <w:rsid w:val="00B959D5"/>
    <w:rsid w:val="00B95EF7"/>
    <w:rsid w:val="00B97F22"/>
    <w:rsid w:val="00BA1F6D"/>
    <w:rsid w:val="00BA3694"/>
    <w:rsid w:val="00BB1456"/>
    <w:rsid w:val="00BB2B55"/>
    <w:rsid w:val="00BB3622"/>
    <w:rsid w:val="00BB599F"/>
    <w:rsid w:val="00BB5A94"/>
    <w:rsid w:val="00BB5EEA"/>
    <w:rsid w:val="00BB69CD"/>
    <w:rsid w:val="00BC2AEE"/>
    <w:rsid w:val="00BC42CF"/>
    <w:rsid w:val="00BC560E"/>
    <w:rsid w:val="00BD0067"/>
    <w:rsid w:val="00BD1F37"/>
    <w:rsid w:val="00BD4E84"/>
    <w:rsid w:val="00BE1AC6"/>
    <w:rsid w:val="00BF2320"/>
    <w:rsid w:val="00BF3343"/>
    <w:rsid w:val="00BF4EAF"/>
    <w:rsid w:val="00BF5412"/>
    <w:rsid w:val="00BF5CD8"/>
    <w:rsid w:val="00BF7248"/>
    <w:rsid w:val="00BF7CDB"/>
    <w:rsid w:val="00C0040E"/>
    <w:rsid w:val="00C12678"/>
    <w:rsid w:val="00C127F7"/>
    <w:rsid w:val="00C154D9"/>
    <w:rsid w:val="00C171F8"/>
    <w:rsid w:val="00C17727"/>
    <w:rsid w:val="00C178CA"/>
    <w:rsid w:val="00C178D9"/>
    <w:rsid w:val="00C203C6"/>
    <w:rsid w:val="00C20CA6"/>
    <w:rsid w:val="00C21F46"/>
    <w:rsid w:val="00C260BC"/>
    <w:rsid w:val="00C2673E"/>
    <w:rsid w:val="00C2733F"/>
    <w:rsid w:val="00C313AB"/>
    <w:rsid w:val="00C335F9"/>
    <w:rsid w:val="00C35515"/>
    <w:rsid w:val="00C372A6"/>
    <w:rsid w:val="00C37482"/>
    <w:rsid w:val="00C424BA"/>
    <w:rsid w:val="00C43022"/>
    <w:rsid w:val="00C43527"/>
    <w:rsid w:val="00C43922"/>
    <w:rsid w:val="00C522C8"/>
    <w:rsid w:val="00C528F4"/>
    <w:rsid w:val="00C54A87"/>
    <w:rsid w:val="00C55BE0"/>
    <w:rsid w:val="00C56A77"/>
    <w:rsid w:val="00C6053B"/>
    <w:rsid w:val="00C60812"/>
    <w:rsid w:val="00C661FA"/>
    <w:rsid w:val="00C67A35"/>
    <w:rsid w:val="00C67F14"/>
    <w:rsid w:val="00C70A6C"/>
    <w:rsid w:val="00C71FC1"/>
    <w:rsid w:val="00C75AB9"/>
    <w:rsid w:val="00C7656A"/>
    <w:rsid w:val="00C83725"/>
    <w:rsid w:val="00C93EE8"/>
    <w:rsid w:val="00C96186"/>
    <w:rsid w:val="00C9718B"/>
    <w:rsid w:val="00CA4577"/>
    <w:rsid w:val="00CA54C9"/>
    <w:rsid w:val="00CB2036"/>
    <w:rsid w:val="00CC41B2"/>
    <w:rsid w:val="00CC4947"/>
    <w:rsid w:val="00CC4D71"/>
    <w:rsid w:val="00CC5B0D"/>
    <w:rsid w:val="00CC5EF1"/>
    <w:rsid w:val="00CC6D4D"/>
    <w:rsid w:val="00CD19F4"/>
    <w:rsid w:val="00CD22A4"/>
    <w:rsid w:val="00CD3E06"/>
    <w:rsid w:val="00CD5836"/>
    <w:rsid w:val="00CE0D31"/>
    <w:rsid w:val="00CE5E88"/>
    <w:rsid w:val="00CE6CA6"/>
    <w:rsid w:val="00CF1CB7"/>
    <w:rsid w:val="00D0005F"/>
    <w:rsid w:val="00D02FF8"/>
    <w:rsid w:val="00D0525E"/>
    <w:rsid w:val="00D060C3"/>
    <w:rsid w:val="00D10AB4"/>
    <w:rsid w:val="00D10E8B"/>
    <w:rsid w:val="00D132F4"/>
    <w:rsid w:val="00D137DF"/>
    <w:rsid w:val="00D13E00"/>
    <w:rsid w:val="00D203F1"/>
    <w:rsid w:val="00D22FDF"/>
    <w:rsid w:val="00D24A73"/>
    <w:rsid w:val="00D31A42"/>
    <w:rsid w:val="00D32396"/>
    <w:rsid w:val="00D34EE3"/>
    <w:rsid w:val="00D36A79"/>
    <w:rsid w:val="00D37E0E"/>
    <w:rsid w:val="00D415B5"/>
    <w:rsid w:val="00D41ABB"/>
    <w:rsid w:val="00D4653D"/>
    <w:rsid w:val="00D46B49"/>
    <w:rsid w:val="00D46D70"/>
    <w:rsid w:val="00D50553"/>
    <w:rsid w:val="00D508B5"/>
    <w:rsid w:val="00D50C7C"/>
    <w:rsid w:val="00D532E5"/>
    <w:rsid w:val="00D54655"/>
    <w:rsid w:val="00D6219D"/>
    <w:rsid w:val="00D63867"/>
    <w:rsid w:val="00D63D4A"/>
    <w:rsid w:val="00D64029"/>
    <w:rsid w:val="00D652E1"/>
    <w:rsid w:val="00D65BF0"/>
    <w:rsid w:val="00D710EC"/>
    <w:rsid w:val="00D75762"/>
    <w:rsid w:val="00D81AB7"/>
    <w:rsid w:val="00D82C2A"/>
    <w:rsid w:val="00D836DE"/>
    <w:rsid w:val="00D846BE"/>
    <w:rsid w:val="00D87199"/>
    <w:rsid w:val="00D90008"/>
    <w:rsid w:val="00D94816"/>
    <w:rsid w:val="00D94CED"/>
    <w:rsid w:val="00D96229"/>
    <w:rsid w:val="00D97D30"/>
    <w:rsid w:val="00DA3250"/>
    <w:rsid w:val="00DA4F50"/>
    <w:rsid w:val="00DA5081"/>
    <w:rsid w:val="00DA5905"/>
    <w:rsid w:val="00DB043E"/>
    <w:rsid w:val="00DB0C47"/>
    <w:rsid w:val="00DB28F5"/>
    <w:rsid w:val="00DB3AB5"/>
    <w:rsid w:val="00DB5642"/>
    <w:rsid w:val="00DB607F"/>
    <w:rsid w:val="00DB6394"/>
    <w:rsid w:val="00DC1B2E"/>
    <w:rsid w:val="00DC3003"/>
    <w:rsid w:val="00DC789D"/>
    <w:rsid w:val="00DC79CE"/>
    <w:rsid w:val="00DD0778"/>
    <w:rsid w:val="00DD3726"/>
    <w:rsid w:val="00DD6E21"/>
    <w:rsid w:val="00DE139E"/>
    <w:rsid w:val="00DE59CF"/>
    <w:rsid w:val="00DF31BA"/>
    <w:rsid w:val="00DF627C"/>
    <w:rsid w:val="00E00682"/>
    <w:rsid w:val="00E04E1B"/>
    <w:rsid w:val="00E06D9F"/>
    <w:rsid w:val="00E0765F"/>
    <w:rsid w:val="00E1101A"/>
    <w:rsid w:val="00E1163D"/>
    <w:rsid w:val="00E11E93"/>
    <w:rsid w:val="00E15A97"/>
    <w:rsid w:val="00E216EC"/>
    <w:rsid w:val="00E219DB"/>
    <w:rsid w:val="00E24B6C"/>
    <w:rsid w:val="00E26D35"/>
    <w:rsid w:val="00E31448"/>
    <w:rsid w:val="00E33023"/>
    <w:rsid w:val="00E340B8"/>
    <w:rsid w:val="00E403DC"/>
    <w:rsid w:val="00E4108D"/>
    <w:rsid w:val="00E41669"/>
    <w:rsid w:val="00E41C63"/>
    <w:rsid w:val="00E502BC"/>
    <w:rsid w:val="00E51BD8"/>
    <w:rsid w:val="00E535B9"/>
    <w:rsid w:val="00E537C7"/>
    <w:rsid w:val="00E61776"/>
    <w:rsid w:val="00E67899"/>
    <w:rsid w:val="00E7028B"/>
    <w:rsid w:val="00E71F49"/>
    <w:rsid w:val="00E71FCC"/>
    <w:rsid w:val="00E73364"/>
    <w:rsid w:val="00E74980"/>
    <w:rsid w:val="00E76B5B"/>
    <w:rsid w:val="00E81AB6"/>
    <w:rsid w:val="00E820F1"/>
    <w:rsid w:val="00E86FE4"/>
    <w:rsid w:val="00E87629"/>
    <w:rsid w:val="00E87F90"/>
    <w:rsid w:val="00E91326"/>
    <w:rsid w:val="00E92879"/>
    <w:rsid w:val="00E9417E"/>
    <w:rsid w:val="00E96FEA"/>
    <w:rsid w:val="00EA3DF5"/>
    <w:rsid w:val="00EA408F"/>
    <w:rsid w:val="00EA4D80"/>
    <w:rsid w:val="00EA60F2"/>
    <w:rsid w:val="00EA6F5A"/>
    <w:rsid w:val="00EA7BBE"/>
    <w:rsid w:val="00EB069F"/>
    <w:rsid w:val="00EB06D9"/>
    <w:rsid w:val="00EB1733"/>
    <w:rsid w:val="00EB694C"/>
    <w:rsid w:val="00EB7E43"/>
    <w:rsid w:val="00EB7EBE"/>
    <w:rsid w:val="00EC0263"/>
    <w:rsid w:val="00EC0C77"/>
    <w:rsid w:val="00EC1DB4"/>
    <w:rsid w:val="00EC2CC4"/>
    <w:rsid w:val="00EC30FC"/>
    <w:rsid w:val="00EC33F8"/>
    <w:rsid w:val="00EC5289"/>
    <w:rsid w:val="00EC79C1"/>
    <w:rsid w:val="00ED1D6F"/>
    <w:rsid w:val="00ED4469"/>
    <w:rsid w:val="00ED4BCA"/>
    <w:rsid w:val="00ED5CF3"/>
    <w:rsid w:val="00ED6762"/>
    <w:rsid w:val="00ED6BEF"/>
    <w:rsid w:val="00EE2680"/>
    <w:rsid w:val="00EE527D"/>
    <w:rsid w:val="00EE605E"/>
    <w:rsid w:val="00EE70F7"/>
    <w:rsid w:val="00EF08BD"/>
    <w:rsid w:val="00EF2D33"/>
    <w:rsid w:val="00EF4166"/>
    <w:rsid w:val="00EF5F34"/>
    <w:rsid w:val="00EF731C"/>
    <w:rsid w:val="00EF78C5"/>
    <w:rsid w:val="00EF7D03"/>
    <w:rsid w:val="00F0269D"/>
    <w:rsid w:val="00F04F18"/>
    <w:rsid w:val="00F067E4"/>
    <w:rsid w:val="00F06FC7"/>
    <w:rsid w:val="00F07C4B"/>
    <w:rsid w:val="00F10B5D"/>
    <w:rsid w:val="00F1629E"/>
    <w:rsid w:val="00F21477"/>
    <w:rsid w:val="00F235AC"/>
    <w:rsid w:val="00F236A6"/>
    <w:rsid w:val="00F26D9D"/>
    <w:rsid w:val="00F27389"/>
    <w:rsid w:val="00F27681"/>
    <w:rsid w:val="00F321E4"/>
    <w:rsid w:val="00F33C07"/>
    <w:rsid w:val="00F414A2"/>
    <w:rsid w:val="00F44818"/>
    <w:rsid w:val="00F479D3"/>
    <w:rsid w:val="00F47D8A"/>
    <w:rsid w:val="00F47EB9"/>
    <w:rsid w:val="00F506A8"/>
    <w:rsid w:val="00F51657"/>
    <w:rsid w:val="00F5355B"/>
    <w:rsid w:val="00F5362F"/>
    <w:rsid w:val="00F5688E"/>
    <w:rsid w:val="00F576E4"/>
    <w:rsid w:val="00F61E78"/>
    <w:rsid w:val="00F62887"/>
    <w:rsid w:val="00F62994"/>
    <w:rsid w:val="00F64815"/>
    <w:rsid w:val="00F65E72"/>
    <w:rsid w:val="00F72346"/>
    <w:rsid w:val="00F72A33"/>
    <w:rsid w:val="00F731B0"/>
    <w:rsid w:val="00F74991"/>
    <w:rsid w:val="00F75440"/>
    <w:rsid w:val="00F810EA"/>
    <w:rsid w:val="00F81574"/>
    <w:rsid w:val="00F81C07"/>
    <w:rsid w:val="00F83305"/>
    <w:rsid w:val="00F83866"/>
    <w:rsid w:val="00F852B3"/>
    <w:rsid w:val="00F855D9"/>
    <w:rsid w:val="00F87E08"/>
    <w:rsid w:val="00F9336E"/>
    <w:rsid w:val="00F9648D"/>
    <w:rsid w:val="00FA022D"/>
    <w:rsid w:val="00FA1E6E"/>
    <w:rsid w:val="00FA2EFF"/>
    <w:rsid w:val="00FA57B7"/>
    <w:rsid w:val="00FA7651"/>
    <w:rsid w:val="00FB210C"/>
    <w:rsid w:val="00FB2AC7"/>
    <w:rsid w:val="00FB43DB"/>
    <w:rsid w:val="00FC12DA"/>
    <w:rsid w:val="00FC3783"/>
    <w:rsid w:val="00FC571E"/>
    <w:rsid w:val="00FC684A"/>
    <w:rsid w:val="00FC6CB4"/>
    <w:rsid w:val="00FC7540"/>
    <w:rsid w:val="00FD0212"/>
    <w:rsid w:val="00FD243E"/>
    <w:rsid w:val="00FD336F"/>
    <w:rsid w:val="00FD4820"/>
    <w:rsid w:val="00FD4F60"/>
    <w:rsid w:val="00FD5E4C"/>
    <w:rsid w:val="00FD6200"/>
    <w:rsid w:val="00FE5358"/>
    <w:rsid w:val="00FE7112"/>
    <w:rsid w:val="00FF05AC"/>
    <w:rsid w:val="00FF3976"/>
    <w:rsid w:val="00FF5524"/>
    <w:rsid w:val="00FF5B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3226"/>
  <w15:docId w15:val="{4455599B-F7DB-47F1-BF98-F749BB5C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4AE"/>
  </w:style>
  <w:style w:type="paragraph" w:styleId="Heading2">
    <w:name w:val="heading 2"/>
    <w:basedOn w:val="Normal"/>
    <w:next w:val="Normal"/>
    <w:link w:val="Heading2Char"/>
    <w:uiPriority w:val="9"/>
    <w:unhideWhenUsed/>
    <w:qFormat/>
    <w:rsid w:val="00486D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86D7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87E08"/>
  </w:style>
  <w:style w:type="paragraph" w:styleId="ListParagraph">
    <w:name w:val="List Paragraph"/>
    <w:basedOn w:val="Normal"/>
    <w:uiPriority w:val="34"/>
    <w:qFormat/>
    <w:rsid w:val="00E820F1"/>
    <w:pPr>
      <w:spacing w:line="256" w:lineRule="auto"/>
      <w:ind w:left="720"/>
      <w:contextualSpacing/>
    </w:pPr>
    <w:rPr>
      <w:lang w:val="fi-FI"/>
    </w:rPr>
  </w:style>
  <w:style w:type="paragraph" w:styleId="Header">
    <w:name w:val="header"/>
    <w:basedOn w:val="Normal"/>
    <w:link w:val="HeaderChar"/>
    <w:uiPriority w:val="99"/>
    <w:unhideWhenUsed/>
    <w:rsid w:val="0016586A"/>
    <w:pPr>
      <w:tabs>
        <w:tab w:val="center" w:pos="4819"/>
        <w:tab w:val="right" w:pos="9638"/>
      </w:tabs>
      <w:spacing w:after="0" w:line="240" w:lineRule="auto"/>
    </w:pPr>
  </w:style>
  <w:style w:type="character" w:customStyle="1" w:styleId="HeaderChar">
    <w:name w:val="Header Char"/>
    <w:basedOn w:val="DefaultParagraphFont"/>
    <w:link w:val="Header"/>
    <w:uiPriority w:val="99"/>
    <w:rsid w:val="0016586A"/>
  </w:style>
  <w:style w:type="paragraph" w:styleId="Footer">
    <w:name w:val="footer"/>
    <w:basedOn w:val="Normal"/>
    <w:link w:val="FooterChar"/>
    <w:uiPriority w:val="99"/>
    <w:unhideWhenUsed/>
    <w:rsid w:val="0016586A"/>
    <w:pPr>
      <w:tabs>
        <w:tab w:val="center" w:pos="4819"/>
        <w:tab w:val="right" w:pos="9638"/>
      </w:tabs>
      <w:spacing w:after="0" w:line="240" w:lineRule="auto"/>
    </w:pPr>
  </w:style>
  <w:style w:type="character" w:customStyle="1" w:styleId="FooterChar">
    <w:name w:val="Footer Char"/>
    <w:basedOn w:val="DefaultParagraphFont"/>
    <w:link w:val="Footer"/>
    <w:uiPriority w:val="99"/>
    <w:rsid w:val="0016586A"/>
  </w:style>
  <w:style w:type="paragraph" w:customStyle="1" w:styleId="Standard">
    <w:name w:val="Standard"/>
    <w:rsid w:val="0040139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otnote">
    <w:name w:val="Footnote"/>
    <w:basedOn w:val="Standard"/>
    <w:rsid w:val="00401394"/>
    <w:pPr>
      <w:suppressLineNumbers/>
      <w:ind w:left="283" w:hanging="283"/>
    </w:pPr>
    <w:rPr>
      <w:sz w:val="20"/>
      <w:szCs w:val="20"/>
    </w:rPr>
  </w:style>
  <w:style w:type="character" w:styleId="FootnoteReference">
    <w:name w:val="footnote reference"/>
    <w:basedOn w:val="DefaultParagraphFont"/>
    <w:uiPriority w:val="99"/>
    <w:rsid w:val="00401394"/>
    <w:rPr>
      <w:position w:val="0"/>
      <w:vertAlign w:val="superscript"/>
    </w:rPr>
  </w:style>
  <w:style w:type="character" w:customStyle="1" w:styleId="Internetlink">
    <w:name w:val="Internet link"/>
    <w:rsid w:val="00401394"/>
    <w:rPr>
      <w:color w:val="000080"/>
      <w:u w:val="single"/>
    </w:rPr>
  </w:style>
  <w:style w:type="character" w:styleId="Hyperlink">
    <w:name w:val="Hyperlink"/>
    <w:basedOn w:val="DefaultParagraphFont"/>
    <w:uiPriority w:val="99"/>
    <w:unhideWhenUsed/>
    <w:rsid w:val="00EB1733"/>
    <w:rPr>
      <w:color w:val="0563C1" w:themeColor="hyperlink"/>
      <w:u w:val="single"/>
    </w:rPr>
  </w:style>
  <w:style w:type="paragraph" w:styleId="BalloonText">
    <w:name w:val="Balloon Text"/>
    <w:basedOn w:val="Normal"/>
    <w:link w:val="BalloonTextChar"/>
    <w:uiPriority w:val="99"/>
    <w:semiHidden/>
    <w:unhideWhenUsed/>
    <w:rsid w:val="00523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124"/>
    <w:rPr>
      <w:rFonts w:ascii="Tahoma" w:hAnsi="Tahoma" w:cs="Tahoma"/>
      <w:sz w:val="16"/>
      <w:szCs w:val="16"/>
    </w:rPr>
  </w:style>
  <w:style w:type="paragraph" w:styleId="FootnoteText">
    <w:name w:val="footnote text"/>
    <w:basedOn w:val="Normal"/>
    <w:link w:val="FootnoteTextChar"/>
    <w:uiPriority w:val="99"/>
    <w:unhideWhenUsed/>
    <w:rsid w:val="0006574C"/>
    <w:pPr>
      <w:spacing w:after="0" w:line="240" w:lineRule="auto"/>
    </w:pPr>
    <w:rPr>
      <w:sz w:val="24"/>
      <w:szCs w:val="24"/>
    </w:rPr>
  </w:style>
  <w:style w:type="character" w:customStyle="1" w:styleId="FootnoteTextChar">
    <w:name w:val="Footnote Text Char"/>
    <w:basedOn w:val="DefaultParagraphFont"/>
    <w:link w:val="FootnoteText"/>
    <w:uiPriority w:val="99"/>
    <w:rsid w:val="0006574C"/>
    <w:rPr>
      <w:sz w:val="24"/>
      <w:szCs w:val="24"/>
    </w:rPr>
  </w:style>
  <w:style w:type="character" w:customStyle="1" w:styleId="apple-converted-space">
    <w:name w:val="apple-converted-space"/>
    <w:basedOn w:val="DefaultParagraphFont"/>
    <w:rsid w:val="00D54655"/>
  </w:style>
  <w:style w:type="character" w:customStyle="1" w:styleId="current-selection">
    <w:name w:val="current-selection"/>
    <w:basedOn w:val="DefaultParagraphFont"/>
    <w:rsid w:val="00A61892"/>
  </w:style>
  <w:style w:type="character" w:customStyle="1" w:styleId="a">
    <w:name w:val="_"/>
    <w:basedOn w:val="DefaultParagraphFont"/>
    <w:rsid w:val="00A61892"/>
  </w:style>
  <w:style w:type="paragraph" w:styleId="NormalWeb">
    <w:name w:val="Normal (Web)"/>
    <w:basedOn w:val="Normal"/>
    <w:uiPriority w:val="99"/>
    <w:semiHidden/>
    <w:unhideWhenUsed/>
    <w:rsid w:val="006A7BF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ref-lnk">
    <w:name w:val="ref-lnk"/>
    <w:basedOn w:val="DefaultParagraphFont"/>
    <w:rsid w:val="006A7BFD"/>
  </w:style>
  <w:style w:type="character" w:customStyle="1" w:styleId="ref-overlay">
    <w:name w:val="ref-overlay"/>
    <w:basedOn w:val="DefaultParagraphFont"/>
    <w:rsid w:val="006A7BFD"/>
  </w:style>
  <w:style w:type="character" w:customStyle="1" w:styleId="hlfld-contribauthor">
    <w:name w:val="hlfld-contribauthor"/>
    <w:basedOn w:val="DefaultParagraphFont"/>
    <w:rsid w:val="006A7BFD"/>
  </w:style>
  <w:style w:type="character" w:customStyle="1" w:styleId="nlmgiven-names">
    <w:name w:val="nlm_given-names"/>
    <w:basedOn w:val="DefaultParagraphFont"/>
    <w:rsid w:val="006A7BFD"/>
  </w:style>
  <w:style w:type="character" w:customStyle="1" w:styleId="nlmyear">
    <w:name w:val="nlm_year"/>
    <w:basedOn w:val="DefaultParagraphFont"/>
    <w:rsid w:val="006A7BFD"/>
  </w:style>
  <w:style w:type="character" w:customStyle="1" w:styleId="nlmarticle-title">
    <w:name w:val="nlm_article-title"/>
    <w:basedOn w:val="DefaultParagraphFont"/>
    <w:rsid w:val="006A7BFD"/>
  </w:style>
  <w:style w:type="character" w:customStyle="1" w:styleId="nlmfpage">
    <w:name w:val="nlm_fpage"/>
    <w:basedOn w:val="DefaultParagraphFont"/>
    <w:rsid w:val="006A7BFD"/>
  </w:style>
  <w:style w:type="character" w:styleId="Emphasis">
    <w:name w:val="Emphasis"/>
    <w:basedOn w:val="DefaultParagraphFont"/>
    <w:uiPriority w:val="20"/>
    <w:qFormat/>
    <w:rsid w:val="000B4FEC"/>
    <w:rPr>
      <w:i/>
      <w:iCs/>
    </w:rPr>
  </w:style>
  <w:style w:type="paragraph" w:styleId="EndnoteText">
    <w:name w:val="endnote text"/>
    <w:basedOn w:val="Normal"/>
    <w:link w:val="EndnoteTextChar"/>
    <w:uiPriority w:val="99"/>
    <w:semiHidden/>
    <w:unhideWhenUsed/>
    <w:rsid w:val="00F414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14A2"/>
    <w:rPr>
      <w:sz w:val="20"/>
      <w:szCs w:val="20"/>
    </w:rPr>
  </w:style>
  <w:style w:type="character" w:styleId="EndnoteReference">
    <w:name w:val="endnote reference"/>
    <w:basedOn w:val="DefaultParagraphFont"/>
    <w:uiPriority w:val="99"/>
    <w:semiHidden/>
    <w:unhideWhenUsed/>
    <w:rsid w:val="00F414A2"/>
    <w:rPr>
      <w:vertAlign w:val="superscript"/>
    </w:rPr>
  </w:style>
  <w:style w:type="character" w:customStyle="1" w:styleId="author">
    <w:name w:val="author"/>
    <w:basedOn w:val="DefaultParagraphFont"/>
    <w:rsid w:val="00266B7D"/>
  </w:style>
  <w:style w:type="character" w:customStyle="1" w:styleId="pubyear">
    <w:name w:val="pubyear"/>
    <w:basedOn w:val="DefaultParagraphFont"/>
    <w:rsid w:val="00266B7D"/>
  </w:style>
  <w:style w:type="character" w:customStyle="1" w:styleId="chaptertitle">
    <w:name w:val="chaptertitle"/>
    <w:basedOn w:val="DefaultParagraphFont"/>
    <w:rsid w:val="00266B7D"/>
  </w:style>
  <w:style w:type="character" w:customStyle="1" w:styleId="editor">
    <w:name w:val="editor"/>
    <w:basedOn w:val="DefaultParagraphFont"/>
    <w:rsid w:val="00266B7D"/>
  </w:style>
  <w:style w:type="character" w:customStyle="1" w:styleId="booktitle">
    <w:name w:val="booktitle"/>
    <w:basedOn w:val="DefaultParagraphFont"/>
    <w:rsid w:val="00266B7D"/>
  </w:style>
  <w:style w:type="character" w:customStyle="1" w:styleId="pagefirst">
    <w:name w:val="pagefirst"/>
    <w:basedOn w:val="DefaultParagraphFont"/>
    <w:rsid w:val="00266B7D"/>
  </w:style>
  <w:style w:type="character" w:customStyle="1" w:styleId="pagelast">
    <w:name w:val="pagelast"/>
    <w:basedOn w:val="DefaultParagraphFont"/>
    <w:rsid w:val="00266B7D"/>
  </w:style>
  <w:style w:type="character" w:styleId="Strong">
    <w:name w:val="Strong"/>
    <w:basedOn w:val="DefaultParagraphFont"/>
    <w:uiPriority w:val="22"/>
    <w:qFormat/>
    <w:rsid w:val="00486D7E"/>
    <w:rPr>
      <w:b/>
      <w:bCs/>
    </w:rPr>
  </w:style>
  <w:style w:type="character" w:customStyle="1" w:styleId="Heading2Char">
    <w:name w:val="Heading 2 Char"/>
    <w:basedOn w:val="DefaultParagraphFont"/>
    <w:link w:val="Heading2"/>
    <w:uiPriority w:val="9"/>
    <w:rsid w:val="00486D7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486D7E"/>
    <w:rPr>
      <w:rFonts w:asciiTheme="majorHAnsi" w:eastAsiaTheme="majorEastAsia" w:hAnsiTheme="majorHAnsi" w:cstheme="majorBidi"/>
      <w:b/>
      <w:bCs/>
      <w:color w:val="5B9BD5" w:themeColor="accent1"/>
    </w:rPr>
  </w:style>
  <w:style w:type="character" w:customStyle="1" w:styleId="article-headermeta-info-label">
    <w:name w:val="article-header__meta-info-label"/>
    <w:basedOn w:val="DefaultParagraphFont"/>
    <w:rsid w:val="003A156C"/>
  </w:style>
  <w:style w:type="character" w:customStyle="1" w:styleId="article-headermeta-info-data">
    <w:name w:val="article-header__meta-info-data"/>
    <w:basedOn w:val="DefaultParagraphFont"/>
    <w:rsid w:val="003A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3762">
      <w:bodyDiv w:val="1"/>
      <w:marLeft w:val="0"/>
      <w:marRight w:val="0"/>
      <w:marTop w:val="0"/>
      <w:marBottom w:val="0"/>
      <w:divBdr>
        <w:top w:val="none" w:sz="0" w:space="0" w:color="auto"/>
        <w:left w:val="none" w:sz="0" w:space="0" w:color="auto"/>
        <w:bottom w:val="none" w:sz="0" w:space="0" w:color="auto"/>
        <w:right w:val="none" w:sz="0" w:space="0" w:color="auto"/>
      </w:divBdr>
    </w:div>
    <w:div w:id="97605132">
      <w:bodyDiv w:val="1"/>
      <w:marLeft w:val="0"/>
      <w:marRight w:val="0"/>
      <w:marTop w:val="0"/>
      <w:marBottom w:val="0"/>
      <w:divBdr>
        <w:top w:val="none" w:sz="0" w:space="0" w:color="auto"/>
        <w:left w:val="none" w:sz="0" w:space="0" w:color="auto"/>
        <w:bottom w:val="none" w:sz="0" w:space="0" w:color="auto"/>
        <w:right w:val="none" w:sz="0" w:space="0" w:color="auto"/>
      </w:divBdr>
      <w:divsChild>
        <w:div w:id="849685681">
          <w:marLeft w:val="0"/>
          <w:marRight w:val="0"/>
          <w:marTop w:val="0"/>
          <w:marBottom w:val="0"/>
          <w:divBdr>
            <w:top w:val="none" w:sz="0" w:space="0" w:color="auto"/>
            <w:left w:val="none" w:sz="0" w:space="0" w:color="auto"/>
            <w:bottom w:val="none" w:sz="0" w:space="0" w:color="auto"/>
            <w:right w:val="none" w:sz="0" w:space="0" w:color="auto"/>
          </w:divBdr>
        </w:div>
      </w:divsChild>
    </w:div>
    <w:div w:id="124197628">
      <w:bodyDiv w:val="1"/>
      <w:marLeft w:val="0"/>
      <w:marRight w:val="0"/>
      <w:marTop w:val="0"/>
      <w:marBottom w:val="0"/>
      <w:divBdr>
        <w:top w:val="none" w:sz="0" w:space="0" w:color="auto"/>
        <w:left w:val="none" w:sz="0" w:space="0" w:color="auto"/>
        <w:bottom w:val="none" w:sz="0" w:space="0" w:color="auto"/>
        <w:right w:val="none" w:sz="0" w:space="0" w:color="auto"/>
      </w:divBdr>
      <w:divsChild>
        <w:div w:id="566963003">
          <w:marLeft w:val="0"/>
          <w:marRight w:val="0"/>
          <w:marTop w:val="0"/>
          <w:marBottom w:val="0"/>
          <w:divBdr>
            <w:top w:val="none" w:sz="0" w:space="0" w:color="auto"/>
            <w:left w:val="none" w:sz="0" w:space="0" w:color="auto"/>
            <w:bottom w:val="none" w:sz="0" w:space="0" w:color="auto"/>
            <w:right w:val="none" w:sz="0" w:space="0" w:color="auto"/>
          </w:divBdr>
        </w:div>
      </w:divsChild>
    </w:div>
    <w:div w:id="197740250">
      <w:bodyDiv w:val="1"/>
      <w:marLeft w:val="0"/>
      <w:marRight w:val="0"/>
      <w:marTop w:val="0"/>
      <w:marBottom w:val="0"/>
      <w:divBdr>
        <w:top w:val="none" w:sz="0" w:space="0" w:color="auto"/>
        <w:left w:val="none" w:sz="0" w:space="0" w:color="auto"/>
        <w:bottom w:val="none" w:sz="0" w:space="0" w:color="auto"/>
        <w:right w:val="none" w:sz="0" w:space="0" w:color="auto"/>
      </w:divBdr>
    </w:div>
    <w:div w:id="319962587">
      <w:bodyDiv w:val="1"/>
      <w:marLeft w:val="0"/>
      <w:marRight w:val="0"/>
      <w:marTop w:val="0"/>
      <w:marBottom w:val="0"/>
      <w:divBdr>
        <w:top w:val="none" w:sz="0" w:space="0" w:color="auto"/>
        <w:left w:val="none" w:sz="0" w:space="0" w:color="auto"/>
        <w:bottom w:val="none" w:sz="0" w:space="0" w:color="auto"/>
        <w:right w:val="none" w:sz="0" w:space="0" w:color="auto"/>
      </w:divBdr>
    </w:div>
    <w:div w:id="427894672">
      <w:bodyDiv w:val="1"/>
      <w:marLeft w:val="0"/>
      <w:marRight w:val="0"/>
      <w:marTop w:val="0"/>
      <w:marBottom w:val="0"/>
      <w:divBdr>
        <w:top w:val="none" w:sz="0" w:space="0" w:color="auto"/>
        <w:left w:val="none" w:sz="0" w:space="0" w:color="auto"/>
        <w:bottom w:val="none" w:sz="0" w:space="0" w:color="auto"/>
        <w:right w:val="none" w:sz="0" w:space="0" w:color="auto"/>
      </w:divBdr>
      <w:divsChild>
        <w:div w:id="82454755">
          <w:marLeft w:val="0"/>
          <w:marRight w:val="0"/>
          <w:marTop w:val="0"/>
          <w:marBottom w:val="0"/>
          <w:divBdr>
            <w:top w:val="none" w:sz="0" w:space="0" w:color="auto"/>
            <w:left w:val="none" w:sz="0" w:space="0" w:color="auto"/>
            <w:bottom w:val="none" w:sz="0" w:space="0" w:color="auto"/>
            <w:right w:val="none" w:sz="0" w:space="0" w:color="auto"/>
          </w:divBdr>
        </w:div>
        <w:div w:id="128935449">
          <w:marLeft w:val="0"/>
          <w:marRight w:val="0"/>
          <w:marTop w:val="0"/>
          <w:marBottom w:val="0"/>
          <w:divBdr>
            <w:top w:val="none" w:sz="0" w:space="0" w:color="auto"/>
            <w:left w:val="none" w:sz="0" w:space="0" w:color="auto"/>
            <w:bottom w:val="none" w:sz="0" w:space="0" w:color="auto"/>
            <w:right w:val="none" w:sz="0" w:space="0" w:color="auto"/>
          </w:divBdr>
        </w:div>
        <w:div w:id="192116896">
          <w:marLeft w:val="0"/>
          <w:marRight w:val="0"/>
          <w:marTop w:val="0"/>
          <w:marBottom w:val="0"/>
          <w:divBdr>
            <w:top w:val="none" w:sz="0" w:space="0" w:color="auto"/>
            <w:left w:val="none" w:sz="0" w:space="0" w:color="auto"/>
            <w:bottom w:val="none" w:sz="0" w:space="0" w:color="auto"/>
            <w:right w:val="none" w:sz="0" w:space="0" w:color="auto"/>
          </w:divBdr>
        </w:div>
        <w:div w:id="230773813">
          <w:marLeft w:val="0"/>
          <w:marRight w:val="0"/>
          <w:marTop w:val="0"/>
          <w:marBottom w:val="0"/>
          <w:divBdr>
            <w:top w:val="none" w:sz="0" w:space="0" w:color="auto"/>
            <w:left w:val="none" w:sz="0" w:space="0" w:color="auto"/>
            <w:bottom w:val="none" w:sz="0" w:space="0" w:color="auto"/>
            <w:right w:val="none" w:sz="0" w:space="0" w:color="auto"/>
          </w:divBdr>
        </w:div>
        <w:div w:id="323512675">
          <w:marLeft w:val="0"/>
          <w:marRight w:val="0"/>
          <w:marTop w:val="0"/>
          <w:marBottom w:val="0"/>
          <w:divBdr>
            <w:top w:val="none" w:sz="0" w:space="0" w:color="auto"/>
            <w:left w:val="none" w:sz="0" w:space="0" w:color="auto"/>
            <w:bottom w:val="none" w:sz="0" w:space="0" w:color="auto"/>
            <w:right w:val="none" w:sz="0" w:space="0" w:color="auto"/>
          </w:divBdr>
        </w:div>
        <w:div w:id="444425272">
          <w:marLeft w:val="0"/>
          <w:marRight w:val="0"/>
          <w:marTop w:val="0"/>
          <w:marBottom w:val="0"/>
          <w:divBdr>
            <w:top w:val="none" w:sz="0" w:space="0" w:color="auto"/>
            <w:left w:val="none" w:sz="0" w:space="0" w:color="auto"/>
            <w:bottom w:val="none" w:sz="0" w:space="0" w:color="auto"/>
            <w:right w:val="none" w:sz="0" w:space="0" w:color="auto"/>
          </w:divBdr>
        </w:div>
        <w:div w:id="540018530">
          <w:marLeft w:val="0"/>
          <w:marRight w:val="0"/>
          <w:marTop w:val="0"/>
          <w:marBottom w:val="0"/>
          <w:divBdr>
            <w:top w:val="none" w:sz="0" w:space="0" w:color="auto"/>
            <w:left w:val="none" w:sz="0" w:space="0" w:color="auto"/>
            <w:bottom w:val="none" w:sz="0" w:space="0" w:color="auto"/>
            <w:right w:val="none" w:sz="0" w:space="0" w:color="auto"/>
          </w:divBdr>
        </w:div>
        <w:div w:id="542447642">
          <w:marLeft w:val="0"/>
          <w:marRight w:val="0"/>
          <w:marTop w:val="0"/>
          <w:marBottom w:val="0"/>
          <w:divBdr>
            <w:top w:val="none" w:sz="0" w:space="0" w:color="auto"/>
            <w:left w:val="none" w:sz="0" w:space="0" w:color="auto"/>
            <w:bottom w:val="none" w:sz="0" w:space="0" w:color="auto"/>
            <w:right w:val="none" w:sz="0" w:space="0" w:color="auto"/>
          </w:divBdr>
        </w:div>
        <w:div w:id="620455365">
          <w:marLeft w:val="0"/>
          <w:marRight w:val="0"/>
          <w:marTop w:val="0"/>
          <w:marBottom w:val="0"/>
          <w:divBdr>
            <w:top w:val="none" w:sz="0" w:space="0" w:color="auto"/>
            <w:left w:val="none" w:sz="0" w:space="0" w:color="auto"/>
            <w:bottom w:val="none" w:sz="0" w:space="0" w:color="auto"/>
            <w:right w:val="none" w:sz="0" w:space="0" w:color="auto"/>
          </w:divBdr>
        </w:div>
        <w:div w:id="826676741">
          <w:marLeft w:val="0"/>
          <w:marRight w:val="0"/>
          <w:marTop w:val="0"/>
          <w:marBottom w:val="0"/>
          <w:divBdr>
            <w:top w:val="none" w:sz="0" w:space="0" w:color="auto"/>
            <w:left w:val="none" w:sz="0" w:space="0" w:color="auto"/>
            <w:bottom w:val="none" w:sz="0" w:space="0" w:color="auto"/>
            <w:right w:val="none" w:sz="0" w:space="0" w:color="auto"/>
          </w:divBdr>
        </w:div>
        <w:div w:id="954336049">
          <w:marLeft w:val="0"/>
          <w:marRight w:val="0"/>
          <w:marTop w:val="0"/>
          <w:marBottom w:val="0"/>
          <w:divBdr>
            <w:top w:val="none" w:sz="0" w:space="0" w:color="auto"/>
            <w:left w:val="none" w:sz="0" w:space="0" w:color="auto"/>
            <w:bottom w:val="none" w:sz="0" w:space="0" w:color="auto"/>
            <w:right w:val="none" w:sz="0" w:space="0" w:color="auto"/>
          </w:divBdr>
        </w:div>
        <w:div w:id="995763653">
          <w:marLeft w:val="0"/>
          <w:marRight w:val="0"/>
          <w:marTop w:val="0"/>
          <w:marBottom w:val="0"/>
          <w:divBdr>
            <w:top w:val="none" w:sz="0" w:space="0" w:color="auto"/>
            <w:left w:val="none" w:sz="0" w:space="0" w:color="auto"/>
            <w:bottom w:val="none" w:sz="0" w:space="0" w:color="auto"/>
            <w:right w:val="none" w:sz="0" w:space="0" w:color="auto"/>
          </w:divBdr>
        </w:div>
        <w:div w:id="1197701048">
          <w:marLeft w:val="0"/>
          <w:marRight w:val="0"/>
          <w:marTop w:val="0"/>
          <w:marBottom w:val="0"/>
          <w:divBdr>
            <w:top w:val="none" w:sz="0" w:space="0" w:color="auto"/>
            <w:left w:val="none" w:sz="0" w:space="0" w:color="auto"/>
            <w:bottom w:val="none" w:sz="0" w:space="0" w:color="auto"/>
            <w:right w:val="none" w:sz="0" w:space="0" w:color="auto"/>
          </w:divBdr>
        </w:div>
        <w:div w:id="1362783873">
          <w:marLeft w:val="0"/>
          <w:marRight w:val="0"/>
          <w:marTop w:val="0"/>
          <w:marBottom w:val="0"/>
          <w:divBdr>
            <w:top w:val="none" w:sz="0" w:space="0" w:color="auto"/>
            <w:left w:val="none" w:sz="0" w:space="0" w:color="auto"/>
            <w:bottom w:val="none" w:sz="0" w:space="0" w:color="auto"/>
            <w:right w:val="none" w:sz="0" w:space="0" w:color="auto"/>
          </w:divBdr>
        </w:div>
        <w:div w:id="1382510973">
          <w:marLeft w:val="0"/>
          <w:marRight w:val="0"/>
          <w:marTop w:val="0"/>
          <w:marBottom w:val="0"/>
          <w:divBdr>
            <w:top w:val="none" w:sz="0" w:space="0" w:color="auto"/>
            <w:left w:val="none" w:sz="0" w:space="0" w:color="auto"/>
            <w:bottom w:val="none" w:sz="0" w:space="0" w:color="auto"/>
            <w:right w:val="none" w:sz="0" w:space="0" w:color="auto"/>
          </w:divBdr>
        </w:div>
        <w:div w:id="1503428209">
          <w:marLeft w:val="0"/>
          <w:marRight w:val="0"/>
          <w:marTop w:val="0"/>
          <w:marBottom w:val="0"/>
          <w:divBdr>
            <w:top w:val="none" w:sz="0" w:space="0" w:color="auto"/>
            <w:left w:val="none" w:sz="0" w:space="0" w:color="auto"/>
            <w:bottom w:val="none" w:sz="0" w:space="0" w:color="auto"/>
            <w:right w:val="none" w:sz="0" w:space="0" w:color="auto"/>
          </w:divBdr>
        </w:div>
        <w:div w:id="1528640003">
          <w:marLeft w:val="0"/>
          <w:marRight w:val="0"/>
          <w:marTop w:val="0"/>
          <w:marBottom w:val="0"/>
          <w:divBdr>
            <w:top w:val="none" w:sz="0" w:space="0" w:color="auto"/>
            <w:left w:val="none" w:sz="0" w:space="0" w:color="auto"/>
            <w:bottom w:val="none" w:sz="0" w:space="0" w:color="auto"/>
            <w:right w:val="none" w:sz="0" w:space="0" w:color="auto"/>
          </w:divBdr>
        </w:div>
        <w:div w:id="1696492152">
          <w:marLeft w:val="0"/>
          <w:marRight w:val="0"/>
          <w:marTop w:val="0"/>
          <w:marBottom w:val="0"/>
          <w:divBdr>
            <w:top w:val="none" w:sz="0" w:space="0" w:color="auto"/>
            <w:left w:val="none" w:sz="0" w:space="0" w:color="auto"/>
            <w:bottom w:val="none" w:sz="0" w:space="0" w:color="auto"/>
            <w:right w:val="none" w:sz="0" w:space="0" w:color="auto"/>
          </w:divBdr>
        </w:div>
        <w:div w:id="1718162087">
          <w:marLeft w:val="0"/>
          <w:marRight w:val="0"/>
          <w:marTop w:val="0"/>
          <w:marBottom w:val="0"/>
          <w:divBdr>
            <w:top w:val="none" w:sz="0" w:space="0" w:color="auto"/>
            <w:left w:val="none" w:sz="0" w:space="0" w:color="auto"/>
            <w:bottom w:val="none" w:sz="0" w:space="0" w:color="auto"/>
            <w:right w:val="none" w:sz="0" w:space="0" w:color="auto"/>
          </w:divBdr>
        </w:div>
        <w:div w:id="1752846808">
          <w:marLeft w:val="0"/>
          <w:marRight w:val="0"/>
          <w:marTop w:val="0"/>
          <w:marBottom w:val="0"/>
          <w:divBdr>
            <w:top w:val="none" w:sz="0" w:space="0" w:color="auto"/>
            <w:left w:val="none" w:sz="0" w:space="0" w:color="auto"/>
            <w:bottom w:val="none" w:sz="0" w:space="0" w:color="auto"/>
            <w:right w:val="none" w:sz="0" w:space="0" w:color="auto"/>
          </w:divBdr>
        </w:div>
        <w:div w:id="1765346375">
          <w:marLeft w:val="0"/>
          <w:marRight w:val="0"/>
          <w:marTop w:val="0"/>
          <w:marBottom w:val="0"/>
          <w:divBdr>
            <w:top w:val="none" w:sz="0" w:space="0" w:color="auto"/>
            <w:left w:val="none" w:sz="0" w:space="0" w:color="auto"/>
            <w:bottom w:val="none" w:sz="0" w:space="0" w:color="auto"/>
            <w:right w:val="none" w:sz="0" w:space="0" w:color="auto"/>
          </w:divBdr>
        </w:div>
        <w:div w:id="1869482989">
          <w:marLeft w:val="0"/>
          <w:marRight w:val="0"/>
          <w:marTop w:val="0"/>
          <w:marBottom w:val="0"/>
          <w:divBdr>
            <w:top w:val="none" w:sz="0" w:space="0" w:color="auto"/>
            <w:left w:val="none" w:sz="0" w:space="0" w:color="auto"/>
            <w:bottom w:val="none" w:sz="0" w:space="0" w:color="auto"/>
            <w:right w:val="none" w:sz="0" w:space="0" w:color="auto"/>
          </w:divBdr>
        </w:div>
        <w:div w:id="1873226510">
          <w:marLeft w:val="0"/>
          <w:marRight w:val="0"/>
          <w:marTop w:val="0"/>
          <w:marBottom w:val="0"/>
          <w:divBdr>
            <w:top w:val="none" w:sz="0" w:space="0" w:color="auto"/>
            <w:left w:val="none" w:sz="0" w:space="0" w:color="auto"/>
            <w:bottom w:val="none" w:sz="0" w:space="0" w:color="auto"/>
            <w:right w:val="none" w:sz="0" w:space="0" w:color="auto"/>
          </w:divBdr>
        </w:div>
        <w:div w:id="1890070697">
          <w:marLeft w:val="0"/>
          <w:marRight w:val="0"/>
          <w:marTop w:val="0"/>
          <w:marBottom w:val="0"/>
          <w:divBdr>
            <w:top w:val="none" w:sz="0" w:space="0" w:color="auto"/>
            <w:left w:val="none" w:sz="0" w:space="0" w:color="auto"/>
            <w:bottom w:val="none" w:sz="0" w:space="0" w:color="auto"/>
            <w:right w:val="none" w:sz="0" w:space="0" w:color="auto"/>
          </w:divBdr>
        </w:div>
        <w:div w:id="1924410333">
          <w:marLeft w:val="0"/>
          <w:marRight w:val="0"/>
          <w:marTop w:val="0"/>
          <w:marBottom w:val="0"/>
          <w:divBdr>
            <w:top w:val="none" w:sz="0" w:space="0" w:color="auto"/>
            <w:left w:val="none" w:sz="0" w:space="0" w:color="auto"/>
            <w:bottom w:val="none" w:sz="0" w:space="0" w:color="auto"/>
            <w:right w:val="none" w:sz="0" w:space="0" w:color="auto"/>
          </w:divBdr>
        </w:div>
        <w:div w:id="2048337313">
          <w:marLeft w:val="0"/>
          <w:marRight w:val="0"/>
          <w:marTop w:val="0"/>
          <w:marBottom w:val="0"/>
          <w:divBdr>
            <w:top w:val="none" w:sz="0" w:space="0" w:color="auto"/>
            <w:left w:val="none" w:sz="0" w:space="0" w:color="auto"/>
            <w:bottom w:val="none" w:sz="0" w:space="0" w:color="auto"/>
            <w:right w:val="none" w:sz="0" w:space="0" w:color="auto"/>
          </w:divBdr>
        </w:div>
      </w:divsChild>
    </w:div>
    <w:div w:id="483666449">
      <w:bodyDiv w:val="1"/>
      <w:marLeft w:val="0"/>
      <w:marRight w:val="0"/>
      <w:marTop w:val="0"/>
      <w:marBottom w:val="0"/>
      <w:divBdr>
        <w:top w:val="none" w:sz="0" w:space="0" w:color="auto"/>
        <w:left w:val="none" w:sz="0" w:space="0" w:color="auto"/>
        <w:bottom w:val="none" w:sz="0" w:space="0" w:color="auto"/>
        <w:right w:val="none" w:sz="0" w:space="0" w:color="auto"/>
      </w:divBdr>
    </w:div>
    <w:div w:id="645163927">
      <w:bodyDiv w:val="1"/>
      <w:marLeft w:val="0"/>
      <w:marRight w:val="0"/>
      <w:marTop w:val="0"/>
      <w:marBottom w:val="0"/>
      <w:divBdr>
        <w:top w:val="none" w:sz="0" w:space="0" w:color="auto"/>
        <w:left w:val="none" w:sz="0" w:space="0" w:color="auto"/>
        <w:bottom w:val="none" w:sz="0" w:space="0" w:color="auto"/>
        <w:right w:val="none" w:sz="0" w:space="0" w:color="auto"/>
      </w:divBdr>
    </w:div>
    <w:div w:id="903177963">
      <w:bodyDiv w:val="1"/>
      <w:marLeft w:val="0"/>
      <w:marRight w:val="0"/>
      <w:marTop w:val="0"/>
      <w:marBottom w:val="0"/>
      <w:divBdr>
        <w:top w:val="none" w:sz="0" w:space="0" w:color="auto"/>
        <w:left w:val="none" w:sz="0" w:space="0" w:color="auto"/>
        <w:bottom w:val="none" w:sz="0" w:space="0" w:color="auto"/>
        <w:right w:val="none" w:sz="0" w:space="0" w:color="auto"/>
      </w:divBdr>
    </w:div>
    <w:div w:id="903219415">
      <w:bodyDiv w:val="1"/>
      <w:marLeft w:val="0"/>
      <w:marRight w:val="0"/>
      <w:marTop w:val="0"/>
      <w:marBottom w:val="0"/>
      <w:divBdr>
        <w:top w:val="none" w:sz="0" w:space="0" w:color="auto"/>
        <w:left w:val="none" w:sz="0" w:space="0" w:color="auto"/>
        <w:bottom w:val="none" w:sz="0" w:space="0" w:color="auto"/>
        <w:right w:val="none" w:sz="0" w:space="0" w:color="auto"/>
      </w:divBdr>
    </w:div>
    <w:div w:id="942763748">
      <w:bodyDiv w:val="1"/>
      <w:marLeft w:val="0"/>
      <w:marRight w:val="0"/>
      <w:marTop w:val="0"/>
      <w:marBottom w:val="0"/>
      <w:divBdr>
        <w:top w:val="none" w:sz="0" w:space="0" w:color="auto"/>
        <w:left w:val="none" w:sz="0" w:space="0" w:color="auto"/>
        <w:bottom w:val="none" w:sz="0" w:space="0" w:color="auto"/>
        <w:right w:val="none" w:sz="0" w:space="0" w:color="auto"/>
      </w:divBdr>
    </w:div>
    <w:div w:id="1004089630">
      <w:bodyDiv w:val="1"/>
      <w:marLeft w:val="0"/>
      <w:marRight w:val="0"/>
      <w:marTop w:val="0"/>
      <w:marBottom w:val="0"/>
      <w:divBdr>
        <w:top w:val="none" w:sz="0" w:space="0" w:color="auto"/>
        <w:left w:val="none" w:sz="0" w:space="0" w:color="auto"/>
        <w:bottom w:val="none" w:sz="0" w:space="0" w:color="auto"/>
        <w:right w:val="none" w:sz="0" w:space="0" w:color="auto"/>
      </w:divBdr>
      <w:divsChild>
        <w:div w:id="204029064">
          <w:marLeft w:val="0"/>
          <w:marRight w:val="0"/>
          <w:marTop w:val="0"/>
          <w:marBottom w:val="0"/>
          <w:divBdr>
            <w:top w:val="none" w:sz="0" w:space="0" w:color="auto"/>
            <w:left w:val="none" w:sz="0" w:space="0" w:color="auto"/>
            <w:bottom w:val="none" w:sz="0" w:space="0" w:color="auto"/>
            <w:right w:val="none" w:sz="0" w:space="0" w:color="auto"/>
          </w:divBdr>
        </w:div>
        <w:div w:id="1240140049">
          <w:marLeft w:val="0"/>
          <w:marRight w:val="0"/>
          <w:marTop w:val="0"/>
          <w:marBottom w:val="0"/>
          <w:divBdr>
            <w:top w:val="none" w:sz="0" w:space="0" w:color="auto"/>
            <w:left w:val="none" w:sz="0" w:space="0" w:color="auto"/>
            <w:bottom w:val="none" w:sz="0" w:space="0" w:color="auto"/>
            <w:right w:val="none" w:sz="0" w:space="0" w:color="auto"/>
          </w:divBdr>
        </w:div>
        <w:div w:id="1482388174">
          <w:marLeft w:val="0"/>
          <w:marRight w:val="0"/>
          <w:marTop w:val="0"/>
          <w:marBottom w:val="0"/>
          <w:divBdr>
            <w:top w:val="none" w:sz="0" w:space="0" w:color="auto"/>
            <w:left w:val="none" w:sz="0" w:space="0" w:color="auto"/>
            <w:bottom w:val="none" w:sz="0" w:space="0" w:color="auto"/>
            <w:right w:val="none" w:sz="0" w:space="0" w:color="auto"/>
          </w:divBdr>
        </w:div>
        <w:div w:id="1930187143">
          <w:marLeft w:val="0"/>
          <w:marRight w:val="0"/>
          <w:marTop w:val="0"/>
          <w:marBottom w:val="0"/>
          <w:divBdr>
            <w:top w:val="none" w:sz="0" w:space="0" w:color="auto"/>
            <w:left w:val="none" w:sz="0" w:space="0" w:color="auto"/>
            <w:bottom w:val="none" w:sz="0" w:space="0" w:color="auto"/>
            <w:right w:val="none" w:sz="0" w:space="0" w:color="auto"/>
          </w:divBdr>
        </w:div>
        <w:div w:id="1492481888">
          <w:marLeft w:val="0"/>
          <w:marRight w:val="0"/>
          <w:marTop w:val="0"/>
          <w:marBottom w:val="0"/>
          <w:divBdr>
            <w:top w:val="none" w:sz="0" w:space="0" w:color="auto"/>
            <w:left w:val="none" w:sz="0" w:space="0" w:color="auto"/>
            <w:bottom w:val="none" w:sz="0" w:space="0" w:color="auto"/>
            <w:right w:val="none" w:sz="0" w:space="0" w:color="auto"/>
          </w:divBdr>
        </w:div>
        <w:div w:id="1552231076">
          <w:marLeft w:val="0"/>
          <w:marRight w:val="0"/>
          <w:marTop w:val="0"/>
          <w:marBottom w:val="0"/>
          <w:divBdr>
            <w:top w:val="none" w:sz="0" w:space="0" w:color="auto"/>
            <w:left w:val="none" w:sz="0" w:space="0" w:color="auto"/>
            <w:bottom w:val="none" w:sz="0" w:space="0" w:color="auto"/>
            <w:right w:val="none" w:sz="0" w:space="0" w:color="auto"/>
          </w:divBdr>
        </w:div>
        <w:div w:id="1533690859">
          <w:marLeft w:val="0"/>
          <w:marRight w:val="0"/>
          <w:marTop w:val="0"/>
          <w:marBottom w:val="0"/>
          <w:divBdr>
            <w:top w:val="none" w:sz="0" w:space="0" w:color="auto"/>
            <w:left w:val="none" w:sz="0" w:space="0" w:color="auto"/>
            <w:bottom w:val="none" w:sz="0" w:space="0" w:color="auto"/>
            <w:right w:val="none" w:sz="0" w:space="0" w:color="auto"/>
          </w:divBdr>
        </w:div>
        <w:div w:id="455376166">
          <w:marLeft w:val="0"/>
          <w:marRight w:val="0"/>
          <w:marTop w:val="0"/>
          <w:marBottom w:val="0"/>
          <w:divBdr>
            <w:top w:val="none" w:sz="0" w:space="0" w:color="auto"/>
            <w:left w:val="none" w:sz="0" w:space="0" w:color="auto"/>
            <w:bottom w:val="none" w:sz="0" w:space="0" w:color="auto"/>
            <w:right w:val="none" w:sz="0" w:space="0" w:color="auto"/>
          </w:divBdr>
        </w:div>
      </w:divsChild>
    </w:div>
    <w:div w:id="1008681530">
      <w:bodyDiv w:val="1"/>
      <w:marLeft w:val="0"/>
      <w:marRight w:val="0"/>
      <w:marTop w:val="0"/>
      <w:marBottom w:val="0"/>
      <w:divBdr>
        <w:top w:val="none" w:sz="0" w:space="0" w:color="auto"/>
        <w:left w:val="none" w:sz="0" w:space="0" w:color="auto"/>
        <w:bottom w:val="none" w:sz="0" w:space="0" w:color="auto"/>
        <w:right w:val="none" w:sz="0" w:space="0" w:color="auto"/>
      </w:divBdr>
    </w:div>
    <w:div w:id="1128596103">
      <w:bodyDiv w:val="1"/>
      <w:marLeft w:val="0"/>
      <w:marRight w:val="0"/>
      <w:marTop w:val="0"/>
      <w:marBottom w:val="0"/>
      <w:divBdr>
        <w:top w:val="none" w:sz="0" w:space="0" w:color="auto"/>
        <w:left w:val="none" w:sz="0" w:space="0" w:color="auto"/>
        <w:bottom w:val="none" w:sz="0" w:space="0" w:color="auto"/>
        <w:right w:val="none" w:sz="0" w:space="0" w:color="auto"/>
      </w:divBdr>
      <w:divsChild>
        <w:div w:id="701976733">
          <w:marLeft w:val="0"/>
          <w:marRight w:val="0"/>
          <w:marTop w:val="0"/>
          <w:marBottom w:val="0"/>
          <w:divBdr>
            <w:top w:val="none" w:sz="0" w:space="0" w:color="auto"/>
            <w:left w:val="none" w:sz="0" w:space="0" w:color="auto"/>
            <w:bottom w:val="none" w:sz="0" w:space="0" w:color="auto"/>
            <w:right w:val="none" w:sz="0" w:space="0" w:color="auto"/>
          </w:divBdr>
        </w:div>
        <w:div w:id="1091704078">
          <w:marLeft w:val="0"/>
          <w:marRight w:val="0"/>
          <w:marTop w:val="0"/>
          <w:marBottom w:val="0"/>
          <w:divBdr>
            <w:top w:val="none" w:sz="0" w:space="0" w:color="auto"/>
            <w:left w:val="none" w:sz="0" w:space="0" w:color="auto"/>
            <w:bottom w:val="none" w:sz="0" w:space="0" w:color="auto"/>
            <w:right w:val="none" w:sz="0" w:space="0" w:color="auto"/>
          </w:divBdr>
        </w:div>
      </w:divsChild>
    </w:div>
    <w:div w:id="1229147083">
      <w:bodyDiv w:val="1"/>
      <w:marLeft w:val="0"/>
      <w:marRight w:val="0"/>
      <w:marTop w:val="0"/>
      <w:marBottom w:val="0"/>
      <w:divBdr>
        <w:top w:val="none" w:sz="0" w:space="0" w:color="auto"/>
        <w:left w:val="none" w:sz="0" w:space="0" w:color="auto"/>
        <w:bottom w:val="none" w:sz="0" w:space="0" w:color="auto"/>
        <w:right w:val="none" w:sz="0" w:space="0" w:color="auto"/>
      </w:divBdr>
      <w:divsChild>
        <w:div w:id="1583371809">
          <w:marLeft w:val="0"/>
          <w:marRight w:val="0"/>
          <w:marTop w:val="0"/>
          <w:marBottom w:val="0"/>
          <w:divBdr>
            <w:top w:val="none" w:sz="0" w:space="0" w:color="auto"/>
            <w:left w:val="none" w:sz="0" w:space="0" w:color="auto"/>
            <w:bottom w:val="none" w:sz="0" w:space="0" w:color="auto"/>
            <w:right w:val="none" w:sz="0" w:space="0" w:color="auto"/>
          </w:divBdr>
        </w:div>
      </w:divsChild>
    </w:div>
    <w:div w:id="1258253499">
      <w:bodyDiv w:val="1"/>
      <w:marLeft w:val="0"/>
      <w:marRight w:val="0"/>
      <w:marTop w:val="0"/>
      <w:marBottom w:val="0"/>
      <w:divBdr>
        <w:top w:val="none" w:sz="0" w:space="0" w:color="auto"/>
        <w:left w:val="none" w:sz="0" w:space="0" w:color="auto"/>
        <w:bottom w:val="none" w:sz="0" w:space="0" w:color="auto"/>
        <w:right w:val="none" w:sz="0" w:space="0" w:color="auto"/>
      </w:divBdr>
    </w:div>
    <w:div w:id="1399673073">
      <w:bodyDiv w:val="1"/>
      <w:marLeft w:val="0"/>
      <w:marRight w:val="0"/>
      <w:marTop w:val="0"/>
      <w:marBottom w:val="0"/>
      <w:divBdr>
        <w:top w:val="none" w:sz="0" w:space="0" w:color="auto"/>
        <w:left w:val="none" w:sz="0" w:space="0" w:color="auto"/>
        <w:bottom w:val="none" w:sz="0" w:space="0" w:color="auto"/>
        <w:right w:val="none" w:sz="0" w:space="0" w:color="auto"/>
      </w:divBdr>
    </w:div>
    <w:div w:id="1409377978">
      <w:bodyDiv w:val="1"/>
      <w:marLeft w:val="0"/>
      <w:marRight w:val="0"/>
      <w:marTop w:val="0"/>
      <w:marBottom w:val="0"/>
      <w:divBdr>
        <w:top w:val="none" w:sz="0" w:space="0" w:color="auto"/>
        <w:left w:val="none" w:sz="0" w:space="0" w:color="auto"/>
        <w:bottom w:val="none" w:sz="0" w:space="0" w:color="auto"/>
        <w:right w:val="none" w:sz="0" w:space="0" w:color="auto"/>
      </w:divBdr>
    </w:div>
    <w:div w:id="1655375588">
      <w:bodyDiv w:val="1"/>
      <w:marLeft w:val="0"/>
      <w:marRight w:val="0"/>
      <w:marTop w:val="0"/>
      <w:marBottom w:val="0"/>
      <w:divBdr>
        <w:top w:val="none" w:sz="0" w:space="0" w:color="auto"/>
        <w:left w:val="none" w:sz="0" w:space="0" w:color="auto"/>
        <w:bottom w:val="none" w:sz="0" w:space="0" w:color="auto"/>
        <w:right w:val="none" w:sz="0" w:space="0" w:color="auto"/>
      </w:divBdr>
    </w:div>
    <w:div w:id="1877614902">
      <w:bodyDiv w:val="1"/>
      <w:marLeft w:val="0"/>
      <w:marRight w:val="0"/>
      <w:marTop w:val="0"/>
      <w:marBottom w:val="0"/>
      <w:divBdr>
        <w:top w:val="none" w:sz="0" w:space="0" w:color="auto"/>
        <w:left w:val="none" w:sz="0" w:space="0" w:color="auto"/>
        <w:bottom w:val="none" w:sz="0" w:space="0" w:color="auto"/>
        <w:right w:val="none" w:sz="0" w:space="0" w:color="auto"/>
      </w:divBdr>
      <w:divsChild>
        <w:div w:id="648899284">
          <w:marLeft w:val="0"/>
          <w:marRight w:val="0"/>
          <w:marTop w:val="0"/>
          <w:marBottom w:val="0"/>
          <w:divBdr>
            <w:top w:val="none" w:sz="0" w:space="0" w:color="auto"/>
            <w:left w:val="none" w:sz="0" w:space="0" w:color="auto"/>
            <w:bottom w:val="none" w:sz="0" w:space="0" w:color="auto"/>
            <w:right w:val="none" w:sz="0" w:space="0" w:color="auto"/>
          </w:divBdr>
        </w:div>
        <w:div w:id="1593587992">
          <w:marLeft w:val="0"/>
          <w:marRight w:val="0"/>
          <w:marTop w:val="0"/>
          <w:marBottom w:val="0"/>
          <w:divBdr>
            <w:top w:val="none" w:sz="0" w:space="0" w:color="auto"/>
            <w:left w:val="none" w:sz="0" w:space="0" w:color="auto"/>
            <w:bottom w:val="none" w:sz="0" w:space="0" w:color="auto"/>
            <w:right w:val="none" w:sz="0" w:space="0" w:color="auto"/>
          </w:divBdr>
        </w:div>
      </w:divsChild>
    </w:div>
    <w:div w:id="1951430665">
      <w:bodyDiv w:val="1"/>
      <w:marLeft w:val="0"/>
      <w:marRight w:val="0"/>
      <w:marTop w:val="0"/>
      <w:marBottom w:val="0"/>
      <w:divBdr>
        <w:top w:val="none" w:sz="0" w:space="0" w:color="auto"/>
        <w:left w:val="none" w:sz="0" w:space="0" w:color="auto"/>
        <w:bottom w:val="none" w:sz="0" w:space="0" w:color="auto"/>
        <w:right w:val="none" w:sz="0" w:space="0" w:color="auto"/>
      </w:divBdr>
      <w:divsChild>
        <w:div w:id="780413090">
          <w:marLeft w:val="1200"/>
          <w:marRight w:val="0"/>
          <w:marTop w:val="240"/>
          <w:marBottom w:val="240"/>
          <w:divBdr>
            <w:top w:val="none" w:sz="0" w:space="0" w:color="auto"/>
            <w:left w:val="none" w:sz="0" w:space="0" w:color="auto"/>
            <w:bottom w:val="none" w:sz="0" w:space="0" w:color="auto"/>
            <w:right w:val="none" w:sz="0" w:space="0" w:color="auto"/>
          </w:divBdr>
        </w:div>
      </w:divsChild>
    </w:div>
    <w:div w:id="2015957531">
      <w:bodyDiv w:val="1"/>
      <w:marLeft w:val="0"/>
      <w:marRight w:val="0"/>
      <w:marTop w:val="0"/>
      <w:marBottom w:val="0"/>
      <w:divBdr>
        <w:top w:val="none" w:sz="0" w:space="0" w:color="auto"/>
        <w:left w:val="none" w:sz="0" w:space="0" w:color="auto"/>
        <w:bottom w:val="none" w:sz="0" w:space="0" w:color="auto"/>
        <w:right w:val="none" w:sz="0" w:space="0" w:color="auto"/>
      </w:divBdr>
    </w:div>
    <w:div w:id="2050909149">
      <w:bodyDiv w:val="1"/>
      <w:marLeft w:val="0"/>
      <w:marRight w:val="0"/>
      <w:marTop w:val="0"/>
      <w:marBottom w:val="0"/>
      <w:divBdr>
        <w:top w:val="none" w:sz="0" w:space="0" w:color="auto"/>
        <w:left w:val="none" w:sz="0" w:space="0" w:color="auto"/>
        <w:bottom w:val="none" w:sz="0" w:space="0" w:color="auto"/>
        <w:right w:val="none" w:sz="0" w:space="0" w:color="auto"/>
      </w:divBdr>
    </w:div>
    <w:div w:id="21267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07855-C806-4E40-9857-339560BC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9467</Words>
  <Characters>53962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Oulu</Company>
  <LinksUpToDate>false</LinksUpToDate>
  <CharactersWithSpaces>63303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Griffiths</dc:creator>
  <cp:lastModifiedBy>Mark Griffiths</cp:lastModifiedBy>
  <cp:revision>3</cp:revision>
  <cp:lastPrinted>2017-08-23T14:18:00Z</cp:lastPrinted>
  <dcterms:created xsi:type="dcterms:W3CDTF">2017-09-26T12:40:00Z</dcterms:created>
  <dcterms:modified xsi:type="dcterms:W3CDTF">2017-09-26T12:40:00Z</dcterms:modified>
</cp:coreProperties>
</file>