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E88" w:rsidRDefault="00A85E88" w:rsidP="00A85E88">
      <w:pPr>
        <w:jc w:val="center"/>
        <w:rPr>
          <w:rFonts w:eastAsia="Times New Roman" w:cs="Arial"/>
          <w:u w:val="single"/>
          <w:lang w:eastAsia="en-GB"/>
        </w:rPr>
      </w:pPr>
      <w:r w:rsidRPr="00A85E88">
        <w:rPr>
          <w:rFonts w:eastAsia="Times New Roman" w:cs="Arial"/>
          <w:u w:val="single"/>
          <w:lang w:eastAsia="en-GB"/>
        </w:rPr>
        <w:t>Educating for Entrepreneurship – the application of threshold concept theory</w:t>
      </w:r>
    </w:p>
    <w:p w:rsidR="00DC2A83" w:rsidRPr="00A85E88" w:rsidRDefault="00DC2A83" w:rsidP="00A85E88">
      <w:pPr>
        <w:jc w:val="center"/>
        <w:rPr>
          <w:rFonts w:eastAsia="Times New Roman" w:cs="Arial"/>
          <w:sz w:val="24"/>
          <w:szCs w:val="24"/>
          <w:u w:val="single"/>
          <w:lang w:eastAsia="en-GB"/>
        </w:rPr>
      </w:pPr>
      <w:r>
        <w:rPr>
          <w:rFonts w:eastAsia="Times New Roman" w:cs="Arial"/>
          <w:u w:val="single"/>
          <w:lang w:eastAsia="en-GB"/>
        </w:rPr>
        <w:t>(Keynote speech given at the 31</w:t>
      </w:r>
      <w:r w:rsidRPr="00DC2A83">
        <w:rPr>
          <w:rFonts w:eastAsia="Times New Roman" w:cs="Arial"/>
          <w:u w:val="single"/>
          <w:vertAlign w:val="superscript"/>
          <w:lang w:eastAsia="en-GB"/>
        </w:rPr>
        <w:t>st</w:t>
      </w:r>
      <w:r>
        <w:rPr>
          <w:rFonts w:eastAsia="Times New Roman" w:cs="Arial"/>
          <w:u w:val="single"/>
          <w:lang w:eastAsia="en-GB"/>
        </w:rPr>
        <w:t xml:space="preserve"> Annual Businet Conference, November 8</w:t>
      </w:r>
      <w:r w:rsidRPr="00DC2A83">
        <w:rPr>
          <w:rFonts w:eastAsia="Times New Roman" w:cs="Arial"/>
          <w:u w:val="single"/>
          <w:vertAlign w:val="superscript"/>
          <w:lang w:eastAsia="en-GB"/>
        </w:rPr>
        <w:t>th</w:t>
      </w:r>
      <w:r>
        <w:rPr>
          <w:rFonts w:eastAsia="Times New Roman" w:cs="Arial"/>
          <w:u w:val="single"/>
          <w:lang w:eastAsia="en-GB"/>
        </w:rPr>
        <w:t xml:space="preserve">  – 10</w:t>
      </w:r>
      <w:r w:rsidRPr="00DC2A83">
        <w:rPr>
          <w:rFonts w:eastAsia="Times New Roman" w:cs="Arial"/>
          <w:u w:val="single"/>
          <w:vertAlign w:val="superscript"/>
          <w:lang w:eastAsia="en-GB"/>
        </w:rPr>
        <w:t>th</w:t>
      </w:r>
      <w:r>
        <w:rPr>
          <w:rFonts w:eastAsia="Times New Roman" w:cs="Arial"/>
          <w:u w:val="single"/>
          <w:lang w:eastAsia="en-GB"/>
        </w:rPr>
        <w:t xml:space="preserve"> 2017, Vilamoura, Portugal)</w:t>
      </w:r>
    </w:p>
    <w:p w:rsidR="00921090" w:rsidRPr="00C6743F" w:rsidRDefault="00A01073" w:rsidP="005D46A9">
      <w:pPr>
        <w:spacing w:line="360" w:lineRule="auto"/>
        <w:rPr>
          <w:rFonts w:cstheme="minorHAnsi"/>
        </w:rPr>
      </w:pPr>
      <w:r>
        <w:rPr>
          <w:rFonts w:cstheme="minorHAnsi"/>
        </w:rPr>
        <w:t>I am going to talk to you today about educating for entrepreneurship through the application of threshold concept theory.</w:t>
      </w:r>
      <w:r w:rsidR="000170D7">
        <w:rPr>
          <w:rFonts w:cstheme="minorHAnsi"/>
        </w:rPr>
        <w:t xml:space="preserve">  </w:t>
      </w:r>
      <w:r w:rsidR="00D21C6B">
        <w:rPr>
          <w:rFonts w:cstheme="minorHAnsi"/>
        </w:rPr>
        <w:t>L</w:t>
      </w:r>
      <w:r w:rsidR="00720CFC" w:rsidRPr="00C6743F">
        <w:rPr>
          <w:rFonts w:cstheme="minorHAnsi"/>
        </w:rPr>
        <w:t xml:space="preserve">et me give you a little of my personal background and </w:t>
      </w:r>
      <w:r w:rsidR="00D21C6B">
        <w:rPr>
          <w:rFonts w:cstheme="minorHAnsi"/>
        </w:rPr>
        <w:t xml:space="preserve">the </w:t>
      </w:r>
      <w:r w:rsidR="00720CFC" w:rsidRPr="00C6743F">
        <w:rPr>
          <w:rFonts w:cstheme="minorHAnsi"/>
        </w:rPr>
        <w:t>context for my interest in entrepreneurship.</w:t>
      </w:r>
    </w:p>
    <w:p w:rsidR="00D86700" w:rsidRPr="00C6743F" w:rsidRDefault="00E14B3A" w:rsidP="005D46A9">
      <w:pPr>
        <w:spacing w:line="360" w:lineRule="auto"/>
        <w:rPr>
          <w:rFonts w:cstheme="minorHAnsi"/>
        </w:rPr>
      </w:pPr>
      <w:r>
        <w:rPr>
          <w:rFonts w:cstheme="minorHAnsi"/>
        </w:rPr>
        <w:t>I studied Mechanical Engineering, Manufacture and Management</w:t>
      </w:r>
      <w:r w:rsidR="00090D7F">
        <w:rPr>
          <w:rFonts w:cstheme="minorHAnsi"/>
        </w:rPr>
        <w:t xml:space="preserve">.  </w:t>
      </w:r>
      <w:r w:rsidR="00720CFC" w:rsidRPr="00C6743F">
        <w:rPr>
          <w:rFonts w:cstheme="minorHAnsi"/>
        </w:rPr>
        <w:t>On graduation</w:t>
      </w:r>
      <w:r w:rsidR="00090D7F">
        <w:rPr>
          <w:rFonts w:cstheme="minorHAnsi"/>
        </w:rPr>
        <w:t>,</w:t>
      </w:r>
      <w:r w:rsidR="00720CFC" w:rsidRPr="00C6743F">
        <w:rPr>
          <w:rFonts w:cstheme="minorHAnsi"/>
        </w:rPr>
        <w:t xml:space="preserve"> I was recruited by Procter </w:t>
      </w:r>
      <w:r w:rsidR="00090D7F">
        <w:rPr>
          <w:rFonts w:cstheme="minorHAnsi"/>
        </w:rPr>
        <w:t xml:space="preserve">&amp; </w:t>
      </w:r>
      <w:r w:rsidR="00720CFC" w:rsidRPr="00C6743F">
        <w:rPr>
          <w:rFonts w:cstheme="minorHAnsi"/>
        </w:rPr>
        <w:t>Gamble and worked in Production Management</w:t>
      </w:r>
      <w:r w:rsidR="00090D7F">
        <w:rPr>
          <w:rFonts w:cstheme="minorHAnsi"/>
        </w:rPr>
        <w:t>,</w:t>
      </w:r>
      <w:r w:rsidR="00720CFC" w:rsidRPr="00C6743F">
        <w:rPr>
          <w:rFonts w:cstheme="minorHAnsi"/>
        </w:rPr>
        <w:t xml:space="preserve"> before gravitating towards Training and Management Development.</w:t>
      </w:r>
      <w:r w:rsidR="00EB24F5" w:rsidRPr="00C6743F">
        <w:rPr>
          <w:rFonts w:cstheme="minorHAnsi"/>
        </w:rPr>
        <w:t xml:space="preserve">  Although I loved working at Procter </w:t>
      </w:r>
      <w:r w:rsidR="00090D7F">
        <w:rPr>
          <w:rFonts w:cstheme="minorHAnsi"/>
        </w:rPr>
        <w:t>&amp;</w:t>
      </w:r>
      <w:r w:rsidR="00EB24F5" w:rsidRPr="00C6743F">
        <w:rPr>
          <w:rFonts w:cstheme="minorHAnsi"/>
        </w:rPr>
        <w:t xml:space="preserve"> Gamble, a career in Engineering or Human Resources</w:t>
      </w:r>
      <w:r w:rsidR="00D21C6B">
        <w:rPr>
          <w:rFonts w:cstheme="minorHAnsi"/>
        </w:rPr>
        <w:t xml:space="preserve"> didn’t appeal to me,</w:t>
      </w:r>
      <w:r w:rsidR="00EB24F5" w:rsidRPr="00C6743F">
        <w:rPr>
          <w:rFonts w:cstheme="minorHAnsi"/>
        </w:rPr>
        <w:t xml:space="preserve"> so </w:t>
      </w:r>
      <w:r w:rsidR="00D21C6B">
        <w:rPr>
          <w:rFonts w:cstheme="minorHAnsi"/>
        </w:rPr>
        <w:t xml:space="preserve">I </w:t>
      </w:r>
      <w:r w:rsidR="00EB24F5" w:rsidRPr="00C6743F">
        <w:rPr>
          <w:rFonts w:cstheme="minorHAnsi"/>
        </w:rPr>
        <w:t>left to join a Management Consultancy.  This helped me develop my sales skills and gave me experience of working in a</w:t>
      </w:r>
      <w:r w:rsidR="00090D7F">
        <w:rPr>
          <w:rFonts w:cstheme="minorHAnsi"/>
        </w:rPr>
        <w:t xml:space="preserve"> small,</w:t>
      </w:r>
      <w:r w:rsidR="00EB24F5" w:rsidRPr="00C6743F">
        <w:rPr>
          <w:rFonts w:cstheme="minorHAnsi"/>
        </w:rPr>
        <w:t xml:space="preserve"> owner</w:t>
      </w:r>
      <w:r w:rsidR="00090D7F">
        <w:rPr>
          <w:rFonts w:cstheme="minorHAnsi"/>
        </w:rPr>
        <w:t>-</w:t>
      </w:r>
      <w:r w:rsidR="00EB24F5" w:rsidRPr="00C6743F">
        <w:rPr>
          <w:rFonts w:cstheme="minorHAnsi"/>
        </w:rPr>
        <w:t xml:space="preserve">managed business.  </w:t>
      </w:r>
      <w:r w:rsidR="00825649" w:rsidRPr="00C6743F">
        <w:rPr>
          <w:rFonts w:cstheme="minorHAnsi"/>
        </w:rPr>
        <w:t xml:space="preserve">I can remember the day I </w:t>
      </w:r>
      <w:r w:rsidR="00090D7F">
        <w:rPr>
          <w:rFonts w:cstheme="minorHAnsi"/>
        </w:rPr>
        <w:t>started to appreciate</w:t>
      </w:r>
      <w:r w:rsidR="00825649" w:rsidRPr="00C6743F">
        <w:rPr>
          <w:rFonts w:cstheme="minorHAnsi"/>
        </w:rPr>
        <w:t xml:space="preserve"> what entrepreneurship was all about </w:t>
      </w:r>
      <w:r w:rsidR="00090D7F">
        <w:rPr>
          <w:rFonts w:cstheme="minorHAnsi"/>
        </w:rPr>
        <w:t>(</w:t>
      </w:r>
      <w:r w:rsidR="00825649" w:rsidRPr="00C6743F">
        <w:rPr>
          <w:rFonts w:cstheme="minorHAnsi"/>
        </w:rPr>
        <w:t>although I doubt I would have labelled it as such at the time</w:t>
      </w:r>
      <w:r w:rsidR="00090D7F">
        <w:rPr>
          <w:rFonts w:cstheme="minorHAnsi"/>
        </w:rPr>
        <w:t>)</w:t>
      </w:r>
      <w:r w:rsidR="00825649" w:rsidRPr="00C6743F">
        <w:rPr>
          <w:rFonts w:cstheme="minorHAnsi"/>
        </w:rPr>
        <w:t xml:space="preserve">.  I had </w:t>
      </w:r>
      <w:r w:rsidR="00090D7F">
        <w:rPr>
          <w:rFonts w:cstheme="minorHAnsi"/>
        </w:rPr>
        <w:t xml:space="preserve">just </w:t>
      </w:r>
      <w:r w:rsidR="00825649" w:rsidRPr="00C6743F">
        <w:rPr>
          <w:rFonts w:cstheme="minorHAnsi"/>
        </w:rPr>
        <w:t xml:space="preserve">finished </w:t>
      </w:r>
      <w:r w:rsidR="00090D7F">
        <w:rPr>
          <w:rFonts w:cstheme="minorHAnsi"/>
        </w:rPr>
        <w:t>my first</w:t>
      </w:r>
      <w:r w:rsidR="00825649" w:rsidRPr="00C6743F">
        <w:rPr>
          <w:rFonts w:cstheme="minorHAnsi"/>
        </w:rPr>
        <w:t xml:space="preserve"> big project and had nothing to do.  </w:t>
      </w:r>
      <w:r w:rsidR="00090D7F">
        <w:rPr>
          <w:rFonts w:cstheme="minorHAnsi"/>
        </w:rPr>
        <w:t>The</w:t>
      </w:r>
      <w:r w:rsidR="00825649" w:rsidRPr="00C6743F">
        <w:rPr>
          <w:rFonts w:cstheme="minorHAnsi"/>
        </w:rPr>
        <w:t xml:space="preserve"> </w:t>
      </w:r>
      <w:r w:rsidR="00090D7F">
        <w:rPr>
          <w:rFonts w:cstheme="minorHAnsi"/>
        </w:rPr>
        <w:t>owner of the business</w:t>
      </w:r>
      <w:r w:rsidR="00825649" w:rsidRPr="00C6743F">
        <w:rPr>
          <w:rFonts w:cstheme="minorHAnsi"/>
        </w:rPr>
        <w:t xml:space="preserve"> came up to me and said</w:t>
      </w:r>
      <w:r w:rsidR="00090D7F">
        <w:rPr>
          <w:rFonts w:cstheme="minorHAnsi"/>
        </w:rPr>
        <w:t>,</w:t>
      </w:r>
      <w:r w:rsidR="00825649" w:rsidRPr="00C6743F">
        <w:rPr>
          <w:rFonts w:cstheme="minorHAnsi"/>
        </w:rPr>
        <w:t xml:space="preserve"> “Well, what would you do if this was </w:t>
      </w:r>
      <w:r w:rsidR="00825649" w:rsidRPr="00C6743F">
        <w:rPr>
          <w:rFonts w:cstheme="minorHAnsi"/>
          <w:i/>
        </w:rPr>
        <w:t>your</w:t>
      </w:r>
      <w:r w:rsidR="00825649" w:rsidRPr="00C6743F">
        <w:rPr>
          <w:rFonts w:cstheme="minorHAnsi"/>
        </w:rPr>
        <w:t xml:space="preserve"> business?” </w:t>
      </w:r>
      <w:r w:rsidR="00D86700" w:rsidRPr="00C6743F">
        <w:rPr>
          <w:rFonts w:cstheme="minorHAnsi"/>
        </w:rPr>
        <w:t xml:space="preserve">And I realised I needed to stop waiting for work to come to me – </w:t>
      </w:r>
      <w:r w:rsidR="00090D7F">
        <w:rPr>
          <w:rFonts w:cstheme="minorHAnsi"/>
        </w:rPr>
        <w:t>and</w:t>
      </w:r>
      <w:r w:rsidR="00D86700" w:rsidRPr="00C6743F">
        <w:rPr>
          <w:rFonts w:cstheme="minorHAnsi"/>
        </w:rPr>
        <w:t xml:space="preserve"> go and find it.  </w:t>
      </w:r>
    </w:p>
    <w:p w:rsidR="00720CFC" w:rsidRPr="00C6743F" w:rsidRDefault="00D86700" w:rsidP="005D46A9">
      <w:pPr>
        <w:spacing w:line="360" w:lineRule="auto"/>
        <w:rPr>
          <w:rFonts w:cstheme="minorHAnsi"/>
        </w:rPr>
      </w:pPr>
      <w:r w:rsidRPr="00C6743F">
        <w:rPr>
          <w:rFonts w:cstheme="minorHAnsi"/>
        </w:rPr>
        <w:t xml:space="preserve">I got </w:t>
      </w:r>
      <w:r w:rsidR="00090D7F">
        <w:rPr>
          <w:rFonts w:cstheme="minorHAnsi"/>
        </w:rPr>
        <w:t>a</w:t>
      </w:r>
      <w:r w:rsidRPr="00C6743F">
        <w:rPr>
          <w:rFonts w:cstheme="minorHAnsi"/>
        </w:rPr>
        <w:t xml:space="preserve"> taste for business development and </w:t>
      </w:r>
      <w:r w:rsidR="00090D7F">
        <w:rPr>
          <w:rFonts w:cstheme="minorHAnsi"/>
        </w:rPr>
        <w:t>autonomy</w:t>
      </w:r>
      <w:r w:rsidRPr="00C6743F">
        <w:rPr>
          <w:rFonts w:cstheme="minorHAnsi"/>
        </w:rPr>
        <w:t>,</w:t>
      </w:r>
      <w:r w:rsidR="00EB24F5" w:rsidRPr="00C6743F">
        <w:rPr>
          <w:rFonts w:cstheme="minorHAnsi"/>
        </w:rPr>
        <w:t xml:space="preserve"> so decided to leave and establish my own consultancy business which I ran for a </w:t>
      </w:r>
      <w:r w:rsidR="00F66FEC" w:rsidRPr="00C6743F">
        <w:rPr>
          <w:rFonts w:cstheme="minorHAnsi"/>
        </w:rPr>
        <w:t>couple</w:t>
      </w:r>
      <w:r w:rsidR="00EB24F5" w:rsidRPr="00C6743F">
        <w:rPr>
          <w:rFonts w:cstheme="minorHAnsi"/>
        </w:rPr>
        <w:t xml:space="preserve"> of years very successfully.  However, I realised that fundamentally I am</w:t>
      </w:r>
      <w:r w:rsidR="00090D7F">
        <w:rPr>
          <w:rFonts w:cstheme="minorHAnsi"/>
        </w:rPr>
        <w:t xml:space="preserve"> more interested in learning and teaching than money, so I took the</w:t>
      </w:r>
      <w:r w:rsidR="00EB24F5" w:rsidRPr="00C6743F">
        <w:rPr>
          <w:rFonts w:cstheme="minorHAnsi"/>
        </w:rPr>
        <w:t xml:space="preserve"> opportunity</w:t>
      </w:r>
      <w:r w:rsidR="00090D7F">
        <w:rPr>
          <w:rFonts w:cstheme="minorHAnsi"/>
        </w:rPr>
        <w:t xml:space="preserve"> to become an academic</w:t>
      </w:r>
      <w:r w:rsidR="00EB24F5" w:rsidRPr="00C6743F">
        <w:rPr>
          <w:rFonts w:cstheme="minorHAnsi"/>
        </w:rPr>
        <w:t xml:space="preserve"> at Northumbria University.  I </w:t>
      </w:r>
      <w:r w:rsidR="00F66FEC" w:rsidRPr="00C6743F">
        <w:rPr>
          <w:rFonts w:cstheme="minorHAnsi"/>
        </w:rPr>
        <w:t xml:space="preserve">gave up my business and </w:t>
      </w:r>
      <w:r w:rsidR="00090D7F">
        <w:rPr>
          <w:rFonts w:cstheme="minorHAnsi"/>
        </w:rPr>
        <w:t>returned to University</w:t>
      </w:r>
      <w:r w:rsidR="00EB24F5" w:rsidRPr="00C6743F">
        <w:rPr>
          <w:rFonts w:cstheme="minorHAnsi"/>
        </w:rPr>
        <w:t xml:space="preserve"> 17 years after graduating.</w:t>
      </w:r>
    </w:p>
    <w:p w:rsidR="00EB24F5" w:rsidRPr="00C6743F" w:rsidRDefault="00EB24F5" w:rsidP="005D46A9">
      <w:pPr>
        <w:spacing w:line="360" w:lineRule="auto"/>
        <w:rPr>
          <w:rFonts w:cstheme="minorHAnsi"/>
        </w:rPr>
      </w:pPr>
      <w:r w:rsidRPr="00C6743F">
        <w:rPr>
          <w:rFonts w:cstheme="minorHAnsi"/>
        </w:rPr>
        <w:t xml:space="preserve">In my current role at Newcastle Business School I am Programme Leader for the full time undergraduate programme “Entrepreneurial Business Management”.  I have been leader of this programme since we started running it in 2013.  </w:t>
      </w:r>
      <w:r w:rsidR="00B31DF5">
        <w:rPr>
          <w:rFonts w:cstheme="minorHAnsi"/>
        </w:rPr>
        <w:t>To date, w</w:t>
      </w:r>
      <w:r w:rsidRPr="00C6743F">
        <w:rPr>
          <w:rFonts w:cstheme="minorHAnsi"/>
        </w:rPr>
        <w:t xml:space="preserve">e have had 31 graduates and </w:t>
      </w:r>
      <w:r w:rsidR="00B31DF5">
        <w:rPr>
          <w:rFonts w:cstheme="minorHAnsi"/>
        </w:rPr>
        <w:t>at the moment there are</w:t>
      </w:r>
      <w:r w:rsidRPr="00C6743F">
        <w:rPr>
          <w:rFonts w:cstheme="minorHAnsi"/>
        </w:rPr>
        <w:t xml:space="preserve"> 59 students on the programme across </w:t>
      </w:r>
      <w:r w:rsidR="00B31DF5">
        <w:rPr>
          <w:rFonts w:cstheme="minorHAnsi"/>
        </w:rPr>
        <w:t xml:space="preserve">all </w:t>
      </w:r>
      <w:r w:rsidRPr="00C6743F">
        <w:rPr>
          <w:rFonts w:cstheme="minorHAnsi"/>
        </w:rPr>
        <w:t xml:space="preserve">3 years.  We were one of the first two Universities in the UK to </w:t>
      </w:r>
      <w:r w:rsidR="0027582A" w:rsidRPr="00C6743F">
        <w:rPr>
          <w:rFonts w:cstheme="minorHAnsi"/>
        </w:rPr>
        <w:t xml:space="preserve">develop </w:t>
      </w:r>
      <w:r w:rsidR="00B31DF5">
        <w:rPr>
          <w:rFonts w:cstheme="minorHAnsi"/>
        </w:rPr>
        <w:t>this type of</w:t>
      </w:r>
      <w:r w:rsidR="0027582A" w:rsidRPr="00C6743F">
        <w:rPr>
          <w:rFonts w:cstheme="minorHAnsi"/>
        </w:rPr>
        <w:t xml:space="preserve"> </w:t>
      </w:r>
      <w:r w:rsidRPr="00C6743F">
        <w:rPr>
          <w:rFonts w:cstheme="minorHAnsi"/>
        </w:rPr>
        <w:t xml:space="preserve">immersive experiential </w:t>
      </w:r>
      <w:r w:rsidR="0027582A" w:rsidRPr="00C6743F">
        <w:rPr>
          <w:rFonts w:cstheme="minorHAnsi"/>
        </w:rPr>
        <w:t xml:space="preserve">business </w:t>
      </w:r>
      <w:r w:rsidRPr="00C6743F">
        <w:rPr>
          <w:rFonts w:cstheme="minorHAnsi"/>
        </w:rPr>
        <w:t xml:space="preserve">programme inspired by the Finnish Team Academy </w:t>
      </w:r>
      <w:r w:rsidR="00B31DF5">
        <w:rPr>
          <w:rFonts w:cstheme="minorHAnsi"/>
        </w:rPr>
        <w:t>model.  Team Academy is celebrating</w:t>
      </w:r>
      <w:r w:rsidRPr="00C6743F">
        <w:rPr>
          <w:rFonts w:cstheme="minorHAnsi"/>
        </w:rPr>
        <w:t xml:space="preserve"> its 25</w:t>
      </w:r>
      <w:r w:rsidRPr="00C6743F">
        <w:rPr>
          <w:rFonts w:cstheme="minorHAnsi"/>
          <w:vertAlign w:val="superscript"/>
        </w:rPr>
        <w:t>th</w:t>
      </w:r>
      <w:r w:rsidRPr="00C6743F">
        <w:rPr>
          <w:rFonts w:cstheme="minorHAnsi"/>
        </w:rPr>
        <w:t xml:space="preserve"> anniversary in 2018.  </w:t>
      </w:r>
      <w:r w:rsidR="005D46A9">
        <w:t xml:space="preserve"> </w:t>
      </w:r>
      <w:r w:rsidR="0027582A" w:rsidRPr="00C6743F">
        <w:rPr>
          <w:rFonts w:cstheme="minorHAnsi"/>
        </w:rPr>
        <w:t>On Team Academy programme</w:t>
      </w:r>
      <w:r w:rsidR="00A577A9">
        <w:rPr>
          <w:rFonts w:cstheme="minorHAnsi"/>
        </w:rPr>
        <w:t>s</w:t>
      </w:r>
      <w:r w:rsidR="0027582A" w:rsidRPr="00C6743F">
        <w:rPr>
          <w:rFonts w:cstheme="minorHAnsi"/>
        </w:rPr>
        <w:t>, s</w:t>
      </w:r>
      <w:r w:rsidRPr="00C6743F">
        <w:rPr>
          <w:rFonts w:cstheme="minorHAnsi"/>
        </w:rPr>
        <w:t>tudents learn entrepreneurship in coached teams by starting up and running their own real businesses.  We don’t use case studies or simulations – everything’s real.</w:t>
      </w:r>
      <w:r w:rsidR="00D21C6B">
        <w:rPr>
          <w:rFonts w:cstheme="minorHAnsi"/>
        </w:rPr>
        <w:t xml:space="preserve">  A type of venture creation programme, the Team Academy concept has spread to 12 countries.</w:t>
      </w:r>
    </w:p>
    <w:p w:rsidR="001C59AC" w:rsidRDefault="000170D7" w:rsidP="005D46A9">
      <w:pPr>
        <w:spacing w:line="360" w:lineRule="auto"/>
        <w:rPr>
          <w:rFonts w:cstheme="minorHAnsi"/>
        </w:rPr>
      </w:pPr>
      <w:r>
        <w:rPr>
          <w:rFonts w:cstheme="minorHAnsi"/>
        </w:rPr>
        <w:t>Today, I will set out my research questions and reflect on the various approaches to entrepreneurship education and linkages to educational philosophy.  I will go on to explain the relevance of threshold concept theory in this context and explain the design of my research study, then I will share my emergent findings.  Finally I will set out the future direction of my research and conclude.</w:t>
      </w:r>
    </w:p>
    <w:p w:rsidR="00EB24F5" w:rsidRPr="00C6743F" w:rsidRDefault="001B0245" w:rsidP="005D46A9">
      <w:pPr>
        <w:spacing w:line="360" w:lineRule="auto"/>
        <w:rPr>
          <w:rFonts w:cstheme="minorHAnsi"/>
        </w:rPr>
      </w:pPr>
      <w:r>
        <w:rPr>
          <w:rFonts w:cstheme="minorHAnsi"/>
        </w:rPr>
        <w:t>When I started</w:t>
      </w:r>
      <w:r w:rsidR="001C59AC">
        <w:rPr>
          <w:rFonts w:cstheme="minorHAnsi"/>
        </w:rPr>
        <w:t xml:space="preserve"> working</w:t>
      </w:r>
      <w:r>
        <w:rPr>
          <w:rFonts w:cstheme="minorHAnsi"/>
        </w:rPr>
        <w:t xml:space="preserve"> at Northumbria</w:t>
      </w:r>
      <w:r w:rsidR="001C59AC">
        <w:rPr>
          <w:rFonts w:cstheme="minorHAnsi"/>
        </w:rPr>
        <w:t xml:space="preserve"> </w:t>
      </w:r>
      <w:r w:rsidR="001C59AC" w:rsidRPr="001C59AC">
        <w:rPr>
          <w:rFonts w:cstheme="minorHAnsi"/>
        </w:rPr>
        <w:t>University</w:t>
      </w:r>
      <w:r>
        <w:rPr>
          <w:rFonts w:cstheme="minorHAnsi"/>
        </w:rPr>
        <w:t xml:space="preserve"> I </w:t>
      </w:r>
      <w:r w:rsidR="001C59AC">
        <w:rPr>
          <w:rFonts w:cstheme="minorHAnsi"/>
        </w:rPr>
        <w:t xml:space="preserve">initially </w:t>
      </w:r>
      <w:r>
        <w:rPr>
          <w:rFonts w:cstheme="minorHAnsi"/>
        </w:rPr>
        <w:t xml:space="preserve">had responsibility for </w:t>
      </w:r>
      <w:r w:rsidR="00C9346D" w:rsidRPr="00C6743F">
        <w:rPr>
          <w:rFonts w:cstheme="minorHAnsi"/>
        </w:rPr>
        <w:t xml:space="preserve">a more traditional </w:t>
      </w:r>
      <w:r>
        <w:rPr>
          <w:rFonts w:cstheme="minorHAnsi"/>
        </w:rPr>
        <w:t xml:space="preserve">undergraduate </w:t>
      </w:r>
      <w:r w:rsidR="00C9346D" w:rsidRPr="00C6743F">
        <w:rPr>
          <w:rFonts w:cstheme="minorHAnsi"/>
        </w:rPr>
        <w:t>business programme focusing on business leadership and corporate management</w:t>
      </w:r>
      <w:r>
        <w:rPr>
          <w:rFonts w:cstheme="minorHAnsi"/>
        </w:rPr>
        <w:t>.</w:t>
      </w:r>
      <w:r w:rsidR="00C9346D" w:rsidRPr="00C6743F">
        <w:rPr>
          <w:rFonts w:cstheme="minorHAnsi"/>
        </w:rPr>
        <w:t xml:space="preserve"> </w:t>
      </w:r>
      <w:r>
        <w:rPr>
          <w:rFonts w:cstheme="minorHAnsi"/>
        </w:rPr>
        <w:t xml:space="preserve">When I moved to take on the Team Academy programme I knew the programme was very different, but on open days I found it very difficult to explain the differences clearly to prospective students and their parents – especially when it came to content.  </w:t>
      </w:r>
      <w:r w:rsidR="0027582A" w:rsidRPr="00C6743F">
        <w:rPr>
          <w:rFonts w:cstheme="minorHAnsi"/>
        </w:rPr>
        <w:t xml:space="preserve">I </w:t>
      </w:r>
      <w:r>
        <w:rPr>
          <w:rFonts w:cstheme="minorHAnsi"/>
        </w:rPr>
        <w:t>became</w:t>
      </w:r>
      <w:r w:rsidR="0027582A" w:rsidRPr="00C6743F">
        <w:rPr>
          <w:rFonts w:cstheme="minorHAnsi"/>
        </w:rPr>
        <w:t xml:space="preserve"> bothered</w:t>
      </w:r>
      <w:r>
        <w:rPr>
          <w:rFonts w:cstheme="minorHAnsi"/>
        </w:rPr>
        <w:t xml:space="preserve"> by the fuzziness surrounding the differences between </w:t>
      </w:r>
      <w:r w:rsidR="0027582A" w:rsidRPr="00C6743F">
        <w:rPr>
          <w:rFonts w:cstheme="minorHAnsi"/>
        </w:rPr>
        <w:t>the more traditional business studies</w:t>
      </w:r>
      <w:r>
        <w:rPr>
          <w:rFonts w:cstheme="minorHAnsi"/>
        </w:rPr>
        <w:t xml:space="preserve"> programmes</w:t>
      </w:r>
      <w:r w:rsidR="0027582A" w:rsidRPr="00C6743F">
        <w:rPr>
          <w:rFonts w:cstheme="minorHAnsi"/>
        </w:rPr>
        <w:t xml:space="preserve">, and my </w:t>
      </w:r>
      <w:r>
        <w:rPr>
          <w:rFonts w:cstheme="minorHAnsi"/>
        </w:rPr>
        <w:t xml:space="preserve">entrepreneurial business </w:t>
      </w:r>
      <w:r w:rsidR="0027582A" w:rsidRPr="00C6743F">
        <w:rPr>
          <w:rFonts w:cstheme="minorHAnsi"/>
        </w:rPr>
        <w:t xml:space="preserve">one.  </w:t>
      </w:r>
      <w:r>
        <w:rPr>
          <w:rFonts w:cstheme="minorHAnsi"/>
        </w:rPr>
        <w:t>Were we just delivering the same content</w:t>
      </w:r>
      <w:r w:rsidR="001C59AC">
        <w:rPr>
          <w:rFonts w:cstheme="minorHAnsi"/>
        </w:rPr>
        <w:t xml:space="preserve"> with an entrepreneurial twist</w:t>
      </w:r>
      <w:r>
        <w:rPr>
          <w:rFonts w:cstheme="minorHAnsi"/>
        </w:rPr>
        <w:t xml:space="preserve"> using a different pedagogy? </w:t>
      </w:r>
      <w:r w:rsidR="0027582A" w:rsidRPr="00C6743F">
        <w:rPr>
          <w:rFonts w:cstheme="minorHAnsi"/>
        </w:rPr>
        <w:t>What was it that made it entrepreneurial?  What was distinctive about it?  Other programmes were experiential.  Other programme</w:t>
      </w:r>
      <w:r w:rsidR="00164876">
        <w:rPr>
          <w:rFonts w:cstheme="minorHAnsi"/>
        </w:rPr>
        <w:t>s</w:t>
      </w:r>
      <w:r w:rsidR="0027582A" w:rsidRPr="00C6743F">
        <w:rPr>
          <w:rFonts w:cstheme="minorHAnsi"/>
        </w:rPr>
        <w:t xml:space="preserve"> we</w:t>
      </w:r>
      <w:r w:rsidR="00164876">
        <w:rPr>
          <w:rFonts w:cstheme="minorHAnsi"/>
        </w:rPr>
        <w:t>re</w:t>
      </w:r>
      <w:r w:rsidR="0027582A" w:rsidRPr="00C6743F">
        <w:rPr>
          <w:rFonts w:cstheme="minorHAnsi"/>
        </w:rPr>
        <w:t xml:space="preserve"> claiming to teach students about </w:t>
      </w:r>
      <w:r w:rsidR="0027582A" w:rsidRPr="00C6743F">
        <w:rPr>
          <w:rFonts w:cstheme="minorHAnsi"/>
        </w:rPr>
        <w:lastRenderedPageBreak/>
        <w:t>entrepreneurship.  What was different about mine?</w:t>
      </w:r>
      <w:r w:rsidR="00C37E4B" w:rsidRPr="00C6743F">
        <w:rPr>
          <w:rFonts w:cstheme="minorHAnsi"/>
        </w:rPr>
        <w:t xml:space="preserve">  How could I be sure it was doing what it was meant to do?</w:t>
      </w:r>
      <w:r w:rsidR="00164876">
        <w:rPr>
          <w:rFonts w:cstheme="minorHAnsi"/>
        </w:rPr>
        <w:t xml:space="preserve">  And what, in fact, </w:t>
      </w:r>
      <w:r w:rsidR="00164876" w:rsidRPr="00164876">
        <w:rPr>
          <w:rFonts w:cstheme="minorHAnsi"/>
          <w:i/>
        </w:rPr>
        <w:t>was</w:t>
      </w:r>
      <w:r w:rsidR="00164876">
        <w:rPr>
          <w:rFonts w:cstheme="minorHAnsi"/>
        </w:rPr>
        <w:t xml:space="preserve"> it meant to do?</w:t>
      </w:r>
    </w:p>
    <w:p w:rsidR="00470E8B" w:rsidRDefault="009457B4" w:rsidP="005D46A9">
      <w:pPr>
        <w:spacing w:line="360" w:lineRule="auto"/>
        <w:rPr>
          <w:rFonts w:cstheme="minorHAnsi"/>
        </w:rPr>
      </w:pPr>
      <w:r>
        <w:rPr>
          <w:rFonts w:cstheme="minorHAnsi"/>
        </w:rPr>
        <w:t>The need to answer these</w:t>
      </w:r>
      <w:r w:rsidR="0027582A" w:rsidRPr="00C6743F">
        <w:rPr>
          <w:rFonts w:cstheme="minorHAnsi"/>
        </w:rPr>
        <w:t xml:space="preserve"> question</w:t>
      </w:r>
      <w:r>
        <w:rPr>
          <w:rFonts w:cstheme="minorHAnsi"/>
        </w:rPr>
        <w:t>s</w:t>
      </w:r>
      <w:r w:rsidR="0027582A" w:rsidRPr="00C6743F">
        <w:rPr>
          <w:rFonts w:cstheme="minorHAnsi"/>
        </w:rPr>
        <w:t xml:space="preserve"> gave me </w:t>
      </w:r>
      <w:r>
        <w:rPr>
          <w:rFonts w:cstheme="minorHAnsi"/>
        </w:rPr>
        <w:t>the incentive to</w:t>
      </w:r>
      <w:r w:rsidR="0027582A" w:rsidRPr="00C6743F">
        <w:rPr>
          <w:rFonts w:cstheme="minorHAnsi"/>
        </w:rPr>
        <w:t xml:space="preserve"> embark on my doctorate, a journey that I am now </w:t>
      </w:r>
      <w:r>
        <w:rPr>
          <w:rFonts w:cstheme="minorHAnsi"/>
        </w:rPr>
        <w:t xml:space="preserve">just over </w:t>
      </w:r>
      <w:r w:rsidR="0027582A" w:rsidRPr="00C6743F">
        <w:rPr>
          <w:rFonts w:cstheme="minorHAnsi"/>
        </w:rPr>
        <w:t xml:space="preserve">2 years into.  I was lucky enough to be based near Durham where Professor Ray Land was based and thrilled when he and Dr Nicola Reimann accepted me as a PhD student.  </w:t>
      </w:r>
    </w:p>
    <w:p w:rsidR="0027582A" w:rsidRPr="00C6743F" w:rsidRDefault="0027582A" w:rsidP="005D46A9">
      <w:pPr>
        <w:spacing w:line="360" w:lineRule="auto"/>
        <w:rPr>
          <w:rFonts w:cstheme="minorHAnsi"/>
        </w:rPr>
      </w:pPr>
      <w:r w:rsidRPr="00C6743F">
        <w:rPr>
          <w:rFonts w:cstheme="minorHAnsi"/>
        </w:rPr>
        <w:t>My research questions are;</w:t>
      </w:r>
    </w:p>
    <w:p w:rsidR="0027582A" w:rsidRPr="00C6743F" w:rsidRDefault="0027582A" w:rsidP="005D46A9">
      <w:pPr>
        <w:pStyle w:val="ListParagraph"/>
        <w:numPr>
          <w:ilvl w:val="0"/>
          <w:numId w:val="1"/>
        </w:numPr>
        <w:spacing w:line="360" w:lineRule="auto"/>
        <w:rPr>
          <w:rFonts w:cstheme="minorHAnsi"/>
        </w:rPr>
      </w:pPr>
      <w:r w:rsidRPr="00C6743F">
        <w:rPr>
          <w:rFonts w:cstheme="minorHAnsi"/>
        </w:rPr>
        <w:t xml:space="preserve">What does it mean to think as an entrepreneur?  </w:t>
      </w:r>
    </w:p>
    <w:p w:rsidR="0027582A" w:rsidRPr="00C6743F" w:rsidRDefault="0027582A" w:rsidP="005D46A9">
      <w:pPr>
        <w:pStyle w:val="ListParagraph"/>
        <w:numPr>
          <w:ilvl w:val="0"/>
          <w:numId w:val="1"/>
        </w:numPr>
        <w:spacing w:line="360" w:lineRule="auto"/>
        <w:rPr>
          <w:rFonts w:cstheme="minorHAnsi"/>
        </w:rPr>
      </w:pPr>
      <w:r w:rsidRPr="00C6743F">
        <w:rPr>
          <w:rFonts w:cstheme="minorHAnsi"/>
        </w:rPr>
        <w:t xml:space="preserve">What do students need to learn in order to think as entrepreneurs?  </w:t>
      </w:r>
    </w:p>
    <w:p w:rsidR="0027582A" w:rsidRPr="00C6743F" w:rsidRDefault="0027582A" w:rsidP="005D46A9">
      <w:pPr>
        <w:pStyle w:val="ListParagraph"/>
        <w:numPr>
          <w:ilvl w:val="0"/>
          <w:numId w:val="1"/>
        </w:numPr>
        <w:spacing w:line="360" w:lineRule="auto"/>
        <w:rPr>
          <w:rFonts w:cstheme="minorHAnsi"/>
        </w:rPr>
      </w:pPr>
      <w:r w:rsidRPr="00C6743F">
        <w:rPr>
          <w:rFonts w:cstheme="minorHAnsi"/>
        </w:rPr>
        <w:t xml:space="preserve">How do we develop curricula that enables students to think as entrepreneurs? </w:t>
      </w:r>
    </w:p>
    <w:p w:rsidR="009457B4" w:rsidRPr="009457B4" w:rsidRDefault="00F46D03" w:rsidP="009457B4">
      <w:pPr>
        <w:rPr>
          <w:rFonts w:eastAsia="Times New Roman" w:cs="Arial"/>
          <w:sz w:val="24"/>
          <w:szCs w:val="24"/>
          <w:lang w:eastAsia="en-GB"/>
        </w:rPr>
      </w:pPr>
      <w:r w:rsidRPr="00C6743F">
        <w:rPr>
          <w:rFonts w:cstheme="minorHAnsi"/>
        </w:rPr>
        <w:t>Today I would like to share with you the first findings from my research</w:t>
      </w:r>
      <w:r w:rsidR="009457B4">
        <w:rPr>
          <w:rFonts w:cstheme="minorHAnsi"/>
        </w:rPr>
        <w:t xml:space="preserve"> into </w:t>
      </w:r>
      <w:r w:rsidR="009457B4" w:rsidRPr="009457B4">
        <w:rPr>
          <w:rFonts w:eastAsia="Times New Roman" w:cs="Arial"/>
          <w:lang w:eastAsia="en-GB"/>
        </w:rPr>
        <w:t>entrepreneurship education and the application of threshold concept theory</w:t>
      </w:r>
      <w:r w:rsidR="009457B4">
        <w:rPr>
          <w:rFonts w:eastAsia="Times New Roman" w:cs="Arial"/>
          <w:lang w:eastAsia="en-GB"/>
        </w:rPr>
        <w:t>.</w:t>
      </w:r>
    </w:p>
    <w:p w:rsidR="00506ACF" w:rsidRDefault="00637E10" w:rsidP="005D46A9">
      <w:pPr>
        <w:spacing w:line="360" w:lineRule="auto"/>
        <w:rPr>
          <w:rFonts w:cstheme="minorHAnsi"/>
        </w:rPr>
      </w:pPr>
      <w:r w:rsidRPr="00C6743F">
        <w:rPr>
          <w:rFonts w:cstheme="minorHAnsi"/>
        </w:rPr>
        <w:t xml:space="preserve">But first </w:t>
      </w:r>
      <w:r w:rsidR="0064785A">
        <w:rPr>
          <w:rFonts w:cstheme="minorHAnsi"/>
        </w:rPr>
        <w:t>I would like to step</w:t>
      </w:r>
      <w:r w:rsidRPr="00C6743F">
        <w:rPr>
          <w:rFonts w:cstheme="minorHAnsi"/>
        </w:rPr>
        <w:t xml:space="preserve"> back a </w:t>
      </w:r>
      <w:r w:rsidR="0064785A">
        <w:rPr>
          <w:rFonts w:cstheme="minorHAnsi"/>
        </w:rPr>
        <w:t>little</w:t>
      </w:r>
      <w:r w:rsidRPr="00C6743F">
        <w:rPr>
          <w:rFonts w:cstheme="minorHAnsi"/>
        </w:rPr>
        <w:t xml:space="preserve"> and consider the </w:t>
      </w:r>
      <w:r w:rsidR="0098467D">
        <w:rPr>
          <w:rFonts w:cstheme="minorHAnsi"/>
        </w:rPr>
        <w:t xml:space="preserve">various approaches to entrepreneurship education.  </w:t>
      </w:r>
    </w:p>
    <w:p w:rsidR="00506ACF" w:rsidRDefault="00506ACF" w:rsidP="005D46A9">
      <w:pPr>
        <w:spacing w:line="360" w:lineRule="auto"/>
        <w:rPr>
          <w:rFonts w:cstheme="minorHAnsi"/>
        </w:rPr>
      </w:pPr>
      <w:r>
        <w:rPr>
          <w:rFonts w:cstheme="minorHAnsi"/>
        </w:rPr>
        <w:t>In a business school, entrepreneurship is likely to be compared to more traditional and functional subject areas such as finance or</w:t>
      </w:r>
      <w:r w:rsidR="005D1E33">
        <w:rPr>
          <w:rFonts w:cstheme="minorHAnsi"/>
        </w:rPr>
        <w:t xml:space="preserve"> marketing – </w:t>
      </w:r>
      <w:r w:rsidR="009111B3">
        <w:rPr>
          <w:rFonts w:cstheme="minorHAnsi"/>
        </w:rPr>
        <w:t>and treated as another</w:t>
      </w:r>
      <w:r w:rsidR="005D1E33">
        <w:rPr>
          <w:rFonts w:cstheme="minorHAnsi"/>
        </w:rPr>
        <w:t xml:space="preserve"> academic subject.</w:t>
      </w:r>
      <w:r w:rsidR="001C59AC">
        <w:rPr>
          <w:rFonts w:cstheme="minorHAnsi"/>
        </w:rPr>
        <w:t xml:space="preserve">  That’s where I was struggling to differential the entrepreneurial degree from the main business programmes.</w:t>
      </w:r>
    </w:p>
    <w:p w:rsidR="00E0448F" w:rsidRDefault="00E0448F" w:rsidP="005D46A9">
      <w:pPr>
        <w:spacing w:line="360" w:lineRule="auto"/>
        <w:rPr>
          <w:rFonts w:cstheme="minorHAnsi"/>
        </w:rPr>
      </w:pPr>
      <w:r>
        <w:rPr>
          <w:rFonts w:cstheme="minorHAnsi"/>
        </w:rPr>
        <w:t xml:space="preserve">Outside of the business school, entrepreneurship </w:t>
      </w:r>
      <w:r w:rsidR="009111B3">
        <w:rPr>
          <w:rFonts w:cstheme="minorHAnsi"/>
        </w:rPr>
        <w:t>is more likely to</w:t>
      </w:r>
      <w:r>
        <w:rPr>
          <w:rFonts w:cstheme="minorHAnsi"/>
        </w:rPr>
        <w:t xml:space="preserve"> be considered an extension of employability with utility beyond graduation</w:t>
      </w:r>
      <w:r w:rsidR="005D1E33">
        <w:rPr>
          <w:rFonts w:cstheme="minorHAnsi"/>
        </w:rPr>
        <w:t xml:space="preserve"> – </w:t>
      </w:r>
      <w:r w:rsidR="009111B3">
        <w:rPr>
          <w:rFonts w:cstheme="minorHAnsi"/>
        </w:rPr>
        <w:t xml:space="preserve">and treated </w:t>
      </w:r>
      <w:r w:rsidR="005D1E33">
        <w:rPr>
          <w:rFonts w:cstheme="minorHAnsi"/>
        </w:rPr>
        <w:t>as a process</w:t>
      </w:r>
      <w:r w:rsidR="001C59AC">
        <w:rPr>
          <w:rFonts w:cstheme="minorHAnsi"/>
        </w:rPr>
        <w:t>, without subject specific knowledge content</w:t>
      </w:r>
      <w:r>
        <w:rPr>
          <w:rFonts w:cstheme="minorHAnsi"/>
        </w:rPr>
        <w:t>.</w:t>
      </w:r>
    </w:p>
    <w:p w:rsidR="009A15E0" w:rsidRDefault="009A15E0" w:rsidP="005D46A9">
      <w:pPr>
        <w:spacing w:line="360" w:lineRule="auto"/>
        <w:rPr>
          <w:rFonts w:cstheme="minorHAnsi"/>
        </w:rPr>
      </w:pPr>
      <w:r>
        <w:rPr>
          <w:rFonts w:cstheme="minorHAnsi"/>
        </w:rPr>
        <w:t>Paul Hannon (2005)</w:t>
      </w:r>
      <w:r w:rsidR="0020000A">
        <w:rPr>
          <w:rFonts w:cstheme="minorHAnsi"/>
        </w:rPr>
        <w:t xml:space="preserve"> divided approaches to entrepreneurship education into three</w:t>
      </w:r>
      <w:r w:rsidR="001C59AC">
        <w:rPr>
          <w:rFonts w:cstheme="minorHAnsi"/>
        </w:rPr>
        <w:t xml:space="preserve"> types</w:t>
      </w:r>
      <w:r w:rsidR="0020000A">
        <w:rPr>
          <w:rFonts w:cstheme="minorHAnsi"/>
        </w:rPr>
        <w:t>:</w:t>
      </w:r>
    </w:p>
    <w:p w:rsidR="0020000A" w:rsidRDefault="0020000A" w:rsidP="0020000A">
      <w:pPr>
        <w:pStyle w:val="ListParagraph"/>
        <w:numPr>
          <w:ilvl w:val="0"/>
          <w:numId w:val="8"/>
        </w:numPr>
        <w:spacing w:line="360" w:lineRule="auto"/>
        <w:rPr>
          <w:rFonts w:cstheme="minorHAnsi"/>
        </w:rPr>
      </w:pPr>
      <w:r>
        <w:rPr>
          <w:rFonts w:cstheme="minorHAnsi"/>
        </w:rPr>
        <w:t xml:space="preserve">Entrepreneurship education which is </w:t>
      </w:r>
      <w:r w:rsidRPr="0020000A">
        <w:rPr>
          <w:rFonts w:cstheme="minorHAnsi"/>
          <w:b/>
        </w:rPr>
        <w:t>about</w:t>
      </w:r>
      <w:r>
        <w:rPr>
          <w:rFonts w:cstheme="minorHAnsi"/>
        </w:rPr>
        <w:t xml:space="preserve"> entrepreneurship.  Educators adopting this approach create programmes of study where students learn about entrepreneurship as an academic study – perhaps most common in business schools.</w:t>
      </w:r>
      <w:r w:rsidR="002048AB">
        <w:rPr>
          <w:rFonts w:cstheme="minorHAnsi"/>
        </w:rPr>
        <w:t xml:space="preserve">  The success of this approach is measured in terms of academic success.</w:t>
      </w:r>
    </w:p>
    <w:p w:rsidR="0020000A" w:rsidRDefault="0020000A" w:rsidP="0020000A">
      <w:pPr>
        <w:pStyle w:val="ListParagraph"/>
        <w:numPr>
          <w:ilvl w:val="0"/>
          <w:numId w:val="8"/>
        </w:numPr>
        <w:spacing w:line="360" w:lineRule="auto"/>
        <w:rPr>
          <w:rFonts w:cstheme="minorHAnsi"/>
        </w:rPr>
      </w:pPr>
      <w:r>
        <w:rPr>
          <w:rFonts w:cstheme="minorHAnsi"/>
        </w:rPr>
        <w:t xml:space="preserve">Entrepreneurship education which is </w:t>
      </w:r>
      <w:r w:rsidRPr="0020000A">
        <w:rPr>
          <w:rFonts w:cstheme="minorHAnsi"/>
          <w:b/>
        </w:rPr>
        <w:t>for</w:t>
      </w:r>
      <w:r>
        <w:rPr>
          <w:rFonts w:cstheme="minorHAnsi"/>
        </w:rPr>
        <w:t xml:space="preserve"> entrepreneurship.  Educators adopting this approach create programmes of study which aim to create entrepreneurs and offer opportunities to create new ventures.</w:t>
      </w:r>
      <w:r w:rsidR="002048AB">
        <w:rPr>
          <w:rFonts w:cstheme="minorHAnsi"/>
        </w:rPr>
        <w:t xml:space="preserve">  The success of this approach is measured in terms of number </w:t>
      </w:r>
      <w:r w:rsidR="009111B3">
        <w:rPr>
          <w:rFonts w:cstheme="minorHAnsi"/>
        </w:rPr>
        <w:t>and sustainability of new start-</w:t>
      </w:r>
      <w:r w:rsidR="002048AB">
        <w:rPr>
          <w:rFonts w:cstheme="minorHAnsi"/>
        </w:rPr>
        <w:t>ups.</w:t>
      </w:r>
    </w:p>
    <w:p w:rsidR="0020000A" w:rsidRDefault="0020000A" w:rsidP="0020000A">
      <w:pPr>
        <w:pStyle w:val="ListParagraph"/>
        <w:numPr>
          <w:ilvl w:val="0"/>
          <w:numId w:val="8"/>
        </w:numPr>
        <w:spacing w:line="360" w:lineRule="auto"/>
        <w:rPr>
          <w:rFonts w:cstheme="minorHAnsi"/>
        </w:rPr>
      </w:pPr>
      <w:r>
        <w:rPr>
          <w:rFonts w:cstheme="minorHAnsi"/>
        </w:rPr>
        <w:t xml:space="preserve">Entrepreneurship education which is </w:t>
      </w:r>
      <w:r w:rsidRPr="0020000A">
        <w:rPr>
          <w:rFonts w:cstheme="minorHAnsi"/>
          <w:b/>
        </w:rPr>
        <w:t>through</w:t>
      </w:r>
      <w:r>
        <w:rPr>
          <w:rFonts w:cstheme="minorHAnsi"/>
        </w:rPr>
        <w:t xml:space="preserve"> entrepreneurship.  Educators adopting this approach embed the core capabilities of entrepreneurship in programmes of study of subjects other than business or management.</w:t>
      </w:r>
      <w:r w:rsidR="002048AB">
        <w:rPr>
          <w:rFonts w:cstheme="minorHAnsi"/>
        </w:rPr>
        <w:t xml:space="preserve">  The success of this approach is measured in terms of employability and </w:t>
      </w:r>
      <w:r w:rsidR="009111B3">
        <w:rPr>
          <w:rFonts w:cstheme="minorHAnsi"/>
        </w:rPr>
        <w:t xml:space="preserve">the </w:t>
      </w:r>
      <w:r w:rsidR="002048AB">
        <w:rPr>
          <w:rFonts w:cstheme="minorHAnsi"/>
        </w:rPr>
        <w:t>destination of leavers.</w:t>
      </w:r>
    </w:p>
    <w:p w:rsidR="000D4218" w:rsidRDefault="000D4218" w:rsidP="005D46A9">
      <w:pPr>
        <w:spacing w:line="360" w:lineRule="auto"/>
        <w:rPr>
          <w:rFonts w:cstheme="minorHAnsi"/>
        </w:rPr>
      </w:pPr>
      <w:r>
        <w:rPr>
          <w:rFonts w:cstheme="minorHAnsi"/>
        </w:rPr>
        <w:t xml:space="preserve">When I realised that approaches to entrepreneurship education could be differentiated like this, I realised how my entrepreneurship programme </w:t>
      </w:r>
      <w:r w:rsidR="009111B3">
        <w:rPr>
          <w:rFonts w:cstheme="minorHAnsi"/>
        </w:rPr>
        <w:t xml:space="preserve">was different </w:t>
      </w:r>
      <w:r>
        <w:rPr>
          <w:rFonts w:cstheme="minorHAnsi"/>
        </w:rPr>
        <w:t>from other programmes in the business school.  If the standard business programme</w:t>
      </w:r>
      <w:r w:rsidR="008B4235">
        <w:rPr>
          <w:rFonts w:cstheme="minorHAnsi"/>
        </w:rPr>
        <w:t xml:space="preserve"> could be said to be</w:t>
      </w:r>
      <w:r w:rsidR="004358C6">
        <w:rPr>
          <w:rFonts w:cstheme="minorHAnsi"/>
        </w:rPr>
        <w:t xml:space="preserve"> </w:t>
      </w:r>
      <w:r>
        <w:rPr>
          <w:rFonts w:cstheme="minorHAnsi"/>
        </w:rPr>
        <w:t xml:space="preserve">teaching </w:t>
      </w:r>
      <w:r w:rsidR="00497358">
        <w:rPr>
          <w:rFonts w:cstheme="minorHAnsi"/>
        </w:rPr>
        <w:t xml:space="preserve">students a little bit </w:t>
      </w:r>
      <w:r w:rsidRPr="008B4235">
        <w:rPr>
          <w:rFonts w:cstheme="minorHAnsi"/>
          <w:b/>
        </w:rPr>
        <w:t xml:space="preserve">about </w:t>
      </w:r>
      <w:r>
        <w:rPr>
          <w:rFonts w:cstheme="minorHAnsi"/>
        </w:rPr>
        <w:t xml:space="preserve">entrepreneurship, my programme </w:t>
      </w:r>
      <w:r w:rsidR="008B4235">
        <w:rPr>
          <w:rFonts w:cstheme="minorHAnsi"/>
        </w:rPr>
        <w:t xml:space="preserve">could be said to be </w:t>
      </w:r>
      <w:r>
        <w:rPr>
          <w:rFonts w:cstheme="minorHAnsi"/>
        </w:rPr>
        <w:t xml:space="preserve">teaching </w:t>
      </w:r>
      <w:r w:rsidRPr="008B4235">
        <w:rPr>
          <w:rFonts w:cstheme="minorHAnsi"/>
          <w:b/>
        </w:rPr>
        <w:t>through</w:t>
      </w:r>
      <w:r>
        <w:rPr>
          <w:rFonts w:cstheme="minorHAnsi"/>
        </w:rPr>
        <w:t xml:space="preserve"> and </w:t>
      </w:r>
      <w:r w:rsidRPr="008B4235">
        <w:rPr>
          <w:rFonts w:cstheme="minorHAnsi"/>
          <w:b/>
        </w:rPr>
        <w:t>for</w:t>
      </w:r>
      <w:r>
        <w:rPr>
          <w:rFonts w:cstheme="minorHAnsi"/>
        </w:rPr>
        <w:t xml:space="preserve"> entrepreneurship</w:t>
      </w:r>
      <w:r w:rsidR="00497358">
        <w:rPr>
          <w:rFonts w:cstheme="minorHAnsi"/>
        </w:rPr>
        <w:t xml:space="preserve"> as well as </w:t>
      </w:r>
      <w:r w:rsidR="00497358" w:rsidRPr="00497358">
        <w:rPr>
          <w:rFonts w:cstheme="minorHAnsi"/>
          <w:b/>
        </w:rPr>
        <w:t>about</w:t>
      </w:r>
      <w:r w:rsidR="00497358">
        <w:rPr>
          <w:rFonts w:cstheme="minorHAnsi"/>
        </w:rPr>
        <w:t xml:space="preserve"> it</w:t>
      </w:r>
      <w:r>
        <w:rPr>
          <w:rFonts w:cstheme="minorHAnsi"/>
        </w:rPr>
        <w:t>.</w:t>
      </w:r>
      <w:r w:rsidR="008B4235">
        <w:rPr>
          <w:rFonts w:cstheme="minorHAnsi"/>
        </w:rPr>
        <w:t xml:space="preserve">  And the tension I was feeling was because the programme was based in the business school</w:t>
      </w:r>
      <w:r w:rsidR="009111B3">
        <w:rPr>
          <w:rFonts w:cstheme="minorHAnsi"/>
        </w:rPr>
        <w:t xml:space="preserve"> where entrepreneurship was compared to other academic subjects with the corresponding subject specific content</w:t>
      </w:r>
      <w:r w:rsidR="008B4235">
        <w:rPr>
          <w:rFonts w:cstheme="minorHAnsi"/>
        </w:rPr>
        <w:t>.</w:t>
      </w:r>
      <w:r w:rsidR="004358C6">
        <w:rPr>
          <w:rFonts w:cstheme="minorHAnsi"/>
        </w:rPr>
        <w:t xml:space="preserve">  I wasn’t sure we had any subject specific content.</w:t>
      </w:r>
      <w:r w:rsidR="00497358">
        <w:rPr>
          <w:rFonts w:cstheme="minorHAnsi"/>
        </w:rPr>
        <w:t xml:space="preserve">  Which gave me concern as I was not used to delivering programmes that were not differentiated by their subject matter.</w:t>
      </w:r>
    </w:p>
    <w:p w:rsidR="00604FC9" w:rsidRDefault="004358C6" w:rsidP="00604FC9">
      <w:pPr>
        <w:spacing w:line="360" w:lineRule="auto"/>
        <w:rPr>
          <w:rFonts w:cstheme="minorHAnsi"/>
        </w:rPr>
      </w:pPr>
      <w:r>
        <w:rPr>
          <w:rFonts w:cstheme="minorHAnsi"/>
        </w:rPr>
        <w:lastRenderedPageBreak/>
        <w:t>As entrepreneurship educators, ou</w:t>
      </w:r>
      <w:r w:rsidR="007A7AA8">
        <w:rPr>
          <w:rFonts w:cstheme="minorHAnsi"/>
        </w:rPr>
        <w:t>r own personal preference</w:t>
      </w:r>
      <w:r>
        <w:rPr>
          <w:rFonts w:cstheme="minorHAnsi"/>
        </w:rPr>
        <w:t>s</w:t>
      </w:r>
      <w:r w:rsidR="007A7AA8">
        <w:rPr>
          <w:rFonts w:cstheme="minorHAnsi"/>
        </w:rPr>
        <w:t xml:space="preserve"> for one or more of these approaches is likely to emanate from our own beliefs concerning the purpose of Higher Education.</w:t>
      </w:r>
      <w:r w:rsidR="00604FC9">
        <w:rPr>
          <w:rFonts w:cstheme="minorHAnsi"/>
        </w:rPr>
        <w:t xml:space="preserve">  </w:t>
      </w:r>
      <w:r w:rsidR="00405AEE">
        <w:rPr>
          <w:rFonts w:cstheme="minorHAnsi"/>
        </w:rPr>
        <w:t>It’s important to be conscious of our own educational philosophy</w:t>
      </w:r>
      <w:r w:rsidR="000867D0">
        <w:rPr>
          <w:rFonts w:cstheme="minorHAnsi"/>
        </w:rPr>
        <w:t xml:space="preserve"> as </w:t>
      </w:r>
      <w:r w:rsidR="002D76D4">
        <w:rPr>
          <w:rFonts w:cstheme="minorHAnsi"/>
        </w:rPr>
        <w:t xml:space="preserve">entrepreneurship </w:t>
      </w:r>
      <w:r w:rsidR="000867D0">
        <w:rPr>
          <w:rFonts w:cstheme="minorHAnsi"/>
        </w:rPr>
        <w:t>educators</w:t>
      </w:r>
      <w:r w:rsidR="00604FC9">
        <w:rPr>
          <w:rFonts w:cstheme="minorHAnsi"/>
        </w:rPr>
        <w:t>, as regardless of our approach</w:t>
      </w:r>
      <w:r w:rsidR="00BA78D5">
        <w:rPr>
          <w:rFonts w:cstheme="minorHAnsi"/>
        </w:rPr>
        <w:t xml:space="preserve"> and how we promote our programmes</w:t>
      </w:r>
      <w:r w:rsidR="00604FC9">
        <w:rPr>
          <w:rFonts w:cstheme="minorHAnsi"/>
        </w:rPr>
        <w:t>, it will affect the role we adopt and consequently the congruency of our initiatives</w:t>
      </w:r>
      <w:r w:rsidR="00405AEE">
        <w:rPr>
          <w:rFonts w:cstheme="minorHAnsi"/>
        </w:rPr>
        <w:t>.</w:t>
      </w:r>
    </w:p>
    <w:tbl>
      <w:tblPr>
        <w:tblStyle w:val="TableGrid"/>
        <w:tblW w:w="0" w:type="auto"/>
        <w:tblLook w:val="04A0" w:firstRow="1" w:lastRow="0" w:firstColumn="1" w:lastColumn="0" w:noHBand="0" w:noVBand="1"/>
      </w:tblPr>
      <w:tblGrid>
        <w:gridCol w:w="3664"/>
        <w:gridCol w:w="3396"/>
        <w:gridCol w:w="3396"/>
      </w:tblGrid>
      <w:tr w:rsidR="00604FC9" w:rsidRPr="001178C7" w:rsidTr="00604FC9">
        <w:tc>
          <w:tcPr>
            <w:tcW w:w="3664" w:type="dxa"/>
          </w:tcPr>
          <w:p w:rsidR="00604FC9" w:rsidRPr="001178C7" w:rsidRDefault="00604FC9" w:rsidP="005D46A9">
            <w:pPr>
              <w:spacing w:line="360" w:lineRule="auto"/>
              <w:rPr>
                <w:rFonts w:cstheme="minorHAnsi"/>
                <w:i/>
              </w:rPr>
            </w:pPr>
            <w:r w:rsidRPr="001178C7">
              <w:rPr>
                <w:rFonts w:cstheme="minorHAnsi"/>
                <w:i/>
              </w:rPr>
              <w:t>If we believe that the purpose of higher education is….</w:t>
            </w:r>
          </w:p>
        </w:tc>
        <w:tc>
          <w:tcPr>
            <w:tcW w:w="3396" w:type="dxa"/>
          </w:tcPr>
          <w:p w:rsidR="00604FC9" w:rsidRPr="001178C7" w:rsidRDefault="00604FC9" w:rsidP="005D46A9">
            <w:pPr>
              <w:spacing w:line="360" w:lineRule="auto"/>
              <w:rPr>
                <w:rFonts w:cstheme="minorHAnsi"/>
                <w:i/>
              </w:rPr>
            </w:pPr>
            <w:r w:rsidRPr="001178C7">
              <w:rPr>
                <w:rFonts w:cstheme="minorHAnsi"/>
                <w:i/>
              </w:rPr>
              <w:t>Then we a likely to believe the purpose of entrepreneurship education is…</w:t>
            </w:r>
          </w:p>
        </w:tc>
        <w:tc>
          <w:tcPr>
            <w:tcW w:w="3396" w:type="dxa"/>
          </w:tcPr>
          <w:p w:rsidR="00604FC9" w:rsidRPr="001178C7" w:rsidRDefault="00604FC9" w:rsidP="005D46A9">
            <w:pPr>
              <w:spacing w:line="360" w:lineRule="auto"/>
              <w:rPr>
                <w:rFonts w:cstheme="minorHAnsi"/>
                <w:i/>
              </w:rPr>
            </w:pPr>
            <w:r w:rsidRPr="001178C7">
              <w:rPr>
                <w:rFonts w:cstheme="minorHAnsi"/>
                <w:i/>
              </w:rPr>
              <w:t>And the role of the educator is …</w:t>
            </w:r>
          </w:p>
        </w:tc>
      </w:tr>
      <w:tr w:rsidR="00604FC9" w:rsidTr="00604FC9">
        <w:tc>
          <w:tcPr>
            <w:tcW w:w="3664" w:type="dxa"/>
          </w:tcPr>
          <w:p w:rsidR="00604FC9" w:rsidRDefault="00604FC9" w:rsidP="005D46A9">
            <w:pPr>
              <w:spacing w:line="360" w:lineRule="auto"/>
              <w:rPr>
                <w:rFonts w:cstheme="minorHAnsi"/>
              </w:rPr>
            </w:pPr>
            <w:r>
              <w:rPr>
                <w:rFonts w:cstheme="minorHAnsi"/>
              </w:rPr>
              <w:t xml:space="preserve">Liberalist – to convert information into </w:t>
            </w:r>
            <w:r w:rsidRPr="00EE797F">
              <w:rPr>
                <w:rFonts w:cstheme="minorHAnsi"/>
                <w:b/>
              </w:rPr>
              <w:t>knowledge</w:t>
            </w:r>
            <w:r>
              <w:rPr>
                <w:rFonts w:cstheme="minorHAnsi"/>
              </w:rPr>
              <w:t xml:space="preserve"> and knowledge into wisdom</w:t>
            </w:r>
          </w:p>
        </w:tc>
        <w:tc>
          <w:tcPr>
            <w:tcW w:w="3396" w:type="dxa"/>
          </w:tcPr>
          <w:p w:rsidR="00604FC9" w:rsidRDefault="001178C7" w:rsidP="005D46A9">
            <w:pPr>
              <w:spacing w:line="360" w:lineRule="auto"/>
              <w:rPr>
                <w:rFonts w:cstheme="minorHAnsi"/>
              </w:rPr>
            </w:pPr>
            <w:r>
              <w:rPr>
                <w:rFonts w:cstheme="minorHAnsi"/>
              </w:rPr>
              <w:t>Is to develop understanding of and insights into the world of entrepreneurship</w:t>
            </w:r>
          </w:p>
        </w:tc>
        <w:tc>
          <w:tcPr>
            <w:tcW w:w="3396" w:type="dxa"/>
          </w:tcPr>
          <w:p w:rsidR="00604FC9" w:rsidRDefault="001178C7" w:rsidP="005D46A9">
            <w:pPr>
              <w:spacing w:line="360" w:lineRule="auto"/>
              <w:rPr>
                <w:rFonts w:cstheme="minorHAnsi"/>
              </w:rPr>
            </w:pPr>
            <w:r>
              <w:rPr>
                <w:rFonts w:cstheme="minorHAnsi"/>
              </w:rPr>
              <w:t>The Guru: providing access to leading experts and successful entrepreneurs for transmitting knowledge and insight</w:t>
            </w:r>
          </w:p>
        </w:tc>
      </w:tr>
      <w:tr w:rsidR="004A1E11" w:rsidTr="004A1E11">
        <w:tc>
          <w:tcPr>
            <w:tcW w:w="3664" w:type="dxa"/>
          </w:tcPr>
          <w:p w:rsidR="004A1E11" w:rsidRDefault="004A1E11" w:rsidP="00313191">
            <w:pPr>
              <w:spacing w:line="360" w:lineRule="auto"/>
              <w:rPr>
                <w:rFonts w:cstheme="minorHAnsi"/>
              </w:rPr>
            </w:pPr>
            <w:r>
              <w:rPr>
                <w:rFonts w:cstheme="minorHAnsi"/>
              </w:rPr>
              <w:t xml:space="preserve">Behaviourist – to meet the </w:t>
            </w:r>
            <w:r w:rsidRPr="00A84A54">
              <w:rPr>
                <w:rFonts w:cstheme="minorHAnsi"/>
                <w:b/>
              </w:rPr>
              <w:t>needs of</w:t>
            </w:r>
            <w:r>
              <w:rPr>
                <w:rFonts w:cstheme="minorHAnsi"/>
              </w:rPr>
              <w:t xml:space="preserve"> </w:t>
            </w:r>
            <w:r w:rsidRPr="00EE797F">
              <w:rPr>
                <w:rFonts w:cstheme="minorHAnsi"/>
                <w:b/>
              </w:rPr>
              <w:t>society</w:t>
            </w:r>
            <w:r>
              <w:rPr>
                <w:rFonts w:cstheme="minorHAnsi"/>
              </w:rPr>
              <w:t xml:space="preserve"> or industry – to define the desired behaviours and produce people who behave in these ways</w:t>
            </w:r>
          </w:p>
        </w:tc>
        <w:tc>
          <w:tcPr>
            <w:tcW w:w="3396" w:type="dxa"/>
          </w:tcPr>
          <w:p w:rsidR="004A1E11" w:rsidRDefault="004A1E11" w:rsidP="00313191">
            <w:pPr>
              <w:spacing w:line="360" w:lineRule="auto"/>
              <w:rPr>
                <w:rFonts w:cstheme="minorHAnsi"/>
              </w:rPr>
            </w:pPr>
            <w:r>
              <w:rPr>
                <w:rFonts w:cstheme="minorHAnsi"/>
              </w:rPr>
              <w:t>Is to acquire a predetermined set of entrepreneurial capabilities at a specified standard of application</w:t>
            </w:r>
          </w:p>
        </w:tc>
        <w:tc>
          <w:tcPr>
            <w:tcW w:w="3396" w:type="dxa"/>
          </w:tcPr>
          <w:p w:rsidR="004A1E11" w:rsidRDefault="004A1E11" w:rsidP="00313191">
            <w:pPr>
              <w:spacing w:line="360" w:lineRule="auto"/>
              <w:rPr>
                <w:rFonts w:cstheme="minorHAnsi"/>
              </w:rPr>
            </w:pPr>
            <w:r>
              <w:rPr>
                <w:rFonts w:cstheme="minorHAnsi"/>
              </w:rPr>
              <w:t>The Controller: monitoring and directing learners towards achieving intended entrepreneurial capabilities</w:t>
            </w:r>
          </w:p>
        </w:tc>
      </w:tr>
      <w:tr w:rsidR="00604FC9" w:rsidTr="00604FC9">
        <w:tc>
          <w:tcPr>
            <w:tcW w:w="3664" w:type="dxa"/>
          </w:tcPr>
          <w:p w:rsidR="00604FC9" w:rsidRDefault="00604FC9" w:rsidP="005D46A9">
            <w:pPr>
              <w:spacing w:line="360" w:lineRule="auto"/>
              <w:rPr>
                <w:rFonts w:cstheme="minorHAnsi"/>
              </w:rPr>
            </w:pPr>
            <w:r>
              <w:rPr>
                <w:rFonts w:cstheme="minorHAnsi"/>
              </w:rPr>
              <w:t>Progressive – to focus on practical knowledge and skills that enhance individual effectiveness in society</w:t>
            </w:r>
            <w:r w:rsidR="009C7E23">
              <w:rPr>
                <w:rFonts w:cstheme="minorHAnsi"/>
              </w:rPr>
              <w:t xml:space="preserve">, promoting life-long learning, focusing on the </w:t>
            </w:r>
            <w:r w:rsidR="009C7E23" w:rsidRPr="00A84A54">
              <w:rPr>
                <w:rFonts w:cstheme="minorHAnsi"/>
                <w:b/>
              </w:rPr>
              <w:t>needs of</w:t>
            </w:r>
            <w:r w:rsidR="009C7E23">
              <w:rPr>
                <w:rFonts w:cstheme="minorHAnsi"/>
              </w:rPr>
              <w:t xml:space="preserve"> </w:t>
            </w:r>
            <w:r w:rsidR="009C7E23" w:rsidRPr="00EE797F">
              <w:rPr>
                <w:rFonts w:cstheme="minorHAnsi"/>
                <w:b/>
              </w:rPr>
              <w:t>the learner</w:t>
            </w:r>
          </w:p>
        </w:tc>
        <w:tc>
          <w:tcPr>
            <w:tcW w:w="3396" w:type="dxa"/>
          </w:tcPr>
          <w:p w:rsidR="00604FC9" w:rsidRDefault="002464E6" w:rsidP="005D46A9">
            <w:pPr>
              <w:spacing w:line="360" w:lineRule="auto"/>
              <w:rPr>
                <w:rFonts w:cstheme="minorHAnsi"/>
              </w:rPr>
            </w:pPr>
            <w:r>
              <w:rPr>
                <w:rFonts w:cstheme="minorHAnsi"/>
              </w:rPr>
              <w:t>Is to fulfil individual potential within an entrepreneurial society and economy</w:t>
            </w:r>
          </w:p>
        </w:tc>
        <w:tc>
          <w:tcPr>
            <w:tcW w:w="3396" w:type="dxa"/>
          </w:tcPr>
          <w:p w:rsidR="00604FC9" w:rsidRDefault="009C7E23" w:rsidP="005D46A9">
            <w:pPr>
              <w:spacing w:line="360" w:lineRule="auto"/>
              <w:rPr>
                <w:rFonts w:cstheme="minorHAnsi"/>
              </w:rPr>
            </w:pPr>
            <w:r>
              <w:rPr>
                <w:rFonts w:cstheme="minorHAnsi"/>
              </w:rPr>
              <w:t>The Guide: c</w:t>
            </w:r>
            <w:r w:rsidR="002464E6">
              <w:rPr>
                <w:rFonts w:cstheme="minorHAnsi"/>
              </w:rPr>
              <w:t>reating entrepreneurial, experiential learning environments and processes</w:t>
            </w:r>
          </w:p>
        </w:tc>
      </w:tr>
      <w:tr w:rsidR="00604FC9" w:rsidTr="00604FC9">
        <w:tc>
          <w:tcPr>
            <w:tcW w:w="3664" w:type="dxa"/>
          </w:tcPr>
          <w:p w:rsidR="00604FC9" w:rsidRDefault="009C7E23" w:rsidP="005D46A9">
            <w:pPr>
              <w:spacing w:line="360" w:lineRule="auto"/>
              <w:rPr>
                <w:rFonts w:cstheme="minorHAnsi"/>
              </w:rPr>
            </w:pPr>
            <w:r>
              <w:rPr>
                <w:rFonts w:cstheme="minorHAnsi"/>
              </w:rPr>
              <w:t xml:space="preserve">Humanistic – personal growth and </w:t>
            </w:r>
            <w:r w:rsidRPr="00A84A54">
              <w:rPr>
                <w:rFonts w:cstheme="minorHAnsi"/>
                <w:b/>
              </w:rPr>
              <w:t>self-actualisation</w:t>
            </w:r>
          </w:p>
        </w:tc>
        <w:tc>
          <w:tcPr>
            <w:tcW w:w="3396" w:type="dxa"/>
          </w:tcPr>
          <w:p w:rsidR="00604FC9" w:rsidRDefault="00A84A54" w:rsidP="005D46A9">
            <w:pPr>
              <w:spacing w:line="360" w:lineRule="auto"/>
              <w:rPr>
                <w:rFonts w:cstheme="minorHAnsi"/>
              </w:rPr>
            </w:pPr>
            <w:r>
              <w:rPr>
                <w:rFonts w:cstheme="minorHAnsi"/>
              </w:rPr>
              <w:t>Is to develop and achieve personal growth and development</w:t>
            </w:r>
          </w:p>
        </w:tc>
        <w:tc>
          <w:tcPr>
            <w:tcW w:w="3396" w:type="dxa"/>
          </w:tcPr>
          <w:p w:rsidR="00604FC9" w:rsidRDefault="00A84A54" w:rsidP="005D46A9">
            <w:pPr>
              <w:spacing w:line="360" w:lineRule="auto"/>
              <w:rPr>
                <w:rFonts w:cstheme="minorHAnsi"/>
              </w:rPr>
            </w:pPr>
            <w:r>
              <w:rPr>
                <w:rFonts w:cstheme="minorHAnsi"/>
              </w:rPr>
              <w:t>The Helper: facilitating a co-learning process with peers and entrepreneurs</w:t>
            </w:r>
          </w:p>
        </w:tc>
      </w:tr>
      <w:tr w:rsidR="009C7E23" w:rsidTr="00604FC9">
        <w:tc>
          <w:tcPr>
            <w:tcW w:w="3664" w:type="dxa"/>
          </w:tcPr>
          <w:p w:rsidR="009C7E23" w:rsidRDefault="009C7E23" w:rsidP="005D46A9">
            <w:pPr>
              <w:spacing w:line="360" w:lineRule="auto"/>
              <w:rPr>
                <w:rFonts w:cstheme="minorHAnsi"/>
              </w:rPr>
            </w:pPr>
            <w:r>
              <w:rPr>
                <w:rFonts w:cstheme="minorHAnsi"/>
              </w:rPr>
              <w:t>Radical</w:t>
            </w:r>
            <w:r w:rsidR="00A84A54">
              <w:rPr>
                <w:rFonts w:cstheme="minorHAnsi"/>
              </w:rPr>
              <w:t xml:space="preserve"> – catalyst for fundamental </w:t>
            </w:r>
            <w:r w:rsidR="00A84A54" w:rsidRPr="00A84A54">
              <w:rPr>
                <w:rFonts w:cstheme="minorHAnsi"/>
                <w:b/>
              </w:rPr>
              <w:t>change in society</w:t>
            </w:r>
          </w:p>
        </w:tc>
        <w:tc>
          <w:tcPr>
            <w:tcW w:w="3396" w:type="dxa"/>
          </w:tcPr>
          <w:p w:rsidR="009C7E23" w:rsidRDefault="00A84A54" w:rsidP="005D46A9">
            <w:pPr>
              <w:spacing w:line="360" w:lineRule="auto"/>
              <w:rPr>
                <w:rFonts w:cstheme="minorHAnsi"/>
              </w:rPr>
            </w:pPr>
            <w:r>
              <w:rPr>
                <w:rFonts w:cstheme="minorHAnsi"/>
              </w:rPr>
              <w:t>Is to exploit entrepreneurship as a tool for socio economic and political change</w:t>
            </w:r>
          </w:p>
        </w:tc>
        <w:tc>
          <w:tcPr>
            <w:tcW w:w="3396" w:type="dxa"/>
          </w:tcPr>
          <w:p w:rsidR="009C7E23" w:rsidRDefault="00A84A54" w:rsidP="005D46A9">
            <w:pPr>
              <w:spacing w:line="360" w:lineRule="auto"/>
              <w:rPr>
                <w:rFonts w:cstheme="minorHAnsi"/>
              </w:rPr>
            </w:pPr>
            <w:r>
              <w:rPr>
                <w:rFonts w:cstheme="minorHAnsi"/>
              </w:rPr>
              <w:t>The Coordinator: Learning through collective action: equality between the learner and the educator</w:t>
            </w:r>
          </w:p>
        </w:tc>
      </w:tr>
    </w:tbl>
    <w:p w:rsidR="00A84A54" w:rsidRPr="001D44CB" w:rsidRDefault="00F318F2" w:rsidP="005D46A9">
      <w:pPr>
        <w:spacing w:line="360" w:lineRule="auto"/>
        <w:rPr>
          <w:rFonts w:cstheme="minorHAnsi"/>
          <w:i/>
          <w:sz w:val="18"/>
        </w:rPr>
      </w:pPr>
      <w:r w:rsidRPr="001D44CB">
        <w:rPr>
          <w:rFonts w:cstheme="minorHAnsi"/>
          <w:i/>
          <w:sz w:val="18"/>
        </w:rPr>
        <w:t>Adapted from Hannon’s (2005) Inventory</w:t>
      </w:r>
    </w:p>
    <w:p w:rsidR="00524A28" w:rsidRDefault="001D44CB" w:rsidP="005D46A9">
      <w:pPr>
        <w:spacing w:line="360" w:lineRule="auto"/>
        <w:rPr>
          <w:rFonts w:eastAsia="Times New Roman" w:cs="Times New Roman"/>
        </w:rPr>
      </w:pPr>
      <w:r>
        <w:rPr>
          <w:rFonts w:eastAsia="Times New Roman" w:cs="Times New Roman"/>
        </w:rPr>
        <w:t xml:space="preserve">I think one can map the </w:t>
      </w:r>
      <w:r w:rsidRPr="00BA78D5">
        <w:rPr>
          <w:rFonts w:eastAsia="Times New Roman" w:cs="Times New Roman"/>
          <w:b/>
        </w:rPr>
        <w:t>about</w:t>
      </w:r>
      <w:r>
        <w:rPr>
          <w:rFonts w:eastAsia="Times New Roman" w:cs="Times New Roman"/>
        </w:rPr>
        <w:t xml:space="preserve">, </w:t>
      </w:r>
      <w:r w:rsidRPr="00BA78D5">
        <w:rPr>
          <w:rFonts w:eastAsia="Times New Roman" w:cs="Times New Roman"/>
          <w:b/>
        </w:rPr>
        <w:t>through</w:t>
      </w:r>
      <w:r>
        <w:rPr>
          <w:rFonts w:eastAsia="Times New Roman" w:cs="Times New Roman"/>
        </w:rPr>
        <w:t>, and</w:t>
      </w:r>
      <w:r w:rsidR="004833B1">
        <w:rPr>
          <w:rFonts w:eastAsia="Times New Roman" w:cs="Times New Roman"/>
        </w:rPr>
        <w:t xml:space="preserve"> </w:t>
      </w:r>
      <w:r w:rsidRPr="00BA78D5">
        <w:rPr>
          <w:rFonts w:eastAsia="Times New Roman" w:cs="Times New Roman"/>
          <w:b/>
        </w:rPr>
        <w:t>for</w:t>
      </w:r>
      <w:r>
        <w:rPr>
          <w:rFonts w:eastAsia="Times New Roman" w:cs="Times New Roman"/>
        </w:rPr>
        <w:t xml:space="preserve"> approaches to the frameworks of philosophies of adult education.</w:t>
      </w:r>
      <w:r w:rsidR="000170D7">
        <w:rPr>
          <w:rFonts w:eastAsia="Times New Roman" w:cs="Times New Roman"/>
        </w:rPr>
        <w:t xml:space="preserve">  </w:t>
      </w:r>
      <w:r>
        <w:rPr>
          <w:rFonts w:eastAsia="Times New Roman" w:cs="Times New Roman"/>
        </w:rPr>
        <w:t>Liberalist and Behaviourist might be said to map onto the About approach</w:t>
      </w:r>
      <w:r w:rsidR="000170D7">
        <w:rPr>
          <w:rFonts w:eastAsia="Times New Roman" w:cs="Times New Roman"/>
        </w:rPr>
        <w:t xml:space="preserve">; </w:t>
      </w:r>
      <w:r>
        <w:rPr>
          <w:rFonts w:eastAsia="Times New Roman" w:cs="Times New Roman"/>
        </w:rPr>
        <w:t>Progressive and Humanist might</w:t>
      </w:r>
      <w:r w:rsidR="000170D7">
        <w:rPr>
          <w:rFonts w:eastAsia="Times New Roman" w:cs="Times New Roman"/>
        </w:rPr>
        <w:t xml:space="preserve"> map onto the Through approach; </w:t>
      </w:r>
      <w:r>
        <w:rPr>
          <w:rFonts w:eastAsia="Times New Roman" w:cs="Times New Roman"/>
        </w:rPr>
        <w:t>and a Radical philosophy might map onto the For approach.</w:t>
      </w:r>
      <w:r w:rsidR="000170D7">
        <w:rPr>
          <w:rFonts w:eastAsia="Times New Roman" w:cs="Times New Roman"/>
        </w:rPr>
        <w:t xml:space="preserve">  </w:t>
      </w:r>
      <w:r>
        <w:rPr>
          <w:rFonts w:eastAsia="Times New Roman" w:cs="Times New Roman"/>
        </w:rPr>
        <w:t>Each ha</w:t>
      </w:r>
      <w:r w:rsidR="00524A28">
        <w:rPr>
          <w:rFonts w:eastAsia="Times New Roman" w:cs="Times New Roman"/>
        </w:rPr>
        <w:t>ve their utility but require the educator to be aligned with the approach and the curriculum design</w:t>
      </w:r>
      <w:r>
        <w:rPr>
          <w:rFonts w:eastAsia="Times New Roman" w:cs="Times New Roman"/>
        </w:rPr>
        <w:t xml:space="preserve">.  </w:t>
      </w:r>
    </w:p>
    <w:p w:rsidR="00524A28" w:rsidRDefault="00524A28" w:rsidP="005D46A9">
      <w:pPr>
        <w:spacing w:line="360" w:lineRule="auto"/>
        <w:rPr>
          <w:rFonts w:eastAsia="Times New Roman" w:cs="Times New Roman"/>
        </w:rPr>
      </w:pPr>
      <w:r>
        <w:rPr>
          <w:rFonts w:eastAsia="Times New Roman" w:cs="Times New Roman"/>
        </w:rPr>
        <w:t>We may find responsible for an entrepreneurship initiative designed to enable students to achieve a predetermined set of competencies – but if we believe that the purpose of HE is about personal growth and self-actualisation we might feel frustrated and conflicted.</w:t>
      </w:r>
    </w:p>
    <w:p w:rsidR="008C5B86" w:rsidRDefault="008C5B86" w:rsidP="005D46A9">
      <w:pPr>
        <w:spacing w:line="360" w:lineRule="auto"/>
        <w:rPr>
          <w:rFonts w:eastAsia="Times New Roman" w:cs="Times New Roman"/>
        </w:rPr>
      </w:pPr>
      <w:r>
        <w:rPr>
          <w:rFonts w:eastAsia="Times New Roman" w:cs="Times New Roman"/>
        </w:rPr>
        <w:lastRenderedPageBreak/>
        <w:t xml:space="preserve">We may find ourselves responsible for an entrepreneurship initiative that is designed to </w:t>
      </w:r>
      <w:r w:rsidR="00D4039E">
        <w:rPr>
          <w:rFonts w:eastAsia="Times New Roman" w:cs="Times New Roman"/>
        </w:rPr>
        <w:t>develop understanding of and insights into the world of entrepreneurship, but if we believe that the purpose of HE is to be a catalyst for fundamental changes in society we would again feel stifled and constrained.</w:t>
      </w:r>
    </w:p>
    <w:p w:rsidR="00D4039E" w:rsidRDefault="00D4039E" w:rsidP="005D46A9">
      <w:pPr>
        <w:spacing w:line="360" w:lineRule="auto"/>
        <w:rPr>
          <w:rFonts w:eastAsia="Times New Roman" w:cs="Times New Roman"/>
        </w:rPr>
      </w:pPr>
      <w:r>
        <w:rPr>
          <w:rFonts w:eastAsia="Times New Roman" w:cs="Times New Roman"/>
        </w:rPr>
        <w:t>I found myself responsible for a Team Academy programme which was designed to focus on the needs of the learner and promote growth and self-actualisation, when I only knew of programmes that were about academic excellence and meeting the needs of society.  I had been raised in a liberalist and behaviourist context, and found myself in a progressive, humanistic and radical new world!  I couldn’t make sense of it by looking at it through my old eyes – I needed new eyes and a new philosophy of education.</w:t>
      </w:r>
    </w:p>
    <w:p w:rsidR="008D34E1" w:rsidRDefault="008D34E1" w:rsidP="005D46A9">
      <w:pPr>
        <w:spacing w:line="360" w:lineRule="auto"/>
        <w:rPr>
          <w:rFonts w:eastAsia="Times New Roman" w:cs="Times New Roman"/>
        </w:rPr>
      </w:pPr>
      <w:r>
        <w:rPr>
          <w:rFonts w:eastAsia="Times New Roman" w:cs="Times New Roman"/>
        </w:rPr>
        <w:t>I was not familiar with developing a curriculum in this new scenario.</w:t>
      </w:r>
      <w:r w:rsidR="00DC1E2B">
        <w:rPr>
          <w:rFonts w:eastAsia="Times New Roman" w:cs="Times New Roman"/>
        </w:rPr>
        <w:t xml:space="preserve">  </w:t>
      </w:r>
    </w:p>
    <w:p w:rsidR="001D44CB" w:rsidRDefault="008D34E1" w:rsidP="005D46A9">
      <w:pPr>
        <w:spacing w:line="360" w:lineRule="auto"/>
        <w:rPr>
          <w:rFonts w:eastAsia="Times New Roman" w:cs="Times New Roman"/>
        </w:rPr>
      </w:pPr>
      <w:r>
        <w:rPr>
          <w:rFonts w:eastAsia="Times New Roman" w:cs="Times New Roman"/>
        </w:rPr>
        <w:t xml:space="preserve">However, </w:t>
      </w:r>
      <w:r w:rsidR="00DC1E2B">
        <w:rPr>
          <w:rFonts w:eastAsia="Times New Roman" w:cs="Times New Roman"/>
        </w:rPr>
        <w:t>by</w:t>
      </w:r>
      <w:r>
        <w:rPr>
          <w:rFonts w:eastAsia="Times New Roman" w:cs="Times New Roman"/>
        </w:rPr>
        <w:t xml:space="preserve"> understanding the </w:t>
      </w:r>
      <w:r w:rsidR="00DC1E2B">
        <w:rPr>
          <w:rFonts w:eastAsia="Times New Roman" w:cs="Times New Roman"/>
        </w:rPr>
        <w:t>underpinning philosophical framework</w:t>
      </w:r>
      <w:r>
        <w:rPr>
          <w:rFonts w:eastAsia="Times New Roman" w:cs="Times New Roman"/>
        </w:rPr>
        <w:t xml:space="preserve">s of a range of entrepreneurial educational initiatives, I felt </w:t>
      </w:r>
      <w:r w:rsidR="00DC1E2B">
        <w:rPr>
          <w:rFonts w:eastAsia="Times New Roman" w:cs="Times New Roman"/>
        </w:rPr>
        <w:t xml:space="preserve">things </w:t>
      </w:r>
      <w:r>
        <w:rPr>
          <w:rFonts w:eastAsia="Times New Roman" w:cs="Times New Roman"/>
        </w:rPr>
        <w:t xml:space="preserve">were becoming </w:t>
      </w:r>
      <w:r w:rsidR="00DC1E2B">
        <w:rPr>
          <w:rFonts w:eastAsia="Times New Roman" w:cs="Times New Roman"/>
        </w:rPr>
        <w:t>a little bit less conflicted.</w:t>
      </w:r>
    </w:p>
    <w:p w:rsidR="001D44CB" w:rsidRDefault="00DC1E2B" w:rsidP="005D46A9">
      <w:pPr>
        <w:spacing w:line="360" w:lineRule="auto"/>
        <w:rPr>
          <w:rFonts w:eastAsia="Times New Roman" w:cs="Times New Roman"/>
        </w:rPr>
      </w:pPr>
      <w:r>
        <w:rPr>
          <w:rFonts w:eastAsia="Times New Roman" w:cs="Times New Roman"/>
        </w:rPr>
        <w:t>Where do Threshold Concepts figure in all of this you might ask?</w:t>
      </w:r>
    </w:p>
    <w:p w:rsidR="00DC1E2B" w:rsidRDefault="00DC1E2B" w:rsidP="005D46A9">
      <w:pPr>
        <w:spacing w:line="360" w:lineRule="auto"/>
        <w:rPr>
          <w:rFonts w:eastAsia="Times New Roman" w:cs="Times New Roman"/>
        </w:rPr>
      </w:pPr>
      <w:r>
        <w:rPr>
          <w:rFonts w:eastAsia="Times New Roman" w:cs="Times New Roman"/>
        </w:rPr>
        <w:t xml:space="preserve">Well, as you might already be thinking, most courses and programmes in entrepreneurship don’t fit neatly into just one approach.  </w:t>
      </w:r>
    </w:p>
    <w:p w:rsidR="00DC1E2B" w:rsidRDefault="00DC1E2B" w:rsidP="005D46A9">
      <w:pPr>
        <w:spacing w:line="360" w:lineRule="auto"/>
        <w:rPr>
          <w:rFonts w:eastAsia="Times New Roman" w:cs="Times New Roman"/>
        </w:rPr>
      </w:pPr>
      <w:r>
        <w:rPr>
          <w:rFonts w:eastAsia="Times New Roman" w:cs="Times New Roman"/>
        </w:rPr>
        <w:t>Rather than being categorised like this:</w:t>
      </w:r>
    </w:p>
    <w:p w:rsidR="00B942E5" w:rsidRDefault="00DC1E2B" w:rsidP="000170D7">
      <w:pPr>
        <w:spacing w:line="360" w:lineRule="auto"/>
        <w:rPr>
          <w:rFonts w:eastAsia="Times New Roman" w:cs="Times New Roman"/>
        </w:rPr>
      </w:pPr>
      <w:r>
        <w:rPr>
          <w:rFonts w:cstheme="minorHAnsi"/>
          <w:noProof/>
        </w:rPr>
        <mc:AlternateContent>
          <mc:Choice Requires="wpg">
            <w:drawing>
              <wp:anchor distT="0" distB="0" distL="114300" distR="114300" simplePos="0" relativeHeight="251661312" behindDoc="0" locked="0" layoutInCell="1" allowOverlap="1" wp14:anchorId="31F51704" wp14:editId="2280D56A">
                <wp:simplePos x="0" y="0"/>
                <wp:positionH relativeFrom="column">
                  <wp:posOffset>2088</wp:posOffset>
                </wp:positionH>
                <wp:positionV relativeFrom="paragraph">
                  <wp:posOffset>583</wp:posOffset>
                </wp:positionV>
                <wp:extent cx="2524760" cy="720090"/>
                <wp:effectExtent l="0" t="0" r="27940" b="22860"/>
                <wp:wrapTopAndBottom/>
                <wp:docPr id="1" name="Group 1"/>
                <wp:cNvGraphicFramePr/>
                <a:graphic xmlns:a="http://schemas.openxmlformats.org/drawingml/2006/main">
                  <a:graphicData uri="http://schemas.microsoft.com/office/word/2010/wordprocessingGroup">
                    <wpg:wgp>
                      <wpg:cNvGrpSpPr/>
                      <wpg:grpSpPr>
                        <a:xfrm>
                          <a:off x="0" y="0"/>
                          <a:ext cx="2524760" cy="720090"/>
                          <a:chOff x="0" y="0"/>
                          <a:chExt cx="2525354" cy="720704"/>
                        </a:xfrm>
                      </wpg:grpSpPr>
                      <wps:wsp>
                        <wps:cNvPr id="6" name="Oval 6"/>
                        <wps:cNvSpPr/>
                        <wps:spPr>
                          <a:xfrm>
                            <a:off x="0" y="0"/>
                            <a:ext cx="810017" cy="70145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C1E2B" w:rsidRPr="000B6511" w:rsidRDefault="00DC1E2B" w:rsidP="00DC1E2B">
                              <w:pPr>
                                <w:jc w:val="center"/>
                                <w:rPr>
                                  <w:color w:val="FF0000"/>
                                  <w:sz w:val="16"/>
                                  <w:szCs w:val="16"/>
                                </w:rPr>
                              </w:pPr>
                              <w:r w:rsidRPr="000B6511">
                                <w:rPr>
                                  <w:color w:val="FF0000"/>
                                  <w:sz w:val="16"/>
                                  <w:szCs w:val="16"/>
                                </w:rPr>
                                <w:t>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855407" y="19664"/>
                            <a:ext cx="809625" cy="7010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C1E2B" w:rsidRPr="000B6511" w:rsidRDefault="00DC1E2B" w:rsidP="00DC1E2B">
                              <w:pPr>
                                <w:jc w:val="center"/>
                                <w:rPr>
                                  <w:color w:val="FF0000"/>
                                  <w:sz w:val="16"/>
                                </w:rPr>
                              </w:pPr>
                              <w:r w:rsidRPr="000B6511">
                                <w:rPr>
                                  <w:color w:val="FF0000"/>
                                  <w:sz w:val="16"/>
                                </w:rPr>
                                <w:t>Through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715729" y="9832"/>
                            <a:ext cx="809625" cy="7010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C1E2B" w:rsidRPr="000B6511" w:rsidRDefault="00DC1E2B" w:rsidP="00DC1E2B">
                              <w:pPr>
                                <w:jc w:val="center"/>
                                <w:rPr>
                                  <w:color w:val="FF0000"/>
                                  <w:sz w:val="16"/>
                                  <w:szCs w:val="16"/>
                                </w:rPr>
                              </w:pPr>
                              <w:r w:rsidRPr="000B6511">
                                <w:rPr>
                                  <w:color w:val="FF0000"/>
                                  <w:sz w:val="16"/>
                                  <w:szCs w:val="16"/>
                                </w:rPr>
                                <w:t>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F51704" id="Group 1" o:spid="_x0000_s1026" style="position:absolute;margin-left:.15pt;margin-top:.05pt;width:198.8pt;height:56.7pt;z-index:251661312" coordsize="25253,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">
                <v:oval id="Oval 6" o:spid="_x0000_s1027" style="position:absolute;width:8100;height:7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" filled="f" strokecolor="#1f3763 [1604]" strokeweight="1pt">
                  <v:stroke joinstyle="miter"/>
                  <v:textbox>
                    <w:txbxContent>
                      <w:p w:rsidR="00DC1E2B" w:rsidRPr="000B6511" w:rsidRDefault="00DC1E2B" w:rsidP="00DC1E2B">
                        <w:pPr>
                          <w:jc w:val="center"/>
                          <w:rPr>
                            <w:color w:val="FF0000"/>
                            <w:sz w:val="16"/>
                            <w:szCs w:val="16"/>
                          </w:rPr>
                        </w:pPr>
                        <w:r w:rsidRPr="000B6511">
                          <w:rPr>
                            <w:color w:val="FF0000"/>
                            <w:sz w:val="16"/>
                            <w:szCs w:val="16"/>
                          </w:rPr>
                          <w:t>About</w:t>
                        </w:r>
                      </w:p>
                    </w:txbxContent>
                  </v:textbox>
                </v:oval>
                <v:oval id="Oval 8" o:spid="_x0000_s1028" style="position:absolute;left:8554;top:196;width:8096;height:7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" filled="f" strokecolor="#1f3763 [1604]" strokeweight="1pt">
                  <v:stroke joinstyle="miter"/>
                  <v:textbox>
                    <w:txbxContent>
                      <w:p w:rsidR="00DC1E2B" w:rsidRPr="000B6511" w:rsidRDefault="00DC1E2B" w:rsidP="00DC1E2B">
                        <w:pPr>
                          <w:jc w:val="center"/>
                          <w:rPr>
                            <w:color w:val="FF0000"/>
                            <w:sz w:val="16"/>
                          </w:rPr>
                        </w:pPr>
                        <w:r w:rsidRPr="000B6511">
                          <w:rPr>
                            <w:color w:val="FF0000"/>
                            <w:sz w:val="16"/>
                          </w:rPr>
                          <w:t>Through</w:t>
                        </w:r>
                      </w:p>
                    </w:txbxContent>
                  </v:textbox>
                </v:oval>
                <v:oval id="Oval 9" o:spid="_x0000_s1029" style="position:absolute;left:17157;top:98;width:8096;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" filled="f" strokecolor="#1f3763 [1604]" strokeweight="1pt">
                  <v:stroke joinstyle="miter"/>
                  <v:textbox>
                    <w:txbxContent>
                      <w:p w:rsidR="00DC1E2B" w:rsidRPr="000B6511" w:rsidRDefault="00DC1E2B" w:rsidP="00DC1E2B">
                        <w:pPr>
                          <w:jc w:val="center"/>
                          <w:rPr>
                            <w:color w:val="FF0000"/>
                            <w:sz w:val="16"/>
                            <w:szCs w:val="16"/>
                          </w:rPr>
                        </w:pPr>
                        <w:r w:rsidRPr="000B6511">
                          <w:rPr>
                            <w:color w:val="FF0000"/>
                            <w:sz w:val="16"/>
                            <w:szCs w:val="16"/>
                          </w:rPr>
                          <w:t>For</w:t>
                        </w:r>
                      </w:p>
                    </w:txbxContent>
                  </v:textbox>
                </v:oval>
                <w10:wrap type="topAndBottom"/>
              </v:group>
            </w:pict>
          </mc:Fallback>
        </mc:AlternateContent>
      </w:r>
      <w:r>
        <w:rPr>
          <w:rFonts w:eastAsia="Times New Roman" w:cs="Times New Roman"/>
        </w:rPr>
        <w:t>They are mo</w:t>
      </w:r>
      <w:r w:rsidRPr="00B942E5">
        <w:rPr>
          <w:rFonts w:eastAsia="Times New Roman" w:cs="Times New Roman"/>
          <w:b/>
        </w:rPr>
        <w:t>re</w:t>
      </w:r>
      <w:r>
        <w:rPr>
          <w:rFonts w:eastAsia="Times New Roman" w:cs="Times New Roman"/>
        </w:rPr>
        <w:t xml:space="preserve"> likely to be like this:</w:t>
      </w:r>
      <w:r w:rsidR="00B942E5">
        <w:rPr>
          <w:rFonts w:eastAsia="Times New Roman" w:cs="Times New Roman"/>
        </w:rPr>
        <w:t xml:space="preserve"> </w:t>
      </w:r>
    </w:p>
    <w:p w:rsidR="00DC1E2B" w:rsidRDefault="00B942E5" w:rsidP="005D46A9">
      <w:pPr>
        <w:spacing w:line="360" w:lineRule="auto"/>
        <w:rPr>
          <w:rFonts w:eastAsia="Times New Roman" w:cs="Times New Roman"/>
        </w:rPr>
      </w:pPr>
      <w:r>
        <w:rPr>
          <w:rFonts w:cstheme="minorHAnsi"/>
          <w:noProof/>
        </w:rPr>
        <mc:AlternateContent>
          <mc:Choice Requires="wpg">
            <w:drawing>
              <wp:anchor distT="0" distB="0" distL="114300" distR="114300" simplePos="0" relativeHeight="251667456" behindDoc="0" locked="0" layoutInCell="1" allowOverlap="1">
                <wp:simplePos x="0" y="0"/>
                <wp:positionH relativeFrom="column">
                  <wp:posOffset>43180</wp:posOffset>
                </wp:positionH>
                <wp:positionV relativeFrom="paragraph">
                  <wp:posOffset>4445</wp:posOffset>
                </wp:positionV>
                <wp:extent cx="1172210" cy="1093470"/>
                <wp:effectExtent l="0" t="0" r="27940" b="11430"/>
                <wp:wrapThrough wrapText="bothSides">
                  <wp:wrapPolygon edited="0">
                    <wp:start x="4914" y="0"/>
                    <wp:lineTo x="0" y="2634"/>
                    <wp:lineTo x="0" y="18439"/>
                    <wp:lineTo x="3861" y="21449"/>
                    <wp:lineTo x="4212" y="21449"/>
                    <wp:lineTo x="10531" y="21449"/>
                    <wp:lineTo x="11233" y="21449"/>
                    <wp:lineTo x="21764" y="12418"/>
                    <wp:lineTo x="21764" y="4139"/>
                    <wp:lineTo x="17200" y="1882"/>
                    <wp:lineTo x="10180" y="0"/>
                    <wp:lineTo x="4914" y="0"/>
                  </wp:wrapPolygon>
                </wp:wrapThrough>
                <wp:docPr id="14" name="Group 14"/>
                <wp:cNvGraphicFramePr/>
                <a:graphic xmlns:a="http://schemas.openxmlformats.org/drawingml/2006/main">
                  <a:graphicData uri="http://schemas.microsoft.com/office/word/2010/wordprocessingGroup">
                    <wpg:wgp>
                      <wpg:cNvGrpSpPr/>
                      <wpg:grpSpPr>
                        <a:xfrm>
                          <a:off x="0" y="0"/>
                          <a:ext cx="1172210" cy="1093470"/>
                          <a:chOff x="0" y="0"/>
                          <a:chExt cx="1172783" cy="1093695"/>
                        </a:xfrm>
                      </wpg:grpSpPr>
                      <wps:wsp>
                        <wps:cNvPr id="11" name="Oval 11"/>
                        <wps:cNvSpPr/>
                        <wps:spPr>
                          <a:xfrm>
                            <a:off x="4916" y="0"/>
                            <a:ext cx="809625" cy="7004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C1E2B" w:rsidRPr="000B6511" w:rsidRDefault="00DC1E2B" w:rsidP="00DC1E2B">
                              <w:pPr>
                                <w:rPr>
                                  <w:color w:val="FF0000"/>
                                  <w:sz w:val="16"/>
                                  <w:szCs w:val="16"/>
                                </w:rPr>
                              </w:pPr>
                              <w:r w:rsidRPr="000B6511">
                                <w:rPr>
                                  <w:color w:val="FF0000"/>
                                  <w:sz w:val="16"/>
                                  <w:szCs w:val="16"/>
                                </w:rPr>
                                <w:t>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363793" y="88490"/>
                            <a:ext cx="808990" cy="7004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C1E2B" w:rsidRPr="000B6511" w:rsidRDefault="00DC1E2B" w:rsidP="00DC1E2B">
                              <w:pPr>
                                <w:jc w:val="right"/>
                                <w:rPr>
                                  <w:color w:val="FF0000"/>
                                  <w:sz w:val="16"/>
                                </w:rPr>
                              </w:pPr>
                              <w:r w:rsidRPr="000B6511">
                                <w:rPr>
                                  <w:color w:val="FF0000"/>
                                  <w:sz w:val="16"/>
                                </w:rPr>
                                <w:t>Through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0" y="393290"/>
                            <a:ext cx="808990" cy="7004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C1E2B" w:rsidRDefault="00DC1E2B" w:rsidP="00DC1E2B">
                              <w:pPr>
                                <w:jc w:val="center"/>
                                <w:rPr>
                                  <w:color w:val="FF0000"/>
                                  <w:sz w:val="16"/>
                                  <w:szCs w:val="16"/>
                                </w:rPr>
                              </w:pPr>
                            </w:p>
                            <w:p w:rsidR="00DC1E2B" w:rsidRPr="000B6511" w:rsidRDefault="00DC1E2B" w:rsidP="00DC1E2B">
                              <w:pPr>
                                <w:jc w:val="center"/>
                                <w:rPr>
                                  <w:color w:val="FF0000"/>
                                  <w:sz w:val="16"/>
                                  <w:szCs w:val="16"/>
                                </w:rPr>
                              </w:pPr>
                              <w:r w:rsidRPr="000B6511">
                                <w:rPr>
                                  <w:color w:val="FF0000"/>
                                  <w:sz w:val="16"/>
                                  <w:szCs w:val="16"/>
                                </w:rPr>
                                <w:t>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 o:spid="_x0000_s1030" style="position:absolute;margin-left:3.4pt;margin-top:.35pt;width:92.3pt;height:86.1pt;z-index:251667456" coordsize="11727,10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">
                <v:oval id="Oval 11" o:spid="_x0000_s1031" style="position:absolute;left:49;width:8096;height:7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" filled="f" strokecolor="#1f3763 [1604]" strokeweight="1pt">
                  <v:stroke joinstyle="miter"/>
                  <v:textbox>
                    <w:txbxContent>
                      <w:p w:rsidR="00DC1E2B" w:rsidRPr="000B6511" w:rsidRDefault="00DC1E2B" w:rsidP="00DC1E2B">
                        <w:pPr>
                          <w:rPr>
                            <w:color w:val="FF0000"/>
                            <w:sz w:val="16"/>
                            <w:szCs w:val="16"/>
                          </w:rPr>
                        </w:pPr>
                        <w:r w:rsidRPr="000B6511">
                          <w:rPr>
                            <w:color w:val="FF0000"/>
                            <w:sz w:val="16"/>
                            <w:szCs w:val="16"/>
                          </w:rPr>
                          <w:t>About</w:t>
                        </w:r>
                      </w:p>
                    </w:txbxContent>
                  </v:textbox>
                </v:oval>
                <v:oval id="Oval 12" o:spid="_x0000_s1032" style="position:absolute;left:3637;top:884;width:8090;height:7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" filled="f" strokecolor="#1f3763 [1604]" strokeweight="1pt">
                  <v:stroke joinstyle="miter"/>
                  <v:textbox>
                    <w:txbxContent>
                      <w:p w:rsidR="00DC1E2B" w:rsidRPr="000B6511" w:rsidRDefault="00DC1E2B" w:rsidP="00DC1E2B">
                        <w:pPr>
                          <w:jc w:val="right"/>
                          <w:rPr>
                            <w:color w:val="FF0000"/>
                            <w:sz w:val="16"/>
                          </w:rPr>
                        </w:pPr>
                        <w:r w:rsidRPr="000B6511">
                          <w:rPr>
                            <w:color w:val="FF0000"/>
                            <w:sz w:val="16"/>
                          </w:rPr>
                          <w:t>Through</w:t>
                        </w:r>
                      </w:p>
                    </w:txbxContent>
                  </v:textbox>
                </v:oval>
                <v:oval id="Oval 13" o:spid="_x0000_s1033" style="position:absolute;top:3932;width:8089;height:7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" filled="f" strokecolor="#1f3763 [1604]" strokeweight="1pt">
                  <v:stroke joinstyle="miter"/>
                  <v:textbox>
                    <w:txbxContent>
                      <w:p w:rsidR="00DC1E2B" w:rsidRDefault="00DC1E2B" w:rsidP="00DC1E2B">
                        <w:pPr>
                          <w:jc w:val="center"/>
                          <w:rPr>
                            <w:color w:val="FF0000"/>
                            <w:sz w:val="16"/>
                            <w:szCs w:val="16"/>
                          </w:rPr>
                        </w:pPr>
                      </w:p>
                      <w:p w:rsidR="00DC1E2B" w:rsidRPr="000B6511" w:rsidRDefault="00DC1E2B" w:rsidP="00DC1E2B">
                        <w:pPr>
                          <w:jc w:val="center"/>
                          <w:rPr>
                            <w:color w:val="FF0000"/>
                            <w:sz w:val="16"/>
                            <w:szCs w:val="16"/>
                          </w:rPr>
                        </w:pPr>
                        <w:r w:rsidRPr="000B6511">
                          <w:rPr>
                            <w:color w:val="FF0000"/>
                            <w:sz w:val="16"/>
                            <w:szCs w:val="16"/>
                          </w:rPr>
                          <w:t>For</w:t>
                        </w:r>
                      </w:p>
                    </w:txbxContent>
                  </v:textbox>
                </v:oval>
                <w10:wrap type="through"/>
              </v:group>
            </w:pict>
          </mc:Fallback>
        </mc:AlternateContent>
      </w:r>
    </w:p>
    <w:p w:rsidR="00B942E5" w:rsidRDefault="00B942E5" w:rsidP="00557511">
      <w:pPr>
        <w:spacing w:line="360" w:lineRule="auto"/>
        <w:rPr>
          <w:rFonts w:eastAsia="Times New Roman" w:cs="Times New Roman"/>
        </w:rPr>
      </w:pPr>
    </w:p>
    <w:p w:rsidR="00B942E5" w:rsidRDefault="00B942E5" w:rsidP="00557511">
      <w:pPr>
        <w:spacing w:line="360" w:lineRule="auto"/>
        <w:rPr>
          <w:rFonts w:eastAsia="Times New Roman" w:cs="Times New Roman"/>
        </w:rPr>
      </w:pPr>
    </w:p>
    <w:p w:rsidR="00B942E5" w:rsidRDefault="00B942E5" w:rsidP="00557511">
      <w:pPr>
        <w:spacing w:line="360" w:lineRule="auto"/>
        <w:rPr>
          <w:rFonts w:eastAsia="Times New Roman" w:cs="Times New Roman"/>
        </w:rPr>
      </w:pPr>
    </w:p>
    <w:p w:rsidR="00557511" w:rsidRDefault="001D44CB" w:rsidP="00557511">
      <w:pPr>
        <w:spacing w:line="360" w:lineRule="auto"/>
        <w:rPr>
          <w:rFonts w:eastAsia="Times New Roman" w:cs="Times New Roman"/>
        </w:rPr>
      </w:pPr>
      <w:r>
        <w:rPr>
          <w:rFonts w:eastAsia="Times New Roman" w:cs="Times New Roman"/>
        </w:rPr>
        <w:t xml:space="preserve"> </w:t>
      </w:r>
      <w:r w:rsidR="00B54009">
        <w:rPr>
          <w:rFonts w:eastAsia="Times New Roman" w:cs="Times New Roman"/>
        </w:rPr>
        <w:t>O</w:t>
      </w:r>
      <w:r w:rsidR="00557511">
        <w:rPr>
          <w:rFonts w:eastAsia="Times New Roman" w:cs="Times New Roman"/>
        </w:rPr>
        <w:t>n my Entrepreneurial Business Management programme students are learning about entrepreneurship</w:t>
      </w:r>
      <w:r w:rsidR="008D34E1">
        <w:rPr>
          <w:rFonts w:eastAsia="Times New Roman" w:cs="Times New Roman"/>
        </w:rPr>
        <w:t xml:space="preserve"> for example</w:t>
      </w:r>
      <w:r w:rsidR="00557511">
        <w:rPr>
          <w:rFonts w:eastAsia="Times New Roman" w:cs="Times New Roman"/>
        </w:rPr>
        <w:t xml:space="preserve"> in lectures and through their own independent and self-directed study.  They are learning through entrepreneurship</w:t>
      </w:r>
      <w:r w:rsidR="008D34E1">
        <w:rPr>
          <w:rFonts w:eastAsia="Times New Roman" w:cs="Times New Roman"/>
        </w:rPr>
        <w:t xml:space="preserve"> for example</w:t>
      </w:r>
      <w:r w:rsidR="00557511">
        <w:rPr>
          <w:rFonts w:eastAsia="Times New Roman" w:cs="Times New Roman"/>
        </w:rPr>
        <w:t xml:space="preserve"> when they reflect in their team coaching sessions about the successes and failures of their business projects.  And they are learning for entrepreneurship </w:t>
      </w:r>
      <w:r w:rsidR="008D34E1">
        <w:rPr>
          <w:rFonts w:eastAsia="Times New Roman" w:cs="Times New Roman"/>
        </w:rPr>
        <w:t xml:space="preserve">for example </w:t>
      </w:r>
      <w:r w:rsidR="00557511">
        <w:rPr>
          <w:rFonts w:eastAsia="Times New Roman" w:cs="Times New Roman"/>
        </w:rPr>
        <w:t>as they start up their own businesses and present themselves as nascent entrepreneurs to the local business community.</w:t>
      </w:r>
    </w:p>
    <w:p w:rsidR="00DC1E2B" w:rsidRDefault="008D34E1" w:rsidP="005D46A9">
      <w:pPr>
        <w:spacing w:line="360" w:lineRule="auto"/>
        <w:rPr>
          <w:rFonts w:eastAsia="Times New Roman" w:cs="Times New Roman"/>
        </w:rPr>
      </w:pPr>
      <w:r>
        <w:rPr>
          <w:rFonts w:eastAsia="Times New Roman" w:cs="Times New Roman"/>
        </w:rPr>
        <w:t>The l</w:t>
      </w:r>
      <w:r w:rsidR="00DC1E2B">
        <w:rPr>
          <w:rFonts w:eastAsia="Times New Roman" w:cs="Times New Roman"/>
        </w:rPr>
        <w:t>earning outcomes and competency frameworks</w:t>
      </w:r>
      <w:r>
        <w:rPr>
          <w:rFonts w:eastAsia="Times New Roman" w:cs="Times New Roman"/>
        </w:rPr>
        <w:t xml:space="preserve"> that I was more familiar with</w:t>
      </w:r>
      <w:r w:rsidR="00DC1E2B">
        <w:rPr>
          <w:rFonts w:eastAsia="Times New Roman" w:cs="Times New Roman"/>
        </w:rPr>
        <w:t xml:space="preserve"> are closely linked to learning </w:t>
      </w:r>
      <w:r w:rsidR="00DC1E2B" w:rsidRPr="00557511">
        <w:rPr>
          <w:rFonts w:eastAsia="Times New Roman" w:cs="Times New Roman"/>
          <w:i/>
        </w:rPr>
        <w:t>about</w:t>
      </w:r>
      <w:r w:rsidR="00DC1E2B">
        <w:rPr>
          <w:rFonts w:eastAsia="Times New Roman" w:cs="Times New Roman"/>
        </w:rPr>
        <w:t xml:space="preserve"> entrepreneurship, </w:t>
      </w:r>
      <w:r w:rsidR="00557511">
        <w:rPr>
          <w:rFonts w:eastAsia="Times New Roman" w:cs="Times New Roman"/>
        </w:rPr>
        <w:t>emanating from</w:t>
      </w:r>
      <w:r w:rsidR="00DC1E2B">
        <w:rPr>
          <w:rFonts w:eastAsia="Times New Roman" w:cs="Times New Roman"/>
        </w:rPr>
        <w:t xml:space="preserve"> the beha</w:t>
      </w:r>
      <w:r w:rsidR="00557511">
        <w:rPr>
          <w:rFonts w:eastAsia="Times New Roman" w:cs="Times New Roman"/>
        </w:rPr>
        <w:t xml:space="preserve">viourist and liberal traditions - </w:t>
      </w:r>
      <w:r>
        <w:rPr>
          <w:rFonts w:eastAsia="Times New Roman" w:cs="Times New Roman"/>
        </w:rPr>
        <w:t>and</w:t>
      </w:r>
      <w:r w:rsidR="00DC1E2B">
        <w:rPr>
          <w:rFonts w:eastAsia="Times New Roman" w:cs="Times New Roman"/>
        </w:rPr>
        <w:t xml:space="preserve"> they don’t</w:t>
      </w:r>
      <w:r w:rsidR="00062EB3">
        <w:rPr>
          <w:rFonts w:eastAsia="Times New Roman" w:cs="Times New Roman"/>
        </w:rPr>
        <w:t xml:space="preserve"> seem to</w:t>
      </w:r>
      <w:r w:rsidR="00DC1E2B">
        <w:rPr>
          <w:rFonts w:eastAsia="Times New Roman" w:cs="Times New Roman"/>
        </w:rPr>
        <w:t xml:space="preserve"> </w:t>
      </w:r>
      <w:r w:rsidR="00062EB3">
        <w:rPr>
          <w:rFonts w:eastAsia="Times New Roman" w:cs="Times New Roman"/>
        </w:rPr>
        <w:t>be sufficient</w:t>
      </w:r>
      <w:r w:rsidR="00DC1E2B">
        <w:rPr>
          <w:rFonts w:eastAsia="Times New Roman" w:cs="Times New Roman"/>
        </w:rPr>
        <w:t xml:space="preserve"> when learning through or for entrepreneurship</w:t>
      </w:r>
      <w:r w:rsidR="00557511">
        <w:rPr>
          <w:rFonts w:eastAsia="Times New Roman" w:cs="Times New Roman"/>
        </w:rPr>
        <w:t xml:space="preserve">.  </w:t>
      </w:r>
    </w:p>
    <w:p w:rsidR="00FA675F" w:rsidRDefault="00DE774E" w:rsidP="00D51D27">
      <w:pPr>
        <w:spacing w:line="360" w:lineRule="auto"/>
        <w:rPr>
          <w:rFonts w:eastAsia="Times New Roman" w:cs="Times New Roman"/>
        </w:rPr>
      </w:pPr>
      <w:r>
        <w:rPr>
          <w:rFonts w:eastAsia="Times New Roman" w:cs="Times New Roman"/>
        </w:rPr>
        <w:t>Running programmes that blend</w:t>
      </w:r>
      <w:r w:rsidR="00FA675F">
        <w:rPr>
          <w:rFonts w:eastAsia="Times New Roman" w:cs="Times New Roman"/>
        </w:rPr>
        <w:t xml:space="preserve"> all three</w:t>
      </w:r>
      <w:r>
        <w:rPr>
          <w:rFonts w:eastAsia="Times New Roman" w:cs="Times New Roman"/>
        </w:rPr>
        <w:t xml:space="preserve"> approaches </w:t>
      </w:r>
      <w:r w:rsidR="00174AF4">
        <w:rPr>
          <w:rFonts w:eastAsia="Times New Roman" w:cs="Times New Roman"/>
        </w:rPr>
        <w:t>seem</w:t>
      </w:r>
      <w:r>
        <w:rPr>
          <w:rFonts w:eastAsia="Times New Roman" w:cs="Times New Roman"/>
        </w:rPr>
        <w:t>s</w:t>
      </w:r>
      <w:r w:rsidR="00174AF4">
        <w:rPr>
          <w:rFonts w:eastAsia="Times New Roman" w:cs="Times New Roman"/>
        </w:rPr>
        <w:t xml:space="preserve"> to present a particularly tricky problem </w:t>
      </w:r>
      <w:r w:rsidR="00F72E64">
        <w:rPr>
          <w:rFonts w:eastAsia="Times New Roman" w:cs="Times New Roman"/>
        </w:rPr>
        <w:t>in Business Schools</w:t>
      </w:r>
      <w:r w:rsidR="00FA675F">
        <w:rPr>
          <w:rFonts w:eastAsia="Times New Roman" w:cs="Times New Roman"/>
        </w:rPr>
        <w:t xml:space="preserve">.  </w:t>
      </w:r>
    </w:p>
    <w:p w:rsidR="00FA675F" w:rsidRDefault="00FA675F" w:rsidP="00D51D27">
      <w:pPr>
        <w:spacing w:line="360" w:lineRule="auto"/>
        <w:rPr>
          <w:rFonts w:eastAsia="Times New Roman" w:cs="Times New Roman"/>
        </w:rPr>
      </w:pPr>
      <w:r>
        <w:rPr>
          <w:rFonts w:eastAsia="Times New Roman" w:cs="Times New Roman"/>
        </w:rPr>
        <w:lastRenderedPageBreak/>
        <w:t xml:space="preserve">Perhaps it’s because the legitimacy of Business as an academic discipline is still fairly recent and learning outcomes and competency frameworks are proof of distinct knowledge content.  Also, it has to be said, that teaching </w:t>
      </w:r>
      <w:r w:rsidRPr="00A87A6A">
        <w:rPr>
          <w:rFonts w:eastAsia="Times New Roman" w:cs="Times New Roman"/>
          <w:b/>
          <w:i/>
        </w:rPr>
        <w:t>about</w:t>
      </w:r>
      <w:r w:rsidRPr="00A87A6A">
        <w:rPr>
          <w:rFonts w:eastAsia="Times New Roman" w:cs="Times New Roman"/>
          <w:b/>
        </w:rPr>
        <w:t xml:space="preserve"> </w:t>
      </w:r>
      <w:r>
        <w:rPr>
          <w:rFonts w:eastAsia="Times New Roman" w:cs="Times New Roman"/>
        </w:rPr>
        <w:t xml:space="preserve">is just easier. </w:t>
      </w:r>
      <w:r w:rsidR="00F72E64">
        <w:rPr>
          <w:rFonts w:eastAsia="Times New Roman" w:cs="Times New Roman"/>
        </w:rPr>
        <w:t xml:space="preserve">  </w:t>
      </w:r>
      <w:r>
        <w:rPr>
          <w:rFonts w:eastAsia="Times New Roman" w:cs="Times New Roman"/>
        </w:rPr>
        <w:t>Students like being told what they need to know and their knowledge is then easily tested in examinations.</w:t>
      </w:r>
    </w:p>
    <w:p w:rsidR="00A87A6A" w:rsidRDefault="00D51D27" w:rsidP="00D51D27">
      <w:pPr>
        <w:spacing w:line="360" w:lineRule="auto"/>
        <w:rPr>
          <w:rFonts w:eastAsia="Times New Roman" w:cs="Times New Roman"/>
        </w:rPr>
      </w:pPr>
      <w:r>
        <w:t>The</w:t>
      </w:r>
      <w:r w:rsidR="00A87A6A">
        <w:t>re is also an</w:t>
      </w:r>
      <w:r>
        <w:t xml:space="preserve"> assumption</w:t>
      </w:r>
      <w:r w:rsidR="000170D7">
        <w:t xml:space="preserve"> in Business Schools</w:t>
      </w:r>
      <w:r>
        <w:t xml:space="preserve"> that a primary value of Higher Education lies in the provision of a clear route to employment or self-employment for its graduates.  </w:t>
      </w:r>
      <w:r w:rsidR="00FA675F">
        <w:rPr>
          <w:rFonts w:eastAsia="Times New Roman" w:cs="Times New Roman"/>
        </w:rPr>
        <w:t>Perhaps because the very premise of the business school is about economic impact and work readiness – a clearly progressive educational philosophy</w:t>
      </w:r>
      <w:r w:rsidR="00A87A6A">
        <w:rPr>
          <w:rFonts w:eastAsia="Times New Roman" w:cs="Times New Roman"/>
        </w:rPr>
        <w:t xml:space="preserve"> – business schools are also keen on emphasising employability and enterprise skills</w:t>
      </w:r>
      <w:r w:rsidR="00FA675F">
        <w:rPr>
          <w:rFonts w:eastAsia="Times New Roman" w:cs="Times New Roman"/>
        </w:rPr>
        <w:t xml:space="preserve">? </w:t>
      </w:r>
      <w:r w:rsidR="00A87A6A">
        <w:rPr>
          <w:rFonts w:eastAsia="Times New Roman" w:cs="Times New Roman"/>
        </w:rPr>
        <w:t>And teach through entrepreneurship.</w:t>
      </w:r>
    </w:p>
    <w:p w:rsidR="00A87A6A" w:rsidRDefault="00A87A6A" w:rsidP="00D51D27">
      <w:pPr>
        <w:spacing w:line="360" w:lineRule="auto"/>
        <w:rPr>
          <w:rFonts w:eastAsia="Times New Roman" w:cs="Times New Roman"/>
        </w:rPr>
      </w:pPr>
      <w:r>
        <w:rPr>
          <w:rFonts w:eastAsia="Times New Roman" w:cs="Times New Roman"/>
        </w:rPr>
        <w:t xml:space="preserve">Where business schools seem to struggle the most however, is teaching </w:t>
      </w:r>
      <w:r w:rsidRPr="00A87A6A">
        <w:rPr>
          <w:rFonts w:eastAsia="Times New Roman" w:cs="Times New Roman"/>
          <w:b/>
          <w:i/>
        </w:rPr>
        <w:t>for</w:t>
      </w:r>
      <w:r>
        <w:rPr>
          <w:rFonts w:eastAsia="Times New Roman" w:cs="Times New Roman"/>
        </w:rPr>
        <w:t xml:space="preserve"> entrepreneurship.  Numbers of start ups by business graduates is among the lowest of all the faculties, and several studies have found that entrepreneurial intention in students has actually been reduced by attending a business school.  </w:t>
      </w:r>
    </w:p>
    <w:p w:rsidR="00D51D27" w:rsidRDefault="00A87A6A" w:rsidP="00D51D27">
      <w:pPr>
        <w:spacing w:line="360" w:lineRule="auto"/>
      </w:pPr>
      <w:r>
        <w:t>The</w:t>
      </w:r>
      <w:r w:rsidR="00D51D27">
        <w:t xml:space="preserve"> measurement of the impact of Entrepreneurship initiatives</w:t>
      </w:r>
      <w:r>
        <w:t xml:space="preserve"> in terms of number of start-ups is</w:t>
      </w:r>
      <w:r w:rsidR="00D51D27">
        <w:t xml:space="preserve"> problematic, as start-up rates may lag graduat</w:t>
      </w:r>
      <w:r>
        <w:t>ion by some considerable period</w:t>
      </w:r>
      <w:r w:rsidR="00D51D27">
        <w:t xml:space="preserve">. </w:t>
      </w:r>
    </w:p>
    <w:p w:rsidR="0099080F" w:rsidRDefault="0099080F" w:rsidP="00D51D27">
      <w:pPr>
        <w:spacing w:line="360" w:lineRule="auto"/>
      </w:pPr>
      <w:r>
        <w:t xml:space="preserve">We also need to consider the preferred approaches of the individual educators.  If my preference is to be a controlling guru – I am best suited to a programme that teaches about entrepreneurship. </w:t>
      </w:r>
      <w:r w:rsidR="000170D7">
        <w:t xml:space="preserve"> </w:t>
      </w:r>
      <w:r>
        <w:t>If I would rather be a helper or guide – then I am best suited to programmes that teach through entrepreneurship. If my preference is to be a co-ordinator then I should concentrate on new venture creation programmes.</w:t>
      </w:r>
    </w:p>
    <w:p w:rsidR="007862DF" w:rsidRDefault="007862DF" w:rsidP="00DE774E">
      <w:pPr>
        <w:spacing w:line="360" w:lineRule="auto"/>
        <w:rPr>
          <w:rFonts w:eastAsia="Times New Roman" w:cs="Times New Roman"/>
        </w:rPr>
      </w:pPr>
      <w:r>
        <w:rPr>
          <w:rFonts w:eastAsia="Times New Roman" w:cs="Times New Roman"/>
          <w:noProof/>
        </w:rPr>
        <w:drawing>
          <wp:anchor distT="0" distB="0" distL="114300" distR="114300" simplePos="0" relativeHeight="251668480" behindDoc="0" locked="0" layoutInCell="1" allowOverlap="1" wp14:anchorId="1E834D53">
            <wp:simplePos x="0" y="0"/>
            <wp:positionH relativeFrom="column">
              <wp:posOffset>-86360</wp:posOffset>
            </wp:positionH>
            <wp:positionV relativeFrom="paragraph">
              <wp:posOffset>78105</wp:posOffset>
            </wp:positionV>
            <wp:extent cx="2432050" cy="1728470"/>
            <wp:effectExtent l="0" t="0" r="6350" b="508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2050" cy="1728470"/>
                    </a:xfrm>
                    <a:prstGeom prst="rect">
                      <a:avLst/>
                    </a:prstGeom>
                    <a:noFill/>
                  </pic:spPr>
                </pic:pic>
              </a:graphicData>
            </a:graphic>
            <wp14:sizeRelH relativeFrom="page">
              <wp14:pctWidth>0</wp14:pctWidth>
            </wp14:sizeRelH>
            <wp14:sizeRelV relativeFrom="page">
              <wp14:pctHeight>0</wp14:pctHeight>
            </wp14:sizeRelV>
          </wp:anchor>
        </w:drawing>
      </w:r>
    </w:p>
    <w:p w:rsidR="00557511" w:rsidRDefault="00DE774E" w:rsidP="00DE774E">
      <w:pPr>
        <w:spacing w:line="360" w:lineRule="auto"/>
        <w:rPr>
          <w:rFonts w:eastAsia="Times New Roman" w:cs="Times New Roman"/>
        </w:rPr>
      </w:pPr>
      <w:r>
        <w:rPr>
          <w:rFonts w:eastAsia="Times New Roman" w:cs="Times New Roman"/>
        </w:rPr>
        <w:t>Immersive, experiential programmes that are educating about, through and for entrepreneurship call for a new and different framework</w:t>
      </w:r>
      <w:r w:rsidR="00A42B60">
        <w:rPr>
          <w:rFonts w:eastAsia="Times New Roman" w:cs="Times New Roman"/>
        </w:rPr>
        <w:t xml:space="preserve"> for the design and development of the curricula and the assessment of students</w:t>
      </w:r>
      <w:r w:rsidR="00930A9D">
        <w:rPr>
          <w:rFonts w:eastAsia="Times New Roman" w:cs="Times New Roman"/>
        </w:rPr>
        <w:t>.  One that</w:t>
      </w:r>
      <w:r w:rsidR="00557511">
        <w:rPr>
          <w:rFonts w:eastAsia="Times New Roman" w:cs="Times New Roman"/>
        </w:rPr>
        <w:t xml:space="preserve"> reflect</w:t>
      </w:r>
      <w:r w:rsidR="00930A9D">
        <w:rPr>
          <w:rFonts w:eastAsia="Times New Roman" w:cs="Times New Roman"/>
        </w:rPr>
        <w:t>s</w:t>
      </w:r>
      <w:r w:rsidR="00557511">
        <w:rPr>
          <w:rFonts w:eastAsia="Times New Roman" w:cs="Times New Roman"/>
        </w:rPr>
        <w:t xml:space="preserve"> the liberalist, progressive, behaviourist, humanistic and radical philosophical frameworks</w:t>
      </w:r>
      <w:r>
        <w:rPr>
          <w:rFonts w:eastAsia="Times New Roman" w:cs="Times New Roman"/>
        </w:rPr>
        <w:t xml:space="preserve">.  </w:t>
      </w:r>
    </w:p>
    <w:p w:rsidR="007862DF" w:rsidRDefault="007862DF" w:rsidP="00DE774E">
      <w:pPr>
        <w:spacing w:line="360" w:lineRule="auto"/>
        <w:rPr>
          <w:rFonts w:eastAsia="Times New Roman" w:cs="Times New Roman"/>
        </w:rPr>
      </w:pPr>
    </w:p>
    <w:p w:rsidR="00DE774E" w:rsidRDefault="00DE774E" w:rsidP="00DE774E">
      <w:pPr>
        <w:spacing w:line="360" w:lineRule="auto"/>
        <w:rPr>
          <w:rFonts w:eastAsia="Times New Roman" w:cs="Times New Roman"/>
        </w:rPr>
      </w:pPr>
      <w:r>
        <w:rPr>
          <w:rFonts w:eastAsia="Times New Roman" w:cs="Times New Roman"/>
        </w:rPr>
        <w:t xml:space="preserve">Threshold Concepts </w:t>
      </w:r>
      <w:r w:rsidR="00D638FF">
        <w:rPr>
          <w:rFonts w:eastAsia="Times New Roman" w:cs="Times New Roman"/>
        </w:rPr>
        <w:t>might offer one such way forward – a theory</w:t>
      </w:r>
      <w:r>
        <w:rPr>
          <w:rFonts w:eastAsia="Times New Roman" w:cs="Times New Roman"/>
        </w:rPr>
        <w:t xml:space="preserve"> for curricula design and development in entrepreneurship education that </w:t>
      </w:r>
      <w:r w:rsidR="00534C22">
        <w:rPr>
          <w:rFonts w:eastAsia="Times New Roman" w:cs="Times New Roman"/>
        </w:rPr>
        <w:t>can inform</w:t>
      </w:r>
      <w:r w:rsidR="001A4971">
        <w:rPr>
          <w:rFonts w:eastAsia="Times New Roman" w:cs="Times New Roman"/>
        </w:rPr>
        <w:t xml:space="preserve"> </w:t>
      </w:r>
      <w:r w:rsidR="00930A9D">
        <w:rPr>
          <w:rFonts w:eastAsia="Times New Roman" w:cs="Times New Roman"/>
        </w:rPr>
        <w:t>all educational approaches</w:t>
      </w:r>
      <w:r>
        <w:rPr>
          <w:rFonts w:eastAsia="Times New Roman" w:cs="Times New Roman"/>
        </w:rPr>
        <w:t>.</w:t>
      </w:r>
    </w:p>
    <w:p w:rsidR="00964414" w:rsidRPr="0085589F" w:rsidRDefault="0085589F" w:rsidP="005D46A9">
      <w:pPr>
        <w:spacing w:line="360" w:lineRule="auto"/>
        <w:rPr>
          <w:rFonts w:eastAsia="Times New Roman" w:cs="Times New Roman"/>
          <w:u w:val="single"/>
        </w:rPr>
      </w:pPr>
      <w:r>
        <w:rPr>
          <w:rFonts w:eastAsia="Times New Roman" w:cs="Times New Roman"/>
          <w:u w:val="single"/>
        </w:rPr>
        <w:t>Objectives</w:t>
      </w:r>
      <w:r w:rsidRPr="0085589F">
        <w:rPr>
          <w:rFonts w:eastAsia="Times New Roman" w:cs="Times New Roman"/>
          <w:u w:val="single"/>
        </w:rPr>
        <w:t xml:space="preserve"> of Entrepreneurship Education</w:t>
      </w:r>
    </w:p>
    <w:p w:rsidR="001A512D" w:rsidRDefault="0085589F" w:rsidP="005D46A9">
      <w:pPr>
        <w:spacing w:line="360" w:lineRule="auto"/>
        <w:rPr>
          <w:rFonts w:eastAsia="Times New Roman" w:cs="Times New Roman"/>
        </w:rPr>
      </w:pPr>
      <w:r>
        <w:rPr>
          <w:rFonts w:eastAsia="Times New Roman" w:cs="Times New Roman"/>
        </w:rPr>
        <w:t xml:space="preserve">If I want my students to learn </w:t>
      </w:r>
      <w:r w:rsidR="00062EB3">
        <w:rPr>
          <w:rFonts w:eastAsia="Times New Roman" w:cs="Times New Roman"/>
        </w:rPr>
        <w:t xml:space="preserve">about, for and through </w:t>
      </w:r>
      <w:r>
        <w:rPr>
          <w:rFonts w:eastAsia="Times New Roman" w:cs="Times New Roman"/>
        </w:rPr>
        <w:t>entrepreneurship</w:t>
      </w:r>
      <w:r w:rsidR="001A512D">
        <w:rPr>
          <w:rFonts w:eastAsia="Times New Roman" w:cs="Times New Roman"/>
        </w:rPr>
        <w:t xml:space="preserve"> I need to be clear about </w:t>
      </w:r>
      <w:r w:rsidR="007948D7">
        <w:rPr>
          <w:rFonts w:eastAsia="Times New Roman" w:cs="Times New Roman"/>
        </w:rPr>
        <w:t>the fundamental building blocks they need to understand</w:t>
      </w:r>
      <w:r>
        <w:rPr>
          <w:rFonts w:eastAsia="Times New Roman" w:cs="Times New Roman"/>
        </w:rPr>
        <w:t xml:space="preserve">.  Once I am clear about that, then I know the purpose of my interventions and how to measure their effectiveness.  </w:t>
      </w:r>
    </w:p>
    <w:p w:rsidR="00891EB0" w:rsidRDefault="00062EB3" w:rsidP="005D46A9">
      <w:pPr>
        <w:spacing w:line="360" w:lineRule="auto"/>
        <w:rPr>
          <w:rFonts w:eastAsia="Times New Roman" w:cstheme="minorHAnsi"/>
        </w:rPr>
      </w:pPr>
      <w:r>
        <w:rPr>
          <w:rFonts w:eastAsia="Times New Roman" w:cstheme="minorHAnsi"/>
        </w:rPr>
        <w:t xml:space="preserve">So what is it that students need to “get” in order to “get” entrepreneurship?  How can we develop their entrepreneurial thinking? </w:t>
      </w:r>
      <w:r w:rsidR="00D27BCD">
        <w:rPr>
          <w:rFonts w:eastAsia="Times New Roman" w:cstheme="minorHAnsi"/>
        </w:rPr>
        <w:t xml:space="preserve">  How do entrepreneurs think and is it distinctive and unique to entrepreneurs? </w:t>
      </w:r>
    </w:p>
    <w:p w:rsidR="00D27BCD" w:rsidRDefault="00D27BCD" w:rsidP="005D46A9">
      <w:pPr>
        <w:spacing w:line="360" w:lineRule="auto"/>
        <w:rPr>
          <w:rFonts w:eastAsia="Times New Roman" w:cstheme="minorHAnsi"/>
        </w:rPr>
      </w:pPr>
      <w:r>
        <w:rPr>
          <w:rFonts w:eastAsia="Times New Roman" w:cstheme="minorHAnsi"/>
        </w:rPr>
        <w:lastRenderedPageBreak/>
        <w:t xml:space="preserve"> I set out to </w:t>
      </w:r>
      <w:r w:rsidRPr="00D27BCD">
        <w:rPr>
          <w:rFonts w:eastAsia="Times New Roman" w:cstheme="minorHAnsi"/>
        </w:rPr>
        <w:t xml:space="preserve">gather a consensus of expert opinion on the concepts critical to thinking </w:t>
      </w:r>
      <w:r>
        <w:rPr>
          <w:rFonts w:eastAsia="Times New Roman" w:cstheme="minorHAnsi"/>
        </w:rPr>
        <w:t xml:space="preserve">as an entrepreneur, so I could understand better what the purpose of entrepreneurship education might be and thereby </w:t>
      </w:r>
      <w:r w:rsidRPr="00D27BCD">
        <w:rPr>
          <w:rFonts w:eastAsia="Times New Roman" w:cstheme="minorHAnsi"/>
        </w:rPr>
        <w:t xml:space="preserve">enhance the quality of </w:t>
      </w:r>
      <w:r>
        <w:rPr>
          <w:rFonts w:eastAsia="Times New Roman" w:cstheme="minorHAnsi"/>
        </w:rPr>
        <w:t xml:space="preserve">my </w:t>
      </w:r>
      <w:r w:rsidRPr="00D27BCD">
        <w:rPr>
          <w:rFonts w:eastAsia="Times New Roman" w:cstheme="minorHAnsi"/>
        </w:rPr>
        <w:t>entrepreneurship education</w:t>
      </w:r>
      <w:r>
        <w:rPr>
          <w:rFonts w:eastAsia="Times New Roman" w:cstheme="minorHAnsi"/>
        </w:rPr>
        <w:t xml:space="preserve"> interventions</w:t>
      </w:r>
      <w:r w:rsidRPr="00D27BCD">
        <w:rPr>
          <w:rFonts w:eastAsia="Times New Roman" w:cstheme="minorHAnsi"/>
        </w:rPr>
        <w:t xml:space="preserve">. </w:t>
      </w:r>
    </w:p>
    <w:p w:rsidR="00D27BCD" w:rsidRDefault="00D27BCD" w:rsidP="005D46A9">
      <w:pPr>
        <w:spacing w:line="360" w:lineRule="auto"/>
        <w:rPr>
          <w:rFonts w:eastAsia="Times New Roman" w:cstheme="minorHAnsi"/>
        </w:rPr>
      </w:pPr>
      <w:r w:rsidRPr="00D27BCD">
        <w:rPr>
          <w:rFonts w:eastAsia="Times New Roman" w:cstheme="minorHAnsi"/>
        </w:rPr>
        <w:t xml:space="preserve">The concepts which are critical to thinking as an entrepreneur, and consequently to entrepreneurship, </w:t>
      </w:r>
      <w:r>
        <w:rPr>
          <w:rFonts w:eastAsia="Times New Roman" w:cstheme="minorHAnsi"/>
        </w:rPr>
        <w:t>can be called “</w:t>
      </w:r>
      <w:r w:rsidRPr="00D27BCD">
        <w:rPr>
          <w:rFonts w:eastAsia="Times New Roman" w:cstheme="minorHAnsi"/>
        </w:rPr>
        <w:t>threshold concepts</w:t>
      </w:r>
      <w:r>
        <w:rPr>
          <w:rFonts w:eastAsia="Times New Roman" w:cstheme="minorHAnsi"/>
        </w:rPr>
        <w:t>”</w:t>
      </w:r>
      <w:r w:rsidRPr="00D27BCD">
        <w:rPr>
          <w:rFonts w:eastAsia="Times New Roman" w:cstheme="minorHAnsi"/>
        </w:rPr>
        <w:t xml:space="preserve"> </w:t>
      </w:r>
      <w:r w:rsidRPr="00D27BCD">
        <w:rPr>
          <w:rFonts w:eastAsia="Times New Roman" w:cstheme="minorHAnsi"/>
        </w:rPr>
        <w:fldChar w:fldCharType="begin">
          <w:fldData xml:space="preserve">PEVuZE5vdGU+PENpdGU+PEF1dGhvcj5NZXllcjwvQXV0aG9yPjxZZWFyPjIwMDM8L1llYXI+PFJl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</w:fldData>
        </w:fldChar>
      </w:r>
      <w:r w:rsidRPr="00D27BCD">
        <w:rPr>
          <w:rFonts w:eastAsia="Times New Roman" w:cstheme="minorHAnsi"/>
        </w:rPr>
        <w:instrText xml:space="preserve"> ADDIN EN.CITE </w:instrText>
      </w:r>
      <w:r w:rsidRPr="00D27BCD">
        <w:rPr>
          <w:rFonts w:eastAsia="Times New Roman" w:cstheme="minorHAnsi"/>
        </w:rPr>
        <w:fldChar w:fldCharType="begin">
          <w:fldData xml:space="preserve">PEVuZE5vdGU+PENpdGU+PEF1dGhvcj5NZXllcjwvQXV0aG9yPjxZZWFyPjIwMDM8L1llYXI+PFJl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</w:fldData>
        </w:fldChar>
      </w:r>
      <w:r w:rsidRPr="00D27BCD">
        <w:rPr>
          <w:rFonts w:eastAsia="Times New Roman" w:cstheme="minorHAnsi"/>
        </w:rPr>
        <w:instrText xml:space="preserve"> ADDIN EN.CITE.DATA </w:instrText>
      </w:r>
      <w:r w:rsidRPr="00D27BCD">
        <w:rPr>
          <w:rFonts w:eastAsia="Times New Roman" w:cstheme="minorHAnsi"/>
        </w:rPr>
      </w:r>
      <w:r w:rsidRPr="00D27BCD">
        <w:rPr>
          <w:rFonts w:eastAsia="Times New Roman" w:cstheme="minorHAnsi"/>
        </w:rPr>
        <w:fldChar w:fldCharType="end"/>
      </w:r>
      <w:r w:rsidRPr="00D27BCD">
        <w:rPr>
          <w:rFonts w:eastAsia="Times New Roman" w:cstheme="minorHAnsi"/>
        </w:rPr>
      </w:r>
      <w:r w:rsidRPr="00D27BCD">
        <w:rPr>
          <w:rFonts w:eastAsia="Times New Roman" w:cstheme="minorHAnsi"/>
        </w:rPr>
        <w:fldChar w:fldCharType="separate"/>
      </w:r>
      <w:r w:rsidRPr="00D27BCD">
        <w:rPr>
          <w:rFonts w:eastAsia="Times New Roman" w:cstheme="minorHAnsi"/>
          <w:noProof/>
        </w:rPr>
        <w:t>(Meyer and Land, 2003, Meyer and Land, 2005)</w:t>
      </w:r>
      <w:r w:rsidRPr="00D27BCD">
        <w:rPr>
          <w:rFonts w:eastAsia="Times New Roman" w:cstheme="minorHAnsi"/>
        </w:rPr>
        <w:fldChar w:fldCharType="end"/>
      </w:r>
      <w:r w:rsidRPr="00D27BCD">
        <w:rPr>
          <w:rFonts w:eastAsia="Times New Roman" w:cstheme="minorHAnsi"/>
        </w:rPr>
        <w:t>.</w:t>
      </w:r>
    </w:p>
    <w:p w:rsidR="00D27BCD" w:rsidRDefault="00D27BCD" w:rsidP="005D46A9">
      <w:pPr>
        <w:spacing w:line="360" w:lineRule="auto"/>
        <w:rPr>
          <w:rFonts w:eastAsia="Times New Roman" w:cstheme="minorHAnsi"/>
        </w:rPr>
      </w:pPr>
      <w:r w:rsidRPr="00D27BCD">
        <w:rPr>
          <w:rFonts w:eastAsia="Times New Roman" w:cstheme="minorHAnsi"/>
        </w:rPr>
        <w:t xml:space="preserve">Threshold concepts may be described as ‘conceptual gateways’ or ‘portals’ that lead to previously inaccessible ways of thinking about something – particularly in the context of academic disciplines </w:t>
      </w:r>
      <w:r w:rsidRPr="00D27BCD">
        <w:rPr>
          <w:rFonts w:eastAsia="Times New Roman" w:cstheme="minorHAnsi"/>
        </w:rPr>
        <w:fldChar w:fldCharType="begin"/>
      </w:r>
      <w:r w:rsidRPr="00D27BCD">
        <w:rPr>
          <w:rFonts w:eastAsia="Times New Roman" w:cstheme="minorHAnsi"/>
        </w:rPr>
        <w:instrText xml:space="preserve"> ADDIN EN.CITE &lt;EndNote&gt;&lt;Cite&gt;&lt;Author&gt;Meyer&lt;/Author&gt;&lt;Year&gt;2005&lt;/Year&gt;&lt;RecNum&gt;9&lt;/RecNum&gt;&lt;DisplayText&gt;(Meyer and Land, 2005)&lt;/DisplayText&gt;&lt;record&gt;&lt;rec-number&gt;9&lt;/rec-number&gt;&lt;foreign-keys&gt;&lt;key app="EN" db-id="t0spfze0l9rpvpewez9pz0drfztxvtwvfvf0" timestamp="1426600208"&gt;9&lt;/key&gt;&lt;/foreign-keys&gt;&lt;ref-type name="Journal Article"&gt;17&lt;/ref-type&gt;&lt;contributors&gt;&lt;authors&gt;&lt;author&gt;Meyer, J.&lt;/author&gt;&lt;author&gt;Land, R.&lt;/author&gt;&lt;/authors&gt;&lt;/contributors&gt;&lt;titles&gt;&lt;title&gt;Threshold concepts and troublesome knowledge (2): Epistemological considerations and a conceptual framework for teaching and learning&lt;/title&gt;&lt;secondary-title&gt;Higher Education&lt;/secondary-title&gt;&lt;alt-title&gt;High Educ&lt;/alt-title&gt;&lt;/titles&gt;&lt;periodical&gt;&lt;full-title&gt;Higher Education&lt;/full-title&gt;&lt;/periodical&gt;&lt;pages&gt;373-388&lt;/pages&gt;&lt;volume&gt;49&lt;/volume&gt;&lt;number&gt;3&lt;/number&gt;&lt;keywords&gt;&lt;keyword&gt;Threshold concepts&lt;/keyword&gt;&lt;keyword&gt;troublesome knowledge&lt;/keyword&gt;&lt;keyword&gt;identity&lt;/keyword&gt;&lt;keyword&gt;liminality&lt;/keyword&gt;&lt;keyword&gt;mimicry&lt;/keyword&gt;&lt;keyword&gt;pre-liminal variation&lt;/keyword&gt;&lt;/keywords&gt;&lt;dates&gt;&lt;year&gt;2005&lt;/year&gt;&lt;pub-dates&gt;&lt;date&gt;2005/04/01&lt;/date&gt;&lt;/pub-dates&gt;&lt;/dates&gt;&lt;publisher&gt;Kluwer Academic Publishers&lt;/publisher&gt;&lt;isbn&gt;0018-1560&lt;/isbn&gt;&lt;urls&gt;&lt;related-urls&gt;&lt;url&gt;http://dx.doi.org/10.1007/s10734-004-6779-5&lt;/url&gt;&lt;/related-urls&gt;&lt;/urls&gt;&lt;electronic-resource-num&gt;10.1007/s10734-004-6779-5&lt;/electronic-resource-num&gt;&lt;language&gt;English&lt;/language&gt;&lt;/record&gt;&lt;/Cite&gt;&lt;/EndNote&gt;</w:instrText>
      </w:r>
      <w:r w:rsidRPr="00D27BCD">
        <w:rPr>
          <w:rFonts w:eastAsia="Times New Roman" w:cstheme="minorHAnsi"/>
        </w:rPr>
        <w:fldChar w:fldCharType="separate"/>
      </w:r>
      <w:r w:rsidRPr="00D27BCD">
        <w:rPr>
          <w:rFonts w:eastAsia="Times New Roman" w:cstheme="minorHAnsi"/>
          <w:noProof/>
        </w:rPr>
        <w:t>(Meyer and Land, 2005)</w:t>
      </w:r>
      <w:r w:rsidRPr="00D27BCD">
        <w:rPr>
          <w:rFonts w:eastAsia="Times New Roman" w:cstheme="minorHAnsi"/>
        </w:rPr>
        <w:fldChar w:fldCharType="end"/>
      </w:r>
      <w:r w:rsidRPr="00D27BCD">
        <w:rPr>
          <w:rFonts w:eastAsia="Times New Roman" w:cstheme="minorHAnsi"/>
        </w:rPr>
        <w:t xml:space="preserve">.  These conceptual gateways may be recognised by their </w:t>
      </w:r>
      <w:r w:rsidRPr="00D27BCD">
        <w:rPr>
          <w:rFonts w:eastAsia="Times New Roman" w:cstheme="minorHAnsi"/>
          <w:i/>
        </w:rPr>
        <w:t>transformative</w:t>
      </w:r>
      <w:r w:rsidRPr="00D27BCD">
        <w:rPr>
          <w:rFonts w:eastAsia="Times New Roman" w:cstheme="minorHAnsi"/>
        </w:rPr>
        <w:t xml:space="preserve">, </w:t>
      </w:r>
      <w:r w:rsidRPr="00D27BCD">
        <w:rPr>
          <w:rFonts w:eastAsia="Times New Roman" w:cstheme="minorHAnsi"/>
          <w:i/>
        </w:rPr>
        <w:t>irreversible</w:t>
      </w:r>
      <w:r w:rsidRPr="00D27BCD">
        <w:rPr>
          <w:rFonts w:eastAsia="Times New Roman" w:cstheme="minorHAnsi"/>
        </w:rPr>
        <w:t xml:space="preserve"> and </w:t>
      </w:r>
      <w:r w:rsidRPr="00D27BCD">
        <w:rPr>
          <w:rFonts w:eastAsia="Times New Roman" w:cstheme="minorHAnsi"/>
          <w:i/>
        </w:rPr>
        <w:t>integrative</w:t>
      </w:r>
      <w:r w:rsidRPr="00D27BCD">
        <w:rPr>
          <w:rFonts w:eastAsia="Times New Roman" w:cstheme="minorHAnsi"/>
        </w:rPr>
        <w:t xml:space="preserve"> characteristics.  In transforming the learner, they change the learner’s perceptions, subjectivities and world-view. There is a ‘repositioning of the self’ </w:t>
      </w:r>
      <w:r w:rsidRPr="00D27BCD">
        <w:rPr>
          <w:rFonts w:eastAsia="Times New Roman" w:cstheme="minorHAnsi"/>
        </w:rPr>
        <w:fldChar w:fldCharType="begin"/>
      </w:r>
      <w:r w:rsidRPr="00D27BCD">
        <w:rPr>
          <w:rFonts w:eastAsia="Times New Roman" w:cstheme="minorHAnsi"/>
        </w:rPr>
        <w:instrText xml:space="preserve"> ADDIN EN.CITE &lt;EndNote&gt;&lt;Cite&gt;&lt;Author&gt;Meyer&lt;/Author&gt;&lt;Year&gt;2005&lt;/Year&gt;&lt;RecNum&gt;9&lt;/RecNum&gt;&lt;Pages&gt;374&lt;/Pages&gt;&lt;DisplayText&gt;(Meyer and Land, 2005)&lt;/DisplayText&gt;&lt;record&gt;&lt;rec-number&gt;9&lt;/rec-number&gt;&lt;foreign-keys&gt;&lt;key app="EN" db-id="t0spfze0l9rpvpewez9pz0drfztxvtwvfvf0" timestamp="1426600208"&gt;9&lt;/key&gt;&lt;/foreign-keys&gt;&lt;ref-type name="Journal Article"&gt;17&lt;/ref-type&gt;&lt;contributors&gt;&lt;authors&gt;&lt;author&gt;Meyer, J.&lt;/author&gt;&lt;author&gt;Land, R.&lt;/author&gt;&lt;/authors&gt;&lt;/contributors&gt;&lt;titles&gt;&lt;title&gt;Threshold concepts and troublesome knowledge (2): Epistemological considerations and a conceptual framework for teaching and learning&lt;/title&gt;&lt;secondary-title&gt;Higher Education&lt;/secondary-title&gt;&lt;alt-title&gt;High Educ&lt;/alt-title&gt;&lt;/titles&gt;&lt;periodical&gt;&lt;full-title&gt;Higher Education&lt;/full-title&gt;&lt;/periodical&gt;&lt;pages&gt;373-388&lt;/pages&gt;&lt;volume&gt;49&lt;/volume&gt;&lt;number&gt;3&lt;/number&gt;&lt;keywords&gt;&lt;keyword&gt;Threshold concepts&lt;/keyword&gt;&lt;keyword&gt;troublesome knowledge&lt;/keyword&gt;&lt;keyword&gt;identity&lt;/keyword&gt;&lt;keyword&gt;liminality&lt;/keyword&gt;&lt;keyword&gt;mimicry&lt;/keyword&gt;&lt;keyword&gt;pre-liminal variation&lt;/keyword&gt;&lt;/keywords&gt;&lt;dates&gt;&lt;year&gt;2005&lt;/year&gt;&lt;pub-dates&gt;&lt;date&gt;2005/04/01&lt;/date&gt;&lt;/pub-dates&gt;&lt;/dates&gt;&lt;publisher&gt;Kluwer Academic Publishers&lt;/publisher&gt;&lt;isbn&gt;0018-1560&lt;/isbn&gt;&lt;urls&gt;&lt;related-urls&gt;&lt;url&gt;http://dx.doi.org/10.1007/s10734-004-6779-5&lt;/url&gt;&lt;/related-urls&gt;&lt;/urls&gt;&lt;electronic-resource-num&gt;10.1007/s10734-004-6779-5&lt;/electronic-resource-num&gt;&lt;language&gt;English&lt;/language&gt;&lt;/record&gt;&lt;/Cite&gt;&lt;/EndNote&gt;</w:instrText>
      </w:r>
      <w:r w:rsidRPr="00D27BCD">
        <w:rPr>
          <w:rFonts w:eastAsia="Times New Roman" w:cstheme="minorHAnsi"/>
        </w:rPr>
        <w:fldChar w:fldCharType="separate"/>
      </w:r>
      <w:r w:rsidRPr="00D27BCD">
        <w:rPr>
          <w:rFonts w:eastAsia="Times New Roman" w:cstheme="minorHAnsi"/>
          <w:noProof/>
        </w:rPr>
        <w:t>(Meyer and Land, 2005)</w:t>
      </w:r>
      <w:r w:rsidRPr="00D27BCD">
        <w:rPr>
          <w:rFonts w:eastAsia="Times New Roman" w:cstheme="minorHAnsi"/>
        </w:rPr>
        <w:fldChar w:fldCharType="end"/>
      </w:r>
      <w:r w:rsidRPr="00D27BCD">
        <w:rPr>
          <w:rFonts w:eastAsia="Times New Roman" w:cstheme="minorHAnsi"/>
        </w:rPr>
        <w:t xml:space="preserve">; an ontological as well as a conceptual shift.  This can often be uncomfortable and is sometimes resisted, so a threshold concept may also be characterised as troublesome.  Mastery of a threshold concept simultaneously changes an individual’s idea of what they know and who they are </w:t>
      </w:r>
      <w:r w:rsidRPr="00D27BCD">
        <w:rPr>
          <w:rFonts w:eastAsia="Times New Roman" w:cstheme="minorHAnsi"/>
        </w:rPr>
        <w:fldChar w:fldCharType="begin"/>
      </w:r>
      <w:r w:rsidRPr="00D27BCD">
        <w:rPr>
          <w:rFonts w:eastAsia="Times New Roman" w:cstheme="minorHAnsi"/>
        </w:rPr>
        <w:instrText xml:space="preserve"> ADDIN EN.CITE &lt;EndNote&gt;&lt;Cite&gt;&lt;Author&gt;Cousin&lt;/Author&gt;&lt;Year&gt;2009&lt;/Year&gt;&lt;RecNum&gt;70&lt;/RecNum&gt;&lt;DisplayText&gt;(Cousin, 2009)&lt;/DisplayText&gt;&lt;record&gt;&lt;rec-number&gt;70&lt;/rec-number&gt;&lt;foreign-keys&gt;&lt;key app="EN" db-id="t0spfze0l9rpvpewez9pz0drfztxvtwvfvf0" timestamp="1450267568"&gt;70&lt;/key&gt;&lt;/foreign-keys&gt;&lt;ref-type name="Book"&gt;6&lt;/ref-type&gt;&lt;contributors&gt;&lt;authors&gt;&lt;author&gt;Cousin, G&lt;/author&gt;&lt;/authors&gt;&lt;/contributors&gt;&lt;titles&gt;&lt;title&gt;Researching learning in higher education&lt;/title&gt;&lt;/titles&gt;&lt;dates&gt;&lt;year&gt;2009&lt;/year&gt;&lt;/dates&gt;&lt;pub-location&gt;New York&lt;/pub-location&gt;&lt;publisher&gt;Routledge&lt;/publisher&gt;&lt;urls&gt;&lt;/urls&gt;&lt;/record&gt;&lt;/Cite&gt;&lt;/EndNote&gt;</w:instrText>
      </w:r>
      <w:r w:rsidRPr="00D27BCD">
        <w:rPr>
          <w:rFonts w:eastAsia="Times New Roman" w:cstheme="minorHAnsi"/>
        </w:rPr>
        <w:fldChar w:fldCharType="separate"/>
      </w:r>
      <w:r w:rsidRPr="00D27BCD">
        <w:rPr>
          <w:rFonts w:eastAsia="Times New Roman" w:cstheme="minorHAnsi"/>
          <w:noProof/>
        </w:rPr>
        <w:t>(Cousin, 2009)</w:t>
      </w:r>
      <w:r w:rsidRPr="00D27BCD">
        <w:rPr>
          <w:rFonts w:eastAsia="Times New Roman" w:cstheme="minorHAnsi"/>
        </w:rPr>
        <w:fldChar w:fldCharType="end"/>
      </w:r>
      <w:r w:rsidRPr="00D27BCD">
        <w:rPr>
          <w:rFonts w:eastAsia="Times New Roman" w:cstheme="minorHAnsi"/>
        </w:rPr>
        <w:t xml:space="preserve">. Such changes are likely to be irreversible, and are unlikely to be forgotten or unlearned. They are integrative in that they expose how other things can be related to each other. When individuals master threshold concepts, they can see the relationships between other important concepts in the subject discipline. Examples of threshold concepts have included </w:t>
      </w:r>
      <w:r w:rsidRPr="00D27BCD">
        <w:rPr>
          <w:rFonts w:eastAsia="Times New Roman" w:cstheme="minorHAnsi"/>
          <w:i/>
        </w:rPr>
        <w:t>precedent</w:t>
      </w:r>
      <w:r w:rsidRPr="00D27BCD">
        <w:rPr>
          <w:rFonts w:eastAsia="Times New Roman" w:cstheme="minorHAnsi"/>
        </w:rPr>
        <w:t xml:space="preserve"> in Law, </w:t>
      </w:r>
      <w:r w:rsidRPr="00D27BCD">
        <w:rPr>
          <w:rFonts w:eastAsia="Times New Roman" w:cstheme="minorHAnsi"/>
          <w:i/>
        </w:rPr>
        <w:t>depreciation</w:t>
      </w:r>
      <w:r w:rsidRPr="00D27BCD">
        <w:rPr>
          <w:rFonts w:eastAsia="Times New Roman" w:cstheme="minorHAnsi"/>
        </w:rPr>
        <w:t xml:space="preserve"> in Accounting, </w:t>
      </w:r>
      <w:r w:rsidRPr="00D27BCD">
        <w:rPr>
          <w:rFonts w:eastAsia="Times New Roman" w:cstheme="minorHAnsi"/>
          <w:i/>
        </w:rPr>
        <w:t>pain</w:t>
      </w:r>
      <w:r w:rsidRPr="00D27BCD">
        <w:rPr>
          <w:rFonts w:eastAsia="Times New Roman" w:cstheme="minorHAnsi"/>
        </w:rPr>
        <w:t xml:space="preserve"> in Physiology, </w:t>
      </w:r>
      <w:r w:rsidRPr="00D27BCD">
        <w:rPr>
          <w:rFonts w:eastAsia="Times New Roman" w:cstheme="minorHAnsi"/>
          <w:i/>
        </w:rPr>
        <w:t>irony</w:t>
      </w:r>
      <w:r w:rsidRPr="00D27BCD">
        <w:rPr>
          <w:rFonts w:eastAsia="Times New Roman" w:cstheme="minorHAnsi"/>
        </w:rPr>
        <w:t xml:space="preserve"> in Literary Studies and </w:t>
      </w:r>
      <w:r w:rsidRPr="00D27BCD">
        <w:rPr>
          <w:rFonts w:eastAsia="Times New Roman" w:cstheme="minorHAnsi"/>
          <w:i/>
        </w:rPr>
        <w:t>entropy</w:t>
      </w:r>
      <w:r w:rsidRPr="00D27BCD">
        <w:rPr>
          <w:rFonts w:eastAsia="Times New Roman" w:cstheme="minorHAnsi"/>
        </w:rPr>
        <w:t xml:space="preserve"> in Physics </w:t>
      </w:r>
      <w:r w:rsidRPr="00D27BCD">
        <w:rPr>
          <w:rFonts w:eastAsia="Times New Roman" w:cstheme="minorHAnsi"/>
        </w:rPr>
        <w:fldChar w:fldCharType="begin"/>
      </w:r>
      <w:r w:rsidRPr="00D27BCD">
        <w:rPr>
          <w:rFonts w:eastAsia="Times New Roman" w:cstheme="minorHAnsi"/>
        </w:rPr>
        <w:instrText xml:space="preserve"> ADDIN EN.CITE &lt;EndNote&gt;&lt;Cite&gt;&lt;Author&gt;Meyer&lt;/Author&gt;&lt;Year&gt;2005&lt;/Year&gt;&lt;RecNum&gt;9&lt;/RecNum&gt;&lt;DisplayText&gt;(Meyer and Land, 2005)&lt;/DisplayText&gt;&lt;record&gt;&lt;rec-number&gt;9&lt;/rec-number&gt;&lt;foreign-keys&gt;&lt;key app="EN" db-id="t0spfze0l9rpvpewez9pz0drfztxvtwvfvf0" timestamp="1426600208"&gt;9&lt;/key&gt;&lt;/foreign-keys&gt;&lt;ref-type name="Journal Article"&gt;17&lt;/ref-type&gt;&lt;contributors&gt;&lt;authors&gt;&lt;author&gt;Meyer, J.&lt;/author&gt;&lt;author&gt;Land, R.&lt;/author&gt;&lt;/authors&gt;&lt;/contributors&gt;&lt;titles&gt;&lt;title&gt;Threshold concepts and troublesome knowledge (2): Epistemological considerations and a conceptual framework for teaching and learning&lt;/title&gt;&lt;secondary-title&gt;Higher Education&lt;/secondary-title&gt;&lt;alt-title&gt;High Educ&lt;/alt-title&gt;&lt;/titles&gt;&lt;periodical&gt;&lt;full-title&gt;Higher Education&lt;/full-title&gt;&lt;/periodical&gt;&lt;pages&gt;373-388&lt;/pages&gt;&lt;volume&gt;49&lt;/volume&gt;&lt;number&gt;3&lt;/number&gt;&lt;keywords&gt;&lt;keyword&gt;Threshold concepts&lt;/keyword&gt;&lt;keyword&gt;troublesome knowledge&lt;/keyword&gt;&lt;keyword&gt;identity&lt;/keyword&gt;&lt;keyword&gt;liminality&lt;/keyword&gt;&lt;keyword&gt;mimicry&lt;/keyword&gt;&lt;keyword&gt;pre-liminal variation&lt;/keyword&gt;&lt;/keywords&gt;&lt;dates&gt;&lt;year&gt;2005&lt;/year&gt;&lt;pub-dates&gt;&lt;date&gt;2005/04/01&lt;/date&gt;&lt;/pub-dates&gt;&lt;/dates&gt;&lt;publisher&gt;Kluwer Academic Publishers&lt;/publisher&gt;&lt;isbn&gt;0018-1560&lt;/isbn&gt;&lt;urls&gt;&lt;related-urls&gt;&lt;url&gt;http://dx.doi.org/10.1007/s10734-004-6779-5&lt;/url&gt;&lt;/related-urls&gt;&lt;/urls&gt;&lt;electronic-resource-num&gt;10.1007/s10734-004-6779-5&lt;/electronic-resource-num&gt;&lt;language&gt;English&lt;/language&gt;&lt;/record&gt;&lt;/Cite&gt;&lt;/EndNote&gt;</w:instrText>
      </w:r>
      <w:r w:rsidRPr="00D27BCD">
        <w:rPr>
          <w:rFonts w:eastAsia="Times New Roman" w:cstheme="minorHAnsi"/>
        </w:rPr>
        <w:fldChar w:fldCharType="separate"/>
      </w:r>
      <w:r w:rsidRPr="00D27BCD">
        <w:rPr>
          <w:rFonts w:eastAsia="Times New Roman" w:cstheme="minorHAnsi"/>
          <w:noProof/>
        </w:rPr>
        <w:t>(Meyer and Land, 2005)</w:t>
      </w:r>
      <w:r w:rsidRPr="00D27BCD">
        <w:rPr>
          <w:rFonts w:eastAsia="Times New Roman" w:cstheme="minorHAnsi"/>
        </w:rPr>
        <w:fldChar w:fldCharType="end"/>
      </w:r>
      <w:r w:rsidRPr="00D27BCD">
        <w:rPr>
          <w:rFonts w:eastAsia="Times New Roman" w:cstheme="minorHAnsi"/>
        </w:rPr>
        <w:t>.</w:t>
      </w:r>
    </w:p>
    <w:p w:rsidR="00D27BCD" w:rsidRDefault="00D27BCD" w:rsidP="005D46A9">
      <w:pPr>
        <w:spacing w:line="360" w:lineRule="auto"/>
        <w:rPr>
          <w:rFonts w:cstheme="minorHAnsi"/>
        </w:rPr>
      </w:pPr>
      <w:r w:rsidRPr="00D27BCD">
        <w:rPr>
          <w:rFonts w:cstheme="minorHAnsi"/>
        </w:rPr>
        <w:t xml:space="preserve">A threshold concept is also likely to be </w:t>
      </w:r>
      <w:r w:rsidRPr="00D27BCD">
        <w:rPr>
          <w:rFonts w:cstheme="minorHAnsi"/>
          <w:i/>
        </w:rPr>
        <w:t>bounded</w:t>
      </w:r>
      <w:r w:rsidRPr="00D27BCD">
        <w:rPr>
          <w:rFonts w:cstheme="minorHAnsi"/>
        </w:rPr>
        <w:t xml:space="preserve"> in that ‘any conceptual space will have terminal frontiers, bordering with thresholds into new conceptual areas’ (Meyer and Land, 2006, p. 6).  In recognising the threshold concepts in a subject area such as entrepreneurship, individuals appreciate how it is qualitatively different to other subjects areas and disciplines such as Management or Design </w:t>
      </w:r>
      <w:r w:rsidRPr="00D27BCD">
        <w:rPr>
          <w:rFonts w:cstheme="minorHAnsi"/>
        </w:rPr>
        <w:fldChar w:fldCharType="begin"/>
      </w:r>
      <w:r w:rsidRPr="00D27BCD">
        <w:rPr>
          <w:rFonts w:cstheme="minorHAnsi"/>
        </w:rPr>
        <w:instrText xml:space="preserve"> ADDIN EN.CITE &lt;EndNote&gt;&lt;Cite&gt;&lt;Author&gt;Donovan&lt;/Author&gt;&lt;Year&gt;2017&lt;/Year&gt;&lt;RecNum&gt;352&lt;/RecNum&gt;&lt;DisplayText&gt;(Donovan, 2017)&lt;/DisplayText&gt;&lt;record&gt;&lt;rec-number&gt;352&lt;/rec-number&gt;&lt;foreign-keys&gt;&lt;key app="EN" db-id="t0spfze0l9rpvpewez9pz0drfztxvtwvfvf0" timestamp="1492519707"&gt;352&lt;/key&gt;&lt;/foreign-keys&gt;&lt;ref-type name="Journal Article"&gt;17&lt;/ref-type&gt;&lt;contributors&gt;&lt;authors&gt;&lt;author&gt;Donovan, Paul&lt;/author&gt;&lt;/authors&gt;&lt;/contributors&gt;&lt;titles&gt;&lt;title&gt;A Threshold Concept in Managing: What Students in Introductory Management Courses Must Know&lt;/title&gt;&lt;secondary-title&gt;Journal of Management Education&lt;/secondary-title&gt;&lt;/titles&gt;&lt;periodical&gt;&lt;full-title&gt;Journal of Management Education&lt;/full-title&gt;&lt;/periodical&gt;&lt;pages&gt;1052562917704869&lt;/pages&gt;&lt;dates&gt;&lt;year&gt;2017&lt;/year&gt;&lt;/dates&gt;&lt;isbn&gt;1052-5629&lt;/isbn&gt;&lt;urls&gt;&lt;/urls&gt;&lt;/record&gt;&lt;/Cite&gt;&lt;/EndNote&gt;</w:instrText>
      </w:r>
      <w:r w:rsidRPr="00D27BCD">
        <w:rPr>
          <w:rFonts w:cstheme="minorHAnsi"/>
        </w:rPr>
        <w:fldChar w:fldCharType="separate"/>
      </w:r>
      <w:r w:rsidRPr="00D27BCD">
        <w:rPr>
          <w:rFonts w:cstheme="minorHAnsi"/>
          <w:noProof/>
        </w:rPr>
        <w:t>(Donovan, 2017)</w:t>
      </w:r>
      <w:r w:rsidRPr="00D27BCD">
        <w:rPr>
          <w:rFonts w:cstheme="minorHAnsi"/>
        </w:rPr>
        <w:fldChar w:fldCharType="end"/>
      </w:r>
      <w:r w:rsidRPr="00D27BCD">
        <w:rPr>
          <w:rFonts w:cstheme="minorHAnsi"/>
        </w:rPr>
        <w:t xml:space="preserve">. A threshold concept can be a form of disciplinary property </w:t>
      </w:r>
      <w:r w:rsidRPr="00D27BCD">
        <w:rPr>
          <w:rFonts w:cstheme="minorHAnsi"/>
        </w:rPr>
        <w:fldChar w:fldCharType="begin"/>
      </w:r>
      <w:r w:rsidRPr="00D27BCD">
        <w:rPr>
          <w:rFonts w:cstheme="minorHAnsi"/>
        </w:rPr>
        <w:instrText xml:space="preserve"> ADDIN EN.CITE &lt;EndNote&gt;&lt;Cite&gt;&lt;Author&gt;Cousin&lt;/Author&gt;&lt;Year&gt;2006&lt;/Year&gt;&lt;RecNum&gt;1&lt;/RecNum&gt;&lt;DisplayText&gt;(Cousin, 2006)&lt;/DisplayText&gt;&lt;record&gt;&lt;rec-number&gt;1&lt;/rec-number&gt;&lt;foreign-keys&gt;&lt;key app="EN" db-id="t0spfze0l9rpvpewez9pz0drfztxvtwvfvf0" timestamp="1422278329"&gt;1&lt;/key&gt;&lt;/foreign-keys&gt;&lt;ref-type name="Journal Article"&gt;17&lt;/ref-type&gt;&lt;contributors&gt;&lt;authors&gt;&lt;author&gt;Cousin, G&lt;/author&gt;&lt;/authors&gt;&lt;/contributors&gt;&lt;titles&gt;&lt;title&gt;An introduction to threshold concepts&lt;/title&gt;&lt;secondary-title&gt;Planet&lt;/secondary-title&gt;&lt;/titles&gt;&lt;periodical&gt;&lt;full-title&gt;Planet&lt;/full-title&gt;&lt;/periodical&gt;&lt;number&gt;17&lt;/number&gt;&lt;dates&gt;&lt;year&gt;2006&lt;/year&gt;&lt;/dates&gt;&lt;urls&gt;&lt;/urls&gt;&lt;/record&gt;&lt;/Cite&gt;&lt;/EndNote&gt;</w:instrText>
      </w:r>
      <w:r w:rsidRPr="00D27BCD">
        <w:rPr>
          <w:rFonts w:cstheme="minorHAnsi"/>
        </w:rPr>
        <w:fldChar w:fldCharType="separate"/>
      </w:r>
      <w:r w:rsidRPr="00D27BCD">
        <w:rPr>
          <w:rFonts w:cstheme="minorHAnsi"/>
          <w:noProof/>
        </w:rPr>
        <w:t>(Cousin, 2006)</w:t>
      </w:r>
      <w:r w:rsidRPr="00D27BCD">
        <w:rPr>
          <w:rFonts w:cstheme="minorHAnsi"/>
        </w:rPr>
        <w:fldChar w:fldCharType="end"/>
      </w:r>
      <w:r w:rsidRPr="00D27BCD">
        <w:rPr>
          <w:rFonts w:cstheme="minorHAnsi"/>
        </w:rPr>
        <w:t xml:space="preserve"> and offers a useful way of identifying and distinguishing a discipline, subject, profession or field of study.  Land, Meyer &amp; Smith (2008) suggest they may define the boundaries of academic territories.</w:t>
      </w:r>
    </w:p>
    <w:p w:rsidR="00E178EB" w:rsidRDefault="00E178EB" w:rsidP="005D46A9">
      <w:pPr>
        <w:spacing w:line="360" w:lineRule="auto"/>
        <w:rPr>
          <w:rFonts w:eastAsia="Times New Roman" w:cstheme="minorHAnsi"/>
        </w:rPr>
      </w:pPr>
      <w:r w:rsidRPr="0013060B">
        <w:rPr>
          <w:rFonts w:eastAsia="Times New Roman" w:cstheme="minorHAnsi"/>
        </w:rPr>
        <w:t>Threshold concept theory offers a means of distilling the essence of entrepreneurship in a way that may be usefully applied in an</w:t>
      </w:r>
      <w:r w:rsidR="00563DC5">
        <w:rPr>
          <w:rFonts w:eastAsia="Times New Roman" w:cstheme="minorHAnsi"/>
        </w:rPr>
        <w:t>y</w:t>
      </w:r>
      <w:r w:rsidRPr="0013060B">
        <w:rPr>
          <w:rFonts w:eastAsia="Times New Roman" w:cstheme="minorHAnsi"/>
        </w:rPr>
        <w:t xml:space="preserve"> educational context and </w:t>
      </w:r>
      <w:r w:rsidR="00563DC5">
        <w:rPr>
          <w:rFonts w:eastAsia="Times New Roman" w:cstheme="minorHAnsi"/>
        </w:rPr>
        <w:t>threshold concepts in entrepreneurship education form the basis</w:t>
      </w:r>
      <w:r w:rsidRPr="0013060B">
        <w:rPr>
          <w:rFonts w:eastAsia="Times New Roman" w:cstheme="minorHAnsi"/>
        </w:rPr>
        <w:t xml:space="preserve"> of </w:t>
      </w:r>
      <w:r w:rsidR="00563DC5">
        <w:rPr>
          <w:rFonts w:eastAsia="Times New Roman" w:cstheme="minorHAnsi"/>
        </w:rPr>
        <w:t>my</w:t>
      </w:r>
      <w:r w:rsidRPr="0013060B">
        <w:rPr>
          <w:rFonts w:eastAsia="Times New Roman" w:cstheme="minorHAnsi"/>
        </w:rPr>
        <w:t xml:space="preserve"> research.  </w:t>
      </w:r>
    </w:p>
    <w:p w:rsidR="007B4249" w:rsidRDefault="008B305F" w:rsidP="005D46A9">
      <w:pPr>
        <w:spacing w:line="360" w:lineRule="auto"/>
        <w:rPr>
          <w:rFonts w:eastAsia="Times New Roman" w:cstheme="minorHAnsi"/>
        </w:rPr>
      </w:pPr>
      <w:r>
        <w:rPr>
          <w:rFonts w:eastAsia="Times New Roman" w:cstheme="minorHAnsi"/>
        </w:rPr>
        <w:t xml:space="preserve">I set out to identify the threshold concepts of entrepreneurship education and </w:t>
      </w:r>
      <w:r w:rsidR="007B4249">
        <w:rPr>
          <w:rFonts w:eastAsia="Times New Roman" w:cstheme="minorHAnsi"/>
        </w:rPr>
        <w:t xml:space="preserve">I am now going to move on and tell you about </w:t>
      </w:r>
      <w:r>
        <w:rPr>
          <w:rFonts w:eastAsia="Times New Roman" w:cstheme="minorHAnsi"/>
        </w:rPr>
        <w:t>how I went about doing that</w:t>
      </w:r>
      <w:r w:rsidR="007B4249">
        <w:rPr>
          <w:rFonts w:eastAsia="Times New Roman" w:cstheme="minorHAnsi"/>
        </w:rPr>
        <w:t>.</w:t>
      </w:r>
      <w:r w:rsidR="006C242C">
        <w:rPr>
          <w:rFonts w:eastAsia="Times New Roman" w:cstheme="minorHAnsi"/>
        </w:rPr>
        <w:t xml:space="preserve">  I hope that both the method and the findings will be of use and interest to you and of relevance to your own teaching, learning and research.</w:t>
      </w:r>
    </w:p>
    <w:p w:rsidR="00E178EB" w:rsidRDefault="00157BD7" w:rsidP="005D46A9">
      <w:pPr>
        <w:spacing w:line="360" w:lineRule="auto"/>
      </w:pPr>
      <w:r>
        <w:t xml:space="preserve">The </w:t>
      </w:r>
      <w:r w:rsidR="009057F6">
        <w:t>study</w:t>
      </w:r>
      <w:r>
        <w:t xml:space="preserve"> was</w:t>
      </w:r>
      <w:r w:rsidR="009057F6">
        <w:t xml:space="preserve"> design</w:t>
      </w:r>
      <w:r>
        <w:t>ed in stages using</w:t>
      </w:r>
      <w:r w:rsidR="009057F6">
        <w:t xml:space="preserve"> </w:t>
      </w:r>
      <w:r w:rsidR="006D7F46">
        <w:t xml:space="preserve">an approach called </w:t>
      </w:r>
      <w:r w:rsidR="009057F6">
        <w:t xml:space="preserve">transactional curriculum inquiry </w:t>
      </w:r>
      <w:r w:rsidR="009057F6">
        <w:fldChar w:fldCharType="begin"/>
      </w:r>
      <w:r w:rsidR="009057F6">
        <w:instrText xml:space="preserve"> ADDIN EN.CITE &lt;EndNote&gt;&lt;Cite&gt;&lt;Author&gt;Cousin&lt;/Author&gt;&lt;Year&gt;2009&lt;/Year&gt;&lt;RecNum&gt;70&lt;/RecNum&gt;&lt;IDText&gt;Researching learning in higher education&lt;/IDText&gt;&lt;DisplayText&gt;(Cousin, 2009)&lt;/DisplayText&gt;&lt;record&gt;&lt;rec-number&gt;70&lt;/rec-number&gt;&lt;foreign-keys&gt;&lt;key app="EN" db-id="t0spfze0l9rpvpewez9pz0drfztxvtwvfvf0" timestamp="1450267568"&gt;70&lt;/key&gt;&lt;/foreign-keys&gt;&lt;ref-type name="Book"&gt;6&lt;/ref-type&gt;&lt;contributors&gt;&lt;authors&gt;&lt;author&gt;Glynis Cousin&lt;/author&gt;&lt;/authors&gt;&lt;/contributors&gt;&lt;titles&gt;&lt;title&gt;Researching learning in higher education&lt;/title&gt;&lt;/titles&gt;&lt;dates&gt;&lt;year&gt;2009&lt;/year&gt;&lt;/dates&gt;&lt;pub-location&gt;New York&lt;/pub-location&gt;&lt;publisher&gt;Routledge&lt;/publisher&gt;&lt;urls&gt;&lt;/urls&gt;&lt;/record&gt;&lt;/Cite&gt;&lt;/EndNote&gt;</w:instrText>
      </w:r>
      <w:r w:rsidR="009057F6">
        <w:fldChar w:fldCharType="separate"/>
      </w:r>
      <w:r w:rsidR="009057F6">
        <w:rPr>
          <w:noProof/>
        </w:rPr>
        <w:t>(Cousin, 2009)</w:t>
      </w:r>
      <w:r w:rsidR="009057F6">
        <w:fldChar w:fldCharType="end"/>
      </w:r>
      <w:r w:rsidR="009057F6">
        <w:t xml:space="preserve"> to identify ways to potentially redesign a curriculum</w:t>
      </w:r>
      <w:r w:rsidR="00891EB0">
        <w:t>.  For each stage I am using</w:t>
      </w:r>
      <w:r w:rsidR="009057F6">
        <w:t xml:space="preserve"> different </w:t>
      </w:r>
      <w:r w:rsidR="00891EB0">
        <w:t>methods</w:t>
      </w:r>
      <w:r w:rsidR="009057F6">
        <w:t xml:space="preserve"> including a modified Delphi technique </w:t>
      </w:r>
      <w:r w:rsidR="009057F6">
        <w:fldChar w:fldCharType="begin"/>
      </w:r>
      <w:r w:rsidR="009057F6">
        <w:instrText xml:space="preserve"> ADDIN EN.CITE &lt;EndNote&gt;&lt;Cite&gt;&lt;Author&gt;Rescher&lt;/Author&gt;&lt;Year&gt;1998&lt;/Year&gt;&lt;RecNum&gt;116&lt;/RecNum&gt;&lt;IDText&gt;Predicting the future: An introduction to the theory of forecasting&lt;/IDText&gt;&lt;DisplayText&gt;(Rescher, 1998)&lt;/DisplayText&gt;&lt;record&gt;&lt;rec-number&gt;116&lt;/rec-number&gt;&lt;foreign-keys&gt;&lt;key app="EN" db-id="t0spfze0l9rpvpewez9pz0drfztxvtwvfvf0" timestamp="1464170883"&gt;116&lt;/key&gt;&lt;/foreign-keys&gt;&lt;ref-type name="Book"&gt;6&lt;/ref-type&gt;&lt;contributors&gt;&lt;authors&gt;&lt;author&gt;Rescher, Nicholas&lt;/author&gt;&lt;/authors&gt;&lt;/contributors&gt;&lt;titles&gt;&lt;title&gt;Predicting the future: An introduction to the theory of forecasting&lt;/title&gt;&lt;/titles&gt;&lt;dates&gt;&lt;year&gt;1998&lt;/year&gt;&lt;/dates&gt;&lt;publisher&gt;SUNY press&lt;/publisher&gt;&lt;isbn&gt;0791435539&lt;/isbn&gt;&lt;urls&gt;&lt;/urls&gt;&lt;/record&gt;&lt;/Cite&gt;&lt;/EndNote&gt;</w:instrText>
      </w:r>
      <w:r w:rsidR="009057F6">
        <w:fldChar w:fldCharType="separate"/>
      </w:r>
      <w:r w:rsidR="009057F6">
        <w:rPr>
          <w:noProof/>
        </w:rPr>
        <w:t>(Rescher, 1998)</w:t>
      </w:r>
      <w:r w:rsidR="009057F6">
        <w:fldChar w:fldCharType="end"/>
      </w:r>
      <w:r w:rsidR="009057F6">
        <w:t xml:space="preserve"> to identify threshold concepts. The participant samples at the various stages of the study include entrepreneurs</w:t>
      </w:r>
      <w:r>
        <w:t>, entrepreneurship educators and</w:t>
      </w:r>
      <w:r w:rsidR="009057F6">
        <w:t xml:space="preserve"> entrepreneurship students.  </w:t>
      </w:r>
    </w:p>
    <w:p w:rsidR="006B259A" w:rsidRDefault="006B259A" w:rsidP="005D46A9">
      <w:pPr>
        <w:spacing w:line="360" w:lineRule="auto"/>
        <w:rPr>
          <w:rFonts w:eastAsia="Times New Roman" w:cstheme="minorHAnsi"/>
        </w:rPr>
      </w:pPr>
      <w:r>
        <w:t>I’ll describe stage 1 in more detail</w:t>
      </w:r>
      <w:r w:rsidR="00891EB0">
        <w:t xml:space="preserve"> today</w:t>
      </w:r>
      <w:r>
        <w:t>.</w:t>
      </w:r>
      <w:r w:rsidR="00891EB0">
        <w:t xml:space="preserve">  Stage 2 is partially complete and I’ve not start stage three yet.</w:t>
      </w:r>
    </w:p>
    <w:p w:rsidR="00E178EB" w:rsidRPr="00E178EB" w:rsidRDefault="00217D38" w:rsidP="005D46A9">
      <w:pPr>
        <w:spacing w:line="360" w:lineRule="auto"/>
        <w:rPr>
          <w:rFonts w:eastAsia="Times New Roman" w:cstheme="minorHAnsi"/>
          <w:spacing w:val="2"/>
          <w:shd w:val="clear" w:color="auto" w:fill="FCFCFC"/>
        </w:rPr>
      </w:pPr>
      <w:r>
        <w:rPr>
          <w:rFonts w:eastAsia="Times New Roman" w:cstheme="minorHAnsi"/>
          <w:caps/>
          <w:spacing w:val="2"/>
          <w:shd w:val="clear" w:color="auto" w:fill="FCFCFC"/>
        </w:rPr>
        <w:lastRenderedPageBreak/>
        <w:t>A</w:t>
      </w:r>
      <w:r w:rsidR="00E178EB" w:rsidRPr="00E178EB">
        <w:rPr>
          <w:rFonts w:eastAsia="Times New Roman" w:cstheme="minorHAnsi"/>
          <w:spacing w:val="2"/>
          <w:shd w:val="clear" w:color="auto" w:fill="FCFCFC"/>
        </w:rPr>
        <w:t xml:space="preserve"> shared understanding of threshold concepts is </w:t>
      </w:r>
      <w:r>
        <w:rPr>
          <w:rFonts w:eastAsia="Times New Roman" w:cstheme="minorHAnsi"/>
          <w:spacing w:val="2"/>
          <w:shd w:val="clear" w:color="auto" w:fill="FCFCFC"/>
        </w:rPr>
        <w:t>important</w:t>
      </w:r>
      <w:r w:rsidR="00E178EB" w:rsidRPr="00E178EB">
        <w:rPr>
          <w:rFonts w:eastAsia="Times New Roman" w:cstheme="minorHAnsi"/>
          <w:spacing w:val="2"/>
          <w:shd w:val="clear" w:color="auto" w:fill="FCFCFC"/>
        </w:rPr>
        <w:t xml:space="preserve"> and a level of consensus, such as that achieved by the Delphi method, is invaluable to the identification of threshold concepts in any field or discipline </w:t>
      </w:r>
      <w:r w:rsidR="00E178EB" w:rsidRPr="00E178EB">
        <w:rPr>
          <w:rFonts w:eastAsia="Times New Roman" w:cstheme="minorHAnsi"/>
          <w:spacing w:val="2"/>
          <w:shd w:val="clear" w:color="auto" w:fill="FCFCFC"/>
        </w:rPr>
        <w:fldChar w:fldCharType="begin"/>
      </w:r>
      <w:r w:rsidR="00E178EB" w:rsidRPr="00E178EB">
        <w:rPr>
          <w:rFonts w:eastAsia="Times New Roman" w:cstheme="minorHAnsi"/>
          <w:spacing w:val="2"/>
          <w:shd w:val="clear" w:color="auto" w:fill="FCFCFC"/>
        </w:rPr>
        <w:instrText xml:space="preserve"> ADDIN EN.CITE &lt;EndNote&gt;&lt;Cite&gt;&lt;Author&gt;Barradell&lt;/Author&gt;&lt;Year&gt;2013&lt;/Year&gt;&lt;RecNum&gt;209&lt;/RecNum&gt;&lt;DisplayText&gt;(Barradell, 2013)&lt;/DisplayText&gt;&lt;record&gt;&lt;rec-number&gt;209&lt;/rec-number&gt;&lt;foreign-keys&gt;&lt;key app="EN" db-id="t0spfze0l9rpvpewez9pz0drfztxvtwvfvf0" timestamp="1485985386"&gt;209&lt;/key&gt;&lt;/foreign-keys&gt;&lt;ref-type name="Journal Article"&gt;17&lt;/ref-type&gt;&lt;contributors&gt;&lt;authors&gt;&lt;author&gt;Barradell, Sarah&lt;/author&gt;&lt;/authors&gt;&lt;/contributors&gt;&lt;titles&gt;&lt;title&gt;The identification of threshold concepts: A review of theoretical complexities and methodological challenges&lt;/title&gt;&lt;secondary-title&gt;Higher Education&lt;/secondary-title&gt;&lt;/titles&gt;&lt;periodical&gt;&lt;full-title&gt;Higher Education&lt;/full-title&gt;&lt;/periodical&gt;&lt;pages&gt;265-276&lt;/pages&gt;&lt;volume&gt;65&lt;/volume&gt;&lt;number&gt;2&lt;/number&gt;&lt;dates&gt;&lt;year&gt;2013&lt;/year&gt;&lt;/dates&gt;&lt;isbn&gt;0018-1560&lt;/isbn&gt;&lt;urls&gt;&lt;/urls&gt;&lt;/record&gt;&lt;/Cite&gt;&lt;/EndNote&gt;</w:instrText>
      </w:r>
      <w:r w:rsidR="00E178EB" w:rsidRPr="00E178EB">
        <w:rPr>
          <w:rFonts w:eastAsia="Times New Roman" w:cstheme="minorHAnsi"/>
          <w:spacing w:val="2"/>
          <w:shd w:val="clear" w:color="auto" w:fill="FCFCFC"/>
        </w:rPr>
        <w:fldChar w:fldCharType="separate"/>
      </w:r>
      <w:r w:rsidR="00E178EB" w:rsidRPr="00E178EB">
        <w:rPr>
          <w:rFonts w:eastAsia="Times New Roman" w:cstheme="minorHAnsi"/>
          <w:noProof/>
          <w:spacing w:val="2"/>
          <w:shd w:val="clear" w:color="auto" w:fill="FCFCFC"/>
        </w:rPr>
        <w:t>(Barradell, 2013)</w:t>
      </w:r>
      <w:r w:rsidR="00E178EB" w:rsidRPr="00E178EB">
        <w:rPr>
          <w:rFonts w:eastAsia="Times New Roman" w:cstheme="minorHAnsi"/>
          <w:spacing w:val="2"/>
          <w:shd w:val="clear" w:color="auto" w:fill="FCFCFC"/>
        </w:rPr>
        <w:fldChar w:fldCharType="end"/>
      </w:r>
      <w:r w:rsidR="00E178EB" w:rsidRPr="00E178EB">
        <w:rPr>
          <w:rFonts w:eastAsia="Times New Roman" w:cstheme="minorHAnsi"/>
          <w:spacing w:val="2"/>
          <w:shd w:val="clear" w:color="auto" w:fill="FCFCFC"/>
        </w:rPr>
        <w:t xml:space="preserve">.  The term “Delphi” has been extended over the years to cover a wide variety of types of group interaction </w:t>
      </w:r>
      <w:r w:rsidR="00E178EB" w:rsidRPr="00E178EB">
        <w:rPr>
          <w:rFonts w:eastAsia="Times New Roman" w:cstheme="minorHAnsi"/>
          <w:spacing w:val="2"/>
          <w:shd w:val="clear" w:color="auto" w:fill="FCFCFC"/>
        </w:rPr>
        <w:fldChar w:fldCharType="begin"/>
      </w:r>
      <w:r w:rsidR="00E178EB" w:rsidRPr="00E178EB">
        <w:rPr>
          <w:rFonts w:eastAsia="Times New Roman" w:cstheme="minorHAnsi"/>
          <w:spacing w:val="2"/>
          <w:shd w:val="clear" w:color="auto" w:fill="FCFCFC"/>
        </w:rPr>
        <w:instrText xml:space="preserve"> ADDIN EN.CITE &lt;EndNote&gt;&lt;Cite&gt;&lt;Author&gt;Linstone&lt;/Author&gt;&lt;Year&gt;1975&lt;/Year&gt;&lt;RecNum&gt;152&lt;/RecNum&gt;&lt;DisplayText&gt;(Linstone and Turoff, 1975)&lt;/DisplayText&gt;&lt;record&gt;&lt;rec-number&gt;152&lt;/rec-number&gt;&lt;foreign-keys&gt;&lt;key app="EN" db-id="t0spfze0l9rpvpewez9pz0drfztxvtwvfvf0" timestamp="1468916813"&gt;152&lt;/key&gt;&lt;/foreign-keys&gt;&lt;ref-type name="Book"&gt;6&lt;/ref-type&gt;&lt;contributors&gt;&lt;authors&gt;&lt;author&gt;Linstone, Harold A&lt;/author&gt;&lt;author&gt;Turoff, Murray&lt;/author&gt;&lt;/authors&gt;&lt;/contributors&gt;&lt;titles&gt;&lt;title&gt;The Delphi method: Techniques and applications&lt;/title&gt;&lt;/titles&gt;&lt;volume&gt;29&lt;/volume&gt;&lt;dates&gt;&lt;year&gt;1975&lt;/year&gt;&lt;/dates&gt;&lt;publisher&gt;Addison-Wesley Reading, MA&lt;/publisher&gt;&lt;urls&gt;&lt;/urls&gt;&lt;/record&gt;&lt;/Cite&gt;&lt;/EndNote&gt;</w:instrText>
      </w:r>
      <w:r w:rsidR="00E178EB" w:rsidRPr="00E178EB">
        <w:rPr>
          <w:rFonts w:eastAsia="Times New Roman" w:cstheme="minorHAnsi"/>
          <w:spacing w:val="2"/>
          <w:shd w:val="clear" w:color="auto" w:fill="FCFCFC"/>
        </w:rPr>
        <w:fldChar w:fldCharType="separate"/>
      </w:r>
      <w:r w:rsidR="00E178EB" w:rsidRPr="00E178EB">
        <w:rPr>
          <w:rFonts w:eastAsia="Times New Roman" w:cstheme="minorHAnsi"/>
          <w:noProof/>
          <w:spacing w:val="2"/>
          <w:shd w:val="clear" w:color="auto" w:fill="FCFCFC"/>
        </w:rPr>
        <w:t>(Linstone and Turoff, 1975)</w:t>
      </w:r>
      <w:r w:rsidR="00E178EB" w:rsidRPr="00E178EB">
        <w:rPr>
          <w:rFonts w:eastAsia="Times New Roman" w:cstheme="minorHAnsi"/>
          <w:spacing w:val="2"/>
          <w:shd w:val="clear" w:color="auto" w:fill="FCFCFC"/>
        </w:rPr>
        <w:fldChar w:fldCharType="end"/>
      </w:r>
      <w:r w:rsidR="00E178EB" w:rsidRPr="00E178EB">
        <w:rPr>
          <w:rFonts w:eastAsia="Times New Roman" w:cstheme="minorHAnsi"/>
          <w:spacing w:val="2"/>
          <w:shd w:val="clear" w:color="auto" w:fill="FCFCFC"/>
        </w:rPr>
        <w:t xml:space="preserve">.  Most involve a group where the goal of the exercise is information (i.e. the exercise is an inquiry), the information being sought is uncertain </w:t>
      </w:r>
      <w:r>
        <w:rPr>
          <w:rFonts w:eastAsia="Times New Roman" w:cstheme="minorHAnsi"/>
          <w:spacing w:val="2"/>
          <w:shd w:val="clear" w:color="auto" w:fill="FCFCFC"/>
        </w:rPr>
        <w:t xml:space="preserve">in </w:t>
      </w:r>
      <w:r w:rsidR="00E178EB" w:rsidRPr="00E178EB">
        <w:rPr>
          <w:rFonts w:eastAsia="Times New Roman" w:cstheme="minorHAnsi"/>
          <w:spacing w:val="2"/>
          <w:shd w:val="clear" w:color="auto" w:fill="FCFCFC"/>
        </w:rPr>
        <w:t>the minds of the group and some pre-formulated systematic procedure is followed to obtaining a group output</w:t>
      </w:r>
    </w:p>
    <w:p w:rsidR="00E178EB" w:rsidRPr="00E178EB" w:rsidRDefault="00217D38" w:rsidP="005D46A9">
      <w:pPr>
        <w:spacing w:line="360" w:lineRule="auto"/>
        <w:rPr>
          <w:rFonts w:eastAsia="Times New Roman" w:cstheme="minorHAnsi"/>
        </w:rPr>
      </w:pPr>
      <w:r>
        <w:rPr>
          <w:rFonts w:eastAsia="Times New Roman" w:cstheme="minorHAnsi"/>
        </w:rPr>
        <w:t>A Delphi study is a</w:t>
      </w:r>
      <w:r w:rsidR="00E178EB" w:rsidRPr="00E178EB">
        <w:rPr>
          <w:rFonts w:eastAsia="Times New Roman" w:cstheme="minorHAnsi"/>
        </w:rPr>
        <w:t xml:space="preserve"> way of gathering expert opinion, </w:t>
      </w:r>
      <w:r>
        <w:rPr>
          <w:rFonts w:eastAsia="Times New Roman" w:cstheme="minorHAnsi"/>
        </w:rPr>
        <w:t xml:space="preserve">it is </w:t>
      </w:r>
      <w:r w:rsidR="00E178EB" w:rsidRPr="00E178EB">
        <w:rPr>
          <w:rFonts w:eastAsia="Times New Roman" w:cstheme="minorHAnsi"/>
        </w:rPr>
        <w:t xml:space="preserve">a type of remote group interview or focus group where the participants are aware of the perspectives of each other but are not aware of which participant has which perspective.  The intention is that participants are influenced by each other’s perspectives according to the content and not the author.  Opinion is gathered over several rounds </w:t>
      </w:r>
      <w:r>
        <w:rPr>
          <w:rFonts w:eastAsia="Times New Roman" w:cstheme="minorHAnsi"/>
        </w:rPr>
        <w:t xml:space="preserve">which are </w:t>
      </w:r>
      <w:r w:rsidR="00E178EB" w:rsidRPr="00E178EB">
        <w:rPr>
          <w:rFonts w:eastAsia="Times New Roman" w:cstheme="minorHAnsi"/>
        </w:rPr>
        <w:t xml:space="preserve">interspersed with controlled feedback until the results become stable or consensus is achieved. </w:t>
      </w:r>
    </w:p>
    <w:p w:rsidR="00E178EB" w:rsidRPr="00E178EB" w:rsidRDefault="00E178EB" w:rsidP="005D46A9">
      <w:pPr>
        <w:spacing w:line="360" w:lineRule="auto"/>
        <w:rPr>
          <w:rFonts w:eastAsia="Times New Roman" w:cstheme="minorHAnsi"/>
        </w:rPr>
      </w:pPr>
      <w:r w:rsidRPr="00E178EB">
        <w:rPr>
          <w:rFonts w:eastAsia="Times New Roman" w:cstheme="minorHAnsi"/>
        </w:rPr>
        <w:t xml:space="preserve">The Delphi method typically uses one panel with a number of rounds </w:t>
      </w:r>
      <w:r w:rsidRPr="00E178EB">
        <w:rPr>
          <w:rFonts w:eastAsia="Times New Roman" w:cstheme="minorHAnsi"/>
        </w:rPr>
        <w:fldChar w:fldCharType="begin">
          <w:fldData xml:space="preserve">PEVuZE5vdGU+PENpdGU+PEF1dGhvcj5BbW9zPC9BdXRob3I+PFllYXI+MjAwODwvWWVhcj48UmVj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</w:fldData>
        </w:fldChar>
      </w:r>
      <w:r w:rsidRPr="00E178EB">
        <w:rPr>
          <w:rFonts w:eastAsia="Times New Roman" w:cstheme="minorHAnsi"/>
        </w:rPr>
        <w:instrText xml:space="preserve"> ADDIN EN.CITE </w:instrText>
      </w:r>
      <w:r w:rsidRPr="00E178EB">
        <w:rPr>
          <w:rFonts w:eastAsia="Times New Roman" w:cstheme="minorHAnsi"/>
        </w:rPr>
        <w:fldChar w:fldCharType="begin">
          <w:fldData xml:space="preserve">PEVuZE5vdGU+PENpdGU+PEF1dGhvcj5BbW9zPC9BdXRob3I+PFllYXI+MjAwODwvWWVhcj48UmVj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</w:fldData>
        </w:fldChar>
      </w:r>
      <w:r w:rsidRPr="00E178EB">
        <w:rPr>
          <w:rFonts w:eastAsia="Times New Roman" w:cstheme="minorHAnsi"/>
        </w:rPr>
        <w:instrText xml:space="preserve"> ADDIN EN.CITE.DATA </w:instrText>
      </w:r>
      <w:r w:rsidRPr="00E178EB">
        <w:rPr>
          <w:rFonts w:eastAsia="Times New Roman" w:cstheme="minorHAnsi"/>
        </w:rPr>
      </w:r>
      <w:r w:rsidRPr="00E178EB">
        <w:rPr>
          <w:rFonts w:eastAsia="Times New Roman" w:cstheme="minorHAnsi"/>
        </w:rPr>
        <w:fldChar w:fldCharType="end"/>
      </w:r>
      <w:r w:rsidRPr="00E178EB">
        <w:rPr>
          <w:rFonts w:eastAsia="Times New Roman" w:cstheme="minorHAnsi"/>
        </w:rPr>
      </w:r>
      <w:r w:rsidRPr="00E178EB">
        <w:rPr>
          <w:rFonts w:eastAsia="Times New Roman" w:cstheme="minorHAnsi"/>
        </w:rPr>
        <w:fldChar w:fldCharType="separate"/>
      </w:r>
      <w:r w:rsidRPr="00E178EB">
        <w:rPr>
          <w:rFonts w:eastAsia="Times New Roman" w:cstheme="minorHAnsi"/>
          <w:noProof/>
        </w:rPr>
        <w:t>(Amos and Pearse, 2008)</w:t>
      </w:r>
      <w:r w:rsidRPr="00E178EB">
        <w:rPr>
          <w:rFonts w:eastAsia="Times New Roman" w:cstheme="minorHAnsi"/>
        </w:rPr>
        <w:fldChar w:fldCharType="end"/>
      </w:r>
      <w:r w:rsidRPr="00E178EB">
        <w:rPr>
          <w:rFonts w:eastAsia="Times New Roman" w:cstheme="minorHAnsi"/>
        </w:rPr>
        <w:t>. The researcher alternates between discovering and interpreting the data with the aim of approaching a</w:t>
      </w:r>
      <w:r w:rsidR="00725C1A">
        <w:rPr>
          <w:rFonts w:eastAsia="Times New Roman" w:cstheme="minorHAnsi"/>
        </w:rPr>
        <w:t>n informed and sophisticated</w:t>
      </w:r>
      <w:r w:rsidRPr="00E178EB">
        <w:rPr>
          <w:rFonts w:eastAsia="Times New Roman" w:cstheme="minorHAnsi"/>
        </w:rPr>
        <w:t xml:space="preserve"> consensus of opinion </w:t>
      </w:r>
      <w:r w:rsidRPr="00E178EB">
        <w:rPr>
          <w:rFonts w:eastAsia="Times New Roman" w:cstheme="minorHAnsi"/>
        </w:rPr>
        <w:fldChar w:fldCharType="begin"/>
      </w:r>
      <w:r w:rsidRPr="00E178EB">
        <w:rPr>
          <w:rFonts w:eastAsia="Times New Roman" w:cstheme="minorHAnsi"/>
        </w:rPr>
        <w:instrText xml:space="preserve"> ADDIN EN.CITE &lt;EndNote&gt;&lt;Cite&gt;&lt;Author&gt;Guba&lt;/Author&gt;&lt;Year&gt;1994&lt;/Year&gt;&lt;RecNum&gt;6&lt;/RecNum&gt;&lt;DisplayText&gt;(Guba and Lincoln, 1994)&lt;/DisplayText&gt;&lt;record&gt;&lt;rec-number&gt;6&lt;/rec-number&gt;&lt;foreign-keys&gt;&lt;key app="EN" db-id="eex5xptw8fz5r7er22mxp9avvs9zr2ra0ste" timestamp="1484517536"&gt;6&lt;/key&gt;&lt;/foreign-keys&gt;&lt;ref-type name="Journal Article"&gt;17&lt;/ref-type&gt;&lt;contributors&gt;&lt;authors&gt;&lt;author&gt;Guba, Egon G&lt;/author&gt;&lt;author&gt;Lincoln, Yvonna S&lt;/author&gt;&lt;/authors&gt;&lt;/contributors&gt;&lt;titles&gt;&lt;title&gt;Competing paradigms in qualitative research&lt;/title&gt;&lt;secondary-title&gt;Handbook of qualitative research&lt;/secondary-title&gt;&lt;/titles&gt;&lt;periodical&gt;&lt;full-title&gt;Handbook of qualitative research&lt;/full-title&gt;&lt;/periodical&gt;&lt;pages&gt;105&lt;/pages&gt;&lt;volume&gt;2&lt;/volume&gt;&lt;number&gt;163-194&lt;/number&gt;&lt;dates&gt;&lt;year&gt;1994&lt;/year&gt;&lt;/dates&gt;&lt;urls&gt;&lt;/urls&gt;&lt;/record&gt;&lt;/Cite&gt;&lt;/EndNote&gt;</w:instrText>
      </w:r>
      <w:r w:rsidRPr="00E178EB">
        <w:rPr>
          <w:rFonts w:eastAsia="Times New Roman" w:cstheme="minorHAnsi"/>
        </w:rPr>
        <w:fldChar w:fldCharType="separate"/>
      </w:r>
      <w:r w:rsidRPr="00E178EB">
        <w:rPr>
          <w:rFonts w:eastAsia="Times New Roman" w:cstheme="minorHAnsi"/>
          <w:noProof/>
        </w:rPr>
        <w:t>(Guba and Lincoln, 1994)</w:t>
      </w:r>
      <w:r w:rsidRPr="00E178EB">
        <w:rPr>
          <w:rFonts w:eastAsia="Times New Roman" w:cstheme="minorHAnsi"/>
        </w:rPr>
        <w:fldChar w:fldCharType="end"/>
      </w:r>
      <w:r w:rsidRPr="00E178EB">
        <w:rPr>
          <w:rFonts w:eastAsia="Times New Roman" w:cstheme="minorHAnsi"/>
        </w:rPr>
        <w:t>.</w:t>
      </w:r>
    </w:p>
    <w:p w:rsidR="00E178EB" w:rsidRDefault="00E178EB" w:rsidP="005D46A9">
      <w:pPr>
        <w:spacing w:line="360" w:lineRule="auto"/>
        <w:rPr>
          <w:rFonts w:eastAsia="Times New Roman" w:cstheme="minorHAnsi"/>
        </w:rPr>
      </w:pPr>
      <w:r w:rsidRPr="00E178EB">
        <w:rPr>
          <w:rFonts w:eastAsia="Times New Roman" w:cstheme="minorHAnsi"/>
        </w:rPr>
        <w:t xml:space="preserve">The main advantage of the method is that it allows the heterogeneity of the participants to be preserved assuring greater validity of results, as the group is not open to domination by quantity or by strength of personality from any particular individual or group of individuals </w:t>
      </w:r>
      <w:r w:rsidRPr="00E178EB">
        <w:rPr>
          <w:rFonts w:eastAsia="Times New Roman" w:cstheme="minorHAnsi"/>
        </w:rPr>
        <w:fldChar w:fldCharType="begin"/>
      </w:r>
      <w:r w:rsidRPr="00E178EB">
        <w:rPr>
          <w:rFonts w:eastAsia="Times New Roman" w:cstheme="minorHAnsi"/>
        </w:rPr>
        <w:instrText xml:space="preserve"> ADDIN EN.CITE &lt;EndNote&gt;&lt;Cite&gt;&lt;Author&gt;Linstone&lt;/Author&gt;&lt;Year&gt;1975&lt;/Year&gt;&lt;RecNum&gt;152&lt;/RecNum&gt;&lt;DisplayText&gt;(Linstone and Turoff, 1975)&lt;/DisplayText&gt;&lt;record&gt;&lt;rec-number&gt;152&lt;/rec-number&gt;&lt;foreign-keys&gt;&lt;key app="EN" db-id="t0spfze0l9rpvpewez9pz0drfztxvtwvfvf0" timestamp="1468916813"&gt;152&lt;/key&gt;&lt;/foreign-keys&gt;&lt;ref-type name="Book"&gt;6&lt;/ref-type&gt;&lt;contributors&gt;&lt;authors&gt;&lt;author&gt;Linstone, Harold A&lt;/author&gt;&lt;author&gt;Turoff, Murray&lt;/author&gt;&lt;/authors&gt;&lt;/contributors&gt;&lt;titles&gt;&lt;title&gt;The Delphi method: Techniques and applications&lt;/title&gt;&lt;/titles&gt;&lt;volume&gt;29&lt;/volume&gt;&lt;dates&gt;&lt;year&gt;1975&lt;/year&gt;&lt;/dates&gt;&lt;publisher&gt;Addison-Wesley Reading, MA&lt;/publisher&gt;&lt;urls&gt;&lt;/urls&gt;&lt;/record&gt;&lt;/Cite&gt;&lt;/EndNote&gt;</w:instrText>
      </w:r>
      <w:r w:rsidRPr="00E178EB">
        <w:rPr>
          <w:rFonts w:eastAsia="Times New Roman" w:cstheme="minorHAnsi"/>
        </w:rPr>
        <w:fldChar w:fldCharType="separate"/>
      </w:r>
      <w:r w:rsidRPr="00E178EB">
        <w:rPr>
          <w:rFonts w:eastAsia="Times New Roman" w:cstheme="minorHAnsi"/>
          <w:noProof/>
        </w:rPr>
        <w:t>(Linstone and Turoff, 1975)</w:t>
      </w:r>
      <w:r w:rsidRPr="00E178EB">
        <w:rPr>
          <w:rFonts w:eastAsia="Times New Roman" w:cstheme="minorHAnsi"/>
        </w:rPr>
        <w:fldChar w:fldCharType="end"/>
      </w:r>
      <w:r w:rsidRPr="00E178EB">
        <w:rPr>
          <w:rFonts w:eastAsia="Times New Roman" w:cstheme="minorHAnsi"/>
        </w:rPr>
        <w:t>.</w:t>
      </w:r>
    </w:p>
    <w:p w:rsidR="00725C1A" w:rsidRDefault="00725C1A" w:rsidP="005D46A9">
      <w:pPr>
        <w:spacing w:line="360" w:lineRule="auto"/>
        <w:rPr>
          <w:rFonts w:eastAsia="Times New Roman" w:cstheme="minorHAnsi"/>
        </w:rPr>
      </w:pPr>
      <w:r>
        <w:rPr>
          <w:rFonts w:eastAsia="Times New Roman" w:cstheme="minorHAnsi"/>
          <w:spacing w:val="2"/>
          <w:shd w:val="clear" w:color="auto" w:fill="FCFCFC"/>
        </w:rPr>
        <w:t xml:space="preserve">This </w:t>
      </w:r>
      <w:r w:rsidR="00AE0F3F">
        <w:rPr>
          <w:rFonts w:eastAsia="Times New Roman" w:cstheme="minorHAnsi"/>
          <w:spacing w:val="2"/>
          <w:shd w:val="clear" w:color="auto" w:fill="FCFCFC"/>
        </w:rPr>
        <w:t xml:space="preserve">stage of the </w:t>
      </w:r>
      <w:r>
        <w:rPr>
          <w:rFonts w:eastAsia="Times New Roman" w:cstheme="minorHAnsi"/>
          <w:spacing w:val="2"/>
          <w:shd w:val="clear" w:color="auto" w:fill="FCFCFC"/>
        </w:rPr>
        <w:t>research used a</w:t>
      </w:r>
      <w:r w:rsidR="0086605C" w:rsidRPr="0086605C">
        <w:rPr>
          <w:rFonts w:eastAsia="Times New Roman" w:cstheme="minorHAnsi"/>
          <w:spacing w:val="2"/>
          <w:shd w:val="clear" w:color="auto" w:fill="FCFCFC"/>
        </w:rPr>
        <w:t xml:space="preserve"> three </w:t>
      </w:r>
      <w:r w:rsidR="00300E0F">
        <w:rPr>
          <w:rFonts w:eastAsia="Times New Roman" w:cstheme="minorHAnsi"/>
          <w:spacing w:val="2"/>
          <w:shd w:val="clear" w:color="auto" w:fill="FCFCFC"/>
        </w:rPr>
        <w:t>round</w:t>
      </w:r>
      <w:r w:rsidR="0086605C" w:rsidRPr="0086605C">
        <w:rPr>
          <w:rFonts w:eastAsia="Times New Roman" w:cstheme="minorHAnsi"/>
          <w:spacing w:val="2"/>
          <w:shd w:val="clear" w:color="auto" w:fill="FCFCFC"/>
        </w:rPr>
        <w:t xml:space="preserve"> Delphi-inspired method to identify and obtain expert consensus on entrepreneurship </w:t>
      </w:r>
      <w:r w:rsidR="00300E0F">
        <w:rPr>
          <w:rFonts w:eastAsia="Times New Roman" w:cstheme="minorHAnsi"/>
          <w:spacing w:val="2"/>
          <w:shd w:val="clear" w:color="auto" w:fill="FCFCFC"/>
        </w:rPr>
        <w:t>threshold concepts.  The first round</w:t>
      </w:r>
      <w:r w:rsidR="0086605C" w:rsidRPr="0086605C">
        <w:rPr>
          <w:rFonts w:eastAsia="Times New Roman" w:cstheme="minorHAnsi"/>
          <w:spacing w:val="2"/>
          <w:shd w:val="clear" w:color="auto" w:fill="FCFCFC"/>
        </w:rPr>
        <w:t xml:space="preserve"> consisted of semi-structured interviews conducted with </w:t>
      </w:r>
      <w:r w:rsidR="00C82EF5">
        <w:rPr>
          <w:rFonts w:eastAsia="Times New Roman" w:cstheme="minorHAnsi"/>
          <w:spacing w:val="2"/>
          <w:shd w:val="clear" w:color="auto" w:fill="FCFCFC"/>
        </w:rPr>
        <w:t xml:space="preserve">17 </w:t>
      </w:r>
      <w:r w:rsidR="0086605C" w:rsidRPr="0086605C">
        <w:rPr>
          <w:rFonts w:eastAsia="Times New Roman" w:cstheme="minorHAnsi"/>
          <w:spacing w:val="2"/>
          <w:shd w:val="clear" w:color="auto" w:fill="FCFCFC"/>
        </w:rPr>
        <w:t>expert entrepreneurs.</w:t>
      </w:r>
      <w:r w:rsidR="0086605C" w:rsidRPr="0086605C">
        <w:rPr>
          <w:rFonts w:eastAsia="Times New Roman" w:cstheme="minorHAnsi"/>
        </w:rPr>
        <w:t xml:space="preserve"> </w:t>
      </w:r>
    </w:p>
    <w:p w:rsidR="00090B05" w:rsidRPr="0086605C" w:rsidRDefault="00090B05" w:rsidP="00090B05">
      <w:pPr>
        <w:spacing w:line="360" w:lineRule="auto"/>
        <w:rPr>
          <w:rFonts w:eastAsia="Times New Roman" w:cstheme="minorHAnsi"/>
        </w:rPr>
      </w:pPr>
      <w:r w:rsidRPr="0086605C">
        <w:rPr>
          <w:rFonts w:eastAsia="Times New Roman" w:cstheme="minorHAnsi"/>
        </w:rPr>
        <w:t xml:space="preserve">A list of nine candidate threshold concepts together with brief descriptors was developed from the interview data </w:t>
      </w:r>
    </w:p>
    <w:p w:rsidR="00090B05" w:rsidRDefault="00090B05" w:rsidP="00090B05">
      <w:pPr>
        <w:spacing w:line="360" w:lineRule="auto"/>
        <w:rPr>
          <w:rFonts w:eastAsia="Times New Roman" w:cstheme="minorHAnsi"/>
        </w:rPr>
      </w:pPr>
      <w:r w:rsidRPr="0086605C">
        <w:rPr>
          <w:rFonts w:eastAsia="Times New Roman" w:cstheme="minorHAnsi"/>
        </w:rPr>
        <w:t xml:space="preserve">Once the candidate threshold concepts had been developed, the panel was asked to rate each candidate threshold concept (and descriptor) according to </w:t>
      </w:r>
      <w:r w:rsidRPr="0086605C">
        <w:rPr>
          <w:rFonts w:eastAsia="Times New Roman" w:cstheme="minorHAnsi"/>
          <w:i/>
        </w:rPr>
        <w:t xml:space="preserve">how important they felt it was </w:t>
      </w:r>
      <w:r>
        <w:rPr>
          <w:rFonts w:eastAsia="Times New Roman" w:cstheme="minorHAnsi"/>
          <w:i/>
        </w:rPr>
        <w:t xml:space="preserve">to thinking as an entrepreneur.  </w:t>
      </w:r>
      <w:r w:rsidRPr="0086605C">
        <w:rPr>
          <w:rFonts w:eastAsia="Times New Roman" w:cstheme="minorHAnsi"/>
        </w:rPr>
        <w:t xml:space="preserve">They were also asked to rank the candidate threshold concepts according to their importance to thinking as an entrepreneur, and also according to how much they differentiated between thinking as an entrepreneur, and not thinking as an entrepreneur.  Responses were analysed and slight modifications were made to the descriptors of two of the candidate threshold concepts as a result.  </w:t>
      </w:r>
    </w:p>
    <w:p w:rsidR="00090B05" w:rsidRDefault="00090B05" w:rsidP="00090B05">
      <w:pPr>
        <w:spacing w:line="360" w:lineRule="auto"/>
        <w:rPr>
          <w:rFonts w:eastAsia="Times New Roman" w:cstheme="minorHAnsi"/>
        </w:rPr>
      </w:pPr>
      <w:r>
        <w:rPr>
          <w:rFonts w:eastAsia="Times New Roman" w:cstheme="minorHAnsi"/>
        </w:rPr>
        <w:t xml:space="preserve">During the third and final </w:t>
      </w:r>
      <w:r w:rsidR="009C0D61">
        <w:rPr>
          <w:rFonts w:eastAsia="Times New Roman" w:cstheme="minorHAnsi"/>
        </w:rPr>
        <w:t>round</w:t>
      </w:r>
      <w:r>
        <w:rPr>
          <w:rFonts w:eastAsia="Times New Roman" w:cstheme="minorHAnsi"/>
        </w:rPr>
        <w:t xml:space="preserve"> t</w:t>
      </w:r>
      <w:r w:rsidRPr="0086605C">
        <w:rPr>
          <w:rFonts w:eastAsia="Times New Roman" w:cstheme="minorHAnsi"/>
        </w:rPr>
        <w:t xml:space="preserve">he collated perspective of the panel was shared from the second </w:t>
      </w:r>
      <w:r w:rsidR="009C0D61">
        <w:rPr>
          <w:rFonts w:eastAsia="Times New Roman" w:cstheme="minorHAnsi"/>
        </w:rPr>
        <w:t>round</w:t>
      </w:r>
      <w:r>
        <w:rPr>
          <w:rFonts w:eastAsia="Times New Roman" w:cstheme="minorHAnsi"/>
        </w:rPr>
        <w:t>,</w:t>
      </w:r>
      <w:r w:rsidRPr="0086605C">
        <w:rPr>
          <w:rFonts w:eastAsia="Times New Roman" w:cstheme="minorHAnsi"/>
        </w:rPr>
        <w:t xml:space="preserve"> </w:t>
      </w:r>
      <w:r>
        <w:rPr>
          <w:rFonts w:eastAsia="Times New Roman" w:cstheme="minorHAnsi"/>
        </w:rPr>
        <w:t>and</w:t>
      </w:r>
      <w:r w:rsidRPr="0086605C">
        <w:rPr>
          <w:rFonts w:eastAsia="Times New Roman" w:cstheme="minorHAnsi"/>
        </w:rPr>
        <w:t xml:space="preserve"> the panel were asked to indicate if they thought each candidate threshold concept was critical to thinking as an entrepreneur</w:t>
      </w:r>
      <w:r>
        <w:rPr>
          <w:rFonts w:eastAsia="Times New Roman" w:cstheme="minorHAnsi"/>
        </w:rPr>
        <w:t xml:space="preserve"> or not</w:t>
      </w:r>
      <w:r w:rsidRPr="0086605C">
        <w:rPr>
          <w:rFonts w:eastAsia="Times New Roman" w:cstheme="minorHAnsi"/>
        </w:rPr>
        <w:t xml:space="preserve">.  </w:t>
      </w:r>
      <w:r>
        <w:rPr>
          <w:rFonts w:eastAsia="Times New Roman" w:cstheme="minorHAnsi"/>
        </w:rPr>
        <w:t>C</w:t>
      </w:r>
      <w:r w:rsidRPr="0086605C">
        <w:rPr>
          <w:rFonts w:eastAsia="Times New Roman" w:cstheme="minorHAnsi"/>
        </w:rPr>
        <w:t xml:space="preserve">onsensus was defined as &gt;80% agreement. </w:t>
      </w:r>
    </w:p>
    <w:p w:rsidR="00725C1A" w:rsidRPr="0086605C" w:rsidRDefault="00725C1A" w:rsidP="00725C1A">
      <w:pPr>
        <w:spacing w:line="360" w:lineRule="auto"/>
        <w:rPr>
          <w:rFonts w:eastAsia="Times New Roman" w:cstheme="minorHAnsi"/>
        </w:rPr>
      </w:pPr>
      <w:r w:rsidRPr="0086605C">
        <w:rPr>
          <w:rFonts w:eastAsia="Times New Roman" w:cstheme="minorHAnsi"/>
        </w:rPr>
        <w:t xml:space="preserve">The criteria for the sample of expert entrepreneurs was adapted from research by Sarasvathy </w:t>
      </w:r>
      <w:r w:rsidRPr="0086605C">
        <w:rPr>
          <w:rFonts w:eastAsia="Times New Roman" w:cstheme="minorHAnsi"/>
        </w:rPr>
        <w:fldChar w:fldCharType="begin"/>
      </w:r>
      <w:r w:rsidRPr="0086605C">
        <w:rPr>
          <w:rFonts w:eastAsia="Times New Roman" w:cstheme="minorHAnsi"/>
        </w:rPr>
        <w:instrText xml:space="preserve"> ADDIN EN.CITE &lt;EndNote&gt;&lt;Cite ExcludeAuth="1"&gt;&lt;Author&gt;Sarasvathy&lt;/Author&gt;&lt;Year&gt;2008&lt;/Year&gt;&lt;RecNum&gt;72&lt;/RecNum&gt;&lt;Pages&gt;21&lt;/Pages&gt;&lt;DisplayText&gt;(2008)&lt;/DisplayText&gt;&lt;record&gt;&lt;rec-number&gt;72&lt;/rec-number&gt;&lt;foreign-keys&gt;&lt;key app="EN" db-id="t0spfze0l9rpvpewez9pz0drfztxvtwvfvf0" timestamp="1451639616"&gt;72&lt;/key&gt;&lt;/foreign-keys&gt;&lt;ref-type name="Book"&gt;6&lt;/ref-type&gt;&lt;contributors&gt;&lt;authors&gt;&lt;author&gt;Saras D. Sarasvathy&lt;/author&gt;&lt;/authors&gt;&lt;secondary-authors&gt;&lt;author&gt;Sanakaran Venkataraman&lt;/author&gt;&lt;/secondary-authors&gt;&lt;/contributors&gt;&lt;titles&gt;&lt;title&gt;Effectuation. Elements of Entrepreneurial Expertise.&lt;/title&gt;&lt;secondary-title&gt;New Horizons in Entrepreneurship&lt;/secondary-title&gt;&lt;/titles&gt;&lt;dates&gt;&lt;year&gt;2008&lt;/year&gt;&lt;/dates&gt;&lt;pub-location&gt;Cheltenham&lt;/pub-location&gt;&lt;publisher&gt;Edward Elgar Publishing Limited&lt;/publisher&gt;&lt;isbn&gt;9781843766803&lt;/isbn&gt;&lt;urls&gt;&lt;/urls&gt;&lt;/record&gt;&lt;/Cite&gt;&lt;/EndNote&gt;</w:instrText>
      </w:r>
      <w:r w:rsidRPr="0086605C">
        <w:rPr>
          <w:rFonts w:eastAsia="Times New Roman" w:cstheme="minorHAnsi"/>
        </w:rPr>
        <w:fldChar w:fldCharType="separate"/>
      </w:r>
      <w:r w:rsidRPr="0086605C">
        <w:rPr>
          <w:rFonts w:eastAsia="Times New Roman" w:cstheme="minorHAnsi"/>
          <w:noProof/>
        </w:rPr>
        <w:t>(2008)</w:t>
      </w:r>
      <w:r w:rsidRPr="0086605C">
        <w:rPr>
          <w:rFonts w:eastAsia="Times New Roman" w:cstheme="minorHAnsi"/>
        </w:rPr>
        <w:fldChar w:fldCharType="end"/>
      </w:r>
      <w:r w:rsidRPr="0086605C">
        <w:rPr>
          <w:rFonts w:eastAsia="Times New Roman" w:cstheme="minorHAnsi"/>
        </w:rPr>
        <w:t xml:space="preserve"> who defined an expert entrepreneur as “a person who, either individually or working as part of a team, had founded one or more companies, remained a full time founder/entrepreneur for 10 years or more, and participated in taking at least one company public”</w:t>
      </w:r>
      <w:r w:rsidRPr="0086605C">
        <w:rPr>
          <w:rFonts w:eastAsia="Times New Roman" w:cstheme="minorHAnsi"/>
          <w:i/>
        </w:rPr>
        <w:t>.</w:t>
      </w:r>
    </w:p>
    <w:p w:rsidR="00725C1A" w:rsidRPr="0086605C" w:rsidRDefault="00725C1A" w:rsidP="00725C1A">
      <w:pPr>
        <w:spacing w:line="360" w:lineRule="auto"/>
        <w:rPr>
          <w:rFonts w:eastAsia="Times New Roman" w:cstheme="minorHAnsi"/>
          <w:highlight w:val="yellow"/>
        </w:rPr>
      </w:pPr>
      <w:r w:rsidRPr="0086605C">
        <w:rPr>
          <w:rFonts w:eastAsia="Times New Roman" w:cstheme="minorHAnsi"/>
        </w:rPr>
        <w:lastRenderedPageBreak/>
        <w:t xml:space="preserve">Target participants were chosen who satisfied the first two criteria and whose company had reached a significant turnover (over £2m) and employed over 20 people.  </w:t>
      </w:r>
      <w:r>
        <w:rPr>
          <w:rFonts w:eastAsia="Times New Roman" w:cstheme="minorHAnsi"/>
        </w:rPr>
        <w:t>T</w:t>
      </w:r>
      <w:r w:rsidRPr="0086605C">
        <w:rPr>
          <w:rFonts w:eastAsia="Times New Roman" w:cstheme="minorHAnsi"/>
        </w:rPr>
        <w:t xml:space="preserve">he third criteria of company floatation was not applied, as the consensus of the participating expert entrepreneurs was that floatation was not necessarily the only reliable indication of business success, and was not generally regarded as the ultimate goal for every business.  The turnovers of the companies founded by the respondents ranged from £2.4m to £1.3bn and 5 had </w:t>
      </w:r>
      <w:r w:rsidR="008F6149" w:rsidRPr="0086605C">
        <w:rPr>
          <w:rFonts w:eastAsia="Times New Roman" w:cstheme="minorHAnsi"/>
        </w:rPr>
        <w:t>publicly</w:t>
      </w:r>
      <w:r w:rsidRPr="0086605C">
        <w:rPr>
          <w:rFonts w:eastAsia="Times New Roman" w:cstheme="minorHAnsi"/>
        </w:rPr>
        <w:t xml:space="preserve"> floated the companies they had founded.</w:t>
      </w:r>
    </w:p>
    <w:p w:rsidR="00725C1A" w:rsidRPr="0086605C" w:rsidRDefault="00725C1A" w:rsidP="00725C1A">
      <w:pPr>
        <w:spacing w:line="360" w:lineRule="auto"/>
        <w:rPr>
          <w:rFonts w:eastAsia="Times New Roman" w:cstheme="minorHAnsi"/>
          <w:i/>
        </w:rPr>
      </w:pPr>
      <w:r w:rsidRPr="0086605C">
        <w:rPr>
          <w:rFonts w:eastAsia="Times New Roman" w:cstheme="minorHAnsi"/>
        </w:rPr>
        <w:t>Many other people who do not comply with the criteria set out here may also be argued to be entrepreneurs, or even expert entrepreneurs, but it would be hard to argue that any individual complying with the criteria set out above was not an expert entrepreneur.</w:t>
      </w:r>
    </w:p>
    <w:p w:rsidR="003073D5" w:rsidRPr="003073D5" w:rsidRDefault="003073D5" w:rsidP="005D46A9">
      <w:pPr>
        <w:spacing w:line="360" w:lineRule="auto"/>
        <w:rPr>
          <w:rFonts w:eastAsia="Times New Roman" w:cstheme="minorHAnsi"/>
          <w:u w:val="single"/>
        </w:rPr>
      </w:pPr>
      <w:r w:rsidRPr="003073D5">
        <w:rPr>
          <w:rFonts w:eastAsia="Times New Roman" w:cstheme="minorHAnsi"/>
          <w:u w:val="single"/>
        </w:rPr>
        <w:t>What were my findings?</w:t>
      </w:r>
    </w:p>
    <w:p w:rsidR="003073D5" w:rsidRDefault="003073D5" w:rsidP="005D46A9">
      <w:pPr>
        <w:spacing w:line="360" w:lineRule="auto"/>
        <w:rPr>
          <w:rFonts w:eastAsia="Times New Roman" w:cstheme="minorHAnsi"/>
        </w:rPr>
      </w:pPr>
      <w:r w:rsidRPr="003073D5">
        <w:rPr>
          <w:rFonts w:eastAsia="Times New Roman" w:cstheme="minorHAnsi"/>
        </w:rPr>
        <w:t>An initial set of nine candidate threshold concepts were developed</w:t>
      </w:r>
      <w:r w:rsidR="0050014A">
        <w:rPr>
          <w:rFonts w:eastAsia="Times New Roman" w:cstheme="minorHAnsi"/>
        </w:rPr>
        <w:t xml:space="preserve"> and five of these survived the Delphi process and were deemed to be critical to thinking as an entrepreneur.  </w:t>
      </w:r>
      <w:r w:rsidRPr="003073D5">
        <w:rPr>
          <w:rFonts w:eastAsia="Times New Roman" w:cstheme="minorHAnsi"/>
        </w:rPr>
        <w:t xml:space="preserve">These were Self-Efficacy, Opportunity, Risk, Focus, and Impact.  </w:t>
      </w:r>
      <w:r w:rsidR="0050014A">
        <w:rPr>
          <w:rFonts w:eastAsia="Times New Roman" w:cstheme="minorHAnsi"/>
        </w:rPr>
        <w:t>I’ll describe each of them in more detail now.</w:t>
      </w:r>
    </w:p>
    <w:p w:rsidR="003073D5" w:rsidRPr="003073D5" w:rsidRDefault="003073D5" w:rsidP="005D46A9">
      <w:pPr>
        <w:spacing w:line="360" w:lineRule="auto"/>
        <w:rPr>
          <w:rFonts w:eastAsia="Times New Roman" w:cstheme="minorHAnsi"/>
        </w:rPr>
      </w:pPr>
      <w:r w:rsidRPr="003073D5">
        <w:rPr>
          <w:rFonts w:eastAsia="Times New Roman" w:cstheme="minorHAnsi"/>
        </w:rPr>
        <w:t>The threshold concept of Self-efficacy is about being attracted to challenges and thinking “I can do this” whilst being highly self-aware, self-controlled and conscious of one’s own strengths and weaknesses.  Mistakes are regarded as an important way of learning, and par for the course.</w:t>
      </w:r>
      <w:r w:rsidR="00DC2A83">
        <w:rPr>
          <w:rFonts w:eastAsia="Times New Roman" w:cstheme="minorHAnsi"/>
        </w:rPr>
        <w:t xml:space="preserve">  </w:t>
      </w:r>
      <w:r w:rsidRPr="003073D5">
        <w:rPr>
          <w:rFonts w:eastAsia="Times New Roman" w:cstheme="minorHAnsi"/>
        </w:rPr>
        <w:t>Self-efficacy is also concerned with self-confidence, almost to the point of arrogance and a level of self-knowledge that is deep enough to acknowledge important limitations, but not so deep as to inhibit risk taking.</w:t>
      </w:r>
    </w:p>
    <w:p w:rsidR="000E3EA8" w:rsidRPr="000E3EA8" w:rsidRDefault="003073D5" w:rsidP="00DC2A83">
      <w:pPr>
        <w:spacing w:line="360" w:lineRule="auto"/>
        <w:rPr>
          <w:rFonts w:eastAsia="Times New Roman" w:cstheme="minorHAnsi"/>
          <w:u w:val="single"/>
        </w:rPr>
      </w:pPr>
      <w:r w:rsidRPr="003073D5">
        <w:rPr>
          <w:rFonts w:eastAsia="Times New Roman" w:cstheme="minorHAnsi"/>
        </w:rPr>
        <w:t xml:space="preserve">The threshold concept of Opportunity is about seeing commercial potential where others do not.  </w:t>
      </w:r>
      <w:r w:rsidR="00DC2A83">
        <w:rPr>
          <w:rFonts w:eastAsia="Times New Roman" w:cstheme="minorHAnsi"/>
        </w:rPr>
        <w:t xml:space="preserve"> </w:t>
      </w:r>
      <w:r w:rsidRPr="003073D5">
        <w:rPr>
          <w:rFonts w:eastAsia="Times New Roman" w:cstheme="minorHAnsi"/>
        </w:rPr>
        <w:t xml:space="preserve">Is also involves a </w:t>
      </w:r>
    </w:p>
    <w:p w:rsidR="003073D5" w:rsidRPr="003073D5" w:rsidRDefault="003073D5" w:rsidP="00DC2A83">
      <w:pPr>
        <w:spacing w:line="360" w:lineRule="auto"/>
        <w:rPr>
          <w:rFonts w:eastAsia="Times New Roman" w:cstheme="minorHAnsi"/>
        </w:rPr>
      </w:pPr>
      <w:r w:rsidRPr="003073D5">
        <w:rPr>
          <w:rFonts w:eastAsia="Times New Roman" w:cstheme="minorHAnsi"/>
        </w:rPr>
        <w:t>The threshold concept of Risk is about understanding risk as an inherent part of pursuing any potential opportunity, and something not to be avoided but perhaps even sought out.  Risk also involves being discerning regarding potential opportunities, but also having faith in your own decisions, trusting your gut and not needing to have all the detail,</w:t>
      </w:r>
    </w:p>
    <w:p w:rsidR="003073D5" w:rsidRDefault="003073D5" w:rsidP="005D46A9">
      <w:pPr>
        <w:spacing w:line="360" w:lineRule="auto"/>
        <w:rPr>
          <w:rFonts w:eastAsia="Times New Roman" w:cstheme="minorHAnsi"/>
        </w:rPr>
      </w:pPr>
      <w:r w:rsidRPr="003073D5">
        <w:rPr>
          <w:rFonts w:eastAsia="Times New Roman" w:cstheme="minorHAnsi"/>
        </w:rPr>
        <w:t xml:space="preserve">The threshold concept of Focus is about making choices and perhaps turning away from other attractive </w:t>
      </w:r>
      <w:r w:rsidR="00044A18">
        <w:rPr>
          <w:rFonts w:eastAsia="Times New Roman" w:cstheme="minorHAnsi"/>
        </w:rPr>
        <w:t>opportunities.</w:t>
      </w:r>
      <w:r w:rsidR="00DC2A83">
        <w:rPr>
          <w:rFonts w:eastAsia="Times New Roman" w:cstheme="minorHAnsi"/>
        </w:rPr>
        <w:t xml:space="preserve">  </w:t>
      </w:r>
      <w:r w:rsidRPr="003073D5">
        <w:rPr>
          <w:rFonts w:eastAsia="Times New Roman" w:cstheme="minorHAnsi"/>
        </w:rPr>
        <w:t xml:space="preserve">In the context of Focus, it is important to have a clear vision and passionately, and perhaps stubbornly, drive towards it. </w:t>
      </w:r>
      <w:r w:rsidR="00DC2A83">
        <w:rPr>
          <w:rFonts w:eastAsia="Times New Roman" w:cstheme="minorHAnsi"/>
        </w:rPr>
        <w:t xml:space="preserve">  </w:t>
      </w:r>
      <w:r w:rsidRPr="003073D5">
        <w:rPr>
          <w:rFonts w:eastAsia="Times New Roman" w:cstheme="minorHAnsi"/>
        </w:rPr>
        <w:t>Effective prioritisation is also an important component of Focus, as well as the ability to quickly see the big picture</w:t>
      </w:r>
      <w:r w:rsidR="005377B5">
        <w:rPr>
          <w:rFonts w:eastAsia="Times New Roman" w:cstheme="minorHAnsi"/>
        </w:rPr>
        <w:t>.</w:t>
      </w:r>
      <w:r w:rsidR="00DC2A83">
        <w:rPr>
          <w:rFonts w:eastAsia="Times New Roman" w:cstheme="minorHAnsi"/>
        </w:rPr>
        <w:t xml:space="preserve">  </w:t>
      </w:r>
      <w:r w:rsidRPr="003073D5">
        <w:rPr>
          <w:rFonts w:eastAsia="Times New Roman" w:cstheme="minorHAnsi"/>
        </w:rPr>
        <w:t>The final aspect of Focus is its all absorbing nature.</w:t>
      </w:r>
    </w:p>
    <w:p w:rsidR="003073D5" w:rsidRPr="003073D5" w:rsidRDefault="003073D5" w:rsidP="005D46A9">
      <w:pPr>
        <w:spacing w:line="360" w:lineRule="auto"/>
        <w:rPr>
          <w:rFonts w:eastAsia="Times New Roman" w:cstheme="minorHAnsi"/>
        </w:rPr>
      </w:pPr>
      <w:r w:rsidRPr="003073D5">
        <w:rPr>
          <w:rFonts w:eastAsia="Times New Roman" w:cstheme="minorHAnsi"/>
        </w:rPr>
        <w:t xml:space="preserve">Finally, the threshold concept of Impact is about making things happen and taking action.  </w:t>
      </w:r>
    </w:p>
    <w:p w:rsidR="00EB4D25" w:rsidRDefault="00226A21" w:rsidP="005D46A9">
      <w:pPr>
        <w:widowControl w:val="0"/>
        <w:autoSpaceDE w:val="0"/>
        <w:autoSpaceDN w:val="0"/>
        <w:adjustRightInd w:val="0"/>
        <w:spacing w:after="0" w:line="360" w:lineRule="auto"/>
        <w:rPr>
          <w:rFonts w:eastAsia="Times New Roman" w:cstheme="minorHAnsi"/>
        </w:rPr>
      </w:pPr>
      <w:r>
        <w:rPr>
          <w:rFonts w:eastAsia="Times New Roman" w:cstheme="minorHAnsi"/>
        </w:rPr>
        <w:t xml:space="preserve">This final candidate threshold concept </w:t>
      </w:r>
      <w:r w:rsidR="00B143DE">
        <w:rPr>
          <w:rFonts w:eastAsia="Times New Roman" w:cstheme="minorHAnsi"/>
        </w:rPr>
        <w:t xml:space="preserve">of impact </w:t>
      </w:r>
      <w:r>
        <w:rPr>
          <w:rFonts w:eastAsia="Times New Roman" w:cstheme="minorHAnsi"/>
        </w:rPr>
        <w:t>is beautifully illustrated in the following video clip</w:t>
      </w:r>
      <w:r w:rsidR="00CC08A3">
        <w:rPr>
          <w:rFonts w:eastAsia="Times New Roman" w:cstheme="minorHAnsi"/>
        </w:rPr>
        <w:t xml:space="preserve"> and I think sums up a great deal about how hard it is to act when creating a new venture</w:t>
      </w:r>
      <w:r>
        <w:rPr>
          <w:rFonts w:eastAsia="Times New Roman" w:cstheme="minorHAnsi"/>
        </w:rPr>
        <w:t>.</w:t>
      </w:r>
      <w:r w:rsidR="000A0ED8">
        <w:rPr>
          <w:rFonts w:eastAsia="Times New Roman" w:cstheme="minorHAnsi"/>
        </w:rPr>
        <w:t xml:space="preserve"> </w:t>
      </w:r>
      <w:r w:rsidR="00DC2A83">
        <w:rPr>
          <w:rFonts w:eastAsia="Times New Roman" w:cstheme="minorHAnsi"/>
        </w:rPr>
        <w:t xml:space="preserve"> </w:t>
      </w:r>
      <w:r w:rsidR="00EB4D25">
        <w:rPr>
          <w:rFonts w:eastAsia="Times New Roman" w:cstheme="minorHAnsi"/>
        </w:rPr>
        <w:t>Researchers approached individuals who ha</w:t>
      </w:r>
      <w:r w:rsidR="00B143DE">
        <w:rPr>
          <w:rFonts w:eastAsia="Times New Roman" w:cstheme="minorHAnsi"/>
        </w:rPr>
        <w:t>d</w:t>
      </w:r>
      <w:r w:rsidR="00EB4D25">
        <w:rPr>
          <w:rFonts w:eastAsia="Times New Roman" w:cstheme="minorHAnsi"/>
        </w:rPr>
        <w:t xml:space="preserve"> never jumped from a high diving board</w:t>
      </w:r>
      <w:r w:rsidR="00B143DE">
        <w:rPr>
          <w:rFonts w:eastAsia="Times New Roman" w:cstheme="minorHAnsi"/>
        </w:rPr>
        <w:t xml:space="preserve"> – 10 meters high</w:t>
      </w:r>
      <w:r w:rsidR="00EB4D25">
        <w:rPr>
          <w:rFonts w:eastAsia="Times New Roman" w:cstheme="minorHAnsi"/>
        </w:rPr>
        <w:t>, and offered them some money to do so.  They made a film of the people attempting the jump – this is a short 2m preview of the full film.</w:t>
      </w:r>
    </w:p>
    <w:p w:rsidR="00EB4D25" w:rsidRDefault="00DC2A83" w:rsidP="00DC2A83">
      <w:pPr>
        <w:widowControl w:val="0"/>
        <w:autoSpaceDE w:val="0"/>
        <w:autoSpaceDN w:val="0"/>
        <w:adjustRightInd w:val="0"/>
        <w:spacing w:after="0" w:line="360" w:lineRule="auto"/>
        <w:jc w:val="center"/>
        <w:rPr>
          <w:rFonts w:eastAsia="Times New Roman" w:cstheme="minorHAnsi"/>
        </w:rPr>
      </w:pPr>
      <w:r>
        <w:rPr>
          <w:rFonts w:eastAsia="Times New Roman" w:cstheme="minorHAnsi"/>
          <w:noProof/>
        </w:rPr>
        <w:lastRenderedPageBreak/>
        <w:drawing>
          <wp:inline distT="0" distB="0" distL="0" distR="0">
            <wp:extent cx="3114806" cy="2336105"/>
            <wp:effectExtent l="0" t="0" r="0" b="7620"/>
            <wp:docPr id="26" name="Video 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ideo 26">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dDub1BWS07g&quot; frameborder=&quot;0&quot; type=&quot;text/html&quot; width=&quot;816&quot; height=&quot;480&quot; /&gt;" h="480" w="816"/>
                        </a:ext>
                      </a:extLst>
                    </a:blip>
                    <a:stretch>
                      <a:fillRect/>
                    </a:stretch>
                  </pic:blipFill>
                  <pic:spPr>
                    <a:xfrm>
                      <a:off x="0" y="0"/>
                      <a:ext cx="3128840" cy="2346631"/>
                    </a:xfrm>
                    <a:prstGeom prst="rect">
                      <a:avLst/>
                    </a:prstGeom>
                  </pic:spPr>
                </pic:pic>
              </a:graphicData>
            </a:graphic>
          </wp:inline>
        </w:drawing>
      </w:r>
    </w:p>
    <w:p w:rsidR="00CC08A3" w:rsidRDefault="00DC2A83" w:rsidP="005D46A9">
      <w:pPr>
        <w:widowControl w:val="0"/>
        <w:autoSpaceDE w:val="0"/>
        <w:autoSpaceDN w:val="0"/>
        <w:adjustRightInd w:val="0"/>
        <w:spacing w:after="0" w:line="360" w:lineRule="auto"/>
        <w:rPr>
          <w:rFonts w:eastAsia="Times New Roman" w:cstheme="minorHAnsi"/>
        </w:rPr>
      </w:pPr>
      <w:hyperlink r:id="rId8" w:history="1">
        <w:r w:rsidR="00CC08A3" w:rsidRPr="0003181E">
          <w:rPr>
            <w:rStyle w:val="Hyperlink"/>
            <w:rFonts w:eastAsia="Times New Roman" w:cstheme="minorHAnsi"/>
          </w:rPr>
          <w:t>https://youtu.be/2byzvkF7J60</w:t>
        </w:r>
      </w:hyperlink>
    </w:p>
    <w:p w:rsidR="00CC08A3" w:rsidRDefault="00CC08A3" w:rsidP="005D46A9">
      <w:pPr>
        <w:widowControl w:val="0"/>
        <w:autoSpaceDE w:val="0"/>
        <w:autoSpaceDN w:val="0"/>
        <w:adjustRightInd w:val="0"/>
        <w:spacing w:after="0" w:line="360" w:lineRule="auto"/>
        <w:rPr>
          <w:rFonts w:eastAsia="Times New Roman" w:cstheme="minorHAnsi"/>
        </w:rPr>
      </w:pPr>
    </w:p>
    <w:p w:rsidR="00D24634" w:rsidRDefault="003073D5" w:rsidP="005D46A9">
      <w:pPr>
        <w:widowControl w:val="0"/>
        <w:autoSpaceDE w:val="0"/>
        <w:autoSpaceDN w:val="0"/>
        <w:adjustRightInd w:val="0"/>
        <w:spacing w:after="0" w:line="360" w:lineRule="auto"/>
        <w:rPr>
          <w:rFonts w:eastAsia="Times New Roman" w:cstheme="minorHAnsi"/>
        </w:rPr>
      </w:pPr>
      <w:r w:rsidRPr="003073D5">
        <w:rPr>
          <w:rFonts w:eastAsia="Times New Roman" w:cstheme="minorHAnsi"/>
        </w:rPr>
        <w:t>To summarise</w:t>
      </w:r>
      <w:r w:rsidR="00944134">
        <w:rPr>
          <w:rFonts w:eastAsia="Times New Roman" w:cstheme="minorHAnsi"/>
        </w:rPr>
        <w:t xml:space="preserve"> my findings from this the first stage of my study;</w:t>
      </w:r>
      <w:r w:rsidRPr="003073D5">
        <w:rPr>
          <w:rFonts w:eastAsia="Times New Roman" w:cstheme="minorHAnsi"/>
        </w:rPr>
        <w:t xml:space="preserve"> when an individual has understood the threshold concepts of Self-efficacy, Opportunity</w:t>
      </w:r>
      <w:r w:rsidR="004C3D07">
        <w:rPr>
          <w:rFonts w:eastAsia="Times New Roman" w:cstheme="minorHAnsi"/>
        </w:rPr>
        <w:t>, Risk, Focus</w:t>
      </w:r>
      <w:r w:rsidRPr="003073D5">
        <w:rPr>
          <w:rFonts w:eastAsia="Times New Roman" w:cstheme="minorHAnsi"/>
        </w:rPr>
        <w:t xml:space="preserve"> and Impact, </w:t>
      </w:r>
      <w:r w:rsidR="000A0ED8">
        <w:rPr>
          <w:rFonts w:eastAsia="Times New Roman" w:cstheme="minorHAnsi"/>
        </w:rPr>
        <w:t>I think they might be closer</w:t>
      </w:r>
      <w:r w:rsidRPr="003073D5">
        <w:rPr>
          <w:rFonts w:eastAsia="Times New Roman" w:cstheme="minorHAnsi"/>
        </w:rPr>
        <w:t xml:space="preserve"> to think</w:t>
      </w:r>
      <w:r w:rsidR="000A0ED8">
        <w:rPr>
          <w:rFonts w:eastAsia="Times New Roman" w:cstheme="minorHAnsi"/>
        </w:rPr>
        <w:t>ing</w:t>
      </w:r>
      <w:r w:rsidRPr="003073D5">
        <w:rPr>
          <w:rFonts w:eastAsia="Times New Roman" w:cstheme="minorHAnsi"/>
        </w:rPr>
        <w:t xml:space="preserve"> </w:t>
      </w:r>
      <w:r w:rsidR="00D24634">
        <w:rPr>
          <w:rFonts w:eastAsia="Times New Roman" w:cstheme="minorHAnsi"/>
        </w:rPr>
        <w:t>as</w:t>
      </w:r>
      <w:r w:rsidRPr="003073D5">
        <w:rPr>
          <w:rFonts w:eastAsia="Times New Roman" w:cstheme="minorHAnsi"/>
        </w:rPr>
        <w:t xml:space="preserve"> an entrepreneur.</w:t>
      </w:r>
      <w:r w:rsidR="000A0ED8">
        <w:rPr>
          <w:rFonts w:eastAsia="Times New Roman" w:cstheme="minorHAnsi"/>
        </w:rPr>
        <w:t xml:space="preserve">  </w:t>
      </w:r>
    </w:p>
    <w:p w:rsidR="000A0ED8" w:rsidRDefault="000A0ED8" w:rsidP="005D46A9">
      <w:pPr>
        <w:widowControl w:val="0"/>
        <w:autoSpaceDE w:val="0"/>
        <w:autoSpaceDN w:val="0"/>
        <w:adjustRightInd w:val="0"/>
        <w:spacing w:after="0" w:line="360" w:lineRule="auto"/>
        <w:rPr>
          <w:rFonts w:eastAsia="Times New Roman" w:cstheme="minorHAnsi"/>
        </w:rPr>
      </w:pPr>
      <w:r>
        <w:rPr>
          <w:rFonts w:eastAsia="Times New Roman" w:cstheme="minorHAnsi"/>
        </w:rPr>
        <w:t xml:space="preserve">To enable </w:t>
      </w:r>
      <w:r w:rsidR="00D24634">
        <w:rPr>
          <w:rFonts w:eastAsia="Times New Roman" w:cstheme="minorHAnsi"/>
        </w:rPr>
        <w:t xml:space="preserve">as full an </w:t>
      </w:r>
      <w:r>
        <w:rPr>
          <w:rFonts w:eastAsia="Times New Roman" w:cstheme="minorHAnsi"/>
        </w:rPr>
        <w:t>understanding of entrepreneurial thinking</w:t>
      </w:r>
      <w:r w:rsidR="00D24634">
        <w:rPr>
          <w:rFonts w:eastAsia="Times New Roman" w:cstheme="minorHAnsi"/>
        </w:rPr>
        <w:t xml:space="preserve"> as possible</w:t>
      </w:r>
      <w:r>
        <w:rPr>
          <w:rFonts w:eastAsia="Times New Roman" w:cstheme="minorHAnsi"/>
        </w:rPr>
        <w:t>, we need students to learn about, through and for entrepreneurship</w:t>
      </w:r>
      <w:r w:rsidR="00D24634">
        <w:rPr>
          <w:rFonts w:eastAsia="Times New Roman" w:cstheme="minorHAnsi"/>
        </w:rPr>
        <w:t xml:space="preserve"> in a higher educational context</w:t>
      </w:r>
      <w:r>
        <w:rPr>
          <w:rFonts w:eastAsia="Times New Roman" w:cstheme="minorHAnsi"/>
        </w:rPr>
        <w:t>.</w:t>
      </w:r>
    </w:p>
    <w:p w:rsidR="000A0ED8" w:rsidRDefault="00DC2A83" w:rsidP="005D46A9">
      <w:pPr>
        <w:widowControl w:val="0"/>
        <w:autoSpaceDE w:val="0"/>
        <w:autoSpaceDN w:val="0"/>
        <w:adjustRightInd w:val="0"/>
        <w:spacing w:after="0" w:line="360" w:lineRule="auto"/>
        <w:rPr>
          <w:rFonts w:eastAsia="Times New Roman" w:cstheme="minorHAnsi"/>
        </w:rPr>
      </w:pPr>
      <w:r>
        <w:rPr>
          <w:rFonts w:eastAsia="Times New Roman" w:cstheme="minorHAnsi"/>
          <w:noProof/>
        </w:rPr>
        <w:drawing>
          <wp:anchor distT="0" distB="0" distL="114300" distR="114300" simplePos="0" relativeHeight="251669504" behindDoc="0" locked="0" layoutInCell="1" allowOverlap="1" wp14:anchorId="148A3127">
            <wp:simplePos x="0" y="0"/>
            <wp:positionH relativeFrom="column">
              <wp:posOffset>2088</wp:posOffset>
            </wp:positionH>
            <wp:positionV relativeFrom="paragraph">
              <wp:posOffset>244</wp:posOffset>
            </wp:positionV>
            <wp:extent cx="1898948" cy="1763543"/>
            <wp:effectExtent l="0" t="0" r="6350" b="82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948" cy="1763543"/>
                    </a:xfrm>
                    <a:prstGeom prst="rect">
                      <a:avLst/>
                    </a:prstGeom>
                    <a:noFill/>
                  </pic:spPr>
                </pic:pic>
              </a:graphicData>
            </a:graphic>
          </wp:anchor>
        </w:drawing>
      </w:r>
    </w:p>
    <w:p w:rsidR="003073D5" w:rsidRDefault="003073D5" w:rsidP="005D46A9">
      <w:pPr>
        <w:widowControl w:val="0"/>
        <w:autoSpaceDE w:val="0"/>
        <w:autoSpaceDN w:val="0"/>
        <w:adjustRightInd w:val="0"/>
        <w:spacing w:after="0" w:line="360" w:lineRule="auto"/>
        <w:rPr>
          <w:rFonts w:eastAsia="Times New Roman" w:cstheme="minorHAnsi"/>
        </w:rPr>
      </w:pPr>
      <w:r>
        <w:rPr>
          <w:rFonts w:eastAsia="Times New Roman" w:cstheme="minorHAnsi"/>
        </w:rPr>
        <w:t xml:space="preserve">I propose that the purpose of </w:t>
      </w:r>
      <w:r w:rsidR="000A0ED8">
        <w:rPr>
          <w:rFonts w:eastAsia="Times New Roman" w:cstheme="minorHAnsi"/>
        </w:rPr>
        <w:t xml:space="preserve">all approaches to </w:t>
      </w:r>
      <w:r>
        <w:rPr>
          <w:rFonts w:eastAsia="Times New Roman" w:cstheme="minorHAnsi"/>
        </w:rPr>
        <w:t xml:space="preserve">Entrepreneurship Education is likely to be </w:t>
      </w:r>
      <w:r w:rsidR="000A0ED8">
        <w:rPr>
          <w:rFonts w:eastAsia="Times New Roman" w:cstheme="minorHAnsi"/>
        </w:rPr>
        <w:t xml:space="preserve">at least partly </w:t>
      </w:r>
      <w:r>
        <w:rPr>
          <w:rFonts w:eastAsia="Times New Roman" w:cstheme="minorHAnsi"/>
        </w:rPr>
        <w:t>about the development of an understanding of these threshold concepts, and by measuring how well students understand these concepts at a deep level, we will start to get a clearer picture of the effectiveness of our entrepreneurship education interventions.</w:t>
      </w:r>
    </w:p>
    <w:p w:rsidR="00DF5C40" w:rsidRDefault="00DF5C40" w:rsidP="005D46A9">
      <w:pPr>
        <w:widowControl w:val="0"/>
        <w:autoSpaceDE w:val="0"/>
        <w:autoSpaceDN w:val="0"/>
        <w:adjustRightInd w:val="0"/>
        <w:spacing w:after="0" w:line="360" w:lineRule="auto"/>
        <w:rPr>
          <w:rFonts w:eastAsia="Times New Roman" w:cstheme="minorHAnsi"/>
        </w:rPr>
      </w:pPr>
    </w:p>
    <w:p w:rsidR="00DF5C40" w:rsidRDefault="003073D5" w:rsidP="005D46A9">
      <w:pPr>
        <w:widowControl w:val="0"/>
        <w:autoSpaceDE w:val="0"/>
        <w:autoSpaceDN w:val="0"/>
        <w:adjustRightInd w:val="0"/>
        <w:spacing w:after="0" w:line="360" w:lineRule="auto"/>
        <w:rPr>
          <w:rFonts w:eastAsia="Times New Roman" w:cstheme="minorHAnsi"/>
        </w:rPr>
      </w:pPr>
      <w:r>
        <w:rPr>
          <w:rFonts w:eastAsia="Times New Roman" w:cstheme="minorHAnsi"/>
        </w:rPr>
        <w:t xml:space="preserve">The next stage of </w:t>
      </w:r>
      <w:r w:rsidR="000A0ED8">
        <w:rPr>
          <w:rFonts w:eastAsia="Times New Roman" w:cstheme="minorHAnsi"/>
        </w:rPr>
        <w:t>the</w:t>
      </w:r>
      <w:r>
        <w:rPr>
          <w:rFonts w:eastAsia="Times New Roman" w:cstheme="minorHAnsi"/>
        </w:rPr>
        <w:t xml:space="preserve"> research has been to ask entrepreneurship educators what their thoughts are on the concepts fundamental to thinking as an entrepreneur</w:t>
      </w:r>
      <w:r w:rsidR="000A0ED8">
        <w:rPr>
          <w:rFonts w:eastAsia="Times New Roman" w:cstheme="minorHAnsi"/>
        </w:rPr>
        <w:t xml:space="preserve">.  </w:t>
      </w:r>
    </w:p>
    <w:p w:rsidR="000A0ED8" w:rsidRDefault="000A0ED8" w:rsidP="005D46A9">
      <w:pPr>
        <w:widowControl w:val="0"/>
        <w:autoSpaceDE w:val="0"/>
        <w:autoSpaceDN w:val="0"/>
        <w:adjustRightInd w:val="0"/>
        <w:spacing w:after="0" w:line="360" w:lineRule="auto"/>
        <w:rPr>
          <w:rFonts w:eastAsia="Times New Roman" w:cstheme="minorHAnsi"/>
        </w:rPr>
      </w:pPr>
      <w:r>
        <w:rPr>
          <w:rFonts w:eastAsia="Times New Roman" w:cstheme="minorHAnsi"/>
        </w:rPr>
        <w:t>I’m asking them:</w:t>
      </w:r>
    </w:p>
    <w:tbl>
      <w:tblPr>
        <w:tblStyle w:val="TableGrid"/>
        <w:tblW w:w="4950" w:type="pct"/>
        <w:tblLook w:val="04A0" w:firstRow="1" w:lastRow="0" w:firstColumn="1" w:lastColumn="0" w:noHBand="0" w:noVBand="1"/>
      </w:tblPr>
      <w:tblGrid>
        <w:gridCol w:w="10351"/>
      </w:tblGrid>
      <w:tr w:rsidR="000A0ED8" w:rsidRPr="000A0ED8" w:rsidTr="00F956D8">
        <w:tc>
          <w:tcPr>
            <w:tcW w:w="5000" w:type="pct"/>
          </w:tcPr>
          <w:p w:rsidR="000A0ED8" w:rsidRPr="000A0ED8" w:rsidRDefault="000A0ED8" w:rsidP="000A0ED8">
            <w:pPr>
              <w:numPr>
                <w:ilvl w:val="0"/>
                <w:numId w:val="9"/>
              </w:numPr>
              <w:contextualSpacing/>
              <w:rPr>
                <w:rFonts w:ascii="Gill Sans MT" w:eastAsiaTheme="majorEastAsia" w:hAnsi="Gill Sans MT" w:cs="Times New Roman"/>
              </w:rPr>
            </w:pPr>
            <w:r w:rsidRPr="000A0ED8">
              <w:rPr>
                <w:rFonts w:ascii="Gill Sans MT" w:eastAsiaTheme="majorEastAsia" w:hAnsi="Gill Sans MT" w:cs="Times New Roman"/>
              </w:rPr>
              <w:t>What is your favourite definition of entrepreneurship?</w:t>
            </w:r>
          </w:p>
          <w:p w:rsidR="000A0ED8" w:rsidRPr="000A0ED8" w:rsidRDefault="000A0ED8" w:rsidP="000A0ED8">
            <w:pPr>
              <w:rPr>
                <w:rFonts w:ascii="Gill Sans MT" w:eastAsiaTheme="majorEastAsia" w:hAnsi="Gill Sans MT" w:cs="Times New Roman"/>
              </w:rPr>
            </w:pPr>
          </w:p>
        </w:tc>
      </w:tr>
      <w:tr w:rsidR="000A0ED8" w:rsidRPr="000A0ED8" w:rsidTr="00F956D8">
        <w:tc>
          <w:tcPr>
            <w:tcW w:w="5000" w:type="pct"/>
          </w:tcPr>
          <w:p w:rsidR="000A0ED8" w:rsidRPr="000A0ED8" w:rsidRDefault="000A0ED8" w:rsidP="000A0ED8">
            <w:pPr>
              <w:numPr>
                <w:ilvl w:val="0"/>
                <w:numId w:val="9"/>
              </w:numPr>
              <w:contextualSpacing/>
              <w:rPr>
                <w:rFonts w:ascii="Gill Sans MT" w:eastAsiaTheme="majorEastAsia" w:hAnsi="Gill Sans MT" w:cs="Times New Roman"/>
              </w:rPr>
            </w:pPr>
            <w:r w:rsidRPr="000A0ED8">
              <w:rPr>
                <w:rFonts w:ascii="Gill Sans MT" w:eastAsiaTheme="majorEastAsia" w:hAnsi="Gill Sans MT" w:cs="Times New Roman"/>
              </w:rPr>
              <w:t>What is your favourite definition of an entrepreneur?</w:t>
            </w:r>
          </w:p>
          <w:p w:rsidR="000A0ED8" w:rsidRPr="000A0ED8" w:rsidRDefault="000A0ED8" w:rsidP="000A0ED8">
            <w:pPr>
              <w:rPr>
                <w:rFonts w:ascii="Gill Sans MT" w:eastAsiaTheme="majorEastAsia" w:hAnsi="Gill Sans MT" w:cs="Times New Roman"/>
              </w:rPr>
            </w:pPr>
          </w:p>
        </w:tc>
      </w:tr>
      <w:tr w:rsidR="000A0ED8" w:rsidRPr="000A0ED8" w:rsidTr="00F956D8">
        <w:tc>
          <w:tcPr>
            <w:tcW w:w="5000" w:type="pct"/>
          </w:tcPr>
          <w:p w:rsidR="000A0ED8" w:rsidRPr="000A0ED8" w:rsidRDefault="000A0ED8" w:rsidP="000A0ED8">
            <w:pPr>
              <w:numPr>
                <w:ilvl w:val="0"/>
                <w:numId w:val="9"/>
              </w:numPr>
              <w:contextualSpacing/>
              <w:rPr>
                <w:rFonts w:ascii="Gill Sans MT" w:eastAsiaTheme="majorEastAsia" w:hAnsi="Gill Sans MT" w:cs="Times New Roman"/>
              </w:rPr>
            </w:pPr>
            <w:r w:rsidRPr="000A0ED8">
              <w:rPr>
                <w:rFonts w:ascii="Gill Sans MT" w:eastAsiaTheme="majorEastAsia" w:hAnsi="Gill Sans MT" w:cs="Times New Roman"/>
              </w:rPr>
              <w:t xml:space="preserve">How do you characterise the role of the educator in entrepreneurship education? </w:t>
            </w:r>
          </w:p>
          <w:p w:rsidR="000A0ED8" w:rsidRPr="000A0ED8" w:rsidRDefault="000A0ED8" w:rsidP="000A0ED8">
            <w:pPr>
              <w:ind w:left="360"/>
              <w:rPr>
                <w:rFonts w:ascii="Gill Sans MT" w:eastAsiaTheme="majorEastAsia" w:hAnsi="Gill Sans MT" w:cs="Times New Roman"/>
              </w:rPr>
            </w:pPr>
          </w:p>
        </w:tc>
      </w:tr>
      <w:tr w:rsidR="000A0ED8" w:rsidRPr="000A0ED8" w:rsidTr="00F956D8">
        <w:tc>
          <w:tcPr>
            <w:tcW w:w="5000" w:type="pct"/>
            <w:shd w:val="clear" w:color="auto" w:fill="FFFFFF" w:themeFill="background1"/>
          </w:tcPr>
          <w:p w:rsidR="000A0ED8" w:rsidRPr="000A0ED8" w:rsidRDefault="000A0ED8" w:rsidP="000A0ED8">
            <w:pPr>
              <w:numPr>
                <w:ilvl w:val="0"/>
                <w:numId w:val="9"/>
              </w:numPr>
              <w:contextualSpacing/>
              <w:rPr>
                <w:rFonts w:ascii="Gill Sans MT" w:eastAsiaTheme="majorEastAsia" w:hAnsi="Gill Sans MT" w:cs="Times New Roman"/>
              </w:rPr>
            </w:pPr>
            <w:r w:rsidRPr="000A0ED8">
              <w:rPr>
                <w:rFonts w:ascii="Gill Sans MT" w:eastAsiaTheme="majorEastAsia" w:hAnsi="Gill Sans MT" w:cs="Times New Roman"/>
              </w:rPr>
              <w:t>How do you define the purpose of teaching in the context of entrepreneurship education?</w:t>
            </w:r>
          </w:p>
          <w:p w:rsidR="000A0ED8" w:rsidRPr="000A0ED8" w:rsidRDefault="000A0ED8" w:rsidP="000A0ED8">
            <w:pPr>
              <w:ind w:left="360"/>
              <w:rPr>
                <w:rFonts w:ascii="Gill Sans MT" w:eastAsiaTheme="majorEastAsia" w:hAnsi="Gill Sans MT" w:cs="Times New Roman"/>
              </w:rPr>
            </w:pPr>
          </w:p>
        </w:tc>
      </w:tr>
      <w:tr w:rsidR="000A0ED8" w:rsidRPr="000A0ED8" w:rsidTr="00F956D8">
        <w:tc>
          <w:tcPr>
            <w:tcW w:w="5000" w:type="pct"/>
          </w:tcPr>
          <w:p w:rsidR="000A0ED8" w:rsidRPr="000A0ED8" w:rsidRDefault="000A0ED8" w:rsidP="000A0ED8">
            <w:pPr>
              <w:numPr>
                <w:ilvl w:val="0"/>
                <w:numId w:val="9"/>
              </w:numPr>
              <w:contextualSpacing/>
              <w:rPr>
                <w:rFonts w:ascii="Gill Sans MT" w:eastAsiaTheme="majorEastAsia" w:hAnsi="Gill Sans MT" w:cs="Times New Roman"/>
              </w:rPr>
            </w:pPr>
            <w:r w:rsidRPr="000A0ED8">
              <w:rPr>
                <w:rFonts w:ascii="Gill Sans MT" w:eastAsiaTheme="majorEastAsia" w:hAnsi="Gill Sans MT" w:cs="Times New Roman"/>
              </w:rPr>
              <w:t>What are the main objectives/goals of your teaching in entrepreneurship?</w:t>
            </w:r>
          </w:p>
          <w:p w:rsidR="000A0ED8" w:rsidRPr="000A0ED8" w:rsidRDefault="000A0ED8" w:rsidP="000A0ED8">
            <w:pPr>
              <w:rPr>
                <w:rFonts w:ascii="Gill Sans MT" w:eastAsiaTheme="majorEastAsia" w:hAnsi="Gill Sans MT" w:cs="Times New Roman"/>
              </w:rPr>
            </w:pPr>
          </w:p>
        </w:tc>
      </w:tr>
      <w:tr w:rsidR="000A0ED8" w:rsidRPr="000A0ED8" w:rsidTr="00F956D8">
        <w:tc>
          <w:tcPr>
            <w:tcW w:w="5000" w:type="pct"/>
          </w:tcPr>
          <w:p w:rsidR="000A0ED8" w:rsidRPr="000A0ED8" w:rsidRDefault="000A0ED8" w:rsidP="000A0ED8">
            <w:pPr>
              <w:numPr>
                <w:ilvl w:val="0"/>
                <w:numId w:val="9"/>
              </w:numPr>
              <w:contextualSpacing/>
              <w:rPr>
                <w:rFonts w:ascii="Gill Sans MT" w:eastAsiaTheme="majorEastAsia" w:hAnsi="Gill Sans MT" w:cs="Times New Roman"/>
              </w:rPr>
            </w:pPr>
            <w:r w:rsidRPr="000A0ED8">
              <w:rPr>
                <w:rFonts w:ascii="Gill Sans MT" w:eastAsiaTheme="majorEastAsia" w:hAnsi="Gill Sans MT" w:cs="Times New Roman"/>
              </w:rPr>
              <w:t>In what other ways are the interventions measured and evaluated?  How is the success of the programme measured?</w:t>
            </w:r>
          </w:p>
          <w:p w:rsidR="000A0ED8" w:rsidRPr="000A0ED8" w:rsidRDefault="000A0ED8" w:rsidP="000A0ED8">
            <w:pPr>
              <w:rPr>
                <w:rFonts w:ascii="Gill Sans MT" w:eastAsiaTheme="majorEastAsia" w:hAnsi="Gill Sans MT" w:cs="Times New Roman"/>
              </w:rPr>
            </w:pPr>
          </w:p>
        </w:tc>
      </w:tr>
      <w:tr w:rsidR="000A0ED8" w:rsidRPr="000A0ED8" w:rsidTr="00F956D8">
        <w:tc>
          <w:tcPr>
            <w:tcW w:w="5000" w:type="pct"/>
          </w:tcPr>
          <w:p w:rsidR="000A0ED8" w:rsidRPr="000A0ED8" w:rsidRDefault="000A0ED8" w:rsidP="000A0ED8">
            <w:pPr>
              <w:numPr>
                <w:ilvl w:val="0"/>
                <w:numId w:val="9"/>
              </w:numPr>
              <w:contextualSpacing/>
              <w:rPr>
                <w:rFonts w:ascii="Gill Sans MT" w:eastAsiaTheme="majorEastAsia" w:hAnsi="Gill Sans MT" w:cs="Times New Roman"/>
              </w:rPr>
            </w:pPr>
            <w:r w:rsidRPr="000A0ED8">
              <w:rPr>
                <w:rFonts w:ascii="Gill Sans MT" w:eastAsiaTheme="majorEastAsia" w:hAnsi="Gill Sans MT" w:cs="Times New Roman"/>
              </w:rPr>
              <w:t>What do you consider to be fundamental to a grasp of entrepreneurship?</w:t>
            </w:r>
          </w:p>
          <w:p w:rsidR="000A0ED8" w:rsidRPr="000A0ED8" w:rsidRDefault="000A0ED8" w:rsidP="000A0ED8">
            <w:pPr>
              <w:rPr>
                <w:rFonts w:ascii="Gill Sans MT" w:eastAsiaTheme="majorEastAsia" w:hAnsi="Gill Sans MT" w:cs="Times New Roman"/>
              </w:rPr>
            </w:pPr>
          </w:p>
        </w:tc>
      </w:tr>
      <w:tr w:rsidR="000A0ED8" w:rsidRPr="000A0ED8" w:rsidTr="00F956D8">
        <w:tc>
          <w:tcPr>
            <w:tcW w:w="5000" w:type="pct"/>
          </w:tcPr>
          <w:p w:rsidR="000A0ED8" w:rsidRPr="000A0ED8" w:rsidRDefault="000A0ED8" w:rsidP="000A0ED8">
            <w:pPr>
              <w:numPr>
                <w:ilvl w:val="0"/>
                <w:numId w:val="9"/>
              </w:numPr>
              <w:contextualSpacing/>
              <w:rPr>
                <w:rFonts w:ascii="Gill Sans MT" w:eastAsiaTheme="majorEastAsia" w:hAnsi="Gill Sans MT" w:cs="Times New Roman"/>
              </w:rPr>
            </w:pPr>
            <w:r w:rsidRPr="000A0ED8">
              <w:rPr>
                <w:rFonts w:ascii="Gill Sans MT" w:eastAsiaTheme="majorEastAsia" w:hAnsi="Gill Sans MT" w:cs="Times New Roman"/>
              </w:rPr>
              <w:t>What aspects of curriculum design help and hinder students of entrepreneurship in grasping these fundamental aspects?</w:t>
            </w:r>
          </w:p>
          <w:p w:rsidR="000A0ED8" w:rsidRPr="000A0ED8" w:rsidRDefault="000A0ED8" w:rsidP="000A0ED8">
            <w:pPr>
              <w:rPr>
                <w:rFonts w:ascii="Gill Sans MT" w:eastAsiaTheme="majorEastAsia" w:hAnsi="Gill Sans MT" w:cs="Times New Roman"/>
              </w:rPr>
            </w:pPr>
          </w:p>
        </w:tc>
      </w:tr>
      <w:tr w:rsidR="000A0ED8" w:rsidRPr="000A0ED8" w:rsidTr="00F956D8">
        <w:tc>
          <w:tcPr>
            <w:tcW w:w="5000" w:type="pct"/>
          </w:tcPr>
          <w:p w:rsidR="000A0ED8" w:rsidRPr="000A0ED8" w:rsidRDefault="000A0ED8" w:rsidP="000A0ED8">
            <w:pPr>
              <w:numPr>
                <w:ilvl w:val="0"/>
                <w:numId w:val="9"/>
              </w:numPr>
              <w:contextualSpacing/>
              <w:rPr>
                <w:rFonts w:ascii="Gill Sans MT" w:eastAsiaTheme="majorEastAsia" w:hAnsi="Gill Sans MT" w:cs="Times New Roman"/>
              </w:rPr>
            </w:pPr>
            <w:r w:rsidRPr="000A0ED8">
              <w:rPr>
                <w:rFonts w:ascii="Gill Sans MT" w:eastAsiaTheme="majorEastAsia" w:hAnsi="Gill Sans MT" w:cs="Times New Roman"/>
              </w:rPr>
              <w:lastRenderedPageBreak/>
              <w:t>What do students find difficult to grasp?  What don’t they “get”? What do you find hard to teach?</w:t>
            </w:r>
          </w:p>
          <w:p w:rsidR="000A0ED8" w:rsidRPr="000A0ED8" w:rsidRDefault="000A0ED8" w:rsidP="000A0ED8">
            <w:pPr>
              <w:rPr>
                <w:rFonts w:ascii="Gill Sans MT" w:eastAsiaTheme="majorEastAsia" w:hAnsi="Gill Sans MT" w:cs="Times New Roman"/>
              </w:rPr>
            </w:pPr>
          </w:p>
        </w:tc>
      </w:tr>
      <w:tr w:rsidR="000A0ED8" w:rsidRPr="000A0ED8" w:rsidTr="00F956D8">
        <w:tc>
          <w:tcPr>
            <w:tcW w:w="5000" w:type="pct"/>
          </w:tcPr>
          <w:p w:rsidR="000A0ED8" w:rsidRPr="000A0ED8" w:rsidRDefault="000A0ED8" w:rsidP="000A0ED8">
            <w:pPr>
              <w:numPr>
                <w:ilvl w:val="0"/>
                <w:numId w:val="9"/>
              </w:numPr>
              <w:rPr>
                <w:rFonts w:ascii="Gill Sans MT" w:eastAsiaTheme="majorEastAsia" w:hAnsi="Gill Sans MT" w:cs="Times New Roman"/>
                <w:noProof/>
                <w:lang w:val="en-US"/>
              </w:rPr>
            </w:pPr>
            <w:r w:rsidRPr="000A0ED8">
              <w:rPr>
                <w:rFonts w:ascii="Gill Sans MT" w:eastAsiaTheme="majorEastAsia" w:hAnsi="Gill Sans MT" w:cs="Times New Roman"/>
                <w:noProof/>
                <w:lang w:val="en-US"/>
              </w:rPr>
              <w:t>What do you feel it means to think as an entrepreneur?</w:t>
            </w:r>
          </w:p>
          <w:p w:rsidR="000A0ED8" w:rsidRPr="000A0ED8" w:rsidRDefault="000A0ED8" w:rsidP="000A0ED8">
            <w:pPr>
              <w:ind w:left="360"/>
              <w:rPr>
                <w:rFonts w:ascii="Gill Sans MT" w:eastAsiaTheme="majorEastAsia" w:hAnsi="Gill Sans MT" w:cs="Times New Roman"/>
                <w:noProof/>
                <w:lang w:val="en-US"/>
              </w:rPr>
            </w:pPr>
          </w:p>
        </w:tc>
      </w:tr>
    </w:tbl>
    <w:p w:rsidR="000A0ED8" w:rsidRDefault="000A0ED8" w:rsidP="005D46A9">
      <w:pPr>
        <w:widowControl w:val="0"/>
        <w:autoSpaceDE w:val="0"/>
        <w:autoSpaceDN w:val="0"/>
        <w:adjustRightInd w:val="0"/>
        <w:spacing w:after="0" w:line="360" w:lineRule="auto"/>
        <w:rPr>
          <w:rFonts w:eastAsia="Times New Roman" w:cstheme="minorHAnsi"/>
        </w:rPr>
      </w:pPr>
    </w:p>
    <w:p w:rsidR="000A0ED8" w:rsidRDefault="000A0ED8" w:rsidP="005D46A9">
      <w:pPr>
        <w:widowControl w:val="0"/>
        <w:autoSpaceDE w:val="0"/>
        <w:autoSpaceDN w:val="0"/>
        <w:adjustRightInd w:val="0"/>
        <w:spacing w:after="0" w:line="360" w:lineRule="auto"/>
        <w:rPr>
          <w:rFonts w:eastAsia="Times New Roman" w:cstheme="minorHAnsi"/>
        </w:rPr>
      </w:pPr>
      <w:r>
        <w:rPr>
          <w:rFonts w:eastAsia="Times New Roman" w:cstheme="minorHAnsi"/>
        </w:rPr>
        <w:t xml:space="preserve">Perhaps you might find it interesting to </w:t>
      </w:r>
      <w:r w:rsidR="00DC2A83">
        <w:rPr>
          <w:rFonts w:eastAsia="Times New Roman" w:cstheme="minorHAnsi"/>
        </w:rPr>
        <w:t>reflect on</w:t>
      </w:r>
      <w:r>
        <w:rPr>
          <w:rFonts w:eastAsia="Times New Roman" w:cstheme="minorHAnsi"/>
        </w:rPr>
        <w:t xml:space="preserve"> how you might answer these questions?</w:t>
      </w:r>
    </w:p>
    <w:p w:rsidR="003073D5" w:rsidRDefault="003073D5" w:rsidP="005D46A9">
      <w:pPr>
        <w:widowControl w:val="0"/>
        <w:autoSpaceDE w:val="0"/>
        <w:autoSpaceDN w:val="0"/>
        <w:adjustRightInd w:val="0"/>
        <w:spacing w:after="0" w:line="360" w:lineRule="auto"/>
        <w:rPr>
          <w:rFonts w:eastAsia="Times New Roman" w:cstheme="minorHAnsi"/>
        </w:rPr>
      </w:pPr>
      <w:r>
        <w:rPr>
          <w:rFonts w:eastAsia="Times New Roman" w:cstheme="minorHAnsi"/>
        </w:rPr>
        <w:t xml:space="preserve"> Finally I will be asking students their perspectives</w:t>
      </w:r>
      <w:r w:rsidR="000A0ED8">
        <w:rPr>
          <w:rFonts w:eastAsia="Times New Roman" w:cstheme="minorHAnsi"/>
        </w:rPr>
        <w:t xml:space="preserve"> and drawing conclusions from the data</w:t>
      </w:r>
      <w:r>
        <w:rPr>
          <w:rFonts w:eastAsia="Times New Roman" w:cstheme="minorHAnsi"/>
        </w:rPr>
        <w:t>.</w:t>
      </w:r>
    </w:p>
    <w:p w:rsidR="003073D5" w:rsidRDefault="003073D5" w:rsidP="005D46A9">
      <w:pPr>
        <w:widowControl w:val="0"/>
        <w:autoSpaceDE w:val="0"/>
        <w:autoSpaceDN w:val="0"/>
        <w:adjustRightInd w:val="0"/>
        <w:spacing w:after="0" w:line="360" w:lineRule="auto"/>
        <w:rPr>
          <w:rFonts w:eastAsia="Times New Roman" w:cstheme="minorHAnsi"/>
        </w:rPr>
      </w:pPr>
      <w:r>
        <w:rPr>
          <w:rFonts w:eastAsia="Times New Roman" w:cstheme="minorHAnsi"/>
        </w:rPr>
        <w:t xml:space="preserve">So to bring this address to a close I’d like to reference the work of Professor Ronald Barnett (2009,2012) </w:t>
      </w:r>
    </w:p>
    <w:p w:rsidR="00DC2A83" w:rsidRDefault="00DC2A83" w:rsidP="00DC2A83">
      <w:pPr>
        <w:widowControl w:val="0"/>
        <w:autoSpaceDE w:val="0"/>
        <w:autoSpaceDN w:val="0"/>
        <w:adjustRightInd w:val="0"/>
        <w:spacing w:after="0" w:line="360" w:lineRule="auto"/>
        <w:jc w:val="center"/>
        <w:rPr>
          <w:rFonts w:eastAsia="Times New Roman" w:cstheme="minorHAnsi"/>
        </w:rPr>
      </w:pPr>
      <w:r>
        <w:rPr>
          <w:rFonts w:eastAsia="Times New Roman" w:cstheme="minorHAnsi"/>
          <w:noProof/>
        </w:rPr>
        <w:drawing>
          <wp:inline distT="0" distB="0" distL="0" distR="0" wp14:anchorId="137DEC74" wp14:editId="60E4E638">
            <wp:extent cx="4506247" cy="1612145"/>
            <wp:effectExtent l="19050" t="19050" r="8890" b="266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4647" cy="1629461"/>
                    </a:xfrm>
                    <a:prstGeom prst="rect">
                      <a:avLst/>
                    </a:prstGeom>
                    <a:noFill/>
                    <a:ln>
                      <a:solidFill>
                        <a:schemeClr val="accent1"/>
                      </a:solidFill>
                    </a:ln>
                  </pic:spPr>
                </pic:pic>
              </a:graphicData>
            </a:graphic>
          </wp:inline>
        </w:drawing>
      </w:r>
    </w:p>
    <w:p w:rsidR="001F4DA9" w:rsidRDefault="009914C4" w:rsidP="005D46A9">
      <w:pPr>
        <w:widowControl w:val="0"/>
        <w:autoSpaceDE w:val="0"/>
        <w:autoSpaceDN w:val="0"/>
        <w:adjustRightInd w:val="0"/>
        <w:spacing w:after="0" w:line="360" w:lineRule="auto"/>
        <w:rPr>
          <w:rFonts w:eastAsia="Times New Roman" w:cstheme="minorHAnsi"/>
        </w:rPr>
      </w:pPr>
      <w:r>
        <w:rPr>
          <w:rFonts w:eastAsia="Times New Roman" w:cstheme="minorHAnsi"/>
        </w:rPr>
        <w:t>It seems to me that he could be talking about threshold concepts – irreversible, transformative (</w:t>
      </w:r>
      <w:r w:rsidR="001F4DA9">
        <w:rPr>
          <w:rFonts w:eastAsia="Times New Roman" w:cstheme="minorHAnsi"/>
        </w:rPr>
        <w:t>often</w:t>
      </w:r>
      <w:r>
        <w:rPr>
          <w:rFonts w:eastAsia="Times New Roman" w:cstheme="minorHAnsi"/>
        </w:rPr>
        <w:t xml:space="preserve"> troublesome), integrative</w:t>
      </w:r>
      <w:r w:rsidR="001F4DA9">
        <w:rPr>
          <w:rFonts w:eastAsia="Times New Roman" w:cstheme="minorHAnsi"/>
        </w:rPr>
        <w:t xml:space="preserve"> and bounded.  </w:t>
      </w:r>
      <w:r w:rsidR="00DC2A83">
        <w:rPr>
          <w:rFonts w:eastAsia="Times New Roman" w:cstheme="minorHAnsi"/>
        </w:rPr>
        <w:t xml:space="preserve"> </w:t>
      </w:r>
      <w:r w:rsidR="001F4DA9">
        <w:rPr>
          <w:rFonts w:eastAsia="Times New Roman" w:cstheme="minorHAnsi"/>
        </w:rPr>
        <w:t>We need to be in the business of changing our students taken for granted view of the world if we want them start to think like entrepreneurs, and perhaps one day to think as entrepreneurs.</w:t>
      </w:r>
      <w:r w:rsidR="00DC2A83">
        <w:rPr>
          <w:rFonts w:eastAsia="Times New Roman" w:cstheme="minorHAnsi"/>
        </w:rPr>
        <w:t xml:space="preserve">  </w:t>
      </w:r>
      <w:r w:rsidR="001F4DA9">
        <w:rPr>
          <w:rFonts w:eastAsia="Times New Roman" w:cstheme="minorHAnsi"/>
        </w:rPr>
        <w:t>He even talks about risk - this is an entrepreneurial approach to entrepreneurship education!</w:t>
      </w:r>
      <w:r w:rsidR="00DC2A83">
        <w:rPr>
          <w:rFonts w:eastAsia="Times New Roman" w:cstheme="minorHAnsi"/>
        </w:rPr>
        <w:t xml:space="preserve">  </w:t>
      </w:r>
      <w:r w:rsidR="001F4DA9">
        <w:rPr>
          <w:rFonts w:eastAsia="Times New Roman" w:cstheme="minorHAnsi"/>
        </w:rPr>
        <w:t>He also mentions that the about (knowledge)  and through (skills) approaches in themselves are not sufficient</w:t>
      </w:r>
      <w:r w:rsidR="00DC2A83">
        <w:rPr>
          <w:rFonts w:eastAsia="Times New Roman" w:cstheme="minorHAnsi"/>
        </w:rPr>
        <w:t>.</w:t>
      </w:r>
    </w:p>
    <w:p w:rsidR="00CF16C1" w:rsidRDefault="003073D5" w:rsidP="005D46A9">
      <w:pPr>
        <w:widowControl w:val="0"/>
        <w:autoSpaceDE w:val="0"/>
        <w:autoSpaceDN w:val="0"/>
        <w:adjustRightInd w:val="0"/>
        <w:spacing w:after="0" w:line="360" w:lineRule="auto"/>
        <w:rPr>
          <w:rFonts w:eastAsia="Times New Roman" w:cstheme="minorHAnsi"/>
        </w:rPr>
      </w:pPr>
      <w:r>
        <w:rPr>
          <w:rFonts w:eastAsia="Times New Roman" w:cstheme="minorHAnsi"/>
        </w:rPr>
        <w:t xml:space="preserve">Understanding the threshold concepts in any subject is going to be an unsettling process – it requires an ontological shift.  The world is no longer as we thought it once was.  Using threshold concepts theory as a way to </w:t>
      </w:r>
      <w:r w:rsidR="00CF16C1">
        <w:rPr>
          <w:rFonts w:eastAsia="Times New Roman" w:cstheme="minorHAnsi"/>
        </w:rPr>
        <w:t xml:space="preserve">clarify what we mean when we talk about learning entrepreneurship in higher education strikes me as eminently relevant.  </w:t>
      </w:r>
    </w:p>
    <w:p w:rsidR="00DF5C40" w:rsidRDefault="00DC2A83" w:rsidP="005D46A9">
      <w:pPr>
        <w:widowControl w:val="0"/>
        <w:autoSpaceDE w:val="0"/>
        <w:autoSpaceDN w:val="0"/>
        <w:adjustRightInd w:val="0"/>
        <w:spacing w:after="0" w:line="360" w:lineRule="auto"/>
        <w:rPr>
          <w:rFonts w:eastAsia="Times New Roman" w:cstheme="minorHAnsi"/>
        </w:rPr>
      </w:pPr>
      <w:r>
        <w:rPr>
          <w:rFonts w:eastAsia="Times New Roman" w:cstheme="minorHAnsi"/>
          <w:noProof/>
        </w:rPr>
        <w:drawing>
          <wp:inline distT="0" distB="0" distL="0" distR="0" wp14:anchorId="369CEB73">
            <wp:extent cx="6532265" cy="2166497"/>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8290" cy="2185078"/>
                    </a:xfrm>
                    <a:prstGeom prst="rect">
                      <a:avLst/>
                    </a:prstGeom>
                    <a:noFill/>
                  </pic:spPr>
                </pic:pic>
              </a:graphicData>
            </a:graphic>
          </wp:inline>
        </w:drawing>
      </w:r>
      <w:r w:rsidR="00DF5C40">
        <w:rPr>
          <w:rFonts w:eastAsia="Times New Roman" w:cstheme="minorHAnsi"/>
        </w:rPr>
        <w:t xml:space="preserve">When we talk of educating “about” we are in the low risk domain of educational development - when we teach </w:t>
      </w:r>
      <w:r w:rsidR="00DF5C40" w:rsidRPr="00096567">
        <w:rPr>
          <w:rFonts w:eastAsia="Times New Roman" w:cstheme="minorHAnsi"/>
          <w:i/>
        </w:rPr>
        <w:t xml:space="preserve">about </w:t>
      </w:r>
      <w:r w:rsidR="00DF5C40">
        <w:rPr>
          <w:rFonts w:eastAsia="Times New Roman" w:cstheme="minorHAnsi"/>
        </w:rPr>
        <w:t xml:space="preserve">entrepreneurship or </w:t>
      </w:r>
      <w:r w:rsidR="00DF5C40" w:rsidRPr="00096567">
        <w:rPr>
          <w:rFonts w:eastAsia="Times New Roman" w:cstheme="minorHAnsi"/>
          <w:i/>
        </w:rPr>
        <w:t>about</w:t>
      </w:r>
      <w:r w:rsidR="00DF5C40">
        <w:rPr>
          <w:rFonts w:eastAsia="Times New Roman" w:cstheme="minorHAnsi"/>
        </w:rPr>
        <w:t xml:space="preserve"> employability</w:t>
      </w:r>
      <w:r w:rsidR="00096567">
        <w:rPr>
          <w:rFonts w:eastAsia="Times New Roman" w:cstheme="minorHAnsi"/>
        </w:rPr>
        <w:t>.  It’s unlikely to cause any transformations in our students.</w:t>
      </w:r>
    </w:p>
    <w:p w:rsidR="00E1535F" w:rsidRDefault="00DC2A83" w:rsidP="005D46A9">
      <w:pPr>
        <w:widowControl w:val="0"/>
        <w:autoSpaceDE w:val="0"/>
        <w:autoSpaceDN w:val="0"/>
        <w:adjustRightInd w:val="0"/>
        <w:spacing w:after="0" w:line="360" w:lineRule="auto"/>
        <w:rPr>
          <w:rFonts w:eastAsia="Times New Roman" w:cstheme="minorHAnsi"/>
        </w:rPr>
      </w:pPr>
      <w:r>
        <w:rPr>
          <w:rFonts w:eastAsia="Times New Roman" w:cstheme="minorHAnsi"/>
        </w:rPr>
        <w:t>S</w:t>
      </w:r>
      <w:r w:rsidR="00DF5C40">
        <w:rPr>
          <w:rFonts w:eastAsia="Times New Roman" w:cstheme="minorHAnsi"/>
        </w:rPr>
        <w:t>o that alone will not be enough.  We need to also teach “through” and “for” entrepreneurship – in order to move to the higher risk domains where we can prepare our students for the unknown world through transformational learning.</w:t>
      </w:r>
      <w:r>
        <w:rPr>
          <w:rFonts w:eastAsia="Times New Roman" w:cstheme="minorHAnsi"/>
        </w:rPr>
        <w:t xml:space="preserve">  </w:t>
      </w:r>
      <w:r w:rsidR="00E1535F">
        <w:rPr>
          <w:rFonts w:eastAsia="Times New Roman" w:cstheme="minorHAnsi"/>
        </w:rPr>
        <w:t xml:space="preserve">That is likely to mean that developing our curriculum around competencies and learning outcomes is not </w:t>
      </w:r>
      <w:r w:rsidR="001F4DA9">
        <w:rPr>
          <w:rFonts w:eastAsia="Times New Roman" w:cstheme="minorHAnsi"/>
        </w:rPr>
        <w:t>going</w:t>
      </w:r>
      <w:r w:rsidR="00E1535F">
        <w:rPr>
          <w:rFonts w:eastAsia="Times New Roman" w:cstheme="minorHAnsi"/>
        </w:rPr>
        <w:t xml:space="preserve"> to be sufficient.</w:t>
      </w:r>
      <w:r>
        <w:rPr>
          <w:rFonts w:eastAsia="Times New Roman" w:cstheme="minorHAnsi"/>
        </w:rPr>
        <w:t xml:space="preserve">  </w:t>
      </w:r>
      <w:r w:rsidR="00E1535F">
        <w:rPr>
          <w:rFonts w:eastAsia="Times New Roman" w:cstheme="minorHAnsi"/>
        </w:rPr>
        <w:t>And measuring the success of</w:t>
      </w:r>
      <w:r w:rsidR="001F4DA9">
        <w:rPr>
          <w:rFonts w:eastAsia="Times New Roman" w:cstheme="minorHAnsi"/>
        </w:rPr>
        <w:t xml:space="preserve"> entrepreneurship </w:t>
      </w:r>
      <w:r w:rsidR="00E1535F">
        <w:rPr>
          <w:rFonts w:eastAsia="Times New Roman" w:cstheme="minorHAnsi"/>
        </w:rPr>
        <w:t>initiatives through number of business start-ups, or destination of leavers, or academic achievement are all unlikely to really indicate their true effectiveness</w:t>
      </w:r>
      <w:r w:rsidR="001F4DA9">
        <w:rPr>
          <w:rFonts w:eastAsia="Times New Roman" w:cstheme="minorHAnsi"/>
        </w:rPr>
        <w:t>, even if we fix the reliability issues of these measures</w:t>
      </w:r>
      <w:r w:rsidR="00E1535F">
        <w:rPr>
          <w:rFonts w:eastAsia="Times New Roman" w:cstheme="minorHAnsi"/>
        </w:rPr>
        <w:t>.</w:t>
      </w:r>
    </w:p>
    <w:p w:rsidR="001F4DA9" w:rsidRDefault="001F4DA9" w:rsidP="005D46A9">
      <w:pPr>
        <w:widowControl w:val="0"/>
        <w:autoSpaceDE w:val="0"/>
        <w:autoSpaceDN w:val="0"/>
        <w:adjustRightInd w:val="0"/>
        <w:spacing w:after="0" w:line="360" w:lineRule="auto"/>
        <w:rPr>
          <w:rFonts w:eastAsia="Times New Roman" w:cstheme="minorHAnsi"/>
        </w:rPr>
      </w:pPr>
      <w:r>
        <w:rPr>
          <w:rFonts w:eastAsia="Times New Roman" w:cstheme="minorHAnsi"/>
        </w:rPr>
        <w:lastRenderedPageBreak/>
        <w:t>We also need to look at the transformational aspects of our initiatives and try to identify where we want those transformations to take place – we need a pedagogy of uncertainty.</w:t>
      </w:r>
    </w:p>
    <w:p w:rsidR="003073D5" w:rsidRDefault="00E1535F" w:rsidP="005D46A9">
      <w:pPr>
        <w:widowControl w:val="0"/>
        <w:autoSpaceDE w:val="0"/>
        <w:autoSpaceDN w:val="0"/>
        <w:adjustRightInd w:val="0"/>
        <w:spacing w:after="0" w:line="360" w:lineRule="auto"/>
        <w:rPr>
          <w:rFonts w:eastAsia="Times New Roman" w:cstheme="minorHAnsi"/>
        </w:rPr>
      </w:pPr>
      <w:r>
        <w:rPr>
          <w:rFonts w:eastAsia="Times New Roman" w:cstheme="minorHAnsi"/>
        </w:rPr>
        <w:t xml:space="preserve">That’s where I think the potential </w:t>
      </w:r>
      <w:r w:rsidR="001F4DA9">
        <w:rPr>
          <w:rFonts w:eastAsia="Times New Roman" w:cstheme="minorHAnsi"/>
        </w:rPr>
        <w:t xml:space="preserve">of </w:t>
      </w:r>
      <w:r>
        <w:rPr>
          <w:rFonts w:eastAsia="Times New Roman" w:cstheme="minorHAnsi"/>
        </w:rPr>
        <w:t xml:space="preserve">threshold concept theory </w:t>
      </w:r>
      <w:r w:rsidR="001F4DA9">
        <w:rPr>
          <w:rFonts w:eastAsia="Times New Roman" w:cstheme="minorHAnsi"/>
        </w:rPr>
        <w:t>lies</w:t>
      </w:r>
      <w:r w:rsidR="00096567">
        <w:rPr>
          <w:rFonts w:eastAsia="Times New Roman" w:cstheme="minorHAnsi"/>
        </w:rPr>
        <w:t>. B</w:t>
      </w:r>
      <w:r>
        <w:rPr>
          <w:rFonts w:eastAsia="Times New Roman" w:cstheme="minorHAnsi"/>
        </w:rPr>
        <w:t>y understanding how entrepreneurs think</w:t>
      </w:r>
      <w:r w:rsidR="001F4DA9">
        <w:rPr>
          <w:rFonts w:eastAsia="Times New Roman" w:cstheme="minorHAnsi"/>
        </w:rPr>
        <w:t xml:space="preserve"> we can</w:t>
      </w:r>
      <w:r>
        <w:rPr>
          <w:rFonts w:eastAsia="Times New Roman" w:cstheme="minorHAnsi"/>
        </w:rPr>
        <w:t xml:space="preserve"> develop entrepreneurship threshold concepts</w:t>
      </w:r>
      <w:r w:rsidR="001F4DA9">
        <w:rPr>
          <w:rFonts w:eastAsia="Times New Roman" w:cstheme="minorHAnsi"/>
        </w:rPr>
        <w:t>.</w:t>
      </w:r>
      <w:r w:rsidR="00DC2A83">
        <w:rPr>
          <w:rFonts w:eastAsia="Times New Roman" w:cstheme="minorHAnsi"/>
        </w:rPr>
        <w:t xml:space="preserve">  </w:t>
      </w:r>
      <w:r w:rsidR="001F4DA9">
        <w:rPr>
          <w:rFonts w:eastAsia="Times New Roman" w:cstheme="minorHAnsi"/>
        </w:rPr>
        <w:t>W</w:t>
      </w:r>
      <w:r>
        <w:rPr>
          <w:rFonts w:eastAsia="Times New Roman" w:cstheme="minorHAnsi"/>
        </w:rPr>
        <w:t xml:space="preserve">e can design </w:t>
      </w:r>
      <w:r w:rsidR="001F4DA9">
        <w:rPr>
          <w:rFonts w:eastAsia="Times New Roman" w:cstheme="minorHAnsi"/>
        </w:rPr>
        <w:t xml:space="preserve">and develop </w:t>
      </w:r>
      <w:r>
        <w:rPr>
          <w:rFonts w:eastAsia="Times New Roman" w:cstheme="minorHAnsi"/>
        </w:rPr>
        <w:t>our curricul</w:t>
      </w:r>
      <w:r w:rsidR="001F4DA9">
        <w:rPr>
          <w:rFonts w:eastAsia="Times New Roman" w:cstheme="minorHAnsi"/>
        </w:rPr>
        <w:t>a</w:t>
      </w:r>
      <w:r>
        <w:rPr>
          <w:rFonts w:eastAsia="Times New Roman" w:cstheme="minorHAnsi"/>
        </w:rPr>
        <w:t xml:space="preserve"> around </w:t>
      </w:r>
      <w:r w:rsidR="001F4DA9">
        <w:rPr>
          <w:rFonts w:eastAsia="Times New Roman" w:cstheme="minorHAnsi"/>
        </w:rPr>
        <w:t>these entrepreneurship threshold concepts.</w:t>
      </w:r>
      <w:r w:rsidR="00DC2A83">
        <w:rPr>
          <w:rFonts w:eastAsia="Times New Roman" w:cstheme="minorHAnsi"/>
        </w:rPr>
        <w:t xml:space="preserve">  </w:t>
      </w:r>
      <w:r w:rsidR="001F4DA9">
        <w:rPr>
          <w:rFonts w:eastAsia="Times New Roman" w:cstheme="minorHAnsi"/>
        </w:rPr>
        <w:t>And we can</w:t>
      </w:r>
      <w:r>
        <w:rPr>
          <w:rFonts w:eastAsia="Times New Roman" w:cstheme="minorHAnsi"/>
        </w:rPr>
        <w:t xml:space="preserve"> measure </w:t>
      </w:r>
      <w:r w:rsidR="001F4DA9">
        <w:rPr>
          <w:rFonts w:eastAsia="Times New Roman" w:cstheme="minorHAnsi"/>
        </w:rPr>
        <w:t xml:space="preserve">how </w:t>
      </w:r>
      <w:r>
        <w:rPr>
          <w:rFonts w:eastAsia="Times New Roman" w:cstheme="minorHAnsi"/>
        </w:rPr>
        <w:t>effective</w:t>
      </w:r>
      <w:r w:rsidR="001F4DA9">
        <w:rPr>
          <w:rFonts w:eastAsia="Times New Roman" w:cstheme="minorHAnsi"/>
        </w:rPr>
        <w:t>ly we are transforming the way our students think</w:t>
      </w:r>
      <w:r>
        <w:rPr>
          <w:rFonts w:eastAsia="Times New Roman" w:cstheme="minorHAnsi"/>
        </w:rPr>
        <w:t>.</w:t>
      </w:r>
      <w:r w:rsidR="00DC2A83">
        <w:rPr>
          <w:rFonts w:eastAsia="Times New Roman" w:cstheme="minorHAnsi"/>
        </w:rPr>
        <w:t xml:space="preserve">  </w:t>
      </w:r>
      <w:r w:rsidR="00CF16C1">
        <w:rPr>
          <w:rFonts w:eastAsia="Times New Roman" w:cstheme="minorHAnsi"/>
        </w:rPr>
        <w:t xml:space="preserve">When policy makers talk about future proofing our graduates – it implies the future is predictable.   However we know this not to be the case.  </w:t>
      </w:r>
      <w:r w:rsidR="00DC2A83">
        <w:rPr>
          <w:rFonts w:eastAsia="Times New Roman" w:cstheme="minorHAnsi"/>
        </w:rPr>
        <w:t xml:space="preserve"> </w:t>
      </w:r>
      <w:r w:rsidR="00CF16C1">
        <w:rPr>
          <w:rFonts w:eastAsia="Times New Roman" w:cstheme="minorHAnsi"/>
        </w:rPr>
        <w:t xml:space="preserve">Entrepreneurship educators </w:t>
      </w:r>
      <w:r w:rsidR="0054332E">
        <w:rPr>
          <w:rFonts w:eastAsia="Times New Roman" w:cstheme="minorHAnsi"/>
        </w:rPr>
        <w:t xml:space="preserve">can </w:t>
      </w:r>
      <w:r w:rsidR="00CF16C1">
        <w:rPr>
          <w:rFonts w:eastAsia="Times New Roman" w:cstheme="minorHAnsi"/>
        </w:rPr>
        <w:t xml:space="preserve">prepare students of higher education for </w:t>
      </w:r>
      <w:r w:rsidR="0054332E">
        <w:rPr>
          <w:rFonts w:eastAsia="Times New Roman" w:cstheme="minorHAnsi"/>
        </w:rPr>
        <w:t>value</w:t>
      </w:r>
      <w:r w:rsidR="00CF16C1">
        <w:rPr>
          <w:rFonts w:eastAsia="Times New Roman" w:cstheme="minorHAnsi"/>
        </w:rPr>
        <w:t xml:space="preserve"> creation in an unknown and unknowable world</w:t>
      </w:r>
      <w:r w:rsidR="0054332E">
        <w:rPr>
          <w:rFonts w:eastAsia="Times New Roman" w:cstheme="minorHAnsi"/>
        </w:rPr>
        <w:t xml:space="preserve"> through transformational learning</w:t>
      </w:r>
      <w:r w:rsidR="003C2B46">
        <w:rPr>
          <w:rFonts w:eastAsia="Times New Roman" w:cstheme="minorHAnsi"/>
        </w:rPr>
        <w:t xml:space="preserve"> programmes</w:t>
      </w:r>
      <w:r w:rsidR="0054332E">
        <w:rPr>
          <w:rFonts w:eastAsia="Times New Roman" w:cstheme="minorHAnsi"/>
        </w:rPr>
        <w:t xml:space="preserve"> </w:t>
      </w:r>
      <w:r w:rsidR="003C2B46">
        <w:rPr>
          <w:rFonts w:eastAsia="Times New Roman" w:cstheme="minorHAnsi"/>
        </w:rPr>
        <w:t>informed by</w:t>
      </w:r>
      <w:r w:rsidR="0054332E">
        <w:rPr>
          <w:rFonts w:eastAsia="Times New Roman" w:cstheme="minorHAnsi"/>
        </w:rPr>
        <w:t xml:space="preserve"> entrepreneurship threshold concepts</w:t>
      </w:r>
      <w:r w:rsidR="00CF16C1">
        <w:rPr>
          <w:rFonts w:eastAsia="Times New Roman" w:cstheme="minorHAnsi"/>
        </w:rPr>
        <w:t>.</w:t>
      </w:r>
      <w:r w:rsidR="00F36105" w:rsidRPr="00F36105">
        <w:rPr>
          <w:rFonts w:eastAsia="Times New Roman" w:cstheme="minorHAnsi"/>
        </w:rPr>
        <w:t xml:space="preserve"> </w:t>
      </w:r>
    </w:p>
    <w:p w:rsidR="00DC2A83" w:rsidRDefault="00DC2A83" w:rsidP="005D46A9">
      <w:pPr>
        <w:widowControl w:val="0"/>
        <w:autoSpaceDE w:val="0"/>
        <w:autoSpaceDN w:val="0"/>
        <w:adjustRightInd w:val="0"/>
        <w:spacing w:after="0" w:line="360" w:lineRule="auto"/>
        <w:rPr>
          <w:rFonts w:eastAsia="Times New Roman" w:cstheme="minorHAnsi"/>
        </w:rPr>
      </w:pPr>
    </w:p>
    <w:p w:rsidR="00DC2A83" w:rsidRDefault="00DC2A83" w:rsidP="005D46A9">
      <w:pPr>
        <w:widowControl w:val="0"/>
        <w:autoSpaceDE w:val="0"/>
        <w:autoSpaceDN w:val="0"/>
        <w:adjustRightInd w:val="0"/>
        <w:spacing w:after="0" w:line="360" w:lineRule="auto"/>
        <w:rPr>
          <w:rFonts w:eastAsia="Times New Roman" w:cstheme="minorHAnsi"/>
        </w:rPr>
      </w:pPr>
      <w:bookmarkStart w:id="0" w:name="_GoBack"/>
      <w:bookmarkEnd w:id="0"/>
      <w:r>
        <w:rPr>
          <w:rFonts w:eastAsia="Times New Roman" w:cstheme="minorHAnsi"/>
        </w:rPr>
        <w:t>Lucy Hatt</w:t>
      </w:r>
    </w:p>
    <w:p w:rsidR="00DC2A83" w:rsidRDefault="00DC2A83" w:rsidP="005D46A9">
      <w:pPr>
        <w:widowControl w:val="0"/>
        <w:autoSpaceDE w:val="0"/>
        <w:autoSpaceDN w:val="0"/>
        <w:adjustRightInd w:val="0"/>
        <w:spacing w:after="0" w:line="360" w:lineRule="auto"/>
        <w:rPr>
          <w:rFonts w:eastAsia="Times New Roman" w:cstheme="minorHAnsi"/>
        </w:rPr>
      </w:pPr>
      <w:r>
        <w:rPr>
          <w:rFonts w:eastAsia="Times New Roman" w:cstheme="minorHAnsi"/>
        </w:rPr>
        <w:t>2017</w:t>
      </w:r>
    </w:p>
    <w:p w:rsidR="007A7493" w:rsidRPr="00C6743F" w:rsidRDefault="007A7493" w:rsidP="005D46A9">
      <w:pPr>
        <w:spacing w:line="360" w:lineRule="auto"/>
        <w:rPr>
          <w:rFonts w:cstheme="minorHAnsi"/>
        </w:rPr>
      </w:pPr>
    </w:p>
    <w:p w:rsidR="00C6743F" w:rsidRPr="00C6743F" w:rsidRDefault="00C6743F" w:rsidP="005D46A9">
      <w:pPr>
        <w:spacing w:line="360" w:lineRule="auto"/>
        <w:rPr>
          <w:rFonts w:cstheme="minorHAnsi"/>
        </w:rPr>
      </w:pPr>
      <w:r w:rsidRPr="00C6743F">
        <w:rPr>
          <w:rFonts w:cstheme="minorHAnsi"/>
        </w:rPr>
        <w:br w:type="page"/>
      </w:r>
    </w:p>
    <w:p w:rsidR="00B511CA" w:rsidRPr="00C6743F" w:rsidRDefault="00C6743F" w:rsidP="005D46A9">
      <w:pPr>
        <w:spacing w:line="360" w:lineRule="auto"/>
        <w:rPr>
          <w:rFonts w:cstheme="minorHAnsi"/>
          <w:u w:val="single"/>
        </w:rPr>
      </w:pPr>
      <w:r w:rsidRPr="00C6743F">
        <w:rPr>
          <w:rFonts w:cstheme="minorHAnsi"/>
          <w:u w:val="single"/>
        </w:rPr>
        <w:lastRenderedPageBreak/>
        <w:t>References</w:t>
      </w:r>
    </w:p>
    <w:p w:rsidR="00C6743F" w:rsidRDefault="00C6743F" w:rsidP="005D46A9">
      <w:pPr>
        <w:spacing w:line="360" w:lineRule="auto"/>
        <w:rPr>
          <w:rFonts w:cstheme="minorHAnsi"/>
        </w:rPr>
      </w:pPr>
      <w:r w:rsidRPr="00C6743F">
        <w:rPr>
          <w:rFonts w:cstheme="minorHAnsi"/>
        </w:rPr>
        <w:t xml:space="preserve">Dearing. (1997). </w:t>
      </w:r>
      <w:r w:rsidRPr="00C6743F">
        <w:rPr>
          <w:rFonts w:cstheme="minorHAnsi"/>
          <w:i/>
        </w:rPr>
        <w:t>Higher Education in the Learning Society</w:t>
      </w:r>
      <w:r w:rsidRPr="00C6743F">
        <w:rPr>
          <w:rFonts w:cstheme="minorHAnsi"/>
        </w:rPr>
        <w:t>. London; HMSO.</w:t>
      </w:r>
    </w:p>
    <w:p w:rsidR="00454407" w:rsidRDefault="00454407" w:rsidP="005D46A9">
      <w:pPr>
        <w:spacing w:line="360" w:lineRule="auto"/>
        <w:rPr>
          <w:rFonts w:cstheme="minorHAnsi"/>
        </w:rPr>
      </w:pPr>
      <w:r w:rsidRPr="00F31FAD">
        <w:t xml:space="preserve">Lackéus, M. (2015). </w:t>
      </w:r>
      <w:r w:rsidRPr="00F31FAD">
        <w:rPr>
          <w:i/>
        </w:rPr>
        <w:t>Value Creation as Educational Philosophy.</w:t>
      </w:r>
      <w:r w:rsidRPr="00F31FAD">
        <w:t xml:space="preserve"> (Doctor of Engineering), Chalmers University of Technology, Gothenburg, Sweden.</w:t>
      </w:r>
    </w:p>
    <w:p w:rsidR="00E3721C" w:rsidRDefault="00E3721C" w:rsidP="005D46A9">
      <w:pPr>
        <w:spacing w:line="360" w:lineRule="auto"/>
        <w:rPr>
          <w:rFonts w:cstheme="minorHAnsi"/>
        </w:rPr>
      </w:pPr>
      <w:r>
        <w:rPr>
          <w:rFonts w:cstheme="minorHAnsi"/>
        </w:rPr>
        <w:t xml:space="preserve">Mill, J.S. (1867). Inaugural lecture at the University of St Andrews. In F.A. Cavanagh (Ed.), </w:t>
      </w:r>
      <w:r w:rsidRPr="00F00153">
        <w:rPr>
          <w:rFonts w:cstheme="minorHAnsi"/>
          <w:i/>
        </w:rPr>
        <w:t>James and John Stuart Mill</w:t>
      </w:r>
      <w:r>
        <w:rPr>
          <w:rFonts w:cstheme="minorHAnsi"/>
        </w:rPr>
        <w:t xml:space="preserve"> </w:t>
      </w:r>
      <w:r w:rsidRPr="00F00153">
        <w:rPr>
          <w:rFonts w:cstheme="minorHAnsi"/>
          <w:i/>
        </w:rPr>
        <w:t>on Education</w:t>
      </w:r>
      <w:r>
        <w:rPr>
          <w:rFonts w:cstheme="minorHAnsi"/>
        </w:rPr>
        <w:t>: Cambridge University Press.</w:t>
      </w:r>
    </w:p>
    <w:p w:rsidR="009A788E" w:rsidRDefault="009A788E" w:rsidP="005D46A9">
      <w:pPr>
        <w:spacing w:line="360" w:lineRule="auto"/>
        <w:rPr>
          <w:rFonts w:cstheme="minorHAnsi"/>
        </w:rPr>
      </w:pPr>
      <w:r>
        <w:rPr>
          <w:rFonts w:cstheme="minorHAnsi"/>
        </w:rPr>
        <w:t xml:space="preserve">Newman, J.H. (1852). </w:t>
      </w:r>
      <w:r w:rsidRPr="009A788E">
        <w:rPr>
          <w:rFonts w:cstheme="minorHAnsi"/>
          <w:i/>
        </w:rPr>
        <w:t>Idea of the University</w:t>
      </w:r>
      <w:r>
        <w:rPr>
          <w:rFonts w:cstheme="minorHAnsi"/>
        </w:rPr>
        <w:t>. London: Longmans, Green &amp; Co.</w:t>
      </w:r>
    </w:p>
    <w:p w:rsidR="0037089A" w:rsidRPr="00F31FAD" w:rsidRDefault="0037089A" w:rsidP="005D46A9">
      <w:pPr>
        <w:pStyle w:val="EndNoteBibliography"/>
        <w:spacing w:after="0" w:line="360" w:lineRule="auto"/>
        <w:ind w:left="720" w:hanging="720"/>
      </w:pPr>
      <w:r>
        <w:fldChar w:fldCharType="begin"/>
      </w:r>
      <w:r>
        <w:instrText xml:space="preserve"> ADDIN EN.REFLIST </w:instrText>
      </w:r>
      <w:r>
        <w:fldChar w:fldCharType="separate"/>
      </w:r>
      <w:r w:rsidRPr="00F31FAD">
        <w:t xml:space="preserve">Barnett, R. (1990). </w:t>
      </w:r>
      <w:r w:rsidRPr="00F31FAD">
        <w:rPr>
          <w:i/>
        </w:rPr>
        <w:t>The idea of higher education</w:t>
      </w:r>
      <w:r w:rsidRPr="00F31FAD">
        <w:t>: McGraw-Hill Education (UK).</w:t>
      </w:r>
    </w:p>
    <w:p w:rsidR="0037089A" w:rsidRPr="00F31FAD" w:rsidRDefault="0037089A" w:rsidP="005D46A9">
      <w:pPr>
        <w:pStyle w:val="EndNoteBibliography"/>
        <w:spacing w:after="0" w:line="360" w:lineRule="auto"/>
        <w:ind w:left="720" w:hanging="720"/>
      </w:pPr>
      <w:r w:rsidRPr="00F31FAD">
        <w:t xml:space="preserve">Barnett, R. (2009). Knowing and becoming in the higher education curriculum. </w:t>
      </w:r>
      <w:r w:rsidRPr="00F31FAD">
        <w:rPr>
          <w:i/>
        </w:rPr>
        <w:t>Studies in Higher Education, 34</w:t>
      </w:r>
      <w:r w:rsidRPr="00F31FAD">
        <w:t xml:space="preserve">(4), 429-440. </w:t>
      </w:r>
    </w:p>
    <w:p w:rsidR="0037089A" w:rsidRPr="00F31FAD" w:rsidRDefault="0037089A" w:rsidP="005D46A9">
      <w:pPr>
        <w:pStyle w:val="EndNoteBibliography"/>
        <w:spacing w:after="0" w:line="360" w:lineRule="auto"/>
        <w:ind w:left="720" w:hanging="720"/>
      </w:pPr>
      <w:r w:rsidRPr="00F31FAD">
        <w:t xml:space="preserve">Barnett, R. (2012). Learning for an unknown future. </w:t>
      </w:r>
      <w:r w:rsidRPr="00F31FAD">
        <w:rPr>
          <w:i/>
        </w:rPr>
        <w:t>Higher Education Research &amp; Development, 31</w:t>
      </w:r>
      <w:r w:rsidRPr="00F31FAD">
        <w:t xml:space="preserve">(1), 65-77. </w:t>
      </w:r>
    </w:p>
    <w:p w:rsidR="002D76D4" w:rsidRDefault="002D76D4" w:rsidP="005D46A9">
      <w:pPr>
        <w:pStyle w:val="EndNoteBibliography"/>
        <w:spacing w:after="0" w:line="360" w:lineRule="auto"/>
        <w:ind w:left="720" w:hanging="720"/>
      </w:pPr>
      <w:r>
        <w:t>Bechard, J.-P., and Toulouse, J.-M. (1993). Entrepreneurship Training: A Look from Educational Sciences, Working Paper 93-03-01, HEC, Montreal.</w:t>
      </w:r>
    </w:p>
    <w:p w:rsidR="002D76D4" w:rsidRDefault="002D76D4" w:rsidP="005D46A9">
      <w:pPr>
        <w:pStyle w:val="EndNoteBibliography"/>
        <w:spacing w:after="0" w:line="360" w:lineRule="auto"/>
        <w:ind w:left="720" w:hanging="720"/>
      </w:pPr>
    </w:p>
    <w:p w:rsidR="0037089A" w:rsidRPr="00F31FAD" w:rsidRDefault="0037089A" w:rsidP="005D46A9">
      <w:pPr>
        <w:pStyle w:val="EndNoteBibliography"/>
        <w:spacing w:after="0" w:line="360" w:lineRule="auto"/>
        <w:ind w:left="720" w:hanging="720"/>
      </w:pPr>
      <w:r w:rsidRPr="00F31FAD">
        <w:t xml:space="preserve">Dearing. (1997). </w:t>
      </w:r>
      <w:r w:rsidRPr="00F31FAD">
        <w:rPr>
          <w:i/>
        </w:rPr>
        <w:t>Higher Education in the Learning Society</w:t>
      </w:r>
      <w:r w:rsidRPr="00F31FAD">
        <w:t>. London: HMSO.</w:t>
      </w:r>
    </w:p>
    <w:p w:rsidR="0037089A" w:rsidRDefault="0037089A" w:rsidP="005D46A9">
      <w:pPr>
        <w:pStyle w:val="EndNoteBibliography"/>
        <w:spacing w:after="0" w:line="360" w:lineRule="auto"/>
        <w:ind w:left="720" w:hanging="720"/>
      </w:pPr>
      <w:r w:rsidRPr="00F31FAD">
        <w:t xml:space="preserve">Entwistle, N., &amp; Percy, K. A. (1973). </w:t>
      </w:r>
      <w:r w:rsidRPr="00F31FAD">
        <w:rPr>
          <w:i/>
        </w:rPr>
        <w:t>Critical thinking or conformity? An investigation into the aims and outcomes of higher education</w:t>
      </w:r>
      <w:r w:rsidRPr="00F31FAD">
        <w:t>. London: Society for Research into Higher Education.</w:t>
      </w:r>
    </w:p>
    <w:p w:rsidR="005D1E33" w:rsidRPr="00F31FAD" w:rsidRDefault="005D1E33" w:rsidP="005D46A9">
      <w:pPr>
        <w:pStyle w:val="EndNoteBibliography"/>
        <w:spacing w:after="0" w:line="360" w:lineRule="auto"/>
        <w:ind w:left="720" w:hanging="720"/>
      </w:pPr>
      <w:r>
        <w:t xml:space="preserve">Hannon, P.D. (2005). Philosophies of enterprise and entrepreneurship education and challenges for higher education in the UK. </w:t>
      </w:r>
      <w:r w:rsidRPr="005D1E33">
        <w:rPr>
          <w:i/>
        </w:rPr>
        <w:t>Entrepreneurship and Innovation</w:t>
      </w:r>
      <w:r>
        <w:t>, 105 - 114.</w:t>
      </w:r>
    </w:p>
    <w:p w:rsidR="0037089A" w:rsidRPr="00F31FAD" w:rsidRDefault="0037089A" w:rsidP="005D46A9">
      <w:pPr>
        <w:pStyle w:val="EndNoteBibliography"/>
        <w:spacing w:after="0" w:line="360" w:lineRule="auto"/>
        <w:ind w:left="720" w:hanging="720"/>
      </w:pPr>
      <w:r w:rsidRPr="00F31FAD">
        <w:t xml:space="preserve">Lackéus, M. (2015). </w:t>
      </w:r>
      <w:r w:rsidRPr="00F31FAD">
        <w:rPr>
          <w:i/>
        </w:rPr>
        <w:t>Value Creation as Educational Philosophy.</w:t>
      </w:r>
      <w:r w:rsidRPr="00F31FAD">
        <w:t xml:space="preserve"> (Doctor of Engineering), Chalmers University of Technology, Gothenburg, Sweden.   </w:t>
      </w:r>
    </w:p>
    <w:p w:rsidR="0037089A" w:rsidRPr="00F31FAD" w:rsidRDefault="0037089A" w:rsidP="005D46A9">
      <w:pPr>
        <w:pStyle w:val="EndNoteBibliography"/>
        <w:spacing w:after="0" w:line="360" w:lineRule="auto"/>
        <w:ind w:left="720" w:hanging="720"/>
      </w:pPr>
      <w:r w:rsidRPr="00F31FAD">
        <w:t xml:space="preserve">Mill, J. S. (1867). Inaugural lecture at the University of St Andrews. In F. A. Cavanagh (Ed.), </w:t>
      </w:r>
      <w:r w:rsidRPr="00F31FAD">
        <w:rPr>
          <w:i/>
        </w:rPr>
        <w:t>James and John Stuart Mill on Education</w:t>
      </w:r>
      <w:r w:rsidRPr="00F31FAD">
        <w:t>: Cambridge University Press.</w:t>
      </w:r>
    </w:p>
    <w:p w:rsidR="0037089A" w:rsidRPr="00F31FAD" w:rsidRDefault="0037089A" w:rsidP="005D46A9">
      <w:pPr>
        <w:pStyle w:val="EndNoteBibliography"/>
        <w:spacing w:after="0" w:line="360" w:lineRule="auto"/>
        <w:ind w:left="720" w:hanging="720"/>
      </w:pPr>
      <w:r w:rsidRPr="00F31FAD">
        <w:t xml:space="preserve">Newman, J. H. (1852). </w:t>
      </w:r>
      <w:r w:rsidRPr="00F31FAD">
        <w:rPr>
          <w:i/>
        </w:rPr>
        <w:t>Idea of the University</w:t>
      </w:r>
      <w:r w:rsidRPr="00F31FAD">
        <w:t>. London: Longmans, Green &amp; Co.</w:t>
      </w:r>
    </w:p>
    <w:p w:rsidR="0037089A" w:rsidRPr="00F31FAD" w:rsidRDefault="0037089A" w:rsidP="005D46A9">
      <w:pPr>
        <w:pStyle w:val="EndNoteBibliography"/>
        <w:spacing w:after="0" w:line="360" w:lineRule="auto"/>
        <w:ind w:left="720" w:hanging="720"/>
      </w:pPr>
      <w:r w:rsidRPr="00F31FAD">
        <w:t xml:space="preserve">Pring, R. (2001). </w:t>
      </w:r>
      <w:r w:rsidRPr="00F31FAD">
        <w:rPr>
          <w:i/>
        </w:rPr>
        <w:t>The changing nature of universities; economic relevance, social inclusion or personal excellence?</w:t>
      </w:r>
      <w:r w:rsidRPr="00F31FAD">
        <w:t xml:space="preserve"> Retrieved from </w:t>
      </w:r>
    </w:p>
    <w:p w:rsidR="0037089A" w:rsidRPr="00F31FAD" w:rsidRDefault="0037089A" w:rsidP="005D46A9">
      <w:pPr>
        <w:pStyle w:val="EndNoteBibliography"/>
        <w:spacing w:after="0" w:line="360" w:lineRule="auto"/>
        <w:ind w:left="720" w:hanging="720"/>
      </w:pPr>
      <w:r w:rsidRPr="00F31FAD">
        <w:t>QAA. (2012). Enterprise and Entrepreneurship Education. Guidance for UK Higher Education Providers: The Quality Assurance Agency for Higher Education London.</w:t>
      </w:r>
    </w:p>
    <w:p w:rsidR="0037089A" w:rsidRPr="00F31FAD" w:rsidRDefault="0037089A" w:rsidP="005D46A9">
      <w:pPr>
        <w:pStyle w:val="EndNoteBibliography"/>
        <w:spacing w:line="360" w:lineRule="auto"/>
        <w:ind w:left="720" w:hanging="720"/>
      </w:pPr>
      <w:r w:rsidRPr="00F31FAD">
        <w:t xml:space="preserve">SFC. (2005). </w:t>
      </w:r>
      <w:r w:rsidRPr="00F31FAD">
        <w:rPr>
          <w:i/>
        </w:rPr>
        <w:t xml:space="preserve">Learning to Work - Enhancing employability and enterprise in Scottish FE and HE </w:t>
      </w:r>
      <w:r w:rsidRPr="00F31FAD">
        <w:t xml:space="preserve">Scottish Funding Council Retrieved from </w:t>
      </w:r>
      <w:hyperlink r:id="rId12" w:history="1">
        <w:r w:rsidRPr="00F31FAD">
          <w:rPr>
            <w:rStyle w:val="Hyperlink"/>
          </w:rPr>
          <w:t>http://www.sfc.ac.uk/web/FILES/ReportsandPublications/Learning_to_Work_-_Enhancing_employability_and_enterprise_in_Scottish_FE_and_HE.pdf</w:t>
        </w:r>
      </w:hyperlink>
      <w:r w:rsidRPr="00F31FAD">
        <w:t>.</w:t>
      </w:r>
    </w:p>
    <w:p w:rsidR="002A7708" w:rsidRDefault="0037089A" w:rsidP="005D46A9">
      <w:pPr>
        <w:spacing w:line="360" w:lineRule="auto"/>
        <w:rPr>
          <w:rFonts w:eastAsia="Times New Roman" w:cs="Times New Roman"/>
        </w:rPr>
      </w:pPr>
      <w:r>
        <w:fldChar w:fldCharType="end"/>
      </w:r>
      <w:r w:rsidR="002A7708">
        <w:rPr>
          <w:rFonts w:cstheme="minorHAnsi"/>
        </w:rPr>
        <w:t xml:space="preserve">UNCTAD. (2012). </w:t>
      </w:r>
      <w:r w:rsidR="002A7708">
        <w:rPr>
          <w:rFonts w:eastAsia="Times New Roman" w:cs="Times New Roman"/>
        </w:rPr>
        <w:t xml:space="preserve">Entrepreneurship Policy Framework and Implementation Guidance, available at </w:t>
      </w:r>
      <w:hyperlink r:id="rId13" w:history="1">
        <w:r w:rsidR="002A7708" w:rsidRPr="006E02DC">
          <w:rPr>
            <w:rStyle w:val="Hyperlink"/>
            <w:rFonts w:eastAsia="Times New Roman" w:cs="Times New Roman"/>
          </w:rPr>
          <w:t>http://unctad.org/en/PublicationsLibrary/diaeed2012d1_en.pdf</w:t>
        </w:r>
      </w:hyperlink>
    </w:p>
    <w:p w:rsidR="002A7708" w:rsidRPr="00C6743F" w:rsidRDefault="002A7708" w:rsidP="005D46A9">
      <w:pPr>
        <w:spacing w:line="360" w:lineRule="auto"/>
        <w:rPr>
          <w:rFonts w:cstheme="minorHAnsi"/>
        </w:rPr>
      </w:pPr>
      <w:r>
        <w:rPr>
          <w:rFonts w:cstheme="minorHAnsi"/>
        </w:rPr>
        <w:t xml:space="preserve"> </w:t>
      </w:r>
    </w:p>
    <w:sectPr w:rsidR="002A7708" w:rsidRPr="00C6743F" w:rsidSect="005D46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FCB7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61EB5"/>
    <w:multiLevelType w:val="hybridMultilevel"/>
    <w:tmpl w:val="095664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85299"/>
    <w:multiLevelType w:val="hybridMultilevel"/>
    <w:tmpl w:val="2134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9742A"/>
    <w:multiLevelType w:val="multilevel"/>
    <w:tmpl w:val="5CD8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F6D15"/>
    <w:multiLevelType w:val="hybridMultilevel"/>
    <w:tmpl w:val="1798A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668C6"/>
    <w:multiLevelType w:val="hybridMultilevel"/>
    <w:tmpl w:val="67165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366DB2"/>
    <w:multiLevelType w:val="hybridMultilevel"/>
    <w:tmpl w:val="CAF83F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2EA397B"/>
    <w:multiLevelType w:val="hybridMultilevel"/>
    <w:tmpl w:val="BA28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0680B"/>
    <w:multiLevelType w:val="hybridMultilevel"/>
    <w:tmpl w:val="98CC3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1CA"/>
    <w:rsid w:val="00012FE5"/>
    <w:rsid w:val="000170D7"/>
    <w:rsid w:val="0003754F"/>
    <w:rsid w:val="00044A18"/>
    <w:rsid w:val="00062EB3"/>
    <w:rsid w:val="00064DB7"/>
    <w:rsid w:val="000867D0"/>
    <w:rsid w:val="00087547"/>
    <w:rsid w:val="00090B05"/>
    <w:rsid w:val="00090D7F"/>
    <w:rsid w:val="00096567"/>
    <w:rsid w:val="000A0ED8"/>
    <w:rsid w:val="000A2CC4"/>
    <w:rsid w:val="000B6511"/>
    <w:rsid w:val="000D4218"/>
    <w:rsid w:val="000E3EA8"/>
    <w:rsid w:val="001178C7"/>
    <w:rsid w:val="0013060B"/>
    <w:rsid w:val="0015545C"/>
    <w:rsid w:val="00157BD7"/>
    <w:rsid w:val="00164876"/>
    <w:rsid w:val="00174AF4"/>
    <w:rsid w:val="00185D92"/>
    <w:rsid w:val="001A4971"/>
    <w:rsid w:val="001A512D"/>
    <w:rsid w:val="001B0245"/>
    <w:rsid w:val="001C59AC"/>
    <w:rsid w:val="001D44CB"/>
    <w:rsid w:val="001F4DA9"/>
    <w:rsid w:val="001F6955"/>
    <w:rsid w:val="0020000A"/>
    <w:rsid w:val="002048AB"/>
    <w:rsid w:val="00217D38"/>
    <w:rsid w:val="00222120"/>
    <w:rsid w:val="00226A21"/>
    <w:rsid w:val="002464E6"/>
    <w:rsid w:val="00257937"/>
    <w:rsid w:val="002665CE"/>
    <w:rsid w:val="0027582A"/>
    <w:rsid w:val="00281301"/>
    <w:rsid w:val="002A7708"/>
    <w:rsid w:val="002C25B2"/>
    <w:rsid w:val="002D76D4"/>
    <w:rsid w:val="00300E0F"/>
    <w:rsid w:val="00301F4B"/>
    <w:rsid w:val="003073D5"/>
    <w:rsid w:val="00351436"/>
    <w:rsid w:val="0037089A"/>
    <w:rsid w:val="003B33F4"/>
    <w:rsid w:val="003B57EC"/>
    <w:rsid w:val="003C2B46"/>
    <w:rsid w:val="003C53EF"/>
    <w:rsid w:val="00405AEE"/>
    <w:rsid w:val="004358C6"/>
    <w:rsid w:val="00454407"/>
    <w:rsid w:val="00462CF0"/>
    <w:rsid w:val="00470E8B"/>
    <w:rsid w:val="0047335E"/>
    <w:rsid w:val="004833B1"/>
    <w:rsid w:val="00497358"/>
    <w:rsid w:val="004A1E11"/>
    <w:rsid w:val="004A6E1A"/>
    <w:rsid w:val="004C3D07"/>
    <w:rsid w:val="004D1890"/>
    <w:rsid w:val="004F420A"/>
    <w:rsid w:val="0050014A"/>
    <w:rsid w:val="00506ACF"/>
    <w:rsid w:val="00524A28"/>
    <w:rsid w:val="00534C22"/>
    <w:rsid w:val="005377B5"/>
    <w:rsid w:val="0054332E"/>
    <w:rsid w:val="00557511"/>
    <w:rsid w:val="00563DC5"/>
    <w:rsid w:val="005A6FA6"/>
    <w:rsid w:val="005B782A"/>
    <w:rsid w:val="005D1E33"/>
    <w:rsid w:val="005D46A9"/>
    <w:rsid w:val="00604FC9"/>
    <w:rsid w:val="00624B84"/>
    <w:rsid w:val="006259F1"/>
    <w:rsid w:val="00637E10"/>
    <w:rsid w:val="0064785A"/>
    <w:rsid w:val="00664FF6"/>
    <w:rsid w:val="006771D1"/>
    <w:rsid w:val="006B1638"/>
    <w:rsid w:val="006B259A"/>
    <w:rsid w:val="006C242C"/>
    <w:rsid w:val="006D7F46"/>
    <w:rsid w:val="00716D28"/>
    <w:rsid w:val="00720CFC"/>
    <w:rsid w:val="00725C1A"/>
    <w:rsid w:val="007862DF"/>
    <w:rsid w:val="0079152A"/>
    <w:rsid w:val="007948D7"/>
    <w:rsid w:val="007A7493"/>
    <w:rsid w:val="007A7AA8"/>
    <w:rsid w:val="007B4249"/>
    <w:rsid w:val="007E6E6A"/>
    <w:rsid w:val="00825649"/>
    <w:rsid w:val="008319F6"/>
    <w:rsid w:val="0085589F"/>
    <w:rsid w:val="0086605C"/>
    <w:rsid w:val="00877E6F"/>
    <w:rsid w:val="00891EB0"/>
    <w:rsid w:val="008B305F"/>
    <w:rsid w:val="008B4235"/>
    <w:rsid w:val="008C5B86"/>
    <w:rsid w:val="008D34E1"/>
    <w:rsid w:val="008F6149"/>
    <w:rsid w:val="0090579F"/>
    <w:rsid w:val="009057F6"/>
    <w:rsid w:val="009111B3"/>
    <w:rsid w:val="00921090"/>
    <w:rsid w:val="00930A9D"/>
    <w:rsid w:val="00944134"/>
    <w:rsid w:val="009457B4"/>
    <w:rsid w:val="00964414"/>
    <w:rsid w:val="00967078"/>
    <w:rsid w:val="0098467D"/>
    <w:rsid w:val="0099080F"/>
    <w:rsid w:val="009914C4"/>
    <w:rsid w:val="009A15E0"/>
    <w:rsid w:val="009A788E"/>
    <w:rsid w:val="009B5446"/>
    <w:rsid w:val="009C0D61"/>
    <w:rsid w:val="009C7E23"/>
    <w:rsid w:val="009F164C"/>
    <w:rsid w:val="00A01073"/>
    <w:rsid w:val="00A2603E"/>
    <w:rsid w:val="00A42B60"/>
    <w:rsid w:val="00A577A9"/>
    <w:rsid w:val="00A76A93"/>
    <w:rsid w:val="00A77602"/>
    <w:rsid w:val="00A84A54"/>
    <w:rsid w:val="00A85E88"/>
    <w:rsid w:val="00A87A6A"/>
    <w:rsid w:val="00A87B1B"/>
    <w:rsid w:val="00AA1B0D"/>
    <w:rsid w:val="00AA6C0D"/>
    <w:rsid w:val="00AE0F3F"/>
    <w:rsid w:val="00B143DE"/>
    <w:rsid w:val="00B31DF5"/>
    <w:rsid w:val="00B40347"/>
    <w:rsid w:val="00B511CA"/>
    <w:rsid w:val="00B54009"/>
    <w:rsid w:val="00B942E5"/>
    <w:rsid w:val="00BA78D5"/>
    <w:rsid w:val="00BB21DB"/>
    <w:rsid w:val="00BE1687"/>
    <w:rsid w:val="00BF27D2"/>
    <w:rsid w:val="00BF6380"/>
    <w:rsid w:val="00C37DC1"/>
    <w:rsid w:val="00C37E4B"/>
    <w:rsid w:val="00C6743F"/>
    <w:rsid w:val="00C8235A"/>
    <w:rsid w:val="00C82EF5"/>
    <w:rsid w:val="00C9346D"/>
    <w:rsid w:val="00CB4E8D"/>
    <w:rsid w:val="00CC08A3"/>
    <w:rsid w:val="00CC206F"/>
    <w:rsid w:val="00CF16C1"/>
    <w:rsid w:val="00D21C6B"/>
    <w:rsid w:val="00D24634"/>
    <w:rsid w:val="00D27BCD"/>
    <w:rsid w:val="00D350E8"/>
    <w:rsid w:val="00D4039E"/>
    <w:rsid w:val="00D51D27"/>
    <w:rsid w:val="00D52BA1"/>
    <w:rsid w:val="00D638FF"/>
    <w:rsid w:val="00D86700"/>
    <w:rsid w:val="00DC1E2B"/>
    <w:rsid w:val="00DC2A83"/>
    <w:rsid w:val="00DE774E"/>
    <w:rsid w:val="00DF5C40"/>
    <w:rsid w:val="00E0448F"/>
    <w:rsid w:val="00E14B3A"/>
    <w:rsid w:val="00E1535F"/>
    <w:rsid w:val="00E178EB"/>
    <w:rsid w:val="00E26396"/>
    <w:rsid w:val="00E3721C"/>
    <w:rsid w:val="00EB24F5"/>
    <w:rsid w:val="00EB4D25"/>
    <w:rsid w:val="00EC05BE"/>
    <w:rsid w:val="00EC1EC2"/>
    <w:rsid w:val="00EE797F"/>
    <w:rsid w:val="00F00153"/>
    <w:rsid w:val="00F2769A"/>
    <w:rsid w:val="00F318F2"/>
    <w:rsid w:val="00F36105"/>
    <w:rsid w:val="00F46AFC"/>
    <w:rsid w:val="00F46D03"/>
    <w:rsid w:val="00F66FEC"/>
    <w:rsid w:val="00F72E64"/>
    <w:rsid w:val="00FA675F"/>
    <w:rsid w:val="00FB075C"/>
    <w:rsid w:val="00FC4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FB37"/>
  <w15:chartTrackingRefBased/>
  <w15:docId w15:val="{4609E2EC-2FD3-469B-A6DB-E1A78827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se">
    <w:name w:val="Sense"/>
    <w:basedOn w:val="Normal"/>
    <w:link w:val="SenseChar"/>
    <w:qFormat/>
    <w:rsid w:val="00012FE5"/>
    <w:pPr>
      <w:tabs>
        <w:tab w:val="left" w:pos="227"/>
      </w:tabs>
      <w:spacing w:after="0" w:line="240" w:lineRule="auto"/>
      <w:jc w:val="both"/>
    </w:pPr>
    <w:rPr>
      <w:lang w:val="en-AU"/>
    </w:rPr>
  </w:style>
  <w:style w:type="character" w:customStyle="1" w:styleId="SenseChar">
    <w:name w:val="Sense Char"/>
    <w:basedOn w:val="DefaultParagraphFont"/>
    <w:link w:val="Sense"/>
    <w:rsid w:val="00012FE5"/>
    <w:rPr>
      <w:lang w:val="en-AU"/>
    </w:rPr>
  </w:style>
  <w:style w:type="paragraph" w:customStyle="1" w:styleId="Sense-AUTHORNAME">
    <w:name w:val="Sense - AUTHOR NAME"/>
    <w:basedOn w:val="Normal"/>
    <w:link w:val="Sense-AUTHORNAMEChar"/>
    <w:qFormat/>
    <w:rsid w:val="00012FE5"/>
    <w:pPr>
      <w:keepNext/>
      <w:keepLines/>
      <w:spacing w:after="720" w:line="240" w:lineRule="auto"/>
      <w:jc w:val="center"/>
    </w:pPr>
    <w:rPr>
      <w:caps/>
      <w:lang w:val="en-AU"/>
    </w:rPr>
  </w:style>
  <w:style w:type="character" w:customStyle="1" w:styleId="Sense-AUTHORNAMEChar">
    <w:name w:val="Sense - AUTHOR NAME Char"/>
    <w:basedOn w:val="DefaultParagraphFont"/>
    <w:link w:val="Sense-AUTHORNAME"/>
    <w:rsid w:val="00012FE5"/>
    <w:rPr>
      <w:caps/>
      <w:lang w:val="en-AU"/>
    </w:rPr>
  </w:style>
  <w:style w:type="paragraph" w:customStyle="1" w:styleId="Sense1">
    <w:name w:val="Sense 1"/>
    <w:basedOn w:val="Normal"/>
    <w:link w:val="Sense1Char"/>
    <w:qFormat/>
    <w:rsid w:val="00012FE5"/>
    <w:pPr>
      <w:keepNext/>
      <w:keepLines/>
      <w:spacing w:line="240" w:lineRule="auto"/>
      <w:jc w:val="center"/>
    </w:pPr>
    <w:rPr>
      <w:caps/>
      <w:sz w:val="18"/>
      <w:szCs w:val="18"/>
      <w:lang w:val="en-AU"/>
    </w:rPr>
  </w:style>
  <w:style w:type="character" w:customStyle="1" w:styleId="Sense1Char">
    <w:name w:val="Sense 1 Char"/>
    <w:basedOn w:val="DefaultParagraphFont"/>
    <w:link w:val="Sense1"/>
    <w:rsid w:val="00012FE5"/>
    <w:rPr>
      <w:caps/>
      <w:sz w:val="18"/>
      <w:szCs w:val="18"/>
      <w:lang w:val="en-AU"/>
    </w:rPr>
  </w:style>
  <w:style w:type="paragraph" w:customStyle="1" w:styleId="Sense2">
    <w:name w:val="Sense 2"/>
    <w:basedOn w:val="Normal"/>
    <w:link w:val="Sense2Char"/>
    <w:qFormat/>
    <w:rsid w:val="00012FE5"/>
    <w:pPr>
      <w:keepNext/>
      <w:keepLines/>
      <w:spacing w:line="240" w:lineRule="auto"/>
    </w:pPr>
    <w:rPr>
      <w:i/>
      <w:lang w:val="en-AU"/>
    </w:rPr>
  </w:style>
  <w:style w:type="character" w:customStyle="1" w:styleId="Sense2Char">
    <w:name w:val="Sense 2 Char"/>
    <w:basedOn w:val="DefaultParagraphFont"/>
    <w:link w:val="Sense2"/>
    <w:rsid w:val="00012FE5"/>
    <w:rPr>
      <w:i/>
      <w:lang w:val="en-AU"/>
    </w:rPr>
  </w:style>
  <w:style w:type="paragraph" w:customStyle="1" w:styleId="SenseBody">
    <w:name w:val="Sense Body"/>
    <w:basedOn w:val="Sense"/>
    <w:link w:val="SenseBodyChar"/>
    <w:autoRedefine/>
    <w:qFormat/>
    <w:rsid w:val="007E6E6A"/>
    <w:pPr>
      <w:spacing w:after="120"/>
    </w:pPr>
  </w:style>
  <w:style w:type="character" w:customStyle="1" w:styleId="SenseBodyChar">
    <w:name w:val="Sense Body Char"/>
    <w:basedOn w:val="SenseChar"/>
    <w:link w:val="SenseBody"/>
    <w:rsid w:val="007E6E6A"/>
    <w:rPr>
      <w:lang w:val="en-AU"/>
    </w:rPr>
  </w:style>
  <w:style w:type="paragraph" w:customStyle="1" w:styleId="SenseSubtitle">
    <w:name w:val="Sense Subtitle"/>
    <w:basedOn w:val="Normal"/>
    <w:link w:val="SenseSubtitleChar"/>
    <w:qFormat/>
    <w:rsid w:val="00012FE5"/>
    <w:pPr>
      <w:spacing w:after="800" w:line="260" w:lineRule="exact"/>
      <w:jc w:val="center"/>
    </w:pPr>
    <w:rPr>
      <w:i/>
      <w:lang w:val="en-AU"/>
    </w:rPr>
  </w:style>
  <w:style w:type="character" w:customStyle="1" w:styleId="SenseSubtitleChar">
    <w:name w:val="Sense Subtitle Char"/>
    <w:basedOn w:val="DefaultParagraphFont"/>
    <w:link w:val="SenseSubtitle"/>
    <w:rsid w:val="00012FE5"/>
    <w:rPr>
      <w:i/>
      <w:lang w:val="en-AU"/>
    </w:rPr>
  </w:style>
  <w:style w:type="paragraph" w:customStyle="1" w:styleId="SenseTitleSub">
    <w:name w:val="Sense Title Sub"/>
    <w:basedOn w:val="Normal"/>
    <w:link w:val="SenseTitleSubChar"/>
    <w:qFormat/>
    <w:rsid w:val="00012FE5"/>
    <w:pPr>
      <w:keepNext/>
      <w:keepLines/>
      <w:spacing w:after="200" w:line="240" w:lineRule="auto"/>
      <w:jc w:val="center"/>
    </w:pPr>
    <w:rPr>
      <w:b/>
      <w:caps/>
      <w:sz w:val="26"/>
      <w:szCs w:val="18"/>
      <w:lang w:val="en-AU"/>
    </w:rPr>
  </w:style>
  <w:style w:type="character" w:customStyle="1" w:styleId="SenseTitleSubChar">
    <w:name w:val="Sense Title Sub Char"/>
    <w:basedOn w:val="DefaultParagraphFont"/>
    <w:link w:val="SenseTitleSub"/>
    <w:rsid w:val="00012FE5"/>
    <w:rPr>
      <w:b/>
      <w:caps/>
      <w:sz w:val="26"/>
      <w:szCs w:val="18"/>
      <w:lang w:val="en-AU"/>
    </w:rPr>
  </w:style>
  <w:style w:type="paragraph" w:styleId="ListParagraph">
    <w:name w:val="List Paragraph"/>
    <w:basedOn w:val="Normal"/>
    <w:link w:val="ListParagraphChar"/>
    <w:uiPriority w:val="34"/>
    <w:qFormat/>
    <w:rsid w:val="0027582A"/>
    <w:pPr>
      <w:ind w:left="720"/>
      <w:contextualSpacing/>
    </w:pPr>
  </w:style>
  <w:style w:type="paragraph" w:styleId="ListBullet">
    <w:name w:val="List Bullet"/>
    <w:basedOn w:val="Normal"/>
    <w:uiPriority w:val="99"/>
    <w:unhideWhenUsed/>
    <w:rsid w:val="00E3721C"/>
    <w:pPr>
      <w:numPr>
        <w:numId w:val="3"/>
      </w:numPr>
      <w:contextualSpacing/>
    </w:pPr>
  </w:style>
  <w:style w:type="character" w:styleId="Hyperlink">
    <w:name w:val="Hyperlink"/>
    <w:basedOn w:val="DefaultParagraphFont"/>
    <w:uiPriority w:val="99"/>
    <w:unhideWhenUsed/>
    <w:rsid w:val="002A7708"/>
    <w:rPr>
      <w:color w:val="0563C1" w:themeColor="hyperlink"/>
      <w:u w:val="single"/>
    </w:rPr>
  </w:style>
  <w:style w:type="character" w:styleId="UnresolvedMention">
    <w:name w:val="Unresolved Mention"/>
    <w:basedOn w:val="DefaultParagraphFont"/>
    <w:uiPriority w:val="99"/>
    <w:semiHidden/>
    <w:unhideWhenUsed/>
    <w:rsid w:val="002A7708"/>
    <w:rPr>
      <w:color w:val="808080"/>
      <w:shd w:val="clear" w:color="auto" w:fill="E6E6E6"/>
    </w:rPr>
  </w:style>
  <w:style w:type="paragraph" w:customStyle="1" w:styleId="EndNoteBibliography">
    <w:name w:val="EndNote Bibliography"/>
    <w:basedOn w:val="Normal"/>
    <w:link w:val="EndNoteBibliographyChar"/>
    <w:rsid w:val="0037089A"/>
    <w:pPr>
      <w:spacing w:line="240" w:lineRule="auto"/>
    </w:pPr>
    <w:rPr>
      <w:rFonts w:ascii="Calibri" w:eastAsia="Times New Roman" w:hAnsi="Calibri" w:cs="Times New Roman"/>
      <w:noProof/>
      <w:lang w:val="en-US"/>
    </w:rPr>
  </w:style>
  <w:style w:type="character" w:customStyle="1" w:styleId="EndNoteBibliographyChar">
    <w:name w:val="EndNote Bibliography Char"/>
    <w:basedOn w:val="DefaultParagraphFont"/>
    <w:link w:val="EndNoteBibliography"/>
    <w:locked/>
    <w:rsid w:val="0037089A"/>
    <w:rPr>
      <w:rFonts w:ascii="Calibri" w:eastAsia="Times New Roman" w:hAnsi="Calibri" w:cs="Times New Roman"/>
      <w:noProof/>
      <w:lang w:val="en-US"/>
    </w:rPr>
  </w:style>
  <w:style w:type="table" w:styleId="TableGrid">
    <w:name w:val="Table Grid"/>
    <w:basedOn w:val="TableNormal"/>
    <w:uiPriority w:val="59"/>
    <w:rsid w:val="0060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A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byzvkF7J60" TargetMode="External"/><Relationship Id="rId13" Type="http://schemas.openxmlformats.org/officeDocument/2006/relationships/hyperlink" Target="http://unctad.org/en/PublicationsLibrary/diaeed2012d1_en.pdf"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sfc.ac.uk/web/FILES/ReportsandPublications/Learning_to_Work_-_Enhancing_employability_and_enterprise_in_Scottish_FE_and_H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Dub1BWS07g"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6530</Words>
  <Characters>37222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Hatt</dc:creator>
  <cp:keywords/>
  <dc:description/>
  <cp:lastModifiedBy>Lucy Hatt</cp:lastModifiedBy>
  <cp:revision>4</cp:revision>
  <dcterms:created xsi:type="dcterms:W3CDTF">2017-11-15T20:01:00Z</dcterms:created>
  <dcterms:modified xsi:type="dcterms:W3CDTF">2017-11-15T20:21:00Z</dcterms:modified>
</cp:coreProperties>
</file>