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7890E" w14:textId="065812FF" w:rsidR="00DE7B46" w:rsidRDefault="00DE7B46" w:rsidP="0020061F">
      <w:pPr>
        <w:spacing w:line="480" w:lineRule="auto"/>
        <w:jc w:val="center"/>
        <w:outlineLvl w:val="0"/>
        <w:rPr>
          <w:rFonts w:ascii="Times New Roman" w:hAnsi="Times New Roman" w:cs="Times New Roman"/>
          <w:b/>
          <w:sz w:val="24"/>
          <w:szCs w:val="24"/>
        </w:rPr>
      </w:pPr>
      <w:bookmarkStart w:id="0" w:name="_GoBack"/>
      <w:bookmarkEnd w:id="0"/>
      <w:r w:rsidRPr="00B66232">
        <w:rPr>
          <w:rFonts w:ascii="Times New Roman" w:hAnsi="Times New Roman" w:cs="Times New Roman"/>
          <w:b/>
          <w:sz w:val="24"/>
          <w:szCs w:val="24"/>
        </w:rPr>
        <w:t>The Routledge Handbook of Community Development</w:t>
      </w:r>
      <w:r w:rsidR="003C2E3C">
        <w:rPr>
          <w:rFonts w:ascii="Times New Roman" w:hAnsi="Times New Roman" w:cs="Times New Roman"/>
          <w:b/>
          <w:sz w:val="24"/>
          <w:szCs w:val="24"/>
        </w:rPr>
        <w:t>:</w:t>
      </w:r>
    </w:p>
    <w:p w14:paraId="0D70128E" w14:textId="77777777" w:rsidR="003C2E3C" w:rsidRPr="003C2E3C" w:rsidRDefault="003C2E3C" w:rsidP="003C2E3C">
      <w:pPr>
        <w:spacing w:line="480" w:lineRule="auto"/>
        <w:jc w:val="center"/>
        <w:rPr>
          <w:rFonts w:ascii="Times New Roman" w:hAnsi="Times New Roman" w:cs="Times New Roman"/>
          <w:b/>
          <w:sz w:val="24"/>
          <w:szCs w:val="24"/>
        </w:rPr>
      </w:pPr>
      <w:r w:rsidRPr="003C2E3C">
        <w:rPr>
          <w:rFonts w:ascii="Times New Roman" w:hAnsi="Times New Roman" w:cs="Times New Roman"/>
          <w:b/>
          <w:sz w:val="24"/>
          <w:szCs w:val="24"/>
        </w:rPr>
        <w:t>Perspectives from Around the Globe</w:t>
      </w:r>
    </w:p>
    <w:p w14:paraId="6A212B1A" w14:textId="3289C27B" w:rsidR="003C2E3C" w:rsidRDefault="003C2E3C" w:rsidP="003C2E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Editors: </w:t>
      </w:r>
      <w:r w:rsidRPr="003C2E3C">
        <w:rPr>
          <w:rFonts w:ascii="Times New Roman" w:hAnsi="Times New Roman" w:cs="Times New Roman"/>
          <w:b/>
          <w:sz w:val="24"/>
          <w:szCs w:val="24"/>
        </w:rPr>
        <w:t>Sue Kenny</w:t>
      </w:r>
      <w:r>
        <w:rPr>
          <w:rFonts w:ascii="Times New Roman" w:hAnsi="Times New Roman" w:cs="Times New Roman"/>
          <w:b/>
          <w:sz w:val="24"/>
          <w:szCs w:val="24"/>
        </w:rPr>
        <w:t>,</w:t>
      </w:r>
      <w:r w:rsidRPr="003C2E3C">
        <w:rPr>
          <w:rFonts w:ascii="Times New Roman" w:hAnsi="Times New Roman" w:cs="Times New Roman"/>
          <w:b/>
          <w:sz w:val="24"/>
          <w:szCs w:val="24"/>
        </w:rPr>
        <w:t xml:space="preserve"> Brian McGrath</w:t>
      </w:r>
      <w:r>
        <w:rPr>
          <w:rFonts w:ascii="Times New Roman" w:hAnsi="Times New Roman" w:cs="Times New Roman"/>
          <w:b/>
          <w:sz w:val="24"/>
          <w:szCs w:val="24"/>
        </w:rPr>
        <w:t>,</w:t>
      </w:r>
      <w:r w:rsidRPr="003C2E3C">
        <w:rPr>
          <w:rFonts w:ascii="Times New Roman" w:hAnsi="Times New Roman" w:cs="Times New Roman"/>
          <w:b/>
          <w:sz w:val="24"/>
          <w:szCs w:val="24"/>
        </w:rPr>
        <w:t xml:space="preserve"> Rhonda Phillips</w:t>
      </w:r>
    </w:p>
    <w:p w14:paraId="49DAF2E5" w14:textId="2EE98A6C" w:rsidR="003C2E3C" w:rsidRPr="003C2E3C" w:rsidRDefault="000C024A" w:rsidP="003C2E3C">
      <w:pPr>
        <w:spacing w:line="480" w:lineRule="auto"/>
        <w:jc w:val="center"/>
        <w:rPr>
          <w:rFonts w:ascii="Times New Roman" w:hAnsi="Times New Roman" w:cs="Times New Roman"/>
          <w:sz w:val="20"/>
          <w:szCs w:val="20"/>
        </w:rPr>
      </w:pPr>
      <w:hyperlink r:id="rId8" w:history="1">
        <w:r w:rsidR="003C2E3C" w:rsidRPr="003C2E3C">
          <w:rPr>
            <w:rStyle w:val="Hyperlink"/>
            <w:rFonts w:ascii="Times New Roman" w:hAnsi="Times New Roman" w:cs="Times New Roman"/>
            <w:sz w:val="20"/>
            <w:szCs w:val="20"/>
          </w:rPr>
          <w:t>https://play.google.com/store/books/details?id=HoI6DwAAQBAJ&amp;rdid=book-HoI6DwAAQBAJ&amp;rdot=1&amp;source=gbs_vpt_read&amp;pcampaignid=books_booksearch_viewport</w:t>
        </w:r>
      </w:hyperlink>
    </w:p>
    <w:p w14:paraId="7A7B903B" w14:textId="69F6C9B7" w:rsidR="006B6A7A" w:rsidRPr="00B66232" w:rsidRDefault="003C2E3C" w:rsidP="0020061F">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Chapter 13: The Way Art Works</w:t>
      </w:r>
      <w:r w:rsidR="006B6A7A" w:rsidRPr="00B66232">
        <w:rPr>
          <w:rFonts w:ascii="Times New Roman" w:hAnsi="Times New Roman" w:cs="Times New Roman"/>
          <w:b/>
          <w:sz w:val="24"/>
          <w:szCs w:val="24"/>
        </w:rPr>
        <w:t xml:space="preserve">: </w:t>
      </w:r>
      <w:r>
        <w:rPr>
          <w:rFonts w:ascii="Times New Roman" w:hAnsi="Times New Roman" w:cs="Times New Roman"/>
          <w:b/>
          <w:sz w:val="24"/>
          <w:szCs w:val="24"/>
        </w:rPr>
        <w:t xml:space="preserve">Insights for </w:t>
      </w:r>
      <w:r w:rsidR="006B6A7A" w:rsidRPr="00B66232">
        <w:rPr>
          <w:rFonts w:ascii="Times New Roman" w:hAnsi="Times New Roman" w:cs="Times New Roman"/>
          <w:b/>
          <w:sz w:val="24"/>
          <w:szCs w:val="24"/>
        </w:rPr>
        <w:t xml:space="preserve">Community Development </w:t>
      </w:r>
    </w:p>
    <w:p w14:paraId="0907CBB0" w14:textId="77777777" w:rsidR="003C2E3C" w:rsidRDefault="008210E3" w:rsidP="0020061F">
      <w:pPr>
        <w:pBdr>
          <w:bottom w:val="single" w:sz="12" w:space="9" w:color="auto"/>
        </w:pBdr>
        <w:spacing w:line="480" w:lineRule="auto"/>
        <w:jc w:val="center"/>
        <w:outlineLvl w:val="0"/>
        <w:rPr>
          <w:rFonts w:ascii="Times New Roman" w:hAnsi="Times New Roman" w:cs="Times New Roman"/>
          <w:color w:val="000000"/>
          <w:sz w:val="24"/>
          <w:szCs w:val="24"/>
        </w:rPr>
      </w:pPr>
      <w:r w:rsidRPr="00B66232">
        <w:rPr>
          <w:rFonts w:ascii="Times New Roman" w:hAnsi="Times New Roman" w:cs="Times New Roman"/>
          <w:b/>
          <w:sz w:val="24"/>
          <w:szCs w:val="24"/>
        </w:rPr>
        <w:t>Julie Crawshaw and Menelaos Gkartzios</w:t>
      </w:r>
    </w:p>
    <w:p w14:paraId="2CC1B29C" w14:textId="77777777" w:rsidR="003C2E3C" w:rsidRDefault="003C2E3C" w:rsidP="00B66232">
      <w:pPr>
        <w:pStyle w:val="NoSpacing"/>
        <w:spacing w:line="480" w:lineRule="auto"/>
        <w:jc w:val="both"/>
        <w:rPr>
          <w:rFonts w:ascii="Times New Roman" w:hAnsi="Times New Roman" w:cs="Times New Roman"/>
          <w:b/>
          <w:color w:val="000000"/>
          <w:sz w:val="24"/>
          <w:szCs w:val="24"/>
        </w:rPr>
      </w:pPr>
    </w:p>
    <w:p w14:paraId="10165505" w14:textId="481421E7" w:rsidR="003C2E3C" w:rsidRPr="003C2E3C" w:rsidRDefault="003C2E3C" w:rsidP="0020061F">
      <w:pPr>
        <w:pStyle w:val="NoSpacing"/>
        <w:spacing w:line="480" w:lineRule="auto"/>
        <w:jc w:val="both"/>
        <w:outlineLvl w:val="0"/>
        <w:rPr>
          <w:rFonts w:ascii="Times New Roman" w:hAnsi="Times New Roman" w:cs="Times New Roman"/>
          <w:b/>
          <w:color w:val="000000"/>
          <w:sz w:val="24"/>
          <w:szCs w:val="24"/>
        </w:rPr>
      </w:pPr>
      <w:r w:rsidRPr="003C2E3C">
        <w:rPr>
          <w:rFonts w:ascii="Times New Roman" w:hAnsi="Times New Roman" w:cs="Times New Roman"/>
          <w:b/>
          <w:color w:val="000000"/>
          <w:sz w:val="24"/>
          <w:szCs w:val="24"/>
        </w:rPr>
        <w:t>Introduction</w:t>
      </w:r>
    </w:p>
    <w:p w14:paraId="001535D1" w14:textId="40866C72" w:rsidR="006B1BB8" w:rsidRPr="00B66232" w:rsidRDefault="00BE7584" w:rsidP="00B66232">
      <w:pPr>
        <w:pStyle w:val="NoSpacing"/>
        <w:spacing w:line="480" w:lineRule="auto"/>
        <w:jc w:val="both"/>
        <w:rPr>
          <w:rFonts w:ascii="Times New Roman" w:hAnsi="Times New Roman" w:cs="Times New Roman"/>
          <w:sz w:val="24"/>
          <w:szCs w:val="24"/>
        </w:rPr>
      </w:pPr>
      <w:r w:rsidRPr="00B66232">
        <w:rPr>
          <w:rFonts w:ascii="Times New Roman" w:hAnsi="Times New Roman" w:cs="Times New Roman"/>
          <w:color w:val="000000"/>
          <w:sz w:val="24"/>
          <w:szCs w:val="24"/>
        </w:rPr>
        <w:t xml:space="preserve">How can we articulate what art does in rural community </w:t>
      </w:r>
      <w:r w:rsidR="00DE7B46" w:rsidRPr="00B66232">
        <w:rPr>
          <w:rFonts w:ascii="Times New Roman" w:hAnsi="Times New Roman" w:cs="Times New Roman"/>
          <w:color w:val="000000"/>
          <w:sz w:val="24"/>
          <w:szCs w:val="24"/>
        </w:rPr>
        <w:t>development</w:t>
      </w:r>
      <w:r w:rsidRPr="00B66232">
        <w:rPr>
          <w:rFonts w:ascii="Times New Roman" w:hAnsi="Times New Roman" w:cs="Times New Roman"/>
          <w:color w:val="000000"/>
          <w:sz w:val="24"/>
          <w:szCs w:val="24"/>
        </w:rPr>
        <w:t xml:space="preserve">? </w:t>
      </w:r>
      <w:r w:rsidRPr="00B66232">
        <w:rPr>
          <w:rFonts w:ascii="Times New Roman" w:hAnsi="Times New Roman" w:cs="Times New Roman"/>
          <w:sz w:val="24"/>
          <w:szCs w:val="24"/>
        </w:rPr>
        <w:t xml:space="preserve">Drawing on a one-year experimental study </w:t>
      </w:r>
      <w:r w:rsidR="001B22B5" w:rsidRPr="00B66232">
        <w:rPr>
          <w:rFonts w:ascii="Times New Roman" w:hAnsi="Times New Roman" w:cs="Times New Roman"/>
          <w:sz w:val="24"/>
          <w:szCs w:val="24"/>
        </w:rPr>
        <w:t xml:space="preserve">combining ethnography and artistic fieldwork </w:t>
      </w:r>
      <w:r w:rsidR="00432F5B" w:rsidRPr="00B66232">
        <w:rPr>
          <w:rFonts w:ascii="Times New Roman" w:hAnsi="Times New Roman" w:cs="Times New Roman"/>
          <w:sz w:val="24"/>
          <w:szCs w:val="24"/>
        </w:rPr>
        <w:t xml:space="preserve">on </w:t>
      </w:r>
      <w:r w:rsidRPr="00B66232">
        <w:rPr>
          <w:rFonts w:ascii="Times New Roman" w:hAnsi="Times New Roman" w:cs="Times New Roman"/>
          <w:sz w:val="24"/>
          <w:szCs w:val="24"/>
        </w:rPr>
        <w:t xml:space="preserve">the Holy Island of Lindisfarne in </w:t>
      </w:r>
      <w:r w:rsidR="008D72AF" w:rsidRPr="00B66232">
        <w:rPr>
          <w:rFonts w:ascii="Times New Roman" w:hAnsi="Times New Roman" w:cs="Times New Roman"/>
          <w:sz w:val="24"/>
          <w:szCs w:val="24"/>
        </w:rPr>
        <w:t xml:space="preserve">the north east of </w:t>
      </w:r>
      <w:r w:rsidRPr="00B66232">
        <w:rPr>
          <w:rFonts w:ascii="Times New Roman" w:hAnsi="Times New Roman" w:cs="Times New Roman"/>
          <w:sz w:val="24"/>
          <w:szCs w:val="24"/>
        </w:rPr>
        <w:t>England</w:t>
      </w:r>
      <w:r w:rsidR="009B7F9F" w:rsidRPr="00B66232">
        <w:rPr>
          <w:rFonts w:ascii="Times New Roman" w:hAnsi="Times New Roman" w:cs="Times New Roman"/>
          <w:sz w:val="24"/>
          <w:szCs w:val="24"/>
        </w:rPr>
        <w:t xml:space="preserve"> (referred to hereafter as Holy Island)</w:t>
      </w:r>
      <w:r w:rsidRPr="00B66232">
        <w:rPr>
          <w:rFonts w:ascii="Times New Roman" w:hAnsi="Times New Roman" w:cs="Times New Roman"/>
          <w:sz w:val="24"/>
          <w:szCs w:val="24"/>
        </w:rPr>
        <w:t xml:space="preserve">, we </w:t>
      </w:r>
      <w:r w:rsidR="00CB5F88" w:rsidRPr="00B66232">
        <w:rPr>
          <w:rFonts w:ascii="Times New Roman" w:hAnsi="Times New Roman" w:cs="Times New Roman"/>
          <w:sz w:val="24"/>
          <w:szCs w:val="24"/>
        </w:rPr>
        <w:t>explore the way</w:t>
      </w:r>
      <w:r w:rsidR="001B22B5" w:rsidRPr="00B66232">
        <w:rPr>
          <w:rFonts w:ascii="Times New Roman" w:hAnsi="Times New Roman" w:cs="Times New Roman"/>
          <w:sz w:val="24"/>
          <w:szCs w:val="24"/>
        </w:rPr>
        <w:t>s</w:t>
      </w:r>
      <w:r w:rsidR="00CB5F88" w:rsidRPr="00B66232">
        <w:rPr>
          <w:rFonts w:ascii="Times New Roman" w:hAnsi="Times New Roman" w:cs="Times New Roman"/>
          <w:sz w:val="24"/>
          <w:szCs w:val="24"/>
        </w:rPr>
        <w:t xml:space="preserve"> art works in the context of </w:t>
      </w:r>
      <w:r w:rsidR="00F51B80" w:rsidRPr="00B66232">
        <w:rPr>
          <w:rFonts w:ascii="Times New Roman" w:hAnsi="Times New Roman" w:cs="Times New Roman"/>
          <w:sz w:val="24"/>
          <w:szCs w:val="24"/>
        </w:rPr>
        <w:t xml:space="preserve">neo-endogenous forms of </w:t>
      </w:r>
      <w:r w:rsidR="00CB5F88" w:rsidRPr="00B66232">
        <w:rPr>
          <w:rFonts w:ascii="Times New Roman" w:hAnsi="Times New Roman" w:cs="Times New Roman"/>
          <w:sz w:val="24"/>
          <w:szCs w:val="24"/>
        </w:rPr>
        <w:t xml:space="preserve">community development. We </w:t>
      </w:r>
      <w:r w:rsidRPr="00B66232">
        <w:rPr>
          <w:rFonts w:ascii="Times New Roman" w:hAnsi="Times New Roman" w:cs="Times New Roman"/>
          <w:sz w:val="24"/>
          <w:szCs w:val="24"/>
        </w:rPr>
        <w:t xml:space="preserve">propose that the art experience </w:t>
      </w:r>
      <w:r w:rsidR="00E114DB" w:rsidRPr="00B66232">
        <w:rPr>
          <w:rFonts w:ascii="Times New Roman" w:hAnsi="Times New Roman" w:cs="Times New Roman"/>
          <w:sz w:val="24"/>
          <w:szCs w:val="24"/>
        </w:rPr>
        <w:t>is catalytic to process</w:t>
      </w:r>
      <w:r w:rsidR="003900AA" w:rsidRPr="00B66232">
        <w:rPr>
          <w:rFonts w:ascii="Times New Roman" w:hAnsi="Times New Roman" w:cs="Times New Roman"/>
          <w:sz w:val="24"/>
          <w:szCs w:val="24"/>
        </w:rPr>
        <w:t>es</w:t>
      </w:r>
      <w:r w:rsidR="00E114DB" w:rsidRPr="00B66232">
        <w:rPr>
          <w:rFonts w:ascii="Times New Roman" w:hAnsi="Times New Roman" w:cs="Times New Roman"/>
          <w:sz w:val="24"/>
          <w:szCs w:val="24"/>
        </w:rPr>
        <w:t xml:space="preserve"> of community engagement</w:t>
      </w:r>
      <w:r w:rsidR="001B22B5" w:rsidRPr="00B66232">
        <w:rPr>
          <w:rFonts w:ascii="Times New Roman" w:hAnsi="Times New Roman" w:cs="Times New Roman"/>
          <w:sz w:val="24"/>
          <w:szCs w:val="24"/>
        </w:rPr>
        <w:t>, personal and collective</w:t>
      </w:r>
      <w:r w:rsidR="003900AA" w:rsidRPr="00B66232">
        <w:rPr>
          <w:rFonts w:ascii="Times New Roman" w:hAnsi="Times New Roman" w:cs="Times New Roman"/>
          <w:sz w:val="24"/>
          <w:szCs w:val="24"/>
        </w:rPr>
        <w:t xml:space="preserve"> </w:t>
      </w:r>
      <w:r w:rsidR="00E114DB" w:rsidRPr="00B66232">
        <w:rPr>
          <w:rFonts w:ascii="Times New Roman" w:hAnsi="Times New Roman" w:cs="Times New Roman"/>
          <w:sz w:val="24"/>
          <w:szCs w:val="24"/>
        </w:rPr>
        <w:t>reflection</w:t>
      </w:r>
      <w:r w:rsidR="003900AA" w:rsidRPr="00B66232">
        <w:rPr>
          <w:rFonts w:ascii="Times New Roman" w:hAnsi="Times New Roman" w:cs="Times New Roman"/>
          <w:sz w:val="24"/>
          <w:szCs w:val="24"/>
        </w:rPr>
        <w:t xml:space="preserve">, </w:t>
      </w:r>
      <w:r w:rsidR="00E6000D" w:rsidRPr="00B66232">
        <w:rPr>
          <w:rFonts w:ascii="Times New Roman" w:hAnsi="Times New Roman" w:cs="Times New Roman"/>
          <w:sz w:val="24"/>
          <w:szCs w:val="24"/>
        </w:rPr>
        <w:t>revealing relationships (or even disconnects) between the community as well as between the commun</w:t>
      </w:r>
      <w:r w:rsidR="00BC4E79" w:rsidRPr="00B66232">
        <w:rPr>
          <w:rFonts w:ascii="Times New Roman" w:hAnsi="Times New Roman" w:cs="Times New Roman"/>
          <w:sz w:val="24"/>
          <w:szCs w:val="24"/>
        </w:rPr>
        <w:t>ity and the natural environment</w:t>
      </w:r>
      <w:r w:rsidR="003900AA" w:rsidRPr="00B66232">
        <w:rPr>
          <w:rFonts w:ascii="Times New Roman" w:hAnsi="Times New Roman" w:cs="Times New Roman"/>
          <w:sz w:val="24"/>
          <w:szCs w:val="24"/>
        </w:rPr>
        <w:t xml:space="preserve">. Such </w:t>
      </w:r>
      <w:r w:rsidR="001B22B5" w:rsidRPr="00B66232">
        <w:rPr>
          <w:rFonts w:ascii="Times New Roman" w:hAnsi="Times New Roman" w:cs="Times New Roman"/>
          <w:sz w:val="24"/>
          <w:szCs w:val="24"/>
        </w:rPr>
        <w:t xml:space="preserve">reflexive </w:t>
      </w:r>
      <w:r w:rsidR="003900AA" w:rsidRPr="00B66232">
        <w:rPr>
          <w:rFonts w:ascii="Times New Roman" w:hAnsi="Times New Roman" w:cs="Times New Roman"/>
          <w:sz w:val="24"/>
          <w:szCs w:val="24"/>
        </w:rPr>
        <w:t xml:space="preserve">processes are characteristic </w:t>
      </w:r>
      <w:r w:rsidR="001A39DF" w:rsidRPr="00B66232">
        <w:rPr>
          <w:rFonts w:ascii="Times New Roman" w:hAnsi="Times New Roman" w:cs="Times New Roman"/>
          <w:sz w:val="24"/>
          <w:szCs w:val="24"/>
        </w:rPr>
        <w:t>with</w:t>
      </w:r>
      <w:r w:rsidR="003900AA" w:rsidRPr="00B66232">
        <w:rPr>
          <w:rFonts w:ascii="Times New Roman" w:hAnsi="Times New Roman" w:cs="Times New Roman"/>
          <w:sz w:val="24"/>
          <w:szCs w:val="24"/>
        </w:rPr>
        <w:t xml:space="preserve">in </w:t>
      </w:r>
      <w:r w:rsidR="001A39DF" w:rsidRPr="00B66232">
        <w:rPr>
          <w:rFonts w:ascii="Times New Roman" w:hAnsi="Times New Roman" w:cs="Times New Roman"/>
          <w:sz w:val="24"/>
          <w:szCs w:val="24"/>
        </w:rPr>
        <w:t xml:space="preserve">ideal </w:t>
      </w:r>
      <w:r w:rsidR="003900AA" w:rsidRPr="00B66232">
        <w:rPr>
          <w:rFonts w:ascii="Times New Roman" w:hAnsi="Times New Roman" w:cs="Times New Roman"/>
          <w:sz w:val="24"/>
          <w:szCs w:val="24"/>
        </w:rPr>
        <w:t xml:space="preserve">frames of </w:t>
      </w:r>
      <w:r w:rsidR="001A39DF" w:rsidRPr="00B66232">
        <w:rPr>
          <w:rFonts w:ascii="Times New Roman" w:hAnsi="Times New Roman" w:cs="Times New Roman"/>
          <w:sz w:val="24"/>
          <w:szCs w:val="24"/>
        </w:rPr>
        <w:t xml:space="preserve">rural </w:t>
      </w:r>
      <w:r w:rsidR="003900AA" w:rsidRPr="00B66232">
        <w:rPr>
          <w:rFonts w:ascii="Times New Roman" w:hAnsi="Times New Roman" w:cs="Times New Roman"/>
          <w:sz w:val="24"/>
          <w:szCs w:val="24"/>
        </w:rPr>
        <w:t xml:space="preserve">development </w:t>
      </w:r>
      <w:r w:rsidR="001A39DF" w:rsidRPr="00B66232">
        <w:rPr>
          <w:rFonts w:ascii="Times New Roman" w:hAnsi="Times New Roman" w:cs="Times New Roman"/>
          <w:sz w:val="24"/>
          <w:szCs w:val="24"/>
        </w:rPr>
        <w:t>that place the community at the heart of the development decision making</w:t>
      </w:r>
      <w:r w:rsidR="003900AA" w:rsidRPr="00B66232">
        <w:rPr>
          <w:rFonts w:ascii="Times New Roman" w:hAnsi="Times New Roman" w:cs="Times New Roman"/>
          <w:sz w:val="24"/>
          <w:szCs w:val="24"/>
        </w:rPr>
        <w:t xml:space="preserve">. We argue therefore that art as </w:t>
      </w:r>
      <w:r w:rsidR="008D72AF" w:rsidRPr="00B66232">
        <w:rPr>
          <w:rFonts w:ascii="Times New Roman" w:hAnsi="Times New Roman" w:cs="Times New Roman"/>
          <w:sz w:val="24"/>
          <w:szCs w:val="24"/>
        </w:rPr>
        <w:t>a process within a community development strategy reveals the complexity of rural community</w:t>
      </w:r>
      <w:r w:rsidR="00CB5F88" w:rsidRPr="00B66232">
        <w:rPr>
          <w:rFonts w:ascii="Times New Roman" w:hAnsi="Times New Roman" w:cs="Times New Roman"/>
          <w:sz w:val="24"/>
          <w:szCs w:val="24"/>
        </w:rPr>
        <w:t xml:space="preserve"> or in other words ‘reads’</w:t>
      </w:r>
      <w:r w:rsidR="001B22B5" w:rsidRPr="00B66232">
        <w:rPr>
          <w:rFonts w:ascii="Times New Roman" w:hAnsi="Times New Roman" w:cs="Times New Roman"/>
          <w:sz w:val="24"/>
          <w:szCs w:val="24"/>
        </w:rPr>
        <w:t xml:space="preserve"> the community where development initiatives are being established</w:t>
      </w:r>
      <w:r w:rsidRPr="00B66232">
        <w:rPr>
          <w:rFonts w:ascii="Times New Roman" w:hAnsi="Times New Roman" w:cs="Times New Roman"/>
          <w:sz w:val="24"/>
          <w:szCs w:val="24"/>
        </w:rPr>
        <w:t xml:space="preserve">. </w:t>
      </w:r>
      <w:r w:rsidR="00904AC9" w:rsidRPr="00B66232">
        <w:rPr>
          <w:rFonts w:ascii="Times New Roman" w:hAnsi="Times New Roman" w:cs="Times New Roman"/>
          <w:sz w:val="24"/>
          <w:szCs w:val="24"/>
          <w:lang w:eastAsia="en-GB"/>
        </w:rPr>
        <w:t xml:space="preserve">Community-led </w:t>
      </w:r>
      <w:r w:rsidR="00210B36" w:rsidRPr="00B66232">
        <w:rPr>
          <w:rFonts w:ascii="Times New Roman" w:hAnsi="Times New Roman" w:cs="Times New Roman"/>
          <w:sz w:val="24"/>
          <w:szCs w:val="24"/>
          <w:lang w:eastAsia="en-GB"/>
        </w:rPr>
        <w:t>or ‘bottom-up’ perspectives are common</w:t>
      </w:r>
      <w:r w:rsidR="00DE7B46" w:rsidRPr="00B66232">
        <w:rPr>
          <w:rFonts w:ascii="Times New Roman" w:hAnsi="Times New Roman" w:cs="Times New Roman"/>
          <w:sz w:val="24"/>
          <w:szCs w:val="24"/>
          <w:lang w:eastAsia="en-GB"/>
        </w:rPr>
        <w:t xml:space="preserve">place in rural development processes, </w:t>
      </w:r>
      <w:r w:rsidRPr="00B66232">
        <w:rPr>
          <w:rFonts w:ascii="Times New Roman" w:hAnsi="Times New Roman" w:cs="Times New Roman"/>
          <w:sz w:val="24"/>
          <w:szCs w:val="24"/>
          <w:lang w:eastAsia="en-GB"/>
        </w:rPr>
        <w:t xml:space="preserve">well discussed within ideal models </w:t>
      </w:r>
      <w:r w:rsidR="00DF2474" w:rsidRPr="00B66232">
        <w:rPr>
          <w:rFonts w:ascii="Times New Roman" w:hAnsi="Times New Roman" w:cs="Times New Roman"/>
          <w:sz w:val="24"/>
          <w:szCs w:val="24"/>
          <w:lang w:eastAsia="en-GB"/>
        </w:rPr>
        <w:t xml:space="preserve">such </w:t>
      </w:r>
      <w:r w:rsidRPr="00B66232">
        <w:rPr>
          <w:rFonts w:ascii="Times New Roman" w:hAnsi="Times New Roman" w:cs="Times New Roman"/>
          <w:sz w:val="24"/>
          <w:szCs w:val="24"/>
          <w:lang w:eastAsia="en-GB"/>
        </w:rPr>
        <w:t>as neo-endogenous or networked rural development (Lowe et</w:t>
      </w:r>
      <w:r w:rsidR="003022AC" w:rsidRPr="00B66232">
        <w:rPr>
          <w:rFonts w:ascii="Times New Roman" w:hAnsi="Times New Roman" w:cs="Times New Roman"/>
          <w:sz w:val="24"/>
          <w:szCs w:val="24"/>
          <w:lang w:eastAsia="en-GB"/>
        </w:rPr>
        <w:t xml:space="preserve"> al. 1998; Shucksmith</w:t>
      </w:r>
      <w:r w:rsidRPr="00B66232">
        <w:rPr>
          <w:rFonts w:ascii="Times New Roman" w:hAnsi="Times New Roman" w:cs="Times New Roman"/>
          <w:sz w:val="24"/>
          <w:szCs w:val="24"/>
          <w:lang w:eastAsia="en-GB"/>
        </w:rPr>
        <w:t xml:space="preserve"> 2000). </w:t>
      </w:r>
      <w:r w:rsidR="00904AC9" w:rsidRPr="00B66232">
        <w:rPr>
          <w:rFonts w:ascii="Times New Roman" w:hAnsi="Times New Roman" w:cs="Times New Roman"/>
          <w:sz w:val="24"/>
          <w:szCs w:val="24"/>
          <w:lang w:eastAsia="en-GB"/>
        </w:rPr>
        <w:t>Similarly</w:t>
      </w:r>
      <w:r w:rsidR="00AA65E4" w:rsidRPr="00B66232">
        <w:rPr>
          <w:rFonts w:ascii="Times New Roman" w:hAnsi="Times New Roman" w:cs="Times New Roman"/>
          <w:sz w:val="24"/>
          <w:szCs w:val="24"/>
          <w:lang w:eastAsia="en-GB"/>
        </w:rPr>
        <w:t>,</w:t>
      </w:r>
      <w:r w:rsidR="00DF2474" w:rsidRPr="00B66232">
        <w:rPr>
          <w:rFonts w:ascii="Times New Roman" w:hAnsi="Times New Roman" w:cs="Times New Roman"/>
          <w:sz w:val="24"/>
          <w:szCs w:val="24"/>
          <w:lang w:eastAsia="en-GB"/>
        </w:rPr>
        <w:t xml:space="preserve"> the role of arts is increasingly </w:t>
      </w:r>
      <w:r w:rsidR="00506F21" w:rsidRPr="00B66232">
        <w:rPr>
          <w:rFonts w:ascii="Times New Roman" w:hAnsi="Times New Roman" w:cs="Times New Roman"/>
          <w:sz w:val="24"/>
          <w:szCs w:val="24"/>
          <w:lang w:eastAsia="en-GB"/>
        </w:rPr>
        <w:t xml:space="preserve">now </w:t>
      </w:r>
      <w:r w:rsidR="004B6E18" w:rsidRPr="00B66232">
        <w:rPr>
          <w:rFonts w:ascii="Times New Roman" w:hAnsi="Times New Roman" w:cs="Times New Roman"/>
          <w:sz w:val="24"/>
          <w:szCs w:val="24"/>
          <w:lang w:eastAsia="en-GB"/>
        </w:rPr>
        <w:t xml:space="preserve">promoted </w:t>
      </w:r>
      <w:r w:rsidR="00904AC9" w:rsidRPr="00B66232">
        <w:rPr>
          <w:rFonts w:ascii="Times New Roman" w:hAnsi="Times New Roman" w:cs="Times New Roman"/>
          <w:sz w:val="24"/>
          <w:szCs w:val="24"/>
          <w:lang w:eastAsia="en-GB"/>
        </w:rPr>
        <w:t xml:space="preserve">as a vehicle </w:t>
      </w:r>
      <w:r w:rsidR="00904AC9" w:rsidRPr="00B66232">
        <w:rPr>
          <w:rFonts w:ascii="Times New Roman" w:hAnsi="Times New Roman" w:cs="Times New Roman"/>
          <w:sz w:val="24"/>
          <w:szCs w:val="24"/>
          <w:lang w:eastAsia="en-GB"/>
        </w:rPr>
        <w:lastRenderedPageBreak/>
        <w:t>to rural development (</w:t>
      </w:r>
      <w:r w:rsidR="003022AC" w:rsidRPr="00B66232">
        <w:rPr>
          <w:rFonts w:ascii="Times New Roman" w:hAnsi="Times New Roman" w:cs="Times New Roman"/>
          <w:sz w:val="24"/>
          <w:szCs w:val="24"/>
          <w:lang w:eastAsia="en-GB"/>
        </w:rPr>
        <w:t xml:space="preserve">Balfour and Alter 2015; </w:t>
      </w:r>
      <w:proofErr w:type="spellStart"/>
      <w:r w:rsidR="003022AC" w:rsidRPr="00B66232">
        <w:rPr>
          <w:rFonts w:ascii="Times New Roman" w:hAnsi="Times New Roman" w:cs="Times New Roman"/>
          <w:sz w:val="24"/>
          <w:szCs w:val="24"/>
          <w:lang w:eastAsia="en-GB"/>
        </w:rPr>
        <w:t>Markusen</w:t>
      </w:r>
      <w:proofErr w:type="spellEnd"/>
      <w:r w:rsidR="003022AC" w:rsidRPr="00B66232">
        <w:rPr>
          <w:rFonts w:ascii="Times New Roman" w:hAnsi="Times New Roman" w:cs="Times New Roman"/>
          <w:sz w:val="24"/>
          <w:szCs w:val="24"/>
          <w:lang w:eastAsia="en-GB"/>
        </w:rPr>
        <w:t xml:space="preserve"> 2006; Bell and Jayne</w:t>
      </w:r>
      <w:r w:rsidR="00DE7B46" w:rsidRPr="00B66232">
        <w:rPr>
          <w:rFonts w:ascii="Times New Roman" w:hAnsi="Times New Roman" w:cs="Times New Roman"/>
          <w:sz w:val="24"/>
          <w:szCs w:val="24"/>
          <w:lang w:eastAsia="en-GB"/>
        </w:rPr>
        <w:t xml:space="preserve"> 2010). </w:t>
      </w:r>
      <w:r w:rsidR="00904AC9" w:rsidRPr="00B66232">
        <w:rPr>
          <w:rFonts w:ascii="Times New Roman" w:hAnsi="Times New Roman" w:cs="Times New Roman"/>
          <w:sz w:val="24"/>
          <w:szCs w:val="24"/>
          <w:lang w:eastAsia="en-GB"/>
        </w:rPr>
        <w:t>However</w:t>
      </w:r>
      <w:r w:rsidR="00AA65E4" w:rsidRPr="00B66232">
        <w:rPr>
          <w:rFonts w:ascii="Times New Roman" w:hAnsi="Times New Roman" w:cs="Times New Roman"/>
          <w:sz w:val="24"/>
          <w:szCs w:val="24"/>
          <w:lang w:eastAsia="en-GB"/>
        </w:rPr>
        <w:t xml:space="preserve">, this usually refers to </w:t>
      </w:r>
      <w:r w:rsidR="00506F21" w:rsidRPr="00B66232">
        <w:rPr>
          <w:rFonts w:ascii="Times New Roman" w:hAnsi="Times New Roman" w:cs="Times New Roman"/>
          <w:sz w:val="24"/>
          <w:szCs w:val="24"/>
          <w:lang w:eastAsia="en-GB"/>
        </w:rPr>
        <w:t xml:space="preserve">understanding </w:t>
      </w:r>
      <w:r w:rsidR="00AA65E4" w:rsidRPr="00B66232">
        <w:rPr>
          <w:rFonts w:ascii="Times New Roman" w:hAnsi="Times New Roman" w:cs="Times New Roman"/>
          <w:sz w:val="24"/>
          <w:szCs w:val="24"/>
          <w:lang w:eastAsia="en-GB"/>
        </w:rPr>
        <w:t xml:space="preserve">arts </w:t>
      </w:r>
      <w:r w:rsidR="00904AC9" w:rsidRPr="00B66232">
        <w:rPr>
          <w:rFonts w:ascii="Times New Roman" w:hAnsi="Times New Roman" w:cs="Times New Roman"/>
          <w:sz w:val="24"/>
          <w:szCs w:val="24"/>
          <w:lang w:eastAsia="en-GB"/>
        </w:rPr>
        <w:t>in positive or economic terms</w:t>
      </w:r>
      <w:r w:rsidRPr="00B66232">
        <w:rPr>
          <w:rFonts w:ascii="Times New Roman" w:hAnsi="Times New Roman" w:cs="Times New Roman"/>
          <w:sz w:val="24"/>
          <w:szCs w:val="24"/>
          <w:lang w:eastAsia="en-GB"/>
        </w:rPr>
        <w:t xml:space="preserve"> (</w:t>
      </w:r>
      <w:r w:rsidR="003022AC" w:rsidRPr="00B66232">
        <w:rPr>
          <w:rFonts w:ascii="Times New Roman" w:hAnsi="Times New Roman" w:cs="Times New Roman"/>
          <w:sz w:val="24"/>
          <w:szCs w:val="24"/>
        </w:rPr>
        <w:t xml:space="preserve">Gibson </w:t>
      </w:r>
      <w:r w:rsidR="00DE7B46" w:rsidRPr="00B66232">
        <w:rPr>
          <w:rFonts w:ascii="Times New Roman" w:hAnsi="Times New Roman" w:cs="Times New Roman"/>
          <w:sz w:val="24"/>
          <w:szCs w:val="24"/>
        </w:rPr>
        <w:t>2010</w:t>
      </w:r>
      <w:r w:rsidR="00C471E5" w:rsidRPr="00B66232">
        <w:rPr>
          <w:rFonts w:ascii="Times New Roman" w:hAnsi="Times New Roman" w:cs="Times New Roman"/>
          <w:sz w:val="24"/>
          <w:szCs w:val="24"/>
        </w:rPr>
        <w:t>a, 2010b</w:t>
      </w:r>
      <w:r w:rsidR="003022AC" w:rsidRPr="00B66232">
        <w:rPr>
          <w:rFonts w:ascii="Times New Roman" w:hAnsi="Times New Roman" w:cs="Times New Roman"/>
          <w:sz w:val="24"/>
          <w:szCs w:val="24"/>
          <w:lang w:eastAsia="en-GB"/>
        </w:rPr>
        <w:t>;</w:t>
      </w:r>
      <w:r w:rsidR="00DE7B46" w:rsidRPr="00B66232">
        <w:rPr>
          <w:rFonts w:ascii="Times New Roman" w:hAnsi="Times New Roman" w:cs="Times New Roman"/>
          <w:sz w:val="24"/>
          <w:szCs w:val="24"/>
          <w:lang w:eastAsia="en-GB"/>
        </w:rPr>
        <w:t xml:space="preserve"> </w:t>
      </w:r>
      <w:r w:rsidR="003022AC" w:rsidRPr="00B66232">
        <w:rPr>
          <w:rFonts w:ascii="Times New Roman" w:hAnsi="Times New Roman" w:cs="Times New Roman"/>
          <w:sz w:val="24"/>
          <w:szCs w:val="24"/>
          <w:lang w:eastAsia="en-GB"/>
        </w:rPr>
        <w:t>Arts Council England</w:t>
      </w:r>
      <w:r w:rsidRPr="00B66232">
        <w:rPr>
          <w:rFonts w:ascii="Times New Roman" w:hAnsi="Times New Roman" w:cs="Times New Roman"/>
          <w:sz w:val="24"/>
          <w:szCs w:val="24"/>
          <w:lang w:eastAsia="en-GB"/>
        </w:rPr>
        <w:t xml:space="preserve"> 2005). </w:t>
      </w:r>
      <w:r w:rsidR="00AA65E4" w:rsidRPr="00B66232">
        <w:rPr>
          <w:rFonts w:ascii="Times New Roman" w:hAnsi="Times New Roman" w:cs="Times New Roman"/>
          <w:sz w:val="24"/>
          <w:szCs w:val="24"/>
          <w:lang w:eastAsia="en-GB"/>
        </w:rPr>
        <w:t>T</w:t>
      </w:r>
      <w:r w:rsidRPr="00B66232">
        <w:rPr>
          <w:rFonts w:ascii="Times New Roman" w:hAnsi="Times New Roman" w:cs="Times New Roman"/>
          <w:sz w:val="24"/>
          <w:szCs w:val="24"/>
          <w:lang w:eastAsia="en-GB"/>
        </w:rPr>
        <w:t>his literature does not account for art as a practice on its own terms</w:t>
      </w:r>
      <w:r w:rsidR="00D67D87" w:rsidRPr="00B66232">
        <w:rPr>
          <w:rFonts w:ascii="Times New Roman" w:hAnsi="Times New Roman" w:cs="Times New Roman"/>
          <w:sz w:val="24"/>
          <w:szCs w:val="24"/>
          <w:lang w:eastAsia="en-GB"/>
        </w:rPr>
        <w:t xml:space="preserve"> (an example from arts practice: Crawshaw and Bowman, 2007)</w:t>
      </w:r>
      <w:r w:rsidRPr="00B66232">
        <w:rPr>
          <w:rFonts w:ascii="Times New Roman" w:hAnsi="Times New Roman" w:cs="Times New Roman"/>
          <w:sz w:val="24"/>
          <w:szCs w:val="24"/>
          <w:lang w:eastAsia="en-GB"/>
        </w:rPr>
        <w:t>.</w:t>
      </w:r>
      <w:r w:rsidR="00EB3837" w:rsidRPr="00B66232">
        <w:rPr>
          <w:rFonts w:ascii="Times New Roman" w:hAnsi="Times New Roman" w:cs="Times New Roman"/>
          <w:sz w:val="24"/>
          <w:szCs w:val="24"/>
          <w:lang w:eastAsia="en-GB"/>
        </w:rPr>
        <w:t xml:space="preserve"> Surprisingly perhaps, w</w:t>
      </w:r>
      <w:r w:rsidR="00AA65E4" w:rsidRPr="00B66232">
        <w:rPr>
          <w:rFonts w:ascii="Times New Roman" w:hAnsi="Times New Roman" w:cs="Times New Roman"/>
          <w:sz w:val="24"/>
          <w:szCs w:val="24"/>
          <w:lang w:eastAsia="en-GB"/>
        </w:rPr>
        <w:t xml:space="preserve">hile these debates </w:t>
      </w:r>
      <w:r w:rsidR="00DF2474" w:rsidRPr="00B66232">
        <w:rPr>
          <w:rFonts w:ascii="Times New Roman" w:hAnsi="Times New Roman" w:cs="Times New Roman"/>
          <w:sz w:val="24"/>
          <w:szCs w:val="24"/>
          <w:lang w:eastAsia="en-GB"/>
        </w:rPr>
        <w:t xml:space="preserve">draw </w:t>
      </w:r>
      <w:r w:rsidR="004B6E18" w:rsidRPr="00B66232">
        <w:rPr>
          <w:rFonts w:ascii="Times New Roman" w:hAnsi="Times New Roman" w:cs="Times New Roman"/>
          <w:sz w:val="24"/>
          <w:szCs w:val="24"/>
          <w:lang w:eastAsia="en-GB"/>
        </w:rPr>
        <w:t xml:space="preserve">on </w:t>
      </w:r>
      <w:r w:rsidR="00DF2474" w:rsidRPr="00B66232">
        <w:rPr>
          <w:rFonts w:ascii="Times New Roman" w:hAnsi="Times New Roman" w:cs="Times New Roman"/>
          <w:sz w:val="24"/>
          <w:szCs w:val="24"/>
          <w:lang w:eastAsia="en-GB"/>
        </w:rPr>
        <w:t>theoretical discussion</w:t>
      </w:r>
      <w:r w:rsidR="00EB3837" w:rsidRPr="00B66232">
        <w:rPr>
          <w:rFonts w:ascii="Times New Roman" w:hAnsi="Times New Roman" w:cs="Times New Roman"/>
          <w:sz w:val="24"/>
          <w:szCs w:val="24"/>
          <w:lang w:eastAsia="en-GB"/>
        </w:rPr>
        <w:t>s</w:t>
      </w:r>
      <w:r w:rsidR="00DF2474" w:rsidRPr="00B66232">
        <w:rPr>
          <w:rFonts w:ascii="Times New Roman" w:hAnsi="Times New Roman" w:cs="Times New Roman"/>
          <w:sz w:val="24"/>
          <w:szCs w:val="24"/>
          <w:lang w:eastAsia="en-GB"/>
        </w:rPr>
        <w:t xml:space="preserve"> with</w:t>
      </w:r>
      <w:r w:rsidR="00AA65E4" w:rsidRPr="00B66232">
        <w:rPr>
          <w:rFonts w:ascii="Times New Roman" w:hAnsi="Times New Roman" w:cs="Times New Roman"/>
          <w:sz w:val="24"/>
          <w:szCs w:val="24"/>
          <w:lang w:eastAsia="en-GB"/>
        </w:rPr>
        <w:t xml:space="preserve">in economic and social geography, planning and rural studies, there is very little </w:t>
      </w:r>
      <w:r w:rsidR="00DF2474" w:rsidRPr="00B66232">
        <w:rPr>
          <w:rFonts w:ascii="Times New Roman" w:hAnsi="Times New Roman" w:cs="Times New Roman"/>
          <w:sz w:val="24"/>
          <w:szCs w:val="24"/>
          <w:lang w:eastAsia="en-GB"/>
        </w:rPr>
        <w:t xml:space="preserve">intersection </w:t>
      </w:r>
      <w:r w:rsidR="00AA65E4" w:rsidRPr="00B66232">
        <w:rPr>
          <w:rFonts w:ascii="Times New Roman" w:hAnsi="Times New Roman" w:cs="Times New Roman"/>
          <w:sz w:val="24"/>
          <w:szCs w:val="24"/>
          <w:lang w:eastAsia="en-GB"/>
        </w:rPr>
        <w:t xml:space="preserve">with the field of art studies. </w:t>
      </w:r>
      <w:r w:rsidR="00DF2474" w:rsidRPr="00B66232">
        <w:rPr>
          <w:rFonts w:ascii="Times New Roman" w:hAnsi="Times New Roman" w:cs="Times New Roman"/>
          <w:sz w:val="24"/>
          <w:szCs w:val="24"/>
          <w:lang w:eastAsia="en-GB"/>
        </w:rPr>
        <w:t xml:space="preserve">This </w:t>
      </w:r>
      <w:r w:rsidR="00AA65E4" w:rsidRPr="00B66232">
        <w:rPr>
          <w:rFonts w:ascii="Times New Roman" w:hAnsi="Times New Roman" w:cs="Times New Roman"/>
          <w:sz w:val="24"/>
          <w:szCs w:val="24"/>
          <w:lang w:eastAsia="en-GB"/>
        </w:rPr>
        <w:t xml:space="preserve">chapter aims to fill this </w:t>
      </w:r>
      <w:r w:rsidR="006956FD" w:rsidRPr="00B66232">
        <w:rPr>
          <w:rFonts w:ascii="Times New Roman" w:hAnsi="Times New Roman" w:cs="Times New Roman"/>
          <w:sz w:val="24"/>
          <w:szCs w:val="24"/>
          <w:lang w:eastAsia="en-GB"/>
        </w:rPr>
        <w:t>gap, evidenced by our i</w:t>
      </w:r>
      <w:r w:rsidR="00CF547E" w:rsidRPr="00B66232">
        <w:rPr>
          <w:rFonts w:ascii="Times New Roman" w:hAnsi="Times New Roman" w:cs="Times New Roman"/>
          <w:sz w:val="24"/>
          <w:szCs w:val="24"/>
          <w:lang w:eastAsia="en-GB"/>
        </w:rPr>
        <w:t xml:space="preserve">nterdisciplinary collaboration </w:t>
      </w:r>
      <w:r w:rsidR="006B1BB8" w:rsidRPr="00B66232">
        <w:rPr>
          <w:rFonts w:ascii="Times New Roman" w:hAnsi="Times New Roman" w:cs="Times New Roman"/>
          <w:sz w:val="24"/>
          <w:szCs w:val="24"/>
          <w:lang w:eastAsia="en-GB"/>
        </w:rPr>
        <w:t>across art</w:t>
      </w:r>
      <w:r w:rsidR="006956FD" w:rsidRPr="00B66232">
        <w:rPr>
          <w:rFonts w:ascii="Times New Roman" w:hAnsi="Times New Roman" w:cs="Times New Roman"/>
          <w:sz w:val="24"/>
          <w:szCs w:val="24"/>
          <w:lang w:eastAsia="en-GB"/>
        </w:rPr>
        <w:t xml:space="preserve"> and rural studies </w:t>
      </w:r>
      <w:r w:rsidR="00CF547E" w:rsidRPr="00B66232">
        <w:rPr>
          <w:rFonts w:ascii="Times New Roman" w:hAnsi="Times New Roman" w:cs="Times New Roman"/>
          <w:sz w:val="24"/>
          <w:szCs w:val="24"/>
          <w:lang w:eastAsia="en-GB"/>
        </w:rPr>
        <w:t>backgrounds.</w:t>
      </w:r>
    </w:p>
    <w:p w14:paraId="48BE41D5" w14:textId="77777777" w:rsidR="006B1BB8" w:rsidRPr="00B66232" w:rsidRDefault="006B1BB8" w:rsidP="00B66232">
      <w:pPr>
        <w:pStyle w:val="NoSpacing"/>
        <w:spacing w:line="480" w:lineRule="auto"/>
        <w:jc w:val="both"/>
        <w:rPr>
          <w:rFonts w:ascii="Times New Roman" w:hAnsi="Times New Roman" w:cs="Times New Roman"/>
          <w:sz w:val="24"/>
          <w:szCs w:val="24"/>
          <w:lang w:eastAsia="en-GB"/>
        </w:rPr>
      </w:pPr>
    </w:p>
    <w:p w14:paraId="34E577C3" w14:textId="5BA9E4C4" w:rsidR="00CF547E" w:rsidRPr="00B66232" w:rsidRDefault="00AA65E4" w:rsidP="00B66232">
      <w:pPr>
        <w:pStyle w:val="NoSpacing"/>
        <w:spacing w:line="480" w:lineRule="auto"/>
        <w:jc w:val="both"/>
        <w:rPr>
          <w:rFonts w:ascii="Times New Roman" w:hAnsi="Times New Roman" w:cs="Times New Roman"/>
          <w:sz w:val="24"/>
          <w:szCs w:val="24"/>
          <w:lang w:eastAsia="en-GB"/>
        </w:rPr>
      </w:pPr>
      <w:r w:rsidRPr="00B66232">
        <w:rPr>
          <w:rFonts w:ascii="Times New Roman" w:hAnsi="Times New Roman" w:cs="Times New Roman"/>
          <w:sz w:val="24"/>
          <w:szCs w:val="24"/>
          <w:lang w:eastAsia="en-GB"/>
        </w:rPr>
        <w:t>We draw inspiration on the</w:t>
      </w:r>
      <w:r w:rsidR="006B1BB8" w:rsidRPr="00B66232">
        <w:rPr>
          <w:rFonts w:ascii="Times New Roman" w:hAnsi="Times New Roman" w:cs="Times New Roman"/>
          <w:sz w:val="24"/>
          <w:szCs w:val="24"/>
          <w:lang w:eastAsia="en-GB"/>
        </w:rPr>
        <w:t xml:space="preserve"> relational</w:t>
      </w:r>
      <w:r w:rsidR="00BE7584" w:rsidRPr="00B66232">
        <w:rPr>
          <w:rFonts w:ascii="Times New Roman" w:hAnsi="Times New Roman" w:cs="Times New Roman"/>
          <w:sz w:val="24"/>
          <w:szCs w:val="24"/>
          <w:lang w:eastAsia="en-GB"/>
        </w:rPr>
        <w:t xml:space="preserve"> perspectives of art practice from art studies. </w:t>
      </w:r>
      <w:r w:rsidR="00BE7584" w:rsidRPr="00B66232">
        <w:rPr>
          <w:rFonts w:ascii="Times New Roman" w:hAnsi="Times New Roman" w:cs="Times New Roman"/>
          <w:sz w:val="24"/>
          <w:szCs w:val="24"/>
        </w:rPr>
        <w:t xml:space="preserve">As proposed by </w:t>
      </w:r>
      <w:proofErr w:type="spellStart"/>
      <w:r w:rsidR="00BE7584" w:rsidRPr="00B66232">
        <w:rPr>
          <w:rFonts w:ascii="Times New Roman" w:hAnsi="Times New Roman" w:cs="Times New Roman"/>
          <w:sz w:val="24"/>
          <w:szCs w:val="24"/>
        </w:rPr>
        <w:t>Hennion</w:t>
      </w:r>
      <w:proofErr w:type="spellEnd"/>
      <w:r w:rsidR="00BE7584" w:rsidRPr="00B66232">
        <w:rPr>
          <w:rFonts w:ascii="Times New Roman" w:hAnsi="Times New Roman" w:cs="Times New Roman"/>
          <w:sz w:val="24"/>
          <w:szCs w:val="24"/>
        </w:rPr>
        <w:t xml:space="preserve"> and </w:t>
      </w:r>
      <w:proofErr w:type="spellStart"/>
      <w:r w:rsidR="00BE7584" w:rsidRPr="00B66232">
        <w:rPr>
          <w:rFonts w:ascii="Times New Roman" w:hAnsi="Times New Roman" w:cs="Times New Roman"/>
          <w:sz w:val="24"/>
          <w:szCs w:val="24"/>
        </w:rPr>
        <w:t>Grenier</w:t>
      </w:r>
      <w:proofErr w:type="spellEnd"/>
      <w:r w:rsidR="00BE7584" w:rsidRPr="00B66232">
        <w:rPr>
          <w:rFonts w:ascii="Times New Roman" w:hAnsi="Times New Roman" w:cs="Times New Roman"/>
          <w:sz w:val="24"/>
          <w:szCs w:val="24"/>
        </w:rPr>
        <w:t xml:space="preserve"> (</w:t>
      </w:r>
      <w:r w:rsidR="006B6A7A" w:rsidRPr="00B66232">
        <w:rPr>
          <w:rFonts w:ascii="Times New Roman" w:hAnsi="Times New Roman" w:cs="Times New Roman"/>
          <w:sz w:val="24"/>
          <w:szCs w:val="24"/>
        </w:rPr>
        <w:t>2000</w:t>
      </w:r>
      <w:r w:rsidR="00DC3A56" w:rsidRPr="00B66232">
        <w:rPr>
          <w:rFonts w:ascii="Times New Roman" w:hAnsi="Times New Roman" w:cs="Times New Roman"/>
          <w:sz w:val="24"/>
          <w:szCs w:val="24"/>
        </w:rPr>
        <w:t>:</w:t>
      </w:r>
      <w:r w:rsidR="00BE7584" w:rsidRPr="00B66232">
        <w:rPr>
          <w:rFonts w:ascii="Times New Roman" w:hAnsi="Times New Roman" w:cs="Times New Roman"/>
          <w:sz w:val="24"/>
          <w:szCs w:val="24"/>
        </w:rPr>
        <w:t xml:space="preserve"> 351) instead of </w:t>
      </w:r>
      <w:r w:rsidR="00BE7584" w:rsidRPr="00B66232">
        <w:rPr>
          <w:rFonts w:ascii="Times New Roman" w:hAnsi="Times New Roman" w:cs="Times New Roman"/>
          <w:i/>
          <w:sz w:val="24"/>
          <w:szCs w:val="24"/>
        </w:rPr>
        <w:t>looking at</w:t>
      </w:r>
      <w:r w:rsidR="00BE7584" w:rsidRPr="00B66232">
        <w:rPr>
          <w:rFonts w:ascii="Times New Roman" w:hAnsi="Times New Roman" w:cs="Times New Roman"/>
          <w:sz w:val="24"/>
          <w:szCs w:val="24"/>
        </w:rPr>
        <w:t xml:space="preserve"> works of art,</w:t>
      </w:r>
      <w:r w:rsidR="00BE7584" w:rsidRPr="00B66232">
        <w:rPr>
          <w:rFonts w:ascii="Times New Roman" w:hAnsi="Times New Roman" w:cs="Times New Roman"/>
          <w:i/>
          <w:sz w:val="24"/>
          <w:szCs w:val="24"/>
        </w:rPr>
        <w:t xml:space="preserve"> </w:t>
      </w:r>
      <w:r w:rsidR="00BE7584" w:rsidRPr="00B66232">
        <w:rPr>
          <w:rFonts w:ascii="Times New Roman" w:hAnsi="Times New Roman" w:cs="Times New Roman"/>
          <w:sz w:val="24"/>
          <w:szCs w:val="24"/>
        </w:rPr>
        <w:t xml:space="preserve">we rather shape our study to trace </w:t>
      </w:r>
      <w:r w:rsidR="00BE7584" w:rsidRPr="00B66232">
        <w:rPr>
          <w:rFonts w:ascii="Times New Roman" w:hAnsi="Times New Roman" w:cs="Times New Roman"/>
          <w:i/>
          <w:sz w:val="24"/>
          <w:szCs w:val="24"/>
        </w:rPr>
        <w:t>the way artworks work</w:t>
      </w:r>
      <w:r w:rsidR="00BE7584" w:rsidRPr="00B66232">
        <w:rPr>
          <w:rFonts w:ascii="Times New Roman" w:hAnsi="Times New Roman" w:cs="Times New Roman"/>
          <w:sz w:val="24"/>
          <w:szCs w:val="24"/>
        </w:rPr>
        <w:t xml:space="preserve">. To contribute a nuanced articulation of the effects mobilised by art in </w:t>
      </w:r>
      <w:r w:rsidR="00AA16EF" w:rsidRPr="00B66232">
        <w:rPr>
          <w:rFonts w:ascii="Times New Roman" w:hAnsi="Times New Roman" w:cs="Times New Roman"/>
          <w:sz w:val="24"/>
          <w:szCs w:val="24"/>
        </w:rPr>
        <w:t>rural development processes</w:t>
      </w:r>
      <w:r w:rsidR="00BE7584" w:rsidRPr="00B66232">
        <w:rPr>
          <w:rFonts w:ascii="Times New Roman" w:hAnsi="Times New Roman" w:cs="Times New Roman"/>
          <w:sz w:val="24"/>
          <w:szCs w:val="24"/>
        </w:rPr>
        <w:t>, through</w:t>
      </w:r>
      <w:r w:rsidR="00DF2474" w:rsidRPr="00B66232">
        <w:rPr>
          <w:rFonts w:ascii="Times New Roman" w:hAnsi="Times New Roman" w:cs="Times New Roman"/>
          <w:sz w:val="24"/>
          <w:szCs w:val="24"/>
        </w:rPr>
        <w:t xml:space="preserve"> exploratory ethnographic research, </w:t>
      </w:r>
      <w:r w:rsidR="00BE7584" w:rsidRPr="00B66232">
        <w:rPr>
          <w:rFonts w:ascii="Times New Roman" w:hAnsi="Times New Roman" w:cs="Times New Roman"/>
          <w:sz w:val="24"/>
          <w:szCs w:val="24"/>
        </w:rPr>
        <w:t xml:space="preserve">we trace </w:t>
      </w:r>
      <w:r w:rsidR="006B1BB8" w:rsidRPr="00B66232">
        <w:rPr>
          <w:rFonts w:ascii="Times New Roman" w:hAnsi="Times New Roman" w:cs="Times New Roman"/>
          <w:sz w:val="24"/>
          <w:szCs w:val="24"/>
        </w:rPr>
        <w:t xml:space="preserve">associations </w:t>
      </w:r>
      <w:r w:rsidR="00BE7584" w:rsidRPr="00B66232">
        <w:rPr>
          <w:rFonts w:ascii="Times New Roman" w:hAnsi="Times New Roman" w:cs="Times New Roman"/>
          <w:sz w:val="24"/>
          <w:szCs w:val="24"/>
        </w:rPr>
        <w:t>at the micro level</w:t>
      </w:r>
      <w:r w:rsidR="005D02B3" w:rsidRPr="00B66232">
        <w:rPr>
          <w:rFonts w:ascii="Times New Roman" w:hAnsi="Times New Roman" w:cs="Times New Roman"/>
          <w:sz w:val="24"/>
          <w:szCs w:val="24"/>
        </w:rPr>
        <w:t xml:space="preserve">: we are concerned with </w:t>
      </w:r>
      <w:r w:rsidR="005D02B3" w:rsidRPr="00B66232">
        <w:rPr>
          <w:rFonts w:ascii="Times New Roman" w:hAnsi="Times New Roman" w:cs="Times New Roman"/>
          <w:i/>
          <w:sz w:val="24"/>
          <w:szCs w:val="24"/>
        </w:rPr>
        <w:t>what</w:t>
      </w:r>
      <w:r w:rsidR="005D02B3" w:rsidRPr="00B66232">
        <w:rPr>
          <w:rFonts w:ascii="Times New Roman" w:hAnsi="Times New Roman" w:cs="Times New Roman"/>
          <w:sz w:val="24"/>
          <w:szCs w:val="24"/>
        </w:rPr>
        <w:t xml:space="preserve"> art does </w:t>
      </w:r>
      <w:r w:rsidR="005D02B3" w:rsidRPr="00B66232">
        <w:rPr>
          <w:rFonts w:ascii="Times New Roman" w:hAnsi="Times New Roman" w:cs="Times New Roman"/>
          <w:i/>
          <w:sz w:val="24"/>
          <w:szCs w:val="24"/>
        </w:rPr>
        <w:t>in practice</w:t>
      </w:r>
      <w:r w:rsidR="005D02B3" w:rsidRPr="00B66232">
        <w:rPr>
          <w:rFonts w:ascii="Times New Roman" w:hAnsi="Times New Roman" w:cs="Times New Roman"/>
          <w:sz w:val="24"/>
          <w:szCs w:val="24"/>
        </w:rPr>
        <w:t>.</w:t>
      </w:r>
      <w:r w:rsidR="00BE7584" w:rsidRPr="00B66232">
        <w:rPr>
          <w:rFonts w:ascii="Times New Roman" w:hAnsi="Times New Roman" w:cs="Times New Roman"/>
          <w:sz w:val="24"/>
          <w:szCs w:val="24"/>
        </w:rPr>
        <w:t xml:space="preserve"> </w:t>
      </w:r>
      <w:r w:rsidR="006B1BB8" w:rsidRPr="00B66232">
        <w:rPr>
          <w:rFonts w:ascii="Times New Roman" w:hAnsi="Times New Roman" w:cs="Times New Roman"/>
          <w:sz w:val="24"/>
          <w:szCs w:val="24"/>
          <w:lang w:eastAsia="en-GB"/>
        </w:rPr>
        <w:t xml:space="preserve">To discuss the relational nature of communities, we draw on rural studies and in particular the framework for ‘reading communities’ suggested by Ruth </w:t>
      </w:r>
      <w:proofErr w:type="spellStart"/>
      <w:r w:rsidR="006B1BB8" w:rsidRPr="00B66232">
        <w:rPr>
          <w:rFonts w:ascii="Times New Roman" w:hAnsi="Times New Roman" w:cs="Times New Roman"/>
          <w:sz w:val="24"/>
          <w:szCs w:val="24"/>
          <w:lang w:eastAsia="en-GB"/>
        </w:rPr>
        <w:t>Liepins</w:t>
      </w:r>
      <w:proofErr w:type="spellEnd"/>
      <w:r w:rsidR="00CB13D1" w:rsidRPr="00B66232">
        <w:rPr>
          <w:rFonts w:ascii="Times New Roman" w:hAnsi="Times New Roman" w:cs="Times New Roman"/>
          <w:sz w:val="24"/>
          <w:szCs w:val="24"/>
          <w:lang w:eastAsia="en-GB"/>
        </w:rPr>
        <w:t xml:space="preserve"> (2000a,</w:t>
      </w:r>
      <w:r w:rsidR="006B1BB8" w:rsidRPr="00B66232">
        <w:rPr>
          <w:rFonts w:ascii="Times New Roman" w:hAnsi="Times New Roman" w:cs="Times New Roman"/>
          <w:sz w:val="24"/>
          <w:szCs w:val="24"/>
          <w:lang w:eastAsia="en-GB"/>
        </w:rPr>
        <w:t xml:space="preserve"> 2000b). In trac</w:t>
      </w:r>
      <w:r w:rsidR="00CF547E" w:rsidRPr="00B66232">
        <w:rPr>
          <w:rFonts w:ascii="Times New Roman" w:hAnsi="Times New Roman" w:cs="Times New Roman"/>
          <w:sz w:val="24"/>
          <w:szCs w:val="24"/>
          <w:lang w:eastAsia="en-GB"/>
        </w:rPr>
        <w:t xml:space="preserve">ing associations, we notice how art impacts on </w:t>
      </w:r>
      <w:r w:rsidR="006B1BB8" w:rsidRPr="00B66232">
        <w:rPr>
          <w:rFonts w:ascii="Times New Roman" w:hAnsi="Times New Roman" w:cs="Times New Roman"/>
          <w:sz w:val="24"/>
          <w:szCs w:val="24"/>
          <w:lang w:eastAsia="en-GB"/>
        </w:rPr>
        <w:t>community meanings, practice</w:t>
      </w:r>
      <w:r w:rsidR="00210B36" w:rsidRPr="00B66232">
        <w:rPr>
          <w:rFonts w:ascii="Times New Roman" w:hAnsi="Times New Roman" w:cs="Times New Roman"/>
          <w:sz w:val="24"/>
          <w:szCs w:val="24"/>
          <w:lang w:eastAsia="en-GB"/>
        </w:rPr>
        <w:t>s</w:t>
      </w:r>
      <w:r w:rsidR="00CF547E" w:rsidRPr="00B66232">
        <w:rPr>
          <w:rFonts w:ascii="Times New Roman" w:hAnsi="Times New Roman" w:cs="Times New Roman"/>
          <w:sz w:val="24"/>
          <w:szCs w:val="24"/>
          <w:lang w:eastAsia="en-GB"/>
        </w:rPr>
        <w:t xml:space="preserve">, and spaces and structures </w:t>
      </w:r>
      <w:r w:rsidR="006B1BB8" w:rsidRPr="00B66232">
        <w:rPr>
          <w:rFonts w:ascii="Times New Roman" w:hAnsi="Times New Roman" w:cs="Times New Roman"/>
          <w:sz w:val="24"/>
          <w:szCs w:val="24"/>
          <w:lang w:eastAsia="en-GB"/>
        </w:rPr>
        <w:t xml:space="preserve">amidst complex relational networks. </w:t>
      </w:r>
      <w:r w:rsidR="00CF547E" w:rsidRPr="00B66232">
        <w:rPr>
          <w:rFonts w:ascii="Times New Roman" w:hAnsi="Times New Roman" w:cs="Times New Roman"/>
          <w:sz w:val="24"/>
          <w:szCs w:val="24"/>
          <w:lang w:eastAsia="en-GB"/>
        </w:rPr>
        <w:t>As such we make a specific contribution to the understanding of art in community development: through tracing the micro relationships of art in rural development, we propose art as a ‘relational reading’ of the community.</w:t>
      </w:r>
    </w:p>
    <w:p w14:paraId="3045B10D" w14:textId="77777777" w:rsidR="006B1BB8" w:rsidRPr="00B66232" w:rsidRDefault="006B1BB8" w:rsidP="00B66232">
      <w:pPr>
        <w:pStyle w:val="NoSpacing"/>
        <w:spacing w:line="480" w:lineRule="auto"/>
        <w:jc w:val="both"/>
        <w:rPr>
          <w:rFonts w:ascii="Times New Roman" w:hAnsi="Times New Roman" w:cs="Times New Roman"/>
          <w:sz w:val="24"/>
          <w:szCs w:val="24"/>
          <w:lang w:eastAsia="en-GB"/>
        </w:rPr>
      </w:pPr>
    </w:p>
    <w:p w14:paraId="7CA61FB4" w14:textId="77777777" w:rsidR="00750F44" w:rsidRPr="003C2E3C" w:rsidRDefault="00AA65E4" w:rsidP="0020061F">
      <w:pPr>
        <w:spacing w:after="0" w:line="480" w:lineRule="auto"/>
        <w:jc w:val="both"/>
        <w:textAlignment w:val="baseline"/>
        <w:outlineLvl w:val="0"/>
        <w:rPr>
          <w:rFonts w:eastAsia="Times New Roman" w:cs="Times New Roman"/>
          <w:b/>
          <w:szCs w:val="24"/>
          <w:lang w:eastAsia="en-GB"/>
        </w:rPr>
      </w:pPr>
      <w:r w:rsidRPr="003C2E3C">
        <w:rPr>
          <w:rFonts w:eastAsia="Times New Roman" w:cs="Times New Roman"/>
          <w:b/>
          <w:szCs w:val="24"/>
          <w:lang w:eastAsia="en-GB"/>
        </w:rPr>
        <w:t>Community, rural and the arts</w:t>
      </w:r>
    </w:p>
    <w:p w14:paraId="0C1B3062" w14:textId="77777777" w:rsidR="00EB3837" w:rsidRPr="00B66232" w:rsidRDefault="00506F21" w:rsidP="0020061F">
      <w:pPr>
        <w:pStyle w:val="ListParagraph"/>
        <w:spacing w:after="0" w:line="480" w:lineRule="auto"/>
        <w:ind w:left="0"/>
        <w:jc w:val="both"/>
        <w:textAlignment w:val="baseline"/>
        <w:outlineLvl w:val="0"/>
        <w:rPr>
          <w:rFonts w:eastAsia="Times New Roman" w:cs="Times New Roman"/>
          <w:b/>
          <w:i/>
          <w:szCs w:val="24"/>
          <w:lang w:eastAsia="en-GB"/>
        </w:rPr>
      </w:pPr>
      <w:r w:rsidRPr="00B66232">
        <w:rPr>
          <w:rFonts w:eastAsia="Times New Roman" w:cs="Times New Roman"/>
          <w:b/>
          <w:i/>
          <w:szCs w:val="24"/>
          <w:lang w:eastAsia="en-GB"/>
        </w:rPr>
        <w:t xml:space="preserve">Rural community: an approach </w:t>
      </w:r>
    </w:p>
    <w:p w14:paraId="1425A507" w14:textId="5E001310" w:rsidR="00CB13D1" w:rsidRPr="00B66232" w:rsidRDefault="00DF2474" w:rsidP="00B66232">
      <w:pPr>
        <w:pStyle w:val="ListParagraph"/>
        <w:spacing w:after="0" w:line="480" w:lineRule="auto"/>
        <w:ind w:left="0"/>
        <w:jc w:val="both"/>
        <w:textAlignment w:val="baseline"/>
        <w:rPr>
          <w:rFonts w:eastAsia="Times New Roman" w:cs="Times New Roman"/>
          <w:szCs w:val="24"/>
          <w:lang w:eastAsia="en-GB"/>
        </w:rPr>
      </w:pPr>
      <w:r w:rsidRPr="00B66232">
        <w:rPr>
          <w:rFonts w:eastAsia="Times New Roman" w:cs="Times New Roman"/>
          <w:szCs w:val="24"/>
          <w:lang w:eastAsia="en-GB"/>
        </w:rPr>
        <w:t xml:space="preserve">The </w:t>
      </w:r>
      <w:r w:rsidR="00833714" w:rsidRPr="00B66232">
        <w:rPr>
          <w:rFonts w:eastAsia="Times New Roman" w:cs="Times New Roman"/>
          <w:szCs w:val="24"/>
          <w:lang w:eastAsia="en-GB"/>
        </w:rPr>
        <w:t xml:space="preserve">exploration of </w:t>
      </w:r>
      <w:r w:rsidRPr="00B66232">
        <w:rPr>
          <w:rFonts w:eastAsia="Times New Roman" w:cs="Times New Roman"/>
          <w:szCs w:val="24"/>
          <w:lang w:eastAsia="en-GB"/>
        </w:rPr>
        <w:t>c</w:t>
      </w:r>
      <w:r w:rsidR="00AA65E4" w:rsidRPr="00B66232">
        <w:rPr>
          <w:rFonts w:eastAsia="Times New Roman" w:cs="Times New Roman"/>
          <w:szCs w:val="24"/>
          <w:lang w:eastAsia="en-GB"/>
        </w:rPr>
        <w:t>ommunity has been a popular research theme</w:t>
      </w:r>
      <w:r w:rsidR="00833714" w:rsidRPr="00B66232">
        <w:rPr>
          <w:rFonts w:eastAsia="Times New Roman" w:cs="Times New Roman"/>
          <w:szCs w:val="24"/>
          <w:lang w:eastAsia="en-GB"/>
        </w:rPr>
        <w:t xml:space="preserve"> in social sciences</w:t>
      </w:r>
      <w:r w:rsidR="00AA65E4" w:rsidRPr="00B66232">
        <w:rPr>
          <w:rFonts w:eastAsia="Times New Roman" w:cs="Times New Roman"/>
          <w:szCs w:val="24"/>
          <w:lang w:eastAsia="en-GB"/>
        </w:rPr>
        <w:t xml:space="preserve">, reflecting </w:t>
      </w:r>
      <w:r w:rsidR="00833714" w:rsidRPr="00B66232">
        <w:rPr>
          <w:rFonts w:eastAsia="Times New Roman" w:cs="Times New Roman"/>
          <w:szCs w:val="24"/>
          <w:lang w:eastAsia="en-GB"/>
        </w:rPr>
        <w:t xml:space="preserve">challenges in </w:t>
      </w:r>
      <w:r w:rsidR="00B17D06" w:rsidRPr="00B66232">
        <w:rPr>
          <w:rFonts w:eastAsia="Times New Roman" w:cs="Times New Roman"/>
          <w:szCs w:val="24"/>
          <w:lang w:eastAsia="en-GB"/>
        </w:rPr>
        <w:t xml:space="preserve">describing </w:t>
      </w:r>
      <w:r w:rsidR="00AA65E4" w:rsidRPr="00B66232">
        <w:rPr>
          <w:rFonts w:eastAsia="Times New Roman" w:cs="Times New Roman"/>
          <w:szCs w:val="24"/>
          <w:lang w:eastAsia="en-GB"/>
        </w:rPr>
        <w:t xml:space="preserve">both communities of interest and geography, </w:t>
      </w:r>
      <w:r w:rsidR="00B17D06" w:rsidRPr="00B66232">
        <w:rPr>
          <w:rFonts w:eastAsia="Times New Roman" w:cs="Times New Roman"/>
          <w:szCs w:val="24"/>
          <w:lang w:eastAsia="en-GB"/>
        </w:rPr>
        <w:t xml:space="preserve">as well as </w:t>
      </w:r>
      <w:r w:rsidR="00AA65E4" w:rsidRPr="00B66232">
        <w:rPr>
          <w:rFonts w:eastAsia="Times New Roman" w:cs="Times New Roman"/>
          <w:szCs w:val="24"/>
          <w:lang w:eastAsia="en-GB"/>
        </w:rPr>
        <w:t xml:space="preserve">issues of </w:t>
      </w:r>
      <w:r w:rsidR="00AA65E4" w:rsidRPr="00B66232">
        <w:rPr>
          <w:rFonts w:eastAsia="Times New Roman" w:cs="Times New Roman"/>
          <w:szCs w:val="24"/>
          <w:lang w:eastAsia="en-GB"/>
        </w:rPr>
        <w:lastRenderedPageBreak/>
        <w:t>representativ</w:t>
      </w:r>
      <w:r w:rsidR="000F3601" w:rsidRPr="00B66232">
        <w:rPr>
          <w:rFonts w:eastAsia="Times New Roman" w:cs="Times New Roman"/>
          <w:szCs w:val="24"/>
          <w:lang w:eastAsia="en-GB"/>
        </w:rPr>
        <w:t>eness (‘who is’ the community?)</w:t>
      </w:r>
      <w:r w:rsidR="00B17D06" w:rsidRPr="00B66232">
        <w:rPr>
          <w:rFonts w:eastAsia="Times New Roman" w:cs="Times New Roman"/>
          <w:szCs w:val="24"/>
          <w:lang w:eastAsia="en-GB"/>
        </w:rPr>
        <w:t xml:space="preserve"> and </w:t>
      </w:r>
      <w:r w:rsidR="00AA65E4" w:rsidRPr="00B66232">
        <w:rPr>
          <w:rFonts w:eastAsia="Times New Roman" w:cs="Times New Roman"/>
          <w:szCs w:val="24"/>
          <w:lang w:eastAsia="en-GB"/>
        </w:rPr>
        <w:t>heterogeneity within communities (</w:t>
      </w:r>
      <w:proofErr w:type="spellStart"/>
      <w:r w:rsidR="00AA65E4" w:rsidRPr="00B66232">
        <w:rPr>
          <w:rFonts w:eastAsia="Times New Roman" w:cs="Times New Roman"/>
          <w:szCs w:val="24"/>
          <w:lang w:eastAsia="en-GB"/>
        </w:rPr>
        <w:t>Buller</w:t>
      </w:r>
      <w:proofErr w:type="spellEnd"/>
      <w:r w:rsidR="00AA65E4" w:rsidRPr="00B66232">
        <w:rPr>
          <w:rFonts w:eastAsia="Times New Roman" w:cs="Times New Roman"/>
          <w:szCs w:val="24"/>
          <w:lang w:eastAsia="en-GB"/>
        </w:rPr>
        <w:t xml:space="preserve"> and Wrigh</w:t>
      </w:r>
      <w:r w:rsidR="003022AC" w:rsidRPr="00B66232">
        <w:rPr>
          <w:rFonts w:eastAsia="Times New Roman" w:cs="Times New Roman"/>
          <w:szCs w:val="24"/>
          <w:lang w:eastAsia="en-GB"/>
        </w:rPr>
        <w:t xml:space="preserve">t 1990; Day 1998; </w:t>
      </w:r>
      <w:proofErr w:type="spellStart"/>
      <w:r w:rsidR="003022AC" w:rsidRPr="00B66232">
        <w:rPr>
          <w:rFonts w:eastAsia="Times New Roman" w:cs="Times New Roman"/>
          <w:szCs w:val="24"/>
          <w:lang w:eastAsia="en-GB"/>
        </w:rPr>
        <w:t>Panelli</w:t>
      </w:r>
      <w:proofErr w:type="spellEnd"/>
      <w:r w:rsidR="003022AC" w:rsidRPr="00B66232">
        <w:rPr>
          <w:rFonts w:eastAsia="Times New Roman" w:cs="Times New Roman"/>
          <w:szCs w:val="24"/>
          <w:lang w:eastAsia="en-GB"/>
        </w:rPr>
        <w:t xml:space="preserve"> and Welch</w:t>
      </w:r>
      <w:r w:rsidR="00AA65E4" w:rsidRPr="00B66232">
        <w:rPr>
          <w:rFonts w:eastAsia="Times New Roman" w:cs="Times New Roman"/>
          <w:szCs w:val="24"/>
          <w:lang w:eastAsia="en-GB"/>
        </w:rPr>
        <w:t xml:space="preserve"> 2005). Ruth </w:t>
      </w:r>
      <w:proofErr w:type="spellStart"/>
      <w:r w:rsidR="00AA65E4" w:rsidRPr="00B66232">
        <w:rPr>
          <w:rFonts w:eastAsia="Times New Roman" w:cs="Times New Roman"/>
          <w:szCs w:val="24"/>
          <w:lang w:eastAsia="en-GB"/>
        </w:rPr>
        <w:t>Liepins</w:t>
      </w:r>
      <w:proofErr w:type="spellEnd"/>
      <w:r w:rsidR="00750F44" w:rsidRPr="00B66232">
        <w:rPr>
          <w:rFonts w:eastAsia="Times New Roman" w:cs="Times New Roman"/>
          <w:szCs w:val="24"/>
          <w:lang w:eastAsia="en-GB"/>
        </w:rPr>
        <w:t>’</w:t>
      </w:r>
      <w:r w:rsidR="00AA65E4" w:rsidRPr="00B66232">
        <w:rPr>
          <w:rFonts w:eastAsia="Times New Roman" w:cs="Times New Roman"/>
          <w:szCs w:val="24"/>
          <w:lang w:eastAsia="en-GB"/>
        </w:rPr>
        <w:t xml:space="preserve"> (2000a) </w:t>
      </w:r>
      <w:r w:rsidR="00750F44" w:rsidRPr="00B66232">
        <w:rPr>
          <w:rFonts w:eastAsia="Times New Roman" w:cs="Times New Roman"/>
          <w:szCs w:val="24"/>
          <w:lang w:eastAsia="en-GB"/>
        </w:rPr>
        <w:t xml:space="preserve">approach has been influential in rural studies (Woods, 2011), because </w:t>
      </w:r>
      <w:r w:rsidR="006956FD" w:rsidRPr="00B66232">
        <w:rPr>
          <w:rFonts w:eastAsia="Times New Roman" w:cs="Times New Roman"/>
          <w:szCs w:val="24"/>
          <w:lang w:eastAsia="en-GB"/>
        </w:rPr>
        <w:t>of the heterogeneity she offers</w:t>
      </w:r>
      <w:r w:rsidR="00833714" w:rsidRPr="00B66232">
        <w:rPr>
          <w:rFonts w:eastAsia="Times New Roman" w:cs="Times New Roman"/>
          <w:szCs w:val="24"/>
          <w:lang w:eastAsia="en-GB"/>
        </w:rPr>
        <w:t xml:space="preserve"> in</w:t>
      </w:r>
      <w:r w:rsidR="006956FD" w:rsidRPr="00B66232">
        <w:rPr>
          <w:rFonts w:eastAsia="Times New Roman" w:cs="Times New Roman"/>
          <w:szCs w:val="24"/>
          <w:lang w:eastAsia="en-GB"/>
        </w:rPr>
        <w:t xml:space="preserve"> analysing it as</w:t>
      </w:r>
      <w:r w:rsidR="00AA65E4" w:rsidRPr="00B66232">
        <w:rPr>
          <w:rFonts w:eastAsia="Times New Roman" w:cs="Times New Roman"/>
          <w:szCs w:val="24"/>
          <w:lang w:eastAsia="en-GB"/>
        </w:rPr>
        <w:t xml:space="preserve"> ‘a social collective of great diversity’ (p. 27), a social phenomenon that entails four elements: people, meanings, practices and spaces. </w:t>
      </w:r>
      <w:r w:rsidR="00AA65E4" w:rsidRPr="00B66232">
        <w:rPr>
          <w:rFonts w:eastAsia="Times New Roman" w:cs="Times New Roman"/>
          <w:i/>
          <w:szCs w:val="24"/>
          <w:lang w:eastAsia="en-GB"/>
        </w:rPr>
        <w:t>People</w:t>
      </w:r>
      <w:r w:rsidR="00AA65E4" w:rsidRPr="00B66232">
        <w:rPr>
          <w:rFonts w:eastAsia="Times New Roman" w:cs="Times New Roman"/>
          <w:szCs w:val="24"/>
          <w:lang w:eastAsia="en-GB"/>
        </w:rPr>
        <w:t xml:space="preserve"> constitute a central notion of community, reflecting tendencies of people to form groups which have both discursive meanings and social functions. </w:t>
      </w:r>
      <w:proofErr w:type="spellStart"/>
      <w:r w:rsidR="00AA65E4" w:rsidRPr="00B66232">
        <w:rPr>
          <w:rFonts w:eastAsia="Times New Roman" w:cs="Times New Roman"/>
          <w:szCs w:val="24"/>
          <w:lang w:eastAsia="en-GB"/>
        </w:rPr>
        <w:t>Liepins</w:t>
      </w:r>
      <w:proofErr w:type="spellEnd"/>
      <w:r w:rsidR="00AA65E4" w:rsidRPr="00B66232">
        <w:rPr>
          <w:rFonts w:eastAsia="Times New Roman" w:cs="Times New Roman"/>
          <w:szCs w:val="24"/>
          <w:lang w:eastAsia="en-GB"/>
        </w:rPr>
        <w:t xml:space="preserve"> places people at the centre of the community; she also, however, draws attention to other external actors and social groups having power to exert influence on understandings of community. </w:t>
      </w:r>
      <w:r w:rsidR="006956FD" w:rsidRPr="00B66232">
        <w:rPr>
          <w:rFonts w:eastAsia="Times New Roman" w:cs="Times New Roman"/>
          <w:szCs w:val="24"/>
          <w:lang w:eastAsia="en-GB"/>
        </w:rPr>
        <w:t>Researchers for example have</w:t>
      </w:r>
      <w:r w:rsidR="00AA65E4" w:rsidRPr="00B66232">
        <w:rPr>
          <w:rFonts w:eastAsia="Times New Roman" w:cs="Times New Roman"/>
          <w:szCs w:val="24"/>
          <w:lang w:eastAsia="en-GB"/>
        </w:rPr>
        <w:t xml:space="preserve"> explored ‘actors’ or ‘agents’ and marginalised ‘others’, who interact within ‘groups’, ‘classes’ or ‘networks’ in a given community. According to </w:t>
      </w:r>
      <w:proofErr w:type="spellStart"/>
      <w:r w:rsidR="00AA65E4" w:rsidRPr="00B66232">
        <w:rPr>
          <w:rFonts w:eastAsia="Times New Roman" w:cs="Times New Roman"/>
          <w:szCs w:val="24"/>
          <w:lang w:eastAsia="en-GB"/>
        </w:rPr>
        <w:t>Liepins</w:t>
      </w:r>
      <w:proofErr w:type="spellEnd"/>
      <w:r w:rsidR="00AA65E4" w:rsidRPr="00B66232">
        <w:rPr>
          <w:rFonts w:eastAsia="Times New Roman" w:cs="Times New Roman"/>
          <w:szCs w:val="24"/>
          <w:lang w:eastAsia="en-GB"/>
        </w:rPr>
        <w:t xml:space="preserve"> ‘people’s participation in, or challenge to’ community can be studied along the lines of meanings, practices, and spaces and structures which provide objects and processes ‘from which we can create r</w:t>
      </w:r>
      <w:r w:rsidR="003022AC" w:rsidRPr="00B66232">
        <w:rPr>
          <w:rFonts w:eastAsia="Times New Roman" w:cs="Times New Roman"/>
          <w:szCs w:val="24"/>
          <w:lang w:eastAsia="en-GB"/>
        </w:rPr>
        <w:t xml:space="preserve">eadings of ‘community’’ (2000a: </w:t>
      </w:r>
      <w:r w:rsidR="00AA65E4" w:rsidRPr="00B66232">
        <w:rPr>
          <w:rFonts w:eastAsia="Times New Roman" w:cs="Times New Roman"/>
          <w:szCs w:val="24"/>
          <w:lang w:eastAsia="en-GB"/>
        </w:rPr>
        <w:t>31).</w:t>
      </w:r>
    </w:p>
    <w:p w14:paraId="61B56105" w14:textId="77777777" w:rsidR="00AA16EF" w:rsidRPr="00B66232" w:rsidRDefault="00AA16EF" w:rsidP="00B66232">
      <w:pPr>
        <w:pStyle w:val="ListParagraph"/>
        <w:spacing w:after="0" w:line="480" w:lineRule="auto"/>
        <w:ind w:left="0"/>
        <w:jc w:val="both"/>
        <w:textAlignment w:val="baseline"/>
        <w:rPr>
          <w:rFonts w:eastAsia="Times New Roman" w:cs="Times New Roman"/>
          <w:szCs w:val="24"/>
          <w:lang w:eastAsia="en-GB"/>
        </w:rPr>
      </w:pPr>
    </w:p>
    <w:p w14:paraId="18E3F369" w14:textId="34A6338E" w:rsidR="00AA65E4" w:rsidRPr="00B66232" w:rsidRDefault="00AA65E4" w:rsidP="00B66232">
      <w:pPr>
        <w:pStyle w:val="ListParagraph"/>
        <w:spacing w:after="0" w:line="480" w:lineRule="auto"/>
        <w:ind w:left="0"/>
        <w:jc w:val="both"/>
        <w:textAlignment w:val="baseline"/>
        <w:rPr>
          <w:rFonts w:eastAsia="Times New Roman" w:cs="Times New Roman"/>
          <w:szCs w:val="24"/>
          <w:lang w:eastAsia="en-GB"/>
        </w:rPr>
      </w:pPr>
      <w:r w:rsidRPr="00B66232">
        <w:rPr>
          <w:rFonts w:eastAsia="Times New Roman" w:cs="Times New Roman"/>
          <w:i/>
          <w:szCs w:val="24"/>
          <w:lang w:eastAsia="en-GB"/>
        </w:rPr>
        <w:t>Meanings</w:t>
      </w:r>
      <w:r w:rsidRPr="00B66232">
        <w:rPr>
          <w:rFonts w:eastAsia="Times New Roman" w:cs="Times New Roman"/>
          <w:szCs w:val="24"/>
          <w:lang w:eastAsia="en-GB"/>
        </w:rPr>
        <w:t xml:space="preserve"> refer to explorations ‘into the ways people discursively create sets of shared (and/or contested) meanings about their connec</w:t>
      </w:r>
      <w:r w:rsidR="003022AC" w:rsidRPr="00B66232">
        <w:rPr>
          <w:rFonts w:eastAsia="Times New Roman" w:cs="Times New Roman"/>
          <w:szCs w:val="24"/>
          <w:lang w:eastAsia="en-GB"/>
        </w:rPr>
        <w:t>tions and identities (2000a:</w:t>
      </w:r>
      <w:r w:rsidRPr="00B66232">
        <w:rPr>
          <w:rFonts w:eastAsia="Times New Roman" w:cs="Times New Roman"/>
          <w:szCs w:val="24"/>
          <w:lang w:eastAsia="en-GB"/>
        </w:rPr>
        <w:t xml:space="preserve">31). A key point here is that these meanings might be diverse and not universally held by all members of a community. In rural studies these meanings are usually discussed within contested representations of lay, policy and political </w:t>
      </w:r>
      <w:proofErr w:type="spellStart"/>
      <w:r w:rsidRPr="00B66232">
        <w:rPr>
          <w:rFonts w:eastAsia="Times New Roman" w:cs="Times New Roman"/>
          <w:szCs w:val="24"/>
          <w:lang w:eastAsia="en-GB"/>
        </w:rPr>
        <w:t>ruralities</w:t>
      </w:r>
      <w:proofErr w:type="spellEnd"/>
      <w:r w:rsidRPr="00B66232">
        <w:rPr>
          <w:rFonts w:eastAsia="Times New Roman" w:cs="Times New Roman"/>
          <w:szCs w:val="24"/>
          <w:lang w:eastAsia="en-GB"/>
        </w:rPr>
        <w:t xml:space="preserve"> constructed across different community stakeholders (from local residents, to lobby groups and policy makers). </w:t>
      </w:r>
      <w:r w:rsidRPr="00B66232">
        <w:rPr>
          <w:rFonts w:eastAsia="Times New Roman" w:cs="Times New Roman"/>
          <w:i/>
          <w:szCs w:val="24"/>
          <w:lang w:eastAsia="en-GB"/>
        </w:rPr>
        <w:t>Practices</w:t>
      </w:r>
      <w:r w:rsidRPr="00B66232">
        <w:rPr>
          <w:rFonts w:eastAsia="Times New Roman" w:cs="Times New Roman"/>
          <w:szCs w:val="24"/>
          <w:lang w:eastAsia="en-GB"/>
        </w:rPr>
        <w:t xml:space="preserve"> and activities refer to the material manifestations in which members of a community participate. This includes formal and informal ways that people interact with each other. Examples of practices provided by </w:t>
      </w:r>
      <w:proofErr w:type="spellStart"/>
      <w:r w:rsidRPr="00B66232">
        <w:rPr>
          <w:rFonts w:eastAsia="Times New Roman" w:cs="Times New Roman"/>
          <w:szCs w:val="24"/>
          <w:lang w:eastAsia="en-GB"/>
        </w:rPr>
        <w:t>Liepins</w:t>
      </w:r>
      <w:proofErr w:type="spellEnd"/>
      <w:r w:rsidRPr="00B66232">
        <w:rPr>
          <w:rFonts w:eastAsia="Times New Roman" w:cs="Times New Roman"/>
          <w:szCs w:val="24"/>
          <w:lang w:eastAsia="en-GB"/>
        </w:rPr>
        <w:t xml:space="preserve"> include social exchanges, such as the exchange of goods and services at a local store, the operation of local government boards, the creation of a social group, etc.  </w:t>
      </w:r>
      <w:r w:rsidRPr="00B66232">
        <w:rPr>
          <w:rFonts w:eastAsia="Times New Roman" w:cs="Times New Roman"/>
          <w:i/>
          <w:szCs w:val="24"/>
          <w:lang w:eastAsia="en-GB"/>
        </w:rPr>
        <w:t xml:space="preserve">Spaces </w:t>
      </w:r>
      <w:r w:rsidRPr="00B66232">
        <w:rPr>
          <w:rFonts w:eastAsia="Times New Roman" w:cs="Times New Roman"/>
          <w:szCs w:val="24"/>
          <w:lang w:eastAsia="en-GB"/>
        </w:rPr>
        <w:t>and</w:t>
      </w:r>
      <w:r w:rsidRPr="00B66232">
        <w:rPr>
          <w:rFonts w:eastAsia="Times New Roman" w:cs="Times New Roman"/>
          <w:i/>
          <w:szCs w:val="24"/>
          <w:lang w:eastAsia="en-GB"/>
        </w:rPr>
        <w:t xml:space="preserve"> structures</w:t>
      </w:r>
      <w:r w:rsidRPr="00B66232">
        <w:rPr>
          <w:rFonts w:eastAsia="Times New Roman" w:cs="Times New Roman"/>
          <w:szCs w:val="24"/>
          <w:lang w:eastAsia="en-GB"/>
        </w:rPr>
        <w:t xml:space="preserve"> refer to the sites where community can be exercised and enacted. These can be both physical </w:t>
      </w:r>
      <w:r w:rsidRPr="00B66232">
        <w:rPr>
          <w:rFonts w:eastAsia="Times New Roman" w:cs="Times New Roman"/>
          <w:szCs w:val="24"/>
          <w:lang w:eastAsia="en-GB"/>
        </w:rPr>
        <w:lastRenderedPageBreak/>
        <w:t xml:space="preserve">sites (i.e. schools, libraries, the town hall, meeting places of community), but also metaphoric spaces (such as newspapers and the internet). </w:t>
      </w:r>
    </w:p>
    <w:p w14:paraId="7BFDCEF8" w14:textId="77777777" w:rsidR="00AA65E4" w:rsidRPr="00B66232" w:rsidRDefault="00AA65E4" w:rsidP="00B66232">
      <w:pPr>
        <w:pStyle w:val="ListParagraph"/>
        <w:spacing w:after="0" w:line="480" w:lineRule="auto"/>
        <w:ind w:left="0"/>
        <w:jc w:val="both"/>
        <w:textAlignment w:val="baseline"/>
        <w:rPr>
          <w:rFonts w:eastAsia="Times New Roman" w:cs="Times New Roman"/>
          <w:szCs w:val="24"/>
          <w:lang w:eastAsia="en-GB"/>
        </w:rPr>
      </w:pPr>
    </w:p>
    <w:p w14:paraId="52F9F967" w14:textId="685AFF34" w:rsidR="00EB3837" w:rsidRPr="00B66232" w:rsidRDefault="00AA65E4" w:rsidP="00B66232">
      <w:pPr>
        <w:pStyle w:val="ListParagraph"/>
        <w:spacing w:after="0" w:line="480" w:lineRule="auto"/>
        <w:ind w:left="0"/>
        <w:jc w:val="both"/>
        <w:textAlignment w:val="baseline"/>
        <w:rPr>
          <w:rFonts w:eastAsia="Times New Roman" w:cs="Times New Roman"/>
          <w:lang w:eastAsia="en-GB"/>
        </w:rPr>
      </w:pPr>
      <w:r w:rsidRPr="00B66232">
        <w:rPr>
          <w:rFonts w:eastAsia="Times New Roman" w:cs="Times New Roman"/>
          <w:szCs w:val="24"/>
          <w:lang w:eastAsia="en-GB"/>
        </w:rPr>
        <w:t xml:space="preserve">Essentially, </w:t>
      </w:r>
      <w:proofErr w:type="spellStart"/>
      <w:r w:rsidRPr="00B66232">
        <w:rPr>
          <w:rFonts w:eastAsia="Times New Roman" w:cs="Times New Roman"/>
          <w:szCs w:val="24"/>
          <w:lang w:eastAsia="en-GB"/>
        </w:rPr>
        <w:t>Liepins</w:t>
      </w:r>
      <w:proofErr w:type="spellEnd"/>
      <w:r w:rsidRPr="00B66232">
        <w:rPr>
          <w:rFonts w:eastAsia="Times New Roman" w:cs="Times New Roman"/>
          <w:szCs w:val="24"/>
          <w:lang w:eastAsia="en-GB"/>
        </w:rPr>
        <w:t xml:space="preserve"> (2000a) model is understood to provide a useful vocabulary for exploring the dynamics of rural restructuring and change. </w:t>
      </w:r>
      <w:r w:rsidR="006956FD" w:rsidRPr="00B66232">
        <w:rPr>
          <w:rFonts w:eastAsia="Times New Roman" w:cs="Times New Roman"/>
          <w:szCs w:val="24"/>
          <w:lang w:eastAsia="en-GB"/>
        </w:rPr>
        <w:t>As a point of mutual departure to support our interdiscipli</w:t>
      </w:r>
      <w:r w:rsidR="00833714" w:rsidRPr="00B66232">
        <w:rPr>
          <w:rFonts w:eastAsia="Times New Roman" w:cs="Times New Roman"/>
          <w:szCs w:val="24"/>
          <w:lang w:eastAsia="en-GB"/>
        </w:rPr>
        <w:t xml:space="preserve">nary dialogue we adopt </w:t>
      </w:r>
      <w:proofErr w:type="spellStart"/>
      <w:r w:rsidR="00833714" w:rsidRPr="00B66232">
        <w:rPr>
          <w:rFonts w:eastAsia="Times New Roman" w:cs="Times New Roman"/>
          <w:szCs w:val="24"/>
          <w:lang w:eastAsia="en-GB"/>
        </w:rPr>
        <w:t>Liepins</w:t>
      </w:r>
      <w:proofErr w:type="spellEnd"/>
      <w:r w:rsidR="00833714" w:rsidRPr="00B66232">
        <w:rPr>
          <w:rFonts w:eastAsia="Times New Roman" w:cs="Times New Roman"/>
          <w:szCs w:val="24"/>
          <w:lang w:eastAsia="en-GB"/>
        </w:rPr>
        <w:t>’</w:t>
      </w:r>
      <w:r w:rsidR="006956FD" w:rsidRPr="00B66232">
        <w:rPr>
          <w:rFonts w:eastAsia="Times New Roman" w:cs="Times New Roman"/>
          <w:szCs w:val="24"/>
          <w:lang w:eastAsia="en-GB"/>
        </w:rPr>
        <w:t xml:space="preserve"> model for reading the community of Holy Island. </w:t>
      </w:r>
      <w:r w:rsidR="006956FD" w:rsidRPr="00B66232">
        <w:rPr>
          <w:rFonts w:eastAsia="Times New Roman" w:cs="Times New Roman"/>
          <w:lang w:eastAsia="en-GB"/>
        </w:rPr>
        <w:t xml:space="preserve">Rather than understanding community as static, we utilise </w:t>
      </w:r>
      <w:proofErr w:type="spellStart"/>
      <w:r w:rsidR="006956FD" w:rsidRPr="00B66232">
        <w:rPr>
          <w:rFonts w:eastAsia="Times New Roman" w:cs="Times New Roman"/>
          <w:lang w:eastAsia="en-GB"/>
        </w:rPr>
        <w:t>Liepins</w:t>
      </w:r>
      <w:proofErr w:type="spellEnd"/>
      <w:r w:rsidR="006956FD" w:rsidRPr="00B66232">
        <w:rPr>
          <w:rFonts w:eastAsia="Times New Roman" w:cs="Times New Roman"/>
          <w:lang w:eastAsia="en-GB"/>
        </w:rPr>
        <w:t xml:space="preserve">’ framework to read community </w:t>
      </w:r>
      <w:r w:rsidR="006956FD" w:rsidRPr="00B66232">
        <w:rPr>
          <w:rFonts w:eastAsia="Times New Roman" w:cs="Times New Roman"/>
          <w:i/>
          <w:lang w:eastAsia="en-GB"/>
        </w:rPr>
        <w:t>in production</w:t>
      </w:r>
      <w:r w:rsidR="006956FD" w:rsidRPr="00B66232">
        <w:rPr>
          <w:rFonts w:eastAsia="Times New Roman" w:cs="Times New Roman"/>
          <w:lang w:eastAsia="en-GB"/>
        </w:rPr>
        <w:t>.</w:t>
      </w:r>
    </w:p>
    <w:p w14:paraId="5AE1C141" w14:textId="77777777" w:rsidR="006B1BB8" w:rsidRPr="00B66232" w:rsidRDefault="006B1BB8" w:rsidP="00B66232">
      <w:pPr>
        <w:spacing w:after="0" w:line="480" w:lineRule="auto"/>
        <w:rPr>
          <w:rFonts w:ascii="Times New Roman" w:eastAsia="Times New Roman" w:hAnsi="Times New Roman" w:cs="Times New Roman"/>
          <w:sz w:val="24"/>
          <w:lang w:eastAsia="en-GB"/>
        </w:rPr>
      </w:pPr>
    </w:p>
    <w:p w14:paraId="21BFB67A" w14:textId="77777777" w:rsidR="00AA65E4" w:rsidRPr="00B66232" w:rsidRDefault="00AA65E4" w:rsidP="0020061F">
      <w:pPr>
        <w:spacing w:after="0" w:line="480" w:lineRule="auto"/>
        <w:outlineLvl w:val="0"/>
        <w:rPr>
          <w:rFonts w:ascii="Times New Roman" w:eastAsia="Times New Roman" w:hAnsi="Times New Roman" w:cs="Times New Roman"/>
          <w:b/>
          <w:i/>
          <w:sz w:val="24"/>
          <w:szCs w:val="24"/>
          <w:lang w:eastAsia="en-GB"/>
        </w:rPr>
      </w:pPr>
      <w:r w:rsidRPr="00B66232">
        <w:rPr>
          <w:rFonts w:ascii="Times New Roman" w:eastAsia="Times New Roman" w:hAnsi="Times New Roman" w:cs="Times New Roman"/>
          <w:b/>
          <w:i/>
          <w:sz w:val="24"/>
          <w:szCs w:val="24"/>
          <w:lang w:eastAsia="en-GB"/>
        </w:rPr>
        <w:t xml:space="preserve">Community in rural development </w:t>
      </w:r>
    </w:p>
    <w:p w14:paraId="52C83452" w14:textId="09F96581" w:rsidR="00750F44" w:rsidRPr="00B66232" w:rsidRDefault="00EE01B8"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Processes </w:t>
      </w:r>
      <w:r w:rsidR="00DC0B20" w:rsidRPr="00B66232">
        <w:rPr>
          <w:rFonts w:ascii="Times New Roman" w:hAnsi="Times New Roman" w:cs="Times New Roman"/>
          <w:sz w:val="24"/>
          <w:szCs w:val="24"/>
        </w:rPr>
        <w:t xml:space="preserve">of community development </w:t>
      </w:r>
      <w:r w:rsidRPr="00B66232">
        <w:rPr>
          <w:rFonts w:ascii="Times New Roman" w:hAnsi="Times New Roman" w:cs="Times New Roman"/>
          <w:sz w:val="24"/>
          <w:szCs w:val="24"/>
        </w:rPr>
        <w:t xml:space="preserve">have </w:t>
      </w:r>
      <w:r w:rsidR="00DF2474" w:rsidRPr="00B66232">
        <w:rPr>
          <w:rFonts w:ascii="Times New Roman" w:hAnsi="Times New Roman" w:cs="Times New Roman"/>
          <w:sz w:val="24"/>
          <w:szCs w:val="24"/>
        </w:rPr>
        <w:t xml:space="preserve">moved </w:t>
      </w:r>
      <w:r w:rsidR="00AA65E4" w:rsidRPr="00B66232">
        <w:rPr>
          <w:rFonts w:ascii="Times New Roman" w:hAnsi="Times New Roman" w:cs="Times New Roman"/>
          <w:sz w:val="24"/>
          <w:szCs w:val="24"/>
        </w:rPr>
        <w:t>from an idea of power rooted in a particular institution, to a ‘more dispersed notion of power and author</w:t>
      </w:r>
      <w:r w:rsidR="003022AC" w:rsidRPr="00B66232">
        <w:rPr>
          <w:rFonts w:ascii="Times New Roman" w:hAnsi="Times New Roman" w:cs="Times New Roman"/>
          <w:sz w:val="24"/>
          <w:szCs w:val="24"/>
        </w:rPr>
        <w:t>ity based on pluralism’ (Taylor</w:t>
      </w:r>
      <w:r w:rsidR="00AA65E4" w:rsidRPr="00B66232">
        <w:rPr>
          <w:rFonts w:ascii="Times New Roman" w:hAnsi="Times New Roman" w:cs="Times New Roman"/>
          <w:sz w:val="24"/>
          <w:szCs w:val="24"/>
        </w:rPr>
        <w:t xml:space="preserve"> 2000: 1022). This shift has been central to the participatory ideologies that widely inform contemporary development and planning </w:t>
      </w:r>
      <w:r w:rsidRPr="00B66232">
        <w:rPr>
          <w:rFonts w:ascii="Times New Roman" w:hAnsi="Times New Roman" w:cs="Times New Roman"/>
          <w:sz w:val="24"/>
          <w:szCs w:val="24"/>
        </w:rPr>
        <w:t xml:space="preserve">projects </w:t>
      </w:r>
      <w:r w:rsidR="00750F44" w:rsidRPr="00B66232">
        <w:rPr>
          <w:rFonts w:ascii="Times New Roman" w:hAnsi="Times New Roman" w:cs="Times New Roman"/>
          <w:sz w:val="24"/>
          <w:szCs w:val="24"/>
        </w:rPr>
        <w:t xml:space="preserve">in both urban </w:t>
      </w:r>
      <w:r w:rsidR="003022AC" w:rsidRPr="00B66232">
        <w:rPr>
          <w:rFonts w:ascii="Times New Roman" w:hAnsi="Times New Roman" w:cs="Times New Roman"/>
          <w:sz w:val="24"/>
          <w:szCs w:val="24"/>
        </w:rPr>
        <w:t>(</w:t>
      </w:r>
      <w:proofErr w:type="spellStart"/>
      <w:r w:rsidR="003022AC" w:rsidRPr="00B66232">
        <w:rPr>
          <w:rFonts w:ascii="Times New Roman" w:hAnsi="Times New Roman" w:cs="Times New Roman"/>
          <w:sz w:val="24"/>
          <w:szCs w:val="24"/>
        </w:rPr>
        <w:t>Nadin</w:t>
      </w:r>
      <w:proofErr w:type="spellEnd"/>
      <w:r w:rsidR="00AA65E4" w:rsidRPr="00B66232">
        <w:rPr>
          <w:rFonts w:ascii="Times New Roman" w:hAnsi="Times New Roman" w:cs="Times New Roman"/>
          <w:sz w:val="24"/>
          <w:szCs w:val="24"/>
        </w:rPr>
        <w:t xml:space="preserve"> 2007; </w:t>
      </w:r>
      <w:proofErr w:type="spellStart"/>
      <w:r w:rsidR="003022AC" w:rsidRPr="00B66232">
        <w:rPr>
          <w:rFonts w:ascii="Times New Roman" w:hAnsi="Times New Roman" w:cs="Times New Roman"/>
          <w:sz w:val="24"/>
          <w:szCs w:val="24"/>
        </w:rPr>
        <w:t>Albrechts</w:t>
      </w:r>
      <w:proofErr w:type="spellEnd"/>
      <w:r w:rsidR="003022AC" w:rsidRPr="00B66232">
        <w:rPr>
          <w:rFonts w:ascii="Times New Roman" w:hAnsi="Times New Roman" w:cs="Times New Roman"/>
          <w:sz w:val="24"/>
          <w:szCs w:val="24"/>
        </w:rPr>
        <w:t xml:space="preserve"> 2004; Tewdwr-Jones et al.</w:t>
      </w:r>
      <w:r w:rsidR="00AA65E4" w:rsidRPr="00B66232">
        <w:rPr>
          <w:rFonts w:ascii="Times New Roman" w:hAnsi="Times New Roman" w:cs="Times New Roman"/>
          <w:sz w:val="24"/>
          <w:szCs w:val="24"/>
        </w:rPr>
        <w:t xml:space="preserve"> 2006</w:t>
      </w:r>
      <w:r w:rsidR="00750F44" w:rsidRPr="00B66232">
        <w:rPr>
          <w:rFonts w:ascii="Times New Roman" w:hAnsi="Times New Roman" w:cs="Times New Roman"/>
          <w:sz w:val="24"/>
          <w:szCs w:val="24"/>
        </w:rPr>
        <w:t xml:space="preserve">) and rural </w:t>
      </w:r>
      <w:r w:rsidR="00E85BBB" w:rsidRPr="00B66232">
        <w:rPr>
          <w:rFonts w:ascii="Times New Roman" w:hAnsi="Times New Roman" w:cs="Times New Roman"/>
          <w:sz w:val="24"/>
          <w:szCs w:val="24"/>
        </w:rPr>
        <w:t xml:space="preserve">areas </w:t>
      </w:r>
      <w:r w:rsidR="003022AC" w:rsidRPr="00B66232">
        <w:rPr>
          <w:rFonts w:ascii="Times New Roman" w:hAnsi="Times New Roman" w:cs="Times New Roman"/>
          <w:sz w:val="24"/>
          <w:szCs w:val="24"/>
        </w:rPr>
        <w:t>(Jones and Little 2000; Scott 2004; Shucksmith 2009; Shortall and Shucksmith 2001; OECD</w:t>
      </w:r>
      <w:r w:rsidRPr="00B66232">
        <w:rPr>
          <w:rFonts w:ascii="Times New Roman" w:hAnsi="Times New Roman" w:cs="Times New Roman"/>
          <w:sz w:val="24"/>
          <w:szCs w:val="24"/>
        </w:rPr>
        <w:t xml:space="preserve"> 2006), characterised by the formation of new institutional arenas operating via multi-level governance systems and involving partnerships with relevant public and private groups. </w:t>
      </w:r>
      <w:r w:rsidR="00E85BBB" w:rsidRPr="00B66232">
        <w:rPr>
          <w:rFonts w:ascii="Times New Roman" w:hAnsi="Times New Roman" w:cs="Times New Roman"/>
          <w:sz w:val="24"/>
          <w:szCs w:val="24"/>
        </w:rPr>
        <w:t>I</w:t>
      </w:r>
      <w:r w:rsidR="00AA65E4" w:rsidRPr="00B66232">
        <w:rPr>
          <w:rFonts w:ascii="Times New Roman" w:hAnsi="Times New Roman" w:cs="Times New Roman"/>
          <w:sz w:val="24"/>
          <w:szCs w:val="24"/>
        </w:rPr>
        <w:t xml:space="preserve">n rural </w:t>
      </w:r>
      <w:r w:rsidRPr="00B66232">
        <w:rPr>
          <w:rFonts w:ascii="Times New Roman" w:hAnsi="Times New Roman" w:cs="Times New Roman"/>
          <w:sz w:val="24"/>
          <w:szCs w:val="24"/>
        </w:rPr>
        <w:t xml:space="preserve">policy such </w:t>
      </w:r>
      <w:r w:rsidR="00E85BBB" w:rsidRPr="00B66232">
        <w:rPr>
          <w:rFonts w:ascii="Times New Roman" w:hAnsi="Times New Roman" w:cs="Times New Roman"/>
          <w:sz w:val="24"/>
          <w:szCs w:val="24"/>
        </w:rPr>
        <w:t xml:space="preserve">participatory and collaborative </w:t>
      </w:r>
      <w:r w:rsidR="00AA65E4" w:rsidRPr="00B66232">
        <w:rPr>
          <w:rFonts w:ascii="Times New Roman" w:hAnsi="Times New Roman" w:cs="Times New Roman"/>
          <w:sz w:val="24"/>
          <w:szCs w:val="24"/>
        </w:rPr>
        <w:t xml:space="preserve">approaches </w:t>
      </w:r>
      <w:r w:rsidR="00750F44" w:rsidRPr="00B66232">
        <w:rPr>
          <w:rFonts w:ascii="Times New Roman" w:eastAsia="Times New Roman" w:hAnsi="Times New Roman" w:cs="Times New Roman"/>
          <w:sz w:val="24"/>
          <w:szCs w:val="24"/>
          <w:lang w:eastAsia="en-GB"/>
        </w:rPr>
        <w:t>are exemplified by the European Commission’s</w:t>
      </w:r>
      <w:r w:rsidR="00AA65E4" w:rsidRPr="00B66232">
        <w:rPr>
          <w:rFonts w:ascii="Times New Roman" w:eastAsia="Times New Roman" w:hAnsi="Times New Roman" w:cs="Times New Roman"/>
          <w:sz w:val="24"/>
          <w:szCs w:val="24"/>
          <w:lang w:eastAsia="en-GB"/>
        </w:rPr>
        <w:t xml:space="preserve"> ‘LEADER approach’ and is also discussed in academic literature through the (ideal) models of endogenous and neo-endogenous (or networked) rural development. </w:t>
      </w:r>
    </w:p>
    <w:p w14:paraId="658C0AFF" w14:textId="77777777" w:rsidR="006B1BB8" w:rsidRPr="00B66232" w:rsidRDefault="006B1BB8" w:rsidP="00B66232">
      <w:pPr>
        <w:spacing w:after="0" w:line="480" w:lineRule="auto"/>
        <w:jc w:val="both"/>
        <w:rPr>
          <w:rFonts w:ascii="Times New Roman" w:eastAsia="Times New Roman" w:hAnsi="Times New Roman" w:cs="Times New Roman"/>
          <w:sz w:val="24"/>
          <w:szCs w:val="24"/>
          <w:lang w:eastAsia="en-GB"/>
        </w:rPr>
      </w:pPr>
    </w:p>
    <w:p w14:paraId="488ED757" w14:textId="37DE9E9C" w:rsidR="00AA65E4" w:rsidRPr="00B66232" w:rsidRDefault="0093524B" w:rsidP="00B66232">
      <w:pPr>
        <w:spacing w:after="0" w:line="480" w:lineRule="auto"/>
        <w:jc w:val="both"/>
        <w:rPr>
          <w:rFonts w:ascii="Times New Roman" w:eastAsia="Times New Roman" w:hAnsi="Times New Roman" w:cs="Times New Roman"/>
          <w:sz w:val="24"/>
          <w:szCs w:val="24"/>
          <w:lang w:eastAsia="en-GB"/>
        </w:rPr>
      </w:pPr>
      <w:r w:rsidRPr="00B66232">
        <w:rPr>
          <w:rFonts w:ascii="Times New Roman" w:eastAsia="Times New Roman" w:hAnsi="Times New Roman" w:cs="Times New Roman"/>
          <w:sz w:val="24"/>
          <w:szCs w:val="24"/>
        </w:rPr>
        <w:t xml:space="preserve">LEADER </w:t>
      </w:r>
      <w:r w:rsidR="00506F21" w:rsidRPr="00B66232">
        <w:rPr>
          <w:rFonts w:ascii="Times New Roman" w:eastAsia="Times New Roman" w:hAnsi="Times New Roman" w:cs="Times New Roman"/>
          <w:sz w:val="24"/>
          <w:szCs w:val="24"/>
        </w:rPr>
        <w:t xml:space="preserve">(an acronym translating from French as </w:t>
      </w:r>
      <w:r w:rsidR="00644A46" w:rsidRPr="00B66232">
        <w:rPr>
          <w:rFonts w:ascii="Times New Roman" w:eastAsia="Times New Roman" w:hAnsi="Times New Roman" w:cs="Times New Roman"/>
          <w:sz w:val="24"/>
          <w:szCs w:val="24"/>
        </w:rPr>
        <w:t>‘l</w:t>
      </w:r>
      <w:r w:rsidR="00506F21" w:rsidRPr="00B66232">
        <w:rPr>
          <w:rFonts w:ascii="Times New Roman" w:eastAsia="Times New Roman" w:hAnsi="Times New Roman" w:cs="Times New Roman"/>
          <w:sz w:val="24"/>
          <w:szCs w:val="24"/>
        </w:rPr>
        <w:t>inks betwe</w:t>
      </w:r>
      <w:r w:rsidR="00644A46" w:rsidRPr="00B66232">
        <w:rPr>
          <w:rFonts w:ascii="Times New Roman" w:eastAsia="Times New Roman" w:hAnsi="Times New Roman" w:cs="Times New Roman"/>
          <w:sz w:val="24"/>
          <w:szCs w:val="24"/>
        </w:rPr>
        <w:t xml:space="preserve">en actions of rural development’) </w:t>
      </w:r>
      <w:r w:rsidRPr="00B66232">
        <w:rPr>
          <w:rFonts w:ascii="Times New Roman" w:eastAsia="Times New Roman" w:hAnsi="Times New Roman" w:cs="Times New Roman"/>
          <w:sz w:val="24"/>
          <w:szCs w:val="24"/>
        </w:rPr>
        <w:t>is a local development approach, allowing local actors to develop an area by using its endogenous development potential and resources</w:t>
      </w:r>
      <w:r w:rsidR="003022AC" w:rsidRPr="00B66232">
        <w:rPr>
          <w:rFonts w:ascii="Times New Roman" w:eastAsia="Times New Roman" w:hAnsi="Times New Roman" w:cs="Times New Roman"/>
          <w:sz w:val="24"/>
          <w:szCs w:val="24"/>
        </w:rPr>
        <w:t xml:space="preserve"> (EC</w:t>
      </w:r>
      <w:r w:rsidR="00644A46" w:rsidRPr="00B66232">
        <w:rPr>
          <w:rFonts w:ascii="Times New Roman" w:eastAsia="Times New Roman" w:hAnsi="Times New Roman" w:cs="Times New Roman"/>
          <w:sz w:val="24"/>
          <w:szCs w:val="24"/>
        </w:rPr>
        <w:t xml:space="preserve"> 2006)</w:t>
      </w:r>
      <w:r w:rsidRPr="00B66232">
        <w:rPr>
          <w:rFonts w:ascii="Times New Roman" w:eastAsia="Times New Roman" w:hAnsi="Times New Roman" w:cs="Times New Roman"/>
          <w:sz w:val="24"/>
          <w:szCs w:val="24"/>
          <w:lang w:eastAsia="en-GB"/>
        </w:rPr>
        <w:t xml:space="preserve">. </w:t>
      </w:r>
      <w:r w:rsidR="00AA65E4" w:rsidRPr="00B66232">
        <w:rPr>
          <w:rFonts w:ascii="Times New Roman" w:eastAsia="Times New Roman" w:hAnsi="Times New Roman" w:cs="Times New Roman"/>
          <w:sz w:val="24"/>
          <w:szCs w:val="24"/>
          <w:lang w:eastAsia="en-GB"/>
        </w:rPr>
        <w:t xml:space="preserve">The model of </w:t>
      </w:r>
      <w:r w:rsidR="00AA65E4" w:rsidRPr="00B66232">
        <w:rPr>
          <w:rFonts w:ascii="Times New Roman" w:eastAsia="Times New Roman" w:hAnsi="Times New Roman" w:cs="Times New Roman"/>
          <w:sz w:val="24"/>
          <w:szCs w:val="24"/>
          <w:lang w:eastAsia="en-GB"/>
        </w:rPr>
        <w:lastRenderedPageBreak/>
        <w:t xml:space="preserve">endogenous rural development was promoted as a response to urban-led and urban-biased policy models that were applied to rural contexts with minimal community input (a top down model discussed also as exogenous rural development, see Lowe et al., 1998). The key point of endogenous rural development is to implement a local area approach inclusive of: a territorial and integrated focus; the use of local resources; and local contextualization through active public </w:t>
      </w:r>
      <w:r w:rsidR="003022AC" w:rsidRPr="00B66232">
        <w:rPr>
          <w:rFonts w:ascii="Times New Roman" w:eastAsia="Times New Roman" w:hAnsi="Times New Roman" w:cs="Times New Roman"/>
          <w:sz w:val="24"/>
          <w:szCs w:val="24"/>
          <w:lang w:eastAsia="en-GB"/>
        </w:rPr>
        <w:t xml:space="preserve">participation (see also Moseley 1997; Ray </w:t>
      </w:r>
      <w:r w:rsidR="00AA65E4" w:rsidRPr="00B66232">
        <w:rPr>
          <w:rFonts w:ascii="Times New Roman" w:eastAsia="Times New Roman" w:hAnsi="Times New Roman" w:cs="Times New Roman"/>
          <w:sz w:val="24"/>
          <w:szCs w:val="24"/>
          <w:lang w:eastAsia="en-GB"/>
        </w:rPr>
        <w:t xml:space="preserve">2000). While endogenous models have been widely embraced across Europe (Ray, 2000), a number of studies have </w:t>
      </w:r>
      <w:r w:rsidR="00E85BBB" w:rsidRPr="00B66232">
        <w:rPr>
          <w:rFonts w:ascii="Times New Roman" w:eastAsia="Times New Roman" w:hAnsi="Times New Roman" w:cs="Times New Roman"/>
          <w:sz w:val="24"/>
          <w:szCs w:val="24"/>
          <w:lang w:eastAsia="en-GB"/>
        </w:rPr>
        <w:t xml:space="preserve">also </w:t>
      </w:r>
      <w:r w:rsidR="00AA65E4" w:rsidRPr="00B66232">
        <w:rPr>
          <w:rFonts w:ascii="Times New Roman" w:eastAsia="Times New Roman" w:hAnsi="Times New Roman" w:cs="Times New Roman"/>
          <w:sz w:val="24"/>
          <w:szCs w:val="24"/>
          <w:lang w:eastAsia="en-GB"/>
        </w:rPr>
        <w:t>recognized limitations</w:t>
      </w:r>
      <w:r w:rsidRPr="00B66232">
        <w:rPr>
          <w:rFonts w:ascii="Times New Roman" w:eastAsia="Times New Roman" w:hAnsi="Times New Roman" w:cs="Times New Roman"/>
          <w:sz w:val="24"/>
          <w:szCs w:val="24"/>
          <w:lang w:eastAsia="en-GB"/>
        </w:rPr>
        <w:t>, due to issues of elitism</w:t>
      </w:r>
      <w:r w:rsidR="00E85BBB" w:rsidRPr="00B66232">
        <w:rPr>
          <w:rFonts w:ascii="Times New Roman" w:eastAsia="Times New Roman" w:hAnsi="Times New Roman" w:cs="Times New Roman"/>
          <w:sz w:val="24"/>
          <w:szCs w:val="24"/>
          <w:lang w:eastAsia="en-GB"/>
        </w:rPr>
        <w:t xml:space="preserve"> </w:t>
      </w:r>
      <w:r w:rsidRPr="00B66232">
        <w:rPr>
          <w:rFonts w:ascii="Times New Roman" w:eastAsia="Times New Roman" w:hAnsi="Times New Roman" w:cs="Times New Roman"/>
          <w:sz w:val="24"/>
          <w:szCs w:val="24"/>
          <w:lang w:eastAsia="en-GB"/>
        </w:rPr>
        <w:t>and social exclusio</w:t>
      </w:r>
      <w:r w:rsidR="003022AC" w:rsidRPr="00B66232">
        <w:rPr>
          <w:rFonts w:ascii="Times New Roman" w:eastAsia="Times New Roman" w:hAnsi="Times New Roman" w:cs="Times New Roman"/>
          <w:sz w:val="24"/>
          <w:szCs w:val="24"/>
          <w:lang w:eastAsia="en-GB"/>
        </w:rPr>
        <w:t>n</w:t>
      </w:r>
      <w:r w:rsidR="00251ADC" w:rsidRPr="00B66232">
        <w:rPr>
          <w:rFonts w:ascii="Times New Roman" w:eastAsia="Times New Roman" w:hAnsi="Times New Roman" w:cs="Times New Roman"/>
          <w:sz w:val="24"/>
          <w:szCs w:val="24"/>
          <w:lang w:eastAsia="en-GB"/>
        </w:rPr>
        <w:t xml:space="preserve"> observed </w:t>
      </w:r>
      <w:r w:rsidR="003022AC" w:rsidRPr="00B66232">
        <w:rPr>
          <w:rFonts w:ascii="Times New Roman" w:eastAsia="Times New Roman" w:hAnsi="Times New Roman" w:cs="Times New Roman"/>
          <w:sz w:val="24"/>
          <w:szCs w:val="24"/>
          <w:lang w:eastAsia="en-GB"/>
        </w:rPr>
        <w:t>(e.g. Shucksmith</w:t>
      </w:r>
      <w:r w:rsidR="00AA65E4" w:rsidRPr="00B66232">
        <w:rPr>
          <w:rFonts w:ascii="Times New Roman" w:eastAsia="Times New Roman" w:hAnsi="Times New Roman" w:cs="Times New Roman"/>
          <w:sz w:val="24"/>
          <w:szCs w:val="24"/>
          <w:lang w:eastAsia="en-GB"/>
        </w:rPr>
        <w:t xml:space="preserve"> 2000; </w:t>
      </w:r>
      <w:r w:rsidR="003022AC" w:rsidRPr="00B66232">
        <w:rPr>
          <w:rFonts w:ascii="Times New Roman" w:eastAsia="Times New Roman" w:hAnsi="Times New Roman" w:cs="Times New Roman"/>
          <w:sz w:val="24"/>
          <w:szCs w:val="24"/>
          <w:lang w:eastAsia="en-GB"/>
        </w:rPr>
        <w:t>Shortall and Shucksmith</w:t>
      </w:r>
      <w:r w:rsidRPr="00B66232">
        <w:rPr>
          <w:rFonts w:ascii="Times New Roman" w:eastAsia="Times New Roman" w:hAnsi="Times New Roman" w:cs="Times New Roman"/>
          <w:sz w:val="24"/>
          <w:szCs w:val="24"/>
          <w:lang w:eastAsia="en-GB"/>
        </w:rPr>
        <w:t xml:space="preserve"> 2001; Shortall 2004). Ray (2001) </w:t>
      </w:r>
      <w:r w:rsidR="00B309E0" w:rsidRPr="00B66232">
        <w:rPr>
          <w:rFonts w:ascii="Times New Roman" w:eastAsia="Times New Roman" w:hAnsi="Times New Roman" w:cs="Times New Roman"/>
          <w:sz w:val="24"/>
          <w:szCs w:val="24"/>
          <w:lang w:eastAsia="en-GB"/>
        </w:rPr>
        <w:t xml:space="preserve">highlighted </w:t>
      </w:r>
      <w:r w:rsidRPr="00B66232">
        <w:rPr>
          <w:rFonts w:ascii="Times New Roman" w:eastAsia="Times New Roman" w:hAnsi="Times New Roman" w:cs="Times New Roman"/>
          <w:sz w:val="24"/>
          <w:szCs w:val="24"/>
          <w:lang w:eastAsia="en-GB"/>
        </w:rPr>
        <w:t xml:space="preserve">the need </w:t>
      </w:r>
      <w:r w:rsidR="00DA0914" w:rsidRPr="00B66232">
        <w:rPr>
          <w:rFonts w:ascii="Times New Roman" w:eastAsia="Times New Roman" w:hAnsi="Times New Roman" w:cs="Times New Roman"/>
          <w:sz w:val="24"/>
          <w:szCs w:val="24"/>
          <w:lang w:eastAsia="en-GB"/>
        </w:rPr>
        <w:t>for</w:t>
      </w:r>
      <w:r w:rsidRPr="00B66232">
        <w:rPr>
          <w:rFonts w:ascii="Times New Roman" w:eastAsia="Times New Roman" w:hAnsi="Times New Roman" w:cs="Times New Roman"/>
          <w:sz w:val="24"/>
          <w:szCs w:val="24"/>
          <w:lang w:eastAsia="en-GB"/>
        </w:rPr>
        <w:t xml:space="preserve"> hybrid model</w:t>
      </w:r>
      <w:r w:rsidR="00DA0914" w:rsidRPr="00B66232">
        <w:rPr>
          <w:rFonts w:ascii="Times New Roman" w:eastAsia="Times New Roman" w:hAnsi="Times New Roman" w:cs="Times New Roman"/>
          <w:sz w:val="24"/>
          <w:szCs w:val="24"/>
          <w:lang w:eastAsia="en-GB"/>
        </w:rPr>
        <w:t>s</w:t>
      </w:r>
      <w:r w:rsidRPr="00B66232">
        <w:rPr>
          <w:rFonts w:ascii="Times New Roman" w:eastAsia="Times New Roman" w:hAnsi="Times New Roman" w:cs="Times New Roman"/>
          <w:sz w:val="24"/>
          <w:szCs w:val="24"/>
          <w:lang w:eastAsia="en-GB"/>
        </w:rPr>
        <w:t xml:space="preserve"> (both endogenous and exogenous), that places importance on the ability of local </w:t>
      </w:r>
      <w:r w:rsidR="00DE37D9" w:rsidRPr="00B66232">
        <w:rPr>
          <w:rFonts w:ascii="Times New Roman" w:eastAsia="Times New Roman" w:hAnsi="Times New Roman" w:cs="Times New Roman"/>
          <w:sz w:val="24"/>
          <w:szCs w:val="24"/>
          <w:lang w:eastAsia="en-GB"/>
        </w:rPr>
        <w:t xml:space="preserve">communities to create networks </w:t>
      </w:r>
      <w:r w:rsidRPr="00B66232">
        <w:rPr>
          <w:rFonts w:ascii="Times New Roman" w:eastAsia="Times New Roman" w:hAnsi="Times New Roman" w:cs="Times New Roman"/>
          <w:sz w:val="24"/>
          <w:szCs w:val="24"/>
          <w:lang w:eastAsia="en-GB"/>
        </w:rPr>
        <w:t>of bo</w:t>
      </w:r>
      <w:r w:rsidR="00DE37D9" w:rsidRPr="00B66232">
        <w:rPr>
          <w:rFonts w:ascii="Times New Roman" w:eastAsia="Times New Roman" w:hAnsi="Times New Roman" w:cs="Times New Roman"/>
          <w:sz w:val="24"/>
          <w:szCs w:val="24"/>
          <w:lang w:eastAsia="en-GB"/>
        </w:rPr>
        <w:t>th local and extra-local actors</w:t>
      </w:r>
      <w:r w:rsidR="00CB13D1" w:rsidRPr="00B66232">
        <w:rPr>
          <w:rFonts w:ascii="Times New Roman" w:eastAsia="Times New Roman" w:hAnsi="Times New Roman" w:cs="Times New Roman"/>
          <w:sz w:val="24"/>
          <w:szCs w:val="24"/>
          <w:lang w:eastAsia="en-GB"/>
        </w:rPr>
        <w:t xml:space="preserve"> to shape</w:t>
      </w:r>
      <w:r w:rsidRPr="00B66232">
        <w:rPr>
          <w:rFonts w:ascii="Times New Roman" w:eastAsia="Times New Roman" w:hAnsi="Times New Roman" w:cs="Times New Roman"/>
          <w:sz w:val="24"/>
          <w:szCs w:val="24"/>
          <w:lang w:eastAsia="en-GB"/>
        </w:rPr>
        <w:t xml:space="preserve"> their future on their </w:t>
      </w:r>
      <w:r w:rsidR="00DE37D9" w:rsidRPr="00B66232">
        <w:rPr>
          <w:rFonts w:ascii="Times New Roman" w:eastAsia="Times New Roman" w:hAnsi="Times New Roman" w:cs="Times New Roman"/>
          <w:sz w:val="24"/>
          <w:szCs w:val="24"/>
          <w:lang w:eastAsia="en-GB"/>
        </w:rPr>
        <w:t xml:space="preserve">own </w:t>
      </w:r>
      <w:r w:rsidRPr="00B66232">
        <w:rPr>
          <w:rFonts w:ascii="Times New Roman" w:eastAsia="Times New Roman" w:hAnsi="Times New Roman" w:cs="Times New Roman"/>
          <w:sz w:val="24"/>
          <w:szCs w:val="24"/>
          <w:lang w:eastAsia="en-GB"/>
        </w:rPr>
        <w:t xml:space="preserve">terms, an approach termed as ‘neo-endogenous rural development’ (see examples: </w:t>
      </w:r>
      <w:r w:rsidR="003022AC" w:rsidRPr="00B66232">
        <w:rPr>
          <w:rFonts w:ascii="Times New Roman" w:eastAsia="Times New Roman" w:hAnsi="Times New Roman" w:cs="Times New Roman"/>
          <w:sz w:val="24"/>
          <w:szCs w:val="24"/>
          <w:lang w:eastAsia="en-GB"/>
        </w:rPr>
        <w:t>Atterton and Thompson</w:t>
      </w:r>
      <w:r w:rsidR="00AA65E4" w:rsidRPr="00B66232">
        <w:rPr>
          <w:rFonts w:ascii="Times New Roman" w:eastAsia="Times New Roman" w:hAnsi="Times New Roman" w:cs="Times New Roman"/>
          <w:sz w:val="24"/>
          <w:szCs w:val="24"/>
          <w:lang w:eastAsia="en-GB"/>
        </w:rPr>
        <w:t xml:space="preserve"> 2010</w:t>
      </w:r>
      <w:r w:rsidR="003022AC" w:rsidRPr="00B66232">
        <w:rPr>
          <w:rFonts w:ascii="Times New Roman" w:eastAsia="Times New Roman" w:hAnsi="Times New Roman" w:cs="Times New Roman"/>
          <w:sz w:val="24"/>
          <w:szCs w:val="24"/>
          <w:lang w:eastAsia="en-GB"/>
        </w:rPr>
        <w:t>; Gkartzios and Scott</w:t>
      </w:r>
      <w:r w:rsidRPr="00B66232">
        <w:rPr>
          <w:rFonts w:ascii="Times New Roman" w:eastAsia="Times New Roman" w:hAnsi="Times New Roman" w:cs="Times New Roman"/>
          <w:sz w:val="24"/>
          <w:szCs w:val="24"/>
          <w:lang w:eastAsia="en-GB"/>
        </w:rPr>
        <w:t xml:space="preserve"> </w:t>
      </w:r>
      <w:r w:rsidR="00DC0B20" w:rsidRPr="00B66232">
        <w:rPr>
          <w:rFonts w:ascii="Times New Roman" w:eastAsia="Times New Roman" w:hAnsi="Times New Roman" w:cs="Times New Roman"/>
          <w:sz w:val="24"/>
          <w:szCs w:val="24"/>
          <w:lang w:eastAsia="en-GB"/>
        </w:rPr>
        <w:t>2014</w:t>
      </w:r>
      <w:r w:rsidR="006B1BB8" w:rsidRPr="00B66232">
        <w:rPr>
          <w:rFonts w:ascii="Times New Roman" w:eastAsia="Times New Roman" w:hAnsi="Times New Roman" w:cs="Times New Roman"/>
          <w:sz w:val="24"/>
          <w:szCs w:val="24"/>
          <w:lang w:eastAsia="en-GB"/>
        </w:rPr>
        <w:t>).</w:t>
      </w:r>
      <w:r w:rsidR="00DC0B20" w:rsidRPr="00B66232">
        <w:rPr>
          <w:rFonts w:ascii="Times New Roman" w:eastAsia="Times New Roman" w:hAnsi="Times New Roman" w:cs="Times New Roman"/>
          <w:sz w:val="24"/>
          <w:szCs w:val="24"/>
          <w:lang w:eastAsia="en-GB"/>
        </w:rPr>
        <w:t xml:space="preserve"> LEADER has played an </w:t>
      </w:r>
      <w:r w:rsidR="00D705D8" w:rsidRPr="00B66232">
        <w:rPr>
          <w:rFonts w:ascii="Times New Roman" w:eastAsia="Times New Roman" w:hAnsi="Times New Roman" w:cs="Times New Roman"/>
          <w:sz w:val="24"/>
          <w:szCs w:val="24"/>
          <w:lang w:eastAsia="en-GB"/>
        </w:rPr>
        <w:t xml:space="preserve">important </w:t>
      </w:r>
      <w:r w:rsidR="00DC0B20" w:rsidRPr="00B66232">
        <w:rPr>
          <w:rFonts w:ascii="Times New Roman" w:eastAsia="Times New Roman" w:hAnsi="Times New Roman" w:cs="Times New Roman"/>
          <w:sz w:val="24"/>
          <w:szCs w:val="24"/>
          <w:lang w:eastAsia="en-GB"/>
        </w:rPr>
        <w:t xml:space="preserve">role in the </w:t>
      </w:r>
      <w:r w:rsidR="00EE01B8" w:rsidRPr="00B66232">
        <w:rPr>
          <w:rFonts w:ascii="Times New Roman" w:eastAsia="Times New Roman" w:hAnsi="Times New Roman" w:cs="Times New Roman"/>
          <w:sz w:val="24"/>
          <w:szCs w:val="24"/>
          <w:lang w:eastAsia="en-GB"/>
        </w:rPr>
        <w:t xml:space="preserve">development </w:t>
      </w:r>
      <w:r w:rsidR="00D705D8" w:rsidRPr="00B66232">
        <w:rPr>
          <w:rFonts w:ascii="Times New Roman" w:eastAsia="Times New Roman" w:hAnsi="Times New Roman" w:cs="Times New Roman"/>
          <w:sz w:val="24"/>
          <w:szCs w:val="24"/>
          <w:lang w:eastAsia="en-GB"/>
        </w:rPr>
        <w:t xml:space="preserve">activities of our case study as discussed in the following section. </w:t>
      </w:r>
    </w:p>
    <w:p w14:paraId="2AE8045E" w14:textId="77777777" w:rsidR="006B1BB8" w:rsidRPr="00B66232" w:rsidRDefault="006B1BB8" w:rsidP="00B66232">
      <w:pPr>
        <w:spacing w:after="0" w:line="480" w:lineRule="auto"/>
        <w:jc w:val="both"/>
        <w:rPr>
          <w:rFonts w:ascii="Times New Roman" w:eastAsia="Times New Roman" w:hAnsi="Times New Roman" w:cs="Times New Roman"/>
          <w:sz w:val="24"/>
          <w:szCs w:val="24"/>
          <w:lang w:eastAsia="en-GB"/>
        </w:rPr>
      </w:pPr>
    </w:p>
    <w:p w14:paraId="21FC42DF" w14:textId="216B97AE" w:rsidR="00AF652A" w:rsidRPr="00B66232" w:rsidRDefault="0093524B" w:rsidP="00B66232">
      <w:pPr>
        <w:spacing w:after="0" w:line="480" w:lineRule="auto"/>
        <w:jc w:val="both"/>
        <w:textAlignment w:val="baseline"/>
        <w:rPr>
          <w:rFonts w:ascii="Times New Roman" w:eastAsia="Times New Roman" w:hAnsi="Times New Roman" w:cs="Times New Roman"/>
          <w:sz w:val="24"/>
          <w:szCs w:val="24"/>
          <w:lang w:eastAsia="en-GB"/>
        </w:rPr>
      </w:pPr>
      <w:r w:rsidRPr="00B66232">
        <w:rPr>
          <w:rFonts w:ascii="Times New Roman" w:eastAsia="Times New Roman" w:hAnsi="Times New Roman" w:cs="Times New Roman"/>
          <w:sz w:val="24"/>
          <w:szCs w:val="24"/>
          <w:lang w:eastAsia="en-GB"/>
        </w:rPr>
        <w:t xml:space="preserve">In </w:t>
      </w:r>
      <w:r w:rsidR="00EE01B8" w:rsidRPr="00B66232">
        <w:rPr>
          <w:rFonts w:ascii="Times New Roman" w:eastAsia="Times New Roman" w:hAnsi="Times New Roman" w:cs="Times New Roman"/>
          <w:sz w:val="24"/>
          <w:szCs w:val="24"/>
          <w:lang w:eastAsia="en-GB"/>
        </w:rPr>
        <w:t xml:space="preserve">the </w:t>
      </w:r>
      <w:r w:rsidRPr="00B66232">
        <w:rPr>
          <w:rFonts w:ascii="Times New Roman" w:eastAsia="Times New Roman" w:hAnsi="Times New Roman" w:cs="Times New Roman"/>
          <w:sz w:val="24"/>
          <w:szCs w:val="24"/>
          <w:lang w:eastAsia="en-GB"/>
        </w:rPr>
        <w:t xml:space="preserve">context of participatory approaches in rural development, the emerging literature has examined the role of arts in community and (primarily) economic development. Opportunities for regional economies from artists and wider creative industries are well explored in the literature </w:t>
      </w:r>
      <w:r w:rsidR="0077269C" w:rsidRPr="00B66232">
        <w:rPr>
          <w:rFonts w:ascii="Times New Roman" w:eastAsia="Times New Roman" w:hAnsi="Times New Roman" w:cs="Times New Roman"/>
          <w:sz w:val="24"/>
          <w:szCs w:val="24"/>
          <w:lang w:eastAsia="en-GB"/>
        </w:rPr>
        <w:t xml:space="preserve">now </w:t>
      </w:r>
      <w:r w:rsidRPr="00B66232">
        <w:rPr>
          <w:rFonts w:ascii="Times New Roman" w:eastAsia="Times New Roman" w:hAnsi="Times New Roman" w:cs="Times New Roman"/>
          <w:sz w:val="24"/>
          <w:szCs w:val="24"/>
          <w:lang w:eastAsia="en-GB"/>
        </w:rPr>
        <w:t>(</w:t>
      </w:r>
      <w:r w:rsidR="003022AC" w:rsidRPr="00B66232">
        <w:rPr>
          <w:rFonts w:ascii="Times New Roman" w:eastAsia="Times New Roman" w:hAnsi="Times New Roman" w:cs="Times New Roman"/>
          <w:sz w:val="24"/>
          <w:szCs w:val="24"/>
          <w:lang w:eastAsia="en-GB"/>
        </w:rPr>
        <w:t xml:space="preserve">i.e. </w:t>
      </w:r>
      <w:proofErr w:type="spellStart"/>
      <w:r w:rsidR="003022AC" w:rsidRPr="00B66232">
        <w:rPr>
          <w:rFonts w:ascii="Times New Roman" w:eastAsia="Times New Roman" w:hAnsi="Times New Roman" w:cs="Times New Roman"/>
          <w:sz w:val="24"/>
          <w:szCs w:val="24"/>
          <w:lang w:eastAsia="en-GB"/>
        </w:rPr>
        <w:t>Herslund</w:t>
      </w:r>
      <w:proofErr w:type="spellEnd"/>
      <w:r w:rsidR="00A974FA" w:rsidRPr="00B66232">
        <w:rPr>
          <w:rFonts w:ascii="Times New Roman" w:eastAsia="Times New Roman" w:hAnsi="Times New Roman" w:cs="Times New Roman"/>
          <w:sz w:val="24"/>
          <w:szCs w:val="24"/>
          <w:lang w:eastAsia="en-GB"/>
        </w:rPr>
        <w:t xml:space="preserve"> 2012)</w:t>
      </w:r>
      <w:r w:rsidR="00DE37D9" w:rsidRPr="00B66232">
        <w:rPr>
          <w:rFonts w:ascii="Times New Roman" w:eastAsia="Times New Roman" w:hAnsi="Times New Roman" w:cs="Times New Roman"/>
          <w:sz w:val="24"/>
          <w:szCs w:val="24"/>
          <w:lang w:eastAsia="en-GB"/>
        </w:rPr>
        <w:t>, criticizing both a l</w:t>
      </w:r>
      <w:r w:rsidR="00710D11" w:rsidRPr="00B66232">
        <w:rPr>
          <w:rFonts w:ascii="Times New Roman" w:eastAsia="Times New Roman" w:hAnsi="Times New Roman" w:cs="Times New Roman"/>
          <w:sz w:val="24"/>
          <w:szCs w:val="24"/>
          <w:lang w:eastAsia="en-GB"/>
        </w:rPr>
        <w:t>a</w:t>
      </w:r>
      <w:r w:rsidR="00DE37D9" w:rsidRPr="00B66232">
        <w:rPr>
          <w:rFonts w:ascii="Times New Roman" w:eastAsia="Times New Roman" w:hAnsi="Times New Roman" w:cs="Times New Roman"/>
          <w:sz w:val="24"/>
          <w:szCs w:val="24"/>
          <w:lang w:eastAsia="en-GB"/>
        </w:rPr>
        <w:t xml:space="preserve">ck of understating of the creative potential of rural areas and the application of </w:t>
      </w:r>
      <w:r w:rsidR="00EA495C" w:rsidRPr="00B66232">
        <w:rPr>
          <w:rFonts w:ascii="Times New Roman" w:eastAsia="Times New Roman" w:hAnsi="Times New Roman" w:cs="Times New Roman"/>
          <w:sz w:val="24"/>
          <w:szCs w:val="24"/>
          <w:lang w:eastAsia="en-GB"/>
        </w:rPr>
        <w:t>‘</w:t>
      </w:r>
      <w:r w:rsidR="00DE37D9" w:rsidRPr="00B66232">
        <w:rPr>
          <w:rFonts w:ascii="Times New Roman" w:eastAsia="Times New Roman" w:hAnsi="Times New Roman" w:cs="Times New Roman"/>
          <w:sz w:val="24"/>
          <w:szCs w:val="24"/>
          <w:lang w:eastAsia="en-GB"/>
        </w:rPr>
        <w:t>creative class</w:t>
      </w:r>
      <w:r w:rsidR="00EA495C" w:rsidRPr="00B66232">
        <w:rPr>
          <w:rFonts w:ascii="Times New Roman" w:eastAsia="Times New Roman" w:hAnsi="Times New Roman" w:cs="Times New Roman"/>
          <w:sz w:val="24"/>
          <w:szCs w:val="24"/>
          <w:lang w:eastAsia="en-GB"/>
        </w:rPr>
        <w:t>’</w:t>
      </w:r>
      <w:r w:rsidR="00DE37D9" w:rsidRPr="00B66232">
        <w:rPr>
          <w:rFonts w:ascii="Times New Roman" w:eastAsia="Times New Roman" w:hAnsi="Times New Roman" w:cs="Times New Roman"/>
          <w:sz w:val="24"/>
          <w:szCs w:val="24"/>
          <w:lang w:eastAsia="en-GB"/>
        </w:rPr>
        <w:t xml:space="preserve"> theories </w:t>
      </w:r>
      <w:r w:rsidR="00EA495C" w:rsidRPr="00B66232">
        <w:rPr>
          <w:rFonts w:ascii="Times New Roman" w:eastAsia="Times New Roman" w:hAnsi="Times New Roman" w:cs="Times New Roman"/>
          <w:sz w:val="24"/>
          <w:szCs w:val="24"/>
          <w:lang w:eastAsia="en-GB"/>
        </w:rPr>
        <w:t xml:space="preserve">(Florida 2002; Landry 2001) </w:t>
      </w:r>
      <w:r w:rsidR="00DE37D9" w:rsidRPr="00B66232">
        <w:rPr>
          <w:rFonts w:ascii="Times New Roman" w:eastAsia="Times New Roman" w:hAnsi="Times New Roman" w:cs="Times New Roman"/>
          <w:sz w:val="24"/>
          <w:szCs w:val="24"/>
          <w:lang w:eastAsia="en-GB"/>
        </w:rPr>
        <w:t>in the rural context (i.e.</w:t>
      </w:r>
      <w:r w:rsidR="00AF652A" w:rsidRPr="00B66232">
        <w:rPr>
          <w:rFonts w:ascii="Times New Roman" w:eastAsia="Times New Roman" w:hAnsi="Times New Roman" w:cs="Times New Roman"/>
          <w:sz w:val="24"/>
          <w:szCs w:val="24"/>
          <w:lang w:eastAsia="en-GB"/>
        </w:rPr>
        <w:t xml:space="preserve"> </w:t>
      </w:r>
      <w:proofErr w:type="spellStart"/>
      <w:r w:rsidR="00AF652A" w:rsidRPr="00B66232">
        <w:rPr>
          <w:rFonts w:ascii="Times New Roman" w:eastAsia="Times New Roman" w:hAnsi="Times New Roman" w:cs="Times New Roman"/>
          <w:sz w:val="24"/>
          <w:szCs w:val="24"/>
          <w:lang w:eastAsia="en-GB"/>
        </w:rPr>
        <w:t>Rantisi</w:t>
      </w:r>
      <w:proofErr w:type="spellEnd"/>
      <w:r w:rsidR="00AF652A" w:rsidRPr="00B66232">
        <w:rPr>
          <w:rFonts w:ascii="Times New Roman" w:eastAsia="Times New Roman" w:hAnsi="Times New Roman" w:cs="Times New Roman"/>
          <w:sz w:val="24"/>
          <w:szCs w:val="24"/>
          <w:lang w:eastAsia="en-GB"/>
        </w:rPr>
        <w:t xml:space="preserve"> et al. 2006; </w:t>
      </w:r>
      <w:proofErr w:type="spellStart"/>
      <w:r w:rsidR="00EA495C" w:rsidRPr="00B66232">
        <w:rPr>
          <w:rFonts w:ascii="Times New Roman" w:hAnsi="Times New Roman" w:cs="Times New Roman"/>
          <w:sz w:val="24"/>
          <w:szCs w:val="24"/>
          <w:lang w:eastAsia="en-GB"/>
        </w:rPr>
        <w:t>Waitt</w:t>
      </w:r>
      <w:proofErr w:type="spellEnd"/>
      <w:r w:rsidR="00EA495C" w:rsidRPr="00B66232">
        <w:rPr>
          <w:rFonts w:ascii="Times New Roman" w:hAnsi="Times New Roman" w:cs="Times New Roman"/>
          <w:sz w:val="24"/>
          <w:szCs w:val="24"/>
          <w:lang w:eastAsia="en-GB"/>
        </w:rPr>
        <w:t xml:space="preserve"> and Gibson 2013;</w:t>
      </w:r>
      <w:r w:rsidR="00EA495C" w:rsidRPr="00B66232">
        <w:rPr>
          <w:rFonts w:ascii="Times New Roman" w:hAnsi="Times New Roman" w:cs="Times New Roman"/>
          <w:lang w:eastAsia="en-GB"/>
        </w:rPr>
        <w:t xml:space="preserve"> </w:t>
      </w:r>
      <w:r w:rsidR="003022AC" w:rsidRPr="00B66232">
        <w:rPr>
          <w:rFonts w:ascii="Times New Roman" w:eastAsia="Times New Roman" w:hAnsi="Times New Roman" w:cs="Times New Roman"/>
          <w:sz w:val="24"/>
          <w:szCs w:val="24"/>
          <w:lang w:eastAsia="en-GB"/>
        </w:rPr>
        <w:t>Argent et al.</w:t>
      </w:r>
      <w:r w:rsidR="00AF652A" w:rsidRPr="00B66232">
        <w:rPr>
          <w:rFonts w:ascii="Times New Roman" w:eastAsia="Times New Roman" w:hAnsi="Times New Roman" w:cs="Times New Roman"/>
          <w:sz w:val="24"/>
          <w:szCs w:val="24"/>
          <w:lang w:eastAsia="en-GB"/>
        </w:rPr>
        <w:t xml:space="preserve"> 2013).</w:t>
      </w:r>
      <w:r w:rsidR="00A974FA" w:rsidRPr="00B66232">
        <w:rPr>
          <w:rFonts w:ascii="Times New Roman" w:eastAsia="Times New Roman" w:hAnsi="Times New Roman" w:cs="Times New Roman"/>
          <w:sz w:val="24"/>
          <w:szCs w:val="24"/>
          <w:lang w:eastAsia="en-GB"/>
        </w:rPr>
        <w:t xml:space="preserve"> </w:t>
      </w:r>
      <w:r w:rsidRPr="00B66232">
        <w:rPr>
          <w:rFonts w:ascii="Times New Roman" w:eastAsia="Times New Roman" w:hAnsi="Times New Roman" w:cs="Times New Roman"/>
          <w:sz w:val="24"/>
          <w:szCs w:val="24"/>
          <w:lang w:eastAsia="en-GB"/>
        </w:rPr>
        <w:t>Ray (2001) refers to a ‘cultural economy’ to emphasise local distinctive markets (inclusive o</w:t>
      </w:r>
      <w:r w:rsidR="00710D11" w:rsidRPr="00B66232">
        <w:rPr>
          <w:rFonts w:ascii="Times New Roman" w:eastAsia="Times New Roman" w:hAnsi="Times New Roman" w:cs="Times New Roman"/>
          <w:sz w:val="24"/>
          <w:szCs w:val="24"/>
          <w:lang w:eastAsia="en-GB"/>
        </w:rPr>
        <w:t>f</w:t>
      </w:r>
      <w:r w:rsidRPr="00B66232">
        <w:rPr>
          <w:rFonts w:ascii="Times New Roman" w:eastAsia="Times New Roman" w:hAnsi="Times New Roman" w:cs="Times New Roman"/>
          <w:sz w:val="24"/>
          <w:szCs w:val="24"/>
          <w:lang w:eastAsia="en-GB"/>
        </w:rPr>
        <w:t xml:space="preserve"> visual arts, drama and crafts) as key resources to territorial development. </w:t>
      </w:r>
      <w:r w:rsidR="00A974FA" w:rsidRPr="00B66232">
        <w:rPr>
          <w:rFonts w:ascii="Times New Roman" w:eastAsia="Times New Roman" w:hAnsi="Times New Roman" w:cs="Times New Roman"/>
          <w:sz w:val="24"/>
          <w:szCs w:val="24"/>
          <w:lang w:eastAsia="en-GB"/>
        </w:rPr>
        <w:t xml:space="preserve">Vik and Villa (2010) have </w:t>
      </w:r>
      <w:r w:rsidRPr="00B66232">
        <w:rPr>
          <w:rFonts w:ascii="Times New Roman" w:eastAsia="Times New Roman" w:hAnsi="Times New Roman" w:cs="Times New Roman"/>
          <w:sz w:val="24"/>
          <w:szCs w:val="24"/>
          <w:lang w:eastAsia="en-GB"/>
        </w:rPr>
        <w:t xml:space="preserve">demonstrated the role of culture in rebranding rural places in support of local development. </w:t>
      </w:r>
      <w:r w:rsidR="00603FA6" w:rsidRPr="00B66232">
        <w:rPr>
          <w:rFonts w:ascii="Times New Roman" w:eastAsia="Times New Roman" w:hAnsi="Times New Roman" w:cs="Times New Roman"/>
          <w:sz w:val="24"/>
          <w:szCs w:val="24"/>
          <w:lang w:eastAsia="en-GB"/>
        </w:rPr>
        <w:t>Woods (</w:t>
      </w:r>
      <w:r w:rsidR="00EE0664" w:rsidRPr="00B66232">
        <w:rPr>
          <w:rFonts w:ascii="Times New Roman" w:eastAsia="Times New Roman" w:hAnsi="Times New Roman" w:cs="Times New Roman"/>
          <w:sz w:val="24"/>
          <w:szCs w:val="24"/>
          <w:lang w:eastAsia="en-GB"/>
        </w:rPr>
        <w:t>forthcoming</w:t>
      </w:r>
      <w:r w:rsidR="00603FA6" w:rsidRPr="00B66232">
        <w:rPr>
          <w:rFonts w:ascii="Times New Roman" w:eastAsia="Times New Roman" w:hAnsi="Times New Roman" w:cs="Times New Roman"/>
          <w:sz w:val="24"/>
          <w:szCs w:val="24"/>
          <w:lang w:eastAsia="en-GB"/>
        </w:rPr>
        <w:t xml:space="preserve">) highlights the creative </w:t>
      </w:r>
      <w:r w:rsidR="00DC05DC" w:rsidRPr="00B66232">
        <w:rPr>
          <w:rFonts w:ascii="Times New Roman" w:eastAsia="Times New Roman" w:hAnsi="Times New Roman" w:cs="Times New Roman"/>
          <w:sz w:val="24"/>
          <w:szCs w:val="24"/>
          <w:lang w:eastAsia="en-GB"/>
        </w:rPr>
        <w:t xml:space="preserve">potential </w:t>
      </w:r>
      <w:r w:rsidR="00603FA6" w:rsidRPr="00B66232">
        <w:rPr>
          <w:rFonts w:ascii="Times New Roman" w:eastAsia="Times New Roman" w:hAnsi="Times New Roman" w:cs="Times New Roman"/>
          <w:sz w:val="24"/>
          <w:szCs w:val="24"/>
          <w:lang w:eastAsia="en-GB"/>
        </w:rPr>
        <w:t>of rural areas evidence</w:t>
      </w:r>
      <w:r w:rsidR="00DC05DC" w:rsidRPr="00B66232">
        <w:rPr>
          <w:rFonts w:ascii="Times New Roman" w:eastAsia="Times New Roman" w:hAnsi="Times New Roman" w:cs="Times New Roman"/>
          <w:sz w:val="24"/>
          <w:szCs w:val="24"/>
          <w:lang w:eastAsia="en-GB"/>
        </w:rPr>
        <w:t>d</w:t>
      </w:r>
      <w:r w:rsidR="00603FA6" w:rsidRPr="00B66232">
        <w:rPr>
          <w:rFonts w:ascii="Times New Roman" w:eastAsia="Times New Roman" w:hAnsi="Times New Roman" w:cs="Times New Roman"/>
          <w:sz w:val="24"/>
          <w:szCs w:val="24"/>
          <w:lang w:eastAsia="en-GB"/>
        </w:rPr>
        <w:t xml:space="preserve"> </w:t>
      </w:r>
      <w:r w:rsidR="00603FA6" w:rsidRPr="00B66232">
        <w:rPr>
          <w:rFonts w:ascii="Times New Roman" w:eastAsia="Times New Roman" w:hAnsi="Times New Roman" w:cs="Times New Roman"/>
          <w:sz w:val="24"/>
          <w:szCs w:val="24"/>
          <w:lang w:eastAsia="en-GB"/>
        </w:rPr>
        <w:lastRenderedPageBreak/>
        <w:t>by the revival of new products that are geogra</w:t>
      </w:r>
      <w:r w:rsidR="00DC05DC" w:rsidRPr="00B66232">
        <w:rPr>
          <w:rFonts w:ascii="Times New Roman" w:eastAsia="Times New Roman" w:hAnsi="Times New Roman" w:cs="Times New Roman"/>
          <w:sz w:val="24"/>
          <w:szCs w:val="24"/>
          <w:lang w:eastAsia="en-GB"/>
        </w:rPr>
        <w:t>phically and culturally specific</w:t>
      </w:r>
      <w:r w:rsidR="00603FA6" w:rsidRPr="00B66232">
        <w:rPr>
          <w:rFonts w:ascii="Times New Roman" w:eastAsia="Times New Roman" w:hAnsi="Times New Roman" w:cs="Times New Roman"/>
          <w:sz w:val="24"/>
          <w:szCs w:val="24"/>
          <w:lang w:eastAsia="en-GB"/>
        </w:rPr>
        <w:t xml:space="preserve">, </w:t>
      </w:r>
      <w:r w:rsidR="00DC05DC" w:rsidRPr="00B66232">
        <w:rPr>
          <w:rFonts w:ascii="Times New Roman" w:eastAsia="Times New Roman" w:hAnsi="Times New Roman" w:cs="Times New Roman"/>
          <w:sz w:val="24"/>
          <w:szCs w:val="24"/>
          <w:lang w:eastAsia="en-GB"/>
        </w:rPr>
        <w:t xml:space="preserve">and farm diversification strategies, which </w:t>
      </w:r>
      <w:r w:rsidR="00603FA6" w:rsidRPr="00B66232">
        <w:rPr>
          <w:rFonts w:ascii="Times New Roman" w:eastAsia="Times New Roman" w:hAnsi="Times New Roman" w:cs="Times New Roman"/>
          <w:sz w:val="24"/>
          <w:szCs w:val="24"/>
          <w:lang w:eastAsia="en-GB"/>
        </w:rPr>
        <w:t xml:space="preserve">although enable the rural economy are hardly seen as ‘creative’ (let alone artistic). </w:t>
      </w:r>
      <w:r w:rsidR="00A974FA" w:rsidRPr="00B66232">
        <w:rPr>
          <w:rFonts w:ascii="Times New Roman" w:eastAsia="Times New Roman" w:hAnsi="Times New Roman" w:cs="Times New Roman"/>
          <w:sz w:val="24"/>
          <w:szCs w:val="24"/>
          <w:lang w:eastAsia="en-GB"/>
        </w:rPr>
        <w:t xml:space="preserve">As regards community transformations </w:t>
      </w:r>
      <w:r w:rsidR="00710D11" w:rsidRPr="00B66232">
        <w:rPr>
          <w:rFonts w:ascii="Times New Roman" w:eastAsia="Times New Roman" w:hAnsi="Times New Roman" w:cs="Times New Roman"/>
          <w:sz w:val="24"/>
          <w:szCs w:val="24"/>
          <w:lang w:eastAsia="en-GB"/>
        </w:rPr>
        <w:t xml:space="preserve">and </w:t>
      </w:r>
      <w:r w:rsidR="00AF652A" w:rsidRPr="00B66232">
        <w:rPr>
          <w:rFonts w:ascii="Times New Roman" w:eastAsia="Times New Roman" w:hAnsi="Times New Roman" w:cs="Times New Roman"/>
          <w:sz w:val="24"/>
          <w:szCs w:val="24"/>
          <w:lang w:eastAsia="en-GB"/>
        </w:rPr>
        <w:t>the role of art</w:t>
      </w:r>
      <w:r w:rsidR="00C47FDB" w:rsidRPr="00B66232">
        <w:rPr>
          <w:rFonts w:ascii="Times New Roman" w:eastAsia="Times New Roman" w:hAnsi="Times New Roman" w:cs="Times New Roman"/>
          <w:sz w:val="24"/>
          <w:szCs w:val="24"/>
          <w:lang w:eastAsia="en-GB"/>
        </w:rPr>
        <w:t>,</w:t>
      </w:r>
      <w:r w:rsidR="00AF652A" w:rsidRPr="00B66232">
        <w:rPr>
          <w:rFonts w:ascii="Times New Roman" w:eastAsia="Times New Roman" w:hAnsi="Times New Roman" w:cs="Times New Roman"/>
          <w:sz w:val="24"/>
          <w:szCs w:val="24"/>
          <w:lang w:eastAsia="en-GB"/>
        </w:rPr>
        <w:t xml:space="preserve"> </w:t>
      </w:r>
      <w:r w:rsidR="00A974FA" w:rsidRPr="00B66232">
        <w:rPr>
          <w:rFonts w:ascii="Times New Roman" w:eastAsia="Times New Roman" w:hAnsi="Times New Roman" w:cs="Times New Roman"/>
          <w:sz w:val="24"/>
          <w:szCs w:val="24"/>
          <w:lang w:eastAsia="en-GB"/>
        </w:rPr>
        <w:t xml:space="preserve">Anwar McHenry (2011) </w:t>
      </w:r>
      <w:r w:rsidR="00AF652A" w:rsidRPr="00B66232">
        <w:rPr>
          <w:rFonts w:ascii="Times New Roman" w:eastAsia="Times New Roman" w:hAnsi="Times New Roman" w:cs="Times New Roman"/>
          <w:sz w:val="24"/>
          <w:szCs w:val="24"/>
          <w:lang w:eastAsia="en-GB"/>
        </w:rPr>
        <w:t>and Roberts and Townsend (2015) refer to a series of positive implications such as improved sense of place and community identity, opportunities for social inclusion.</w:t>
      </w:r>
      <w:r w:rsidR="00ED5C16" w:rsidRPr="00B66232">
        <w:rPr>
          <w:rFonts w:ascii="Times New Roman" w:eastAsia="Times New Roman" w:hAnsi="Times New Roman" w:cs="Times New Roman"/>
          <w:sz w:val="24"/>
          <w:szCs w:val="24"/>
          <w:lang w:eastAsia="en-GB"/>
        </w:rPr>
        <w:t xml:space="preserve"> These community effects are particularly important in the rural sector</w:t>
      </w:r>
      <w:r w:rsidR="005C631F" w:rsidRPr="00B66232">
        <w:rPr>
          <w:rFonts w:ascii="Times New Roman" w:eastAsia="Times New Roman" w:hAnsi="Times New Roman" w:cs="Times New Roman"/>
          <w:sz w:val="24"/>
          <w:szCs w:val="24"/>
          <w:lang w:eastAsia="en-GB"/>
        </w:rPr>
        <w:t>,</w:t>
      </w:r>
      <w:r w:rsidR="00ED5C16" w:rsidRPr="00B66232">
        <w:rPr>
          <w:rFonts w:ascii="Times New Roman" w:eastAsia="Times New Roman" w:hAnsi="Times New Roman" w:cs="Times New Roman"/>
          <w:sz w:val="24"/>
          <w:szCs w:val="24"/>
          <w:lang w:eastAsia="en-GB"/>
        </w:rPr>
        <w:t xml:space="preserve"> as recent studies suggest that art engagement in rural areas is higher compared to urban areas, despite the more limiting opportunities for funding artistic practice (Art</w:t>
      </w:r>
      <w:r w:rsidR="005C631F" w:rsidRPr="00B66232">
        <w:rPr>
          <w:rFonts w:ascii="Times New Roman" w:eastAsia="Times New Roman" w:hAnsi="Times New Roman" w:cs="Times New Roman"/>
          <w:sz w:val="24"/>
          <w:szCs w:val="24"/>
          <w:lang w:eastAsia="en-GB"/>
        </w:rPr>
        <w:t>s</w:t>
      </w:r>
      <w:r w:rsidR="00ED5C16" w:rsidRPr="00B66232">
        <w:rPr>
          <w:rFonts w:ascii="Times New Roman" w:eastAsia="Times New Roman" w:hAnsi="Times New Roman" w:cs="Times New Roman"/>
          <w:sz w:val="24"/>
          <w:szCs w:val="24"/>
          <w:lang w:eastAsia="en-GB"/>
        </w:rPr>
        <w:t xml:space="preserve"> Council England 2015).</w:t>
      </w:r>
    </w:p>
    <w:p w14:paraId="659E2BBE" w14:textId="77777777" w:rsidR="00AF652A" w:rsidRPr="00B66232" w:rsidRDefault="00AF652A" w:rsidP="00B66232">
      <w:pPr>
        <w:spacing w:after="0" w:line="480" w:lineRule="auto"/>
        <w:jc w:val="both"/>
        <w:textAlignment w:val="baseline"/>
        <w:rPr>
          <w:rFonts w:ascii="Times New Roman" w:eastAsia="Times New Roman" w:hAnsi="Times New Roman" w:cs="Times New Roman"/>
          <w:sz w:val="24"/>
          <w:szCs w:val="24"/>
          <w:lang w:eastAsia="en-GB"/>
        </w:rPr>
      </w:pPr>
    </w:p>
    <w:p w14:paraId="000103D9" w14:textId="77777777" w:rsidR="006B1BB8" w:rsidRPr="00B66232" w:rsidRDefault="00A974FA" w:rsidP="00B66232">
      <w:pPr>
        <w:spacing w:after="0" w:line="480" w:lineRule="auto"/>
        <w:jc w:val="both"/>
        <w:textAlignment w:val="baseline"/>
        <w:rPr>
          <w:rFonts w:ascii="Times New Roman" w:eastAsia="Times New Roman" w:hAnsi="Times New Roman" w:cs="Times New Roman"/>
          <w:sz w:val="24"/>
          <w:szCs w:val="24"/>
          <w:lang w:eastAsia="en-GB"/>
        </w:rPr>
      </w:pPr>
      <w:r w:rsidRPr="00B66232">
        <w:rPr>
          <w:rFonts w:ascii="Times New Roman" w:eastAsia="Times New Roman" w:hAnsi="Times New Roman" w:cs="Times New Roman"/>
          <w:sz w:val="24"/>
          <w:szCs w:val="24"/>
          <w:lang w:eastAsia="en-GB"/>
        </w:rPr>
        <w:t>Despite these contributions</w:t>
      </w:r>
      <w:r w:rsidR="0093524B" w:rsidRPr="00B66232">
        <w:rPr>
          <w:rFonts w:ascii="Times New Roman" w:eastAsia="Times New Roman" w:hAnsi="Times New Roman" w:cs="Times New Roman"/>
          <w:sz w:val="24"/>
          <w:szCs w:val="24"/>
          <w:lang w:eastAsia="en-GB"/>
        </w:rPr>
        <w:t xml:space="preserve">, there is very little connection with the field of art studies. We argue that such interdisciplinary approaches are </w:t>
      </w:r>
      <w:r w:rsidR="00E85BBB" w:rsidRPr="00B66232">
        <w:rPr>
          <w:rFonts w:ascii="Times New Roman" w:eastAsia="Times New Roman" w:hAnsi="Times New Roman" w:cs="Times New Roman"/>
          <w:sz w:val="24"/>
          <w:szCs w:val="24"/>
          <w:lang w:eastAsia="en-GB"/>
        </w:rPr>
        <w:t xml:space="preserve">crucial </w:t>
      </w:r>
      <w:r w:rsidR="0093524B" w:rsidRPr="00B66232">
        <w:rPr>
          <w:rFonts w:ascii="Times New Roman" w:eastAsia="Times New Roman" w:hAnsi="Times New Roman" w:cs="Times New Roman"/>
          <w:sz w:val="24"/>
          <w:szCs w:val="24"/>
          <w:lang w:eastAsia="en-GB"/>
        </w:rPr>
        <w:t xml:space="preserve">in understanding the effects of art. </w:t>
      </w:r>
      <w:r w:rsidR="00C47FDB" w:rsidRPr="00B66232">
        <w:rPr>
          <w:rFonts w:ascii="Times New Roman" w:eastAsia="Times New Roman" w:hAnsi="Times New Roman" w:cs="Times New Roman"/>
          <w:sz w:val="24"/>
          <w:szCs w:val="24"/>
          <w:lang w:eastAsia="en-GB"/>
        </w:rPr>
        <w:t xml:space="preserve">Furthermore, we observe that, unlike </w:t>
      </w:r>
      <w:r w:rsidR="00D67D87" w:rsidRPr="00B66232">
        <w:rPr>
          <w:rFonts w:ascii="Times New Roman" w:eastAsia="Times New Roman" w:hAnsi="Times New Roman" w:cs="Times New Roman"/>
          <w:sz w:val="24"/>
          <w:szCs w:val="24"/>
          <w:lang w:eastAsia="en-GB"/>
        </w:rPr>
        <w:t xml:space="preserve">the discussion in </w:t>
      </w:r>
      <w:r w:rsidR="00C47FDB" w:rsidRPr="00B66232">
        <w:rPr>
          <w:rFonts w:ascii="Times New Roman" w:eastAsia="Times New Roman" w:hAnsi="Times New Roman" w:cs="Times New Roman"/>
          <w:sz w:val="24"/>
          <w:szCs w:val="24"/>
          <w:lang w:eastAsia="en-GB"/>
        </w:rPr>
        <w:t xml:space="preserve">art studies which follows, this </w:t>
      </w:r>
      <w:r w:rsidRPr="00B66232">
        <w:rPr>
          <w:rFonts w:ascii="Times New Roman" w:eastAsia="Times New Roman" w:hAnsi="Times New Roman" w:cs="Times New Roman"/>
          <w:sz w:val="24"/>
          <w:szCs w:val="24"/>
          <w:lang w:eastAsia="en-GB"/>
        </w:rPr>
        <w:t>literature tend</w:t>
      </w:r>
      <w:r w:rsidR="00E85BBB" w:rsidRPr="00B66232">
        <w:rPr>
          <w:rFonts w:ascii="Times New Roman" w:eastAsia="Times New Roman" w:hAnsi="Times New Roman" w:cs="Times New Roman"/>
          <w:sz w:val="24"/>
          <w:szCs w:val="24"/>
          <w:lang w:eastAsia="en-GB"/>
        </w:rPr>
        <w:t>s</w:t>
      </w:r>
      <w:r w:rsidRPr="00B66232">
        <w:rPr>
          <w:rFonts w:ascii="Times New Roman" w:eastAsia="Times New Roman" w:hAnsi="Times New Roman" w:cs="Times New Roman"/>
          <w:sz w:val="24"/>
          <w:szCs w:val="24"/>
          <w:lang w:eastAsia="en-GB"/>
        </w:rPr>
        <w:t xml:space="preserve"> to talk about art in inherently pos</w:t>
      </w:r>
      <w:r w:rsidR="00705E04" w:rsidRPr="00B66232">
        <w:rPr>
          <w:rFonts w:ascii="Times New Roman" w:eastAsia="Times New Roman" w:hAnsi="Times New Roman" w:cs="Times New Roman"/>
          <w:sz w:val="24"/>
          <w:szCs w:val="24"/>
          <w:lang w:eastAsia="en-GB"/>
        </w:rPr>
        <w:t>itive terms (</w:t>
      </w:r>
      <w:r w:rsidR="003022AC" w:rsidRPr="00B66232">
        <w:rPr>
          <w:rFonts w:ascii="Times New Roman" w:hAnsi="Times New Roman" w:cs="Times New Roman"/>
          <w:sz w:val="24"/>
          <w:szCs w:val="24"/>
        </w:rPr>
        <w:t>Anwar McHenry</w:t>
      </w:r>
      <w:r w:rsidRPr="00B66232">
        <w:rPr>
          <w:rFonts w:ascii="Times New Roman" w:hAnsi="Times New Roman" w:cs="Times New Roman"/>
          <w:sz w:val="24"/>
          <w:szCs w:val="24"/>
        </w:rPr>
        <w:t xml:space="preserve"> 2011</w:t>
      </w:r>
      <w:r w:rsidR="00E85BBB" w:rsidRPr="00B66232">
        <w:rPr>
          <w:rFonts w:ascii="Times New Roman" w:hAnsi="Times New Roman" w:cs="Times New Roman"/>
          <w:sz w:val="24"/>
          <w:szCs w:val="24"/>
        </w:rPr>
        <w:t xml:space="preserve">; </w:t>
      </w:r>
      <w:proofErr w:type="spellStart"/>
      <w:r w:rsidR="003022AC" w:rsidRPr="00B66232">
        <w:rPr>
          <w:rFonts w:ascii="Times New Roman" w:hAnsi="Times New Roman" w:cs="Times New Roman"/>
          <w:sz w:val="24"/>
          <w:szCs w:val="24"/>
        </w:rPr>
        <w:t>Marksusen</w:t>
      </w:r>
      <w:proofErr w:type="spellEnd"/>
      <w:r w:rsidRPr="00B66232">
        <w:rPr>
          <w:rFonts w:ascii="Times New Roman" w:hAnsi="Times New Roman" w:cs="Times New Roman"/>
          <w:sz w:val="24"/>
          <w:szCs w:val="24"/>
        </w:rPr>
        <w:t xml:space="preserve"> 2006)</w:t>
      </w:r>
      <w:r w:rsidR="00E85BBB" w:rsidRPr="00B66232">
        <w:rPr>
          <w:rFonts w:ascii="Times New Roman" w:hAnsi="Times New Roman" w:cs="Times New Roman"/>
          <w:sz w:val="24"/>
          <w:szCs w:val="24"/>
        </w:rPr>
        <w:t xml:space="preserve">, </w:t>
      </w:r>
      <w:r w:rsidR="00705E04" w:rsidRPr="00B66232">
        <w:rPr>
          <w:rFonts w:ascii="Times New Roman" w:hAnsi="Times New Roman" w:cs="Times New Roman"/>
          <w:sz w:val="24"/>
          <w:szCs w:val="24"/>
        </w:rPr>
        <w:t xml:space="preserve">notwithstanding </w:t>
      </w:r>
      <w:r w:rsidR="00E85BBB" w:rsidRPr="00B66232">
        <w:rPr>
          <w:rFonts w:ascii="Times New Roman" w:hAnsi="Times New Roman" w:cs="Times New Roman"/>
          <w:sz w:val="24"/>
          <w:szCs w:val="24"/>
        </w:rPr>
        <w:t xml:space="preserve">few exceptions so far (i.e. </w:t>
      </w:r>
      <w:r w:rsidR="003022AC" w:rsidRPr="00B66232">
        <w:rPr>
          <w:rFonts w:ascii="Times New Roman" w:eastAsia="Times New Roman" w:hAnsi="Times New Roman" w:cs="Times New Roman"/>
          <w:sz w:val="24"/>
          <w:szCs w:val="24"/>
          <w:lang w:eastAsia="en-GB"/>
        </w:rPr>
        <w:t>Roberts and Townsend</w:t>
      </w:r>
      <w:r w:rsidR="00E85BBB" w:rsidRPr="00B66232">
        <w:rPr>
          <w:rFonts w:ascii="Times New Roman" w:eastAsia="Times New Roman" w:hAnsi="Times New Roman" w:cs="Times New Roman"/>
          <w:sz w:val="24"/>
          <w:szCs w:val="24"/>
          <w:lang w:eastAsia="en-GB"/>
        </w:rPr>
        <w:t xml:space="preserve"> 2015). </w:t>
      </w:r>
    </w:p>
    <w:p w14:paraId="41FD5DEB" w14:textId="77777777" w:rsidR="00C47FDB" w:rsidRPr="00B66232" w:rsidRDefault="00C47FDB" w:rsidP="00B66232">
      <w:pPr>
        <w:spacing w:after="0" w:line="480" w:lineRule="auto"/>
        <w:jc w:val="both"/>
        <w:textAlignment w:val="baseline"/>
        <w:rPr>
          <w:rFonts w:ascii="Times New Roman" w:eastAsia="Times New Roman" w:hAnsi="Times New Roman" w:cs="Times New Roman"/>
          <w:sz w:val="24"/>
          <w:szCs w:val="24"/>
          <w:lang w:eastAsia="en-GB"/>
        </w:rPr>
      </w:pPr>
    </w:p>
    <w:p w14:paraId="3008E228" w14:textId="77777777" w:rsidR="006B1BB8" w:rsidRPr="00B66232" w:rsidRDefault="00705E04" w:rsidP="0020061F">
      <w:pPr>
        <w:pStyle w:val="ListParagraph"/>
        <w:spacing w:after="0" w:line="480" w:lineRule="auto"/>
        <w:ind w:left="0"/>
        <w:jc w:val="both"/>
        <w:textAlignment w:val="baseline"/>
        <w:outlineLvl w:val="0"/>
        <w:rPr>
          <w:rFonts w:eastAsia="Times New Roman" w:cs="Times New Roman"/>
          <w:b/>
          <w:i/>
          <w:szCs w:val="24"/>
          <w:lang w:eastAsia="en-GB"/>
        </w:rPr>
      </w:pPr>
      <w:r w:rsidRPr="00B66232">
        <w:rPr>
          <w:rFonts w:eastAsia="Times New Roman" w:cs="Times New Roman"/>
          <w:b/>
          <w:i/>
          <w:szCs w:val="24"/>
          <w:lang w:eastAsia="en-GB"/>
        </w:rPr>
        <w:t>The experience of art</w:t>
      </w:r>
      <w:r w:rsidR="00AA65E4" w:rsidRPr="00B66232">
        <w:rPr>
          <w:rFonts w:eastAsia="Times New Roman" w:cs="Times New Roman"/>
          <w:b/>
          <w:i/>
          <w:szCs w:val="24"/>
          <w:lang w:eastAsia="en-GB"/>
        </w:rPr>
        <w:t xml:space="preserve">: relational </w:t>
      </w:r>
      <w:r w:rsidRPr="00B66232">
        <w:rPr>
          <w:rFonts w:eastAsia="Times New Roman" w:cs="Times New Roman"/>
          <w:b/>
          <w:i/>
          <w:szCs w:val="24"/>
          <w:lang w:eastAsia="en-GB"/>
        </w:rPr>
        <w:t>perspectives</w:t>
      </w:r>
    </w:p>
    <w:p w14:paraId="1C3A760F" w14:textId="16BF987C" w:rsidR="00D8246A" w:rsidRPr="00B66232" w:rsidRDefault="00AA65E4" w:rsidP="00B66232">
      <w:pPr>
        <w:spacing w:after="0" w:line="480" w:lineRule="auto"/>
        <w:jc w:val="both"/>
        <w:rPr>
          <w:rFonts w:ascii="Times New Roman" w:eastAsia="Times New Roman" w:hAnsi="Times New Roman" w:cs="Times New Roman"/>
          <w:sz w:val="24"/>
          <w:szCs w:val="24"/>
          <w:lang w:eastAsia="en-GB"/>
        </w:rPr>
      </w:pPr>
      <w:r w:rsidRPr="00B66232">
        <w:rPr>
          <w:rFonts w:ascii="Times New Roman" w:eastAsia="Times New Roman" w:hAnsi="Times New Roman" w:cs="Times New Roman"/>
          <w:sz w:val="24"/>
          <w:szCs w:val="24"/>
          <w:lang w:eastAsia="en-GB"/>
        </w:rPr>
        <w:t xml:space="preserve">The level to which art can be seen as an ‘instrument’ to social and economic </w:t>
      </w:r>
      <w:r w:rsidR="00BB1631" w:rsidRPr="00B66232">
        <w:rPr>
          <w:rFonts w:ascii="Times New Roman" w:eastAsia="Times New Roman" w:hAnsi="Times New Roman" w:cs="Times New Roman"/>
          <w:sz w:val="24"/>
          <w:szCs w:val="24"/>
          <w:lang w:eastAsia="en-GB"/>
        </w:rPr>
        <w:t xml:space="preserve">objectives </w:t>
      </w:r>
      <w:r w:rsidR="00617462" w:rsidRPr="00B66232">
        <w:rPr>
          <w:rFonts w:ascii="Times New Roman" w:eastAsia="Times New Roman" w:hAnsi="Times New Roman" w:cs="Times New Roman"/>
          <w:sz w:val="24"/>
          <w:szCs w:val="24"/>
          <w:lang w:eastAsia="en-GB"/>
        </w:rPr>
        <w:t xml:space="preserve">is </w:t>
      </w:r>
      <w:r w:rsidRPr="00B66232">
        <w:rPr>
          <w:rFonts w:ascii="Times New Roman" w:eastAsia="Times New Roman" w:hAnsi="Times New Roman" w:cs="Times New Roman"/>
          <w:sz w:val="24"/>
          <w:szCs w:val="24"/>
          <w:lang w:eastAsia="en-GB"/>
        </w:rPr>
        <w:t>well debated in the literature of cul</w:t>
      </w:r>
      <w:r w:rsidR="003022AC" w:rsidRPr="00B66232">
        <w:rPr>
          <w:rFonts w:ascii="Times New Roman" w:eastAsia="Times New Roman" w:hAnsi="Times New Roman" w:cs="Times New Roman"/>
          <w:sz w:val="24"/>
          <w:szCs w:val="24"/>
          <w:lang w:eastAsia="en-GB"/>
        </w:rPr>
        <w:t>tural policy (</w:t>
      </w:r>
      <w:proofErr w:type="spellStart"/>
      <w:r w:rsidR="003022AC" w:rsidRPr="00B66232">
        <w:rPr>
          <w:rFonts w:ascii="Times New Roman" w:eastAsia="Times New Roman" w:hAnsi="Times New Roman" w:cs="Times New Roman"/>
          <w:sz w:val="24"/>
          <w:szCs w:val="24"/>
          <w:lang w:eastAsia="en-GB"/>
        </w:rPr>
        <w:t>Belfiore</w:t>
      </w:r>
      <w:proofErr w:type="spellEnd"/>
      <w:r w:rsidR="00D8246A" w:rsidRPr="00B66232">
        <w:rPr>
          <w:rFonts w:ascii="Times New Roman" w:eastAsia="Times New Roman" w:hAnsi="Times New Roman" w:cs="Times New Roman"/>
          <w:sz w:val="24"/>
          <w:szCs w:val="24"/>
          <w:lang w:eastAsia="en-GB"/>
        </w:rPr>
        <w:t xml:space="preserve"> 2012). In urban studies there are</w:t>
      </w:r>
      <w:r w:rsidR="008E5262" w:rsidRPr="00B66232">
        <w:rPr>
          <w:rFonts w:ascii="Times New Roman" w:hAnsi="Times New Roman" w:cs="Times New Roman"/>
          <w:sz w:val="24"/>
          <w:szCs w:val="24"/>
        </w:rPr>
        <w:t xml:space="preserve"> numerous examples of </w:t>
      </w:r>
      <w:r w:rsidR="00AF652A" w:rsidRPr="00B66232">
        <w:rPr>
          <w:rFonts w:ascii="Times New Roman" w:eastAsia="Times New Roman" w:hAnsi="Times New Roman" w:cs="Times New Roman"/>
          <w:sz w:val="24"/>
          <w:szCs w:val="24"/>
          <w:lang w:eastAsia="en-GB"/>
        </w:rPr>
        <w:t>‘culture-led regeneration’</w:t>
      </w:r>
      <w:r w:rsidR="00BB1631" w:rsidRPr="00B66232">
        <w:rPr>
          <w:rFonts w:ascii="Times New Roman" w:eastAsia="Times New Roman" w:hAnsi="Times New Roman" w:cs="Times New Roman"/>
          <w:sz w:val="24"/>
          <w:szCs w:val="24"/>
          <w:lang w:eastAsia="en-GB"/>
        </w:rPr>
        <w:t xml:space="preserve"> where ‘the impact’ of </w:t>
      </w:r>
      <w:r w:rsidRPr="00B66232">
        <w:rPr>
          <w:rFonts w:ascii="Times New Roman" w:hAnsi="Times New Roman" w:cs="Times New Roman"/>
          <w:sz w:val="24"/>
          <w:szCs w:val="24"/>
        </w:rPr>
        <w:t xml:space="preserve">public art, innovative engineering, and </w:t>
      </w:r>
      <w:r w:rsidR="00EB3065" w:rsidRPr="00B66232">
        <w:rPr>
          <w:rFonts w:ascii="Times New Roman" w:hAnsi="Times New Roman" w:cs="Times New Roman"/>
          <w:sz w:val="24"/>
          <w:szCs w:val="24"/>
        </w:rPr>
        <w:t xml:space="preserve">galleries, museums and </w:t>
      </w:r>
      <w:r w:rsidRPr="00B66232">
        <w:rPr>
          <w:rFonts w:ascii="Times New Roman" w:hAnsi="Times New Roman" w:cs="Times New Roman"/>
          <w:sz w:val="24"/>
          <w:szCs w:val="24"/>
        </w:rPr>
        <w:t>festivals</w:t>
      </w:r>
      <w:r w:rsidR="00BB1631" w:rsidRPr="00B66232">
        <w:rPr>
          <w:rFonts w:ascii="Times New Roman" w:hAnsi="Times New Roman" w:cs="Times New Roman"/>
          <w:sz w:val="24"/>
          <w:szCs w:val="24"/>
        </w:rPr>
        <w:t xml:space="preserve"> is discussed in relation to urban development and social renewal</w:t>
      </w:r>
      <w:r w:rsidRPr="00B66232">
        <w:rPr>
          <w:rFonts w:ascii="Times New Roman" w:hAnsi="Times New Roman" w:cs="Times New Roman"/>
          <w:sz w:val="24"/>
          <w:szCs w:val="24"/>
        </w:rPr>
        <w:t xml:space="preserve"> </w:t>
      </w:r>
      <w:r w:rsidR="003022AC" w:rsidRPr="00B66232">
        <w:rPr>
          <w:rFonts w:ascii="Times New Roman" w:hAnsi="Times New Roman" w:cs="Times New Roman"/>
          <w:sz w:val="24"/>
          <w:szCs w:val="24"/>
        </w:rPr>
        <w:t>(see Mooney</w:t>
      </w:r>
      <w:r w:rsidR="008E5262" w:rsidRPr="00B66232">
        <w:rPr>
          <w:rFonts w:ascii="Times New Roman" w:hAnsi="Times New Roman" w:cs="Times New Roman"/>
          <w:sz w:val="24"/>
          <w:szCs w:val="24"/>
        </w:rPr>
        <w:t xml:space="preserve"> 2004;</w:t>
      </w:r>
      <w:r w:rsidR="00EA495C" w:rsidRPr="00B66232">
        <w:rPr>
          <w:rFonts w:ascii="Times New Roman" w:hAnsi="Times New Roman" w:cs="Times New Roman"/>
          <w:sz w:val="24"/>
          <w:szCs w:val="24"/>
        </w:rPr>
        <w:t xml:space="preserve"> Miles and </w:t>
      </w:r>
      <w:proofErr w:type="spellStart"/>
      <w:r w:rsidR="00EA495C" w:rsidRPr="00B66232">
        <w:rPr>
          <w:rFonts w:ascii="Times New Roman" w:hAnsi="Times New Roman" w:cs="Times New Roman"/>
          <w:sz w:val="24"/>
          <w:szCs w:val="24"/>
        </w:rPr>
        <w:t>Paddison</w:t>
      </w:r>
      <w:proofErr w:type="spellEnd"/>
      <w:r w:rsidR="00EA495C" w:rsidRPr="00B66232">
        <w:rPr>
          <w:rFonts w:ascii="Times New Roman" w:hAnsi="Times New Roman" w:cs="Times New Roman"/>
          <w:sz w:val="24"/>
          <w:szCs w:val="24"/>
        </w:rPr>
        <w:t xml:space="preserve"> 2005</w:t>
      </w:r>
      <w:r w:rsidR="00AF652A" w:rsidRPr="00B66232">
        <w:rPr>
          <w:rFonts w:ascii="Times New Roman" w:hAnsi="Times New Roman" w:cs="Times New Roman"/>
          <w:sz w:val="24"/>
          <w:szCs w:val="24"/>
        </w:rPr>
        <w:t xml:space="preserve">; </w:t>
      </w:r>
      <w:r w:rsidR="003022AC" w:rsidRPr="00B66232">
        <w:rPr>
          <w:rFonts w:ascii="Times New Roman" w:hAnsi="Times New Roman" w:cs="Times New Roman"/>
          <w:sz w:val="24"/>
          <w:szCs w:val="24"/>
        </w:rPr>
        <w:t>Garcia</w:t>
      </w:r>
      <w:r w:rsidR="00AF652A" w:rsidRPr="00B66232">
        <w:rPr>
          <w:rFonts w:ascii="Times New Roman" w:hAnsi="Times New Roman" w:cs="Times New Roman"/>
          <w:sz w:val="24"/>
          <w:szCs w:val="24"/>
        </w:rPr>
        <w:t xml:space="preserve"> 2004</w:t>
      </w:r>
      <w:r w:rsidRPr="00B66232">
        <w:rPr>
          <w:rFonts w:ascii="Times New Roman" w:hAnsi="Times New Roman" w:cs="Times New Roman"/>
          <w:sz w:val="24"/>
          <w:szCs w:val="24"/>
        </w:rPr>
        <w:t xml:space="preserve">). </w:t>
      </w:r>
      <w:r w:rsidR="00617462" w:rsidRPr="00B66232">
        <w:rPr>
          <w:rFonts w:ascii="Times New Roman" w:eastAsia="Times New Roman" w:hAnsi="Times New Roman" w:cs="Times New Roman"/>
          <w:sz w:val="24"/>
          <w:szCs w:val="24"/>
          <w:lang w:eastAsia="en-GB"/>
        </w:rPr>
        <w:t xml:space="preserve">In these studies, </w:t>
      </w:r>
      <w:r w:rsidR="00A40132" w:rsidRPr="00B66232">
        <w:rPr>
          <w:rFonts w:ascii="Times New Roman" w:eastAsia="Times New Roman" w:hAnsi="Times New Roman" w:cs="Times New Roman"/>
          <w:sz w:val="24"/>
          <w:szCs w:val="24"/>
          <w:lang w:eastAsia="en-GB"/>
        </w:rPr>
        <w:t xml:space="preserve">physical and social </w:t>
      </w:r>
      <w:r w:rsidR="002B1ED7" w:rsidRPr="00B66232">
        <w:rPr>
          <w:rFonts w:ascii="Times New Roman" w:eastAsia="Times New Roman" w:hAnsi="Times New Roman" w:cs="Times New Roman"/>
          <w:sz w:val="24"/>
          <w:szCs w:val="24"/>
          <w:lang w:eastAsia="en-GB"/>
        </w:rPr>
        <w:t xml:space="preserve">artworks, </w:t>
      </w:r>
      <w:r w:rsidR="00617462" w:rsidRPr="00B66232">
        <w:rPr>
          <w:rFonts w:ascii="Times New Roman" w:eastAsia="Times New Roman" w:hAnsi="Times New Roman" w:cs="Times New Roman"/>
          <w:sz w:val="24"/>
          <w:szCs w:val="24"/>
          <w:lang w:eastAsia="en-GB"/>
        </w:rPr>
        <w:t xml:space="preserve">buildings and other ‘products’ of cultural strategy </w:t>
      </w:r>
      <w:r w:rsidR="00EB3065" w:rsidRPr="00B66232">
        <w:rPr>
          <w:rFonts w:ascii="Times New Roman" w:eastAsia="Times New Roman" w:hAnsi="Times New Roman" w:cs="Times New Roman"/>
          <w:sz w:val="24"/>
          <w:szCs w:val="24"/>
          <w:lang w:eastAsia="en-GB"/>
        </w:rPr>
        <w:t>are</w:t>
      </w:r>
      <w:r w:rsidR="00617462" w:rsidRPr="00B66232">
        <w:rPr>
          <w:rFonts w:ascii="Times New Roman" w:eastAsia="Times New Roman" w:hAnsi="Times New Roman" w:cs="Times New Roman"/>
          <w:sz w:val="24"/>
          <w:szCs w:val="24"/>
          <w:lang w:eastAsia="en-GB"/>
        </w:rPr>
        <w:t xml:space="preserve"> the focus of con</w:t>
      </w:r>
      <w:r w:rsidR="002B1ED7" w:rsidRPr="00B66232">
        <w:rPr>
          <w:rFonts w:ascii="Times New Roman" w:eastAsia="Times New Roman" w:hAnsi="Times New Roman" w:cs="Times New Roman"/>
          <w:sz w:val="24"/>
          <w:szCs w:val="24"/>
          <w:lang w:eastAsia="en-GB"/>
        </w:rPr>
        <w:t xml:space="preserve">cern. </w:t>
      </w:r>
    </w:p>
    <w:p w14:paraId="1F92246F" w14:textId="77777777" w:rsidR="002B1ED7" w:rsidRPr="00B66232" w:rsidRDefault="002B1ED7" w:rsidP="00B66232">
      <w:pPr>
        <w:spacing w:after="0" w:line="480" w:lineRule="auto"/>
        <w:jc w:val="both"/>
        <w:rPr>
          <w:rFonts w:ascii="Times New Roman" w:eastAsia="Times New Roman" w:hAnsi="Times New Roman" w:cs="Times New Roman"/>
          <w:sz w:val="24"/>
          <w:szCs w:val="24"/>
          <w:lang w:eastAsia="en-GB"/>
        </w:rPr>
      </w:pPr>
    </w:p>
    <w:p w14:paraId="0A7EB11D" w14:textId="152D40B4" w:rsidR="009B3C1D" w:rsidRPr="00B66232" w:rsidRDefault="00AF3A22" w:rsidP="00B66232">
      <w:pPr>
        <w:pStyle w:val="ListParagraph"/>
        <w:spacing w:after="0" w:line="480" w:lineRule="auto"/>
        <w:ind w:left="0"/>
        <w:jc w:val="both"/>
        <w:textAlignment w:val="baseline"/>
        <w:rPr>
          <w:rFonts w:cs="Times New Roman"/>
          <w:szCs w:val="24"/>
        </w:rPr>
      </w:pPr>
      <w:r w:rsidRPr="00B66232">
        <w:rPr>
          <w:rFonts w:cs="Times New Roman"/>
          <w:szCs w:val="24"/>
        </w:rPr>
        <w:t xml:space="preserve">‘Social’ </w:t>
      </w:r>
      <w:r w:rsidR="002B1ED7" w:rsidRPr="00B66232">
        <w:rPr>
          <w:rFonts w:cs="Times New Roman"/>
          <w:szCs w:val="24"/>
        </w:rPr>
        <w:t xml:space="preserve">art practices focused on engaging people, more than making ‘physical’ work, are variously termed ‘new genre’ (Lacy 1995), ‘participatory’ or ‘socially-engaged’. In the </w:t>
      </w:r>
      <w:r w:rsidR="002B1ED7" w:rsidRPr="00B66232">
        <w:rPr>
          <w:rFonts w:cs="Times New Roman"/>
          <w:szCs w:val="24"/>
        </w:rPr>
        <w:lastRenderedPageBreak/>
        <w:t xml:space="preserve">literature of critical art studies it is argued that participatory art has the capacity to support discourse that enables us to imagine our world anew (Bishop 2012; </w:t>
      </w:r>
      <w:proofErr w:type="spellStart"/>
      <w:r w:rsidR="002B1ED7" w:rsidRPr="00B66232">
        <w:rPr>
          <w:rFonts w:cs="Times New Roman"/>
          <w:szCs w:val="24"/>
        </w:rPr>
        <w:t>Meskimmon</w:t>
      </w:r>
      <w:proofErr w:type="spellEnd"/>
      <w:r w:rsidR="002B1ED7" w:rsidRPr="00B66232">
        <w:rPr>
          <w:rFonts w:cs="Times New Roman"/>
          <w:szCs w:val="24"/>
        </w:rPr>
        <w:t xml:space="preserve"> 2011): to connect, through ‘dialogue rather than monologue, to our response-ability to our responsibilities within a world community’ (</w:t>
      </w:r>
      <w:proofErr w:type="spellStart"/>
      <w:r w:rsidR="002B1ED7" w:rsidRPr="00B66232">
        <w:rPr>
          <w:rFonts w:cs="Times New Roman"/>
          <w:szCs w:val="24"/>
        </w:rPr>
        <w:t>Meskimmon</w:t>
      </w:r>
      <w:proofErr w:type="spellEnd"/>
      <w:r w:rsidR="002B1ED7" w:rsidRPr="00B66232">
        <w:rPr>
          <w:rFonts w:cs="Times New Roman"/>
          <w:szCs w:val="24"/>
        </w:rPr>
        <w:t xml:space="preserve"> 2011: 08). Artists and curators</w:t>
      </w:r>
      <w:r w:rsidR="009B3C1D" w:rsidRPr="00B66232">
        <w:rPr>
          <w:rFonts w:cs="Times New Roman"/>
          <w:szCs w:val="24"/>
        </w:rPr>
        <w:t xml:space="preserve"> themselves</w:t>
      </w:r>
      <w:r w:rsidR="002B1ED7" w:rsidRPr="00B66232">
        <w:rPr>
          <w:rFonts w:cs="Times New Roman"/>
          <w:szCs w:val="24"/>
        </w:rPr>
        <w:t xml:space="preserve"> often discuss their work as being ‘dialogic’ or ‘conversational’ (Bowman 2013).</w:t>
      </w:r>
      <w:r w:rsidR="00A40132" w:rsidRPr="00B66232">
        <w:rPr>
          <w:rFonts w:cs="Times New Roman"/>
          <w:szCs w:val="24"/>
        </w:rPr>
        <w:t xml:space="preserve"> </w:t>
      </w:r>
      <w:r w:rsidR="006B6A7A" w:rsidRPr="00B66232">
        <w:rPr>
          <w:rFonts w:cs="Times New Roman"/>
          <w:szCs w:val="24"/>
        </w:rPr>
        <w:t>Following Rosalyn Deutsche (1996) however, a</w:t>
      </w:r>
      <w:r w:rsidR="009B3C1D" w:rsidRPr="00B66232">
        <w:rPr>
          <w:rFonts w:cs="Times New Roman"/>
          <w:szCs w:val="24"/>
        </w:rPr>
        <w:t>rt practitioners are c</w:t>
      </w:r>
      <w:r w:rsidR="00A40132" w:rsidRPr="00B66232">
        <w:rPr>
          <w:rFonts w:cs="Times New Roman"/>
          <w:szCs w:val="24"/>
        </w:rPr>
        <w:t>areful to note that art’s relationships do not solve problems, but rather generate debate</w:t>
      </w:r>
      <w:r w:rsidR="006B6A7A" w:rsidRPr="00B66232">
        <w:rPr>
          <w:rFonts w:cs="Times New Roman"/>
          <w:szCs w:val="24"/>
        </w:rPr>
        <w:t xml:space="preserve">. </w:t>
      </w:r>
      <w:r w:rsidR="002B1ED7" w:rsidRPr="00B66232">
        <w:rPr>
          <w:rFonts w:cs="Times New Roman"/>
          <w:szCs w:val="24"/>
        </w:rPr>
        <w:t xml:space="preserve">In understanding art as a process of engaging multiple relationships, the curator and critic Nicolas </w:t>
      </w:r>
      <w:proofErr w:type="spellStart"/>
      <w:r w:rsidR="002B1ED7" w:rsidRPr="00B66232">
        <w:rPr>
          <w:rFonts w:cs="Times New Roman"/>
          <w:szCs w:val="24"/>
        </w:rPr>
        <w:t>Bourriaud</w:t>
      </w:r>
      <w:proofErr w:type="spellEnd"/>
      <w:r w:rsidR="002B1ED7" w:rsidRPr="00B66232">
        <w:rPr>
          <w:rFonts w:cs="Times New Roman"/>
          <w:szCs w:val="24"/>
        </w:rPr>
        <w:t xml:space="preserve"> uses the term ‘relational art’. He suggests that artistic practice resides as ‘a bundle of relations in the world’ (</w:t>
      </w:r>
      <w:proofErr w:type="spellStart"/>
      <w:r w:rsidR="002B1ED7" w:rsidRPr="00B66232">
        <w:rPr>
          <w:rFonts w:cs="Times New Roman"/>
          <w:szCs w:val="24"/>
        </w:rPr>
        <w:t>Bourriaud</w:t>
      </w:r>
      <w:proofErr w:type="spellEnd"/>
      <w:r w:rsidR="002B1ED7" w:rsidRPr="00B66232">
        <w:rPr>
          <w:rFonts w:cs="Times New Roman"/>
          <w:szCs w:val="24"/>
        </w:rPr>
        <w:t xml:space="preserve"> 2002: 14). In acknowledging that community development projects take place amidst a political, economic and social context (</w:t>
      </w:r>
      <w:proofErr w:type="spellStart"/>
      <w:r w:rsidR="002B1ED7" w:rsidRPr="00B66232">
        <w:rPr>
          <w:rFonts w:cs="Times New Roman"/>
          <w:szCs w:val="24"/>
        </w:rPr>
        <w:t>Liepins</w:t>
      </w:r>
      <w:proofErr w:type="spellEnd"/>
      <w:r w:rsidR="002B1ED7" w:rsidRPr="00B66232">
        <w:rPr>
          <w:rFonts w:cs="Times New Roman"/>
          <w:szCs w:val="24"/>
        </w:rPr>
        <w:t xml:space="preserve"> 2000b), ‘relational’ is a useful lens through which to consider the role of art within community development. </w:t>
      </w:r>
    </w:p>
    <w:p w14:paraId="2DCF5EEC" w14:textId="77777777" w:rsidR="00DA5071" w:rsidRPr="00B66232" w:rsidRDefault="00DA5071" w:rsidP="00B66232">
      <w:pPr>
        <w:pStyle w:val="ListParagraph"/>
        <w:spacing w:after="0" w:line="480" w:lineRule="auto"/>
        <w:ind w:left="0"/>
        <w:jc w:val="both"/>
        <w:textAlignment w:val="baseline"/>
        <w:rPr>
          <w:rFonts w:cs="Times New Roman"/>
          <w:szCs w:val="24"/>
        </w:rPr>
      </w:pPr>
    </w:p>
    <w:p w14:paraId="716B5649" w14:textId="37A6BED6" w:rsidR="005E72B9" w:rsidRPr="00B66232" w:rsidRDefault="004B6207" w:rsidP="00B66232">
      <w:pPr>
        <w:pStyle w:val="ListParagraph"/>
        <w:spacing w:after="0" w:line="480" w:lineRule="auto"/>
        <w:ind w:left="0"/>
        <w:jc w:val="both"/>
        <w:textAlignment w:val="baseline"/>
        <w:rPr>
          <w:rFonts w:cs="Times New Roman"/>
          <w:szCs w:val="24"/>
        </w:rPr>
      </w:pPr>
      <w:r w:rsidRPr="00B66232">
        <w:rPr>
          <w:rFonts w:cs="Times New Roman"/>
          <w:szCs w:val="24"/>
        </w:rPr>
        <w:t xml:space="preserve">Across sociology and anthropology what art ‘is’ and ‘does’ is considered ‘relationally’. Rather than the product of an individual artist, </w:t>
      </w:r>
      <w:r w:rsidR="00DA5071" w:rsidRPr="00B66232">
        <w:rPr>
          <w:rFonts w:cs="Times New Roman"/>
          <w:szCs w:val="24"/>
        </w:rPr>
        <w:t>institutional theories of the soci</w:t>
      </w:r>
      <w:r w:rsidRPr="00B66232">
        <w:rPr>
          <w:rFonts w:cs="Times New Roman"/>
          <w:szCs w:val="24"/>
        </w:rPr>
        <w:t xml:space="preserve">ology of art propose art is produced by an </w:t>
      </w:r>
      <w:r w:rsidR="00DA5071" w:rsidRPr="00B66232">
        <w:rPr>
          <w:rFonts w:cs="Times New Roman"/>
          <w:szCs w:val="24"/>
        </w:rPr>
        <w:t>‘art world’</w:t>
      </w:r>
      <w:r w:rsidRPr="00B66232">
        <w:rPr>
          <w:rFonts w:cs="Times New Roman"/>
          <w:szCs w:val="24"/>
        </w:rPr>
        <w:t xml:space="preserve">. </w:t>
      </w:r>
      <w:r w:rsidR="00DC3E01" w:rsidRPr="00B66232">
        <w:rPr>
          <w:rFonts w:cs="Times New Roman"/>
          <w:szCs w:val="24"/>
        </w:rPr>
        <w:t xml:space="preserve">From this perspective art is </w:t>
      </w:r>
      <w:r w:rsidR="001568F8" w:rsidRPr="00B66232">
        <w:rPr>
          <w:rFonts w:cs="Times New Roman"/>
          <w:szCs w:val="24"/>
        </w:rPr>
        <w:t>a ‘joint product’</w:t>
      </w:r>
      <w:r w:rsidRPr="00B66232">
        <w:rPr>
          <w:rFonts w:cs="Times New Roman"/>
          <w:szCs w:val="24"/>
        </w:rPr>
        <w:t xml:space="preserve"> (Becker 2008 (1982): 35)</w:t>
      </w:r>
      <w:r w:rsidR="005E72B9" w:rsidRPr="00B66232">
        <w:rPr>
          <w:rFonts w:cs="Times New Roman"/>
          <w:szCs w:val="24"/>
        </w:rPr>
        <w:t xml:space="preserve"> made by a network of professionals</w:t>
      </w:r>
      <w:r w:rsidR="001568F8" w:rsidRPr="00B66232">
        <w:rPr>
          <w:rFonts w:cs="Times New Roman"/>
          <w:szCs w:val="24"/>
        </w:rPr>
        <w:t xml:space="preserve"> including for example curators, technicians and museum directors as well as artists. </w:t>
      </w:r>
      <w:proofErr w:type="spellStart"/>
      <w:r w:rsidR="00DC3E01" w:rsidRPr="00B66232">
        <w:rPr>
          <w:rFonts w:cs="Times New Roman"/>
          <w:szCs w:val="24"/>
        </w:rPr>
        <w:t>Gell’s</w:t>
      </w:r>
      <w:proofErr w:type="spellEnd"/>
      <w:r w:rsidR="00DC3E01" w:rsidRPr="00B66232">
        <w:rPr>
          <w:rFonts w:cs="Times New Roman"/>
          <w:szCs w:val="24"/>
        </w:rPr>
        <w:t xml:space="preserve"> (1998) theory of the ‘art index’ is premised on the notion that the art object has no </w:t>
      </w:r>
      <w:r w:rsidR="005E72B9" w:rsidRPr="00B66232">
        <w:rPr>
          <w:rFonts w:cs="Times New Roman"/>
          <w:szCs w:val="24"/>
        </w:rPr>
        <w:t>‘intrinsic’ nature independent of its context, but</w:t>
      </w:r>
      <w:r w:rsidR="00DC3E01" w:rsidRPr="00B66232">
        <w:rPr>
          <w:rFonts w:cs="Times New Roman"/>
          <w:szCs w:val="24"/>
        </w:rPr>
        <w:t xml:space="preserve"> is a function of the social-relational matrix in which it is embedded.</w:t>
      </w:r>
      <w:r w:rsidR="005E72B9" w:rsidRPr="00B66232">
        <w:rPr>
          <w:rFonts w:cs="Times New Roman"/>
          <w:szCs w:val="24"/>
        </w:rPr>
        <w:t xml:space="preserve"> From this anthropological perspective, </w:t>
      </w:r>
      <w:r w:rsidR="00FE0CF9" w:rsidRPr="00B66232">
        <w:rPr>
          <w:rFonts w:cs="Times New Roman"/>
          <w:szCs w:val="24"/>
        </w:rPr>
        <w:t xml:space="preserve">art </w:t>
      </w:r>
      <w:r w:rsidR="005E72B9" w:rsidRPr="00B66232">
        <w:rPr>
          <w:rFonts w:cs="Times New Roman"/>
          <w:szCs w:val="24"/>
        </w:rPr>
        <w:t>is produced through ‘social relationships’ between</w:t>
      </w:r>
      <w:r w:rsidR="00FE0CF9" w:rsidRPr="00B66232">
        <w:rPr>
          <w:rFonts w:cs="Times New Roman"/>
          <w:szCs w:val="24"/>
        </w:rPr>
        <w:t xml:space="preserve"> human and non-human </w:t>
      </w:r>
      <w:r w:rsidR="005E72B9" w:rsidRPr="00B66232">
        <w:rPr>
          <w:rFonts w:cs="Times New Roman"/>
          <w:szCs w:val="24"/>
        </w:rPr>
        <w:t>agents</w:t>
      </w:r>
      <w:r w:rsidR="00EE0664" w:rsidRPr="00B66232">
        <w:rPr>
          <w:rFonts w:cs="Times New Roman"/>
          <w:szCs w:val="24"/>
        </w:rPr>
        <w:t xml:space="preserve"> who cause</w:t>
      </w:r>
      <w:r w:rsidR="00FE0CF9" w:rsidRPr="00B66232">
        <w:rPr>
          <w:rFonts w:cs="Times New Roman"/>
          <w:szCs w:val="24"/>
        </w:rPr>
        <w:t xml:space="preserve"> events to happen. As indices of agency</w:t>
      </w:r>
      <w:r w:rsidR="002D4196" w:rsidRPr="00B66232">
        <w:rPr>
          <w:rFonts w:cs="Times New Roman"/>
          <w:szCs w:val="24"/>
        </w:rPr>
        <w:t>,</w:t>
      </w:r>
      <w:r w:rsidR="00FE0CF9" w:rsidRPr="00B66232">
        <w:rPr>
          <w:rFonts w:cs="Times New Roman"/>
          <w:szCs w:val="24"/>
        </w:rPr>
        <w:t xml:space="preserve"> art mediates change, </w:t>
      </w:r>
      <w:r w:rsidR="005E72B9" w:rsidRPr="00B66232">
        <w:rPr>
          <w:rFonts w:cs="Times New Roman"/>
          <w:szCs w:val="24"/>
        </w:rPr>
        <w:t xml:space="preserve">such as for example supporting us to </w:t>
      </w:r>
      <w:r w:rsidR="00FE0CF9" w:rsidRPr="00B66232">
        <w:rPr>
          <w:rFonts w:cs="Times New Roman"/>
          <w:szCs w:val="24"/>
        </w:rPr>
        <w:t>‘</w:t>
      </w:r>
      <w:r w:rsidR="005E72B9" w:rsidRPr="00B66232">
        <w:rPr>
          <w:rFonts w:cs="Times New Roman"/>
          <w:szCs w:val="24"/>
        </w:rPr>
        <w:t>re</w:t>
      </w:r>
      <w:r w:rsidR="00FE0CF9" w:rsidRPr="00B66232">
        <w:rPr>
          <w:rFonts w:cs="Times New Roman"/>
          <w:szCs w:val="24"/>
        </w:rPr>
        <w:t>-imagine’ (</w:t>
      </w:r>
      <w:proofErr w:type="spellStart"/>
      <w:r w:rsidR="00FE0CF9" w:rsidRPr="00B66232">
        <w:rPr>
          <w:rFonts w:cs="Times New Roman"/>
          <w:szCs w:val="24"/>
        </w:rPr>
        <w:t>Meskimmon</w:t>
      </w:r>
      <w:proofErr w:type="spellEnd"/>
      <w:r w:rsidR="00FE0CF9" w:rsidRPr="00B66232">
        <w:rPr>
          <w:rFonts w:cs="Times New Roman"/>
          <w:szCs w:val="24"/>
        </w:rPr>
        <w:t xml:space="preserve"> 2011) the world. In this study we explore the ‘doing-ness’ of art in the community development context of Holy Island.  </w:t>
      </w:r>
      <w:r w:rsidR="005E72B9" w:rsidRPr="00B66232">
        <w:rPr>
          <w:rFonts w:cs="Times New Roman"/>
          <w:szCs w:val="24"/>
        </w:rPr>
        <w:t xml:space="preserve">Rather than seek to support </w:t>
      </w:r>
      <w:r w:rsidR="005E72B9" w:rsidRPr="00B66232">
        <w:rPr>
          <w:rFonts w:cs="Times New Roman"/>
          <w:szCs w:val="24"/>
        </w:rPr>
        <w:lastRenderedPageBreak/>
        <w:t>arguments for art as a tool in support of community development, we rather set out to explore the range</w:t>
      </w:r>
      <w:r w:rsidR="00FE0CF9" w:rsidRPr="00B66232">
        <w:rPr>
          <w:rFonts w:cs="Times New Roman"/>
          <w:szCs w:val="24"/>
        </w:rPr>
        <w:t xml:space="preserve"> of effects produced by art’s relationships. </w:t>
      </w:r>
    </w:p>
    <w:p w14:paraId="2916F96B" w14:textId="77777777" w:rsidR="005E72B9" w:rsidRPr="00B66232" w:rsidRDefault="005E72B9" w:rsidP="00B66232">
      <w:pPr>
        <w:pStyle w:val="ListParagraph"/>
        <w:spacing w:after="0" w:line="480" w:lineRule="auto"/>
        <w:ind w:left="0"/>
        <w:jc w:val="both"/>
        <w:textAlignment w:val="baseline"/>
        <w:rPr>
          <w:rFonts w:cs="Times New Roman"/>
          <w:szCs w:val="24"/>
        </w:rPr>
      </w:pPr>
    </w:p>
    <w:p w14:paraId="79D95168" w14:textId="5EF7CD83" w:rsidR="006B1BB8" w:rsidRPr="00B66232" w:rsidRDefault="009B3C1D"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To account for the </w:t>
      </w:r>
      <w:r w:rsidR="00FE0CF9" w:rsidRPr="00B66232">
        <w:rPr>
          <w:rFonts w:ascii="Times New Roman" w:hAnsi="Times New Roman" w:cs="Times New Roman"/>
          <w:sz w:val="24"/>
          <w:szCs w:val="24"/>
        </w:rPr>
        <w:t xml:space="preserve">relational </w:t>
      </w:r>
      <w:r w:rsidR="00632BF7" w:rsidRPr="00B66232">
        <w:rPr>
          <w:rFonts w:ascii="Times New Roman" w:hAnsi="Times New Roman" w:cs="Times New Roman"/>
          <w:sz w:val="24"/>
          <w:szCs w:val="24"/>
        </w:rPr>
        <w:t xml:space="preserve">effects </w:t>
      </w:r>
      <w:r w:rsidRPr="00B66232">
        <w:rPr>
          <w:rFonts w:ascii="Times New Roman" w:hAnsi="Times New Roman" w:cs="Times New Roman"/>
          <w:sz w:val="24"/>
          <w:szCs w:val="24"/>
        </w:rPr>
        <w:t>of art</w:t>
      </w:r>
      <w:r w:rsidR="00F15700" w:rsidRPr="00B66232">
        <w:rPr>
          <w:rFonts w:ascii="Times New Roman" w:hAnsi="Times New Roman" w:cs="Times New Roman"/>
          <w:sz w:val="24"/>
          <w:szCs w:val="24"/>
        </w:rPr>
        <w:t xml:space="preserve"> in Holy Island</w:t>
      </w:r>
      <w:r w:rsidRPr="00B66232">
        <w:rPr>
          <w:rFonts w:ascii="Times New Roman" w:hAnsi="Times New Roman" w:cs="Times New Roman"/>
          <w:sz w:val="24"/>
          <w:szCs w:val="24"/>
        </w:rPr>
        <w:t xml:space="preserve">, we take inspiration from the pragmatist philosophy of John Dewey (1859-1952). </w:t>
      </w:r>
      <w:r w:rsidR="00FE0CF9" w:rsidRPr="00B66232">
        <w:rPr>
          <w:rFonts w:ascii="Times New Roman" w:hAnsi="Times New Roman" w:cs="Times New Roman"/>
          <w:sz w:val="24"/>
          <w:szCs w:val="24"/>
        </w:rPr>
        <w:t xml:space="preserve">For </w:t>
      </w:r>
      <w:r w:rsidRPr="00B66232">
        <w:rPr>
          <w:rFonts w:ascii="Times New Roman" w:hAnsi="Times New Roman" w:cs="Times New Roman"/>
          <w:sz w:val="24"/>
          <w:szCs w:val="24"/>
        </w:rPr>
        <w:t>Dewey ‘the work</w:t>
      </w:r>
      <w:r w:rsidR="00FE0CF9" w:rsidRPr="00B66232">
        <w:rPr>
          <w:rFonts w:ascii="Times New Roman" w:hAnsi="Times New Roman" w:cs="Times New Roman"/>
          <w:sz w:val="24"/>
          <w:szCs w:val="24"/>
        </w:rPr>
        <w:t>’</w:t>
      </w:r>
      <w:r w:rsidRPr="00B66232">
        <w:rPr>
          <w:rFonts w:ascii="Times New Roman" w:hAnsi="Times New Roman" w:cs="Times New Roman"/>
          <w:sz w:val="24"/>
          <w:szCs w:val="24"/>
        </w:rPr>
        <w:t xml:space="preserve"> </w:t>
      </w:r>
      <w:r w:rsidR="00F15700" w:rsidRPr="00B66232">
        <w:rPr>
          <w:rFonts w:ascii="Times New Roman" w:hAnsi="Times New Roman" w:cs="Times New Roman"/>
          <w:sz w:val="24"/>
          <w:szCs w:val="24"/>
        </w:rPr>
        <w:t xml:space="preserve">of art is not </w:t>
      </w:r>
      <w:r w:rsidR="00F15700" w:rsidRPr="00B66232">
        <w:rPr>
          <w:rFonts w:ascii="Times New Roman" w:hAnsi="Times New Roman" w:cs="Times New Roman"/>
          <w:i/>
          <w:sz w:val="24"/>
          <w:szCs w:val="24"/>
        </w:rPr>
        <w:t>the product</w:t>
      </w:r>
      <w:r w:rsidR="00FE0CF9" w:rsidRPr="00B66232">
        <w:rPr>
          <w:rFonts w:ascii="Times New Roman" w:hAnsi="Times New Roman" w:cs="Times New Roman"/>
          <w:sz w:val="24"/>
          <w:szCs w:val="24"/>
        </w:rPr>
        <w:t>, such as a sculpt</w:t>
      </w:r>
      <w:r w:rsidR="00632BF7" w:rsidRPr="00B66232">
        <w:rPr>
          <w:rFonts w:ascii="Times New Roman" w:hAnsi="Times New Roman" w:cs="Times New Roman"/>
          <w:sz w:val="24"/>
          <w:szCs w:val="24"/>
        </w:rPr>
        <w:t xml:space="preserve">ure or painting or performance – </w:t>
      </w:r>
      <w:r w:rsidR="00FE0CF9" w:rsidRPr="00B66232">
        <w:rPr>
          <w:rFonts w:ascii="Times New Roman" w:hAnsi="Times New Roman" w:cs="Times New Roman"/>
          <w:sz w:val="24"/>
          <w:szCs w:val="24"/>
        </w:rPr>
        <w:t>as the focus</w:t>
      </w:r>
      <w:r w:rsidR="00632BF7" w:rsidRPr="00B66232">
        <w:rPr>
          <w:rFonts w:ascii="Times New Roman" w:hAnsi="Times New Roman" w:cs="Times New Roman"/>
          <w:sz w:val="24"/>
          <w:szCs w:val="24"/>
        </w:rPr>
        <w:t xml:space="preserve">, most often, of ‘culture-led regeneration’; rather ‘the </w:t>
      </w:r>
      <w:r w:rsidRPr="00B66232">
        <w:rPr>
          <w:rFonts w:ascii="Times New Roman" w:hAnsi="Times New Roman" w:cs="Times New Roman"/>
          <w:sz w:val="24"/>
          <w:szCs w:val="24"/>
        </w:rPr>
        <w:t>work</w:t>
      </w:r>
      <w:r w:rsidR="00632BF7" w:rsidRPr="00B66232">
        <w:rPr>
          <w:rFonts w:ascii="Times New Roman" w:hAnsi="Times New Roman" w:cs="Times New Roman"/>
          <w:sz w:val="24"/>
          <w:szCs w:val="24"/>
        </w:rPr>
        <w:t xml:space="preserve">’ </w:t>
      </w:r>
      <w:r w:rsidRPr="00B66232">
        <w:rPr>
          <w:rFonts w:ascii="Times New Roman" w:hAnsi="Times New Roman" w:cs="Times New Roman"/>
          <w:i/>
          <w:sz w:val="24"/>
          <w:szCs w:val="24"/>
        </w:rPr>
        <w:t>takes place</w:t>
      </w:r>
      <w:r w:rsidRPr="00B66232">
        <w:rPr>
          <w:rFonts w:ascii="Times New Roman" w:hAnsi="Times New Roman" w:cs="Times New Roman"/>
          <w:sz w:val="24"/>
          <w:szCs w:val="24"/>
        </w:rPr>
        <w:t xml:space="preserve"> ‘when a human being cooperates with the product so that the outcome is an experience’ (1934: 223). </w:t>
      </w:r>
      <w:r w:rsidR="00632BF7" w:rsidRPr="00B66232">
        <w:rPr>
          <w:rFonts w:ascii="Times New Roman" w:hAnsi="Times New Roman" w:cs="Times New Roman"/>
          <w:sz w:val="24"/>
          <w:szCs w:val="24"/>
        </w:rPr>
        <w:t>To discuss a ‘work of art’ is to discuss something as pre-</w:t>
      </w:r>
      <w:r w:rsidR="0057185C" w:rsidRPr="00B66232">
        <w:rPr>
          <w:rFonts w:ascii="Times New Roman" w:hAnsi="Times New Roman" w:cs="Times New Roman"/>
          <w:sz w:val="24"/>
          <w:szCs w:val="24"/>
        </w:rPr>
        <w:t>defined or ‘enfranchised’ (</w:t>
      </w:r>
      <w:proofErr w:type="spellStart"/>
      <w:r w:rsidR="0057185C" w:rsidRPr="00B66232">
        <w:rPr>
          <w:rFonts w:ascii="Times New Roman" w:hAnsi="Times New Roman" w:cs="Times New Roman"/>
          <w:sz w:val="24"/>
          <w:szCs w:val="24"/>
        </w:rPr>
        <w:t>Gell</w:t>
      </w:r>
      <w:proofErr w:type="spellEnd"/>
      <w:r w:rsidR="00632BF7" w:rsidRPr="00B66232">
        <w:rPr>
          <w:rFonts w:ascii="Times New Roman" w:hAnsi="Times New Roman" w:cs="Times New Roman"/>
          <w:sz w:val="24"/>
          <w:szCs w:val="24"/>
        </w:rPr>
        <w:t xml:space="preserve"> 1998: 12) </w:t>
      </w:r>
      <w:r w:rsidR="00632BF7" w:rsidRPr="00B66232">
        <w:rPr>
          <w:rFonts w:ascii="Times New Roman" w:hAnsi="Times New Roman" w:cs="Times New Roman"/>
          <w:i/>
          <w:sz w:val="24"/>
          <w:szCs w:val="24"/>
        </w:rPr>
        <w:t xml:space="preserve">as </w:t>
      </w:r>
      <w:r w:rsidR="00632BF7" w:rsidRPr="00B66232">
        <w:rPr>
          <w:rFonts w:ascii="Times New Roman" w:hAnsi="Times New Roman" w:cs="Times New Roman"/>
          <w:sz w:val="24"/>
          <w:szCs w:val="24"/>
        </w:rPr>
        <w:t>‘art’. To support us to explore art beyond art world pre-definitions we take guidance from Dewey</w:t>
      </w:r>
      <w:r w:rsidR="00F15700" w:rsidRPr="00B66232">
        <w:rPr>
          <w:rFonts w:ascii="Times New Roman" w:hAnsi="Times New Roman" w:cs="Times New Roman"/>
          <w:sz w:val="24"/>
          <w:szCs w:val="24"/>
        </w:rPr>
        <w:t>. We accoun</w:t>
      </w:r>
      <w:r w:rsidR="0057185C" w:rsidRPr="00B66232">
        <w:rPr>
          <w:rFonts w:ascii="Times New Roman" w:hAnsi="Times New Roman" w:cs="Times New Roman"/>
          <w:sz w:val="24"/>
          <w:szCs w:val="24"/>
        </w:rPr>
        <w:t>t for works ‘in the raw’ (Dewey</w:t>
      </w:r>
      <w:r w:rsidR="00F15700" w:rsidRPr="00B66232">
        <w:rPr>
          <w:rFonts w:ascii="Times New Roman" w:hAnsi="Times New Roman" w:cs="Times New Roman"/>
          <w:sz w:val="24"/>
          <w:szCs w:val="24"/>
        </w:rPr>
        <w:t xml:space="preserve"> 1934: 03) as a process </w:t>
      </w:r>
      <w:r w:rsidR="00F15700" w:rsidRPr="00B66232">
        <w:rPr>
          <w:rFonts w:ascii="Times New Roman" w:hAnsi="Times New Roman" w:cs="Times New Roman"/>
          <w:i/>
          <w:sz w:val="24"/>
          <w:szCs w:val="24"/>
        </w:rPr>
        <w:t>in production</w:t>
      </w:r>
      <w:r w:rsidR="00F15700" w:rsidRPr="00B66232">
        <w:rPr>
          <w:rFonts w:ascii="Times New Roman" w:hAnsi="Times New Roman" w:cs="Times New Roman"/>
          <w:sz w:val="24"/>
          <w:szCs w:val="24"/>
        </w:rPr>
        <w:t xml:space="preserve">. As activated </w:t>
      </w:r>
      <w:r w:rsidR="00632BF7" w:rsidRPr="00B66232">
        <w:rPr>
          <w:rFonts w:ascii="Times New Roman" w:hAnsi="Times New Roman" w:cs="Times New Roman"/>
          <w:sz w:val="24"/>
          <w:szCs w:val="24"/>
        </w:rPr>
        <w:t>in</w:t>
      </w:r>
      <w:r w:rsidR="00F15700" w:rsidRPr="00B66232">
        <w:rPr>
          <w:rFonts w:ascii="Times New Roman" w:hAnsi="Times New Roman" w:cs="Times New Roman"/>
          <w:sz w:val="24"/>
          <w:szCs w:val="24"/>
        </w:rPr>
        <w:t xml:space="preserve"> the doing or making of music, visual, performance and literary work (1934:77), o</w:t>
      </w:r>
      <w:r w:rsidRPr="00B66232">
        <w:rPr>
          <w:rFonts w:ascii="Times New Roman" w:hAnsi="Times New Roman" w:cs="Times New Roman"/>
          <w:sz w:val="24"/>
          <w:szCs w:val="24"/>
        </w:rPr>
        <w:t xml:space="preserve">ur research takes account of the relational alterations mobilised by the art experience. </w:t>
      </w:r>
      <w:r w:rsidR="005E2CFE" w:rsidRPr="00B66232">
        <w:rPr>
          <w:rFonts w:ascii="Times New Roman" w:hAnsi="Times New Roman" w:cs="Times New Roman"/>
          <w:sz w:val="24"/>
          <w:szCs w:val="24"/>
        </w:rPr>
        <w:t xml:space="preserve">As such (drawing on </w:t>
      </w:r>
      <w:proofErr w:type="spellStart"/>
      <w:r w:rsidR="005E2CFE" w:rsidRPr="00B66232">
        <w:rPr>
          <w:rFonts w:ascii="Times New Roman" w:hAnsi="Times New Roman" w:cs="Times New Roman"/>
          <w:sz w:val="24"/>
          <w:szCs w:val="24"/>
        </w:rPr>
        <w:t>Liepins</w:t>
      </w:r>
      <w:proofErr w:type="spellEnd"/>
      <w:r w:rsidR="00383839" w:rsidRPr="00B66232">
        <w:rPr>
          <w:rFonts w:ascii="Times New Roman" w:hAnsi="Times New Roman" w:cs="Times New Roman"/>
          <w:sz w:val="24"/>
          <w:szCs w:val="24"/>
        </w:rPr>
        <w:t xml:space="preserve"> 2000a</w:t>
      </w:r>
      <w:r w:rsidR="005E2CFE" w:rsidRPr="00B66232">
        <w:rPr>
          <w:rFonts w:ascii="Times New Roman" w:hAnsi="Times New Roman" w:cs="Times New Roman"/>
          <w:sz w:val="24"/>
          <w:szCs w:val="24"/>
        </w:rPr>
        <w:t xml:space="preserve">) art offers opportunity to observe community </w:t>
      </w:r>
      <w:r w:rsidR="005E2CFE" w:rsidRPr="00B66232">
        <w:rPr>
          <w:rFonts w:ascii="Times New Roman" w:hAnsi="Times New Roman" w:cs="Times New Roman"/>
          <w:i/>
          <w:sz w:val="24"/>
          <w:szCs w:val="24"/>
        </w:rPr>
        <w:t>in production</w:t>
      </w:r>
      <w:r w:rsidR="005E2CFE" w:rsidRPr="00B66232">
        <w:rPr>
          <w:rFonts w:ascii="Times New Roman" w:hAnsi="Times New Roman" w:cs="Times New Roman"/>
          <w:sz w:val="24"/>
          <w:szCs w:val="24"/>
        </w:rPr>
        <w:t xml:space="preserve"> too. </w:t>
      </w:r>
    </w:p>
    <w:p w14:paraId="3C8821A9" w14:textId="77777777" w:rsidR="00036A9C" w:rsidRPr="00B66232" w:rsidRDefault="00036A9C" w:rsidP="00B66232">
      <w:pPr>
        <w:pStyle w:val="ListParagraph"/>
        <w:spacing w:after="0" w:line="480" w:lineRule="auto"/>
        <w:ind w:left="0"/>
        <w:jc w:val="both"/>
        <w:textAlignment w:val="baseline"/>
        <w:rPr>
          <w:rFonts w:cs="Times New Roman"/>
          <w:szCs w:val="24"/>
        </w:rPr>
      </w:pPr>
    </w:p>
    <w:p w14:paraId="096E377C" w14:textId="18384542" w:rsidR="007A2F8F" w:rsidRPr="003C2E3C" w:rsidRDefault="007A2F8F" w:rsidP="0020061F">
      <w:pPr>
        <w:spacing w:after="0" w:line="480" w:lineRule="auto"/>
        <w:jc w:val="both"/>
        <w:textAlignment w:val="baseline"/>
        <w:outlineLvl w:val="0"/>
        <w:rPr>
          <w:rFonts w:eastAsia="Times New Roman" w:cs="Times New Roman"/>
          <w:szCs w:val="24"/>
          <w:lang w:eastAsia="en-GB"/>
        </w:rPr>
      </w:pPr>
      <w:r w:rsidRPr="003C2E3C">
        <w:rPr>
          <w:rFonts w:cs="Times New Roman"/>
          <w:b/>
          <w:szCs w:val="24"/>
        </w:rPr>
        <w:t xml:space="preserve">Ethnography and artistic experiments </w:t>
      </w:r>
      <w:r w:rsidRPr="003C2E3C">
        <w:rPr>
          <w:rFonts w:eastAsia="Times New Roman" w:cs="Times New Roman"/>
          <w:b/>
          <w:szCs w:val="24"/>
          <w:lang w:eastAsia="en-GB"/>
        </w:rPr>
        <w:t>in community research</w:t>
      </w:r>
      <w:r w:rsidRPr="003C2E3C">
        <w:rPr>
          <w:rFonts w:eastAsia="Times New Roman" w:cs="Times New Roman"/>
          <w:szCs w:val="24"/>
          <w:lang w:eastAsia="en-GB"/>
        </w:rPr>
        <w:t xml:space="preserve"> </w:t>
      </w:r>
    </w:p>
    <w:p w14:paraId="64535787" w14:textId="5452B47A"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The research draws on ethnographic and artistic fieldwork on Holy Island, a tidal island off the Northumberland co</w:t>
      </w:r>
      <w:r w:rsidR="0057185C" w:rsidRPr="00B66232">
        <w:rPr>
          <w:rFonts w:ascii="Times New Roman" w:hAnsi="Times New Roman" w:cs="Times New Roman"/>
          <w:sz w:val="24"/>
          <w:szCs w:val="24"/>
        </w:rPr>
        <w:t>a</w:t>
      </w:r>
      <w:r w:rsidRPr="00B66232">
        <w:rPr>
          <w:rFonts w:ascii="Times New Roman" w:hAnsi="Times New Roman" w:cs="Times New Roman"/>
          <w:sz w:val="24"/>
          <w:szCs w:val="24"/>
        </w:rPr>
        <w:t xml:space="preserve">st with a population of around 150 residents. </w:t>
      </w:r>
      <w:r w:rsidR="00731DCA" w:rsidRPr="00B66232">
        <w:rPr>
          <w:rFonts w:ascii="Times New Roman" w:hAnsi="Times New Roman" w:cs="Times New Roman"/>
          <w:sz w:val="24"/>
          <w:szCs w:val="24"/>
        </w:rPr>
        <w:t xml:space="preserve">Northumberland </w:t>
      </w:r>
      <w:r w:rsidR="00252688" w:rsidRPr="00B66232">
        <w:rPr>
          <w:rFonts w:ascii="Times New Roman" w:hAnsi="Times New Roman" w:cs="Times New Roman"/>
          <w:sz w:val="24"/>
          <w:szCs w:val="24"/>
        </w:rPr>
        <w:t>County</w:t>
      </w:r>
      <w:r w:rsidR="00731DCA" w:rsidRPr="00B66232">
        <w:rPr>
          <w:rFonts w:ascii="Times New Roman" w:hAnsi="Times New Roman" w:cs="Times New Roman"/>
          <w:sz w:val="24"/>
          <w:szCs w:val="24"/>
        </w:rPr>
        <w:t xml:space="preserve"> lies on the </w:t>
      </w:r>
      <w:r w:rsidR="00887590" w:rsidRPr="00B66232">
        <w:rPr>
          <w:rFonts w:ascii="Times New Roman" w:hAnsi="Times New Roman" w:cs="Times New Roman"/>
          <w:sz w:val="24"/>
          <w:szCs w:val="24"/>
        </w:rPr>
        <w:t xml:space="preserve">far </w:t>
      </w:r>
      <w:r w:rsidR="00731DCA" w:rsidRPr="00B66232">
        <w:rPr>
          <w:rFonts w:ascii="Times New Roman" w:hAnsi="Times New Roman" w:cs="Times New Roman"/>
          <w:sz w:val="24"/>
          <w:szCs w:val="24"/>
        </w:rPr>
        <w:t xml:space="preserve">north </w:t>
      </w:r>
      <w:r w:rsidR="00887590" w:rsidRPr="00B66232">
        <w:rPr>
          <w:rFonts w:ascii="Times New Roman" w:hAnsi="Times New Roman" w:cs="Times New Roman"/>
          <w:sz w:val="24"/>
          <w:szCs w:val="24"/>
        </w:rPr>
        <w:t xml:space="preserve">of </w:t>
      </w:r>
      <w:r w:rsidR="00731DCA" w:rsidRPr="00B66232">
        <w:rPr>
          <w:rFonts w:ascii="Times New Roman" w:hAnsi="Times New Roman" w:cs="Times New Roman"/>
          <w:sz w:val="24"/>
          <w:szCs w:val="24"/>
        </w:rPr>
        <w:t>England, bordering Scotland</w:t>
      </w:r>
      <w:r w:rsidR="00887590" w:rsidRPr="00B66232">
        <w:rPr>
          <w:rFonts w:ascii="Times New Roman" w:hAnsi="Times New Roman" w:cs="Times New Roman"/>
          <w:sz w:val="24"/>
          <w:szCs w:val="24"/>
        </w:rPr>
        <w:t xml:space="preserve">. The countryside in </w:t>
      </w:r>
      <w:r w:rsidR="00236A4D" w:rsidRPr="00B66232">
        <w:rPr>
          <w:rFonts w:ascii="Times New Roman" w:hAnsi="Times New Roman" w:cs="Times New Roman"/>
          <w:sz w:val="24"/>
          <w:szCs w:val="24"/>
        </w:rPr>
        <w:t xml:space="preserve">Northumberland </w:t>
      </w:r>
      <w:r w:rsidR="00887590" w:rsidRPr="00B66232">
        <w:rPr>
          <w:rFonts w:ascii="Times New Roman" w:hAnsi="Times New Roman" w:cs="Times New Roman"/>
          <w:sz w:val="24"/>
          <w:szCs w:val="24"/>
        </w:rPr>
        <w:t xml:space="preserve">is </w:t>
      </w:r>
      <w:r w:rsidR="00845603" w:rsidRPr="00B66232">
        <w:rPr>
          <w:rFonts w:ascii="Times New Roman" w:hAnsi="Times New Roman" w:cs="Times New Roman"/>
          <w:sz w:val="24"/>
          <w:szCs w:val="24"/>
        </w:rPr>
        <w:t>characterised by disused industrial areas, extensive natural habitats</w:t>
      </w:r>
      <w:r w:rsidR="00236A4D" w:rsidRPr="00B66232">
        <w:rPr>
          <w:rFonts w:ascii="Times New Roman" w:hAnsi="Times New Roman" w:cs="Times New Roman"/>
          <w:sz w:val="24"/>
          <w:szCs w:val="24"/>
        </w:rPr>
        <w:t xml:space="preserve"> of a ‘stunning</w:t>
      </w:r>
      <w:r w:rsidR="000E0715" w:rsidRPr="00B66232">
        <w:rPr>
          <w:rFonts w:ascii="Times New Roman" w:hAnsi="Times New Roman" w:cs="Times New Roman"/>
          <w:sz w:val="24"/>
          <w:szCs w:val="24"/>
        </w:rPr>
        <w:t>,</w:t>
      </w:r>
      <w:r w:rsidR="00236A4D" w:rsidRPr="00B66232">
        <w:rPr>
          <w:rFonts w:ascii="Times New Roman" w:hAnsi="Times New Roman" w:cs="Times New Roman"/>
          <w:sz w:val="24"/>
          <w:szCs w:val="24"/>
        </w:rPr>
        <w:t xml:space="preserve"> but often bleak </w:t>
      </w:r>
      <w:r w:rsidR="0057185C" w:rsidRPr="00B66232">
        <w:rPr>
          <w:rFonts w:ascii="Times New Roman" w:hAnsi="Times New Roman" w:cs="Times New Roman"/>
          <w:sz w:val="24"/>
          <w:szCs w:val="24"/>
        </w:rPr>
        <w:t>grandeur’ (Murdoch et al. 2003: 112)</w:t>
      </w:r>
      <w:r w:rsidR="00845603" w:rsidRPr="00B66232">
        <w:rPr>
          <w:rFonts w:ascii="Times New Roman" w:hAnsi="Times New Roman" w:cs="Times New Roman"/>
          <w:sz w:val="24"/>
          <w:szCs w:val="24"/>
        </w:rPr>
        <w:t xml:space="preserve">, large landed estates and particular socio-economic concerns (see </w:t>
      </w:r>
      <w:r w:rsidR="00571785" w:rsidRPr="00B66232">
        <w:rPr>
          <w:rFonts w:ascii="Times New Roman" w:hAnsi="Times New Roman" w:cs="Times New Roman"/>
          <w:sz w:val="24"/>
          <w:szCs w:val="24"/>
        </w:rPr>
        <w:t>Murdoch et al.</w:t>
      </w:r>
      <w:r w:rsidR="00845603" w:rsidRPr="00B66232">
        <w:rPr>
          <w:rFonts w:ascii="Times New Roman" w:hAnsi="Times New Roman" w:cs="Times New Roman"/>
          <w:sz w:val="24"/>
          <w:szCs w:val="24"/>
        </w:rPr>
        <w:t xml:space="preserve"> 2003 on England’s ‘paternalistic countryside’). Holy I</w:t>
      </w:r>
      <w:r w:rsidRPr="00B66232">
        <w:rPr>
          <w:rFonts w:ascii="Times New Roman" w:hAnsi="Times New Roman" w:cs="Times New Roman"/>
          <w:sz w:val="24"/>
          <w:szCs w:val="24"/>
        </w:rPr>
        <w:t>sland is connected with the mainland with a causeway which is covered by the North Sea twice a day.</w:t>
      </w:r>
      <w:r w:rsidR="00584421" w:rsidRPr="00B66232">
        <w:rPr>
          <w:rFonts w:ascii="Times New Roman" w:hAnsi="Times New Roman" w:cs="Times New Roman"/>
          <w:sz w:val="24"/>
          <w:szCs w:val="24"/>
        </w:rPr>
        <w:t xml:space="preserve"> Thus</w:t>
      </w:r>
      <w:r w:rsidR="00B021DA" w:rsidRPr="00B66232">
        <w:rPr>
          <w:rFonts w:ascii="Times New Roman" w:hAnsi="Times New Roman" w:cs="Times New Roman"/>
          <w:sz w:val="24"/>
          <w:szCs w:val="24"/>
        </w:rPr>
        <w:t>,</w:t>
      </w:r>
      <w:r w:rsidR="00584421" w:rsidRPr="00B66232">
        <w:rPr>
          <w:rFonts w:ascii="Times New Roman" w:hAnsi="Times New Roman" w:cs="Times New Roman"/>
          <w:sz w:val="24"/>
          <w:szCs w:val="24"/>
        </w:rPr>
        <w:t xml:space="preserve"> daily access is restricted to the island to two 5-6 hour periods. The island </w:t>
      </w:r>
      <w:r w:rsidR="00D705D8" w:rsidRPr="00B66232">
        <w:rPr>
          <w:rFonts w:ascii="Times New Roman" w:hAnsi="Times New Roman" w:cs="Times New Roman"/>
          <w:sz w:val="24"/>
          <w:szCs w:val="24"/>
        </w:rPr>
        <w:t xml:space="preserve">nowadays </w:t>
      </w:r>
      <w:r w:rsidR="000D6915" w:rsidRPr="00B66232">
        <w:rPr>
          <w:rFonts w:ascii="Times New Roman" w:hAnsi="Times New Roman" w:cs="Times New Roman"/>
          <w:sz w:val="24"/>
          <w:szCs w:val="24"/>
        </w:rPr>
        <w:t xml:space="preserve">enjoys a </w:t>
      </w:r>
      <w:r w:rsidR="00584421" w:rsidRPr="00B66232">
        <w:rPr>
          <w:rFonts w:ascii="Times New Roman" w:hAnsi="Times New Roman" w:cs="Times New Roman"/>
          <w:sz w:val="24"/>
          <w:szCs w:val="24"/>
        </w:rPr>
        <w:t xml:space="preserve">thriving tourism sector, </w:t>
      </w:r>
      <w:r w:rsidR="00AB66F9" w:rsidRPr="00B66232">
        <w:rPr>
          <w:rFonts w:ascii="Times New Roman" w:hAnsi="Times New Roman" w:cs="Times New Roman"/>
          <w:sz w:val="24"/>
          <w:szCs w:val="24"/>
        </w:rPr>
        <w:t xml:space="preserve">attracting half a million visitors every year, </w:t>
      </w:r>
      <w:r w:rsidR="00584421" w:rsidRPr="00B66232">
        <w:rPr>
          <w:rFonts w:ascii="Times New Roman" w:hAnsi="Times New Roman" w:cs="Times New Roman"/>
          <w:sz w:val="24"/>
          <w:szCs w:val="24"/>
        </w:rPr>
        <w:t xml:space="preserve">replacing fishing </w:t>
      </w:r>
      <w:r w:rsidR="00584421" w:rsidRPr="00B66232">
        <w:rPr>
          <w:rFonts w:ascii="Times New Roman" w:hAnsi="Times New Roman" w:cs="Times New Roman"/>
          <w:sz w:val="24"/>
          <w:szCs w:val="24"/>
        </w:rPr>
        <w:lastRenderedPageBreak/>
        <w:t>as the main economic activity.</w:t>
      </w:r>
      <w:r w:rsidR="000D6915" w:rsidRPr="00B66232">
        <w:rPr>
          <w:rFonts w:ascii="Times New Roman" w:hAnsi="Times New Roman" w:cs="Times New Roman"/>
          <w:sz w:val="24"/>
          <w:szCs w:val="24"/>
        </w:rPr>
        <w:t xml:space="preserve"> </w:t>
      </w:r>
      <w:r w:rsidR="00845603" w:rsidRPr="00B66232">
        <w:rPr>
          <w:rFonts w:ascii="Times New Roman" w:hAnsi="Times New Roman" w:cs="Times New Roman"/>
          <w:sz w:val="24"/>
          <w:szCs w:val="24"/>
        </w:rPr>
        <w:t xml:space="preserve">Over 55 per </w:t>
      </w:r>
      <w:r w:rsidR="0049578D" w:rsidRPr="00B66232">
        <w:rPr>
          <w:rFonts w:ascii="Times New Roman" w:hAnsi="Times New Roman" w:cs="Times New Roman"/>
          <w:sz w:val="24"/>
          <w:szCs w:val="24"/>
        </w:rPr>
        <w:t xml:space="preserve">cent </w:t>
      </w:r>
      <w:r w:rsidR="00845603" w:rsidRPr="00B66232">
        <w:rPr>
          <w:rFonts w:ascii="Times New Roman" w:hAnsi="Times New Roman" w:cs="Times New Roman"/>
          <w:sz w:val="24"/>
          <w:szCs w:val="24"/>
        </w:rPr>
        <w:t>of the houses on the island are now second or holiday homes (HIP, 2009)</w:t>
      </w:r>
      <w:r w:rsidR="000A78EB" w:rsidRPr="00B66232">
        <w:rPr>
          <w:rFonts w:ascii="Times New Roman" w:hAnsi="Times New Roman" w:cs="Times New Roman"/>
          <w:sz w:val="24"/>
          <w:szCs w:val="24"/>
        </w:rPr>
        <w:t>. Branded as ‘a place of uniqueness’</w:t>
      </w:r>
      <w:r w:rsidR="00B021DA" w:rsidRPr="00B66232">
        <w:rPr>
          <w:rStyle w:val="FootnoteReference"/>
          <w:rFonts w:ascii="Times New Roman" w:hAnsi="Times New Roman" w:cs="Times New Roman"/>
          <w:sz w:val="24"/>
          <w:szCs w:val="24"/>
        </w:rPr>
        <w:footnoteReference w:id="1"/>
      </w:r>
      <w:r w:rsidR="000A78EB" w:rsidRPr="00B66232">
        <w:rPr>
          <w:rFonts w:ascii="Times New Roman" w:hAnsi="Times New Roman" w:cs="Times New Roman"/>
          <w:sz w:val="24"/>
          <w:szCs w:val="24"/>
        </w:rPr>
        <w:t xml:space="preserve">, it </w:t>
      </w:r>
      <w:r w:rsidRPr="00B66232">
        <w:rPr>
          <w:rFonts w:ascii="Times New Roman" w:hAnsi="Times New Roman" w:cs="Times New Roman"/>
          <w:sz w:val="24"/>
          <w:szCs w:val="24"/>
        </w:rPr>
        <w:t>constitutes a place of environmental</w:t>
      </w:r>
      <w:r w:rsidR="000D6915" w:rsidRPr="00B66232">
        <w:rPr>
          <w:rFonts w:ascii="Times New Roman" w:hAnsi="Times New Roman" w:cs="Times New Roman"/>
          <w:sz w:val="24"/>
          <w:szCs w:val="24"/>
        </w:rPr>
        <w:t>, religious</w:t>
      </w:r>
      <w:r w:rsidRPr="00B66232">
        <w:rPr>
          <w:rFonts w:ascii="Times New Roman" w:hAnsi="Times New Roman" w:cs="Times New Roman"/>
          <w:sz w:val="24"/>
          <w:szCs w:val="24"/>
        </w:rPr>
        <w:t xml:space="preserve"> and historic significance, famous for its priory, a </w:t>
      </w:r>
      <w:r w:rsidR="00845603" w:rsidRPr="00B66232">
        <w:rPr>
          <w:rFonts w:ascii="Times New Roman" w:hAnsi="Times New Roman" w:cs="Times New Roman"/>
          <w:sz w:val="24"/>
          <w:szCs w:val="24"/>
        </w:rPr>
        <w:t>16</w:t>
      </w:r>
      <w:r w:rsidR="00845603" w:rsidRPr="00B66232">
        <w:rPr>
          <w:rFonts w:ascii="Times New Roman" w:hAnsi="Times New Roman" w:cs="Times New Roman"/>
          <w:sz w:val="24"/>
          <w:szCs w:val="24"/>
          <w:vertAlign w:val="superscript"/>
        </w:rPr>
        <w:t>th</w:t>
      </w:r>
      <w:r w:rsidR="00845603" w:rsidRPr="00B66232">
        <w:rPr>
          <w:rFonts w:ascii="Times New Roman" w:hAnsi="Times New Roman" w:cs="Times New Roman"/>
          <w:sz w:val="24"/>
          <w:szCs w:val="24"/>
        </w:rPr>
        <w:t xml:space="preserve"> century </w:t>
      </w:r>
      <w:r w:rsidRPr="00B66232">
        <w:rPr>
          <w:rFonts w:ascii="Times New Roman" w:hAnsi="Times New Roman" w:cs="Times New Roman"/>
          <w:sz w:val="24"/>
          <w:szCs w:val="24"/>
        </w:rPr>
        <w:t xml:space="preserve">castle and </w:t>
      </w:r>
      <w:r w:rsidR="000D6915" w:rsidRPr="00B66232">
        <w:rPr>
          <w:rFonts w:ascii="Times New Roman" w:hAnsi="Times New Roman" w:cs="Times New Roman"/>
          <w:sz w:val="24"/>
          <w:szCs w:val="24"/>
        </w:rPr>
        <w:t xml:space="preserve">the </w:t>
      </w:r>
      <w:proofErr w:type="spellStart"/>
      <w:r w:rsidR="000D6915" w:rsidRPr="00B66232">
        <w:rPr>
          <w:rFonts w:ascii="Times New Roman" w:hAnsi="Times New Roman" w:cs="Times New Roman"/>
          <w:sz w:val="24"/>
          <w:szCs w:val="24"/>
        </w:rPr>
        <w:t>Lindisfarne</w:t>
      </w:r>
      <w:proofErr w:type="spellEnd"/>
      <w:r w:rsidR="000D6915" w:rsidRPr="00B66232">
        <w:rPr>
          <w:rFonts w:ascii="Times New Roman" w:hAnsi="Times New Roman" w:cs="Times New Roman"/>
          <w:sz w:val="24"/>
          <w:szCs w:val="24"/>
        </w:rPr>
        <w:t xml:space="preserve"> </w:t>
      </w:r>
      <w:r w:rsidRPr="00B66232">
        <w:rPr>
          <w:rFonts w:ascii="Times New Roman" w:hAnsi="Times New Roman" w:cs="Times New Roman"/>
          <w:sz w:val="24"/>
          <w:szCs w:val="24"/>
        </w:rPr>
        <w:t>National Nature Reserve</w:t>
      </w:r>
      <w:r w:rsidR="00120C4A" w:rsidRPr="00B66232">
        <w:rPr>
          <w:rFonts w:ascii="Times New Roman" w:hAnsi="Times New Roman" w:cs="Times New Roman"/>
          <w:sz w:val="24"/>
          <w:szCs w:val="24"/>
        </w:rPr>
        <w:t xml:space="preserve"> (see also HIP, </w:t>
      </w:r>
      <w:proofErr w:type="spellStart"/>
      <w:r w:rsidR="00120C4A" w:rsidRPr="00B66232">
        <w:rPr>
          <w:rFonts w:ascii="Times New Roman" w:hAnsi="Times New Roman" w:cs="Times New Roman"/>
          <w:sz w:val="24"/>
          <w:szCs w:val="24"/>
        </w:rPr>
        <w:t>nd</w:t>
      </w:r>
      <w:proofErr w:type="spellEnd"/>
      <w:r w:rsidR="00120C4A" w:rsidRPr="00B66232">
        <w:rPr>
          <w:rFonts w:ascii="Times New Roman" w:hAnsi="Times New Roman" w:cs="Times New Roman"/>
          <w:sz w:val="24"/>
          <w:szCs w:val="24"/>
        </w:rPr>
        <w:t>)</w:t>
      </w:r>
      <w:r w:rsidRPr="00B66232">
        <w:rPr>
          <w:rFonts w:ascii="Times New Roman" w:hAnsi="Times New Roman" w:cs="Times New Roman"/>
          <w:sz w:val="24"/>
          <w:szCs w:val="24"/>
        </w:rPr>
        <w:t>.</w:t>
      </w:r>
      <w:r w:rsidR="0057185C" w:rsidRPr="00B66232">
        <w:rPr>
          <w:rFonts w:ascii="Times New Roman" w:hAnsi="Times New Roman" w:cs="Times New Roman"/>
          <w:sz w:val="24"/>
          <w:szCs w:val="24"/>
        </w:rPr>
        <w:t xml:space="preserve"> </w:t>
      </w:r>
      <w:r w:rsidR="0047603F" w:rsidRPr="00B66232">
        <w:rPr>
          <w:rFonts w:ascii="Times New Roman" w:hAnsi="Times New Roman" w:cs="Times New Roman"/>
          <w:sz w:val="24"/>
          <w:szCs w:val="24"/>
        </w:rPr>
        <w:t xml:space="preserve">The environmental </w:t>
      </w:r>
      <w:r w:rsidR="00423230" w:rsidRPr="00B66232">
        <w:rPr>
          <w:rFonts w:ascii="Times New Roman" w:hAnsi="Times New Roman" w:cs="Times New Roman"/>
          <w:sz w:val="24"/>
          <w:szCs w:val="24"/>
        </w:rPr>
        <w:t xml:space="preserve">and conservation </w:t>
      </w:r>
      <w:r w:rsidR="0047603F" w:rsidRPr="00B66232">
        <w:rPr>
          <w:rFonts w:ascii="Times New Roman" w:hAnsi="Times New Roman" w:cs="Times New Roman"/>
          <w:sz w:val="24"/>
          <w:szCs w:val="24"/>
        </w:rPr>
        <w:t xml:space="preserve">interest in the island is evidenced by the fact that the area is recognised as a Wetland of International Importance under the </w:t>
      </w:r>
      <w:proofErr w:type="spellStart"/>
      <w:r w:rsidR="0047603F" w:rsidRPr="00B66232">
        <w:rPr>
          <w:rFonts w:ascii="Times New Roman" w:hAnsi="Times New Roman" w:cs="Times New Roman"/>
          <w:sz w:val="24"/>
          <w:szCs w:val="24"/>
        </w:rPr>
        <w:t>Ramsar</w:t>
      </w:r>
      <w:proofErr w:type="spellEnd"/>
      <w:r w:rsidR="0047603F" w:rsidRPr="00B66232">
        <w:rPr>
          <w:rFonts w:ascii="Times New Roman" w:hAnsi="Times New Roman" w:cs="Times New Roman"/>
          <w:sz w:val="24"/>
          <w:szCs w:val="24"/>
        </w:rPr>
        <w:t xml:space="preserve"> convention </w:t>
      </w:r>
      <w:r w:rsidR="00A349C6" w:rsidRPr="00B66232">
        <w:rPr>
          <w:rFonts w:ascii="Times New Roman" w:hAnsi="Times New Roman" w:cs="Times New Roman"/>
          <w:sz w:val="24"/>
          <w:szCs w:val="24"/>
        </w:rPr>
        <w:t>(</w:t>
      </w:r>
      <w:proofErr w:type="spellStart"/>
      <w:r w:rsidR="00A349C6" w:rsidRPr="00B66232">
        <w:rPr>
          <w:rFonts w:ascii="Times New Roman" w:hAnsi="Times New Roman" w:cs="Times New Roman"/>
          <w:sz w:val="24"/>
          <w:szCs w:val="24"/>
        </w:rPr>
        <w:t>Ramsar</w:t>
      </w:r>
      <w:proofErr w:type="spellEnd"/>
      <w:r w:rsidR="00A349C6" w:rsidRPr="00B66232">
        <w:rPr>
          <w:rFonts w:ascii="Times New Roman" w:hAnsi="Times New Roman" w:cs="Times New Roman"/>
          <w:sz w:val="24"/>
          <w:szCs w:val="24"/>
        </w:rPr>
        <w:t xml:space="preserve">, 2015) </w:t>
      </w:r>
      <w:r w:rsidR="0047603F" w:rsidRPr="00B66232">
        <w:rPr>
          <w:rFonts w:ascii="Times New Roman" w:hAnsi="Times New Roman" w:cs="Times New Roman"/>
          <w:sz w:val="24"/>
          <w:szCs w:val="24"/>
        </w:rPr>
        <w:t xml:space="preserve">as well as </w:t>
      </w:r>
      <w:r w:rsidR="00A349C6" w:rsidRPr="00B66232">
        <w:rPr>
          <w:rFonts w:ascii="Times New Roman" w:hAnsi="Times New Roman" w:cs="Times New Roman"/>
          <w:sz w:val="24"/>
          <w:szCs w:val="24"/>
        </w:rPr>
        <w:t>a Special Protection A</w:t>
      </w:r>
      <w:r w:rsidR="0047603F" w:rsidRPr="00B66232">
        <w:rPr>
          <w:rFonts w:ascii="Times New Roman" w:hAnsi="Times New Roman" w:cs="Times New Roman"/>
          <w:sz w:val="24"/>
          <w:szCs w:val="24"/>
        </w:rPr>
        <w:t xml:space="preserve">rea under the European </w:t>
      </w:r>
      <w:r w:rsidR="00137F20" w:rsidRPr="00B66232">
        <w:rPr>
          <w:rFonts w:ascii="Times New Roman" w:hAnsi="Times New Roman" w:cs="Times New Roman"/>
          <w:sz w:val="24"/>
          <w:szCs w:val="24"/>
        </w:rPr>
        <w:t xml:space="preserve">Union’s Wild </w:t>
      </w:r>
      <w:r w:rsidR="0047603F" w:rsidRPr="00B66232">
        <w:rPr>
          <w:rFonts w:ascii="Times New Roman" w:hAnsi="Times New Roman" w:cs="Times New Roman"/>
          <w:sz w:val="24"/>
          <w:szCs w:val="24"/>
        </w:rPr>
        <w:t>Birds Directive</w:t>
      </w:r>
      <w:r w:rsidR="00137F20" w:rsidRPr="00B66232">
        <w:rPr>
          <w:rFonts w:ascii="Times New Roman" w:hAnsi="Times New Roman" w:cs="Times New Roman"/>
          <w:sz w:val="24"/>
          <w:szCs w:val="24"/>
        </w:rPr>
        <w:t xml:space="preserve"> (Natural England, 2014). </w:t>
      </w:r>
    </w:p>
    <w:p w14:paraId="6C51BAD2" w14:textId="77777777" w:rsidR="007A2F8F" w:rsidRPr="00B66232" w:rsidRDefault="007A2F8F" w:rsidP="00B66232">
      <w:pPr>
        <w:spacing w:after="0" w:line="480" w:lineRule="auto"/>
        <w:jc w:val="both"/>
        <w:rPr>
          <w:rFonts w:ascii="Times New Roman" w:hAnsi="Times New Roman" w:cs="Times New Roman"/>
          <w:sz w:val="24"/>
          <w:szCs w:val="24"/>
        </w:rPr>
      </w:pPr>
    </w:p>
    <w:p w14:paraId="61AF39E1" w14:textId="6567AA57" w:rsidR="00703E32" w:rsidRPr="00B66232" w:rsidRDefault="007A2F8F" w:rsidP="00B66232">
      <w:pPr>
        <w:spacing w:after="0" w:line="480" w:lineRule="auto"/>
        <w:jc w:val="both"/>
        <w:rPr>
          <w:rFonts w:ascii="Times New Roman" w:hAnsi="Times New Roman" w:cs="Times New Roman"/>
          <w:sz w:val="24"/>
          <w:szCs w:val="24"/>
        </w:rPr>
      </w:pPr>
      <w:r w:rsidRPr="00B66232">
        <w:rPr>
          <w:rFonts w:ascii="Times New Roman" w:eastAsia="Times New Roman" w:hAnsi="Times New Roman" w:cs="Times New Roman"/>
          <w:sz w:val="24"/>
          <w:szCs w:val="24"/>
          <w:lang w:eastAsia="en-GB"/>
        </w:rPr>
        <w:t xml:space="preserve">The research partner on Holy Island </w:t>
      </w:r>
      <w:r w:rsidR="00DC3A56" w:rsidRPr="00B66232">
        <w:rPr>
          <w:rFonts w:ascii="Times New Roman" w:eastAsia="Times New Roman" w:hAnsi="Times New Roman" w:cs="Times New Roman"/>
          <w:sz w:val="24"/>
          <w:szCs w:val="24"/>
          <w:lang w:eastAsia="en-GB"/>
        </w:rPr>
        <w:t xml:space="preserve">was </w:t>
      </w:r>
      <w:r w:rsidRPr="00B66232">
        <w:rPr>
          <w:rFonts w:ascii="Times New Roman" w:eastAsia="Times New Roman" w:hAnsi="Times New Roman" w:cs="Times New Roman"/>
          <w:sz w:val="24"/>
          <w:szCs w:val="24"/>
          <w:lang w:eastAsia="en-GB"/>
        </w:rPr>
        <w:t xml:space="preserve">the Holy Island Partnership (HIP). </w:t>
      </w:r>
      <w:r w:rsidR="00B97EAD" w:rsidRPr="00B66232">
        <w:rPr>
          <w:rFonts w:ascii="Times New Roman" w:eastAsia="Times New Roman" w:hAnsi="Times New Roman" w:cs="Times New Roman"/>
          <w:sz w:val="24"/>
          <w:szCs w:val="24"/>
          <w:lang w:eastAsia="en-GB"/>
        </w:rPr>
        <w:t xml:space="preserve">HIP </w:t>
      </w:r>
      <w:r w:rsidR="00D907DA" w:rsidRPr="00B66232">
        <w:rPr>
          <w:rFonts w:ascii="Times New Roman" w:eastAsia="Times New Roman" w:hAnsi="Times New Roman" w:cs="Times New Roman"/>
          <w:sz w:val="24"/>
          <w:szCs w:val="24"/>
          <w:lang w:eastAsia="en-GB"/>
        </w:rPr>
        <w:t xml:space="preserve">was established in 2009 </w:t>
      </w:r>
      <w:r w:rsidR="00B97EAD" w:rsidRPr="00B66232">
        <w:rPr>
          <w:rFonts w:ascii="Times New Roman" w:eastAsia="Times New Roman" w:hAnsi="Times New Roman" w:cs="Times New Roman"/>
          <w:sz w:val="24"/>
          <w:szCs w:val="24"/>
          <w:lang w:eastAsia="en-GB"/>
        </w:rPr>
        <w:t xml:space="preserve">to involve all local stakeholders in the development of the island in line with bottom-up development shifts described earlier. The partners include: </w:t>
      </w:r>
      <w:r w:rsidR="007F33A7" w:rsidRPr="00B66232">
        <w:rPr>
          <w:rFonts w:ascii="Times New Roman" w:eastAsia="Times New Roman" w:hAnsi="Times New Roman" w:cs="Times New Roman"/>
          <w:sz w:val="24"/>
          <w:szCs w:val="24"/>
          <w:lang w:eastAsia="en-GB"/>
        </w:rPr>
        <w:t>Holy Island Parish Council (5 elected members and a parish clerk); Holy Island of Lindisfarne Community Development Trust</w:t>
      </w:r>
      <w:r w:rsidR="00B021DA" w:rsidRPr="00B66232">
        <w:rPr>
          <w:rFonts w:ascii="Times New Roman" w:eastAsia="Times New Roman" w:hAnsi="Times New Roman" w:cs="Times New Roman"/>
          <w:sz w:val="24"/>
          <w:szCs w:val="24"/>
          <w:lang w:eastAsia="en-GB"/>
        </w:rPr>
        <w:t xml:space="preserve"> (</w:t>
      </w:r>
      <w:r w:rsidR="007F33A7" w:rsidRPr="00B66232">
        <w:rPr>
          <w:rFonts w:ascii="Times New Roman" w:eastAsia="Times New Roman" w:hAnsi="Times New Roman" w:cs="Times New Roman"/>
          <w:sz w:val="24"/>
          <w:szCs w:val="24"/>
          <w:lang w:eastAsia="en-GB"/>
        </w:rPr>
        <w:t>a charitable company with 75 members); National Trust</w:t>
      </w:r>
      <w:r w:rsidR="00B021DA" w:rsidRPr="00B66232">
        <w:rPr>
          <w:rFonts w:ascii="Times New Roman" w:eastAsia="Times New Roman" w:hAnsi="Times New Roman" w:cs="Times New Roman"/>
          <w:sz w:val="24"/>
          <w:szCs w:val="24"/>
          <w:lang w:eastAsia="en-GB"/>
        </w:rPr>
        <w:t xml:space="preserve"> (a conservation charity that owns and manages Lindisfarne Castle)</w:t>
      </w:r>
      <w:r w:rsidR="007F33A7" w:rsidRPr="00B66232">
        <w:rPr>
          <w:rFonts w:ascii="Times New Roman" w:eastAsia="Times New Roman" w:hAnsi="Times New Roman" w:cs="Times New Roman"/>
          <w:sz w:val="24"/>
          <w:szCs w:val="24"/>
          <w:lang w:eastAsia="en-GB"/>
        </w:rPr>
        <w:t>; English Heritage</w:t>
      </w:r>
      <w:r w:rsidR="00423230" w:rsidRPr="00B66232">
        <w:rPr>
          <w:rFonts w:ascii="Times New Roman" w:eastAsia="Times New Roman" w:hAnsi="Times New Roman" w:cs="Times New Roman"/>
          <w:sz w:val="24"/>
          <w:szCs w:val="24"/>
          <w:lang w:eastAsia="en-GB"/>
        </w:rPr>
        <w:t xml:space="preserve"> (government agency who manages the priory)</w:t>
      </w:r>
      <w:r w:rsidR="007F33A7" w:rsidRPr="00B66232">
        <w:rPr>
          <w:rFonts w:ascii="Times New Roman" w:eastAsia="Times New Roman" w:hAnsi="Times New Roman" w:cs="Times New Roman"/>
          <w:sz w:val="24"/>
          <w:szCs w:val="24"/>
          <w:lang w:eastAsia="en-GB"/>
        </w:rPr>
        <w:t>, Natural England</w:t>
      </w:r>
      <w:r w:rsidR="00423230" w:rsidRPr="00B66232">
        <w:rPr>
          <w:rFonts w:ascii="Times New Roman" w:eastAsia="Times New Roman" w:hAnsi="Times New Roman" w:cs="Times New Roman"/>
          <w:sz w:val="24"/>
          <w:szCs w:val="24"/>
          <w:lang w:eastAsia="en-GB"/>
        </w:rPr>
        <w:t xml:space="preserve"> (an environmental government agency that manages the National Nature Reserve)</w:t>
      </w:r>
      <w:r w:rsidR="007F33A7" w:rsidRPr="00B66232">
        <w:rPr>
          <w:rFonts w:ascii="Times New Roman" w:eastAsia="Times New Roman" w:hAnsi="Times New Roman" w:cs="Times New Roman"/>
          <w:sz w:val="24"/>
          <w:szCs w:val="24"/>
          <w:lang w:eastAsia="en-GB"/>
        </w:rPr>
        <w:t>; Northumberland Coast A</w:t>
      </w:r>
      <w:r w:rsidR="00423230" w:rsidRPr="00B66232">
        <w:rPr>
          <w:rFonts w:ascii="Times New Roman" w:eastAsia="Times New Roman" w:hAnsi="Times New Roman" w:cs="Times New Roman"/>
          <w:sz w:val="24"/>
          <w:szCs w:val="24"/>
          <w:lang w:eastAsia="en-GB"/>
        </w:rPr>
        <w:t>rea of Outstanding Natural Beauty (</w:t>
      </w:r>
      <w:r w:rsidR="00F67D3E" w:rsidRPr="00B66232">
        <w:rPr>
          <w:rFonts w:ascii="Times New Roman" w:eastAsia="Times New Roman" w:hAnsi="Times New Roman" w:cs="Times New Roman"/>
          <w:sz w:val="24"/>
          <w:szCs w:val="24"/>
          <w:lang w:eastAsia="en-GB"/>
        </w:rPr>
        <w:t>with interests on the conservation of the natural beauty of the landscape)</w:t>
      </w:r>
      <w:r w:rsidR="007F33A7" w:rsidRPr="00B66232">
        <w:rPr>
          <w:rFonts w:ascii="Times New Roman" w:eastAsia="Times New Roman" w:hAnsi="Times New Roman" w:cs="Times New Roman"/>
          <w:sz w:val="24"/>
          <w:szCs w:val="24"/>
          <w:lang w:eastAsia="en-GB"/>
        </w:rPr>
        <w:t>; and Northumberland County Council</w:t>
      </w:r>
      <w:r w:rsidR="00F67D3E" w:rsidRPr="00B66232">
        <w:rPr>
          <w:rFonts w:ascii="Times New Roman" w:eastAsia="Times New Roman" w:hAnsi="Times New Roman" w:cs="Times New Roman"/>
          <w:sz w:val="24"/>
          <w:szCs w:val="24"/>
          <w:lang w:eastAsia="en-GB"/>
        </w:rPr>
        <w:t xml:space="preserve"> (a unitary authority consisting of 67 elected representatives)</w:t>
      </w:r>
      <w:r w:rsidR="007F33A7" w:rsidRPr="00B66232">
        <w:rPr>
          <w:rFonts w:ascii="Times New Roman" w:eastAsia="Times New Roman" w:hAnsi="Times New Roman" w:cs="Times New Roman"/>
          <w:sz w:val="24"/>
          <w:szCs w:val="24"/>
          <w:lang w:eastAsia="en-GB"/>
        </w:rPr>
        <w:t xml:space="preserve">. </w:t>
      </w:r>
      <w:r w:rsidR="007F33A7" w:rsidRPr="00B66232">
        <w:rPr>
          <w:rFonts w:ascii="Times New Roman" w:hAnsi="Times New Roman" w:cs="Times New Roman"/>
          <w:sz w:val="24"/>
          <w:szCs w:val="24"/>
        </w:rPr>
        <w:t>HIP’</w:t>
      </w:r>
      <w:r w:rsidR="00F67D3E" w:rsidRPr="00B66232">
        <w:rPr>
          <w:rFonts w:ascii="Times New Roman" w:hAnsi="Times New Roman" w:cs="Times New Roman"/>
          <w:sz w:val="24"/>
          <w:szCs w:val="24"/>
        </w:rPr>
        <w:t>s resources</w:t>
      </w:r>
      <w:r w:rsidR="007F33A7" w:rsidRPr="00B66232">
        <w:rPr>
          <w:rFonts w:ascii="Times New Roman" w:hAnsi="Times New Roman" w:cs="Times New Roman"/>
          <w:sz w:val="24"/>
          <w:szCs w:val="24"/>
        </w:rPr>
        <w:t xml:space="preserve"> </w:t>
      </w:r>
      <w:r w:rsidR="00D705D8" w:rsidRPr="00B66232">
        <w:rPr>
          <w:rFonts w:ascii="Times New Roman" w:hAnsi="Times New Roman" w:cs="Times New Roman"/>
          <w:sz w:val="24"/>
          <w:szCs w:val="24"/>
        </w:rPr>
        <w:t xml:space="preserve">were </w:t>
      </w:r>
      <w:r w:rsidR="004D1A0C" w:rsidRPr="00B66232">
        <w:rPr>
          <w:rFonts w:ascii="Times New Roman" w:hAnsi="Times New Roman" w:cs="Times New Roman"/>
          <w:sz w:val="24"/>
          <w:szCs w:val="24"/>
        </w:rPr>
        <w:t xml:space="preserve">originally </w:t>
      </w:r>
      <w:r w:rsidR="007F33A7" w:rsidRPr="00B66232">
        <w:rPr>
          <w:rFonts w:ascii="Times New Roman" w:hAnsi="Times New Roman" w:cs="Times New Roman"/>
          <w:sz w:val="24"/>
          <w:szCs w:val="24"/>
        </w:rPr>
        <w:t>funded by Natural England,</w:t>
      </w:r>
      <w:r w:rsidR="004D1A0C" w:rsidRPr="00B66232">
        <w:rPr>
          <w:rFonts w:ascii="Times New Roman" w:hAnsi="Times New Roman" w:cs="Times New Roman"/>
          <w:sz w:val="24"/>
          <w:szCs w:val="24"/>
        </w:rPr>
        <w:t xml:space="preserve"> and an Action Plan was put in place to guide the management of the island's resources</w:t>
      </w:r>
      <w:r w:rsidR="00D705D8" w:rsidRPr="00B66232">
        <w:rPr>
          <w:rFonts w:ascii="Times New Roman" w:hAnsi="Times New Roman" w:cs="Times New Roman"/>
          <w:sz w:val="24"/>
          <w:szCs w:val="24"/>
        </w:rPr>
        <w:t xml:space="preserve"> with a strong focus on community participation</w:t>
      </w:r>
      <w:r w:rsidR="004D1A0C" w:rsidRPr="00B66232">
        <w:rPr>
          <w:rFonts w:ascii="Times New Roman" w:hAnsi="Times New Roman" w:cs="Times New Roman"/>
          <w:sz w:val="24"/>
          <w:szCs w:val="24"/>
        </w:rPr>
        <w:t xml:space="preserve">. </w:t>
      </w:r>
      <w:r w:rsidR="00525118" w:rsidRPr="00B66232">
        <w:rPr>
          <w:rFonts w:ascii="Times New Roman" w:hAnsi="Times New Roman" w:cs="Times New Roman"/>
          <w:sz w:val="24"/>
          <w:szCs w:val="24"/>
        </w:rPr>
        <w:t xml:space="preserve">LEADER </w:t>
      </w:r>
      <w:r w:rsidR="004D1A0C" w:rsidRPr="00B66232">
        <w:rPr>
          <w:rFonts w:ascii="Times New Roman" w:hAnsi="Times New Roman" w:cs="Times New Roman"/>
          <w:sz w:val="24"/>
          <w:szCs w:val="24"/>
        </w:rPr>
        <w:t xml:space="preserve">played a significant role in the operation of the HIP in that it </w:t>
      </w:r>
      <w:r w:rsidR="00525118" w:rsidRPr="00B66232">
        <w:rPr>
          <w:rFonts w:ascii="Times New Roman" w:hAnsi="Times New Roman" w:cs="Times New Roman"/>
          <w:sz w:val="24"/>
          <w:szCs w:val="24"/>
        </w:rPr>
        <w:t>co-</w:t>
      </w:r>
      <w:r w:rsidR="004D1A0C" w:rsidRPr="00B66232">
        <w:rPr>
          <w:rFonts w:ascii="Times New Roman" w:hAnsi="Times New Roman" w:cs="Times New Roman"/>
          <w:sz w:val="24"/>
          <w:szCs w:val="24"/>
        </w:rPr>
        <w:t xml:space="preserve">funded a Development Officer for two years to deliver </w:t>
      </w:r>
      <w:r w:rsidR="00525118" w:rsidRPr="00B66232">
        <w:rPr>
          <w:rFonts w:ascii="Times New Roman" w:hAnsi="Times New Roman" w:cs="Times New Roman"/>
          <w:sz w:val="24"/>
          <w:szCs w:val="24"/>
        </w:rPr>
        <w:t>its Action Plan</w:t>
      </w:r>
      <w:r w:rsidR="004D1A0C" w:rsidRPr="00B66232">
        <w:rPr>
          <w:rFonts w:ascii="Times New Roman" w:hAnsi="Times New Roman" w:cs="Times New Roman"/>
          <w:sz w:val="24"/>
          <w:szCs w:val="24"/>
        </w:rPr>
        <w:t xml:space="preserve">. </w:t>
      </w:r>
      <w:r w:rsidR="00525118" w:rsidRPr="00B66232">
        <w:rPr>
          <w:rFonts w:ascii="Times New Roman" w:hAnsi="Times New Roman" w:cs="Times New Roman"/>
          <w:sz w:val="24"/>
          <w:szCs w:val="24"/>
        </w:rPr>
        <w:t xml:space="preserve">LEADER </w:t>
      </w:r>
      <w:r w:rsidR="004D1A0C" w:rsidRPr="00B66232">
        <w:rPr>
          <w:rFonts w:ascii="Times New Roman" w:hAnsi="Times New Roman" w:cs="Times New Roman"/>
          <w:sz w:val="24"/>
          <w:szCs w:val="24"/>
        </w:rPr>
        <w:t xml:space="preserve">also </w:t>
      </w:r>
      <w:r w:rsidR="004E63A2" w:rsidRPr="00B66232">
        <w:rPr>
          <w:rFonts w:ascii="Times New Roman" w:hAnsi="Times New Roman" w:cs="Times New Roman"/>
          <w:sz w:val="24"/>
          <w:szCs w:val="24"/>
        </w:rPr>
        <w:t xml:space="preserve">provided support </w:t>
      </w:r>
      <w:r w:rsidR="004E63A2" w:rsidRPr="00B66232">
        <w:rPr>
          <w:rFonts w:ascii="Times New Roman" w:hAnsi="Times New Roman" w:cs="Times New Roman"/>
          <w:sz w:val="24"/>
          <w:szCs w:val="24"/>
        </w:rPr>
        <w:lastRenderedPageBreak/>
        <w:t>for a series of development projects on the island with a strong community remit, including projects about producing tourist guides, the conversion of a former school annex to a community education resource centre, and a series of exhibitions and community events in association with the local Community Development Trust (personal communication with Northumberland Coast and Lowlands LEADER Programme Officer</w:t>
      </w:r>
      <w:r w:rsidR="00D705D8" w:rsidRPr="00B66232">
        <w:rPr>
          <w:rFonts w:ascii="Times New Roman" w:hAnsi="Times New Roman" w:cs="Times New Roman"/>
          <w:sz w:val="24"/>
          <w:szCs w:val="24"/>
        </w:rPr>
        <w:t xml:space="preserve">). </w:t>
      </w:r>
      <w:r w:rsidR="007F33A7" w:rsidRPr="00B66232">
        <w:rPr>
          <w:rFonts w:ascii="Times New Roman" w:hAnsi="Times New Roman" w:cs="Times New Roman"/>
          <w:sz w:val="24"/>
          <w:szCs w:val="24"/>
        </w:rPr>
        <w:t xml:space="preserve"> </w:t>
      </w:r>
    </w:p>
    <w:p w14:paraId="2625923D" w14:textId="77777777" w:rsidR="00703E32" w:rsidRPr="00B66232" w:rsidRDefault="00703E32" w:rsidP="00B66232">
      <w:pPr>
        <w:spacing w:after="0" w:line="480" w:lineRule="auto"/>
        <w:jc w:val="both"/>
        <w:rPr>
          <w:rFonts w:ascii="Times New Roman" w:hAnsi="Times New Roman" w:cs="Times New Roman"/>
          <w:sz w:val="24"/>
          <w:szCs w:val="24"/>
        </w:rPr>
      </w:pPr>
    </w:p>
    <w:p w14:paraId="3B7DBF05" w14:textId="77777777" w:rsidR="005868FA" w:rsidRPr="00B66232" w:rsidRDefault="00703E32" w:rsidP="00B66232">
      <w:pPr>
        <w:spacing w:line="480" w:lineRule="auto"/>
        <w:jc w:val="both"/>
        <w:rPr>
          <w:rFonts w:ascii="Times New Roman" w:hAnsi="Times New Roman" w:cs="Times New Roman"/>
          <w:sz w:val="24"/>
          <w:szCs w:val="24"/>
        </w:rPr>
      </w:pPr>
      <w:r w:rsidRPr="00B66232">
        <w:rPr>
          <w:rFonts w:ascii="Times New Roman" w:hAnsi="Times New Roman" w:cs="Times New Roman"/>
          <w:sz w:val="24"/>
          <w:szCs w:val="24"/>
        </w:rPr>
        <w:t>Informed by a community consu</w:t>
      </w:r>
      <w:r w:rsidR="00DC3A56" w:rsidRPr="00B66232">
        <w:rPr>
          <w:rFonts w:ascii="Times New Roman" w:hAnsi="Times New Roman" w:cs="Times New Roman"/>
          <w:sz w:val="24"/>
          <w:szCs w:val="24"/>
        </w:rPr>
        <w:t xml:space="preserve">ltation exercise (HIP 2011: </w:t>
      </w:r>
      <w:r w:rsidRPr="00B66232">
        <w:rPr>
          <w:rFonts w:ascii="Times New Roman" w:hAnsi="Times New Roman" w:cs="Times New Roman"/>
          <w:sz w:val="24"/>
          <w:szCs w:val="24"/>
        </w:rPr>
        <w:t>4) themes and projects for joint focus included the development of a Heritage Lottery Fund (HLF) Landscape Partnership</w:t>
      </w:r>
      <w:r w:rsidR="003D2C96" w:rsidRPr="00B66232">
        <w:rPr>
          <w:rFonts w:ascii="Times New Roman" w:hAnsi="Times New Roman" w:cs="Times New Roman"/>
          <w:sz w:val="24"/>
          <w:szCs w:val="24"/>
        </w:rPr>
        <w:t xml:space="preserve"> Scheme</w:t>
      </w:r>
      <w:r w:rsidR="00C4367D" w:rsidRPr="00B66232">
        <w:rPr>
          <w:rFonts w:ascii="Times New Roman" w:hAnsi="Times New Roman" w:cs="Times New Roman"/>
          <w:sz w:val="24"/>
          <w:szCs w:val="24"/>
        </w:rPr>
        <w:t xml:space="preserve">. </w:t>
      </w:r>
      <w:r w:rsidRPr="00B66232">
        <w:rPr>
          <w:rFonts w:ascii="Times New Roman" w:hAnsi="Times New Roman" w:cs="Times New Roman"/>
          <w:sz w:val="24"/>
          <w:szCs w:val="24"/>
        </w:rPr>
        <w:t>Concerned by a level of disconn</w:t>
      </w:r>
      <w:r w:rsidR="00C4367D" w:rsidRPr="00B66232">
        <w:rPr>
          <w:rFonts w:ascii="Times New Roman" w:hAnsi="Times New Roman" w:cs="Times New Roman"/>
          <w:sz w:val="24"/>
          <w:szCs w:val="24"/>
        </w:rPr>
        <w:t>ection between residents and prior</w:t>
      </w:r>
      <w:r w:rsidRPr="00B66232">
        <w:rPr>
          <w:rFonts w:ascii="Times New Roman" w:hAnsi="Times New Roman" w:cs="Times New Roman"/>
          <w:sz w:val="24"/>
          <w:szCs w:val="24"/>
        </w:rPr>
        <w:t xml:space="preserve"> island planning processes, </w:t>
      </w:r>
      <w:r w:rsidR="003D2C96" w:rsidRPr="00B66232">
        <w:rPr>
          <w:rFonts w:ascii="Times New Roman" w:hAnsi="Times New Roman" w:cs="Times New Roman"/>
          <w:sz w:val="24"/>
          <w:szCs w:val="24"/>
        </w:rPr>
        <w:t xml:space="preserve">two </w:t>
      </w:r>
      <w:r w:rsidR="00C4367D" w:rsidRPr="00B66232">
        <w:rPr>
          <w:rFonts w:ascii="Times New Roman" w:hAnsi="Times New Roman" w:cs="Times New Roman"/>
          <w:sz w:val="24"/>
          <w:szCs w:val="24"/>
        </w:rPr>
        <w:t xml:space="preserve">of </w:t>
      </w:r>
      <w:r w:rsidR="003D2C96" w:rsidRPr="00B66232">
        <w:rPr>
          <w:rFonts w:ascii="Times New Roman" w:hAnsi="Times New Roman" w:cs="Times New Roman"/>
          <w:sz w:val="24"/>
          <w:szCs w:val="24"/>
        </w:rPr>
        <w:t xml:space="preserve">HIP’s </w:t>
      </w:r>
      <w:r w:rsidR="00C4367D" w:rsidRPr="00B66232">
        <w:rPr>
          <w:rFonts w:ascii="Times New Roman" w:hAnsi="Times New Roman" w:cs="Times New Roman"/>
          <w:sz w:val="24"/>
          <w:szCs w:val="24"/>
        </w:rPr>
        <w:t xml:space="preserve">ambitions of this recently submitted HLF project </w:t>
      </w:r>
      <w:r w:rsidR="003D2C96" w:rsidRPr="00B66232">
        <w:rPr>
          <w:rFonts w:ascii="Times New Roman" w:hAnsi="Times New Roman" w:cs="Times New Roman"/>
          <w:sz w:val="24"/>
          <w:szCs w:val="24"/>
        </w:rPr>
        <w:t xml:space="preserve">were </w:t>
      </w:r>
      <w:r w:rsidR="00C4367D" w:rsidRPr="00B66232">
        <w:rPr>
          <w:rFonts w:ascii="Times New Roman" w:hAnsi="Times New Roman" w:cs="Times New Roman"/>
          <w:sz w:val="24"/>
          <w:szCs w:val="24"/>
        </w:rPr>
        <w:t xml:space="preserve">to </w:t>
      </w:r>
      <w:r w:rsidR="003D2C96" w:rsidRPr="00B66232">
        <w:rPr>
          <w:rFonts w:ascii="Times New Roman" w:hAnsi="Times New Roman" w:cs="Times New Roman"/>
          <w:sz w:val="24"/>
          <w:szCs w:val="24"/>
        </w:rPr>
        <w:t xml:space="preserve">consolidate </w:t>
      </w:r>
      <w:r w:rsidR="00C4367D" w:rsidRPr="00B66232">
        <w:rPr>
          <w:rFonts w:ascii="Times New Roman" w:hAnsi="Times New Roman" w:cs="Times New Roman"/>
          <w:sz w:val="24"/>
          <w:szCs w:val="24"/>
        </w:rPr>
        <w:t>community part</w:t>
      </w:r>
      <w:r w:rsidR="003D2C96" w:rsidRPr="00B66232">
        <w:rPr>
          <w:rFonts w:ascii="Times New Roman" w:hAnsi="Times New Roman" w:cs="Times New Roman"/>
          <w:sz w:val="24"/>
          <w:szCs w:val="24"/>
        </w:rPr>
        <w:t xml:space="preserve">icipation in local development, and ensure that community involvement would not lapse </w:t>
      </w:r>
      <w:r w:rsidR="00C4367D" w:rsidRPr="00B66232">
        <w:rPr>
          <w:rFonts w:ascii="Times New Roman" w:hAnsi="Times New Roman" w:cs="Times New Roman"/>
          <w:sz w:val="24"/>
          <w:szCs w:val="24"/>
        </w:rPr>
        <w:t xml:space="preserve">during the long HLF assessment process. </w:t>
      </w:r>
      <w:r w:rsidRPr="00B66232">
        <w:rPr>
          <w:rFonts w:ascii="Times New Roman" w:hAnsi="Times New Roman" w:cs="Times New Roman"/>
          <w:sz w:val="24"/>
          <w:szCs w:val="24"/>
        </w:rPr>
        <w:t>HIP saw this research as a</w:t>
      </w:r>
      <w:r w:rsidR="00C4367D" w:rsidRPr="00B66232">
        <w:rPr>
          <w:rFonts w:ascii="Times New Roman" w:hAnsi="Times New Roman" w:cs="Times New Roman"/>
          <w:sz w:val="24"/>
          <w:szCs w:val="24"/>
        </w:rPr>
        <w:t>n innovative</w:t>
      </w:r>
      <w:r w:rsidRPr="00B66232">
        <w:rPr>
          <w:rFonts w:ascii="Times New Roman" w:hAnsi="Times New Roman" w:cs="Times New Roman"/>
          <w:sz w:val="24"/>
          <w:szCs w:val="24"/>
        </w:rPr>
        <w:t xml:space="preserve"> way to support community engagement</w:t>
      </w:r>
      <w:r w:rsidR="00C4367D" w:rsidRPr="00B66232">
        <w:rPr>
          <w:rFonts w:ascii="Times New Roman" w:hAnsi="Times New Roman" w:cs="Times New Roman"/>
          <w:sz w:val="24"/>
          <w:szCs w:val="24"/>
        </w:rPr>
        <w:t xml:space="preserve"> in island development</w:t>
      </w:r>
      <w:r w:rsidRPr="00B66232">
        <w:rPr>
          <w:rFonts w:ascii="Times New Roman" w:hAnsi="Times New Roman" w:cs="Times New Roman"/>
          <w:sz w:val="24"/>
          <w:szCs w:val="24"/>
        </w:rPr>
        <w:t>.</w:t>
      </w:r>
    </w:p>
    <w:p w14:paraId="7DFE080E" w14:textId="77777777" w:rsidR="005868FA" w:rsidRPr="00B66232" w:rsidRDefault="005868FA" w:rsidP="00B66232">
      <w:pPr>
        <w:spacing w:line="480" w:lineRule="auto"/>
        <w:jc w:val="both"/>
        <w:rPr>
          <w:rFonts w:ascii="Times New Roman" w:hAnsi="Times New Roman" w:cs="Times New Roman"/>
          <w:sz w:val="24"/>
          <w:szCs w:val="24"/>
        </w:rPr>
      </w:pPr>
    </w:p>
    <w:p w14:paraId="35F9F89E" w14:textId="6215EBA5" w:rsidR="007A2F8F" w:rsidRPr="00B66232" w:rsidRDefault="007A2F8F" w:rsidP="00B66232">
      <w:pPr>
        <w:spacing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In the mode of collaborative anthropology </w:t>
      </w:r>
      <w:r w:rsidRPr="00B66232">
        <w:rPr>
          <w:rFonts w:ascii="Times New Roman" w:hAnsi="Times New Roman" w:cs="Times New Roman"/>
          <w:color w:val="000000"/>
          <w:sz w:val="24"/>
          <w:szCs w:val="24"/>
        </w:rPr>
        <w:t xml:space="preserve">(Holmes and Marcus 2008), the primary author set out to participate in the day-to-day relationships of the island community and develop art interventions in collaboration with people she met interested in exploring artistic practice. </w:t>
      </w:r>
      <w:r w:rsidRPr="00B66232">
        <w:rPr>
          <w:rFonts w:ascii="Times New Roman" w:hAnsi="Times New Roman" w:cs="Times New Roman"/>
          <w:sz w:val="24"/>
          <w:szCs w:val="24"/>
        </w:rPr>
        <w:t xml:space="preserve">During 2013 she made monthly residential visits of between five to seven nights. As a participant-observer she </w:t>
      </w:r>
      <w:r w:rsidR="00292CC1" w:rsidRPr="00B66232">
        <w:rPr>
          <w:rFonts w:ascii="Times New Roman" w:hAnsi="Times New Roman" w:cs="Times New Roman"/>
          <w:sz w:val="24"/>
          <w:szCs w:val="24"/>
        </w:rPr>
        <w:t xml:space="preserve">collaborated </w:t>
      </w:r>
      <w:r w:rsidRPr="00B66232">
        <w:rPr>
          <w:rFonts w:ascii="Times New Roman" w:hAnsi="Times New Roman" w:cs="Times New Roman"/>
          <w:sz w:val="24"/>
          <w:szCs w:val="24"/>
        </w:rPr>
        <w:t xml:space="preserve">with </w:t>
      </w:r>
      <w:r w:rsidR="00292CC1" w:rsidRPr="00B66232">
        <w:rPr>
          <w:rFonts w:ascii="Times New Roman" w:hAnsi="Times New Roman" w:cs="Times New Roman"/>
          <w:sz w:val="24"/>
          <w:szCs w:val="24"/>
        </w:rPr>
        <w:t>HIP officers (particularly with the coordinating officer)</w:t>
      </w:r>
      <w:r w:rsidRPr="00B66232">
        <w:rPr>
          <w:rFonts w:ascii="Times New Roman" w:hAnsi="Times New Roman" w:cs="Times New Roman"/>
          <w:sz w:val="24"/>
          <w:szCs w:val="24"/>
        </w:rPr>
        <w:t xml:space="preserve"> as well as the resident community. </w:t>
      </w:r>
      <w:r w:rsidRPr="00B66232">
        <w:rPr>
          <w:rFonts w:ascii="Times New Roman" w:hAnsi="Times New Roman" w:cs="Times New Roman"/>
          <w:color w:val="000000"/>
          <w:sz w:val="24"/>
          <w:szCs w:val="24"/>
        </w:rPr>
        <w:t xml:space="preserve">Informed by the community’s interest in exploring art through workshop style interventions, </w:t>
      </w:r>
      <w:r w:rsidRPr="00B66232">
        <w:rPr>
          <w:rFonts w:ascii="Times New Roman" w:hAnsi="Times New Roman" w:cs="Times New Roman"/>
          <w:sz w:val="24"/>
          <w:szCs w:val="24"/>
        </w:rPr>
        <w:t xml:space="preserve">she invited five artists from different visual and performing disciplines to produce artistic workshops to ‘map the island from the island’s perspective’. </w:t>
      </w:r>
      <w:r w:rsidR="00292CC1" w:rsidRPr="00B66232">
        <w:rPr>
          <w:rFonts w:ascii="Times New Roman" w:hAnsi="Times New Roman" w:cs="Times New Roman"/>
          <w:sz w:val="24"/>
          <w:szCs w:val="24"/>
        </w:rPr>
        <w:t xml:space="preserve">Her </w:t>
      </w:r>
      <w:r w:rsidRPr="00B66232">
        <w:rPr>
          <w:rFonts w:ascii="Times New Roman" w:hAnsi="Times New Roman" w:cs="Times New Roman"/>
          <w:sz w:val="24"/>
          <w:szCs w:val="24"/>
        </w:rPr>
        <w:t xml:space="preserve">ethnographic </w:t>
      </w:r>
      <w:r w:rsidR="003168D5" w:rsidRPr="00B66232">
        <w:rPr>
          <w:rFonts w:ascii="Times New Roman" w:hAnsi="Times New Roman" w:cs="Times New Roman"/>
          <w:sz w:val="24"/>
          <w:szCs w:val="24"/>
        </w:rPr>
        <w:t xml:space="preserve">field </w:t>
      </w:r>
      <w:r w:rsidRPr="00B66232">
        <w:rPr>
          <w:rFonts w:ascii="Times New Roman" w:hAnsi="Times New Roman" w:cs="Times New Roman"/>
          <w:sz w:val="24"/>
          <w:szCs w:val="24"/>
        </w:rPr>
        <w:t xml:space="preserve">diary traced island life, the development of artistic workshops and her participation in the sessions. </w:t>
      </w:r>
    </w:p>
    <w:p w14:paraId="51C3A814" w14:textId="77777777" w:rsidR="007A2F8F" w:rsidRPr="00B66232" w:rsidRDefault="007A2F8F" w:rsidP="00B66232">
      <w:pPr>
        <w:tabs>
          <w:tab w:val="left" w:pos="7797"/>
        </w:tabs>
        <w:spacing w:after="0" w:line="480" w:lineRule="auto"/>
        <w:jc w:val="both"/>
        <w:rPr>
          <w:rFonts w:ascii="Times New Roman" w:hAnsi="Times New Roman" w:cs="Times New Roman"/>
          <w:sz w:val="24"/>
          <w:szCs w:val="24"/>
        </w:rPr>
      </w:pPr>
    </w:p>
    <w:p w14:paraId="5A13E992" w14:textId="2541BDEA"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Workshop attendance ranged from one to ten. Of 150 island residents, twenty-five participated in the workshops. Despite low participation at the workshops, over two hundred residents, development officers and island visitors attended </w:t>
      </w:r>
      <w:r w:rsidRPr="00B66232">
        <w:rPr>
          <w:rFonts w:ascii="Times New Roman" w:hAnsi="Times New Roman" w:cs="Times New Roman"/>
          <w:i/>
          <w:sz w:val="24"/>
          <w:szCs w:val="24"/>
        </w:rPr>
        <w:t>Island Perspectives</w:t>
      </w:r>
      <w:r w:rsidRPr="00B66232">
        <w:rPr>
          <w:rFonts w:ascii="Times New Roman" w:hAnsi="Times New Roman" w:cs="Times New Roman"/>
          <w:sz w:val="24"/>
          <w:szCs w:val="24"/>
        </w:rPr>
        <w:t>, a collective exhibition of drawings and paintings, a soundscape, photographs and documentation of the performance and dance workshops (18-22 September 2013). Feedback sheets collected stated that residents would like artistic activities to continue and now that residents could see what they could expect from taking part more residents would get involved should more opportunities arise</w:t>
      </w:r>
    </w:p>
    <w:p w14:paraId="48F46BDE" w14:textId="77777777" w:rsidR="007A2F8F" w:rsidRPr="00B66232" w:rsidRDefault="007A2F8F" w:rsidP="00B66232">
      <w:pPr>
        <w:spacing w:after="0" w:line="480" w:lineRule="auto"/>
        <w:jc w:val="both"/>
        <w:rPr>
          <w:rFonts w:ascii="Times New Roman" w:hAnsi="Times New Roman" w:cs="Times New Roman"/>
          <w:sz w:val="24"/>
          <w:szCs w:val="24"/>
        </w:rPr>
      </w:pPr>
    </w:p>
    <w:p w14:paraId="63DAF7B7" w14:textId="791EEA9A"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eastAsia="Times New Roman" w:hAnsi="Times New Roman" w:cs="Times New Roman"/>
          <w:sz w:val="24"/>
          <w:szCs w:val="24"/>
          <w:lang w:eastAsia="en-GB"/>
        </w:rPr>
        <w:t xml:space="preserve">As a conversation between the ethnographic material and </w:t>
      </w:r>
      <w:proofErr w:type="spellStart"/>
      <w:r w:rsidRPr="00B66232">
        <w:rPr>
          <w:rFonts w:ascii="Times New Roman" w:eastAsia="Times New Roman" w:hAnsi="Times New Roman" w:cs="Times New Roman"/>
          <w:sz w:val="24"/>
          <w:szCs w:val="24"/>
          <w:lang w:eastAsia="en-GB"/>
        </w:rPr>
        <w:t>Liepins</w:t>
      </w:r>
      <w:proofErr w:type="spellEnd"/>
      <w:r w:rsidRPr="00B66232">
        <w:rPr>
          <w:rFonts w:ascii="Times New Roman" w:eastAsia="Times New Roman" w:hAnsi="Times New Roman" w:cs="Times New Roman"/>
          <w:sz w:val="24"/>
          <w:szCs w:val="24"/>
          <w:lang w:eastAsia="en-GB"/>
        </w:rPr>
        <w:t xml:space="preserve">’ framework our </w:t>
      </w:r>
      <w:r w:rsidRPr="00B66232">
        <w:rPr>
          <w:rFonts w:ascii="Times New Roman" w:hAnsi="Times New Roman" w:cs="Times New Roman"/>
          <w:sz w:val="24"/>
          <w:szCs w:val="24"/>
        </w:rPr>
        <w:t xml:space="preserve">writing has developed in service of two purposes: firstly, to engage the reader in the story of the research; and secondly to explore readings of the fieldwork material through the lens of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We acknowledge that there are many approaches of ‘community’ in rural contexts (see reviews in Woods 2011). As an approach that acknowledges the relational nature of community,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model provided a fruitful tool for our collaborative discussion. Following the conversational nature of this chapter’s development the next section includes two ‘coupled’ sections including an ethnographic story of the research </w:t>
      </w:r>
      <w:r w:rsidR="001C5510" w:rsidRPr="00B66232">
        <w:rPr>
          <w:rFonts w:ascii="Times New Roman" w:hAnsi="Times New Roman" w:cs="Times New Roman"/>
          <w:sz w:val="24"/>
          <w:szCs w:val="24"/>
        </w:rPr>
        <w:t xml:space="preserve">(in italics) </w:t>
      </w:r>
      <w:r w:rsidRPr="00B66232">
        <w:rPr>
          <w:rFonts w:ascii="Times New Roman" w:hAnsi="Times New Roman" w:cs="Times New Roman"/>
          <w:sz w:val="24"/>
          <w:szCs w:val="24"/>
        </w:rPr>
        <w:t xml:space="preserve">and explorations of the material through the lens of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The first section couples arriving on the island with considering ‘people’ and ‘meanings’. The second section couples the development of the workshops with considering ‘practice’ and ‘spaces’. In the ethnography ‘I’ refers to the primary author.  </w:t>
      </w:r>
      <w:r w:rsidR="00F82A0E" w:rsidRPr="00B66232">
        <w:rPr>
          <w:rFonts w:ascii="Times New Roman" w:hAnsi="Times New Roman" w:cs="Times New Roman"/>
          <w:sz w:val="24"/>
          <w:szCs w:val="24"/>
        </w:rPr>
        <w:t xml:space="preserve">These passages are synthesised fragments of field notes over the duration of the research. </w:t>
      </w:r>
      <w:r w:rsidRPr="00B66232">
        <w:rPr>
          <w:rFonts w:ascii="Times New Roman" w:hAnsi="Times New Roman" w:cs="Times New Roman"/>
          <w:sz w:val="24"/>
          <w:szCs w:val="24"/>
        </w:rPr>
        <w:t xml:space="preserve">In the discussion ‘we’ refers to both authors. </w:t>
      </w:r>
    </w:p>
    <w:p w14:paraId="625E200A" w14:textId="77777777" w:rsidR="007A2F8F" w:rsidRPr="00B66232" w:rsidRDefault="007A2F8F" w:rsidP="00B66232">
      <w:pPr>
        <w:spacing w:after="0" w:line="480" w:lineRule="auto"/>
        <w:jc w:val="both"/>
        <w:rPr>
          <w:rFonts w:ascii="Times New Roman" w:hAnsi="Times New Roman" w:cs="Times New Roman"/>
          <w:sz w:val="24"/>
          <w:szCs w:val="24"/>
        </w:rPr>
      </w:pPr>
    </w:p>
    <w:p w14:paraId="50000370" w14:textId="77777777" w:rsidR="007A2F8F" w:rsidRPr="00B66232" w:rsidRDefault="007A2F8F"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t xml:space="preserve">Part 1: Arriving on the island  </w:t>
      </w:r>
    </w:p>
    <w:p w14:paraId="2B90B76E" w14:textId="5429470C"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lastRenderedPageBreak/>
        <w:t xml:space="preserve">To introduce me to members of the community </w:t>
      </w:r>
      <w:r w:rsidR="00AF1C0F" w:rsidRPr="00B66232">
        <w:rPr>
          <w:rFonts w:ascii="Times New Roman" w:hAnsi="Times New Roman" w:cs="Times New Roman"/>
          <w:i/>
          <w:sz w:val="24"/>
          <w:szCs w:val="24"/>
        </w:rPr>
        <w:t>the HIP coordinator</w:t>
      </w:r>
      <w:r w:rsidRPr="00B66232">
        <w:rPr>
          <w:rFonts w:ascii="Times New Roman" w:hAnsi="Times New Roman" w:cs="Times New Roman"/>
          <w:i/>
          <w:sz w:val="24"/>
          <w:szCs w:val="24"/>
        </w:rPr>
        <w:t xml:space="preserve"> </w:t>
      </w:r>
      <w:r w:rsidR="003168D5" w:rsidRPr="00B66232">
        <w:rPr>
          <w:rFonts w:ascii="Times New Roman" w:hAnsi="Times New Roman" w:cs="Times New Roman"/>
          <w:i/>
          <w:sz w:val="24"/>
          <w:szCs w:val="24"/>
        </w:rPr>
        <w:t>suggested</w:t>
      </w:r>
      <w:r w:rsidRPr="00B66232">
        <w:rPr>
          <w:rFonts w:ascii="Times New Roman" w:hAnsi="Times New Roman" w:cs="Times New Roman"/>
          <w:i/>
          <w:sz w:val="24"/>
          <w:szCs w:val="24"/>
        </w:rPr>
        <w:t xml:space="preserve"> I attend a community group meeting. This seems a good opportunity to meet people and consider how to get started. A week later I drive up the A1 North, turn off at the Beal signpost and trace the curving path to the causeway. The tide is out leaving pools of water sitting on the sand either side of the Tarmac strip. Driving across the causeway I notice a large car park </w:t>
      </w:r>
      <w:r w:rsidR="00B467CB" w:rsidRPr="00B66232">
        <w:rPr>
          <w:rFonts w:ascii="Times New Roman" w:hAnsi="Times New Roman" w:cs="Times New Roman"/>
          <w:i/>
          <w:sz w:val="24"/>
          <w:szCs w:val="24"/>
        </w:rPr>
        <w:t xml:space="preserve">to my left </w:t>
      </w:r>
      <w:r w:rsidR="00383839" w:rsidRPr="00B66232">
        <w:rPr>
          <w:rFonts w:ascii="Times New Roman" w:hAnsi="Times New Roman" w:cs="Times New Roman"/>
          <w:sz w:val="24"/>
          <w:szCs w:val="24"/>
        </w:rPr>
        <w:t xml:space="preserve">(as Image </w:t>
      </w:r>
      <w:r w:rsidR="00B467CB" w:rsidRPr="00B66232">
        <w:rPr>
          <w:rFonts w:ascii="Times New Roman" w:hAnsi="Times New Roman" w:cs="Times New Roman"/>
          <w:sz w:val="24"/>
          <w:szCs w:val="24"/>
        </w:rPr>
        <w:t>1 below).</w:t>
      </w:r>
      <w:r w:rsidRPr="00B66232">
        <w:rPr>
          <w:rFonts w:ascii="Times New Roman" w:hAnsi="Times New Roman" w:cs="Times New Roman"/>
          <w:i/>
          <w:sz w:val="24"/>
          <w:szCs w:val="24"/>
        </w:rPr>
        <w:t xml:space="preserve"> The coordinator had told me to continue straight and turn left in to the village. I find a spot to park near the school where the meeting room is. </w:t>
      </w:r>
    </w:p>
    <w:p w14:paraId="69D9C555" w14:textId="77777777" w:rsidR="007A2F8F" w:rsidRPr="00B66232" w:rsidRDefault="007A2F8F" w:rsidP="00B66232">
      <w:pPr>
        <w:spacing w:after="0" w:line="480" w:lineRule="auto"/>
        <w:jc w:val="both"/>
        <w:rPr>
          <w:rFonts w:ascii="Times New Roman" w:hAnsi="Times New Roman" w:cs="Times New Roman"/>
          <w:i/>
          <w:sz w:val="24"/>
          <w:szCs w:val="24"/>
        </w:rPr>
      </w:pPr>
    </w:p>
    <w:p w14:paraId="1DDB307D" w14:textId="729385D3" w:rsidR="00B467CB" w:rsidRPr="00B66232" w:rsidRDefault="00383839"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[Image 1 around here</w:t>
      </w:r>
      <w:r w:rsidR="00B467CB" w:rsidRPr="00B66232">
        <w:rPr>
          <w:rFonts w:ascii="Times New Roman" w:hAnsi="Times New Roman" w:cs="Times New Roman"/>
          <w:sz w:val="24"/>
          <w:szCs w:val="24"/>
        </w:rPr>
        <w:t>]</w:t>
      </w:r>
    </w:p>
    <w:p w14:paraId="1D854CAC" w14:textId="77777777" w:rsidR="00B467CB" w:rsidRPr="00B66232" w:rsidRDefault="00B467CB" w:rsidP="00B66232">
      <w:pPr>
        <w:spacing w:after="0" w:line="480" w:lineRule="auto"/>
        <w:jc w:val="both"/>
        <w:rPr>
          <w:rFonts w:ascii="Times New Roman" w:hAnsi="Times New Roman" w:cs="Times New Roman"/>
          <w:i/>
          <w:sz w:val="24"/>
          <w:szCs w:val="24"/>
        </w:rPr>
      </w:pPr>
    </w:p>
    <w:p w14:paraId="62744DEE" w14:textId="329F4488" w:rsidR="007A2F8F" w:rsidRPr="00B66232" w:rsidRDefault="00B467CB"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I walk to the back of the school building to a glass entrance at the back </w:t>
      </w:r>
      <w:r w:rsidR="00383839" w:rsidRPr="00B66232">
        <w:rPr>
          <w:rFonts w:ascii="Times New Roman" w:hAnsi="Times New Roman" w:cs="Times New Roman"/>
          <w:sz w:val="24"/>
          <w:szCs w:val="24"/>
        </w:rPr>
        <w:t xml:space="preserve">(as Image </w:t>
      </w:r>
      <w:r w:rsidRPr="00B66232">
        <w:rPr>
          <w:rFonts w:ascii="Times New Roman" w:hAnsi="Times New Roman" w:cs="Times New Roman"/>
          <w:sz w:val="24"/>
          <w:szCs w:val="24"/>
        </w:rPr>
        <w:t>2 below).</w:t>
      </w:r>
      <w:r w:rsidRPr="00B66232">
        <w:rPr>
          <w:rFonts w:ascii="Times New Roman" w:hAnsi="Times New Roman" w:cs="Times New Roman"/>
          <w:i/>
          <w:sz w:val="24"/>
          <w:szCs w:val="24"/>
        </w:rPr>
        <w:t xml:space="preserve"> </w:t>
      </w:r>
      <w:r w:rsidR="007A2F8F" w:rsidRPr="00B66232">
        <w:rPr>
          <w:rFonts w:ascii="Times New Roman" w:hAnsi="Times New Roman" w:cs="Times New Roman"/>
          <w:i/>
          <w:sz w:val="24"/>
          <w:szCs w:val="24"/>
        </w:rPr>
        <w:t xml:space="preserve">We are sat around two trestle tables pushed together. When the meeting starts, we say a few lines about ourselves. The group of around eight includes people who live on the island, who work there and who have been invited to join because of their special interest and knowledge of the local area. I introduce myself as a conduit to a university project exploring the role of art and music within community contexts. I explain that I have come along to this meeting to see if the group would be interested in taking part. After a few questions, one resident suggests that rather than importing skills from elsewhere, they would be interested in developing workshops as an opportunity to investigate the creative skills of the island. This suggestion started a lively discussion about the traditional skills of the island: making lobster pots, dry stonewalling, needlecraft and flower arranging. In developing the workshop programme, it was agreed that whatever happens, we shouldn’t introduce the workshops as being anything to do with ‘art’, because people will be ‘put off’ by that. We should rather use ‘creativity’. The attendees also emphasised that it would be important to be inclusive: for everyone to know that whatever they do or make, ‘they can take part’.  </w:t>
      </w:r>
    </w:p>
    <w:p w14:paraId="22DE8D90" w14:textId="77777777" w:rsidR="007A2F8F" w:rsidRPr="00B66232" w:rsidRDefault="007A2F8F" w:rsidP="00B66232">
      <w:pPr>
        <w:spacing w:after="0" w:line="480" w:lineRule="auto"/>
        <w:jc w:val="both"/>
        <w:rPr>
          <w:rFonts w:ascii="Times New Roman" w:hAnsi="Times New Roman" w:cs="Times New Roman"/>
          <w:i/>
          <w:sz w:val="24"/>
          <w:szCs w:val="24"/>
        </w:rPr>
      </w:pPr>
    </w:p>
    <w:p w14:paraId="1A33E708" w14:textId="7516F676" w:rsidR="00B467CB" w:rsidRPr="00B66232" w:rsidRDefault="00383839"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[Image </w:t>
      </w:r>
      <w:r w:rsidR="00B467CB" w:rsidRPr="00B66232">
        <w:rPr>
          <w:rFonts w:ascii="Times New Roman" w:hAnsi="Times New Roman" w:cs="Times New Roman"/>
          <w:sz w:val="24"/>
          <w:szCs w:val="24"/>
        </w:rPr>
        <w:t>2 around here]</w:t>
      </w:r>
    </w:p>
    <w:p w14:paraId="5432E084" w14:textId="77777777" w:rsidR="00B467CB" w:rsidRPr="00B66232" w:rsidRDefault="00B467CB" w:rsidP="00B66232">
      <w:pPr>
        <w:spacing w:after="0" w:line="480" w:lineRule="auto"/>
        <w:jc w:val="both"/>
        <w:rPr>
          <w:rFonts w:ascii="Times New Roman" w:hAnsi="Times New Roman" w:cs="Times New Roman"/>
          <w:i/>
          <w:sz w:val="24"/>
          <w:szCs w:val="24"/>
        </w:rPr>
      </w:pPr>
    </w:p>
    <w:p w14:paraId="4EE98895" w14:textId="4E977458"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After the meeting, one of the group members invited me to her house. She tells me the island is tired of ‘outsiders’ coming to tell them what to do. There was an outcry after one of the </w:t>
      </w:r>
      <w:r w:rsidR="006A14EB" w:rsidRPr="00B66232">
        <w:rPr>
          <w:rFonts w:ascii="Times New Roman" w:hAnsi="Times New Roman" w:cs="Times New Roman"/>
          <w:i/>
          <w:sz w:val="24"/>
          <w:szCs w:val="24"/>
        </w:rPr>
        <w:t xml:space="preserve">island </w:t>
      </w:r>
      <w:r w:rsidRPr="00B66232">
        <w:rPr>
          <w:rFonts w:ascii="Times New Roman" w:hAnsi="Times New Roman" w:cs="Times New Roman"/>
          <w:i/>
          <w:sz w:val="24"/>
          <w:szCs w:val="24"/>
        </w:rPr>
        <w:t xml:space="preserve">development documents had suggested ‘pop up artworks’. She continues, ‘I mean, what do you think we thought of that?! This place is wild, and we want to keep it that way’. To get to know the island she says, ‘you need to come here’. On returning to the university I negotiated an extension to the accommodation budget with colleagues, to support short residential periods.  </w:t>
      </w:r>
    </w:p>
    <w:p w14:paraId="7029899A" w14:textId="77777777" w:rsidR="007A2F8F" w:rsidRPr="00B66232" w:rsidRDefault="007A2F8F" w:rsidP="00B66232">
      <w:pPr>
        <w:spacing w:after="0" w:line="480" w:lineRule="auto"/>
        <w:jc w:val="both"/>
        <w:rPr>
          <w:rFonts w:ascii="Times New Roman" w:hAnsi="Times New Roman" w:cs="Times New Roman"/>
          <w:i/>
          <w:sz w:val="24"/>
          <w:szCs w:val="24"/>
        </w:rPr>
      </w:pPr>
    </w:p>
    <w:p w14:paraId="0490D21C" w14:textId="23573DC5"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A few weeks later I consult the tide timetable to figure out when I can cross. I turn left past the Post Office and park in what I now regard as my usual spot next to the school. I am a little early for checking in the B&amp;B. However, I had had an email exchange with the owner who explained, ‘in reality’, it depends on the tide. So I</w:t>
      </w:r>
      <w:r w:rsidR="00FB2466" w:rsidRPr="00B66232">
        <w:rPr>
          <w:rFonts w:ascii="Times New Roman" w:hAnsi="Times New Roman" w:cs="Times New Roman"/>
          <w:i/>
          <w:sz w:val="24"/>
          <w:szCs w:val="24"/>
        </w:rPr>
        <w:t xml:space="preserve"> </w:t>
      </w:r>
      <w:r w:rsidRPr="00B66232">
        <w:rPr>
          <w:rFonts w:ascii="Times New Roman" w:hAnsi="Times New Roman" w:cs="Times New Roman"/>
          <w:i/>
          <w:sz w:val="24"/>
          <w:szCs w:val="24"/>
        </w:rPr>
        <w:t>am not worried about being early. The owner is there to settle me in. After I unpack I go for a w</w:t>
      </w:r>
      <w:r w:rsidR="00AF1C0F" w:rsidRPr="00B66232">
        <w:rPr>
          <w:rFonts w:ascii="Times New Roman" w:hAnsi="Times New Roman" w:cs="Times New Roman"/>
          <w:i/>
          <w:sz w:val="24"/>
          <w:szCs w:val="24"/>
        </w:rPr>
        <w:t>a</w:t>
      </w:r>
      <w:r w:rsidRPr="00B66232">
        <w:rPr>
          <w:rFonts w:ascii="Times New Roman" w:hAnsi="Times New Roman" w:cs="Times New Roman"/>
          <w:i/>
          <w:sz w:val="24"/>
          <w:szCs w:val="24"/>
        </w:rPr>
        <w:t xml:space="preserve">nder and end up at the pub for dinner. I chat to the barman. He tells me that tourists ask how they cope when the tide comes in and they can’t get off. He laughs. He says: ‘we tell them that they are looking at it the wrong way round. When the tide comes in, you can’t get on. We are left in peace, the way we like it’. </w:t>
      </w:r>
    </w:p>
    <w:p w14:paraId="42D924B5" w14:textId="77777777" w:rsidR="007A2F8F" w:rsidRPr="00B66232" w:rsidRDefault="007A2F8F" w:rsidP="00B66232">
      <w:pPr>
        <w:spacing w:after="0" w:line="480" w:lineRule="auto"/>
        <w:jc w:val="both"/>
        <w:rPr>
          <w:rFonts w:ascii="Times New Roman" w:hAnsi="Times New Roman" w:cs="Times New Roman"/>
          <w:i/>
          <w:sz w:val="24"/>
          <w:szCs w:val="24"/>
        </w:rPr>
      </w:pPr>
    </w:p>
    <w:p w14:paraId="1F6217DC" w14:textId="56C693D5"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The following morning I go in to the village area to explore. I walk past the school and turn left. I pass the Post Office and head towards the castle. I notice a craft shop. I go in and introduced myself to the sales person as working with the Holy Island Partnership. She looked quite </w:t>
      </w:r>
      <w:r w:rsidR="00AF1C0F" w:rsidRPr="00B66232">
        <w:rPr>
          <w:rFonts w:ascii="Times New Roman" w:hAnsi="Times New Roman" w:cs="Times New Roman"/>
          <w:i/>
          <w:sz w:val="24"/>
          <w:szCs w:val="24"/>
        </w:rPr>
        <w:t>concerned</w:t>
      </w:r>
      <w:r w:rsidRPr="00B66232">
        <w:rPr>
          <w:rFonts w:ascii="Times New Roman" w:hAnsi="Times New Roman" w:cs="Times New Roman"/>
          <w:i/>
          <w:sz w:val="24"/>
          <w:szCs w:val="24"/>
        </w:rPr>
        <w:t xml:space="preserve">: ‘I don’t want this island to be spoilt by signs. I don’t think people should be told what to do. People should have their own experience. Just because they’ve got the money, we don’t want to change things’. I explained I had just started the project and this was my first </w:t>
      </w:r>
      <w:r w:rsidRPr="00B66232">
        <w:rPr>
          <w:rFonts w:ascii="Times New Roman" w:hAnsi="Times New Roman" w:cs="Times New Roman"/>
          <w:i/>
          <w:sz w:val="24"/>
          <w:szCs w:val="24"/>
        </w:rPr>
        <w:lastRenderedPageBreak/>
        <w:t>time staying over. ‘Oh, well, you should go for a walk’. She tells me of a pyramid on the headland and a little shack on the beach., ‘I haven’t been’ she say</w:t>
      </w:r>
      <w:r w:rsidR="00B467CB" w:rsidRPr="00B66232">
        <w:rPr>
          <w:rFonts w:ascii="Times New Roman" w:hAnsi="Times New Roman" w:cs="Times New Roman"/>
          <w:i/>
          <w:sz w:val="24"/>
          <w:szCs w:val="24"/>
        </w:rPr>
        <w:t>s</w:t>
      </w:r>
      <w:r w:rsidRPr="00B66232">
        <w:rPr>
          <w:rFonts w:ascii="Times New Roman" w:hAnsi="Times New Roman" w:cs="Times New Roman"/>
          <w:i/>
          <w:sz w:val="24"/>
          <w:szCs w:val="24"/>
        </w:rPr>
        <w:t>. ‘But I would like to go. Actually, why don’t you go, and come back with a photograph?’ I decide to do as she asks. It takes me just short of three hours to walk to the castle, and trace the edge of t</w:t>
      </w:r>
      <w:r w:rsidR="00B467CB" w:rsidRPr="00B66232">
        <w:rPr>
          <w:rFonts w:ascii="Times New Roman" w:hAnsi="Times New Roman" w:cs="Times New Roman"/>
          <w:i/>
          <w:sz w:val="24"/>
          <w:szCs w:val="24"/>
        </w:rPr>
        <w:t xml:space="preserve">he island along the North Shore </w:t>
      </w:r>
      <w:r w:rsidR="00383839" w:rsidRPr="00B66232">
        <w:rPr>
          <w:rFonts w:ascii="Times New Roman" w:hAnsi="Times New Roman" w:cs="Times New Roman"/>
          <w:sz w:val="24"/>
          <w:szCs w:val="24"/>
        </w:rPr>
        <w:t xml:space="preserve">(as Image </w:t>
      </w:r>
      <w:r w:rsidR="00B467CB" w:rsidRPr="00B66232">
        <w:rPr>
          <w:rFonts w:ascii="Times New Roman" w:hAnsi="Times New Roman" w:cs="Times New Roman"/>
          <w:sz w:val="24"/>
          <w:szCs w:val="24"/>
        </w:rPr>
        <w:t>3 below</w:t>
      </w:r>
      <w:r w:rsidR="00B467CB" w:rsidRPr="00B66232">
        <w:rPr>
          <w:rFonts w:ascii="Times New Roman" w:hAnsi="Times New Roman" w:cs="Times New Roman"/>
          <w:i/>
          <w:sz w:val="24"/>
          <w:szCs w:val="24"/>
        </w:rPr>
        <w:t>)</w:t>
      </w:r>
      <w:r w:rsidRPr="00B66232">
        <w:rPr>
          <w:rFonts w:ascii="Times New Roman" w:hAnsi="Times New Roman" w:cs="Times New Roman"/>
          <w:i/>
          <w:sz w:val="24"/>
          <w:szCs w:val="24"/>
        </w:rPr>
        <w:t xml:space="preserve"> before turning back. I pop back in to the shop with the photographs. She is pleased to see the pictures of my journey. </w:t>
      </w:r>
    </w:p>
    <w:p w14:paraId="113A202D" w14:textId="77777777" w:rsidR="007A2F8F" w:rsidRPr="00B66232" w:rsidRDefault="007A2F8F" w:rsidP="00B66232">
      <w:pPr>
        <w:spacing w:after="0" w:line="480" w:lineRule="auto"/>
        <w:jc w:val="both"/>
        <w:rPr>
          <w:rFonts w:ascii="Times New Roman" w:hAnsi="Times New Roman" w:cs="Times New Roman"/>
          <w:i/>
          <w:sz w:val="24"/>
          <w:szCs w:val="24"/>
        </w:rPr>
      </w:pPr>
    </w:p>
    <w:p w14:paraId="75788FE7" w14:textId="7C5D74CD" w:rsidR="00B467CB" w:rsidRPr="00B66232" w:rsidRDefault="00B467CB"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[Image 03 around here]</w:t>
      </w:r>
    </w:p>
    <w:p w14:paraId="2D3599E3" w14:textId="77777777" w:rsidR="00B467CB" w:rsidRPr="00B66232" w:rsidRDefault="00B467CB" w:rsidP="00B66232">
      <w:pPr>
        <w:spacing w:after="0" w:line="480" w:lineRule="auto"/>
        <w:jc w:val="both"/>
        <w:rPr>
          <w:rFonts w:ascii="Times New Roman" w:hAnsi="Times New Roman" w:cs="Times New Roman"/>
          <w:i/>
          <w:sz w:val="24"/>
          <w:szCs w:val="24"/>
        </w:rPr>
      </w:pPr>
    </w:p>
    <w:p w14:paraId="7DF11C3C" w14:textId="2D110136"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During the week as part of a LEADER exchange visit, environmental practitioners from Latvia and Greece are visiting the island. Before breaking for lunch, they join island residents and HIP representatives in the office behind the school building. They have spent some time exploring the island and neighbouring coastal areas. The visitors suggest that the ‘islanders’ need to decide what tourism they want. ‘You need to find a logo’. A resident retorts in a tone of disgust, ‘a brand?!’ One of the visitors suggests ‘the problem’ is </w:t>
      </w:r>
      <w:r w:rsidR="00AF1C0F" w:rsidRPr="00B66232">
        <w:rPr>
          <w:rFonts w:ascii="Times New Roman" w:hAnsi="Times New Roman" w:cs="Times New Roman"/>
          <w:i/>
          <w:sz w:val="24"/>
          <w:szCs w:val="24"/>
        </w:rPr>
        <w:t>that everyone has a different agenda.</w:t>
      </w:r>
      <w:r w:rsidRPr="00B66232">
        <w:rPr>
          <w:rFonts w:ascii="Times New Roman" w:hAnsi="Times New Roman" w:cs="Times New Roman"/>
          <w:i/>
          <w:sz w:val="24"/>
          <w:szCs w:val="24"/>
        </w:rPr>
        <w:t xml:space="preserve"> We talk about how some residents rely on tourism whilst others would like to be left ‘in peace’. </w:t>
      </w:r>
    </w:p>
    <w:p w14:paraId="70548A64" w14:textId="77777777" w:rsidR="005C631F" w:rsidRPr="00B66232" w:rsidRDefault="005C631F" w:rsidP="00B66232">
      <w:pPr>
        <w:spacing w:after="0" w:line="480" w:lineRule="auto"/>
        <w:jc w:val="both"/>
        <w:rPr>
          <w:rFonts w:ascii="Times New Roman" w:hAnsi="Times New Roman" w:cs="Times New Roman"/>
          <w:i/>
          <w:sz w:val="24"/>
          <w:szCs w:val="24"/>
        </w:rPr>
      </w:pPr>
    </w:p>
    <w:p w14:paraId="25D52B5A" w14:textId="77777777" w:rsidR="007A2F8F" w:rsidRPr="00B66232" w:rsidRDefault="007A2F8F"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t xml:space="preserve">People and meanings </w:t>
      </w:r>
    </w:p>
    <w:p w14:paraId="7DECD16A" w14:textId="2EC4CE1C"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In the shaping of this narrative we have considered some of the ‘people’ of Holy Island through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framework.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notes that for ‘simplicity’s sake’ (2000b: 327) people are located in a ‘central location’; however, it is important to recall that they may be located in positions beyond ‘the community’ in question. By presenting these passages, we introduce people as both ‘centrally located’ and beyond the ‘immediate community’. In doing so, we also notice the influence of the natural environment</w:t>
      </w:r>
      <w:r w:rsidR="001C5510" w:rsidRPr="00B66232">
        <w:rPr>
          <w:rFonts w:ascii="Times New Roman" w:hAnsi="Times New Roman" w:cs="Times New Roman"/>
          <w:sz w:val="24"/>
          <w:szCs w:val="24"/>
        </w:rPr>
        <w:t>,</w:t>
      </w:r>
      <w:r w:rsidRPr="00B66232">
        <w:rPr>
          <w:rFonts w:ascii="Times New Roman" w:hAnsi="Times New Roman" w:cs="Times New Roman"/>
          <w:sz w:val="24"/>
          <w:szCs w:val="24"/>
        </w:rPr>
        <w:t xml:space="preserve"> especially the tide. </w:t>
      </w:r>
    </w:p>
    <w:p w14:paraId="012AD8C8" w14:textId="77777777" w:rsidR="007A2F8F" w:rsidRPr="00B66232" w:rsidRDefault="007A2F8F" w:rsidP="00B66232">
      <w:pPr>
        <w:spacing w:after="0" w:line="480" w:lineRule="auto"/>
        <w:jc w:val="both"/>
        <w:rPr>
          <w:rFonts w:ascii="Times New Roman" w:hAnsi="Times New Roman" w:cs="Times New Roman"/>
          <w:sz w:val="24"/>
          <w:szCs w:val="24"/>
        </w:rPr>
      </w:pPr>
    </w:p>
    <w:p w14:paraId="63CB1B24" w14:textId="77777777"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‘Centrally located’ people can be understood as residents. Residents have varying occupations: some in relation to tourism, and also other work such as fishing and farming.  Those ‘beyond’ the immediate resident community might include people who come to the island to run a business, such as the gift shop owner. Other people in this category of ‘beyond’ would include visitors and ‘official representatives’, such as the HIP coordinator. In acknowledging power relations,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situates community amidst ‘terrains of power and socio-cultural discourses’ (2000a: 29). In sharing both the thoughts of the coordinator and immediate response of the gift shop owner, we are introduced to some of the tensions surrounding the power positions of island development. For example, the gift shop owner suggests that just because the HIP ‘have money’, it doesn’t mean that they should be able to make decisions about the island. As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suggests (2000b: 327), these HIP officials have powerful roles in ‘constructing (and constraining)’ understandings of the island. </w:t>
      </w:r>
    </w:p>
    <w:p w14:paraId="01DD0D8C" w14:textId="77777777" w:rsidR="007A2F8F" w:rsidRPr="00B66232" w:rsidRDefault="007A2F8F" w:rsidP="00B66232">
      <w:pPr>
        <w:spacing w:after="0" w:line="480" w:lineRule="auto"/>
        <w:jc w:val="both"/>
        <w:rPr>
          <w:rFonts w:ascii="Times New Roman" w:hAnsi="Times New Roman" w:cs="Times New Roman"/>
          <w:sz w:val="24"/>
          <w:szCs w:val="24"/>
        </w:rPr>
      </w:pPr>
    </w:p>
    <w:p w14:paraId="185D6E28" w14:textId="77777777"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As well as people, this material introduces nature as part of the terrain of power.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model understands community as a collective interaction and enactment of ‘community’ by people (2000a). Here, however, we cannot avoid the tide. The island is tidal. You can only get on and off when the water lets you. The force of water effects all operations. Nature influences how people act: residents, visitors and those travelling to work. </w:t>
      </w:r>
    </w:p>
    <w:p w14:paraId="5357B426" w14:textId="77777777" w:rsidR="007A2F8F" w:rsidRPr="00B66232" w:rsidRDefault="007A2F8F" w:rsidP="00B66232">
      <w:pPr>
        <w:spacing w:after="0" w:line="480" w:lineRule="auto"/>
        <w:jc w:val="both"/>
        <w:rPr>
          <w:rFonts w:ascii="Times New Roman" w:hAnsi="Times New Roman" w:cs="Times New Roman"/>
          <w:sz w:val="24"/>
          <w:szCs w:val="24"/>
        </w:rPr>
      </w:pPr>
    </w:p>
    <w:p w14:paraId="66A6E873" w14:textId="4F23CDC8" w:rsidR="007A2F8F" w:rsidRPr="00B66232" w:rsidRDefault="007A2F8F" w:rsidP="00B66232">
      <w:pPr>
        <w:spacing w:after="0" w:line="480" w:lineRule="auto"/>
        <w:jc w:val="both"/>
        <w:rPr>
          <w:rFonts w:ascii="Times New Roman" w:hAnsi="Times New Roman" w:cs="Times New Roman"/>
          <w:sz w:val="24"/>
          <w:szCs w:val="24"/>
        </w:rPr>
      </w:pP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suggests people ‘develop shared meanings about their connectedness in ‘community’ via local discourses and activities’ (2000b: 327). In exploring meanings of community through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lens of ‘connectedness’ we can make the following observations. Firstly, that there are tensions surrounding tourism: many island residents are involved in tourist activities</w:t>
      </w:r>
      <w:r w:rsidR="001C5510" w:rsidRPr="00B66232">
        <w:rPr>
          <w:rFonts w:ascii="Times New Roman" w:hAnsi="Times New Roman" w:cs="Times New Roman"/>
          <w:sz w:val="24"/>
          <w:szCs w:val="24"/>
        </w:rPr>
        <w:t>,</w:t>
      </w:r>
      <w:r w:rsidRPr="00B66232">
        <w:rPr>
          <w:rFonts w:ascii="Times New Roman" w:hAnsi="Times New Roman" w:cs="Times New Roman"/>
          <w:sz w:val="24"/>
          <w:szCs w:val="24"/>
        </w:rPr>
        <w:t xml:space="preserve"> but there is dissatisfaction with branding the island as a tourist destination. Furthermore, the </w:t>
      </w:r>
      <w:r w:rsidRPr="00B66232">
        <w:rPr>
          <w:rFonts w:ascii="Times New Roman" w:hAnsi="Times New Roman" w:cs="Times New Roman"/>
          <w:sz w:val="24"/>
          <w:szCs w:val="24"/>
        </w:rPr>
        <w:lastRenderedPageBreak/>
        <w:t>resident-community has a strong connection to nature: understanding themselves as living within ‘the wild’. The tide protects them from an outer world that seeks perhaps to spoil their serenity. The residents appear to construct a collective identity around insularity inextricably interlinked with the tide.</w:t>
      </w:r>
    </w:p>
    <w:p w14:paraId="2C306B08" w14:textId="77777777" w:rsidR="007A2F8F" w:rsidRPr="00B66232" w:rsidRDefault="007A2F8F" w:rsidP="00B66232">
      <w:pPr>
        <w:spacing w:after="0" w:line="480" w:lineRule="auto"/>
        <w:jc w:val="both"/>
        <w:rPr>
          <w:rFonts w:ascii="Times New Roman" w:hAnsi="Times New Roman" w:cs="Times New Roman"/>
          <w:sz w:val="24"/>
          <w:szCs w:val="24"/>
        </w:rPr>
      </w:pPr>
    </w:p>
    <w:p w14:paraId="5886D0EB" w14:textId="77777777"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Secondly, there is an appreciation for valuing and promoting local cultural capital and artistic activities, but tensions were observed sounding the term ‘art’. Art is widely viewed in negative terms, as being elitist and exogenous. However, traditional making skills of the island are valued as part of the practices of the community. Residents don’t want artworks to ‘pop up’; rather they would like to explore their creativity through art. They are interested in exploring the way art works as a way to explore creativity, but not necessarily through conventions discussed as ‘art’. </w:t>
      </w:r>
    </w:p>
    <w:p w14:paraId="4709BE5B" w14:textId="77777777" w:rsidR="007A2F8F" w:rsidRPr="00B66232" w:rsidRDefault="007A2F8F" w:rsidP="00B66232">
      <w:pPr>
        <w:spacing w:after="0" w:line="480" w:lineRule="auto"/>
        <w:jc w:val="both"/>
        <w:rPr>
          <w:rFonts w:ascii="Times New Roman" w:hAnsi="Times New Roman" w:cs="Times New Roman"/>
          <w:sz w:val="24"/>
          <w:szCs w:val="24"/>
        </w:rPr>
      </w:pPr>
    </w:p>
    <w:p w14:paraId="5BD893FB" w14:textId="77777777" w:rsidR="007A2F8F" w:rsidRPr="00B66232" w:rsidRDefault="007A2F8F"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t xml:space="preserve">Part 2: Developing the workshops </w:t>
      </w:r>
    </w:p>
    <w:p w14:paraId="1EB1E5BE" w14:textId="77777777" w:rsidR="007A2F8F" w:rsidRPr="00B66232" w:rsidRDefault="007A2F8F" w:rsidP="00B66232">
      <w:pPr>
        <w:spacing w:after="0" w:line="480" w:lineRule="auto"/>
        <w:jc w:val="both"/>
        <w:rPr>
          <w:rFonts w:ascii="Times New Roman" w:hAnsi="Times New Roman" w:cs="Times New Roman"/>
          <w:i/>
          <w:sz w:val="24"/>
          <w:szCs w:val="24"/>
        </w:rPr>
      </w:pPr>
    </w:p>
    <w:p w14:paraId="29C77088" w14:textId="006845EB"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In my daily engagement I note the informal operations of island life: that the village store opens and closes with the tide; that you can order ‘special items’ from the shopkeeper; how the post is delivered on a little trolley; and how HIP meetings themselves are </w:t>
      </w:r>
      <w:r w:rsidR="00DB3C81" w:rsidRPr="00B66232">
        <w:rPr>
          <w:rFonts w:ascii="Times New Roman" w:hAnsi="Times New Roman" w:cs="Times New Roman"/>
          <w:i/>
          <w:sz w:val="24"/>
          <w:szCs w:val="24"/>
        </w:rPr>
        <w:t>scheduled</w:t>
      </w:r>
      <w:r w:rsidRPr="00B66232">
        <w:rPr>
          <w:rFonts w:ascii="Times New Roman" w:hAnsi="Times New Roman" w:cs="Times New Roman"/>
          <w:i/>
          <w:sz w:val="24"/>
          <w:szCs w:val="24"/>
        </w:rPr>
        <w:t xml:space="preserve"> with the tide timetable. Through buying my daily provisions and eating at the local pub, I become a familiar face, ‘Julie-from-the-university’.</w:t>
      </w:r>
    </w:p>
    <w:p w14:paraId="6334E852" w14:textId="77777777" w:rsidR="007A2F8F" w:rsidRPr="00B66232" w:rsidRDefault="007A2F8F" w:rsidP="00B66232">
      <w:pPr>
        <w:spacing w:after="0" w:line="480" w:lineRule="auto"/>
        <w:jc w:val="both"/>
        <w:rPr>
          <w:rFonts w:ascii="Times New Roman" w:hAnsi="Times New Roman" w:cs="Times New Roman"/>
          <w:i/>
          <w:sz w:val="24"/>
          <w:szCs w:val="24"/>
        </w:rPr>
      </w:pPr>
    </w:p>
    <w:p w14:paraId="3E55A29A" w14:textId="71A8168C"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When bumping in to people during my daily routine of going to the shop, buying provisions and going for a walk, I </w:t>
      </w:r>
      <w:r w:rsidR="00B467CB" w:rsidRPr="00B66232">
        <w:rPr>
          <w:rFonts w:ascii="Times New Roman" w:hAnsi="Times New Roman" w:cs="Times New Roman"/>
          <w:i/>
          <w:sz w:val="24"/>
          <w:szCs w:val="24"/>
        </w:rPr>
        <w:t xml:space="preserve">take opportunities </w:t>
      </w:r>
      <w:r w:rsidRPr="00B66232">
        <w:rPr>
          <w:rFonts w:ascii="Times New Roman" w:hAnsi="Times New Roman" w:cs="Times New Roman"/>
          <w:i/>
          <w:sz w:val="24"/>
          <w:szCs w:val="24"/>
        </w:rPr>
        <w:t>to ask people how we should go about developing the workshop</w:t>
      </w:r>
      <w:r w:rsidR="001C5510" w:rsidRPr="00B66232">
        <w:rPr>
          <w:rFonts w:ascii="Times New Roman" w:hAnsi="Times New Roman" w:cs="Times New Roman"/>
          <w:i/>
          <w:sz w:val="24"/>
          <w:szCs w:val="24"/>
        </w:rPr>
        <w:t>s</w:t>
      </w:r>
      <w:r w:rsidRPr="00B66232">
        <w:rPr>
          <w:rFonts w:ascii="Times New Roman" w:hAnsi="Times New Roman" w:cs="Times New Roman"/>
          <w:i/>
          <w:sz w:val="24"/>
          <w:szCs w:val="24"/>
        </w:rPr>
        <w:t xml:space="preserve">. Residents described the workshops as an opportunity to explore the island on their own terms. In recognition that whatever the range of activity undertaken, not everyone </w:t>
      </w:r>
      <w:r w:rsidRPr="00B66232">
        <w:rPr>
          <w:rFonts w:ascii="Times New Roman" w:hAnsi="Times New Roman" w:cs="Times New Roman"/>
          <w:i/>
          <w:sz w:val="24"/>
          <w:szCs w:val="24"/>
        </w:rPr>
        <w:lastRenderedPageBreak/>
        <w:t xml:space="preserve">would want to take part. To share the activities with others, it was therefore decided that there would also be an exhibition. To emphasise that the workshops had been for residents rather than visitors, it was agreed that the exhibition would be called ‘Island Perspectives’. </w:t>
      </w:r>
    </w:p>
    <w:p w14:paraId="764BD412" w14:textId="77777777" w:rsidR="007A2F8F" w:rsidRPr="00B66232" w:rsidRDefault="007A2F8F" w:rsidP="00B66232">
      <w:pPr>
        <w:spacing w:after="0" w:line="480" w:lineRule="auto"/>
        <w:jc w:val="both"/>
        <w:rPr>
          <w:rFonts w:ascii="Times New Roman" w:hAnsi="Times New Roman" w:cs="Times New Roman"/>
          <w:i/>
          <w:sz w:val="24"/>
          <w:szCs w:val="24"/>
        </w:rPr>
      </w:pPr>
    </w:p>
    <w:p w14:paraId="5613A67B" w14:textId="77777777"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Artists invited to develop workshops were directed by the interests of the community. Individual community members, or small groups, were interested in photography, dance, performance/theatre, a sonic mapping and drawing and painting. A resident photographer agreed to undertake the photography workshops. A couple of residents suggested someone to undertake the drawing and painting workshops. Using my own connections and university affiliations I researched sonic, dance and performance artists to make visits to the island to meet with residents and explore possible approaches. As developed in collaboration with residents, the brief for artists was to develop artistic workshops to ‘map the island from the island’s perspective’. During July and August 2013 twenty photography, dance, performance, sonic mapping and drawing and painting sessions took place in various locations. The schedule was informed by the tidal timetable and </w:t>
      </w:r>
      <w:r w:rsidRPr="00B66232">
        <w:rPr>
          <w:rFonts w:ascii="Times New Roman" w:hAnsi="Times New Roman" w:cs="Times New Roman"/>
          <w:i/>
          <w:sz w:val="24"/>
          <w:szCs w:val="24"/>
          <w:lang w:eastAsia="en-GB"/>
        </w:rPr>
        <w:t xml:space="preserve">promoted to residents by email, posting to homes by hand and notices in the Post Office, Heritage Centre and the local pub. The artists employed a range of methods of improvisation. </w:t>
      </w:r>
    </w:p>
    <w:p w14:paraId="4AE6A4E9" w14:textId="77777777" w:rsidR="007A2F8F" w:rsidRPr="00B66232" w:rsidRDefault="007A2F8F" w:rsidP="00B66232">
      <w:pPr>
        <w:spacing w:after="0" w:line="480" w:lineRule="auto"/>
        <w:jc w:val="both"/>
        <w:rPr>
          <w:rFonts w:ascii="Times New Roman" w:hAnsi="Times New Roman" w:cs="Times New Roman"/>
          <w:i/>
          <w:sz w:val="24"/>
          <w:szCs w:val="24"/>
        </w:rPr>
      </w:pPr>
    </w:p>
    <w:p w14:paraId="0D514B86" w14:textId="77777777"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The photography workshops started the programme. In the first sessions participants were introduced to using a camera and the basics of photography. In later sessions we moved out to photograph the landscape and also undertook some portrait photography, taking pictures of each other.  A teenage girl attended these sessions. As we hovered by the waterside she commented, ‘you see things differently when you look through the camera lens.’ </w:t>
      </w:r>
    </w:p>
    <w:p w14:paraId="02CB1519" w14:textId="77777777" w:rsidR="007A2F8F" w:rsidRPr="00B66232" w:rsidRDefault="007A2F8F" w:rsidP="00B66232">
      <w:pPr>
        <w:spacing w:after="0" w:line="480" w:lineRule="auto"/>
        <w:jc w:val="both"/>
        <w:rPr>
          <w:rFonts w:ascii="Times New Roman" w:hAnsi="Times New Roman" w:cs="Times New Roman"/>
          <w:i/>
          <w:sz w:val="24"/>
          <w:szCs w:val="24"/>
        </w:rPr>
      </w:pPr>
    </w:p>
    <w:p w14:paraId="43F50326" w14:textId="0EDC0618"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lastRenderedPageBreak/>
        <w:t xml:space="preserve">The dance and movement workshops were next. If the weather was good, we had agreed to hold the sessions on the North Shore. Only one participant came for the first workshop: the community group member who had been specifically interested in dance. We got in the car to drive to the beach. She laughed. She says she doesn’t think we can drive there, ‘the tide will have shut the road’. She is right. We turned back and went to a pebble beach instead. The dance artist asked us to stand on the shore and look to the headland. She then handed us large bamboo poles. </w:t>
      </w:r>
      <w:r w:rsidR="00B467CB" w:rsidRPr="00B66232">
        <w:rPr>
          <w:rFonts w:ascii="Times New Roman" w:hAnsi="Times New Roman" w:cs="Times New Roman"/>
          <w:i/>
          <w:sz w:val="24"/>
          <w:szCs w:val="24"/>
        </w:rPr>
        <w:t>W</w:t>
      </w:r>
      <w:r w:rsidRPr="00B66232">
        <w:rPr>
          <w:rFonts w:ascii="Times New Roman" w:hAnsi="Times New Roman" w:cs="Times New Roman"/>
          <w:i/>
          <w:sz w:val="24"/>
          <w:szCs w:val="24"/>
        </w:rPr>
        <w:t xml:space="preserve">e were asked to hold these at each end and develop movements in rhythm with the water. We were then asked to hold them out straight and trace the headland with the stick. We worked together like this for three hours. </w:t>
      </w:r>
    </w:p>
    <w:p w14:paraId="2986A2F3" w14:textId="77777777" w:rsidR="007A2F8F" w:rsidRPr="00B66232" w:rsidRDefault="007A2F8F" w:rsidP="00B66232">
      <w:pPr>
        <w:spacing w:after="0" w:line="480" w:lineRule="auto"/>
        <w:jc w:val="both"/>
        <w:rPr>
          <w:rFonts w:ascii="Times New Roman" w:hAnsi="Times New Roman" w:cs="Times New Roman"/>
          <w:sz w:val="24"/>
          <w:szCs w:val="24"/>
        </w:rPr>
      </w:pPr>
    </w:p>
    <w:p w14:paraId="2D25FC1A" w14:textId="3B4EFEEB"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In the second session the teenage girl from the photography session took part. This time we got to the North Shore. The tide was right out. Instead of large poles we were given slim bamboo. Between two of us, then all three. We closed our eyes and stretched out our arms. We each put a single finger on the end of a bamboo stick.  We were connected to each other by the stick. We were then asked to move keeping connected with our eyes closed. We then connected directly to each other with our fingertips and palms. We moved amidst the landscape together</w:t>
      </w:r>
      <w:r w:rsidR="000F466F" w:rsidRPr="00B66232">
        <w:rPr>
          <w:rFonts w:ascii="Times New Roman" w:hAnsi="Times New Roman" w:cs="Times New Roman"/>
          <w:i/>
          <w:sz w:val="24"/>
          <w:szCs w:val="24"/>
        </w:rPr>
        <w:t>.</w:t>
      </w:r>
    </w:p>
    <w:p w14:paraId="25453149" w14:textId="77777777" w:rsidR="007A2F8F" w:rsidRPr="00B66232" w:rsidRDefault="007A2F8F" w:rsidP="00B66232">
      <w:pPr>
        <w:spacing w:after="0" w:line="480" w:lineRule="auto"/>
        <w:jc w:val="both"/>
        <w:rPr>
          <w:rFonts w:ascii="Times New Roman" w:hAnsi="Times New Roman" w:cs="Times New Roman"/>
          <w:i/>
          <w:sz w:val="24"/>
          <w:szCs w:val="24"/>
        </w:rPr>
      </w:pPr>
    </w:p>
    <w:p w14:paraId="6A808E11" w14:textId="60966034"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The next day the teenage girl came back for a performance workshop. We were asked by the performance artist to wear earplugs and not speak. Without planning where we were going, we started walking. In silence the three of us walked around the island and to the beach. In the second session we discussed our experience of the walk. Sitting around the table at the schoolhouse we discussed how we could really sense ourselves together. We described how we were more conscious of our breathing, of our movements and where we were in the landscape. We decided to do the walk again this time without earplugs. We re-traced our steps from the first walk. The beach looked differently now. We were met by water. We stood facing it together, </w:t>
      </w:r>
      <w:r w:rsidRPr="00B66232">
        <w:rPr>
          <w:rFonts w:ascii="Times New Roman" w:hAnsi="Times New Roman" w:cs="Times New Roman"/>
          <w:i/>
          <w:sz w:val="24"/>
          <w:szCs w:val="24"/>
        </w:rPr>
        <w:lastRenderedPageBreak/>
        <w:t xml:space="preserve">uncertain what to do. Our path had been closed by the tide. Slowly we turned to walk back towards where we had come from. When we returned to the school, we discussed how intense the moment by the shore was. How we were stuck there; waiting for one of us to make a tiny movement in support of a decision to move. The </w:t>
      </w:r>
      <w:r w:rsidR="003463A5" w:rsidRPr="00B66232">
        <w:rPr>
          <w:rFonts w:ascii="Times New Roman" w:hAnsi="Times New Roman" w:cs="Times New Roman"/>
          <w:i/>
          <w:sz w:val="24"/>
          <w:szCs w:val="24"/>
        </w:rPr>
        <w:t>teenager</w:t>
      </w:r>
      <w:r w:rsidRPr="00B66232">
        <w:rPr>
          <w:rFonts w:ascii="Times New Roman" w:hAnsi="Times New Roman" w:cs="Times New Roman"/>
          <w:i/>
          <w:sz w:val="24"/>
          <w:szCs w:val="24"/>
        </w:rPr>
        <w:t xml:space="preserve"> said that she had lived on the island all her life, but she had never seen it ‘like that’. </w:t>
      </w:r>
    </w:p>
    <w:p w14:paraId="60D70621" w14:textId="77777777" w:rsidR="007A2F8F" w:rsidRPr="00B66232" w:rsidRDefault="007A2F8F" w:rsidP="00B66232">
      <w:pPr>
        <w:spacing w:after="0" w:line="480" w:lineRule="auto"/>
        <w:jc w:val="both"/>
        <w:rPr>
          <w:rFonts w:ascii="Times New Roman" w:hAnsi="Times New Roman" w:cs="Times New Roman"/>
          <w:i/>
          <w:sz w:val="24"/>
          <w:szCs w:val="24"/>
        </w:rPr>
      </w:pPr>
    </w:p>
    <w:p w14:paraId="341305AB" w14:textId="32B533FF" w:rsidR="007A2F8F" w:rsidRPr="00B66232" w:rsidRDefault="007A2F8F" w:rsidP="00B66232">
      <w:pPr>
        <w:spacing w:after="0" w:line="480" w:lineRule="auto"/>
        <w:jc w:val="both"/>
        <w:rPr>
          <w:rFonts w:ascii="Times New Roman" w:hAnsi="Times New Roman" w:cs="Times New Roman"/>
          <w:i/>
          <w:sz w:val="24"/>
          <w:szCs w:val="24"/>
        </w:rPr>
      </w:pPr>
      <w:r w:rsidRPr="00B66232">
        <w:rPr>
          <w:rFonts w:ascii="Times New Roman" w:hAnsi="Times New Roman" w:cs="Times New Roman"/>
          <w:i/>
          <w:sz w:val="24"/>
          <w:szCs w:val="24"/>
        </w:rPr>
        <w:t xml:space="preserve">Further workshop sessions were facilitated by a sonic artist and painter. On each occasion I note how through my experience of the workshops, my senses are enlivened to my environment. Not just a visual awareness, but how I feel more and hear more. As a participant of the workshops I felt myself in dialogue with the landscape. I became more aware of my relationship with my natural surroundings. In drawing on my own experience, I had conversations with participants about their experience. The teenager described how she had developed a new sense of her relationship with the land. </w:t>
      </w:r>
    </w:p>
    <w:p w14:paraId="58CD3741" w14:textId="77777777" w:rsidR="007A2F8F" w:rsidRPr="00B66232" w:rsidRDefault="007A2F8F" w:rsidP="00B66232">
      <w:pPr>
        <w:spacing w:after="0" w:line="480" w:lineRule="auto"/>
        <w:jc w:val="both"/>
        <w:rPr>
          <w:rFonts w:ascii="Times New Roman" w:hAnsi="Times New Roman" w:cs="Times New Roman"/>
          <w:sz w:val="24"/>
          <w:szCs w:val="24"/>
        </w:rPr>
      </w:pPr>
    </w:p>
    <w:p w14:paraId="53CD930D" w14:textId="77777777" w:rsidR="007A2F8F" w:rsidRPr="00B66232" w:rsidRDefault="007A2F8F"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t>People and spaces</w:t>
      </w:r>
    </w:p>
    <w:p w14:paraId="108F3CC8" w14:textId="07327119" w:rsidR="007A2F8F"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Understanding </w:t>
      </w:r>
      <w:r w:rsidRPr="00B66232">
        <w:rPr>
          <w:rFonts w:ascii="Times New Roman" w:hAnsi="Times New Roman" w:cs="Times New Roman"/>
          <w:i/>
          <w:sz w:val="24"/>
          <w:szCs w:val="24"/>
        </w:rPr>
        <w:t>the work</w:t>
      </w:r>
      <w:r w:rsidRPr="00B66232">
        <w:rPr>
          <w:rFonts w:ascii="Times New Roman" w:hAnsi="Times New Roman" w:cs="Times New Roman"/>
          <w:sz w:val="24"/>
          <w:szCs w:val="24"/>
        </w:rPr>
        <w:t xml:space="preserve"> of art as taking place ‘when a human being cooperates with the product so that the outcome is an experience’ (Dewey 1934: 223), the </w:t>
      </w:r>
      <w:r w:rsidR="008E21AE" w:rsidRPr="00B66232">
        <w:rPr>
          <w:rFonts w:ascii="Times New Roman" w:hAnsi="Times New Roman" w:cs="Times New Roman"/>
          <w:sz w:val="24"/>
          <w:szCs w:val="24"/>
        </w:rPr>
        <w:t xml:space="preserve">ethnographic </w:t>
      </w:r>
      <w:r w:rsidRPr="00B66232">
        <w:rPr>
          <w:rFonts w:ascii="Times New Roman" w:hAnsi="Times New Roman" w:cs="Times New Roman"/>
          <w:sz w:val="24"/>
          <w:szCs w:val="24"/>
        </w:rPr>
        <w:t xml:space="preserve">narrative takes close account of the experience of the workshop interventions as operating between ‘outer’ physical materials and ‘inner’ human selves  (Dewey 1934: 77). In considering these ethnographic descriptions via </w:t>
      </w:r>
      <w:proofErr w:type="spellStart"/>
      <w:r w:rsidRPr="00B66232">
        <w:rPr>
          <w:rFonts w:ascii="Times New Roman" w:hAnsi="Times New Roman" w:cs="Times New Roman"/>
          <w:sz w:val="24"/>
          <w:szCs w:val="24"/>
        </w:rPr>
        <w:t>Liepins</w:t>
      </w:r>
      <w:proofErr w:type="spellEnd"/>
      <w:r w:rsidR="00264B58" w:rsidRPr="00B66232">
        <w:rPr>
          <w:rFonts w:ascii="Times New Roman" w:hAnsi="Times New Roman" w:cs="Times New Roman"/>
          <w:sz w:val="24"/>
          <w:szCs w:val="24"/>
        </w:rPr>
        <w:t>,</w:t>
      </w:r>
      <w:r w:rsidRPr="00B66232">
        <w:rPr>
          <w:rFonts w:ascii="Times New Roman" w:hAnsi="Times New Roman" w:cs="Times New Roman"/>
          <w:sz w:val="24"/>
          <w:szCs w:val="24"/>
        </w:rPr>
        <w:t xml:space="preserve"> we also </w:t>
      </w:r>
      <w:r w:rsidR="00264B58" w:rsidRPr="00B66232">
        <w:rPr>
          <w:rFonts w:ascii="Times New Roman" w:hAnsi="Times New Roman" w:cs="Times New Roman"/>
          <w:sz w:val="24"/>
          <w:szCs w:val="24"/>
        </w:rPr>
        <w:t xml:space="preserve">begin </w:t>
      </w:r>
      <w:r w:rsidRPr="00B66232">
        <w:rPr>
          <w:rFonts w:ascii="Times New Roman" w:hAnsi="Times New Roman" w:cs="Times New Roman"/>
          <w:sz w:val="24"/>
          <w:szCs w:val="24"/>
        </w:rPr>
        <w:t xml:space="preserve">to ‘read’ the nature-human relationships </w:t>
      </w:r>
      <w:r w:rsidR="00CA4CBF" w:rsidRPr="00B66232">
        <w:rPr>
          <w:rFonts w:ascii="Times New Roman" w:hAnsi="Times New Roman" w:cs="Times New Roman"/>
          <w:sz w:val="24"/>
          <w:szCs w:val="24"/>
        </w:rPr>
        <w:t xml:space="preserve">through </w:t>
      </w:r>
      <w:r w:rsidRPr="00B66232">
        <w:rPr>
          <w:rFonts w:ascii="Times New Roman" w:hAnsi="Times New Roman" w:cs="Times New Roman"/>
          <w:sz w:val="24"/>
          <w:szCs w:val="24"/>
        </w:rPr>
        <w:t xml:space="preserve">the artistic workshops. </w:t>
      </w:r>
    </w:p>
    <w:p w14:paraId="739DB4F1" w14:textId="77777777" w:rsidR="00264B58" w:rsidRPr="00B66232" w:rsidRDefault="00264B58" w:rsidP="00B66232">
      <w:pPr>
        <w:spacing w:after="0" w:line="480" w:lineRule="auto"/>
        <w:jc w:val="both"/>
        <w:rPr>
          <w:rFonts w:ascii="Times New Roman" w:hAnsi="Times New Roman" w:cs="Times New Roman"/>
          <w:sz w:val="24"/>
          <w:szCs w:val="24"/>
        </w:rPr>
      </w:pPr>
    </w:p>
    <w:p w14:paraId="621B7D13" w14:textId="1E8956FF" w:rsidR="007A2F8F" w:rsidRPr="00B66232" w:rsidRDefault="000F466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Through descriptions of artistic workshops</w:t>
      </w:r>
      <w:r w:rsidR="007A2F8F" w:rsidRPr="00B66232">
        <w:rPr>
          <w:rFonts w:ascii="Times New Roman" w:hAnsi="Times New Roman" w:cs="Times New Roman"/>
          <w:sz w:val="24"/>
          <w:szCs w:val="24"/>
        </w:rPr>
        <w:t>, the fieldwork both traces and reveals continuity. Firstly, we note that the artistic interventions are born out of a relational collaboration with the island; and secondly</w:t>
      </w:r>
      <w:r w:rsidR="00264B58" w:rsidRPr="00B66232">
        <w:rPr>
          <w:rFonts w:ascii="Times New Roman" w:hAnsi="Times New Roman" w:cs="Times New Roman"/>
          <w:sz w:val="24"/>
          <w:szCs w:val="24"/>
        </w:rPr>
        <w:t>,</w:t>
      </w:r>
      <w:r w:rsidR="007A2F8F" w:rsidRPr="00B66232">
        <w:rPr>
          <w:rFonts w:ascii="Times New Roman" w:hAnsi="Times New Roman" w:cs="Times New Roman"/>
          <w:sz w:val="24"/>
          <w:szCs w:val="24"/>
        </w:rPr>
        <w:t xml:space="preserve"> we notice the way the workshop practices support deepening levels of </w:t>
      </w:r>
      <w:r w:rsidR="007A2F8F" w:rsidRPr="00B66232">
        <w:rPr>
          <w:rFonts w:ascii="Times New Roman" w:hAnsi="Times New Roman" w:cs="Times New Roman"/>
          <w:sz w:val="24"/>
          <w:szCs w:val="24"/>
        </w:rPr>
        <w:lastRenderedPageBreak/>
        <w:t xml:space="preserve">apprehension in regard to the fluid nature of our human-nature relations. Both how the primary author notes herself ‘in dialogue’ with the landscape and how the teenage participant states that she had lived on the island all her life, but had never seen it ‘like that’. </w:t>
      </w:r>
      <w:r w:rsidR="00C82D3F" w:rsidRPr="00B66232">
        <w:rPr>
          <w:rFonts w:ascii="Times New Roman" w:hAnsi="Times New Roman" w:cs="Times New Roman"/>
          <w:sz w:val="24"/>
          <w:szCs w:val="24"/>
        </w:rPr>
        <w:t xml:space="preserve">Both become connected with the environment through taking part in the artistic process. </w:t>
      </w:r>
    </w:p>
    <w:p w14:paraId="539A397D" w14:textId="77777777" w:rsidR="007A2F8F" w:rsidRPr="00B66232" w:rsidRDefault="007A2F8F" w:rsidP="00B66232">
      <w:pPr>
        <w:spacing w:after="0" w:line="480" w:lineRule="auto"/>
        <w:jc w:val="both"/>
        <w:rPr>
          <w:rFonts w:ascii="Times New Roman" w:hAnsi="Times New Roman" w:cs="Times New Roman"/>
          <w:sz w:val="24"/>
          <w:szCs w:val="24"/>
        </w:rPr>
      </w:pPr>
    </w:p>
    <w:p w14:paraId="5E9C465A" w14:textId="77777777" w:rsidR="007A2F8F" w:rsidRPr="00B66232" w:rsidRDefault="007A2F8F" w:rsidP="00B66232">
      <w:pPr>
        <w:spacing w:after="0" w:line="480" w:lineRule="auto"/>
        <w:jc w:val="both"/>
        <w:rPr>
          <w:rFonts w:ascii="Times New Roman" w:hAnsi="Times New Roman" w:cs="Times New Roman"/>
          <w:sz w:val="24"/>
          <w:szCs w:val="24"/>
        </w:rPr>
      </w:pP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suggests that people will enact ‘community’ relations via a range of processes or practices that connect people with key activities, institutions and spaces (2000b: 328). In reading the ethnographic accounts via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as she suggests, we can trace island practice in relation to local institutions such as the general store and the post office. Directed to read connections between people we trace their dialogue, or what Bruner (1986: 06) calls ‘expression’ – the experience of life as told; as for example, the earlier exchanges with the man at the pub and the woman in the gift shop. </w:t>
      </w:r>
    </w:p>
    <w:p w14:paraId="2C43D1A6" w14:textId="77777777" w:rsidR="007A2F8F" w:rsidRPr="00B66232" w:rsidRDefault="007A2F8F" w:rsidP="00B66232">
      <w:pPr>
        <w:spacing w:after="0" w:line="480" w:lineRule="auto"/>
        <w:jc w:val="both"/>
        <w:rPr>
          <w:rFonts w:ascii="Times New Roman" w:hAnsi="Times New Roman" w:cs="Times New Roman"/>
          <w:sz w:val="24"/>
          <w:szCs w:val="24"/>
        </w:rPr>
      </w:pPr>
    </w:p>
    <w:p w14:paraId="40CE96CF" w14:textId="5DD52C59" w:rsidR="007A2F8F" w:rsidRPr="00B66232" w:rsidRDefault="000F466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Drawing on her field diary, </w:t>
      </w:r>
      <w:r w:rsidR="007A2F8F" w:rsidRPr="00B66232">
        <w:rPr>
          <w:rFonts w:ascii="Times New Roman" w:hAnsi="Times New Roman" w:cs="Times New Roman"/>
          <w:sz w:val="24"/>
          <w:szCs w:val="24"/>
        </w:rPr>
        <w:t xml:space="preserve">the primary researcher reflected, in Turner’s (1986) terms, on the ‘social drama’ of village life. In reading her interactions, through the lens of </w:t>
      </w:r>
      <w:proofErr w:type="spellStart"/>
      <w:r w:rsidR="007A2F8F" w:rsidRPr="00B66232">
        <w:rPr>
          <w:rFonts w:ascii="Times New Roman" w:hAnsi="Times New Roman" w:cs="Times New Roman"/>
          <w:sz w:val="24"/>
          <w:szCs w:val="24"/>
        </w:rPr>
        <w:t>Liepins</w:t>
      </w:r>
      <w:proofErr w:type="spellEnd"/>
      <w:r w:rsidR="007A2F8F" w:rsidRPr="00B66232">
        <w:rPr>
          <w:rFonts w:ascii="Times New Roman" w:hAnsi="Times New Roman" w:cs="Times New Roman"/>
          <w:sz w:val="24"/>
          <w:szCs w:val="24"/>
        </w:rPr>
        <w:t xml:space="preserve"> we reflect on the power of nature, and especially the tide, as enmeshed in the island’s dramatics. When tracing the experi</w:t>
      </w:r>
      <w:r w:rsidR="00C82D3F" w:rsidRPr="00B66232">
        <w:rPr>
          <w:rFonts w:ascii="Times New Roman" w:hAnsi="Times New Roman" w:cs="Times New Roman"/>
          <w:sz w:val="24"/>
          <w:szCs w:val="24"/>
        </w:rPr>
        <w:t xml:space="preserve">ence of the artistic workshops we </w:t>
      </w:r>
      <w:r w:rsidRPr="00B66232">
        <w:rPr>
          <w:rFonts w:ascii="Times New Roman" w:hAnsi="Times New Roman" w:cs="Times New Roman"/>
          <w:sz w:val="24"/>
          <w:szCs w:val="24"/>
        </w:rPr>
        <w:t xml:space="preserve">trace </w:t>
      </w:r>
      <w:r w:rsidR="00C82D3F" w:rsidRPr="00B66232">
        <w:rPr>
          <w:rFonts w:ascii="Times New Roman" w:hAnsi="Times New Roman" w:cs="Times New Roman"/>
          <w:sz w:val="24"/>
          <w:szCs w:val="24"/>
        </w:rPr>
        <w:t xml:space="preserve">associations </w:t>
      </w:r>
      <w:r w:rsidR="007A2F8F" w:rsidRPr="00B66232">
        <w:rPr>
          <w:rFonts w:ascii="Times New Roman" w:hAnsi="Times New Roman" w:cs="Times New Roman"/>
          <w:sz w:val="24"/>
          <w:szCs w:val="24"/>
        </w:rPr>
        <w:t xml:space="preserve">between ‘inner’ human and ‘outer’ physical material. Artistic practice is not simply concerned with ‘expression’ but revealing </w:t>
      </w:r>
      <w:r w:rsidR="003463A5" w:rsidRPr="00B66232">
        <w:rPr>
          <w:rFonts w:ascii="Times New Roman" w:hAnsi="Times New Roman" w:cs="Times New Roman"/>
          <w:sz w:val="24"/>
          <w:szCs w:val="24"/>
        </w:rPr>
        <w:t xml:space="preserve">the immediacy of </w:t>
      </w:r>
      <w:r w:rsidR="007A2F8F" w:rsidRPr="00B66232">
        <w:rPr>
          <w:rFonts w:ascii="Times New Roman" w:hAnsi="Times New Roman" w:cs="Times New Roman"/>
          <w:sz w:val="24"/>
          <w:szCs w:val="24"/>
        </w:rPr>
        <w:t xml:space="preserve">life as experienced: as a network of human-nature relations. In reading the ethnographic accounts of taking part in the workshops we are introduced to a finer relational reading of island associations. </w:t>
      </w:r>
    </w:p>
    <w:p w14:paraId="507C644E" w14:textId="77777777" w:rsidR="007A2F8F" w:rsidRPr="00B66232" w:rsidRDefault="007A2F8F" w:rsidP="00B66232">
      <w:pPr>
        <w:spacing w:after="0" w:line="480" w:lineRule="auto"/>
        <w:jc w:val="both"/>
        <w:rPr>
          <w:rFonts w:cs="Times New Roman"/>
          <w:b/>
          <w:szCs w:val="24"/>
        </w:rPr>
      </w:pPr>
    </w:p>
    <w:p w14:paraId="232CB167" w14:textId="6EE8AB71" w:rsidR="006245D9" w:rsidRPr="00B66232" w:rsidRDefault="007A2F8F"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The images and documentation of the workshops have been assembled and presented in the St Cuthbert’s Centre.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suggests that the people, meanings and practices which construct a given ‘community’ ‘will take on material and political shape in the form of key sites and </w:t>
      </w:r>
      <w:r w:rsidRPr="00B66232">
        <w:rPr>
          <w:rFonts w:ascii="Times New Roman" w:hAnsi="Times New Roman" w:cs="Times New Roman"/>
          <w:sz w:val="24"/>
          <w:szCs w:val="24"/>
        </w:rPr>
        <w:lastRenderedPageBreak/>
        <w:t xml:space="preserve">organisational spaces’ (2000b: 328). Through reading the ethnography with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key sites and organisational spaces have been</w:t>
      </w:r>
      <w:r w:rsidR="00264B58" w:rsidRPr="00B66232">
        <w:rPr>
          <w:rFonts w:ascii="Times New Roman" w:hAnsi="Times New Roman" w:cs="Times New Roman"/>
          <w:sz w:val="24"/>
          <w:szCs w:val="24"/>
        </w:rPr>
        <w:t xml:space="preserve"> revealed</w:t>
      </w:r>
      <w:r w:rsidRPr="00B66232">
        <w:rPr>
          <w:rFonts w:ascii="Times New Roman" w:hAnsi="Times New Roman" w:cs="Times New Roman"/>
          <w:sz w:val="24"/>
          <w:szCs w:val="24"/>
        </w:rPr>
        <w:t xml:space="preserve">: such as the pub, the village store and the post office, and now the church. From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perspective, these sites and organisational spaces are key places for interaction in community life. If we now take account of the artistic workshops</w:t>
      </w:r>
      <w:r w:rsidR="00264B58" w:rsidRPr="00B66232">
        <w:rPr>
          <w:rFonts w:ascii="Times New Roman" w:hAnsi="Times New Roman" w:cs="Times New Roman"/>
          <w:sz w:val="24"/>
          <w:szCs w:val="24"/>
        </w:rPr>
        <w:t>,</w:t>
      </w:r>
      <w:r w:rsidRPr="00B66232">
        <w:rPr>
          <w:rFonts w:ascii="Times New Roman" w:hAnsi="Times New Roman" w:cs="Times New Roman"/>
          <w:sz w:val="24"/>
          <w:szCs w:val="24"/>
        </w:rPr>
        <w:t xml:space="preserve"> we are introduced to beaches as additional sites and organisational spaces. In addition to introducing the natural sites themselves as spaces of community production, we can also be taken to a deeper reading of the exper</w:t>
      </w:r>
      <w:r w:rsidR="003463A5" w:rsidRPr="00B66232">
        <w:rPr>
          <w:rFonts w:ascii="Times New Roman" w:hAnsi="Times New Roman" w:cs="Times New Roman"/>
          <w:sz w:val="24"/>
          <w:szCs w:val="24"/>
        </w:rPr>
        <w:t>ience of ‘community’ as one of continuous</w:t>
      </w:r>
      <w:r w:rsidRPr="00B66232">
        <w:rPr>
          <w:rFonts w:ascii="Times New Roman" w:hAnsi="Times New Roman" w:cs="Times New Roman"/>
          <w:sz w:val="24"/>
          <w:szCs w:val="24"/>
        </w:rPr>
        <w:t xml:space="preserve"> human-nature relations. Indeed as already discussed people and nature are intertwined (drawing on </w:t>
      </w:r>
      <w:proofErr w:type="spellStart"/>
      <w:r w:rsidRPr="00B66232">
        <w:rPr>
          <w:rFonts w:ascii="Times New Roman" w:hAnsi="Times New Roman" w:cs="Times New Roman"/>
          <w:sz w:val="24"/>
          <w:szCs w:val="24"/>
        </w:rPr>
        <w:t>Latour</w:t>
      </w:r>
      <w:proofErr w:type="spellEnd"/>
      <w:r w:rsidRPr="00B66232">
        <w:rPr>
          <w:rFonts w:ascii="Times New Roman" w:hAnsi="Times New Roman" w:cs="Times New Roman"/>
          <w:sz w:val="24"/>
          <w:szCs w:val="24"/>
        </w:rPr>
        <w:t xml:space="preserve">, 2004). Community is not only exercised in natural settings, but is in fact part of the natural environment. Nature appears central in meanings and structures of the community, perhaps much more than the peripheral influence suggested in </w:t>
      </w:r>
      <w:proofErr w:type="spellStart"/>
      <w:r w:rsidRPr="00B66232">
        <w:rPr>
          <w:rFonts w:ascii="Times New Roman" w:hAnsi="Times New Roman" w:cs="Times New Roman"/>
          <w:sz w:val="24"/>
          <w:szCs w:val="24"/>
        </w:rPr>
        <w:t>Liepins</w:t>
      </w:r>
      <w:proofErr w:type="spellEnd"/>
      <w:r w:rsidRPr="00B66232">
        <w:rPr>
          <w:rFonts w:ascii="Times New Roman" w:hAnsi="Times New Roman" w:cs="Times New Roman"/>
          <w:sz w:val="24"/>
          <w:szCs w:val="24"/>
        </w:rPr>
        <w:t xml:space="preserve">’ model. </w:t>
      </w:r>
    </w:p>
    <w:p w14:paraId="321B10AE" w14:textId="77777777" w:rsidR="00F82A0E" w:rsidRPr="00B66232" w:rsidRDefault="00F82A0E" w:rsidP="00B66232">
      <w:pPr>
        <w:spacing w:after="0" w:line="480" w:lineRule="auto"/>
        <w:jc w:val="both"/>
        <w:rPr>
          <w:rFonts w:ascii="Times New Roman" w:hAnsi="Times New Roman" w:cs="Times New Roman"/>
          <w:sz w:val="24"/>
          <w:szCs w:val="24"/>
        </w:rPr>
      </w:pPr>
    </w:p>
    <w:p w14:paraId="049E8986" w14:textId="4DD248E5" w:rsidR="009922FE" w:rsidRPr="00B66232" w:rsidRDefault="009922FE"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t>Conclusion</w:t>
      </w:r>
    </w:p>
    <w:p w14:paraId="510E89A2" w14:textId="77777777" w:rsidR="00705E04" w:rsidRPr="00B66232" w:rsidRDefault="00705E04" w:rsidP="00B66232">
      <w:pPr>
        <w:spacing w:after="0" w:line="480" w:lineRule="auto"/>
        <w:jc w:val="both"/>
        <w:rPr>
          <w:rFonts w:ascii="Times New Roman" w:hAnsi="Times New Roman" w:cs="Times New Roman"/>
          <w:b/>
          <w:sz w:val="24"/>
          <w:szCs w:val="24"/>
        </w:rPr>
      </w:pPr>
    </w:p>
    <w:p w14:paraId="35C2EF48" w14:textId="561345DF" w:rsidR="006245D9" w:rsidRPr="00B66232" w:rsidRDefault="003F44D5"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In the context of seeking to engage community voices and improve collaboration in the development of Holy Island, the local partnership of a series of organisations with development interests (HIP) </w:t>
      </w:r>
      <w:r w:rsidR="00705DD6" w:rsidRPr="00B66232">
        <w:rPr>
          <w:rFonts w:ascii="Times New Roman" w:hAnsi="Times New Roman" w:cs="Times New Roman"/>
          <w:sz w:val="24"/>
          <w:szCs w:val="24"/>
        </w:rPr>
        <w:t xml:space="preserve">welcomed and </w:t>
      </w:r>
      <w:r w:rsidR="000F466F" w:rsidRPr="00B66232">
        <w:rPr>
          <w:rFonts w:ascii="Times New Roman" w:hAnsi="Times New Roman" w:cs="Times New Roman"/>
          <w:sz w:val="24"/>
          <w:szCs w:val="24"/>
        </w:rPr>
        <w:t>supported</w:t>
      </w:r>
      <w:r w:rsidRPr="00B66232">
        <w:rPr>
          <w:rFonts w:ascii="Times New Roman" w:hAnsi="Times New Roman" w:cs="Times New Roman"/>
          <w:sz w:val="24"/>
          <w:szCs w:val="24"/>
        </w:rPr>
        <w:t xml:space="preserve"> the </w:t>
      </w:r>
      <w:r w:rsidR="008E69E9" w:rsidRPr="00B66232">
        <w:rPr>
          <w:rFonts w:ascii="Times New Roman" w:hAnsi="Times New Roman" w:cs="Times New Roman"/>
          <w:sz w:val="24"/>
          <w:szCs w:val="24"/>
        </w:rPr>
        <w:t>co-</w:t>
      </w:r>
      <w:r w:rsidRPr="00B66232">
        <w:rPr>
          <w:rFonts w:ascii="Times New Roman" w:hAnsi="Times New Roman" w:cs="Times New Roman"/>
          <w:sz w:val="24"/>
          <w:szCs w:val="24"/>
        </w:rPr>
        <w:t xml:space="preserve">production of </w:t>
      </w:r>
      <w:r w:rsidR="007E60B2" w:rsidRPr="00B66232">
        <w:rPr>
          <w:rFonts w:ascii="Times New Roman" w:hAnsi="Times New Roman" w:cs="Times New Roman"/>
          <w:sz w:val="24"/>
          <w:szCs w:val="24"/>
        </w:rPr>
        <w:t xml:space="preserve">twenty </w:t>
      </w:r>
      <w:r w:rsidRPr="00B66232">
        <w:rPr>
          <w:rFonts w:ascii="Times New Roman" w:hAnsi="Times New Roman" w:cs="Times New Roman"/>
          <w:sz w:val="24"/>
          <w:szCs w:val="24"/>
        </w:rPr>
        <w:t>artistic workshops</w:t>
      </w:r>
      <w:r w:rsidR="007E60B2" w:rsidRPr="00B66232">
        <w:rPr>
          <w:rFonts w:ascii="Times New Roman" w:hAnsi="Times New Roman" w:cs="Times New Roman"/>
          <w:sz w:val="24"/>
          <w:szCs w:val="24"/>
        </w:rPr>
        <w:t xml:space="preserve">, </w:t>
      </w:r>
      <w:r w:rsidR="007F5906" w:rsidRPr="00B66232">
        <w:rPr>
          <w:rFonts w:ascii="Times New Roman" w:hAnsi="Times New Roman" w:cs="Times New Roman"/>
          <w:sz w:val="24"/>
          <w:szCs w:val="24"/>
        </w:rPr>
        <w:t>including photography, dance and movement, theatre and performance, sonic map</w:t>
      </w:r>
      <w:r w:rsidR="007E60B2" w:rsidRPr="00B66232">
        <w:rPr>
          <w:rFonts w:ascii="Times New Roman" w:hAnsi="Times New Roman" w:cs="Times New Roman"/>
          <w:sz w:val="24"/>
          <w:szCs w:val="24"/>
        </w:rPr>
        <w:t xml:space="preserve">ping, and drawing and painting. We argue in this chapter that </w:t>
      </w:r>
      <w:r w:rsidR="00531E3A" w:rsidRPr="00B66232">
        <w:rPr>
          <w:rFonts w:ascii="Times New Roman" w:hAnsi="Times New Roman" w:cs="Times New Roman"/>
          <w:sz w:val="24"/>
          <w:szCs w:val="24"/>
        </w:rPr>
        <w:t xml:space="preserve">art can be understood as an </w:t>
      </w:r>
      <w:r w:rsidR="007F5906" w:rsidRPr="00B66232">
        <w:rPr>
          <w:rFonts w:ascii="Times New Roman" w:hAnsi="Times New Roman" w:cs="Times New Roman"/>
          <w:sz w:val="24"/>
          <w:szCs w:val="24"/>
        </w:rPr>
        <w:t xml:space="preserve">introduction to the complexity of community. </w:t>
      </w:r>
      <w:r w:rsidR="00531E3A" w:rsidRPr="00B66232">
        <w:rPr>
          <w:rFonts w:ascii="Times New Roman" w:hAnsi="Times New Roman" w:cs="Times New Roman"/>
          <w:sz w:val="24"/>
          <w:szCs w:val="24"/>
        </w:rPr>
        <w:t>In the context of a development process, w</w:t>
      </w:r>
      <w:r w:rsidR="007F5906" w:rsidRPr="00B66232">
        <w:rPr>
          <w:rFonts w:ascii="Times New Roman" w:hAnsi="Times New Roman" w:cs="Times New Roman"/>
          <w:sz w:val="24"/>
          <w:szCs w:val="24"/>
        </w:rPr>
        <w:t xml:space="preserve">e </w:t>
      </w:r>
      <w:r w:rsidR="00EF56C2" w:rsidRPr="00B66232">
        <w:rPr>
          <w:rFonts w:ascii="Times New Roman" w:hAnsi="Times New Roman" w:cs="Times New Roman"/>
          <w:sz w:val="24"/>
          <w:szCs w:val="24"/>
        </w:rPr>
        <w:t xml:space="preserve">propose </w:t>
      </w:r>
      <w:r w:rsidR="007F5906" w:rsidRPr="00B66232">
        <w:rPr>
          <w:rFonts w:ascii="Times New Roman" w:hAnsi="Times New Roman" w:cs="Times New Roman"/>
          <w:sz w:val="24"/>
          <w:szCs w:val="24"/>
        </w:rPr>
        <w:t>that the artistic interventions provide</w:t>
      </w:r>
      <w:r w:rsidR="008E69E9" w:rsidRPr="00B66232">
        <w:rPr>
          <w:rFonts w:ascii="Times New Roman" w:hAnsi="Times New Roman" w:cs="Times New Roman"/>
          <w:sz w:val="24"/>
          <w:szCs w:val="24"/>
        </w:rPr>
        <w:t>d</w:t>
      </w:r>
      <w:r w:rsidR="007F5906" w:rsidRPr="00B66232">
        <w:rPr>
          <w:rFonts w:ascii="Times New Roman" w:hAnsi="Times New Roman" w:cs="Times New Roman"/>
          <w:sz w:val="24"/>
          <w:szCs w:val="24"/>
        </w:rPr>
        <w:t xml:space="preserve"> a </w:t>
      </w:r>
      <w:r w:rsidR="00710D11" w:rsidRPr="00B66232">
        <w:rPr>
          <w:rFonts w:ascii="Times New Roman" w:hAnsi="Times New Roman" w:cs="Times New Roman"/>
          <w:sz w:val="24"/>
          <w:szCs w:val="24"/>
        </w:rPr>
        <w:t>way of ‘reading’</w:t>
      </w:r>
      <w:r w:rsidR="007E60B2" w:rsidRPr="00B66232">
        <w:rPr>
          <w:rFonts w:ascii="Times New Roman" w:hAnsi="Times New Roman" w:cs="Times New Roman"/>
          <w:sz w:val="24"/>
          <w:szCs w:val="24"/>
        </w:rPr>
        <w:t xml:space="preserve"> the community:</w:t>
      </w:r>
      <w:r w:rsidR="00710D11" w:rsidRPr="00B66232">
        <w:rPr>
          <w:rFonts w:ascii="Times New Roman" w:hAnsi="Times New Roman" w:cs="Times New Roman"/>
          <w:sz w:val="24"/>
          <w:szCs w:val="24"/>
        </w:rPr>
        <w:t xml:space="preserve"> </w:t>
      </w:r>
      <w:r w:rsidR="007E60B2" w:rsidRPr="00B66232">
        <w:rPr>
          <w:rFonts w:ascii="Times New Roman" w:hAnsi="Times New Roman" w:cs="Times New Roman"/>
          <w:sz w:val="24"/>
          <w:szCs w:val="24"/>
        </w:rPr>
        <w:t xml:space="preserve">understanding community as well as human-nature relationships, creating opportunities for personal and collective reflection and revealing new, and sometimes even contested, meanings, practices and spaces for community. </w:t>
      </w:r>
      <w:r w:rsidR="007F5906" w:rsidRPr="00B66232">
        <w:rPr>
          <w:rFonts w:ascii="Times New Roman" w:hAnsi="Times New Roman" w:cs="Times New Roman"/>
          <w:sz w:val="24"/>
          <w:szCs w:val="24"/>
        </w:rPr>
        <w:t xml:space="preserve">Such </w:t>
      </w:r>
      <w:r w:rsidR="00EF56C2" w:rsidRPr="00B66232">
        <w:rPr>
          <w:rFonts w:ascii="Times New Roman" w:hAnsi="Times New Roman" w:cs="Times New Roman"/>
          <w:sz w:val="24"/>
          <w:szCs w:val="24"/>
        </w:rPr>
        <w:t xml:space="preserve">intangible </w:t>
      </w:r>
      <w:r w:rsidR="007F5906" w:rsidRPr="00B66232">
        <w:rPr>
          <w:rFonts w:ascii="Times New Roman" w:hAnsi="Times New Roman" w:cs="Times New Roman"/>
          <w:sz w:val="24"/>
          <w:szCs w:val="24"/>
        </w:rPr>
        <w:t xml:space="preserve">effects are particularly undermined in the academic literature regarding </w:t>
      </w:r>
      <w:r w:rsidR="007E35B2" w:rsidRPr="00B66232">
        <w:rPr>
          <w:rFonts w:ascii="Times New Roman" w:hAnsi="Times New Roman" w:cs="Times New Roman"/>
          <w:sz w:val="24"/>
          <w:szCs w:val="24"/>
        </w:rPr>
        <w:t xml:space="preserve">the role of arts in community development. </w:t>
      </w:r>
      <w:r w:rsidR="007F5906" w:rsidRPr="00B66232">
        <w:rPr>
          <w:rFonts w:ascii="Times New Roman" w:hAnsi="Times New Roman" w:cs="Times New Roman"/>
          <w:sz w:val="24"/>
          <w:szCs w:val="24"/>
        </w:rPr>
        <w:t xml:space="preserve"> </w:t>
      </w:r>
    </w:p>
    <w:p w14:paraId="1262786C" w14:textId="77777777" w:rsidR="006245D9" w:rsidRPr="00B66232" w:rsidRDefault="006245D9" w:rsidP="00B66232">
      <w:pPr>
        <w:spacing w:after="0" w:line="480" w:lineRule="auto"/>
        <w:jc w:val="both"/>
        <w:rPr>
          <w:rFonts w:ascii="Times New Roman" w:hAnsi="Times New Roman" w:cs="Times New Roman"/>
          <w:sz w:val="24"/>
          <w:szCs w:val="24"/>
        </w:rPr>
      </w:pPr>
    </w:p>
    <w:p w14:paraId="66B283D9" w14:textId="3C6C594C" w:rsidR="00EE7223" w:rsidRPr="00B66232" w:rsidRDefault="007F5906"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Centred on the making of community by people amidst terrains of power and discourse, </w:t>
      </w:r>
      <w:r w:rsidR="00166CF8" w:rsidRPr="00B66232">
        <w:rPr>
          <w:rFonts w:ascii="Times New Roman" w:hAnsi="Times New Roman" w:cs="Times New Roman"/>
          <w:sz w:val="24"/>
          <w:szCs w:val="24"/>
        </w:rPr>
        <w:t xml:space="preserve"> </w:t>
      </w:r>
      <w:proofErr w:type="spellStart"/>
      <w:r w:rsidR="00166CF8" w:rsidRPr="00B66232">
        <w:rPr>
          <w:rFonts w:ascii="Times New Roman" w:hAnsi="Times New Roman" w:cs="Times New Roman"/>
          <w:sz w:val="24"/>
          <w:szCs w:val="24"/>
        </w:rPr>
        <w:t>Liepins</w:t>
      </w:r>
      <w:proofErr w:type="spellEnd"/>
      <w:r w:rsidR="00166CF8" w:rsidRPr="00B66232">
        <w:rPr>
          <w:rFonts w:ascii="Times New Roman" w:hAnsi="Times New Roman" w:cs="Times New Roman"/>
          <w:sz w:val="24"/>
          <w:szCs w:val="24"/>
        </w:rPr>
        <w:t xml:space="preserve">’ </w:t>
      </w:r>
      <w:r w:rsidRPr="00B66232">
        <w:rPr>
          <w:rFonts w:ascii="Times New Roman" w:hAnsi="Times New Roman" w:cs="Times New Roman"/>
          <w:sz w:val="24"/>
          <w:szCs w:val="24"/>
        </w:rPr>
        <w:t xml:space="preserve">framework focuses on the inter-connected notions of ‘meanings’, ‘practices’ and ‘spaces and structures’. Via this framework we offer a ‘reading’ of the community of Holy Island as being enacted through observed day-to-day activities and </w:t>
      </w:r>
      <w:r w:rsidR="00BB60BD" w:rsidRPr="00B66232">
        <w:rPr>
          <w:rFonts w:ascii="Times New Roman" w:hAnsi="Times New Roman" w:cs="Times New Roman"/>
          <w:sz w:val="24"/>
          <w:szCs w:val="24"/>
        </w:rPr>
        <w:t>as taking place at the workshops</w:t>
      </w:r>
      <w:r w:rsidR="00EE7223" w:rsidRPr="00B66232">
        <w:rPr>
          <w:rFonts w:ascii="Times New Roman" w:hAnsi="Times New Roman" w:cs="Times New Roman"/>
          <w:sz w:val="24"/>
          <w:szCs w:val="24"/>
        </w:rPr>
        <w:t xml:space="preserve">. </w:t>
      </w:r>
      <w:r w:rsidR="00BB60BD" w:rsidRPr="00B66232">
        <w:rPr>
          <w:rFonts w:ascii="Times New Roman" w:hAnsi="Times New Roman" w:cs="Times New Roman"/>
          <w:sz w:val="24"/>
          <w:szCs w:val="24"/>
        </w:rPr>
        <w:t xml:space="preserve">As opposed to the central position to people given by </w:t>
      </w:r>
      <w:proofErr w:type="spellStart"/>
      <w:r w:rsidR="00BB60BD" w:rsidRPr="00B66232">
        <w:rPr>
          <w:rFonts w:ascii="Times New Roman" w:hAnsi="Times New Roman" w:cs="Times New Roman"/>
          <w:sz w:val="24"/>
          <w:szCs w:val="24"/>
        </w:rPr>
        <w:t>Liepins</w:t>
      </w:r>
      <w:proofErr w:type="spellEnd"/>
      <w:r w:rsidR="00BB60BD" w:rsidRPr="00B66232">
        <w:rPr>
          <w:rFonts w:ascii="Times New Roman" w:hAnsi="Times New Roman" w:cs="Times New Roman"/>
          <w:sz w:val="24"/>
          <w:szCs w:val="24"/>
        </w:rPr>
        <w:t xml:space="preserve"> in conceptualising community, o</w:t>
      </w:r>
      <w:r w:rsidR="00EE7223" w:rsidRPr="00B66232">
        <w:rPr>
          <w:rFonts w:ascii="Times New Roman" w:hAnsi="Times New Roman" w:cs="Times New Roman"/>
          <w:sz w:val="24"/>
          <w:szCs w:val="24"/>
        </w:rPr>
        <w:t xml:space="preserve">ur research demonstrates how </w:t>
      </w:r>
      <w:r w:rsidR="00710D11" w:rsidRPr="00B66232">
        <w:rPr>
          <w:rFonts w:ascii="Times New Roman" w:hAnsi="Times New Roman" w:cs="Times New Roman"/>
          <w:sz w:val="24"/>
          <w:szCs w:val="24"/>
        </w:rPr>
        <w:t xml:space="preserve">connected </w:t>
      </w:r>
      <w:r w:rsidR="00BB60BD" w:rsidRPr="00B66232">
        <w:rPr>
          <w:rFonts w:ascii="Times New Roman" w:hAnsi="Times New Roman" w:cs="Times New Roman"/>
          <w:sz w:val="24"/>
          <w:szCs w:val="24"/>
        </w:rPr>
        <w:t>people are to the natural</w:t>
      </w:r>
      <w:r w:rsidR="00EE7223" w:rsidRPr="00B66232">
        <w:rPr>
          <w:rFonts w:ascii="Times New Roman" w:hAnsi="Times New Roman" w:cs="Times New Roman"/>
          <w:sz w:val="24"/>
          <w:szCs w:val="24"/>
        </w:rPr>
        <w:t xml:space="preserve"> environment: it is the tide that is equally at the centre of this community, not just people. The tide influence</w:t>
      </w:r>
      <w:r w:rsidR="00670F51" w:rsidRPr="00B66232">
        <w:rPr>
          <w:rFonts w:ascii="Times New Roman" w:hAnsi="Times New Roman" w:cs="Times New Roman"/>
          <w:sz w:val="24"/>
          <w:szCs w:val="24"/>
        </w:rPr>
        <w:t>s</w:t>
      </w:r>
      <w:r w:rsidR="00EE7223" w:rsidRPr="00B66232">
        <w:rPr>
          <w:rFonts w:ascii="Times New Roman" w:hAnsi="Times New Roman" w:cs="Times New Roman"/>
          <w:sz w:val="24"/>
          <w:szCs w:val="24"/>
        </w:rPr>
        <w:t xml:space="preserve"> all people’s meanings, practices and spaces of community. Rather than a construct of community identity, the tide exerts</w:t>
      </w:r>
      <w:r w:rsidR="00670F51" w:rsidRPr="00B66232">
        <w:rPr>
          <w:rFonts w:ascii="Times New Roman" w:hAnsi="Times New Roman" w:cs="Times New Roman"/>
          <w:sz w:val="24"/>
          <w:szCs w:val="24"/>
        </w:rPr>
        <w:t xml:space="preserve"> </w:t>
      </w:r>
      <w:r w:rsidR="00BB60BD" w:rsidRPr="00B66232">
        <w:rPr>
          <w:rFonts w:ascii="Times New Roman" w:hAnsi="Times New Roman" w:cs="Times New Roman"/>
          <w:sz w:val="24"/>
          <w:szCs w:val="24"/>
        </w:rPr>
        <w:t>power;</w:t>
      </w:r>
      <w:r w:rsidR="00EE7223" w:rsidRPr="00B66232">
        <w:rPr>
          <w:rFonts w:ascii="Times New Roman" w:hAnsi="Times New Roman" w:cs="Times New Roman"/>
          <w:sz w:val="24"/>
          <w:szCs w:val="24"/>
        </w:rPr>
        <w:t xml:space="preserve"> it </w:t>
      </w:r>
      <w:r w:rsidR="00BB60BD" w:rsidRPr="00B66232">
        <w:rPr>
          <w:rFonts w:ascii="Times New Roman" w:hAnsi="Times New Roman" w:cs="Times New Roman"/>
          <w:sz w:val="24"/>
          <w:szCs w:val="24"/>
        </w:rPr>
        <w:t xml:space="preserve">physically </w:t>
      </w:r>
      <w:r w:rsidR="00670F51" w:rsidRPr="00B66232">
        <w:rPr>
          <w:rFonts w:ascii="Times New Roman" w:hAnsi="Times New Roman" w:cs="Times New Roman"/>
          <w:sz w:val="24"/>
          <w:szCs w:val="24"/>
        </w:rPr>
        <w:t xml:space="preserve">controls </w:t>
      </w:r>
      <w:r w:rsidR="00BB60BD" w:rsidRPr="00B66232">
        <w:rPr>
          <w:rFonts w:ascii="Times New Roman" w:hAnsi="Times New Roman" w:cs="Times New Roman"/>
          <w:sz w:val="24"/>
          <w:szCs w:val="24"/>
        </w:rPr>
        <w:t xml:space="preserve">people’s daily programmes and </w:t>
      </w:r>
      <w:r w:rsidR="00EE7223" w:rsidRPr="00B66232">
        <w:rPr>
          <w:rFonts w:ascii="Times New Roman" w:hAnsi="Times New Roman" w:cs="Times New Roman"/>
          <w:sz w:val="24"/>
          <w:szCs w:val="24"/>
        </w:rPr>
        <w:t xml:space="preserve">activities. </w:t>
      </w:r>
      <w:r w:rsidR="00670F51" w:rsidRPr="00B66232">
        <w:rPr>
          <w:rFonts w:ascii="Times New Roman" w:hAnsi="Times New Roman" w:cs="Times New Roman"/>
          <w:sz w:val="24"/>
          <w:szCs w:val="24"/>
        </w:rPr>
        <w:t xml:space="preserve">But it is not only the tide. The ethnography demonstrates all associations between the heterogeneous community of residents, policy makers and tourists in close association to beaches and nature. Community is not only enacted by people, but by people </w:t>
      </w:r>
      <w:r w:rsidR="00670F51" w:rsidRPr="00B66232">
        <w:rPr>
          <w:rFonts w:ascii="Times New Roman" w:hAnsi="Times New Roman" w:cs="Times New Roman"/>
          <w:i/>
          <w:sz w:val="24"/>
          <w:szCs w:val="24"/>
        </w:rPr>
        <w:t>with</w:t>
      </w:r>
      <w:r w:rsidR="00670F51" w:rsidRPr="00B66232">
        <w:rPr>
          <w:rFonts w:ascii="Times New Roman" w:hAnsi="Times New Roman" w:cs="Times New Roman"/>
          <w:sz w:val="24"/>
          <w:szCs w:val="24"/>
        </w:rPr>
        <w:t xml:space="preserve"> and </w:t>
      </w:r>
      <w:r w:rsidR="00670F51" w:rsidRPr="00B66232">
        <w:rPr>
          <w:rFonts w:ascii="Times New Roman" w:hAnsi="Times New Roman" w:cs="Times New Roman"/>
          <w:i/>
          <w:sz w:val="24"/>
          <w:szCs w:val="24"/>
        </w:rPr>
        <w:t>in</w:t>
      </w:r>
      <w:r w:rsidR="00670F51" w:rsidRPr="00B66232">
        <w:rPr>
          <w:rFonts w:ascii="Times New Roman" w:hAnsi="Times New Roman" w:cs="Times New Roman"/>
          <w:sz w:val="24"/>
          <w:szCs w:val="24"/>
        </w:rPr>
        <w:t xml:space="preserve"> the natural environment. </w:t>
      </w:r>
      <w:r w:rsidR="00C471E5" w:rsidRPr="00B66232">
        <w:rPr>
          <w:rFonts w:ascii="Times New Roman" w:hAnsi="Times New Roman" w:cs="Times New Roman"/>
          <w:sz w:val="24"/>
          <w:szCs w:val="24"/>
        </w:rPr>
        <w:t>As a network of multiple exchange</w:t>
      </w:r>
      <w:r w:rsidR="006165A5" w:rsidRPr="00B66232">
        <w:rPr>
          <w:rFonts w:ascii="Times New Roman" w:hAnsi="Times New Roman" w:cs="Times New Roman"/>
          <w:sz w:val="24"/>
          <w:szCs w:val="24"/>
        </w:rPr>
        <w:t>s</w:t>
      </w:r>
      <w:r w:rsidR="00C471E5" w:rsidRPr="00B66232">
        <w:rPr>
          <w:rFonts w:ascii="Times New Roman" w:hAnsi="Times New Roman" w:cs="Times New Roman"/>
          <w:sz w:val="24"/>
          <w:szCs w:val="24"/>
        </w:rPr>
        <w:t xml:space="preserve"> art practice mediates associations amidst people as part of the terrain. </w:t>
      </w:r>
    </w:p>
    <w:p w14:paraId="69791A02" w14:textId="77777777" w:rsidR="00EE7223" w:rsidRPr="00B66232" w:rsidRDefault="00EE7223" w:rsidP="00B66232">
      <w:pPr>
        <w:spacing w:after="0" w:line="480" w:lineRule="auto"/>
        <w:jc w:val="both"/>
        <w:rPr>
          <w:rFonts w:ascii="Times New Roman" w:hAnsi="Times New Roman" w:cs="Times New Roman"/>
          <w:sz w:val="24"/>
          <w:szCs w:val="24"/>
        </w:rPr>
      </w:pPr>
    </w:p>
    <w:p w14:paraId="31D05A4D" w14:textId="1FAF38B0" w:rsidR="006245D9" w:rsidRPr="00B66232" w:rsidRDefault="00BB60BD"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 xml:space="preserve">We also </w:t>
      </w:r>
      <w:r w:rsidR="007F5906" w:rsidRPr="00B66232">
        <w:rPr>
          <w:rFonts w:ascii="Times New Roman" w:hAnsi="Times New Roman" w:cs="Times New Roman"/>
          <w:sz w:val="24"/>
          <w:szCs w:val="24"/>
        </w:rPr>
        <w:t>argue that the art workshops are particularly valuable as they provide as series of relational practices</w:t>
      </w:r>
      <w:r w:rsidR="004410CF" w:rsidRPr="00B66232">
        <w:rPr>
          <w:rFonts w:ascii="Times New Roman" w:hAnsi="Times New Roman" w:cs="Times New Roman"/>
          <w:sz w:val="24"/>
          <w:szCs w:val="24"/>
        </w:rPr>
        <w:t xml:space="preserve"> for community development</w:t>
      </w:r>
      <w:r w:rsidR="007F5906" w:rsidRPr="00B66232">
        <w:rPr>
          <w:rFonts w:ascii="Times New Roman" w:hAnsi="Times New Roman" w:cs="Times New Roman"/>
          <w:sz w:val="24"/>
          <w:szCs w:val="24"/>
        </w:rPr>
        <w:t xml:space="preserve">. Although the discourse of ‘art’ appears to alienate the residents, through </w:t>
      </w:r>
      <w:r w:rsidR="003463A5" w:rsidRPr="00B66232">
        <w:rPr>
          <w:rFonts w:ascii="Times New Roman" w:hAnsi="Times New Roman" w:cs="Times New Roman"/>
          <w:sz w:val="24"/>
          <w:szCs w:val="24"/>
        </w:rPr>
        <w:t xml:space="preserve">doing </w:t>
      </w:r>
      <w:r w:rsidR="007F5906" w:rsidRPr="00B66232">
        <w:rPr>
          <w:rFonts w:ascii="Times New Roman" w:hAnsi="Times New Roman" w:cs="Times New Roman"/>
          <w:sz w:val="24"/>
          <w:szCs w:val="24"/>
        </w:rPr>
        <w:t>acts of art making (but perhaps not always conceptualis</w:t>
      </w:r>
      <w:r w:rsidR="00C471E5" w:rsidRPr="00B66232">
        <w:rPr>
          <w:rFonts w:ascii="Times New Roman" w:hAnsi="Times New Roman" w:cs="Times New Roman"/>
          <w:sz w:val="24"/>
          <w:szCs w:val="24"/>
        </w:rPr>
        <w:t xml:space="preserve">ed as art), </w:t>
      </w:r>
      <w:r w:rsidR="007F5906" w:rsidRPr="00B66232">
        <w:rPr>
          <w:rFonts w:ascii="Times New Roman" w:hAnsi="Times New Roman" w:cs="Times New Roman"/>
          <w:sz w:val="24"/>
          <w:szCs w:val="24"/>
        </w:rPr>
        <w:t xml:space="preserve">participants form collective </w:t>
      </w:r>
      <w:r w:rsidR="00C471E5" w:rsidRPr="00B66232">
        <w:rPr>
          <w:rFonts w:ascii="Times New Roman" w:hAnsi="Times New Roman" w:cs="Times New Roman"/>
          <w:sz w:val="24"/>
          <w:szCs w:val="24"/>
        </w:rPr>
        <w:t xml:space="preserve">and personal </w:t>
      </w:r>
      <w:r w:rsidR="00973436" w:rsidRPr="00B66232">
        <w:rPr>
          <w:rFonts w:ascii="Times New Roman" w:hAnsi="Times New Roman" w:cs="Times New Roman"/>
          <w:sz w:val="24"/>
          <w:szCs w:val="24"/>
        </w:rPr>
        <w:t xml:space="preserve">‘spaces’ for reflection, for example through understanding how the </w:t>
      </w:r>
      <w:r w:rsidR="007F5906" w:rsidRPr="00B66232">
        <w:rPr>
          <w:rFonts w:ascii="Times New Roman" w:hAnsi="Times New Roman" w:cs="Times New Roman"/>
          <w:sz w:val="24"/>
          <w:szCs w:val="24"/>
        </w:rPr>
        <w:t xml:space="preserve">tide influences the thoughts and movements of people; </w:t>
      </w:r>
      <w:r w:rsidR="00973436" w:rsidRPr="00B66232">
        <w:rPr>
          <w:rFonts w:ascii="Times New Roman" w:hAnsi="Times New Roman" w:cs="Times New Roman"/>
          <w:sz w:val="24"/>
          <w:szCs w:val="24"/>
        </w:rPr>
        <w:t>or through expressing the need for the community to use endogenous cultural capital and resources</w:t>
      </w:r>
      <w:r w:rsidR="008E6120" w:rsidRPr="00B66232">
        <w:rPr>
          <w:rFonts w:ascii="Times New Roman" w:hAnsi="Times New Roman" w:cs="Times New Roman"/>
          <w:sz w:val="24"/>
          <w:szCs w:val="24"/>
        </w:rPr>
        <w:t xml:space="preserve">, but </w:t>
      </w:r>
      <w:r w:rsidR="00D47B2A" w:rsidRPr="00B66232">
        <w:rPr>
          <w:rFonts w:ascii="Times New Roman" w:hAnsi="Times New Roman" w:cs="Times New Roman"/>
          <w:sz w:val="24"/>
          <w:szCs w:val="24"/>
        </w:rPr>
        <w:t xml:space="preserve">welcoming </w:t>
      </w:r>
      <w:r w:rsidR="008E6120" w:rsidRPr="00B66232">
        <w:rPr>
          <w:rFonts w:ascii="Times New Roman" w:hAnsi="Times New Roman" w:cs="Times New Roman"/>
          <w:sz w:val="24"/>
          <w:szCs w:val="24"/>
        </w:rPr>
        <w:t>extra-local artists to take part as well</w:t>
      </w:r>
      <w:r w:rsidR="00973436" w:rsidRPr="00B66232">
        <w:rPr>
          <w:rFonts w:ascii="Times New Roman" w:hAnsi="Times New Roman" w:cs="Times New Roman"/>
          <w:sz w:val="24"/>
          <w:szCs w:val="24"/>
        </w:rPr>
        <w:t xml:space="preserve">. </w:t>
      </w:r>
      <w:r w:rsidR="006245D9" w:rsidRPr="00B66232">
        <w:rPr>
          <w:rFonts w:ascii="Times New Roman" w:hAnsi="Times New Roman" w:cs="Times New Roman"/>
          <w:sz w:val="24"/>
          <w:szCs w:val="24"/>
        </w:rPr>
        <w:t xml:space="preserve">As a relational practice, art therefore offers an opportunity for collective reflexivity of ongoing struggles, </w:t>
      </w:r>
      <w:r w:rsidR="008E6120" w:rsidRPr="00B66232">
        <w:rPr>
          <w:rFonts w:ascii="Times New Roman" w:hAnsi="Times New Roman" w:cs="Times New Roman"/>
          <w:sz w:val="24"/>
          <w:szCs w:val="24"/>
        </w:rPr>
        <w:t xml:space="preserve">available local resources, </w:t>
      </w:r>
      <w:r w:rsidR="00973436" w:rsidRPr="00B66232">
        <w:rPr>
          <w:rFonts w:ascii="Times New Roman" w:hAnsi="Times New Roman" w:cs="Times New Roman"/>
          <w:sz w:val="24"/>
          <w:szCs w:val="24"/>
        </w:rPr>
        <w:t xml:space="preserve">identities and actions, allowing communities to empower </w:t>
      </w:r>
      <w:r w:rsidR="008E6120" w:rsidRPr="00B66232">
        <w:rPr>
          <w:rFonts w:ascii="Times New Roman" w:hAnsi="Times New Roman" w:cs="Times New Roman"/>
          <w:sz w:val="24"/>
          <w:szCs w:val="24"/>
        </w:rPr>
        <w:t xml:space="preserve">themselves and explore </w:t>
      </w:r>
      <w:r w:rsidR="00705DD6" w:rsidRPr="00B66232">
        <w:rPr>
          <w:rFonts w:ascii="Times New Roman" w:hAnsi="Times New Roman" w:cs="Times New Roman"/>
          <w:sz w:val="24"/>
          <w:szCs w:val="24"/>
        </w:rPr>
        <w:t xml:space="preserve">their </w:t>
      </w:r>
      <w:r w:rsidR="008E6120" w:rsidRPr="00B66232">
        <w:rPr>
          <w:rFonts w:ascii="Times New Roman" w:hAnsi="Times New Roman" w:cs="Times New Roman"/>
          <w:sz w:val="24"/>
          <w:szCs w:val="24"/>
        </w:rPr>
        <w:t xml:space="preserve">own </w:t>
      </w:r>
      <w:r w:rsidR="008E6120" w:rsidRPr="00B66232">
        <w:rPr>
          <w:rFonts w:ascii="Times New Roman" w:hAnsi="Times New Roman" w:cs="Times New Roman"/>
          <w:sz w:val="24"/>
          <w:szCs w:val="24"/>
        </w:rPr>
        <w:lastRenderedPageBreak/>
        <w:t xml:space="preserve">skills. Such characteristics are embedded within frames of </w:t>
      </w:r>
      <w:r w:rsidR="006245D9" w:rsidRPr="00B66232">
        <w:rPr>
          <w:rFonts w:ascii="Times New Roman" w:hAnsi="Times New Roman" w:cs="Times New Roman"/>
          <w:sz w:val="24"/>
          <w:szCs w:val="24"/>
        </w:rPr>
        <w:t>neo-endogenou</w:t>
      </w:r>
      <w:r w:rsidR="003022AC" w:rsidRPr="00B66232">
        <w:rPr>
          <w:rFonts w:ascii="Times New Roman" w:hAnsi="Times New Roman" w:cs="Times New Roman"/>
          <w:sz w:val="24"/>
          <w:szCs w:val="24"/>
        </w:rPr>
        <w:t>s rural development (Shucksmith</w:t>
      </w:r>
      <w:r w:rsidR="006245D9" w:rsidRPr="00B66232">
        <w:rPr>
          <w:rFonts w:ascii="Times New Roman" w:hAnsi="Times New Roman" w:cs="Times New Roman"/>
          <w:sz w:val="24"/>
          <w:szCs w:val="24"/>
        </w:rPr>
        <w:t xml:space="preserve"> 2009). As such, we argue that art can be central in participatory models of rural development, not so much about </w:t>
      </w:r>
      <w:r w:rsidR="006165A5" w:rsidRPr="00B66232">
        <w:rPr>
          <w:rFonts w:ascii="Times New Roman" w:hAnsi="Times New Roman" w:cs="Times New Roman"/>
          <w:sz w:val="24"/>
          <w:szCs w:val="24"/>
        </w:rPr>
        <w:t xml:space="preserve">reaching a consensus regarding </w:t>
      </w:r>
      <w:r w:rsidR="006245D9" w:rsidRPr="00B66232">
        <w:rPr>
          <w:rFonts w:ascii="Times New Roman" w:hAnsi="Times New Roman" w:cs="Times New Roman"/>
          <w:sz w:val="24"/>
          <w:szCs w:val="24"/>
        </w:rPr>
        <w:t xml:space="preserve">the goals </w:t>
      </w:r>
      <w:r w:rsidR="00A501CC" w:rsidRPr="00B66232">
        <w:rPr>
          <w:rFonts w:ascii="Times New Roman" w:hAnsi="Times New Roman" w:cs="Times New Roman"/>
          <w:sz w:val="24"/>
          <w:szCs w:val="24"/>
        </w:rPr>
        <w:t xml:space="preserve">or the desired outcomes </w:t>
      </w:r>
      <w:r w:rsidR="006245D9" w:rsidRPr="00B66232">
        <w:rPr>
          <w:rFonts w:ascii="Times New Roman" w:hAnsi="Times New Roman" w:cs="Times New Roman"/>
          <w:sz w:val="24"/>
          <w:szCs w:val="24"/>
        </w:rPr>
        <w:t>of rural development</w:t>
      </w:r>
      <w:r w:rsidR="00A501CC" w:rsidRPr="00B66232">
        <w:rPr>
          <w:rFonts w:ascii="Times New Roman" w:hAnsi="Times New Roman" w:cs="Times New Roman"/>
          <w:sz w:val="24"/>
          <w:szCs w:val="24"/>
        </w:rPr>
        <w:t xml:space="preserve"> programmes, </w:t>
      </w:r>
      <w:r w:rsidR="006245D9" w:rsidRPr="00B66232">
        <w:rPr>
          <w:rFonts w:ascii="Times New Roman" w:hAnsi="Times New Roman" w:cs="Times New Roman"/>
          <w:sz w:val="24"/>
          <w:szCs w:val="24"/>
        </w:rPr>
        <w:t xml:space="preserve">but </w:t>
      </w:r>
      <w:r w:rsidR="00A501CC" w:rsidRPr="00B66232">
        <w:rPr>
          <w:rFonts w:ascii="Times New Roman" w:hAnsi="Times New Roman" w:cs="Times New Roman"/>
          <w:sz w:val="24"/>
          <w:szCs w:val="24"/>
        </w:rPr>
        <w:t xml:space="preserve">because of the opportunities it offers </w:t>
      </w:r>
      <w:r w:rsidR="00AE018A" w:rsidRPr="00B66232">
        <w:rPr>
          <w:rFonts w:ascii="Times New Roman" w:hAnsi="Times New Roman" w:cs="Times New Roman"/>
          <w:sz w:val="24"/>
          <w:szCs w:val="24"/>
        </w:rPr>
        <w:t xml:space="preserve">to read </w:t>
      </w:r>
      <w:r w:rsidR="00A501CC" w:rsidRPr="00B66232">
        <w:rPr>
          <w:rFonts w:ascii="Times New Roman" w:hAnsi="Times New Roman" w:cs="Times New Roman"/>
          <w:sz w:val="24"/>
          <w:szCs w:val="24"/>
        </w:rPr>
        <w:t xml:space="preserve">community in </w:t>
      </w:r>
      <w:r w:rsidR="00A501CC" w:rsidRPr="00B66232">
        <w:rPr>
          <w:rFonts w:ascii="Times New Roman" w:hAnsi="Times New Roman" w:cs="Times New Roman"/>
          <w:i/>
          <w:sz w:val="24"/>
          <w:szCs w:val="24"/>
        </w:rPr>
        <w:t>production</w:t>
      </w:r>
      <w:r w:rsidR="00A501CC" w:rsidRPr="00B66232">
        <w:rPr>
          <w:rFonts w:ascii="Times New Roman" w:hAnsi="Times New Roman" w:cs="Times New Roman"/>
          <w:sz w:val="24"/>
          <w:szCs w:val="24"/>
        </w:rPr>
        <w:t xml:space="preserve">, by reading </w:t>
      </w:r>
      <w:r w:rsidR="006245D9" w:rsidRPr="00B66232">
        <w:rPr>
          <w:rFonts w:ascii="Times New Roman" w:hAnsi="Times New Roman" w:cs="Times New Roman"/>
          <w:sz w:val="24"/>
          <w:szCs w:val="24"/>
        </w:rPr>
        <w:t>the micro-dynamics of communities. As a relational practice</w:t>
      </w:r>
      <w:r w:rsidR="00A501CC" w:rsidRPr="00B66232">
        <w:rPr>
          <w:rFonts w:ascii="Times New Roman" w:hAnsi="Times New Roman" w:cs="Times New Roman"/>
          <w:sz w:val="24"/>
          <w:szCs w:val="24"/>
        </w:rPr>
        <w:t xml:space="preserve"> therefore</w:t>
      </w:r>
      <w:r w:rsidR="006245D9" w:rsidRPr="00B66232">
        <w:rPr>
          <w:rFonts w:ascii="Times New Roman" w:hAnsi="Times New Roman" w:cs="Times New Roman"/>
          <w:sz w:val="24"/>
          <w:szCs w:val="24"/>
        </w:rPr>
        <w:t xml:space="preserve">, rather than reading overt relationships by looking at a community, we suggest art mediates participants to read micro-relationships within communities. Participants become part of a network of relationships amidst other people, nature and their political context. </w:t>
      </w:r>
    </w:p>
    <w:p w14:paraId="21251A16" w14:textId="77777777" w:rsidR="006245D9" w:rsidRPr="00B66232" w:rsidRDefault="006245D9" w:rsidP="00B66232">
      <w:pPr>
        <w:spacing w:after="0" w:line="480" w:lineRule="auto"/>
        <w:jc w:val="both"/>
        <w:rPr>
          <w:rFonts w:ascii="Times New Roman" w:hAnsi="Times New Roman" w:cs="Times New Roman"/>
          <w:sz w:val="24"/>
          <w:szCs w:val="24"/>
        </w:rPr>
      </w:pPr>
    </w:p>
    <w:p w14:paraId="276676DD" w14:textId="6292EE02" w:rsidR="006245D9" w:rsidRPr="00B66232" w:rsidRDefault="006245D9" w:rsidP="00B66232">
      <w:pPr>
        <w:spacing w:after="0" w:line="480" w:lineRule="auto"/>
        <w:jc w:val="both"/>
        <w:rPr>
          <w:rFonts w:ascii="Times New Roman" w:hAnsi="Times New Roman" w:cs="Times New Roman"/>
          <w:sz w:val="24"/>
          <w:szCs w:val="24"/>
        </w:rPr>
      </w:pPr>
      <w:r w:rsidRPr="00B66232">
        <w:rPr>
          <w:rFonts w:ascii="Times New Roman" w:hAnsi="Times New Roman" w:cs="Times New Roman"/>
          <w:sz w:val="24"/>
          <w:szCs w:val="24"/>
        </w:rPr>
        <w:t>Finally, we observe the limitations of art. Our fieldwork data demonstrate</w:t>
      </w:r>
      <w:r w:rsidR="00E840C4" w:rsidRPr="00B66232">
        <w:rPr>
          <w:rFonts w:ascii="Times New Roman" w:hAnsi="Times New Roman" w:cs="Times New Roman"/>
          <w:sz w:val="24"/>
          <w:szCs w:val="24"/>
        </w:rPr>
        <w:t>s</w:t>
      </w:r>
      <w:r w:rsidRPr="00B66232">
        <w:rPr>
          <w:rFonts w:ascii="Times New Roman" w:hAnsi="Times New Roman" w:cs="Times New Roman"/>
          <w:sz w:val="24"/>
          <w:szCs w:val="24"/>
        </w:rPr>
        <w:t xml:space="preserve"> the role of</w:t>
      </w:r>
      <w:r w:rsidR="00F05A22" w:rsidRPr="00B66232">
        <w:rPr>
          <w:rFonts w:ascii="Times New Roman" w:hAnsi="Times New Roman" w:cs="Times New Roman"/>
          <w:sz w:val="24"/>
          <w:szCs w:val="24"/>
        </w:rPr>
        <w:t xml:space="preserve"> artistic practice in </w:t>
      </w:r>
      <w:r w:rsidRPr="00B66232">
        <w:rPr>
          <w:rFonts w:ascii="Times New Roman" w:hAnsi="Times New Roman" w:cs="Times New Roman"/>
          <w:sz w:val="24"/>
          <w:szCs w:val="24"/>
        </w:rPr>
        <w:t xml:space="preserve">voicing disconnects. </w:t>
      </w:r>
      <w:r w:rsidR="0008555C" w:rsidRPr="00B66232">
        <w:rPr>
          <w:rFonts w:ascii="Times New Roman" w:hAnsi="Times New Roman" w:cs="Times New Roman"/>
          <w:sz w:val="24"/>
          <w:szCs w:val="24"/>
        </w:rPr>
        <w:t>Indeed, we came across a series of community disagreements regarding</w:t>
      </w:r>
      <w:r w:rsidR="0059697A" w:rsidRPr="00B66232">
        <w:rPr>
          <w:rFonts w:ascii="Times New Roman" w:hAnsi="Times New Roman" w:cs="Times New Roman"/>
          <w:sz w:val="24"/>
          <w:szCs w:val="24"/>
        </w:rPr>
        <w:t>:</w:t>
      </w:r>
      <w:r w:rsidR="0008555C" w:rsidRPr="00B66232">
        <w:rPr>
          <w:rFonts w:ascii="Times New Roman" w:hAnsi="Times New Roman" w:cs="Times New Roman"/>
          <w:sz w:val="24"/>
          <w:szCs w:val="24"/>
        </w:rPr>
        <w:t xml:space="preserve"> the development of the island (and ‘conflicted agendas’ as expr</w:t>
      </w:r>
      <w:r w:rsidR="0059697A" w:rsidRPr="00B66232">
        <w:rPr>
          <w:rFonts w:ascii="Times New Roman" w:hAnsi="Times New Roman" w:cs="Times New Roman"/>
          <w:sz w:val="24"/>
          <w:szCs w:val="24"/>
        </w:rPr>
        <w:t xml:space="preserve">essed by one of the residents); </w:t>
      </w:r>
      <w:r w:rsidR="0008555C" w:rsidRPr="00B66232">
        <w:rPr>
          <w:rFonts w:ascii="Times New Roman" w:hAnsi="Times New Roman" w:cs="Times New Roman"/>
          <w:sz w:val="24"/>
          <w:szCs w:val="24"/>
        </w:rPr>
        <w:t>the role</w:t>
      </w:r>
      <w:r w:rsidR="0059697A" w:rsidRPr="00B66232">
        <w:rPr>
          <w:rFonts w:ascii="Times New Roman" w:hAnsi="Times New Roman" w:cs="Times New Roman"/>
          <w:sz w:val="24"/>
          <w:szCs w:val="24"/>
        </w:rPr>
        <w:t xml:space="preserve">, type and branding of tourism; </w:t>
      </w:r>
      <w:r w:rsidR="0008555C" w:rsidRPr="00B66232">
        <w:rPr>
          <w:rFonts w:ascii="Times New Roman" w:hAnsi="Times New Roman" w:cs="Times New Roman"/>
          <w:sz w:val="24"/>
          <w:szCs w:val="24"/>
        </w:rPr>
        <w:t>the use of the word ‘art’ to promote the community w</w:t>
      </w:r>
      <w:r w:rsidR="0059697A" w:rsidRPr="00B66232">
        <w:rPr>
          <w:rFonts w:ascii="Times New Roman" w:hAnsi="Times New Roman" w:cs="Times New Roman"/>
          <w:sz w:val="24"/>
          <w:szCs w:val="24"/>
        </w:rPr>
        <w:t>orkshops;</w:t>
      </w:r>
      <w:r w:rsidR="0008555C" w:rsidRPr="00B66232">
        <w:rPr>
          <w:rFonts w:ascii="Times New Roman" w:hAnsi="Times New Roman" w:cs="Times New Roman"/>
          <w:sz w:val="24"/>
          <w:szCs w:val="24"/>
        </w:rPr>
        <w:t xml:space="preserve"> and a disconnect between the community of residents and the official representatives. </w:t>
      </w:r>
      <w:r w:rsidRPr="00B66232">
        <w:rPr>
          <w:rFonts w:ascii="Times New Roman" w:hAnsi="Times New Roman" w:cs="Times New Roman"/>
          <w:sz w:val="24"/>
          <w:szCs w:val="24"/>
        </w:rPr>
        <w:t>Can art, however, remove</w:t>
      </w:r>
      <w:r w:rsidR="0008555C" w:rsidRPr="00B66232">
        <w:rPr>
          <w:rFonts w:ascii="Times New Roman" w:hAnsi="Times New Roman" w:cs="Times New Roman"/>
          <w:sz w:val="24"/>
          <w:szCs w:val="24"/>
        </w:rPr>
        <w:t xml:space="preserve"> such community tensions</w:t>
      </w:r>
      <w:r w:rsidRPr="00B66232">
        <w:rPr>
          <w:rFonts w:ascii="Times New Roman" w:hAnsi="Times New Roman" w:cs="Times New Roman"/>
          <w:sz w:val="24"/>
          <w:szCs w:val="24"/>
        </w:rPr>
        <w:t>? We observe that research tends to have an inherently positive expectation on the role of arts in community and economic devel</w:t>
      </w:r>
      <w:r w:rsidR="00F05A22" w:rsidRPr="00B66232">
        <w:rPr>
          <w:rFonts w:ascii="Times New Roman" w:hAnsi="Times New Roman" w:cs="Times New Roman"/>
          <w:sz w:val="24"/>
          <w:szCs w:val="24"/>
        </w:rPr>
        <w:t xml:space="preserve">opment. </w:t>
      </w:r>
      <w:r w:rsidR="00273E63" w:rsidRPr="00B66232">
        <w:rPr>
          <w:rFonts w:ascii="Times New Roman" w:hAnsi="Times New Roman" w:cs="Times New Roman"/>
          <w:sz w:val="24"/>
          <w:szCs w:val="24"/>
        </w:rPr>
        <w:t xml:space="preserve">Although not the focus of this chapter, we don’t support the argument that art solves </w:t>
      </w:r>
      <w:r w:rsidRPr="00B66232">
        <w:rPr>
          <w:rFonts w:ascii="Times New Roman" w:hAnsi="Times New Roman" w:cs="Times New Roman"/>
          <w:sz w:val="24"/>
          <w:szCs w:val="24"/>
        </w:rPr>
        <w:t xml:space="preserve">problematic community relationships </w:t>
      </w:r>
      <w:r w:rsidR="00975EE6" w:rsidRPr="00B66232">
        <w:rPr>
          <w:rFonts w:ascii="Times New Roman" w:hAnsi="Times New Roman" w:cs="Times New Roman"/>
          <w:i/>
          <w:sz w:val="24"/>
          <w:szCs w:val="24"/>
        </w:rPr>
        <w:t>per se</w:t>
      </w:r>
      <w:r w:rsidR="0008555C" w:rsidRPr="00B66232">
        <w:rPr>
          <w:rFonts w:ascii="Times New Roman" w:hAnsi="Times New Roman" w:cs="Times New Roman"/>
          <w:sz w:val="24"/>
          <w:szCs w:val="24"/>
        </w:rPr>
        <w:t xml:space="preserve">. </w:t>
      </w:r>
      <w:r w:rsidR="00273E63" w:rsidRPr="00B66232">
        <w:rPr>
          <w:rFonts w:ascii="Times New Roman" w:hAnsi="Times New Roman" w:cs="Times New Roman"/>
          <w:sz w:val="24"/>
          <w:szCs w:val="24"/>
        </w:rPr>
        <w:t xml:space="preserve">Drawing on </w:t>
      </w:r>
      <w:r w:rsidR="00566892" w:rsidRPr="00B66232">
        <w:rPr>
          <w:rFonts w:ascii="Times New Roman" w:hAnsi="Times New Roman" w:cs="Times New Roman"/>
          <w:sz w:val="24"/>
          <w:szCs w:val="24"/>
        </w:rPr>
        <w:t>Du</w:t>
      </w:r>
      <w:r w:rsidRPr="00B66232">
        <w:rPr>
          <w:rFonts w:ascii="Times New Roman" w:hAnsi="Times New Roman" w:cs="Times New Roman"/>
          <w:sz w:val="24"/>
          <w:szCs w:val="24"/>
        </w:rPr>
        <w:t xml:space="preserve">xbury and Campbell </w:t>
      </w:r>
      <w:r w:rsidR="00273E63" w:rsidRPr="00B66232">
        <w:rPr>
          <w:rFonts w:ascii="Times New Roman" w:hAnsi="Times New Roman" w:cs="Times New Roman"/>
          <w:sz w:val="24"/>
          <w:szCs w:val="24"/>
        </w:rPr>
        <w:t xml:space="preserve">who </w:t>
      </w:r>
      <w:r w:rsidRPr="00B66232">
        <w:rPr>
          <w:rFonts w:ascii="Times New Roman" w:hAnsi="Times New Roman" w:cs="Times New Roman"/>
          <w:sz w:val="24"/>
          <w:szCs w:val="24"/>
        </w:rPr>
        <w:t xml:space="preserve">argue </w:t>
      </w:r>
      <w:r w:rsidR="00273E63" w:rsidRPr="00B66232">
        <w:rPr>
          <w:rFonts w:ascii="Times New Roman" w:hAnsi="Times New Roman" w:cs="Times New Roman"/>
          <w:sz w:val="24"/>
          <w:szCs w:val="24"/>
        </w:rPr>
        <w:t xml:space="preserve">(2011: 118) that </w:t>
      </w:r>
      <w:r w:rsidRPr="00B66232">
        <w:rPr>
          <w:rFonts w:ascii="Times New Roman" w:hAnsi="Times New Roman" w:cs="Times New Roman"/>
          <w:sz w:val="24"/>
          <w:szCs w:val="24"/>
        </w:rPr>
        <w:t>‘arts and cultural activities are not the answer to all th</w:t>
      </w:r>
      <w:r w:rsidR="00273E63" w:rsidRPr="00B66232">
        <w:rPr>
          <w:rFonts w:ascii="Times New Roman" w:hAnsi="Times New Roman" w:cs="Times New Roman"/>
          <w:sz w:val="24"/>
          <w:szCs w:val="24"/>
        </w:rPr>
        <w:t xml:space="preserve">e issues of rural communities’, we don’t see </w:t>
      </w:r>
      <w:r w:rsidR="00705DD6" w:rsidRPr="00B66232">
        <w:rPr>
          <w:rFonts w:ascii="Times New Roman" w:hAnsi="Times New Roman" w:cs="Times New Roman"/>
          <w:sz w:val="24"/>
          <w:szCs w:val="24"/>
        </w:rPr>
        <w:t>art</w:t>
      </w:r>
      <w:r w:rsidR="00273E63" w:rsidRPr="00B66232">
        <w:rPr>
          <w:rFonts w:ascii="Times New Roman" w:hAnsi="Times New Roman" w:cs="Times New Roman"/>
          <w:sz w:val="24"/>
          <w:szCs w:val="24"/>
        </w:rPr>
        <w:t xml:space="preserve"> as a panacea to community tension. Our fieldwork demonstrates that art has the capacity to reveal community relations </w:t>
      </w:r>
      <w:r w:rsidRPr="00B66232">
        <w:rPr>
          <w:rFonts w:ascii="Times New Roman" w:hAnsi="Times New Roman" w:cs="Times New Roman"/>
          <w:sz w:val="24"/>
          <w:szCs w:val="24"/>
        </w:rPr>
        <w:t>(see also Deutsche, 1997)</w:t>
      </w:r>
      <w:r w:rsidR="0008555C" w:rsidRPr="00B66232">
        <w:rPr>
          <w:rFonts w:ascii="Times New Roman" w:hAnsi="Times New Roman" w:cs="Times New Roman"/>
          <w:sz w:val="24"/>
          <w:szCs w:val="24"/>
        </w:rPr>
        <w:t xml:space="preserve">, than eliminating them. We </w:t>
      </w:r>
      <w:r w:rsidRPr="00B66232">
        <w:rPr>
          <w:rFonts w:ascii="Times New Roman" w:hAnsi="Times New Roman" w:cs="Times New Roman"/>
          <w:sz w:val="24"/>
          <w:szCs w:val="24"/>
        </w:rPr>
        <w:t xml:space="preserve">view art as a relational process that, like the tide in Holy Island, continuously </w:t>
      </w:r>
      <w:r w:rsidR="003D1FE0" w:rsidRPr="00B66232">
        <w:rPr>
          <w:rFonts w:ascii="Times New Roman" w:hAnsi="Times New Roman" w:cs="Times New Roman"/>
          <w:sz w:val="24"/>
          <w:szCs w:val="24"/>
        </w:rPr>
        <w:t xml:space="preserve">transforms </w:t>
      </w:r>
      <w:r w:rsidRPr="00B66232">
        <w:rPr>
          <w:rFonts w:ascii="Times New Roman" w:hAnsi="Times New Roman" w:cs="Times New Roman"/>
          <w:sz w:val="24"/>
          <w:szCs w:val="24"/>
        </w:rPr>
        <w:t xml:space="preserve">and </w:t>
      </w:r>
      <w:r w:rsidR="003D1FE0" w:rsidRPr="00B66232">
        <w:rPr>
          <w:rFonts w:ascii="Times New Roman" w:hAnsi="Times New Roman" w:cs="Times New Roman"/>
          <w:sz w:val="24"/>
          <w:szCs w:val="24"/>
        </w:rPr>
        <w:t xml:space="preserve">exposes </w:t>
      </w:r>
      <w:r w:rsidR="00705DD6" w:rsidRPr="00B66232">
        <w:rPr>
          <w:rFonts w:ascii="Times New Roman" w:hAnsi="Times New Roman" w:cs="Times New Roman"/>
          <w:sz w:val="24"/>
          <w:szCs w:val="24"/>
        </w:rPr>
        <w:t>our associations</w:t>
      </w:r>
      <w:r w:rsidRPr="00B66232">
        <w:rPr>
          <w:rFonts w:ascii="Times New Roman" w:hAnsi="Times New Roman" w:cs="Times New Roman"/>
          <w:sz w:val="24"/>
          <w:szCs w:val="24"/>
        </w:rPr>
        <w:t>.</w:t>
      </w:r>
    </w:p>
    <w:p w14:paraId="20EAD0F5" w14:textId="77777777" w:rsidR="00644A46" w:rsidRPr="00B66232" w:rsidRDefault="00644A46" w:rsidP="00B66232">
      <w:pPr>
        <w:spacing w:after="0" w:line="480" w:lineRule="auto"/>
        <w:jc w:val="both"/>
        <w:rPr>
          <w:rFonts w:ascii="Times New Roman" w:hAnsi="Times New Roman" w:cs="Times New Roman"/>
          <w:sz w:val="24"/>
          <w:szCs w:val="24"/>
        </w:rPr>
      </w:pPr>
    </w:p>
    <w:p w14:paraId="24A59348" w14:textId="77777777" w:rsidR="00705DD6" w:rsidRPr="00B66232" w:rsidRDefault="00705DD6" w:rsidP="00B66232">
      <w:pPr>
        <w:spacing w:after="0" w:line="480" w:lineRule="auto"/>
        <w:jc w:val="both"/>
        <w:rPr>
          <w:rFonts w:ascii="Times New Roman" w:hAnsi="Times New Roman" w:cs="Times New Roman"/>
          <w:b/>
          <w:sz w:val="24"/>
          <w:szCs w:val="24"/>
        </w:rPr>
      </w:pPr>
    </w:p>
    <w:p w14:paraId="523D71DB" w14:textId="77777777" w:rsidR="00705DD6" w:rsidRPr="00B66232" w:rsidRDefault="005A33C4"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t>Acknowledgments</w:t>
      </w:r>
    </w:p>
    <w:p w14:paraId="3731C18B" w14:textId="47AFD8CA" w:rsidR="009922FE" w:rsidRPr="00B66232" w:rsidRDefault="00705DD6" w:rsidP="003C2E3C">
      <w:pPr>
        <w:pStyle w:val="NoSpacing"/>
        <w:jc w:val="both"/>
        <w:rPr>
          <w:rFonts w:ascii="Times New Roman" w:hAnsi="Times New Roman" w:cs="Times New Roman"/>
          <w:sz w:val="24"/>
          <w:szCs w:val="24"/>
        </w:rPr>
      </w:pPr>
      <w:r w:rsidRPr="00B66232">
        <w:rPr>
          <w:rFonts w:ascii="Times New Roman" w:hAnsi="Times New Roman" w:cs="Times New Roman"/>
          <w:sz w:val="24"/>
          <w:szCs w:val="24"/>
        </w:rPr>
        <w:t xml:space="preserve">This </w:t>
      </w:r>
      <w:r w:rsidR="0082037C">
        <w:rPr>
          <w:rFonts w:ascii="Times New Roman" w:hAnsi="Times New Roman" w:cs="Times New Roman"/>
          <w:sz w:val="24"/>
          <w:szCs w:val="24"/>
        </w:rPr>
        <w:t xml:space="preserve">chapter </w:t>
      </w:r>
      <w:r w:rsidRPr="00B66232">
        <w:rPr>
          <w:rFonts w:ascii="Times New Roman" w:hAnsi="Times New Roman" w:cs="Times New Roman"/>
          <w:sz w:val="24"/>
          <w:szCs w:val="24"/>
        </w:rPr>
        <w:t>draws on the Holy Island case study, as part of Northumbrian Exchan</w:t>
      </w:r>
      <w:r w:rsidR="00703E32" w:rsidRPr="00B66232">
        <w:rPr>
          <w:rFonts w:ascii="Times New Roman" w:hAnsi="Times New Roman" w:cs="Times New Roman"/>
          <w:sz w:val="24"/>
          <w:szCs w:val="24"/>
        </w:rPr>
        <w:t xml:space="preserve">ges, an interdisciplinary </w:t>
      </w:r>
      <w:r w:rsidR="009202DA" w:rsidRPr="00B66232">
        <w:rPr>
          <w:rFonts w:ascii="Times New Roman" w:hAnsi="Times New Roman" w:cs="Times New Roman"/>
          <w:sz w:val="24"/>
          <w:szCs w:val="24"/>
        </w:rPr>
        <w:t xml:space="preserve">Arts and Humanities Research Council funded </w:t>
      </w:r>
      <w:r w:rsidR="00703E32" w:rsidRPr="00B66232">
        <w:rPr>
          <w:rFonts w:ascii="Times New Roman" w:hAnsi="Times New Roman" w:cs="Times New Roman"/>
          <w:sz w:val="24"/>
          <w:szCs w:val="24"/>
        </w:rPr>
        <w:t>Knowledge E</w:t>
      </w:r>
      <w:r w:rsidRPr="00B66232">
        <w:rPr>
          <w:rFonts w:ascii="Times New Roman" w:hAnsi="Times New Roman" w:cs="Times New Roman"/>
          <w:sz w:val="24"/>
          <w:szCs w:val="24"/>
        </w:rPr>
        <w:t>xchange project</w:t>
      </w:r>
      <w:r w:rsidR="00703E32" w:rsidRPr="00B66232">
        <w:rPr>
          <w:rFonts w:ascii="Times New Roman" w:hAnsi="Times New Roman" w:cs="Times New Roman"/>
          <w:sz w:val="24"/>
          <w:szCs w:val="24"/>
        </w:rPr>
        <w:t xml:space="preserve"> </w:t>
      </w:r>
      <w:r w:rsidRPr="00B66232">
        <w:rPr>
          <w:rFonts w:ascii="Times New Roman" w:hAnsi="Times New Roman" w:cs="Times New Roman"/>
          <w:sz w:val="24"/>
          <w:szCs w:val="24"/>
        </w:rPr>
        <w:t xml:space="preserve">at the Newcastle Institute for </w:t>
      </w:r>
      <w:r w:rsidR="003C2E3C">
        <w:rPr>
          <w:rFonts w:ascii="Times New Roman" w:hAnsi="Times New Roman" w:cs="Times New Roman"/>
          <w:sz w:val="24"/>
          <w:szCs w:val="24"/>
        </w:rPr>
        <w:t xml:space="preserve">Creative </w:t>
      </w:r>
      <w:r w:rsidRPr="00B66232">
        <w:rPr>
          <w:rFonts w:ascii="Times New Roman" w:hAnsi="Times New Roman" w:cs="Times New Roman"/>
          <w:sz w:val="24"/>
          <w:szCs w:val="24"/>
        </w:rPr>
        <w:t xml:space="preserve">Arts Practice. The artistic interventions were supported by the Newcastle Institute for Social Renewal as developed by the following artists: Claire Pencak; Tess Denman-Cleaver; Emma </w:t>
      </w:r>
      <w:proofErr w:type="spellStart"/>
      <w:r w:rsidRPr="00B66232">
        <w:rPr>
          <w:rFonts w:ascii="Times New Roman" w:hAnsi="Times New Roman" w:cs="Times New Roman"/>
          <w:sz w:val="24"/>
          <w:szCs w:val="24"/>
        </w:rPr>
        <w:t>Rothera</w:t>
      </w:r>
      <w:proofErr w:type="spellEnd"/>
      <w:r w:rsidRPr="00B66232">
        <w:rPr>
          <w:rFonts w:ascii="Times New Roman" w:hAnsi="Times New Roman" w:cs="Times New Roman"/>
          <w:sz w:val="24"/>
          <w:szCs w:val="24"/>
        </w:rPr>
        <w:t xml:space="preserve">; James </w:t>
      </w:r>
      <w:proofErr w:type="spellStart"/>
      <w:r w:rsidRPr="00B66232">
        <w:rPr>
          <w:rFonts w:ascii="Times New Roman" w:hAnsi="Times New Roman" w:cs="Times New Roman"/>
          <w:sz w:val="24"/>
          <w:szCs w:val="24"/>
        </w:rPr>
        <w:t>Wyness</w:t>
      </w:r>
      <w:proofErr w:type="spellEnd"/>
      <w:r w:rsidRPr="00B66232">
        <w:rPr>
          <w:rFonts w:ascii="Times New Roman" w:hAnsi="Times New Roman" w:cs="Times New Roman"/>
          <w:sz w:val="24"/>
          <w:szCs w:val="24"/>
        </w:rPr>
        <w:t xml:space="preserve"> and Jenny Moffitt.  Thank you to </w:t>
      </w:r>
      <w:r w:rsidR="00703E32" w:rsidRPr="00B66232">
        <w:rPr>
          <w:rFonts w:ascii="Times New Roman" w:hAnsi="Times New Roman" w:cs="Times New Roman"/>
          <w:sz w:val="24"/>
          <w:szCs w:val="24"/>
        </w:rPr>
        <w:t xml:space="preserve">HIP, and </w:t>
      </w:r>
      <w:r w:rsidRPr="00B66232">
        <w:rPr>
          <w:rFonts w:ascii="Times New Roman" w:hAnsi="Times New Roman" w:cs="Times New Roman"/>
          <w:sz w:val="24"/>
          <w:szCs w:val="24"/>
        </w:rPr>
        <w:t>residents</w:t>
      </w:r>
      <w:r w:rsidR="00703E32" w:rsidRPr="00B66232">
        <w:rPr>
          <w:rFonts w:ascii="Times New Roman" w:hAnsi="Times New Roman" w:cs="Times New Roman"/>
          <w:sz w:val="24"/>
          <w:szCs w:val="24"/>
        </w:rPr>
        <w:t xml:space="preserve"> </w:t>
      </w:r>
      <w:r w:rsidRPr="00B66232">
        <w:rPr>
          <w:rFonts w:ascii="Times New Roman" w:hAnsi="Times New Roman" w:cs="Times New Roman"/>
          <w:sz w:val="24"/>
          <w:szCs w:val="24"/>
        </w:rPr>
        <w:t>for their contributions to the rese</w:t>
      </w:r>
      <w:r w:rsidR="003C2E3C">
        <w:rPr>
          <w:rFonts w:ascii="Times New Roman" w:hAnsi="Times New Roman" w:cs="Times New Roman"/>
          <w:sz w:val="24"/>
          <w:szCs w:val="24"/>
        </w:rPr>
        <w:t xml:space="preserve">arch project and David </w:t>
      </w:r>
      <w:proofErr w:type="spellStart"/>
      <w:r w:rsidR="003C2E3C">
        <w:rPr>
          <w:rFonts w:ascii="Times New Roman" w:hAnsi="Times New Roman" w:cs="Times New Roman"/>
          <w:sz w:val="24"/>
          <w:szCs w:val="24"/>
        </w:rPr>
        <w:t>Suggett</w:t>
      </w:r>
      <w:proofErr w:type="spellEnd"/>
      <w:r w:rsidR="003C2E3C">
        <w:rPr>
          <w:rFonts w:ascii="Times New Roman" w:hAnsi="Times New Roman" w:cs="Times New Roman"/>
          <w:sz w:val="24"/>
          <w:szCs w:val="24"/>
        </w:rPr>
        <w:t>, former HIP</w:t>
      </w:r>
      <w:r w:rsidR="00225BCE" w:rsidRPr="00B66232">
        <w:rPr>
          <w:rFonts w:ascii="Times New Roman" w:hAnsi="Times New Roman" w:cs="Times New Roman"/>
          <w:sz w:val="24"/>
          <w:szCs w:val="24"/>
        </w:rPr>
        <w:t xml:space="preserve"> Development Officer</w:t>
      </w:r>
      <w:r w:rsidRPr="00B66232">
        <w:rPr>
          <w:rFonts w:ascii="Times New Roman" w:hAnsi="Times New Roman" w:cs="Times New Roman"/>
          <w:sz w:val="24"/>
          <w:szCs w:val="24"/>
        </w:rPr>
        <w:t>, for his</w:t>
      </w:r>
      <w:r w:rsidR="00703E32" w:rsidRPr="00B66232">
        <w:rPr>
          <w:rFonts w:ascii="Times New Roman" w:hAnsi="Times New Roman" w:cs="Times New Roman"/>
          <w:sz w:val="24"/>
          <w:szCs w:val="24"/>
        </w:rPr>
        <w:t xml:space="preserve"> comments in support of</w:t>
      </w:r>
      <w:r w:rsidR="00225BCE" w:rsidRPr="00B66232">
        <w:rPr>
          <w:rFonts w:ascii="Times New Roman" w:hAnsi="Times New Roman" w:cs="Times New Roman"/>
          <w:sz w:val="24"/>
          <w:szCs w:val="24"/>
        </w:rPr>
        <w:t xml:space="preserve"> the </w:t>
      </w:r>
      <w:r w:rsidRPr="00B66232">
        <w:rPr>
          <w:rFonts w:ascii="Times New Roman" w:hAnsi="Times New Roman" w:cs="Times New Roman"/>
          <w:sz w:val="24"/>
          <w:szCs w:val="24"/>
        </w:rPr>
        <w:t>development of this</w:t>
      </w:r>
      <w:r w:rsidR="0082037C">
        <w:rPr>
          <w:rFonts w:ascii="Times New Roman" w:hAnsi="Times New Roman" w:cs="Times New Roman"/>
          <w:sz w:val="24"/>
          <w:szCs w:val="24"/>
        </w:rPr>
        <w:t xml:space="preserve"> chapter</w:t>
      </w:r>
      <w:r w:rsidRPr="00B66232">
        <w:rPr>
          <w:rFonts w:ascii="Times New Roman" w:hAnsi="Times New Roman" w:cs="Times New Roman"/>
          <w:sz w:val="24"/>
          <w:szCs w:val="24"/>
        </w:rPr>
        <w:t>.</w:t>
      </w:r>
    </w:p>
    <w:p w14:paraId="0ADACC3D" w14:textId="77777777" w:rsidR="009922FE" w:rsidRPr="00B66232" w:rsidRDefault="009922FE" w:rsidP="00B66232">
      <w:pPr>
        <w:spacing w:after="0" w:line="480" w:lineRule="auto"/>
        <w:jc w:val="both"/>
        <w:rPr>
          <w:rFonts w:ascii="Times New Roman" w:hAnsi="Times New Roman" w:cs="Times New Roman"/>
          <w:sz w:val="24"/>
          <w:szCs w:val="24"/>
        </w:rPr>
      </w:pPr>
    </w:p>
    <w:p w14:paraId="06D9F25E" w14:textId="77777777" w:rsidR="009922FE" w:rsidRPr="00B66232" w:rsidRDefault="009922FE" w:rsidP="00B66232">
      <w:pPr>
        <w:spacing w:after="0" w:line="480" w:lineRule="auto"/>
        <w:jc w:val="both"/>
        <w:rPr>
          <w:rFonts w:ascii="Times New Roman" w:hAnsi="Times New Roman" w:cs="Times New Roman"/>
          <w:sz w:val="24"/>
          <w:szCs w:val="24"/>
        </w:rPr>
      </w:pPr>
    </w:p>
    <w:p w14:paraId="7233A815" w14:textId="77777777" w:rsidR="009922FE" w:rsidRPr="00B66232" w:rsidRDefault="009922FE" w:rsidP="00B66232">
      <w:pPr>
        <w:rPr>
          <w:rFonts w:ascii="Times New Roman" w:hAnsi="Times New Roman" w:cs="Times New Roman"/>
          <w:sz w:val="24"/>
          <w:szCs w:val="24"/>
        </w:rPr>
      </w:pPr>
      <w:r w:rsidRPr="00B66232">
        <w:rPr>
          <w:rFonts w:ascii="Times New Roman" w:hAnsi="Times New Roman" w:cs="Times New Roman"/>
          <w:sz w:val="24"/>
          <w:szCs w:val="24"/>
        </w:rPr>
        <w:br w:type="page"/>
      </w:r>
    </w:p>
    <w:p w14:paraId="42C426B7" w14:textId="77777777" w:rsidR="00557B7B" w:rsidRPr="00B66232" w:rsidRDefault="009922FE" w:rsidP="0020061F">
      <w:pPr>
        <w:spacing w:after="0" w:line="480" w:lineRule="auto"/>
        <w:jc w:val="both"/>
        <w:outlineLvl w:val="0"/>
        <w:rPr>
          <w:rFonts w:ascii="Times New Roman" w:hAnsi="Times New Roman" w:cs="Times New Roman"/>
          <w:b/>
          <w:sz w:val="24"/>
          <w:szCs w:val="24"/>
        </w:rPr>
      </w:pPr>
      <w:r w:rsidRPr="00B66232">
        <w:rPr>
          <w:rFonts w:ascii="Times New Roman" w:hAnsi="Times New Roman" w:cs="Times New Roman"/>
          <w:b/>
          <w:sz w:val="24"/>
          <w:szCs w:val="24"/>
        </w:rPr>
        <w:lastRenderedPageBreak/>
        <w:t>References</w:t>
      </w:r>
    </w:p>
    <w:p w14:paraId="7A0E0255" w14:textId="77777777" w:rsidR="00D67D87" w:rsidRPr="00B66232" w:rsidRDefault="00D67D87" w:rsidP="00B66232">
      <w:pPr>
        <w:pStyle w:val="BodyText"/>
        <w:spacing w:line="480" w:lineRule="auto"/>
        <w:rPr>
          <w:lang w:val="en-GB" w:eastAsia="en-GB"/>
        </w:rPr>
      </w:pPr>
    </w:p>
    <w:p w14:paraId="067C7E81" w14:textId="5C34184F" w:rsidR="00D67D87" w:rsidRPr="00B66232" w:rsidRDefault="00445A41" w:rsidP="00B66232">
      <w:pPr>
        <w:pStyle w:val="BodyText"/>
        <w:spacing w:line="480" w:lineRule="auto"/>
        <w:ind w:left="720" w:hanging="720"/>
        <w:rPr>
          <w:lang w:val="en-GB" w:eastAsia="en-GB"/>
        </w:rPr>
      </w:pPr>
      <w:r w:rsidRPr="00B66232">
        <w:rPr>
          <w:lang w:val="en-GB" w:eastAsia="en-GB"/>
        </w:rPr>
        <w:t>Albrechts, L.</w:t>
      </w:r>
      <w:r w:rsidR="00D67D87" w:rsidRPr="00B66232">
        <w:rPr>
          <w:lang w:val="en-GB" w:eastAsia="en-GB"/>
        </w:rPr>
        <w:t xml:space="preserve"> </w:t>
      </w:r>
      <w:r w:rsidRPr="00B66232">
        <w:rPr>
          <w:lang w:val="en-GB" w:eastAsia="en-GB"/>
        </w:rPr>
        <w:t>(2004)</w:t>
      </w:r>
      <w:r w:rsidR="00D67D87" w:rsidRPr="00B66232">
        <w:rPr>
          <w:lang w:val="en-GB" w:eastAsia="en-GB"/>
        </w:rPr>
        <w:t xml:space="preserve"> </w:t>
      </w:r>
      <w:r w:rsidRPr="00B66232">
        <w:rPr>
          <w:lang w:val="en-GB" w:eastAsia="en-GB"/>
        </w:rPr>
        <w:t>“</w:t>
      </w:r>
      <w:r w:rsidR="00D67D87" w:rsidRPr="00B66232">
        <w:rPr>
          <w:lang w:val="en-GB" w:eastAsia="en-GB"/>
        </w:rPr>
        <w:t>Strategic (spatial) planning re-examined</w:t>
      </w:r>
      <w:r w:rsidR="0048221E" w:rsidRPr="00B66232">
        <w:rPr>
          <w:lang w:val="en-GB" w:eastAsia="en-GB"/>
        </w:rPr>
        <w:t>,</w:t>
      </w:r>
      <w:r w:rsidRPr="00B66232">
        <w:rPr>
          <w:lang w:val="en-GB" w:eastAsia="en-GB"/>
        </w:rPr>
        <w:t>”</w:t>
      </w:r>
      <w:r w:rsidR="00D67D87" w:rsidRPr="00B66232">
        <w:rPr>
          <w:lang w:val="en-GB" w:eastAsia="en-GB"/>
        </w:rPr>
        <w:t xml:space="preserve"> </w:t>
      </w:r>
      <w:r w:rsidR="00D67D87" w:rsidRPr="00B66232">
        <w:rPr>
          <w:i/>
          <w:lang w:val="en-GB" w:eastAsia="en-GB"/>
        </w:rPr>
        <w:t xml:space="preserve">Environment and Planning B: Planning and Design </w:t>
      </w:r>
      <w:r w:rsidRPr="00B66232">
        <w:rPr>
          <w:lang w:val="en-GB" w:eastAsia="en-GB"/>
        </w:rPr>
        <w:t>31:</w:t>
      </w:r>
      <w:r w:rsidR="00D67D87" w:rsidRPr="00B66232">
        <w:rPr>
          <w:lang w:val="en-GB" w:eastAsia="en-GB"/>
        </w:rPr>
        <w:t>743–758.</w:t>
      </w:r>
    </w:p>
    <w:p w14:paraId="710DC5A5" w14:textId="64561413" w:rsidR="00557B7B" w:rsidRPr="00B66232" w:rsidRDefault="00557B7B" w:rsidP="00B66232">
      <w:pPr>
        <w:pStyle w:val="BodyText"/>
        <w:spacing w:line="480" w:lineRule="auto"/>
        <w:ind w:left="720" w:hanging="720"/>
        <w:rPr>
          <w:lang w:val="en-GB" w:eastAsia="en-GB"/>
        </w:rPr>
      </w:pPr>
      <w:r w:rsidRPr="00B66232">
        <w:rPr>
          <w:lang w:val="en-GB" w:eastAsia="en-GB"/>
        </w:rPr>
        <w:t xml:space="preserve">Anwar McHenry, J. (2011) </w:t>
      </w:r>
      <w:r w:rsidR="00445A41" w:rsidRPr="00B66232">
        <w:rPr>
          <w:lang w:val="en-GB" w:eastAsia="en-GB"/>
        </w:rPr>
        <w:t>“</w:t>
      </w:r>
      <w:r w:rsidRPr="00B66232">
        <w:rPr>
          <w:lang w:val="en-GB" w:eastAsia="en-GB"/>
        </w:rPr>
        <w:t>Rural empowerment through the arts: the role of the arts and social participation in the Mid West region of Western Austr</w:t>
      </w:r>
      <w:r w:rsidR="00445A41" w:rsidRPr="00B66232">
        <w:rPr>
          <w:lang w:val="en-GB" w:eastAsia="en-GB"/>
        </w:rPr>
        <w:t>alia</w:t>
      </w:r>
      <w:r w:rsidR="0048221E" w:rsidRPr="00B66232">
        <w:rPr>
          <w:lang w:val="en-GB" w:eastAsia="en-GB"/>
        </w:rPr>
        <w:t>,</w:t>
      </w:r>
      <w:r w:rsidR="00445A41" w:rsidRPr="00B66232">
        <w:rPr>
          <w:lang w:val="en-GB" w:eastAsia="en-GB"/>
        </w:rPr>
        <w:t>”</w:t>
      </w:r>
      <w:r w:rsidRPr="00B66232">
        <w:rPr>
          <w:lang w:val="en-GB" w:eastAsia="en-GB"/>
        </w:rPr>
        <w:t xml:space="preserve"> </w:t>
      </w:r>
      <w:r w:rsidRPr="00B66232">
        <w:rPr>
          <w:i/>
          <w:lang w:val="en-GB" w:eastAsia="en-GB"/>
        </w:rPr>
        <w:t>Journal of Rural Studies</w:t>
      </w:r>
      <w:r w:rsidRPr="00B66232">
        <w:rPr>
          <w:lang w:val="en-GB" w:eastAsia="en-GB"/>
        </w:rPr>
        <w:t xml:space="preserve"> 11</w:t>
      </w:r>
      <w:r w:rsidR="00445A41" w:rsidRPr="00B66232">
        <w:rPr>
          <w:lang w:val="en-GB" w:eastAsia="en-GB"/>
        </w:rPr>
        <w:t>:</w:t>
      </w:r>
      <w:r w:rsidRPr="00B66232">
        <w:rPr>
          <w:lang w:val="en-GB" w:eastAsia="en-GB"/>
        </w:rPr>
        <w:t>245-253.</w:t>
      </w:r>
    </w:p>
    <w:p w14:paraId="38644048" w14:textId="3DEEB0F6" w:rsidR="00557B7B" w:rsidRPr="00B66232" w:rsidRDefault="00557B7B" w:rsidP="00B66232">
      <w:pPr>
        <w:pStyle w:val="BodyText"/>
        <w:spacing w:line="480" w:lineRule="auto"/>
        <w:ind w:left="720" w:hanging="720"/>
        <w:rPr>
          <w:lang w:val="en-GB" w:eastAsia="en-GB"/>
        </w:rPr>
      </w:pPr>
      <w:r w:rsidRPr="00B66232">
        <w:rPr>
          <w:lang w:val="en-GB" w:eastAsia="en-GB"/>
        </w:rPr>
        <w:t xml:space="preserve">Argent, N., Tonts, M., Jones, R. and Holmes, J. (2013) </w:t>
      </w:r>
      <w:r w:rsidR="00227CF2" w:rsidRPr="00B66232">
        <w:rPr>
          <w:lang w:val="en-GB" w:eastAsia="en-GB"/>
        </w:rPr>
        <w:t>“</w:t>
      </w:r>
      <w:r w:rsidRPr="00B66232">
        <w:rPr>
          <w:lang w:val="en-GB" w:eastAsia="en-GB"/>
        </w:rPr>
        <w:t>A creativity-led rural renaissance? Amenity-led migration, the creative turn and the uneven</w:t>
      </w:r>
      <w:r w:rsidR="00227CF2" w:rsidRPr="00B66232">
        <w:rPr>
          <w:lang w:val="en-GB" w:eastAsia="en-GB"/>
        </w:rPr>
        <w:t xml:space="preserve"> development of rural Australia</w:t>
      </w:r>
      <w:r w:rsidR="0048221E" w:rsidRPr="00B66232">
        <w:rPr>
          <w:lang w:val="en-GB" w:eastAsia="en-GB"/>
        </w:rPr>
        <w:t>,”</w:t>
      </w:r>
      <w:r w:rsidRPr="00B66232">
        <w:rPr>
          <w:lang w:val="en-GB" w:eastAsia="en-GB"/>
        </w:rPr>
        <w:t xml:space="preserve"> </w:t>
      </w:r>
      <w:r w:rsidRPr="00B66232">
        <w:rPr>
          <w:i/>
          <w:lang w:val="en-GB" w:eastAsia="en-GB"/>
        </w:rPr>
        <w:t>Applied Geography</w:t>
      </w:r>
      <w:r w:rsidR="00227CF2" w:rsidRPr="00B66232">
        <w:rPr>
          <w:lang w:val="en-GB" w:eastAsia="en-GB"/>
        </w:rPr>
        <w:t xml:space="preserve"> 44:</w:t>
      </w:r>
      <w:r w:rsidRPr="00B66232">
        <w:rPr>
          <w:lang w:val="en-GB" w:eastAsia="en-GB"/>
        </w:rPr>
        <w:t>88-98.</w:t>
      </w:r>
    </w:p>
    <w:p w14:paraId="7902CF03" w14:textId="77777777" w:rsidR="006A077C" w:rsidRPr="00B66232" w:rsidRDefault="00557B7B" w:rsidP="00B66232">
      <w:pPr>
        <w:pStyle w:val="BodyText"/>
        <w:spacing w:line="480" w:lineRule="auto"/>
        <w:ind w:left="720" w:hanging="720"/>
        <w:rPr>
          <w:rStyle w:val="Hyperlink"/>
          <w:lang w:val="en-GB" w:eastAsia="en-GB"/>
        </w:rPr>
      </w:pPr>
      <w:r w:rsidRPr="00B66232">
        <w:rPr>
          <w:lang w:val="en-GB" w:eastAsia="en-GB"/>
        </w:rPr>
        <w:t xml:space="preserve">Arts Council England (2005) </w:t>
      </w:r>
      <w:r w:rsidR="006A077C" w:rsidRPr="00B66232">
        <w:rPr>
          <w:lang w:val="en-GB" w:eastAsia="en-GB"/>
        </w:rPr>
        <w:t>“</w:t>
      </w:r>
      <w:r w:rsidRPr="00B66232">
        <w:rPr>
          <w:lang w:val="en-GB" w:eastAsia="en-GB"/>
        </w:rPr>
        <w:t>Arts in rural England: Why arts are at the heart of rural life</w:t>
      </w:r>
      <w:r w:rsidR="006A077C" w:rsidRPr="00B66232">
        <w:rPr>
          <w:lang w:val="en-GB" w:eastAsia="en-GB"/>
        </w:rPr>
        <w:t>”,</w:t>
      </w:r>
      <w:r w:rsidRPr="00B66232">
        <w:rPr>
          <w:lang w:val="en-GB" w:eastAsia="en-GB"/>
        </w:rPr>
        <w:t xml:space="preserve"> </w:t>
      </w:r>
      <w:hyperlink r:id="rId9" w:history="1">
        <w:r w:rsidR="006A077C" w:rsidRPr="00B66232">
          <w:rPr>
            <w:rStyle w:val="Hyperlink"/>
            <w:lang w:val="en-GB" w:eastAsia="en-GB"/>
          </w:rPr>
          <w:t>http://www.artscouncil.org.uk/media/uploads/documents/publications/ruralarts_phpCaiaDc.pdf</w:t>
        </w:r>
      </w:hyperlink>
    </w:p>
    <w:p w14:paraId="56EB4228" w14:textId="033B94EE" w:rsidR="00E85C54" w:rsidRPr="00B66232" w:rsidRDefault="00ED5C16" w:rsidP="00B66232">
      <w:pPr>
        <w:pStyle w:val="BodyText"/>
        <w:spacing w:line="480" w:lineRule="auto"/>
        <w:ind w:left="720" w:hanging="720"/>
        <w:rPr>
          <w:lang w:val="en-GB" w:eastAsia="en-GB"/>
        </w:rPr>
      </w:pPr>
      <w:r w:rsidRPr="00B66232">
        <w:rPr>
          <w:lang w:val="en-GB" w:eastAsia="en-GB"/>
        </w:rPr>
        <w:t>Arts Council England (2015) “Rural evidence and data review. Analysis of A</w:t>
      </w:r>
      <w:r w:rsidR="00E85C54" w:rsidRPr="00B66232">
        <w:rPr>
          <w:lang w:val="en-GB" w:eastAsia="en-GB"/>
        </w:rPr>
        <w:t xml:space="preserve">rts Council England investment, </w:t>
      </w:r>
      <w:r w:rsidRPr="00B66232">
        <w:rPr>
          <w:lang w:val="en-GB" w:eastAsia="en-GB"/>
        </w:rPr>
        <w:t>arts and cultural participation and audiences</w:t>
      </w:r>
      <w:r w:rsidR="00E85C54" w:rsidRPr="00B66232">
        <w:rPr>
          <w:lang w:val="en-GB" w:eastAsia="en-GB"/>
        </w:rPr>
        <w:t xml:space="preserve">”, </w:t>
      </w:r>
      <w:hyperlink r:id="rId10" w:history="1">
        <w:r w:rsidR="00E85C54" w:rsidRPr="00B66232">
          <w:rPr>
            <w:rStyle w:val="Hyperlink"/>
            <w:lang w:val="en-GB" w:eastAsia="en-GB"/>
          </w:rPr>
          <w:t>http://www.artscouncil.org.uk/media/uploads/pdf/Rural_evidence_and_data_review.pdf</w:t>
        </w:r>
      </w:hyperlink>
    </w:p>
    <w:p w14:paraId="7BCCA384" w14:textId="21F287F8" w:rsidR="006A077C" w:rsidRPr="00B66232" w:rsidRDefault="006A077C" w:rsidP="00B66232">
      <w:pPr>
        <w:pStyle w:val="BodyText"/>
        <w:spacing w:line="480" w:lineRule="auto"/>
        <w:ind w:left="720" w:hanging="720"/>
        <w:rPr>
          <w:lang w:val="en-GB" w:eastAsia="en-GB"/>
        </w:rPr>
      </w:pPr>
      <w:r w:rsidRPr="00B66232">
        <w:rPr>
          <w:lang w:val="en-GB" w:eastAsia="en-GB"/>
        </w:rPr>
        <w:t>Atterton, J. and Thompson, N.</w:t>
      </w:r>
      <w:r w:rsidR="00D67D87" w:rsidRPr="00B66232">
        <w:rPr>
          <w:lang w:val="en-GB" w:eastAsia="en-GB"/>
        </w:rPr>
        <w:t xml:space="preserve"> </w:t>
      </w:r>
      <w:r w:rsidRPr="00B66232">
        <w:rPr>
          <w:lang w:val="en-GB" w:eastAsia="en-GB"/>
        </w:rPr>
        <w:t>(</w:t>
      </w:r>
      <w:r w:rsidR="00D67D87" w:rsidRPr="00B66232">
        <w:rPr>
          <w:lang w:val="en-GB" w:eastAsia="en-GB"/>
        </w:rPr>
        <w:t>2010</w:t>
      </w:r>
      <w:r w:rsidRPr="00B66232">
        <w:rPr>
          <w:lang w:val="en-GB" w:eastAsia="en-GB"/>
        </w:rPr>
        <w:t>)</w:t>
      </w:r>
      <w:r w:rsidR="00D67D87" w:rsidRPr="00B66232">
        <w:rPr>
          <w:lang w:val="en-GB" w:eastAsia="en-GB"/>
        </w:rPr>
        <w:t xml:space="preserve"> </w:t>
      </w:r>
      <w:r w:rsidRPr="00B66232">
        <w:rPr>
          <w:lang w:val="en-GB" w:eastAsia="en-GB"/>
        </w:rPr>
        <w:t>“</w:t>
      </w:r>
      <w:r w:rsidR="00D67D87" w:rsidRPr="00B66232">
        <w:rPr>
          <w:lang w:val="en-GB" w:eastAsia="en-GB"/>
        </w:rPr>
        <w:t>University Engagement in Rural Development: A Case Stud</w:t>
      </w:r>
      <w:r w:rsidRPr="00B66232">
        <w:rPr>
          <w:lang w:val="en-GB" w:eastAsia="en-GB"/>
        </w:rPr>
        <w:t>y of the Northern Rural Network</w:t>
      </w:r>
      <w:r w:rsidR="0048221E" w:rsidRPr="00B66232">
        <w:rPr>
          <w:lang w:val="en-GB" w:eastAsia="en-GB"/>
        </w:rPr>
        <w:t>,”</w:t>
      </w:r>
      <w:r w:rsidR="00D67D87" w:rsidRPr="00B66232">
        <w:rPr>
          <w:lang w:val="en-GB" w:eastAsia="en-GB"/>
        </w:rPr>
        <w:t xml:space="preserve"> </w:t>
      </w:r>
      <w:r w:rsidR="00D67D87" w:rsidRPr="00B66232">
        <w:rPr>
          <w:i/>
          <w:lang w:val="en-GB" w:eastAsia="en-GB"/>
        </w:rPr>
        <w:t>Journal of Rural and Community Development</w:t>
      </w:r>
      <w:r w:rsidRPr="00B66232">
        <w:rPr>
          <w:lang w:val="en-GB" w:eastAsia="en-GB"/>
        </w:rPr>
        <w:t xml:space="preserve"> 5(3):</w:t>
      </w:r>
      <w:r w:rsidR="00D67D87" w:rsidRPr="00B66232">
        <w:rPr>
          <w:lang w:val="en-GB" w:eastAsia="en-GB"/>
        </w:rPr>
        <w:t>123-132.</w:t>
      </w:r>
    </w:p>
    <w:p w14:paraId="74AA01DA" w14:textId="41513BE5" w:rsidR="006A077C" w:rsidRPr="00B66232" w:rsidRDefault="00557B7B" w:rsidP="00B66232">
      <w:pPr>
        <w:pStyle w:val="BodyText"/>
        <w:spacing w:line="480" w:lineRule="auto"/>
        <w:ind w:left="720" w:hanging="720"/>
        <w:rPr>
          <w:szCs w:val="24"/>
          <w:lang w:val="en-GB" w:eastAsia="en-GB"/>
        </w:rPr>
      </w:pPr>
      <w:r w:rsidRPr="00B66232">
        <w:rPr>
          <w:szCs w:val="24"/>
          <w:lang w:val="en-GB" w:eastAsia="en-GB"/>
        </w:rPr>
        <w:t xml:space="preserve">Balfour, B. and Alter, T. (2015) </w:t>
      </w:r>
      <w:r w:rsidR="006A077C" w:rsidRPr="00B66232">
        <w:rPr>
          <w:szCs w:val="24"/>
          <w:lang w:val="en-GB" w:eastAsia="en-GB"/>
        </w:rPr>
        <w:t>“</w:t>
      </w:r>
      <w:r w:rsidRPr="00B66232">
        <w:rPr>
          <w:szCs w:val="24"/>
          <w:lang w:val="en-GB" w:eastAsia="en-GB"/>
        </w:rPr>
        <w:t xml:space="preserve">Developing rural communities with arts centers and </w:t>
      </w:r>
      <w:r w:rsidR="006A077C" w:rsidRPr="00B66232">
        <w:rPr>
          <w:szCs w:val="24"/>
          <w:lang w:val="en-GB" w:eastAsia="en-GB"/>
        </w:rPr>
        <w:t>incubators</w:t>
      </w:r>
      <w:r w:rsidR="0048221E" w:rsidRPr="00B66232">
        <w:rPr>
          <w:szCs w:val="24"/>
          <w:lang w:val="en-GB" w:eastAsia="en-GB"/>
        </w:rPr>
        <w:t>,”</w:t>
      </w:r>
      <w:r w:rsidRPr="00B66232">
        <w:rPr>
          <w:szCs w:val="24"/>
          <w:lang w:val="en-GB" w:eastAsia="en-GB"/>
        </w:rPr>
        <w:t xml:space="preserve"> Paper presented at 2015 Annual Meeting Trans-Atlantic Rural Research Network (TARRN), Pennsylvania State University, University Park, Pennsylvania, 18 May, 2015.   </w:t>
      </w:r>
    </w:p>
    <w:p w14:paraId="3915EE9F" w14:textId="77777777" w:rsidR="006A077C" w:rsidRPr="00B66232" w:rsidRDefault="00557B7B" w:rsidP="00B66232">
      <w:pPr>
        <w:pStyle w:val="BodyText"/>
        <w:spacing w:line="480" w:lineRule="auto"/>
        <w:ind w:left="720" w:hanging="720"/>
        <w:rPr>
          <w:szCs w:val="24"/>
        </w:rPr>
      </w:pPr>
      <w:r w:rsidRPr="00B66232">
        <w:rPr>
          <w:szCs w:val="24"/>
        </w:rPr>
        <w:t xml:space="preserve">Becker, H.S. (1982/2008) </w:t>
      </w:r>
      <w:r w:rsidRPr="00B66232">
        <w:rPr>
          <w:i/>
          <w:szCs w:val="24"/>
        </w:rPr>
        <w:t xml:space="preserve">Art </w:t>
      </w:r>
      <w:proofErr w:type="spellStart"/>
      <w:r w:rsidRPr="00B66232">
        <w:rPr>
          <w:i/>
          <w:szCs w:val="24"/>
        </w:rPr>
        <w:t>Worlds</w:t>
      </w:r>
      <w:proofErr w:type="spellEnd"/>
      <w:r w:rsidR="006A077C" w:rsidRPr="00B66232">
        <w:rPr>
          <w:szCs w:val="24"/>
        </w:rPr>
        <w:t xml:space="preserve">, </w:t>
      </w:r>
      <w:r w:rsidRPr="00B66232">
        <w:rPr>
          <w:szCs w:val="24"/>
        </w:rPr>
        <w:t>London:</w:t>
      </w:r>
      <w:r w:rsidR="006A077C" w:rsidRPr="00B66232">
        <w:rPr>
          <w:szCs w:val="24"/>
        </w:rPr>
        <w:t xml:space="preserve"> </w:t>
      </w:r>
      <w:proofErr w:type="spellStart"/>
      <w:r w:rsidR="006A077C" w:rsidRPr="00B66232">
        <w:rPr>
          <w:szCs w:val="24"/>
        </w:rPr>
        <w:t>University</w:t>
      </w:r>
      <w:proofErr w:type="spellEnd"/>
      <w:r w:rsidR="006A077C" w:rsidRPr="00B66232">
        <w:rPr>
          <w:szCs w:val="24"/>
        </w:rPr>
        <w:t xml:space="preserve"> of California </w:t>
      </w:r>
      <w:proofErr w:type="spellStart"/>
      <w:r w:rsidR="006A077C" w:rsidRPr="00B66232">
        <w:rPr>
          <w:szCs w:val="24"/>
        </w:rPr>
        <w:t>Press</w:t>
      </w:r>
      <w:proofErr w:type="spellEnd"/>
      <w:r w:rsidR="006A077C" w:rsidRPr="00B66232">
        <w:rPr>
          <w:szCs w:val="24"/>
        </w:rPr>
        <w:t>.</w:t>
      </w:r>
    </w:p>
    <w:p w14:paraId="19702F4B" w14:textId="2E8502B3" w:rsidR="006A077C" w:rsidRPr="00B66232" w:rsidRDefault="006A077C" w:rsidP="00B66232">
      <w:pPr>
        <w:pStyle w:val="BodyText"/>
        <w:spacing w:line="480" w:lineRule="auto"/>
        <w:ind w:left="720" w:hanging="720"/>
        <w:rPr>
          <w:lang w:val="en-US"/>
        </w:rPr>
      </w:pPr>
      <w:proofErr w:type="spellStart"/>
      <w:r w:rsidRPr="00B66232">
        <w:rPr>
          <w:lang w:val="en-US"/>
        </w:rPr>
        <w:lastRenderedPageBreak/>
        <w:t>Belfiore</w:t>
      </w:r>
      <w:proofErr w:type="spellEnd"/>
      <w:r w:rsidRPr="00B66232">
        <w:rPr>
          <w:lang w:val="en-US"/>
        </w:rPr>
        <w:t>, E. (2012) “</w:t>
      </w:r>
      <w:r w:rsidR="00231305" w:rsidRPr="00B66232">
        <w:rPr>
          <w:lang w:val="en-US"/>
        </w:rPr>
        <w:t xml:space="preserve">Defensive Instrumentalism' and the legacy of </w:t>
      </w:r>
      <w:r w:rsidRPr="00B66232">
        <w:rPr>
          <w:lang w:val="en-US"/>
        </w:rPr>
        <w:t xml:space="preserve">New </w:t>
      </w:r>
      <w:proofErr w:type="spellStart"/>
      <w:r w:rsidRPr="00B66232">
        <w:rPr>
          <w:lang w:val="en-US"/>
        </w:rPr>
        <w:t>Labour's</w:t>
      </w:r>
      <w:proofErr w:type="spellEnd"/>
      <w:r w:rsidRPr="00B66232">
        <w:rPr>
          <w:lang w:val="en-US"/>
        </w:rPr>
        <w:t xml:space="preserve"> cultural policies</w:t>
      </w:r>
      <w:r w:rsidR="0048221E" w:rsidRPr="00B66232">
        <w:rPr>
          <w:lang w:val="en-US"/>
        </w:rPr>
        <w:t>,”</w:t>
      </w:r>
      <w:r w:rsidR="00231305" w:rsidRPr="00B66232">
        <w:rPr>
          <w:lang w:val="en-US"/>
        </w:rPr>
        <w:t xml:space="preserve"> </w:t>
      </w:r>
      <w:r w:rsidR="00231305" w:rsidRPr="00B66232">
        <w:rPr>
          <w:i/>
          <w:lang w:val="en-US"/>
        </w:rPr>
        <w:t>Cultural Trends</w:t>
      </w:r>
      <w:r w:rsidR="00231305" w:rsidRPr="00B66232">
        <w:rPr>
          <w:lang w:val="en-US"/>
        </w:rPr>
        <w:t xml:space="preserve"> </w:t>
      </w:r>
      <w:r w:rsidR="00231305" w:rsidRPr="00B66232">
        <w:rPr>
          <w:bCs/>
          <w:lang w:val="en-US"/>
        </w:rPr>
        <w:t>21</w:t>
      </w:r>
      <w:r w:rsidR="00231305" w:rsidRPr="00B66232">
        <w:rPr>
          <w:lang w:val="en-US"/>
        </w:rPr>
        <w:t>(2): 103-111.</w:t>
      </w:r>
    </w:p>
    <w:p w14:paraId="5DF7B9BB" w14:textId="760DE79C" w:rsidR="006A077C" w:rsidRPr="00B66232" w:rsidRDefault="006A077C" w:rsidP="00B66232">
      <w:pPr>
        <w:pStyle w:val="BodyText"/>
        <w:spacing w:line="480" w:lineRule="auto"/>
        <w:ind w:left="720" w:hanging="720"/>
        <w:rPr>
          <w:szCs w:val="24"/>
          <w:lang w:val="en-GB" w:eastAsia="en-GB"/>
        </w:rPr>
      </w:pPr>
      <w:r w:rsidRPr="00B66232">
        <w:rPr>
          <w:szCs w:val="24"/>
          <w:lang w:val="en-GB" w:eastAsia="en-GB"/>
        </w:rPr>
        <w:t xml:space="preserve">Bell, D and </w:t>
      </w:r>
      <w:r w:rsidR="00557B7B" w:rsidRPr="00B66232">
        <w:rPr>
          <w:szCs w:val="24"/>
          <w:lang w:val="en-GB" w:eastAsia="en-GB"/>
        </w:rPr>
        <w:t xml:space="preserve">Jayne, M. (2010) </w:t>
      </w:r>
      <w:r w:rsidRPr="00B66232">
        <w:rPr>
          <w:szCs w:val="24"/>
          <w:lang w:val="en-GB" w:eastAsia="en-GB"/>
        </w:rPr>
        <w:t>“</w:t>
      </w:r>
      <w:r w:rsidR="00557B7B" w:rsidRPr="00B66232">
        <w:rPr>
          <w:szCs w:val="24"/>
          <w:lang w:val="en-GB" w:eastAsia="en-GB"/>
        </w:rPr>
        <w:t>The creative countryside: policy and practice in the UK rural cultural economy</w:t>
      </w:r>
      <w:r w:rsidR="0048221E" w:rsidRPr="00B66232">
        <w:rPr>
          <w:szCs w:val="24"/>
          <w:lang w:val="en-GB" w:eastAsia="en-GB"/>
        </w:rPr>
        <w:t>,”</w:t>
      </w:r>
      <w:r w:rsidR="00557B7B" w:rsidRPr="00B66232">
        <w:rPr>
          <w:szCs w:val="24"/>
          <w:lang w:val="en-GB" w:eastAsia="en-GB"/>
        </w:rPr>
        <w:t xml:space="preserve"> </w:t>
      </w:r>
      <w:r w:rsidR="00557B7B" w:rsidRPr="00B66232">
        <w:rPr>
          <w:i/>
          <w:szCs w:val="24"/>
          <w:lang w:val="en-GB" w:eastAsia="en-GB"/>
        </w:rPr>
        <w:t>Journal of Rural Studies</w:t>
      </w:r>
      <w:r w:rsidR="00557B7B" w:rsidRPr="00B66232">
        <w:rPr>
          <w:szCs w:val="24"/>
          <w:lang w:val="en-GB" w:eastAsia="en-GB"/>
        </w:rPr>
        <w:t xml:space="preserve"> 26</w:t>
      </w:r>
      <w:r w:rsidRPr="00B66232">
        <w:rPr>
          <w:szCs w:val="24"/>
          <w:lang w:val="en-GB" w:eastAsia="en-GB"/>
        </w:rPr>
        <w:t>:</w:t>
      </w:r>
      <w:r w:rsidR="00557B7B" w:rsidRPr="00B66232">
        <w:rPr>
          <w:szCs w:val="24"/>
          <w:lang w:val="en-GB" w:eastAsia="en-GB"/>
        </w:rPr>
        <w:t>209–218</w:t>
      </w:r>
      <w:r w:rsidRPr="00B66232">
        <w:rPr>
          <w:szCs w:val="24"/>
          <w:lang w:val="en-GB" w:eastAsia="en-GB"/>
        </w:rPr>
        <w:t>.</w:t>
      </w:r>
    </w:p>
    <w:p w14:paraId="039D1D52" w14:textId="77777777" w:rsidR="006A077C" w:rsidRPr="00B66232" w:rsidRDefault="00557B7B" w:rsidP="00B66232">
      <w:pPr>
        <w:pStyle w:val="BodyText"/>
        <w:spacing w:line="480" w:lineRule="auto"/>
        <w:ind w:left="720" w:hanging="720"/>
      </w:pPr>
      <w:proofErr w:type="spellStart"/>
      <w:r w:rsidRPr="00B66232">
        <w:t>Bishop</w:t>
      </w:r>
      <w:proofErr w:type="spellEnd"/>
      <w:r w:rsidRPr="00B66232">
        <w:t xml:space="preserve">, C. (2012) </w:t>
      </w:r>
      <w:r w:rsidRPr="00B66232">
        <w:rPr>
          <w:i/>
        </w:rPr>
        <w:t xml:space="preserve">Artificial </w:t>
      </w:r>
      <w:proofErr w:type="spellStart"/>
      <w:r w:rsidRPr="00B66232">
        <w:rPr>
          <w:i/>
        </w:rPr>
        <w:t>Hells</w:t>
      </w:r>
      <w:proofErr w:type="spellEnd"/>
      <w:r w:rsidR="006A077C" w:rsidRPr="00B66232">
        <w:t>, London: Verso.</w:t>
      </w:r>
    </w:p>
    <w:p w14:paraId="3D7A72DC" w14:textId="77777777" w:rsidR="006A077C" w:rsidRPr="00B66232" w:rsidRDefault="00557B7B" w:rsidP="00B66232">
      <w:pPr>
        <w:pStyle w:val="BodyText"/>
        <w:spacing w:line="480" w:lineRule="auto"/>
        <w:ind w:left="720" w:hanging="720"/>
        <w:rPr>
          <w:lang w:val="en-GB" w:eastAsia="en-GB"/>
        </w:rPr>
      </w:pPr>
      <w:proofErr w:type="spellStart"/>
      <w:r w:rsidRPr="00B66232">
        <w:t>Bourriaud</w:t>
      </w:r>
      <w:proofErr w:type="spellEnd"/>
      <w:r w:rsidRPr="00B66232">
        <w:t xml:space="preserve">, N. (2002) </w:t>
      </w:r>
      <w:proofErr w:type="spellStart"/>
      <w:r w:rsidRPr="00B66232">
        <w:rPr>
          <w:i/>
        </w:rPr>
        <w:t>Relational</w:t>
      </w:r>
      <w:proofErr w:type="spellEnd"/>
      <w:r w:rsidRPr="00B66232">
        <w:rPr>
          <w:i/>
        </w:rPr>
        <w:t xml:space="preserve"> </w:t>
      </w:r>
      <w:proofErr w:type="spellStart"/>
      <w:r w:rsidRPr="00B66232">
        <w:rPr>
          <w:i/>
        </w:rPr>
        <w:t>aesthetics</w:t>
      </w:r>
      <w:proofErr w:type="spellEnd"/>
      <w:r w:rsidR="006A077C" w:rsidRPr="00B66232">
        <w:t xml:space="preserve">, Dijon: Les </w:t>
      </w:r>
      <w:proofErr w:type="spellStart"/>
      <w:r w:rsidR="006A077C" w:rsidRPr="00B66232">
        <w:t>presses</w:t>
      </w:r>
      <w:proofErr w:type="spellEnd"/>
      <w:r w:rsidR="006A077C" w:rsidRPr="00B66232">
        <w:t xml:space="preserve"> du </w:t>
      </w:r>
      <w:proofErr w:type="spellStart"/>
      <w:r w:rsidR="006A077C" w:rsidRPr="00B66232">
        <w:t>reel</w:t>
      </w:r>
      <w:proofErr w:type="spellEnd"/>
      <w:r w:rsidR="006A077C" w:rsidRPr="00B66232">
        <w:t>.</w:t>
      </w:r>
    </w:p>
    <w:p w14:paraId="1D9531DF" w14:textId="0E7B546B" w:rsidR="006A077C" w:rsidRPr="00B66232" w:rsidRDefault="00557B7B" w:rsidP="00B66232">
      <w:pPr>
        <w:pStyle w:val="BodyText"/>
        <w:spacing w:line="480" w:lineRule="auto"/>
        <w:ind w:left="720" w:hanging="720"/>
        <w:rPr>
          <w:lang w:val="en-GB" w:eastAsia="en-GB"/>
        </w:rPr>
      </w:pPr>
      <w:r w:rsidRPr="00B66232">
        <w:rPr>
          <w:lang w:val="en-GB" w:eastAsia="en-GB"/>
        </w:rPr>
        <w:t xml:space="preserve">Bowman, J.E. </w:t>
      </w:r>
      <w:r w:rsidR="006A077C" w:rsidRPr="00B66232">
        <w:rPr>
          <w:lang w:val="en-GB" w:eastAsia="en-GB"/>
        </w:rPr>
        <w:t>(ed</w:t>
      </w:r>
      <w:r w:rsidR="0048221E" w:rsidRPr="00B66232">
        <w:rPr>
          <w:lang w:val="en-GB" w:eastAsia="en-GB"/>
        </w:rPr>
        <w:t>.</w:t>
      </w:r>
      <w:r w:rsidR="006A077C" w:rsidRPr="00B66232">
        <w:rPr>
          <w:lang w:val="en-GB" w:eastAsia="en-GB"/>
        </w:rPr>
        <w:t>)</w:t>
      </w:r>
      <w:r w:rsidRPr="00B66232">
        <w:rPr>
          <w:lang w:val="en-GB" w:eastAsia="en-GB"/>
        </w:rPr>
        <w:t xml:space="preserve"> (2013) </w:t>
      </w:r>
      <w:r w:rsidRPr="00B66232">
        <w:rPr>
          <w:i/>
          <w:lang w:val="en-GB" w:eastAsia="en-GB"/>
        </w:rPr>
        <w:t xml:space="preserve">Esther </w:t>
      </w:r>
      <w:proofErr w:type="spellStart"/>
      <w:r w:rsidRPr="00B66232">
        <w:rPr>
          <w:i/>
          <w:lang w:val="en-GB" w:eastAsia="en-GB"/>
        </w:rPr>
        <w:t>Shalev-Gerz</w:t>
      </w:r>
      <w:proofErr w:type="spellEnd"/>
      <w:r w:rsidRPr="00B66232">
        <w:rPr>
          <w:i/>
          <w:lang w:val="en-GB" w:eastAsia="en-GB"/>
        </w:rPr>
        <w:t>: The Contemporary Art of Trusting Uncertainties and Unfolding Dialogues</w:t>
      </w:r>
      <w:r w:rsidR="006A077C" w:rsidRPr="00B66232">
        <w:rPr>
          <w:lang w:val="en-GB" w:eastAsia="en-GB"/>
        </w:rPr>
        <w:t xml:space="preserve">, </w:t>
      </w:r>
      <w:r w:rsidRPr="00B66232">
        <w:rPr>
          <w:lang w:val="en-GB" w:eastAsia="en-GB"/>
        </w:rPr>
        <w:t>Gothen</w:t>
      </w:r>
      <w:r w:rsidR="006A077C" w:rsidRPr="00B66232">
        <w:rPr>
          <w:lang w:val="en-GB" w:eastAsia="en-GB"/>
        </w:rPr>
        <w:t>burg: Art and Theory Publishing.</w:t>
      </w:r>
    </w:p>
    <w:p w14:paraId="7FA70A94" w14:textId="43986AA8" w:rsidR="006A077C" w:rsidRPr="00B66232" w:rsidRDefault="006A077C" w:rsidP="00B66232">
      <w:pPr>
        <w:pStyle w:val="BodyText"/>
        <w:spacing w:line="480" w:lineRule="auto"/>
        <w:ind w:left="720" w:hanging="720"/>
        <w:rPr>
          <w:lang w:val="en-GB" w:eastAsia="en-GB"/>
        </w:rPr>
      </w:pPr>
      <w:r w:rsidRPr="00B66232">
        <w:rPr>
          <w:lang w:val="en-GB" w:eastAsia="en-GB"/>
        </w:rPr>
        <w:t>Bruner, E.</w:t>
      </w:r>
      <w:r w:rsidR="00557B7B" w:rsidRPr="00B66232">
        <w:rPr>
          <w:lang w:val="en-GB" w:eastAsia="en-GB"/>
        </w:rPr>
        <w:t xml:space="preserve">M. (1986) </w:t>
      </w:r>
      <w:r w:rsidRPr="00B66232">
        <w:rPr>
          <w:lang w:val="en-GB" w:eastAsia="en-GB"/>
        </w:rPr>
        <w:t>“</w:t>
      </w:r>
      <w:r w:rsidR="00557B7B" w:rsidRPr="00B66232">
        <w:rPr>
          <w:lang w:val="en-GB" w:eastAsia="en-GB"/>
        </w:rPr>
        <w:t>Experience and its Expressions</w:t>
      </w:r>
      <w:r w:rsidR="0048221E" w:rsidRPr="00B66232">
        <w:rPr>
          <w:lang w:val="en-GB" w:eastAsia="en-GB"/>
        </w:rPr>
        <w:t>,</w:t>
      </w:r>
      <w:r w:rsidRPr="00B66232">
        <w:rPr>
          <w:lang w:val="en-GB" w:eastAsia="en-GB"/>
        </w:rPr>
        <w:t>”</w:t>
      </w:r>
      <w:r w:rsidR="00557B7B" w:rsidRPr="00B66232">
        <w:rPr>
          <w:lang w:val="en-GB" w:eastAsia="en-GB"/>
        </w:rPr>
        <w:t xml:space="preserve"> </w:t>
      </w:r>
      <w:r w:rsidRPr="00B66232">
        <w:rPr>
          <w:lang w:val="en-GB" w:eastAsia="en-GB"/>
        </w:rPr>
        <w:t>i</w:t>
      </w:r>
      <w:r w:rsidR="00557B7B" w:rsidRPr="00B66232">
        <w:rPr>
          <w:lang w:val="en-GB" w:eastAsia="en-GB"/>
        </w:rPr>
        <w:t xml:space="preserve">n </w:t>
      </w:r>
      <w:r w:rsidRPr="00B66232">
        <w:rPr>
          <w:lang w:val="en-GB" w:eastAsia="en-GB"/>
        </w:rPr>
        <w:t xml:space="preserve">V.W. </w:t>
      </w:r>
      <w:r w:rsidR="0048221E" w:rsidRPr="00B66232">
        <w:rPr>
          <w:lang w:val="en-GB" w:eastAsia="en-GB"/>
        </w:rPr>
        <w:t>Turner</w:t>
      </w:r>
      <w:r w:rsidR="00557B7B" w:rsidRPr="00B66232">
        <w:rPr>
          <w:lang w:val="en-GB" w:eastAsia="en-GB"/>
        </w:rPr>
        <w:t xml:space="preserve"> and </w:t>
      </w:r>
      <w:r w:rsidRPr="00B66232">
        <w:rPr>
          <w:lang w:val="en-GB" w:eastAsia="en-GB"/>
        </w:rPr>
        <w:t>E.M. Bruner (eds</w:t>
      </w:r>
      <w:r w:rsidR="0048221E" w:rsidRPr="00B66232">
        <w:rPr>
          <w:lang w:val="en-GB" w:eastAsia="en-GB"/>
        </w:rPr>
        <w:t>.</w:t>
      </w:r>
      <w:r w:rsidRPr="00B66232">
        <w:rPr>
          <w:lang w:val="en-GB" w:eastAsia="en-GB"/>
        </w:rPr>
        <w:t>)</w:t>
      </w:r>
      <w:r w:rsidR="0048221E" w:rsidRPr="00B66232">
        <w:rPr>
          <w:lang w:val="en-GB" w:eastAsia="en-GB"/>
        </w:rPr>
        <w:t xml:space="preserve">, </w:t>
      </w:r>
      <w:r w:rsidR="00557B7B" w:rsidRPr="00B66232">
        <w:rPr>
          <w:i/>
          <w:lang w:val="en-GB" w:eastAsia="en-GB"/>
        </w:rPr>
        <w:t>The Anthropology of Experience</w:t>
      </w:r>
      <w:r w:rsidRPr="00B66232">
        <w:rPr>
          <w:lang w:val="en-GB" w:eastAsia="en-GB"/>
        </w:rPr>
        <w:t xml:space="preserve">, </w:t>
      </w:r>
      <w:proofErr w:type="spellStart"/>
      <w:r w:rsidR="00557B7B" w:rsidRPr="00B66232">
        <w:rPr>
          <w:lang w:val="en-GB" w:eastAsia="en-GB"/>
        </w:rPr>
        <w:t>Urbano</w:t>
      </w:r>
      <w:proofErr w:type="spellEnd"/>
      <w:r w:rsidR="00557B7B" w:rsidRPr="00B66232">
        <w:rPr>
          <w:lang w:val="en-GB" w:eastAsia="en-GB"/>
        </w:rPr>
        <w:t xml:space="preserve"> and </w:t>
      </w:r>
      <w:proofErr w:type="spellStart"/>
      <w:r w:rsidR="00557B7B" w:rsidRPr="00B66232">
        <w:rPr>
          <w:lang w:val="en-GB" w:eastAsia="en-GB"/>
        </w:rPr>
        <w:t>Chigag</w:t>
      </w:r>
      <w:r w:rsidRPr="00B66232">
        <w:rPr>
          <w:lang w:val="en-GB" w:eastAsia="en-GB"/>
        </w:rPr>
        <w:t>o</w:t>
      </w:r>
      <w:proofErr w:type="spellEnd"/>
      <w:r w:rsidRPr="00B66232">
        <w:rPr>
          <w:lang w:val="en-GB" w:eastAsia="en-GB"/>
        </w:rPr>
        <w:t>: University of Illinois Press</w:t>
      </w:r>
      <w:r w:rsidR="0048221E" w:rsidRPr="00B66232">
        <w:rPr>
          <w:lang w:val="en-GB" w:eastAsia="en-GB"/>
        </w:rPr>
        <w:t xml:space="preserve">, </w:t>
      </w:r>
      <w:r w:rsidRPr="00B66232">
        <w:rPr>
          <w:lang w:val="en-GB" w:eastAsia="en-GB"/>
        </w:rPr>
        <w:t>pp</w:t>
      </w:r>
      <w:r w:rsidR="0048221E" w:rsidRPr="00B66232">
        <w:rPr>
          <w:lang w:val="en-GB" w:eastAsia="en-GB"/>
        </w:rPr>
        <w:t>. 3-33</w:t>
      </w:r>
      <w:r w:rsidRPr="00B66232">
        <w:rPr>
          <w:lang w:val="en-GB" w:eastAsia="en-GB"/>
        </w:rPr>
        <w:t>.</w:t>
      </w:r>
    </w:p>
    <w:p w14:paraId="464DD669" w14:textId="77777777" w:rsidR="006A077C" w:rsidRPr="00B66232" w:rsidRDefault="006A077C" w:rsidP="00B66232">
      <w:pPr>
        <w:pStyle w:val="BodyText"/>
        <w:spacing w:line="480" w:lineRule="auto"/>
        <w:ind w:left="720" w:hanging="720"/>
        <w:rPr>
          <w:lang w:val="en-GB" w:eastAsia="en-GB"/>
        </w:rPr>
      </w:pPr>
      <w:r w:rsidRPr="00B66232">
        <w:rPr>
          <w:lang w:val="en-GB" w:eastAsia="en-GB"/>
        </w:rPr>
        <w:t>Buller, H. and</w:t>
      </w:r>
      <w:r w:rsidR="00557B7B" w:rsidRPr="00B66232">
        <w:rPr>
          <w:lang w:val="en-GB" w:eastAsia="en-GB"/>
        </w:rPr>
        <w:t xml:space="preserve"> Wright, S. (1990) </w:t>
      </w:r>
      <w:r w:rsidR="00557B7B" w:rsidRPr="00B66232">
        <w:rPr>
          <w:i/>
          <w:lang w:val="en-GB" w:eastAsia="en-GB"/>
        </w:rPr>
        <w:t>Rural Development: problems and policies</w:t>
      </w:r>
      <w:r w:rsidRPr="00B66232">
        <w:rPr>
          <w:lang w:val="en-GB" w:eastAsia="en-GB"/>
        </w:rPr>
        <w:t>, Avebury: Aldershot.</w:t>
      </w:r>
    </w:p>
    <w:p w14:paraId="332763B8" w14:textId="3B638E98" w:rsidR="006A077C" w:rsidRPr="00B66232" w:rsidRDefault="00D67D87" w:rsidP="00B66232">
      <w:pPr>
        <w:pStyle w:val="BodyText"/>
        <w:spacing w:line="480" w:lineRule="auto"/>
        <w:ind w:left="720" w:hanging="720"/>
        <w:rPr>
          <w:lang w:val="en-GB" w:eastAsia="en-GB"/>
        </w:rPr>
      </w:pPr>
      <w:r w:rsidRPr="00B66232">
        <w:rPr>
          <w:lang w:val="en-GB" w:eastAsia="en-GB"/>
        </w:rPr>
        <w:t xml:space="preserve">Crawshaw, J. and Bowman, J. (2007) </w:t>
      </w:r>
      <w:r w:rsidR="006A077C" w:rsidRPr="00B66232">
        <w:rPr>
          <w:lang w:val="en-GB" w:eastAsia="en-GB"/>
        </w:rPr>
        <w:t>“</w:t>
      </w:r>
      <w:r w:rsidRPr="00B66232">
        <w:rPr>
          <w:lang w:val="en-GB" w:eastAsia="en-GB"/>
        </w:rPr>
        <w:t>Made Visible: East Mid</w:t>
      </w:r>
      <w:r w:rsidR="006A077C" w:rsidRPr="00B66232">
        <w:rPr>
          <w:lang w:val="en-GB" w:eastAsia="en-GB"/>
        </w:rPr>
        <w:t>lands Rural Visual Arts Review</w:t>
      </w:r>
      <w:r w:rsidR="0048221E" w:rsidRPr="00B66232">
        <w:rPr>
          <w:lang w:val="en-GB" w:eastAsia="en-GB"/>
        </w:rPr>
        <w:t>,”</w:t>
      </w:r>
      <w:r w:rsidR="006A077C" w:rsidRPr="00B66232">
        <w:rPr>
          <w:lang w:val="en-GB" w:eastAsia="en-GB"/>
        </w:rPr>
        <w:t xml:space="preserve"> </w:t>
      </w:r>
      <w:hyperlink r:id="rId11" w:history="1">
        <w:r w:rsidR="006A077C" w:rsidRPr="00B66232">
          <w:rPr>
            <w:rStyle w:val="Hyperlink"/>
            <w:lang w:val="en-GB" w:eastAsia="en-GB"/>
          </w:rPr>
          <w:t>http://www.leics.gov.uk/east_midlands_rural_visual_arts_review_aug_2007.pdf</w:t>
        </w:r>
      </w:hyperlink>
    </w:p>
    <w:p w14:paraId="09296110" w14:textId="14EF9BD0" w:rsidR="006A077C" w:rsidRPr="00B66232" w:rsidRDefault="00557B7B" w:rsidP="00B66232">
      <w:pPr>
        <w:pStyle w:val="BodyText"/>
        <w:spacing w:line="480" w:lineRule="auto"/>
        <w:ind w:left="720" w:hanging="720"/>
        <w:rPr>
          <w:lang w:val="en-GB" w:eastAsia="en-GB"/>
        </w:rPr>
      </w:pPr>
      <w:r w:rsidRPr="00B66232">
        <w:rPr>
          <w:lang w:val="en-GB" w:eastAsia="en-GB"/>
        </w:rPr>
        <w:t xml:space="preserve">Day, G. (1998) </w:t>
      </w:r>
      <w:r w:rsidR="006A077C" w:rsidRPr="00B66232">
        <w:rPr>
          <w:lang w:val="en-GB" w:eastAsia="en-GB"/>
        </w:rPr>
        <w:t>“</w:t>
      </w:r>
      <w:r w:rsidRPr="00B66232">
        <w:rPr>
          <w:lang w:val="en-GB" w:eastAsia="en-GB"/>
        </w:rPr>
        <w:t xml:space="preserve">A community of communities? similarity and difference in </w:t>
      </w:r>
      <w:r w:rsidR="006A077C" w:rsidRPr="00B66232">
        <w:rPr>
          <w:lang w:val="en-GB" w:eastAsia="en-GB"/>
        </w:rPr>
        <w:t>Welsh rural community studies</w:t>
      </w:r>
      <w:r w:rsidR="0048221E" w:rsidRPr="00B66232">
        <w:rPr>
          <w:lang w:val="en-GB" w:eastAsia="en-GB"/>
        </w:rPr>
        <w:t>,”</w:t>
      </w:r>
      <w:r w:rsidRPr="00B66232">
        <w:rPr>
          <w:lang w:val="en-GB" w:eastAsia="en-GB"/>
        </w:rPr>
        <w:t xml:space="preserve"> </w:t>
      </w:r>
      <w:r w:rsidRPr="00B66232">
        <w:rPr>
          <w:i/>
          <w:lang w:val="en-GB" w:eastAsia="en-GB"/>
        </w:rPr>
        <w:t>The Economic and Social Review</w:t>
      </w:r>
      <w:r w:rsidRPr="00B66232">
        <w:rPr>
          <w:lang w:val="en-GB" w:eastAsia="en-GB"/>
        </w:rPr>
        <w:t xml:space="preserve"> 29</w:t>
      </w:r>
      <w:r w:rsidR="006A077C" w:rsidRPr="00B66232">
        <w:rPr>
          <w:lang w:val="en-GB" w:eastAsia="en-GB"/>
        </w:rPr>
        <w:t>:</w:t>
      </w:r>
      <w:r w:rsidRPr="00B66232">
        <w:rPr>
          <w:lang w:val="en-GB" w:eastAsia="en-GB"/>
        </w:rPr>
        <w:t>233-257</w:t>
      </w:r>
      <w:r w:rsidR="006A077C" w:rsidRPr="00B66232">
        <w:rPr>
          <w:lang w:val="en-GB" w:eastAsia="en-GB"/>
        </w:rPr>
        <w:t>.</w:t>
      </w:r>
    </w:p>
    <w:p w14:paraId="137D66C7" w14:textId="3F4CBD76" w:rsidR="006A077C" w:rsidRPr="00B66232" w:rsidRDefault="00557B7B" w:rsidP="00B66232">
      <w:pPr>
        <w:pStyle w:val="BodyText"/>
        <w:spacing w:line="480" w:lineRule="auto"/>
        <w:ind w:left="720" w:hanging="720"/>
        <w:rPr>
          <w:szCs w:val="24"/>
          <w:lang w:val="en-US"/>
        </w:rPr>
      </w:pPr>
      <w:r w:rsidRPr="00B66232">
        <w:rPr>
          <w:szCs w:val="24"/>
          <w:lang w:val="en-US"/>
        </w:rPr>
        <w:t xml:space="preserve">Deutsche, R. (1996) </w:t>
      </w:r>
      <w:r w:rsidRPr="00B66232">
        <w:rPr>
          <w:i/>
          <w:szCs w:val="24"/>
          <w:lang w:val="en-US"/>
        </w:rPr>
        <w:t>Evictions: Art and Spatial Politics</w:t>
      </w:r>
      <w:r w:rsidR="0048221E" w:rsidRPr="00B66232">
        <w:rPr>
          <w:szCs w:val="24"/>
          <w:lang w:val="en-US"/>
        </w:rPr>
        <w:t>, Cambridge,</w:t>
      </w:r>
      <w:r w:rsidR="006A077C" w:rsidRPr="00B66232">
        <w:rPr>
          <w:szCs w:val="24"/>
          <w:lang w:val="en-US"/>
        </w:rPr>
        <w:t xml:space="preserve"> MS: MIT.</w:t>
      </w:r>
    </w:p>
    <w:p w14:paraId="4CDC8A1A" w14:textId="77777777" w:rsidR="006A077C" w:rsidRPr="00B66232" w:rsidRDefault="006A077C" w:rsidP="00B66232">
      <w:pPr>
        <w:pStyle w:val="BodyText"/>
        <w:spacing w:line="480" w:lineRule="auto"/>
        <w:ind w:left="720" w:hanging="720"/>
        <w:rPr>
          <w:szCs w:val="24"/>
        </w:rPr>
      </w:pPr>
      <w:r w:rsidRPr="00B66232">
        <w:rPr>
          <w:szCs w:val="24"/>
        </w:rPr>
        <w:t>Dewey, J. (1934)</w:t>
      </w:r>
      <w:r w:rsidR="00557B7B" w:rsidRPr="00B66232">
        <w:rPr>
          <w:szCs w:val="24"/>
        </w:rPr>
        <w:t xml:space="preserve"> </w:t>
      </w:r>
      <w:r w:rsidR="00557B7B" w:rsidRPr="00B66232">
        <w:rPr>
          <w:i/>
          <w:szCs w:val="24"/>
        </w:rPr>
        <w:t xml:space="preserve">Art as </w:t>
      </w:r>
      <w:proofErr w:type="spellStart"/>
      <w:r w:rsidR="00557B7B" w:rsidRPr="00B66232">
        <w:rPr>
          <w:i/>
          <w:szCs w:val="24"/>
        </w:rPr>
        <w:t>Experience</w:t>
      </w:r>
      <w:proofErr w:type="spellEnd"/>
      <w:r w:rsidRPr="00B66232">
        <w:rPr>
          <w:szCs w:val="24"/>
        </w:rPr>
        <w:t xml:space="preserve">, New York, NY: </w:t>
      </w:r>
      <w:proofErr w:type="spellStart"/>
      <w:r w:rsidRPr="00B66232">
        <w:rPr>
          <w:szCs w:val="24"/>
        </w:rPr>
        <w:t>Perigree</w:t>
      </w:r>
      <w:proofErr w:type="spellEnd"/>
      <w:r w:rsidRPr="00B66232">
        <w:rPr>
          <w:szCs w:val="24"/>
        </w:rPr>
        <w:t>.</w:t>
      </w:r>
    </w:p>
    <w:p w14:paraId="43AAEEEC" w14:textId="0DEA639B" w:rsidR="00705E04" w:rsidRPr="00B66232" w:rsidRDefault="00557B7B" w:rsidP="00B66232">
      <w:pPr>
        <w:pStyle w:val="BodyText"/>
        <w:spacing w:line="480" w:lineRule="auto"/>
        <w:ind w:left="720" w:hanging="720"/>
        <w:rPr>
          <w:szCs w:val="24"/>
        </w:rPr>
      </w:pPr>
      <w:proofErr w:type="spellStart"/>
      <w:r w:rsidRPr="00B66232">
        <w:rPr>
          <w:szCs w:val="24"/>
        </w:rPr>
        <w:t>Duxbury</w:t>
      </w:r>
      <w:proofErr w:type="spellEnd"/>
      <w:r w:rsidRPr="00B66232">
        <w:rPr>
          <w:szCs w:val="24"/>
        </w:rPr>
        <w:t xml:space="preserve">, N. and Campbell, H. (2011) </w:t>
      </w:r>
      <w:r w:rsidR="006A077C" w:rsidRPr="00B66232">
        <w:rPr>
          <w:szCs w:val="24"/>
        </w:rPr>
        <w:t>“</w:t>
      </w:r>
      <w:proofErr w:type="spellStart"/>
      <w:r w:rsidRPr="00B66232">
        <w:rPr>
          <w:szCs w:val="24"/>
        </w:rPr>
        <w:t>Developing</w:t>
      </w:r>
      <w:proofErr w:type="spellEnd"/>
      <w:r w:rsidRPr="00B66232">
        <w:rPr>
          <w:szCs w:val="24"/>
        </w:rPr>
        <w:t xml:space="preserve"> and </w:t>
      </w:r>
      <w:proofErr w:type="spellStart"/>
      <w:r w:rsidRPr="00B66232">
        <w:rPr>
          <w:szCs w:val="24"/>
        </w:rPr>
        <w:t>revitalizing</w:t>
      </w:r>
      <w:proofErr w:type="spellEnd"/>
      <w:r w:rsidRPr="00B66232">
        <w:rPr>
          <w:szCs w:val="24"/>
        </w:rPr>
        <w:t xml:space="preserve"> rural </w:t>
      </w:r>
      <w:proofErr w:type="spellStart"/>
      <w:r w:rsidRPr="00B66232">
        <w:rPr>
          <w:szCs w:val="24"/>
        </w:rPr>
        <w:t>communities</w:t>
      </w:r>
      <w:proofErr w:type="spellEnd"/>
      <w:r w:rsidRPr="00B66232">
        <w:rPr>
          <w:szCs w:val="24"/>
        </w:rPr>
        <w:t xml:space="preserve"> </w:t>
      </w:r>
      <w:proofErr w:type="spellStart"/>
      <w:r w:rsidR="006A077C" w:rsidRPr="00B66232">
        <w:rPr>
          <w:szCs w:val="24"/>
        </w:rPr>
        <w:t>through</w:t>
      </w:r>
      <w:proofErr w:type="spellEnd"/>
      <w:r w:rsidR="006A077C" w:rsidRPr="00B66232">
        <w:rPr>
          <w:szCs w:val="24"/>
        </w:rPr>
        <w:t xml:space="preserve"> </w:t>
      </w:r>
      <w:proofErr w:type="spellStart"/>
      <w:r w:rsidR="006A077C" w:rsidRPr="00B66232">
        <w:rPr>
          <w:szCs w:val="24"/>
        </w:rPr>
        <w:t>arts</w:t>
      </w:r>
      <w:proofErr w:type="spellEnd"/>
      <w:r w:rsidR="006A077C" w:rsidRPr="00B66232">
        <w:rPr>
          <w:szCs w:val="24"/>
        </w:rPr>
        <w:t xml:space="preserve"> and culture</w:t>
      </w:r>
      <w:r w:rsidR="0048221E" w:rsidRPr="00B66232">
        <w:rPr>
          <w:szCs w:val="24"/>
        </w:rPr>
        <w:t>,”</w:t>
      </w:r>
      <w:r w:rsidRPr="00B66232">
        <w:rPr>
          <w:szCs w:val="24"/>
        </w:rPr>
        <w:t xml:space="preserve"> </w:t>
      </w:r>
      <w:r w:rsidRPr="00B66232">
        <w:rPr>
          <w:i/>
          <w:szCs w:val="24"/>
        </w:rPr>
        <w:t xml:space="preserve">Small </w:t>
      </w:r>
      <w:proofErr w:type="spellStart"/>
      <w:r w:rsidRPr="00B66232">
        <w:rPr>
          <w:i/>
          <w:szCs w:val="24"/>
        </w:rPr>
        <w:t>Cities</w:t>
      </w:r>
      <w:proofErr w:type="spellEnd"/>
      <w:r w:rsidRPr="00B66232">
        <w:rPr>
          <w:i/>
          <w:szCs w:val="24"/>
        </w:rPr>
        <w:t xml:space="preserve"> Imprint</w:t>
      </w:r>
      <w:r w:rsidRPr="00B66232">
        <w:rPr>
          <w:szCs w:val="24"/>
        </w:rPr>
        <w:t xml:space="preserve"> 3</w:t>
      </w:r>
      <w:r w:rsidR="006A077C" w:rsidRPr="00B66232">
        <w:rPr>
          <w:szCs w:val="24"/>
        </w:rPr>
        <w:t>:</w:t>
      </w:r>
      <w:r w:rsidRPr="00B66232">
        <w:rPr>
          <w:szCs w:val="24"/>
        </w:rPr>
        <w:t>111-122.</w:t>
      </w:r>
    </w:p>
    <w:p w14:paraId="0F9CA7A8" w14:textId="4AA5B048" w:rsidR="00705E04" w:rsidRPr="00B66232" w:rsidRDefault="00705E04" w:rsidP="00B66232">
      <w:pPr>
        <w:pStyle w:val="BodyText"/>
        <w:spacing w:line="480" w:lineRule="auto"/>
        <w:ind w:left="720" w:hanging="720"/>
        <w:rPr>
          <w:szCs w:val="24"/>
        </w:rPr>
      </w:pPr>
      <w:r w:rsidRPr="00B66232">
        <w:rPr>
          <w:color w:val="231F20"/>
          <w:szCs w:val="24"/>
        </w:rPr>
        <w:t>EC (</w:t>
      </w:r>
      <w:proofErr w:type="spellStart"/>
      <w:r w:rsidRPr="00B66232">
        <w:rPr>
          <w:color w:val="231F20"/>
          <w:szCs w:val="24"/>
        </w:rPr>
        <w:t>European</w:t>
      </w:r>
      <w:proofErr w:type="spellEnd"/>
      <w:r w:rsidRPr="00B66232">
        <w:rPr>
          <w:color w:val="231F20"/>
          <w:szCs w:val="24"/>
        </w:rPr>
        <w:t xml:space="preserve"> </w:t>
      </w:r>
      <w:proofErr w:type="spellStart"/>
      <w:r w:rsidRPr="00B66232">
        <w:rPr>
          <w:color w:val="231F20"/>
          <w:szCs w:val="24"/>
        </w:rPr>
        <w:t>Commission</w:t>
      </w:r>
      <w:proofErr w:type="spellEnd"/>
      <w:r w:rsidRPr="00B66232">
        <w:rPr>
          <w:color w:val="231F20"/>
          <w:szCs w:val="24"/>
        </w:rPr>
        <w:t xml:space="preserve">) (2006) </w:t>
      </w:r>
      <w:r w:rsidR="00605F5D" w:rsidRPr="00B66232">
        <w:rPr>
          <w:color w:val="231F20"/>
          <w:szCs w:val="24"/>
        </w:rPr>
        <w:t>“</w:t>
      </w:r>
      <w:proofErr w:type="spellStart"/>
      <w:r w:rsidRPr="00B66232">
        <w:rPr>
          <w:color w:val="231F20"/>
          <w:szCs w:val="24"/>
        </w:rPr>
        <w:t>The</w:t>
      </w:r>
      <w:proofErr w:type="spellEnd"/>
      <w:r w:rsidRPr="00B66232">
        <w:rPr>
          <w:color w:val="231F20"/>
          <w:szCs w:val="24"/>
        </w:rPr>
        <w:t xml:space="preserve"> Leader </w:t>
      </w:r>
      <w:proofErr w:type="spellStart"/>
      <w:r w:rsidRPr="00B66232">
        <w:rPr>
          <w:color w:val="231F20"/>
          <w:szCs w:val="24"/>
        </w:rPr>
        <w:t>Approach</w:t>
      </w:r>
      <w:proofErr w:type="spellEnd"/>
      <w:r w:rsidRPr="00B66232">
        <w:rPr>
          <w:color w:val="231F20"/>
          <w:szCs w:val="24"/>
        </w:rPr>
        <w:t xml:space="preserve">: A </w:t>
      </w:r>
      <w:proofErr w:type="spellStart"/>
      <w:r w:rsidRPr="00B66232">
        <w:rPr>
          <w:color w:val="231F20"/>
          <w:szCs w:val="24"/>
        </w:rPr>
        <w:t>basic</w:t>
      </w:r>
      <w:proofErr w:type="spellEnd"/>
      <w:r w:rsidRPr="00B66232">
        <w:rPr>
          <w:color w:val="231F20"/>
          <w:szCs w:val="24"/>
        </w:rPr>
        <w:t xml:space="preserve"> </w:t>
      </w:r>
      <w:proofErr w:type="spellStart"/>
      <w:r w:rsidRPr="00B66232">
        <w:rPr>
          <w:color w:val="231F20"/>
          <w:szCs w:val="24"/>
        </w:rPr>
        <w:t>guide</w:t>
      </w:r>
      <w:proofErr w:type="spellEnd"/>
      <w:r w:rsidRPr="00B66232">
        <w:rPr>
          <w:color w:val="231F20"/>
          <w:szCs w:val="24"/>
        </w:rPr>
        <w:t>,</w:t>
      </w:r>
      <w:r w:rsidR="00605F5D" w:rsidRPr="00B66232">
        <w:rPr>
          <w:color w:val="231F20"/>
          <w:szCs w:val="24"/>
        </w:rPr>
        <w:t>”</w:t>
      </w:r>
      <w:r w:rsidRPr="00B66232">
        <w:rPr>
          <w:color w:val="231F20"/>
          <w:szCs w:val="24"/>
        </w:rPr>
        <w:t xml:space="preserve"> </w:t>
      </w:r>
      <w:proofErr w:type="spellStart"/>
      <w:r w:rsidRPr="00B66232">
        <w:rPr>
          <w:color w:val="231F20"/>
          <w:szCs w:val="24"/>
        </w:rPr>
        <w:t>Luxembourg</w:t>
      </w:r>
      <w:proofErr w:type="spellEnd"/>
      <w:r w:rsidRPr="00B66232">
        <w:rPr>
          <w:color w:val="231F20"/>
          <w:szCs w:val="24"/>
        </w:rPr>
        <w:t xml:space="preserve">: Office </w:t>
      </w:r>
      <w:proofErr w:type="spellStart"/>
      <w:r w:rsidRPr="00B66232">
        <w:rPr>
          <w:color w:val="231F20"/>
          <w:szCs w:val="24"/>
        </w:rPr>
        <w:t>for</w:t>
      </w:r>
      <w:proofErr w:type="spellEnd"/>
      <w:r w:rsidRPr="00B66232">
        <w:rPr>
          <w:color w:val="231F20"/>
          <w:szCs w:val="24"/>
        </w:rPr>
        <w:t xml:space="preserve"> </w:t>
      </w:r>
      <w:proofErr w:type="spellStart"/>
      <w:r w:rsidRPr="00B66232">
        <w:rPr>
          <w:color w:val="231F20"/>
          <w:szCs w:val="24"/>
        </w:rPr>
        <w:t>Official</w:t>
      </w:r>
      <w:proofErr w:type="spellEnd"/>
      <w:r w:rsidRPr="00B66232">
        <w:rPr>
          <w:color w:val="231F20"/>
          <w:szCs w:val="24"/>
        </w:rPr>
        <w:t xml:space="preserve"> </w:t>
      </w:r>
      <w:proofErr w:type="spellStart"/>
      <w:r w:rsidRPr="00B66232">
        <w:rPr>
          <w:color w:val="231F20"/>
          <w:szCs w:val="24"/>
        </w:rPr>
        <w:t>Publications</w:t>
      </w:r>
      <w:proofErr w:type="spellEnd"/>
      <w:r w:rsidRPr="00B66232">
        <w:rPr>
          <w:color w:val="231F20"/>
          <w:szCs w:val="24"/>
        </w:rPr>
        <w:t xml:space="preserve"> of </w:t>
      </w:r>
      <w:proofErr w:type="spellStart"/>
      <w:r w:rsidRPr="00B66232">
        <w:rPr>
          <w:color w:val="231F20"/>
          <w:szCs w:val="24"/>
        </w:rPr>
        <w:t>the</w:t>
      </w:r>
      <w:proofErr w:type="spellEnd"/>
      <w:r w:rsidRPr="00B66232">
        <w:rPr>
          <w:color w:val="231F20"/>
          <w:szCs w:val="24"/>
        </w:rPr>
        <w:t xml:space="preserve"> </w:t>
      </w:r>
      <w:proofErr w:type="spellStart"/>
      <w:r w:rsidRPr="00B66232">
        <w:rPr>
          <w:color w:val="231F20"/>
          <w:szCs w:val="24"/>
        </w:rPr>
        <w:t>European</w:t>
      </w:r>
      <w:proofErr w:type="spellEnd"/>
      <w:r w:rsidRPr="00B66232">
        <w:rPr>
          <w:color w:val="231F20"/>
          <w:szCs w:val="24"/>
        </w:rPr>
        <w:t xml:space="preserve"> </w:t>
      </w:r>
      <w:proofErr w:type="spellStart"/>
      <w:r w:rsidRPr="00B66232">
        <w:rPr>
          <w:color w:val="231F20"/>
          <w:szCs w:val="24"/>
        </w:rPr>
        <w:t>Communities</w:t>
      </w:r>
      <w:proofErr w:type="spellEnd"/>
      <w:r w:rsidRPr="00B66232">
        <w:rPr>
          <w:color w:val="231F20"/>
          <w:szCs w:val="24"/>
        </w:rPr>
        <w:t>.</w:t>
      </w:r>
    </w:p>
    <w:p w14:paraId="07D89C4B" w14:textId="1768688F" w:rsidR="00E840C4" w:rsidRPr="00B66232" w:rsidRDefault="00557B7B" w:rsidP="00B66232">
      <w:pPr>
        <w:pStyle w:val="BodyText"/>
        <w:spacing w:line="480" w:lineRule="auto"/>
        <w:ind w:left="720" w:hanging="720"/>
        <w:rPr>
          <w:szCs w:val="24"/>
          <w:lang w:val="en-US"/>
        </w:rPr>
      </w:pPr>
      <w:r w:rsidRPr="00B66232">
        <w:rPr>
          <w:szCs w:val="24"/>
          <w:lang w:val="en-US"/>
        </w:rPr>
        <w:t xml:space="preserve">Florida, R. (2002) </w:t>
      </w:r>
      <w:r w:rsidR="00E840C4" w:rsidRPr="00B66232">
        <w:rPr>
          <w:i/>
          <w:szCs w:val="24"/>
          <w:lang w:val="en-US"/>
        </w:rPr>
        <w:t>The rise of the creative class</w:t>
      </w:r>
      <w:r w:rsidR="00E840C4" w:rsidRPr="00B66232">
        <w:rPr>
          <w:szCs w:val="24"/>
          <w:lang w:val="en-US"/>
        </w:rPr>
        <w:t>, NY: Basic Book</w:t>
      </w:r>
      <w:r w:rsidR="00605F5D" w:rsidRPr="00B66232">
        <w:rPr>
          <w:szCs w:val="24"/>
          <w:lang w:val="en-US"/>
        </w:rPr>
        <w:t>s.</w:t>
      </w:r>
    </w:p>
    <w:p w14:paraId="1BF0AEEF" w14:textId="0DA33E69" w:rsidR="00E840C4" w:rsidRPr="00B66232" w:rsidRDefault="00557B7B" w:rsidP="00B66232">
      <w:pPr>
        <w:pStyle w:val="BodyText"/>
        <w:spacing w:line="480" w:lineRule="auto"/>
        <w:ind w:left="720" w:hanging="720"/>
        <w:rPr>
          <w:lang w:val="en-US"/>
        </w:rPr>
      </w:pPr>
      <w:r w:rsidRPr="00B66232">
        <w:rPr>
          <w:szCs w:val="24"/>
          <w:lang w:val="en-US"/>
        </w:rPr>
        <w:lastRenderedPageBreak/>
        <w:t xml:space="preserve">Garcia, B. (2004) </w:t>
      </w:r>
      <w:r w:rsidR="00E840C4" w:rsidRPr="00B66232">
        <w:rPr>
          <w:szCs w:val="24"/>
          <w:lang w:val="en-US"/>
        </w:rPr>
        <w:t>“</w:t>
      </w:r>
      <w:r w:rsidRPr="00B66232">
        <w:rPr>
          <w:szCs w:val="24"/>
          <w:lang w:val="en-US"/>
        </w:rPr>
        <w:t>Urban regeneration, arts programming and major events: Glasgow 1990</w:t>
      </w:r>
      <w:r w:rsidRPr="00B66232">
        <w:rPr>
          <w:lang w:val="en-US"/>
        </w:rPr>
        <w:t>,</w:t>
      </w:r>
      <w:r w:rsidR="00E840C4" w:rsidRPr="00B66232">
        <w:rPr>
          <w:lang w:val="en-US"/>
        </w:rPr>
        <w:t xml:space="preserve"> Sydney 2000 and Barcelona 2004</w:t>
      </w:r>
      <w:r w:rsidR="00605F5D" w:rsidRPr="00B66232">
        <w:rPr>
          <w:lang w:val="en-US"/>
        </w:rPr>
        <w:t>,”</w:t>
      </w:r>
      <w:r w:rsidR="00E840C4" w:rsidRPr="00B66232">
        <w:rPr>
          <w:lang w:val="en-US"/>
        </w:rPr>
        <w:t xml:space="preserve"> </w:t>
      </w:r>
      <w:r w:rsidRPr="00B66232">
        <w:rPr>
          <w:i/>
          <w:lang w:val="en-US"/>
        </w:rPr>
        <w:t>International Journal of Cultural Policy</w:t>
      </w:r>
      <w:r w:rsidRPr="00B66232">
        <w:rPr>
          <w:lang w:val="en-US"/>
        </w:rPr>
        <w:t xml:space="preserve"> </w:t>
      </w:r>
      <w:r w:rsidRPr="00B66232">
        <w:rPr>
          <w:bCs/>
          <w:lang w:val="en-US"/>
        </w:rPr>
        <w:t>10</w:t>
      </w:r>
      <w:r w:rsidR="00E840C4" w:rsidRPr="00B66232">
        <w:rPr>
          <w:lang w:val="en-US"/>
        </w:rPr>
        <w:t>:</w:t>
      </w:r>
      <w:r w:rsidRPr="00B66232">
        <w:rPr>
          <w:lang w:val="en-US"/>
        </w:rPr>
        <w:t>103-118</w:t>
      </w:r>
      <w:r w:rsidR="00E840C4" w:rsidRPr="00B66232">
        <w:rPr>
          <w:lang w:val="en-US"/>
        </w:rPr>
        <w:t>.</w:t>
      </w:r>
    </w:p>
    <w:p w14:paraId="035D2574" w14:textId="29718019" w:rsidR="00054EFB" w:rsidRPr="00B66232" w:rsidRDefault="00DA0914" w:rsidP="00B66232">
      <w:pPr>
        <w:pStyle w:val="BodyText"/>
        <w:spacing w:line="480" w:lineRule="auto"/>
        <w:ind w:left="720" w:hanging="720"/>
        <w:rPr>
          <w:lang w:val="en-US"/>
        </w:rPr>
      </w:pPr>
      <w:proofErr w:type="spellStart"/>
      <w:r w:rsidRPr="00B66232">
        <w:rPr>
          <w:lang w:val="en-US"/>
        </w:rPr>
        <w:t>Gell</w:t>
      </w:r>
      <w:proofErr w:type="spellEnd"/>
      <w:r w:rsidRPr="00B66232">
        <w:rPr>
          <w:lang w:val="en-US"/>
        </w:rPr>
        <w:t>, A. (</w:t>
      </w:r>
      <w:r w:rsidR="00605F5D" w:rsidRPr="00B66232">
        <w:rPr>
          <w:lang w:val="en-US"/>
        </w:rPr>
        <w:t>1998)</w:t>
      </w:r>
      <w:r w:rsidR="00054EFB" w:rsidRPr="00B66232">
        <w:rPr>
          <w:lang w:val="en-US"/>
        </w:rPr>
        <w:t xml:space="preserve"> </w:t>
      </w:r>
      <w:r w:rsidR="00054EFB" w:rsidRPr="00B66232">
        <w:rPr>
          <w:i/>
          <w:lang w:val="en-US"/>
        </w:rPr>
        <w:t>Art and Agency: An Anthropological Theory</w:t>
      </w:r>
      <w:r w:rsidR="00054EFB" w:rsidRPr="00B66232">
        <w:rPr>
          <w:lang w:val="en-US"/>
        </w:rPr>
        <w:t xml:space="preserve">, Oxford: Clarendon Press. </w:t>
      </w:r>
    </w:p>
    <w:p w14:paraId="7B73B773" w14:textId="49460797" w:rsidR="00E840C4" w:rsidRPr="00B66232" w:rsidRDefault="00557B7B" w:rsidP="00B66232">
      <w:pPr>
        <w:pStyle w:val="BodyText"/>
        <w:spacing w:line="480" w:lineRule="auto"/>
        <w:ind w:left="720" w:hanging="720"/>
      </w:pPr>
      <w:r w:rsidRPr="00B66232">
        <w:t xml:space="preserve">Gibson, C. (2010a) </w:t>
      </w:r>
      <w:r w:rsidR="00E840C4" w:rsidRPr="00B66232">
        <w:t>“</w:t>
      </w:r>
      <w:proofErr w:type="spellStart"/>
      <w:r w:rsidRPr="00B66232">
        <w:t>Guest</w:t>
      </w:r>
      <w:proofErr w:type="spellEnd"/>
      <w:r w:rsidRPr="00B66232">
        <w:t xml:space="preserve"> Editorial – </w:t>
      </w:r>
      <w:proofErr w:type="spellStart"/>
      <w:r w:rsidRPr="00B66232">
        <w:t>creative</w:t>
      </w:r>
      <w:proofErr w:type="spellEnd"/>
      <w:r w:rsidRPr="00B66232">
        <w:t xml:space="preserve"> </w:t>
      </w:r>
      <w:proofErr w:type="spellStart"/>
      <w:r w:rsidRPr="00B66232">
        <w:t>geogra</w:t>
      </w:r>
      <w:r w:rsidR="00E840C4" w:rsidRPr="00B66232">
        <w:t>phies</w:t>
      </w:r>
      <w:proofErr w:type="spellEnd"/>
      <w:r w:rsidR="00E840C4" w:rsidRPr="00B66232">
        <w:t xml:space="preserve">: tales </w:t>
      </w:r>
      <w:proofErr w:type="spellStart"/>
      <w:r w:rsidR="00E840C4" w:rsidRPr="00B66232">
        <w:t>from</w:t>
      </w:r>
      <w:proofErr w:type="spellEnd"/>
      <w:r w:rsidR="00E840C4" w:rsidRPr="00B66232">
        <w:t xml:space="preserve"> </w:t>
      </w:r>
      <w:proofErr w:type="spellStart"/>
      <w:r w:rsidR="00E840C4" w:rsidRPr="00B66232">
        <w:t>the</w:t>
      </w:r>
      <w:proofErr w:type="spellEnd"/>
      <w:r w:rsidR="00E840C4" w:rsidRPr="00B66232">
        <w:t xml:space="preserve"> ‘</w:t>
      </w:r>
      <w:proofErr w:type="spellStart"/>
      <w:r w:rsidR="00E840C4" w:rsidRPr="00B66232">
        <w:t>margins</w:t>
      </w:r>
      <w:proofErr w:type="spellEnd"/>
      <w:r w:rsidR="00E840C4" w:rsidRPr="00B66232">
        <w:t>’</w:t>
      </w:r>
      <w:r w:rsidR="00605F5D" w:rsidRPr="00B66232">
        <w:t>,”</w:t>
      </w:r>
      <w:r w:rsidRPr="00B66232">
        <w:t xml:space="preserve"> </w:t>
      </w:r>
      <w:proofErr w:type="spellStart"/>
      <w:r w:rsidRPr="00B66232">
        <w:rPr>
          <w:i/>
        </w:rPr>
        <w:t>Australian</w:t>
      </w:r>
      <w:proofErr w:type="spellEnd"/>
      <w:r w:rsidRPr="00B66232">
        <w:rPr>
          <w:i/>
        </w:rPr>
        <w:t xml:space="preserve"> </w:t>
      </w:r>
      <w:proofErr w:type="spellStart"/>
      <w:r w:rsidRPr="00B66232">
        <w:rPr>
          <w:i/>
        </w:rPr>
        <w:t>Geographer</w:t>
      </w:r>
      <w:proofErr w:type="spellEnd"/>
      <w:r w:rsidR="00E840C4" w:rsidRPr="00B66232">
        <w:t xml:space="preserve"> 41(1):</w:t>
      </w:r>
      <w:r w:rsidRPr="00B66232">
        <w:t>1-10</w:t>
      </w:r>
      <w:r w:rsidR="00E840C4" w:rsidRPr="00B66232">
        <w:t>.</w:t>
      </w:r>
    </w:p>
    <w:p w14:paraId="2151B290" w14:textId="1AA27A1E" w:rsidR="00E840C4" w:rsidRPr="00B66232" w:rsidRDefault="00557B7B" w:rsidP="00B66232">
      <w:pPr>
        <w:pStyle w:val="BodyText"/>
        <w:spacing w:line="480" w:lineRule="auto"/>
        <w:ind w:left="720" w:hanging="720"/>
        <w:rPr>
          <w:lang w:val="en-US"/>
        </w:rPr>
      </w:pPr>
      <w:r w:rsidRPr="00B66232">
        <w:t xml:space="preserve">Gibson, C. (2010b). </w:t>
      </w:r>
      <w:r w:rsidR="00E840C4" w:rsidRPr="00B66232">
        <w:t>“</w:t>
      </w:r>
      <w:r w:rsidRPr="00B66232">
        <w:t xml:space="preserve">Cultural </w:t>
      </w:r>
      <w:proofErr w:type="spellStart"/>
      <w:r w:rsidRPr="00B66232">
        <w:t>festivals</w:t>
      </w:r>
      <w:proofErr w:type="spellEnd"/>
      <w:r w:rsidRPr="00B66232">
        <w:t xml:space="preserve"> and </w:t>
      </w:r>
      <w:proofErr w:type="spellStart"/>
      <w:r w:rsidRPr="00B66232">
        <w:t>economic</w:t>
      </w:r>
      <w:proofErr w:type="spellEnd"/>
      <w:r w:rsidRPr="00B66232">
        <w:t xml:space="preserve"> </w:t>
      </w:r>
      <w:proofErr w:type="spellStart"/>
      <w:r w:rsidRPr="00B66232">
        <w:t>developmen</w:t>
      </w:r>
      <w:r w:rsidR="00E840C4" w:rsidRPr="00B66232">
        <w:t>t</w:t>
      </w:r>
      <w:proofErr w:type="spellEnd"/>
      <w:r w:rsidR="00E840C4" w:rsidRPr="00B66232">
        <w:t xml:space="preserve"> in </w:t>
      </w:r>
      <w:proofErr w:type="spellStart"/>
      <w:r w:rsidR="00E840C4" w:rsidRPr="00B66232">
        <w:t>nonmetropolitan</w:t>
      </w:r>
      <w:proofErr w:type="spellEnd"/>
      <w:r w:rsidR="00E840C4" w:rsidRPr="00B66232">
        <w:t xml:space="preserve"> Australia</w:t>
      </w:r>
      <w:r w:rsidR="00605F5D" w:rsidRPr="00B66232">
        <w:t>,”</w:t>
      </w:r>
      <w:r w:rsidR="00E840C4" w:rsidRPr="00B66232">
        <w:t xml:space="preserve"> </w:t>
      </w:r>
      <w:proofErr w:type="spellStart"/>
      <w:r w:rsidRPr="00B66232">
        <w:rPr>
          <w:i/>
          <w:iCs/>
        </w:rPr>
        <w:t>Journal</w:t>
      </w:r>
      <w:proofErr w:type="spellEnd"/>
      <w:r w:rsidRPr="00B66232">
        <w:rPr>
          <w:i/>
          <w:iCs/>
        </w:rPr>
        <w:t xml:space="preserve"> of </w:t>
      </w:r>
      <w:proofErr w:type="spellStart"/>
      <w:r w:rsidR="00E840C4" w:rsidRPr="00B66232">
        <w:rPr>
          <w:i/>
          <w:iCs/>
        </w:rPr>
        <w:t>Planning</w:t>
      </w:r>
      <w:proofErr w:type="spellEnd"/>
      <w:r w:rsidR="00E840C4" w:rsidRPr="00B66232">
        <w:rPr>
          <w:i/>
          <w:iCs/>
        </w:rPr>
        <w:t xml:space="preserve"> </w:t>
      </w:r>
      <w:proofErr w:type="spellStart"/>
      <w:r w:rsidR="00E840C4" w:rsidRPr="00B66232">
        <w:rPr>
          <w:i/>
          <w:iCs/>
        </w:rPr>
        <w:t>Education</w:t>
      </w:r>
      <w:proofErr w:type="spellEnd"/>
      <w:r w:rsidR="00E840C4" w:rsidRPr="00B66232">
        <w:rPr>
          <w:i/>
          <w:iCs/>
        </w:rPr>
        <w:t xml:space="preserve"> and </w:t>
      </w:r>
      <w:proofErr w:type="spellStart"/>
      <w:r w:rsidR="00E840C4" w:rsidRPr="00B66232">
        <w:rPr>
          <w:i/>
          <w:iCs/>
        </w:rPr>
        <w:t>Research</w:t>
      </w:r>
      <w:proofErr w:type="spellEnd"/>
      <w:r w:rsidRPr="00B66232">
        <w:rPr>
          <w:i/>
          <w:iCs/>
        </w:rPr>
        <w:t xml:space="preserve"> </w:t>
      </w:r>
      <w:r w:rsidRPr="00B66232">
        <w:rPr>
          <w:iCs/>
        </w:rPr>
        <w:t>29(</w:t>
      </w:r>
      <w:r w:rsidR="00E840C4" w:rsidRPr="00B66232">
        <w:t>3):</w:t>
      </w:r>
      <w:r w:rsidRPr="00B66232">
        <w:t xml:space="preserve"> 280-293.</w:t>
      </w:r>
    </w:p>
    <w:p w14:paraId="211BA98D" w14:textId="66338FC3" w:rsidR="001B6F64" w:rsidRPr="00B66232" w:rsidRDefault="00E840C4" w:rsidP="00B66232">
      <w:pPr>
        <w:pStyle w:val="BodyText"/>
        <w:spacing w:line="480" w:lineRule="auto"/>
        <w:ind w:left="720" w:hanging="720"/>
        <w:rPr>
          <w:szCs w:val="24"/>
          <w:lang w:val="en-GB" w:eastAsia="en-GB"/>
        </w:rPr>
      </w:pPr>
      <w:r w:rsidRPr="00B66232">
        <w:rPr>
          <w:szCs w:val="24"/>
          <w:lang w:val="en-GB" w:eastAsia="en-GB"/>
        </w:rPr>
        <w:t>Gkartzios, M. and</w:t>
      </w:r>
      <w:r w:rsidR="00557B7B" w:rsidRPr="00B66232">
        <w:rPr>
          <w:szCs w:val="24"/>
          <w:lang w:val="en-GB" w:eastAsia="en-GB"/>
        </w:rPr>
        <w:t xml:space="preserve"> Scott, M. (2014) </w:t>
      </w:r>
      <w:r w:rsidRPr="00B66232">
        <w:rPr>
          <w:szCs w:val="24"/>
          <w:lang w:val="en-GB" w:eastAsia="en-GB"/>
        </w:rPr>
        <w:t>“</w:t>
      </w:r>
      <w:r w:rsidR="00557B7B" w:rsidRPr="00B66232">
        <w:rPr>
          <w:szCs w:val="24"/>
          <w:lang w:val="en-GB" w:eastAsia="en-GB"/>
        </w:rPr>
        <w:t>Placing housing in rural development: exogenous, endogenous and neo-endogenous approaches</w:t>
      </w:r>
      <w:r w:rsidR="00605F5D" w:rsidRPr="00B66232">
        <w:rPr>
          <w:szCs w:val="24"/>
          <w:lang w:val="en-GB" w:eastAsia="en-GB"/>
        </w:rPr>
        <w:t>,</w:t>
      </w:r>
      <w:r w:rsidRPr="00B66232">
        <w:rPr>
          <w:szCs w:val="24"/>
          <w:lang w:val="en-GB" w:eastAsia="en-GB"/>
        </w:rPr>
        <w:t xml:space="preserve">” </w:t>
      </w:r>
      <w:proofErr w:type="spellStart"/>
      <w:r w:rsidRPr="00B66232">
        <w:rPr>
          <w:i/>
          <w:szCs w:val="24"/>
          <w:lang w:val="en-GB" w:eastAsia="en-GB"/>
        </w:rPr>
        <w:t>Sociologia</w:t>
      </w:r>
      <w:proofErr w:type="spellEnd"/>
      <w:r w:rsidRPr="00B66232">
        <w:rPr>
          <w:i/>
          <w:szCs w:val="24"/>
          <w:lang w:val="en-GB" w:eastAsia="en-GB"/>
        </w:rPr>
        <w:t xml:space="preserve"> </w:t>
      </w:r>
      <w:proofErr w:type="spellStart"/>
      <w:r w:rsidRPr="00B66232">
        <w:rPr>
          <w:i/>
          <w:szCs w:val="24"/>
          <w:lang w:val="en-GB" w:eastAsia="en-GB"/>
        </w:rPr>
        <w:t>Ruralis</w:t>
      </w:r>
      <w:proofErr w:type="spellEnd"/>
      <w:r w:rsidRPr="00B66232">
        <w:rPr>
          <w:szCs w:val="24"/>
          <w:lang w:val="en-GB" w:eastAsia="en-GB"/>
        </w:rPr>
        <w:t xml:space="preserve"> 54:</w:t>
      </w:r>
      <w:r w:rsidR="00557B7B" w:rsidRPr="00B66232">
        <w:rPr>
          <w:szCs w:val="24"/>
          <w:lang w:val="en-GB" w:eastAsia="en-GB"/>
        </w:rPr>
        <w:t>241-265.</w:t>
      </w:r>
    </w:p>
    <w:p w14:paraId="6281E0A4" w14:textId="3A713BA1" w:rsidR="007A2F8F" w:rsidRPr="00B66232" w:rsidRDefault="007A2F8F" w:rsidP="00B66232">
      <w:pPr>
        <w:pStyle w:val="BodyText"/>
        <w:spacing w:line="480" w:lineRule="auto"/>
        <w:ind w:left="720" w:hanging="720"/>
        <w:rPr>
          <w:szCs w:val="24"/>
          <w:lang w:val="en-GB" w:eastAsia="en-GB"/>
        </w:rPr>
      </w:pPr>
      <w:proofErr w:type="spellStart"/>
      <w:r w:rsidRPr="00B66232">
        <w:rPr>
          <w:szCs w:val="24"/>
          <w:lang w:val="en-US"/>
        </w:rPr>
        <w:t>Henn</w:t>
      </w:r>
      <w:r w:rsidR="001B6F64" w:rsidRPr="00B66232">
        <w:rPr>
          <w:szCs w:val="24"/>
          <w:lang w:val="en-US"/>
        </w:rPr>
        <w:t>ion</w:t>
      </w:r>
      <w:proofErr w:type="spellEnd"/>
      <w:r w:rsidR="001B6F64" w:rsidRPr="00B66232">
        <w:rPr>
          <w:szCs w:val="24"/>
          <w:lang w:val="en-US"/>
        </w:rPr>
        <w:t xml:space="preserve">, A. and L. </w:t>
      </w:r>
      <w:proofErr w:type="spellStart"/>
      <w:r w:rsidR="001B6F64" w:rsidRPr="00B66232">
        <w:rPr>
          <w:szCs w:val="24"/>
          <w:lang w:val="en-US"/>
        </w:rPr>
        <w:t>Grenier</w:t>
      </w:r>
      <w:proofErr w:type="spellEnd"/>
      <w:r w:rsidR="001B6F64" w:rsidRPr="00B66232">
        <w:rPr>
          <w:szCs w:val="24"/>
          <w:lang w:val="en-US"/>
        </w:rPr>
        <w:t xml:space="preserve"> (2000), “</w:t>
      </w:r>
      <w:r w:rsidRPr="00B66232">
        <w:rPr>
          <w:szCs w:val="24"/>
          <w:lang w:val="en-US"/>
        </w:rPr>
        <w:t>Sociology of Art: New Stakes in a Post-Critical Time</w:t>
      </w:r>
      <w:r w:rsidR="00605F5D" w:rsidRPr="00B66232">
        <w:rPr>
          <w:szCs w:val="24"/>
          <w:lang w:val="en-US"/>
        </w:rPr>
        <w:t>,</w:t>
      </w:r>
      <w:r w:rsidR="001B6F64" w:rsidRPr="00B66232">
        <w:rPr>
          <w:szCs w:val="24"/>
          <w:lang w:val="en-US"/>
        </w:rPr>
        <w:t>”</w:t>
      </w:r>
      <w:r w:rsidRPr="00B66232">
        <w:rPr>
          <w:szCs w:val="24"/>
          <w:lang w:val="en-US"/>
        </w:rPr>
        <w:t xml:space="preserve"> in</w:t>
      </w:r>
      <w:r w:rsidR="001B6F64" w:rsidRPr="00B66232">
        <w:rPr>
          <w:szCs w:val="24"/>
          <w:lang w:val="en-US"/>
        </w:rPr>
        <w:t xml:space="preserve"> S. R. </w:t>
      </w:r>
      <w:proofErr w:type="spellStart"/>
      <w:r w:rsidR="001B6F64" w:rsidRPr="00B66232">
        <w:rPr>
          <w:szCs w:val="24"/>
          <w:lang w:val="en-US"/>
        </w:rPr>
        <w:t>Quah</w:t>
      </w:r>
      <w:proofErr w:type="spellEnd"/>
      <w:r w:rsidR="001B6F64" w:rsidRPr="00B66232">
        <w:rPr>
          <w:szCs w:val="24"/>
          <w:lang w:val="en-US"/>
        </w:rPr>
        <w:t xml:space="preserve"> and A. Sales (eds.)</w:t>
      </w:r>
      <w:r w:rsidRPr="00B66232">
        <w:rPr>
          <w:szCs w:val="24"/>
          <w:lang w:val="en-US"/>
        </w:rPr>
        <w:t xml:space="preserve"> </w:t>
      </w:r>
      <w:r w:rsidRPr="00B66232">
        <w:rPr>
          <w:i/>
          <w:szCs w:val="24"/>
          <w:lang w:val="en-US"/>
        </w:rPr>
        <w:t xml:space="preserve">The International Handbook of Sociology, </w:t>
      </w:r>
      <w:r w:rsidRPr="00B66232">
        <w:rPr>
          <w:szCs w:val="24"/>
          <w:lang w:val="en-US"/>
        </w:rPr>
        <w:t>London: Sage.</w:t>
      </w:r>
    </w:p>
    <w:p w14:paraId="551F1F66" w14:textId="263BBBA9" w:rsidR="00E840C4" w:rsidRPr="00B66232" w:rsidRDefault="00557B7B" w:rsidP="00B66232">
      <w:pPr>
        <w:pStyle w:val="BodyText"/>
        <w:spacing w:line="480" w:lineRule="auto"/>
        <w:ind w:left="720" w:hanging="720"/>
        <w:rPr>
          <w:lang w:val="en-US"/>
        </w:rPr>
      </w:pPr>
      <w:proofErr w:type="spellStart"/>
      <w:r w:rsidRPr="00B66232">
        <w:rPr>
          <w:lang w:val="en-GB" w:eastAsia="en-GB"/>
        </w:rPr>
        <w:t>Herslund</w:t>
      </w:r>
      <w:proofErr w:type="spellEnd"/>
      <w:r w:rsidRPr="00B66232">
        <w:rPr>
          <w:lang w:val="en-GB" w:eastAsia="en-GB"/>
        </w:rPr>
        <w:t xml:space="preserve">, L. (2012) </w:t>
      </w:r>
      <w:r w:rsidR="00E840C4" w:rsidRPr="00B66232">
        <w:rPr>
          <w:lang w:val="en-GB" w:eastAsia="en-GB"/>
        </w:rPr>
        <w:t>“</w:t>
      </w:r>
      <w:r w:rsidRPr="00B66232">
        <w:rPr>
          <w:lang w:val="en-GB" w:eastAsia="en-GB"/>
        </w:rPr>
        <w:t xml:space="preserve">The rural creative class: </w:t>
      </w:r>
      <w:proofErr w:type="spellStart"/>
      <w:r w:rsidRPr="00B66232">
        <w:rPr>
          <w:lang w:val="en-GB" w:eastAsia="en-GB"/>
        </w:rPr>
        <w:t>counterurbanisation</w:t>
      </w:r>
      <w:proofErr w:type="spellEnd"/>
      <w:r w:rsidRPr="00B66232">
        <w:rPr>
          <w:lang w:val="en-GB" w:eastAsia="en-GB"/>
        </w:rPr>
        <w:t xml:space="preserve"> and entrepreneurship in the Danish countryside</w:t>
      </w:r>
      <w:r w:rsidR="00605F5D" w:rsidRPr="00B66232">
        <w:rPr>
          <w:lang w:val="en-GB" w:eastAsia="en-GB"/>
        </w:rPr>
        <w:t>,”</w:t>
      </w:r>
      <w:r w:rsidRPr="00B66232">
        <w:rPr>
          <w:lang w:val="en-GB" w:eastAsia="en-GB"/>
        </w:rPr>
        <w:t xml:space="preserve"> </w:t>
      </w:r>
      <w:proofErr w:type="spellStart"/>
      <w:r w:rsidRPr="00B66232">
        <w:rPr>
          <w:i/>
          <w:lang w:val="en-GB" w:eastAsia="en-GB"/>
        </w:rPr>
        <w:t>Sociologia</w:t>
      </w:r>
      <w:proofErr w:type="spellEnd"/>
      <w:r w:rsidRPr="00B66232">
        <w:rPr>
          <w:i/>
          <w:lang w:val="en-GB" w:eastAsia="en-GB"/>
        </w:rPr>
        <w:t xml:space="preserve"> </w:t>
      </w:r>
      <w:proofErr w:type="spellStart"/>
      <w:r w:rsidRPr="00B66232">
        <w:rPr>
          <w:i/>
          <w:lang w:val="en-GB" w:eastAsia="en-GB"/>
        </w:rPr>
        <w:t>Ruralis</w:t>
      </w:r>
      <w:proofErr w:type="spellEnd"/>
      <w:r w:rsidRPr="00B66232">
        <w:rPr>
          <w:lang w:val="en-GB" w:eastAsia="en-GB"/>
        </w:rPr>
        <w:t xml:space="preserve"> 52</w:t>
      </w:r>
      <w:r w:rsidR="00E840C4" w:rsidRPr="00B66232">
        <w:rPr>
          <w:lang w:val="en-GB" w:eastAsia="en-GB"/>
        </w:rPr>
        <w:t>:</w:t>
      </w:r>
      <w:r w:rsidRPr="00B66232">
        <w:rPr>
          <w:lang w:val="en-GB" w:eastAsia="en-GB"/>
        </w:rPr>
        <w:t>235-255</w:t>
      </w:r>
      <w:r w:rsidR="00E840C4" w:rsidRPr="00B66232">
        <w:rPr>
          <w:lang w:val="en-GB" w:eastAsia="en-GB"/>
        </w:rPr>
        <w:t>.</w:t>
      </w:r>
    </w:p>
    <w:p w14:paraId="27966E03" w14:textId="5155F0F1" w:rsidR="00120C4A" w:rsidRPr="00B66232" w:rsidRDefault="00557B7B" w:rsidP="00B66232">
      <w:pPr>
        <w:pStyle w:val="BodyText"/>
        <w:spacing w:line="480" w:lineRule="auto"/>
        <w:ind w:left="720" w:hanging="720"/>
        <w:rPr>
          <w:color w:val="0000FF"/>
          <w:u w:val="single"/>
          <w:lang w:val="en-GB" w:eastAsia="en-GB"/>
        </w:rPr>
      </w:pPr>
      <w:r w:rsidRPr="00B66232">
        <w:rPr>
          <w:lang w:val="en-GB" w:eastAsia="en-GB"/>
        </w:rPr>
        <w:t>Holy Island Partnership</w:t>
      </w:r>
      <w:r w:rsidR="00120C4A" w:rsidRPr="00B66232">
        <w:rPr>
          <w:lang w:val="en-GB" w:eastAsia="en-GB"/>
        </w:rPr>
        <w:t xml:space="preserve"> (HIP)</w:t>
      </w:r>
      <w:r w:rsidRPr="00B66232">
        <w:rPr>
          <w:lang w:val="en-GB" w:eastAsia="en-GB"/>
        </w:rPr>
        <w:t xml:space="preserve"> (2011) </w:t>
      </w:r>
      <w:r w:rsidR="00E840C4" w:rsidRPr="00B66232">
        <w:rPr>
          <w:lang w:val="en-GB" w:eastAsia="en-GB"/>
        </w:rPr>
        <w:t>“</w:t>
      </w:r>
      <w:r w:rsidRPr="00B66232">
        <w:rPr>
          <w:lang w:val="en-GB" w:eastAsia="en-GB"/>
        </w:rPr>
        <w:t>The Holy Island Partnership. Working for the Holy Island o</w:t>
      </w:r>
      <w:r w:rsidR="00E840C4" w:rsidRPr="00B66232">
        <w:rPr>
          <w:lang w:val="en-GB" w:eastAsia="en-GB"/>
        </w:rPr>
        <w:t>f Lindisfarne. Action Plan 2011”,</w:t>
      </w:r>
      <w:r w:rsidRPr="00B66232">
        <w:rPr>
          <w:lang w:val="en-GB" w:eastAsia="en-GB"/>
        </w:rPr>
        <w:t xml:space="preserve"> </w:t>
      </w:r>
      <w:hyperlink r:id="rId12" w:history="1">
        <w:r w:rsidRPr="00B66232">
          <w:rPr>
            <w:rStyle w:val="Hyperlink"/>
            <w:lang w:val="en-GB" w:eastAsia="en-GB"/>
          </w:rPr>
          <w:t>http://www.holyislandpartnership.org/</w:t>
        </w:r>
      </w:hyperlink>
    </w:p>
    <w:p w14:paraId="5107428E" w14:textId="69092B22" w:rsidR="00120C4A" w:rsidRPr="00B66232" w:rsidRDefault="00120C4A" w:rsidP="00B66232">
      <w:pPr>
        <w:pStyle w:val="BodyText"/>
        <w:spacing w:line="480" w:lineRule="auto"/>
        <w:ind w:left="720" w:hanging="720"/>
        <w:rPr>
          <w:szCs w:val="24"/>
          <w:lang w:val="en-GB" w:eastAsia="en-GB"/>
        </w:rPr>
      </w:pPr>
      <w:r w:rsidRPr="00B66232">
        <w:rPr>
          <w:szCs w:val="24"/>
          <w:lang w:val="en-GB" w:eastAsia="en-GB"/>
        </w:rPr>
        <w:t>Holly Island Partnership (HIP) (</w:t>
      </w:r>
      <w:proofErr w:type="spellStart"/>
      <w:r w:rsidRPr="00B66232">
        <w:rPr>
          <w:szCs w:val="24"/>
          <w:lang w:val="en-GB" w:eastAsia="en-GB"/>
        </w:rPr>
        <w:t>nd</w:t>
      </w:r>
      <w:proofErr w:type="spellEnd"/>
      <w:r w:rsidRPr="00B66232">
        <w:rPr>
          <w:szCs w:val="24"/>
          <w:lang w:val="en-GB" w:eastAsia="en-GB"/>
        </w:rPr>
        <w:t xml:space="preserve">) “Holy Island of </w:t>
      </w:r>
      <w:proofErr w:type="spellStart"/>
      <w:r w:rsidRPr="00B66232">
        <w:rPr>
          <w:szCs w:val="24"/>
          <w:lang w:val="en-GB" w:eastAsia="en-GB"/>
        </w:rPr>
        <w:t>Lindisfarne</w:t>
      </w:r>
      <w:proofErr w:type="spellEnd"/>
      <w:r w:rsidRPr="00B66232">
        <w:rPr>
          <w:szCs w:val="24"/>
          <w:lang w:val="en-GB" w:eastAsia="en-GB"/>
        </w:rPr>
        <w:t xml:space="preserve">. The Community, the Castle, the Priory and Nature Reserve,” </w:t>
      </w:r>
      <w:hyperlink r:id="rId13" w:history="1">
        <w:r w:rsidRPr="00B66232">
          <w:rPr>
            <w:rStyle w:val="Hyperlink"/>
            <w:szCs w:val="24"/>
            <w:lang w:val="en-GB" w:eastAsia="en-GB"/>
          </w:rPr>
          <w:t>http://www.holyislandpartnership.org/</w:t>
        </w:r>
      </w:hyperlink>
    </w:p>
    <w:p w14:paraId="12780BD9" w14:textId="5C9B0D19" w:rsidR="00E840C4" w:rsidRPr="00B66232" w:rsidRDefault="00E840C4" w:rsidP="00B66232">
      <w:pPr>
        <w:pStyle w:val="BodyText"/>
        <w:spacing w:line="480" w:lineRule="auto"/>
        <w:ind w:left="720" w:hanging="720"/>
        <w:rPr>
          <w:lang w:val="en-US"/>
        </w:rPr>
      </w:pPr>
      <w:r w:rsidRPr="00B66232">
        <w:rPr>
          <w:szCs w:val="24"/>
          <w:lang w:val="en-GB" w:eastAsia="en-GB"/>
        </w:rPr>
        <w:t>Holmes, D.R. and</w:t>
      </w:r>
      <w:r w:rsidR="00557B7B" w:rsidRPr="00B66232">
        <w:rPr>
          <w:szCs w:val="24"/>
          <w:lang w:val="en-GB" w:eastAsia="en-GB"/>
        </w:rPr>
        <w:t xml:space="preserve"> Marcus, G.E. (2008) </w:t>
      </w:r>
      <w:r w:rsidRPr="00B66232">
        <w:rPr>
          <w:szCs w:val="24"/>
          <w:lang w:val="en-GB" w:eastAsia="en-GB"/>
        </w:rPr>
        <w:t>“</w:t>
      </w:r>
      <w:proofErr w:type="spellStart"/>
      <w:r w:rsidR="00557B7B" w:rsidRPr="00B66232">
        <w:rPr>
          <w:bCs/>
          <w:szCs w:val="24"/>
        </w:rPr>
        <w:t>Collaboration</w:t>
      </w:r>
      <w:proofErr w:type="spellEnd"/>
      <w:r w:rsidR="00557B7B" w:rsidRPr="00B66232">
        <w:rPr>
          <w:bCs/>
          <w:szCs w:val="24"/>
        </w:rPr>
        <w:t xml:space="preserve"> </w:t>
      </w:r>
      <w:proofErr w:type="spellStart"/>
      <w:r w:rsidR="00557B7B" w:rsidRPr="00B66232">
        <w:rPr>
          <w:bCs/>
          <w:szCs w:val="24"/>
        </w:rPr>
        <w:t>today</w:t>
      </w:r>
      <w:proofErr w:type="spellEnd"/>
      <w:r w:rsidR="00557B7B" w:rsidRPr="00B66232">
        <w:rPr>
          <w:bCs/>
          <w:szCs w:val="24"/>
        </w:rPr>
        <w:t xml:space="preserve"> and </w:t>
      </w:r>
      <w:proofErr w:type="spellStart"/>
      <w:r w:rsidR="00557B7B" w:rsidRPr="00B66232">
        <w:rPr>
          <w:bCs/>
          <w:szCs w:val="24"/>
        </w:rPr>
        <w:t>the</w:t>
      </w:r>
      <w:proofErr w:type="spellEnd"/>
      <w:r w:rsidR="00557B7B" w:rsidRPr="00B66232">
        <w:rPr>
          <w:bCs/>
          <w:szCs w:val="24"/>
        </w:rPr>
        <w:t xml:space="preserve"> re-</w:t>
      </w:r>
      <w:proofErr w:type="spellStart"/>
      <w:r w:rsidR="00557B7B" w:rsidRPr="00B66232">
        <w:rPr>
          <w:bCs/>
          <w:szCs w:val="24"/>
        </w:rPr>
        <w:t>imagination</w:t>
      </w:r>
      <w:proofErr w:type="spellEnd"/>
      <w:r w:rsidR="00557B7B" w:rsidRPr="00B66232">
        <w:rPr>
          <w:bCs/>
          <w:szCs w:val="24"/>
        </w:rPr>
        <w:t xml:space="preserve"> of </w:t>
      </w:r>
      <w:proofErr w:type="spellStart"/>
      <w:r w:rsidR="00557B7B" w:rsidRPr="00B66232">
        <w:rPr>
          <w:bCs/>
          <w:szCs w:val="24"/>
        </w:rPr>
        <w:t>the</w:t>
      </w:r>
      <w:proofErr w:type="spellEnd"/>
      <w:r w:rsidR="00557B7B" w:rsidRPr="00B66232">
        <w:rPr>
          <w:bCs/>
          <w:szCs w:val="24"/>
        </w:rPr>
        <w:t xml:space="preserve"> </w:t>
      </w:r>
      <w:proofErr w:type="spellStart"/>
      <w:r w:rsidR="00557B7B" w:rsidRPr="00B66232">
        <w:rPr>
          <w:bCs/>
          <w:szCs w:val="24"/>
        </w:rPr>
        <w:t>classic</w:t>
      </w:r>
      <w:proofErr w:type="spellEnd"/>
      <w:r w:rsidR="00557B7B" w:rsidRPr="00B66232">
        <w:rPr>
          <w:bCs/>
          <w:szCs w:val="24"/>
        </w:rPr>
        <w:t xml:space="preserve"> </w:t>
      </w:r>
      <w:proofErr w:type="spellStart"/>
      <w:r w:rsidR="00557B7B" w:rsidRPr="00B66232">
        <w:rPr>
          <w:bCs/>
          <w:szCs w:val="24"/>
        </w:rPr>
        <w:t>scene</w:t>
      </w:r>
      <w:proofErr w:type="spellEnd"/>
      <w:r w:rsidR="00557B7B" w:rsidRPr="00B66232">
        <w:rPr>
          <w:bCs/>
          <w:szCs w:val="24"/>
        </w:rPr>
        <w:t xml:space="preserve"> of </w:t>
      </w:r>
      <w:proofErr w:type="spellStart"/>
      <w:r w:rsidR="00557B7B" w:rsidRPr="00B66232">
        <w:rPr>
          <w:bCs/>
          <w:szCs w:val="24"/>
        </w:rPr>
        <w:t>fieldwork</w:t>
      </w:r>
      <w:proofErr w:type="spellEnd"/>
      <w:r w:rsidR="00557B7B" w:rsidRPr="00B66232">
        <w:rPr>
          <w:bCs/>
          <w:szCs w:val="24"/>
        </w:rPr>
        <w:t xml:space="preserve"> </w:t>
      </w:r>
      <w:proofErr w:type="spellStart"/>
      <w:r w:rsidR="00557B7B" w:rsidRPr="00B66232">
        <w:rPr>
          <w:bCs/>
          <w:szCs w:val="24"/>
        </w:rPr>
        <w:t>encounter</w:t>
      </w:r>
      <w:proofErr w:type="spellEnd"/>
      <w:r w:rsidR="00605F5D" w:rsidRPr="00B66232">
        <w:rPr>
          <w:bCs/>
          <w:szCs w:val="24"/>
        </w:rPr>
        <w:t>,</w:t>
      </w:r>
      <w:r w:rsidRPr="00B66232">
        <w:rPr>
          <w:bCs/>
          <w:szCs w:val="24"/>
        </w:rPr>
        <w:t>”</w:t>
      </w:r>
      <w:r w:rsidR="00557B7B" w:rsidRPr="00B66232">
        <w:rPr>
          <w:bCs/>
          <w:szCs w:val="24"/>
        </w:rPr>
        <w:t xml:space="preserve"> </w:t>
      </w:r>
      <w:proofErr w:type="spellStart"/>
      <w:r w:rsidR="00557B7B" w:rsidRPr="00B66232">
        <w:rPr>
          <w:i/>
          <w:szCs w:val="24"/>
        </w:rPr>
        <w:t>Collaborative</w:t>
      </w:r>
      <w:proofErr w:type="spellEnd"/>
      <w:r w:rsidR="00557B7B" w:rsidRPr="00B66232">
        <w:rPr>
          <w:i/>
          <w:szCs w:val="24"/>
        </w:rPr>
        <w:t xml:space="preserve"> </w:t>
      </w:r>
      <w:proofErr w:type="spellStart"/>
      <w:r w:rsidR="00557B7B" w:rsidRPr="00B66232">
        <w:rPr>
          <w:i/>
          <w:szCs w:val="24"/>
        </w:rPr>
        <w:t>Anthropologies</w:t>
      </w:r>
      <w:proofErr w:type="spellEnd"/>
      <w:r w:rsidR="00557B7B" w:rsidRPr="00B66232">
        <w:rPr>
          <w:szCs w:val="24"/>
        </w:rPr>
        <w:t xml:space="preserve"> 1</w:t>
      </w:r>
      <w:r w:rsidRPr="00B66232">
        <w:rPr>
          <w:szCs w:val="24"/>
        </w:rPr>
        <w:t>:</w:t>
      </w:r>
      <w:r w:rsidR="00557B7B" w:rsidRPr="00B66232">
        <w:rPr>
          <w:szCs w:val="24"/>
        </w:rPr>
        <w:t>81-101</w:t>
      </w:r>
      <w:r w:rsidRPr="00B66232">
        <w:rPr>
          <w:szCs w:val="24"/>
        </w:rPr>
        <w:t>.</w:t>
      </w:r>
    </w:p>
    <w:p w14:paraId="226B43E6" w14:textId="4E805FD0" w:rsidR="00E840C4" w:rsidRPr="00B66232" w:rsidRDefault="00E840C4" w:rsidP="00B66232">
      <w:pPr>
        <w:pStyle w:val="BodyText"/>
        <w:spacing w:line="480" w:lineRule="auto"/>
        <w:ind w:left="720" w:hanging="720"/>
        <w:rPr>
          <w:lang w:val="en-GB" w:eastAsia="en-GB"/>
        </w:rPr>
      </w:pPr>
      <w:r w:rsidRPr="00B66232">
        <w:rPr>
          <w:lang w:val="en-US"/>
        </w:rPr>
        <w:t>J</w:t>
      </w:r>
      <w:r w:rsidRPr="00B66232">
        <w:rPr>
          <w:lang w:val="en-GB" w:eastAsia="en-GB"/>
        </w:rPr>
        <w:t>ones, O. and</w:t>
      </w:r>
      <w:r w:rsidR="00557B7B" w:rsidRPr="00B66232">
        <w:rPr>
          <w:lang w:val="en-GB" w:eastAsia="en-GB"/>
        </w:rPr>
        <w:t xml:space="preserve"> Little J. (2000) </w:t>
      </w:r>
      <w:r w:rsidRPr="00B66232">
        <w:rPr>
          <w:lang w:val="en-GB" w:eastAsia="en-GB"/>
        </w:rPr>
        <w:t>“</w:t>
      </w:r>
      <w:r w:rsidR="00557B7B" w:rsidRPr="00B66232">
        <w:rPr>
          <w:lang w:val="en-GB" w:eastAsia="en-GB"/>
        </w:rPr>
        <w:t>Rural challenge(s): partnerships and new rural governance</w:t>
      </w:r>
      <w:r w:rsidR="00605F5D" w:rsidRPr="00B66232">
        <w:rPr>
          <w:lang w:val="en-GB" w:eastAsia="en-GB"/>
        </w:rPr>
        <w:t>,”</w:t>
      </w:r>
      <w:r w:rsidR="00557B7B" w:rsidRPr="00B66232">
        <w:rPr>
          <w:lang w:val="en-GB" w:eastAsia="en-GB"/>
        </w:rPr>
        <w:t xml:space="preserve"> </w:t>
      </w:r>
      <w:r w:rsidR="00557B7B" w:rsidRPr="00B66232">
        <w:rPr>
          <w:i/>
          <w:lang w:val="en-GB" w:eastAsia="en-GB"/>
        </w:rPr>
        <w:t>Journal of Rural Studies</w:t>
      </w:r>
      <w:r w:rsidR="00557B7B" w:rsidRPr="00B66232">
        <w:rPr>
          <w:lang w:val="en-GB" w:eastAsia="en-GB"/>
        </w:rPr>
        <w:t xml:space="preserve"> </w:t>
      </w:r>
      <w:r w:rsidRPr="00B66232">
        <w:rPr>
          <w:lang w:val="en-GB" w:eastAsia="en-GB"/>
        </w:rPr>
        <w:t>16:</w:t>
      </w:r>
      <w:r w:rsidR="00557B7B" w:rsidRPr="00B66232">
        <w:rPr>
          <w:lang w:val="en-GB" w:eastAsia="en-GB"/>
        </w:rPr>
        <w:t>171–183</w:t>
      </w:r>
      <w:r w:rsidRPr="00B66232">
        <w:rPr>
          <w:lang w:val="en-GB" w:eastAsia="en-GB"/>
        </w:rPr>
        <w:t>.</w:t>
      </w:r>
    </w:p>
    <w:p w14:paraId="08188DA6" w14:textId="77777777" w:rsidR="00E840C4" w:rsidRPr="00B66232" w:rsidRDefault="00557B7B" w:rsidP="00B66232">
      <w:pPr>
        <w:pStyle w:val="BodyText"/>
        <w:spacing w:line="480" w:lineRule="auto"/>
        <w:ind w:left="720" w:hanging="720"/>
      </w:pPr>
      <w:proofErr w:type="spellStart"/>
      <w:r w:rsidRPr="00B66232">
        <w:t>Lacy</w:t>
      </w:r>
      <w:proofErr w:type="spellEnd"/>
      <w:r w:rsidRPr="00B66232">
        <w:t xml:space="preserve">, S. (1995) </w:t>
      </w:r>
      <w:proofErr w:type="spellStart"/>
      <w:r w:rsidRPr="00B66232">
        <w:rPr>
          <w:i/>
        </w:rPr>
        <w:t>Mapping</w:t>
      </w:r>
      <w:proofErr w:type="spellEnd"/>
      <w:r w:rsidRPr="00B66232">
        <w:rPr>
          <w:i/>
        </w:rPr>
        <w:t xml:space="preserve"> </w:t>
      </w:r>
      <w:proofErr w:type="spellStart"/>
      <w:r w:rsidRPr="00B66232">
        <w:rPr>
          <w:i/>
        </w:rPr>
        <w:t>the</w:t>
      </w:r>
      <w:proofErr w:type="spellEnd"/>
      <w:r w:rsidRPr="00B66232">
        <w:rPr>
          <w:i/>
        </w:rPr>
        <w:t xml:space="preserve"> </w:t>
      </w:r>
      <w:proofErr w:type="spellStart"/>
      <w:r w:rsidRPr="00B66232">
        <w:rPr>
          <w:i/>
        </w:rPr>
        <w:t>terrain</w:t>
      </w:r>
      <w:proofErr w:type="spellEnd"/>
      <w:r w:rsidRPr="00B66232">
        <w:rPr>
          <w:i/>
        </w:rPr>
        <w:t xml:space="preserve">: new </w:t>
      </w:r>
      <w:proofErr w:type="spellStart"/>
      <w:r w:rsidRPr="00B66232">
        <w:rPr>
          <w:i/>
        </w:rPr>
        <w:t>genre</w:t>
      </w:r>
      <w:proofErr w:type="spellEnd"/>
      <w:r w:rsidRPr="00B66232">
        <w:rPr>
          <w:i/>
        </w:rPr>
        <w:t xml:space="preserve"> </w:t>
      </w:r>
      <w:proofErr w:type="spellStart"/>
      <w:r w:rsidRPr="00B66232">
        <w:rPr>
          <w:i/>
        </w:rPr>
        <w:t>public</w:t>
      </w:r>
      <w:proofErr w:type="spellEnd"/>
      <w:r w:rsidRPr="00B66232">
        <w:rPr>
          <w:i/>
        </w:rPr>
        <w:t xml:space="preserve"> art</w:t>
      </w:r>
      <w:r w:rsidR="00E840C4" w:rsidRPr="00B66232">
        <w:t xml:space="preserve">, </w:t>
      </w:r>
      <w:r w:rsidRPr="00B66232">
        <w:t xml:space="preserve">Washington, DC: </w:t>
      </w:r>
      <w:proofErr w:type="spellStart"/>
      <w:r w:rsidRPr="00B66232">
        <w:t>Bay</w:t>
      </w:r>
      <w:proofErr w:type="spellEnd"/>
      <w:r w:rsidRPr="00B66232">
        <w:t xml:space="preserve"> </w:t>
      </w:r>
      <w:proofErr w:type="spellStart"/>
      <w:r w:rsidRPr="00B66232">
        <w:t>Press</w:t>
      </w:r>
      <w:proofErr w:type="spellEnd"/>
      <w:r w:rsidR="00E840C4" w:rsidRPr="00B66232">
        <w:t>.</w:t>
      </w:r>
    </w:p>
    <w:p w14:paraId="207CC9EE" w14:textId="77777777" w:rsidR="00DE676F" w:rsidRPr="00B66232" w:rsidRDefault="00DE676F" w:rsidP="0020061F">
      <w:pPr>
        <w:pStyle w:val="BodyText"/>
        <w:spacing w:line="480" w:lineRule="auto"/>
        <w:ind w:left="720" w:hanging="720"/>
        <w:outlineLvl w:val="0"/>
        <w:rPr>
          <w:lang w:val="en-GB" w:eastAsia="en-GB"/>
        </w:rPr>
      </w:pPr>
      <w:r w:rsidRPr="00B66232">
        <w:rPr>
          <w:lang w:val="en-GB" w:eastAsia="en-GB"/>
        </w:rPr>
        <w:t xml:space="preserve">Landry, C. (2001) </w:t>
      </w:r>
      <w:r w:rsidRPr="00B66232">
        <w:rPr>
          <w:i/>
          <w:lang w:val="en-GB" w:eastAsia="en-GB"/>
        </w:rPr>
        <w:t>The creative city</w:t>
      </w:r>
      <w:r w:rsidRPr="00B66232">
        <w:rPr>
          <w:lang w:val="en-GB" w:eastAsia="en-GB"/>
        </w:rPr>
        <w:t xml:space="preserve">, London: </w:t>
      </w:r>
      <w:proofErr w:type="spellStart"/>
      <w:r w:rsidRPr="00B66232">
        <w:rPr>
          <w:lang w:val="en-GB" w:eastAsia="en-GB"/>
        </w:rPr>
        <w:t>Earthscan</w:t>
      </w:r>
      <w:proofErr w:type="spellEnd"/>
      <w:r w:rsidRPr="00B66232">
        <w:rPr>
          <w:lang w:val="en-GB" w:eastAsia="en-GB"/>
        </w:rPr>
        <w:t>/</w:t>
      </w:r>
      <w:proofErr w:type="spellStart"/>
      <w:r w:rsidRPr="00B66232">
        <w:rPr>
          <w:lang w:val="en-GB" w:eastAsia="en-GB"/>
        </w:rPr>
        <w:t>Comedia</w:t>
      </w:r>
      <w:proofErr w:type="spellEnd"/>
    </w:p>
    <w:p w14:paraId="30FECA89" w14:textId="77777777" w:rsidR="00E840C4" w:rsidRPr="00B66232" w:rsidRDefault="00557B7B" w:rsidP="00B66232">
      <w:pPr>
        <w:pStyle w:val="BodyText"/>
        <w:spacing w:line="480" w:lineRule="auto"/>
        <w:ind w:left="720" w:hanging="720"/>
        <w:rPr>
          <w:lang w:val="en-GB" w:eastAsia="en-GB"/>
        </w:rPr>
      </w:pPr>
      <w:proofErr w:type="spellStart"/>
      <w:r w:rsidRPr="00B66232">
        <w:lastRenderedPageBreak/>
        <w:t>Latour</w:t>
      </w:r>
      <w:proofErr w:type="spellEnd"/>
      <w:r w:rsidRPr="00B66232">
        <w:t xml:space="preserve">, B. (2004) </w:t>
      </w:r>
      <w:proofErr w:type="spellStart"/>
      <w:r w:rsidRPr="00B66232">
        <w:rPr>
          <w:i/>
        </w:rPr>
        <w:t>Politics</w:t>
      </w:r>
      <w:proofErr w:type="spellEnd"/>
      <w:r w:rsidRPr="00B66232">
        <w:rPr>
          <w:i/>
        </w:rPr>
        <w:t xml:space="preserve"> of </w:t>
      </w:r>
      <w:proofErr w:type="spellStart"/>
      <w:r w:rsidRPr="00B66232">
        <w:rPr>
          <w:i/>
        </w:rPr>
        <w:t>Nature</w:t>
      </w:r>
      <w:proofErr w:type="spellEnd"/>
      <w:r w:rsidR="00E840C4" w:rsidRPr="00B66232">
        <w:t xml:space="preserve">, </w:t>
      </w:r>
      <w:r w:rsidRPr="00B66232">
        <w:t xml:space="preserve">Harvard: </w:t>
      </w:r>
      <w:r w:rsidR="00E840C4" w:rsidRPr="00B66232">
        <w:t xml:space="preserve">Harvard </w:t>
      </w:r>
      <w:proofErr w:type="spellStart"/>
      <w:r w:rsidR="00E840C4" w:rsidRPr="00B66232">
        <w:t>University</w:t>
      </w:r>
      <w:proofErr w:type="spellEnd"/>
      <w:r w:rsidR="00E840C4" w:rsidRPr="00B66232">
        <w:t xml:space="preserve"> </w:t>
      </w:r>
      <w:proofErr w:type="spellStart"/>
      <w:r w:rsidR="00E840C4" w:rsidRPr="00B66232">
        <w:t>Press</w:t>
      </w:r>
      <w:proofErr w:type="spellEnd"/>
      <w:r w:rsidR="00E840C4" w:rsidRPr="00B66232">
        <w:t>.</w:t>
      </w:r>
    </w:p>
    <w:p w14:paraId="300A9530" w14:textId="4E2E2361" w:rsidR="00E840C4" w:rsidRPr="00B66232" w:rsidRDefault="00557B7B" w:rsidP="00B66232">
      <w:pPr>
        <w:pStyle w:val="BodyText"/>
        <w:spacing w:line="480" w:lineRule="auto"/>
        <w:ind w:left="720" w:hanging="720"/>
        <w:rPr>
          <w:lang w:val="en-GB" w:eastAsia="en-GB"/>
        </w:rPr>
      </w:pPr>
      <w:proofErr w:type="spellStart"/>
      <w:r w:rsidRPr="00B66232">
        <w:rPr>
          <w:lang w:val="en-GB" w:eastAsia="en-GB"/>
        </w:rPr>
        <w:t>Liepins</w:t>
      </w:r>
      <w:proofErr w:type="spellEnd"/>
      <w:r w:rsidRPr="00B66232">
        <w:rPr>
          <w:lang w:val="en-GB" w:eastAsia="en-GB"/>
        </w:rPr>
        <w:t xml:space="preserve">, R. (2000a) </w:t>
      </w:r>
      <w:r w:rsidR="00E840C4" w:rsidRPr="00B66232">
        <w:rPr>
          <w:lang w:val="en-GB" w:eastAsia="en-GB"/>
        </w:rPr>
        <w:t>“</w:t>
      </w:r>
      <w:r w:rsidRPr="00B66232">
        <w:rPr>
          <w:lang w:val="en-GB" w:eastAsia="en-GB"/>
        </w:rPr>
        <w:t>New energies for an old idea: reworking approaches to ‘community</w:t>
      </w:r>
      <w:r w:rsidR="00E840C4" w:rsidRPr="00B66232">
        <w:rPr>
          <w:lang w:val="en-GB" w:eastAsia="en-GB"/>
        </w:rPr>
        <w:t>’ in contemporary rural studies</w:t>
      </w:r>
      <w:r w:rsidR="008803F6" w:rsidRPr="00B66232">
        <w:rPr>
          <w:lang w:val="en-GB" w:eastAsia="en-GB"/>
        </w:rPr>
        <w:t>,”</w:t>
      </w:r>
      <w:r w:rsidRPr="00B66232">
        <w:rPr>
          <w:lang w:val="en-GB" w:eastAsia="en-GB"/>
        </w:rPr>
        <w:t xml:space="preserve"> </w:t>
      </w:r>
      <w:r w:rsidRPr="00B66232">
        <w:rPr>
          <w:i/>
          <w:lang w:val="en-GB" w:eastAsia="en-GB"/>
        </w:rPr>
        <w:t>Journal of Rural Studies</w:t>
      </w:r>
      <w:r w:rsidR="00E840C4" w:rsidRPr="00B66232">
        <w:rPr>
          <w:lang w:val="en-GB" w:eastAsia="en-GB"/>
        </w:rPr>
        <w:t xml:space="preserve"> </w:t>
      </w:r>
      <w:r w:rsidRPr="00B66232">
        <w:rPr>
          <w:lang w:val="en-GB" w:eastAsia="en-GB"/>
        </w:rPr>
        <w:t>16</w:t>
      </w:r>
      <w:r w:rsidR="00E840C4" w:rsidRPr="00B66232">
        <w:rPr>
          <w:lang w:val="en-GB" w:eastAsia="en-GB"/>
        </w:rPr>
        <w:t>:</w:t>
      </w:r>
      <w:r w:rsidRPr="00B66232">
        <w:rPr>
          <w:lang w:val="en-GB" w:eastAsia="en-GB"/>
        </w:rPr>
        <w:t>23-35</w:t>
      </w:r>
      <w:r w:rsidR="00E840C4" w:rsidRPr="00B66232">
        <w:rPr>
          <w:lang w:val="en-GB" w:eastAsia="en-GB"/>
        </w:rPr>
        <w:t>.</w:t>
      </w:r>
    </w:p>
    <w:p w14:paraId="210A156D" w14:textId="22C3CF27" w:rsidR="00E840C4" w:rsidRPr="00B66232" w:rsidRDefault="00557B7B" w:rsidP="00B66232">
      <w:pPr>
        <w:pStyle w:val="BodyText"/>
        <w:spacing w:line="480" w:lineRule="auto"/>
        <w:ind w:left="720" w:hanging="720"/>
        <w:rPr>
          <w:lang w:val="en-GB" w:eastAsia="en-GB"/>
        </w:rPr>
      </w:pPr>
      <w:proofErr w:type="spellStart"/>
      <w:r w:rsidRPr="00B66232">
        <w:rPr>
          <w:lang w:val="en-GB" w:eastAsia="en-GB"/>
        </w:rPr>
        <w:t>Liepins</w:t>
      </w:r>
      <w:proofErr w:type="spellEnd"/>
      <w:r w:rsidRPr="00B66232">
        <w:rPr>
          <w:lang w:val="en-GB" w:eastAsia="en-GB"/>
        </w:rPr>
        <w:t xml:space="preserve">, R. (2000b) </w:t>
      </w:r>
      <w:r w:rsidR="00E840C4" w:rsidRPr="00B66232">
        <w:rPr>
          <w:lang w:val="en-GB" w:eastAsia="en-GB"/>
        </w:rPr>
        <w:t>“</w:t>
      </w:r>
      <w:r w:rsidRPr="00B66232">
        <w:rPr>
          <w:lang w:val="en-GB" w:eastAsia="en-GB"/>
        </w:rPr>
        <w:t>Exploring rurality through ‘community’: discourses, practices and spaces shaping Australian and New Ze</w:t>
      </w:r>
      <w:r w:rsidR="00E840C4" w:rsidRPr="00B66232">
        <w:rPr>
          <w:lang w:val="en-GB" w:eastAsia="en-GB"/>
        </w:rPr>
        <w:t>aland rural ‘communities’</w:t>
      </w:r>
      <w:r w:rsidR="008803F6" w:rsidRPr="00B66232">
        <w:rPr>
          <w:lang w:val="en-GB" w:eastAsia="en-GB"/>
        </w:rPr>
        <w:t>,”</w:t>
      </w:r>
      <w:r w:rsidRPr="00B66232">
        <w:rPr>
          <w:lang w:val="en-GB" w:eastAsia="en-GB"/>
        </w:rPr>
        <w:t xml:space="preserve"> </w:t>
      </w:r>
      <w:r w:rsidRPr="00B66232">
        <w:rPr>
          <w:i/>
          <w:lang w:val="en-GB" w:eastAsia="en-GB"/>
        </w:rPr>
        <w:t>Journal of Rural Studies</w:t>
      </w:r>
      <w:r w:rsidR="00E840C4" w:rsidRPr="00B66232">
        <w:rPr>
          <w:lang w:val="en-GB" w:eastAsia="en-GB"/>
        </w:rPr>
        <w:t xml:space="preserve"> 16:</w:t>
      </w:r>
      <w:r w:rsidRPr="00B66232">
        <w:rPr>
          <w:lang w:val="en-GB" w:eastAsia="en-GB"/>
        </w:rPr>
        <w:t>325-341</w:t>
      </w:r>
      <w:r w:rsidR="00E840C4" w:rsidRPr="00B66232">
        <w:rPr>
          <w:lang w:val="en-GB" w:eastAsia="en-GB"/>
        </w:rPr>
        <w:t>.</w:t>
      </w:r>
    </w:p>
    <w:p w14:paraId="1AE4B8E9" w14:textId="77777777" w:rsidR="00E840C4" w:rsidRPr="00B66232" w:rsidRDefault="00557B7B" w:rsidP="00B66232">
      <w:pPr>
        <w:pStyle w:val="BodyText"/>
        <w:spacing w:line="480" w:lineRule="auto"/>
        <w:ind w:left="720" w:hanging="720"/>
        <w:rPr>
          <w:lang w:val="en-GB" w:eastAsia="en-GB"/>
        </w:rPr>
      </w:pPr>
      <w:r w:rsidRPr="00B66232">
        <w:rPr>
          <w:lang w:val="en-GB" w:eastAsia="en-GB"/>
        </w:rPr>
        <w:t xml:space="preserve">Lowe, P., Ray, C., Ward, N., et al. (1998) </w:t>
      </w:r>
      <w:r w:rsidR="00E840C4" w:rsidRPr="00B66232">
        <w:rPr>
          <w:lang w:val="en-GB" w:eastAsia="en-GB"/>
        </w:rPr>
        <w:t>“</w:t>
      </w:r>
      <w:r w:rsidRPr="00B66232">
        <w:rPr>
          <w:lang w:val="en-GB" w:eastAsia="en-GB"/>
        </w:rPr>
        <w:t>Participation in rural development: a review of European ex</w:t>
      </w:r>
      <w:r w:rsidR="00E840C4" w:rsidRPr="00B66232">
        <w:rPr>
          <w:lang w:val="en-GB" w:eastAsia="en-GB"/>
        </w:rPr>
        <w:t xml:space="preserve">perience”, </w:t>
      </w:r>
      <w:r w:rsidRPr="00B66232">
        <w:rPr>
          <w:lang w:val="en-GB" w:eastAsia="en-GB"/>
        </w:rPr>
        <w:t xml:space="preserve">Centre for Rural Economy, University of Newcastle, Newcastle, England, </w:t>
      </w:r>
      <w:hyperlink r:id="rId14" w:history="1">
        <w:r w:rsidR="00E840C4" w:rsidRPr="00B66232">
          <w:rPr>
            <w:rStyle w:val="Hyperlink"/>
            <w:lang w:val="en-GB" w:eastAsia="en-GB"/>
          </w:rPr>
          <w:t>http://www.ncl.ac.uk/cre/publish/pdfs/rr98.1a.pdf</w:t>
        </w:r>
      </w:hyperlink>
    </w:p>
    <w:p w14:paraId="539692F7" w14:textId="08256F23" w:rsidR="00E840C4" w:rsidRPr="00B66232" w:rsidRDefault="00E840C4" w:rsidP="00B66232">
      <w:pPr>
        <w:pStyle w:val="BodyText"/>
        <w:spacing w:line="480" w:lineRule="auto"/>
        <w:ind w:left="720" w:hanging="720"/>
      </w:pPr>
      <w:proofErr w:type="spellStart"/>
      <w:r w:rsidRPr="00B66232">
        <w:t>Markusen</w:t>
      </w:r>
      <w:proofErr w:type="spellEnd"/>
      <w:r w:rsidRPr="00B66232">
        <w:t>, A. (2006)</w:t>
      </w:r>
      <w:r w:rsidR="00557B7B" w:rsidRPr="00B66232">
        <w:t xml:space="preserve"> </w:t>
      </w:r>
      <w:r w:rsidRPr="00B66232">
        <w:t>“</w:t>
      </w:r>
      <w:proofErr w:type="spellStart"/>
      <w:r w:rsidR="00557B7B" w:rsidRPr="00B66232">
        <w:t>An</w:t>
      </w:r>
      <w:proofErr w:type="spellEnd"/>
      <w:r w:rsidR="00557B7B" w:rsidRPr="00B66232">
        <w:t xml:space="preserve"> </w:t>
      </w:r>
      <w:proofErr w:type="spellStart"/>
      <w:r w:rsidR="00557B7B" w:rsidRPr="00B66232">
        <w:t>arts-based</w:t>
      </w:r>
      <w:proofErr w:type="spellEnd"/>
      <w:r w:rsidRPr="00B66232">
        <w:t xml:space="preserve"> </w:t>
      </w:r>
      <w:proofErr w:type="spellStart"/>
      <w:r w:rsidRPr="00B66232">
        <w:t>state</w:t>
      </w:r>
      <w:proofErr w:type="spellEnd"/>
      <w:r w:rsidRPr="00B66232">
        <w:t xml:space="preserve"> rural </w:t>
      </w:r>
      <w:proofErr w:type="spellStart"/>
      <w:r w:rsidRPr="00B66232">
        <w:t>development</w:t>
      </w:r>
      <w:proofErr w:type="spellEnd"/>
      <w:r w:rsidRPr="00B66232">
        <w:t xml:space="preserve"> </w:t>
      </w:r>
      <w:proofErr w:type="spellStart"/>
      <w:r w:rsidRPr="00B66232">
        <w:t>policy</w:t>
      </w:r>
      <w:proofErr w:type="spellEnd"/>
      <w:r w:rsidR="008803F6" w:rsidRPr="00B66232">
        <w:t xml:space="preserve">,” </w:t>
      </w:r>
      <w:proofErr w:type="spellStart"/>
      <w:r w:rsidR="00557B7B" w:rsidRPr="00B66232">
        <w:rPr>
          <w:i/>
        </w:rPr>
        <w:t>Journal</w:t>
      </w:r>
      <w:proofErr w:type="spellEnd"/>
      <w:r w:rsidR="00557B7B" w:rsidRPr="00B66232">
        <w:rPr>
          <w:i/>
        </w:rPr>
        <w:t xml:space="preserve"> of Regional </w:t>
      </w:r>
      <w:proofErr w:type="spellStart"/>
      <w:r w:rsidR="00557B7B" w:rsidRPr="00B66232">
        <w:rPr>
          <w:i/>
        </w:rPr>
        <w:t>Analysis</w:t>
      </w:r>
      <w:proofErr w:type="spellEnd"/>
      <w:r w:rsidR="00557B7B" w:rsidRPr="00B66232">
        <w:rPr>
          <w:i/>
        </w:rPr>
        <w:t xml:space="preserve"> and </w:t>
      </w:r>
      <w:proofErr w:type="spellStart"/>
      <w:r w:rsidR="00557B7B" w:rsidRPr="00B66232">
        <w:rPr>
          <w:i/>
        </w:rPr>
        <w:t>Policy</w:t>
      </w:r>
      <w:proofErr w:type="spellEnd"/>
      <w:r w:rsidRPr="00B66232">
        <w:t xml:space="preserve"> 36:</w:t>
      </w:r>
      <w:r w:rsidR="00557B7B" w:rsidRPr="00B66232">
        <w:t>47-49</w:t>
      </w:r>
    </w:p>
    <w:p w14:paraId="52910324" w14:textId="76F2B6E8" w:rsidR="00E840C4" w:rsidRPr="00B66232" w:rsidRDefault="00557B7B" w:rsidP="00B66232">
      <w:pPr>
        <w:pStyle w:val="BodyText"/>
        <w:spacing w:line="480" w:lineRule="auto"/>
        <w:ind w:left="720" w:hanging="720"/>
      </w:pPr>
      <w:proofErr w:type="spellStart"/>
      <w:r w:rsidRPr="00B66232">
        <w:t>Meskimmon</w:t>
      </w:r>
      <w:proofErr w:type="spellEnd"/>
      <w:r w:rsidRPr="00B66232">
        <w:t xml:space="preserve">, M. (2011) </w:t>
      </w:r>
      <w:proofErr w:type="spellStart"/>
      <w:r w:rsidRPr="00B66232">
        <w:rPr>
          <w:i/>
        </w:rPr>
        <w:t>Contemporary</w:t>
      </w:r>
      <w:proofErr w:type="spellEnd"/>
      <w:r w:rsidRPr="00B66232">
        <w:rPr>
          <w:i/>
        </w:rPr>
        <w:t xml:space="preserve"> Art and </w:t>
      </w:r>
      <w:proofErr w:type="spellStart"/>
      <w:r w:rsidRPr="00B66232">
        <w:rPr>
          <w:i/>
        </w:rPr>
        <w:t>the</w:t>
      </w:r>
      <w:proofErr w:type="spellEnd"/>
      <w:r w:rsidRPr="00B66232">
        <w:rPr>
          <w:i/>
        </w:rPr>
        <w:t xml:space="preserve"> Cosmopolitan </w:t>
      </w:r>
      <w:proofErr w:type="spellStart"/>
      <w:r w:rsidRPr="00B66232">
        <w:rPr>
          <w:i/>
        </w:rPr>
        <w:t>Imagination</w:t>
      </w:r>
      <w:proofErr w:type="spellEnd"/>
      <w:r w:rsidR="008803F6" w:rsidRPr="00B66232">
        <w:t>,</w:t>
      </w:r>
      <w:r w:rsidR="00E840C4" w:rsidRPr="00B66232">
        <w:t xml:space="preserve"> </w:t>
      </w:r>
      <w:proofErr w:type="spellStart"/>
      <w:r w:rsidR="00E840C4" w:rsidRPr="00B66232">
        <w:t>Oxon</w:t>
      </w:r>
      <w:proofErr w:type="spellEnd"/>
      <w:r w:rsidR="00E840C4" w:rsidRPr="00B66232">
        <w:t xml:space="preserve">: </w:t>
      </w:r>
      <w:proofErr w:type="spellStart"/>
      <w:r w:rsidR="00E840C4" w:rsidRPr="00B66232">
        <w:t>Routledge</w:t>
      </w:r>
      <w:proofErr w:type="spellEnd"/>
      <w:r w:rsidR="00E840C4" w:rsidRPr="00B66232">
        <w:t>.</w:t>
      </w:r>
    </w:p>
    <w:p w14:paraId="20326E1F" w14:textId="01FFDD2E" w:rsidR="00E840C4" w:rsidRPr="00B66232" w:rsidRDefault="00E840C4" w:rsidP="00B66232">
      <w:pPr>
        <w:pStyle w:val="BodyText"/>
        <w:spacing w:line="480" w:lineRule="auto"/>
        <w:ind w:left="720" w:hanging="720"/>
      </w:pPr>
      <w:r w:rsidRPr="00B66232">
        <w:t>Miles, S. and</w:t>
      </w:r>
      <w:r w:rsidR="00557B7B" w:rsidRPr="00B66232">
        <w:t xml:space="preserve"> </w:t>
      </w:r>
      <w:proofErr w:type="spellStart"/>
      <w:r w:rsidR="00557B7B" w:rsidRPr="00B66232">
        <w:t>Paddison</w:t>
      </w:r>
      <w:proofErr w:type="spellEnd"/>
      <w:r w:rsidR="00557B7B" w:rsidRPr="00B66232">
        <w:t xml:space="preserve"> R. (2005) </w:t>
      </w:r>
      <w:r w:rsidRPr="00B66232">
        <w:t>“</w:t>
      </w:r>
      <w:proofErr w:type="spellStart"/>
      <w:r w:rsidR="00557B7B" w:rsidRPr="00B66232">
        <w:t>Introduction</w:t>
      </w:r>
      <w:proofErr w:type="spellEnd"/>
      <w:r w:rsidR="00557B7B" w:rsidRPr="00B66232">
        <w:t xml:space="preserve">: </w:t>
      </w:r>
      <w:proofErr w:type="spellStart"/>
      <w:r w:rsidR="00557B7B" w:rsidRPr="00B66232">
        <w:t>The</w:t>
      </w:r>
      <w:proofErr w:type="spellEnd"/>
      <w:r w:rsidR="00557B7B" w:rsidRPr="00B66232">
        <w:t xml:space="preserve"> </w:t>
      </w:r>
      <w:proofErr w:type="spellStart"/>
      <w:r w:rsidR="00557B7B" w:rsidRPr="00B66232">
        <w:t>rise</w:t>
      </w:r>
      <w:proofErr w:type="spellEnd"/>
      <w:r w:rsidR="00557B7B" w:rsidRPr="00B66232">
        <w:t xml:space="preserve"> and </w:t>
      </w:r>
      <w:proofErr w:type="spellStart"/>
      <w:r w:rsidR="00557B7B" w:rsidRPr="00B66232">
        <w:t>rise</w:t>
      </w:r>
      <w:proofErr w:type="spellEnd"/>
      <w:r w:rsidR="00557B7B" w:rsidRPr="00B66232">
        <w:t xml:space="preserve"> of </w:t>
      </w:r>
      <w:r w:rsidRPr="00B66232">
        <w:t xml:space="preserve">culture-led </w:t>
      </w:r>
      <w:proofErr w:type="spellStart"/>
      <w:r w:rsidRPr="00B66232">
        <w:t>urban</w:t>
      </w:r>
      <w:proofErr w:type="spellEnd"/>
      <w:r w:rsidRPr="00B66232">
        <w:t xml:space="preserve"> </w:t>
      </w:r>
      <w:proofErr w:type="spellStart"/>
      <w:r w:rsidRPr="00B66232">
        <w:t>regeneration</w:t>
      </w:r>
      <w:proofErr w:type="spellEnd"/>
      <w:r w:rsidR="008803F6" w:rsidRPr="00B66232">
        <w:t>,”</w:t>
      </w:r>
      <w:r w:rsidR="00557B7B" w:rsidRPr="00B66232">
        <w:t xml:space="preserve"> </w:t>
      </w:r>
      <w:proofErr w:type="spellStart"/>
      <w:r w:rsidR="00557B7B" w:rsidRPr="00B66232">
        <w:rPr>
          <w:i/>
        </w:rPr>
        <w:t>Urban</w:t>
      </w:r>
      <w:proofErr w:type="spellEnd"/>
      <w:r w:rsidR="00557B7B" w:rsidRPr="00B66232">
        <w:rPr>
          <w:i/>
        </w:rPr>
        <w:t xml:space="preserve"> </w:t>
      </w:r>
      <w:proofErr w:type="spellStart"/>
      <w:r w:rsidR="00557B7B" w:rsidRPr="00B66232">
        <w:rPr>
          <w:i/>
        </w:rPr>
        <w:t>Studies</w:t>
      </w:r>
      <w:proofErr w:type="spellEnd"/>
      <w:r w:rsidR="00557B7B" w:rsidRPr="00B66232">
        <w:t xml:space="preserve"> </w:t>
      </w:r>
      <w:r w:rsidR="00557B7B" w:rsidRPr="00B66232">
        <w:rPr>
          <w:bCs/>
        </w:rPr>
        <w:t>42</w:t>
      </w:r>
      <w:r w:rsidRPr="00B66232">
        <w:t>:</w:t>
      </w:r>
      <w:r w:rsidR="00557B7B" w:rsidRPr="00B66232">
        <w:t>833-839</w:t>
      </w:r>
      <w:r w:rsidRPr="00B66232">
        <w:t>.</w:t>
      </w:r>
    </w:p>
    <w:p w14:paraId="49B76045" w14:textId="7BAFD247" w:rsidR="00FF28A2" w:rsidRPr="00B66232" w:rsidRDefault="00557B7B" w:rsidP="00B66232">
      <w:pPr>
        <w:pStyle w:val="BodyText"/>
        <w:spacing w:line="480" w:lineRule="auto"/>
        <w:ind w:left="720" w:hanging="720"/>
        <w:rPr>
          <w:lang w:val="en-GB" w:eastAsia="en-GB"/>
        </w:rPr>
      </w:pPr>
      <w:proofErr w:type="spellStart"/>
      <w:r w:rsidRPr="00B66232">
        <w:t>Mooney</w:t>
      </w:r>
      <w:proofErr w:type="spellEnd"/>
      <w:r w:rsidRPr="00B66232">
        <w:t xml:space="preserve">, G. (2004) </w:t>
      </w:r>
      <w:r w:rsidR="00FF28A2" w:rsidRPr="00B66232">
        <w:t>“</w:t>
      </w:r>
      <w:r w:rsidRPr="00B66232">
        <w:t xml:space="preserve">Cultural </w:t>
      </w:r>
      <w:proofErr w:type="spellStart"/>
      <w:r w:rsidRPr="00B66232">
        <w:t>policy</w:t>
      </w:r>
      <w:proofErr w:type="spellEnd"/>
      <w:r w:rsidRPr="00B66232">
        <w:t xml:space="preserve"> as </w:t>
      </w:r>
      <w:proofErr w:type="spellStart"/>
      <w:r w:rsidRPr="00B66232">
        <w:t>urban</w:t>
      </w:r>
      <w:proofErr w:type="spellEnd"/>
      <w:r w:rsidRPr="00B66232">
        <w:t xml:space="preserve"> </w:t>
      </w:r>
      <w:proofErr w:type="spellStart"/>
      <w:r w:rsidRPr="00B66232">
        <w:t>transformation</w:t>
      </w:r>
      <w:proofErr w:type="spellEnd"/>
      <w:r w:rsidRPr="00B66232">
        <w:t xml:space="preserve">? </w:t>
      </w:r>
      <w:proofErr w:type="spellStart"/>
      <w:r w:rsidRPr="00B66232">
        <w:t>Critical</w:t>
      </w:r>
      <w:proofErr w:type="spellEnd"/>
      <w:r w:rsidRPr="00B66232">
        <w:t xml:space="preserve"> </w:t>
      </w:r>
      <w:proofErr w:type="spellStart"/>
      <w:r w:rsidRPr="00B66232">
        <w:t>reflections</w:t>
      </w:r>
      <w:proofErr w:type="spellEnd"/>
      <w:r w:rsidRPr="00B66232">
        <w:t xml:space="preserve"> </w:t>
      </w:r>
      <w:proofErr w:type="spellStart"/>
      <w:r w:rsidRPr="00B66232">
        <w:t>on</w:t>
      </w:r>
      <w:proofErr w:type="spellEnd"/>
      <w:r w:rsidRPr="00B66232">
        <w:t xml:space="preserve"> Glasgow </w:t>
      </w:r>
      <w:proofErr w:type="spellStart"/>
      <w:r w:rsidRPr="00B66232">
        <w:t>European</w:t>
      </w:r>
      <w:proofErr w:type="spellEnd"/>
      <w:r w:rsidRPr="00B66232">
        <w:t xml:space="preserve"> City of Culture 1990</w:t>
      </w:r>
      <w:r w:rsidR="008803F6" w:rsidRPr="00B66232">
        <w:t>,”</w:t>
      </w:r>
      <w:r w:rsidRPr="00B66232">
        <w:t xml:space="preserve"> </w:t>
      </w:r>
      <w:r w:rsidRPr="00B66232">
        <w:rPr>
          <w:i/>
        </w:rPr>
        <w:t xml:space="preserve">Local </w:t>
      </w:r>
      <w:proofErr w:type="spellStart"/>
      <w:r w:rsidRPr="00B66232">
        <w:rPr>
          <w:i/>
        </w:rPr>
        <w:t>Economy</w:t>
      </w:r>
      <w:proofErr w:type="spellEnd"/>
      <w:r w:rsidRPr="00B66232">
        <w:t xml:space="preserve"> </w:t>
      </w:r>
      <w:r w:rsidRPr="00B66232">
        <w:rPr>
          <w:bCs/>
        </w:rPr>
        <w:t>19</w:t>
      </w:r>
      <w:r w:rsidR="00FF28A2" w:rsidRPr="00B66232">
        <w:t>:</w:t>
      </w:r>
      <w:r w:rsidRPr="00B66232">
        <w:t>327-340</w:t>
      </w:r>
      <w:r w:rsidR="00FF28A2" w:rsidRPr="00B66232">
        <w:t>.</w:t>
      </w:r>
    </w:p>
    <w:p w14:paraId="1AF51C13" w14:textId="3061D9BF" w:rsidR="00FF28A2" w:rsidRDefault="00557B7B" w:rsidP="00B66232">
      <w:pPr>
        <w:pStyle w:val="BodyText"/>
        <w:spacing w:line="480" w:lineRule="auto"/>
        <w:ind w:left="720" w:hanging="720"/>
        <w:rPr>
          <w:lang w:val="en-GB" w:eastAsia="en-GB"/>
        </w:rPr>
      </w:pPr>
      <w:r w:rsidRPr="00B66232">
        <w:rPr>
          <w:lang w:val="en-GB" w:eastAsia="en-GB"/>
        </w:rPr>
        <w:t xml:space="preserve">Moseley, M. (1997) </w:t>
      </w:r>
      <w:r w:rsidR="00FF28A2" w:rsidRPr="00B66232">
        <w:rPr>
          <w:lang w:val="en-GB" w:eastAsia="en-GB"/>
        </w:rPr>
        <w:t>“</w:t>
      </w:r>
      <w:r w:rsidRPr="00B66232">
        <w:rPr>
          <w:lang w:val="en-GB" w:eastAsia="en-GB"/>
        </w:rPr>
        <w:t>New directions</w:t>
      </w:r>
      <w:r w:rsidR="00FF28A2" w:rsidRPr="00B66232">
        <w:rPr>
          <w:lang w:val="en-GB" w:eastAsia="en-GB"/>
        </w:rPr>
        <w:t xml:space="preserve"> in rural community development</w:t>
      </w:r>
      <w:r w:rsidR="008803F6" w:rsidRPr="00B66232">
        <w:rPr>
          <w:lang w:val="en-GB" w:eastAsia="en-GB"/>
        </w:rPr>
        <w:t>,”</w:t>
      </w:r>
      <w:r w:rsidRPr="00B66232">
        <w:rPr>
          <w:lang w:val="en-GB" w:eastAsia="en-GB"/>
        </w:rPr>
        <w:t xml:space="preserve"> </w:t>
      </w:r>
      <w:r w:rsidRPr="00B66232">
        <w:rPr>
          <w:i/>
          <w:lang w:val="en-GB" w:eastAsia="en-GB"/>
        </w:rPr>
        <w:t>Built Environment</w:t>
      </w:r>
      <w:r w:rsidR="00FF28A2" w:rsidRPr="00B66232">
        <w:rPr>
          <w:lang w:val="en-GB" w:eastAsia="en-GB"/>
        </w:rPr>
        <w:t xml:space="preserve"> 23:</w:t>
      </w:r>
      <w:r w:rsidRPr="00B66232">
        <w:rPr>
          <w:lang w:val="en-GB" w:eastAsia="en-GB"/>
        </w:rPr>
        <w:t>201–209</w:t>
      </w:r>
      <w:r w:rsidR="00FF28A2" w:rsidRPr="00B66232">
        <w:rPr>
          <w:lang w:val="en-GB" w:eastAsia="en-GB"/>
        </w:rPr>
        <w:t>.</w:t>
      </w:r>
    </w:p>
    <w:p w14:paraId="60F6D57C" w14:textId="04046D43" w:rsidR="006C2E06" w:rsidRPr="00B66232" w:rsidRDefault="006C2E06" w:rsidP="006C2E06">
      <w:pPr>
        <w:pStyle w:val="BodyText"/>
        <w:spacing w:line="480" w:lineRule="auto"/>
        <w:ind w:left="720" w:hanging="720"/>
        <w:rPr>
          <w:lang w:val="en-GB" w:eastAsia="en-GB"/>
        </w:rPr>
      </w:pPr>
      <w:r w:rsidRPr="006C2E06">
        <w:rPr>
          <w:lang w:val="en-GB" w:eastAsia="en-GB"/>
        </w:rPr>
        <w:t>Mur</w:t>
      </w:r>
      <w:r>
        <w:rPr>
          <w:lang w:val="en-GB" w:eastAsia="en-GB"/>
        </w:rPr>
        <w:t xml:space="preserve">doch, J., </w:t>
      </w:r>
      <w:r w:rsidRPr="006C2E06">
        <w:rPr>
          <w:lang w:val="en-GB" w:eastAsia="en-GB"/>
        </w:rPr>
        <w:t>L</w:t>
      </w:r>
      <w:r>
        <w:rPr>
          <w:lang w:val="en-GB" w:eastAsia="en-GB"/>
        </w:rPr>
        <w:t>owe, P., Ward, N., Marsden, T. (2003)</w:t>
      </w:r>
      <w:r w:rsidRPr="006C2E06">
        <w:rPr>
          <w:lang w:val="en-GB" w:eastAsia="en-GB"/>
        </w:rPr>
        <w:t xml:space="preserve"> </w:t>
      </w:r>
      <w:r w:rsidRPr="006C2E06">
        <w:rPr>
          <w:i/>
          <w:lang w:val="en-GB" w:eastAsia="en-GB"/>
        </w:rPr>
        <w:t>The Differentiated Countryside</w:t>
      </w:r>
      <w:r>
        <w:rPr>
          <w:lang w:val="en-GB" w:eastAsia="en-GB"/>
        </w:rPr>
        <w:t>, London:</w:t>
      </w:r>
      <w:r w:rsidRPr="006C2E06">
        <w:rPr>
          <w:lang w:val="en-GB" w:eastAsia="en-GB"/>
        </w:rPr>
        <w:t xml:space="preserve"> Routledge.</w:t>
      </w:r>
    </w:p>
    <w:p w14:paraId="4BF5FF26" w14:textId="77777777" w:rsidR="006F3B59" w:rsidRPr="00B66232" w:rsidRDefault="00137F20" w:rsidP="00B66232">
      <w:pPr>
        <w:pStyle w:val="BodyText"/>
        <w:spacing w:line="480" w:lineRule="auto"/>
        <w:ind w:left="720" w:hanging="720"/>
        <w:rPr>
          <w:lang w:val="en-GB" w:eastAsia="en-GB"/>
        </w:rPr>
      </w:pPr>
      <w:r w:rsidRPr="00B66232">
        <w:rPr>
          <w:lang w:val="en-GB" w:eastAsia="en-GB"/>
        </w:rPr>
        <w:t xml:space="preserve">Natural England (2014) </w:t>
      </w:r>
      <w:r w:rsidR="006F3B59" w:rsidRPr="00B66232">
        <w:rPr>
          <w:lang w:val="en-GB" w:eastAsia="en-GB"/>
        </w:rPr>
        <w:t>“</w:t>
      </w:r>
      <w:r w:rsidRPr="00B66232">
        <w:rPr>
          <w:lang w:val="en-GB" w:eastAsia="en-GB"/>
        </w:rPr>
        <w:t>European Site Conservation Objectives for Lindisfarne Special Protection Area Site Code: UK9006011</w:t>
      </w:r>
      <w:r w:rsidR="006F3B59" w:rsidRPr="00B66232">
        <w:rPr>
          <w:lang w:val="en-GB" w:eastAsia="en-GB"/>
        </w:rPr>
        <w:t xml:space="preserve">”, Natural England, </w:t>
      </w:r>
      <w:hyperlink r:id="rId15" w:history="1">
        <w:r w:rsidR="006F3B59" w:rsidRPr="00B66232">
          <w:rPr>
            <w:rStyle w:val="Hyperlink"/>
            <w:lang w:val="en-GB" w:eastAsia="en-GB"/>
          </w:rPr>
          <w:t>https://www.gov.uk/government/organisations/natural-england</w:t>
        </w:r>
      </w:hyperlink>
    </w:p>
    <w:p w14:paraId="190F2929" w14:textId="12D91285" w:rsidR="001B028D" w:rsidRPr="00B66232" w:rsidRDefault="006F3B59" w:rsidP="00B66232">
      <w:pPr>
        <w:pStyle w:val="BodyText"/>
        <w:spacing w:line="480" w:lineRule="auto"/>
        <w:ind w:left="720" w:hanging="720"/>
        <w:rPr>
          <w:lang w:val="en-GB" w:eastAsia="en-GB"/>
        </w:rPr>
      </w:pPr>
      <w:proofErr w:type="spellStart"/>
      <w:r w:rsidRPr="00B66232">
        <w:rPr>
          <w:szCs w:val="24"/>
        </w:rPr>
        <w:t>Nadin</w:t>
      </w:r>
      <w:proofErr w:type="spellEnd"/>
      <w:r w:rsidRPr="00B66232">
        <w:rPr>
          <w:szCs w:val="24"/>
        </w:rPr>
        <w:t>, V. (2007)</w:t>
      </w:r>
      <w:r w:rsidR="008803F6" w:rsidRPr="00B66232">
        <w:rPr>
          <w:szCs w:val="24"/>
        </w:rPr>
        <w:t xml:space="preserve"> “</w:t>
      </w:r>
      <w:proofErr w:type="spellStart"/>
      <w:r w:rsidR="001B028D" w:rsidRPr="00B66232">
        <w:rPr>
          <w:szCs w:val="24"/>
        </w:rPr>
        <w:t>The</w:t>
      </w:r>
      <w:proofErr w:type="spellEnd"/>
      <w:r w:rsidR="001B028D" w:rsidRPr="00B66232">
        <w:rPr>
          <w:szCs w:val="24"/>
        </w:rPr>
        <w:t xml:space="preserve"> </w:t>
      </w:r>
      <w:proofErr w:type="spellStart"/>
      <w:r w:rsidR="001B028D" w:rsidRPr="00B66232">
        <w:rPr>
          <w:szCs w:val="24"/>
        </w:rPr>
        <w:t>Emergence</w:t>
      </w:r>
      <w:proofErr w:type="spellEnd"/>
      <w:r w:rsidR="001B028D" w:rsidRPr="00B66232">
        <w:rPr>
          <w:szCs w:val="24"/>
        </w:rPr>
        <w:t xml:space="preserve"> of </w:t>
      </w:r>
      <w:proofErr w:type="spellStart"/>
      <w:r w:rsidR="001B028D" w:rsidRPr="00B66232">
        <w:rPr>
          <w:szCs w:val="24"/>
        </w:rPr>
        <w:t>the</w:t>
      </w:r>
      <w:proofErr w:type="spellEnd"/>
      <w:r w:rsidR="001B028D" w:rsidRPr="00B66232">
        <w:rPr>
          <w:szCs w:val="24"/>
        </w:rPr>
        <w:t xml:space="preserve"> </w:t>
      </w:r>
      <w:proofErr w:type="spellStart"/>
      <w:r w:rsidR="001B028D" w:rsidRPr="00B66232">
        <w:rPr>
          <w:szCs w:val="24"/>
        </w:rPr>
        <w:t>Spatial</w:t>
      </w:r>
      <w:proofErr w:type="spellEnd"/>
      <w:r w:rsidR="001B028D" w:rsidRPr="00B66232">
        <w:rPr>
          <w:szCs w:val="24"/>
        </w:rPr>
        <w:t xml:space="preserve"> </w:t>
      </w:r>
      <w:proofErr w:type="spellStart"/>
      <w:r w:rsidR="001B028D" w:rsidRPr="00B66232">
        <w:rPr>
          <w:szCs w:val="24"/>
        </w:rPr>
        <w:t>Planning</w:t>
      </w:r>
      <w:proofErr w:type="spellEnd"/>
      <w:r w:rsidR="001B6F64" w:rsidRPr="00B66232">
        <w:rPr>
          <w:szCs w:val="24"/>
        </w:rPr>
        <w:t xml:space="preserve"> </w:t>
      </w:r>
      <w:proofErr w:type="spellStart"/>
      <w:r w:rsidR="001B6F64" w:rsidRPr="00B66232">
        <w:rPr>
          <w:szCs w:val="24"/>
        </w:rPr>
        <w:t>Approach</w:t>
      </w:r>
      <w:proofErr w:type="spellEnd"/>
      <w:r w:rsidR="001B6F64" w:rsidRPr="00B66232">
        <w:rPr>
          <w:szCs w:val="24"/>
        </w:rPr>
        <w:t xml:space="preserve"> in </w:t>
      </w:r>
      <w:proofErr w:type="spellStart"/>
      <w:r w:rsidR="001B6F64" w:rsidRPr="00B66232">
        <w:rPr>
          <w:szCs w:val="24"/>
        </w:rPr>
        <w:t>England</w:t>
      </w:r>
      <w:proofErr w:type="spellEnd"/>
      <w:r w:rsidR="001B6F64" w:rsidRPr="00B66232">
        <w:rPr>
          <w:szCs w:val="24"/>
        </w:rPr>
        <w:t>,</w:t>
      </w:r>
      <w:r w:rsidR="008803F6" w:rsidRPr="00B66232">
        <w:rPr>
          <w:szCs w:val="24"/>
        </w:rPr>
        <w:t>”</w:t>
      </w:r>
      <w:r w:rsidR="001B028D" w:rsidRPr="00B66232">
        <w:rPr>
          <w:szCs w:val="24"/>
        </w:rPr>
        <w:t xml:space="preserve"> </w:t>
      </w:r>
      <w:proofErr w:type="spellStart"/>
      <w:r w:rsidR="001B028D" w:rsidRPr="00B66232">
        <w:rPr>
          <w:i/>
          <w:szCs w:val="24"/>
        </w:rPr>
        <w:t>Planning</w:t>
      </w:r>
      <w:proofErr w:type="spellEnd"/>
      <w:r w:rsidR="001B028D" w:rsidRPr="00B66232">
        <w:rPr>
          <w:i/>
          <w:szCs w:val="24"/>
        </w:rPr>
        <w:t xml:space="preserve">, </w:t>
      </w:r>
      <w:proofErr w:type="spellStart"/>
      <w:r w:rsidR="001B028D" w:rsidRPr="00B66232">
        <w:rPr>
          <w:i/>
          <w:szCs w:val="24"/>
        </w:rPr>
        <w:lastRenderedPageBreak/>
        <w:t>Practice</w:t>
      </w:r>
      <w:proofErr w:type="spellEnd"/>
      <w:r w:rsidR="001B028D" w:rsidRPr="00B66232">
        <w:rPr>
          <w:i/>
          <w:szCs w:val="24"/>
        </w:rPr>
        <w:t xml:space="preserve"> &amp; </w:t>
      </w:r>
      <w:proofErr w:type="spellStart"/>
      <w:r w:rsidR="001B028D" w:rsidRPr="00B66232">
        <w:rPr>
          <w:i/>
          <w:szCs w:val="24"/>
        </w:rPr>
        <w:t>Research</w:t>
      </w:r>
      <w:proofErr w:type="spellEnd"/>
      <w:r w:rsidR="008803F6" w:rsidRPr="00B66232">
        <w:rPr>
          <w:szCs w:val="24"/>
        </w:rPr>
        <w:t xml:space="preserve"> </w:t>
      </w:r>
      <w:r w:rsidR="001B028D" w:rsidRPr="00B66232">
        <w:rPr>
          <w:bCs/>
          <w:szCs w:val="24"/>
        </w:rPr>
        <w:t>22: 43-62.</w:t>
      </w:r>
    </w:p>
    <w:p w14:paraId="4842B2AF" w14:textId="77777777" w:rsidR="00FF28A2" w:rsidRPr="00B66232" w:rsidRDefault="00557B7B" w:rsidP="00B66232">
      <w:pPr>
        <w:pStyle w:val="BodyText"/>
        <w:spacing w:line="480" w:lineRule="auto"/>
        <w:ind w:left="720" w:hanging="720"/>
        <w:rPr>
          <w:lang w:val="en-GB" w:eastAsia="en-GB"/>
        </w:rPr>
      </w:pPr>
      <w:r w:rsidRPr="00B66232">
        <w:rPr>
          <w:lang w:val="en-GB" w:eastAsia="en-GB"/>
        </w:rPr>
        <w:t xml:space="preserve">OECD (2006) </w:t>
      </w:r>
      <w:r w:rsidRPr="00B66232">
        <w:rPr>
          <w:i/>
          <w:lang w:val="en-GB" w:eastAsia="en-GB"/>
        </w:rPr>
        <w:t>The new rural para</w:t>
      </w:r>
      <w:r w:rsidR="00FF28A2" w:rsidRPr="00B66232">
        <w:rPr>
          <w:i/>
          <w:lang w:val="en-GB" w:eastAsia="en-GB"/>
        </w:rPr>
        <w:t>digm – policies and governance</w:t>
      </w:r>
      <w:r w:rsidR="00FF28A2" w:rsidRPr="00B66232">
        <w:rPr>
          <w:lang w:val="en-GB" w:eastAsia="en-GB"/>
        </w:rPr>
        <w:t xml:space="preserve">, Paris: </w:t>
      </w:r>
      <w:r w:rsidRPr="00B66232">
        <w:rPr>
          <w:lang w:val="en-GB" w:eastAsia="en-GB"/>
        </w:rPr>
        <w:t>Organization for Economic Co-o</w:t>
      </w:r>
      <w:r w:rsidR="00FF28A2" w:rsidRPr="00B66232">
        <w:rPr>
          <w:lang w:val="en-GB" w:eastAsia="en-GB"/>
        </w:rPr>
        <w:t>peration and Development.</w:t>
      </w:r>
    </w:p>
    <w:p w14:paraId="41CDBCBD" w14:textId="336BF98E" w:rsidR="00FF28A2" w:rsidRPr="00B66232" w:rsidRDefault="008803F6" w:rsidP="00B66232">
      <w:pPr>
        <w:pStyle w:val="BodyText"/>
        <w:spacing w:line="480" w:lineRule="auto"/>
        <w:ind w:left="720" w:hanging="720"/>
        <w:rPr>
          <w:lang w:val="en-GB" w:eastAsia="en-GB"/>
        </w:rPr>
      </w:pPr>
      <w:proofErr w:type="spellStart"/>
      <w:r w:rsidRPr="00B66232">
        <w:rPr>
          <w:lang w:val="en-GB" w:eastAsia="en-GB"/>
        </w:rPr>
        <w:t>Panelli</w:t>
      </w:r>
      <w:proofErr w:type="spellEnd"/>
      <w:r w:rsidRPr="00B66232">
        <w:rPr>
          <w:lang w:val="en-GB" w:eastAsia="en-GB"/>
        </w:rPr>
        <w:t>, R. and</w:t>
      </w:r>
      <w:r w:rsidR="00557B7B" w:rsidRPr="00B66232">
        <w:rPr>
          <w:lang w:val="en-GB" w:eastAsia="en-GB"/>
        </w:rPr>
        <w:t xml:space="preserve"> Welch, R. (2005) </w:t>
      </w:r>
      <w:r w:rsidR="00FF28A2" w:rsidRPr="00B66232">
        <w:rPr>
          <w:lang w:val="en-GB" w:eastAsia="en-GB"/>
        </w:rPr>
        <w:t>“</w:t>
      </w:r>
      <w:r w:rsidRPr="00B66232">
        <w:rPr>
          <w:lang w:val="en-GB" w:eastAsia="en-GB"/>
        </w:rPr>
        <w:t>Why community? R</w:t>
      </w:r>
      <w:r w:rsidR="00557B7B" w:rsidRPr="00B66232">
        <w:rPr>
          <w:lang w:val="en-GB" w:eastAsia="en-GB"/>
        </w:rPr>
        <w:t>eading difference</w:t>
      </w:r>
      <w:r w:rsidR="00FF28A2" w:rsidRPr="00B66232">
        <w:rPr>
          <w:lang w:val="en-GB" w:eastAsia="en-GB"/>
        </w:rPr>
        <w:t xml:space="preserve"> and singularity with community</w:t>
      </w:r>
      <w:r w:rsidRPr="00B66232">
        <w:rPr>
          <w:lang w:val="en-GB" w:eastAsia="en-GB"/>
        </w:rPr>
        <w:t>,”</w:t>
      </w:r>
      <w:r w:rsidR="00557B7B" w:rsidRPr="00B66232">
        <w:rPr>
          <w:lang w:val="en-GB" w:eastAsia="en-GB"/>
        </w:rPr>
        <w:t xml:space="preserve"> </w:t>
      </w:r>
      <w:r w:rsidR="00557B7B" w:rsidRPr="00B66232">
        <w:rPr>
          <w:i/>
          <w:lang w:val="en-GB" w:eastAsia="en-GB"/>
        </w:rPr>
        <w:t>Environment and Planning</w:t>
      </w:r>
      <w:r w:rsidR="00557B7B" w:rsidRPr="00B66232">
        <w:rPr>
          <w:lang w:val="en-GB" w:eastAsia="en-GB"/>
        </w:rPr>
        <w:t xml:space="preserve"> A, 37</w:t>
      </w:r>
      <w:r w:rsidR="00FF28A2" w:rsidRPr="00B66232">
        <w:rPr>
          <w:lang w:val="en-GB" w:eastAsia="en-GB"/>
        </w:rPr>
        <w:t>:</w:t>
      </w:r>
      <w:r w:rsidR="00557B7B" w:rsidRPr="00B66232">
        <w:rPr>
          <w:lang w:val="en-GB" w:eastAsia="en-GB"/>
        </w:rPr>
        <w:t>1589-1611</w:t>
      </w:r>
      <w:r w:rsidR="00FF28A2" w:rsidRPr="00B66232">
        <w:rPr>
          <w:lang w:val="en-GB" w:eastAsia="en-GB"/>
        </w:rPr>
        <w:t>.</w:t>
      </w:r>
    </w:p>
    <w:p w14:paraId="0CCE7E59" w14:textId="6571E05A" w:rsidR="00FF28A2" w:rsidRPr="00B66232" w:rsidRDefault="00D67D87" w:rsidP="00B66232">
      <w:pPr>
        <w:pStyle w:val="BodyText"/>
        <w:spacing w:line="480" w:lineRule="auto"/>
        <w:ind w:left="720" w:hanging="720"/>
        <w:rPr>
          <w:lang w:val="en-GB" w:eastAsia="en-GB"/>
        </w:rPr>
      </w:pPr>
      <w:proofErr w:type="spellStart"/>
      <w:r w:rsidRPr="00B66232">
        <w:rPr>
          <w:szCs w:val="24"/>
        </w:rPr>
        <w:t>Rantisi</w:t>
      </w:r>
      <w:proofErr w:type="spellEnd"/>
      <w:r w:rsidRPr="00B66232">
        <w:rPr>
          <w:szCs w:val="24"/>
        </w:rPr>
        <w:t>,</w:t>
      </w:r>
      <w:r w:rsidR="00FF28A2" w:rsidRPr="00B66232">
        <w:rPr>
          <w:szCs w:val="24"/>
        </w:rPr>
        <w:t xml:space="preserve"> N., </w:t>
      </w:r>
      <w:r w:rsidRPr="00B66232">
        <w:rPr>
          <w:szCs w:val="24"/>
        </w:rPr>
        <w:t xml:space="preserve"> Leslie</w:t>
      </w:r>
      <w:r w:rsidR="00FF28A2" w:rsidRPr="00B66232">
        <w:rPr>
          <w:szCs w:val="24"/>
        </w:rPr>
        <w:t>, D.</w:t>
      </w:r>
      <w:r w:rsidRPr="00B66232">
        <w:rPr>
          <w:szCs w:val="24"/>
        </w:rPr>
        <w:t xml:space="preserve"> and </w:t>
      </w:r>
      <w:proofErr w:type="spellStart"/>
      <w:r w:rsidRPr="00B66232">
        <w:rPr>
          <w:szCs w:val="24"/>
        </w:rPr>
        <w:t>Christopherson</w:t>
      </w:r>
      <w:proofErr w:type="spellEnd"/>
      <w:r w:rsidRPr="00B66232">
        <w:rPr>
          <w:szCs w:val="24"/>
        </w:rPr>
        <w:t xml:space="preserve">, </w:t>
      </w:r>
      <w:r w:rsidR="00FF28A2" w:rsidRPr="00B66232">
        <w:rPr>
          <w:szCs w:val="24"/>
        </w:rPr>
        <w:t xml:space="preserve">S. (2006) </w:t>
      </w:r>
      <w:r w:rsidRPr="00B66232">
        <w:rPr>
          <w:szCs w:val="24"/>
        </w:rPr>
        <w:t>“</w:t>
      </w:r>
      <w:proofErr w:type="spellStart"/>
      <w:r w:rsidRPr="00B66232">
        <w:rPr>
          <w:szCs w:val="24"/>
        </w:rPr>
        <w:t>Placing</w:t>
      </w:r>
      <w:proofErr w:type="spellEnd"/>
      <w:r w:rsidRPr="00B66232">
        <w:rPr>
          <w:szCs w:val="24"/>
        </w:rPr>
        <w:t xml:space="preserve"> </w:t>
      </w:r>
      <w:proofErr w:type="spellStart"/>
      <w:r w:rsidRPr="00B66232">
        <w:rPr>
          <w:szCs w:val="24"/>
        </w:rPr>
        <w:t>the</w:t>
      </w:r>
      <w:proofErr w:type="spellEnd"/>
      <w:r w:rsidRPr="00B66232">
        <w:rPr>
          <w:szCs w:val="24"/>
        </w:rPr>
        <w:t xml:space="preserve"> </w:t>
      </w:r>
      <w:proofErr w:type="spellStart"/>
      <w:r w:rsidRPr="00B66232">
        <w:rPr>
          <w:szCs w:val="24"/>
        </w:rPr>
        <w:t>creative</w:t>
      </w:r>
      <w:proofErr w:type="spellEnd"/>
      <w:r w:rsidRPr="00B66232">
        <w:rPr>
          <w:szCs w:val="24"/>
        </w:rPr>
        <w:t xml:space="preserve"> </w:t>
      </w:r>
      <w:proofErr w:type="spellStart"/>
      <w:r w:rsidRPr="00B66232">
        <w:rPr>
          <w:szCs w:val="24"/>
        </w:rPr>
        <w:t>economy</w:t>
      </w:r>
      <w:proofErr w:type="spellEnd"/>
      <w:r w:rsidRPr="00B66232">
        <w:rPr>
          <w:szCs w:val="24"/>
        </w:rPr>
        <w:t xml:space="preserve">: </w:t>
      </w:r>
      <w:proofErr w:type="spellStart"/>
      <w:r w:rsidRPr="00B66232">
        <w:rPr>
          <w:szCs w:val="24"/>
        </w:rPr>
        <w:t>sc</w:t>
      </w:r>
      <w:r w:rsidR="00FF28A2" w:rsidRPr="00B66232">
        <w:rPr>
          <w:szCs w:val="24"/>
        </w:rPr>
        <w:t>ale</w:t>
      </w:r>
      <w:proofErr w:type="spellEnd"/>
      <w:r w:rsidR="00FF28A2" w:rsidRPr="00B66232">
        <w:rPr>
          <w:szCs w:val="24"/>
        </w:rPr>
        <w:t xml:space="preserve">, </w:t>
      </w:r>
      <w:proofErr w:type="spellStart"/>
      <w:r w:rsidR="00FF28A2" w:rsidRPr="00B66232">
        <w:rPr>
          <w:szCs w:val="24"/>
        </w:rPr>
        <w:t>politics</w:t>
      </w:r>
      <w:proofErr w:type="spellEnd"/>
      <w:r w:rsidR="00FF28A2" w:rsidRPr="00B66232">
        <w:rPr>
          <w:szCs w:val="24"/>
        </w:rPr>
        <w:t xml:space="preserve">, and </w:t>
      </w:r>
      <w:proofErr w:type="spellStart"/>
      <w:r w:rsidR="00FF28A2" w:rsidRPr="00B66232">
        <w:rPr>
          <w:szCs w:val="24"/>
        </w:rPr>
        <w:t>the</w:t>
      </w:r>
      <w:proofErr w:type="spellEnd"/>
      <w:r w:rsidR="00FF28A2" w:rsidRPr="00B66232">
        <w:rPr>
          <w:szCs w:val="24"/>
        </w:rPr>
        <w:t xml:space="preserve"> material</w:t>
      </w:r>
      <w:r w:rsidR="008803F6" w:rsidRPr="00B66232">
        <w:rPr>
          <w:szCs w:val="24"/>
        </w:rPr>
        <w:t>,</w:t>
      </w:r>
      <w:r w:rsidRPr="00B66232">
        <w:rPr>
          <w:szCs w:val="24"/>
        </w:rPr>
        <w:t xml:space="preserve">” </w:t>
      </w:r>
      <w:proofErr w:type="spellStart"/>
      <w:r w:rsidRPr="00B66232">
        <w:rPr>
          <w:i/>
          <w:szCs w:val="24"/>
        </w:rPr>
        <w:t>Environment</w:t>
      </w:r>
      <w:proofErr w:type="spellEnd"/>
      <w:r w:rsidRPr="00B66232">
        <w:rPr>
          <w:i/>
          <w:szCs w:val="24"/>
        </w:rPr>
        <w:t xml:space="preserve"> and </w:t>
      </w:r>
      <w:proofErr w:type="spellStart"/>
      <w:r w:rsidRPr="00B66232">
        <w:rPr>
          <w:i/>
          <w:szCs w:val="24"/>
        </w:rPr>
        <w:t>Planning</w:t>
      </w:r>
      <w:proofErr w:type="spellEnd"/>
      <w:r w:rsidRPr="00B66232">
        <w:rPr>
          <w:i/>
          <w:szCs w:val="24"/>
        </w:rPr>
        <w:t xml:space="preserve"> C</w:t>
      </w:r>
      <w:r w:rsidR="00FF28A2" w:rsidRPr="00B66232">
        <w:rPr>
          <w:szCs w:val="24"/>
        </w:rPr>
        <w:t xml:space="preserve"> 38:</w:t>
      </w:r>
      <w:r w:rsidRPr="00B66232">
        <w:rPr>
          <w:szCs w:val="24"/>
        </w:rPr>
        <w:t>1794.</w:t>
      </w:r>
    </w:p>
    <w:p w14:paraId="68D1CE15" w14:textId="77777777" w:rsidR="00FF28A2" w:rsidRPr="00B66232" w:rsidRDefault="00557B7B" w:rsidP="00B66232">
      <w:pPr>
        <w:pStyle w:val="BodyText"/>
        <w:spacing w:line="480" w:lineRule="auto"/>
        <w:ind w:left="720" w:hanging="720"/>
        <w:rPr>
          <w:lang w:val="en-GB" w:eastAsia="en-GB"/>
        </w:rPr>
      </w:pPr>
      <w:r w:rsidRPr="00B66232">
        <w:rPr>
          <w:lang w:val="en-GB" w:eastAsia="en-GB"/>
        </w:rPr>
        <w:t xml:space="preserve">Roberts, E. and Townsend, L. (2015) </w:t>
      </w:r>
      <w:r w:rsidR="00FF28A2" w:rsidRPr="00B66232">
        <w:rPr>
          <w:lang w:val="en-GB" w:eastAsia="en-GB"/>
        </w:rPr>
        <w:t>“</w:t>
      </w:r>
      <w:r w:rsidRPr="00B66232">
        <w:rPr>
          <w:lang w:val="en-GB" w:eastAsia="en-GB"/>
        </w:rPr>
        <w:t>The contribution of the creative economy to the resilience of rural communities: explori</w:t>
      </w:r>
      <w:r w:rsidR="00FF28A2" w:rsidRPr="00B66232">
        <w:rPr>
          <w:lang w:val="en-GB" w:eastAsia="en-GB"/>
        </w:rPr>
        <w:t>ng cultural and digital capital”,</w:t>
      </w:r>
      <w:r w:rsidRPr="00B66232">
        <w:rPr>
          <w:lang w:val="en-GB" w:eastAsia="en-GB"/>
        </w:rPr>
        <w:t xml:space="preserve"> </w:t>
      </w:r>
      <w:proofErr w:type="spellStart"/>
      <w:r w:rsidRPr="00B66232">
        <w:rPr>
          <w:i/>
          <w:lang w:val="en-GB" w:eastAsia="en-GB"/>
        </w:rPr>
        <w:t>Sociologia</w:t>
      </w:r>
      <w:proofErr w:type="spellEnd"/>
      <w:r w:rsidRPr="00B66232">
        <w:rPr>
          <w:i/>
          <w:lang w:val="en-GB" w:eastAsia="en-GB"/>
        </w:rPr>
        <w:t xml:space="preserve"> </w:t>
      </w:r>
      <w:proofErr w:type="spellStart"/>
      <w:r w:rsidRPr="00B66232">
        <w:rPr>
          <w:i/>
          <w:lang w:val="en-GB" w:eastAsia="en-GB"/>
        </w:rPr>
        <w:t>Ruralis</w:t>
      </w:r>
      <w:proofErr w:type="spellEnd"/>
      <w:r w:rsidR="00FF28A2" w:rsidRPr="00B66232">
        <w:rPr>
          <w:lang w:val="en-GB" w:eastAsia="en-GB"/>
        </w:rPr>
        <w:t>, DOI: 10.1111/soru.12075.</w:t>
      </w:r>
    </w:p>
    <w:p w14:paraId="7E6DB96E" w14:textId="25D8A51A" w:rsidR="00F063C8" w:rsidRPr="00B66232" w:rsidRDefault="00A349C6" w:rsidP="00B66232">
      <w:pPr>
        <w:pStyle w:val="BodyText"/>
        <w:spacing w:line="480" w:lineRule="auto"/>
        <w:ind w:left="720" w:hanging="720"/>
        <w:rPr>
          <w:lang w:val="en-GB" w:eastAsia="en-GB"/>
        </w:rPr>
      </w:pPr>
      <w:proofErr w:type="spellStart"/>
      <w:r w:rsidRPr="00B66232">
        <w:rPr>
          <w:lang w:val="en-GB" w:eastAsia="en-GB"/>
        </w:rPr>
        <w:t>Ramsar</w:t>
      </w:r>
      <w:proofErr w:type="spellEnd"/>
      <w:r w:rsidRPr="00B66232">
        <w:rPr>
          <w:lang w:val="en-GB" w:eastAsia="en-GB"/>
        </w:rPr>
        <w:t xml:space="preserve"> (2015) </w:t>
      </w:r>
      <w:r w:rsidR="00F063C8" w:rsidRPr="00B66232">
        <w:rPr>
          <w:lang w:val="en-GB" w:eastAsia="en-GB"/>
        </w:rPr>
        <w:t xml:space="preserve">“The List of Wetlands of International Importance”, </w:t>
      </w:r>
      <w:hyperlink r:id="rId16" w:history="1">
        <w:r w:rsidRPr="00B66232">
          <w:rPr>
            <w:rStyle w:val="Hyperlink"/>
            <w:lang w:val="en-GB" w:eastAsia="en-GB"/>
          </w:rPr>
          <w:t>http://www.ramsar.org/sites/default/files/documents/library/sitelist_07_october_2015.pdf</w:t>
        </w:r>
      </w:hyperlink>
    </w:p>
    <w:p w14:paraId="53DBECD8" w14:textId="3E75F0B5" w:rsidR="00FF28A2" w:rsidRPr="00B66232" w:rsidRDefault="00557B7B" w:rsidP="00B66232">
      <w:pPr>
        <w:pStyle w:val="BodyText"/>
        <w:spacing w:line="480" w:lineRule="auto"/>
        <w:ind w:left="720" w:hanging="720"/>
        <w:rPr>
          <w:lang w:val="en-GB" w:eastAsia="en-GB"/>
        </w:rPr>
      </w:pPr>
      <w:r w:rsidRPr="00B66232">
        <w:rPr>
          <w:lang w:val="en-GB" w:eastAsia="en-GB"/>
        </w:rPr>
        <w:t xml:space="preserve">Ray, C. (2000) </w:t>
      </w:r>
      <w:r w:rsidR="00FF28A2" w:rsidRPr="00B66232">
        <w:rPr>
          <w:lang w:val="en-GB" w:eastAsia="en-GB"/>
        </w:rPr>
        <w:t>“</w:t>
      </w:r>
      <w:r w:rsidRPr="00B66232">
        <w:rPr>
          <w:lang w:val="en-GB" w:eastAsia="en-GB"/>
        </w:rPr>
        <w:t xml:space="preserve">The EU LEADER programme: rural </w:t>
      </w:r>
      <w:r w:rsidR="00FF28A2" w:rsidRPr="00B66232">
        <w:rPr>
          <w:lang w:val="en-GB" w:eastAsia="en-GB"/>
        </w:rPr>
        <w:t>development laboratory</w:t>
      </w:r>
      <w:r w:rsidR="008803F6" w:rsidRPr="00B66232">
        <w:rPr>
          <w:lang w:val="en-GB" w:eastAsia="en-GB"/>
        </w:rPr>
        <w:t>,”</w:t>
      </w:r>
      <w:r w:rsidRPr="00B66232">
        <w:rPr>
          <w:lang w:val="en-GB" w:eastAsia="en-GB"/>
        </w:rPr>
        <w:t xml:space="preserve"> </w:t>
      </w:r>
      <w:proofErr w:type="spellStart"/>
      <w:r w:rsidRPr="00B66232">
        <w:rPr>
          <w:i/>
          <w:lang w:val="en-GB" w:eastAsia="en-GB"/>
        </w:rPr>
        <w:t>Sociologia</w:t>
      </w:r>
      <w:proofErr w:type="spellEnd"/>
      <w:r w:rsidRPr="00B66232">
        <w:rPr>
          <w:i/>
          <w:lang w:val="en-GB" w:eastAsia="en-GB"/>
        </w:rPr>
        <w:t xml:space="preserve"> </w:t>
      </w:r>
      <w:proofErr w:type="spellStart"/>
      <w:r w:rsidRPr="00B66232">
        <w:rPr>
          <w:i/>
          <w:lang w:val="en-GB" w:eastAsia="en-GB"/>
        </w:rPr>
        <w:t>Ruralis</w:t>
      </w:r>
      <w:proofErr w:type="spellEnd"/>
      <w:r w:rsidR="00FF28A2" w:rsidRPr="00B66232">
        <w:rPr>
          <w:lang w:val="en-GB" w:eastAsia="en-GB"/>
        </w:rPr>
        <w:t xml:space="preserve"> 40:</w:t>
      </w:r>
      <w:r w:rsidRPr="00B66232">
        <w:rPr>
          <w:lang w:val="en-GB" w:eastAsia="en-GB"/>
        </w:rPr>
        <w:t>163–171</w:t>
      </w:r>
      <w:r w:rsidR="00FF28A2" w:rsidRPr="00B66232">
        <w:rPr>
          <w:lang w:val="en-GB" w:eastAsia="en-GB"/>
        </w:rPr>
        <w:t>.</w:t>
      </w:r>
    </w:p>
    <w:p w14:paraId="371A05EB" w14:textId="77777777" w:rsidR="00FF28A2" w:rsidRPr="00B66232" w:rsidRDefault="00557B7B" w:rsidP="00B66232">
      <w:pPr>
        <w:pStyle w:val="BodyText"/>
        <w:spacing w:line="480" w:lineRule="auto"/>
        <w:ind w:left="720" w:hanging="720"/>
        <w:rPr>
          <w:lang w:val="en-GB" w:eastAsia="en-GB"/>
        </w:rPr>
      </w:pPr>
      <w:r w:rsidRPr="00B66232">
        <w:rPr>
          <w:lang w:val="en-GB" w:eastAsia="en-GB"/>
        </w:rPr>
        <w:t xml:space="preserve">Ray, C. (2001) </w:t>
      </w:r>
      <w:r w:rsidR="00FF28A2" w:rsidRPr="00B66232">
        <w:rPr>
          <w:lang w:val="en-GB" w:eastAsia="en-GB"/>
        </w:rPr>
        <w:t>“</w:t>
      </w:r>
      <w:r w:rsidRPr="00B66232">
        <w:rPr>
          <w:lang w:val="en-GB" w:eastAsia="en-GB"/>
        </w:rPr>
        <w:t>Culture economies, Centre for Rura</w:t>
      </w:r>
      <w:r w:rsidR="00FF28A2" w:rsidRPr="00B66232">
        <w:rPr>
          <w:lang w:val="en-GB" w:eastAsia="en-GB"/>
        </w:rPr>
        <w:t>l Economy”, Newcastle University</w:t>
      </w:r>
      <w:r w:rsidRPr="00B66232">
        <w:rPr>
          <w:lang w:val="en-GB" w:eastAsia="en-GB"/>
        </w:rPr>
        <w:t xml:space="preserve">: </w:t>
      </w:r>
      <w:hyperlink r:id="rId17" w:history="1">
        <w:r w:rsidR="00D67D87" w:rsidRPr="00B66232">
          <w:rPr>
            <w:rStyle w:val="Hyperlink"/>
            <w:lang w:val="en-GB" w:eastAsia="en-GB"/>
          </w:rPr>
          <w:t>http://www.ncl.ac.uk/cre/publish/Books/CultureEconfinal.pdf</w:t>
        </w:r>
      </w:hyperlink>
    </w:p>
    <w:p w14:paraId="7C61CDFA" w14:textId="77777777" w:rsidR="00FF28A2" w:rsidRPr="00B66232" w:rsidRDefault="00FF28A2" w:rsidP="00B66232">
      <w:pPr>
        <w:pStyle w:val="BodyText"/>
        <w:spacing w:line="480" w:lineRule="auto"/>
        <w:ind w:left="720" w:hanging="720"/>
        <w:rPr>
          <w:lang w:val="en-GB" w:eastAsia="en-GB"/>
        </w:rPr>
      </w:pPr>
      <w:r w:rsidRPr="00B66232">
        <w:rPr>
          <w:lang w:val="en-GB" w:eastAsia="en-GB"/>
        </w:rPr>
        <w:t>Scott, M. (2004)</w:t>
      </w:r>
      <w:r w:rsidR="00D67D87" w:rsidRPr="00B66232">
        <w:rPr>
          <w:lang w:val="en-GB" w:eastAsia="en-GB"/>
        </w:rPr>
        <w:t xml:space="preserve"> </w:t>
      </w:r>
      <w:r w:rsidRPr="00B66232">
        <w:rPr>
          <w:lang w:val="en-GB" w:eastAsia="en-GB"/>
        </w:rPr>
        <w:t>“</w:t>
      </w:r>
      <w:r w:rsidR="00D67D87" w:rsidRPr="00B66232">
        <w:rPr>
          <w:lang w:val="en-GB" w:eastAsia="en-GB"/>
        </w:rPr>
        <w:t>Building institutional capacity in rural Northern Ireland: the role of partnership govern</w:t>
      </w:r>
      <w:r w:rsidRPr="00B66232">
        <w:rPr>
          <w:lang w:val="en-GB" w:eastAsia="en-GB"/>
        </w:rPr>
        <w:t>ance in the LEADER II Programme”,</w:t>
      </w:r>
      <w:r w:rsidR="00D67D87" w:rsidRPr="00B66232">
        <w:rPr>
          <w:lang w:val="en-GB" w:eastAsia="en-GB"/>
        </w:rPr>
        <w:t xml:space="preserve"> </w:t>
      </w:r>
      <w:r w:rsidR="00D67D87" w:rsidRPr="00B66232">
        <w:rPr>
          <w:i/>
          <w:lang w:val="en-GB" w:eastAsia="en-GB"/>
        </w:rPr>
        <w:t>Journal of Rural Studies</w:t>
      </w:r>
      <w:r w:rsidRPr="00B66232">
        <w:rPr>
          <w:lang w:val="en-GB" w:eastAsia="en-GB"/>
        </w:rPr>
        <w:t xml:space="preserve"> 20:</w:t>
      </w:r>
      <w:r w:rsidR="00D67D87" w:rsidRPr="00B66232">
        <w:rPr>
          <w:lang w:val="en-GB" w:eastAsia="en-GB"/>
        </w:rPr>
        <w:t>49–59.</w:t>
      </w:r>
    </w:p>
    <w:p w14:paraId="4F27E635" w14:textId="64F5734A" w:rsidR="00FF28A2" w:rsidRPr="00B66232" w:rsidRDefault="00557B7B" w:rsidP="00B66232">
      <w:pPr>
        <w:pStyle w:val="BodyText"/>
        <w:spacing w:line="480" w:lineRule="auto"/>
        <w:ind w:left="720" w:hanging="720"/>
        <w:rPr>
          <w:lang w:val="en-GB" w:eastAsia="en-GB"/>
        </w:rPr>
      </w:pPr>
      <w:r w:rsidRPr="00B66232">
        <w:rPr>
          <w:lang w:val="en-GB" w:eastAsia="en-GB"/>
        </w:rPr>
        <w:t xml:space="preserve">Shortall, S. </w:t>
      </w:r>
      <w:r w:rsidR="00FF28A2" w:rsidRPr="00B66232">
        <w:rPr>
          <w:lang w:val="en-GB" w:eastAsia="en-GB"/>
        </w:rPr>
        <w:t>(2004)</w:t>
      </w:r>
      <w:r w:rsidRPr="00B66232">
        <w:rPr>
          <w:lang w:val="en-GB" w:eastAsia="en-GB"/>
        </w:rPr>
        <w:t xml:space="preserve"> “Social or economic goals, civic inclusion or exclusion? An analysis of rural development theory and practice</w:t>
      </w:r>
      <w:r w:rsidR="008803F6" w:rsidRPr="00B66232">
        <w:rPr>
          <w:lang w:val="en-GB" w:eastAsia="en-GB"/>
        </w:rPr>
        <w:t>,</w:t>
      </w:r>
      <w:r w:rsidRPr="00B66232">
        <w:rPr>
          <w:lang w:val="en-GB" w:eastAsia="en-GB"/>
        </w:rPr>
        <w:t>”</w:t>
      </w:r>
      <w:r w:rsidR="008803F6" w:rsidRPr="00B66232">
        <w:rPr>
          <w:lang w:val="en-GB" w:eastAsia="en-GB"/>
        </w:rPr>
        <w:t xml:space="preserve"> </w:t>
      </w:r>
      <w:proofErr w:type="spellStart"/>
      <w:r w:rsidRPr="00B66232">
        <w:rPr>
          <w:i/>
          <w:lang w:val="en-GB" w:eastAsia="en-GB"/>
        </w:rPr>
        <w:t>Sociologia</w:t>
      </w:r>
      <w:proofErr w:type="spellEnd"/>
      <w:r w:rsidRPr="00B66232">
        <w:rPr>
          <w:i/>
          <w:lang w:val="en-GB" w:eastAsia="en-GB"/>
        </w:rPr>
        <w:t xml:space="preserve"> </w:t>
      </w:r>
      <w:proofErr w:type="spellStart"/>
      <w:r w:rsidRPr="00B66232">
        <w:rPr>
          <w:i/>
          <w:lang w:val="en-GB" w:eastAsia="en-GB"/>
        </w:rPr>
        <w:t>Ruralis</w:t>
      </w:r>
      <w:proofErr w:type="spellEnd"/>
      <w:r w:rsidR="00FF28A2" w:rsidRPr="00B66232">
        <w:rPr>
          <w:lang w:val="en-GB" w:eastAsia="en-GB"/>
        </w:rPr>
        <w:t xml:space="preserve"> 44:109-123.</w:t>
      </w:r>
    </w:p>
    <w:p w14:paraId="48B758CB" w14:textId="4CFCD40D" w:rsidR="00FF28A2" w:rsidRPr="00B66232" w:rsidRDefault="00FF28A2" w:rsidP="00B66232">
      <w:pPr>
        <w:pStyle w:val="BodyText"/>
        <w:spacing w:line="480" w:lineRule="auto"/>
        <w:ind w:left="720" w:hanging="720"/>
        <w:rPr>
          <w:lang w:val="en-GB" w:eastAsia="en-GB"/>
        </w:rPr>
      </w:pPr>
      <w:r w:rsidRPr="00B66232">
        <w:rPr>
          <w:lang w:val="en-GB" w:eastAsia="en-GB"/>
        </w:rPr>
        <w:t>Shortall, S. and</w:t>
      </w:r>
      <w:r w:rsidR="00557B7B" w:rsidRPr="00B66232">
        <w:rPr>
          <w:lang w:val="en-GB" w:eastAsia="en-GB"/>
        </w:rPr>
        <w:t xml:space="preserve"> Shucksmith, M. (2001) </w:t>
      </w:r>
      <w:r w:rsidRPr="00B66232">
        <w:rPr>
          <w:lang w:val="en-GB" w:eastAsia="en-GB"/>
        </w:rPr>
        <w:t>“</w:t>
      </w:r>
      <w:r w:rsidR="00557B7B" w:rsidRPr="00B66232">
        <w:rPr>
          <w:lang w:val="en-GB" w:eastAsia="en-GB"/>
        </w:rPr>
        <w:t>Rural development in practice: issues arising i</w:t>
      </w:r>
      <w:r w:rsidRPr="00B66232">
        <w:rPr>
          <w:lang w:val="en-GB" w:eastAsia="en-GB"/>
        </w:rPr>
        <w:t>n Scotland and Northern Ireland</w:t>
      </w:r>
      <w:r w:rsidR="008803F6" w:rsidRPr="00B66232">
        <w:rPr>
          <w:lang w:val="en-GB" w:eastAsia="en-GB"/>
        </w:rPr>
        <w:t>,”</w:t>
      </w:r>
      <w:r w:rsidR="00557B7B" w:rsidRPr="00B66232">
        <w:rPr>
          <w:lang w:val="en-GB" w:eastAsia="en-GB"/>
        </w:rPr>
        <w:t xml:space="preserve"> </w:t>
      </w:r>
      <w:r w:rsidR="00557B7B" w:rsidRPr="00B66232">
        <w:rPr>
          <w:i/>
          <w:lang w:val="en-GB" w:eastAsia="en-GB"/>
        </w:rPr>
        <w:t>Community Development Journal</w:t>
      </w:r>
      <w:r w:rsidRPr="00B66232">
        <w:rPr>
          <w:lang w:val="en-GB" w:eastAsia="en-GB"/>
        </w:rPr>
        <w:t xml:space="preserve"> 36:</w:t>
      </w:r>
      <w:r w:rsidR="00557B7B" w:rsidRPr="00B66232">
        <w:rPr>
          <w:lang w:val="en-GB" w:eastAsia="en-GB"/>
        </w:rPr>
        <w:t>122–134</w:t>
      </w:r>
      <w:r w:rsidRPr="00B66232">
        <w:rPr>
          <w:lang w:val="en-GB" w:eastAsia="en-GB"/>
        </w:rPr>
        <w:t>.</w:t>
      </w:r>
    </w:p>
    <w:p w14:paraId="3CD63FE9" w14:textId="2D679A6D" w:rsidR="00FF28A2" w:rsidRPr="00B66232" w:rsidRDefault="00557B7B" w:rsidP="00B66232">
      <w:pPr>
        <w:pStyle w:val="BodyText"/>
        <w:spacing w:line="480" w:lineRule="auto"/>
        <w:ind w:left="720" w:hanging="720"/>
        <w:rPr>
          <w:lang w:val="en-GB" w:eastAsia="en-GB"/>
        </w:rPr>
      </w:pPr>
      <w:r w:rsidRPr="00B66232">
        <w:rPr>
          <w:lang w:val="en-GB" w:eastAsia="en-GB"/>
        </w:rPr>
        <w:t xml:space="preserve">Shucksmith, M. (2000) </w:t>
      </w:r>
      <w:r w:rsidR="00FF28A2" w:rsidRPr="00B66232">
        <w:rPr>
          <w:lang w:val="en-GB" w:eastAsia="en-GB"/>
        </w:rPr>
        <w:t>“</w:t>
      </w:r>
      <w:r w:rsidRPr="00B66232">
        <w:rPr>
          <w:lang w:val="en-GB" w:eastAsia="en-GB"/>
        </w:rPr>
        <w:t xml:space="preserve">Endogenous development, social capital and social inclusion: </w:t>
      </w:r>
      <w:r w:rsidRPr="00B66232">
        <w:rPr>
          <w:lang w:val="en-GB" w:eastAsia="en-GB"/>
        </w:rPr>
        <w:lastRenderedPageBreak/>
        <w:t>perspectives from LEADER in the UK</w:t>
      </w:r>
      <w:r w:rsidR="008803F6" w:rsidRPr="00B66232">
        <w:rPr>
          <w:lang w:val="en-GB" w:eastAsia="en-GB"/>
        </w:rPr>
        <w:t>,”</w:t>
      </w:r>
      <w:r w:rsidRPr="00B66232">
        <w:rPr>
          <w:lang w:val="en-GB" w:eastAsia="en-GB"/>
        </w:rPr>
        <w:t xml:space="preserve"> </w:t>
      </w:r>
      <w:proofErr w:type="spellStart"/>
      <w:r w:rsidRPr="00B66232">
        <w:rPr>
          <w:i/>
          <w:lang w:val="en-GB" w:eastAsia="en-GB"/>
        </w:rPr>
        <w:t>Sociologia</w:t>
      </w:r>
      <w:proofErr w:type="spellEnd"/>
      <w:r w:rsidRPr="00B66232">
        <w:rPr>
          <w:i/>
          <w:lang w:val="en-GB" w:eastAsia="en-GB"/>
        </w:rPr>
        <w:t xml:space="preserve"> </w:t>
      </w:r>
      <w:proofErr w:type="spellStart"/>
      <w:r w:rsidRPr="00B66232">
        <w:rPr>
          <w:i/>
          <w:lang w:val="en-GB" w:eastAsia="en-GB"/>
        </w:rPr>
        <w:t>Ruralis</w:t>
      </w:r>
      <w:proofErr w:type="spellEnd"/>
      <w:r w:rsidR="00FF28A2" w:rsidRPr="00B66232">
        <w:rPr>
          <w:lang w:val="en-GB" w:eastAsia="en-GB"/>
        </w:rPr>
        <w:t xml:space="preserve"> 40:</w:t>
      </w:r>
      <w:r w:rsidRPr="00B66232">
        <w:rPr>
          <w:lang w:val="en-GB" w:eastAsia="en-GB"/>
        </w:rPr>
        <w:t>208–218</w:t>
      </w:r>
      <w:r w:rsidR="00FF28A2" w:rsidRPr="00B66232">
        <w:rPr>
          <w:lang w:val="en-GB" w:eastAsia="en-GB"/>
        </w:rPr>
        <w:t>.</w:t>
      </w:r>
    </w:p>
    <w:p w14:paraId="025E9129" w14:textId="11DA872E" w:rsidR="00FF28A2" w:rsidRPr="00B66232" w:rsidRDefault="00557B7B" w:rsidP="00B66232">
      <w:pPr>
        <w:pStyle w:val="BodyText"/>
        <w:spacing w:line="480" w:lineRule="auto"/>
        <w:ind w:left="720" w:hanging="720"/>
        <w:rPr>
          <w:lang w:val="en-GB" w:eastAsia="en-GB"/>
        </w:rPr>
      </w:pPr>
      <w:r w:rsidRPr="00B66232">
        <w:rPr>
          <w:lang w:val="en-GB" w:eastAsia="en-GB"/>
        </w:rPr>
        <w:t xml:space="preserve">Shucksmith, M. (2009) </w:t>
      </w:r>
      <w:r w:rsidR="00FF28A2" w:rsidRPr="00B66232">
        <w:rPr>
          <w:lang w:val="en-GB" w:eastAsia="en-GB"/>
        </w:rPr>
        <w:t>“</w:t>
      </w:r>
      <w:r w:rsidRPr="00B66232">
        <w:rPr>
          <w:lang w:val="en-GB" w:eastAsia="en-GB"/>
        </w:rPr>
        <w:t>Disintegrated rural development? Neo-endogenous rural development, planning and place-sha</w:t>
      </w:r>
      <w:r w:rsidR="00FF28A2" w:rsidRPr="00B66232">
        <w:rPr>
          <w:lang w:val="en-GB" w:eastAsia="en-GB"/>
        </w:rPr>
        <w:t>ping in diffused power contexts</w:t>
      </w:r>
      <w:r w:rsidR="008803F6" w:rsidRPr="00B66232">
        <w:rPr>
          <w:lang w:val="en-GB" w:eastAsia="en-GB"/>
        </w:rPr>
        <w:t>,”</w:t>
      </w:r>
      <w:r w:rsidRPr="00B66232">
        <w:rPr>
          <w:lang w:val="en-GB" w:eastAsia="en-GB"/>
        </w:rPr>
        <w:t xml:space="preserve"> </w:t>
      </w:r>
      <w:proofErr w:type="spellStart"/>
      <w:r w:rsidRPr="00B66232">
        <w:rPr>
          <w:i/>
          <w:lang w:val="en-GB" w:eastAsia="en-GB"/>
        </w:rPr>
        <w:t>Sociologia</w:t>
      </w:r>
      <w:proofErr w:type="spellEnd"/>
      <w:r w:rsidRPr="00B66232">
        <w:rPr>
          <w:i/>
          <w:lang w:val="en-GB" w:eastAsia="en-GB"/>
        </w:rPr>
        <w:t xml:space="preserve"> </w:t>
      </w:r>
      <w:proofErr w:type="spellStart"/>
      <w:r w:rsidRPr="00B66232">
        <w:rPr>
          <w:i/>
          <w:lang w:val="en-GB" w:eastAsia="en-GB"/>
        </w:rPr>
        <w:t>Ruralis</w:t>
      </w:r>
      <w:proofErr w:type="spellEnd"/>
      <w:r w:rsidRPr="00B66232">
        <w:rPr>
          <w:i/>
          <w:lang w:val="en-GB" w:eastAsia="en-GB"/>
        </w:rPr>
        <w:t xml:space="preserve"> </w:t>
      </w:r>
      <w:r w:rsidRPr="00B66232">
        <w:rPr>
          <w:lang w:val="en-GB" w:eastAsia="en-GB"/>
        </w:rPr>
        <w:t>50 1–14</w:t>
      </w:r>
      <w:r w:rsidR="00FF28A2" w:rsidRPr="00B66232">
        <w:rPr>
          <w:lang w:val="en-GB" w:eastAsia="en-GB"/>
        </w:rPr>
        <w:t>.</w:t>
      </w:r>
    </w:p>
    <w:p w14:paraId="175955D2" w14:textId="15E88767" w:rsidR="00FF28A2" w:rsidRPr="00B66232" w:rsidRDefault="00557B7B" w:rsidP="00B66232">
      <w:pPr>
        <w:pStyle w:val="BodyText"/>
        <w:spacing w:line="480" w:lineRule="auto"/>
        <w:ind w:left="720" w:hanging="720"/>
        <w:rPr>
          <w:lang w:val="en-GB" w:eastAsia="en-GB"/>
        </w:rPr>
      </w:pPr>
      <w:r w:rsidRPr="00B66232">
        <w:rPr>
          <w:lang w:eastAsia="en-GB"/>
        </w:rPr>
        <w:t xml:space="preserve">Taylor, M. (2000) </w:t>
      </w:r>
      <w:r w:rsidR="00FF28A2" w:rsidRPr="00B66232">
        <w:rPr>
          <w:lang w:eastAsia="en-GB"/>
        </w:rPr>
        <w:t>“</w:t>
      </w:r>
      <w:proofErr w:type="spellStart"/>
      <w:r w:rsidRPr="00B66232">
        <w:t>Communities</w:t>
      </w:r>
      <w:proofErr w:type="spellEnd"/>
      <w:r w:rsidRPr="00B66232">
        <w:t xml:space="preserve"> in </w:t>
      </w:r>
      <w:proofErr w:type="spellStart"/>
      <w:r w:rsidRPr="00B66232">
        <w:t>the</w:t>
      </w:r>
      <w:proofErr w:type="spellEnd"/>
      <w:r w:rsidRPr="00B66232">
        <w:t xml:space="preserve"> Lead: </w:t>
      </w:r>
      <w:proofErr w:type="spellStart"/>
      <w:r w:rsidRPr="00B66232">
        <w:t>Power</w:t>
      </w:r>
      <w:proofErr w:type="spellEnd"/>
      <w:r w:rsidRPr="00B66232">
        <w:t xml:space="preserve">, </w:t>
      </w:r>
      <w:proofErr w:type="spellStart"/>
      <w:r w:rsidRPr="00B66232">
        <w:t>Organisational</w:t>
      </w:r>
      <w:proofErr w:type="spellEnd"/>
      <w:r w:rsidRPr="00B66232">
        <w:t xml:space="preserve"> </w:t>
      </w:r>
      <w:proofErr w:type="spellStart"/>
      <w:r w:rsidRPr="00B66232">
        <w:t>Capacity</w:t>
      </w:r>
      <w:proofErr w:type="spellEnd"/>
      <w:r w:rsidRPr="00B66232">
        <w:t xml:space="preserve"> and Social Capital</w:t>
      </w:r>
      <w:r w:rsidR="008803F6" w:rsidRPr="00B66232">
        <w:t>,”</w:t>
      </w:r>
      <w:r w:rsidRPr="00B66232">
        <w:t xml:space="preserve"> </w:t>
      </w:r>
      <w:proofErr w:type="spellStart"/>
      <w:r w:rsidRPr="00B66232">
        <w:rPr>
          <w:i/>
          <w:lang w:eastAsia="en-GB"/>
        </w:rPr>
        <w:t>Urban</w:t>
      </w:r>
      <w:proofErr w:type="spellEnd"/>
      <w:r w:rsidRPr="00B66232">
        <w:rPr>
          <w:i/>
          <w:lang w:eastAsia="en-GB"/>
        </w:rPr>
        <w:t xml:space="preserve"> </w:t>
      </w:r>
      <w:proofErr w:type="spellStart"/>
      <w:r w:rsidRPr="00B66232">
        <w:rPr>
          <w:i/>
          <w:lang w:eastAsia="en-GB"/>
        </w:rPr>
        <w:t>Studies</w:t>
      </w:r>
      <w:proofErr w:type="spellEnd"/>
      <w:r w:rsidR="00FF28A2" w:rsidRPr="00B66232">
        <w:rPr>
          <w:lang w:eastAsia="en-GB"/>
        </w:rPr>
        <w:t xml:space="preserve"> 37(5-6):</w:t>
      </w:r>
      <w:r w:rsidRPr="00B66232">
        <w:rPr>
          <w:lang w:eastAsia="en-GB"/>
        </w:rPr>
        <w:t xml:space="preserve">1019-1035. </w:t>
      </w:r>
    </w:p>
    <w:p w14:paraId="593E1B98" w14:textId="62320AC4" w:rsidR="00FF28A2" w:rsidRPr="00B66232" w:rsidRDefault="00D67D87" w:rsidP="00B66232">
      <w:pPr>
        <w:pStyle w:val="BodyText"/>
        <w:spacing w:line="480" w:lineRule="auto"/>
        <w:ind w:left="720" w:hanging="720"/>
        <w:rPr>
          <w:lang w:val="en-GB" w:eastAsia="en-GB"/>
        </w:rPr>
      </w:pPr>
      <w:r w:rsidRPr="00B66232">
        <w:rPr>
          <w:lang w:val="en-GB" w:eastAsia="en-GB"/>
        </w:rPr>
        <w:t>Tewdwr-Jones, M.,</w:t>
      </w:r>
      <w:r w:rsidR="00FF28A2" w:rsidRPr="00B66232">
        <w:rPr>
          <w:lang w:val="en-GB" w:eastAsia="en-GB"/>
        </w:rPr>
        <w:t xml:space="preserve"> </w:t>
      </w:r>
      <w:proofErr w:type="spellStart"/>
      <w:r w:rsidR="00FF28A2" w:rsidRPr="00B66232">
        <w:rPr>
          <w:lang w:val="en-GB" w:eastAsia="en-GB"/>
        </w:rPr>
        <w:t>Morphet</w:t>
      </w:r>
      <w:proofErr w:type="spellEnd"/>
      <w:r w:rsidR="00FF28A2" w:rsidRPr="00B66232">
        <w:rPr>
          <w:lang w:val="en-GB" w:eastAsia="en-GB"/>
        </w:rPr>
        <w:t xml:space="preserve">, J., </w:t>
      </w:r>
      <w:proofErr w:type="spellStart"/>
      <w:r w:rsidR="00FF28A2" w:rsidRPr="00B66232">
        <w:rPr>
          <w:lang w:val="en-GB" w:eastAsia="en-GB"/>
        </w:rPr>
        <w:t>Allmendinger</w:t>
      </w:r>
      <w:proofErr w:type="spellEnd"/>
      <w:r w:rsidR="00FF28A2" w:rsidRPr="00B66232">
        <w:rPr>
          <w:lang w:val="en-GB" w:eastAsia="en-GB"/>
        </w:rPr>
        <w:t>, P. (2006)</w:t>
      </w:r>
      <w:r w:rsidRPr="00B66232">
        <w:rPr>
          <w:lang w:val="en-GB" w:eastAsia="en-GB"/>
        </w:rPr>
        <w:t xml:space="preserve"> </w:t>
      </w:r>
      <w:r w:rsidR="00FF28A2" w:rsidRPr="00B66232">
        <w:rPr>
          <w:lang w:val="en-GB" w:eastAsia="en-GB"/>
        </w:rPr>
        <w:t>“</w:t>
      </w:r>
      <w:r w:rsidRPr="00B66232">
        <w:rPr>
          <w:lang w:val="en-GB" w:eastAsia="en-GB"/>
        </w:rPr>
        <w:t>The contested strategies of local governance: community strategies, development plans, and</w:t>
      </w:r>
      <w:r w:rsidR="00FF28A2" w:rsidRPr="00B66232">
        <w:rPr>
          <w:lang w:val="en-GB" w:eastAsia="en-GB"/>
        </w:rPr>
        <w:t xml:space="preserve"> local government modernisation</w:t>
      </w:r>
      <w:r w:rsidR="008803F6" w:rsidRPr="00B66232">
        <w:rPr>
          <w:lang w:val="en-GB" w:eastAsia="en-GB"/>
        </w:rPr>
        <w:t>,”</w:t>
      </w:r>
      <w:r w:rsidRPr="00B66232">
        <w:rPr>
          <w:lang w:val="en-GB" w:eastAsia="en-GB"/>
        </w:rPr>
        <w:t xml:space="preserve"> </w:t>
      </w:r>
      <w:r w:rsidRPr="00B66232">
        <w:rPr>
          <w:i/>
          <w:lang w:val="en-GB" w:eastAsia="en-GB"/>
        </w:rPr>
        <w:t>Environment and Planning A</w:t>
      </w:r>
      <w:r w:rsidR="00FF28A2" w:rsidRPr="00B66232">
        <w:rPr>
          <w:lang w:val="en-GB" w:eastAsia="en-GB"/>
        </w:rPr>
        <w:t xml:space="preserve"> 38:533–551.</w:t>
      </w:r>
    </w:p>
    <w:p w14:paraId="3EB579C8" w14:textId="273422F9" w:rsidR="00FF28A2" w:rsidRPr="00B66232" w:rsidRDefault="00557B7B" w:rsidP="00B66232">
      <w:pPr>
        <w:pStyle w:val="BodyText"/>
        <w:spacing w:line="480" w:lineRule="auto"/>
        <w:ind w:left="720" w:hanging="720"/>
        <w:rPr>
          <w:lang w:val="en-GB" w:eastAsia="en-GB"/>
        </w:rPr>
      </w:pPr>
      <w:r w:rsidRPr="00B66232">
        <w:rPr>
          <w:lang w:val="en-GB" w:eastAsia="en-GB"/>
        </w:rPr>
        <w:t xml:space="preserve">Turner, V.W. (1986) </w:t>
      </w:r>
      <w:r w:rsidR="00FF28A2" w:rsidRPr="00B66232">
        <w:rPr>
          <w:lang w:val="en-GB" w:eastAsia="en-GB"/>
        </w:rPr>
        <w:t>“</w:t>
      </w:r>
      <w:r w:rsidRPr="00B66232">
        <w:rPr>
          <w:lang w:val="en-GB" w:eastAsia="en-GB"/>
        </w:rPr>
        <w:t xml:space="preserve">Dewey, </w:t>
      </w:r>
      <w:proofErr w:type="spellStart"/>
      <w:r w:rsidRPr="00B66232">
        <w:rPr>
          <w:lang w:val="en-GB" w:eastAsia="en-GB"/>
        </w:rPr>
        <w:t>Dilthey</w:t>
      </w:r>
      <w:proofErr w:type="spellEnd"/>
      <w:r w:rsidRPr="00B66232">
        <w:rPr>
          <w:lang w:val="en-GB" w:eastAsia="en-GB"/>
        </w:rPr>
        <w:t>, and Drama: An essay in the Anthropology of Experience</w:t>
      </w:r>
      <w:r w:rsidR="008803F6" w:rsidRPr="00B66232">
        <w:rPr>
          <w:lang w:val="en-GB" w:eastAsia="en-GB"/>
        </w:rPr>
        <w:t>,</w:t>
      </w:r>
      <w:r w:rsidR="00FF28A2" w:rsidRPr="00B66232">
        <w:rPr>
          <w:lang w:val="en-GB" w:eastAsia="en-GB"/>
        </w:rPr>
        <w:t xml:space="preserve">” in V.W. Turner </w:t>
      </w:r>
      <w:r w:rsidRPr="00B66232">
        <w:rPr>
          <w:lang w:val="en-GB" w:eastAsia="en-GB"/>
        </w:rPr>
        <w:t xml:space="preserve">and </w:t>
      </w:r>
      <w:r w:rsidR="00FF28A2" w:rsidRPr="00B66232">
        <w:rPr>
          <w:lang w:val="en-GB" w:eastAsia="en-GB"/>
        </w:rPr>
        <w:t>E.M. Bruner (eds</w:t>
      </w:r>
      <w:r w:rsidR="008803F6" w:rsidRPr="00B66232">
        <w:rPr>
          <w:lang w:val="en-GB" w:eastAsia="en-GB"/>
        </w:rPr>
        <w:t>.</w:t>
      </w:r>
      <w:r w:rsidR="00FF28A2" w:rsidRPr="00B66232">
        <w:rPr>
          <w:lang w:val="en-GB" w:eastAsia="en-GB"/>
        </w:rPr>
        <w:t>)</w:t>
      </w:r>
      <w:r w:rsidR="008803F6" w:rsidRPr="00B66232">
        <w:rPr>
          <w:lang w:val="en-GB" w:eastAsia="en-GB"/>
        </w:rPr>
        <w:t>,</w:t>
      </w:r>
      <w:r w:rsidR="00FF28A2" w:rsidRPr="00B66232">
        <w:rPr>
          <w:lang w:val="en-GB" w:eastAsia="en-GB"/>
        </w:rPr>
        <w:t xml:space="preserve"> </w:t>
      </w:r>
      <w:r w:rsidRPr="00B66232">
        <w:rPr>
          <w:i/>
          <w:lang w:val="en-GB" w:eastAsia="en-GB"/>
        </w:rPr>
        <w:t>The Anthropology of Experience</w:t>
      </w:r>
      <w:r w:rsidR="00FF28A2" w:rsidRPr="00B66232">
        <w:rPr>
          <w:lang w:val="en-GB" w:eastAsia="en-GB"/>
        </w:rPr>
        <w:t xml:space="preserve">, </w:t>
      </w:r>
      <w:proofErr w:type="spellStart"/>
      <w:r w:rsidRPr="00B66232">
        <w:rPr>
          <w:lang w:val="en-GB" w:eastAsia="en-GB"/>
        </w:rPr>
        <w:t>Urbano</w:t>
      </w:r>
      <w:proofErr w:type="spellEnd"/>
      <w:r w:rsidRPr="00B66232">
        <w:rPr>
          <w:lang w:val="en-GB" w:eastAsia="en-GB"/>
        </w:rPr>
        <w:t xml:space="preserve"> and Chi</w:t>
      </w:r>
      <w:r w:rsidR="0078500A" w:rsidRPr="00B66232">
        <w:rPr>
          <w:lang w:val="en-GB" w:eastAsia="en-GB"/>
        </w:rPr>
        <w:t>c</w:t>
      </w:r>
      <w:r w:rsidRPr="00B66232">
        <w:rPr>
          <w:lang w:val="en-GB" w:eastAsia="en-GB"/>
        </w:rPr>
        <w:t>ago:</w:t>
      </w:r>
      <w:r w:rsidR="008803F6" w:rsidRPr="00B66232">
        <w:rPr>
          <w:lang w:val="en-GB" w:eastAsia="en-GB"/>
        </w:rPr>
        <w:t xml:space="preserve"> University of Illinois Press, </w:t>
      </w:r>
      <w:r w:rsidR="00FF28A2" w:rsidRPr="00B66232">
        <w:rPr>
          <w:lang w:val="en-GB" w:eastAsia="en-GB"/>
        </w:rPr>
        <w:t>pp. 33-44.</w:t>
      </w:r>
    </w:p>
    <w:p w14:paraId="530DB85C" w14:textId="16103BD2" w:rsidR="00FF28A2" w:rsidRPr="00B66232" w:rsidRDefault="00557B7B" w:rsidP="00B66232">
      <w:pPr>
        <w:pStyle w:val="BodyText"/>
        <w:spacing w:line="480" w:lineRule="auto"/>
        <w:ind w:left="720" w:hanging="720"/>
        <w:rPr>
          <w:lang w:val="en-GB" w:eastAsia="en-GB"/>
        </w:rPr>
      </w:pPr>
      <w:proofErr w:type="spellStart"/>
      <w:r w:rsidRPr="00B66232">
        <w:t>Vik</w:t>
      </w:r>
      <w:proofErr w:type="spellEnd"/>
      <w:r w:rsidR="00FF28A2" w:rsidRPr="00B66232">
        <w:t>, J. and</w:t>
      </w:r>
      <w:r w:rsidRPr="00B66232">
        <w:t xml:space="preserve"> Villa, M. (2010) </w:t>
      </w:r>
      <w:r w:rsidR="00FF28A2" w:rsidRPr="00B66232">
        <w:t>“</w:t>
      </w:r>
      <w:proofErr w:type="spellStart"/>
      <w:r w:rsidRPr="00B66232">
        <w:t>Books</w:t>
      </w:r>
      <w:proofErr w:type="spellEnd"/>
      <w:r w:rsidRPr="00B66232">
        <w:t xml:space="preserve">, </w:t>
      </w:r>
      <w:proofErr w:type="spellStart"/>
      <w:r w:rsidRPr="00B66232">
        <w:t>branding</w:t>
      </w:r>
      <w:proofErr w:type="spellEnd"/>
      <w:r w:rsidRPr="00B66232">
        <w:t xml:space="preserve"> and </w:t>
      </w:r>
      <w:proofErr w:type="spellStart"/>
      <w:r w:rsidRPr="00B66232">
        <w:t>boundary</w:t>
      </w:r>
      <w:proofErr w:type="spellEnd"/>
      <w:r w:rsidRPr="00B66232">
        <w:t xml:space="preserve"> </w:t>
      </w:r>
      <w:proofErr w:type="spellStart"/>
      <w:r w:rsidRPr="00B66232">
        <w:t>objects</w:t>
      </w:r>
      <w:proofErr w:type="spellEnd"/>
      <w:r w:rsidRPr="00B66232">
        <w:t xml:space="preserve">: </w:t>
      </w:r>
      <w:proofErr w:type="spellStart"/>
      <w:r w:rsidRPr="00B66232">
        <w:t>on</w:t>
      </w:r>
      <w:proofErr w:type="spellEnd"/>
      <w:r w:rsidRPr="00B66232">
        <w:t xml:space="preserve"> </w:t>
      </w:r>
      <w:proofErr w:type="spellStart"/>
      <w:r w:rsidRPr="00B66232">
        <w:t>the</w:t>
      </w:r>
      <w:proofErr w:type="spellEnd"/>
      <w:r w:rsidRPr="00B66232">
        <w:t xml:space="preserve"> us</w:t>
      </w:r>
      <w:r w:rsidR="00FF28A2" w:rsidRPr="00B66232">
        <w:t xml:space="preserve">e of </w:t>
      </w:r>
      <w:proofErr w:type="spellStart"/>
      <w:r w:rsidR="00FF28A2" w:rsidRPr="00B66232">
        <w:t>image</w:t>
      </w:r>
      <w:proofErr w:type="spellEnd"/>
      <w:r w:rsidR="00FF28A2" w:rsidRPr="00B66232">
        <w:t xml:space="preserve"> in rural </w:t>
      </w:r>
      <w:proofErr w:type="spellStart"/>
      <w:r w:rsidR="00FF28A2" w:rsidRPr="00B66232">
        <w:t>development</w:t>
      </w:r>
      <w:proofErr w:type="spellEnd"/>
      <w:r w:rsidR="008803F6" w:rsidRPr="00B66232">
        <w:t>,”</w:t>
      </w:r>
      <w:r w:rsidRPr="00B66232">
        <w:t xml:space="preserve"> </w:t>
      </w:r>
      <w:proofErr w:type="spellStart"/>
      <w:r w:rsidRPr="00B66232">
        <w:rPr>
          <w:i/>
        </w:rPr>
        <w:t>Sociologia</w:t>
      </w:r>
      <w:proofErr w:type="spellEnd"/>
      <w:r w:rsidRPr="00B66232">
        <w:rPr>
          <w:i/>
        </w:rPr>
        <w:t xml:space="preserve"> </w:t>
      </w:r>
      <w:proofErr w:type="spellStart"/>
      <w:r w:rsidRPr="00B66232">
        <w:rPr>
          <w:i/>
        </w:rPr>
        <w:t>Ruralis</w:t>
      </w:r>
      <w:proofErr w:type="spellEnd"/>
      <w:r w:rsidR="00FF28A2" w:rsidRPr="00B66232">
        <w:t xml:space="preserve"> 50:</w:t>
      </w:r>
      <w:r w:rsidRPr="00B66232">
        <w:t>156–170</w:t>
      </w:r>
      <w:r w:rsidR="00FF28A2" w:rsidRPr="00B66232">
        <w:t>.</w:t>
      </w:r>
    </w:p>
    <w:p w14:paraId="50667EEF" w14:textId="64FD801F" w:rsidR="00FF28A2" w:rsidRPr="00B66232" w:rsidRDefault="00557B7B" w:rsidP="00B66232">
      <w:pPr>
        <w:pStyle w:val="BodyText"/>
        <w:spacing w:line="480" w:lineRule="auto"/>
        <w:ind w:left="720" w:hanging="720"/>
        <w:rPr>
          <w:lang w:val="en-GB" w:eastAsia="en-GB"/>
        </w:rPr>
      </w:pPr>
      <w:proofErr w:type="spellStart"/>
      <w:r w:rsidRPr="00B66232">
        <w:rPr>
          <w:lang w:val="en-GB" w:eastAsia="en-GB"/>
        </w:rPr>
        <w:t>Waitt</w:t>
      </w:r>
      <w:proofErr w:type="spellEnd"/>
      <w:r w:rsidRPr="00B66232">
        <w:rPr>
          <w:lang w:val="en-GB" w:eastAsia="en-GB"/>
        </w:rPr>
        <w:t xml:space="preserve">, G and Gibson, C. (2013) </w:t>
      </w:r>
      <w:r w:rsidR="00FF28A2" w:rsidRPr="00B66232">
        <w:rPr>
          <w:lang w:val="en-GB" w:eastAsia="en-GB"/>
        </w:rPr>
        <w:t>“</w:t>
      </w:r>
      <w:r w:rsidRPr="00B66232">
        <w:rPr>
          <w:lang w:val="en-GB" w:eastAsia="en-GB"/>
        </w:rPr>
        <w:t>The Spiral Gallery: non-market creativity and belongi</w:t>
      </w:r>
      <w:r w:rsidR="00FF28A2" w:rsidRPr="00B66232">
        <w:rPr>
          <w:lang w:val="en-GB" w:eastAsia="en-GB"/>
        </w:rPr>
        <w:t>ng in an Australia country town</w:t>
      </w:r>
      <w:r w:rsidR="008803F6" w:rsidRPr="00B66232">
        <w:rPr>
          <w:lang w:val="en-GB" w:eastAsia="en-GB"/>
        </w:rPr>
        <w:t>,”</w:t>
      </w:r>
      <w:r w:rsidRPr="00B66232">
        <w:rPr>
          <w:lang w:val="en-GB" w:eastAsia="en-GB"/>
        </w:rPr>
        <w:t xml:space="preserve"> </w:t>
      </w:r>
      <w:r w:rsidRPr="00B66232">
        <w:rPr>
          <w:i/>
          <w:lang w:val="en-GB" w:eastAsia="en-GB"/>
        </w:rPr>
        <w:t>Journal of Rural Studies</w:t>
      </w:r>
      <w:r w:rsidR="00FF28A2" w:rsidRPr="00B66232">
        <w:rPr>
          <w:lang w:val="en-GB" w:eastAsia="en-GB"/>
        </w:rPr>
        <w:t xml:space="preserve"> 30:75-85</w:t>
      </w:r>
    </w:p>
    <w:p w14:paraId="072064AE" w14:textId="77777777" w:rsidR="00854381" w:rsidRPr="00B66232" w:rsidRDefault="00557B7B" w:rsidP="00B66232">
      <w:pPr>
        <w:pStyle w:val="BodyText"/>
        <w:spacing w:line="480" w:lineRule="auto"/>
        <w:ind w:left="720" w:hanging="720"/>
        <w:rPr>
          <w:lang w:val="en-GB" w:eastAsia="en-GB"/>
        </w:rPr>
      </w:pPr>
      <w:r w:rsidRPr="00B66232">
        <w:rPr>
          <w:lang w:val="en-GB" w:eastAsia="en-GB"/>
        </w:rPr>
        <w:t xml:space="preserve">Woods, M. (2011) </w:t>
      </w:r>
      <w:r w:rsidRPr="00B66232">
        <w:rPr>
          <w:i/>
          <w:lang w:val="en-GB" w:eastAsia="en-GB"/>
        </w:rPr>
        <w:t>Rural</w:t>
      </w:r>
      <w:r w:rsidR="00FF28A2" w:rsidRPr="00B66232">
        <w:rPr>
          <w:lang w:val="en-GB" w:eastAsia="en-GB"/>
        </w:rPr>
        <w:t xml:space="preserve">, </w:t>
      </w:r>
      <w:r w:rsidR="00705E04" w:rsidRPr="00B66232">
        <w:rPr>
          <w:lang w:val="en-GB" w:eastAsia="en-GB"/>
        </w:rPr>
        <w:t>London: Routledg</w:t>
      </w:r>
      <w:r w:rsidR="00854381" w:rsidRPr="00B66232">
        <w:rPr>
          <w:lang w:val="en-GB" w:eastAsia="en-GB"/>
        </w:rPr>
        <w:t>e.</w:t>
      </w:r>
    </w:p>
    <w:p w14:paraId="77E35E56" w14:textId="74829F4B" w:rsidR="00B02FA1" w:rsidRDefault="00B02FA1" w:rsidP="00B66232">
      <w:pPr>
        <w:pStyle w:val="BodyText"/>
        <w:spacing w:line="480" w:lineRule="auto"/>
        <w:ind w:left="720" w:hanging="720"/>
        <w:rPr>
          <w:lang w:val="en-GB" w:eastAsia="en-GB"/>
        </w:rPr>
      </w:pPr>
      <w:r w:rsidRPr="00B66232">
        <w:rPr>
          <w:lang w:val="en-GB" w:eastAsia="en-GB"/>
        </w:rPr>
        <w:t>Woods, M</w:t>
      </w:r>
      <w:r w:rsidR="0059697A" w:rsidRPr="00B66232">
        <w:rPr>
          <w:lang w:val="en-GB" w:eastAsia="en-GB"/>
        </w:rPr>
        <w:t>.</w:t>
      </w:r>
      <w:r w:rsidRPr="00B66232">
        <w:rPr>
          <w:lang w:val="en-GB" w:eastAsia="en-GB"/>
        </w:rPr>
        <w:t xml:space="preserve"> (</w:t>
      </w:r>
      <w:r w:rsidR="0059697A" w:rsidRPr="00B66232">
        <w:rPr>
          <w:lang w:val="en-GB" w:eastAsia="en-GB"/>
        </w:rPr>
        <w:t>forthcoming</w:t>
      </w:r>
      <w:r w:rsidRPr="00B66232">
        <w:rPr>
          <w:lang w:val="en-GB" w:eastAsia="en-GB"/>
        </w:rPr>
        <w:t xml:space="preserve">) </w:t>
      </w:r>
      <w:r w:rsidR="008803F6" w:rsidRPr="00B66232">
        <w:rPr>
          <w:lang w:val="en-GB" w:eastAsia="en-GB"/>
        </w:rPr>
        <w:t>“</w:t>
      </w:r>
      <w:r w:rsidRPr="00B66232">
        <w:rPr>
          <w:lang w:val="en-GB" w:eastAsia="en-GB"/>
        </w:rPr>
        <w:t xml:space="preserve">Creative </w:t>
      </w:r>
      <w:proofErr w:type="spellStart"/>
      <w:r w:rsidRPr="00B66232">
        <w:rPr>
          <w:lang w:val="en-GB" w:eastAsia="en-GB"/>
        </w:rPr>
        <w:t>Ruralities</w:t>
      </w:r>
      <w:proofErr w:type="spellEnd"/>
      <w:r w:rsidR="008803F6" w:rsidRPr="00B66232">
        <w:rPr>
          <w:lang w:val="en-GB" w:eastAsia="en-GB"/>
        </w:rPr>
        <w:t>,”</w:t>
      </w:r>
      <w:r w:rsidR="0059697A" w:rsidRPr="00B66232">
        <w:rPr>
          <w:lang w:val="en-GB" w:eastAsia="en-GB"/>
        </w:rPr>
        <w:t xml:space="preserve"> </w:t>
      </w:r>
      <w:r w:rsidR="0059697A" w:rsidRPr="00B66232">
        <w:rPr>
          <w:i/>
          <w:lang w:val="en-GB" w:eastAsia="en-GB"/>
        </w:rPr>
        <w:t>Journal of Arts and Community</w:t>
      </w:r>
      <w:r w:rsidR="0059697A" w:rsidRPr="00B66232">
        <w:rPr>
          <w:lang w:val="en-GB" w:eastAsia="en-GB"/>
        </w:rPr>
        <w:t>.</w:t>
      </w:r>
    </w:p>
    <w:p w14:paraId="1CFF2F51" w14:textId="77777777" w:rsidR="009C3CFC" w:rsidRDefault="009C3CFC" w:rsidP="00B66232">
      <w:pPr>
        <w:pStyle w:val="BodyText"/>
        <w:spacing w:line="480" w:lineRule="auto"/>
        <w:ind w:left="720" w:hanging="720"/>
        <w:rPr>
          <w:lang w:val="en-GB" w:eastAsia="en-GB"/>
        </w:rPr>
      </w:pPr>
    </w:p>
    <w:p w14:paraId="424B4C64" w14:textId="3AAC5D17" w:rsidR="00054EFB" w:rsidRPr="004A23A6" w:rsidRDefault="00054EFB" w:rsidP="00B66232">
      <w:pPr>
        <w:rPr>
          <w:rFonts w:ascii="Times New Roman" w:eastAsia="Times New Roman" w:hAnsi="Times New Roman" w:cs="Times New Roman"/>
          <w:sz w:val="24"/>
          <w:szCs w:val="20"/>
          <w:lang w:eastAsia="en-GB"/>
        </w:rPr>
      </w:pPr>
    </w:p>
    <w:sectPr w:rsidR="00054EFB" w:rsidRPr="004A23A6" w:rsidSect="00F12A10">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B2812" w14:textId="77777777" w:rsidR="000C024A" w:rsidRDefault="000C024A" w:rsidP="00BA7165">
      <w:pPr>
        <w:spacing w:after="0" w:line="240" w:lineRule="auto"/>
      </w:pPr>
      <w:r>
        <w:separator/>
      </w:r>
    </w:p>
  </w:endnote>
  <w:endnote w:type="continuationSeparator" w:id="0">
    <w:p w14:paraId="4ACBF1E8" w14:textId="77777777" w:rsidR="000C024A" w:rsidRDefault="000C024A" w:rsidP="00BA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7017"/>
      <w:docPartObj>
        <w:docPartGallery w:val="Page Numbers (Bottom of Page)"/>
        <w:docPartUnique/>
      </w:docPartObj>
    </w:sdtPr>
    <w:sdtEndPr>
      <w:rPr>
        <w:noProof/>
      </w:rPr>
    </w:sdtEndPr>
    <w:sdtContent>
      <w:p w14:paraId="49E53956" w14:textId="77777777" w:rsidR="00D33A2B" w:rsidRDefault="00D33A2B">
        <w:pPr>
          <w:pStyle w:val="Footer"/>
          <w:jc w:val="center"/>
        </w:pPr>
        <w:r>
          <w:fldChar w:fldCharType="begin"/>
        </w:r>
        <w:r>
          <w:instrText xml:space="preserve"> PAGE   \* MERGEFORMAT </w:instrText>
        </w:r>
        <w:r>
          <w:fldChar w:fldCharType="separate"/>
        </w:r>
        <w:r w:rsidR="0020061F">
          <w:rPr>
            <w:noProof/>
          </w:rPr>
          <w:t>6</w:t>
        </w:r>
        <w:r>
          <w:rPr>
            <w:noProof/>
          </w:rPr>
          <w:fldChar w:fldCharType="end"/>
        </w:r>
      </w:p>
    </w:sdtContent>
  </w:sdt>
  <w:p w14:paraId="79D575E6" w14:textId="77777777" w:rsidR="00D33A2B" w:rsidRDefault="00D33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27DD" w14:textId="77777777" w:rsidR="000C024A" w:rsidRDefault="000C024A" w:rsidP="00BA7165">
      <w:pPr>
        <w:spacing w:after="0" w:line="240" w:lineRule="auto"/>
      </w:pPr>
      <w:r>
        <w:separator/>
      </w:r>
    </w:p>
  </w:footnote>
  <w:footnote w:type="continuationSeparator" w:id="0">
    <w:p w14:paraId="65A065F2" w14:textId="77777777" w:rsidR="000C024A" w:rsidRDefault="000C024A" w:rsidP="00BA7165">
      <w:pPr>
        <w:spacing w:after="0" w:line="240" w:lineRule="auto"/>
      </w:pPr>
      <w:r>
        <w:continuationSeparator/>
      </w:r>
    </w:p>
  </w:footnote>
  <w:footnote w:id="1">
    <w:p w14:paraId="6F695DC5" w14:textId="4C145B72" w:rsidR="00D33A2B" w:rsidRDefault="00D33A2B">
      <w:pPr>
        <w:pStyle w:val="FootnoteText"/>
      </w:pPr>
      <w:r>
        <w:rPr>
          <w:rStyle w:val="FootnoteReference"/>
        </w:rPr>
        <w:footnoteRef/>
      </w:r>
      <w:r>
        <w:t xml:space="preserve"> The Holy Island of Lindisfarne, ‘Welcome visitor, </w:t>
      </w:r>
      <w:hyperlink r:id="rId1" w:history="1">
        <w:r w:rsidRPr="00E03144">
          <w:rPr>
            <w:rStyle w:val="Hyperlink"/>
          </w:rPr>
          <w:t>https://www.lindisfarne.org.uk/general/welcome.htm</w:t>
        </w:r>
      </w:hyperlink>
    </w:p>
    <w:p w14:paraId="32AF4CBB" w14:textId="77777777" w:rsidR="00D33A2B" w:rsidRDefault="00D33A2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51DB"/>
    <w:multiLevelType w:val="multilevel"/>
    <w:tmpl w:val="FDE4D072"/>
    <w:lvl w:ilvl="0">
      <w:start w:val="4"/>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
    <w:nsid w:val="132E067D"/>
    <w:multiLevelType w:val="hybridMultilevel"/>
    <w:tmpl w:val="BB1E0016"/>
    <w:lvl w:ilvl="0" w:tplc="9E0A7FE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86CC9"/>
    <w:multiLevelType w:val="hybridMultilevel"/>
    <w:tmpl w:val="BBBCB594"/>
    <w:lvl w:ilvl="0" w:tplc="8B6058EC">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E2F85"/>
    <w:multiLevelType w:val="hybridMultilevel"/>
    <w:tmpl w:val="C78E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641AE9"/>
    <w:multiLevelType w:val="hybridMultilevel"/>
    <w:tmpl w:val="A240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780E34"/>
    <w:multiLevelType w:val="multilevel"/>
    <w:tmpl w:val="E13C6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CD"/>
    <w:rsid w:val="0000564E"/>
    <w:rsid w:val="00031166"/>
    <w:rsid w:val="00036A9C"/>
    <w:rsid w:val="00054EFB"/>
    <w:rsid w:val="000626C4"/>
    <w:rsid w:val="00066911"/>
    <w:rsid w:val="000811E1"/>
    <w:rsid w:val="0008555C"/>
    <w:rsid w:val="00096087"/>
    <w:rsid w:val="000A5C05"/>
    <w:rsid w:val="000A78EB"/>
    <w:rsid w:val="000C024A"/>
    <w:rsid w:val="000C0F8A"/>
    <w:rsid w:val="000D6915"/>
    <w:rsid w:val="000E0715"/>
    <w:rsid w:val="000F3601"/>
    <w:rsid w:val="000F466F"/>
    <w:rsid w:val="00120C4A"/>
    <w:rsid w:val="00137F20"/>
    <w:rsid w:val="001568F8"/>
    <w:rsid w:val="00166CF8"/>
    <w:rsid w:val="00183331"/>
    <w:rsid w:val="001A39DF"/>
    <w:rsid w:val="001B028D"/>
    <w:rsid w:val="001B22B5"/>
    <w:rsid w:val="001B6F64"/>
    <w:rsid w:val="001C027A"/>
    <w:rsid w:val="001C5510"/>
    <w:rsid w:val="001F1F41"/>
    <w:rsid w:val="0020061F"/>
    <w:rsid w:val="00204CAF"/>
    <w:rsid w:val="00210B36"/>
    <w:rsid w:val="00225BCE"/>
    <w:rsid w:val="00227CF2"/>
    <w:rsid w:val="00231305"/>
    <w:rsid w:val="00236A4D"/>
    <w:rsid w:val="00250599"/>
    <w:rsid w:val="00251ADC"/>
    <w:rsid w:val="00252688"/>
    <w:rsid w:val="00255530"/>
    <w:rsid w:val="00264B58"/>
    <w:rsid w:val="00273E63"/>
    <w:rsid w:val="00281806"/>
    <w:rsid w:val="00285107"/>
    <w:rsid w:val="00292CC1"/>
    <w:rsid w:val="002B1ED7"/>
    <w:rsid w:val="002C1017"/>
    <w:rsid w:val="002C1F35"/>
    <w:rsid w:val="002D4196"/>
    <w:rsid w:val="002E7D93"/>
    <w:rsid w:val="002F397B"/>
    <w:rsid w:val="003022AC"/>
    <w:rsid w:val="003168D5"/>
    <w:rsid w:val="003463A5"/>
    <w:rsid w:val="0035503B"/>
    <w:rsid w:val="00383839"/>
    <w:rsid w:val="003900AA"/>
    <w:rsid w:val="00393825"/>
    <w:rsid w:val="003C1A68"/>
    <w:rsid w:val="003C2E3C"/>
    <w:rsid w:val="003D1FE0"/>
    <w:rsid w:val="003D2C96"/>
    <w:rsid w:val="003F11CD"/>
    <w:rsid w:val="003F44D5"/>
    <w:rsid w:val="004067B1"/>
    <w:rsid w:val="004103CA"/>
    <w:rsid w:val="0042210C"/>
    <w:rsid w:val="00423230"/>
    <w:rsid w:val="00425CE6"/>
    <w:rsid w:val="00432F5B"/>
    <w:rsid w:val="004344D8"/>
    <w:rsid w:val="00440E90"/>
    <w:rsid w:val="004410CF"/>
    <w:rsid w:val="00445A41"/>
    <w:rsid w:val="0047603F"/>
    <w:rsid w:val="0048221E"/>
    <w:rsid w:val="00487F1E"/>
    <w:rsid w:val="0049578D"/>
    <w:rsid w:val="004963CD"/>
    <w:rsid w:val="004A23A6"/>
    <w:rsid w:val="004B6207"/>
    <w:rsid w:val="004B6E18"/>
    <w:rsid w:val="004D0519"/>
    <w:rsid w:val="004D1A0C"/>
    <w:rsid w:val="004E63A2"/>
    <w:rsid w:val="004F21BF"/>
    <w:rsid w:val="004F76EA"/>
    <w:rsid w:val="00506F21"/>
    <w:rsid w:val="00525118"/>
    <w:rsid w:val="005275F1"/>
    <w:rsid w:val="00531E3A"/>
    <w:rsid w:val="00541D61"/>
    <w:rsid w:val="005501C7"/>
    <w:rsid w:val="00555F5E"/>
    <w:rsid w:val="00557B7B"/>
    <w:rsid w:val="00566892"/>
    <w:rsid w:val="00571785"/>
    <w:rsid w:val="0057185C"/>
    <w:rsid w:val="00584421"/>
    <w:rsid w:val="005868FA"/>
    <w:rsid w:val="0059697A"/>
    <w:rsid w:val="005A33C4"/>
    <w:rsid w:val="005C631F"/>
    <w:rsid w:val="005D02B3"/>
    <w:rsid w:val="005D6B3A"/>
    <w:rsid w:val="005E2CFE"/>
    <w:rsid w:val="005E72B9"/>
    <w:rsid w:val="00603FA6"/>
    <w:rsid w:val="00605F5D"/>
    <w:rsid w:val="00611018"/>
    <w:rsid w:val="006165A5"/>
    <w:rsid w:val="00617462"/>
    <w:rsid w:val="006245D9"/>
    <w:rsid w:val="00632BF7"/>
    <w:rsid w:val="00644A46"/>
    <w:rsid w:val="0066686B"/>
    <w:rsid w:val="00670F51"/>
    <w:rsid w:val="00683CEF"/>
    <w:rsid w:val="00685E48"/>
    <w:rsid w:val="006956FD"/>
    <w:rsid w:val="006A077C"/>
    <w:rsid w:val="006A14EB"/>
    <w:rsid w:val="006B1BB8"/>
    <w:rsid w:val="006B6A7A"/>
    <w:rsid w:val="006C2E06"/>
    <w:rsid w:val="006C47B9"/>
    <w:rsid w:val="006E65AA"/>
    <w:rsid w:val="006F3B59"/>
    <w:rsid w:val="00703E32"/>
    <w:rsid w:val="00705DD6"/>
    <w:rsid w:val="00705E04"/>
    <w:rsid w:val="00710D11"/>
    <w:rsid w:val="0071316D"/>
    <w:rsid w:val="00730F12"/>
    <w:rsid w:val="00731DCA"/>
    <w:rsid w:val="00750F44"/>
    <w:rsid w:val="0077269C"/>
    <w:rsid w:val="00775A04"/>
    <w:rsid w:val="0078500A"/>
    <w:rsid w:val="007A2F8F"/>
    <w:rsid w:val="007B5141"/>
    <w:rsid w:val="007B72F8"/>
    <w:rsid w:val="007C6AE9"/>
    <w:rsid w:val="007D61A2"/>
    <w:rsid w:val="007E35B2"/>
    <w:rsid w:val="007E60B2"/>
    <w:rsid w:val="007E7BCE"/>
    <w:rsid w:val="007F33A7"/>
    <w:rsid w:val="007F5906"/>
    <w:rsid w:val="0082037C"/>
    <w:rsid w:val="008210E3"/>
    <w:rsid w:val="00827762"/>
    <w:rsid w:val="00833714"/>
    <w:rsid w:val="00837A0E"/>
    <w:rsid w:val="00845603"/>
    <w:rsid w:val="00854381"/>
    <w:rsid w:val="00860ABF"/>
    <w:rsid w:val="00864961"/>
    <w:rsid w:val="008803F6"/>
    <w:rsid w:val="00880965"/>
    <w:rsid w:val="00887590"/>
    <w:rsid w:val="0089343B"/>
    <w:rsid w:val="008C484B"/>
    <w:rsid w:val="008D72AF"/>
    <w:rsid w:val="008E21AE"/>
    <w:rsid w:val="008E5262"/>
    <w:rsid w:val="008E6120"/>
    <w:rsid w:val="008E69E9"/>
    <w:rsid w:val="008F093F"/>
    <w:rsid w:val="008F11C5"/>
    <w:rsid w:val="008F7E7B"/>
    <w:rsid w:val="00904AC9"/>
    <w:rsid w:val="009202DA"/>
    <w:rsid w:val="009339A0"/>
    <w:rsid w:val="0093524B"/>
    <w:rsid w:val="009479D2"/>
    <w:rsid w:val="009651A4"/>
    <w:rsid w:val="00970C63"/>
    <w:rsid w:val="00973436"/>
    <w:rsid w:val="00975EE6"/>
    <w:rsid w:val="009774CF"/>
    <w:rsid w:val="00982D8D"/>
    <w:rsid w:val="0099076D"/>
    <w:rsid w:val="00991437"/>
    <w:rsid w:val="009917CD"/>
    <w:rsid w:val="009922FE"/>
    <w:rsid w:val="009A0AA7"/>
    <w:rsid w:val="009B3C1D"/>
    <w:rsid w:val="009B7F9F"/>
    <w:rsid w:val="009C3CFC"/>
    <w:rsid w:val="009E1D0E"/>
    <w:rsid w:val="00A02DBD"/>
    <w:rsid w:val="00A06DE6"/>
    <w:rsid w:val="00A22BB6"/>
    <w:rsid w:val="00A31681"/>
    <w:rsid w:val="00A349C6"/>
    <w:rsid w:val="00A40132"/>
    <w:rsid w:val="00A501CC"/>
    <w:rsid w:val="00A664DA"/>
    <w:rsid w:val="00A83DBC"/>
    <w:rsid w:val="00A95173"/>
    <w:rsid w:val="00A974FA"/>
    <w:rsid w:val="00AA16EF"/>
    <w:rsid w:val="00AA4827"/>
    <w:rsid w:val="00AA65E4"/>
    <w:rsid w:val="00AB66F9"/>
    <w:rsid w:val="00AC2F16"/>
    <w:rsid w:val="00AE018A"/>
    <w:rsid w:val="00AF1C0F"/>
    <w:rsid w:val="00AF3A22"/>
    <w:rsid w:val="00AF652A"/>
    <w:rsid w:val="00B01D5F"/>
    <w:rsid w:val="00B021DA"/>
    <w:rsid w:val="00B02FA1"/>
    <w:rsid w:val="00B17D06"/>
    <w:rsid w:val="00B309E0"/>
    <w:rsid w:val="00B41F34"/>
    <w:rsid w:val="00B467CB"/>
    <w:rsid w:val="00B66232"/>
    <w:rsid w:val="00B97EAD"/>
    <w:rsid w:val="00BA7165"/>
    <w:rsid w:val="00BB1631"/>
    <w:rsid w:val="00BB60BD"/>
    <w:rsid w:val="00BC4E79"/>
    <w:rsid w:val="00BD31CA"/>
    <w:rsid w:val="00BE5769"/>
    <w:rsid w:val="00BE7584"/>
    <w:rsid w:val="00C4367D"/>
    <w:rsid w:val="00C471E5"/>
    <w:rsid w:val="00C47FDB"/>
    <w:rsid w:val="00C518C2"/>
    <w:rsid w:val="00C57048"/>
    <w:rsid w:val="00C663F2"/>
    <w:rsid w:val="00C82D3F"/>
    <w:rsid w:val="00C8560E"/>
    <w:rsid w:val="00C87B9E"/>
    <w:rsid w:val="00CA4CBF"/>
    <w:rsid w:val="00CB13D1"/>
    <w:rsid w:val="00CB5F88"/>
    <w:rsid w:val="00CF547E"/>
    <w:rsid w:val="00D33A2B"/>
    <w:rsid w:val="00D427B7"/>
    <w:rsid w:val="00D47B2A"/>
    <w:rsid w:val="00D57FCF"/>
    <w:rsid w:val="00D610EF"/>
    <w:rsid w:val="00D674E2"/>
    <w:rsid w:val="00D67D87"/>
    <w:rsid w:val="00D705D8"/>
    <w:rsid w:val="00D8246A"/>
    <w:rsid w:val="00D907DA"/>
    <w:rsid w:val="00DA0914"/>
    <w:rsid w:val="00DA5071"/>
    <w:rsid w:val="00DB32C4"/>
    <w:rsid w:val="00DB3C81"/>
    <w:rsid w:val="00DC05DC"/>
    <w:rsid w:val="00DC0B20"/>
    <w:rsid w:val="00DC3A56"/>
    <w:rsid w:val="00DC3E01"/>
    <w:rsid w:val="00DC5AB2"/>
    <w:rsid w:val="00DE35C2"/>
    <w:rsid w:val="00DE37D9"/>
    <w:rsid w:val="00DE676F"/>
    <w:rsid w:val="00DE7B46"/>
    <w:rsid w:val="00DF1900"/>
    <w:rsid w:val="00DF2474"/>
    <w:rsid w:val="00DF4D90"/>
    <w:rsid w:val="00E068F3"/>
    <w:rsid w:val="00E11276"/>
    <w:rsid w:val="00E114DB"/>
    <w:rsid w:val="00E227C2"/>
    <w:rsid w:val="00E23FA3"/>
    <w:rsid w:val="00E57247"/>
    <w:rsid w:val="00E6000D"/>
    <w:rsid w:val="00E840C4"/>
    <w:rsid w:val="00E85BBB"/>
    <w:rsid w:val="00E85C54"/>
    <w:rsid w:val="00E9115E"/>
    <w:rsid w:val="00E973B0"/>
    <w:rsid w:val="00EA21DE"/>
    <w:rsid w:val="00EA495C"/>
    <w:rsid w:val="00EB3065"/>
    <w:rsid w:val="00EB3837"/>
    <w:rsid w:val="00EC53B9"/>
    <w:rsid w:val="00EC7942"/>
    <w:rsid w:val="00ED5C16"/>
    <w:rsid w:val="00ED7E3A"/>
    <w:rsid w:val="00EE01B8"/>
    <w:rsid w:val="00EE0664"/>
    <w:rsid w:val="00EE68AB"/>
    <w:rsid w:val="00EE7223"/>
    <w:rsid w:val="00EF56C2"/>
    <w:rsid w:val="00F00EE3"/>
    <w:rsid w:val="00F05A22"/>
    <w:rsid w:val="00F063C8"/>
    <w:rsid w:val="00F12A10"/>
    <w:rsid w:val="00F15700"/>
    <w:rsid w:val="00F51B80"/>
    <w:rsid w:val="00F67D3E"/>
    <w:rsid w:val="00F75C1B"/>
    <w:rsid w:val="00F82A0E"/>
    <w:rsid w:val="00F91AB5"/>
    <w:rsid w:val="00FB2466"/>
    <w:rsid w:val="00FC1249"/>
    <w:rsid w:val="00FC4862"/>
    <w:rsid w:val="00FE0CF9"/>
    <w:rsid w:val="00FE1E29"/>
    <w:rsid w:val="00FE28B2"/>
    <w:rsid w:val="00FF28A2"/>
    <w:rsid w:val="00FF3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78EC3"/>
  <w15:docId w15:val="{E8B0F6BF-9714-4409-8807-DB2A75B4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D61"/>
    <w:rPr>
      <w:color w:val="0000FF"/>
      <w:u w:val="single"/>
    </w:rPr>
  </w:style>
  <w:style w:type="paragraph" w:styleId="NoSpacing">
    <w:name w:val="No Spacing"/>
    <w:uiPriority w:val="1"/>
    <w:qFormat/>
    <w:rsid w:val="00BE7584"/>
    <w:pPr>
      <w:spacing w:after="0" w:line="240" w:lineRule="auto"/>
    </w:pPr>
  </w:style>
  <w:style w:type="paragraph" w:styleId="ListParagraph">
    <w:name w:val="List Paragraph"/>
    <w:basedOn w:val="Normal"/>
    <w:uiPriority w:val="34"/>
    <w:qFormat/>
    <w:rsid w:val="00AA65E4"/>
    <w:pPr>
      <w:spacing w:line="360" w:lineRule="auto"/>
      <w:ind w:left="720"/>
      <w:contextualSpacing/>
    </w:pPr>
    <w:rPr>
      <w:rFonts w:ascii="Times New Roman" w:hAnsi="Times New Roman"/>
      <w:sz w:val="24"/>
    </w:rPr>
  </w:style>
  <w:style w:type="paragraph" w:styleId="BodyText">
    <w:name w:val="Body Text"/>
    <w:basedOn w:val="Normal"/>
    <w:link w:val="BodyTextChar"/>
    <w:rsid w:val="00AA65E4"/>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AA65E4"/>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AA65E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A7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65"/>
  </w:style>
  <w:style w:type="paragraph" w:styleId="Footer">
    <w:name w:val="footer"/>
    <w:basedOn w:val="Normal"/>
    <w:link w:val="FooterChar"/>
    <w:uiPriority w:val="99"/>
    <w:unhideWhenUsed/>
    <w:rsid w:val="00BA7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65"/>
  </w:style>
  <w:style w:type="character" w:styleId="CommentReference">
    <w:name w:val="annotation reference"/>
    <w:basedOn w:val="DefaultParagraphFont"/>
    <w:uiPriority w:val="99"/>
    <w:semiHidden/>
    <w:unhideWhenUsed/>
    <w:rsid w:val="00644A46"/>
    <w:rPr>
      <w:sz w:val="16"/>
      <w:szCs w:val="16"/>
    </w:rPr>
  </w:style>
  <w:style w:type="paragraph" w:styleId="CommentText">
    <w:name w:val="annotation text"/>
    <w:basedOn w:val="Normal"/>
    <w:link w:val="CommentTextChar"/>
    <w:uiPriority w:val="99"/>
    <w:semiHidden/>
    <w:unhideWhenUsed/>
    <w:rsid w:val="00644A46"/>
    <w:pPr>
      <w:spacing w:line="240" w:lineRule="auto"/>
    </w:pPr>
    <w:rPr>
      <w:sz w:val="20"/>
      <w:szCs w:val="20"/>
    </w:rPr>
  </w:style>
  <w:style w:type="character" w:customStyle="1" w:styleId="CommentTextChar">
    <w:name w:val="Comment Text Char"/>
    <w:basedOn w:val="DefaultParagraphFont"/>
    <w:link w:val="CommentText"/>
    <w:uiPriority w:val="99"/>
    <w:semiHidden/>
    <w:rsid w:val="00644A46"/>
    <w:rPr>
      <w:sz w:val="20"/>
      <w:szCs w:val="20"/>
    </w:rPr>
  </w:style>
  <w:style w:type="paragraph" w:styleId="CommentSubject">
    <w:name w:val="annotation subject"/>
    <w:basedOn w:val="CommentText"/>
    <w:next w:val="CommentText"/>
    <w:link w:val="CommentSubjectChar"/>
    <w:uiPriority w:val="99"/>
    <w:semiHidden/>
    <w:unhideWhenUsed/>
    <w:rsid w:val="00644A46"/>
    <w:rPr>
      <w:b/>
      <w:bCs/>
    </w:rPr>
  </w:style>
  <w:style w:type="character" w:customStyle="1" w:styleId="CommentSubjectChar">
    <w:name w:val="Comment Subject Char"/>
    <w:basedOn w:val="CommentTextChar"/>
    <w:link w:val="CommentSubject"/>
    <w:uiPriority w:val="99"/>
    <w:semiHidden/>
    <w:rsid w:val="00644A46"/>
    <w:rPr>
      <w:b/>
      <w:bCs/>
      <w:sz w:val="20"/>
      <w:szCs w:val="20"/>
    </w:rPr>
  </w:style>
  <w:style w:type="paragraph" w:styleId="BalloonText">
    <w:name w:val="Balloon Text"/>
    <w:basedOn w:val="Normal"/>
    <w:link w:val="BalloonTextChar"/>
    <w:uiPriority w:val="99"/>
    <w:semiHidden/>
    <w:unhideWhenUsed/>
    <w:rsid w:val="0064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46"/>
    <w:rPr>
      <w:rFonts w:ascii="Tahoma" w:hAnsi="Tahoma" w:cs="Tahoma"/>
      <w:sz w:val="16"/>
      <w:szCs w:val="16"/>
    </w:rPr>
  </w:style>
  <w:style w:type="paragraph" w:styleId="FootnoteText">
    <w:name w:val="footnote text"/>
    <w:basedOn w:val="Normal"/>
    <w:link w:val="FootnoteTextChar"/>
    <w:uiPriority w:val="99"/>
    <w:semiHidden/>
    <w:unhideWhenUsed/>
    <w:rsid w:val="00B02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1DA"/>
    <w:rPr>
      <w:sz w:val="20"/>
      <w:szCs w:val="20"/>
    </w:rPr>
  </w:style>
  <w:style w:type="character" w:styleId="FootnoteReference">
    <w:name w:val="footnote reference"/>
    <w:basedOn w:val="DefaultParagraphFont"/>
    <w:uiPriority w:val="99"/>
    <w:semiHidden/>
    <w:unhideWhenUsed/>
    <w:rsid w:val="00B021DA"/>
    <w:rPr>
      <w:vertAlign w:val="superscript"/>
    </w:rPr>
  </w:style>
  <w:style w:type="character" w:styleId="FollowedHyperlink">
    <w:name w:val="FollowedHyperlink"/>
    <w:basedOn w:val="DefaultParagraphFont"/>
    <w:uiPriority w:val="99"/>
    <w:semiHidden/>
    <w:unhideWhenUsed/>
    <w:rsid w:val="00F063C8"/>
    <w:rPr>
      <w:color w:val="800080" w:themeColor="followedHyperlink"/>
      <w:u w:val="single"/>
    </w:rPr>
  </w:style>
  <w:style w:type="paragraph" w:styleId="Revision">
    <w:name w:val="Revision"/>
    <w:hidden/>
    <w:uiPriority w:val="99"/>
    <w:semiHidden/>
    <w:rsid w:val="003C2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scouncil.org.uk/media/uploads/documents/publications/ruralarts_phpCaiaDc.pdf" TargetMode="External"/><Relationship Id="rId20" Type="http://schemas.openxmlformats.org/officeDocument/2006/relationships/theme" Target="theme/theme1.xml"/><Relationship Id="rId10" Type="http://schemas.openxmlformats.org/officeDocument/2006/relationships/hyperlink" Target="http://www.artscouncil.org.uk/media/uploads/pdf/Rural_evidence_and_data_review.pdf" TargetMode="External"/><Relationship Id="rId11" Type="http://schemas.openxmlformats.org/officeDocument/2006/relationships/hyperlink" Target="http://www.leics.gov.uk/east_midlands_rural_visual_arts_review_aug_2007.pdf" TargetMode="External"/><Relationship Id="rId12" Type="http://schemas.openxmlformats.org/officeDocument/2006/relationships/hyperlink" Target="http://www.holyislandpartnership.org/" TargetMode="External"/><Relationship Id="rId13" Type="http://schemas.openxmlformats.org/officeDocument/2006/relationships/hyperlink" Target="http://www.holyislandpartnership.org/" TargetMode="External"/><Relationship Id="rId14" Type="http://schemas.openxmlformats.org/officeDocument/2006/relationships/hyperlink" Target="http://www.ncl.ac.uk/cre/publish/pdfs/rr98.1a.pdf" TargetMode="External"/><Relationship Id="rId15" Type="http://schemas.openxmlformats.org/officeDocument/2006/relationships/hyperlink" Target="https://www.gov.uk/government/organisations/natural-england" TargetMode="External"/><Relationship Id="rId16" Type="http://schemas.openxmlformats.org/officeDocument/2006/relationships/hyperlink" Target="http://www.ramsar.org/sites/default/files/documents/library/sitelist_07_october_2015.pdf" TargetMode="External"/><Relationship Id="rId17" Type="http://schemas.openxmlformats.org/officeDocument/2006/relationships/hyperlink" Target="http://www.ncl.ac.uk/cre/publish/Books/CultureEconfinal.pdf"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y.google.com/store/books/details?id=HoI6DwAAQBAJ&amp;rdid=book-HoI6DwAAQBAJ&amp;rdot=1&amp;source=gbs_vpt_read&amp;pcampaignid=books_booksearch_view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ndisfarne.org.uk/general/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3849-90C2-784C-9C0F-02AAAB23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8297</Words>
  <Characters>47293</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nmg56</dc:creator>
  <cp:lastModifiedBy>Microsoft Office User</cp:lastModifiedBy>
  <cp:revision>2</cp:revision>
  <cp:lastPrinted>2015-08-06T07:56:00Z</cp:lastPrinted>
  <dcterms:created xsi:type="dcterms:W3CDTF">2017-12-11T12:06:00Z</dcterms:created>
  <dcterms:modified xsi:type="dcterms:W3CDTF">2017-12-11T12:06:00Z</dcterms:modified>
</cp:coreProperties>
</file>